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0B0DA3A" w:rsidR="003E19D7" w:rsidRPr="00C63EF7" w:rsidRDefault="003E19D7" w:rsidP="003E19D7">
      <w:pPr>
        <w:pStyle w:val="3GPPHeader"/>
        <w:spacing w:after="60"/>
        <w:rPr>
          <w:lang w:val="en-GB"/>
        </w:rPr>
      </w:pPr>
      <w:bookmarkStart w:id="0" w:name="_Hlk525882486"/>
      <w:bookmarkEnd w:id="0"/>
      <w:r w:rsidRPr="00D441B2">
        <w:rPr>
          <w:lang w:val="en-US"/>
        </w:rPr>
        <w:t>3GPP TSG-RAN WG</w:t>
      </w:r>
      <w:r w:rsidR="00801988" w:rsidRPr="00D441B2">
        <w:rPr>
          <w:lang w:val="en-US"/>
        </w:rPr>
        <w:t>2</w:t>
      </w:r>
      <w:r w:rsidR="00DC0298" w:rsidRPr="00D441B2">
        <w:rPr>
          <w:noProof/>
          <w:lang w:val="en-US"/>
        </w:rPr>
        <w:t xml:space="preserve"> </w:t>
      </w:r>
      <w:r w:rsidR="0051743E" w:rsidRPr="00D441B2">
        <w:rPr>
          <w:noProof/>
          <w:lang w:val="en-US"/>
        </w:rPr>
        <w:t>#10</w:t>
      </w:r>
      <w:r w:rsidR="00801988" w:rsidRPr="00D441B2">
        <w:rPr>
          <w:noProof/>
          <w:lang w:val="en-US"/>
        </w:rPr>
        <w:t>5</w:t>
      </w:r>
      <w:r w:rsidRPr="00D441B2">
        <w:rPr>
          <w:sz w:val="28"/>
          <w:lang w:val="en-US"/>
        </w:rPr>
        <w:tab/>
      </w:r>
      <w:r w:rsidR="00C63EF7" w:rsidRPr="00C63EF7">
        <w:rPr>
          <w:lang w:val="en-GB"/>
        </w:rPr>
        <w:t>R2-1900662</w:t>
      </w:r>
    </w:p>
    <w:p w14:paraId="6B669E58" w14:textId="1A7FD976" w:rsidR="003E19D7" w:rsidRPr="007E6370" w:rsidRDefault="001C36C6" w:rsidP="005450C2">
      <w:pPr>
        <w:pStyle w:val="3GPPHeader"/>
        <w:jc w:val="right"/>
        <w:rPr>
          <w:rFonts w:cs="Arial"/>
          <w:lang w:val="en-GB"/>
        </w:rPr>
      </w:pPr>
      <w:r w:rsidRPr="007E6370">
        <w:rPr>
          <w:lang w:val="en-GB"/>
        </w:rPr>
        <w:t xml:space="preserve">Athens, Greece, </w:t>
      </w:r>
      <w:r w:rsidR="003D4B82" w:rsidRPr="007E6370">
        <w:rPr>
          <w:lang w:val="en-GB"/>
        </w:rPr>
        <w:t>25</w:t>
      </w:r>
      <w:r w:rsidR="003D4B82" w:rsidRPr="007E6370">
        <w:rPr>
          <w:vertAlign w:val="superscript"/>
          <w:lang w:val="en-GB"/>
        </w:rPr>
        <w:t>th</w:t>
      </w:r>
      <w:r w:rsidR="003D4B82" w:rsidRPr="007E6370">
        <w:rPr>
          <w:lang w:val="en-GB"/>
        </w:rPr>
        <w:t xml:space="preserve"> February</w:t>
      </w:r>
      <w:r w:rsidR="00726AA7" w:rsidRPr="007E6370">
        <w:rPr>
          <w:lang w:val="en-GB"/>
        </w:rPr>
        <w:t xml:space="preserve"> – </w:t>
      </w:r>
      <w:r w:rsidR="00BA4322" w:rsidRPr="007E6370">
        <w:rPr>
          <w:lang w:val="en-GB"/>
        </w:rPr>
        <w:t>1</w:t>
      </w:r>
      <w:r w:rsidR="003D4B82" w:rsidRPr="007E6370">
        <w:rPr>
          <w:vertAlign w:val="superscript"/>
          <w:lang w:val="en-GB"/>
        </w:rPr>
        <w:t>st</w:t>
      </w:r>
      <w:r w:rsidR="003D4B82" w:rsidRPr="007E6370">
        <w:rPr>
          <w:lang w:val="en-GB"/>
        </w:rPr>
        <w:t xml:space="preserve"> March </w:t>
      </w:r>
      <w:r w:rsidR="00726AA7" w:rsidRPr="007E6370">
        <w:rPr>
          <w:lang w:val="en-GB"/>
        </w:rPr>
        <w:t>201</w:t>
      </w:r>
      <w:r w:rsidR="003D4B82" w:rsidRPr="007E6370">
        <w:rPr>
          <w:lang w:val="en-GB"/>
        </w:rPr>
        <w:t>9</w:t>
      </w:r>
      <w:r w:rsidR="00C22AD5" w:rsidRPr="007E6370">
        <w:rPr>
          <w:lang w:val="en-GB"/>
        </w:rPr>
        <w:tab/>
      </w:r>
      <w:r w:rsidR="007E45D8" w:rsidRPr="007E6370">
        <w:rPr>
          <w:lang w:val="en-GB"/>
        </w:rPr>
        <w:t xml:space="preserve">                 </w:t>
      </w:r>
      <w:r w:rsidR="00AA7717" w:rsidRPr="007E6370">
        <w:rPr>
          <w:lang w:val="en-GB"/>
        </w:rPr>
        <w:t xml:space="preserve">                  </w:t>
      </w:r>
    </w:p>
    <w:p w14:paraId="19F901B0" w14:textId="77777777" w:rsidR="00E90E49" w:rsidRPr="007E6370" w:rsidRDefault="00E90E49" w:rsidP="00357380">
      <w:pPr>
        <w:pStyle w:val="3GPPHeader"/>
        <w:rPr>
          <w:lang w:val="en-GB"/>
        </w:rPr>
      </w:pPr>
    </w:p>
    <w:p w14:paraId="00C28BFE" w14:textId="36B48CA7" w:rsidR="00BA00E8" w:rsidRPr="007E6370" w:rsidRDefault="00BA00E8" w:rsidP="00BA00E8">
      <w:pPr>
        <w:pStyle w:val="3GPPHeader"/>
        <w:rPr>
          <w:rFonts w:cs="Arial"/>
          <w:sz w:val="22"/>
          <w:lang w:val="en-GB"/>
        </w:rPr>
      </w:pPr>
      <w:r w:rsidRPr="007E6370">
        <w:rPr>
          <w:rFonts w:cs="Arial"/>
          <w:sz w:val="22"/>
          <w:lang w:val="en-GB"/>
        </w:rPr>
        <w:t>Agenda Item:</w:t>
      </w:r>
      <w:r w:rsidRPr="007E6370">
        <w:rPr>
          <w:rFonts w:cs="Arial"/>
          <w:sz w:val="22"/>
          <w:lang w:val="en-GB"/>
        </w:rPr>
        <w:tab/>
      </w:r>
      <w:r w:rsidR="00C63EF7">
        <w:rPr>
          <w:rFonts w:cs="Arial"/>
          <w:sz w:val="22"/>
          <w:lang w:val="en-GB"/>
        </w:rPr>
        <w:t>11.12.5</w:t>
      </w:r>
    </w:p>
    <w:p w14:paraId="42813497" w14:textId="77777777" w:rsidR="00BA00E8" w:rsidRPr="007E6370" w:rsidRDefault="00BA00E8" w:rsidP="00BA00E8">
      <w:pPr>
        <w:pStyle w:val="3GPPHeader"/>
        <w:rPr>
          <w:rFonts w:cs="Arial"/>
          <w:sz w:val="22"/>
          <w:lang w:val="en-GB"/>
        </w:rPr>
      </w:pPr>
      <w:r w:rsidRPr="007E6370">
        <w:rPr>
          <w:rFonts w:cs="Arial"/>
          <w:sz w:val="22"/>
          <w:lang w:val="en-GB"/>
        </w:rPr>
        <w:t>Source:</w:t>
      </w:r>
      <w:r w:rsidRPr="007E6370">
        <w:rPr>
          <w:rFonts w:cs="Arial"/>
          <w:sz w:val="22"/>
          <w:lang w:val="en-GB"/>
        </w:rPr>
        <w:tab/>
        <w:t>Ericsson</w:t>
      </w:r>
    </w:p>
    <w:p w14:paraId="71CB49DD" w14:textId="78337DED" w:rsidR="00BA00E8" w:rsidRPr="007E6370" w:rsidRDefault="00BA00E8" w:rsidP="00BA00E8">
      <w:pPr>
        <w:pStyle w:val="3GPPHeader"/>
        <w:rPr>
          <w:rFonts w:cs="Arial"/>
          <w:sz w:val="22"/>
          <w:lang w:val="en-GB"/>
        </w:rPr>
      </w:pPr>
      <w:r w:rsidRPr="007E6370">
        <w:rPr>
          <w:rFonts w:cs="Arial"/>
          <w:sz w:val="22"/>
          <w:lang w:val="en-GB"/>
        </w:rPr>
        <w:t>Title:</w:t>
      </w:r>
      <w:r w:rsidRPr="007E6370">
        <w:rPr>
          <w:rFonts w:cs="Arial"/>
          <w:sz w:val="22"/>
          <w:lang w:val="en-GB"/>
        </w:rPr>
        <w:tab/>
      </w:r>
      <w:r w:rsidR="00627298" w:rsidRPr="007E6370">
        <w:rPr>
          <w:rFonts w:cs="Arial"/>
          <w:sz w:val="22"/>
          <w:lang w:val="en-GB"/>
        </w:rPr>
        <w:t xml:space="preserve">Discussion on Energy Saving </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61F456C9" w14:textId="2532204F" w:rsidR="003A1AF8" w:rsidRPr="00AD50CA" w:rsidRDefault="00DF3C50" w:rsidP="00C63EF7">
      <w:pPr>
        <w:jc w:val="both"/>
        <w:rPr>
          <w:rFonts w:eastAsia="SimSun"/>
          <w:lang w:val="en-GB"/>
        </w:rPr>
      </w:pPr>
      <w:r w:rsidRPr="007E6370">
        <w:rPr>
          <w:lang w:val="en-GB" w:eastAsia="en-GB"/>
        </w:rPr>
        <w:t xml:space="preserve">One of the use cases prioritised for the </w:t>
      </w:r>
      <w:r w:rsidR="0093145C" w:rsidRPr="007E6370">
        <w:rPr>
          <w:lang w:val="en-GB" w:eastAsia="en-GB"/>
        </w:rPr>
        <w:t>“</w:t>
      </w:r>
      <w:r w:rsidRPr="007E6370">
        <w:rPr>
          <w:lang w:val="en-GB" w:eastAsia="en-GB"/>
        </w:rPr>
        <w:t xml:space="preserve">RAN </w:t>
      </w:r>
      <w:r w:rsidR="0093145C" w:rsidRPr="007E6370">
        <w:rPr>
          <w:lang w:val="en-GB" w:eastAsia="en-GB"/>
        </w:rPr>
        <w:t>c</w:t>
      </w:r>
      <w:r w:rsidRPr="007E6370">
        <w:rPr>
          <w:lang w:val="en-GB" w:eastAsia="en-GB"/>
        </w:rPr>
        <w:t>entric</w:t>
      </w:r>
      <w:r w:rsidR="0093145C" w:rsidRPr="007E6370">
        <w:rPr>
          <w:lang w:val="en-GB" w:eastAsia="en-GB"/>
        </w:rPr>
        <w:t xml:space="preserve"> </w:t>
      </w:r>
      <w:r w:rsidR="0093145C" w:rsidRPr="007E6370">
        <w:rPr>
          <w:rFonts w:eastAsia="SimSun"/>
          <w:lang w:val="en-GB"/>
        </w:rPr>
        <w:t>data collection and utilization for LTE and NR” SI</w:t>
      </w:r>
      <w:r w:rsidR="00C625B5" w:rsidRPr="007E6370">
        <w:rPr>
          <w:rFonts w:eastAsia="SimSun"/>
          <w:lang w:val="en-GB"/>
        </w:rPr>
        <w:t xml:space="preserve"> is focussing on Energy Saving solutions. </w:t>
      </w:r>
      <w:r w:rsidR="00C625B5" w:rsidRPr="007E6370">
        <w:rPr>
          <w:lang w:val="en-GB" w:eastAsia="en-GB"/>
        </w:rPr>
        <w:t xml:space="preserve">Release 15 </w:t>
      </w:r>
      <w:r w:rsidR="00F23B23" w:rsidRPr="007E6370">
        <w:rPr>
          <w:lang w:val="en-GB" w:eastAsia="en-GB"/>
        </w:rPr>
        <w:t xml:space="preserve">already </w:t>
      </w:r>
      <w:r w:rsidR="00C625B5" w:rsidRPr="007E6370">
        <w:rPr>
          <w:lang w:val="en-GB" w:eastAsia="en-GB"/>
        </w:rPr>
        <w:t xml:space="preserve">addressed the issue of cell management and introduced mechanisms </w:t>
      </w:r>
      <w:r w:rsidR="003E3C13" w:rsidRPr="007E6370">
        <w:rPr>
          <w:lang w:val="en-GB" w:eastAsia="en-GB"/>
        </w:rPr>
        <w:t>within the NG-RAN to manage the activation, deactivation, mo</w:t>
      </w:r>
      <w:r w:rsidR="00611ED3" w:rsidRPr="007E6370">
        <w:rPr>
          <w:lang w:val="en-GB" w:eastAsia="en-GB"/>
        </w:rPr>
        <w:t xml:space="preserve">ve </w:t>
      </w:r>
      <w:r w:rsidR="003E3C13" w:rsidRPr="007E6370">
        <w:rPr>
          <w:lang w:val="en-GB" w:eastAsia="en-GB"/>
        </w:rPr>
        <w:t xml:space="preserve">to </w:t>
      </w:r>
      <w:r w:rsidR="00611ED3" w:rsidRPr="007E6370">
        <w:rPr>
          <w:lang w:val="en-GB" w:eastAsia="en-GB"/>
        </w:rPr>
        <w:t xml:space="preserve">operation and out-of-operation of cells served by </w:t>
      </w:r>
      <w:r w:rsidR="00854709" w:rsidRPr="007E6370">
        <w:rPr>
          <w:lang w:val="en-GB" w:eastAsia="en-GB"/>
        </w:rPr>
        <w:t>an eNB or gNB that are part of the NG RAN.</w:t>
      </w:r>
      <w:r w:rsidR="00182390">
        <w:rPr>
          <w:lang w:val="en-GB" w:eastAsia="en-GB"/>
        </w:rPr>
        <w:t xml:space="preserve"> </w:t>
      </w:r>
      <w:r w:rsidR="00AD50CA">
        <w:rPr>
          <w:rFonts w:eastAsia="SimSun"/>
          <w:lang w:val="en-GB"/>
        </w:rPr>
        <w:t xml:space="preserve"> </w:t>
      </w:r>
      <w:r w:rsidR="003A1AF8" w:rsidRPr="007E6370">
        <w:rPr>
          <w:lang w:val="en-GB" w:eastAsia="en-GB"/>
        </w:rPr>
        <w:t>In legacy LTE such mechanisms of cell management are already present</w:t>
      </w:r>
      <w:r w:rsidR="008447EB" w:rsidRPr="007E6370">
        <w:rPr>
          <w:lang w:val="en-GB" w:eastAsia="en-GB"/>
        </w:rPr>
        <w:t>.</w:t>
      </w:r>
      <w:r w:rsidR="00AD50CA">
        <w:rPr>
          <w:rFonts w:eastAsia="SimSun"/>
          <w:lang w:val="en-GB"/>
        </w:rPr>
        <w:t xml:space="preserve"> </w:t>
      </w:r>
      <w:r w:rsidR="003A1AF8" w:rsidRPr="007E6370">
        <w:rPr>
          <w:lang w:val="en-GB" w:eastAsia="en-GB"/>
        </w:rPr>
        <w:t>In this paper</w:t>
      </w:r>
      <w:r w:rsidR="00AD50CA">
        <w:rPr>
          <w:lang w:val="en-GB" w:eastAsia="en-GB"/>
        </w:rPr>
        <w:t>,</w:t>
      </w:r>
      <w:r w:rsidR="008447EB" w:rsidRPr="007E6370">
        <w:rPr>
          <w:lang w:val="en-GB" w:eastAsia="en-GB"/>
        </w:rPr>
        <w:t xml:space="preserve"> we look at the progress made so far on Energy Saving and we </w:t>
      </w:r>
      <w:r w:rsidR="00EE5D43" w:rsidRPr="007E6370">
        <w:rPr>
          <w:lang w:val="en-GB" w:eastAsia="en-GB"/>
        </w:rPr>
        <w:t>derive ways forward on the topic.</w:t>
      </w:r>
    </w:p>
    <w:p w14:paraId="2BA77C49" w14:textId="1B0703B3" w:rsidR="004000E8" w:rsidRDefault="004000E8" w:rsidP="00CE0424">
      <w:pPr>
        <w:pStyle w:val="Heading1"/>
      </w:pPr>
      <w:bookmarkStart w:id="1" w:name="_Ref178064866"/>
      <w:r w:rsidRPr="00CE0424">
        <w:t>Discussion</w:t>
      </w:r>
      <w:bookmarkEnd w:id="1"/>
    </w:p>
    <w:p w14:paraId="77259CC0" w14:textId="62539D75" w:rsidR="00415A1A" w:rsidRPr="00415A1A" w:rsidRDefault="00415A1A" w:rsidP="00415A1A">
      <w:pPr>
        <w:pStyle w:val="Heading2"/>
      </w:pPr>
      <w:r>
        <w:t>Status Quo in EUTRAN and NG-RAN</w:t>
      </w:r>
    </w:p>
    <w:p w14:paraId="2FCD67AC" w14:textId="6BDD26ED" w:rsidR="001E2B38" w:rsidRDefault="00D02B25" w:rsidP="00C63EF7">
      <w:pPr>
        <w:jc w:val="both"/>
        <w:rPr>
          <w:rFonts w:ascii="Calibri" w:eastAsia="Times New Roman" w:hAnsi="Calibri" w:cs="Calibri"/>
          <w:lang w:val="en-GB"/>
        </w:rPr>
      </w:pPr>
      <w:r w:rsidRPr="007E6370">
        <w:rPr>
          <w:rFonts w:ascii="Calibri" w:eastAsia="Times New Roman" w:hAnsi="Calibri" w:cs="Calibri"/>
          <w:lang w:val="en-GB"/>
        </w:rPr>
        <w:t xml:space="preserve">In Rel15 the topic of cell management was treated and 2 levels of management for NR and </w:t>
      </w:r>
      <w:r w:rsidR="001A76D7" w:rsidRPr="007E6370">
        <w:rPr>
          <w:rFonts w:ascii="Calibri" w:eastAsia="Times New Roman" w:hAnsi="Calibri" w:cs="Calibri"/>
          <w:lang w:val="en-GB"/>
        </w:rPr>
        <w:t>LTE</w:t>
      </w:r>
      <w:r w:rsidRPr="007E6370">
        <w:rPr>
          <w:rFonts w:ascii="Calibri" w:eastAsia="Times New Roman" w:hAnsi="Calibri" w:cs="Calibri"/>
          <w:lang w:val="en-GB"/>
        </w:rPr>
        <w:t xml:space="preserve"> cells </w:t>
      </w:r>
      <w:r w:rsidR="00031A59" w:rsidRPr="007E6370">
        <w:rPr>
          <w:rFonts w:ascii="Calibri" w:eastAsia="Times New Roman" w:hAnsi="Calibri" w:cs="Calibri"/>
          <w:lang w:val="en-GB"/>
        </w:rPr>
        <w:t xml:space="preserve">that are part of an NG RAN were agreed. </w:t>
      </w:r>
    </w:p>
    <w:p w14:paraId="1E2B372E" w14:textId="77777777" w:rsidR="00C63EF7" w:rsidRPr="007E6370" w:rsidRDefault="00C63EF7" w:rsidP="00C63EF7">
      <w:pPr>
        <w:jc w:val="both"/>
        <w:rPr>
          <w:rFonts w:ascii="Calibri" w:eastAsia="Times New Roman" w:hAnsi="Calibri" w:cs="Calibri"/>
          <w:lang w:val="en-GB"/>
        </w:rPr>
      </w:pPr>
    </w:p>
    <w:p w14:paraId="086DD597" w14:textId="7C6588FF" w:rsidR="008F07A9" w:rsidRPr="007E6370" w:rsidRDefault="00FA110B" w:rsidP="00C63EF7">
      <w:pPr>
        <w:jc w:val="both"/>
        <w:rPr>
          <w:rFonts w:ascii="Calibri" w:eastAsia="Times New Roman" w:hAnsi="Calibri" w:cs="Calibri"/>
          <w:lang w:val="en-GB"/>
        </w:rPr>
      </w:pPr>
      <w:r w:rsidRPr="007E6370">
        <w:rPr>
          <w:rFonts w:ascii="Calibri" w:eastAsia="Times New Roman" w:hAnsi="Calibri" w:cs="Calibri"/>
          <w:lang w:val="en-GB"/>
        </w:rPr>
        <w:t>One level of management is via the “Active” and “</w:t>
      </w:r>
      <w:r w:rsidR="001E2B38" w:rsidRPr="007E6370">
        <w:rPr>
          <w:rFonts w:ascii="Calibri" w:eastAsia="Times New Roman" w:hAnsi="Calibri" w:cs="Calibri"/>
          <w:lang w:val="en-GB"/>
        </w:rPr>
        <w:t>Inactive</w:t>
      </w:r>
      <w:r w:rsidRPr="007E6370">
        <w:rPr>
          <w:rFonts w:ascii="Calibri" w:eastAsia="Times New Roman" w:hAnsi="Calibri" w:cs="Calibri"/>
          <w:lang w:val="en-GB"/>
        </w:rPr>
        <w:t xml:space="preserve">” states. This is controlled by a gNB-CU and it is signalled between RAN nodes to </w:t>
      </w:r>
      <w:r w:rsidR="001E2B38" w:rsidRPr="007E6370">
        <w:rPr>
          <w:rFonts w:ascii="Calibri" w:eastAsia="Times New Roman" w:hAnsi="Calibri" w:cs="Calibri"/>
          <w:lang w:val="en-GB"/>
        </w:rPr>
        <w:t>allow for Energy Saving by deactivation of booster cells.</w:t>
      </w:r>
    </w:p>
    <w:p w14:paraId="37FEDA2C" w14:textId="7AF09488" w:rsidR="001E2B38" w:rsidRDefault="001E2B38" w:rsidP="00C63EF7">
      <w:pPr>
        <w:jc w:val="both"/>
        <w:rPr>
          <w:rFonts w:ascii="Calibri" w:eastAsia="Times New Roman" w:hAnsi="Calibri" w:cs="Calibri"/>
          <w:lang w:val="en-GB"/>
        </w:rPr>
      </w:pPr>
      <w:r w:rsidRPr="007E6370">
        <w:rPr>
          <w:rFonts w:ascii="Calibri" w:eastAsia="Times New Roman" w:hAnsi="Calibri" w:cs="Calibri"/>
          <w:lang w:val="en-GB"/>
        </w:rPr>
        <w:t>The second level of management is via the “in-service” and “out-of-service</w:t>
      </w:r>
      <w:r w:rsidR="00DF794E" w:rsidRPr="007E6370">
        <w:rPr>
          <w:rFonts w:ascii="Calibri" w:eastAsia="Times New Roman" w:hAnsi="Calibri" w:cs="Calibri"/>
          <w:lang w:val="en-GB"/>
        </w:rPr>
        <w:t xml:space="preserve">” state that is handled by the gNB-DU and that allows to communicate when a cell moves into operation/out of operation, once it has been </w:t>
      </w:r>
      <w:r w:rsidR="00EF5E99" w:rsidRPr="007E6370">
        <w:rPr>
          <w:rFonts w:ascii="Calibri" w:eastAsia="Times New Roman" w:hAnsi="Calibri" w:cs="Calibri"/>
          <w:lang w:val="en-GB"/>
        </w:rPr>
        <w:t>activated/deactivated.</w:t>
      </w:r>
    </w:p>
    <w:p w14:paraId="7A7F27C7" w14:textId="77777777" w:rsidR="00C63EF7" w:rsidRPr="007E6370" w:rsidRDefault="00C63EF7" w:rsidP="00C63EF7">
      <w:pPr>
        <w:jc w:val="both"/>
        <w:rPr>
          <w:rFonts w:ascii="Calibri" w:eastAsia="Times New Roman" w:hAnsi="Calibri" w:cs="Calibri"/>
          <w:lang w:val="en-GB"/>
        </w:rPr>
      </w:pPr>
    </w:p>
    <w:p w14:paraId="1C574497" w14:textId="4EF30579" w:rsidR="00EF5E99" w:rsidRPr="007E6370" w:rsidRDefault="00EF5E99" w:rsidP="00C63EF7">
      <w:pPr>
        <w:pBdr>
          <w:bottom w:val="single" w:sz="6" w:space="1" w:color="auto"/>
        </w:pBdr>
        <w:jc w:val="both"/>
        <w:rPr>
          <w:rFonts w:ascii="Calibri" w:eastAsia="Times New Roman" w:hAnsi="Calibri" w:cs="Calibri"/>
          <w:lang w:val="en-GB"/>
        </w:rPr>
      </w:pPr>
      <w:r w:rsidRPr="007E6370">
        <w:rPr>
          <w:rFonts w:ascii="Calibri" w:eastAsia="Times New Roman" w:hAnsi="Calibri" w:cs="Calibri"/>
          <w:lang w:val="en-GB"/>
        </w:rPr>
        <w:t xml:space="preserve">A detailed description of such processes is </w:t>
      </w:r>
      <w:r w:rsidR="009C32B4">
        <w:rPr>
          <w:rFonts w:ascii="Calibri" w:eastAsia="Times New Roman" w:hAnsi="Calibri" w:cs="Calibri"/>
          <w:lang w:val="en-GB"/>
        </w:rPr>
        <w:t>explained in</w:t>
      </w:r>
      <w:r w:rsidR="00572E03">
        <w:rPr>
          <w:rFonts w:ascii="Calibri" w:eastAsia="Times New Roman" w:hAnsi="Calibri" w:cs="Calibri"/>
          <w:lang w:val="en-GB"/>
        </w:rPr>
        <w:t xml:space="preserve"> </w:t>
      </w:r>
      <w:r w:rsidR="00C209F7" w:rsidRPr="007E6370">
        <w:rPr>
          <w:rFonts w:ascii="Calibri" w:eastAsia="Times New Roman" w:hAnsi="Calibri" w:cs="Calibri"/>
          <w:lang w:val="en-GB"/>
        </w:rPr>
        <w:t>TS38.401</w:t>
      </w:r>
      <w:r w:rsidR="00801988">
        <w:rPr>
          <w:rFonts w:ascii="Calibri" w:eastAsia="Times New Roman" w:hAnsi="Calibri" w:cs="Calibri"/>
          <w:lang w:val="en-GB"/>
        </w:rPr>
        <w:t xml:space="preserve">. </w:t>
      </w:r>
      <w:r w:rsidR="002D3A84">
        <w:rPr>
          <w:rFonts w:ascii="Calibri" w:eastAsia="Times New Roman" w:hAnsi="Calibri" w:cs="Calibri"/>
          <w:lang w:val="en-GB"/>
        </w:rPr>
        <w:t>H</w:t>
      </w:r>
      <w:r w:rsidR="00801988">
        <w:rPr>
          <w:rFonts w:ascii="Calibri" w:eastAsia="Times New Roman" w:hAnsi="Calibri" w:cs="Calibri"/>
          <w:lang w:val="en-GB"/>
        </w:rPr>
        <w:t>owever</w:t>
      </w:r>
      <w:r w:rsidR="002D3A84">
        <w:rPr>
          <w:rFonts w:ascii="Calibri" w:eastAsia="Times New Roman" w:hAnsi="Calibri" w:cs="Calibri"/>
          <w:lang w:val="en-GB"/>
        </w:rPr>
        <w:t>,</w:t>
      </w:r>
      <w:r w:rsidR="00801988">
        <w:rPr>
          <w:rFonts w:ascii="Calibri" w:eastAsia="Times New Roman" w:hAnsi="Calibri" w:cs="Calibri"/>
          <w:lang w:val="en-GB"/>
        </w:rPr>
        <w:t xml:space="preserve"> we would like to highlight new use cases </w:t>
      </w:r>
      <w:r w:rsidR="001B4CAC">
        <w:rPr>
          <w:rFonts w:ascii="Calibri" w:eastAsia="Times New Roman" w:hAnsi="Calibri" w:cs="Calibri"/>
          <w:lang w:val="en-GB"/>
        </w:rPr>
        <w:t>that may need further investigations and study in the RAN2 meeting.</w:t>
      </w:r>
    </w:p>
    <w:p w14:paraId="33C1A323" w14:textId="77777777" w:rsidR="00C209F7" w:rsidRPr="007E6370" w:rsidRDefault="00C209F7" w:rsidP="00072F8F">
      <w:pPr>
        <w:pBdr>
          <w:bottom w:val="single" w:sz="6" w:space="1" w:color="auto"/>
        </w:pBdr>
        <w:rPr>
          <w:rFonts w:ascii="Calibri" w:eastAsia="Times New Roman" w:hAnsi="Calibri" w:cs="Calibri"/>
          <w:lang w:val="en-GB"/>
        </w:rPr>
      </w:pPr>
    </w:p>
    <w:p w14:paraId="0AAEE718" w14:textId="7BCB3F42" w:rsidR="00415A1A" w:rsidRDefault="00C63EF7" w:rsidP="00415A1A">
      <w:pPr>
        <w:pStyle w:val="Heading2"/>
      </w:pPr>
      <w:r>
        <w:t>U</w:t>
      </w:r>
      <w:r w:rsidR="0071404E">
        <w:t>se cases</w:t>
      </w:r>
    </w:p>
    <w:p w14:paraId="6E9C1384" w14:textId="75E384AD" w:rsidR="00C56967" w:rsidRPr="007E6370" w:rsidRDefault="0071404E" w:rsidP="00C63EF7">
      <w:pPr>
        <w:jc w:val="both"/>
        <w:rPr>
          <w:lang w:val="en-GB" w:eastAsia="zh-CN"/>
        </w:rPr>
      </w:pPr>
      <w:r w:rsidRPr="007E6370">
        <w:rPr>
          <w:lang w:val="en-GB" w:eastAsia="zh-CN"/>
        </w:rPr>
        <w:t xml:space="preserve">During discussions on possible further use cases centred around </w:t>
      </w:r>
      <w:r w:rsidR="00F43251" w:rsidRPr="007E6370">
        <w:rPr>
          <w:lang w:val="en-GB" w:eastAsia="zh-CN"/>
        </w:rPr>
        <w:t xml:space="preserve">energy </w:t>
      </w:r>
      <w:r w:rsidR="00F7244E" w:rsidRPr="007E6370">
        <w:rPr>
          <w:lang w:val="en-GB" w:eastAsia="zh-CN"/>
        </w:rPr>
        <w:t>s</w:t>
      </w:r>
      <w:r w:rsidR="00F43251" w:rsidRPr="007E6370">
        <w:rPr>
          <w:lang w:val="en-GB" w:eastAsia="zh-CN"/>
        </w:rPr>
        <w:t xml:space="preserve">aving, it has been mentioned </w:t>
      </w:r>
      <w:r w:rsidR="00F7244E" w:rsidRPr="007E6370">
        <w:rPr>
          <w:lang w:val="en-GB" w:eastAsia="zh-CN"/>
        </w:rPr>
        <w:t xml:space="preserve">during </w:t>
      </w:r>
      <w:r w:rsidR="00AB5729" w:rsidRPr="007E6370">
        <w:rPr>
          <w:lang w:val="en-GB" w:eastAsia="zh-CN"/>
        </w:rPr>
        <w:t xml:space="preserve">email discussions </w:t>
      </w:r>
      <w:r w:rsidR="00F43251" w:rsidRPr="007E6370">
        <w:rPr>
          <w:lang w:val="en-GB" w:eastAsia="zh-CN"/>
        </w:rPr>
        <w:t xml:space="preserve">that inter system </w:t>
      </w:r>
      <w:r w:rsidR="00C56967" w:rsidRPr="007E6370">
        <w:rPr>
          <w:lang w:val="en-GB" w:eastAsia="zh-CN"/>
        </w:rPr>
        <w:t xml:space="preserve">solutions should be considered and developed. With that respect it should be noted that </w:t>
      </w:r>
      <w:r w:rsidR="009C1877" w:rsidRPr="007E6370">
        <w:rPr>
          <w:lang w:val="en-GB" w:eastAsia="zh-CN"/>
        </w:rPr>
        <w:t xml:space="preserve">a </w:t>
      </w:r>
      <w:r w:rsidR="000047C7" w:rsidRPr="007E6370">
        <w:rPr>
          <w:lang w:val="en-GB" w:eastAsia="zh-CN"/>
        </w:rPr>
        <w:t xml:space="preserve">UE can connect to a “system” only if </w:t>
      </w:r>
      <w:r w:rsidR="009C1877" w:rsidRPr="007E6370">
        <w:rPr>
          <w:lang w:val="en-GB" w:eastAsia="zh-CN"/>
        </w:rPr>
        <w:t>it has</w:t>
      </w:r>
      <w:r w:rsidR="000047C7" w:rsidRPr="007E6370">
        <w:rPr>
          <w:lang w:val="en-GB" w:eastAsia="zh-CN"/>
        </w:rPr>
        <w:t xml:space="preserve"> the right capabilities</w:t>
      </w:r>
      <w:r w:rsidR="009C1877" w:rsidRPr="007E6370">
        <w:rPr>
          <w:lang w:val="en-GB" w:eastAsia="zh-CN"/>
        </w:rPr>
        <w:t xml:space="preserve"> to communicate in that system</w:t>
      </w:r>
      <w:r w:rsidR="009669B2" w:rsidRPr="007E6370">
        <w:rPr>
          <w:lang w:val="en-GB" w:eastAsia="zh-CN"/>
        </w:rPr>
        <w:t xml:space="preserve">. In other words, one </w:t>
      </w:r>
      <w:r w:rsidR="00B53F8F" w:rsidRPr="007E6370">
        <w:rPr>
          <w:lang w:val="en-GB" w:eastAsia="zh-CN"/>
        </w:rPr>
        <w:t>should</w:t>
      </w:r>
      <w:r w:rsidR="009669B2" w:rsidRPr="007E6370">
        <w:rPr>
          <w:lang w:val="en-GB" w:eastAsia="zh-CN"/>
        </w:rPr>
        <w:t xml:space="preserve"> not assume that</w:t>
      </w:r>
      <w:r w:rsidR="00B53F8F" w:rsidRPr="007E6370">
        <w:rPr>
          <w:lang w:val="en-GB" w:eastAsia="zh-CN"/>
        </w:rPr>
        <w:t>, in presence of both EUTRAN and NG-RAN coverage layers,</w:t>
      </w:r>
      <w:r w:rsidR="009669B2" w:rsidRPr="007E6370">
        <w:rPr>
          <w:lang w:val="en-GB" w:eastAsia="zh-CN"/>
        </w:rPr>
        <w:t xml:space="preserve"> </w:t>
      </w:r>
      <w:r w:rsidR="001F5CB5" w:rsidRPr="007E6370">
        <w:rPr>
          <w:lang w:val="en-GB" w:eastAsia="zh-CN"/>
        </w:rPr>
        <w:t xml:space="preserve">one of the layers can be switched off </w:t>
      </w:r>
      <w:r w:rsidR="00B848C0" w:rsidRPr="007E6370">
        <w:rPr>
          <w:lang w:val="en-GB" w:eastAsia="zh-CN"/>
        </w:rPr>
        <w:t>so that the UEs previously connected to that system can be</w:t>
      </w:r>
      <w:r w:rsidR="00E27628" w:rsidRPr="007E6370">
        <w:rPr>
          <w:lang w:val="en-GB" w:eastAsia="zh-CN"/>
        </w:rPr>
        <w:t xml:space="preserve"> “absorbed” by the other </w:t>
      </w:r>
      <w:r w:rsidR="005028CE" w:rsidRPr="007E6370">
        <w:rPr>
          <w:lang w:val="en-GB" w:eastAsia="zh-CN"/>
        </w:rPr>
        <w:t>system.</w:t>
      </w:r>
    </w:p>
    <w:p w14:paraId="2FF4658B" w14:textId="77777777" w:rsidR="00C63EF7" w:rsidRDefault="00C63EF7" w:rsidP="0071404E">
      <w:pPr>
        <w:rPr>
          <w:b/>
          <w:lang w:val="en-GB" w:eastAsia="zh-CN"/>
        </w:rPr>
      </w:pPr>
    </w:p>
    <w:p w14:paraId="694FB92C" w14:textId="4DE846C2" w:rsidR="005028CE" w:rsidRPr="007E6370" w:rsidRDefault="005028CE" w:rsidP="00C63EF7">
      <w:pPr>
        <w:pStyle w:val="Observation"/>
        <w:rPr>
          <w:lang w:val="en-GB" w:eastAsia="zh-CN"/>
        </w:rPr>
      </w:pPr>
      <w:r w:rsidRPr="007E6370">
        <w:rPr>
          <w:lang w:val="en-GB" w:eastAsia="zh-CN"/>
        </w:rPr>
        <w:t xml:space="preserve">It should not be assumed that </w:t>
      </w:r>
      <w:r w:rsidR="000006F8" w:rsidRPr="007E6370">
        <w:rPr>
          <w:lang w:val="en-GB" w:eastAsia="zh-CN"/>
        </w:rPr>
        <w:t>a</w:t>
      </w:r>
      <w:r w:rsidR="004854EF" w:rsidRPr="007E6370">
        <w:rPr>
          <w:lang w:val="en-GB" w:eastAsia="zh-CN"/>
        </w:rPr>
        <w:t>t</w:t>
      </w:r>
      <w:r w:rsidR="000006F8" w:rsidRPr="007E6370">
        <w:rPr>
          <w:lang w:val="en-GB" w:eastAsia="zh-CN"/>
        </w:rPr>
        <w:t xml:space="preserve"> switch off of a cell in one of </w:t>
      </w:r>
      <w:r w:rsidR="00F33E90" w:rsidRPr="007E6370">
        <w:rPr>
          <w:lang w:val="en-GB" w:eastAsia="zh-CN"/>
        </w:rPr>
        <w:t xml:space="preserve">the </w:t>
      </w:r>
      <w:r w:rsidR="000006F8" w:rsidRPr="007E6370">
        <w:rPr>
          <w:lang w:val="en-GB" w:eastAsia="zh-CN"/>
        </w:rPr>
        <w:t xml:space="preserve">E-UTRAN </w:t>
      </w:r>
      <w:r w:rsidR="00F33E90" w:rsidRPr="007E6370">
        <w:rPr>
          <w:lang w:val="en-GB" w:eastAsia="zh-CN"/>
        </w:rPr>
        <w:t>or</w:t>
      </w:r>
      <w:r w:rsidR="000006F8" w:rsidRPr="007E6370">
        <w:rPr>
          <w:lang w:val="en-GB" w:eastAsia="zh-CN"/>
        </w:rPr>
        <w:t xml:space="preserve"> NG-RAN </w:t>
      </w:r>
      <w:r w:rsidR="00B848C0" w:rsidRPr="007E6370">
        <w:rPr>
          <w:lang w:val="en-GB" w:eastAsia="zh-CN"/>
        </w:rPr>
        <w:t>layer</w:t>
      </w:r>
      <w:r w:rsidR="004854EF" w:rsidRPr="007E6370">
        <w:rPr>
          <w:lang w:val="en-GB" w:eastAsia="zh-CN"/>
        </w:rPr>
        <w:t>,</w:t>
      </w:r>
      <w:r w:rsidR="000006F8" w:rsidRPr="007E6370">
        <w:rPr>
          <w:lang w:val="en-GB" w:eastAsia="zh-CN"/>
        </w:rPr>
        <w:t xml:space="preserve"> UEs served by that cell can be served by the other </w:t>
      </w:r>
      <w:r w:rsidR="00F33E90" w:rsidRPr="007E6370">
        <w:rPr>
          <w:lang w:val="en-GB" w:eastAsia="zh-CN"/>
        </w:rPr>
        <w:t xml:space="preserve">available </w:t>
      </w:r>
      <w:r w:rsidR="00317394" w:rsidRPr="007E6370">
        <w:rPr>
          <w:lang w:val="en-GB" w:eastAsia="zh-CN"/>
        </w:rPr>
        <w:t>layer</w:t>
      </w:r>
    </w:p>
    <w:p w14:paraId="40136887" w14:textId="77777777" w:rsidR="00C63EF7" w:rsidRDefault="00C63EF7" w:rsidP="00EC4168">
      <w:pPr>
        <w:rPr>
          <w:lang w:val="en-GB" w:eastAsia="zh-CN"/>
        </w:rPr>
      </w:pPr>
    </w:p>
    <w:p w14:paraId="568525BA" w14:textId="62EF6255" w:rsidR="00C64EE2" w:rsidRDefault="00317394" w:rsidP="00EC4168">
      <w:pPr>
        <w:rPr>
          <w:lang w:val="en-GB" w:eastAsia="zh-CN"/>
        </w:rPr>
      </w:pPr>
      <w:r w:rsidRPr="007E6370">
        <w:rPr>
          <w:lang w:val="en-GB" w:eastAsia="zh-CN"/>
        </w:rPr>
        <w:t xml:space="preserve">It is in fact evident that UEs that are able to connect to the EPC only will not be able to be served by the NG-RAN layer, while </w:t>
      </w:r>
      <w:r w:rsidR="00C64EE2" w:rsidRPr="007E6370">
        <w:rPr>
          <w:lang w:val="en-GB" w:eastAsia="zh-CN"/>
        </w:rPr>
        <w:t>UEs that are able to connect to the 5GC only will not be served by the EUTRAN layer.</w:t>
      </w:r>
    </w:p>
    <w:p w14:paraId="17F39583" w14:textId="77777777" w:rsidR="00C63EF7" w:rsidRPr="007E6370" w:rsidRDefault="00C63EF7" w:rsidP="00EC4168">
      <w:pPr>
        <w:rPr>
          <w:lang w:val="en-GB" w:eastAsia="zh-CN"/>
        </w:rPr>
      </w:pPr>
    </w:p>
    <w:p w14:paraId="4D3809DE" w14:textId="76BB8413" w:rsidR="000F44D2" w:rsidRDefault="00ED38EA" w:rsidP="00907145">
      <w:pPr>
        <w:jc w:val="both"/>
        <w:rPr>
          <w:lang w:val="en-GB" w:eastAsia="zh-CN"/>
        </w:rPr>
      </w:pPr>
      <w:r w:rsidRPr="007E6370">
        <w:rPr>
          <w:lang w:val="en-GB" w:eastAsia="zh-CN"/>
        </w:rPr>
        <w:t>Similarly, it should be considered that</w:t>
      </w:r>
      <w:r w:rsidR="004A6CF0" w:rsidRPr="007E6370">
        <w:rPr>
          <w:lang w:val="en-GB" w:eastAsia="zh-CN"/>
        </w:rPr>
        <w:t xml:space="preserve"> it is rather probable that</w:t>
      </w:r>
      <w:r w:rsidRPr="007E6370">
        <w:rPr>
          <w:lang w:val="en-GB" w:eastAsia="zh-CN"/>
        </w:rPr>
        <w:t xml:space="preserve"> the EUTRAN and NG-RAN deployments </w:t>
      </w:r>
      <w:r w:rsidR="004A6CF0" w:rsidRPr="007E6370">
        <w:rPr>
          <w:lang w:val="en-GB" w:eastAsia="zh-CN"/>
        </w:rPr>
        <w:t xml:space="preserve">will </w:t>
      </w:r>
      <w:r w:rsidRPr="007E6370">
        <w:rPr>
          <w:lang w:val="en-GB" w:eastAsia="zh-CN"/>
        </w:rPr>
        <w:t>use</w:t>
      </w:r>
      <w:r w:rsidR="004A6CF0" w:rsidRPr="007E6370">
        <w:rPr>
          <w:lang w:val="en-GB" w:eastAsia="zh-CN"/>
        </w:rPr>
        <w:t xml:space="preserve"> different frequencies</w:t>
      </w:r>
      <w:r w:rsidR="000F0D70" w:rsidRPr="007E6370">
        <w:rPr>
          <w:lang w:val="en-GB" w:eastAsia="zh-CN"/>
        </w:rPr>
        <w:t xml:space="preserve">/bands. Not all UEs in the network will support the same frequencies and bands. </w:t>
      </w:r>
      <w:r w:rsidR="00221AD4" w:rsidRPr="007E6370">
        <w:rPr>
          <w:lang w:val="en-GB" w:eastAsia="zh-CN"/>
        </w:rPr>
        <w:t xml:space="preserve">Roaming UEs for example </w:t>
      </w:r>
      <w:r w:rsidR="009222B1" w:rsidRPr="007E6370">
        <w:rPr>
          <w:lang w:val="en-GB" w:eastAsia="zh-CN"/>
        </w:rPr>
        <w:t xml:space="preserve">may </w:t>
      </w:r>
      <w:r w:rsidR="007F606E" w:rsidRPr="007E6370">
        <w:rPr>
          <w:lang w:val="en-GB" w:eastAsia="zh-CN"/>
        </w:rPr>
        <w:t xml:space="preserve">support only specific bands, making even more difficult to switch off “system layers”. </w:t>
      </w:r>
    </w:p>
    <w:p w14:paraId="12C6C3AB" w14:textId="77777777" w:rsidR="00C63EF7" w:rsidRPr="007E6370" w:rsidRDefault="00C63EF7" w:rsidP="00907145">
      <w:pPr>
        <w:jc w:val="both"/>
        <w:rPr>
          <w:lang w:val="en-GB" w:eastAsia="zh-CN"/>
        </w:rPr>
      </w:pPr>
    </w:p>
    <w:p w14:paraId="71EF5359" w14:textId="6E4D26D9" w:rsidR="00240FD8" w:rsidRDefault="00240FD8" w:rsidP="00907145">
      <w:pPr>
        <w:jc w:val="both"/>
        <w:rPr>
          <w:lang w:val="en-GB" w:eastAsia="zh-CN"/>
        </w:rPr>
      </w:pPr>
      <w:r w:rsidRPr="007E6370">
        <w:rPr>
          <w:lang w:val="en-GB" w:eastAsia="zh-CN"/>
        </w:rPr>
        <w:t>With</w:t>
      </w:r>
      <w:r w:rsidR="00277951" w:rsidRPr="007E6370">
        <w:rPr>
          <w:lang w:val="en-GB" w:eastAsia="zh-CN"/>
        </w:rPr>
        <w:t xml:space="preserve"> respect to</w:t>
      </w:r>
      <w:r w:rsidRPr="007E6370">
        <w:rPr>
          <w:lang w:val="en-GB" w:eastAsia="zh-CN"/>
        </w:rPr>
        <w:t xml:space="preserve"> the specific case of </w:t>
      </w:r>
      <w:r w:rsidR="00835FCA" w:rsidRPr="007E6370">
        <w:rPr>
          <w:lang w:val="en-GB" w:eastAsia="zh-CN"/>
        </w:rPr>
        <w:t>inter system c</w:t>
      </w:r>
      <w:r w:rsidR="00277951" w:rsidRPr="007E6370">
        <w:rPr>
          <w:lang w:val="en-GB" w:eastAsia="zh-CN"/>
        </w:rPr>
        <w:t>e</w:t>
      </w:r>
      <w:r w:rsidR="00835FCA" w:rsidRPr="007E6370">
        <w:rPr>
          <w:lang w:val="en-GB" w:eastAsia="zh-CN"/>
        </w:rPr>
        <w:t xml:space="preserve">ll switch off, one should reflect on the fact that such scenario is equivalent to </w:t>
      </w:r>
      <w:r w:rsidR="008A10EE" w:rsidRPr="007E6370">
        <w:rPr>
          <w:lang w:val="en-GB" w:eastAsia="zh-CN"/>
        </w:rPr>
        <w:t>the one where GSM and UMTS have overlapping coverage. GSM and UMTS are two different systems, requiring UEs to have different capabilities to connect to one or another. For this reason</w:t>
      </w:r>
      <w:r w:rsidR="00627199">
        <w:rPr>
          <w:lang w:val="en-GB" w:eastAsia="zh-CN"/>
        </w:rPr>
        <w:t>,</w:t>
      </w:r>
      <w:r w:rsidR="008A10EE" w:rsidRPr="007E6370">
        <w:rPr>
          <w:lang w:val="en-GB" w:eastAsia="zh-CN"/>
        </w:rPr>
        <w:t xml:space="preserve"> GSM and UMTS coverage </w:t>
      </w:r>
      <w:r w:rsidR="0063647E" w:rsidRPr="007E6370">
        <w:rPr>
          <w:lang w:val="en-GB" w:eastAsia="zh-CN"/>
        </w:rPr>
        <w:t xml:space="preserve">has been kept omni-present, i.e. </w:t>
      </w:r>
      <w:r w:rsidR="00197010" w:rsidRPr="007E6370">
        <w:rPr>
          <w:lang w:val="en-GB" w:eastAsia="zh-CN"/>
        </w:rPr>
        <w:t>Energy Saving solutions aimed at switching off cells of one of these systems</w:t>
      </w:r>
      <w:r w:rsidR="00506671" w:rsidRPr="007E6370">
        <w:rPr>
          <w:lang w:val="en-GB" w:eastAsia="zh-CN"/>
        </w:rPr>
        <w:t>, in the presence of both overlapping layers</w:t>
      </w:r>
      <w:r w:rsidR="00197010" w:rsidRPr="007E6370">
        <w:rPr>
          <w:lang w:val="en-GB" w:eastAsia="zh-CN"/>
        </w:rPr>
        <w:t xml:space="preserve"> </w:t>
      </w:r>
      <w:r w:rsidR="00F20A6F" w:rsidRPr="007E6370">
        <w:rPr>
          <w:lang w:val="en-GB" w:eastAsia="zh-CN"/>
        </w:rPr>
        <w:t xml:space="preserve">have not been </w:t>
      </w:r>
      <w:r w:rsidR="00592CD4" w:rsidRPr="007E6370">
        <w:rPr>
          <w:lang w:val="en-GB" w:eastAsia="zh-CN"/>
        </w:rPr>
        <w:t>pursued in the past. This is because</w:t>
      </w:r>
      <w:r w:rsidR="00F20A6F" w:rsidRPr="007E6370">
        <w:rPr>
          <w:lang w:val="en-GB" w:eastAsia="zh-CN"/>
        </w:rPr>
        <w:t xml:space="preserve"> such actions would leave a coverage hole in one of the RAT coverage.</w:t>
      </w:r>
      <w:r w:rsidR="00197010" w:rsidRPr="007E6370">
        <w:rPr>
          <w:lang w:val="en-GB" w:eastAsia="zh-CN"/>
        </w:rPr>
        <w:t xml:space="preserve"> </w:t>
      </w:r>
    </w:p>
    <w:p w14:paraId="20D847B9" w14:textId="77777777" w:rsidR="00C63EF7" w:rsidRPr="007E6370" w:rsidRDefault="00C63EF7" w:rsidP="00EC4168">
      <w:pPr>
        <w:rPr>
          <w:lang w:val="en-GB" w:eastAsia="zh-CN"/>
        </w:rPr>
      </w:pPr>
    </w:p>
    <w:p w14:paraId="55AEADFB" w14:textId="149C3943" w:rsidR="00446851" w:rsidRDefault="00446851" w:rsidP="00C63EF7">
      <w:pPr>
        <w:pStyle w:val="Observation"/>
        <w:rPr>
          <w:lang w:val="en-GB" w:eastAsia="zh-CN"/>
        </w:rPr>
      </w:pPr>
      <w:r w:rsidRPr="007E6370">
        <w:rPr>
          <w:lang w:val="en-GB" w:eastAsia="zh-CN"/>
        </w:rPr>
        <w:t xml:space="preserve">In the presence of coverage from both the EUTRAN and NG-RAN systems, </w:t>
      </w:r>
      <w:r w:rsidR="00AC29D9" w:rsidRPr="007E6370">
        <w:rPr>
          <w:lang w:val="en-GB" w:eastAsia="zh-CN"/>
        </w:rPr>
        <w:t xml:space="preserve">the coverage of each systems should </w:t>
      </w:r>
      <w:r w:rsidR="009C482B" w:rsidRPr="007E6370">
        <w:rPr>
          <w:lang w:val="en-GB" w:eastAsia="zh-CN"/>
        </w:rPr>
        <w:t>not be altered by energy saving actions</w:t>
      </w:r>
      <w:r w:rsidR="00CC4388" w:rsidRPr="007E6370">
        <w:rPr>
          <w:lang w:val="en-GB" w:eastAsia="zh-CN"/>
        </w:rPr>
        <w:t>, in order to avoid that UEs able to access only one of the systems are left without coverage.</w:t>
      </w:r>
    </w:p>
    <w:p w14:paraId="6A29EE73" w14:textId="77777777" w:rsidR="00C63EF7" w:rsidRPr="007E6370" w:rsidRDefault="00C63EF7" w:rsidP="00EC4168">
      <w:pPr>
        <w:rPr>
          <w:b/>
          <w:lang w:val="en-GB" w:eastAsia="zh-CN"/>
        </w:rPr>
      </w:pPr>
    </w:p>
    <w:p w14:paraId="7E14176E" w14:textId="65AD9428" w:rsidR="00592CD4" w:rsidRDefault="00446851" w:rsidP="00907145">
      <w:pPr>
        <w:jc w:val="both"/>
        <w:rPr>
          <w:lang w:val="en-GB" w:eastAsia="zh-CN"/>
        </w:rPr>
      </w:pPr>
      <w:r w:rsidRPr="007E6370">
        <w:rPr>
          <w:lang w:val="en-GB" w:eastAsia="zh-CN"/>
        </w:rPr>
        <w:t>On a more gener</w:t>
      </w:r>
      <w:r w:rsidR="00CC4388" w:rsidRPr="007E6370">
        <w:rPr>
          <w:lang w:val="en-GB" w:eastAsia="zh-CN"/>
        </w:rPr>
        <w:t xml:space="preserve">al </w:t>
      </w:r>
      <w:r w:rsidR="0007671B" w:rsidRPr="007E6370">
        <w:rPr>
          <w:lang w:val="en-GB" w:eastAsia="zh-CN"/>
        </w:rPr>
        <w:t xml:space="preserve">view, it appears that Energy Saving solutions so far agreed are rather </w:t>
      </w:r>
      <w:r w:rsidR="00295DFD" w:rsidRPr="007E6370">
        <w:rPr>
          <w:lang w:val="en-GB" w:eastAsia="zh-CN"/>
        </w:rPr>
        <w:t xml:space="preserve">mature when compared to the level of specification of </w:t>
      </w:r>
      <w:r w:rsidR="003358A0" w:rsidRPr="007E6370">
        <w:rPr>
          <w:lang w:val="en-GB" w:eastAsia="zh-CN"/>
        </w:rPr>
        <w:t xml:space="preserve">the 5G system. </w:t>
      </w:r>
      <w:r w:rsidR="002500D6" w:rsidRPr="007E6370">
        <w:rPr>
          <w:lang w:val="en-GB" w:eastAsia="zh-CN"/>
        </w:rPr>
        <w:t xml:space="preserve"> </w:t>
      </w:r>
      <w:r w:rsidR="0068432C">
        <w:rPr>
          <w:lang w:val="en-GB" w:eastAsia="zh-CN"/>
        </w:rPr>
        <w:t>We think e</w:t>
      </w:r>
      <w:r w:rsidR="002500D6" w:rsidRPr="007E6370">
        <w:rPr>
          <w:lang w:val="en-GB" w:eastAsia="zh-CN"/>
        </w:rPr>
        <w:t>valuat</w:t>
      </w:r>
      <w:r w:rsidR="0068432C">
        <w:rPr>
          <w:lang w:val="en-GB" w:eastAsia="zh-CN"/>
        </w:rPr>
        <w:t>ion</w:t>
      </w:r>
      <w:r w:rsidR="002500D6" w:rsidRPr="007E6370">
        <w:rPr>
          <w:lang w:val="en-GB" w:eastAsia="zh-CN"/>
        </w:rPr>
        <w:t xml:space="preserve"> </w:t>
      </w:r>
      <w:r w:rsidR="00A20241">
        <w:rPr>
          <w:lang w:val="en-GB" w:eastAsia="zh-CN"/>
        </w:rPr>
        <w:t xml:space="preserve">of </w:t>
      </w:r>
      <w:r w:rsidR="002500D6" w:rsidRPr="007E6370">
        <w:rPr>
          <w:lang w:val="en-GB" w:eastAsia="zh-CN"/>
        </w:rPr>
        <w:t xml:space="preserve">the benefit of further enhancements to the </w:t>
      </w:r>
      <w:r w:rsidR="008C5C2A" w:rsidRPr="007E6370">
        <w:rPr>
          <w:lang w:val="en-GB" w:eastAsia="zh-CN"/>
        </w:rPr>
        <w:t xml:space="preserve">so far </w:t>
      </w:r>
      <w:r w:rsidR="002500D6" w:rsidRPr="007E6370">
        <w:rPr>
          <w:lang w:val="en-GB" w:eastAsia="zh-CN"/>
        </w:rPr>
        <w:t>agreed solutions</w:t>
      </w:r>
      <w:r w:rsidR="0068432C">
        <w:rPr>
          <w:lang w:val="en-GB" w:eastAsia="zh-CN"/>
        </w:rPr>
        <w:t xml:space="preserve"> is required</w:t>
      </w:r>
      <w:r w:rsidR="002500D6" w:rsidRPr="007E6370">
        <w:rPr>
          <w:lang w:val="en-GB" w:eastAsia="zh-CN"/>
        </w:rPr>
        <w:t xml:space="preserve"> before </w:t>
      </w:r>
      <w:r w:rsidR="008C5C2A" w:rsidRPr="007E6370">
        <w:rPr>
          <w:lang w:val="en-GB" w:eastAsia="zh-CN"/>
        </w:rPr>
        <w:t>determining whether any further changes to the specifications.</w:t>
      </w:r>
    </w:p>
    <w:p w14:paraId="4F19AF54" w14:textId="77777777" w:rsidR="00C63EF7" w:rsidRPr="007E6370" w:rsidRDefault="00C63EF7" w:rsidP="00EC4168">
      <w:pPr>
        <w:rPr>
          <w:lang w:val="en-GB" w:eastAsia="zh-CN"/>
        </w:rPr>
      </w:pPr>
    </w:p>
    <w:p w14:paraId="6AC3F70C" w14:textId="30D53F75" w:rsidR="009A731C" w:rsidRPr="007E6370" w:rsidRDefault="00086C19" w:rsidP="00C63EF7">
      <w:pPr>
        <w:pStyle w:val="Observation"/>
        <w:rPr>
          <w:lang w:val="en-GB" w:eastAsia="zh-CN"/>
        </w:rPr>
      </w:pPr>
      <w:r w:rsidRPr="007E6370">
        <w:rPr>
          <w:lang w:val="en-GB" w:eastAsia="zh-CN"/>
        </w:rPr>
        <w:t xml:space="preserve">The existing Energy Saving solutions for EUTRAN and NG-RAN are mature </w:t>
      </w:r>
      <w:r w:rsidR="00121088" w:rsidRPr="007E6370">
        <w:rPr>
          <w:lang w:val="en-GB" w:eastAsia="zh-CN"/>
        </w:rPr>
        <w:t xml:space="preserve">and </w:t>
      </w:r>
      <w:r w:rsidR="00B16370" w:rsidRPr="007E6370">
        <w:rPr>
          <w:lang w:val="en-GB" w:eastAsia="zh-CN"/>
        </w:rPr>
        <w:t>detailed</w:t>
      </w:r>
      <w:r w:rsidR="009A426F" w:rsidRPr="007E6370">
        <w:rPr>
          <w:lang w:val="en-GB" w:eastAsia="zh-CN"/>
        </w:rPr>
        <w:t xml:space="preserve">. </w:t>
      </w:r>
      <w:r w:rsidR="00627199">
        <w:rPr>
          <w:lang w:val="en-GB" w:eastAsia="zh-CN"/>
        </w:rPr>
        <w:t>A</w:t>
      </w:r>
      <w:r w:rsidR="009A426F" w:rsidRPr="007E6370">
        <w:rPr>
          <w:lang w:val="en-GB" w:eastAsia="zh-CN"/>
        </w:rPr>
        <w:t xml:space="preserve"> quantified estimation of benefits </w:t>
      </w:r>
      <w:r w:rsidR="00EE0A75" w:rsidRPr="007E6370">
        <w:rPr>
          <w:lang w:val="en-GB" w:eastAsia="zh-CN"/>
        </w:rPr>
        <w:t>provided by enhanced energy saving solutions</w:t>
      </w:r>
      <w:r w:rsidR="00627199">
        <w:rPr>
          <w:lang w:val="en-GB" w:eastAsia="zh-CN"/>
        </w:rPr>
        <w:t xml:space="preserve"> should be provided</w:t>
      </w:r>
      <w:r w:rsidR="00EE0A75" w:rsidRPr="007E6370">
        <w:rPr>
          <w:lang w:val="en-GB" w:eastAsia="zh-CN"/>
        </w:rPr>
        <w:t xml:space="preserve"> before deciding whether to </w:t>
      </w:r>
      <w:r w:rsidR="008506F9" w:rsidRPr="007E6370">
        <w:rPr>
          <w:lang w:val="en-GB" w:eastAsia="zh-CN"/>
        </w:rPr>
        <w:t>pursue any enhancements to the existing baseline</w:t>
      </w:r>
      <w:r w:rsidR="0088384F">
        <w:rPr>
          <w:lang w:val="en-GB" w:eastAsia="zh-CN"/>
        </w:rPr>
        <w:t>.</w:t>
      </w:r>
    </w:p>
    <w:p w14:paraId="5ADA1CCD" w14:textId="77777777" w:rsidR="00C63EF7" w:rsidRDefault="00C63EF7" w:rsidP="00EC4168">
      <w:pPr>
        <w:rPr>
          <w:lang w:val="en-GB" w:eastAsia="zh-CN"/>
        </w:rPr>
      </w:pPr>
    </w:p>
    <w:p w14:paraId="01CEB591" w14:textId="7D2F2F88" w:rsidR="00240FD8" w:rsidRDefault="000F44D2" w:rsidP="00907145">
      <w:pPr>
        <w:jc w:val="both"/>
        <w:rPr>
          <w:lang w:val="en-GB" w:eastAsia="zh-CN"/>
        </w:rPr>
      </w:pPr>
      <w:r w:rsidRPr="007E6370">
        <w:rPr>
          <w:lang w:val="en-GB" w:eastAsia="zh-CN"/>
        </w:rPr>
        <w:t xml:space="preserve">We therefore propose that, before considering whether any further enhancements are studied for the purpose of Energy saving, </w:t>
      </w:r>
      <w:r w:rsidR="00240FD8" w:rsidRPr="007E6370">
        <w:rPr>
          <w:lang w:val="en-GB" w:eastAsia="zh-CN"/>
        </w:rPr>
        <w:t>the following questions</w:t>
      </w:r>
      <w:r w:rsidR="00D47DFC">
        <w:rPr>
          <w:lang w:val="en-GB" w:eastAsia="zh-CN"/>
        </w:rPr>
        <w:t xml:space="preserve"> being </w:t>
      </w:r>
      <w:r w:rsidR="00B01479">
        <w:rPr>
          <w:lang w:val="en-GB" w:eastAsia="zh-CN"/>
        </w:rPr>
        <w:t>addressed</w:t>
      </w:r>
      <w:r w:rsidR="00240FD8" w:rsidRPr="007E6370">
        <w:rPr>
          <w:lang w:val="en-GB" w:eastAsia="zh-CN"/>
        </w:rPr>
        <w:t>:</w:t>
      </w:r>
    </w:p>
    <w:p w14:paraId="163F6028" w14:textId="77777777" w:rsidR="00B01479" w:rsidRPr="007E6370" w:rsidRDefault="00B01479" w:rsidP="00907145">
      <w:pPr>
        <w:jc w:val="both"/>
        <w:rPr>
          <w:lang w:val="en-GB" w:eastAsia="zh-CN"/>
        </w:rPr>
      </w:pPr>
      <w:bookmarkStart w:id="2" w:name="_GoBack"/>
      <w:bookmarkEnd w:id="2"/>
    </w:p>
    <w:p w14:paraId="44001291" w14:textId="77777777" w:rsidR="00851429" w:rsidRPr="007E6370" w:rsidRDefault="000F0D70" w:rsidP="00240FD8">
      <w:pPr>
        <w:pStyle w:val="ListParagraph"/>
        <w:numPr>
          <w:ilvl w:val="0"/>
          <w:numId w:val="28"/>
        </w:numPr>
        <w:rPr>
          <w:lang w:val="en-GB" w:eastAsia="zh-CN"/>
        </w:rPr>
      </w:pPr>
      <w:r w:rsidRPr="007E6370">
        <w:rPr>
          <w:lang w:val="en-GB" w:eastAsia="zh-CN"/>
        </w:rPr>
        <w:t xml:space="preserve"> </w:t>
      </w:r>
      <w:r w:rsidR="004F6C14" w:rsidRPr="007E6370">
        <w:rPr>
          <w:lang w:val="en-GB" w:eastAsia="zh-CN"/>
        </w:rPr>
        <w:t xml:space="preserve">Is it possible to have </w:t>
      </w:r>
      <w:r w:rsidR="006E30D4" w:rsidRPr="007E6370">
        <w:rPr>
          <w:lang w:val="en-GB" w:eastAsia="zh-CN"/>
        </w:rPr>
        <w:t xml:space="preserve">UEs </w:t>
      </w:r>
      <w:r w:rsidR="0009243A" w:rsidRPr="007E6370">
        <w:rPr>
          <w:lang w:val="en-GB" w:eastAsia="zh-CN"/>
        </w:rPr>
        <w:t xml:space="preserve">able to connect to EUTRAN or to the NG-RAN only? If yes, </w:t>
      </w:r>
      <w:r w:rsidR="00A61E75" w:rsidRPr="007E6370">
        <w:rPr>
          <w:lang w:val="en-GB" w:eastAsia="zh-CN"/>
        </w:rPr>
        <w:t>then any energy saving solution aimed at turning off coverage layer cells of one of the EUTRAN or NG-RAN systems would impl</w:t>
      </w:r>
      <w:r w:rsidR="00851429" w:rsidRPr="007E6370">
        <w:rPr>
          <w:lang w:val="en-GB" w:eastAsia="zh-CN"/>
        </w:rPr>
        <w:t>y the risk of leaving UEs out of coverage</w:t>
      </w:r>
    </w:p>
    <w:p w14:paraId="24FB45B9" w14:textId="77777777" w:rsidR="005F3955" w:rsidRPr="007E6370" w:rsidRDefault="00851429" w:rsidP="00240FD8">
      <w:pPr>
        <w:pStyle w:val="ListParagraph"/>
        <w:numPr>
          <w:ilvl w:val="0"/>
          <w:numId w:val="28"/>
        </w:numPr>
        <w:rPr>
          <w:lang w:val="en-GB" w:eastAsia="zh-CN"/>
        </w:rPr>
      </w:pPr>
      <w:r w:rsidRPr="007E6370">
        <w:rPr>
          <w:lang w:val="en-GB" w:eastAsia="zh-CN"/>
        </w:rPr>
        <w:t xml:space="preserve">Is it possible to have </w:t>
      </w:r>
      <w:r w:rsidR="0070303B" w:rsidRPr="007E6370">
        <w:rPr>
          <w:lang w:val="en-GB" w:eastAsia="zh-CN"/>
        </w:rPr>
        <w:t xml:space="preserve">UEs supporting only some </w:t>
      </w:r>
      <w:r w:rsidR="00EC7600" w:rsidRPr="007E6370">
        <w:rPr>
          <w:lang w:val="en-GB" w:eastAsia="zh-CN"/>
        </w:rPr>
        <w:t xml:space="preserve">EUTRAN/NG-RAN frequencies/bands? If yes, then </w:t>
      </w:r>
      <w:r w:rsidR="009F563E" w:rsidRPr="007E6370">
        <w:rPr>
          <w:lang w:val="en-GB" w:eastAsia="zh-CN"/>
        </w:rPr>
        <w:t xml:space="preserve">turning off coverage layer cells of one </w:t>
      </w:r>
      <w:r w:rsidR="005F3955" w:rsidRPr="007E6370">
        <w:rPr>
          <w:lang w:val="en-GB" w:eastAsia="zh-CN"/>
        </w:rPr>
        <w:t>of the EUTRAN/NG-RAN systems would imply the risk of leaving UEs out of coverage</w:t>
      </w:r>
    </w:p>
    <w:p w14:paraId="5BCE1D94" w14:textId="35E027BC" w:rsidR="00C64EE2" w:rsidRPr="007E6370" w:rsidRDefault="00596E8D" w:rsidP="00240FD8">
      <w:pPr>
        <w:pStyle w:val="ListParagraph"/>
        <w:numPr>
          <w:ilvl w:val="0"/>
          <w:numId w:val="28"/>
        </w:numPr>
        <w:rPr>
          <w:lang w:val="en-GB" w:eastAsia="zh-CN"/>
        </w:rPr>
      </w:pPr>
      <w:r w:rsidRPr="007E6370">
        <w:rPr>
          <w:lang w:val="en-GB" w:eastAsia="zh-CN"/>
        </w:rPr>
        <w:t>What is a quantified benefit in terms of energy efficiency of any new suggested enhancement</w:t>
      </w:r>
      <w:r w:rsidR="007970F2" w:rsidRPr="007E6370">
        <w:rPr>
          <w:lang w:val="en-GB" w:eastAsia="zh-CN"/>
        </w:rPr>
        <w:t xml:space="preserve">s to the existing Energy Saving solution? </w:t>
      </w:r>
      <w:r w:rsidR="0009243A" w:rsidRPr="007E6370">
        <w:rPr>
          <w:lang w:val="en-GB" w:eastAsia="zh-CN"/>
        </w:rPr>
        <w:t xml:space="preserve"> </w:t>
      </w:r>
    </w:p>
    <w:p w14:paraId="327C099D" w14:textId="77777777" w:rsidR="00C63EF7" w:rsidRDefault="00C63EF7" w:rsidP="00EC4168">
      <w:pPr>
        <w:rPr>
          <w:b/>
          <w:lang w:val="en-GB" w:eastAsia="zh-CN"/>
        </w:rPr>
      </w:pPr>
    </w:p>
    <w:p w14:paraId="73E879A6" w14:textId="77777777" w:rsidR="00B01479" w:rsidRDefault="00B01479" w:rsidP="00EC4168">
      <w:pPr>
        <w:rPr>
          <w:lang w:val="en-US"/>
        </w:rPr>
      </w:pPr>
    </w:p>
    <w:p w14:paraId="002FB74A" w14:textId="77777777" w:rsidR="00B01479" w:rsidRDefault="00B01479" w:rsidP="00EC4168">
      <w:pPr>
        <w:rPr>
          <w:lang w:val="en-US"/>
        </w:rPr>
      </w:pPr>
    </w:p>
    <w:p w14:paraId="75F39459" w14:textId="4C909716" w:rsidR="002E0F1E" w:rsidRPr="00B01479" w:rsidRDefault="007970F2" w:rsidP="00EC4168">
      <w:pPr>
        <w:pStyle w:val="Proposal"/>
        <w:tabs>
          <w:tab w:val="clear" w:pos="1304"/>
        </w:tabs>
        <w:ind w:left="1701" w:hanging="1701"/>
        <w:rPr>
          <w:lang w:val="en-US"/>
        </w:rPr>
      </w:pPr>
      <w:r w:rsidRPr="00B01479">
        <w:rPr>
          <w:lang w:val="en-GB" w:eastAsia="zh-CN"/>
        </w:rPr>
        <w:t xml:space="preserve">It is proposed </w:t>
      </w:r>
      <w:r w:rsidR="002F610B" w:rsidRPr="00B01479">
        <w:rPr>
          <w:lang w:val="en-GB" w:eastAsia="zh-CN"/>
        </w:rPr>
        <w:t>to</w:t>
      </w:r>
      <w:r w:rsidR="00083CBF" w:rsidRPr="00B01479">
        <w:rPr>
          <w:lang w:val="en-GB" w:eastAsia="zh-CN"/>
        </w:rPr>
        <w:t xml:space="preserve"> deduce conclusions from </w:t>
      </w:r>
      <w:r w:rsidR="002F610B" w:rsidRPr="00B01479">
        <w:rPr>
          <w:lang w:val="en-GB" w:eastAsia="zh-CN"/>
        </w:rPr>
        <w:t>the</w:t>
      </w:r>
      <w:r w:rsidR="00083CBF" w:rsidRPr="00B01479">
        <w:rPr>
          <w:lang w:val="en-GB" w:eastAsia="zh-CN"/>
        </w:rPr>
        <w:t xml:space="preserve"> answers</w:t>
      </w:r>
      <w:r w:rsidR="002F610B" w:rsidRPr="00B01479">
        <w:rPr>
          <w:lang w:val="en-GB" w:eastAsia="zh-CN"/>
        </w:rPr>
        <w:t xml:space="preserve"> of the following questions</w:t>
      </w:r>
      <w:r w:rsidR="002E0F1E" w:rsidRPr="00B01479">
        <w:rPr>
          <w:lang w:val="en-GB" w:eastAsia="zh-CN"/>
        </w:rPr>
        <w:t>, for proposals to enhance the current energy saving solution:</w:t>
      </w:r>
    </w:p>
    <w:p w14:paraId="3E16E863" w14:textId="77777777" w:rsidR="002E0F1E" w:rsidRPr="007E6370" w:rsidRDefault="007970F2" w:rsidP="002E0F1E">
      <w:pPr>
        <w:pStyle w:val="ListParagraph"/>
        <w:numPr>
          <w:ilvl w:val="0"/>
          <w:numId w:val="30"/>
        </w:numPr>
        <w:rPr>
          <w:b/>
          <w:lang w:val="en-GB" w:eastAsia="zh-CN"/>
        </w:rPr>
      </w:pPr>
      <w:r w:rsidRPr="007E6370">
        <w:rPr>
          <w:b/>
          <w:lang w:val="en-GB" w:eastAsia="zh-CN"/>
        </w:rPr>
        <w:t xml:space="preserve"> </w:t>
      </w:r>
      <w:r w:rsidR="002E0F1E" w:rsidRPr="007E6370">
        <w:rPr>
          <w:b/>
          <w:lang w:val="en-GB" w:eastAsia="zh-CN"/>
        </w:rPr>
        <w:t>Is it possible to have UEs able to connect to EUTRAN or to the NG-RAN only? If yes, then any energy saving solution aimed at turning off coverage layer cells of one of the EUTRAN or NG-RAN systems would imply the risk of leaving UEs out of coverage</w:t>
      </w:r>
    </w:p>
    <w:p w14:paraId="0FDDEE84" w14:textId="77777777" w:rsidR="002E0F1E" w:rsidRPr="007E6370" w:rsidRDefault="002E0F1E" w:rsidP="002E0F1E">
      <w:pPr>
        <w:pStyle w:val="ListParagraph"/>
        <w:numPr>
          <w:ilvl w:val="0"/>
          <w:numId w:val="30"/>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5013FB8B" w14:textId="77777777" w:rsidR="002E0F1E" w:rsidRPr="007E6370" w:rsidRDefault="002E0F1E" w:rsidP="002E0F1E">
      <w:pPr>
        <w:pStyle w:val="ListParagraph"/>
        <w:numPr>
          <w:ilvl w:val="0"/>
          <w:numId w:val="30"/>
        </w:numPr>
        <w:rPr>
          <w:b/>
          <w:lang w:val="en-GB" w:eastAsia="zh-CN"/>
        </w:rPr>
      </w:pPr>
      <w:r w:rsidRPr="007E6370">
        <w:rPr>
          <w:b/>
          <w:lang w:val="en-GB" w:eastAsia="zh-CN"/>
        </w:rPr>
        <w:t xml:space="preserve">What is a quantified benefit in terms of energy efficiency of any new suggested enhancements to the existing Energy Saving solution?  </w:t>
      </w:r>
    </w:p>
    <w:p w14:paraId="2FD8B335" w14:textId="122CB96E" w:rsidR="00C01F33" w:rsidRDefault="00C01F33" w:rsidP="00CE0424">
      <w:pPr>
        <w:pStyle w:val="Heading1"/>
      </w:pPr>
      <w:r w:rsidRPr="00CE0424">
        <w:t>Conclusion</w:t>
      </w:r>
    </w:p>
    <w:p w14:paraId="0037E797" w14:textId="7D3AF725" w:rsidR="007B2DFE" w:rsidRPr="007E6370" w:rsidRDefault="007B2DFE" w:rsidP="00376485">
      <w:pPr>
        <w:rPr>
          <w:rFonts w:ascii="Calibri" w:eastAsia="Times New Roman" w:hAnsi="Calibri" w:cs="Calibri"/>
          <w:lang w:val="en-GB"/>
        </w:rPr>
      </w:pPr>
      <w:r w:rsidRPr="007E6370">
        <w:rPr>
          <w:rFonts w:ascii="Calibri" w:eastAsia="Times New Roman" w:hAnsi="Calibri" w:cs="Calibri"/>
          <w:lang w:val="en-GB"/>
        </w:rPr>
        <w:t xml:space="preserve"> </w:t>
      </w:r>
      <w:r w:rsidR="002E0F1E" w:rsidRPr="007E6370">
        <w:rPr>
          <w:rFonts w:ascii="Calibri" w:eastAsia="Times New Roman" w:hAnsi="Calibri" w:cs="Calibri"/>
          <w:lang w:val="en-GB"/>
        </w:rPr>
        <w:t>In this paper</w:t>
      </w:r>
      <w:r w:rsidR="00572E03">
        <w:rPr>
          <w:rFonts w:ascii="Calibri" w:eastAsia="Times New Roman" w:hAnsi="Calibri" w:cs="Calibri"/>
          <w:lang w:val="en-GB"/>
        </w:rPr>
        <w:t>,</w:t>
      </w:r>
      <w:r w:rsidR="002E0F1E" w:rsidRPr="007E6370">
        <w:rPr>
          <w:rFonts w:ascii="Calibri" w:eastAsia="Times New Roman" w:hAnsi="Calibri" w:cs="Calibri"/>
          <w:lang w:val="en-GB"/>
        </w:rPr>
        <w:t xml:space="preserve"> </w:t>
      </w:r>
      <w:r w:rsidR="00572E03">
        <w:rPr>
          <w:rFonts w:ascii="Calibri" w:eastAsia="Times New Roman" w:hAnsi="Calibri" w:cs="Calibri"/>
          <w:lang w:val="en-GB"/>
        </w:rPr>
        <w:t>t</w:t>
      </w:r>
      <w:r w:rsidR="001E34A4" w:rsidRPr="007E6370">
        <w:rPr>
          <w:rFonts w:ascii="Calibri" w:eastAsia="Times New Roman" w:hAnsi="Calibri" w:cs="Calibri"/>
          <w:lang w:val="en-GB"/>
        </w:rPr>
        <w:t xml:space="preserve">he case of inter system cell switch off for energy saving purposes was analysed and the following </w:t>
      </w:r>
      <w:r w:rsidR="0088384F">
        <w:rPr>
          <w:rFonts w:ascii="Calibri" w:eastAsia="Times New Roman" w:hAnsi="Calibri" w:cs="Calibri"/>
          <w:lang w:val="en-GB"/>
        </w:rPr>
        <w:t>Observations</w:t>
      </w:r>
      <w:r w:rsidR="001E34A4" w:rsidRPr="007E6370">
        <w:rPr>
          <w:rFonts w:ascii="Calibri" w:eastAsia="Times New Roman" w:hAnsi="Calibri" w:cs="Calibri"/>
          <w:lang w:val="en-GB"/>
        </w:rPr>
        <w:t xml:space="preserve"> were made:</w:t>
      </w:r>
    </w:p>
    <w:p w14:paraId="493D649A" w14:textId="77777777" w:rsidR="00C63EF7" w:rsidRDefault="00C63EF7" w:rsidP="001E34A4">
      <w:pPr>
        <w:rPr>
          <w:rFonts w:ascii="Calibri" w:eastAsia="Times New Roman" w:hAnsi="Calibri" w:cs="Calibri"/>
          <w:b/>
          <w:lang w:val="en-GB"/>
        </w:rPr>
      </w:pPr>
    </w:p>
    <w:p w14:paraId="7533F118" w14:textId="40CAFADE" w:rsidR="00B16370" w:rsidRDefault="00B16370" w:rsidP="0088384F">
      <w:pPr>
        <w:pStyle w:val="Observation"/>
        <w:numPr>
          <w:ilvl w:val="0"/>
          <w:numId w:val="33"/>
        </w:numPr>
        <w:ind w:left="1701" w:hanging="1701"/>
        <w:rPr>
          <w:lang w:val="en-GB" w:eastAsia="zh-CN"/>
        </w:rPr>
      </w:pPr>
      <w:r w:rsidRPr="00B16370">
        <w:rPr>
          <w:lang w:val="en-GB" w:eastAsia="zh-CN"/>
        </w:rPr>
        <w:t>It should not be assumed that at switch off of a cell in one of the E-UTRAN or NG-RAN layer, UEs served by that cell can be served by the other available layer</w:t>
      </w:r>
    </w:p>
    <w:p w14:paraId="4606E579" w14:textId="77777777" w:rsidR="00B16370" w:rsidRPr="00B16370" w:rsidRDefault="00B16370" w:rsidP="00B16370">
      <w:pPr>
        <w:pStyle w:val="Observation"/>
        <w:numPr>
          <w:ilvl w:val="0"/>
          <w:numId w:val="0"/>
        </w:numPr>
        <w:ind w:left="360"/>
        <w:rPr>
          <w:lang w:val="en-GB" w:eastAsia="zh-CN"/>
        </w:rPr>
      </w:pPr>
    </w:p>
    <w:p w14:paraId="4D4398DF" w14:textId="77777777" w:rsidR="00B16370" w:rsidRPr="00B16370" w:rsidRDefault="00B16370" w:rsidP="0088384F">
      <w:pPr>
        <w:pStyle w:val="Observation"/>
        <w:numPr>
          <w:ilvl w:val="0"/>
          <w:numId w:val="33"/>
        </w:numPr>
        <w:ind w:left="1701" w:hanging="1701"/>
        <w:rPr>
          <w:lang w:val="en-GB" w:eastAsia="zh-CN"/>
        </w:rPr>
      </w:pPr>
      <w:r w:rsidRPr="00B16370">
        <w:rPr>
          <w:lang w:val="en-GB" w:eastAsia="zh-CN"/>
        </w:rPr>
        <w:t>In the presence of coverage from both the EUTRAN and NG-RAN systems, the coverage of each systems should not be altered by energy saving actions, in order to avoid that UEs able to access only one of the systems are left without coverage.</w:t>
      </w:r>
    </w:p>
    <w:p w14:paraId="3AEC5F06" w14:textId="4081488E" w:rsidR="00C63EF7" w:rsidRDefault="00C63EF7" w:rsidP="001E34A4">
      <w:pPr>
        <w:rPr>
          <w:b/>
          <w:lang w:val="en-GB" w:eastAsia="zh-CN"/>
        </w:rPr>
      </w:pPr>
    </w:p>
    <w:p w14:paraId="54D3C622" w14:textId="77777777" w:rsidR="0088384F" w:rsidRPr="007E6370" w:rsidRDefault="0088384F" w:rsidP="0088384F">
      <w:pPr>
        <w:pStyle w:val="Observation"/>
        <w:rPr>
          <w:lang w:val="en-GB" w:eastAsia="zh-CN"/>
        </w:rPr>
      </w:pPr>
      <w:r w:rsidRPr="007E6370">
        <w:rPr>
          <w:lang w:val="en-GB" w:eastAsia="zh-CN"/>
        </w:rPr>
        <w:t xml:space="preserve">The existing Energy Saving solutions for EUTRAN and NG-RAN are mature and detailed. </w:t>
      </w:r>
      <w:r>
        <w:rPr>
          <w:lang w:val="en-GB" w:eastAsia="zh-CN"/>
        </w:rPr>
        <w:t>A</w:t>
      </w:r>
      <w:r w:rsidRPr="007E6370">
        <w:rPr>
          <w:lang w:val="en-GB" w:eastAsia="zh-CN"/>
        </w:rPr>
        <w:t xml:space="preserve"> quantified estimation of benefits provided by enhanced energy saving solutions</w:t>
      </w:r>
      <w:r>
        <w:rPr>
          <w:lang w:val="en-GB" w:eastAsia="zh-CN"/>
        </w:rPr>
        <w:t xml:space="preserve"> should be provided</w:t>
      </w:r>
      <w:r w:rsidRPr="007E6370">
        <w:rPr>
          <w:lang w:val="en-GB" w:eastAsia="zh-CN"/>
        </w:rPr>
        <w:t xml:space="preserve"> before deciding whether to pursue any enhancements to the existing baseline</w:t>
      </w:r>
      <w:r>
        <w:rPr>
          <w:lang w:val="en-GB" w:eastAsia="zh-CN"/>
        </w:rPr>
        <w:t>.</w:t>
      </w:r>
    </w:p>
    <w:p w14:paraId="3AC93A71" w14:textId="77777777" w:rsidR="0088384F" w:rsidRDefault="0088384F" w:rsidP="001E34A4">
      <w:pPr>
        <w:rPr>
          <w:b/>
          <w:lang w:val="en-GB" w:eastAsia="zh-CN"/>
        </w:rPr>
      </w:pPr>
    </w:p>
    <w:p w14:paraId="6895AAC5" w14:textId="1EDAD41F" w:rsidR="006711A0" w:rsidRPr="007E6370" w:rsidRDefault="006711A0" w:rsidP="00376485">
      <w:pPr>
        <w:rPr>
          <w:rFonts w:ascii="Calibri" w:eastAsia="Times New Roman" w:hAnsi="Calibri" w:cs="Calibri"/>
          <w:lang w:val="en-GB"/>
        </w:rPr>
      </w:pPr>
    </w:p>
    <w:p w14:paraId="4C08692D" w14:textId="01506F9B" w:rsidR="006711A0" w:rsidRDefault="00C8777C" w:rsidP="00376485">
      <w:pPr>
        <w:rPr>
          <w:rFonts w:ascii="Calibri" w:eastAsia="Times New Roman" w:hAnsi="Calibri" w:cs="Calibri"/>
          <w:lang w:val="en-GB"/>
        </w:rPr>
      </w:pPr>
      <w:r w:rsidRPr="007E6370">
        <w:rPr>
          <w:rFonts w:ascii="Calibri" w:eastAsia="Times New Roman" w:hAnsi="Calibri" w:cs="Calibri"/>
          <w:lang w:val="en-GB"/>
        </w:rPr>
        <w:t>It is suggested to agree to the following proposal:</w:t>
      </w:r>
    </w:p>
    <w:p w14:paraId="05D636BF" w14:textId="06E4F9FD" w:rsidR="00337CE6" w:rsidRDefault="00337CE6" w:rsidP="00376485">
      <w:pPr>
        <w:rPr>
          <w:rFonts w:ascii="Calibri" w:eastAsia="Times New Roman" w:hAnsi="Calibri" w:cs="Calibri"/>
          <w:lang w:val="en-GB"/>
        </w:rPr>
      </w:pPr>
    </w:p>
    <w:p w14:paraId="39CE4FA4" w14:textId="77777777" w:rsidR="00B01479" w:rsidRPr="00B01479" w:rsidRDefault="00B01479" w:rsidP="00B01479">
      <w:pPr>
        <w:pStyle w:val="Proposal"/>
        <w:numPr>
          <w:ilvl w:val="0"/>
          <w:numId w:val="34"/>
        </w:numPr>
        <w:tabs>
          <w:tab w:val="clear" w:pos="1304"/>
        </w:tabs>
        <w:rPr>
          <w:lang w:val="en-US"/>
        </w:rPr>
      </w:pPr>
      <w:r w:rsidRPr="00B01479">
        <w:rPr>
          <w:lang w:val="en-GB" w:eastAsia="zh-CN"/>
        </w:rPr>
        <w:t>It is proposed to deduce conclusions from the answers of the following questions, for proposals to enhance the current energy saving solution:</w:t>
      </w:r>
    </w:p>
    <w:p w14:paraId="3AD21CF9" w14:textId="77777777" w:rsidR="00B01479" w:rsidRPr="007E6370" w:rsidRDefault="00B01479" w:rsidP="00B01479">
      <w:pPr>
        <w:pStyle w:val="ListParagraph"/>
        <w:numPr>
          <w:ilvl w:val="0"/>
          <w:numId w:val="35"/>
        </w:numPr>
        <w:rPr>
          <w:b/>
          <w:lang w:val="en-GB" w:eastAsia="zh-CN"/>
        </w:rPr>
      </w:pPr>
      <w:r w:rsidRPr="007E6370">
        <w:rPr>
          <w:b/>
          <w:lang w:val="en-GB" w:eastAsia="zh-CN"/>
        </w:rPr>
        <w:t xml:space="preserve"> Is it possible to have UEs able to connect to EUTRAN or to the NG-RAN only? If yes, then any energy saving solution aimed at turning off coverage layer cells of one of the EUTRAN or NG-RAN systems would imply the risk of leaving UEs out of coverage</w:t>
      </w:r>
    </w:p>
    <w:p w14:paraId="29AE407E" w14:textId="77777777" w:rsidR="00B01479" w:rsidRPr="007E6370" w:rsidRDefault="00B01479" w:rsidP="00B01479">
      <w:pPr>
        <w:pStyle w:val="ListParagraph"/>
        <w:numPr>
          <w:ilvl w:val="0"/>
          <w:numId w:val="35"/>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1CECF8EB" w14:textId="77777777" w:rsidR="00B01479" w:rsidRPr="007E6370" w:rsidRDefault="00B01479" w:rsidP="00B01479">
      <w:pPr>
        <w:pStyle w:val="ListParagraph"/>
        <w:numPr>
          <w:ilvl w:val="0"/>
          <w:numId w:val="35"/>
        </w:numPr>
        <w:rPr>
          <w:b/>
          <w:lang w:val="en-GB" w:eastAsia="zh-CN"/>
        </w:rPr>
      </w:pPr>
      <w:r w:rsidRPr="007E6370">
        <w:rPr>
          <w:b/>
          <w:lang w:val="en-GB" w:eastAsia="zh-CN"/>
        </w:rPr>
        <w:lastRenderedPageBreak/>
        <w:t xml:space="preserve">What is a quantified benefit in terms of energy efficiency of any new suggested enhancements to the existing Energy Saving solution?  </w:t>
      </w:r>
    </w:p>
    <w:p w14:paraId="19570101" w14:textId="77777777" w:rsidR="00B01479" w:rsidRPr="007E6370" w:rsidRDefault="00B01479" w:rsidP="00376485">
      <w:pPr>
        <w:rPr>
          <w:rFonts w:ascii="Calibri" w:eastAsia="Times New Roman" w:hAnsi="Calibri" w:cs="Calibri"/>
          <w:lang w:val="en-GB"/>
        </w:rPr>
      </w:pPr>
    </w:p>
    <w:p w14:paraId="54E37364" w14:textId="08FB2F66" w:rsidR="009C32B4" w:rsidRDefault="009C32B4" w:rsidP="009C32B4">
      <w:pPr>
        <w:pStyle w:val="Heading1"/>
      </w:pPr>
      <w:r w:rsidRPr="009C32B4">
        <w:t>References</w:t>
      </w:r>
    </w:p>
    <w:p w14:paraId="6F666C61" w14:textId="778CDD46" w:rsidR="0078205E" w:rsidRPr="0078205E" w:rsidRDefault="00D441B2" w:rsidP="0078205E">
      <w:pPr>
        <w:pStyle w:val="Reference"/>
        <w:spacing w:after="120"/>
        <w:jc w:val="both"/>
        <w:rPr>
          <w:lang w:val="en-GB" w:eastAsia="zh-CN"/>
        </w:rPr>
      </w:pPr>
      <w:r w:rsidRPr="00D441B2">
        <w:rPr>
          <w:rFonts w:ascii="Calibri" w:eastAsia="Times New Roman" w:hAnsi="Calibri" w:cs="Calibri"/>
          <w:lang w:val="en-US"/>
        </w:rPr>
        <w:t>TS38.4</w:t>
      </w:r>
      <w:r w:rsidR="0078205E">
        <w:rPr>
          <w:rFonts w:ascii="Calibri" w:eastAsia="Times New Roman" w:hAnsi="Calibri" w:cs="Calibri"/>
          <w:lang w:val="en-US"/>
        </w:rPr>
        <w:t xml:space="preserve">01 : </w:t>
      </w:r>
      <w:r w:rsidR="0078205E" w:rsidRPr="0078205E">
        <w:t xml:space="preserve">NG-RAN; </w:t>
      </w:r>
      <w:proofErr w:type="spellStart"/>
      <w:r w:rsidR="0078205E" w:rsidRPr="0078205E">
        <w:t>Architecture</w:t>
      </w:r>
      <w:proofErr w:type="spellEnd"/>
      <w:r w:rsidR="0078205E" w:rsidRPr="0078205E">
        <w:t xml:space="preserve"> </w:t>
      </w:r>
      <w:proofErr w:type="spellStart"/>
      <w:r w:rsidR="0078205E" w:rsidRPr="0078205E">
        <w:t>description</w:t>
      </w:r>
      <w:proofErr w:type="spellEnd"/>
    </w:p>
    <w:p w14:paraId="4ED7E46C" w14:textId="2795DDB0" w:rsidR="00D628C7" w:rsidRPr="007E6370" w:rsidRDefault="00421E8D" w:rsidP="0078205E">
      <w:pPr>
        <w:pStyle w:val="Reference"/>
        <w:numPr>
          <w:ilvl w:val="0"/>
          <w:numId w:val="0"/>
        </w:numPr>
        <w:spacing w:after="120"/>
        <w:ind w:left="567"/>
        <w:jc w:val="both"/>
        <w:rPr>
          <w:lang w:val="en-GB" w:eastAsia="zh-CN"/>
        </w:rPr>
      </w:pPr>
      <w:r w:rsidRPr="007E6370">
        <w:rPr>
          <w:lang w:val="en-GB" w:eastAsia="zh-CN"/>
        </w:rPr>
        <w:t xml:space="preserve"> </w:t>
      </w:r>
    </w:p>
    <w:sectPr w:rsidR="00D628C7" w:rsidRPr="007E63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12D95" w14:textId="77777777" w:rsidR="00EE779D" w:rsidRDefault="00EE779D">
      <w:r>
        <w:separator/>
      </w:r>
    </w:p>
  </w:endnote>
  <w:endnote w:type="continuationSeparator" w:id="0">
    <w:p w14:paraId="6B2DB313" w14:textId="77777777" w:rsidR="00EE779D" w:rsidRDefault="00EE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B66AE" w14:textId="77777777" w:rsidR="00EE779D" w:rsidRDefault="00EE779D">
      <w:r>
        <w:separator/>
      </w:r>
    </w:p>
  </w:footnote>
  <w:footnote w:type="continuationSeparator" w:id="0">
    <w:p w14:paraId="6417AEE2" w14:textId="77777777" w:rsidR="00EE779D" w:rsidRDefault="00EE7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55CEE"/>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D3EF0"/>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3"/>
    <w:lvlOverride w:ilvl="0">
      <w:startOverride w:val="1"/>
    </w:lvlOverride>
  </w:num>
  <w:num w:numId="19">
    <w:abstractNumId w:val="11"/>
  </w:num>
  <w:num w:numId="20">
    <w:abstractNumId w:val="16"/>
  </w:num>
  <w:num w:numId="21">
    <w:abstractNumId w:val="26"/>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4"/>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0"/>
  </w:num>
  <w:num w:numId="31">
    <w:abstractNumId w:val="8"/>
  </w:num>
  <w:num w:numId="32">
    <w:abstractNumId w:val="6"/>
  </w:num>
  <w:num w:numId="33">
    <w:abstractNumId w:val="23"/>
    <w:lvlOverride w:ilvl="0">
      <w:startOverride w:val="1"/>
    </w:lvlOverride>
  </w:num>
  <w:num w:numId="34">
    <w:abstractNumId w:val="16"/>
    <w:lvlOverride w:ilvl="0">
      <w:startOverride w:val="1"/>
    </w:lvlOverride>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42C2"/>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4D16"/>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2390"/>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4CAC"/>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1569"/>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B7A25"/>
    <w:rsid w:val="002C41E6"/>
    <w:rsid w:val="002C47DF"/>
    <w:rsid w:val="002C6C17"/>
    <w:rsid w:val="002D071A"/>
    <w:rsid w:val="002D081E"/>
    <w:rsid w:val="002D18D4"/>
    <w:rsid w:val="002D34B2"/>
    <w:rsid w:val="002D3A84"/>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10B"/>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37CE6"/>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937"/>
    <w:rsid w:val="003E2D50"/>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1E8D"/>
    <w:rsid w:val="004242F4"/>
    <w:rsid w:val="00425684"/>
    <w:rsid w:val="00425DC3"/>
    <w:rsid w:val="004268ED"/>
    <w:rsid w:val="00426A0C"/>
    <w:rsid w:val="00427248"/>
    <w:rsid w:val="00431A70"/>
    <w:rsid w:val="00433819"/>
    <w:rsid w:val="004341C4"/>
    <w:rsid w:val="00434917"/>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72E03"/>
    <w:rsid w:val="005801D7"/>
    <w:rsid w:val="00581724"/>
    <w:rsid w:val="00582809"/>
    <w:rsid w:val="0058798C"/>
    <w:rsid w:val="005900FA"/>
    <w:rsid w:val="00590F44"/>
    <w:rsid w:val="00591EC2"/>
    <w:rsid w:val="00592CD4"/>
    <w:rsid w:val="005935A4"/>
    <w:rsid w:val="005948C2"/>
    <w:rsid w:val="00595DCA"/>
    <w:rsid w:val="00596E8D"/>
    <w:rsid w:val="0059779B"/>
    <w:rsid w:val="00597F97"/>
    <w:rsid w:val="005A0181"/>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199"/>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432C"/>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205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6370"/>
    <w:rsid w:val="007E7091"/>
    <w:rsid w:val="007F12CC"/>
    <w:rsid w:val="007F3D16"/>
    <w:rsid w:val="007F606E"/>
    <w:rsid w:val="007F63FD"/>
    <w:rsid w:val="00801082"/>
    <w:rsid w:val="008012BA"/>
    <w:rsid w:val="008013BC"/>
    <w:rsid w:val="00801988"/>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384F"/>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07145"/>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32B4"/>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241"/>
    <w:rsid w:val="00A2052C"/>
    <w:rsid w:val="00A2193B"/>
    <w:rsid w:val="00A2351A"/>
    <w:rsid w:val="00A253CA"/>
    <w:rsid w:val="00A264A9"/>
    <w:rsid w:val="00A26527"/>
    <w:rsid w:val="00A2686C"/>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0C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479"/>
    <w:rsid w:val="00B01F37"/>
    <w:rsid w:val="00B02480"/>
    <w:rsid w:val="00B02AA9"/>
    <w:rsid w:val="00B02FA3"/>
    <w:rsid w:val="00B05084"/>
    <w:rsid w:val="00B07D7D"/>
    <w:rsid w:val="00B137C6"/>
    <w:rsid w:val="00B157F9"/>
    <w:rsid w:val="00B15FA4"/>
    <w:rsid w:val="00B16370"/>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4D4B"/>
    <w:rsid w:val="00C154BB"/>
    <w:rsid w:val="00C209F7"/>
    <w:rsid w:val="00C22AD5"/>
    <w:rsid w:val="00C24139"/>
    <w:rsid w:val="00C24345"/>
    <w:rsid w:val="00C26E41"/>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3EF7"/>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41B2"/>
    <w:rsid w:val="00D468EF"/>
    <w:rsid w:val="00D47DFC"/>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E779D"/>
    <w:rsid w:val="00EF141E"/>
    <w:rsid w:val="00EF18FE"/>
    <w:rsid w:val="00EF5390"/>
    <w:rsid w:val="00EF5787"/>
    <w:rsid w:val="00EF5E99"/>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3B23"/>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A25"/>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tabs>
        <w:tab w:val="clear" w:pos="860"/>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2B7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7A25"/>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06926501">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3655471">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5NUHHDQN7SK2-1476151046-41415</_dlc_DocId>
    <_dlc_DocIdUrl xmlns="f166a696-7b5b-4ccd-9f0c-ffde0cceec81">
      <Url>https://ericsson.sharepoint.com/sites/star/_layouts/15/DocIdRedir.aspx?ID=5NUHHDQN7SK2-1476151046-41415</Url>
      <Description>5NUHHDQN7SK2-1476151046-41415</Description>
    </_dlc_DocIdUrl>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DD6C282-3C50-42FF-A5A9-7C1EFC982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EA1557-A290-1743-9CD8-630BAA42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2019-02-14T18:23:00Z</dcterms:created>
  <dcterms:modified xsi:type="dcterms:W3CDTF">2019-02-14T18:26:00Z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a9367c82-a905-466f-8b76-9e8644d29508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2560">
    <vt:lpwstr>297</vt:lpwstr>
  </property>
</Properties>
</file>