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w:t>
      </w:r>
      <w:ins w:id="1" w:author="CR#0184" w:date="2019-12-20T10:31:00Z">
        <w:r w:rsidR="003E701D">
          <w:rPr>
            <w:noProof w:val="0"/>
          </w:rPr>
          <w:t>6</w:t>
        </w:r>
      </w:ins>
      <w:del w:id="2" w:author="CR#0184" w:date="2019-12-20T10:31:00Z">
        <w:r w:rsidR="006D0C5A" w:rsidRPr="002E50A6" w:rsidDel="003E701D">
          <w:rPr>
            <w:noProof w:val="0"/>
          </w:rPr>
          <w:delText>5</w:delText>
        </w:r>
      </w:del>
      <w:r w:rsidRPr="002E50A6">
        <w:rPr>
          <w:noProof w:val="0"/>
        </w:rPr>
        <w:t>.</w:t>
      </w:r>
      <w:ins w:id="3" w:author="CR#0184" w:date="2019-12-20T10:31:00Z">
        <w:r w:rsidR="003E701D">
          <w:rPr>
            <w:noProof w:val="0"/>
          </w:rPr>
          <w:t>0</w:t>
        </w:r>
      </w:ins>
      <w:ins w:id="4" w:author="CR#0173r2" w:date="2019-12-20T09:40:00Z">
        <w:del w:id="5" w:author="CR#0184" w:date="2019-12-20T10:31:00Z">
          <w:r w:rsidR="005F5C36" w:rsidDel="003E701D">
            <w:rPr>
              <w:noProof w:val="0"/>
            </w:rPr>
            <w:delText>8</w:delText>
          </w:r>
        </w:del>
      </w:ins>
      <w:del w:id="6"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7" w:author="CR#0173r2" w:date="2019-12-20T09:40:00Z">
        <w:r w:rsidR="005F5C36">
          <w:rPr>
            <w:noProof w:val="0"/>
            <w:sz w:val="32"/>
          </w:rPr>
          <w:t>12</w:t>
        </w:r>
      </w:ins>
      <w:del w:id="8"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w:t>
      </w:r>
      <w:ins w:id="9" w:author="CR#0184" w:date="2019-12-20T10:31:00Z">
        <w:r w:rsidR="003E701D">
          <w:rPr>
            <w:rStyle w:val="ZGSM"/>
          </w:rPr>
          <w:t>6</w:t>
        </w:r>
      </w:ins>
      <w:del w:id="10" w:author="CR#0184" w:date="2019-12-20T10:31:00Z">
        <w:r w:rsidR="00054A22" w:rsidRPr="002E50A6" w:rsidDel="003E701D">
          <w:rPr>
            <w:rStyle w:val="ZGSM"/>
          </w:rPr>
          <w:delText>5</w:delText>
        </w:r>
      </w:del>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9903739"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9903740"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11"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12" w:name="copyrightaddon"/>
      <w:bookmarkEnd w:id="12"/>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11"/>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13" w:name="_Toc20387882"/>
      <w:r w:rsidRPr="002E50A6">
        <w:lastRenderedPageBreak/>
        <w:t>Foreword</w:t>
      </w:r>
      <w:bookmarkEnd w:id="13"/>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14" w:name="_Toc20387883"/>
      <w:r w:rsidRPr="002E50A6">
        <w:lastRenderedPageBreak/>
        <w:t>1</w:t>
      </w:r>
      <w:r w:rsidRPr="002E50A6">
        <w:tab/>
        <w:t>Scope</w:t>
      </w:r>
      <w:bookmarkEnd w:id="14"/>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15" w:name="_Toc20387884"/>
      <w:r w:rsidRPr="002E50A6">
        <w:t>2</w:t>
      </w:r>
      <w:r w:rsidRPr="002E50A6">
        <w:tab/>
        <w:t>References</w:t>
      </w:r>
      <w:bookmarkEnd w:id="15"/>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6" w:name="OLE_LINK1"/>
      <w:bookmarkStart w:id="17" w:name="OLE_LINK2"/>
      <w:bookmarkStart w:id="18" w:name="OLE_LINK3"/>
      <w:bookmarkStart w:id="19"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6"/>
    <w:bookmarkEnd w:id="17"/>
    <w:bookmarkEnd w:id="18"/>
    <w:bookmarkEnd w:id="19"/>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20" w:name="_Toc20387885"/>
      <w:r w:rsidRPr="002E50A6">
        <w:t>3</w:t>
      </w:r>
      <w:r w:rsidRPr="002E50A6">
        <w:tab/>
      </w:r>
      <w:r w:rsidR="009340DA" w:rsidRPr="002E50A6">
        <w:t>A</w:t>
      </w:r>
      <w:r w:rsidR="008028A4" w:rsidRPr="002E50A6">
        <w:t>bbreviations</w:t>
      </w:r>
      <w:r w:rsidR="009340DA" w:rsidRPr="002E50A6">
        <w:t xml:space="preserve"> and Definitions</w:t>
      </w:r>
      <w:bookmarkEnd w:id="20"/>
    </w:p>
    <w:p w:rsidR="00080512" w:rsidRPr="002E50A6" w:rsidRDefault="00E848F3" w:rsidP="009A0512">
      <w:pPr>
        <w:pStyle w:val="Heading2"/>
      </w:pPr>
      <w:bookmarkStart w:id="21" w:name="_Toc20387886"/>
      <w:r w:rsidRPr="002E50A6">
        <w:t>3.1</w:t>
      </w:r>
      <w:r w:rsidR="00080512" w:rsidRPr="002E50A6">
        <w:tab/>
        <w:t>Abbreviations</w:t>
      </w:r>
      <w:bookmarkEnd w:id="21"/>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7E3156" w:rsidRDefault="007E3156" w:rsidP="008A7D11">
      <w:pPr>
        <w:pStyle w:val="EW"/>
        <w:rPr>
          <w:ins w:id="22" w:author="CR#0184" w:date="2019-12-20T10:32:00Z"/>
        </w:rPr>
      </w:pPr>
      <w:ins w:id="23" w:author="CR#0184" w:date="2019-12-20T10:32:00Z">
        <w:r>
          <w:t>RIM</w:t>
        </w:r>
        <w:r>
          <w:tab/>
          <w:t>Remote Interference Management</w:t>
        </w:r>
      </w:ins>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lastRenderedPageBreak/>
        <w:t>URLLC</w:t>
      </w:r>
      <w:r w:rsidRPr="002E50A6">
        <w:tab/>
        <w:t>Ultra-Reliable and Low Latency Communications</w:t>
      </w:r>
    </w:p>
    <w:p w:rsidR="000B2C00" w:rsidRPr="002E50A6" w:rsidRDefault="000B2C00" w:rsidP="000B2C00">
      <w:pPr>
        <w:pStyle w:val="EW"/>
      </w:pPr>
      <w:r w:rsidRPr="002E50A6">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24" w:name="_Toc20387887"/>
      <w:r w:rsidRPr="002E50A6">
        <w:t>3.2</w:t>
      </w:r>
      <w:r w:rsidRPr="002E50A6">
        <w:tab/>
        <w:t>Definitions</w:t>
      </w:r>
      <w:bookmarkEnd w:id="24"/>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25" w:name="_Toc20387888"/>
      <w:r w:rsidRPr="002E50A6">
        <w:t>4</w:t>
      </w:r>
      <w:r w:rsidRPr="002E50A6">
        <w:tab/>
      </w:r>
      <w:r w:rsidR="008A7D11" w:rsidRPr="002E50A6">
        <w:t>Overall Architecture</w:t>
      </w:r>
      <w:r w:rsidR="00D52878" w:rsidRPr="002E50A6">
        <w:t xml:space="preserve"> and Functional Split</w:t>
      </w:r>
      <w:bookmarkEnd w:id="25"/>
    </w:p>
    <w:p w:rsidR="00D52878" w:rsidRPr="002E50A6" w:rsidRDefault="00D52878" w:rsidP="009A0512">
      <w:pPr>
        <w:pStyle w:val="Heading2"/>
      </w:pPr>
      <w:bookmarkStart w:id="26" w:name="_Toc20387889"/>
      <w:r w:rsidRPr="002E50A6">
        <w:t>4.1</w:t>
      </w:r>
      <w:r w:rsidRPr="002E50A6">
        <w:tab/>
        <w:t>Overall Architecture</w:t>
      </w:r>
      <w:bookmarkEnd w:id="26"/>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9903741"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27" w:name="_Toc20387890"/>
      <w:r w:rsidRPr="002E50A6">
        <w:t>4.2</w:t>
      </w:r>
      <w:r w:rsidR="00001E11" w:rsidRPr="002E50A6">
        <w:tab/>
        <w:t>Functional Split</w:t>
      </w:r>
      <w:bookmarkEnd w:id="27"/>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9903742"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8" w:name="_Toc20387891"/>
      <w:r w:rsidRPr="002E50A6">
        <w:t>4</w:t>
      </w:r>
      <w:r w:rsidR="005755EA" w:rsidRPr="002E50A6">
        <w:t>.3</w:t>
      </w:r>
      <w:r w:rsidRPr="002E50A6">
        <w:tab/>
        <w:t xml:space="preserve">Network </w:t>
      </w:r>
      <w:r w:rsidR="00586E27" w:rsidRPr="002E50A6">
        <w:t>Interfaces</w:t>
      </w:r>
      <w:bookmarkEnd w:id="28"/>
    </w:p>
    <w:p w:rsidR="00603167" w:rsidRPr="002E50A6" w:rsidRDefault="00603167" w:rsidP="009A0512">
      <w:pPr>
        <w:pStyle w:val="Heading3"/>
      </w:pPr>
      <w:bookmarkStart w:id="29" w:name="_Toc20387892"/>
      <w:r w:rsidRPr="002E50A6">
        <w:t>4.3.1</w:t>
      </w:r>
      <w:r w:rsidRPr="002E50A6">
        <w:tab/>
        <w:t>NG Interface</w:t>
      </w:r>
      <w:bookmarkEnd w:id="29"/>
    </w:p>
    <w:p w:rsidR="00FF3B04" w:rsidRPr="002E50A6" w:rsidRDefault="00FF3B04" w:rsidP="00FF3B04">
      <w:pPr>
        <w:pStyle w:val="Heading4"/>
      </w:pPr>
      <w:bookmarkStart w:id="30" w:name="_Toc20387893"/>
      <w:r w:rsidRPr="002E50A6">
        <w:t>4.3.1.1</w:t>
      </w:r>
      <w:r w:rsidRPr="002E50A6">
        <w:tab/>
        <w:t>NG User Plane</w:t>
      </w:r>
      <w:bookmarkEnd w:id="30"/>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9903743"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31" w:name="_Toc20387894"/>
      <w:r w:rsidRPr="002E50A6">
        <w:t>4.3.1.2</w:t>
      </w:r>
      <w:r w:rsidRPr="002E50A6">
        <w:tab/>
        <w:t>NG Control Plane</w:t>
      </w:r>
      <w:bookmarkEnd w:id="31"/>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32" w:name="OLE_LINK75"/>
      <w:bookmarkStart w:id="33" w:name="OLE_LINK76"/>
      <w:r w:rsidRPr="002E50A6">
        <w:t xml:space="preserve"> NG-RAN node and the AMF.</w:t>
      </w:r>
      <w:bookmarkEnd w:id="32"/>
      <w:bookmarkEnd w:id="33"/>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9903744"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34" w:name="_Toc20387895"/>
      <w:r w:rsidRPr="002E50A6">
        <w:t>4.3.2</w:t>
      </w:r>
      <w:r w:rsidRPr="002E50A6">
        <w:tab/>
        <w:t>Xn Interface</w:t>
      </w:r>
      <w:bookmarkEnd w:id="34"/>
    </w:p>
    <w:p w:rsidR="00E511C7" w:rsidRPr="002E50A6" w:rsidRDefault="00E511C7" w:rsidP="00E511C7">
      <w:pPr>
        <w:pStyle w:val="Heading4"/>
      </w:pPr>
      <w:bookmarkStart w:id="35"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35"/>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9903745"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36"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36"/>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9903746"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37" w:name="_Toc20387898"/>
      <w:r w:rsidRPr="002E50A6">
        <w:t>4.4</w:t>
      </w:r>
      <w:r w:rsidR="000812F7" w:rsidRPr="002E50A6">
        <w:tab/>
      </w:r>
      <w:r w:rsidR="00B05104" w:rsidRPr="002E50A6">
        <w:t xml:space="preserve">Radio Protocol </w:t>
      </w:r>
      <w:r w:rsidR="00586E27" w:rsidRPr="002E50A6">
        <w:t>Architecture</w:t>
      </w:r>
      <w:bookmarkEnd w:id="37"/>
    </w:p>
    <w:p w:rsidR="00103BD0" w:rsidRPr="002E50A6" w:rsidRDefault="00703C9B" w:rsidP="009A0512">
      <w:pPr>
        <w:pStyle w:val="Heading3"/>
      </w:pPr>
      <w:bookmarkStart w:id="38"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8"/>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9903747"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9" w:name="_Toc20387900"/>
      <w:r w:rsidRPr="002E50A6">
        <w:lastRenderedPageBreak/>
        <w:t>4.4</w:t>
      </w:r>
      <w:r w:rsidR="00103BD0" w:rsidRPr="002E50A6">
        <w:t>.2</w:t>
      </w:r>
      <w:r w:rsidR="00103BD0" w:rsidRPr="002E50A6">
        <w:tab/>
        <w:t>Control Plane</w:t>
      </w:r>
      <w:bookmarkEnd w:id="39"/>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9903748"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40" w:name="_Toc20387901"/>
      <w:r w:rsidRPr="002E50A6">
        <w:t>4.5</w:t>
      </w:r>
      <w:r w:rsidRPr="002E50A6">
        <w:tab/>
      </w:r>
      <w:r w:rsidR="00453329" w:rsidRPr="002E50A6">
        <w:t>Multi-</w:t>
      </w:r>
      <w:r w:rsidR="00740DE4" w:rsidRPr="002E50A6">
        <w:t xml:space="preserve">Radio </w:t>
      </w:r>
      <w:r w:rsidRPr="002E50A6">
        <w:t>Dual Connectivity</w:t>
      </w:r>
      <w:bookmarkEnd w:id="40"/>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41" w:name="_Toc20387902"/>
      <w:r w:rsidRPr="002E50A6">
        <w:t>4.6</w:t>
      </w:r>
      <w:r w:rsidRPr="002E50A6">
        <w:tab/>
        <w:t>Radio Access Network Sharing</w:t>
      </w:r>
      <w:bookmarkEnd w:id="41"/>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42" w:name="_Toc20387903"/>
      <w:r w:rsidRPr="002E50A6">
        <w:t>5</w:t>
      </w:r>
      <w:r w:rsidR="004E18F3" w:rsidRPr="002E50A6">
        <w:tab/>
        <w:t>Physical Layer</w:t>
      </w:r>
      <w:bookmarkEnd w:id="42"/>
    </w:p>
    <w:p w:rsidR="00763869" w:rsidRPr="002E50A6" w:rsidRDefault="00763869" w:rsidP="00763869">
      <w:pPr>
        <w:pStyle w:val="Heading2"/>
      </w:pPr>
      <w:bookmarkStart w:id="43" w:name="_Toc20387904"/>
      <w:bookmarkStart w:id="44" w:name="_Hlk494732718"/>
      <w:r w:rsidRPr="002E50A6">
        <w:t>5.1</w:t>
      </w:r>
      <w:r w:rsidRPr="002E50A6">
        <w:tab/>
        <w:t>Waveform, numerology and frame structure</w:t>
      </w:r>
      <w:bookmarkEnd w:id="43"/>
    </w:p>
    <w:bookmarkEnd w:id="44"/>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9903749"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024953"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024953"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9903750"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45" w:name="_Toc20387905"/>
      <w:r w:rsidRPr="002E50A6">
        <w:t>5.2</w:t>
      </w:r>
      <w:r w:rsidRPr="002E50A6">
        <w:tab/>
        <w:t>Downlink</w:t>
      </w:r>
      <w:bookmarkEnd w:id="45"/>
    </w:p>
    <w:p w:rsidR="00763869" w:rsidRPr="002E50A6" w:rsidRDefault="00763869" w:rsidP="00763869">
      <w:pPr>
        <w:pStyle w:val="Heading3"/>
      </w:pPr>
      <w:bookmarkStart w:id="46" w:name="_Toc20387906"/>
      <w:r w:rsidRPr="002E50A6">
        <w:t>5.2.1</w:t>
      </w:r>
      <w:r w:rsidRPr="002E50A6">
        <w:tab/>
        <w:t>Downlink transmission scheme</w:t>
      </w:r>
      <w:bookmarkEnd w:id="46"/>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47" w:name="_Toc20387907"/>
      <w:r w:rsidRPr="002E50A6">
        <w:t>5.2.2</w:t>
      </w:r>
      <w:r w:rsidRPr="002E50A6">
        <w:rPr>
          <w:rFonts w:ascii="Calibri" w:eastAsia="MS Mincho" w:hAnsi="Calibri"/>
          <w:sz w:val="22"/>
          <w:szCs w:val="22"/>
        </w:rPr>
        <w:tab/>
      </w:r>
      <w:r w:rsidRPr="002E50A6">
        <w:t>Physical-layer processing for physical downlink shared channel</w:t>
      </w:r>
      <w:bookmarkEnd w:id="47"/>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8" w:name="_Toc20387908"/>
      <w:r w:rsidRPr="002E50A6">
        <w:t>5.2.3</w:t>
      </w:r>
      <w:r w:rsidRPr="002E50A6">
        <w:rPr>
          <w:rFonts w:ascii="Calibri" w:eastAsia="MS Mincho" w:hAnsi="Calibri"/>
          <w:sz w:val="22"/>
          <w:szCs w:val="22"/>
        </w:rPr>
        <w:tab/>
      </w:r>
      <w:r w:rsidRPr="002E50A6">
        <w:t>Physical downlink control channels</w:t>
      </w:r>
      <w:bookmarkEnd w:id="48"/>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9"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9"/>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9903751"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50" w:name="_Toc20387910"/>
      <w:r w:rsidRPr="002E50A6">
        <w:t>5.2.5</w:t>
      </w:r>
      <w:r w:rsidRPr="002E50A6">
        <w:rPr>
          <w:rFonts w:ascii="Calibri" w:eastAsia="MS Mincho" w:hAnsi="Calibri"/>
          <w:sz w:val="22"/>
          <w:szCs w:val="22"/>
        </w:rPr>
        <w:tab/>
      </w:r>
      <w:r w:rsidRPr="002E50A6">
        <w:t>Physical layer procedures</w:t>
      </w:r>
      <w:bookmarkEnd w:id="50"/>
    </w:p>
    <w:p w:rsidR="00763869" w:rsidRPr="002E50A6" w:rsidRDefault="00763869" w:rsidP="00763869">
      <w:pPr>
        <w:pStyle w:val="Heading4"/>
      </w:pPr>
      <w:bookmarkStart w:id="51" w:name="_Toc20387911"/>
      <w:r w:rsidRPr="002E50A6">
        <w:t>5.2.5.1</w:t>
      </w:r>
      <w:r w:rsidRPr="002E50A6">
        <w:tab/>
        <w:t>Link adaptation</w:t>
      </w:r>
      <w:bookmarkEnd w:id="51"/>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52" w:name="_Toc20387912"/>
      <w:r w:rsidRPr="002E50A6">
        <w:t>5.2.5.2</w:t>
      </w:r>
      <w:r w:rsidRPr="002E50A6">
        <w:tab/>
        <w:t>Power Control</w:t>
      </w:r>
      <w:bookmarkEnd w:id="52"/>
    </w:p>
    <w:p w:rsidR="00763869" w:rsidRPr="002E50A6" w:rsidRDefault="00763869" w:rsidP="00763869">
      <w:r w:rsidRPr="002E50A6">
        <w:t>Downlink power control can be used.</w:t>
      </w:r>
    </w:p>
    <w:p w:rsidR="00763869" w:rsidRPr="002E50A6" w:rsidRDefault="00763869" w:rsidP="00763869">
      <w:pPr>
        <w:pStyle w:val="Heading4"/>
      </w:pPr>
      <w:bookmarkStart w:id="53" w:name="_Toc20387913"/>
      <w:r w:rsidRPr="002E50A6">
        <w:t>5.2.5.3</w:t>
      </w:r>
      <w:r w:rsidRPr="002E50A6">
        <w:tab/>
        <w:t>Cell search</w:t>
      </w:r>
      <w:bookmarkEnd w:id="53"/>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54" w:name="_Toc20387914"/>
      <w:r w:rsidRPr="002E50A6">
        <w:t>5.2.5.4</w:t>
      </w:r>
      <w:r w:rsidRPr="002E50A6">
        <w:tab/>
        <w:t>HARQ</w:t>
      </w:r>
      <w:bookmarkEnd w:id="54"/>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55" w:name="_Toc20387915"/>
      <w:r w:rsidRPr="002E50A6">
        <w:t>5.2.5.5</w:t>
      </w:r>
      <w:r w:rsidRPr="002E50A6">
        <w:tab/>
        <w:t>Reception of SIB1</w:t>
      </w:r>
      <w:bookmarkEnd w:id="55"/>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56" w:name="_Toc20387916"/>
      <w:r w:rsidRPr="002E50A6">
        <w:t>5.3</w:t>
      </w:r>
      <w:r w:rsidRPr="002E50A6">
        <w:rPr>
          <w:rFonts w:ascii="Calibri" w:eastAsia="MS Mincho" w:hAnsi="Calibri"/>
          <w:sz w:val="22"/>
          <w:szCs w:val="22"/>
        </w:rPr>
        <w:tab/>
      </w:r>
      <w:r w:rsidRPr="002E50A6">
        <w:t>Uplink</w:t>
      </w:r>
      <w:bookmarkEnd w:id="56"/>
    </w:p>
    <w:p w:rsidR="00763869" w:rsidRPr="002E50A6" w:rsidRDefault="00763869" w:rsidP="00763869">
      <w:pPr>
        <w:pStyle w:val="Heading3"/>
      </w:pPr>
      <w:bookmarkStart w:id="57" w:name="_Toc20387917"/>
      <w:r w:rsidRPr="002E50A6">
        <w:t>5.3.1</w:t>
      </w:r>
      <w:r w:rsidRPr="002E50A6">
        <w:rPr>
          <w:rFonts w:ascii="Calibri" w:eastAsia="MS Mincho" w:hAnsi="Calibri"/>
          <w:sz w:val="22"/>
          <w:szCs w:val="22"/>
        </w:rPr>
        <w:tab/>
      </w:r>
      <w:r w:rsidRPr="002E50A6">
        <w:t>Uplink transmission scheme</w:t>
      </w:r>
      <w:bookmarkEnd w:id="57"/>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8" w:name="_Toc20387918"/>
      <w:r w:rsidRPr="002E50A6">
        <w:t>5.3.2</w:t>
      </w:r>
      <w:r w:rsidRPr="002E50A6">
        <w:rPr>
          <w:rFonts w:ascii="Calibri" w:eastAsia="MS Mincho" w:hAnsi="Calibri"/>
          <w:sz w:val="22"/>
          <w:szCs w:val="22"/>
        </w:rPr>
        <w:tab/>
      </w:r>
      <w:r w:rsidRPr="002E50A6">
        <w:t>Physical-layer processing for physical uplink shared channel</w:t>
      </w:r>
      <w:bookmarkEnd w:id="58"/>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9" w:name="_Toc20387919"/>
      <w:r w:rsidRPr="002E50A6">
        <w:t>5.3.3</w:t>
      </w:r>
      <w:r w:rsidRPr="002E50A6">
        <w:rPr>
          <w:rFonts w:ascii="Calibri" w:eastAsia="MS Mincho" w:hAnsi="Calibri"/>
          <w:sz w:val="22"/>
          <w:szCs w:val="22"/>
        </w:rPr>
        <w:tab/>
      </w:r>
      <w:r w:rsidRPr="002E50A6">
        <w:t>Physical uplink control channel</w:t>
      </w:r>
      <w:bookmarkEnd w:id="59"/>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 xml:space="preserve">Transform precoding is applied to </w:t>
      </w:r>
      <w:ins w:id="60" w:author="CR#0178" w:date="2019-12-20T09:51:00Z">
        <w:r w:rsidR="005278ED" w:rsidRPr="008453E4">
          <w:rPr>
            <w:rPrChange w:id="61" w:author="Draft v3" w:date="2020-01-07T11:58:00Z">
              <w:rPr>
                <w:color w:val="FF0000"/>
                <w:u w:val="single"/>
              </w:rPr>
            </w:rPrChange>
          </w:rPr>
          <w:t>PUCCH Format #3 and Format #4</w:t>
        </w:r>
        <w:del w:id="62" w:author="Draft v3" w:date="2020-01-07T11:58:00Z">
          <w:r w:rsidR="005278ED" w:rsidDel="008453E4">
            <w:delText>.</w:delText>
          </w:r>
        </w:del>
      </w:ins>
      <w:del w:id="63"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64" w:name="_Toc20387920"/>
      <w:r w:rsidRPr="002E50A6">
        <w:t>5.3.4</w:t>
      </w:r>
      <w:r w:rsidRPr="002E50A6">
        <w:rPr>
          <w:rFonts w:ascii="Calibri" w:eastAsia="MS Mincho" w:hAnsi="Calibri"/>
          <w:sz w:val="22"/>
          <w:szCs w:val="22"/>
        </w:rPr>
        <w:tab/>
      </w:r>
      <w:r w:rsidRPr="002E50A6">
        <w:t>Random access</w:t>
      </w:r>
      <w:bookmarkEnd w:id="64"/>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65" w:name="_Toc20387921"/>
      <w:r w:rsidRPr="002E50A6">
        <w:t>5.3.5</w:t>
      </w:r>
      <w:r w:rsidRPr="002E50A6">
        <w:rPr>
          <w:rFonts w:ascii="Calibri" w:eastAsia="MS Mincho" w:hAnsi="Calibri"/>
          <w:sz w:val="22"/>
          <w:szCs w:val="22"/>
        </w:rPr>
        <w:tab/>
      </w:r>
      <w:r w:rsidRPr="002E50A6">
        <w:t>Physical layer procedures</w:t>
      </w:r>
      <w:bookmarkEnd w:id="65"/>
    </w:p>
    <w:p w:rsidR="00763869" w:rsidRPr="002E50A6" w:rsidRDefault="00763869" w:rsidP="0065306B">
      <w:pPr>
        <w:pStyle w:val="Heading4"/>
      </w:pPr>
      <w:bookmarkStart w:id="66" w:name="_Toc20387922"/>
      <w:r w:rsidRPr="002E50A6">
        <w:t>5.3.5.1</w:t>
      </w:r>
      <w:r w:rsidRPr="002E50A6">
        <w:tab/>
        <w:t>Link adaptation</w:t>
      </w:r>
      <w:bookmarkEnd w:id="66"/>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67" w:name="_Toc20387923"/>
      <w:r w:rsidRPr="002E50A6">
        <w:t>5.3.5.2</w:t>
      </w:r>
      <w:r w:rsidRPr="002E50A6">
        <w:tab/>
        <w:t>Uplink Power control</w:t>
      </w:r>
      <w:bookmarkEnd w:id="67"/>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68" w:name="_Toc20387924"/>
      <w:r w:rsidRPr="002E50A6">
        <w:t>5.3.5.3</w:t>
      </w:r>
      <w:r w:rsidRPr="002E50A6">
        <w:tab/>
        <w:t>Uplink timing control</w:t>
      </w:r>
      <w:bookmarkEnd w:id="68"/>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69" w:name="_Toc20387925"/>
      <w:r w:rsidRPr="002E50A6">
        <w:t>5.3.5.4</w:t>
      </w:r>
      <w:r w:rsidRPr="002E50A6">
        <w:tab/>
        <w:t>HARQ</w:t>
      </w:r>
      <w:bookmarkEnd w:id="69"/>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70" w:name="_Toc20387926"/>
      <w:r w:rsidRPr="002E50A6">
        <w:t>5.4</w:t>
      </w:r>
      <w:r w:rsidRPr="002E50A6">
        <w:rPr>
          <w:rFonts w:ascii="Calibri" w:eastAsia="MS Mincho" w:hAnsi="Calibri"/>
          <w:sz w:val="22"/>
          <w:szCs w:val="22"/>
        </w:rPr>
        <w:tab/>
      </w:r>
      <w:r w:rsidRPr="002E50A6">
        <w:t>Carrier aggregation</w:t>
      </w:r>
      <w:bookmarkEnd w:id="70"/>
    </w:p>
    <w:p w:rsidR="00763869" w:rsidRPr="002E50A6" w:rsidRDefault="00763869" w:rsidP="00763869">
      <w:pPr>
        <w:pStyle w:val="Heading3"/>
      </w:pPr>
      <w:bookmarkStart w:id="71" w:name="_Toc20387927"/>
      <w:r w:rsidRPr="002E50A6">
        <w:t>5.4.1</w:t>
      </w:r>
      <w:r w:rsidRPr="002E50A6">
        <w:rPr>
          <w:rFonts w:ascii="Calibri" w:eastAsia="MS Mincho" w:hAnsi="Calibri"/>
          <w:sz w:val="22"/>
          <w:szCs w:val="22"/>
        </w:rPr>
        <w:tab/>
      </w:r>
      <w:r w:rsidRPr="002E50A6">
        <w:t>Carrier aggregation</w:t>
      </w:r>
      <w:bookmarkEnd w:id="71"/>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72"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72"/>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73" w:name="_Toc20387929"/>
      <w:r w:rsidRPr="002E50A6">
        <w:t>5.5</w:t>
      </w:r>
      <w:r w:rsidRPr="002E50A6">
        <w:rPr>
          <w:rFonts w:ascii="Calibri" w:eastAsia="MS Mincho" w:hAnsi="Calibri"/>
          <w:sz w:val="22"/>
          <w:szCs w:val="22"/>
        </w:rPr>
        <w:tab/>
      </w:r>
      <w:r w:rsidRPr="002E50A6">
        <w:t>Transport Channels</w:t>
      </w:r>
      <w:bookmarkEnd w:id="73"/>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74" w:name="_Toc20387930"/>
      <w:r w:rsidRPr="002E50A6">
        <w:t>6</w:t>
      </w:r>
      <w:r w:rsidR="004E18F3" w:rsidRPr="002E50A6">
        <w:tab/>
        <w:t xml:space="preserve">Layer </w:t>
      </w:r>
      <w:r w:rsidR="000808DD" w:rsidRPr="002E50A6">
        <w:t>2</w:t>
      </w:r>
      <w:bookmarkEnd w:id="74"/>
    </w:p>
    <w:p w:rsidR="004E18F3" w:rsidRPr="002E50A6" w:rsidRDefault="00703C9B" w:rsidP="009A0512">
      <w:pPr>
        <w:pStyle w:val="Heading2"/>
      </w:pPr>
      <w:bookmarkStart w:id="75" w:name="_Toc20387931"/>
      <w:r w:rsidRPr="002E50A6">
        <w:t>6</w:t>
      </w:r>
      <w:r w:rsidR="004E18F3" w:rsidRPr="002E50A6">
        <w:t>.1</w:t>
      </w:r>
      <w:r w:rsidR="004E18F3" w:rsidRPr="002E50A6">
        <w:tab/>
        <w:t>Overview</w:t>
      </w:r>
      <w:bookmarkEnd w:id="75"/>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9903752"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9903753"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76" w:name="_Toc20387932"/>
      <w:r w:rsidRPr="002E50A6">
        <w:t>6</w:t>
      </w:r>
      <w:r w:rsidR="004053FA" w:rsidRPr="002E50A6">
        <w:t>.2</w:t>
      </w:r>
      <w:r w:rsidR="004053FA" w:rsidRPr="002E50A6">
        <w:tab/>
        <w:t>MAC Sublayer</w:t>
      </w:r>
      <w:bookmarkEnd w:id="76"/>
    </w:p>
    <w:p w:rsidR="004053FA" w:rsidRPr="002E50A6" w:rsidRDefault="00703C9B" w:rsidP="009A0512">
      <w:pPr>
        <w:pStyle w:val="Heading3"/>
      </w:pPr>
      <w:bookmarkStart w:id="77" w:name="_Toc20387933"/>
      <w:r w:rsidRPr="002E50A6">
        <w:t>6</w:t>
      </w:r>
      <w:r w:rsidR="004053FA" w:rsidRPr="002E50A6">
        <w:t>.2.1</w:t>
      </w:r>
      <w:r w:rsidR="004053FA" w:rsidRPr="002E50A6">
        <w:tab/>
        <w:t>Services and Functions</w:t>
      </w:r>
      <w:bookmarkEnd w:id="77"/>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78" w:name="_Toc20387934"/>
      <w:r w:rsidRPr="002E50A6">
        <w:lastRenderedPageBreak/>
        <w:t>6</w:t>
      </w:r>
      <w:r w:rsidR="004053FA" w:rsidRPr="002E50A6">
        <w:t>.2.2</w:t>
      </w:r>
      <w:r w:rsidR="004053FA" w:rsidRPr="002E50A6">
        <w:tab/>
        <w:t>Logical Channels</w:t>
      </w:r>
      <w:bookmarkEnd w:id="78"/>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79"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79"/>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80" w:name="_Toc20387936"/>
      <w:r w:rsidRPr="002E50A6">
        <w:t>6</w:t>
      </w:r>
      <w:r w:rsidR="00C05A28" w:rsidRPr="002E50A6">
        <w:t>.2</w:t>
      </w:r>
      <w:r w:rsidR="0023761E" w:rsidRPr="002E50A6">
        <w:t>.4</w:t>
      </w:r>
      <w:r w:rsidR="0023761E" w:rsidRPr="002E50A6">
        <w:tab/>
        <w:t>HARQ</w:t>
      </w:r>
      <w:bookmarkEnd w:id="80"/>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81"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81"/>
    </w:p>
    <w:p w:rsidR="00EE3A76" w:rsidRPr="002E50A6" w:rsidRDefault="00703C9B" w:rsidP="009A0512">
      <w:pPr>
        <w:pStyle w:val="Heading3"/>
      </w:pPr>
      <w:bookmarkStart w:id="82" w:name="_Toc20387938"/>
      <w:r w:rsidRPr="002E50A6">
        <w:t>6</w:t>
      </w:r>
      <w:r w:rsidR="00EE3A76" w:rsidRPr="002E50A6">
        <w:t>.3.1</w:t>
      </w:r>
      <w:r w:rsidR="00EE3A76" w:rsidRPr="002E50A6">
        <w:tab/>
        <w:t>Transmission Modes</w:t>
      </w:r>
      <w:bookmarkEnd w:id="82"/>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83" w:name="_Toc20387939"/>
      <w:r w:rsidRPr="002E50A6">
        <w:t>6</w:t>
      </w:r>
      <w:r w:rsidR="00EE3A76" w:rsidRPr="002E50A6">
        <w:t>.3.2</w:t>
      </w:r>
      <w:r w:rsidR="00EE3A76" w:rsidRPr="002E50A6">
        <w:tab/>
        <w:t>Services and Functions</w:t>
      </w:r>
      <w:bookmarkEnd w:id="83"/>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84" w:name="_Toc20387940"/>
      <w:r w:rsidRPr="002E50A6">
        <w:t>6</w:t>
      </w:r>
      <w:r w:rsidR="0023761E" w:rsidRPr="002E50A6">
        <w:t>.3.3</w:t>
      </w:r>
      <w:r w:rsidR="0023761E" w:rsidRPr="002E50A6">
        <w:tab/>
        <w:t>ARQ</w:t>
      </w:r>
      <w:bookmarkEnd w:id="84"/>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85" w:name="_Toc20387941"/>
      <w:r w:rsidRPr="002E50A6">
        <w:t>6</w:t>
      </w:r>
      <w:r w:rsidR="00EE3A76" w:rsidRPr="002E50A6">
        <w:t>.4</w:t>
      </w:r>
      <w:r w:rsidR="00EE3A76" w:rsidRPr="002E50A6">
        <w:tab/>
        <w:t>PDCP Sublayer</w:t>
      </w:r>
      <w:bookmarkEnd w:id="85"/>
    </w:p>
    <w:p w:rsidR="00EE3A76" w:rsidRPr="002E50A6" w:rsidRDefault="00703C9B" w:rsidP="009A0512">
      <w:pPr>
        <w:pStyle w:val="Heading3"/>
      </w:pPr>
      <w:bookmarkStart w:id="86" w:name="_Toc20387942"/>
      <w:r w:rsidRPr="002E50A6">
        <w:t>6</w:t>
      </w:r>
      <w:r w:rsidR="008D1852" w:rsidRPr="002E50A6">
        <w:t>.4.1</w:t>
      </w:r>
      <w:r w:rsidR="00EE3A76" w:rsidRPr="002E50A6">
        <w:tab/>
        <w:t>Services and Functions</w:t>
      </w:r>
      <w:bookmarkEnd w:id="86"/>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87" w:name="_Toc20387943"/>
      <w:r w:rsidRPr="002E50A6">
        <w:t>6</w:t>
      </w:r>
      <w:r w:rsidR="00EE3A76" w:rsidRPr="002E50A6">
        <w:t>.5</w:t>
      </w:r>
      <w:r w:rsidR="00EE3A76" w:rsidRPr="002E50A6">
        <w:tab/>
        <w:t>SDAP Sublayer</w:t>
      </w:r>
      <w:bookmarkEnd w:id="87"/>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88" w:name="_Toc20387944"/>
      <w:r w:rsidRPr="002E50A6">
        <w:t>6</w:t>
      </w:r>
      <w:r w:rsidR="00EE3A76" w:rsidRPr="002E50A6">
        <w:t>.6</w:t>
      </w:r>
      <w:r w:rsidR="00EE3A76" w:rsidRPr="002E50A6">
        <w:tab/>
        <w:t>L2 Data Flow</w:t>
      </w:r>
      <w:bookmarkEnd w:id="88"/>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9903754"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89" w:name="_Toc20387945"/>
      <w:r w:rsidRPr="002E50A6">
        <w:rPr>
          <w:kern w:val="2"/>
          <w:lang w:eastAsia="zh-CN"/>
        </w:rPr>
        <w:t>6.7</w:t>
      </w:r>
      <w:r w:rsidRPr="002E50A6">
        <w:rPr>
          <w:kern w:val="2"/>
          <w:lang w:eastAsia="zh-CN"/>
        </w:rPr>
        <w:tab/>
        <w:t>Carrier Aggregation</w:t>
      </w:r>
      <w:bookmarkEnd w:id="89"/>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9903755"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9903756"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90"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90"/>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91" w:name="_Toc20387947"/>
      <w:r w:rsidRPr="002E50A6">
        <w:rPr>
          <w:lang w:eastAsia="zh-CN"/>
        </w:rPr>
        <w:t>6.9</w:t>
      </w:r>
      <w:r w:rsidRPr="002E50A6">
        <w:rPr>
          <w:lang w:eastAsia="zh-CN"/>
        </w:rPr>
        <w:tab/>
        <w:t>Supplementary Uplink</w:t>
      </w:r>
      <w:bookmarkEnd w:id="91"/>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92" w:name="_Toc20387948"/>
      <w:r w:rsidRPr="002E50A6">
        <w:t>6.10</w:t>
      </w:r>
      <w:r w:rsidRPr="002E50A6">
        <w:tab/>
        <w:t>Bandwidth Adaptation</w:t>
      </w:r>
      <w:bookmarkEnd w:id="92"/>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9903757"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93" w:name="_Toc20387949"/>
      <w:r w:rsidRPr="002E50A6">
        <w:t>7</w:t>
      </w:r>
      <w:r w:rsidR="00D1127D" w:rsidRPr="002E50A6">
        <w:tab/>
        <w:t>RRC</w:t>
      </w:r>
      <w:bookmarkEnd w:id="93"/>
    </w:p>
    <w:p w:rsidR="00D1127D" w:rsidRPr="002E50A6" w:rsidRDefault="00703C9B" w:rsidP="009A0512">
      <w:pPr>
        <w:pStyle w:val="Heading2"/>
      </w:pPr>
      <w:bookmarkStart w:id="94" w:name="_Toc20387950"/>
      <w:r w:rsidRPr="002E50A6">
        <w:t>7</w:t>
      </w:r>
      <w:r w:rsidR="00D1127D" w:rsidRPr="002E50A6">
        <w:t>.1</w:t>
      </w:r>
      <w:r w:rsidR="00D1127D" w:rsidRPr="002E50A6">
        <w:tab/>
        <w:t>Services and Functions</w:t>
      </w:r>
      <w:bookmarkEnd w:id="94"/>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95" w:name="_Toc20387951"/>
      <w:r w:rsidRPr="002E50A6">
        <w:t>7</w:t>
      </w:r>
      <w:r w:rsidR="00156AA0" w:rsidRPr="002E50A6">
        <w:t>.2</w:t>
      </w:r>
      <w:r w:rsidR="00D1127D" w:rsidRPr="002E50A6">
        <w:tab/>
      </w:r>
      <w:r w:rsidR="00310E99" w:rsidRPr="002E50A6">
        <w:t>Protocol States</w:t>
      </w:r>
      <w:bookmarkEnd w:id="95"/>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96" w:name="_Toc20387952"/>
      <w:r w:rsidRPr="002E50A6">
        <w:t>7</w:t>
      </w:r>
      <w:r w:rsidR="00156AA0" w:rsidRPr="002E50A6">
        <w:t>.3</w:t>
      </w:r>
      <w:r w:rsidR="00156AA0" w:rsidRPr="002E50A6">
        <w:tab/>
        <w:t>System Information Handling</w:t>
      </w:r>
      <w:bookmarkEnd w:id="96"/>
    </w:p>
    <w:p w:rsidR="000F4ED2" w:rsidRPr="002E50A6" w:rsidRDefault="000F4ED2" w:rsidP="000F4ED2">
      <w:pPr>
        <w:pStyle w:val="Heading3"/>
      </w:pPr>
      <w:bookmarkStart w:id="97" w:name="_Toc20387953"/>
      <w:r w:rsidRPr="002E50A6">
        <w:t>7.3.1</w:t>
      </w:r>
      <w:r w:rsidRPr="002E50A6">
        <w:tab/>
        <w:t>Overview</w:t>
      </w:r>
      <w:bookmarkEnd w:id="97"/>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9903758"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98" w:name="_Toc20387954"/>
      <w:r w:rsidRPr="002E50A6">
        <w:lastRenderedPageBreak/>
        <w:t>7.3.2</w:t>
      </w:r>
      <w:r w:rsidRPr="002E50A6">
        <w:tab/>
        <w:t>Scheduling</w:t>
      </w:r>
      <w:bookmarkEnd w:id="98"/>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99" w:name="_Toc20387955"/>
      <w:r w:rsidRPr="002E50A6">
        <w:t>7.3.3</w:t>
      </w:r>
      <w:r w:rsidRPr="002E50A6">
        <w:tab/>
        <w:t>SI Modification</w:t>
      </w:r>
      <w:bookmarkEnd w:id="99"/>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100" w:name="_Toc20387956"/>
      <w:r w:rsidRPr="002E50A6">
        <w:t>7</w:t>
      </w:r>
      <w:r w:rsidR="0023761E" w:rsidRPr="002E50A6">
        <w:t>.4</w:t>
      </w:r>
      <w:r w:rsidR="0023761E" w:rsidRPr="002E50A6">
        <w:tab/>
        <w:t>Access Control</w:t>
      </w:r>
      <w:bookmarkEnd w:id="100"/>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101" w:name="_Toc20387957"/>
      <w:r w:rsidRPr="002E50A6">
        <w:t>7</w:t>
      </w:r>
      <w:r w:rsidR="0023761E" w:rsidRPr="002E50A6">
        <w:t>.5</w:t>
      </w:r>
      <w:r w:rsidR="0023761E" w:rsidRPr="002E50A6">
        <w:tab/>
        <w:t>UE Capability Retrieval framework</w:t>
      </w:r>
      <w:bookmarkEnd w:id="101"/>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102" w:name="_Toc20387958"/>
      <w:r w:rsidRPr="002E50A6">
        <w:lastRenderedPageBreak/>
        <w:t>7</w:t>
      </w:r>
      <w:r w:rsidR="00CE499A" w:rsidRPr="002E50A6">
        <w:t>.6</w:t>
      </w:r>
      <w:r w:rsidR="00D735B5" w:rsidRPr="002E50A6">
        <w:tab/>
      </w:r>
      <w:r w:rsidR="00CE499A" w:rsidRPr="002E50A6">
        <w:t>Transport of NAS Messages</w:t>
      </w:r>
      <w:bookmarkEnd w:id="102"/>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103" w:name="_Toc20387959"/>
      <w:r w:rsidRPr="002E50A6">
        <w:t>7.</w:t>
      </w:r>
      <w:r w:rsidR="003F6129" w:rsidRPr="002E50A6">
        <w:t>7</w:t>
      </w:r>
      <w:r w:rsidRPr="002E50A6">
        <w:tab/>
        <w:t>Carrier Aggregation</w:t>
      </w:r>
      <w:bookmarkEnd w:id="103"/>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104" w:name="_Toc20387960"/>
      <w:r w:rsidRPr="002E50A6">
        <w:t>7.8</w:t>
      </w:r>
      <w:r w:rsidRPr="002E50A6">
        <w:tab/>
        <w:t>Bandwidth Adaptation</w:t>
      </w:r>
      <w:bookmarkEnd w:id="104"/>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105" w:name="_Toc20387961"/>
      <w:r w:rsidRPr="002E50A6">
        <w:t>7.9</w:t>
      </w:r>
      <w:r w:rsidRPr="002E50A6">
        <w:tab/>
        <w:t>UE Assistance Information</w:t>
      </w:r>
      <w:bookmarkEnd w:id="105"/>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106" w:name="_Toc20387962"/>
      <w:r w:rsidRPr="002E50A6">
        <w:lastRenderedPageBreak/>
        <w:t>8</w:t>
      </w:r>
      <w:r w:rsidR="007F0F7C" w:rsidRPr="002E50A6">
        <w:tab/>
        <w:t>NG</w:t>
      </w:r>
      <w:r w:rsidR="0023761E" w:rsidRPr="002E50A6">
        <w:t xml:space="preserve"> Identities</w:t>
      </w:r>
      <w:bookmarkEnd w:id="106"/>
    </w:p>
    <w:p w:rsidR="00D6289E" w:rsidRPr="002E50A6" w:rsidRDefault="00D6289E" w:rsidP="007E3A34">
      <w:pPr>
        <w:pStyle w:val="Heading2"/>
      </w:pPr>
      <w:bookmarkStart w:id="107" w:name="_Toc20387963"/>
      <w:r w:rsidRPr="002E50A6">
        <w:t>8.1</w:t>
      </w:r>
      <w:r w:rsidRPr="002E50A6">
        <w:tab/>
        <w:t>UE Identities</w:t>
      </w:r>
      <w:bookmarkEnd w:id="107"/>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108" w:name="_Toc20387964"/>
      <w:r w:rsidRPr="002E50A6">
        <w:t>8.2</w:t>
      </w:r>
      <w:r w:rsidRPr="002E50A6">
        <w:tab/>
        <w:t>Network Identities</w:t>
      </w:r>
      <w:bookmarkEnd w:id="108"/>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109"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10" w:author="CR#0182" w:date="2019-12-20T10:05:00Z"/>
        </w:rPr>
      </w:pPr>
      <w:ins w:id="111"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pPr>
        <w:rPr>
          <w:rFonts w:eastAsiaTheme="minorEastAsia"/>
          <w:rPrChange w:id="112" w:author="CR#0182" w:date="2019-12-20T10:05:00Z">
            <w:rPr/>
          </w:rPrChange>
        </w:rPr>
        <w:pPrChange w:id="113" w:author="CR#0182" w:date="2019-12-20T10:05:00Z">
          <w:pPr>
            <w:pStyle w:val="B1"/>
          </w:pPr>
        </w:pPrChange>
      </w:pPr>
      <w:ins w:id="114"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15" w:name="_Toc20387965"/>
      <w:r w:rsidRPr="002E50A6">
        <w:t>9</w:t>
      </w:r>
      <w:r w:rsidR="00AB75E5" w:rsidRPr="002E50A6">
        <w:tab/>
        <w:t>Mobility</w:t>
      </w:r>
      <w:r w:rsidR="00D263D9" w:rsidRPr="002E50A6">
        <w:t xml:space="preserve"> and State Transitions</w:t>
      </w:r>
      <w:bookmarkEnd w:id="115"/>
    </w:p>
    <w:p w:rsidR="004A1C35" w:rsidRPr="002E50A6" w:rsidRDefault="00703C9B" w:rsidP="009A0512">
      <w:pPr>
        <w:pStyle w:val="Heading2"/>
      </w:pPr>
      <w:bookmarkStart w:id="116" w:name="_Toc20387966"/>
      <w:r w:rsidRPr="002E50A6">
        <w:t>9</w:t>
      </w:r>
      <w:r w:rsidR="004A1C35" w:rsidRPr="002E50A6">
        <w:t>.1</w:t>
      </w:r>
      <w:r w:rsidR="004A1C35" w:rsidRPr="002E50A6">
        <w:tab/>
        <w:t>Overview</w:t>
      </w:r>
      <w:bookmarkEnd w:id="116"/>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17" w:name="_Toc20387967"/>
      <w:r w:rsidRPr="002E50A6">
        <w:lastRenderedPageBreak/>
        <w:t>9</w:t>
      </w:r>
      <w:r w:rsidR="004A1C35" w:rsidRPr="002E50A6">
        <w:t>.2</w:t>
      </w:r>
      <w:r w:rsidR="004A1C35" w:rsidRPr="002E50A6">
        <w:tab/>
        <w:t>Intra-</w:t>
      </w:r>
      <w:r w:rsidR="00B333A2" w:rsidRPr="002E50A6">
        <w:t>NR</w:t>
      </w:r>
      <w:bookmarkEnd w:id="117"/>
    </w:p>
    <w:p w:rsidR="007317FC" w:rsidRPr="002E50A6" w:rsidRDefault="00703C9B" w:rsidP="009A0512">
      <w:pPr>
        <w:pStyle w:val="Heading3"/>
      </w:pPr>
      <w:bookmarkStart w:id="118"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18"/>
    </w:p>
    <w:p w:rsidR="007317FC" w:rsidRPr="002E50A6" w:rsidRDefault="00703C9B" w:rsidP="009A0512">
      <w:pPr>
        <w:pStyle w:val="Heading4"/>
      </w:pPr>
      <w:bookmarkStart w:id="119" w:name="_Toc20387969"/>
      <w:r w:rsidRPr="002E50A6">
        <w:t>9</w:t>
      </w:r>
      <w:r w:rsidR="007317FC" w:rsidRPr="002E50A6">
        <w:t>.2.1.1</w:t>
      </w:r>
      <w:r w:rsidR="007317FC" w:rsidRPr="002E50A6">
        <w:tab/>
        <w:t>Cell Selection</w:t>
      </w:r>
      <w:bookmarkEnd w:id="119"/>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20" w:name="_Toc20387970"/>
      <w:r w:rsidRPr="002E50A6">
        <w:t>9</w:t>
      </w:r>
      <w:r w:rsidR="007317FC" w:rsidRPr="002E50A6">
        <w:t>.2.</w:t>
      </w:r>
      <w:r w:rsidR="005F410C" w:rsidRPr="002E50A6">
        <w:t>1</w:t>
      </w:r>
      <w:r w:rsidR="007317FC" w:rsidRPr="002E50A6">
        <w:t>.2</w:t>
      </w:r>
      <w:r w:rsidR="007317FC" w:rsidRPr="002E50A6">
        <w:tab/>
        <w:t>Cell Reselection</w:t>
      </w:r>
      <w:bookmarkEnd w:id="120"/>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21" w:name="_Toc20387971"/>
      <w:r w:rsidRPr="002E50A6">
        <w:t>9.2.1.3</w:t>
      </w:r>
      <w:r w:rsidRPr="002E50A6">
        <w:tab/>
        <w:t>State Transitions</w:t>
      </w:r>
      <w:bookmarkEnd w:id="121"/>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9903759"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9903760"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22"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22"/>
    </w:p>
    <w:p w:rsidR="002936A2" w:rsidRPr="002E50A6" w:rsidRDefault="002936A2" w:rsidP="009A0512">
      <w:pPr>
        <w:pStyle w:val="Heading4"/>
      </w:pPr>
      <w:bookmarkStart w:id="123" w:name="_Toc20387973"/>
      <w:r w:rsidRPr="002E50A6">
        <w:t>9.2.2.1</w:t>
      </w:r>
      <w:r w:rsidRPr="002E50A6">
        <w:tab/>
        <w:t>Overview</w:t>
      </w:r>
      <w:bookmarkEnd w:id="123"/>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24"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24"/>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25" w:name="_Toc20387974"/>
      <w:r w:rsidRPr="002E50A6">
        <w:t>9</w:t>
      </w:r>
      <w:r w:rsidR="004275DE" w:rsidRPr="002E50A6">
        <w:t>.2.2.</w:t>
      </w:r>
      <w:r w:rsidR="002936A2" w:rsidRPr="002E50A6">
        <w:t>2</w:t>
      </w:r>
      <w:r w:rsidR="004275DE" w:rsidRPr="002E50A6">
        <w:tab/>
        <w:t>Cell Reselection</w:t>
      </w:r>
      <w:bookmarkEnd w:id="125"/>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26" w:name="_Toc20387975"/>
      <w:r w:rsidRPr="002E50A6">
        <w:t>9</w:t>
      </w:r>
      <w:r w:rsidR="004275DE" w:rsidRPr="002E50A6">
        <w:t>.2.2.</w:t>
      </w:r>
      <w:r w:rsidR="002936A2" w:rsidRPr="002E50A6">
        <w:t>3</w:t>
      </w:r>
      <w:r w:rsidR="004275DE" w:rsidRPr="002E50A6">
        <w:tab/>
        <w:t>RAN-Based Notification Area</w:t>
      </w:r>
      <w:bookmarkEnd w:id="126"/>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27" w:name="_Toc20387976"/>
      <w:r w:rsidRPr="002E50A6">
        <w:t>9.2.2.</w:t>
      </w:r>
      <w:r w:rsidR="002936A2" w:rsidRPr="002E50A6">
        <w:t>4</w:t>
      </w:r>
      <w:r w:rsidRPr="002E50A6">
        <w:tab/>
        <w:t>State Transitions</w:t>
      </w:r>
      <w:bookmarkEnd w:id="127"/>
    </w:p>
    <w:p w:rsidR="00D263D9" w:rsidRPr="002E50A6" w:rsidRDefault="00D263D9" w:rsidP="009A0512">
      <w:pPr>
        <w:pStyle w:val="Heading5"/>
      </w:pPr>
      <w:bookmarkStart w:id="128" w:name="_Toc20387977"/>
      <w:r w:rsidRPr="002E50A6">
        <w:t>9.2.2.</w:t>
      </w:r>
      <w:r w:rsidR="002936A2" w:rsidRPr="002E50A6">
        <w:t>4</w:t>
      </w:r>
      <w:r w:rsidRPr="002E50A6">
        <w:t>.1</w:t>
      </w:r>
      <w:r w:rsidRPr="002E50A6">
        <w:tab/>
        <w:t>UE triggered transition from RRC_INACTIVE to RRC_</w:t>
      </w:r>
      <w:r w:rsidR="00CA096C" w:rsidRPr="002E50A6">
        <w:t>CONNECTED</w:t>
      </w:r>
      <w:bookmarkEnd w:id="128"/>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9903761"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9903762"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9903763"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29" w:name="_Toc20387978"/>
      <w:r w:rsidRPr="002E50A6">
        <w:t>9.2.2.</w:t>
      </w:r>
      <w:r w:rsidR="002936A2" w:rsidRPr="002E50A6">
        <w:t>4</w:t>
      </w:r>
      <w:r w:rsidRPr="002E50A6">
        <w:t>.2</w:t>
      </w:r>
      <w:r w:rsidRPr="002E50A6">
        <w:tab/>
        <w:t>Network triggered transition from RRC_INACTIVE to RRC_</w:t>
      </w:r>
      <w:r w:rsidR="001653CC" w:rsidRPr="002E50A6">
        <w:t>CONNECTED</w:t>
      </w:r>
      <w:bookmarkEnd w:id="129"/>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9903764"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30" w:name="_Toc20387979"/>
      <w:r w:rsidRPr="002E50A6">
        <w:t>9.2.2.5</w:t>
      </w:r>
      <w:r w:rsidRPr="002E50A6">
        <w:tab/>
        <w:t>RNA update</w:t>
      </w:r>
      <w:bookmarkEnd w:id="130"/>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9903765" r:id="rId64"/>
        </w:object>
      </w:r>
    </w:p>
    <w:p w:rsidR="008F0D50" w:rsidRPr="002E50A6" w:rsidRDefault="008F0D50" w:rsidP="00552B6A">
      <w:pPr>
        <w:pStyle w:val="TF"/>
      </w:pPr>
      <w:bookmarkStart w:id="131" w:name="OLE_LINK16"/>
      <w:r w:rsidRPr="002E50A6">
        <w:t>Figure 9.2.2.5-1: RNA update procedure</w:t>
      </w:r>
      <w:r w:rsidR="002C29F0" w:rsidRPr="002E50A6">
        <w:t xml:space="preserve"> with UE context relocation</w:t>
      </w:r>
    </w:p>
    <w:bookmarkEnd w:id="131"/>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32" w:name="OLE_LINK18"/>
      <w:r w:rsidRPr="002E50A6">
        <w:rPr>
          <w:rFonts w:eastAsia="MS Mincho"/>
        </w:rPr>
        <w:t xml:space="preserve">I-RNTI </w:t>
      </w:r>
      <w:bookmarkEnd w:id="132"/>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33"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33"/>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9903766"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9903767"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34" w:name="_Toc20387980"/>
      <w:r w:rsidRPr="002E50A6">
        <w:t>9</w:t>
      </w:r>
      <w:r w:rsidR="00DB7613" w:rsidRPr="002E50A6">
        <w:t>.2.3</w:t>
      </w:r>
      <w:r w:rsidR="00C824E1" w:rsidRPr="002E50A6">
        <w:tab/>
        <w:t>Mobility in RRC</w:t>
      </w:r>
      <w:r w:rsidR="00DD3206" w:rsidRPr="002E50A6">
        <w:t>_</w:t>
      </w:r>
      <w:r w:rsidR="00C824E1" w:rsidRPr="002E50A6">
        <w:t>CONNECTED</w:t>
      </w:r>
      <w:bookmarkEnd w:id="134"/>
    </w:p>
    <w:p w:rsidR="00685F89" w:rsidRPr="002E50A6" w:rsidRDefault="00685F89" w:rsidP="009A0512">
      <w:pPr>
        <w:pStyle w:val="Heading4"/>
      </w:pPr>
      <w:bookmarkStart w:id="135" w:name="_Toc20387981"/>
      <w:r w:rsidRPr="002E50A6">
        <w:t>9.2.3.1</w:t>
      </w:r>
      <w:r w:rsidRPr="002E50A6">
        <w:tab/>
        <w:t>Overview</w:t>
      </w:r>
      <w:bookmarkEnd w:id="135"/>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9903768"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36" w:name="_Toc20387982"/>
      <w:r w:rsidRPr="002E50A6">
        <w:t>9.2.3.2</w:t>
      </w:r>
      <w:r w:rsidRPr="002E50A6">
        <w:tab/>
        <w:t>Handover</w:t>
      </w:r>
      <w:bookmarkEnd w:id="136"/>
    </w:p>
    <w:p w:rsidR="006F6233" w:rsidRPr="002E50A6" w:rsidRDefault="006F6233" w:rsidP="009A0512">
      <w:pPr>
        <w:pStyle w:val="Heading5"/>
      </w:pPr>
      <w:bookmarkStart w:id="137" w:name="_Toc20387983"/>
      <w:r w:rsidRPr="002E50A6">
        <w:t>9.2.3.2.1</w:t>
      </w:r>
      <w:r w:rsidRPr="002E50A6">
        <w:tab/>
        <w:t>C-Plane Handling</w:t>
      </w:r>
      <w:bookmarkEnd w:id="137"/>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9903769"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38" w:name="OLE_LINK89"/>
      <w:bookmarkStart w:id="139"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38"/>
      <w:bookmarkEnd w:id="139"/>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40" w:name="_Toc20387984"/>
      <w:r w:rsidRPr="002E50A6">
        <w:t>9.2.3.2.2</w:t>
      </w:r>
      <w:r w:rsidRPr="002E50A6">
        <w:tab/>
        <w:t>U-Plane Handling</w:t>
      </w:r>
      <w:bookmarkEnd w:id="140"/>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41" w:name="_Toc20387985"/>
      <w:r w:rsidRPr="002E50A6">
        <w:rPr>
          <w:lang w:eastAsia="en-US"/>
        </w:rPr>
        <w:t>9.2.3.2.3</w:t>
      </w:r>
      <w:r w:rsidRPr="002E50A6">
        <w:rPr>
          <w:lang w:eastAsia="en-US"/>
        </w:rPr>
        <w:tab/>
        <w:t>Data Forwarding</w:t>
      </w:r>
      <w:bookmarkEnd w:id="141"/>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42"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43"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44"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pPr>
        <w:rPr>
          <w:ins w:id="145" w:author="CR#0183" w:date="2019-12-20T10:10:00Z"/>
        </w:rPr>
        <w:pPrChange w:id="146" w:author="Ericsson User" w:date="2019-10-02T13:04:00Z">
          <w:pPr>
            <w:pStyle w:val="B1"/>
          </w:pPr>
        </w:pPrChange>
      </w:pPr>
      <w:ins w:id="147"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via the corresponding PDU session UL forwarding tunnel</w:t>
        </w:r>
      </w:ins>
      <w:ins w:id="148" w:author="Draft v2" w:date="2020-01-06T18:37:00Z">
        <w:r w:rsidR="009121AC">
          <w:t>,</w:t>
        </w:r>
      </w:ins>
      <w:ins w:id="149" w:author="CR#0183" w:date="2019-12-20T10:10:00Z">
        <w:r>
          <w:t xml:space="preserve"> the uplink </w:t>
        </w:r>
        <w:r w:rsidRPr="00991232">
          <w:t>SDAP SDUs corresponding to QoS flows for which flow re-mapping happened before the handover and the SDAP end marker has not yet been received</w:t>
        </w:r>
        <w:r>
          <w:t xml:space="preserve"> at the source NG-RAN node</w:t>
        </w:r>
      </w:ins>
      <w:ins w:id="150" w:author="Draft v2" w:date="2020-01-06T18:38:00Z">
        <w:r w:rsidR="009121AC">
          <w:t>,</w:t>
        </w:r>
      </w:ins>
      <w:ins w:id="151" w:author="CR#0183" w:date="2019-12-20T10:10:00Z">
        <w:r>
          <w:t xml:space="preserv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52" w:name="_Toc20387986"/>
      <w:r w:rsidRPr="002E50A6">
        <w:t>9.2.3.3</w:t>
      </w:r>
      <w:r w:rsidRPr="002E50A6">
        <w:tab/>
        <w:t>Re-establishment procedure</w:t>
      </w:r>
      <w:bookmarkEnd w:id="152"/>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9903770"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53" w:name="_Toc20387987"/>
      <w:r w:rsidRPr="002E50A6">
        <w:t>9</w:t>
      </w:r>
      <w:r w:rsidR="005243FA" w:rsidRPr="002E50A6">
        <w:t>.2.</w:t>
      </w:r>
      <w:r w:rsidR="00C05A28" w:rsidRPr="002E50A6">
        <w:t>4</w:t>
      </w:r>
      <w:r w:rsidR="005243FA" w:rsidRPr="002E50A6">
        <w:tab/>
        <w:t>Measurements</w:t>
      </w:r>
      <w:bookmarkEnd w:id="153"/>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9903771"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54"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55" w:name="_Toc20387988"/>
      <w:r w:rsidRPr="002E50A6">
        <w:t>9</w:t>
      </w:r>
      <w:r w:rsidR="00DB7613" w:rsidRPr="002E50A6">
        <w:t>.2.</w:t>
      </w:r>
      <w:r w:rsidR="00C05A28" w:rsidRPr="002E50A6">
        <w:t>5</w:t>
      </w:r>
      <w:r w:rsidR="00DB7613" w:rsidRPr="002E50A6">
        <w:tab/>
        <w:t>Paging</w:t>
      </w:r>
      <w:bookmarkEnd w:id="155"/>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56"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56"/>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9903772"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9903773"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57" w:name="_Toc20387990"/>
      <w:r w:rsidRPr="002E50A6">
        <w:t>9</w:t>
      </w:r>
      <w:r w:rsidR="00C05A28" w:rsidRPr="002E50A6">
        <w:t>.2.7</w:t>
      </w:r>
      <w:r w:rsidR="00D67ED7" w:rsidRPr="002E50A6">
        <w:tab/>
        <w:t>Radio Link Failure</w:t>
      </w:r>
      <w:bookmarkEnd w:id="157"/>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58" w:name="_Toc20387991"/>
      <w:r w:rsidRPr="002E50A6">
        <w:t>9.2.8</w:t>
      </w:r>
      <w:r w:rsidRPr="002E50A6">
        <w:tab/>
        <w:t>Beam failure detection and recovery</w:t>
      </w:r>
      <w:bookmarkEnd w:id="158"/>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59" w:name="_Toc20387992"/>
      <w:r w:rsidRPr="002E50A6">
        <w:t>9.2.9</w:t>
      </w:r>
      <w:r w:rsidRPr="002E50A6">
        <w:tab/>
        <w:t>Timing Advance</w:t>
      </w:r>
      <w:bookmarkEnd w:id="159"/>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60" w:name="_Toc20387993"/>
      <w:r w:rsidRPr="002E50A6">
        <w:t>9</w:t>
      </w:r>
      <w:r w:rsidR="004A1C35" w:rsidRPr="002E50A6">
        <w:t>.3</w:t>
      </w:r>
      <w:r w:rsidR="004A1C35" w:rsidRPr="002E50A6">
        <w:tab/>
        <w:t>Inter RAT</w:t>
      </w:r>
      <w:bookmarkEnd w:id="160"/>
    </w:p>
    <w:p w:rsidR="00A0538F" w:rsidRPr="002E50A6" w:rsidRDefault="00850F4D" w:rsidP="009A0512">
      <w:pPr>
        <w:pStyle w:val="Heading3"/>
      </w:pPr>
      <w:bookmarkStart w:id="161" w:name="_Toc20387994"/>
      <w:r w:rsidRPr="002E50A6">
        <w:t>9.3.1</w:t>
      </w:r>
      <w:r w:rsidRPr="002E50A6">
        <w:tab/>
        <w:t>Intra 5GC</w:t>
      </w:r>
      <w:bookmarkEnd w:id="161"/>
    </w:p>
    <w:p w:rsidR="00C77CB7" w:rsidRPr="002E50A6" w:rsidRDefault="00703C9B" w:rsidP="00A9542F">
      <w:pPr>
        <w:pStyle w:val="Heading4"/>
      </w:pPr>
      <w:bookmarkStart w:id="162" w:name="_Toc20387995"/>
      <w:r w:rsidRPr="002E50A6">
        <w:t>9</w:t>
      </w:r>
      <w:r w:rsidR="00C77CB7" w:rsidRPr="002E50A6">
        <w:t>.3.1</w:t>
      </w:r>
      <w:r w:rsidR="00850F4D" w:rsidRPr="002E50A6">
        <w:t>.1</w:t>
      </w:r>
      <w:r w:rsidR="00C77CB7" w:rsidRPr="002E50A6">
        <w:tab/>
        <w:t>Cell Reselection</w:t>
      </w:r>
      <w:bookmarkEnd w:id="162"/>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63" w:name="_Toc20387996"/>
      <w:r w:rsidRPr="002E50A6">
        <w:t>9</w:t>
      </w:r>
      <w:r w:rsidR="00A86AE6" w:rsidRPr="002E50A6">
        <w:t>.3.</w:t>
      </w:r>
      <w:r w:rsidR="00850F4D" w:rsidRPr="002E50A6">
        <w:t>1.</w:t>
      </w:r>
      <w:r w:rsidR="00A86AE6" w:rsidRPr="002E50A6">
        <w:t>2</w:t>
      </w:r>
      <w:r w:rsidR="00C77CB7" w:rsidRPr="002E50A6">
        <w:tab/>
        <w:t>Handover</w:t>
      </w:r>
      <w:bookmarkEnd w:id="163"/>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64" w:name="_Toc20387997"/>
      <w:r w:rsidRPr="002E50A6">
        <w:t>9</w:t>
      </w:r>
      <w:r w:rsidR="00D67ED7" w:rsidRPr="002E50A6">
        <w:t>.3.</w:t>
      </w:r>
      <w:r w:rsidR="00997AF1" w:rsidRPr="002E50A6">
        <w:t>1.</w:t>
      </w:r>
      <w:r w:rsidR="00D67ED7" w:rsidRPr="002E50A6">
        <w:t>3</w:t>
      </w:r>
      <w:r w:rsidR="00D67ED7" w:rsidRPr="002E50A6">
        <w:tab/>
        <w:t>Measurements</w:t>
      </w:r>
      <w:bookmarkEnd w:id="164"/>
    </w:p>
    <w:p w:rsidR="005F5C36" w:rsidRDefault="00086590" w:rsidP="005F5C36">
      <w:pPr>
        <w:rPr>
          <w:ins w:id="165" w:author="CR#0173r2" w:date="2019-12-20T09:42:00Z"/>
        </w:rPr>
      </w:pPr>
      <w:r w:rsidRPr="002E50A6">
        <w:t>Inter RAT measurements in NR are limited to E-UTRA.</w:t>
      </w:r>
    </w:p>
    <w:p w:rsidR="005F5C36" w:rsidRPr="002E50A6" w:rsidRDefault="005F5C36" w:rsidP="005F5C36">
      <w:pPr>
        <w:rPr>
          <w:ins w:id="166" w:author="CR#0173r2" w:date="2019-12-20T09:42:00Z"/>
        </w:rPr>
      </w:pPr>
      <w:ins w:id="167"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68" w:author="CR#0173r2" w:date="2019-12-20T09:42:00Z"/>
        </w:rPr>
      </w:pPr>
      <w:ins w:id="169" w:author="CR#0173r2" w:date="2019-12-20T09:42:00Z">
        <w:r>
          <w:t>-</w:t>
        </w:r>
        <w:r>
          <w:tab/>
          <w:t>T</w:t>
        </w:r>
        <w:r w:rsidRPr="0057275E">
          <w:t>he UE only supports per-UE measurement gaps</w:t>
        </w:r>
        <w:r>
          <w:t>; or</w:t>
        </w:r>
      </w:ins>
    </w:p>
    <w:p w:rsidR="00086590" w:rsidRPr="002E50A6" w:rsidRDefault="005F5C36">
      <w:pPr>
        <w:pStyle w:val="B1"/>
        <w:pPrChange w:id="170" w:author="CR#0173r2" w:date="2019-12-20T09:42:00Z">
          <w:pPr/>
        </w:pPrChange>
      </w:pPr>
      <w:ins w:id="171"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72" w:name="_Toc20387998"/>
      <w:r w:rsidRPr="002E50A6">
        <w:lastRenderedPageBreak/>
        <w:t>9.3.2</w:t>
      </w:r>
      <w:r w:rsidRPr="002E50A6">
        <w:tab/>
        <w:t>From 5GC to EPC</w:t>
      </w:r>
      <w:bookmarkEnd w:id="172"/>
    </w:p>
    <w:p w:rsidR="00997AF1" w:rsidRPr="002E50A6" w:rsidRDefault="00997AF1" w:rsidP="00A9542F">
      <w:pPr>
        <w:pStyle w:val="Heading4"/>
      </w:pPr>
      <w:bookmarkStart w:id="173" w:name="_Toc20387999"/>
      <w:r w:rsidRPr="002E50A6">
        <w:t>9.3.2.1</w:t>
      </w:r>
      <w:r w:rsidRPr="002E50A6">
        <w:tab/>
        <w:t>Cell Reselection</w:t>
      </w:r>
      <w:bookmarkEnd w:id="173"/>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74" w:name="_Toc20388000"/>
      <w:r w:rsidRPr="002E50A6">
        <w:t>9.3.2.2</w:t>
      </w:r>
      <w:r w:rsidRPr="002E50A6">
        <w:tab/>
        <w:t>Handover</w:t>
      </w:r>
      <w:r w:rsidR="00507BCB" w:rsidRPr="002E50A6">
        <w:t xml:space="preserve"> and redirection</w:t>
      </w:r>
      <w:bookmarkEnd w:id="174"/>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75" w:name="_Toc20388001"/>
      <w:r w:rsidRPr="002E50A6">
        <w:t>9.3.2.3</w:t>
      </w:r>
      <w:r w:rsidRPr="002E50A6">
        <w:tab/>
        <w:t>Measurements</w:t>
      </w:r>
      <w:bookmarkEnd w:id="175"/>
    </w:p>
    <w:p w:rsidR="00086590" w:rsidRDefault="00086590" w:rsidP="00FD726A">
      <w:pPr>
        <w:rPr>
          <w:ins w:id="176" w:author="CR#0173r2" w:date="2019-12-20T09:42:00Z"/>
        </w:rPr>
      </w:pPr>
      <w:r w:rsidRPr="002E50A6">
        <w:t>Inter RAT measurements in NR are limited to E-UTRA.</w:t>
      </w:r>
    </w:p>
    <w:p w:rsidR="005F5C36" w:rsidRPr="002E50A6" w:rsidRDefault="005F5C36" w:rsidP="005F5C36">
      <w:pPr>
        <w:rPr>
          <w:ins w:id="177" w:author="CR#0173r2" w:date="2019-12-20T09:42:00Z"/>
        </w:rPr>
      </w:pPr>
      <w:ins w:id="178"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79" w:author="CR#0173r2" w:date="2019-12-20T09:42:00Z"/>
        </w:rPr>
      </w:pPr>
      <w:ins w:id="180" w:author="CR#0173r2" w:date="2019-12-20T09:42:00Z">
        <w:r>
          <w:t>-</w:t>
        </w:r>
        <w:r>
          <w:tab/>
          <w:t>T</w:t>
        </w:r>
        <w:r w:rsidRPr="0057275E">
          <w:t>he UE only supports per-UE measurement gaps</w:t>
        </w:r>
        <w:r>
          <w:t>; or</w:t>
        </w:r>
      </w:ins>
    </w:p>
    <w:p w:rsidR="005F5C36" w:rsidRPr="002E50A6" w:rsidRDefault="005F5C36">
      <w:pPr>
        <w:pStyle w:val="B1"/>
        <w:pPrChange w:id="181" w:author="CR#0173r2" w:date="2019-12-20T09:42:00Z">
          <w:pPr/>
        </w:pPrChange>
      </w:pPr>
      <w:ins w:id="182"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83"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83"/>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C81F47" w:rsidRDefault="00C81F47" w:rsidP="00C81F47">
      <w:pPr>
        <w:pStyle w:val="B1"/>
        <w:rPr>
          <w:ins w:id="184" w:author="CR#0185" w:date="2019-12-20T10:39:00Z"/>
        </w:rPr>
      </w:pPr>
      <w:ins w:id="185" w:author="CR#0185" w:date="2019-12-20T10:39:00Z">
        <w:r>
          <w:t>-</w:t>
        </w:r>
        <w:r>
          <w:tab/>
          <w:t>Only forwarding of downlink data is supported.</w:t>
        </w:r>
      </w:ins>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ins w:id="186" w:author="CR#0185" w:date="2019-12-20T10:40:00Z">
        <w:r w:rsidR="00C81F47" w:rsidRPr="00C81F47">
          <w:rPr>
            <w:rFonts w:eastAsia="SimSun"/>
            <w:lang w:eastAsia="zh-CN"/>
          </w:rPr>
          <w:t xml:space="preserve"> </w:t>
        </w:r>
        <w:r w:rsidR="00C81F47">
          <w:rPr>
            <w:rFonts w:eastAsia="SimSun"/>
            <w:lang w:eastAsia="zh-CN"/>
          </w:rPr>
          <w:t>Based on availability of direct data forwarding path the source NG-RAN node may request to apply direct data forwarding by indicating direct data forwarding path availability to the 5GC.</w:t>
        </w:r>
      </w:ins>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r>
      <w:ins w:id="187" w:author="CR#0185" w:date="2019-12-20T10:40:00Z">
        <w:r w:rsidR="00C81F47">
          <w:t>In case of indirect data forwarding, a</w:t>
        </w:r>
      </w:ins>
      <w:del w:id="188" w:author="CR#0185" w:date="2019-12-20T10:40:00Z">
        <w:r w:rsidRPr="002E50A6" w:rsidDel="00C81F47">
          <w:delText>A</w:delText>
        </w:r>
      </w:del>
      <w:r w:rsidRPr="002E50A6">
        <w:t xml:space="preserve"> single </w:t>
      </w:r>
      <w:r w:rsidRPr="002E50A6">
        <w:rPr>
          <w:rFonts w:eastAsia="SimSun"/>
          <w:lang w:eastAsia="zh-CN"/>
        </w:rPr>
        <w:t>data forwarding tunnel is established between the source NG-RAN node and UPF per PDU session for which at least data for a single QoS Flow is subject to data forwarding.</w:t>
      </w:r>
    </w:p>
    <w:p w:rsidR="00C81F47" w:rsidRDefault="00C81F47" w:rsidP="00C81F47">
      <w:pPr>
        <w:pStyle w:val="B1"/>
        <w:rPr>
          <w:ins w:id="189" w:author="CR#0185" w:date="2019-12-20T10:40:00Z"/>
          <w:rFonts w:eastAsia="SimSun"/>
          <w:lang w:eastAsia="zh-CN"/>
        </w:rPr>
      </w:pPr>
      <w:bookmarkStart w:id="190" w:name="_Toc20388003"/>
      <w:ins w:id="191" w:author="CR#0185" w:date="2019-12-20T10:40:00Z">
        <w:r>
          <w:rPr>
            <w:rFonts w:eastAsia="SimSun"/>
            <w:lang w:eastAsia="zh-CN"/>
          </w:rPr>
          <w:lastRenderedPageBreak/>
          <w:t>-</w:t>
        </w:r>
        <w:r>
          <w:rPr>
            <w:rFonts w:eastAsia="SimSun"/>
            <w:lang w:eastAsia="zh-CN"/>
          </w:rPr>
          <w:tab/>
        </w:r>
        <w:bookmarkStart w:id="192" w:name="_Hlk23855619"/>
        <w:r>
          <w:rPr>
            <w:rFonts w:eastAsia="SimSun"/>
            <w:lang w:eastAsia="zh-CN"/>
          </w:rPr>
          <w:t xml:space="preserve">In case </w:t>
        </w:r>
        <w:r w:rsidRPr="003F2ECA">
          <w:rPr>
            <w:rFonts w:eastAsia="SimSun" w:hint="eastAsia"/>
            <w:lang w:eastAsia="zh-CN"/>
          </w:rPr>
          <w:t>of</w:t>
        </w:r>
        <w:r>
          <w:rPr>
            <w:rFonts w:eastAsia="SimSun"/>
            <w:lang w:eastAsia="zh-CN"/>
          </w:rPr>
          <w:t xml:space="preserve"> direct data forwarding, the source NG-RAN node receives a TEID/TNL address </w:t>
        </w:r>
        <w:bookmarkEnd w:id="192"/>
        <w:r>
          <w:rPr>
            <w:rFonts w:eastAsia="SimSun"/>
            <w:lang w:eastAsia="zh-CN"/>
          </w:rPr>
          <w:t>for each E-RAB accepted for data forwarding as assigned by the target eNB.</w:t>
        </w:r>
      </w:ins>
    </w:p>
    <w:p w:rsidR="00B31B49" w:rsidRPr="002E50A6" w:rsidRDefault="00B31B49" w:rsidP="00B31B49">
      <w:pPr>
        <w:pStyle w:val="Heading4"/>
      </w:pPr>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90"/>
    </w:p>
    <w:p w:rsidR="00B31B49" w:rsidRPr="002E50A6" w:rsidRDefault="00C81F47" w:rsidP="00B31B49">
      <w:ins w:id="193" w:author="CR#0185" w:date="2019-12-20T10:41:00Z">
        <w:r>
          <w:t xml:space="preserve">In case of indirect data forwarding, </w:t>
        </w:r>
      </w:ins>
      <w:del w:id="194" w:author="CR#0185" w:date="2019-12-20T10:41:00Z">
        <w:r w:rsidR="00B31B49" w:rsidRPr="002E50A6" w:rsidDel="00C81F47">
          <w:delText>U</w:delText>
        </w:r>
      </w:del>
      <w:ins w:id="195" w:author="CR#0185" w:date="2019-12-20T10:41:00Z">
        <w:r>
          <w:t>u</w:t>
        </w:r>
      </w:ins>
      <w:r w:rsidR="00B31B49" w:rsidRPr="002E50A6">
        <w:t>ser plane handling for inter-System data forwarding from 5GS to EPS follows the following key principles:</w:t>
      </w:r>
    </w:p>
    <w:p w:rsidR="00B31B49" w:rsidRPr="002E50A6" w:rsidRDefault="00B31B49" w:rsidP="00B31B49">
      <w:pPr>
        <w:pStyle w:val="B1"/>
      </w:pPr>
      <w:r w:rsidRPr="002E50A6">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66179">
      <w:pPr>
        <w:pStyle w:val="B1"/>
        <w:pPrChange w:id="196" w:author="CR#0185" w:date="2019-12-20T11:11:00Z">
          <w:pPr/>
        </w:pPrChange>
      </w:pPr>
      <w:ins w:id="197" w:author="CR#0185" w:date="2019-12-20T11:11:00Z">
        <w:r>
          <w:t>-</w:t>
        </w:r>
        <w:r>
          <w:tab/>
        </w:r>
      </w:ins>
      <w:r w:rsidR="00B31B49" w:rsidRPr="002E50A6">
        <w:t>Handling of end marker packets:</w:t>
      </w:r>
    </w:p>
    <w:p w:rsidR="00B31B49" w:rsidRPr="002E50A6" w:rsidRDefault="002F65EA">
      <w:pPr>
        <w:pStyle w:val="B2"/>
        <w:rPr>
          <w:rFonts w:eastAsia="SimSun"/>
          <w:lang w:eastAsia="zh-CN"/>
        </w:rPr>
        <w:pPrChange w:id="198" w:author="CR#0185" w:date="2019-12-20T11:11:00Z">
          <w:pPr/>
        </w:pPrChange>
      </w:pPr>
      <w:ins w:id="199" w:author="CR#0185" w:date="2019-12-20T11:11:00Z">
        <w:r>
          <w:t>-</w:t>
        </w:r>
        <w:r>
          <w:tab/>
        </w:r>
      </w:ins>
      <w:r w:rsidR="00B31B49" w:rsidRPr="002E50A6">
        <w:t xml:space="preserve">The source NG-RAN node receives one or several end marker </w:t>
      </w:r>
      <w:r w:rsidR="00B31B49" w:rsidRPr="002E50A6">
        <w:rPr>
          <w:lang w:eastAsia="zh-CN"/>
        </w:rPr>
        <w:t>p</w:t>
      </w:r>
      <w:r w:rsidR="00B31B49" w:rsidRPr="002E50A6">
        <w:t xml:space="preserve">ackets per PDU session from the UPF. </w:t>
      </w:r>
      <w:r w:rsidR="00B31B49" w:rsidRPr="002E50A6">
        <w:rPr>
          <w:lang w:eastAsia="zh-CN"/>
        </w:rPr>
        <w:t>When there are no more data packets to be forwarded for QoS flows mapped to an E-RAB</w:t>
      </w:r>
      <w:r w:rsidR="00B31B49" w:rsidRPr="002E50A6">
        <w:t>, the source NG-RAN node sends</w:t>
      </w:r>
      <w:r w:rsidR="00B31B49" w:rsidRPr="002E50A6">
        <w:rPr>
          <w:lang w:eastAsia="zh-CN"/>
        </w:rPr>
        <w:t xml:space="preserve"> one or several end markers including one QFI </w:t>
      </w:r>
      <w:r w:rsidR="007962DC" w:rsidRPr="002E50A6">
        <w:rPr>
          <w:lang w:eastAsia="zh-CN"/>
        </w:rPr>
        <w:t xml:space="preserve">(by means of the PDU Session User Plane protocol TS 38.415 [30]) </w:t>
      </w:r>
      <w:r w:rsidR="00B31B49" w:rsidRPr="002E50A6">
        <w:rPr>
          <w:lang w:eastAsia="zh-CN"/>
        </w:rPr>
        <w:t>of those QoS flows mapped to that E-RAB and sends the end marker packets</w:t>
      </w:r>
      <w:r w:rsidR="00B31B49" w:rsidRPr="002E50A6">
        <w:t xml:space="preserve"> to the </w:t>
      </w:r>
      <w:r w:rsidR="00B31B49" w:rsidRPr="002E50A6">
        <w:rPr>
          <w:lang w:eastAsia="zh-CN"/>
        </w:rPr>
        <w:t>UPF</w:t>
      </w:r>
      <w:r w:rsidR="00B31B49" w:rsidRPr="002E50A6">
        <w:t xml:space="preserve"> over the PDU session tunnel. </w:t>
      </w:r>
      <w:r w:rsidR="00B31B49"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159B0" w:rsidRDefault="002F65EA" w:rsidP="002F65EA">
      <w:pPr>
        <w:rPr>
          <w:ins w:id="200" w:author="CR#0185" w:date="2019-12-20T11:12:00Z"/>
        </w:rPr>
      </w:pPr>
      <w:bookmarkStart w:id="201" w:name="_Toc20388004"/>
      <w:ins w:id="202" w:author="CR#0185" w:date="2019-12-20T11:12:00Z">
        <w:r>
          <w:t xml:space="preserve">In case of direct data forwarding, user plane handling for </w:t>
        </w:r>
        <w:r w:rsidRPr="006159B0">
          <w:t>inter-System data forwarding</w:t>
        </w:r>
        <w:r>
          <w:t xml:space="preserve"> from 5GS to EPS </w:t>
        </w:r>
        <w:r w:rsidRPr="006159B0">
          <w:t>follows the following key principles:</w:t>
        </w:r>
      </w:ins>
    </w:p>
    <w:p w:rsidR="002F65EA" w:rsidRDefault="002F65EA" w:rsidP="002F65EA">
      <w:pPr>
        <w:pStyle w:val="B1"/>
        <w:rPr>
          <w:ins w:id="203" w:author="CR#0185" w:date="2019-12-20T11:12:00Z"/>
        </w:rPr>
      </w:pPr>
      <w:ins w:id="204" w:author="CR#0185" w:date="2019-12-20T11:12:00Z">
        <w:r>
          <w:t>-</w:t>
        </w:r>
        <w:r>
          <w:tab/>
        </w:r>
        <w:r w:rsidRPr="00520387">
          <w:t xml:space="preserve">For the QoS flows </w:t>
        </w:r>
        <w:r w:rsidRPr="00520387">
          <w:rPr>
            <w:lang w:eastAsia="zh-CN"/>
          </w:rPr>
          <w:t xml:space="preserve">accepted for data forwarding, </w:t>
        </w:r>
        <w:r w:rsidRPr="00CB0109">
          <w:rPr>
            <w:rFonts w:eastAsia="SimSun" w:hint="eastAsia"/>
            <w:lang w:eastAsia="zh-CN"/>
          </w:rPr>
          <w:t>t</w:t>
        </w:r>
        <w:r>
          <w:t>he source NG-RAN node maps data received from the NG-U PDU session tunnel to the respective E-RAB data forwarding tunnel and forwards each user packet as PDCP SDU without PDCP SN</w:t>
        </w:r>
        <w:r w:rsidRPr="003F2ECA">
          <w:rPr>
            <w:rFonts w:eastAsia="SimSun" w:hint="eastAsia"/>
            <w:lang w:eastAsia="zh-CN"/>
          </w:rPr>
          <w:t xml:space="preserve"> and QFI info</w:t>
        </w:r>
        <w:r>
          <w:rPr>
            <w:rFonts w:eastAsia="SimSun"/>
            <w:lang w:eastAsia="zh-CN"/>
          </w:rPr>
          <w:t>rmation</w:t>
        </w:r>
        <w:r>
          <w:t>.</w:t>
        </w:r>
      </w:ins>
    </w:p>
    <w:p w:rsidR="002F65EA" w:rsidRDefault="002F65EA" w:rsidP="002F65EA">
      <w:pPr>
        <w:pStyle w:val="B1"/>
        <w:rPr>
          <w:ins w:id="205" w:author="CR#0185" w:date="2019-12-20T11:12:00Z"/>
        </w:rPr>
      </w:pPr>
      <w:ins w:id="206" w:author="CR#0185" w:date="2019-12-20T11:12:00Z">
        <w:r w:rsidRPr="006159B0">
          <w:t>-</w:t>
        </w:r>
        <w:r w:rsidRPr="006159B0">
          <w:tab/>
        </w:r>
        <w:r>
          <w:t>The source NG-RAN node receives one or several GTP-U end marker packets per PDU session from the UPF and replicates the end marker packets into each E-RAB data forwarding tunnel when no more user data packets are to be forwarded over that tunnel.</w:t>
        </w:r>
      </w:ins>
    </w:p>
    <w:p w:rsidR="00A90421" w:rsidRPr="002E50A6" w:rsidRDefault="00A90421" w:rsidP="00A90421">
      <w:pPr>
        <w:pStyle w:val="Heading3"/>
      </w:pPr>
      <w:r w:rsidRPr="002E50A6">
        <w:t>9.3.3</w:t>
      </w:r>
      <w:r w:rsidRPr="002E50A6">
        <w:tab/>
        <w:t>From EPC to 5GC</w:t>
      </w:r>
      <w:bookmarkEnd w:id="201"/>
    </w:p>
    <w:p w:rsidR="00A90421" w:rsidRPr="002E50A6" w:rsidRDefault="00A90421" w:rsidP="00A90421">
      <w:pPr>
        <w:pStyle w:val="Heading4"/>
      </w:pPr>
      <w:bookmarkStart w:id="207"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207"/>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2F65EA" w:rsidRDefault="002F65EA" w:rsidP="002F65EA">
      <w:pPr>
        <w:pStyle w:val="B1"/>
        <w:rPr>
          <w:ins w:id="208" w:author="CR#0185" w:date="2019-12-20T11:12:00Z"/>
        </w:rPr>
      </w:pPr>
      <w:ins w:id="209" w:author="CR#0185" w:date="2019-12-20T11:12:00Z">
        <w:r>
          <w:t>-</w:t>
        </w:r>
        <w:r>
          <w:tab/>
          <w:t>Only forwarding of downlink data is supported.</w:t>
        </w:r>
      </w:ins>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w:t>
      </w:r>
      <w:ins w:id="210" w:author="CR#0185" w:date="2019-12-20T11:13:00Z">
        <w:r w:rsidR="002F65EA" w:rsidRPr="002F65EA">
          <w:rPr>
            <w:rFonts w:eastAsia="SimSun"/>
            <w:lang w:eastAsia="zh-CN"/>
          </w:rPr>
          <w:t xml:space="preserve"> </w:t>
        </w:r>
        <w:r w:rsidR="002F65EA">
          <w:rPr>
            <w:rFonts w:eastAsia="SimSun"/>
            <w:lang w:eastAsia="zh-CN"/>
          </w:rPr>
          <w:t>B</w:t>
        </w:r>
        <w:r w:rsidR="002F65EA" w:rsidRPr="00D308C3">
          <w:rPr>
            <w:rFonts w:eastAsia="SimSun"/>
            <w:lang w:eastAsia="zh-CN"/>
          </w:rPr>
          <w:t xml:space="preserve">ased </w:t>
        </w:r>
        <w:r w:rsidR="002F65EA" w:rsidRPr="00F40429">
          <w:rPr>
            <w:rFonts w:eastAsia="SimSun"/>
            <w:lang w:eastAsia="zh-CN"/>
          </w:rPr>
          <w:t>on availability of direct data forwarding path</w:t>
        </w:r>
        <w:r w:rsidR="002F65EA">
          <w:rPr>
            <w:rFonts w:eastAsia="SimSun"/>
            <w:lang w:eastAsia="zh-CN"/>
          </w:rPr>
          <w:t xml:space="preserve"> t</w:t>
        </w:r>
        <w:r w:rsidR="002F65EA" w:rsidRPr="00F40429">
          <w:rPr>
            <w:rFonts w:eastAsia="SimSun"/>
            <w:lang w:eastAsia="zh-CN"/>
          </w:rPr>
          <w:t xml:space="preserve">he source </w:t>
        </w:r>
        <w:r w:rsidR="002F65EA" w:rsidRPr="00F40429">
          <w:rPr>
            <w:rFonts w:eastAsia="SimSun" w:hint="eastAsia"/>
            <w:lang w:eastAsia="zh-CN"/>
          </w:rPr>
          <w:t>eNB</w:t>
        </w:r>
        <w:r w:rsidR="002F65EA" w:rsidRPr="00F40429">
          <w:rPr>
            <w:rFonts w:eastAsia="SimSun"/>
            <w:lang w:eastAsia="zh-CN"/>
          </w:rPr>
          <w:t xml:space="preserve"> </w:t>
        </w:r>
        <w:r w:rsidR="002F65EA">
          <w:rPr>
            <w:rFonts w:eastAsia="SimSun"/>
            <w:lang w:eastAsia="zh-CN"/>
          </w:rPr>
          <w:t>may request to apply</w:t>
        </w:r>
        <w:r w:rsidR="002F65EA" w:rsidRPr="00D308C3">
          <w:rPr>
            <w:rFonts w:eastAsia="SimSun"/>
            <w:lang w:eastAsia="zh-CN"/>
          </w:rPr>
          <w:t xml:space="preserve"> direct data forwarding</w:t>
        </w:r>
        <w:r w:rsidR="002F65EA">
          <w:rPr>
            <w:rFonts w:eastAsia="SimSun"/>
            <w:lang w:eastAsia="zh-CN"/>
          </w:rPr>
          <w:t xml:space="preserve"> by indicating direct data forwarding availability to the CN.</w:t>
        </w:r>
      </w:ins>
      <w:del w:id="211" w:author="CR#0185" w:date="2019-12-20T11:13:00Z">
        <w:r w:rsidRPr="002E50A6" w:rsidDel="002F65EA">
          <w:rPr>
            <w:lang w:eastAsia="zh-CN"/>
          </w:rPr>
          <w:delText xml:space="preserve"> It assigns a TEID/TNL address for each PDU session for which at least one QoS flow is involved in the accepted forwarding</w:delText>
        </w:r>
      </w:del>
      <w:del w:id="212" w:author="CR#0185" w:date="2019-12-20T11:14:00Z">
        <w:r w:rsidRPr="002E50A6" w:rsidDel="002F65EA">
          <w:rPr>
            <w:lang w:eastAsia="zh-CN"/>
          </w:rPr>
          <w:delText>.</w:delText>
        </w:r>
      </w:del>
    </w:p>
    <w:p w:rsidR="002F65EA" w:rsidRDefault="002F65EA" w:rsidP="002F65EA">
      <w:pPr>
        <w:pStyle w:val="B1"/>
        <w:rPr>
          <w:ins w:id="213" w:author="CR#0185" w:date="2019-12-20T11:14:00Z"/>
          <w:lang w:eastAsia="zh-CN"/>
        </w:rPr>
      </w:pPr>
      <w:ins w:id="214" w:author="CR#0185" w:date="2019-12-20T11:14:00Z">
        <w:r>
          <w:rPr>
            <w:lang w:eastAsia="zh-CN"/>
          </w:rPr>
          <w:t>-</w:t>
        </w:r>
        <w:r w:rsidRPr="000365ED">
          <w:rPr>
            <w:lang w:eastAsia="zh-CN"/>
          </w:rPr>
          <w:t xml:space="preserve"> </w:t>
        </w:r>
        <w:r>
          <w:rPr>
            <w:lang w:eastAsia="zh-CN"/>
          </w:rPr>
          <w:tab/>
          <w:t>In case of indirect data forwarding:</w:t>
        </w:r>
      </w:ins>
    </w:p>
    <w:p w:rsidR="002F65EA" w:rsidRDefault="002F65EA" w:rsidP="002F65EA">
      <w:pPr>
        <w:pStyle w:val="B2"/>
        <w:rPr>
          <w:ins w:id="215" w:author="CR#0185" w:date="2019-12-20T11:14:00Z"/>
        </w:rPr>
      </w:pPr>
      <w:ins w:id="216" w:author="CR#0185" w:date="2019-12-20T11:14:00Z">
        <w:r>
          <w:t>-</w:t>
        </w:r>
        <w:r>
          <w:tab/>
        </w:r>
        <w:r w:rsidRPr="00520387">
          <w:t>The target NG-RAN node</w:t>
        </w:r>
        <w:r w:rsidRPr="00520387">
          <w:rPr>
            <w:lang w:eastAsia="zh-CN"/>
          </w:rPr>
          <w:t xml:space="preserve"> assigns a TEID/TNL address for each PDU session for which at least one QoS flow is involved in the accepted </w:t>
        </w:r>
        <w:r w:rsidRPr="003F2ECA">
          <w:rPr>
            <w:rFonts w:eastAsia="SimSun" w:hint="eastAsia"/>
            <w:lang w:eastAsia="zh-CN"/>
          </w:rPr>
          <w:t>data</w:t>
        </w:r>
        <w:r w:rsidRPr="00520387">
          <w:rPr>
            <w:lang w:eastAsia="zh-CN"/>
          </w:rPr>
          <w:t xml:space="preserve"> forwarding.</w:t>
        </w:r>
      </w:ins>
    </w:p>
    <w:p w:rsidR="00A90421" w:rsidRPr="002E50A6" w:rsidRDefault="00A90421">
      <w:pPr>
        <w:pStyle w:val="B2"/>
        <w:rPr>
          <w:lang w:eastAsia="zh-CN"/>
        </w:rPr>
        <w:pPrChange w:id="217" w:author="CR#0185" w:date="2019-12-20T11:14:00Z">
          <w:pPr>
            <w:pStyle w:val="B1"/>
          </w:pPr>
        </w:pPrChange>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w:t>
      </w:r>
      <w:ins w:id="218" w:author="CR#0185" w:date="2019-12-20T11:14:00Z">
        <w:r w:rsidR="002F65EA" w:rsidRPr="002F65EA">
          <w:rPr>
            <w:rFonts w:eastAsia="SimSun" w:hint="eastAsia"/>
            <w:lang w:eastAsia="zh-CN"/>
          </w:rPr>
          <w:t xml:space="preserve"> </w:t>
        </w:r>
        <w:r w:rsidR="002F65EA" w:rsidRPr="003F2ECA">
          <w:rPr>
            <w:rFonts w:eastAsia="SimSun" w:hint="eastAsia"/>
            <w:lang w:eastAsia="zh-CN"/>
          </w:rPr>
          <w:t>data</w:t>
        </w:r>
      </w:ins>
      <w:r w:rsidRPr="002E50A6">
        <w:rPr>
          <w:lang w:eastAsia="zh-CN"/>
        </w:rPr>
        <w:t xml:space="preserve"> forwarding.</w:t>
      </w:r>
    </w:p>
    <w:p w:rsidR="0032543E" w:rsidRPr="002E50A6" w:rsidRDefault="0032543E">
      <w:pPr>
        <w:pStyle w:val="B2"/>
        <w:rPr>
          <w:rFonts w:eastAsia="SimSun"/>
        </w:rPr>
        <w:pPrChange w:id="219" w:author="CR#0185" w:date="2019-12-20T11:14:00Z">
          <w:pPr>
            <w:pStyle w:val="B1"/>
          </w:pPr>
        </w:pPrChange>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pPr>
        <w:pStyle w:val="B2"/>
        <w:rPr>
          <w:lang w:eastAsia="zh-CN"/>
        </w:rPr>
        <w:pPrChange w:id="220" w:author="CR#0185" w:date="2019-12-20T11:14:00Z">
          <w:pPr>
            <w:pStyle w:val="B1"/>
          </w:pPr>
        </w:pPrChange>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2F65EA" w:rsidRDefault="002F65EA" w:rsidP="002F65EA">
      <w:pPr>
        <w:pStyle w:val="B1"/>
        <w:rPr>
          <w:ins w:id="221" w:author="CR#0185" w:date="2019-12-20T11:14:00Z"/>
          <w:lang w:eastAsia="zh-CN"/>
        </w:rPr>
      </w:pPr>
      <w:bookmarkStart w:id="222" w:name="_Toc20388006"/>
      <w:ins w:id="223" w:author="CR#0185" w:date="2019-12-20T11:14:00Z">
        <w:r>
          <w:rPr>
            <w:lang w:eastAsia="zh-CN"/>
          </w:rPr>
          <w:lastRenderedPageBreak/>
          <w:t>-</w:t>
        </w:r>
        <w:r w:rsidRPr="000365ED">
          <w:rPr>
            <w:lang w:eastAsia="zh-CN"/>
          </w:rPr>
          <w:t xml:space="preserve"> </w:t>
        </w:r>
        <w:r>
          <w:rPr>
            <w:lang w:eastAsia="zh-CN"/>
          </w:rPr>
          <w:tab/>
          <w:t>In case of direct data forwarding:</w:t>
        </w:r>
      </w:ins>
    </w:p>
    <w:p w:rsidR="002F65EA" w:rsidRDefault="002F65EA" w:rsidP="002F65EA">
      <w:pPr>
        <w:pStyle w:val="B2"/>
        <w:rPr>
          <w:ins w:id="224" w:author="CR#0185" w:date="2019-12-20T11:14:00Z"/>
          <w:lang w:eastAsia="zh-CN"/>
        </w:rPr>
      </w:pPr>
      <w:ins w:id="225" w:author="CR#0185" w:date="2019-12-20T11:14:00Z">
        <w:r w:rsidRPr="003F2ECA">
          <w:rPr>
            <w:lang w:eastAsia="zh-CN"/>
          </w:rPr>
          <w:t>-</w:t>
        </w:r>
        <w:r w:rsidRPr="003F2ECA">
          <w:rPr>
            <w:lang w:eastAsia="zh-CN"/>
          </w:rPr>
          <w:tab/>
        </w:r>
        <w:r>
          <w:rPr>
            <w:lang w:eastAsia="zh-CN"/>
          </w:rPr>
          <w:t>T</w:t>
        </w:r>
        <w:r w:rsidRPr="00D308C3">
          <w:rPr>
            <w:lang w:eastAsia="zh-CN"/>
          </w:rPr>
          <w:t xml:space="preserve">he source eNB </w:t>
        </w:r>
        <w:r w:rsidRPr="00F40429">
          <w:rPr>
            <w:lang w:eastAsia="zh-CN"/>
          </w:rPr>
          <w:t>indicates direct</w:t>
        </w:r>
        <w:r w:rsidRPr="003F2ECA">
          <w:rPr>
            <w:lang w:eastAsia="zh-CN"/>
          </w:rPr>
          <w:t xml:space="preserve"> path availability </w:t>
        </w:r>
        <w:r w:rsidRPr="00D308C3">
          <w:rPr>
            <w:lang w:eastAsia="zh-CN"/>
          </w:rPr>
          <w:t>to the CN. Th</w:t>
        </w:r>
        <w:r w:rsidRPr="003F2ECA">
          <w:rPr>
            <w:lang w:eastAsia="zh-CN"/>
          </w:rPr>
          <w:t xml:space="preserve">e source eNB’s </w:t>
        </w:r>
        <w:r w:rsidRPr="00D308C3">
          <w:rPr>
            <w:lang w:eastAsia="zh-CN"/>
          </w:rPr>
          <w:t>decision is indicated by the CN to the target NG-RAN nod</w:t>
        </w:r>
        <w:r w:rsidRPr="00DA6C39">
          <w:rPr>
            <w:lang w:eastAsia="zh-CN"/>
          </w:rPr>
          <w:t>e</w:t>
        </w:r>
        <w:r w:rsidRPr="003F2ECA">
          <w:rPr>
            <w:lang w:eastAsia="zh-CN"/>
          </w:rPr>
          <w:t>.</w:t>
        </w:r>
      </w:ins>
    </w:p>
    <w:p w:rsidR="002F65EA" w:rsidRPr="00696773" w:rsidRDefault="002F65EA" w:rsidP="002F65EA">
      <w:pPr>
        <w:pStyle w:val="B2"/>
        <w:rPr>
          <w:ins w:id="226" w:author="CR#0185" w:date="2019-12-20T11:14:00Z"/>
          <w:lang w:eastAsia="zh-CN"/>
        </w:rPr>
      </w:pPr>
      <w:ins w:id="227" w:author="CR#0185" w:date="2019-12-20T11:14:00Z">
        <w:r>
          <w:rPr>
            <w:lang w:eastAsia="zh-CN"/>
          </w:rPr>
          <w:t>-</w:t>
        </w:r>
        <w:r>
          <w:rPr>
            <w:lang w:eastAsia="zh-CN"/>
          </w:rPr>
          <w:tab/>
          <w:t xml:space="preserve">The target NG-RAN node assigns a </w:t>
        </w:r>
        <w:r w:rsidRPr="000365ED">
          <w:rPr>
            <w:lang w:eastAsia="zh-CN"/>
          </w:rPr>
          <w:t xml:space="preserve">TEID/TNL address </w:t>
        </w:r>
        <w:r>
          <w:rPr>
            <w:lang w:eastAsia="zh-CN"/>
          </w:rPr>
          <w:t>for each E-RAB it accepted for data forwarding.</w:t>
        </w:r>
      </w:ins>
    </w:p>
    <w:p w:rsidR="002F65EA" w:rsidRPr="004951CE" w:rsidRDefault="002F65EA">
      <w:pPr>
        <w:pStyle w:val="B2"/>
        <w:rPr>
          <w:ins w:id="228" w:author="CR#0185" w:date="2019-12-20T11:14:00Z"/>
          <w:rFonts w:eastAsia="SimSun"/>
          <w:lang w:eastAsia="zh-CN"/>
        </w:rPr>
        <w:pPrChange w:id="229" w:author="Ericsson User" w:date="2019-02-13T16:40:00Z">
          <w:pPr>
            <w:pStyle w:val="B1"/>
          </w:pPr>
        </w:pPrChange>
      </w:pPr>
      <w:ins w:id="230" w:author="CR#0185" w:date="2019-12-20T11:14:00Z">
        <w:r w:rsidRPr="000365ED">
          <w:t>-</w:t>
        </w:r>
        <w:r w:rsidRPr="000365ED">
          <w:tab/>
          <w:t xml:space="preserve">The source </w:t>
        </w:r>
        <w:r w:rsidRPr="000365ED">
          <w:rPr>
            <w:lang w:eastAsia="zh-CN"/>
          </w:rPr>
          <w:t xml:space="preserve">eNB receives in the Handover Command message the list of E-RAB IDs for which the target NG-RAN node has accepted </w:t>
        </w:r>
        <w:r>
          <w:rPr>
            <w:lang w:eastAsia="zh-CN"/>
          </w:rPr>
          <w:t>data</w:t>
        </w:r>
        <w:r w:rsidRPr="000365ED">
          <w:rPr>
            <w:lang w:eastAsia="zh-CN"/>
          </w:rPr>
          <w:t xml:space="preserve"> forwarding.</w:t>
        </w:r>
      </w:ins>
    </w:p>
    <w:p w:rsidR="00B31B49" w:rsidRPr="002E50A6" w:rsidRDefault="00B31B49" w:rsidP="00B31B49">
      <w:pPr>
        <w:pStyle w:val="Heading4"/>
      </w:pPr>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222"/>
    </w:p>
    <w:p w:rsidR="00B31B49" w:rsidRPr="002E50A6" w:rsidRDefault="002F65EA" w:rsidP="00B31B49">
      <w:ins w:id="231" w:author="CR#0185" w:date="2019-12-20T11:15:00Z">
        <w:r>
          <w:t xml:space="preserve">In case of indirect data forwarding, </w:t>
        </w:r>
      </w:ins>
      <w:del w:id="232" w:author="CR#0185" w:date="2019-12-20T11:15:00Z">
        <w:r w:rsidR="00B31B49" w:rsidRPr="002E50A6" w:rsidDel="002F65EA">
          <w:delText>U</w:delText>
        </w:r>
      </w:del>
      <w:ins w:id="233" w:author="CR#0185" w:date="2019-12-20T11:15:00Z">
        <w:r>
          <w:t>u</w:t>
        </w:r>
      </w:ins>
      <w:r w:rsidR="00B31B49" w:rsidRPr="002E50A6">
        <w:t>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2F65EA">
      <w:pPr>
        <w:pStyle w:val="B1"/>
        <w:pPrChange w:id="234" w:author="CR#0185" w:date="2019-12-20T11:16:00Z">
          <w:pPr/>
        </w:pPrChange>
      </w:pPr>
      <w:ins w:id="235" w:author="CR#0185" w:date="2019-12-20T11:16:00Z">
        <w:r>
          <w:t>-</w:t>
        </w:r>
        <w:r>
          <w:tab/>
        </w:r>
      </w:ins>
      <w:r w:rsidR="00B31B49" w:rsidRPr="002E50A6">
        <w:t>Handling of end marker packets:</w:t>
      </w:r>
    </w:p>
    <w:p w:rsidR="00B31B49" w:rsidRPr="002E50A6" w:rsidRDefault="002F65EA">
      <w:pPr>
        <w:pStyle w:val="B2"/>
        <w:rPr>
          <w:lang w:eastAsia="zh-CN"/>
        </w:rPr>
        <w:pPrChange w:id="236" w:author="CR#0185" w:date="2019-12-20T11:16:00Z">
          <w:pPr/>
        </w:pPrChange>
      </w:pPr>
      <w:ins w:id="237" w:author="CR#0185" w:date="2019-12-20T11:16:00Z">
        <w:r>
          <w:rPr>
            <w:lang w:eastAsia="zh-CN"/>
          </w:rPr>
          <w:t>-</w:t>
        </w:r>
        <w:r>
          <w:rPr>
            <w:lang w:eastAsia="zh-CN"/>
          </w:rPr>
          <w:tab/>
        </w:r>
      </w:ins>
      <w:r w:rsidR="00B31B49"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E50A6">
        <w:t xml:space="preserve"> </w:t>
      </w:r>
      <w:r w:rsidR="00B31B49" w:rsidRPr="002E50A6">
        <w:rPr>
          <w:lang w:eastAsia="zh-CN"/>
        </w:rPr>
        <w:t xml:space="preserve">The UPF adds one QFI </w:t>
      </w:r>
      <w:r w:rsidR="007962DC" w:rsidRPr="002E50A6">
        <w:rPr>
          <w:lang w:eastAsia="zh-CN"/>
        </w:rPr>
        <w:t xml:space="preserve">(by means of the PDU Session User Plane protocol TS 38.415 [30]) </w:t>
      </w:r>
      <w:r w:rsidR="00B31B49"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159B0" w:rsidRDefault="002F65EA" w:rsidP="002F65EA">
      <w:pPr>
        <w:rPr>
          <w:ins w:id="238" w:author="CR#0185" w:date="2019-12-20T11:17:00Z"/>
        </w:rPr>
      </w:pPr>
      <w:bookmarkStart w:id="239" w:name="_Toc20388007"/>
      <w:ins w:id="240" w:author="CR#0185" w:date="2019-12-20T11:17:00Z">
        <w:r>
          <w:t>In case of direct data forwarding, user plane handling for</w:t>
        </w:r>
        <w:r w:rsidRPr="006159B0">
          <w:t xml:space="preserve"> inter-System data forwarding </w:t>
        </w:r>
        <w:r>
          <w:t xml:space="preserve">from EPS to 5GS </w:t>
        </w:r>
        <w:r w:rsidRPr="006159B0">
          <w:t>follows the following key principles:</w:t>
        </w:r>
      </w:ins>
    </w:p>
    <w:p w:rsidR="002F65EA" w:rsidRDefault="002F65EA" w:rsidP="002F65EA">
      <w:pPr>
        <w:pStyle w:val="B1"/>
        <w:rPr>
          <w:ins w:id="241" w:author="CR#0185" w:date="2019-12-20T11:17:00Z"/>
          <w:lang w:eastAsia="zh-CN"/>
        </w:rPr>
      </w:pPr>
      <w:ins w:id="242" w:author="CR#0185" w:date="2019-12-20T11:17:00Z">
        <w:r>
          <w:t>-</w:t>
        </w:r>
        <w:r>
          <w:tab/>
          <w:t xml:space="preserve">For each E-RAB accepted for data forwarding, the source eNB forwards data to the target NG-RAN node in the corresponding E-RAB </w:t>
        </w:r>
        <w:r w:rsidRPr="003F2ECA">
          <w:rPr>
            <w:rFonts w:eastAsia="SimSun" w:hint="eastAsia"/>
            <w:lang w:eastAsia="zh-CN"/>
          </w:rPr>
          <w:t>data</w:t>
        </w:r>
        <w:r>
          <w:t xml:space="preserve"> forwarding tunnel.</w:t>
        </w:r>
      </w:ins>
    </w:p>
    <w:p w:rsidR="002F65EA" w:rsidRPr="00BD1AB2" w:rsidRDefault="002F65EA" w:rsidP="002F65EA">
      <w:pPr>
        <w:pStyle w:val="B1"/>
        <w:rPr>
          <w:ins w:id="243" w:author="CR#0185" w:date="2019-12-20T11:17:00Z"/>
          <w:lang w:val="en-US" w:eastAsia="zh-CN"/>
          <w:rPrChange w:id="244" w:author="Ericsson User" w:date="2018-11-20T18:33:00Z">
            <w:rPr>
              <w:ins w:id="245" w:author="CR#0185" w:date="2019-12-20T11:17:00Z"/>
              <w:rFonts w:eastAsia="SimSun"/>
              <w:lang w:val="en-US" w:eastAsia="zh-CN"/>
            </w:rPr>
          </w:rPrChange>
        </w:rPr>
      </w:pPr>
      <w:ins w:id="246" w:author="CR#0185" w:date="2019-12-20T11:17:00Z">
        <w:r>
          <w:t>-</w:t>
        </w:r>
        <w:r>
          <w:tab/>
        </w:r>
        <w:r>
          <w:rPr>
            <w:lang w:eastAsia="zh-CN"/>
          </w:rPr>
          <w:t>Until a GTP-U end marker packet is received, t</w:t>
        </w:r>
        <w:r>
          <w:rPr>
            <w:lang w:val="en-US" w:eastAsia="zh-CN"/>
          </w:rPr>
          <w:t xml:space="preserve">he target NG-RAN node prioritizes the forwarded packets over the fresh packets for those QoS flows which are involved in the accepted </w:t>
        </w:r>
        <w:r w:rsidRPr="003F2ECA">
          <w:rPr>
            <w:rFonts w:eastAsia="SimSun" w:hint="eastAsia"/>
            <w:lang w:val="en-US" w:eastAsia="zh-CN"/>
          </w:rPr>
          <w:t>data</w:t>
        </w:r>
        <w:r>
          <w:rPr>
            <w:lang w:val="en-US" w:eastAsia="zh-CN"/>
          </w:rPr>
          <w:t xml:space="preserve"> forwarding.</w:t>
        </w:r>
      </w:ins>
    </w:p>
    <w:p w:rsidR="00D511CB" w:rsidRPr="002E50A6" w:rsidRDefault="00D511CB" w:rsidP="009A0512">
      <w:pPr>
        <w:pStyle w:val="Heading2"/>
      </w:pPr>
      <w:r w:rsidRPr="002E50A6">
        <w:t>9.4</w:t>
      </w:r>
      <w:r w:rsidRPr="002E50A6">
        <w:tab/>
        <w:t>Roaming and Access Restrictions</w:t>
      </w:r>
      <w:bookmarkEnd w:id="239"/>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247" w:name="_Toc20388008"/>
      <w:r w:rsidRPr="002E50A6">
        <w:lastRenderedPageBreak/>
        <w:t>10</w:t>
      </w:r>
      <w:r w:rsidR="00AB75E5" w:rsidRPr="002E50A6">
        <w:tab/>
        <w:t>Scheduling</w:t>
      </w:r>
      <w:bookmarkEnd w:id="247"/>
    </w:p>
    <w:p w:rsidR="00AB75E5" w:rsidRPr="002E50A6" w:rsidRDefault="00AB75E5" w:rsidP="009A0512">
      <w:pPr>
        <w:pStyle w:val="Heading2"/>
      </w:pPr>
      <w:bookmarkStart w:id="248" w:name="_Toc20388009"/>
      <w:r w:rsidRPr="002E50A6">
        <w:t>1</w:t>
      </w:r>
      <w:r w:rsidR="00703C9B" w:rsidRPr="002E50A6">
        <w:t>0</w:t>
      </w:r>
      <w:r w:rsidRPr="002E50A6">
        <w:t>.1</w:t>
      </w:r>
      <w:r w:rsidRPr="002E50A6">
        <w:tab/>
      </w:r>
      <w:r w:rsidR="00DE427B" w:rsidRPr="002E50A6">
        <w:t>Basic Scheduler Operation</w:t>
      </w:r>
      <w:bookmarkEnd w:id="248"/>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249" w:author="CR#0181" w:date="2019-12-20T10:03:00Z"/>
        </w:rPr>
      </w:pPr>
      <w:del w:id="250"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251" w:name="_Toc20388010"/>
      <w:r w:rsidRPr="002E50A6">
        <w:t>1</w:t>
      </w:r>
      <w:r w:rsidR="00703C9B" w:rsidRPr="002E50A6">
        <w:t>0</w:t>
      </w:r>
      <w:r w:rsidRPr="002E50A6">
        <w:t>.2</w:t>
      </w:r>
      <w:r w:rsidRPr="002E50A6">
        <w:tab/>
        <w:t>Downlink Scheduling</w:t>
      </w:r>
      <w:bookmarkEnd w:id="251"/>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252" w:name="_Toc20388011"/>
      <w:r w:rsidRPr="002E50A6">
        <w:lastRenderedPageBreak/>
        <w:t>1</w:t>
      </w:r>
      <w:r w:rsidR="00703C9B" w:rsidRPr="002E50A6">
        <w:t>0</w:t>
      </w:r>
      <w:r w:rsidRPr="002E50A6">
        <w:t>.3</w:t>
      </w:r>
      <w:r w:rsidR="00DE427B" w:rsidRPr="002E50A6">
        <w:tab/>
        <w:t>Uplink Scheduling</w:t>
      </w:r>
      <w:bookmarkEnd w:id="252"/>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253" w:name="_Toc20388012"/>
      <w:r w:rsidRPr="002E50A6">
        <w:t>1</w:t>
      </w:r>
      <w:r w:rsidR="00703C9B" w:rsidRPr="002E50A6">
        <w:t>0</w:t>
      </w:r>
      <w:r w:rsidRPr="002E50A6">
        <w:t>.4</w:t>
      </w:r>
      <w:r w:rsidRPr="002E50A6">
        <w:tab/>
        <w:t>Measurements to Support Scheduler Operation</w:t>
      </w:r>
      <w:bookmarkEnd w:id="253"/>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254" w:name="_Toc20388013"/>
      <w:r w:rsidRPr="002E50A6">
        <w:t>1</w:t>
      </w:r>
      <w:r w:rsidR="00703C9B" w:rsidRPr="002E50A6">
        <w:t>0.5</w:t>
      </w:r>
      <w:r w:rsidRPr="002E50A6">
        <w:tab/>
        <w:t>Rate Control</w:t>
      </w:r>
      <w:bookmarkEnd w:id="254"/>
    </w:p>
    <w:p w:rsidR="00A476E4" w:rsidRPr="002E50A6" w:rsidRDefault="00A476E4" w:rsidP="00A476E4">
      <w:pPr>
        <w:pStyle w:val="Heading3"/>
        <w:rPr>
          <w:rFonts w:eastAsia="SimSun"/>
          <w:kern w:val="2"/>
        </w:rPr>
      </w:pPr>
      <w:bookmarkStart w:id="255" w:name="_Toc20388014"/>
      <w:r w:rsidRPr="002E50A6">
        <w:rPr>
          <w:rFonts w:eastAsia="SimSun"/>
          <w:kern w:val="2"/>
        </w:rPr>
        <w:t>10.5.1</w:t>
      </w:r>
      <w:r w:rsidRPr="002E50A6">
        <w:rPr>
          <w:rFonts w:eastAsia="SimSun"/>
          <w:kern w:val="2"/>
        </w:rPr>
        <w:tab/>
        <w:t>Downlink</w:t>
      </w:r>
      <w:bookmarkEnd w:id="255"/>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256" w:name="_Toc20388015"/>
      <w:r w:rsidRPr="002E50A6">
        <w:rPr>
          <w:rFonts w:eastAsia="SimSun"/>
          <w:kern w:val="2"/>
        </w:rPr>
        <w:lastRenderedPageBreak/>
        <w:t>10.5.2</w:t>
      </w:r>
      <w:r w:rsidRPr="002E50A6">
        <w:rPr>
          <w:rFonts w:eastAsia="SimSun"/>
          <w:kern w:val="2"/>
        </w:rPr>
        <w:tab/>
        <w:t>Uplink</w:t>
      </w:r>
      <w:bookmarkEnd w:id="256"/>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257" w:name="_Toc20388016"/>
      <w:r w:rsidRPr="002E50A6">
        <w:t>10.6</w:t>
      </w:r>
      <w:r w:rsidRPr="002E50A6">
        <w:tab/>
        <w:t>Activation/Deactivation Mechanism</w:t>
      </w:r>
      <w:bookmarkEnd w:id="257"/>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258"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258"/>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259" w:name="_Toc20388018"/>
      <w:r w:rsidRPr="002E50A6">
        <w:lastRenderedPageBreak/>
        <w:t>10.8</w:t>
      </w:r>
      <w:r w:rsidRPr="002E50A6">
        <w:tab/>
        <w:t>Cross Carrier Scheduling</w:t>
      </w:r>
      <w:bookmarkEnd w:id="259"/>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260" w:name="_Toc20388019"/>
      <w:r w:rsidRPr="002E50A6">
        <w:t>11</w:t>
      </w:r>
      <w:r w:rsidR="00B01F1E" w:rsidRPr="002E50A6">
        <w:tab/>
      </w:r>
      <w:r w:rsidR="004E15ED" w:rsidRPr="002E50A6">
        <w:t>UE Power Saving</w:t>
      </w:r>
      <w:bookmarkEnd w:id="260"/>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9903774"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261" w:name="_Toc20388020"/>
      <w:r w:rsidRPr="002E50A6">
        <w:lastRenderedPageBreak/>
        <w:t>12</w:t>
      </w:r>
      <w:r w:rsidR="004E15ED" w:rsidRPr="002E50A6">
        <w:tab/>
        <w:t>QoS</w:t>
      </w:r>
      <w:bookmarkEnd w:id="261"/>
    </w:p>
    <w:p w:rsidR="00BB4362" w:rsidRPr="002E50A6" w:rsidRDefault="00BB4362" w:rsidP="00BB4362">
      <w:pPr>
        <w:pStyle w:val="Heading2"/>
      </w:pPr>
      <w:bookmarkStart w:id="262" w:name="_Toc20388021"/>
      <w:r w:rsidRPr="002E50A6">
        <w:t>12.1</w:t>
      </w:r>
      <w:r w:rsidRPr="002E50A6">
        <w:tab/>
      </w:r>
      <w:r w:rsidR="006379B7" w:rsidRPr="002E50A6">
        <w:t>Overview</w:t>
      </w:r>
      <w:bookmarkEnd w:id="262"/>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9903775"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lastRenderedPageBreak/>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lastRenderedPageBreak/>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263" w:name="_Toc20388022"/>
      <w:r w:rsidRPr="002E50A6">
        <w:t>12.2</w:t>
      </w:r>
      <w:r w:rsidRPr="002E50A6">
        <w:tab/>
        <w:t>Explicit Congestion Notification</w:t>
      </w:r>
      <w:bookmarkEnd w:id="263"/>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264" w:name="_Toc20388023"/>
      <w:r w:rsidRPr="002E50A6">
        <w:t>13</w:t>
      </w:r>
      <w:r w:rsidR="00B01F1E" w:rsidRPr="002E50A6">
        <w:tab/>
        <w:t>Security</w:t>
      </w:r>
      <w:bookmarkEnd w:id="264"/>
    </w:p>
    <w:p w:rsidR="003062B4" w:rsidRPr="002E50A6" w:rsidRDefault="003062B4" w:rsidP="009A0512">
      <w:pPr>
        <w:pStyle w:val="Heading2"/>
      </w:pPr>
      <w:bookmarkStart w:id="265" w:name="_Toc20388024"/>
      <w:r w:rsidRPr="002E50A6">
        <w:t>13.1</w:t>
      </w:r>
      <w:r w:rsidRPr="002E50A6">
        <w:tab/>
        <w:t>Overview and Principles</w:t>
      </w:r>
      <w:bookmarkEnd w:id="265"/>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lastRenderedPageBreak/>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9903776"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266" w:name="_Toc20388025"/>
      <w:r w:rsidRPr="002E50A6">
        <w:t>13.2</w:t>
      </w:r>
      <w:r w:rsidRPr="002E50A6">
        <w:tab/>
        <w:t>Security Termination Points</w:t>
      </w:r>
      <w:bookmarkEnd w:id="266"/>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267" w:name="_Toc20388026"/>
      <w:r w:rsidRPr="002E50A6">
        <w:lastRenderedPageBreak/>
        <w:t>13.3</w:t>
      </w:r>
      <w:r w:rsidRPr="002E50A6">
        <w:tab/>
        <w:t>State Transitions and Mobility</w:t>
      </w:r>
      <w:bookmarkEnd w:id="267"/>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268" w:author="CR#0174r1" w:date="2019-12-20T09:46:00Z">
        <w:r w:rsidR="005F5C36">
          <w:t>mobility</w:t>
        </w:r>
        <w:r w:rsidR="005F5C36" w:rsidRPr="002E50A6">
          <w:t xml:space="preserve"> </w:t>
        </w:r>
      </w:ins>
      <w:del w:id="269"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270" w:author="CR#0174r1" w:date="2019-12-20T09:46:00Z">
        <w:r w:rsidR="005F5C36">
          <w:t>mobility</w:t>
        </w:r>
        <w:r w:rsidR="005F5C36" w:rsidRPr="002E50A6">
          <w:t xml:space="preserve"> </w:t>
        </w:r>
      </w:ins>
      <w:del w:id="271"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72"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73" w:name="_Toc20388027"/>
      <w:r w:rsidRPr="002E50A6">
        <w:t>14</w:t>
      </w:r>
      <w:r w:rsidR="00BF33C4" w:rsidRPr="002E50A6">
        <w:tab/>
        <w:t>UE Capabilities</w:t>
      </w:r>
      <w:bookmarkEnd w:id="273"/>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74" w:name="_Toc20388028"/>
      <w:r w:rsidRPr="002E50A6">
        <w:t>15</w:t>
      </w:r>
      <w:r w:rsidR="00E94D1B" w:rsidRPr="002E50A6">
        <w:tab/>
      </w:r>
      <w:r w:rsidR="008E3E0E" w:rsidRPr="002E50A6">
        <w:t>Self-Configuration and Self-Optimisation</w:t>
      </w:r>
      <w:bookmarkEnd w:id="274"/>
    </w:p>
    <w:p w:rsidR="001F11C2" w:rsidRPr="002E50A6" w:rsidRDefault="00D0609C" w:rsidP="00A9542F">
      <w:pPr>
        <w:pStyle w:val="Heading2"/>
      </w:pPr>
      <w:bookmarkStart w:id="275" w:name="_Toc20388029"/>
      <w:r w:rsidRPr="002E50A6">
        <w:t>15</w:t>
      </w:r>
      <w:r w:rsidR="001F11C2" w:rsidRPr="002E50A6">
        <w:t>.1</w:t>
      </w:r>
      <w:r w:rsidR="001F11C2" w:rsidRPr="002E50A6">
        <w:tab/>
        <w:t>Definitions</w:t>
      </w:r>
      <w:bookmarkEnd w:id="275"/>
    </w:p>
    <w:p w:rsidR="00146CFB" w:rsidRPr="002E50A6" w:rsidRDefault="00146CFB" w:rsidP="00E6302E">
      <w:r w:rsidRPr="002E50A6">
        <w:t>Void.</w:t>
      </w:r>
    </w:p>
    <w:p w:rsidR="001F11C2" w:rsidRPr="002E50A6" w:rsidRDefault="00D0609C" w:rsidP="00A9542F">
      <w:pPr>
        <w:pStyle w:val="Heading2"/>
      </w:pPr>
      <w:bookmarkStart w:id="276" w:name="_Toc20388030"/>
      <w:r w:rsidRPr="002E50A6">
        <w:t>15</w:t>
      </w:r>
      <w:r w:rsidR="001D62FF" w:rsidRPr="002E50A6">
        <w:t>.2</w:t>
      </w:r>
      <w:r w:rsidR="001D62FF" w:rsidRPr="002E50A6">
        <w:tab/>
      </w:r>
      <w:r w:rsidR="00263045" w:rsidRPr="002E50A6">
        <w:t>Void</w:t>
      </w:r>
      <w:bookmarkEnd w:id="276"/>
    </w:p>
    <w:p w:rsidR="001F11C2" w:rsidRPr="002E50A6" w:rsidRDefault="00D0609C" w:rsidP="00A9542F">
      <w:pPr>
        <w:pStyle w:val="Heading2"/>
      </w:pPr>
      <w:bookmarkStart w:id="277" w:name="_Toc20388031"/>
      <w:r w:rsidRPr="002E50A6">
        <w:t>15</w:t>
      </w:r>
      <w:r w:rsidR="001F11C2" w:rsidRPr="002E50A6">
        <w:t>.3</w:t>
      </w:r>
      <w:r w:rsidR="001F11C2" w:rsidRPr="002E50A6">
        <w:tab/>
        <w:t>Self-configuration</w:t>
      </w:r>
      <w:bookmarkEnd w:id="277"/>
    </w:p>
    <w:p w:rsidR="001F11C2" w:rsidRPr="002E50A6" w:rsidRDefault="00D0609C" w:rsidP="00A9542F">
      <w:pPr>
        <w:pStyle w:val="Heading3"/>
      </w:pPr>
      <w:bookmarkStart w:id="278" w:name="_Toc20388032"/>
      <w:r w:rsidRPr="002E50A6">
        <w:t>15</w:t>
      </w:r>
      <w:r w:rsidR="001F11C2" w:rsidRPr="002E50A6">
        <w:t>.3.1</w:t>
      </w:r>
      <w:r w:rsidR="001F11C2" w:rsidRPr="002E50A6">
        <w:tab/>
        <w:t>Dynamic configuration of the NG-C interface</w:t>
      </w:r>
      <w:bookmarkEnd w:id="278"/>
    </w:p>
    <w:p w:rsidR="001F11C2" w:rsidRPr="002E50A6" w:rsidRDefault="00D0609C" w:rsidP="00A9542F">
      <w:pPr>
        <w:pStyle w:val="Heading4"/>
      </w:pPr>
      <w:bookmarkStart w:id="279" w:name="_Toc20388033"/>
      <w:r w:rsidRPr="002E50A6">
        <w:t>15</w:t>
      </w:r>
      <w:r w:rsidR="001F11C2" w:rsidRPr="002E50A6">
        <w:t>.3.1.1</w:t>
      </w:r>
      <w:r w:rsidR="001F11C2" w:rsidRPr="002E50A6">
        <w:tab/>
        <w:t>Prerequisites</w:t>
      </w:r>
      <w:bookmarkEnd w:id="279"/>
    </w:p>
    <w:p w:rsidR="00C32D1F" w:rsidRPr="002E50A6" w:rsidRDefault="00C32D1F" w:rsidP="00C32D1F">
      <w:r w:rsidRPr="002E50A6">
        <w:t>The following prerequisites are assumed:</w:t>
      </w:r>
    </w:p>
    <w:p w:rsidR="00C32D1F" w:rsidRPr="002E50A6" w:rsidRDefault="00C32D1F" w:rsidP="00C32D1F">
      <w:pPr>
        <w:pStyle w:val="B1"/>
      </w:pPr>
      <w:r w:rsidRPr="002E50A6">
        <w:lastRenderedPageBreak/>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80" w:name="_Toc20388034"/>
      <w:r w:rsidRPr="002E50A6">
        <w:t>15</w:t>
      </w:r>
      <w:r w:rsidR="001F11C2" w:rsidRPr="002E50A6">
        <w:t>.3.1.2</w:t>
      </w:r>
      <w:r w:rsidR="001F11C2" w:rsidRPr="002E50A6">
        <w:tab/>
        <w:t>SCTP initialization</w:t>
      </w:r>
      <w:bookmarkEnd w:id="280"/>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81" w:name="_Toc20388035"/>
      <w:r w:rsidRPr="002E50A6">
        <w:t>15</w:t>
      </w:r>
      <w:r w:rsidR="001F11C2" w:rsidRPr="002E50A6">
        <w:t>.3.1.3</w:t>
      </w:r>
      <w:r w:rsidR="001F11C2" w:rsidRPr="002E50A6">
        <w:tab/>
        <w:t>Application layer initialization</w:t>
      </w:r>
      <w:bookmarkEnd w:id="281"/>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82" w:name="_Toc20388036"/>
      <w:r w:rsidRPr="002E50A6">
        <w:t>15</w:t>
      </w:r>
      <w:r w:rsidR="001F11C2" w:rsidRPr="002E50A6">
        <w:t>.3.2</w:t>
      </w:r>
      <w:r w:rsidR="001F11C2" w:rsidRPr="002E50A6">
        <w:tab/>
        <w:t>Dynamic Configuration of the Xn interface</w:t>
      </w:r>
      <w:bookmarkEnd w:id="282"/>
    </w:p>
    <w:p w:rsidR="001F11C2" w:rsidRPr="002E50A6" w:rsidRDefault="00D0609C" w:rsidP="00A9542F">
      <w:pPr>
        <w:pStyle w:val="Heading4"/>
      </w:pPr>
      <w:bookmarkStart w:id="283" w:name="_Toc20388037"/>
      <w:r w:rsidRPr="002E50A6">
        <w:t>15</w:t>
      </w:r>
      <w:r w:rsidR="001F11C2" w:rsidRPr="002E50A6">
        <w:t>.3.2.1</w:t>
      </w:r>
      <w:r w:rsidR="001F11C2" w:rsidRPr="002E50A6">
        <w:tab/>
        <w:t>Prerequisites</w:t>
      </w:r>
      <w:bookmarkEnd w:id="283"/>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84" w:name="_Toc20388038"/>
      <w:r w:rsidRPr="002E50A6">
        <w:t>15</w:t>
      </w:r>
      <w:r w:rsidR="001F11C2" w:rsidRPr="002E50A6">
        <w:t>.3.2.2</w:t>
      </w:r>
      <w:r w:rsidR="001F11C2" w:rsidRPr="002E50A6">
        <w:tab/>
        <w:t>SCTP initialization</w:t>
      </w:r>
      <w:bookmarkEnd w:id="284"/>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85" w:name="_Toc20388039"/>
      <w:r w:rsidRPr="002E50A6">
        <w:t>15</w:t>
      </w:r>
      <w:r w:rsidR="001F11C2" w:rsidRPr="002E50A6">
        <w:t>.3.2.3</w:t>
      </w:r>
      <w:r w:rsidR="001F11C2" w:rsidRPr="002E50A6">
        <w:tab/>
        <w:t>Application layer initialization</w:t>
      </w:r>
      <w:bookmarkEnd w:id="285"/>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86" w:name="_Toc20388040"/>
      <w:r w:rsidRPr="002E50A6">
        <w:lastRenderedPageBreak/>
        <w:t>15</w:t>
      </w:r>
      <w:r w:rsidR="001F11C2" w:rsidRPr="002E50A6">
        <w:t>.3.3</w:t>
      </w:r>
      <w:r w:rsidR="001F11C2" w:rsidRPr="002E50A6">
        <w:tab/>
      </w:r>
      <w:r w:rsidR="00C32D1F" w:rsidRPr="002E50A6">
        <w:t>Automatic Neighbour Cell Relation Function</w:t>
      </w:r>
      <w:bookmarkEnd w:id="286"/>
    </w:p>
    <w:p w:rsidR="001F11C2" w:rsidRPr="002E50A6" w:rsidRDefault="00D0609C" w:rsidP="00A9542F">
      <w:pPr>
        <w:pStyle w:val="Heading4"/>
      </w:pPr>
      <w:bookmarkStart w:id="287" w:name="_Toc20388041"/>
      <w:r w:rsidRPr="002E50A6">
        <w:t>15</w:t>
      </w:r>
      <w:r w:rsidR="001F11C2" w:rsidRPr="002E50A6">
        <w:t>.3.3.1</w:t>
      </w:r>
      <w:r w:rsidR="001F11C2" w:rsidRPr="002E50A6">
        <w:tab/>
        <w:t>General</w:t>
      </w:r>
      <w:bookmarkEnd w:id="287"/>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9903777"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88" w:name="_Toc20388042"/>
      <w:r w:rsidRPr="002E50A6">
        <w:t>15</w:t>
      </w:r>
      <w:r w:rsidR="001F11C2" w:rsidRPr="002E50A6">
        <w:t>.3.3.2</w:t>
      </w:r>
      <w:r w:rsidR="001F11C2" w:rsidRPr="002E50A6">
        <w:tab/>
      </w:r>
      <w:r w:rsidR="00C32D1F" w:rsidRPr="002E50A6">
        <w:t>Intra-system Automatic Neighbour Cell Relation Function</w:t>
      </w:r>
      <w:bookmarkEnd w:id="288"/>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9903778"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89" w:name="_Toc20388043"/>
      <w:r w:rsidRPr="002E50A6">
        <w:t>15</w:t>
      </w:r>
      <w:r w:rsidR="001F11C2" w:rsidRPr="002E50A6">
        <w:t>.3.3.3</w:t>
      </w:r>
      <w:r w:rsidR="001F11C2" w:rsidRPr="002E50A6">
        <w:tab/>
      </w:r>
      <w:r w:rsidR="000F63E5" w:rsidRPr="002E50A6">
        <w:t>Void</w:t>
      </w:r>
      <w:bookmarkEnd w:id="289"/>
    </w:p>
    <w:p w:rsidR="001F11C2" w:rsidRPr="002E50A6" w:rsidRDefault="00D0609C" w:rsidP="00A9542F">
      <w:pPr>
        <w:pStyle w:val="Heading4"/>
      </w:pPr>
      <w:bookmarkStart w:id="290" w:name="_Toc20388044"/>
      <w:r w:rsidRPr="002E50A6">
        <w:t>15</w:t>
      </w:r>
      <w:r w:rsidR="001F11C2" w:rsidRPr="002E50A6">
        <w:t>.3.3.4</w:t>
      </w:r>
      <w:r w:rsidR="001F11C2" w:rsidRPr="002E50A6">
        <w:tab/>
      </w:r>
      <w:r w:rsidR="000F63E5" w:rsidRPr="002E50A6">
        <w:t>Void</w:t>
      </w:r>
      <w:bookmarkEnd w:id="290"/>
    </w:p>
    <w:p w:rsidR="001F11C2" w:rsidRPr="002E50A6" w:rsidRDefault="00D0609C" w:rsidP="00A9542F">
      <w:pPr>
        <w:pStyle w:val="Heading4"/>
      </w:pPr>
      <w:bookmarkStart w:id="291" w:name="_Toc20388045"/>
      <w:r w:rsidRPr="002E50A6">
        <w:t>15</w:t>
      </w:r>
      <w:r w:rsidR="001F11C2" w:rsidRPr="002E50A6">
        <w:t>.3.3.5</w:t>
      </w:r>
      <w:r w:rsidR="001F11C2" w:rsidRPr="002E50A6">
        <w:tab/>
      </w:r>
      <w:r w:rsidR="00C32D1F" w:rsidRPr="002E50A6">
        <w:t>Inter-system Automatic Neighbour Cell Relation Function</w:t>
      </w:r>
      <w:bookmarkEnd w:id="291"/>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9903779"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92" w:name="_Toc20388046"/>
      <w:r w:rsidRPr="002E50A6">
        <w:t>15</w:t>
      </w:r>
      <w:r w:rsidR="001F11C2" w:rsidRPr="002E50A6">
        <w:t>.3.</w:t>
      </w:r>
      <w:r w:rsidR="00224A3D" w:rsidRPr="002E50A6">
        <w:t>4</w:t>
      </w:r>
      <w:r w:rsidR="001F11C2" w:rsidRPr="002E50A6">
        <w:tab/>
        <w:t>Xn-C TNL address discovery</w:t>
      </w:r>
      <w:bookmarkEnd w:id="292"/>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lastRenderedPageBreak/>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93" w:name="_Toc20388047"/>
      <w:r w:rsidRPr="002E50A6">
        <w:rPr>
          <w:lang w:eastAsia="zh-CN"/>
        </w:rPr>
        <w:t>15</w:t>
      </w:r>
      <w:r w:rsidRPr="002E50A6">
        <w:t>.4</w:t>
      </w:r>
      <w:r w:rsidRPr="002E50A6">
        <w:tab/>
        <w:t>Support for Energy Saving</w:t>
      </w:r>
      <w:bookmarkEnd w:id="293"/>
    </w:p>
    <w:p w:rsidR="006C6AD9" w:rsidRPr="002E50A6" w:rsidRDefault="006C6AD9" w:rsidP="006C6AD9">
      <w:pPr>
        <w:pStyle w:val="Heading3"/>
      </w:pPr>
      <w:bookmarkStart w:id="294" w:name="_Toc20388048"/>
      <w:r w:rsidRPr="002E50A6">
        <w:rPr>
          <w:lang w:eastAsia="zh-CN"/>
        </w:rPr>
        <w:t>15</w:t>
      </w:r>
      <w:r w:rsidRPr="002E50A6">
        <w:t>.4.1</w:t>
      </w:r>
      <w:r w:rsidRPr="002E50A6">
        <w:tab/>
        <w:t>General</w:t>
      </w:r>
      <w:bookmarkEnd w:id="294"/>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95" w:name="_Toc20388049"/>
      <w:r w:rsidRPr="002E50A6">
        <w:rPr>
          <w:lang w:eastAsia="zh-CN"/>
        </w:rPr>
        <w:t>15</w:t>
      </w:r>
      <w:r w:rsidRPr="002E50A6">
        <w:t>.4.2</w:t>
      </w:r>
      <w:r w:rsidRPr="002E50A6">
        <w:tab/>
        <w:t>Solution description</w:t>
      </w:r>
      <w:bookmarkEnd w:id="295"/>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96" w:name="_Toc20388050"/>
      <w:r w:rsidRPr="002E50A6">
        <w:t>15.4.3</w:t>
      </w:r>
      <w:r w:rsidRPr="002E50A6">
        <w:tab/>
        <w:t>O&amp;M requirements</w:t>
      </w:r>
      <w:bookmarkEnd w:id="296"/>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97" w:name="_Toc20388051"/>
      <w:r w:rsidRPr="002E50A6">
        <w:lastRenderedPageBreak/>
        <w:t>16</w:t>
      </w:r>
      <w:r w:rsidRPr="002E50A6">
        <w:tab/>
        <w:t>Verticals Support</w:t>
      </w:r>
      <w:bookmarkEnd w:id="297"/>
    </w:p>
    <w:p w:rsidR="00F8771F" w:rsidRPr="002E50A6" w:rsidRDefault="00F8771F" w:rsidP="009A0512">
      <w:pPr>
        <w:pStyle w:val="Heading2"/>
      </w:pPr>
      <w:bookmarkStart w:id="298" w:name="_Toc20388052"/>
      <w:r w:rsidRPr="002E50A6">
        <w:t>16.1</w:t>
      </w:r>
      <w:r w:rsidRPr="002E50A6">
        <w:tab/>
        <w:t>URLLC</w:t>
      </w:r>
      <w:bookmarkEnd w:id="298"/>
    </w:p>
    <w:p w:rsidR="004C3AF9" w:rsidRPr="002E50A6" w:rsidRDefault="004C3AF9" w:rsidP="00FD726A">
      <w:pPr>
        <w:pStyle w:val="Heading3"/>
      </w:pPr>
      <w:bookmarkStart w:id="299" w:name="_Toc20388053"/>
      <w:r w:rsidRPr="002E50A6">
        <w:t>16.1.1</w:t>
      </w:r>
      <w:r w:rsidRPr="002E50A6">
        <w:tab/>
        <w:t>Overview</w:t>
      </w:r>
      <w:bookmarkEnd w:id="299"/>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300" w:name="_Toc20388054"/>
      <w:r w:rsidRPr="002E50A6">
        <w:t>16.1.2</w:t>
      </w:r>
      <w:r w:rsidRPr="002E50A6">
        <w:tab/>
        <w:t>LCP Restrictions</w:t>
      </w:r>
      <w:bookmarkEnd w:id="300"/>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301" w:name="_Toc20388055"/>
      <w:r w:rsidRPr="002E50A6">
        <w:t>16.1.3</w:t>
      </w:r>
      <w:r w:rsidRPr="002E50A6">
        <w:tab/>
        <w:t>Packet Duplication</w:t>
      </w:r>
      <w:bookmarkEnd w:id="301"/>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9903780"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w:t>
      </w:r>
      <w:r w:rsidR="00987DE0" w:rsidRPr="002E50A6">
        <w:lastRenderedPageBreak/>
        <w:t>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302" w:name="_Toc20388056"/>
      <w:r w:rsidRPr="002E50A6">
        <w:t>16.1.4</w:t>
      </w:r>
      <w:r w:rsidRPr="002E50A6">
        <w:tab/>
        <w:t>CQI and MCS</w:t>
      </w:r>
      <w:bookmarkEnd w:id="302"/>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303" w:name="_Toc20388057"/>
      <w:r w:rsidRPr="002E50A6">
        <w:t>16</w:t>
      </w:r>
      <w:r w:rsidR="00E94D1B" w:rsidRPr="002E50A6">
        <w:t>.2</w:t>
      </w:r>
      <w:r w:rsidR="00E94D1B" w:rsidRPr="002E50A6">
        <w:tab/>
        <w:t>IMS Voice</w:t>
      </w:r>
      <w:bookmarkEnd w:id="303"/>
    </w:p>
    <w:p w:rsidR="00AE0D87" w:rsidRPr="002E50A6" w:rsidRDefault="00AE0D87" w:rsidP="00AE0D87">
      <w:pPr>
        <w:pStyle w:val="Heading3"/>
      </w:pPr>
      <w:bookmarkStart w:id="304" w:name="_Toc20388058"/>
      <w:r w:rsidRPr="002E50A6">
        <w:t>16.2.0</w:t>
      </w:r>
      <w:r w:rsidRPr="002E50A6">
        <w:tab/>
        <w:t>Support for IMS voice</w:t>
      </w:r>
      <w:bookmarkEnd w:id="304"/>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305" w:name="_Hlk525812112"/>
      <w:r w:rsidRPr="002E50A6">
        <w:t>Network ability to support IMS voice sessions, i.e. ability to support QoS flows with 5QI for voice and IMS signalling (see clause 12 and TS 23.501 [3]), or through EPC System fallback;</w:t>
      </w:r>
      <w:bookmarkEnd w:id="305"/>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306" w:name="_Toc20388059"/>
      <w:r w:rsidRPr="002E50A6">
        <w:t>16.2.1</w:t>
      </w:r>
      <w:r w:rsidRPr="002E50A6">
        <w:tab/>
        <w:t>Support for MMTEL IMS voice and video enhancements</w:t>
      </w:r>
      <w:bookmarkEnd w:id="306"/>
    </w:p>
    <w:p w:rsidR="00807D86" w:rsidRPr="002E50A6" w:rsidRDefault="00807D86" w:rsidP="00807D86">
      <w:pPr>
        <w:pStyle w:val="Heading4"/>
      </w:pPr>
      <w:bookmarkStart w:id="307" w:name="_Toc20388060"/>
      <w:r w:rsidRPr="002E50A6">
        <w:t>16.2.1.1</w:t>
      </w:r>
      <w:r w:rsidRPr="002E50A6">
        <w:tab/>
        <w:t>RAN-assisted codec adaptation</w:t>
      </w:r>
      <w:bookmarkEnd w:id="307"/>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9903781"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9903782"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308" w:name="_Toc20388061"/>
      <w:r w:rsidRPr="002E50A6">
        <w:t>16.2.1.2</w:t>
      </w:r>
      <w:r w:rsidRPr="002E50A6">
        <w:tab/>
        <w:t>MMTEL voice quality/coverage enhancements</w:t>
      </w:r>
      <w:bookmarkEnd w:id="308"/>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309" w:name="_Toc20388062"/>
      <w:r w:rsidRPr="002E50A6">
        <w:t>16</w:t>
      </w:r>
      <w:r w:rsidR="00E94D1B" w:rsidRPr="002E50A6">
        <w:t>.3</w:t>
      </w:r>
      <w:r w:rsidR="008E3E0E" w:rsidRPr="002E50A6">
        <w:tab/>
      </w:r>
      <w:r w:rsidR="004E15ED" w:rsidRPr="002E50A6">
        <w:t>Network Slicing</w:t>
      </w:r>
      <w:bookmarkEnd w:id="309"/>
    </w:p>
    <w:p w:rsidR="00963D05" w:rsidRPr="002E50A6" w:rsidRDefault="00366EBA" w:rsidP="009A0512">
      <w:pPr>
        <w:pStyle w:val="Heading3"/>
      </w:pPr>
      <w:bookmarkStart w:id="310" w:name="_Toc20388063"/>
      <w:r w:rsidRPr="002E50A6">
        <w:t>16</w:t>
      </w:r>
      <w:r w:rsidR="00963D05" w:rsidRPr="002E50A6">
        <w:t>.3.1</w:t>
      </w:r>
      <w:r w:rsidR="00963D05" w:rsidRPr="002E50A6">
        <w:tab/>
        <w:t>General Principles and Requirements</w:t>
      </w:r>
      <w:bookmarkEnd w:id="310"/>
    </w:p>
    <w:p w:rsidR="00480892" w:rsidRPr="002E50A6" w:rsidRDefault="00480892" w:rsidP="00480892">
      <w:bookmarkStart w:id="311" w:name="_Hlk492453367"/>
      <w:r w:rsidRPr="002E50A6">
        <w:t>In this clause, the general principles and requirements related to the realization of network slicing in the NG-RAN for NR connected to 5GC and for E-UTRA connected to 5GC are given.</w:t>
      </w:r>
      <w:bookmarkEnd w:id="311"/>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312"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312"/>
    </w:p>
    <w:p w:rsidR="006A6C76" w:rsidRPr="002E50A6" w:rsidRDefault="00366EBA" w:rsidP="009A0512">
      <w:pPr>
        <w:pStyle w:val="Heading4"/>
      </w:pPr>
      <w:bookmarkStart w:id="313" w:name="_Toc20388065"/>
      <w:r w:rsidRPr="002E50A6">
        <w:t>16</w:t>
      </w:r>
      <w:r w:rsidR="006A6C76" w:rsidRPr="002E50A6">
        <w:t>.3.2.1</w:t>
      </w:r>
      <w:r w:rsidR="006A6C76" w:rsidRPr="002E50A6">
        <w:tab/>
        <w:t>CN-RAN interaction and internal RAN aspects</w:t>
      </w:r>
      <w:bookmarkEnd w:id="313"/>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314" w:name="_Toc20388066"/>
      <w:r w:rsidRPr="002E50A6">
        <w:t>16</w:t>
      </w:r>
      <w:r w:rsidR="006A6C76" w:rsidRPr="002E50A6">
        <w:t>.3.2.2</w:t>
      </w:r>
      <w:r w:rsidR="006A6C76" w:rsidRPr="002E50A6">
        <w:tab/>
        <w:t>Radio Interface Aspects</w:t>
      </w:r>
      <w:bookmarkEnd w:id="314"/>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315" w:name="_Toc20388067"/>
      <w:r w:rsidRPr="002E50A6">
        <w:t>16</w:t>
      </w:r>
      <w:r w:rsidR="001D62FF" w:rsidRPr="002E50A6">
        <w:t>.3.3</w:t>
      </w:r>
      <w:r w:rsidR="001D62FF" w:rsidRPr="002E50A6">
        <w:tab/>
      </w:r>
      <w:r w:rsidR="006A6C76" w:rsidRPr="002E50A6">
        <w:t>Resource Isolation and Management</w:t>
      </w:r>
      <w:bookmarkEnd w:id="315"/>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316" w:name="_Toc20388068"/>
      <w:r w:rsidRPr="002E50A6">
        <w:t>16</w:t>
      </w:r>
      <w:r w:rsidR="001D62FF" w:rsidRPr="002E50A6">
        <w:t>.3.4</w:t>
      </w:r>
      <w:r w:rsidR="001D62FF" w:rsidRPr="002E50A6">
        <w:tab/>
      </w:r>
      <w:r w:rsidR="006A6C76" w:rsidRPr="002E50A6">
        <w:t>Signalling Aspects</w:t>
      </w:r>
      <w:bookmarkEnd w:id="316"/>
    </w:p>
    <w:p w:rsidR="006A6C76" w:rsidRPr="002E50A6" w:rsidRDefault="00366EBA" w:rsidP="006B3044">
      <w:pPr>
        <w:pStyle w:val="Heading4"/>
      </w:pPr>
      <w:bookmarkStart w:id="317" w:name="_Toc20388069"/>
      <w:r w:rsidRPr="002E50A6">
        <w:t>16</w:t>
      </w:r>
      <w:r w:rsidR="006A6C76" w:rsidRPr="002E50A6">
        <w:t>.3.4.1</w:t>
      </w:r>
      <w:r w:rsidR="001D62FF" w:rsidRPr="002E50A6">
        <w:tab/>
      </w:r>
      <w:r w:rsidR="006A6C76" w:rsidRPr="002E50A6">
        <w:t>General</w:t>
      </w:r>
      <w:bookmarkEnd w:id="317"/>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318"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318"/>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9903783"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319" w:name="_Toc20388071"/>
      <w:r w:rsidRPr="002E50A6">
        <w:t>16</w:t>
      </w:r>
      <w:r w:rsidR="006A6C76" w:rsidRPr="002E50A6">
        <w:t>.3.</w:t>
      </w:r>
      <w:r w:rsidR="006A0432" w:rsidRPr="002E50A6">
        <w:t>4.3</w:t>
      </w:r>
      <w:r w:rsidR="00FC6DF0" w:rsidRPr="002E50A6">
        <w:tab/>
      </w:r>
      <w:r w:rsidR="006A6C76" w:rsidRPr="002E50A6">
        <w:t>UE Context Handling</w:t>
      </w:r>
      <w:bookmarkEnd w:id="319"/>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9903784"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320"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320"/>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9903785"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321" w:name="_Toc20388073"/>
      <w:r w:rsidRPr="002E50A6">
        <w:t>16</w:t>
      </w:r>
      <w:r w:rsidR="006A6C76" w:rsidRPr="002E50A6">
        <w:t>.3.</w:t>
      </w:r>
      <w:r w:rsidR="006A0432" w:rsidRPr="002E50A6">
        <w:t>4.5</w:t>
      </w:r>
      <w:r w:rsidR="00FC6DF0" w:rsidRPr="002E50A6">
        <w:tab/>
      </w:r>
      <w:r w:rsidR="006A6C76" w:rsidRPr="002E50A6">
        <w:t>Mobility</w:t>
      </w:r>
      <w:bookmarkEnd w:id="321"/>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9903786"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322"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9903787" r:id="rId108"/>
        </w:object>
      </w:r>
      <w:bookmarkEnd w:id="322"/>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323" w:name="_Toc20388074"/>
      <w:r w:rsidRPr="002E50A6">
        <w:t>16</w:t>
      </w:r>
      <w:r w:rsidR="00E94D1B" w:rsidRPr="002E50A6">
        <w:t>.</w:t>
      </w:r>
      <w:r w:rsidR="00646FC3" w:rsidRPr="002E50A6">
        <w:t>4</w:t>
      </w:r>
      <w:r w:rsidR="00E94D1B" w:rsidRPr="002E50A6">
        <w:tab/>
      </w:r>
      <w:r w:rsidR="00264D6A" w:rsidRPr="002E50A6">
        <w:t>Public Warning System</w:t>
      </w:r>
      <w:bookmarkEnd w:id="323"/>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324" w:name="_Toc20388075"/>
      <w:r w:rsidRPr="002E50A6">
        <w:t>16.5</w:t>
      </w:r>
      <w:r w:rsidRPr="002E50A6">
        <w:tab/>
        <w:t>Emergency Services</w:t>
      </w:r>
      <w:bookmarkEnd w:id="324"/>
    </w:p>
    <w:p w:rsidR="00674E28" w:rsidRPr="002E50A6" w:rsidRDefault="00674E28" w:rsidP="00674E28">
      <w:pPr>
        <w:pStyle w:val="Heading3"/>
      </w:pPr>
      <w:bookmarkStart w:id="325" w:name="_Toc20388076"/>
      <w:r w:rsidRPr="002E50A6">
        <w:t>16.5.1</w:t>
      </w:r>
      <w:r w:rsidRPr="002E50A6">
        <w:tab/>
        <w:t>Overview</w:t>
      </w:r>
      <w:bookmarkEnd w:id="325"/>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326" w:name="_Toc20388077"/>
      <w:r w:rsidRPr="002E50A6">
        <w:t>16.5.2</w:t>
      </w:r>
      <w:r w:rsidRPr="002E50A6">
        <w:tab/>
        <w:t>IMS Emergency call</w:t>
      </w:r>
      <w:bookmarkEnd w:id="326"/>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327" w:name="_Toc20388078"/>
      <w:r w:rsidRPr="002E50A6">
        <w:t>16.5.3</w:t>
      </w:r>
      <w:r w:rsidRPr="002E50A6">
        <w:tab/>
        <w:t>eCall over IMS</w:t>
      </w:r>
      <w:bookmarkEnd w:id="327"/>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328" w:name="_Toc20388079"/>
      <w:r w:rsidRPr="002E50A6">
        <w:t>16.5.4</w:t>
      </w:r>
      <w:r w:rsidRPr="002E50A6">
        <w:tab/>
        <w:t>Fallback</w:t>
      </w:r>
      <w:bookmarkEnd w:id="328"/>
    </w:p>
    <w:p w:rsidR="00674E28" w:rsidRDefault="00674E28" w:rsidP="00674E28">
      <w:pPr>
        <w:rPr>
          <w:ins w:id="329" w:author="CR#0184" w:date="2019-12-20T10:33:00Z"/>
        </w:rPr>
      </w:pPr>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7E3156" w:rsidRPr="007E3156" w:rsidRDefault="007E3156">
      <w:pPr>
        <w:pStyle w:val="Heading1"/>
        <w:rPr>
          <w:ins w:id="330" w:author="CR#0184" w:date="2019-12-20T10:33:00Z"/>
          <w:rPrChange w:id="331" w:author="CR#0184" w:date="2019-12-20T10:33:00Z">
            <w:rPr>
              <w:ins w:id="332" w:author="CR#0184" w:date="2019-12-20T10:33:00Z"/>
              <w:highlight w:val="yellow"/>
            </w:rPr>
          </w:rPrChange>
        </w:rPr>
        <w:pPrChange w:id="333" w:author="CR#0184" w:date="2019-12-20T10:33:00Z">
          <w:pPr>
            <w:jc w:val="center"/>
          </w:pPr>
        </w:pPrChange>
      </w:pPr>
      <w:bookmarkStart w:id="334" w:name="_Toc5707233"/>
      <w:bookmarkStart w:id="335" w:name="_Hlk6564133"/>
      <w:bookmarkStart w:id="336" w:name="_Hlk6564150"/>
      <w:ins w:id="337" w:author="CR#0184" w:date="2019-12-20T10:33:00Z">
        <w:r>
          <w:t>17</w:t>
        </w:r>
        <w:r w:rsidRPr="00520387">
          <w:tab/>
        </w:r>
        <w:bookmarkEnd w:id="334"/>
        <w:r>
          <w:t>Interference Management</w:t>
        </w:r>
        <w:bookmarkEnd w:id="335"/>
        <w:bookmarkEnd w:id="336"/>
      </w:ins>
    </w:p>
    <w:p w:rsidR="007E3156" w:rsidRPr="00520387" w:rsidRDefault="007E3156" w:rsidP="007E3156">
      <w:pPr>
        <w:pStyle w:val="Heading2"/>
        <w:rPr>
          <w:ins w:id="338" w:author="CR#0184" w:date="2019-12-20T10:33:00Z"/>
        </w:rPr>
      </w:pPr>
      <w:bookmarkStart w:id="339" w:name="_Toc5707234"/>
      <w:ins w:id="340" w:author="CR#0184" w:date="2019-12-20T10:34:00Z">
        <w:r>
          <w:t>17</w:t>
        </w:r>
      </w:ins>
      <w:ins w:id="341" w:author="CR#0184" w:date="2019-12-20T10:33:00Z">
        <w:r w:rsidRPr="00520387">
          <w:t>.1</w:t>
        </w:r>
        <w:r w:rsidRPr="00520387">
          <w:tab/>
        </w:r>
        <w:bookmarkEnd w:id="339"/>
        <w:r w:rsidRPr="00667BE7">
          <w:t>Remote Interference Management</w:t>
        </w:r>
      </w:ins>
    </w:p>
    <w:p w:rsidR="007E3156" w:rsidRDefault="007E3156" w:rsidP="007E3156">
      <w:pPr>
        <w:rPr>
          <w:ins w:id="342" w:author="CR#0184" w:date="2019-12-20T10:33:00Z"/>
          <w:lang w:val="en" w:eastAsia="zh-CN"/>
        </w:rPr>
      </w:pPr>
      <w:ins w:id="343" w:author="CR#0184" w:date="2019-12-20T10:33:00Z">
        <w:r w:rsidRPr="003A1A3F">
          <w:rPr>
            <w:lang w:val="en-US"/>
          </w:rPr>
          <w:t>The atmospheric ducting phenomenon, caused by</w:t>
        </w:r>
        <w:r w:rsidRPr="003A1A3F">
          <w:rPr>
            <w:lang w:val="en"/>
          </w:rPr>
          <w:t xml:space="preserve"> lower densities at higher altitudes in the Earth's atmosphere, causes a reduced refractive index, causing the signals to bend back towards the Earth. A signal trapped in the atmospheric duct can reach distances far greater than normal. </w:t>
        </w:r>
        <w:r w:rsidRPr="003A1A3F">
          <w:rPr>
            <w:rFonts w:hint="eastAsia"/>
            <w:lang w:val="en" w:eastAsia="zh-CN"/>
          </w:rPr>
          <w:t>In</w:t>
        </w:r>
        <w:r w:rsidRPr="003A1A3F">
          <w:rPr>
            <w:lang w:val="en" w:eastAsia="zh-CN"/>
          </w:rPr>
          <w:t xml:space="preserve"> </w:t>
        </w:r>
        <w:r w:rsidRPr="003A1A3F">
          <w:rPr>
            <w:rFonts w:hint="eastAsia"/>
            <w:lang w:val="en" w:eastAsia="zh-CN"/>
          </w:rPr>
          <w:t>TDD network</w:t>
        </w:r>
        <w:r w:rsidRPr="003A1A3F">
          <w:rPr>
            <w:lang w:val="en" w:eastAsia="zh-CN"/>
          </w:rPr>
          <w:t xml:space="preserve">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w:t>
        </w:r>
        <w:r>
          <w:rPr>
            <w:lang w:val="en" w:eastAsia="zh-CN"/>
          </w:rPr>
          <w:t>cell</w:t>
        </w:r>
        <w:r w:rsidRPr="003A1A3F">
          <w:rPr>
            <w:lang w:val="en" w:eastAsia="zh-CN"/>
          </w:rPr>
          <w:t xml:space="preserve"> can interfere with the UL signals of a victim </w:t>
        </w:r>
        <w:r>
          <w:rPr>
            <w:lang w:val="en" w:eastAsia="zh-CN"/>
          </w:rPr>
          <w:t>cell</w:t>
        </w:r>
        <w:r w:rsidRPr="003A1A3F">
          <w:rPr>
            <w:lang w:val="en" w:eastAsia="zh-CN"/>
          </w:rPr>
          <w:t xml:space="preserve"> that is far away from the aggressor. Such interference is termed as remote interference. The further the aggressor is to the victim, the more UL symbols of the victim will be impacted.</w:t>
        </w:r>
      </w:ins>
    </w:p>
    <w:p w:rsidR="007E3156" w:rsidRDefault="007E3156" w:rsidP="007E3156">
      <w:pPr>
        <w:rPr>
          <w:ins w:id="344" w:author="CR#0184" w:date="2019-12-20T10:33:00Z"/>
          <w:lang w:val="en" w:eastAsia="zh-CN"/>
        </w:rPr>
      </w:pPr>
      <w:ins w:id="345" w:author="CR#0184" w:date="2019-12-20T10:33:00Z">
        <w:r>
          <w:rPr>
            <w:lang w:val="en" w:eastAsia="zh-CN"/>
          </w:rPr>
          <w:t xml:space="preserve">A remote interference scenario may involve a number of victim and aggressor cells, where the gNBs execute </w:t>
        </w:r>
        <w:r>
          <w:rPr>
            <w:lang w:eastAsia="zh-CN"/>
          </w:rPr>
          <w:t>Remote Interference Management (RIM)</w:t>
        </w:r>
        <w:r>
          <w:rPr>
            <w:lang w:val="en" w:eastAsia="zh-CN"/>
          </w:rPr>
          <w:t xml:space="preserve"> coordination on behalf of their respective cells. Aggressor and victim gNBs </w:t>
        </w:r>
        <w:r>
          <w:rPr>
            <w:rFonts w:eastAsia="SimSun" w:hint="eastAsia"/>
            <w:lang w:val="en" w:eastAsia="zh-CN"/>
          </w:rPr>
          <w:t>can be</w:t>
        </w:r>
        <w:r>
          <w:rPr>
            <w:lang w:val="en" w:eastAsia="zh-CN"/>
          </w:rPr>
          <w:t xml:space="preserve"> grouped into semi-static sets, where each cell is as</w:t>
        </w:r>
      </w:ins>
      <w:ins w:id="346" w:author="Draft v2" w:date="2020-01-06T18:38:00Z">
        <w:r w:rsidR="009121AC">
          <w:rPr>
            <w:lang w:val="en" w:eastAsia="zh-CN"/>
          </w:rPr>
          <w:t>s</w:t>
        </w:r>
      </w:ins>
      <w:ins w:id="347" w:author="CR#0184" w:date="2019-12-20T10:33:00Z">
        <w:r>
          <w:rPr>
            <w:lang w:val="en" w:eastAsia="zh-CN"/>
          </w:rPr>
          <w:t>igned a set ID</w:t>
        </w:r>
        <w:r>
          <w:rPr>
            <w:rFonts w:eastAsia="SimSun" w:hint="eastAsia"/>
            <w:lang w:val="en" w:eastAsia="zh-CN"/>
          </w:rPr>
          <w:t xml:space="preserve">, and </w:t>
        </w:r>
        <w:r>
          <w:rPr>
            <w:lang w:eastAsia="zh-CN"/>
          </w:rPr>
          <w:t xml:space="preserve">is configured with </w:t>
        </w:r>
        <w:r w:rsidRPr="009733FF">
          <w:rPr>
            <w:rFonts w:hint="eastAsia"/>
            <w:lang w:eastAsia="zh-CN"/>
          </w:rPr>
          <w:t xml:space="preserve">a RIM </w:t>
        </w:r>
        <w:r>
          <w:rPr>
            <w:rFonts w:hint="eastAsia"/>
            <w:lang w:eastAsia="zh-CN"/>
          </w:rPr>
          <w:t>R</w:t>
        </w:r>
        <w:r w:rsidRPr="009733FF">
          <w:rPr>
            <w:rFonts w:hint="eastAsia"/>
            <w:lang w:eastAsia="zh-CN"/>
          </w:rPr>
          <w:t xml:space="preserve">eference </w:t>
        </w:r>
        <w:r>
          <w:rPr>
            <w:rFonts w:hint="eastAsia"/>
            <w:lang w:eastAsia="zh-CN"/>
          </w:rPr>
          <w:t>S</w:t>
        </w:r>
        <w:r w:rsidRPr="009733FF">
          <w:rPr>
            <w:rFonts w:hint="eastAsia"/>
            <w:lang w:eastAsia="zh-CN"/>
          </w:rPr>
          <w:t>ignal (</w:t>
        </w:r>
        <w:r>
          <w:rPr>
            <w:lang w:eastAsia="zh-CN"/>
          </w:rPr>
          <w:t>RIM-</w:t>
        </w:r>
        <w:r w:rsidRPr="009733FF">
          <w:rPr>
            <w:rFonts w:hint="eastAsia"/>
            <w:lang w:eastAsia="zh-CN"/>
          </w:rPr>
          <w:t>RS)</w:t>
        </w:r>
        <w:r>
          <w:rPr>
            <w:lang w:eastAsia="zh-CN"/>
          </w:rPr>
          <w:t xml:space="preserve"> and the radio resources</w:t>
        </w:r>
        <w:r>
          <w:rPr>
            <w:rFonts w:eastAsia="SimSun" w:hint="eastAsia"/>
            <w:lang w:eastAsia="zh-CN"/>
          </w:rPr>
          <w:t xml:space="preserve"> associated with the set ID</w:t>
        </w:r>
        <w:r>
          <w:rPr>
            <w:lang w:val="en" w:eastAsia="zh-CN"/>
          </w:rPr>
          <w:t>. E</w:t>
        </w:r>
        <w:r w:rsidRPr="00A3164F">
          <w:rPr>
            <w:lang w:val="en" w:eastAsia="zh-CN"/>
          </w:rPr>
          <w:t>ach aggressor gNB can be configured with multiple set IDs and each victim gNB can be configured with multiple set IDs</w:t>
        </w:r>
        <w:r>
          <w:rPr>
            <w:lang w:val="en" w:eastAsia="zh-CN"/>
          </w:rPr>
          <w:t xml:space="preserve">, whereas </w:t>
        </w:r>
        <w:r w:rsidRPr="00A3164F">
          <w:rPr>
            <w:lang w:val="en" w:eastAsia="zh-CN"/>
          </w:rPr>
          <w:t>each cell can have at most one victim set ID and one aggressor set ID</w:t>
        </w:r>
        <w:r>
          <w:rPr>
            <w:lang w:val="en" w:eastAsia="zh-CN"/>
          </w:rPr>
          <w:t>. Consequently, each gNB can be an aggressor and a victim at the same time.</w:t>
        </w:r>
      </w:ins>
    </w:p>
    <w:p w:rsidR="007E3156" w:rsidRDefault="007E3156" w:rsidP="007E3156">
      <w:pPr>
        <w:rPr>
          <w:ins w:id="348" w:author="CR#0184" w:date="2019-12-20T10:33:00Z"/>
          <w:lang w:eastAsia="zh-CN"/>
        </w:rPr>
      </w:pPr>
      <w:ins w:id="349" w:author="CR#0184" w:date="2019-12-20T10:33:00Z">
        <w:r>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ins>
    </w:p>
    <w:p w:rsidR="007E3156" w:rsidRDefault="007E3156" w:rsidP="007E3156">
      <w:pPr>
        <w:rPr>
          <w:ins w:id="350" w:author="CR#0184" w:date="2019-12-20T10:33:00Z"/>
          <w:rFonts w:eastAsia="SimSun"/>
          <w:lang w:val="en" w:eastAsia="zh-CN"/>
        </w:rPr>
      </w:pPr>
      <w:ins w:id="351" w:author="CR#0184" w:date="2019-12-20T10:33:00Z">
        <w:r>
          <w:rPr>
            <w:lang w:val="en" w:eastAsia="zh-CN"/>
          </w:rPr>
          <w:t xml:space="preserve">In </w:t>
        </w:r>
        <w:del w:id="352" w:author="Draft v3" w:date="2020-01-07T11:59:00Z">
          <w:r w:rsidDel="00607F7C">
            <w:rPr>
              <w:lang w:val="en" w:eastAsia="zh-CN"/>
            </w:rPr>
            <w:delText xml:space="preserve">the </w:delText>
          </w:r>
        </w:del>
        <w:r>
          <w:rPr>
            <w:lang w:val="en" w:eastAsia="zh-CN"/>
          </w:rPr>
          <w:t xml:space="preserve">both frameworks, all gNBs in a victim set simultaneously transmit an identical RIM reference signal carrying the </w:t>
        </w:r>
        <w:r>
          <w:rPr>
            <w:rFonts w:eastAsia="SimSun" w:hint="eastAsia"/>
            <w:lang w:val="en" w:eastAsia="zh-CN"/>
          </w:rPr>
          <w:t>victim</w:t>
        </w:r>
        <w:r>
          <w:rPr>
            <w:lang w:val="en" w:eastAsia="zh-CN"/>
          </w:rPr>
          <w:t xml:space="preserve"> set ID over the air.</w:t>
        </w:r>
      </w:ins>
    </w:p>
    <w:p w:rsidR="007E3156" w:rsidRPr="00C65E41" w:rsidRDefault="007E3156" w:rsidP="007E3156">
      <w:pPr>
        <w:rPr>
          <w:ins w:id="353" w:author="CR#0184" w:date="2019-12-20T10:33:00Z"/>
          <w:rFonts w:eastAsia="SimSun"/>
          <w:lang w:eastAsia="zh-CN"/>
        </w:rPr>
      </w:pPr>
      <w:ins w:id="354" w:author="CR#0184" w:date="2019-12-20T10:33:00Z">
        <w:r>
          <w:t xml:space="preserve">In the wireless framework, </w:t>
        </w:r>
        <w:r w:rsidRPr="001317B7">
          <w:t>upon reception of the RIM reference signal from the victim set, aggressor gNBs undertake RIM measures,</w:t>
        </w:r>
        <w:r>
          <w:t xml:space="preserve"> and send back </w:t>
        </w:r>
        <w:r>
          <w:rPr>
            <w:rFonts w:eastAsia="SimSun" w:hint="eastAsia"/>
            <w:lang w:eastAsia="zh-CN"/>
          </w:rPr>
          <w:t xml:space="preserve">a </w:t>
        </w:r>
        <w:r>
          <w:t>RIM reference signal carrying the aggressor set ID. The RIM reference signal sen</w:t>
        </w:r>
      </w:ins>
      <w:ins w:id="355" w:author="Draft v3" w:date="2020-01-07T11:59:00Z">
        <w:r w:rsidR="00607F7C">
          <w:t>t</w:t>
        </w:r>
      </w:ins>
      <w:ins w:id="356" w:author="CR#0184" w:date="2019-12-20T10:33:00Z">
        <w:del w:id="357" w:author="Draft v3" w:date="2020-01-07T11:59:00Z">
          <w:r w:rsidDel="00607F7C">
            <w:delText>d</w:delText>
          </w:r>
        </w:del>
        <w:r>
          <w:t xml:space="preserve"> by the aggressor is</w:t>
        </w:r>
        <w:r w:rsidRPr="00BC268B">
          <w:t xml:space="preserve"> able to provide information whether the atmospheric ducting phenomenon exists</w:t>
        </w:r>
        <w:r>
          <w:t xml:space="preserve">. The victim gNBs realize the </w:t>
        </w:r>
        <w:r w:rsidRPr="001317B7">
          <w:t>atmospheric ducting</w:t>
        </w:r>
        <w:r>
          <w:t xml:space="preserve"> phenomenon have ceased upon not receiving any reference signal sent f</w:t>
        </w:r>
        <w:bookmarkStart w:id="358" w:name="_GoBack"/>
        <w:bookmarkEnd w:id="358"/>
        <w:del w:id="359" w:author="Draft v3" w:date="2020-01-07T11:59:00Z">
          <w:r w:rsidDel="00607F7C">
            <w:delText>o</w:delText>
          </w:r>
        </w:del>
        <w:r>
          <w:t>r</w:t>
        </w:r>
      </w:ins>
      <w:ins w:id="360" w:author="Draft v3" w:date="2020-01-07T11:59:00Z">
        <w:r w:rsidR="00607F7C">
          <w:t>o</w:t>
        </w:r>
      </w:ins>
      <w:ins w:id="361" w:author="CR#0184" w:date="2019-12-20T10:33:00Z">
        <w:r>
          <w:t>m aggressors.</w:t>
        </w:r>
      </w:ins>
    </w:p>
    <w:p w:rsidR="007E3156" w:rsidRDefault="007E3156" w:rsidP="007E3156">
      <w:pPr>
        <w:rPr>
          <w:ins w:id="362" w:author="CR#0184" w:date="2019-12-20T10:33:00Z"/>
          <w:rFonts w:eastAsia="SimSun"/>
          <w:lang w:eastAsia="zh-CN"/>
        </w:rPr>
      </w:pPr>
      <w:ins w:id="363" w:author="CR#0184" w:date="2019-12-20T10:33:00Z">
        <w:r>
          <w:rPr>
            <w:lang w:val="en" w:eastAsia="zh-CN"/>
          </w:rPr>
          <w:t xml:space="preserve">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t>
        </w:r>
        <w:r>
          <w:rPr>
            <w:lang w:eastAsia="zh-CN"/>
          </w:rPr>
          <w:t>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ins>
    </w:p>
    <w:p w:rsidR="007E3156" w:rsidRPr="007E3156" w:rsidRDefault="007E3156" w:rsidP="00674E28">
      <w:pPr>
        <w:rPr>
          <w:lang w:val="en" w:eastAsia="zh-CN"/>
          <w:rPrChange w:id="364" w:author="CR#0184" w:date="2019-12-20T10:33:00Z">
            <w:rPr/>
          </w:rPrChange>
        </w:rPr>
      </w:pPr>
      <w:ins w:id="365" w:author="CR#0184" w:date="2019-12-20T10:33:00Z">
        <w:r>
          <w:rPr>
            <w:rFonts w:eastAsia="SimSun" w:hint="eastAsia"/>
            <w:lang w:eastAsia="zh-CN"/>
          </w:rPr>
          <w:t>In both frameworks, u</w:t>
        </w:r>
        <w:r>
          <w:rPr>
            <w:lang w:eastAsia="zh-CN"/>
          </w:rPr>
          <w:t>pon realizing that the atmospheric ducting has disappeared, the victim gNBs stop transmitting the RIM reference signal.</w:t>
        </w:r>
      </w:ins>
    </w:p>
    <w:p w:rsidR="001525CC" w:rsidRPr="002E50A6" w:rsidRDefault="001525CC" w:rsidP="001525CC">
      <w:pPr>
        <w:pStyle w:val="Heading8"/>
      </w:pPr>
      <w:bookmarkStart w:id="366" w:name="historyclause"/>
      <w:r w:rsidRPr="002E50A6">
        <w:br w:type="page"/>
      </w:r>
      <w:bookmarkStart w:id="367" w:name="_Toc20388080"/>
      <w:r w:rsidRPr="002E50A6">
        <w:lastRenderedPageBreak/>
        <w:t>Annex A (informative):</w:t>
      </w:r>
      <w:r w:rsidRPr="002E50A6">
        <w:br/>
        <w:t>QoS Handling in RAN</w:t>
      </w:r>
      <w:bookmarkEnd w:id="367"/>
    </w:p>
    <w:p w:rsidR="005E2F35" w:rsidRPr="002E50A6" w:rsidRDefault="005E2F35" w:rsidP="004456C6">
      <w:pPr>
        <w:pStyle w:val="Heading1"/>
      </w:pPr>
      <w:bookmarkStart w:id="368" w:name="_Toc20388081"/>
      <w:r w:rsidRPr="002E50A6">
        <w:t>A.1</w:t>
      </w:r>
      <w:r w:rsidRPr="002E50A6">
        <w:tab/>
        <w:t>PDU Session Establishment</w:t>
      </w:r>
      <w:bookmarkEnd w:id="368"/>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9903788"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369" w:name="_Toc20388082"/>
      <w:r w:rsidRPr="002E50A6">
        <w:t>A.2</w:t>
      </w:r>
      <w:r w:rsidRPr="002E50A6">
        <w:tab/>
        <w:t>New QoS Flow with</w:t>
      </w:r>
      <w:r w:rsidR="00CA4400" w:rsidRPr="002E50A6">
        <w:t xml:space="preserve"> </w:t>
      </w:r>
      <w:r w:rsidR="00CA4400" w:rsidRPr="002E50A6">
        <w:rPr>
          <w:lang w:eastAsia="ko-KR"/>
        </w:rPr>
        <w:t>RQoS</w:t>
      </w:r>
      <w:bookmarkEnd w:id="369"/>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9903789"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370" w:name="_Toc20388083"/>
      <w:r w:rsidRPr="002E50A6">
        <w:t>A.3</w:t>
      </w:r>
      <w:r w:rsidRPr="002E50A6">
        <w:tab/>
        <w:t>New QoS Flow with</w:t>
      </w:r>
      <w:r w:rsidRPr="002E50A6">
        <w:rPr>
          <w:lang w:eastAsia="ko-KR"/>
        </w:rPr>
        <w:t xml:space="preserve"> </w:t>
      </w:r>
      <w:r w:rsidRPr="002E50A6">
        <w:t>Explicit RRC Signalling</w:t>
      </w:r>
      <w:bookmarkEnd w:id="370"/>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9903790"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371" w:name="_Toc20388084"/>
      <w:r w:rsidRPr="002E50A6">
        <w:t>A.4</w:t>
      </w:r>
      <w:r w:rsidRPr="002E50A6">
        <w:tab/>
        <w:t xml:space="preserve">New QoS Flow with Explicit </w:t>
      </w:r>
      <w:r w:rsidR="001E064D" w:rsidRPr="002E50A6">
        <w:t xml:space="preserve">NAS </w:t>
      </w:r>
      <w:r w:rsidRPr="002E50A6">
        <w:t>Signalling</w:t>
      </w:r>
      <w:bookmarkEnd w:id="371"/>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9903791"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372" w:name="_Toc20388085"/>
      <w:r w:rsidRPr="002E50A6">
        <w:lastRenderedPageBreak/>
        <w:t>A.5</w:t>
      </w:r>
      <w:r w:rsidRPr="002E50A6">
        <w:tab/>
        <w:t>Release of QoS Flow with Explicit Signalling</w:t>
      </w:r>
      <w:bookmarkEnd w:id="372"/>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9903792"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373" w:name="_Toc20388086"/>
      <w:r w:rsidRPr="002E50A6">
        <w:t>A.6</w:t>
      </w:r>
      <w:r w:rsidRPr="002E50A6">
        <w:tab/>
        <w:t>UE Initiated UL QoS Flow</w:t>
      </w:r>
      <w:bookmarkEnd w:id="373"/>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9903793"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374" w:name="_Toc20388087"/>
      <w:r w:rsidRPr="002E50A6">
        <w:lastRenderedPageBreak/>
        <w:t>Annex B (informative):</w:t>
      </w:r>
      <w:r w:rsidRPr="002E50A6">
        <w:br/>
        <w:t>Deployment Scenarios</w:t>
      </w:r>
      <w:bookmarkEnd w:id="374"/>
    </w:p>
    <w:p w:rsidR="005513CC" w:rsidRPr="002E50A6" w:rsidRDefault="005513CC" w:rsidP="005513CC">
      <w:pPr>
        <w:pStyle w:val="Heading1"/>
      </w:pPr>
      <w:bookmarkStart w:id="375" w:name="_Toc20388088"/>
      <w:r w:rsidRPr="002E50A6">
        <w:t>B.1</w:t>
      </w:r>
      <w:r w:rsidRPr="002E50A6">
        <w:tab/>
      </w:r>
      <w:r w:rsidR="007E1481" w:rsidRPr="002E50A6">
        <w:t>Supplementary Uplink</w:t>
      </w:r>
      <w:bookmarkEnd w:id="375"/>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9903794"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376" w:name="_Toc20388089"/>
      <w:r w:rsidRPr="002E50A6">
        <w:t>B.2</w:t>
      </w:r>
      <w:r w:rsidRPr="002E50A6">
        <w:tab/>
        <w:t>Multiple SSBs in a carrier</w:t>
      </w:r>
      <w:bookmarkEnd w:id="376"/>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9903795"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377" w:name="_Toc20388090"/>
      <w:r w:rsidR="001D5287" w:rsidRPr="002E50A6">
        <w:lastRenderedPageBreak/>
        <w:t>Annex C (informative):</w:t>
      </w:r>
      <w:r w:rsidR="001D5287" w:rsidRPr="002E50A6">
        <w:br/>
        <w:t>I-RNTI Reference Profiles</w:t>
      </w:r>
      <w:bookmarkEnd w:id="377"/>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378" w:name="_Toc20388091"/>
      <w:r w:rsidRPr="002E50A6">
        <w:lastRenderedPageBreak/>
        <w:t>Annex D (informative):</w:t>
      </w:r>
      <w:r w:rsidRPr="002E50A6">
        <w:br/>
        <w:t>SPID ranges and mapping of SPID values to cell reselection and inter-RAT/inter frequency handover priorities</w:t>
      </w:r>
      <w:bookmarkEnd w:id="378"/>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379" w:name="_Toc20388092"/>
      <w:bookmarkStart w:id="380"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379"/>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381"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381"/>
    <w:p w:rsidR="00323DC9" w:rsidRPr="002E50A6" w:rsidRDefault="00323DC9" w:rsidP="009014E0">
      <w:pPr>
        <w:pStyle w:val="B1"/>
      </w:pPr>
      <w:r w:rsidRPr="002E50A6">
        <w:t>-</w:t>
      </w:r>
      <w:r w:rsidRPr="002E50A6">
        <w:tab/>
      </w:r>
      <w:bookmarkStart w:id="382" w:name="_Hlk7738594"/>
      <w:r w:rsidR="00AD667C" w:rsidRPr="002E50A6">
        <w:t>N</w:t>
      </w:r>
      <w:r w:rsidRPr="002E50A6">
        <w:t xml:space="preserve">ode related, non-UE associated </w:t>
      </w:r>
      <w:bookmarkEnd w:id="382"/>
      <w:r w:rsidRPr="002E50A6">
        <w:t>Xn-C interface signalling may provide information destined for multiple logical nodes in a single XnAP procedure instance</w:t>
      </w:r>
      <w:bookmarkStart w:id="383" w:name="_Hlk7738618"/>
      <w:r w:rsidRPr="002E50A6">
        <w:t xml:space="preserve"> once the Xn-C interface instance is setup</w:t>
      </w:r>
      <w:bookmarkEnd w:id="383"/>
      <w:r w:rsidR="00AD667C" w:rsidRPr="002E50A6">
        <w:t>;</w:t>
      </w:r>
    </w:p>
    <w:p w:rsidR="00323DC9" w:rsidRPr="002E50A6" w:rsidRDefault="00323DC9" w:rsidP="00323DC9">
      <w:pPr>
        <w:pStyle w:val="NO"/>
      </w:pPr>
      <w:bookmarkStart w:id="384" w:name="_Hlk7738633"/>
      <w:r w:rsidRPr="002E50A6">
        <w:t>NOTE 1:</w:t>
      </w:r>
      <w:r w:rsidRPr="002E50A6">
        <w:tab/>
      </w:r>
      <w:bookmarkStart w:id="385" w:name="_Hlk8864268"/>
      <w:r w:rsidRPr="002E50A6">
        <w:t>If the Interface Instance Indication corresponds to more than one interface instance, the respective XnAP message carries information destined for multiple logical nodes.</w:t>
      </w:r>
      <w:bookmarkEnd w:id="385"/>
    </w:p>
    <w:p w:rsidR="00323DC9" w:rsidRPr="002E50A6" w:rsidRDefault="00323DC9" w:rsidP="00323DC9">
      <w:pPr>
        <w:pStyle w:val="B1"/>
      </w:pPr>
      <w:bookmarkStart w:id="386" w:name="_Hlk7738675"/>
      <w:bookmarkEnd w:id="384"/>
      <w:r w:rsidRPr="002E50A6">
        <w:t>-</w:t>
      </w:r>
      <w:r w:rsidRPr="002E50A6">
        <w:tab/>
      </w:r>
      <w:r w:rsidR="00AD667C" w:rsidRPr="002E50A6">
        <w:t>A</w:t>
      </w:r>
      <w:r w:rsidRPr="002E50A6">
        <w:t xml:space="preserve"> UE associated signalling connection is associated to an Xn-C interface instance </w:t>
      </w:r>
      <w:bookmarkStart w:id="387"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387"/>
      <w:r w:rsidRPr="002E50A6">
        <w:t>.</w:t>
      </w:r>
    </w:p>
    <w:p w:rsidR="00323DC9" w:rsidRPr="002E50A6" w:rsidRDefault="00323DC9" w:rsidP="00323DC9">
      <w:pPr>
        <w:pStyle w:val="NO"/>
      </w:pPr>
      <w:bookmarkStart w:id="388" w:name="_Hlk7797469"/>
      <w:bookmarkEnd w:id="380"/>
      <w:bookmarkEnd w:id="386"/>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389" w:name="_Toc20388093"/>
      <w:bookmarkEnd w:id="388"/>
      <w:r w:rsidRPr="002E50A6">
        <w:t xml:space="preserve">Annex </w:t>
      </w:r>
      <w:r w:rsidR="00323DC9" w:rsidRPr="002E50A6">
        <w:t>F</w:t>
      </w:r>
      <w:r w:rsidR="00BB1329" w:rsidRPr="002E50A6">
        <w:t xml:space="preserve"> </w:t>
      </w:r>
      <w:r w:rsidRPr="002E50A6">
        <w:t>(informative):</w:t>
      </w:r>
      <w:r w:rsidRPr="002E50A6">
        <w:br/>
        <w:t>Change history</w:t>
      </w:r>
      <w:bookmarkEnd w:id="389"/>
    </w:p>
    <w:bookmarkEnd w:id="366"/>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390">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391"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391"/>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392"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94"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395"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396"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397"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398"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399"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400"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401"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3" w:author="CR#0173r2" w:date="2019-12-20T09:43:00Z"/>
        </w:trPr>
        <w:tc>
          <w:tcPr>
            <w:tcW w:w="709" w:type="dxa"/>
            <w:shd w:val="solid" w:color="FFFFFF" w:fill="auto"/>
            <w:tcPrChange w:id="404"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405" w:author="CR#0173r2" w:date="2019-12-20T09:43:00Z"/>
                <w:sz w:val="16"/>
                <w:szCs w:val="16"/>
              </w:rPr>
            </w:pPr>
            <w:ins w:id="406" w:author="CR#0173r2" w:date="2019-12-20T09:43:00Z">
              <w:r>
                <w:rPr>
                  <w:sz w:val="16"/>
                  <w:szCs w:val="16"/>
                </w:rPr>
                <w:t>2019/12</w:t>
              </w:r>
            </w:ins>
          </w:p>
        </w:tc>
        <w:tc>
          <w:tcPr>
            <w:tcW w:w="709" w:type="dxa"/>
            <w:shd w:val="solid" w:color="FFFFFF" w:fill="auto"/>
            <w:tcPrChange w:id="407"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08" w:author="CR#0173r2" w:date="2019-12-20T09:43:00Z"/>
                <w:sz w:val="16"/>
                <w:szCs w:val="16"/>
              </w:rPr>
            </w:pPr>
            <w:ins w:id="409" w:author="CR#0173r2" w:date="2019-12-20T09:43:00Z">
              <w:r>
                <w:rPr>
                  <w:sz w:val="16"/>
                  <w:szCs w:val="16"/>
                </w:rPr>
                <w:t>RP-86</w:t>
              </w:r>
            </w:ins>
          </w:p>
        </w:tc>
        <w:tc>
          <w:tcPr>
            <w:tcW w:w="992" w:type="dxa"/>
            <w:shd w:val="solid" w:color="FFFFFF" w:fill="auto"/>
            <w:tcPrChange w:id="410"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11" w:author="CR#0173r2" w:date="2019-12-20T09:43:00Z"/>
                <w:sz w:val="16"/>
                <w:szCs w:val="16"/>
              </w:rPr>
            </w:pPr>
            <w:ins w:id="412" w:author="CR#0173r2" w:date="2019-12-20T09:43:00Z">
              <w:r>
                <w:rPr>
                  <w:sz w:val="16"/>
                  <w:szCs w:val="16"/>
                </w:rPr>
                <w:t>RP-1929</w:t>
              </w:r>
            </w:ins>
            <w:ins w:id="413" w:author="CR#0173r2" w:date="2019-12-20T09:44:00Z">
              <w:r>
                <w:rPr>
                  <w:sz w:val="16"/>
                  <w:szCs w:val="16"/>
                </w:rPr>
                <w:t>34</w:t>
              </w:r>
            </w:ins>
          </w:p>
        </w:tc>
        <w:tc>
          <w:tcPr>
            <w:tcW w:w="567" w:type="dxa"/>
            <w:shd w:val="solid" w:color="FFFFFF" w:fill="auto"/>
            <w:tcPrChange w:id="414"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415" w:author="CR#0173r2" w:date="2019-12-20T09:43:00Z"/>
                <w:sz w:val="16"/>
                <w:szCs w:val="16"/>
              </w:rPr>
            </w:pPr>
            <w:ins w:id="416" w:author="CR#0173r2" w:date="2019-12-20T09:43:00Z">
              <w:r>
                <w:rPr>
                  <w:sz w:val="16"/>
                  <w:szCs w:val="16"/>
                </w:rPr>
                <w:t>0173</w:t>
              </w:r>
            </w:ins>
          </w:p>
        </w:tc>
        <w:tc>
          <w:tcPr>
            <w:tcW w:w="425" w:type="dxa"/>
            <w:shd w:val="solid" w:color="FFFFFF" w:fill="auto"/>
            <w:tcPrChange w:id="417"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418" w:author="CR#0173r2" w:date="2019-12-20T09:43:00Z"/>
                <w:sz w:val="16"/>
                <w:szCs w:val="16"/>
              </w:rPr>
            </w:pPr>
            <w:ins w:id="419" w:author="CR#0173r2" w:date="2019-12-20T09:43:00Z">
              <w:r>
                <w:rPr>
                  <w:sz w:val="16"/>
                  <w:szCs w:val="16"/>
                </w:rPr>
                <w:t>2</w:t>
              </w:r>
            </w:ins>
          </w:p>
        </w:tc>
        <w:tc>
          <w:tcPr>
            <w:tcW w:w="426" w:type="dxa"/>
            <w:shd w:val="solid" w:color="FFFFFF" w:fill="auto"/>
            <w:tcPrChange w:id="420"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421" w:author="CR#0173r2" w:date="2019-12-20T09:43:00Z"/>
                <w:sz w:val="16"/>
                <w:szCs w:val="16"/>
              </w:rPr>
            </w:pPr>
            <w:ins w:id="422" w:author="CR#0173r2" w:date="2019-12-20T09:43:00Z">
              <w:r>
                <w:rPr>
                  <w:sz w:val="16"/>
                  <w:szCs w:val="16"/>
                </w:rPr>
                <w:t>F</w:t>
              </w:r>
            </w:ins>
          </w:p>
        </w:tc>
        <w:tc>
          <w:tcPr>
            <w:tcW w:w="5103" w:type="dxa"/>
            <w:shd w:val="solid" w:color="FFFFFF" w:fill="auto"/>
            <w:tcPrChange w:id="423"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424" w:author="CR#0173r2" w:date="2019-12-20T09:43:00Z"/>
                <w:rFonts w:ascii="Arial" w:hAnsi="Arial" w:cs="Arial"/>
                <w:sz w:val="16"/>
                <w:szCs w:val="16"/>
              </w:rPr>
            </w:pPr>
            <w:ins w:id="425"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426"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27" w:author="CR#0173r2" w:date="2019-12-20T09:43:00Z"/>
                <w:sz w:val="16"/>
                <w:szCs w:val="16"/>
              </w:rPr>
            </w:pPr>
            <w:ins w:id="428"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9"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0" w:author="CR#0174r1" w:date="2019-12-20T09:48:00Z"/>
        </w:trPr>
        <w:tc>
          <w:tcPr>
            <w:tcW w:w="709" w:type="dxa"/>
            <w:shd w:val="solid" w:color="FFFFFF" w:fill="auto"/>
            <w:tcPrChange w:id="431"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32" w:author="CR#0174r1" w:date="2019-12-20T09:48:00Z"/>
                <w:sz w:val="16"/>
                <w:szCs w:val="16"/>
              </w:rPr>
            </w:pPr>
          </w:p>
        </w:tc>
        <w:tc>
          <w:tcPr>
            <w:tcW w:w="709" w:type="dxa"/>
            <w:shd w:val="solid" w:color="FFFFFF" w:fill="auto"/>
            <w:tcPrChange w:id="433"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34" w:author="CR#0174r1" w:date="2019-12-20T09:48:00Z"/>
                <w:sz w:val="16"/>
                <w:szCs w:val="16"/>
              </w:rPr>
            </w:pPr>
            <w:ins w:id="435" w:author="CR#0174r1" w:date="2019-12-20T09:48:00Z">
              <w:r>
                <w:rPr>
                  <w:sz w:val="16"/>
                  <w:szCs w:val="16"/>
                </w:rPr>
                <w:t>RP-86</w:t>
              </w:r>
            </w:ins>
          </w:p>
        </w:tc>
        <w:tc>
          <w:tcPr>
            <w:tcW w:w="992" w:type="dxa"/>
            <w:shd w:val="solid" w:color="FFFFFF" w:fill="auto"/>
            <w:tcPrChange w:id="436"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37" w:author="CR#0174r1" w:date="2019-12-20T09:48:00Z"/>
                <w:sz w:val="16"/>
                <w:szCs w:val="16"/>
              </w:rPr>
            </w:pPr>
            <w:ins w:id="438" w:author="CR#0174r1" w:date="2019-12-20T09:48:00Z">
              <w:r>
                <w:rPr>
                  <w:sz w:val="16"/>
                  <w:szCs w:val="16"/>
                </w:rPr>
                <w:t>RP-1929</w:t>
              </w:r>
            </w:ins>
            <w:ins w:id="439" w:author="CR#0174r1" w:date="2019-12-20T09:49:00Z">
              <w:r>
                <w:rPr>
                  <w:sz w:val="16"/>
                  <w:szCs w:val="16"/>
                </w:rPr>
                <w:t>34</w:t>
              </w:r>
            </w:ins>
          </w:p>
        </w:tc>
        <w:tc>
          <w:tcPr>
            <w:tcW w:w="567" w:type="dxa"/>
            <w:shd w:val="solid" w:color="FFFFFF" w:fill="auto"/>
            <w:tcPrChange w:id="440"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441" w:author="CR#0174r1" w:date="2019-12-20T09:48:00Z"/>
                <w:sz w:val="16"/>
                <w:szCs w:val="16"/>
              </w:rPr>
            </w:pPr>
            <w:ins w:id="442" w:author="CR#0174r1" w:date="2019-12-20T09:49:00Z">
              <w:r>
                <w:rPr>
                  <w:sz w:val="16"/>
                  <w:szCs w:val="16"/>
                </w:rPr>
                <w:t>0174</w:t>
              </w:r>
            </w:ins>
          </w:p>
        </w:tc>
        <w:tc>
          <w:tcPr>
            <w:tcW w:w="425" w:type="dxa"/>
            <w:shd w:val="solid" w:color="FFFFFF" w:fill="auto"/>
            <w:tcPrChange w:id="443"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444" w:author="CR#0174r1" w:date="2019-12-20T09:48:00Z"/>
                <w:sz w:val="16"/>
                <w:szCs w:val="16"/>
              </w:rPr>
            </w:pPr>
            <w:ins w:id="445" w:author="CR#0174r1" w:date="2019-12-20T09:49:00Z">
              <w:r>
                <w:rPr>
                  <w:sz w:val="16"/>
                  <w:szCs w:val="16"/>
                </w:rPr>
                <w:t>1</w:t>
              </w:r>
            </w:ins>
          </w:p>
        </w:tc>
        <w:tc>
          <w:tcPr>
            <w:tcW w:w="426" w:type="dxa"/>
            <w:shd w:val="solid" w:color="FFFFFF" w:fill="auto"/>
            <w:tcPrChange w:id="446"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47" w:author="CR#0174r1" w:date="2019-12-20T09:48:00Z"/>
                <w:sz w:val="16"/>
                <w:szCs w:val="16"/>
              </w:rPr>
            </w:pPr>
            <w:ins w:id="448" w:author="CR#0174r1" w:date="2019-12-20T09:49:00Z">
              <w:r>
                <w:rPr>
                  <w:sz w:val="16"/>
                  <w:szCs w:val="16"/>
                </w:rPr>
                <w:t>F</w:t>
              </w:r>
            </w:ins>
          </w:p>
        </w:tc>
        <w:tc>
          <w:tcPr>
            <w:tcW w:w="5103" w:type="dxa"/>
            <w:shd w:val="solid" w:color="FFFFFF" w:fill="auto"/>
            <w:tcPrChange w:id="449"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450" w:author="CR#0174r1" w:date="2019-12-20T09:48:00Z"/>
                <w:rFonts w:ascii="Arial" w:hAnsi="Arial" w:cs="Arial"/>
                <w:sz w:val="16"/>
                <w:szCs w:val="16"/>
              </w:rPr>
            </w:pPr>
            <w:ins w:id="451" w:author="CR#0174r1" w:date="2019-12-20T09:49:00Z">
              <w:r w:rsidRPr="005F5C36">
                <w:rPr>
                  <w:rFonts w:ascii="Arial" w:hAnsi="Arial" w:cs="Arial"/>
                  <w:sz w:val="16"/>
                  <w:szCs w:val="16"/>
                </w:rPr>
                <w:t>KgNB derivation upon mobility</w:t>
              </w:r>
            </w:ins>
          </w:p>
        </w:tc>
        <w:tc>
          <w:tcPr>
            <w:tcW w:w="708" w:type="dxa"/>
            <w:shd w:val="solid" w:color="FFFFFF" w:fill="auto"/>
            <w:tcPrChange w:id="452"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53" w:author="CR#0174r1" w:date="2019-12-20T09:48:00Z"/>
                <w:sz w:val="16"/>
                <w:szCs w:val="16"/>
              </w:rPr>
            </w:pPr>
            <w:ins w:id="454"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6" w:author="CR#0178" w:date="2019-12-20T09:51:00Z"/>
        </w:trPr>
        <w:tc>
          <w:tcPr>
            <w:tcW w:w="709" w:type="dxa"/>
            <w:shd w:val="solid" w:color="FFFFFF" w:fill="auto"/>
            <w:tcPrChange w:id="457"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58" w:author="CR#0178" w:date="2019-12-20T09:51:00Z"/>
                <w:sz w:val="16"/>
                <w:szCs w:val="16"/>
              </w:rPr>
            </w:pPr>
          </w:p>
        </w:tc>
        <w:tc>
          <w:tcPr>
            <w:tcW w:w="709" w:type="dxa"/>
            <w:shd w:val="solid" w:color="FFFFFF" w:fill="auto"/>
            <w:tcPrChange w:id="459"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60" w:author="CR#0178" w:date="2019-12-20T09:51:00Z"/>
                <w:sz w:val="16"/>
                <w:szCs w:val="16"/>
              </w:rPr>
            </w:pPr>
            <w:ins w:id="461" w:author="CR#0178" w:date="2019-12-20T09:51:00Z">
              <w:r>
                <w:rPr>
                  <w:sz w:val="16"/>
                  <w:szCs w:val="16"/>
                </w:rPr>
                <w:t>RP-86</w:t>
              </w:r>
            </w:ins>
          </w:p>
        </w:tc>
        <w:tc>
          <w:tcPr>
            <w:tcW w:w="992" w:type="dxa"/>
            <w:shd w:val="solid" w:color="FFFFFF" w:fill="auto"/>
            <w:tcPrChange w:id="462"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63" w:author="CR#0178" w:date="2019-12-20T09:51:00Z"/>
                <w:sz w:val="16"/>
                <w:szCs w:val="16"/>
              </w:rPr>
            </w:pPr>
            <w:ins w:id="464" w:author="CR#0178" w:date="2019-12-20T09:51:00Z">
              <w:r>
                <w:rPr>
                  <w:sz w:val="16"/>
                  <w:szCs w:val="16"/>
                </w:rPr>
                <w:t>RP-1929</w:t>
              </w:r>
            </w:ins>
            <w:ins w:id="465" w:author="CR#0178" w:date="2019-12-20T10:02:00Z">
              <w:r>
                <w:rPr>
                  <w:sz w:val="16"/>
                  <w:szCs w:val="16"/>
                </w:rPr>
                <w:t>34</w:t>
              </w:r>
            </w:ins>
          </w:p>
        </w:tc>
        <w:tc>
          <w:tcPr>
            <w:tcW w:w="567" w:type="dxa"/>
            <w:shd w:val="solid" w:color="FFFFFF" w:fill="auto"/>
            <w:tcPrChange w:id="466"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467" w:author="CR#0178" w:date="2019-12-20T09:51:00Z"/>
                <w:sz w:val="16"/>
                <w:szCs w:val="16"/>
              </w:rPr>
            </w:pPr>
            <w:ins w:id="468" w:author="CR#0178" w:date="2019-12-20T09:51:00Z">
              <w:r>
                <w:rPr>
                  <w:sz w:val="16"/>
                  <w:szCs w:val="16"/>
                </w:rPr>
                <w:t>0178</w:t>
              </w:r>
            </w:ins>
          </w:p>
        </w:tc>
        <w:tc>
          <w:tcPr>
            <w:tcW w:w="425" w:type="dxa"/>
            <w:shd w:val="solid" w:color="FFFFFF" w:fill="auto"/>
            <w:tcPrChange w:id="469"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470" w:author="CR#0178" w:date="2019-12-20T09:51:00Z"/>
                <w:sz w:val="16"/>
                <w:szCs w:val="16"/>
              </w:rPr>
            </w:pPr>
            <w:ins w:id="471" w:author="CR#0178" w:date="2019-12-20T09:52:00Z">
              <w:r>
                <w:rPr>
                  <w:sz w:val="16"/>
                  <w:szCs w:val="16"/>
                </w:rPr>
                <w:t>-</w:t>
              </w:r>
            </w:ins>
          </w:p>
        </w:tc>
        <w:tc>
          <w:tcPr>
            <w:tcW w:w="426" w:type="dxa"/>
            <w:shd w:val="solid" w:color="FFFFFF" w:fill="auto"/>
            <w:tcPrChange w:id="472"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73" w:author="CR#0178" w:date="2019-12-20T09:51:00Z"/>
                <w:sz w:val="16"/>
                <w:szCs w:val="16"/>
              </w:rPr>
            </w:pPr>
            <w:ins w:id="474" w:author="CR#0178" w:date="2019-12-20T09:52:00Z">
              <w:r>
                <w:rPr>
                  <w:sz w:val="16"/>
                  <w:szCs w:val="16"/>
                </w:rPr>
                <w:t>F</w:t>
              </w:r>
            </w:ins>
          </w:p>
        </w:tc>
        <w:tc>
          <w:tcPr>
            <w:tcW w:w="5103" w:type="dxa"/>
            <w:shd w:val="solid" w:color="FFFFFF" w:fill="auto"/>
            <w:tcPrChange w:id="475"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476" w:author="CR#0178" w:date="2019-12-20T09:51:00Z"/>
                <w:rFonts w:ascii="Arial" w:hAnsi="Arial" w:cs="Arial"/>
                <w:sz w:val="16"/>
                <w:szCs w:val="16"/>
              </w:rPr>
            </w:pPr>
            <w:ins w:id="477" w:author="CR#0178" w:date="2019-12-20T09:52:00Z">
              <w:r w:rsidRPr="005278ED">
                <w:rPr>
                  <w:rFonts w:ascii="Arial" w:hAnsi="Arial" w:cs="Arial"/>
                  <w:sz w:val="16"/>
                  <w:szCs w:val="16"/>
                </w:rPr>
                <w:t>Correction on PUCCH transform precoding</w:t>
              </w:r>
            </w:ins>
          </w:p>
        </w:tc>
        <w:tc>
          <w:tcPr>
            <w:tcW w:w="708" w:type="dxa"/>
            <w:shd w:val="solid" w:color="FFFFFF" w:fill="auto"/>
            <w:tcPrChange w:id="478"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79" w:author="CR#0178" w:date="2019-12-20T09:51:00Z"/>
                <w:sz w:val="16"/>
                <w:szCs w:val="16"/>
              </w:rPr>
            </w:pPr>
            <w:ins w:id="480"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2" w:author="CR#0181" w:date="2019-12-20T10:03:00Z"/>
        </w:trPr>
        <w:tc>
          <w:tcPr>
            <w:tcW w:w="709" w:type="dxa"/>
            <w:shd w:val="solid" w:color="FFFFFF" w:fill="auto"/>
            <w:tcPrChange w:id="483"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84" w:author="CR#0181" w:date="2019-12-20T10:03:00Z"/>
                <w:sz w:val="16"/>
                <w:szCs w:val="16"/>
              </w:rPr>
            </w:pPr>
          </w:p>
        </w:tc>
        <w:tc>
          <w:tcPr>
            <w:tcW w:w="709" w:type="dxa"/>
            <w:shd w:val="solid" w:color="FFFFFF" w:fill="auto"/>
            <w:tcPrChange w:id="485"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86" w:author="CR#0181" w:date="2019-12-20T10:03:00Z"/>
                <w:sz w:val="16"/>
                <w:szCs w:val="16"/>
              </w:rPr>
            </w:pPr>
            <w:ins w:id="487" w:author="CR#0181" w:date="2019-12-20T10:03:00Z">
              <w:r>
                <w:rPr>
                  <w:sz w:val="16"/>
                  <w:szCs w:val="16"/>
                </w:rPr>
                <w:t>RP-86</w:t>
              </w:r>
            </w:ins>
          </w:p>
        </w:tc>
        <w:tc>
          <w:tcPr>
            <w:tcW w:w="992" w:type="dxa"/>
            <w:shd w:val="solid" w:color="FFFFFF" w:fill="auto"/>
            <w:tcPrChange w:id="488"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89" w:author="CR#0181" w:date="2019-12-20T10:03:00Z"/>
                <w:sz w:val="16"/>
                <w:szCs w:val="16"/>
              </w:rPr>
            </w:pPr>
            <w:ins w:id="490" w:author="CR#0181" w:date="2019-12-20T10:03:00Z">
              <w:r>
                <w:rPr>
                  <w:sz w:val="16"/>
                  <w:szCs w:val="16"/>
                </w:rPr>
                <w:t>RP-1929</w:t>
              </w:r>
            </w:ins>
            <w:ins w:id="491" w:author="CR#0181" w:date="2019-12-20T10:04:00Z">
              <w:r>
                <w:rPr>
                  <w:sz w:val="16"/>
                  <w:szCs w:val="16"/>
                </w:rPr>
                <w:t>35</w:t>
              </w:r>
            </w:ins>
          </w:p>
        </w:tc>
        <w:tc>
          <w:tcPr>
            <w:tcW w:w="567" w:type="dxa"/>
            <w:shd w:val="solid" w:color="FFFFFF" w:fill="auto"/>
            <w:tcPrChange w:id="492"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93" w:author="CR#0181" w:date="2019-12-20T10:03:00Z"/>
                <w:sz w:val="16"/>
                <w:szCs w:val="16"/>
              </w:rPr>
            </w:pPr>
            <w:ins w:id="494" w:author="CR#0181" w:date="2019-12-20T10:03:00Z">
              <w:r>
                <w:rPr>
                  <w:sz w:val="16"/>
                  <w:szCs w:val="16"/>
                </w:rPr>
                <w:t>0181</w:t>
              </w:r>
            </w:ins>
          </w:p>
        </w:tc>
        <w:tc>
          <w:tcPr>
            <w:tcW w:w="425" w:type="dxa"/>
            <w:shd w:val="solid" w:color="FFFFFF" w:fill="auto"/>
            <w:tcPrChange w:id="495"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96" w:author="CR#0181" w:date="2019-12-20T10:03:00Z"/>
                <w:sz w:val="16"/>
                <w:szCs w:val="16"/>
              </w:rPr>
            </w:pPr>
            <w:ins w:id="497" w:author="CR#0181" w:date="2019-12-20T10:03:00Z">
              <w:r>
                <w:rPr>
                  <w:sz w:val="16"/>
                  <w:szCs w:val="16"/>
                </w:rPr>
                <w:t>-</w:t>
              </w:r>
            </w:ins>
          </w:p>
        </w:tc>
        <w:tc>
          <w:tcPr>
            <w:tcW w:w="426" w:type="dxa"/>
            <w:shd w:val="solid" w:color="FFFFFF" w:fill="auto"/>
            <w:tcPrChange w:id="498"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99" w:author="CR#0181" w:date="2019-12-20T10:03:00Z"/>
                <w:sz w:val="16"/>
                <w:szCs w:val="16"/>
              </w:rPr>
            </w:pPr>
            <w:ins w:id="500" w:author="CR#0181" w:date="2019-12-20T10:03:00Z">
              <w:r>
                <w:rPr>
                  <w:sz w:val="16"/>
                  <w:szCs w:val="16"/>
                </w:rPr>
                <w:t>F</w:t>
              </w:r>
            </w:ins>
          </w:p>
        </w:tc>
        <w:tc>
          <w:tcPr>
            <w:tcW w:w="5103" w:type="dxa"/>
            <w:shd w:val="solid" w:color="FFFFFF" w:fill="auto"/>
            <w:tcPrChange w:id="501"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502" w:author="CR#0181" w:date="2019-12-20T10:03:00Z"/>
                <w:rFonts w:ascii="Arial" w:hAnsi="Arial" w:cs="Arial"/>
                <w:sz w:val="16"/>
                <w:szCs w:val="16"/>
              </w:rPr>
            </w:pPr>
            <w:ins w:id="503" w:author="CR#0181" w:date="2019-12-20T10:03:00Z">
              <w:r w:rsidRPr="00863D2B">
                <w:rPr>
                  <w:rFonts w:ascii="Arial" w:hAnsi="Arial" w:cs="Arial"/>
                  <w:sz w:val="16"/>
                  <w:szCs w:val="16"/>
                </w:rPr>
                <w:t>Correction on mini-slot scheduling</w:t>
              </w:r>
            </w:ins>
          </w:p>
        </w:tc>
        <w:tc>
          <w:tcPr>
            <w:tcW w:w="708" w:type="dxa"/>
            <w:shd w:val="solid" w:color="FFFFFF" w:fill="auto"/>
            <w:tcPrChange w:id="504"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05" w:author="CR#0181" w:date="2019-12-20T10:03:00Z"/>
                <w:sz w:val="16"/>
                <w:szCs w:val="16"/>
              </w:rPr>
            </w:pPr>
            <w:ins w:id="506" w:author="CR#0181" w:date="2019-12-20T10:03:00Z">
              <w:r>
                <w:rPr>
                  <w:sz w:val="16"/>
                  <w:szCs w:val="16"/>
                </w:rPr>
                <w:t>1</w:t>
              </w:r>
            </w:ins>
            <w:ins w:id="507"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8"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9" w:author="CR#0182" w:date="2019-12-20T10:06:00Z"/>
        </w:trPr>
        <w:tc>
          <w:tcPr>
            <w:tcW w:w="709" w:type="dxa"/>
            <w:shd w:val="solid" w:color="FFFFFF" w:fill="auto"/>
            <w:tcPrChange w:id="510"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11" w:author="CR#0182" w:date="2019-12-20T10:06:00Z"/>
                <w:sz w:val="16"/>
                <w:szCs w:val="16"/>
              </w:rPr>
            </w:pPr>
          </w:p>
        </w:tc>
        <w:tc>
          <w:tcPr>
            <w:tcW w:w="709" w:type="dxa"/>
            <w:shd w:val="solid" w:color="FFFFFF" w:fill="auto"/>
            <w:tcPrChange w:id="512"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13" w:author="CR#0182" w:date="2019-12-20T10:06:00Z"/>
                <w:sz w:val="16"/>
                <w:szCs w:val="16"/>
              </w:rPr>
            </w:pPr>
            <w:ins w:id="514" w:author="CR#0182" w:date="2019-12-20T10:06:00Z">
              <w:r>
                <w:rPr>
                  <w:sz w:val="16"/>
                  <w:szCs w:val="16"/>
                </w:rPr>
                <w:t>RP-86</w:t>
              </w:r>
            </w:ins>
          </w:p>
        </w:tc>
        <w:tc>
          <w:tcPr>
            <w:tcW w:w="992" w:type="dxa"/>
            <w:shd w:val="solid" w:color="FFFFFF" w:fill="auto"/>
            <w:tcPrChange w:id="515"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16" w:author="CR#0182" w:date="2019-12-20T10:06:00Z"/>
                <w:sz w:val="16"/>
                <w:szCs w:val="16"/>
              </w:rPr>
            </w:pPr>
            <w:ins w:id="517" w:author="CR#0182" w:date="2019-12-20T10:06:00Z">
              <w:r>
                <w:rPr>
                  <w:sz w:val="16"/>
                  <w:szCs w:val="16"/>
                </w:rPr>
                <w:t>RP-1929</w:t>
              </w:r>
            </w:ins>
            <w:ins w:id="518" w:author="CR#0182" w:date="2019-12-20T10:07:00Z">
              <w:r>
                <w:rPr>
                  <w:sz w:val="16"/>
                  <w:szCs w:val="16"/>
                </w:rPr>
                <w:t>37</w:t>
              </w:r>
            </w:ins>
          </w:p>
        </w:tc>
        <w:tc>
          <w:tcPr>
            <w:tcW w:w="567" w:type="dxa"/>
            <w:shd w:val="solid" w:color="FFFFFF" w:fill="auto"/>
            <w:tcPrChange w:id="519"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20" w:author="CR#0182" w:date="2019-12-20T10:06:00Z"/>
                <w:sz w:val="16"/>
                <w:szCs w:val="16"/>
              </w:rPr>
            </w:pPr>
            <w:ins w:id="521" w:author="CR#0182" w:date="2019-12-20T10:06:00Z">
              <w:r>
                <w:rPr>
                  <w:sz w:val="16"/>
                  <w:szCs w:val="16"/>
                </w:rPr>
                <w:t>0182</w:t>
              </w:r>
            </w:ins>
          </w:p>
        </w:tc>
        <w:tc>
          <w:tcPr>
            <w:tcW w:w="425" w:type="dxa"/>
            <w:shd w:val="solid" w:color="FFFFFF" w:fill="auto"/>
            <w:tcPrChange w:id="522"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23" w:author="CR#0182" w:date="2019-12-20T10:06:00Z"/>
                <w:sz w:val="16"/>
                <w:szCs w:val="16"/>
              </w:rPr>
            </w:pPr>
            <w:ins w:id="524" w:author="CR#0182" w:date="2019-12-20T10:06:00Z">
              <w:r>
                <w:rPr>
                  <w:sz w:val="16"/>
                  <w:szCs w:val="16"/>
                </w:rPr>
                <w:t>-</w:t>
              </w:r>
            </w:ins>
          </w:p>
        </w:tc>
        <w:tc>
          <w:tcPr>
            <w:tcW w:w="426" w:type="dxa"/>
            <w:shd w:val="solid" w:color="FFFFFF" w:fill="auto"/>
            <w:tcPrChange w:id="525"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26" w:author="CR#0182" w:date="2019-12-20T10:06:00Z"/>
                <w:sz w:val="16"/>
                <w:szCs w:val="16"/>
              </w:rPr>
            </w:pPr>
            <w:ins w:id="527" w:author="CR#0182" w:date="2019-12-20T10:06:00Z">
              <w:r>
                <w:rPr>
                  <w:sz w:val="16"/>
                  <w:szCs w:val="16"/>
                </w:rPr>
                <w:t>F</w:t>
              </w:r>
            </w:ins>
          </w:p>
        </w:tc>
        <w:tc>
          <w:tcPr>
            <w:tcW w:w="5103" w:type="dxa"/>
            <w:shd w:val="solid" w:color="FFFFFF" w:fill="auto"/>
            <w:tcPrChange w:id="528"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29" w:author="CR#0182" w:date="2019-12-20T10:06:00Z"/>
                <w:rFonts w:ascii="Arial" w:hAnsi="Arial" w:cs="Arial"/>
                <w:sz w:val="16"/>
                <w:szCs w:val="16"/>
              </w:rPr>
            </w:pPr>
            <w:ins w:id="530" w:author="CR#0182" w:date="2019-12-20T10:06:00Z">
              <w:r w:rsidRPr="00863D2B">
                <w:rPr>
                  <w:rFonts w:ascii="Arial" w:hAnsi="Arial" w:cs="Arial"/>
                  <w:sz w:val="16"/>
                  <w:szCs w:val="16"/>
                </w:rPr>
                <w:t>Independent migration to IPv6 on NG-U</w:t>
              </w:r>
            </w:ins>
          </w:p>
        </w:tc>
        <w:tc>
          <w:tcPr>
            <w:tcW w:w="708" w:type="dxa"/>
            <w:shd w:val="solid" w:color="FFFFFF" w:fill="auto"/>
            <w:tcPrChange w:id="531"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32" w:author="CR#0182" w:date="2019-12-20T10:06:00Z"/>
                <w:sz w:val="16"/>
                <w:szCs w:val="16"/>
              </w:rPr>
            </w:pPr>
            <w:ins w:id="533" w:author="CR#0182" w:date="2019-12-20T10:06:00Z">
              <w:r>
                <w:rPr>
                  <w:sz w:val="16"/>
                  <w:szCs w:val="16"/>
                </w:rPr>
                <w:t>15.8.0</w:t>
              </w:r>
            </w:ins>
          </w:p>
        </w:tc>
      </w:tr>
      <w:tr w:rsidR="00863D2B" w:rsidRPr="002E50A6" w:rsidTr="007E315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 w:author="CR#0184" w:date="2019-12-20T10: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5" w:author="CR#0183" w:date="2019-12-20T10:11:00Z"/>
        </w:trPr>
        <w:tc>
          <w:tcPr>
            <w:tcW w:w="709" w:type="dxa"/>
            <w:shd w:val="solid" w:color="FFFFFF" w:fill="auto"/>
            <w:tcPrChange w:id="536"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37" w:author="CR#0183" w:date="2019-12-20T10:11:00Z"/>
                <w:sz w:val="16"/>
                <w:szCs w:val="16"/>
              </w:rPr>
            </w:pPr>
          </w:p>
        </w:tc>
        <w:tc>
          <w:tcPr>
            <w:tcW w:w="709" w:type="dxa"/>
            <w:shd w:val="solid" w:color="FFFFFF" w:fill="auto"/>
            <w:tcPrChange w:id="538"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39" w:author="CR#0183" w:date="2019-12-20T10:11:00Z"/>
                <w:sz w:val="16"/>
                <w:szCs w:val="16"/>
              </w:rPr>
            </w:pPr>
            <w:ins w:id="540" w:author="CR#0183" w:date="2019-12-20T10:11:00Z">
              <w:r>
                <w:rPr>
                  <w:sz w:val="16"/>
                  <w:szCs w:val="16"/>
                </w:rPr>
                <w:t>RP-86</w:t>
              </w:r>
            </w:ins>
          </w:p>
        </w:tc>
        <w:tc>
          <w:tcPr>
            <w:tcW w:w="992" w:type="dxa"/>
            <w:shd w:val="solid" w:color="FFFFFF" w:fill="auto"/>
            <w:tcPrChange w:id="541" w:author="CR#0184" w:date="2019-12-20T10:35: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42" w:author="CR#0183" w:date="2019-12-20T10:11:00Z"/>
                <w:sz w:val="16"/>
                <w:szCs w:val="16"/>
              </w:rPr>
            </w:pPr>
            <w:ins w:id="543" w:author="CR#0183" w:date="2019-12-20T10:11:00Z">
              <w:r>
                <w:rPr>
                  <w:sz w:val="16"/>
                  <w:szCs w:val="16"/>
                </w:rPr>
                <w:t>RP-1929</w:t>
              </w:r>
            </w:ins>
            <w:ins w:id="544" w:author="CR#0183" w:date="2019-12-20T10:12:00Z">
              <w:r>
                <w:rPr>
                  <w:sz w:val="16"/>
                  <w:szCs w:val="16"/>
                </w:rPr>
                <w:t>38</w:t>
              </w:r>
            </w:ins>
          </w:p>
        </w:tc>
        <w:tc>
          <w:tcPr>
            <w:tcW w:w="567" w:type="dxa"/>
            <w:shd w:val="solid" w:color="FFFFFF" w:fill="auto"/>
            <w:tcPrChange w:id="545" w:author="CR#0184" w:date="2019-12-20T10:35: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46" w:author="CR#0183" w:date="2019-12-20T10:11:00Z"/>
                <w:sz w:val="16"/>
                <w:szCs w:val="16"/>
              </w:rPr>
            </w:pPr>
            <w:ins w:id="547" w:author="CR#0183" w:date="2019-12-20T10:11:00Z">
              <w:r>
                <w:rPr>
                  <w:sz w:val="16"/>
                  <w:szCs w:val="16"/>
                </w:rPr>
                <w:t>0183</w:t>
              </w:r>
            </w:ins>
          </w:p>
        </w:tc>
        <w:tc>
          <w:tcPr>
            <w:tcW w:w="425" w:type="dxa"/>
            <w:shd w:val="solid" w:color="FFFFFF" w:fill="auto"/>
            <w:tcPrChange w:id="548" w:author="CR#0184" w:date="2019-12-20T10:35: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49" w:author="CR#0183" w:date="2019-12-20T10:11:00Z"/>
                <w:sz w:val="16"/>
                <w:szCs w:val="16"/>
              </w:rPr>
            </w:pPr>
            <w:ins w:id="550" w:author="CR#0183" w:date="2019-12-20T10:11:00Z">
              <w:r>
                <w:rPr>
                  <w:sz w:val="16"/>
                  <w:szCs w:val="16"/>
                </w:rPr>
                <w:t>-</w:t>
              </w:r>
            </w:ins>
          </w:p>
        </w:tc>
        <w:tc>
          <w:tcPr>
            <w:tcW w:w="426" w:type="dxa"/>
            <w:shd w:val="solid" w:color="FFFFFF" w:fill="auto"/>
            <w:tcPrChange w:id="551" w:author="CR#0184" w:date="2019-12-20T10:35: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52" w:author="CR#0183" w:date="2019-12-20T10:11:00Z"/>
                <w:sz w:val="16"/>
                <w:szCs w:val="16"/>
              </w:rPr>
            </w:pPr>
            <w:ins w:id="553" w:author="CR#0183" w:date="2019-12-20T10:11:00Z">
              <w:r>
                <w:rPr>
                  <w:sz w:val="16"/>
                  <w:szCs w:val="16"/>
                </w:rPr>
                <w:t>F</w:t>
              </w:r>
            </w:ins>
          </w:p>
        </w:tc>
        <w:tc>
          <w:tcPr>
            <w:tcW w:w="5103" w:type="dxa"/>
            <w:shd w:val="solid" w:color="FFFFFF" w:fill="auto"/>
            <w:tcPrChange w:id="554" w:author="CR#0184" w:date="2019-12-20T10:35: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55" w:author="CR#0183" w:date="2019-12-20T10:11:00Z"/>
                <w:rFonts w:ascii="Arial" w:hAnsi="Arial" w:cs="Arial"/>
                <w:sz w:val="16"/>
                <w:szCs w:val="16"/>
              </w:rPr>
            </w:pPr>
            <w:ins w:id="556"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shd w:val="solid" w:color="FFFFFF" w:fill="auto"/>
            <w:tcPrChange w:id="557" w:author="CR#0184" w:date="2019-12-20T10:35: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58" w:author="CR#0183" w:date="2019-12-20T10:11:00Z"/>
                <w:sz w:val="16"/>
                <w:szCs w:val="16"/>
              </w:rPr>
            </w:pPr>
            <w:ins w:id="559" w:author="CR#0183" w:date="2019-12-20T10:11:00Z">
              <w:r>
                <w:rPr>
                  <w:sz w:val="16"/>
                  <w:szCs w:val="16"/>
                </w:rPr>
                <w:t>15.8.0</w:t>
              </w:r>
            </w:ins>
          </w:p>
        </w:tc>
      </w:tr>
      <w:tr w:rsidR="007E3156" w:rsidRPr="002E50A6" w:rsidTr="002F65E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 w:author="CR#0185" w:date="2019-12-20T1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1" w:author="CR#0184" w:date="2019-12-20T10:35:00Z"/>
        </w:trPr>
        <w:tc>
          <w:tcPr>
            <w:tcW w:w="709" w:type="dxa"/>
            <w:shd w:val="solid" w:color="FFFFFF" w:fill="auto"/>
            <w:tcPrChange w:id="562"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63" w:author="CR#0184" w:date="2019-12-20T10:35:00Z"/>
                <w:sz w:val="16"/>
                <w:szCs w:val="16"/>
              </w:rPr>
            </w:pPr>
          </w:p>
        </w:tc>
        <w:tc>
          <w:tcPr>
            <w:tcW w:w="709" w:type="dxa"/>
            <w:shd w:val="solid" w:color="FFFFFF" w:fill="auto"/>
            <w:tcPrChange w:id="564"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65" w:author="CR#0184" w:date="2019-12-20T10:35:00Z"/>
                <w:sz w:val="16"/>
                <w:szCs w:val="16"/>
              </w:rPr>
            </w:pPr>
            <w:ins w:id="566" w:author="CR#0184" w:date="2019-12-20T10:35:00Z">
              <w:r>
                <w:rPr>
                  <w:sz w:val="16"/>
                  <w:szCs w:val="16"/>
                </w:rPr>
                <w:t>RP-86</w:t>
              </w:r>
            </w:ins>
          </w:p>
        </w:tc>
        <w:tc>
          <w:tcPr>
            <w:tcW w:w="992" w:type="dxa"/>
            <w:shd w:val="solid" w:color="FFFFFF" w:fill="auto"/>
            <w:tcPrChange w:id="567" w:author="CR#0185" w:date="2019-12-20T11:17:00Z">
              <w:tcPr>
                <w:tcW w:w="992"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68" w:author="CR#0184" w:date="2019-12-20T10:35:00Z"/>
                <w:sz w:val="16"/>
                <w:szCs w:val="16"/>
              </w:rPr>
            </w:pPr>
            <w:ins w:id="569" w:author="CR#0184" w:date="2019-12-20T10:35:00Z">
              <w:r>
                <w:rPr>
                  <w:sz w:val="16"/>
                  <w:szCs w:val="16"/>
                </w:rPr>
                <w:t>RP-1929</w:t>
              </w:r>
            </w:ins>
            <w:ins w:id="570" w:author="CR#0184" w:date="2019-12-20T10:36:00Z">
              <w:r>
                <w:rPr>
                  <w:sz w:val="16"/>
                  <w:szCs w:val="16"/>
                </w:rPr>
                <w:t>44</w:t>
              </w:r>
            </w:ins>
          </w:p>
        </w:tc>
        <w:tc>
          <w:tcPr>
            <w:tcW w:w="567" w:type="dxa"/>
            <w:shd w:val="solid" w:color="FFFFFF" w:fill="auto"/>
            <w:tcPrChange w:id="571" w:author="CR#0185" w:date="2019-12-20T11:17:00Z">
              <w:tcPr>
                <w:tcW w:w="567" w:type="dxa"/>
                <w:tcBorders>
                  <w:bottom w:val="single" w:sz="6" w:space="0" w:color="auto"/>
                </w:tcBorders>
                <w:shd w:val="solid" w:color="FFFFFF" w:fill="auto"/>
              </w:tcPr>
            </w:tcPrChange>
          </w:tcPr>
          <w:p w:rsidR="007E3156" w:rsidRDefault="007E3156" w:rsidP="009014E0">
            <w:pPr>
              <w:pStyle w:val="TAL"/>
              <w:keepNext w:val="0"/>
              <w:keepLines w:val="0"/>
              <w:widowControl w:val="0"/>
              <w:jc w:val="center"/>
              <w:rPr>
                <w:ins w:id="572" w:author="CR#0184" w:date="2019-12-20T10:35:00Z"/>
                <w:sz w:val="16"/>
                <w:szCs w:val="16"/>
              </w:rPr>
            </w:pPr>
            <w:ins w:id="573" w:author="CR#0184" w:date="2019-12-20T10:35:00Z">
              <w:r>
                <w:rPr>
                  <w:sz w:val="16"/>
                  <w:szCs w:val="16"/>
                </w:rPr>
                <w:t>0184</w:t>
              </w:r>
            </w:ins>
          </w:p>
        </w:tc>
        <w:tc>
          <w:tcPr>
            <w:tcW w:w="425" w:type="dxa"/>
            <w:shd w:val="solid" w:color="FFFFFF" w:fill="auto"/>
            <w:tcPrChange w:id="574" w:author="CR#0185" w:date="2019-12-20T11:17:00Z">
              <w:tcPr>
                <w:tcW w:w="425" w:type="dxa"/>
                <w:tcBorders>
                  <w:bottom w:val="single" w:sz="6" w:space="0" w:color="auto"/>
                </w:tcBorders>
                <w:shd w:val="solid" w:color="FFFFFF" w:fill="auto"/>
              </w:tcPr>
            </w:tcPrChange>
          </w:tcPr>
          <w:p w:rsidR="007E3156" w:rsidRDefault="007E3156" w:rsidP="009014E0">
            <w:pPr>
              <w:pStyle w:val="TAR"/>
              <w:keepNext w:val="0"/>
              <w:keepLines w:val="0"/>
              <w:widowControl w:val="0"/>
              <w:jc w:val="center"/>
              <w:rPr>
                <w:ins w:id="575" w:author="CR#0184" w:date="2019-12-20T10:35:00Z"/>
                <w:sz w:val="16"/>
                <w:szCs w:val="16"/>
              </w:rPr>
            </w:pPr>
            <w:ins w:id="576" w:author="CR#0184" w:date="2019-12-20T10:35:00Z">
              <w:r>
                <w:rPr>
                  <w:sz w:val="16"/>
                  <w:szCs w:val="16"/>
                </w:rPr>
                <w:t>-</w:t>
              </w:r>
            </w:ins>
          </w:p>
        </w:tc>
        <w:tc>
          <w:tcPr>
            <w:tcW w:w="426" w:type="dxa"/>
            <w:shd w:val="solid" w:color="FFFFFF" w:fill="auto"/>
            <w:tcPrChange w:id="577" w:author="CR#0185" w:date="2019-12-20T11:17:00Z">
              <w:tcPr>
                <w:tcW w:w="426"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78" w:author="CR#0184" w:date="2019-12-20T10:35:00Z"/>
                <w:sz w:val="16"/>
                <w:szCs w:val="16"/>
              </w:rPr>
            </w:pPr>
            <w:ins w:id="579" w:author="CR#0184" w:date="2019-12-20T10:35:00Z">
              <w:r>
                <w:rPr>
                  <w:sz w:val="16"/>
                  <w:szCs w:val="16"/>
                </w:rPr>
                <w:t>B</w:t>
              </w:r>
            </w:ins>
          </w:p>
        </w:tc>
        <w:tc>
          <w:tcPr>
            <w:tcW w:w="5103" w:type="dxa"/>
            <w:shd w:val="solid" w:color="FFFFFF" w:fill="auto"/>
            <w:tcPrChange w:id="580" w:author="CR#0185" w:date="2019-12-20T11:17:00Z">
              <w:tcPr>
                <w:tcW w:w="5103" w:type="dxa"/>
                <w:tcBorders>
                  <w:bottom w:val="single" w:sz="6" w:space="0" w:color="auto"/>
                </w:tcBorders>
                <w:shd w:val="solid" w:color="FFFFFF" w:fill="auto"/>
              </w:tcPr>
            </w:tcPrChange>
          </w:tcPr>
          <w:p w:rsidR="007E3156" w:rsidRPr="00863D2B" w:rsidRDefault="007E3156" w:rsidP="009014E0">
            <w:pPr>
              <w:widowControl w:val="0"/>
              <w:spacing w:after="0"/>
              <w:rPr>
                <w:ins w:id="581" w:author="CR#0184" w:date="2019-12-20T10:35:00Z"/>
                <w:rFonts w:ascii="Arial" w:hAnsi="Arial" w:cs="Arial"/>
                <w:sz w:val="16"/>
                <w:szCs w:val="16"/>
              </w:rPr>
            </w:pPr>
            <w:ins w:id="582" w:author="CR#0184" w:date="2019-12-20T10:36:00Z">
              <w:r w:rsidRPr="007E3156">
                <w:rPr>
                  <w:rFonts w:ascii="Arial" w:hAnsi="Arial" w:cs="Arial"/>
                  <w:sz w:val="16"/>
                  <w:szCs w:val="16"/>
                </w:rPr>
                <w:t>CR TS 38.300 Remote Interference Management</w:t>
              </w:r>
            </w:ins>
          </w:p>
        </w:tc>
        <w:tc>
          <w:tcPr>
            <w:tcW w:w="708" w:type="dxa"/>
            <w:shd w:val="solid" w:color="FFFFFF" w:fill="auto"/>
            <w:tcPrChange w:id="583" w:author="CR#0185" w:date="2019-12-20T11:17:00Z">
              <w:tcPr>
                <w:tcW w:w="708"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84" w:author="CR#0184" w:date="2019-12-20T10:35:00Z"/>
                <w:sz w:val="16"/>
                <w:szCs w:val="16"/>
              </w:rPr>
            </w:pPr>
            <w:ins w:id="585" w:author="CR#0184" w:date="2019-12-20T10:36:00Z">
              <w:r>
                <w:rPr>
                  <w:sz w:val="16"/>
                  <w:szCs w:val="16"/>
                </w:rPr>
                <w:t>16.0.0</w:t>
              </w:r>
            </w:ins>
          </w:p>
        </w:tc>
      </w:tr>
      <w:tr w:rsidR="002F65EA" w:rsidRPr="002E50A6" w:rsidTr="00C360C7">
        <w:trPr>
          <w:ins w:id="586" w:author="CR#0185" w:date="2019-12-20T11:17:00Z"/>
        </w:trPr>
        <w:tc>
          <w:tcPr>
            <w:tcW w:w="709" w:type="dxa"/>
            <w:tcBorders>
              <w:bottom w:val="single" w:sz="6" w:space="0" w:color="auto"/>
            </w:tcBorders>
            <w:shd w:val="solid" w:color="FFFFFF" w:fill="auto"/>
          </w:tcPr>
          <w:p w:rsidR="002F65EA" w:rsidRDefault="002F65EA" w:rsidP="009014E0">
            <w:pPr>
              <w:pStyle w:val="TAC"/>
              <w:keepNext w:val="0"/>
              <w:keepLines w:val="0"/>
              <w:widowControl w:val="0"/>
              <w:rPr>
                <w:ins w:id="587" w:author="CR#0185" w:date="2019-12-20T11:17:00Z"/>
                <w:sz w:val="16"/>
                <w:szCs w:val="16"/>
              </w:rPr>
            </w:pPr>
          </w:p>
        </w:tc>
        <w:tc>
          <w:tcPr>
            <w:tcW w:w="709" w:type="dxa"/>
            <w:tcBorders>
              <w:bottom w:val="single" w:sz="6" w:space="0" w:color="auto"/>
            </w:tcBorders>
            <w:shd w:val="solid" w:color="FFFFFF" w:fill="auto"/>
          </w:tcPr>
          <w:p w:rsidR="002F65EA" w:rsidRDefault="002F65EA" w:rsidP="009014E0">
            <w:pPr>
              <w:pStyle w:val="TAC"/>
              <w:keepNext w:val="0"/>
              <w:keepLines w:val="0"/>
              <w:widowControl w:val="0"/>
              <w:jc w:val="left"/>
              <w:rPr>
                <w:ins w:id="588" w:author="CR#0185" w:date="2019-12-20T11:17:00Z"/>
                <w:sz w:val="16"/>
                <w:szCs w:val="16"/>
              </w:rPr>
            </w:pPr>
            <w:ins w:id="589" w:author="CR#0185" w:date="2019-12-20T11:17:00Z">
              <w:r>
                <w:rPr>
                  <w:sz w:val="16"/>
                  <w:szCs w:val="16"/>
                </w:rPr>
                <w:t>RP-86</w:t>
              </w:r>
            </w:ins>
          </w:p>
        </w:tc>
        <w:tc>
          <w:tcPr>
            <w:tcW w:w="992" w:type="dxa"/>
            <w:tcBorders>
              <w:bottom w:val="single" w:sz="6" w:space="0" w:color="auto"/>
            </w:tcBorders>
            <w:shd w:val="solid" w:color="FFFFFF" w:fill="auto"/>
          </w:tcPr>
          <w:p w:rsidR="002F65EA" w:rsidRDefault="002F65EA" w:rsidP="009014E0">
            <w:pPr>
              <w:pStyle w:val="TAC"/>
              <w:keepNext w:val="0"/>
              <w:keepLines w:val="0"/>
              <w:widowControl w:val="0"/>
              <w:jc w:val="left"/>
              <w:rPr>
                <w:ins w:id="590" w:author="CR#0185" w:date="2019-12-20T11:17:00Z"/>
                <w:sz w:val="16"/>
                <w:szCs w:val="16"/>
              </w:rPr>
            </w:pPr>
            <w:ins w:id="591" w:author="CR#0185" w:date="2019-12-20T11:17:00Z">
              <w:r>
                <w:rPr>
                  <w:sz w:val="16"/>
                  <w:szCs w:val="16"/>
                </w:rPr>
                <w:t>RP-1929</w:t>
              </w:r>
            </w:ins>
            <w:ins w:id="592" w:author="CR#0185" w:date="2019-12-20T11:18:00Z">
              <w:r>
                <w:rPr>
                  <w:sz w:val="16"/>
                  <w:szCs w:val="16"/>
                </w:rPr>
                <w:t>42</w:t>
              </w:r>
            </w:ins>
          </w:p>
        </w:tc>
        <w:tc>
          <w:tcPr>
            <w:tcW w:w="567" w:type="dxa"/>
            <w:tcBorders>
              <w:bottom w:val="single" w:sz="6" w:space="0" w:color="auto"/>
            </w:tcBorders>
            <w:shd w:val="solid" w:color="FFFFFF" w:fill="auto"/>
          </w:tcPr>
          <w:p w:rsidR="002F65EA" w:rsidRDefault="002F65EA" w:rsidP="009014E0">
            <w:pPr>
              <w:pStyle w:val="TAL"/>
              <w:keepNext w:val="0"/>
              <w:keepLines w:val="0"/>
              <w:widowControl w:val="0"/>
              <w:jc w:val="center"/>
              <w:rPr>
                <w:ins w:id="593" w:author="CR#0185" w:date="2019-12-20T11:17:00Z"/>
                <w:sz w:val="16"/>
                <w:szCs w:val="16"/>
              </w:rPr>
            </w:pPr>
            <w:ins w:id="594" w:author="CR#0185" w:date="2019-12-20T11:17:00Z">
              <w:r>
                <w:rPr>
                  <w:sz w:val="16"/>
                  <w:szCs w:val="16"/>
                </w:rPr>
                <w:t>0185</w:t>
              </w:r>
            </w:ins>
          </w:p>
        </w:tc>
        <w:tc>
          <w:tcPr>
            <w:tcW w:w="425" w:type="dxa"/>
            <w:tcBorders>
              <w:bottom w:val="single" w:sz="6" w:space="0" w:color="auto"/>
            </w:tcBorders>
            <w:shd w:val="solid" w:color="FFFFFF" w:fill="auto"/>
          </w:tcPr>
          <w:p w:rsidR="002F65EA" w:rsidRDefault="002F65EA" w:rsidP="009014E0">
            <w:pPr>
              <w:pStyle w:val="TAR"/>
              <w:keepNext w:val="0"/>
              <w:keepLines w:val="0"/>
              <w:widowControl w:val="0"/>
              <w:jc w:val="center"/>
              <w:rPr>
                <w:ins w:id="595" w:author="CR#0185" w:date="2019-12-20T11:17:00Z"/>
                <w:sz w:val="16"/>
                <w:szCs w:val="16"/>
              </w:rPr>
            </w:pPr>
            <w:ins w:id="596" w:author="CR#0185" w:date="2019-12-20T11:17:00Z">
              <w:r>
                <w:rPr>
                  <w:sz w:val="16"/>
                  <w:szCs w:val="16"/>
                </w:rPr>
                <w:t>-</w:t>
              </w:r>
            </w:ins>
          </w:p>
        </w:tc>
        <w:tc>
          <w:tcPr>
            <w:tcW w:w="426" w:type="dxa"/>
            <w:tcBorders>
              <w:bottom w:val="single" w:sz="6" w:space="0" w:color="auto"/>
            </w:tcBorders>
            <w:shd w:val="solid" w:color="FFFFFF" w:fill="auto"/>
          </w:tcPr>
          <w:p w:rsidR="002F65EA" w:rsidRDefault="002F65EA" w:rsidP="009014E0">
            <w:pPr>
              <w:pStyle w:val="TAC"/>
              <w:keepNext w:val="0"/>
              <w:keepLines w:val="0"/>
              <w:widowControl w:val="0"/>
              <w:rPr>
                <w:ins w:id="597" w:author="CR#0185" w:date="2019-12-20T11:17:00Z"/>
                <w:sz w:val="16"/>
                <w:szCs w:val="16"/>
              </w:rPr>
            </w:pPr>
            <w:ins w:id="598" w:author="CR#0185" w:date="2019-12-20T11:17:00Z">
              <w:r>
                <w:rPr>
                  <w:sz w:val="16"/>
                  <w:szCs w:val="16"/>
                </w:rPr>
                <w:t>B</w:t>
              </w:r>
            </w:ins>
          </w:p>
        </w:tc>
        <w:tc>
          <w:tcPr>
            <w:tcW w:w="5103" w:type="dxa"/>
            <w:tcBorders>
              <w:bottom w:val="single" w:sz="6" w:space="0" w:color="auto"/>
            </w:tcBorders>
            <w:shd w:val="solid" w:color="FFFFFF" w:fill="auto"/>
          </w:tcPr>
          <w:p w:rsidR="002F65EA" w:rsidRPr="007E3156" w:rsidRDefault="002F65EA" w:rsidP="009014E0">
            <w:pPr>
              <w:widowControl w:val="0"/>
              <w:spacing w:after="0"/>
              <w:rPr>
                <w:ins w:id="599" w:author="CR#0185" w:date="2019-12-20T11:17:00Z"/>
                <w:rFonts w:ascii="Arial" w:hAnsi="Arial" w:cs="Arial"/>
                <w:sz w:val="16"/>
                <w:szCs w:val="16"/>
              </w:rPr>
            </w:pPr>
            <w:ins w:id="600" w:author="CR#0185" w:date="2019-12-20T11:18:00Z">
              <w:r w:rsidRPr="002F65EA">
                <w:rPr>
                  <w:rFonts w:ascii="Arial" w:hAnsi="Arial" w:cs="Arial"/>
                  <w:sz w:val="16"/>
                  <w:szCs w:val="16"/>
                </w:rPr>
                <w:t xml:space="preserve">Introduction of direct data forwarding for inter-system HO between </w:t>
              </w:r>
              <w:r w:rsidRPr="002F65EA">
                <w:rPr>
                  <w:rFonts w:ascii="Arial" w:hAnsi="Arial" w:cs="Arial"/>
                  <w:sz w:val="16"/>
                  <w:szCs w:val="16"/>
                </w:rPr>
                <w:lastRenderedPageBreak/>
                <w:t>EPS and 5GS</w:t>
              </w:r>
            </w:ins>
          </w:p>
        </w:tc>
        <w:tc>
          <w:tcPr>
            <w:tcW w:w="708" w:type="dxa"/>
            <w:tcBorders>
              <w:bottom w:val="single" w:sz="6" w:space="0" w:color="auto"/>
            </w:tcBorders>
            <w:shd w:val="solid" w:color="FFFFFF" w:fill="auto"/>
          </w:tcPr>
          <w:p w:rsidR="002F65EA" w:rsidRDefault="002F65EA" w:rsidP="009014E0">
            <w:pPr>
              <w:pStyle w:val="TAC"/>
              <w:keepNext w:val="0"/>
              <w:keepLines w:val="0"/>
              <w:widowControl w:val="0"/>
              <w:jc w:val="left"/>
              <w:rPr>
                <w:ins w:id="601" w:author="CR#0185" w:date="2019-12-20T11:17:00Z"/>
                <w:sz w:val="16"/>
                <w:szCs w:val="16"/>
              </w:rPr>
            </w:pPr>
            <w:ins w:id="602" w:author="CR#0185" w:date="2019-12-20T11:18:00Z">
              <w:r>
                <w:rPr>
                  <w:sz w:val="16"/>
                  <w:szCs w:val="16"/>
                </w:rPr>
                <w:lastRenderedPageBreak/>
                <w:t>16.0.0</w:t>
              </w:r>
            </w:ins>
          </w:p>
        </w:tc>
      </w:tr>
      <w:bookmarkEnd w:id="392"/>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953" w:rsidRDefault="00024953">
      <w:r>
        <w:separator/>
      </w:r>
    </w:p>
    <w:p w:rsidR="00024953" w:rsidRDefault="00024953"/>
  </w:endnote>
  <w:endnote w:type="continuationSeparator" w:id="0">
    <w:p w:rsidR="00024953" w:rsidRDefault="00024953">
      <w:r>
        <w:continuationSeparator/>
      </w:r>
    </w:p>
    <w:p w:rsidR="00024953" w:rsidRDefault="00024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953" w:rsidRDefault="00024953">
      <w:r>
        <w:separator/>
      </w:r>
    </w:p>
    <w:p w:rsidR="00024953" w:rsidRDefault="00024953"/>
  </w:footnote>
  <w:footnote w:type="continuationSeparator" w:id="0">
    <w:p w:rsidR="00024953" w:rsidRDefault="00024953">
      <w:r>
        <w:continuationSeparator/>
      </w:r>
    </w:p>
    <w:p w:rsidR="00024953" w:rsidRDefault="000249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7F7C">
      <w:rPr>
        <w:rFonts w:ascii="Arial" w:hAnsi="Arial" w:cs="Arial"/>
        <w:b/>
        <w:noProof/>
        <w:sz w:val="18"/>
        <w:szCs w:val="18"/>
      </w:rPr>
      <w:t>3GPP TS 38.300 V165.087.0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7F7C">
      <w:rPr>
        <w:rFonts w:ascii="Arial" w:hAnsi="Arial" w:cs="Arial"/>
        <w:b/>
        <w:noProof/>
        <w:sz w:val="18"/>
        <w:szCs w:val="18"/>
      </w:rPr>
      <w:t>Release 165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4">
    <w15:presenceInfo w15:providerId="None" w15:userId="CR#0184"/>
  </w15:person>
  <w15:person w15:author="CR#0173r2">
    <w15:presenceInfo w15:providerId="None" w15:userId="CR#0173r2"/>
  </w15:person>
  <w15:person w15:author="CR#0178">
    <w15:presenceInfo w15:providerId="None" w15:userId="CR#0178"/>
  </w15:person>
  <w15:person w15:author="Draft v3">
    <w15:presenceInfo w15:providerId="None" w15:userId="Draft v3"/>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Draft v2">
    <w15:presenceInfo w15:providerId="None" w15:userId="Draft v2"/>
  </w15:person>
  <w15:person w15:author="CR#0185">
    <w15:presenceInfo w15:providerId="None" w15:userId="CR#0185"/>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C7700"/>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6179"/>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98F950"/>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F11E16-B640-4821-9B4B-38D32887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101</Pages>
  <Words>35257</Words>
  <Characters>200968</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Draft v3</cp:lastModifiedBy>
  <cp:revision>3</cp:revision>
  <dcterms:created xsi:type="dcterms:W3CDTF">2020-01-07T10:58:00Z</dcterms:created>
  <dcterms:modified xsi:type="dcterms:W3CDTF">2020-01-07T10:59:00Z</dcterms:modified>
</cp:coreProperties>
</file>