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9E6D1" w14:textId="77777777" w:rsidR="006D6BE9" w:rsidRDefault="006D6BE9" w:rsidP="00C07E87">
      <w:pPr>
        <w:pStyle w:val="3GPPHeader"/>
        <w:spacing w:after="60"/>
        <w:rPr>
          <w:b w:val="0"/>
          <w:bCs/>
          <w:lang w:val="de-DE"/>
        </w:rPr>
      </w:pPr>
      <w:bookmarkStart w:id="0" w:name="_GoBack"/>
      <w:bookmarkEnd w:id="0"/>
    </w:p>
    <w:p w14:paraId="189956DA" w14:textId="77777777" w:rsidR="00BF58FC" w:rsidRPr="008F433C" w:rsidRDefault="00BF58FC" w:rsidP="00BF58FC">
      <w:pPr>
        <w:tabs>
          <w:tab w:val="center" w:pos="4536"/>
          <w:tab w:val="right" w:pos="8280"/>
          <w:tab w:val="right" w:pos="9639"/>
        </w:tabs>
        <w:ind w:right="2"/>
        <w:rPr>
          <w:rFonts w:ascii="Arial" w:eastAsia="Batang" w:hAnsi="Arial" w:cs="Arial"/>
          <w:b/>
          <w:bCs/>
          <w:szCs w:val="24"/>
        </w:rPr>
      </w:pPr>
      <w:r w:rsidRPr="008F433C">
        <w:rPr>
          <w:rFonts w:ascii="Arial" w:hAnsi="Arial" w:cs="Arial"/>
          <w:b/>
          <w:bCs/>
        </w:rPr>
        <w:t>3GPP TSG RAN WG1 Meeting AH_NR#3</w:t>
      </w:r>
      <w:r w:rsidRPr="008F433C">
        <w:rPr>
          <w:rFonts w:ascii="Arial" w:eastAsia="MS Mincho" w:hAnsi="Arial" w:cs="Arial"/>
          <w:b/>
          <w:bCs/>
          <w:lang w:eastAsia="ja-JP"/>
        </w:rPr>
        <w:tab/>
      </w:r>
      <w:r w:rsidRPr="008F433C">
        <w:rPr>
          <w:rFonts w:ascii="Arial" w:hAnsi="Arial" w:cs="Arial"/>
          <w:b/>
          <w:bCs/>
        </w:rPr>
        <w:tab/>
      </w:r>
      <w:r>
        <w:rPr>
          <w:rFonts w:ascii="Arial" w:hAnsi="Arial" w:cs="Arial"/>
          <w:b/>
          <w:bCs/>
        </w:rPr>
        <w:tab/>
      </w:r>
      <w:r w:rsidRPr="00B21E1B">
        <w:rPr>
          <w:rFonts w:ascii="Arial" w:hAnsi="Arial" w:cs="Arial"/>
          <w:b/>
          <w:bCs/>
        </w:rPr>
        <w:t>R1-1</w:t>
      </w:r>
      <w:r w:rsidRPr="00B21E1B">
        <w:rPr>
          <w:rFonts w:ascii="Arial" w:eastAsia="MS Mincho" w:hAnsi="Arial" w:cs="Arial"/>
          <w:b/>
          <w:bCs/>
          <w:lang w:eastAsia="ja-JP"/>
        </w:rPr>
        <w:t>716585</w:t>
      </w:r>
    </w:p>
    <w:p w14:paraId="4DA59BC5" w14:textId="77777777" w:rsidR="00BF58FC" w:rsidRPr="008F433C" w:rsidRDefault="00BF58FC" w:rsidP="00BF58FC">
      <w:pPr>
        <w:tabs>
          <w:tab w:val="center" w:pos="4536"/>
          <w:tab w:val="right" w:pos="9072"/>
        </w:tabs>
        <w:rPr>
          <w:rFonts w:ascii="Arial" w:eastAsia="MS Mincho" w:hAnsi="Arial" w:cs="Arial"/>
          <w:b/>
          <w:bCs/>
          <w:lang w:eastAsia="ja-JP"/>
        </w:rPr>
      </w:pPr>
      <w:r w:rsidRPr="008F433C">
        <w:rPr>
          <w:rFonts w:ascii="Arial" w:eastAsia="MS Mincho" w:hAnsi="Arial" w:cs="Arial"/>
          <w:b/>
          <w:bCs/>
          <w:lang w:eastAsia="ja-JP"/>
        </w:rPr>
        <w:t>Nagoya</w:t>
      </w:r>
      <w:r w:rsidRPr="008F433C">
        <w:rPr>
          <w:rFonts w:ascii="Arial" w:hAnsi="Arial" w:cs="Arial"/>
          <w:b/>
          <w:bCs/>
        </w:rPr>
        <w:t xml:space="preserve">, Japan, </w:t>
      </w:r>
      <w:r w:rsidRPr="008F433C">
        <w:rPr>
          <w:rFonts w:ascii="Arial" w:eastAsia="MS Mincho" w:hAnsi="Arial" w:cs="Arial"/>
          <w:b/>
          <w:bCs/>
          <w:lang w:eastAsia="ja-JP"/>
        </w:rPr>
        <w:t>18</w:t>
      </w:r>
      <w:r w:rsidRPr="008F433C">
        <w:rPr>
          <w:rFonts w:ascii="Arial" w:eastAsia="MS Mincho" w:hAnsi="Arial" w:cs="Arial"/>
          <w:b/>
          <w:bCs/>
          <w:vertAlign w:val="superscript"/>
          <w:lang w:eastAsia="ja-JP"/>
        </w:rPr>
        <w:t>th</w:t>
      </w:r>
      <w:r w:rsidRPr="008F433C">
        <w:rPr>
          <w:rFonts w:ascii="Arial" w:eastAsia="MS Mincho" w:hAnsi="Arial" w:cs="Arial"/>
          <w:b/>
          <w:bCs/>
          <w:lang w:eastAsia="ja-JP"/>
        </w:rPr>
        <w:t xml:space="preserve"> </w:t>
      </w:r>
      <w:r w:rsidRPr="008F433C">
        <w:rPr>
          <w:rFonts w:ascii="Arial" w:hAnsi="Arial" w:cs="Arial"/>
          <w:b/>
          <w:bCs/>
        </w:rPr>
        <w:t xml:space="preserve">– </w:t>
      </w:r>
      <w:r w:rsidRPr="008F433C">
        <w:rPr>
          <w:rFonts w:ascii="Arial" w:eastAsia="MS Mincho" w:hAnsi="Arial" w:cs="Arial"/>
          <w:b/>
          <w:bCs/>
          <w:lang w:eastAsia="ja-JP"/>
        </w:rPr>
        <w:t>21</w:t>
      </w:r>
      <w:r w:rsidRPr="008F433C">
        <w:rPr>
          <w:rFonts w:ascii="Arial" w:eastAsia="MS Mincho" w:hAnsi="Arial" w:cs="Arial"/>
          <w:b/>
          <w:bCs/>
          <w:vertAlign w:val="superscript"/>
          <w:lang w:eastAsia="ja-JP"/>
        </w:rPr>
        <w:t>st</w:t>
      </w:r>
      <w:r w:rsidRPr="008F433C">
        <w:rPr>
          <w:rFonts w:ascii="Arial" w:eastAsia="MS Mincho" w:hAnsi="Arial" w:cs="Arial"/>
          <w:b/>
          <w:bCs/>
          <w:lang w:eastAsia="ja-JP"/>
        </w:rPr>
        <w:t xml:space="preserve">, </w:t>
      </w:r>
      <w:r w:rsidRPr="008F433C">
        <w:rPr>
          <w:rFonts w:ascii="Arial" w:hAnsi="Arial" w:cs="Arial"/>
          <w:b/>
          <w:bCs/>
        </w:rPr>
        <w:t>September 201</w:t>
      </w:r>
      <w:r w:rsidRPr="008F433C">
        <w:rPr>
          <w:rFonts w:ascii="Arial" w:eastAsia="MS Mincho" w:hAnsi="Arial" w:cs="Arial"/>
          <w:b/>
          <w:bCs/>
          <w:lang w:eastAsia="ja-JP"/>
        </w:rPr>
        <w:t>7</w:t>
      </w:r>
    </w:p>
    <w:p w14:paraId="486B6BBB" w14:textId="77777777" w:rsidR="00C45522" w:rsidRDefault="00C45522" w:rsidP="00C07E87">
      <w:pPr>
        <w:pStyle w:val="3GPPHeader"/>
        <w:rPr>
          <w:sz w:val="20"/>
        </w:rPr>
      </w:pPr>
    </w:p>
    <w:p w14:paraId="279AB521" w14:textId="79D568AA" w:rsidR="00C07E87" w:rsidRPr="006303B1" w:rsidRDefault="00C07E87" w:rsidP="00C07E87">
      <w:pPr>
        <w:pStyle w:val="3GPPHeader"/>
        <w:rPr>
          <w:rFonts w:ascii="Arial" w:hAnsi="Arial" w:cs="Arial"/>
          <w:sz w:val="20"/>
        </w:rPr>
      </w:pPr>
      <w:r w:rsidRPr="006303B1">
        <w:rPr>
          <w:rFonts w:ascii="Arial" w:hAnsi="Arial" w:cs="Arial"/>
          <w:sz w:val="20"/>
        </w:rPr>
        <w:t>Agenda Item:</w:t>
      </w:r>
      <w:r w:rsidRPr="006303B1">
        <w:rPr>
          <w:rFonts w:ascii="Arial" w:hAnsi="Arial" w:cs="Arial"/>
          <w:sz w:val="20"/>
        </w:rPr>
        <w:tab/>
      </w:r>
      <w:r w:rsidR="00C45522" w:rsidRPr="006303B1">
        <w:rPr>
          <w:rFonts w:ascii="Arial" w:hAnsi="Arial" w:cs="Arial"/>
          <w:sz w:val="20"/>
        </w:rPr>
        <w:t>6</w:t>
      </w:r>
      <w:r w:rsidR="00BF58FC" w:rsidRPr="006303B1">
        <w:rPr>
          <w:rFonts w:ascii="Arial" w:hAnsi="Arial" w:cs="Arial"/>
          <w:sz w:val="20"/>
        </w:rPr>
        <w:t>.3.2.1.3</w:t>
      </w:r>
    </w:p>
    <w:p w14:paraId="75238A6D" w14:textId="77777777" w:rsidR="00E90E49" w:rsidRPr="006303B1" w:rsidRDefault="003D3C45" w:rsidP="00F64C2B">
      <w:pPr>
        <w:pStyle w:val="3GPPHeader"/>
        <w:rPr>
          <w:rFonts w:ascii="Arial" w:hAnsi="Arial" w:cs="Arial"/>
          <w:sz w:val="20"/>
        </w:rPr>
      </w:pPr>
      <w:r w:rsidRPr="006303B1">
        <w:rPr>
          <w:rFonts w:ascii="Arial" w:hAnsi="Arial" w:cs="Arial"/>
          <w:sz w:val="20"/>
        </w:rPr>
        <w:t>Source:</w:t>
      </w:r>
      <w:r w:rsidR="00E90E49" w:rsidRPr="006303B1">
        <w:rPr>
          <w:rFonts w:ascii="Arial" w:hAnsi="Arial" w:cs="Arial"/>
          <w:sz w:val="20"/>
        </w:rPr>
        <w:tab/>
      </w:r>
      <w:r w:rsidR="00F64C2B" w:rsidRPr="006303B1">
        <w:rPr>
          <w:rFonts w:ascii="Arial" w:hAnsi="Arial" w:cs="Arial"/>
          <w:sz w:val="20"/>
        </w:rPr>
        <w:t>Ericsson</w:t>
      </w:r>
    </w:p>
    <w:p w14:paraId="6F8276D3" w14:textId="109E74B2" w:rsidR="00E90E49" w:rsidRPr="006303B1" w:rsidRDefault="003D3C45" w:rsidP="00311702">
      <w:pPr>
        <w:pStyle w:val="3GPPHeader"/>
        <w:rPr>
          <w:rFonts w:ascii="Arial" w:hAnsi="Arial" w:cs="Arial"/>
          <w:sz w:val="20"/>
        </w:rPr>
      </w:pPr>
      <w:r w:rsidRPr="006303B1">
        <w:rPr>
          <w:rFonts w:ascii="Arial" w:hAnsi="Arial" w:cs="Arial"/>
          <w:sz w:val="20"/>
        </w:rPr>
        <w:t>Title:</w:t>
      </w:r>
      <w:r w:rsidR="00E90E49" w:rsidRPr="006303B1">
        <w:rPr>
          <w:rFonts w:ascii="Arial" w:hAnsi="Arial" w:cs="Arial"/>
          <w:sz w:val="20"/>
        </w:rPr>
        <w:tab/>
      </w:r>
      <w:r w:rsidR="005F1E91" w:rsidRPr="006303B1">
        <w:rPr>
          <w:rFonts w:ascii="Arial" w:hAnsi="Arial" w:cs="Arial"/>
          <w:sz w:val="20"/>
        </w:rPr>
        <w:t xml:space="preserve">On </w:t>
      </w:r>
      <w:r w:rsidR="00917766" w:rsidRPr="006303B1">
        <w:rPr>
          <w:rFonts w:ascii="Arial" w:hAnsi="Arial" w:cs="Arial"/>
          <w:sz w:val="20"/>
        </w:rPr>
        <w:t>the D</w:t>
      </w:r>
      <w:r w:rsidR="00C801DE" w:rsidRPr="006303B1">
        <w:rPr>
          <w:rFonts w:ascii="Arial" w:hAnsi="Arial" w:cs="Arial"/>
          <w:sz w:val="20"/>
        </w:rPr>
        <w:t>esign of</w:t>
      </w:r>
      <w:r w:rsidR="00BA77BE" w:rsidRPr="006303B1">
        <w:rPr>
          <w:rFonts w:ascii="Arial" w:hAnsi="Arial" w:cs="Arial"/>
          <w:sz w:val="20"/>
        </w:rPr>
        <w:t xml:space="preserve"> </w:t>
      </w:r>
      <w:r w:rsidR="00C45522" w:rsidRPr="006303B1">
        <w:rPr>
          <w:rFonts w:ascii="Arial" w:hAnsi="Arial" w:cs="Arial"/>
          <w:sz w:val="20"/>
        </w:rPr>
        <w:t>2-Symbols</w:t>
      </w:r>
      <w:r w:rsidR="00CC2764" w:rsidRPr="006303B1">
        <w:rPr>
          <w:rFonts w:ascii="Arial" w:hAnsi="Arial" w:cs="Arial"/>
          <w:sz w:val="20"/>
        </w:rPr>
        <w:t xml:space="preserve"> </w:t>
      </w:r>
      <w:r w:rsidR="00C45522" w:rsidRPr="006303B1">
        <w:rPr>
          <w:rFonts w:ascii="Arial" w:hAnsi="Arial" w:cs="Arial"/>
          <w:sz w:val="20"/>
        </w:rPr>
        <w:t>PUCCH</w:t>
      </w:r>
    </w:p>
    <w:p w14:paraId="7B1566F9" w14:textId="77777777" w:rsidR="00E90E49" w:rsidRPr="006303B1" w:rsidRDefault="00E90E49" w:rsidP="00C704D9">
      <w:pPr>
        <w:pStyle w:val="3GPPHeader"/>
        <w:rPr>
          <w:rFonts w:ascii="Arial" w:hAnsi="Arial" w:cs="Arial"/>
          <w:sz w:val="22"/>
        </w:rPr>
      </w:pPr>
      <w:r w:rsidRPr="006303B1">
        <w:rPr>
          <w:rFonts w:ascii="Arial" w:hAnsi="Arial" w:cs="Arial"/>
          <w:sz w:val="20"/>
        </w:rPr>
        <w:t>Document for:</w:t>
      </w:r>
      <w:r w:rsidRPr="006303B1">
        <w:rPr>
          <w:rFonts w:ascii="Arial" w:hAnsi="Arial" w:cs="Arial"/>
          <w:sz w:val="20"/>
        </w:rPr>
        <w:tab/>
        <w:t>Discussion, Decision</w:t>
      </w:r>
    </w:p>
    <w:p w14:paraId="4691287C" w14:textId="66454BB2" w:rsidR="00B641CC" w:rsidRPr="00BF58FC" w:rsidRDefault="00E30225" w:rsidP="0053506D">
      <w:pPr>
        <w:pStyle w:val="Heading1"/>
      </w:pPr>
      <w:r w:rsidRPr="00CE0424">
        <w:t>Introduction</w:t>
      </w:r>
    </w:p>
    <w:p w14:paraId="5EE29281" w14:textId="6C811FC8" w:rsidR="005F627D" w:rsidRPr="00456C62" w:rsidRDefault="004B5BF0" w:rsidP="0053506D">
      <w:pPr>
        <w:rPr>
          <w:rFonts w:ascii="Times New Roman" w:eastAsia="MS Mincho" w:hAnsi="Times New Roman"/>
          <w:lang w:eastAsia="ja-JP"/>
        </w:rPr>
      </w:pPr>
      <w:r>
        <w:rPr>
          <w:rFonts w:ascii="Times New Roman" w:eastAsia="MS Mincho" w:hAnsi="Times New Roman"/>
          <w:lang w:eastAsia="ja-JP"/>
        </w:rPr>
        <w:t xml:space="preserve">The </w:t>
      </w:r>
      <w:r w:rsidR="00C775BF">
        <w:rPr>
          <w:rFonts w:ascii="Times New Roman" w:eastAsia="MS Mincho" w:hAnsi="Times New Roman"/>
          <w:lang w:eastAsia="ja-JP"/>
        </w:rPr>
        <w:t xml:space="preserve">following agreements were made </w:t>
      </w:r>
      <w:r w:rsidR="00CC2764">
        <w:rPr>
          <w:rFonts w:ascii="Times New Roman" w:eastAsia="MS Mincho" w:hAnsi="Times New Roman"/>
          <w:lang w:eastAsia="ja-JP"/>
        </w:rPr>
        <w:t>as 2-symbols PUCCH</w:t>
      </w:r>
      <w:r w:rsidR="00BB1283">
        <w:rPr>
          <w:rFonts w:ascii="Times New Roman" w:eastAsia="MS Mincho" w:hAnsi="Times New Roman"/>
          <w:lang w:eastAsia="ja-JP"/>
        </w:rPr>
        <w:t xml:space="preserve"> </w:t>
      </w:r>
      <w:r w:rsidR="00B641CC">
        <w:rPr>
          <w:rFonts w:ascii="Times New Roman" w:eastAsia="MS Mincho" w:hAnsi="Times New Roman"/>
          <w:lang w:eastAsia="ja-JP"/>
        </w:rPr>
        <w:fldChar w:fldCharType="begin"/>
      </w:r>
      <w:r w:rsidR="00B641CC">
        <w:rPr>
          <w:rFonts w:ascii="Times New Roman" w:eastAsia="MS Mincho" w:hAnsi="Times New Roman"/>
          <w:lang w:eastAsia="ja-JP"/>
        </w:rPr>
        <w:instrText xml:space="preserve"> REF _Ref485296339 \n \h </w:instrText>
      </w:r>
      <w:r w:rsidR="00B641CC">
        <w:rPr>
          <w:rFonts w:ascii="Times New Roman" w:eastAsia="MS Mincho" w:hAnsi="Times New Roman"/>
          <w:lang w:eastAsia="ja-JP"/>
        </w:rPr>
      </w:r>
      <w:r w:rsidR="00B641CC">
        <w:rPr>
          <w:rFonts w:ascii="Times New Roman" w:eastAsia="MS Mincho" w:hAnsi="Times New Roman"/>
          <w:lang w:eastAsia="ja-JP"/>
        </w:rPr>
        <w:fldChar w:fldCharType="separate"/>
      </w:r>
      <w:r w:rsidR="00022786">
        <w:rPr>
          <w:rFonts w:ascii="Times New Roman" w:eastAsia="MS Mincho" w:hAnsi="Times New Roman"/>
          <w:lang w:eastAsia="ja-JP"/>
        </w:rPr>
        <w:t>[1]</w:t>
      </w:r>
      <w:r w:rsidR="00B641CC">
        <w:rPr>
          <w:rFonts w:ascii="Times New Roman" w:eastAsia="MS Mincho" w:hAnsi="Times New Roman"/>
          <w:lang w:eastAsia="ja-JP"/>
        </w:rPr>
        <w:fldChar w:fldCharType="end"/>
      </w:r>
      <w:r w:rsidR="006303B1">
        <w:rPr>
          <w:rFonts w:ascii="Times New Roman" w:eastAsia="MS Mincho" w:hAnsi="Times New Roman"/>
          <w:lang w:eastAsia="ja-JP"/>
        </w:rPr>
        <w:fldChar w:fldCharType="begin"/>
      </w:r>
      <w:r w:rsidR="006303B1">
        <w:rPr>
          <w:rFonts w:ascii="Times New Roman" w:eastAsia="MS Mincho" w:hAnsi="Times New Roman"/>
          <w:lang w:eastAsia="ja-JP"/>
        </w:rPr>
        <w:instrText xml:space="preserve"> REF _Ref492929106 \r \h </w:instrText>
      </w:r>
      <w:r w:rsidR="006303B1">
        <w:rPr>
          <w:rFonts w:ascii="Times New Roman" w:eastAsia="MS Mincho" w:hAnsi="Times New Roman"/>
          <w:lang w:eastAsia="ja-JP"/>
        </w:rPr>
      </w:r>
      <w:r w:rsidR="006303B1">
        <w:rPr>
          <w:rFonts w:ascii="Times New Roman" w:eastAsia="MS Mincho" w:hAnsi="Times New Roman"/>
          <w:lang w:eastAsia="ja-JP"/>
        </w:rPr>
        <w:fldChar w:fldCharType="separate"/>
      </w:r>
      <w:r w:rsidR="006303B1">
        <w:rPr>
          <w:rFonts w:ascii="Times New Roman" w:eastAsia="MS Mincho" w:hAnsi="Times New Roman"/>
          <w:lang w:eastAsia="ja-JP"/>
        </w:rPr>
        <w:t>[2]</w:t>
      </w:r>
      <w:r w:rsidR="006303B1">
        <w:rPr>
          <w:rFonts w:ascii="Times New Roman" w:eastAsia="MS Mincho" w:hAnsi="Times New Roman"/>
          <w:lang w:eastAsia="ja-JP"/>
        </w:rPr>
        <w:fldChar w:fldCharType="end"/>
      </w:r>
      <w:r w:rsidR="0067151A">
        <w:rPr>
          <w:rFonts w:ascii="Times New Roman" w:eastAsia="MS Mincho" w:hAnsi="Times New Roman"/>
          <w:lang w:eastAsia="ja-JP"/>
        </w:rPr>
        <w:t>:</w:t>
      </w:r>
    </w:p>
    <w:p w14:paraId="45342E49" w14:textId="77777777" w:rsidR="00CC2764" w:rsidRPr="00660C8B" w:rsidRDefault="00CC2764" w:rsidP="00CC2764">
      <w:pPr>
        <w:rPr>
          <w:rFonts w:ascii="Times New Roman" w:eastAsia="MS Mincho" w:hAnsi="Times New Roman"/>
          <w:b/>
          <w:u w:val="single"/>
          <w:lang w:eastAsia="ja-JP"/>
        </w:rPr>
      </w:pPr>
      <w:r w:rsidRPr="00660C8B">
        <w:rPr>
          <w:rFonts w:ascii="Times New Roman" w:eastAsia="MS Mincho" w:hAnsi="Times New Roman"/>
          <w:b/>
          <w:highlight w:val="green"/>
          <w:u w:val="single"/>
          <w:lang w:eastAsia="ja-JP"/>
        </w:rPr>
        <w:t>Agreements:</w:t>
      </w:r>
    </w:p>
    <w:p w14:paraId="7DE08D8B" w14:textId="77777777" w:rsidR="00CC2764" w:rsidRPr="00660C8B" w:rsidRDefault="00CC2764" w:rsidP="00CC2764">
      <w:pPr>
        <w:numPr>
          <w:ilvl w:val="0"/>
          <w:numId w:val="20"/>
        </w:numPr>
        <w:spacing w:after="0"/>
        <w:rPr>
          <w:rFonts w:ascii="Times New Roman" w:eastAsia="MS Mincho" w:hAnsi="Times New Roman"/>
          <w:lang w:eastAsia="ja-JP"/>
        </w:rPr>
      </w:pPr>
      <w:r w:rsidRPr="00660C8B">
        <w:rPr>
          <w:rFonts w:ascii="Times New Roman" w:eastAsia="MS Mincho" w:hAnsi="Times New Roman"/>
          <w:lang w:eastAsia="ja-JP"/>
        </w:rPr>
        <w:t>For 2-symbol NR-PUCCH</w:t>
      </w:r>
    </w:p>
    <w:p w14:paraId="2AA30456" w14:textId="77777777" w:rsidR="00CC2764" w:rsidRPr="00660C8B" w:rsidRDefault="00CC2764" w:rsidP="00CC2764">
      <w:pPr>
        <w:numPr>
          <w:ilvl w:val="1"/>
          <w:numId w:val="20"/>
        </w:numPr>
        <w:spacing w:after="0"/>
        <w:rPr>
          <w:rFonts w:ascii="Times New Roman" w:eastAsia="MS Mincho" w:hAnsi="Times New Roman"/>
          <w:lang w:eastAsia="ja-JP"/>
        </w:rPr>
      </w:pPr>
      <w:r w:rsidRPr="00660C8B">
        <w:rPr>
          <w:rFonts w:ascii="Times New Roman" w:eastAsia="MS Mincho" w:hAnsi="Times New Roman"/>
          <w:lang w:eastAsia="ja-JP"/>
        </w:rPr>
        <w:t>option 1-1 is supported for sending UCI with up to 2 bits.</w:t>
      </w:r>
    </w:p>
    <w:p w14:paraId="4AEA0E04" w14:textId="77777777" w:rsidR="00CC2764" w:rsidRPr="00660C8B" w:rsidRDefault="00CC2764" w:rsidP="00CC2764">
      <w:pPr>
        <w:numPr>
          <w:ilvl w:val="2"/>
          <w:numId w:val="20"/>
        </w:numPr>
        <w:spacing w:after="0"/>
        <w:rPr>
          <w:rFonts w:ascii="Times New Roman" w:eastAsia="MS Mincho" w:hAnsi="Times New Roman"/>
          <w:lang w:eastAsia="ja-JP"/>
        </w:rPr>
      </w:pPr>
      <w:r w:rsidRPr="00660C8B">
        <w:rPr>
          <w:rFonts w:ascii="Times New Roman" w:eastAsia="MS Mincho" w:hAnsi="Times New Roman"/>
          <w:lang w:eastAsia="ja-JP"/>
        </w:rPr>
        <w:t>Note that sequence hopping is not precluded for option 1-1</w:t>
      </w:r>
    </w:p>
    <w:p w14:paraId="102880D4" w14:textId="77777777" w:rsidR="00CC2764" w:rsidRPr="00660C8B" w:rsidRDefault="00CC2764" w:rsidP="00CC2764">
      <w:pPr>
        <w:numPr>
          <w:ilvl w:val="1"/>
          <w:numId w:val="20"/>
        </w:numPr>
        <w:spacing w:after="0"/>
        <w:rPr>
          <w:rFonts w:ascii="Times New Roman" w:eastAsia="MS Mincho" w:hAnsi="Times New Roman"/>
          <w:lang w:eastAsia="ja-JP"/>
        </w:rPr>
      </w:pPr>
      <w:r w:rsidRPr="00660C8B">
        <w:rPr>
          <w:rFonts w:ascii="Times New Roman" w:eastAsia="MS Mincho" w:hAnsi="Times New Roman"/>
          <w:lang w:eastAsia="ja-JP"/>
        </w:rPr>
        <w:t>FFS method for sending UCI with more than 2 bits</w:t>
      </w:r>
    </w:p>
    <w:p w14:paraId="7CE30287" w14:textId="77777777" w:rsidR="00CC2764" w:rsidRPr="00660C8B" w:rsidRDefault="00CC2764" w:rsidP="00CC2764">
      <w:pPr>
        <w:numPr>
          <w:ilvl w:val="1"/>
          <w:numId w:val="20"/>
        </w:numPr>
        <w:spacing w:after="0"/>
        <w:rPr>
          <w:rFonts w:ascii="Times New Roman" w:eastAsia="MS Mincho" w:hAnsi="Times New Roman"/>
          <w:lang w:eastAsia="ja-JP"/>
        </w:rPr>
      </w:pPr>
      <w:r w:rsidRPr="00660C8B">
        <w:rPr>
          <w:rFonts w:ascii="Times New Roman" w:eastAsia="MS Mincho" w:hAnsi="Times New Roman"/>
          <w:lang w:eastAsia="ja-JP"/>
        </w:rPr>
        <w:t>option 2 is not supported.</w:t>
      </w:r>
    </w:p>
    <w:p w14:paraId="39B9EBCC" w14:textId="4C8FAE5A" w:rsidR="00CC2764" w:rsidRPr="004A334F" w:rsidRDefault="00CC2764" w:rsidP="004A334F">
      <w:pPr>
        <w:numPr>
          <w:ilvl w:val="2"/>
          <w:numId w:val="20"/>
        </w:numPr>
        <w:spacing w:after="0"/>
        <w:rPr>
          <w:rFonts w:ascii="Times New Roman" w:eastAsia="MS Mincho" w:hAnsi="Times New Roman"/>
          <w:lang w:eastAsia="ja-JP"/>
        </w:rPr>
      </w:pPr>
      <w:r w:rsidRPr="00660C8B">
        <w:rPr>
          <w:rFonts w:ascii="Times New Roman" w:eastAsia="MS Mincho" w:hAnsi="Times New Roman"/>
          <w:lang w:eastAsia="ja-JP"/>
        </w:rPr>
        <w:t>Note: The functionality of option 2 can be achieved by two 1-symbol short PUCCHs transmitted on one slot in TDM manner (as already agreed in RAN1 #88bis meeting) and therefore it is considered as not necessary to introduce option 2.</w:t>
      </w:r>
    </w:p>
    <w:p w14:paraId="53691F72" w14:textId="77777777" w:rsidR="00CC2764" w:rsidRPr="00660C8B" w:rsidRDefault="00CC2764" w:rsidP="00CC2764">
      <w:pPr>
        <w:rPr>
          <w:rFonts w:ascii="Times New Roman" w:eastAsia="MS Mincho" w:hAnsi="Times New Roman"/>
          <w:b/>
          <w:highlight w:val="yellow"/>
          <w:u w:val="single"/>
          <w:lang w:eastAsia="ja-JP"/>
        </w:rPr>
      </w:pPr>
      <w:r w:rsidRPr="00660C8B">
        <w:rPr>
          <w:rFonts w:ascii="Times New Roman" w:eastAsia="MS Mincho" w:hAnsi="Times New Roman"/>
          <w:b/>
          <w:highlight w:val="green"/>
          <w:u w:val="single"/>
          <w:lang w:eastAsia="ja-JP"/>
        </w:rPr>
        <w:t>Agreements:</w:t>
      </w:r>
    </w:p>
    <w:p w14:paraId="02E82AFD" w14:textId="77777777" w:rsidR="00CC2764" w:rsidRPr="00660C8B" w:rsidRDefault="00CC2764" w:rsidP="00CC2764">
      <w:pPr>
        <w:numPr>
          <w:ilvl w:val="0"/>
          <w:numId w:val="22"/>
        </w:numPr>
        <w:spacing w:after="0"/>
        <w:rPr>
          <w:rFonts w:ascii="Times New Roman" w:eastAsia="MS Mincho" w:hAnsi="Times New Roman"/>
          <w:lang w:eastAsia="ja-JP"/>
        </w:rPr>
      </w:pPr>
      <w:r w:rsidRPr="00660C8B">
        <w:rPr>
          <w:rFonts w:ascii="Times New Roman" w:eastAsia="MS Mincho" w:hAnsi="Times New Roman"/>
          <w:lang w:eastAsia="ja-JP"/>
        </w:rPr>
        <w:t>For 2-symbol NR-PUCCH, frequency hopping is supported at least for localized (contiguous) PRB allocation in each symbol</w:t>
      </w:r>
    </w:p>
    <w:p w14:paraId="1FC5E5D5" w14:textId="77777777" w:rsidR="00CC2764" w:rsidRPr="00660C8B" w:rsidRDefault="00CC2764" w:rsidP="00CC2764">
      <w:pPr>
        <w:numPr>
          <w:ilvl w:val="1"/>
          <w:numId w:val="22"/>
        </w:numPr>
        <w:spacing w:after="0"/>
        <w:rPr>
          <w:rFonts w:ascii="Times New Roman" w:eastAsia="MS Mincho" w:hAnsi="Times New Roman"/>
          <w:lang w:eastAsia="ja-JP"/>
        </w:rPr>
      </w:pPr>
      <w:r w:rsidRPr="00660C8B">
        <w:rPr>
          <w:rFonts w:ascii="Times New Roman" w:eastAsia="MS Mincho" w:hAnsi="Times New Roman"/>
          <w:lang w:eastAsia="ja-JP"/>
        </w:rPr>
        <w:t>FFS for distributed (non-contiguous) PRB allocation</w:t>
      </w:r>
    </w:p>
    <w:p w14:paraId="4792AAE0" w14:textId="77777777" w:rsidR="00753A61" w:rsidRPr="00753A61" w:rsidRDefault="00753A61" w:rsidP="00753A61">
      <w:pPr>
        <w:tabs>
          <w:tab w:val="left" w:pos="1440"/>
        </w:tabs>
        <w:spacing w:after="0" w:line="240" w:lineRule="auto"/>
        <w:ind w:left="1440" w:hanging="1440"/>
        <w:rPr>
          <w:rFonts w:ascii="Times" w:eastAsia="Yu Mincho" w:hAnsi="Times" w:cs="Times New Roman"/>
          <w:b/>
          <w:iCs/>
          <w:szCs w:val="20"/>
          <w:u w:val="single"/>
          <w:lang w:val="en-GB" w:eastAsia="ja-JP"/>
        </w:rPr>
      </w:pPr>
      <w:r w:rsidRPr="00753A61">
        <w:rPr>
          <w:rFonts w:ascii="Times" w:eastAsia="Yu Mincho" w:hAnsi="Times" w:cs="Times New Roman" w:hint="eastAsia"/>
          <w:b/>
          <w:iCs/>
          <w:szCs w:val="20"/>
          <w:highlight w:val="green"/>
          <w:u w:val="single"/>
          <w:lang w:val="en-GB" w:eastAsia="ja-JP"/>
        </w:rPr>
        <w:t>Agreements:</w:t>
      </w:r>
    </w:p>
    <w:p w14:paraId="60B23AC6" w14:textId="77777777" w:rsidR="00753A61" w:rsidRPr="00753A61" w:rsidRDefault="00753A61" w:rsidP="00753A61">
      <w:pPr>
        <w:numPr>
          <w:ilvl w:val="0"/>
          <w:numId w:val="27"/>
        </w:numPr>
        <w:tabs>
          <w:tab w:val="left" w:pos="0"/>
          <w:tab w:val="left" w:pos="1440"/>
        </w:tabs>
        <w:spacing w:after="0" w:line="240" w:lineRule="auto"/>
        <w:rPr>
          <w:rFonts w:ascii="Times" w:eastAsia="MS Mincho" w:hAnsi="Times" w:cs="Times New Roman"/>
          <w:iCs/>
          <w:szCs w:val="20"/>
          <w:lang w:eastAsia="ja-JP"/>
        </w:rPr>
      </w:pPr>
      <w:r w:rsidRPr="00753A61">
        <w:rPr>
          <w:rFonts w:ascii="Times" w:eastAsia="MS Mincho" w:hAnsi="Times" w:cs="Times New Roman"/>
          <w:iCs/>
          <w:szCs w:val="20"/>
          <w:lang w:eastAsia="ja-JP"/>
        </w:rPr>
        <w:t>For 1-symbol short-PUCCH for UCI of more than 2 bits,</w:t>
      </w:r>
    </w:p>
    <w:p w14:paraId="3085B13F" w14:textId="77777777" w:rsidR="00753A61" w:rsidRPr="00753A61" w:rsidRDefault="00753A61" w:rsidP="00753A61">
      <w:pPr>
        <w:numPr>
          <w:ilvl w:val="1"/>
          <w:numId w:val="27"/>
        </w:numPr>
        <w:tabs>
          <w:tab w:val="left" w:pos="0"/>
        </w:tabs>
        <w:spacing w:after="0" w:line="240" w:lineRule="auto"/>
        <w:rPr>
          <w:rFonts w:ascii="Times" w:eastAsia="MS Mincho" w:hAnsi="Times" w:cs="Times New Roman"/>
          <w:iCs/>
          <w:szCs w:val="20"/>
          <w:lang w:eastAsia="ja-JP"/>
        </w:rPr>
      </w:pPr>
      <w:r w:rsidRPr="00753A61">
        <w:rPr>
          <w:rFonts w:ascii="Times" w:eastAsia="MS Mincho" w:hAnsi="Times" w:cs="Times New Roman"/>
          <w:iCs/>
          <w:szCs w:val="20"/>
          <w:lang w:eastAsia="ja-JP"/>
        </w:rPr>
        <w:t>The number of PRBs that can be used for a PUCCH is configurable.</w:t>
      </w:r>
    </w:p>
    <w:p w14:paraId="13ED8645" w14:textId="77777777" w:rsidR="00753A61" w:rsidRPr="00753A61" w:rsidRDefault="00753A61" w:rsidP="00753A61">
      <w:pPr>
        <w:numPr>
          <w:ilvl w:val="2"/>
          <w:numId w:val="27"/>
        </w:numPr>
        <w:tabs>
          <w:tab w:val="left" w:pos="0"/>
          <w:tab w:val="left" w:pos="1440"/>
        </w:tabs>
        <w:spacing w:after="0" w:line="240" w:lineRule="auto"/>
        <w:rPr>
          <w:rFonts w:ascii="Times" w:eastAsia="MS Mincho" w:hAnsi="Times" w:cs="Times New Roman"/>
          <w:iCs/>
          <w:szCs w:val="20"/>
          <w:lang w:eastAsia="ja-JP"/>
        </w:rPr>
      </w:pPr>
      <w:r w:rsidRPr="00753A61">
        <w:rPr>
          <w:rFonts w:ascii="Times" w:eastAsia="MS Mincho" w:hAnsi="Times" w:cs="Times New Roman"/>
          <w:iCs/>
          <w:szCs w:val="20"/>
          <w:lang w:eastAsia="ja-JP"/>
        </w:rPr>
        <w:t>Support contiguous and non-contiguous PRB allocation.</w:t>
      </w:r>
    </w:p>
    <w:p w14:paraId="1A44CA61" w14:textId="77777777" w:rsidR="00753A61" w:rsidRPr="00753A61" w:rsidRDefault="00753A61" w:rsidP="00753A61">
      <w:pPr>
        <w:numPr>
          <w:ilvl w:val="3"/>
          <w:numId w:val="27"/>
        </w:numPr>
        <w:tabs>
          <w:tab w:val="left" w:pos="0"/>
          <w:tab w:val="left" w:pos="1440"/>
        </w:tabs>
        <w:spacing w:after="0" w:line="240" w:lineRule="auto"/>
        <w:rPr>
          <w:rFonts w:ascii="Times" w:eastAsia="MS Mincho" w:hAnsi="Times" w:cs="Times New Roman"/>
          <w:iCs/>
          <w:szCs w:val="20"/>
          <w:lang w:eastAsia="ja-JP"/>
        </w:rPr>
      </w:pPr>
      <w:r w:rsidRPr="00753A61">
        <w:rPr>
          <w:rFonts w:ascii="Times" w:eastAsia="MS Mincho" w:hAnsi="Times" w:cs="Times New Roman"/>
          <w:iCs/>
          <w:szCs w:val="20"/>
          <w:lang w:eastAsia="ja-JP"/>
        </w:rPr>
        <w:t>If prioritization is necessary, contiguous PRB allocation is prioritized.</w:t>
      </w:r>
    </w:p>
    <w:p w14:paraId="5C149F63" w14:textId="77777777" w:rsidR="00753A61" w:rsidRPr="00753A61" w:rsidRDefault="00753A61" w:rsidP="00753A61">
      <w:pPr>
        <w:numPr>
          <w:ilvl w:val="1"/>
          <w:numId w:val="27"/>
        </w:numPr>
        <w:tabs>
          <w:tab w:val="left" w:pos="0"/>
        </w:tabs>
        <w:spacing w:after="0" w:line="240" w:lineRule="auto"/>
        <w:rPr>
          <w:rFonts w:ascii="Times" w:eastAsia="MS Mincho" w:hAnsi="Times" w:cs="Times New Roman"/>
          <w:iCs/>
          <w:szCs w:val="20"/>
          <w:lang w:eastAsia="ja-JP"/>
        </w:rPr>
      </w:pPr>
      <w:r w:rsidRPr="00753A61">
        <w:rPr>
          <w:rFonts w:ascii="Times" w:eastAsia="MS Mincho" w:hAnsi="Times" w:cs="Times New Roman"/>
          <w:iCs/>
          <w:szCs w:val="20"/>
          <w:lang w:eastAsia="ja-JP"/>
        </w:rPr>
        <w:t>The number of DM-RS REs per PRB is 4.</w:t>
      </w:r>
    </w:p>
    <w:p w14:paraId="1E3382FE" w14:textId="77777777" w:rsidR="00753A61" w:rsidRPr="00753A61" w:rsidRDefault="00753A61" w:rsidP="00753A61">
      <w:pPr>
        <w:numPr>
          <w:ilvl w:val="2"/>
          <w:numId w:val="27"/>
        </w:numPr>
        <w:tabs>
          <w:tab w:val="left" w:pos="0"/>
          <w:tab w:val="left" w:pos="1440"/>
        </w:tabs>
        <w:spacing w:after="0" w:line="240" w:lineRule="auto"/>
        <w:rPr>
          <w:rFonts w:ascii="Times" w:eastAsia="MS Mincho" w:hAnsi="Times" w:cs="Times New Roman"/>
          <w:iCs/>
          <w:szCs w:val="20"/>
          <w:lang w:eastAsia="ja-JP"/>
        </w:rPr>
      </w:pPr>
      <w:r w:rsidRPr="00753A61">
        <w:rPr>
          <w:rFonts w:ascii="Times" w:eastAsia="MS Mincho" w:hAnsi="Times" w:cs="Times New Roman" w:hint="eastAsia"/>
          <w:iCs/>
          <w:szCs w:val="20"/>
          <w:lang w:eastAsia="ja-JP"/>
        </w:rPr>
        <w:t>DM-RS REs are at the fixed positions within a PRB.</w:t>
      </w:r>
    </w:p>
    <w:p w14:paraId="3934FE93" w14:textId="77777777" w:rsidR="00753A61" w:rsidRPr="00753A61" w:rsidRDefault="00753A61" w:rsidP="00753A61">
      <w:pPr>
        <w:numPr>
          <w:ilvl w:val="1"/>
          <w:numId w:val="27"/>
        </w:numPr>
        <w:tabs>
          <w:tab w:val="left" w:pos="0"/>
        </w:tabs>
        <w:spacing w:after="0" w:line="240" w:lineRule="auto"/>
        <w:rPr>
          <w:rFonts w:ascii="Times" w:eastAsia="MS Mincho" w:hAnsi="Times" w:cs="Times New Roman"/>
          <w:iCs/>
          <w:szCs w:val="20"/>
          <w:lang w:eastAsia="ja-JP"/>
        </w:rPr>
      </w:pPr>
      <w:r w:rsidRPr="00753A61">
        <w:rPr>
          <w:rFonts w:ascii="Times" w:eastAsia="MS Mincho" w:hAnsi="Times" w:cs="Times New Roman"/>
          <w:iCs/>
          <w:szCs w:val="20"/>
          <w:lang w:eastAsia="ja-JP"/>
        </w:rPr>
        <w:t>The sequences used for DM-RS are one of the following:</w:t>
      </w:r>
    </w:p>
    <w:p w14:paraId="41171F00" w14:textId="77777777" w:rsidR="00753A61" w:rsidRPr="00753A61" w:rsidRDefault="00753A61" w:rsidP="00753A61">
      <w:pPr>
        <w:numPr>
          <w:ilvl w:val="2"/>
          <w:numId w:val="27"/>
        </w:numPr>
        <w:tabs>
          <w:tab w:val="left" w:pos="0"/>
          <w:tab w:val="left" w:pos="1440"/>
        </w:tabs>
        <w:spacing w:after="0" w:line="240" w:lineRule="auto"/>
        <w:rPr>
          <w:rFonts w:ascii="Times" w:eastAsia="MS Mincho" w:hAnsi="Times" w:cs="Times New Roman"/>
          <w:iCs/>
          <w:szCs w:val="20"/>
          <w:lang w:eastAsia="ja-JP"/>
        </w:rPr>
      </w:pPr>
      <w:r w:rsidRPr="00753A61">
        <w:rPr>
          <w:rFonts w:ascii="Times" w:eastAsia="MS Mincho" w:hAnsi="Times" w:cs="Times New Roman"/>
          <w:iCs/>
          <w:szCs w:val="20"/>
          <w:lang w:eastAsia="ja-JP"/>
        </w:rPr>
        <w:t>Option 1: PN sequences as for PUSCH</w:t>
      </w:r>
    </w:p>
    <w:p w14:paraId="2F0D156C" w14:textId="77777777" w:rsidR="00753A61" w:rsidRPr="00753A61" w:rsidRDefault="00753A61" w:rsidP="00753A61">
      <w:pPr>
        <w:numPr>
          <w:ilvl w:val="2"/>
          <w:numId w:val="27"/>
        </w:numPr>
        <w:tabs>
          <w:tab w:val="left" w:pos="0"/>
          <w:tab w:val="left" w:pos="1440"/>
        </w:tabs>
        <w:spacing w:after="0" w:line="240" w:lineRule="auto"/>
        <w:rPr>
          <w:rFonts w:ascii="Times" w:eastAsia="MS Mincho" w:hAnsi="Times" w:cs="Times New Roman"/>
          <w:iCs/>
          <w:szCs w:val="20"/>
          <w:lang w:eastAsia="ja-JP"/>
        </w:rPr>
      </w:pPr>
      <w:r w:rsidRPr="00753A61">
        <w:rPr>
          <w:rFonts w:ascii="Times" w:eastAsia="MS Mincho" w:hAnsi="Times" w:cs="Times New Roman"/>
          <w:iCs/>
          <w:szCs w:val="20"/>
          <w:lang w:eastAsia="ja-JP"/>
        </w:rPr>
        <w:t>Option 2: LTE computer-generated/ZC sequence</w:t>
      </w:r>
    </w:p>
    <w:p w14:paraId="23FBA295" w14:textId="77777777" w:rsidR="00753A61" w:rsidRPr="00753A61" w:rsidRDefault="00753A61" w:rsidP="00753A61">
      <w:pPr>
        <w:tabs>
          <w:tab w:val="left" w:pos="1440"/>
        </w:tabs>
        <w:spacing w:after="0" w:line="240" w:lineRule="auto"/>
        <w:ind w:left="1440" w:hanging="1440"/>
        <w:rPr>
          <w:rFonts w:ascii="Times" w:eastAsia="MS Mincho" w:hAnsi="Times" w:cs="Times New Roman"/>
          <w:iCs/>
          <w:szCs w:val="24"/>
          <w:lang w:val="en-GB" w:eastAsia="ja-JP"/>
        </w:rPr>
      </w:pPr>
    </w:p>
    <w:p w14:paraId="0798F983" w14:textId="77777777" w:rsidR="00753A61" w:rsidRPr="00753A61" w:rsidRDefault="00753A61" w:rsidP="00753A61">
      <w:pPr>
        <w:tabs>
          <w:tab w:val="left" w:pos="1440"/>
        </w:tabs>
        <w:spacing w:after="0" w:line="240" w:lineRule="auto"/>
        <w:ind w:left="1440" w:hanging="1440"/>
        <w:rPr>
          <w:rFonts w:ascii="Times" w:eastAsia="MS Mincho" w:hAnsi="Times" w:cs="Times New Roman"/>
          <w:b/>
          <w:iCs/>
          <w:szCs w:val="24"/>
          <w:u w:val="single"/>
          <w:lang w:val="en-GB" w:eastAsia="ja-JP"/>
        </w:rPr>
      </w:pPr>
      <w:r w:rsidRPr="00753A61">
        <w:rPr>
          <w:rFonts w:ascii="Times" w:eastAsia="MS Mincho" w:hAnsi="Times" w:cs="Times New Roman" w:hint="eastAsia"/>
          <w:b/>
          <w:iCs/>
          <w:szCs w:val="24"/>
          <w:highlight w:val="darkYellow"/>
          <w:u w:val="single"/>
          <w:lang w:val="en-GB" w:eastAsia="ja-JP"/>
        </w:rPr>
        <w:t>Working assumptions:</w:t>
      </w:r>
    </w:p>
    <w:p w14:paraId="12A8BFBB" w14:textId="77777777" w:rsidR="00753A61" w:rsidRPr="00753A61" w:rsidRDefault="00753A61" w:rsidP="00753A61">
      <w:pPr>
        <w:numPr>
          <w:ilvl w:val="0"/>
          <w:numId w:val="28"/>
        </w:numPr>
        <w:tabs>
          <w:tab w:val="left" w:pos="0"/>
          <w:tab w:val="left" w:pos="1440"/>
        </w:tabs>
        <w:spacing w:after="0" w:line="240" w:lineRule="auto"/>
        <w:rPr>
          <w:rFonts w:ascii="Times" w:eastAsia="MS Mincho" w:hAnsi="Times" w:cs="Times New Roman"/>
          <w:iCs/>
          <w:szCs w:val="20"/>
          <w:lang w:val="en-GB" w:eastAsia="ja-JP"/>
        </w:rPr>
      </w:pPr>
      <w:r w:rsidRPr="00753A61">
        <w:rPr>
          <w:rFonts w:ascii="Times" w:eastAsia="MS Mincho" w:hAnsi="Times" w:cs="Times New Roman" w:hint="eastAsia"/>
          <w:iCs/>
          <w:szCs w:val="20"/>
          <w:lang w:val="en-GB" w:eastAsia="ja-JP"/>
        </w:rPr>
        <w:t>For 1-symbol short-PUCCH for UCI of more than 2 bits,</w:t>
      </w:r>
    </w:p>
    <w:p w14:paraId="6ED011B1" w14:textId="77777777" w:rsidR="00753A61" w:rsidRPr="00753A61" w:rsidRDefault="00753A61" w:rsidP="00753A61">
      <w:pPr>
        <w:numPr>
          <w:ilvl w:val="1"/>
          <w:numId w:val="28"/>
        </w:numPr>
        <w:tabs>
          <w:tab w:val="left" w:pos="0"/>
          <w:tab w:val="left" w:pos="1440"/>
        </w:tabs>
        <w:spacing w:after="0" w:line="240" w:lineRule="auto"/>
        <w:rPr>
          <w:rFonts w:ascii="Times" w:eastAsia="MS Mincho" w:hAnsi="Times" w:cs="Times New Roman"/>
          <w:iCs/>
          <w:szCs w:val="20"/>
          <w:lang w:val="en-GB" w:eastAsia="ja-JP"/>
        </w:rPr>
      </w:pPr>
      <w:r w:rsidRPr="00753A61">
        <w:rPr>
          <w:rFonts w:ascii="Times" w:eastAsia="MS Mincho" w:hAnsi="Times" w:cs="Times New Roman"/>
          <w:iCs/>
          <w:szCs w:val="20"/>
          <w:lang w:val="en-GB" w:eastAsia="ja-JP"/>
        </w:rPr>
        <w:t>DMRS REs are evenly</w:t>
      </w:r>
      <w:r w:rsidRPr="00753A61">
        <w:rPr>
          <w:rFonts w:ascii="Times" w:eastAsia="MS Mincho" w:hAnsi="Times" w:cs="Times New Roman" w:hint="eastAsia"/>
          <w:iCs/>
          <w:szCs w:val="20"/>
          <w:lang w:val="en-GB" w:eastAsia="ja-JP"/>
        </w:rPr>
        <w:t xml:space="preserve"> </w:t>
      </w:r>
      <w:r w:rsidRPr="00753A61">
        <w:rPr>
          <w:rFonts w:ascii="Times" w:eastAsia="MS Mincho" w:hAnsi="Times" w:cs="Times New Roman"/>
          <w:iCs/>
          <w:szCs w:val="20"/>
          <w:lang w:val="en-GB" w:eastAsia="ja-JP"/>
        </w:rPr>
        <w:t>distributed within a PRB</w:t>
      </w:r>
    </w:p>
    <w:p w14:paraId="2494A798" w14:textId="0E8ADC05" w:rsidR="00753A61" w:rsidRPr="006303B1" w:rsidRDefault="00753A61" w:rsidP="00753A61">
      <w:pPr>
        <w:numPr>
          <w:ilvl w:val="1"/>
          <w:numId w:val="28"/>
        </w:numPr>
        <w:tabs>
          <w:tab w:val="left" w:pos="0"/>
          <w:tab w:val="left" w:pos="1440"/>
        </w:tabs>
        <w:spacing w:after="0" w:line="240" w:lineRule="auto"/>
        <w:rPr>
          <w:rFonts w:ascii="Times" w:eastAsia="MS Mincho" w:hAnsi="Times" w:cs="Times New Roman"/>
          <w:iCs/>
          <w:szCs w:val="20"/>
          <w:lang w:val="en-GB" w:eastAsia="ja-JP"/>
        </w:rPr>
      </w:pPr>
      <w:r w:rsidRPr="00753A61">
        <w:rPr>
          <w:rFonts w:ascii="Times" w:eastAsia="MS Mincho" w:hAnsi="Times" w:cs="Times New Roman"/>
          <w:iCs/>
          <w:szCs w:val="20"/>
          <w:lang w:val="en-GB" w:eastAsia="ja-JP"/>
        </w:rPr>
        <w:t>FFS: Shifted mapping</w:t>
      </w:r>
    </w:p>
    <w:p w14:paraId="536E4ECB" w14:textId="129977C6" w:rsidR="00753A61" w:rsidRPr="006303B1" w:rsidRDefault="00753A61" w:rsidP="00753A61">
      <w:pPr>
        <w:rPr>
          <w:rFonts w:ascii="Times New Roman" w:eastAsia="Yu Mincho" w:hAnsi="Times New Roman" w:cs="Times New Roman"/>
          <w:b/>
          <w:iCs/>
          <w:szCs w:val="20"/>
          <w:u w:val="single"/>
          <w:lang w:eastAsia="ja-JP"/>
        </w:rPr>
      </w:pPr>
      <w:r w:rsidRPr="006303B1">
        <w:rPr>
          <w:rFonts w:ascii="Times New Roman" w:eastAsia="Yu Mincho" w:hAnsi="Times New Roman" w:cs="Times New Roman"/>
          <w:b/>
          <w:iCs/>
          <w:szCs w:val="20"/>
          <w:highlight w:val="green"/>
          <w:u w:val="single"/>
          <w:lang w:eastAsia="ja-JP"/>
        </w:rPr>
        <w:t>Agreements:</w:t>
      </w:r>
    </w:p>
    <w:p w14:paraId="49D19FC8" w14:textId="77777777" w:rsidR="00753A61" w:rsidRPr="006303B1" w:rsidRDefault="00753A61" w:rsidP="00753A61">
      <w:pPr>
        <w:numPr>
          <w:ilvl w:val="0"/>
          <w:numId w:val="27"/>
        </w:numPr>
        <w:spacing w:after="0" w:line="240" w:lineRule="auto"/>
        <w:rPr>
          <w:rFonts w:ascii="Times New Roman" w:eastAsia="MS Mincho" w:hAnsi="Times New Roman" w:cs="Times New Roman"/>
          <w:iCs/>
          <w:szCs w:val="20"/>
          <w:lang w:eastAsia="ja-JP"/>
        </w:rPr>
      </w:pPr>
      <w:r w:rsidRPr="006303B1">
        <w:rPr>
          <w:rFonts w:ascii="Times New Roman" w:eastAsia="MS Mincho" w:hAnsi="Times New Roman" w:cs="Times New Roman"/>
          <w:iCs/>
          <w:szCs w:val="20"/>
          <w:lang w:eastAsia="ja-JP"/>
        </w:rPr>
        <w:t>For 2-symbol short-PUCCH for UCI of more than 2 bits, encoded UCI bits are mapped across two symbols.</w:t>
      </w:r>
    </w:p>
    <w:p w14:paraId="0818581C" w14:textId="021CF45E" w:rsidR="00F141ED" w:rsidRPr="006303B1" w:rsidRDefault="00753A61" w:rsidP="00BA77BE">
      <w:pPr>
        <w:numPr>
          <w:ilvl w:val="1"/>
          <w:numId w:val="27"/>
        </w:numPr>
        <w:spacing w:after="0" w:line="240" w:lineRule="auto"/>
        <w:rPr>
          <w:rFonts w:ascii="Times New Roman" w:eastAsia="MS Mincho" w:hAnsi="Times New Roman" w:cs="Times New Roman"/>
          <w:i/>
          <w:iCs/>
          <w:szCs w:val="20"/>
          <w:lang w:eastAsia="ja-JP"/>
        </w:rPr>
      </w:pPr>
      <w:r w:rsidRPr="006303B1">
        <w:rPr>
          <w:rFonts w:ascii="Times New Roman" w:eastAsia="MS Mincho" w:hAnsi="Times New Roman" w:cs="Times New Roman"/>
          <w:iCs/>
          <w:szCs w:val="20"/>
          <w:lang w:eastAsia="ja-JP"/>
        </w:rPr>
        <w:t>FFS: 1 symbol short-PUCCH for UCI of more than 2 bits are repeated across 2 symbols with or without freq. hopping</w:t>
      </w:r>
    </w:p>
    <w:p w14:paraId="28F8D6D5" w14:textId="3B895939" w:rsidR="005F627D" w:rsidRPr="00660C8B" w:rsidRDefault="0067151A" w:rsidP="005F627D">
      <w:pPr>
        <w:rPr>
          <w:rFonts w:ascii="Times New Roman" w:eastAsia="MS Mincho" w:hAnsi="Times New Roman"/>
          <w:lang w:eastAsia="ja-JP"/>
        </w:rPr>
      </w:pPr>
      <w:r>
        <w:rPr>
          <w:rFonts w:ascii="Times New Roman" w:eastAsia="MS Mincho" w:hAnsi="Times New Roman"/>
          <w:lang w:eastAsia="ja-JP"/>
        </w:rPr>
        <w:lastRenderedPageBreak/>
        <w:t>In this contribution</w:t>
      </w:r>
      <w:r w:rsidR="00BB1283">
        <w:rPr>
          <w:rFonts w:ascii="Times New Roman" w:eastAsia="MS Mincho" w:hAnsi="Times New Roman"/>
          <w:lang w:eastAsia="ja-JP"/>
        </w:rPr>
        <w:t>,</w:t>
      </w:r>
      <w:r>
        <w:rPr>
          <w:rFonts w:ascii="Times New Roman" w:eastAsia="MS Mincho" w:hAnsi="Times New Roman"/>
          <w:lang w:eastAsia="ja-JP"/>
        </w:rPr>
        <w:t xml:space="preserve"> </w:t>
      </w:r>
      <w:r w:rsidR="0069373F">
        <w:rPr>
          <w:rFonts w:ascii="Times New Roman" w:eastAsia="MS Mincho" w:hAnsi="Times New Roman"/>
          <w:iCs/>
          <w:lang w:eastAsia="ja-JP"/>
        </w:rPr>
        <w:t xml:space="preserve">the </w:t>
      </w:r>
      <w:r w:rsidR="00BB1283">
        <w:rPr>
          <w:rFonts w:ascii="Times New Roman" w:eastAsia="MS Mincho" w:hAnsi="Times New Roman"/>
          <w:iCs/>
          <w:lang w:eastAsia="ja-JP"/>
        </w:rPr>
        <w:t>open issues for 2-symbols PUCCH transmission</w:t>
      </w:r>
      <w:r w:rsidR="00C239BA">
        <w:rPr>
          <w:rFonts w:ascii="Times New Roman" w:eastAsia="MS Mincho" w:hAnsi="Times New Roman"/>
          <w:iCs/>
          <w:lang w:eastAsia="ja-JP"/>
        </w:rPr>
        <w:t>.</w:t>
      </w:r>
    </w:p>
    <w:p w14:paraId="6D5666BE" w14:textId="77777777" w:rsidR="00BC4BEA" w:rsidRDefault="00E30225" w:rsidP="00EC24C5">
      <w:pPr>
        <w:pStyle w:val="Heading1"/>
      </w:pPr>
      <w:bookmarkStart w:id="1" w:name="_Ref178064866"/>
      <w:r w:rsidRPr="00CE0424">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9A96950" w14:textId="34715E9C" w:rsidR="002B1EDC" w:rsidRPr="00022359" w:rsidRDefault="002B1EDC" w:rsidP="00BE26DE">
      <w:pPr>
        <w:pStyle w:val="Heading2"/>
      </w:pPr>
      <w:r w:rsidRPr="00022359">
        <w:t>PRB allocation:</w:t>
      </w:r>
    </w:p>
    <w:p w14:paraId="662D94C9" w14:textId="285AA5AC" w:rsidR="004A334F" w:rsidRDefault="00CA642E" w:rsidP="00022359">
      <w:pPr>
        <w:pStyle w:val="BodyText"/>
        <w:rPr>
          <w:rFonts w:ascii="Times New Roman" w:hAnsi="Times New Roman"/>
        </w:rPr>
      </w:pPr>
      <w:r>
        <w:rPr>
          <w:rFonts w:ascii="Times New Roman" w:hAnsi="Times New Roman"/>
        </w:rPr>
        <w:t xml:space="preserve">For transmission of up to 2 bits UCI using 2-symbols PUCCH, in our view only localized PRBs should be supported </w:t>
      </w:r>
      <w:r>
        <w:rPr>
          <w:rFonts w:ascii="Times New Roman" w:hAnsi="Times New Roman"/>
        </w:rPr>
        <w:fldChar w:fldCharType="begin"/>
      </w:r>
      <w:r>
        <w:rPr>
          <w:rFonts w:ascii="Times New Roman" w:hAnsi="Times New Roman"/>
        </w:rPr>
        <w:instrText xml:space="preserve"> REF _Ref489051988 \n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 xml:space="preserve">. </w:t>
      </w:r>
      <w:r w:rsidR="008B4044">
        <w:rPr>
          <w:rFonts w:ascii="Times New Roman" w:hAnsi="Times New Roman"/>
        </w:rPr>
        <w:t>For transmission of more than 2 bits UCI</w:t>
      </w:r>
      <w:r w:rsidR="00EF6CAB">
        <w:rPr>
          <w:rFonts w:ascii="Times New Roman" w:hAnsi="Times New Roman"/>
        </w:rPr>
        <w:t xml:space="preserve"> using 2-symbols PUCCH,</w:t>
      </w:r>
      <w:r w:rsidR="00323DB2" w:rsidRPr="00022359">
        <w:rPr>
          <w:rFonts w:ascii="Times New Roman" w:hAnsi="Times New Roman"/>
        </w:rPr>
        <w:t xml:space="preserve"> co</w:t>
      </w:r>
      <w:r w:rsidR="00EF6CAB">
        <w:rPr>
          <w:rFonts w:ascii="Times New Roman" w:hAnsi="Times New Roman"/>
        </w:rPr>
        <w:t>ntiguous PRB allocation can</w:t>
      </w:r>
      <w:r w:rsidR="00323DB2" w:rsidRPr="00022359">
        <w:rPr>
          <w:rFonts w:ascii="Times New Roman" w:hAnsi="Times New Roman"/>
        </w:rPr>
        <w:t xml:space="preserve"> provide good performance </w:t>
      </w:r>
      <w:r w:rsidR="00B64976">
        <w:rPr>
          <w:rFonts w:ascii="Times New Roman" w:hAnsi="Times New Roman"/>
        </w:rPr>
        <w:t xml:space="preserve">since the diversity gain can be achieved by </w:t>
      </w:r>
      <w:r w:rsidR="00B64976" w:rsidRPr="00B64976">
        <w:rPr>
          <w:rFonts w:ascii="Times New Roman" w:hAnsi="Times New Roman"/>
        </w:rPr>
        <w:t>frequency hopping</w:t>
      </w:r>
      <w:r w:rsidR="003D6B91">
        <w:rPr>
          <w:rFonts w:ascii="Times New Roman" w:hAnsi="Times New Roman"/>
        </w:rPr>
        <w:t xml:space="preserve">. </w:t>
      </w:r>
      <w:r w:rsidR="00EF6CAB">
        <w:rPr>
          <w:rFonts w:ascii="Times New Roman" w:hAnsi="Times New Roman"/>
        </w:rPr>
        <w:t xml:space="preserve">However, depending on the UE bandwidth part when the inter-modulation products can be avoided, additional diversity gain can be achieved by non-contiguous PRB allocation. </w:t>
      </w:r>
    </w:p>
    <w:p w14:paraId="5E76BA40" w14:textId="06B55EB0" w:rsidR="00CA642E" w:rsidRDefault="00CA642E" w:rsidP="00022359">
      <w:pPr>
        <w:pStyle w:val="BodyText"/>
        <w:rPr>
          <w:rFonts w:ascii="Times New Roman" w:hAnsi="Times New Roman"/>
        </w:rPr>
      </w:pPr>
      <w:r>
        <w:rPr>
          <w:rFonts w:ascii="Times New Roman" w:hAnsi="Times New Roman"/>
        </w:rPr>
        <w:t>Therefore, the both contiguous and non-contiguous PRB allocation are beneficial and it is up to network to choose the proper allocation.</w:t>
      </w:r>
    </w:p>
    <w:p w14:paraId="76FE3C2F" w14:textId="716AC167" w:rsidR="00CA642E" w:rsidRDefault="00CA642E" w:rsidP="00022359">
      <w:pPr>
        <w:pStyle w:val="BodyText"/>
        <w:rPr>
          <w:rFonts w:ascii="Times New Roman" w:hAnsi="Times New Roman"/>
          <w:b/>
        </w:rPr>
      </w:pPr>
      <w:r w:rsidRPr="00CA642E">
        <w:rPr>
          <w:rFonts w:ascii="Times New Roman" w:hAnsi="Times New Roman"/>
          <w:b/>
        </w:rPr>
        <w:t>Proposal:</w:t>
      </w:r>
    </w:p>
    <w:p w14:paraId="76812C50" w14:textId="01C94A5E" w:rsidR="00CA642E" w:rsidRDefault="00CA642E" w:rsidP="00CA642E">
      <w:pPr>
        <w:numPr>
          <w:ilvl w:val="0"/>
          <w:numId w:val="29"/>
        </w:numPr>
        <w:tabs>
          <w:tab w:val="left" w:pos="0"/>
          <w:tab w:val="left" w:pos="1440"/>
        </w:tabs>
        <w:spacing w:after="0" w:line="240" w:lineRule="auto"/>
        <w:rPr>
          <w:rFonts w:ascii="Times" w:eastAsia="MS Mincho" w:hAnsi="Times" w:cs="Times New Roman"/>
          <w:iCs/>
          <w:szCs w:val="20"/>
          <w:lang w:eastAsia="ja-JP"/>
        </w:rPr>
      </w:pPr>
      <w:r>
        <w:rPr>
          <w:rFonts w:ascii="Times" w:eastAsia="MS Mincho" w:hAnsi="Times" w:cs="Times New Roman"/>
          <w:iCs/>
          <w:szCs w:val="20"/>
          <w:lang w:eastAsia="ja-JP"/>
        </w:rPr>
        <w:t>For 2-symbols PUCCH for UCI up to</w:t>
      </w:r>
      <w:r w:rsidRPr="00753A61">
        <w:rPr>
          <w:rFonts w:ascii="Times" w:eastAsia="MS Mincho" w:hAnsi="Times" w:cs="Times New Roman"/>
          <w:iCs/>
          <w:szCs w:val="20"/>
          <w:lang w:eastAsia="ja-JP"/>
        </w:rPr>
        <w:t xml:space="preserve"> 2 bits,</w:t>
      </w:r>
      <w:r>
        <w:rPr>
          <w:rFonts w:ascii="Times" w:eastAsia="MS Mincho" w:hAnsi="Times" w:cs="Times New Roman"/>
          <w:iCs/>
          <w:szCs w:val="20"/>
          <w:lang w:eastAsia="ja-JP"/>
        </w:rPr>
        <w:t xml:space="preserve"> contiguous PRB allocation per symbol is supported.</w:t>
      </w:r>
    </w:p>
    <w:p w14:paraId="68E53B68" w14:textId="77777777" w:rsidR="00CA642E" w:rsidRDefault="00CA642E" w:rsidP="00CA642E">
      <w:pPr>
        <w:numPr>
          <w:ilvl w:val="0"/>
          <w:numId w:val="29"/>
        </w:numPr>
        <w:tabs>
          <w:tab w:val="left" w:pos="0"/>
          <w:tab w:val="left" w:pos="1440"/>
        </w:tabs>
        <w:spacing w:after="0" w:line="240" w:lineRule="auto"/>
        <w:rPr>
          <w:rFonts w:ascii="Times" w:eastAsia="MS Mincho" w:hAnsi="Times" w:cs="Times New Roman"/>
          <w:iCs/>
          <w:szCs w:val="20"/>
          <w:lang w:eastAsia="ja-JP"/>
        </w:rPr>
      </w:pPr>
      <w:r>
        <w:rPr>
          <w:rFonts w:ascii="Times" w:eastAsia="MS Mincho" w:hAnsi="Times" w:cs="Times New Roman"/>
          <w:iCs/>
          <w:szCs w:val="20"/>
          <w:lang w:eastAsia="ja-JP"/>
        </w:rPr>
        <w:t>For 2-symbols PUCCH for UCI up to</w:t>
      </w:r>
      <w:r w:rsidRPr="00753A61">
        <w:rPr>
          <w:rFonts w:ascii="Times" w:eastAsia="MS Mincho" w:hAnsi="Times" w:cs="Times New Roman"/>
          <w:iCs/>
          <w:szCs w:val="20"/>
          <w:lang w:eastAsia="ja-JP"/>
        </w:rPr>
        <w:t xml:space="preserve"> 2 bits,</w:t>
      </w:r>
      <w:r>
        <w:rPr>
          <w:rFonts w:ascii="Times" w:eastAsia="MS Mincho" w:hAnsi="Times" w:cs="Times New Roman"/>
          <w:iCs/>
          <w:szCs w:val="20"/>
          <w:lang w:eastAsia="ja-JP"/>
        </w:rPr>
        <w:t xml:space="preserve"> both</w:t>
      </w:r>
      <w:r w:rsidRPr="00753A61">
        <w:rPr>
          <w:rFonts w:ascii="Times" w:eastAsia="MS Mincho" w:hAnsi="Times" w:cs="Times New Roman"/>
          <w:iCs/>
          <w:szCs w:val="20"/>
          <w:lang w:eastAsia="ja-JP"/>
        </w:rPr>
        <w:t xml:space="preserve"> contiguous an</w:t>
      </w:r>
      <w:r>
        <w:rPr>
          <w:rFonts w:ascii="Times" w:eastAsia="MS Mincho" w:hAnsi="Times" w:cs="Times New Roman"/>
          <w:iCs/>
          <w:szCs w:val="20"/>
          <w:lang w:eastAsia="ja-JP"/>
        </w:rPr>
        <w:t>d non-contiguous PRB allocation are supported.</w:t>
      </w:r>
    </w:p>
    <w:p w14:paraId="6B13CB4A" w14:textId="58665277" w:rsidR="00CA642E" w:rsidRPr="00CA642E" w:rsidRDefault="00CA642E" w:rsidP="00022359">
      <w:pPr>
        <w:numPr>
          <w:ilvl w:val="1"/>
          <w:numId w:val="29"/>
        </w:numPr>
        <w:tabs>
          <w:tab w:val="left" w:pos="0"/>
          <w:tab w:val="left" w:pos="1440"/>
        </w:tabs>
        <w:spacing w:after="0" w:line="240" w:lineRule="auto"/>
        <w:rPr>
          <w:rFonts w:ascii="Times" w:eastAsia="MS Mincho" w:hAnsi="Times" w:cs="Times New Roman"/>
          <w:iCs/>
          <w:szCs w:val="20"/>
          <w:lang w:eastAsia="ja-JP"/>
        </w:rPr>
      </w:pPr>
      <w:r w:rsidRPr="00753A61">
        <w:rPr>
          <w:rFonts w:ascii="Times" w:eastAsia="MS Mincho" w:hAnsi="Times" w:cs="Times New Roman"/>
          <w:iCs/>
          <w:szCs w:val="20"/>
          <w:lang w:eastAsia="ja-JP"/>
        </w:rPr>
        <w:t>If prioritization is necessary, contiguous PRB allocation is prioritized.</w:t>
      </w:r>
    </w:p>
    <w:p w14:paraId="749AAF63" w14:textId="6AA68030" w:rsidR="00323DB2" w:rsidRPr="00022359" w:rsidRDefault="002B1EDC" w:rsidP="00BE26DE">
      <w:pPr>
        <w:pStyle w:val="Heading2"/>
      </w:pPr>
      <w:r w:rsidRPr="00022359">
        <w:t>DM-RS density:</w:t>
      </w:r>
    </w:p>
    <w:p w14:paraId="139D00CA" w14:textId="5AB90303" w:rsidR="008C159A" w:rsidRDefault="008E3867" w:rsidP="003203FB">
      <w:pPr>
        <w:pStyle w:val="BodyText"/>
        <w:rPr>
          <w:rFonts w:ascii="Times New Roman" w:hAnsi="Times New Roman"/>
        </w:rPr>
      </w:pPr>
      <w:r>
        <w:rPr>
          <w:rFonts w:ascii="Times New Roman" w:hAnsi="Times New Roman"/>
        </w:rPr>
        <w:t xml:space="preserve">On </w:t>
      </w:r>
      <w:r w:rsidR="006275C7">
        <w:rPr>
          <w:rFonts w:ascii="Times New Roman" w:hAnsi="Times New Roman"/>
        </w:rPr>
        <w:t xml:space="preserve">the DM-RS density, the DM-RS density of 1/3 </w:t>
      </w:r>
      <w:r>
        <w:rPr>
          <w:rFonts w:ascii="Times New Roman" w:hAnsi="Times New Roman"/>
        </w:rPr>
        <w:t xml:space="preserve">for 1-symbol PUCCH </w:t>
      </w:r>
      <w:r w:rsidR="006275C7">
        <w:rPr>
          <w:rFonts w:ascii="Times New Roman" w:hAnsi="Times New Roman"/>
        </w:rPr>
        <w:t>more than 2 bits was agreed and evenly distributed DMRS over a PRB was also agreed as a working assumption</w:t>
      </w:r>
      <w:r w:rsidR="00CA642E">
        <w:rPr>
          <w:rFonts w:ascii="Times New Roman" w:hAnsi="Times New Roman"/>
        </w:rPr>
        <w:t xml:space="preserve"> </w:t>
      </w:r>
      <w:r w:rsidR="00CA642E">
        <w:rPr>
          <w:rFonts w:ascii="Times New Roman" w:hAnsi="Times New Roman"/>
        </w:rPr>
        <w:fldChar w:fldCharType="begin"/>
      </w:r>
      <w:r w:rsidR="00CA642E">
        <w:rPr>
          <w:rFonts w:ascii="Times New Roman" w:hAnsi="Times New Roman"/>
        </w:rPr>
        <w:instrText xml:space="preserve"> REF _Ref489051998 \n \h </w:instrText>
      </w:r>
      <w:r w:rsidR="00CA642E">
        <w:rPr>
          <w:rFonts w:ascii="Times New Roman" w:hAnsi="Times New Roman"/>
        </w:rPr>
      </w:r>
      <w:r w:rsidR="00CA642E">
        <w:rPr>
          <w:rFonts w:ascii="Times New Roman" w:hAnsi="Times New Roman"/>
        </w:rPr>
        <w:fldChar w:fldCharType="separate"/>
      </w:r>
      <w:r w:rsidR="00CA642E">
        <w:rPr>
          <w:rFonts w:ascii="Times New Roman" w:hAnsi="Times New Roman"/>
        </w:rPr>
        <w:t>[4]</w:t>
      </w:r>
      <w:r w:rsidR="00CA642E">
        <w:rPr>
          <w:rFonts w:ascii="Times New Roman" w:hAnsi="Times New Roman"/>
        </w:rPr>
        <w:fldChar w:fldCharType="end"/>
      </w:r>
      <w:r w:rsidR="006275C7">
        <w:rPr>
          <w:rFonts w:ascii="Times New Roman" w:hAnsi="Times New Roman"/>
        </w:rPr>
        <w:t xml:space="preserve">. </w:t>
      </w:r>
      <w:r w:rsidR="00EF6CAB">
        <w:rPr>
          <w:rFonts w:ascii="Times New Roman" w:hAnsi="Times New Roman"/>
        </w:rPr>
        <w:t xml:space="preserve">It is preferable to keep the design of 2-symbols PUCCH as similar as possible to 1-symbol PUCCH and avoid any unnecessary deviation in the structures and </w:t>
      </w:r>
      <w:r>
        <w:rPr>
          <w:rFonts w:ascii="Times New Roman" w:hAnsi="Times New Roman"/>
        </w:rPr>
        <w:t>complicate</w:t>
      </w:r>
      <w:r w:rsidR="00EF6CAB">
        <w:rPr>
          <w:rFonts w:ascii="Times New Roman" w:hAnsi="Times New Roman"/>
        </w:rPr>
        <w:t>d</w:t>
      </w:r>
      <w:r>
        <w:rPr>
          <w:rFonts w:ascii="Times New Roman" w:hAnsi="Times New Roman"/>
        </w:rPr>
        <w:t xml:space="preserve"> design by introducing different DM-RS</w:t>
      </w:r>
      <w:r w:rsidR="00EF6CAB">
        <w:rPr>
          <w:rFonts w:ascii="Times New Roman" w:hAnsi="Times New Roman"/>
        </w:rPr>
        <w:t xml:space="preserve"> density configurations. Therefore</w:t>
      </w:r>
      <w:r>
        <w:rPr>
          <w:rFonts w:ascii="Times New Roman" w:hAnsi="Times New Roman"/>
        </w:rPr>
        <w:t xml:space="preserve">, the same DM-RS density can be kept for each symbol in 2-symbols PUCCH to keep the design </w:t>
      </w:r>
      <w:r w:rsidR="002E523E">
        <w:rPr>
          <w:rFonts w:ascii="Times New Roman" w:hAnsi="Times New Roman"/>
        </w:rPr>
        <w:t xml:space="preserve">of 2-symbols PUCCH </w:t>
      </w:r>
      <w:r>
        <w:rPr>
          <w:rFonts w:ascii="Times New Roman" w:hAnsi="Times New Roman"/>
        </w:rPr>
        <w:t xml:space="preserve">simple and </w:t>
      </w:r>
      <w:r w:rsidR="002E523E">
        <w:rPr>
          <w:rFonts w:ascii="Times New Roman" w:hAnsi="Times New Roman"/>
        </w:rPr>
        <w:t xml:space="preserve">as an extension of 1-symbol PUCCH. </w:t>
      </w:r>
    </w:p>
    <w:p w14:paraId="7EDB73F6" w14:textId="77777777" w:rsidR="008C159A" w:rsidRPr="00660C8B" w:rsidRDefault="008C159A" w:rsidP="008C159A">
      <w:pPr>
        <w:pStyle w:val="BodyText"/>
        <w:rPr>
          <w:rFonts w:ascii="Times New Roman" w:hAnsi="Times New Roman"/>
          <w:b/>
        </w:rPr>
      </w:pPr>
      <w:r w:rsidRPr="00660C8B">
        <w:rPr>
          <w:rFonts w:ascii="Times New Roman" w:hAnsi="Times New Roman"/>
          <w:b/>
        </w:rPr>
        <w:t>Proposal</w:t>
      </w:r>
      <w:r>
        <w:rPr>
          <w:rFonts w:ascii="Times New Roman" w:hAnsi="Times New Roman"/>
          <w:b/>
        </w:rPr>
        <w:t>s</w:t>
      </w:r>
      <w:r w:rsidRPr="00660C8B">
        <w:rPr>
          <w:rFonts w:ascii="Times New Roman" w:hAnsi="Times New Roman"/>
          <w:b/>
        </w:rPr>
        <w:t>:</w:t>
      </w:r>
    </w:p>
    <w:p w14:paraId="56B227E2" w14:textId="0792A1C1" w:rsidR="007413EF" w:rsidRPr="00CA642E" w:rsidRDefault="00EF6CAB" w:rsidP="00AC780C">
      <w:pPr>
        <w:pStyle w:val="ListParagraph"/>
        <w:numPr>
          <w:ilvl w:val="0"/>
          <w:numId w:val="26"/>
        </w:numPr>
        <w:rPr>
          <w:rFonts w:ascii="Times New Roman" w:eastAsia="MS Mincho" w:hAnsi="Times New Roman"/>
          <w:iCs/>
          <w:lang w:val="en-US" w:eastAsia="ja-JP"/>
        </w:rPr>
      </w:pPr>
      <w:r w:rsidRPr="00CA642E">
        <w:rPr>
          <w:rFonts w:ascii="Times New Roman" w:eastAsia="MS Mincho" w:hAnsi="Times New Roman"/>
          <w:iCs/>
          <w:lang w:val="en-US" w:eastAsia="ja-JP"/>
        </w:rPr>
        <w:t>For 2-symbols PUCCH with more than 2 UCI bits, the DM-RS density and pattern of 1-symbol PUCCH with UCI more than one bit is used for each symbol of the 2-symbols PUCCH.</w:t>
      </w:r>
    </w:p>
    <w:p w14:paraId="1E0471F2" w14:textId="41E59D2A" w:rsidR="007413EF" w:rsidRDefault="007413EF" w:rsidP="007413EF">
      <w:pPr>
        <w:pStyle w:val="Heading2"/>
      </w:pPr>
      <w:r>
        <w:t>UCI distribution</w:t>
      </w:r>
    </w:p>
    <w:p w14:paraId="5D620771" w14:textId="3D819F2A" w:rsidR="007413EF" w:rsidRDefault="007413EF" w:rsidP="00AC780C">
      <w:pPr>
        <w:pStyle w:val="BodyText"/>
        <w:rPr>
          <w:rFonts w:ascii="Times New Roman" w:hAnsi="Times New Roman"/>
        </w:rPr>
      </w:pPr>
      <w:r>
        <w:rPr>
          <w:rFonts w:ascii="Times New Roman" w:hAnsi="Times New Roman"/>
          <w:lang w:val="en-GB"/>
        </w:rPr>
        <w:t>In the previous meeting, it was agreed that for transmission of</w:t>
      </w:r>
      <w:r w:rsidR="00AC780C">
        <w:rPr>
          <w:rFonts w:ascii="Times New Roman" w:hAnsi="Times New Roman"/>
        </w:rPr>
        <w:t xml:space="preserve"> 2-symbols PUCCH for UCI more</w:t>
      </w:r>
      <w:r>
        <w:rPr>
          <w:rFonts w:ascii="Times New Roman" w:hAnsi="Times New Roman"/>
        </w:rPr>
        <w:t xml:space="preserve"> than 2 bits, the encoded UCI </w:t>
      </w:r>
      <w:r w:rsidR="00AC780C">
        <w:rPr>
          <w:rFonts w:ascii="Times New Roman" w:hAnsi="Times New Roman"/>
        </w:rPr>
        <w:t xml:space="preserve">distributed across two symbols. </w:t>
      </w:r>
      <w:r>
        <w:rPr>
          <w:rFonts w:ascii="Times New Roman" w:hAnsi="Times New Roman"/>
        </w:rPr>
        <w:t>The option of repetition of the encoded UCI bits in two symbols were left for the further study. The major use case expressed by the proponent of this option was beam-forming. If this functionality is enabled, at least additional RRC signaling is required for proper configurations of PUCCH resources. In our view, there are other means to realize this functionality such as the TDM of two 1-symbol PUCCHs, if needed.  Therefore, introducing another solution for the same problem which also requires additional signaling is not necessary. Furthermore, at low code rates basically repetition becomes effective and two approaches become very similar.</w:t>
      </w:r>
    </w:p>
    <w:p w14:paraId="25B18F5B" w14:textId="5EB40BFF" w:rsidR="00AC780C" w:rsidRDefault="002E523E" w:rsidP="00AC780C">
      <w:pPr>
        <w:pStyle w:val="BodyText"/>
        <w:rPr>
          <w:rFonts w:ascii="Times New Roman" w:hAnsi="Times New Roman"/>
        </w:rPr>
      </w:pPr>
      <w:r>
        <w:rPr>
          <w:rFonts w:ascii="Times New Roman" w:hAnsi="Times New Roman"/>
        </w:rPr>
        <w:t>Based on the above discussion, we make the following proposals</w:t>
      </w:r>
      <w:r w:rsidR="00F4169E">
        <w:rPr>
          <w:rFonts w:ascii="Times New Roman" w:hAnsi="Times New Roman"/>
        </w:rPr>
        <w:t>:</w:t>
      </w:r>
    </w:p>
    <w:p w14:paraId="75F76D84" w14:textId="076B37B2" w:rsidR="00F4169E" w:rsidRDefault="006275C7" w:rsidP="00F4169E">
      <w:pPr>
        <w:pStyle w:val="BodyText"/>
        <w:rPr>
          <w:rFonts w:ascii="Times New Roman" w:hAnsi="Times New Roman"/>
          <w:b/>
        </w:rPr>
      </w:pPr>
      <w:r>
        <w:rPr>
          <w:rFonts w:ascii="Times New Roman" w:hAnsi="Times New Roman"/>
          <w:b/>
        </w:rPr>
        <w:t>Proposal:</w:t>
      </w:r>
    </w:p>
    <w:p w14:paraId="5205014C" w14:textId="5EE3FF21" w:rsidR="006275C7" w:rsidRPr="006275C7" w:rsidRDefault="006275C7" w:rsidP="006275C7">
      <w:pPr>
        <w:numPr>
          <w:ilvl w:val="0"/>
          <w:numId w:val="26"/>
        </w:numPr>
        <w:spacing w:after="0" w:line="240" w:lineRule="auto"/>
        <w:rPr>
          <w:rFonts w:ascii="Times New Roman" w:eastAsia="MS Mincho" w:hAnsi="Times New Roman" w:cs="Times New Roman"/>
          <w:iCs/>
          <w:szCs w:val="20"/>
          <w:lang w:eastAsia="ja-JP"/>
        </w:rPr>
      </w:pPr>
      <w:r w:rsidRPr="006303B1">
        <w:rPr>
          <w:rFonts w:ascii="Times New Roman" w:eastAsia="MS Mincho" w:hAnsi="Times New Roman" w:cs="Times New Roman"/>
          <w:iCs/>
          <w:szCs w:val="20"/>
          <w:lang w:eastAsia="ja-JP"/>
        </w:rPr>
        <w:t xml:space="preserve">For 2-symbol short-PUCCH for UCI of more than 2 bits, </w:t>
      </w:r>
      <w:r>
        <w:rPr>
          <w:rFonts w:ascii="Times New Roman" w:eastAsia="MS Mincho" w:hAnsi="Times New Roman" w:cs="Times New Roman"/>
          <w:iCs/>
          <w:szCs w:val="20"/>
          <w:lang w:eastAsia="ja-JP"/>
        </w:rPr>
        <w:t>i</w:t>
      </w:r>
      <w:r w:rsidRPr="006275C7">
        <w:rPr>
          <w:rFonts w:ascii="Times New Roman" w:eastAsia="MS Mincho" w:hAnsi="Times New Roman" w:cs="Times New Roman"/>
          <w:iCs/>
          <w:szCs w:val="20"/>
          <w:lang w:eastAsia="ja-JP"/>
        </w:rPr>
        <w:t xml:space="preserve">ntroducing additional signaling or a new PUCCH format to enable repetition of </w:t>
      </w:r>
      <w:r w:rsidR="003A6234">
        <w:rPr>
          <w:rFonts w:ascii="Times New Roman" w:eastAsia="MS Mincho" w:hAnsi="Times New Roman" w:cs="Times New Roman"/>
          <w:iCs/>
          <w:szCs w:val="20"/>
          <w:lang w:eastAsia="ja-JP"/>
        </w:rPr>
        <w:t xml:space="preserve">the </w:t>
      </w:r>
      <w:r w:rsidRPr="006275C7">
        <w:rPr>
          <w:rFonts w:ascii="Times New Roman" w:eastAsia="MS Mincho" w:hAnsi="Times New Roman" w:cs="Times New Roman"/>
          <w:iCs/>
          <w:szCs w:val="20"/>
          <w:lang w:eastAsia="ja-JP"/>
        </w:rPr>
        <w:t xml:space="preserve">encoded UCI bits over two symbols instead of distribution of </w:t>
      </w:r>
      <w:r w:rsidR="003A6234">
        <w:rPr>
          <w:rFonts w:ascii="Times New Roman" w:eastAsia="MS Mincho" w:hAnsi="Times New Roman" w:cs="Times New Roman"/>
          <w:iCs/>
          <w:szCs w:val="20"/>
          <w:lang w:eastAsia="ja-JP"/>
        </w:rPr>
        <w:t xml:space="preserve">the </w:t>
      </w:r>
      <w:r w:rsidRPr="006275C7">
        <w:rPr>
          <w:rFonts w:ascii="Times New Roman" w:eastAsia="MS Mincho" w:hAnsi="Times New Roman" w:cs="Times New Roman"/>
          <w:iCs/>
          <w:szCs w:val="20"/>
          <w:lang w:eastAsia="ja-JP"/>
        </w:rPr>
        <w:t xml:space="preserve">encoded UCI </w:t>
      </w:r>
      <w:r w:rsidR="003A6234">
        <w:rPr>
          <w:rFonts w:ascii="Times New Roman" w:eastAsia="MS Mincho" w:hAnsi="Times New Roman" w:cs="Times New Roman"/>
          <w:iCs/>
          <w:szCs w:val="20"/>
          <w:lang w:eastAsia="ja-JP"/>
        </w:rPr>
        <w:t xml:space="preserve">bits </w:t>
      </w:r>
      <w:r w:rsidRPr="006275C7">
        <w:rPr>
          <w:rFonts w:ascii="Times New Roman" w:eastAsia="MS Mincho" w:hAnsi="Times New Roman" w:cs="Times New Roman"/>
          <w:iCs/>
          <w:szCs w:val="20"/>
          <w:lang w:eastAsia="ja-JP"/>
        </w:rPr>
        <w:t>is not supported.</w:t>
      </w:r>
    </w:p>
    <w:p w14:paraId="0380B555" w14:textId="3D25055C" w:rsidR="008C159A" w:rsidRDefault="008C159A" w:rsidP="006275C7">
      <w:pPr>
        <w:pStyle w:val="BodyText"/>
        <w:ind w:left="360"/>
        <w:rPr>
          <w:rFonts w:ascii="Times New Roman" w:hAnsi="Times New Roman"/>
          <w:b/>
        </w:rPr>
      </w:pPr>
    </w:p>
    <w:p w14:paraId="504B6892" w14:textId="588EDD33" w:rsidR="00CA642E" w:rsidRDefault="00CA642E" w:rsidP="00CA642E">
      <w:pPr>
        <w:pStyle w:val="Heading2"/>
      </w:pPr>
      <w:r>
        <w:lastRenderedPageBreak/>
        <w:t>Inter-cell interference randomization</w:t>
      </w:r>
    </w:p>
    <w:p w14:paraId="57424B9B" w14:textId="29BE403F" w:rsidR="003A6234" w:rsidRDefault="003A6234" w:rsidP="00906F61">
      <w:pPr>
        <w:spacing w:before="120" w:after="0"/>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For UCI bits more than 2 bits, we propose in our companion contribution </w:t>
      </w:r>
      <w:r>
        <w:rPr>
          <w:rFonts w:ascii="Times New Roman" w:eastAsia="Malgun Gothic" w:hAnsi="Times New Roman" w:cs="Times New Roman"/>
          <w:lang w:eastAsia="ko-KR"/>
        </w:rPr>
        <w:fldChar w:fldCharType="begin"/>
      </w:r>
      <w:r>
        <w:rPr>
          <w:rFonts w:ascii="Times New Roman" w:eastAsia="Malgun Gothic" w:hAnsi="Times New Roman" w:cs="Times New Roman"/>
          <w:lang w:eastAsia="ko-KR"/>
        </w:rPr>
        <w:instrText xml:space="preserve"> REF _Ref489051998 \n \h </w:instrText>
      </w:r>
      <w:r>
        <w:rPr>
          <w:rFonts w:ascii="Times New Roman" w:eastAsia="Malgun Gothic" w:hAnsi="Times New Roman" w:cs="Times New Roman"/>
          <w:lang w:eastAsia="ko-KR"/>
        </w:rPr>
      </w:r>
      <w:r>
        <w:rPr>
          <w:rFonts w:ascii="Times New Roman" w:eastAsia="Malgun Gothic" w:hAnsi="Times New Roman" w:cs="Times New Roman"/>
          <w:lang w:eastAsia="ko-KR"/>
        </w:rPr>
        <w:fldChar w:fldCharType="separate"/>
      </w:r>
      <w:r>
        <w:rPr>
          <w:rFonts w:ascii="Times New Roman" w:eastAsia="Malgun Gothic" w:hAnsi="Times New Roman" w:cs="Times New Roman"/>
          <w:lang w:eastAsia="ko-KR"/>
        </w:rPr>
        <w:t>[4]</w:t>
      </w:r>
      <w:r>
        <w:rPr>
          <w:rFonts w:ascii="Times New Roman" w:eastAsia="Malgun Gothic" w:hAnsi="Times New Roman" w:cs="Times New Roman"/>
          <w:lang w:eastAsia="ko-KR"/>
        </w:rPr>
        <w:fldChar w:fldCharType="end"/>
      </w:r>
      <w:r>
        <w:rPr>
          <w:rFonts w:ascii="Times New Roman" w:eastAsia="Malgun Gothic" w:hAnsi="Times New Roman" w:cs="Times New Roman"/>
          <w:lang w:eastAsia="ko-KR"/>
        </w:rPr>
        <w:t xml:space="preserve"> to scramble the encoded UCI bits and also utilize PN sequences for the DMRS REs to randomize the inter-cell interference. The similar approach should be applied when the PUCCH transmission is extended to two symbols.</w:t>
      </w:r>
    </w:p>
    <w:p w14:paraId="496B24C3" w14:textId="77777777" w:rsidR="00A57D7C" w:rsidRDefault="003A6234" w:rsidP="003A6234">
      <w:pPr>
        <w:spacing w:before="120" w:after="0"/>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As discussed in </w:t>
      </w:r>
      <w:r>
        <w:rPr>
          <w:rFonts w:ascii="Times New Roman" w:eastAsia="Malgun Gothic" w:hAnsi="Times New Roman" w:cs="Times New Roman"/>
          <w:lang w:eastAsia="ko-KR"/>
        </w:rPr>
        <w:fldChar w:fldCharType="begin"/>
      </w:r>
      <w:r>
        <w:rPr>
          <w:rFonts w:ascii="Times New Roman" w:eastAsia="Malgun Gothic" w:hAnsi="Times New Roman" w:cs="Times New Roman"/>
          <w:lang w:eastAsia="ko-KR"/>
        </w:rPr>
        <w:instrText xml:space="preserve"> REF _Ref489051988 \n \h </w:instrText>
      </w:r>
      <w:r>
        <w:rPr>
          <w:rFonts w:ascii="Times New Roman" w:eastAsia="Malgun Gothic" w:hAnsi="Times New Roman" w:cs="Times New Roman"/>
          <w:lang w:eastAsia="ko-KR"/>
        </w:rPr>
      </w:r>
      <w:r>
        <w:rPr>
          <w:rFonts w:ascii="Times New Roman" w:eastAsia="Malgun Gothic" w:hAnsi="Times New Roman" w:cs="Times New Roman"/>
          <w:lang w:eastAsia="ko-KR"/>
        </w:rPr>
        <w:fldChar w:fldCharType="separate"/>
      </w:r>
      <w:r>
        <w:rPr>
          <w:rFonts w:ascii="Times New Roman" w:eastAsia="Malgun Gothic" w:hAnsi="Times New Roman" w:cs="Times New Roman"/>
          <w:lang w:eastAsia="ko-KR"/>
        </w:rPr>
        <w:t>[3]</w:t>
      </w:r>
      <w:r>
        <w:rPr>
          <w:rFonts w:ascii="Times New Roman" w:eastAsia="Malgun Gothic" w:hAnsi="Times New Roman" w:cs="Times New Roman"/>
          <w:lang w:eastAsia="ko-KR"/>
        </w:rPr>
        <w:fldChar w:fldCharType="end"/>
      </w:r>
      <w:r>
        <w:rPr>
          <w:rFonts w:ascii="Times New Roman" w:eastAsia="Malgun Gothic" w:hAnsi="Times New Roman" w:cs="Times New Roman"/>
          <w:lang w:eastAsia="ko-KR"/>
        </w:rPr>
        <w:t>, similar to LTE, sequence hopping can be introduced for 1-symbol PUCCH for up to 2 UCI bits to randomize inter-cell interference where the hopping pattern for the cyclic shift can be determined based on a RRC configured parameter such as the virtual cell ID. The same principle can be applied to the 2-symbols PUCCH where the sequence hopping is applied for both symbols.</w:t>
      </w:r>
      <w:r w:rsidR="00A57D7C">
        <w:rPr>
          <w:rFonts w:ascii="Times New Roman" w:eastAsia="Malgun Gothic" w:hAnsi="Times New Roman" w:cs="Times New Roman"/>
          <w:lang w:eastAsia="ko-KR"/>
        </w:rPr>
        <w:t xml:space="preserve"> </w:t>
      </w:r>
    </w:p>
    <w:p w14:paraId="5A9C93C3" w14:textId="32718E41" w:rsidR="003A6234" w:rsidRDefault="003A6234" w:rsidP="003A6234">
      <w:pPr>
        <w:spacing w:before="120" w:after="0"/>
        <w:jc w:val="both"/>
        <w:rPr>
          <w:rFonts w:ascii="Times New Roman" w:eastAsia="Malgun Gothic" w:hAnsi="Times New Roman" w:cs="Times New Roman"/>
          <w:lang w:eastAsia="ko-KR"/>
        </w:rPr>
      </w:pPr>
      <w:r>
        <w:rPr>
          <w:rFonts w:ascii="Times New Roman" w:eastAsia="Malgun Gothic" w:hAnsi="Times New Roman" w:cs="Times New Roman"/>
          <w:lang w:eastAsia="ko-KR"/>
        </w:rPr>
        <w:t>Therefore, based on the above discussion we propose the following:</w:t>
      </w:r>
    </w:p>
    <w:p w14:paraId="19E9528A" w14:textId="7A3BBCE4" w:rsidR="003A6234" w:rsidRDefault="003A6234" w:rsidP="003A6234">
      <w:pPr>
        <w:spacing w:before="120" w:after="0"/>
        <w:jc w:val="both"/>
        <w:rPr>
          <w:rFonts w:ascii="Times New Roman" w:eastAsia="Malgun Gothic" w:hAnsi="Times New Roman" w:cs="Times New Roman"/>
          <w:b/>
          <w:lang w:eastAsia="ko-KR"/>
        </w:rPr>
      </w:pPr>
      <w:r w:rsidRPr="003A6234">
        <w:rPr>
          <w:rFonts w:ascii="Times New Roman" w:eastAsia="Malgun Gothic" w:hAnsi="Times New Roman" w:cs="Times New Roman"/>
          <w:b/>
          <w:lang w:eastAsia="ko-KR"/>
        </w:rPr>
        <w:t>Proposal:</w:t>
      </w:r>
    </w:p>
    <w:p w14:paraId="60CA7BF9" w14:textId="1577E840" w:rsidR="003A6234" w:rsidRPr="003A6234" w:rsidRDefault="003A6234" w:rsidP="003A6234">
      <w:pPr>
        <w:pStyle w:val="ListParagraph"/>
        <w:numPr>
          <w:ilvl w:val="0"/>
          <w:numId w:val="26"/>
        </w:numPr>
        <w:spacing w:before="120"/>
        <w:jc w:val="both"/>
        <w:rPr>
          <w:rFonts w:ascii="Times New Roman" w:eastAsia="Malgun Gothic" w:hAnsi="Times New Roman" w:cs="Times New Roman"/>
          <w:lang w:val="en-US" w:eastAsia="ko-KR"/>
        </w:rPr>
      </w:pPr>
      <w:r w:rsidRPr="003A6234">
        <w:rPr>
          <w:rFonts w:ascii="Times New Roman" w:eastAsia="Malgun Gothic" w:hAnsi="Times New Roman" w:cs="Times New Roman"/>
          <w:lang w:val="en-US" w:eastAsia="ko-KR"/>
        </w:rPr>
        <w:t>For 2-symbols PUCCH with more than 2 bits, scrambl</w:t>
      </w:r>
      <w:r>
        <w:rPr>
          <w:rFonts w:ascii="Times New Roman" w:eastAsia="Malgun Gothic" w:hAnsi="Times New Roman" w:cs="Times New Roman"/>
          <w:lang w:val="en-US" w:eastAsia="ko-KR"/>
        </w:rPr>
        <w:t>ing of the encoded UCI bits</w:t>
      </w:r>
      <w:r w:rsidRPr="003A6234">
        <w:rPr>
          <w:rFonts w:ascii="Times New Roman" w:eastAsia="Malgun Gothic" w:hAnsi="Times New Roman" w:cs="Times New Roman"/>
          <w:lang w:val="en-US" w:eastAsia="ko-KR"/>
        </w:rPr>
        <w:t xml:space="preserve"> and </w:t>
      </w:r>
      <w:r>
        <w:rPr>
          <w:rFonts w:ascii="Times New Roman" w:eastAsia="Malgun Gothic" w:hAnsi="Times New Roman" w:cs="Times New Roman"/>
          <w:lang w:val="en-US" w:eastAsia="ko-KR"/>
        </w:rPr>
        <w:t xml:space="preserve">randomizing the </w:t>
      </w:r>
      <w:r w:rsidRPr="003A6234">
        <w:rPr>
          <w:rFonts w:ascii="Times New Roman" w:eastAsia="Malgun Gothic" w:hAnsi="Times New Roman" w:cs="Times New Roman"/>
          <w:lang w:val="en-US" w:eastAsia="ko-KR"/>
        </w:rPr>
        <w:t>DMRS</w:t>
      </w:r>
      <w:r>
        <w:rPr>
          <w:rFonts w:ascii="Times New Roman" w:eastAsia="Malgun Gothic" w:hAnsi="Times New Roman" w:cs="Times New Roman"/>
          <w:lang w:val="en-US" w:eastAsia="ko-KR"/>
        </w:rPr>
        <w:t xml:space="preserve"> sequence</w:t>
      </w:r>
      <w:r w:rsidRPr="003A6234">
        <w:rPr>
          <w:rFonts w:ascii="Times New Roman" w:eastAsia="Malgun Gothic" w:hAnsi="Times New Roman" w:cs="Times New Roman"/>
          <w:lang w:val="en-US" w:eastAsia="ko-KR"/>
        </w:rPr>
        <w:t xml:space="preserve"> in each symbol </w:t>
      </w:r>
      <w:r>
        <w:rPr>
          <w:rFonts w:ascii="Times New Roman" w:eastAsia="Malgun Gothic" w:hAnsi="Times New Roman" w:cs="Times New Roman"/>
          <w:lang w:val="en-US" w:eastAsia="ko-KR"/>
        </w:rPr>
        <w:t>are</w:t>
      </w:r>
      <w:r w:rsidRPr="003A6234">
        <w:rPr>
          <w:rFonts w:ascii="Times New Roman" w:eastAsia="Malgun Gothic" w:hAnsi="Times New Roman" w:cs="Times New Roman"/>
          <w:lang w:val="en-US" w:eastAsia="ko-KR"/>
        </w:rPr>
        <w:t xml:space="preserve"> supported similarly to the 1-s</w:t>
      </w:r>
      <w:r w:rsidR="00A57D7C">
        <w:rPr>
          <w:rFonts w:ascii="Times New Roman" w:eastAsia="Malgun Gothic" w:hAnsi="Times New Roman" w:cs="Times New Roman"/>
          <w:lang w:val="en-US" w:eastAsia="ko-KR"/>
        </w:rPr>
        <w:t>ymbol PUCCH with more than 2</w:t>
      </w:r>
      <w:r w:rsidRPr="003A6234">
        <w:rPr>
          <w:rFonts w:ascii="Times New Roman" w:eastAsia="Malgun Gothic" w:hAnsi="Times New Roman" w:cs="Times New Roman"/>
          <w:lang w:val="en-US" w:eastAsia="ko-KR"/>
        </w:rPr>
        <w:t xml:space="preserve"> bits.</w:t>
      </w:r>
    </w:p>
    <w:p w14:paraId="093C3F60" w14:textId="43F0FA9E" w:rsidR="00CA642E" w:rsidRPr="003A6234" w:rsidRDefault="003A6234" w:rsidP="00CA642E">
      <w:pPr>
        <w:pStyle w:val="ListParagraph"/>
        <w:numPr>
          <w:ilvl w:val="0"/>
          <w:numId w:val="26"/>
        </w:numPr>
        <w:spacing w:before="120"/>
        <w:jc w:val="both"/>
        <w:rPr>
          <w:rFonts w:ascii="Times New Roman" w:eastAsia="Malgun Gothic" w:hAnsi="Times New Roman" w:cs="Times New Roman"/>
          <w:lang w:val="en-US" w:eastAsia="ko-KR"/>
        </w:rPr>
      </w:pPr>
      <w:r w:rsidRPr="003A6234">
        <w:rPr>
          <w:rFonts w:ascii="Times New Roman" w:eastAsia="Malgun Gothic" w:hAnsi="Times New Roman" w:cs="Times New Roman"/>
          <w:lang w:val="en-US" w:eastAsia="ko-KR"/>
        </w:rPr>
        <w:t>Fo</w:t>
      </w:r>
      <w:r>
        <w:rPr>
          <w:rFonts w:ascii="Times New Roman" w:eastAsia="Malgun Gothic" w:hAnsi="Times New Roman" w:cs="Times New Roman"/>
          <w:lang w:val="en-US" w:eastAsia="ko-KR"/>
        </w:rPr>
        <w:t>r 2-symbols PUCCH with up to</w:t>
      </w:r>
      <w:r w:rsidRPr="003A6234">
        <w:rPr>
          <w:rFonts w:ascii="Times New Roman" w:eastAsia="Malgun Gothic" w:hAnsi="Times New Roman" w:cs="Times New Roman"/>
          <w:lang w:val="en-US" w:eastAsia="ko-KR"/>
        </w:rPr>
        <w:t xml:space="preserve"> 2 bits, </w:t>
      </w:r>
      <w:r>
        <w:rPr>
          <w:rFonts w:ascii="Times New Roman" w:eastAsia="Malgun Gothic" w:hAnsi="Times New Roman" w:cs="Times New Roman"/>
          <w:lang w:val="en-US" w:eastAsia="ko-KR"/>
        </w:rPr>
        <w:t>sequence hopping for</w:t>
      </w:r>
      <w:r w:rsidRPr="003A6234">
        <w:rPr>
          <w:rFonts w:ascii="Times New Roman" w:eastAsia="Malgun Gothic" w:hAnsi="Times New Roman" w:cs="Times New Roman"/>
          <w:lang w:val="en-US" w:eastAsia="ko-KR"/>
        </w:rPr>
        <w:t xml:space="preserve"> each symbol is supported similarly to t</w:t>
      </w:r>
      <w:r>
        <w:rPr>
          <w:rFonts w:ascii="Times New Roman" w:eastAsia="Malgun Gothic" w:hAnsi="Times New Roman" w:cs="Times New Roman"/>
          <w:lang w:val="en-US" w:eastAsia="ko-KR"/>
        </w:rPr>
        <w:t>he 1-symbol PUCCH with up to</w:t>
      </w:r>
      <w:r w:rsidRPr="003A6234">
        <w:rPr>
          <w:rFonts w:ascii="Times New Roman" w:eastAsia="Malgun Gothic" w:hAnsi="Times New Roman" w:cs="Times New Roman"/>
          <w:lang w:val="en-US" w:eastAsia="ko-KR"/>
        </w:rPr>
        <w:t xml:space="preserve"> 2 UCI bits.</w:t>
      </w:r>
    </w:p>
    <w:p w14:paraId="51617AFB" w14:textId="77777777" w:rsidR="00C01F33" w:rsidRDefault="00C01F33" w:rsidP="00CE0424">
      <w:pPr>
        <w:pStyle w:val="Heading1"/>
      </w:pPr>
      <w:r w:rsidRPr="00CE0424">
        <w:t>Conclusion</w:t>
      </w:r>
    </w:p>
    <w:p w14:paraId="23B7D204" w14:textId="5CD990A6" w:rsidR="006D6D0E" w:rsidRDefault="006D6D0E" w:rsidP="006D6D0E">
      <w:pPr>
        <w:rPr>
          <w:rFonts w:ascii="Times New Roman" w:eastAsia="MS Mincho" w:hAnsi="Times New Roman"/>
          <w:iCs/>
          <w:lang w:eastAsia="ja-JP"/>
        </w:rPr>
      </w:pPr>
      <w:r w:rsidRPr="00F141ED">
        <w:rPr>
          <w:rFonts w:ascii="Times New Roman" w:eastAsia="MS Mincho" w:hAnsi="Times New Roman"/>
          <w:iCs/>
          <w:lang w:eastAsia="ja-JP"/>
        </w:rPr>
        <w:t>In this contribution</w:t>
      </w:r>
      <w:r w:rsidR="00660C8B">
        <w:rPr>
          <w:rFonts w:ascii="Times New Roman" w:eastAsia="MS Mincho" w:hAnsi="Times New Roman"/>
          <w:iCs/>
          <w:lang w:eastAsia="ja-JP"/>
        </w:rPr>
        <w:t>,</w:t>
      </w:r>
      <w:r w:rsidR="003A6234">
        <w:rPr>
          <w:rFonts w:ascii="Times New Roman" w:eastAsia="MS Mincho" w:hAnsi="Times New Roman"/>
          <w:iCs/>
          <w:lang w:eastAsia="ja-JP"/>
        </w:rPr>
        <w:t xml:space="preserve"> we</w:t>
      </w:r>
      <w:r>
        <w:rPr>
          <w:rFonts w:ascii="Times New Roman" w:eastAsia="MS Mincho" w:hAnsi="Times New Roman"/>
          <w:iCs/>
          <w:lang w:eastAsia="ja-JP"/>
        </w:rPr>
        <w:t xml:space="preserve"> discussed</w:t>
      </w:r>
      <w:r w:rsidR="00022359">
        <w:rPr>
          <w:rFonts w:ascii="Times New Roman" w:eastAsia="MS Mincho" w:hAnsi="Times New Roman"/>
          <w:iCs/>
          <w:lang w:eastAsia="ja-JP"/>
        </w:rPr>
        <w:t xml:space="preserve"> our view on</w:t>
      </w:r>
      <w:r>
        <w:rPr>
          <w:rFonts w:ascii="Times New Roman" w:eastAsia="MS Mincho" w:hAnsi="Times New Roman"/>
          <w:iCs/>
          <w:lang w:eastAsia="ja-JP"/>
        </w:rPr>
        <w:t xml:space="preserve"> the remaining </w:t>
      </w:r>
      <w:r w:rsidR="00022359">
        <w:rPr>
          <w:rFonts w:ascii="Times New Roman" w:eastAsia="MS Mincho" w:hAnsi="Times New Roman"/>
          <w:iCs/>
          <w:lang w:eastAsia="ja-JP"/>
        </w:rPr>
        <w:t xml:space="preserve">issues </w:t>
      </w:r>
      <w:r>
        <w:rPr>
          <w:rFonts w:ascii="Times New Roman" w:eastAsia="MS Mincho" w:hAnsi="Times New Roman"/>
          <w:iCs/>
          <w:lang w:eastAsia="ja-JP"/>
        </w:rPr>
        <w:t xml:space="preserve">on </w:t>
      </w:r>
      <w:r w:rsidR="00022359">
        <w:rPr>
          <w:rFonts w:ascii="Times New Roman" w:eastAsia="MS Mincho" w:hAnsi="Times New Roman"/>
          <w:iCs/>
          <w:lang w:eastAsia="ja-JP"/>
        </w:rPr>
        <w:t>the 2</w:t>
      </w:r>
      <w:r>
        <w:rPr>
          <w:rFonts w:ascii="Times New Roman" w:eastAsia="MS Mincho" w:hAnsi="Times New Roman"/>
          <w:iCs/>
          <w:lang w:eastAsia="ja-JP"/>
        </w:rPr>
        <w:t>-symbo</w:t>
      </w:r>
      <w:r w:rsidR="00022359">
        <w:rPr>
          <w:rFonts w:ascii="Times New Roman" w:eastAsia="MS Mincho" w:hAnsi="Times New Roman"/>
          <w:iCs/>
          <w:lang w:eastAsia="ja-JP"/>
        </w:rPr>
        <w:t>s</w:t>
      </w:r>
      <w:r>
        <w:rPr>
          <w:rFonts w:ascii="Times New Roman" w:eastAsia="MS Mincho" w:hAnsi="Times New Roman"/>
          <w:iCs/>
          <w:lang w:eastAsia="ja-JP"/>
        </w:rPr>
        <w:t xml:space="preserve">l PUCCH structure for transmission of more than 2 UCI bits </w:t>
      </w:r>
      <w:r w:rsidR="00393F06">
        <w:rPr>
          <w:rFonts w:ascii="Times New Roman" w:eastAsia="MS Mincho" w:hAnsi="Times New Roman"/>
          <w:iCs/>
          <w:lang w:eastAsia="ja-JP"/>
        </w:rPr>
        <w:t xml:space="preserve">and </w:t>
      </w:r>
      <w:r>
        <w:rPr>
          <w:rFonts w:ascii="Times New Roman" w:eastAsia="MS Mincho" w:hAnsi="Times New Roman"/>
          <w:iCs/>
          <w:lang w:eastAsia="ja-JP"/>
        </w:rPr>
        <w:t>propose</w:t>
      </w:r>
      <w:r w:rsidR="00022359">
        <w:rPr>
          <w:rFonts w:ascii="Times New Roman" w:eastAsia="MS Mincho" w:hAnsi="Times New Roman"/>
          <w:iCs/>
          <w:lang w:eastAsia="ja-JP"/>
        </w:rPr>
        <w:t>d</w:t>
      </w:r>
      <w:r>
        <w:rPr>
          <w:rFonts w:ascii="Times New Roman" w:eastAsia="MS Mincho" w:hAnsi="Times New Roman"/>
          <w:iCs/>
          <w:lang w:eastAsia="ja-JP"/>
        </w:rPr>
        <w:t xml:space="preserve"> the following:</w:t>
      </w:r>
    </w:p>
    <w:p w14:paraId="2AB8C1AE" w14:textId="23DB8638" w:rsidR="003A6234" w:rsidRDefault="003A6234" w:rsidP="003A6234">
      <w:pPr>
        <w:pStyle w:val="BodyText"/>
        <w:rPr>
          <w:rFonts w:ascii="Times New Roman" w:hAnsi="Times New Roman"/>
          <w:b/>
        </w:rPr>
      </w:pPr>
      <w:r w:rsidRPr="00CA642E">
        <w:rPr>
          <w:rFonts w:ascii="Times New Roman" w:hAnsi="Times New Roman"/>
          <w:b/>
        </w:rPr>
        <w:t>Proposal</w:t>
      </w:r>
      <w:r>
        <w:rPr>
          <w:rFonts w:ascii="Times New Roman" w:hAnsi="Times New Roman"/>
          <w:b/>
        </w:rPr>
        <w:t>s</w:t>
      </w:r>
      <w:r w:rsidRPr="00CA642E">
        <w:rPr>
          <w:rFonts w:ascii="Times New Roman" w:hAnsi="Times New Roman"/>
          <w:b/>
        </w:rPr>
        <w:t>:</w:t>
      </w:r>
    </w:p>
    <w:p w14:paraId="0CEAEEA1" w14:textId="77777777" w:rsidR="003A6234" w:rsidRDefault="003A6234" w:rsidP="003A6234">
      <w:pPr>
        <w:numPr>
          <w:ilvl w:val="0"/>
          <w:numId w:val="29"/>
        </w:numPr>
        <w:tabs>
          <w:tab w:val="left" w:pos="0"/>
          <w:tab w:val="left" w:pos="1440"/>
        </w:tabs>
        <w:spacing w:after="0" w:line="240" w:lineRule="auto"/>
        <w:rPr>
          <w:rFonts w:ascii="Times" w:eastAsia="MS Mincho" w:hAnsi="Times" w:cs="Times New Roman"/>
          <w:iCs/>
          <w:szCs w:val="20"/>
          <w:lang w:eastAsia="ja-JP"/>
        </w:rPr>
      </w:pPr>
      <w:r>
        <w:rPr>
          <w:rFonts w:ascii="Times" w:eastAsia="MS Mincho" w:hAnsi="Times" w:cs="Times New Roman"/>
          <w:iCs/>
          <w:szCs w:val="20"/>
          <w:lang w:eastAsia="ja-JP"/>
        </w:rPr>
        <w:t>For 2-symbols PUCCH for UCI up to</w:t>
      </w:r>
      <w:r w:rsidRPr="00753A61">
        <w:rPr>
          <w:rFonts w:ascii="Times" w:eastAsia="MS Mincho" w:hAnsi="Times" w:cs="Times New Roman"/>
          <w:iCs/>
          <w:szCs w:val="20"/>
          <w:lang w:eastAsia="ja-JP"/>
        </w:rPr>
        <w:t xml:space="preserve"> 2 bits,</w:t>
      </w:r>
      <w:r>
        <w:rPr>
          <w:rFonts w:ascii="Times" w:eastAsia="MS Mincho" w:hAnsi="Times" w:cs="Times New Roman"/>
          <w:iCs/>
          <w:szCs w:val="20"/>
          <w:lang w:eastAsia="ja-JP"/>
        </w:rPr>
        <w:t xml:space="preserve"> contiguous PRB allocation per symbol is supported.</w:t>
      </w:r>
    </w:p>
    <w:p w14:paraId="2BD155BB" w14:textId="77777777" w:rsidR="003A6234" w:rsidRDefault="003A6234" w:rsidP="003A6234">
      <w:pPr>
        <w:numPr>
          <w:ilvl w:val="0"/>
          <w:numId w:val="29"/>
        </w:numPr>
        <w:tabs>
          <w:tab w:val="left" w:pos="0"/>
          <w:tab w:val="left" w:pos="1440"/>
        </w:tabs>
        <w:spacing w:after="0" w:line="240" w:lineRule="auto"/>
        <w:rPr>
          <w:rFonts w:ascii="Times" w:eastAsia="MS Mincho" w:hAnsi="Times" w:cs="Times New Roman"/>
          <w:iCs/>
          <w:szCs w:val="20"/>
          <w:lang w:eastAsia="ja-JP"/>
        </w:rPr>
      </w:pPr>
      <w:r>
        <w:rPr>
          <w:rFonts w:ascii="Times" w:eastAsia="MS Mincho" w:hAnsi="Times" w:cs="Times New Roman"/>
          <w:iCs/>
          <w:szCs w:val="20"/>
          <w:lang w:eastAsia="ja-JP"/>
        </w:rPr>
        <w:t>For 2-symbols PUCCH for UCI up to</w:t>
      </w:r>
      <w:r w:rsidRPr="00753A61">
        <w:rPr>
          <w:rFonts w:ascii="Times" w:eastAsia="MS Mincho" w:hAnsi="Times" w:cs="Times New Roman"/>
          <w:iCs/>
          <w:szCs w:val="20"/>
          <w:lang w:eastAsia="ja-JP"/>
        </w:rPr>
        <w:t xml:space="preserve"> 2 bits,</w:t>
      </w:r>
      <w:r>
        <w:rPr>
          <w:rFonts w:ascii="Times" w:eastAsia="MS Mincho" w:hAnsi="Times" w:cs="Times New Roman"/>
          <w:iCs/>
          <w:szCs w:val="20"/>
          <w:lang w:eastAsia="ja-JP"/>
        </w:rPr>
        <w:t xml:space="preserve"> both</w:t>
      </w:r>
      <w:r w:rsidRPr="00753A61">
        <w:rPr>
          <w:rFonts w:ascii="Times" w:eastAsia="MS Mincho" w:hAnsi="Times" w:cs="Times New Roman"/>
          <w:iCs/>
          <w:szCs w:val="20"/>
          <w:lang w:eastAsia="ja-JP"/>
        </w:rPr>
        <w:t xml:space="preserve"> contiguous an</w:t>
      </w:r>
      <w:r>
        <w:rPr>
          <w:rFonts w:ascii="Times" w:eastAsia="MS Mincho" w:hAnsi="Times" w:cs="Times New Roman"/>
          <w:iCs/>
          <w:szCs w:val="20"/>
          <w:lang w:eastAsia="ja-JP"/>
        </w:rPr>
        <w:t>d non-contiguous PRB allocation are supported.</w:t>
      </w:r>
    </w:p>
    <w:p w14:paraId="18D2A61A" w14:textId="77777777" w:rsidR="003A6234" w:rsidRPr="00CA642E" w:rsidRDefault="003A6234" w:rsidP="003A6234">
      <w:pPr>
        <w:numPr>
          <w:ilvl w:val="1"/>
          <w:numId w:val="29"/>
        </w:numPr>
        <w:tabs>
          <w:tab w:val="left" w:pos="0"/>
          <w:tab w:val="left" w:pos="1440"/>
        </w:tabs>
        <w:spacing w:after="0" w:line="240" w:lineRule="auto"/>
        <w:rPr>
          <w:rFonts w:ascii="Times" w:eastAsia="MS Mincho" w:hAnsi="Times" w:cs="Times New Roman"/>
          <w:iCs/>
          <w:szCs w:val="20"/>
          <w:lang w:eastAsia="ja-JP"/>
        </w:rPr>
      </w:pPr>
      <w:r w:rsidRPr="00753A61">
        <w:rPr>
          <w:rFonts w:ascii="Times" w:eastAsia="MS Mincho" w:hAnsi="Times" w:cs="Times New Roman"/>
          <w:iCs/>
          <w:szCs w:val="20"/>
          <w:lang w:eastAsia="ja-JP"/>
        </w:rPr>
        <w:t>If prioritization is necessary, contiguous PRB allocation is prioritized.</w:t>
      </w:r>
    </w:p>
    <w:p w14:paraId="479DCE8C" w14:textId="77777777" w:rsidR="003A6234" w:rsidRDefault="003A6234" w:rsidP="003A6234">
      <w:pPr>
        <w:pStyle w:val="ListParagraph"/>
        <w:ind w:left="360"/>
        <w:rPr>
          <w:rFonts w:ascii="Times New Roman" w:eastAsia="MS Mincho" w:hAnsi="Times New Roman"/>
          <w:iCs/>
          <w:lang w:val="en-US" w:eastAsia="ja-JP"/>
        </w:rPr>
      </w:pPr>
    </w:p>
    <w:p w14:paraId="0407DAFD" w14:textId="37B8CD03" w:rsidR="003A6234" w:rsidRPr="00CA642E" w:rsidRDefault="003A6234" w:rsidP="003A6234">
      <w:pPr>
        <w:pStyle w:val="ListParagraph"/>
        <w:numPr>
          <w:ilvl w:val="0"/>
          <w:numId w:val="26"/>
        </w:numPr>
        <w:rPr>
          <w:rFonts w:ascii="Times New Roman" w:eastAsia="MS Mincho" w:hAnsi="Times New Roman"/>
          <w:iCs/>
          <w:lang w:val="en-US" w:eastAsia="ja-JP"/>
        </w:rPr>
      </w:pPr>
      <w:r w:rsidRPr="00CA642E">
        <w:rPr>
          <w:rFonts w:ascii="Times New Roman" w:eastAsia="MS Mincho" w:hAnsi="Times New Roman"/>
          <w:iCs/>
          <w:lang w:val="en-US" w:eastAsia="ja-JP"/>
        </w:rPr>
        <w:t>For 2-symbols PUCCH with more than 2 UCI bits, the DM-RS density and pattern of 1-symbol PUCCH with UCI more than one bit is used for each symbol of the 2-symbols PUCCH.</w:t>
      </w:r>
    </w:p>
    <w:p w14:paraId="68093C2A" w14:textId="77777777" w:rsidR="003A6234" w:rsidRDefault="003A6234" w:rsidP="003A6234">
      <w:pPr>
        <w:spacing w:after="0" w:line="240" w:lineRule="auto"/>
        <w:ind w:left="360"/>
        <w:rPr>
          <w:rFonts w:ascii="Times New Roman" w:eastAsia="MS Mincho" w:hAnsi="Times New Roman" w:cs="Times New Roman"/>
          <w:iCs/>
          <w:szCs w:val="20"/>
          <w:lang w:eastAsia="ja-JP"/>
        </w:rPr>
      </w:pPr>
    </w:p>
    <w:p w14:paraId="322AE600" w14:textId="60D0C9AA" w:rsidR="003A6234" w:rsidRDefault="003A6234" w:rsidP="003A6234">
      <w:pPr>
        <w:numPr>
          <w:ilvl w:val="0"/>
          <w:numId w:val="26"/>
        </w:numPr>
        <w:spacing w:after="0" w:line="240" w:lineRule="auto"/>
        <w:rPr>
          <w:rFonts w:ascii="Times New Roman" w:eastAsia="MS Mincho" w:hAnsi="Times New Roman" w:cs="Times New Roman"/>
          <w:iCs/>
          <w:szCs w:val="20"/>
          <w:lang w:eastAsia="ja-JP"/>
        </w:rPr>
      </w:pPr>
      <w:r w:rsidRPr="006303B1">
        <w:rPr>
          <w:rFonts w:ascii="Times New Roman" w:eastAsia="MS Mincho" w:hAnsi="Times New Roman" w:cs="Times New Roman"/>
          <w:iCs/>
          <w:szCs w:val="20"/>
          <w:lang w:eastAsia="ja-JP"/>
        </w:rPr>
        <w:t xml:space="preserve">For 2-symbol short-PUCCH for UCI of more than 2 bits, </w:t>
      </w:r>
      <w:r>
        <w:rPr>
          <w:rFonts w:ascii="Times New Roman" w:eastAsia="MS Mincho" w:hAnsi="Times New Roman" w:cs="Times New Roman"/>
          <w:iCs/>
          <w:szCs w:val="20"/>
          <w:lang w:eastAsia="ja-JP"/>
        </w:rPr>
        <w:t>i</w:t>
      </w:r>
      <w:r w:rsidRPr="006275C7">
        <w:rPr>
          <w:rFonts w:ascii="Times New Roman" w:eastAsia="MS Mincho" w:hAnsi="Times New Roman" w:cs="Times New Roman"/>
          <w:iCs/>
          <w:szCs w:val="20"/>
          <w:lang w:eastAsia="ja-JP"/>
        </w:rPr>
        <w:t xml:space="preserve">ntroducing additional signaling or a new PUCCH format to enable repetition of </w:t>
      </w:r>
      <w:r>
        <w:rPr>
          <w:rFonts w:ascii="Times New Roman" w:eastAsia="MS Mincho" w:hAnsi="Times New Roman" w:cs="Times New Roman"/>
          <w:iCs/>
          <w:szCs w:val="20"/>
          <w:lang w:eastAsia="ja-JP"/>
        </w:rPr>
        <w:t xml:space="preserve">the </w:t>
      </w:r>
      <w:r w:rsidRPr="006275C7">
        <w:rPr>
          <w:rFonts w:ascii="Times New Roman" w:eastAsia="MS Mincho" w:hAnsi="Times New Roman" w:cs="Times New Roman"/>
          <w:iCs/>
          <w:szCs w:val="20"/>
          <w:lang w:eastAsia="ja-JP"/>
        </w:rPr>
        <w:t xml:space="preserve">encoded UCI bits over two symbols instead of distribution of </w:t>
      </w:r>
      <w:r>
        <w:rPr>
          <w:rFonts w:ascii="Times New Roman" w:eastAsia="MS Mincho" w:hAnsi="Times New Roman" w:cs="Times New Roman"/>
          <w:iCs/>
          <w:szCs w:val="20"/>
          <w:lang w:eastAsia="ja-JP"/>
        </w:rPr>
        <w:t xml:space="preserve">the </w:t>
      </w:r>
      <w:r w:rsidRPr="006275C7">
        <w:rPr>
          <w:rFonts w:ascii="Times New Roman" w:eastAsia="MS Mincho" w:hAnsi="Times New Roman" w:cs="Times New Roman"/>
          <w:iCs/>
          <w:szCs w:val="20"/>
          <w:lang w:eastAsia="ja-JP"/>
        </w:rPr>
        <w:t xml:space="preserve">encoded UCI </w:t>
      </w:r>
      <w:r>
        <w:rPr>
          <w:rFonts w:ascii="Times New Roman" w:eastAsia="MS Mincho" w:hAnsi="Times New Roman" w:cs="Times New Roman"/>
          <w:iCs/>
          <w:szCs w:val="20"/>
          <w:lang w:eastAsia="ja-JP"/>
        </w:rPr>
        <w:t xml:space="preserve">bits </w:t>
      </w:r>
      <w:r w:rsidRPr="006275C7">
        <w:rPr>
          <w:rFonts w:ascii="Times New Roman" w:eastAsia="MS Mincho" w:hAnsi="Times New Roman" w:cs="Times New Roman"/>
          <w:iCs/>
          <w:szCs w:val="20"/>
          <w:lang w:eastAsia="ja-JP"/>
        </w:rPr>
        <w:t>is not supported.</w:t>
      </w:r>
    </w:p>
    <w:p w14:paraId="32C65063" w14:textId="77777777" w:rsidR="003A6234" w:rsidRPr="003A6234" w:rsidRDefault="003A6234" w:rsidP="003A6234">
      <w:pPr>
        <w:pStyle w:val="ListParagraph"/>
        <w:rPr>
          <w:rFonts w:ascii="Times New Roman" w:eastAsia="Malgun Gothic" w:hAnsi="Times New Roman" w:cs="Times New Roman"/>
          <w:lang w:val="en-US" w:eastAsia="ko-KR"/>
        </w:rPr>
      </w:pPr>
    </w:p>
    <w:p w14:paraId="1C130C6B" w14:textId="77777777" w:rsidR="003A6234" w:rsidRPr="003A6234" w:rsidRDefault="003A6234" w:rsidP="003A6234">
      <w:pPr>
        <w:pStyle w:val="ListParagraph"/>
        <w:numPr>
          <w:ilvl w:val="0"/>
          <w:numId w:val="26"/>
        </w:numPr>
        <w:spacing w:before="120"/>
        <w:jc w:val="both"/>
        <w:rPr>
          <w:rFonts w:ascii="Times New Roman" w:eastAsia="Malgun Gothic" w:hAnsi="Times New Roman" w:cs="Times New Roman"/>
          <w:lang w:val="en-US" w:eastAsia="ko-KR"/>
        </w:rPr>
      </w:pPr>
      <w:r w:rsidRPr="003A6234">
        <w:rPr>
          <w:rFonts w:ascii="Times New Roman" w:eastAsia="Malgun Gothic" w:hAnsi="Times New Roman" w:cs="Times New Roman"/>
          <w:lang w:val="en-US" w:eastAsia="ko-KR"/>
        </w:rPr>
        <w:t>For 2-symbols PUCCH with more than 2 bits, scrambl</w:t>
      </w:r>
      <w:r>
        <w:rPr>
          <w:rFonts w:ascii="Times New Roman" w:eastAsia="Malgun Gothic" w:hAnsi="Times New Roman" w:cs="Times New Roman"/>
          <w:lang w:val="en-US" w:eastAsia="ko-KR"/>
        </w:rPr>
        <w:t>ing of the encoded UCI bits</w:t>
      </w:r>
      <w:r w:rsidRPr="003A6234">
        <w:rPr>
          <w:rFonts w:ascii="Times New Roman" w:eastAsia="Malgun Gothic" w:hAnsi="Times New Roman" w:cs="Times New Roman"/>
          <w:lang w:val="en-US" w:eastAsia="ko-KR"/>
        </w:rPr>
        <w:t xml:space="preserve"> and </w:t>
      </w:r>
      <w:r>
        <w:rPr>
          <w:rFonts w:ascii="Times New Roman" w:eastAsia="Malgun Gothic" w:hAnsi="Times New Roman" w:cs="Times New Roman"/>
          <w:lang w:val="en-US" w:eastAsia="ko-KR"/>
        </w:rPr>
        <w:t xml:space="preserve">randomizing the </w:t>
      </w:r>
      <w:r w:rsidRPr="003A6234">
        <w:rPr>
          <w:rFonts w:ascii="Times New Roman" w:eastAsia="Malgun Gothic" w:hAnsi="Times New Roman" w:cs="Times New Roman"/>
          <w:lang w:val="en-US" w:eastAsia="ko-KR"/>
        </w:rPr>
        <w:t>DMRS</w:t>
      </w:r>
      <w:r>
        <w:rPr>
          <w:rFonts w:ascii="Times New Roman" w:eastAsia="Malgun Gothic" w:hAnsi="Times New Roman" w:cs="Times New Roman"/>
          <w:lang w:val="en-US" w:eastAsia="ko-KR"/>
        </w:rPr>
        <w:t xml:space="preserve"> sequence</w:t>
      </w:r>
      <w:r w:rsidRPr="003A6234">
        <w:rPr>
          <w:rFonts w:ascii="Times New Roman" w:eastAsia="Malgun Gothic" w:hAnsi="Times New Roman" w:cs="Times New Roman"/>
          <w:lang w:val="en-US" w:eastAsia="ko-KR"/>
        </w:rPr>
        <w:t xml:space="preserve"> in each symbol </w:t>
      </w:r>
      <w:r>
        <w:rPr>
          <w:rFonts w:ascii="Times New Roman" w:eastAsia="Malgun Gothic" w:hAnsi="Times New Roman" w:cs="Times New Roman"/>
          <w:lang w:val="en-US" w:eastAsia="ko-KR"/>
        </w:rPr>
        <w:t>are</w:t>
      </w:r>
      <w:r w:rsidRPr="003A6234">
        <w:rPr>
          <w:rFonts w:ascii="Times New Roman" w:eastAsia="Malgun Gothic" w:hAnsi="Times New Roman" w:cs="Times New Roman"/>
          <w:lang w:val="en-US" w:eastAsia="ko-KR"/>
        </w:rPr>
        <w:t xml:space="preserve"> supported similarly to the 1-symbol PUCCH with more than 2 UCI bits.</w:t>
      </w:r>
    </w:p>
    <w:p w14:paraId="0B8CF0B0" w14:textId="32A85E98" w:rsidR="003A6234" w:rsidRPr="003A6234" w:rsidRDefault="003A6234" w:rsidP="00022359">
      <w:pPr>
        <w:pStyle w:val="ListParagraph"/>
        <w:numPr>
          <w:ilvl w:val="0"/>
          <w:numId w:val="26"/>
        </w:numPr>
        <w:spacing w:before="120"/>
        <w:jc w:val="both"/>
        <w:rPr>
          <w:rFonts w:ascii="Times New Roman" w:eastAsia="Malgun Gothic" w:hAnsi="Times New Roman" w:cs="Times New Roman"/>
          <w:lang w:val="en-US" w:eastAsia="ko-KR"/>
        </w:rPr>
      </w:pPr>
      <w:r w:rsidRPr="003A6234">
        <w:rPr>
          <w:rFonts w:ascii="Times New Roman" w:eastAsia="Malgun Gothic" w:hAnsi="Times New Roman" w:cs="Times New Roman"/>
          <w:lang w:val="en-US" w:eastAsia="ko-KR"/>
        </w:rPr>
        <w:t>Fo</w:t>
      </w:r>
      <w:r>
        <w:rPr>
          <w:rFonts w:ascii="Times New Roman" w:eastAsia="Malgun Gothic" w:hAnsi="Times New Roman" w:cs="Times New Roman"/>
          <w:lang w:val="en-US" w:eastAsia="ko-KR"/>
        </w:rPr>
        <w:t>r 2-symbols PUCCH with up to</w:t>
      </w:r>
      <w:r w:rsidRPr="003A6234">
        <w:rPr>
          <w:rFonts w:ascii="Times New Roman" w:eastAsia="Malgun Gothic" w:hAnsi="Times New Roman" w:cs="Times New Roman"/>
          <w:lang w:val="en-US" w:eastAsia="ko-KR"/>
        </w:rPr>
        <w:t xml:space="preserve"> 2 bits, </w:t>
      </w:r>
      <w:r>
        <w:rPr>
          <w:rFonts w:ascii="Times New Roman" w:eastAsia="Malgun Gothic" w:hAnsi="Times New Roman" w:cs="Times New Roman"/>
          <w:lang w:val="en-US" w:eastAsia="ko-KR"/>
        </w:rPr>
        <w:t>sequence hopping for</w:t>
      </w:r>
      <w:r w:rsidRPr="003A6234">
        <w:rPr>
          <w:rFonts w:ascii="Times New Roman" w:eastAsia="Malgun Gothic" w:hAnsi="Times New Roman" w:cs="Times New Roman"/>
          <w:lang w:val="en-US" w:eastAsia="ko-KR"/>
        </w:rPr>
        <w:t xml:space="preserve"> each symbol is supported similarly to t</w:t>
      </w:r>
      <w:r>
        <w:rPr>
          <w:rFonts w:ascii="Times New Roman" w:eastAsia="Malgun Gothic" w:hAnsi="Times New Roman" w:cs="Times New Roman"/>
          <w:lang w:val="en-US" w:eastAsia="ko-KR"/>
        </w:rPr>
        <w:t>he 1-symbol PUCCH with up to</w:t>
      </w:r>
      <w:r w:rsidRPr="003A6234">
        <w:rPr>
          <w:rFonts w:ascii="Times New Roman" w:eastAsia="Malgun Gothic" w:hAnsi="Times New Roman" w:cs="Times New Roman"/>
          <w:lang w:val="en-US" w:eastAsia="ko-KR"/>
        </w:rPr>
        <w:t xml:space="preserve"> 2 UCI bits.</w:t>
      </w:r>
    </w:p>
    <w:p w14:paraId="7E24D454" w14:textId="77777777" w:rsidR="00F507D1" w:rsidRPr="00D074CD" w:rsidRDefault="00F507D1" w:rsidP="0009033B">
      <w:pPr>
        <w:pStyle w:val="Heading1"/>
      </w:pPr>
      <w:r w:rsidRPr="00D074CD">
        <w:t>References</w:t>
      </w:r>
    </w:p>
    <w:p w14:paraId="1DFD044F" w14:textId="72ADC3DC" w:rsidR="00BB1283" w:rsidRDefault="00BB1283" w:rsidP="00BB1283">
      <w:pPr>
        <w:pStyle w:val="Reference"/>
      </w:pPr>
      <w:bookmarkStart w:id="69" w:name="_Ref485295645"/>
      <w:bookmarkStart w:id="70" w:name="_Ref485296339"/>
      <w:bookmarkStart w:id="71" w:name="_Ref481400987"/>
      <w:r w:rsidRPr="00147C69">
        <w:t xml:space="preserve">Chairman Note’s 3GPP </w:t>
      </w:r>
      <w:r w:rsidR="00753A61">
        <w:t xml:space="preserve">WG </w:t>
      </w:r>
      <w:r w:rsidRPr="00147C69">
        <w:t>RAN1</w:t>
      </w:r>
      <w:r w:rsidR="00753A61">
        <w:t xml:space="preserve"> Meeting</w:t>
      </w:r>
      <w:r w:rsidRPr="00147C69">
        <w:t>#89</w:t>
      </w:r>
      <w:bookmarkEnd w:id="69"/>
      <w:bookmarkEnd w:id="70"/>
    </w:p>
    <w:p w14:paraId="0F3FCB3B" w14:textId="7FA97CDA" w:rsidR="00753A61" w:rsidRPr="00147C69" w:rsidRDefault="00753A61" w:rsidP="00753A61">
      <w:pPr>
        <w:pStyle w:val="Reference"/>
      </w:pPr>
      <w:bookmarkStart w:id="72" w:name="_Ref492929106"/>
      <w:r w:rsidRPr="00147C69">
        <w:t xml:space="preserve">Chairman Note’s 3GPP </w:t>
      </w:r>
      <w:r>
        <w:t xml:space="preserve">WG </w:t>
      </w:r>
      <w:r w:rsidRPr="00147C69">
        <w:t>RAN1</w:t>
      </w:r>
      <w:r>
        <w:t xml:space="preserve"> Meeting#90</w:t>
      </w:r>
      <w:bookmarkEnd w:id="72"/>
    </w:p>
    <w:p w14:paraId="7CC708E4" w14:textId="42A213D3" w:rsidR="00022359" w:rsidRPr="00147C69" w:rsidRDefault="00022359" w:rsidP="00022359">
      <w:pPr>
        <w:pStyle w:val="Reference"/>
      </w:pPr>
      <w:bookmarkStart w:id="73" w:name="_Ref489051988"/>
      <w:r w:rsidRPr="00147C69">
        <w:t>R1-17</w:t>
      </w:r>
      <w:r w:rsidR="00753A61">
        <w:t>16583</w:t>
      </w:r>
      <w:r w:rsidR="00753A61">
        <w:tab/>
      </w:r>
      <w:r w:rsidR="00753A61">
        <w:tab/>
      </w:r>
      <w:r w:rsidRPr="00147C69">
        <w:rPr>
          <w:iCs/>
        </w:rPr>
        <w:t xml:space="preserve">On the Design of 1-Symbol PUCCH for </w:t>
      </w:r>
      <w:r w:rsidR="00753A61">
        <w:rPr>
          <w:iCs/>
        </w:rPr>
        <w:t>up to 2 bits</w:t>
      </w:r>
      <w:r w:rsidRPr="00147C69">
        <w:rPr>
          <w:iCs/>
        </w:rPr>
        <w:t>, Ericsson</w:t>
      </w:r>
      <w:bookmarkEnd w:id="73"/>
    </w:p>
    <w:p w14:paraId="5539114E" w14:textId="72077B98" w:rsidR="00660C8B" w:rsidRPr="00660C8B" w:rsidRDefault="0069373F" w:rsidP="00F4169E">
      <w:pPr>
        <w:pStyle w:val="Reference"/>
      </w:pPr>
      <w:bookmarkStart w:id="74" w:name="_Ref489051998"/>
      <w:r w:rsidRPr="00147C69">
        <w:t>R1-17</w:t>
      </w:r>
      <w:r w:rsidR="00753A61">
        <w:t>16584</w:t>
      </w:r>
      <w:r w:rsidR="00753A61">
        <w:tab/>
      </w:r>
      <w:r w:rsidR="00753A61">
        <w:tab/>
      </w:r>
      <w:r w:rsidR="00994493" w:rsidRPr="00147C69">
        <w:rPr>
          <w:iCs/>
        </w:rPr>
        <w:t>On the Design of 1-Symbo</w:t>
      </w:r>
      <w:r w:rsidR="00753A61">
        <w:rPr>
          <w:iCs/>
        </w:rPr>
        <w:t>l PUCCH for more than 2 bits</w:t>
      </w:r>
      <w:r w:rsidR="00022786" w:rsidRPr="00147C69">
        <w:rPr>
          <w:iCs/>
        </w:rPr>
        <w:t>, Ericsson</w:t>
      </w:r>
      <w:bookmarkEnd w:id="71"/>
      <w:bookmarkEnd w:id="74"/>
    </w:p>
    <w:sectPr w:rsidR="00660C8B" w:rsidRPr="00660C8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9649B" w14:textId="77777777" w:rsidR="005867D4" w:rsidRDefault="005867D4">
      <w:r>
        <w:separator/>
      </w:r>
    </w:p>
  </w:endnote>
  <w:endnote w:type="continuationSeparator" w:id="0">
    <w:p w14:paraId="5827CBF0" w14:textId="77777777" w:rsidR="005867D4" w:rsidRDefault="005867D4">
      <w:r>
        <w:continuationSeparator/>
      </w:r>
    </w:p>
  </w:endnote>
  <w:endnote w:type="continuationNotice" w:id="1">
    <w:p w14:paraId="47A55173" w14:textId="77777777" w:rsidR="005867D4" w:rsidRDefault="00586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auto"/>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89817" w14:textId="77777777" w:rsidR="00A21230" w:rsidRDefault="00A212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1203E" w14:textId="68190CA6" w:rsidR="00275251" w:rsidRPr="00A21230" w:rsidRDefault="00275251" w:rsidP="00A212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D9A2E" w14:textId="77777777" w:rsidR="00A21230" w:rsidRDefault="00A21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396F6" w14:textId="77777777" w:rsidR="005867D4" w:rsidRDefault="005867D4">
      <w:r>
        <w:separator/>
      </w:r>
    </w:p>
  </w:footnote>
  <w:footnote w:type="continuationSeparator" w:id="0">
    <w:p w14:paraId="4FE00B0E" w14:textId="77777777" w:rsidR="005867D4" w:rsidRDefault="005867D4">
      <w:r>
        <w:continuationSeparator/>
      </w:r>
    </w:p>
  </w:footnote>
  <w:footnote w:type="continuationNotice" w:id="1">
    <w:p w14:paraId="7BF95E1C" w14:textId="77777777" w:rsidR="005867D4" w:rsidRDefault="005867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0B8FB" w14:textId="24072C06" w:rsidR="00275251" w:rsidRPr="00A21230" w:rsidRDefault="00275251" w:rsidP="00A212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25C5F" w14:textId="77777777" w:rsidR="00A21230" w:rsidRDefault="00A212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2B4E4" w14:textId="77777777" w:rsidR="00A21230" w:rsidRDefault="00A212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DE37A9"/>
    <w:multiLevelType w:val="hybridMultilevel"/>
    <w:tmpl w:val="F718F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4760A8"/>
    <w:multiLevelType w:val="hybridMultilevel"/>
    <w:tmpl w:val="BD32CE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067537"/>
    <w:multiLevelType w:val="hybridMultilevel"/>
    <w:tmpl w:val="330817C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F214B7"/>
    <w:multiLevelType w:val="hybridMultilevel"/>
    <w:tmpl w:val="CC18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8412788"/>
    <w:multiLevelType w:val="hybridMultilevel"/>
    <w:tmpl w:val="B2C023B2"/>
    <w:lvl w:ilvl="0" w:tplc="A6406804">
      <w:start w:val="1"/>
      <w:numFmt w:val="bullet"/>
      <w:lvlText w:val="•"/>
      <w:lvlJc w:val="left"/>
      <w:pPr>
        <w:tabs>
          <w:tab w:val="num" w:pos="720"/>
        </w:tabs>
        <w:ind w:left="720" w:hanging="360"/>
      </w:pPr>
      <w:rPr>
        <w:rFonts w:ascii="Arial" w:hAnsi="Arial" w:hint="default"/>
      </w:rPr>
    </w:lvl>
    <w:lvl w:ilvl="1" w:tplc="00DC6B8A">
      <w:numFmt w:val="bullet"/>
      <w:lvlText w:val="•"/>
      <w:lvlJc w:val="left"/>
      <w:pPr>
        <w:tabs>
          <w:tab w:val="num" w:pos="1440"/>
        </w:tabs>
        <w:ind w:left="1440" w:hanging="360"/>
      </w:pPr>
      <w:rPr>
        <w:rFonts w:ascii="Arial" w:hAnsi="Arial" w:hint="default"/>
      </w:rPr>
    </w:lvl>
    <w:lvl w:ilvl="2" w:tplc="094A95CE" w:tentative="1">
      <w:start w:val="1"/>
      <w:numFmt w:val="bullet"/>
      <w:lvlText w:val="•"/>
      <w:lvlJc w:val="left"/>
      <w:pPr>
        <w:tabs>
          <w:tab w:val="num" w:pos="2160"/>
        </w:tabs>
        <w:ind w:left="2160" w:hanging="360"/>
      </w:pPr>
      <w:rPr>
        <w:rFonts w:ascii="Arial" w:hAnsi="Arial" w:hint="default"/>
      </w:rPr>
    </w:lvl>
    <w:lvl w:ilvl="3" w:tplc="6B62ECE2" w:tentative="1">
      <w:start w:val="1"/>
      <w:numFmt w:val="bullet"/>
      <w:lvlText w:val="•"/>
      <w:lvlJc w:val="left"/>
      <w:pPr>
        <w:tabs>
          <w:tab w:val="num" w:pos="2880"/>
        </w:tabs>
        <w:ind w:left="2880" w:hanging="360"/>
      </w:pPr>
      <w:rPr>
        <w:rFonts w:ascii="Arial" w:hAnsi="Arial" w:hint="default"/>
      </w:rPr>
    </w:lvl>
    <w:lvl w:ilvl="4" w:tplc="3D8485C8" w:tentative="1">
      <w:start w:val="1"/>
      <w:numFmt w:val="bullet"/>
      <w:lvlText w:val="•"/>
      <w:lvlJc w:val="left"/>
      <w:pPr>
        <w:tabs>
          <w:tab w:val="num" w:pos="3600"/>
        </w:tabs>
        <w:ind w:left="3600" w:hanging="360"/>
      </w:pPr>
      <w:rPr>
        <w:rFonts w:ascii="Arial" w:hAnsi="Arial" w:hint="default"/>
      </w:rPr>
    </w:lvl>
    <w:lvl w:ilvl="5" w:tplc="E7C2866E" w:tentative="1">
      <w:start w:val="1"/>
      <w:numFmt w:val="bullet"/>
      <w:lvlText w:val="•"/>
      <w:lvlJc w:val="left"/>
      <w:pPr>
        <w:tabs>
          <w:tab w:val="num" w:pos="4320"/>
        </w:tabs>
        <w:ind w:left="4320" w:hanging="360"/>
      </w:pPr>
      <w:rPr>
        <w:rFonts w:ascii="Arial" w:hAnsi="Arial" w:hint="default"/>
      </w:rPr>
    </w:lvl>
    <w:lvl w:ilvl="6" w:tplc="CD54A392" w:tentative="1">
      <w:start w:val="1"/>
      <w:numFmt w:val="bullet"/>
      <w:lvlText w:val="•"/>
      <w:lvlJc w:val="left"/>
      <w:pPr>
        <w:tabs>
          <w:tab w:val="num" w:pos="5040"/>
        </w:tabs>
        <w:ind w:left="5040" w:hanging="360"/>
      </w:pPr>
      <w:rPr>
        <w:rFonts w:ascii="Arial" w:hAnsi="Arial" w:hint="default"/>
      </w:rPr>
    </w:lvl>
    <w:lvl w:ilvl="7" w:tplc="BF9442DC" w:tentative="1">
      <w:start w:val="1"/>
      <w:numFmt w:val="bullet"/>
      <w:lvlText w:val="•"/>
      <w:lvlJc w:val="left"/>
      <w:pPr>
        <w:tabs>
          <w:tab w:val="num" w:pos="5760"/>
        </w:tabs>
        <w:ind w:left="5760" w:hanging="360"/>
      </w:pPr>
      <w:rPr>
        <w:rFonts w:ascii="Arial" w:hAnsi="Arial" w:hint="default"/>
      </w:rPr>
    </w:lvl>
    <w:lvl w:ilvl="8" w:tplc="6AE2E0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64C7AC9"/>
    <w:multiLevelType w:val="hybridMultilevel"/>
    <w:tmpl w:val="94E0E2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D406F8"/>
    <w:multiLevelType w:val="hybridMultilevel"/>
    <w:tmpl w:val="8E50384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D1886"/>
    <w:multiLevelType w:val="hybridMultilevel"/>
    <w:tmpl w:val="A604679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
  </w:num>
  <w:num w:numId="2">
    <w:abstractNumId w:val="22"/>
  </w:num>
  <w:num w:numId="3">
    <w:abstractNumId w:val="17"/>
  </w:num>
  <w:num w:numId="4">
    <w:abstractNumId w:val="18"/>
  </w:num>
  <w:num w:numId="5">
    <w:abstractNumId w:val="14"/>
  </w:num>
  <w:num w:numId="6">
    <w:abstractNumId w:val="19"/>
  </w:num>
  <w:num w:numId="7">
    <w:abstractNumId w:val="24"/>
  </w:num>
  <w:num w:numId="8">
    <w:abstractNumId w:val="15"/>
  </w:num>
  <w:num w:numId="9">
    <w:abstractNumId w:val="23"/>
  </w:num>
  <w:num w:numId="10">
    <w:abstractNumId w:val="5"/>
  </w:num>
  <w:num w:numId="11">
    <w:abstractNumId w:val="26"/>
  </w:num>
  <w:num w:numId="12">
    <w:abstractNumId w:val="11"/>
  </w:num>
  <w:num w:numId="13">
    <w:abstractNumId w:val="28"/>
  </w:num>
  <w:num w:numId="14">
    <w:abstractNumId w:val="3"/>
  </w:num>
  <w:num w:numId="15">
    <w:abstractNumId w:val="29"/>
  </w:num>
  <w:num w:numId="16">
    <w:abstractNumId w:val="21"/>
  </w:num>
  <w:num w:numId="17">
    <w:abstractNumId w:val="16"/>
  </w:num>
  <w:num w:numId="18">
    <w:abstractNumId w:val="10"/>
  </w:num>
  <w:num w:numId="19">
    <w:abstractNumId w:val="2"/>
  </w:num>
  <w:num w:numId="20">
    <w:abstractNumId w:val="7"/>
  </w:num>
  <w:num w:numId="21">
    <w:abstractNumId w:val="13"/>
  </w:num>
  <w:num w:numId="22">
    <w:abstractNumId w:val="0"/>
  </w:num>
  <w:num w:numId="23">
    <w:abstractNumId w:val="12"/>
  </w:num>
  <w:num w:numId="24">
    <w:abstractNumId w:val="6"/>
  </w:num>
  <w:num w:numId="25">
    <w:abstractNumId w:val="27"/>
  </w:num>
  <w:num w:numId="26">
    <w:abstractNumId w:val="25"/>
  </w:num>
  <w:num w:numId="27">
    <w:abstractNumId w:val="9"/>
  </w:num>
  <w:num w:numId="28">
    <w:abstractNumId w:val="8"/>
  </w:num>
  <w:num w:numId="29">
    <w:abstractNumId w:val="4"/>
  </w:num>
  <w:num w:numId="3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C8A"/>
    <w:rsid w:val="000211D9"/>
    <w:rsid w:val="00022359"/>
    <w:rsid w:val="00022786"/>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3A75"/>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3CB7"/>
    <w:rsid w:val="00094932"/>
    <w:rsid w:val="0009510F"/>
    <w:rsid w:val="000A006F"/>
    <w:rsid w:val="000A1B7B"/>
    <w:rsid w:val="000A2241"/>
    <w:rsid w:val="000A27B7"/>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2E19"/>
    <w:rsid w:val="000C783F"/>
    <w:rsid w:val="000D0D07"/>
    <w:rsid w:val="000D1F37"/>
    <w:rsid w:val="000D4797"/>
    <w:rsid w:val="000D5ACE"/>
    <w:rsid w:val="000D654F"/>
    <w:rsid w:val="000E0527"/>
    <w:rsid w:val="000E17AD"/>
    <w:rsid w:val="000E1A1F"/>
    <w:rsid w:val="000E1E92"/>
    <w:rsid w:val="000F06D6"/>
    <w:rsid w:val="000F0839"/>
    <w:rsid w:val="000F0EB1"/>
    <w:rsid w:val="000F1106"/>
    <w:rsid w:val="000F3550"/>
    <w:rsid w:val="000F3BE9"/>
    <w:rsid w:val="000F3F6C"/>
    <w:rsid w:val="000F4CE5"/>
    <w:rsid w:val="000F6DF3"/>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CD5"/>
    <w:rsid w:val="00136F34"/>
    <w:rsid w:val="00136FEA"/>
    <w:rsid w:val="00137AB5"/>
    <w:rsid w:val="00137F0B"/>
    <w:rsid w:val="00140964"/>
    <w:rsid w:val="001427F0"/>
    <w:rsid w:val="00142AA9"/>
    <w:rsid w:val="00143347"/>
    <w:rsid w:val="0014596D"/>
    <w:rsid w:val="00145CF2"/>
    <w:rsid w:val="00147B9C"/>
    <w:rsid w:val="00147C69"/>
    <w:rsid w:val="001507D7"/>
    <w:rsid w:val="00151E23"/>
    <w:rsid w:val="001526E0"/>
    <w:rsid w:val="001551B5"/>
    <w:rsid w:val="00155A4C"/>
    <w:rsid w:val="00156F68"/>
    <w:rsid w:val="0016360E"/>
    <w:rsid w:val="00164D4A"/>
    <w:rsid w:val="001659C1"/>
    <w:rsid w:val="00166E7F"/>
    <w:rsid w:val="00167763"/>
    <w:rsid w:val="00170546"/>
    <w:rsid w:val="00170C0D"/>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341A"/>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2EB7"/>
    <w:rsid w:val="002944FD"/>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907"/>
    <w:rsid w:val="002B0F23"/>
    <w:rsid w:val="002B145E"/>
    <w:rsid w:val="002B1EDC"/>
    <w:rsid w:val="002B24D6"/>
    <w:rsid w:val="002B2697"/>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565F"/>
    <w:rsid w:val="002D7225"/>
    <w:rsid w:val="002D7637"/>
    <w:rsid w:val="002E01DD"/>
    <w:rsid w:val="002E0AEC"/>
    <w:rsid w:val="002E0CF4"/>
    <w:rsid w:val="002E17F2"/>
    <w:rsid w:val="002E3041"/>
    <w:rsid w:val="002E3F9B"/>
    <w:rsid w:val="002E523E"/>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4EB1"/>
    <w:rsid w:val="003158C5"/>
    <w:rsid w:val="0031643E"/>
    <w:rsid w:val="00316804"/>
    <w:rsid w:val="0031745B"/>
    <w:rsid w:val="003203ED"/>
    <w:rsid w:val="003203FB"/>
    <w:rsid w:val="00322C9F"/>
    <w:rsid w:val="00323BE0"/>
    <w:rsid w:val="00323DB2"/>
    <w:rsid w:val="003244F4"/>
    <w:rsid w:val="00324D23"/>
    <w:rsid w:val="003268E0"/>
    <w:rsid w:val="00331751"/>
    <w:rsid w:val="00334579"/>
    <w:rsid w:val="00335858"/>
    <w:rsid w:val="0033662A"/>
    <w:rsid w:val="00336BDA"/>
    <w:rsid w:val="00337F45"/>
    <w:rsid w:val="0034246D"/>
    <w:rsid w:val="00342BD7"/>
    <w:rsid w:val="00343A07"/>
    <w:rsid w:val="00344600"/>
    <w:rsid w:val="00345DF3"/>
    <w:rsid w:val="00346DB5"/>
    <w:rsid w:val="003477B1"/>
    <w:rsid w:val="00354460"/>
    <w:rsid w:val="00355F21"/>
    <w:rsid w:val="00357380"/>
    <w:rsid w:val="003602D9"/>
    <w:rsid w:val="003604CE"/>
    <w:rsid w:val="003609A4"/>
    <w:rsid w:val="003639EA"/>
    <w:rsid w:val="00365F79"/>
    <w:rsid w:val="00370E47"/>
    <w:rsid w:val="00371ED7"/>
    <w:rsid w:val="003742AC"/>
    <w:rsid w:val="0037574C"/>
    <w:rsid w:val="003766F3"/>
    <w:rsid w:val="00377CE1"/>
    <w:rsid w:val="00383EF5"/>
    <w:rsid w:val="00385BF0"/>
    <w:rsid w:val="003866F1"/>
    <w:rsid w:val="0038707C"/>
    <w:rsid w:val="00391123"/>
    <w:rsid w:val="003939FF"/>
    <w:rsid w:val="00393F06"/>
    <w:rsid w:val="00394223"/>
    <w:rsid w:val="0039565F"/>
    <w:rsid w:val="0039595F"/>
    <w:rsid w:val="003964D9"/>
    <w:rsid w:val="003972B2"/>
    <w:rsid w:val="003A0931"/>
    <w:rsid w:val="003A1EC8"/>
    <w:rsid w:val="003A2223"/>
    <w:rsid w:val="003A2A0F"/>
    <w:rsid w:val="003A3F21"/>
    <w:rsid w:val="003A45A1"/>
    <w:rsid w:val="003A596A"/>
    <w:rsid w:val="003A5B0A"/>
    <w:rsid w:val="003A5C65"/>
    <w:rsid w:val="003A5E71"/>
    <w:rsid w:val="003A6234"/>
    <w:rsid w:val="003A6BAC"/>
    <w:rsid w:val="003A7BB9"/>
    <w:rsid w:val="003A7EF3"/>
    <w:rsid w:val="003B088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D6B91"/>
    <w:rsid w:val="003D7377"/>
    <w:rsid w:val="003E15FA"/>
    <w:rsid w:val="003E1E1D"/>
    <w:rsid w:val="003E25DB"/>
    <w:rsid w:val="003E2962"/>
    <w:rsid w:val="003E55E4"/>
    <w:rsid w:val="003E5F40"/>
    <w:rsid w:val="003E6625"/>
    <w:rsid w:val="003E74E3"/>
    <w:rsid w:val="003F002E"/>
    <w:rsid w:val="003F05C7"/>
    <w:rsid w:val="003F26FA"/>
    <w:rsid w:val="003F2CD4"/>
    <w:rsid w:val="003F6BBE"/>
    <w:rsid w:val="004000E8"/>
    <w:rsid w:val="00400807"/>
    <w:rsid w:val="004026C6"/>
    <w:rsid w:val="00402E2B"/>
    <w:rsid w:val="0040512B"/>
    <w:rsid w:val="00405CA5"/>
    <w:rsid w:val="00406BE5"/>
    <w:rsid w:val="00407CD3"/>
    <w:rsid w:val="00410134"/>
    <w:rsid w:val="00410B72"/>
    <w:rsid w:val="00410F18"/>
    <w:rsid w:val="0041263E"/>
    <w:rsid w:val="00413AAC"/>
    <w:rsid w:val="00421105"/>
    <w:rsid w:val="00421CDA"/>
    <w:rsid w:val="00423D76"/>
    <w:rsid w:val="004242F4"/>
    <w:rsid w:val="00427248"/>
    <w:rsid w:val="00427D26"/>
    <w:rsid w:val="004314DE"/>
    <w:rsid w:val="00432938"/>
    <w:rsid w:val="0043595A"/>
    <w:rsid w:val="0043738B"/>
    <w:rsid w:val="00437447"/>
    <w:rsid w:val="00437ECF"/>
    <w:rsid w:val="00441A92"/>
    <w:rsid w:val="00444F56"/>
    <w:rsid w:val="00446488"/>
    <w:rsid w:val="00447DDB"/>
    <w:rsid w:val="004516A6"/>
    <w:rsid w:val="004517AA"/>
    <w:rsid w:val="00452B53"/>
    <w:rsid w:val="00452CAC"/>
    <w:rsid w:val="00456C62"/>
    <w:rsid w:val="00457565"/>
    <w:rsid w:val="00457B71"/>
    <w:rsid w:val="00461377"/>
    <w:rsid w:val="0046384C"/>
    <w:rsid w:val="004669E2"/>
    <w:rsid w:val="00470C31"/>
    <w:rsid w:val="0047298C"/>
    <w:rsid w:val="004734D0"/>
    <w:rsid w:val="0047447B"/>
    <w:rsid w:val="00474CE8"/>
    <w:rsid w:val="0047556B"/>
    <w:rsid w:val="00477768"/>
    <w:rsid w:val="00477E3A"/>
    <w:rsid w:val="00484FD1"/>
    <w:rsid w:val="0048659F"/>
    <w:rsid w:val="004903E5"/>
    <w:rsid w:val="00492BC5"/>
    <w:rsid w:val="0049619C"/>
    <w:rsid w:val="004964F1"/>
    <w:rsid w:val="00496BE4"/>
    <w:rsid w:val="004A0532"/>
    <w:rsid w:val="004A163A"/>
    <w:rsid w:val="004A16BC"/>
    <w:rsid w:val="004A2B94"/>
    <w:rsid w:val="004A334F"/>
    <w:rsid w:val="004B50CE"/>
    <w:rsid w:val="004B5BF0"/>
    <w:rsid w:val="004B6991"/>
    <w:rsid w:val="004B7C0C"/>
    <w:rsid w:val="004C0C1A"/>
    <w:rsid w:val="004C199B"/>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5DD9"/>
    <w:rsid w:val="00500B4A"/>
    <w:rsid w:val="005011E7"/>
    <w:rsid w:val="00501BB9"/>
    <w:rsid w:val="0050591F"/>
    <w:rsid w:val="00506557"/>
    <w:rsid w:val="0050677A"/>
    <w:rsid w:val="005104C2"/>
    <w:rsid w:val="005108D8"/>
    <w:rsid w:val="005116F9"/>
    <w:rsid w:val="0051458F"/>
    <w:rsid w:val="005153A7"/>
    <w:rsid w:val="005168C4"/>
    <w:rsid w:val="005171F9"/>
    <w:rsid w:val="005219CF"/>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2505"/>
    <w:rsid w:val="00575332"/>
    <w:rsid w:val="00582809"/>
    <w:rsid w:val="00582B6E"/>
    <w:rsid w:val="005832F6"/>
    <w:rsid w:val="005867D4"/>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21C"/>
    <w:rsid w:val="005B6F83"/>
    <w:rsid w:val="005B7E60"/>
    <w:rsid w:val="005C0B51"/>
    <w:rsid w:val="005C0C58"/>
    <w:rsid w:val="005C74FB"/>
    <w:rsid w:val="005D07E7"/>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627D"/>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275C7"/>
    <w:rsid w:val="00630001"/>
    <w:rsid w:val="00630264"/>
    <w:rsid w:val="006303B1"/>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7EE7"/>
    <w:rsid w:val="00670922"/>
    <w:rsid w:val="00670BE1"/>
    <w:rsid w:val="0067151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373F"/>
    <w:rsid w:val="00695FC2"/>
    <w:rsid w:val="00696949"/>
    <w:rsid w:val="00697052"/>
    <w:rsid w:val="0069729E"/>
    <w:rsid w:val="006A152C"/>
    <w:rsid w:val="006A1C7C"/>
    <w:rsid w:val="006A46FB"/>
    <w:rsid w:val="006A5717"/>
    <w:rsid w:val="006A5E28"/>
    <w:rsid w:val="006A697B"/>
    <w:rsid w:val="006A7AFF"/>
    <w:rsid w:val="006B16DA"/>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43D6"/>
    <w:rsid w:val="006F58D4"/>
    <w:rsid w:val="006F642D"/>
    <w:rsid w:val="007032BF"/>
    <w:rsid w:val="0070346E"/>
    <w:rsid w:val="00703C66"/>
    <w:rsid w:val="00704592"/>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7B4"/>
    <w:rsid w:val="00722CB0"/>
    <w:rsid w:val="00725850"/>
    <w:rsid w:val="00726EA6"/>
    <w:rsid w:val="00727208"/>
    <w:rsid w:val="00727680"/>
    <w:rsid w:val="00730A5D"/>
    <w:rsid w:val="007348B1"/>
    <w:rsid w:val="007362A6"/>
    <w:rsid w:val="007369A2"/>
    <w:rsid w:val="00736D7D"/>
    <w:rsid w:val="00740E58"/>
    <w:rsid w:val="007413EF"/>
    <w:rsid w:val="00742371"/>
    <w:rsid w:val="00742DA4"/>
    <w:rsid w:val="007445A0"/>
    <w:rsid w:val="0074524B"/>
    <w:rsid w:val="0074716A"/>
    <w:rsid w:val="00747D8B"/>
    <w:rsid w:val="00750455"/>
    <w:rsid w:val="00750E8F"/>
    <w:rsid w:val="00751228"/>
    <w:rsid w:val="007522DF"/>
    <w:rsid w:val="00753A61"/>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1CB3"/>
    <w:rsid w:val="007A306F"/>
    <w:rsid w:val="007A43A6"/>
    <w:rsid w:val="007A512C"/>
    <w:rsid w:val="007A58A6"/>
    <w:rsid w:val="007A7157"/>
    <w:rsid w:val="007A7F81"/>
    <w:rsid w:val="007B1B75"/>
    <w:rsid w:val="007B3D2D"/>
    <w:rsid w:val="007B50AE"/>
    <w:rsid w:val="007B51DF"/>
    <w:rsid w:val="007B5283"/>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497F"/>
    <w:rsid w:val="007D5506"/>
    <w:rsid w:val="007D5901"/>
    <w:rsid w:val="007D7526"/>
    <w:rsid w:val="007E1602"/>
    <w:rsid w:val="007E2B75"/>
    <w:rsid w:val="007E4610"/>
    <w:rsid w:val="007E4715"/>
    <w:rsid w:val="007E505B"/>
    <w:rsid w:val="007E6E45"/>
    <w:rsid w:val="007E7091"/>
    <w:rsid w:val="007F09D8"/>
    <w:rsid w:val="007F57D3"/>
    <w:rsid w:val="007F727C"/>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0AA"/>
    <w:rsid w:val="008B120C"/>
    <w:rsid w:val="008B3562"/>
    <w:rsid w:val="008B4044"/>
    <w:rsid w:val="008B51A0"/>
    <w:rsid w:val="008B592A"/>
    <w:rsid w:val="008B73A9"/>
    <w:rsid w:val="008B7B5C"/>
    <w:rsid w:val="008C0C99"/>
    <w:rsid w:val="008C159A"/>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3867"/>
    <w:rsid w:val="008E4930"/>
    <w:rsid w:val="008E5110"/>
    <w:rsid w:val="008F1EAB"/>
    <w:rsid w:val="008F33DC"/>
    <w:rsid w:val="008F477F"/>
    <w:rsid w:val="008F4E55"/>
    <w:rsid w:val="00902350"/>
    <w:rsid w:val="0090336B"/>
    <w:rsid w:val="00903554"/>
    <w:rsid w:val="00903B34"/>
    <w:rsid w:val="009053AA"/>
    <w:rsid w:val="00906939"/>
    <w:rsid w:val="00906F61"/>
    <w:rsid w:val="00907D51"/>
    <w:rsid w:val="00910B7D"/>
    <w:rsid w:val="00911DFB"/>
    <w:rsid w:val="00912691"/>
    <w:rsid w:val="00912C6A"/>
    <w:rsid w:val="009139D9"/>
    <w:rsid w:val="00914AD8"/>
    <w:rsid w:val="00916079"/>
    <w:rsid w:val="00917194"/>
    <w:rsid w:val="00917766"/>
    <w:rsid w:val="00917CE9"/>
    <w:rsid w:val="00920BF2"/>
    <w:rsid w:val="00922010"/>
    <w:rsid w:val="00924943"/>
    <w:rsid w:val="00930D49"/>
    <w:rsid w:val="00931BD9"/>
    <w:rsid w:val="00932811"/>
    <w:rsid w:val="009368F3"/>
    <w:rsid w:val="009413F8"/>
    <w:rsid w:val="009414E8"/>
    <w:rsid w:val="00941636"/>
    <w:rsid w:val="00942756"/>
    <w:rsid w:val="00943742"/>
    <w:rsid w:val="00943F21"/>
    <w:rsid w:val="009457EE"/>
    <w:rsid w:val="00945C05"/>
    <w:rsid w:val="00946945"/>
    <w:rsid w:val="00947713"/>
    <w:rsid w:val="00950DE7"/>
    <w:rsid w:val="009525B1"/>
    <w:rsid w:val="00953920"/>
    <w:rsid w:val="00953D47"/>
    <w:rsid w:val="00954FEF"/>
    <w:rsid w:val="0095681E"/>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4493"/>
    <w:rsid w:val="00994DCA"/>
    <w:rsid w:val="00995A19"/>
    <w:rsid w:val="009960EC"/>
    <w:rsid w:val="00996B7F"/>
    <w:rsid w:val="009970DD"/>
    <w:rsid w:val="009A0FBA"/>
    <w:rsid w:val="009A1601"/>
    <w:rsid w:val="009A2C8F"/>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3E45"/>
    <w:rsid w:val="009D4FF0"/>
    <w:rsid w:val="009D60A6"/>
    <w:rsid w:val="009D6F94"/>
    <w:rsid w:val="009D703C"/>
    <w:rsid w:val="009D718F"/>
    <w:rsid w:val="009E068F"/>
    <w:rsid w:val="009E14E0"/>
    <w:rsid w:val="009E35DB"/>
    <w:rsid w:val="009E47A3"/>
    <w:rsid w:val="009E6849"/>
    <w:rsid w:val="009F08F3"/>
    <w:rsid w:val="009F18A9"/>
    <w:rsid w:val="009F344F"/>
    <w:rsid w:val="009F77B9"/>
    <w:rsid w:val="00A02E75"/>
    <w:rsid w:val="00A048A8"/>
    <w:rsid w:val="00A04F49"/>
    <w:rsid w:val="00A069B7"/>
    <w:rsid w:val="00A06F52"/>
    <w:rsid w:val="00A06F75"/>
    <w:rsid w:val="00A13E54"/>
    <w:rsid w:val="00A15A57"/>
    <w:rsid w:val="00A17F63"/>
    <w:rsid w:val="00A207DD"/>
    <w:rsid w:val="00A21230"/>
    <w:rsid w:val="00A2193B"/>
    <w:rsid w:val="00A220BC"/>
    <w:rsid w:val="00A2351A"/>
    <w:rsid w:val="00A243AC"/>
    <w:rsid w:val="00A264A9"/>
    <w:rsid w:val="00A275C6"/>
    <w:rsid w:val="00A27785"/>
    <w:rsid w:val="00A30187"/>
    <w:rsid w:val="00A3146F"/>
    <w:rsid w:val="00A3170D"/>
    <w:rsid w:val="00A3352C"/>
    <w:rsid w:val="00A3448A"/>
    <w:rsid w:val="00A35643"/>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57D7C"/>
    <w:rsid w:val="00A61499"/>
    <w:rsid w:val="00A62A77"/>
    <w:rsid w:val="00A63483"/>
    <w:rsid w:val="00A653DB"/>
    <w:rsid w:val="00A657D7"/>
    <w:rsid w:val="00A65BE6"/>
    <w:rsid w:val="00A660AC"/>
    <w:rsid w:val="00A67E6C"/>
    <w:rsid w:val="00A71B99"/>
    <w:rsid w:val="00A7315F"/>
    <w:rsid w:val="00A739D0"/>
    <w:rsid w:val="00A73CE5"/>
    <w:rsid w:val="00A761D4"/>
    <w:rsid w:val="00A77441"/>
    <w:rsid w:val="00A7755B"/>
    <w:rsid w:val="00A77EC4"/>
    <w:rsid w:val="00A8033B"/>
    <w:rsid w:val="00A80920"/>
    <w:rsid w:val="00A916A7"/>
    <w:rsid w:val="00A91DC8"/>
    <w:rsid w:val="00A92879"/>
    <w:rsid w:val="00A9367F"/>
    <w:rsid w:val="00A93F55"/>
    <w:rsid w:val="00A93FC2"/>
    <w:rsid w:val="00A9442A"/>
    <w:rsid w:val="00A94AD8"/>
    <w:rsid w:val="00A95CF5"/>
    <w:rsid w:val="00A967B9"/>
    <w:rsid w:val="00AA016F"/>
    <w:rsid w:val="00AA1ED6"/>
    <w:rsid w:val="00AA2344"/>
    <w:rsid w:val="00AA2543"/>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3710"/>
    <w:rsid w:val="00AF42D7"/>
    <w:rsid w:val="00AF7445"/>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11"/>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1CC"/>
    <w:rsid w:val="00B64976"/>
    <w:rsid w:val="00B64E41"/>
    <w:rsid w:val="00B664C7"/>
    <w:rsid w:val="00B66CEC"/>
    <w:rsid w:val="00B7113A"/>
    <w:rsid w:val="00B719C2"/>
    <w:rsid w:val="00B739F6"/>
    <w:rsid w:val="00B74E7D"/>
    <w:rsid w:val="00B81A6C"/>
    <w:rsid w:val="00B81BE4"/>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A77BE"/>
    <w:rsid w:val="00BB0976"/>
    <w:rsid w:val="00BB1283"/>
    <w:rsid w:val="00BB207A"/>
    <w:rsid w:val="00BB2A25"/>
    <w:rsid w:val="00BB51E9"/>
    <w:rsid w:val="00BB5C77"/>
    <w:rsid w:val="00BB6E0C"/>
    <w:rsid w:val="00BC0FDC"/>
    <w:rsid w:val="00BC2B48"/>
    <w:rsid w:val="00BC2B89"/>
    <w:rsid w:val="00BC3053"/>
    <w:rsid w:val="00BC4BEA"/>
    <w:rsid w:val="00BC4D2E"/>
    <w:rsid w:val="00BC5E44"/>
    <w:rsid w:val="00BD00B5"/>
    <w:rsid w:val="00BD13F2"/>
    <w:rsid w:val="00BD227E"/>
    <w:rsid w:val="00BD48AC"/>
    <w:rsid w:val="00BD53A6"/>
    <w:rsid w:val="00BD5C65"/>
    <w:rsid w:val="00BD5F1A"/>
    <w:rsid w:val="00BD762E"/>
    <w:rsid w:val="00BE1234"/>
    <w:rsid w:val="00BE17CD"/>
    <w:rsid w:val="00BE26DE"/>
    <w:rsid w:val="00BE2FA6"/>
    <w:rsid w:val="00BE333F"/>
    <w:rsid w:val="00BE7406"/>
    <w:rsid w:val="00BE7603"/>
    <w:rsid w:val="00BF3279"/>
    <w:rsid w:val="00BF58FC"/>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624"/>
    <w:rsid w:val="00C279B5"/>
    <w:rsid w:val="00C27C45"/>
    <w:rsid w:val="00C3719D"/>
    <w:rsid w:val="00C45522"/>
    <w:rsid w:val="00C5028B"/>
    <w:rsid w:val="00C52D9B"/>
    <w:rsid w:val="00C54995"/>
    <w:rsid w:val="00C54D41"/>
    <w:rsid w:val="00C54FF4"/>
    <w:rsid w:val="00C57B03"/>
    <w:rsid w:val="00C60783"/>
    <w:rsid w:val="00C64672"/>
    <w:rsid w:val="00C6602E"/>
    <w:rsid w:val="00C66FD4"/>
    <w:rsid w:val="00C704D9"/>
    <w:rsid w:val="00C70697"/>
    <w:rsid w:val="00C72EF4"/>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A642E"/>
    <w:rsid w:val="00CB1F63"/>
    <w:rsid w:val="00CB456D"/>
    <w:rsid w:val="00CB462A"/>
    <w:rsid w:val="00CB4675"/>
    <w:rsid w:val="00CB6DFE"/>
    <w:rsid w:val="00CB7170"/>
    <w:rsid w:val="00CC040E"/>
    <w:rsid w:val="00CC111F"/>
    <w:rsid w:val="00CC2011"/>
    <w:rsid w:val="00CC2764"/>
    <w:rsid w:val="00CC3EA0"/>
    <w:rsid w:val="00CC5691"/>
    <w:rsid w:val="00CC6F59"/>
    <w:rsid w:val="00CC6FEF"/>
    <w:rsid w:val="00CC7B45"/>
    <w:rsid w:val="00CD1188"/>
    <w:rsid w:val="00CD259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074CD"/>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554A"/>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6713C"/>
    <w:rsid w:val="00D708B0"/>
    <w:rsid w:val="00D71D2F"/>
    <w:rsid w:val="00D7207E"/>
    <w:rsid w:val="00D76A8B"/>
    <w:rsid w:val="00D77211"/>
    <w:rsid w:val="00D77B1D"/>
    <w:rsid w:val="00D8021F"/>
    <w:rsid w:val="00D80383"/>
    <w:rsid w:val="00D823C6"/>
    <w:rsid w:val="00D86CA3"/>
    <w:rsid w:val="00D871CE"/>
    <w:rsid w:val="00D9196D"/>
    <w:rsid w:val="00D92982"/>
    <w:rsid w:val="00D95003"/>
    <w:rsid w:val="00D973C1"/>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0F2D"/>
    <w:rsid w:val="00E211A4"/>
    <w:rsid w:val="00E21714"/>
    <w:rsid w:val="00E22330"/>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031E"/>
    <w:rsid w:val="00E446F1"/>
    <w:rsid w:val="00E45025"/>
    <w:rsid w:val="00E45919"/>
    <w:rsid w:val="00E46886"/>
    <w:rsid w:val="00E46F51"/>
    <w:rsid w:val="00E47AEF"/>
    <w:rsid w:val="00E53B75"/>
    <w:rsid w:val="00E54E3B"/>
    <w:rsid w:val="00E55DFA"/>
    <w:rsid w:val="00E57565"/>
    <w:rsid w:val="00E57BEF"/>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277E"/>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2B56"/>
    <w:rsid w:val="00EC4207"/>
    <w:rsid w:val="00EC5653"/>
    <w:rsid w:val="00EC7041"/>
    <w:rsid w:val="00EC71CE"/>
    <w:rsid w:val="00EC78F2"/>
    <w:rsid w:val="00ED1006"/>
    <w:rsid w:val="00ED23E2"/>
    <w:rsid w:val="00ED3BA3"/>
    <w:rsid w:val="00ED3EB3"/>
    <w:rsid w:val="00ED4531"/>
    <w:rsid w:val="00ED7F70"/>
    <w:rsid w:val="00EE3A7B"/>
    <w:rsid w:val="00EE4928"/>
    <w:rsid w:val="00EE66C7"/>
    <w:rsid w:val="00EE7DBF"/>
    <w:rsid w:val="00EF0684"/>
    <w:rsid w:val="00EF18FE"/>
    <w:rsid w:val="00EF191A"/>
    <w:rsid w:val="00EF1EA9"/>
    <w:rsid w:val="00EF28C1"/>
    <w:rsid w:val="00EF5787"/>
    <w:rsid w:val="00EF5838"/>
    <w:rsid w:val="00EF59D2"/>
    <w:rsid w:val="00EF60D0"/>
    <w:rsid w:val="00EF6CAB"/>
    <w:rsid w:val="00EF7623"/>
    <w:rsid w:val="00F02322"/>
    <w:rsid w:val="00F02DB2"/>
    <w:rsid w:val="00F02EAC"/>
    <w:rsid w:val="00F0320F"/>
    <w:rsid w:val="00F03D6C"/>
    <w:rsid w:val="00F0528D"/>
    <w:rsid w:val="00F06C67"/>
    <w:rsid w:val="00F06DFD"/>
    <w:rsid w:val="00F071D1"/>
    <w:rsid w:val="00F07533"/>
    <w:rsid w:val="00F078E5"/>
    <w:rsid w:val="00F10629"/>
    <w:rsid w:val="00F115D0"/>
    <w:rsid w:val="00F1318F"/>
    <w:rsid w:val="00F141ED"/>
    <w:rsid w:val="00F15FA5"/>
    <w:rsid w:val="00F209B7"/>
    <w:rsid w:val="00F2376F"/>
    <w:rsid w:val="00F243D8"/>
    <w:rsid w:val="00F30828"/>
    <w:rsid w:val="00F313D6"/>
    <w:rsid w:val="00F32B3E"/>
    <w:rsid w:val="00F37D5F"/>
    <w:rsid w:val="00F40F0C"/>
    <w:rsid w:val="00F4169E"/>
    <w:rsid w:val="00F4766C"/>
    <w:rsid w:val="00F507D1"/>
    <w:rsid w:val="00F519CE"/>
    <w:rsid w:val="00F51ADA"/>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4ED7"/>
    <w:rsid w:val="00F85365"/>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E2B75"/>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E2B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2B7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E26C6-FFB6-4163-8933-DC3F9B40C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1180</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2017-08-11T13:38:00Z</dcterms:created>
  <dcterms:modified xsi:type="dcterms:W3CDTF">2017-09-12T04:36:00Z</dcterms:modified>
</cp:coreProperties>
</file>