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91051" w14:textId="1DD804DC" w:rsidR="00BA1D9A" w:rsidRPr="00C85272" w:rsidRDefault="00BA1D9A" w:rsidP="00BA1D9A">
      <w:pPr>
        <w:pStyle w:val="CRCoverPage"/>
        <w:tabs>
          <w:tab w:val="right" w:pos="9639"/>
        </w:tabs>
        <w:spacing w:after="0"/>
        <w:rPr>
          <w:rFonts w:eastAsia="游明朝"/>
          <w:b/>
          <w:i/>
          <w:noProof/>
          <w:sz w:val="28"/>
          <w:lang w:eastAsia="ja-JP"/>
        </w:rPr>
      </w:pPr>
      <w:bookmarkStart w:id="0" w:name="_Toc534727987"/>
      <w:r>
        <w:rPr>
          <w:b/>
          <w:noProof/>
          <w:sz w:val="24"/>
        </w:rPr>
        <w:t>3GPP TSG-RAN1 Meeting #9</w:t>
      </w:r>
      <w:r>
        <w:rPr>
          <w:rFonts w:hint="eastAsia"/>
          <w:b/>
          <w:noProof/>
          <w:sz w:val="24"/>
          <w:lang w:eastAsia="zh-CN"/>
        </w:rPr>
        <w:t>6</w:t>
      </w:r>
      <w:r>
        <w:rPr>
          <w:b/>
          <w:i/>
          <w:noProof/>
          <w:sz w:val="24"/>
        </w:rPr>
        <w:t xml:space="preserve"> </w:t>
      </w:r>
      <w:r>
        <w:rPr>
          <w:b/>
          <w:i/>
          <w:noProof/>
          <w:sz w:val="28"/>
        </w:rPr>
        <w:tab/>
      </w:r>
      <w:r w:rsidRPr="00B32353">
        <w:rPr>
          <w:b/>
          <w:i/>
          <w:noProof/>
          <w:sz w:val="28"/>
        </w:rPr>
        <w:t>R1-1</w:t>
      </w:r>
      <w:r>
        <w:rPr>
          <w:rFonts w:hint="eastAsia"/>
          <w:b/>
          <w:i/>
          <w:noProof/>
          <w:sz w:val="28"/>
          <w:lang w:eastAsia="zh-CN"/>
        </w:rPr>
        <w:t>90</w:t>
      </w:r>
      <w:r w:rsidR="00062A5C">
        <w:rPr>
          <w:rFonts w:eastAsia="游明朝" w:hint="eastAsia"/>
          <w:b/>
          <w:i/>
          <w:noProof/>
          <w:sz w:val="28"/>
          <w:lang w:eastAsia="ja-JP"/>
        </w:rPr>
        <w:t>3</w:t>
      </w:r>
      <w:r w:rsidR="00062A5C">
        <w:rPr>
          <w:rFonts w:eastAsia="游明朝"/>
          <w:b/>
          <w:i/>
          <w:noProof/>
          <w:sz w:val="28"/>
          <w:lang w:eastAsia="ja-JP"/>
        </w:rPr>
        <w:t>551</w:t>
      </w:r>
    </w:p>
    <w:p w14:paraId="09D3B0F2" w14:textId="3C8B7DAE" w:rsidR="00BA1D9A" w:rsidRDefault="00BA1D9A" w:rsidP="00BA1D9A">
      <w:pPr>
        <w:pStyle w:val="CRCoverPage"/>
        <w:outlineLvl w:val="0"/>
        <w:rPr>
          <w:b/>
          <w:noProof/>
          <w:sz w:val="24"/>
          <w:lang w:eastAsia="zh-CN"/>
        </w:rPr>
      </w:pPr>
      <w:r>
        <w:rPr>
          <w:rFonts w:hint="eastAsia"/>
          <w:b/>
          <w:noProof/>
          <w:sz w:val="24"/>
          <w:lang w:eastAsia="zh-CN"/>
        </w:rPr>
        <w:t>Athens</w:t>
      </w:r>
      <w:r>
        <w:rPr>
          <w:b/>
          <w:noProof/>
          <w:sz w:val="24"/>
        </w:rPr>
        <w:t xml:space="preserve">, </w:t>
      </w:r>
      <w:r>
        <w:rPr>
          <w:rFonts w:hint="eastAsia"/>
          <w:b/>
          <w:noProof/>
          <w:sz w:val="24"/>
          <w:lang w:eastAsia="zh-CN"/>
        </w:rPr>
        <w:t>Greece</w:t>
      </w:r>
      <w:r>
        <w:rPr>
          <w:b/>
          <w:noProof/>
          <w:sz w:val="24"/>
        </w:rPr>
        <w:t xml:space="preserve">, </w:t>
      </w:r>
      <w:r w:rsidRPr="00CC6E66">
        <w:rPr>
          <w:b/>
          <w:noProof/>
          <w:sz w:val="24"/>
          <w:lang w:eastAsia="zh-CN"/>
        </w:rPr>
        <w:t xml:space="preserve">February </w:t>
      </w:r>
      <w:r>
        <w:rPr>
          <w:rFonts w:hint="eastAsia"/>
          <w:b/>
          <w:noProof/>
          <w:sz w:val="24"/>
          <w:lang w:eastAsia="zh-CN"/>
        </w:rPr>
        <w:t>25</w:t>
      </w:r>
      <w:r>
        <w:rPr>
          <w:b/>
          <w:noProof/>
          <w:sz w:val="24"/>
        </w:rPr>
        <w:t xml:space="preserve"> – </w:t>
      </w:r>
      <w:r>
        <w:rPr>
          <w:rFonts w:hint="eastAsia"/>
          <w:b/>
          <w:noProof/>
          <w:sz w:val="24"/>
          <w:lang w:eastAsia="zh-CN"/>
        </w:rPr>
        <w:t xml:space="preserve">March </w:t>
      </w:r>
      <w:r>
        <w:rPr>
          <w:b/>
          <w:noProof/>
          <w:sz w:val="24"/>
        </w:rPr>
        <w:t>1, 201</w:t>
      </w:r>
      <w:r>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1D9A" w14:paraId="116F9099" w14:textId="77777777" w:rsidTr="00002F4F">
        <w:tc>
          <w:tcPr>
            <w:tcW w:w="9641" w:type="dxa"/>
            <w:gridSpan w:val="9"/>
            <w:tcBorders>
              <w:top w:val="single" w:sz="4" w:space="0" w:color="auto"/>
              <w:left w:val="single" w:sz="4" w:space="0" w:color="auto"/>
              <w:right w:val="single" w:sz="4" w:space="0" w:color="auto"/>
            </w:tcBorders>
          </w:tcPr>
          <w:p w14:paraId="1937EC43" w14:textId="77777777" w:rsidR="00BA1D9A" w:rsidRDefault="00BA1D9A" w:rsidP="00002F4F">
            <w:pPr>
              <w:pStyle w:val="CRCoverPage"/>
              <w:spacing w:after="0"/>
              <w:jc w:val="right"/>
              <w:rPr>
                <w:i/>
                <w:noProof/>
              </w:rPr>
            </w:pPr>
            <w:r>
              <w:rPr>
                <w:i/>
                <w:noProof/>
                <w:sz w:val="14"/>
              </w:rPr>
              <w:t>CR-Form-v11.2</w:t>
            </w:r>
          </w:p>
        </w:tc>
      </w:tr>
      <w:tr w:rsidR="00BA1D9A" w14:paraId="3ED73DBC" w14:textId="77777777" w:rsidTr="00002F4F">
        <w:tc>
          <w:tcPr>
            <w:tcW w:w="9641" w:type="dxa"/>
            <w:gridSpan w:val="9"/>
            <w:tcBorders>
              <w:left w:val="single" w:sz="4" w:space="0" w:color="auto"/>
              <w:right w:val="single" w:sz="4" w:space="0" w:color="auto"/>
            </w:tcBorders>
          </w:tcPr>
          <w:p w14:paraId="000AF149" w14:textId="77777777" w:rsidR="00BA1D9A" w:rsidRDefault="00BA1D9A" w:rsidP="00002F4F">
            <w:pPr>
              <w:pStyle w:val="CRCoverPage"/>
              <w:spacing w:after="0"/>
              <w:jc w:val="center"/>
              <w:rPr>
                <w:noProof/>
              </w:rPr>
            </w:pPr>
            <w:r w:rsidRPr="0041162A">
              <w:rPr>
                <w:b/>
                <w:noProof/>
                <w:color w:val="FF0000"/>
                <w:sz w:val="32"/>
              </w:rPr>
              <w:t>DRAFT</w:t>
            </w:r>
            <w:r>
              <w:rPr>
                <w:b/>
                <w:noProof/>
                <w:sz w:val="32"/>
              </w:rPr>
              <w:t xml:space="preserve"> CHANGE REQUEST</w:t>
            </w:r>
          </w:p>
        </w:tc>
      </w:tr>
      <w:tr w:rsidR="00BA1D9A" w14:paraId="4FF9A723" w14:textId="77777777" w:rsidTr="00002F4F">
        <w:tc>
          <w:tcPr>
            <w:tcW w:w="9641" w:type="dxa"/>
            <w:gridSpan w:val="9"/>
            <w:tcBorders>
              <w:left w:val="single" w:sz="4" w:space="0" w:color="auto"/>
              <w:right w:val="single" w:sz="4" w:space="0" w:color="auto"/>
            </w:tcBorders>
          </w:tcPr>
          <w:p w14:paraId="62682253" w14:textId="77777777" w:rsidR="00BA1D9A" w:rsidRDefault="00BA1D9A" w:rsidP="00002F4F">
            <w:pPr>
              <w:pStyle w:val="CRCoverPage"/>
              <w:spacing w:after="0"/>
              <w:rPr>
                <w:noProof/>
                <w:sz w:val="8"/>
                <w:szCs w:val="8"/>
              </w:rPr>
            </w:pPr>
          </w:p>
        </w:tc>
      </w:tr>
      <w:tr w:rsidR="00BA1D9A" w14:paraId="7FF12224" w14:textId="77777777" w:rsidTr="00002F4F">
        <w:tc>
          <w:tcPr>
            <w:tcW w:w="142" w:type="dxa"/>
            <w:tcBorders>
              <w:left w:val="single" w:sz="4" w:space="0" w:color="auto"/>
            </w:tcBorders>
          </w:tcPr>
          <w:p w14:paraId="378DD384" w14:textId="77777777" w:rsidR="00BA1D9A" w:rsidRDefault="00BA1D9A" w:rsidP="00002F4F">
            <w:pPr>
              <w:pStyle w:val="CRCoverPage"/>
              <w:spacing w:after="0"/>
              <w:jc w:val="right"/>
              <w:rPr>
                <w:noProof/>
              </w:rPr>
            </w:pPr>
          </w:p>
        </w:tc>
        <w:tc>
          <w:tcPr>
            <w:tcW w:w="2126" w:type="dxa"/>
            <w:shd w:val="pct30" w:color="FFFF00" w:fill="auto"/>
          </w:tcPr>
          <w:p w14:paraId="56F834B6" w14:textId="77777777" w:rsidR="00BA1D9A" w:rsidRPr="00C02A15" w:rsidRDefault="00BA1D9A" w:rsidP="00002F4F">
            <w:pPr>
              <w:pStyle w:val="CRCoverPage"/>
              <w:spacing w:after="0"/>
              <w:rPr>
                <w:rFonts w:eastAsia="游明朝"/>
                <w:b/>
                <w:noProof/>
                <w:sz w:val="28"/>
                <w:lang w:eastAsia="ja-JP"/>
              </w:rPr>
            </w:pPr>
            <w:r>
              <w:rPr>
                <w:b/>
                <w:noProof/>
                <w:sz w:val="28"/>
              </w:rPr>
              <w:t>38.21</w:t>
            </w:r>
            <w:r>
              <w:rPr>
                <w:rFonts w:eastAsia="游明朝" w:hint="eastAsia"/>
                <w:b/>
                <w:noProof/>
                <w:sz w:val="28"/>
                <w:lang w:eastAsia="ja-JP"/>
              </w:rPr>
              <w:t>4</w:t>
            </w:r>
          </w:p>
        </w:tc>
        <w:tc>
          <w:tcPr>
            <w:tcW w:w="709" w:type="dxa"/>
          </w:tcPr>
          <w:p w14:paraId="0B0B0815" w14:textId="77777777" w:rsidR="00BA1D9A" w:rsidRDefault="00BA1D9A" w:rsidP="00002F4F">
            <w:pPr>
              <w:pStyle w:val="CRCoverPage"/>
              <w:spacing w:after="0"/>
              <w:jc w:val="center"/>
              <w:rPr>
                <w:noProof/>
              </w:rPr>
            </w:pPr>
            <w:r>
              <w:rPr>
                <w:b/>
                <w:noProof/>
                <w:sz w:val="28"/>
              </w:rPr>
              <w:t>CR</w:t>
            </w:r>
          </w:p>
        </w:tc>
        <w:tc>
          <w:tcPr>
            <w:tcW w:w="1276" w:type="dxa"/>
            <w:shd w:val="pct30" w:color="FFFF00" w:fill="auto"/>
          </w:tcPr>
          <w:p w14:paraId="4141B890" w14:textId="77777777" w:rsidR="00BA1D9A" w:rsidRDefault="00BA1D9A" w:rsidP="00002F4F">
            <w:pPr>
              <w:pStyle w:val="CRCoverPage"/>
              <w:spacing w:after="0"/>
              <w:rPr>
                <w:noProof/>
              </w:rPr>
            </w:pPr>
            <w:r>
              <w:rPr>
                <w:b/>
                <w:noProof/>
                <w:sz w:val="28"/>
              </w:rPr>
              <w:t>CRNum</w:t>
            </w:r>
          </w:p>
        </w:tc>
        <w:tc>
          <w:tcPr>
            <w:tcW w:w="709" w:type="dxa"/>
          </w:tcPr>
          <w:p w14:paraId="1152493A" w14:textId="77777777" w:rsidR="00BA1D9A" w:rsidRDefault="00BA1D9A" w:rsidP="00002F4F">
            <w:pPr>
              <w:pStyle w:val="CRCoverPage"/>
              <w:tabs>
                <w:tab w:val="right" w:pos="625"/>
              </w:tabs>
              <w:spacing w:after="0"/>
              <w:jc w:val="center"/>
              <w:rPr>
                <w:noProof/>
              </w:rPr>
            </w:pPr>
            <w:r>
              <w:rPr>
                <w:b/>
                <w:bCs/>
                <w:noProof/>
                <w:sz w:val="28"/>
              </w:rPr>
              <w:t>rev</w:t>
            </w:r>
          </w:p>
        </w:tc>
        <w:tc>
          <w:tcPr>
            <w:tcW w:w="425" w:type="dxa"/>
            <w:shd w:val="pct30" w:color="FFFF00" w:fill="auto"/>
          </w:tcPr>
          <w:p w14:paraId="1CCFF28A" w14:textId="77777777" w:rsidR="00BA1D9A" w:rsidRDefault="00BA1D9A" w:rsidP="00002F4F">
            <w:pPr>
              <w:pStyle w:val="CRCoverPage"/>
              <w:spacing w:after="0"/>
              <w:jc w:val="center"/>
              <w:rPr>
                <w:b/>
                <w:noProof/>
              </w:rPr>
            </w:pPr>
            <w:r>
              <w:rPr>
                <w:b/>
                <w:noProof/>
                <w:sz w:val="32"/>
              </w:rPr>
              <w:t>-</w:t>
            </w:r>
          </w:p>
        </w:tc>
        <w:tc>
          <w:tcPr>
            <w:tcW w:w="2693" w:type="dxa"/>
          </w:tcPr>
          <w:p w14:paraId="70986202" w14:textId="77777777" w:rsidR="00BA1D9A" w:rsidRDefault="00BA1D9A" w:rsidP="00002F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0F4EAAD" w14:textId="77777777" w:rsidR="00BA1D9A" w:rsidRDefault="00BA1D9A" w:rsidP="00002F4F">
            <w:pPr>
              <w:pStyle w:val="CRCoverPage"/>
              <w:spacing w:after="0"/>
              <w:jc w:val="center"/>
              <w:rPr>
                <w:noProof/>
              </w:rPr>
            </w:pPr>
            <w:r>
              <w:rPr>
                <w:b/>
                <w:noProof/>
                <w:sz w:val="32"/>
              </w:rPr>
              <w:t>15.</w:t>
            </w:r>
            <w:r>
              <w:rPr>
                <w:rFonts w:hint="eastAsia"/>
                <w:b/>
                <w:noProof/>
                <w:sz w:val="32"/>
                <w:lang w:eastAsia="zh-CN"/>
              </w:rPr>
              <w:t>4</w:t>
            </w:r>
            <w:r>
              <w:rPr>
                <w:b/>
                <w:noProof/>
                <w:sz w:val="32"/>
              </w:rPr>
              <w:t>.0</w:t>
            </w:r>
          </w:p>
        </w:tc>
        <w:tc>
          <w:tcPr>
            <w:tcW w:w="143" w:type="dxa"/>
            <w:tcBorders>
              <w:right w:val="single" w:sz="4" w:space="0" w:color="auto"/>
            </w:tcBorders>
          </w:tcPr>
          <w:p w14:paraId="6EDBC3BD" w14:textId="77777777" w:rsidR="00BA1D9A" w:rsidRDefault="00BA1D9A" w:rsidP="00002F4F">
            <w:pPr>
              <w:pStyle w:val="CRCoverPage"/>
              <w:spacing w:after="0"/>
              <w:rPr>
                <w:noProof/>
              </w:rPr>
            </w:pPr>
          </w:p>
        </w:tc>
      </w:tr>
      <w:tr w:rsidR="00BA1D9A" w14:paraId="04A4F9BC" w14:textId="77777777" w:rsidTr="00002F4F">
        <w:tc>
          <w:tcPr>
            <w:tcW w:w="9641" w:type="dxa"/>
            <w:gridSpan w:val="9"/>
            <w:tcBorders>
              <w:left w:val="single" w:sz="4" w:space="0" w:color="auto"/>
              <w:right w:val="single" w:sz="4" w:space="0" w:color="auto"/>
            </w:tcBorders>
          </w:tcPr>
          <w:p w14:paraId="60B7C247" w14:textId="77777777" w:rsidR="00BA1D9A" w:rsidRDefault="00BA1D9A" w:rsidP="00002F4F">
            <w:pPr>
              <w:pStyle w:val="CRCoverPage"/>
              <w:spacing w:after="0"/>
              <w:rPr>
                <w:noProof/>
              </w:rPr>
            </w:pPr>
          </w:p>
        </w:tc>
      </w:tr>
      <w:tr w:rsidR="00BA1D9A" w14:paraId="41BF2A02" w14:textId="77777777" w:rsidTr="00002F4F">
        <w:tc>
          <w:tcPr>
            <w:tcW w:w="9641" w:type="dxa"/>
            <w:gridSpan w:val="9"/>
            <w:tcBorders>
              <w:top w:val="single" w:sz="4" w:space="0" w:color="auto"/>
            </w:tcBorders>
          </w:tcPr>
          <w:p w14:paraId="480D4FE7" w14:textId="77777777" w:rsidR="00BA1D9A" w:rsidRPr="00F25D98" w:rsidRDefault="00BA1D9A" w:rsidP="00002F4F">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BA1D9A" w14:paraId="797C3649" w14:textId="77777777" w:rsidTr="00002F4F">
        <w:tc>
          <w:tcPr>
            <w:tcW w:w="9641" w:type="dxa"/>
            <w:gridSpan w:val="9"/>
          </w:tcPr>
          <w:p w14:paraId="5DBB6771" w14:textId="77777777" w:rsidR="00BA1D9A" w:rsidRDefault="00BA1D9A" w:rsidP="00002F4F">
            <w:pPr>
              <w:pStyle w:val="CRCoverPage"/>
              <w:spacing w:after="0"/>
              <w:rPr>
                <w:noProof/>
                <w:sz w:val="8"/>
                <w:szCs w:val="8"/>
              </w:rPr>
            </w:pPr>
          </w:p>
        </w:tc>
      </w:tr>
    </w:tbl>
    <w:p w14:paraId="2D3B7F5D" w14:textId="77777777" w:rsidR="00BA1D9A" w:rsidRDefault="00BA1D9A" w:rsidP="00BA1D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1D9A" w14:paraId="52FBC268" w14:textId="77777777" w:rsidTr="00002F4F">
        <w:tc>
          <w:tcPr>
            <w:tcW w:w="2835" w:type="dxa"/>
          </w:tcPr>
          <w:p w14:paraId="5E91DB8A" w14:textId="77777777" w:rsidR="00BA1D9A" w:rsidRDefault="00BA1D9A" w:rsidP="00002F4F">
            <w:pPr>
              <w:pStyle w:val="CRCoverPage"/>
              <w:tabs>
                <w:tab w:val="right" w:pos="2751"/>
              </w:tabs>
              <w:spacing w:after="0"/>
              <w:rPr>
                <w:b/>
                <w:i/>
                <w:noProof/>
              </w:rPr>
            </w:pPr>
            <w:r>
              <w:rPr>
                <w:b/>
                <w:i/>
                <w:noProof/>
              </w:rPr>
              <w:t>Proposed change affects:</w:t>
            </w:r>
          </w:p>
        </w:tc>
        <w:tc>
          <w:tcPr>
            <w:tcW w:w="1418" w:type="dxa"/>
          </w:tcPr>
          <w:p w14:paraId="1CA02549" w14:textId="77777777" w:rsidR="00BA1D9A" w:rsidRDefault="00BA1D9A" w:rsidP="00002F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3276D" w14:textId="77777777" w:rsidR="00BA1D9A" w:rsidRDefault="00BA1D9A" w:rsidP="00002F4F">
            <w:pPr>
              <w:pStyle w:val="CRCoverPage"/>
              <w:spacing w:after="0"/>
              <w:jc w:val="center"/>
              <w:rPr>
                <w:b/>
                <w:caps/>
                <w:noProof/>
              </w:rPr>
            </w:pPr>
          </w:p>
        </w:tc>
        <w:tc>
          <w:tcPr>
            <w:tcW w:w="709" w:type="dxa"/>
            <w:tcBorders>
              <w:left w:val="single" w:sz="4" w:space="0" w:color="auto"/>
            </w:tcBorders>
          </w:tcPr>
          <w:p w14:paraId="47CC6C7F" w14:textId="77777777" w:rsidR="00BA1D9A" w:rsidRDefault="00BA1D9A" w:rsidP="00002F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6B0D32" w14:textId="77777777" w:rsidR="00BA1D9A" w:rsidRDefault="00BA1D9A" w:rsidP="00002F4F">
            <w:pPr>
              <w:pStyle w:val="CRCoverPage"/>
              <w:spacing w:after="0"/>
              <w:jc w:val="center"/>
              <w:rPr>
                <w:b/>
                <w:caps/>
                <w:noProof/>
              </w:rPr>
            </w:pPr>
            <w:r>
              <w:rPr>
                <w:b/>
                <w:caps/>
                <w:noProof/>
              </w:rPr>
              <w:t>X</w:t>
            </w:r>
          </w:p>
        </w:tc>
        <w:tc>
          <w:tcPr>
            <w:tcW w:w="2126" w:type="dxa"/>
          </w:tcPr>
          <w:p w14:paraId="0DE5EE77" w14:textId="77777777" w:rsidR="00BA1D9A" w:rsidRDefault="00BA1D9A" w:rsidP="00002F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FA00A7" w14:textId="77777777" w:rsidR="00BA1D9A" w:rsidRDefault="00BA1D9A" w:rsidP="00002F4F">
            <w:pPr>
              <w:pStyle w:val="CRCoverPage"/>
              <w:spacing w:after="0"/>
              <w:jc w:val="center"/>
              <w:rPr>
                <w:b/>
                <w:caps/>
                <w:noProof/>
              </w:rPr>
            </w:pPr>
            <w:r>
              <w:rPr>
                <w:b/>
                <w:caps/>
                <w:noProof/>
              </w:rPr>
              <w:t>X</w:t>
            </w:r>
          </w:p>
        </w:tc>
        <w:tc>
          <w:tcPr>
            <w:tcW w:w="1418" w:type="dxa"/>
            <w:tcBorders>
              <w:left w:val="nil"/>
            </w:tcBorders>
          </w:tcPr>
          <w:p w14:paraId="39F7F410" w14:textId="77777777" w:rsidR="00BA1D9A" w:rsidRDefault="00BA1D9A" w:rsidP="00002F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5AEB24" w14:textId="77777777" w:rsidR="00BA1D9A" w:rsidRDefault="00BA1D9A" w:rsidP="00002F4F">
            <w:pPr>
              <w:pStyle w:val="CRCoverPage"/>
              <w:spacing w:after="0"/>
              <w:jc w:val="center"/>
              <w:rPr>
                <w:b/>
                <w:bCs/>
                <w:caps/>
                <w:noProof/>
              </w:rPr>
            </w:pPr>
          </w:p>
        </w:tc>
      </w:tr>
    </w:tbl>
    <w:p w14:paraId="1F5DF337" w14:textId="77777777" w:rsidR="00BA1D9A" w:rsidRDefault="00BA1D9A" w:rsidP="00BA1D9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1D9A" w14:paraId="57E14FB8" w14:textId="77777777" w:rsidTr="00002F4F">
        <w:tc>
          <w:tcPr>
            <w:tcW w:w="9641" w:type="dxa"/>
            <w:gridSpan w:val="11"/>
          </w:tcPr>
          <w:p w14:paraId="724839E1" w14:textId="77777777" w:rsidR="00BA1D9A" w:rsidRDefault="00BA1D9A" w:rsidP="00002F4F">
            <w:pPr>
              <w:pStyle w:val="CRCoverPage"/>
              <w:spacing w:after="0"/>
              <w:rPr>
                <w:noProof/>
                <w:sz w:val="8"/>
                <w:szCs w:val="8"/>
              </w:rPr>
            </w:pPr>
          </w:p>
        </w:tc>
      </w:tr>
      <w:tr w:rsidR="00BA1D9A" w14:paraId="2957DF1F" w14:textId="77777777" w:rsidTr="00002F4F">
        <w:tc>
          <w:tcPr>
            <w:tcW w:w="1843" w:type="dxa"/>
            <w:tcBorders>
              <w:top w:val="single" w:sz="4" w:space="0" w:color="auto"/>
              <w:left w:val="single" w:sz="4" w:space="0" w:color="auto"/>
            </w:tcBorders>
          </w:tcPr>
          <w:p w14:paraId="79BC1DBB" w14:textId="77777777" w:rsidR="00BA1D9A" w:rsidRDefault="00BA1D9A" w:rsidP="00002F4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0CD919C" w14:textId="77777777" w:rsidR="00BA1D9A" w:rsidRDefault="00BA1D9A" w:rsidP="00002F4F">
            <w:pPr>
              <w:pStyle w:val="CRCoverPage"/>
              <w:spacing w:after="0"/>
              <w:ind w:left="100"/>
              <w:rPr>
                <w:noProof/>
                <w:lang w:eastAsia="zh-CN"/>
              </w:rPr>
            </w:pPr>
            <w:r w:rsidRPr="00203723">
              <w:rPr>
                <w:noProof/>
                <w:lang w:eastAsia="zh-CN"/>
              </w:rPr>
              <w:t xml:space="preserve">Change </w:t>
            </w:r>
            <w:r>
              <w:rPr>
                <w:noProof/>
                <w:lang w:eastAsia="zh-CN"/>
              </w:rPr>
              <w:t xml:space="preserve">Request for alignment </w:t>
            </w:r>
            <w:r>
              <w:t xml:space="preserve">of </w:t>
            </w:r>
            <w:r w:rsidRPr="00D62CB2">
              <w:rPr>
                <w:rFonts w:eastAsia="游明朝"/>
                <w:noProof/>
                <w:lang w:eastAsia="ja-JP"/>
              </w:rPr>
              <w:t>frequency domain resource allocation</w:t>
            </w:r>
            <w:r>
              <w:rPr>
                <w:noProof/>
                <w:lang w:eastAsia="zh-CN"/>
              </w:rPr>
              <w:t xml:space="preserve"> with 38.213 for a PUSCH transmission scheduled by a RAR UL grant</w:t>
            </w:r>
          </w:p>
        </w:tc>
      </w:tr>
      <w:tr w:rsidR="00BA1D9A" w14:paraId="55590273" w14:textId="77777777" w:rsidTr="00002F4F">
        <w:tc>
          <w:tcPr>
            <w:tcW w:w="1843" w:type="dxa"/>
            <w:tcBorders>
              <w:left w:val="single" w:sz="4" w:space="0" w:color="auto"/>
            </w:tcBorders>
          </w:tcPr>
          <w:p w14:paraId="2B176CBF" w14:textId="77777777" w:rsidR="00BA1D9A" w:rsidRDefault="00BA1D9A" w:rsidP="00002F4F">
            <w:pPr>
              <w:pStyle w:val="CRCoverPage"/>
              <w:spacing w:after="0"/>
              <w:rPr>
                <w:b/>
                <w:i/>
                <w:noProof/>
                <w:sz w:val="8"/>
                <w:szCs w:val="8"/>
              </w:rPr>
            </w:pPr>
          </w:p>
        </w:tc>
        <w:tc>
          <w:tcPr>
            <w:tcW w:w="7798" w:type="dxa"/>
            <w:gridSpan w:val="10"/>
            <w:tcBorders>
              <w:right w:val="single" w:sz="4" w:space="0" w:color="auto"/>
            </w:tcBorders>
          </w:tcPr>
          <w:p w14:paraId="3CB3B5FA" w14:textId="77777777" w:rsidR="00BA1D9A" w:rsidRDefault="00BA1D9A" w:rsidP="00002F4F">
            <w:pPr>
              <w:pStyle w:val="CRCoverPage"/>
              <w:spacing w:after="0"/>
              <w:rPr>
                <w:noProof/>
                <w:sz w:val="8"/>
                <w:szCs w:val="8"/>
              </w:rPr>
            </w:pPr>
          </w:p>
        </w:tc>
      </w:tr>
      <w:tr w:rsidR="00BA1D9A" w14:paraId="737E02BD" w14:textId="77777777" w:rsidTr="00002F4F">
        <w:tc>
          <w:tcPr>
            <w:tcW w:w="1843" w:type="dxa"/>
            <w:tcBorders>
              <w:left w:val="single" w:sz="4" w:space="0" w:color="auto"/>
            </w:tcBorders>
          </w:tcPr>
          <w:p w14:paraId="52BFCC52" w14:textId="77777777" w:rsidR="00BA1D9A" w:rsidRDefault="00BA1D9A" w:rsidP="00002F4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30E37C3" w14:textId="77777777" w:rsidR="00BA1D9A" w:rsidRDefault="00BA1D9A" w:rsidP="00002F4F">
            <w:pPr>
              <w:pStyle w:val="CRCoverPage"/>
              <w:spacing w:after="0"/>
              <w:ind w:left="100"/>
              <w:rPr>
                <w:noProof/>
                <w:lang w:eastAsia="zh-CN"/>
              </w:rPr>
            </w:pPr>
            <w:r>
              <w:rPr>
                <w:rFonts w:hint="eastAsia"/>
                <w:noProof/>
                <w:lang w:eastAsia="zh-CN"/>
              </w:rPr>
              <w:t>Sharp</w:t>
            </w:r>
          </w:p>
        </w:tc>
      </w:tr>
      <w:tr w:rsidR="00BA1D9A" w14:paraId="1F37B266" w14:textId="77777777" w:rsidTr="00002F4F">
        <w:tc>
          <w:tcPr>
            <w:tcW w:w="1843" w:type="dxa"/>
            <w:tcBorders>
              <w:left w:val="single" w:sz="4" w:space="0" w:color="auto"/>
            </w:tcBorders>
          </w:tcPr>
          <w:p w14:paraId="443BF0C4" w14:textId="77777777" w:rsidR="00BA1D9A" w:rsidRDefault="00BA1D9A" w:rsidP="00002F4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A905C74" w14:textId="77777777" w:rsidR="00BA1D9A" w:rsidRDefault="00BA1D9A" w:rsidP="00002F4F">
            <w:pPr>
              <w:pStyle w:val="CRCoverPage"/>
              <w:spacing w:after="0"/>
              <w:ind w:left="100"/>
              <w:rPr>
                <w:noProof/>
              </w:rPr>
            </w:pPr>
          </w:p>
        </w:tc>
      </w:tr>
      <w:tr w:rsidR="00BA1D9A" w14:paraId="6FD027AF" w14:textId="77777777" w:rsidTr="00002F4F">
        <w:tc>
          <w:tcPr>
            <w:tcW w:w="1843" w:type="dxa"/>
            <w:tcBorders>
              <w:left w:val="single" w:sz="4" w:space="0" w:color="auto"/>
            </w:tcBorders>
          </w:tcPr>
          <w:p w14:paraId="36C3A7E1" w14:textId="77777777" w:rsidR="00BA1D9A" w:rsidRDefault="00BA1D9A" w:rsidP="00002F4F">
            <w:pPr>
              <w:pStyle w:val="CRCoverPage"/>
              <w:spacing w:after="0"/>
              <w:rPr>
                <w:b/>
                <w:i/>
                <w:noProof/>
                <w:sz w:val="8"/>
                <w:szCs w:val="8"/>
              </w:rPr>
            </w:pPr>
          </w:p>
        </w:tc>
        <w:tc>
          <w:tcPr>
            <w:tcW w:w="7798" w:type="dxa"/>
            <w:gridSpan w:val="10"/>
            <w:tcBorders>
              <w:right w:val="single" w:sz="4" w:space="0" w:color="auto"/>
            </w:tcBorders>
          </w:tcPr>
          <w:p w14:paraId="0B0C3EC1" w14:textId="77777777" w:rsidR="00BA1D9A" w:rsidRDefault="00BA1D9A" w:rsidP="00002F4F">
            <w:pPr>
              <w:pStyle w:val="CRCoverPage"/>
              <w:spacing w:after="0"/>
              <w:rPr>
                <w:noProof/>
                <w:sz w:val="8"/>
                <w:szCs w:val="8"/>
              </w:rPr>
            </w:pPr>
          </w:p>
        </w:tc>
      </w:tr>
      <w:tr w:rsidR="00BA1D9A" w14:paraId="14AB170F" w14:textId="77777777" w:rsidTr="00002F4F">
        <w:tc>
          <w:tcPr>
            <w:tcW w:w="1843" w:type="dxa"/>
            <w:tcBorders>
              <w:left w:val="single" w:sz="4" w:space="0" w:color="auto"/>
            </w:tcBorders>
          </w:tcPr>
          <w:p w14:paraId="1F8F5FE9" w14:textId="77777777" w:rsidR="00BA1D9A" w:rsidRDefault="00BA1D9A" w:rsidP="00002F4F">
            <w:pPr>
              <w:pStyle w:val="CRCoverPage"/>
              <w:tabs>
                <w:tab w:val="right" w:pos="1759"/>
              </w:tabs>
              <w:spacing w:after="0"/>
              <w:rPr>
                <w:b/>
                <w:i/>
                <w:noProof/>
              </w:rPr>
            </w:pPr>
            <w:r>
              <w:rPr>
                <w:b/>
                <w:i/>
                <w:noProof/>
              </w:rPr>
              <w:t>Work item code:</w:t>
            </w:r>
          </w:p>
        </w:tc>
        <w:tc>
          <w:tcPr>
            <w:tcW w:w="3260" w:type="dxa"/>
            <w:gridSpan w:val="5"/>
            <w:shd w:val="pct30" w:color="FFFF00" w:fill="auto"/>
          </w:tcPr>
          <w:p w14:paraId="5A5F2085" w14:textId="77777777" w:rsidR="00BA1D9A" w:rsidRPr="0041162A" w:rsidRDefault="00BA1D9A" w:rsidP="00002F4F">
            <w:pPr>
              <w:spacing w:after="0"/>
              <w:ind w:left="100"/>
              <w:rPr>
                <w:rFonts w:ascii="Arial" w:hAnsi="Arial"/>
                <w:noProof/>
              </w:rPr>
            </w:pPr>
            <w:r>
              <w:rPr>
                <w:rFonts w:ascii="Arial" w:hAnsi="Arial"/>
                <w:noProof/>
              </w:rPr>
              <w:t>NR_newRAT-Core</w:t>
            </w:r>
          </w:p>
        </w:tc>
        <w:tc>
          <w:tcPr>
            <w:tcW w:w="994" w:type="dxa"/>
            <w:gridSpan w:val="2"/>
            <w:tcBorders>
              <w:left w:val="nil"/>
            </w:tcBorders>
          </w:tcPr>
          <w:p w14:paraId="0E6F74F9" w14:textId="77777777" w:rsidR="00BA1D9A" w:rsidRDefault="00BA1D9A" w:rsidP="00002F4F">
            <w:pPr>
              <w:pStyle w:val="CRCoverPage"/>
              <w:spacing w:after="0"/>
              <w:ind w:right="100"/>
              <w:rPr>
                <w:noProof/>
              </w:rPr>
            </w:pPr>
          </w:p>
        </w:tc>
        <w:tc>
          <w:tcPr>
            <w:tcW w:w="1417" w:type="dxa"/>
            <w:gridSpan w:val="2"/>
            <w:tcBorders>
              <w:left w:val="nil"/>
            </w:tcBorders>
          </w:tcPr>
          <w:p w14:paraId="64E72216" w14:textId="77777777" w:rsidR="00BA1D9A" w:rsidRDefault="00BA1D9A" w:rsidP="00002F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139796" w14:textId="1D576E84" w:rsidR="00BA1D9A" w:rsidRDefault="00BA1D9A" w:rsidP="00002F4F">
            <w:pPr>
              <w:pStyle w:val="CRCoverPage"/>
              <w:spacing w:after="0"/>
              <w:ind w:left="100"/>
              <w:rPr>
                <w:noProof/>
                <w:lang w:eastAsia="ja-JP"/>
              </w:rPr>
            </w:pPr>
            <w:r>
              <w:rPr>
                <w:noProof/>
              </w:rPr>
              <w:t>201</w:t>
            </w:r>
            <w:r>
              <w:rPr>
                <w:rFonts w:hint="eastAsia"/>
                <w:noProof/>
                <w:lang w:eastAsia="zh-CN"/>
              </w:rPr>
              <w:t>9</w:t>
            </w:r>
            <w:r>
              <w:rPr>
                <w:noProof/>
              </w:rPr>
              <w:t>-</w:t>
            </w:r>
            <w:r>
              <w:rPr>
                <w:rFonts w:hint="eastAsia"/>
                <w:noProof/>
                <w:lang w:eastAsia="zh-CN"/>
              </w:rPr>
              <w:t>02</w:t>
            </w:r>
            <w:r>
              <w:rPr>
                <w:noProof/>
              </w:rPr>
              <w:t>-</w:t>
            </w:r>
            <w:r>
              <w:rPr>
                <w:rFonts w:hint="eastAsia"/>
                <w:noProof/>
                <w:lang w:eastAsia="zh-CN"/>
              </w:rPr>
              <w:t>2</w:t>
            </w:r>
            <w:r w:rsidR="009730D8">
              <w:rPr>
                <w:rFonts w:hint="eastAsia"/>
                <w:noProof/>
                <w:lang w:eastAsia="ja-JP"/>
              </w:rPr>
              <w:t>7</w:t>
            </w:r>
          </w:p>
        </w:tc>
      </w:tr>
      <w:tr w:rsidR="00BA1D9A" w14:paraId="125681F0" w14:textId="77777777" w:rsidTr="00002F4F">
        <w:tc>
          <w:tcPr>
            <w:tcW w:w="1843" w:type="dxa"/>
            <w:tcBorders>
              <w:left w:val="single" w:sz="4" w:space="0" w:color="auto"/>
            </w:tcBorders>
          </w:tcPr>
          <w:p w14:paraId="02A04B75" w14:textId="77777777" w:rsidR="00BA1D9A" w:rsidRDefault="00BA1D9A" w:rsidP="00002F4F">
            <w:pPr>
              <w:pStyle w:val="CRCoverPage"/>
              <w:spacing w:after="0"/>
              <w:rPr>
                <w:b/>
                <w:i/>
                <w:noProof/>
                <w:sz w:val="8"/>
                <w:szCs w:val="8"/>
              </w:rPr>
            </w:pPr>
          </w:p>
        </w:tc>
        <w:tc>
          <w:tcPr>
            <w:tcW w:w="1560" w:type="dxa"/>
            <w:gridSpan w:val="4"/>
          </w:tcPr>
          <w:p w14:paraId="5A7B7309" w14:textId="77777777" w:rsidR="00BA1D9A" w:rsidRDefault="00BA1D9A" w:rsidP="00002F4F">
            <w:pPr>
              <w:pStyle w:val="CRCoverPage"/>
              <w:spacing w:after="0"/>
              <w:rPr>
                <w:noProof/>
                <w:sz w:val="8"/>
                <w:szCs w:val="8"/>
              </w:rPr>
            </w:pPr>
          </w:p>
        </w:tc>
        <w:tc>
          <w:tcPr>
            <w:tcW w:w="2694" w:type="dxa"/>
            <w:gridSpan w:val="3"/>
          </w:tcPr>
          <w:p w14:paraId="4CF90E91" w14:textId="77777777" w:rsidR="00BA1D9A" w:rsidRDefault="00BA1D9A" w:rsidP="00002F4F">
            <w:pPr>
              <w:pStyle w:val="CRCoverPage"/>
              <w:spacing w:after="0"/>
              <w:rPr>
                <w:noProof/>
                <w:sz w:val="8"/>
                <w:szCs w:val="8"/>
              </w:rPr>
            </w:pPr>
          </w:p>
        </w:tc>
        <w:tc>
          <w:tcPr>
            <w:tcW w:w="1417" w:type="dxa"/>
            <w:gridSpan w:val="2"/>
          </w:tcPr>
          <w:p w14:paraId="09B0A98B" w14:textId="77777777" w:rsidR="00BA1D9A" w:rsidRDefault="00BA1D9A" w:rsidP="00002F4F">
            <w:pPr>
              <w:pStyle w:val="CRCoverPage"/>
              <w:spacing w:after="0"/>
              <w:rPr>
                <w:noProof/>
                <w:sz w:val="8"/>
                <w:szCs w:val="8"/>
              </w:rPr>
            </w:pPr>
          </w:p>
        </w:tc>
        <w:tc>
          <w:tcPr>
            <w:tcW w:w="2127" w:type="dxa"/>
            <w:tcBorders>
              <w:right w:val="single" w:sz="4" w:space="0" w:color="auto"/>
            </w:tcBorders>
          </w:tcPr>
          <w:p w14:paraId="5964FD4E" w14:textId="77777777" w:rsidR="00BA1D9A" w:rsidRDefault="00BA1D9A" w:rsidP="00002F4F">
            <w:pPr>
              <w:pStyle w:val="CRCoverPage"/>
              <w:spacing w:after="0"/>
              <w:rPr>
                <w:noProof/>
                <w:sz w:val="8"/>
                <w:szCs w:val="8"/>
              </w:rPr>
            </w:pPr>
          </w:p>
        </w:tc>
      </w:tr>
      <w:tr w:rsidR="00BA1D9A" w14:paraId="1D31B612" w14:textId="77777777" w:rsidTr="00002F4F">
        <w:trPr>
          <w:cantSplit/>
        </w:trPr>
        <w:tc>
          <w:tcPr>
            <w:tcW w:w="1843" w:type="dxa"/>
            <w:tcBorders>
              <w:left w:val="single" w:sz="4" w:space="0" w:color="auto"/>
            </w:tcBorders>
          </w:tcPr>
          <w:p w14:paraId="1BC39D8B" w14:textId="77777777" w:rsidR="00BA1D9A" w:rsidRDefault="00BA1D9A" w:rsidP="00002F4F">
            <w:pPr>
              <w:pStyle w:val="CRCoverPage"/>
              <w:tabs>
                <w:tab w:val="right" w:pos="1759"/>
              </w:tabs>
              <w:spacing w:after="0"/>
              <w:rPr>
                <w:b/>
                <w:i/>
                <w:noProof/>
              </w:rPr>
            </w:pPr>
            <w:r>
              <w:rPr>
                <w:b/>
                <w:i/>
                <w:noProof/>
              </w:rPr>
              <w:t>Category:</w:t>
            </w:r>
          </w:p>
        </w:tc>
        <w:tc>
          <w:tcPr>
            <w:tcW w:w="425" w:type="dxa"/>
            <w:shd w:val="pct30" w:color="FFFF00" w:fill="auto"/>
          </w:tcPr>
          <w:p w14:paraId="3A7FB0AB" w14:textId="77777777" w:rsidR="00BA1D9A" w:rsidRDefault="00BA1D9A" w:rsidP="00002F4F">
            <w:pPr>
              <w:pStyle w:val="CRCoverPage"/>
              <w:spacing w:after="0"/>
              <w:ind w:left="100"/>
              <w:rPr>
                <w:b/>
                <w:noProof/>
              </w:rPr>
            </w:pPr>
            <w:r>
              <w:rPr>
                <w:b/>
                <w:noProof/>
              </w:rPr>
              <w:t>F</w:t>
            </w:r>
          </w:p>
        </w:tc>
        <w:tc>
          <w:tcPr>
            <w:tcW w:w="3829" w:type="dxa"/>
            <w:gridSpan w:val="6"/>
            <w:tcBorders>
              <w:left w:val="nil"/>
            </w:tcBorders>
          </w:tcPr>
          <w:p w14:paraId="4FA95B6C" w14:textId="77777777" w:rsidR="00BA1D9A" w:rsidRDefault="00BA1D9A" w:rsidP="00002F4F">
            <w:pPr>
              <w:pStyle w:val="CRCoverPage"/>
              <w:spacing w:after="0"/>
              <w:rPr>
                <w:noProof/>
              </w:rPr>
            </w:pPr>
          </w:p>
        </w:tc>
        <w:tc>
          <w:tcPr>
            <w:tcW w:w="1417" w:type="dxa"/>
            <w:gridSpan w:val="2"/>
            <w:tcBorders>
              <w:left w:val="nil"/>
            </w:tcBorders>
          </w:tcPr>
          <w:p w14:paraId="2F252D21" w14:textId="77777777" w:rsidR="00BA1D9A" w:rsidRDefault="00BA1D9A" w:rsidP="00002F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411E3C" w14:textId="77777777" w:rsidR="00BA1D9A" w:rsidRDefault="00BA1D9A" w:rsidP="00002F4F">
            <w:pPr>
              <w:pStyle w:val="CRCoverPage"/>
              <w:spacing w:after="0"/>
              <w:ind w:left="100"/>
              <w:rPr>
                <w:noProof/>
              </w:rPr>
            </w:pPr>
            <w:r>
              <w:rPr>
                <w:noProof/>
              </w:rPr>
              <w:t>Rel-15</w:t>
            </w:r>
          </w:p>
        </w:tc>
      </w:tr>
      <w:tr w:rsidR="00BA1D9A" w14:paraId="231DD35C" w14:textId="77777777" w:rsidTr="00002F4F">
        <w:tc>
          <w:tcPr>
            <w:tcW w:w="1843" w:type="dxa"/>
            <w:tcBorders>
              <w:left w:val="single" w:sz="4" w:space="0" w:color="auto"/>
              <w:bottom w:val="single" w:sz="4" w:space="0" w:color="auto"/>
            </w:tcBorders>
          </w:tcPr>
          <w:p w14:paraId="172294F4" w14:textId="77777777" w:rsidR="00BA1D9A" w:rsidRDefault="00BA1D9A" w:rsidP="00002F4F">
            <w:pPr>
              <w:pStyle w:val="CRCoverPage"/>
              <w:spacing w:after="0"/>
              <w:rPr>
                <w:b/>
                <w:i/>
                <w:noProof/>
              </w:rPr>
            </w:pPr>
          </w:p>
        </w:tc>
        <w:tc>
          <w:tcPr>
            <w:tcW w:w="4678" w:type="dxa"/>
            <w:gridSpan w:val="8"/>
            <w:tcBorders>
              <w:bottom w:val="single" w:sz="4" w:space="0" w:color="auto"/>
            </w:tcBorders>
          </w:tcPr>
          <w:p w14:paraId="24B901E6" w14:textId="77777777" w:rsidR="00BA1D9A" w:rsidRDefault="00BA1D9A" w:rsidP="00002F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8AA34D" w14:textId="77777777" w:rsidR="00BA1D9A" w:rsidRDefault="00BA1D9A" w:rsidP="00002F4F">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9A7BD81" w14:textId="77777777" w:rsidR="00BA1D9A" w:rsidRPr="007C2097" w:rsidRDefault="00BA1D9A" w:rsidP="00002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1D9A" w14:paraId="5058E65B" w14:textId="77777777" w:rsidTr="00002F4F">
        <w:tc>
          <w:tcPr>
            <w:tcW w:w="1843" w:type="dxa"/>
          </w:tcPr>
          <w:p w14:paraId="4A422D90" w14:textId="77777777" w:rsidR="00BA1D9A" w:rsidRDefault="00BA1D9A" w:rsidP="00002F4F">
            <w:pPr>
              <w:pStyle w:val="CRCoverPage"/>
              <w:spacing w:after="0"/>
              <w:rPr>
                <w:b/>
                <w:i/>
                <w:noProof/>
                <w:sz w:val="8"/>
                <w:szCs w:val="8"/>
              </w:rPr>
            </w:pPr>
          </w:p>
        </w:tc>
        <w:tc>
          <w:tcPr>
            <w:tcW w:w="7798" w:type="dxa"/>
            <w:gridSpan w:val="10"/>
          </w:tcPr>
          <w:p w14:paraId="67DACF8B" w14:textId="77777777" w:rsidR="00BA1D9A" w:rsidRDefault="00BA1D9A" w:rsidP="00002F4F">
            <w:pPr>
              <w:pStyle w:val="CRCoverPage"/>
              <w:spacing w:after="0"/>
              <w:rPr>
                <w:noProof/>
                <w:sz w:val="8"/>
                <w:szCs w:val="8"/>
              </w:rPr>
            </w:pPr>
          </w:p>
        </w:tc>
      </w:tr>
      <w:tr w:rsidR="00BA1D9A" w14:paraId="76CFCFDD" w14:textId="77777777" w:rsidTr="00002F4F">
        <w:tc>
          <w:tcPr>
            <w:tcW w:w="2268" w:type="dxa"/>
            <w:gridSpan w:val="2"/>
            <w:tcBorders>
              <w:top w:val="single" w:sz="4" w:space="0" w:color="auto"/>
              <w:left w:val="single" w:sz="4" w:space="0" w:color="auto"/>
            </w:tcBorders>
          </w:tcPr>
          <w:p w14:paraId="7D8A093F" w14:textId="77777777" w:rsidR="00BA1D9A" w:rsidRDefault="00BA1D9A" w:rsidP="00002F4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391AE13" w14:textId="77777777" w:rsidR="00BA1D9A" w:rsidRPr="00D62CB2" w:rsidRDefault="00BA1D9A" w:rsidP="00002F4F">
            <w:pPr>
              <w:pStyle w:val="CRCoverPage"/>
              <w:spacing w:after="0"/>
              <w:rPr>
                <w:rFonts w:eastAsia="游明朝"/>
                <w:noProof/>
                <w:lang w:eastAsia="ja-JP"/>
              </w:rPr>
            </w:pPr>
            <w:r>
              <w:rPr>
                <w:rFonts w:eastAsia="游明朝"/>
                <w:noProof/>
                <w:lang w:eastAsia="ja-JP"/>
              </w:rPr>
              <w:t>TS38.213 describes the frequency domain resource allocation determination for PUSCH sheduled by a RAR UL grant both in CBRA and CFRA. However, current TS38.214 only describes that the</w:t>
            </w:r>
            <w:r>
              <w:t xml:space="preserve"> </w:t>
            </w:r>
            <w:r w:rsidRPr="00193422">
              <w:rPr>
                <w:rFonts w:eastAsia="游明朝"/>
                <w:noProof/>
                <w:lang w:eastAsia="ja-JP"/>
              </w:rPr>
              <w:t>frequency domain resource allocation</w:t>
            </w:r>
            <w:r>
              <w:rPr>
                <w:rFonts w:eastAsia="游明朝"/>
                <w:noProof/>
                <w:lang w:eastAsia="ja-JP"/>
              </w:rPr>
              <w:t xml:space="preserve"> for Msg3 PUSCH initial transmission is determined in TS38.213 and does not descirbe the </w:t>
            </w:r>
            <w:r w:rsidRPr="00193422">
              <w:rPr>
                <w:rFonts w:eastAsia="游明朝"/>
                <w:noProof/>
                <w:lang w:eastAsia="ja-JP"/>
              </w:rPr>
              <w:t>frequency domain resource allocation</w:t>
            </w:r>
            <w:r>
              <w:rPr>
                <w:rFonts w:eastAsia="游明朝"/>
                <w:noProof/>
                <w:lang w:eastAsia="ja-JP"/>
              </w:rPr>
              <w:t xml:space="preserve"> for PUSCH scheduled by a RAR in CFRA case. </w:t>
            </w:r>
          </w:p>
        </w:tc>
      </w:tr>
      <w:tr w:rsidR="00BA1D9A" w14:paraId="0BB8F3BD" w14:textId="77777777" w:rsidTr="00002F4F">
        <w:tc>
          <w:tcPr>
            <w:tcW w:w="2268" w:type="dxa"/>
            <w:gridSpan w:val="2"/>
            <w:tcBorders>
              <w:left w:val="single" w:sz="4" w:space="0" w:color="auto"/>
            </w:tcBorders>
          </w:tcPr>
          <w:p w14:paraId="1D663DA2" w14:textId="77777777" w:rsidR="00BA1D9A" w:rsidRDefault="00BA1D9A" w:rsidP="00002F4F">
            <w:pPr>
              <w:pStyle w:val="CRCoverPage"/>
              <w:spacing w:after="0"/>
              <w:rPr>
                <w:b/>
                <w:i/>
                <w:noProof/>
                <w:sz w:val="8"/>
                <w:szCs w:val="8"/>
              </w:rPr>
            </w:pPr>
          </w:p>
        </w:tc>
        <w:tc>
          <w:tcPr>
            <w:tcW w:w="7373" w:type="dxa"/>
            <w:gridSpan w:val="9"/>
            <w:tcBorders>
              <w:right w:val="single" w:sz="4" w:space="0" w:color="auto"/>
            </w:tcBorders>
          </w:tcPr>
          <w:p w14:paraId="76573C80" w14:textId="77777777" w:rsidR="00BA1D9A" w:rsidRPr="00F37583" w:rsidRDefault="00BA1D9A" w:rsidP="00002F4F">
            <w:pPr>
              <w:pStyle w:val="CRCoverPage"/>
              <w:spacing w:after="0"/>
              <w:rPr>
                <w:noProof/>
                <w:sz w:val="8"/>
                <w:szCs w:val="8"/>
              </w:rPr>
            </w:pPr>
          </w:p>
        </w:tc>
      </w:tr>
      <w:tr w:rsidR="00BA1D9A" w14:paraId="4DE1CABD" w14:textId="77777777" w:rsidTr="00002F4F">
        <w:tc>
          <w:tcPr>
            <w:tcW w:w="2268" w:type="dxa"/>
            <w:gridSpan w:val="2"/>
            <w:tcBorders>
              <w:left w:val="single" w:sz="4" w:space="0" w:color="auto"/>
            </w:tcBorders>
          </w:tcPr>
          <w:p w14:paraId="516B493D" w14:textId="77777777" w:rsidR="00BA1D9A" w:rsidRDefault="00BA1D9A" w:rsidP="00002F4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BE5901D" w14:textId="77777777" w:rsidR="00BA1D9A" w:rsidRDefault="00BA1D9A" w:rsidP="00002F4F">
            <w:pPr>
              <w:pStyle w:val="CRCoverPage"/>
              <w:spacing w:after="0"/>
              <w:rPr>
                <w:rFonts w:eastAsia="游明朝"/>
                <w:noProof/>
                <w:lang w:eastAsia="ja-JP"/>
              </w:rPr>
            </w:pPr>
            <w:r>
              <w:rPr>
                <w:rFonts w:eastAsia="游明朝" w:hint="eastAsia"/>
                <w:noProof/>
                <w:lang w:eastAsia="ja-JP"/>
              </w:rPr>
              <w:t xml:space="preserve">Clarify the </w:t>
            </w:r>
            <w:r w:rsidRPr="00D62CB2">
              <w:rPr>
                <w:rFonts w:eastAsia="游明朝"/>
                <w:noProof/>
                <w:lang w:eastAsia="ja-JP"/>
              </w:rPr>
              <w:t>frequency domain resource allocation</w:t>
            </w:r>
            <w:r>
              <w:rPr>
                <w:rFonts w:eastAsia="游明朝"/>
                <w:noProof/>
                <w:lang w:eastAsia="ja-JP"/>
              </w:rPr>
              <w:t xml:space="preserve"> is </w:t>
            </w:r>
            <w:r>
              <w:rPr>
                <w:rFonts w:eastAsia="游明朝" w:hint="eastAsia"/>
                <w:noProof/>
                <w:lang w:eastAsia="ja-JP"/>
              </w:rPr>
              <w:t xml:space="preserve">determined </w:t>
            </w:r>
            <w:r>
              <w:rPr>
                <w:rFonts w:eastAsia="游明朝"/>
                <w:noProof/>
                <w:lang w:eastAsia="ja-JP"/>
              </w:rPr>
              <w:t>for the PUSCH transmission scheduled by the RAR UL grant both in CBRA and CFRA according to TS38.213.</w:t>
            </w:r>
          </w:p>
          <w:p w14:paraId="50D6720A" w14:textId="77777777" w:rsidR="00BA1D9A" w:rsidRPr="00AC60B6" w:rsidRDefault="00BA1D9A" w:rsidP="00002F4F">
            <w:pPr>
              <w:pStyle w:val="CRCoverPage"/>
              <w:spacing w:after="0"/>
              <w:rPr>
                <w:rFonts w:eastAsia="游明朝"/>
                <w:noProof/>
                <w:lang w:eastAsia="ja-JP"/>
              </w:rPr>
            </w:pPr>
            <w:r>
              <w:rPr>
                <w:rFonts w:eastAsia="游明朝" w:hint="eastAsia"/>
                <w:noProof/>
                <w:lang w:eastAsia="ja-JP"/>
              </w:rPr>
              <w:t xml:space="preserve">Change </w:t>
            </w:r>
            <w:r>
              <w:rPr>
                <w:rFonts w:eastAsia="游明朝"/>
                <w:noProof/>
                <w:lang w:eastAsia="ja-JP"/>
              </w:rPr>
              <w:t xml:space="preserve">to align </w:t>
            </w:r>
            <w:r>
              <w:rPr>
                <w:rFonts w:eastAsia="游明朝" w:hint="eastAsia"/>
                <w:noProof/>
                <w:lang w:eastAsia="ja-JP"/>
              </w:rPr>
              <w:t>the font</w:t>
            </w:r>
            <w:r>
              <w:rPr>
                <w:rFonts w:eastAsia="游明朝"/>
                <w:noProof/>
                <w:lang w:eastAsia="ja-JP"/>
              </w:rPr>
              <w:t xml:space="preserve"> of 0_0 in “DCI format 0_</w:t>
            </w:r>
            <w:r w:rsidRPr="00062A5C">
              <w:rPr>
                <w:rFonts w:eastAsia="游明朝"/>
                <w:noProof/>
                <w:lang w:eastAsia="ja-JP"/>
              </w:rPr>
              <w:t>0</w:t>
            </w:r>
            <w:r>
              <w:rPr>
                <w:rFonts w:eastAsia="游明朝"/>
                <w:noProof/>
                <w:lang w:eastAsia="ja-JP"/>
              </w:rPr>
              <w:t>”.</w:t>
            </w:r>
            <w:bookmarkStart w:id="3" w:name="_GoBack"/>
            <w:bookmarkEnd w:id="3"/>
          </w:p>
        </w:tc>
      </w:tr>
      <w:tr w:rsidR="00BA1D9A" w14:paraId="44F1F8A2" w14:textId="77777777" w:rsidTr="00002F4F">
        <w:tc>
          <w:tcPr>
            <w:tcW w:w="2268" w:type="dxa"/>
            <w:gridSpan w:val="2"/>
            <w:tcBorders>
              <w:left w:val="single" w:sz="4" w:space="0" w:color="auto"/>
            </w:tcBorders>
          </w:tcPr>
          <w:p w14:paraId="6A2B9E15" w14:textId="77777777" w:rsidR="00BA1D9A" w:rsidRDefault="00BA1D9A" w:rsidP="00002F4F">
            <w:pPr>
              <w:pStyle w:val="CRCoverPage"/>
              <w:spacing w:after="0"/>
              <w:rPr>
                <w:b/>
                <w:i/>
                <w:noProof/>
                <w:sz w:val="8"/>
                <w:szCs w:val="8"/>
              </w:rPr>
            </w:pPr>
          </w:p>
        </w:tc>
        <w:tc>
          <w:tcPr>
            <w:tcW w:w="7373" w:type="dxa"/>
            <w:gridSpan w:val="9"/>
            <w:tcBorders>
              <w:right w:val="single" w:sz="4" w:space="0" w:color="auto"/>
            </w:tcBorders>
          </w:tcPr>
          <w:p w14:paraId="265C7B46" w14:textId="77777777" w:rsidR="00BA1D9A" w:rsidRDefault="00BA1D9A" w:rsidP="00002F4F">
            <w:pPr>
              <w:pStyle w:val="CRCoverPage"/>
              <w:spacing w:after="0"/>
              <w:rPr>
                <w:noProof/>
                <w:sz w:val="8"/>
                <w:szCs w:val="8"/>
              </w:rPr>
            </w:pPr>
          </w:p>
        </w:tc>
      </w:tr>
      <w:tr w:rsidR="00BA1D9A" w:rsidRPr="009B148C" w14:paraId="526B3E0B" w14:textId="77777777" w:rsidTr="00002F4F">
        <w:tc>
          <w:tcPr>
            <w:tcW w:w="2268" w:type="dxa"/>
            <w:gridSpan w:val="2"/>
            <w:tcBorders>
              <w:left w:val="single" w:sz="4" w:space="0" w:color="auto"/>
              <w:bottom w:val="single" w:sz="4" w:space="0" w:color="auto"/>
            </w:tcBorders>
          </w:tcPr>
          <w:p w14:paraId="11DC2E47" w14:textId="77777777" w:rsidR="00BA1D9A" w:rsidRDefault="00BA1D9A" w:rsidP="00002F4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6E821F3" w14:textId="77777777" w:rsidR="00BA1D9A" w:rsidRPr="002C2240" w:rsidRDefault="00BA1D9A" w:rsidP="00002F4F">
            <w:pPr>
              <w:pStyle w:val="CRCoverPage"/>
              <w:spacing w:after="0"/>
              <w:ind w:left="100"/>
              <w:rPr>
                <w:rFonts w:eastAsia="游明朝"/>
                <w:noProof/>
                <w:lang w:eastAsia="ja-JP"/>
              </w:rPr>
            </w:pPr>
            <w:r>
              <w:rPr>
                <w:noProof/>
                <w:lang w:eastAsia="zh-CN"/>
              </w:rPr>
              <w:t xml:space="preserve">Description of frequency domian resource allocation for Msg.3 PUSCH initial transmission is not consistent with that of TS38.213. </w:t>
            </w:r>
            <w:r w:rsidRPr="009B148C">
              <w:rPr>
                <w:noProof/>
                <w:lang w:eastAsia="zh-CN"/>
              </w:rPr>
              <w:t>Consequently, due to the inconsistency between TS 38.213 and TS 38.214, there is a possibility of a discrepancy understanding between network and UE for the frequency domain resoruce allocation for PUSCH transmission scheduled by a RAR in CFRA case.</w:t>
            </w:r>
          </w:p>
        </w:tc>
      </w:tr>
      <w:tr w:rsidR="00BA1D9A" w14:paraId="49A618DF" w14:textId="77777777" w:rsidTr="00002F4F">
        <w:tc>
          <w:tcPr>
            <w:tcW w:w="2268" w:type="dxa"/>
            <w:gridSpan w:val="2"/>
          </w:tcPr>
          <w:p w14:paraId="773812DF" w14:textId="77777777" w:rsidR="00BA1D9A" w:rsidRDefault="00BA1D9A" w:rsidP="00002F4F">
            <w:pPr>
              <w:pStyle w:val="CRCoverPage"/>
              <w:spacing w:after="0"/>
              <w:rPr>
                <w:b/>
                <w:i/>
                <w:noProof/>
                <w:sz w:val="8"/>
                <w:szCs w:val="8"/>
              </w:rPr>
            </w:pPr>
          </w:p>
        </w:tc>
        <w:tc>
          <w:tcPr>
            <w:tcW w:w="7373" w:type="dxa"/>
            <w:gridSpan w:val="9"/>
          </w:tcPr>
          <w:p w14:paraId="3D38DDE9" w14:textId="77777777" w:rsidR="00BA1D9A" w:rsidRPr="00E4022D" w:rsidRDefault="00BA1D9A" w:rsidP="00002F4F">
            <w:pPr>
              <w:pStyle w:val="CRCoverPage"/>
              <w:spacing w:after="0"/>
              <w:rPr>
                <w:noProof/>
                <w:sz w:val="8"/>
                <w:szCs w:val="8"/>
              </w:rPr>
            </w:pPr>
          </w:p>
        </w:tc>
      </w:tr>
      <w:tr w:rsidR="00BA1D9A" w14:paraId="6377FDD7" w14:textId="77777777" w:rsidTr="00002F4F">
        <w:tc>
          <w:tcPr>
            <w:tcW w:w="2268" w:type="dxa"/>
            <w:gridSpan w:val="2"/>
            <w:tcBorders>
              <w:top w:val="single" w:sz="4" w:space="0" w:color="auto"/>
              <w:left w:val="single" w:sz="4" w:space="0" w:color="auto"/>
            </w:tcBorders>
          </w:tcPr>
          <w:p w14:paraId="04150C11" w14:textId="77777777" w:rsidR="00BA1D9A" w:rsidRDefault="00BA1D9A" w:rsidP="00002F4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67C8E9D" w14:textId="77777777" w:rsidR="00BA1D9A" w:rsidRDefault="00BA1D9A" w:rsidP="00002F4F">
            <w:pPr>
              <w:pStyle w:val="CRCoverPage"/>
              <w:spacing w:after="0"/>
              <w:ind w:left="100"/>
              <w:rPr>
                <w:noProof/>
                <w:lang w:eastAsia="zh-CN"/>
              </w:rPr>
            </w:pPr>
            <w:r>
              <w:rPr>
                <w:noProof/>
                <w:lang w:eastAsia="zh-CN"/>
              </w:rPr>
              <w:t>6.1.2.2</w:t>
            </w:r>
          </w:p>
        </w:tc>
      </w:tr>
      <w:tr w:rsidR="00BA1D9A" w14:paraId="2DBD30D5" w14:textId="77777777" w:rsidTr="00002F4F">
        <w:tc>
          <w:tcPr>
            <w:tcW w:w="2268" w:type="dxa"/>
            <w:gridSpan w:val="2"/>
            <w:tcBorders>
              <w:left w:val="single" w:sz="4" w:space="0" w:color="auto"/>
            </w:tcBorders>
          </w:tcPr>
          <w:p w14:paraId="0D521506" w14:textId="77777777" w:rsidR="00BA1D9A" w:rsidRDefault="00BA1D9A" w:rsidP="00002F4F">
            <w:pPr>
              <w:pStyle w:val="CRCoverPage"/>
              <w:spacing w:after="0"/>
              <w:rPr>
                <w:b/>
                <w:i/>
                <w:noProof/>
                <w:sz w:val="8"/>
                <w:szCs w:val="8"/>
              </w:rPr>
            </w:pPr>
          </w:p>
        </w:tc>
        <w:tc>
          <w:tcPr>
            <w:tcW w:w="7373" w:type="dxa"/>
            <w:gridSpan w:val="9"/>
            <w:tcBorders>
              <w:right w:val="single" w:sz="4" w:space="0" w:color="auto"/>
            </w:tcBorders>
          </w:tcPr>
          <w:p w14:paraId="20FD3A95" w14:textId="77777777" w:rsidR="00BA1D9A" w:rsidRDefault="00BA1D9A" w:rsidP="00002F4F">
            <w:pPr>
              <w:pStyle w:val="CRCoverPage"/>
              <w:spacing w:after="0"/>
              <w:rPr>
                <w:noProof/>
                <w:sz w:val="8"/>
                <w:szCs w:val="8"/>
              </w:rPr>
            </w:pPr>
          </w:p>
        </w:tc>
      </w:tr>
      <w:tr w:rsidR="00BA1D9A" w14:paraId="24C02844" w14:textId="77777777" w:rsidTr="00002F4F">
        <w:tc>
          <w:tcPr>
            <w:tcW w:w="2268" w:type="dxa"/>
            <w:gridSpan w:val="2"/>
            <w:tcBorders>
              <w:left w:val="single" w:sz="4" w:space="0" w:color="auto"/>
            </w:tcBorders>
          </w:tcPr>
          <w:p w14:paraId="4E0738E4" w14:textId="77777777" w:rsidR="00BA1D9A" w:rsidRDefault="00BA1D9A" w:rsidP="00002F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1E50AF" w14:textId="77777777" w:rsidR="00BA1D9A" w:rsidRDefault="00BA1D9A" w:rsidP="00002F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9F27C" w14:textId="77777777" w:rsidR="00BA1D9A" w:rsidRDefault="00BA1D9A" w:rsidP="00002F4F">
            <w:pPr>
              <w:pStyle w:val="CRCoverPage"/>
              <w:spacing w:after="0"/>
              <w:jc w:val="center"/>
              <w:rPr>
                <w:b/>
                <w:caps/>
                <w:noProof/>
              </w:rPr>
            </w:pPr>
            <w:r>
              <w:rPr>
                <w:b/>
                <w:caps/>
                <w:noProof/>
              </w:rPr>
              <w:t>N</w:t>
            </w:r>
          </w:p>
        </w:tc>
        <w:tc>
          <w:tcPr>
            <w:tcW w:w="2977" w:type="dxa"/>
            <w:gridSpan w:val="3"/>
          </w:tcPr>
          <w:p w14:paraId="1CA85FA2" w14:textId="77777777" w:rsidR="00BA1D9A" w:rsidRDefault="00BA1D9A" w:rsidP="00002F4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2698280" w14:textId="77777777" w:rsidR="00BA1D9A" w:rsidRDefault="00BA1D9A" w:rsidP="00002F4F">
            <w:pPr>
              <w:pStyle w:val="CRCoverPage"/>
              <w:spacing w:after="0"/>
              <w:ind w:left="99"/>
              <w:rPr>
                <w:noProof/>
              </w:rPr>
            </w:pPr>
          </w:p>
        </w:tc>
      </w:tr>
      <w:tr w:rsidR="00BA1D9A" w14:paraId="54A6AD29" w14:textId="77777777" w:rsidTr="00002F4F">
        <w:tc>
          <w:tcPr>
            <w:tcW w:w="2268" w:type="dxa"/>
            <w:gridSpan w:val="2"/>
            <w:tcBorders>
              <w:left w:val="single" w:sz="4" w:space="0" w:color="auto"/>
            </w:tcBorders>
          </w:tcPr>
          <w:p w14:paraId="7AD58248" w14:textId="77777777" w:rsidR="00BA1D9A" w:rsidRDefault="00BA1D9A" w:rsidP="00002F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033B" w14:textId="77777777" w:rsidR="00BA1D9A" w:rsidRDefault="00BA1D9A" w:rsidP="00002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F10A" w14:textId="77777777" w:rsidR="00BA1D9A" w:rsidRDefault="00BA1D9A" w:rsidP="00002F4F">
            <w:pPr>
              <w:pStyle w:val="CRCoverPage"/>
              <w:spacing w:after="0"/>
              <w:jc w:val="center"/>
              <w:rPr>
                <w:b/>
                <w:caps/>
                <w:noProof/>
              </w:rPr>
            </w:pPr>
            <w:r>
              <w:rPr>
                <w:b/>
                <w:caps/>
                <w:noProof/>
              </w:rPr>
              <w:t>X</w:t>
            </w:r>
          </w:p>
        </w:tc>
        <w:tc>
          <w:tcPr>
            <w:tcW w:w="2977" w:type="dxa"/>
            <w:gridSpan w:val="3"/>
          </w:tcPr>
          <w:p w14:paraId="5627B0D2" w14:textId="77777777" w:rsidR="00BA1D9A" w:rsidRDefault="00BA1D9A" w:rsidP="00002F4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BB75E3A" w14:textId="77777777" w:rsidR="00BA1D9A" w:rsidRDefault="00BA1D9A" w:rsidP="00002F4F">
            <w:pPr>
              <w:pStyle w:val="CRCoverPage"/>
              <w:spacing w:after="0"/>
              <w:ind w:left="99"/>
              <w:rPr>
                <w:noProof/>
              </w:rPr>
            </w:pPr>
            <w:r>
              <w:rPr>
                <w:noProof/>
              </w:rPr>
              <w:t xml:space="preserve">TS/TR ... CR ... </w:t>
            </w:r>
          </w:p>
        </w:tc>
      </w:tr>
      <w:tr w:rsidR="00BA1D9A" w14:paraId="6AD71746" w14:textId="77777777" w:rsidTr="00002F4F">
        <w:tc>
          <w:tcPr>
            <w:tcW w:w="2268" w:type="dxa"/>
            <w:gridSpan w:val="2"/>
            <w:tcBorders>
              <w:left w:val="single" w:sz="4" w:space="0" w:color="auto"/>
            </w:tcBorders>
          </w:tcPr>
          <w:p w14:paraId="194DF2C9" w14:textId="77777777" w:rsidR="00BA1D9A" w:rsidRDefault="00BA1D9A" w:rsidP="00002F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67CA48" w14:textId="77777777" w:rsidR="00BA1D9A" w:rsidRDefault="00BA1D9A" w:rsidP="00002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80E03" w14:textId="77777777" w:rsidR="00BA1D9A" w:rsidRDefault="00BA1D9A" w:rsidP="00002F4F">
            <w:pPr>
              <w:pStyle w:val="CRCoverPage"/>
              <w:spacing w:after="0"/>
              <w:jc w:val="center"/>
              <w:rPr>
                <w:b/>
                <w:caps/>
                <w:noProof/>
              </w:rPr>
            </w:pPr>
            <w:r>
              <w:rPr>
                <w:b/>
                <w:caps/>
                <w:noProof/>
              </w:rPr>
              <w:t>X</w:t>
            </w:r>
          </w:p>
        </w:tc>
        <w:tc>
          <w:tcPr>
            <w:tcW w:w="2977" w:type="dxa"/>
            <w:gridSpan w:val="3"/>
          </w:tcPr>
          <w:p w14:paraId="6BCE6B78" w14:textId="77777777" w:rsidR="00BA1D9A" w:rsidRDefault="00BA1D9A" w:rsidP="00002F4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8FDC763" w14:textId="77777777" w:rsidR="00BA1D9A" w:rsidRDefault="00BA1D9A" w:rsidP="00002F4F">
            <w:pPr>
              <w:pStyle w:val="CRCoverPage"/>
              <w:spacing w:after="0"/>
              <w:ind w:left="99"/>
              <w:rPr>
                <w:noProof/>
              </w:rPr>
            </w:pPr>
            <w:r>
              <w:rPr>
                <w:noProof/>
              </w:rPr>
              <w:t xml:space="preserve">TS/TR ... CR ... </w:t>
            </w:r>
          </w:p>
        </w:tc>
      </w:tr>
      <w:tr w:rsidR="00BA1D9A" w14:paraId="7BADCFCB" w14:textId="77777777" w:rsidTr="00002F4F">
        <w:tc>
          <w:tcPr>
            <w:tcW w:w="2268" w:type="dxa"/>
            <w:gridSpan w:val="2"/>
            <w:tcBorders>
              <w:left w:val="single" w:sz="4" w:space="0" w:color="auto"/>
            </w:tcBorders>
          </w:tcPr>
          <w:p w14:paraId="58A4D15D" w14:textId="77777777" w:rsidR="00BA1D9A" w:rsidRDefault="00BA1D9A" w:rsidP="00002F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0BD38" w14:textId="77777777" w:rsidR="00BA1D9A" w:rsidRDefault="00BA1D9A" w:rsidP="00002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7DE6B" w14:textId="77777777" w:rsidR="00BA1D9A" w:rsidRDefault="00BA1D9A" w:rsidP="00002F4F">
            <w:pPr>
              <w:pStyle w:val="CRCoverPage"/>
              <w:spacing w:after="0"/>
              <w:jc w:val="center"/>
              <w:rPr>
                <w:b/>
                <w:caps/>
                <w:noProof/>
              </w:rPr>
            </w:pPr>
            <w:r>
              <w:rPr>
                <w:b/>
                <w:caps/>
                <w:noProof/>
              </w:rPr>
              <w:t>X</w:t>
            </w:r>
          </w:p>
        </w:tc>
        <w:tc>
          <w:tcPr>
            <w:tcW w:w="2977" w:type="dxa"/>
            <w:gridSpan w:val="3"/>
          </w:tcPr>
          <w:p w14:paraId="1CCC76E1" w14:textId="77777777" w:rsidR="00BA1D9A" w:rsidRDefault="00BA1D9A" w:rsidP="00002F4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AF95E91" w14:textId="77777777" w:rsidR="00BA1D9A" w:rsidRDefault="00BA1D9A" w:rsidP="00002F4F">
            <w:pPr>
              <w:pStyle w:val="CRCoverPage"/>
              <w:spacing w:after="0"/>
              <w:ind w:left="99"/>
              <w:rPr>
                <w:noProof/>
              </w:rPr>
            </w:pPr>
            <w:r>
              <w:rPr>
                <w:noProof/>
              </w:rPr>
              <w:t xml:space="preserve">TS/TR ... CR ... </w:t>
            </w:r>
          </w:p>
        </w:tc>
      </w:tr>
      <w:tr w:rsidR="00BA1D9A" w14:paraId="7C074386" w14:textId="77777777" w:rsidTr="00002F4F">
        <w:tc>
          <w:tcPr>
            <w:tcW w:w="2268" w:type="dxa"/>
            <w:gridSpan w:val="2"/>
            <w:tcBorders>
              <w:left w:val="single" w:sz="4" w:space="0" w:color="auto"/>
            </w:tcBorders>
          </w:tcPr>
          <w:p w14:paraId="560986F8" w14:textId="77777777" w:rsidR="00BA1D9A" w:rsidRDefault="00BA1D9A" w:rsidP="00002F4F">
            <w:pPr>
              <w:pStyle w:val="CRCoverPage"/>
              <w:spacing w:after="0"/>
              <w:rPr>
                <w:b/>
                <w:i/>
                <w:noProof/>
              </w:rPr>
            </w:pPr>
          </w:p>
        </w:tc>
        <w:tc>
          <w:tcPr>
            <w:tcW w:w="7373" w:type="dxa"/>
            <w:gridSpan w:val="9"/>
            <w:tcBorders>
              <w:right w:val="single" w:sz="4" w:space="0" w:color="auto"/>
            </w:tcBorders>
          </w:tcPr>
          <w:p w14:paraId="468BCB69" w14:textId="77777777" w:rsidR="00BA1D9A" w:rsidRDefault="00BA1D9A" w:rsidP="00002F4F">
            <w:pPr>
              <w:pStyle w:val="CRCoverPage"/>
              <w:spacing w:after="0"/>
              <w:rPr>
                <w:noProof/>
              </w:rPr>
            </w:pPr>
          </w:p>
        </w:tc>
      </w:tr>
      <w:tr w:rsidR="00BA1D9A" w14:paraId="70101D4D" w14:textId="77777777" w:rsidTr="00002F4F">
        <w:tc>
          <w:tcPr>
            <w:tcW w:w="2268" w:type="dxa"/>
            <w:gridSpan w:val="2"/>
            <w:tcBorders>
              <w:left w:val="single" w:sz="4" w:space="0" w:color="auto"/>
            </w:tcBorders>
          </w:tcPr>
          <w:p w14:paraId="3DB6575A" w14:textId="77777777" w:rsidR="00BA1D9A" w:rsidRDefault="00BA1D9A" w:rsidP="00002F4F">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1741F249" w14:textId="77777777" w:rsidR="00BA1D9A" w:rsidRPr="00E43F0B" w:rsidRDefault="00BA1D9A" w:rsidP="00002F4F">
            <w:pPr>
              <w:pStyle w:val="CRCoverPage"/>
              <w:spacing w:after="0"/>
              <w:rPr>
                <w:noProof/>
                <w:u w:val="single"/>
              </w:rPr>
            </w:pPr>
            <w:r w:rsidRPr="00E43F0B">
              <w:rPr>
                <w:noProof/>
                <w:u w:val="single"/>
              </w:rPr>
              <w:t>Isolated impact analysis</w:t>
            </w:r>
          </w:p>
          <w:p w14:paraId="57F8A526" w14:textId="77777777" w:rsidR="00BA1D9A" w:rsidRDefault="00BA1D9A" w:rsidP="00BA1D9A">
            <w:pPr>
              <w:pStyle w:val="CRCoverPage"/>
              <w:numPr>
                <w:ilvl w:val="0"/>
                <w:numId w:val="16"/>
              </w:numPr>
              <w:spacing w:after="0"/>
              <w:rPr>
                <w:noProof/>
              </w:rPr>
            </w:pPr>
            <w:r w:rsidRPr="000B4EB4">
              <w:t xml:space="preserve">UE that does not implement the change cannot support </w:t>
            </w:r>
            <w:proofErr w:type="spellStart"/>
            <w:r w:rsidRPr="000B4EB4">
              <w:t>CFRA</w:t>
            </w:r>
            <w:proofErr w:type="spellEnd"/>
            <w:r w:rsidRPr="000B4EB4">
              <w:t xml:space="preserve"> regardless of </w:t>
            </w:r>
            <w:proofErr w:type="gramStart"/>
            <w:r w:rsidRPr="000B4EB4">
              <w:t>whether or not</w:t>
            </w:r>
            <w:proofErr w:type="gramEnd"/>
            <w:r w:rsidRPr="000B4EB4">
              <w:t xml:space="preserve"> the </w:t>
            </w:r>
            <w:proofErr w:type="spellStart"/>
            <w:r w:rsidRPr="000B4EB4">
              <w:t>gNB</w:t>
            </w:r>
            <w:proofErr w:type="spellEnd"/>
            <w:r w:rsidRPr="000B4EB4">
              <w:t xml:space="preserve"> implemented the change or not. However, it is likely, that a reasonable UE implementation already supporting </w:t>
            </w:r>
            <w:proofErr w:type="spellStart"/>
            <w:r w:rsidRPr="000B4EB4">
              <w:t>CFRA</w:t>
            </w:r>
            <w:proofErr w:type="spellEnd"/>
            <w:r w:rsidRPr="000B4EB4">
              <w:t xml:space="preserve"> was implemented according to the proposed change.</w:t>
            </w:r>
          </w:p>
          <w:p w14:paraId="78E47958" w14:textId="77777777" w:rsidR="00BA1D9A" w:rsidRPr="00E43F0B" w:rsidRDefault="00BA1D9A" w:rsidP="00BA1D9A">
            <w:pPr>
              <w:pStyle w:val="CRCoverPage"/>
              <w:numPr>
                <w:ilvl w:val="0"/>
                <w:numId w:val="16"/>
              </w:numPr>
              <w:spacing w:after="0"/>
              <w:rPr>
                <w:noProof/>
              </w:rPr>
            </w:pPr>
            <w:r>
              <w:t xml:space="preserve">UE that implements the change can perform </w:t>
            </w:r>
            <w:proofErr w:type="spellStart"/>
            <w:r>
              <w:t>CFRA</w:t>
            </w:r>
            <w:proofErr w:type="spellEnd"/>
            <w:r>
              <w:t xml:space="preserve"> if the </w:t>
            </w:r>
            <w:proofErr w:type="spellStart"/>
            <w:r>
              <w:t>gNB</w:t>
            </w:r>
            <w:proofErr w:type="spellEnd"/>
            <w:r>
              <w:t xml:space="preserve"> implemented the change.</w:t>
            </w:r>
          </w:p>
        </w:tc>
      </w:tr>
      <w:tr w:rsidR="00BA1D9A" w14:paraId="590F23D2" w14:textId="77777777" w:rsidTr="00002F4F">
        <w:tc>
          <w:tcPr>
            <w:tcW w:w="2268" w:type="dxa"/>
            <w:gridSpan w:val="2"/>
            <w:tcBorders>
              <w:left w:val="single" w:sz="4" w:space="0" w:color="auto"/>
              <w:bottom w:val="single" w:sz="4" w:space="0" w:color="auto"/>
            </w:tcBorders>
          </w:tcPr>
          <w:p w14:paraId="35410863" w14:textId="77777777" w:rsidR="00BA1D9A" w:rsidRDefault="00BA1D9A" w:rsidP="00002F4F">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1AEB89B8" w14:textId="77777777" w:rsidR="00BA1D9A" w:rsidRPr="00E43F0B" w:rsidRDefault="00BA1D9A" w:rsidP="00002F4F">
            <w:pPr>
              <w:pStyle w:val="CRCoverPage"/>
              <w:spacing w:after="0"/>
              <w:rPr>
                <w:noProof/>
                <w:u w:val="single"/>
              </w:rPr>
            </w:pPr>
          </w:p>
        </w:tc>
      </w:tr>
    </w:tbl>
    <w:p w14:paraId="34DE102C" w14:textId="1BFF4138" w:rsidR="00BA1D9A" w:rsidRDefault="00BA1D9A" w:rsidP="00BA1D9A">
      <w:pPr>
        <w:pStyle w:val="CRCoverPage"/>
        <w:spacing w:after="0"/>
        <w:rPr>
          <w:noProof/>
          <w:sz w:val="8"/>
          <w:szCs w:val="8"/>
        </w:rPr>
      </w:pPr>
    </w:p>
    <w:p w14:paraId="5EA66971" w14:textId="77777777" w:rsidR="00BA1D9A" w:rsidRDefault="00BA1D9A">
      <w:pPr>
        <w:spacing w:after="0"/>
        <w:rPr>
          <w:rFonts w:ascii="Arial" w:hAnsi="Arial"/>
          <w:color w:val="000000"/>
          <w:sz w:val="24"/>
          <w:lang w:val="x-none"/>
        </w:rPr>
      </w:pPr>
      <w:r>
        <w:rPr>
          <w:color w:val="000000"/>
        </w:rPr>
        <w:br w:type="page"/>
      </w:r>
    </w:p>
    <w:p w14:paraId="5D8A5451" w14:textId="5479C5CF" w:rsidR="00440F32" w:rsidRPr="0048482F" w:rsidRDefault="00440F32" w:rsidP="00440F32">
      <w:pPr>
        <w:pStyle w:val="4"/>
        <w:rPr>
          <w:color w:val="000000"/>
        </w:rPr>
      </w:pPr>
      <w:r w:rsidRPr="0048482F">
        <w:rPr>
          <w:color w:val="000000"/>
        </w:rPr>
        <w:lastRenderedPageBreak/>
        <w:t>6.1.2.2</w:t>
      </w:r>
      <w:r w:rsidRPr="0048482F">
        <w:rPr>
          <w:color w:val="000000"/>
        </w:rPr>
        <w:tab/>
        <w:t>Resource allocation in frequency domain</w:t>
      </w:r>
      <w:bookmarkEnd w:id="0"/>
    </w:p>
    <w:p w14:paraId="1F45B18F" w14:textId="434383C1" w:rsidR="009730D8" w:rsidRPr="009730D8" w:rsidRDefault="009730D8" w:rsidP="00CD198E">
      <w:r w:rsidRPr="0048482F">
        <w:t xml:space="preserve">The UE shall determine the resource block assignment in frequency domain using the resource allocation field in the detected </w:t>
      </w:r>
      <w:proofErr w:type="spellStart"/>
      <w:r w:rsidRPr="0048482F">
        <w:t>PDCCH</w:t>
      </w:r>
      <w:proofErr w:type="spellEnd"/>
      <w:r w:rsidRPr="0048482F">
        <w:t xml:space="preserve"> DCI</w:t>
      </w:r>
      <w:r>
        <w:t xml:space="preserve"> </w:t>
      </w:r>
      <w:r w:rsidRPr="00991688">
        <w:t xml:space="preserve">except for </w:t>
      </w:r>
      <w:del w:id="4" w:author="Sharp" w:date="2019-02-14T18:06:00Z">
        <w:r w:rsidRPr="00991688" w:rsidDel="006D7F48">
          <w:delText xml:space="preserve">Msg.3 </w:delText>
        </w:r>
      </w:del>
      <w:ins w:id="5" w:author="Sharp" w:date="2019-02-14T18:18:00Z">
        <w:r>
          <w:t xml:space="preserve">a </w:t>
        </w:r>
      </w:ins>
      <w:proofErr w:type="spellStart"/>
      <w:r w:rsidRPr="00991688">
        <w:t>PUSCH</w:t>
      </w:r>
      <w:proofErr w:type="spellEnd"/>
      <w:r w:rsidRPr="00991688">
        <w:t xml:space="preserve"> </w:t>
      </w:r>
      <w:del w:id="6" w:author="Sharp" w:date="2019-02-14T18:06:00Z">
        <w:r w:rsidRPr="00991688" w:rsidDel="006D7F48">
          <w:delText>initial</w:delText>
        </w:r>
      </w:del>
      <w:r w:rsidRPr="00991688">
        <w:t xml:space="preserve"> transmission</w:t>
      </w:r>
      <w:ins w:id="7" w:author="Sharp" w:date="2019-02-14T18:07:00Z">
        <w:r>
          <w:t xml:space="preserve"> scheduled by a </w:t>
        </w:r>
        <w:proofErr w:type="spellStart"/>
        <w:r>
          <w:t>RAR</w:t>
        </w:r>
        <w:proofErr w:type="spellEnd"/>
        <w:r>
          <w:t xml:space="preserve"> UL grant</w:t>
        </w:r>
      </w:ins>
      <w:r w:rsidRPr="00991688">
        <w:t xml:space="preserve">, in which case the frequency domain resource allocation is determined according to </w:t>
      </w:r>
      <w:r>
        <w:t xml:space="preserve">Subclause </w:t>
      </w:r>
      <w:r w:rsidRPr="00991688">
        <w:t>8.3 of [</w:t>
      </w:r>
      <w:r>
        <w:t>6, 38.</w:t>
      </w:r>
      <w:r w:rsidRPr="00991688">
        <w:t>213]</w:t>
      </w:r>
      <w:r w:rsidRPr="0048482F">
        <w:t xml:space="preserve">. Two uplink resource allocation schemes type 0 and type 1 are supported. Uplink resource allocation scheme type 0 is supported for </w:t>
      </w:r>
      <w:proofErr w:type="spellStart"/>
      <w:r>
        <w:t>PUSCH</w:t>
      </w:r>
      <w:proofErr w:type="spellEnd"/>
      <w:r>
        <w:t xml:space="preserve"> only when transform precoding is disabled</w:t>
      </w:r>
      <w:r w:rsidRPr="0048482F">
        <w:t xml:space="preserve">. Uplink resource allocation scheme type 1 is supported for </w:t>
      </w:r>
      <w:proofErr w:type="spellStart"/>
      <w:r w:rsidRPr="0048482F">
        <w:t>PUSCH</w:t>
      </w:r>
      <w:proofErr w:type="spellEnd"/>
      <w:r w:rsidRPr="0048482F">
        <w:t xml:space="preserve"> for both cases when transform precoding is enabled or disabled.</w:t>
      </w:r>
    </w:p>
    <w:p w14:paraId="66EE58A6" w14:textId="0C7824B7" w:rsidR="0033462C" w:rsidRPr="0048482F" w:rsidRDefault="0033462C" w:rsidP="0033462C">
      <w:pPr>
        <w:rPr>
          <w:color w:val="000000"/>
        </w:rPr>
      </w:pPr>
      <w:r w:rsidRPr="0048482F">
        <w:rPr>
          <w:color w:val="000000"/>
        </w:rPr>
        <w:t>If the scheduling DCI</w:t>
      </w:r>
      <w:r w:rsidR="0056657C">
        <w:rPr>
          <w:color w:val="000000"/>
        </w:rPr>
        <w:t xml:space="preserve"> is configured to indicate the </w:t>
      </w:r>
      <w:r w:rsidR="004419F3">
        <w:rPr>
          <w:color w:val="000000"/>
        </w:rPr>
        <w:t>uplink</w:t>
      </w:r>
      <w:r w:rsidR="0056657C">
        <w:rPr>
          <w:color w:val="000000"/>
        </w:rPr>
        <w:t xml:space="preserve"> resource allocation type as part of the </w:t>
      </w:r>
      <w:r w:rsidR="0056657C" w:rsidRPr="002D25F4">
        <w:rPr>
          <w:i/>
          <w:color w:val="000000"/>
        </w:rPr>
        <w:t>Frequency domain resource</w:t>
      </w:r>
      <w:r w:rsidR="0056657C">
        <w:rPr>
          <w:color w:val="000000"/>
        </w:rPr>
        <w:t xml:space="preserve"> assignment field</w:t>
      </w:r>
      <w:r w:rsidR="004419F3">
        <w:rPr>
          <w:color w:val="000000"/>
        </w:rPr>
        <w:t xml:space="preserve"> by setting a higher layer parameter </w:t>
      </w:r>
      <w:proofErr w:type="spellStart"/>
      <w:r w:rsidR="004419F3">
        <w:rPr>
          <w:color w:val="000000"/>
        </w:rPr>
        <w:t>r</w:t>
      </w:r>
      <w:r w:rsidR="004419F3" w:rsidRPr="00450CE8">
        <w:rPr>
          <w:i/>
          <w:color w:val="000000"/>
        </w:rPr>
        <w:t>esourceAllocation</w:t>
      </w:r>
      <w:proofErr w:type="spellEnd"/>
      <w:r w:rsidR="004419F3">
        <w:rPr>
          <w:color w:val="000000"/>
        </w:rPr>
        <w:t xml:space="preserve"> in </w:t>
      </w:r>
      <w:proofErr w:type="spellStart"/>
      <w:r w:rsidR="004419F3">
        <w:rPr>
          <w:i/>
          <w:color w:val="000000"/>
        </w:rPr>
        <w:t>pusch</w:t>
      </w:r>
      <w:proofErr w:type="spellEnd"/>
      <w:r w:rsidR="004419F3" w:rsidRPr="00450CE8">
        <w:rPr>
          <w:i/>
          <w:color w:val="000000"/>
        </w:rPr>
        <w:t>-Config</w:t>
      </w:r>
      <w:r w:rsidR="004419F3">
        <w:rPr>
          <w:color w:val="000000"/>
        </w:rPr>
        <w:t xml:space="preserve"> to </w:t>
      </w:r>
      <w:r w:rsidR="001C39A9">
        <w:rPr>
          <w:color w:val="000000"/>
        </w:rPr>
        <w:t>'</w:t>
      </w:r>
      <w:proofErr w:type="spellStart"/>
      <w:r w:rsidR="004419F3">
        <w:rPr>
          <w:color w:val="000000"/>
        </w:rPr>
        <w:t>dynamicswitch</w:t>
      </w:r>
      <w:proofErr w:type="spellEnd"/>
      <w:r w:rsidR="001C39A9">
        <w:rPr>
          <w:color w:val="000000"/>
        </w:rPr>
        <w:t>'</w:t>
      </w:r>
      <w:r w:rsidRPr="0048482F">
        <w:rPr>
          <w:color w:val="000000"/>
        </w:rPr>
        <w:t xml:space="preserve">, the UE shall use uplink resource allocation type 0 or type 1 as defined by this </w:t>
      </w:r>
      <w:r w:rsidR="004419F3">
        <w:rPr>
          <w:color w:val="000000"/>
        </w:rPr>
        <w:t xml:space="preserve">DCI </w:t>
      </w:r>
      <w:r w:rsidRPr="0048482F">
        <w:rPr>
          <w:color w:val="000000"/>
        </w:rPr>
        <w:t xml:space="preserve">field. Otherwise the UE shall use the uplink </w:t>
      </w:r>
      <w:r w:rsidR="008E0079" w:rsidRPr="0048482F">
        <w:rPr>
          <w:color w:val="000000"/>
        </w:rPr>
        <w:t xml:space="preserve">frequency </w:t>
      </w:r>
      <w:r w:rsidRPr="0048482F">
        <w:rPr>
          <w:color w:val="000000"/>
        </w:rPr>
        <w:t xml:space="preserve">resource allocation type as defined by the </w:t>
      </w:r>
      <w:r w:rsidR="0056657C">
        <w:rPr>
          <w:color w:val="000000"/>
        </w:rPr>
        <w:t>higher layer</w:t>
      </w:r>
      <w:r w:rsidRPr="0048482F">
        <w:rPr>
          <w:color w:val="000000"/>
        </w:rPr>
        <w:t xml:space="preserve"> parameter </w:t>
      </w:r>
      <w:proofErr w:type="spellStart"/>
      <w:r w:rsidR="004419F3" w:rsidRPr="00AC6CEC">
        <w:rPr>
          <w:i/>
          <w:color w:val="000000"/>
        </w:rPr>
        <w:t>resourceAllocation</w:t>
      </w:r>
      <w:proofErr w:type="spellEnd"/>
      <w:r w:rsidRPr="0048482F">
        <w:rPr>
          <w:color w:val="000000"/>
        </w:rPr>
        <w:t>.</w:t>
      </w:r>
    </w:p>
    <w:p w14:paraId="60CBC194" w14:textId="18ED7B7C" w:rsidR="0033462C" w:rsidRPr="0048482F" w:rsidRDefault="0033462C" w:rsidP="0033462C">
      <w:pPr>
        <w:rPr>
          <w:color w:val="000000"/>
        </w:rPr>
      </w:pPr>
      <w:r w:rsidRPr="0048482F">
        <w:rPr>
          <w:color w:val="000000"/>
        </w:rPr>
        <w:t xml:space="preserve">The UE </w:t>
      </w:r>
      <w:r w:rsidR="004419F3">
        <w:rPr>
          <w:color w:val="000000"/>
        </w:rPr>
        <w:t>shall</w:t>
      </w:r>
      <w:r w:rsidRPr="0048482F">
        <w:rPr>
          <w:color w:val="000000"/>
        </w:rPr>
        <w:t xml:space="preserve"> assume that when the scheduling </w:t>
      </w:r>
      <w:proofErr w:type="spellStart"/>
      <w:r w:rsidRPr="0048482F">
        <w:rPr>
          <w:color w:val="000000"/>
        </w:rPr>
        <w:t>PDCCH</w:t>
      </w:r>
      <w:proofErr w:type="spellEnd"/>
      <w:r w:rsidRPr="0048482F">
        <w:rPr>
          <w:color w:val="000000"/>
        </w:rPr>
        <w:t xml:space="preserve"> is received with DCI format </w:t>
      </w:r>
      <w:r w:rsidR="009730D8" w:rsidRPr="002D25F4">
        <w:rPr>
          <w:color w:val="000000"/>
        </w:rPr>
        <w:t>0</w:t>
      </w:r>
      <w:r w:rsidR="009730D8" w:rsidRPr="0048482F">
        <w:rPr>
          <w:rFonts w:ascii="Segoe UI" w:hAnsi="Segoe UI" w:cs="Segoe UI"/>
          <w:color w:val="000000"/>
        </w:rPr>
        <w:t>_</w:t>
      </w:r>
      <w:r w:rsidR="009730D8" w:rsidRPr="003D59D2">
        <w:rPr>
          <w:color w:val="000000"/>
          <w:rPrChange w:id="8" w:author="Sharp" w:date="2019-02-14T20:14:00Z">
            <w:rPr>
              <w:rFonts w:ascii="Segoe UI" w:hAnsi="Segoe UI" w:cs="Segoe UI"/>
              <w:color w:val="000000"/>
            </w:rPr>
          </w:rPrChange>
        </w:rPr>
        <w:t>0</w:t>
      </w:r>
      <w:r w:rsidR="0056657C" w:rsidRPr="002D25F4">
        <w:rPr>
          <w:color w:val="000000"/>
        </w:rPr>
        <w:t>, then</w:t>
      </w:r>
      <w:r w:rsidRPr="0048482F">
        <w:rPr>
          <w:color w:val="000000"/>
        </w:rPr>
        <w:t xml:space="preserve"> uplink resource allocation type 1 is used.</w:t>
      </w:r>
      <w:r w:rsidR="0056657C">
        <w:rPr>
          <w:color w:val="000000"/>
        </w:rPr>
        <w:t xml:space="preserve"> </w:t>
      </w:r>
    </w:p>
    <w:p w14:paraId="03CE2C7A" w14:textId="5EDA8A3F" w:rsidR="000C2199" w:rsidRPr="0048482F" w:rsidRDefault="0056657C" w:rsidP="00CD198E">
      <w:pPr>
        <w:rPr>
          <w:color w:val="000000"/>
        </w:rPr>
      </w:pPr>
      <w:r w:rsidRPr="001E64BA">
        <w:rPr>
          <w:color w:val="000000"/>
        </w:rPr>
        <w:t>If a bandwidth part indicator field is not configured in the scheduling DCI</w:t>
      </w:r>
      <w:r>
        <w:rPr>
          <w:color w:val="000000"/>
        </w:rPr>
        <w:t>, t</w:t>
      </w:r>
      <w:r w:rsidR="000C2199" w:rsidRPr="0048482F">
        <w:rPr>
          <w:color w:val="000000"/>
        </w:rPr>
        <w:t xml:space="preserve">he RB indexing for uplink type 0 and type 1 resource allocation is determined </w:t>
      </w:r>
      <w:r w:rsidR="001F426B" w:rsidRPr="0048482F">
        <w:rPr>
          <w:color w:val="000000"/>
        </w:rPr>
        <w:t>within the UE</w:t>
      </w:r>
      <w:r w:rsidR="009B18F9">
        <w:rPr>
          <w:color w:val="000000"/>
        </w:rPr>
        <w:t>'</w:t>
      </w:r>
      <w:r w:rsidR="001F426B" w:rsidRPr="0048482F">
        <w:rPr>
          <w:color w:val="000000"/>
        </w:rPr>
        <w:t>s active bandwidth part</w:t>
      </w:r>
      <w:r>
        <w:rPr>
          <w:color w:val="000000"/>
        </w:rPr>
        <w:t>.</w:t>
      </w:r>
      <w:r w:rsidR="001F426B" w:rsidRPr="0048482F">
        <w:rPr>
          <w:color w:val="000000"/>
        </w:rPr>
        <w:t xml:space="preserve"> </w:t>
      </w:r>
      <w:r>
        <w:rPr>
          <w:color w:val="000000"/>
        </w:rPr>
        <w:t>I</w:t>
      </w:r>
      <w:r w:rsidRPr="001E64BA">
        <w:rPr>
          <w:color w:val="000000"/>
        </w:rPr>
        <w:t>f a bandwidth part indicator field is configured in the scheduling DCI, the RB indexing for uplink type 0 and type 1 resource allocation is determined within the UE's bandwidth part indicated by bandwidth part indicator field value in the DCI</w:t>
      </w:r>
      <w:r>
        <w:rPr>
          <w:color w:val="000000"/>
        </w:rPr>
        <w:t>. T</w:t>
      </w:r>
      <w:r w:rsidR="000C2199" w:rsidRPr="0048482F">
        <w:rPr>
          <w:color w:val="000000"/>
        </w:rPr>
        <w:t xml:space="preserve">he UE shall upon detection of </w:t>
      </w:r>
      <w:proofErr w:type="spellStart"/>
      <w:r w:rsidR="000C2199" w:rsidRPr="0048482F">
        <w:rPr>
          <w:color w:val="000000"/>
        </w:rPr>
        <w:t>PDCCH</w:t>
      </w:r>
      <w:proofErr w:type="spellEnd"/>
      <w:r w:rsidR="000C2199" w:rsidRPr="0048482F">
        <w:rPr>
          <w:color w:val="000000"/>
        </w:rPr>
        <w:t xml:space="preserve"> intended for the UE determine first the uplink bandwidth part and then the resource allocation within the bandwidth part.</w:t>
      </w:r>
      <w:r w:rsidR="00CD198E">
        <w:rPr>
          <w:color w:val="000000"/>
        </w:rPr>
        <w:t xml:space="preserve"> RB numbering starts from the lowest RB in the determined uplink bandwidth part.</w:t>
      </w:r>
    </w:p>
    <w:p w14:paraId="178CF267" w14:textId="77777777" w:rsidR="00440F32" w:rsidRPr="0048482F" w:rsidRDefault="00440F32" w:rsidP="00440F32">
      <w:pPr>
        <w:pStyle w:val="5"/>
        <w:rPr>
          <w:color w:val="000000"/>
        </w:rPr>
      </w:pPr>
      <w:bookmarkStart w:id="9" w:name="_Toc534727988"/>
      <w:r w:rsidRPr="0048482F">
        <w:rPr>
          <w:color w:val="000000"/>
        </w:rPr>
        <w:t>6.1.2.2.1</w:t>
      </w:r>
      <w:r w:rsidRPr="0048482F">
        <w:rPr>
          <w:color w:val="000000"/>
        </w:rPr>
        <w:tab/>
        <w:t>Uplink resource allocation type 0</w:t>
      </w:r>
      <w:bookmarkEnd w:id="9"/>
    </w:p>
    <w:p w14:paraId="153C2818" w14:textId="233D1DDF" w:rsidR="00FD42B5" w:rsidRPr="0048482F" w:rsidRDefault="00440F32" w:rsidP="00FD42B5">
      <w:pPr>
        <w:rPr>
          <w:color w:val="000000"/>
        </w:rPr>
      </w:pPr>
      <w:r w:rsidRPr="0048482F">
        <w:rPr>
          <w:color w:val="000000"/>
        </w:rPr>
        <w:t xml:space="preserve">In uplink resource allocation of type 0, </w:t>
      </w:r>
      <w:r w:rsidR="00FD42B5" w:rsidRPr="0048482F">
        <w:rPr>
          <w:color w:val="000000"/>
        </w:rPr>
        <w:t xml:space="preserve">the </w:t>
      </w:r>
      <w:r w:rsidRPr="0048482F">
        <w:rPr>
          <w:rFonts w:hint="eastAsia"/>
          <w:color w:val="000000"/>
        </w:rPr>
        <w:t>resource block assignment information includes a bitmap indicating</w:t>
      </w:r>
      <w:r w:rsidRPr="0048482F">
        <w:rPr>
          <w:color w:val="000000"/>
        </w:rPr>
        <w:t xml:space="preserve"> the Resource Block Groups (</w:t>
      </w:r>
      <w:proofErr w:type="spellStart"/>
      <w:r w:rsidRPr="0048482F">
        <w:rPr>
          <w:color w:val="000000"/>
        </w:rPr>
        <w:t>RBGs</w:t>
      </w:r>
      <w:proofErr w:type="spellEnd"/>
      <w:r w:rsidRPr="0048482F">
        <w:rPr>
          <w:color w:val="000000"/>
        </w:rPr>
        <w:t xml:space="preserve">) that are allocated to the scheduled UE where a </w:t>
      </w:r>
      <w:proofErr w:type="spellStart"/>
      <w:r w:rsidRPr="0048482F">
        <w:rPr>
          <w:color w:val="000000"/>
        </w:rPr>
        <w:t>RBG</w:t>
      </w:r>
      <w:proofErr w:type="spellEnd"/>
      <w:r w:rsidRPr="0048482F">
        <w:rPr>
          <w:color w:val="000000"/>
        </w:rPr>
        <w:t xml:space="preserve"> is a set of consecutive </w:t>
      </w:r>
      <w:r w:rsidR="0056657C">
        <w:rPr>
          <w:color w:val="000000"/>
          <w:sz w:val="19"/>
          <w:szCs w:val="19"/>
        </w:rPr>
        <w:t>virtual</w:t>
      </w:r>
      <w:r w:rsidR="00EA17CC">
        <w:rPr>
          <w:color w:val="000000"/>
          <w:sz w:val="19"/>
          <w:szCs w:val="19"/>
        </w:rPr>
        <w:t xml:space="preserve"> </w:t>
      </w:r>
      <w:r w:rsidRPr="0048482F">
        <w:rPr>
          <w:color w:val="000000"/>
        </w:rPr>
        <w:t>resource blocks</w:t>
      </w:r>
      <w:r w:rsidR="00FD42B5" w:rsidRPr="0048482F">
        <w:rPr>
          <w:color w:val="000000"/>
        </w:rPr>
        <w:t xml:space="preserve"> defined by higher layer parameter </w:t>
      </w:r>
      <w:proofErr w:type="spellStart"/>
      <w:r w:rsidR="0056657C">
        <w:rPr>
          <w:i/>
          <w:color w:val="000000"/>
        </w:rPr>
        <w:t>rbg</w:t>
      </w:r>
      <w:proofErr w:type="spellEnd"/>
      <w:r w:rsidR="00024699" w:rsidRPr="0048482F">
        <w:rPr>
          <w:i/>
          <w:color w:val="000000"/>
        </w:rPr>
        <w:t>-</w:t>
      </w:r>
      <w:r w:rsidR="0056657C">
        <w:rPr>
          <w:i/>
          <w:color w:val="000000"/>
        </w:rPr>
        <w:t>S</w:t>
      </w:r>
      <w:r w:rsidR="00024699" w:rsidRPr="0048482F">
        <w:rPr>
          <w:i/>
          <w:color w:val="000000"/>
        </w:rPr>
        <w:t>ize</w:t>
      </w:r>
      <w:r w:rsidR="004419F3" w:rsidRPr="004419F3">
        <w:rPr>
          <w:color w:val="000000"/>
        </w:rPr>
        <w:t xml:space="preserve"> </w:t>
      </w:r>
      <w:r w:rsidR="0056657C">
        <w:rPr>
          <w:color w:val="000000"/>
        </w:rPr>
        <w:t xml:space="preserve">configured </w:t>
      </w:r>
      <w:r w:rsidR="004419F3">
        <w:rPr>
          <w:color w:val="000000"/>
        </w:rPr>
        <w:t xml:space="preserve">in </w:t>
      </w:r>
      <w:proofErr w:type="spellStart"/>
      <w:r w:rsidR="004419F3">
        <w:rPr>
          <w:i/>
          <w:color w:val="000000"/>
        </w:rPr>
        <w:t>pusch</w:t>
      </w:r>
      <w:proofErr w:type="spellEnd"/>
      <w:r w:rsidR="004419F3" w:rsidRPr="00AC6CEC">
        <w:rPr>
          <w:i/>
          <w:color w:val="000000"/>
        </w:rPr>
        <w:t>-Config</w:t>
      </w:r>
      <w:r w:rsidR="00EA17CC">
        <w:rPr>
          <w:color w:val="000000"/>
        </w:rPr>
        <w:t xml:space="preserve"> </w:t>
      </w:r>
      <w:r w:rsidR="00FD42B5" w:rsidRPr="0048482F">
        <w:rPr>
          <w:color w:val="000000"/>
        </w:rPr>
        <w:t>and the size of the bandwidth part as defined in Table 6.1.2.2.1-1.</w:t>
      </w:r>
    </w:p>
    <w:p w14:paraId="3FDAEFEB" w14:textId="77777777" w:rsidR="00FD42B5" w:rsidRPr="0048482F" w:rsidRDefault="00CC412E" w:rsidP="00FD42B5">
      <w:pPr>
        <w:pStyle w:val="TH"/>
        <w:rPr>
          <w:i/>
          <w:color w:val="000000"/>
        </w:rPr>
      </w:pPr>
      <w:r w:rsidRPr="0048482F">
        <w:rPr>
          <w:color w:val="000000"/>
        </w:rPr>
        <w:t>Table 6</w:t>
      </w:r>
      <w:r w:rsidR="00FD42B5" w:rsidRPr="0048482F">
        <w:rPr>
          <w:color w:val="000000"/>
        </w:rPr>
        <w:t xml:space="preserve">.1.2.2.1-1: </w:t>
      </w:r>
      <w:r w:rsidRPr="0048482F">
        <w:rPr>
          <w:color w:val="000000"/>
        </w:rPr>
        <w:t xml:space="preserve">Nominal </w:t>
      </w:r>
      <w:proofErr w:type="spellStart"/>
      <w:r w:rsidR="00FD42B5" w:rsidRPr="0048482F">
        <w:rPr>
          <w:color w:val="000000"/>
        </w:rPr>
        <w:t>RBG</w:t>
      </w:r>
      <w:proofErr w:type="spellEnd"/>
      <w:r w:rsidR="00FD42B5" w:rsidRPr="0048482F">
        <w:rPr>
          <w:color w:val="000000"/>
        </w:rPr>
        <w:t xml:space="preserve"> size </w:t>
      </w:r>
      <w:r w:rsidR="00FD42B5"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FD42B5" w:rsidRPr="0048482F" w14:paraId="3112F00C" w14:textId="77777777" w:rsidTr="002D348A">
        <w:trPr>
          <w:jc w:val="center"/>
        </w:trPr>
        <w:tc>
          <w:tcPr>
            <w:tcW w:w="2805" w:type="dxa"/>
            <w:shd w:val="clear" w:color="auto" w:fill="auto"/>
          </w:tcPr>
          <w:p w14:paraId="4D32E3FC" w14:textId="77777777" w:rsidR="00FD42B5" w:rsidRPr="00E17FE7" w:rsidRDefault="00FD42B5" w:rsidP="002D348A">
            <w:pPr>
              <w:pStyle w:val="TAH"/>
              <w:rPr>
                <w:rFonts w:eastAsia="Batang"/>
                <w:color w:val="000000"/>
                <w:lang w:val="en-GB"/>
              </w:rPr>
            </w:pPr>
            <w:r w:rsidRPr="00E17FE7">
              <w:rPr>
                <w:rFonts w:eastAsia="Batang"/>
                <w:color w:val="000000"/>
                <w:lang w:val="en-GB"/>
              </w:rPr>
              <w:t>Carrier Bandwidth Part Size</w:t>
            </w:r>
          </w:p>
        </w:tc>
        <w:tc>
          <w:tcPr>
            <w:tcW w:w="2328" w:type="dxa"/>
            <w:shd w:val="clear" w:color="auto" w:fill="auto"/>
          </w:tcPr>
          <w:p w14:paraId="34611DAE" w14:textId="77777777" w:rsidR="00FD42B5" w:rsidRPr="00E17FE7" w:rsidRDefault="00FD42B5" w:rsidP="002D348A">
            <w:pPr>
              <w:pStyle w:val="TAH"/>
              <w:rPr>
                <w:rFonts w:eastAsia="Batang"/>
                <w:color w:val="000000"/>
                <w:lang w:val="en-GB"/>
              </w:rPr>
            </w:pPr>
            <w:r w:rsidRPr="00E17FE7">
              <w:rPr>
                <w:rFonts w:eastAsia="Batang"/>
                <w:color w:val="000000"/>
                <w:lang w:val="en-GB"/>
              </w:rPr>
              <w:t>Configuration 1</w:t>
            </w:r>
          </w:p>
        </w:tc>
        <w:tc>
          <w:tcPr>
            <w:tcW w:w="2328" w:type="dxa"/>
            <w:shd w:val="clear" w:color="auto" w:fill="auto"/>
          </w:tcPr>
          <w:p w14:paraId="0CBC5B9B" w14:textId="77777777" w:rsidR="00FD42B5" w:rsidRPr="00E17FE7" w:rsidRDefault="00FD42B5" w:rsidP="002D348A">
            <w:pPr>
              <w:pStyle w:val="TAH"/>
              <w:rPr>
                <w:rFonts w:eastAsia="Batang"/>
                <w:color w:val="000000"/>
                <w:lang w:val="en-GB"/>
              </w:rPr>
            </w:pPr>
            <w:r w:rsidRPr="00E17FE7">
              <w:rPr>
                <w:rFonts w:eastAsia="Batang"/>
                <w:color w:val="000000"/>
                <w:lang w:val="en-GB"/>
              </w:rPr>
              <w:t>Configuration 2</w:t>
            </w:r>
          </w:p>
        </w:tc>
      </w:tr>
      <w:tr w:rsidR="00FD42B5" w:rsidRPr="0048482F" w14:paraId="435A8911" w14:textId="77777777" w:rsidTr="002D348A">
        <w:trPr>
          <w:jc w:val="center"/>
        </w:trPr>
        <w:tc>
          <w:tcPr>
            <w:tcW w:w="2805" w:type="dxa"/>
            <w:shd w:val="clear" w:color="auto" w:fill="auto"/>
          </w:tcPr>
          <w:p w14:paraId="3E8FD2AD" w14:textId="77777777" w:rsidR="00FD42B5" w:rsidRPr="00E17FE7" w:rsidRDefault="0056657C" w:rsidP="002D348A">
            <w:pPr>
              <w:pStyle w:val="TAC"/>
              <w:rPr>
                <w:rFonts w:eastAsia="Batang"/>
                <w:color w:val="000000"/>
                <w:lang w:val="en-GB"/>
              </w:rPr>
            </w:pPr>
            <w:r w:rsidRPr="00E17FE7">
              <w:rPr>
                <w:rFonts w:eastAsia="Batang"/>
                <w:color w:val="000000"/>
                <w:lang w:val="en-GB"/>
              </w:rPr>
              <w:t xml:space="preserve">1 – 36 </w:t>
            </w:r>
          </w:p>
        </w:tc>
        <w:tc>
          <w:tcPr>
            <w:tcW w:w="2328" w:type="dxa"/>
            <w:shd w:val="clear" w:color="auto" w:fill="auto"/>
          </w:tcPr>
          <w:p w14:paraId="2E921A47" w14:textId="77777777" w:rsidR="00FD42B5" w:rsidRPr="00E17FE7" w:rsidRDefault="0056657C" w:rsidP="002D348A">
            <w:pPr>
              <w:pStyle w:val="TAC"/>
              <w:rPr>
                <w:rFonts w:eastAsia="Batang"/>
                <w:color w:val="000000"/>
                <w:lang w:val="en-GB"/>
              </w:rPr>
            </w:pPr>
            <w:r w:rsidRPr="00E17FE7">
              <w:rPr>
                <w:i/>
                <w:color w:val="000000"/>
                <w:lang w:val="en-GB"/>
              </w:rPr>
              <w:t>2</w:t>
            </w:r>
          </w:p>
        </w:tc>
        <w:tc>
          <w:tcPr>
            <w:tcW w:w="2328" w:type="dxa"/>
            <w:shd w:val="clear" w:color="auto" w:fill="auto"/>
          </w:tcPr>
          <w:p w14:paraId="3606F10E" w14:textId="77777777" w:rsidR="00FD42B5" w:rsidRPr="00E17FE7" w:rsidRDefault="0056657C" w:rsidP="002D348A">
            <w:pPr>
              <w:pStyle w:val="TAC"/>
              <w:rPr>
                <w:rFonts w:eastAsia="Batang"/>
                <w:color w:val="000000"/>
                <w:lang w:val="en-GB"/>
              </w:rPr>
            </w:pPr>
            <w:r w:rsidRPr="00E17FE7">
              <w:rPr>
                <w:color w:val="000000"/>
                <w:lang w:val="en-GB"/>
              </w:rPr>
              <w:t>4</w:t>
            </w:r>
          </w:p>
        </w:tc>
      </w:tr>
      <w:tr w:rsidR="00FD42B5" w:rsidRPr="0048482F" w14:paraId="5B75D435" w14:textId="77777777" w:rsidTr="002D348A">
        <w:trPr>
          <w:jc w:val="center"/>
        </w:trPr>
        <w:tc>
          <w:tcPr>
            <w:tcW w:w="2805" w:type="dxa"/>
            <w:shd w:val="clear" w:color="auto" w:fill="auto"/>
          </w:tcPr>
          <w:p w14:paraId="034928FF" w14:textId="77777777" w:rsidR="00FD42B5" w:rsidRPr="00E17FE7" w:rsidRDefault="0056657C" w:rsidP="002D348A">
            <w:pPr>
              <w:pStyle w:val="TAC"/>
              <w:rPr>
                <w:rFonts w:eastAsia="Batang"/>
                <w:color w:val="000000"/>
                <w:lang w:val="en-GB"/>
              </w:rPr>
            </w:pPr>
            <w:r w:rsidRPr="00E17FE7">
              <w:rPr>
                <w:rFonts w:eastAsia="Batang"/>
                <w:color w:val="000000"/>
                <w:lang w:val="en-GB"/>
              </w:rPr>
              <w:t>37 – 72</w:t>
            </w:r>
          </w:p>
        </w:tc>
        <w:tc>
          <w:tcPr>
            <w:tcW w:w="2328" w:type="dxa"/>
            <w:shd w:val="clear" w:color="auto" w:fill="auto"/>
          </w:tcPr>
          <w:p w14:paraId="28B66D9E" w14:textId="77777777" w:rsidR="00FD42B5" w:rsidRPr="00E17FE7" w:rsidRDefault="0056657C" w:rsidP="002D348A">
            <w:pPr>
              <w:pStyle w:val="TAC"/>
              <w:rPr>
                <w:rFonts w:eastAsia="Batang"/>
                <w:color w:val="000000"/>
                <w:lang w:val="en-GB"/>
              </w:rPr>
            </w:pPr>
            <w:r w:rsidRPr="00E17FE7">
              <w:rPr>
                <w:color w:val="000000"/>
                <w:lang w:val="en-GB"/>
              </w:rPr>
              <w:t>4</w:t>
            </w:r>
          </w:p>
        </w:tc>
        <w:tc>
          <w:tcPr>
            <w:tcW w:w="2328" w:type="dxa"/>
            <w:shd w:val="clear" w:color="auto" w:fill="auto"/>
          </w:tcPr>
          <w:p w14:paraId="79981BF7" w14:textId="77777777" w:rsidR="00FD42B5" w:rsidRPr="00E17FE7" w:rsidRDefault="0056657C" w:rsidP="002D348A">
            <w:pPr>
              <w:pStyle w:val="TAC"/>
              <w:rPr>
                <w:rFonts w:eastAsia="Batang"/>
                <w:color w:val="000000"/>
                <w:lang w:val="en-GB"/>
              </w:rPr>
            </w:pPr>
            <w:r w:rsidRPr="00E17FE7">
              <w:rPr>
                <w:color w:val="000000"/>
                <w:lang w:val="en-GB"/>
              </w:rPr>
              <w:t>8</w:t>
            </w:r>
          </w:p>
        </w:tc>
      </w:tr>
      <w:tr w:rsidR="00FD42B5" w:rsidRPr="0048482F" w14:paraId="6171FA17" w14:textId="77777777" w:rsidTr="002D348A">
        <w:trPr>
          <w:jc w:val="center"/>
        </w:trPr>
        <w:tc>
          <w:tcPr>
            <w:tcW w:w="2805" w:type="dxa"/>
            <w:shd w:val="clear" w:color="auto" w:fill="auto"/>
          </w:tcPr>
          <w:p w14:paraId="525ACA4C" w14:textId="77777777" w:rsidR="00FD42B5" w:rsidRPr="00E17FE7" w:rsidRDefault="0056657C" w:rsidP="002D348A">
            <w:pPr>
              <w:pStyle w:val="TAC"/>
              <w:rPr>
                <w:rFonts w:eastAsia="Batang"/>
                <w:color w:val="000000"/>
                <w:lang w:val="en-GB"/>
              </w:rPr>
            </w:pPr>
            <w:r w:rsidRPr="00E17FE7">
              <w:rPr>
                <w:rFonts w:eastAsia="Batang"/>
                <w:color w:val="000000"/>
                <w:lang w:val="en-GB"/>
              </w:rPr>
              <w:t>73 – 144</w:t>
            </w:r>
          </w:p>
        </w:tc>
        <w:tc>
          <w:tcPr>
            <w:tcW w:w="2328" w:type="dxa"/>
            <w:shd w:val="clear" w:color="auto" w:fill="auto"/>
          </w:tcPr>
          <w:p w14:paraId="000FA5AC" w14:textId="77777777" w:rsidR="00FD42B5" w:rsidRPr="00E17FE7" w:rsidRDefault="0056657C" w:rsidP="002D348A">
            <w:pPr>
              <w:pStyle w:val="TAC"/>
              <w:rPr>
                <w:rFonts w:eastAsia="Batang"/>
                <w:color w:val="000000"/>
                <w:lang w:val="en-GB"/>
              </w:rPr>
            </w:pPr>
            <w:r w:rsidRPr="00E17FE7">
              <w:rPr>
                <w:color w:val="000000"/>
                <w:lang w:val="en-GB"/>
              </w:rPr>
              <w:t>8</w:t>
            </w:r>
          </w:p>
        </w:tc>
        <w:tc>
          <w:tcPr>
            <w:tcW w:w="2328" w:type="dxa"/>
            <w:shd w:val="clear" w:color="auto" w:fill="auto"/>
          </w:tcPr>
          <w:p w14:paraId="735365B6" w14:textId="77777777" w:rsidR="00FD42B5" w:rsidRPr="00E17FE7" w:rsidRDefault="0056657C" w:rsidP="002D348A">
            <w:pPr>
              <w:pStyle w:val="TAC"/>
              <w:rPr>
                <w:rFonts w:eastAsia="Batang"/>
                <w:color w:val="000000"/>
                <w:lang w:val="en-GB"/>
              </w:rPr>
            </w:pPr>
            <w:r w:rsidRPr="00E17FE7">
              <w:rPr>
                <w:color w:val="000000"/>
                <w:lang w:val="en-GB"/>
              </w:rPr>
              <w:t>16</w:t>
            </w:r>
          </w:p>
        </w:tc>
      </w:tr>
      <w:tr w:rsidR="00FD42B5" w:rsidRPr="0048482F" w14:paraId="203FBC59" w14:textId="77777777" w:rsidTr="002D348A">
        <w:trPr>
          <w:jc w:val="center"/>
        </w:trPr>
        <w:tc>
          <w:tcPr>
            <w:tcW w:w="2805" w:type="dxa"/>
            <w:shd w:val="clear" w:color="auto" w:fill="auto"/>
          </w:tcPr>
          <w:p w14:paraId="6C943F76" w14:textId="77777777" w:rsidR="00FD42B5" w:rsidRPr="00E17FE7" w:rsidRDefault="0056657C" w:rsidP="002D348A">
            <w:pPr>
              <w:pStyle w:val="TAC"/>
              <w:rPr>
                <w:rFonts w:eastAsia="Batang"/>
                <w:color w:val="000000"/>
                <w:lang w:val="en-GB"/>
              </w:rPr>
            </w:pPr>
            <w:r w:rsidRPr="00E17FE7">
              <w:rPr>
                <w:rFonts w:eastAsia="Batang"/>
                <w:color w:val="000000"/>
                <w:lang w:val="en-GB"/>
              </w:rPr>
              <w:t>145 – 275</w:t>
            </w:r>
          </w:p>
        </w:tc>
        <w:tc>
          <w:tcPr>
            <w:tcW w:w="2328" w:type="dxa"/>
            <w:shd w:val="clear" w:color="auto" w:fill="auto"/>
          </w:tcPr>
          <w:p w14:paraId="0E537C6B" w14:textId="77777777" w:rsidR="00FD42B5" w:rsidRPr="00E17FE7" w:rsidRDefault="0056657C" w:rsidP="002D348A">
            <w:pPr>
              <w:pStyle w:val="TAC"/>
              <w:rPr>
                <w:rFonts w:eastAsia="Batang"/>
                <w:color w:val="000000"/>
                <w:lang w:val="en-GB"/>
              </w:rPr>
            </w:pPr>
            <w:r w:rsidRPr="00E17FE7">
              <w:rPr>
                <w:color w:val="000000"/>
                <w:lang w:val="en-GB"/>
              </w:rPr>
              <w:t>16</w:t>
            </w:r>
          </w:p>
        </w:tc>
        <w:tc>
          <w:tcPr>
            <w:tcW w:w="2328" w:type="dxa"/>
            <w:shd w:val="clear" w:color="auto" w:fill="auto"/>
          </w:tcPr>
          <w:p w14:paraId="33D8D3BD" w14:textId="77777777" w:rsidR="00FD42B5" w:rsidRPr="00E17FE7" w:rsidRDefault="0056657C" w:rsidP="002D348A">
            <w:pPr>
              <w:pStyle w:val="TAC"/>
              <w:rPr>
                <w:rFonts w:eastAsia="Batang"/>
                <w:color w:val="000000"/>
                <w:lang w:val="en-GB"/>
              </w:rPr>
            </w:pPr>
            <w:r w:rsidRPr="00E17FE7">
              <w:rPr>
                <w:color w:val="000000"/>
                <w:lang w:val="en-GB"/>
              </w:rPr>
              <w:t>16</w:t>
            </w:r>
          </w:p>
        </w:tc>
      </w:tr>
    </w:tbl>
    <w:p w14:paraId="48296F22" w14:textId="77777777" w:rsidR="007A739C" w:rsidRDefault="007A739C" w:rsidP="00440F32">
      <w:pPr>
        <w:rPr>
          <w:color w:val="000000"/>
        </w:rPr>
      </w:pPr>
    </w:p>
    <w:p w14:paraId="78994C28" w14:textId="3610A2D6" w:rsidR="0056657C" w:rsidRDefault="00440F32" w:rsidP="0056657C">
      <w:pPr>
        <w:spacing w:before="240"/>
        <w:rPr>
          <w:color w:val="000000"/>
        </w:rPr>
      </w:pPr>
      <w:r w:rsidRPr="0048482F">
        <w:rPr>
          <w:color w:val="000000"/>
        </w:rPr>
        <w:t xml:space="preserve">The total number of </w:t>
      </w:r>
      <w:proofErr w:type="spellStart"/>
      <w:r w:rsidRPr="0048482F">
        <w:rPr>
          <w:color w:val="000000"/>
        </w:rPr>
        <w:t>RBGs</w:t>
      </w:r>
      <w:proofErr w:type="spellEnd"/>
      <w:r w:rsidRPr="0048482F">
        <w:rPr>
          <w:color w:val="000000"/>
        </w:rPr>
        <w:t xml:space="preserve"> (</w:t>
      </w:r>
      <w:r w:rsidRPr="0048482F">
        <w:rPr>
          <w:color w:val="000000"/>
          <w:position w:val="-10"/>
        </w:rPr>
        <w:object w:dxaOrig="540" w:dyaOrig="360" w14:anchorId="60FA4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8.75pt" o:ole="">
            <v:imagedata r:id="rId12" o:title=""/>
          </v:shape>
          <o:OLEObject Type="Embed" ProgID="Equation.3" ShapeID="_x0000_i1025" DrawAspect="Content" ObjectID="_1612787710" r:id="rId13"/>
        </w:object>
      </w:r>
      <w:r w:rsidRPr="0048482F">
        <w:rPr>
          <w:color w:val="000000"/>
        </w:rPr>
        <w:t xml:space="preserve">) for a uplink bandwidth part </w:t>
      </w:r>
      <w:proofErr w:type="spellStart"/>
      <w:r w:rsidR="0056657C" w:rsidRPr="00E77D90">
        <w:rPr>
          <w:i/>
          <w:color w:val="000000"/>
        </w:rPr>
        <w:t>i</w:t>
      </w:r>
      <w:proofErr w:type="spellEnd"/>
      <w:r w:rsidR="0056657C">
        <w:rPr>
          <w:color w:val="000000"/>
        </w:rPr>
        <w:t xml:space="preserve"> </w:t>
      </w:r>
      <w:r w:rsidRPr="0048482F">
        <w:rPr>
          <w:color w:val="000000"/>
        </w:rPr>
        <w:t xml:space="preserve">of </w:t>
      </w:r>
      <w:r w:rsidR="00FD42B5" w:rsidRPr="0048482F">
        <w:rPr>
          <w:color w:val="000000"/>
        </w:rPr>
        <w:t>size</w:t>
      </w:r>
      <w:r w:rsidR="0056657C" w:rsidRPr="0077727E">
        <w:rPr>
          <w:color w:val="000000"/>
          <w:position w:val="-12"/>
        </w:rPr>
        <w:object w:dxaOrig="620" w:dyaOrig="360" w14:anchorId="7D8E8633">
          <v:shape id="_x0000_i1026" type="#_x0000_t75" style="width:30.75pt;height:18.75pt" o:ole="">
            <v:imagedata r:id="rId14" o:title=""/>
          </v:shape>
          <o:OLEObject Type="Embed" ProgID="Equation.3" ShapeID="_x0000_i1026" DrawAspect="Content" ObjectID="_1612787711" r:id="rId15"/>
        </w:object>
      </w:r>
      <w:proofErr w:type="spellStart"/>
      <w:r w:rsidR="00FD42B5" w:rsidRPr="0048482F">
        <w:rPr>
          <w:color w:val="000000"/>
        </w:rPr>
        <w:t>PRBs</w:t>
      </w:r>
      <w:proofErr w:type="spellEnd"/>
      <w:r w:rsidRPr="0048482F">
        <w:rPr>
          <w:color w:val="000000"/>
        </w:rPr>
        <w:t xml:space="preserve"> is given by </w:t>
      </w:r>
      <w:r w:rsidR="005C71E4" w:rsidRPr="00D81D84">
        <w:rPr>
          <w:color w:val="000000"/>
          <w:position w:val="-20"/>
        </w:rPr>
        <w:object w:dxaOrig="3720" w:dyaOrig="520" w14:anchorId="7B20D823">
          <v:shape id="_x0000_i1027" type="#_x0000_t75" style="width:180pt;height:28.5pt" o:ole="">
            <v:imagedata r:id="rId16" o:title=""/>
          </v:shape>
          <o:OLEObject Type="Embed" ProgID="Equation.DSMT4" ShapeID="_x0000_i1027" DrawAspect="Content" ObjectID="_1612787712" r:id="rId17"/>
        </w:object>
      </w:r>
      <w:r w:rsidR="0056657C">
        <w:rPr>
          <w:color w:val="000000"/>
        </w:rPr>
        <w:t xml:space="preserve"> where </w:t>
      </w:r>
    </w:p>
    <w:p w14:paraId="2C0B8E72" w14:textId="77777777" w:rsidR="0056657C" w:rsidRDefault="0056657C" w:rsidP="0056657C">
      <w:pPr>
        <w:pStyle w:val="B1"/>
      </w:pPr>
      <w:r w:rsidRPr="0048482F">
        <w:t>-</w:t>
      </w:r>
      <w:r w:rsidRPr="0048482F">
        <w:tab/>
      </w:r>
      <w:r>
        <w:t xml:space="preserve">the size of the first </w:t>
      </w:r>
      <w:proofErr w:type="spellStart"/>
      <w:r>
        <w:t>RBG</w:t>
      </w:r>
      <w:proofErr w:type="spellEnd"/>
      <w:r>
        <w:t xml:space="preserve"> is </w:t>
      </w:r>
      <w:r w:rsidRPr="0077727E">
        <w:rPr>
          <w:position w:val="-12"/>
        </w:rPr>
        <w:object w:dxaOrig="2400" w:dyaOrig="360" w14:anchorId="47435F5F">
          <v:shape id="_x0000_i1028" type="#_x0000_t75" style="width:120pt;height:18.75pt" o:ole="">
            <v:imagedata r:id="rId18" o:title=""/>
          </v:shape>
          <o:OLEObject Type="Embed" ProgID="Equation.3" ShapeID="_x0000_i1028" DrawAspect="Content" ObjectID="_1612787713" r:id="rId19"/>
        </w:object>
      </w:r>
      <w:r>
        <w:t>,</w:t>
      </w:r>
    </w:p>
    <w:p w14:paraId="52648541" w14:textId="77777777" w:rsidR="0056657C" w:rsidRDefault="0056657C" w:rsidP="0056657C">
      <w:pPr>
        <w:pStyle w:val="B1"/>
      </w:pPr>
      <w:r w:rsidRPr="0048482F">
        <w:t>-</w:t>
      </w:r>
      <w:r w:rsidRPr="0048482F">
        <w:tab/>
      </w:r>
      <w:r>
        <w:t xml:space="preserve">the size of the last </w:t>
      </w:r>
      <w:proofErr w:type="spellStart"/>
      <w:r>
        <w:t>RBG</w:t>
      </w:r>
      <w:proofErr w:type="spellEnd"/>
      <w:r>
        <w:t xml:space="preserve"> is </w:t>
      </w:r>
      <w:r w:rsidRPr="0077727E">
        <w:rPr>
          <w:position w:val="-12"/>
        </w:rPr>
        <w:object w:dxaOrig="2940" w:dyaOrig="360" w14:anchorId="7EAE9779">
          <v:shape id="_x0000_i1029" type="#_x0000_t75" style="width:147pt;height:18.75pt" o:ole="">
            <v:imagedata r:id="rId20" o:title=""/>
          </v:shape>
          <o:OLEObject Type="Embed" ProgID="Equation.3" ShapeID="_x0000_i1029" DrawAspect="Content" ObjectID="_1612787714" r:id="rId21"/>
        </w:object>
      </w:r>
      <w:r>
        <w:t xml:space="preserve">if </w:t>
      </w:r>
      <w:r w:rsidRPr="0077727E">
        <w:rPr>
          <w:position w:val="-12"/>
        </w:rPr>
        <w:object w:dxaOrig="2360" w:dyaOrig="360" w14:anchorId="0AF6069B">
          <v:shape id="_x0000_i1030" type="#_x0000_t75" style="width:117.75pt;height:18.75pt" o:ole="">
            <v:imagedata r:id="rId22" o:title=""/>
          </v:shape>
          <o:OLEObject Type="Embed" ProgID="Equation.3" ShapeID="_x0000_i1030" DrawAspect="Content" ObjectID="_1612787715" r:id="rId23"/>
        </w:object>
      </w:r>
      <w:r>
        <w:t xml:space="preserve">and </w:t>
      </w:r>
      <w:r w:rsidRPr="00675980">
        <w:rPr>
          <w:i/>
        </w:rPr>
        <w:t>P</w:t>
      </w:r>
      <w:r>
        <w:t xml:space="preserve"> otherwise.</w:t>
      </w:r>
    </w:p>
    <w:p w14:paraId="7558E048" w14:textId="77777777" w:rsidR="0056657C" w:rsidRPr="0048482F" w:rsidRDefault="0056657C" w:rsidP="0056657C">
      <w:pPr>
        <w:pStyle w:val="B1"/>
      </w:pPr>
      <w:r w:rsidRPr="0048482F">
        <w:t>-</w:t>
      </w:r>
      <w:r w:rsidRPr="0048482F">
        <w:tab/>
      </w:r>
      <w:r>
        <w:t xml:space="preserve">the size of all other </w:t>
      </w:r>
      <w:proofErr w:type="spellStart"/>
      <w:r>
        <w:t>RBG</w:t>
      </w:r>
      <w:proofErr w:type="spellEnd"/>
      <w:r>
        <w:t xml:space="preserve"> is </w:t>
      </w:r>
      <w:r w:rsidRPr="00675980">
        <w:rPr>
          <w:i/>
        </w:rPr>
        <w:t>P</w:t>
      </w:r>
      <w:r>
        <w:t>.</w:t>
      </w:r>
      <w:r w:rsidRPr="0048482F">
        <w:t xml:space="preserve"> </w:t>
      </w:r>
    </w:p>
    <w:p w14:paraId="2677DDE0" w14:textId="7A6BBD3F" w:rsidR="004E5414" w:rsidRDefault="00440F32" w:rsidP="004E5414">
      <w:pPr>
        <w:rPr>
          <w:color w:val="000000"/>
        </w:rPr>
      </w:pPr>
      <w:r w:rsidRPr="0048482F">
        <w:rPr>
          <w:color w:val="000000"/>
        </w:rPr>
        <w:t xml:space="preserve">The bitmap is of size </w:t>
      </w:r>
      <w:r w:rsidRPr="0048482F">
        <w:rPr>
          <w:color w:val="000000"/>
          <w:position w:val="-10"/>
        </w:rPr>
        <w:object w:dxaOrig="540" w:dyaOrig="360" w14:anchorId="1B680F59">
          <v:shape id="_x0000_i1031" type="#_x0000_t75" style="width:27pt;height:18.75pt" o:ole="">
            <v:imagedata r:id="rId24" o:title=""/>
          </v:shape>
          <o:OLEObject Type="Embed" ProgID="Equation.3" ShapeID="_x0000_i1031" DrawAspect="Content" ObjectID="_1612787716" r:id="rId25"/>
        </w:object>
      </w:r>
      <w:r w:rsidRPr="0048482F">
        <w:rPr>
          <w:color w:val="000000"/>
        </w:rPr>
        <w:t xml:space="preserve">bits with one bitmap bit per </w:t>
      </w:r>
      <w:proofErr w:type="spellStart"/>
      <w:r w:rsidRPr="0048482F">
        <w:rPr>
          <w:color w:val="000000"/>
        </w:rPr>
        <w:t>RBG</w:t>
      </w:r>
      <w:proofErr w:type="spellEnd"/>
      <w:r w:rsidRPr="0048482F">
        <w:rPr>
          <w:color w:val="000000"/>
        </w:rPr>
        <w:t xml:space="preserve"> such that each </w:t>
      </w:r>
      <w:proofErr w:type="spellStart"/>
      <w:r w:rsidRPr="0048482F">
        <w:rPr>
          <w:color w:val="000000"/>
        </w:rPr>
        <w:t>RBG</w:t>
      </w:r>
      <w:proofErr w:type="spellEnd"/>
      <w:r w:rsidRPr="0048482F">
        <w:rPr>
          <w:color w:val="000000"/>
        </w:rPr>
        <w:t xml:space="preserve"> is addressable.</w:t>
      </w:r>
      <w:r w:rsidRPr="0048482F">
        <w:rPr>
          <w:rFonts w:hint="eastAsia"/>
          <w:color w:val="000000"/>
        </w:rPr>
        <w:t xml:space="preserve"> </w:t>
      </w:r>
      <w:r w:rsidRPr="0048482F">
        <w:rPr>
          <w:color w:val="000000"/>
          <w:lang w:val="en-AU"/>
        </w:rPr>
        <w:t xml:space="preserve">The </w:t>
      </w:r>
      <w:proofErr w:type="spellStart"/>
      <w:r w:rsidRPr="0048482F">
        <w:rPr>
          <w:rFonts w:hint="eastAsia"/>
          <w:color w:val="000000"/>
          <w:lang w:val="en-AU"/>
        </w:rPr>
        <w:t>RBGs</w:t>
      </w:r>
      <w:proofErr w:type="spellEnd"/>
      <w:r w:rsidRPr="0048482F">
        <w:rPr>
          <w:color w:val="000000"/>
          <w:lang w:val="en-AU"/>
        </w:rPr>
        <w:t xml:space="preserve"> shall be indexed in the order of increasing frequency </w:t>
      </w:r>
      <w:r w:rsidR="00BC4F5C" w:rsidRPr="0048482F">
        <w:rPr>
          <w:color w:val="000000"/>
          <w:lang w:val="en-AU"/>
        </w:rPr>
        <w:t xml:space="preserve">of the bandwidth part </w:t>
      </w:r>
      <w:r w:rsidRPr="0048482F">
        <w:rPr>
          <w:color w:val="000000"/>
          <w:lang w:val="en-AU"/>
        </w:rPr>
        <w:t>and starting at the lowest frequency.</w:t>
      </w:r>
      <w:r w:rsidRPr="0048482F">
        <w:rPr>
          <w:rFonts w:hint="eastAsia"/>
          <w:color w:val="000000"/>
          <w:lang w:val="en-AU"/>
        </w:rPr>
        <w:t xml:space="preserve"> </w:t>
      </w:r>
      <w:r w:rsidRPr="0048482F">
        <w:rPr>
          <w:rFonts w:hint="eastAsia"/>
          <w:color w:val="000000"/>
        </w:rPr>
        <w:t xml:space="preserve">The order of </w:t>
      </w:r>
      <w:proofErr w:type="spellStart"/>
      <w:r w:rsidRPr="0048482F">
        <w:rPr>
          <w:rFonts w:hint="eastAsia"/>
          <w:color w:val="000000"/>
        </w:rPr>
        <w:t>RBG</w:t>
      </w:r>
      <w:proofErr w:type="spellEnd"/>
      <w:r w:rsidRPr="0048482F">
        <w:rPr>
          <w:rFonts w:hint="eastAsia"/>
          <w:color w:val="000000"/>
        </w:rPr>
        <w:t xml:space="preserve"> bitmap is such that </w:t>
      </w:r>
      <w:proofErr w:type="spellStart"/>
      <w:r w:rsidRPr="0048482F">
        <w:rPr>
          <w:rFonts w:hint="eastAsia"/>
          <w:color w:val="000000"/>
        </w:rPr>
        <w:t>RBG</w:t>
      </w:r>
      <w:proofErr w:type="spellEnd"/>
      <w:r w:rsidRPr="0048482F">
        <w:rPr>
          <w:rFonts w:hint="eastAsia"/>
          <w:color w:val="000000"/>
        </w:rPr>
        <w:t xml:space="preserve"> 0 to </w:t>
      </w:r>
      <w:proofErr w:type="spellStart"/>
      <w:r w:rsidRPr="0048482F">
        <w:rPr>
          <w:rFonts w:hint="eastAsia"/>
          <w:color w:val="000000"/>
        </w:rPr>
        <w:t>RBG</w:t>
      </w:r>
      <w:proofErr w:type="spellEnd"/>
      <w:r w:rsidR="003D280A" w:rsidRPr="0048482F">
        <w:rPr>
          <w:color w:val="000000"/>
          <w:position w:val="-10"/>
        </w:rPr>
        <w:object w:dxaOrig="800" w:dyaOrig="360" w14:anchorId="0221952A">
          <v:shape id="_x0000_i1032" type="#_x0000_t75" style="width:41.25pt;height:18.75pt" o:ole="">
            <v:imagedata r:id="rId26" o:title=""/>
          </v:shape>
          <o:OLEObject Type="Embed" ProgID="Equation.3" ShapeID="_x0000_i1032" DrawAspect="Content" ObjectID="_1612787717" r:id="rId27"/>
        </w:object>
      </w:r>
      <w:r w:rsidRPr="0048482F">
        <w:rPr>
          <w:rFonts w:hint="eastAsia"/>
          <w:color w:val="000000"/>
        </w:rPr>
        <w:t xml:space="preserve"> are mapped </w:t>
      </w:r>
      <w:r w:rsidR="00BC4F5C" w:rsidRPr="0048482F">
        <w:rPr>
          <w:color w:val="000000"/>
        </w:rPr>
        <w:t>from</w:t>
      </w:r>
      <w:r w:rsidRPr="0048482F">
        <w:rPr>
          <w:rFonts w:hint="eastAsia"/>
          <w:color w:val="000000"/>
        </w:rPr>
        <w:t xml:space="preserve"> </w:t>
      </w:r>
      <w:proofErr w:type="spellStart"/>
      <w:r w:rsidRPr="0048482F">
        <w:rPr>
          <w:rFonts w:hint="eastAsia"/>
          <w:color w:val="000000"/>
        </w:rPr>
        <w:t>MSB</w:t>
      </w:r>
      <w:proofErr w:type="spellEnd"/>
      <w:r w:rsidRPr="0048482F">
        <w:rPr>
          <w:rFonts w:hint="eastAsia"/>
          <w:color w:val="000000"/>
        </w:rPr>
        <w:t xml:space="preserve"> to </w:t>
      </w:r>
      <w:proofErr w:type="spellStart"/>
      <w:r w:rsidRPr="0048482F">
        <w:rPr>
          <w:rFonts w:hint="eastAsia"/>
          <w:color w:val="000000"/>
        </w:rPr>
        <w:t>LSB</w:t>
      </w:r>
      <w:proofErr w:type="spellEnd"/>
      <w:r w:rsidRPr="0048482F">
        <w:rPr>
          <w:rFonts w:hint="eastAsia"/>
          <w:color w:val="000000"/>
        </w:rPr>
        <w:t xml:space="preserve"> of the bitmap.</w:t>
      </w:r>
      <w:r w:rsidRPr="0048482F">
        <w:rPr>
          <w:color w:val="000000"/>
        </w:rPr>
        <w:t xml:space="preserve"> The </w:t>
      </w:r>
      <w:proofErr w:type="spellStart"/>
      <w:r w:rsidRPr="0048482F">
        <w:rPr>
          <w:color w:val="000000"/>
        </w:rPr>
        <w:t>RBG</w:t>
      </w:r>
      <w:proofErr w:type="spellEnd"/>
      <w:r w:rsidRPr="0048482F">
        <w:rPr>
          <w:color w:val="000000"/>
        </w:rPr>
        <w:t xml:space="preserve">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w:t>
      </w:r>
      <w:proofErr w:type="spellStart"/>
      <w:r w:rsidRPr="0048482F">
        <w:rPr>
          <w:color w:val="000000"/>
        </w:rPr>
        <w:t>RBG</w:t>
      </w:r>
      <w:proofErr w:type="spellEnd"/>
      <w:r w:rsidRPr="0048482F">
        <w:rPr>
          <w:color w:val="000000"/>
        </w:rPr>
        <w:t xml:space="preserve"> is not allocated to the UE otherwise</w:t>
      </w:r>
      <w:r w:rsidRPr="0048482F">
        <w:rPr>
          <w:rFonts w:hint="eastAsia"/>
          <w:color w:val="000000"/>
        </w:rPr>
        <w:t>.</w:t>
      </w:r>
      <w:r w:rsidR="004E5414" w:rsidRPr="004E5414">
        <w:rPr>
          <w:color w:val="000000"/>
        </w:rPr>
        <w:t xml:space="preserve"> </w:t>
      </w:r>
    </w:p>
    <w:p w14:paraId="5F879B69" w14:textId="3DFC46B1" w:rsidR="004E5414" w:rsidRPr="00287947" w:rsidRDefault="004E5414" w:rsidP="004E5414">
      <w:pPr>
        <w:rPr>
          <w:rFonts w:eastAsia="游明朝"/>
          <w:sz w:val="18"/>
          <w:lang w:eastAsia="ja-JP"/>
        </w:rPr>
      </w:pPr>
      <w:r w:rsidRPr="00287947">
        <w:rPr>
          <w:rFonts w:eastAsia="游明朝"/>
          <w:sz w:val="18"/>
          <w:lang w:eastAsia="ja-JP"/>
        </w:rPr>
        <w:t xml:space="preserve">In frequency range 1, only </w:t>
      </w:r>
      <w:r w:rsidR="00A44633">
        <w:rPr>
          <w:rFonts w:eastAsia="游明朝"/>
          <w:sz w:val="18"/>
          <w:lang w:eastAsia="ja-JP"/>
        </w:rPr>
        <w:t>'</w:t>
      </w:r>
      <w:r w:rsidRPr="00287947">
        <w:rPr>
          <w:rFonts w:eastAsia="游明朝"/>
          <w:sz w:val="18"/>
          <w:lang w:eastAsia="ja-JP"/>
        </w:rPr>
        <w:t>almost contiguous allocation</w:t>
      </w:r>
      <w:r w:rsidR="00A44633">
        <w:rPr>
          <w:rFonts w:eastAsia="游明朝"/>
          <w:sz w:val="18"/>
          <w:lang w:eastAsia="ja-JP"/>
        </w:rPr>
        <w:t>'</w:t>
      </w:r>
      <w:r w:rsidRPr="00287947">
        <w:rPr>
          <w:rFonts w:eastAsia="游明朝"/>
          <w:sz w:val="18"/>
          <w:lang w:eastAsia="ja-JP"/>
        </w:rPr>
        <w:t xml:space="preserve"> defined in </w:t>
      </w:r>
      <w:r>
        <w:rPr>
          <w:rFonts w:eastAsia="游明朝"/>
          <w:sz w:val="18"/>
          <w:lang w:eastAsia="ja-JP"/>
        </w:rPr>
        <w:t xml:space="preserve">[8, </w:t>
      </w:r>
      <w:r w:rsidRPr="00287947">
        <w:rPr>
          <w:rFonts w:eastAsia="游明朝"/>
          <w:sz w:val="18"/>
          <w:lang w:eastAsia="ja-JP"/>
        </w:rPr>
        <w:t>TS</w:t>
      </w:r>
      <w:r>
        <w:rPr>
          <w:rFonts w:eastAsia="游明朝"/>
          <w:sz w:val="18"/>
          <w:lang w:eastAsia="ja-JP"/>
        </w:rPr>
        <w:t xml:space="preserve"> </w:t>
      </w:r>
      <w:r w:rsidRPr="00287947">
        <w:rPr>
          <w:rFonts w:eastAsia="游明朝"/>
          <w:sz w:val="18"/>
          <w:lang w:eastAsia="ja-JP"/>
        </w:rPr>
        <w:t>38.101</w:t>
      </w:r>
      <w:r>
        <w:rPr>
          <w:rFonts w:eastAsia="游明朝"/>
          <w:sz w:val="18"/>
          <w:lang w:eastAsia="ja-JP"/>
        </w:rPr>
        <w:t>-1]</w:t>
      </w:r>
      <w:r w:rsidRPr="00287947">
        <w:rPr>
          <w:rFonts w:eastAsia="游明朝"/>
          <w:sz w:val="18"/>
          <w:lang w:eastAsia="ja-JP"/>
        </w:rPr>
        <w:t xml:space="preserve"> is allowed as non-contiguous allocation per </w:t>
      </w:r>
      <w:r>
        <w:rPr>
          <w:rFonts w:eastAsia="游明朝"/>
          <w:sz w:val="18"/>
          <w:lang w:eastAsia="ja-JP"/>
        </w:rPr>
        <w:t>component carrier</w:t>
      </w:r>
      <w:r w:rsidRPr="00287947">
        <w:rPr>
          <w:rFonts w:eastAsia="游明朝"/>
          <w:sz w:val="18"/>
          <w:lang w:eastAsia="ja-JP"/>
        </w:rPr>
        <w:t xml:space="preserve"> for UL RB allocation for CP-OFDM.</w:t>
      </w:r>
    </w:p>
    <w:p w14:paraId="6DA129E8" w14:textId="30664825" w:rsidR="00440F32" w:rsidRPr="004E5414" w:rsidRDefault="004E5414" w:rsidP="00440F32">
      <w:pPr>
        <w:rPr>
          <w:rFonts w:eastAsia="游明朝"/>
          <w:sz w:val="18"/>
          <w:lang w:eastAsia="ja-JP"/>
        </w:rPr>
      </w:pPr>
      <w:r w:rsidRPr="00287947">
        <w:rPr>
          <w:rFonts w:eastAsia="游明朝"/>
          <w:sz w:val="18"/>
          <w:lang w:eastAsia="ja-JP"/>
        </w:rPr>
        <w:t xml:space="preserve">In frequency range 2, non-contiguous allocation per </w:t>
      </w:r>
      <w:r>
        <w:rPr>
          <w:rFonts w:eastAsia="游明朝"/>
          <w:sz w:val="18"/>
          <w:lang w:eastAsia="ja-JP"/>
        </w:rPr>
        <w:t>component carrier</w:t>
      </w:r>
      <w:r w:rsidRPr="00287947">
        <w:rPr>
          <w:rFonts w:eastAsia="游明朝"/>
          <w:sz w:val="18"/>
          <w:lang w:eastAsia="ja-JP"/>
        </w:rPr>
        <w:t xml:space="preserve"> for UL RB allocation for CP-OFDM is not supported.</w:t>
      </w:r>
    </w:p>
    <w:p w14:paraId="5AD19DF1" w14:textId="77777777" w:rsidR="00440F32" w:rsidRPr="0048482F" w:rsidRDefault="00440F32" w:rsidP="00440F32">
      <w:pPr>
        <w:pStyle w:val="5"/>
        <w:rPr>
          <w:color w:val="000000"/>
        </w:rPr>
      </w:pPr>
      <w:bookmarkStart w:id="10" w:name="_Toc534727989"/>
      <w:r w:rsidRPr="0048482F">
        <w:rPr>
          <w:color w:val="000000"/>
        </w:rPr>
        <w:lastRenderedPageBreak/>
        <w:t>6.1.2.2.2</w:t>
      </w:r>
      <w:r w:rsidRPr="0048482F">
        <w:rPr>
          <w:color w:val="000000"/>
        </w:rPr>
        <w:tab/>
        <w:t>Uplink resource allocation type 1</w:t>
      </w:r>
      <w:bookmarkEnd w:id="10"/>
    </w:p>
    <w:p w14:paraId="36A51FB6" w14:textId="7C7E4E6D" w:rsidR="00440F32" w:rsidRPr="0048482F" w:rsidRDefault="00440F32" w:rsidP="00440F32">
      <w:pPr>
        <w:rPr>
          <w:color w:val="000000"/>
          <w:lang w:val="en-US" w:eastAsia="en-GB"/>
        </w:rPr>
      </w:pPr>
      <w:r w:rsidRPr="0048482F">
        <w:rPr>
          <w:color w:val="000000"/>
        </w:rPr>
        <w:t>In uplink resource allocation of type 1, the resource block assignment information indicates to a scheduled UE a</w:t>
      </w:r>
      <w:r w:rsidR="000C2199" w:rsidRPr="0048482F">
        <w:rPr>
          <w:color w:val="000000"/>
        </w:rPr>
        <w:t xml:space="preserve"> set of contiguously allocated </w:t>
      </w:r>
      <w:r w:rsidR="004419F3">
        <w:rPr>
          <w:color w:val="000000"/>
        </w:rPr>
        <w:t>non-interleaved</w:t>
      </w:r>
      <w:r w:rsidR="001F426B" w:rsidRPr="0048482F">
        <w:rPr>
          <w:color w:val="000000"/>
        </w:rPr>
        <w:t xml:space="preserve"> </w:t>
      </w:r>
      <w:r w:rsidR="00F92633" w:rsidRPr="0048482F">
        <w:rPr>
          <w:color w:val="000000"/>
        </w:rPr>
        <w:t xml:space="preserve">virtual </w:t>
      </w:r>
      <w:r w:rsidRPr="0048482F">
        <w:rPr>
          <w:color w:val="000000"/>
        </w:rPr>
        <w:t>resource blocks</w:t>
      </w:r>
      <w:r w:rsidR="00BC4F5C" w:rsidRPr="0048482F">
        <w:rPr>
          <w:color w:val="000000"/>
        </w:rPr>
        <w:t xml:space="preserve"> within the active carrier bandwidth part of size </w:t>
      </w:r>
      <w:r w:rsidR="00BC4F5C" w:rsidRPr="0048482F">
        <w:rPr>
          <w:color w:val="000000"/>
          <w:position w:val="-12"/>
        </w:rPr>
        <w:object w:dxaOrig="580" w:dyaOrig="380" w14:anchorId="5D6418D7">
          <v:shape id="_x0000_i1033" type="#_x0000_t75" style="width:29.25pt;height:19.5pt" o:ole="">
            <v:imagedata r:id="rId28" o:title=""/>
          </v:shape>
          <o:OLEObject Type="Embed" ProgID="Equation.3" ShapeID="_x0000_i1033" DrawAspect="Content" ObjectID="_1612787718" r:id="rId29"/>
        </w:object>
      </w:r>
      <w:r w:rsidR="004419F3">
        <w:rPr>
          <w:color w:val="000000"/>
        </w:rPr>
        <w:t xml:space="preserve"> </w:t>
      </w:r>
      <w:proofErr w:type="spellStart"/>
      <w:r w:rsidR="00BC4F5C" w:rsidRPr="0048482F">
        <w:rPr>
          <w:color w:val="000000"/>
        </w:rPr>
        <w:t>PRBs</w:t>
      </w:r>
      <w:proofErr w:type="spellEnd"/>
      <w:r w:rsidR="0056657C">
        <w:rPr>
          <w:color w:val="000000"/>
        </w:rPr>
        <w:t xml:space="preserve"> </w:t>
      </w:r>
      <w:r w:rsidR="0056657C" w:rsidRPr="006002F0">
        <w:rPr>
          <w:color w:val="000000"/>
        </w:rPr>
        <w:t xml:space="preserve">except for the case when DCI format 0_0 is decoded in </w:t>
      </w:r>
      <w:r w:rsidR="00B9723C">
        <w:rPr>
          <w:color w:val="000000"/>
        </w:rPr>
        <w:t xml:space="preserve">any common search space </w:t>
      </w:r>
      <w:r w:rsidR="00B9723C" w:rsidRPr="006002F0">
        <w:rPr>
          <w:color w:val="000000"/>
        </w:rPr>
        <w:t xml:space="preserve">in which case the </w:t>
      </w:r>
      <w:r w:rsidR="00B9723C">
        <w:rPr>
          <w:color w:val="000000"/>
        </w:rPr>
        <w:t xml:space="preserve">size of the </w:t>
      </w:r>
      <w:r w:rsidR="00B9723C" w:rsidRPr="006002F0">
        <w:rPr>
          <w:color w:val="000000"/>
        </w:rPr>
        <w:t xml:space="preserve">initial bandwidth part </w:t>
      </w:r>
      <w:r w:rsidR="00B9723C" w:rsidRPr="00E71520">
        <w:rPr>
          <w:color w:val="000000"/>
          <w:position w:val="-12"/>
        </w:rPr>
        <w:object w:dxaOrig="560" w:dyaOrig="340" w14:anchorId="02D5F0B0">
          <v:shape id="_x0000_i1034" type="#_x0000_t75" style="width:27.75pt;height:21.75pt" o:ole="">
            <v:imagedata r:id="rId30" o:title=""/>
          </v:shape>
          <o:OLEObject Type="Embed" ProgID="Equation.DSMT4" ShapeID="_x0000_i1034" DrawAspect="Content" ObjectID="_1612787719" r:id="rId31"/>
        </w:object>
      </w:r>
      <w:r w:rsidR="0056657C">
        <w:rPr>
          <w:color w:val="000000"/>
        </w:rPr>
        <w:t xml:space="preserve"> shall be used</w:t>
      </w:r>
      <w:r w:rsidR="00BC4F5C" w:rsidRPr="0048482F">
        <w:rPr>
          <w:color w:val="000000"/>
        </w:rPr>
        <w:t>.</w:t>
      </w:r>
      <w:r w:rsidRPr="0048482F">
        <w:rPr>
          <w:color w:val="000000"/>
        </w:rPr>
        <w:t xml:space="preserve"> </w:t>
      </w:r>
    </w:p>
    <w:p w14:paraId="77BE57F0" w14:textId="624D8AA9" w:rsidR="00440F32" w:rsidRPr="0048482F" w:rsidRDefault="00440F32" w:rsidP="00440F32">
      <w:pPr>
        <w:rPr>
          <w:color w:val="000000"/>
        </w:rPr>
      </w:pPr>
      <w:r w:rsidRPr="0048482F">
        <w:rPr>
          <w:color w:val="000000"/>
        </w:rPr>
        <w:t>An uplink type 1 resource allocation field consists of a resource indication value (</w:t>
      </w:r>
      <w:proofErr w:type="spellStart"/>
      <w:r w:rsidRPr="0048482F">
        <w:rPr>
          <w:i/>
          <w:color w:val="000000"/>
        </w:rPr>
        <w:t>RIV</w:t>
      </w:r>
      <w:proofErr w:type="spellEnd"/>
      <w:r w:rsidRPr="0048482F">
        <w:rPr>
          <w:color w:val="000000"/>
        </w:rPr>
        <w:t xml:space="preserve">) corresponding to a starting </w:t>
      </w:r>
      <w:r w:rsidR="001F426B" w:rsidRPr="0048482F">
        <w:rPr>
          <w:color w:val="000000"/>
        </w:rPr>
        <w:t xml:space="preserve">virtual </w:t>
      </w:r>
      <w:r w:rsidRPr="0048482F">
        <w:rPr>
          <w:color w:val="000000"/>
        </w:rPr>
        <w:t>resource block (</w:t>
      </w:r>
      <w:r w:rsidR="008E296A" w:rsidRPr="0048482F">
        <w:rPr>
          <w:color w:val="000000"/>
          <w:position w:val="-10"/>
          <w:lang w:eastAsia="en-GB"/>
        </w:rPr>
        <w:object w:dxaOrig="600" w:dyaOrig="300" w14:anchorId="4CD54C8B">
          <v:shape id="_x0000_i1035" type="#_x0000_t75" style="width:30pt;height:15.75pt" o:ole="">
            <v:imagedata r:id="rId32" o:title=""/>
          </v:shape>
          <o:OLEObject Type="Embed" ProgID="Equation.3" ShapeID="_x0000_i1035" DrawAspect="Content" ObjectID="_1612787720" r:id="rId33"/>
        </w:object>
      </w:r>
      <w:r w:rsidRPr="0048482F">
        <w:rPr>
          <w:color w:val="000000"/>
        </w:rPr>
        <w:t>) and a length in terms of contiguously allocated resource blocks</w:t>
      </w:r>
      <w:r w:rsidR="00001DF1" w:rsidRPr="0048482F">
        <w:rPr>
          <w:color w:val="000000"/>
          <w:position w:val="-10"/>
          <w:lang w:eastAsia="en-GB"/>
        </w:rPr>
        <w:object w:dxaOrig="440" w:dyaOrig="300" w14:anchorId="2DE65FEA">
          <v:shape id="_x0000_i1036" type="#_x0000_t75" style="width:22.5pt;height:15.75pt" o:ole="">
            <v:imagedata r:id="rId34" o:title=""/>
          </v:shape>
          <o:OLEObject Type="Embed" ProgID="Equation.3" ShapeID="_x0000_i1036" DrawAspect="Content" ObjectID="_1612787721" r:id="rId35"/>
        </w:object>
      </w:r>
      <w:r w:rsidRPr="0048482F">
        <w:rPr>
          <w:color w:val="000000"/>
        </w:rPr>
        <w:t>. The resource indication value is defined by</w:t>
      </w:r>
      <w:r w:rsidR="00B9723C">
        <w:rPr>
          <w:color w:val="000000"/>
        </w:rPr>
        <w:t xml:space="preserve"> </w:t>
      </w:r>
    </w:p>
    <w:p w14:paraId="5C4095AF" w14:textId="77777777" w:rsidR="00440F32" w:rsidRPr="0048482F" w:rsidRDefault="00440F32" w:rsidP="00440F32">
      <w:pPr>
        <w:ind w:firstLine="284"/>
        <w:rPr>
          <w:color w:val="000000"/>
        </w:rPr>
      </w:pPr>
      <w:r w:rsidRPr="0048482F">
        <w:rPr>
          <w:color w:val="000000"/>
        </w:rPr>
        <w:t xml:space="preserve">if </w:t>
      </w:r>
      <w:r w:rsidR="00001DF1" w:rsidRPr="0048482F">
        <w:rPr>
          <w:color w:val="000000"/>
          <w:position w:val="-10"/>
          <w:lang w:eastAsia="en-GB"/>
        </w:rPr>
        <w:object w:dxaOrig="1939" w:dyaOrig="400" w14:anchorId="79FA71AA">
          <v:shape id="_x0000_i1037" type="#_x0000_t75" style="width:97.5pt;height:19.5pt" o:ole="">
            <v:imagedata r:id="rId36" o:title=""/>
          </v:shape>
          <o:OLEObject Type="Embed" ProgID="Equation.3" ShapeID="_x0000_i1037" DrawAspect="Content" ObjectID="_1612787722" r:id="rId37"/>
        </w:object>
      </w:r>
      <w:r w:rsidRPr="0048482F">
        <w:rPr>
          <w:color w:val="000000"/>
        </w:rPr>
        <w:t xml:space="preserve"> then</w:t>
      </w:r>
    </w:p>
    <w:p w14:paraId="34BB5263" w14:textId="77777777" w:rsidR="00440F32" w:rsidRPr="0048482F" w:rsidRDefault="00001DF1" w:rsidP="00440F32">
      <w:pPr>
        <w:ind w:left="284" w:firstLine="284"/>
        <w:rPr>
          <w:color w:val="000000"/>
        </w:rPr>
      </w:pPr>
      <w:r w:rsidRPr="0048482F">
        <w:rPr>
          <w:color w:val="000000"/>
          <w:position w:val="-10"/>
          <w:lang w:eastAsia="en-GB"/>
        </w:rPr>
        <w:object w:dxaOrig="2620" w:dyaOrig="340" w14:anchorId="17E788E9">
          <v:shape id="_x0000_i1038" type="#_x0000_t75" style="width:131.25pt;height:17.25pt" o:ole="">
            <v:imagedata r:id="rId38" o:title=""/>
          </v:shape>
          <o:OLEObject Type="Embed" ProgID="Equation.3" ShapeID="_x0000_i1038" DrawAspect="Content" ObjectID="_1612787723" r:id="rId39"/>
        </w:object>
      </w:r>
    </w:p>
    <w:p w14:paraId="11546474" w14:textId="77777777" w:rsidR="00440F32" w:rsidRPr="0048482F" w:rsidRDefault="00440F32" w:rsidP="00440F32">
      <w:pPr>
        <w:ind w:firstLine="284"/>
        <w:rPr>
          <w:color w:val="000000"/>
        </w:rPr>
      </w:pPr>
      <w:r w:rsidRPr="0048482F">
        <w:rPr>
          <w:color w:val="000000"/>
        </w:rPr>
        <w:t xml:space="preserve">else </w:t>
      </w:r>
    </w:p>
    <w:p w14:paraId="6D9E6A5D" w14:textId="77777777" w:rsidR="00440F32" w:rsidRPr="0048482F" w:rsidRDefault="00001DF1" w:rsidP="00440F32">
      <w:pPr>
        <w:ind w:left="284" w:firstLine="284"/>
        <w:rPr>
          <w:color w:val="000000"/>
        </w:rPr>
      </w:pPr>
      <w:r w:rsidRPr="0048482F">
        <w:rPr>
          <w:color w:val="000000"/>
          <w:position w:val="-10"/>
          <w:lang w:eastAsia="en-GB"/>
        </w:rPr>
        <w:object w:dxaOrig="4420" w:dyaOrig="340" w14:anchorId="287C19C1">
          <v:shape id="_x0000_i1039" type="#_x0000_t75" style="width:222pt;height:17.25pt" o:ole="">
            <v:imagedata r:id="rId40" o:title=""/>
          </v:shape>
          <o:OLEObject Type="Embed" ProgID="Equation.3" ShapeID="_x0000_i1039" DrawAspect="Content" ObjectID="_1612787724" r:id="rId41"/>
        </w:object>
      </w:r>
    </w:p>
    <w:p w14:paraId="3DC972C9" w14:textId="005F20CE" w:rsidR="004419F3" w:rsidRDefault="00440F32" w:rsidP="004419F3">
      <w:pPr>
        <w:rPr>
          <w:color w:val="000000"/>
        </w:rPr>
      </w:pPr>
      <w:r w:rsidRPr="0048482F">
        <w:rPr>
          <w:color w:val="000000"/>
        </w:rPr>
        <w:t>where</w:t>
      </w:r>
      <w:r w:rsidR="001F426B" w:rsidRPr="0048482F">
        <w:rPr>
          <w:color w:val="000000"/>
          <w:position w:val="-10"/>
          <w:lang w:eastAsia="en-GB"/>
        </w:rPr>
        <w:object w:dxaOrig="440" w:dyaOrig="300" w14:anchorId="3BF4C30D">
          <v:shape id="_x0000_i1040" type="#_x0000_t75" style="width:22.5pt;height:15.75pt" o:ole="">
            <v:imagedata r:id="rId42" o:title=""/>
          </v:shape>
          <o:OLEObject Type="Embed" ProgID="Equation.3" ShapeID="_x0000_i1040" DrawAspect="Content" ObjectID="_1612787725" r:id="rId43"/>
        </w:object>
      </w:r>
      <w:r w:rsidRPr="0048482F">
        <w:rPr>
          <w:color w:val="000000"/>
        </w:rPr>
        <w:sym w:font="Symbol" w:char="F0B3"/>
      </w:r>
      <w:r w:rsidRPr="0048482F">
        <w:rPr>
          <w:color w:val="000000"/>
        </w:rPr>
        <w:t xml:space="preserve"> 1 and shall not exceed</w:t>
      </w:r>
      <w:r w:rsidR="00F37168" w:rsidRPr="0048482F">
        <w:rPr>
          <w:color w:val="000000"/>
          <w:position w:val="-12"/>
          <w:lang w:eastAsia="en-GB"/>
        </w:rPr>
        <w:object w:dxaOrig="1359" w:dyaOrig="380" w14:anchorId="37EB9D91">
          <v:shape id="_x0000_i1041" type="#_x0000_t75" style="width:66.75pt;height:19.5pt" o:ole="">
            <v:imagedata r:id="rId44" o:title=""/>
          </v:shape>
          <o:OLEObject Type="Embed" ProgID="Equation.3" ShapeID="_x0000_i1041" DrawAspect="Content" ObjectID="_1612787726" r:id="rId45"/>
        </w:object>
      </w:r>
      <w:r w:rsidRPr="0048482F">
        <w:rPr>
          <w:color w:val="000000"/>
        </w:rPr>
        <w:t>.</w:t>
      </w:r>
      <w:r w:rsidR="004419F3" w:rsidRPr="004419F3">
        <w:rPr>
          <w:color w:val="000000"/>
        </w:rPr>
        <w:t xml:space="preserve"> </w:t>
      </w:r>
    </w:p>
    <w:p w14:paraId="74455764" w14:textId="77777777" w:rsidR="004419F3" w:rsidRDefault="004419F3" w:rsidP="004419F3">
      <w:pPr>
        <w:rPr>
          <w:color w:val="000000"/>
        </w:rPr>
      </w:pPr>
      <w:r>
        <w:rPr>
          <w:color w:val="000000"/>
        </w:rPr>
        <w:t xml:space="preserve">When the DCI size for DCI format 0_0 in USS is derived from the initial BWP with size </w:t>
      </w:r>
      <w:r w:rsidRPr="0048482F">
        <w:rPr>
          <w:color w:val="000000"/>
          <w:position w:val="-10"/>
        </w:rPr>
        <w:object w:dxaOrig="540" w:dyaOrig="320" w14:anchorId="08E2935C">
          <v:shape id="_x0000_i1042" type="#_x0000_t75" style="width:28.5pt;height:14.25pt" o:ole="">
            <v:imagedata r:id="rId46" o:title=""/>
          </v:shape>
          <o:OLEObject Type="Embed" ProgID="Equation.DSMT4" ShapeID="_x0000_i1042" DrawAspect="Content" ObjectID="_1612787727" r:id="rId47"/>
        </w:object>
      </w:r>
      <w:r>
        <w:rPr>
          <w:color w:val="000000"/>
        </w:rPr>
        <w:t xml:space="preserve"> but applied to another active BWP with size of </w:t>
      </w:r>
      <w:r w:rsidRPr="0048482F">
        <w:rPr>
          <w:color w:val="000000"/>
          <w:position w:val="-10"/>
        </w:rPr>
        <w:object w:dxaOrig="520" w:dyaOrig="320" w14:anchorId="773BEF6F">
          <v:shape id="_x0000_i1043" type="#_x0000_t75" style="width:28.5pt;height:14.25pt" o:ole="">
            <v:imagedata r:id="rId48" o:title=""/>
          </v:shape>
          <o:OLEObject Type="Embed" ProgID="Equation.DSMT4" ShapeID="_x0000_i1043" DrawAspect="Content" ObjectID="_1612787728" r:id="rId49"/>
        </w:object>
      </w:r>
      <w:r>
        <w:rPr>
          <w:color w:val="000000"/>
        </w:rPr>
        <w:t xml:space="preserve">, a </w:t>
      </w:r>
      <w:r w:rsidRPr="0080689F">
        <w:rPr>
          <w:color w:val="000000"/>
        </w:rPr>
        <w:t>downlink type 1 resource block assignment field consists of a resource indication value (</w:t>
      </w:r>
      <w:proofErr w:type="spellStart"/>
      <w:r w:rsidRPr="00754D5A">
        <w:rPr>
          <w:i/>
          <w:color w:val="000000"/>
        </w:rPr>
        <w:t>RIV</w:t>
      </w:r>
      <w:proofErr w:type="spellEnd"/>
      <w:r w:rsidRPr="0080689F">
        <w:rPr>
          <w:color w:val="000000"/>
        </w:rPr>
        <w:t>) corresponding to a starting resource block</w:t>
      </w:r>
      <w:r>
        <w:rPr>
          <w:color w:val="000000"/>
        </w:rPr>
        <w:t xml:space="preserve"> </w:t>
      </w:r>
      <w:r w:rsidRPr="0048482F">
        <w:rPr>
          <w:color w:val="000000"/>
          <w:position w:val="-10"/>
        </w:rPr>
        <w:object w:dxaOrig="3000" w:dyaOrig="320" w14:anchorId="515D6C4F">
          <v:shape id="_x0000_i1044" type="#_x0000_t75" style="width:151.5pt;height:14.25pt" o:ole="">
            <v:imagedata r:id="rId50" o:title=""/>
          </v:shape>
          <o:OLEObject Type="Embed" ProgID="Equation.DSMT4" ShapeID="_x0000_i1044" DrawAspect="Content" ObjectID="_1612787729" r:id="rId51"/>
        </w:object>
      </w:r>
      <w:r>
        <w:rPr>
          <w:color w:val="000000"/>
        </w:rPr>
        <w:t xml:space="preserve">and a length in terms of virtually contiguously allocated resource blocks </w:t>
      </w:r>
      <w:r w:rsidRPr="0048482F">
        <w:rPr>
          <w:color w:val="000000"/>
          <w:position w:val="-10"/>
        </w:rPr>
        <w:object w:dxaOrig="2280" w:dyaOrig="320" w14:anchorId="0810FDA0">
          <v:shape id="_x0000_i1045" type="#_x0000_t75" style="width:115.5pt;height:14.25pt" o:ole="">
            <v:imagedata r:id="rId52" o:title=""/>
          </v:shape>
          <o:OLEObject Type="Embed" ProgID="Equation.DSMT4" ShapeID="_x0000_i1045" DrawAspect="Content" ObjectID="_1612787730" r:id="rId53"/>
        </w:object>
      </w:r>
      <w:r>
        <w:rPr>
          <w:color w:val="000000"/>
        </w:rPr>
        <w:t xml:space="preserve">. </w:t>
      </w:r>
    </w:p>
    <w:p w14:paraId="23369762" w14:textId="77777777" w:rsidR="004419F3" w:rsidRPr="0048482F" w:rsidRDefault="004419F3" w:rsidP="004419F3">
      <w:pPr>
        <w:rPr>
          <w:color w:val="000000"/>
        </w:rPr>
      </w:pPr>
      <w:r w:rsidRPr="0048482F">
        <w:rPr>
          <w:color w:val="000000"/>
        </w:rPr>
        <w:t>The resource indication value is defined by</w:t>
      </w:r>
    </w:p>
    <w:p w14:paraId="005A4E6A" w14:textId="77777777" w:rsidR="004419F3" w:rsidRPr="0048482F" w:rsidRDefault="004419F3" w:rsidP="004419F3">
      <w:pPr>
        <w:pStyle w:val="B1"/>
      </w:pPr>
      <w:r w:rsidRPr="0048482F">
        <w:t xml:space="preserve">if </w:t>
      </w:r>
      <w:r w:rsidRPr="00754D5A">
        <w:rPr>
          <w:position w:val="-14"/>
          <w:lang w:eastAsia="en-GB"/>
        </w:rPr>
        <w:object w:dxaOrig="1980" w:dyaOrig="420" w14:anchorId="0EDE9E52">
          <v:shape id="_x0000_i1046" type="#_x0000_t75" style="width:93.75pt;height:22.5pt" o:ole="">
            <v:imagedata r:id="rId54" o:title=""/>
          </v:shape>
          <o:OLEObject Type="Embed" ProgID="Equation.DSMT4" ShapeID="_x0000_i1046" DrawAspect="Content" ObjectID="_1612787731" r:id="rId55"/>
        </w:object>
      </w:r>
      <w:r w:rsidRPr="0048482F">
        <w:t xml:space="preserve"> then</w:t>
      </w:r>
    </w:p>
    <w:p w14:paraId="237EFABF" w14:textId="77777777" w:rsidR="004419F3" w:rsidRPr="0048482F" w:rsidRDefault="004419F3" w:rsidP="004419F3">
      <w:pPr>
        <w:pStyle w:val="B2"/>
      </w:pPr>
      <w:r w:rsidRPr="0048482F">
        <w:rPr>
          <w:position w:val="-10"/>
          <w:lang w:eastAsia="en-GB"/>
        </w:rPr>
        <w:object w:dxaOrig="2580" w:dyaOrig="320" w14:anchorId="0D6C764D">
          <v:shape id="_x0000_i1047" type="#_x0000_t75" style="width:129.75pt;height:14.25pt" o:ole="">
            <v:imagedata r:id="rId56" o:title=""/>
          </v:shape>
          <o:OLEObject Type="Embed" ProgID="Equation.DSMT4" ShapeID="_x0000_i1047" DrawAspect="Content" ObjectID="_1612787732" r:id="rId57"/>
        </w:object>
      </w:r>
    </w:p>
    <w:p w14:paraId="59663ABE" w14:textId="77777777" w:rsidR="004419F3" w:rsidRPr="0048482F" w:rsidRDefault="004419F3" w:rsidP="004419F3">
      <w:pPr>
        <w:pStyle w:val="B1"/>
      </w:pPr>
      <w:r w:rsidRPr="0048482F">
        <w:t xml:space="preserve">else </w:t>
      </w:r>
    </w:p>
    <w:p w14:paraId="41E86C95" w14:textId="77777777" w:rsidR="004419F3" w:rsidRPr="0048482F" w:rsidRDefault="004419F3" w:rsidP="004419F3">
      <w:pPr>
        <w:pStyle w:val="B2"/>
      </w:pPr>
      <w:r w:rsidRPr="0048482F">
        <w:rPr>
          <w:position w:val="-10"/>
          <w:lang w:eastAsia="en-GB"/>
        </w:rPr>
        <w:object w:dxaOrig="4300" w:dyaOrig="320" w14:anchorId="15031887">
          <v:shape id="_x0000_i1048" type="#_x0000_t75" style="width:3in;height:14.25pt" o:ole="">
            <v:imagedata r:id="rId58" o:title=""/>
          </v:shape>
          <o:OLEObject Type="Embed" ProgID="Equation.DSMT4" ShapeID="_x0000_i1048" DrawAspect="Content" ObjectID="_1612787733" r:id="rId59"/>
        </w:object>
      </w:r>
    </w:p>
    <w:p w14:paraId="0C9A56A4" w14:textId="69B84EB8" w:rsidR="004419F3" w:rsidRDefault="004419F3" w:rsidP="004419F3">
      <w:pPr>
        <w:rPr>
          <w:color w:val="000000"/>
        </w:rPr>
      </w:pPr>
      <w:r w:rsidRPr="0048482F">
        <w:rPr>
          <w:color w:val="000000"/>
        </w:rPr>
        <w:t>where</w:t>
      </w:r>
      <w:r w:rsidRPr="0048482F">
        <w:rPr>
          <w:color w:val="000000"/>
          <w:position w:val="-10"/>
          <w:lang w:eastAsia="en-GB"/>
        </w:rPr>
        <w:object w:dxaOrig="1260" w:dyaOrig="300" w14:anchorId="32D0C17E">
          <v:shape id="_x0000_i1049" type="#_x0000_t75" style="width:64.5pt;height:14.25pt" o:ole="">
            <v:imagedata r:id="rId60" o:title=""/>
          </v:shape>
          <o:OLEObject Type="Embed" ProgID="Equation.DSMT4" ShapeID="_x0000_i1049" DrawAspect="Content" ObjectID="_1612787734" r:id="rId61"/>
        </w:object>
      </w:r>
      <w:r>
        <w:rPr>
          <w:color w:val="000000"/>
          <w:lang w:eastAsia="en-GB"/>
        </w:rPr>
        <w:t>,</w:t>
      </w:r>
      <w:r w:rsidR="00CC354D">
        <w:rPr>
          <w:color w:val="000000"/>
          <w:lang w:eastAsia="en-GB"/>
        </w:rPr>
        <w:t xml:space="preserve"> </w:t>
      </w:r>
      <w:r w:rsidRPr="0048482F">
        <w:rPr>
          <w:color w:val="000000"/>
          <w:position w:val="-10"/>
          <w:lang w:eastAsia="en-GB"/>
        </w:rPr>
        <w:object w:dxaOrig="1600" w:dyaOrig="300" w14:anchorId="0D9BDF6F">
          <v:shape id="_x0000_i1050" type="#_x0000_t75" style="width:79.5pt;height:14.25pt" o:ole="">
            <v:imagedata r:id="rId62" o:title=""/>
          </v:shape>
          <o:OLEObject Type="Embed" ProgID="Equation.DSMT4" ShapeID="_x0000_i1050" DrawAspect="Content" ObjectID="_1612787735" r:id="rId63"/>
        </w:object>
      </w:r>
      <w:r w:rsidRPr="0048482F">
        <w:rPr>
          <w:color w:val="000000"/>
        </w:rPr>
        <w:t xml:space="preserve">and </w:t>
      </w:r>
      <w:r>
        <w:rPr>
          <w:color w:val="000000"/>
        </w:rPr>
        <w:t xml:space="preserve">where </w:t>
      </w:r>
      <w:r w:rsidRPr="0048482F">
        <w:rPr>
          <w:color w:val="000000"/>
          <w:position w:val="-10"/>
          <w:lang w:eastAsia="en-GB"/>
        </w:rPr>
        <w:object w:dxaOrig="460" w:dyaOrig="300" w14:anchorId="2FD764F1">
          <v:shape id="_x0000_i1051" type="#_x0000_t75" style="width:21.75pt;height:14.25pt" o:ole="">
            <v:imagedata r:id="rId64" o:title=""/>
          </v:shape>
          <o:OLEObject Type="Embed" ProgID="Equation.DSMT4" ShapeID="_x0000_i1051" DrawAspect="Content" ObjectID="_1612787736" r:id="rId65"/>
        </w:object>
      </w:r>
      <w:r w:rsidRPr="0048482F">
        <w:rPr>
          <w:color w:val="000000"/>
        </w:rPr>
        <w:t xml:space="preserve">shall not exceed </w:t>
      </w:r>
      <w:r w:rsidRPr="00754D5A">
        <w:rPr>
          <w:color w:val="000000"/>
          <w:position w:val="-10"/>
          <w:lang w:eastAsia="en-GB"/>
        </w:rPr>
        <w:object w:dxaOrig="1280" w:dyaOrig="320" w14:anchorId="75482D31">
          <v:shape id="_x0000_i1052" type="#_x0000_t75" style="width:64.5pt;height:14.25pt" o:ole="">
            <v:imagedata r:id="rId66" o:title=""/>
          </v:shape>
          <o:OLEObject Type="Embed" ProgID="Equation.DSMT4" ShapeID="_x0000_i1052" DrawAspect="Content" ObjectID="_1612787737" r:id="rId67"/>
        </w:object>
      </w:r>
      <w:r w:rsidRPr="0048482F">
        <w:rPr>
          <w:color w:val="000000"/>
        </w:rPr>
        <w:t>.</w:t>
      </w:r>
    </w:p>
    <w:p w14:paraId="716362C6" w14:textId="0298D57F" w:rsidR="00440F32" w:rsidRPr="0048482F" w:rsidRDefault="004419F3" w:rsidP="00440F32">
      <w:pPr>
        <w:rPr>
          <w:color w:val="000000"/>
        </w:rPr>
      </w:pPr>
      <w:r>
        <w:rPr>
          <w:color w:val="000000"/>
        </w:rPr>
        <w:t xml:space="preserve">If </w:t>
      </w:r>
      <w:r w:rsidRPr="00754D5A">
        <w:rPr>
          <w:color w:val="000000"/>
          <w:position w:val="-10"/>
          <w:lang w:eastAsia="en-GB"/>
        </w:rPr>
        <w:object w:dxaOrig="1219" w:dyaOrig="320" w14:anchorId="6CFAA11E">
          <v:shape id="_x0000_i1053" type="#_x0000_t75" style="width:64.5pt;height:14.25pt" o:ole="">
            <v:imagedata r:id="rId68" o:title=""/>
          </v:shape>
          <o:OLEObject Type="Embed" ProgID="Equation.DSMT4" ShapeID="_x0000_i1053" DrawAspect="Content" ObjectID="_1612787738" r:id="rId69"/>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6603E086">
          <v:shape id="_x0000_i1054" type="#_x0000_t75" style="width:86.25pt;height:22.5pt" o:ole="">
            <v:imagedata r:id="rId70" o:title=""/>
          </v:shape>
          <o:OLEObject Type="Embed" ProgID="Equation.DSMT4" ShapeID="_x0000_i1054" DrawAspect="Content" ObjectID="_1612787739" r:id="rId71"/>
        </w:object>
      </w:r>
      <w:r>
        <w:rPr>
          <w:color w:val="000000"/>
          <w:lang w:eastAsia="en-GB"/>
        </w:rPr>
        <w:t xml:space="preserve">; otherwise </w:t>
      </w:r>
      <w:r w:rsidRPr="00754D5A">
        <w:rPr>
          <w:i/>
          <w:color w:val="000000"/>
          <w:lang w:eastAsia="en-GB"/>
        </w:rPr>
        <w:t>K</w:t>
      </w:r>
      <w:r>
        <w:rPr>
          <w:color w:val="000000"/>
          <w:lang w:eastAsia="en-GB"/>
        </w:rPr>
        <w:t xml:space="preserve"> = 1.</w:t>
      </w:r>
    </w:p>
    <w:sectPr w:rsidR="00440F32" w:rsidRPr="0048482F" w:rsidSect="000B6BF1">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F8AE5" w14:textId="77777777" w:rsidR="0022342E" w:rsidRDefault="0022342E">
      <w:r>
        <w:separator/>
      </w:r>
    </w:p>
    <w:p w14:paraId="26004F35" w14:textId="77777777" w:rsidR="0022342E" w:rsidRDefault="0022342E"/>
  </w:endnote>
  <w:endnote w:type="continuationSeparator" w:id="0">
    <w:p w14:paraId="03E1EEFD" w14:textId="77777777" w:rsidR="0022342E" w:rsidRDefault="0022342E">
      <w:r>
        <w:continuationSeparator/>
      </w:r>
    </w:p>
    <w:p w14:paraId="0D9A12CA" w14:textId="77777777" w:rsidR="0022342E" w:rsidRDefault="00223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0C66B0" w:rsidRDefault="000C66B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AB32C" w14:textId="77777777" w:rsidR="0022342E" w:rsidRDefault="0022342E">
      <w:r>
        <w:separator/>
      </w:r>
    </w:p>
    <w:p w14:paraId="3B285BC0" w14:textId="77777777" w:rsidR="0022342E" w:rsidRDefault="0022342E"/>
  </w:footnote>
  <w:footnote w:type="continuationSeparator" w:id="0">
    <w:p w14:paraId="4B83CAF8" w14:textId="77777777" w:rsidR="0022342E" w:rsidRDefault="0022342E">
      <w:r>
        <w:continuationSeparator/>
      </w:r>
    </w:p>
    <w:p w14:paraId="1A0E5959" w14:textId="77777777" w:rsidR="0022342E" w:rsidRDefault="002234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5DF3F3D8" w:rsidR="000C66B0" w:rsidRDefault="000C66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A5C">
      <w:rPr>
        <w:rFonts w:ascii="Arial" w:hAnsi="Arial" w:cs="Arial" w:hint="eastAsia"/>
        <w:bCs/>
        <w:noProof/>
        <w:sz w:val="18"/>
        <w:szCs w:val="18"/>
        <w:lang w:eastAsia="ja-JP"/>
      </w:rPr>
      <w:t>エラー</w:t>
    </w:r>
    <w:r w:rsidR="00062A5C">
      <w:rPr>
        <w:rFonts w:ascii="Arial" w:hAnsi="Arial" w:cs="Arial" w:hint="eastAsia"/>
        <w:bCs/>
        <w:noProof/>
        <w:sz w:val="18"/>
        <w:szCs w:val="18"/>
        <w:lang w:eastAsia="ja-JP"/>
      </w:rPr>
      <w:t xml:space="preserve">! </w:t>
    </w:r>
    <w:r w:rsidR="00062A5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4CD8640" w14:textId="3D7C6B4C" w:rsidR="000C66B0" w:rsidRDefault="000C66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4F309997" w:rsidR="000C66B0" w:rsidRDefault="000C66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A5C">
      <w:rPr>
        <w:rFonts w:ascii="Arial" w:hAnsi="Arial" w:cs="Arial" w:hint="eastAsia"/>
        <w:bCs/>
        <w:noProof/>
        <w:sz w:val="18"/>
        <w:szCs w:val="18"/>
        <w:lang w:eastAsia="ja-JP"/>
      </w:rPr>
      <w:t>エラー</w:t>
    </w:r>
    <w:r w:rsidR="00062A5C">
      <w:rPr>
        <w:rFonts w:ascii="Arial" w:hAnsi="Arial" w:cs="Arial" w:hint="eastAsia"/>
        <w:bCs/>
        <w:noProof/>
        <w:sz w:val="18"/>
        <w:szCs w:val="18"/>
        <w:lang w:eastAsia="ja-JP"/>
      </w:rPr>
      <w:t xml:space="preserve">! </w:t>
    </w:r>
    <w:r w:rsidR="00062A5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E30563B" w14:textId="77777777" w:rsidR="000C66B0" w:rsidRDefault="000C66B0">
    <w:pPr>
      <w:pStyle w:val="a4"/>
    </w:pPr>
  </w:p>
  <w:p w14:paraId="4F68F6D7" w14:textId="77777777" w:rsidR="000C66B0" w:rsidRDefault="000C66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8ED5E1B"/>
    <w:multiLevelType w:val="hybridMultilevel"/>
    <w:tmpl w:val="9A96FBBC"/>
    <w:lvl w:ilvl="0" w:tplc="96409020">
      <w:start w:val="6"/>
      <w:numFmt w:val="bullet"/>
      <w:lvlText w:val="-"/>
      <w:lvlJc w:val="left"/>
      <w:pPr>
        <w:ind w:left="460" w:hanging="360"/>
      </w:pPr>
      <w:rPr>
        <w:rFonts w:ascii="Arial" w:eastAsia="ＭＳ 明朝"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4"/>
  </w:num>
  <w:num w:numId="4">
    <w:abstractNumId w:val="8"/>
  </w:num>
  <w:num w:numId="5">
    <w:abstractNumId w:val="7"/>
  </w:num>
  <w:num w:numId="6">
    <w:abstractNumId w:val="4"/>
  </w:num>
  <w:num w:numId="7">
    <w:abstractNumId w:val="6"/>
  </w:num>
  <w:num w:numId="8">
    <w:abstractNumId w:val="11"/>
  </w:num>
  <w:num w:numId="9">
    <w:abstractNumId w:val="9"/>
  </w:num>
  <w:num w:numId="10">
    <w:abstractNumId w:val="5"/>
  </w:num>
  <w:num w:numId="11">
    <w:abstractNumId w:val="15"/>
  </w:num>
  <w:num w:numId="12">
    <w:abstractNumId w:val="12"/>
  </w:num>
  <w:num w:numId="13">
    <w:abstractNumId w:val="3"/>
  </w:num>
  <w:num w:numId="14">
    <w:abstractNumId w:val="2"/>
  </w:num>
  <w:num w:numId="15">
    <w:abstractNumId w:val="13"/>
  </w:num>
  <w:num w:numId="16">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5AB"/>
    <w:rsid w:val="00061C70"/>
    <w:rsid w:val="0006282D"/>
    <w:rsid w:val="00062A5C"/>
    <w:rsid w:val="0006328B"/>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E218C"/>
    <w:rsid w:val="000E2285"/>
    <w:rsid w:val="000E23E3"/>
    <w:rsid w:val="000E312E"/>
    <w:rsid w:val="000E44A1"/>
    <w:rsid w:val="000E4F12"/>
    <w:rsid w:val="000E5C43"/>
    <w:rsid w:val="000E70D4"/>
    <w:rsid w:val="000E7979"/>
    <w:rsid w:val="000F0B1B"/>
    <w:rsid w:val="000F0BA6"/>
    <w:rsid w:val="000F1839"/>
    <w:rsid w:val="000F184F"/>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48CE"/>
    <w:rsid w:val="001253AC"/>
    <w:rsid w:val="00126EAB"/>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7353"/>
    <w:rsid w:val="001E7DFB"/>
    <w:rsid w:val="001F168B"/>
    <w:rsid w:val="001F23D8"/>
    <w:rsid w:val="001F2433"/>
    <w:rsid w:val="001F4073"/>
    <w:rsid w:val="001F426B"/>
    <w:rsid w:val="001F5A2F"/>
    <w:rsid w:val="001F6B5E"/>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342E"/>
    <w:rsid w:val="00224088"/>
    <w:rsid w:val="00224A62"/>
    <w:rsid w:val="002267F5"/>
    <w:rsid w:val="00226824"/>
    <w:rsid w:val="002309BA"/>
    <w:rsid w:val="00230B08"/>
    <w:rsid w:val="00230B7B"/>
    <w:rsid w:val="00230F5A"/>
    <w:rsid w:val="0023285C"/>
    <w:rsid w:val="002347A2"/>
    <w:rsid w:val="00236E1C"/>
    <w:rsid w:val="0023761E"/>
    <w:rsid w:val="00240A64"/>
    <w:rsid w:val="00240A95"/>
    <w:rsid w:val="00240E20"/>
    <w:rsid w:val="00241F6A"/>
    <w:rsid w:val="00242AA6"/>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72DC"/>
    <w:rsid w:val="0031738C"/>
    <w:rsid w:val="00317970"/>
    <w:rsid w:val="0031798C"/>
    <w:rsid w:val="0032020A"/>
    <w:rsid w:val="003203A1"/>
    <w:rsid w:val="00320CAF"/>
    <w:rsid w:val="00320F25"/>
    <w:rsid w:val="00321DA4"/>
    <w:rsid w:val="00322A0B"/>
    <w:rsid w:val="00322CF6"/>
    <w:rsid w:val="00323519"/>
    <w:rsid w:val="00323CA7"/>
    <w:rsid w:val="00325FB4"/>
    <w:rsid w:val="00326F79"/>
    <w:rsid w:val="00327013"/>
    <w:rsid w:val="00327B5A"/>
    <w:rsid w:val="00331329"/>
    <w:rsid w:val="003317CE"/>
    <w:rsid w:val="00332681"/>
    <w:rsid w:val="00333BA7"/>
    <w:rsid w:val="0033462C"/>
    <w:rsid w:val="003358C1"/>
    <w:rsid w:val="00335D96"/>
    <w:rsid w:val="00336932"/>
    <w:rsid w:val="00336CC1"/>
    <w:rsid w:val="00336EA5"/>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594"/>
    <w:rsid w:val="00382AC2"/>
    <w:rsid w:val="00383C04"/>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D0C8E"/>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45C"/>
    <w:rsid w:val="003F3DBA"/>
    <w:rsid w:val="003F4EA8"/>
    <w:rsid w:val="003F6363"/>
    <w:rsid w:val="003F740A"/>
    <w:rsid w:val="003F7F5B"/>
    <w:rsid w:val="004030C2"/>
    <w:rsid w:val="00403E8F"/>
    <w:rsid w:val="00404AA7"/>
    <w:rsid w:val="004053FA"/>
    <w:rsid w:val="004059BC"/>
    <w:rsid w:val="00405A10"/>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A01C4"/>
    <w:rsid w:val="004A0453"/>
    <w:rsid w:val="004A0AD6"/>
    <w:rsid w:val="004A0B3A"/>
    <w:rsid w:val="004A1C35"/>
    <w:rsid w:val="004A1DDD"/>
    <w:rsid w:val="004A22E9"/>
    <w:rsid w:val="004A34FF"/>
    <w:rsid w:val="004A43DB"/>
    <w:rsid w:val="004A5C32"/>
    <w:rsid w:val="004A671E"/>
    <w:rsid w:val="004A6977"/>
    <w:rsid w:val="004A69D5"/>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E04BE"/>
    <w:rsid w:val="004E10AC"/>
    <w:rsid w:val="004E15ED"/>
    <w:rsid w:val="004E18F3"/>
    <w:rsid w:val="004E213A"/>
    <w:rsid w:val="004E31E0"/>
    <w:rsid w:val="004E34E9"/>
    <w:rsid w:val="004E3A1D"/>
    <w:rsid w:val="004E530B"/>
    <w:rsid w:val="004E5414"/>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24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71D2"/>
    <w:rsid w:val="005B177B"/>
    <w:rsid w:val="005B18DB"/>
    <w:rsid w:val="005B7929"/>
    <w:rsid w:val="005C165E"/>
    <w:rsid w:val="005C2268"/>
    <w:rsid w:val="005C2832"/>
    <w:rsid w:val="005C3735"/>
    <w:rsid w:val="005C3CFC"/>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C97"/>
    <w:rsid w:val="00632985"/>
    <w:rsid w:val="00632D85"/>
    <w:rsid w:val="00632DCF"/>
    <w:rsid w:val="00633CD7"/>
    <w:rsid w:val="00634F34"/>
    <w:rsid w:val="00635239"/>
    <w:rsid w:val="00645F93"/>
    <w:rsid w:val="00646751"/>
    <w:rsid w:val="00650478"/>
    <w:rsid w:val="00650B32"/>
    <w:rsid w:val="00654C0E"/>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1B4"/>
    <w:rsid w:val="00693472"/>
    <w:rsid w:val="0069409B"/>
    <w:rsid w:val="00696DE0"/>
    <w:rsid w:val="00697C85"/>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CDF"/>
    <w:rsid w:val="006E4C2E"/>
    <w:rsid w:val="006E5B82"/>
    <w:rsid w:val="006E744A"/>
    <w:rsid w:val="006E7903"/>
    <w:rsid w:val="006F24C1"/>
    <w:rsid w:val="006F250D"/>
    <w:rsid w:val="006F2D1A"/>
    <w:rsid w:val="006F3E14"/>
    <w:rsid w:val="006F493B"/>
    <w:rsid w:val="006F51DF"/>
    <w:rsid w:val="006F5A45"/>
    <w:rsid w:val="006F5EDD"/>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5F37"/>
    <w:rsid w:val="0079671A"/>
    <w:rsid w:val="00796CD9"/>
    <w:rsid w:val="007A0339"/>
    <w:rsid w:val="007A159F"/>
    <w:rsid w:val="007A15A2"/>
    <w:rsid w:val="007A4310"/>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E7E"/>
    <w:rsid w:val="00857909"/>
    <w:rsid w:val="00857BE0"/>
    <w:rsid w:val="00860E3E"/>
    <w:rsid w:val="00861997"/>
    <w:rsid w:val="0086363A"/>
    <w:rsid w:val="00863E1C"/>
    <w:rsid w:val="00864064"/>
    <w:rsid w:val="00864203"/>
    <w:rsid w:val="008645F6"/>
    <w:rsid w:val="0086685C"/>
    <w:rsid w:val="00866B88"/>
    <w:rsid w:val="00866DC1"/>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63B"/>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1F61"/>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0D8"/>
    <w:rsid w:val="0097310A"/>
    <w:rsid w:val="0097341B"/>
    <w:rsid w:val="00973EF7"/>
    <w:rsid w:val="009769C9"/>
    <w:rsid w:val="009777E1"/>
    <w:rsid w:val="009778E5"/>
    <w:rsid w:val="009812B1"/>
    <w:rsid w:val="009820EB"/>
    <w:rsid w:val="00982D5C"/>
    <w:rsid w:val="00983A3B"/>
    <w:rsid w:val="0098500C"/>
    <w:rsid w:val="009850C7"/>
    <w:rsid w:val="00986338"/>
    <w:rsid w:val="009865C4"/>
    <w:rsid w:val="00986659"/>
    <w:rsid w:val="00986E54"/>
    <w:rsid w:val="0099057B"/>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B9C"/>
    <w:rsid w:val="00AA2EAD"/>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2659"/>
    <w:rsid w:val="00AC2E8D"/>
    <w:rsid w:val="00AC34A7"/>
    <w:rsid w:val="00AC41D0"/>
    <w:rsid w:val="00AC4FE6"/>
    <w:rsid w:val="00AC52E2"/>
    <w:rsid w:val="00AC5FBC"/>
    <w:rsid w:val="00AC7737"/>
    <w:rsid w:val="00AC7CEA"/>
    <w:rsid w:val="00AD06F6"/>
    <w:rsid w:val="00AD0A76"/>
    <w:rsid w:val="00AD0C85"/>
    <w:rsid w:val="00AD0F86"/>
    <w:rsid w:val="00AD1A78"/>
    <w:rsid w:val="00AD2092"/>
    <w:rsid w:val="00AD24A5"/>
    <w:rsid w:val="00AD2BA6"/>
    <w:rsid w:val="00AD3E2E"/>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F59"/>
    <w:rsid w:val="00AF79AA"/>
    <w:rsid w:val="00B01F1E"/>
    <w:rsid w:val="00B02FE5"/>
    <w:rsid w:val="00B03569"/>
    <w:rsid w:val="00B0450F"/>
    <w:rsid w:val="00B047F8"/>
    <w:rsid w:val="00B04B51"/>
    <w:rsid w:val="00B05104"/>
    <w:rsid w:val="00B07004"/>
    <w:rsid w:val="00B10CD1"/>
    <w:rsid w:val="00B1116D"/>
    <w:rsid w:val="00B11175"/>
    <w:rsid w:val="00B11205"/>
    <w:rsid w:val="00B11A66"/>
    <w:rsid w:val="00B11BAD"/>
    <w:rsid w:val="00B12629"/>
    <w:rsid w:val="00B15449"/>
    <w:rsid w:val="00B1667C"/>
    <w:rsid w:val="00B16BC2"/>
    <w:rsid w:val="00B17292"/>
    <w:rsid w:val="00B17FF3"/>
    <w:rsid w:val="00B210A3"/>
    <w:rsid w:val="00B21CAB"/>
    <w:rsid w:val="00B23453"/>
    <w:rsid w:val="00B242D4"/>
    <w:rsid w:val="00B26C84"/>
    <w:rsid w:val="00B27767"/>
    <w:rsid w:val="00B27A63"/>
    <w:rsid w:val="00B312AA"/>
    <w:rsid w:val="00B32224"/>
    <w:rsid w:val="00B32701"/>
    <w:rsid w:val="00B333A2"/>
    <w:rsid w:val="00B33DCE"/>
    <w:rsid w:val="00B3745D"/>
    <w:rsid w:val="00B40273"/>
    <w:rsid w:val="00B41CC2"/>
    <w:rsid w:val="00B41D52"/>
    <w:rsid w:val="00B41F72"/>
    <w:rsid w:val="00B42FE6"/>
    <w:rsid w:val="00B4350A"/>
    <w:rsid w:val="00B4537F"/>
    <w:rsid w:val="00B45688"/>
    <w:rsid w:val="00B525A5"/>
    <w:rsid w:val="00B52CCA"/>
    <w:rsid w:val="00B53237"/>
    <w:rsid w:val="00B5475C"/>
    <w:rsid w:val="00B57165"/>
    <w:rsid w:val="00B578B8"/>
    <w:rsid w:val="00B649A6"/>
    <w:rsid w:val="00B64CE7"/>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1D9A"/>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4165"/>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6D3F"/>
    <w:rsid w:val="00C27502"/>
    <w:rsid w:val="00C2798D"/>
    <w:rsid w:val="00C279EC"/>
    <w:rsid w:val="00C3042D"/>
    <w:rsid w:val="00C310A4"/>
    <w:rsid w:val="00C317A9"/>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354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A4"/>
    <w:rsid w:val="00CE5B9C"/>
    <w:rsid w:val="00CE686E"/>
    <w:rsid w:val="00CE6C23"/>
    <w:rsid w:val="00CE74DD"/>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C06"/>
    <w:rsid w:val="00D44178"/>
    <w:rsid w:val="00D4670E"/>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7ED7"/>
    <w:rsid w:val="00D71192"/>
    <w:rsid w:val="00D71390"/>
    <w:rsid w:val="00D71647"/>
    <w:rsid w:val="00D71ADC"/>
    <w:rsid w:val="00D71F0B"/>
    <w:rsid w:val="00D71FDF"/>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2A18"/>
    <w:rsid w:val="00D92DCF"/>
    <w:rsid w:val="00D9317A"/>
    <w:rsid w:val="00D93BFB"/>
    <w:rsid w:val="00DA0A40"/>
    <w:rsid w:val="00DA1788"/>
    <w:rsid w:val="00DA52BB"/>
    <w:rsid w:val="00DA6586"/>
    <w:rsid w:val="00DA7A03"/>
    <w:rsid w:val="00DA7AD5"/>
    <w:rsid w:val="00DB0C25"/>
    <w:rsid w:val="00DB1818"/>
    <w:rsid w:val="00DB1AC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47F"/>
    <w:rsid w:val="00E50352"/>
    <w:rsid w:val="00E50AAD"/>
    <w:rsid w:val="00E51B1C"/>
    <w:rsid w:val="00E52F82"/>
    <w:rsid w:val="00E535C4"/>
    <w:rsid w:val="00E53C35"/>
    <w:rsid w:val="00E54FF5"/>
    <w:rsid w:val="00E55469"/>
    <w:rsid w:val="00E55890"/>
    <w:rsid w:val="00E5631E"/>
    <w:rsid w:val="00E5635C"/>
    <w:rsid w:val="00E56AAA"/>
    <w:rsid w:val="00E57469"/>
    <w:rsid w:val="00E60F37"/>
    <w:rsid w:val="00E61586"/>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
    <w:basedOn w:val="1"/>
    <w:next w:val="a0"/>
    <w:link w:val="22"/>
    <w:qFormat/>
    <w:pPr>
      <w:pBdr>
        <w:top w:val="none" w:sz="0" w:space="0" w:color="auto"/>
      </w:pBdr>
      <w:spacing w:before="180"/>
      <w:outlineLvl w:val="1"/>
    </w:pPr>
    <w:rPr>
      <w:sz w:val="32"/>
      <w:lang w:val="x-none"/>
    </w:rPr>
  </w:style>
  <w:style w:type="paragraph" w:styleId="30">
    <w:name w:val="heading 3"/>
    <w:aliases w:val="Underrubrik2,H3"/>
    <w:basedOn w:val="21"/>
    <w:next w:val="a0"/>
    <w:link w:val="31"/>
    <w:qFormat/>
    <w:pPr>
      <w:spacing w:before="120"/>
      <w:outlineLvl w:val="2"/>
    </w:pPr>
    <w:rPr>
      <w:sz w:val="28"/>
    </w:rPr>
  </w:style>
  <w:style w:type="paragraph" w:styleId="4">
    <w:name w:val="heading 4"/>
    <w:aliases w:val="h4"/>
    <w:basedOn w:val="30"/>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4"/>
    <w:link w:val="a7"/>
    <w:pPr>
      <w:jc w:val="center"/>
    </w:pPr>
    <w:rPr>
      <w:i/>
      <w:lang w:val="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pPr>
      <w:ind w:left="1985" w:hanging="1985"/>
    </w:pPr>
  </w:style>
  <w:style w:type="paragraph" w:styleId="71">
    <w:name w:val="toc 7"/>
    <w:basedOn w:val="61"/>
    <w:next w:val="a0"/>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rPr>
      <w:lang w:val="x-none"/>
    </w:rPr>
  </w:style>
  <w:style w:type="paragraph" w:customStyle="1" w:styleId="B3">
    <w:name w:val="B3"/>
    <w:basedOn w:val="a0"/>
    <w:link w:val="B3Char"/>
    <w:pPr>
      <w:ind w:left="1135" w:hanging="284"/>
    </w:pPr>
    <w:rPr>
      <w:lang w:val="x-none"/>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uiPriority w:val="99"/>
    <w:qFormat/>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a8">
    <w:name w:val="annotation reference"/>
    <w:rsid w:val="00383C04"/>
    <w:rPr>
      <w:sz w:val="16"/>
      <w:szCs w:val="16"/>
    </w:rPr>
  </w:style>
  <w:style w:type="paragraph" w:styleId="a9">
    <w:name w:val="annotation text"/>
    <w:basedOn w:val="a0"/>
    <w:link w:val="aa"/>
    <w:uiPriority w:val="99"/>
    <w:rsid w:val="00383C04"/>
    <w:rPr>
      <w:lang w:val="x-none"/>
    </w:rPr>
  </w:style>
  <w:style w:type="character" w:customStyle="1" w:styleId="aa">
    <w:name w:val="コメント文字列 (文字)"/>
    <w:link w:val="a9"/>
    <w:uiPriority w:val="99"/>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table" w:styleId="af">
    <w:name w:val="Table Grid"/>
    <w:basedOn w:val="a2"/>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50">
    <w:name w:val="見出し 5 (文字)"/>
    <w:aliases w:val="h5 (文字),Heading5 (文字)"/>
    <w:link w:val="5"/>
    <w:rsid w:val="00D833BA"/>
    <w:rPr>
      <w:rFonts w:ascii="Arial" w:hAnsi="Arial"/>
      <w:sz w:val="22"/>
      <w:lang w:eastAsia="en-US"/>
    </w:rPr>
  </w:style>
  <w:style w:type="character" w:customStyle="1" w:styleId="40">
    <w:name w:val="見出し 4 (文字)"/>
    <w:aliases w:val="h4 (文字)"/>
    <w:link w:val="4"/>
    <w:rsid w:val="00440F32"/>
    <w:rPr>
      <w:rFonts w:ascii="Arial" w:hAnsi="Arial"/>
      <w:sz w:val="24"/>
      <w:lang w:eastAsia="en-US"/>
    </w:rPr>
  </w:style>
  <w:style w:type="character" w:customStyle="1" w:styleId="10">
    <w:name w:val="見出し 1 (文字)"/>
    <w:aliases w:val="H1 (文字),h1 (文字)"/>
    <w:link w:val="1"/>
    <w:rsid w:val="005306A7"/>
    <w:rPr>
      <w:rFonts w:ascii="Arial" w:hAnsi="Arial"/>
      <w:sz w:val="36"/>
      <w:lang w:eastAsia="en-US" w:bidi="ar-SA"/>
    </w:rPr>
  </w:style>
  <w:style w:type="character" w:customStyle="1" w:styleId="22">
    <w:name w:val="見出し 2 (文字)"/>
    <w:aliases w:val="H2 (文字),h2 (文字),DO NOT USE_h2 (文字),h21 (文字),Head2A (文字),2 (文字),UNDERRUBRIK 1-2 (文字),Heading 2 Char (文字),H2 Char (文字),h2 Char (文字)"/>
    <w:link w:val="21"/>
    <w:rsid w:val="005306A7"/>
    <w:rPr>
      <w:rFonts w:ascii="Arial" w:hAnsi="Arial"/>
      <w:sz w:val="32"/>
      <w:lang w:eastAsia="en-US"/>
    </w:rPr>
  </w:style>
  <w:style w:type="character" w:customStyle="1" w:styleId="31">
    <w:name w:val="見出し 3 (文字)"/>
    <w:aliases w:val="Underrubrik2 (文字),H3 (文字)"/>
    <w:link w:val="30"/>
    <w:rsid w:val="005306A7"/>
    <w:rPr>
      <w:rFonts w:ascii="Arial" w:hAnsi="Arial"/>
      <w:sz w:val="28"/>
      <w:lang w:eastAsia="en-US"/>
    </w:rPr>
  </w:style>
  <w:style w:type="character" w:customStyle="1" w:styleId="60">
    <w:name w:val="見出し 6 (文字)"/>
    <w:link w:val="6"/>
    <w:rsid w:val="005306A7"/>
    <w:rPr>
      <w:rFonts w:ascii="Arial" w:hAnsi="Arial"/>
      <w:lang w:eastAsia="en-US"/>
    </w:rPr>
  </w:style>
  <w:style w:type="character" w:customStyle="1" w:styleId="70">
    <w:name w:val="見出し 7 (文字)"/>
    <w:link w:val="7"/>
    <w:rsid w:val="005306A7"/>
    <w:rPr>
      <w:rFonts w:ascii="Arial" w:hAnsi="Arial"/>
      <w:lang w:eastAsia="en-US"/>
    </w:rPr>
  </w:style>
  <w:style w:type="character" w:customStyle="1" w:styleId="80">
    <w:name w:val="見出し 8 (文字)"/>
    <w:link w:val="8"/>
    <w:rsid w:val="005306A7"/>
    <w:rPr>
      <w:rFonts w:ascii="Arial" w:hAnsi="Arial"/>
      <w:sz w:val="36"/>
      <w:lang w:eastAsia="en-US"/>
    </w:rPr>
  </w:style>
  <w:style w:type="character" w:customStyle="1" w:styleId="90">
    <w:name w:val="見出し 9 (文字)"/>
    <w:link w:val="9"/>
    <w:rsid w:val="005306A7"/>
    <w:rPr>
      <w:rFonts w:ascii="Arial" w:hAnsi="Arial"/>
      <w:sz w:val="36"/>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5306A7"/>
    <w:rPr>
      <w:rFonts w:ascii="Arial" w:hAnsi="Arial"/>
      <w:b/>
      <w:noProof/>
      <w:sz w:val="18"/>
      <w:lang w:eastAsia="ja-JP" w:bidi="ar-SA"/>
    </w:rPr>
  </w:style>
  <w:style w:type="character" w:customStyle="1" w:styleId="a7">
    <w:name w:val="フッター (文字)"/>
    <w:link w:val="a6"/>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af0">
    <w:name w:val="Hyperlink"/>
    <w:rsid w:val="005306A7"/>
    <w:rPr>
      <w:color w:val="0000FF"/>
      <w:u w:val="single"/>
    </w:rPr>
  </w:style>
  <w:style w:type="character" w:styleId="af1">
    <w:name w:val="Emphasis"/>
    <w:qFormat/>
    <w:rsid w:val="005306A7"/>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5306A7"/>
    <w:pPr>
      <w:overflowPunct w:val="0"/>
      <w:autoSpaceDE w:val="0"/>
      <w:autoSpaceDN w:val="0"/>
      <w:adjustRightInd w:val="0"/>
      <w:textAlignment w:val="baseline"/>
    </w:pPr>
    <w:rPr>
      <w:lang w:eastAsia="en-GB"/>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2"/>
    <w:rsid w:val="005306A7"/>
  </w:style>
  <w:style w:type="character" w:customStyle="1" w:styleId="af4">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5"/>
    <w:rsid w:val="005306A7"/>
    <w:rPr>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af4"/>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6"/>
    <w:rsid w:val="005306A7"/>
    <w:pPr>
      <w:ind w:left="851"/>
    </w:pPr>
  </w:style>
  <w:style w:type="paragraph" w:styleId="af6">
    <w:name w:val="List Number"/>
    <w:basedOn w:val="af7"/>
    <w:rsid w:val="005306A7"/>
  </w:style>
  <w:style w:type="paragraph" w:styleId="af7">
    <w:name w:val="List"/>
    <w:basedOn w:val="a0"/>
    <w:link w:val="af8"/>
    <w:rsid w:val="005306A7"/>
    <w:pPr>
      <w:overflowPunct w:val="0"/>
      <w:autoSpaceDE w:val="0"/>
      <w:autoSpaceDN w:val="0"/>
      <w:adjustRightInd w:val="0"/>
      <w:ind w:left="568" w:hanging="284"/>
      <w:textAlignment w:val="baseline"/>
    </w:pPr>
    <w:rPr>
      <w:lang w:eastAsia="en-GB"/>
    </w:rPr>
  </w:style>
  <w:style w:type="character" w:customStyle="1" w:styleId="af8">
    <w:name w:val="一覧 (文字)"/>
    <w:link w:val="af7"/>
    <w:rsid w:val="005306A7"/>
  </w:style>
  <w:style w:type="paragraph" w:styleId="25">
    <w:name w:val="List Bullet 2"/>
    <w:basedOn w:val="af9"/>
    <w:rsid w:val="005306A7"/>
    <w:pPr>
      <w:ind w:left="851"/>
    </w:pPr>
  </w:style>
  <w:style w:type="paragraph" w:styleId="af9">
    <w:name w:val="List Bullet"/>
    <w:basedOn w:val="af7"/>
    <w:rsid w:val="005306A7"/>
  </w:style>
  <w:style w:type="paragraph" w:styleId="33">
    <w:name w:val="List Bullet 3"/>
    <w:basedOn w:val="25"/>
    <w:rsid w:val="005306A7"/>
    <w:pPr>
      <w:ind w:left="1135"/>
    </w:pPr>
  </w:style>
  <w:style w:type="paragraph" w:styleId="26">
    <w:name w:val="List 2"/>
    <w:basedOn w:val="af7"/>
    <w:link w:val="27"/>
    <w:rsid w:val="005306A7"/>
    <w:pPr>
      <w:ind w:left="851"/>
    </w:pPr>
  </w:style>
  <w:style w:type="character" w:customStyle="1" w:styleId="27">
    <w:name w:val="一覧 2 (文字)"/>
    <w:link w:val="26"/>
    <w:rsid w:val="005306A7"/>
  </w:style>
  <w:style w:type="paragraph" w:styleId="34">
    <w:name w:val="List 3"/>
    <w:basedOn w:val="26"/>
    <w:link w:val="35"/>
    <w:rsid w:val="005306A7"/>
    <w:pPr>
      <w:ind w:left="1135"/>
    </w:pPr>
  </w:style>
  <w:style w:type="character" w:customStyle="1" w:styleId="35">
    <w:name w:val="一覧 3 (文字)"/>
    <w:link w:val="34"/>
    <w:rsid w:val="005306A7"/>
  </w:style>
  <w:style w:type="paragraph" w:styleId="42">
    <w:name w:val="List 4"/>
    <w:basedOn w:val="34"/>
    <w:rsid w:val="005306A7"/>
    <w:pPr>
      <w:ind w:left="1418"/>
    </w:pPr>
  </w:style>
  <w:style w:type="paragraph" w:styleId="52">
    <w:name w:val="List 5"/>
    <w:basedOn w:val="42"/>
    <w:rsid w:val="005306A7"/>
    <w:pPr>
      <w:ind w:left="1702"/>
    </w:pPr>
  </w:style>
  <w:style w:type="paragraph" w:styleId="43">
    <w:name w:val="List Bullet 4"/>
    <w:basedOn w:val="33"/>
    <w:rsid w:val="005306A7"/>
    <w:pPr>
      <w:ind w:left="1418"/>
    </w:pPr>
  </w:style>
  <w:style w:type="paragraph" w:styleId="53">
    <w:name w:val="List Bullet 5"/>
    <w:basedOn w:val="43"/>
    <w:rsid w:val="005306A7"/>
    <w:pPr>
      <w:ind w:left="1702"/>
    </w:pPr>
  </w:style>
  <w:style w:type="paragraph" w:customStyle="1" w:styleId="enumlev2">
    <w:name w:val="enumlev2"/>
    <w:basedOn w:val="a0"/>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a">
    <w:name w:val="FollowedHyperlink"/>
    <w:rsid w:val="005306A7"/>
    <w:rPr>
      <w:color w:val="800080"/>
      <w:u w:val="single"/>
    </w:rPr>
  </w:style>
  <w:style w:type="paragraph" w:styleId="afb">
    <w:name w:val="Document Map"/>
    <w:basedOn w:val="a0"/>
    <w:link w:val="afc"/>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c">
    <w:name w:val="見出しマップ (文字)"/>
    <w:link w:val="afb"/>
    <w:uiPriority w:val="99"/>
    <w:rsid w:val="005306A7"/>
    <w:rPr>
      <w:rFonts w:ascii="Tahoma" w:hAnsi="Tahoma"/>
      <w:shd w:val="clear" w:color="auto" w:fill="000080"/>
    </w:rPr>
  </w:style>
  <w:style w:type="character" w:customStyle="1" w:styleId="afd">
    <w:name w:val="書式なし (文字)"/>
    <w:link w:val="afe"/>
    <w:rsid w:val="005306A7"/>
    <w:rPr>
      <w:rFonts w:ascii="Courier New" w:hAnsi="Courier New"/>
      <w:lang w:val="nb-NO"/>
    </w:rPr>
  </w:style>
  <w:style w:type="paragraph" w:styleId="afe">
    <w:name w:val="Plain Text"/>
    <w:basedOn w:val="a0"/>
    <w:link w:val="afd"/>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本文 2 (文字)"/>
    <w:link w:val="2"/>
    <w:rsid w:val="005306A7"/>
    <w:rPr>
      <w:kern w:val="2"/>
      <w:sz w:val="21"/>
      <w:lang w:val="en-US" w:eastAsia="ja-JP"/>
    </w:rPr>
  </w:style>
  <w:style w:type="paragraph" w:styleId="2">
    <w:name w:val="Body Text 2"/>
    <w:basedOn w:val="a0"/>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本文インデント 2 (文字)"/>
    <w:link w:val="20"/>
    <w:rsid w:val="005306A7"/>
    <w:rPr>
      <w:kern w:val="2"/>
      <w:lang w:val="en-US" w:eastAsia="ja-JP"/>
    </w:rPr>
  </w:style>
  <w:style w:type="paragraph" w:styleId="20">
    <w:name w:val="Body Text Indent 2"/>
    <w:basedOn w:val="a0"/>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本文インデント 3 (文字)"/>
    <w:link w:val="3"/>
    <w:rsid w:val="005306A7"/>
    <w:rPr>
      <w:lang w:val="en-US" w:eastAsia="ja-JP"/>
    </w:rPr>
  </w:style>
  <w:style w:type="paragraph" w:styleId="3">
    <w:name w:val="Body Text Indent 3"/>
    <w:basedOn w:val="a0"/>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af9"/>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5306A7"/>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
    <w:name w:val="日付 (文字)"/>
    <w:link w:val="aff0"/>
    <w:rsid w:val="005306A7"/>
  </w:style>
  <w:style w:type="paragraph" w:styleId="aff0">
    <w:name w:val="Date"/>
    <w:basedOn w:val="a0"/>
    <w:next w:val="a0"/>
    <w:link w:val="aff"/>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0"/>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0"/>
    <w:rsid w:val="005306A7"/>
    <w:pPr>
      <w:tabs>
        <w:tab w:val="num" w:pos="2560"/>
      </w:tabs>
      <w:ind w:left="2560" w:hanging="357"/>
    </w:pPr>
    <w:rPr>
      <w:lang w:val="en-AU" w:eastAsia="ko-KR"/>
    </w:rPr>
  </w:style>
  <w:style w:type="paragraph" w:styleId="aff1">
    <w:name w:val="List Paragraph"/>
    <w:aliases w:val="- Bullets,목록 단락,?? ??,?????,????,Lista1,列出段落,列出段落1,中等深浅网格 1 - 着色 21"/>
    <w:basedOn w:val="a0"/>
    <w:link w:val="aff2"/>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2">
    <w:name w:val="リスト段落 (文字)"/>
    <w:aliases w:val="- Bullets (文字),목록 단락 (文字),?? ?? (文字),????? (文字),???? (文字),Lista1 (文字),列出段落 (文字),列出段落1 (文字),中等深浅网格 1 - 着色 21 (文字)"/>
    <w:link w:val="aff1"/>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a0"/>
    <w:next w:val="a0"/>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0"/>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3">
    <w:name w:val="footnote reference"/>
    <w:rsid w:val="005306A7"/>
    <w:rPr>
      <w:b/>
      <w:position w:val="6"/>
      <w:sz w:val="16"/>
    </w:rPr>
  </w:style>
  <w:style w:type="paragraph" w:styleId="aff4">
    <w:name w:val="index heading"/>
    <w:basedOn w:val="a0"/>
    <w:next w:val="a0"/>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5306A7"/>
    <w:pPr>
      <w:overflowPunct w:val="0"/>
      <w:autoSpaceDE w:val="0"/>
      <w:autoSpaceDN w:val="0"/>
      <w:adjustRightInd w:val="0"/>
      <w:ind w:left="851"/>
      <w:textAlignment w:val="baseline"/>
    </w:pPr>
    <w:rPr>
      <w:lang w:eastAsia="en-GB"/>
    </w:rPr>
  </w:style>
  <w:style w:type="paragraph" w:customStyle="1" w:styleId="INDENT2">
    <w:name w:val="INDENT2"/>
    <w:basedOn w:val="a0"/>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0"/>
    <w:rsid w:val="005306A7"/>
    <w:rPr>
      <w:rFonts w:ascii="Arial" w:eastAsia="ＭＳ 明朝" w:hAnsi="Arial"/>
      <w:lang w:eastAsia="en-US"/>
    </w:rPr>
  </w:style>
  <w:style w:type="paragraph" w:customStyle="1" w:styleId="tabletext">
    <w:name w:val="table text"/>
    <w:basedOn w:val="a0"/>
    <w:next w:val="table"/>
    <w:rsid w:val="005306A7"/>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5306A7"/>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5306A7"/>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ＭＳ 明朝"/>
      <w:lang w:val="en-US"/>
    </w:rPr>
  </w:style>
  <w:style w:type="paragraph" w:customStyle="1" w:styleId="textintend2">
    <w:name w:val="text intend 2"/>
    <w:basedOn w:val="text"/>
    <w:rsid w:val="005306A7"/>
    <w:pPr>
      <w:widowControl/>
      <w:spacing w:after="120"/>
      <w:ind w:left="567" w:hanging="283"/>
    </w:pPr>
    <w:rPr>
      <w:rFonts w:eastAsia="ＭＳ 明朝"/>
      <w:lang w:val="en-US"/>
    </w:rPr>
  </w:style>
  <w:style w:type="paragraph" w:customStyle="1" w:styleId="textintend3">
    <w:name w:val="text intend 3"/>
    <w:basedOn w:val="text"/>
    <w:rsid w:val="005306A7"/>
    <w:pPr>
      <w:widowControl/>
      <w:numPr>
        <w:numId w:val="2"/>
      </w:numPr>
      <w:spacing w:after="120"/>
    </w:pPr>
    <w:rPr>
      <w:rFonts w:eastAsia="ＭＳ 明朝"/>
      <w:lang w:val="en-US"/>
    </w:rPr>
  </w:style>
  <w:style w:type="paragraph" w:customStyle="1" w:styleId="normalpuce">
    <w:name w:val="normal puce"/>
    <w:basedOn w:val="a0"/>
    <w:rsid w:val="005306A7"/>
    <w:pPr>
      <w:widowControl w:val="0"/>
      <w:numPr>
        <w:numId w:val="5"/>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rsid w:val="005306A7"/>
    <w:pPr>
      <w:spacing w:after="120"/>
    </w:pPr>
    <w:rPr>
      <w:rFonts w:ascii="Arial" w:eastAsia="ＭＳ 明朝" w:hAnsi="Arial"/>
      <w:lang w:eastAsia="en-US"/>
    </w:rPr>
  </w:style>
  <w:style w:type="paragraph" w:customStyle="1" w:styleId="Cell">
    <w:name w:val="Cell"/>
    <w:basedOn w:val="a0"/>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aff5">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ＭＳ 明朝"/>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0"/>
    <w:qFormat/>
    <w:rsid w:val="00CD0510"/>
    <w:pPr>
      <w:spacing w:after="0"/>
      <w:ind w:left="720"/>
      <w:contextualSpacing/>
    </w:pPr>
    <w:rPr>
      <w:sz w:val="24"/>
      <w:szCs w:val="24"/>
      <w:lang w:val="en-US" w:eastAsia="zh-CN"/>
    </w:rPr>
  </w:style>
  <w:style w:type="paragraph" w:customStyle="1" w:styleId="RAN1text">
    <w:name w:val="RAN1 text"/>
    <w:basedOn w:val="af2"/>
    <w:link w:val="RAN1textChar"/>
    <w:qFormat/>
    <w:rsid w:val="00E51B1C"/>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E51B1C"/>
    <w:rPr>
      <w:rFonts w:eastAsia="ＭＳ 明朝"/>
      <w:szCs w:val="24"/>
      <w:lang w:val="x-none" w:eastAsia="x-none"/>
    </w:rPr>
  </w:style>
  <w:style w:type="paragraph" w:customStyle="1" w:styleId="RAN1bullet1">
    <w:name w:val="RAN1 bullet1"/>
    <w:basedOn w:val="a0"/>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0"/>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Web">
    <w:name w:val="Normal (Web)"/>
    <w:basedOn w:val="a0"/>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6">
    <w:name w:val="Book Title"/>
    <w:uiPriority w:val="33"/>
    <w:qFormat/>
    <w:rsid w:val="00E27BDC"/>
    <w:rPr>
      <w:b/>
      <w:bCs/>
      <w:i/>
      <w:iCs/>
      <w:spacing w:val="5"/>
    </w:rPr>
  </w:style>
  <w:style w:type="paragraph" w:customStyle="1" w:styleId="13">
    <w:name w:val="목록 단락1"/>
    <w:basedOn w:val="a0"/>
    <w:uiPriority w:val="34"/>
    <w:qFormat/>
    <w:rsid w:val="00D535B8"/>
    <w:pPr>
      <w:spacing w:line="276" w:lineRule="auto"/>
      <w:ind w:leftChars="400" w:left="800"/>
      <w:jc w:val="both"/>
    </w:pPr>
    <w:rPr>
      <w:rFonts w:eastAsia="Malgun Gothic"/>
    </w:rPr>
  </w:style>
  <w:style w:type="paragraph" w:customStyle="1" w:styleId="ListParagraph1">
    <w:name w:val="List Paragraph1"/>
    <w:basedOn w:val="a0"/>
    <w:qFormat/>
    <w:rsid w:val="002C0D23"/>
    <w:pPr>
      <w:spacing w:after="0"/>
      <w:ind w:left="720"/>
      <w:contextualSpacing/>
    </w:pPr>
    <w:rPr>
      <w:sz w:val="24"/>
      <w:szCs w:val="24"/>
      <w:lang w:val="en-US" w:eastAsia="zh-CN"/>
    </w:rPr>
  </w:style>
  <w:style w:type="character" w:customStyle="1" w:styleId="CRCoverPageChar">
    <w:name w:val="CR Cover Page Char"/>
    <w:link w:val="CRCoverPage"/>
    <w:rsid w:val="00BA1D9A"/>
    <w:rPr>
      <w:rFonts w:ascii="Arial" w:eastAsia="ＭＳ 明朝"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29.wmf"/><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0.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7.bin"/><Relationship Id="rId73"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364DE-F7F5-445C-B22B-602CB31FD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1262</Words>
  <Characters>7200</Characters>
  <Application>Microsoft Office Word</Application>
  <DocSecurity>0</DocSecurity>
  <Lines>60</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8446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Sharp</cp:lastModifiedBy>
  <cp:revision>13</cp:revision>
  <cp:lastPrinted>2018-06-26T07:44:00Z</cp:lastPrinted>
  <dcterms:created xsi:type="dcterms:W3CDTF">2019-01-08T15:22:00Z</dcterms:created>
  <dcterms:modified xsi:type="dcterms:W3CDTF">2019-02-27T06:48:00Z</dcterms:modified>
</cp:coreProperties>
</file>