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345D5" w14:textId="0BF5FEAA" w:rsidR="00340A7D" w:rsidRPr="00340A7D" w:rsidRDefault="00340A7D" w:rsidP="00340A7D">
      <w:pPr>
        <w:tabs>
          <w:tab w:val="right" w:pos="9216"/>
        </w:tabs>
        <w:spacing w:after="0"/>
        <w:jc w:val="left"/>
        <w:rPr>
          <w:b/>
          <w:kern w:val="2"/>
          <w:lang w:val="en-GB" w:eastAsia="zh-CN"/>
        </w:rPr>
      </w:pPr>
      <w:r w:rsidRPr="00340A7D">
        <w:rPr>
          <w:b/>
          <w:kern w:val="2"/>
          <w:lang w:val="en-GB" w:eastAsia="zh-CN"/>
        </w:rPr>
        <w:t>3GPP TSG</w:t>
      </w:r>
      <w:r w:rsidR="00E104DC">
        <w:rPr>
          <w:b/>
          <w:kern w:val="2"/>
          <w:lang w:val="en-GB" w:eastAsia="zh-CN"/>
        </w:rPr>
        <w:t xml:space="preserve"> </w:t>
      </w:r>
      <w:r w:rsidRPr="00340A7D">
        <w:rPr>
          <w:b/>
          <w:kern w:val="2"/>
          <w:lang w:val="en-GB" w:eastAsia="zh-CN"/>
        </w:rPr>
        <w:t>RAN WG1 Meeting #96</w:t>
      </w:r>
      <w:r w:rsidRPr="00340A7D">
        <w:rPr>
          <w:b/>
          <w:kern w:val="2"/>
          <w:lang w:val="en-GB" w:eastAsia="zh-CN"/>
        </w:rPr>
        <w:tab/>
        <w:t>R1-</w:t>
      </w:r>
      <w:r w:rsidR="005B2D8C">
        <w:rPr>
          <w:b/>
          <w:kern w:val="2"/>
          <w:lang w:val="en-GB" w:eastAsia="zh-CN"/>
        </w:rPr>
        <w:t>1903090</w:t>
      </w:r>
    </w:p>
    <w:p w14:paraId="6AAAF10A" w14:textId="37BFEA55" w:rsidR="00340A7D" w:rsidRPr="00340A7D" w:rsidRDefault="00340A7D" w:rsidP="00340A7D">
      <w:pPr>
        <w:tabs>
          <w:tab w:val="right" w:pos="9216"/>
        </w:tabs>
        <w:spacing w:after="0"/>
        <w:jc w:val="left"/>
        <w:rPr>
          <w:b/>
          <w:kern w:val="2"/>
          <w:lang w:val="en-GB" w:eastAsia="zh-CN"/>
        </w:rPr>
      </w:pPr>
      <w:r w:rsidRPr="00340A7D">
        <w:rPr>
          <w:b/>
          <w:kern w:val="2"/>
          <w:lang w:val="en-GB" w:eastAsia="zh-CN"/>
        </w:rPr>
        <w:t xml:space="preserve">Athens, Greece, </w:t>
      </w:r>
      <w:r w:rsidR="00231986" w:rsidRPr="00340A7D">
        <w:rPr>
          <w:b/>
          <w:kern w:val="2"/>
          <w:lang w:val="en-GB" w:eastAsia="zh-CN"/>
        </w:rPr>
        <w:t>25</w:t>
      </w:r>
      <w:r w:rsidR="00231986" w:rsidRPr="00ED291F">
        <w:rPr>
          <w:b/>
          <w:kern w:val="2"/>
          <w:vertAlign w:val="superscript"/>
          <w:lang w:val="en-GB" w:eastAsia="zh-CN"/>
        </w:rPr>
        <w:t>th</w:t>
      </w:r>
      <w:r w:rsidR="00231986" w:rsidRPr="00340A7D">
        <w:rPr>
          <w:b/>
          <w:kern w:val="2"/>
          <w:lang w:val="en-GB" w:eastAsia="zh-CN"/>
        </w:rPr>
        <w:t xml:space="preserve"> </w:t>
      </w:r>
      <w:r w:rsidRPr="00340A7D">
        <w:rPr>
          <w:b/>
          <w:kern w:val="2"/>
          <w:lang w:val="en-GB" w:eastAsia="zh-CN"/>
        </w:rPr>
        <w:t>February</w:t>
      </w:r>
      <w:r w:rsidR="00ED291F">
        <w:rPr>
          <w:b/>
          <w:kern w:val="2"/>
          <w:lang w:val="en-GB" w:eastAsia="zh-CN"/>
        </w:rPr>
        <w:t xml:space="preserve"> </w:t>
      </w:r>
      <w:r w:rsidRPr="00340A7D">
        <w:rPr>
          <w:b/>
          <w:kern w:val="2"/>
          <w:lang w:val="en-GB" w:eastAsia="zh-CN"/>
        </w:rPr>
        <w:t xml:space="preserve">– </w:t>
      </w:r>
      <w:r w:rsidR="00231986" w:rsidRPr="00340A7D">
        <w:rPr>
          <w:b/>
          <w:kern w:val="2"/>
          <w:lang w:val="en-GB" w:eastAsia="zh-CN"/>
        </w:rPr>
        <w:t>1</w:t>
      </w:r>
      <w:r w:rsidR="00231986" w:rsidRPr="00ED291F">
        <w:rPr>
          <w:b/>
          <w:kern w:val="2"/>
          <w:vertAlign w:val="superscript"/>
          <w:lang w:val="en-GB" w:eastAsia="zh-CN"/>
        </w:rPr>
        <w:t>st</w:t>
      </w:r>
      <w:r w:rsidR="00231986" w:rsidRPr="00340A7D">
        <w:rPr>
          <w:b/>
          <w:kern w:val="2"/>
          <w:lang w:val="en-GB" w:eastAsia="zh-CN"/>
        </w:rPr>
        <w:t xml:space="preserve"> </w:t>
      </w:r>
      <w:r w:rsidRPr="00340A7D">
        <w:rPr>
          <w:b/>
          <w:kern w:val="2"/>
          <w:lang w:val="en-GB" w:eastAsia="zh-CN"/>
        </w:rPr>
        <w:t>March, 2019</w:t>
      </w:r>
    </w:p>
    <w:p w14:paraId="46D0C432" w14:textId="77777777" w:rsidR="003E1ABD" w:rsidRPr="00340A7D" w:rsidRDefault="003E1ABD" w:rsidP="003E1ABD">
      <w:pPr>
        <w:pBdr>
          <w:top w:val="single" w:sz="4" w:space="1" w:color="auto"/>
        </w:pBdr>
        <w:spacing w:after="0"/>
        <w:jc w:val="left"/>
        <w:rPr>
          <w:b/>
          <w:kern w:val="2"/>
          <w:sz w:val="16"/>
          <w:szCs w:val="16"/>
          <w:lang w:val="en-GB" w:eastAsia="zh-CN"/>
        </w:rPr>
      </w:pPr>
    </w:p>
    <w:p w14:paraId="52037A9E" w14:textId="4A749470" w:rsidR="003E1ABD" w:rsidRPr="0082465F" w:rsidRDefault="003E1ABD" w:rsidP="003E1ABD">
      <w:pPr>
        <w:spacing w:after="0"/>
        <w:ind w:left="1555" w:hanging="1555"/>
        <w:jc w:val="left"/>
        <w:rPr>
          <w:b/>
          <w:kern w:val="2"/>
          <w:lang w:val="en-GB" w:eastAsia="zh-CN"/>
        </w:rPr>
      </w:pPr>
      <w:r w:rsidRPr="00B16E7F">
        <w:rPr>
          <w:b/>
          <w:kern w:val="2"/>
          <w:lang w:val="en-GB" w:eastAsia="zh-CN"/>
        </w:rPr>
        <w:t>Agenda Item:</w:t>
      </w:r>
      <w:r w:rsidRPr="00B16E7F">
        <w:rPr>
          <w:b/>
          <w:kern w:val="2"/>
          <w:lang w:val="en-GB" w:eastAsia="zh-CN"/>
        </w:rPr>
        <w:tab/>
      </w:r>
      <w:r w:rsidR="00796168" w:rsidRPr="00302AE0">
        <w:rPr>
          <w:b/>
          <w:kern w:val="2"/>
          <w:lang w:val="en-GB" w:eastAsia="zh-CN"/>
        </w:rPr>
        <w:t>7</w:t>
      </w:r>
      <w:r w:rsidR="00D45017" w:rsidRPr="00302AE0">
        <w:rPr>
          <w:b/>
          <w:kern w:val="2"/>
          <w:lang w:val="en-GB" w:eastAsia="zh-CN"/>
        </w:rPr>
        <w:t>.</w:t>
      </w:r>
      <w:r w:rsidR="00796168" w:rsidRPr="00302AE0">
        <w:rPr>
          <w:b/>
          <w:kern w:val="2"/>
          <w:lang w:val="en-GB" w:eastAsia="zh-CN"/>
        </w:rPr>
        <w:t>2</w:t>
      </w:r>
      <w:r w:rsidR="00D45017" w:rsidRPr="00302AE0">
        <w:rPr>
          <w:b/>
          <w:kern w:val="2"/>
          <w:lang w:val="en-GB" w:eastAsia="zh-CN"/>
        </w:rPr>
        <w:t>.</w:t>
      </w:r>
      <w:r w:rsidR="00796168" w:rsidRPr="00302AE0">
        <w:rPr>
          <w:b/>
          <w:kern w:val="2"/>
          <w:lang w:val="en-GB" w:eastAsia="zh-CN"/>
        </w:rPr>
        <w:t>8</w:t>
      </w:r>
      <w:r w:rsidR="00D45017" w:rsidRPr="00302AE0">
        <w:rPr>
          <w:b/>
          <w:kern w:val="2"/>
          <w:lang w:val="en-GB" w:eastAsia="zh-CN"/>
        </w:rPr>
        <w:t>.</w:t>
      </w:r>
      <w:r w:rsidR="00796168" w:rsidRPr="00302AE0">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3EAD6EA9"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B36E6E" w:rsidRPr="00B36E6E">
        <w:rPr>
          <w:b/>
          <w:kern w:val="2"/>
          <w:lang w:val="en-GB" w:eastAsia="zh-CN"/>
        </w:rPr>
        <w:t>UL/DL BM for latency/overhead reduction</w:t>
      </w:r>
    </w:p>
    <w:p w14:paraId="294A1094" w14:textId="07D4ECBC"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C80FA0">
        <w:rPr>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374FD124" w:rsidR="002D6A4D" w:rsidRPr="005F3F29" w:rsidRDefault="0019728F" w:rsidP="0019728F">
      <w:pPr>
        <w:rPr>
          <w:kern w:val="2"/>
          <w:lang w:val="en-GB" w:eastAsia="zh-CN"/>
        </w:rPr>
      </w:pPr>
      <w:r w:rsidRPr="005F3F29">
        <w:rPr>
          <w:kern w:val="2"/>
          <w:lang w:val="en-GB" w:eastAsia="zh-CN"/>
        </w:rPr>
        <w:t xml:space="preserve">As </w:t>
      </w:r>
      <w:r w:rsidRPr="00C02A87">
        <w:rPr>
          <w:kern w:val="2"/>
          <w:lang w:val="en-GB" w:eastAsia="zh-CN"/>
        </w:rPr>
        <w:t xml:space="preserve">the enhancements on multi-beam </w:t>
      </w:r>
      <w:r w:rsidRPr="005F3F29">
        <w:rPr>
          <w:kern w:val="2"/>
          <w:lang w:val="en-GB" w:eastAsia="zh-CN"/>
        </w:rPr>
        <w:t>operation in Rel-16, i</w:t>
      </w:r>
      <w:r w:rsidR="003E1ABD" w:rsidRPr="005F3F29">
        <w:rPr>
          <w:kern w:val="2"/>
          <w:lang w:val="en-GB" w:eastAsia="zh-CN"/>
        </w:rPr>
        <w:t xml:space="preserve">t was agreed to </w:t>
      </w:r>
      <w:r w:rsidRPr="005F3F29">
        <w:rPr>
          <w:kern w:val="2"/>
          <w:lang w:val="en-GB" w:eastAsia="zh-CN"/>
        </w:rPr>
        <w:t>perform study and, if needed, specify enhancement(s) on UL and/or DL transmit beam selection specified in Rel-15 to reduce latency and overhead</w:t>
      </w:r>
      <w:r w:rsidR="006D6372" w:rsidRPr="005F3F29">
        <w:rPr>
          <w:kern w:val="2"/>
          <w:lang w:val="en-GB" w:eastAsia="zh-CN"/>
        </w:rPr>
        <w:t xml:space="preserve"> </w:t>
      </w:r>
      <w:r w:rsidR="00C45E23">
        <w:rPr>
          <w:kern w:val="2"/>
          <w:lang w:val="en-GB" w:eastAsia="zh-CN"/>
        </w:rPr>
        <w:t>[1]</w:t>
      </w:r>
      <w:r w:rsidR="00C16230" w:rsidRPr="005F3F29">
        <w:rPr>
          <w:kern w:val="2"/>
          <w:lang w:val="en-GB" w:eastAsia="zh-CN"/>
        </w:rPr>
        <w:t>.</w:t>
      </w:r>
    </w:p>
    <w:p w14:paraId="38D633C9" w14:textId="6FF01E94" w:rsidR="008C43C1" w:rsidRPr="005F3F29" w:rsidRDefault="008C43C1" w:rsidP="008C43C1">
      <w:pPr>
        <w:rPr>
          <w:kern w:val="2"/>
          <w:lang w:val="en-GB" w:eastAsia="zh-CN"/>
        </w:rPr>
      </w:pPr>
      <w:r w:rsidRPr="005F3F29">
        <w:rPr>
          <w:kern w:val="2"/>
          <w:lang w:val="en-GB" w:eastAsia="zh-CN"/>
        </w:rPr>
        <w:t>In the la</w:t>
      </w:r>
      <w:r w:rsidR="00AB69E5" w:rsidRPr="005F3F29">
        <w:rPr>
          <w:kern w:val="2"/>
          <w:lang w:val="en-GB" w:eastAsia="zh-CN"/>
        </w:rPr>
        <w:t>test</w:t>
      </w:r>
      <w:r w:rsidRPr="005F3F29">
        <w:rPr>
          <w:kern w:val="2"/>
          <w:lang w:val="en-GB" w:eastAsia="zh-CN"/>
        </w:rPr>
        <w:t xml:space="preserve"> meeting </w:t>
      </w:r>
      <w:r w:rsidR="00C45E23">
        <w:rPr>
          <w:kern w:val="2"/>
          <w:lang w:val="en-GB" w:eastAsia="zh-CN"/>
        </w:rPr>
        <w:t>[2]</w:t>
      </w:r>
      <w:r w:rsidRPr="005F3F29">
        <w:rPr>
          <w:kern w:val="2"/>
          <w:lang w:val="en-GB" w:eastAsia="zh-CN"/>
        </w:rPr>
        <w:t xml:space="preserve">, </w:t>
      </w:r>
      <w:r w:rsidR="00AB69E5" w:rsidRPr="005F3F29">
        <w:rPr>
          <w:kern w:val="2"/>
          <w:lang w:val="en-GB" w:eastAsia="zh-CN"/>
        </w:rPr>
        <w:t>t</w:t>
      </w:r>
      <w:r w:rsidR="0052683E" w:rsidRPr="005F3F29">
        <w:rPr>
          <w:kern w:val="2"/>
          <w:lang w:val="en-GB" w:eastAsia="zh-CN"/>
        </w:rPr>
        <w:t xml:space="preserve">he discussions on the overhead/latency reduction </w:t>
      </w:r>
      <w:r w:rsidR="00B95700">
        <w:rPr>
          <w:kern w:val="2"/>
          <w:lang w:val="en-GB" w:eastAsia="zh-CN"/>
        </w:rPr>
        <w:t>were</w:t>
      </w:r>
      <w:r w:rsidR="0052683E" w:rsidRPr="005F3F29">
        <w:rPr>
          <w:kern w:val="2"/>
          <w:lang w:val="en-GB" w:eastAsia="zh-CN"/>
        </w:rPr>
        <w:t xml:space="preserve"> diver</w:t>
      </w:r>
      <w:r w:rsidR="00B95700">
        <w:rPr>
          <w:kern w:val="2"/>
          <w:lang w:val="en-GB" w:eastAsia="zh-CN"/>
        </w:rPr>
        <w:t>gent</w:t>
      </w:r>
      <w:r w:rsidR="0052683E" w:rsidRPr="005F3F29">
        <w:rPr>
          <w:kern w:val="2"/>
          <w:lang w:val="en-GB" w:eastAsia="zh-CN"/>
        </w:rPr>
        <w:t xml:space="preserve"> and </w:t>
      </w:r>
      <w:r w:rsidR="00AB69E5" w:rsidRPr="005F3F29">
        <w:rPr>
          <w:kern w:val="2"/>
          <w:lang w:val="en-GB" w:eastAsia="zh-CN"/>
        </w:rPr>
        <w:t xml:space="preserve">only </w:t>
      </w:r>
      <w:r w:rsidR="0052683E" w:rsidRPr="005F3F29">
        <w:rPr>
          <w:kern w:val="2"/>
          <w:lang w:val="en-GB" w:eastAsia="zh-CN"/>
        </w:rPr>
        <w:t>the following agreement has been reached</w:t>
      </w:r>
      <w:r w:rsidR="006F2229" w:rsidRPr="005F3F29">
        <w:rPr>
          <w:kern w:val="2"/>
          <w:lang w:val="en-GB" w:eastAsia="zh-CN"/>
        </w:rPr>
        <w:t>:</w:t>
      </w:r>
    </w:p>
    <w:p w14:paraId="7BFEE7C9" w14:textId="77777777" w:rsidR="000833D0" w:rsidRPr="000833D0" w:rsidRDefault="000833D0" w:rsidP="00A9590E">
      <w:pPr>
        <w:spacing w:after="0"/>
        <w:rPr>
          <w:b/>
          <w:highlight w:val="green"/>
          <w:lang w:eastAsia="x-none"/>
        </w:rPr>
      </w:pPr>
      <w:r w:rsidRPr="000833D0">
        <w:rPr>
          <w:b/>
          <w:highlight w:val="green"/>
          <w:lang w:eastAsia="x-none"/>
        </w:rPr>
        <w:t xml:space="preserve">Agreement </w:t>
      </w:r>
    </w:p>
    <w:p w14:paraId="7D0F06EC" w14:textId="77777777" w:rsidR="000833D0" w:rsidRPr="000833D0" w:rsidRDefault="000833D0" w:rsidP="00A9590E">
      <w:pPr>
        <w:spacing w:after="0"/>
      </w:pPr>
      <w:r w:rsidRPr="000833D0">
        <w:t>For UL beam management latency reduction in controlling PUCCH spatial relation, the maximum RRC configurable number of spatial relations for PUCCH (i.e., maxNrofSpatialRelationInfos) is increased to be 64 per BWP.</w:t>
      </w:r>
    </w:p>
    <w:p w14:paraId="44898425" w14:textId="77777777" w:rsidR="000833D0" w:rsidRPr="000833D0" w:rsidRDefault="000833D0">
      <w:pPr>
        <w:pStyle w:val="af"/>
        <w:numPr>
          <w:ilvl w:val="0"/>
          <w:numId w:val="57"/>
        </w:numPr>
        <w:autoSpaceDE/>
        <w:autoSpaceDN/>
        <w:adjustRightInd/>
        <w:snapToGrid/>
        <w:spacing w:after="0"/>
      </w:pPr>
      <w:r w:rsidRPr="000833D0">
        <w:t>FFS: RRC and/or MAC CE signaling overhead reduction related to this.</w:t>
      </w:r>
    </w:p>
    <w:p w14:paraId="7D9B778D" w14:textId="77777777" w:rsidR="000833D0" w:rsidRPr="000833D0" w:rsidRDefault="000833D0" w:rsidP="00A9590E">
      <w:pPr>
        <w:spacing w:after="0"/>
        <w:rPr>
          <w:b/>
          <w:highlight w:val="green"/>
          <w:lang w:eastAsia="x-none"/>
        </w:rPr>
      </w:pPr>
      <w:r w:rsidRPr="000833D0">
        <w:rPr>
          <w:b/>
          <w:highlight w:val="green"/>
          <w:lang w:eastAsia="x-none"/>
        </w:rPr>
        <w:t>Agreement</w:t>
      </w:r>
    </w:p>
    <w:p w14:paraId="50464C17" w14:textId="77777777" w:rsidR="000833D0" w:rsidRPr="000833D0" w:rsidRDefault="000833D0">
      <w:pPr>
        <w:pStyle w:val="LGTdoc"/>
        <w:spacing w:afterLines="0" w:line="240" w:lineRule="auto"/>
        <w:contextualSpacing/>
        <w:rPr>
          <w:szCs w:val="22"/>
          <w:lang w:val="en-US"/>
        </w:rPr>
      </w:pPr>
      <w:r w:rsidRPr="000833D0">
        <w:rPr>
          <w:szCs w:val="22"/>
          <w:lang w:val="en-US"/>
        </w:rPr>
        <w:t>For latency and overhead reduction for DL beam management,</w:t>
      </w:r>
    </w:p>
    <w:p w14:paraId="33E1EF8A" w14:textId="77777777" w:rsidR="000833D0" w:rsidRPr="000833D0" w:rsidRDefault="000833D0">
      <w:pPr>
        <w:pStyle w:val="af"/>
        <w:numPr>
          <w:ilvl w:val="0"/>
          <w:numId w:val="57"/>
        </w:numPr>
        <w:autoSpaceDE/>
        <w:autoSpaceDN/>
        <w:adjustRightInd/>
        <w:snapToGrid/>
        <w:spacing w:after="0"/>
      </w:pPr>
      <w:r w:rsidRPr="000833D0">
        <w:t>No new CSI-RS design and no new term such as ‘sub-time unit’ or ‘sub-symbol’ are introduced in Rel-16, i.e., no support of sub-time unit for beam management RS shorter than 1 OFDM symbol</w:t>
      </w:r>
    </w:p>
    <w:p w14:paraId="7DAF4B29" w14:textId="77777777" w:rsidR="000833D0" w:rsidRPr="000833D0" w:rsidRDefault="000833D0">
      <w:pPr>
        <w:rPr>
          <w:lang w:eastAsia="x-none"/>
        </w:rPr>
      </w:pPr>
      <w:r w:rsidRPr="000833D0">
        <w:rPr>
          <w:lang w:eastAsia="x-none"/>
        </w:rPr>
        <w:t>Companies can provide further evaluation results and proposals for faster DL beam operation other than those requiring sub-time unit</w:t>
      </w:r>
    </w:p>
    <w:p w14:paraId="0D781ED2" w14:textId="69CB8DCA" w:rsidR="003C3626" w:rsidRPr="00C02A87" w:rsidRDefault="003E1ABD" w:rsidP="003C3626">
      <w:pPr>
        <w:rPr>
          <w:kern w:val="2"/>
          <w:lang w:val="en-GB" w:eastAsia="zh-CN"/>
        </w:rPr>
      </w:pPr>
      <w:r w:rsidRPr="005F3F29">
        <w:rPr>
          <w:kern w:val="2"/>
          <w:lang w:val="en-GB" w:eastAsia="zh-CN"/>
        </w:rPr>
        <w:t xml:space="preserve">In this </w:t>
      </w:r>
      <w:r w:rsidR="002D6A4D" w:rsidRPr="005F3F29">
        <w:rPr>
          <w:kern w:val="2"/>
          <w:lang w:val="en-GB" w:eastAsia="zh-CN"/>
        </w:rPr>
        <w:t>contribution</w:t>
      </w:r>
      <w:r w:rsidRPr="005F3F29">
        <w:rPr>
          <w:kern w:val="2"/>
          <w:lang w:val="en-GB" w:eastAsia="zh-CN"/>
        </w:rPr>
        <w:t xml:space="preserve">, </w:t>
      </w:r>
      <w:r w:rsidR="002D6A4D" w:rsidRPr="005F3F29">
        <w:rPr>
          <w:kern w:val="2"/>
          <w:lang w:val="en-GB" w:eastAsia="zh-CN"/>
        </w:rPr>
        <w:t xml:space="preserve">we </w:t>
      </w:r>
      <w:r w:rsidR="00A40392" w:rsidRPr="005F3F29">
        <w:rPr>
          <w:kern w:val="2"/>
          <w:lang w:val="en-GB" w:eastAsia="zh-CN"/>
        </w:rPr>
        <w:t xml:space="preserve">sort </w:t>
      </w:r>
      <w:r w:rsidR="0052683E" w:rsidRPr="005F3F29">
        <w:rPr>
          <w:kern w:val="2"/>
          <w:lang w:val="en-GB" w:eastAsia="zh-CN"/>
        </w:rPr>
        <w:t xml:space="preserve">the possible </w:t>
      </w:r>
      <w:r w:rsidR="00324D62" w:rsidRPr="005F3F29">
        <w:rPr>
          <w:kern w:val="2"/>
          <w:lang w:val="en-GB" w:eastAsia="zh-CN"/>
        </w:rPr>
        <w:t xml:space="preserve">causes of Rel-15 BM </w:t>
      </w:r>
      <w:r w:rsidR="00A40392" w:rsidRPr="005F3F29">
        <w:rPr>
          <w:kern w:val="2"/>
          <w:lang w:val="en-GB" w:eastAsia="zh-CN"/>
        </w:rPr>
        <w:t>latency/overhead into several categories</w:t>
      </w:r>
      <w:r w:rsidR="00AB69E5" w:rsidRPr="005F3F29">
        <w:rPr>
          <w:kern w:val="2"/>
          <w:lang w:val="en-GB" w:eastAsia="zh-CN"/>
        </w:rPr>
        <w:t xml:space="preserve">. In particular, </w:t>
      </w:r>
      <w:r w:rsidR="0003630E" w:rsidRPr="005F3F29">
        <w:rPr>
          <w:kern w:val="2"/>
          <w:lang w:val="en-GB" w:eastAsia="zh-CN"/>
        </w:rPr>
        <w:t xml:space="preserve">for each category, </w:t>
      </w:r>
      <w:r w:rsidR="00AB69E5" w:rsidRPr="005F3F29">
        <w:rPr>
          <w:kern w:val="2"/>
          <w:lang w:val="en-GB" w:eastAsia="zh-CN"/>
        </w:rPr>
        <w:t>we</w:t>
      </w:r>
      <w:r w:rsidR="00A40392" w:rsidRPr="005F3F29">
        <w:rPr>
          <w:kern w:val="2"/>
          <w:lang w:val="en-GB" w:eastAsia="zh-CN"/>
        </w:rPr>
        <w:t xml:space="preserve"> discuss </w:t>
      </w:r>
      <w:r w:rsidR="00AB69E5" w:rsidRPr="005F3F29">
        <w:rPr>
          <w:kern w:val="2"/>
          <w:lang w:val="en-GB" w:eastAsia="zh-CN"/>
        </w:rPr>
        <w:t>about</w:t>
      </w:r>
      <w:r w:rsidR="00A40392" w:rsidRPr="005F3F29">
        <w:rPr>
          <w:kern w:val="2"/>
          <w:lang w:val="en-GB" w:eastAsia="zh-CN"/>
        </w:rPr>
        <w:t xml:space="preserve"> scenarios identified where excessive latency/overhead is difficult to avoid with Rel-15 BM</w:t>
      </w:r>
      <w:r w:rsidR="00AB69E5" w:rsidRPr="005F3F29">
        <w:rPr>
          <w:kern w:val="2"/>
          <w:lang w:val="en-GB" w:eastAsia="zh-CN"/>
        </w:rPr>
        <w:t xml:space="preserve">, as well as </w:t>
      </w:r>
      <w:r w:rsidR="0003630E" w:rsidRPr="005F3F29">
        <w:rPr>
          <w:kern w:val="2"/>
          <w:lang w:val="en-GB" w:eastAsia="zh-CN"/>
        </w:rPr>
        <w:t xml:space="preserve">the </w:t>
      </w:r>
      <w:r w:rsidR="00AB69E5" w:rsidRPr="005F3F29">
        <w:rPr>
          <w:kern w:val="2"/>
          <w:lang w:val="en-GB" w:eastAsia="zh-CN"/>
        </w:rPr>
        <w:t>proposed solutions</w:t>
      </w:r>
      <w:r w:rsidR="001E628B" w:rsidRPr="005F3F29">
        <w:rPr>
          <w:kern w:val="2"/>
          <w:lang w:val="en-GB" w:eastAsia="zh-CN"/>
        </w:rPr>
        <w:t>.</w:t>
      </w:r>
      <w:r w:rsidR="003C3626" w:rsidRPr="005F3F29">
        <w:rPr>
          <w:kern w:val="2"/>
          <w:lang w:val="en-GB" w:eastAsia="zh-CN"/>
        </w:rPr>
        <w:t xml:space="preserve"> To understand the gain of potential enhancements, quantitative performance </w:t>
      </w:r>
      <w:r w:rsidR="00AB69E5" w:rsidRPr="005F3F29">
        <w:rPr>
          <w:kern w:val="2"/>
          <w:lang w:val="en-GB" w:eastAsia="zh-CN"/>
        </w:rPr>
        <w:t xml:space="preserve">results </w:t>
      </w:r>
      <w:r w:rsidR="003C3626" w:rsidRPr="005F3F29">
        <w:rPr>
          <w:kern w:val="2"/>
          <w:lang w:val="en-GB" w:eastAsia="zh-CN"/>
        </w:rPr>
        <w:t>compar</w:t>
      </w:r>
      <w:r w:rsidR="00AB69E5" w:rsidRPr="005F3F29">
        <w:rPr>
          <w:kern w:val="2"/>
          <w:lang w:val="en-GB" w:eastAsia="zh-CN"/>
        </w:rPr>
        <w:t>ed</w:t>
      </w:r>
      <w:r w:rsidR="003C3626" w:rsidRPr="005F3F29">
        <w:rPr>
          <w:kern w:val="2"/>
          <w:lang w:val="en-GB" w:eastAsia="zh-CN"/>
        </w:rPr>
        <w:t xml:space="preserve"> with what was specified in Rel-15 </w:t>
      </w:r>
      <w:r w:rsidR="00AB69E5" w:rsidRPr="005F3F29">
        <w:rPr>
          <w:kern w:val="2"/>
          <w:lang w:val="en-GB" w:eastAsia="zh-CN"/>
        </w:rPr>
        <w:t xml:space="preserve">are </w:t>
      </w:r>
      <w:r w:rsidR="003C3626" w:rsidRPr="005F3F29">
        <w:rPr>
          <w:kern w:val="2"/>
          <w:lang w:val="en-GB" w:eastAsia="zh-CN"/>
        </w:rPr>
        <w:t>also presented</w:t>
      </w:r>
      <w:r w:rsidR="00AB69E5" w:rsidRPr="005F3F29">
        <w:rPr>
          <w:kern w:val="2"/>
          <w:lang w:val="en-GB" w:eastAsia="zh-CN"/>
        </w:rPr>
        <w:t xml:space="preserve">. The evaluations are carried out under multi-beam LLS/SLS assumptions stabilized in </w:t>
      </w:r>
      <w:r w:rsidR="00C45E23">
        <w:rPr>
          <w:kern w:val="2"/>
          <w:lang w:val="en-GB" w:eastAsia="zh-CN"/>
        </w:rPr>
        <w:t>[2]</w:t>
      </w:r>
      <w:r w:rsidR="00AB69E5" w:rsidRPr="00C02A87">
        <w:rPr>
          <w:kern w:val="2"/>
          <w:lang w:val="en-GB" w:eastAsia="zh-CN"/>
        </w:rPr>
        <w:t xml:space="preserve">, </w:t>
      </w:r>
      <w:r w:rsidR="0003630E" w:rsidRPr="005F3F29">
        <w:rPr>
          <w:kern w:val="2"/>
          <w:lang w:val="en-GB" w:eastAsia="zh-CN"/>
        </w:rPr>
        <w:t>and</w:t>
      </w:r>
      <w:r w:rsidR="003C3626" w:rsidRPr="005F3F29">
        <w:rPr>
          <w:kern w:val="2"/>
          <w:lang w:val="en-GB" w:eastAsia="zh-CN"/>
        </w:rPr>
        <w:t xml:space="preserve"> detail</w:t>
      </w:r>
      <w:r w:rsidR="0003630E" w:rsidRPr="005F3F29">
        <w:rPr>
          <w:kern w:val="2"/>
          <w:lang w:val="en-GB" w:eastAsia="zh-CN"/>
        </w:rPr>
        <w:t xml:space="preserve">s </w:t>
      </w:r>
      <w:r w:rsidR="003C3626" w:rsidRPr="005F3F29">
        <w:rPr>
          <w:kern w:val="2"/>
          <w:lang w:val="en-GB" w:eastAsia="zh-CN"/>
        </w:rPr>
        <w:t xml:space="preserve">on the evaluations can be found in our companion paper </w:t>
      </w:r>
      <w:r w:rsidR="00C45E23">
        <w:rPr>
          <w:kern w:val="2"/>
          <w:lang w:val="en-GB" w:eastAsia="zh-CN"/>
        </w:rPr>
        <w:t>[3]</w:t>
      </w:r>
      <w:r w:rsidR="003C3626" w:rsidRPr="00C02A87">
        <w:rPr>
          <w:kern w:val="2"/>
          <w:lang w:val="en-GB" w:eastAsia="zh-CN"/>
        </w:rPr>
        <w:t xml:space="preserve">. </w:t>
      </w:r>
    </w:p>
    <w:p w14:paraId="15955DCB" w14:textId="7E1E8204" w:rsidR="00CD4E32" w:rsidRPr="00C02A87" w:rsidRDefault="00753D25" w:rsidP="003C3626">
      <w:pPr>
        <w:rPr>
          <w:kern w:val="2"/>
          <w:lang w:val="en-GB" w:eastAsia="zh-CN"/>
        </w:rPr>
      </w:pPr>
      <w:r w:rsidRPr="005F3F29">
        <w:rPr>
          <w:kern w:val="2"/>
          <w:lang w:val="en-GB" w:eastAsia="zh-CN"/>
        </w:rPr>
        <w:t xml:space="preserve">The rest of the document is structured as follows. Section </w:t>
      </w:r>
      <w:r w:rsidR="00C45E23">
        <w:rPr>
          <w:kern w:val="2"/>
          <w:lang w:val="en-GB" w:eastAsia="zh-CN"/>
        </w:rPr>
        <w:t>2</w:t>
      </w:r>
      <w:r w:rsidRPr="00C02A87">
        <w:rPr>
          <w:kern w:val="2"/>
          <w:lang w:val="en-GB" w:eastAsia="zh-CN"/>
        </w:rPr>
        <w:t xml:space="preserve"> and Section </w:t>
      </w:r>
      <w:r w:rsidR="00C45E23">
        <w:rPr>
          <w:kern w:val="2"/>
          <w:lang w:val="en-GB" w:eastAsia="zh-CN"/>
        </w:rPr>
        <w:t>3</w:t>
      </w:r>
      <w:r w:rsidRPr="00C02A87">
        <w:rPr>
          <w:kern w:val="2"/>
          <w:lang w:val="en-GB" w:eastAsia="zh-CN"/>
        </w:rPr>
        <w:t xml:space="preserve"> are</w:t>
      </w:r>
      <w:r w:rsidRPr="005F3F29">
        <w:rPr>
          <w:kern w:val="2"/>
          <w:lang w:val="en-GB" w:eastAsia="zh-CN"/>
        </w:rPr>
        <w:t xml:space="preserve"> about the latency reduction and overhead reduction respectively. </w:t>
      </w:r>
      <w:r w:rsidR="00D2064A" w:rsidRPr="005F3F29">
        <w:rPr>
          <w:kern w:val="2"/>
          <w:lang w:val="en-GB" w:eastAsia="zh-CN"/>
        </w:rPr>
        <w:t>In both section</w:t>
      </w:r>
      <w:r w:rsidR="00181317">
        <w:rPr>
          <w:kern w:val="2"/>
          <w:lang w:val="en-GB" w:eastAsia="zh-CN"/>
        </w:rPr>
        <w:t>s</w:t>
      </w:r>
      <w:r w:rsidR="00D2064A" w:rsidRPr="005F3F29">
        <w:rPr>
          <w:kern w:val="2"/>
          <w:lang w:val="en-GB" w:eastAsia="zh-CN"/>
        </w:rPr>
        <w:t>, w</w:t>
      </w:r>
      <w:r w:rsidRPr="005F3F29">
        <w:rPr>
          <w:kern w:val="2"/>
          <w:lang w:val="en-GB" w:eastAsia="zh-CN"/>
        </w:rPr>
        <w:t xml:space="preserve">e start with a brief analysis on what are the major causes of the latency/overhead with Rel-15 BM and come up with solutions to address each of them. Section </w:t>
      </w:r>
      <w:r w:rsidR="00C45E23">
        <w:rPr>
          <w:kern w:val="2"/>
          <w:lang w:val="en-GB" w:eastAsia="zh-CN"/>
        </w:rPr>
        <w:t>4</w:t>
      </w:r>
      <w:r w:rsidRPr="00C02A87">
        <w:rPr>
          <w:kern w:val="2"/>
          <w:lang w:val="en-GB" w:eastAsia="zh-CN"/>
        </w:rPr>
        <w:t xml:space="preserve"> concludes the paper with a summary of observations and proposals.</w:t>
      </w:r>
    </w:p>
    <w:p w14:paraId="44F87315" w14:textId="78733878" w:rsidR="0052683E" w:rsidRDefault="00A40392" w:rsidP="00B77CD2">
      <w:pPr>
        <w:pStyle w:val="1"/>
        <w:rPr>
          <w:lang w:val="en-GB"/>
        </w:rPr>
      </w:pPr>
      <w:bookmarkStart w:id="0" w:name="_Ref533753594"/>
      <w:r w:rsidRPr="00B77CD2">
        <w:rPr>
          <w:lang w:val="en-GB"/>
        </w:rPr>
        <w:t>Latency</w:t>
      </w:r>
      <w:r w:rsidR="0052683E">
        <w:rPr>
          <w:lang w:val="en-GB"/>
        </w:rPr>
        <w:t xml:space="preserve"> reduction</w:t>
      </w:r>
      <w:bookmarkEnd w:id="0"/>
    </w:p>
    <w:p w14:paraId="5B8CB43B" w14:textId="75F782F7" w:rsidR="00C20057" w:rsidRDefault="006F2229" w:rsidP="003E1ABD">
      <w:pPr>
        <w:rPr>
          <w:lang w:val="en-GB"/>
        </w:rPr>
      </w:pPr>
      <w:r>
        <w:rPr>
          <w:lang w:val="en-GB"/>
        </w:rPr>
        <w:t xml:space="preserve">The </w:t>
      </w:r>
      <w:r w:rsidR="0052683E">
        <w:rPr>
          <w:lang w:val="en-GB"/>
        </w:rPr>
        <w:t xml:space="preserve">latency </w:t>
      </w:r>
      <w:r w:rsidR="00A40392" w:rsidRPr="00A40392">
        <w:rPr>
          <w:lang w:val="en-GB"/>
        </w:rPr>
        <w:t>with Rel-15 BM</w:t>
      </w:r>
      <w:r w:rsidR="00A40392">
        <w:rPr>
          <w:lang w:val="en-GB"/>
        </w:rPr>
        <w:t xml:space="preserve"> </w:t>
      </w:r>
      <w:r>
        <w:rPr>
          <w:lang w:val="en-GB"/>
        </w:rPr>
        <w:t>may be caused by completely different reasons, one major cause is</w:t>
      </w:r>
      <w:r w:rsidR="00A40392">
        <w:rPr>
          <w:lang w:val="en-GB"/>
        </w:rPr>
        <w:t xml:space="preserve"> the latency</w:t>
      </w:r>
      <w:r>
        <w:rPr>
          <w:lang w:val="en-GB"/>
        </w:rPr>
        <w:t xml:space="preserve"> introduced by the signalling, especially the RRC reconfiguration</w:t>
      </w:r>
      <w:r w:rsidR="00A40392">
        <w:rPr>
          <w:lang w:val="en-GB"/>
        </w:rPr>
        <w:t xml:space="preserve">, </w:t>
      </w:r>
      <w:r>
        <w:rPr>
          <w:lang w:val="en-GB"/>
        </w:rPr>
        <w:t>and the other is the</w:t>
      </w:r>
      <w:r w:rsidR="00A40392">
        <w:rPr>
          <w:lang w:val="en-GB"/>
        </w:rPr>
        <w:t xml:space="preserve"> time </w:t>
      </w:r>
      <w:r w:rsidR="006C695F">
        <w:rPr>
          <w:lang w:val="en-GB"/>
        </w:rPr>
        <w:t>consumed</w:t>
      </w:r>
      <w:r>
        <w:rPr>
          <w:lang w:val="en-GB"/>
        </w:rPr>
        <w:t xml:space="preserve"> to find the optimal beam pairs</w:t>
      </w:r>
      <w:r w:rsidR="00A40392">
        <w:rPr>
          <w:lang w:val="en-GB"/>
        </w:rPr>
        <w:t xml:space="preserve">. In </w:t>
      </w:r>
      <w:r w:rsidR="00324D62">
        <w:rPr>
          <w:lang w:val="en-GB"/>
        </w:rPr>
        <w:t xml:space="preserve">this </w:t>
      </w:r>
      <w:r w:rsidR="00A40392">
        <w:rPr>
          <w:lang w:val="en-GB"/>
        </w:rPr>
        <w:t xml:space="preserve">section, </w:t>
      </w:r>
      <w:r w:rsidR="00A40392" w:rsidRPr="00EB4460">
        <w:rPr>
          <w:lang w:val="en-GB"/>
        </w:rPr>
        <w:t>p</w:t>
      </w:r>
      <w:r w:rsidRPr="00EB4460">
        <w:rPr>
          <w:lang w:val="en-GB"/>
        </w:rPr>
        <w:t xml:space="preserve">ossible solutions targeting the signalling latency reduction and beam training latency reduction are discussed </w:t>
      </w:r>
      <w:r>
        <w:rPr>
          <w:lang w:val="en-GB"/>
        </w:rPr>
        <w:t xml:space="preserve">in Section </w:t>
      </w:r>
      <w:r w:rsidR="00C45E23">
        <w:rPr>
          <w:lang w:val="en-GB"/>
        </w:rPr>
        <w:t>2.1</w:t>
      </w:r>
      <w:r>
        <w:rPr>
          <w:lang w:val="en-GB"/>
        </w:rPr>
        <w:t xml:space="preserve"> and </w:t>
      </w:r>
      <w:r w:rsidR="00C45E23">
        <w:rPr>
          <w:lang w:val="en-GB"/>
        </w:rPr>
        <w:t>2.2</w:t>
      </w:r>
      <w:r w:rsidR="00FE1DA4">
        <w:rPr>
          <w:lang w:val="en-GB"/>
        </w:rPr>
        <w:t xml:space="preserve"> </w:t>
      </w:r>
      <w:r w:rsidR="00FE1DA4" w:rsidRPr="00FE1DA4">
        <w:rPr>
          <w:lang w:val="en-GB"/>
        </w:rPr>
        <w:t>respectively</w:t>
      </w:r>
      <w:r>
        <w:rPr>
          <w:lang w:val="en-GB"/>
        </w:rPr>
        <w:t>.</w:t>
      </w:r>
    </w:p>
    <w:p w14:paraId="1F9E74D8" w14:textId="1282E90B" w:rsidR="005E291B" w:rsidRPr="0082465F" w:rsidRDefault="00A40392" w:rsidP="00302AE0">
      <w:pPr>
        <w:pStyle w:val="2"/>
        <w:rPr>
          <w:lang w:val="en-GB"/>
        </w:rPr>
      </w:pPr>
      <w:bookmarkStart w:id="1" w:name="_Ref533578575"/>
      <w:bookmarkStart w:id="2" w:name="_Ref525921035"/>
      <w:r>
        <w:rPr>
          <w:lang w:val="en-GB"/>
        </w:rPr>
        <w:t>Signalling latency reduction</w:t>
      </w:r>
      <w:bookmarkEnd w:id="1"/>
      <w:bookmarkEnd w:id="2"/>
    </w:p>
    <w:p w14:paraId="62250660" w14:textId="24D2775D" w:rsidR="007728F7" w:rsidRDefault="00050DA4" w:rsidP="00E27FF3">
      <w:pPr>
        <w:rPr>
          <w:lang w:val="en-GB"/>
        </w:rPr>
      </w:pPr>
      <w:r>
        <w:rPr>
          <w:lang w:val="en-GB"/>
        </w:rPr>
        <w:t>RRC signalling is heavily involved in Rel-15 beam management, including the configuration of resources used for beam measurement and reporting, the configuration of beam indication</w:t>
      </w:r>
      <w:r w:rsidR="00CC4B99">
        <w:rPr>
          <w:lang w:val="en-GB"/>
        </w:rPr>
        <w:t>, i.e., TCI and spatial relation for downlink and uplink respectively, the configuration of beam failure recovery, e.g., the resource</w:t>
      </w:r>
      <w:r w:rsidR="00324D62">
        <w:rPr>
          <w:lang w:val="en-GB"/>
        </w:rPr>
        <w:t>s</w:t>
      </w:r>
      <w:r w:rsidR="00CC4B99">
        <w:rPr>
          <w:lang w:val="en-GB"/>
        </w:rPr>
        <w:t xml:space="preserve"> for beam failure detection, the resource</w:t>
      </w:r>
      <w:r w:rsidR="00324D62">
        <w:rPr>
          <w:lang w:val="en-GB"/>
        </w:rPr>
        <w:t>s</w:t>
      </w:r>
      <w:r w:rsidR="00CC4B99">
        <w:rPr>
          <w:lang w:val="en-GB"/>
        </w:rPr>
        <w:t xml:space="preserve"> for candidate beam selection, the RACH resource</w:t>
      </w:r>
      <w:r w:rsidR="00324D62">
        <w:rPr>
          <w:lang w:val="en-GB"/>
        </w:rPr>
        <w:t>s</w:t>
      </w:r>
      <w:r w:rsidR="00CC4B99">
        <w:rPr>
          <w:lang w:val="en-GB"/>
        </w:rPr>
        <w:t xml:space="preserve"> for beam failure recovery request, etc.</w:t>
      </w:r>
    </w:p>
    <w:p w14:paraId="241D19A5" w14:textId="67814B76" w:rsidR="00621038" w:rsidRDefault="00CC4B99" w:rsidP="00E27FF3">
      <w:pPr>
        <w:rPr>
          <w:lang w:val="en-GB"/>
        </w:rPr>
      </w:pPr>
      <w:r>
        <w:rPr>
          <w:lang w:val="en-GB"/>
        </w:rPr>
        <w:t>Frequent RRC (re)configuration is the thing that both the network and UE want to avoid</w:t>
      </w:r>
      <w:r w:rsidR="00C75BA8">
        <w:rPr>
          <w:lang w:val="en-GB"/>
        </w:rPr>
        <w:t>, since it occupies the resource</w:t>
      </w:r>
      <w:r w:rsidR="00324D62">
        <w:rPr>
          <w:lang w:val="en-GB"/>
        </w:rPr>
        <w:t>s</w:t>
      </w:r>
      <w:r w:rsidR="00C75BA8">
        <w:rPr>
          <w:lang w:val="en-GB"/>
        </w:rPr>
        <w:t xml:space="preserve"> for useful data transmission and it may create </w:t>
      </w:r>
      <w:r w:rsidR="00C75BA8" w:rsidRPr="00C75BA8">
        <w:rPr>
          <w:lang w:val="en-GB"/>
        </w:rPr>
        <w:t>ambigu</w:t>
      </w:r>
      <w:r w:rsidR="00C75BA8">
        <w:rPr>
          <w:lang w:val="en-GB"/>
        </w:rPr>
        <w:t xml:space="preserve">ities and low efficiencies especially in the duration between each reconfiguration and </w:t>
      </w:r>
      <w:r w:rsidR="00FC2E3B">
        <w:rPr>
          <w:lang w:val="en-GB"/>
        </w:rPr>
        <w:t>the</w:t>
      </w:r>
      <w:r w:rsidR="00C75BA8">
        <w:rPr>
          <w:lang w:val="en-GB"/>
        </w:rPr>
        <w:t xml:space="preserve"> followed-up MAC-CE activation</w:t>
      </w:r>
      <w:r>
        <w:rPr>
          <w:lang w:val="en-GB"/>
        </w:rPr>
        <w:t xml:space="preserve">. </w:t>
      </w:r>
    </w:p>
    <w:p w14:paraId="08D63597" w14:textId="4EDD27EC" w:rsidR="00050DA4" w:rsidRPr="00621038" w:rsidRDefault="00CC4B99" w:rsidP="00E27FF3">
      <w:pPr>
        <w:rPr>
          <w:lang w:val="en-GB"/>
        </w:rPr>
      </w:pPr>
      <w:r>
        <w:rPr>
          <w:lang w:val="en-GB"/>
        </w:rPr>
        <w:lastRenderedPageBreak/>
        <w:t xml:space="preserve">However, </w:t>
      </w:r>
      <w:r w:rsidR="00621038">
        <w:rPr>
          <w:lang w:val="en-GB"/>
        </w:rPr>
        <w:t>two major reasons</w:t>
      </w:r>
      <w:r w:rsidR="00621038" w:rsidRPr="0013164A">
        <w:rPr>
          <w:lang w:val="en-GB"/>
        </w:rPr>
        <w:t xml:space="preserve">, </w:t>
      </w:r>
      <w:r w:rsidR="005631C2" w:rsidRPr="00A9590E">
        <w:rPr>
          <w:i/>
          <w:lang w:val="en-GB"/>
        </w:rPr>
        <w:t>RRC signalling restriction</w:t>
      </w:r>
      <w:r w:rsidR="00621038" w:rsidRPr="0013164A">
        <w:rPr>
          <w:lang w:val="en-GB"/>
        </w:rPr>
        <w:t xml:space="preserve"> and </w:t>
      </w:r>
      <w:r w:rsidR="00621038" w:rsidRPr="00A9590E">
        <w:rPr>
          <w:i/>
          <w:lang w:val="en-GB"/>
        </w:rPr>
        <w:t>UE capability</w:t>
      </w:r>
      <w:r w:rsidR="005631C2" w:rsidRPr="00A9590E">
        <w:rPr>
          <w:i/>
          <w:lang w:val="en-GB"/>
        </w:rPr>
        <w:t xml:space="preserve"> limitation</w:t>
      </w:r>
      <w:r w:rsidR="00621038" w:rsidRPr="00A40392">
        <w:rPr>
          <w:lang w:val="en-GB"/>
        </w:rPr>
        <w:t xml:space="preserve"> </w:t>
      </w:r>
      <w:r w:rsidR="00621038">
        <w:rPr>
          <w:lang w:val="en-GB"/>
        </w:rPr>
        <w:t>make frequent reconfigurations</w:t>
      </w:r>
      <w:r w:rsidR="00621038" w:rsidRPr="00621038">
        <w:rPr>
          <w:lang w:val="en-GB"/>
        </w:rPr>
        <w:t xml:space="preserve"> </w:t>
      </w:r>
      <w:r w:rsidR="00621038">
        <w:rPr>
          <w:lang w:val="en-GB"/>
        </w:rPr>
        <w:t>inevitable</w:t>
      </w:r>
      <w:r>
        <w:rPr>
          <w:lang w:val="en-GB"/>
        </w:rPr>
        <w:t xml:space="preserve"> </w:t>
      </w:r>
      <w:r w:rsidR="00621038">
        <w:rPr>
          <w:lang w:val="en-GB"/>
        </w:rPr>
        <w:t xml:space="preserve">for </w:t>
      </w:r>
      <w:r w:rsidR="00621038" w:rsidRPr="00A40392">
        <w:rPr>
          <w:lang w:val="en-GB"/>
        </w:rPr>
        <w:t>Rel-15 BM</w:t>
      </w:r>
      <w:r w:rsidR="00621038">
        <w:rPr>
          <w:lang w:val="en-GB"/>
        </w:rPr>
        <w:t xml:space="preserve">, even that a large amount of configurations have been already signalled to the UE in the initial configuration. </w:t>
      </w:r>
      <w:r w:rsidR="001E6852">
        <w:rPr>
          <w:lang w:val="en-GB"/>
        </w:rPr>
        <w:t>In RAN1</w:t>
      </w:r>
      <w:r w:rsidR="008650F0">
        <w:rPr>
          <w:lang w:val="en-GB"/>
        </w:rPr>
        <w:t>#</w:t>
      </w:r>
      <w:r w:rsidR="001E6852">
        <w:rPr>
          <w:lang w:val="en-GB"/>
        </w:rPr>
        <w:t>AH1901 meeting, the agreement on increasing</w:t>
      </w:r>
      <w:r w:rsidR="001E6852" w:rsidRPr="00211123">
        <w:t xml:space="preserve"> </w:t>
      </w:r>
      <w:r w:rsidR="001E6852" w:rsidRPr="00FD14C3">
        <w:t>the maximum RRC configurable number of spatial relations for PUCCH to be 64 per BWP</w:t>
      </w:r>
      <w:r w:rsidR="001E6852">
        <w:t xml:space="preserve"> is one excellent example on reducing latency via addressing Rel-15 RRC signaling restriction</w:t>
      </w:r>
      <w:r w:rsidR="001E6852" w:rsidRPr="00FD14C3">
        <w:t>.</w:t>
      </w:r>
      <w:r w:rsidR="001E6852">
        <w:rPr>
          <w:lang w:val="en-GB"/>
        </w:rPr>
        <w:t xml:space="preserve"> The same methodology can be useful in other scenarios, for </w:t>
      </w:r>
      <w:r w:rsidR="00621038">
        <w:rPr>
          <w:lang w:val="en-GB"/>
        </w:rPr>
        <w:t xml:space="preserve">example, </w:t>
      </w:r>
      <w:r w:rsidR="005631C2">
        <w:rPr>
          <w:lang w:val="en-GB"/>
        </w:rPr>
        <w:t>RRC signalling restriction</w:t>
      </w:r>
      <w:r w:rsidR="00621038">
        <w:rPr>
          <w:lang w:val="en-GB"/>
        </w:rPr>
        <w:t xml:space="preserve"> </w:t>
      </w:r>
      <w:r w:rsidR="00621038" w:rsidRPr="00302AE0">
        <w:rPr>
          <w:i/>
          <w:lang w:val="en-GB"/>
        </w:rPr>
        <w:t>maxNrofCandidateBeams</w:t>
      </w:r>
      <w:r w:rsidR="00621038">
        <w:rPr>
          <w:i/>
          <w:lang w:val="en-GB"/>
        </w:rPr>
        <w:t>=16</w:t>
      </w:r>
      <w:r w:rsidR="00621038">
        <w:rPr>
          <w:lang w:val="en-GB"/>
        </w:rPr>
        <w:t xml:space="preserve"> puts a limit on the number of possible candidate beams UE can measure per BWP</w:t>
      </w:r>
      <w:r w:rsidR="00887550">
        <w:rPr>
          <w:lang w:val="en-GB"/>
        </w:rPr>
        <w:t xml:space="preserve"> for the beam failure recovery functionality</w:t>
      </w:r>
      <w:r w:rsidR="00621038">
        <w:rPr>
          <w:lang w:val="en-GB"/>
        </w:rPr>
        <w:t xml:space="preserve">. </w:t>
      </w:r>
      <w:r w:rsidR="00CA218A">
        <w:rPr>
          <w:lang w:val="en-GB"/>
        </w:rPr>
        <w:t xml:space="preserve">Such a design implies that a 64-Tx-beam </w:t>
      </w:r>
      <w:r w:rsidR="00CA218A" w:rsidRPr="001153F6">
        <w:rPr>
          <w:lang w:val="en-GB"/>
        </w:rPr>
        <w:t xml:space="preserve">gNB has to </w:t>
      </w:r>
      <w:r w:rsidR="00CA218A">
        <w:rPr>
          <w:lang w:val="en-GB"/>
        </w:rPr>
        <w:t xml:space="preserve">send </w:t>
      </w:r>
      <w:r w:rsidR="00CA218A" w:rsidRPr="001153F6">
        <w:rPr>
          <w:lang w:val="en-GB"/>
        </w:rPr>
        <w:t>RRC reconfiguration</w:t>
      </w:r>
      <w:r w:rsidR="00CA218A" w:rsidRPr="00CA218A">
        <w:rPr>
          <w:lang w:val="en-GB"/>
        </w:rPr>
        <w:t xml:space="preserve"> </w:t>
      </w:r>
      <w:r w:rsidR="00CA218A" w:rsidRPr="001153F6">
        <w:rPr>
          <w:lang w:val="en-GB"/>
        </w:rPr>
        <w:t xml:space="preserve">to a moving UE </w:t>
      </w:r>
      <w:r w:rsidR="00CA218A">
        <w:rPr>
          <w:lang w:val="en-GB"/>
        </w:rPr>
        <w:t xml:space="preserve">to </w:t>
      </w:r>
      <w:r w:rsidR="00CA218A" w:rsidRPr="001153F6">
        <w:rPr>
          <w:lang w:val="en-GB"/>
        </w:rPr>
        <w:t xml:space="preserve">configure </w:t>
      </w:r>
      <w:r w:rsidR="00CA218A">
        <w:rPr>
          <w:lang w:val="en-GB"/>
        </w:rPr>
        <w:t xml:space="preserve">a new set of candidate beams, which means </w:t>
      </w:r>
      <w:r w:rsidR="00CA218A">
        <w:rPr>
          <w:kern w:val="2"/>
          <w:lang w:val="en-GB" w:eastAsia="zh-CN"/>
        </w:rPr>
        <w:t xml:space="preserve">roughly </w:t>
      </w:r>
      <w:r w:rsidR="00CA218A" w:rsidRPr="001153F6">
        <w:rPr>
          <w:lang w:val="en-GB"/>
        </w:rPr>
        <w:t xml:space="preserve">4 </w:t>
      </w:r>
      <w:r w:rsidR="00CA218A">
        <w:rPr>
          <w:lang w:val="en-GB"/>
        </w:rPr>
        <w:t xml:space="preserve">(= 64 / 16) </w:t>
      </w:r>
      <w:r w:rsidR="00CA218A" w:rsidRPr="001153F6">
        <w:rPr>
          <w:lang w:val="en-GB"/>
        </w:rPr>
        <w:t>RRC configurations are needed even</w:t>
      </w:r>
      <w:r w:rsidR="00CA218A">
        <w:rPr>
          <w:lang w:val="en-GB"/>
        </w:rPr>
        <w:t xml:space="preserve"> within one cell</w:t>
      </w:r>
      <w:r w:rsidR="00CA218A" w:rsidRPr="001153F6">
        <w:rPr>
          <w:lang w:val="en-GB"/>
        </w:rPr>
        <w:t>.</w:t>
      </w:r>
      <w:r w:rsidR="00887550">
        <w:rPr>
          <w:lang w:val="en-GB"/>
        </w:rPr>
        <w:t xml:space="preserve"> Otherwise, fixing 16 candidate beams to a subset of 64 SSB beams (e.g., evenly sampled), the probability of successful recovery will be reduced, as </w:t>
      </w:r>
      <w:r w:rsidR="007728F7">
        <w:rPr>
          <w:lang w:val="en-GB"/>
        </w:rPr>
        <w:t>shown</w:t>
      </w:r>
      <w:r w:rsidR="00887550">
        <w:rPr>
          <w:lang w:val="en-GB"/>
        </w:rPr>
        <w:t xml:space="preserve"> in the </w:t>
      </w:r>
      <w:r w:rsidR="007728F7">
        <w:rPr>
          <w:lang w:val="en-GB"/>
        </w:rPr>
        <w:t xml:space="preserve">case </w:t>
      </w:r>
      <w:r w:rsidR="00887550">
        <w:rPr>
          <w:lang w:val="en-GB"/>
        </w:rPr>
        <w:t xml:space="preserve">study </w:t>
      </w:r>
      <w:r w:rsidR="00324D62">
        <w:rPr>
          <w:lang w:val="en-GB"/>
        </w:rPr>
        <w:t xml:space="preserve">next </w:t>
      </w:r>
      <w:r w:rsidR="007728F7">
        <w:rPr>
          <w:lang w:val="en-GB"/>
        </w:rPr>
        <w:t xml:space="preserve">in </w:t>
      </w:r>
      <w:r w:rsidR="00C45E23">
        <w:t xml:space="preserve">Table </w:t>
      </w:r>
      <w:r w:rsidR="00C45E23">
        <w:rPr>
          <w:noProof/>
        </w:rPr>
        <w:t>1</w:t>
      </w:r>
      <w:r w:rsidR="00887550">
        <w:rPr>
          <w:lang w:val="en-GB"/>
        </w:rPr>
        <w:t>.</w:t>
      </w:r>
      <w:r w:rsidR="004A4BD6">
        <w:rPr>
          <w:lang w:val="en-GB"/>
        </w:rPr>
        <w:t xml:space="preserve"> </w:t>
      </w:r>
      <w:r w:rsidR="00621038">
        <w:rPr>
          <w:lang w:val="en-GB"/>
        </w:rPr>
        <w:t xml:space="preserve">Another example, UE capability </w:t>
      </w:r>
      <w:r w:rsidR="004A4BD6">
        <w:rPr>
          <w:lang w:val="en-GB"/>
        </w:rPr>
        <w:t>can suggest</w:t>
      </w:r>
      <w:r w:rsidR="00887550">
        <w:rPr>
          <w:lang w:val="en-GB"/>
        </w:rPr>
        <w:t xml:space="preserve"> that </w:t>
      </w:r>
      <w:r w:rsidR="004A4BD6">
        <w:rPr>
          <w:lang w:val="en-GB"/>
        </w:rPr>
        <w:t xml:space="preserve">a particular </w:t>
      </w:r>
      <w:r w:rsidR="00887550">
        <w:rPr>
          <w:lang w:val="en-GB"/>
        </w:rPr>
        <w:t>UE supports</w:t>
      </w:r>
      <w:r w:rsidR="004A4BD6">
        <w:rPr>
          <w:lang w:val="en-GB"/>
        </w:rPr>
        <w:t xml:space="preserve"> </w:t>
      </w:r>
      <w:r w:rsidR="005631C2">
        <w:rPr>
          <w:lang w:val="en-GB"/>
        </w:rPr>
        <w:t>16</w:t>
      </w:r>
      <w:r w:rsidR="004A4BD6">
        <w:rPr>
          <w:lang w:val="en-GB"/>
        </w:rPr>
        <w:t xml:space="preserve"> </w:t>
      </w:r>
      <w:r w:rsidR="0058169A">
        <w:rPr>
          <w:lang w:val="en-GB"/>
        </w:rPr>
        <w:t>c</w:t>
      </w:r>
      <w:r w:rsidR="0058169A" w:rsidRPr="0058169A">
        <w:rPr>
          <w:lang w:val="en-GB"/>
        </w:rPr>
        <w:t>onfigured spatial relations</w:t>
      </w:r>
      <w:r w:rsidR="004A4BD6">
        <w:rPr>
          <w:lang w:val="en-GB"/>
        </w:rPr>
        <w:t xml:space="preserve">. </w:t>
      </w:r>
      <w:r w:rsidR="0058169A">
        <w:rPr>
          <w:lang w:val="en-GB"/>
        </w:rPr>
        <w:t>If the spatial relations contain only downlink reference RS, s</w:t>
      </w:r>
      <w:r w:rsidR="005631C2">
        <w:rPr>
          <w:lang w:val="en-GB"/>
        </w:rPr>
        <w:t xml:space="preserve">uch a design implies that a 64-Tx-beam </w:t>
      </w:r>
      <w:r w:rsidR="005631C2" w:rsidRPr="001153F6">
        <w:rPr>
          <w:lang w:val="en-GB"/>
        </w:rPr>
        <w:t xml:space="preserve">gNB has to </w:t>
      </w:r>
      <w:r w:rsidR="004A4BD6">
        <w:rPr>
          <w:lang w:val="en-GB"/>
        </w:rPr>
        <w:t xml:space="preserve">reconfigure </w:t>
      </w:r>
      <w:r w:rsidR="0058169A">
        <w:rPr>
          <w:lang w:val="en-GB"/>
        </w:rPr>
        <w:t>spatial relations</w:t>
      </w:r>
      <w:r w:rsidR="004A4BD6">
        <w:rPr>
          <w:lang w:val="en-GB"/>
        </w:rPr>
        <w:t xml:space="preserve"> via RRC</w:t>
      </w:r>
      <w:r w:rsidR="005631C2">
        <w:rPr>
          <w:lang w:val="en-GB"/>
        </w:rPr>
        <w:t xml:space="preserve"> when UE moves to the coverage area of another subset of </w:t>
      </w:r>
      <w:r w:rsidR="0058169A">
        <w:rPr>
          <w:lang w:val="en-GB"/>
        </w:rPr>
        <w:t>gNB downlink Tx</w:t>
      </w:r>
      <w:r w:rsidR="005631C2">
        <w:rPr>
          <w:lang w:val="en-GB"/>
        </w:rPr>
        <w:t xml:space="preserve"> beams</w:t>
      </w:r>
      <w:r w:rsidR="00931DF1">
        <w:rPr>
          <w:lang w:val="en-GB"/>
        </w:rPr>
        <w:t>, assuming one downlink reference RS corresponds to a Tx beam</w:t>
      </w:r>
      <w:r w:rsidR="004A4BD6">
        <w:rPr>
          <w:lang w:val="en-GB"/>
        </w:rPr>
        <w:t>.</w:t>
      </w:r>
    </w:p>
    <w:p w14:paraId="678192E7" w14:textId="006E59AD" w:rsidR="006F2229" w:rsidRPr="009C108D" w:rsidRDefault="006F2229" w:rsidP="006F2229">
      <w:pPr>
        <w:rPr>
          <w:b/>
          <w:i/>
          <w:kern w:val="2"/>
          <w:lang w:val="en-GB" w:eastAsia="zh-CN"/>
        </w:rPr>
      </w:pPr>
      <w:r w:rsidRPr="009C108D">
        <w:rPr>
          <w:b/>
          <w:i/>
          <w:kern w:val="2"/>
          <w:lang w:val="en-GB" w:eastAsia="zh-CN"/>
        </w:rPr>
        <w:t>Observation 1: Frequent RRC reconfiguration is inevitable with Rel-15 BM</w:t>
      </w:r>
      <w:r w:rsidR="004A4BD6" w:rsidRPr="009C108D">
        <w:rPr>
          <w:b/>
          <w:i/>
          <w:kern w:val="2"/>
          <w:lang w:val="en-GB" w:eastAsia="zh-CN"/>
        </w:rPr>
        <w:t xml:space="preserve">, due to the </w:t>
      </w:r>
      <w:r w:rsidR="005631C2" w:rsidRPr="009C108D">
        <w:rPr>
          <w:b/>
          <w:i/>
          <w:kern w:val="2"/>
          <w:lang w:val="en-GB" w:eastAsia="zh-CN"/>
        </w:rPr>
        <w:t>RRC signalling restriction</w:t>
      </w:r>
      <w:r w:rsidR="0034448C" w:rsidRPr="009C108D">
        <w:rPr>
          <w:b/>
          <w:i/>
          <w:kern w:val="2"/>
          <w:lang w:val="en-GB" w:eastAsia="zh-CN"/>
        </w:rPr>
        <w:t xml:space="preserve"> and UE capability</w:t>
      </w:r>
      <w:r w:rsidRPr="009C108D">
        <w:rPr>
          <w:b/>
          <w:i/>
          <w:kern w:val="2"/>
          <w:lang w:val="en-GB" w:eastAsia="zh-CN"/>
        </w:rPr>
        <w:t xml:space="preserve">.  </w:t>
      </w:r>
    </w:p>
    <w:p w14:paraId="099B82C8" w14:textId="55244CD4" w:rsidR="005468C0" w:rsidRDefault="005468C0" w:rsidP="00E27FF3">
      <w:pPr>
        <w:rPr>
          <w:lang w:val="en-GB"/>
        </w:rPr>
      </w:pPr>
      <w:r>
        <w:rPr>
          <w:lang w:val="en-GB"/>
        </w:rPr>
        <w:t xml:space="preserve">To solve the issues led by the limited UE capability, some MAC-CE/DCI signalling seem </w:t>
      </w:r>
      <w:r w:rsidR="00696103">
        <w:rPr>
          <w:lang w:val="en-GB"/>
        </w:rPr>
        <w:t>natural</w:t>
      </w:r>
      <w:r>
        <w:rPr>
          <w:lang w:val="en-GB"/>
        </w:rPr>
        <w:t xml:space="preserve"> to be introduced to take part of the responsibilities of the RRC signalling to enable a faster configuration.</w:t>
      </w:r>
    </w:p>
    <w:p w14:paraId="4AE9F67F" w14:textId="750D5C16" w:rsidR="00D45B5B" w:rsidRDefault="007728F7" w:rsidP="00E27FF3">
      <w:pPr>
        <w:rPr>
          <w:lang w:val="en-GB"/>
        </w:rPr>
      </w:pPr>
      <w:r>
        <w:rPr>
          <w:lang w:val="en-GB"/>
        </w:rPr>
        <w:t xml:space="preserve">To solve the issues led by the </w:t>
      </w:r>
      <w:r w:rsidR="005631C2">
        <w:rPr>
          <w:lang w:val="en-GB"/>
        </w:rPr>
        <w:t>RRC signalling restriction</w:t>
      </w:r>
      <w:r>
        <w:rPr>
          <w:lang w:val="en-GB"/>
        </w:rPr>
        <w:t xml:space="preserve"> values, o</w:t>
      </w:r>
      <w:r w:rsidRPr="007728F7">
        <w:rPr>
          <w:lang w:val="en-GB"/>
        </w:rPr>
        <w:t xml:space="preserve">ne straightforward solution is to increase the </w:t>
      </w:r>
      <w:r w:rsidR="00324D62">
        <w:rPr>
          <w:lang w:val="en-GB"/>
        </w:rPr>
        <w:t xml:space="preserve">allowed </w:t>
      </w:r>
      <w:r w:rsidRPr="007728F7">
        <w:rPr>
          <w:lang w:val="en-GB"/>
        </w:rPr>
        <w:t>maximum number</w:t>
      </w:r>
      <w:r w:rsidR="001E6852">
        <w:rPr>
          <w:lang w:val="en-GB"/>
        </w:rPr>
        <w:t>, as RAN1</w:t>
      </w:r>
      <w:r w:rsidR="00774D2F">
        <w:rPr>
          <w:lang w:val="en-GB"/>
        </w:rPr>
        <w:t>#</w:t>
      </w:r>
      <w:r w:rsidR="001E6852">
        <w:rPr>
          <w:lang w:val="en-GB"/>
        </w:rPr>
        <w:t>AH1901 meeting agreement on increasing</w:t>
      </w:r>
      <w:r w:rsidR="001E6852" w:rsidRPr="00211123">
        <w:t xml:space="preserve"> </w:t>
      </w:r>
      <w:r w:rsidR="001E6852" w:rsidRPr="00FD14C3">
        <w:t>the maximum RRC configurable number of spatial relations for PUCCH to be 64 per BWP</w:t>
      </w:r>
      <w:r>
        <w:rPr>
          <w:lang w:val="en-GB"/>
        </w:rPr>
        <w:t xml:space="preserve">. For example, let </w:t>
      </w:r>
      <w:r w:rsidRPr="003316DD">
        <w:rPr>
          <w:i/>
          <w:lang w:val="en-GB"/>
        </w:rPr>
        <w:t>maxNrofCandidateBeams</w:t>
      </w:r>
      <w:r>
        <w:rPr>
          <w:i/>
          <w:lang w:val="en-GB"/>
        </w:rPr>
        <w:t>=64</w:t>
      </w:r>
      <w:r w:rsidR="00E27FF3">
        <w:rPr>
          <w:kern w:val="2"/>
          <w:lang w:val="en-GB" w:eastAsia="zh-CN"/>
        </w:rPr>
        <w:t xml:space="preserve">, such </w:t>
      </w:r>
      <w:r w:rsidR="00E27FF3" w:rsidRPr="001153F6">
        <w:rPr>
          <w:kern w:val="2"/>
          <w:lang w:val="en-GB" w:eastAsia="zh-CN"/>
        </w:rPr>
        <w:t xml:space="preserve">that no further RRC </w:t>
      </w:r>
      <w:r w:rsidR="00E27FF3" w:rsidRPr="00A14116">
        <w:rPr>
          <w:kern w:val="2"/>
          <w:lang w:val="en-GB" w:eastAsia="zh-CN"/>
        </w:rPr>
        <w:t>signalling</w:t>
      </w:r>
      <w:r w:rsidR="00E27FF3" w:rsidRPr="001153F6">
        <w:rPr>
          <w:kern w:val="2"/>
          <w:lang w:val="en-GB" w:eastAsia="zh-CN"/>
        </w:rPr>
        <w:t xml:space="preserve"> is needed </w:t>
      </w:r>
      <w:r w:rsidR="00E27FF3">
        <w:rPr>
          <w:kern w:val="2"/>
          <w:lang w:val="en-GB" w:eastAsia="zh-CN"/>
        </w:rPr>
        <w:t>for beam tracking with</w:t>
      </w:r>
      <w:r w:rsidR="00E27FF3" w:rsidRPr="001153F6">
        <w:rPr>
          <w:kern w:val="2"/>
          <w:lang w:val="en-GB" w:eastAsia="zh-CN"/>
        </w:rPr>
        <w:t>in the coverage area of this cell.</w:t>
      </w:r>
      <w:r w:rsidR="00D45B5B">
        <w:rPr>
          <w:lang w:val="en-GB"/>
        </w:rPr>
        <w:t xml:space="preserve"> </w:t>
      </w:r>
      <w:r w:rsidR="00E27FF3">
        <w:rPr>
          <w:lang w:val="en-GB"/>
        </w:rPr>
        <w:t xml:space="preserve">However, in Rel-15, there were concerns on UE complexity for new beam identification with </w:t>
      </w:r>
      <w:r w:rsidR="00324D62">
        <w:rPr>
          <w:lang w:val="en-GB"/>
        </w:rPr>
        <w:t xml:space="preserve">a </w:t>
      </w:r>
      <w:r w:rsidR="00E27FF3">
        <w:rPr>
          <w:lang w:val="en-GB"/>
        </w:rPr>
        <w:t xml:space="preserve">large set of candidate resources. </w:t>
      </w:r>
    </w:p>
    <w:p w14:paraId="7AF479FA" w14:textId="605F8B91" w:rsidR="00E27FF3" w:rsidRDefault="00E27FF3" w:rsidP="00E27FF3">
      <w:pPr>
        <w:rPr>
          <w:lang w:val="en-GB"/>
        </w:rPr>
      </w:pPr>
      <w:r>
        <w:rPr>
          <w:lang w:val="en-GB"/>
        </w:rPr>
        <w:t>To address such concern</w:t>
      </w:r>
      <w:r w:rsidR="00324D62">
        <w:rPr>
          <w:lang w:val="en-GB"/>
        </w:rPr>
        <w:t>s</w:t>
      </w:r>
      <w:r>
        <w:rPr>
          <w:lang w:val="en-GB"/>
        </w:rPr>
        <w:t xml:space="preserve">, we suggest to consider mechanisms that support configuring a larger set of resources by RRC signalling (e.g., all SSB beams) and then MAC-CE/DCI signalling to choose part of them as active resources for new beam identification, as shown in the next figure. </w:t>
      </w:r>
    </w:p>
    <w:p w14:paraId="0FF85972" w14:textId="42E7A2AC" w:rsidR="00E27FF3" w:rsidRDefault="00231986" w:rsidP="00E27FF3">
      <w:pPr>
        <w:keepNext/>
        <w:spacing w:after="0"/>
        <w:jc w:val="center"/>
      </w:pPr>
      <w:r>
        <w:pict w14:anchorId="07F45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42.5pt">
            <v:imagedata r:id="rId8" o:title=""/>
          </v:shape>
        </w:pict>
      </w:r>
    </w:p>
    <w:p w14:paraId="458C1400" w14:textId="1B30923D" w:rsidR="00E27FF3" w:rsidRPr="00A9590E" w:rsidRDefault="00E27FF3" w:rsidP="00E27FF3">
      <w:pPr>
        <w:pStyle w:val="a5"/>
        <w:rPr>
          <w:b w:val="0"/>
          <w:lang w:val="en-GB"/>
        </w:rPr>
      </w:pPr>
      <w:r w:rsidRPr="00A9590E">
        <w:rPr>
          <w:b w:val="0"/>
        </w:rPr>
        <w:t xml:space="preserve">Figure </w:t>
      </w:r>
      <w:r w:rsidR="00C45E23" w:rsidRPr="00A9590E">
        <w:rPr>
          <w:b w:val="0"/>
          <w:noProof/>
        </w:rPr>
        <w:t>1</w:t>
      </w:r>
      <w:r w:rsidRPr="00A9590E">
        <w:rPr>
          <w:b w:val="0"/>
          <w:lang w:val="en-GB"/>
        </w:rPr>
        <w:t xml:space="preserve"> A moving UE and its associated gNB Tx beam sets</w:t>
      </w:r>
    </w:p>
    <w:p w14:paraId="4FD53340" w14:textId="7C1CDD5E" w:rsidR="005B7E67" w:rsidRDefault="008569B0" w:rsidP="00E27FF3">
      <w:pPr>
        <w:rPr>
          <w:lang w:val="en-GB"/>
        </w:rPr>
      </w:pPr>
      <w:r>
        <w:rPr>
          <w:lang w:val="en-GB"/>
        </w:rPr>
        <w:t>P</w:t>
      </w:r>
      <w:r w:rsidR="00E27FF3">
        <w:rPr>
          <w:lang w:val="en-GB"/>
        </w:rPr>
        <w:t xml:space="preserve">erformance comparison is carried out for 3 different solutions, as summarized in </w:t>
      </w:r>
      <w:r w:rsidR="00C45E23">
        <w:t xml:space="preserve">Table </w:t>
      </w:r>
      <w:r w:rsidR="00C45E23">
        <w:rPr>
          <w:noProof/>
        </w:rPr>
        <w:t>1</w:t>
      </w:r>
      <w:r w:rsidR="00E27FF3">
        <w:rPr>
          <w:lang w:val="en-GB"/>
        </w:rPr>
        <w:t xml:space="preserve">. </w:t>
      </w:r>
    </w:p>
    <w:p w14:paraId="12D7EFD9" w14:textId="3B8B4813" w:rsidR="00AC7F0B" w:rsidRDefault="00AC7F0B" w:rsidP="00A9590E">
      <w:pPr>
        <w:pStyle w:val="af"/>
        <w:numPr>
          <w:ilvl w:val="0"/>
          <w:numId w:val="58"/>
        </w:numPr>
      </w:pPr>
      <w:r w:rsidRPr="001E6852">
        <w:rPr>
          <w:u w:val="single"/>
        </w:rPr>
        <w:t>Case#1:</w:t>
      </w:r>
      <w:r>
        <w:t xml:space="preserve"> Upper bound. </w:t>
      </w:r>
      <w:r w:rsidRPr="008A0105">
        <w:t>RRC configure</w:t>
      </w:r>
      <w:r>
        <w:t>s</w:t>
      </w:r>
      <w:r w:rsidRPr="008A0105">
        <w:t xml:space="preserve"> and UE measures all 64 beams</w:t>
      </w:r>
      <w:r>
        <w:t>.</w:t>
      </w:r>
    </w:p>
    <w:p w14:paraId="6BD23BF4" w14:textId="10C108AE" w:rsidR="005B7E67" w:rsidRDefault="005B7E67" w:rsidP="00A9590E">
      <w:pPr>
        <w:pStyle w:val="af"/>
        <w:numPr>
          <w:ilvl w:val="0"/>
          <w:numId w:val="58"/>
        </w:numPr>
      </w:pPr>
      <w:r w:rsidRPr="001E6852">
        <w:rPr>
          <w:u w:val="single"/>
        </w:rPr>
        <w:t>Case#</w:t>
      </w:r>
      <w:r w:rsidR="00AC7F0B" w:rsidRPr="001E6852">
        <w:rPr>
          <w:u w:val="single"/>
        </w:rPr>
        <w:t>2</w:t>
      </w:r>
      <w:r w:rsidRPr="001E6852">
        <w:rPr>
          <w:u w:val="single"/>
        </w:rPr>
        <w:t>:</w:t>
      </w:r>
      <w:r>
        <w:t xml:space="preserve"> Rel-15 baseline. </w:t>
      </w:r>
      <w:r w:rsidRPr="008A0105">
        <w:t>RRC configure</w:t>
      </w:r>
      <w:r>
        <w:t>s</w:t>
      </w:r>
      <w:r w:rsidRPr="008A0105">
        <w:t xml:space="preserve"> and UE measures 16 beams</w:t>
      </w:r>
      <w:r>
        <w:t xml:space="preserve">. In the </w:t>
      </w:r>
      <w:r w:rsidRPr="00D170C4">
        <w:t>setup, the 16 beams are chosen as an evenly sampled subset of the total 64 beams.</w:t>
      </w:r>
    </w:p>
    <w:p w14:paraId="366DBE69" w14:textId="77777777" w:rsidR="005B7E67" w:rsidRPr="00D170C4" w:rsidRDefault="005B7E67" w:rsidP="00A9590E">
      <w:pPr>
        <w:pStyle w:val="af"/>
        <w:numPr>
          <w:ilvl w:val="0"/>
          <w:numId w:val="58"/>
        </w:numPr>
      </w:pPr>
      <w:r w:rsidRPr="001E6852">
        <w:rPr>
          <w:u w:val="single"/>
        </w:rPr>
        <w:t>Case#3:</w:t>
      </w:r>
      <w:r>
        <w:t xml:space="preserve"> </w:t>
      </w:r>
      <w:r w:rsidRPr="008A0105">
        <w:t>Proposed solution</w:t>
      </w:r>
      <w:r>
        <w:t xml:space="preserve">. RRC </w:t>
      </w:r>
      <w:r w:rsidRPr="008A0105">
        <w:t>configure</w:t>
      </w:r>
      <w:r>
        <w:t>s</w:t>
      </w:r>
      <w:r w:rsidRPr="008A0105">
        <w:t xml:space="preserve"> 64 candidate beams, </w:t>
      </w:r>
      <w:r>
        <w:t xml:space="preserve">and </w:t>
      </w:r>
      <w:r w:rsidRPr="008A0105">
        <w:t>MAC-CE to indicate 16 of them for UE to measure</w:t>
      </w:r>
      <w:r>
        <w:t>.</w:t>
      </w:r>
    </w:p>
    <w:p w14:paraId="2B2E9DEF" w14:textId="68484D9E" w:rsidR="005B7E67" w:rsidRDefault="005B7E67" w:rsidP="005B7E67">
      <w:pPr>
        <w:rPr>
          <w:lang w:val="en-GB" w:eastAsia="ko-KR"/>
        </w:rPr>
      </w:pPr>
      <w:r>
        <w:rPr>
          <w:lang w:val="en-GB"/>
        </w:rPr>
        <w:t xml:space="preserve">The LLS simulation is conducted by using ray-tracing method for blockage modelling </w:t>
      </w:r>
      <w:r w:rsidR="00696103">
        <w:rPr>
          <w:lang w:val="en-GB"/>
        </w:rPr>
        <w:t>from</w:t>
      </w:r>
      <w:r>
        <w:rPr>
          <w:lang w:val="en-GB"/>
        </w:rPr>
        <w:t xml:space="preserve"> human </w:t>
      </w:r>
      <w:r w:rsidR="00696103">
        <w:rPr>
          <w:lang w:val="en-GB"/>
        </w:rPr>
        <w:t>body</w:t>
      </w:r>
      <w:r>
        <w:rPr>
          <w:lang w:val="en-GB" w:eastAsia="ko-KR"/>
        </w:rPr>
        <w:t>. In particular, p</w:t>
      </w:r>
      <w:r w:rsidRPr="008500DB">
        <w:rPr>
          <w:lang w:val="en-GB" w:eastAsia="ko-KR"/>
        </w:rPr>
        <w:t xml:space="preserve">robability of interruption </w:t>
      </w:r>
      <w:r>
        <w:rPr>
          <w:lang w:val="en-GB" w:eastAsia="ko-KR"/>
        </w:rPr>
        <w:t>used here is the probability that SNR &lt; 0dB</w:t>
      </w:r>
      <w:r w:rsidRPr="008500DB">
        <w:rPr>
          <w:lang w:val="en-GB" w:eastAsia="ko-KR"/>
        </w:rPr>
        <w:t xml:space="preserve">, and conditional probability of interruption </w:t>
      </w:r>
      <w:r>
        <w:rPr>
          <w:lang w:val="en-GB" w:eastAsia="ko-KR"/>
        </w:rPr>
        <w:t>used here is the probability of SNR &lt; 0</w:t>
      </w:r>
      <w:r w:rsidRPr="008500DB">
        <w:rPr>
          <w:lang w:val="en-GB" w:eastAsia="ko-KR"/>
        </w:rPr>
        <w:t>dB conditioned on blockage event, where block even</w:t>
      </w:r>
      <w:r>
        <w:rPr>
          <w:lang w:val="en-GB" w:eastAsia="ko-KR"/>
        </w:rPr>
        <w:t>t is defined as SNR dropped by 10dB and lasted over 50</w:t>
      </w:r>
      <w:r w:rsidRPr="008500DB">
        <w:rPr>
          <w:lang w:val="en-GB" w:eastAsia="ko-KR"/>
        </w:rPr>
        <w:t>ms</w:t>
      </w:r>
      <w:r>
        <w:rPr>
          <w:lang w:val="en-GB" w:eastAsia="ko-KR"/>
        </w:rPr>
        <w:t>.</w:t>
      </w:r>
    </w:p>
    <w:p w14:paraId="4428A282" w14:textId="211B2B7F" w:rsidR="00007F22" w:rsidRDefault="002B25F4" w:rsidP="00E27FF3">
      <w:pPr>
        <w:rPr>
          <w:lang w:val="en-GB"/>
        </w:rPr>
      </w:pPr>
      <w:r>
        <w:rPr>
          <w:lang w:val="en-GB"/>
        </w:rPr>
        <w:lastRenderedPageBreak/>
        <w:t>At least two observations can be made</w:t>
      </w:r>
      <w:r w:rsidR="000018CA">
        <w:rPr>
          <w:lang w:val="en-GB"/>
        </w:rPr>
        <w:t xml:space="preserve"> here</w:t>
      </w:r>
      <w:r w:rsidR="00415133" w:rsidRPr="00415133">
        <w:rPr>
          <w:lang w:val="en-GB"/>
        </w:rPr>
        <w:t xml:space="preserve">, </w:t>
      </w:r>
      <w:r>
        <w:rPr>
          <w:lang w:val="en-GB"/>
        </w:rPr>
        <w:t xml:space="preserve">1) such </w:t>
      </w:r>
      <w:r w:rsidR="00007F22">
        <w:rPr>
          <w:lang w:val="en-GB"/>
        </w:rPr>
        <w:t xml:space="preserve">a Rel-15 </w:t>
      </w:r>
      <w:r w:rsidRPr="0044350D">
        <w:rPr>
          <w:lang w:val="en-GB"/>
        </w:rPr>
        <w:t>RRC signalling restriction</w:t>
      </w:r>
      <w:r w:rsidRPr="0013164A">
        <w:rPr>
          <w:lang w:val="en-GB"/>
        </w:rPr>
        <w:t xml:space="preserve"> </w:t>
      </w:r>
      <w:r>
        <w:rPr>
          <w:lang w:val="en-GB"/>
        </w:rPr>
        <w:t xml:space="preserve">like </w:t>
      </w:r>
      <w:r w:rsidRPr="003316DD">
        <w:rPr>
          <w:i/>
          <w:lang w:val="en-GB"/>
        </w:rPr>
        <w:t>maxNrofCandidateBeams</w:t>
      </w:r>
      <w:r>
        <w:rPr>
          <w:i/>
          <w:lang w:val="en-GB"/>
        </w:rPr>
        <w:t>=</w:t>
      </w:r>
      <w:r w:rsidR="00414FC4">
        <w:rPr>
          <w:i/>
          <w:lang w:val="en-GB"/>
        </w:rPr>
        <w:t>16</w:t>
      </w:r>
      <w:r>
        <w:rPr>
          <w:lang w:val="en-GB"/>
        </w:rPr>
        <w:t xml:space="preserve"> indeed </w:t>
      </w:r>
      <w:r w:rsidR="00007F22">
        <w:rPr>
          <w:lang w:val="en-GB"/>
        </w:rPr>
        <w:t>results in poor BFR performance</w:t>
      </w:r>
      <w:r>
        <w:rPr>
          <w:lang w:val="en-GB"/>
        </w:rPr>
        <w:t xml:space="preserve">, </w:t>
      </w:r>
      <w:r w:rsidR="00944023">
        <w:rPr>
          <w:lang w:val="en-GB"/>
        </w:rPr>
        <w:t>actually the result (</w:t>
      </w:r>
      <w:r w:rsidR="00944023" w:rsidRPr="00944023">
        <w:rPr>
          <w:lang w:val="en-GB"/>
        </w:rPr>
        <w:t>Prob(SNR&lt;0dB|blockage)</w:t>
      </w:r>
      <w:r w:rsidR="00944023">
        <w:rPr>
          <w:lang w:val="en-GB"/>
        </w:rPr>
        <w:t xml:space="preserve"> = 99.6%) indicate</w:t>
      </w:r>
      <w:r w:rsidR="00C45E23">
        <w:rPr>
          <w:lang w:val="en-GB"/>
        </w:rPr>
        <w:t>s</w:t>
      </w:r>
      <w:r w:rsidR="000018CA">
        <w:rPr>
          <w:lang w:val="en-GB"/>
        </w:rPr>
        <w:t xml:space="preserve"> </w:t>
      </w:r>
      <w:r w:rsidR="00944023">
        <w:rPr>
          <w:lang w:val="en-GB"/>
        </w:rPr>
        <w:t xml:space="preserve">that </w:t>
      </w:r>
      <w:r w:rsidR="00414FC4">
        <w:rPr>
          <w:lang w:val="en-GB"/>
        </w:rPr>
        <w:t xml:space="preserve">when UE encounters a sudden blockage, </w:t>
      </w:r>
      <w:r w:rsidR="000018CA">
        <w:rPr>
          <w:lang w:val="en-GB"/>
        </w:rPr>
        <w:t>it can hardly find a good-</w:t>
      </w:r>
      <w:r w:rsidR="00414FC4">
        <w:rPr>
          <w:lang w:val="en-GB"/>
        </w:rPr>
        <w:t xml:space="preserve">quality </w:t>
      </w:r>
      <w:r w:rsidR="000018CA">
        <w:rPr>
          <w:lang w:val="en-GB"/>
        </w:rPr>
        <w:t xml:space="preserve">beam </w:t>
      </w:r>
      <w:r w:rsidR="001C3FC0">
        <w:rPr>
          <w:lang w:val="en-GB"/>
        </w:rPr>
        <w:t>(</w:t>
      </w:r>
      <w:r w:rsidR="000018CA">
        <w:rPr>
          <w:lang w:val="en-GB"/>
        </w:rPr>
        <w:t>SNR &gt;</w:t>
      </w:r>
      <w:r w:rsidR="001C3FC0">
        <w:rPr>
          <w:lang w:val="en-GB"/>
        </w:rPr>
        <w:t xml:space="preserve"> 0dB)</w:t>
      </w:r>
      <w:r w:rsidR="000018CA">
        <w:rPr>
          <w:lang w:val="en-GB"/>
        </w:rPr>
        <w:t xml:space="preserve"> from the subset (i.e., 16) of beams</w:t>
      </w:r>
      <w:r w:rsidR="001C3FC0">
        <w:rPr>
          <w:lang w:val="en-GB"/>
        </w:rPr>
        <w:t>,</w:t>
      </w:r>
      <w:r w:rsidR="00414FC4">
        <w:rPr>
          <w:lang w:val="en-GB"/>
        </w:rPr>
        <w:t xml:space="preserve"> </w:t>
      </w:r>
      <w:r>
        <w:rPr>
          <w:lang w:val="en-GB"/>
        </w:rPr>
        <w:t xml:space="preserve">2) </w:t>
      </w:r>
      <w:r w:rsidR="00415133" w:rsidRPr="00415133">
        <w:rPr>
          <w:lang w:val="en-GB"/>
        </w:rPr>
        <w:t xml:space="preserve">the proposed solution provides a good trade-off between robustness and complexity, i.e., UE needs to measure only 16 beams for a given time duration, while the probability of interruption almost halved from that is achievable with Rel-15 design and approaches the upper bound that UE performs global search over all SSB beams. </w:t>
      </w:r>
    </w:p>
    <w:p w14:paraId="29E81693" w14:textId="65EF21CD" w:rsidR="00E27FF3" w:rsidRPr="00A54743" w:rsidRDefault="00007F22" w:rsidP="00E27FF3">
      <w:pPr>
        <w:rPr>
          <w:lang w:val="en-GB"/>
        </w:rPr>
      </w:pPr>
      <w:r>
        <w:rPr>
          <w:lang w:val="en-GB"/>
        </w:rPr>
        <w:t>Thus we have the following proposals.</w:t>
      </w:r>
    </w:p>
    <w:p w14:paraId="7A28E156" w14:textId="2067637F" w:rsidR="00C02A87" w:rsidRPr="009C108D" w:rsidRDefault="00C02A87" w:rsidP="00C02A87">
      <w:pPr>
        <w:rPr>
          <w:b/>
          <w:i/>
          <w:kern w:val="2"/>
          <w:lang w:val="en-GB" w:eastAsia="zh-CN"/>
        </w:rPr>
      </w:pPr>
      <w:r w:rsidRPr="003316DD">
        <w:rPr>
          <w:b/>
          <w:i/>
          <w:kern w:val="2"/>
          <w:lang w:val="en-GB" w:eastAsia="zh-CN"/>
        </w:rPr>
        <w:t>Proposal 1</w:t>
      </w:r>
      <w:r w:rsidRPr="003316DD">
        <w:rPr>
          <w:rFonts w:hint="eastAsia"/>
          <w:b/>
          <w:i/>
          <w:kern w:val="2"/>
          <w:lang w:val="en-GB" w:eastAsia="zh-CN"/>
        </w:rPr>
        <w:t>:</w:t>
      </w:r>
      <w:r w:rsidRPr="003316DD">
        <w:rPr>
          <w:b/>
          <w:i/>
          <w:kern w:val="2"/>
          <w:lang w:val="en-GB" w:eastAsia="zh-CN"/>
        </w:rPr>
        <w:t xml:space="preserve"> </w:t>
      </w:r>
      <w:r w:rsidRPr="009C108D">
        <w:rPr>
          <w:b/>
          <w:i/>
          <w:kern w:val="2"/>
          <w:lang w:val="en-GB" w:eastAsia="zh-CN"/>
        </w:rPr>
        <w:t>For latency reduction, study mechanisms to reduce RRC reconfiguration via introducing new MAC-CE/DCI indications for BM.</w:t>
      </w:r>
    </w:p>
    <w:p w14:paraId="0243C568" w14:textId="1A40F312" w:rsidR="00717BB0" w:rsidRPr="009C108D" w:rsidRDefault="00717BB0" w:rsidP="00717BB0">
      <w:pPr>
        <w:rPr>
          <w:b/>
          <w:i/>
          <w:kern w:val="2"/>
          <w:lang w:val="en-GB" w:eastAsia="zh-CN"/>
        </w:rPr>
      </w:pPr>
      <w:r w:rsidRPr="009C108D">
        <w:rPr>
          <w:b/>
          <w:i/>
          <w:kern w:val="2"/>
          <w:lang w:val="en-GB" w:eastAsia="zh-CN"/>
        </w:rPr>
        <w:t xml:space="preserve">Proposal </w:t>
      </w:r>
      <w:r w:rsidR="001221B5" w:rsidRPr="009C108D">
        <w:rPr>
          <w:b/>
          <w:i/>
          <w:kern w:val="2"/>
          <w:lang w:val="en-GB" w:eastAsia="zh-CN"/>
        </w:rPr>
        <w:t>2</w:t>
      </w:r>
      <w:r w:rsidRPr="009C108D">
        <w:rPr>
          <w:b/>
          <w:i/>
          <w:kern w:val="2"/>
          <w:lang w:val="en-GB" w:eastAsia="zh-CN"/>
        </w:rPr>
        <w:t xml:space="preserve">: </w:t>
      </w:r>
      <w:r w:rsidR="00C714ED" w:rsidRPr="009C108D">
        <w:rPr>
          <w:b/>
          <w:i/>
          <w:kern w:val="2"/>
          <w:lang w:val="en-GB" w:eastAsia="zh-CN"/>
        </w:rPr>
        <w:t xml:space="preserve">Support configuring up to 64 candidate beams by RRC signalling and then MAC-CE message to choose a subset as active resources for new beam identification in Rel-16. </w:t>
      </w:r>
    </w:p>
    <w:p w14:paraId="2C0A4026" w14:textId="522CF8C3" w:rsidR="00B11CF7" w:rsidRPr="00A9590E" w:rsidRDefault="00B11CF7" w:rsidP="00A9590E">
      <w:pPr>
        <w:pStyle w:val="a5"/>
        <w:keepNext/>
        <w:spacing w:after="0"/>
        <w:rPr>
          <w:b w:val="0"/>
        </w:rPr>
      </w:pPr>
      <w:bookmarkStart w:id="3" w:name="_Ref533757690"/>
      <w:r w:rsidRPr="00A9590E">
        <w:rPr>
          <w:b w:val="0"/>
        </w:rPr>
        <w:t xml:space="preserve">Table </w:t>
      </w:r>
      <w:r w:rsidR="00C45E23" w:rsidRPr="00A9590E">
        <w:rPr>
          <w:b w:val="0"/>
          <w:noProof/>
        </w:rPr>
        <w:t>1</w:t>
      </w:r>
      <w:bookmarkEnd w:id="3"/>
      <w:r w:rsidRPr="00A9590E">
        <w:rPr>
          <w:b w:val="0"/>
        </w:rPr>
        <w:t xml:space="preserve"> Performance comparison between different solutions</w:t>
      </w:r>
    </w:p>
    <w:tbl>
      <w:tblPr>
        <w:tblStyle w:val="4-5"/>
        <w:tblW w:w="0" w:type="auto"/>
        <w:jc w:val="center"/>
        <w:tblLook w:val="04A0" w:firstRow="1" w:lastRow="0" w:firstColumn="1" w:lastColumn="0" w:noHBand="0" w:noVBand="1"/>
      </w:tblPr>
      <w:tblGrid>
        <w:gridCol w:w="1129"/>
        <w:gridCol w:w="2552"/>
        <w:gridCol w:w="3485"/>
      </w:tblGrid>
      <w:tr w:rsidR="00EE6AF8" w:rsidRPr="005C3A03" w14:paraId="7DF4FAD6" w14:textId="77777777" w:rsidTr="00EE6AF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Pr>
          <w:p w14:paraId="204BB9F7" w14:textId="77777777" w:rsidR="00B11CF7" w:rsidRPr="005C3A03" w:rsidRDefault="00B11CF7" w:rsidP="006C695F">
            <w:pPr>
              <w:spacing w:after="0"/>
              <w:rPr>
                <w:color w:val="auto"/>
                <w:sz w:val="18"/>
                <w:szCs w:val="20"/>
                <w:lang w:eastAsia="zh-CN"/>
              </w:rPr>
            </w:pPr>
            <w:r w:rsidRPr="005C3A03">
              <w:rPr>
                <w:sz w:val="18"/>
                <w:szCs w:val="20"/>
                <w:lang w:eastAsia="zh-CN"/>
              </w:rPr>
              <w:t>Simulation cases</w:t>
            </w:r>
          </w:p>
        </w:tc>
        <w:tc>
          <w:tcPr>
            <w:tcW w:w="2552" w:type="dxa"/>
          </w:tcPr>
          <w:p w14:paraId="1429E923" w14:textId="4ED1700B" w:rsidR="00B11CF7" w:rsidRPr="005C3A03" w:rsidRDefault="003C3626" w:rsidP="006C695F">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Pr>
                <w:sz w:val="18"/>
                <w:szCs w:val="20"/>
                <w:lang w:eastAsia="zh-CN"/>
              </w:rPr>
              <w:t>*</w:t>
            </w:r>
            <w:r w:rsidR="00B11CF7" w:rsidRPr="005C3A03">
              <w:rPr>
                <w:sz w:val="18"/>
                <w:szCs w:val="20"/>
                <w:lang w:eastAsia="zh-CN"/>
              </w:rPr>
              <w:t>Prob</w:t>
            </w:r>
            <w:r w:rsidR="00B11CF7">
              <w:rPr>
                <w:sz w:val="18"/>
                <w:szCs w:val="20"/>
                <w:lang w:eastAsia="zh-CN"/>
              </w:rPr>
              <w:t xml:space="preserve">ability of </w:t>
            </w:r>
            <w:r w:rsidR="00B11CF7" w:rsidRPr="005C3A03">
              <w:rPr>
                <w:sz w:val="18"/>
                <w:szCs w:val="20"/>
                <w:lang w:eastAsia="zh-CN"/>
              </w:rPr>
              <w:t xml:space="preserve"> interruption:</w:t>
            </w:r>
          </w:p>
          <w:p w14:paraId="26E1A43B" w14:textId="77777777" w:rsidR="00B11CF7" w:rsidRPr="005C3A03" w:rsidRDefault="00B11CF7" w:rsidP="006C695F">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w:t>
            </w:r>
          </w:p>
        </w:tc>
        <w:tc>
          <w:tcPr>
            <w:tcW w:w="3485" w:type="dxa"/>
          </w:tcPr>
          <w:p w14:paraId="39662DF8" w14:textId="53C424F8" w:rsidR="00B11CF7" w:rsidRPr="005C3A03" w:rsidRDefault="003C3626" w:rsidP="006C695F">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Pr>
                <w:sz w:val="18"/>
                <w:szCs w:val="20"/>
                <w:lang w:eastAsia="zh-CN"/>
              </w:rPr>
              <w:t>*</w:t>
            </w:r>
            <w:r w:rsidR="00B11CF7" w:rsidRPr="005C3A03">
              <w:rPr>
                <w:sz w:val="18"/>
                <w:szCs w:val="20"/>
                <w:lang w:eastAsia="zh-CN"/>
              </w:rPr>
              <w:t xml:space="preserve">Conditional probability </w:t>
            </w:r>
            <w:r w:rsidR="00B11CF7">
              <w:rPr>
                <w:sz w:val="18"/>
                <w:szCs w:val="20"/>
                <w:lang w:eastAsia="zh-CN"/>
              </w:rPr>
              <w:t xml:space="preserve">of </w:t>
            </w:r>
            <w:r w:rsidR="00B11CF7" w:rsidRPr="005C3A03">
              <w:rPr>
                <w:sz w:val="18"/>
                <w:szCs w:val="20"/>
                <w:lang w:eastAsia="zh-CN"/>
              </w:rPr>
              <w:t>interruption:</w:t>
            </w:r>
          </w:p>
          <w:p w14:paraId="1FFE6853" w14:textId="77777777" w:rsidR="00B11CF7" w:rsidRPr="005C3A03" w:rsidRDefault="00B11CF7" w:rsidP="006C695F">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Prob(SNR&lt;0dB|blockage)</w:t>
            </w:r>
          </w:p>
        </w:tc>
      </w:tr>
      <w:tr w:rsidR="00EE6AF8" w:rsidRPr="005C3A03" w14:paraId="4AF5B345" w14:textId="77777777" w:rsidTr="00EE6AF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Pr>
          <w:p w14:paraId="710C6329" w14:textId="1C032363" w:rsidR="00B11CF7" w:rsidRPr="005C3A03" w:rsidRDefault="00B11CF7">
            <w:pPr>
              <w:spacing w:after="0"/>
              <w:rPr>
                <w:b w:val="0"/>
                <w:sz w:val="18"/>
                <w:szCs w:val="20"/>
                <w:lang w:eastAsia="zh-CN"/>
              </w:rPr>
            </w:pPr>
            <w:r w:rsidRPr="005C3A03">
              <w:rPr>
                <w:sz w:val="18"/>
                <w:szCs w:val="20"/>
                <w:lang w:eastAsia="zh-CN"/>
              </w:rPr>
              <w:t>Case</w:t>
            </w:r>
            <w:r w:rsidR="00AC7F0B">
              <w:rPr>
                <w:sz w:val="18"/>
                <w:szCs w:val="20"/>
                <w:lang w:eastAsia="zh-CN"/>
              </w:rPr>
              <w:t>#</w:t>
            </w:r>
            <w:r w:rsidRPr="005C3A03">
              <w:rPr>
                <w:sz w:val="18"/>
                <w:szCs w:val="20"/>
                <w:lang w:eastAsia="zh-CN"/>
              </w:rPr>
              <w:t>1</w:t>
            </w:r>
          </w:p>
        </w:tc>
        <w:tc>
          <w:tcPr>
            <w:tcW w:w="2552" w:type="dxa"/>
          </w:tcPr>
          <w:p w14:paraId="034516C8" w14:textId="77777777" w:rsidR="00B11CF7" w:rsidRPr="005C3A03" w:rsidRDefault="00B11CF7" w:rsidP="006C695F">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8.6%</w:t>
            </w:r>
          </w:p>
        </w:tc>
        <w:tc>
          <w:tcPr>
            <w:tcW w:w="3485" w:type="dxa"/>
          </w:tcPr>
          <w:p w14:paraId="0C87A5F1" w14:textId="77777777" w:rsidR="00B11CF7" w:rsidRPr="005C3A03" w:rsidRDefault="00B11CF7" w:rsidP="006C695F">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44.4%</w:t>
            </w:r>
          </w:p>
        </w:tc>
      </w:tr>
      <w:tr w:rsidR="00AC7F0B" w:rsidRPr="005C3A03" w14:paraId="4F3FCA33" w14:textId="77777777" w:rsidTr="00A9590E">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2E84AF32" w14:textId="2A299857" w:rsidR="00AC7F0B" w:rsidRPr="005C3A03" w:rsidRDefault="00AC7F0B">
            <w:pPr>
              <w:spacing w:after="0"/>
              <w:rPr>
                <w:b w:val="0"/>
                <w:sz w:val="18"/>
                <w:szCs w:val="20"/>
                <w:lang w:eastAsia="zh-CN"/>
              </w:rPr>
            </w:pPr>
            <w:r w:rsidRPr="005C3A03">
              <w:rPr>
                <w:sz w:val="18"/>
                <w:szCs w:val="20"/>
                <w:lang w:eastAsia="zh-CN"/>
              </w:rPr>
              <w:t>Case</w:t>
            </w:r>
            <w:r>
              <w:rPr>
                <w:sz w:val="18"/>
                <w:szCs w:val="20"/>
                <w:lang w:eastAsia="zh-CN"/>
              </w:rPr>
              <w:t>#2</w:t>
            </w:r>
          </w:p>
        </w:tc>
        <w:tc>
          <w:tcPr>
            <w:tcW w:w="2552" w:type="dxa"/>
          </w:tcPr>
          <w:p w14:paraId="3341E10A" w14:textId="0B024BF0" w:rsidR="00AC7F0B" w:rsidRPr="005C3A03" w:rsidRDefault="00AC7F0B">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19.5%</w:t>
            </w:r>
          </w:p>
        </w:tc>
        <w:tc>
          <w:tcPr>
            <w:tcW w:w="3485" w:type="dxa"/>
          </w:tcPr>
          <w:p w14:paraId="0163083D" w14:textId="7227F114" w:rsidR="00AC7F0B" w:rsidRPr="005C3A03" w:rsidRDefault="00AC7F0B" w:rsidP="00AC7F0B">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99.6%</w:t>
            </w:r>
          </w:p>
        </w:tc>
      </w:tr>
      <w:tr w:rsidR="00EE6AF8" w:rsidRPr="005C3A03" w14:paraId="307567F6" w14:textId="77777777" w:rsidTr="00EE6AF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Pr>
          <w:p w14:paraId="64EDAABB" w14:textId="0C1D2DF0" w:rsidR="00AC7F0B" w:rsidRPr="005C3A03" w:rsidRDefault="00AC7F0B">
            <w:pPr>
              <w:spacing w:after="0"/>
              <w:rPr>
                <w:sz w:val="18"/>
                <w:szCs w:val="20"/>
                <w:lang w:eastAsia="zh-CN"/>
              </w:rPr>
            </w:pPr>
            <w:r w:rsidRPr="005C3A03">
              <w:rPr>
                <w:sz w:val="18"/>
                <w:szCs w:val="20"/>
                <w:lang w:eastAsia="zh-CN"/>
              </w:rPr>
              <w:t>Case</w:t>
            </w:r>
            <w:r>
              <w:rPr>
                <w:sz w:val="18"/>
                <w:szCs w:val="20"/>
                <w:lang w:eastAsia="zh-CN"/>
              </w:rPr>
              <w:t>#3</w:t>
            </w:r>
          </w:p>
        </w:tc>
        <w:tc>
          <w:tcPr>
            <w:tcW w:w="2552" w:type="dxa"/>
          </w:tcPr>
          <w:p w14:paraId="0CBBC0DF" w14:textId="008F6C46" w:rsidR="00AC7F0B" w:rsidRPr="005C3A03" w:rsidRDefault="00AC7F0B" w:rsidP="00AC7F0B">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10.2%</w:t>
            </w:r>
          </w:p>
        </w:tc>
        <w:tc>
          <w:tcPr>
            <w:tcW w:w="3485" w:type="dxa"/>
          </w:tcPr>
          <w:p w14:paraId="19E2E4EF" w14:textId="193958AD" w:rsidR="00AC7F0B" w:rsidRPr="005C3A03" w:rsidRDefault="00AC7F0B" w:rsidP="00AC7F0B">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52.3%</w:t>
            </w:r>
          </w:p>
        </w:tc>
      </w:tr>
    </w:tbl>
    <w:p w14:paraId="774BA51D" w14:textId="605774B6" w:rsidR="00B11CF7" w:rsidRPr="005B7E67" w:rsidRDefault="003C3626" w:rsidP="00A9590E">
      <w:pPr>
        <w:jc w:val="center"/>
        <w:rPr>
          <w:b/>
          <w:i/>
          <w:lang w:val="en-GB" w:eastAsia="zh-CN"/>
        </w:rPr>
      </w:pPr>
      <w:r w:rsidRPr="00302AE0">
        <w:rPr>
          <w:i/>
          <w:kern w:val="2"/>
          <w:lang w:val="en-GB" w:eastAsia="zh-CN"/>
        </w:rPr>
        <w:t xml:space="preserve">*More detailed discussions on the evaluations can be found in our companion paper </w:t>
      </w:r>
      <w:r w:rsidR="006C5D0C">
        <w:rPr>
          <w:i/>
          <w:kern w:val="2"/>
          <w:lang w:val="en-GB" w:eastAsia="zh-CN"/>
        </w:rPr>
        <w:t>[4</w:t>
      </w:r>
      <w:r w:rsidR="00C45E23">
        <w:rPr>
          <w:i/>
          <w:kern w:val="2"/>
          <w:lang w:val="en-GB" w:eastAsia="zh-CN"/>
        </w:rPr>
        <w:t>]</w:t>
      </w:r>
      <w:r w:rsidR="00EE6AF8">
        <w:rPr>
          <w:i/>
          <w:kern w:val="2"/>
          <w:lang w:val="en-GB" w:eastAsia="zh-CN"/>
        </w:rPr>
        <w:t>[5]</w:t>
      </w:r>
      <w:r w:rsidRPr="00302AE0">
        <w:rPr>
          <w:i/>
          <w:kern w:val="2"/>
          <w:lang w:val="en-GB" w:eastAsia="zh-CN"/>
        </w:rPr>
        <w:t>.</w:t>
      </w:r>
    </w:p>
    <w:p w14:paraId="24E7D705" w14:textId="255DA89A" w:rsidR="005E291B" w:rsidRPr="0082465F" w:rsidRDefault="00A40392" w:rsidP="00302AE0">
      <w:pPr>
        <w:pStyle w:val="2"/>
        <w:rPr>
          <w:lang w:val="en-GB"/>
        </w:rPr>
      </w:pPr>
      <w:bookmarkStart w:id="4" w:name="_Ref533578582"/>
      <w:bookmarkStart w:id="5" w:name="_Ref525921013"/>
      <w:r>
        <w:rPr>
          <w:lang w:val="en-GB"/>
        </w:rPr>
        <w:t>Reduce the time used for beam training</w:t>
      </w:r>
      <w:bookmarkEnd w:id="4"/>
      <w:bookmarkEnd w:id="5"/>
      <w:r w:rsidR="00B340DE">
        <w:rPr>
          <w:lang w:val="en-GB"/>
        </w:rPr>
        <w:t xml:space="preserve"> </w:t>
      </w:r>
    </w:p>
    <w:p w14:paraId="79955690" w14:textId="5CE88F89" w:rsidR="001578F4" w:rsidRDefault="00C02A87" w:rsidP="007B1792">
      <w:pPr>
        <w:rPr>
          <w:lang w:val="en-GB"/>
        </w:rPr>
      </w:pPr>
      <w:r>
        <w:rPr>
          <w:lang w:val="en-GB"/>
        </w:rPr>
        <w:t>It may be</w:t>
      </w:r>
      <w:r w:rsidR="00F814A3" w:rsidRPr="00F814A3">
        <w:rPr>
          <w:lang w:val="en-GB"/>
        </w:rPr>
        <w:t xml:space="preserve"> affordable for</w:t>
      </w:r>
      <w:r w:rsidR="005468C0">
        <w:rPr>
          <w:lang w:val="en-GB"/>
        </w:rPr>
        <w:t xml:space="preserve"> the network and UE to carry out</w:t>
      </w:r>
      <w:r w:rsidR="00F814A3" w:rsidRPr="00F814A3">
        <w:rPr>
          <w:lang w:val="en-GB"/>
        </w:rPr>
        <w:t xml:space="preserve"> one round of beam training by even exhaustively search all the beam pair combinations, however, what is unacceptable is that the beams selected after the exhaustive search are not </w:t>
      </w:r>
      <w:r w:rsidR="003D3E38">
        <w:rPr>
          <w:lang w:val="en-GB"/>
        </w:rPr>
        <w:t>fulfilling the</w:t>
      </w:r>
      <w:r w:rsidR="00F814A3" w:rsidRPr="00F814A3">
        <w:rPr>
          <w:lang w:val="en-GB"/>
        </w:rPr>
        <w:t xml:space="preserve"> gNB</w:t>
      </w:r>
      <w:r w:rsidR="003D3E38">
        <w:rPr>
          <w:lang w:val="en-GB"/>
        </w:rPr>
        <w:t xml:space="preserve"> requirements</w:t>
      </w:r>
      <w:r w:rsidR="00F814A3" w:rsidRPr="00F814A3">
        <w:rPr>
          <w:lang w:val="en-GB"/>
        </w:rPr>
        <w:t xml:space="preserve"> and another round of beam training is </w:t>
      </w:r>
      <w:r w:rsidR="00696103">
        <w:rPr>
          <w:lang w:val="en-GB"/>
        </w:rPr>
        <w:t>needed</w:t>
      </w:r>
      <w:r w:rsidR="00F814A3" w:rsidRPr="00F814A3">
        <w:rPr>
          <w:lang w:val="en-GB"/>
        </w:rPr>
        <w:t>, and then another round…</w:t>
      </w:r>
      <w:r w:rsidR="0058284D">
        <w:rPr>
          <w:lang w:val="en-GB"/>
        </w:rPr>
        <w:t xml:space="preserve"> </w:t>
      </w:r>
      <w:r w:rsidR="00F814A3" w:rsidRPr="00F814A3">
        <w:rPr>
          <w:lang w:val="en-GB"/>
        </w:rPr>
        <w:t>This undesired situation would likely happen by using Rel-15 L1-RSRP based beam measurement and reporting, which has no clear guidance from gNB. The beams selected by the UE, most probably via max-RSRP rule, are not useful if gNB would like to do two-beam multiplexing transmission for capacity</w:t>
      </w:r>
      <w:r w:rsidR="005468C0">
        <w:rPr>
          <w:lang w:val="en-GB"/>
        </w:rPr>
        <w:t xml:space="preserve"> enhancement</w:t>
      </w:r>
      <w:r w:rsidR="00F814A3" w:rsidRPr="00F814A3">
        <w:rPr>
          <w:lang w:val="en-GB"/>
        </w:rPr>
        <w:t>, or to do two-beam diversity transmission for robustness</w:t>
      </w:r>
      <w:r w:rsidR="005468C0">
        <w:rPr>
          <w:lang w:val="en-GB"/>
        </w:rPr>
        <w:t xml:space="preserve"> enhancement</w:t>
      </w:r>
      <w:r w:rsidR="00F814A3" w:rsidRPr="00F814A3">
        <w:rPr>
          <w:lang w:val="en-GB"/>
        </w:rPr>
        <w:t xml:space="preserve">, or simply a pair of backup beams that gNB could do fast beam switch to combat </w:t>
      </w:r>
      <w:r w:rsidR="00F00B9D">
        <w:rPr>
          <w:lang w:val="en-GB"/>
        </w:rPr>
        <w:t>blockage</w:t>
      </w:r>
      <w:r w:rsidR="00F814A3" w:rsidRPr="00F814A3">
        <w:rPr>
          <w:lang w:val="en-GB"/>
        </w:rPr>
        <w:t>.</w:t>
      </w:r>
    </w:p>
    <w:p w14:paraId="244BCB34" w14:textId="794DF35D" w:rsidR="001A5478" w:rsidRDefault="00D40B2C" w:rsidP="007B1792">
      <w:pPr>
        <w:rPr>
          <w:kern w:val="2"/>
          <w:lang w:eastAsia="zh-CN"/>
        </w:rPr>
      </w:pPr>
      <w:r w:rsidRPr="0082465F">
        <w:rPr>
          <w:lang w:val="en-GB"/>
        </w:rPr>
        <w:t xml:space="preserve">For example, </w:t>
      </w:r>
      <w:r w:rsidR="008E3A07">
        <w:rPr>
          <w:lang w:val="en-GB"/>
        </w:rPr>
        <w:t xml:space="preserve">with the </w:t>
      </w:r>
      <w:r w:rsidR="00E311D7">
        <w:rPr>
          <w:lang w:val="en-GB"/>
        </w:rPr>
        <w:t xml:space="preserve">largest </w:t>
      </w:r>
      <w:r w:rsidR="008E3A07" w:rsidRPr="0069023C">
        <w:rPr>
          <w:i/>
          <w:lang w:val="en-GB"/>
        </w:rPr>
        <w:t>N</w:t>
      </w:r>
      <w:r w:rsidR="008E3A07">
        <w:rPr>
          <w:lang w:val="en-GB"/>
        </w:rPr>
        <w:t xml:space="preserve"> RSRP(s)</w:t>
      </w:r>
      <w:r w:rsidRPr="0082465F">
        <w:rPr>
          <w:lang w:val="en-GB"/>
        </w:rPr>
        <w:t xml:space="preserve">, </w:t>
      </w:r>
      <w:r w:rsidRPr="0082465F">
        <w:rPr>
          <w:kern w:val="2"/>
          <w:lang w:val="en-GB" w:eastAsia="zh-CN"/>
        </w:rPr>
        <w:t xml:space="preserve">spatially adjacent </w:t>
      </w:r>
      <w:r w:rsidR="005968EC">
        <w:rPr>
          <w:kern w:val="2"/>
          <w:lang w:val="en-GB" w:eastAsia="zh-CN"/>
        </w:rPr>
        <w:t xml:space="preserve">gNB Tx </w:t>
      </w:r>
      <w:r w:rsidRPr="0082465F">
        <w:rPr>
          <w:kern w:val="2"/>
          <w:lang w:val="en-GB" w:eastAsia="zh-CN"/>
        </w:rPr>
        <w:t>beams may be selected</w:t>
      </w:r>
      <w:r w:rsidR="008E3A07">
        <w:rPr>
          <w:kern w:val="2"/>
          <w:lang w:val="en-GB" w:eastAsia="zh-CN"/>
        </w:rPr>
        <w:t>.</w:t>
      </w:r>
      <w:r w:rsidR="00FB5865" w:rsidRPr="0082465F">
        <w:rPr>
          <w:kern w:val="2"/>
          <w:lang w:val="en-GB" w:eastAsia="zh-CN"/>
        </w:rPr>
        <w:t xml:space="preserve"> </w:t>
      </w:r>
      <w:r w:rsidR="00C45E23">
        <w:t xml:space="preserve">Figure </w:t>
      </w:r>
      <w:r w:rsidR="00C45E23">
        <w:rPr>
          <w:noProof/>
        </w:rPr>
        <w:t>2</w:t>
      </w:r>
      <w:r w:rsidR="00694916">
        <w:rPr>
          <w:kern w:val="2"/>
          <w:lang w:val="en-GB" w:eastAsia="zh-CN"/>
        </w:rPr>
        <w:t xml:space="preserve"> </w:t>
      </w:r>
      <w:r w:rsidR="00D66C1E">
        <w:rPr>
          <w:kern w:val="2"/>
          <w:lang w:val="en-GB" w:eastAsia="zh-CN"/>
        </w:rPr>
        <w:t xml:space="preserve">shows </w:t>
      </w:r>
      <w:r w:rsidR="00212AEE">
        <w:rPr>
          <w:kern w:val="2"/>
          <w:lang w:val="en-GB" w:eastAsia="zh-CN"/>
        </w:rPr>
        <w:t xml:space="preserve">the </w:t>
      </w:r>
      <w:r w:rsidR="00D66C1E">
        <w:rPr>
          <w:kern w:val="2"/>
          <w:lang w:val="en-GB" w:eastAsia="zh-CN"/>
        </w:rPr>
        <w:t xml:space="preserve">RSRP </w:t>
      </w:r>
      <w:r w:rsidR="00256EDB">
        <w:rPr>
          <w:kern w:val="2"/>
          <w:lang w:val="en-GB" w:eastAsia="zh-CN"/>
        </w:rPr>
        <w:t>distr</w:t>
      </w:r>
      <w:r w:rsidR="007F6EE3">
        <w:rPr>
          <w:kern w:val="2"/>
          <w:lang w:val="en-GB" w:eastAsia="zh-CN"/>
        </w:rPr>
        <w:t>i</w:t>
      </w:r>
      <w:r w:rsidR="00256EDB">
        <w:rPr>
          <w:kern w:val="2"/>
          <w:lang w:val="en-GB" w:eastAsia="zh-CN"/>
        </w:rPr>
        <w:t>b</w:t>
      </w:r>
      <w:r w:rsidR="007F6EE3">
        <w:rPr>
          <w:kern w:val="2"/>
          <w:lang w:val="en-GB" w:eastAsia="zh-CN"/>
        </w:rPr>
        <w:t>ut</w:t>
      </w:r>
      <w:r w:rsidR="00256EDB">
        <w:rPr>
          <w:kern w:val="2"/>
          <w:lang w:val="en-GB" w:eastAsia="zh-CN"/>
        </w:rPr>
        <w:t>ion</w:t>
      </w:r>
      <w:r w:rsidR="00D66C1E">
        <w:rPr>
          <w:kern w:val="2"/>
          <w:lang w:val="en-GB" w:eastAsia="zh-CN"/>
        </w:rPr>
        <w:t xml:space="preserve"> of all </w:t>
      </w:r>
      <w:r w:rsidR="00212AEE">
        <w:rPr>
          <w:kern w:val="2"/>
          <w:lang w:val="en-GB" w:eastAsia="zh-CN"/>
        </w:rPr>
        <w:t xml:space="preserve">gNB </w:t>
      </w:r>
      <w:r w:rsidR="00D66C1E">
        <w:rPr>
          <w:kern w:val="2"/>
          <w:lang w:val="en-GB" w:eastAsia="zh-CN"/>
        </w:rPr>
        <w:t xml:space="preserve">Tx beams in a contour map. For </w:t>
      </w:r>
      <w:r w:rsidR="00212AEE">
        <w:rPr>
          <w:kern w:val="2"/>
          <w:lang w:val="en-GB" w:eastAsia="zh-CN"/>
        </w:rPr>
        <w:t xml:space="preserve">beam </w:t>
      </w:r>
      <w:r w:rsidR="003A2966">
        <w:rPr>
          <w:rFonts w:hint="eastAsia"/>
          <w:kern w:val="2"/>
          <w:lang w:val="en-GB" w:eastAsia="zh-CN"/>
        </w:rPr>
        <w:t>re</w:t>
      </w:r>
      <w:r w:rsidR="00212AEE">
        <w:rPr>
          <w:kern w:val="2"/>
          <w:lang w:val="en-GB" w:eastAsia="zh-CN"/>
        </w:rPr>
        <w:t xml:space="preserve">porting with largest </w:t>
      </w:r>
      <w:r w:rsidR="00212AEE" w:rsidRPr="00D512A6">
        <w:rPr>
          <w:i/>
          <w:kern w:val="2"/>
          <w:lang w:val="en-GB" w:eastAsia="zh-CN"/>
        </w:rPr>
        <w:t>N</w:t>
      </w:r>
      <w:r w:rsidR="00212AEE">
        <w:rPr>
          <w:kern w:val="2"/>
          <w:lang w:val="en-GB" w:eastAsia="zh-CN"/>
        </w:rPr>
        <w:t xml:space="preserve"> RSRPs</w:t>
      </w:r>
      <w:r w:rsidR="00D66C1E">
        <w:rPr>
          <w:kern w:val="2"/>
          <w:lang w:val="en-GB" w:eastAsia="zh-CN"/>
        </w:rPr>
        <w:t>, UE would only select beams around the peak to report</w:t>
      </w:r>
      <w:r w:rsidR="00712A40">
        <w:rPr>
          <w:kern w:val="2"/>
          <w:lang w:val="en-GB" w:eastAsia="zh-CN"/>
        </w:rPr>
        <w:t xml:space="preserve">, for example, beam A and beam C </w:t>
      </w:r>
      <w:r w:rsidR="000F64AC">
        <w:rPr>
          <w:kern w:val="2"/>
          <w:lang w:val="en-GB" w:eastAsia="zh-CN"/>
        </w:rPr>
        <w:t xml:space="preserve">in </w:t>
      </w:r>
      <w:r w:rsidR="00C45E23">
        <w:t xml:space="preserve">Figure </w:t>
      </w:r>
      <w:r w:rsidR="00C45E23">
        <w:rPr>
          <w:noProof/>
        </w:rPr>
        <w:t>2</w:t>
      </w:r>
      <w:r w:rsidR="00694916">
        <w:rPr>
          <w:kern w:val="2"/>
          <w:lang w:val="en-GB" w:eastAsia="zh-CN"/>
        </w:rPr>
        <w:t xml:space="preserve"> </w:t>
      </w:r>
      <w:r w:rsidR="00712A40">
        <w:rPr>
          <w:kern w:val="2"/>
          <w:lang w:val="en-GB" w:eastAsia="zh-CN"/>
        </w:rPr>
        <w:t xml:space="preserve">if </w:t>
      </w:r>
      <w:r w:rsidR="00712A40" w:rsidRPr="00A253CC">
        <w:rPr>
          <w:i/>
          <w:kern w:val="2"/>
          <w:lang w:val="en-GB" w:eastAsia="zh-CN"/>
        </w:rPr>
        <w:t>N</w:t>
      </w:r>
      <w:r w:rsidR="000F64AC">
        <w:rPr>
          <w:i/>
          <w:kern w:val="2"/>
          <w:lang w:val="en-GB" w:eastAsia="zh-CN"/>
        </w:rPr>
        <w:t xml:space="preserve"> </w:t>
      </w:r>
      <w:r w:rsidR="00712A40">
        <w:rPr>
          <w:kern w:val="2"/>
          <w:lang w:val="en-GB" w:eastAsia="zh-CN"/>
        </w:rPr>
        <w:t>=</w:t>
      </w:r>
      <w:r w:rsidR="000F64AC">
        <w:rPr>
          <w:kern w:val="2"/>
          <w:lang w:val="en-GB" w:eastAsia="zh-CN"/>
        </w:rPr>
        <w:t xml:space="preserve"> </w:t>
      </w:r>
      <w:r w:rsidR="00712A40">
        <w:rPr>
          <w:kern w:val="2"/>
          <w:lang w:val="en-GB" w:eastAsia="zh-CN"/>
        </w:rPr>
        <w:t>2</w:t>
      </w:r>
      <w:r w:rsidR="00D66C1E">
        <w:rPr>
          <w:kern w:val="2"/>
          <w:lang w:val="en-GB" w:eastAsia="zh-CN"/>
        </w:rPr>
        <w:t xml:space="preserve">. </w:t>
      </w:r>
      <w:r w:rsidR="00E311D7">
        <w:rPr>
          <w:kern w:val="2"/>
          <w:lang w:val="en-GB" w:eastAsia="zh-CN"/>
        </w:rPr>
        <w:t>As one may expect, these reported beams</w:t>
      </w:r>
      <w:r w:rsidR="00E311D7" w:rsidRPr="0082465F">
        <w:rPr>
          <w:kern w:val="2"/>
          <w:lang w:val="en-GB" w:eastAsia="zh-CN"/>
        </w:rPr>
        <w:t xml:space="preserve"> are not suitable as back-up beams </w:t>
      </w:r>
      <w:r w:rsidR="00E311D7">
        <w:rPr>
          <w:kern w:val="2"/>
          <w:lang w:val="en-GB" w:eastAsia="zh-CN"/>
        </w:rPr>
        <w:t>and hence the system will be less robust to blockage</w:t>
      </w:r>
      <w:r w:rsidR="00E311D7">
        <w:rPr>
          <w:kern w:val="2"/>
          <w:lang w:eastAsia="zh-CN"/>
        </w:rPr>
        <w:t xml:space="preserve">. </w:t>
      </w:r>
      <w:r w:rsidR="0069023C">
        <w:rPr>
          <w:kern w:val="2"/>
          <w:lang w:eastAsia="zh-CN"/>
        </w:rPr>
        <w:t xml:space="preserve">In this case, to obtain beams that </w:t>
      </w:r>
      <w:r w:rsidR="005468C0">
        <w:rPr>
          <w:kern w:val="2"/>
          <w:lang w:eastAsia="zh-CN"/>
        </w:rPr>
        <w:t xml:space="preserve">are </w:t>
      </w:r>
      <w:r w:rsidR="0069023C">
        <w:rPr>
          <w:kern w:val="2"/>
          <w:lang w:eastAsia="zh-CN"/>
        </w:rPr>
        <w:t>suitable for serving as back-up</w:t>
      </w:r>
      <w:r w:rsidR="000F64AC">
        <w:rPr>
          <w:kern w:val="2"/>
          <w:lang w:eastAsia="zh-CN"/>
        </w:rPr>
        <w:t xml:space="preserve"> (</w:t>
      </w:r>
      <w:r w:rsidR="000F64AC" w:rsidRPr="000F64AC">
        <w:rPr>
          <w:kern w:val="2"/>
          <w:lang w:val="en-GB" w:eastAsia="zh-CN"/>
        </w:rPr>
        <w:t>for example, beam A and beam B</w:t>
      </w:r>
      <w:r w:rsidR="000F64AC">
        <w:rPr>
          <w:kern w:val="2"/>
          <w:lang w:val="en-GB" w:eastAsia="zh-CN"/>
        </w:rPr>
        <w:t xml:space="preserve"> in </w:t>
      </w:r>
      <w:r w:rsidR="00C45E23">
        <w:t xml:space="preserve">Figure </w:t>
      </w:r>
      <w:r w:rsidR="00C45E23">
        <w:rPr>
          <w:noProof/>
        </w:rPr>
        <w:t>2</w:t>
      </w:r>
      <w:r w:rsidR="000F64AC">
        <w:rPr>
          <w:kern w:val="2"/>
          <w:lang w:eastAsia="zh-CN"/>
        </w:rPr>
        <w:t>)</w:t>
      </w:r>
      <w:r w:rsidR="0069023C">
        <w:rPr>
          <w:kern w:val="2"/>
          <w:lang w:eastAsia="zh-CN"/>
        </w:rPr>
        <w:t xml:space="preserve">, gNB may configure more rounds of beam measurement/reporting, leading to </w:t>
      </w:r>
      <w:r w:rsidR="005468C0">
        <w:rPr>
          <w:kern w:val="2"/>
          <w:lang w:eastAsia="zh-CN"/>
        </w:rPr>
        <w:t xml:space="preserve">a </w:t>
      </w:r>
      <w:r w:rsidR="0069023C">
        <w:rPr>
          <w:kern w:val="2"/>
          <w:lang w:eastAsia="zh-CN"/>
        </w:rPr>
        <w:t xml:space="preserve">large latency/overhead. </w:t>
      </w:r>
    </w:p>
    <w:p w14:paraId="16BF087E" w14:textId="77777777" w:rsidR="001E6852" w:rsidRPr="00D72D70" w:rsidRDefault="001E6852" w:rsidP="001E6852">
      <w:pPr>
        <w:rPr>
          <w:kern w:val="2"/>
          <w:lang w:eastAsia="zh-CN"/>
        </w:rPr>
      </w:pPr>
      <w:r w:rsidRPr="00F814A3">
        <w:rPr>
          <w:lang w:val="en-GB"/>
        </w:rPr>
        <w:t xml:space="preserve">Some possible solutions in this category can be, for example, </w:t>
      </w:r>
      <w:r>
        <w:rPr>
          <w:lang w:val="en-GB"/>
        </w:rPr>
        <w:t xml:space="preserve">to </w:t>
      </w:r>
      <w:r w:rsidRPr="00F814A3">
        <w:rPr>
          <w:lang w:val="en-GB"/>
        </w:rPr>
        <w:t>specify and allow gNB to inform UE the rule for beam selection</w:t>
      </w:r>
      <w:r>
        <w:rPr>
          <w:lang w:val="en-GB"/>
        </w:rPr>
        <w:t>.</w:t>
      </w:r>
      <w:r>
        <w:rPr>
          <w:kern w:val="2"/>
          <w:lang w:eastAsia="zh-CN"/>
        </w:rPr>
        <w:t xml:space="preserve"> For example, UE can be asked to report gNB Tx beams with low spatial correlation. In this way, the selected and </w:t>
      </w:r>
      <w:r w:rsidRPr="00D72D70">
        <w:rPr>
          <w:kern w:val="2"/>
          <w:lang w:eastAsia="zh-CN"/>
        </w:rPr>
        <w:t>reported Tx beams will be more suitable for improving the system robustness via multi-</w:t>
      </w:r>
      <w:r>
        <w:rPr>
          <w:kern w:val="2"/>
          <w:lang w:eastAsia="zh-CN"/>
        </w:rPr>
        <w:t>gNB-</w:t>
      </w:r>
      <w:r w:rsidRPr="00D72D70">
        <w:rPr>
          <w:kern w:val="2"/>
          <w:lang w:eastAsia="zh-CN"/>
        </w:rPr>
        <w:t xml:space="preserve">panel/beam diversity-transmission. The figure </w:t>
      </w:r>
      <w:r>
        <w:rPr>
          <w:kern w:val="2"/>
          <w:lang w:eastAsia="zh-CN"/>
        </w:rPr>
        <w:t>also</w:t>
      </w:r>
      <w:r w:rsidRPr="00D72D70">
        <w:rPr>
          <w:kern w:val="2"/>
          <w:lang w:eastAsia="zh-CN"/>
        </w:rPr>
        <w:t xml:space="preserve"> demonstrates the gain of reporting lowly correlated beams A and B over the highly correlated beams A and C. Since beams A and C are highly correlated, when beam A is blocked, beam C cannot be used as a good back-up. Instead, beam B brings more robustness and can be used as a back-up to prevent the severe RSRP degradation (&gt;20dB).</w:t>
      </w:r>
      <w:r>
        <w:rPr>
          <w:kern w:val="2"/>
          <w:lang w:eastAsia="zh-CN"/>
        </w:rPr>
        <w:t xml:space="preserve"> Ultimately, the time needed to find the most suitable beams can be reduced under gNB instruction.</w:t>
      </w:r>
    </w:p>
    <w:p w14:paraId="6A7E76A1" w14:textId="77777777" w:rsidR="001E6852" w:rsidRPr="009C108D" w:rsidRDefault="001E6852" w:rsidP="001E6852">
      <w:pPr>
        <w:rPr>
          <w:b/>
          <w:i/>
          <w:kern w:val="2"/>
          <w:lang w:val="en-GB" w:eastAsia="zh-CN"/>
        </w:rPr>
      </w:pPr>
      <w:r w:rsidRPr="008666DA">
        <w:rPr>
          <w:b/>
          <w:i/>
          <w:kern w:val="2"/>
          <w:lang w:val="en-GB" w:eastAsia="zh-CN"/>
        </w:rPr>
        <w:t xml:space="preserve">Observation </w:t>
      </w:r>
      <w:r>
        <w:rPr>
          <w:b/>
          <w:i/>
          <w:kern w:val="2"/>
          <w:lang w:val="en-GB" w:eastAsia="zh-CN"/>
        </w:rPr>
        <w:t>2</w:t>
      </w:r>
      <w:r w:rsidRPr="008666DA">
        <w:rPr>
          <w:b/>
          <w:i/>
          <w:kern w:val="2"/>
          <w:lang w:val="en-GB" w:eastAsia="zh-CN"/>
        </w:rPr>
        <w:t xml:space="preserve">: </w:t>
      </w:r>
      <w:r w:rsidRPr="009C108D">
        <w:rPr>
          <w:b/>
          <w:i/>
          <w:kern w:val="2"/>
          <w:lang w:val="en-GB" w:eastAsia="zh-CN"/>
        </w:rPr>
        <w:t xml:space="preserve">Implicit and UE-implementation-based beam selection in Rel-15 would cause unnecessary latency.  </w:t>
      </w:r>
    </w:p>
    <w:p w14:paraId="55C8E326" w14:textId="09927F87" w:rsidR="001E6852" w:rsidRPr="009C108D" w:rsidRDefault="001E6852" w:rsidP="007B1792">
      <w:pPr>
        <w:rPr>
          <w:b/>
          <w:i/>
          <w:kern w:val="2"/>
          <w:lang w:val="en-GB" w:eastAsia="zh-CN"/>
        </w:rPr>
      </w:pPr>
      <w:r w:rsidRPr="003316DD">
        <w:rPr>
          <w:b/>
          <w:i/>
          <w:kern w:val="2"/>
          <w:lang w:val="en-GB" w:eastAsia="zh-CN"/>
        </w:rPr>
        <w:t xml:space="preserve">Proposal </w:t>
      </w:r>
      <w:r>
        <w:rPr>
          <w:b/>
          <w:i/>
          <w:kern w:val="2"/>
          <w:lang w:val="en-GB" w:eastAsia="zh-CN"/>
        </w:rPr>
        <w:t>3</w:t>
      </w:r>
      <w:r w:rsidRPr="003316DD">
        <w:rPr>
          <w:rFonts w:hint="eastAsia"/>
          <w:b/>
          <w:i/>
          <w:kern w:val="2"/>
          <w:lang w:val="en-GB" w:eastAsia="zh-CN"/>
        </w:rPr>
        <w:t>:</w:t>
      </w:r>
      <w:r w:rsidRPr="003316DD">
        <w:rPr>
          <w:b/>
          <w:i/>
          <w:kern w:val="2"/>
          <w:lang w:val="en-GB" w:eastAsia="zh-CN"/>
        </w:rPr>
        <w:t xml:space="preserve"> </w:t>
      </w:r>
      <w:r w:rsidRPr="009C108D">
        <w:rPr>
          <w:b/>
          <w:i/>
          <w:kern w:val="2"/>
          <w:lang w:val="en-GB" w:eastAsia="zh-CN"/>
        </w:rPr>
        <w:t>For latency reduction, study mechanisms to reduce beam training latency via defining beam selection rules with more explicit reflection of the purpose of beam training.</w:t>
      </w:r>
    </w:p>
    <w:p w14:paraId="0AC727B3" w14:textId="0B045780" w:rsidR="000E7FC9" w:rsidRDefault="00F00B9D">
      <w:pPr>
        <w:keepNext/>
        <w:jc w:val="center"/>
      </w:pPr>
      <w:r>
        <w:rPr>
          <w:noProof/>
          <w:lang w:eastAsia="zh-CN"/>
        </w:rPr>
        <w:lastRenderedPageBreak/>
        <w:drawing>
          <wp:inline distT="0" distB="0" distL="0" distR="0" wp14:anchorId="3D73A9A0" wp14:editId="411F8855">
            <wp:extent cx="5916295" cy="192405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924050"/>
                    </a:xfrm>
                    <a:prstGeom prst="rect">
                      <a:avLst/>
                    </a:prstGeom>
                  </pic:spPr>
                </pic:pic>
              </a:graphicData>
            </a:graphic>
          </wp:inline>
        </w:drawing>
      </w:r>
    </w:p>
    <w:p w14:paraId="5BEBD6B1" w14:textId="54331D82" w:rsidR="00A24D70" w:rsidRPr="00A9590E" w:rsidRDefault="000E7FC9" w:rsidP="00A9590E">
      <w:pPr>
        <w:pStyle w:val="a5"/>
        <w:rPr>
          <w:b w:val="0"/>
          <w:lang w:val="en-GB" w:eastAsia="zh-CN"/>
        </w:rPr>
      </w:pPr>
      <w:bookmarkStart w:id="6" w:name="_Ref525920910"/>
      <w:r w:rsidRPr="00181922">
        <w:rPr>
          <w:b w:val="0"/>
          <w:bCs w:val="0"/>
        </w:rPr>
        <w:t xml:space="preserve">Figure </w:t>
      </w:r>
      <w:r w:rsidR="00C45E23" w:rsidRPr="00A9590E">
        <w:rPr>
          <w:b w:val="0"/>
          <w:bCs w:val="0"/>
          <w:noProof/>
        </w:rPr>
        <w:t>2</w:t>
      </w:r>
      <w:bookmarkEnd w:id="6"/>
      <w:r w:rsidRPr="00A9590E">
        <w:rPr>
          <w:b w:val="0"/>
          <w:bCs w:val="0"/>
        </w:rPr>
        <w:t xml:space="preserve"> Measured L1-RSRP of gNB Tx beams</w:t>
      </w:r>
    </w:p>
    <w:p w14:paraId="7AD920EF" w14:textId="6FAF0886" w:rsidR="00A40392" w:rsidRDefault="0019728F" w:rsidP="00A40392">
      <w:pPr>
        <w:pStyle w:val="1"/>
        <w:rPr>
          <w:lang w:val="en-GB"/>
        </w:rPr>
      </w:pPr>
      <w:bookmarkStart w:id="7" w:name="_Ref533753621"/>
      <w:r>
        <w:rPr>
          <w:lang w:val="en-GB"/>
        </w:rPr>
        <w:t>O</w:t>
      </w:r>
      <w:r w:rsidR="00A40392">
        <w:rPr>
          <w:lang w:val="en-GB"/>
        </w:rPr>
        <w:t>verhead reduction</w:t>
      </w:r>
      <w:bookmarkEnd w:id="7"/>
    </w:p>
    <w:p w14:paraId="53405840" w14:textId="77777777" w:rsidR="006D27E2" w:rsidRDefault="00522537" w:rsidP="006D27E2">
      <w:r>
        <w:rPr>
          <w:lang w:val="en-GB"/>
        </w:rPr>
        <w:t xml:space="preserve">Rel-15 BM introduces severe </w:t>
      </w:r>
      <w:r w:rsidR="00B62332">
        <w:rPr>
          <w:lang w:val="en-GB"/>
        </w:rPr>
        <w:t>system overhead due to the transmissions of beam-sweeping reference signals, including SSB, CSI-RS for BM, TRS, etc.</w:t>
      </w:r>
      <w:r>
        <w:rPr>
          <w:lang w:val="en-GB"/>
        </w:rPr>
        <w:t xml:space="preserve"> </w:t>
      </w:r>
      <w:r w:rsidR="00B62332">
        <w:rPr>
          <w:lang w:val="en-GB"/>
        </w:rPr>
        <w:t>Furthermore, the restrictions on the scheduling due to FR2 simultaneous reception capability is very strict that those beam-sweeping RS may occupy the whole OFDM symbols</w:t>
      </w:r>
      <w:r w:rsidR="00672067">
        <w:rPr>
          <w:lang w:val="en-GB"/>
        </w:rPr>
        <w:t xml:space="preserve"> and the beam-sweeping behaviour prevents the scheduling opportunity on those symbols</w:t>
      </w:r>
      <w:r w:rsidR="00B62332">
        <w:rPr>
          <w:lang w:val="en-GB"/>
        </w:rPr>
        <w:t>.</w:t>
      </w:r>
      <w:r w:rsidR="00672067">
        <w:rPr>
          <w:lang w:val="en-GB"/>
        </w:rPr>
        <w:t xml:space="preserve"> It is a huge overhead considering the large bandwidth in FR2. In this section, we discuss the possible solutions to reduce the overhead in FR2. As a high-level concept, the following directions can be considered.</w:t>
      </w:r>
      <w:r w:rsidR="006D27E2">
        <w:t xml:space="preserve"> </w:t>
      </w:r>
    </w:p>
    <w:p w14:paraId="64788F5D" w14:textId="24C2A00C" w:rsidR="00E338E3" w:rsidRDefault="00E338E3" w:rsidP="00B77CD2">
      <w:pPr>
        <w:pStyle w:val="2"/>
        <w:rPr>
          <w:lang w:val="en-GB" w:eastAsia="zh-CN"/>
        </w:rPr>
      </w:pPr>
      <w:r>
        <w:rPr>
          <w:lang w:val="en-GB" w:eastAsia="zh-CN"/>
        </w:rPr>
        <w:t>Reducing the beam sweeping RS</w:t>
      </w:r>
    </w:p>
    <w:p w14:paraId="32115270" w14:textId="5405C20B" w:rsidR="004821D0" w:rsidRDefault="004821D0" w:rsidP="00B77CD2">
      <w:pPr>
        <w:rPr>
          <w:lang w:val="en-GB"/>
        </w:rPr>
      </w:pPr>
      <w:r w:rsidRPr="004821D0">
        <w:rPr>
          <w:lang w:val="en-GB"/>
        </w:rPr>
        <w:t>In the worst case</w:t>
      </w:r>
      <w:r w:rsidR="00942757">
        <w:rPr>
          <w:lang w:val="en-GB"/>
        </w:rPr>
        <w:t xml:space="preserve"> of a Rel-15 gNB</w:t>
      </w:r>
      <w:r w:rsidRPr="004821D0">
        <w:rPr>
          <w:lang w:val="en-GB"/>
        </w:rPr>
        <w:t>, on each narrow beam direction, the network has to transmit SSB for initial access, TRS for time/frequency tracking and CSI-RS for BM and channel acquisition, if there are UEs located in the coverage area of the beam. Some possible solutions in this category can be, for example, transmitting TRS only with wide beams, assisting DL beam training by SRS, comple</w:t>
      </w:r>
      <w:r w:rsidR="001221B5">
        <w:rPr>
          <w:lang w:val="en-GB"/>
        </w:rPr>
        <w:t>men</w:t>
      </w:r>
      <w:r w:rsidRPr="004821D0">
        <w:rPr>
          <w:lang w:val="en-GB"/>
        </w:rPr>
        <w:t xml:space="preserve">ting beam management with </w:t>
      </w:r>
      <w:r w:rsidR="001221B5">
        <w:rPr>
          <w:lang w:val="en-GB"/>
        </w:rPr>
        <w:t xml:space="preserve">existing RS like </w:t>
      </w:r>
      <w:r w:rsidRPr="004821D0">
        <w:rPr>
          <w:lang w:val="en-GB"/>
        </w:rPr>
        <w:t>DMRS, supporting beam training on one CC and applying the results on other CCs</w:t>
      </w:r>
      <w:r w:rsidR="001221B5">
        <w:rPr>
          <w:lang w:val="en-GB"/>
        </w:rPr>
        <w:t>, etc</w:t>
      </w:r>
      <w:r w:rsidR="00D20C28">
        <w:rPr>
          <w:lang w:val="en-GB"/>
        </w:rPr>
        <w:t>.</w:t>
      </w:r>
      <w:r w:rsidRPr="004821D0">
        <w:rPr>
          <w:lang w:val="en-GB"/>
        </w:rPr>
        <w:t xml:space="preserve"> </w:t>
      </w:r>
    </w:p>
    <w:p w14:paraId="0A3D784A" w14:textId="51431995" w:rsidR="004B144B" w:rsidRPr="009C108D" w:rsidRDefault="004B144B" w:rsidP="004B144B">
      <w:pPr>
        <w:rPr>
          <w:b/>
          <w:i/>
          <w:kern w:val="2"/>
          <w:lang w:val="en-GB" w:eastAsia="zh-CN"/>
        </w:rPr>
      </w:pPr>
      <w:r w:rsidRPr="009C108D">
        <w:rPr>
          <w:b/>
          <w:i/>
          <w:kern w:val="2"/>
          <w:lang w:val="en-GB" w:eastAsia="zh-CN"/>
        </w:rPr>
        <w:t>Proposal 4</w:t>
      </w:r>
      <w:r w:rsidRPr="009C108D">
        <w:rPr>
          <w:rFonts w:hint="eastAsia"/>
          <w:b/>
          <w:i/>
          <w:kern w:val="2"/>
          <w:lang w:val="en-GB" w:eastAsia="zh-CN"/>
        </w:rPr>
        <w:t>:</w:t>
      </w:r>
      <w:r w:rsidRPr="009C108D">
        <w:rPr>
          <w:b/>
          <w:i/>
          <w:kern w:val="2"/>
          <w:lang w:val="en-GB" w:eastAsia="zh-CN"/>
        </w:rPr>
        <w:t xml:space="preserve"> For overhead reduction, study mechanisms to reduce the transmission of periodic beam-sweeping signals. </w:t>
      </w:r>
    </w:p>
    <w:p w14:paraId="5486CFF0" w14:textId="77777777" w:rsidR="00FA77AE" w:rsidRPr="006D100F" w:rsidRDefault="00FA77AE" w:rsidP="00FA77AE">
      <w:pPr>
        <w:pStyle w:val="3"/>
        <w:rPr>
          <w:lang w:val="en-GB" w:eastAsia="zh-CN"/>
        </w:rPr>
      </w:pPr>
      <w:r>
        <w:rPr>
          <w:lang w:val="en-GB" w:eastAsia="zh-CN"/>
        </w:rPr>
        <w:t>DMRS-based beam management</w:t>
      </w:r>
    </w:p>
    <w:p w14:paraId="52E405F9" w14:textId="449F7F4A" w:rsidR="00FA77AE" w:rsidRDefault="00FA77AE" w:rsidP="00FA77AE">
      <w:pPr>
        <w:rPr>
          <w:kern w:val="2"/>
          <w:lang w:val="en-GB" w:eastAsia="zh-CN"/>
        </w:rPr>
      </w:pPr>
      <w:r>
        <w:rPr>
          <w:kern w:val="2"/>
          <w:lang w:val="en-GB" w:eastAsia="zh-CN"/>
        </w:rPr>
        <w:t xml:space="preserve">In Rel-15, only dedicated SSBs and/or CSI-RS/SRS resources can be configured to train gNB/UE beams for UL/DL communications. Considering fast channel variation due to the mobility/rotation, BM RS may need to be configured with a relatively small periodicity, which introduces a high overhead. Otherwise, if the BM RS periodicity is large, the risk of serving beam failure increases. </w:t>
      </w:r>
    </w:p>
    <w:p w14:paraId="10C60EDB" w14:textId="77777777" w:rsidR="00FA77AE" w:rsidRDefault="00FA77AE" w:rsidP="00FA77AE">
      <w:pPr>
        <w:rPr>
          <w:kern w:val="2"/>
          <w:lang w:val="en-GB" w:eastAsia="zh-CN"/>
        </w:rPr>
      </w:pPr>
      <w:r>
        <w:rPr>
          <w:kern w:val="2"/>
          <w:lang w:val="en-GB" w:eastAsia="zh-CN"/>
        </w:rPr>
        <w:t>To address th</w:t>
      </w:r>
      <w:r w:rsidR="00350D8F">
        <w:rPr>
          <w:kern w:val="2"/>
          <w:lang w:val="en-GB" w:eastAsia="zh-CN"/>
        </w:rPr>
        <w:t>is</w:t>
      </w:r>
      <w:r>
        <w:rPr>
          <w:kern w:val="2"/>
          <w:lang w:val="en-GB" w:eastAsia="zh-CN"/>
        </w:rPr>
        <w:t xml:space="preserve"> issue, reusing existing RS, such as DMRS, could be one of the methods to achieve some trade-off</w:t>
      </w:r>
      <w:r w:rsidR="00904F6C">
        <w:rPr>
          <w:kern w:val="2"/>
          <w:lang w:val="en-GB" w:eastAsia="zh-CN"/>
        </w:rPr>
        <w:t xml:space="preserve"> between larger-periodicity BM RS and robustness of beam-based transmissions</w:t>
      </w:r>
      <w:r>
        <w:rPr>
          <w:kern w:val="2"/>
          <w:lang w:val="en-GB" w:eastAsia="zh-CN"/>
        </w:rPr>
        <w:t xml:space="preserve">. </w:t>
      </w:r>
      <w:r w:rsidR="00904F6C">
        <w:rPr>
          <w:kern w:val="2"/>
          <w:lang w:val="en-GB" w:eastAsia="zh-CN"/>
        </w:rPr>
        <w:t xml:space="preserve">Compared to Rel-15 BM, in addition to the periodic CSI-RS, </w:t>
      </w:r>
      <w:r>
        <w:rPr>
          <w:kern w:val="2"/>
          <w:lang w:val="en-GB" w:eastAsia="zh-CN"/>
        </w:rPr>
        <w:t xml:space="preserve">UE can do measurement and reporting based on DMRS to monitor the quality of current beams in use. Once the serving </w:t>
      </w:r>
      <w:r w:rsidR="00350D8F">
        <w:rPr>
          <w:kern w:val="2"/>
          <w:lang w:val="en-GB" w:eastAsia="zh-CN"/>
        </w:rPr>
        <w:t xml:space="preserve">beam </w:t>
      </w:r>
      <w:r>
        <w:rPr>
          <w:kern w:val="2"/>
          <w:lang w:val="en-GB" w:eastAsia="zh-CN"/>
        </w:rPr>
        <w:t xml:space="preserve">quality falls below a threshold, with DMRS-based beam measurement and reporting, as shown in </w:t>
      </w:r>
      <w:r w:rsidR="00C45E23">
        <w:t xml:space="preserve">Figure </w:t>
      </w:r>
      <w:r w:rsidR="00C45E23">
        <w:rPr>
          <w:noProof/>
        </w:rPr>
        <w:t>3</w:t>
      </w:r>
      <w:r>
        <w:rPr>
          <w:kern w:val="2"/>
          <w:lang w:val="en-GB" w:eastAsia="zh-CN"/>
        </w:rPr>
        <w:t xml:space="preserve">, the gNB can </w:t>
      </w:r>
      <w:r w:rsidR="00DE2E6D">
        <w:rPr>
          <w:kern w:val="2"/>
          <w:lang w:val="en-GB" w:eastAsia="zh-CN"/>
        </w:rPr>
        <w:t>do fast beam switch</w:t>
      </w:r>
      <w:r>
        <w:rPr>
          <w:kern w:val="2"/>
          <w:lang w:val="en-GB" w:eastAsia="zh-CN"/>
        </w:rPr>
        <w:t xml:space="preserve"> or trigger a new round of BM with aperiodic CSI-RS resources</w:t>
      </w:r>
      <w:r w:rsidR="005A5891">
        <w:rPr>
          <w:kern w:val="2"/>
          <w:lang w:val="en-GB" w:eastAsia="zh-CN"/>
        </w:rPr>
        <w:t xml:space="preserve">. </w:t>
      </w:r>
      <w:r w:rsidR="00C02A87" w:rsidRPr="00C02A87">
        <w:rPr>
          <w:kern w:val="2"/>
          <w:lang w:val="en-GB" w:eastAsia="zh-CN"/>
        </w:rPr>
        <w:t xml:space="preserve">Thus, with the help of DMRS, periodic beam sweeping CSI-RS can be </w:t>
      </w:r>
      <w:r w:rsidR="00904F6C">
        <w:rPr>
          <w:kern w:val="2"/>
          <w:lang w:val="en-GB" w:eastAsia="zh-CN"/>
        </w:rPr>
        <w:t>transmitted with a larger periodicity</w:t>
      </w:r>
      <w:r w:rsidR="00C02A87" w:rsidRPr="00C02A87">
        <w:rPr>
          <w:kern w:val="2"/>
          <w:lang w:val="en-GB" w:eastAsia="zh-CN"/>
        </w:rPr>
        <w:t>, which can effectively reduce overhead</w:t>
      </w:r>
      <w:r w:rsidR="00DE2E6D">
        <w:rPr>
          <w:kern w:val="2"/>
          <w:lang w:val="en-GB" w:eastAsia="zh-CN"/>
        </w:rPr>
        <w:t>, a</w:t>
      </w:r>
      <w:r w:rsidR="00C02A87" w:rsidRPr="00C02A87">
        <w:rPr>
          <w:kern w:val="2"/>
          <w:lang w:val="en-GB" w:eastAsia="zh-CN"/>
        </w:rPr>
        <w:t>s shown in</w:t>
      </w:r>
      <w:r w:rsidR="00034DB0">
        <w:rPr>
          <w:kern w:val="2"/>
          <w:lang w:val="en-GB" w:eastAsia="zh-CN"/>
        </w:rPr>
        <w:t xml:space="preserve"> </w:t>
      </w:r>
      <w:r w:rsidR="00C45E23">
        <w:t xml:space="preserve">Table </w:t>
      </w:r>
      <w:r w:rsidR="00C45E23">
        <w:rPr>
          <w:noProof/>
        </w:rPr>
        <w:t>2</w:t>
      </w:r>
      <w:r w:rsidR="00DE2E6D">
        <w:rPr>
          <w:kern w:val="2"/>
          <w:lang w:val="en-GB" w:eastAsia="zh-CN"/>
        </w:rPr>
        <w:t xml:space="preserve">, for Rel-15 BM, </w:t>
      </w:r>
      <w:r w:rsidR="00C02A87" w:rsidRPr="00C02A87">
        <w:rPr>
          <w:kern w:val="2"/>
          <w:lang w:val="en-GB" w:eastAsia="zh-CN"/>
        </w:rPr>
        <w:t xml:space="preserve">64 CSI-RS resources </w:t>
      </w:r>
      <w:r w:rsidR="00DE2E6D">
        <w:rPr>
          <w:kern w:val="2"/>
          <w:lang w:val="en-GB" w:eastAsia="zh-CN"/>
        </w:rPr>
        <w:t xml:space="preserve">are configured, each with </w:t>
      </w:r>
      <w:r w:rsidR="00DE2E6D" w:rsidRPr="00C02A87">
        <w:rPr>
          <w:kern w:val="2"/>
          <w:lang w:val="en-GB" w:eastAsia="zh-CN"/>
        </w:rPr>
        <w:t>5 ms periodicity</w:t>
      </w:r>
      <w:r w:rsidR="00C02A87" w:rsidRPr="00C02A87">
        <w:rPr>
          <w:kern w:val="2"/>
          <w:lang w:val="en-GB" w:eastAsia="zh-CN"/>
        </w:rPr>
        <w:t>. With the help of DMRS, the periodicity of CSI-RS can be 10ms</w:t>
      </w:r>
      <w:r w:rsidR="00904F6C">
        <w:rPr>
          <w:kern w:val="2"/>
          <w:lang w:val="en-GB" w:eastAsia="zh-CN"/>
        </w:rPr>
        <w:t>.</w:t>
      </w:r>
      <w:r w:rsidR="00C02A87" w:rsidRPr="00C02A87">
        <w:rPr>
          <w:kern w:val="2"/>
          <w:lang w:val="en-GB" w:eastAsia="zh-CN"/>
        </w:rPr>
        <w:t xml:space="preserve"> </w:t>
      </w:r>
      <w:r w:rsidR="00DE2E6D">
        <w:rPr>
          <w:kern w:val="2"/>
          <w:lang w:val="en-GB" w:eastAsia="zh-CN"/>
        </w:rPr>
        <w:t xml:space="preserve">The overhead is calculated in a way by assuming each </w:t>
      </w:r>
      <w:r w:rsidR="002C2552">
        <w:rPr>
          <w:kern w:val="2"/>
          <w:lang w:val="en-GB" w:eastAsia="zh-CN"/>
        </w:rPr>
        <w:t xml:space="preserve">BM </w:t>
      </w:r>
      <w:r w:rsidR="00DE2E6D">
        <w:rPr>
          <w:kern w:val="2"/>
          <w:lang w:val="en-GB" w:eastAsia="zh-CN"/>
        </w:rPr>
        <w:t xml:space="preserve">CSI-RS resource occupying </w:t>
      </w:r>
      <w:r w:rsidR="00DC1BA6">
        <w:rPr>
          <w:kern w:val="2"/>
          <w:lang w:val="en-GB" w:eastAsia="zh-CN"/>
        </w:rPr>
        <w:t>one OFDM symbol during transmission</w:t>
      </w:r>
      <w:r w:rsidR="00DE2E6D">
        <w:rPr>
          <w:kern w:val="2"/>
          <w:lang w:val="en-GB" w:eastAsia="zh-CN"/>
        </w:rPr>
        <w:t>.</w:t>
      </w:r>
    </w:p>
    <w:p w14:paraId="5363E7BC" w14:textId="77777777" w:rsidR="00B04C4C" w:rsidRDefault="00B04C4C" w:rsidP="00B04C4C">
      <w:pPr>
        <w:rPr>
          <w:kern w:val="2"/>
          <w:lang w:val="en-GB" w:eastAsia="zh-CN"/>
        </w:rPr>
      </w:pPr>
      <w:r>
        <w:rPr>
          <w:kern w:val="2"/>
          <w:lang w:val="en-GB" w:eastAsia="zh-CN"/>
        </w:rPr>
        <w:t>Therefore, we have the following proposal,</w:t>
      </w:r>
    </w:p>
    <w:p w14:paraId="69B00517" w14:textId="229F4B7C" w:rsidR="00B04C4C" w:rsidRPr="00A9590E" w:rsidRDefault="00B04C4C" w:rsidP="00FA77AE">
      <w:pPr>
        <w:rPr>
          <w:b/>
          <w:i/>
          <w:kern w:val="2"/>
          <w:lang w:val="en-GB" w:eastAsia="zh-CN"/>
        </w:rPr>
      </w:pPr>
      <w:r w:rsidRPr="008666DA">
        <w:rPr>
          <w:b/>
          <w:i/>
          <w:kern w:val="2"/>
          <w:lang w:val="en-GB" w:eastAsia="zh-CN"/>
        </w:rPr>
        <w:t xml:space="preserve">Proposal </w:t>
      </w:r>
      <w:r>
        <w:rPr>
          <w:b/>
          <w:i/>
          <w:kern w:val="2"/>
          <w:lang w:val="en-GB" w:eastAsia="zh-CN"/>
        </w:rPr>
        <w:t>5</w:t>
      </w:r>
      <w:r w:rsidRPr="008666DA">
        <w:rPr>
          <w:b/>
          <w:i/>
          <w:kern w:val="2"/>
          <w:lang w:val="en-GB" w:eastAsia="zh-CN"/>
        </w:rPr>
        <w:t xml:space="preserve">: </w:t>
      </w:r>
      <w:r w:rsidRPr="009C108D">
        <w:rPr>
          <w:b/>
          <w:i/>
          <w:kern w:val="2"/>
          <w:lang w:val="en-GB" w:eastAsia="zh-CN"/>
        </w:rPr>
        <w:t>DMRS based beam management should be considered to reduce overhead in Rel-16.</w:t>
      </w:r>
    </w:p>
    <w:p w14:paraId="1934A288" w14:textId="77777777" w:rsidR="00FA77AE" w:rsidRDefault="00FA77AE" w:rsidP="00FA77AE">
      <w:pPr>
        <w:keepNext/>
        <w:jc w:val="center"/>
      </w:pPr>
      <w:r w:rsidRPr="00511B4B">
        <w:rPr>
          <w:noProof/>
          <w:lang w:eastAsia="zh-CN"/>
        </w:rPr>
        <w:lastRenderedPageBreak/>
        <w:drawing>
          <wp:inline distT="0" distB="0" distL="0" distR="0" wp14:anchorId="331BA0F2" wp14:editId="392B73B8">
            <wp:extent cx="3098363" cy="1481068"/>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14798" cy="1488924"/>
                    </a:xfrm>
                    <a:prstGeom prst="rect">
                      <a:avLst/>
                    </a:prstGeom>
                    <a:noFill/>
                    <a:ln>
                      <a:noFill/>
                    </a:ln>
                  </pic:spPr>
                </pic:pic>
              </a:graphicData>
            </a:graphic>
          </wp:inline>
        </w:drawing>
      </w:r>
    </w:p>
    <w:p w14:paraId="134BED03" w14:textId="182D4319" w:rsidR="00FA77AE" w:rsidRPr="00A9590E" w:rsidRDefault="00FA77AE" w:rsidP="00FA77AE">
      <w:pPr>
        <w:pStyle w:val="a5"/>
        <w:rPr>
          <w:b w:val="0"/>
        </w:rPr>
      </w:pPr>
      <w:bookmarkStart w:id="8" w:name="_Ref533783947"/>
      <w:r w:rsidRPr="00A9590E">
        <w:rPr>
          <w:b w:val="0"/>
        </w:rPr>
        <w:t xml:space="preserve">Figure </w:t>
      </w:r>
      <w:r w:rsidR="00C45E23" w:rsidRPr="00A9590E">
        <w:rPr>
          <w:b w:val="0"/>
          <w:noProof/>
        </w:rPr>
        <w:t>3</w:t>
      </w:r>
      <w:bookmarkEnd w:id="8"/>
      <w:r w:rsidRPr="00A9590E">
        <w:rPr>
          <w:b w:val="0"/>
        </w:rPr>
        <w:t xml:space="preserve"> An example of DMRS-based beam management</w:t>
      </w:r>
    </w:p>
    <w:p w14:paraId="5F080709" w14:textId="406EE156" w:rsidR="00034DB0" w:rsidRPr="00A9590E" w:rsidRDefault="00034DB0" w:rsidP="00A9590E">
      <w:pPr>
        <w:pStyle w:val="a5"/>
        <w:keepNext/>
        <w:spacing w:after="0"/>
        <w:rPr>
          <w:b w:val="0"/>
        </w:rPr>
      </w:pPr>
      <w:bookmarkStart w:id="9" w:name="_Ref534982136"/>
      <w:r w:rsidRPr="00A9590E">
        <w:rPr>
          <w:b w:val="0"/>
        </w:rPr>
        <w:t xml:space="preserve">Table </w:t>
      </w:r>
      <w:r w:rsidR="00C45E23" w:rsidRPr="00A9590E">
        <w:rPr>
          <w:b w:val="0"/>
          <w:noProof/>
        </w:rPr>
        <w:t>2</w:t>
      </w:r>
      <w:bookmarkEnd w:id="9"/>
      <w:r w:rsidRPr="00A9590E">
        <w:rPr>
          <w:b w:val="0"/>
        </w:rPr>
        <w:t xml:space="preserve"> OFDM symbols carrying CSI-RS resources for BM</w:t>
      </w:r>
    </w:p>
    <w:tbl>
      <w:tblPr>
        <w:tblW w:w="5000" w:type="pct"/>
        <w:jc w:val="center"/>
        <w:tblLayout w:type="fixed"/>
        <w:tblLook w:val="04A0" w:firstRow="1" w:lastRow="0" w:firstColumn="1" w:lastColumn="0" w:noHBand="0" w:noVBand="1"/>
      </w:tblPr>
      <w:tblGrid>
        <w:gridCol w:w="3349"/>
        <w:gridCol w:w="2975"/>
        <w:gridCol w:w="2973"/>
      </w:tblGrid>
      <w:tr w:rsidR="00034DB0" w:rsidRPr="004977B2" w14:paraId="2CB37F82" w14:textId="77777777" w:rsidTr="0044350D">
        <w:trPr>
          <w:trHeight w:val="271"/>
          <w:jc w:val="center"/>
        </w:trPr>
        <w:tc>
          <w:tcPr>
            <w:tcW w:w="180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2C96C" w14:textId="77777777" w:rsidR="00034DB0" w:rsidRDefault="00034DB0" w:rsidP="0044350D">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in 100ms</w:t>
            </w:r>
          </w:p>
          <w:p w14:paraId="4FF61651"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120KHz SCS,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1600" w:type="pct"/>
            <w:tcBorders>
              <w:top w:val="single" w:sz="8" w:space="0" w:color="auto"/>
              <w:left w:val="nil"/>
              <w:bottom w:val="single" w:sz="8" w:space="0" w:color="auto"/>
              <w:right w:val="single" w:sz="8" w:space="0" w:color="auto"/>
            </w:tcBorders>
            <w:shd w:val="clear" w:color="auto" w:fill="auto"/>
            <w:noWrap/>
            <w:vAlign w:val="center"/>
            <w:hideMark/>
          </w:tcPr>
          <w:p w14:paraId="2EC2F25A"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Rel-15 BM overhead</w:t>
            </w:r>
          </w:p>
          <w:p w14:paraId="07D820C5"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5-ms CSI-RS periodicity</w:t>
            </w:r>
          </w:p>
          <w:p w14:paraId="096DD047"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64 CSI-RS resources </w:t>
            </w:r>
          </w:p>
        </w:tc>
        <w:tc>
          <w:tcPr>
            <w:tcW w:w="1600" w:type="pct"/>
            <w:tcBorders>
              <w:top w:val="single" w:sz="8" w:space="0" w:color="auto"/>
              <w:left w:val="nil"/>
              <w:bottom w:val="single" w:sz="8" w:space="0" w:color="auto"/>
              <w:right w:val="single" w:sz="8" w:space="0" w:color="auto"/>
            </w:tcBorders>
          </w:tcPr>
          <w:p w14:paraId="54DBFBCC"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DMRS-based BM overhead</w:t>
            </w:r>
          </w:p>
          <w:p w14:paraId="1657B04E"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10-ms CSI-RS periodicity</w:t>
            </w:r>
          </w:p>
          <w:p w14:paraId="3D136918"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CSI-RS resources</w:t>
            </w:r>
          </w:p>
        </w:tc>
      </w:tr>
      <w:tr w:rsidR="00034DB0" w:rsidRPr="004977B2" w14:paraId="329F85FF" w14:textId="77777777" w:rsidTr="0044350D">
        <w:trPr>
          <w:trHeight w:val="315"/>
          <w:jc w:val="center"/>
        </w:trPr>
        <w:tc>
          <w:tcPr>
            <w:tcW w:w="1801" w:type="pct"/>
            <w:tcBorders>
              <w:top w:val="nil"/>
              <w:left w:val="single" w:sz="8" w:space="0" w:color="auto"/>
              <w:bottom w:val="single" w:sz="8" w:space="0" w:color="auto"/>
              <w:right w:val="single" w:sz="8" w:space="0" w:color="auto"/>
            </w:tcBorders>
            <w:shd w:val="clear" w:color="auto" w:fill="auto"/>
            <w:noWrap/>
            <w:vAlign w:val="center"/>
            <w:hideMark/>
          </w:tcPr>
          <w:p w14:paraId="7D2F6422"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8960</w:t>
            </w:r>
          </w:p>
        </w:tc>
        <w:tc>
          <w:tcPr>
            <w:tcW w:w="1600" w:type="pct"/>
            <w:tcBorders>
              <w:top w:val="nil"/>
              <w:left w:val="nil"/>
              <w:bottom w:val="single" w:sz="8" w:space="0" w:color="auto"/>
              <w:right w:val="single" w:sz="8" w:space="0" w:color="auto"/>
            </w:tcBorders>
            <w:shd w:val="clear" w:color="auto" w:fill="auto"/>
            <w:noWrap/>
            <w:vAlign w:val="center"/>
            <w:hideMark/>
          </w:tcPr>
          <w:p w14:paraId="1E215840"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64</w:t>
            </w:r>
            <w:r w:rsidRPr="00771664">
              <w:rPr>
                <w:rFonts w:eastAsia="Times New Roman"/>
                <w:color w:val="000000"/>
                <w:sz w:val="20"/>
                <w:lang w:val="en-GB" w:eastAsia="zh-CN"/>
              </w:rPr>
              <w:t xml:space="preserve"> * </w:t>
            </w:r>
            <w:r>
              <w:rPr>
                <w:rFonts w:eastAsia="Times New Roman"/>
                <w:color w:val="000000"/>
                <w:sz w:val="20"/>
                <w:lang w:val="en-GB" w:eastAsia="zh-CN"/>
              </w:rPr>
              <w:t>(100/5) / 8960 = 14.28%</w:t>
            </w:r>
          </w:p>
        </w:tc>
        <w:tc>
          <w:tcPr>
            <w:tcW w:w="1600" w:type="pct"/>
            <w:tcBorders>
              <w:top w:val="nil"/>
              <w:left w:val="nil"/>
              <w:bottom w:val="single" w:sz="8" w:space="0" w:color="auto"/>
              <w:right w:val="single" w:sz="8" w:space="0" w:color="auto"/>
            </w:tcBorders>
          </w:tcPr>
          <w:p w14:paraId="0043584F"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 (100/10) /8960 = 7.14%</w:t>
            </w:r>
          </w:p>
        </w:tc>
      </w:tr>
    </w:tbl>
    <w:p w14:paraId="515FA3E5" w14:textId="21222C65" w:rsidR="009E7F8F" w:rsidRDefault="009E7F8F" w:rsidP="009E7F8F">
      <w:pPr>
        <w:pStyle w:val="3"/>
        <w:rPr>
          <w:lang w:val="en-GB" w:eastAsia="zh-CN"/>
        </w:rPr>
      </w:pPr>
      <w:r>
        <w:rPr>
          <w:lang w:val="en-GB" w:eastAsia="zh-CN"/>
        </w:rPr>
        <w:t>Cross-carrier beam management</w:t>
      </w:r>
    </w:p>
    <w:p w14:paraId="2AC136CA" w14:textId="7372204E" w:rsidR="009E7F8F" w:rsidRPr="00302AE0" w:rsidRDefault="007B6595" w:rsidP="00FA77AE">
      <w:pPr>
        <w:rPr>
          <w:lang w:val="en-GB" w:eastAsia="zh-CN"/>
        </w:rPr>
      </w:pPr>
      <w:r>
        <w:rPr>
          <w:lang w:val="en-GB"/>
        </w:rPr>
        <w:t xml:space="preserve">In addition to the identified major causes of the BM overhead, if carrier aggregation is applied in FR2, the BM overhead would be linearly proportional to the number of carriers, if BM procedure is done independently per CC/BWP. Although Rel-15 </w:t>
      </w:r>
      <w:r w:rsidR="005F7C06">
        <w:rPr>
          <w:lang w:val="en-GB"/>
        </w:rPr>
        <w:t xml:space="preserve">specification </w:t>
      </w:r>
      <w:r>
        <w:rPr>
          <w:lang w:val="en-GB"/>
        </w:rPr>
        <w:t xml:space="preserve">adds CC/BWP ID in TCI, i.e., reference signals on one CC/BWP can be used as the QCL reference for the PDCCH/PDSCH DMRS on the other CC/BWP, it is </w:t>
      </w:r>
      <w:r w:rsidR="005F7C06">
        <w:rPr>
          <w:lang w:val="en-GB"/>
        </w:rPr>
        <w:t>not always the best way for the gNB to do so</w:t>
      </w:r>
      <w:r>
        <w:rPr>
          <w:lang w:val="en-GB"/>
        </w:rPr>
        <w:t xml:space="preserve">. There are several reasons. One is that since UE can support one active BWP per CC at a time, the trained beam on the currently active BWP may not be suitable for the next-activated BWP, since the time gap between the </w:t>
      </w:r>
      <w:r w:rsidR="000B0096">
        <w:rPr>
          <w:lang w:val="en-GB"/>
        </w:rPr>
        <w:t>usages</w:t>
      </w:r>
      <w:r>
        <w:rPr>
          <w:lang w:val="en-GB"/>
        </w:rPr>
        <w:t xml:space="preserve"> of different BWPs may be large. Another reason is that due to the large bandwidth, different FR2 CCs may not be always QCLed w.r.t. the spatial RX parameters.</w:t>
      </w:r>
    </w:p>
    <w:p w14:paraId="4C4EDAD9" w14:textId="67BC9800" w:rsidR="001221B5" w:rsidRDefault="001E6852" w:rsidP="00302AE0">
      <w:pPr>
        <w:keepNext/>
        <w:spacing w:before="240"/>
        <w:jc w:val="center"/>
      </w:pPr>
      <w:r>
        <w:rPr>
          <w:noProof/>
          <w:lang w:eastAsia="zh-CN"/>
        </w:rPr>
        <w:drawing>
          <wp:inline distT="0" distB="0" distL="0" distR="0" wp14:anchorId="7C24F0B0" wp14:editId="3B91A66A">
            <wp:extent cx="5916295" cy="172466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724660"/>
                    </a:xfrm>
                    <a:prstGeom prst="rect">
                      <a:avLst/>
                    </a:prstGeom>
                  </pic:spPr>
                </pic:pic>
              </a:graphicData>
            </a:graphic>
          </wp:inline>
        </w:drawing>
      </w:r>
    </w:p>
    <w:p w14:paraId="44D661E8" w14:textId="1CF4C59C" w:rsidR="009E7F8F" w:rsidRPr="00A9590E" w:rsidRDefault="001221B5" w:rsidP="00302AE0">
      <w:pPr>
        <w:pStyle w:val="a5"/>
        <w:rPr>
          <w:b w:val="0"/>
          <w:kern w:val="2"/>
          <w:lang w:eastAsia="zh-CN"/>
        </w:rPr>
      </w:pPr>
      <w:bookmarkStart w:id="10" w:name="_Ref534310078"/>
      <w:r w:rsidRPr="00A9590E">
        <w:rPr>
          <w:b w:val="0"/>
        </w:rPr>
        <w:t xml:space="preserve">Figure </w:t>
      </w:r>
      <w:r w:rsidR="00C45E23" w:rsidRPr="00A9590E">
        <w:rPr>
          <w:b w:val="0"/>
          <w:noProof/>
        </w:rPr>
        <w:t>4</w:t>
      </w:r>
      <w:bookmarkEnd w:id="10"/>
      <w:r w:rsidRPr="00A9590E">
        <w:rPr>
          <w:b w:val="0"/>
        </w:rPr>
        <w:t xml:space="preserve"> </w:t>
      </w:r>
      <w:r w:rsidR="00342CDE" w:rsidRPr="00A9590E">
        <w:rPr>
          <w:b w:val="0"/>
        </w:rPr>
        <w:t>R</w:t>
      </w:r>
      <w:r w:rsidRPr="00A9590E">
        <w:rPr>
          <w:b w:val="0"/>
        </w:rPr>
        <w:t>eceive</w:t>
      </w:r>
      <w:r w:rsidR="00342CDE" w:rsidRPr="00A9590E">
        <w:rPr>
          <w:b w:val="0"/>
        </w:rPr>
        <w:t>d</w:t>
      </w:r>
      <w:r w:rsidRPr="00A9590E">
        <w:rPr>
          <w:b w:val="0"/>
        </w:rPr>
        <w:t xml:space="preserve"> power difference</w:t>
      </w:r>
      <w:r w:rsidR="00F627F7" w:rsidRPr="00A9590E">
        <w:rPr>
          <w:b w:val="0"/>
        </w:rPr>
        <w:t xml:space="preserve"> from 2 CCs</w:t>
      </w:r>
      <w:r w:rsidRPr="00A9590E">
        <w:rPr>
          <w:b w:val="0"/>
        </w:rPr>
        <w:t xml:space="preserve"> in LOS and NLOS environment</w:t>
      </w:r>
      <w:r w:rsidR="002A6088" w:rsidRPr="00A9590E">
        <w:rPr>
          <w:b w:val="0"/>
        </w:rPr>
        <w:t>s</w:t>
      </w:r>
      <w:r w:rsidRPr="00A9590E">
        <w:rPr>
          <w:b w:val="0"/>
        </w:rPr>
        <w:t xml:space="preserve"> respectively</w:t>
      </w:r>
    </w:p>
    <w:p w14:paraId="76563B3D" w14:textId="5059A354" w:rsidR="009E7F8F" w:rsidRPr="00A61792" w:rsidRDefault="00C45E23" w:rsidP="00A9590E">
      <w:pPr>
        <w:rPr>
          <w:kern w:val="2"/>
          <w:lang w:eastAsia="zh-CN"/>
        </w:rPr>
      </w:pPr>
      <w:r>
        <w:t xml:space="preserve">Figure </w:t>
      </w:r>
      <w:r>
        <w:rPr>
          <w:noProof/>
        </w:rPr>
        <w:t>4</w:t>
      </w:r>
      <w:r w:rsidR="00350D8F">
        <w:rPr>
          <w:kern w:val="2"/>
          <w:lang w:eastAsia="zh-CN"/>
        </w:rPr>
        <w:t xml:space="preserve"> </w:t>
      </w:r>
      <w:r w:rsidR="009E7F8F">
        <w:rPr>
          <w:kern w:val="2"/>
          <w:lang w:eastAsia="zh-CN"/>
        </w:rPr>
        <w:t xml:space="preserve">investigates </w:t>
      </w:r>
      <w:r w:rsidR="007B6595">
        <w:rPr>
          <w:kern w:val="2"/>
          <w:lang w:eastAsia="zh-CN"/>
        </w:rPr>
        <w:t>QCL</w:t>
      </w:r>
      <w:r w:rsidR="009E7F8F">
        <w:rPr>
          <w:kern w:val="2"/>
          <w:lang w:eastAsia="zh-CN"/>
        </w:rPr>
        <w:t xml:space="preserve"> relationship </w:t>
      </w:r>
      <w:r w:rsidR="002A6088">
        <w:rPr>
          <w:kern w:val="2"/>
          <w:lang w:eastAsia="zh-CN"/>
        </w:rPr>
        <w:t>between two 400MHz-</w:t>
      </w:r>
      <w:r w:rsidR="00491992">
        <w:rPr>
          <w:kern w:val="2"/>
          <w:lang w:eastAsia="zh-CN"/>
        </w:rPr>
        <w:t xml:space="preserve">separated CCs (i.e., 28GHz and 28.4GHz center carrier frequency respectively) </w:t>
      </w:r>
      <w:r w:rsidR="009E7F8F">
        <w:rPr>
          <w:kern w:val="2"/>
          <w:lang w:eastAsia="zh-CN"/>
        </w:rPr>
        <w:t xml:space="preserve">by </w:t>
      </w:r>
      <w:r w:rsidR="007B6595">
        <w:rPr>
          <w:kern w:val="2"/>
          <w:lang w:eastAsia="zh-CN"/>
        </w:rPr>
        <w:t>also considering</w:t>
      </w:r>
      <w:r w:rsidR="009E7F8F">
        <w:rPr>
          <w:kern w:val="2"/>
          <w:lang w:eastAsia="zh-CN"/>
        </w:rPr>
        <w:t xml:space="preserve"> UE </w:t>
      </w:r>
      <w:r w:rsidR="00E84402">
        <w:rPr>
          <w:kern w:val="2"/>
          <w:lang w:eastAsia="zh-CN"/>
        </w:rPr>
        <w:t>movement</w:t>
      </w:r>
      <w:r w:rsidR="009E7F8F">
        <w:rPr>
          <w:kern w:val="2"/>
          <w:lang w:eastAsia="zh-CN"/>
        </w:rPr>
        <w:t xml:space="preserve">. By placing UEs away from gNB </w:t>
      </w:r>
      <w:r w:rsidR="007B6595">
        <w:rPr>
          <w:kern w:val="2"/>
          <w:lang w:eastAsia="zh-CN"/>
        </w:rPr>
        <w:t>along a line, it</w:t>
      </w:r>
      <w:r w:rsidR="009E7F8F">
        <w:rPr>
          <w:kern w:val="2"/>
          <w:lang w:eastAsia="zh-CN"/>
        </w:rPr>
        <w:t xml:space="preserve"> present</w:t>
      </w:r>
      <w:r w:rsidR="001221B5">
        <w:rPr>
          <w:kern w:val="2"/>
          <w:lang w:eastAsia="zh-CN"/>
        </w:rPr>
        <w:t>s</w:t>
      </w:r>
      <w:r w:rsidR="009E7F8F">
        <w:rPr>
          <w:kern w:val="2"/>
          <w:lang w:eastAsia="zh-CN"/>
        </w:rPr>
        <w:t xml:space="preserve"> the probability of power difference smaller than 3 dB between two carriers in LOS and NLOS scenarios respectively. If we define that two carriers are spatially QCLed when this probability &gt; </w:t>
      </w:r>
      <w:r w:rsidR="002A6088">
        <w:rPr>
          <w:kern w:val="2"/>
          <w:lang w:eastAsia="zh-CN"/>
        </w:rPr>
        <w:t>[</w:t>
      </w:r>
      <w:r w:rsidR="009E7F8F">
        <w:rPr>
          <w:kern w:val="2"/>
          <w:lang w:eastAsia="zh-CN"/>
        </w:rPr>
        <w:t>0.8</w:t>
      </w:r>
      <w:r w:rsidR="002A6088">
        <w:rPr>
          <w:kern w:val="2"/>
          <w:lang w:eastAsia="zh-CN"/>
        </w:rPr>
        <w:t>]</w:t>
      </w:r>
      <w:r w:rsidR="009E7F8F">
        <w:rPr>
          <w:kern w:val="2"/>
          <w:lang w:eastAsia="zh-CN"/>
        </w:rPr>
        <w:t>, UEs at different positions in different scenarios may have different deductions on whether these two carriers are spatially QCLed or not. In particular for NLOS, the probability varies dramatically depending on the Tx-Rx distance and other factors due to the complicated propagation environment.</w:t>
      </w:r>
      <w:r w:rsidR="005F7C06">
        <w:rPr>
          <w:kern w:val="2"/>
          <w:lang w:eastAsia="zh-CN"/>
        </w:rPr>
        <w:t xml:space="preserve"> As observed in the figure, when UE moves far away from the gNB in a NLOS environment, the receive power difference of two different CCs seems decreased. One possible reason is that in the specific measurement scenario, a stronger</w:t>
      </w:r>
      <w:r w:rsidR="000B0096">
        <w:rPr>
          <w:kern w:val="2"/>
          <w:lang w:eastAsia="zh-CN"/>
        </w:rPr>
        <w:t xml:space="preserve"> reflecting</w:t>
      </w:r>
      <w:r w:rsidR="005F7C06">
        <w:rPr>
          <w:kern w:val="2"/>
          <w:lang w:eastAsia="zh-CN"/>
        </w:rPr>
        <w:t xml:space="preserve"> path is becoming </w:t>
      </w:r>
      <w:r w:rsidR="007270A9">
        <w:rPr>
          <w:kern w:val="2"/>
          <w:lang w:eastAsia="zh-CN"/>
        </w:rPr>
        <w:t xml:space="preserve">more </w:t>
      </w:r>
      <w:r w:rsidR="005F7C06">
        <w:rPr>
          <w:kern w:val="2"/>
          <w:lang w:eastAsia="zh-CN"/>
        </w:rPr>
        <w:t xml:space="preserve">dominant when UE moves far away from the gNB. </w:t>
      </w:r>
      <w:r w:rsidR="009E7F8F">
        <w:rPr>
          <w:kern w:val="2"/>
          <w:lang w:eastAsia="zh-CN"/>
        </w:rPr>
        <w:t>With this</w:t>
      </w:r>
      <w:r w:rsidR="005F7C06">
        <w:rPr>
          <w:kern w:val="2"/>
          <w:lang w:eastAsia="zh-CN"/>
        </w:rPr>
        <w:t xml:space="preserve"> kind of complications </w:t>
      </w:r>
      <w:r w:rsidR="009E7F8F">
        <w:rPr>
          <w:kern w:val="2"/>
          <w:lang w:eastAsia="zh-CN"/>
        </w:rPr>
        <w:t xml:space="preserve">in mind, </w:t>
      </w:r>
      <w:r w:rsidR="005F7C06">
        <w:rPr>
          <w:kern w:val="2"/>
          <w:lang w:eastAsia="zh-CN"/>
        </w:rPr>
        <w:t xml:space="preserve">it is a better choice that </w:t>
      </w:r>
      <w:r w:rsidR="009E7F8F">
        <w:rPr>
          <w:kern w:val="2"/>
          <w:lang w:eastAsia="zh-CN"/>
        </w:rPr>
        <w:t xml:space="preserve">UEs </w:t>
      </w:r>
      <w:r w:rsidR="005F7C06">
        <w:rPr>
          <w:kern w:val="2"/>
          <w:lang w:eastAsia="zh-CN"/>
        </w:rPr>
        <w:t xml:space="preserve">can </w:t>
      </w:r>
      <w:r w:rsidR="009E7F8F">
        <w:rPr>
          <w:kern w:val="2"/>
          <w:lang w:eastAsia="zh-CN"/>
        </w:rPr>
        <w:t>measure and report to let gNB having correct information to maintain the spatial QCLed component carrier</w:t>
      </w:r>
      <w:r w:rsidR="007B6595">
        <w:rPr>
          <w:kern w:val="2"/>
          <w:lang w:eastAsia="zh-CN"/>
        </w:rPr>
        <w:t>s</w:t>
      </w:r>
      <w:r w:rsidR="009E7F8F">
        <w:rPr>
          <w:kern w:val="2"/>
          <w:lang w:eastAsia="zh-CN"/>
        </w:rPr>
        <w:t>.</w:t>
      </w:r>
      <w:r w:rsidR="007B6595">
        <w:rPr>
          <w:kern w:val="2"/>
          <w:lang w:eastAsia="zh-CN"/>
        </w:rPr>
        <w:t xml:space="preserve"> For those CCs are not actually QCLed, cross-carrier beam indication may be prevented.</w:t>
      </w:r>
      <w:r w:rsidR="009E7F8F">
        <w:rPr>
          <w:kern w:val="2"/>
          <w:lang w:eastAsia="zh-CN"/>
        </w:rPr>
        <w:t xml:space="preserve"> </w:t>
      </w:r>
    </w:p>
    <w:p w14:paraId="44463DDD" w14:textId="184A4CC8" w:rsidR="001221B5" w:rsidRPr="009C108D" w:rsidRDefault="001221B5" w:rsidP="009C108D">
      <w:pPr>
        <w:rPr>
          <w:b/>
          <w:i/>
          <w:kern w:val="2"/>
          <w:lang w:val="en-GB" w:eastAsia="zh-CN"/>
        </w:rPr>
      </w:pPr>
      <w:r w:rsidRPr="001221B5">
        <w:rPr>
          <w:b/>
          <w:i/>
          <w:kern w:val="2"/>
          <w:lang w:val="en-GB" w:eastAsia="zh-CN"/>
        </w:rPr>
        <w:lastRenderedPageBreak/>
        <w:t>Observation</w:t>
      </w:r>
      <w:r w:rsidRPr="009C108D">
        <w:rPr>
          <w:b/>
          <w:i/>
          <w:kern w:val="2"/>
          <w:lang w:val="en-GB" w:eastAsia="zh-CN"/>
        </w:rPr>
        <w:t xml:space="preserve"> 3: QCL relationship between FR2 CCs </w:t>
      </w:r>
      <w:r w:rsidR="00387CB8" w:rsidRPr="009C108D">
        <w:rPr>
          <w:b/>
          <w:i/>
          <w:kern w:val="2"/>
          <w:lang w:val="en-GB" w:eastAsia="zh-CN"/>
        </w:rPr>
        <w:t>does not always hold</w:t>
      </w:r>
      <w:r w:rsidR="004928C4" w:rsidRPr="009C108D">
        <w:rPr>
          <w:b/>
          <w:i/>
          <w:kern w:val="2"/>
          <w:lang w:val="en-GB" w:eastAsia="zh-CN"/>
        </w:rPr>
        <w:t xml:space="preserve"> to enable cross-carrier beam management for overhead reduction</w:t>
      </w:r>
      <w:r w:rsidRPr="009C108D">
        <w:rPr>
          <w:b/>
          <w:i/>
          <w:kern w:val="2"/>
          <w:lang w:val="en-GB" w:eastAsia="zh-CN"/>
        </w:rPr>
        <w:t>.</w:t>
      </w:r>
    </w:p>
    <w:p w14:paraId="0F20AC84" w14:textId="39A971F8" w:rsidR="00672067" w:rsidRPr="009C108D" w:rsidRDefault="009E7F8F" w:rsidP="009C108D">
      <w:pPr>
        <w:rPr>
          <w:b/>
          <w:i/>
          <w:kern w:val="2"/>
          <w:lang w:val="en-GB" w:eastAsia="zh-CN"/>
        </w:rPr>
      </w:pPr>
      <w:r w:rsidRPr="009C108D">
        <w:rPr>
          <w:b/>
          <w:i/>
          <w:kern w:val="2"/>
          <w:lang w:val="en-GB" w:eastAsia="zh-CN"/>
        </w:rPr>
        <w:t xml:space="preserve">Proposal </w:t>
      </w:r>
      <w:r w:rsidR="001221B5" w:rsidRPr="009C108D">
        <w:rPr>
          <w:b/>
          <w:i/>
          <w:kern w:val="2"/>
          <w:lang w:val="en-GB" w:eastAsia="zh-CN"/>
        </w:rPr>
        <w:t>6</w:t>
      </w:r>
      <w:r w:rsidRPr="009C108D">
        <w:rPr>
          <w:b/>
          <w:i/>
          <w:kern w:val="2"/>
          <w:lang w:val="en-GB" w:eastAsia="zh-CN"/>
        </w:rPr>
        <w:t>: QCL relationship between FR2 CCs should be maintained based on UE feedback</w:t>
      </w:r>
      <w:r w:rsidR="004928C4" w:rsidRPr="009C108D">
        <w:rPr>
          <w:b/>
          <w:i/>
          <w:kern w:val="2"/>
          <w:lang w:val="en-GB" w:eastAsia="zh-CN"/>
        </w:rPr>
        <w:t xml:space="preserve"> to enable cross-carrier beam management for overhead reduction</w:t>
      </w:r>
      <w:r w:rsidRPr="009C108D">
        <w:rPr>
          <w:b/>
          <w:i/>
          <w:kern w:val="2"/>
          <w:lang w:val="en-GB" w:eastAsia="zh-CN"/>
        </w:rPr>
        <w:t>.</w:t>
      </w:r>
    </w:p>
    <w:p w14:paraId="7707D2C7" w14:textId="6C605FD9" w:rsidR="00E338E3" w:rsidRDefault="00E338E3" w:rsidP="00E338E3">
      <w:pPr>
        <w:pStyle w:val="2"/>
        <w:rPr>
          <w:lang w:val="en-GB" w:eastAsia="zh-CN"/>
        </w:rPr>
      </w:pPr>
      <w:r>
        <w:rPr>
          <w:lang w:val="en-GB" w:eastAsia="zh-CN"/>
        </w:rPr>
        <w:t>Multiplexing data and beam sweeping RS</w:t>
      </w:r>
    </w:p>
    <w:p w14:paraId="6DEF249C" w14:textId="2D5CDF38" w:rsidR="00387CB8" w:rsidRDefault="00387CB8" w:rsidP="00387CB8">
      <w:pPr>
        <w:rPr>
          <w:lang w:val="en-GB"/>
        </w:rPr>
      </w:pPr>
      <w:r>
        <w:rPr>
          <w:lang w:val="en-GB"/>
        </w:rPr>
        <w:t>As quoted below, it was agreed by RAN4#88 in Rel-15 that when UE performs SSB based L1-RSRP measurement in FR2, scheduling restriction applies to RS symbols to be monitored.</w:t>
      </w:r>
    </w:p>
    <w:tbl>
      <w:tblPr>
        <w:tblStyle w:val="ac"/>
        <w:tblW w:w="0" w:type="auto"/>
        <w:tblLook w:val="04A0" w:firstRow="1" w:lastRow="0" w:firstColumn="1" w:lastColumn="0" w:noHBand="0" w:noVBand="1"/>
      </w:tblPr>
      <w:tblGrid>
        <w:gridCol w:w="9307"/>
      </w:tblGrid>
      <w:tr w:rsidR="001E6852" w14:paraId="5F52109D" w14:textId="77777777" w:rsidTr="001E6852">
        <w:tc>
          <w:tcPr>
            <w:tcW w:w="9307" w:type="dxa"/>
          </w:tcPr>
          <w:p w14:paraId="34955728" w14:textId="77777777" w:rsidR="001E6852" w:rsidRPr="00A9590E" w:rsidRDefault="001E6852" w:rsidP="00A9590E">
            <w:pPr>
              <w:spacing w:after="0"/>
              <w:rPr>
                <w:kern w:val="2"/>
                <w:sz w:val="20"/>
                <w:lang w:val="en-GB" w:eastAsia="zh-CN"/>
              </w:rPr>
            </w:pPr>
            <w:r w:rsidRPr="00A9590E">
              <w:rPr>
                <w:kern w:val="2"/>
                <w:sz w:val="20"/>
                <w:highlight w:val="green"/>
                <w:lang w:val="en-GB" w:eastAsia="zh-CN"/>
              </w:rPr>
              <w:t>Agreements:</w:t>
            </w:r>
          </w:p>
          <w:p w14:paraId="603D7132" w14:textId="77777777" w:rsidR="001E6852" w:rsidRPr="00A9590E" w:rsidRDefault="001E6852" w:rsidP="00A9590E">
            <w:pPr>
              <w:pStyle w:val="af"/>
              <w:numPr>
                <w:ilvl w:val="0"/>
                <w:numId w:val="49"/>
              </w:numPr>
              <w:spacing w:after="0"/>
              <w:rPr>
                <w:kern w:val="2"/>
                <w:sz w:val="20"/>
                <w:lang w:val="en-GB" w:eastAsia="zh-CN"/>
              </w:rPr>
            </w:pPr>
            <w:r w:rsidRPr="00A9590E">
              <w:rPr>
                <w:kern w:val="2"/>
                <w:sz w:val="20"/>
                <w:lang w:val="en-GB" w:eastAsia="zh-CN"/>
              </w:rPr>
              <w:t>When UE performs SSB based L1-RSRP measurement in FR2,</w:t>
            </w:r>
          </w:p>
          <w:p w14:paraId="25DB0B6D" w14:textId="6EC7FFE9" w:rsidR="001E6852" w:rsidRPr="00A9590E" w:rsidRDefault="001E6852" w:rsidP="00A9590E">
            <w:pPr>
              <w:pStyle w:val="af"/>
              <w:numPr>
                <w:ilvl w:val="1"/>
                <w:numId w:val="49"/>
              </w:numPr>
              <w:rPr>
                <w:kern w:val="2"/>
                <w:lang w:val="en-GB" w:eastAsia="zh-CN"/>
              </w:rPr>
            </w:pPr>
            <w:r w:rsidRPr="00A9590E">
              <w:rPr>
                <w:kern w:val="2"/>
                <w:sz w:val="20"/>
                <w:lang w:val="en-GB" w:eastAsia="zh-CN"/>
              </w:rPr>
              <w:t>scheduling restriction applies to RS symbols to be monitored</w:t>
            </w:r>
          </w:p>
        </w:tc>
      </w:tr>
    </w:tbl>
    <w:p w14:paraId="23B34FFE" w14:textId="5CF97905" w:rsidR="00387CB8" w:rsidRDefault="00387CB8" w:rsidP="00387CB8">
      <w:pPr>
        <w:rPr>
          <w:kern w:val="2"/>
          <w:lang w:val="en-GB" w:eastAsia="zh-CN"/>
        </w:rPr>
      </w:pPr>
      <w:r>
        <w:rPr>
          <w:kern w:val="2"/>
          <w:lang w:val="en-GB" w:eastAsia="zh-CN"/>
        </w:rPr>
        <w:t xml:space="preserve">Such restriction implies that UE-specific PDSCH cannot be FDMed with SSB, even if they are spatially QCLed by this SSB. Together with the fact that to reduce RRC involvement for intra-cell beam tracking, gNB will likely configure all SSBs for UE to perform L1-RSRP measurement, considerable overhead will be incurred by such scheduling restriction. </w:t>
      </w:r>
    </w:p>
    <w:p w14:paraId="311095FF" w14:textId="1036D2B7" w:rsidR="00387CB8" w:rsidRPr="0082465F" w:rsidRDefault="00387CB8" w:rsidP="00387CB8">
      <w:pPr>
        <w:rPr>
          <w:kern w:val="2"/>
          <w:lang w:val="en-GB" w:eastAsia="zh-CN"/>
        </w:rPr>
      </w:pPr>
      <w:r>
        <w:rPr>
          <w:kern w:val="2"/>
          <w:lang w:val="en-GB" w:eastAsia="zh-CN"/>
        </w:rPr>
        <w:t>Assuming all 64 SSBs are configured to all UEs in the cell as BM resources, i</w:t>
      </w:r>
      <w:r w:rsidRPr="0082465F">
        <w:rPr>
          <w:kern w:val="2"/>
          <w:lang w:val="en-GB" w:eastAsia="zh-CN"/>
        </w:rPr>
        <w:t>n</w:t>
      </w:r>
      <w:r>
        <w:rPr>
          <w:kern w:val="2"/>
          <w:lang w:val="en-GB" w:eastAsia="zh-CN"/>
        </w:rPr>
        <w:t xml:space="preserve"> </w:t>
      </w:r>
      <w:r w:rsidR="00C45E23">
        <w:t xml:space="preserve">Table </w:t>
      </w:r>
      <w:r w:rsidR="00C45E23">
        <w:rPr>
          <w:noProof/>
        </w:rPr>
        <w:t>3</w:t>
      </w:r>
      <w:r w:rsidRPr="0082465F">
        <w:rPr>
          <w:kern w:val="2"/>
          <w:lang w:val="en-GB" w:eastAsia="zh-CN"/>
        </w:rPr>
        <w:t xml:space="preserve">, </w:t>
      </w:r>
      <w:r>
        <w:rPr>
          <w:kern w:val="2"/>
          <w:lang w:val="en-GB" w:eastAsia="zh-CN"/>
        </w:rPr>
        <w:t xml:space="preserve">the overhead from scheduling restriction around beam swept SSBs, i.e., the ratio of </w:t>
      </w:r>
      <w:r w:rsidRPr="0082465F">
        <w:rPr>
          <w:kern w:val="2"/>
          <w:lang w:val="en-GB" w:eastAsia="zh-CN"/>
        </w:rPr>
        <w:t xml:space="preserve">the number of symbols occupied by </w:t>
      </w:r>
      <w:r>
        <w:rPr>
          <w:kern w:val="2"/>
          <w:lang w:val="en-GB" w:eastAsia="zh-CN"/>
        </w:rPr>
        <w:t>64</w:t>
      </w:r>
      <w:r w:rsidRPr="0082465F">
        <w:rPr>
          <w:kern w:val="2"/>
          <w:lang w:val="en-GB" w:eastAsia="zh-CN"/>
        </w:rPr>
        <w:t xml:space="preserve"> SSB</w:t>
      </w:r>
      <w:r>
        <w:rPr>
          <w:kern w:val="2"/>
          <w:lang w:val="en-GB" w:eastAsia="zh-CN"/>
        </w:rPr>
        <w:t>s</w:t>
      </w:r>
      <w:r w:rsidRPr="0082465F">
        <w:rPr>
          <w:kern w:val="2"/>
          <w:lang w:val="en-GB" w:eastAsia="zh-CN"/>
        </w:rPr>
        <w:t xml:space="preserve"> </w:t>
      </w:r>
      <w:r>
        <w:rPr>
          <w:kern w:val="2"/>
          <w:lang w:val="en-GB" w:eastAsia="zh-CN"/>
        </w:rPr>
        <w:t xml:space="preserve">to </w:t>
      </w:r>
      <w:r w:rsidRPr="0082465F">
        <w:rPr>
          <w:kern w:val="2"/>
          <w:lang w:val="en-GB" w:eastAsia="zh-CN"/>
        </w:rPr>
        <w:t xml:space="preserve">the total number of </w:t>
      </w:r>
      <w:r>
        <w:rPr>
          <w:kern w:val="2"/>
          <w:lang w:val="en-GB" w:eastAsia="zh-CN"/>
        </w:rPr>
        <w:t xml:space="preserve">OFDM </w:t>
      </w:r>
      <w:r w:rsidRPr="0082465F">
        <w:rPr>
          <w:kern w:val="2"/>
          <w:lang w:val="en-GB" w:eastAsia="zh-CN"/>
        </w:rPr>
        <w:t>symbols</w:t>
      </w:r>
      <w:r>
        <w:rPr>
          <w:kern w:val="2"/>
          <w:lang w:val="en-GB" w:eastAsia="zh-CN"/>
        </w:rPr>
        <w:t xml:space="preserve"> within one SSB period, are provided</w:t>
      </w:r>
      <w:r w:rsidRPr="0082465F">
        <w:rPr>
          <w:kern w:val="2"/>
          <w:lang w:val="en-GB" w:eastAsia="zh-CN"/>
        </w:rPr>
        <w:t>.</w:t>
      </w:r>
      <w:r>
        <w:rPr>
          <w:kern w:val="2"/>
          <w:lang w:val="en-GB" w:eastAsia="zh-CN"/>
        </w:rPr>
        <w:t xml:space="preserve"> As can be seen, the overhead </w:t>
      </w:r>
      <w:r w:rsidRPr="0082465F">
        <w:rPr>
          <w:kern w:val="2"/>
          <w:lang w:val="en-GB" w:eastAsia="zh-CN"/>
        </w:rPr>
        <w:t xml:space="preserve">is considerably large </w:t>
      </w:r>
      <w:r>
        <w:rPr>
          <w:kern w:val="2"/>
          <w:lang w:val="en-GB" w:eastAsia="zh-CN"/>
        </w:rPr>
        <w:t xml:space="preserve">(&gt; 10%) </w:t>
      </w:r>
      <w:r w:rsidRPr="0082465F">
        <w:rPr>
          <w:kern w:val="2"/>
          <w:lang w:val="en-GB" w:eastAsia="zh-CN"/>
        </w:rPr>
        <w:t xml:space="preserve">even </w:t>
      </w:r>
      <w:r>
        <w:rPr>
          <w:kern w:val="2"/>
          <w:lang w:val="en-GB" w:eastAsia="zh-CN"/>
        </w:rPr>
        <w:t>with</w:t>
      </w:r>
      <w:r w:rsidRPr="0082465F">
        <w:rPr>
          <w:kern w:val="2"/>
          <w:lang w:val="en-GB" w:eastAsia="zh-CN"/>
        </w:rPr>
        <w:t xml:space="preserve"> </w:t>
      </w:r>
      <w:r>
        <w:rPr>
          <w:kern w:val="2"/>
          <w:lang w:val="en-GB" w:eastAsia="zh-CN"/>
        </w:rPr>
        <w:t xml:space="preserve">the typical configuration of 10 or </w:t>
      </w:r>
      <w:r w:rsidRPr="0082465F">
        <w:rPr>
          <w:kern w:val="2"/>
          <w:lang w:val="en-GB" w:eastAsia="zh-CN"/>
        </w:rPr>
        <w:t xml:space="preserve">20ms </w:t>
      </w:r>
      <w:r>
        <w:rPr>
          <w:kern w:val="2"/>
          <w:lang w:val="en-GB" w:eastAsia="zh-CN"/>
        </w:rPr>
        <w:t xml:space="preserve">SSB </w:t>
      </w:r>
      <w:r w:rsidRPr="0082465F">
        <w:rPr>
          <w:kern w:val="2"/>
          <w:lang w:val="en-GB" w:eastAsia="zh-CN"/>
        </w:rPr>
        <w:t>periodicity.</w:t>
      </w:r>
      <w:r>
        <w:rPr>
          <w:kern w:val="2"/>
          <w:lang w:val="en-GB" w:eastAsia="zh-CN"/>
        </w:rPr>
        <w:t xml:space="preserve"> It is true that the overhead can be reduced with </w:t>
      </w:r>
      <w:r w:rsidR="00350D8F">
        <w:rPr>
          <w:kern w:val="2"/>
          <w:lang w:val="en-GB" w:eastAsia="zh-CN"/>
        </w:rPr>
        <w:t xml:space="preserve">a </w:t>
      </w:r>
      <w:r>
        <w:rPr>
          <w:kern w:val="2"/>
          <w:lang w:val="en-GB" w:eastAsia="zh-CN"/>
        </w:rPr>
        <w:t xml:space="preserve">larger SSB periodicity, but the latency of initial access will be increased proportionally and hence is not a preferred solution. </w:t>
      </w:r>
    </w:p>
    <w:p w14:paraId="64571F7E" w14:textId="05F325B0" w:rsidR="00387CB8" w:rsidRPr="00A9590E" w:rsidRDefault="00387CB8" w:rsidP="00A9590E">
      <w:pPr>
        <w:pStyle w:val="a5"/>
        <w:spacing w:after="0"/>
        <w:rPr>
          <w:b w:val="0"/>
        </w:rPr>
      </w:pPr>
      <w:bookmarkStart w:id="11" w:name="_Ref525890107"/>
      <w:r w:rsidRPr="00A9590E">
        <w:rPr>
          <w:b w:val="0"/>
        </w:rPr>
        <w:t xml:space="preserve">Table </w:t>
      </w:r>
      <w:r w:rsidR="00C45E23" w:rsidRPr="00A9590E">
        <w:rPr>
          <w:b w:val="0"/>
          <w:noProof/>
        </w:rPr>
        <w:t>3</w:t>
      </w:r>
      <w:bookmarkEnd w:id="11"/>
      <w:r w:rsidRPr="00A9590E">
        <w:rPr>
          <w:b w:val="0"/>
        </w:rPr>
        <w:t xml:space="preserve"> Overhead from scheduling restriction around SSB (120kHz SCS for PDSCH and SSB)</w:t>
      </w:r>
    </w:p>
    <w:tbl>
      <w:tblPr>
        <w:tblW w:w="0" w:type="auto"/>
        <w:jc w:val="center"/>
        <w:tblLook w:val="04A0" w:firstRow="1" w:lastRow="0" w:firstColumn="1" w:lastColumn="0" w:noHBand="0" w:noVBand="1"/>
      </w:tblPr>
      <w:tblGrid>
        <w:gridCol w:w="1905"/>
        <w:gridCol w:w="3579"/>
        <w:gridCol w:w="2267"/>
        <w:gridCol w:w="994"/>
      </w:tblGrid>
      <w:tr w:rsidR="00387CB8" w:rsidRPr="004977B2" w14:paraId="73BE0B4B" w14:textId="77777777" w:rsidTr="003316DD">
        <w:trPr>
          <w:trHeight w:val="271"/>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600607" w14:textId="026580DF"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SSB periodicity (ms)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7D431E7" w14:textId="14BBD3D4"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8B5265"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symbols for 64 SSBs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5E4C09C"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Overhead</w:t>
            </w:r>
          </w:p>
        </w:tc>
      </w:tr>
      <w:tr w:rsidR="00387CB8" w:rsidRPr="004977B2" w14:paraId="7057FF78" w14:textId="77777777" w:rsidTr="003316DD">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CC4284B" w14:textId="24E6726F"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10</w:t>
            </w:r>
          </w:p>
        </w:tc>
        <w:tc>
          <w:tcPr>
            <w:tcW w:w="0" w:type="auto"/>
            <w:tcBorders>
              <w:top w:val="nil"/>
              <w:left w:val="nil"/>
              <w:bottom w:val="single" w:sz="8" w:space="0" w:color="auto"/>
              <w:right w:val="single" w:sz="8" w:space="0" w:color="auto"/>
            </w:tcBorders>
            <w:shd w:val="clear" w:color="auto" w:fill="auto"/>
            <w:noWrap/>
            <w:vAlign w:val="center"/>
            <w:hideMark/>
          </w:tcPr>
          <w:p w14:paraId="6C4A9C63" w14:textId="380CD4CA"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1120 * 0.8</w:t>
            </w:r>
          </w:p>
        </w:tc>
        <w:tc>
          <w:tcPr>
            <w:tcW w:w="0" w:type="auto"/>
            <w:tcBorders>
              <w:top w:val="nil"/>
              <w:left w:val="nil"/>
              <w:bottom w:val="single" w:sz="8" w:space="0" w:color="auto"/>
              <w:right w:val="single" w:sz="8" w:space="0" w:color="auto"/>
            </w:tcBorders>
            <w:shd w:val="clear" w:color="auto" w:fill="auto"/>
            <w:noWrap/>
            <w:vAlign w:val="center"/>
            <w:hideMark/>
          </w:tcPr>
          <w:p w14:paraId="055E6553"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1161CF3D"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28.57%</w:t>
            </w:r>
          </w:p>
        </w:tc>
      </w:tr>
      <w:tr w:rsidR="00387CB8" w:rsidRPr="004977B2" w14:paraId="72882ACF" w14:textId="77777777" w:rsidTr="003316DD">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F09427" w14:textId="60682459"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20</w:t>
            </w:r>
          </w:p>
        </w:tc>
        <w:tc>
          <w:tcPr>
            <w:tcW w:w="0" w:type="auto"/>
            <w:tcBorders>
              <w:top w:val="nil"/>
              <w:left w:val="nil"/>
              <w:bottom w:val="single" w:sz="8" w:space="0" w:color="auto"/>
              <w:right w:val="single" w:sz="8" w:space="0" w:color="auto"/>
            </w:tcBorders>
            <w:shd w:val="clear" w:color="auto" w:fill="auto"/>
            <w:noWrap/>
            <w:vAlign w:val="center"/>
            <w:hideMark/>
          </w:tcPr>
          <w:p w14:paraId="7A709C38" w14:textId="3C5B5134"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2240</w:t>
            </w:r>
            <w:r>
              <w:rPr>
                <w:rFonts w:eastAsia="Times New Roman"/>
                <w:color w:val="000000"/>
                <w:sz w:val="20"/>
                <w:lang w:val="en-GB" w:eastAsia="zh-CN"/>
              </w:rPr>
              <w:t xml:space="preserve"> * 0.8</w:t>
            </w:r>
          </w:p>
        </w:tc>
        <w:tc>
          <w:tcPr>
            <w:tcW w:w="0" w:type="auto"/>
            <w:tcBorders>
              <w:top w:val="nil"/>
              <w:left w:val="nil"/>
              <w:bottom w:val="single" w:sz="8" w:space="0" w:color="auto"/>
              <w:right w:val="single" w:sz="8" w:space="0" w:color="auto"/>
            </w:tcBorders>
            <w:shd w:val="clear" w:color="auto" w:fill="auto"/>
            <w:noWrap/>
            <w:vAlign w:val="center"/>
            <w:hideMark/>
          </w:tcPr>
          <w:p w14:paraId="4D25FA84"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450882A1"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14.29%</w:t>
            </w:r>
          </w:p>
        </w:tc>
      </w:tr>
    </w:tbl>
    <w:p w14:paraId="6CDF3C9C" w14:textId="262D10FA" w:rsidR="00387CB8" w:rsidRPr="0082465F" w:rsidRDefault="00387CB8" w:rsidP="00387CB8">
      <w:pPr>
        <w:rPr>
          <w:b/>
          <w:i/>
          <w:kern w:val="2"/>
          <w:lang w:val="en-GB" w:eastAsia="zh-CN"/>
        </w:rPr>
      </w:pPr>
      <w:r w:rsidRPr="0082465F">
        <w:rPr>
          <w:b/>
          <w:i/>
          <w:kern w:val="2"/>
          <w:lang w:val="en-GB" w:eastAsia="zh-CN"/>
        </w:rPr>
        <w:t xml:space="preserve">Observation </w:t>
      </w:r>
      <w:r>
        <w:rPr>
          <w:b/>
          <w:i/>
          <w:kern w:val="2"/>
          <w:lang w:val="en-GB" w:eastAsia="zh-CN"/>
        </w:rPr>
        <w:t>4</w:t>
      </w:r>
      <w:r w:rsidRPr="0082465F">
        <w:rPr>
          <w:b/>
          <w:i/>
          <w:kern w:val="2"/>
          <w:lang w:val="en-GB" w:eastAsia="zh-CN"/>
        </w:rPr>
        <w:t xml:space="preserve">: </w:t>
      </w:r>
      <w:r w:rsidRPr="009C108D">
        <w:rPr>
          <w:b/>
          <w:i/>
          <w:kern w:val="2"/>
          <w:lang w:val="en-GB" w:eastAsia="zh-CN"/>
        </w:rPr>
        <w:t xml:space="preserve">Due to UE Rx beam sweeping, scheduling restriction imposed around beam-swept SSBs typically introduces more than 10% overhead. </w:t>
      </w:r>
    </w:p>
    <w:p w14:paraId="4B251ECA" w14:textId="5DCBE1A2" w:rsidR="00387CB8" w:rsidRDefault="00387CB8" w:rsidP="00387CB8">
      <w:pPr>
        <w:rPr>
          <w:lang w:val="en-GB"/>
        </w:rPr>
      </w:pPr>
      <w:r w:rsidRPr="0082465F">
        <w:rPr>
          <w:lang w:val="en-GB"/>
        </w:rPr>
        <w:t xml:space="preserve">To </w:t>
      </w:r>
      <w:r>
        <w:rPr>
          <w:lang w:val="en-GB"/>
        </w:rPr>
        <w:t>reduce the overhead</w:t>
      </w:r>
      <w:r>
        <w:rPr>
          <w:rFonts w:hint="eastAsia"/>
          <w:lang w:val="en-GB" w:eastAsia="zh-CN"/>
        </w:rPr>
        <w:t xml:space="preserve">, </w:t>
      </w:r>
      <w:r>
        <w:rPr>
          <w:lang w:val="en-GB"/>
        </w:rPr>
        <w:t>one</w:t>
      </w:r>
      <w:r w:rsidRPr="0082465F">
        <w:rPr>
          <w:lang w:val="en-GB"/>
        </w:rPr>
        <w:t xml:space="preserve"> solution is to allow </w:t>
      </w:r>
      <w:r>
        <w:rPr>
          <w:lang w:val="en-GB"/>
        </w:rPr>
        <w:t>for</w:t>
      </w:r>
      <w:r w:rsidRPr="0082465F">
        <w:rPr>
          <w:lang w:val="en-GB"/>
        </w:rPr>
        <w:t xml:space="preserve"> multiplexing of SSB</w:t>
      </w:r>
      <w:r>
        <w:rPr>
          <w:lang w:val="en-GB"/>
        </w:rPr>
        <w:t>(s)</w:t>
      </w:r>
      <w:r w:rsidRPr="0082465F">
        <w:rPr>
          <w:lang w:val="en-GB"/>
        </w:rPr>
        <w:t xml:space="preserve"> and </w:t>
      </w:r>
      <w:r>
        <w:rPr>
          <w:lang w:val="en-GB"/>
        </w:rPr>
        <w:t xml:space="preserve">UE-specific </w:t>
      </w:r>
      <w:r w:rsidRPr="0082465F">
        <w:rPr>
          <w:lang w:val="en-GB"/>
        </w:rPr>
        <w:t xml:space="preserve">PDSCH in some cases. </w:t>
      </w:r>
      <w:r>
        <w:rPr>
          <w:lang w:val="en-GB"/>
        </w:rPr>
        <w:t xml:space="preserve">As depicted in </w:t>
      </w:r>
      <w:r w:rsidR="00C45E23">
        <w:t xml:space="preserve">Figure </w:t>
      </w:r>
      <w:r w:rsidR="00C45E23">
        <w:rPr>
          <w:noProof/>
        </w:rPr>
        <w:t>5</w:t>
      </w:r>
      <w:r>
        <w:rPr>
          <w:lang w:val="en-GB"/>
        </w:rPr>
        <w:t xml:space="preserve">, </w:t>
      </w:r>
      <w:r w:rsidRPr="0082465F">
        <w:rPr>
          <w:lang w:val="en-GB"/>
        </w:rPr>
        <w:t>there are two different behaviours</w:t>
      </w:r>
      <w:r>
        <w:rPr>
          <w:lang w:val="en-GB"/>
        </w:rPr>
        <w:t xml:space="preserve"> for </w:t>
      </w:r>
      <w:r w:rsidRPr="001153F6">
        <w:rPr>
          <w:lang w:val="en-GB"/>
        </w:rPr>
        <w:t>SSB based L1-RSRP measurement</w:t>
      </w:r>
      <w:r w:rsidRPr="0082465F">
        <w:rPr>
          <w:lang w:val="en-GB"/>
        </w:rPr>
        <w:t xml:space="preserve">. One is that UE could sweep its Rx beam during the SSB to find a best Rx beam, </w:t>
      </w:r>
      <w:r>
        <w:rPr>
          <w:lang w:val="en-GB"/>
        </w:rPr>
        <w:t xml:space="preserve">and </w:t>
      </w:r>
      <w:r w:rsidRPr="0082465F">
        <w:rPr>
          <w:lang w:val="en-GB"/>
        </w:rPr>
        <w:t xml:space="preserve">in this case, no PDSCH </w:t>
      </w:r>
      <w:r>
        <w:rPr>
          <w:lang w:val="en-GB"/>
        </w:rPr>
        <w:t>is</w:t>
      </w:r>
      <w:r w:rsidRPr="0082465F">
        <w:rPr>
          <w:lang w:val="en-GB"/>
        </w:rPr>
        <w:t xml:space="preserve"> allowed to be transmitted on those symbols</w:t>
      </w:r>
      <w:r>
        <w:rPr>
          <w:lang w:val="en-GB"/>
        </w:rPr>
        <w:t xml:space="preserve"> carrying SSBs</w:t>
      </w:r>
      <w:r w:rsidRPr="0082465F">
        <w:rPr>
          <w:lang w:val="en-GB"/>
        </w:rPr>
        <w:t xml:space="preserve">. The other is that UE </w:t>
      </w:r>
      <w:r>
        <w:rPr>
          <w:lang w:val="en-GB"/>
        </w:rPr>
        <w:t>should</w:t>
      </w:r>
      <w:r w:rsidRPr="0082465F">
        <w:rPr>
          <w:lang w:val="en-GB"/>
        </w:rPr>
        <w:t xml:space="preserve"> fix its Rx beam during</w:t>
      </w:r>
      <w:r>
        <w:rPr>
          <w:lang w:val="en-GB"/>
        </w:rPr>
        <w:t xml:space="preserve"> one</w:t>
      </w:r>
      <w:r w:rsidRPr="0082465F">
        <w:rPr>
          <w:lang w:val="en-GB"/>
        </w:rPr>
        <w:t xml:space="preserve"> SSB</w:t>
      </w:r>
      <w:r w:rsidR="00350D8F">
        <w:rPr>
          <w:lang w:val="en-GB"/>
        </w:rPr>
        <w:t>, for example,</w:t>
      </w:r>
      <w:r w:rsidRPr="0082465F">
        <w:rPr>
          <w:lang w:val="en-GB"/>
        </w:rPr>
        <w:t xml:space="preserve"> to have an accurate RSRP calculation</w:t>
      </w:r>
      <w:r>
        <w:rPr>
          <w:lang w:val="en-GB"/>
        </w:rPr>
        <w:t xml:space="preserve"> (possibly averaging)</w:t>
      </w:r>
      <w:r w:rsidRPr="0082465F">
        <w:rPr>
          <w:lang w:val="en-GB"/>
        </w:rPr>
        <w:t xml:space="preserve">, </w:t>
      </w:r>
      <w:r>
        <w:rPr>
          <w:lang w:val="en-GB"/>
        </w:rPr>
        <w:t xml:space="preserve">and </w:t>
      </w:r>
      <w:r w:rsidRPr="0082465F">
        <w:rPr>
          <w:lang w:val="en-GB"/>
        </w:rPr>
        <w:t>in this case, PDSCH can be FDMed with SSBs and UE can use the same R</w:t>
      </w:r>
      <w:r>
        <w:rPr>
          <w:lang w:val="en-GB"/>
        </w:rPr>
        <w:t>x</w:t>
      </w:r>
      <w:r w:rsidRPr="0082465F">
        <w:rPr>
          <w:lang w:val="en-GB"/>
        </w:rPr>
        <w:t xml:space="preserve"> beam</w:t>
      </w:r>
      <w:r>
        <w:rPr>
          <w:lang w:val="en-GB"/>
        </w:rPr>
        <w:t xml:space="preserve"> to receive both of them. </w:t>
      </w:r>
    </w:p>
    <w:p w14:paraId="6A1AF76F" w14:textId="00ADF270" w:rsidR="00387CB8" w:rsidRDefault="00231986" w:rsidP="00387CB8">
      <w:pPr>
        <w:keepNext/>
        <w:jc w:val="center"/>
      </w:pPr>
      <w:r>
        <w:pict w14:anchorId="5F6D56F6">
          <v:shape id="_x0000_i1026" type="#_x0000_t75" style="width:243.5pt;height:152.5pt">
            <v:imagedata r:id="rId12" o:title=""/>
          </v:shape>
        </w:pict>
      </w:r>
    </w:p>
    <w:p w14:paraId="2793452D" w14:textId="69B59480" w:rsidR="00387CB8" w:rsidRPr="00A9590E" w:rsidRDefault="00387CB8" w:rsidP="00387CB8">
      <w:pPr>
        <w:pStyle w:val="a5"/>
        <w:rPr>
          <w:b w:val="0"/>
        </w:rPr>
      </w:pPr>
      <w:bookmarkStart w:id="12" w:name="_Ref525920837"/>
      <w:r w:rsidRPr="00A9590E">
        <w:rPr>
          <w:b w:val="0"/>
        </w:rPr>
        <w:t xml:space="preserve">Figure </w:t>
      </w:r>
      <w:r w:rsidR="00C45E23" w:rsidRPr="00A9590E">
        <w:rPr>
          <w:b w:val="0"/>
          <w:noProof/>
        </w:rPr>
        <w:t>5</w:t>
      </w:r>
      <w:bookmarkEnd w:id="12"/>
      <w:r w:rsidRPr="00A9590E">
        <w:rPr>
          <w:b w:val="0"/>
        </w:rPr>
        <w:t xml:space="preserve"> Two different UE receiving behavior for SSB reception (with/without UE Rx beam sweeping)</w:t>
      </w:r>
    </w:p>
    <w:p w14:paraId="57D19FBF" w14:textId="4E3EBA2D" w:rsidR="00387CB8" w:rsidRPr="00D427D2" w:rsidRDefault="00387CB8" w:rsidP="00387CB8">
      <w:pPr>
        <w:rPr>
          <w:i/>
          <w:kern w:val="2"/>
          <w:lang w:val="en-GB" w:eastAsia="zh-CN"/>
        </w:rPr>
      </w:pPr>
      <w:r w:rsidRPr="00D427D2">
        <w:rPr>
          <w:kern w:val="2"/>
          <w:lang w:val="en-GB" w:eastAsia="zh-CN"/>
        </w:rPr>
        <w:t xml:space="preserve">With such a </w:t>
      </w:r>
      <w:r>
        <w:rPr>
          <w:kern w:val="2"/>
          <w:lang w:val="en-GB" w:eastAsia="zh-CN"/>
        </w:rPr>
        <w:t>differentiation, gNB will be able to configure a limited set of SSB for UE to perform Rx beam sweeping (hence no PDSCH on those symbols). In other SSB locations, gNB will still be ab</w:t>
      </w:r>
      <w:r w:rsidR="00350D8F">
        <w:rPr>
          <w:kern w:val="2"/>
          <w:lang w:val="en-GB" w:eastAsia="zh-CN"/>
        </w:rPr>
        <w:t xml:space="preserve">le to transmit </w:t>
      </w:r>
      <w:r w:rsidR="00350D8F">
        <w:rPr>
          <w:kern w:val="2"/>
          <w:lang w:val="en-GB" w:eastAsia="zh-CN"/>
        </w:rPr>
        <w:lastRenderedPageBreak/>
        <w:t>PDSCH to this UE</w:t>
      </w:r>
      <w:r>
        <w:rPr>
          <w:kern w:val="2"/>
          <w:lang w:val="en-GB" w:eastAsia="zh-CN"/>
        </w:rPr>
        <w:t xml:space="preserve">. </w:t>
      </w:r>
      <w:r w:rsidRPr="00C4337A">
        <w:rPr>
          <w:kern w:val="2"/>
          <w:lang w:val="en-GB" w:eastAsia="zh-CN"/>
        </w:rPr>
        <w:t>In this way, the overhead issue can be alleviated.</w:t>
      </w:r>
      <w:r>
        <w:rPr>
          <w:kern w:val="2"/>
          <w:lang w:val="en-GB" w:eastAsia="zh-CN"/>
        </w:rPr>
        <w:t xml:space="preserve"> </w:t>
      </w:r>
      <w:r w:rsidR="00C06045">
        <w:rPr>
          <w:kern w:val="2"/>
          <w:lang w:val="en-GB" w:eastAsia="zh-CN"/>
        </w:rPr>
        <w:t xml:space="preserve">As accompanying solutions, mechanisms supporting configuration/indication of the SSB subset that UE should fix its Rx beam during one SSB may also be considered. </w:t>
      </w:r>
      <w:r>
        <w:rPr>
          <w:kern w:val="2"/>
          <w:lang w:val="en-GB" w:eastAsia="zh-CN"/>
        </w:rPr>
        <w:t>For now, we have the following proposal:</w:t>
      </w:r>
    </w:p>
    <w:p w14:paraId="3879F042" w14:textId="50C7F0E8" w:rsidR="00B77CD2" w:rsidRPr="009C108D" w:rsidRDefault="004B144B" w:rsidP="00672067">
      <w:pPr>
        <w:rPr>
          <w:b/>
          <w:i/>
          <w:kern w:val="2"/>
          <w:lang w:val="en-GB" w:eastAsia="zh-CN"/>
        </w:rPr>
      </w:pPr>
      <w:r w:rsidRPr="009C108D">
        <w:rPr>
          <w:b/>
          <w:i/>
          <w:kern w:val="2"/>
          <w:lang w:val="en-GB" w:eastAsia="zh-CN"/>
        </w:rPr>
        <w:t xml:space="preserve">Proposal </w:t>
      </w:r>
      <w:r w:rsidR="005C256D" w:rsidRPr="009C108D">
        <w:rPr>
          <w:b/>
          <w:i/>
          <w:kern w:val="2"/>
          <w:lang w:val="en-GB" w:eastAsia="zh-CN"/>
        </w:rPr>
        <w:t>7</w:t>
      </w:r>
      <w:r w:rsidRPr="009C108D">
        <w:rPr>
          <w:rFonts w:hint="eastAsia"/>
          <w:b/>
          <w:i/>
          <w:kern w:val="2"/>
          <w:lang w:val="en-GB" w:eastAsia="zh-CN"/>
        </w:rPr>
        <w:t>:</w:t>
      </w:r>
      <w:r w:rsidRPr="009C108D">
        <w:rPr>
          <w:b/>
          <w:i/>
          <w:kern w:val="2"/>
          <w:lang w:val="en-GB" w:eastAsia="zh-CN"/>
        </w:rPr>
        <w:t xml:space="preserve"> For overhead reduction, </w:t>
      </w:r>
      <w:r w:rsidR="005C256D" w:rsidRPr="009C108D">
        <w:rPr>
          <w:b/>
          <w:i/>
          <w:kern w:val="2"/>
          <w:lang w:val="en-GB" w:eastAsia="zh-CN"/>
        </w:rPr>
        <w:t>study mechanisms</w:t>
      </w:r>
      <w:r w:rsidRPr="009C108D">
        <w:rPr>
          <w:b/>
          <w:i/>
          <w:kern w:val="2"/>
          <w:lang w:val="en-GB" w:eastAsia="zh-CN"/>
        </w:rPr>
        <w:t xml:space="preserve"> to relax the scheduling constraints</w:t>
      </w:r>
      <w:r w:rsidR="00350D8F" w:rsidRPr="009C108D">
        <w:rPr>
          <w:b/>
          <w:i/>
          <w:kern w:val="2"/>
          <w:lang w:val="en-GB" w:eastAsia="zh-CN"/>
        </w:rPr>
        <w:t xml:space="preserve"> over the OFDM symbols carrying BM RS like SSB</w:t>
      </w:r>
      <w:r w:rsidR="00156D6A" w:rsidRPr="009C108D">
        <w:rPr>
          <w:b/>
          <w:i/>
          <w:kern w:val="2"/>
          <w:lang w:val="en-GB" w:eastAsia="zh-CN"/>
        </w:rPr>
        <w:t xml:space="preserve"> when UE does not preform Rx beam switch</w:t>
      </w:r>
      <w:r w:rsidR="00C56B3F" w:rsidRPr="009C108D">
        <w:rPr>
          <w:b/>
          <w:i/>
          <w:kern w:val="2"/>
          <w:lang w:val="en-GB" w:eastAsia="zh-CN"/>
        </w:rPr>
        <w:t>ing</w:t>
      </w:r>
      <w:r w:rsidRPr="009C108D">
        <w:rPr>
          <w:b/>
          <w:i/>
          <w:kern w:val="2"/>
          <w:lang w:val="en-GB" w:eastAsia="zh-CN"/>
        </w:rPr>
        <w:t xml:space="preserve">. </w:t>
      </w:r>
      <w:bookmarkStart w:id="13" w:name="OLE_LINK6"/>
    </w:p>
    <w:p w14:paraId="73BA3E5B" w14:textId="77777777" w:rsidR="003E1ABD" w:rsidRPr="0082465F" w:rsidRDefault="003E1ABD" w:rsidP="003E1ABD">
      <w:pPr>
        <w:pStyle w:val="1"/>
        <w:rPr>
          <w:lang w:val="en-GB" w:eastAsia="zh-CN"/>
        </w:rPr>
      </w:pPr>
      <w:bookmarkStart w:id="14" w:name="_Ref533753784"/>
      <w:bookmarkEnd w:id="13"/>
      <w:r w:rsidRPr="0082465F">
        <w:rPr>
          <w:lang w:val="en-GB" w:eastAsia="zh-CN"/>
        </w:rPr>
        <w:t>Summary of discussions</w:t>
      </w:r>
      <w:bookmarkEnd w:id="14"/>
    </w:p>
    <w:p w14:paraId="4AF71900" w14:textId="1865506A" w:rsidR="00381C33" w:rsidRDefault="00381C33" w:rsidP="00381C33">
      <w:pPr>
        <w:rPr>
          <w:kern w:val="2"/>
          <w:lang w:val="en-GB" w:eastAsia="zh-CN"/>
        </w:rPr>
      </w:pPr>
      <w:r w:rsidRPr="004977B2">
        <w:rPr>
          <w:kern w:val="2"/>
          <w:lang w:val="en-GB" w:eastAsia="zh-CN"/>
        </w:rPr>
        <w:t xml:space="preserve">In this </w:t>
      </w:r>
      <w:r>
        <w:rPr>
          <w:kern w:val="2"/>
          <w:lang w:val="en-GB" w:eastAsia="zh-CN"/>
        </w:rPr>
        <w:t>contribution</w:t>
      </w:r>
      <w:r w:rsidRPr="004977B2">
        <w:rPr>
          <w:kern w:val="2"/>
          <w:lang w:val="en-GB" w:eastAsia="zh-CN"/>
        </w:rPr>
        <w:t xml:space="preserve">, </w:t>
      </w:r>
      <w:r>
        <w:rPr>
          <w:kern w:val="2"/>
          <w:lang w:val="en-GB" w:eastAsia="zh-CN"/>
        </w:rPr>
        <w:t>we discuss</w:t>
      </w:r>
      <w:r w:rsidR="00D62468">
        <w:rPr>
          <w:kern w:val="2"/>
          <w:lang w:val="en-GB" w:eastAsia="zh-CN"/>
        </w:rPr>
        <w:t>ed</w:t>
      </w:r>
      <w:r>
        <w:rPr>
          <w:kern w:val="2"/>
          <w:lang w:val="en-GB" w:eastAsia="zh-CN"/>
        </w:rPr>
        <w:t xml:space="preserve"> possible solutions to be </w:t>
      </w:r>
      <w:r w:rsidR="00D62468">
        <w:rPr>
          <w:kern w:val="2"/>
          <w:lang w:val="en-GB" w:eastAsia="zh-CN"/>
        </w:rPr>
        <w:t>studied</w:t>
      </w:r>
      <w:r>
        <w:rPr>
          <w:kern w:val="2"/>
          <w:lang w:val="en-GB" w:eastAsia="zh-CN"/>
        </w:rPr>
        <w:t xml:space="preserve"> </w:t>
      </w:r>
      <w:r w:rsidR="00B77CD2">
        <w:rPr>
          <w:kern w:val="2"/>
          <w:lang w:val="en-GB" w:eastAsia="zh-CN"/>
        </w:rPr>
        <w:t xml:space="preserve">for latency and overhead reduction </w:t>
      </w:r>
      <w:r>
        <w:rPr>
          <w:kern w:val="2"/>
          <w:lang w:val="en-GB" w:eastAsia="zh-CN"/>
        </w:rPr>
        <w:t>in Rel-16</w:t>
      </w:r>
      <w:r w:rsidRPr="004977B2">
        <w:rPr>
          <w:kern w:val="2"/>
          <w:lang w:val="en-GB" w:eastAsia="zh-CN"/>
        </w:rPr>
        <w:t>.</w:t>
      </w:r>
      <w:r w:rsidR="00CC414F">
        <w:rPr>
          <w:kern w:val="2"/>
          <w:lang w:val="en-GB" w:eastAsia="zh-CN"/>
        </w:rPr>
        <w:t xml:space="preserve"> The following observation</w:t>
      </w:r>
      <w:r w:rsidR="009C108D">
        <w:rPr>
          <w:kern w:val="2"/>
          <w:lang w:val="en-GB" w:eastAsia="zh-CN"/>
        </w:rPr>
        <w:t>s</w:t>
      </w:r>
      <w:bookmarkStart w:id="15" w:name="_GoBack"/>
      <w:bookmarkEnd w:id="15"/>
      <w:r w:rsidR="005C061B">
        <w:rPr>
          <w:kern w:val="2"/>
          <w:lang w:val="en-GB" w:eastAsia="zh-CN"/>
        </w:rPr>
        <w:t xml:space="preserve"> and proposals are made:</w:t>
      </w:r>
    </w:p>
    <w:p w14:paraId="3F69A67E" w14:textId="263ACE35" w:rsidR="001221B5" w:rsidRPr="009C108D" w:rsidRDefault="001221B5" w:rsidP="001221B5">
      <w:pPr>
        <w:rPr>
          <w:b/>
          <w:i/>
          <w:kern w:val="2"/>
          <w:lang w:val="en-GB" w:eastAsia="zh-CN"/>
        </w:rPr>
      </w:pPr>
      <w:r w:rsidRPr="002973F2">
        <w:rPr>
          <w:b/>
          <w:i/>
          <w:kern w:val="2"/>
          <w:lang w:val="en-GB" w:eastAsia="zh-CN"/>
        </w:rPr>
        <w:t>Observation 1</w:t>
      </w:r>
      <w:r w:rsidRPr="009C108D">
        <w:rPr>
          <w:b/>
          <w:i/>
          <w:kern w:val="2"/>
          <w:lang w:val="en-GB" w:eastAsia="zh-CN"/>
        </w:rPr>
        <w:t xml:space="preserve">: Frequent RRC reconfiguration is inevitable with Rel-15 BM, due to the </w:t>
      </w:r>
      <w:r w:rsidR="005631C2" w:rsidRPr="009C108D">
        <w:rPr>
          <w:b/>
          <w:i/>
          <w:kern w:val="2"/>
          <w:lang w:val="en-GB" w:eastAsia="zh-CN"/>
        </w:rPr>
        <w:t>RRC signalling restriction</w:t>
      </w:r>
      <w:r w:rsidRPr="009C108D">
        <w:rPr>
          <w:b/>
          <w:i/>
          <w:kern w:val="2"/>
          <w:lang w:val="en-GB" w:eastAsia="zh-CN"/>
        </w:rPr>
        <w:t xml:space="preserve"> and UE capability.  </w:t>
      </w:r>
    </w:p>
    <w:p w14:paraId="17209F29" w14:textId="636EE26D" w:rsidR="001221B5" w:rsidRPr="009C108D" w:rsidRDefault="001221B5" w:rsidP="001221B5">
      <w:pPr>
        <w:rPr>
          <w:b/>
          <w:i/>
          <w:kern w:val="2"/>
          <w:lang w:val="en-GB" w:eastAsia="zh-CN"/>
        </w:rPr>
      </w:pPr>
      <w:r w:rsidRPr="002973F2">
        <w:rPr>
          <w:b/>
          <w:i/>
          <w:kern w:val="2"/>
          <w:lang w:val="en-GB" w:eastAsia="zh-CN"/>
        </w:rPr>
        <w:t>Observation 2</w:t>
      </w:r>
      <w:r w:rsidRPr="009C108D">
        <w:rPr>
          <w:b/>
          <w:i/>
          <w:kern w:val="2"/>
          <w:lang w:val="en-GB" w:eastAsia="zh-CN"/>
        </w:rPr>
        <w:t xml:space="preserve">: Implicit and UE-implementation-based beam selection in Rel-15 would cause unnecessary latency.  </w:t>
      </w:r>
    </w:p>
    <w:p w14:paraId="4552F238" w14:textId="50138791" w:rsidR="00F652A3" w:rsidRPr="009C108D" w:rsidRDefault="00F652A3" w:rsidP="00302AE0">
      <w:pPr>
        <w:rPr>
          <w:b/>
          <w:i/>
          <w:kern w:val="2"/>
          <w:lang w:val="en-GB" w:eastAsia="zh-CN"/>
        </w:rPr>
      </w:pPr>
      <w:r w:rsidRPr="002973F2">
        <w:rPr>
          <w:b/>
          <w:i/>
          <w:kern w:val="2"/>
          <w:lang w:val="en-GB" w:eastAsia="zh-CN"/>
        </w:rPr>
        <w:t>Observation 3</w:t>
      </w:r>
      <w:r w:rsidRPr="009C108D">
        <w:rPr>
          <w:b/>
          <w:i/>
          <w:kern w:val="2"/>
          <w:lang w:val="en-GB" w:eastAsia="zh-CN"/>
        </w:rPr>
        <w:t>: QCL relationship between FR2 CCs does not always hold</w:t>
      </w:r>
      <w:r w:rsidR="004928C4" w:rsidRPr="009C108D">
        <w:rPr>
          <w:b/>
          <w:i/>
          <w:kern w:val="2"/>
          <w:lang w:val="en-GB" w:eastAsia="zh-CN"/>
        </w:rPr>
        <w:t xml:space="preserve"> to enable cross-carrier beam management for overhead reduction</w:t>
      </w:r>
      <w:r w:rsidRPr="009C108D">
        <w:rPr>
          <w:b/>
          <w:i/>
          <w:kern w:val="2"/>
          <w:lang w:val="en-GB" w:eastAsia="zh-CN"/>
        </w:rPr>
        <w:t>.</w:t>
      </w:r>
    </w:p>
    <w:p w14:paraId="21D8D103" w14:textId="2A32028C" w:rsidR="001221B5" w:rsidRPr="009C108D" w:rsidRDefault="001221B5" w:rsidP="00302AE0">
      <w:pPr>
        <w:rPr>
          <w:b/>
          <w:i/>
          <w:kern w:val="2"/>
          <w:lang w:val="en-GB" w:eastAsia="zh-CN"/>
        </w:rPr>
      </w:pPr>
      <w:r w:rsidRPr="002973F2">
        <w:rPr>
          <w:b/>
          <w:i/>
          <w:kern w:val="2"/>
          <w:lang w:val="en-GB" w:eastAsia="zh-CN"/>
        </w:rPr>
        <w:t>Observation 4</w:t>
      </w:r>
      <w:r w:rsidRPr="009C108D">
        <w:rPr>
          <w:b/>
          <w:i/>
          <w:kern w:val="2"/>
          <w:lang w:val="en-GB" w:eastAsia="zh-CN"/>
        </w:rPr>
        <w:t xml:space="preserve">: Due to UE Rx beam sweeping, scheduling restriction imposed around beam-swept SSBs typically introduces more than 10% overhead. </w:t>
      </w:r>
    </w:p>
    <w:p w14:paraId="335DE768" w14:textId="2CCE0126" w:rsidR="00C02A87" w:rsidRPr="009C108D" w:rsidRDefault="00C02A87" w:rsidP="00C02A87">
      <w:pPr>
        <w:rPr>
          <w:b/>
          <w:i/>
          <w:kern w:val="2"/>
          <w:lang w:val="en-GB" w:eastAsia="zh-CN"/>
        </w:rPr>
      </w:pPr>
      <w:r w:rsidRPr="002973F2">
        <w:rPr>
          <w:b/>
          <w:i/>
          <w:kern w:val="2"/>
          <w:lang w:val="en-GB" w:eastAsia="zh-CN"/>
        </w:rPr>
        <w:t>Proposal 1</w:t>
      </w:r>
      <w:r w:rsidRPr="009C108D">
        <w:rPr>
          <w:b/>
          <w:i/>
          <w:kern w:val="2"/>
          <w:lang w:val="en-GB" w:eastAsia="zh-CN"/>
        </w:rPr>
        <w:t>: For latency reduction, study mechanisms to reduce RRC reconfiguration via introducing new MAC-CE/DCI indications for BM.</w:t>
      </w:r>
    </w:p>
    <w:p w14:paraId="14B75ECF" w14:textId="77777777" w:rsidR="00F652A3" w:rsidRPr="009C108D" w:rsidRDefault="00F652A3" w:rsidP="00F652A3">
      <w:pPr>
        <w:rPr>
          <w:b/>
          <w:i/>
          <w:kern w:val="2"/>
          <w:lang w:val="en-GB" w:eastAsia="zh-CN"/>
        </w:rPr>
      </w:pPr>
      <w:r w:rsidRPr="002973F2">
        <w:rPr>
          <w:b/>
          <w:i/>
          <w:kern w:val="2"/>
          <w:lang w:val="en-GB" w:eastAsia="zh-CN"/>
        </w:rPr>
        <w:t>Proposal 2</w:t>
      </w:r>
      <w:r w:rsidRPr="009C108D">
        <w:rPr>
          <w:b/>
          <w:i/>
          <w:kern w:val="2"/>
          <w:lang w:val="en-GB" w:eastAsia="zh-CN"/>
        </w:rPr>
        <w:t xml:space="preserve">: Support configuring up to 64 candidate beams by RRC signalling and then MAC-CE message to choose a subset as active resources for new beam identification in Rel-16. </w:t>
      </w:r>
    </w:p>
    <w:p w14:paraId="741D1B1A" w14:textId="760ED336" w:rsidR="00F652A3" w:rsidRPr="009C108D" w:rsidRDefault="00F652A3" w:rsidP="00F652A3">
      <w:pPr>
        <w:rPr>
          <w:b/>
          <w:i/>
          <w:kern w:val="2"/>
          <w:lang w:val="en-GB" w:eastAsia="zh-CN"/>
        </w:rPr>
      </w:pPr>
      <w:r w:rsidRPr="002973F2">
        <w:rPr>
          <w:b/>
          <w:i/>
          <w:kern w:val="2"/>
          <w:lang w:val="en-GB" w:eastAsia="zh-CN"/>
        </w:rPr>
        <w:t>Proposal 3</w:t>
      </w:r>
      <w:r w:rsidRPr="009C108D">
        <w:rPr>
          <w:b/>
          <w:i/>
          <w:kern w:val="2"/>
          <w:lang w:val="en-GB" w:eastAsia="zh-CN"/>
        </w:rPr>
        <w:t>: For latency reduction, study mechanisms to reduce beam training latency via defining beam selection rules with more explicit reflection of the purpose of beam training.</w:t>
      </w:r>
    </w:p>
    <w:p w14:paraId="3F0A564F" w14:textId="31C9B89A" w:rsidR="00F652A3" w:rsidRPr="009C108D" w:rsidRDefault="00F652A3" w:rsidP="00F652A3">
      <w:pPr>
        <w:rPr>
          <w:b/>
          <w:i/>
          <w:kern w:val="2"/>
          <w:lang w:val="en-GB" w:eastAsia="zh-CN"/>
        </w:rPr>
      </w:pPr>
      <w:r w:rsidRPr="002973F2">
        <w:rPr>
          <w:b/>
          <w:i/>
          <w:kern w:val="2"/>
          <w:lang w:val="en-GB" w:eastAsia="zh-CN"/>
        </w:rPr>
        <w:t>Proposal 4</w:t>
      </w:r>
      <w:r w:rsidRPr="009C108D">
        <w:rPr>
          <w:b/>
          <w:i/>
          <w:kern w:val="2"/>
          <w:lang w:val="en-GB" w:eastAsia="zh-CN"/>
        </w:rPr>
        <w:t xml:space="preserve">: For overhead reduction, study mechanisms to reduce the transmission of periodic beam-sweeping signals. </w:t>
      </w:r>
    </w:p>
    <w:p w14:paraId="6A0B3C53" w14:textId="77777777" w:rsidR="00F652A3" w:rsidRPr="009C108D" w:rsidRDefault="00F652A3" w:rsidP="00F652A3">
      <w:pPr>
        <w:rPr>
          <w:b/>
          <w:i/>
          <w:kern w:val="2"/>
          <w:lang w:val="en-GB" w:eastAsia="zh-CN"/>
        </w:rPr>
      </w:pPr>
      <w:r w:rsidRPr="002973F2">
        <w:rPr>
          <w:b/>
          <w:i/>
          <w:kern w:val="2"/>
          <w:lang w:val="en-GB" w:eastAsia="zh-CN"/>
        </w:rPr>
        <w:t>Proposal 5</w:t>
      </w:r>
      <w:r w:rsidRPr="009C108D">
        <w:rPr>
          <w:b/>
          <w:i/>
          <w:kern w:val="2"/>
          <w:lang w:val="en-GB" w:eastAsia="zh-CN"/>
        </w:rPr>
        <w:t>: DMRS based beam management should be considered to reduce overhead in Rel-16.</w:t>
      </w:r>
    </w:p>
    <w:p w14:paraId="0F3C9F56" w14:textId="1CC4EFD3" w:rsidR="00F652A3" w:rsidRPr="009C108D" w:rsidRDefault="00F652A3" w:rsidP="00302AE0">
      <w:pPr>
        <w:rPr>
          <w:b/>
          <w:i/>
          <w:kern w:val="2"/>
          <w:lang w:val="en-GB" w:eastAsia="zh-CN"/>
        </w:rPr>
      </w:pPr>
      <w:r w:rsidRPr="002973F2">
        <w:rPr>
          <w:b/>
          <w:i/>
          <w:kern w:val="2"/>
          <w:lang w:val="en-GB" w:eastAsia="zh-CN"/>
        </w:rPr>
        <w:t>Proposal 6</w:t>
      </w:r>
      <w:r w:rsidRPr="009C108D">
        <w:rPr>
          <w:b/>
          <w:i/>
          <w:kern w:val="2"/>
          <w:lang w:val="en-GB" w:eastAsia="zh-CN"/>
        </w:rPr>
        <w:t>: QCL relationship between FR2 CCs should be maintained based on UE feedback</w:t>
      </w:r>
      <w:r w:rsidR="004928C4" w:rsidRPr="009C108D">
        <w:rPr>
          <w:b/>
          <w:i/>
          <w:kern w:val="2"/>
          <w:lang w:val="en-GB" w:eastAsia="zh-CN"/>
        </w:rPr>
        <w:t xml:space="preserve"> to enable cross-carrier beam management for overhead reduction</w:t>
      </w:r>
      <w:r w:rsidRPr="009C108D">
        <w:rPr>
          <w:b/>
          <w:i/>
          <w:kern w:val="2"/>
          <w:lang w:val="en-GB" w:eastAsia="zh-CN"/>
        </w:rPr>
        <w:t>.</w:t>
      </w:r>
    </w:p>
    <w:p w14:paraId="5BC81C4D" w14:textId="77777777" w:rsidR="00753C15" w:rsidRPr="009C108D" w:rsidRDefault="00753C15" w:rsidP="00753C15">
      <w:pPr>
        <w:rPr>
          <w:b/>
          <w:i/>
          <w:kern w:val="2"/>
          <w:lang w:val="en-GB" w:eastAsia="zh-CN"/>
        </w:rPr>
      </w:pPr>
      <w:r w:rsidRPr="009C108D">
        <w:rPr>
          <w:b/>
          <w:i/>
          <w:kern w:val="2"/>
          <w:lang w:val="en-GB" w:eastAsia="zh-CN"/>
        </w:rPr>
        <w:t xml:space="preserve">Proposal 7: For overhead reduction, study mechanisms to relax the scheduling constraints over the OFDM symbols carrying BM RS like SSB when UE does not preform Rx beam switching. </w:t>
      </w: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9834BD2" w14:textId="1705975A" w:rsidR="00640AC2" w:rsidRDefault="00640AC2" w:rsidP="00640AC2">
      <w:pPr>
        <w:pStyle w:val="References"/>
        <w:rPr>
          <w:lang w:val="en-GB"/>
        </w:rPr>
      </w:pPr>
      <w:bookmarkStart w:id="16" w:name="_Ref503361205"/>
      <w:bookmarkStart w:id="17" w:name="_Ref525895623"/>
      <w:bookmarkStart w:id="18" w:name="_Ref528050952"/>
      <w:r w:rsidRPr="00AA18DD">
        <w:rPr>
          <w:lang w:val="en-GB"/>
        </w:rPr>
        <w:t>RP-182863</w:t>
      </w:r>
      <w:r w:rsidRPr="0082465F">
        <w:rPr>
          <w:lang w:val="en-GB"/>
        </w:rPr>
        <w:t>, “</w:t>
      </w:r>
      <w:r w:rsidRPr="00AA18DD">
        <w:rPr>
          <w:lang w:val="en-GB"/>
        </w:rPr>
        <w:t>Revised WID: Enhancements on MIMO for NR</w:t>
      </w:r>
      <w:r w:rsidRPr="0082465F">
        <w:rPr>
          <w:lang w:val="en-GB"/>
        </w:rPr>
        <w:t>”</w:t>
      </w:r>
      <w:bookmarkEnd w:id="16"/>
      <w:r>
        <w:rPr>
          <w:lang w:val="en-GB"/>
        </w:rPr>
        <w:t xml:space="preserve">, </w:t>
      </w:r>
      <w:r w:rsidRPr="00AA18DD">
        <w:rPr>
          <w:lang w:val="en-GB"/>
        </w:rPr>
        <w:t>Sorrento, Italy, December 10</w:t>
      </w:r>
      <w:r w:rsidR="00A65566" w:rsidRPr="00A65566">
        <w:rPr>
          <w:vertAlign w:val="superscript"/>
          <w:lang w:val="en-GB"/>
        </w:rPr>
        <w:t>th</w:t>
      </w:r>
      <w:r w:rsidR="00A65566">
        <w:rPr>
          <w:lang w:val="en-GB"/>
        </w:rPr>
        <w:t xml:space="preserve"> </w:t>
      </w:r>
      <w:r w:rsidRPr="0087549F">
        <w:rPr>
          <w:lang w:eastAsia="zh-CN"/>
        </w:rPr>
        <w:t>–</w:t>
      </w:r>
      <w:r w:rsidRPr="00AA18DD">
        <w:rPr>
          <w:lang w:val="en-GB"/>
        </w:rPr>
        <w:t xml:space="preserve"> 13</w:t>
      </w:r>
      <w:r w:rsidR="00A65566">
        <w:rPr>
          <w:lang w:val="en-GB"/>
        </w:rPr>
        <w:t>rd</w:t>
      </w:r>
      <w:r w:rsidRPr="00AA18DD">
        <w:rPr>
          <w:lang w:val="en-GB"/>
        </w:rPr>
        <w:t>, 2018</w:t>
      </w:r>
      <w:bookmarkEnd w:id="17"/>
    </w:p>
    <w:p w14:paraId="34640CA6" w14:textId="5B541106" w:rsidR="00340A7D" w:rsidRDefault="00340A7D" w:rsidP="00340A7D">
      <w:pPr>
        <w:pStyle w:val="References"/>
        <w:rPr>
          <w:lang w:val="en-GB"/>
        </w:rPr>
      </w:pPr>
      <w:bookmarkStart w:id="19" w:name="_Ref532927611"/>
      <w:bookmarkStart w:id="20" w:name="_Ref525895749"/>
      <w:bookmarkEnd w:id="18"/>
      <w:r w:rsidRPr="00693953">
        <w:rPr>
          <w:lang w:eastAsia="zh-CN"/>
        </w:rPr>
        <w:t>3</w:t>
      </w:r>
      <w:r>
        <w:rPr>
          <w:lang w:eastAsia="zh-CN"/>
        </w:rPr>
        <w:t xml:space="preserve">GPP, “RAN1 Chairman’s Notes”, </w:t>
      </w:r>
      <w:bookmarkEnd w:id="19"/>
      <w:r w:rsidRPr="00595732">
        <w:rPr>
          <w:lang w:eastAsia="zh-CN"/>
        </w:rPr>
        <w:t>Taipei, 21</w:t>
      </w:r>
      <w:r w:rsidRPr="00A65566">
        <w:rPr>
          <w:vertAlign w:val="superscript"/>
          <w:lang w:eastAsia="zh-CN"/>
        </w:rPr>
        <w:t>st</w:t>
      </w:r>
      <w:r w:rsidRPr="00595732">
        <w:rPr>
          <w:lang w:eastAsia="zh-CN"/>
        </w:rPr>
        <w:t xml:space="preserve"> – 25</w:t>
      </w:r>
      <w:r w:rsidRPr="00A65566">
        <w:rPr>
          <w:vertAlign w:val="superscript"/>
          <w:lang w:eastAsia="zh-CN"/>
        </w:rPr>
        <w:t>th</w:t>
      </w:r>
      <w:r w:rsidR="00A65566">
        <w:rPr>
          <w:lang w:eastAsia="zh-CN"/>
        </w:rPr>
        <w:t xml:space="preserve"> </w:t>
      </w:r>
      <w:r w:rsidRPr="00595732">
        <w:rPr>
          <w:lang w:eastAsia="zh-CN"/>
        </w:rPr>
        <w:t>January, 2019</w:t>
      </w:r>
    </w:p>
    <w:p w14:paraId="47565F20" w14:textId="76239103" w:rsidR="00340A7D" w:rsidRDefault="003C3626" w:rsidP="00932659">
      <w:pPr>
        <w:pStyle w:val="References"/>
        <w:rPr>
          <w:lang w:val="en-GB"/>
        </w:rPr>
      </w:pPr>
      <w:r w:rsidRPr="0070287B">
        <w:rPr>
          <w:lang w:val="en-GB"/>
        </w:rPr>
        <w:t>Huawei, HiSilicon</w:t>
      </w:r>
      <w:r>
        <w:rPr>
          <w:lang w:val="en-GB"/>
        </w:rPr>
        <w:t xml:space="preserve">, </w:t>
      </w:r>
      <w:r w:rsidR="00340A7D">
        <w:t>R1-</w:t>
      </w:r>
      <w:r w:rsidR="00932659" w:rsidRPr="00932659">
        <w:t>1901568</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bookmarkEnd w:id="20"/>
      <w:r w:rsidR="00340A7D" w:rsidRPr="00595732">
        <w:rPr>
          <w:lang w:val="en-GB"/>
        </w:rPr>
        <w:t>Athens, Greece, February 25</w:t>
      </w:r>
      <w:r w:rsidR="00340A7D" w:rsidRPr="00A65566">
        <w:rPr>
          <w:vertAlign w:val="superscript"/>
          <w:lang w:val="en-GB"/>
        </w:rPr>
        <w:t>th</w:t>
      </w:r>
      <w:r w:rsidR="00A65566">
        <w:rPr>
          <w:lang w:val="en-GB"/>
        </w:rPr>
        <w:t xml:space="preserve"> </w:t>
      </w:r>
      <w:r w:rsidR="00340A7D" w:rsidRPr="00595732">
        <w:rPr>
          <w:lang w:val="en-GB"/>
        </w:rPr>
        <w:t>– March 1</w:t>
      </w:r>
      <w:r w:rsidR="00340A7D" w:rsidRPr="00A65566">
        <w:rPr>
          <w:vertAlign w:val="superscript"/>
          <w:lang w:val="en-GB"/>
        </w:rPr>
        <w:t>st</w:t>
      </w:r>
      <w:r w:rsidR="00340A7D" w:rsidRPr="00595732">
        <w:rPr>
          <w:lang w:val="en-GB"/>
        </w:rPr>
        <w:t>, 2019</w:t>
      </w:r>
    </w:p>
    <w:p w14:paraId="11E449C5" w14:textId="2CAFFC46" w:rsidR="00340A7D" w:rsidRDefault="00340A7D" w:rsidP="008560F5">
      <w:pPr>
        <w:pStyle w:val="References"/>
        <w:rPr>
          <w:lang w:val="en-GB"/>
        </w:rPr>
      </w:pPr>
      <w:r w:rsidRPr="00595732">
        <w:rPr>
          <w:lang w:val="en-GB"/>
        </w:rPr>
        <w:t xml:space="preserve">Huawei, HiSilicon, </w:t>
      </w:r>
      <w:r w:rsidR="008560F5" w:rsidRPr="008560F5">
        <w:t>R1-1903094</w:t>
      </w:r>
      <w:r w:rsidRPr="00595732">
        <w:rPr>
          <w:lang w:val="en-GB"/>
        </w:rPr>
        <w:t>, “Evaluation results of multi-beam operation”, Athens, Greece, February 25</w:t>
      </w:r>
      <w:r w:rsidRPr="00A65566">
        <w:rPr>
          <w:vertAlign w:val="superscript"/>
          <w:lang w:val="en-GB"/>
        </w:rPr>
        <w:t>th</w:t>
      </w:r>
      <w:r w:rsidR="00A65566">
        <w:rPr>
          <w:lang w:val="en-GB"/>
        </w:rPr>
        <w:t xml:space="preserve"> </w:t>
      </w:r>
      <w:r w:rsidRPr="00595732">
        <w:rPr>
          <w:lang w:val="en-GB"/>
        </w:rPr>
        <w:t>– March 1</w:t>
      </w:r>
      <w:r w:rsidRPr="00A65566">
        <w:rPr>
          <w:vertAlign w:val="superscript"/>
          <w:lang w:val="en-GB"/>
        </w:rPr>
        <w:t>st</w:t>
      </w:r>
      <w:r w:rsidRPr="00595732">
        <w:rPr>
          <w:lang w:val="en-GB"/>
        </w:rPr>
        <w:t>, 2019</w:t>
      </w:r>
    </w:p>
    <w:p w14:paraId="7DEEB439" w14:textId="5925C971" w:rsidR="00340A7D" w:rsidRDefault="00340A7D" w:rsidP="008560F5">
      <w:pPr>
        <w:pStyle w:val="References"/>
        <w:rPr>
          <w:lang w:val="en-GB"/>
        </w:rPr>
      </w:pPr>
      <w:bookmarkStart w:id="21" w:name="_Ref97560"/>
      <w:r w:rsidRPr="00595732">
        <w:rPr>
          <w:lang w:val="en-GB"/>
        </w:rPr>
        <w:t xml:space="preserve">Huawei, HiSilicon, </w:t>
      </w:r>
      <w:r>
        <w:t>R1-</w:t>
      </w:r>
      <w:r w:rsidR="008560F5" w:rsidRPr="008560F5">
        <w:t>1903106</w:t>
      </w:r>
      <w:r w:rsidRPr="00595732">
        <w:rPr>
          <w:lang w:val="en-GB"/>
        </w:rPr>
        <w:t>, “Evaluation methodology for multi-beam enhancements”, Athens, Greece, February 25</w:t>
      </w:r>
      <w:r w:rsidRPr="00A65566">
        <w:rPr>
          <w:vertAlign w:val="superscript"/>
          <w:lang w:val="en-GB"/>
        </w:rPr>
        <w:t>th</w:t>
      </w:r>
      <w:r w:rsidRPr="00595732">
        <w:rPr>
          <w:lang w:val="en-GB"/>
        </w:rPr>
        <w:t xml:space="preserve"> – March 1</w:t>
      </w:r>
      <w:r w:rsidRPr="00A65566">
        <w:rPr>
          <w:vertAlign w:val="superscript"/>
          <w:lang w:val="en-GB"/>
        </w:rPr>
        <w:t>st</w:t>
      </w:r>
      <w:r w:rsidRPr="00595732">
        <w:rPr>
          <w:lang w:val="en-GB"/>
        </w:rPr>
        <w:t>, 2019</w:t>
      </w:r>
      <w:bookmarkEnd w:id="21"/>
    </w:p>
    <w:sectPr w:rsidR="00340A7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7B657" w14:textId="77777777" w:rsidR="00C72CB7" w:rsidRDefault="00C72CB7">
      <w:r>
        <w:separator/>
      </w:r>
    </w:p>
  </w:endnote>
  <w:endnote w:type="continuationSeparator" w:id="0">
    <w:p w14:paraId="3535FCC6" w14:textId="77777777" w:rsidR="00C72CB7" w:rsidRDefault="00C7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27F1B" w14:textId="77777777" w:rsidR="00C72CB7" w:rsidRDefault="00C72CB7">
      <w:r>
        <w:separator/>
      </w:r>
    </w:p>
  </w:footnote>
  <w:footnote w:type="continuationSeparator" w:id="0">
    <w:p w14:paraId="4A6A6D52" w14:textId="77777777" w:rsidR="00C72CB7" w:rsidRDefault="00C72C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CF6638"/>
    <w:multiLevelType w:val="hybridMultilevel"/>
    <w:tmpl w:val="73B2DCA2"/>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FF4395E"/>
    <w:multiLevelType w:val="hybridMultilevel"/>
    <w:tmpl w:val="068E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C81348C"/>
    <w:multiLevelType w:val="hybridMultilevel"/>
    <w:tmpl w:val="5A92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E8873F5"/>
    <w:multiLevelType w:val="hybridMultilevel"/>
    <w:tmpl w:val="3C5AC85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29D0CB8"/>
    <w:multiLevelType w:val="hybridMultilevel"/>
    <w:tmpl w:val="56A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26D90470"/>
    <w:multiLevelType w:val="multilevel"/>
    <w:tmpl w:val="8FB81130"/>
    <w:lvl w:ilvl="0">
      <w:start w:val="1"/>
      <w:numFmt w:val="decimal"/>
      <w:lvlText w:val="%1"/>
      <w:lvlJc w:val="left"/>
      <w:pPr>
        <w:tabs>
          <w:tab w:val="num" w:pos="612"/>
        </w:tabs>
        <w:ind w:left="612" w:hanging="432"/>
      </w:pPr>
      <w:rPr>
        <w:rFonts w:hint="eastAsia"/>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311"/>
        </w:tabs>
        <w:ind w:left="680" w:hanging="680"/>
      </w:pPr>
      <w:rPr>
        <w:rFonts w:hint="eastAsia"/>
      </w:rPr>
    </w:lvl>
    <w:lvl w:ilvl="4">
      <w:start w:val="1"/>
      <w:numFmt w:val="decimal"/>
      <w:lvlText w:val="%5）"/>
      <w:lvlJc w:val="left"/>
      <w:pPr>
        <w:tabs>
          <w:tab w:val="num" w:pos="747"/>
        </w:tabs>
        <w:ind w:left="1116" w:hanging="680"/>
      </w:pPr>
      <w:rPr>
        <w:rFonts w:hint="eastAsia"/>
      </w:rPr>
    </w:lvl>
    <w:lvl w:ilvl="5">
      <w:start w:val="1"/>
      <w:numFmt w:val="lowerLetter"/>
      <w:lvlText w:val="%6）"/>
      <w:lvlJc w:val="left"/>
      <w:pPr>
        <w:tabs>
          <w:tab w:val="num" w:pos="747"/>
        </w:tabs>
        <w:ind w:left="1116" w:hanging="680"/>
      </w:pPr>
      <w:rPr>
        <w:rFonts w:hint="eastAsia"/>
      </w:rPr>
    </w:lvl>
    <w:lvl w:ilvl="6">
      <w:start w:val="1"/>
      <w:numFmt w:val="lowerRoman"/>
      <w:lvlText w:val="%7"/>
      <w:lvlJc w:val="left"/>
      <w:pPr>
        <w:tabs>
          <w:tab w:val="num" w:pos="747"/>
        </w:tabs>
        <w:ind w:left="1116" w:hanging="680"/>
      </w:pPr>
      <w:rPr>
        <w:rFonts w:hint="default"/>
      </w:rPr>
    </w:lvl>
    <w:lvl w:ilvl="7">
      <w:start w:val="1"/>
      <w:numFmt w:val="decimal"/>
      <w:lvlText w:val="%1.%2.%3.%4.%5.%6.%7.%8"/>
      <w:lvlJc w:val="left"/>
      <w:pPr>
        <w:tabs>
          <w:tab w:val="num" w:pos="1620"/>
        </w:tabs>
        <w:ind w:left="1620" w:hanging="1440"/>
      </w:pPr>
      <w:rPr>
        <w:rFonts w:hint="eastAsia"/>
      </w:rPr>
    </w:lvl>
    <w:lvl w:ilvl="8">
      <w:start w:val="1"/>
      <w:numFmt w:val="decimal"/>
      <w:lvlText w:val="%1.%2.%3.%4.%5.%6.%7.%8.%9"/>
      <w:lvlJc w:val="left"/>
      <w:pPr>
        <w:tabs>
          <w:tab w:val="num" w:pos="1764"/>
        </w:tabs>
        <w:ind w:left="1764" w:hanging="1584"/>
      </w:pPr>
      <w:rPr>
        <w:rFonts w:hint="eastAsia"/>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E01851"/>
    <w:multiLevelType w:val="hybridMultilevel"/>
    <w:tmpl w:val="F86E34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46A6213E"/>
    <w:multiLevelType w:val="hybridMultilevel"/>
    <w:tmpl w:val="4F9A1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1A61AF8"/>
    <w:multiLevelType w:val="hybridMultilevel"/>
    <w:tmpl w:val="375656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D260C"/>
    <w:multiLevelType w:val="hybridMultilevel"/>
    <w:tmpl w:val="C91E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BBA1F84"/>
    <w:multiLevelType w:val="hybridMultilevel"/>
    <w:tmpl w:val="620C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3C4904"/>
    <w:multiLevelType w:val="hybridMultilevel"/>
    <w:tmpl w:val="DA4C34A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B063E3"/>
    <w:multiLevelType w:val="hybridMultilevel"/>
    <w:tmpl w:val="892281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8" w15:restartNumberingAfterBreak="0">
    <w:nsid w:val="75F33058"/>
    <w:multiLevelType w:val="hybridMultilevel"/>
    <w:tmpl w:val="B2CE2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A0C7797"/>
    <w:multiLevelType w:val="hybridMultilevel"/>
    <w:tmpl w:val="464C2C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27"/>
  </w:num>
  <w:num w:numId="3">
    <w:abstractNumId w:val="26"/>
  </w:num>
  <w:num w:numId="4">
    <w:abstractNumId w:val="23"/>
  </w:num>
  <w:num w:numId="5">
    <w:abstractNumId w:val="12"/>
  </w:num>
  <w:num w:numId="6">
    <w:abstractNumId w:val="45"/>
  </w:num>
  <w:num w:numId="7">
    <w:abstractNumId w:val="25"/>
  </w:num>
  <w:num w:numId="8">
    <w:abstractNumId w:val="32"/>
  </w:num>
  <w:num w:numId="9">
    <w:abstractNumId w:val="40"/>
  </w:num>
  <w:num w:numId="10">
    <w:abstractNumId w:val="42"/>
  </w:num>
  <w:num w:numId="11">
    <w:abstractNumId w:val="51"/>
  </w:num>
  <w:num w:numId="12">
    <w:abstractNumId w:val="19"/>
  </w:num>
  <w:num w:numId="13">
    <w:abstractNumId w:val="35"/>
  </w:num>
  <w:num w:numId="14">
    <w:abstractNumId w:val="34"/>
  </w:num>
  <w:num w:numId="15">
    <w:abstractNumId w:val="29"/>
  </w:num>
  <w:num w:numId="16">
    <w:abstractNumId w:val="14"/>
  </w:num>
  <w:num w:numId="17">
    <w:abstractNumId w:val="28"/>
  </w:num>
  <w:num w:numId="18">
    <w:abstractNumId w:val="15"/>
  </w:num>
  <w:num w:numId="19">
    <w:abstractNumId w:val="13"/>
  </w:num>
  <w:num w:numId="20">
    <w:abstractNumId w:val="37"/>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6"/>
  </w:num>
  <w:num w:numId="32">
    <w:abstractNumId w:val="30"/>
  </w:num>
  <w:num w:numId="33">
    <w:abstractNumId w:val="43"/>
  </w:num>
  <w:num w:numId="34">
    <w:abstractNumId w:val="50"/>
  </w:num>
  <w:num w:numId="35">
    <w:abstractNumId w:val="26"/>
  </w:num>
  <w:num w:numId="36">
    <w:abstractNumId w:val="10"/>
  </w:num>
  <w:num w:numId="37">
    <w:abstractNumId w:val="48"/>
  </w:num>
  <w:num w:numId="38">
    <w:abstractNumId w:val="22"/>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39"/>
  </w:num>
  <w:num w:numId="42">
    <w:abstractNumId w:val="24"/>
  </w:num>
  <w:num w:numId="43">
    <w:abstractNumId w:val="33"/>
  </w:num>
  <w:num w:numId="44">
    <w:abstractNumId w:val="16"/>
  </w:num>
  <w:num w:numId="45">
    <w:abstractNumId w:val="46"/>
  </w:num>
  <w:num w:numId="46">
    <w:abstractNumId w:val="26"/>
  </w:num>
  <w:num w:numId="47">
    <w:abstractNumId w:val="21"/>
  </w:num>
  <w:num w:numId="48">
    <w:abstractNumId w:val="20"/>
  </w:num>
  <w:num w:numId="49">
    <w:abstractNumId w:val="38"/>
  </w:num>
  <w:num w:numId="50">
    <w:abstractNumId w:val="41"/>
  </w:num>
  <w:num w:numId="51">
    <w:abstractNumId w:val="26"/>
  </w:num>
  <w:num w:numId="52">
    <w:abstractNumId w:val="47"/>
  </w:num>
  <w:num w:numId="53">
    <w:abstractNumId w:val="18"/>
  </w:num>
  <w:num w:numId="54">
    <w:abstractNumId w:val="9"/>
  </w:num>
  <w:num w:numId="55">
    <w:abstractNumId w:val="17"/>
  </w:num>
  <w:num w:numId="56">
    <w:abstractNumId w:val="26"/>
  </w:num>
  <w:num w:numId="57">
    <w:abstractNumId w:val="36"/>
  </w:num>
  <w:num w:numId="58">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0EF4"/>
    <w:rsid w:val="000018A3"/>
    <w:rsid w:val="000018CA"/>
    <w:rsid w:val="000020F6"/>
    <w:rsid w:val="00002126"/>
    <w:rsid w:val="00002893"/>
    <w:rsid w:val="00003150"/>
    <w:rsid w:val="000033A3"/>
    <w:rsid w:val="00003605"/>
    <w:rsid w:val="00003C56"/>
    <w:rsid w:val="00003EC2"/>
    <w:rsid w:val="000040A9"/>
    <w:rsid w:val="0000458E"/>
    <w:rsid w:val="00004C15"/>
    <w:rsid w:val="00004E70"/>
    <w:rsid w:val="00005F9A"/>
    <w:rsid w:val="000072B6"/>
    <w:rsid w:val="00007813"/>
    <w:rsid w:val="00007F22"/>
    <w:rsid w:val="000109E6"/>
    <w:rsid w:val="00011F33"/>
    <w:rsid w:val="00011F67"/>
    <w:rsid w:val="00012862"/>
    <w:rsid w:val="000128E6"/>
    <w:rsid w:val="00015279"/>
    <w:rsid w:val="000152E9"/>
    <w:rsid w:val="00015EFB"/>
    <w:rsid w:val="000165E2"/>
    <w:rsid w:val="000172BE"/>
    <w:rsid w:val="00017D8A"/>
    <w:rsid w:val="000201EB"/>
    <w:rsid w:val="000204C0"/>
    <w:rsid w:val="00021F45"/>
    <w:rsid w:val="00022025"/>
    <w:rsid w:val="00022689"/>
    <w:rsid w:val="00023388"/>
    <w:rsid w:val="00023425"/>
    <w:rsid w:val="000234A9"/>
    <w:rsid w:val="000234E6"/>
    <w:rsid w:val="000241BE"/>
    <w:rsid w:val="000242F2"/>
    <w:rsid w:val="000250D2"/>
    <w:rsid w:val="00026D4B"/>
    <w:rsid w:val="000275C6"/>
    <w:rsid w:val="00027AD6"/>
    <w:rsid w:val="00027FC1"/>
    <w:rsid w:val="0003024C"/>
    <w:rsid w:val="00031ADB"/>
    <w:rsid w:val="00032056"/>
    <w:rsid w:val="000328CA"/>
    <w:rsid w:val="00032E40"/>
    <w:rsid w:val="0003376B"/>
    <w:rsid w:val="00034676"/>
    <w:rsid w:val="000346E6"/>
    <w:rsid w:val="00034DB0"/>
    <w:rsid w:val="000352B3"/>
    <w:rsid w:val="0003630E"/>
    <w:rsid w:val="00036C59"/>
    <w:rsid w:val="0004023E"/>
    <w:rsid w:val="0004024B"/>
    <w:rsid w:val="00040FE9"/>
    <w:rsid w:val="000410DA"/>
    <w:rsid w:val="00041C57"/>
    <w:rsid w:val="000422DC"/>
    <w:rsid w:val="000428FC"/>
    <w:rsid w:val="00043063"/>
    <w:rsid w:val="000434B7"/>
    <w:rsid w:val="000435E4"/>
    <w:rsid w:val="00044896"/>
    <w:rsid w:val="00046796"/>
    <w:rsid w:val="000467FD"/>
    <w:rsid w:val="00046935"/>
    <w:rsid w:val="00046AAF"/>
    <w:rsid w:val="00046B90"/>
    <w:rsid w:val="00047225"/>
    <w:rsid w:val="00047E60"/>
    <w:rsid w:val="00050DA4"/>
    <w:rsid w:val="00052041"/>
    <w:rsid w:val="000522C2"/>
    <w:rsid w:val="00052AD2"/>
    <w:rsid w:val="000530DF"/>
    <w:rsid w:val="00054E0C"/>
    <w:rsid w:val="0005541D"/>
    <w:rsid w:val="000556D2"/>
    <w:rsid w:val="000565C8"/>
    <w:rsid w:val="00057160"/>
    <w:rsid w:val="00057175"/>
    <w:rsid w:val="00057A6C"/>
    <w:rsid w:val="00057DC8"/>
    <w:rsid w:val="000612E1"/>
    <w:rsid w:val="000614FE"/>
    <w:rsid w:val="0006478A"/>
    <w:rsid w:val="00065D38"/>
    <w:rsid w:val="0006626C"/>
    <w:rsid w:val="00067DD1"/>
    <w:rsid w:val="00070002"/>
    <w:rsid w:val="000703BC"/>
    <w:rsid w:val="00070447"/>
    <w:rsid w:val="000706E7"/>
    <w:rsid w:val="00070EF8"/>
    <w:rsid w:val="00071192"/>
    <w:rsid w:val="000713A7"/>
    <w:rsid w:val="00071CCF"/>
    <w:rsid w:val="00072A80"/>
    <w:rsid w:val="000731A0"/>
    <w:rsid w:val="000736C1"/>
    <w:rsid w:val="00073797"/>
    <w:rsid w:val="00073DEC"/>
    <w:rsid w:val="000745AA"/>
    <w:rsid w:val="00074E86"/>
    <w:rsid w:val="00075030"/>
    <w:rsid w:val="00075155"/>
    <w:rsid w:val="00075F1D"/>
    <w:rsid w:val="00076097"/>
    <w:rsid w:val="00076541"/>
    <w:rsid w:val="000772F4"/>
    <w:rsid w:val="000776EB"/>
    <w:rsid w:val="00081925"/>
    <w:rsid w:val="000823B0"/>
    <w:rsid w:val="0008335B"/>
    <w:rsid w:val="00083379"/>
    <w:rsid w:val="000833D0"/>
    <w:rsid w:val="00083587"/>
    <w:rsid w:val="00083838"/>
    <w:rsid w:val="00083B6A"/>
    <w:rsid w:val="00085E04"/>
    <w:rsid w:val="00086077"/>
    <w:rsid w:val="00086800"/>
    <w:rsid w:val="00087913"/>
    <w:rsid w:val="000902DC"/>
    <w:rsid w:val="000904F5"/>
    <w:rsid w:val="0009060A"/>
    <w:rsid w:val="00090BFC"/>
    <w:rsid w:val="000911AE"/>
    <w:rsid w:val="000918C1"/>
    <w:rsid w:val="000920A4"/>
    <w:rsid w:val="000927CF"/>
    <w:rsid w:val="0009336F"/>
    <w:rsid w:val="00093697"/>
    <w:rsid w:val="00093D42"/>
    <w:rsid w:val="00093DD0"/>
    <w:rsid w:val="00094A16"/>
    <w:rsid w:val="00094ACF"/>
    <w:rsid w:val="00094DE6"/>
    <w:rsid w:val="00096356"/>
    <w:rsid w:val="00097C99"/>
    <w:rsid w:val="000A0F14"/>
    <w:rsid w:val="000A1441"/>
    <w:rsid w:val="000A1875"/>
    <w:rsid w:val="000A1A06"/>
    <w:rsid w:val="000A1B60"/>
    <w:rsid w:val="000A1BFA"/>
    <w:rsid w:val="000A21B4"/>
    <w:rsid w:val="000A296B"/>
    <w:rsid w:val="000A2CC7"/>
    <w:rsid w:val="000A2ED6"/>
    <w:rsid w:val="000A4205"/>
    <w:rsid w:val="000A4A19"/>
    <w:rsid w:val="000A6351"/>
    <w:rsid w:val="000A63D6"/>
    <w:rsid w:val="000A6D25"/>
    <w:rsid w:val="000A730D"/>
    <w:rsid w:val="000A7B38"/>
    <w:rsid w:val="000A7E84"/>
    <w:rsid w:val="000B0096"/>
    <w:rsid w:val="000B0343"/>
    <w:rsid w:val="000B2661"/>
    <w:rsid w:val="000B2985"/>
    <w:rsid w:val="000B2C88"/>
    <w:rsid w:val="000B3342"/>
    <w:rsid w:val="000B516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231"/>
    <w:rsid w:val="000D052A"/>
    <w:rsid w:val="000D0565"/>
    <w:rsid w:val="000D0A08"/>
    <w:rsid w:val="000D0E4E"/>
    <w:rsid w:val="000D113C"/>
    <w:rsid w:val="000D12D1"/>
    <w:rsid w:val="000D159A"/>
    <w:rsid w:val="000D1796"/>
    <w:rsid w:val="000D22CC"/>
    <w:rsid w:val="000D2B4E"/>
    <w:rsid w:val="000D36AE"/>
    <w:rsid w:val="000D38A1"/>
    <w:rsid w:val="000D3BA9"/>
    <w:rsid w:val="000D43DF"/>
    <w:rsid w:val="000D4C4E"/>
    <w:rsid w:val="000D5077"/>
    <w:rsid w:val="000D5362"/>
    <w:rsid w:val="000D57F8"/>
    <w:rsid w:val="000D5851"/>
    <w:rsid w:val="000D5C60"/>
    <w:rsid w:val="000D71E2"/>
    <w:rsid w:val="000D73A5"/>
    <w:rsid w:val="000E07D6"/>
    <w:rsid w:val="000E0B3C"/>
    <w:rsid w:val="000E1380"/>
    <w:rsid w:val="000E18DF"/>
    <w:rsid w:val="000E2ACD"/>
    <w:rsid w:val="000E2D6D"/>
    <w:rsid w:val="000E59A0"/>
    <w:rsid w:val="000E6751"/>
    <w:rsid w:val="000E7A84"/>
    <w:rsid w:val="000E7BD9"/>
    <w:rsid w:val="000E7FC9"/>
    <w:rsid w:val="000F0807"/>
    <w:rsid w:val="000F15BC"/>
    <w:rsid w:val="000F180A"/>
    <w:rsid w:val="000F1C92"/>
    <w:rsid w:val="000F2EEE"/>
    <w:rsid w:val="000F3697"/>
    <w:rsid w:val="000F43DE"/>
    <w:rsid w:val="000F64AC"/>
    <w:rsid w:val="000F6F3F"/>
    <w:rsid w:val="000F7C12"/>
    <w:rsid w:val="000F7F58"/>
    <w:rsid w:val="00100128"/>
    <w:rsid w:val="00100FF3"/>
    <w:rsid w:val="0010196B"/>
    <w:rsid w:val="001026CA"/>
    <w:rsid w:val="00102A2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41E3"/>
    <w:rsid w:val="001144DF"/>
    <w:rsid w:val="0011557B"/>
    <w:rsid w:val="00116DD8"/>
    <w:rsid w:val="00117C85"/>
    <w:rsid w:val="00120B13"/>
    <w:rsid w:val="001221B5"/>
    <w:rsid w:val="00124D84"/>
    <w:rsid w:val="001250DD"/>
    <w:rsid w:val="00125733"/>
    <w:rsid w:val="00125F14"/>
    <w:rsid w:val="001263AA"/>
    <w:rsid w:val="00130045"/>
    <w:rsid w:val="00130779"/>
    <w:rsid w:val="001307A1"/>
    <w:rsid w:val="00130BF5"/>
    <w:rsid w:val="0013164A"/>
    <w:rsid w:val="001321D3"/>
    <w:rsid w:val="001325E7"/>
    <w:rsid w:val="00132CE1"/>
    <w:rsid w:val="00133599"/>
    <w:rsid w:val="00133BF7"/>
    <w:rsid w:val="00134B88"/>
    <w:rsid w:val="001359D6"/>
    <w:rsid w:val="0013655C"/>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4DF9"/>
    <w:rsid w:val="00145C74"/>
    <w:rsid w:val="00146133"/>
    <w:rsid w:val="001462E9"/>
    <w:rsid w:val="00146E32"/>
    <w:rsid w:val="00147BFB"/>
    <w:rsid w:val="00151619"/>
    <w:rsid w:val="00151DB8"/>
    <w:rsid w:val="00152835"/>
    <w:rsid w:val="00153845"/>
    <w:rsid w:val="001549F7"/>
    <w:rsid w:val="00155556"/>
    <w:rsid w:val="001559FA"/>
    <w:rsid w:val="00156374"/>
    <w:rsid w:val="00156D6A"/>
    <w:rsid w:val="001577D8"/>
    <w:rsid w:val="001578F4"/>
    <w:rsid w:val="00157F02"/>
    <w:rsid w:val="00157FC3"/>
    <w:rsid w:val="00160739"/>
    <w:rsid w:val="0016271E"/>
    <w:rsid w:val="00162D7A"/>
    <w:rsid w:val="00163321"/>
    <w:rsid w:val="00163A70"/>
    <w:rsid w:val="00163F08"/>
    <w:rsid w:val="00164DAB"/>
    <w:rsid w:val="00165BBB"/>
    <w:rsid w:val="0016613F"/>
    <w:rsid w:val="001661EA"/>
    <w:rsid w:val="00166215"/>
    <w:rsid w:val="00166591"/>
    <w:rsid w:val="001671E9"/>
    <w:rsid w:val="00171031"/>
    <w:rsid w:val="00171143"/>
    <w:rsid w:val="001719E1"/>
    <w:rsid w:val="00172864"/>
    <w:rsid w:val="00172B82"/>
    <w:rsid w:val="00172DF7"/>
    <w:rsid w:val="00172EFA"/>
    <w:rsid w:val="00173608"/>
    <w:rsid w:val="001745EC"/>
    <w:rsid w:val="001747B7"/>
    <w:rsid w:val="001754B8"/>
    <w:rsid w:val="00175C30"/>
    <w:rsid w:val="00176634"/>
    <w:rsid w:val="00177069"/>
    <w:rsid w:val="00177FC1"/>
    <w:rsid w:val="001801B4"/>
    <w:rsid w:val="00181317"/>
    <w:rsid w:val="001815A2"/>
    <w:rsid w:val="00181922"/>
    <w:rsid w:val="00181FC1"/>
    <w:rsid w:val="00183034"/>
    <w:rsid w:val="001830F7"/>
    <w:rsid w:val="001831B4"/>
    <w:rsid w:val="00183EE6"/>
    <w:rsid w:val="0018588A"/>
    <w:rsid w:val="00187252"/>
    <w:rsid w:val="00187D6F"/>
    <w:rsid w:val="00191C91"/>
    <w:rsid w:val="00192065"/>
    <w:rsid w:val="00192DD9"/>
    <w:rsid w:val="00194339"/>
    <w:rsid w:val="00194848"/>
    <w:rsid w:val="0019544B"/>
    <w:rsid w:val="001958EA"/>
    <w:rsid w:val="00195968"/>
    <w:rsid w:val="00195E0E"/>
    <w:rsid w:val="0019728F"/>
    <w:rsid w:val="001A1048"/>
    <w:rsid w:val="001A13BF"/>
    <w:rsid w:val="001A1608"/>
    <w:rsid w:val="001A180D"/>
    <w:rsid w:val="001A1BAC"/>
    <w:rsid w:val="001A2073"/>
    <w:rsid w:val="001A23CE"/>
    <w:rsid w:val="001A2C89"/>
    <w:rsid w:val="001A2DC2"/>
    <w:rsid w:val="001A3F1B"/>
    <w:rsid w:val="001A52B1"/>
    <w:rsid w:val="001A53C4"/>
    <w:rsid w:val="001A5478"/>
    <w:rsid w:val="001A57B1"/>
    <w:rsid w:val="001A673E"/>
    <w:rsid w:val="001A7763"/>
    <w:rsid w:val="001B070E"/>
    <w:rsid w:val="001B0CB6"/>
    <w:rsid w:val="001B1820"/>
    <w:rsid w:val="001B2139"/>
    <w:rsid w:val="001B3964"/>
    <w:rsid w:val="001B4452"/>
    <w:rsid w:val="001B466C"/>
    <w:rsid w:val="001B4F34"/>
    <w:rsid w:val="001B52EC"/>
    <w:rsid w:val="001B554A"/>
    <w:rsid w:val="001B55FA"/>
    <w:rsid w:val="001B6564"/>
    <w:rsid w:val="001B691A"/>
    <w:rsid w:val="001C02D8"/>
    <w:rsid w:val="001C04E3"/>
    <w:rsid w:val="001C15D5"/>
    <w:rsid w:val="001C1A85"/>
    <w:rsid w:val="001C2378"/>
    <w:rsid w:val="001C3081"/>
    <w:rsid w:val="001C335B"/>
    <w:rsid w:val="001C3EE9"/>
    <w:rsid w:val="001C3FA4"/>
    <w:rsid w:val="001C3FC0"/>
    <w:rsid w:val="001C40F9"/>
    <w:rsid w:val="001C458B"/>
    <w:rsid w:val="001C5D4F"/>
    <w:rsid w:val="001C64C0"/>
    <w:rsid w:val="001C69DA"/>
    <w:rsid w:val="001C6F06"/>
    <w:rsid w:val="001D03DB"/>
    <w:rsid w:val="001D17B9"/>
    <w:rsid w:val="001D2360"/>
    <w:rsid w:val="001D253F"/>
    <w:rsid w:val="001D261D"/>
    <w:rsid w:val="001D26F7"/>
    <w:rsid w:val="001D3109"/>
    <w:rsid w:val="001D332E"/>
    <w:rsid w:val="001D5033"/>
    <w:rsid w:val="001D5C88"/>
    <w:rsid w:val="001D5DA1"/>
    <w:rsid w:val="001D6567"/>
    <w:rsid w:val="001D695C"/>
    <w:rsid w:val="001D6FD9"/>
    <w:rsid w:val="001D780E"/>
    <w:rsid w:val="001E05C3"/>
    <w:rsid w:val="001E083B"/>
    <w:rsid w:val="001E0AD3"/>
    <w:rsid w:val="001E22A9"/>
    <w:rsid w:val="001E36E4"/>
    <w:rsid w:val="001E379D"/>
    <w:rsid w:val="001E3A3C"/>
    <w:rsid w:val="001E5B94"/>
    <w:rsid w:val="001E5C23"/>
    <w:rsid w:val="001E628B"/>
    <w:rsid w:val="001E6746"/>
    <w:rsid w:val="001E6852"/>
    <w:rsid w:val="001E7504"/>
    <w:rsid w:val="001E76DF"/>
    <w:rsid w:val="001F014E"/>
    <w:rsid w:val="001F1308"/>
    <w:rsid w:val="001F1525"/>
    <w:rsid w:val="001F1E10"/>
    <w:rsid w:val="001F1E87"/>
    <w:rsid w:val="001F1EB6"/>
    <w:rsid w:val="001F2E23"/>
    <w:rsid w:val="001F341F"/>
    <w:rsid w:val="001F3911"/>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243"/>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FF"/>
    <w:rsid w:val="00214297"/>
    <w:rsid w:val="00214F1D"/>
    <w:rsid w:val="00220894"/>
    <w:rsid w:val="002213E1"/>
    <w:rsid w:val="00224952"/>
    <w:rsid w:val="00224DD2"/>
    <w:rsid w:val="00225A6A"/>
    <w:rsid w:val="00225AC7"/>
    <w:rsid w:val="00225ACC"/>
    <w:rsid w:val="0022652F"/>
    <w:rsid w:val="00231218"/>
    <w:rsid w:val="00231986"/>
    <w:rsid w:val="00231C25"/>
    <w:rsid w:val="00231C6F"/>
    <w:rsid w:val="00232A90"/>
    <w:rsid w:val="00233359"/>
    <w:rsid w:val="00234151"/>
    <w:rsid w:val="00234F8C"/>
    <w:rsid w:val="00235542"/>
    <w:rsid w:val="00235FCF"/>
    <w:rsid w:val="002369B0"/>
    <w:rsid w:val="00236AD8"/>
    <w:rsid w:val="002401E7"/>
    <w:rsid w:val="002401F5"/>
    <w:rsid w:val="002409E6"/>
    <w:rsid w:val="00240B72"/>
    <w:rsid w:val="00240E54"/>
    <w:rsid w:val="00241C83"/>
    <w:rsid w:val="00242562"/>
    <w:rsid w:val="00244E88"/>
    <w:rsid w:val="002451C5"/>
    <w:rsid w:val="00245F1F"/>
    <w:rsid w:val="0024617E"/>
    <w:rsid w:val="0024663B"/>
    <w:rsid w:val="002468D9"/>
    <w:rsid w:val="00247103"/>
    <w:rsid w:val="00250067"/>
    <w:rsid w:val="0025052F"/>
    <w:rsid w:val="00251651"/>
    <w:rsid w:val="002516DE"/>
    <w:rsid w:val="00251F81"/>
    <w:rsid w:val="00252088"/>
    <w:rsid w:val="00252229"/>
    <w:rsid w:val="00252BE0"/>
    <w:rsid w:val="00253588"/>
    <w:rsid w:val="002546F4"/>
    <w:rsid w:val="002551D0"/>
    <w:rsid w:val="00255374"/>
    <w:rsid w:val="00256AC4"/>
    <w:rsid w:val="00256EDB"/>
    <w:rsid w:val="00257BF4"/>
    <w:rsid w:val="00260003"/>
    <w:rsid w:val="0026035D"/>
    <w:rsid w:val="002606D6"/>
    <w:rsid w:val="002612B5"/>
    <w:rsid w:val="00261C98"/>
    <w:rsid w:val="0026248E"/>
    <w:rsid w:val="00262914"/>
    <w:rsid w:val="002637C4"/>
    <w:rsid w:val="002647BF"/>
    <w:rsid w:val="002647D5"/>
    <w:rsid w:val="00265032"/>
    <w:rsid w:val="002651FB"/>
    <w:rsid w:val="0026538C"/>
    <w:rsid w:val="00265781"/>
    <w:rsid w:val="00266B13"/>
    <w:rsid w:val="0026782B"/>
    <w:rsid w:val="00270728"/>
    <w:rsid w:val="00270D42"/>
    <w:rsid w:val="0027195D"/>
    <w:rsid w:val="00272B03"/>
    <w:rsid w:val="002733E2"/>
    <w:rsid w:val="002750B1"/>
    <w:rsid w:val="00276A35"/>
    <w:rsid w:val="002777C9"/>
    <w:rsid w:val="00277835"/>
    <w:rsid w:val="00277C8D"/>
    <w:rsid w:val="00280019"/>
    <w:rsid w:val="00280AB1"/>
    <w:rsid w:val="002826A8"/>
    <w:rsid w:val="00283E1F"/>
    <w:rsid w:val="00284BAE"/>
    <w:rsid w:val="002855AB"/>
    <w:rsid w:val="002859AF"/>
    <w:rsid w:val="00286AE7"/>
    <w:rsid w:val="00287243"/>
    <w:rsid w:val="002872ED"/>
    <w:rsid w:val="00287353"/>
    <w:rsid w:val="002877D6"/>
    <w:rsid w:val="00287E27"/>
    <w:rsid w:val="002901F9"/>
    <w:rsid w:val="00290647"/>
    <w:rsid w:val="00291385"/>
    <w:rsid w:val="00291422"/>
    <w:rsid w:val="0029237F"/>
    <w:rsid w:val="00292715"/>
    <w:rsid w:val="00293E57"/>
    <w:rsid w:val="002947D1"/>
    <w:rsid w:val="002948DF"/>
    <w:rsid w:val="00294944"/>
    <w:rsid w:val="00294D90"/>
    <w:rsid w:val="00296B7A"/>
    <w:rsid w:val="002973F2"/>
    <w:rsid w:val="002A1E92"/>
    <w:rsid w:val="002A204D"/>
    <w:rsid w:val="002A2180"/>
    <w:rsid w:val="002A2616"/>
    <w:rsid w:val="002A26E1"/>
    <w:rsid w:val="002A368A"/>
    <w:rsid w:val="002A4065"/>
    <w:rsid w:val="002A4E6B"/>
    <w:rsid w:val="002A59F0"/>
    <w:rsid w:val="002A6088"/>
    <w:rsid w:val="002A6432"/>
    <w:rsid w:val="002A6F25"/>
    <w:rsid w:val="002A6FD3"/>
    <w:rsid w:val="002B000B"/>
    <w:rsid w:val="002B0A7D"/>
    <w:rsid w:val="002B1A69"/>
    <w:rsid w:val="002B2428"/>
    <w:rsid w:val="002B25F4"/>
    <w:rsid w:val="002B2723"/>
    <w:rsid w:val="002B303A"/>
    <w:rsid w:val="002B3889"/>
    <w:rsid w:val="002B4A10"/>
    <w:rsid w:val="002B520C"/>
    <w:rsid w:val="002B538E"/>
    <w:rsid w:val="002B58A6"/>
    <w:rsid w:val="002B5DCA"/>
    <w:rsid w:val="002B625D"/>
    <w:rsid w:val="002B6BDC"/>
    <w:rsid w:val="002B73C5"/>
    <w:rsid w:val="002B75B0"/>
    <w:rsid w:val="002B7EAF"/>
    <w:rsid w:val="002C08F3"/>
    <w:rsid w:val="002C099C"/>
    <w:rsid w:val="002C0B74"/>
    <w:rsid w:val="002C0C8B"/>
    <w:rsid w:val="002C0CBB"/>
    <w:rsid w:val="002C0F67"/>
    <w:rsid w:val="002C1201"/>
    <w:rsid w:val="002C1460"/>
    <w:rsid w:val="002C1488"/>
    <w:rsid w:val="002C20F2"/>
    <w:rsid w:val="002C2552"/>
    <w:rsid w:val="002C38B2"/>
    <w:rsid w:val="002C3A66"/>
    <w:rsid w:val="002C3F9C"/>
    <w:rsid w:val="002C4CB6"/>
    <w:rsid w:val="002C52DD"/>
    <w:rsid w:val="002C5AFA"/>
    <w:rsid w:val="002C7F90"/>
    <w:rsid w:val="002D0439"/>
    <w:rsid w:val="002D11B7"/>
    <w:rsid w:val="002D2F56"/>
    <w:rsid w:val="002D3BBC"/>
    <w:rsid w:val="002D438A"/>
    <w:rsid w:val="002D5358"/>
    <w:rsid w:val="002D5738"/>
    <w:rsid w:val="002D5E53"/>
    <w:rsid w:val="002D6131"/>
    <w:rsid w:val="002D6A4D"/>
    <w:rsid w:val="002E0319"/>
    <w:rsid w:val="002E179B"/>
    <w:rsid w:val="002E1B46"/>
    <w:rsid w:val="002E1C9E"/>
    <w:rsid w:val="002E257B"/>
    <w:rsid w:val="002E2A4F"/>
    <w:rsid w:val="002E38DE"/>
    <w:rsid w:val="002E3C65"/>
    <w:rsid w:val="002E3F5B"/>
    <w:rsid w:val="002E414B"/>
    <w:rsid w:val="002E4362"/>
    <w:rsid w:val="002E4425"/>
    <w:rsid w:val="002E63D9"/>
    <w:rsid w:val="002E640E"/>
    <w:rsid w:val="002F0C28"/>
    <w:rsid w:val="002F1787"/>
    <w:rsid w:val="002F3CDE"/>
    <w:rsid w:val="002F498C"/>
    <w:rsid w:val="002F5A06"/>
    <w:rsid w:val="002F5DD6"/>
    <w:rsid w:val="002F5FEA"/>
    <w:rsid w:val="002F60F1"/>
    <w:rsid w:val="002F63E7"/>
    <w:rsid w:val="002F7BE3"/>
    <w:rsid w:val="002F7DE1"/>
    <w:rsid w:val="002F7E6A"/>
    <w:rsid w:val="00300165"/>
    <w:rsid w:val="003008BD"/>
    <w:rsid w:val="003010CF"/>
    <w:rsid w:val="00301F9B"/>
    <w:rsid w:val="0030293D"/>
    <w:rsid w:val="00302986"/>
    <w:rsid w:val="00302AE0"/>
    <w:rsid w:val="00303440"/>
    <w:rsid w:val="00304D9B"/>
    <w:rsid w:val="00305FF9"/>
    <w:rsid w:val="00306E6B"/>
    <w:rsid w:val="003100C8"/>
    <w:rsid w:val="00311161"/>
    <w:rsid w:val="003117FA"/>
    <w:rsid w:val="00312400"/>
    <w:rsid w:val="00312739"/>
    <w:rsid w:val="00312D10"/>
    <w:rsid w:val="0031575F"/>
    <w:rsid w:val="00316840"/>
    <w:rsid w:val="00316EC3"/>
    <w:rsid w:val="003178DA"/>
    <w:rsid w:val="00317DB8"/>
    <w:rsid w:val="00320618"/>
    <w:rsid w:val="00320E26"/>
    <w:rsid w:val="0032100B"/>
    <w:rsid w:val="003218B4"/>
    <w:rsid w:val="00321BD7"/>
    <w:rsid w:val="0032260F"/>
    <w:rsid w:val="003228DA"/>
    <w:rsid w:val="00323854"/>
    <w:rsid w:val="00323D6B"/>
    <w:rsid w:val="003240AC"/>
    <w:rsid w:val="00324AD4"/>
    <w:rsid w:val="00324D62"/>
    <w:rsid w:val="00326957"/>
    <w:rsid w:val="00326AE2"/>
    <w:rsid w:val="00331426"/>
    <w:rsid w:val="0033171D"/>
    <w:rsid w:val="00331FC3"/>
    <w:rsid w:val="003336B3"/>
    <w:rsid w:val="00333CE6"/>
    <w:rsid w:val="003345D7"/>
    <w:rsid w:val="00334B27"/>
    <w:rsid w:val="00335B75"/>
    <w:rsid w:val="00335D8C"/>
    <w:rsid w:val="00336072"/>
    <w:rsid w:val="003361A7"/>
    <w:rsid w:val="003363A1"/>
    <w:rsid w:val="00340A7D"/>
    <w:rsid w:val="0034226D"/>
    <w:rsid w:val="00342677"/>
    <w:rsid w:val="00342972"/>
    <w:rsid w:val="00342C7C"/>
    <w:rsid w:val="00342CDE"/>
    <w:rsid w:val="00342FDD"/>
    <w:rsid w:val="00344164"/>
    <w:rsid w:val="0034429B"/>
    <w:rsid w:val="0034448C"/>
    <w:rsid w:val="00344866"/>
    <w:rsid w:val="0034638C"/>
    <w:rsid w:val="00346F7F"/>
    <w:rsid w:val="00350108"/>
    <w:rsid w:val="0035047E"/>
    <w:rsid w:val="003506EB"/>
    <w:rsid w:val="00350762"/>
    <w:rsid w:val="003507C4"/>
    <w:rsid w:val="00350D8F"/>
    <w:rsid w:val="003519A1"/>
    <w:rsid w:val="003521F3"/>
    <w:rsid w:val="00352480"/>
    <w:rsid w:val="003530D2"/>
    <w:rsid w:val="0035331A"/>
    <w:rsid w:val="00353383"/>
    <w:rsid w:val="003534E1"/>
    <w:rsid w:val="003535C4"/>
    <w:rsid w:val="003548D8"/>
    <w:rsid w:val="00354FEA"/>
    <w:rsid w:val="00355000"/>
    <w:rsid w:val="0035523B"/>
    <w:rsid w:val="003554CA"/>
    <w:rsid w:val="003564A9"/>
    <w:rsid w:val="00357719"/>
    <w:rsid w:val="00360232"/>
    <w:rsid w:val="003602E0"/>
    <w:rsid w:val="00360D01"/>
    <w:rsid w:val="003617CC"/>
    <w:rsid w:val="00362569"/>
    <w:rsid w:val="00362DCE"/>
    <w:rsid w:val="003636CD"/>
    <w:rsid w:val="00364235"/>
    <w:rsid w:val="0036487C"/>
    <w:rsid w:val="00365411"/>
    <w:rsid w:val="00365FA2"/>
    <w:rsid w:val="00366C69"/>
    <w:rsid w:val="00367441"/>
    <w:rsid w:val="00367B1D"/>
    <w:rsid w:val="00370E4F"/>
    <w:rsid w:val="00371215"/>
    <w:rsid w:val="003722C9"/>
    <w:rsid w:val="00372F0D"/>
    <w:rsid w:val="00374059"/>
    <w:rsid w:val="0037535B"/>
    <w:rsid w:val="0037552D"/>
    <w:rsid w:val="0037562F"/>
    <w:rsid w:val="003756DB"/>
    <w:rsid w:val="00375D43"/>
    <w:rsid w:val="003770BB"/>
    <w:rsid w:val="0037771A"/>
    <w:rsid w:val="003802DC"/>
    <w:rsid w:val="00380E4E"/>
    <w:rsid w:val="00380FBF"/>
    <w:rsid w:val="003810CA"/>
    <w:rsid w:val="00381C33"/>
    <w:rsid w:val="00382412"/>
    <w:rsid w:val="00382A43"/>
    <w:rsid w:val="00382D60"/>
    <w:rsid w:val="00382F29"/>
    <w:rsid w:val="00383C8D"/>
    <w:rsid w:val="003852FB"/>
    <w:rsid w:val="00385429"/>
    <w:rsid w:val="00385B05"/>
    <w:rsid w:val="00386382"/>
    <w:rsid w:val="003865EF"/>
    <w:rsid w:val="00386BA9"/>
    <w:rsid w:val="00387CB8"/>
    <w:rsid w:val="00390017"/>
    <w:rsid w:val="003901A3"/>
    <w:rsid w:val="0039072F"/>
    <w:rsid w:val="00390BA1"/>
    <w:rsid w:val="00391DA7"/>
    <w:rsid w:val="003940CE"/>
    <w:rsid w:val="0039641F"/>
    <w:rsid w:val="00397B32"/>
    <w:rsid w:val="00397C1D"/>
    <w:rsid w:val="003A06D1"/>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1028"/>
    <w:rsid w:val="003B19A2"/>
    <w:rsid w:val="003B3575"/>
    <w:rsid w:val="003B50BC"/>
    <w:rsid w:val="003B53F3"/>
    <w:rsid w:val="003B5D97"/>
    <w:rsid w:val="003B6005"/>
    <w:rsid w:val="003B63A4"/>
    <w:rsid w:val="003B68FE"/>
    <w:rsid w:val="003B6D7D"/>
    <w:rsid w:val="003B7D7E"/>
    <w:rsid w:val="003C1012"/>
    <w:rsid w:val="003C1036"/>
    <w:rsid w:val="003C11C9"/>
    <w:rsid w:val="003C1229"/>
    <w:rsid w:val="003C1FD4"/>
    <w:rsid w:val="003C213D"/>
    <w:rsid w:val="003C25AD"/>
    <w:rsid w:val="003C2D21"/>
    <w:rsid w:val="003C3626"/>
    <w:rsid w:val="003C4951"/>
    <w:rsid w:val="003C55F5"/>
    <w:rsid w:val="003C5E6B"/>
    <w:rsid w:val="003C65E8"/>
    <w:rsid w:val="003C6600"/>
    <w:rsid w:val="003C7AD7"/>
    <w:rsid w:val="003D0865"/>
    <w:rsid w:val="003D0FC3"/>
    <w:rsid w:val="003D2C1D"/>
    <w:rsid w:val="003D2C34"/>
    <w:rsid w:val="003D3CB8"/>
    <w:rsid w:val="003D3DDD"/>
    <w:rsid w:val="003D3E38"/>
    <w:rsid w:val="003D47B6"/>
    <w:rsid w:val="003D5BFB"/>
    <w:rsid w:val="003D5CBF"/>
    <w:rsid w:val="003D66D2"/>
    <w:rsid w:val="003E0179"/>
    <w:rsid w:val="003E07AE"/>
    <w:rsid w:val="003E14FC"/>
    <w:rsid w:val="003E1ABD"/>
    <w:rsid w:val="003E2976"/>
    <w:rsid w:val="003E411A"/>
    <w:rsid w:val="003E4858"/>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76"/>
    <w:rsid w:val="004020D4"/>
    <w:rsid w:val="004021B6"/>
    <w:rsid w:val="0040427E"/>
    <w:rsid w:val="004046CF"/>
    <w:rsid w:val="004047C4"/>
    <w:rsid w:val="0040548B"/>
    <w:rsid w:val="0040570B"/>
    <w:rsid w:val="0040580A"/>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4FC4"/>
    <w:rsid w:val="00415133"/>
    <w:rsid w:val="00415D76"/>
    <w:rsid w:val="00416665"/>
    <w:rsid w:val="00416A67"/>
    <w:rsid w:val="00416ACB"/>
    <w:rsid w:val="00421652"/>
    <w:rsid w:val="00421DCF"/>
    <w:rsid w:val="00422341"/>
    <w:rsid w:val="00423641"/>
    <w:rsid w:val="004237C2"/>
    <w:rsid w:val="0042476E"/>
    <w:rsid w:val="0042486C"/>
    <w:rsid w:val="00426266"/>
    <w:rsid w:val="00430902"/>
    <w:rsid w:val="00430A2D"/>
    <w:rsid w:val="00430D75"/>
    <w:rsid w:val="00431505"/>
    <w:rsid w:val="004318E6"/>
    <w:rsid w:val="00431AF0"/>
    <w:rsid w:val="0043213A"/>
    <w:rsid w:val="004330F4"/>
    <w:rsid w:val="00433590"/>
    <w:rsid w:val="00433768"/>
    <w:rsid w:val="0043393D"/>
    <w:rsid w:val="00433E5B"/>
    <w:rsid w:val="004344C7"/>
    <w:rsid w:val="00435274"/>
    <w:rsid w:val="004352AD"/>
    <w:rsid w:val="0043545D"/>
    <w:rsid w:val="00435FE2"/>
    <w:rsid w:val="00436322"/>
    <w:rsid w:val="00436E2F"/>
    <w:rsid w:val="00436EAB"/>
    <w:rsid w:val="00445F3F"/>
    <w:rsid w:val="004461D9"/>
    <w:rsid w:val="00446375"/>
    <w:rsid w:val="00446AC6"/>
    <w:rsid w:val="0044759B"/>
    <w:rsid w:val="00447658"/>
    <w:rsid w:val="00447F54"/>
    <w:rsid w:val="0045003A"/>
    <w:rsid w:val="00450B7E"/>
    <w:rsid w:val="0045136B"/>
    <w:rsid w:val="00451C7E"/>
    <w:rsid w:val="00452F1A"/>
    <w:rsid w:val="00453375"/>
    <w:rsid w:val="00453779"/>
    <w:rsid w:val="00453BB6"/>
    <w:rsid w:val="00453CAA"/>
    <w:rsid w:val="00455113"/>
    <w:rsid w:val="00455224"/>
    <w:rsid w:val="00456421"/>
    <w:rsid w:val="00456DAB"/>
    <w:rsid w:val="00460237"/>
    <w:rsid w:val="00460CC3"/>
    <w:rsid w:val="00460D5B"/>
    <w:rsid w:val="00460E86"/>
    <w:rsid w:val="00463C67"/>
    <w:rsid w:val="004646B4"/>
    <w:rsid w:val="00464A88"/>
    <w:rsid w:val="004651A0"/>
    <w:rsid w:val="00466532"/>
    <w:rsid w:val="00467488"/>
    <w:rsid w:val="004679D7"/>
    <w:rsid w:val="0047083E"/>
    <w:rsid w:val="00470D38"/>
    <w:rsid w:val="00470EB5"/>
    <w:rsid w:val="00471F6E"/>
    <w:rsid w:val="0047286B"/>
    <w:rsid w:val="00472E27"/>
    <w:rsid w:val="00474220"/>
    <w:rsid w:val="004752D3"/>
    <w:rsid w:val="004754E1"/>
    <w:rsid w:val="00475998"/>
    <w:rsid w:val="00475CE0"/>
    <w:rsid w:val="00476827"/>
    <w:rsid w:val="00476BD4"/>
    <w:rsid w:val="00477C35"/>
    <w:rsid w:val="00480988"/>
    <w:rsid w:val="00480DCF"/>
    <w:rsid w:val="00480E05"/>
    <w:rsid w:val="004821D0"/>
    <w:rsid w:val="00482BBE"/>
    <w:rsid w:val="00483955"/>
    <w:rsid w:val="00483A12"/>
    <w:rsid w:val="004842FA"/>
    <w:rsid w:val="00484A77"/>
    <w:rsid w:val="00484E8F"/>
    <w:rsid w:val="0048540F"/>
    <w:rsid w:val="00485970"/>
    <w:rsid w:val="00485C0D"/>
    <w:rsid w:val="0048622D"/>
    <w:rsid w:val="00486575"/>
    <w:rsid w:val="004866D0"/>
    <w:rsid w:val="00486936"/>
    <w:rsid w:val="004873B7"/>
    <w:rsid w:val="00487E21"/>
    <w:rsid w:val="00491992"/>
    <w:rsid w:val="00492092"/>
    <w:rsid w:val="004928C4"/>
    <w:rsid w:val="0049378E"/>
    <w:rsid w:val="004938F5"/>
    <w:rsid w:val="004939D3"/>
    <w:rsid w:val="0049414C"/>
    <w:rsid w:val="00494242"/>
    <w:rsid w:val="00494E8E"/>
    <w:rsid w:val="004955BC"/>
    <w:rsid w:val="0049585E"/>
    <w:rsid w:val="00495D63"/>
    <w:rsid w:val="0049648F"/>
    <w:rsid w:val="00496606"/>
    <w:rsid w:val="0049681C"/>
    <w:rsid w:val="004969AA"/>
    <w:rsid w:val="00496F05"/>
    <w:rsid w:val="00497370"/>
    <w:rsid w:val="004977B2"/>
    <w:rsid w:val="004A0F39"/>
    <w:rsid w:val="004A251F"/>
    <w:rsid w:val="004A3BF1"/>
    <w:rsid w:val="004A3E42"/>
    <w:rsid w:val="004A4715"/>
    <w:rsid w:val="004A4BD6"/>
    <w:rsid w:val="004A5046"/>
    <w:rsid w:val="004A52BF"/>
    <w:rsid w:val="004A565E"/>
    <w:rsid w:val="004A5DF3"/>
    <w:rsid w:val="004A6036"/>
    <w:rsid w:val="004A6134"/>
    <w:rsid w:val="004A6260"/>
    <w:rsid w:val="004A6D46"/>
    <w:rsid w:val="004A7092"/>
    <w:rsid w:val="004B144B"/>
    <w:rsid w:val="004B40B0"/>
    <w:rsid w:val="004B46B7"/>
    <w:rsid w:val="004B49E6"/>
    <w:rsid w:val="004B4D69"/>
    <w:rsid w:val="004B6222"/>
    <w:rsid w:val="004B69F0"/>
    <w:rsid w:val="004B716E"/>
    <w:rsid w:val="004C01A8"/>
    <w:rsid w:val="004C1840"/>
    <w:rsid w:val="004C24C9"/>
    <w:rsid w:val="004C2B06"/>
    <w:rsid w:val="004C31B6"/>
    <w:rsid w:val="004C5319"/>
    <w:rsid w:val="004C5765"/>
    <w:rsid w:val="004C621F"/>
    <w:rsid w:val="004C677B"/>
    <w:rsid w:val="004C67F6"/>
    <w:rsid w:val="004C7948"/>
    <w:rsid w:val="004C7BB8"/>
    <w:rsid w:val="004C7C60"/>
    <w:rsid w:val="004D0DFE"/>
    <w:rsid w:val="004D1D91"/>
    <w:rsid w:val="004D22C3"/>
    <w:rsid w:val="004D5405"/>
    <w:rsid w:val="004D5932"/>
    <w:rsid w:val="004D6F4D"/>
    <w:rsid w:val="004D6F95"/>
    <w:rsid w:val="004D718E"/>
    <w:rsid w:val="004D72FE"/>
    <w:rsid w:val="004D7E91"/>
    <w:rsid w:val="004E003A"/>
    <w:rsid w:val="004E0768"/>
    <w:rsid w:val="004E1A31"/>
    <w:rsid w:val="004E2DE0"/>
    <w:rsid w:val="004E4060"/>
    <w:rsid w:val="004E409A"/>
    <w:rsid w:val="004E5566"/>
    <w:rsid w:val="004E6079"/>
    <w:rsid w:val="004E675A"/>
    <w:rsid w:val="004F0FB9"/>
    <w:rsid w:val="004F2601"/>
    <w:rsid w:val="004F2F7E"/>
    <w:rsid w:val="004F32B5"/>
    <w:rsid w:val="004F407E"/>
    <w:rsid w:val="004F51D9"/>
    <w:rsid w:val="004F547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11386"/>
    <w:rsid w:val="005113B6"/>
    <w:rsid w:val="00511B4B"/>
    <w:rsid w:val="00511F15"/>
    <w:rsid w:val="0051229E"/>
    <w:rsid w:val="00512AB8"/>
    <w:rsid w:val="00512F0D"/>
    <w:rsid w:val="00513061"/>
    <w:rsid w:val="0051318C"/>
    <w:rsid w:val="005142CD"/>
    <w:rsid w:val="005143C9"/>
    <w:rsid w:val="005157A9"/>
    <w:rsid w:val="00517060"/>
    <w:rsid w:val="005173A7"/>
    <w:rsid w:val="005177E1"/>
    <w:rsid w:val="00520C0A"/>
    <w:rsid w:val="00521753"/>
    <w:rsid w:val="005218B6"/>
    <w:rsid w:val="00521D14"/>
    <w:rsid w:val="00522537"/>
    <w:rsid w:val="00522589"/>
    <w:rsid w:val="00522DCB"/>
    <w:rsid w:val="00523A5A"/>
    <w:rsid w:val="00524545"/>
    <w:rsid w:val="00524D49"/>
    <w:rsid w:val="005255BF"/>
    <w:rsid w:val="005257DE"/>
    <w:rsid w:val="00525CD2"/>
    <w:rsid w:val="00526401"/>
    <w:rsid w:val="0052683E"/>
    <w:rsid w:val="00527200"/>
    <w:rsid w:val="00530157"/>
    <w:rsid w:val="00530DAD"/>
    <w:rsid w:val="00531EBE"/>
    <w:rsid w:val="00532F8B"/>
    <w:rsid w:val="00533737"/>
    <w:rsid w:val="0053392E"/>
    <w:rsid w:val="00533DF7"/>
    <w:rsid w:val="00533ED7"/>
    <w:rsid w:val="005354F0"/>
    <w:rsid w:val="00535B79"/>
    <w:rsid w:val="00535D7C"/>
    <w:rsid w:val="00535EA7"/>
    <w:rsid w:val="00536579"/>
    <w:rsid w:val="00536C1E"/>
    <w:rsid w:val="00536F13"/>
    <w:rsid w:val="005404BB"/>
    <w:rsid w:val="0054051F"/>
    <w:rsid w:val="005408DD"/>
    <w:rsid w:val="00540ACD"/>
    <w:rsid w:val="00540E6B"/>
    <w:rsid w:val="0054134B"/>
    <w:rsid w:val="0054233D"/>
    <w:rsid w:val="005423B4"/>
    <w:rsid w:val="00542F47"/>
    <w:rsid w:val="0054343A"/>
    <w:rsid w:val="00543974"/>
    <w:rsid w:val="00543EBF"/>
    <w:rsid w:val="00544ABA"/>
    <w:rsid w:val="005453CB"/>
    <w:rsid w:val="0054593A"/>
    <w:rsid w:val="005467FB"/>
    <w:rsid w:val="005468C0"/>
    <w:rsid w:val="00546AE9"/>
    <w:rsid w:val="00547989"/>
    <w:rsid w:val="00550C04"/>
    <w:rsid w:val="00551320"/>
    <w:rsid w:val="005518A4"/>
    <w:rsid w:val="00552768"/>
    <w:rsid w:val="00552935"/>
    <w:rsid w:val="00553127"/>
    <w:rsid w:val="005533E6"/>
    <w:rsid w:val="005537D5"/>
    <w:rsid w:val="00554BE7"/>
    <w:rsid w:val="00555300"/>
    <w:rsid w:val="005554B3"/>
    <w:rsid w:val="005556E8"/>
    <w:rsid w:val="00555BEE"/>
    <w:rsid w:val="00556CC0"/>
    <w:rsid w:val="00556D68"/>
    <w:rsid w:val="00557173"/>
    <w:rsid w:val="005576A1"/>
    <w:rsid w:val="00557A64"/>
    <w:rsid w:val="005603AF"/>
    <w:rsid w:val="005605C0"/>
    <w:rsid w:val="00560D23"/>
    <w:rsid w:val="005615D8"/>
    <w:rsid w:val="00561B3D"/>
    <w:rsid w:val="005626D6"/>
    <w:rsid w:val="005631C2"/>
    <w:rsid w:val="005638D4"/>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5F5"/>
    <w:rsid w:val="00576D6C"/>
    <w:rsid w:val="00576EBA"/>
    <w:rsid w:val="0057783E"/>
    <w:rsid w:val="00577A2E"/>
    <w:rsid w:val="005800AF"/>
    <w:rsid w:val="00580E48"/>
    <w:rsid w:val="00580F0A"/>
    <w:rsid w:val="00581246"/>
    <w:rsid w:val="0058169A"/>
    <w:rsid w:val="005817AF"/>
    <w:rsid w:val="0058284D"/>
    <w:rsid w:val="00582C3A"/>
    <w:rsid w:val="00582E1A"/>
    <w:rsid w:val="00582F10"/>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8EC"/>
    <w:rsid w:val="00596B9C"/>
    <w:rsid w:val="00596C46"/>
    <w:rsid w:val="005A054D"/>
    <w:rsid w:val="005A0A46"/>
    <w:rsid w:val="005A0F5A"/>
    <w:rsid w:val="005A10B9"/>
    <w:rsid w:val="005A11EA"/>
    <w:rsid w:val="005A269F"/>
    <w:rsid w:val="005A305E"/>
    <w:rsid w:val="005A30BB"/>
    <w:rsid w:val="005A3887"/>
    <w:rsid w:val="005A3D00"/>
    <w:rsid w:val="005A5891"/>
    <w:rsid w:val="005A7557"/>
    <w:rsid w:val="005B0542"/>
    <w:rsid w:val="005B2225"/>
    <w:rsid w:val="005B2799"/>
    <w:rsid w:val="005B2B77"/>
    <w:rsid w:val="005B2D8C"/>
    <w:rsid w:val="005B3D4A"/>
    <w:rsid w:val="005B4D87"/>
    <w:rsid w:val="005B52C7"/>
    <w:rsid w:val="005B7DD1"/>
    <w:rsid w:val="005B7E0C"/>
    <w:rsid w:val="005B7E67"/>
    <w:rsid w:val="005C00A0"/>
    <w:rsid w:val="005C061B"/>
    <w:rsid w:val="005C18DE"/>
    <w:rsid w:val="005C24AA"/>
    <w:rsid w:val="005C256D"/>
    <w:rsid w:val="005C25B8"/>
    <w:rsid w:val="005C28FA"/>
    <w:rsid w:val="005C3A03"/>
    <w:rsid w:val="005C40F4"/>
    <w:rsid w:val="005C43BE"/>
    <w:rsid w:val="005C44F3"/>
    <w:rsid w:val="005C5357"/>
    <w:rsid w:val="005C6DA3"/>
    <w:rsid w:val="005C6FDB"/>
    <w:rsid w:val="005C712D"/>
    <w:rsid w:val="005C7C75"/>
    <w:rsid w:val="005D0C5F"/>
    <w:rsid w:val="005D0E4F"/>
    <w:rsid w:val="005D1E32"/>
    <w:rsid w:val="005D206B"/>
    <w:rsid w:val="005D22B7"/>
    <w:rsid w:val="005D265F"/>
    <w:rsid w:val="005D2BDE"/>
    <w:rsid w:val="005D2C68"/>
    <w:rsid w:val="005D332F"/>
    <w:rsid w:val="005D3D76"/>
    <w:rsid w:val="005D4578"/>
    <w:rsid w:val="005D4EFA"/>
    <w:rsid w:val="005D55BA"/>
    <w:rsid w:val="005D5ADB"/>
    <w:rsid w:val="005D600E"/>
    <w:rsid w:val="005D6329"/>
    <w:rsid w:val="005D648A"/>
    <w:rsid w:val="005D7E0D"/>
    <w:rsid w:val="005E02AF"/>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F29"/>
    <w:rsid w:val="005F4171"/>
    <w:rsid w:val="005F4183"/>
    <w:rsid w:val="005F46D6"/>
    <w:rsid w:val="005F4DD6"/>
    <w:rsid w:val="005F50D8"/>
    <w:rsid w:val="005F53A1"/>
    <w:rsid w:val="005F5E60"/>
    <w:rsid w:val="005F6B77"/>
    <w:rsid w:val="005F7089"/>
    <w:rsid w:val="005F7487"/>
    <w:rsid w:val="005F7C06"/>
    <w:rsid w:val="006002C7"/>
    <w:rsid w:val="00600F95"/>
    <w:rsid w:val="00601839"/>
    <w:rsid w:val="00601847"/>
    <w:rsid w:val="00602759"/>
    <w:rsid w:val="0060277A"/>
    <w:rsid w:val="00602B7C"/>
    <w:rsid w:val="00603312"/>
    <w:rsid w:val="00604DC7"/>
    <w:rsid w:val="00604E47"/>
    <w:rsid w:val="006053D1"/>
    <w:rsid w:val="00605441"/>
    <w:rsid w:val="00605834"/>
    <w:rsid w:val="0060619A"/>
    <w:rsid w:val="00606970"/>
    <w:rsid w:val="00606A20"/>
    <w:rsid w:val="00606C4C"/>
    <w:rsid w:val="00607091"/>
    <w:rsid w:val="006072C6"/>
    <w:rsid w:val="00607A2E"/>
    <w:rsid w:val="00610948"/>
    <w:rsid w:val="00611D53"/>
    <w:rsid w:val="00612728"/>
    <w:rsid w:val="00612895"/>
    <w:rsid w:val="006130F7"/>
    <w:rsid w:val="00613A61"/>
    <w:rsid w:val="00613AF8"/>
    <w:rsid w:val="00613D8E"/>
    <w:rsid w:val="006142E0"/>
    <w:rsid w:val="00616112"/>
    <w:rsid w:val="006205CA"/>
    <w:rsid w:val="00621038"/>
    <w:rsid w:val="00621F53"/>
    <w:rsid w:val="00622E2A"/>
    <w:rsid w:val="00622F2C"/>
    <w:rsid w:val="00623089"/>
    <w:rsid w:val="0062308E"/>
    <w:rsid w:val="006234C4"/>
    <w:rsid w:val="006244C9"/>
    <w:rsid w:val="006245F6"/>
    <w:rsid w:val="0062475D"/>
    <w:rsid w:val="0062495F"/>
    <w:rsid w:val="00625DF2"/>
    <w:rsid w:val="00626471"/>
    <w:rsid w:val="0062660B"/>
    <w:rsid w:val="00626AD1"/>
    <w:rsid w:val="006271F1"/>
    <w:rsid w:val="006304BC"/>
    <w:rsid w:val="00630DCE"/>
    <w:rsid w:val="0063120A"/>
    <w:rsid w:val="0063150B"/>
    <w:rsid w:val="00631585"/>
    <w:rsid w:val="0063436D"/>
    <w:rsid w:val="00634ACF"/>
    <w:rsid w:val="00635035"/>
    <w:rsid w:val="0063514D"/>
    <w:rsid w:val="00635294"/>
    <w:rsid w:val="006355A6"/>
    <w:rsid w:val="006355E3"/>
    <w:rsid w:val="006357D4"/>
    <w:rsid w:val="0063580D"/>
    <w:rsid w:val="00635CAE"/>
    <w:rsid w:val="006365BE"/>
    <w:rsid w:val="00636691"/>
    <w:rsid w:val="00637240"/>
    <w:rsid w:val="00640AC2"/>
    <w:rsid w:val="00643660"/>
    <w:rsid w:val="00643682"/>
    <w:rsid w:val="00644436"/>
    <w:rsid w:val="006469AB"/>
    <w:rsid w:val="00646B72"/>
    <w:rsid w:val="00650139"/>
    <w:rsid w:val="00652721"/>
    <w:rsid w:val="00652756"/>
    <w:rsid w:val="00652AD8"/>
    <w:rsid w:val="00652B79"/>
    <w:rsid w:val="006530D7"/>
    <w:rsid w:val="006531D8"/>
    <w:rsid w:val="006533C3"/>
    <w:rsid w:val="00654068"/>
    <w:rsid w:val="00654B38"/>
    <w:rsid w:val="00654B83"/>
    <w:rsid w:val="00655061"/>
    <w:rsid w:val="0065510C"/>
    <w:rsid w:val="00655B63"/>
    <w:rsid w:val="006571F6"/>
    <w:rsid w:val="006618CC"/>
    <w:rsid w:val="00662111"/>
    <w:rsid w:val="00662118"/>
    <w:rsid w:val="006638AD"/>
    <w:rsid w:val="00666BD3"/>
    <w:rsid w:val="0066732C"/>
    <w:rsid w:val="006679F5"/>
    <w:rsid w:val="00667B77"/>
    <w:rsid w:val="006716DA"/>
    <w:rsid w:val="00672067"/>
    <w:rsid w:val="006728ED"/>
    <w:rsid w:val="00672BAA"/>
    <w:rsid w:val="006732B1"/>
    <w:rsid w:val="00673CCF"/>
    <w:rsid w:val="00673E4B"/>
    <w:rsid w:val="0067446F"/>
    <w:rsid w:val="006746A4"/>
    <w:rsid w:val="00675558"/>
    <w:rsid w:val="00675611"/>
    <w:rsid w:val="00675A60"/>
    <w:rsid w:val="0067697E"/>
    <w:rsid w:val="00677443"/>
    <w:rsid w:val="0067769A"/>
    <w:rsid w:val="006777D6"/>
    <w:rsid w:val="00677BA4"/>
    <w:rsid w:val="006806A3"/>
    <w:rsid w:val="006806A6"/>
    <w:rsid w:val="00681211"/>
    <w:rsid w:val="00681B36"/>
    <w:rsid w:val="00682E14"/>
    <w:rsid w:val="00683175"/>
    <w:rsid w:val="00683F94"/>
    <w:rsid w:val="0068436C"/>
    <w:rsid w:val="00685400"/>
    <w:rsid w:val="0068545E"/>
    <w:rsid w:val="00685FD4"/>
    <w:rsid w:val="00686612"/>
    <w:rsid w:val="0068661E"/>
    <w:rsid w:val="00687386"/>
    <w:rsid w:val="0069023C"/>
    <w:rsid w:val="00690A49"/>
    <w:rsid w:val="00690BB6"/>
    <w:rsid w:val="00691B30"/>
    <w:rsid w:val="00693E1F"/>
    <w:rsid w:val="00693ECB"/>
    <w:rsid w:val="00694797"/>
    <w:rsid w:val="00694916"/>
    <w:rsid w:val="00695887"/>
    <w:rsid w:val="006960F9"/>
    <w:rsid w:val="00696103"/>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48A3"/>
    <w:rsid w:val="006B555A"/>
    <w:rsid w:val="006B58DF"/>
    <w:rsid w:val="006B600A"/>
    <w:rsid w:val="006B6635"/>
    <w:rsid w:val="006B7D22"/>
    <w:rsid w:val="006B7D2C"/>
    <w:rsid w:val="006C1019"/>
    <w:rsid w:val="006C1692"/>
    <w:rsid w:val="006C2BB5"/>
    <w:rsid w:val="006C2BEE"/>
    <w:rsid w:val="006C3AD8"/>
    <w:rsid w:val="006C4516"/>
    <w:rsid w:val="006C455E"/>
    <w:rsid w:val="006C5958"/>
    <w:rsid w:val="006C59B5"/>
    <w:rsid w:val="006C5B4F"/>
    <w:rsid w:val="006C5D0C"/>
    <w:rsid w:val="006C5E5C"/>
    <w:rsid w:val="006C6257"/>
    <w:rsid w:val="006C63E5"/>
    <w:rsid w:val="006C643C"/>
    <w:rsid w:val="006C695F"/>
    <w:rsid w:val="006C6E3A"/>
    <w:rsid w:val="006C6FD7"/>
    <w:rsid w:val="006C708A"/>
    <w:rsid w:val="006C77B8"/>
    <w:rsid w:val="006D00DB"/>
    <w:rsid w:val="006D0361"/>
    <w:rsid w:val="006D06CB"/>
    <w:rsid w:val="006D16B0"/>
    <w:rsid w:val="006D17E3"/>
    <w:rsid w:val="006D2182"/>
    <w:rsid w:val="006D2444"/>
    <w:rsid w:val="006D254B"/>
    <w:rsid w:val="006D266E"/>
    <w:rsid w:val="006D27E2"/>
    <w:rsid w:val="006D289B"/>
    <w:rsid w:val="006D36AA"/>
    <w:rsid w:val="006D3BE1"/>
    <w:rsid w:val="006D48FC"/>
    <w:rsid w:val="006D49BA"/>
    <w:rsid w:val="006D622D"/>
    <w:rsid w:val="006D62BC"/>
    <w:rsid w:val="006D6372"/>
    <w:rsid w:val="006D6450"/>
    <w:rsid w:val="006D6939"/>
    <w:rsid w:val="006D7053"/>
    <w:rsid w:val="006D7D1F"/>
    <w:rsid w:val="006D7EB0"/>
    <w:rsid w:val="006E0138"/>
    <w:rsid w:val="006E032F"/>
    <w:rsid w:val="006E05FD"/>
    <w:rsid w:val="006E0935"/>
    <w:rsid w:val="006E0BB0"/>
    <w:rsid w:val="006E12C3"/>
    <w:rsid w:val="006E1AEF"/>
    <w:rsid w:val="006E2529"/>
    <w:rsid w:val="006E45F3"/>
    <w:rsid w:val="006E4A2F"/>
    <w:rsid w:val="006E4ED4"/>
    <w:rsid w:val="006E5CD2"/>
    <w:rsid w:val="006E5E19"/>
    <w:rsid w:val="006E61C3"/>
    <w:rsid w:val="006E799D"/>
    <w:rsid w:val="006E7A97"/>
    <w:rsid w:val="006E7E2A"/>
    <w:rsid w:val="006F0593"/>
    <w:rsid w:val="006F0D37"/>
    <w:rsid w:val="006F1064"/>
    <w:rsid w:val="006F1EB7"/>
    <w:rsid w:val="006F2229"/>
    <w:rsid w:val="006F52E5"/>
    <w:rsid w:val="006F6066"/>
    <w:rsid w:val="006F621A"/>
    <w:rsid w:val="006F6850"/>
    <w:rsid w:val="006F707E"/>
    <w:rsid w:val="007001DC"/>
    <w:rsid w:val="007005C5"/>
    <w:rsid w:val="00701A78"/>
    <w:rsid w:val="007025CB"/>
    <w:rsid w:val="007034AA"/>
    <w:rsid w:val="00703C9D"/>
    <w:rsid w:val="00703E30"/>
    <w:rsid w:val="0070490C"/>
    <w:rsid w:val="00704F79"/>
    <w:rsid w:val="00705C38"/>
    <w:rsid w:val="0070600C"/>
    <w:rsid w:val="00706465"/>
    <w:rsid w:val="00706773"/>
    <w:rsid w:val="0070695A"/>
    <w:rsid w:val="0070782D"/>
    <w:rsid w:val="007109C2"/>
    <w:rsid w:val="00711226"/>
    <w:rsid w:val="00711340"/>
    <w:rsid w:val="00712A40"/>
    <w:rsid w:val="00712C42"/>
    <w:rsid w:val="00713DE4"/>
    <w:rsid w:val="00713ED2"/>
    <w:rsid w:val="00714636"/>
    <w:rsid w:val="00714C47"/>
    <w:rsid w:val="00714D34"/>
    <w:rsid w:val="00716462"/>
    <w:rsid w:val="00716F8C"/>
    <w:rsid w:val="00717873"/>
    <w:rsid w:val="00717BB0"/>
    <w:rsid w:val="007207F7"/>
    <w:rsid w:val="00721084"/>
    <w:rsid w:val="00721262"/>
    <w:rsid w:val="00721D9B"/>
    <w:rsid w:val="00722121"/>
    <w:rsid w:val="007224B9"/>
    <w:rsid w:val="00722642"/>
    <w:rsid w:val="00722F94"/>
    <w:rsid w:val="00723AA7"/>
    <w:rsid w:val="00723B41"/>
    <w:rsid w:val="00723FFF"/>
    <w:rsid w:val="0072432E"/>
    <w:rsid w:val="00725922"/>
    <w:rsid w:val="00725E1C"/>
    <w:rsid w:val="00726036"/>
    <w:rsid w:val="00726279"/>
    <w:rsid w:val="00726A9B"/>
    <w:rsid w:val="007270A9"/>
    <w:rsid w:val="00727530"/>
    <w:rsid w:val="007318F0"/>
    <w:rsid w:val="00731E7C"/>
    <w:rsid w:val="007329EF"/>
    <w:rsid w:val="0073327A"/>
    <w:rsid w:val="00733C8E"/>
    <w:rsid w:val="007346CD"/>
    <w:rsid w:val="00734EBE"/>
    <w:rsid w:val="00736DD8"/>
    <w:rsid w:val="0073703D"/>
    <w:rsid w:val="007373E8"/>
    <w:rsid w:val="0073741F"/>
    <w:rsid w:val="0074076A"/>
    <w:rsid w:val="00741AF4"/>
    <w:rsid w:val="00741DCC"/>
    <w:rsid w:val="0074203A"/>
    <w:rsid w:val="007427B5"/>
    <w:rsid w:val="00742865"/>
    <w:rsid w:val="0074296C"/>
    <w:rsid w:val="00742C83"/>
    <w:rsid w:val="0074360F"/>
    <w:rsid w:val="00743F9C"/>
    <w:rsid w:val="00744A64"/>
    <w:rsid w:val="00744D47"/>
    <w:rsid w:val="00744EA0"/>
    <w:rsid w:val="0074530F"/>
    <w:rsid w:val="00745FB6"/>
    <w:rsid w:val="0074638D"/>
    <w:rsid w:val="00746484"/>
    <w:rsid w:val="00746867"/>
    <w:rsid w:val="0074704F"/>
    <w:rsid w:val="00747F48"/>
    <w:rsid w:val="00747F4C"/>
    <w:rsid w:val="00751091"/>
    <w:rsid w:val="00751B83"/>
    <w:rsid w:val="00753762"/>
    <w:rsid w:val="00753C15"/>
    <w:rsid w:val="00753D25"/>
    <w:rsid w:val="00754359"/>
    <w:rsid w:val="00754411"/>
    <w:rsid w:val="00754BD9"/>
    <w:rsid w:val="00754E7A"/>
    <w:rsid w:val="0075540C"/>
    <w:rsid w:val="00755DB1"/>
    <w:rsid w:val="007574FC"/>
    <w:rsid w:val="007575F3"/>
    <w:rsid w:val="0076039D"/>
    <w:rsid w:val="00760975"/>
    <w:rsid w:val="00761A71"/>
    <w:rsid w:val="00761FDA"/>
    <w:rsid w:val="007621FF"/>
    <w:rsid w:val="00762568"/>
    <w:rsid w:val="007634E3"/>
    <w:rsid w:val="00764194"/>
    <w:rsid w:val="00765ED3"/>
    <w:rsid w:val="0076681D"/>
    <w:rsid w:val="00766A65"/>
    <w:rsid w:val="007671F5"/>
    <w:rsid w:val="007676B8"/>
    <w:rsid w:val="007704BC"/>
    <w:rsid w:val="00770688"/>
    <w:rsid w:val="0077175C"/>
    <w:rsid w:val="007717AA"/>
    <w:rsid w:val="00771870"/>
    <w:rsid w:val="007719C5"/>
    <w:rsid w:val="00771BF9"/>
    <w:rsid w:val="00771DE7"/>
    <w:rsid w:val="00772436"/>
    <w:rsid w:val="007725CE"/>
    <w:rsid w:val="007728F7"/>
    <w:rsid w:val="00772F8A"/>
    <w:rsid w:val="007739C6"/>
    <w:rsid w:val="00774889"/>
    <w:rsid w:val="00774D2F"/>
    <w:rsid w:val="00774FF5"/>
    <w:rsid w:val="007750B3"/>
    <w:rsid w:val="00775F76"/>
    <w:rsid w:val="00776AEA"/>
    <w:rsid w:val="00777149"/>
    <w:rsid w:val="00777BA0"/>
    <w:rsid w:val="007803BD"/>
    <w:rsid w:val="00781137"/>
    <w:rsid w:val="007811DC"/>
    <w:rsid w:val="007819D5"/>
    <w:rsid w:val="007820FA"/>
    <w:rsid w:val="0078242F"/>
    <w:rsid w:val="0078285F"/>
    <w:rsid w:val="00783207"/>
    <w:rsid w:val="007835A9"/>
    <w:rsid w:val="00783E1D"/>
    <w:rsid w:val="0078483B"/>
    <w:rsid w:val="00784EED"/>
    <w:rsid w:val="00785900"/>
    <w:rsid w:val="00786481"/>
    <w:rsid w:val="00786958"/>
    <w:rsid w:val="00786E71"/>
    <w:rsid w:val="00787930"/>
    <w:rsid w:val="00790192"/>
    <w:rsid w:val="0079022D"/>
    <w:rsid w:val="00790B16"/>
    <w:rsid w:val="0079162F"/>
    <w:rsid w:val="0079332E"/>
    <w:rsid w:val="00793B38"/>
    <w:rsid w:val="00794924"/>
    <w:rsid w:val="00794C1A"/>
    <w:rsid w:val="00796168"/>
    <w:rsid w:val="0079741C"/>
    <w:rsid w:val="007A0BC2"/>
    <w:rsid w:val="007A1574"/>
    <w:rsid w:val="007A1F44"/>
    <w:rsid w:val="007A23FF"/>
    <w:rsid w:val="007A295B"/>
    <w:rsid w:val="007A3424"/>
    <w:rsid w:val="007A35EF"/>
    <w:rsid w:val="007A43A2"/>
    <w:rsid w:val="007A4D04"/>
    <w:rsid w:val="007A5BDD"/>
    <w:rsid w:val="007A6525"/>
    <w:rsid w:val="007A6D86"/>
    <w:rsid w:val="007A7A96"/>
    <w:rsid w:val="007B03AF"/>
    <w:rsid w:val="007B12CE"/>
    <w:rsid w:val="007B1543"/>
    <w:rsid w:val="007B1792"/>
    <w:rsid w:val="007B1AC0"/>
    <w:rsid w:val="007B270A"/>
    <w:rsid w:val="007B2D3B"/>
    <w:rsid w:val="007B3B76"/>
    <w:rsid w:val="007B49ED"/>
    <w:rsid w:val="007B4CEA"/>
    <w:rsid w:val="007B52CD"/>
    <w:rsid w:val="007B5A19"/>
    <w:rsid w:val="007B6595"/>
    <w:rsid w:val="007B7DC1"/>
    <w:rsid w:val="007B7EDB"/>
    <w:rsid w:val="007C013B"/>
    <w:rsid w:val="007C0DB2"/>
    <w:rsid w:val="007C19AD"/>
    <w:rsid w:val="007C2008"/>
    <w:rsid w:val="007C23A0"/>
    <w:rsid w:val="007C24C4"/>
    <w:rsid w:val="007C3598"/>
    <w:rsid w:val="007C3FA8"/>
    <w:rsid w:val="007C4EFE"/>
    <w:rsid w:val="007C5066"/>
    <w:rsid w:val="007C57B3"/>
    <w:rsid w:val="007C68DA"/>
    <w:rsid w:val="007C6D23"/>
    <w:rsid w:val="007D085E"/>
    <w:rsid w:val="007D0E9C"/>
    <w:rsid w:val="007D0F14"/>
    <w:rsid w:val="007D11BF"/>
    <w:rsid w:val="007D229A"/>
    <w:rsid w:val="007D26A8"/>
    <w:rsid w:val="007D2736"/>
    <w:rsid w:val="007D2F44"/>
    <w:rsid w:val="007D2F4D"/>
    <w:rsid w:val="007D349D"/>
    <w:rsid w:val="007D4178"/>
    <w:rsid w:val="007D4D33"/>
    <w:rsid w:val="007D64F4"/>
    <w:rsid w:val="007D6E77"/>
    <w:rsid w:val="007D7175"/>
    <w:rsid w:val="007D721E"/>
    <w:rsid w:val="007E1369"/>
    <w:rsid w:val="007E1A1B"/>
    <w:rsid w:val="007E1A88"/>
    <w:rsid w:val="007E4C88"/>
    <w:rsid w:val="007E5254"/>
    <w:rsid w:val="007E585E"/>
    <w:rsid w:val="007E7DDF"/>
    <w:rsid w:val="007F11C8"/>
    <w:rsid w:val="007F1CFB"/>
    <w:rsid w:val="007F220B"/>
    <w:rsid w:val="007F263C"/>
    <w:rsid w:val="007F27DD"/>
    <w:rsid w:val="007F6880"/>
    <w:rsid w:val="007F6E71"/>
    <w:rsid w:val="007F6EE3"/>
    <w:rsid w:val="007F769B"/>
    <w:rsid w:val="007F76B4"/>
    <w:rsid w:val="008001B4"/>
    <w:rsid w:val="00800769"/>
    <w:rsid w:val="00800B00"/>
    <w:rsid w:val="00800ED2"/>
    <w:rsid w:val="0080189E"/>
    <w:rsid w:val="00802403"/>
    <w:rsid w:val="00802E74"/>
    <w:rsid w:val="00804B92"/>
    <w:rsid w:val="00804CA3"/>
    <w:rsid w:val="00804E21"/>
    <w:rsid w:val="00805092"/>
    <w:rsid w:val="00806139"/>
    <w:rsid w:val="00806AAF"/>
    <w:rsid w:val="008070AC"/>
    <w:rsid w:val="008101FD"/>
    <w:rsid w:val="00810335"/>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301E"/>
    <w:rsid w:val="008242B2"/>
    <w:rsid w:val="0082465F"/>
    <w:rsid w:val="00824FDF"/>
    <w:rsid w:val="00825125"/>
    <w:rsid w:val="008257CC"/>
    <w:rsid w:val="00825B83"/>
    <w:rsid w:val="00826491"/>
    <w:rsid w:val="00826E0C"/>
    <w:rsid w:val="008274BF"/>
    <w:rsid w:val="00830DC3"/>
    <w:rsid w:val="008313DE"/>
    <w:rsid w:val="00831555"/>
    <w:rsid w:val="00831F52"/>
    <w:rsid w:val="00832154"/>
    <w:rsid w:val="00832F5C"/>
    <w:rsid w:val="008357B6"/>
    <w:rsid w:val="008359E0"/>
    <w:rsid w:val="008376F6"/>
    <w:rsid w:val="00837D5B"/>
    <w:rsid w:val="00837EAF"/>
    <w:rsid w:val="00840607"/>
    <w:rsid w:val="00841CD2"/>
    <w:rsid w:val="00842B77"/>
    <w:rsid w:val="0084309F"/>
    <w:rsid w:val="0084321E"/>
    <w:rsid w:val="00843956"/>
    <w:rsid w:val="00843A8F"/>
    <w:rsid w:val="008445F1"/>
    <w:rsid w:val="0084492F"/>
    <w:rsid w:val="00845C12"/>
    <w:rsid w:val="008464BD"/>
    <w:rsid w:val="008469D9"/>
    <w:rsid w:val="00846DC0"/>
    <w:rsid w:val="008474A7"/>
    <w:rsid w:val="008506B6"/>
    <w:rsid w:val="00850AE0"/>
    <w:rsid w:val="008524D2"/>
    <w:rsid w:val="00852E19"/>
    <w:rsid w:val="00855627"/>
    <w:rsid w:val="008560F5"/>
    <w:rsid w:val="00856833"/>
    <w:rsid w:val="00856840"/>
    <w:rsid w:val="008569B0"/>
    <w:rsid w:val="008572BA"/>
    <w:rsid w:val="0086087C"/>
    <w:rsid w:val="00860C1F"/>
    <w:rsid w:val="00860D8E"/>
    <w:rsid w:val="0086173C"/>
    <w:rsid w:val="0086275E"/>
    <w:rsid w:val="00864051"/>
    <w:rsid w:val="00864440"/>
    <w:rsid w:val="00864D76"/>
    <w:rsid w:val="008650F0"/>
    <w:rsid w:val="008650FC"/>
    <w:rsid w:val="008666DA"/>
    <w:rsid w:val="0086674E"/>
    <w:rsid w:val="00866EB3"/>
    <w:rsid w:val="0086701A"/>
    <w:rsid w:val="008677C5"/>
    <w:rsid w:val="00867BD2"/>
    <w:rsid w:val="008700DD"/>
    <w:rsid w:val="00870306"/>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7550"/>
    <w:rsid w:val="00887B48"/>
    <w:rsid w:val="00890736"/>
    <w:rsid w:val="00890CD2"/>
    <w:rsid w:val="00890D3C"/>
    <w:rsid w:val="0089176E"/>
    <w:rsid w:val="008917E0"/>
    <w:rsid w:val="00892365"/>
    <w:rsid w:val="00892544"/>
    <w:rsid w:val="00892BE5"/>
    <w:rsid w:val="0089387C"/>
    <w:rsid w:val="0089444E"/>
    <w:rsid w:val="008949DF"/>
    <w:rsid w:val="008951DB"/>
    <w:rsid w:val="00896949"/>
    <w:rsid w:val="00896C81"/>
    <w:rsid w:val="00896D83"/>
    <w:rsid w:val="008A0749"/>
    <w:rsid w:val="008A0AB2"/>
    <w:rsid w:val="008A0CFC"/>
    <w:rsid w:val="008A12FE"/>
    <w:rsid w:val="008A1F1A"/>
    <w:rsid w:val="008A21A6"/>
    <w:rsid w:val="008A28B6"/>
    <w:rsid w:val="008A2BB1"/>
    <w:rsid w:val="008A3466"/>
    <w:rsid w:val="008A389F"/>
    <w:rsid w:val="008A3D02"/>
    <w:rsid w:val="008A5940"/>
    <w:rsid w:val="008A5ADF"/>
    <w:rsid w:val="008A73B2"/>
    <w:rsid w:val="008B0332"/>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6054"/>
    <w:rsid w:val="008B762F"/>
    <w:rsid w:val="008B7B08"/>
    <w:rsid w:val="008B7EE4"/>
    <w:rsid w:val="008C0D60"/>
    <w:rsid w:val="008C13F0"/>
    <w:rsid w:val="008C1883"/>
    <w:rsid w:val="008C1C36"/>
    <w:rsid w:val="008C1F26"/>
    <w:rsid w:val="008C263C"/>
    <w:rsid w:val="008C2A3A"/>
    <w:rsid w:val="008C2A62"/>
    <w:rsid w:val="008C43C1"/>
    <w:rsid w:val="008C4B53"/>
    <w:rsid w:val="008C4C7E"/>
    <w:rsid w:val="008C4ED7"/>
    <w:rsid w:val="008C52A0"/>
    <w:rsid w:val="008C5C46"/>
    <w:rsid w:val="008C6184"/>
    <w:rsid w:val="008C645A"/>
    <w:rsid w:val="008C6AD1"/>
    <w:rsid w:val="008C7393"/>
    <w:rsid w:val="008C785E"/>
    <w:rsid w:val="008D02A5"/>
    <w:rsid w:val="008D0AFB"/>
    <w:rsid w:val="008D1511"/>
    <w:rsid w:val="008D1646"/>
    <w:rsid w:val="008D23A6"/>
    <w:rsid w:val="008D2F5C"/>
    <w:rsid w:val="008D32DF"/>
    <w:rsid w:val="008D35E9"/>
    <w:rsid w:val="008D3959"/>
    <w:rsid w:val="008D3966"/>
    <w:rsid w:val="008D3D5C"/>
    <w:rsid w:val="008D4352"/>
    <w:rsid w:val="008D4ECC"/>
    <w:rsid w:val="008D60BC"/>
    <w:rsid w:val="008D648A"/>
    <w:rsid w:val="008D6D7B"/>
    <w:rsid w:val="008D6DF4"/>
    <w:rsid w:val="008D7EB7"/>
    <w:rsid w:val="008E086F"/>
    <w:rsid w:val="008E0AAF"/>
    <w:rsid w:val="008E0C30"/>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180D"/>
    <w:rsid w:val="008F23D8"/>
    <w:rsid w:val="008F29FA"/>
    <w:rsid w:val="008F2FD5"/>
    <w:rsid w:val="008F3526"/>
    <w:rsid w:val="008F37E5"/>
    <w:rsid w:val="008F48C2"/>
    <w:rsid w:val="008F5840"/>
    <w:rsid w:val="008F5EEF"/>
    <w:rsid w:val="008F66FE"/>
    <w:rsid w:val="008F72CC"/>
    <w:rsid w:val="008F72CD"/>
    <w:rsid w:val="00902B3E"/>
    <w:rsid w:val="009031AE"/>
    <w:rsid w:val="00903802"/>
    <w:rsid w:val="00904A75"/>
    <w:rsid w:val="00904F6C"/>
    <w:rsid w:val="0090693A"/>
    <w:rsid w:val="0090696D"/>
    <w:rsid w:val="00906CD6"/>
    <w:rsid w:val="00906E4D"/>
    <w:rsid w:val="00906F31"/>
    <w:rsid w:val="009076B1"/>
    <w:rsid w:val="009078B3"/>
    <w:rsid w:val="00907A77"/>
    <w:rsid w:val="00907E00"/>
    <w:rsid w:val="0091088D"/>
    <w:rsid w:val="00910FC9"/>
    <w:rsid w:val="00912855"/>
    <w:rsid w:val="0091291A"/>
    <w:rsid w:val="00913612"/>
    <w:rsid w:val="0091366A"/>
    <w:rsid w:val="009136AA"/>
    <w:rsid w:val="00913824"/>
    <w:rsid w:val="00915757"/>
    <w:rsid w:val="009159B3"/>
    <w:rsid w:val="00916181"/>
    <w:rsid w:val="00917386"/>
    <w:rsid w:val="009204C5"/>
    <w:rsid w:val="00920871"/>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1627"/>
    <w:rsid w:val="00931DF1"/>
    <w:rsid w:val="00932559"/>
    <w:rsid w:val="00932659"/>
    <w:rsid w:val="009328C7"/>
    <w:rsid w:val="00933632"/>
    <w:rsid w:val="009336EC"/>
    <w:rsid w:val="00933F56"/>
    <w:rsid w:val="00934117"/>
    <w:rsid w:val="00934C13"/>
    <w:rsid w:val="00935228"/>
    <w:rsid w:val="00935335"/>
    <w:rsid w:val="009355A2"/>
    <w:rsid w:val="00935F9E"/>
    <w:rsid w:val="009367EC"/>
    <w:rsid w:val="009369C3"/>
    <w:rsid w:val="00936D98"/>
    <w:rsid w:val="00936DD7"/>
    <w:rsid w:val="00940F19"/>
    <w:rsid w:val="00941735"/>
    <w:rsid w:val="009418E3"/>
    <w:rsid w:val="0094212A"/>
    <w:rsid w:val="00942757"/>
    <w:rsid w:val="00942C80"/>
    <w:rsid w:val="00943197"/>
    <w:rsid w:val="009435F2"/>
    <w:rsid w:val="00944023"/>
    <w:rsid w:val="009445BA"/>
    <w:rsid w:val="00944B8C"/>
    <w:rsid w:val="00945180"/>
    <w:rsid w:val="00945287"/>
    <w:rsid w:val="0094590C"/>
    <w:rsid w:val="00946355"/>
    <w:rsid w:val="009467ED"/>
    <w:rsid w:val="009468B7"/>
    <w:rsid w:val="0094724E"/>
    <w:rsid w:val="00947973"/>
    <w:rsid w:val="00947BE6"/>
    <w:rsid w:val="0095048D"/>
    <w:rsid w:val="00950B84"/>
    <w:rsid w:val="00951ADB"/>
    <w:rsid w:val="0095380C"/>
    <w:rsid w:val="00953990"/>
    <w:rsid w:val="00954353"/>
    <w:rsid w:val="00954C3C"/>
    <w:rsid w:val="009559E3"/>
    <w:rsid w:val="00955C0A"/>
    <w:rsid w:val="00955C4F"/>
    <w:rsid w:val="00960555"/>
    <w:rsid w:val="0096140E"/>
    <w:rsid w:val="00963DB6"/>
    <w:rsid w:val="00964485"/>
    <w:rsid w:val="00964A76"/>
    <w:rsid w:val="009657F1"/>
    <w:rsid w:val="0096625D"/>
    <w:rsid w:val="00966C7D"/>
    <w:rsid w:val="0096716F"/>
    <w:rsid w:val="00967E0D"/>
    <w:rsid w:val="0097081D"/>
    <w:rsid w:val="009709F8"/>
    <w:rsid w:val="009722EB"/>
    <w:rsid w:val="00972876"/>
    <w:rsid w:val="00972929"/>
    <w:rsid w:val="00972F91"/>
    <w:rsid w:val="00973827"/>
    <w:rsid w:val="009740E9"/>
    <w:rsid w:val="009742D3"/>
    <w:rsid w:val="0097674F"/>
    <w:rsid w:val="00977BA7"/>
    <w:rsid w:val="00977EFE"/>
    <w:rsid w:val="00980517"/>
    <w:rsid w:val="00981732"/>
    <w:rsid w:val="0098194F"/>
    <w:rsid w:val="009826C8"/>
    <w:rsid w:val="00982D0D"/>
    <w:rsid w:val="009836E4"/>
    <w:rsid w:val="0098412F"/>
    <w:rsid w:val="00985199"/>
    <w:rsid w:val="00985F28"/>
    <w:rsid w:val="00986149"/>
    <w:rsid w:val="00986176"/>
    <w:rsid w:val="00986E7F"/>
    <w:rsid w:val="00987536"/>
    <w:rsid w:val="00990BD5"/>
    <w:rsid w:val="0099196F"/>
    <w:rsid w:val="00991E39"/>
    <w:rsid w:val="00992B98"/>
    <w:rsid w:val="0099359F"/>
    <w:rsid w:val="00994871"/>
    <w:rsid w:val="00994E08"/>
    <w:rsid w:val="009951F9"/>
    <w:rsid w:val="00995939"/>
    <w:rsid w:val="00995C95"/>
    <w:rsid w:val="00995E85"/>
    <w:rsid w:val="00996468"/>
    <w:rsid w:val="00996876"/>
    <w:rsid w:val="00996FFA"/>
    <w:rsid w:val="009973F1"/>
    <w:rsid w:val="009973F3"/>
    <w:rsid w:val="00997AF3"/>
    <w:rsid w:val="009A010D"/>
    <w:rsid w:val="009A0B4D"/>
    <w:rsid w:val="009A0C6F"/>
    <w:rsid w:val="009A14EF"/>
    <w:rsid w:val="009A2DF9"/>
    <w:rsid w:val="009A3A86"/>
    <w:rsid w:val="009A3FCB"/>
    <w:rsid w:val="009A4869"/>
    <w:rsid w:val="009A5138"/>
    <w:rsid w:val="009A6A6B"/>
    <w:rsid w:val="009A737F"/>
    <w:rsid w:val="009B1C10"/>
    <w:rsid w:val="009B1EF9"/>
    <w:rsid w:val="009B26AC"/>
    <w:rsid w:val="009B322F"/>
    <w:rsid w:val="009B37DF"/>
    <w:rsid w:val="009B37E2"/>
    <w:rsid w:val="009B4519"/>
    <w:rsid w:val="009B506B"/>
    <w:rsid w:val="009B57EF"/>
    <w:rsid w:val="009B5B85"/>
    <w:rsid w:val="009B7204"/>
    <w:rsid w:val="009C0074"/>
    <w:rsid w:val="009C0564"/>
    <w:rsid w:val="009C108D"/>
    <w:rsid w:val="009C2685"/>
    <w:rsid w:val="009C2881"/>
    <w:rsid w:val="009C39BC"/>
    <w:rsid w:val="009C3D48"/>
    <w:rsid w:val="009C4BC2"/>
    <w:rsid w:val="009C4D22"/>
    <w:rsid w:val="009C50D8"/>
    <w:rsid w:val="009C7320"/>
    <w:rsid w:val="009C7B3D"/>
    <w:rsid w:val="009D0729"/>
    <w:rsid w:val="009D07D8"/>
    <w:rsid w:val="009D0F66"/>
    <w:rsid w:val="009D1A06"/>
    <w:rsid w:val="009D1BA4"/>
    <w:rsid w:val="009D22E4"/>
    <w:rsid w:val="009D22F7"/>
    <w:rsid w:val="009D2C23"/>
    <w:rsid w:val="009D319C"/>
    <w:rsid w:val="009D5BAB"/>
    <w:rsid w:val="009D6A0A"/>
    <w:rsid w:val="009D7BA7"/>
    <w:rsid w:val="009E058F"/>
    <w:rsid w:val="009E0A9E"/>
    <w:rsid w:val="009E0F05"/>
    <w:rsid w:val="009E1824"/>
    <w:rsid w:val="009E19A2"/>
    <w:rsid w:val="009E2991"/>
    <w:rsid w:val="009E3AFD"/>
    <w:rsid w:val="009E3CDD"/>
    <w:rsid w:val="009E4783"/>
    <w:rsid w:val="009E4B16"/>
    <w:rsid w:val="009E4EE8"/>
    <w:rsid w:val="009E4FB2"/>
    <w:rsid w:val="009E5C60"/>
    <w:rsid w:val="009E64DB"/>
    <w:rsid w:val="009E6794"/>
    <w:rsid w:val="009E7189"/>
    <w:rsid w:val="009E7E46"/>
    <w:rsid w:val="009E7F8F"/>
    <w:rsid w:val="009E7FC1"/>
    <w:rsid w:val="009F01E1"/>
    <w:rsid w:val="009F0B4D"/>
    <w:rsid w:val="009F0CFF"/>
    <w:rsid w:val="009F1096"/>
    <w:rsid w:val="009F150E"/>
    <w:rsid w:val="009F27AD"/>
    <w:rsid w:val="009F3FB5"/>
    <w:rsid w:val="009F521F"/>
    <w:rsid w:val="009F553C"/>
    <w:rsid w:val="009F59F8"/>
    <w:rsid w:val="00A005B0"/>
    <w:rsid w:val="00A01F17"/>
    <w:rsid w:val="00A022A5"/>
    <w:rsid w:val="00A02A3C"/>
    <w:rsid w:val="00A03A22"/>
    <w:rsid w:val="00A04634"/>
    <w:rsid w:val="00A06119"/>
    <w:rsid w:val="00A07A48"/>
    <w:rsid w:val="00A108EE"/>
    <w:rsid w:val="00A10BB8"/>
    <w:rsid w:val="00A1200D"/>
    <w:rsid w:val="00A137E4"/>
    <w:rsid w:val="00A14116"/>
    <w:rsid w:val="00A14813"/>
    <w:rsid w:val="00A149CA"/>
    <w:rsid w:val="00A14E3C"/>
    <w:rsid w:val="00A1566A"/>
    <w:rsid w:val="00A1595F"/>
    <w:rsid w:val="00A165BF"/>
    <w:rsid w:val="00A172E8"/>
    <w:rsid w:val="00A179FF"/>
    <w:rsid w:val="00A20F2E"/>
    <w:rsid w:val="00A20FD4"/>
    <w:rsid w:val="00A21A36"/>
    <w:rsid w:val="00A24D70"/>
    <w:rsid w:val="00A25294"/>
    <w:rsid w:val="00A253CC"/>
    <w:rsid w:val="00A2547C"/>
    <w:rsid w:val="00A254EE"/>
    <w:rsid w:val="00A25BE7"/>
    <w:rsid w:val="00A27008"/>
    <w:rsid w:val="00A27CDF"/>
    <w:rsid w:val="00A27D48"/>
    <w:rsid w:val="00A309C6"/>
    <w:rsid w:val="00A30B95"/>
    <w:rsid w:val="00A30D13"/>
    <w:rsid w:val="00A312B0"/>
    <w:rsid w:val="00A314F9"/>
    <w:rsid w:val="00A315FB"/>
    <w:rsid w:val="00A319D0"/>
    <w:rsid w:val="00A31D97"/>
    <w:rsid w:val="00A32316"/>
    <w:rsid w:val="00A323F6"/>
    <w:rsid w:val="00A33172"/>
    <w:rsid w:val="00A3432B"/>
    <w:rsid w:val="00A346BA"/>
    <w:rsid w:val="00A34C67"/>
    <w:rsid w:val="00A34D62"/>
    <w:rsid w:val="00A35177"/>
    <w:rsid w:val="00A3611D"/>
    <w:rsid w:val="00A36339"/>
    <w:rsid w:val="00A366E4"/>
    <w:rsid w:val="00A36ADC"/>
    <w:rsid w:val="00A36D95"/>
    <w:rsid w:val="00A37AB1"/>
    <w:rsid w:val="00A37C03"/>
    <w:rsid w:val="00A40392"/>
    <w:rsid w:val="00A40F3B"/>
    <w:rsid w:val="00A429DE"/>
    <w:rsid w:val="00A4376F"/>
    <w:rsid w:val="00A4549F"/>
    <w:rsid w:val="00A45B9B"/>
    <w:rsid w:val="00A45D08"/>
    <w:rsid w:val="00A462A9"/>
    <w:rsid w:val="00A462FE"/>
    <w:rsid w:val="00A47209"/>
    <w:rsid w:val="00A501C9"/>
    <w:rsid w:val="00A50506"/>
    <w:rsid w:val="00A51E0E"/>
    <w:rsid w:val="00A53F55"/>
    <w:rsid w:val="00A5417B"/>
    <w:rsid w:val="00A54599"/>
    <w:rsid w:val="00A54B82"/>
    <w:rsid w:val="00A569D4"/>
    <w:rsid w:val="00A57F1A"/>
    <w:rsid w:val="00A60163"/>
    <w:rsid w:val="00A6038D"/>
    <w:rsid w:val="00A60CF0"/>
    <w:rsid w:val="00A61429"/>
    <w:rsid w:val="00A61514"/>
    <w:rsid w:val="00A61645"/>
    <w:rsid w:val="00A61F62"/>
    <w:rsid w:val="00A62080"/>
    <w:rsid w:val="00A630A2"/>
    <w:rsid w:val="00A632B8"/>
    <w:rsid w:val="00A634D9"/>
    <w:rsid w:val="00A63BF3"/>
    <w:rsid w:val="00A64942"/>
    <w:rsid w:val="00A65566"/>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78AC"/>
    <w:rsid w:val="00A8056E"/>
    <w:rsid w:val="00A80B6E"/>
    <w:rsid w:val="00A82D58"/>
    <w:rsid w:val="00A8399D"/>
    <w:rsid w:val="00A83E3D"/>
    <w:rsid w:val="00A84347"/>
    <w:rsid w:val="00A8443A"/>
    <w:rsid w:val="00A8479C"/>
    <w:rsid w:val="00A84B05"/>
    <w:rsid w:val="00A8557B"/>
    <w:rsid w:val="00A85A05"/>
    <w:rsid w:val="00A86D63"/>
    <w:rsid w:val="00A87797"/>
    <w:rsid w:val="00A9066F"/>
    <w:rsid w:val="00A9076D"/>
    <w:rsid w:val="00A90B62"/>
    <w:rsid w:val="00A90E72"/>
    <w:rsid w:val="00A916BA"/>
    <w:rsid w:val="00A922A2"/>
    <w:rsid w:val="00A9327B"/>
    <w:rsid w:val="00A93B69"/>
    <w:rsid w:val="00A94714"/>
    <w:rsid w:val="00A94F45"/>
    <w:rsid w:val="00A9590E"/>
    <w:rsid w:val="00A95BFC"/>
    <w:rsid w:val="00A95DC0"/>
    <w:rsid w:val="00A963C7"/>
    <w:rsid w:val="00A97184"/>
    <w:rsid w:val="00A97924"/>
    <w:rsid w:val="00AA06DF"/>
    <w:rsid w:val="00AA0D0E"/>
    <w:rsid w:val="00AA1626"/>
    <w:rsid w:val="00AA1C25"/>
    <w:rsid w:val="00AA2A85"/>
    <w:rsid w:val="00AA3A67"/>
    <w:rsid w:val="00AA3DB7"/>
    <w:rsid w:val="00AA51F5"/>
    <w:rsid w:val="00AA5758"/>
    <w:rsid w:val="00AA5E3B"/>
    <w:rsid w:val="00AA6091"/>
    <w:rsid w:val="00AA68B4"/>
    <w:rsid w:val="00AA7B23"/>
    <w:rsid w:val="00AB0543"/>
    <w:rsid w:val="00AB07CB"/>
    <w:rsid w:val="00AB0AC9"/>
    <w:rsid w:val="00AB185A"/>
    <w:rsid w:val="00AB1BA7"/>
    <w:rsid w:val="00AB1E04"/>
    <w:rsid w:val="00AB29CF"/>
    <w:rsid w:val="00AB3113"/>
    <w:rsid w:val="00AB348A"/>
    <w:rsid w:val="00AB3F38"/>
    <w:rsid w:val="00AB43EC"/>
    <w:rsid w:val="00AB47A3"/>
    <w:rsid w:val="00AB48B6"/>
    <w:rsid w:val="00AB4BF4"/>
    <w:rsid w:val="00AB5ADF"/>
    <w:rsid w:val="00AB5E57"/>
    <w:rsid w:val="00AB66F3"/>
    <w:rsid w:val="00AB69E5"/>
    <w:rsid w:val="00AB725F"/>
    <w:rsid w:val="00AC05BA"/>
    <w:rsid w:val="00AC0705"/>
    <w:rsid w:val="00AC109B"/>
    <w:rsid w:val="00AC338B"/>
    <w:rsid w:val="00AC6B08"/>
    <w:rsid w:val="00AC6EBA"/>
    <w:rsid w:val="00AC74DA"/>
    <w:rsid w:val="00AC7A2B"/>
    <w:rsid w:val="00AC7A36"/>
    <w:rsid w:val="00AC7C25"/>
    <w:rsid w:val="00AC7D06"/>
    <w:rsid w:val="00AC7D8D"/>
    <w:rsid w:val="00AC7F0B"/>
    <w:rsid w:val="00AD0A51"/>
    <w:rsid w:val="00AD0A96"/>
    <w:rsid w:val="00AD0B37"/>
    <w:rsid w:val="00AD11F7"/>
    <w:rsid w:val="00AD1DB7"/>
    <w:rsid w:val="00AD2099"/>
    <w:rsid w:val="00AD2852"/>
    <w:rsid w:val="00AD2DE5"/>
    <w:rsid w:val="00AD3976"/>
    <w:rsid w:val="00AD4D2A"/>
    <w:rsid w:val="00AD5124"/>
    <w:rsid w:val="00AD53F8"/>
    <w:rsid w:val="00AD542F"/>
    <w:rsid w:val="00AD5B45"/>
    <w:rsid w:val="00AD5D65"/>
    <w:rsid w:val="00AD7305"/>
    <w:rsid w:val="00AD757F"/>
    <w:rsid w:val="00AD7E64"/>
    <w:rsid w:val="00AE0C56"/>
    <w:rsid w:val="00AE149E"/>
    <w:rsid w:val="00AE22F2"/>
    <w:rsid w:val="00AE29FC"/>
    <w:rsid w:val="00AE2F3F"/>
    <w:rsid w:val="00AE3B4E"/>
    <w:rsid w:val="00AE41D4"/>
    <w:rsid w:val="00AE4A9E"/>
    <w:rsid w:val="00AE5417"/>
    <w:rsid w:val="00AE59EC"/>
    <w:rsid w:val="00AE67B3"/>
    <w:rsid w:val="00AE67CB"/>
    <w:rsid w:val="00AE698A"/>
    <w:rsid w:val="00AE7864"/>
    <w:rsid w:val="00AE7949"/>
    <w:rsid w:val="00AF1469"/>
    <w:rsid w:val="00AF25D5"/>
    <w:rsid w:val="00AF3530"/>
    <w:rsid w:val="00AF3DBB"/>
    <w:rsid w:val="00AF5194"/>
    <w:rsid w:val="00AF53EF"/>
    <w:rsid w:val="00AF5CA7"/>
    <w:rsid w:val="00AF5F31"/>
    <w:rsid w:val="00AF6429"/>
    <w:rsid w:val="00AF6447"/>
    <w:rsid w:val="00AF6F76"/>
    <w:rsid w:val="00AF73C3"/>
    <w:rsid w:val="00AF795C"/>
    <w:rsid w:val="00B00752"/>
    <w:rsid w:val="00B011E8"/>
    <w:rsid w:val="00B01A32"/>
    <w:rsid w:val="00B024EA"/>
    <w:rsid w:val="00B026C1"/>
    <w:rsid w:val="00B02B9C"/>
    <w:rsid w:val="00B02D3C"/>
    <w:rsid w:val="00B0353B"/>
    <w:rsid w:val="00B03936"/>
    <w:rsid w:val="00B040B2"/>
    <w:rsid w:val="00B04C4C"/>
    <w:rsid w:val="00B04D1B"/>
    <w:rsid w:val="00B05BCA"/>
    <w:rsid w:val="00B079CE"/>
    <w:rsid w:val="00B10558"/>
    <w:rsid w:val="00B10680"/>
    <w:rsid w:val="00B106FE"/>
    <w:rsid w:val="00B11CF7"/>
    <w:rsid w:val="00B130C6"/>
    <w:rsid w:val="00B14F3E"/>
    <w:rsid w:val="00B156A9"/>
    <w:rsid w:val="00B15834"/>
    <w:rsid w:val="00B15F83"/>
    <w:rsid w:val="00B160FF"/>
    <w:rsid w:val="00B16322"/>
    <w:rsid w:val="00B1662E"/>
    <w:rsid w:val="00B16A6F"/>
    <w:rsid w:val="00B16C1C"/>
    <w:rsid w:val="00B16E7F"/>
    <w:rsid w:val="00B1734C"/>
    <w:rsid w:val="00B17F30"/>
    <w:rsid w:val="00B22C0D"/>
    <w:rsid w:val="00B22DB6"/>
    <w:rsid w:val="00B23A0F"/>
    <w:rsid w:val="00B23AF4"/>
    <w:rsid w:val="00B23C15"/>
    <w:rsid w:val="00B2533B"/>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6E6E"/>
    <w:rsid w:val="00B37B0A"/>
    <w:rsid w:val="00B37D97"/>
    <w:rsid w:val="00B40B8E"/>
    <w:rsid w:val="00B411BD"/>
    <w:rsid w:val="00B41559"/>
    <w:rsid w:val="00B418E8"/>
    <w:rsid w:val="00B42285"/>
    <w:rsid w:val="00B4274B"/>
    <w:rsid w:val="00B42998"/>
    <w:rsid w:val="00B435B1"/>
    <w:rsid w:val="00B4367F"/>
    <w:rsid w:val="00B438BA"/>
    <w:rsid w:val="00B44635"/>
    <w:rsid w:val="00B44F09"/>
    <w:rsid w:val="00B44F99"/>
    <w:rsid w:val="00B45876"/>
    <w:rsid w:val="00B4644A"/>
    <w:rsid w:val="00B46DCB"/>
    <w:rsid w:val="00B50D07"/>
    <w:rsid w:val="00B51542"/>
    <w:rsid w:val="00B51D1D"/>
    <w:rsid w:val="00B51F90"/>
    <w:rsid w:val="00B5310E"/>
    <w:rsid w:val="00B53324"/>
    <w:rsid w:val="00B54ACC"/>
    <w:rsid w:val="00B54B0B"/>
    <w:rsid w:val="00B54DCB"/>
    <w:rsid w:val="00B5525B"/>
    <w:rsid w:val="00B55754"/>
    <w:rsid w:val="00B557C0"/>
    <w:rsid w:val="00B55AC2"/>
    <w:rsid w:val="00B55DDC"/>
    <w:rsid w:val="00B560C9"/>
    <w:rsid w:val="00B56533"/>
    <w:rsid w:val="00B56CFC"/>
    <w:rsid w:val="00B57373"/>
    <w:rsid w:val="00B57777"/>
    <w:rsid w:val="00B57A17"/>
    <w:rsid w:val="00B61BE2"/>
    <w:rsid w:val="00B6215A"/>
    <w:rsid w:val="00B62332"/>
    <w:rsid w:val="00B62576"/>
    <w:rsid w:val="00B6266F"/>
    <w:rsid w:val="00B62E0B"/>
    <w:rsid w:val="00B637D0"/>
    <w:rsid w:val="00B63C32"/>
    <w:rsid w:val="00B64434"/>
    <w:rsid w:val="00B65792"/>
    <w:rsid w:val="00B6748A"/>
    <w:rsid w:val="00B711CE"/>
    <w:rsid w:val="00B71490"/>
    <w:rsid w:val="00B71DC8"/>
    <w:rsid w:val="00B72CE3"/>
    <w:rsid w:val="00B73C38"/>
    <w:rsid w:val="00B746C6"/>
    <w:rsid w:val="00B749E2"/>
    <w:rsid w:val="00B74FEA"/>
    <w:rsid w:val="00B7604C"/>
    <w:rsid w:val="00B7652C"/>
    <w:rsid w:val="00B766BF"/>
    <w:rsid w:val="00B76EA2"/>
    <w:rsid w:val="00B76FA6"/>
    <w:rsid w:val="00B776F9"/>
    <w:rsid w:val="00B77CD2"/>
    <w:rsid w:val="00B80910"/>
    <w:rsid w:val="00B80B7A"/>
    <w:rsid w:val="00B80EE4"/>
    <w:rsid w:val="00B818F4"/>
    <w:rsid w:val="00B81BC9"/>
    <w:rsid w:val="00B8222F"/>
    <w:rsid w:val="00B82615"/>
    <w:rsid w:val="00B82B40"/>
    <w:rsid w:val="00B83444"/>
    <w:rsid w:val="00B836ED"/>
    <w:rsid w:val="00B83D2B"/>
    <w:rsid w:val="00B83FA9"/>
    <w:rsid w:val="00B853BE"/>
    <w:rsid w:val="00B86476"/>
    <w:rsid w:val="00B8672C"/>
    <w:rsid w:val="00B86A3D"/>
    <w:rsid w:val="00B875C7"/>
    <w:rsid w:val="00B90672"/>
    <w:rsid w:val="00B90D10"/>
    <w:rsid w:val="00B90FE5"/>
    <w:rsid w:val="00B919AD"/>
    <w:rsid w:val="00B91A2B"/>
    <w:rsid w:val="00B93204"/>
    <w:rsid w:val="00B93B0A"/>
    <w:rsid w:val="00B93C7F"/>
    <w:rsid w:val="00B94E17"/>
    <w:rsid w:val="00B95700"/>
    <w:rsid w:val="00B957FE"/>
    <w:rsid w:val="00B95F02"/>
    <w:rsid w:val="00B96BEF"/>
    <w:rsid w:val="00B96FC0"/>
    <w:rsid w:val="00B97260"/>
    <w:rsid w:val="00B97626"/>
    <w:rsid w:val="00B97A69"/>
    <w:rsid w:val="00BA0632"/>
    <w:rsid w:val="00BA0678"/>
    <w:rsid w:val="00BA0AAA"/>
    <w:rsid w:val="00BA0DFB"/>
    <w:rsid w:val="00BA2FEF"/>
    <w:rsid w:val="00BA3A71"/>
    <w:rsid w:val="00BA5EDB"/>
    <w:rsid w:val="00BA5F55"/>
    <w:rsid w:val="00BA651C"/>
    <w:rsid w:val="00BA6B54"/>
    <w:rsid w:val="00BB02D2"/>
    <w:rsid w:val="00BB06C3"/>
    <w:rsid w:val="00BB0A9E"/>
    <w:rsid w:val="00BB0BC6"/>
    <w:rsid w:val="00BB1548"/>
    <w:rsid w:val="00BB1CE7"/>
    <w:rsid w:val="00BB1E7C"/>
    <w:rsid w:val="00BB248E"/>
    <w:rsid w:val="00BB2FD3"/>
    <w:rsid w:val="00BB2FDF"/>
    <w:rsid w:val="00BB2FFF"/>
    <w:rsid w:val="00BB30A4"/>
    <w:rsid w:val="00BB418C"/>
    <w:rsid w:val="00BB4639"/>
    <w:rsid w:val="00BB499F"/>
    <w:rsid w:val="00BB5FCB"/>
    <w:rsid w:val="00BB604B"/>
    <w:rsid w:val="00BB7867"/>
    <w:rsid w:val="00BC00EC"/>
    <w:rsid w:val="00BC08C5"/>
    <w:rsid w:val="00BC12FB"/>
    <w:rsid w:val="00BC1C3C"/>
    <w:rsid w:val="00BC2786"/>
    <w:rsid w:val="00BC307F"/>
    <w:rsid w:val="00BC3159"/>
    <w:rsid w:val="00BC3257"/>
    <w:rsid w:val="00BC32E2"/>
    <w:rsid w:val="00BC39DB"/>
    <w:rsid w:val="00BC3A32"/>
    <w:rsid w:val="00BC3B07"/>
    <w:rsid w:val="00BC46EF"/>
    <w:rsid w:val="00BC6FD6"/>
    <w:rsid w:val="00BD008E"/>
    <w:rsid w:val="00BD120D"/>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7F0"/>
    <w:rsid w:val="00BE1D82"/>
    <w:rsid w:val="00BE1EE4"/>
    <w:rsid w:val="00BE1F8B"/>
    <w:rsid w:val="00BE2B4F"/>
    <w:rsid w:val="00BE2C88"/>
    <w:rsid w:val="00BE2F39"/>
    <w:rsid w:val="00BE332D"/>
    <w:rsid w:val="00BE3BBD"/>
    <w:rsid w:val="00BE3CF1"/>
    <w:rsid w:val="00BE4B20"/>
    <w:rsid w:val="00BE5250"/>
    <w:rsid w:val="00BE57DA"/>
    <w:rsid w:val="00BE5FBB"/>
    <w:rsid w:val="00BE5FC4"/>
    <w:rsid w:val="00BE60D5"/>
    <w:rsid w:val="00BE74CD"/>
    <w:rsid w:val="00BE7C4D"/>
    <w:rsid w:val="00BE7DA3"/>
    <w:rsid w:val="00BE7F6A"/>
    <w:rsid w:val="00BF0274"/>
    <w:rsid w:val="00BF05A0"/>
    <w:rsid w:val="00BF08C4"/>
    <w:rsid w:val="00BF0BAF"/>
    <w:rsid w:val="00BF0EFC"/>
    <w:rsid w:val="00BF19CE"/>
    <w:rsid w:val="00BF2B6F"/>
    <w:rsid w:val="00BF351A"/>
    <w:rsid w:val="00BF3914"/>
    <w:rsid w:val="00BF49B1"/>
    <w:rsid w:val="00BF5552"/>
    <w:rsid w:val="00BF73F2"/>
    <w:rsid w:val="00C00B84"/>
    <w:rsid w:val="00C00BE5"/>
    <w:rsid w:val="00C0129D"/>
    <w:rsid w:val="00C01671"/>
    <w:rsid w:val="00C02419"/>
    <w:rsid w:val="00C02766"/>
    <w:rsid w:val="00C02A87"/>
    <w:rsid w:val="00C03EE8"/>
    <w:rsid w:val="00C0524C"/>
    <w:rsid w:val="00C05BEC"/>
    <w:rsid w:val="00C06045"/>
    <w:rsid w:val="00C06535"/>
    <w:rsid w:val="00C06A6F"/>
    <w:rsid w:val="00C06E7D"/>
    <w:rsid w:val="00C07786"/>
    <w:rsid w:val="00C108B9"/>
    <w:rsid w:val="00C1112B"/>
    <w:rsid w:val="00C11A88"/>
    <w:rsid w:val="00C12012"/>
    <w:rsid w:val="00C12062"/>
    <w:rsid w:val="00C12874"/>
    <w:rsid w:val="00C12BC1"/>
    <w:rsid w:val="00C133A6"/>
    <w:rsid w:val="00C13BDA"/>
    <w:rsid w:val="00C13FFD"/>
    <w:rsid w:val="00C14632"/>
    <w:rsid w:val="00C16230"/>
    <w:rsid w:val="00C16C30"/>
    <w:rsid w:val="00C20057"/>
    <w:rsid w:val="00C2062D"/>
    <w:rsid w:val="00C20A00"/>
    <w:rsid w:val="00C20D47"/>
    <w:rsid w:val="00C214A5"/>
    <w:rsid w:val="00C21673"/>
    <w:rsid w:val="00C2173D"/>
    <w:rsid w:val="00C21C7A"/>
    <w:rsid w:val="00C23130"/>
    <w:rsid w:val="00C255A5"/>
    <w:rsid w:val="00C2573D"/>
    <w:rsid w:val="00C2584B"/>
    <w:rsid w:val="00C25942"/>
    <w:rsid w:val="00C25DD9"/>
    <w:rsid w:val="00C2663F"/>
    <w:rsid w:val="00C26DB8"/>
    <w:rsid w:val="00C27AFF"/>
    <w:rsid w:val="00C31A98"/>
    <w:rsid w:val="00C3400F"/>
    <w:rsid w:val="00C3469A"/>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304C"/>
    <w:rsid w:val="00C43315"/>
    <w:rsid w:val="00C444D2"/>
    <w:rsid w:val="00C44805"/>
    <w:rsid w:val="00C44DDA"/>
    <w:rsid w:val="00C452F5"/>
    <w:rsid w:val="00C45CBD"/>
    <w:rsid w:val="00C45E23"/>
    <w:rsid w:val="00C46555"/>
    <w:rsid w:val="00C46B15"/>
    <w:rsid w:val="00C46F7D"/>
    <w:rsid w:val="00C479B5"/>
    <w:rsid w:val="00C50242"/>
    <w:rsid w:val="00C5034D"/>
    <w:rsid w:val="00C50498"/>
    <w:rsid w:val="00C5050E"/>
    <w:rsid w:val="00C507C9"/>
    <w:rsid w:val="00C50E99"/>
    <w:rsid w:val="00C512F7"/>
    <w:rsid w:val="00C51355"/>
    <w:rsid w:val="00C52744"/>
    <w:rsid w:val="00C53952"/>
    <w:rsid w:val="00C53EB3"/>
    <w:rsid w:val="00C542D4"/>
    <w:rsid w:val="00C54D71"/>
    <w:rsid w:val="00C55271"/>
    <w:rsid w:val="00C563F5"/>
    <w:rsid w:val="00C56B3F"/>
    <w:rsid w:val="00C570F7"/>
    <w:rsid w:val="00C62CD5"/>
    <w:rsid w:val="00C636E6"/>
    <w:rsid w:val="00C639D6"/>
    <w:rsid w:val="00C63F8E"/>
    <w:rsid w:val="00C647FB"/>
    <w:rsid w:val="00C64AF0"/>
    <w:rsid w:val="00C654E0"/>
    <w:rsid w:val="00C6649A"/>
    <w:rsid w:val="00C67B29"/>
    <w:rsid w:val="00C67EAB"/>
    <w:rsid w:val="00C67FC6"/>
    <w:rsid w:val="00C707B3"/>
    <w:rsid w:val="00C70AB8"/>
    <w:rsid w:val="00C70C7E"/>
    <w:rsid w:val="00C70DFF"/>
    <w:rsid w:val="00C714ED"/>
    <w:rsid w:val="00C71825"/>
    <w:rsid w:val="00C7186F"/>
    <w:rsid w:val="00C72CB7"/>
    <w:rsid w:val="00C74401"/>
    <w:rsid w:val="00C74DA2"/>
    <w:rsid w:val="00C74EE9"/>
    <w:rsid w:val="00C759A8"/>
    <w:rsid w:val="00C75A6B"/>
    <w:rsid w:val="00C75BA8"/>
    <w:rsid w:val="00C763B6"/>
    <w:rsid w:val="00C7644F"/>
    <w:rsid w:val="00C768F6"/>
    <w:rsid w:val="00C80073"/>
    <w:rsid w:val="00C80DEA"/>
    <w:rsid w:val="00C80FA0"/>
    <w:rsid w:val="00C81643"/>
    <w:rsid w:val="00C832DC"/>
    <w:rsid w:val="00C8377F"/>
    <w:rsid w:val="00C85E8F"/>
    <w:rsid w:val="00C8646D"/>
    <w:rsid w:val="00C87E85"/>
    <w:rsid w:val="00C90372"/>
    <w:rsid w:val="00C90E54"/>
    <w:rsid w:val="00C9135F"/>
    <w:rsid w:val="00C919DE"/>
    <w:rsid w:val="00C91A89"/>
    <w:rsid w:val="00C91DE3"/>
    <w:rsid w:val="00C92C7F"/>
    <w:rsid w:val="00C9369D"/>
    <w:rsid w:val="00C93CEF"/>
    <w:rsid w:val="00C944FA"/>
    <w:rsid w:val="00C95854"/>
    <w:rsid w:val="00C95EFF"/>
    <w:rsid w:val="00C95FBC"/>
    <w:rsid w:val="00C96E6F"/>
    <w:rsid w:val="00C97872"/>
    <w:rsid w:val="00CA0532"/>
    <w:rsid w:val="00CA218A"/>
    <w:rsid w:val="00CA2241"/>
    <w:rsid w:val="00CA3CDD"/>
    <w:rsid w:val="00CA403B"/>
    <w:rsid w:val="00CA505A"/>
    <w:rsid w:val="00CA59DD"/>
    <w:rsid w:val="00CA7F7C"/>
    <w:rsid w:val="00CB008E"/>
    <w:rsid w:val="00CB01FA"/>
    <w:rsid w:val="00CB0737"/>
    <w:rsid w:val="00CB097A"/>
    <w:rsid w:val="00CB26EC"/>
    <w:rsid w:val="00CB2D2A"/>
    <w:rsid w:val="00CB39D5"/>
    <w:rsid w:val="00CB4294"/>
    <w:rsid w:val="00CB4B7B"/>
    <w:rsid w:val="00CB4D07"/>
    <w:rsid w:val="00CB5B1E"/>
    <w:rsid w:val="00CB5BDF"/>
    <w:rsid w:val="00CB620F"/>
    <w:rsid w:val="00CB650E"/>
    <w:rsid w:val="00CB6E91"/>
    <w:rsid w:val="00CB787A"/>
    <w:rsid w:val="00CB7E6D"/>
    <w:rsid w:val="00CC0C4A"/>
    <w:rsid w:val="00CC0CC3"/>
    <w:rsid w:val="00CC17F0"/>
    <w:rsid w:val="00CC1853"/>
    <w:rsid w:val="00CC1C21"/>
    <w:rsid w:val="00CC1FAE"/>
    <w:rsid w:val="00CC23AE"/>
    <w:rsid w:val="00CC3A23"/>
    <w:rsid w:val="00CC414F"/>
    <w:rsid w:val="00CC44AF"/>
    <w:rsid w:val="00CC4B99"/>
    <w:rsid w:val="00CC6025"/>
    <w:rsid w:val="00CC61DE"/>
    <w:rsid w:val="00CC733D"/>
    <w:rsid w:val="00CC737C"/>
    <w:rsid w:val="00CC7951"/>
    <w:rsid w:val="00CD087D"/>
    <w:rsid w:val="00CD0940"/>
    <w:rsid w:val="00CD0CE1"/>
    <w:rsid w:val="00CD0F5D"/>
    <w:rsid w:val="00CD11B4"/>
    <w:rsid w:val="00CD1C0B"/>
    <w:rsid w:val="00CD1EBD"/>
    <w:rsid w:val="00CD239A"/>
    <w:rsid w:val="00CD2966"/>
    <w:rsid w:val="00CD3F79"/>
    <w:rsid w:val="00CD4E32"/>
    <w:rsid w:val="00CD4F4D"/>
    <w:rsid w:val="00CD535E"/>
    <w:rsid w:val="00CD5512"/>
    <w:rsid w:val="00CD6E3D"/>
    <w:rsid w:val="00CD6EF2"/>
    <w:rsid w:val="00CD71AB"/>
    <w:rsid w:val="00CE0109"/>
    <w:rsid w:val="00CE01F2"/>
    <w:rsid w:val="00CE10C0"/>
    <w:rsid w:val="00CE1FC5"/>
    <w:rsid w:val="00CE2113"/>
    <w:rsid w:val="00CE44A4"/>
    <w:rsid w:val="00CE46E5"/>
    <w:rsid w:val="00CE485A"/>
    <w:rsid w:val="00CE526A"/>
    <w:rsid w:val="00CE5279"/>
    <w:rsid w:val="00CE5A78"/>
    <w:rsid w:val="00CE6C55"/>
    <w:rsid w:val="00CE6DEB"/>
    <w:rsid w:val="00CE76AF"/>
    <w:rsid w:val="00CE77AA"/>
    <w:rsid w:val="00CE78AE"/>
    <w:rsid w:val="00CE7E62"/>
    <w:rsid w:val="00CF0A24"/>
    <w:rsid w:val="00CF1009"/>
    <w:rsid w:val="00CF195E"/>
    <w:rsid w:val="00CF19DA"/>
    <w:rsid w:val="00CF1C7F"/>
    <w:rsid w:val="00CF1CC0"/>
    <w:rsid w:val="00CF24F8"/>
    <w:rsid w:val="00CF2653"/>
    <w:rsid w:val="00CF2CB0"/>
    <w:rsid w:val="00CF4247"/>
    <w:rsid w:val="00CF5263"/>
    <w:rsid w:val="00CF60B5"/>
    <w:rsid w:val="00CF6CCD"/>
    <w:rsid w:val="00CF700A"/>
    <w:rsid w:val="00CF7207"/>
    <w:rsid w:val="00D004FA"/>
    <w:rsid w:val="00D00E47"/>
    <w:rsid w:val="00D01AF6"/>
    <w:rsid w:val="00D01B21"/>
    <w:rsid w:val="00D01C28"/>
    <w:rsid w:val="00D01E2F"/>
    <w:rsid w:val="00D03102"/>
    <w:rsid w:val="00D03727"/>
    <w:rsid w:val="00D0378A"/>
    <w:rsid w:val="00D0495A"/>
    <w:rsid w:val="00D05132"/>
    <w:rsid w:val="00D05145"/>
    <w:rsid w:val="00D05EA9"/>
    <w:rsid w:val="00D071F8"/>
    <w:rsid w:val="00D07252"/>
    <w:rsid w:val="00D07287"/>
    <w:rsid w:val="00D074F4"/>
    <w:rsid w:val="00D07CE1"/>
    <w:rsid w:val="00D1026A"/>
    <w:rsid w:val="00D107CF"/>
    <w:rsid w:val="00D10B10"/>
    <w:rsid w:val="00D10D85"/>
    <w:rsid w:val="00D11896"/>
    <w:rsid w:val="00D11B0B"/>
    <w:rsid w:val="00D12293"/>
    <w:rsid w:val="00D13A4F"/>
    <w:rsid w:val="00D14236"/>
    <w:rsid w:val="00D143FA"/>
    <w:rsid w:val="00D14553"/>
    <w:rsid w:val="00D14DB1"/>
    <w:rsid w:val="00D15F43"/>
    <w:rsid w:val="00D16E87"/>
    <w:rsid w:val="00D2064A"/>
    <w:rsid w:val="00D20B8B"/>
    <w:rsid w:val="00D20C28"/>
    <w:rsid w:val="00D2162C"/>
    <w:rsid w:val="00D21A3C"/>
    <w:rsid w:val="00D21BF7"/>
    <w:rsid w:val="00D223A5"/>
    <w:rsid w:val="00D233F1"/>
    <w:rsid w:val="00D2568A"/>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543"/>
    <w:rsid w:val="00D34A0B"/>
    <w:rsid w:val="00D34E02"/>
    <w:rsid w:val="00D360D7"/>
    <w:rsid w:val="00D36234"/>
    <w:rsid w:val="00D36371"/>
    <w:rsid w:val="00D36D17"/>
    <w:rsid w:val="00D40968"/>
    <w:rsid w:val="00D40A6C"/>
    <w:rsid w:val="00D40B2C"/>
    <w:rsid w:val="00D41E4C"/>
    <w:rsid w:val="00D434E6"/>
    <w:rsid w:val="00D437D8"/>
    <w:rsid w:val="00D44994"/>
    <w:rsid w:val="00D45017"/>
    <w:rsid w:val="00D452D8"/>
    <w:rsid w:val="00D45B5B"/>
    <w:rsid w:val="00D45DF3"/>
    <w:rsid w:val="00D46174"/>
    <w:rsid w:val="00D47C11"/>
    <w:rsid w:val="00D47DD0"/>
    <w:rsid w:val="00D50183"/>
    <w:rsid w:val="00D50318"/>
    <w:rsid w:val="00D512A6"/>
    <w:rsid w:val="00D51D12"/>
    <w:rsid w:val="00D5362B"/>
    <w:rsid w:val="00D55072"/>
    <w:rsid w:val="00D551B5"/>
    <w:rsid w:val="00D56B97"/>
    <w:rsid w:val="00D56BDD"/>
    <w:rsid w:val="00D56DB2"/>
    <w:rsid w:val="00D57395"/>
    <w:rsid w:val="00D5747F"/>
    <w:rsid w:val="00D57495"/>
    <w:rsid w:val="00D574FA"/>
    <w:rsid w:val="00D578A3"/>
    <w:rsid w:val="00D60C8D"/>
    <w:rsid w:val="00D61374"/>
    <w:rsid w:val="00D61635"/>
    <w:rsid w:val="00D6168A"/>
    <w:rsid w:val="00D616A5"/>
    <w:rsid w:val="00D617D2"/>
    <w:rsid w:val="00D61FF0"/>
    <w:rsid w:val="00D6211D"/>
    <w:rsid w:val="00D62468"/>
    <w:rsid w:val="00D62C97"/>
    <w:rsid w:val="00D63517"/>
    <w:rsid w:val="00D63B75"/>
    <w:rsid w:val="00D644B8"/>
    <w:rsid w:val="00D659B1"/>
    <w:rsid w:val="00D66C1E"/>
    <w:rsid w:val="00D66E18"/>
    <w:rsid w:val="00D6734D"/>
    <w:rsid w:val="00D679CF"/>
    <w:rsid w:val="00D679D3"/>
    <w:rsid w:val="00D67F42"/>
    <w:rsid w:val="00D7204D"/>
    <w:rsid w:val="00D72D70"/>
    <w:rsid w:val="00D7356F"/>
    <w:rsid w:val="00D73587"/>
    <w:rsid w:val="00D73EBB"/>
    <w:rsid w:val="00D74265"/>
    <w:rsid w:val="00D744CF"/>
    <w:rsid w:val="00D751FB"/>
    <w:rsid w:val="00D75424"/>
    <w:rsid w:val="00D754D6"/>
    <w:rsid w:val="00D754DC"/>
    <w:rsid w:val="00D761AA"/>
    <w:rsid w:val="00D76F15"/>
    <w:rsid w:val="00D76FAE"/>
    <w:rsid w:val="00D774FE"/>
    <w:rsid w:val="00D777D7"/>
    <w:rsid w:val="00D809E1"/>
    <w:rsid w:val="00D80AB8"/>
    <w:rsid w:val="00D81792"/>
    <w:rsid w:val="00D81937"/>
    <w:rsid w:val="00D819B1"/>
    <w:rsid w:val="00D82494"/>
    <w:rsid w:val="00D83201"/>
    <w:rsid w:val="00D83AE9"/>
    <w:rsid w:val="00D847E5"/>
    <w:rsid w:val="00D857B8"/>
    <w:rsid w:val="00D86D73"/>
    <w:rsid w:val="00D87175"/>
    <w:rsid w:val="00D87ABF"/>
    <w:rsid w:val="00D9022F"/>
    <w:rsid w:val="00D90CD3"/>
    <w:rsid w:val="00D919E6"/>
    <w:rsid w:val="00D91BE1"/>
    <w:rsid w:val="00D92C29"/>
    <w:rsid w:val="00D936E2"/>
    <w:rsid w:val="00D942C7"/>
    <w:rsid w:val="00D946F8"/>
    <w:rsid w:val="00D94D0F"/>
    <w:rsid w:val="00D95104"/>
    <w:rsid w:val="00D95600"/>
    <w:rsid w:val="00D9683C"/>
    <w:rsid w:val="00D96D44"/>
    <w:rsid w:val="00D97884"/>
    <w:rsid w:val="00DA0A7F"/>
    <w:rsid w:val="00DA1A57"/>
    <w:rsid w:val="00DA1C31"/>
    <w:rsid w:val="00DA20BC"/>
    <w:rsid w:val="00DA280D"/>
    <w:rsid w:val="00DA2ED7"/>
    <w:rsid w:val="00DA34FE"/>
    <w:rsid w:val="00DA3E7A"/>
    <w:rsid w:val="00DA430C"/>
    <w:rsid w:val="00DA5665"/>
    <w:rsid w:val="00DA615D"/>
    <w:rsid w:val="00DA6598"/>
    <w:rsid w:val="00DA6C0F"/>
    <w:rsid w:val="00DA702F"/>
    <w:rsid w:val="00DA7E73"/>
    <w:rsid w:val="00DA7F8A"/>
    <w:rsid w:val="00DB0176"/>
    <w:rsid w:val="00DB0404"/>
    <w:rsid w:val="00DB11F8"/>
    <w:rsid w:val="00DB18F8"/>
    <w:rsid w:val="00DB1B62"/>
    <w:rsid w:val="00DB1F2A"/>
    <w:rsid w:val="00DB251E"/>
    <w:rsid w:val="00DB297F"/>
    <w:rsid w:val="00DB3153"/>
    <w:rsid w:val="00DB317A"/>
    <w:rsid w:val="00DB3B82"/>
    <w:rsid w:val="00DB485D"/>
    <w:rsid w:val="00DB691B"/>
    <w:rsid w:val="00DC07CB"/>
    <w:rsid w:val="00DC1327"/>
    <w:rsid w:val="00DC1350"/>
    <w:rsid w:val="00DC1BA6"/>
    <w:rsid w:val="00DC3237"/>
    <w:rsid w:val="00DC3D35"/>
    <w:rsid w:val="00DC41A4"/>
    <w:rsid w:val="00DC4665"/>
    <w:rsid w:val="00DC49D0"/>
    <w:rsid w:val="00DC543F"/>
    <w:rsid w:val="00DC5672"/>
    <w:rsid w:val="00DC5FAD"/>
    <w:rsid w:val="00DC60A2"/>
    <w:rsid w:val="00DC6600"/>
    <w:rsid w:val="00DC67BD"/>
    <w:rsid w:val="00DC6924"/>
    <w:rsid w:val="00DC71F2"/>
    <w:rsid w:val="00DD08AC"/>
    <w:rsid w:val="00DD19AC"/>
    <w:rsid w:val="00DD2025"/>
    <w:rsid w:val="00DD22EA"/>
    <w:rsid w:val="00DD23A0"/>
    <w:rsid w:val="00DD3EF5"/>
    <w:rsid w:val="00DD53FA"/>
    <w:rsid w:val="00DD59B6"/>
    <w:rsid w:val="00DD5F42"/>
    <w:rsid w:val="00DD617B"/>
    <w:rsid w:val="00DD76DB"/>
    <w:rsid w:val="00DD7D7A"/>
    <w:rsid w:val="00DE0E59"/>
    <w:rsid w:val="00DE0F6C"/>
    <w:rsid w:val="00DE128F"/>
    <w:rsid w:val="00DE219B"/>
    <w:rsid w:val="00DE2E6D"/>
    <w:rsid w:val="00DE2F5D"/>
    <w:rsid w:val="00DE52E3"/>
    <w:rsid w:val="00DE6BAB"/>
    <w:rsid w:val="00DE74B6"/>
    <w:rsid w:val="00DE7C00"/>
    <w:rsid w:val="00DF03E9"/>
    <w:rsid w:val="00DF03ED"/>
    <w:rsid w:val="00DF04EE"/>
    <w:rsid w:val="00DF0BF4"/>
    <w:rsid w:val="00DF179D"/>
    <w:rsid w:val="00DF1A69"/>
    <w:rsid w:val="00DF1E9C"/>
    <w:rsid w:val="00DF26B1"/>
    <w:rsid w:val="00DF377D"/>
    <w:rsid w:val="00DF3C4D"/>
    <w:rsid w:val="00DF4287"/>
    <w:rsid w:val="00DF4572"/>
    <w:rsid w:val="00DF4658"/>
    <w:rsid w:val="00DF48E7"/>
    <w:rsid w:val="00DF6C8B"/>
    <w:rsid w:val="00DF6F17"/>
    <w:rsid w:val="00DF7423"/>
    <w:rsid w:val="00DF78FA"/>
    <w:rsid w:val="00E002F1"/>
    <w:rsid w:val="00E0082C"/>
    <w:rsid w:val="00E01DAA"/>
    <w:rsid w:val="00E023E5"/>
    <w:rsid w:val="00E02432"/>
    <w:rsid w:val="00E02A38"/>
    <w:rsid w:val="00E04022"/>
    <w:rsid w:val="00E0728F"/>
    <w:rsid w:val="00E0755C"/>
    <w:rsid w:val="00E104DC"/>
    <w:rsid w:val="00E10E19"/>
    <w:rsid w:val="00E12053"/>
    <w:rsid w:val="00E127B7"/>
    <w:rsid w:val="00E14A7E"/>
    <w:rsid w:val="00E151E1"/>
    <w:rsid w:val="00E17619"/>
    <w:rsid w:val="00E17805"/>
    <w:rsid w:val="00E20F79"/>
    <w:rsid w:val="00E21278"/>
    <w:rsid w:val="00E22362"/>
    <w:rsid w:val="00E22CCD"/>
    <w:rsid w:val="00E23A11"/>
    <w:rsid w:val="00E23FB7"/>
    <w:rsid w:val="00E249A1"/>
    <w:rsid w:val="00E24A27"/>
    <w:rsid w:val="00E25F89"/>
    <w:rsid w:val="00E2688A"/>
    <w:rsid w:val="00E26E74"/>
    <w:rsid w:val="00E27712"/>
    <w:rsid w:val="00E27F20"/>
    <w:rsid w:val="00E27FF3"/>
    <w:rsid w:val="00E305D2"/>
    <w:rsid w:val="00E311D7"/>
    <w:rsid w:val="00E314DA"/>
    <w:rsid w:val="00E31D08"/>
    <w:rsid w:val="00E32D62"/>
    <w:rsid w:val="00E338E3"/>
    <w:rsid w:val="00E339DC"/>
    <w:rsid w:val="00E33E15"/>
    <w:rsid w:val="00E342F5"/>
    <w:rsid w:val="00E361B8"/>
    <w:rsid w:val="00E3673B"/>
    <w:rsid w:val="00E36A1B"/>
    <w:rsid w:val="00E429ED"/>
    <w:rsid w:val="00E43F37"/>
    <w:rsid w:val="00E450ED"/>
    <w:rsid w:val="00E46DF1"/>
    <w:rsid w:val="00E4791B"/>
    <w:rsid w:val="00E47E31"/>
    <w:rsid w:val="00E503E8"/>
    <w:rsid w:val="00E50AC6"/>
    <w:rsid w:val="00E51DDD"/>
    <w:rsid w:val="00E51FDD"/>
    <w:rsid w:val="00E52435"/>
    <w:rsid w:val="00E5290A"/>
    <w:rsid w:val="00E53122"/>
    <w:rsid w:val="00E5351B"/>
    <w:rsid w:val="00E53FA9"/>
    <w:rsid w:val="00E5414C"/>
    <w:rsid w:val="00E547B3"/>
    <w:rsid w:val="00E56187"/>
    <w:rsid w:val="00E56B15"/>
    <w:rsid w:val="00E5733D"/>
    <w:rsid w:val="00E6087C"/>
    <w:rsid w:val="00E61CC0"/>
    <w:rsid w:val="00E6277B"/>
    <w:rsid w:val="00E64424"/>
    <w:rsid w:val="00E64C99"/>
    <w:rsid w:val="00E64CD3"/>
    <w:rsid w:val="00E66B68"/>
    <w:rsid w:val="00E671C9"/>
    <w:rsid w:val="00E6743F"/>
    <w:rsid w:val="00E6758E"/>
    <w:rsid w:val="00E67E23"/>
    <w:rsid w:val="00E70016"/>
    <w:rsid w:val="00E70BC7"/>
    <w:rsid w:val="00E70FBC"/>
    <w:rsid w:val="00E72B3A"/>
    <w:rsid w:val="00E72C01"/>
    <w:rsid w:val="00E741AC"/>
    <w:rsid w:val="00E74203"/>
    <w:rsid w:val="00E75174"/>
    <w:rsid w:val="00E75EBA"/>
    <w:rsid w:val="00E763B4"/>
    <w:rsid w:val="00E76A46"/>
    <w:rsid w:val="00E775C5"/>
    <w:rsid w:val="00E77848"/>
    <w:rsid w:val="00E80514"/>
    <w:rsid w:val="00E80E5B"/>
    <w:rsid w:val="00E816C5"/>
    <w:rsid w:val="00E81CE0"/>
    <w:rsid w:val="00E81E7C"/>
    <w:rsid w:val="00E8224D"/>
    <w:rsid w:val="00E840DA"/>
    <w:rsid w:val="00E84402"/>
    <w:rsid w:val="00E8519F"/>
    <w:rsid w:val="00E85740"/>
    <w:rsid w:val="00E85CC3"/>
    <w:rsid w:val="00E8613C"/>
    <w:rsid w:val="00E8622B"/>
    <w:rsid w:val="00E8644A"/>
    <w:rsid w:val="00E90279"/>
    <w:rsid w:val="00E90384"/>
    <w:rsid w:val="00E90635"/>
    <w:rsid w:val="00E909A1"/>
    <w:rsid w:val="00E90BFF"/>
    <w:rsid w:val="00E91585"/>
    <w:rsid w:val="00E91F04"/>
    <w:rsid w:val="00E91F35"/>
    <w:rsid w:val="00E95BA6"/>
    <w:rsid w:val="00E95FFD"/>
    <w:rsid w:val="00E97648"/>
    <w:rsid w:val="00E97A10"/>
    <w:rsid w:val="00EA0E4A"/>
    <w:rsid w:val="00EA1A54"/>
    <w:rsid w:val="00EA1D2C"/>
    <w:rsid w:val="00EA2226"/>
    <w:rsid w:val="00EA26FC"/>
    <w:rsid w:val="00EA2BC0"/>
    <w:rsid w:val="00EA3B5A"/>
    <w:rsid w:val="00EA410E"/>
    <w:rsid w:val="00EA4C6F"/>
    <w:rsid w:val="00EA4E80"/>
    <w:rsid w:val="00EA4FD1"/>
    <w:rsid w:val="00EA53C2"/>
    <w:rsid w:val="00EA54F1"/>
    <w:rsid w:val="00EA5695"/>
    <w:rsid w:val="00EA5B0A"/>
    <w:rsid w:val="00EA64DC"/>
    <w:rsid w:val="00EA65AD"/>
    <w:rsid w:val="00EA67BE"/>
    <w:rsid w:val="00EA7FCF"/>
    <w:rsid w:val="00EB09DD"/>
    <w:rsid w:val="00EB0CA3"/>
    <w:rsid w:val="00EB104F"/>
    <w:rsid w:val="00EB1B27"/>
    <w:rsid w:val="00EB1DA8"/>
    <w:rsid w:val="00EB3F8B"/>
    <w:rsid w:val="00EB4460"/>
    <w:rsid w:val="00EB4C51"/>
    <w:rsid w:val="00EB4CFF"/>
    <w:rsid w:val="00EB5476"/>
    <w:rsid w:val="00EB620D"/>
    <w:rsid w:val="00EB70B0"/>
    <w:rsid w:val="00EB7633"/>
    <w:rsid w:val="00EB7736"/>
    <w:rsid w:val="00EB7D0C"/>
    <w:rsid w:val="00EC0CA0"/>
    <w:rsid w:val="00EC2776"/>
    <w:rsid w:val="00EC29B9"/>
    <w:rsid w:val="00EC2E2D"/>
    <w:rsid w:val="00EC462B"/>
    <w:rsid w:val="00EC4723"/>
    <w:rsid w:val="00EC56E0"/>
    <w:rsid w:val="00EC5920"/>
    <w:rsid w:val="00EC59B4"/>
    <w:rsid w:val="00EC5AF4"/>
    <w:rsid w:val="00EC6057"/>
    <w:rsid w:val="00EC610F"/>
    <w:rsid w:val="00EC6847"/>
    <w:rsid w:val="00EC6BD7"/>
    <w:rsid w:val="00EC735C"/>
    <w:rsid w:val="00EC77EB"/>
    <w:rsid w:val="00EC7DB6"/>
    <w:rsid w:val="00ED162F"/>
    <w:rsid w:val="00ED291F"/>
    <w:rsid w:val="00ED2E52"/>
    <w:rsid w:val="00ED3024"/>
    <w:rsid w:val="00ED5FE4"/>
    <w:rsid w:val="00ED71C5"/>
    <w:rsid w:val="00EE16FA"/>
    <w:rsid w:val="00EE25BD"/>
    <w:rsid w:val="00EE2F9D"/>
    <w:rsid w:val="00EE31C3"/>
    <w:rsid w:val="00EE35FA"/>
    <w:rsid w:val="00EE3C42"/>
    <w:rsid w:val="00EE3D4F"/>
    <w:rsid w:val="00EE3F58"/>
    <w:rsid w:val="00EE534D"/>
    <w:rsid w:val="00EE54B9"/>
    <w:rsid w:val="00EE5560"/>
    <w:rsid w:val="00EE6AF8"/>
    <w:rsid w:val="00EE6F1E"/>
    <w:rsid w:val="00EF0348"/>
    <w:rsid w:val="00EF06B6"/>
    <w:rsid w:val="00EF1350"/>
    <w:rsid w:val="00EF1790"/>
    <w:rsid w:val="00EF1D8A"/>
    <w:rsid w:val="00EF1F9C"/>
    <w:rsid w:val="00EF4366"/>
    <w:rsid w:val="00EF4CD6"/>
    <w:rsid w:val="00EF55A0"/>
    <w:rsid w:val="00EF5DB8"/>
    <w:rsid w:val="00EF63D1"/>
    <w:rsid w:val="00EF64C3"/>
    <w:rsid w:val="00EF6513"/>
    <w:rsid w:val="00EF6683"/>
    <w:rsid w:val="00EF7002"/>
    <w:rsid w:val="00EF769B"/>
    <w:rsid w:val="00EF7E84"/>
    <w:rsid w:val="00F00B9D"/>
    <w:rsid w:val="00F027BA"/>
    <w:rsid w:val="00F039F8"/>
    <w:rsid w:val="00F03E79"/>
    <w:rsid w:val="00F04BA3"/>
    <w:rsid w:val="00F05E3F"/>
    <w:rsid w:val="00F0628D"/>
    <w:rsid w:val="00F0631F"/>
    <w:rsid w:val="00F06649"/>
    <w:rsid w:val="00F06651"/>
    <w:rsid w:val="00F06714"/>
    <w:rsid w:val="00F06B8F"/>
    <w:rsid w:val="00F07D02"/>
    <w:rsid w:val="00F07DE6"/>
    <w:rsid w:val="00F07EC1"/>
    <w:rsid w:val="00F1056C"/>
    <w:rsid w:val="00F10642"/>
    <w:rsid w:val="00F107F1"/>
    <w:rsid w:val="00F10FC1"/>
    <w:rsid w:val="00F112FD"/>
    <w:rsid w:val="00F133A1"/>
    <w:rsid w:val="00F13ECD"/>
    <w:rsid w:val="00F155CE"/>
    <w:rsid w:val="00F16BF2"/>
    <w:rsid w:val="00F17EAE"/>
    <w:rsid w:val="00F17ED8"/>
    <w:rsid w:val="00F20F6E"/>
    <w:rsid w:val="00F218D4"/>
    <w:rsid w:val="00F21F31"/>
    <w:rsid w:val="00F2250A"/>
    <w:rsid w:val="00F24788"/>
    <w:rsid w:val="00F2640F"/>
    <w:rsid w:val="00F27C34"/>
    <w:rsid w:val="00F27E46"/>
    <w:rsid w:val="00F301C2"/>
    <w:rsid w:val="00F302E1"/>
    <w:rsid w:val="00F31B22"/>
    <w:rsid w:val="00F31B49"/>
    <w:rsid w:val="00F32F56"/>
    <w:rsid w:val="00F33D4F"/>
    <w:rsid w:val="00F34CD6"/>
    <w:rsid w:val="00F35270"/>
    <w:rsid w:val="00F35873"/>
    <w:rsid w:val="00F35920"/>
    <w:rsid w:val="00F366A5"/>
    <w:rsid w:val="00F36C5F"/>
    <w:rsid w:val="00F37259"/>
    <w:rsid w:val="00F405A4"/>
    <w:rsid w:val="00F40A7A"/>
    <w:rsid w:val="00F41F05"/>
    <w:rsid w:val="00F42B12"/>
    <w:rsid w:val="00F42EE4"/>
    <w:rsid w:val="00F42FE0"/>
    <w:rsid w:val="00F433BD"/>
    <w:rsid w:val="00F44EC5"/>
    <w:rsid w:val="00F453D1"/>
    <w:rsid w:val="00F45404"/>
    <w:rsid w:val="00F45D43"/>
    <w:rsid w:val="00F46FD4"/>
    <w:rsid w:val="00F47498"/>
    <w:rsid w:val="00F47730"/>
    <w:rsid w:val="00F512B2"/>
    <w:rsid w:val="00F519B7"/>
    <w:rsid w:val="00F519BE"/>
    <w:rsid w:val="00F5283D"/>
    <w:rsid w:val="00F52ABA"/>
    <w:rsid w:val="00F52BC7"/>
    <w:rsid w:val="00F52FC2"/>
    <w:rsid w:val="00F53BF4"/>
    <w:rsid w:val="00F54266"/>
    <w:rsid w:val="00F54FFA"/>
    <w:rsid w:val="00F55043"/>
    <w:rsid w:val="00F567D4"/>
    <w:rsid w:val="00F56DCF"/>
    <w:rsid w:val="00F57034"/>
    <w:rsid w:val="00F60533"/>
    <w:rsid w:val="00F60998"/>
    <w:rsid w:val="00F60BE9"/>
    <w:rsid w:val="00F619E6"/>
    <w:rsid w:val="00F61FD8"/>
    <w:rsid w:val="00F627F7"/>
    <w:rsid w:val="00F62DBF"/>
    <w:rsid w:val="00F63B38"/>
    <w:rsid w:val="00F63E26"/>
    <w:rsid w:val="00F641FC"/>
    <w:rsid w:val="00F647F7"/>
    <w:rsid w:val="00F652A3"/>
    <w:rsid w:val="00F6583C"/>
    <w:rsid w:val="00F6589A"/>
    <w:rsid w:val="00F660DA"/>
    <w:rsid w:val="00F6783E"/>
    <w:rsid w:val="00F70DBE"/>
    <w:rsid w:val="00F71124"/>
    <w:rsid w:val="00F71888"/>
    <w:rsid w:val="00F719CD"/>
    <w:rsid w:val="00F71BB8"/>
    <w:rsid w:val="00F71DF0"/>
    <w:rsid w:val="00F72584"/>
    <w:rsid w:val="00F7290D"/>
    <w:rsid w:val="00F72BCB"/>
    <w:rsid w:val="00F7302F"/>
    <w:rsid w:val="00F732EC"/>
    <w:rsid w:val="00F7339B"/>
    <w:rsid w:val="00F73D08"/>
    <w:rsid w:val="00F7586B"/>
    <w:rsid w:val="00F75F2F"/>
    <w:rsid w:val="00F76445"/>
    <w:rsid w:val="00F764D2"/>
    <w:rsid w:val="00F76ECC"/>
    <w:rsid w:val="00F80399"/>
    <w:rsid w:val="00F812C8"/>
    <w:rsid w:val="00F8132D"/>
    <w:rsid w:val="00F814A3"/>
    <w:rsid w:val="00F8151A"/>
    <w:rsid w:val="00F818AE"/>
    <w:rsid w:val="00F81B40"/>
    <w:rsid w:val="00F820C4"/>
    <w:rsid w:val="00F83829"/>
    <w:rsid w:val="00F84069"/>
    <w:rsid w:val="00F84311"/>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50B5"/>
    <w:rsid w:val="00F9513F"/>
    <w:rsid w:val="00F95E5F"/>
    <w:rsid w:val="00F976BA"/>
    <w:rsid w:val="00F97908"/>
    <w:rsid w:val="00F97B43"/>
    <w:rsid w:val="00FA07F8"/>
    <w:rsid w:val="00FA105C"/>
    <w:rsid w:val="00FA1475"/>
    <w:rsid w:val="00FA148A"/>
    <w:rsid w:val="00FA1DFA"/>
    <w:rsid w:val="00FA2079"/>
    <w:rsid w:val="00FA26C6"/>
    <w:rsid w:val="00FA27C8"/>
    <w:rsid w:val="00FA3B76"/>
    <w:rsid w:val="00FA4D66"/>
    <w:rsid w:val="00FA5A4E"/>
    <w:rsid w:val="00FA713D"/>
    <w:rsid w:val="00FA7366"/>
    <w:rsid w:val="00FA77AE"/>
    <w:rsid w:val="00FB0082"/>
    <w:rsid w:val="00FB0243"/>
    <w:rsid w:val="00FB03AD"/>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597"/>
    <w:rsid w:val="00FB7CB4"/>
    <w:rsid w:val="00FC0150"/>
    <w:rsid w:val="00FC03AB"/>
    <w:rsid w:val="00FC1E99"/>
    <w:rsid w:val="00FC2E3B"/>
    <w:rsid w:val="00FC4729"/>
    <w:rsid w:val="00FC4A8C"/>
    <w:rsid w:val="00FC53DB"/>
    <w:rsid w:val="00FC5FC2"/>
    <w:rsid w:val="00FC6177"/>
    <w:rsid w:val="00FC63D1"/>
    <w:rsid w:val="00FC7528"/>
    <w:rsid w:val="00FD0572"/>
    <w:rsid w:val="00FD1A97"/>
    <w:rsid w:val="00FD2D7B"/>
    <w:rsid w:val="00FD37F6"/>
    <w:rsid w:val="00FD3C5A"/>
    <w:rsid w:val="00FD4589"/>
    <w:rsid w:val="00FD473E"/>
    <w:rsid w:val="00FD4E50"/>
    <w:rsid w:val="00FD5BAD"/>
    <w:rsid w:val="00FD7DF9"/>
    <w:rsid w:val="00FE0B51"/>
    <w:rsid w:val="00FE0B78"/>
    <w:rsid w:val="00FE0ED4"/>
    <w:rsid w:val="00FE1DA4"/>
    <w:rsid w:val="00FE1EAB"/>
    <w:rsid w:val="00FE2118"/>
    <w:rsid w:val="00FE2401"/>
    <w:rsid w:val="00FE3465"/>
    <w:rsid w:val="00FE5976"/>
    <w:rsid w:val="00FE6147"/>
    <w:rsid w:val="00FE67CF"/>
    <w:rsid w:val="00FE6D20"/>
    <w:rsid w:val="00FE6FB9"/>
    <w:rsid w:val="00FE7549"/>
    <w:rsid w:val="00FE7A83"/>
    <w:rsid w:val="00FE7B77"/>
    <w:rsid w:val="00FE7BCC"/>
    <w:rsid w:val="00FF126D"/>
    <w:rsid w:val="00FF16E6"/>
    <w:rsid w:val="00FF2310"/>
    <w:rsid w:val="00FF2E73"/>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AD757F"/>
    <w:pPr>
      <w:keepNext/>
      <w:numPr>
        <w:ilvl w:val="1"/>
        <w:numId w:val="3"/>
      </w:numPr>
      <w:tabs>
        <w:tab w:val="clear" w:pos="576"/>
      </w:tabs>
      <w:spacing w:before="120"/>
      <w:outlineLvl w:val="1"/>
    </w:pPr>
    <w:rPr>
      <w:b/>
      <w:bCs/>
      <w:sz w:val="24"/>
    </w:rPr>
  </w:style>
  <w:style w:type="paragraph" w:styleId="3">
    <w:name w:val="heading 3"/>
    <w:aliases w:val="H3,h3"/>
    <w:basedOn w:val="a"/>
    <w:next w:val="a"/>
    <w:qFormat/>
    <w:rsid w:val="00AD757F"/>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3"/>
      </w:numPr>
      <w:spacing w:before="240" w:after="60"/>
      <w:outlineLvl w:val="5"/>
    </w:pPr>
    <w:rPr>
      <w:b/>
      <w:bCs/>
    </w:rPr>
  </w:style>
  <w:style w:type="paragraph" w:styleId="7">
    <w:name w:val="heading 7"/>
    <w:basedOn w:val="a"/>
    <w:next w:val="a"/>
    <w:qFormat/>
    <w:rsid w:val="00AD757F"/>
    <w:pPr>
      <w:numPr>
        <w:ilvl w:val="6"/>
        <w:numId w:val="3"/>
      </w:numPr>
      <w:spacing w:before="240" w:after="60"/>
      <w:outlineLvl w:val="6"/>
    </w:pPr>
    <w:rPr>
      <w:sz w:val="24"/>
      <w:szCs w:val="24"/>
    </w:rPr>
  </w:style>
  <w:style w:type="paragraph" w:styleId="8">
    <w:name w:val="heading 8"/>
    <w:basedOn w:val="a"/>
    <w:next w:val="a"/>
    <w:qFormat/>
    <w:rsid w:val="00AD757F"/>
    <w:pPr>
      <w:numPr>
        <w:ilvl w:val="7"/>
        <w:numId w:val="3"/>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6"/>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table" w:styleId="4-5">
    <w:name w:val="Grid Table 4 Accent 5"/>
    <w:basedOn w:val="a1"/>
    <w:uiPriority w:val="49"/>
    <w:rsid w:val="00E27FF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af5">
    <w:name w:val="Normal (Web)"/>
    <w:basedOn w:val="a"/>
    <w:uiPriority w:val="99"/>
    <w:semiHidden/>
    <w:unhideWhenUsed/>
    <w:rsid w:val="009559E3"/>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LGTdoc">
    <w:name w:val="LGTdoc_본문"/>
    <w:basedOn w:val="a"/>
    <w:link w:val="LGTdocChar"/>
    <w:qFormat/>
    <w:rsid w:val="008C43C1"/>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C43C1"/>
    <w:rPr>
      <w:rFonts w:eastAsia="Batang"/>
      <w:kern w:val="2"/>
      <w:sz w:val="22"/>
      <w:szCs w:val="24"/>
      <w:lang w:val="en-GB" w:eastAsia="ko-KR"/>
    </w:rPr>
  </w:style>
  <w:style w:type="paragraph" w:customStyle="1" w:styleId="CRCoverPage">
    <w:name w:val="CR Cover Page"/>
    <w:link w:val="CRCoverPageZchn"/>
    <w:rsid w:val="00340A7D"/>
    <w:pPr>
      <w:spacing w:after="120"/>
    </w:pPr>
    <w:rPr>
      <w:rFonts w:ascii="Arial" w:hAnsi="Arial"/>
      <w:lang w:val="en-GB"/>
    </w:rPr>
  </w:style>
  <w:style w:type="character" w:customStyle="1" w:styleId="CRCoverPageZchn">
    <w:name w:val="CR Cover Page Zchn"/>
    <w:link w:val="CRCoverPage"/>
    <w:rsid w:val="00340A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259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7B52-EA7C-4892-B598-511C88EBD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3297</Words>
  <Characters>18799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23</cp:revision>
  <cp:lastPrinted>2007-06-18T22:08:00Z</cp:lastPrinted>
  <dcterms:created xsi:type="dcterms:W3CDTF">2019-02-14T09:22:00Z</dcterms:created>
  <dcterms:modified xsi:type="dcterms:W3CDTF">2019-02-15T17:16:00Z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(3)SRL1bPOB8iOtERIXNv/Vv/sjuHlzRvjdJS2zV87fEMf/J/1OCiIhB0Y8FARISvv6OT2pBBPi
qL5y0pwPvag2f5WJf/X3wSY2zM0xuNsdGNP18hylidxHLLwWQUttXYDscN/XlJ/cGx7tNNa5
2DTa/UZMwZFiU3jnbjBDPf4UP5MqpdtD4FMfHHrLkVPqIaRiwp0vd+9c8589z9RNjINHmfGh
b+UyqgZIYWRH2krHfu</vt:lpwstr>
  </property>
  <property fmtid="{D5CDD505-2E9C-101B-9397-08002B2CF9AE}" pid="13" name="_2015_ms_pID_725343_00">
    <vt:lpwstr>_2015_ms_pID_725343</vt:lpwstr>
  </property>
  <property fmtid="{D5CDD505-2E9C-101B-9397-08002B2CF9AE}" pid="14" name="_2015_ms_pID_7253431">
    <vt:lpwstr>lDEpk3GAAYgtJNeSFlewBHh35mF0BhfcxS/LRgfaIuwNXGLWUAPMO+
AQuBrREtYOVEbiBN5aqFt3YYTTb2FdaeYFAJNBioV3nnKECMB7gFVRD69zRw7AwjUogS/+Dt
Z6q/c0P/Qk0PeT9UGo2b3RqW/P1xvrJSF9vyFkIImvTNaK8L+Ya91h9tklxgUHBByoq4ZOq4
muMn67BGZpX/FKYJnvfzSJqEKDBbZ+QJybbg</vt:lpwstr>
  </property>
  <property fmtid="{D5CDD505-2E9C-101B-9397-08002B2CF9AE}" pid="15" name="_2015_ms_pID_7253431_00">
    <vt:lpwstr>_2015_ms_pID_7253431</vt:lpwstr>
  </property>
  <property fmtid="{D5CDD505-2E9C-101B-9397-08002B2CF9AE}" pid="16" name="_2015_ms_pID_7253432">
    <vt:lpwstr>RP0FkpWMurdhlA0Aktvc7Q1XZN3+9R66+30v
dio4tCb7NYxTVBS+/OgqPKCWIMKzDj4R6bQ109JhqH4LoV6cZMo=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1550239321</vt:lpwstr>
  </property>
</Properties>
</file>