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3806E3" w:rsidRPr="00684DDC" w:rsidRDefault="003806E3" w:rsidP="003806E3">
      <w:pPr>
        <w:tabs>
          <w:tab w:val="right" w:pos="9216"/>
        </w:tabs>
        <w:spacing w:after="0"/>
        <w:rPr>
          <w:b/>
          <w:kern w:val="2"/>
          <w:lang w:eastAsia="zh-CN"/>
        </w:rPr>
      </w:pPr>
      <w:r>
        <w:rPr>
          <w:noProof/>
          <w:lang w:eastAsia="zh-CN"/>
        </w:rPr>
        <mc:AlternateContent>
          <mc:Choice Requires="wps">
            <w:drawing>
              <wp:anchor distT="0" distB="0" distL="114300" distR="114300" simplePos="0" relativeHeight="251660288" behindDoc="0" locked="1" layoutInCell="1" allowOverlap="1" wp14:anchorId="3A5F8D93" wp14:editId="7EC711EC">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D0C35" id="任意多边形 3"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84DDC">
        <w:rPr>
          <w:b/>
        </w:rPr>
        <w:t>3GPP TSG RAN WG1 Meeting</w:t>
      </w:r>
      <w:r>
        <w:rPr>
          <w:b/>
        </w:rPr>
        <w:t xml:space="preserve"> #96</w:t>
      </w:r>
      <w:r w:rsidRPr="00684DDC">
        <w:rPr>
          <w:b/>
          <w:kern w:val="2"/>
          <w:lang w:eastAsia="zh-CN"/>
        </w:rPr>
        <w:tab/>
      </w:r>
      <w:r w:rsidRPr="006C6FDD">
        <w:rPr>
          <w:b/>
          <w:kern w:val="2"/>
          <w:lang w:eastAsia="zh-CN"/>
        </w:rPr>
        <w:t>R1-19</w:t>
      </w:r>
      <w:r w:rsidR="006C6FDD" w:rsidRPr="006C6FDD">
        <w:rPr>
          <w:b/>
          <w:kern w:val="2"/>
          <w:lang w:eastAsia="zh-CN"/>
        </w:rPr>
        <w:t>03088</w:t>
      </w:r>
    </w:p>
    <w:p w:rsidR="003806E3" w:rsidRPr="0074698B" w:rsidRDefault="003806E3" w:rsidP="003806E3">
      <w:pPr>
        <w:jc w:val="left"/>
        <w:rPr>
          <w:b/>
          <w:kern w:val="2"/>
          <w:lang w:eastAsia="zh-CN"/>
        </w:rPr>
      </w:pPr>
      <w:r>
        <w:rPr>
          <w:b/>
          <w:kern w:val="2"/>
          <w:lang w:eastAsia="zh-CN"/>
        </w:rPr>
        <w:t>Athens, Greece, 25</w:t>
      </w:r>
      <w:r>
        <w:rPr>
          <w:rFonts w:hint="eastAsia"/>
          <w:b/>
          <w:kern w:val="2"/>
          <w:vertAlign w:val="superscript"/>
          <w:lang w:eastAsia="zh-CN"/>
        </w:rPr>
        <w:t>th</w:t>
      </w:r>
      <w:r>
        <w:rPr>
          <w:rFonts w:hint="eastAsia"/>
          <w:b/>
          <w:kern w:val="2"/>
          <w:lang w:eastAsia="zh-CN"/>
        </w:rPr>
        <w:t xml:space="preserve"> </w:t>
      </w:r>
      <w:r>
        <w:rPr>
          <w:b/>
          <w:kern w:val="2"/>
          <w:lang w:eastAsia="zh-CN"/>
        </w:rPr>
        <w:t>February – 1</w:t>
      </w:r>
      <w:r w:rsidRPr="0074698B">
        <w:rPr>
          <w:b/>
          <w:kern w:val="2"/>
          <w:vertAlign w:val="superscript"/>
          <w:lang w:eastAsia="zh-CN"/>
        </w:rPr>
        <w:t>st</w:t>
      </w:r>
      <w:r>
        <w:rPr>
          <w:b/>
          <w:kern w:val="2"/>
          <w:lang w:eastAsia="zh-CN"/>
        </w:rPr>
        <w:t xml:space="preserve"> March, 2019</w:t>
      </w:r>
    </w:p>
    <w:p w:rsidR="00FA2F3A" w:rsidRPr="00E158B9" w:rsidRDefault="00FA2F3A" w:rsidP="00FA2F3A">
      <w:pPr>
        <w:pBdr>
          <w:top w:val="single" w:sz="4" w:space="1" w:color="auto"/>
        </w:pBdr>
        <w:spacing w:after="0"/>
        <w:jc w:val="left"/>
        <w:rPr>
          <w:b/>
          <w:sz w:val="16"/>
        </w:rPr>
      </w:pPr>
    </w:p>
    <w:p w:rsidR="00FA2F3A" w:rsidRPr="00D41635" w:rsidRDefault="00FA2F3A" w:rsidP="00FA2F3A">
      <w:pPr>
        <w:spacing w:after="60"/>
        <w:ind w:left="1555" w:hanging="1555"/>
        <w:jc w:val="left"/>
        <w:rPr>
          <w:b/>
          <w:lang w:eastAsia="zh-CN"/>
        </w:rPr>
      </w:pPr>
      <w:r w:rsidRPr="00E158B9">
        <w:rPr>
          <w:b/>
        </w:rPr>
        <w:t>Agenda Item:</w:t>
      </w:r>
      <w:r w:rsidRPr="00E158B9">
        <w:rPr>
          <w:b/>
        </w:rPr>
        <w:tab/>
      </w:r>
      <w:r w:rsidR="009B6F39" w:rsidRPr="00504029">
        <w:rPr>
          <w:b/>
          <w:kern w:val="2"/>
          <w:lang w:eastAsia="zh-CN"/>
        </w:rPr>
        <w:t>7.</w:t>
      </w:r>
      <w:r w:rsidR="00CA0AEA" w:rsidRPr="00504029">
        <w:rPr>
          <w:b/>
          <w:kern w:val="2"/>
          <w:lang w:eastAsia="zh-CN"/>
        </w:rPr>
        <w:t>2.</w:t>
      </w:r>
      <w:r w:rsidR="003806E3" w:rsidRPr="00504029">
        <w:rPr>
          <w:b/>
          <w:kern w:val="2"/>
          <w:lang w:eastAsia="zh-CN"/>
        </w:rPr>
        <w:t>7.2</w:t>
      </w:r>
    </w:p>
    <w:p w:rsidR="00FA2F3A" w:rsidRPr="00D41635" w:rsidRDefault="00FA2F3A" w:rsidP="00FA2F3A">
      <w:pPr>
        <w:spacing w:after="60"/>
        <w:ind w:left="1555" w:hanging="1555"/>
        <w:jc w:val="left"/>
        <w:rPr>
          <w:b/>
        </w:rPr>
      </w:pPr>
      <w:r w:rsidRPr="00D41635">
        <w:rPr>
          <w:b/>
        </w:rPr>
        <w:t>Source:</w:t>
      </w:r>
      <w:r w:rsidRPr="00D41635">
        <w:rPr>
          <w:b/>
        </w:rPr>
        <w:tab/>
        <w:t>Huawei, HiSilicon</w:t>
      </w:r>
    </w:p>
    <w:p w:rsidR="00FA2F3A" w:rsidRPr="000B6397" w:rsidRDefault="00FA2F3A" w:rsidP="00FA2F3A">
      <w:pPr>
        <w:spacing w:after="60"/>
        <w:ind w:left="1555" w:hanging="1555"/>
        <w:jc w:val="left"/>
        <w:rPr>
          <w:b/>
          <w:lang w:eastAsia="zh-CN"/>
        </w:rPr>
      </w:pPr>
      <w:r w:rsidRPr="000B6397">
        <w:rPr>
          <w:b/>
        </w:rPr>
        <w:t>Title:</w:t>
      </w:r>
      <w:r w:rsidRPr="000B6397">
        <w:rPr>
          <w:b/>
          <w:lang w:eastAsia="zh-CN"/>
        </w:rPr>
        <w:tab/>
      </w:r>
      <w:r w:rsidR="00340317" w:rsidRPr="00340317">
        <w:rPr>
          <w:b/>
          <w:lang w:eastAsia="zh-CN"/>
        </w:rPr>
        <w:t>Considerations and evaluation results for IMT-2020 for eMBB spectral efficiency</w:t>
      </w:r>
      <w:r w:rsidR="00A35A9F">
        <w:rPr>
          <w:b/>
          <w:lang w:eastAsia="zh-CN"/>
        </w:rPr>
        <w:t xml:space="preserve"> in LTE</w:t>
      </w:r>
    </w:p>
    <w:p w:rsidR="00FA2F3A" w:rsidRPr="000B6397" w:rsidRDefault="00FA2F3A" w:rsidP="00FA2F3A">
      <w:pPr>
        <w:spacing w:after="60"/>
        <w:ind w:left="1555" w:hanging="1555"/>
        <w:jc w:val="left"/>
        <w:rPr>
          <w:b/>
        </w:rPr>
      </w:pPr>
      <w:r w:rsidRPr="000B6397">
        <w:rPr>
          <w:b/>
        </w:rPr>
        <w:t>Document for:</w:t>
      </w:r>
      <w:r w:rsidRPr="000B6397">
        <w:rPr>
          <w:b/>
        </w:rPr>
        <w:tab/>
        <w:t xml:space="preserve">Discussion </w:t>
      </w:r>
      <w:r w:rsidR="00605CC7">
        <w:rPr>
          <w:b/>
        </w:rPr>
        <w:t xml:space="preserve">and </w:t>
      </w:r>
      <w:r w:rsidR="00605CC7">
        <w:rPr>
          <w:rFonts w:hint="eastAsia"/>
          <w:b/>
          <w:lang w:eastAsia="zh-CN"/>
        </w:rPr>
        <w:t>d</w:t>
      </w:r>
      <w:r w:rsidR="00605CC7" w:rsidRPr="00684DDC">
        <w:rPr>
          <w:rFonts w:hint="eastAsia"/>
          <w:b/>
          <w:lang w:eastAsia="zh-CN"/>
        </w:rPr>
        <w:t>ecision</w:t>
      </w:r>
    </w:p>
    <w:p w:rsidR="00FA2F3A" w:rsidRPr="000B6397" w:rsidRDefault="00FA2F3A" w:rsidP="00FA2F3A">
      <w:pPr>
        <w:pBdr>
          <w:bottom w:val="single" w:sz="4" w:space="1" w:color="auto"/>
        </w:pBdr>
        <w:spacing w:after="0"/>
        <w:jc w:val="left"/>
        <w:rPr>
          <w:b/>
          <w:sz w:val="16"/>
          <w:szCs w:val="16"/>
          <w:lang w:eastAsia="zh-CN"/>
        </w:rPr>
      </w:pPr>
    </w:p>
    <w:p w:rsidR="00FA2F3A" w:rsidRDefault="00FA2F3A" w:rsidP="00FA2F3A">
      <w:pPr>
        <w:pStyle w:val="1"/>
        <w:tabs>
          <w:tab w:val="num" w:pos="432"/>
        </w:tabs>
        <w:rPr>
          <w:lang w:eastAsia="zh-CN"/>
        </w:rPr>
      </w:pPr>
      <w:r w:rsidRPr="000B6397">
        <w:t>Introduction</w:t>
      </w:r>
      <w:bookmarkStart w:id="2" w:name="_GoBack"/>
      <w:bookmarkEnd w:id="0"/>
      <w:bookmarkEnd w:id="1"/>
      <w:bookmarkEnd w:id="2"/>
    </w:p>
    <w:p w:rsidR="00FA2F3A" w:rsidRDefault="002157D5" w:rsidP="00FA2F3A">
      <w:pPr>
        <w:rPr>
          <w:lang w:eastAsia="zh-CN"/>
        </w:rPr>
      </w:pPr>
      <w:r>
        <w:rPr>
          <w:rFonts w:hint="eastAsia"/>
          <w:lang w:eastAsia="zh-CN"/>
        </w:rPr>
        <w:t>A</w:t>
      </w:r>
      <w:r>
        <w:rPr>
          <w:lang w:eastAsia="zh-CN"/>
        </w:rPr>
        <w:t>ccording to 3GPP work plan on IMT-2020 submission, the final submission will be made in June 2019. More test envir</w:t>
      </w:r>
      <w:r w:rsidR="00202832">
        <w:rPr>
          <w:lang w:eastAsia="zh-CN"/>
        </w:rPr>
        <w:t>onments or configurations for LTE</w:t>
      </w:r>
      <w:r>
        <w:rPr>
          <w:lang w:eastAsia="zh-CN"/>
        </w:rPr>
        <w:t xml:space="preserve"> can be evaluated for the final submission. </w:t>
      </w:r>
      <w:r w:rsidR="00FA2F3A" w:rsidRPr="00FA2F3A">
        <w:rPr>
          <w:rFonts w:hint="eastAsia"/>
          <w:lang w:eastAsia="zh-CN"/>
        </w:rPr>
        <w:t>In this contribution, the evaluation results for eMBB spectral efficiency (average and the 5</w:t>
      </w:r>
      <w:r w:rsidR="00FA2F3A" w:rsidRPr="00FA2F3A">
        <w:rPr>
          <w:rFonts w:hint="eastAsia"/>
          <w:vertAlign w:val="superscript"/>
          <w:lang w:eastAsia="zh-CN"/>
        </w:rPr>
        <w:t>th</w:t>
      </w:r>
      <w:r w:rsidR="00FA2F3A" w:rsidRPr="00FA2F3A">
        <w:rPr>
          <w:rFonts w:hint="eastAsia"/>
          <w:lang w:eastAsia="zh-CN"/>
        </w:rPr>
        <w:t xml:space="preserve"> percentile user spectral efficiency) </w:t>
      </w:r>
      <w:r w:rsidR="00202832">
        <w:rPr>
          <w:rFonts w:hint="eastAsia"/>
          <w:lang w:eastAsia="zh-CN"/>
        </w:rPr>
        <w:t>for LTE</w:t>
      </w:r>
      <w:r w:rsidR="005D2336">
        <w:rPr>
          <w:lang w:eastAsia="zh-CN"/>
        </w:rPr>
        <w:t xml:space="preserve"> in </w:t>
      </w:r>
      <w:r w:rsidR="005D2336" w:rsidRPr="005D2336">
        <w:rPr>
          <w:lang w:eastAsia="zh-CN"/>
        </w:rPr>
        <w:t xml:space="preserve">Indoor </w:t>
      </w:r>
      <w:r w:rsidR="005D2336">
        <w:rPr>
          <w:lang w:eastAsia="zh-CN"/>
        </w:rPr>
        <w:t xml:space="preserve">Hotspot - </w:t>
      </w:r>
      <w:r w:rsidR="005D2336" w:rsidRPr="005D2336">
        <w:rPr>
          <w:rFonts w:hint="eastAsia"/>
          <w:lang w:eastAsia="zh-CN"/>
        </w:rPr>
        <w:t>eMBB</w:t>
      </w:r>
      <w:r w:rsidR="005D2336" w:rsidRPr="005D2336">
        <w:rPr>
          <w:lang w:eastAsia="zh-CN"/>
        </w:rPr>
        <w:t xml:space="preserve"> </w:t>
      </w:r>
      <w:r w:rsidR="005D2336" w:rsidRPr="005D2336">
        <w:rPr>
          <w:rFonts w:hint="eastAsia"/>
          <w:lang w:eastAsia="zh-CN"/>
        </w:rPr>
        <w:t>test environment</w:t>
      </w:r>
      <w:r w:rsidR="005D2336" w:rsidRPr="005D2336">
        <w:rPr>
          <w:lang w:eastAsia="zh-CN"/>
        </w:rPr>
        <w:t xml:space="preserve"> with </w:t>
      </w:r>
      <w:r w:rsidR="00202832">
        <w:rPr>
          <w:lang w:eastAsia="zh-CN"/>
        </w:rPr>
        <w:t>configuration A</w:t>
      </w:r>
      <w:r>
        <w:rPr>
          <w:rFonts w:hint="eastAsia"/>
          <w:lang w:eastAsia="zh-CN"/>
        </w:rPr>
        <w:t xml:space="preserve"> </w:t>
      </w:r>
      <w:r w:rsidR="00FA2F3A" w:rsidRPr="00FA2F3A">
        <w:rPr>
          <w:rFonts w:hint="eastAsia"/>
          <w:lang w:eastAsia="zh-CN"/>
        </w:rPr>
        <w:t>are provided.</w:t>
      </w:r>
      <w:bookmarkStart w:id="3" w:name="_Ref129681832"/>
    </w:p>
    <w:p w:rsidR="00FA2F3A" w:rsidRDefault="00FA2F3A" w:rsidP="00FA2F3A">
      <w:pPr>
        <w:pStyle w:val="1"/>
        <w:tabs>
          <w:tab w:val="num" w:pos="432"/>
        </w:tabs>
        <w:rPr>
          <w:lang w:eastAsia="zh-CN"/>
        </w:rPr>
      </w:pPr>
      <w:r>
        <w:rPr>
          <w:rFonts w:hint="eastAsia"/>
          <w:lang w:eastAsia="zh-CN"/>
        </w:rPr>
        <w:t>Evaluated technical features</w:t>
      </w:r>
    </w:p>
    <w:p w:rsidR="00FA2F3A" w:rsidRDefault="00FA2F3A" w:rsidP="00FA2F3A">
      <w:pPr>
        <w:spacing w:beforeLines="50" w:before="120"/>
        <w:rPr>
          <w:lang w:val="en-GB" w:eastAsia="zh-CN"/>
        </w:rPr>
      </w:pPr>
      <w:r>
        <w:rPr>
          <w:rFonts w:hint="eastAsia"/>
          <w:lang w:val="en-GB" w:eastAsia="zh-CN"/>
        </w:rPr>
        <w:t>The IMT-2020 eMBB spectral efficiency requirement is three times higher compared to IMT-Advanced. Therefore, it is a ch</w:t>
      </w:r>
      <w:r w:rsidR="00002FD5">
        <w:rPr>
          <w:rFonts w:hint="eastAsia"/>
          <w:lang w:val="en-GB" w:eastAsia="zh-CN"/>
        </w:rPr>
        <w:t>allenging requirement and the LTE</w:t>
      </w:r>
      <w:r>
        <w:rPr>
          <w:rFonts w:hint="eastAsia"/>
          <w:lang w:val="en-GB" w:eastAsia="zh-CN"/>
        </w:rPr>
        <w:t xml:space="preserve"> features that could contribute to the improvement of spectral efficiency should be selected. </w:t>
      </w:r>
    </w:p>
    <w:p w:rsidR="00FA2F3A" w:rsidRDefault="00FA2F3A" w:rsidP="00FA2F3A">
      <w:pPr>
        <w:spacing w:beforeLines="50" w:before="120"/>
        <w:rPr>
          <w:lang w:val="en-GB" w:eastAsia="zh-CN"/>
        </w:rPr>
      </w:pPr>
      <w:r>
        <w:rPr>
          <w:rFonts w:hint="eastAsia"/>
          <w:lang w:val="en-GB" w:eastAsia="zh-CN"/>
        </w:rPr>
        <w:t xml:space="preserve">On the other hand, it is recalled that for LTE-Advanced evaluation towards IMT-Advanced submission, the evaluation is basically applied based on duplexing schemes, i.e., to FDD and TDD, respectively. This is due to the fact that, duplexing scheme is one of the fundamental features among the other features </w:t>
      </w:r>
      <w:r>
        <w:rPr>
          <w:lang w:val="en-GB" w:eastAsia="zh-CN"/>
        </w:rPr>
        <w:t>that</w:t>
      </w:r>
      <w:r>
        <w:rPr>
          <w:rFonts w:hint="eastAsia"/>
          <w:lang w:val="en-GB" w:eastAsia="zh-CN"/>
        </w:rPr>
        <w:t xml:space="preserve"> impact spectral efficiency performance</w:t>
      </w:r>
      <w:r>
        <w:rPr>
          <w:lang w:val="en-GB" w:eastAsia="zh-CN"/>
        </w:rPr>
        <w:t>.</w:t>
      </w:r>
      <w:r>
        <w:rPr>
          <w:rFonts w:hint="eastAsia"/>
          <w:lang w:val="en-GB" w:eastAsia="zh-CN"/>
        </w:rPr>
        <w:t xml:space="preserve"> </w:t>
      </w:r>
    </w:p>
    <w:p w:rsidR="00FA2F3A" w:rsidRPr="002F7E6F" w:rsidRDefault="00FA2F3A" w:rsidP="00FA2F3A">
      <w:pPr>
        <w:pStyle w:val="2"/>
        <w:rPr>
          <w:lang w:eastAsia="zh-CN"/>
        </w:rPr>
      </w:pPr>
      <w:r w:rsidRPr="002F7E6F">
        <w:rPr>
          <w:rFonts w:hint="eastAsia"/>
          <w:lang w:eastAsia="zh-CN"/>
        </w:rPr>
        <w:t>Spectral efficiency calculation for duplexing scheme</w:t>
      </w:r>
    </w:p>
    <w:p w:rsidR="00FA2F3A" w:rsidRPr="002F7E6F" w:rsidRDefault="00FA2F3A" w:rsidP="00FA2F3A">
      <w:pPr>
        <w:spacing w:beforeLines="50" w:before="120"/>
        <w:rPr>
          <w:lang w:eastAsia="zh-CN"/>
        </w:rPr>
      </w:pPr>
      <w:r w:rsidRPr="002F7E6F">
        <w:rPr>
          <w:rFonts w:hint="eastAsia"/>
          <w:lang w:eastAsia="zh-CN"/>
        </w:rPr>
        <w:t xml:space="preserve">The spectral efficiency of different duplexing schemes can be calculated according to Report ITU-R M.2412. </w:t>
      </w:r>
    </w:p>
    <w:p w:rsidR="00FA2F3A" w:rsidRDefault="00FA2F3A" w:rsidP="00FA2F3A">
      <w:pPr>
        <w:spacing w:beforeLines="50" w:before="120"/>
        <w:rPr>
          <w:lang w:eastAsia="zh-CN"/>
        </w:rPr>
      </w:pPr>
      <w:r>
        <w:rPr>
          <w:rFonts w:hint="eastAsia"/>
          <w:lang w:eastAsia="zh-CN"/>
        </w:rPr>
        <w:t xml:space="preserve">For DL average </w:t>
      </w:r>
      <w:r w:rsidRPr="002F7E6F">
        <w:rPr>
          <w:rFonts w:hint="eastAsia"/>
          <w:lang w:eastAsia="zh-CN"/>
        </w:rPr>
        <w:t xml:space="preserve">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w:t>
      </w:r>
      <w:r>
        <w:rPr>
          <w:rFonts w:hint="eastAsia"/>
          <w:lang w:eastAsia="zh-CN"/>
        </w:rPr>
        <w:t>,</w:t>
      </w:r>
    </w:p>
    <w:p w:rsidR="00FA2F3A" w:rsidRPr="00557201" w:rsidRDefault="00FA2F3A" w:rsidP="00B939CE">
      <w:pPr>
        <w:pStyle w:val="afc"/>
        <w:numPr>
          <w:ilvl w:val="0"/>
          <w:numId w:val="9"/>
        </w:numPr>
        <w:spacing w:beforeLines="50" w:before="120"/>
        <w:ind w:firstLineChars="0"/>
        <w:rPr>
          <w:rFonts w:ascii="Times New Roman" w:hAnsi="Times New Roman"/>
          <w:sz w:val="22"/>
        </w:rPr>
      </w:pPr>
      <w:r w:rsidRPr="00557201">
        <w:rPr>
          <w:rFonts w:ascii="Times New Roman" w:hAnsi="Times New Roman" w:hint="eastAsia"/>
          <w:sz w:val="22"/>
        </w:rPr>
        <w:t>In case of</w:t>
      </w:r>
      <w:r w:rsidRPr="00557201">
        <w:rPr>
          <w:rFonts w:ascii="Times New Roman" w:hAnsi="Times New Roman"/>
          <w:sz w:val="22"/>
        </w:rPr>
        <w:t xml:space="preserve"> FDD, the simulation bandwidth is 10 MHz for DL and 10 MHz for UL. The DL average spectral efficiency is given by </w:t>
      </w:r>
    </w:p>
    <w:p w:rsidR="00FA2F3A" w:rsidRPr="002F7E6F" w:rsidRDefault="00FE5487" w:rsidP="00FA2F3A">
      <w:pPr>
        <w:spacing w:beforeLines="50" w:before="120"/>
        <w:jc w:val="right"/>
        <w:rPr>
          <w:lang w:eastAsia="zh-CN"/>
        </w:rPr>
      </w:pPr>
      <w:r w:rsidRPr="002F7E6F">
        <w:rPr>
          <w:position w:val="-30"/>
        </w:rPr>
        <w:object w:dxaOrig="1840" w:dyaOrig="1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5pt;height:46.2pt" o:ole="">
            <v:imagedata r:id="rId8" o:title=""/>
          </v:shape>
          <o:OLEObject Type="Embed" ProgID="Equation.3" ShapeID="_x0000_i1025" DrawAspect="Content" ObjectID="_1611769902" r:id="rId9"/>
        </w:object>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r>
      <w:r w:rsidR="00FA2F3A" w:rsidRPr="002F7E6F">
        <w:rPr>
          <w:rFonts w:hint="eastAsia"/>
          <w:lang w:eastAsia="zh-CN"/>
        </w:rPr>
        <w:tab/>
        <w:t>(1)</w:t>
      </w:r>
    </w:p>
    <w:p w:rsidR="00FA2F3A" w:rsidRPr="002F7E6F" w:rsidRDefault="00FA2F3A" w:rsidP="00FA2F3A">
      <w:pPr>
        <w:spacing w:beforeLines="50" w:before="120"/>
        <w:ind w:leftChars="400" w:left="880"/>
        <w:rPr>
          <w:lang w:eastAsia="zh-CN"/>
        </w:rPr>
      </w:pPr>
      <w:r w:rsidRPr="002F7E6F">
        <w:rPr>
          <w:lang w:eastAsia="zh-CN"/>
        </w:rPr>
        <w:t>where</w:t>
      </w:r>
      <w:r w:rsidRPr="002F7E6F">
        <w:rPr>
          <w:rFonts w:hint="eastAsia"/>
          <w:lang w:eastAsia="zh-CN"/>
        </w:rPr>
        <w:t xml:space="preserve"> </w:t>
      </w:r>
      <w:r w:rsidRPr="002F7E6F">
        <w:rPr>
          <w:rFonts w:hint="eastAsia"/>
          <w:i/>
          <w:lang w:eastAsia="zh-CN"/>
        </w:rPr>
        <w:t>W</w:t>
      </w:r>
      <w:r w:rsidRPr="002F7E6F">
        <w:rPr>
          <w:rFonts w:hint="eastAsia"/>
          <w:lang w:eastAsia="zh-CN"/>
        </w:rPr>
        <w:t xml:space="preserve"> is the DL bandwidth of 10 MHz;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 denot</w:t>
      </w:r>
      <w:r w:rsidRPr="002F7E6F">
        <w:rPr>
          <w:rFonts w:hint="eastAsia"/>
          <w:lang w:eastAsia="zh-CN"/>
        </w:rPr>
        <w:t>es</w:t>
      </w:r>
      <w:r w:rsidRPr="002F7E6F">
        <w:t xml:space="preserve"> the number of correctly received bits of </w:t>
      </w:r>
      <w:r w:rsidRPr="002F7E6F" w:rsidDel="008B536D">
        <w:t xml:space="preserve">user </w:t>
      </w:r>
      <w:r w:rsidRPr="002F7E6F" w:rsidDel="008B536D">
        <w:rPr>
          <w:i/>
        </w:rPr>
        <w:t>i</w:t>
      </w:r>
      <w:r w:rsidRPr="002F7E6F" w:rsidDel="008B536D">
        <w:t>,</w:t>
      </w:r>
      <w:r w:rsidRPr="002F7E6F">
        <w:rPr>
          <w:rFonts w:hint="eastAsia"/>
          <w:lang w:eastAsia="zh-CN"/>
        </w:rPr>
        <w:t xml:space="preserve"> and the overhead of DL control and DL reference signals on the DL bandwidth of 10 MHz is taken into account when deriving </w:t>
      </w:r>
      <w:r w:rsidRPr="002F7E6F">
        <w:t>R</w:t>
      </w:r>
      <w:r w:rsidRPr="002F7E6F">
        <w:rPr>
          <w:i/>
          <w:vertAlign w:val="subscript"/>
        </w:rPr>
        <w:t>i</w:t>
      </w:r>
      <w:r w:rsidRPr="002F7E6F">
        <w:rPr>
          <w:rFonts w:hint="eastAsia"/>
          <w:i/>
          <w:vertAlign w:val="subscript"/>
          <w:lang w:eastAsia="ja-JP"/>
        </w:rPr>
        <w:t xml:space="preserve"> </w:t>
      </w:r>
      <w:r w:rsidRPr="002F7E6F">
        <w:t>(</w:t>
      </w:r>
      <w:r w:rsidRPr="002F7E6F">
        <w:rPr>
          <w:i/>
        </w:rPr>
        <w:t>T</w:t>
      </w:r>
      <w:r w:rsidRPr="002F7E6F">
        <w:t>)</w:t>
      </w:r>
      <w:r w:rsidRPr="002F7E6F">
        <w:rPr>
          <w:rFonts w:hint="eastAsia"/>
          <w:lang w:eastAsia="zh-CN"/>
        </w:rPr>
        <w:t xml:space="preserve">; and </w:t>
      </w:r>
      <w:r w:rsidRPr="002F7E6F">
        <w:rPr>
          <w:rFonts w:hint="eastAsia"/>
          <w:i/>
          <w:lang w:eastAsia="zh-CN"/>
        </w:rPr>
        <w:t>T</w:t>
      </w:r>
      <w:r w:rsidRPr="002F7E6F">
        <w:rPr>
          <w:rFonts w:hint="eastAsia"/>
          <w:lang w:eastAsia="zh-CN"/>
        </w:rPr>
        <w:t xml:space="preserve"> is the simulation time. Similar notations are applied to 5</w:t>
      </w:r>
      <w:r w:rsidRPr="002F7E6F">
        <w:rPr>
          <w:rFonts w:hint="eastAsia"/>
          <w:vertAlign w:val="superscript"/>
          <w:lang w:eastAsia="zh-CN"/>
        </w:rPr>
        <w:t>th</w:t>
      </w:r>
      <w:r w:rsidRPr="002F7E6F">
        <w:rPr>
          <w:rFonts w:hint="eastAsia"/>
          <w:lang w:eastAsia="zh-CN"/>
        </w:rPr>
        <w:t xml:space="preserve"> percentile user spectral efficiency.</w:t>
      </w:r>
    </w:p>
    <w:p w:rsidR="00FA2F3A" w:rsidRPr="00132CE9" w:rsidRDefault="00FA2F3A" w:rsidP="00B939CE">
      <w:pPr>
        <w:pStyle w:val="afc"/>
        <w:numPr>
          <w:ilvl w:val="0"/>
          <w:numId w:val="10"/>
        </w:numPr>
        <w:spacing w:beforeLines="50" w:before="120"/>
        <w:ind w:firstLineChars="0"/>
        <w:rPr>
          <w:rFonts w:ascii="Times New Roman" w:hAnsi="Times New Roman"/>
          <w:sz w:val="22"/>
        </w:rPr>
      </w:pPr>
      <w:r w:rsidRPr="00132CE9">
        <w:rPr>
          <w:rFonts w:ascii="Times New Roman" w:hAnsi="Times New Roman"/>
          <w:sz w:val="22"/>
        </w:rPr>
        <w:t>For TDD, the simulation ba</w:t>
      </w:r>
      <w:r w:rsidR="00202832">
        <w:rPr>
          <w:rFonts w:ascii="Times New Roman" w:hAnsi="Times New Roman"/>
          <w:sz w:val="22"/>
        </w:rPr>
        <w:t>ndwidth is 20 MHz for DL and UL</w:t>
      </w:r>
      <w:r w:rsidR="00185214">
        <w:rPr>
          <w:rFonts w:ascii="Times New Roman" w:hAnsi="Times New Roman"/>
          <w:sz w:val="22"/>
        </w:rPr>
        <w:t>.</w:t>
      </w:r>
      <w:r w:rsidR="00743BFF">
        <w:rPr>
          <w:rFonts w:ascii="Times New Roman" w:hAnsi="Times New Roman"/>
          <w:sz w:val="22"/>
        </w:rPr>
        <w:t xml:space="preserve"> </w:t>
      </w:r>
      <w:r w:rsidRPr="00132CE9">
        <w:rPr>
          <w:rFonts w:ascii="Times New Roman" w:hAnsi="Times New Roman"/>
          <w:sz w:val="22"/>
        </w:rPr>
        <w:t xml:space="preserve">The DL average spectral efficiency is given by (1), where </w:t>
      </w:r>
      <w:r w:rsidRPr="00132CE9">
        <w:rPr>
          <w:rFonts w:ascii="Times New Roman" w:hAnsi="Times New Roman"/>
          <w:i/>
          <w:sz w:val="22"/>
        </w:rPr>
        <w:t>W</w:t>
      </w:r>
      <w:r w:rsidRPr="00132CE9">
        <w:rPr>
          <w:rFonts w:ascii="Times New Roman" w:hAnsi="Times New Roman"/>
          <w:sz w:val="22"/>
        </w:rPr>
        <w:t xml:space="preserve"> is the effective DL bandwidth that accounts for the time-frequency resource used for DL transmission (including GP symbols); R</w:t>
      </w:r>
      <w:r w:rsidRPr="00132CE9">
        <w:rPr>
          <w:rFonts w:ascii="Times New Roman" w:hAnsi="Times New Roman"/>
          <w:i/>
          <w:sz w:val="22"/>
          <w:vertAlign w:val="subscript"/>
        </w:rPr>
        <w:t>i</w:t>
      </w:r>
      <w:r w:rsidRPr="00132CE9">
        <w:rPr>
          <w:rFonts w:ascii="Times New Roman" w:hAnsi="Times New Roman"/>
          <w:i/>
          <w:sz w:val="22"/>
          <w:vertAlign w:val="subscript"/>
          <w:lang w:eastAsia="ja-JP"/>
        </w:rPr>
        <w:t xml:space="preserve"> </w:t>
      </w:r>
      <w:r w:rsidRPr="00132CE9">
        <w:rPr>
          <w:rFonts w:ascii="Times New Roman" w:hAnsi="Times New Roman"/>
          <w:sz w:val="22"/>
        </w:rPr>
        <w:t>(</w:t>
      </w:r>
      <w:r w:rsidRPr="00132CE9">
        <w:rPr>
          <w:rFonts w:ascii="Times New Roman" w:hAnsi="Times New Roman"/>
          <w:i/>
          <w:sz w:val="22"/>
        </w:rPr>
        <w:t>T</w:t>
      </w:r>
      <w:r w:rsidRPr="00132CE9">
        <w:rPr>
          <w:rFonts w:ascii="Times New Roman" w:hAnsi="Times New Roman"/>
          <w:sz w:val="22"/>
        </w:rPr>
        <w:t xml:space="preserve">) denotes the number of correctly received bits of </w:t>
      </w:r>
      <w:r w:rsidRPr="00132CE9" w:rsidDel="008B536D">
        <w:rPr>
          <w:rFonts w:ascii="Times New Roman" w:hAnsi="Times New Roman"/>
          <w:sz w:val="22"/>
        </w:rPr>
        <w:t xml:space="preserve">user </w:t>
      </w:r>
      <w:r w:rsidRPr="00132CE9" w:rsidDel="008B536D">
        <w:rPr>
          <w:rFonts w:ascii="Times New Roman" w:hAnsi="Times New Roman"/>
          <w:i/>
          <w:sz w:val="22"/>
        </w:rPr>
        <w:t>i</w:t>
      </w:r>
      <w:r w:rsidRPr="00132CE9" w:rsidDel="008B536D">
        <w:rPr>
          <w:rFonts w:ascii="Times New Roman" w:hAnsi="Times New Roman"/>
          <w:sz w:val="22"/>
        </w:rPr>
        <w:t>,</w:t>
      </w:r>
      <w:r w:rsidRPr="00132CE9">
        <w:rPr>
          <w:rFonts w:ascii="Times New Roman" w:hAnsi="Times New Roman"/>
          <w:sz w:val="22"/>
        </w:rPr>
        <w:t xml:space="preserve"> and the overhead of DL control, DL reference signal on the DL effective bandwidth is taken into account; and</w:t>
      </w:r>
      <w:r w:rsidRPr="00132CE9">
        <w:rPr>
          <w:rFonts w:ascii="Times New Roman" w:hAnsi="Times New Roman"/>
          <w:i/>
          <w:sz w:val="22"/>
        </w:rPr>
        <w:t xml:space="preserve"> T</w:t>
      </w:r>
      <w:r w:rsidRPr="00132CE9">
        <w:rPr>
          <w:rFonts w:ascii="Times New Roman" w:hAnsi="Times New Roman"/>
          <w:sz w:val="22"/>
        </w:rPr>
        <w:t xml:space="preserve"> is the simulation time. Similar notations are applied to 5</w:t>
      </w:r>
      <w:r w:rsidRPr="00132CE9">
        <w:rPr>
          <w:rFonts w:ascii="Times New Roman" w:hAnsi="Times New Roman"/>
          <w:sz w:val="22"/>
          <w:vertAlign w:val="superscript"/>
        </w:rPr>
        <w:t>th</w:t>
      </w:r>
      <w:r w:rsidRPr="00132CE9">
        <w:rPr>
          <w:rFonts w:ascii="Times New Roman" w:hAnsi="Times New Roman"/>
          <w:sz w:val="22"/>
        </w:rPr>
        <w:t xml:space="preserve"> percentile user spectral efficiency.</w:t>
      </w:r>
    </w:p>
    <w:p w:rsidR="00FA2F3A" w:rsidRDefault="00FA2F3A" w:rsidP="00FA2F3A">
      <w:pPr>
        <w:spacing w:beforeLines="50" w:before="120"/>
        <w:rPr>
          <w:lang w:eastAsia="zh-CN"/>
        </w:rPr>
      </w:pPr>
      <w:r w:rsidRPr="002F7E6F">
        <w:rPr>
          <w:rFonts w:hint="eastAsia"/>
          <w:lang w:eastAsia="zh-CN"/>
        </w:rPr>
        <w:t xml:space="preserve">For UL average spectral </w:t>
      </w:r>
      <w:r w:rsidRPr="002F7E6F">
        <w:rPr>
          <w:lang w:eastAsia="zh-CN"/>
        </w:rPr>
        <w:t>efficiency</w:t>
      </w:r>
      <w:r w:rsidRPr="002F7E6F">
        <w:rPr>
          <w:rFonts w:hint="eastAsia"/>
          <w:lang w:eastAsia="zh-CN"/>
        </w:rPr>
        <w:t xml:space="preserve"> and 5</w:t>
      </w:r>
      <w:r w:rsidRPr="002F7E6F">
        <w:rPr>
          <w:rFonts w:hint="eastAsia"/>
          <w:vertAlign w:val="superscript"/>
          <w:lang w:eastAsia="zh-CN"/>
        </w:rPr>
        <w:t>th</w:t>
      </w:r>
      <w:r w:rsidRPr="002F7E6F">
        <w:rPr>
          <w:rFonts w:hint="eastAsia"/>
          <w:lang w:eastAsia="zh-CN"/>
        </w:rPr>
        <w:t xml:space="preserve"> percentile spectral efficiency, similar way is employed to derive the evaluation results for these two metrics.</w:t>
      </w:r>
    </w:p>
    <w:p w:rsidR="00185214" w:rsidRDefault="00185214" w:rsidP="00FA2F3A">
      <w:pPr>
        <w:spacing w:beforeLines="50" w:before="120"/>
        <w:rPr>
          <w:lang w:eastAsia="zh-CN"/>
        </w:rPr>
      </w:pPr>
    </w:p>
    <w:p w:rsidR="00FA2F3A" w:rsidRDefault="00A501A6" w:rsidP="00FA2F3A">
      <w:pPr>
        <w:pStyle w:val="1"/>
        <w:tabs>
          <w:tab w:val="num" w:pos="432"/>
        </w:tabs>
        <w:rPr>
          <w:lang w:eastAsia="zh-CN"/>
        </w:rPr>
      </w:pPr>
      <w:r>
        <w:rPr>
          <w:lang w:eastAsia="zh-CN"/>
        </w:rPr>
        <w:lastRenderedPageBreak/>
        <w:t>E</w:t>
      </w:r>
      <w:r w:rsidR="00FA2F3A">
        <w:rPr>
          <w:rFonts w:hint="eastAsia"/>
          <w:lang w:eastAsia="zh-CN"/>
        </w:rPr>
        <w:t>valuation results</w:t>
      </w:r>
    </w:p>
    <w:p w:rsidR="00FA2F3A" w:rsidRDefault="00FA2F3A" w:rsidP="00FA2F3A">
      <w:pPr>
        <w:spacing w:beforeLines="50" w:before="120"/>
        <w:rPr>
          <w:lang w:eastAsia="zh-CN"/>
        </w:rPr>
      </w:pPr>
      <w:r>
        <w:rPr>
          <w:rFonts w:hint="eastAsia"/>
          <w:lang w:eastAsia="zh-CN"/>
        </w:rPr>
        <w:t xml:space="preserve">Based on the above discussion, evaluation results for average spectral </w:t>
      </w:r>
      <w:r>
        <w:rPr>
          <w:lang w:eastAsia="zh-CN"/>
        </w:rPr>
        <w:t>efficiency</w:t>
      </w:r>
      <w:r>
        <w:rPr>
          <w:rFonts w:hint="eastAsia"/>
          <w:lang w:eastAsia="zh-CN"/>
        </w:rPr>
        <w:t xml:space="preserve"> and 5</w:t>
      </w:r>
      <w:r w:rsidRPr="005E6B27">
        <w:rPr>
          <w:rFonts w:hint="eastAsia"/>
          <w:vertAlign w:val="superscript"/>
          <w:lang w:eastAsia="zh-CN"/>
        </w:rPr>
        <w:t>th</w:t>
      </w:r>
      <w:r>
        <w:rPr>
          <w:rFonts w:hint="eastAsia"/>
          <w:lang w:eastAsia="zh-CN"/>
        </w:rPr>
        <w:t xml:space="preserve"> percentile spectral </w:t>
      </w:r>
      <w:r>
        <w:rPr>
          <w:lang w:eastAsia="zh-CN"/>
        </w:rPr>
        <w:t>efficiency</w:t>
      </w:r>
      <w:r w:rsidR="00DC57CD">
        <w:rPr>
          <w:rFonts w:hint="eastAsia"/>
          <w:lang w:eastAsia="zh-CN"/>
        </w:rPr>
        <w:t xml:space="preserve"> is evaluated </w:t>
      </w:r>
      <w:r w:rsidR="00DC57CD">
        <w:rPr>
          <w:lang w:eastAsia="zh-CN"/>
        </w:rPr>
        <w:t xml:space="preserve">in </w:t>
      </w:r>
      <w:r w:rsidR="00DC57CD" w:rsidRPr="005D2336">
        <w:rPr>
          <w:lang w:eastAsia="zh-CN"/>
        </w:rPr>
        <w:t xml:space="preserve">Indoor </w:t>
      </w:r>
      <w:r w:rsidR="00DC57CD">
        <w:rPr>
          <w:lang w:eastAsia="zh-CN"/>
        </w:rPr>
        <w:t xml:space="preserve">Hotspot - </w:t>
      </w:r>
      <w:r w:rsidR="00DC57CD" w:rsidRPr="005D2336">
        <w:rPr>
          <w:rFonts w:hint="eastAsia"/>
          <w:lang w:eastAsia="zh-CN"/>
        </w:rPr>
        <w:t>eMBB</w:t>
      </w:r>
      <w:r w:rsidR="00DC57CD" w:rsidRPr="005D2336">
        <w:rPr>
          <w:lang w:eastAsia="zh-CN"/>
        </w:rPr>
        <w:t xml:space="preserve"> </w:t>
      </w:r>
      <w:r w:rsidR="00DC57CD" w:rsidRPr="005D2336">
        <w:rPr>
          <w:rFonts w:hint="eastAsia"/>
          <w:lang w:eastAsia="zh-CN"/>
        </w:rPr>
        <w:t>test environment</w:t>
      </w:r>
      <w:r w:rsidR="00DC57CD" w:rsidRPr="005D2336">
        <w:rPr>
          <w:lang w:eastAsia="zh-CN"/>
        </w:rPr>
        <w:t xml:space="preserve"> with </w:t>
      </w:r>
      <w:r w:rsidR="00202832">
        <w:rPr>
          <w:lang w:eastAsia="zh-CN"/>
        </w:rPr>
        <w:t>configuration A</w:t>
      </w:r>
      <w:r w:rsidR="009E6BC0">
        <w:rPr>
          <w:lang w:eastAsia="zh-CN"/>
        </w:rPr>
        <w:t xml:space="preserve">. </w:t>
      </w:r>
      <w:r w:rsidR="00403721">
        <w:rPr>
          <w:lang w:eastAsia="zh-CN"/>
        </w:rPr>
        <w:t>The detailed e</w:t>
      </w:r>
      <w:r w:rsidR="00403721">
        <w:rPr>
          <w:rFonts w:hint="eastAsia"/>
          <w:lang w:eastAsia="zh-CN"/>
        </w:rPr>
        <w:t>valuation assumptions can be found in Appendix</w:t>
      </w:r>
      <w:r>
        <w:rPr>
          <w:rFonts w:hint="eastAsia"/>
          <w:lang w:eastAsia="zh-CN"/>
        </w:rPr>
        <w:t>.</w:t>
      </w:r>
    </w:p>
    <w:p w:rsidR="002642CC" w:rsidRDefault="00202832" w:rsidP="00FA2F3A">
      <w:pPr>
        <w:pStyle w:val="2"/>
        <w:rPr>
          <w:lang w:eastAsia="zh-CN"/>
        </w:rPr>
      </w:pPr>
      <w:r>
        <w:rPr>
          <w:lang w:eastAsia="zh-CN"/>
        </w:rPr>
        <w:t>S</w:t>
      </w:r>
      <w:r w:rsidR="002642CC">
        <w:rPr>
          <w:rFonts w:hint="eastAsia"/>
          <w:lang w:eastAsia="zh-CN"/>
        </w:rPr>
        <w:t xml:space="preserve">pectral </w:t>
      </w:r>
      <w:r w:rsidR="002642CC">
        <w:rPr>
          <w:lang w:eastAsia="zh-CN"/>
        </w:rPr>
        <w:t>efficiency</w:t>
      </w:r>
      <w:r w:rsidR="002642CC">
        <w:rPr>
          <w:rFonts w:hint="eastAsia"/>
          <w:lang w:eastAsia="zh-CN"/>
        </w:rPr>
        <w:t xml:space="preserve"> evaluation results</w:t>
      </w:r>
    </w:p>
    <w:p w:rsidR="009C305A" w:rsidRPr="003F6B32" w:rsidRDefault="009C305A" w:rsidP="003F6B32">
      <w:pPr>
        <w:rPr>
          <w:lang w:eastAsia="zh-CN"/>
        </w:rPr>
      </w:pPr>
      <w:r>
        <w:rPr>
          <w:lang w:eastAsia="zh-CN"/>
        </w:rPr>
        <w:t>The detailed e</w:t>
      </w:r>
      <w:r>
        <w:rPr>
          <w:rFonts w:hint="eastAsia"/>
          <w:lang w:eastAsia="zh-CN"/>
        </w:rPr>
        <w:t>valuation assumptions</w:t>
      </w:r>
      <w:r w:rsidR="00202832">
        <w:rPr>
          <w:lang w:eastAsia="zh-CN"/>
        </w:rPr>
        <w:t xml:space="preserve"> for LTE</w:t>
      </w:r>
      <w:r>
        <w:rPr>
          <w:lang w:eastAsia="zh-CN"/>
        </w:rPr>
        <w:t xml:space="preserve"> DL and UL spectral efficiency evaluation</w:t>
      </w:r>
      <w:r>
        <w:rPr>
          <w:rFonts w:hint="eastAsia"/>
          <w:lang w:eastAsia="zh-CN"/>
        </w:rPr>
        <w:t xml:space="preserve"> can be found in Appendix</w:t>
      </w:r>
      <w:r>
        <w:rPr>
          <w:lang w:eastAsia="zh-CN"/>
        </w:rPr>
        <w:t xml:space="preserve"> A</w:t>
      </w:r>
      <w:r>
        <w:rPr>
          <w:rFonts w:hint="eastAsia"/>
          <w:lang w:eastAsia="zh-CN"/>
        </w:rPr>
        <w:t>.</w:t>
      </w:r>
    </w:p>
    <w:p w:rsidR="00FA2F3A" w:rsidRDefault="00FA2F3A" w:rsidP="003F6B32">
      <w:pPr>
        <w:pStyle w:val="3"/>
        <w:rPr>
          <w:lang w:eastAsia="zh-CN"/>
        </w:rPr>
      </w:pPr>
      <w:r>
        <w:rPr>
          <w:rFonts w:hint="eastAsia"/>
          <w:lang w:eastAsia="zh-CN"/>
        </w:rPr>
        <w:t xml:space="preserve">DL spectral </w:t>
      </w:r>
      <w:r>
        <w:rPr>
          <w:lang w:eastAsia="zh-CN"/>
        </w:rPr>
        <w:t>efficiency</w:t>
      </w:r>
      <w:r>
        <w:rPr>
          <w:rFonts w:hint="eastAsia"/>
          <w:lang w:eastAsia="zh-CN"/>
        </w:rPr>
        <w:t xml:space="preserve"> evaluation results</w:t>
      </w:r>
    </w:p>
    <w:p w:rsidR="00FA2F3A" w:rsidRDefault="00FA2F3A" w:rsidP="002260C4">
      <w:pPr>
        <w:spacing w:beforeLines="50" w:before="120" w:after="0"/>
        <w:rPr>
          <w:lang w:eastAsia="zh-CN"/>
        </w:rPr>
      </w:pPr>
      <w:r>
        <w:rPr>
          <w:rFonts w:hint="eastAsia"/>
          <w:lang w:eastAsia="zh-CN"/>
        </w:rPr>
        <w:t>The DL spectral effi</w:t>
      </w:r>
      <w:r w:rsidR="00202832">
        <w:rPr>
          <w:rFonts w:hint="eastAsia"/>
          <w:lang w:eastAsia="zh-CN"/>
        </w:rPr>
        <w:t>ciency evaluation results for LTE</w:t>
      </w:r>
      <w:r>
        <w:rPr>
          <w:rFonts w:hint="eastAsia"/>
          <w:lang w:eastAsia="zh-CN"/>
        </w:rPr>
        <w:t xml:space="preserve"> are given in </w:t>
      </w:r>
      <w:r w:rsidR="00953E5B">
        <w:rPr>
          <w:rFonts w:hint="eastAsia"/>
          <w:lang w:eastAsia="zh-CN"/>
        </w:rPr>
        <w:t xml:space="preserve">Table </w:t>
      </w:r>
      <w:r w:rsidR="000643CB">
        <w:rPr>
          <w:lang w:eastAsia="zh-CN"/>
        </w:rPr>
        <w:t>1</w:t>
      </w:r>
      <w:r>
        <w:rPr>
          <w:rFonts w:hint="eastAsia"/>
          <w:lang w:eastAsia="zh-CN"/>
        </w:rPr>
        <w:t xml:space="preserve">. </w:t>
      </w:r>
    </w:p>
    <w:p w:rsidR="00202832" w:rsidRPr="005A47AE" w:rsidRDefault="00202832" w:rsidP="00202832">
      <w:pPr>
        <w:keepNext/>
        <w:spacing w:before="120"/>
        <w:jc w:val="center"/>
        <w:rPr>
          <w:rFonts w:ascii="Times New Roman Bold" w:hAnsi="Times New Roman Bold"/>
          <w:b/>
          <w:sz w:val="20"/>
          <w:lang w:eastAsia="zh-CN"/>
        </w:rPr>
      </w:pPr>
      <w:r w:rsidRPr="00CA492B">
        <w:rPr>
          <w:b/>
          <w:caps/>
          <w:sz w:val="20"/>
        </w:rPr>
        <w:t xml:space="preserve">TABLE </w:t>
      </w:r>
      <w:r>
        <w:rPr>
          <w:b/>
          <w:caps/>
          <w:sz w:val="20"/>
          <w:lang w:eastAsia="zh-CN"/>
        </w:rPr>
        <w:t>1</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 xml:space="preserve">DL </w:t>
      </w:r>
      <w:r w:rsidR="00CF4CC4">
        <w:rPr>
          <w:rFonts w:ascii="Times New Roman Bold" w:hAnsi="Times New Roman Bold" w:hint="eastAsia"/>
          <w:b/>
          <w:sz w:val="20"/>
          <w:lang w:eastAsia="zh-CN"/>
        </w:rPr>
        <w:t>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202832" w:rsidRPr="00A86F78" w:rsidTr="00052AA7">
        <w:trPr>
          <w:trHeight w:val="560"/>
          <w:jc w:val="center"/>
        </w:trPr>
        <w:tc>
          <w:tcPr>
            <w:tcW w:w="450"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202832" w:rsidRPr="00A86F78" w:rsidTr="00052AA7">
        <w:trPr>
          <w:trHeight w:val="560"/>
          <w:jc w:val="center"/>
        </w:trPr>
        <w:tc>
          <w:tcPr>
            <w:tcW w:w="450" w:type="pct"/>
            <w:vMerge/>
            <w:shd w:val="clear" w:color="auto" w:fill="D9D9D9"/>
            <w:vAlign w:val="center"/>
          </w:tcPr>
          <w:p w:rsidR="00202832" w:rsidRPr="00A86F78" w:rsidRDefault="00202832"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202832" w:rsidRPr="00A86F78" w:rsidRDefault="00202832"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380B97" w:rsidRPr="00A86F78" w:rsidTr="00052AA7">
        <w:trPr>
          <w:trHeight w:val="400"/>
          <w:jc w:val="center"/>
        </w:trPr>
        <w:tc>
          <w:tcPr>
            <w:tcW w:w="450" w:type="pct"/>
            <w:vMerge w:val="restart"/>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9.248</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9.0</w:t>
            </w: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w:t>
            </w:r>
          </w:p>
        </w:tc>
        <w:tc>
          <w:tcPr>
            <w:tcW w:w="326" w:type="pct"/>
            <w:vMerge w:val="restart"/>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r>
              <w:rPr>
                <w:rFonts w:ascii="Arial" w:hAnsi="Arial" w:cs="Arial"/>
                <w:sz w:val="18"/>
                <w:szCs w:val="18"/>
                <w:lang w:eastAsia="zh-CN"/>
              </w:rPr>
              <w:t>0.3</w:t>
            </w:r>
          </w:p>
        </w:tc>
      </w:tr>
      <w:tr w:rsidR="00380B97" w:rsidRPr="00A86F78" w:rsidTr="00052AA7">
        <w:trPr>
          <w:trHeight w:val="461"/>
          <w:jc w:val="center"/>
        </w:trPr>
        <w:tc>
          <w:tcPr>
            <w:tcW w:w="450" w:type="pct"/>
            <w:vMerge/>
            <w:shd w:val="clear" w:color="auto" w:fill="auto"/>
            <w:vAlign w:val="center"/>
          </w:tcPr>
          <w:p w:rsidR="00380B97" w:rsidRPr="00A86F78" w:rsidRDefault="00380B97" w:rsidP="00A14A37">
            <w:pPr>
              <w:widowControl w:val="0"/>
              <w:spacing w:after="0"/>
              <w:jc w:val="left"/>
              <w:rPr>
                <w:rFonts w:ascii="Arial" w:hAnsi="Arial" w:cs="Arial"/>
                <w:sz w:val="18"/>
                <w:szCs w:val="18"/>
                <w:lang w:eastAsia="zh-CN"/>
              </w:rPr>
            </w:pPr>
          </w:p>
        </w:tc>
        <w:tc>
          <w:tcPr>
            <w:tcW w:w="1032" w:type="pct"/>
            <w:shd w:val="clear" w:color="auto" w:fill="auto"/>
            <w:vAlign w:val="center"/>
          </w:tcPr>
          <w:p w:rsidR="0064707F" w:rsidRPr="00A86F78" w:rsidRDefault="0064707F" w:rsidP="0064707F">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380B97" w:rsidRPr="00A86F78" w:rsidRDefault="0064707F" w:rsidP="0064707F">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380B97" w:rsidRDefault="00380B97"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380B97" w:rsidRPr="00CF055B"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9.61</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c>
          <w:tcPr>
            <w:tcW w:w="926" w:type="pct"/>
            <w:shd w:val="clear" w:color="auto" w:fill="auto"/>
            <w:vAlign w:val="center"/>
          </w:tcPr>
          <w:p w:rsidR="00380B97" w:rsidRPr="003F6B32" w:rsidRDefault="002223A3" w:rsidP="00A14A37">
            <w:pPr>
              <w:widowControl w:val="0"/>
              <w:spacing w:after="0"/>
              <w:jc w:val="center"/>
              <w:rPr>
                <w:rFonts w:ascii="Arial" w:hAnsi="Arial" w:cs="Arial"/>
                <w:sz w:val="18"/>
                <w:szCs w:val="18"/>
                <w:lang w:eastAsia="zh-CN"/>
              </w:rPr>
            </w:pPr>
            <w:r>
              <w:rPr>
                <w:rFonts w:ascii="Arial" w:hAnsi="Arial" w:cs="Arial" w:hint="eastAsia"/>
                <w:sz w:val="18"/>
                <w:szCs w:val="18"/>
                <w:lang w:eastAsia="zh-CN"/>
              </w:rPr>
              <w:t>0.337</w:t>
            </w:r>
          </w:p>
        </w:tc>
        <w:tc>
          <w:tcPr>
            <w:tcW w:w="326" w:type="pct"/>
            <w:vMerge/>
            <w:shd w:val="clear" w:color="auto" w:fill="auto"/>
            <w:vAlign w:val="center"/>
          </w:tcPr>
          <w:p w:rsidR="00380B97" w:rsidRPr="00CF055B" w:rsidRDefault="00380B97" w:rsidP="00A14A37">
            <w:pPr>
              <w:widowControl w:val="0"/>
              <w:spacing w:after="0"/>
              <w:jc w:val="center"/>
              <w:rPr>
                <w:rFonts w:ascii="Arial" w:hAnsi="Arial" w:cs="Arial"/>
                <w:sz w:val="18"/>
                <w:szCs w:val="18"/>
                <w:lang w:eastAsia="zh-CN"/>
              </w:rPr>
            </w:pPr>
          </w:p>
        </w:tc>
      </w:tr>
    </w:tbl>
    <w:p w:rsidR="005E44AC" w:rsidRPr="0027692F" w:rsidRDefault="005E44AC" w:rsidP="00FA2F3A">
      <w:pPr>
        <w:spacing w:beforeLines="50" w:before="120"/>
        <w:rPr>
          <w:b/>
          <w:lang w:eastAsia="zh-CN"/>
        </w:rPr>
      </w:pPr>
      <w:r w:rsidRPr="00654D1B">
        <w:rPr>
          <w:rFonts w:hint="eastAsia"/>
          <w:b/>
          <w:i/>
          <w:lang w:eastAsia="zh-CN"/>
        </w:rPr>
        <w:t xml:space="preserve">Observation </w:t>
      </w:r>
      <w:r w:rsidR="00744129">
        <w:rPr>
          <w:b/>
          <w:i/>
          <w:lang w:eastAsia="zh-CN"/>
        </w:rPr>
        <w:t>1</w:t>
      </w:r>
      <w:r w:rsidRPr="00654D1B">
        <w:rPr>
          <w:rFonts w:hint="eastAsia"/>
          <w:b/>
          <w:i/>
          <w:lang w:eastAsia="zh-CN"/>
        </w:rPr>
        <w:t>:</w:t>
      </w:r>
      <w:r w:rsidRPr="00654D1B">
        <w:rPr>
          <w:rFonts w:hint="eastAsia"/>
          <w:b/>
          <w:lang w:eastAsia="zh-CN"/>
        </w:rPr>
        <w:t xml:space="preserve"> </w:t>
      </w:r>
      <w:r w:rsidR="000B2D1C">
        <w:rPr>
          <w:rFonts w:hint="eastAsia"/>
          <w:b/>
          <w:lang w:eastAsia="zh-CN"/>
        </w:rPr>
        <w:t>LTE</w:t>
      </w:r>
      <w:r w:rsidR="000B2D1C" w:rsidRPr="00654D1B">
        <w:rPr>
          <w:rFonts w:hint="eastAsia"/>
          <w:b/>
          <w:lang w:eastAsia="zh-CN"/>
        </w:rPr>
        <w:t xml:space="preserve"> </w:t>
      </w:r>
      <w:r w:rsidR="000B2D1C">
        <w:rPr>
          <w:rFonts w:hint="eastAsia"/>
          <w:b/>
          <w:lang w:eastAsia="zh-CN"/>
        </w:rPr>
        <w:t>can</w:t>
      </w:r>
      <w:r w:rsidR="000B2D1C">
        <w:rPr>
          <w:b/>
          <w:lang w:eastAsia="zh-CN"/>
        </w:rPr>
        <w:t xml:space="preserve"> </w:t>
      </w:r>
      <w:r w:rsidR="000B2D1C" w:rsidRPr="00654D1B">
        <w:rPr>
          <w:rFonts w:hint="eastAsia"/>
          <w:b/>
          <w:lang w:eastAsia="zh-CN"/>
        </w:rPr>
        <w:t xml:space="preserve">fulfill </w:t>
      </w:r>
      <w:r w:rsidR="000B2D1C">
        <w:rPr>
          <w:rFonts w:hint="eastAsia"/>
          <w:b/>
          <w:lang w:eastAsia="zh-CN"/>
        </w:rPr>
        <w:t xml:space="preserve">DL </w:t>
      </w:r>
      <w:r w:rsidR="000B2D1C" w:rsidRPr="00654D1B">
        <w:rPr>
          <w:rFonts w:hint="eastAsia"/>
          <w:b/>
          <w:lang w:eastAsia="zh-CN"/>
        </w:rPr>
        <w:t>spectral efficiency requirements</w:t>
      </w:r>
      <w:r w:rsidR="000B2D1C">
        <w:rPr>
          <w:rFonts w:hint="eastAsia"/>
          <w:b/>
          <w:lang w:eastAsia="zh-CN"/>
        </w:rPr>
        <w:t xml:space="preserve"> in </w:t>
      </w:r>
      <w:r w:rsidR="000B2D1C">
        <w:rPr>
          <w:b/>
          <w:lang w:eastAsia="zh-CN"/>
        </w:rPr>
        <w:t>Indoor Hotspot</w:t>
      </w:r>
      <w:r w:rsidR="000B2D1C">
        <w:rPr>
          <w:rFonts w:hint="eastAsia"/>
          <w:b/>
          <w:lang w:eastAsia="zh-CN"/>
        </w:rPr>
        <w:t xml:space="preserve"> </w:t>
      </w:r>
      <w:r w:rsidR="000B2D1C">
        <w:rPr>
          <w:b/>
          <w:lang w:eastAsia="zh-CN"/>
        </w:rPr>
        <w:t>–</w:t>
      </w:r>
      <w:r w:rsidR="000B2D1C">
        <w:rPr>
          <w:rFonts w:hint="eastAsia"/>
          <w:b/>
          <w:lang w:eastAsia="zh-CN"/>
        </w:rPr>
        <w:t xml:space="preserve"> eMBB </w:t>
      </w:r>
      <w:r w:rsidR="000B2D1C">
        <w:rPr>
          <w:b/>
          <w:lang w:eastAsia="zh-CN"/>
        </w:rPr>
        <w:t xml:space="preserve">test </w:t>
      </w:r>
      <w:r w:rsidR="000B2D1C">
        <w:rPr>
          <w:rFonts w:hint="eastAsia"/>
          <w:b/>
          <w:lang w:eastAsia="zh-CN"/>
        </w:rPr>
        <w:t xml:space="preserve">environment </w:t>
      </w:r>
      <w:r w:rsidR="000B2D1C">
        <w:rPr>
          <w:b/>
          <w:lang w:eastAsia="zh-CN"/>
        </w:rPr>
        <w:t xml:space="preserve">with </w:t>
      </w:r>
      <w:r w:rsidR="000B2D1C">
        <w:rPr>
          <w:rFonts w:hint="eastAsia"/>
          <w:b/>
          <w:lang w:eastAsia="zh-CN"/>
        </w:rPr>
        <w:t>configuration</w:t>
      </w:r>
      <w:r w:rsidR="000B2D1C">
        <w:rPr>
          <w:b/>
          <w:lang w:eastAsia="zh-CN"/>
        </w:rPr>
        <w:t xml:space="preserve"> A</w:t>
      </w:r>
      <w:r>
        <w:rPr>
          <w:rFonts w:hint="eastAsia"/>
          <w:b/>
          <w:lang w:eastAsia="zh-CN"/>
        </w:rPr>
        <w:t>.</w:t>
      </w:r>
    </w:p>
    <w:p w:rsidR="00FA2F3A" w:rsidRDefault="00FA2F3A" w:rsidP="003F6B32">
      <w:pPr>
        <w:pStyle w:val="3"/>
        <w:rPr>
          <w:lang w:eastAsia="zh-CN"/>
        </w:rPr>
      </w:pPr>
      <w:r>
        <w:rPr>
          <w:rFonts w:hint="eastAsia"/>
          <w:lang w:eastAsia="zh-CN"/>
        </w:rPr>
        <w:t>UL spectral efficiency evaluation results</w:t>
      </w:r>
    </w:p>
    <w:p w:rsidR="00FA2F3A" w:rsidRDefault="00FA2F3A" w:rsidP="00FA2F3A">
      <w:pPr>
        <w:spacing w:beforeLines="50" w:before="120"/>
        <w:rPr>
          <w:lang w:eastAsia="zh-CN"/>
        </w:rPr>
      </w:pPr>
      <w:r>
        <w:rPr>
          <w:rFonts w:hint="eastAsia"/>
          <w:lang w:eastAsia="zh-CN"/>
        </w:rPr>
        <w:t xml:space="preserve">The UL spectral efficiency evaluation </w:t>
      </w:r>
      <w:r w:rsidR="000F7F67">
        <w:rPr>
          <w:rFonts w:hint="eastAsia"/>
          <w:lang w:eastAsia="zh-CN"/>
        </w:rPr>
        <w:t>results for LTE</w:t>
      </w:r>
      <w:r>
        <w:rPr>
          <w:rFonts w:hint="eastAsia"/>
          <w:lang w:eastAsia="zh-CN"/>
        </w:rPr>
        <w:t xml:space="preserve"> are given in Table </w:t>
      </w:r>
      <w:r w:rsidR="000643CB">
        <w:rPr>
          <w:lang w:eastAsia="zh-CN"/>
        </w:rPr>
        <w:t>2</w:t>
      </w:r>
      <w:r>
        <w:rPr>
          <w:rFonts w:hint="eastAsia"/>
          <w:lang w:eastAsia="zh-CN"/>
        </w:rPr>
        <w:t xml:space="preserve">. </w:t>
      </w:r>
    </w:p>
    <w:p w:rsidR="000B2D1C" w:rsidRPr="005A47AE" w:rsidRDefault="000B2D1C" w:rsidP="000B2D1C">
      <w:pPr>
        <w:keepNext/>
        <w:spacing w:before="120"/>
        <w:jc w:val="center"/>
        <w:rPr>
          <w:rFonts w:ascii="Times New Roman Bold" w:hAnsi="Times New Roman Bold"/>
          <w:b/>
          <w:sz w:val="20"/>
          <w:lang w:eastAsia="zh-CN"/>
        </w:rPr>
      </w:pPr>
      <w:r w:rsidRPr="00CA492B">
        <w:rPr>
          <w:b/>
          <w:caps/>
          <w:sz w:val="20"/>
        </w:rPr>
        <w:t xml:space="preserve">TABLE </w:t>
      </w:r>
      <w:r w:rsidR="000643CB">
        <w:rPr>
          <w:b/>
          <w:caps/>
          <w:sz w:val="20"/>
          <w:lang w:eastAsia="zh-CN"/>
        </w:rPr>
        <w:t>2</w:t>
      </w:r>
      <w:r w:rsidRPr="00CA492B">
        <w:rPr>
          <w:b/>
          <w:caps/>
          <w:sz w:val="20"/>
          <w:lang w:eastAsia="zh-CN"/>
        </w:rPr>
        <w:t xml:space="preserve"> </w:t>
      </w:r>
      <w:r>
        <w:rPr>
          <w:rFonts w:ascii="Times New Roman Bold" w:hAnsi="Times New Roman Bold"/>
          <w:b/>
          <w:sz w:val="20"/>
          <w:lang w:eastAsia="zh-CN"/>
        </w:rPr>
        <w:t xml:space="preserve">TDD </w:t>
      </w:r>
      <w:r>
        <w:rPr>
          <w:rFonts w:ascii="Times New Roman Bold" w:hAnsi="Times New Roman Bold" w:hint="eastAsia"/>
          <w:b/>
          <w:sz w:val="20"/>
          <w:lang w:eastAsia="zh-CN"/>
        </w:rPr>
        <w:t>UL spectral efficiency evaluation</w:t>
      </w:r>
      <w:r>
        <w:rPr>
          <w:rFonts w:ascii="Times New Roman Bold" w:hAnsi="Times New Roman Bold"/>
          <w:b/>
          <w:sz w:val="20"/>
          <w:lang w:eastAsia="zh-CN"/>
        </w:rPr>
        <w:t xml:space="preserve"> </w:t>
      </w:r>
      <w:r w:rsidR="00CF4CC4">
        <w:rPr>
          <w:rFonts w:ascii="Times New Roman Bold" w:hAnsi="Times New Roman Bold"/>
          <w:b/>
          <w:sz w:val="20"/>
          <w:lang w:eastAsia="zh-CN"/>
        </w:rPr>
        <w:t>results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1921"/>
        <w:gridCol w:w="1523"/>
        <w:gridCol w:w="2088"/>
        <w:gridCol w:w="607"/>
        <w:gridCol w:w="1724"/>
        <w:gridCol w:w="607"/>
      </w:tblGrid>
      <w:tr w:rsidR="00380B97" w:rsidRPr="00A86F78" w:rsidTr="00052AA7">
        <w:trPr>
          <w:trHeight w:val="560"/>
          <w:jc w:val="center"/>
        </w:trPr>
        <w:tc>
          <w:tcPr>
            <w:tcW w:w="450"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Test env.</w:t>
            </w:r>
          </w:p>
        </w:tc>
        <w:tc>
          <w:tcPr>
            <w:tcW w:w="1032"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Evaluation </w:t>
            </w:r>
            <w:r>
              <w:rPr>
                <w:rFonts w:ascii="Arial" w:hAnsi="Arial" w:cs="Arial" w:hint="eastAsia"/>
                <w:b/>
                <w:sz w:val="18"/>
                <w:szCs w:val="18"/>
                <w:lang w:eastAsia="zh-CN"/>
              </w:rPr>
              <w:t>config.</w:t>
            </w:r>
          </w:p>
        </w:tc>
        <w:tc>
          <w:tcPr>
            <w:tcW w:w="818" w:type="pct"/>
            <w:vMerge w:val="restar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Pr>
                <w:rFonts w:ascii="Arial" w:hAnsi="Arial" w:cs="Arial" w:hint="eastAsia"/>
                <w:b/>
                <w:sz w:val="18"/>
                <w:szCs w:val="18"/>
                <w:lang w:eastAsia="zh-CN"/>
              </w:rPr>
              <w:t>Channel model</w:t>
            </w:r>
          </w:p>
        </w:tc>
        <w:tc>
          <w:tcPr>
            <w:tcW w:w="1448"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 xml:space="preserve">Average spectral efficiency </w:t>
            </w:r>
            <w:r w:rsidRPr="00A86F78">
              <w:rPr>
                <w:rFonts w:ascii="Arial" w:hAnsi="Arial" w:cs="Arial"/>
                <w:b/>
                <w:sz w:val="18"/>
                <w:szCs w:val="18"/>
                <w:lang w:eastAsia="zh-CN"/>
              </w:rPr>
              <w:br/>
              <w:t>(bit/s/Hz/TRxP)</w:t>
            </w:r>
          </w:p>
        </w:tc>
        <w:tc>
          <w:tcPr>
            <w:tcW w:w="1252" w:type="pct"/>
            <w:gridSpan w:val="2"/>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5</w:t>
            </w:r>
            <w:r w:rsidRPr="00A86F78">
              <w:rPr>
                <w:rFonts w:ascii="Arial" w:hAnsi="Arial" w:cs="Arial"/>
                <w:b/>
                <w:sz w:val="18"/>
                <w:szCs w:val="18"/>
                <w:vertAlign w:val="superscript"/>
                <w:lang w:eastAsia="zh-CN"/>
              </w:rPr>
              <w:t>th</w:t>
            </w:r>
            <w:r w:rsidRPr="00A86F78">
              <w:rPr>
                <w:rFonts w:ascii="Arial" w:hAnsi="Arial" w:cs="Arial"/>
                <w:b/>
                <w:sz w:val="18"/>
                <w:szCs w:val="18"/>
                <w:lang w:eastAsia="zh-CN"/>
              </w:rPr>
              <w:t xml:space="preserve"> percentile spectral efficiency</w:t>
            </w:r>
            <w:r>
              <w:rPr>
                <w:rFonts w:ascii="Arial" w:hAnsi="Arial" w:cs="Arial"/>
                <w:b/>
                <w:sz w:val="18"/>
                <w:szCs w:val="18"/>
                <w:lang w:eastAsia="zh-CN"/>
              </w:rPr>
              <w:t xml:space="preserve"> </w:t>
            </w:r>
            <w:r w:rsidRPr="00A86F78">
              <w:rPr>
                <w:rFonts w:ascii="Arial" w:hAnsi="Arial" w:cs="Arial"/>
                <w:b/>
                <w:sz w:val="18"/>
                <w:szCs w:val="18"/>
                <w:lang w:eastAsia="zh-CN"/>
              </w:rPr>
              <w:t>(bit/s/Hz)</w:t>
            </w:r>
          </w:p>
        </w:tc>
      </w:tr>
      <w:tr w:rsidR="000B2D1C" w:rsidRPr="00A86F78" w:rsidTr="00052AA7">
        <w:trPr>
          <w:trHeight w:val="560"/>
          <w:jc w:val="center"/>
        </w:trPr>
        <w:tc>
          <w:tcPr>
            <w:tcW w:w="450" w:type="pct"/>
            <w:vMerge/>
            <w:shd w:val="clear" w:color="auto" w:fill="D9D9D9"/>
            <w:vAlign w:val="center"/>
          </w:tcPr>
          <w:p w:rsidR="000B2D1C" w:rsidRPr="00A86F78" w:rsidRDefault="000B2D1C" w:rsidP="00A14A37">
            <w:pPr>
              <w:widowControl w:val="0"/>
              <w:spacing w:after="0"/>
              <w:rPr>
                <w:rFonts w:ascii="Arial" w:hAnsi="Arial" w:cs="Arial"/>
                <w:b/>
                <w:sz w:val="18"/>
                <w:szCs w:val="18"/>
                <w:lang w:eastAsia="zh-CN"/>
              </w:rPr>
            </w:pPr>
          </w:p>
        </w:tc>
        <w:tc>
          <w:tcPr>
            <w:tcW w:w="1032"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818" w:type="pct"/>
            <w:vMerge/>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p>
        </w:tc>
        <w:tc>
          <w:tcPr>
            <w:tcW w:w="1122"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c>
          <w:tcPr>
            <w:tcW w:w="9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BW=</w:t>
            </w:r>
            <w:r>
              <w:rPr>
                <w:rFonts w:ascii="Arial" w:hAnsi="Arial" w:cs="Arial"/>
                <w:b/>
                <w:sz w:val="18"/>
                <w:szCs w:val="18"/>
                <w:lang w:eastAsia="zh-CN"/>
              </w:rPr>
              <w:t>2</w:t>
            </w:r>
            <w:r w:rsidRPr="00A86F78">
              <w:rPr>
                <w:rFonts w:ascii="Arial" w:hAnsi="Arial" w:cs="Arial"/>
                <w:b/>
                <w:sz w:val="18"/>
                <w:szCs w:val="18"/>
                <w:lang w:eastAsia="zh-CN"/>
              </w:rPr>
              <w:t>0 MHz</w:t>
            </w:r>
          </w:p>
        </w:tc>
        <w:tc>
          <w:tcPr>
            <w:tcW w:w="326" w:type="pct"/>
            <w:shd w:val="clear" w:color="auto" w:fill="D9D9D9"/>
            <w:vAlign w:val="center"/>
          </w:tcPr>
          <w:p w:rsidR="000B2D1C" w:rsidRPr="00A86F78" w:rsidRDefault="000B2D1C" w:rsidP="00A14A37">
            <w:pPr>
              <w:widowControl w:val="0"/>
              <w:spacing w:after="0"/>
              <w:jc w:val="center"/>
              <w:rPr>
                <w:rFonts w:ascii="Arial" w:hAnsi="Arial" w:cs="Arial"/>
                <w:b/>
                <w:sz w:val="18"/>
                <w:szCs w:val="18"/>
                <w:lang w:eastAsia="zh-CN"/>
              </w:rPr>
            </w:pPr>
            <w:r w:rsidRPr="00A86F78">
              <w:rPr>
                <w:rFonts w:ascii="Arial" w:hAnsi="Arial" w:cs="Arial"/>
                <w:b/>
                <w:sz w:val="18"/>
                <w:szCs w:val="18"/>
                <w:lang w:eastAsia="zh-CN"/>
              </w:rPr>
              <w:t>Req.</w:t>
            </w:r>
          </w:p>
        </w:tc>
      </w:tr>
      <w:tr w:rsidR="008A0D49" w:rsidRPr="00A86F78" w:rsidTr="00052AA7">
        <w:trPr>
          <w:trHeight w:val="485"/>
          <w:jc w:val="center"/>
        </w:trPr>
        <w:tc>
          <w:tcPr>
            <w:tcW w:w="450" w:type="pct"/>
            <w:vMerge w:val="restar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33E61">
              <w:rPr>
                <w:rFonts w:ascii="Arial" w:hAnsi="Arial" w:cs="Arial"/>
                <w:sz w:val="18"/>
                <w:szCs w:val="18"/>
                <w:lang w:eastAsia="zh-CN"/>
              </w:rPr>
              <w:t>Indoor Hotspot</w:t>
            </w: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A</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7.366</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6.75</w:t>
            </w: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0.381</w:t>
            </w:r>
          </w:p>
        </w:tc>
        <w:tc>
          <w:tcPr>
            <w:tcW w:w="326" w:type="pct"/>
            <w:vMerge w:val="restart"/>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r>
              <w:rPr>
                <w:rFonts w:ascii="Arial" w:hAnsi="Arial" w:cs="Arial"/>
                <w:sz w:val="18"/>
                <w:szCs w:val="18"/>
                <w:lang w:eastAsia="zh-CN"/>
              </w:rPr>
              <w:t>0.21</w:t>
            </w:r>
          </w:p>
        </w:tc>
      </w:tr>
      <w:tr w:rsidR="008A0D49" w:rsidRPr="00A86F78" w:rsidTr="00052AA7">
        <w:trPr>
          <w:trHeight w:val="421"/>
          <w:jc w:val="center"/>
        </w:trPr>
        <w:tc>
          <w:tcPr>
            <w:tcW w:w="450" w:type="pct"/>
            <w:vMerge/>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p>
        </w:tc>
        <w:tc>
          <w:tcPr>
            <w:tcW w:w="1032" w:type="pct"/>
            <w:shd w:val="clear" w:color="auto" w:fill="auto"/>
            <w:vAlign w:val="center"/>
          </w:tcPr>
          <w:p w:rsidR="008A0D49" w:rsidRPr="00A86F78" w:rsidRDefault="008A0D49" w:rsidP="008A0D49">
            <w:pPr>
              <w:widowControl w:val="0"/>
              <w:spacing w:after="0"/>
              <w:jc w:val="left"/>
              <w:rPr>
                <w:rFonts w:ascii="Arial" w:hAnsi="Arial" w:cs="Arial"/>
                <w:sz w:val="18"/>
                <w:szCs w:val="18"/>
                <w:lang w:eastAsia="zh-CN"/>
              </w:rPr>
            </w:pPr>
            <w:r w:rsidRPr="00A86F78">
              <w:rPr>
                <w:rFonts w:ascii="Arial" w:hAnsi="Arial" w:cs="Arial"/>
                <w:sz w:val="18"/>
                <w:szCs w:val="18"/>
                <w:lang w:eastAsia="zh-CN"/>
              </w:rPr>
              <w:t>Config. A (4 GHz);</w:t>
            </w:r>
          </w:p>
          <w:p w:rsidR="008A0D49" w:rsidRPr="00A86F78" w:rsidRDefault="008A0D49" w:rsidP="008A0D49">
            <w:pPr>
              <w:widowControl w:val="0"/>
              <w:spacing w:after="0"/>
              <w:jc w:val="left"/>
              <w:rPr>
                <w:rFonts w:ascii="Arial" w:hAnsi="Arial" w:cs="Arial"/>
                <w:sz w:val="18"/>
                <w:szCs w:val="18"/>
                <w:lang w:eastAsia="zh-CN"/>
              </w:rPr>
            </w:pPr>
            <w:r>
              <w:rPr>
                <w:rFonts w:ascii="Arial" w:hAnsi="Arial" w:cs="Arial"/>
                <w:sz w:val="18"/>
                <w:szCs w:val="18"/>
                <w:lang w:eastAsia="zh-CN"/>
              </w:rPr>
              <w:t>64T2</w:t>
            </w:r>
            <w:r w:rsidRPr="00A86F78">
              <w:rPr>
                <w:rFonts w:ascii="Arial" w:hAnsi="Arial" w:cs="Arial"/>
                <w:sz w:val="18"/>
                <w:szCs w:val="18"/>
                <w:lang w:eastAsia="zh-CN"/>
              </w:rPr>
              <w:t>R</w:t>
            </w:r>
          </w:p>
        </w:tc>
        <w:tc>
          <w:tcPr>
            <w:tcW w:w="818" w:type="pct"/>
            <w:vAlign w:val="center"/>
          </w:tcPr>
          <w:p w:rsidR="008A0D49" w:rsidRDefault="008A0D49"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B</w:t>
            </w:r>
          </w:p>
        </w:tc>
        <w:tc>
          <w:tcPr>
            <w:tcW w:w="1122" w:type="pct"/>
            <w:shd w:val="clear" w:color="auto" w:fill="auto"/>
            <w:vAlign w:val="center"/>
          </w:tcPr>
          <w:p w:rsidR="008A0D49" w:rsidRPr="00CF055B"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7.4</w:t>
            </w:r>
            <w:r>
              <w:rPr>
                <w:rFonts w:ascii="Arial" w:hAnsi="Arial" w:cs="Arial"/>
                <w:sz w:val="18"/>
                <w:szCs w:val="18"/>
                <w:lang w:eastAsia="zh-CN"/>
              </w:rPr>
              <w:t>25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c>
          <w:tcPr>
            <w:tcW w:w="926" w:type="pct"/>
            <w:shd w:val="clear" w:color="auto" w:fill="auto"/>
            <w:vAlign w:val="center"/>
          </w:tcPr>
          <w:p w:rsidR="008A0D49" w:rsidRPr="003F6B32" w:rsidRDefault="00C624FC" w:rsidP="008A0D49">
            <w:pPr>
              <w:widowControl w:val="0"/>
              <w:spacing w:after="0"/>
              <w:jc w:val="center"/>
              <w:rPr>
                <w:rFonts w:ascii="Arial" w:hAnsi="Arial" w:cs="Arial"/>
                <w:sz w:val="18"/>
                <w:szCs w:val="18"/>
                <w:lang w:eastAsia="zh-CN"/>
              </w:rPr>
            </w:pPr>
            <w:r>
              <w:rPr>
                <w:rFonts w:ascii="Arial" w:hAnsi="Arial" w:cs="Arial" w:hint="eastAsia"/>
                <w:sz w:val="18"/>
                <w:szCs w:val="18"/>
                <w:lang w:eastAsia="zh-CN"/>
              </w:rPr>
              <w:t>0.395</w:t>
            </w:r>
          </w:p>
        </w:tc>
        <w:tc>
          <w:tcPr>
            <w:tcW w:w="326" w:type="pct"/>
            <w:vMerge/>
            <w:shd w:val="clear" w:color="auto" w:fill="auto"/>
            <w:vAlign w:val="center"/>
          </w:tcPr>
          <w:p w:rsidR="008A0D49" w:rsidRPr="00CF055B" w:rsidRDefault="008A0D49" w:rsidP="008A0D49">
            <w:pPr>
              <w:widowControl w:val="0"/>
              <w:spacing w:after="0"/>
              <w:jc w:val="center"/>
              <w:rPr>
                <w:rFonts w:ascii="Arial" w:hAnsi="Arial" w:cs="Arial"/>
                <w:sz w:val="18"/>
                <w:szCs w:val="18"/>
                <w:lang w:eastAsia="zh-CN"/>
              </w:rPr>
            </w:pPr>
          </w:p>
        </w:tc>
      </w:tr>
    </w:tbl>
    <w:p w:rsidR="00E31571" w:rsidRDefault="00E31571" w:rsidP="00E31571">
      <w:pPr>
        <w:spacing w:beforeLines="50" w:before="120"/>
        <w:rPr>
          <w:b/>
          <w:lang w:eastAsia="zh-CN"/>
        </w:rPr>
      </w:pPr>
      <w:r w:rsidRPr="00654D1B">
        <w:rPr>
          <w:rFonts w:hint="eastAsia"/>
          <w:b/>
          <w:i/>
          <w:lang w:eastAsia="zh-CN"/>
        </w:rPr>
        <w:t xml:space="preserve">Observation </w:t>
      </w:r>
      <w:r w:rsidR="00744129">
        <w:rPr>
          <w:b/>
          <w:i/>
          <w:lang w:eastAsia="zh-CN"/>
        </w:rPr>
        <w:t>2</w:t>
      </w:r>
      <w:r w:rsidRPr="00654D1B">
        <w:rPr>
          <w:rFonts w:hint="eastAsia"/>
          <w:b/>
          <w:i/>
          <w:lang w:eastAsia="zh-CN"/>
        </w:rPr>
        <w:t>:</w:t>
      </w:r>
      <w:r w:rsidRPr="00654D1B">
        <w:rPr>
          <w:rFonts w:hint="eastAsia"/>
          <w:b/>
          <w:lang w:eastAsia="zh-CN"/>
        </w:rPr>
        <w:t xml:space="preserve"> </w:t>
      </w:r>
      <w:r w:rsidR="000643CB">
        <w:rPr>
          <w:rFonts w:hint="eastAsia"/>
          <w:b/>
          <w:lang w:eastAsia="zh-CN"/>
        </w:rPr>
        <w:t>LTE</w:t>
      </w:r>
      <w:r w:rsidR="000643CB" w:rsidRPr="00654D1B">
        <w:rPr>
          <w:rFonts w:hint="eastAsia"/>
          <w:b/>
          <w:lang w:eastAsia="zh-CN"/>
        </w:rPr>
        <w:t xml:space="preserve"> </w:t>
      </w:r>
      <w:r w:rsidR="000643CB">
        <w:rPr>
          <w:rFonts w:hint="eastAsia"/>
          <w:b/>
          <w:lang w:eastAsia="zh-CN"/>
        </w:rPr>
        <w:t>can</w:t>
      </w:r>
      <w:r w:rsidR="000643CB">
        <w:rPr>
          <w:b/>
          <w:lang w:eastAsia="zh-CN"/>
        </w:rPr>
        <w:t xml:space="preserve"> </w:t>
      </w:r>
      <w:r w:rsidR="000643CB" w:rsidRPr="00654D1B">
        <w:rPr>
          <w:rFonts w:hint="eastAsia"/>
          <w:b/>
          <w:lang w:eastAsia="zh-CN"/>
        </w:rPr>
        <w:t xml:space="preserve">fulfill </w:t>
      </w:r>
      <w:r w:rsidR="000643CB">
        <w:rPr>
          <w:rFonts w:hint="eastAsia"/>
          <w:b/>
          <w:lang w:eastAsia="zh-CN"/>
        </w:rPr>
        <w:t xml:space="preserve">UL </w:t>
      </w:r>
      <w:r w:rsidR="000643CB" w:rsidRPr="00654D1B">
        <w:rPr>
          <w:rFonts w:hint="eastAsia"/>
          <w:b/>
          <w:lang w:eastAsia="zh-CN"/>
        </w:rPr>
        <w:t>spectral efficiency requirements</w:t>
      </w:r>
      <w:r w:rsidR="000643CB">
        <w:rPr>
          <w:rFonts w:hint="eastAsia"/>
          <w:b/>
          <w:lang w:eastAsia="zh-CN"/>
        </w:rPr>
        <w:t xml:space="preserve"> in </w:t>
      </w:r>
      <w:r w:rsidR="000643CB">
        <w:rPr>
          <w:b/>
          <w:lang w:eastAsia="zh-CN"/>
        </w:rPr>
        <w:t>Indoor Hotspot</w:t>
      </w:r>
      <w:r w:rsidR="000643CB">
        <w:rPr>
          <w:rFonts w:hint="eastAsia"/>
          <w:b/>
          <w:lang w:eastAsia="zh-CN"/>
        </w:rPr>
        <w:t xml:space="preserve"> </w:t>
      </w:r>
      <w:r w:rsidR="000643CB">
        <w:rPr>
          <w:b/>
          <w:lang w:eastAsia="zh-CN"/>
        </w:rPr>
        <w:t>–</w:t>
      </w:r>
      <w:r w:rsidR="000643CB">
        <w:rPr>
          <w:rFonts w:hint="eastAsia"/>
          <w:b/>
          <w:lang w:eastAsia="zh-CN"/>
        </w:rPr>
        <w:t xml:space="preserve"> eMBB </w:t>
      </w:r>
      <w:r w:rsidR="000643CB">
        <w:rPr>
          <w:b/>
          <w:lang w:eastAsia="zh-CN"/>
        </w:rPr>
        <w:t xml:space="preserve">test </w:t>
      </w:r>
      <w:r w:rsidR="000643CB">
        <w:rPr>
          <w:rFonts w:hint="eastAsia"/>
          <w:b/>
          <w:lang w:eastAsia="zh-CN"/>
        </w:rPr>
        <w:t xml:space="preserve">environment </w:t>
      </w:r>
      <w:r w:rsidR="000643CB">
        <w:rPr>
          <w:b/>
          <w:lang w:eastAsia="zh-CN"/>
        </w:rPr>
        <w:t xml:space="preserve">with </w:t>
      </w:r>
      <w:r w:rsidR="000643CB">
        <w:rPr>
          <w:rFonts w:hint="eastAsia"/>
          <w:b/>
          <w:lang w:eastAsia="zh-CN"/>
        </w:rPr>
        <w:t>configuration</w:t>
      </w:r>
      <w:r w:rsidR="000643CB">
        <w:rPr>
          <w:b/>
          <w:lang w:eastAsia="zh-CN"/>
        </w:rPr>
        <w:t xml:space="preserve"> A</w:t>
      </w:r>
      <w:r w:rsidRPr="00654D1B">
        <w:rPr>
          <w:rFonts w:hint="eastAsia"/>
          <w:b/>
          <w:lang w:eastAsia="zh-CN"/>
        </w:rPr>
        <w:t>.</w:t>
      </w:r>
    </w:p>
    <w:p w:rsidR="00FA2F3A" w:rsidRPr="000B6397" w:rsidRDefault="00FA2F3A" w:rsidP="00FA2F3A">
      <w:pPr>
        <w:pStyle w:val="1"/>
        <w:tabs>
          <w:tab w:val="num" w:pos="432"/>
        </w:tabs>
      </w:pPr>
      <w:bookmarkStart w:id="4" w:name="_Ref124589665"/>
      <w:bookmarkStart w:id="5" w:name="_Ref71620620"/>
      <w:bookmarkStart w:id="6" w:name="_Ref124671424"/>
      <w:r w:rsidRPr="000B6397">
        <w:t>Conclusion</w:t>
      </w:r>
    </w:p>
    <w:p w:rsidR="00FA2F3A" w:rsidRDefault="00FA2F3A" w:rsidP="00FA2F3A">
      <w:pPr>
        <w:rPr>
          <w:lang w:eastAsia="zh-CN"/>
        </w:rPr>
      </w:pPr>
      <w:r w:rsidRPr="000B6397">
        <w:rPr>
          <w:lang w:eastAsia="zh-CN"/>
        </w:rPr>
        <w:t xml:space="preserve">In this </w:t>
      </w:r>
      <w:r>
        <w:rPr>
          <w:lang w:eastAsia="zh-CN"/>
        </w:rPr>
        <w:t>document</w:t>
      </w:r>
      <w:r w:rsidRPr="000B6397">
        <w:rPr>
          <w:lang w:eastAsia="zh-CN"/>
        </w:rPr>
        <w:t xml:space="preserve">, </w:t>
      </w:r>
      <w:r>
        <w:rPr>
          <w:rFonts w:hint="eastAsia"/>
          <w:lang w:eastAsia="zh-CN"/>
        </w:rPr>
        <w:t>the evaluation of</w:t>
      </w:r>
      <w:r w:rsidR="00002FD5">
        <w:rPr>
          <w:rFonts w:hint="eastAsia"/>
          <w:lang w:eastAsia="zh-CN"/>
        </w:rPr>
        <w:t xml:space="preserve"> eMBB spectral efficiency for LTE</w:t>
      </w:r>
      <w:r>
        <w:rPr>
          <w:rFonts w:hint="eastAsia"/>
          <w:lang w:eastAsia="zh-CN"/>
        </w:rPr>
        <w:t xml:space="preserve"> is provided.</w:t>
      </w:r>
      <w:r w:rsidR="00326D2F">
        <w:rPr>
          <w:lang w:eastAsia="zh-CN"/>
        </w:rPr>
        <w:t xml:space="preserve"> </w:t>
      </w:r>
      <w:r>
        <w:rPr>
          <w:rFonts w:hint="eastAsia"/>
          <w:lang w:eastAsia="zh-CN"/>
        </w:rPr>
        <w:t>Based on the evaluation, the following observations are made.</w:t>
      </w:r>
    </w:p>
    <w:p w:rsidR="000643CB" w:rsidRPr="0027692F" w:rsidRDefault="000643CB" w:rsidP="000643CB">
      <w:pPr>
        <w:spacing w:beforeLines="50" w:before="120"/>
        <w:rPr>
          <w:b/>
          <w:lang w:eastAsia="zh-CN"/>
        </w:rPr>
      </w:pPr>
      <w:r w:rsidRPr="00654D1B">
        <w:rPr>
          <w:rFonts w:hint="eastAsia"/>
          <w:b/>
          <w:i/>
          <w:lang w:eastAsia="zh-CN"/>
        </w:rPr>
        <w:t xml:space="preserve">Observation </w:t>
      </w:r>
      <w:r>
        <w:rPr>
          <w:b/>
          <w:i/>
          <w:lang w:eastAsia="zh-CN"/>
        </w:rPr>
        <w:t>1</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DL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Pr>
          <w:rFonts w:hint="eastAsia"/>
          <w:b/>
          <w:lang w:eastAsia="zh-CN"/>
        </w:rPr>
        <w:t>.</w:t>
      </w:r>
    </w:p>
    <w:p w:rsidR="000643CB" w:rsidRDefault="000643CB" w:rsidP="000643CB">
      <w:pPr>
        <w:spacing w:beforeLines="50" w:before="120"/>
        <w:rPr>
          <w:b/>
          <w:lang w:eastAsia="zh-CN"/>
        </w:rPr>
      </w:pPr>
      <w:r w:rsidRPr="00654D1B">
        <w:rPr>
          <w:rFonts w:hint="eastAsia"/>
          <w:b/>
          <w:i/>
          <w:lang w:eastAsia="zh-CN"/>
        </w:rPr>
        <w:t xml:space="preserve">Observation </w:t>
      </w:r>
      <w:r>
        <w:rPr>
          <w:b/>
          <w:i/>
          <w:lang w:eastAsia="zh-CN"/>
        </w:rPr>
        <w:t>2</w:t>
      </w:r>
      <w:r w:rsidRPr="00654D1B">
        <w:rPr>
          <w:rFonts w:hint="eastAsia"/>
          <w:b/>
          <w:i/>
          <w:lang w:eastAsia="zh-CN"/>
        </w:rPr>
        <w:t>:</w:t>
      </w:r>
      <w:r w:rsidRPr="00654D1B">
        <w:rPr>
          <w:rFonts w:hint="eastAsia"/>
          <w:b/>
          <w:lang w:eastAsia="zh-CN"/>
        </w:rPr>
        <w:t xml:space="preserve"> </w:t>
      </w:r>
      <w:r>
        <w:rPr>
          <w:rFonts w:hint="eastAsia"/>
          <w:b/>
          <w:lang w:eastAsia="zh-CN"/>
        </w:rPr>
        <w:t>LTE</w:t>
      </w:r>
      <w:r w:rsidRPr="00654D1B">
        <w:rPr>
          <w:rFonts w:hint="eastAsia"/>
          <w:b/>
          <w:lang w:eastAsia="zh-CN"/>
        </w:rPr>
        <w:t xml:space="preserve"> </w:t>
      </w:r>
      <w:r>
        <w:rPr>
          <w:rFonts w:hint="eastAsia"/>
          <w:b/>
          <w:lang w:eastAsia="zh-CN"/>
        </w:rPr>
        <w:t>can</w:t>
      </w:r>
      <w:r>
        <w:rPr>
          <w:b/>
          <w:lang w:eastAsia="zh-CN"/>
        </w:rPr>
        <w:t xml:space="preserve"> </w:t>
      </w:r>
      <w:r w:rsidRPr="00654D1B">
        <w:rPr>
          <w:rFonts w:hint="eastAsia"/>
          <w:b/>
          <w:lang w:eastAsia="zh-CN"/>
        </w:rPr>
        <w:t xml:space="preserve">fulfill </w:t>
      </w:r>
      <w:r>
        <w:rPr>
          <w:rFonts w:hint="eastAsia"/>
          <w:b/>
          <w:lang w:eastAsia="zh-CN"/>
        </w:rPr>
        <w:t xml:space="preserve">UL </w:t>
      </w:r>
      <w:r w:rsidRPr="00654D1B">
        <w:rPr>
          <w:rFonts w:hint="eastAsia"/>
          <w:b/>
          <w:lang w:eastAsia="zh-CN"/>
        </w:rPr>
        <w:t>spectral efficiency requirements</w:t>
      </w:r>
      <w:r>
        <w:rPr>
          <w:rFonts w:hint="eastAsia"/>
          <w:b/>
          <w:lang w:eastAsia="zh-CN"/>
        </w:rPr>
        <w:t xml:space="preserve"> in </w:t>
      </w:r>
      <w:r>
        <w:rPr>
          <w:b/>
          <w:lang w:eastAsia="zh-CN"/>
        </w:rPr>
        <w:t>Indoor Hotspot</w:t>
      </w:r>
      <w:r>
        <w:rPr>
          <w:rFonts w:hint="eastAsia"/>
          <w:b/>
          <w:lang w:eastAsia="zh-CN"/>
        </w:rPr>
        <w:t xml:space="preserve"> </w:t>
      </w:r>
      <w:r>
        <w:rPr>
          <w:b/>
          <w:lang w:eastAsia="zh-CN"/>
        </w:rPr>
        <w:t>–</w:t>
      </w:r>
      <w:r>
        <w:rPr>
          <w:rFonts w:hint="eastAsia"/>
          <w:b/>
          <w:lang w:eastAsia="zh-CN"/>
        </w:rPr>
        <w:t xml:space="preserve"> eMBB </w:t>
      </w:r>
      <w:r>
        <w:rPr>
          <w:b/>
          <w:lang w:eastAsia="zh-CN"/>
        </w:rPr>
        <w:t xml:space="preserve">test </w:t>
      </w:r>
      <w:r>
        <w:rPr>
          <w:rFonts w:hint="eastAsia"/>
          <w:b/>
          <w:lang w:eastAsia="zh-CN"/>
        </w:rPr>
        <w:t xml:space="preserve">environment </w:t>
      </w:r>
      <w:r>
        <w:rPr>
          <w:b/>
          <w:lang w:eastAsia="zh-CN"/>
        </w:rPr>
        <w:t xml:space="preserve">with </w:t>
      </w:r>
      <w:r>
        <w:rPr>
          <w:rFonts w:hint="eastAsia"/>
          <w:b/>
          <w:lang w:eastAsia="zh-CN"/>
        </w:rPr>
        <w:t>configuration</w:t>
      </w:r>
      <w:r>
        <w:rPr>
          <w:b/>
          <w:lang w:eastAsia="zh-CN"/>
        </w:rPr>
        <w:t xml:space="preserve"> A</w:t>
      </w:r>
      <w:r w:rsidRPr="00654D1B">
        <w:rPr>
          <w:rFonts w:hint="eastAsia"/>
          <w:b/>
          <w:lang w:eastAsia="zh-CN"/>
        </w:rPr>
        <w:t>.</w:t>
      </w:r>
    </w:p>
    <w:p w:rsidR="0023496E" w:rsidRPr="000B6397" w:rsidRDefault="0023496E" w:rsidP="00C77531">
      <w:pPr>
        <w:pStyle w:val="1"/>
        <w:numPr>
          <w:ilvl w:val="0"/>
          <w:numId w:val="0"/>
        </w:numPr>
        <w:ind w:left="432" w:hanging="432"/>
      </w:pPr>
      <w:r>
        <w:t>Reference</w:t>
      </w:r>
    </w:p>
    <w:p w:rsidR="00FA2F3A" w:rsidRDefault="005B348A" w:rsidP="00FA2F3A">
      <w:pPr>
        <w:pStyle w:val="References"/>
        <w:numPr>
          <w:ilvl w:val="0"/>
          <w:numId w:val="12"/>
        </w:numPr>
        <w:spacing w:beforeLines="50" w:before="120" w:line="240" w:lineRule="atLeast"/>
        <w:ind w:left="357" w:hanging="357"/>
        <w:rPr>
          <w:lang w:eastAsia="zh-CN"/>
        </w:rPr>
      </w:pPr>
      <w:r w:rsidRPr="00762146">
        <w:rPr>
          <w:lang w:eastAsia="zh-CN"/>
        </w:rPr>
        <w:t>R1-</w:t>
      </w:r>
      <w:r w:rsidR="006D1396" w:rsidRPr="00762146">
        <w:rPr>
          <w:lang w:eastAsia="zh-CN"/>
        </w:rPr>
        <w:t>1803386</w:t>
      </w:r>
      <w:r w:rsidRPr="00762146">
        <w:rPr>
          <w:rFonts w:hint="eastAsia"/>
          <w:lang w:eastAsia="zh-CN"/>
        </w:rPr>
        <w:t xml:space="preserve">, </w:t>
      </w:r>
      <w:r w:rsidRPr="00762146">
        <w:rPr>
          <w:lang w:eastAsia="zh-CN"/>
        </w:rPr>
        <w:t>“</w:t>
      </w:r>
      <w:r w:rsidR="006D1396" w:rsidRPr="00762146">
        <w:rPr>
          <w:lang w:eastAsia="zh-CN"/>
        </w:rPr>
        <w:t>Summary of offline discussion for IMT-2020 self evaluation</w:t>
      </w:r>
      <w:r w:rsidRPr="00762146">
        <w:rPr>
          <w:lang w:eastAsia="zh-CN"/>
        </w:rPr>
        <w:t>”</w:t>
      </w:r>
      <w:r w:rsidRPr="00762146">
        <w:rPr>
          <w:rFonts w:hint="eastAsia"/>
          <w:lang w:eastAsia="zh-CN"/>
        </w:rPr>
        <w:t xml:space="preserve">, </w:t>
      </w:r>
      <w:r w:rsidRPr="00762146">
        <w:rPr>
          <w:lang w:eastAsia="zh-CN"/>
        </w:rPr>
        <w:t>Huawei, February</w:t>
      </w:r>
      <w:r w:rsidRPr="00762146">
        <w:rPr>
          <w:rFonts w:hint="eastAsia"/>
          <w:lang w:eastAsia="zh-CN"/>
        </w:rPr>
        <w:t xml:space="preserve"> 2018.</w:t>
      </w:r>
    </w:p>
    <w:p w:rsidR="00D01A33" w:rsidRPr="00762146" w:rsidRDefault="00D01A33" w:rsidP="00B56406">
      <w:pPr>
        <w:pStyle w:val="References"/>
        <w:numPr>
          <w:ilvl w:val="0"/>
          <w:numId w:val="0"/>
        </w:numPr>
        <w:spacing w:beforeLines="50" w:before="120" w:line="240" w:lineRule="atLeast"/>
        <w:ind w:left="360" w:hanging="360"/>
        <w:rPr>
          <w:lang w:eastAsia="zh-CN"/>
        </w:rPr>
      </w:pPr>
    </w:p>
    <w:bookmarkEnd w:id="3"/>
    <w:bookmarkEnd w:id="4"/>
    <w:bookmarkEnd w:id="5"/>
    <w:bookmarkEnd w:id="6"/>
    <w:p w:rsidR="00FA2F3A" w:rsidRDefault="00FA2F3A" w:rsidP="00FA2F3A">
      <w:pPr>
        <w:autoSpaceDE/>
        <w:autoSpaceDN/>
        <w:adjustRightInd/>
        <w:snapToGrid/>
        <w:spacing w:after="0"/>
        <w:jc w:val="left"/>
        <w:rPr>
          <w:lang w:eastAsia="zh-CN"/>
        </w:rPr>
      </w:pPr>
      <w:r>
        <w:rPr>
          <w:lang w:eastAsia="zh-CN"/>
        </w:rPr>
        <w:br w:type="page"/>
      </w:r>
    </w:p>
    <w:p w:rsidR="00FA2F3A" w:rsidRDefault="00FA2F3A" w:rsidP="00FA2F3A">
      <w:pPr>
        <w:pStyle w:val="1"/>
        <w:numPr>
          <w:ilvl w:val="0"/>
          <w:numId w:val="0"/>
        </w:numPr>
        <w:rPr>
          <w:lang w:eastAsia="zh-CN"/>
        </w:rPr>
      </w:pPr>
      <w:r>
        <w:rPr>
          <w:rFonts w:hint="eastAsia"/>
        </w:rPr>
        <w:lastRenderedPageBreak/>
        <w:t>Appendix</w:t>
      </w:r>
      <w:r w:rsidR="004964A3">
        <w:t xml:space="preserve"> </w:t>
      </w:r>
      <w:r w:rsidR="0007736E">
        <w:t>A</w:t>
      </w:r>
      <w:r>
        <w:rPr>
          <w:rFonts w:hint="eastAsia"/>
          <w:lang w:eastAsia="zh-CN"/>
        </w:rPr>
        <w:t>:</w:t>
      </w:r>
      <w:r>
        <w:rPr>
          <w:rFonts w:hint="eastAsia"/>
        </w:rPr>
        <w:t xml:space="preserve"> Evaluation assumptions</w:t>
      </w:r>
    </w:p>
    <w:p w:rsidR="00FA2F3A" w:rsidRDefault="00FA2F3A" w:rsidP="00FA2F3A">
      <w:pPr>
        <w:jc w:val="center"/>
        <w:rPr>
          <w:lang w:eastAsia="zh-CN"/>
        </w:rPr>
      </w:pPr>
      <w:r>
        <w:rPr>
          <w:rFonts w:hint="eastAsia"/>
          <w:lang w:eastAsia="zh-CN"/>
        </w:rPr>
        <w:t xml:space="preserve">Table A-1 Evaluation assumptions for </w:t>
      </w:r>
      <w:r w:rsidR="005F552B">
        <w:rPr>
          <w:lang w:eastAsia="zh-CN"/>
        </w:rPr>
        <w:t>LTE</w:t>
      </w:r>
      <w:r w:rsidR="00D135E0">
        <w:rPr>
          <w:lang w:eastAsia="zh-CN"/>
        </w:rPr>
        <w:t xml:space="preserve"> </w:t>
      </w:r>
      <w:r>
        <w:rPr>
          <w:rFonts w:hint="eastAsia"/>
          <w:lang w:eastAsia="zh-CN"/>
        </w:rPr>
        <w:t>DL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3"/>
        <w:gridCol w:w="1752"/>
        <w:gridCol w:w="5162"/>
      </w:tblGrid>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773"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Value</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Configuration</w:t>
            </w:r>
            <w:r w:rsidR="00303D5D">
              <w:rPr>
                <w:rFonts w:ascii="Arial" w:hAnsi="Arial" w:cs="Arial"/>
                <w:sz w:val="18"/>
                <w:szCs w:val="20"/>
                <w:lang w:eastAsia="zh-CN"/>
              </w:rPr>
              <w:t xml:space="preserve"> </w:t>
            </w:r>
            <w:r w:rsidR="005F552B">
              <w:rPr>
                <w:rFonts w:ascii="Arial" w:hAnsi="Arial" w:cs="Arial"/>
                <w:sz w:val="18"/>
                <w:szCs w:val="20"/>
                <w:lang w:eastAsia="zh-CN"/>
              </w:rPr>
              <w:t>A</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773" w:type="pct"/>
            <w:shd w:val="clear" w:color="auto" w:fill="auto"/>
            <w:vAlign w:val="center"/>
          </w:tcPr>
          <w:p w:rsidR="0058610A" w:rsidRPr="00B939CE" w:rsidRDefault="005F552B" w:rsidP="005F552B">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w:t>
            </w:r>
            <w:r w:rsidR="0058610A" w:rsidRPr="00B939CE">
              <w:rPr>
                <w:rFonts w:ascii="Arial" w:hAnsi="Arial" w:cs="Arial"/>
                <w:sz w:val="18"/>
                <w:szCs w:val="20"/>
                <w:lang w:eastAsia="zh-CN"/>
              </w:rPr>
              <w:t>InH_</w:t>
            </w:r>
            <w:r w:rsidR="0058610A">
              <w:rPr>
                <w:rFonts w:ascii="Arial" w:hAnsi="Arial" w:cs="Arial"/>
                <w:sz w:val="18"/>
                <w:szCs w:val="20"/>
                <w:lang w:eastAsia="zh-CN"/>
              </w:rPr>
              <w:t>B</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ISD</w:t>
            </w:r>
          </w:p>
        </w:tc>
        <w:tc>
          <w:tcPr>
            <w:tcW w:w="2773" w:type="pct"/>
            <w:shd w:val="clear" w:color="auto" w:fill="auto"/>
            <w:vAlign w:val="center"/>
          </w:tcPr>
          <w:p w:rsidR="0058610A" w:rsidRPr="00B939CE" w:rsidRDefault="0058610A"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20 m</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773" w:type="pct"/>
            <w:shd w:val="clear" w:color="auto" w:fill="auto"/>
            <w:vAlign w:val="center"/>
          </w:tcPr>
          <w:p w:rsidR="0058610A" w:rsidRPr="00B939CE" w:rsidRDefault="0058610A"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D</w:t>
            </w:r>
            <w:r w:rsidR="005959A1">
              <w:rPr>
                <w:rFonts w:ascii="Arial" w:hAnsi="Arial" w:cs="Arial"/>
                <w:sz w:val="18"/>
                <w:szCs w:val="20"/>
                <w:lang w:eastAsia="zh-CN"/>
              </w:rPr>
              <w:t>SUDD</w:t>
            </w:r>
            <w:r w:rsidR="003D164D">
              <w:rPr>
                <w:rFonts w:ascii="Arial" w:hAnsi="Arial" w:cs="Arial"/>
                <w:sz w:val="18"/>
                <w:szCs w:val="20"/>
                <w:lang w:eastAsia="zh-CN"/>
              </w:rPr>
              <w:t>, S(10DL:2GP:2UL)</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Carrier Frequency</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4</w:t>
            </w:r>
            <w:r w:rsidR="0058610A">
              <w:rPr>
                <w:rFonts w:ascii="Arial" w:hAnsi="Arial" w:cs="Arial"/>
                <w:sz w:val="18"/>
                <w:szCs w:val="20"/>
                <w:lang w:eastAsia="zh-CN"/>
              </w:rPr>
              <w:t xml:space="preserve"> G</w:t>
            </w:r>
            <w:r w:rsidR="0058610A" w:rsidRPr="00B939CE">
              <w:rPr>
                <w:rFonts w:ascii="Arial" w:hAnsi="Arial" w:cs="Arial"/>
                <w:sz w:val="18"/>
                <w:szCs w:val="20"/>
                <w:lang w:eastAsia="zh-CN"/>
              </w:rPr>
              <w:t>Hz</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System bandwidth</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Pr>
                <w:rFonts w:ascii="Arial" w:hAnsi="Arial" w:cs="Arial"/>
                <w:sz w:val="18"/>
                <w:szCs w:val="20"/>
                <w:lang w:eastAsia="zh-CN"/>
              </w:rPr>
              <w:t>0</w:t>
            </w:r>
            <w:r>
              <w:rPr>
                <w:rFonts w:ascii="Arial" w:hAnsi="Arial" w:cs="Arial"/>
                <w:sz w:val="18"/>
                <w:szCs w:val="20"/>
                <w:lang w:eastAsia="zh-CN"/>
              </w:rPr>
              <w:t xml:space="preserve"> </w:t>
            </w:r>
            <w:r w:rsidR="0058610A">
              <w:rPr>
                <w:rFonts w:ascii="Arial" w:hAnsi="Arial" w:cs="Arial"/>
                <w:sz w:val="18"/>
                <w:szCs w:val="20"/>
                <w:lang w:eastAsia="zh-CN"/>
              </w:rPr>
              <w:t xml:space="preserve">MHz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773" w:type="pct"/>
            <w:shd w:val="clear" w:color="auto" w:fill="auto"/>
            <w:vAlign w:val="center"/>
          </w:tcPr>
          <w:p w:rsidR="0058610A" w:rsidRPr="00B939CE" w:rsidRDefault="00AE2D2C">
            <w:pPr>
              <w:widowControl w:val="0"/>
              <w:spacing w:after="0"/>
              <w:jc w:val="left"/>
              <w:rPr>
                <w:rFonts w:ascii="Arial" w:hAnsi="Arial" w:cs="Arial"/>
                <w:sz w:val="18"/>
                <w:szCs w:val="20"/>
                <w:lang w:eastAsia="zh-CN"/>
              </w:rPr>
            </w:pPr>
            <w:r>
              <w:rPr>
                <w:rFonts w:ascii="Arial" w:hAnsi="Arial" w:cs="Arial"/>
                <w:sz w:val="18"/>
                <w:szCs w:val="20"/>
                <w:lang w:eastAsia="zh-CN"/>
              </w:rPr>
              <w:t xml:space="preserve">15 </w:t>
            </w:r>
            <w:r w:rsidR="0058610A">
              <w:rPr>
                <w:rFonts w:ascii="Arial" w:hAnsi="Arial" w:cs="Arial"/>
                <w:sz w:val="18"/>
                <w:szCs w:val="20"/>
                <w:lang w:eastAsia="zh-CN"/>
              </w:rPr>
              <w:t xml:space="preserve">kHz </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Symbols number per slot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773" w:type="pct"/>
            <w:shd w:val="clear" w:color="auto" w:fill="auto"/>
            <w:vAlign w:val="center"/>
          </w:tcPr>
          <w:p w:rsidR="0058610A" w:rsidRPr="00C17784"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256</w:t>
            </w:r>
            <w:r w:rsidR="0058610A" w:rsidRPr="00C17784">
              <w:rPr>
                <w:rFonts w:ascii="Arial" w:hAnsi="Arial" w:cs="Arial"/>
                <w:sz w:val="18"/>
                <w:szCs w:val="20"/>
                <w:lang w:eastAsia="zh-CN"/>
              </w:rPr>
              <w:t>Tx cross-polarized antennas</w:t>
            </w:r>
          </w:p>
          <w:p w:rsidR="0058610A" w:rsidRPr="00B939CE" w:rsidRDefault="00303D5D" w:rsidP="00B939CE">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w:t>
            </w:r>
            <w:r w:rsidR="0058610A" w:rsidRPr="00C17784">
              <w:rPr>
                <w:rFonts w:ascii="Arial" w:hAnsi="Arial" w:cs="Arial"/>
                <w:sz w:val="18"/>
                <w:szCs w:val="20"/>
                <w:lang w:eastAsia="zh-CN"/>
              </w:rPr>
              <w:t>,2,1,1</w:t>
            </w:r>
            <w:r w:rsidR="00793799" w:rsidRPr="00C17784">
              <w:rPr>
                <w:rFonts w:ascii="Arial" w:hAnsi="Arial" w:cs="Arial"/>
                <w:sz w:val="18"/>
                <w:szCs w:val="20"/>
                <w:lang w:eastAsia="zh-CN"/>
              </w:rPr>
              <w:t>; 4,8</w:t>
            </w:r>
            <w:r w:rsidR="0058610A" w:rsidRPr="00C17784">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Pr>
                <w:rFonts w:ascii="Arial" w:hAnsi="Arial" w:cs="Arial"/>
                <w:sz w:val="18"/>
                <w:szCs w:val="20"/>
                <w:lang w:eastAsia="zh-CN"/>
              </w:rPr>
              <w:t>: Vertical 1</w:t>
            </w:r>
            <w:r w:rsidRPr="00B939CE">
              <w:rPr>
                <w:rFonts w:ascii="Arial" w:hAnsi="Arial" w:cs="Arial"/>
                <w:sz w:val="18"/>
                <w:szCs w:val="20"/>
                <w:lang w:eastAsia="zh-CN"/>
              </w:rPr>
              <w:t>-to-</w:t>
            </w:r>
            <w:r w:rsidR="00303D5D">
              <w:rPr>
                <w:rFonts w:ascii="Arial" w:hAnsi="Arial" w:cs="Arial"/>
                <w:sz w:val="18"/>
                <w:szCs w:val="20"/>
                <w:lang w:eastAsia="zh-CN"/>
              </w:rPr>
              <w:t>2</w:t>
            </w:r>
            <w:r w:rsidR="00793799">
              <w:rPr>
                <w:rFonts w:ascii="Arial" w:hAnsi="Arial" w:cs="Arial"/>
                <w:sz w:val="18"/>
                <w:szCs w:val="20"/>
                <w:lang w:eastAsia="zh-CN"/>
              </w:rPr>
              <w:t>, Horizontal 1-to-2</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773" w:type="pct"/>
            <w:shd w:val="clear" w:color="auto" w:fill="auto"/>
            <w:vAlign w:val="center"/>
          </w:tcPr>
          <w:p w:rsidR="0058610A" w:rsidRPr="00AB1E6F" w:rsidRDefault="005E5AF6" w:rsidP="00793799">
            <w:pPr>
              <w:widowControl w:val="0"/>
              <w:spacing w:after="0"/>
              <w:jc w:val="left"/>
              <w:rPr>
                <w:rFonts w:ascii="Arial" w:hAnsi="Arial" w:cs="Arial"/>
                <w:sz w:val="18"/>
                <w:szCs w:val="20"/>
                <w:lang w:eastAsia="zh-CN"/>
              </w:rPr>
            </w:pPr>
            <w:r>
              <w:rPr>
                <w:rFonts w:ascii="Arial" w:hAnsi="Arial" w:cs="Arial"/>
                <w:sz w:val="18"/>
                <w:szCs w:val="20"/>
                <w:lang w:eastAsia="zh-CN"/>
              </w:rPr>
              <w:t>2</w:t>
            </w:r>
            <w:r w:rsidR="0058610A" w:rsidRPr="00B939CE">
              <w:rPr>
                <w:rFonts w:ascii="Arial" w:hAnsi="Arial" w:cs="Arial"/>
                <w:sz w:val="18"/>
                <w:szCs w:val="20"/>
                <w:lang w:eastAsia="zh-CN"/>
              </w:rPr>
              <w:t>Rx with 0°,90° polarization</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Transmit power per TRxP</w:t>
            </w:r>
          </w:p>
        </w:tc>
        <w:tc>
          <w:tcPr>
            <w:tcW w:w="2773" w:type="pct"/>
            <w:shd w:val="clear" w:color="auto" w:fill="auto"/>
            <w:vAlign w:val="center"/>
          </w:tcPr>
          <w:p w:rsidR="0058610A" w:rsidRPr="00B939CE" w:rsidRDefault="00B10344" w:rsidP="00303D5D">
            <w:pPr>
              <w:widowControl w:val="0"/>
              <w:spacing w:after="0"/>
              <w:jc w:val="left"/>
              <w:rPr>
                <w:rFonts w:ascii="Arial" w:hAnsi="Arial" w:cs="Arial"/>
                <w:sz w:val="18"/>
                <w:szCs w:val="20"/>
                <w:lang w:eastAsia="zh-CN"/>
              </w:rPr>
            </w:pPr>
            <w:r>
              <w:rPr>
                <w:rFonts w:ascii="Arial" w:hAnsi="Arial" w:cs="Arial"/>
                <w:sz w:val="18"/>
                <w:szCs w:val="20"/>
                <w:lang w:eastAsia="zh-CN"/>
              </w:rPr>
              <w:t>24</w:t>
            </w:r>
            <w:r w:rsidR="0058610A">
              <w:rPr>
                <w:rFonts w:ascii="Arial" w:hAnsi="Arial" w:cs="Arial"/>
                <w:sz w:val="18"/>
                <w:szCs w:val="20"/>
                <w:lang w:eastAsia="zh-CN"/>
              </w:rPr>
              <w:t xml:space="preserve"> dBm</w:t>
            </w:r>
          </w:p>
        </w:tc>
      </w:tr>
      <w:tr w:rsidR="0058610A" w:rsidRPr="00786663" w:rsidTr="0058610A">
        <w:tc>
          <w:tcPr>
            <w:tcW w:w="2227" w:type="pct"/>
            <w:gridSpan w:val="2"/>
            <w:shd w:val="clear" w:color="auto" w:fill="D9D9D9"/>
            <w:vAlign w:val="center"/>
          </w:tcPr>
          <w:p w:rsidR="0058610A" w:rsidRPr="00B939CE" w:rsidRDefault="0058610A" w:rsidP="00B939CE">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786663" w:rsidTr="0058610A">
        <w:tc>
          <w:tcPr>
            <w:tcW w:w="2227"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rPr>
            </w:pPr>
            <w:r w:rsidRPr="00B939CE">
              <w:rPr>
                <w:rFonts w:ascii="Arial" w:hAnsi="Arial" w:cs="Arial"/>
                <w:sz w:val="18"/>
                <w:szCs w:val="20"/>
              </w:rPr>
              <w:t>UT attachment</w:t>
            </w:r>
          </w:p>
        </w:tc>
        <w:tc>
          <w:tcPr>
            <w:tcW w:w="2773"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w:t>
            </w:r>
            <w:r>
              <w:rPr>
                <w:rFonts w:ascii="Arial" w:hAnsi="Arial" w:cs="Arial"/>
                <w:sz w:val="18"/>
                <w:szCs w:val="20"/>
              </w:rPr>
              <w:t xml:space="preserve"> </w:t>
            </w:r>
            <w:r w:rsidRPr="00780BBB">
              <w:rPr>
                <w:rFonts w:ascii="Arial" w:hAnsi="Arial" w:cs="Arial"/>
                <w:sz w:val="18"/>
                <w:szCs w:val="20"/>
              </w:rPr>
              <w:t>36.873) from port 0</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Scheduling</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MU-PF</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ACK/NACK delay</w:t>
            </w:r>
          </w:p>
        </w:tc>
        <w:tc>
          <w:tcPr>
            <w:tcW w:w="2773" w:type="pct"/>
            <w:shd w:val="clear" w:color="auto" w:fill="auto"/>
            <w:vAlign w:val="center"/>
          </w:tcPr>
          <w:p w:rsidR="0058610A" w:rsidRPr="00B939CE" w:rsidRDefault="00B10344" w:rsidP="00B939CE">
            <w:pPr>
              <w:widowControl w:val="0"/>
              <w:spacing w:after="0"/>
              <w:jc w:val="left"/>
              <w:rPr>
                <w:rFonts w:ascii="Arial" w:hAnsi="Arial" w:cs="Arial"/>
                <w:sz w:val="18"/>
                <w:szCs w:val="20"/>
                <w:lang w:eastAsia="zh-CN"/>
              </w:rPr>
            </w:pPr>
            <w:r>
              <w:rPr>
                <w:rFonts w:ascii="Arial" w:hAnsi="Arial" w:cs="Arial"/>
                <w:sz w:val="18"/>
                <w:szCs w:val="20"/>
                <w:lang w:eastAsia="zh-CN"/>
              </w:rPr>
              <w:t>At least N+4</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MIMO mode</w:t>
            </w:r>
          </w:p>
        </w:tc>
        <w:tc>
          <w:tcPr>
            <w:tcW w:w="2773" w:type="pct"/>
            <w:shd w:val="clear" w:color="auto" w:fill="auto"/>
            <w:vAlign w:val="center"/>
          </w:tcPr>
          <w:p w:rsidR="00BD2142"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MU-MIMO with rank 2 adaptation per user</w:t>
            </w:r>
            <w:r>
              <w:rPr>
                <w:rFonts w:ascii="Arial" w:hAnsi="Arial" w:cs="Arial"/>
                <w:sz w:val="18"/>
                <w:szCs w:val="20"/>
                <w:lang w:eastAsia="zh-CN"/>
              </w:rPr>
              <w:t>;</w:t>
            </w:r>
          </w:p>
          <w:p w:rsidR="0058610A" w:rsidRPr="00B939CE" w:rsidRDefault="00BD2142" w:rsidP="00BD2142">
            <w:pPr>
              <w:widowControl w:val="0"/>
              <w:spacing w:after="0"/>
              <w:jc w:val="left"/>
              <w:rPr>
                <w:rFonts w:ascii="Arial" w:hAnsi="Arial" w:cs="Arial"/>
                <w:sz w:val="18"/>
                <w:szCs w:val="20"/>
                <w:lang w:eastAsia="zh-CN"/>
              </w:rPr>
            </w:pPr>
            <w:r w:rsidRPr="00B939CE">
              <w:rPr>
                <w:rFonts w:ascii="Arial" w:hAnsi="Arial" w:cs="Arial"/>
                <w:sz w:val="18"/>
                <w:szCs w:val="20"/>
                <w:lang w:eastAsia="zh-CN"/>
              </w:rPr>
              <w:t>Maximum MU layer = 8</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773" w:type="pct"/>
            <w:shd w:val="clear" w:color="auto" w:fill="auto"/>
            <w:vAlign w:val="center"/>
          </w:tcPr>
          <w:p w:rsidR="0058610A" w:rsidRPr="00B939CE" w:rsidRDefault="00BD2142" w:rsidP="00BD2142">
            <w:pPr>
              <w:widowControl w:val="0"/>
              <w:spacing w:after="0"/>
              <w:jc w:val="left"/>
              <w:rPr>
                <w:rFonts w:ascii="Arial" w:hAnsi="Arial" w:cs="Arial"/>
                <w:sz w:val="18"/>
                <w:szCs w:val="20"/>
                <w:lang w:eastAsia="zh-CN"/>
              </w:rPr>
            </w:pPr>
            <w:r>
              <w:rPr>
                <w:rFonts w:ascii="Arial" w:hAnsi="Arial" w:cs="Arial"/>
                <w:sz w:val="18"/>
                <w:szCs w:val="20"/>
                <w:lang w:eastAsia="zh-CN"/>
              </w:rPr>
              <w:t>10</w:t>
            </w:r>
            <w:r w:rsidR="0058610A">
              <w:rPr>
                <w:rFonts w:ascii="Arial" w:hAnsi="Arial" w:cs="Arial"/>
                <w:sz w:val="18"/>
                <w:szCs w:val="20"/>
                <w:lang w:eastAsia="zh-CN"/>
              </w:rPr>
              <w:t>%</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BS receiver type</w:t>
            </w:r>
          </w:p>
        </w:tc>
        <w:tc>
          <w:tcPr>
            <w:tcW w:w="2773"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786663" w:rsidTr="0058610A">
        <w:tc>
          <w:tcPr>
            <w:tcW w:w="2227"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CSI feedback</w:t>
            </w:r>
          </w:p>
        </w:tc>
        <w:tc>
          <w:tcPr>
            <w:tcW w:w="2773" w:type="pct"/>
            <w:shd w:val="clear" w:color="auto" w:fill="auto"/>
            <w:vAlign w:val="center"/>
          </w:tcPr>
          <w:p w:rsidR="0058610A" w:rsidRPr="00B939CE" w:rsidRDefault="0058610A" w:rsidP="006A75A2">
            <w:pPr>
              <w:widowControl w:val="0"/>
              <w:spacing w:after="0"/>
              <w:jc w:val="left"/>
              <w:rPr>
                <w:rFonts w:ascii="Arial" w:hAnsi="Arial" w:cs="Arial"/>
                <w:sz w:val="18"/>
                <w:szCs w:val="20"/>
                <w:lang w:eastAsia="zh-CN"/>
              </w:rPr>
            </w:pPr>
            <w:r w:rsidRPr="00B939CE">
              <w:rPr>
                <w:rFonts w:ascii="Arial" w:hAnsi="Arial" w:cs="Arial"/>
                <w:sz w:val="18"/>
                <w:szCs w:val="20"/>
                <w:lang w:eastAsia="zh-CN"/>
              </w:rPr>
              <w:t>5</w:t>
            </w:r>
            <w:r>
              <w:rPr>
                <w:rFonts w:ascii="Arial" w:hAnsi="Arial" w:cs="Arial"/>
                <w:sz w:val="18"/>
                <w:szCs w:val="20"/>
                <w:lang w:eastAsia="zh-CN"/>
              </w:rPr>
              <w:t xml:space="preserve"> slots</w:t>
            </w:r>
            <w:r w:rsidRPr="00B939CE">
              <w:rPr>
                <w:rFonts w:ascii="Arial" w:hAnsi="Arial" w:cs="Arial"/>
                <w:sz w:val="18"/>
                <w:szCs w:val="20"/>
                <w:lang w:eastAsia="zh-CN"/>
              </w:rPr>
              <w:t xml:space="preserve"> period </w:t>
            </w:r>
            <w:r w:rsidRPr="00B939CE">
              <w:rPr>
                <w:rFonts w:ascii="Arial" w:hAnsi="Arial" w:cs="Arial" w:hint="eastAsia"/>
                <w:sz w:val="18"/>
                <w:szCs w:val="20"/>
                <w:lang w:eastAsia="zh-CN"/>
              </w:rPr>
              <w:t xml:space="preserve">based on </w:t>
            </w:r>
            <w:r w:rsidR="00BD2142">
              <w:rPr>
                <w:rFonts w:ascii="Arial" w:hAnsi="Arial" w:cs="Arial"/>
                <w:sz w:val="18"/>
                <w:szCs w:val="20"/>
                <w:lang w:eastAsia="zh-CN"/>
              </w:rPr>
              <w:t xml:space="preserve">beamformed </w:t>
            </w:r>
            <w:r w:rsidRPr="00B939CE">
              <w:rPr>
                <w:rFonts w:ascii="Arial" w:hAnsi="Arial" w:cs="Arial" w:hint="eastAsia"/>
                <w:sz w:val="18"/>
                <w:szCs w:val="20"/>
                <w:lang w:eastAsia="zh-CN"/>
              </w:rPr>
              <w:t xml:space="preserve">CSI-RS </w:t>
            </w:r>
            <w:r w:rsidRPr="00B939CE">
              <w:rPr>
                <w:rFonts w:ascii="Arial" w:hAnsi="Arial" w:cs="Arial"/>
                <w:sz w:val="18"/>
                <w:szCs w:val="20"/>
                <w:lang w:eastAsia="zh-CN"/>
              </w:rPr>
              <w:t>with delay</w:t>
            </w:r>
          </w:p>
        </w:tc>
      </w:tr>
      <w:tr w:rsidR="003D164D" w:rsidRPr="00786663" w:rsidTr="0058610A">
        <w:tc>
          <w:tcPr>
            <w:tcW w:w="1286" w:type="pct"/>
            <w:vMerge w:val="restar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PDCCH</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2 complete symbols</w:t>
            </w:r>
          </w:p>
        </w:tc>
      </w:tr>
      <w:tr w:rsidR="003D164D" w:rsidRPr="00786663" w:rsidTr="0058610A">
        <w:tc>
          <w:tcPr>
            <w:tcW w:w="1286"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773" w:type="pct"/>
            <w:shd w:val="clear" w:color="auto" w:fill="auto"/>
            <w:vAlign w:val="center"/>
          </w:tcPr>
          <w:p w:rsidR="003D164D" w:rsidRPr="00B939CE" w:rsidRDefault="003D164D" w:rsidP="00B939CE">
            <w:pPr>
              <w:widowControl w:val="0"/>
              <w:spacing w:after="0"/>
              <w:jc w:val="left"/>
              <w:rPr>
                <w:rFonts w:ascii="Arial" w:hAnsi="Arial" w:cs="Arial"/>
                <w:sz w:val="18"/>
                <w:szCs w:val="20"/>
                <w:lang w:eastAsia="zh-CN"/>
              </w:rPr>
            </w:pPr>
            <w:r>
              <w:rPr>
                <w:rFonts w:ascii="Arial" w:hAnsi="Arial" w:cs="Arial"/>
                <w:sz w:val="18"/>
                <w:szCs w:val="20"/>
                <w:lang w:eastAsia="zh-CN"/>
              </w:rPr>
              <w:t>12 RE/PRB</w:t>
            </w:r>
          </w:p>
        </w:tc>
      </w:tr>
      <w:tr w:rsidR="003D164D" w:rsidRPr="00786663" w:rsidTr="00BD2142">
        <w:trPr>
          <w:trHeight w:val="65"/>
        </w:trPr>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CSI-RS</w:t>
            </w:r>
          </w:p>
        </w:tc>
        <w:tc>
          <w:tcPr>
            <w:tcW w:w="2773" w:type="pct"/>
            <w:shd w:val="clear" w:color="auto" w:fill="auto"/>
            <w:vAlign w:val="center"/>
          </w:tcPr>
          <w:p w:rsidR="003D164D" w:rsidRPr="00B939CE"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4 ports per UE per 5 slots</w:t>
            </w:r>
          </w:p>
        </w:tc>
      </w:tr>
      <w:tr w:rsidR="003D164D" w:rsidRPr="00786663" w:rsidTr="0058610A">
        <w:tc>
          <w:tcPr>
            <w:tcW w:w="1286" w:type="pct"/>
            <w:vMerge/>
            <w:shd w:val="clear" w:color="auto" w:fill="D9D9D9"/>
            <w:vAlign w:val="center"/>
          </w:tcPr>
          <w:p w:rsidR="003D164D" w:rsidRDefault="003D164D" w:rsidP="00247709">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CSI</w:t>
            </w:r>
            <w:r>
              <w:rPr>
                <w:rFonts w:ascii="Arial" w:hAnsi="Arial" w:cs="Arial"/>
                <w:sz w:val="18"/>
                <w:szCs w:val="20"/>
                <w:lang w:eastAsia="zh-CN"/>
              </w:rPr>
              <w:t>-</w:t>
            </w:r>
            <w:r>
              <w:rPr>
                <w:rFonts w:ascii="Arial" w:hAnsi="Arial" w:cs="Arial" w:hint="eastAsia"/>
                <w:sz w:val="18"/>
                <w:szCs w:val="20"/>
                <w:lang w:eastAsia="zh-CN"/>
              </w:rPr>
              <w:t>RS for IM</w:t>
            </w:r>
          </w:p>
        </w:tc>
        <w:tc>
          <w:tcPr>
            <w:tcW w:w="2773" w:type="pct"/>
            <w:shd w:val="clear" w:color="auto" w:fill="auto"/>
            <w:vAlign w:val="center"/>
          </w:tcPr>
          <w:p w:rsidR="003D164D" w:rsidRPr="00B74044"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18"/>
              </w:rPr>
              <w:t>ZP CSI-RS with 5 slots period; 4 RE/PRB/5 slots</w:t>
            </w:r>
          </w:p>
        </w:tc>
      </w:tr>
      <w:tr w:rsidR="003D164D" w:rsidRPr="00786663" w:rsidTr="00CF3C15">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CRS</w:t>
            </w:r>
          </w:p>
        </w:tc>
        <w:tc>
          <w:tcPr>
            <w:tcW w:w="2773" w:type="pct"/>
            <w:shd w:val="clear" w:color="auto" w:fill="auto"/>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2 ports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20"/>
                <w:lang w:eastAsia="zh-CN"/>
              </w:rPr>
              <w:t>PSS/SSS</w:t>
            </w:r>
          </w:p>
        </w:tc>
        <w:tc>
          <w:tcPr>
            <w:tcW w:w="2773" w:type="pct"/>
            <w:shd w:val="clear" w:color="auto" w:fill="auto"/>
            <w:vAlign w:val="center"/>
          </w:tcPr>
          <w:p w:rsidR="003D164D" w:rsidRPr="00B939CE" w:rsidRDefault="003D164D" w:rsidP="005959A1">
            <w:pPr>
              <w:widowControl w:val="0"/>
              <w:spacing w:after="0"/>
              <w:jc w:val="left"/>
              <w:rPr>
                <w:rFonts w:ascii="Arial" w:hAnsi="Arial" w:cs="Arial"/>
                <w:sz w:val="18"/>
                <w:szCs w:val="20"/>
                <w:lang w:eastAsia="zh-CN"/>
              </w:rPr>
            </w:pPr>
            <w:r>
              <w:rPr>
                <w:rFonts w:ascii="Arial" w:hAnsi="Arial" w:cs="Arial"/>
                <w:sz w:val="18"/>
                <w:szCs w:val="18"/>
              </w:rPr>
              <w:t>288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Del="00942E41"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PBCH</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sz w:val="18"/>
                <w:szCs w:val="18"/>
              </w:rPr>
              <w:t>240 REs per 10 ms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M</w:t>
            </w:r>
            <w:r>
              <w:rPr>
                <w:rFonts w:ascii="Arial" w:hAnsi="Arial" w:cs="Arial"/>
                <w:sz w:val="18"/>
                <w:szCs w:val="20"/>
                <w:lang w:eastAsia="zh-CN"/>
              </w:rPr>
              <w:t>BSFN</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4 MB</w:t>
            </w:r>
            <w:r>
              <w:rPr>
                <w:rFonts w:ascii="Arial" w:hAnsi="Arial" w:cs="Arial"/>
                <w:sz w:val="18"/>
                <w:szCs w:val="20"/>
                <w:lang w:eastAsia="zh-CN"/>
              </w:rPr>
              <w:t>SFN in 10 subframes</w:t>
            </w:r>
          </w:p>
        </w:tc>
      </w:tr>
      <w:tr w:rsidR="003D164D" w:rsidRPr="00786663" w:rsidTr="0058610A">
        <w:tc>
          <w:tcPr>
            <w:tcW w:w="1286" w:type="pct"/>
            <w:vMerge/>
            <w:shd w:val="clear" w:color="auto" w:fill="D9D9D9"/>
            <w:vAlign w:val="center"/>
          </w:tcPr>
          <w:p w:rsidR="003D164D" w:rsidRDefault="003D164D" w:rsidP="005959A1">
            <w:pPr>
              <w:widowControl w:val="0"/>
              <w:spacing w:after="0"/>
              <w:jc w:val="left"/>
              <w:rPr>
                <w:rFonts w:ascii="Arial" w:hAnsi="Arial" w:cs="Arial"/>
                <w:sz w:val="18"/>
                <w:szCs w:val="20"/>
                <w:lang w:eastAsia="zh-CN"/>
              </w:rPr>
            </w:pPr>
          </w:p>
        </w:tc>
        <w:tc>
          <w:tcPr>
            <w:tcW w:w="941" w:type="pct"/>
            <w:shd w:val="clear" w:color="auto" w:fill="D9D9D9"/>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773" w:type="pct"/>
            <w:shd w:val="clear" w:color="auto" w:fill="auto"/>
            <w:vAlign w:val="center"/>
          </w:tcPr>
          <w:p w:rsidR="003D164D" w:rsidRDefault="003D164D" w:rsidP="005959A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786663" w:rsidTr="0058610A">
        <w:tc>
          <w:tcPr>
            <w:tcW w:w="2227"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773" w:type="pct"/>
            <w:shd w:val="clear" w:color="auto" w:fill="auto"/>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OFDM</w:t>
            </w:r>
          </w:p>
        </w:tc>
      </w:tr>
    </w:tbl>
    <w:p w:rsidR="00FA2F3A" w:rsidRDefault="00FA2F3A" w:rsidP="00FA2F3A">
      <w:pPr>
        <w:rPr>
          <w:lang w:eastAsia="zh-CN"/>
        </w:rPr>
      </w:pPr>
    </w:p>
    <w:p w:rsidR="00FA2F3A" w:rsidRDefault="00FA2F3A" w:rsidP="00FA2F3A">
      <w:pPr>
        <w:jc w:val="center"/>
        <w:rPr>
          <w:lang w:eastAsia="zh-CN"/>
        </w:rPr>
      </w:pPr>
      <w:r>
        <w:rPr>
          <w:rFonts w:hint="eastAsia"/>
          <w:lang w:eastAsia="zh-CN"/>
        </w:rPr>
        <w:t xml:space="preserve">Table A-2 Evaluation assumptions for </w:t>
      </w:r>
      <w:r w:rsidR="005E6C2C">
        <w:rPr>
          <w:lang w:eastAsia="zh-CN"/>
        </w:rPr>
        <w:t>LTE</w:t>
      </w:r>
      <w:r w:rsidR="00D135E0">
        <w:rPr>
          <w:lang w:eastAsia="zh-CN"/>
        </w:rPr>
        <w:t xml:space="preserve"> </w:t>
      </w:r>
      <w:r>
        <w:rPr>
          <w:rFonts w:hint="eastAsia"/>
          <w:lang w:eastAsia="zh-CN"/>
        </w:rPr>
        <w:t>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1707"/>
        <w:gridCol w:w="5266"/>
      </w:tblGrid>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sidRPr="00B939CE">
              <w:rPr>
                <w:rFonts w:ascii="Arial" w:hAnsi="Arial" w:cs="Arial"/>
                <w:b/>
                <w:sz w:val="18"/>
                <w:szCs w:val="20"/>
                <w:lang w:eastAsia="zh-CN"/>
              </w:rPr>
              <w:t>Parameter</w:t>
            </w:r>
          </w:p>
        </w:tc>
        <w:tc>
          <w:tcPr>
            <w:tcW w:w="2829" w:type="pct"/>
            <w:shd w:val="clear" w:color="auto" w:fill="D9D9D9"/>
            <w:vAlign w:val="center"/>
          </w:tcPr>
          <w:p w:rsidR="0058610A" w:rsidRPr="00B939CE" w:rsidRDefault="0058610A" w:rsidP="00B939CE">
            <w:pPr>
              <w:widowControl w:val="0"/>
              <w:spacing w:after="0"/>
              <w:jc w:val="center"/>
              <w:rPr>
                <w:rFonts w:ascii="Arial" w:hAnsi="Arial" w:cs="Arial"/>
                <w:b/>
                <w:sz w:val="18"/>
                <w:szCs w:val="20"/>
                <w:lang w:eastAsia="zh-CN"/>
              </w:rPr>
            </w:pPr>
            <w:r>
              <w:rPr>
                <w:rFonts w:ascii="Arial" w:hAnsi="Arial" w:cs="Arial" w:hint="eastAsia"/>
                <w:b/>
                <w:sz w:val="18"/>
                <w:szCs w:val="20"/>
                <w:lang w:eastAsia="zh-CN"/>
              </w:rPr>
              <w:t>V</w:t>
            </w:r>
            <w:r>
              <w:rPr>
                <w:rFonts w:ascii="Arial" w:hAnsi="Arial" w:cs="Arial"/>
                <w:b/>
                <w:sz w:val="18"/>
                <w:szCs w:val="20"/>
                <w:lang w:eastAsia="zh-CN"/>
              </w:rPr>
              <w:t>alue</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Test environment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Indoor Hotspot – eMBB</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Evaluation configuration</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 xml:space="preserve">Configuration </w:t>
            </w:r>
            <w:r w:rsidR="005E6C2C">
              <w:rPr>
                <w:rFonts w:ascii="Arial" w:hAnsi="Arial" w:cs="Arial"/>
                <w:sz w:val="18"/>
                <w:szCs w:val="20"/>
                <w:lang w:eastAsia="zh-CN"/>
              </w:rPr>
              <w:t>A</w:t>
            </w:r>
          </w:p>
        </w:tc>
      </w:tr>
      <w:tr w:rsidR="0058610A" w:rsidRPr="002C356E" w:rsidTr="0058610A">
        <w:tc>
          <w:tcPr>
            <w:tcW w:w="2171" w:type="pct"/>
            <w:gridSpan w:val="2"/>
            <w:shd w:val="clear" w:color="auto" w:fill="D9D9D9"/>
            <w:vAlign w:val="center"/>
          </w:tcPr>
          <w:p w:rsidR="0058610A" w:rsidRPr="00B939CE" w:rsidRDefault="0058610A" w:rsidP="00A6328B">
            <w:pPr>
              <w:widowControl w:val="0"/>
              <w:spacing w:after="0"/>
              <w:jc w:val="left"/>
              <w:rPr>
                <w:rFonts w:ascii="Arial" w:hAnsi="Arial" w:cs="Arial"/>
                <w:sz w:val="18"/>
                <w:szCs w:val="20"/>
                <w:lang w:eastAsia="zh-CN"/>
              </w:rPr>
            </w:pPr>
            <w:r w:rsidRPr="00B939CE">
              <w:rPr>
                <w:rFonts w:ascii="Arial" w:hAnsi="Arial" w:cs="Arial"/>
                <w:sz w:val="18"/>
                <w:szCs w:val="20"/>
                <w:lang w:eastAsia="zh-CN"/>
              </w:rPr>
              <w:t>Channel model</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InH_</w:t>
            </w:r>
            <w:r>
              <w:rPr>
                <w:rFonts w:ascii="Arial" w:hAnsi="Arial" w:cs="Arial"/>
                <w:sz w:val="18"/>
                <w:szCs w:val="20"/>
                <w:lang w:eastAsia="zh-CN"/>
              </w:rPr>
              <w:t>A/I</w:t>
            </w:r>
            <w:r w:rsidR="0058610A" w:rsidRPr="00B939CE">
              <w:rPr>
                <w:rFonts w:ascii="Arial" w:hAnsi="Arial" w:cs="Arial"/>
                <w:sz w:val="18"/>
                <w:szCs w:val="20"/>
                <w:lang w:eastAsia="zh-CN"/>
              </w:rPr>
              <w:t>nH_</w:t>
            </w:r>
            <w:r w:rsidR="0058610A">
              <w:rPr>
                <w:rFonts w:ascii="Arial" w:hAnsi="Arial" w:cs="Arial"/>
                <w:sz w:val="18"/>
                <w:szCs w:val="20"/>
                <w:lang w:eastAsia="zh-CN"/>
              </w:rPr>
              <w:t>B</w:t>
            </w:r>
          </w:p>
        </w:tc>
      </w:tr>
      <w:tr w:rsidR="00167855" w:rsidRPr="002C356E" w:rsidTr="0058610A">
        <w:tc>
          <w:tcPr>
            <w:tcW w:w="2171" w:type="pct"/>
            <w:gridSpan w:val="2"/>
            <w:shd w:val="clear" w:color="auto" w:fill="D9D9D9"/>
            <w:vAlign w:val="center"/>
          </w:tcPr>
          <w:p w:rsidR="00167855" w:rsidRPr="00B939CE" w:rsidRDefault="00167855" w:rsidP="00A6328B">
            <w:pPr>
              <w:widowControl w:val="0"/>
              <w:spacing w:after="0"/>
              <w:jc w:val="left"/>
              <w:rPr>
                <w:rFonts w:ascii="Arial" w:hAnsi="Arial" w:cs="Arial"/>
                <w:sz w:val="18"/>
                <w:szCs w:val="20"/>
                <w:lang w:eastAsia="zh-CN"/>
              </w:rPr>
            </w:pPr>
            <w:r>
              <w:rPr>
                <w:rFonts w:ascii="Arial" w:hAnsi="Arial" w:cs="Arial" w:hint="eastAsia"/>
                <w:sz w:val="18"/>
                <w:szCs w:val="20"/>
                <w:lang w:eastAsia="zh-CN"/>
              </w:rPr>
              <w:t>ISD</w:t>
            </w:r>
          </w:p>
        </w:tc>
        <w:tc>
          <w:tcPr>
            <w:tcW w:w="2829" w:type="pct"/>
            <w:shd w:val="clear" w:color="auto" w:fill="auto"/>
            <w:vAlign w:val="center"/>
          </w:tcPr>
          <w:p w:rsidR="00167855" w:rsidRPr="00B939CE" w:rsidRDefault="00167855" w:rsidP="005E6C2C">
            <w:pPr>
              <w:widowControl w:val="0"/>
              <w:spacing w:after="0"/>
              <w:jc w:val="left"/>
              <w:rPr>
                <w:rFonts w:ascii="Arial" w:hAnsi="Arial" w:cs="Arial"/>
                <w:sz w:val="18"/>
                <w:szCs w:val="20"/>
                <w:lang w:eastAsia="zh-CN"/>
              </w:rPr>
            </w:pPr>
            <w:r>
              <w:rPr>
                <w:rFonts w:ascii="Arial" w:hAnsi="Arial" w:cs="Arial" w:hint="eastAsia"/>
                <w:sz w:val="18"/>
                <w:szCs w:val="20"/>
                <w:lang w:eastAsia="zh-CN"/>
              </w:rPr>
              <w:t>20 m</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Subcarrier spacing</w:t>
            </w:r>
          </w:p>
        </w:tc>
        <w:tc>
          <w:tcPr>
            <w:tcW w:w="2829" w:type="pct"/>
            <w:shd w:val="clear" w:color="auto" w:fill="auto"/>
            <w:vAlign w:val="center"/>
          </w:tcPr>
          <w:p w:rsidR="0058610A" w:rsidRPr="00B939CE" w:rsidRDefault="005E6C2C" w:rsidP="005E6C2C">
            <w:pPr>
              <w:widowControl w:val="0"/>
              <w:spacing w:after="0"/>
              <w:jc w:val="left"/>
              <w:rPr>
                <w:rFonts w:ascii="Arial" w:hAnsi="Arial" w:cs="Arial"/>
                <w:sz w:val="18"/>
                <w:szCs w:val="20"/>
              </w:rPr>
            </w:pPr>
            <w:r>
              <w:rPr>
                <w:rFonts w:ascii="Arial" w:hAnsi="Arial" w:cs="Arial"/>
                <w:sz w:val="18"/>
                <w:szCs w:val="20"/>
                <w:lang w:eastAsia="zh-CN"/>
              </w:rPr>
              <w:t xml:space="preserve">15 </w:t>
            </w:r>
            <w:r w:rsidR="0058610A">
              <w:rPr>
                <w:rFonts w:ascii="Arial" w:hAnsi="Arial" w:cs="Arial"/>
                <w:sz w:val="18"/>
                <w:szCs w:val="20"/>
                <w:lang w:eastAsia="zh-CN"/>
              </w:rPr>
              <w:t>kHz</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TDD frame structure</w:t>
            </w:r>
          </w:p>
        </w:tc>
        <w:tc>
          <w:tcPr>
            <w:tcW w:w="2829" w:type="pct"/>
            <w:shd w:val="clear" w:color="auto" w:fill="auto"/>
            <w:vAlign w:val="center"/>
          </w:tcPr>
          <w:p w:rsidR="0058610A" w:rsidRPr="00B939CE" w:rsidRDefault="005E6C2C" w:rsidP="00B939CE">
            <w:pPr>
              <w:widowControl w:val="0"/>
              <w:spacing w:after="0"/>
              <w:jc w:val="left"/>
              <w:rPr>
                <w:rFonts w:ascii="Arial" w:hAnsi="Arial" w:cs="Arial"/>
                <w:sz w:val="18"/>
                <w:szCs w:val="20"/>
                <w:lang w:eastAsia="zh-CN"/>
              </w:rPr>
            </w:pPr>
            <w:r>
              <w:rPr>
                <w:rFonts w:ascii="Arial" w:hAnsi="Arial" w:cs="Arial"/>
                <w:sz w:val="18"/>
                <w:szCs w:val="20"/>
                <w:lang w:eastAsia="zh-CN"/>
              </w:rPr>
              <w:t>DSUDD</w:t>
            </w:r>
            <w:r w:rsidR="003D164D">
              <w:rPr>
                <w:rFonts w:ascii="Arial" w:hAnsi="Arial" w:cs="Arial"/>
                <w:sz w:val="18"/>
                <w:szCs w:val="20"/>
                <w:lang w:eastAsia="zh-CN"/>
              </w:rPr>
              <w:t>, S(10DL:2GP:2UL)</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Symbols number per slot</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lang w:eastAsia="zh-CN"/>
              </w:rPr>
              <w:t>14</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TRxP</w:t>
            </w:r>
          </w:p>
        </w:tc>
        <w:tc>
          <w:tcPr>
            <w:tcW w:w="2829" w:type="pct"/>
            <w:shd w:val="clear" w:color="auto" w:fill="auto"/>
            <w:vAlign w:val="center"/>
          </w:tcPr>
          <w:p w:rsidR="005E6C2C" w:rsidRPr="00C17784"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256Tx cross-polarized antennas</w:t>
            </w:r>
          </w:p>
          <w:p w:rsidR="005E6C2C" w:rsidRPr="00B939CE" w:rsidRDefault="005E6C2C" w:rsidP="005E6C2C">
            <w:pPr>
              <w:widowControl w:val="0"/>
              <w:spacing w:after="0"/>
              <w:jc w:val="left"/>
              <w:rPr>
                <w:rFonts w:ascii="Arial" w:hAnsi="Arial" w:cs="Arial"/>
                <w:sz w:val="18"/>
                <w:szCs w:val="20"/>
                <w:lang w:eastAsia="zh-CN"/>
              </w:rPr>
            </w:pPr>
            <w:r w:rsidRPr="00C17784">
              <w:rPr>
                <w:rFonts w:ascii="Arial" w:hAnsi="Arial" w:cs="Arial"/>
                <w:sz w:val="18"/>
                <w:szCs w:val="20"/>
                <w:lang w:eastAsia="zh-CN"/>
              </w:rPr>
              <w:t>(M,N,P,Mg,Ng) = (8,16,2,1,1; 4,8);</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rPr>
            </w:pPr>
            <w:r w:rsidRPr="00B939CE">
              <w:rPr>
                <w:rFonts w:ascii="Arial" w:hAnsi="Arial" w:cs="Arial"/>
                <w:sz w:val="18"/>
                <w:szCs w:val="20"/>
              </w:rPr>
              <w:t>Number of TXRU per TRxP</w:t>
            </w:r>
          </w:p>
        </w:tc>
        <w:tc>
          <w:tcPr>
            <w:tcW w:w="2829" w:type="pct"/>
            <w:shd w:val="clear" w:color="auto" w:fill="auto"/>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lang w:eastAsia="zh-CN"/>
              </w:rPr>
              <w:t>32TXRU</w:t>
            </w:r>
            <w:r>
              <w:rPr>
                <w:rFonts w:ascii="Arial" w:hAnsi="Arial" w:cs="Arial"/>
                <w:sz w:val="18"/>
                <w:szCs w:val="20"/>
                <w:lang w:eastAsia="zh-CN"/>
              </w:rPr>
              <w:t>: Vertical 1</w:t>
            </w:r>
            <w:r w:rsidRPr="00B939CE">
              <w:rPr>
                <w:rFonts w:ascii="Arial" w:hAnsi="Arial" w:cs="Arial"/>
                <w:sz w:val="18"/>
                <w:szCs w:val="20"/>
                <w:lang w:eastAsia="zh-CN"/>
              </w:rPr>
              <w:t>-to-</w:t>
            </w:r>
            <w:r>
              <w:rPr>
                <w:rFonts w:ascii="Arial" w:hAnsi="Arial" w:cs="Arial"/>
                <w:sz w:val="18"/>
                <w:szCs w:val="20"/>
                <w:lang w:eastAsia="zh-CN"/>
              </w:rPr>
              <w:t>2, Horizontal 1-to-2</w:t>
            </w:r>
          </w:p>
        </w:tc>
      </w:tr>
      <w:tr w:rsidR="005E6C2C" w:rsidRPr="002C356E" w:rsidTr="0058610A">
        <w:tc>
          <w:tcPr>
            <w:tcW w:w="2171" w:type="pct"/>
            <w:gridSpan w:val="2"/>
            <w:shd w:val="clear" w:color="auto" w:fill="D9D9D9"/>
            <w:vAlign w:val="center"/>
          </w:tcPr>
          <w:p w:rsidR="005E6C2C" w:rsidRPr="00B939CE" w:rsidRDefault="005E6C2C" w:rsidP="005E6C2C">
            <w:pPr>
              <w:widowControl w:val="0"/>
              <w:spacing w:after="0"/>
              <w:jc w:val="left"/>
              <w:rPr>
                <w:rFonts w:ascii="Arial" w:hAnsi="Arial" w:cs="Arial"/>
                <w:sz w:val="18"/>
                <w:szCs w:val="20"/>
                <w:lang w:eastAsia="zh-CN"/>
              </w:rPr>
            </w:pPr>
            <w:r w:rsidRPr="00B939CE">
              <w:rPr>
                <w:rFonts w:ascii="Arial" w:hAnsi="Arial" w:cs="Arial"/>
                <w:sz w:val="18"/>
                <w:szCs w:val="20"/>
              </w:rPr>
              <w:t>Number of antenna elements per UE</w:t>
            </w:r>
          </w:p>
        </w:tc>
        <w:tc>
          <w:tcPr>
            <w:tcW w:w="2829" w:type="pct"/>
            <w:shd w:val="clear" w:color="auto" w:fill="auto"/>
            <w:vAlign w:val="center"/>
          </w:tcPr>
          <w:p w:rsidR="005E6C2C" w:rsidRPr="00AB1E6F" w:rsidRDefault="005E6C2C" w:rsidP="005E6C2C">
            <w:pPr>
              <w:widowControl w:val="0"/>
              <w:spacing w:after="0"/>
              <w:jc w:val="left"/>
              <w:rPr>
                <w:rFonts w:ascii="Arial" w:hAnsi="Arial" w:cs="Arial"/>
                <w:sz w:val="18"/>
                <w:szCs w:val="20"/>
                <w:lang w:eastAsia="zh-CN"/>
              </w:rPr>
            </w:pPr>
            <w:r>
              <w:rPr>
                <w:rFonts w:ascii="Arial" w:hAnsi="Arial" w:cs="Arial"/>
                <w:sz w:val="18"/>
                <w:szCs w:val="20"/>
                <w:lang w:eastAsia="zh-CN"/>
              </w:rPr>
              <w:t>2</w:t>
            </w:r>
            <w:r w:rsidRPr="00B939CE">
              <w:rPr>
                <w:rFonts w:ascii="Arial" w:hAnsi="Arial" w:cs="Arial"/>
                <w:sz w:val="18"/>
                <w:szCs w:val="20"/>
                <w:lang w:eastAsia="zh-CN"/>
              </w:rPr>
              <w:t>Rx with 0°,90° polarization</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eastAsia="Malgun Gothic" w:hAnsi="Arial" w:cs="Arial"/>
                <w:color w:val="000000"/>
                <w:kern w:val="24"/>
                <w:sz w:val="18"/>
                <w:szCs w:val="20"/>
                <w:lang w:val="en-GB"/>
              </w:rPr>
            </w:pPr>
            <w:r w:rsidRPr="00B939CE">
              <w:rPr>
                <w:rFonts w:ascii="Arial" w:eastAsia="Malgun Gothic" w:hAnsi="Arial" w:cs="Arial"/>
                <w:color w:val="000000"/>
                <w:kern w:val="24"/>
                <w:sz w:val="18"/>
                <w:szCs w:val="20"/>
                <w:lang w:val="en-GB"/>
              </w:rPr>
              <w:t>UE power class</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rPr>
            </w:pPr>
            <w:r w:rsidRPr="00B939CE">
              <w:rPr>
                <w:rFonts w:ascii="Arial" w:hAnsi="Arial" w:cs="Arial"/>
                <w:sz w:val="18"/>
                <w:szCs w:val="20"/>
              </w:rPr>
              <w:t>23 dBm</w:t>
            </w:r>
          </w:p>
        </w:tc>
      </w:tr>
      <w:tr w:rsidR="00167855" w:rsidRPr="002C356E" w:rsidTr="0058610A">
        <w:tc>
          <w:tcPr>
            <w:tcW w:w="2171" w:type="pct"/>
            <w:gridSpan w:val="2"/>
            <w:shd w:val="clear" w:color="auto" w:fill="D9D9D9"/>
            <w:vAlign w:val="center"/>
          </w:tcPr>
          <w:p w:rsidR="00167855" w:rsidRPr="00B939CE" w:rsidRDefault="00167855" w:rsidP="00167855">
            <w:pPr>
              <w:spacing w:after="0"/>
              <w:jc w:val="left"/>
              <w:rPr>
                <w:rFonts w:ascii="Arial" w:hAnsi="Arial" w:cs="Arial"/>
                <w:color w:val="000000"/>
                <w:kern w:val="24"/>
                <w:sz w:val="18"/>
                <w:szCs w:val="20"/>
                <w:lang w:val="en-GB" w:eastAsia="zh-CN"/>
              </w:rPr>
            </w:pPr>
            <w:r w:rsidRPr="00B939CE">
              <w:rPr>
                <w:rFonts w:ascii="Arial" w:hAnsi="Arial" w:cs="Arial"/>
                <w:color w:val="000000"/>
                <w:kern w:val="24"/>
                <w:sz w:val="18"/>
                <w:szCs w:val="20"/>
                <w:lang w:val="en-GB" w:eastAsia="zh-CN"/>
              </w:rPr>
              <w:t>TRxP number per site</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1</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Mechanic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180deg in GCS (pointing to the ground)</w:t>
            </w:r>
          </w:p>
        </w:tc>
      </w:tr>
      <w:tr w:rsidR="004444F1" w:rsidRPr="002C356E" w:rsidTr="0058610A">
        <w:tc>
          <w:tcPr>
            <w:tcW w:w="2171" w:type="pct"/>
            <w:gridSpan w:val="2"/>
            <w:shd w:val="clear" w:color="auto" w:fill="D9D9D9"/>
            <w:vAlign w:val="center"/>
          </w:tcPr>
          <w:p w:rsidR="004444F1" w:rsidRPr="00B939CE" w:rsidRDefault="004444F1" w:rsidP="004444F1">
            <w:pPr>
              <w:widowControl w:val="0"/>
              <w:spacing w:after="0"/>
              <w:jc w:val="left"/>
              <w:rPr>
                <w:rFonts w:ascii="Arial" w:eastAsia="Malgun Gothic" w:hAnsi="Arial" w:cs="Arial"/>
                <w:color w:val="000000"/>
                <w:kern w:val="24"/>
                <w:sz w:val="18"/>
                <w:szCs w:val="20"/>
                <w:lang w:val="en-GB"/>
              </w:rPr>
            </w:pPr>
            <w:r w:rsidRPr="00B939CE">
              <w:rPr>
                <w:rFonts w:ascii="Arial" w:hAnsi="Arial" w:cs="Arial"/>
                <w:sz w:val="18"/>
                <w:szCs w:val="20"/>
              </w:rPr>
              <w:t>Electronic tilt</w:t>
            </w:r>
          </w:p>
        </w:tc>
        <w:tc>
          <w:tcPr>
            <w:tcW w:w="2829" w:type="pct"/>
            <w:shd w:val="clear" w:color="auto" w:fill="auto"/>
            <w:vAlign w:val="center"/>
          </w:tcPr>
          <w:p w:rsidR="004444F1" w:rsidRPr="00B939CE" w:rsidRDefault="004444F1" w:rsidP="004444F1">
            <w:pPr>
              <w:widowControl w:val="0"/>
              <w:spacing w:after="0"/>
              <w:jc w:val="left"/>
              <w:rPr>
                <w:rFonts w:ascii="Arial" w:hAnsi="Arial" w:cs="Arial"/>
                <w:sz w:val="18"/>
                <w:szCs w:val="20"/>
              </w:rPr>
            </w:pPr>
            <w:r w:rsidRPr="00B939CE">
              <w:rPr>
                <w:rFonts w:ascii="Arial" w:hAnsi="Arial" w:cs="Arial"/>
                <w:sz w:val="18"/>
                <w:szCs w:val="20"/>
              </w:rPr>
              <w:t>90deg in LCS</w:t>
            </w:r>
          </w:p>
        </w:tc>
      </w:tr>
      <w:tr w:rsidR="0058610A" w:rsidRPr="002C356E" w:rsidTr="0058610A">
        <w:tc>
          <w:tcPr>
            <w:tcW w:w="2171" w:type="pct"/>
            <w:gridSpan w:val="2"/>
            <w:shd w:val="clear" w:color="auto" w:fill="D9D9D9"/>
            <w:vAlign w:val="center"/>
          </w:tcPr>
          <w:p w:rsidR="0058610A" w:rsidRPr="00B939CE" w:rsidRDefault="0058610A" w:rsidP="009F4A6E">
            <w:pPr>
              <w:widowControl w:val="0"/>
              <w:spacing w:after="0"/>
              <w:jc w:val="left"/>
              <w:rPr>
                <w:rFonts w:ascii="Arial" w:hAnsi="Arial" w:cs="Arial"/>
                <w:sz w:val="18"/>
                <w:szCs w:val="20"/>
                <w:lang w:eastAsia="zh-CN"/>
              </w:rPr>
            </w:pPr>
            <w:r w:rsidRPr="00B939CE">
              <w:rPr>
                <w:rFonts w:ascii="Arial" w:hAnsi="Arial" w:cs="Arial"/>
                <w:sz w:val="18"/>
                <w:szCs w:val="20"/>
              </w:rPr>
              <w:t>UT attachment</w:t>
            </w:r>
          </w:p>
        </w:tc>
        <w:tc>
          <w:tcPr>
            <w:tcW w:w="2829" w:type="pct"/>
            <w:shd w:val="clear" w:color="auto" w:fill="auto"/>
            <w:vAlign w:val="center"/>
          </w:tcPr>
          <w:p w:rsidR="0058610A" w:rsidRPr="00B939CE" w:rsidRDefault="0058610A" w:rsidP="009F4A6E">
            <w:pPr>
              <w:widowControl w:val="0"/>
              <w:spacing w:after="0"/>
              <w:jc w:val="left"/>
              <w:rPr>
                <w:rFonts w:ascii="Arial" w:hAnsi="Arial" w:cs="Arial"/>
                <w:sz w:val="18"/>
                <w:szCs w:val="20"/>
                <w:lang w:eastAsia="zh-CN"/>
              </w:rPr>
            </w:pPr>
            <w:r w:rsidRPr="00780BBB">
              <w:rPr>
                <w:rFonts w:ascii="Arial" w:hAnsi="Arial" w:cs="Arial"/>
                <w:sz w:val="18"/>
                <w:szCs w:val="20"/>
              </w:rPr>
              <w:t>Based on RSRP (</w:t>
            </w:r>
            <w:r>
              <w:rPr>
                <w:rFonts w:ascii="Arial" w:hAnsi="Arial" w:cs="Arial"/>
                <w:sz w:val="18"/>
                <w:szCs w:val="20"/>
              </w:rPr>
              <w:t>Eq.</w:t>
            </w:r>
            <w:r w:rsidRPr="00780BBB">
              <w:rPr>
                <w:rFonts w:ascii="Arial" w:hAnsi="Arial" w:cs="Arial"/>
                <w:sz w:val="18"/>
                <w:szCs w:val="20"/>
              </w:rPr>
              <w:t xml:space="preserve"> (8.1-1) in TR36.873) from port 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Scheduling</w:t>
            </w:r>
          </w:p>
        </w:tc>
        <w:tc>
          <w:tcPr>
            <w:tcW w:w="2829" w:type="pct"/>
            <w:shd w:val="clear" w:color="auto" w:fill="auto"/>
            <w:vAlign w:val="center"/>
          </w:tcPr>
          <w:p w:rsidR="0058610A" w:rsidRPr="00B939CE" w:rsidRDefault="001825FE" w:rsidP="00B939CE">
            <w:pPr>
              <w:widowControl w:val="0"/>
              <w:spacing w:after="0"/>
              <w:jc w:val="left"/>
              <w:rPr>
                <w:rFonts w:ascii="Arial" w:hAnsi="Arial" w:cs="Arial"/>
                <w:sz w:val="18"/>
                <w:szCs w:val="20"/>
                <w:lang w:eastAsia="zh-CN"/>
              </w:rPr>
            </w:pPr>
            <w:r>
              <w:rPr>
                <w:rFonts w:ascii="Arial" w:hAnsi="Arial" w:cs="Arial"/>
                <w:sz w:val="18"/>
                <w:szCs w:val="20"/>
                <w:lang w:eastAsia="zh-CN"/>
              </w:rPr>
              <w:t>S</w:t>
            </w:r>
            <w:r w:rsidR="0058610A" w:rsidRPr="00B939CE">
              <w:rPr>
                <w:rFonts w:ascii="Arial" w:hAnsi="Arial" w:cs="Arial"/>
                <w:sz w:val="18"/>
                <w:szCs w:val="20"/>
                <w:lang w:eastAsia="zh-CN"/>
              </w:rPr>
              <w:t>U-PF</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MIMO mode</w:t>
            </w:r>
          </w:p>
        </w:tc>
        <w:tc>
          <w:tcPr>
            <w:tcW w:w="2829" w:type="pct"/>
            <w:shd w:val="clear" w:color="auto" w:fill="auto"/>
            <w:vAlign w:val="center"/>
          </w:tcPr>
          <w:p w:rsidR="0058610A" w:rsidRPr="00B939CE" w:rsidRDefault="005E6C2C" w:rsidP="007E4833">
            <w:pPr>
              <w:widowControl w:val="0"/>
              <w:spacing w:after="0"/>
              <w:jc w:val="left"/>
              <w:rPr>
                <w:rFonts w:ascii="Arial" w:hAnsi="Arial" w:cs="Arial"/>
                <w:sz w:val="18"/>
                <w:szCs w:val="20"/>
                <w:lang w:eastAsia="zh-CN"/>
              </w:rPr>
            </w:pPr>
            <w:r>
              <w:rPr>
                <w:rFonts w:ascii="Arial" w:hAnsi="Arial" w:cs="Arial"/>
                <w:sz w:val="18"/>
                <w:szCs w:val="20"/>
                <w:lang w:eastAsia="zh-CN"/>
              </w:rPr>
              <w:t>SU-MIMO with rank 2</w:t>
            </w:r>
            <w:r w:rsidR="0058610A">
              <w:rPr>
                <w:rFonts w:ascii="Arial" w:hAnsi="Arial" w:cs="Arial"/>
                <w:sz w:val="18"/>
                <w:szCs w:val="20"/>
                <w:lang w:eastAsia="zh-CN"/>
              </w:rPr>
              <w:t xml:space="preserve"> </w:t>
            </w:r>
            <w:r w:rsidR="0058610A" w:rsidRPr="00B939CE">
              <w:rPr>
                <w:rFonts w:ascii="Arial" w:hAnsi="Arial" w:cs="Arial"/>
                <w:sz w:val="18"/>
                <w:szCs w:val="20"/>
                <w:lang w:eastAsia="zh-CN"/>
              </w:rPr>
              <w:t>adaptation</w:t>
            </w:r>
            <w:r w:rsidR="0058610A">
              <w:rPr>
                <w:rFonts w:ascii="Arial" w:hAnsi="Arial" w:cs="Arial"/>
                <w:sz w:val="18"/>
                <w:szCs w:val="20"/>
                <w:lang w:eastAsia="zh-CN"/>
              </w:rPr>
              <w:t xml:space="preserve">; </w:t>
            </w:r>
            <w:r w:rsidR="0058610A" w:rsidRPr="00B939CE">
              <w:rPr>
                <w:rFonts w:ascii="Arial" w:hAnsi="Arial" w:cs="Arial"/>
                <w:sz w:val="18"/>
                <w:szCs w:val="20"/>
                <w:lang w:eastAsia="zh-CN"/>
              </w:rPr>
              <w:t xml:space="preserve">  </w:t>
            </w:r>
          </w:p>
        </w:tc>
      </w:tr>
      <w:tr w:rsidR="00167855" w:rsidRPr="002C356E" w:rsidTr="0058610A">
        <w:tc>
          <w:tcPr>
            <w:tcW w:w="2171" w:type="pct"/>
            <w:gridSpan w:val="2"/>
            <w:shd w:val="clear" w:color="auto" w:fill="D9D9D9"/>
            <w:vAlign w:val="center"/>
          </w:tcPr>
          <w:p w:rsidR="00167855" w:rsidRPr="00B939CE" w:rsidRDefault="00167855" w:rsidP="00167855">
            <w:pPr>
              <w:widowControl w:val="0"/>
              <w:spacing w:after="0"/>
              <w:jc w:val="left"/>
              <w:rPr>
                <w:rFonts w:ascii="Arial" w:hAnsi="Arial" w:cs="Arial"/>
                <w:sz w:val="18"/>
                <w:szCs w:val="20"/>
                <w:lang w:eastAsia="zh-CN"/>
              </w:rPr>
            </w:pPr>
            <w:r w:rsidRPr="00B939CE">
              <w:rPr>
                <w:rFonts w:ascii="Arial" w:hAnsi="Arial" w:cs="Arial"/>
                <w:sz w:val="18"/>
                <w:szCs w:val="20"/>
                <w:lang w:eastAsia="zh-CN"/>
              </w:rPr>
              <w:t>Guard band ratio</w:t>
            </w:r>
          </w:p>
        </w:tc>
        <w:tc>
          <w:tcPr>
            <w:tcW w:w="2829" w:type="pct"/>
            <w:shd w:val="clear" w:color="auto" w:fill="auto"/>
            <w:vAlign w:val="center"/>
          </w:tcPr>
          <w:p w:rsidR="00167855" w:rsidRPr="00B939CE" w:rsidRDefault="00167855" w:rsidP="00167855">
            <w:pPr>
              <w:widowControl w:val="0"/>
              <w:spacing w:after="0"/>
              <w:jc w:val="left"/>
              <w:rPr>
                <w:rFonts w:ascii="Arial" w:hAnsi="Arial" w:cs="Arial"/>
                <w:sz w:val="18"/>
                <w:szCs w:val="20"/>
                <w:lang w:eastAsia="zh-CN"/>
              </w:rPr>
            </w:pPr>
            <w:r>
              <w:rPr>
                <w:rFonts w:ascii="Arial" w:hAnsi="Arial" w:cs="Arial"/>
                <w:sz w:val="18"/>
                <w:szCs w:val="20"/>
                <w:lang w:eastAsia="zh-CN"/>
              </w:rPr>
              <w:t>10%</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lastRenderedPageBreak/>
              <w:t>BS receiver type</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MMSE-IRC</w:t>
            </w:r>
          </w:p>
        </w:tc>
      </w:tr>
      <w:tr w:rsidR="0058610A" w:rsidRPr="002C356E" w:rsidTr="0058610A">
        <w:tc>
          <w:tcPr>
            <w:tcW w:w="2171" w:type="pct"/>
            <w:gridSpan w:val="2"/>
            <w:shd w:val="clear" w:color="auto" w:fill="D9D9D9"/>
            <w:vAlign w:val="center"/>
          </w:tcPr>
          <w:p w:rsidR="0058610A" w:rsidRPr="00B939CE" w:rsidRDefault="0058610A" w:rsidP="00285B82">
            <w:pPr>
              <w:widowControl w:val="0"/>
              <w:spacing w:after="0"/>
              <w:jc w:val="left"/>
              <w:rPr>
                <w:rFonts w:ascii="Arial" w:hAnsi="Arial" w:cs="Arial"/>
                <w:sz w:val="18"/>
                <w:szCs w:val="20"/>
                <w:lang w:eastAsia="zh-CN"/>
              </w:rPr>
            </w:pPr>
            <w:r w:rsidRPr="00B939CE">
              <w:rPr>
                <w:rFonts w:ascii="Arial" w:hAnsi="Arial" w:cs="Arial"/>
                <w:sz w:val="18"/>
                <w:szCs w:val="20"/>
                <w:lang w:eastAsia="zh-CN"/>
              </w:rPr>
              <w:t>UE precoder scheme</w:t>
            </w:r>
          </w:p>
        </w:tc>
        <w:tc>
          <w:tcPr>
            <w:tcW w:w="2829" w:type="pct"/>
            <w:shd w:val="clear" w:color="auto" w:fill="auto"/>
            <w:vAlign w:val="center"/>
          </w:tcPr>
          <w:p w:rsidR="0058610A" w:rsidRPr="00B939CE" w:rsidRDefault="0058610A">
            <w:pPr>
              <w:spacing w:after="0"/>
              <w:jc w:val="left"/>
              <w:rPr>
                <w:rFonts w:ascii="Arial" w:hAnsi="Arial" w:cs="Arial"/>
                <w:sz w:val="18"/>
                <w:szCs w:val="20"/>
                <w:lang w:eastAsia="zh-CN"/>
              </w:rPr>
            </w:pPr>
            <w:r w:rsidRPr="00B939CE">
              <w:rPr>
                <w:rFonts w:ascii="Arial" w:hAnsi="Arial" w:cs="Arial"/>
                <w:sz w:val="18"/>
                <w:szCs w:val="20"/>
                <w:lang w:eastAsia="zh-CN"/>
              </w:rPr>
              <w:t>Codebook based</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sidRPr="00B939CE">
              <w:rPr>
                <w:rFonts w:ascii="Arial" w:hAnsi="Arial" w:cs="Arial"/>
                <w:sz w:val="18"/>
                <w:szCs w:val="20"/>
                <w:lang w:eastAsia="zh-CN"/>
              </w:rPr>
              <w:t>UL CSI derivation</w:t>
            </w:r>
          </w:p>
        </w:tc>
        <w:tc>
          <w:tcPr>
            <w:tcW w:w="2829" w:type="pct"/>
            <w:shd w:val="clear" w:color="auto" w:fill="auto"/>
            <w:vAlign w:val="center"/>
          </w:tcPr>
          <w:p w:rsidR="0058610A" w:rsidRPr="00B939CE" w:rsidRDefault="0058610A">
            <w:pPr>
              <w:widowControl w:val="0"/>
              <w:spacing w:after="0"/>
              <w:jc w:val="left"/>
              <w:rPr>
                <w:rFonts w:ascii="Arial" w:hAnsi="Arial" w:cs="Arial"/>
                <w:sz w:val="18"/>
                <w:szCs w:val="20"/>
                <w:lang w:eastAsia="zh-CN"/>
              </w:rPr>
            </w:pPr>
            <w:r w:rsidRPr="00B939CE">
              <w:rPr>
                <w:rFonts w:ascii="Arial" w:hAnsi="Arial" w:cs="Arial"/>
                <w:sz w:val="18"/>
                <w:szCs w:val="20"/>
                <w:lang w:eastAsia="zh-CN"/>
              </w:rPr>
              <w:t>Non-precoded SRS based, with delay</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control</w:t>
            </w:r>
          </w:p>
        </w:tc>
        <w:tc>
          <w:tcPr>
            <w:tcW w:w="2829" w:type="pct"/>
            <w:shd w:val="clear" w:color="auto" w:fill="auto"/>
            <w:vAlign w:val="center"/>
          </w:tcPr>
          <w:p w:rsidR="0058610A" w:rsidRPr="00761BB0" w:rsidRDefault="0058610A" w:rsidP="00FB4C5C">
            <w:pPr>
              <w:widowControl w:val="0"/>
              <w:spacing w:after="0"/>
              <w:jc w:val="left"/>
              <w:rPr>
                <w:rFonts w:ascii="Arial" w:hAnsi="Arial" w:cs="Arial"/>
                <w:sz w:val="18"/>
                <w:szCs w:val="20"/>
                <w:lang w:eastAsia="zh-CN"/>
              </w:rPr>
            </w:pPr>
            <m:oMath>
              <m:r>
                <m:rPr>
                  <m:sty m:val="p"/>
                </m:rPr>
                <w:rPr>
                  <w:rFonts w:ascii="Cambria Math" w:hAnsi="Cambria Math" w:cs="Arial"/>
                  <w:sz w:val="18"/>
                  <w:szCs w:val="20"/>
                  <w:lang w:eastAsia="zh-CN"/>
                </w:rPr>
                <m:t>α=0.9</m:t>
              </m:r>
              <m:r>
                <m:rPr>
                  <m:sty m:val="p"/>
                </m:rPr>
                <w:rPr>
                  <w:rFonts w:ascii="Cambria Math" w:hAnsi="Cambria Math" w:cs="Arial" w:hint="eastAsia"/>
                  <w:sz w:val="18"/>
                  <w:szCs w:val="20"/>
                  <w:lang w:eastAsia="zh-CN"/>
                </w:rPr>
                <m:t>，</m:t>
              </m:r>
              <m:r>
                <m:rPr>
                  <m:sty m:val="p"/>
                </m:rPr>
                <w:rPr>
                  <w:rFonts w:ascii="Cambria Math" w:hAnsi="Cambria Math" w:cs="Arial"/>
                  <w:sz w:val="18"/>
                  <w:szCs w:val="20"/>
                  <w:lang w:eastAsia="zh-CN"/>
                </w:rPr>
                <m:t xml:space="preserve"> </m:t>
              </m:r>
              <m:sSub>
                <m:sSubPr>
                  <m:ctrlPr>
                    <w:rPr>
                      <w:rFonts w:ascii="Cambria Math" w:hAnsi="Cambria Math" w:cs="Arial"/>
                      <w:sz w:val="18"/>
                      <w:szCs w:val="20"/>
                      <w:lang w:eastAsia="zh-CN"/>
                    </w:rPr>
                  </m:ctrlPr>
                </m:sSubPr>
                <m:e>
                  <m:r>
                    <m:rPr>
                      <m:sty m:val="p"/>
                    </m:rPr>
                    <w:rPr>
                      <w:rFonts w:ascii="Cambria Math" w:hAnsi="Cambria Math" w:cs="Arial"/>
                      <w:sz w:val="18"/>
                      <w:szCs w:val="20"/>
                      <w:lang w:eastAsia="zh-CN"/>
                    </w:rPr>
                    <m:t>P</m:t>
                  </m:r>
                </m:e>
                <m:sub>
                  <m:r>
                    <m:rPr>
                      <m:sty m:val="p"/>
                    </m:rPr>
                    <w:rPr>
                      <w:rFonts w:ascii="Cambria Math" w:hAnsi="Cambria Math" w:cs="Arial"/>
                      <w:sz w:val="18"/>
                      <w:szCs w:val="20"/>
                      <w:lang w:eastAsia="zh-CN"/>
                    </w:rPr>
                    <m:t>0</m:t>
                  </m:r>
                </m:sub>
              </m:sSub>
              <m:r>
                <m:rPr>
                  <m:sty m:val="p"/>
                </m:rPr>
                <w:rPr>
                  <w:rFonts w:ascii="Cambria Math" w:hAnsi="Cambria Math" w:cs="Arial"/>
                  <w:sz w:val="18"/>
                  <w:szCs w:val="20"/>
                  <w:lang w:eastAsia="zh-CN"/>
                </w:rPr>
                <m:t>=-86</m:t>
              </m:r>
            </m:oMath>
            <w:r>
              <w:rPr>
                <w:rFonts w:ascii="Arial" w:hAnsi="Arial" w:cs="Arial" w:hint="eastAsia"/>
                <w:sz w:val="18"/>
                <w:szCs w:val="20"/>
                <w:lang w:eastAsia="zh-CN"/>
              </w:rPr>
              <w:t xml:space="preserve"> </w:t>
            </w:r>
            <w:r>
              <w:rPr>
                <w:rFonts w:ascii="Arial" w:hAnsi="Arial" w:cs="Arial"/>
                <w:sz w:val="18"/>
                <w:szCs w:val="20"/>
                <w:lang w:eastAsia="zh-CN"/>
              </w:rPr>
              <w:t>dBm</w:t>
            </w:r>
          </w:p>
        </w:tc>
      </w:tr>
      <w:tr w:rsidR="0058610A" w:rsidRPr="002C356E" w:rsidTr="0058610A">
        <w:tc>
          <w:tcPr>
            <w:tcW w:w="2171" w:type="pct"/>
            <w:gridSpan w:val="2"/>
            <w:shd w:val="clear" w:color="auto" w:fill="D9D9D9"/>
            <w:vAlign w:val="center"/>
          </w:tcPr>
          <w:p w:rsidR="0058610A" w:rsidRDefault="0058610A"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Power backoff</w:t>
            </w:r>
            <w:r>
              <w:rPr>
                <w:rFonts w:ascii="Arial" w:hAnsi="Arial" w:cs="Arial"/>
                <w:sz w:val="18"/>
                <w:szCs w:val="20"/>
                <w:lang w:eastAsia="zh-CN"/>
              </w:rPr>
              <w:t xml:space="preserve"> model</w:t>
            </w:r>
          </w:p>
        </w:tc>
        <w:tc>
          <w:tcPr>
            <w:tcW w:w="2829" w:type="pct"/>
            <w:shd w:val="clear" w:color="auto" w:fill="auto"/>
            <w:vAlign w:val="center"/>
          </w:tcPr>
          <w:p w:rsidR="0058610A" w:rsidRDefault="0099106F" w:rsidP="00FB4C5C">
            <w:pPr>
              <w:widowControl w:val="0"/>
              <w:spacing w:after="0"/>
              <w:jc w:val="left"/>
              <w:rPr>
                <w:rFonts w:ascii="Arial" w:hAnsi="Arial" w:cs="Arial"/>
                <w:sz w:val="18"/>
                <w:szCs w:val="20"/>
                <w:lang w:eastAsia="zh-CN"/>
              </w:rPr>
            </w:pPr>
            <w:r>
              <w:rPr>
                <w:rFonts w:ascii="Arial" w:hAnsi="Arial" w:cs="Arial"/>
                <w:sz w:val="18"/>
                <w:szCs w:val="20"/>
                <w:lang w:eastAsia="zh-CN"/>
              </w:rPr>
              <w:t>Continuous RB allocation: follow TS 36.101 in Section 6.2.3</w:t>
            </w:r>
          </w:p>
        </w:tc>
      </w:tr>
      <w:tr w:rsidR="003D164D" w:rsidRPr="002C356E" w:rsidTr="0058610A">
        <w:tc>
          <w:tcPr>
            <w:tcW w:w="1254" w:type="pct"/>
            <w:vMerge w:val="restar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hint="eastAsia"/>
                <w:sz w:val="18"/>
                <w:szCs w:val="20"/>
                <w:lang w:eastAsia="zh-CN"/>
              </w:rPr>
              <w:t>Overhead</w:t>
            </w:r>
          </w:p>
        </w:tc>
        <w:tc>
          <w:tcPr>
            <w:tcW w:w="917" w:type="pct"/>
            <w:shd w:val="clear" w:color="auto" w:fill="D9D9D9"/>
            <w:vAlign w:val="center"/>
          </w:tcPr>
          <w:p w:rsidR="003D164D" w:rsidRDefault="003D164D" w:rsidP="00247709">
            <w:pPr>
              <w:widowControl w:val="0"/>
              <w:spacing w:after="0"/>
              <w:jc w:val="left"/>
              <w:rPr>
                <w:rFonts w:ascii="Arial" w:hAnsi="Arial" w:cs="Arial"/>
                <w:sz w:val="18"/>
                <w:szCs w:val="20"/>
                <w:lang w:eastAsia="zh-CN"/>
              </w:rPr>
            </w:pPr>
            <w:r>
              <w:rPr>
                <w:rFonts w:ascii="Arial" w:hAnsi="Arial" w:cs="Arial"/>
                <w:sz w:val="18"/>
                <w:szCs w:val="20"/>
                <w:lang w:eastAsia="zh-CN"/>
              </w:rPr>
              <w:t>PUCCH</w:t>
            </w:r>
          </w:p>
        </w:tc>
        <w:tc>
          <w:tcPr>
            <w:tcW w:w="2829" w:type="pct"/>
            <w:shd w:val="clear" w:color="auto" w:fill="auto"/>
            <w:vAlign w:val="center"/>
          </w:tcPr>
          <w:p w:rsidR="003D164D" w:rsidRDefault="003D164D" w:rsidP="0099106F">
            <w:pPr>
              <w:widowControl w:val="0"/>
              <w:spacing w:after="0"/>
              <w:jc w:val="left"/>
              <w:rPr>
                <w:rFonts w:ascii="Arial" w:hAnsi="Arial" w:cs="Arial"/>
                <w:sz w:val="18"/>
                <w:szCs w:val="20"/>
                <w:lang w:eastAsia="zh-CN"/>
              </w:rPr>
            </w:pPr>
            <w:r>
              <w:rPr>
                <w:rFonts w:ascii="Arial" w:hAnsi="Arial" w:cs="Arial"/>
                <w:sz w:val="18"/>
                <w:szCs w:val="20"/>
                <w:lang w:eastAsia="zh-CN"/>
              </w:rPr>
              <w:t xml:space="preserve">4 </w:t>
            </w:r>
            <w:r>
              <w:rPr>
                <w:rFonts w:ascii="Arial" w:hAnsi="Arial" w:cs="Arial" w:hint="eastAsia"/>
                <w:sz w:val="18"/>
                <w:szCs w:val="20"/>
                <w:lang w:eastAsia="zh-CN"/>
              </w:rPr>
              <w:t>RB</w:t>
            </w:r>
            <w:r>
              <w:rPr>
                <w:rFonts w:ascii="Arial" w:hAnsi="Arial" w:cs="Arial"/>
                <w:sz w:val="18"/>
                <w:szCs w:val="20"/>
                <w:lang w:eastAsia="zh-CN"/>
              </w:rPr>
              <w:t>, 14 OFDM symbols</w:t>
            </w:r>
          </w:p>
        </w:tc>
      </w:tr>
      <w:tr w:rsidR="003D164D" w:rsidRPr="002C356E" w:rsidTr="0058610A">
        <w:tc>
          <w:tcPr>
            <w:tcW w:w="1254" w:type="pct"/>
            <w:vMerge/>
            <w:shd w:val="clear" w:color="auto" w:fill="D9D9D9"/>
            <w:vAlign w:val="center"/>
          </w:tcPr>
          <w:p w:rsidR="003D164D" w:rsidRDefault="003D164D" w:rsidP="00851C06">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851C06">
            <w:pPr>
              <w:widowControl w:val="0"/>
              <w:spacing w:after="0"/>
              <w:jc w:val="left"/>
              <w:rPr>
                <w:rFonts w:ascii="Arial" w:hAnsi="Arial" w:cs="Arial"/>
                <w:sz w:val="18"/>
                <w:szCs w:val="20"/>
                <w:lang w:eastAsia="zh-CN"/>
              </w:rPr>
            </w:pPr>
            <w:r>
              <w:rPr>
                <w:rFonts w:ascii="Arial" w:hAnsi="Arial" w:cs="Arial" w:hint="eastAsia"/>
                <w:sz w:val="18"/>
                <w:szCs w:val="20"/>
                <w:lang w:eastAsia="zh-CN"/>
              </w:rPr>
              <w:t>DMRS</w:t>
            </w:r>
          </w:p>
        </w:tc>
        <w:tc>
          <w:tcPr>
            <w:tcW w:w="2829" w:type="pct"/>
            <w:shd w:val="clear" w:color="auto" w:fill="auto"/>
            <w:vAlign w:val="center"/>
          </w:tcPr>
          <w:p w:rsidR="003D164D" w:rsidRDefault="003D164D" w:rsidP="003F6B32">
            <w:pPr>
              <w:autoSpaceDE/>
              <w:autoSpaceDN/>
              <w:adjustRightInd/>
              <w:snapToGrid/>
              <w:spacing w:after="0"/>
              <w:jc w:val="left"/>
              <w:rPr>
                <w:rFonts w:ascii="Arial" w:hAnsi="Arial" w:cs="Arial"/>
                <w:sz w:val="18"/>
                <w:szCs w:val="20"/>
                <w:lang w:eastAsia="zh-CN"/>
              </w:rPr>
            </w:pPr>
            <w:r>
              <w:rPr>
                <w:rFonts w:ascii="Arial" w:hAnsi="Arial" w:cs="Arial"/>
                <w:sz w:val="18"/>
                <w:szCs w:val="20"/>
                <w:lang w:eastAsia="zh-CN"/>
              </w:rPr>
              <w:t>2 complete symbols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SRS</w:t>
            </w:r>
          </w:p>
        </w:tc>
        <w:tc>
          <w:tcPr>
            <w:tcW w:w="2829" w:type="pct"/>
            <w:shd w:val="clear" w:color="auto" w:fill="auto"/>
            <w:vAlign w:val="center"/>
          </w:tcPr>
          <w:p w:rsidR="003D164D" w:rsidRDefault="003D164D" w:rsidP="00167855">
            <w:pPr>
              <w:widowControl w:val="0"/>
              <w:spacing w:after="0"/>
              <w:jc w:val="left"/>
              <w:rPr>
                <w:rFonts w:ascii="Arial" w:hAnsi="Arial" w:cs="Arial"/>
                <w:sz w:val="18"/>
                <w:szCs w:val="20"/>
                <w:lang w:eastAsia="zh-CN"/>
              </w:rPr>
            </w:pPr>
            <w:r>
              <w:rPr>
                <w:rFonts w:ascii="Arial" w:hAnsi="Arial" w:cs="Arial" w:hint="eastAsia"/>
                <w:sz w:val="18"/>
                <w:szCs w:val="20"/>
                <w:lang w:eastAsia="zh-CN"/>
              </w:rPr>
              <w:t>2 symbols</w:t>
            </w:r>
            <w:r>
              <w:rPr>
                <w:rFonts w:ascii="Arial" w:hAnsi="Arial" w:cs="Arial"/>
                <w:sz w:val="18"/>
                <w:szCs w:val="20"/>
                <w:lang w:eastAsia="zh-CN"/>
              </w:rPr>
              <w:t xml:space="preserve"> per 5 slots</w:t>
            </w:r>
          </w:p>
        </w:tc>
      </w:tr>
      <w:tr w:rsidR="003D164D" w:rsidRPr="002C356E" w:rsidTr="0058610A">
        <w:tc>
          <w:tcPr>
            <w:tcW w:w="1254" w:type="pct"/>
            <w:vMerge/>
            <w:shd w:val="clear" w:color="auto" w:fill="D9D9D9"/>
            <w:vAlign w:val="center"/>
          </w:tcPr>
          <w:p w:rsidR="003D164D" w:rsidRDefault="003D164D" w:rsidP="00B939CE">
            <w:pPr>
              <w:widowControl w:val="0"/>
              <w:spacing w:after="0"/>
              <w:jc w:val="left"/>
              <w:rPr>
                <w:rFonts w:ascii="Arial" w:hAnsi="Arial" w:cs="Arial"/>
                <w:sz w:val="18"/>
                <w:szCs w:val="20"/>
                <w:lang w:eastAsia="zh-CN"/>
              </w:rPr>
            </w:pPr>
          </w:p>
        </w:tc>
        <w:tc>
          <w:tcPr>
            <w:tcW w:w="917" w:type="pct"/>
            <w:shd w:val="clear" w:color="auto" w:fill="D9D9D9"/>
            <w:vAlign w:val="center"/>
          </w:tcPr>
          <w:p w:rsidR="003D164D" w:rsidRDefault="003D164D" w:rsidP="00B939CE">
            <w:pPr>
              <w:widowControl w:val="0"/>
              <w:spacing w:after="0"/>
              <w:jc w:val="left"/>
              <w:rPr>
                <w:rFonts w:ascii="Arial" w:hAnsi="Arial" w:cs="Arial"/>
                <w:sz w:val="18"/>
                <w:szCs w:val="20"/>
                <w:lang w:eastAsia="zh-CN"/>
              </w:rPr>
            </w:pPr>
            <w:r>
              <w:rPr>
                <w:rFonts w:ascii="Arial" w:hAnsi="Arial" w:cs="Arial" w:hint="eastAsia"/>
                <w:sz w:val="18"/>
                <w:szCs w:val="20"/>
                <w:lang w:eastAsia="zh-CN"/>
              </w:rPr>
              <w:t>GP</w:t>
            </w:r>
          </w:p>
        </w:tc>
        <w:tc>
          <w:tcPr>
            <w:tcW w:w="2829" w:type="pct"/>
            <w:shd w:val="clear" w:color="auto" w:fill="auto"/>
            <w:vAlign w:val="center"/>
          </w:tcPr>
          <w:p w:rsidR="003D164D" w:rsidRDefault="003D164D" w:rsidP="004444F1">
            <w:pPr>
              <w:widowControl w:val="0"/>
              <w:spacing w:after="0"/>
              <w:jc w:val="left"/>
              <w:rPr>
                <w:rFonts w:ascii="Arial" w:hAnsi="Arial" w:cs="Arial"/>
                <w:sz w:val="18"/>
                <w:szCs w:val="20"/>
                <w:lang w:eastAsia="zh-CN"/>
              </w:rPr>
            </w:pPr>
            <w:r>
              <w:rPr>
                <w:rFonts w:ascii="Arial" w:hAnsi="Arial" w:cs="Arial" w:hint="eastAsia"/>
                <w:sz w:val="18"/>
                <w:szCs w:val="20"/>
                <w:lang w:eastAsia="zh-CN"/>
              </w:rPr>
              <w:t>50% length of GP symbols</w:t>
            </w:r>
          </w:p>
        </w:tc>
      </w:tr>
      <w:tr w:rsidR="0058610A" w:rsidRPr="002C356E" w:rsidTr="0058610A">
        <w:tc>
          <w:tcPr>
            <w:tcW w:w="2171" w:type="pct"/>
            <w:gridSpan w:val="2"/>
            <w:shd w:val="clear" w:color="auto" w:fill="D9D9D9"/>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Channel estimation</w:t>
            </w:r>
          </w:p>
        </w:tc>
        <w:tc>
          <w:tcPr>
            <w:tcW w:w="2829" w:type="pct"/>
            <w:shd w:val="clear" w:color="auto" w:fill="auto"/>
            <w:vAlign w:val="center"/>
          </w:tcPr>
          <w:p w:rsidR="0058610A" w:rsidRPr="00B939CE" w:rsidRDefault="0058610A" w:rsidP="00B939CE">
            <w:pPr>
              <w:widowControl w:val="0"/>
              <w:spacing w:after="0"/>
              <w:jc w:val="left"/>
              <w:rPr>
                <w:rFonts w:ascii="Arial" w:hAnsi="Arial" w:cs="Arial"/>
                <w:sz w:val="18"/>
                <w:szCs w:val="20"/>
                <w:lang w:eastAsia="zh-CN"/>
              </w:rPr>
            </w:pPr>
            <w:r>
              <w:rPr>
                <w:rFonts w:ascii="Arial" w:hAnsi="Arial" w:cs="Arial"/>
                <w:sz w:val="18"/>
                <w:szCs w:val="20"/>
                <w:lang w:eastAsia="zh-CN"/>
              </w:rPr>
              <w:t>Non-ideal</w:t>
            </w:r>
          </w:p>
        </w:tc>
      </w:tr>
      <w:tr w:rsidR="0058610A" w:rsidRPr="002C356E" w:rsidTr="0058610A">
        <w:tc>
          <w:tcPr>
            <w:tcW w:w="2171" w:type="pct"/>
            <w:gridSpan w:val="2"/>
            <w:shd w:val="clear" w:color="auto" w:fill="D9D9D9"/>
            <w:vAlign w:val="center"/>
          </w:tcPr>
          <w:p w:rsidR="0058610A" w:rsidRPr="00B939CE" w:rsidRDefault="0058610A" w:rsidP="00C71199">
            <w:pPr>
              <w:widowControl w:val="0"/>
              <w:spacing w:after="0"/>
              <w:jc w:val="left"/>
              <w:rPr>
                <w:rFonts w:ascii="Arial" w:hAnsi="Arial" w:cs="Arial"/>
                <w:sz w:val="18"/>
                <w:szCs w:val="20"/>
                <w:lang w:eastAsia="zh-CN"/>
              </w:rPr>
            </w:pPr>
            <w:r w:rsidRPr="00B939CE">
              <w:rPr>
                <w:rFonts w:ascii="Arial" w:hAnsi="Arial" w:cs="Arial"/>
                <w:sz w:val="18"/>
                <w:szCs w:val="20"/>
                <w:lang w:eastAsia="zh-CN"/>
              </w:rPr>
              <w:t>Waveform</w:t>
            </w:r>
          </w:p>
        </w:tc>
        <w:tc>
          <w:tcPr>
            <w:tcW w:w="2829" w:type="pct"/>
            <w:shd w:val="clear" w:color="auto" w:fill="auto"/>
            <w:vAlign w:val="center"/>
          </w:tcPr>
          <w:p w:rsidR="0058610A" w:rsidRPr="00B939CE" w:rsidRDefault="004444F1" w:rsidP="00C71199">
            <w:pPr>
              <w:widowControl w:val="0"/>
              <w:spacing w:after="0"/>
              <w:jc w:val="left"/>
              <w:rPr>
                <w:rFonts w:ascii="Arial" w:hAnsi="Arial" w:cs="Arial"/>
                <w:sz w:val="18"/>
                <w:szCs w:val="20"/>
                <w:lang w:eastAsia="zh-CN"/>
              </w:rPr>
            </w:pPr>
            <w:r>
              <w:rPr>
                <w:rFonts w:ascii="Arial" w:hAnsi="Arial" w:cs="Arial"/>
                <w:sz w:val="18"/>
                <w:szCs w:val="20"/>
                <w:lang w:eastAsia="zh-CN"/>
              </w:rPr>
              <w:t>DFT-S-OFDM</w:t>
            </w:r>
          </w:p>
        </w:tc>
      </w:tr>
    </w:tbl>
    <w:p w:rsidR="005B15F9" w:rsidRDefault="005B15F9">
      <w:pPr>
        <w:autoSpaceDE/>
        <w:autoSpaceDN/>
        <w:adjustRightInd/>
        <w:snapToGrid/>
        <w:spacing w:after="0"/>
        <w:jc w:val="left"/>
        <w:rPr>
          <w:lang w:eastAsia="zh-CN"/>
        </w:rPr>
      </w:pPr>
    </w:p>
    <w:sectPr w:rsidR="005B15F9" w:rsidSect="00B939CE">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354D" w:rsidRDefault="00C8354D">
      <w:r>
        <w:separator/>
      </w:r>
    </w:p>
  </w:endnote>
  <w:endnote w:type="continuationSeparator" w:id="0">
    <w:p w:rsidR="00C8354D" w:rsidRDefault="00C8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354D" w:rsidRDefault="00C8354D">
      <w:r>
        <w:separator/>
      </w:r>
    </w:p>
  </w:footnote>
  <w:footnote w:type="continuationSeparator" w:id="0">
    <w:p w:rsidR="00C8354D" w:rsidRDefault="00C835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6B120B6"/>
    <w:multiLevelType w:val="hybridMultilevel"/>
    <w:tmpl w:val="295402D8"/>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6"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7" w15:restartNumberingAfterBreak="0">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5D357E7D"/>
    <w:multiLevelType w:val="hybridMultilevel"/>
    <w:tmpl w:val="B1CEACB8"/>
    <w:lvl w:ilvl="0" w:tplc="E93E9CE0">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61F0866"/>
    <w:multiLevelType w:val="hybridMultilevel"/>
    <w:tmpl w:val="BC0EF1F4"/>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6712877"/>
    <w:multiLevelType w:val="hybridMultilevel"/>
    <w:tmpl w:val="376CBA02"/>
    <w:lvl w:ilvl="0" w:tplc="C91A73FC">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4"/>
  </w:num>
  <w:num w:numId="2">
    <w:abstractNumId w:val="2"/>
  </w:num>
  <w:num w:numId="3">
    <w:abstractNumId w:val="10"/>
  </w:num>
  <w:num w:numId="4">
    <w:abstractNumId w:val="0"/>
  </w:num>
  <w:num w:numId="5">
    <w:abstractNumId w:val="5"/>
  </w:num>
  <w:num w:numId="6">
    <w:abstractNumId w:val="3"/>
  </w:num>
  <w:num w:numId="7">
    <w:abstractNumId w:val="7"/>
  </w:num>
  <w:num w:numId="8">
    <w:abstractNumId w:val="8"/>
  </w:num>
  <w:num w:numId="9">
    <w:abstractNumId w:val="1"/>
  </w:num>
  <w:num w:numId="10">
    <w:abstractNumId w:val="9"/>
  </w:num>
  <w:num w:numId="11">
    <w:abstractNumId w:val="11"/>
  </w:num>
  <w:num w:numId="12">
    <w:abstractNumId w:val="6"/>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FD5"/>
    <w:rsid w:val="000033A3"/>
    <w:rsid w:val="00003605"/>
    <w:rsid w:val="00003C56"/>
    <w:rsid w:val="00003EC2"/>
    <w:rsid w:val="000040A9"/>
    <w:rsid w:val="0000458E"/>
    <w:rsid w:val="00004E70"/>
    <w:rsid w:val="00005829"/>
    <w:rsid w:val="000072B6"/>
    <w:rsid w:val="00007813"/>
    <w:rsid w:val="000109E6"/>
    <w:rsid w:val="00011F67"/>
    <w:rsid w:val="00012862"/>
    <w:rsid w:val="000128E6"/>
    <w:rsid w:val="00015EFB"/>
    <w:rsid w:val="000165E2"/>
    <w:rsid w:val="000172BE"/>
    <w:rsid w:val="000175B2"/>
    <w:rsid w:val="00017D8A"/>
    <w:rsid w:val="00021A6D"/>
    <w:rsid w:val="00023388"/>
    <w:rsid w:val="00023425"/>
    <w:rsid w:val="0002371E"/>
    <w:rsid w:val="000241BE"/>
    <w:rsid w:val="000242F2"/>
    <w:rsid w:val="00026D4B"/>
    <w:rsid w:val="000275C6"/>
    <w:rsid w:val="00027AD6"/>
    <w:rsid w:val="0003024C"/>
    <w:rsid w:val="00031ADB"/>
    <w:rsid w:val="00032056"/>
    <w:rsid w:val="000328CA"/>
    <w:rsid w:val="00032E40"/>
    <w:rsid w:val="0003376B"/>
    <w:rsid w:val="00033DFD"/>
    <w:rsid w:val="00034676"/>
    <w:rsid w:val="000346E6"/>
    <w:rsid w:val="000352B3"/>
    <w:rsid w:val="0004023E"/>
    <w:rsid w:val="0004024B"/>
    <w:rsid w:val="00041C57"/>
    <w:rsid w:val="000434B7"/>
    <w:rsid w:val="000435E4"/>
    <w:rsid w:val="00046796"/>
    <w:rsid w:val="000467FD"/>
    <w:rsid w:val="00046AAF"/>
    <w:rsid w:val="00047225"/>
    <w:rsid w:val="00047A5A"/>
    <w:rsid w:val="00047E60"/>
    <w:rsid w:val="0005026C"/>
    <w:rsid w:val="00052AA7"/>
    <w:rsid w:val="00052AD2"/>
    <w:rsid w:val="000530DF"/>
    <w:rsid w:val="00054E0C"/>
    <w:rsid w:val="0005541D"/>
    <w:rsid w:val="000565C8"/>
    <w:rsid w:val="00057DC8"/>
    <w:rsid w:val="000612E1"/>
    <w:rsid w:val="000614FE"/>
    <w:rsid w:val="00062E8A"/>
    <w:rsid w:val="000643CB"/>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841"/>
    <w:rsid w:val="00076097"/>
    <w:rsid w:val="00076541"/>
    <w:rsid w:val="000772F4"/>
    <w:rsid w:val="0007736E"/>
    <w:rsid w:val="000776B7"/>
    <w:rsid w:val="000776EB"/>
    <w:rsid w:val="000823B0"/>
    <w:rsid w:val="0008335B"/>
    <w:rsid w:val="00083379"/>
    <w:rsid w:val="00083587"/>
    <w:rsid w:val="00083838"/>
    <w:rsid w:val="00083B6A"/>
    <w:rsid w:val="0008505F"/>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6D8"/>
    <w:rsid w:val="000A2CC7"/>
    <w:rsid w:val="000A2ED6"/>
    <w:rsid w:val="000A4205"/>
    <w:rsid w:val="000A4A19"/>
    <w:rsid w:val="000A6351"/>
    <w:rsid w:val="000A63D6"/>
    <w:rsid w:val="000A7B38"/>
    <w:rsid w:val="000B0343"/>
    <w:rsid w:val="000B2985"/>
    <w:rsid w:val="000B2C88"/>
    <w:rsid w:val="000B2D1C"/>
    <w:rsid w:val="000B2EB5"/>
    <w:rsid w:val="000B3342"/>
    <w:rsid w:val="000B51FA"/>
    <w:rsid w:val="000B5905"/>
    <w:rsid w:val="000B5975"/>
    <w:rsid w:val="000B5E3B"/>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2BCF"/>
    <w:rsid w:val="000D2F9A"/>
    <w:rsid w:val="000D36AE"/>
    <w:rsid w:val="000D38A1"/>
    <w:rsid w:val="000D411F"/>
    <w:rsid w:val="000D4475"/>
    <w:rsid w:val="000D4C4E"/>
    <w:rsid w:val="000D5077"/>
    <w:rsid w:val="000D5362"/>
    <w:rsid w:val="000D5529"/>
    <w:rsid w:val="000D57F8"/>
    <w:rsid w:val="000D5851"/>
    <w:rsid w:val="000D5C60"/>
    <w:rsid w:val="000D71E2"/>
    <w:rsid w:val="000D73A5"/>
    <w:rsid w:val="000E07D6"/>
    <w:rsid w:val="000E1380"/>
    <w:rsid w:val="000E18DF"/>
    <w:rsid w:val="000E59A0"/>
    <w:rsid w:val="000E677A"/>
    <w:rsid w:val="000E7A84"/>
    <w:rsid w:val="000F15BC"/>
    <w:rsid w:val="000F180A"/>
    <w:rsid w:val="000F1C92"/>
    <w:rsid w:val="000F2EEE"/>
    <w:rsid w:val="000F3697"/>
    <w:rsid w:val="000F406F"/>
    <w:rsid w:val="000F6EFD"/>
    <w:rsid w:val="000F7F58"/>
    <w:rsid w:val="000F7F67"/>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1D95"/>
    <w:rsid w:val="001129B5"/>
    <w:rsid w:val="00112BE6"/>
    <w:rsid w:val="001141E3"/>
    <w:rsid w:val="001144DF"/>
    <w:rsid w:val="0011557B"/>
    <w:rsid w:val="00117C85"/>
    <w:rsid w:val="00120B13"/>
    <w:rsid w:val="00120B7D"/>
    <w:rsid w:val="001212AD"/>
    <w:rsid w:val="00124D84"/>
    <w:rsid w:val="001250DD"/>
    <w:rsid w:val="00125733"/>
    <w:rsid w:val="001263AA"/>
    <w:rsid w:val="00130779"/>
    <w:rsid w:val="001307A1"/>
    <w:rsid w:val="00130C4B"/>
    <w:rsid w:val="001321D3"/>
    <w:rsid w:val="00133013"/>
    <w:rsid w:val="00133599"/>
    <w:rsid w:val="00133BF7"/>
    <w:rsid w:val="00134B88"/>
    <w:rsid w:val="001357D6"/>
    <w:rsid w:val="00136A23"/>
    <w:rsid w:val="00136B99"/>
    <w:rsid w:val="0014063E"/>
    <w:rsid w:val="0014087D"/>
    <w:rsid w:val="00140F74"/>
    <w:rsid w:val="00141191"/>
    <w:rsid w:val="0014159C"/>
    <w:rsid w:val="00141D7F"/>
    <w:rsid w:val="00142665"/>
    <w:rsid w:val="0014384A"/>
    <w:rsid w:val="0014450F"/>
    <w:rsid w:val="00144D8F"/>
    <w:rsid w:val="00145C74"/>
    <w:rsid w:val="001462E9"/>
    <w:rsid w:val="00146E32"/>
    <w:rsid w:val="00151619"/>
    <w:rsid w:val="00152835"/>
    <w:rsid w:val="00153C6C"/>
    <w:rsid w:val="001559FA"/>
    <w:rsid w:val="00155FD8"/>
    <w:rsid w:val="00156374"/>
    <w:rsid w:val="001577D8"/>
    <w:rsid w:val="00157FC3"/>
    <w:rsid w:val="00160739"/>
    <w:rsid w:val="0016271E"/>
    <w:rsid w:val="00162D7A"/>
    <w:rsid w:val="00163F88"/>
    <w:rsid w:val="00164DAB"/>
    <w:rsid w:val="00165BBB"/>
    <w:rsid w:val="0016613F"/>
    <w:rsid w:val="00166215"/>
    <w:rsid w:val="00166591"/>
    <w:rsid w:val="00166F59"/>
    <w:rsid w:val="00167177"/>
    <w:rsid w:val="00167855"/>
    <w:rsid w:val="00171143"/>
    <w:rsid w:val="00172864"/>
    <w:rsid w:val="00172B82"/>
    <w:rsid w:val="00172EFA"/>
    <w:rsid w:val="00173608"/>
    <w:rsid w:val="001745EC"/>
    <w:rsid w:val="001747B7"/>
    <w:rsid w:val="00174D0F"/>
    <w:rsid w:val="00175C30"/>
    <w:rsid w:val="00177069"/>
    <w:rsid w:val="00177FC1"/>
    <w:rsid w:val="001815A2"/>
    <w:rsid w:val="00181FC1"/>
    <w:rsid w:val="001825FE"/>
    <w:rsid w:val="00183034"/>
    <w:rsid w:val="001830F7"/>
    <w:rsid w:val="00183EE6"/>
    <w:rsid w:val="00185214"/>
    <w:rsid w:val="0018588A"/>
    <w:rsid w:val="00187252"/>
    <w:rsid w:val="00190C9E"/>
    <w:rsid w:val="001918E1"/>
    <w:rsid w:val="00191C91"/>
    <w:rsid w:val="00192DD9"/>
    <w:rsid w:val="00194339"/>
    <w:rsid w:val="00194848"/>
    <w:rsid w:val="00194B75"/>
    <w:rsid w:val="001958EA"/>
    <w:rsid w:val="00195E0E"/>
    <w:rsid w:val="001A180D"/>
    <w:rsid w:val="001A1BAC"/>
    <w:rsid w:val="001A23CE"/>
    <w:rsid w:val="001A2C89"/>
    <w:rsid w:val="001A5768"/>
    <w:rsid w:val="001A673E"/>
    <w:rsid w:val="001A7763"/>
    <w:rsid w:val="001B3964"/>
    <w:rsid w:val="001B4452"/>
    <w:rsid w:val="001B466C"/>
    <w:rsid w:val="001B4F34"/>
    <w:rsid w:val="001B52EC"/>
    <w:rsid w:val="001B554A"/>
    <w:rsid w:val="001B6564"/>
    <w:rsid w:val="001B691A"/>
    <w:rsid w:val="001C02D8"/>
    <w:rsid w:val="001C04E3"/>
    <w:rsid w:val="001C2378"/>
    <w:rsid w:val="001C2CDC"/>
    <w:rsid w:val="001C3EE9"/>
    <w:rsid w:val="001C3FA4"/>
    <w:rsid w:val="001C40F9"/>
    <w:rsid w:val="001C458B"/>
    <w:rsid w:val="001C5D4F"/>
    <w:rsid w:val="001C64C0"/>
    <w:rsid w:val="001C69DA"/>
    <w:rsid w:val="001C6F06"/>
    <w:rsid w:val="001D10E8"/>
    <w:rsid w:val="001D2360"/>
    <w:rsid w:val="001D3109"/>
    <w:rsid w:val="001D332E"/>
    <w:rsid w:val="001D5033"/>
    <w:rsid w:val="001D5C88"/>
    <w:rsid w:val="001D6567"/>
    <w:rsid w:val="001D695C"/>
    <w:rsid w:val="001D6FD9"/>
    <w:rsid w:val="001D780E"/>
    <w:rsid w:val="001E05C3"/>
    <w:rsid w:val="001E0AD3"/>
    <w:rsid w:val="001E10CF"/>
    <w:rsid w:val="001E36E4"/>
    <w:rsid w:val="001E379D"/>
    <w:rsid w:val="001E3A3C"/>
    <w:rsid w:val="001E5C23"/>
    <w:rsid w:val="001E63B1"/>
    <w:rsid w:val="001E7504"/>
    <w:rsid w:val="001E76DF"/>
    <w:rsid w:val="001F1308"/>
    <w:rsid w:val="001F1525"/>
    <w:rsid w:val="001F1E87"/>
    <w:rsid w:val="001F1EB6"/>
    <w:rsid w:val="001F28A5"/>
    <w:rsid w:val="001F2E23"/>
    <w:rsid w:val="001F341F"/>
    <w:rsid w:val="001F3911"/>
    <w:rsid w:val="001F3F1A"/>
    <w:rsid w:val="001F461D"/>
    <w:rsid w:val="001F4CBD"/>
    <w:rsid w:val="001F5545"/>
    <w:rsid w:val="001F5777"/>
    <w:rsid w:val="001F5937"/>
    <w:rsid w:val="001F59E3"/>
    <w:rsid w:val="001F59ED"/>
    <w:rsid w:val="001F7121"/>
    <w:rsid w:val="00200D2C"/>
    <w:rsid w:val="002019D8"/>
    <w:rsid w:val="00201D7B"/>
    <w:rsid w:val="00201EC7"/>
    <w:rsid w:val="00202832"/>
    <w:rsid w:val="0020349A"/>
    <w:rsid w:val="002034B4"/>
    <w:rsid w:val="00204032"/>
    <w:rsid w:val="00204692"/>
    <w:rsid w:val="00204BAD"/>
    <w:rsid w:val="00204D60"/>
    <w:rsid w:val="00205627"/>
    <w:rsid w:val="002056D0"/>
    <w:rsid w:val="00210860"/>
    <w:rsid w:val="00210B6A"/>
    <w:rsid w:val="00212CB6"/>
    <w:rsid w:val="00212E37"/>
    <w:rsid w:val="00213E59"/>
    <w:rsid w:val="002140FF"/>
    <w:rsid w:val="002142F2"/>
    <w:rsid w:val="002143DE"/>
    <w:rsid w:val="002157D5"/>
    <w:rsid w:val="00217A40"/>
    <w:rsid w:val="00220894"/>
    <w:rsid w:val="002223A3"/>
    <w:rsid w:val="00223513"/>
    <w:rsid w:val="00224952"/>
    <w:rsid w:val="00224DD2"/>
    <w:rsid w:val="00225A6A"/>
    <w:rsid w:val="00225AC7"/>
    <w:rsid w:val="00225ACC"/>
    <w:rsid w:val="002260C4"/>
    <w:rsid w:val="00231C25"/>
    <w:rsid w:val="00231C6F"/>
    <w:rsid w:val="00232A90"/>
    <w:rsid w:val="00234151"/>
    <w:rsid w:val="0023470D"/>
    <w:rsid w:val="0023496E"/>
    <w:rsid w:val="00234F8C"/>
    <w:rsid w:val="00235542"/>
    <w:rsid w:val="002369B0"/>
    <w:rsid w:val="00236AD8"/>
    <w:rsid w:val="002401F5"/>
    <w:rsid w:val="00240E54"/>
    <w:rsid w:val="002451C5"/>
    <w:rsid w:val="00245F1F"/>
    <w:rsid w:val="0024663B"/>
    <w:rsid w:val="00246E98"/>
    <w:rsid w:val="00247103"/>
    <w:rsid w:val="00247709"/>
    <w:rsid w:val="0025004D"/>
    <w:rsid w:val="00250067"/>
    <w:rsid w:val="002510C3"/>
    <w:rsid w:val="002516DE"/>
    <w:rsid w:val="00251F81"/>
    <w:rsid w:val="00252BE0"/>
    <w:rsid w:val="00253588"/>
    <w:rsid w:val="002546F4"/>
    <w:rsid w:val="002551D0"/>
    <w:rsid w:val="00255374"/>
    <w:rsid w:val="00257BF4"/>
    <w:rsid w:val="00260003"/>
    <w:rsid w:val="0026035D"/>
    <w:rsid w:val="002606D6"/>
    <w:rsid w:val="00261C98"/>
    <w:rsid w:val="00261EF0"/>
    <w:rsid w:val="0026248E"/>
    <w:rsid w:val="00262914"/>
    <w:rsid w:val="00263ECB"/>
    <w:rsid w:val="002642CC"/>
    <w:rsid w:val="002647BF"/>
    <w:rsid w:val="002647D5"/>
    <w:rsid w:val="00265032"/>
    <w:rsid w:val="002651FB"/>
    <w:rsid w:val="0026538C"/>
    <w:rsid w:val="00265781"/>
    <w:rsid w:val="00266B13"/>
    <w:rsid w:val="00270728"/>
    <w:rsid w:val="00270D42"/>
    <w:rsid w:val="0027195D"/>
    <w:rsid w:val="00272B03"/>
    <w:rsid w:val="002733E2"/>
    <w:rsid w:val="00274565"/>
    <w:rsid w:val="002750B1"/>
    <w:rsid w:val="00275DC9"/>
    <w:rsid w:val="00276678"/>
    <w:rsid w:val="0027692F"/>
    <w:rsid w:val="00276A35"/>
    <w:rsid w:val="00277835"/>
    <w:rsid w:val="00280AB1"/>
    <w:rsid w:val="00280CFC"/>
    <w:rsid w:val="002826B2"/>
    <w:rsid w:val="002842A1"/>
    <w:rsid w:val="00284BAE"/>
    <w:rsid w:val="002859AF"/>
    <w:rsid w:val="00285B82"/>
    <w:rsid w:val="00286AE7"/>
    <w:rsid w:val="00287243"/>
    <w:rsid w:val="00290647"/>
    <w:rsid w:val="00291385"/>
    <w:rsid w:val="00291422"/>
    <w:rsid w:val="0029237F"/>
    <w:rsid w:val="00292715"/>
    <w:rsid w:val="00293E57"/>
    <w:rsid w:val="002947D1"/>
    <w:rsid w:val="002948DF"/>
    <w:rsid w:val="00294D90"/>
    <w:rsid w:val="002A0488"/>
    <w:rsid w:val="002A1E92"/>
    <w:rsid w:val="002A204D"/>
    <w:rsid w:val="002A2616"/>
    <w:rsid w:val="002A26E1"/>
    <w:rsid w:val="002A2D85"/>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50C7"/>
    <w:rsid w:val="002E63D9"/>
    <w:rsid w:val="002E640E"/>
    <w:rsid w:val="002F0C28"/>
    <w:rsid w:val="002F3CDE"/>
    <w:rsid w:val="002F5DD6"/>
    <w:rsid w:val="002F5FEA"/>
    <w:rsid w:val="002F63E7"/>
    <w:rsid w:val="002F7BE3"/>
    <w:rsid w:val="002F7E6A"/>
    <w:rsid w:val="00300156"/>
    <w:rsid w:val="00300165"/>
    <w:rsid w:val="0030047C"/>
    <w:rsid w:val="003010CF"/>
    <w:rsid w:val="00301CD0"/>
    <w:rsid w:val="0030286F"/>
    <w:rsid w:val="00303323"/>
    <w:rsid w:val="00303440"/>
    <w:rsid w:val="00303D5D"/>
    <w:rsid w:val="00304D9B"/>
    <w:rsid w:val="00305FF9"/>
    <w:rsid w:val="00306E6B"/>
    <w:rsid w:val="003100C8"/>
    <w:rsid w:val="00311161"/>
    <w:rsid w:val="00312400"/>
    <w:rsid w:val="00312739"/>
    <w:rsid w:val="0031277D"/>
    <w:rsid w:val="00312D10"/>
    <w:rsid w:val="003169B8"/>
    <w:rsid w:val="003178DA"/>
    <w:rsid w:val="00317DB8"/>
    <w:rsid w:val="00320618"/>
    <w:rsid w:val="0032100B"/>
    <w:rsid w:val="00321BD7"/>
    <w:rsid w:val="0032260F"/>
    <w:rsid w:val="0032283E"/>
    <w:rsid w:val="003228DA"/>
    <w:rsid w:val="003229D4"/>
    <w:rsid w:val="00323D6B"/>
    <w:rsid w:val="00326957"/>
    <w:rsid w:val="00326AE2"/>
    <w:rsid w:val="00326D2F"/>
    <w:rsid w:val="00331426"/>
    <w:rsid w:val="0033171D"/>
    <w:rsid w:val="00331FC3"/>
    <w:rsid w:val="003336B3"/>
    <w:rsid w:val="00334559"/>
    <w:rsid w:val="00334EB5"/>
    <w:rsid w:val="00335B75"/>
    <w:rsid w:val="00335D8C"/>
    <w:rsid w:val="00336072"/>
    <w:rsid w:val="003363A1"/>
    <w:rsid w:val="00336DDD"/>
    <w:rsid w:val="00340317"/>
    <w:rsid w:val="0034226D"/>
    <w:rsid w:val="00342972"/>
    <w:rsid w:val="00342FDD"/>
    <w:rsid w:val="00343FD0"/>
    <w:rsid w:val="0034429B"/>
    <w:rsid w:val="00344866"/>
    <w:rsid w:val="0034638C"/>
    <w:rsid w:val="00346F7F"/>
    <w:rsid w:val="00347D2C"/>
    <w:rsid w:val="00350108"/>
    <w:rsid w:val="00350762"/>
    <w:rsid w:val="003507C4"/>
    <w:rsid w:val="003519A1"/>
    <w:rsid w:val="00352480"/>
    <w:rsid w:val="003530D2"/>
    <w:rsid w:val="0035331A"/>
    <w:rsid w:val="003534E1"/>
    <w:rsid w:val="003548D8"/>
    <w:rsid w:val="003554CA"/>
    <w:rsid w:val="00355BED"/>
    <w:rsid w:val="00360232"/>
    <w:rsid w:val="003602E0"/>
    <w:rsid w:val="00360D01"/>
    <w:rsid w:val="00362569"/>
    <w:rsid w:val="003636CD"/>
    <w:rsid w:val="0036487C"/>
    <w:rsid w:val="00365411"/>
    <w:rsid w:val="00365FA2"/>
    <w:rsid w:val="00366C69"/>
    <w:rsid w:val="00367441"/>
    <w:rsid w:val="00367B1D"/>
    <w:rsid w:val="00370E4F"/>
    <w:rsid w:val="00371215"/>
    <w:rsid w:val="003722CB"/>
    <w:rsid w:val="00372F0D"/>
    <w:rsid w:val="00374059"/>
    <w:rsid w:val="0037535B"/>
    <w:rsid w:val="0037552D"/>
    <w:rsid w:val="003756DB"/>
    <w:rsid w:val="003770BB"/>
    <w:rsid w:val="0037771A"/>
    <w:rsid w:val="003802DC"/>
    <w:rsid w:val="003806E3"/>
    <w:rsid w:val="00380B97"/>
    <w:rsid w:val="00380E4E"/>
    <w:rsid w:val="00380FBF"/>
    <w:rsid w:val="00382A43"/>
    <w:rsid w:val="00382D60"/>
    <w:rsid w:val="00382E34"/>
    <w:rsid w:val="00382F29"/>
    <w:rsid w:val="00383C8D"/>
    <w:rsid w:val="003852FB"/>
    <w:rsid w:val="00385429"/>
    <w:rsid w:val="00385B05"/>
    <w:rsid w:val="00386382"/>
    <w:rsid w:val="003865EF"/>
    <w:rsid w:val="00386BA9"/>
    <w:rsid w:val="00386EEB"/>
    <w:rsid w:val="00390017"/>
    <w:rsid w:val="003901A3"/>
    <w:rsid w:val="0039072F"/>
    <w:rsid w:val="003940CE"/>
    <w:rsid w:val="00397C0F"/>
    <w:rsid w:val="00397C1D"/>
    <w:rsid w:val="003A180F"/>
    <w:rsid w:val="003A18D7"/>
    <w:rsid w:val="003A18DD"/>
    <w:rsid w:val="003A1F42"/>
    <w:rsid w:val="003A20C8"/>
    <w:rsid w:val="003A2B7F"/>
    <w:rsid w:val="003A2C29"/>
    <w:rsid w:val="003A2EC3"/>
    <w:rsid w:val="003A36F2"/>
    <w:rsid w:val="003A3D39"/>
    <w:rsid w:val="003A3EC7"/>
    <w:rsid w:val="003A40B4"/>
    <w:rsid w:val="003A7834"/>
    <w:rsid w:val="003B0B5B"/>
    <w:rsid w:val="003B0E79"/>
    <w:rsid w:val="003B20F9"/>
    <w:rsid w:val="003B3575"/>
    <w:rsid w:val="003B4179"/>
    <w:rsid w:val="003B50BC"/>
    <w:rsid w:val="003B5D97"/>
    <w:rsid w:val="003B63A4"/>
    <w:rsid w:val="003B6437"/>
    <w:rsid w:val="003B68FE"/>
    <w:rsid w:val="003B6D7D"/>
    <w:rsid w:val="003B7D7E"/>
    <w:rsid w:val="003C04DF"/>
    <w:rsid w:val="003C0AB9"/>
    <w:rsid w:val="003C1012"/>
    <w:rsid w:val="003C11C9"/>
    <w:rsid w:val="003C1229"/>
    <w:rsid w:val="003C1FD4"/>
    <w:rsid w:val="003C213D"/>
    <w:rsid w:val="003C25AD"/>
    <w:rsid w:val="003C2D21"/>
    <w:rsid w:val="003C5E6B"/>
    <w:rsid w:val="003C7AD7"/>
    <w:rsid w:val="003D0FC3"/>
    <w:rsid w:val="003D164D"/>
    <w:rsid w:val="003D2C1D"/>
    <w:rsid w:val="003D2C34"/>
    <w:rsid w:val="003D3DDD"/>
    <w:rsid w:val="003D5CBF"/>
    <w:rsid w:val="003D66D2"/>
    <w:rsid w:val="003E07AE"/>
    <w:rsid w:val="003E0C56"/>
    <w:rsid w:val="003E13F4"/>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5383"/>
    <w:rsid w:val="003F6B32"/>
    <w:rsid w:val="003F6CD2"/>
    <w:rsid w:val="003F7341"/>
    <w:rsid w:val="003F788D"/>
    <w:rsid w:val="00400C48"/>
    <w:rsid w:val="0040126E"/>
    <w:rsid w:val="004020D4"/>
    <w:rsid w:val="004021B6"/>
    <w:rsid w:val="00403721"/>
    <w:rsid w:val="004047C4"/>
    <w:rsid w:val="004055CD"/>
    <w:rsid w:val="0040570B"/>
    <w:rsid w:val="004058A4"/>
    <w:rsid w:val="00405EDB"/>
    <w:rsid w:val="00405FB1"/>
    <w:rsid w:val="00406460"/>
    <w:rsid w:val="00407B12"/>
    <w:rsid w:val="0041012C"/>
    <w:rsid w:val="00412461"/>
    <w:rsid w:val="00412546"/>
    <w:rsid w:val="00413053"/>
    <w:rsid w:val="0041319C"/>
    <w:rsid w:val="004131EF"/>
    <w:rsid w:val="004137B6"/>
    <w:rsid w:val="00413A54"/>
    <w:rsid w:val="00413C10"/>
    <w:rsid w:val="00413CD9"/>
    <w:rsid w:val="00413F9A"/>
    <w:rsid w:val="004140CA"/>
    <w:rsid w:val="00414C65"/>
    <w:rsid w:val="00415D76"/>
    <w:rsid w:val="00416070"/>
    <w:rsid w:val="00416665"/>
    <w:rsid w:val="00416A67"/>
    <w:rsid w:val="00416ACB"/>
    <w:rsid w:val="00421DCF"/>
    <w:rsid w:val="0042211B"/>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37A52"/>
    <w:rsid w:val="0044190D"/>
    <w:rsid w:val="004444F1"/>
    <w:rsid w:val="004461D9"/>
    <w:rsid w:val="00446AC6"/>
    <w:rsid w:val="0044759B"/>
    <w:rsid w:val="00447F54"/>
    <w:rsid w:val="00450B7E"/>
    <w:rsid w:val="0045136B"/>
    <w:rsid w:val="00451AEF"/>
    <w:rsid w:val="00451C7E"/>
    <w:rsid w:val="00452AAC"/>
    <w:rsid w:val="00453BB6"/>
    <w:rsid w:val="00453CAA"/>
    <w:rsid w:val="00455113"/>
    <w:rsid w:val="00456421"/>
    <w:rsid w:val="00456DAB"/>
    <w:rsid w:val="00460CC3"/>
    <w:rsid w:val="00460E86"/>
    <w:rsid w:val="004646B4"/>
    <w:rsid w:val="00464A88"/>
    <w:rsid w:val="004651A0"/>
    <w:rsid w:val="00465424"/>
    <w:rsid w:val="00466532"/>
    <w:rsid w:val="00467488"/>
    <w:rsid w:val="0047083E"/>
    <w:rsid w:val="00470EB5"/>
    <w:rsid w:val="00472429"/>
    <w:rsid w:val="0047286B"/>
    <w:rsid w:val="00472971"/>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4A3"/>
    <w:rsid w:val="00496606"/>
    <w:rsid w:val="00496F05"/>
    <w:rsid w:val="00497370"/>
    <w:rsid w:val="004A0F39"/>
    <w:rsid w:val="004A251F"/>
    <w:rsid w:val="004A3BF1"/>
    <w:rsid w:val="004A3E42"/>
    <w:rsid w:val="004A4715"/>
    <w:rsid w:val="004A5046"/>
    <w:rsid w:val="004A552B"/>
    <w:rsid w:val="004A565E"/>
    <w:rsid w:val="004A5DF3"/>
    <w:rsid w:val="004A6134"/>
    <w:rsid w:val="004A7092"/>
    <w:rsid w:val="004B49E6"/>
    <w:rsid w:val="004B4D69"/>
    <w:rsid w:val="004B7349"/>
    <w:rsid w:val="004C01A8"/>
    <w:rsid w:val="004C0B63"/>
    <w:rsid w:val="004C1604"/>
    <w:rsid w:val="004C1840"/>
    <w:rsid w:val="004C24C9"/>
    <w:rsid w:val="004C30FA"/>
    <w:rsid w:val="004C31B6"/>
    <w:rsid w:val="004C3F7A"/>
    <w:rsid w:val="004C5319"/>
    <w:rsid w:val="004C621F"/>
    <w:rsid w:val="004C7948"/>
    <w:rsid w:val="004C7BB8"/>
    <w:rsid w:val="004C7C60"/>
    <w:rsid w:val="004D0DFE"/>
    <w:rsid w:val="004D1D91"/>
    <w:rsid w:val="004D22C3"/>
    <w:rsid w:val="004D42F0"/>
    <w:rsid w:val="004D6F4D"/>
    <w:rsid w:val="004D6F95"/>
    <w:rsid w:val="004D72FE"/>
    <w:rsid w:val="004D7E91"/>
    <w:rsid w:val="004E003A"/>
    <w:rsid w:val="004E0768"/>
    <w:rsid w:val="004E1A31"/>
    <w:rsid w:val="004E2DE0"/>
    <w:rsid w:val="004E4060"/>
    <w:rsid w:val="004E409A"/>
    <w:rsid w:val="004E7658"/>
    <w:rsid w:val="004F0FB9"/>
    <w:rsid w:val="004F2F7E"/>
    <w:rsid w:val="004F32B5"/>
    <w:rsid w:val="004F407E"/>
    <w:rsid w:val="004F5479"/>
    <w:rsid w:val="004F5770"/>
    <w:rsid w:val="004F7528"/>
    <w:rsid w:val="004F783A"/>
    <w:rsid w:val="004F7BCA"/>
    <w:rsid w:val="004F7D89"/>
    <w:rsid w:val="00501981"/>
    <w:rsid w:val="00501A85"/>
    <w:rsid w:val="00501BB3"/>
    <w:rsid w:val="005021DD"/>
    <w:rsid w:val="005026CA"/>
    <w:rsid w:val="00502B72"/>
    <w:rsid w:val="00504029"/>
    <w:rsid w:val="00504086"/>
    <w:rsid w:val="00504BC1"/>
    <w:rsid w:val="00505134"/>
    <w:rsid w:val="00505C04"/>
    <w:rsid w:val="005109BC"/>
    <w:rsid w:val="0051118B"/>
    <w:rsid w:val="00511F15"/>
    <w:rsid w:val="0051318C"/>
    <w:rsid w:val="005142CD"/>
    <w:rsid w:val="005143C9"/>
    <w:rsid w:val="005157A9"/>
    <w:rsid w:val="005173A7"/>
    <w:rsid w:val="005177E1"/>
    <w:rsid w:val="00520C0A"/>
    <w:rsid w:val="005218B6"/>
    <w:rsid w:val="00522589"/>
    <w:rsid w:val="00524545"/>
    <w:rsid w:val="005255BF"/>
    <w:rsid w:val="005256D3"/>
    <w:rsid w:val="005257DE"/>
    <w:rsid w:val="005264D0"/>
    <w:rsid w:val="00527200"/>
    <w:rsid w:val="00527813"/>
    <w:rsid w:val="00530157"/>
    <w:rsid w:val="00531EBE"/>
    <w:rsid w:val="00532F8B"/>
    <w:rsid w:val="00533737"/>
    <w:rsid w:val="00535B79"/>
    <w:rsid w:val="00535D7C"/>
    <w:rsid w:val="0053643F"/>
    <w:rsid w:val="00536579"/>
    <w:rsid w:val="00536C1E"/>
    <w:rsid w:val="00542B07"/>
    <w:rsid w:val="0054343A"/>
    <w:rsid w:val="00543974"/>
    <w:rsid w:val="00543EBF"/>
    <w:rsid w:val="00544ABA"/>
    <w:rsid w:val="0054593A"/>
    <w:rsid w:val="005467FB"/>
    <w:rsid w:val="00546AE9"/>
    <w:rsid w:val="00547989"/>
    <w:rsid w:val="00551320"/>
    <w:rsid w:val="005518A4"/>
    <w:rsid w:val="00552768"/>
    <w:rsid w:val="00552935"/>
    <w:rsid w:val="00552D81"/>
    <w:rsid w:val="00553127"/>
    <w:rsid w:val="005537D5"/>
    <w:rsid w:val="00553EE2"/>
    <w:rsid w:val="00554BE7"/>
    <w:rsid w:val="00554FF9"/>
    <w:rsid w:val="00556D68"/>
    <w:rsid w:val="00557173"/>
    <w:rsid w:val="005576A1"/>
    <w:rsid w:val="00557A64"/>
    <w:rsid w:val="005605C0"/>
    <w:rsid w:val="00560D23"/>
    <w:rsid w:val="005615D8"/>
    <w:rsid w:val="005626D6"/>
    <w:rsid w:val="005638D4"/>
    <w:rsid w:val="00564C09"/>
    <w:rsid w:val="005656ED"/>
    <w:rsid w:val="00566544"/>
    <w:rsid w:val="00566608"/>
    <w:rsid w:val="00566C83"/>
    <w:rsid w:val="005677C6"/>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10A"/>
    <w:rsid w:val="0058620A"/>
    <w:rsid w:val="00587A50"/>
    <w:rsid w:val="00587FC0"/>
    <w:rsid w:val="005906AD"/>
    <w:rsid w:val="00590DA6"/>
    <w:rsid w:val="00591C7D"/>
    <w:rsid w:val="00592B03"/>
    <w:rsid w:val="00593AB9"/>
    <w:rsid w:val="00594ABB"/>
    <w:rsid w:val="00594D1C"/>
    <w:rsid w:val="00594E36"/>
    <w:rsid w:val="00594F0A"/>
    <w:rsid w:val="0059525E"/>
    <w:rsid w:val="005957C1"/>
    <w:rsid w:val="00595887"/>
    <w:rsid w:val="005959A1"/>
    <w:rsid w:val="005961F7"/>
    <w:rsid w:val="00596B9C"/>
    <w:rsid w:val="005A054D"/>
    <w:rsid w:val="005A0A46"/>
    <w:rsid w:val="005A10B9"/>
    <w:rsid w:val="005A11EA"/>
    <w:rsid w:val="005A269F"/>
    <w:rsid w:val="005A305E"/>
    <w:rsid w:val="005A30BB"/>
    <w:rsid w:val="005A3660"/>
    <w:rsid w:val="005A3887"/>
    <w:rsid w:val="005A6AED"/>
    <w:rsid w:val="005B0542"/>
    <w:rsid w:val="005B15F9"/>
    <w:rsid w:val="005B2225"/>
    <w:rsid w:val="005B2799"/>
    <w:rsid w:val="005B2B77"/>
    <w:rsid w:val="005B348A"/>
    <w:rsid w:val="005B3D4A"/>
    <w:rsid w:val="005B4D87"/>
    <w:rsid w:val="005B7DD1"/>
    <w:rsid w:val="005C00A0"/>
    <w:rsid w:val="005C28FA"/>
    <w:rsid w:val="005C40F4"/>
    <w:rsid w:val="005C43BE"/>
    <w:rsid w:val="005C44F3"/>
    <w:rsid w:val="005C56B4"/>
    <w:rsid w:val="005C712D"/>
    <w:rsid w:val="005C7C75"/>
    <w:rsid w:val="005D0859"/>
    <w:rsid w:val="005D0E4F"/>
    <w:rsid w:val="005D1E32"/>
    <w:rsid w:val="005D206B"/>
    <w:rsid w:val="005D22B7"/>
    <w:rsid w:val="005D2336"/>
    <w:rsid w:val="005D2BDE"/>
    <w:rsid w:val="005D35A4"/>
    <w:rsid w:val="005D3D76"/>
    <w:rsid w:val="005D4578"/>
    <w:rsid w:val="005D4EFA"/>
    <w:rsid w:val="005D55BA"/>
    <w:rsid w:val="005D5ADB"/>
    <w:rsid w:val="005D648A"/>
    <w:rsid w:val="005D7E0D"/>
    <w:rsid w:val="005E234A"/>
    <w:rsid w:val="005E35CC"/>
    <w:rsid w:val="005E371E"/>
    <w:rsid w:val="005E434D"/>
    <w:rsid w:val="005E44AC"/>
    <w:rsid w:val="005E53F9"/>
    <w:rsid w:val="005E55AF"/>
    <w:rsid w:val="005E5AF6"/>
    <w:rsid w:val="005E6C2C"/>
    <w:rsid w:val="005E775D"/>
    <w:rsid w:val="005E7EFB"/>
    <w:rsid w:val="005F0A43"/>
    <w:rsid w:val="005F27BF"/>
    <w:rsid w:val="005F4171"/>
    <w:rsid w:val="005F46D6"/>
    <w:rsid w:val="005F4DD6"/>
    <w:rsid w:val="005F50D8"/>
    <w:rsid w:val="005F53A1"/>
    <w:rsid w:val="005F552B"/>
    <w:rsid w:val="005F6B77"/>
    <w:rsid w:val="005F7487"/>
    <w:rsid w:val="006002C7"/>
    <w:rsid w:val="00600F95"/>
    <w:rsid w:val="00601839"/>
    <w:rsid w:val="00602759"/>
    <w:rsid w:val="0060277A"/>
    <w:rsid w:val="00602B7C"/>
    <w:rsid w:val="00603312"/>
    <w:rsid w:val="00604DC7"/>
    <w:rsid w:val="00604E47"/>
    <w:rsid w:val="00605441"/>
    <w:rsid w:val="00605CC7"/>
    <w:rsid w:val="00606970"/>
    <w:rsid w:val="00606A20"/>
    <w:rsid w:val="006072C6"/>
    <w:rsid w:val="00607A2E"/>
    <w:rsid w:val="006130F7"/>
    <w:rsid w:val="00613AF8"/>
    <w:rsid w:val="00613D29"/>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27A3C"/>
    <w:rsid w:val="006304BC"/>
    <w:rsid w:val="00630DCE"/>
    <w:rsid w:val="0063120A"/>
    <w:rsid w:val="0063150B"/>
    <w:rsid w:val="00631585"/>
    <w:rsid w:val="00633B3B"/>
    <w:rsid w:val="00634ACF"/>
    <w:rsid w:val="00635035"/>
    <w:rsid w:val="0063580D"/>
    <w:rsid w:val="00635CAE"/>
    <w:rsid w:val="00637240"/>
    <w:rsid w:val="006404D1"/>
    <w:rsid w:val="00643660"/>
    <w:rsid w:val="0064707F"/>
    <w:rsid w:val="00650139"/>
    <w:rsid w:val="00652756"/>
    <w:rsid w:val="00652AD8"/>
    <w:rsid w:val="00652B79"/>
    <w:rsid w:val="006533C3"/>
    <w:rsid w:val="00654068"/>
    <w:rsid w:val="00654B38"/>
    <w:rsid w:val="00654B83"/>
    <w:rsid w:val="00654F59"/>
    <w:rsid w:val="00655061"/>
    <w:rsid w:val="0065510C"/>
    <w:rsid w:val="0065573B"/>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3E6"/>
    <w:rsid w:val="00697733"/>
    <w:rsid w:val="006A254E"/>
    <w:rsid w:val="006A2C30"/>
    <w:rsid w:val="006A301C"/>
    <w:rsid w:val="006A3E2B"/>
    <w:rsid w:val="006A69DD"/>
    <w:rsid w:val="006A6E17"/>
    <w:rsid w:val="006A75A2"/>
    <w:rsid w:val="006B120D"/>
    <w:rsid w:val="006B17E7"/>
    <w:rsid w:val="006B19E8"/>
    <w:rsid w:val="006B1A8A"/>
    <w:rsid w:val="006B1FD5"/>
    <w:rsid w:val="006B555A"/>
    <w:rsid w:val="006B600A"/>
    <w:rsid w:val="006B6635"/>
    <w:rsid w:val="006B6AB2"/>
    <w:rsid w:val="006B6DAB"/>
    <w:rsid w:val="006B739C"/>
    <w:rsid w:val="006B7D22"/>
    <w:rsid w:val="006B7D2C"/>
    <w:rsid w:val="006C1019"/>
    <w:rsid w:val="006C2BB5"/>
    <w:rsid w:val="006C2BEE"/>
    <w:rsid w:val="006C3AD8"/>
    <w:rsid w:val="006C4516"/>
    <w:rsid w:val="006C455E"/>
    <w:rsid w:val="006C5958"/>
    <w:rsid w:val="006C5B4F"/>
    <w:rsid w:val="006C643C"/>
    <w:rsid w:val="006C6E3A"/>
    <w:rsid w:val="006C6FD7"/>
    <w:rsid w:val="006C6FDD"/>
    <w:rsid w:val="006D00DB"/>
    <w:rsid w:val="006D0361"/>
    <w:rsid w:val="006D07CA"/>
    <w:rsid w:val="006D1396"/>
    <w:rsid w:val="006D16B0"/>
    <w:rsid w:val="006D1D96"/>
    <w:rsid w:val="006D2182"/>
    <w:rsid w:val="006D2444"/>
    <w:rsid w:val="006D254B"/>
    <w:rsid w:val="006D289B"/>
    <w:rsid w:val="006D3BE1"/>
    <w:rsid w:val="006D48FC"/>
    <w:rsid w:val="006D62BC"/>
    <w:rsid w:val="006D6450"/>
    <w:rsid w:val="006D6939"/>
    <w:rsid w:val="006D7EB0"/>
    <w:rsid w:val="006E0138"/>
    <w:rsid w:val="006E0BB0"/>
    <w:rsid w:val="006E12C3"/>
    <w:rsid w:val="006E12D2"/>
    <w:rsid w:val="006E2529"/>
    <w:rsid w:val="006E2FB1"/>
    <w:rsid w:val="006E3241"/>
    <w:rsid w:val="006E45F3"/>
    <w:rsid w:val="006E4A2F"/>
    <w:rsid w:val="006E4ED4"/>
    <w:rsid w:val="006E5E19"/>
    <w:rsid w:val="006E61C3"/>
    <w:rsid w:val="006E799D"/>
    <w:rsid w:val="006F0593"/>
    <w:rsid w:val="006F1064"/>
    <w:rsid w:val="006F1EB7"/>
    <w:rsid w:val="006F52E5"/>
    <w:rsid w:val="006F535D"/>
    <w:rsid w:val="006F55A7"/>
    <w:rsid w:val="006F6066"/>
    <w:rsid w:val="006F6850"/>
    <w:rsid w:val="006F707E"/>
    <w:rsid w:val="007001DC"/>
    <w:rsid w:val="007025CB"/>
    <w:rsid w:val="007034AA"/>
    <w:rsid w:val="00703C9D"/>
    <w:rsid w:val="00704206"/>
    <w:rsid w:val="0070490C"/>
    <w:rsid w:val="00705C38"/>
    <w:rsid w:val="00706465"/>
    <w:rsid w:val="0070695A"/>
    <w:rsid w:val="0070782D"/>
    <w:rsid w:val="007109C2"/>
    <w:rsid w:val="00711340"/>
    <w:rsid w:val="00712C42"/>
    <w:rsid w:val="00713DE4"/>
    <w:rsid w:val="00714C47"/>
    <w:rsid w:val="00716462"/>
    <w:rsid w:val="00721084"/>
    <w:rsid w:val="00721262"/>
    <w:rsid w:val="00721417"/>
    <w:rsid w:val="00721D9B"/>
    <w:rsid w:val="00722121"/>
    <w:rsid w:val="007224B9"/>
    <w:rsid w:val="0072283B"/>
    <w:rsid w:val="00722F94"/>
    <w:rsid w:val="00723AA7"/>
    <w:rsid w:val="0072432E"/>
    <w:rsid w:val="00725DAA"/>
    <w:rsid w:val="00726036"/>
    <w:rsid w:val="00726279"/>
    <w:rsid w:val="00726A9B"/>
    <w:rsid w:val="00727530"/>
    <w:rsid w:val="00731E7C"/>
    <w:rsid w:val="00732592"/>
    <w:rsid w:val="007329EF"/>
    <w:rsid w:val="0073325F"/>
    <w:rsid w:val="0073327A"/>
    <w:rsid w:val="00734EBE"/>
    <w:rsid w:val="00736DD8"/>
    <w:rsid w:val="0074076A"/>
    <w:rsid w:val="00741AF4"/>
    <w:rsid w:val="00741DCC"/>
    <w:rsid w:val="0074203A"/>
    <w:rsid w:val="007427B5"/>
    <w:rsid w:val="00742865"/>
    <w:rsid w:val="0074296C"/>
    <w:rsid w:val="00742C83"/>
    <w:rsid w:val="0074360F"/>
    <w:rsid w:val="00743BFF"/>
    <w:rsid w:val="00744129"/>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23F"/>
    <w:rsid w:val="0075540C"/>
    <w:rsid w:val="00755DB1"/>
    <w:rsid w:val="007572A1"/>
    <w:rsid w:val="007574FC"/>
    <w:rsid w:val="007579FB"/>
    <w:rsid w:val="00760975"/>
    <w:rsid w:val="00761BB0"/>
    <w:rsid w:val="00761F9B"/>
    <w:rsid w:val="00761FDA"/>
    <w:rsid w:val="00762146"/>
    <w:rsid w:val="007621FF"/>
    <w:rsid w:val="007634E3"/>
    <w:rsid w:val="00764194"/>
    <w:rsid w:val="00765050"/>
    <w:rsid w:val="00765ED3"/>
    <w:rsid w:val="00765F1D"/>
    <w:rsid w:val="0076681D"/>
    <w:rsid w:val="00766A65"/>
    <w:rsid w:val="007671F5"/>
    <w:rsid w:val="007676B8"/>
    <w:rsid w:val="0077175C"/>
    <w:rsid w:val="00771870"/>
    <w:rsid w:val="00771BF9"/>
    <w:rsid w:val="00771E30"/>
    <w:rsid w:val="00772F8A"/>
    <w:rsid w:val="007739C6"/>
    <w:rsid w:val="00774889"/>
    <w:rsid w:val="00774FF5"/>
    <w:rsid w:val="007750B3"/>
    <w:rsid w:val="00775F76"/>
    <w:rsid w:val="00776AEA"/>
    <w:rsid w:val="00777BA0"/>
    <w:rsid w:val="00777CE4"/>
    <w:rsid w:val="007803BD"/>
    <w:rsid w:val="007811DC"/>
    <w:rsid w:val="007814A6"/>
    <w:rsid w:val="00781DE8"/>
    <w:rsid w:val="007820FA"/>
    <w:rsid w:val="0078285F"/>
    <w:rsid w:val="00782D10"/>
    <w:rsid w:val="00783207"/>
    <w:rsid w:val="00783E1D"/>
    <w:rsid w:val="00784546"/>
    <w:rsid w:val="0078483B"/>
    <w:rsid w:val="00784EED"/>
    <w:rsid w:val="00785900"/>
    <w:rsid w:val="00786958"/>
    <w:rsid w:val="00786E71"/>
    <w:rsid w:val="0079162F"/>
    <w:rsid w:val="00793799"/>
    <w:rsid w:val="00794924"/>
    <w:rsid w:val="00797E72"/>
    <w:rsid w:val="007A0BC2"/>
    <w:rsid w:val="007A0FE1"/>
    <w:rsid w:val="007A1F44"/>
    <w:rsid w:val="007A23FF"/>
    <w:rsid w:val="007A295B"/>
    <w:rsid w:val="007A3424"/>
    <w:rsid w:val="007A35EF"/>
    <w:rsid w:val="007A43A2"/>
    <w:rsid w:val="007A4D04"/>
    <w:rsid w:val="007A7A96"/>
    <w:rsid w:val="007B03AF"/>
    <w:rsid w:val="007B0AD7"/>
    <w:rsid w:val="007B1543"/>
    <w:rsid w:val="007B1AC0"/>
    <w:rsid w:val="007B23AB"/>
    <w:rsid w:val="007B270A"/>
    <w:rsid w:val="007B2D3B"/>
    <w:rsid w:val="007B52CD"/>
    <w:rsid w:val="007B7DC1"/>
    <w:rsid w:val="007B7EDB"/>
    <w:rsid w:val="007C19AD"/>
    <w:rsid w:val="007C3598"/>
    <w:rsid w:val="007C3FA8"/>
    <w:rsid w:val="007C679E"/>
    <w:rsid w:val="007C68DA"/>
    <w:rsid w:val="007D1D76"/>
    <w:rsid w:val="007D229A"/>
    <w:rsid w:val="007D2F44"/>
    <w:rsid w:val="007D2F4D"/>
    <w:rsid w:val="007D3A83"/>
    <w:rsid w:val="007D4178"/>
    <w:rsid w:val="007D4D33"/>
    <w:rsid w:val="007D51D9"/>
    <w:rsid w:val="007D5D75"/>
    <w:rsid w:val="007D7175"/>
    <w:rsid w:val="007E1163"/>
    <w:rsid w:val="007E1369"/>
    <w:rsid w:val="007E1A1B"/>
    <w:rsid w:val="007E1A88"/>
    <w:rsid w:val="007E4833"/>
    <w:rsid w:val="007E4C88"/>
    <w:rsid w:val="007E585E"/>
    <w:rsid w:val="007E7805"/>
    <w:rsid w:val="007E7DDF"/>
    <w:rsid w:val="007F11C8"/>
    <w:rsid w:val="007F1CFB"/>
    <w:rsid w:val="007F220B"/>
    <w:rsid w:val="007F27DD"/>
    <w:rsid w:val="007F3C79"/>
    <w:rsid w:val="007F3ECB"/>
    <w:rsid w:val="007F6880"/>
    <w:rsid w:val="007F76B4"/>
    <w:rsid w:val="008001B4"/>
    <w:rsid w:val="00800769"/>
    <w:rsid w:val="00800ED2"/>
    <w:rsid w:val="008022AC"/>
    <w:rsid w:val="00802E74"/>
    <w:rsid w:val="00804B92"/>
    <w:rsid w:val="00804E21"/>
    <w:rsid w:val="00805092"/>
    <w:rsid w:val="00806AAF"/>
    <w:rsid w:val="008070AC"/>
    <w:rsid w:val="00807C98"/>
    <w:rsid w:val="008101FD"/>
    <w:rsid w:val="00810D8D"/>
    <w:rsid w:val="00811835"/>
    <w:rsid w:val="00812A3B"/>
    <w:rsid w:val="0081581D"/>
    <w:rsid w:val="008172BE"/>
    <w:rsid w:val="00817B71"/>
    <w:rsid w:val="00820244"/>
    <w:rsid w:val="008221B3"/>
    <w:rsid w:val="00822226"/>
    <w:rsid w:val="0082248E"/>
    <w:rsid w:val="0082410E"/>
    <w:rsid w:val="00824B3E"/>
    <w:rsid w:val="00824FDF"/>
    <w:rsid w:val="00825125"/>
    <w:rsid w:val="008257CC"/>
    <w:rsid w:val="00826D4D"/>
    <w:rsid w:val="008274BF"/>
    <w:rsid w:val="00830DC3"/>
    <w:rsid w:val="00831555"/>
    <w:rsid w:val="00831F52"/>
    <w:rsid w:val="00832154"/>
    <w:rsid w:val="00832A95"/>
    <w:rsid w:val="00832F5C"/>
    <w:rsid w:val="008359E0"/>
    <w:rsid w:val="00836851"/>
    <w:rsid w:val="008376F6"/>
    <w:rsid w:val="00837D5B"/>
    <w:rsid w:val="00837DD9"/>
    <w:rsid w:val="00840607"/>
    <w:rsid w:val="00841CD2"/>
    <w:rsid w:val="00842B77"/>
    <w:rsid w:val="0084309F"/>
    <w:rsid w:val="00845095"/>
    <w:rsid w:val="00845C12"/>
    <w:rsid w:val="008462D3"/>
    <w:rsid w:val="008469D9"/>
    <w:rsid w:val="00846DC0"/>
    <w:rsid w:val="008474A7"/>
    <w:rsid w:val="008502E1"/>
    <w:rsid w:val="008506B6"/>
    <w:rsid w:val="00850AE0"/>
    <w:rsid w:val="00850EE0"/>
    <w:rsid w:val="00851C06"/>
    <w:rsid w:val="008524D2"/>
    <w:rsid w:val="00852E19"/>
    <w:rsid w:val="00856833"/>
    <w:rsid w:val="00856840"/>
    <w:rsid w:val="00856D5D"/>
    <w:rsid w:val="0086087C"/>
    <w:rsid w:val="00860D8E"/>
    <w:rsid w:val="0086275E"/>
    <w:rsid w:val="008632D6"/>
    <w:rsid w:val="00864440"/>
    <w:rsid w:val="00864D76"/>
    <w:rsid w:val="008650FC"/>
    <w:rsid w:val="00866EB3"/>
    <w:rsid w:val="0086701A"/>
    <w:rsid w:val="00867BD2"/>
    <w:rsid w:val="008712FD"/>
    <w:rsid w:val="008716A1"/>
    <w:rsid w:val="008725C2"/>
    <w:rsid w:val="00872D3F"/>
    <w:rsid w:val="008733E4"/>
    <w:rsid w:val="00873733"/>
    <w:rsid w:val="00873783"/>
    <w:rsid w:val="00873F15"/>
    <w:rsid w:val="00874096"/>
    <w:rsid w:val="00874328"/>
    <w:rsid w:val="008756A4"/>
    <w:rsid w:val="00875F73"/>
    <w:rsid w:val="00880F30"/>
    <w:rsid w:val="008833E8"/>
    <w:rsid w:val="00887B48"/>
    <w:rsid w:val="00887FCF"/>
    <w:rsid w:val="0089176E"/>
    <w:rsid w:val="008917E0"/>
    <w:rsid w:val="00892365"/>
    <w:rsid w:val="00892BE5"/>
    <w:rsid w:val="0089387C"/>
    <w:rsid w:val="0089444E"/>
    <w:rsid w:val="00894677"/>
    <w:rsid w:val="00894766"/>
    <w:rsid w:val="008949DF"/>
    <w:rsid w:val="008951DB"/>
    <w:rsid w:val="00896C81"/>
    <w:rsid w:val="00896D83"/>
    <w:rsid w:val="008A0AB2"/>
    <w:rsid w:val="008A0CFC"/>
    <w:rsid w:val="008A0D49"/>
    <w:rsid w:val="008A12FE"/>
    <w:rsid w:val="008A28B6"/>
    <w:rsid w:val="008A2BB1"/>
    <w:rsid w:val="008A3466"/>
    <w:rsid w:val="008A389F"/>
    <w:rsid w:val="008A3D02"/>
    <w:rsid w:val="008A4019"/>
    <w:rsid w:val="008A5940"/>
    <w:rsid w:val="008A683B"/>
    <w:rsid w:val="008A73B2"/>
    <w:rsid w:val="008B043F"/>
    <w:rsid w:val="008B0808"/>
    <w:rsid w:val="008B0AEC"/>
    <w:rsid w:val="008B1135"/>
    <w:rsid w:val="008B1E53"/>
    <w:rsid w:val="008B1E5B"/>
    <w:rsid w:val="008B2C50"/>
    <w:rsid w:val="008B389D"/>
    <w:rsid w:val="008B3C5C"/>
    <w:rsid w:val="008B5299"/>
    <w:rsid w:val="008B5A5F"/>
    <w:rsid w:val="008B5AB0"/>
    <w:rsid w:val="008B5DB1"/>
    <w:rsid w:val="008B6054"/>
    <w:rsid w:val="008B654E"/>
    <w:rsid w:val="008B6BBD"/>
    <w:rsid w:val="008B7B08"/>
    <w:rsid w:val="008C13F0"/>
    <w:rsid w:val="008C1F26"/>
    <w:rsid w:val="008C2A3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3E6A"/>
    <w:rsid w:val="008F48C2"/>
    <w:rsid w:val="008F5840"/>
    <w:rsid w:val="008F5EEF"/>
    <w:rsid w:val="008F66FE"/>
    <w:rsid w:val="008F72CC"/>
    <w:rsid w:val="008F72CD"/>
    <w:rsid w:val="00903802"/>
    <w:rsid w:val="009059EF"/>
    <w:rsid w:val="0090696D"/>
    <w:rsid w:val="00906CD6"/>
    <w:rsid w:val="00906E4D"/>
    <w:rsid w:val="00906F31"/>
    <w:rsid w:val="009078B3"/>
    <w:rsid w:val="00907969"/>
    <w:rsid w:val="00907A77"/>
    <w:rsid w:val="00907E00"/>
    <w:rsid w:val="0091088D"/>
    <w:rsid w:val="00910FC9"/>
    <w:rsid w:val="0091291A"/>
    <w:rsid w:val="00913612"/>
    <w:rsid w:val="0091366A"/>
    <w:rsid w:val="00913824"/>
    <w:rsid w:val="00914D53"/>
    <w:rsid w:val="009154E7"/>
    <w:rsid w:val="00915757"/>
    <w:rsid w:val="009159B3"/>
    <w:rsid w:val="00916181"/>
    <w:rsid w:val="009204C5"/>
    <w:rsid w:val="0092180D"/>
    <w:rsid w:val="009232C9"/>
    <w:rsid w:val="00923608"/>
    <w:rsid w:val="009238E5"/>
    <w:rsid w:val="00923F12"/>
    <w:rsid w:val="00924FF8"/>
    <w:rsid w:val="00925A0C"/>
    <w:rsid w:val="00925BA8"/>
    <w:rsid w:val="00926DA7"/>
    <w:rsid w:val="00927F8B"/>
    <w:rsid w:val="0093094D"/>
    <w:rsid w:val="009328C7"/>
    <w:rsid w:val="009336EC"/>
    <w:rsid w:val="00933F56"/>
    <w:rsid w:val="00934C13"/>
    <w:rsid w:val="00935228"/>
    <w:rsid w:val="009355A2"/>
    <w:rsid w:val="00935F9E"/>
    <w:rsid w:val="00936D98"/>
    <w:rsid w:val="00942C80"/>
    <w:rsid w:val="00942E41"/>
    <w:rsid w:val="00943197"/>
    <w:rsid w:val="009435F2"/>
    <w:rsid w:val="009436D2"/>
    <w:rsid w:val="00945180"/>
    <w:rsid w:val="0094590C"/>
    <w:rsid w:val="00946355"/>
    <w:rsid w:val="009468B7"/>
    <w:rsid w:val="0094724E"/>
    <w:rsid w:val="00947973"/>
    <w:rsid w:val="00947BE6"/>
    <w:rsid w:val="0095048D"/>
    <w:rsid w:val="00951ADB"/>
    <w:rsid w:val="0095380C"/>
    <w:rsid w:val="00953E5B"/>
    <w:rsid w:val="00953EC9"/>
    <w:rsid w:val="00954353"/>
    <w:rsid w:val="00955C0A"/>
    <w:rsid w:val="00955C4F"/>
    <w:rsid w:val="0096062C"/>
    <w:rsid w:val="00962B8E"/>
    <w:rsid w:val="00963E2A"/>
    <w:rsid w:val="009657F1"/>
    <w:rsid w:val="0096625D"/>
    <w:rsid w:val="009709F8"/>
    <w:rsid w:val="009720FC"/>
    <w:rsid w:val="009724BB"/>
    <w:rsid w:val="00972929"/>
    <w:rsid w:val="00972EC5"/>
    <w:rsid w:val="00972F91"/>
    <w:rsid w:val="00973827"/>
    <w:rsid w:val="009742D3"/>
    <w:rsid w:val="009746EB"/>
    <w:rsid w:val="00977BA7"/>
    <w:rsid w:val="00980517"/>
    <w:rsid w:val="0098194F"/>
    <w:rsid w:val="009826C8"/>
    <w:rsid w:val="009836E4"/>
    <w:rsid w:val="0098412F"/>
    <w:rsid w:val="00985F28"/>
    <w:rsid w:val="00986149"/>
    <w:rsid w:val="00986176"/>
    <w:rsid w:val="00986E7F"/>
    <w:rsid w:val="00987536"/>
    <w:rsid w:val="00990BD5"/>
    <w:rsid w:val="0099106F"/>
    <w:rsid w:val="0099196F"/>
    <w:rsid w:val="00992B98"/>
    <w:rsid w:val="0099359F"/>
    <w:rsid w:val="009942F2"/>
    <w:rsid w:val="00994871"/>
    <w:rsid w:val="00994E08"/>
    <w:rsid w:val="00995121"/>
    <w:rsid w:val="009951F9"/>
    <w:rsid w:val="0099561F"/>
    <w:rsid w:val="00995C95"/>
    <w:rsid w:val="00995E85"/>
    <w:rsid w:val="00996468"/>
    <w:rsid w:val="00996876"/>
    <w:rsid w:val="00996FFA"/>
    <w:rsid w:val="009973F1"/>
    <w:rsid w:val="009973F3"/>
    <w:rsid w:val="009A010D"/>
    <w:rsid w:val="009A0C6F"/>
    <w:rsid w:val="009A14EF"/>
    <w:rsid w:val="009A2DF9"/>
    <w:rsid w:val="009A3A86"/>
    <w:rsid w:val="009A3D4C"/>
    <w:rsid w:val="009A4869"/>
    <w:rsid w:val="009A6A6B"/>
    <w:rsid w:val="009B1EF9"/>
    <w:rsid w:val="009B26AC"/>
    <w:rsid w:val="009B37E2"/>
    <w:rsid w:val="009B4519"/>
    <w:rsid w:val="009B506B"/>
    <w:rsid w:val="009B57EF"/>
    <w:rsid w:val="009B59CF"/>
    <w:rsid w:val="009B5B85"/>
    <w:rsid w:val="009B6F39"/>
    <w:rsid w:val="009B7204"/>
    <w:rsid w:val="009B7382"/>
    <w:rsid w:val="009C0074"/>
    <w:rsid w:val="009C0564"/>
    <w:rsid w:val="009C07B6"/>
    <w:rsid w:val="009C2685"/>
    <w:rsid w:val="009C2BDE"/>
    <w:rsid w:val="009C305A"/>
    <w:rsid w:val="009C39BC"/>
    <w:rsid w:val="009C4BC2"/>
    <w:rsid w:val="009C4D22"/>
    <w:rsid w:val="009C7320"/>
    <w:rsid w:val="009D0729"/>
    <w:rsid w:val="009D0F66"/>
    <w:rsid w:val="009D16F9"/>
    <w:rsid w:val="009D1A06"/>
    <w:rsid w:val="009D1BA4"/>
    <w:rsid w:val="009D22E4"/>
    <w:rsid w:val="009D22F7"/>
    <w:rsid w:val="009D319C"/>
    <w:rsid w:val="009D38F4"/>
    <w:rsid w:val="009D5BAB"/>
    <w:rsid w:val="009D6A0A"/>
    <w:rsid w:val="009E058F"/>
    <w:rsid w:val="009E05AD"/>
    <w:rsid w:val="009E0A9E"/>
    <w:rsid w:val="009E19A2"/>
    <w:rsid w:val="009E3AFD"/>
    <w:rsid w:val="009E3CDD"/>
    <w:rsid w:val="009E4B16"/>
    <w:rsid w:val="009E5C60"/>
    <w:rsid w:val="009E64DB"/>
    <w:rsid w:val="009E6794"/>
    <w:rsid w:val="009E6BC0"/>
    <w:rsid w:val="009E7189"/>
    <w:rsid w:val="009E7E46"/>
    <w:rsid w:val="009E7F8D"/>
    <w:rsid w:val="009E7FC1"/>
    <w:rsid w:val="009F01E1"/>
    <w:rsid w:val="009F042E"/>
    <w:rsid w:val="009F0B4D"/>
    <w:rsid w:val="009F1096"/>
    <w:rsid w:val="009F150E"/>
    <w:rsid w:val="009F27AD"/>
    <w:rsid w:val="009F3FB5"/>
    <w:rsid w:val="009F4A6E"/>
    <w:rsid w:val="009F521F"/>
    <w:rsid w:val="009F553C"/>
    <w:rsid w:val="009F59F8"/>
    <w:rsid w:val="009F5B13"/>
    <w:rsid w:val="009F7C32"/>
    <w:rsid w:val="00A005B0"/>
    <w:rsid w:val="00A00F7C"/>
    <w:rsid w:val="00A01F17"/>
    <w:rsid w:val="00A02111"/>
    <w:rsid w:val="00A022A5"/>
    <w:rsid w:val="00A03A22"/>
    <w:rsid w:val="00A04634"/>
    <w:rsid w:val="00A04BD7"/>
    <w:rsid w:val="00A05277"/>
    <w:rsid w:val="00A06119"/>
    <w:rsid w:val="00A07A48"/>
    <w:rsid w:val="00A108EE"/>
    <w:rsid w:val="00A10BB8"/>
    <w:rsid w:val="00A11641"/>
    <w:rsid w:val="00A1200D"/>
    <w:rsid w:val="00A137E4"/>
    <w:rsid w:val="00A14813"/>
    <w:rsid w:val="00A1566A"/>
    <w:rsid w:val="00A165BF"/>
    <w:rsid w:val="00A172E8"/>
    <w:rsid w:val="00A179FF"/>
    <w:rsid w:val="00A20564"/>
    <w:rsid w:val="00A214E7"/>
    <w:rsid w:val="00A21A36"/>
    <w:rsid w:val="00A23156"/>
    <w:rsid w:val="00A23446"/>
    <w:rsid w:val="00A25294"/>
    <w:rsid w:val="00A254EE"/>
    <w:rsid w:val="00A258CD"/>
    <w:rsid w:val="00A25BE7"/>
    <w:rsid w:val="00A27008"/>
    <w:rsid w:val="00A27CDF"/>
    <w:rsid w:val="00A309C6"/>
    <w:rsid w:val="00A30D13"/>
    <w:rsid w:val="00A314F9"/>
    <w:rsid w:val="00A319D0"/>
    <w:rsid w:val="00A32316"/>
    <w:rsid w:val="00A33172"/>
    <w:rsid w:val="00A33E61"/>
    <w:rsid w:val="00A3432B"/>
    <w:rsid w:val="00A346BA"/>
    <w:rsid w:val="00A34C67"/>
    <w:rsid w:val="00A34D62"/>
    <w:rsid w:val="00A35A9F"/>
    <w:rsid w:val="00A3611D"/>
    <w:rsid w:val="00A36339"/>
    <w:rsid w:val="00A366E4"/>
    <w:rsid w:val="00A41284"/>
    <w:rsid w:val="00A422CE"/>
    <w:rsid w:val="00A4376F"/>
    <w:rsid w:val="00A4549F"/>
    <w:rsid w:val="00A45B9B"/>
    <w:rsid w:val="00A462FE"/>
    <w:rsid w:val="00A47042"/>
    <w:rsid w:val="00A47CBA"/>
    <w:rsid w:val="00A501A6"/>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8B"/>
    <w:rsid w:val="00A632B8"/>
    <w:rsid w:val="00A638EB"/>
    <w:rsid w:val="00A63BF3"/>
    <w:rsid w:val="00A64942"/>
    <w:rsid w:val="00A65911"/>
    <w:rsid w:val="00A6643C"/>
    <w:rsid w:val="00A67544"/>
    <w:rsid w:val="00A7075B"/>
    <w:rsid w:val="00A71CE6"/>
    <w:rsid w:val="00A71D23"/>
    <w:rsid w:val="00A7333A"/>
    <w:rsid w:val="00A73823"/>
    <w:rsid w:val="00A73D0D"/>
    <w:rsid w:val="00A74A92"/>
    <w:rsid w:val="00A75CC1"/>
    <w:rsid w:val="00A75E88"/>
    <w:rsid w:val="00A77B11"/>
    <w:rsid w:val="00A8056E"/>
    <w:rsid w:val="00A82D58"/>
    <w:rsid w:val="00A834FF"/>
    <w:rsid w:val="00A8399D"/>
    <w:rsid w:val="00A83E3D"/>
    <w:rsid w:val="00A8443A"/>
    <w:rsid w:val="00A8479C"/>
    <w:rsid w:val="00A84991"/>
    <w:rsid w:val="00A8557B"/>
    <w:rsid w:val="00A85A05"/>
    <w:rsid w:val="00A86D63"/>
    <w:rsid w:val="00A86F78"/>
    <w:rsid w:val="00A87797"/>
    <w:rsid w:val="00A90E72"/>
    <w:rsid w:val="00A922A2"/>
    <w:rsid w:val="00A9327B"/>
    <w:rsid w:val="00A93B69"/>
    <w:rsid w:val="00A93D13"/>
    <w:rsid w:val="00A9422F"/>
    <w:rsid w:val="00A963C7"/>
    <w:rsid w:val="00AA00D0"/>
    <w:rsid w:val="00AA1626"/>
    <w:rsid w:val="00AA1C25"/>
    <w:rsid w:val="00AA3DB7"/>
    <w:rsid w:val="00AA51F5"/>
    <w:rsid w:val="00AA5E3B"/>
    <w:rsid w:val="00AA6405"/>
    <w:rsid w:val="00AA68B4"/>
    <w:rsid w:val="00AB0543"/>
    <w:rsid w:val="00AB0AC9"/>
    <w:rsid w:val="00AB185A"/>
    <w:rsid w:val="00AB1BA7"/>
    <w:rsid w:val="00AB1E04"/>
    <w:rsid w:val="00AB1E6F"/>
    <w:rsid w:val="00AB29CF"/>
    <w:rsid w:val="00AB3113"/>
    <w:rsid w:val="00AB348A"/>
    <w:rsid w:val="00AB3F38"/>
    <w:rsid w:val="00AB43EC"/>
    <w:rsid w:val="00AB4BF4"/>
    <w:rsid w:val="00AB5ADF"/>
    <w:rsid w:val="00AB5E57"/>
    <w:rsid w:val="00AB725F"/>
    <w:rsid w:val="00AC0705"/>
    <w:rsid w:val="00AC109B"/>
    <w:rsid w:val="00AC4DD3"/>
    <w:rsid w:val="00AC737F"/>
    <w:rsid w:val="00AC74DA"/>
    <w:rsid w:val="00AC7A2B"/>
    <w:rsid w:val="00AC7C25"/>
    <w:rsid w:val="00AD0A51"/>
    <w:rsid w:val="00AD0B37"/>
    <w:rsid w:val="00AD11F7"/>
    <w:rsid w:val="00AD12FE"/>
    <w:rsid w:val="00AD1DB7"/>
    <w:rsid w:val="00AD2852"/>
    <w:rsid w:val="00AD31A8"/>
    <w:rsid w:val="00AD3976"/>
    <w:rsid w:val="00AD4D2A"/>
    <w:rsid w:val="00AD542F"/>
    <w:rsid w:val="00AD7305"/>
    <w:rsid w:val="00AD7E64"/>
    <w:rsid w:val="00AE0C56"/>
    <w:rsid w:val="00AE149E"/>
    <w:rsid w:val="00AE22F2"/>
    <w:rsid w:val="00AE29FC"/>
    <w:rsid w:val="00AE2D2C"/>
    <w:rsid w:val="00AE2F3F"/>
    <w:rsid w:val="00AE3B4E"/>
    <w:rsid w:val="00AE59EC"/>
    <w:rsid w:val="00AE67B3"/>
    <w:rsid w:val="00AE7864"/>
    <w:rsid w:val="00AE7949"/>
    <w:rsid w:val="00AF25D5"/>
    <w:rsid w:val="00AF3DBB"/>
    <w:rsid w:val="00AF4ED1"/>
    <w:rsid w:val="00AF5194"/>
    <w:rsid w:val="00AF53EF"/>
    <w:rsid w:val="00AF73C3"/>
    <w:rsid w:val="00AF795C"/>
    <w:rsid w:val="00B0057F"/>
    <w:rsid w:val="00B00752"/>
    <w:rsid w:val="00B00D08"/>
    <w:rsid w:val="00B026C1"/>
    <w:rsid w:val="00B026F2"/>
    <w:rsid w:val="00B02B9C"/>
    <w:rsid w:val="00B0353B"/>
    <w:rsid w:val="00B040B2"/>
    <w:rsid w:val="00B05E51"/>
    <w:rsid w:val="00B10344"/>
    <w:rsid w:val="00B10558"/>
    <w:rsid w:val="00B156A9"/>
    <w:rsid w:val="00B15ABF"/>
    <w:rsid w:val="00B15F83"/>
    <w:rsid w:val="00B160FF"/>
    <w:rsid w:val="00B16322"/>
    <w:rsid w:val="00B1662E"/>
    <w:rsid w:val="00B16A6F"/>
    <w:rsid w:val="00B17A94"/>
    <w:rsid w:val="00B22C0D"/>
    <w:rsid w:val="00B23AF4"/>
    <w:rsid w:val="00B23C15"/>
    <w:rsid w:val="00B25762"/>
    <w:rsid w:val="00B25B40"/>
    <w:rsid w:val="00B25FDE"/>
    <w:rsid w:val="00B26AB0"/>
    <w:rsid w:val="00B26AD2"/>
    <w:rsid w:val="00B26CA2"/>
    <w:rsid w:val="00B30B4E"/>
    <w:rsid w:val="00B31246"/>
    <w:rsid w:val="00B326FF"/>
    <w:rsid w:val="00B33A6A"/>
    <w:rsid w:val="00B340AA"/>
    <w:rsid w:val="00B34A97"/>
    <w:rsid w:val="00B34A9F"/>
    <w:rsid w:val="00B34B80"/>
    <w:rsid w:val="00B351F6"/>
    <w:rsid w:val="00B35CDA"/>
    <w:rsid w:val="00B37D97"/>
    <w:rsid w:val="00B411BD"/>
    <w:rsid w:val="00B41559"/>
    <w:rsid w:val="00B418E8"/>
    <w:rsid w:val="00B42285"/>
    <w:rsid w:val="00B425A0"/>
    <w:rsid w:val="00B4274B"/>
    <w:rsid w:val="00B435B1"/>
    <w:rsid w:val="00B4367F"/>
    <w:rsid w:val="00B438BA"/>
    <w:rsid w:val="00B44F99"/>
    <w:rsid w:val="00B45876"/>
    <w:rsid w:val="00B50771"/>
    <w:rsid w:val="00B51542"/>
    <w:rsid w:val="00B51D1D"/>
    <w:rsid w:val="00B526E2"/>
    <w:rsid w:val="00B5310E"/>
    <w:rsid w:val="00B54ACC"/>
    <w:rsid w:val="00B54DCB"/>
    <w:rsid w:val="00B55AC2"/>
    <w:rsid w:val="00B55C88"/>
    <w:rsid w:val="00B560C9"/>
    <w:rsid w:val="00B56406"/>
    <w:rsid w:val="00B56533"/>
    <w:rsid w:val="00B56CFC"/>
    <w:rsid w:val="00B56E97"/>
    <w:rsid w:val="00B57777"/>
    <w:rsid w:val="00B57A17"/>
    <w:rsid w:val="00B60739"/>
    <w:rsid w:val="00B61BE2"/>
    <w:rsid w:val="00B6266F"/>
    <w:rsid w:val="00B62E0B"/>
    <w:rsid w:val="00B6328E"/>
    <w:rsid w:val="00B63C32"/>
    <w:rsid w:val="00B64434"/>
    <w:rsid w:val="00B711CE"/>
    <w:rsid w:val="00B71DC8"/>
    <w:rsid w:val="00B72E4E"/>
    <w:rsid w:val="00B74044"/>
    <w:rsid w:val="00B746C6"/>
    <w:rsid w:val="00B7604C"/>
    <w:rsid w:val="00B7652C"/>
    <w:rsid w:val="00B766BF"/>
    <w:rsid w:val="00B76FA6"/>
    <w:rsid w:val="00B80910"/>
    <w:rsid w:val="00B818F4"/>
    <w:rsid w:val="00B81BC9"/>
    <w:rsid w:val="00B8222F"/>
    <w:rsid w:val="00B82615"/>
    <w:rsid w:val="00B83444"/>
    <w:rsid w:val="00B836ED"/>
    <w:rsid w:val="00B8462B"/>
    <w:rsid w:val="00B853BE"/>
    <w:rsid w:val="00B86476"/>
    <w:rsid w:val="00B86A3D"/>
    <w:rsid w:val="00B875C7"/>
    <w:rsid w:val="00B90D10"/>
    <w:rsid w:val="00B90FE5"/>
    <w:rsid w:val="00B919AD"/>
    <w:rsid w:val="00B91A2B"/>
    <w:rsid w:val="00B92263"/>
    <w:rsid w:val="00B93204"/>
    <w:rsid w:val="00B93570"/>
    <w:rsid w:val="00B939CE"/>
    <w:rsid w:val="00B94E17"/>
    <w:rsid w:val="00B957FE"/>
    <w:rsid w:val="00B95F02"/>
    <w:rsid w:val="00B96BEF"/>
    <w:rsid w:val="00B96FC0"/>
    <w:rsid w:val="00B97260"/>
    <w:rsid w:val="00B97A69"/>
    <w:rsid w:val="00BA0632"/>
    <w:rsid w:val="00BA0AAA"/>
    <w:rsid w:val="00BA0DFB"/>
    <w:rsid w:val="00BA25D2"/>
    <w:rsid w:val="00BA2FEF"/>
    <w:rsid w:val="00BB046B"/>
    <w:rsid w:val="00BB1548"/>
    <w:rsid w:val="00BB17D0"/>
    <w:rsid w:val="00BB1CE7"/>
    <w:rsid w:val="00BB1FE9"/>
    <w:rsid w:val="00BB2798"/>
    <w:rsid w:val="00BB2FD3"/>
    <w:rsid w:val="00BB2FDF"/>
    <w:rsid w:val="00BB2FFF"/>
    <w:rsid w:val="00BB48B7"/>
    <w:rsid w:val="00BB4B2E"/>
    <w:rsid w:val="00BB5FCB"/>
    <w:rsid w:val="00BB604B"/>
    <w:rsid w:val="00BB7A50"/>
    <w:rsid w:val="00BC00EC"/>
    <w:rsid w:val="00BC08C5"/>
    <w:rsid w:val="00BC12FB"/>
    <w:rsid w:val="00BC1C3C"/>
    <w:rsid w:val="00BC307F"/>
    <w:rsid w:val="00BC3159"/>
    <w:rsid w:val="00BC3257"/>
    <w:rsid w:val="00BC39DB"/>
    <w:rsid w:val="00BC3A32"/>
    <w:rsid w:val="00BC3B07"/>
    <w:rsid w:val="00BC4381"/>
    <w:rsid w:val="00BC4420"/>
    <w:rsid w:val="00BC46EF"/>
    <w:rsid w:val="00BC6FD6"/>
    <w:rsid w:val="00BD008E"/>
    <w:rsid w:val="00BD2142"/>
    <w:rsid w:val="00BD2F3B"/>
    <w:rsid w:val="00BD3372"/>
    <w:rsid w:val="00BD4B3B"/>
    <w:rsid w:val="00BD50AA"/>
    <w:rsid w:val="00BD5135"/>
    <w:rsid w:val="00BD534B"/>
    <w:rsid w:val="00BD7291"/>
    <w:rsid w:val="00BD784D"/>
    <w:rsid w:val="00BD7EA3"/>
    <w:rsid w:val="00BD7FE2"/>
    <w:rsid w:val="00BE0B19"/>
    <w:rsid w:val="00BE0DD8"/>
    <w:rsid w:val="00BE13F0"/>
    <w:rsid w:val="00BE174B"/>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0F02"/>
    <w:rsid w:val="00BF19CE"/>
    <w:rsid w:val="00BF2B6F"/>
    <w:rsid w:val="00BF351A"/>
    <w:rsid w:val="00BF3914"/>
    <w:rsid w:val="00BF49B1"/>
    <w:rsid w:val="00BF5552"/>
    <w:rsid w:val="00BF645D"/>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2E5"/>
    <w:rsid w:val="00C14632"/>
    <w:rsid w:val="00C16C30"/>
    <w:rsid w:val="00C17784"/>
    <w:rsid w:val="00C1798E"/>
    <w:rsid w:val="00C20A00"/>
    <w:rsid w:val="00C21673"/>
    <w:rsid w:val="00C21C7A"/>
    <w:rsid w:val="00C222F0"/>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5EC4"/>
    <w:rsid w:val="00C46555"/>
    <w:rsid w:val="00C46B15"/>
    <w:rsid w:val="00C46F7D"/>
    <w:rsid w:val="00C479B5"/>
    <w:rsid w:val="00C50242"/>
    <w:rsid w:val="00C5034D"/>
    <w:rsid w:val="00C5050E"/>
    <w:rsid w:val="00C50E99"/>
    <w:rsid w:val="00C52744"/>
    <w:rsid w:val="00C533AC"/>
    <w:rsid w:val="00C53EB3"/>
    <w:rsid w:val="00C542D4"/>
    <w:rsid w:val="00C54D71"/>
    <w:rsid w:val="00C563F5"/>
    <w:rsid w:val="00C570F7"/>
    <w:rsid w:val="00C624FC"/>
    <w:rsid w:val="00C62CD5"/>
    <w:rsid w:val="00C636E6"/>
    <w:rsid w:val="00C639D6"/>
    <w:rsid w:val="00C63F8E"/>
    <w:rsid w:val="00C647FB"/>
    <w:rsid w:val="00C654E0"/>
    <w:rsid w:val="00C67EAB"/>
    <w:rsid w:val="00C70DFF"/>
    <w:rsid w:val="00C71199"/>
    <w:rsid w:val="00C72A8E"/>
    <w:rsid w:val="00C75A6B"/>
    <w:rsid w:val="00C763B6"/>
    <w:rsid w:val="00C7644F"/>
    <w:rsid w:val="00C768F6"/>
    <w:rsid w:val="00C77531"/>
    <w:rsid w:val="00C80073"/>
    <w:rsid w:val="00C80DEA"/>
    <w:rsid w:val="00C821F2"/>
    <w:rsid w:val="00C832DC"/>
    <w:rsid w:val="00C8354D"/>
    <w:rsid w:val="00C8377F"/>
    <w:rsid w:val="00C8646D"/>
    <w:rsid w:val="00C91DE3"/>
    <w:rsid w:val="00C929BC"/>
    <w:rsid w:val="00C92C7F"/>
    <w:rsid w:val="00C92E73"/>
    <w:rsid w:val="00C9369D"/>
    <w:rsid w:val="00C944FA"/>
    <w:rsid w:val="00C95854"/>
    <w:rsid w:val="00C9591C"/>
    <w:rsid w:val="00C95EFF"/>
    <w:rsid w:val="00C96E6F"/>
    <w:rsid w:val="00C9756E"/>
    <w:rsid w:val="00C97872"/>
    <w:rsid w:val="00CA0532"/>
    <w:rsid w:val="00CA0AEA"/>
    <w:rsid w:val="00CA2241"/>
    <w:rsid w:val="00CA3CDD"/>
    <w:rsid w:val="00CA403B"/>
    <w:rsid w:val="00CA492B"/>
    <w:rsid w:val="00CA505A"/>
    <w:rsid w:val="00CA59DD"/>
    <w:rsid w:val="00CA61B5"/>
    <w:rsid w:val="00CB008E"/>
    <w:rsid w:val="00CB01FA"/>
    <w:rsid w:val="00CB0737"/>
    <w:rsid w:val="00CB097A"/>
    <w:rsid w:val="00CB26EC"/>
    <w:rsid w:val="00CB2D2A"/>
    <w:rsid w:val="00CB5B1E"/>
    <w:rsid w:val="00CB787A"/>
    <w:rsid w:val="00CC0C4A"/>
    <w:rsid w:val="00CC17F0"/>
    <w:rsid w:val="00CC1832"/>
    <w:rsid w:val="00CC1853"/>
    <w:rsid w:val="00CC1FAE"/>
    <w:rsid w:val="00CC3A23"/>
    <w:rsid w:val="00CC4BE9"/>
    <w:rsid w:val="00CC737C"/>
    <w:rsid w:val="00CD087D"/>
    <w:rsid w:val="00CD0F5D"/>
    <w:rsid w:val="00CD11E6"/>
    <w:rsid w:val="00CD1C0B"/>
    <w:rsid w:val="00CD239A"/>
    <w:rsid w:val="00CD5512"/>
    <w:rsid w:val="00CD6E3D"/>
    <w:rsid w:val="00CD71AB"/>
    <w:rsid w:val="00CE0109"/>
    <w:rsid w:val="00CE1FC5"/>
    <w:rsid w:val="00CE46E5"/>
    <w:rsid w:val="00CE485A"/>
    <w:rsid w:val="00CE5279"/>
    <w:rsid w:val="00CE5843"/>
    <w:rsid w:val="00CE5A78"/>
    <w:rsid w:val="00CE5C4D"/>
    <w:rsid w:val="00CE7268"/>
    <w:rsid w:val="00CE786E"/>
    <w:rsid w:val="00CE78AE"/>
    <w:rsid w:val="00CE7E62"/>
    <w:rsid w:val="00CF195E"/>
    <w:rsid w:val="00CF19DA"/>
    <w:rsid w:val="00CF1C7F"/>
    <w:rsid w:val="00CF1CC0"/>
    <w:rsid w:val="00CF1F84"/>
    <w:rsid w:val="00CF24F8"/>
    <w:rsid w:val="00CF2653"/>
    <w:rsid w:val="00CF4247"/>
    <w:rsid w:val="00CF4659"/>
    <w:rsid w:val="00CF4CC4"/>
    <w:rsid w:val="00CF5263"/>
    <w:rsid w:val="00CF60B5"/>
    <w:rsid w:val="00D004FA"/>
    <w:rsid w:val="00D01A33"/>
    <w:rsid w:val="00D01B21"/>
    <w:rsid w:val="00D01E2F"/>
    <w:rsid w:val="00D03102"/>
    <w:rsid w:val="00D03727"/>
    <w:rsid w:val="00D0378A"/>
    <w:rsid w:val="00D05132"/>
    <w:rsid w:val="00D05EA9"/>
    <w:rsid w:val="00D069B5"/>
    <w:rsid w:val="00D071F8"/>
    <w:rsid w:val="00D07252"/>
    <w:rsid w:val="00D074F4"/>
    <w:rsid w:val="00D07CE1"/>
    <w:rsid w:val="00D1026A"/>
    <w:rsid w:val="00D107CF"/>
    <w:rsid w:val="00D11B0B"/>
    <w:rsid w:val="00D12293"/>
    <w:rsid w:val="00D135E0"/>
    <w:rsid w:val="00D14236"/>
    <w:rsid w:val="00D14553"/>
    <w:rsid w:val="00D14DB1"/>
    <w:rsid w:val="00D15F43"/>
    <w:rsid w:val="00D16A94"/>
    <w:rsid w:val="00D16E87"/>
    <w:rsid w:val="00D20B8B"/>
    <w:rsid w:val="00D2162C"/>
    <w:rsid w:val="00D2176D"/>
    <w:rsid w:val="00D21A3C"/>
    <w:rsid w:val="00D233F1"/>
    <w:rsid w:val="00D256F8"/>
    <w:rsid w:val="00D25C34"/>
    <w:rsid w:val="00D2685C"/>
    <w:rsid w:val="00D26A3B"/>
    <w:rsid w:val="00D302FD"/>
    <w:rsid w:val="00D3038A"/>
    <w:rsid w:val="00D3098D"/>
    <w:rsid w:val="00D31A02"/>
    <w:rsid w:val="00D3323C"/>
    <w:rsid w:val="00D33456"/>
    <w:rsid w:val="00D3396F"/>
    <w:rsid w:val="00D33D4D"/>
    <w:rsid w:val="00D34A0B"/>
    <w:rsid w:val="00D36234"/>
    <w:rsid w:val="00D36371"/>
    <w:rsid w:val="00D36A18"/>
    <w:rsid w:val="00D4145E"/>
    <w:rsid w:val="00D437D8"/>
    <w:rsid w:val="00D44994"/>
    <w:rsid w:val="00D45DF3"/>
    <w:rsid w:val="00D46174"/>
    <w:rsid w:val="00D47DD0"/>
    <w:rsid w:val="00D50183"/>
    <w:rsid w:val="00D515DA"/>
    <w:rsid w:val="00D51D12"/>
    <w:rsid w:val="00D52CC8"/>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9C3"/>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3C3"/>
    <w:rsid w:val="00D81792"/>
    <w:rsid w:val="00D819B1"/>
    <w:rsid w:val="00D82494"/>
    <w:rsid w:val="00D83AE9"/>
    <w:rsid w:val="00D857B8"/>
    <w:rsid w:val="00D86A2D"/>
    <w:rsid w:val="00D87175"/>
    <w:rsid w:val="00D87ABF"/>
    <w:rsid w:val="00D90CD3"/>
    <w:rsid w:val="00D919E6"/>
    <w:rsid w:val="00D91BE1"/>
    <w:rsid w:val="00D92C29"/>
    <w:rsid w:val="00D936E2"/>
    <w:rsid w:val="00D95104"/>
    <w:rsid w:val="00D95353"/>
    <w:rsid w:val="00D95600"/>
    <w:rsid w:val="00D95F4D"/>
    <w:rsid w:val="00D9683C"/>
    <w:rsid w:val="00D97884"/>
    <w:rsid w:val="00DA0A7F"/>
    <w:rsid w:val="00DA1C31"/>
    <w:rsid w:val="00DA20BC"/>
    <w:rsid w:val="00DA29BA"/>
    <w:rsid w:val="00DA2ED7"/>
    <w:rsid w:val="00DA3255"/>
    <w:rsid w:val="00DA3E7A"/>
    <w:rsid w:val="00DA430C"/>
    <w:rsid w:val="00DA50C6"/>
    <w:rsid w:val="00DA547E"/>
    <w:rsid w:val="00DA615D"/>
    <w:rsid w:val="00DA6598"/>
    <w:rsid w:val="00DA6C0F"/>
    <w:rsid w:val="00DA702F"/>
    <w:rsid w:val="00DA7F8A"/>
    <w:rsid w:val="00DB0176"/>
    <w:rsid w:val="00DB0404"/>
    <w:rsid w:val="00DB11F8"/>
    <w:rsid w:val="00DB18F8"/>
    <w:rsid w:val="00DB1F2A"/>
    <w:rsid w:val="00DB297F"/>
    <w:rsid w:val="00DB3153"/>
    <w:rsid w:val="00DB317A"/>
    <w:rsid w:val="00DB3B20"/>
    <w:rsid w:val="00DB3B82"/>
    <w:rsid w:val="00DB3EA2"/>
    <w:rsid w:val="00DB485D"/>
    <w:rsid w:val="00DC1100"/>
    <w:rsid w:val="00DC1327"/>
    <w:rsid w:val="00DC1350"/>
    <w:rsid w:val="00DC1760"/>
    <w:rsid w:val="00DC3237"/>
    <w:rsid w:val="00DC41A4"/>
    <w:rsid w:val="00DC5672"/>
    <w:rsid w:val="00DC57CD"/>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06F"/>
    <w:rsid w:val="00DE219B"/>
    <w:rsid w:val="00DE52E3"/>
    <w:rsid w:val="00DE7C00"/>
    <w:rsid w:val="00DF03E9"/>
    <w:rsid w:val="00DF03ED"/>
    <w:rsid w:val="00DF04EE"/>
    <w:rsid w:val="00DF0BF4"/>
    <w:rsid w:val="00DF1016"/>
    <w:rsid w:val="00DF179D"/>
    <w:rsid w:val="00DF1E9C"/>
    <w:rsid w:val="00DF3959"/>
    <w:rsid w:val="00DF4572"/>
    <w:rsid w:val="00DF4658"/>
    <w:rsid w:val="00DF6C8B"/>
    <w:rsid w:val="00DF6F17"/>
    <w:rsid w:val="00DF78FA"/>
    <w:rsid w:val="00E002F1"/>
    <w:rsid w:val="00E0082C"/>
    <w:rsid w:val="00E01DAA"/>
    <w:rsid w:val="00E023E5"/>
    <w:rsid w:val="00E02432"/>
    <w:rsid w:val="00E04022"/>
    <w:rsid w:val="00E0728F"/>
    <w:rsid w:val="00E0755C"/>
    <w:rsid w:val="00E11786"/>
    <w:rsid w:val="00E14A7E"/>
    <w:rsid w:val="00E151E1"/>
    <w:rsid w:val="00E158B9"/>
    <w:rsid w:val="00E17619"/>
    <w:rsid w:val="00E17805"/>
    <w:rsid w:val="00E17841"/>
    <w:rsid w:val="00E20F79"/>
    <w:rsid w:val="00E21278"/>
    <w:rsid w:val="00E22CCD"/>
    <w:rsid w:val="00E23A11"/>
    <w:rsid w:val="00E23FB7"/>
    <w:rsid w:val="00E24A27"/>
    <w:rsid w:val="00E25F89"/>
    <w:rsid w:val="00E31571"/>
    <w:rsid w:val="00E31EDD"/>
    <w:rsid w:val="00E32D62"/>
    <w:rsid w:val="00E339DC"/>
    <w:rsid w:val="00E33E15"/>
    <w:rsid w:val="00E361B8"/>
    <w:rsid w:val="00E36A1B"/>
    <w:rsid w:val="00E37DE6"/>
    <w:rsid w:val="00E429ED"/>
    <w:rsid w:val="00E42A1F"/>
    <w:rsid w:val="00E43F37"/>
    <w:rsid w:val="00E450ED"/>
    <w:rsid w:val="00E47158"/>
    <w:rsid w:val="00E4791B"/>
    <w:rsid w:val="00E47E31"/>
    <w:rsid w:val="00E5004F"/>
    <w:rsid w:val="00E50AC6"/>
    <w:rsid w:val="00E51DDD"/>
    <w:rsid w:val="00E51FDD"/>
    <w:rsid w:val="00E52435"/>
    <w:rsid w:val="00E52725"/>
    <w:rsid w:val="00E53122"/>
    <w:rsid w:val="00E5351B"/>
    <w:rsid w:val="00E53CB8"/>
    <w:rsid w:val="00E53FA9"/>
    <w:rsid w:val="00E5414C"/>
    <w:rsid w:val="00E547B3"/>
    <w:rsid w:val="00E5733D"/>
    <w:rsid w:val="00E61CC0"/>
    <w:rsid w:val="00E626CA"/>
    <w:rsid w:val="00E6277B"/>
    <w:rsid w:val="00E6408E"/>
    <w:rsid w:val="00E64424"/>
    <w:rsid w:val="00E64C99"/>
    <w:rsid w:val="00E64CD3"/>
    <w:rsid w:val="00E6713B"/>
    <w:rsid w:val="00E671C9"/>
    <w:rsid w:val="00E6743F"/>
    <w:rsid w:val="00E6758E"/>
    <w:rsid w:val="00E67E23"/>
    <w:rsid w:val="00E70016"/>
    <w:rsid w:val="00E70BC7"/>
    <w:rsid w:val="00E70FBC"/>
    <w:rsid w:val="00E72C01"/>
    <w:rsid w:val="00E741AC"/>
    <w:rsid w:val="00E74B6B"/>
    <w:rsid w:val="00E75174"/>
    <w:rsid w:val="00E75EBA"/>
    <w:rsid w:val="00E763B4"/>
    <w:rsid w:val="00E76C8E"/>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977BC"/>
    <w:rsid w:val="00EA08F1"/>
    <w:rsid w:val="00EA0E4A"/>
    <w:rsid w:val="00EA1008"/>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940"/>
    <w:rsid w:val="00ED4BA1"/>
    <w:rsid w:val="00ED5FE4"/>
    <w:rsid w:val="00ED6A3C"/>
    <w:rsid w:val="00ED71C5"/>
    <w:rsid w:val="00ED7326"/>
    <w:rsid w:val="00EE16FA"/>
    <w:rsid w:val="00EE3C42"/>
    <w:rsid w:val="00EE3D4F"/>
    <w:rsid w:val="00EE534D"/>
    <w:rsid w:val="00EE5560"/>
    <w:rsid w:val="00EE6F1E"/>
    <w:rsid w:val="00EF0348"/>
    <w:rsid w:val="00EF1F9C"/>
    <w:rsid w:val="00EF3D6B"/>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DF8"/>
    <w:rsid w:val="00F10FC1"/>
    <w:rsid w:val="00F112FD"/>
    <w:rsid w:val="00F133A1"/>
    <w:rsid w:val="00F13ECD"/>
    <w:rsid w:val="00F155CE"/>
    <w:rsid w:val="00F16BF2"/>
    <w:rsid w:val="00F17EAE"/>
    <w:rsid w:val="00F218D4"/>
    <w:rsid w:val="00F2250A"/>
    <w:rsid w:val="00F22FF9"/>
    <w:rsid w:val="00F24788"/>
    <w:rsid w:val="00F2640F"/>
    <w:rsid w:val="00F27C34"/>
    <w:rsid w:val="00F27E46"/>
    <w:rsid w:val="00F301C2"/>
    <w:rsid w:val="00F302E1"/>
    <w:rsid w:val="00F31B22"/>
    <w:rsid w:val="00F31B49"/>
    <w:rsid w:val="00F32F56"/>
    <w:rsid w:val="00F3335B"/>
    <w:rsid w:val="00F33D4F"/>
    <w:rsid w:val="00F34CD6"/>
    <w:rsid w:val="00F35873"/>
    <w:rsid w:val="00F35920"/>
    <w:rsid w:val="00F366A5"/>
    <w:rsid w:val="00F36C5F"/>
    <w:rsid w:val="00F37259"/>
    <w:rsid w:val="00F37D41"/>
    <w:rsid w:val="00F405A4"/>
    <w:rsid w:val="00F41F05"/>
    <w:rsid w:val="00F433BD"/>
    <w:rsid w:val="00F43B4E"/>
    <w:rsid w:val="00F44475"/>
    <w:rsid w:val="00F44EC5"/>
    <w:rsid w:val="00F453F0"/>
    <w:rsid w:val="00F45CAB"/>
    <w:rsid w:val="00F47498"/>
    <w:rsid w:val="00F512B2"/>
    <w:rsid w:val="00F5283D"/>
    <w:rsid w:val="00F52ABA"/>
    <w:rsid w:val="00F52BC7"/>
    <w:rsid w:val="00F53BF4"/>
    <w:rsid w:val="00F54266"/>
    <w:rsid w:val="00F55043"/>
    <w:rsid w:val="00F56DCF"/>
    <w:rsid w:val="00F57034"/>
    <w:rsid w:val="00F60BE9"/>
    <w:rsid w:val="00F61FD8"/>
    <w:rsid w:val="00F62343"/>
    <w:rsid w:val="00F62DBF"/>
    <w:rsid w:val="00F63B47"/>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A91"/>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875A8"/>
    <w:rsid w:val="00F9030E"/>
    <w:rsid w:val="00F90ADB"/>
    <w:rsid w:val="00F90E78"/>
    <w:rsid w:val="00F91209"/>
    <w:rsid w:val="00F9221F"/>
    <w:rsid w:val="00F931C7"/>
    <w:rsid w:val="00F93559"/>
    <w:rsid w:val="00F93D72"/>
    <w:rsid w:val="00F93E65"/>
    <w:rsid w:val="00F94070"/>
    <w:rsid w:val="00F950B5"/>
    <w:rsid w:val="00F9513F"/>
    <w:rsid w:val="00F96D8E"/>
    <w:rsid w:val="00F97908"/>
    <w:rsid w:val="00F97B43"/>
    <w:rsid w:val="00FA0752"/>
    <w:rsid w:val="00FA07F8"/>
    <w:rsid w:val="00FA105C"/>
    <w:rsid w:val="00FA1475"/>
    <w:rsid w:val="00FA148A"/>
    <w:rsid w:val="00FA27C8"/>
    <w:rsid w:val="00FA2F3A"/>
    <w:rsid w:val="00FA3B76"/>
    <w:rsid w:val="00FA4D66"/>
    <w:rsid w:val="00FA5A4E"/>
    <w:rsid w:val="00FA6E63"/>
    <w:rsid w:val="00FB0082"/>
    <w:rsid w:val="00FB0243"/>
    <w:rsid w:val="00FB1527"/>
    <w:rsid w:val="00FB2537"/>
    <w:rsid w:val="00FB33DC"/>
    <w:rsid w:val="00FB369E"/>
    <w:rsid w:val="00FB4338"/>
    <w:rsid w:val="00FB477E"/>
    <w:rsid w:val="00FB4C5C"/>
    <w:rsid w:val="00FB4C9C"/>
    <w:rsid w:val="00FB6165"/>
    <w:rsid w:val="00FC0150"/>
    <w:rsid w:val="00FC03AB"/>
    <w:rsid w:val="00FC08A5"/>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30A"/>
    <w:rsid w:val="00FE3465"/>
    <w:rsid w:val="00FE5122"/>
    <w:rsid w:val="00FE5487"/>
    <w:rsid w:val="00FE65BE"/>
    <w:rsid w:val="00FE67CF"/>
    <w:rsid w:val="00FE6D20"/>
    <w:rsid w:val="00FE6FB9"/>
    <w:rsid w:val="00FE7549"/>
    <w:rsid w:val="00FE7BCC"/>
    <w:rsid w:val="00FF11A0"/>
    <w:rsid w:val="00FF126D"/>
    <w:rsid w:val="00FF2310"/>
    <w:rsid w:val="00FF2CFA"/>
    <w:rsid w:val="00FF2E73"/>
    <w:rsid w:val="00FF395F"/>
    <w:rsid w:val="00FF4AE2"/>
    <w:rsid w:val="00FF50A8"/>
    <w:rsid w:val="00FF571E"/>
    <w:rsid w:val="00FF642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A64061D-6282-49E2-B411-C074A1593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pPr>
      <w:keepNext/>
      <w:numPr>
        <w:numId w:val="2"/>
      </w:numPr>
      <w:tabs>
        <w:tab w:val="clear" w:pos="432"/>
      </w:tabs>
      <w:spacing w:before="120"/>
      <w:outlineLvl w:val="0"/>
    </w:pPr>
    <w:rPr>
      <w:b/>
      <w:bCs/>
      <w:sz w:val="28"/>
      <w:szCs w:val="28"/>
    </w:rPr>
  </w:style>
  <w:style w:type="paragraph" w:styleId="2">
    <w:name w:val="heading 2"/>
    <w:basedOn w:val="a1"/>
    <w:next w:val="a1"/>
    <w:qFormat/>
    <w:pPr>
      <w:keepNext/>
      <w:numPr>
        <w:ilvl w:val="1"/>
        <w:numId w:val="2"/>
      </w:numPr>
      <w:spacing w:before="120"/>
      <w:outlineLvl w:val="1"/>
    </w:pPr>
    <w:rPr>
      <w:b/>
      <w:bCs/>
      <w:sz w:val="24"/>
    </w:rPr>
  </w:style>
  <w:style w:type="paragraph" w:styleId="3">
    <w:name w:val="heading 3"/>
    <w:basedOn w:val="a1"/>
    <w:next w:val="a1"/>
    <w:qFormat/>
    <w:pPr>
      <w:keepNext/>
      <w:numPr>
        <w:ilvl w:val="2"/>
        <w:numId w:val="2"/>
      </w:numPr>
      <w:tabs>
        <w:tab w:val="clear" w:pos="720"/>
      </w:tabs>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1"/>
    <w:next w:val="a1"/>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1"/>
    <w:next w:val="a1"/>
    <w:qFormat/>
    <w:pPr>
      <w:numPr>
        <w:ilvl w:val="5"/>
        <w:numId w:val="2"/>
      </w:numPr>
      <w:spacing w:before="240" w:after="60"/>
      <w:outlineLvl w:val="5"/>
    </w:pPr>
    <w:rPr>
      <w:b/>
      <w:bCs/>
    </w:rPr>
  </w:style>
  <w:style w:type="paragraph" w:styleId="7">
    <w:name w:val="heading 7"/>
    <w:basedOn w:val="a1"/>
    <w:next w:val="a1"/>
    <w:qFormat/>
    <w:pPr>
      <w:numPr>
        <w:ilvl w:val="6"/>
        <w:numId w:val="2"/>
      </w:numPr>
      <w:spacing w:before="240" w:after="60"/>
      <w:outlineLvl w:val="6"/>
    </w:pPr>
    <w:rPr>
      <w:sz w:val="24"/>
      <w:szCs w:val="24"/>
    </w:rPr>
  </w:style>
  <w:style w:type="paragraph" w:styleId="8">
    <w:name w:val="heading 8"/>
    <w:basedOn w:val="a1"/>
    <w:next w:val="a1"/>
    <w:qFormat/>
    <w:pPr>
      <w:numPr>
        <w:ilvl w:val="7"/>
        <w:numId w:val="2"/>
      </w:numPr>
      <w:spacing w:before="240" w:after="60"/>
      <w:outlineLvl w:val="7"/>
    </w:pPr>
    <w:rPr>
      <w:i/>
      <w:iCs/>
      <w:sz w:val="24"/>
      <w:szCs w:val="24"/>
    </w:rPr>
  </w:style>
  <w:style w:type="paragraph" w:styleId="9">
    <w:name w:val="heading 9"/>
    <w:aliases w:val="Figure Heading,FH"/>
    <w:basedOn w:val="a1"/>
    <w:next w:val="a1"/>
    <w:qFormat/>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
    <w:rPr>
      <w:sz w:val="20"/>
      <w:szCs w:val="20"/>
    </w:rPr>
  </w:style>
  <w:style w:type="character" w:customStyle="1" w:styleId="Char">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CF195E"/>
  </w:style>
  <w:style w:type="character" w:styleId="a6">
    <w:name w:val="Hyperlink"/>
    <w:rPr>
      <w:color w:val="0000FF"/>
      <w:kern w:val="2"/>
      <w:u w:val="single"/>
      <w:lang w:val="en-GB" w:eastAsia="zh-CN" w:bidi="ar-SA"/>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7"/>
    <w:rsid w:val="00C411AF"/>
    <w:rPr>
      <w:b/>
      <w:bCs/>
      <w:kern w:val="2"/>
      <w:lang w:val="en-GB" w:eastAsia="zh-CN" w:bidi="ar-SA"/>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1"/>
    <w:pPr>
      <w:ind w:left="360" w:hanging="360"/>
    </w:pPr>
  </w:style>
  <w:style w:type="paragraph" w:styleId="20">
    <w:name w:val="Body Text 2"/>
    <w:basedOn w:val="a1"/>
    <w:pPr>
      <w:spacing w:after="0"/>
      <w:jc w:val="left"/>
    </w:pPr>
    <w:rPr>
      <w:szCs w:val="20"/>
    </w:rPr>
  </w:style>
  <w:style w:type="paragraph" w:styleId="aa">
    <w:name w:val="Balloon Text"/>
    <w:basedOn w:val="a1"/>
    <w:semiHidden/>
    <w:rPr>
      <w:rFonts w:ascii="Tahoma" w:hAnsi="Tahoma" w:cs="Tahoma"/>
      <w:sz w:val="16"/>
      <w:szCs w:val="16"/>
    </w:rPr>
  </w:style>
  <w:style w:type="paragraph" w:customStyle="1" w:styleId="References">
    <w:name w:val="References"/>
    <w:basedOn w:val="a1"/>
    <w:rsid w:val="00CF195E"/>
    <w:pPr>
      <w:numPr>
        <w:numId w:val="1"/>
      </w:numPr>
      <w:adjustRightInd/>
      <w:spacing w:after="60"/>
    </w:pPr>
    <w:rPr>
      <w:sz w:val="20"/>
      <w:szCs w:val="16"/>
    </w:rPr>
  </w:style>
  <w:style w:type="character" w:styleId="ab">
    <w:name w:val="FollowedHyperlink"/>
    <w:rPr>
      <w:color w:val="800080"/>
      <w:kern w:val="2"/>
      <w:u w:val="single"/>
      <w:lang w:val="en-GB" w:eastAsia="zh-CN" w:bidi="ar-SA"/>
    </w:rPr>
  </w:style>
  <w:style w:type="paragraph" w:styleId="ac">
    <w:name w:val="footnote text"/>
    <w:basedOn w:val="a1"/>
    <w:link w:val="Char2"/>
    <w:rPr>
      <w:sz w:val="20"/>
      <w:szCs w:val="20"/>
    </w:rPr>
  </w:style>
  <w:style w:type="character" w:styleId="ad">
    <w:name w:val="footnote reference"/>
    <w:rPr>
      <w:kern w:val="2"/>
      <w:vertAlign w:val="superscript"/>
      <w:lang w:val="en-GB" w:eastAsia="zh-CN" w:bidi="ar-SA"/>
    </w:rPr>
  </w:style>
  <w:style w:type="table" w:styleId="ae">
    <w:name w:val="Table Grid"/>
    <w:basedOn w:val="a3"/>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1"/>
    <w:qFormat/>
    <w:rsid w:val="00CF195E"/>
    <w:pPr>
      <w:keepNext/>
      <w:jc w:val="center"/>
    </w:pPr>
  </w:style>
  <w:style w:type="paragraph" w:customStyle="1" w:styleId="Eqn">
    <w:name w:val="Eqn"/>
    <w:basedOn w:val="a1"/>
    <w:qFormat/>
    <w:rsid w:val="000D1796"/>
    <w:pPr>
      <w:tabs>
        <w:tab w:val="center" w:pos="4608"/>
        <w:tab w:val="right" w:pos="9216"/>
      </w:tabs>
    </w:pPr>
    <w:rPr>
      <w:lang w:eastAsia="ja-JP"/>
    </w:rPr>
  </w:style>
  <w:style w:type="paragraph" w:customStyle="1" w:styleId="tablecell">
    <w:name w:val="tablecell"/>
    <w:basedOn w:val="a1"/>
    <w:qFormat/>
    <w:rsid w:val="000D1796"/>
    <w:pPr>
      <w:spacing w:before="20" w:after="20"/>
      <w:jc w:val="left"/>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3"/>
    <w:rsid w:val="00AB3F38"/>
    <w:pPr>
      <w:tabs>
        <w:tab w:val="center" w:pos="4680"/>
        <w:tab w:val="right" w:pos="9360"/>
      </w:tabs>
    </w:p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
    <w:link w:val="af0"/>
    <w:rsid w:val="00AB3F38"/>
    <w:rPr>
      <w:kern w:val="2"/>
      <w:sz w:val="22"/>
      <w:szCs w:val="22"/>
      <w:lang w:val="en-GB" w:eastAsia="zh-CN" w:bidi="ar-SA"/>
    </w:rPr>
  </w:style>
  <w:style w:type="paragraph" w:styleId="af1">
    <w:name w:val="footer"/>
    <w:basedOn w:val="a1"/>
    <w:link w:val="Char4"/>
    <w:rsid w:val="00AB3F38"/>
    <w:pPr>
      <w:tabs>
        <w:tab w:val="center" w:pos="4680"/>
        <w:tab w:val="right" w:pos="9360"/>
      </w:tabs>
    </w:pPr>
  </w:style>
  <w:style w:type="character" w:customStyle="1" w:styleId="Char4">
    <w:name w:val="页脚 Char"/>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2">
    <w:name w:val="Document Map"/>
    <w:basedOn w:val="a1"/>
    <w:link w:val="Char5"/>
    <w:rsid w:val="00C533AC"/>
    <w:rPr>
      <w:rFonts w:ascii="宋体"/>
      <w:sz w:val="18"/>
      <w:szCs w:val="18"/>
    </w:rPr>
  </w:style>
  <w:style w:type="character" w:customStyle="1" w:styleId="Char5">
    <w:name w:val="文档结构图 Char"/>
    <w:link w:val="af2"/>
    <w:rsid w:val="00C533AC"/>
    <w:rPr>
      <w:rFonts w:ascii="宋体"/>
      <w:kern w:val="2"/>
      <w:sz w:val="18"/>
      <w:szCs w:val="18"/>
      <w:lang w:val="en-GB" w:eastAsia="en-US" w:bidi="ar-SA"/>
    </w:rPr>
  </w:style>
  <w:style w:type="paragraph" w:customStyle="1" w:styleId="Normal">
    <w:name w:val="Normal."/>
    <w:rsid w:val="00FA2F3A"/>
    <w:pPr>
      <w:widowControl w:val="0"/>
      <w:spacing w:line="180" w:lineRule="atLeast"/>
    </w:pPr>
    <w:rPr>
      <w:rFonts w:eastAsia="Batang"/>
      <w:kern w:val="2"/>
      <w:sz w:val="18"/>
      <w:szCs w:val="18"/>
      <w:lang w:eastAsia="en-US"/>
    </w:rPr>
  </w:style>
  <w:style w:type="paragraph" w:customStyle="1" w:styleId="EX">
    <w:name w:val="EX"/>
    <w:basedOn w:val="a1"/>
    <w:rsid w:val="00FA2F3A"/>
    <w:pPr>
      <w:keepLines/>
      <w:autoSpaceDE/>
      <w:autoSpaceDN/>
      <w:adjustRightInd/>
      <w:spacing w:after="180"/>
      <w:ind w:left="1702" w:hanging="1418"/>
      <w:jc w:val="left"/>
    </w:pPr>
    <w:rPr>
      <w:sz w:val="20"/>
      <w:szCs w:val="20"/>
      <w:lang w:val="en-GB"/>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6">
    <w:name w:val="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rsid w:val="00FA2F3A"/>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FA2F3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CharCharCharCharCharChar">
    <w:name w:val="FB Char Char Char Char1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styleId="af3">
    <w:name w:val="annotation reference"/>
    <w:rsid w:val="00FA2F3A"/>
    <w:rPr>
      <w:sz w:val="21"/>
      <w:szCs w:val="21"/>
    </w:rPr>
  </w:style>
  <w:style w:type="paragraph" w:styleId="af4">
    <w:name w:val="annotation text"/>
    <w:basedOn w:val="a1"/>
    <w:link w:val="Char7"/>
    <w:uiPriority w:val="99"/>
    <w:rsid w:val="00FA2F3A"/>
    <w:pPr>
      <w:jc w:val="left"/>
    </w:pPr>
  </w:style>
  <w:style w:type="character" w:customStyle="1" w:styleId="Char7">
    <w:name w:val="批注文字 Char"/>
    <w:link w:val="af4"/>
    <w:uiPriority w:val="99"/>
    <w:rsid w:val="00FA2F3A"/>
    <w:rPr>
      <w:kern w:val="2"/>
      <w:sz w:val="22"/>
      <w:szCs w:val="22"/>
      <w:lang w:val="en-GB" w:eastAsia="en-US" w:bidi="ar-SA"/>
    </w:rPr>
  </w:style>
  <w:style w:type="paragraph" w:styleId="af5">
    <w:name w:val="annotation subject"/>
    <w:basedOn w:val="af4"/>
    <w:next w:val="af4"/>
    <w:link w:val="Char8"/>
    <w:rsid w:val="00FA2F3A"/>
    <w:pPr>
      <w:jc w:val="both"/>
    </w:pPr>
    <w:rPr>
      <w:b/>
      <w:bCs/>
      <w:sz w:val="20"/>
      <w:szCs w:val="20"/>
    </w:rPr>
  </w:style>
  <w:style w:type="character" w:customStyle="1" w:styleId="Char8">
    <w:name w:val="批注主题 Char"/>
    <w:link w:val="af5"/>
    <w:rsid w:val="00FA2F3A"/>
    <w:rPr>
      <w:b/>
      <w:bCs/>
      <w:kern w:val="2"/>
      <w:sz w:val="22"/>
      <w:szCs w:val="22"/>
      <w:lang w:val="en-GB" w:eastAsia="en-US" w:bidi="ar-SA"/>
    </w:rPr>
  </w:style>
  <w:style w:type="table" w:styleId="af6">
    <w:name w:val="Table Contemporary"/>
    <w:basedOn w:val="a3"/>
    <w:rsid w:val="00FA2F3A"/>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1Char">
    <w:name w:val="标题 1 Char"/>
    <w:link w:val="1"/>
    <w:rsid w:val="00FA2F3A"/>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7">
    <w:name w:val="编写建议"/>
    <w:basedOn w:val="a1"/>
    <w:rsid w:val="00FA2F3A"/>
    <w:pPr>
      <w:spacing w:after="0" w:line="360" w:lineRule="auto"/>
      <w:ind w:left="1134"/>
    </w:pPr>
    <w:rPr>
      <w:i/>
      <w:color w:val="0000FF"/>
      <w:sz w:val="21"/>
      <w:szCs w:val="20"/>
      <w:lang w:eastAsia="zh-CN"/>
    </w:rPr>
  </w:style>
  <w:style w:type="paragraph" w:customStyle="1" w:styleId="Char1">
    <w:name w:val="Char1"/>
    <w:autoRedefine/>
    <w:semiHidden/>
    <w:rsid w:val="00FA2F3A"/>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FA2F3A"/>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rsid w:val="00FA2F3A"/>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rsid w:val="00FA2F3A"/>
  </w:style>
  <w:style w:type="character" w:customStyle="1" w:styleId="capChar1">
    <w:name w:val="cap Char1"/>
    <w:aliases w:val="cap Char Char Char Char Char Char Char Char Char1"/>
    <w:rsid w:val="00FA2F3A"/>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FA2F3A"/>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FA2F3A"/>
    <w:rPr>
      <w:rFonts w:eastAsia="宋体"/>
      <w:b/>
      <w:bCs/>
      <w:lang w:eastAsia="en-US"/>
    </w:rPr>
  </w:style>
  <w:style w:type="paragraph" w:customStyle="1" w:styleId="CharChar3CharCharCharCharCharCharCharCharCharChar">
    <w:name w:val="Char Char3 Char Char Char Char Char Char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styleId="af8">
    <w:name w:val="Normal (Web)"/>
    <w:basedOn w:val="a1"/>
    <w:uiPriority w:val="99"/>
    <w:rsid w:val="00FA2F3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FA2F3A"/>
    <w:pPr>
      <w:keepNext/>
      <w:tabs>
        <w:tab w:val="num" w:pos="720"/>
      </w:tabs>
      <w:autoSpaceDE w:val="0"/>
      <w:autoSpaceDN w:val="0"/>
      <w:adjustRightInd w:val="0"/>
      <w:ind w:left="720" w:hanging="360"/>
      <w:jc w:val="both"/>
    </w:pPr>
    <w:rPr>
      <w:rFonts w:eastAsia="Times New Roman"/>
      <w:kern w:val="2"/>
      <w:lang w:val="en-GB"/>
    </w:rPr>
  </w:style>
  <w:style w:type="paragraph" w:customStyle="1" w:styleId="af9">
    <w:name w:val="图样式"/>
    <w:basedOn w:val="a1"/>
    <w:rsid w:val="00FA2F3A"/>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FA2F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a">
    <w:name w:val="Revision"/>
    <w:hidden/>
    <w:uiPriority w:val="99"/>
    <w:semiHidden/>
    <w:rsid w:val="00FA2F3A"/>
    <w:rPr>
      <w:sz w:val="22"/>
      <w:szCs w:val="22"/>
      <w:lang w:eastAsia="en-US"/>
    </w:rPr>
  </w:style>
  <w:style w:type="paragraph" w:customStyle="1" w:styleId="CharCharCharCharCharChar1CharChar">
    <w:name w:val="Char Char Char Char Char Char1 Char Char"/>
    <w:next w:val="a1"/>
    <w:semiHidden/>
    <w:rsid w:val="00FA2F3A"/>
    <w:pPr>
      <w:keepNext/>
      <w:tabs>
        <w:tab w:val="num" w:pos="720"/>
      </w:tabs>
      <w:autoSpaceDE w:val="0"/>
      <w:autoSpaceDN w:val="0"/>
      <w:adjustRightInd w:val="0"/>
      <w:ind w:left="720" w:hanging="360"/>
      <w:jc w:val="both"/>
    </w:pPr>
    <w:rPr>
      <w:kern w:val="2"/>
      <w:lang w:val="en-GB"/>
    </w:rPr>
  </w:style>
  <w:style w:type="paragraph" w:customStyle="1" w:styleId="StyleCaptionCenterAfter0pt">
    <w:name w:val="Style CaptionCenter + After:  0 pt"/>
    <w:basedOn w:val="a1"/>
    <w:rsid w:val="00FA2F3A"/>
    <w:pPr>
      <w:keepLines/>
      <w:spacing w:after="60"/>
      <w:jc w:val="center"/>
    </w:pPr>
    <w:rPr>
      <w:rFonts w:eastAsia="Times New Roman"/>
      <w:b/>
      <w:bCs/>
      <w:szCs w:val="20"/>
      <w:lang w:val="en-GB"/>
    </w:rPr>
  </w:style>
  <w:style w:type="paragraph" w:customStyle="1" w:styleId="CaptionCenter">
    <w:name w:val="CaptionCenter"/>
    <w:basedOn w:val="a1"/>
    <w:rsid w:val="00FA2F3A"/>
    <w:pPr>
      <w:keepLines/>
      <w:jc w:val="center"/>
    </w:pPr>
    <w:rPr>
      <w:rFonts w:eastAsia="Times New Roman"/>
      <w:b/>
      <w:lang w:val="en-GB"/>
    </w:rPr>
  </w:style>
  <w:style w:type="paragraph" w:customStyle="1" w:styleId="TAH">
    <w:name w:val="TAH"/>
    <w:basedOn w:val="TAC"/>
    <w:link w:val="TAHCar"/>
    <w:rsid w:val="00FA2F3A"/>
    <w:rPr>
      <w:b/>
    </w:rPr>
  </w:style>
  <w:style w:type="paragraph" w:customStyle="1" w:styleId="TAC">
    <w:name w:val="TAC"/>
    <w:basedOn w:val="a1"/>
    <w:link w:val="TACChar"/>
    <w:rsid w:val="00FA2F3A"/>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FA2F3A"/>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FA2F3A"/>
    <w:rPr>
      <w:rFonts w:ascii="Arial" w:eastAsia="MS Mincho" w:hAnsi="Arial"/>
      <w:b/>
      <w:lang w:eastAsia="en-US"/>
    </w:rPr>
  </w:style>
  <w:style w:type="paragraph" w:styleId="4">
    <w:name w:val="List Number 4"/>
    <w:basedOn w:val="a1"/>
    <w:rsid w:val="00FA2F3A"/>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FA2F3A"/>
    <w:rPr>
      <w:rFonts w:ascii="Arial" w:eastAsia="MS Mincho" w:hAnsi="Arial"/>
      <w:sz w:val="18"/>
      <w:lang w:val="en-GB" w:eastAsia="en-US"/>
    </w:rPr>
  </w:style>
  <w:style w:type="character" w:customStyle="1" w:styleId="TAHCar">
    <w:name w:val="TAH Car"/>
    <w:link w:val="TAH"/>
    <w:rsid w:val="00FA2F3A"/>
    <w:rPr>
      <w:rFonts w:ascii="Arial" w:eastAsia="MS Mincho" w:hAnsi="Arial"/>
      <w:b/>
      <w:sz w:val="18"/>
      <w:lang w:val="en-GB" w:eastAsia="en-US"/>
    </w:rPr>
  </w:style>
  <w:style w:type="paragraph" w:customStyle="1" w:styleId="a0">
    <w:name w:val="表号"/>
    <w:basedOn w:val="a1"/>
    <w:next w:val="afb"/>
    <w:rsid w:val="00FA2F3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FA2F3A"/>
    <w:pPr>
      <w:widowControl w:val="0"/>
      <w:numPr>
        <w:ilvl w:val="7"/>
        <w:numId w:val="5"/>
      </w:numPr>
      <w:snapToGrid/>
      <w:spacing w:before="105" w:after="0" w:line="360" w:lineRule="auto"/>
      <w:jc w:val="center"/>
    </w:pPr>
    <w:rPr>
      <w:rFonts w:ascii="Arial" w:hAnsi="Arial"/>
      <w:sz w:val="18"/>
      <w:szCs w:val="18"/>
      <w:lang w:eastAsia="zh-CN"/>
    </w:rPr>
  </w:style>
  <w:style w:type="paragraph" w:styleId="afb">
    <w:name w:val="Body Text First Indent"/>
    <w:basedOn w:val="a5"/>
    <w:link w:val="Char9"/>
    <w:rsid w:val="00FA2F3A"/>
    <w:pPr>
      <w:ind w:firstLineChars="100" w:firstLine="420"/>
    </w:pPr>
    <w:rPr>
      <w:sz w:val="22"/>
      <w:szCs w:val="22"/>
    </w:rPr>
  </w:style>
  <w:style w:type="character" w:customStyle="1" w:styleId="Char9">
    <w:name w:val="正文首行缩进 Char"/>
    <w:link w:val="afb"/>
    <w:rsid w:val="00FA2F3A"/>
    <w:rPr>
      <w:kern w:val="2"/>
      <w:sz w:val="22"/>
      <w:szCs w:val="22"/>
      <w:lang w:val="en-GB" w:eastAsia="en-US" w:bidi="ar-SA"/>
    </w:rPr>
  </w:style>
  <w:style w:type="paragraph" w:customStyle="1" w:styleId="bulletlist">
    <w:name w:val="bullet list"/>
    <w:basedOn w:val="a5"/>
    <w:rsid w:val="00FA2F3A"/>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c">
    <w:name w:val="List Paragraph"/>
    <w:basedOn w:val="a1"/>
    <w:uiPriority w:val="34"/>
    <w:qFormat/>
    <w:rsid w:val="00FA2F3A"/>
    <w:pPr>
      <w:widowControl w:val="0"/>
      <w:autoSpaceDE/>
      <w:autoSpaceDN/>
      <w:adjustRightInd/>
      <w:snapToGrid/>
      <w:spacing w:after="0"/>
      <w:ind w:firstLineChars="200" w:firstLine="420"/>
    </w:pPr>
    <w:rPr>
      <w:rFonts w:ascii="Calibri" w:hAnsi="Calibri"/>
      <w:kern w:val="2"/>
      <w:sz w:val="21"/>
      <w:lang w:eastAsia="zh-CN"/>
    </w:rPr>
  </w:style>
  <w:style w:type="paragraph" w:customStyle="1" w:styleId="TAL">
    <w:name w:val="TAL"/>
    <w:basedOn w:val="a1"/>
    <w:link w:val="TALChar"/>
    <w:rsid w:val="00FA2F3A"/>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FA2F3A"/>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FA2F3A"/>
    <w:rPr>
      <w:rFonts w:eastAsia="Times New Roman"/>
      <w:lang w:val="en-GB" w:eastAsia="en-US"/>
    </w:rPr>
  </w:style>
  <w:style w:type="paragraph" w:customStyle="1" w:styleId="Figuretitle">
    <w:name w:val="Figure_title"/>
    <w:basedOn w:val="a1"/>
    <w:next w:val="a1"/>
    <w:link w:val="FiguretitleChar"/>
    <w:rsid w:val="00FA2F3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link w:val="Figuretitle"/>
    <w:rsid w:val="00FA2F3A"/>
    <w:rPr>
      <w:rFonts w:ascii="Times New Roman Bold" w:hAnsi="Times New Roman Bold"/>
      <w:b/>
      <w:sz w:val="18"/>
      <w:lang w:val="fr-FR" w:eastAsia="en-US"/>
    </w:rPr>
  </w:style>
  <w:style w:type="paragraph" w:customStyle="1" w:styleId="Tablehead">
    <w:name w:val="Table_head"/>
    <w:basedOn w:val="a1"/>
    <w:next w:val="a1"/>
    <w:link w:val="TableheadChar"/>
    <w:rsid w:val="00FA2F3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FA2F3A"/>
    <w:rPr>
      <w:b/>
      <w:sz w:val="22"/>
      <w:lang w:val="fr-FR" w:eastAsia="en-US"/>
    </w:rPr>
  </w:style>
  <w:style w:type="paragraph" w:customStyle="1" w:styleId="Tabletext">
    <w:name w:val="Table_text"/>
    <w:basedOn w:val="a1"/>
    <w:link w:val="TabletextChar"/>
    <w:rsid w:val="00FA2F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FA2F3A"/>
    <w:rPr>
      <w:sz w:val="22"/>
      <w:lang w:val="fr-FR" w:eastAsia="en-US"/>
    </w:rPr>
  </w:style>
  <w:style w:type="paragraph" w:customStyle="1" w:styleId="TableText0">
    <w:name w:val="Table_Text"/>
    <w:basedOn w:val="a1"/>
    <w:link w:val="TableTextChar0"/>
    <w:uiPriority w:val="99"/>
    <w:rsid w:val="00FA2F3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link w:val="TableText0"/>
    <w:uiPriority w:val="99"/>
    <w:locked/>
    <w:rsid w:val="00FA2F3A"/>
    <w:rPr>
      <w:rFonts w:eastAsia="Batang"/>
      <w:sz w:val="22"/>
      <w:lang w:val="en-GB" w:eastAsia="en-US"/>
    </w:rPr>
  </w:style>
  <w:style w:type="character" w:customStyle="1" w:styleId="TALChar">
    <w:name w:val="TAL Char"/>
    <w:link w:val="TAL"/>
    <w:locked/>
    <w:rsid w:val="00FA2F3A"/>
    <w:rPr>
      <w:rFonts w:ascii="Arial" w:eastAsia="Times New Roman" w:hAnsi="Arial"/>
      <w:sz w:val="18"/>
      <w:lang w:val="en-GB" w:eastAsia="en-US"/>
    </w:rPr>
  </w:style>
  <w:style w:type="character" w:customStyle="1" w:styleId="TAHChar">
    <w:name w:val="TAH Char"/>
    <w:locked/>
    <w:rsid w:val="00FA2F3A"/>
    <w:rPr>
      <w:rFonts w:ascii="Arial" w:eastAsia="Times New Roman" w:hAnsi="Arial"/>
      <w:b/>
      <w:sz w:val="18"/>
      <w:lang w:eastAsia="en-US"/>
    </w:rPr>
  </w:style>
  <w:style w:type="paragraph" w:customStyle="1" w:styleId="Equation">
    <w:name w:val="Equation"/>
    <w:aliases w:val="eq"/>
    <w:basedOn w:val="a1"/>
    <w:link w:val="EquationeqChar"/>
    <w:rsid w:val="00FA2F3A"/>
    <w:pPr>
      <w:tabs>
        <w:tab w:val="left" w:pos="1134"/>
        <w:tab w:val="center" w:pos="4820"/>
        <w:tab w:val="right" w:pos="9639"/>
      </w:tabs>
      <w:overflowPunct w:val="0"/>
      <w:snapToGrid/>
      <w:spacing w:before="120" w:after="0"/>
      <w:jc w:val="left"/>
      <w:textAlignment w:val="baseline"/>
    </w:pPr>
    <w:rPr>
      <w:sz w:val="24"/>
      <w:szCs w:val="20"/>
      <w:lang w:val="en-GB"/>
    </w:rPr>
  </w:style>
  <w:style w:type="character" w:customStyle="1" w:styleId="Char2">
    <w:name w:val="脚注文本 Char"/>
    <w:link w:val="ac"/>
    <w:rsid w:val="00FA2F3A"/>
    <w:rPr>
      <w:lang w:eastAsia="en-US"/>
    </w:rPr>
  </w:style>
  <w:style w:type="character" w:customStyle="1" w:styleId="EquationeqChar">
    <w:name w:val="Equation.eq Char"/>
    <w:link w:val="Equation"/>
    <w:qFormat/>
    <w:locked/>
    <w:rsid w:val="00FA2F3A"/>
    <w:rPr>
      <w:sz w:val="24"/>
      <w:lang w:val="en-GB" w:eastAsia="en-US"/>
    </w:rPr>
  </w:style>
  <w:style w:type="paragraph" w:customStyle="1" w:styleId="Tablelegend">
    <w:name w:val="Table_legend"/>
    <w:basedOn w:val="a1"/>
    <w:rsid w:val="00FA2F3A"/>
    <w:pPr>
      <w:tabs>
        <w:tab w:val="left" w:pos="284"/>
        <w:tab w:val="left" w:pos="1134"/>
        <w:tab w:val="left" w:pos="1871"/>
        <w:tab w:val="left" w:pos="2268"/>
      </w:tabs>
      <w:overflowPunct w:val="0"/>
      <w:snapToGrid/>
      <w:spacing w:before="40" w:after="40"/>
      <w:jc w:val="left"/>
      <w:textAlignment w:val="baseline"/>
    </w:pPr>
    <w:rPr>
      <w:sz w:val="18"/>
      <w:szCs w:val="20"/>
      <w:lang w:val="en-GB"/>
    </w:rPr>
  </w:style>
  <w:style w:type="paragraph" w:customStyle="1" w:styleId="TableNo">
    <w:name w:val="Table_No"/>
    <w:basedOn w:val="a1"/>
    <w:next w:val="a1"/>
    <w:link w:val="TableNoChar"/>
    <w:rsid w:val="00FA2F3A"/>
    <w:pPr>
      <w:keepNext/>
      <w:tabs>
        <w:tab w:val="left" w:pos="1134"/>
        <w:tab w:val="left" w:pos="1871"/>
        <w:tab w:val="left" w:pos="2268"/>
      </w:tabs>
      <w:overflowPunct w:val="0"/>
      <w:snapToGrid/>
      <w:spacing w:before="560"/>
      <w:jc w:val="center"/>
      <w:textAlignment w:val="baseline"/>
    </w:pPr>
    <w:rPr>
      <w:caps/>
      <w:sz w:val="20"/>
      <w:szCs w:val="20"/>
      <w:lang w:val="en-GB"/>
    </w:rPr>
  </w:style>
  <w:style w:type="paragraph" w:customStyle="1" w:styleId="Tabletitle">
    <w:name w:val="Table_title"/>
    <w:basedOn w:val="a1"/>
    <w:next w:val="Tabletext"/>
    <w:link w:val="TabletitleChar"/>
    <w:rsid w:val="00FA2F3A"/>
    <w:pPr>
      <w:keepNext/>
      <w:keepLines/>
      <w:tabs>
        <w:tab w:val="left" w:pos="1134"/>
        <w:tab w:val="left" w:pos="1871"/>
        <w:tab w:val="left" w:pos="2268"/>
      </w:tabs>
      <w:overflowPunct w:val="0"/>
      <w:snapToGrid/>
      <w:jc w:val="center"/>
      <w:textAlignment w:val="baseline"/>
    </w:pPr>
    <w:rPr>
      <w:rFonts w:ascii="Times New Roman Bold" w:hAnsi="Times New Roman Bold"/>
      <w:b/>
      <w:sz w:val="20"/>
      <w:szCs w:val="20"/>
      <w:lang w:val="en-GB"/>
    </w:rPr>
  </w:style>
  <w:style w:type="character" w:customStyle="1" w:styleId="TableNoChar">
    <w:name w:val="Table_No Char"/>
    <w:link w:val="TableNo"/>
    <w:locked/>
    <w:rsid w:val="00FA2F3A"/>
    <w:rPr>
      <w:caps/>
      <w:lang w:val="en-GB" w:eastAsia="en-US"/>
    </w:rPr>
  </w:style>
  <w:style w:type="character" w:customStyle="1" w:styleId="TabletitleChar">
    <w:name w:val="Table_title Char"/>
    <w:link w:val="Tabletitle"/>
    <w:locked/>
    <w:rsid w:val="00FA2F3A"/>
    <w:rPr>
      <w:rFonts w:ascii="Times New Roman Bold" w:hAnsi="Times New Roman Bold"/>
      <w:b/>
      <w:lang w:val="en-GB" w:eastAsia="en-US"/>
    </w:rPr>
  </w:style>
  <w:style w:type="paragraph" w:styleId="afd">
    <w:name w:val="No Spacing"/>
    <w:uiPriority w:val="1"/>
    <w:qFormat/>
    <w:rsid w:val="00FA2F3A"/>
    <w:rPr>
      <w:rFonts w:ascii="Calibri" w:hAnsi="Calibri"/>
      <w:sz w:val="22"/>
      <w:szCs w:val="22"/>
    </w:rPr>
  </w:style>
  <w:style w:type="character" w:styleId="afe">
    <w:name w:val="Placeholder Text"/>
    <w:basedOn w:val="a2"/>
    <w:uiPriority w:val="99"/>
    <w:semiHidden/>
    <w:rsid w:val="00761BB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6709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0501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9469529">
      <w:bodyDiv w:val="1"/>
      <w:marLeft w:val="0"/>
      <w:marRight w:val="0"/>
      <w:marTop w:val="0"/>
      <w:marBottom w:val="0"/>
      <w:divBdr>
        <w:top w:val="none" w:sz="0" w:space="0" w:color="auto"/>
        <w:left w:val="none" w:sz="0" w:space="0" w:color="auto"/>
        <w:bottom w:val="none" w:sz="0" w:space="0" w:color="auto"/>
        <w:right w:val="none" w:sz="0" w:space="0" w:color="auto"/>
      </w:divBdr>
    </w:div>
    <w:div w:id="5371612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97388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73130562">
      <w:bodyDiv w:val="1"/>
      <w:marLeft w:val="0"/>
      <w:marRight w:val="0"/>
      <w:marTop w:val="0"/>
      <w:marBottom w:val="0"/>
      <w:divBdr>
        <w:top w:val="none" w:sz="0" w:space="0" w:color="auto"/>
        <w:left w:val="none" w:sz="0" w:space="0" w:color="auto"/>
        <w:bottom w:val="none" w:sz="0" w:space="0" w:color="auto"/>
        <w:right w:val="none" w:sz="0" w:space="0" w:color="auto"/>
      </w:divBdr>
    </w:div>
    <w:div w:id="15994092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636105">
      <w:bodyDiv w:val="1"/>
      <w:marLeft w:val="0"/>
      <w:marRight w:val="0"/>
      <w:marTop w:val="0"/>
      <w:marBottom w:val="0"/>
      <w:divBdr>
        <w:top w:val="none" w:sz="0" w:space="0" w:color="auto"/>
        <w:left w:val="none" w:sz="0" w:space="0" w:color="auto"/>
        <w:bottom w:val="none" w:sz="0" w:space="0" w:color="auto"/>
        <w:right w:val="none" w:sz="0" w:space="0" w:color="auto"/>
      </w:divBdr>
    </w:div>
    <w:div w:id="1773165464">
      <w:bodyDiv w:val="1"/>
      <w:marLeft w:val="0"/>
      <w:marRight w:val="0"/>
      <w:marTop w:val="0"/>
      <w:marBottom w:val="0"/>
      <w:divBdr>
        <w:top w:val="none" w:sz="0" w:space="0" w:color="auto"/>
        <w:left w:val="none" w:sz="0" w:space="0" w:color="auto"/>
        <w:bottom w:val="none" w:sz="0" w:space="0" w:color="auto"/>
        <w:right w:val="none" w:sz="0" w:space="0" w:color="auto"/>
      </w:divBdr>
    </w:div>
    <w:div w:id="185672589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9CCBF-6916-4894-B994-B57D521F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1107</Words>
  <Characters>6313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Yujian (Jason)</cp:lastModifiedBy>
  <cp:revision>9</cp:revision>
  <cp:lastPrinted>2007-06-18T09:08:00Z</cp:lastPrinted>
  <dcterms:created xsi:type="dcterms:W3CDTF">2018-12-28T07:59:00Z</dcterms:created>
  <dcterms:modified xsi:type="dcterms:W3CDTF">2019-02-15T13:01:00Z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(3)8svwwrHMcbzFvipj8rbKV31bE5K8Ww1BCcm8Foh68pQ901pO08P8QbYxq2r6q1askRijSrSZ
I2Mz9dhyNva1G4vlqmDd1ZEg6EfCcE5Dn9c9UyXIXxFPyxICK7FRF6ePHgOVjLmdXqqqHaWC
G1KrCK4C++blipVO3IMpXWojro92Rnm/431SgKVeUc8LDbpXgiFC86gwIi6qaJcILMwcbXTE
vVxZXrlXXOwLBm7uGK</vt:lpwstr>
  </property>
  <property fmtid="{D5CDD505-2E9C-101B-9397-08002B2CF9AE}" pid="13" name="_2015_ms_pID_725343_00">
    <vt:lpwstr>_2015_ms_pID_725343</vt:lpwstr>
  </property>
  <property fmtid="{D5CDD505-2E9C-101B-9397-08002B2CF9AE}" pid="14" name="_2015_ms_pID_7253431">
    <vt:lpwstr>Cyygm4SGlurZ7qBb3Al5Ync1Jd+tTIVFp+nbuYpuVuAXFVY3nehpCF
raZVE9Jxch5DumASwoHuTUXAsDLSKz7Qr2zdpbBZ9OO+QtwHmsOvnfCipWnBRlnitJDpeSoj
6Q1NsV5rbqYJRAHBoXX/tkVdZmYdA/zDAe4mMcLrhUr5fHC7oZ/Ic+L6I9FAt/ymuU4QL17G
j3it9Ev+g5Rz8TwBmvl827mMjXgs1gD1Fq3r</vt:lpwstr>
  </property>
  <property fmtid="{D5CDD505-2E9C-101B-9397-08002B2CF9AE}" pid="15" name="_2015_ms_pID_7253431_00">
    <vt:lpwstr>_2015_ms_pID_7253431</vt:lpwstr>
  </property>
  <property fmtid="{D5CDD505-2E9C-101B-9397-08002B2CF9AE}" pid="16" name="_2015_ms_pID_7253432">
    <vt:lpwstr>LH57Jb6WttFtc4Nwy6Aclidd+va1dm11EEsF
DuKpbaS1XDkvolxKbKiGXVibunBeJVoNtaBo+kLLHwb5ykIyLsc=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1550027053</vt:lpwstr>
  </property>
</Properties>
</file>