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24BCC" w14:textId="30F87C79" w:rsidR="009C0564" w:rsidRPr="009A418E" w:rsidRDefault="00A92736" w:rsidP="009A418E">
      <w:pPr>
        <w:tabs>
          <w:tab w:val="right" w:pos="9216"/>
        </w:tabs>
        <w:spacing w:after="0"/>
        <w:jc w:val="left"/>
        <w:rPr>
          <w:b/>
          <w:kern w:val="2"/>
          <w:lang w:eastAsia="zh-CN"/>
        </w:rPr>
      </w:pPr>
      <w:r w:rsidRPr="00E25BE5">
        <w:rPr>
          <w:b/>
          <w:noProof/>
          <w:kern w:val="2"/>
          <w:lang w:val="en-GB" w:eastAsia="en-GB"/>
        </w:rPr>
        <mc:AlternateContent>
          <mc:Choice Requires="wps">
            <w:drawing>
              <wp:anchor distT="0" distB="0" distL="114300" distR="114300" simplePos="0" relativeHeight="251657216" behindDoc="0" locked="1" layoutInCell="1" allowOverlap="1" wp14:anchorId="09FF134F" wp14:editId="1C65ED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B42333F"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37FDD" w:rsidRPr="00E25BE5">
        <w:rPr>
          <w:b/>
          <w:kern w:val="2"/>
          <w:lang w:eastAsia="zh-CN"/>
        </w:rPr>
        <w:t xml:space="preserve">3GPP TSG RAN WG1 </w:t>
      </w:r>
      <w:r w:rsidR="002B2B3A" w:rsidRPr="00E25BE5">
        <w:rPr>
          <w:b/>
          <w:kern w:val="2"/>
          <w:lang w:eastAsia="zh-CN"/>
        </w:rPr>
        <w:t>Meeting #96</w:t>
      </w:r>
      <w:r w:rsidR="00972929" w:rsidRPr="00E25BE5">
        <w:rPr>
          <w:b/>
          <w:kern w:val="2"/>
          <w:lang w:eastAsia="zh-CN"/>
        </w:rPr>
        <w:tab/>
      </w:r>
      <w:r w:rsidR="006D0F33" w:rsidRPr="00E25BE5">
        <w:rPr>
          <w:b/>
          <w:kern w:val="2"/>
          <w:lang w:eastAsia="zh-CN"/>
        </w:rPr>
        <w:t>R1-19</w:t>
      </w:r>
      <w:r w:rsidR="00E25BE5" w:rsidRPr="00870B04">
        <w:rPr>
          <w:b/>
          <w:kern w:val="2"/>
          <w:lang w:eastAsia="zh-CN"/>
        </w:rPr>
        <w:t>03076</w:t>
      </w:r>
    </w:p>
    <w:p w14:paraId="4D529DFC" w14:textId="47CBEE78" w:rsidR="000D504C" w:rsidRPr="009A418E" w:rsidRDefault="002B2B3A" w:rsidP="009A418E">
      <w:pPr>
        <w:jc w:val="left"/>
        <w:rPr>
          <w:b/>
          <w:kern w:val="2"/>
          <w:lang w:eastAsia="zh-CN"/>
        </w:rPr>
      </w:pPr>
      <w:r>
        <w:rPr>
          <w:b/>
          <w:kern w:val="2"/>
          <w:lang w:eastAsia="zh-CN"/>
        </w:rPr>
        <w:t>Athens</w:t>
      </w:r>
      <w:r w:rsidR="006D0F33">
        <w:rPr>
          <w:b/>
          <w:kern w:val="2"/>
          <w:lang w:eastAsia="zh-CN"/>
        </w:rPr>
        <w:t xml:space="preserve">, </w:t>
      </w:r>
      <w:r>
        <w:rPr>
          <w:b/>
          <w:kern w:val="2"/>
          <w:lang w:eastAsia="zh-CN"/>
        </w:rPr>
        <w:t>Greece,</w:t>
      </w:r>
      <w:r w:rsidR="00891F37">
        <w:rPr>
          <w:b/>
          <w:kern w:val="2"/>
          <w:lang w:eastAsia="zh-CN"/>
        </w:rPr>
        <w:t xml:space="preserve"> </w:t>
      </w:r>
      <w:r>
        <w:rPr>
          <w:b/>
          <w:kern w:val="2"/>
          <w:lang w:eastAsia="zh-CN"/>
        </w:rPr>
        <w:t>February 25-March 1, 2019</w:t>
      </w:r>
    </w:p>
    <w:p w14:paraId="7583B452" w14:textId="77777777" w:rsidR="009C0564" w:rsidRPr="009A418E" w:rsidRDefault="009C0564" w:rsidP="009A418E">
      <w:pPr>
        <w:pBdr>
          <w:top w:val="single" w:sz="4" w:space="1" w:color="auto"/>
        </w:pBdr>
        <w:spacing w:after="0"/>
        <w:jc w:val="left"/>
        <w:rPr>
          <w:b/>
          <w:kern w:val="2"/>
          <w:sz w:val="16"/>
          <w:szCs w:val="16"/>
          <w:lang w:eastAsia="zh-CN"/>
        </w:rPr>
      </w:pPr>
    </w:p>
    <w:p w14:paraId="58A99D95" w14:textId="77777777" w:rsidR="009C0564" w:rsidRPr="009A418E" w:rsidRDefault="009C0564" w:rsidP="009A418E">
      <w:pPr>
        <w:spacing w:after="60"/>
        <w:ind w:left="1555" w:hanging="1555"/>
        <w:jc w:val="left"/>
        <w:rPr>
          <w:b/>
          <w:kern w:val="2"/>
          <w:lang w:eastAsia="zh-CN"/>
        </w:rPr>
      </w:pPr>
      <w:r w:rsidRPr="009A418E">
        <w:rPr>
          <w:b/>
          <w:kern w:val="2"/>
          <w:lang w:eastAsia="zh-CN"/>
        </w:rPr>
        <w:t>Agenda Item:</w:t>
      </w:r>
      <w:r w:rsidR="00F31B49" w:rsidRPr="009A418E">
        <w:rPr>
          <w:b/>
          <w:kern w:val="2"/>
          <w:lang w:eastAsia="zh-CN"/>
        </w:rPr>
        <w:tab/>
      </w:r>
      <w:r w:rsidR="000D504C" w:rsidRPr="009A418E">
        <w:rPr>
          <w:b/>
          <w:kern w:val="2"/>
          <w:lang w:eastAsia="zh-CN"/>
        </w:rPr>
        <w:t>7.2.4.1.5</w:t>
      </w:r>
    </w:p>
    <w:p w14:paraId="7E0F3744" w14:textId="77777777" w:rsidR="00BC1C3C" w:rsidRPr="009A418E" w:rsidRDefault="00305FF9" w:rsidP="009A418E">
      <w:pPr>
        <w:spacing w:after="60"/>
        <w:ind w:left="1555" w:hanging="1555"/>
        <w:jc w:val="left"/>
        <w:rPr>
          <w:b/>
          <w:kern w:val="2"/>
          <w:lang w:eastAsia="zh-CN"/>
        </w:rPr>
      </w:pPr>
      <w:r w:rsidRPr="009A418E">
        <w:rPr>
          <w:b/>
          <w:kern w:val="2"/>
          <w:lang w:eastAsia="zh-CN"/>
        </w:rPr>
        <w:t>Source:</w:t>
      </w:r>
      <w:r w:rsidRPr="009A418E">
        <w:rPr>
          <w:b/>
          <w:kern w:val="2"/>
          <w:lang w:eastAsia="zh-CN"/>
        </w:rPr>
        <w:tab/>
      </w:r>
      <w:r w:rsidR="000D504C" w:rsidRPr="009A418E">
        <w:rPr>
          <w:b/>
          <w:kern w:val="2"/>
          <w:lang w:eastAsia="zh-CN"/>
        </w:rPr>
        <w:t>Huawei</w:t>
      </w:r>
      <w:r w:rsidR="000D504C" w:rsidRPr="009A418E">
        <w:rPr>
          <w:rFonts w:hint="eastAsia"/>
          <w:b/>
          <w:kern w:val="2"/>
          <w:lang w:eastAsia="zh-CN"/>
        </w:rPr>
        <w:t>, HiSilicon</w:t>
      </w:r>
    </w:p>
    <w:p w14:paraId="28C81940" w14:textId="77777777" w:rsidR="0026538C" w:rsidRPr="009A418E" w:rsidRDefault="009C0564" w:rsidP="009A418E">
      <w:pPr>
        <w:spacing w:after="60"/>
        <w:ind w:left="1555" w:hanging="1555"/>
        <w:jc w:val="left"/>
        <w:rPr>
          <w:b/>
          <w:kern w:val="2"/>
          <w:lang w:eastAsia="zh-CN"/>
        </w:rPr>
      </w:pPr>
      <w:r w:rsidRPr="009A418E">
        <w:rPr>
          <w:b/>
          <w:kern w:val="2"/>
          <w:lang w:eastAsia="zh-CN"/>
        </w:rPr>
        <w:t>Title:</w:t>
      </w:r>
      <w:r w:rsidRPr="009A418E">
        <w:rPr>
          <w:b/>
          <w:kern w:val="2"/>
          <w:lang w:eastAsia="zh-CN"/>
        </w:rPr>
        <w:tab/>
      </w:r>
      <w:r w:rsidR="00670E6B">
        <w:rPr>
          <w:b/>
          <w:kern w:val="2"/>
          <w:lang w:eastAsia="zh-CN"/>
        </w:rPr>
        <w:t>Sidelink measurements</w:t>
      </w:r>
    </w:p>
    <w:p w14:paraId="1F7D754F" w14:textId="77777777" w:rsidR="009C0564" w:rsidRPr="009A418E" w:rsidRDefault="009C0564" w:rsidP="009A418E">
      <w:pPr>
        <w:spacing w:after="60"/>
        <w:ind w:left="1555" w:hanging="1555"/>
        <w:jc w:val="left"/>
        <w:rPr>
          <w:b/>
          <w:kern w:val="2"/>
          <w:lang w:eastAsia="zh-CN"/>
        </w:rPr>
      </w:pPr>
      <w:r w:rsidRPr="009A418E">
        <w:rPr>
          <w:b/>
          <w:kern w:val="2"/>
          <w:lang w:eastAsia="zh-CN"/>
        </w:rPr>
        <w:t>Document for:</w:t>
      </w:r>
      <w:r w:rsidRPr="009A418E">
        <w:rPr>
          <w:b/>
          <w:kern w:val="2"/>
          <w:lang w:eastAsia="zh-CN"/>
        </w:rPr>
        <w:tab/>
      </w:r>
      <w:r w:rsidR="001F7121" w:rsidRPr="009A418E">
        <w:rPr>
          <w:b/>
          <w:kern w:val="2"/>
          <w:lang w:eastAsia="zh-CN"/>
        </w:rPr>
        <w:t>Discussion and decision</w:t>
      </w:r>
      <w:r w:rsidR="002D0439" w:rsidRPr="009A418E">
        <w:rPr>
          <w:b/>
          <w:kern w:val="2"/>
          <w:lang w:eastAsia="zh-CN"/>
        </w:rPr>
        <w:t xml:space="preserve"> </w:t>
      </w:r>
    </w:p>
    <w:p w14:paraId="2B0A0EFF" w14:textId="77777777" w:rsidR="009C0564" w:rsidRPr="009A418E" w:rsidRDefault="009C0564" w:rsidP="009A418E">
      <w:pPr>
        <w:pBdr>
          <w:bottom w:val="single" w:sz="4" w:space="1" w:color="auto"/>
        </w:pBdr>
        <w:spacing w:after="0"/>
        <w:jc w:val="left"/>
        <w:rPr>
          <w:b/>
          <w:kern w:val="2"/>
          <w:sz w:val="16"/>
          <w:szCs w:val="16"/>
          <w:lang w:eastAsia="zh-CN"/>
        </w:rPr>
      </w:pPr>
    </w:p>
    <w:p w14:paraId="3BEE286D" w14:textId="77777777" w:rsidR="000D504C" w:rsidRPr="009A418E" w:rsidRDefault="000D504C" w:rsidP="000D504C">
      <w:pPr>
        <w:pStyle w:val="Heading1"/>
        <w:tabs>
          <w:tab w:val="num" w:pos="432"/>
        </w:tabs>
      </w:pPr>
      <w:bookmarkStart w:id="0" w:name="_Ref124589705"/>
      <w:bookmarkStart w:id="1" w:name="_Ref129681862"/>
      <w:r w:rsidRPr="009A418E">
        <w:t>Introduction</w:t>
      </w:r>
      <w:bookmarkEnd w:id="0"/>
      <w:bookmarkEnd w:id="1"/>
    </w:p>
    <w:p w14:paraId="3A91A4A1" w14:textId="77777777" w:rsidR="004B7CD4" w:rsidRDefault="00CC5DFC" w:rsidP="000D504C">
      <w:pPr>
        <w:rPr>
          <w:rFonts w:eastAsia="MS Mincho"/>
        </w:rPr>
      </w:pPr>
      <w:r>
        <w:rPr>
          <w:rFonts w:eastAsia="MS Mincho"/>
        </w:rPr>
        <w:t xml:space="preserve">RAN1 </w:t>
      </w:r>
      <w:r w:rsidR="00D039A0">
        <w:rPr>
          <w:rFonts w:eastAsia="MS Mincho"/>
        </w:rPr>
        <w:t xml:space="preserve">has been discussing </w:t>
      </w:r>
      <w:r w:rsidR="004058AD" w:rsidRPr="009A418E">
        <w:rPr>
          <w:rFonts w:eastAsia="MS Mincho"/>
        </w:rPr>
        <w:t xml:space="preserve">the </w:t>
      </w:r>
      <w:r w:rsidR="004458F1">
        <w:rPr>
          <w:rFonts w:eastAsia="MS Mincho"/>
        </w:rPr>
        <w:t>physical structure</w:t>
      </w:r>
      <w:r w:rsidR="00767BFB">
        <w:rPr>
          <w:rFonts w:eastAsia="MS Mincho"/>
        </w:rPr>
        <w:t>s</w:t>
      </w:r>
      <w:r w:rsidR="004458F1">
        <w:rPr>
          <w:rFonts w:eastAsia="MS Mincho"/>
        </w:rPr>
        <w:t xml:space="preserve"> </w:t>
      </w:r>
      <w:r w:rsidR="00767BFB">
        <w:rPr>
          <w:rFonts w:eastAsia="MS Mincho"/>
        </w:rPr>
        <w:t xml:space="preserve">and procedures </w:t>
      </w:r>
      <w:r w:rsidR="004458F1">
        <w:rPr>
          <w:rFonts w:eastAsia="MS Mincho"/>
        </w:rPr>
        <w:t>of the sidelink</w:t>
      </w:r>
      <w:r w:rsidR="00680643">
        <w:rPr>
          <w:rFonts w:eastAsia="MS Mincho"/>
        </w:rPr>
        <w:t>, including what measurements are needed</w:t>
      </w:r>
      <w:r w:rsidR="004458F1">
        <w:rPr>
          <w:rFonts w:eastAsia="MS Mincho"/>
        </w:rPr>
        <w:t xml:space="preserve">. </w:t>
      </w:r>
      <w:r w:rsidR="00D039A0">
        <w:rPr>
          <w:rFonts w:eastAsia="MS Mincho"/>
        </w:rPr>
        <w:t>The following was agreed at</w:t>
      </w:r>
      <w:r w:rsidR="004458F1">
        <w:rPr>
          <w:rFonts w:eastAsia="MS Mincho"/>
        </w:rPr>
        <w:t xml:space="preserve"> RAN1</w:t>
      </w:r>
      <w:r w:rsidR="00F4691A">
        <w:rPr>
          <w:rFonts w:eastAsia="MS Mincho"/>
        </w:rPr>
        <w:t xml:space="preserve"> Ad-h</w:t>
      </w:r>
      <w:r w:rsidR="002B2B3A">
        <w:rPr>
          <w:rFonts w:eastAsia="MS Mincho"/>
        </w:rPr>
        <w:t xml:space="preserve">oc meeting 1901 </w:t>
      </w:r>
      <w:r w:rsidR="000B5A99">
        <w:rPr>
          <w:rFonts w:eastAsia="MS Mincho"/>
        </w:rPr>
        <w:t>[1]</w:t>
      </w:r>
      <w:r w:rsidR="004458F1">
        <w:rPr>
          <w:rFonts w:eastAsia="MS Mincho"/>
        </w:rPr>
        <w:t>:</w:t>
      </w:r>
    </w:p>
    <w:p w14:paraId="006595D3" w14:textId="77777777" w:rsidR="00670E6B" w:rsidRPr="00870B04" w:rsidRDefault="00670E6B" w:rsidP="00670E6B">
      <w:pPr>
        <w:numPr>
          <w:ilvl w:val="0"/>
          <w:numId w:val="48"/>
        </w:numPr>
        <w:autoSpaceDE/>
        <w:autoSpaceDN/>
        <w:adjustRightInd/>
        <w:snapToGrid/>
        <w:spacing w:after="0"/>
        <w:jc w:val="left"/>
        <w:rPr>
          <w:i/>
          <w:szCs w:val="20"/>
        </w:rPr>
      </w:pPr>
      <w:r w:rsidRPr="00870B04">
        <w:rPr>
          <w:i/>
          <w:szCs w:val="20"/>
          <w:lang w:eastAsia="ko-KR"/>
        </w:rPr>
        <w:t>L</w:t>
      </w:r>
      <w:r w:rsidRPr="00870B04">
        <w:rPr>
          <w:i/>
          <w:szCs w:val="20"/>
        </w:rPr>
        <w:t>ong-term measurement</w:t>
      </w:r>
      <w:r w:rsidRPr="00870B04">
        <w:rPr>
          <w:i/>
          <w:szCs w:val="20"/>
          <w:lang w:eastAsia="ko-KR"/>
        </w:rPr>
        <w:t xml:space="preserve"> of sidelink signal is supported at least for unicast.</w:t>
      </w:r>
    </w:p>
    <w:p w14:paraId="54317141" w14:textId="77777777" w:rsidR="00670E6B" w:rsidRPr="00870B04" w:rsidRDefault="00670E6B" w:rsidP="00670E6B">
      <w:pPr>
        <w:numPr>
          <w:ilvl w:val="1"/>
          <w:numId w:val="48"/>
        </w:numPr>
        <w:autoSpaceDE/>
        <w:autoSpaceDN/>
        <w:adjustRightInd/>
        <w:snapToGrid/>
        <w:spacing w:after="0"/>
        <w:jc w:val="left"/>
        <w:rPr>
          <w:i/>
          <w:szCs w:val="20"/>
        </w:rPr>
      </w:pPr>
      <w:r w:rsidRPr="00870B04">
        <w:rPr>
          <w:i/>
          <w:szCs w:val="20"/>
          <w:lang w:eastAsia="ko-KR"/>
        </w:rPr>
        <w:t>Long-term measurement here means a measurement with L3 filtering.</w:t>
      </w:r>
    </w:p>
    <w:p w14:paraId="07D2ADE6" w14:textId="77777777" w:rsidR="00670E6B" w:rsidRPr="00870B04" w:rsidRDefault="00670E6B" w:rsidP="00670E6B">
      <w:pPr>
        <w:numPr>
          <w:ilvl w:val="1"/>
          <w:numId w:val="48"/>
        </w:numPr>
        <w:autoSpaceDE/>
        <w:autoSpaceDN/>
        <w:adjustRightInd/>
        <w:snapToGrid/>
        <w:spacing w:after="0"/>
        <w:jc w:val="left"/>
        <w:rPr>
          <w:i/>
          <w:szCs w:val="20"/>
        </w:rPr>
      </w:pPr>
      <w:r w:rsidRPr="00870B04">
        <w:rPr>
          <w:i/>
          <w:szCs w:val="20"/>
          <w:lang w:eastAsia="ko-KR"/>
        </w:rPr>
        <w:t>This measurement is used at least for the open-loop power control.</w:t>
      </w:r>
    </w:p>
    <w:p w14:paraId="386605E8" w14:textId="77777777" w:rsidR="00670E6B" w:rsidRPr="00870B04" w:rsidRDefault="00670E6B" w:rsidP="00670E6B">
      <w:pPr>
        <w:numPr>
          <w:ilvl w:val="2"/>
          <w:numId w:val="48"/>
        </w:numPr>
        <w:autoSpaceDE/>
        <w:autoSpaceDN/>
        <w:adjustRightInd/>
        <w:snapToGrid/>
        <w:spacing w:after="0"/>
        <w:jc w:val="left"/>
        <w:rPr>
          <w:i/>
          <w:szCs w:val="20"/>
        </w:rPr>
      </w:pPr>
      <w:r w:rsidRPr="00870B04">
        <w:rPr>
          <w:i/>
          <w:szCs w:val="20"/>
          <w:lang w:eastAsia="ko-KR"/>
        </w:rPr>
        <w:t>FFS for other purpose</w:t>
      </w:r>
    </w:p>
    <w:p w14:paraId="3CFD5558" w14:textId="77777777" w:rsidR="00670E6B" w:rsidRPr="00870B04" w:rsidRDefault="00670E6B" w:rsidP="00670E6B">
      <w:pPr>
        <w:numPr>
          <w:ilvl w:val="1"/>
          <w:numId w:val="48"/>
        </w:numPr>
        <w:autoSpaceDE/>
        <w:autoSpaceDN/>
        <w:adjustRightInd/>
        <w:snapToGrid/>
        <w:spacing w:after="0"/>
        <w:jc w:val="left"/>
        <w:rPr>
          <w:i/>
          <w:szCs w:val="20"/>
        </w:rPr>
      </w:pPr>
      <w:r w:rsidRPr="00870B04">
        <w:rPr>
          <w:i/>
          <w:szCs w:val="20"/>
          <w:lang w:eastAsia="ko-KR"/>
        </w:rPr>
        <w:t>FFS: measurement metric</w:t>
      </w:r>
    </w:p>
    <w:p w14:paraId="5DBFF66C" w14:textId="77777777" w:rsidR="00670E6B" w:rsidRPr="00870B04" w:rsidRDefault="00670E6B" w:rsidP="00670E6B">
      <w:pPr>
        <w:numPr>
          <w:ilvl w:val="1"/>
          <w:numId w:val="48"/>
        </w:numPr>
        <w:autoSpaceDE/>
        <w:autoSpaceDN/>
        <w:adjustRightInd/>
        <w:snapToGrid/>
        <w:spacing w:after="0"/>
        <w:jc w:val="left"/>
        <w:rPr>
          <w:i/>
          <w:szCs w:val="20"/>
        </w:rPr>
      </w:pPr>
      <w:r w:rsidRPr="00870B04">
        <w:rPr>
          <w:i/>
          <w:szCs w:val="20"/>
          <w:lang w:eastAsia="ko-KR"/>
        </w:rPr>
        <w:t>FFS: which signal is used</w:t>
      </w:r>
    </w:p>
    <w:p w14:paraId="285D64D4" w14:textId="77777777" w:rsidR="00670E6B" w:rsidRPr="00870B04" w:rsidRDefault="00670E6B" w:rsidP="00670E6B">
      <w:pPr>
        <w:numPr>
          <w:ilvl w:val="1"/>
          <w:numId w:val="48"/>
        </w:numPr>
        <w:autoSpaceDE/>
        <w:autoSpaceDN/>
        <w:adjustRightInd/>
        <w:snapToGrid/>
        <w:spacing w:after="0"/>
        <w:jc w:val="left"/>
        <w:rPr>
          <w:i/>
          <w:szCs w:val="20"/>
        </w:rPr>
      </w:pPr>
      <w:r w:rsidRPr="00870B04">
        <w:rPr>
          <w:i/>
          <w:szCs w:val="20"/>
          <w:lang w:eastAsia="ko-KR"/>
        </w:rPr>
        <w:t>FFS: whether feedback of this measurement is needed</w:t>
      </w:r>
    </w:p>
    <w:p w14:paraId="21F1D975" w14:textId="77777777" w:rsidR="00670E6B" w:rsidRPr="00870B04" w:rsidRDefault="00670E6B" w:rsidP="00670E6B">
      <w:pPr>
        <w:numPr>
          <w:ilvl w:val="1"/>
          <w:numId w:val="48"/>
        </w:numPr>
        <w:autoSpaceDE/>
        <w:autoSpaceDN/>
        <w:adjustRightInd/>
        <w:snapToGrid/>
        <w:spacing w:after="0"/>
        <w:jc w:val="left"/>
        <w:rPr>
          <w:i/>
          <w:szCs w:val="20"/>
        </w:rPr>
      </w:pPr>
      <w:r w:rsidRPr="00870B04">
        <w:rPr>
          <w:i/>
          <w:szCs w:val="20"/>
        </w:rPr>
        <w:t>FFS whether this is applicable to groupcast</w:t>
      </w:r>
    </w:p>
    <w:p w14:paraId="56301912" w14:textId="75640551" w:rsidR="000D504C" w:rsidRDefault="000D504C" w:rsidP="000D504C">
      <w:pPr>
        <w:rPr>
          <w:rFonts w:eastAsia="MS Mincho"/>
        </w:rPr>
      </w:pPr>
      <w:r w:rsidRPr="009A418E">
        <w:rPr>
          <w:rFonts w:eastAsia="MS Mincho"/>
        </w:rPr>
        <w:t xml:space="preserve">In this contribution, we </w:t>
      </w:r>
      <w:r w:rsidR="00670E6B">
        <w:rPr>
          <w:rFonts w:eastAsia="MS Mincho"/>
        </w:rPr>
        <w:t>analyze the design of</w:t>
      </w:r>
      <w:r w:rsidR="00DF4055">
        <w:rPr>
          <w:rFonts w:eastAsia="MS Mincho"/>
        </w:rPr>
        <w:t xml:space="preserve"> long-term measurement</w:t>
      </w:r>
      <w:r w:rsidR="00767BFB">
        <w:rPr>
          <w:rFonts w:eastAsia="MS Mincho"/>
        </w:rPr>
        <w:t>s</w:t>
      </w:r>
      <w:r w:rsidR="00DF4055">
        <w:rPr>
          <w:rFonts w:eastAsia="MS Mincho"/>
        </w:rPr>
        <w:t xml:space="preserve"> in sidelink.</w:t>
      </w:r>
      <w:r w:rsidR="00C84582">
        <w:rPr>
          <w:rFonts w:eastAsia="MS Mincho"/>
        </w:rPr>
        <w:t xml:space="preserve"> </w:t>
      </w:r>
      <w:r w:rsidR="00F162C1">
        <w:rPr>
          <w:rFonts w:eastAsia="MS Mincho"/>
        </w:rPr>
        <w:t>Shorter-term me</w:t>
      </w:r>
      <w:r w:rsidR="00D8621B">
        <w:rPr>
          <w:rFonts w:eastAsia="MS Mincho"/>
        </w:rPr>
        <w:t>asurements are also needed for NR</w:t>
      </w:r>
      <w:r w:rsidR="005E0FD8">
        <w:rPr>
          <w:rFonts w:eastAsia="MS Mincho"/>
        </w:rPr>
        <w:t xml:space="preserve"> V2X</w:t>
      </w:r>
      <w:r w:rsidR="00F162C1">
        <w:rPr>
          <w:rFonts w:eastAsia="MS Mincho"/>
        </w:rPr>
        <w:t xml:space="preserve"> SL, and are discussed in [2] and [3].</w:t>
      </w:r>
    </w:p>
    <w:p w14:paraId="192CE785" w14:textId="2B6074FA" w:rsidR="00980F27" w:rsidRPr="006C2585" w:rsidRDefault="00980F27" w:rsidP="000D504C">
      <w:pPr>
        <w:rPr>
          <w:rFonts w:eastAsia="MS Mincho"/>
        </w:rPr>
      </w:pPr>
      <w:r w:rsidRPr="00870B04">
        <w:rPr>
          <w:rFonts w:eastAsia="MS Mincho"/>
        </w:rPr>
        <w:t>Note: in this contribution, the prefix “S-“ is added in front of measurements defined for Uu when a similar measurement is considered for the SL. For instance, ‘S-RSRP” corresponds is the SL equivalent of the RSRP defined for the Uu link.</w:t>
      </w:r>
    </w:p>
    <w:p w14:paraId="0E3EB0E4" w14:textId="77777777" w:rsidR="00D45F29" w:rsidRDefault="00D45F29" w:rsidP="00D45F29">
      <w:pPr>
        <w:pStyle w:val="Heading1"/>
        <w:rPr>
          <w:lang w:eastAsia="zh-CN"/>
        </w:rPr>
      </w:pPr>
      <w:r>
        <w:rPr>
          <w:lang w:eastAsia="zh-CN"/>
        </w:rPr>
        <w:t>Long-term measurement</w:t>
      </w:r>
      <w:r w:rsidR="00680C2C" w:rsidRPr="009A418E">
        <w:rPr>
          <w:lang w:eastAsia="zh-CN"/>
        </w:rPr>
        <w:t xml:space="preserve"> </w:t>
      </w:r>
    </w:p>
    <w:p w14:paraId="1614DD24" w14:textId="14304566" w:rsidR="001515A4" w:rsidRDefault="00ED08FC" w:rsidP="001515A4">
      <w:pPr>
        <w:pStyle w:val="Heading2"/>
        <w:tabs>
          <w:tab w:val="clear" w:pos="3552"/>
          <w:tab w:val="num" w:pos="576"/>
        </w:tabs>
        <w:ind w:left="576"/>
        <w:rPr>
          <w:lang w:eastAsia="zh-CN"/>
        </w:rPr>
      </w:pPr>
      <w:r>
        <w:rPr>
          <w:lang w:eastAsia="zh-CN"/>
        </w:rPr>
        <w:t>Measurement</w:t>
      </w:r>
      <w:r w:rsidR="00BC6883">
        <w:rPr>
          <w:lang w:eastAsia="zh-CN"/>
        </w:rPr>
        <w:t xml:space="preserve"> </w:t>
      </w:r>
      <w:r>
        <w:rPr>
          <w:lang w:eastAsia="zh-CN"/>
        </w:rPr>
        <w:t>feedback</w:t>
      </w:r>
    </w:p>
    <w:p w14:paraId="45220478" w14:textId="7E0771F2" w:rsidR="00F51959" w:rsidRDefault="001515A4" w:rsidP="00696634">
      <w:pPr>
        <w:rPr>
          <w:lang w:eastAsia="zh-CN"/>
        </w:rPr>
      </w:pPr>
      <w:r>
        <w:rPr>
          <w:lang w:eastAsia="zh-CN"/>
        </w:rPr>
        <w:t>In NR V2X, long-term measurement</w:t>
      </w:r>
      <w:r w:rsidR="001161C4">
        <w:rPr>
          <w:lang w:eastAsia="zh-CN"/>
        </w:rPr>
        <w:t>s</w:t>
      </w:r>
      <w:r>
        <w:rPr>
          <w:lang w:eastAsia="zh-CN"/>
        </w:rPr>
        <w:t xml:space="preserve"> </w:t>
      </w:r>
      <w:r w:rsidR="001161C4">
        <w:rPr>
          <w:lang w:eastAsia="zh-CN"/>
        </w:rPr>
        <w:t xml:space="preserve">are </w:t>
      </w:r>
      <w:r>
        <w:rPr>
          <w:lang w:eastAsia="zh-CN"/>
        </w:rPr>
        <w:t xml:space="preserve">supported for </w:t>
      </w:r>
      <w:r w:rsidR="0014535C">
        <w:rPr>
          <w:lang w:eastAsia="zh-CN"/>
        </w:rPr>
        <w:t xml:space="preserve">open-loop </w:t>
      </w:r>
      <w:r>
        <w:rPr>
          <w:lang w:eastAsia="zh-CN"/>
        </w:rPr>
        <w:t xml:space="preserve">power control of </w:t>
      </w:r>
      <w:r w:rsidR="000F7317">
        <w:rPr>
          <w:lang w:eastAsia="zh-CN"/>
        </w:rPr>
        <w:t xml:space="preserve">at least </w:t>
      </w:r>
      <w:r>
        <w:rPr>
          <w:lang w:eastAsia="zh-CN"/>
        </w:rPr>
        <w:t xml:space="preserve">unicast transmissions. Such long-term measurement </w:t>
      </w:r>
      <w:r w:rsidR="001161C4">
        <w:rPr>
          <w:lang w:eastAsia="zh-CN"/>
        </w:rPr>
        <w:t xml:space="preserve">are </w:t>
      </w:r>
      <w:r>
        <w:rPr>
          <w:lang w:eastAsia="zh-CN"/>
        </w:rPr>
        <w:t xml:space="preserve">mainly used for </w:t>
      </w:r>
      <w:r w:rsidR="001161C4">
        <w:rPr>
          <w:lang w:eastAsia="zh-CN"/>
        </w:rPr>
        <w:t xml:space="preserve">evaluating </w:t>
      </w:r>
      <w:r>
        <w:rPr>
          <w:lang w:eastAsia="zh-CN"/>
        </w:rPr>
        <w:t xml:space="preserve">the sidelink pathloss estimation. </w:t>
      </w:r>
      <w:r w:rsidR="00175187">
        <w:rPr>
          <w:rFonts w:hint="eastAsia"/>
          <w:lang w:eastAsia="zh-CN"/>
        </w:rPr>
        <w:t>F</w:t>
      </w:r>
      <w:r w:rsidR="00175187">
        <w:rPr>
          <w:lang w:eastAsia="zh-CN"/>
        </w:rPr>
        <w:t>o</w:t>
      </w:r>
      <w:r w:rsidR="00175187">
        <w:rPr>
          <w:rFonts w:hint="eastAsia"/>
          <w:lang w:eastAsia="zh-CN"/>
        </w:rPr>
        <w:t xml:space="preserve">r </w:t>
      </w:r>
      <w:r w:rsidR="00175187">
        <w:rPr>
          <w:lang w:eastAsia="zh-CN"/>
        </w:rPr>
        <w:t xml:space="preserve">open-loop power control, the TX UE </w:t>
      </w:r>
      <w:r w:rsidR="001161C4">
        <w:rPr>
          <w:lang w:eastAsia="zh-CN"/>
        </w:rPr>
        <w:t>performs</w:t>
      </w:r>
      <w:r w:rsidR="00175187">
        <w:rPr>
          <w:lang w:eastAsia="zh-CN"/>
        </w:rPr>
        <w:t xml:space="preserve"> long-term measurement on the received reference signal from the RX UE </w:t>
      </w:r>
      <w:r w:rsidR="001161C4">
        <w:rPr>
          <w:lang w:eastAsia="zh-CN"/>
        </w:rPr>
        <w:t>and sets its power accordingly, with</w:t>
      </w:r>
      <w:r w:rsidR="00175187">
        <w:rPr>
          <w:lang w:eastAsia="zh-CN"/>
        </w:rPr>
        <w:t xml:space="preserve"> no feedback from the RX UE. However, </w:t>
      </w:r>
      <w:r w:rsidR="001161C4">
        <w:rPr>
          <w:lang w:eastAsia="zh-CN"/>
        </w:rPr>
        <w:t>for sidelink</w:t>
      </w:r>
      <w:r w:rsidR="00327F8F">
        <w:rPr>
          <w:lang w:eastAsia="zh-CN"/>
        </w:rPr>
        <w:t xml:space="preserve"> </w:t>
      </w:r>
      <w:r w:rsidR="00856E46">
        <w:rPr>
          <w:lang w:eastAsia="zh-CN"/>
        </w:rPr>
        <w:t>closed-</w:t>
      </w:r>
      <w:r w:rsidR="00327F8F">
        <w:rPr>
          <w:lang w:eastAsia="zh-CN"/>
        </w:rPr>
        <w:t>loop power control</w:t>
      </w:r>
      <w:r w:rsidR="001161C4">
        <w:rPr>
          <w:lang w:eastAsia="zh-CN"/>
        </w:rPr>
        <w:t xml:space="preserve"> [</w:t>
      </w:r>
      <w:r w:rsidR="00903944">
        <w:rPr>
          <w:lang w:eastAsia="zh-CN"/>
        </w:rPr>
        <w:t>4</w:t>
      </w:r>
      <w:r w:rsidR="001161C4">
        <w:rPr>
          <w:lang w:eastAsia="zh-CN"/>
        </w:rPr>
        <w:t>], measurements are needed</w:t>
      </w:r>
      <w:r w:rsidR="00327F8F">
        <w:rPr>
          <w:lang w:eastAsia="zh-CN"/>
        </w:rPr>
        <w:t xml:space="preserve">. </w:t>
      </w:r>
      <w:r w:rsidR="001161C4">
        <w:rPr>
          <w:lang w:eastAsia="zh-CN"/>
        </w:rPr>
        <w:t>In order for the RX UE(s) to perform measurements</w:t>
      </w:r>
      <w:r w:rsidR="00327F8F">
        <w:rPr>
          <w:lang w:eastAsia="zh-CN"/>
        </w:rPr>
        <w:t xml:space="preserve"> the TX UE can periodically transmit </w:t>
      </w:r>
      <w:r w:rsidR="006852EF">
        <w:rPr>
          <w:lang w:eastAsia="zh-CN"/>
        </w:rPr>
        <w:t>a</w:t>
      </w:r>
      <w:r w:rsidR="00327F8F">
        <w:rPr>
          <w:lang w:eastAsia="zh-CN"/>
        </w:rPr>
        <w:t xml:space="preserve"> reference signal. The RX UE </w:t>
      </w:r>
      <w:r w:rsidR="001161C4">
        <w:rPr>
          <w:lang w:eastAsia="zh-CN"/>
        </w:rPr>
        <w:t>performs the measurements on the</w:t>
      </w:r>
      <w:r w:rsidR="00327F8F">
        <w:rPr>
          <w:lang w:eastAsia="zh-CN"/>
        </w:rPr>
        <w:t xml:space="preserve"> </w:t>
      </w:r>
      <w:r w:rsidR="006852EF">
        <w:rPr>
          <w:lang w:eastAsia="zh-CN"/>
        </w:rPr>
        <w:t>RS</w:t>
      </w:r>
      <w:r w:rsidR="00327F8F">
        <w:rPr>
          <w:lang w:eastAsia="zh-CN"/>
        </w:rPr>
        <w:t>. Periodically</w:t>
      </w:r>
      <w:r w:rsidR="006852EF">
        <w:rPr>
          <w:lang w:eastAsia="zh-CN"/>
        </w:rPr>
        <w:t>,</w:t>
      </w:r>
      <w:r w:rsidR="00327F8F">
        <w:rPr>
          <w:lang w:eastAsia="zh-CN"/>
        </w:rPr>
        <w:t xml:space="preserve"> or </w:t>
      </w:r>
      <w:r w:rsidR="006852EF">
        <w:rPr>
          <w:lang w:eastAsia="zh-CN"/>
        </w:rPr>
        <w:t xml:space="preserve">when </w:t>
      </w:r>
      <w:r w:rsidR="00327F8F">
        <w:rPr>
          <w:lang w:eastAsia="zh-CN"/>
        </w:rPr>
        <w:t xml:space="preserve">triggered by the TX UE, the RX UE can feedback this measurement to the TX UE. </w:t>
      </w:r>
      <w:r w:rsidR="001161C4">
        <w:rPr>
          <w:lang w:eastAsia="zh-CN"/>
        </w:rPr>
        <w:t>The</w:t>
      </w:r>
      <w:r w:rsidR="00327F8F">
        <w:rPr>
          <w:lang w:eastAsia="zh-CN"/>
        </w:rPr>
        <w:t xml:space="preserve"> TX UE can </w:t>
      </w:r>
      <w:r w:rsidR="001161C4">
        <w:rPr>
          <w:lang w:eastAsia="zh-CN"/>
        </w:rPr>
        <w:t>then</w:t>
      </w:r>
      <w:r w:rsidR="00327F8F">
        <w:rPr>
          <w:lang w:eastAsia="zh-CN"/>
        </w:rPr>
        <w:t xml:space="preserve"> apply </w:t>
      </w:r>
      <w:r w:rsidR="001161C4">
        <w:rPr>
          <w:lang w:eastAsia="zh-CN"/>
        </w:rPr>
        <w:t xml:space="preserve">e.g., </w:t>
      </w:r>
      <w:r w:rsidR="00327F8F">
        <w:rPr>
          <w:lang w:eastAsia="zh-CN"/>
        </w:rPr>
        <w:t xml:space="preserve">power control for its sidelink transmissions. </w:t>
      </w:r>
      <w:r w:rsidR="004E77C6">
        <w:rPr>
          <w:lang w:eastAsia="zh-CN"/>
        </w:rPr>
        <w:t xml:space="preserve">Figure 1 provides a simple illustration of the long-term measurement feedback </w:t>
      </w:r>
      <w:r w:rsidR="001161C4">
        <w:rPr>
          <w:lang w:eastAsia="zh-CN"/>
        </w:rPr>
        <w:t xml:space="preserve">for </w:t>
      </w:r>
      <w:r w:rsidR="00856E46">
        <w:rPr>
          <w:lang w:eastAsia="zh-CN"/>
        </w:rPr>
        <w:t>closed-</w:t>
      </w:r>
      <w:r w:rsidR="004E77C6">
        <w:rPr>
          <w:lang w:eastAsia="zh-CN"/>
        </w:rPr>
        <w:t xml:space="preserve">loop power control procedure. </w:t>
      </w:r>
    </w:p>
    <w:p w14:paraId="45123B45" w14:textId="53B7DE5E" w:rsidR="00D45F29" w:rsidRDefault="0001595C" w:rsidP="004E77C6">
      <w:pPr>
        <w:jc w:val="center"/>
      </w:pPr>
      <w:r w:rsidRPr="0001595C">
        <w:drawing>
          <wp:inline distT="0" distB="0" distL="0" distR="0" wp14:anchorId="4FDAA69F" wp14:editId="6302ED3E">
            <wp:extent cx="3535200" cy="189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5200" cy="1897200"/>
                    </a:xfrm>
                    <a:prstGeom prst="rect">
                      <a:avLst/>
                    </a:prstGeom>
                    <a:noFill/>
                    <a:ln>
                      <a:noFill/>
                    </a:ln>
                  </pic:spPr>
                </pic:pic>
              </a:graphicData>
            </a:graphic>
          </wp:inline>
        </w:drawing>
      </w:r>
    </w:p>
    <w:p w14:paraId="7F63D752" w14:textId="0EC96CD6" w:rsidR="00020A4A" w:rsidRDefault="004E77C6" w:rsidP="00870B04">
      <w:pPr>
        <w:jc w:val="center"/>
        <w:rPr>
          <w:b/>
          <w:i/>
          <w:lang w:eastAsia="zh-CN"/>
        </w:rPr>
      </w:pPr>
      <w:r w:rsidRPr="004E77C6">
        <w:rPr>
          <w:b/>
          <w:sz w:val="20"/>
          <w:szCs w:val="20"/>
        </w:rPr>
        <w:t xml:space="preserve">Fig. 1 Long-term measurement in sidelink </w:t>
      </w:r>
      <w:r w:rsidR="00856E46">
        <w:rPr>
          <w:b/>
          <w:sz w:val="20"/>
          <w:szCs w:val="20"/>
        </w:rPr>
        <w:t>closed-</w:t>
      </w:r>
      <w:r w:rsidRPr="004E77C6">
        <w:rPr>
          <w:b/>
          <w:sz w:val="20"/>
          <w:szCs w:val="20"/>
        </w:rPr>
        <w:t>loop power control</w:t>
      </w:r>
    </w:p>
    <w:p w14:paraId="486EEA94" w14:textId="05A94550" w:rsidR="000B72AE" w:rsidRPr="00C4551A" w:rsidRDefault="000B72AE" w:rsidP="000B72AE">
      <w:pPr>
        <w:rPr>
          <w:b/>
          <w:i/>
          <w:lang w:eastAsia="zh-CN"/>
        </w:rPr>
      </w:pPr>
      <w:r>
        <w:rPr>
          <w:lang w:eastAsia="zh-CN"/>
        </w:rPr>
        <w:lastRenderedPageBreak/>
        <w:t xml:space="preserve">For groupcast transmissions, the TX UE simultaneously transmits the same information to multiple RX UEs. </w:t>
      </w:r>
      <w:r w:rsidR="00D16D92">
        <w:rPr>
          <w:lang w:eastAsia="zh-CN"/>
        </w:rPr>
        <w:t>Similar to unicast</w:t>
      </w:r>
      <w:r>
        <w:rPr>
          <w:lang w:eastAsia="zh-CN"/>
        </w:rPr>
        <w:t xml:space="preserve">, the TX UE in groupcast knows the existence of all the RX UEs and the link between the TX UE and the RX UE </w:t>
      </w:r>
      <w:r w:rsidR="001161C4">
        <w:rPr>
          <w:lang w:eastAsia="zh-CN"/>
        </w:rPr>
        <w:t>have been</w:t>
      </w:r>
      <w:r>
        <w:rPr>
          <w:lang w:eastAsia="zh-CN"/>
        </w:rPr>
        <w:t xml:space="preserve"> established. Then, to enable functionalities such as power control and link maintenance, long-term measurements should also be applied. For example, for the groupcast transmission between the platoon leader and the members in the platoon, the platoon leader can collect measurement feedback from all the members and adjust its transmission parameters such as transmit power, as shown in Figure 2. When the number of the UEs in the group is larger, the tradeoff between the signaling cost of the long-term measurements and the achievable gain needs to be taken into account.</w:t>
      </w:r>
    </w:p>
    <w:p w14:paraId="622A0F73" w14:textId="7635E32D" w:rsidR="000B72AE" w:rsidRDefault="0001595C" w:rsidP="000B72AE">
      <w:pPr>
        <w:jc w:val="center"/>
      </w:pPr>
      <w:r w:rsidRPr="0001595C">
        <w:drawing>
          <wp:inline distT="0" distB="0" distL="0" distR="0" wp14:anchorId="0C593734" wp14:editId="13ABAB0D">
            <wp:extent cx="3276000" cy="14760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6000" cy="1476000"/>
                    </a:xfrm>
                    <a:prstGeom prst="rect">
                      <a:avLst/>
                    </a:prstGeom>
                    <a:noFill/>
                    <a:ln>
                      <a:noFill/>
                    </a:ln>
                  </pic:spPr>
                </pic:pic>
              </a:graphicData>
            </a:graphic>
          </wp:inline>
        </w:drawing>
      </w:r>
    </w:p>
    <w:p w14:paraId="029F86E6" w14:textId="77777777" w:rsidR="000B72AE" w:rsidRPr="00883DCE" w:rsidRDefault="000B72AE" w:rsidP="000B72AE">
      <w:pPr>
        <w:jc w:val="center"/>
        <w:rPr>
          <w:b/>
          <w:sz w:val="20"/>
          <w:szCs w:val="20"/>
        </w:rPr>
      </w:pPr>
      <w:r w:rsidRPr="00883DCE">
        <w:rPr>
          <w:b/>
          <w:sz w:val="20"/>
          <w:szCs w:val="20"/>
        </w:rPr>
        <w:t xml:space="preserve">Fig. </w:t>
      </w:r>
      <w:r>
        <w:rPr>
          <w:b/>
          <w:sz w:val="20"/>
          <w:szCs w:val="20"/>
        </w:rPr>
        <w:t>2</w:t>
      </w:r>
      <w:r w:rsidRPr="00883DCE">
        <w:rPr>
          <w:b/>
          <w:sz w:val="20"/>
          <w:szCs w:val="20"/>
        </w:rPr>
        <w:t xml:space="preserve"> Long-term measurement in the platoon</w:t>
      </w:r>
    </w:p>
    <w:p w14:paraId="3D06CA0C" w14:textId="3D7E105D" w:rsidR="00D16D92" w:rsidRPr="00A41904" w:rsidRDefault="00A41904" w:rsidP="00A41904">
      <w:pPr>
        <w:rPr>
          <w:b/>
          <w:i/>
          <w:lang w:eastAsia="zh-CN"/>
        </w:rPr>
      </w:pPr>
      <w:r w:rsidRPr="009A418E">
        <w:rPr>
          <w:b/>
          <w:i/>
          <w:lang w:eastAsia="zh-CN"/>
        </w:rPr>
        <w:t xml:space="preserve">Proposal </w:t>
      </w:r>
      <w:r>
        <w:rPr>
          <w:b/>
          <w:i/>
          <w:lang w:eastAsia="zh-CN"/>
        </w:rPr>
        <w:t>1</w:t>
      </w:r>
      <w:r w:rsidRPr="009A418E">
        <w:rPr>
          <w:b/>
          <w:i/>
          <w:lang w:eastAsia="zh-CN"/>
        </w:rPr>
        <w:t xml:space="preserve">: </w:t>
      </w:r>
      <w:r>
        <w:rPr>
          <w:b/>
          <w:i/>
          <w:lang w:eastAsia="zh-CN"/>
        </w:rPr>
        <w:t>NR V2X support</w:t>
      </w:r>
      <w:r w:rsidR="00B25A8E">
        <w:rPr>
          <w:b/>
          <w:i/>
          <w:lang w:eastAsia="zh-CN"/>
        </w:rPr>
        <w:t>s feedback to a transmitter UE of</w:t>
      </w:r>
      <w:r>
        <w:rPr>
          <w:b/>
          <w:i/>
          <w:lang w:eastAsia="zh-CN"/>
        </w:rPr>
        <w:t xml:space="preserve"> the long-term measurement result </w:t>
      </w:r>
      <w:r w:rsidR="001161C4">
        <w:rPr>
          <w:b/>
          <w:i/>
          <w:lang w:eastAsia="zh-CN"/>
        </w:rPr>
        <w:t xml:space="preserve">performed </w:t>
      </w:r>
      <w:r w:rsidR="00B25A8E">
        <w:rPr>
          <w:b/>
          <w:i/>
          <w:lang w:eastAsia="zh-CN"/>
        </w:rPr>
        <w:t>at a receiver UE for</w:t>
      </w:r>
      <w:r w:rsidR="0035283E">
        <w:rPr>
          <w:b/>
          <w:i/>
          <w:lang w:eastAsia="zh-CN"/>
        </w:rPr>
        <w:t xml:space="preserve"> unicast and groupcast</w:t>
      </w:r>
      <w:r>
        <w:rPr>
          <w:b/>
          <w:i/>
          <w:lang w:eastAsia="zh-CN"/>
        </w:rPr>
        <w:t>.</w:t>
      </w:r>
    </w:p>
    <w:p w14:paraId="4881F372" w14:textId="36B8590D" w:rsidR="004E77C6" w:rsidRDefault="00A41904" w:rsidP="004E77C6">
      <w:pPr>
        <w:pStyle w:val="Heading2"/>
        <w:tabs>
          <w:tab w:val="clear" w:pos="3552"/>
          <w:tab w:val="num" w:pos="576"/>
        </w:tabs>
        <w:ind w:left="576"/>
        <w:rPr>
          <w:lang w:eastAsia="zh-CN"/>
        </w:rPr>
      </w:pPr>
      <w:r>
        <w:rPr>
          <w:rFonts w:hint="eastAsia"/>
          <w:lang w:eastAsia="zh-CN"/>
        </w:rPr>
        <w:t>Measurement metric</w:t>
      </w:r>
      <w:r w:rsidR="0093128E">
        <w:rPr>
          <w:lang w:eastAsia="zh-CN"/>
        </w:rPr>
        <w:t>s</w:t>
      </w:r>
    </w:p>
    <w:p w14:paraId="3C653907" w14:textId="0944A26E" w:rsidR="004E77C6" w:rsidRDefault="00390751" w:rsidP="00A41904">
      <w:pPr>
        <w:rPr>
          <w:lang w:eastAsia="zh-CN"/>
        </w:rPr>
      </w:pPr>
      <w:r>
        <w:rPr>
          <w:lang w:eastAsia="zh-CN"/>
        </w:rPr>
        <w:t xml:space="preserve">For </w:t>
      </w:r>
      <w:r w:rsidR="00A0125F">
        <w:rPr>
          <w:lang w:eastAsia="zh-CN"/>
        </w:rPr>
        <w:t>resource allocation</w:t>
      </w:r>
      <w:r w:rsidR="00B422AC">
        <w:rPr>
          <w:lang w:eastAsia="zh-CN"/>
        </w:rPr>
        <w:t xml:space="preserve"> mode 2</w:t>
      </w:r>
      <w:r w:rsidR="00A0125F">
        <w:rPr>
          <w:lang w:eastAsia="zh-CN"/>
        </w:rPr>
        <w:t>,</w:t>
      </w:r>
      <w:r w:rsidR="00B422AC">
        <w:rPr>
          <w:lang w:eastAsia="zh-CN"/>
        </w:rPr>
        <w:t xml:space="preserve"> control of the transmissions in NR V2X is distributed, especially for the out</w:t>
      </w:r>
      <w:r w:rsidR="00A0125F">
        <w:rPr>
          <w:lang w:eastAsia="zh-CN"/>
        </w:rPr>
        <w:t>--</w:t>
      </w:r>
      <w:r w:rsidR="00B422AC">
        <w:rPr>
          <w:lang w:eastAsia="zh-CN"/>
        </w:rPr>
        <w:t>of coverage scenario.</w:t>
      </w:r>
      <w:r w:rsidR="00D30E63">
        <w:rPr>
          <w:lang w:eastAsia="zh-CN"/>
        </w:rPr>
        <w:t xml:space="preserve"> Even for in-coverage, the gNB may not be aware of the conditions of all the ongoing </w:t>
      </w:r>
      <w:r w:rsidR="00D36B0A">
        <w:rPr>
          <w:lang w:eastAsia="zh-CN"/>
        </w:rPr>
        <w:t>sidelink transmissions</w:t>
      </w:r>
      <w:r w:rsidR="00D30E63">
        <w:rPr>
          <w:lang w:eastAsia="zh-CN"/>
        </w:rPr>
        <w:t xml:space="preserve">. </w:t>
      </w:r>
      <w:r w:rsidR="00D22ADC">
        <w:rPr>
          <w:lang w:eastAsia="zh-CN"/>
        </w:rPr>
        <w:t>This</w:t>
      </w:r>
      <w:r w:rsidR="00C4598A">
        <w:rPr>
          <w:lang w:eastAsia="zh-CN"/>
        </w:rPr>
        <w:t xml:space="preserve"> is quite different from the Uu interface and should be taken into account when designing the metrics</w:t>
      </w:r>
      <w:r w:rsidR="00D30E63">
        <w:rPr>
          <w:lang w:eastAsia="zh-CN"/>
        </w:rPr>
        <w:t xml:space="preserve"> for long-term measurement in sidelink</w:t>
      </w:r>
      <w:r w:rsidR="00C4598A">
        <w:rPr>
          <w:lang w:eastAsia="zh-CN"/>
        </w:rPr>
        <w:t xml:space="preserve">. Generally, the </w:t>
      </w:r>
      <w:r w:rsidR="004F2B0C">
        <w:rPr>
          <w:lang w:eastAsia="zh-CN"/>
        </w:rPr>
        <w:t>S</w:t>
      </w:r>
      <w:r w:rsidR="00D22ADC">
        <w:rPr>
          <w:lang w:eastAsia="zh-CN"/>
        </w:rPr>
        <w:t>-</w:t>
      </w:r>
      <w:r w:rsidR="00C4598A">
        <w:rPr>
          <w:lang w:eastAsia="zh-CN"/>
        </w:rPr>
        <w:t xml:space="preserve">RSRP </w:t>
      </w:r>
      <w:r w:rsidR="00D22ADC">
        <w:rPr>
          <w:lang w:eastAsia="zh-CN"/>
        </w:rPr>
        <w:t xml:space="preserve">should </w:t>
      </w:r>
      <w:r w:rsidR="00C4598A">
        <w:rPr>
          <w:lang w:eastAsia="zh-CN"/>
        </w:rPr>
        <w:t xml:space="preserve">be supported </w:t>
      </w:r>
      <w:r w:rsidR="00C4598A" w:rsidRPr="00C4598A">
        <w:rPr>
          <w:lang w:eastAsia="zh-CN"/>
        </w:rPr>
        <w:t>for long-term measurement in sidelink</w:t>
      </w:r>
      <w:r w:rsidR="00AB6A75">
        <w:rPr>
          <w:lang w:eastAsia="zh-CN"/>
        </w:rPr>
        <w:t xml:space="preserve">. The </w:t>
      </w:r>
      <w:r w:rsidR="004F2B0C">
        <w:rPr>
          <w:lang w:eastAsia="zh-CN"/>
        </w:rPr>
        <w:t>S</w:t>
      </w:r>
      <w:r w:rsidR="00D22ADC">
        <w:rPr>
          <w:lang w:eastAsia="zh-CN"/>
        </w:rPr>
        <w:t>-</w:t>
      </w:r>
      <w:r w:rsidR="00AB6A75">
        <w:rPr>
          <w:lang w:eastAsia="zh-CN"/>
        </w:rPr>
        <w:t xml:space="preserve">RSRP can be applied </w:t>
      </w:r>
      <w:r>
        <w:rPr>
          <w:lang w:eastAsia="zh-CN"/>
        </w:rPr>
        <w:t>for e.g.,</w:t>
      </w:r>
      <w:r w:rsidR="00AB6A75">
        <w:rPr>
          <w:lang w:eastAsia="zh-CN"/>
        </w:rPr>
        <w:t xml:space="preserve"> sidelink power control </w:t>
      </w:r>
      <w:r>
        <w:rPr>
          <w:lang w:eastAsia="zh-CN"/>
        </w:rPr>
        <w:t xml:space="preserve">or </w:t>
      </w:r>
      <w:r w:rsidR="00AB6A75">
        <w:rPr>
          <w:lang w:eastAsia="zh-CN"/>
        </w:rPr>
        <w:t xml:space="preserve">selection of the synchronization source. </w:t>
      </w:r>
      <w:r>
        <w:rPr>
          <w:lang w:eastAsia="zh-CN"/>
        </w:rPr>
        <w:t>In addition</w:t>
      </w:r>
      <w:r w:rsidR="002A44C9">
        <w:rPr>
          <w:lang w:eastAsia="zh-CN"/>
        </w:rPr>
        <w:t xml:space="preserve">, </w:t>
      </w:r>
      <w:r w:rsidR="004F2B0C">
        <w:rPr>
          <w:lang w:eastAsia="zh-CN"/>
        </w:rPr>
        <w:t>S</w:t>
      </w:r>
      <w:r w:rsidR="00D22ADC">
        <w:rPr>
          <w:lang w:eastAsia="zh-CN"/>
        </w:rPr>
        <w:t>-</w:t>
      </w:r>
      <w:r w:rsidR="002A44C9">
        <w:rPr>
          <w:lang w:eastAsia="zh-CN"/>
        </w:rPr>
        <w:t>RSSI</w:t>
      </w:r>
      <w:r>
        <w:rPr>
          <w:lang w:eastAsia="zh-CN"/>
        </w:rPr>
        <w:t>,</w:t>
      </w:r>
      <w:r w:rsidR="002A44C9">
        <w:rPr>
          <w:lang w:eastAsia="zh-CN"/>
        </w:rPr>
        <w:t xml:space="preserve"> which </w:t>
      </w:r>
      <w:r>
        <w:rPr>
          <w:lang w:eastAsia="zh-CN"/>
        </w:rPr>
        <w:t xml:space="preserve">takes into account the traffic load </w:t>
      </w:r>
      <w:r w:rsidR="002A44C9">
        <w:rPr>
          <w:lang w:eastAsia="zh-CN"/>
        </w:rPr>
        <w:t xml:space="preserve">the load, </w:t>
      </w:r>
      <w:r>
        <w:rPr>
          <w:lang w:eastAsia="zh-CN"/>
        </w:rPr>
        <w:t xml:space="preserve">should </w:t>
      </w:r>
      <w:r w:rsidR="002A44C9">
        <w:rPr>
          <w:lang w:eastAsia="zh-CN"/>
        </w:rPr>
        <w:t xml:space="preserve">also be supported. </w:t>
      </w:r>
      <w:r w:rsidR="004F2B0C">
        <w:rPr>
          <w:lang w:eastAsia="zh-CN"/>
        </w:rPr>
        <w:t>S</w:t>
      </w:r>
      <w:r w:rsidR="00D22ADC">
        <w:rPr>
          <w:lang w:eastAsia="zh-CN"/>
        </w:rPr>
        <w:t>-</w:t>
      </w:r>
      <w:r w:rsidR="00AB6A75">
        <w:rPr>
          <w:lang w:eastAsia="zh-CN"/>
        </w:rPr>
        <w:t xml:space="preserve">RSRQ and </w:t>
      </w:r>
      <w:r w:rsidR="004F2B0C">
        <w:rPr>
          <w:lang w:eastAsia="zh-CN"/>
        </w:rPr>
        <w:t>S</w:t>
      </w:r>
      <w:r w:rsidR="00D22ADC">
        <w:rPr>
          <w:lang w:eastAsia="zh-CN"/>
        </w:rPr>
        <w:t>-</w:t>
      </w:r>
      <w:r w:rsidR="00AB6A75">
        <w:rPr>
          <w:lang w:eastAsia="zh-CN"/>
        </w:rPr>
        <w:t xml:space="preserve">SINR, </w:t>
      </w:r>
      <w:r w:rsidR="00DD6FEA">
        <w:rPr>
          <w:lang w:eastAsia="zh-CN"/>
        </w:rPr>
        <w:t>capture both the signal and interference</w:t>
      </w:r>
      <w:r>
        <w:rPr>
          <w:lang w:eastAsia="zh-CN"/>
        </w:rPr>
        <w:t>. They</w:t>
      </w:r>
      <w:r w:rsidR="00D30E63">
        <w:rPr>
          <w:lang w:eastAsia="zh-CN"/>
        </w:rPr>
        <w:t xml:space="preserve"> may not be </w:t>
      </w:r>
      <w:r>
        <w:rPr>
          <w:lang w:eastAsia="zh-CN"/>
        </w:rPr>
        <w:t xml:space="preserve">necessary for </w:t>
      </w:r>
      <w:r w:rsidR="00D30E63">
        <w:rPr>
          <w:lang w:eastAsia="zh-CN"/>
        </w:rPr>
        <w:t>the sidelink</w:t>
      </w:r>
      <w:r w:rsidR="00856E46">
        <w:rPr>
          <w:lang w:eastAsia="zh-CN"/>
        </w:rPr>
        <w:t xml:space="preserve"> </w:t>
      </w:r>
      <w:r w:rsidR="00272BBE">
        <w:rPr>
          <w:lang w:eastAsia="zh-CN"/>
        </w:rPr>
        <w:t xml:space="preserve">since the interference can </w:t>
      </w:r>
      <w:r>
        <w:rPr>
          <w:lang w:eastAsia="zh-CN"/>
        </w:rPr>
        <w:t>is much more variable on the SL than on the Uu link</w:t>
      </w:r>
      <w:r w:rsidR="00DD6FEA">
        <w:rPr>
          <w:lang w:eastAsia="zh-CN"/>
        </w:rPr>
        <w:t xml:space="preserve">. </w:t>
      </w:r>
    </w:p>
    <w:p w14:paraId="12498881" w14:textId="7ACE32EA" w:rsidR="002A44C9" w:rsidRDefault="002A44C9" w:rsidP="002A44C9">
      <w:pPr>
        <w:rPr>
          <w:b/>
          <w:i/>
          <w:lang w:eastAsia="zh-CN"/>
        </w:rPr>
      </w:pPr>
      <w:r w:rsidRPr="009A418E">
        <w:rPr>
          <w:b/>
          <w:i/>
          <w:lang w:eastAsia="zh-CN"/>
        </w:rPr>
        <w:t xml:space="preserve">Proposal </w:t>
      </w:r>
      <w:r>
        <w:rPr>
          <w:b/>
          <w:i/>
          <w:lang w:eastAsia="zh-CN"/>
        </w:rPr>
        <w:t>2</w:t>
      </w:r>
      <w:r w:rsidRPr="009A418E">
        <w:rPr>
          <w:b/>
          <w:i/>
          <w:lang w:eastAsia="zh-CN"/>
        </w:rPr>
        <w:t>:</w:t>
      </w:r>
      <w:r w:rsidR="0093128E">
        <w:rPr>
          <w:b/>
          <w:i/>
          <w:lang w:eastAsia="zh-CN"/>
        </w:rPr>
        <w:t xml:space="preserve"> </w:t>
      </w:r>
      <w:r w:rsidR="00903944">
        <w:rPr>
          <w:b/>
          <w:i/>
          <w:lang w:eastAsia="zh-CN"/>
        </w:rPr>
        <w:t>A</w:t>
      </w:r>
      <w:r w:rsidR="00390751">
        <w:rPr>
          <w:b/>
          <w:i/>
          <w:lang w:eastAsia="zh-CN"/>
        </w:rPr>
        <w:t xml:space="preserve">t least </w:t>
      </w:r>
      <w:r w:rsidR="004F2B0C">
        <w:rPr>
          <w:b/>
          <w:i/>
          <w:lang w:eastAsia="zh-CN"/>
        </w:rPr>
        <w:t>S</w:t>
      </w:r>
      <w:r w:rsidR="007D2800">
        <w:rPr>
          <w:b/>
          <w:i/>
          <w:lang w:eastAsia="zh-CN"/>
        </w:rPr>
        <w:t>-</w:t>
      </w:r>
      <w:r>
        <w:rPr>
          <w:b/>
          <w:i/>
          <w:lang w:eastAsia="zh-CN"/>
        </w:rPr>
        <w:t xml:space="preserve">RSRP and </w:t>
      </w:r>
      <w:r w:rsidR="004F2B0C">
        <w:rPr>
          <w:b/>
          <w:i/>
          <w:lang w:eastAsia="zh-CN"/>
        </w:rPr>
        <w:t>S</w:t>
      </w:r>
      <w:r w:rsidR="007D2800">
        <w:rPr>
          <w:b/>
          <w:i/>
          <w:lang w:eastAsia="zh-CN"/>
        </w:rPr>
        <w:t>-</w:t>
      </w:r>
      <w:r>
        <w:rPr>
          <w:b/>
          <w:i/>
          <w:lang w:eastAsia="zh-CN"/>
        </w:rPr>
        <w:t xml:space="preserve">RSSI are </w:t>
      </w:r>
      <w:r w:rsidR="007D2800">
        <w:rPr>
          <w:b/>
          <w:i/>
          <w:lang w:eastAsia="zh-CN"/>
        </w:rPr>
        <w:t xml:space="preserve">defined </w:t>
      </w:r>
      <w:r>
        <w:rPr>
          <w:b/>
          <w:i/>
          <w:lang w:eastAsia="zh-CN"/>
        </w:rPr>
        <w:t xml:space="preserve">for </w:t>
      </w:r>
      <w:r w:rsidR="007D2800">
        <w:rPr>
          <w:b/>
          <w:i/>
          <w:lang w:eastAsia="zh-CN"/>
        </w:rPr>
        <w:t xml:space="preserve">sidelink </w:t>
      </w:r>
      <w:r>
        <w:rPr>
          <w:b/>
          <w:i/>
          <w:lang w:eastAsia="zh-CN"/>
        </w:rPr>
        <w:t>long-term measurement</w:t>
      </w:r>
      <w:r w:rsidR="007D2800">
        <w:rPr>
          <w:b/>
          <w:i/>
          <w:lang w:eastAsia="zh-CN"/>
        </w:rPr>
        <w:t>s</w:t>
      </w:r>
      <w:r>
        <w:rPr>
          <w:b/>
          <w:i/>
          <w:lang w:eastAsia="zh-CN"/>
        </w:rPr>
        <w:t>.</w:t>
      </w:r>
    </w:p>
    <w:p w14:paraId="2A0670DD" w14:textId="77777777" w:rsidR="002A44C9" w:rsidRDefault="002A44C9" w:rsidP="002A44C9">
      <w:pPr>
        <w:pStyle w:val="Heading2"/>
        <w:tabs>
          <w:tab w:val="clear" w:pos="3552"/>
          <w:tab w:val="num" w:pos="576"/>
        </w:tabs>
        <w:ind w:left="576"/>
        <w:rPr>
          <w:lang w:eastAsia="zh-CN"/>
        </w:rPr>
      </w:pPr>
      <w:r>
        <w:rPr>
          <w:lang w:eastAsia="zh-CN"/>
        </w:rPr>
        <w:t>Signal</w:t>
      </w:r>
      <w:r w:rsidR="001F62E8">
        <w:rPr>
          <w:lang w:eastAsia="zh-CN"/>
        </w:rPr>
        <w:t>s</w:t>
      </w:r>
      <w:r>
        <w:rPr>
          <w:lang w:eastAsia="zh-CN"/>
        </w:rPr>
        <w:t xml:space="preserve"> for long-term measurement</w:t>
      </w:r>
    </w:p>
    <w:p w14:paraId="5424AA5F" w14:textId="07F0FB13" w:rsidR="00C4551A" w:rsidRDefault="002A44C9" w:rsidP="002A44C9">
      <w:pPr>
        <w:rPr>
          <w:lang w:eastAsia="zh-CN"/>
        </w:rPr>
      </w:pPr>
      <w:r>
        <w:rPr>
          <w:lang w:eastAsia="zh-CN"/>
        </w:rPr>
        <w:t xml:space="preserve">In NR </w:t>
      </w:r>
      <w:r w:rsidR="002D7861">
        <w:rPr>
          <w:lang w:eastAsia="zh-CN"/>
        </w:rPr>
        <w:t xml:space="preserve">Uu, SS/PBCH block and CSI-RS can be used for long-term measurement. </w:t>
      </w:r>
      <w:r w:rsidR="00A56373">
        <w:rPr>
          <w:lang w:eastAsia="zh-CN"/>
        </w:rPr>
        <w:t xml:space="preserve">A similar approach seems suitable in defining </w:t>
      </w:r>
      <w:r w:rsidR="00DF4055">
        <w:rPr>
          <w:lang w:eastAsia="zh-CN"/>
        </w:rPr>
        <w:t>sidelink long-term measurement</w:t>
      </w:r>
      <w:r w:rsidR="00A56373">
        <w:rPr>
          <w:lang w:eastAsia="zh-CN"/>
        </w:rPr>
        <w:t>s</w:t>
      </w:r>
      <w:r w:rsidR="00DF4055">
        <w:rPr>
          <w:lang w:eastAsia="zh-CN"/>
        </w:rPr>
        <w:t xml:space="preserve">. Specifically, the S-SSB can be used for long-term measurement. </w:t>
      </w:r>
      <w:r w:rsidR="008D0EC2">
        <w:rPr>
          <w:lang w:eastAsia="zh-CN"/>
        </w:rPr>
        <w:t xml:space="preserve">The </w:t>
      </w:r>
      <w:r w:rsidR="00B5063F">
        <w:rPr>
          <w:lang w:eastAsia="zh-CN"/>
        </w:rPr>
        <w:t>UE can measure the S-SSS or the PSBCH DMRS to obtain the S-RSRP</w:t>
      </w:r>
      <w:r w:rsidR="00B5063F">
        <w:rPr>
          <w:rFonts w:hint="eastAsia"/>
          <w:lang w:eastAsia="zh-CN"/>
        </w:rPr>
        <w:t xml:space="preserve">. </w:t>
      </w:r>
      <w:r w:rsidR="00DF4055">
        <w:rPr>
          <w:lang w:eastAsia="zh-CN"/>
        </w:rPr>
        <w:t xml:space="preserve">However, </w:t>
      </w:r>
      <w:r w:rsidR="00C4551A">
        <w:rPr>
          <w:lang w:eastAsia="zh-CN"/>
        </w:rPr>
        <w:t xml:space="preserve">the S-SSB is not </w:t>
      </w:r>
      <w:r w:rsidR="00037D5F">
        <w:rPr>
          <w:lang w:eastAsia="zh-CN"/>
        </w:rPr>
        <w:t xml:space="preserve">an </w:t>
      </w:r>
      <w:r w:rsidR="00C4551A">
        <w:rPr>
          <w:lang w:eastAsia="zh-CN"/>
        </w:rPr>
        <w:t>always</w:t>
      </w:r>
      <w:r w:rsidR="004F2B0C">
        <w:rPr>
          <w:lang w:eastAsia="zh-CN"/>
        </w:rPr>
        <w:t>-</w:t>
      </w:r>
      <w:r w:rsidR="00C4551A">
        <w:rPr>
          <w:lang w:eastAsia="zh-CN"/>
        </w:rPr>
        <w:t xml:space="preserve">on signal in sidelink and </w:t>
      </w:r>
      <w:r w:rsidR="00037D5F">
        <w:rPr>
          <w:lang w:eastAsia="zh-CN"/>
        </w:rPr>
        <w:t xml:space="preserve">in addition, </w:t>
      </w:r>
      <w:r w:rsidR="00C4551A">
        <w:rPr>
          <w:lang w:eastAsia="zh-CN"/>
        </w:rPr>
        <w:t xml:space="preserve">not all the UEs </w:t>
      </w:r>
      <w:r w:rsidR="008D0EC2">
        <w:rPr>
          <w:lang w:eastAsia="zh-CN"/>
        </w:rPr>
        <w:t>may</w:t>
      </w:r>
      <w:r w:rsidR="00B5063F">
        <w:rPr>
          <w:lang w:eastAsia="zh-CN"/>
        </w:rPr>
        <w:t xml:space="preserve"> transmit S-SSB</w:t>
      </w:r>
      <w:r w:rsidR="008D0EC2">
        <w:rPr>
          <w:lang w:eastAsia="zh-CN"/>
        </w:rPr>
        <w:t xml:space="preserve">. </w:t>
      </w:r>
      <w:r w:rsidR="004F2B0C">
        <w:rPr>
          <w:lang w:eastAsia="zh-CN"/>
        </w:rPr>
        <w:t xml:space="preserve">Consequently, </w:t>
      </w:r>
      <w:r w:rsidR="00C4551A">
        <w:rPr>
          <w:lang w:eastAsia="zh-CN"/>
        </w:rPr>
        <w:t>S-SSB</w:t>
      </w:r>
      <w:r w:rsidR="004F2B0C">
        <w:rPr>
          <w:lang w:eastAsia="zh-CN"/>
        </w:rPr>
        <w:t xml:space="preserve"> alone</w:t>
      </w:r>
      <w:r w:rsidR="00C4551A">
        <w:rPr>
          <w:lang w:eastAsia="zh-CN"/>
        </w:rPr>
        <w:t xml:space="preserve"> may not be </w:t>
      </w:r>
      <w:r w:rsidR="00B5063F">
        <w:rPr>
          <w:lang w:eastAsia="zh-CN"/>
        </w:rPr>
        <w:t>enough</w:t>
      </w:r>
      <w:r w:rsidR="00C4551A">
        <w:rPr>
          <w:lang w:eastAsia="zh-CN"/>
        </w:rPr>
        <w:t xml:space="preserve"> to satisfy the requirements of long-term measurement. Thus, SL CSI-RS </w:t>
      </w:r>
      <w:r w:rsidR="004F2B0C">
        <w:rPr>
          <w:lang w:eastAsia="zh-CN"/>
        </w:rPr>
        <w:t xml:space="preserve">are </w:t>
      </w:r>
      <w:r w:rsidR="00C4551A">
        <w:rPr>
          <w:lang w:eastAsia="zh-CN"/>
        </w:rPr>
        <w:t>also</w:t>
      </w:r>
      <w:r w:rsidR="004F2B0C">
        <w:rPr>
          <w:lang w:eastAsia="zh-CN"/>
        </w:rPr>
        <w:t xml:space="preserve"> needed</w:t>
      </w:r>
      <w:r w:rsidR="00C4551A">
        <w:rPr>
          <w:lang w:eastAsia="zh-CN"/>
        </w:rPr>
        <w:t xml:space="preserve">. </w:t>
      </w:r>
      <w:r w:rsidR="00D80319">
        <w:rPr>
          <w:lang w:eastAsia="zh-CN"/>
        </w:rPr>
        <w:t>P</w:t>
      </w:r>
      <w:r w:rsidR="00B5063F">
        <w:rPr>
          <w:lang w:eastAsia="zh-CN"/>
        </w:rPr>
        <w:t xml:space="preserve">eriodic </w:t>
      </w:r>
      <w:r w:rsidR="00C4551A">
        <w:rPr>
          <w:lang w:eastAsia="zh-CN"/>
        </w:rPr>
        <w:t>SL CSI-RS</w:t>
      </w:r>
      <w:r w:rsidR="00B5063F">
        <w:rPr>
          <w:lang w:eastAsia="zh-CN"/>
        </w:rPr>
        <w:t xml:space="preserve"> for long-term measurement</w:t>
      </w:r>
      <w:r w:rsidR="00C4551A">
        <w:rPr>
          <w:lang w:eastAsia="zh-CN"/>
        </w:rPr>
        <w:t xml:space="preserve"> can be configured by gNB for in-coverage UEs. For the out-of-coverage scenario, several configurations of</w:t>
      </w:r>
      <w:r w:rsidR="003436E0">
        <w:rPr>
          <w:lang w:eastAsia="zh-CN"/>
        </w:rPr>
        <w:t xml:space="preserve"> SL</w:t>
      </w:r>
      <w:r w:rsidR="00C4551A">
        <w:rPr>
          <w:lang w:eastAsia="zh-CN"/>
        </w:rPr>
        <w:t xml:space="preserve"> CSI-RS can be predefined and the UE </w:t>
      </w:r>
      <w:r w:rsidR="00B5063F">
        <w:rPr>
          <w:lang w:eastAsia="zh-CN"/>
        </w:rPr>
        <w:t xml:space="preserve">will </w:t>
      </w:r>
      <w:r w:rsidR="00C4551A">
        <w:rPr>
          <w:lang w:eastAsia="zh-CN"/>
        </w:rPr>
        <w:t>choose the proper one by itself.</w:t>
      </w:r>
    </w:p>
    <w:p w14:paraId="1DA8E16B" w14:textId="4A361373" w:rsidR="00B5063F" w:rsidRDefault="00C4551A" w:rsidP="00C4551A">
      <w:pPr>
        <w:rPr>
          <w:b/>
          <w:i/>
          <w:lang w:eastAsia="zh-CN"/>
        </w:rPr>
      </w:pPr>
      <w:r w:rsidRPr="009A418E">
        <w:rPr>
          <w:b/>
          <w:i/>
          <w:lang w:eastAsia="zh-CN"/>
        </w:rPr>
        <w:t xml:space="preserve">Proposal </w:t>
      </w:r>
      <w:r>
        <w:rPr>
          <w:b/>
          <w:i/>
          <w:lang w:eastAsia="zh-CN"/>
        </w:rPr>
        <w:t>3</w:t>
      </w:r>
      <w:r w:rsidRPr="009A418E">
        <w:rPr>
          <w:b/>
          <w:i/>
          <w:lang w:eastAsia="zh-CN"/>
        </w:rPr>
        <w:t xml:space="preserve">: </w:t>
      </w:r>
      <w:r w:rsidR="00925883">
        <w:rPr>
          <w:b/>
          <w:i/>
          <w:lang w:eastAsia="zh-CN"/>
        </w:rPr>
        <w:t xml:space="preserve">Use of </w:t>
      </w:r>
      <w:r>
        <w:rPr>
          <w:b/>
          <w:i/>
          <w:lang w:eastAsia="zh-CN"/>
        </w:rPr>
        <w:t>S-SSB and</w:t>
      </w:r>
      <w:r w:rsidR="00925883">
        <w:rPr>
          <w:b/>
          <w:i/>
          <w:lang w:eastAsia="zh-CN"/>
        </w:rPr>
        <w:t>/or</w:t>
      </w:r>
      <w:r>
        <w:rPr>
          <w:b/>
          <w:i/>
          <w:lang w:eastAsia="zh-CN"/>
        </w:rPr>
        <w:t xml:space="preserve"> SL CSI-RS </w:t>
      </w:r>
      <w:r w:rsidR="00925883">
        <w:rPr>
          <w:b/>
          <w:i/>
          <w:lang w:eastAsia="zh-CN"/>
        </w:rPr>
        <w:t>are</w:t>
      </w:r>
      <w:r>
        <w:rPr>
          <w:b/>
          <w:i/>
          <w:lang w:eastAsia="zh-CN"/>
        </w:rPr>
        <w:t xml:space="preserve"> supported for long-term measurement</w:t>
      </w:r>
      <w:r w:rsidR="00925883">
        <w:rPr>
          <w:b/>
          <w:i/>
          <w:lang w:eastAsia="zh-CN"/>
        </w:rPr>
        <w:t>s</w:t>
      </w:r>
      <w:r>
        <w:rPr>
          <w:b/>
          <w:i/>
          <w:lang w:eastAsia="zh-CN"/>
        </w:rPr>
        <w:t xml:space="preserve"> in sidelink.</w:t>
      </w:r>
    </w:p>
    <w:p w14:paraId="13487BE0" w14:textId="77777777" w:rsidR="007A0AD8" w:rsidRDefault="00FF347A" w:rsidP="007A0AD8">
      <w:pPr>
        <w:pStyle w:val="Heading2"/>
        <w:tabs>
          <w:tab w:val="clear" w:pos="3552"/>
          <w:tab w:val="num" w:pos="576"/>
        </w:tabs>
        <w:ind w:left="576"/>
        <w:rPr>
          <w:lang w:eastAsia="zh-CN"/>
        </w:rPr>
      </w:pPr>
      <w:r>
        <w:rPr>
          <w:lang w:eastAsia="zh-CN"/>
        </w:rPr>
        <w:t>L</w:t>
      </w:r>
      <w:r w:rsidR="007A0AD8">
        <w:rPr>
          <w:lang w:eastAsia="zh-CN"/>
        </w:rPr>
        <w:t>ong term measurement for SL RLM</w:t>
      </w:r>
      <w:r w:rsidR="00D34586">
        <w:rPr>
          <w:lang w:eastAsia="zh-CN"/>
        </w:rPr>
        <w:t xml:space="preserve"> and RRM</w:t>
      </w:r>
    </w:p>
    <w:p w14:paraId="5EC4F100" w14:textId="43E7B220" w:rsidR="00D34586" w:rsidRDefault="00CB5476" w:rsidP="000F429D">
      <w:r>
        <w:t>RLM</w:t>
      </w:r>
      <w:r w:rsidR="003E4DDD">
        <w:t xml:space="preserve"> in the context of Uu</w:t>
      </w:r>
      <w:r>
        <w:t xml:space="preserve"> is </w:t>
      </w:r>
      <w:r w:rsidR="003E4DDD">
        <w:t>the procedure for</w:t>
      </w:r>
      <w:r>
        <w:t xml:space="preserve"> the UE to monitor the downlink radio link quality of the serving cell</w:t>
      </w:r>
      <w:r w:rsidR="003E4DDD">
        <w:t xml:space="preserve">. It </w:t>
      </w:r>
      <w:r>
        <w:t xml:space="preserve">is based on the configured RLM reference signal. </w:t>
      </w:r>
      <w:r w:rsidR="003E4DDD">
        <w:t>A</w:t>
      </w:r>
      <w:r>
        <w:t xml:space="preserve"> UE is able to determine whether it is in </w:t>
      </w:r>
      <w:r w:rsidRPr="00882E16">
        <w:rPr>
          <w:i/>
        </w:rPr>
        <w:t>in-sync</w:t>
      </w:r>
      <w:r>
        <w:t xml:space="preserve"> or in </w:t>
      </w:r>
      <w:r w:rsidRPr="00882E16">
        <w:rPr>
          <w:i/>
        </w:rPr>
        <w:t>out-of-sync</w:t>
      </w:r>
      <w:r>
        <w:t xml:space="preserve"> state with respect to the serving cell. </w:t>
      </w:r>
      <w:r w:rsidR="00D34586">
        <w:t>RRM is used for cell mobility, random access and beam management. Based on RRM measurement and feedback, a UE can select or switch to a preferable cell/beam.</w:t>
      </w:r>
    </w:p>
    <w:p w14:paraId="445E88C8" w14:textId="2AA9437A" w:rsidR="00D34586" w:rsidRPr="00245971" w:rsidRDefault="00D34586" w:rsidP="00D34586">
      <w:pPr>
        <w:rPr>
          <w:lang w:eastAsia="zh-CN"/>
        </w:rPr>
      </w:pPr>
      <w:r>
        <w:rPr>
          <w:lang w:eastAsia="zh-CN"/>
        </w:rPr>
        <w:t>The necessity of SL RLM</w:t>
      </w:r>
      <w:r w:rsidRPr="00245971">
        <w:rPr>
          <w:lang w:eastAsia="zh-CN"/>
        </w:rPr>
        <w:t xml:space="preserve"> </w:t>
      </w:r>
      <w:r>
        <w:rPr>
          <w:lang w:eastAsia="zh-CN"/>
        </w:rPr>
        <w:t>and RRM has been</w:t>
      </w:r>
      <w:r w:rsidRPr="00245971">
        <w:rPr>
          <w:lang w:eastAsia="zh-CN"/>
        </w:rPr>
        <w:t xml:space="preserve"> discussed</w:t>
      </w:r>
      <w:r>
        <w:rPr>
          <w:lang w:eastAsia="zh-CN"/>
        </w:rPr>
        <w:t xml:space="preserve"> i</w:t>
      </w:r>
      <w:r w:rsidRPr="00CB5476">
        <w:rPr>
          <w:lang w:eastAsia="zh-CN"/>
        </w:rPr>
        <w:t>n RAN2#104 [</w:t>
      </w:r>
      <w:r w:rsidR="00903944">
        <w:rPr>
          <w:lang w:eastAsia="zh-CN"/>
        </w:rPr>
        <w:t>5</w:t>
      </w:r>
      <w:r w:rsidRPr="00CB5476">
        <w:rPr>
          <w:lang w:eastAsia="zh-CN"/>
        </w:rPr>
        <w:t>]</w:t>
      </w:r>
      <w:r>
        <w:rPr>
          <w:lang w:eastAsia="zh-CN"/>
        </w:rPr>
        <w:t xml:space="preserve"> with the following noted by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D34586" w:rsidRPr="00245971" w14:paraId="45E26727" w14:textId="77777777" w:rsidTr="005B0C42">
        <w:tc>
          <w:tcPr>
            <w:tcW w:w="9067" w:type="dxa"/>
          </w:tcPr>
          <w:p w14:paraId="79B23D31" w14:textId="77777777" w:rsidR="00D34586" w:rsidRPr="00BB0581" w:rsidRDefault="00D34586" w:rsidP="005B0C42">
            <w:pPr>
              <w:pStyle w:val="BodyText"/>
              <w:spacing w:before="120" w:after="240"/>
              <w:rPr>
                <w:i/>
                <w:sz w:val="22"/>
                <w:szCs w:val="22"/>
                <w:lang w:eastAsia="zh-CN"/>
              </w:rPr>
            </w:pPr>
            <w:r w:rsidRPr="009A1B7F">
              <w:rPr>
                <w:i/>
                <w:sz w:val="22"/>
                <w:szCs w:val="22"/>
                <w:lang w:eastAsia="zh-CN"/>
              </w:rPr>
              <w:lastRenderedPageBreak/>
              <w:t xml:space="preserve">RAN2 will study a kind of RRM or RLM based AS level link management. RAN2 will not consider a kind of PC5-RRC level keep alive message based management. Further discussion on possible detailed options is needed. </w:t>
            </w:r>
          </w:p>
        </w:tc>
      </w:tr>
    </w:tbl>
    <w:p w14:paraId="15C99F20" w14:textId="16CA4207" w:rsidR="00CB5476" w:rsidRDefault="00CB5476" w:rsidP="000F429D">
      <w:pPr>
        <w:rPr>
          <w:lang w:eastAsia="zh-CN"/>
        </w:rPr>
      </w:pPr>
      <w:r>
        <w:t xml:space="preserve">In LTE V2X, </w:t>
      </w:r>
      <w:r w:rsidR="00D34586">
        <w:t xml:space="preserve">both </w:t>
      </w:r>
      <w:r>
        <w:t xml:space="preserve">RLM </w:t>
      </w:r>
      <w:r w:rsidR="00D34586">
        <w:t xml:space="preserve">and RRM </w:t>
      </w:r>
      <w:r>
        <w:t xml:space="preserve">in sidelink </w:t>
      </w:r>
      <w:r w:rsidR="00382A29">
        <w:t>w</w:t>
      </w:r>
      <w:r w:rsidR="00D34586">
        <w:t xml:space="preserve">ere </w:t>
      </w:r>
      <w:r w:rsidR="00382A29">
        <w:t>not introduced</w:t>
      </w:r>
      <w:r>
        <w:t xml:space="preserve"> due to the fact that only broadcast transmissions are supported</w:t>
      </w:r>
      <w:r w:rsidR="00D34586">
        <w:t>, among other considerations</w:t>
      </w:r>
      <w:r>
        <w:t xml:space="preserve">. However, in NR V2X, unicast and groupcast will also be supported, and unicast/groupcast </w:t>
      </w:r>
      <w:r w:rsidR="00382A29">
        <w:t>links</w:t>
      </w:r>
      <w:r>
        <w:t xml:space="preserve"> will be established between transmitter UEs and receiver UEs. </w:t>
      </w:r>
      <w:r w:rsidR="00D34586">
        <w:t>For both RLM and RRM</w:t>
      </w:r>
      <w:r>
        <w:t xml:space="preserve">, it </w:t>
      </w:r>
      <w:r w:rsidR="00D34586">
        <w:t xml:space="preserve">would be beneficial </w:t>
      </w:r>
      <w:r>
        <w:t xml:space="preserve">for a </w:t>
      </w:r>
      <w:r w:rsidR="00382A29">
        <w:t xml:space="preserve">receiving </w:t>
      </w:r>
      <w:r>
        <w:t>UE to monitor the quality of the unicast/groupcast transmissions</w:t>
      </w:r>
      <w:r w:rsidR="00D34586">
        <w:t xml:space="preserve"> and the preferable cell or beam, respectively</w:t>
      </w:r>
      <w:r>
        <w:t>.</w:t>
      </w:r>
    </w:p>
    <w:p w14:paraId="379D67A6" w14:textId="2AC35EE5" w:rsidR="00CB5476" w:rsidRDefault="00CB5476" w:rsidP="000F429D">
      <w:pPr>
        <w:spacing w:after="240"/>
        <w:rPr>
          <w:lang w:eastAsia="zh-CN"/>
        </w:rPr>
      </w:pPr>
      <w:r>
        <w:rPr>
          <w:lang w:eastAsia="zh-CN"/>
        </w:rPr>
        <w:t xml:space="preserve">RLM in sidelink should be </w:t>
      </w:r>
      <w:r w:rsidR="009271BA">
        <w:rPr>
          <w:lang w:eastAsia="zh-CN"/>
        </w:rPr>
        <w:t>introduced in terms of issues such as RLM reference signal configuration, radio link reporting from L1 to L2, and V2X radio link recovery. T</w:t>
      </w:r>
      <w:r w:rsidRPr="00CB5476">
        <w:rPr>
          <w:lang w:eastAsia="zh-CN"/>
        </w:rPr>
        <w:t>he design can be based on RLM in NR Uu</w:t>
      </w:r>
      <w:r>
        <w:rPr>
          <w:lang w:eastAsia="zh-CN"/>
        </w:rPr>
        <w:t>.</w:t>
      </w:r>
    </w:p>
    <w:p w14:paraId="2C9E25BF" w14:textId="4B1D2108" w:rsidR="00D34586" w:rsidRDefault="000F429D" w:rsidP="00870B04">
      <w:pPr>
        <w:rPr>
          <w:b/>
          <w:i/>
        </w:rPr>
      </w:pPr>
      <w:r w:rsidRPr="009A418E">
        <w:rPr>
          <w:b/>
          <w:i/>
          <w:lang w:eastAsia="zh-CN"/>
        </w:rPr>
        <w:t xml:space="preserve">Proposal </w:t>
      </w:r>
      <w:r w:rsidR="00D16D92">
        <w:rPr>
          <w:b/>
          <w:i/>
          <w:lang w:eastAsia="zh-CN"/>
        </w:rPr>
        <w:t>4</w:t>
      </w:r>
      <w:r w:rsidRPr="009A418E">
        <w:rPr>
          <w:b/>
          <w:i/>
          <w:lang w:eastAsia="zh-CN"/>
        </w:rPr>
        <w:t xml:space="preserve">: </w:t>
      </w:r>
      <w:r w:rsidR="00CB5476">
        <w:rPr>
          <w:b/>
          <w:i/>
        </w:rPr>
        <w:t xml:space="preserve">Sidelink RLM </w:t>
      </w:r>
      <w:r w:rsidR="00AA3CBA">
        <w:rPr>
          <w:b/>
          <w:i/>
        </w:rPr>
        <w:t>is needed for V2X, and the design is based on</w:t>
      </w:r>
      <w:r w:rsidR="00CB5476">
        <w:rPr>
          <w:b/>
          <w:i/>
        </w:rPr>
        <w:t xml:space="preserve"> RLM in NR Uu.</w:t>
      </w:r>
    </w:p>
    <w:p w14:paraId="4A1ACD14" w14:textId="77777777" w:rsidR="00A63BD9" w:rsidRDefault="00D34586" w:rsidP="00D34586">
      <w:r>
        <w:t xml:space="preserve">RRM in sidelink would need to take into considerations that sidelink transmissions are among different UEs </w:t>
      </w:r>
      <w:r w:rsidR="00A63BD9">
        <w:t xml:space="preserve">rather than between UE and cells. RRM in sidelink may then to ensure that UE can perform resource optimization by switching towards the preferable beam(s). </w:t>
      </w:r>
      <w:r>
        <w:t xml:space="preserve">Thus, cell mobility and random access do not need to be considered in sidelink RRM. </w:t>
      </w:r>
    </w:p>
    <w:p w14:paraId="12893FDC" w14:textId="50BBD0BE" w:rsidR="00462FD3" w:rsidRDefault="00D34586" w:rsidP="00870B04">
      <w:pPr>
        <w:rPr>
          <w:b/>
          <w:i/>
          <w:lang w:eastAsia="zh-CN"/>
        </w:rPr>
      </w:pPr>
      <w:r w:rsidRPr="007A416F">
        <w:rPr>
          <w:rFonts w:hint="eastAsia"/>
          <w:b/>
          <w:i/>
          <w:lang w:eastAsia="zh-CN"/>
        </w:rPr>
        <w:t xml:space="preserve">Proposal </w:t>
      </w:r>
      <w:r w:rsidR="00D16D92">
        <w:rPr>
          <w:b/>
          <w:i/>
          <w:lang w:eastAsia="zh-CN"/>
        </w:rPr>
        <w:t>5</w:t>
      </w:r>
      <w:r w:rsidRPr="00900713">
        <w:rPr>
          <w:rFonts w:hint="eastAsia"/>
          <w:b/>
          <w:i/>
          <w:lang w:eastAsia="zh-CN"/>
        </w:rPr>
        <w:t>:</w:t>
      </w:r>
      <w:r w:rsidRPr="00900713">
        <w:rPr>
          <w:b/>
          <w:i/>
        </w:rPr>
        <w:t xml:space="preserve"> </w:t>
      </w:r>
      <w:r>
        <w:rPr>
          <w:b/>
          <w:i/>
        </w:rPr>
        <w:t xml:space="preserve">RRM </w:t>
      </w:r>
      <w:r w:rsidR="00A63BD9">
        <w:rPr>
          <w:b/>
          <w:i/>
        </w:rPr>
        <w:t xml:space="preserve">measurements and reporting </w:t>
      </w:r>
      <w:r>
        <w:rPr>
          <w:b/>
          <w:i/>
        </w:rPr>
        <w:t xml:space="preserve">should be </w:t>
      </w:r>
      <w:r w:rsidR="00A63BD9">
        <w:rPr>
          <w:b/>
          <w:i/>
        </w:rPr>
        <w:t>considered in support of sidelink RRM</w:t>
      </w:r>
      <w:r>
        <w:rPr>
          <w:b/>
          <w:i/>
        </w:rPr>
        <w:t>.</w:t>
      </w:r>
    </w:p>
    <w:p w14:paraId="3663A6FA" w14:textId="77777777" w:rsidR="00883DCE" w:rsidRDefault="00883DCE" w:rsidP="00883DCE">
      <w:pPr>
        <w:pStyle w:val="Heading2"/>
        <w:tabs>
          <w:tab w:val="clear" w:pos="3552"/>
          <w:tab w:val="num" w:pos="576"/>
        </w:tabs>
        <w:ind w:left="576"/>
        <w:rPr>
          <w:lang w:eastAsia="zh-CN"/>
        </w:rPr>
      </w:pPr>
      <w:r>
        <w:rPr>
          <w:lang w:eastAsia="zh-CN"/>
        </w:rPr>
        <w:t>Long-term measurement for other purposes</w:t>
      </w:r>
    </w:p>
    <w:p w14:paraId="2809864F" w14:textId="06016B4B" w:rsidR="00883DCE" w:rsidRPr="00883DCE" w:rsidRDefault="00883DCE" w:rsidP="00883DCE">
      <w:pPr>
        <w:rPr>
          <w:lang w:eastAsia="zh-CN"/>
        </w:rPr>
      </w:pPr>
      <w:r>
        <w:rPr>
          <w:lang w:eastAsia="zh-CN"/>
        </w:rPr>
        <w:t xml:space="preserve">Besides the power control in sidelink, long-term measurement </w:t>
      </w:r>
      <w:r w:rsidR="00D32EE1">
        <w:rPr>
          <w:lang w:eastAsia="zh-CN"/>
        </w:rPr>
        <w:t xml:space="preserve">are useful </w:t>
      </w:r>
      <w:r>
        <w:rPr>
          <w:lang w:eastAsia="zh-CN"/>
        </w:rPr>
        <w:t xml:space="preserve">for other purposes. One typical </w:t>
      </w:r>
      <w:r w:rsidR="00736BF1">
        <w:rPr>
          <w:lang w:eastAsia="zh-CN"/>
        </w:rPr>
        <w:t>application</w:t>
      </w:r>
      <w:r>
        <w:rPr>
          <w:lang w:eastAsia="zh-CN"/>
        </w:rPr>
        <w:t xml:space="preserve"> is the selection of the synchronization resource. </w:t>
      </w:r>
      <w:r w:rsidR="008D0EC2">
        <w:rPr>
          <w:lang w:eastAsia="zh-CN"/>
        </w:rPr>
        <w:t>The</w:t>
      </w:r>
      <w:r w:rsidR="00736BF1">
        <w:rPr>
          <w:lang w:eastAsia="zh-CN"/>
        </w:rPr>
        <w:t xml:space="preserve"> out-of-coverage UE </w:t>
      </w:r>
      <w:r w:rsidR="00D32EE1">
        <w:rPr>
          <w:lang w:eastAsia="zh-CN"/>
        </w:rPr>
        <w:t>will</w:t>
      </w:r>
      <w:r w:rsidR="00736BF1">
        <w:rPr>
          <w:lang w:eastAsia="zh-CN"/>
        </w:rPr>
        <w:t xml:space="preserve"> try to find </w:t>
      </w:r>
      <w:r w:rsidR="00635A60">
        <w:rPr>
          <w:lang w:eastAsia="zh-CN"/>
        </w:rPr>
        <w:t xml:space="preserve">a </w:t>
      </w:r>
      <w:r w:rsidR="00736BF1">
        <w:rPr>
          <w:lang w:eastAsia="zh-CN"/>
        </w:rPr>
        <w:t xml:space="preserve">synchronization source. When GNSS is not available, the out-of-coverage UE will try to synchronize to </w:t>
      </w:r>
      <w:r w:rsidR="00635A60">
        <w:rPr>
          <w:lang w:eastAsia="zh-CN"/>
        </w:rPr>
        <w:t>SyncRef</w:t>
      </w:r>
      <w:r w:rsidR="00736BF1">
        <w:rPr>
          <w:lang w:eastAsia="zh-CN"/>
        </w:rPr>
        <w:t>UEs</w:t>
      </w:r>
      <w:r w:rsidR="00635A60">
        <w:rPr>
          <w:lang w:eastAsia="zh-CN"/>
        </w:rPr>
        <w:t>, i.e. UEs acting as synchronization references</w:t>
      </w:r>
      <w:r w:rsidR="00736BF1">
        <w:rPr>
          <w:lang w:eastAsia="zh-CN"/>
        </w:rPr>
        <w:t xml:space="preserve">. When receiving S-SSBs from multiple nearby </w:t>
      </w:r>
      <w:r w:rsidR="00635A60">
        <w:rPr>
          <w:lang w:eastAsia="zh-CN"/>
        </w:rPr>
        <w:t>SyncRef</w:t>
      </w:r>
      <w:r w:rsidR="00736BF1">
        <w:rPr>
          <w:lang w:eastAsia="zh-CN"/>
        </w:rPr>
        <w:t xml:space="preserve">UEs, long-term measurement will help </w:t>
      </w:r>
      <w:r w:rsidR="00635A60">
        <w:rPr>
          <w:lang w:eastAsia="zh-CN"/>
        </w:rPr>
        <w:t xml:space="preserve">a </w:t>
      </w:r>
      <w:r w:rsidR="00736BF1">
        <w:rPr>
          <w:lang w:eastAsia="zh-CN"/>
        </w:rPr>
        <w:t xml:space="preserve">UE to select the best </w:t>
      </w:r>
      <w:r w:rsidR="00D32EE1">
        <w:rPr>
          <w:lang w:eastAsia="zh-CN"/>
        </w:rPr>
        <w:t>one</w:t>
      </w:r>
      <w:r w:rsidR="00736BF1">
        <w:rPr>
          <w:lang w:eastAsia="zh-CN"/>
        </w:rPr>
        <w:t xml:space="preserve"> as </w:t>
      </w:r>
      <w:r w:rsidR="00D32EE1">
        <w:rPr>
          <w:lang w:eastAsia="zh-CN"/>
        </w:rPr>
        <w:t>its</w:t>
      </w:r>
      <w:r w:rsidR="00736BF1">
        <w:rPr>
          <w:lang w:eastAsia="zh-CN"/>
        </w:rPr>
        <w:t xml:space="preserve"> synchronization source. </w:t>
      </w:r>
      <w:r w:rsidR="008F3C4F">
        <w:rPr>
          <w:lang w:eastAsia="zh-CN"/>
        </w:rPr>
        <w:t>T</w:t>
      </w:r>
      <w:r w:rsidR="00736BF1">
        <w:rPr>
          <w:lang w:eastAsia="zh-CN"/>
        </w:rPr>
        <w:t>he UE can do long-term measurement based on the received S-SSB</w:t>
      </w:r>
      <w:r w:rsidR="00635A60">
        <w:rPr>
          <w:lang w:eastAsia="zh-CN"/>
        </w:rPr>
        <w:t>s</w:t>
      </w:r>
      <w:r w:rsidR="00736BF1">
        <w:rPr>
          <w:lang w:eastAsia="zh-CN"/>
        </w:rPr>
        <w:t xml:space="preserve"> and select the one with the highest measurement result</w:t>
      </w:r>
      <w:r w:rsidR="00977756">
        <w:rPr>
          <w:lang w:eastAsia="zh-CN"/>
        </w:rPr>
        <w:t xml:space="preserve">, </w:t>
      </w:r>
      <w:r w:rsidR="00635A60">
        <w:rPr>
          <w:lang w:eastAsia="zh-CN"/>
        </w:rPr>
        <w:t xml:space="preserve">as </w:t>
      </w:r>
      <w:r w:rsidR="00977756">
        <w:rPr>
          <w:lang w:eastAsia="zh-CN"/>
        </w:rPr>
        <w:t>shown in Figure 3</w:t>
      </w:r>
      <w:r w:rsidR="00736BF1">
        <w:rPr>
          <w:lang w:eastAsia="zh-CN"/>
        </w:rPr>
        <w:t xml:space="preserve">. Before synchronizing to GNSS or gNB, the UE will keep </w:t>
      </w:r>
      <w:r w:rsidR="008F3C4F">
        <w:rPr>
          <w:lang w:eastAsia="zh-CN"/>
        </w:rPr>
        <w:t>performing</w:t>
      </w:r>
      <w:r w:rsidR="00736BF1">
        <w:rPr>
          <w:lang w:eastAsia="zh-CN"/>
        </w:rPr>
        <w:t xml:space="preserve"> long-term measurement on the received S-SSBs to update the synchronization source</w:t>
      </w:r>
      <w:r w:rsidR="00635A60">
        <w:rPr>
          <w:lang w:eastAsia="zh-CN"/>
        </w:rPr>
        <w:t xml:space="preserve"> selection</w:t>
      </w:r>
      <w:r w:rsidR="00736BF1">
        <w:rPr>
          <w:lang w:eastAsia="zh-CN"/>
        </w:rPr>
        <w:t xml:space="preserve">. </w:t>
      </w:r>
    </w:p>
    <w:p w14:paraId="1072551A" w14:textId="679602C2" w:rsidR="00D45F29" w:rsidRPr="00883DCE" w:rsidRDefault="0001595C" w:rsidP="00977756">
      <w:pPr>
        <w:jc w:val="center"/>
        <w:rPr>
          <w:lang w:eastAsia="zh-CN"/>
        </w:rPr>
      </w:pPr>
      <w:bookmarkStart w:id="2" w:name="_GoBack"/>
      <w:r w:rsidRPr="0001595C">
        <w:drawing>
          <wp:inline distT="0" distB="0" distL="0" distR="0" wp14:anchorId="00F4AF03" wp14:editId="580BEACA">
            <wp:extent cx="3258000" cy="219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8000" cy="2199600"/>
                    </a:xfrm>
                    <a:prstGeom prst="rect">
                      <a:avLst/>
                    </a:prstGeom>
                    <a:noFill/>
                    <a:ln>
                      <a:noFill/>
                    </a:ln>
                  </pic:spPr>
                </pic:pic>
              </a:graphicData>
            </a:graphic>
          </wp:inline>
        </w:drawing>
      </w:r>
      <w:bookmarkEnd w:id="2"/>
    </w:p>
    <w:p w14:paraId="0D37761A" w14:textId="77777777" w:rsidR="00977756" w:rsidRPr="00883DCE" w:rsidRDefault="00977756" w:rsidP="00977756">
      <w:pPr>
        <w:jc w:val="center"/>
        <w:rPr>
          <w:b/>
          <w:sz w:val="20"/>
          <w:szCs w:val="20"/>
        </w:rPr>
      </w:pPr>
      <w:r w:rsidRPr="00883DCE">
        <w:rPr>
          <w:b/>
          <w:sz w:val="20"/>
          <w:szCs w:val="20"/>
        </w:rPr>
        <w:t xml:space="preserve">Fig. </w:t>
      </w:r>
      <w:r>
        <w:rPr>
          <w:b/>
          <w:sz w:val="20"/>
          <w:szCs w:val="20"/>
        </w:rPr>
        <w:t>3</w:t>
      </w:r>
      <w:r w:rsidRPr="00883DCE">
        <w:rPr>
          <w:b/>
          <w:sz w:val="20"/>
          <w:szCs w:val="20"/>
        </w:rPr>
        <w:t xml:space="preserve"> Long-term measurement </w:t>
      </w:r>
      <w:r>
        <w:rPr>
          <w:b/>
          <w:sz w:val="20"/>
          <w:szCs w:val="20"/>
        </w:rPr>
        <w:t>in the selection of syn</w:t>
      </w:r>
      <w:r w:rsidR="00275112">
        <w:rPr>
          <w:b/>
          <w:sz w:val="20"/>
          <w:szCs w:val="20"/>
        </w:rPr>
        <w:t>chronization source</w:t>
      </w:r>
    </w:p>
    <w:p w14:paraId="46736ABF" w14:textId="57F3B395" w:rsidR="00A63BD9" w:rsidRPr="00275112" w:rsidRDefault="00977756" w:rsidP="00883DCE">
      <w:pPr>
        <w:rPr>
          <w:b/>
          <w:i/>
          <w:lang w:eastAsia="zh-CN"/>
        </w:rPr>
      </w:pPr>
      <w:r w:rsidRPr="009A418E">
        <w:rPr>
          <w:b/>
          <w:i/>
          <w:lang w:eastAsia="zh-CN"/>
        </w:rPr>
        <w:t xml:space="preserve">Proposal </w:t>
      </w:r>
      <w:r w:rsidR="00D16D92">
        <w:rPr>
          <w:b/>
          <w:i/>
          <w:lang w:eastAsia="zh-CN"/>
        </w:rPr>
        <w:t>6</w:t>
      </w:r>
      <w:r w:rsidRPr="009A418E">
        <w:rPr>
          <w:b/>
          <w:i/>
          <w:lang w:eastAsia="zh-CN"/>
        </w:rPr>
        <w:t xml:space="preserve">: </w:t>
      </w:r>
      <w:r w:rsidR="001400BD">
        <w:rPr>
          <w:b/>
          <w:i/>
          <w:lang w:eastAsia="zh-CN"/>
        </w:rPr>
        <w:t>Procedures for synchronization source selection include use of l</w:t>
      </w:r>
      <w:r>
        <w:rPr>
          <w:b/>
          <w:i/>
          <w:lang w:eastAsia="zh-CN"/>
        </w:rPr>
        <w:t>ong-term measurement</w:t>
      </w:r>
      <w:r w:rsidR="001400BD">
        <w:rPr>
          <w:b/>
          <w:i/>
          <w:lang w:eastAsia="zh-CN"/>
        </w:rPr>
        <w:t>s on potential synchronization sources</w:t>
      </w:r>
      <w:r w:rsidR="00275112">
        <w:rPr>
          <w:b/>
          <w:i/>
          <w:lang w:eastAsia="zh-CN"/>
        </w:rPr>
        <w:t>.</w:t>
      </w:r>
    </w:p>
    <w:p w14:paraId="54D302DE" w14:textId="77777777" w:rsidR="000D504C" w:rsidRPr="009A418E" w:rsidRDefault="000D504C" w:rsidP="000D504C">
      <w:pPr>
        <w:pStyle w:val="Heading1"/>
        <w:tabs>
          <w:tab w:val="num" w:pos="432"/>
        </w:tabs>
      </w:pPr>
      <w:bookmarkStart w:id="3" w:name="OLE_LINK3"/>
      <w:bookmarkStart w:id="4" w:name="OLE_LINK6"/>
      <w:bookmarkStart w:id="5" w:name="OLE_LINK7"/>
      <w:r w:rsidRPr="009A418E">
        <w:t>Conclusions</w:t>
      </w:r>
    </w:p>
    <w:p w14:paraId="3E21E48D" w14:textId="77777777" w:rsidR="000D504C" w:rsidRPr="009A418E" w:rsidRDefault="000D504C" w:rsidP="000D504C">
      <w:pPr>
        <w:rPr>
          <w:lang w:eastAsia="zh-CN"/>
        </w:rPr>
      </w:pPr>
      <w:r w:rsidRPr="009A418E">
        <w:rPr>
          <w:lang w:eastAsia="zh-CN"/>
        </w:rPr>
        <w:t xml:space="preserve">This contribution has provided our view on the </w:t>
      </w:r>
      <w:r w:rsidR="004E2332" w:rsidRPr="009A418E">
        <w:rPr>
          <w:lang w:eastAsia="zh-CN"/>
        </w:rPr>
        <w:t>reference signal</w:t>
      </w:r>
      <w:r w:rsidRPr="009A418E">
        <w:rPr>
          <w:lang w:eastAsia="zh-CN"/>
        </w:rPr>
        <w:t xml:space="preserve"> design for NR V2X. The followin</w:t>
      </w:r>
      <w:r w:rsidR="00303F03" w:rsidRPr="009A418E">
        <w:rPr>
          <w:lang w:eastAsia="zh-CN"/>
        </w:rPr>
        <w:t xml:space="preserve">g </w:t>
      </w:r>
      <w:r w:rsidRPr="009A418E">
        <w:rPr>
          <w:lang w:eastAsia="zh-CN"/>
        </w:rPr>
        <w:t xml:space="preserve">proposals have been made: </w:t>
      </w:r>
      <w:bookmarkStart w:id="6" w:name="_Ref124589665"/>
      <w:bookmarkStart w:id="7" w:name="_Ref71620620"/>
      <w:bookmarkStart w:id="8" w:name="_Ref124671424"/>
    </w:p>
    <w:p w14:paraId="48A32367" w14:textId="3591FDC9" w:rsidR="00020A4A" w:rsidRDefault="00020A4A" w:rsidP="00020A4A">
      <w:pPr>
        <w:rPr>
          <w:b/>
          <w:i/>
          <w:lang w:eastAsia="zh-CN"/>
        </w:rPr>
      </w:pPr>
      <w:r w:rsidRPr="009A418E">
        <w:rPr>
          <w:b/>
          <w:i/>
          <w:lang w:eastAsia="zh-CN"/>
        </w:rPr>
        <w:t xml:space="preserve">Proposal </w:t>
      </w:r>
      <w:r>
        <w:rPr>
          <w:b/>
          <w:i/>
          <w:lang w:eastAsia="zh-CN"/>
        </w:rPr>
        <w:t>1</w:t>
      </w:r>
      <w:r w:rsidRPr="009A418E">
        <w:rPr>
          <w:b/>
          <w:i/>
          <w:lang w:eastAsia="zh-CN"/>
        </w:rPr>
        <w:t xml:space="preserve">: </w:t>
      </w:r>
      <w:r>
        <w:rPr>
          <w:b/>
          <w:i/>
          <w:lang w:eastAsia="zh-CN"/>
        </w:rPr>
        <w:t>NR V2X supports feedback to a transmitter UE of the long-term measurement result at a receiver UE for unicast and groupcast.</w:t>
      </w:r>
    </w:p>
    <w:p w14:paraId="4766EA10" w14:textId="77777777" w:rsidR="00020A4A" w:rsidRDefault="00020A4A" w:rsidP="00020A4A">
      <w:pPr>
        <w:rPr>
          <w:b/>
          <w:i/>
          <w:lang w:eastAsia="zh-CN"/>
        </w:rPr>
      </w:pPr>
      <w:r w:rsidRPr="009A418E">
        <w:rPr>
          <w:b/>
          <w:i/>
          <w:lang w:eastAsia="zh-CN"/>
        </w:rPr>
        <w:lastRenderedPageBreak/>
        <w:t xml:space="preserve">Proposal </w:t>
      </w:r>
      <w:r>
        <w:rPr>
          <w:b/>
          <w:i/>
          <w:lang w:eastAsia="zh-CN"/>
        </w:rPr>
        <w:t>2</w:t>
      </w:r>
      <w:r w:rsidRPr="009A418E">
        <w:rPr>
          <w:b/>
          <w:i/>
          <w:lang w:eastAsia="zh-CN"/>
        </w:rPr>
        <w:t xml:space="preserve">: </w:t>
      </w:r>
      <w:r>
        <w:rPr>
          <w:b/>
          <w:i/>
          <w:lang w:eastAsia="zh-CN"/>
        </w:rPr>
        <w:t>S-RSRP and S-RSSI are defined for sidelink long-term measurements.</w:t>
      </w:r>
    </w:p>
    <w:p w14:paraId="3CC1D9EB" w14:textId="64BCC650" w:rsidR="00020A4A" w:rsidRDefault="00020A4A" w:rsidP="00020A4A">
      <w:pPr>
        <w:rPr>
          <w:b/>
          <w:i/>
          <w:lang w:eastAsia="zh-CN"/>
        </w:rPr>
      </w:pPr>
      <w:r w:rsidRPr="009A418E">
        <w:rPr>
          <w:b/>
          <w:i/>
          <w:lang w:eastAsia="zh-CN"/>
        </w:rPr>
        <w:t xml:space="preserve">Proposal </w:t>
      </w:r>
      <w:r>
        <w:rPr>
          <w:b/>
          <w:i/>
          <w:lang w:eastAsia="zh-CN"/>
        </w:rPr>
        <w:t>3</w:t>
      </w:r>
      <w:r w:rsidRPr="009A418E">
        <w:rPr>
          <w:b/>
          <w:i/>
          <w:lang w:eastAsia="zh-CN"/>
        </w:rPr>
        <w:t xml:space="preserve">: </w:t>
      </w:r>
      <w:r>
        <w:rPr>
          <w:b/>
          <w:i/>
          <w:lang w:eastAsia="zh-CN"/>
        </w:rPr>
        <w:t>Use of S-SSB and/or SL CSI-RS are supported for long-term measurements in sidelink.</w:t>
      </w:r>
    </w:p>
    <w:p w14:paraId="301EF7B2" w14:textId="77777777" w:rsidR="00020A4A" w:rsidRDefault="00020A4A" w:rsidP="00020A4A">
      <w:pPr>
        <w:rPr>
          <w:b/>
          <w:i/>
        </w:rPr>
      </w:pPr>
      <w:r w:rsidRPr="009A418E">
        <w:rPr>
          <w:b/>
          <w:i/>
          <w:lang w:eastAsia="zh-CN"/>
        </w:rPr>
        <w:t xml:space="preserve">Proposal </w:t>
      </w:r>
      <w:r>
        <w:rPr>
          <w:b/>
          <w:i/>
          <w:lang w:eastAsia="zh-CN"/>
        </w:rPr>
        <w:t>4</w:t>
      </w:r>
      <w:r w:rsidRPr="009A418E">
        <w:rPr>
          <w:b/>
          <w:i/>
          <w:lang w:eastAsia="zh-CN"/>
        </w:rPr>
        <w:t xml:space="preserve">: </w:t>
      </w:r>
      <w:r>
        <w:rPr>
          <w:b/>
          <w:i/>
        </w:rPr>
        <w:t>Sidelink RLM is needed for V2X, and the design is based on RLM in NR Uu.</w:t>
      </w:r>
    </w:p>
    <w:p w14:paraId="3FF99458" w14:textId="458E11BA" w:rsidR="00020A4A" w:rsidRPr="00020A4A" w:rsidRDefault="00020A4A" w:rsidP="00020A4A">
      <w:pPr>
        <w:rPr>
          <w:b/>
          <w:i/>
          <w:lang w:eastAsia="zh-CN"/>
        </w:rPr>
      </w:pPr>
      <w:r w:rsidRPr="007A416F">
        <w:rPr>
          <w:rFonts w:hint="eastAsia"/>
          <w:b/>
          <w:i/>
          <w:lang w:eastAsia="zh-CN"/>
        </w:rPr>
        <w:t xml:space="preserve">Proposal </w:t>
      </w:r>
      <w:r>
        <w:rPr>
          <w:b/>
          <w:i/>
          <w:lang w:eastAsia="zh-CN"/>
        </w:rPr>
        <w:t>5</w:t>
      </w:r>
      <w:r w:rsidRPr="00900713">
        <w:rPr>
          <w:rFonts w:hint="eastAsia"/>
          <w:b/>
          <w:i/>
          <w:lang w:eastAsia="zh-CN"/>
        </w:rPr>
        <w:t>:</w:t>
      </w:r>
      <w:r w:rsidRPr="00900713">
        <w:rPr>
          <w:b/>
          <w:i/>
        </w:rPr>
        <w:t xml:space="preserve"> </w:t>
      </w:r>
      <w:r>
        <w:rPr>
          <w:b/>
          <w:i/>
        </w:rPr>
        <w:t>RRM measurements and reporting should be considered in support of sidelink RRM.</w:t>
      </w:r>
    </w:p>
    <w:p w14:paraId="4FEBCB69" w14:textId="39460F7E" w:rsidR="00A63BD9" w:rsidRPr="00A41904" w:rsidRDefault="00020A4A" w:rsidP="00B5184C">
      <w:pPr>
        <w:rPr>
          <w:b/>
          <w:i/>
          <w:lang w:eastAsia="zh-CN"/>
        </w:rPr>
      </w:pPr>
      <w:r w:rsidRPr="009A418E">
        <w:rPr>
          <w:b/>
          <w:i/>
          <w:lang w:eastAsia="zh-CN"/>
        </w:rPr>
        <w:t xml:space="preserve">Proposal </w:t>
      </w:r>
      <w:r>
        <w:rPr>
          <w:b/>
          <w:i/>
          <w:lang w:eastAsia="zh-CN"/>
        </w:rPr>
        <w:t>6</w:t>
      </w:r>
      <w:r w:rsidRPr="009A418E">
        <w:rPr>
          <w:b/>
          <w:i/>
          <w:lang w:eastAsia="zh-CN"/>
        </w:rPr>
        <w:t xml:space="preserve">: </w:t>
      </w:r>
      <w:r>
        <w:rPr>
          <w:b/>
          <w:i/>
          <w:lang w:eastAsia="zh-CN"/>
        </w:rPr>
        <w:t>Procedures for synchronization source selection include use of long-term measurements on potential synchronization sources.</w:t>
      </w:r>
    </w:p>
    <w:p w14:paraId="23E74B05" w14:textId="77777777" w:rsidR="000D504C" w:rsidRPr="009A418E" w:rsidRDefault="000D504C" w:rsidP="000D504C">
      <w:pPr>
        <w:pStyle w:val="Heading1"/>
        <w:numPr>
          <w:ilvl w:val="0"/>
          <w:numId w:val="0"/>
        </w:numPr>
        <w:ind w:left="432" w:hanging="432"/>
      </w:pPr>
      <w:r w:rsidRPr="009A418E">
        <w:t>References</w:t>
      </w:r>
      <w:bookmarkStart w:id="9" w:name="_Ref167612671"/>
      <w:bookmarkEnd w:id="6"/>
      <w:bookmarkEnd w:id="7"/>
      <w:bookmarkEnd w:id="8"/>
    </w:p>
    <w:bookmarkEnd w:id="3"/>
    <w:bookmarkEnd w:id="4"/>
    <w:bookmarkEnd w:id="5"/>
    <w:bookmarkEnd w:id="9"/>
    <w:p w14:paraId="7B35CA6A" w14:textId="77777777" w:rsidR="000D504C" w:rsidRPr="00870B04" w:rsidRDefault="000D504C" w:rsidP="000D504C">
      <w:r w:rsidRPr="006C2585">
        <w:t>[1] Chairman's Notes, RAN1</w:t>
      </w:r>
      <w:r w:rsidR="002B2B3A" w:rsidRPr="006C2585">
        <w:t xml:space="preserve"> AdHoc 1901</w:t>
      </w:r>
      <w:r w:rsidRPr="00870B04">
        <w:t xml:space="preserve">, </w:t>
      </w:r>
      <w:r w:rsidR="002B2B3A" w:rsidRPr="00870B04">
        <w:t>January 2019</w:t>
      </w:r>
      <w:r w:rsidRPr="00870B04">
        <w:t>.</w:t>
      </w:r>
    </w:p>
    <w:p w14:paraId="59A34F46" w14:textId="04C69AAC" w:rsidR="00F162C1" w:rsidRPr="00870B04" w:rsidRDefault="00F162C1" w:rsidP="000D504C">
      <w:r w:rsidRPr="00870B04">
        <w:t>[2]</w:t>
      </w:r>
      <w:r w:rsidR="00903944" w:rsidRPr="00870B04">
        <w:t xml:space="preserve"> </w:t>
      </w:r>
      <w:r w:rsidR="00E25BE5" w:rsidRPr="00870B04">
        <w:t>R1-1903070</w:t>
      </w:r>
      <w:r w:rsidR="004A0BF5" w:rsidRPr="006C2585">
        <w:t>, “</w:t>
      </w:r>
      <w:r w:rsidR="004A0BF5" w:rsidRPr="00870B04">
        <w:t>Sidelink CSI”, Huawei, HiSilicon, RAN1#96, Athens, Greece, February 201</w:t>
      </w:r>
      <w:r w:rsidR="007643F6" w:rsidRPr="00870B04">
        <w:t>9</w:t>
      </w:r>
      <w:r w:rsidR="004A0BF5" w:rsidRPr="00870B04">
        <w:t>.</w:t>
      </w:r>
    </w:p>
    <w:p w14:paraId="6925198D" w14:textId="13C1E8AA" w:rsidR="004A0BF5" w:rsidRPr="00870B04" w:rsidRDefault="00F162C1" w:rsidP="004A0BF5">
      <w:r w:rsidRPr="00870B04">
        <w:t xml:space="preserve">[3] </w:t>
      </w:r>
      <w:r w:rsidR="00903944" w:rsidRPr="00870B04">
        <w:t>R1-1901537 “Sidelink physical layer procedures for NR V2X”, Huawei, HiSilicon, RAN1#96, Athens, Greece, February 2019</w:t>
      </w:r>
      <w:r w:rsidR="004A0BF5" w:rsidRPr="00870B04">
        <w:t>.</w:t>
      </w:r>
    </w:p>
    <w:p w14:paraId="50A243C9" w14:textId="11076C52" w:rsidR="00903944" w:rsidRPr="00870B04" w:rsidRDefault="00903944" w:rsidP="004A0BF5">
      <w:pPr>
        <w:rPr>
          <w:lang w:eastAsia="zh-CN"/>
        </w:rPr>
      </w:pPr>
      <w:r w:rsidRPr="00870B04">
        <w:rPr>
          <w:rFonts w:hint="eastAsia"/>
          <w:lang w:eastAsia="zh-CN"/>
        </w:rPr>
        <w:t>[</w:t>
      </w:r>
      <w:r w:rsidRPr="00870B04">
        <w:rPr>
          <w:lang w:eastAsia="zh-CN"/>
        </w:rPr>
        <w:t>4</w:t>
      </w:r>
      <w:r w:rsidRPr="00870B04">
        <w:rPr>
          <w:rFonts w:hint="eastAsia"/>
          <w:lang w:eastAsia="zh-CN"/>
        </w:rPr>
        <w:t>]</w:t>
      </w:r>
      <w:r w:rsidRPr="00870B04">
        <w:rPr>
          <w:lang w:eastAsia="zh-CN"/>
        </w:rPr>
        <w:t xml:space="preserve"> </w:t>
      </w:r>
      <w:r w:rsidR="00E25BE5" w:rsidRPr="00870B04">
        <w:rPr>
          <w:lang w:eastAsia="zh-CN"/>
        </w:rPr>
        <w:t>R1-1903074,</w:t>
      </w:r>
      <w:r w:rsidRPr="00870B04">
        <w:rPr>
          <w:lang w:eastAsia="zh-CN"/>
        </w:rPr>
        <w:t xml:space="preserve"> “Power control and power sharing for V2X sidelink”, </w:t>
      </w:r>
      <w:r w:rsidRPr="00870B04">
        <w:t>Huawei, HiSilicon, RAN1#96, Athens, Greece, February 2019.</w:t>
      </w:r>
    </w:p>
    <w:p w14:paraId="4F52305B" w14:textId="1745ABFF" w:rsidR="007A0AD8" w:rsidRDefault="007A0AD8" w:rsidP="004A0BF5">
      <w:r w:rsidRPr="00870B04">
        <w:t>[</w:t>
      </w:r>
      <w:r w:rsidR="00903944" w:rsidRPr="00870B04">
        <w:t>5</w:t>
      </w:r>
      <w:r w:rsidRPr="00870B04">
        <w:t>]</w:t>
      </w:r>
      <w:r w:rsidR="002F586A" w:rsidRPr="00870B04">
        <w:t xml:space="preserve"> </w:t>
      </w:r>
      <w:r w:rsidRPr="00870B04">
        <w:t xml:space="preserve">R2-1818496 </w:t>
      </w:r>
      <w:r w:rsidR="002F586A" w:rsidRPr="00870B04">
        <w:t>“</w:t>
      </w:r>
      <w:r w:rsidRPr="00870B04">
        <w:t>Report of [103bis#38] SL unicast/groupcast (LG)</w:t>
      </w:r>
      <w:r w:rsidR="002F586A" w:rsidRPr="00870B04">
        <w:t>”</w:t>
      </w:r>
      <w:r w:rsidRPr="00870B04">
        <w:t>,</w:t>
      </w:r>
      <w:r w:rsidR="00CB5476" w:rsidRPr="00870B04">
        <w:t xml:space="preserve"> </w:t>
      </w:r>
      <w:r w:rsidRPr="00870B04">
        <w:t>LG (rapporteur)</w:t>
      </w:r>
      <w:r w:rsidR="002F586A" w:rsidRPr="006C2585">
        <w:t>, RAN2#104, Spokane, USA, November 2018.</w:t>
      </w:r>
    </w:p>
    <w:p w14:paraId="1F15EFBF" w14:textId="77777777" w:rsidR="00F162C1" w:rsidRPr="009A418E" w:rsidRDefault="00F162C1" w:rsidP="000D504C"/>
    <w:p w14:paraId="279B4050" w14:textId="77777777" w:rsidR="000D504C" w:rsidRPr="002F586A" w:rsidRDefault="000D504C" w:rsidP="000D504C">
      <w:pPr>
        <w:pStyle w:val="References"/>
        <w:numPr>
          <w:ilvl w:val="0"/>
          <w:numId w:val="0"/>
        </w:numPr>
        <w:ind w:left="-220" w:rightChars="100" w:right="220"/>
        <w:rPr>
          <w:sz w:val="22"/>
          <w:szCs w:val="22"/>
          <w:lang w:eastAsia="zh-CN"/>
        </w:rPr>
      </w:pPr>
    </w:p>
    <w:sectPr w:rsidR="000D504C" w:rsidRPr="002F58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29BEC" w14:textId="77777777" w:rsidR="000F649A" w:rsidRDefault="000F649A">
      <w:r>
        <w:separator/>
      </w:r>
    </w:p>
  </w:endnote>
  <w:endnote w:type="continuationSeparator" w:id="0">
    <w:p w14:paraId="761D8F4B" w14:textId="77777777" w:rsidR="000F649A" w:rsidRDefault="000F649A">
      <w:r>
        <w:continuationSeparator/>
      </w:r>
    </w:p>
  </w:endnote>
  <w:endnote w:type="continuationNotice" w:id="1">
    <w:p w14:paraId="494A458F" w14:textId="77777777" w:rsidR="000F649A" w:rsidRDefault="000F6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E2102" w14:textId="77777777" w:rsidR="000F649A" w:rsidRDefault="000F649A">
      <w:r>
        <w:separator/>
      </w:r>
    </w:p>
  </w:footnote>
  <w:footnote w:type="continuationSeparator" w:id="0">
    <w:p w14:paraId="0F06FFEF" w14:textId="77777777" w:rsidR="000F649A" w:rsidRDefault="000F649A">
      <w:r>
        <w:continuationSeparator/>
      </w:r>
    </w:p>
  </w:footnote>
  <w:footnote w:type="continuationNotice" w:id="1">
    <w:p w14:paraId="6581F89E" w14:textId="77777777" w:rsidR="000F649A" w:rsidRDefault="000F64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CE3A47"/>
    <w:multiLevelType w:val="hybridMultilevel"/>
    <w:tmpl w:val="61FA0C68"/>
    <w:lvl w:ilvl="0" w:tplc="1706C60C">
      <w:start w:val="1"/>
      <w:numFmt w:val="lowerLetter"/>
      <w:lvlText w:val="(%1)"/>
      <w:lvlJc w:val="left"/>
      <w:pPr>
        <w:ind w:left="1630" w:hanging="360"/>
      </w:pPr>
      <w:rPr>
        <w:rFonts w:hint="default"/>
      </w:rPr>
    </w:lvl>
    <w:lvl w:ilvl="1" w:tplc="04090019" w:tentative="1">
      <w:start w:val="1"/>
      <w:numFmt w:val="lowerLetter"/>
      <w:lvlText w:val="%2)"/>
      <w:lvlJc w:val="left"/>
      <w:pPr>
        <w:ind w:left="2110" w:hanging="420"/>
      </w:pPr>
    </w:lvl>
    <w:lvl w:ilvl="2" w:tplc="0409001B" w:tentative="1">
      <w:start w:val="1"/>
      <w:numFmt w:val="lowerRoman"/>
      <w:lvlText w:val="%3."/>
      <w:lvlJc w:val="right"/>
      <w:pPr>
        <w:ind w:left="2530" w:hanging="420"/>
      </w:pPr>
    </w:lvl>
    <w:lvl w:ilvl="3" w:tplc="0409000F" w:tentative="1">
      <w:start w:val="1"/>
      <w:numFmt w:val="decimal"/>
      <w:lvlText w:val="%4."/>
      <w:lvlJc w:val="left"/>
      <w:pPr>
        <w:ind w:left="2950" w:hanging="420"/>
      </w:pPr>
    </w:lvl>
    <w:lvl w:ilvl="4" w:tplc="04090019" w:tentative="1">
      <w:start w:val="1"/>
      <w:numFmt w:val="lowerLetter"/>
      <w:lvlText w:val="%5)"/>
      <w:lvlJc w:val="left"/>
      <w:pPr>
        <w:ind w:left="3370" w:hanging="420"/>
      </w:pPr>
    </w:lvl>
    <w:lvl w:ilvl="5" w:tplc="0409001B" w:tentative="1">
      <w:start w:val="1"/>
      <w:numFmt w:val="lowerRoman"/>
      <w:lvlText w:val="%6."/>
      <w:lvlJc w:val="right"/>
      <w:pPr>
        <w:ind w:left="3790" w:hanging="420"/>
      </w:pPr>
    </w:lvl>
    <w:lvl w:ilvl="6" w:tplc="0409000F" w:tentative="1">
      <w:start w:val="1"/>
      <w:numFmt w:val="decimal"/>
      <w:lvlText w:val="%7."/>
      <w:lvlJc w:val="left"/>
      <w:pPr>
        <w:ind w:left="4210" w:hanging="420"/>
      </w:pPr>
    </w:lvl>
    <w:lvl w:ilvl="7" w:tplc="04090019" w:tentative="1">
      <w:start w:val="1"/>
      <w:numFmt w:val="lowerLetter"/>
      <w:lvlText w:val="%8)"/>
      <w:lvlJc w:val="left"/>
      <w:pPr>
        <w:ind w:left="4630" w:hanging="420"/>
      </w:pPr>
    </w:lvl>
    <w:lvl w:ilvl="8" w:tplc="0409001B" w:tentative="1">
      <w:start w:val="1"/>
      <w:numFmt w:val="lowerRoman"/>
      <w:lvlText w:val="%9."/>
      <w:lvlJc w:val="right"/>
      <w:pPr>
        <w:ind w:left="505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09B17F9"/>
    <w:multiLevelType w:val="hybridMultilevel"/>
    <w:tmpl w:val="A9E8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5218BB"/>
    <w:multiLevelType w:val="hybridMultilevel"/>
    <w:tmpl w:val="0AF80822"/>
    <w:lvl w:ilvl="0" w:tplc="4EAA4422">
      <w:start w:val="1"/>
      <w:numFmt w:val="bullet"/>
      <w:lvlText w:val=""/>
      <w:lvlJc w:val="left"/>
      <w:pPr>
        <w:tabs>
          <w:tab w:val="num" w:pos="720"/>
        </w:tabs>
        <w:ind w:left="720" w:hanging="360"/>
      </w:pPr>
      <w:rPr>
        <w:rFonts w:ascii="Wingdings" w:hAnsi="Wingdings" w:hint="default"/>
      </w:rPr>
    </w:lvl>
    <w:lvl w:ilvl="1" w:tplc="2714B712">
      <w:numFmt w:val="bullet"/>
      <w:lvlText w:val="–"/>
      <w:lvlJc w:val="left"/>
      <w:pPr>
        <w:tabs>
          <w:tab w:val="num" w:pos="1440"/>
        </w:tabs>
        <w:ind w:left="1440" w:hanging="360"/>
      </w:pPr>
      <w:rPr>
        <w:rFonts w:ascii="SimSun" w:hAnsi="SimSun" w:hint="default"/>
      </w:rPr>
    </w:lvl>
    <w:lvl w:ilvl="2" w:tplc="B5D2EF5A" w:tentative="1">
      <w:start w:val="1"/>
      <w:numFmt w:val="bullet"/>
      <w:lvlText w:val=""/>
      <w:lvlJc w:val="left"/>
      <w:pPr>
        <w:tabs>
          <w:tab w:val="num" w:pos="2160"/>
        </w:tabs>
        <w:ind w:left="2160" w:hanging="360"/>
      </w:pPr>
      <w:rPr>
        <w:rFonts w:ascii="Wingdings" w:hAnsi="Wingdings" w:hint="default"/>
      </w:rPr>
    </w:lvl>
    <w:lvl w:ilvl="3" w:tplc="01A8E66E" w:tentative="1">
      <w:start w:val="1"/>
      <w:numFmt w:val="bullet"/>
      <w:lvlText w:val=""/>
      <w:lvlJc w:val="left"/>
      <w:pPr>
        <w:tabs>
          <w:tab w:val="num" w:pos="2880"/>
        </w:tabs>
        <w:ind w:left="2880" w:hanging="360"/>
      </w:pPr>
      <w:rPr>
        <w:rFonts w:ascii="Wingdings" w:hAnsi="Wingdings" w:hint="default"/>
      </w:rPr>
    </w:lvl>
    <w:lvl w:ilvl="4" w:tplc="9BDA8DCE" w:tentative="1">
      <w:start w:val="1"/>
      <w:numFmt w:val="bullet"/>
      <w:lvlText w:val=""/>
      <w:lvlJc w:val="left"/>
      <w:pPr>
        <w:tabs>
          <w:tab w:val="num" w:pos="3600"/>
        </w:tabs>
        <w:ind w:left="3600" w:hanging="360"/>
      </w:pPr>
      <w:rPr>
        <w:rFonts w:ascii="Wingdings" w:hAnsi="Wingdings" w:hint="default"/>
      </w:rPr>
    </w:lvl>
    <w:lvl w:ilvl="5" w:tplc="979CE630" w:tentative="1">
      <w:start w:val="1"/>
      <w:numFmt w:val="bullet"/>
      <w:lvlText w:val=""/>
      <w:lvlJc w:val="left"/>
      <w:pPr>
        <w:tabs>
          <w:tab w:val="num" w:pos="4320"/>
        </w:tabs>
        <w:ind w:left="4320" w:hanging="360"/>
      </w:pPr>
      <w:rPr>
        <w:rFonts w:ascii="Wingdings" w:hAnsi="Wingdings" w:hint="default"/>
      </w:rPr>
    </w:lvl>
    <w:lvl w:ilvl="6" w:tplc="67522434" w:tentative="1">
      <w:start w:val="1"/>
      <w:numFmt w:val="bullet"/>
      <w:lvlText w:val=""/>
      <w:lvlJc w:val="left"/>
      <w:pPr>
        <w:tabs>
          <w:tab w:val="num" w:pos="5040"/>
        </w:tabs>
        <w:ind w:left="5040" w:hanging="360"/>
      </w:pPr>
      <w:rPr>
        <w:rFonts w:ascii="Wingdings" w:hAnsi="Wingdings" w:hint="default"/>
      </w:rPr>
    </w:lvl>
    <w:lvl w:ilvl="7" w:tplc="2C38CB46" w:tentative="1">
      <w:start w:val="1"/>
      <w:numFmt w:val="bullet"/>
      <w:lvlText w:val=""/>
      <w:lvlJc w:val="left"/>
      <w:pPr>
        <w:tabs>
          <w:tab w:val="num" w:pos="5760"/>
        </w:tabs>
        <w:ind w:left="5760" w:hanging="360"/>
      </w:pPr>
      <w:rPr>
        <w:rFonts w:ascii="Wingdings" w:hAnsi="Wingdings" w:hint="default"/>
      </w:rPr>
    </w:lvl>
    <w:lvl w:ilvl="8" w:tplc="CBECD31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552"/>
        </w:tabs>
        <w:ind w:left="355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BC3B33"/>
    <w:multiLevelType w:val="hybridMultilevel"/>
    <w:tmpl w:val="ACA24E2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412B84"/>
    <w:multiLevelType w:val="hybridMultilevel"/>
    <w:tmpl w:val="3F003E7A"/>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3DC02D80"/>
    <w:multiLevelType w:val="hybridMultilevel"/>
    <w:tmpl w:val="03BEF2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2256DB"/>
    <w:multiLevelType w:val="hybridMultilevel"/>
    <w:tmpl w:val="6F58E93A"/>
    <w:lvl w:ilvl="0" w:tplc="984E5A3E">
      <w:start w:val="1"/>
      <w:numFmt w:val="lowerLetter"/>
      <w:lvlText w:val="(%1)"/>
      <w:lvlJc w:val="left"/>
      <w:pPr>
        <w:ind w:left="2445" w:hanging="360"/>
      </w:pPr>
      <w:rPr>
        <w:rFonts w:hint="default"/>
      </w:rPr>
    </w:lvl>
    <w:lvl w:ilvl="1" w:tplc="04090019" w:tentative="1">
      <w:start w:val="1"/>
      <w:numFmt w:val="lowerLetter"/>
      <w:lvlText w:val="%2)"/>
      <w:lvlJc w:val="left"/>
      <w:pPr>
        <w:ind w:left="2925" w:hanging="420"/>
      </w:pPr>
    </w:lvl>
    <w:lvl w:ilvl="2" w:tplc="0409001B" w:tentative="1">
      <w:start w:val="1"/>
      <w:numFmt w:val="lowerRoman"/>
      <w:lvlText w:val="%3."/>
      <w:lvlJc w:val="right"/>
      <w:pPr>
        <w:ind w:left="3345" w:hanging="420"/>
      </w:pPr>
    </w:lvl>
    <w:lvl w:ilvl="3" w:tplc="0409000F" w:tentative="1">
      <w:start w:val="1"/>
      <w:numFmt w:val="decimal"/>
      <w:lvlText w:val="%4."/>
      <w:lvlJc w:val="left"/>
      <w:pPr>
        <w:ind w:left="3765" w:hanging="420"/>
      </w:pPr>
    </w:lvl>
    <w:lvl w:ilvl="4" w:tplc="04090019" w:tentative="1">
      <w:start w:val="1"/>
      <w:numFmt w:val="lowerLetter"/>
      <w:lvlText w:val="%5)"/>
      <w:lvlJc w:val="left"/>
      <w:pPr>
        <w:ind w:left="4185" w:hanging="420"/>
      </w:pPr>
    </w:lvl>
    <w:lvl w:ilvl="5" w:tplc="0409001B" w:tentative="1">
      <w:start w:val="1"/>
      <w:numFmt w:val="lowerRoman"/>
      <w:lvlText w:val="%6."/>
      <w:lvlJc w:val="right"/>
      <w:pPr>
        <w:ind w:left="4605" w:hanging="420"/>
      </w:pPr>
    </w:lvl>
    <w:lvl w:ilvl="6" w:tplc="0409000F" w:tentative="1">
      <w:start w:val="1"/>
      <w:numFmt w:val="decimal"/>
      <w:lvlText w:val="%7."/>
      <w:lvlJc w:val="left"/>
      <w:pPr>
        <w:ind w:left="5025" w:hanging="420"/>
      </w:pPr>
    </w:lvl>
    <w:lvl w:ilvl="7" w:tplc="04090019" w:tentative="1">
      <w:start w:val="1"/>
      <w:numFmt w:val="lowerLetter"/>
      <w:lvlText w:val="%8)"/>
      <w:lvlJc w:val="left"/>
      <w:pPr>
        <w:ind w:left="5445" w:hanging="420"/>
      </w:pPr>
    </w:lvl>
    <w:lvl w:ilvl="8" w:tplc="0409001B" w:tentative="1">
      <w:start w:val="1"/>
      <w:numFmt w:val="lowerRoman"/>
      <w:lvlText w:val="%9."/>
      <w:lvlJc w:val="right"/>
      <w:pPr>
        <w:ind w:left="5865" w:hanging="420"/>
      </w:p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19D4252"/>
    <w:multiLevelType w:val="hybridMultilevel"/>
    <w:tmpl w:val="5BAA141A"/>
    <w:lvl w:ilvl="0" w:tplc="7E04FE6E">
      <w:start w:val="3"/>
      <w:numFmt w:val="decimal"/>
      <w:lvlText w:val="%1."/>
      <w:lvlJc w:val="left"/>
      <w:pPr>
        <w:ind w:left="792" w:hanging="792"/>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6203344"/>
    <w:multiLevelType w:val="hybridMultilevel"/>
    <w:tmpl w:val="C53280E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3"/>
  </w:num>
  <w:num w:numId="2">
    <w:abstractNumId w:val="25"/>
  </w:num>
  <w:num w:numId="3">
    <w:abstractNumId w:val="22"/>
  </w:num>
  <w:num w:numId="4">
    <w:abstractNumId w:val="20"/>
  </w:num>
  <w:num w:numId="5">
    <w:abstractNumId w:val="10"/>
  </w:num>
  <w:num w:numId="6">
    <w:abstractNumId w:val="41"/>
  </w:num>
  <w:num w:numId="7">
    <w:abstractNumId w:val="21"/>
  </w:num>
  <w:num w:numId="8">
    <w:abstractNumId w:val="32"/>
  </w:num>
  <w:num w:numId="9">
    <w:abstractNumId w:val="38"/>
  </w:num>
  <w:num w:numId="10">
    <w:abstractNumId w:val="40"/>
  </w:num>
  <w:num w:numId="11">
    <w:abstractNumId w:val="45"/>
  </w:num>
  <w:num w:numId="12">
    <w:abstractNumId w:val="17"/>
  </w:num>
  <w:num w:numId="13">
    <w:abstractNumId w:val="35"/>
  </w:num>
  <w:num w:numId="14">
    <w:abstractNumId w:val="34"/>
  </w:num>
  <w:num w:numId="15">
    <w:abstractNumId w:val="27"/>
  </w:num>
  <w:num w:numId="16">
    <w:abstractNumId w:val="14"/>
  </w:num>
  <w:num w:numId="17">
    <w:abstractNumId w:val="26"/>
  </w:num>
  <w:num w:numId="18">
    <w:abstractNumId w:val="15"/>
  </w:num>
  <w:num w:numId="19">
    <w:abstractNumId w:val="11"/>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31"/>
  </w:num>
  <w:num w:numId="33">
    <w:abstractNumId w:val="46"/>
  </w:num>
  <w:num w:numId="34">
    <w:abstractNumId w:val="23"/>
  </w:num>
  <w:num w:numId="35">
    <w:abstractNumId w:val="42"/>
  </w:num>
  <w:num w:numId="36">
    <w:abstractNumId w:val="18"/>
  </w:num>
  <w:num w:numId="37">
    <w:abstractNumId w:val="47"/>
  </w:num>
  <w:num w:numId="38">
    <w:abstractNumId w:val="9"/>
  </w:num>
  <w:num w:numId="39">
    <w:abstractNumId w:val="29"/>
  </w:num>
  <w:num w:numId="40">
    <w:abstractNumId w:val="28"/>
  </w:num>
  <w:num w:numId="41">
    <w:abstractNumId w:val="39"/>
  </w:num>
  <w:num w:numId="42">
    <w:abstractNumId w:val="16"/>
  </w:num>
  <w:num w:numId="43">
    <w:abstractNumId w:val="22"/>
  </w:num>
  <w:num w:numId="44">
    <w:abstractNumId w:val="33"/>
  </w:num>
  <w:num w:numId="45">
    <w:abstractNumId w:val="12"/>
  </w:num>
  <w:num w:numId="46">
    <w:abstractNumId w:val="13"/>
  </w:num>
  <w:num w:numId="47">
    <w:abstractNumId w:val="24"/>
  </w:num>
  <w:num w:numId="48">
    <w:abstractNumId w:val="4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46"/>
    <w:rsid w:val="000020F6"/>
    <w:rsid w:val="00002893"/>
    <w:rsid w:val="000033A3"/>
    <w:rsid w:val="00003605"/>
    <w:rsid w:val="00003C56"/>
    <w:rsid w:val="00003EC2"/>
    <w:rsid w:val="000040A9"/>
    <w:rsid w:val="0000458E"/>
    <w:rsid w:val="00004E70"/>
    <w:rsid w:val="000072B6"/>
    <w:rsid w:val="0000771A"/>
    <w:rsid w:val="00007813"/>
    <w:rsid w:val="000109E6"/>
    <w:rsid w:val="00011F67"/>
    <w:rsid w:val="00012862"/>
    <w:rsid w:val="000128E6"/>
    <w:rsid w:val="00013DDC"/>
    <w:rsid w:val="0001595C"/>
    <w:rsid w:val="00015EFB"/>
    <w:rsid w:val="000165E2"/>
    <w:rsid w:val="000172BE"/>
    <w:rsid w:val="00017D8A"/>
    <w:rsid w:val="00017FB0"/>
    <w:rsid w:val="0002058E"/>
    <w:rsid w:val="00020A4A"/>
    <w:rsid w:val="00020B3E"/>
    <w:rsid w:val="00023388"/>
    <w:rsid w:val="00023425"/>
    <w:rsid w:val="00023768"/>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39E"/>
    <w:rsid w:val="00036BB8"/>
    <w:rsid w:val="00037B58"/>
    <w:rsid w:val="00037D5F"/>
    <w:rsid w:val="0004014F"/>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09C"/>
    <w:rsid w:val="00067DD1"/>
    <w:rsid w:val="00070447"/>
    <w:rsid w:val="000706E7"/>
    <w:rsid w:val="00070888"/>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9C8"/>
    <w:rsid w:val="00083B6A"/>
    <w:rsid w:val="0008507F"/>
    <w:rsid w:val="00085E04"/>
    <w:rsid w:val="00086800"/>
    <w:rsid w:val="000870BD"/>
    <w:rsid w:val="00087913"/>
    <w:rsid w:val="000902DC"/>
    <w:rsid w:val="000911AE"/>
    <w:rsid w:val="00093697"/>
    <w:rsid w:val="00093D42"/>
    <w:rsid w:val="00093DD0"/>
    <w:rsid w:val="00094A16"/>
    <w:rsid w:val="00094DE6"/>
    <w:rsid w:val="00096356"/>
    <w:rsid w:val="000973D2"/>
    <w:rsid w:val="00097C99"/>
    <w:rsid w:val="000A0F14"/>
    <w:rsid w:val="000A1441"/>
    <w:rsid w:val="000A19C6"/>
    <w:rsid w:val="000A1A06"/>
    <w:rsid w:val="000A1B60"/>
    <w:rsid w:val="000A2062"/>
    <w:rsid w:val="000A21B4"/>
    <w:rsid w:val="000A2CC7"/>
    <w:rsid w:val="000A2ED6"/>
    <w:rsid w:val="000A34FC"/>
    <w:rsid w:val="000A4205"/>
    <w:rsid w:val="000A4A19"/>
    <w:rsid w:val="000A6351"/>
    <w:rsid w:val="000A63D6"/>
    <w:rsid w:val="000A7B38"/>
    <w:rsid w:val="000B0343"/>
    <w:rsid w:val="000B1D56"/>
    <w:rsid w:val="000B2985"/>
    <w:rsid w:val="000B2C88"/>
    <w:rsid w:val="000B3342"/>
    <w:rsid w:val="000B51FA"/>
    <w:rsid w:val="000B535B"/>
    <w:rsid w:val="000B5905"/>
    <w:rsid w:val="000B5975"/>
    <w:rsid w:val="000B5A99"/>
    <w:rsid w:val="000B6E2C"/>
    <w:rsid w:val="000B72AE"/>
    <w:rsid w:val="000B76C5"/>
    <w:rsid w:val="000B7A10"/>
    <w:rsid w:val="000C115D"/>
    <w:rsid w:val="000C1535"/>
    <w:rsid w:val="000C252B"/>
    <w:rsid w:val="000C2FBD"/>
    <w:rsid w:val="000C3B0C"/>
    <w:rsid w:val="000C422D"/>
    <w:rsid w:val="000C4F53"/>
    <w:rsid w:val="000C5F91"/>
    <w:rsid w:val="000C6025"/>
    <w:rsid w:val="000D0565"/>
    <w:rsid w:val="000D0E4E"/>
    <w:rsid w:val="000D113C"/>
    <w:rsid w:val="000D12D1"/>
    <w:rsid w:val="000D159A"/>
    <w:rsid w:val="000D1796"/>
    <w:rsid w:val="000D22CC"/>
    <w:rsid w:val="000D2B38"/>
    <w:rsid w:val="000D3467"/>
    <w:rsid w:val="000D36AE"/>
    <w:rsid w:val="000D38A1"/>
    <w:rsid w:val="000D46DC"/>
    <w:rsid w:val="000D4C4E"/>
    <w:rsid w:val="000D504C"/>
    <w:rsid w:val="000D5077"/>
    <w:rsid w:val="000D5362"/>
    <w:rsid w:val="000D57F8"/>
    <w:rsid w:val="000D5851"/>
    <w:rsid w:val="000D5C60"/>
    <w:rsid w:val="000D64E2"/>
    <w:rsid w:val="000D71E2"/>
    <w:rsid w:val="000D73A5"/>
    <w:rsid w:val="000E07D6"/>
    <w:rsid w:val="000E1380"/>
    <w:rsid w:val="000E18DF"/>
    <w:rsid w:val="000E59A0"/>
    <w:rsid w:val="000E5D3B"/>
    <w:rsid w:val="000E66B7"/>
    <w:rsid w:val="000E7A84"/>
    <w:rsid w:val="000F15BC"/>
    <w:rsid w:val="000F180A"/>
    <w:rsid w:val="000F1C92"/>
    <w:rsid w:val="000F2EEE"/>
    <w:rsid w:val="000F34DA"/>
    <w:rsid w:val="000F3697"/>
    <w:rsid w:val="000F429D"/>
    <w:rsid w:val="000F5D4F"/>
    <w:rsid w:val="000F649A"/>
    <w:rsid w:val="000F731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AF1"/>
    <w:rsid w:val="00112BE6"/>
    <w:rsid w:val="00113E3C"/>
    <w:rsid w:val="001141E3"/>
    <w:rsid w:val="001144DF"/>
    <w:rsid w:val="0011557B"/>
    <w:rsid w:val="001161C4"/>
    <w:rsid w:val="00117C85"/>
    <w:rsid w:val="00120B13"/>
    <w:rsid w:val="00124D84"/>
    <w:rsid w:val="001250DD"/>
    <w:rsid w:val="00125733"/>
    <w:rsid w:val="001263AA"/>
    <w:rsid w:val="001303AB"/>
    <w:rsid w:val="00130779"/>
    <w:rsid w:val="001307A1"/>
    <w:rsid w:val="001310E2"/>
    <w:rsid w:val="0013149B"/>
    <w:rsid w:val="001321D3"/>
    <w:rsid w:val="00133599"/>
    <w:rsid w:val="00133BF7"/>
    <w:rsid w:val="00134B88"/>
    <w:rsid w:val="00136A23"/>
    <w:rsid w:val="00136B99"/>
    <w:rsid w:val="001400BD"/>
    <w:rsid w:val="0014063E"/>
    <w:rsid w:val="0014087D"/>
    <w:rsid w:val="00140F74"/>
    <w:rsid w:val="00141191"/>
    <w:rsid w:val="0014159C"/>
    <w:rsid w:val="00142665"/>
    <w:rsid w:val="0014384A"/>
    <w:rsid w:val="0014450F"/>
    <w:rsid w:val="00144D8F"/>
    <w:rsid w:val="0014535C"/>
    <w:rsid w:val="00145C74"/>
    <w:rsid w:val="001462E9"/>
    <w:rsid w:val="00146E32"/>
    <w:rsid w:val="001515A4"/>
    <w:rsid w:val="00151619"/>
    <w:rsid w:val="00152835"/>
    <w:rsid w:val="001559FA"/>
    <w:rsid w:val="00156374"/>
    <w:rsid w:val="001577D8"/>
    <w:rsid w:val="00157FC3"/>
    <w:rsid w:val="00160739"/>
    <w:rsid w:val="001623FD"/>
    <w:rsid w:val="0016271E"/>
    <w:rsid w:val="00162D7A"/>
    <w:rsid w:val="00164DAB"/>
    <w:rsid w:val="00165BBB"/>
    <w:rsid w:val="0016613F"/>
    <w:rsid w:val="00166215"/>
    <w:rsid w:val="00166591"/>
    <w:rsid w:val="00171143"/>
    <w:rsid w:val="00172864"/>
    <w:rsid w:val="00172B82"/>
    <w:rsid w:val="00172EFA"/>
    <w:rsid w:val="00172F55"/>
    <w:rsid w:val="00173608"/>
    <w:rsid w:val="001745EC"/>
    <w:rsid w:val="001747B7"/>
    <w:rsid w:val="00175187"/>
    <w:rsid w:val="00175C30"/>
    <w:rsid w:val="00177069"/>
    <w:rsid w:val="00177554"/>
    <w:rsid w:val="001779A4"/>
    <w:rsid w:val="00177FC1"/>
    <w:rsid w:val="001815A2"/>
    <w:rsid w:val="00181FC1"/>
    <w:rsid w:val="00183034"/>
    <w:rsid w:val="001830F7"/>
    <w:rsid w:val="00183EE6"/>
    <w:rsid w:val="0018588A"/>
    <w:rsid w:val="00185912"/>
    <w:rsid w:val="0018633F"/>
    <w:rsid w:val="00187252"/>
    <w:rsid w:val="001916E0"/>
    <w:rsid w:val="00191C91"/>
    <w:rsid w:val="00192BA9"/>
    <w:rsid w:val="00192DD9"/>
    <w:rsid w:val="00193208"/>
    <w:rsid w:val="00194339"/>
    <w:rsid w:val="001946DC"/>
    <w:rsid w:val="00194848"/>
    <w:rsid w:val="001958EA"/>
    <w:rsid w:val="00195E0E"/>
    <w:rsid w:val="001A180D"/>
    <w:rsid w:val="001A1BAC"/>
    <w:rsid w:val="001A23CE"/>
    <w:rsid w:val="001A2C89"/>
    <w:rsid w:val="001A673E"/>
    <w:rsid w:val="001A74CB"/>
    <w:rsid w:val="001A7763"/>
    <w:rsid w:val="001A7796"/>
    <w:rsid w:val="001B1616"/>
    <w:rsid w:val="001B3964"/>
    <w:rsid w:val="001B4452"/>
    <w:rsid w:val="001B466C"/>
    <w:rsid w:val="001B4D93"/>
    <w:rsid w:val="001B4F34"/>
    <w:rsid w:val="001B52EC"/>
    <w:rsid w:val="001B554A"/>
    <w:rsid w:val="001B6564"/>
    <w:rsid w:val="001B691A"/>
    <w:rsid w:val="001C02D8"/>
    <w:rsid w:val="001C04E3"/>
    <w:rsid w:val="001C2378"/>
    <w:rsid w:val="001C2B32"/>
    <w:rsid w:val="001C3EE9"/>
    <w:rsid w:val="001C3FA4"/>
    <w:rsid w:val="001C40F9"/>
    <w:rsid w:val="001C458B"/>
    <w:rsid w:val="001C5D4F"/>
    <w:rsid w:val="001C64C0"/>
    <w:rsid w:val="001C69DA"/>
    <w:rsid w:val="001C6F06"/>
    <w:rsid w:val="001C7554"/>
    <w:rsid w:val="001D2360"/>
    <w:rsid w:val="001D3109"/>
    <w:rsid w:val="001D3191"/>
    <w:rsid w:val="001D332E"/>
    <w:rsid w:val="001D5033"/>
    <w:rsid w:val="001D5B71"/>
    <w:rsid w:val="001D5C88"/>
    <w:rsid w:val="001D6567"/>
    <w:rsid w:val="001D695C"/>
    <w:rsid w:val="001D6FD9"/>
    <w:rsid w:val="001D780E"/>
    <w:rsid w:val="001E05C3"/>
    <w:rsid w:val="001E0AD3"/>
    <w:rsid w:val="001E36E4"/>
    <w:rsid w:val="001E379D"/>
    <w:rsid w:val="001E3A3C"/>
    <w:rsid w:val="001E5C23"/>
    <w:rsid w:val="001E6DBF"/>
    <w:rsid w:val="001E7504"/>
    <w:rsid w:val="001E76DF"/>
    <w:rsid w:val="001F02E0"/>
    <w:rsid w:val="001F08D9"/>
    <w:rsid w:val="001F1308"/>
    <w:rsid w:val="001F1525"/>
    <w:rsid w:val="001F1E87"/>
    <w:rsid w:val="001F1EB6"/>
    <w:rsid w:val="001F2A20"/>
    <w:rsid w:val="001F2D4A"/>
    <w:rsid w:val="001F2E23"/>
    <w:rsid w:val="001F341F"/>
    <w:rsid w:val="001F3911"/>
    <w:rsid w:val="001F3F1A"/>
    <w:rsid w:val="001F4CBD"/>
    <w:rsid w:val="001F5545"/>
    <w:rsid w:val="001F5777"/>
    <w:rsid w:val="001F5937"/>
    <w:rsid w:val="001F59E3"/>
    <w:rsid w:val="001F59ED"/>
    <w:rsid w:val="001F5FD4"/>
    <w:rsid w:val="001F62E8"/>
    <w:rsid w:val="001F7121"/>
    <w:rsid w:val="00200D2C"/>
    <w:rsid w:val="0020162C"/>
    <w:rsid w:val="002019D8"/>
    <w:rsid w:val="00201EC7"/>
    <w:rsid w:val="0020349A"/>
    <w:rsid w:val="002034B4"/>
    <w:rsid w:val="00204032"/>
    <w:rsid w:val="00204BAD"/>
    <w:rsid w:val="00204D60"/>
    <w:rsid w:val="00205627"/>
    <w:rsid w:val="002056D0"/>
    <w:rsid w:val="00210860"/>
    <w:rsid w:val="00210B6A"/>
    <w:rsid w:val="002116F6"/>
    <w:rsid w:val="00212CB6"/>
    <w:rsid w:val="00212E37"/>
    <w:rsid w:val="002140FF"/>
    <w:rsid w:val="00215B74"/>
    <w:rsid w:val="00220894"/>
    <w:rsid w:val="00222EE5"/>
    <w:rsid w:val="00223564"/>
    <w:rsid w:val="00224952"/>
    <w:rsid w:val="00224DD2"/>
    <w:rsid w:val="00225A6A"/>
    <w:rsid w:val="00225AC7"/>
    <w:rsid w:val="00225ACC"/>
    <w:rsid w:val="00225B8D"/>
    <w:rsid w:val="00231C25"/>
    <w:rsid w:val="00231C6F"/>
    <w:rsid w:val="00232A90"/>
    <w:rsid w:val="00234151"/>
    <w:rsid w:val="0023426D"/>
    <w:rsid w:val="00234F8C"/>
    <w:rsid w:val="00235542"/>
    <w:rsid w:val="002369B0"/>
    <w:rsid w:val="00236AD8"/>
    <w:rsid w:val="00236FC0"/>
    <w:rsid w:val="00237FDD"/>
    <w:rsid w:val="002401F5"/>
    <w:rsid w:val="00240E54"/>
    <w:rsid w:val="002451C5"/>
    <w:rsid w:val="00245971"/>
    <w:rsid w:val="00245F1F"/>
    <w:rsid w:val="0024663B"/>
    <w:rsid w:val="00246BBF"/>
    <w:rsid w:val="00247103"/>
    <w:rsid w:val="00250067"/>
    <w:rsid w:val="002516DE"/>
    <w:rsid w:val="00251F81"/>
    <w:rsid w:val="00252BE0"/>
    <w:rsid w:val="00253588"/>
    <w:rsid w:val="00253874"/>
    <w:rsid w:val="002546F4"/>
    <w:rsid w:val="002551D0"/>
    <w:rsid w:val="00255374"/>
    <w:rsid w:val="002562C2"/>
    <w:rsid w:val="00257BF4"/>
    <w:rsid w:val="00260003"/>
    <w:rsid w:val="0026035D"/>
    <w:rsid w:val="002606D6"/>
    <w:rsid w:val="00261C98"/>
    <w:rsid w:val="0026248E"/>
    <w:rsid w:val="00262914"/>
    <w:rsid w:val="002645D6"/>
    <w:rsid w:val="002647BF"/>
    <w:rsid w:val="002647D5"/>
    <w:rsid w:val="00265032"/>
    <w:rsid w:val="002651FB"/>
    <w:rsid w:val="0026538C"/>
    <w:rsid w:val="00265781"/>
    <w:rsid w:val="00266B13"/>
    <w:rsid w:val="002703EC"/>
    <w:rsid w:val="00270728"/>
    <w:rsid w:val="00270D42"/>
    <w:rsid w:val="0027195D"/>
    <w:rsid w:val="00272B03"/>
    <w:rsid w:val="00272BBE"/>
    <w:rsid w:val="002730A0"/>
    <w:rsid w:val="002733E2"/>
    <w:rsid w:val="002750B1"/>
    <w:rsid w:val="00275112"/>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4C9"/>
    <w:rsid w:val="002A59F0"/>
    <w:rsid w:val="002A6432"/>
    <w:rsid w:val="002A6F25"/>
    <w:rsid w:val="002A6FD3"/>
    <w:rsid w:val="002B0A7D"/>
    <w:rsid w:val="002B19CF"/>
    <w:rsid w:val="002B1A69"/>
    <w:rsid w:val="002B2723"/>
    <w:rsid w:val="002B2B3A"/>
    <w:rsid w:val="002B303A"/>
    <w:rsid w:val="002B538E"/>
    <w:rsid w:val="002B5DCA"/>
    <w:rsid w:val="002B6BDC"/>
    <w:rsid w:val="002B75B0"/>
    <w:rsid w:val="002B7EAF"/>
    <w:rsid w:val="002C099C"/>
    <w:rsid w:val="002C0B74"/>
    <w:rsid w:val="002C0C8B"/>
    <w:rsid w:val="002C0CBB"/>
    <w:rsid w:val="002C1201"/>
    <w:rsid w:val="002C1430"/>
    <w:rsid w:val="002C1460"/>
    <w:rsid w:val="002C1F45"/>
    <w:rsid w:val="002C20F2"/>
    <w:rsid w:val="002C38B2"/>
    <w:rsid w:val="002C3CD6"/>
    <w:rsid w:val="002C3F9C"/>
    <w:rsid w:val="002C47F7"/>
    <w:rsid w:val="002C5AFA"/>
    <w:rsid w:val="002C7412"/>
    <w:rsid w:val="002D0439"/>
    <w:rsid w:val="002D0566"/>
    <w:rsid w:val="002D11B7"/>
    <w:rsid w:val="002D3BBC"/>
    <w:rsid w:val="002D438A"/>
    <w:rsid w:val="002D5738"/>
    <w:rsid w:val="002D5E53"/>
    <w:rsid w:val="002D7861"/>
    <w:rsid w:val="002E0319"/>
    <w:rsid w:val="002E179B"/>
    <w:rsid w:val="002E1C9E"/>
    <w:rsid w:val="002E257B"/>
    <w:rsid w:val="002E3C65"/>
    <w:rsid w:val="002E3F5B"/>
    <w:rsid w:val="002E4362"/>
    <w:rsid w:val="002E5399"/>
    <w:rsid w:val="002E63D9"/>
    <w:rsid w:val="002E640E"/>
    <w:rsid w:val="002F0C28"/>
    <w:rsid w:val="002F1F74"/>
    <w:rsid w:val="002F3CDE"/>
    <w:rsid w:val="002F4FB2"/>
    <w:rsid w:val="002F586A"/>
    <w:rsid w:val="002F5DD6"/>
    <w:rsid w:val="002F5FEA"/>
    <w:rsid w:val="002F63E7"/>
    <w:rsid w:val="002F6C7A"/>
    <w:rsid w:val="002F71D1"/>
    <w:rsid w:val="002F7262"/>
    <w:rsid w:val="002F7BE3"/>
    <w:rsid w:val="002F7E6A"/>
    <w:rsid w:val="00300165"/>
    <w:rsid w:val="00300408"/>
    <w:rsid w:val="003010CF"/>
    <w:rsid w:val="00302305"/>
    <w:rsid w:val="00302C41"/>
    <w:rsid w:val="00303440"/>
    <w:rsid w:val="003034F7"/>
    <w:rsid w:val="00303F03"/>
    <w:rsid w:val="00304BDA"/>
    <w:rsid w:val="00304D9B"/>
    <w:rsid w:val="00305FF9"/>
    <w:rsid w:val="00306E6B"/>
    <w:rsid w:val="003100C8"/>
    <w:rsid w:val="00311161"/>
    <w:rsid w:val="0031213F"/>
    <w:rsid w:val="00312400"/>
    <w:rsid w:val="00312739"/>
    <w:rsid w:val="00312D10"/>
    <w:rsid w:val="00314639"/>
    <w:rsid w:val="003178DA"/>
    <w:rsid w:val="00317DB8"/>
    <w:rsid w:val="00320618"/>
    <w:rsid w:val="00320EEB"/>
    <w:rsid w:val="0032100B"/>
    <w:rsid w:val="0032125D"/>
    <w:rsid w:val="00321BD7"/>
    <w:rsid w:val="0032260F"/>
    <w:rsid w:val="003228DA"/>
    <w:rsid w:val="0032393C"/>
    <w:rsid w:val="00323D6B"/>
    <w:rsid w:val="00326957"/>
    <w:rsid w:val="00326AE2"/>
    <w:rsid w:val="00327905"/>
    <w:rsid w:val="00327E4F"/>
    <w:rsid w:val="00327F8F"/>
    <w:rsid w:val="00330536"/>
    <w:rsid w:val="00330B11"/>
    <w:rsid w:val="00330D38"/>
    <w:rsid w:val="00330FA5"/>
    <w:rsid w:val="00331426"/>
    <w:rsid w:val="0033171D"/>
    <w:rsid w:val="00331D8C"/>
    <w:rsid w:val="00331FC3"/>
    <w:rsid w:val="003336B3"/>
    <w:rsid w:val="003350B6"/>
    <w:rsid w:val="00335B75"/>
    <w:rsid w:val="00335D8C"/>
    <w:rsid w:val="00336072"/>
    <w:rsid w:val="003363A1"/>
    <w:rsid w:val="00336E17"/>
    <w:rsid w:val="00340901"/>
    <w:rsid w:val="0034226D"/>
    <w:rsid w:val="00342972"/>
    <w:rsid w:val="00342FDD"/>
    <w:rsid w:val="003436E0"/>
    <w:rsid w:val="00343AF2"/>
    <w:rsid w:val="00343C90"/>
    <w:rsid w:val="0034429B"/>
    <w:rsid w:val="00344866"/>
    <w:rsid w:val="0034638C"/>
    <w:rsid w:val="00346F7F"/>
    <w:rsid w:val="00350108"/>
    <w:rsid w:val="00350680"/>
    <w:rsid w:val="00350762"/>
    <w:rsid w:val="003507C4"/>
    <w:rsid w:val="00350E68"/>
    <w:rsid w:val="003519A1"/>
    <w:rsid w:val="00352480"/>
    <w:rsid w:val="0035283E"/>
    <w:rsid w:val="003530D2"/>
    <w:rsid w:val="0035331A"/>
    <w:rsid w:val="003534E1"/>
    <w:rsid w:val="003548D8"/>
    <w:rsid w:val="003553BB"/>
    <w:rsid w:val="003554CA"/>
    <w:rsid w:val="0035663E"/>
    <w:rsid w:val="00360232"/>
    <w:rsid w:val="003602E0"/>
    <w:rsid w:val="00360D01"/>
    <w:rsid w:val="00362569"/>
    <w:rsid w:val="003636CD"/>
    <w:rsid w:val="0036419F"/>
    <w:rsid w:val="0036487C"/>
    <w:rsid w:val="00365411"/>
    <w:rsid w:val="00365FA2"/>
    <w:rsid w:val="00366C69"/>
    <w:rsid w:val="00367223"/>
    <w:rsid w:val="00367441"/>
    <w:rsid w:val="00367B1D"/>
    <w:rsid w:val="00370E4F"/>
    <w:rsid w:val="00371215"/>
    <w:rsid w:val="00372F0D"/>
    <w:rsid w:val="00372F6E"/>
    <w:rsid w:val="00373895"/>
    <w:rsid w:val="00374059"/>
    <w:rsid w:val="0037535B"/>
    <w:rsid w:val="0037552D"/>
    <w:rsid w:val="003756DB"/>
    <w:rsid w:val="00375B10"/>
    <w:rsid w:val="003770BB"/>
    <w:rsid w:val="0037771A"/>
    <w:rsid w:val="003802DC"/>
    <w:rsid w:val="00380330"/>
    <w:rsid w:val="00380E4E"/>
    <w:rsid w:val="00380FBF"/>
    <w:rsid w:val="00381063"/>
    <w:rsid w:val="00382A29"/>
    <w:rsid w:val="00382A43"/>
    <w:rsid w:val="00382C6B"/>
    <w:rsid w:val="00382D60"/>
    <w:rsid w:val="00382F29"/>
    <w:rsid w:val="00383C8D"/>
    <w:rsid w:val="00384A3A"/>
    <w:rsid w:val="003852FB"/>
    <w:rsid w:val="00385429"/>
    <w:rsid w:val="00385B05"/>
    <w:rsid w:val="00386382"/>
    <w:rsid w:val="003865EF"/>
    <w:rsid w:val="00386BA9"/>
    <w:rsid w:val="00386F2D"/>
    <w:rsid w:val="00390017"/>
    <w:rsid w:val="003901A3"/>
    <w:rsid w:val="0039072F"/>
    <w:rsid w:val="00390751"/>
    <w:rsid w:val="003917E2"/>
    <w:rsid w:val="003940CE"/>
    <w:rsid w:val="00394782"/>
    <w:rsid w:val="00397C1D"/>
    <w:rsid w:val="003A180F"/>
    <w:rsid w:val="003A18DD"/>
    <w:rsid w:val="003A20C8"/>
    <w:rsid w:val="003A2349"/>
    <w:rsid w:val="003A2C29"/>
    <w:rsid w:val="003A2EC3"/>
    <w:rsid w:val="003A36F2"/>
    <w:rsid w:val="003A3D39"/>
    <w:rsid w:val="003A3EC7"/>
    <w:rsid w:val="003A40B4"/>
    <w:rsid w:val="003A7834"/>
    <w:rsid w:val="003B0B5B"/>
    <w:rsid w:val="003B0E79"/>
    <w:rsid w:val="003B19A2"/>
    <w:rsid w:val="003B3575"/>
    <w:rsid w:val="003B50BC"/>
    <w:rsid w:val="003B54C1"/>
    <w:rsid w:val="003B5D97"/>
    <w:rsid w:val="003B63A4"/>
    <w:rsid w:val="003B68FE"/>
    <w:rsid w:val="003B6D7D"/>
    <w:rsid w:val="003B7D7E"/>
    <w:rsid w:val="003C1012"/>
    <w:rsid w:val="003C11C9"/>
    <w:rsid w:val="003C1229"/>
    <w:rsid w:val="003C1FD4"/>
    <w:rsid w:val="003C213D"/>
    <w:rsid w:val="003C25AD"/>
    <w:rsid w:val="003C2D21"/>
    <w:rsid w:val="003C4514"/>
    <w:rsid w:val="003C5E6B"/>
    <w:rsid w:val="003C7AD7"/>
    <w:rsid w:val="003D0FC3"/>
    <w:rsid w:val="003D2C1D"/>
    <w:rsid w:val="003D2C34"/>
    <w:rsid w:val="003D3DDD"/>
    <w:rsid w:val="003D5CBF"/>
    <w:rsid w:val="003D66D2"/>
    <w:rsid w:val="003E0329"/>
    <w:rsid w:val="003E07AE"/>
    <w:rsid w:val="003E14FC"/>
    <w:rsid w:val="003E2976"/>
    <w:rsid w:val="003E33E4"/>
    <w:rsid w:val="003E4858"/>
    <w:rsid w:val="003E4DDD"/>
    <w:rsid w:val="003E6316"/>
    <w:rsid w:val="003E6884"/>
    <w:rsid w:val="003E6AC5"/>
    <w:rsid w:val="003E70A9"/>
    <w:rsid w:val="003F0096"/>
    <w:rsid w:val="003F0850"/>
    <w:rsid w:val="003F0D12"/>
    <w:rsid w:val="003F160C"/>
    <w:rsid w:val="003F324F"/>
    <w:rsid w:val="003F33BC"/>
    <w:rsid w:val="003F3D4E"/>
    <w:rsid w:val="003F4207"/>
    <w:rsid w:val="003F477E"/>
    <w:rsid w:val="003F6CD2"/>
    <w:rsid w:val="003F788D"/>
    <w:rsid w:val="0040126E"/>
    <w:rsid w:val="004020D4"/>
    <w:rsid w:val="004021B6"/>
    <w:rsid w:val="004041E3"/>
    <w:rsid w:val="004047C4"/>
    <w:rsid w:val="0040570B"/>
    <w:rsid w:val="004058AD"/>
    <w:rsid w:val="00405EDB"/>
    <w:rsid w:val="00405FB1"/>
    <w:rsid w:val="00406460"/>
    <w:rsid w:val="00410E97"/>
    <w:rsid w:val="00412461"/>
    <w:rsid w:val="00412546"/>
    <w:rsid w:val="0041275E"/>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348"/>
    <w:rsid w:val="004226D4"/>
    <w:rsid w:val="00423641"/>
    <w:rsid w:val="00426266"/>
    <w:rsid w:val="00430664"/>
    <w:rsid w:val="00430939"/>
    <w:rsid w:val="00430A2D"/>
    <w:rsid w:val="00431505"/>
    <w:rsid w:val="00431AF0"/>
    <w:rsid w:val="0043213A"/>
    <w:rsid w:val="004323E9"/>
    <w:rsid w:val="004330F4"/>
    <w:rsid w:val="00433590"/>
    <w:rsid w:val="0043393D"/>
    <w:rsid w:val="004344C7"/>
    <w:rsid w:val="00435274"/>
    <w:rsid w:val="004352AD"/>
    <w:rsid w:val="0043545D"/>
    <w:rsid w:val="00435FE2"/>
    <w:rsid w:val="00436E2F"/>
    <w:rsid w:val="00436EAB"/>
    <w:rsid w:val="0043779E"/>
    <w:rsid w:val="004425CA"/>
    <w:rsid w:val="004458F1"/>
    <w:rsid w:val="004461D9"/>
    <w:rsid w:val="00446AC6"/>
    <w:rsid w:val="0044759B"/>
    <w:rsid w:val="00447F54"/>
    <w:rsid w:val="00450B7E"/>
    <w:rsid w:val="0045136B"/>
    <w:rsid w:val="00451C7E"/>
    <w:rsid w:val="00453BB6"/>
    <w:rsid w:val="00453CAA"/>
    <w:rsid w:val="0045439A"/>
    <w:rsid w:val="00455113"/>
    <w:rsid w:val="00456421"/>
    <w:rsid w:val="00456DAB"/>
    <w:rsid w:val="00460CC3"/>
    <w:rsid w:val="00460E86"/>
    <w:rsid w:val="00461BC1"/>
    <w:rsid w:val="00462FD3"/>
    <w:rsid w:val="004640B9"/>
    <w:rsid w:val="004646B4"/>
    <w:rsid w:val="00464A88"/>
    <w:rsid w:val="004651A0"/>
    <w:rsid w:val="00466532"/>
    <w:rsid w:val="00467488"/>
    <w:rsid w:val="0047083E"/>
    <w:rsid w:val="00470EB5"/>
    <w:rsid w:val="00471112"/>
    <w:rsid w:val="00471A90"/>
    <w:rsid w:val="0047286B"/>
    <w:rsid w:val="00472E27"/>
    <w:rsid w:val="0047395A"/>
    <w:rsid w:val="00474220"/>
    <w:rsid w:val="004752D3"/>
    <w:rsid w:val="004754E1"/>
    <w:rsid w:val="00475CE0"/>
    <w:rsid w:val="00476827"/>
    <w:rsid w:val="00476BD4"/>
    <w:rsid w:val="00477C35"/>
    <w:rsid w:val="00480988"/>
    <w:rsid w:val="00480E05"/>
    <w:rsid w:val="00482BBE"/>
    <w:rsid w:val="00483A12"/>
    <w:rsid w:val="00484A77"/>
    <w:rsid w:val="0048540F"/>
    <w:rsid w:val="004854FF"/>
    <w:rsid w:val="00485970"/>
    <w:rsid w:val="00485C0D"/>
    <w:rsid w:val="00486575"/>
    <w:rsid w:val="004866D0"/>
    <w:rsid w:val="00486936"/>
    <w:rsid w:val="00487F7A"/>
    <w:rsid w:val="00494242"/>
    <w:rsid w:val="00494E8E"/>
    <w:rsid w:val="00495280"/>
    <w:rsid w:val="004955BC"/>
    <w:rsid w:val="00495D63"/>
    <w:rsid w:val="0049648F"/>
    <w:rsid w:val="00496606"/>
    <w:rsid w:val="00496F05"/>
    <w:rsid w:val="00497370"/>
    <w:rsid w:val="004A0BF5"/>
    <w:rsid w:val="004A0F39"/>
    <w:rsid w:val="004A251F"/>
    <w:rsid w:val="004A3BF1"/>
    <w:rsid w:val="004A3E42"/>
    <w:rsid w:val="004A43BA"/>
    <w:rsid w:val="004A4715"/>
    <w:rsid w:val="004A5046"/>
    <w:rsid w:val="004A565E"/>
    <w:rsid w:val="004A5DF3"/>
    <w:rsid w:val="004A6134"/>
    <w:rsid w:val="004A7092"/>
    <w:rsid w:val="004B49E6"/>
    <w:rsid w:val="004B4D69"/>
    <w:rsid w:val="004B738C"/>
    <w:rsid w:val="004B7CD4"/>
    <w:rsid w:val="004C01A8"/>
    <w:rsid w:val="004C1840"/>
    <w:rsid w:val="004C1CB9"/>
    <w:rsid w:val="004C24C9"/>
    <w:rsid w:val="004C2F91"/>
    <w:rsid w:val="004C31B6"/>
    <w:rsid w:val="004C5319"/>
    <w:rsid w:val="004C621F"/>
    <w:rsid w:val="004C7948"/>
    <w:rsid w:val="004C7BB8"/>
    <w:rsid w:val="004C7C60"/>
    <w:rsid w:val="004D0DFE"/>
    <w:rsid w:val="004D1D91"/>
    <w:rsid w:val="004D22C3"/>
    <w:rsid w:val="004D646F"/>
    <w:rsid w:val="004D6F4D"/>
    <w:rsid w:val="004D6F95"/>
    <w:rsid w:val="004D72FE"/>
    <w:rsid w:val="004D7E91"/>
    <w:rsid w:val="004E003A"/>
    <w:rsid w:val="004E0768"/>
    <w:rsid w:val="004E123A"/>
    <w:rsid w:val="004E1A31"/>
    <w:rsid w:val="004E2332"/>
    <w:rsid w:val="004E2DE0"/>
    <w:rsid w:val="004E4060"/>
    <w:rsid w:val="004E409A"/>
    <w:rsid w:val="004E77C6"/>
    <w:rsid w:val="004F0FB9"/>
    <w:rsid w:val="004F2B0C"/>
    <w:rsid w:val="004F2F7E"/>
    <w:rsid w:val="004F32B5"/>
    <w:rsid w:val="004F407E"/>
    <w:rsid w:val="004F5479"/>
    <w:rsid w:val="004F7528"/>
    <w:rsid w:val="004F7BCA"/>
    <w:rsid w:val="004F7D89"/>
    <w:rsid w:val="00501981"/>
    <w:rsid w:val="00501A85"/>
    <w:rsid w:val="00501AF5"/>
    <w:rsid w:val="00501BB3"/>
    <w:rsid w:val="005021DD"/>
    <w:rsid w:val="00502389"/>
    <w:rsid w:val="005026CA"/>
    <w:rsid w:val="00502B72"/>
    <w:rsid w:val="00504BC1"/>
    <w:rsid w:val="00505134"/>
    <w:rsid w:val="00505C04"/>
    <w:rsid w:val="00506DA9"/>
    <w:rsid w:val="00511F15"/>
    <w:rsid w:val="0051318C"/>
    <w:rsid w:val="005142CD"/>
    <w:rsid w:val="005143C9"/>
    <w:rsid w:val="005157A9"/>
    <w:rsid w:val="005173A7"/>
    <w:rsid w:val="005177E1"/>
    <w:rsid w:val="00520C0A"/>
    <w:rsid w:val="00521016"/>
    <w:rsid w:val="00521754"/>
    <w:rsid w:val="005218B6"/>
    <w:rsid w:val="00522589"/>
    <w:rsid w:val="005235D0"/>
    <w:rsid w:val="00523927"/>
    <w:rsid w:val="00524545"/>
    <w:rsid w:val="005255BF"/>
    <w:rsid w:val="005257DE"/>
    <w:rsid w:val="00527200"/>
    <w:rsid w:val="00527D3D"/>
    <w:rsid w:val="00530157"/>
    <w:rsid w:val="005313DC"/>
    <w:rsid w:val="00531EBE"/>
    <w:rsid w:val="00532F8B"/>
    <w:rsid w:val="00533737"/>
    <w:rsid w:val="0053388F"/>
    <w:rsid w:val="00535B79"/>
    <w:rsid w:val="00535D7C"/>
    <w:rsid w:val="00536579"/>
    <w:rsid w:val="00536C1E"/>
    <w:rsid w:val="0054094D"/>
    <w:rsid w:val="005414F0"/>
    <w:rsid w:val="0054343A"/>
    <w:rsid w:val="00543974"/>
    <w:rsid w:val="00543A50"/>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080"/>
    <w:rsid w:val="005615D8"/>
    <w:rsid w:val="005626D6"/>
    <w:rsid w:val="005638D4"/>
    <w:rsid w:val="005656ED"/>
    <w:rsid w:val="00566544"/>
    <w:rsid w:val="00566608"/>
    <w:rsid w:val="00566C83"/>
    <w:rsid w:val="005700FE"/>
    <w:rsid w:val="00570C47"/>
    <w:rsid w:val="00570E24"/>
    <w:rsid w:val="00572760"/>
    <w:rsid w:val="005743DE"/>
    <w:rsid w:val="00574F3F"/>
    <w:rsid w:val="0057562C"/>
    <w:rsid w:val="005759F6"/>
    <w:rsid w:val="00575E3E"/>
    <w:rsid w:val="005765F5"/>
    <w:rsid w:val="00576D6C"/>
    <w:rsid w:val="00577A2E"/>
    <w:rsid w:val="00580E48"/>
    <w:rsid w:val="00580E55"/>
    <w:rsid w:val="00580F0A"/>
    <w:rsid w:val="00581246"/>
    <w:rsid w:val="00582C3A"/>
    <w:rsid w:val="00582E1A"/>
    <w:rsid w:val="00583147"/>
    <w:rsid w:val="00584416"/>
    <w:rsid w:val="00584B39"/>
    <w:rsid w:val="00585028"/>
    <w:rsid w:val="005854D1"/>
    <w:rsid w:val="00585F5B"/>
    <w:rsid w:val="0058620A"/>
    <w:rsid w:val="00586727"/>
    <w:rsid w:val="00587FC0"/>
    <w:rsid w:val="005906AD"/>
    <w:rsid w:val="00590DA6"/>
    <w:rsid w:val="00591C7D"/>
    <w:rsid w:val="00592B03"/>
    <w:rsid w:val="00593AB9"/>
    <w:rsid w:val="00594ABB"/>
    <w:rsid w:val="00594C63"/>
    <w:rsid w:val="00594D1C"/>
    <w:rsid w:val="00594E36"/>
    <w:rsid w:val="00594F0A"/>
    <w:rsid w:val="0059525E"/>
    <w:rsid w:val="00595887"/>
    <w:rsid w:val="005961F7"/>
    <w:rsid w:val="00596B9C"/>
    <w:rsid w:val="005A054D"/>
    <w:rsid w:val="005A0A46"/>
    <w:rsid w:val="005A10B9"/>
    <w:rsid w:val="005A11EA"/>
    <w:rsid w:val="005A1ED7"/>
    <w:rsid w:val="005A269F"/>
    <w:rsid w:val="005A305E"/>
    <w:rsid w:val="005A30BB"/>
    <w:rsid w:val="005A3887"/>
    <w:rsid w:val="005B0542"/>
    <w:rsid w:val="005B1C51"/>
    <w:rsid w:val="005B2225"/>
    <w:rsid w:val="005B2799"/>
    <w:rsid w:val="005B2B77"/>
    <w:rsid w:val="005B3D4A"/>
    <w:rsid w:val="005B40F9"/>
    <w:rsid w:val="005B4D87"/>
    <w:rsid w:val="005B68A7"/>
    <w:rsid w:val="005B792A"/>
    <w:rsid w:val="005B7DD1"/>
    <w:rsid w:val="005C00A0"/>
    <w:rsid w:val="005C28FA"/>
    <w:rsid w:val="005C3D7A"/>
    <w:rsid w:val="005C40F4"/>
    <w:rsid w:val="005C43BE"/>
    <w:rsid w:val="005C44F3"/>
    <w:rsid w:val="005C712D"/>
    <w:rsid w:val="005C7C75"/>
    <w:rsid w:val="005D03C4"/>
    <w:rsid w:val="005D0E4F"/>
    <w:rsid w:val="005D1E32"/>
    <w:rsid w:val="005D206B"/>
    <w:rsid w:val="005D22B7"/>
    <w:rsid w:val="005D23C1"/>
    <w:rsid w:val="005D2BDE"/>
    <w:rsid w:val="005D3D76"/>
    <w:rsid w:val="005D4578"/>
    <w:rsid w:val="005D4EFA"/>
    <w:rsid w:val="005D55BA"/>
    <w:rsid w:val="005D5ADB"/>
    <w:rsid w:val="005D648A"/>
    <w:rsid w:val="005D6F3A"/>
    <w:rsid w:val="005D7E0D"/>
    <w:rsid w:val="005E0FD8"/>
    <w:rsid w:val="005E1BC5"/>
    <w:rsid w:val="005E1FFF"/>
    <w:rsid w:val="005E234A"/>
    <w:rsid w:val="005E35CC"/>
    <w:rsid w:val="005E371E"/>
    <w:rsid w:val="005E53F9"/>
    <w:rsid w:val="005E775D"/>
    <w:rsid w:val="005F0130"/>
    <w:rsid w:val="005F07DF"/>
    <w:rsid w:val="005F0A43"/>
    <w:rsid w:val="005F27BF"/>
    <w:rsid w:val="005F4171"/>
    <w:rsid w:val="005F46D6"/>
    <w:rsid w:val="005F4DD6"/>
    <w:rsid w:val="005F50D8"/>
    <w:rsid w:val="005F53A1"/>
    <w:rsid w:val="005F6B77"/>
    <w:rsid w:val="005F7487"/>
    <w:rsid w:val="006002C7"/>
    <w:rsid w:val="006005E1"/>
    <w:rsid w:val="00600F95"/>
    <w:rsid w:val="00601839"/>
    <w:rsid w:val="00602759"/>
    <w:rsid w:val="0060277A"/>
    <w:rsid w:val="00602B7C"/>
    <w:rsid w:val="00603312"/>
    <w:rsid w:val="00604DC7"/>
    <w:rsid w:val="00604E47"/>
    <w:rsid w:val="00605441"/>
    <w:rsid w:val="006059E5"/>
    <w:rsid w:val="00606970"/>
    <w:rsid w:val="00606A20"/>
    <w:rsid w:val="006072C6"/>
    <w:rsid w:val="00607A2E"/>
    <w:rsid w:val="006130F7"/>
    <w:rsid w:val="00613AF8"/>
    <w:rsid w:val="00613D8E"/>
    <w:rsid w:val="006142E0"/>
    <w:rsid w:val="00616112"/>
    <w:rsid w:val="00616403"/>
    <w:rsid w:val="006205CA"/>
    <w:rsid w:val="00621F53"/>
    <w:rsid w:val="00622E2A"/>
    <w:rsid w:val="00623089"/>
    <w:rsid w:val="0062308E"/>
    <w:rsid w:val="006234C4"/>
    <w:rsid w:val="006244C9"/>
    <w:rsid w:val="006245F6"/>
    <w:rsid w:val="0062475D"/>
    <w:rsid w:val="0062495F"/>
    <w:rsid w:val="0062660B"/>
    <w:rsid w:val="00626AD1"/>
    <w:rsid w:val="00627803"/>
    <w:rsid w:val="006304BC"/>
    <w:rsid w:val="0063073B"/>
    <w:rsid w:val="00630DCE"/>
    <w:rsid w:val="0063120A"/>
    <w:rsid w:val="0063150B"/>
    <w:rsid w:val="00631585"/>
    <w:rsid w:val="00634ACF"/>
    <w:rsid w:val="00635035"/>
    <w:rsid w:val="0063580D"/>
    <w:rsid w:val="006358AD"/>
    <w:rsid w:val="00635A60"/>
    <w:rsid w:val="00635CAE"/>
    <w:rsid w:val="00637240"/>
    <w:rsid w:val="00640964"/>
    <w:rsid w:val="00641C78"/>
    <w:rsid w:val="006426AD"/>
    <w:rsid w:val="00643660"/>
    <w:rsid w:val="00644537"/>
    <w:rsid w:val="0064644F"/>
    <w:rsid w:val="006477B4"/>
    <w:rsid w:val="00650139"/>
    <w:rsid w:val="00652756"/>
    <w:rsid w:val="00652A37"/>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E6B"/>
    <w:rsid w:val="006716DA"/>
    <w:rsid w:val="006728ED"/>
    <w:rsid w:val="006732B1"/>
    <w:rsid w:val="0067446F"/>
    <w:rsid w:val="006746A4"/>
    <w:rsid w:val="00674D7B"/>
    <w:rsid w:val="00675558"/>
    <w:rsid w:val="00675611"/>
    <w:rsid w:val="00675A60"/>
    <w:rsid w:val="00675E86"/>
    <w:rsid w:val="0067697E"/>
    <w:rsid w:val="00677443"/>
    <w:rsid w:val="0067769A"/>
    <w:rsid w:val="00680643"/>
    <w:rsid w:val="006806A3"/>
    <w:rsid w:val="006806A6"/>
    <w:rsid w:val="00680C2C"/>
    <w:rsid w:val="00681211"/>
    <w:rsid w:val="00681979"/>
    <w:rsid w:val="00681B36"/>
    <w:rsid w:val="006820B6"/>
    <w:rsid w:val="00682E14"/>
    <w:rsid w:val="00682E9D"/>
    <w:rsid w:val="0068436C"/>
    <w:rsid w:val="0068459E"/>
    <w:rsid w:val="006852EF"/>
    <w:rsid w:val="0068545E"/>
    <w:rsid w:val="00685FD4"/>
    <w:rsid w:val="00686612"/>
    <w:rsid w:val="0068661E"/>
    <w:rsid w:val="00690A49"/>
    <w:rsid w:val="00690BB6"/>
    <w:rsid w:val="00691B30"/>
    <w:rsid w:val="00693E1F"/>
    <w:rsid w:val="00693ECB"/>
    <w:rsid w:val="00693F4D"/>
    <w:rsid w:val="00694797"/>
    <w:rsid w:val="00695887"/>
    <w:rsid w:val="00696634"/>
    <w:rsid w:val="00697733"/>
    <w:rsid w:val="006A0BC8"/>
    <w:rsid w:val="006A0E5D"/>
    <w:rsid w:val="006A254E"/>
    <w:rsid w:val="006A2C30"/>
    <w:rsid w:val="006A301C"/>
    <w:rsid w:val="006A3E2B"/>
    <w:rsid w:val="006A6E17"/>
    <w:rsid w:val="006B120D"/>
    <w:rsid w:val="006B17E7"/>
    <w:rsid w:val="006B19E8"/>
    <w:rsid w:val="006B1A8A"/>
    <w:rsid w:val="006B1D5B"/>
    <w:rsid w:val="006B1FD5"/>
    <w:rsid w:val="006B2ED7"/>
    <w:rsid w:val="006B555A"/>
    <w:rsid w:val="006B600A"/>
    <w:rsid w:val="006B6635"/>
    <w:rsid w:val="006B7D22"/>
    <w:rsid w:val="006B7D2C"/>
    <w:rsid w:val="006C1019"/>
    <w:rsid w:val="006C2585"/>
    <w:rsid w:val="006C2BB5"/>
    <w:rsid w:val="006C2BEE"/>
    <w:rsid w:val="006C3AD8"/>
    <w:rsid w:val="006C4516"/>
    <w:rsid w:val="006C455E"/>
    <w:rsid w:val="006C5958"/>
    <w:rsid w:val="006C5B4F"/>
    <w:rsid w:val="006C643C"/>
    <w:rsid w:val="006C6E3A"/>
    <w:rsid w:val="006C6FD7"/>
    <w:rsid w:val="006D00DB"/>
    <w:rsid w:val="006D0361"/>
    <w:rsid w:val="006D0418"/>
    <w:rsid w:val="006D0F33"/>
    <w:rsid w:val="006D16B0"/>
    <w:rsid w:val="006D2182"/>
    <w:rsid w:val="006D2444"/>
    <w:rsid w:val="006D254B"/>
    <w:rsid w:val="006D289B"/>
    <w:rsid w:val="006D2B6A"/>
    <w:rsid w:val="006D3BE1"/>
    <w:rsid w:val="006D4494"/>
    <w:rsid w:val="006D48FC"/>
    <w:rsid w:val="006D59C2"/>
    <w:rsid w:val="006D62BC"/>
    <w:rsid w:val="006D6450"/>
    <w:rsid w:val="006D6939"/>
    <w:rsid w:val="006D7EB0"/>
    <w:rsid w:val="006E0138"/>
    <w:rsid w:val="006E0BB0"/>
    <w:rsid w:val="006E12C3"/>
    <w:rsid w:val="006E2529"/>
    <w:rsid w:val="006E45F3"/>
    <w:rsid w:val="006E4790"/>
    <w:rsid w:val="006E4A2F"/>
    <w:rsid w:val="006E4ED4"/>
    <w:rsid w:val="006E5C2C"/>
    <w:rsid w:val="006E5E19"/>
    <w:rsid w:val="006E61C3"/>
    <w:rsid w:val="006E77A9"/>
    <w:rsid w:val="006E799D"/>
    <w:rsid w:val="006F0593"/>
    <w:rsid w:val="006F1064"/>
    <w:rsid w:val="006F1EB7"/>
    <w:rsid w:val="006F52E5"/>
    <w:rsid w:val="006F5AF2"/>
    <w:rsid w:val="006F6066"/>
    <w:rsid w:val="006F6744"/>
    <w:rsid w:val="006F6804"/>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0FC"/>
    <w:rsid w:val="00716462"/>
    <w:rsid w:val="00721084"/>
    <w:rsid w:val="00721262"/>
    <w:rsid w:val="00721D9B"/>
    <w:rsid w:val="00722121"/>
    <w:rsid w:val="007224B9"/>
    <w:rsid w:val="00722F94"/>
    <w:rsid w:val="00723AA7"/>
    <w:rsid w:val="0072432E"/>
    <w:rsid w:val="00726036"/>
    <w:rsid w:val="00726279"/>
    <w:rsid w:val="00726A9B"/>
    <w:rsid w:val="00727530"/>
    <w:rsid w:val="007310B6"/>
    <w:rsid w:val="00731E7C"/>
    <w:rsid w:val="007329EF"/>
    <w:rsid w:val="00732FD9"/>
    <w:rsid w:val="0073327A"/>
    <w:rsid w:val="00734EBE"/>
    <w:rsid w:val="00736BF1"/>
    <w:rsid w:val="00736DD8"/>
    <w:rsid w:val="0074076A"/>
    <w:rsid w:val="00741AF4"/>
    <w:rsid w:val="00741DCC"/>
    <w:rsid w:val="0074203A"/>
    <w:rsid w:val="007427B5"/>
    <w:rsid w:val="00742865"/>
    <w:rsid w:val="0074296C"/>
    <w:rsid w:val="00742C83"/>
    <w:rsid w:val="007433BE"/>
    <w:rsid w:val="0074360F"/>
    <w:rsid w:val="00744A64"/>
    <w:rsid w:val="00744D47"/>
    <w:rsid w:val="00744EA0"/>
    <w:rsid w:val="0074638D"/>
    <w:rsid w:val="00746484"/>
    <w:rsid w:val="00746CBE"/>
    <w:rsid w:val="0074704F"/>
    <w:rsid w:val="00747F48"/>
    <w:rsid w:val="00747F4C"/>
    <w:rsid w:val="00751091"/>
    <w:rsid w:val="00751B83"/>
    <w:rsid w:val="00754359"/>
    <w:rsid w:val="00754411"/>
    <w:rsid w:val="00754BD9"/>
    <w:rsid w:val="00754E7A"/>
    <w:rsid w:val="0075540C"/>
    <w:rsid w:val="00755DB1"/>
    <w:rsid w:val="00756A08"/>
    <w:rsid w:val="007574FC"/>
    <w:rsid w:val="00760975"/>
    <w:rsid w:val="00761FDA"/>
    <w:rsid w:val="007621FF"/>
    <w:rsid w:val="007634E3"/>
    <w:rsid w:val="00764194"/>
    <w:rsid w:val="007643F6"/>
    <w:rsid w:val="00765ED3"/>
    <w:rsid w:val="0076650F"/>
    <w:rsid w:val="0076681D"/>
    <w:rsid w:val="00766A65"/>
    <w:rsid w:val="007671F5"/>
    <w:rsid w:val="007676B8"/>
    <w:rsid w:val="00767BFB"/>
    <w:rsid w:val="0077175C"/>
    <w:rsid w:val="00771870"/>
    <w:rsid w:val="00771BF9"/>
    <w:rsid w:val="0077232B"/>
    <w:rsid w:val="00772F8A"/>
    <w:rsid w:val="0077395C"/>
    <w:rsid w:val="007739C6"/>
    <w:rsid w:val="00774889"/>
    <w:rsid w:val="00774FF5"/>
    <w:rsid w:val="007750B3"/>
    <w:rsid w:val="00775F76"/>
    <w:rsid w:val="00776AEA"/>
    <w:rsid w:val="00777BA0"/>
    <w:rsid w:val="007803BD"/>
    <w:rsid w:val="007811DC"/>
    <w:rsid w:val="007813AE"/>
    <w:rsid w:val="007820FA"/>
    <w:rsid w:val="00782516"/>
    <w:rsid w:val="0078285F"/>
    <w:rsid w:val="00783207"/>
    <w:rsid w:val="00783E1D"/>
    <w:rsid w:val="0078483B"/>
    <w:rsid w:val="00784EED"/>
    <w:rsid w:val="00785900"/>
    <w:rsid w:val="00786780"/>
    <w:rsid w:val="00786958"/>
    <w:rsid w:val="00786E71"/>
    <w:rsid w:val="00790CCB"/>
    <w:rsid w:val="0079162F"/>
    <w:rsid w:val="00794924"/>
    <w:rsid w:val="0079535F"/>
    <w:rsid w:val="007A0AD8"/>
    <w:rsid w:val="007A0BC2"/>
    <w:rsid w:val="007A1F44"/>
    <w:rsid w:val="007A23FF"/>
    <w:rsid w:val="007A295B"/>
    <w:rsid w:val="007A3424"/>
    <w:rsid w:val="007A35EF"/>
    <w:rsid w:val="007A43A2"/>
    <w:rsid w:val="007A4D04"/>
    <w:rsid w:val="007A7A96"/>
    <w:rsid w:val="007B03AF"/>
    <w:rsid w:val="007B0FFE"/>
    <w:rsid w:val="007B1543"/>
    <w:rsid w:val="007B1AC0"/>
    <w:rsid w:val="007B270A"/>
    <w:rsid w:val="007B2D3B"/>
    <w:rsid w:val="007B52CD"/>
    <w:rsid w:val="007B541C"/>
    <w:rsid w:val="007B6C52"/>
    <w:rsid w:val="007B7DC1"/>
    <w:rsid w:val="007B7EDB"/>
    <w:rsid w:val="007C19AD"/>
    <w:rsid w:val="007C3598"/>
    <w:rsid w:val="007C3FA8"/>
    <w:rsid w:val="007C68DA"/>
    <w:rsid w:val="007D0DA4"/>
    <w:rsid w:val="007D229A"/>
    <w:rsid w:val="007D2800"/>
    <w:rsid w:val="007D2F44"/>
    <w:rsid w:val="007D2F4D"/>
    <w:rsid w:val="007D4178"/>
    <w:rsid w:val="007D4D33"/>
    <w:rsid w:val="007D5500"/>
    <w:rsid w:val="007D581C"/>
    <w:rsid w:val="007D6ECB"/>
    <w:rsid w:val="007D7175"/>
    <w:rsid w:val="007E1012"/>
    <w:rsid w:val="007E1171"/>
    <w:rsid w:val="007E1369"/>
    <w:rsid w:val="007E1A1B"/>
    <w:rsid w:val="007E1A88"/>
    <w:rsid w:val="007E24F1"/>
    <w:rsid w:val="007E3012"/>
    <w:rsid w:val="007E4C88"/>
    <w:rsid w:val="007E585E"/>
    <w:rsid w:val="007E7663"/>
    <w:rsid w:val="007E79A7"/>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776"/>
    <w:rsid w:val="00806AAF"/>
    <w:rsid w:val="008070AC"/>
    <w:rsid w:val="00807D4B"/>
    <w:rsid w:val="008101FD"/>
    <w:rsid w:val="00810D8D"/>
    <w:rsid w:val="00811835"/>
    <w:rsid w:val="008135FA"/>
    <w:rsid w:val="00813FCA"/>
    <w:rsid w:val="0081581D"/>
    <w:rsid w:val="008172BE"/>
    <w:rsid w:val="00817B71"/>
    <w:rsid w:val="00820244"/>
    <w:rsid w:val="008209D9"/>
    <w:rsid w:val="008221B3"/>
    <w:rsid w:val="0082248E"/>
    <w:rsid w:val="0082391A"/>
    <w:rsid w:val="00824FDF"/>
    <w:rsid w:val="00825125"/>
    <w:rsid w:val="008257CC"/>
    <w:rsid w:val="008274BF"/>
    <w:rsid w:val="00827703"/>
    <w:rsid w:val="00830DC3"/>
    <w:rsid w:val="00831543"/>
    <w:rsid w:val="00831555"/>
    <w:rsid w:val="00831F52"/>
    <w:rsid w:val="00832154"/>
    <w:rsid w:val="00832C56"/>
    <w:rsid w:val="00832F5C"/>
    <w:rsid w:val="00833994"/>
    <w:rsid w:val="008359E0"/>
    <w:rsid w:val="008376F6"/>
    <w:rsid w:val="00837D5B"/>
    <w:rsid w:val="00840607"/>
    <w:rsid w:val="0084074E"/>
    <w:rsid w:val="00841CD2"/>
    <w:rsid w:val="00841F63"/>
    <w:rsid w:val="00842B77"/>
    <w:rsid w:val="0084309F"/>
    <w:rsid w:val="0084580A"/>
    <w:rsid w:val="00845C12"/>
    <w:rsid w:val="008469D9"/>
    <w:rsid w:val="00846DC0"/>
    <w:rsid w:val="008474A7"/>
    <w:rsid w:val="00847D8E"/>
    <w:rsid w:val="008504B7"/>
    <w:rsid w:val="008506B6"/>
    <w:rsid w:val="00850AE0"/>
    <w:rsid w:val="00851F65"/>
    <w:rsid w:val="008524D2"/>
    <w:rsid w:val="00852E19"/>
    <w:rsid w:val="00856833"/>
    <w:rsid w:val="00856840"/>
    <w:rsid w:val="00856E46"/>
    <w:rsid w:val="00856FE4"/>
    <w:rsid w:val="0086087C"/>
    <w:rsid w:val="00860D8E"/>
    <w:rsid w:val="0086275E"/>
    <w:rsid w:val="00864440"/>
    <w:rsid w:val="00864D76"/>
    <w:rsid w:val="008650FC"/>
    <w:rsid w:val="0086587F"/>
    <w:rsid w:val="00866EB3"/>
    <w:rsid w:val="0086701A"/>
    <w:rsid w:val="00867BD2"/>
    <w:rsid w:val="00870B04"/>
    <w:rsid w:val="008712FD"/>
    <w:rsid w:val="008716A1"/>
    <w:rsid w:val="008716EC"/>
    <w:rsid w:val="00871E4D"/>
    <w:rsid w:val="008720A7"/>
    <w:rsid w:val="0087271D"/>
    <w:rsid w:val="00872D3F"/>
    <w:rsid w:val="008733E4"/>
    <w:rsid w:val="00873F15"/>
    <w:rsid w:val="00874096"/>
    <w:rsid w:val="0087427E"/>
    <w:rsid w:val="00874FF6"/>
    <w:rsid w:val="008756A4"/>
    <w:rsid w:val="00875F73"/>
    <w:rsid w:val="0087670D"/>
    <w:rsid w:val="00880F30"/>
    <w:rsid w:val="008833E8"/>
    <w:rsid w:val="00883DCE"/>
    <w:rsid w:val="00886D99"/>
    <w:rsid w:val="00887B48"/>
    <w:rsid w:val="0089176E"/>
    <w:rsid w:val="008917E0"/>
    <w:rsid w:val="00891F37"/>
    <w:rsid w:val="008920A4"/>
    <w:rsid w:val="00892365"/>
    <w:rsid w:val="00892BE5"/>
    <w:rsid w:val="0089387C"/>
    <w:rsid w:val="0089444E"/>
    <w:rsid w:val="008949DF"/>
    <w:rsid w:val="008951DB"/>
    <w:rsid w:val="00895271"/>
    <w:rsid w:val="00896C81"/>
    <w:rsid w:val="00896D83"/>
    <w:rsid w:val="008A050A"/>
    <w:rsid w:val="008A0AB2"/>
    <w:rsid w:val="008A0CFC"/>
    <w:rsid w:val="008A12FE"/>
    <w:rsid w:val="008A1CE2"/>
    <w:rsid w:val="008A28B6"/>
    <w:rsid w:val="008A2BB1"/>
    <w:rsid w:val="008A3466"/>
    <w:rsid w:val="008A389F"/>
    <w:rsid w:val="008A3D02"/>
    <w:rsid w:val="008A4415"/>
    <w:rsid w:val="008A5940"/>
    <w:rsid w:val="008A6BF6"/>
    <w:rsid w:val="008A73B2"/>
    <w:rsid w:val="008A75E1"/>
    <w:rsid w:val="008B043F"/>
    <w:rsid w:val="008B0808"/>
    <w:rsid w:val="008B0AEC"/>
    <w:rsid w:val="008B169B"/>
    <w:rsid w:val="008B1E53"/>
    <w:rsid w:val="008B1E5B"/>
    <w:rsid w:val="008B3368"/>
    <w:rsid w:val="008B3523"/>
    <w:rsid w:val="008B3558"/>
    <w:rsid w:val="008B3714"/>
    <w:rsid w:val="008B389D"/>
    <w:rsid w:val="008B3C5C"/>
    <w:rsid w:val="008B5299"/>
    <w:rsid w:val="008B5A5F"/>
    <w:rsid w:val="008B5AB0"/>
    <w:rsid w:val="008B6054"/>
    <w:rsid w:val="008B679A"/>
    <w:rsid w:val="008B7B08"/>
    <w:rsid w:val="008C13F0"/>
    <w:rsid w:val="008C1F26"/>
    <w:rsid w:val="008C2A3A"/>
    <w:rsid w:val="008C43F6"/>
    <w:rsid w:val="008C4C7E"/>
    <w:rsid w:val="008C5C46"/>
    <w:rsid w:val="008C5FDF"/>
    <w:rsid w:val="008C6072"/>
    <w:rsid w:val="008C6184"/>
    <w:rsid w:val="008C785E"/>
    <w:rsid w:val="008C7CAB"/>
    <w:rsid w:val="008D007A"/>
    <w:rsid w:val="008D0AFB"/>
    <w:rsid w:val="008D0EC2"/>
    <w:rsid w:val="008D1511"/>
    <w:rsid w:val="008D32DF"/>
    <w:rsid w:val="008D35E9"/>
    <w:rsid w:val="008D3927"/>
    <w:rsid w:val="008D3959"/>
    <w:rsid w:val="008D3966"/>
    <w:rsid w:val="008D4352"/>
    <w:rsid w:val="008D60BC"/>
    <w:rsid w:val="008D6D7B"/>
    <w:rsid w:val="008D7EB7"/>
    <w:rsid w:val="008E0EB8"/>
    <w:rsid w:val="008E10A6"/>
    <w:rsid w:val="008E1271"/>
    <w:rsid w:val="008E1E8F"/>
    <w:rsid w:val="008E2251"/>
    <w:rsid w:val="008E24B3"/>
    <w:rsid w:val="008E24CA"/>
    <w:rsid w:val="008E2F6E"/>
    <w:rsid w:val="008E38AD"/>
    <w:rsid w:val="008E3EEC"/>
    <w:rsid w:val="008E5BF2"/>
    <w:rsid w:val="008E5C81"/>
    <w:rsid w:val="008F0A38"/>
    <w:rsid w:val="008F0B46"/>
    <w:rsid w:val="008F0E14"/>
    <w:rsid w:val="008F0F84"/>
    <w:rsid w:val="008F1014"/>
    <w:rsid w:val="008F11C9"/>
    <w:rsid w:val="008F17F4"/>
    <w:rsid w:val="008F23D8"/>
    <w:rsid w:val="008F2FD5"/>
    <w:rsid w:val="008F37E5"/>
    <w:rsid w:val="008F3C4F"/>
    <w:rsid w:val="008F48C2"/>
    <w:rsid w:val="008F4C57"/>
    <w:rsid w:val="008F5840"/>
    <w:rsid w:val="008F5EEF"/>
    <w:rsid w:val="008F66FE"/>
    <w:rsid w:val="008F72CC"/>
    <w:rsid w:val="008F72CD"/>
    <w:rsid w:val="0090084C"/>
    <w:rsid w:val="00900A60"/>
    <w:rsid w:val="00901647"/>
    <w:rsid w:val="00902A0C"/>
    <w:rsid w:val="00903802"/>
    <w:rsid w:val="00903944"/>
    <w:rsid w:val="0090696D"/>
    <w:rsid w:val="009069DA"/>
    <w:rsid w:val="00906CD6"/>
    <w:rsid w:val="00906E4D"/>
    <w:rsid w:val="00906F31"/>
    <w:rsid w:val="009078B3"/>
    <w:rsid w:val="00907A77"/>
    <w:rsid w:val="00907E00"/>
    <w:rsid w:val="0091088D"/>
    <w:rsid w:val="00910FC9"/>
    <w:rsid w:val="0091291A"/>
    <w:rsid w:val="00913612"/>
    <w:rsid w:val="0091366A"/>
    <w:rsid w:val="00913824"/>
    <w:rsid w:val="0091411B"/>
    <w:rsid w:val="00915757"/>
    <w:rsid w:val="009159B3"/>
    <w:rsid w:val="00916181"/>
    <w:rsid w:val="0091702D"/>
    <w:rsid w:val="00917363"/>
    <w:rsid w:val="009204C5"/>
    <w:rsid w:val="0092167A"/>
    <w:rsid w:val="0092180D"/>
    <w:rsid w:val="009227DD"/>
    <w:rsid w:val="009232C9"/>
    <w:rsid w:val="00923608"/>
    <w:rsid w:val="009238E5"/>
    <w:rsid w:val="00923F12"/>
    <w:rsid w:val="00924FF8"/>
    <w:rsid w:val="00925883"/>
    <w:rsid w:val="00925BA8"/>
    <w:rsid w:val="00926DA7"/>
    <w:rsid w:val="009271BA"/>
    <w:rsid w:val="00927F8B"/>
    <w:rsid w:val="0093094D"/>
    <w:rsid w:val="0093128E"/>
    <w:rsid w:val="00931970"/>
    <w:rsid w:val="009323F1"/>
    <w:rsid w:val="009328C7"/>
    <w:rsid w:val="009336EC"/>
    <w:rsid w:val="00933F56"/>
    <w:rsid w:val="00934C13"/>
    <w:rsid w:val="00935228"/>
    <w:rsid w:val="009355A2"/>
    <w:rsid w:val="00935F9E"/>
    <w:rsid w:val="00936D98"/>
    <w:rsid w:val="00940B79"/>
    <w:rsid w:val="009428EA"/>
    <w:rsid w:val="00942C80"/>
    <w:rsid w:val="00943197"/>
    <w:rsid w:val="009435F2"/>
    <w:rsid w:val="00945178"/>
    <w:rsid w:val="00945180"/>
    <w:rsid w:val="0094590C"/>
    <w:rsid w:val="00946217"/>
    <w:rsid w:val="00946355"/>
    <w:rsid w:val="009465DF"/>
    <w:rsid w:val="009468B7"/>
    <w:rsid w:val="0094724E"/>
    <w:rsid w:val="00947973"/>
    <w:rsid w:val="00947BE6"/>
    <w:rsid w:val="0095048D"/>
    <w:rsid w:val="00951ADB"/>
    <w:rsid w:val="0095380C"/>
    <w:rsid w:val="00954353"/>
    <w:rsid w:val="00955C0A"/>
    <w:rsid w:val="00955C4F"/>
    <w:rsid w:val="00956DDF"/>
    <w:rsid w:val="009657F1"/>
    <w:rsid w:val="0096625D"/>
    <w:rsid w:val="009669E6"/>
    <w:rsid w:val="009709F8"/>
    <w:rsid w:val="00972929"/>
    <w:rsid w:val="00972F91"/>
    <w:rsid w:val="00972FF8"/>
    <w:rsid w:val="009734F3"/>
    <w:rsid w:val="00973827"/>
    <w:rsid w:val="009742D3"/>
    <w:rsid w:val="0097581C"/>
    <w:rsid w:val="00977756"/>
    <w:rsid w:val="00977BA7"/>
    <w:rsid w:val="00980517"/>
    <w:rsid w:val="00980F27"/>
    <w:rsid w:val="0098194F"/>
    <w:rsid w:val="009826C8"/>
    <w:rsid w:val="009827EA"/>
    <w:rsid w:val="00983410"/>
    <w:rsid w:val="009836E4"/>
    <w:rsid w:val="0098412F"/>
    <w:rsid w:val="00984778"/>
    <w:rsid w:val="00985F28"/>
    <w:rsid w:val="00986149"/>
    <w:rsid w:val="00986176"/>
    <w:rsid w:val="00986E7F"/>
    <w:rsid w:val="00987536"/>
    <w:rsid w:val="00990925"/>
    <w:rsid w:val="00990BD5"/>
    <w:rsid w:val="0099196F"/>
    <w:rsid w:val="00992B1E"/>
    <w:rsid w:val="00992B98"/>
    <w:rsid w:val="009932FC"/>
    <w:rsid w:val="0099359F"/>
    <w:rsid w:val="00994871"/>
    <w:rsid w:val="00994E08"/>
    <w:rsid w:val="009951F9"/>
    <w:rsid w:val="00995C95"/>
    <w:rsid w:val="00995E85"/>
    <w:rsid w:val="00996468"/>
    <w:rsid w:val="00996876"/>
    <w:rsid w:val="00996FFA"/>
    <w:rsid w:val="009973F1"/>
    <w:rsid w:val="009973F3"/>
    <w:rsid w:val="009A010D"/>
    <w:rsid w:val="009A0476"/>
    <w:rsid w:val="009A0C6F"/>
    <w:rsid w:val="009A14EF"/>
    <w:rsid w:val="009A1B7F"/>
    <w:rsid w:val="009A2DF9"/>
    <w:rsid w:val="009A3A86"/>
    <w:rsid w:val="009A418E"/>
    <w:rsid w:val="009A4869"/>
    <w:rsid w:val="009A52A1"/>
    <w:rsid w:val="009A622D"/>
    <w:rsid w:val="009A6A6B"/>
    <w:rsid w:val="009B1EF9"/>
    <w:rsid w:val="009B26AC"/>
    <w:rsid w:val="009B37E2"/>
    <w:rsid w:val="009B4519"/>
    <w:rsid w:val="009B506B"/>
    <w:rsid w:val="009B57EF"/>
    <w:rsid w:val="009B5B85"/>
    <w:rsid w:val="009B7204"/>
    <w:rsid w:val="009C0074"/>
    <w:rsid w:val="009C0564"/>
    <w:rsid w:val="009C190A"/>
    <w:rsid w:val="009C1912"/>
    <w:rsid w:val="009C1E89"/>
    <w:rsid w:val="009C2685"/>
    <w:rsid w:val="009C39BC"/>
    <w:rsid w:val="009C3E5F"/>
    <w:rsid w:val="009C4BC2"/>
    <w:rsid w:val="009C4D22"/>
    <w:rsid w:val="009C6091"/>
    <w:rsid w:val="009C7320"/>
    <w:rsid w:val="009C7C76"/>
    <w:rsid w:val="009D0729"/>
    <w:rsid w:val="009D0F66"/>
    <w:rsid w:val="009D1A06"/>
    <w:rsid w:val="009D1BA4"/>
    <w:rsid w:val="009D22E4"/>
    <w:rsid w:val="009D22F7"/>
    <w:rsid w:val="009D319C"/>
    <w:rsid w:val="009D57E2"/>
    <w:rsid w:val="009D5BAB"/>
    <w:rsid w:val="009D6A0A"/>
    <w:rsid w:val="009E058F"/>
    <w:rsid w:val="009E0A9E"/>
    <w:rsid w:val="009E19A2"/>
    <w:rsid w:val="009E3190"/>
    <w:rsid w:val="009E3AFD"/>
    <w:rsid w:val="009E3CDD"/>
    <w:rsid w:val="009E4B16"/>
    <w:rsid w:val="009E5C60"/>
    <w:rsid w:val="009E5CB5"/>
    <w:rsid w:val="009E64DB"/>
    <w:rsid w:val="009E6794"/>
    <w:rsid w:val="009E7189"/>
    <w:rsid w:val="009E7E46"/>
    <w:rsid w:val="009E7FC1"/>
    <w:rsid w:val="009F01E1"/>
    <w:rsid w:val="009F0B4D"/>
    <w:rsid w:val="009F1096"/>
    <w:rsid w:val="009F150E"/>
    <w:rsid w:val="009F27AD"/>
    <w:rsid w:val="009F3FB5"/>
    <w:rsid w:val="009F403B"/>
    <w:rsid w:val="009F521F"/>
    <w:rsid w:val="009F553C"/>
    <w:rsid w:val="009F59F8"/>
    <w:rsid w:val="009F65C6"/>
    <w:rsid w:val="00A005B0"/>
    <w:rsid w:val="00A0125F"/>
    <w:rsid w:val="00A01F17"/>
    <w:rsid w:val="00A022A5"/>
    <w:rsid w:val="00A026E2"/>
    <w:rsid w:val="00A03A22"/>
    <w:rsid w:val="00A03C1D"/>
    <w:rsid w:val="00A04634"/>
    <w:rsid w:val="00A057C0"/>
    <w:rsid w:val="00A06119"/>
    <w:rsid w:val="00A07A48"/>
    <w:rsid w:val="00A108EE"/>
    <w:rsid w:val="00A10BB8"/>
    <w:rsid w:val="00A1200D"/>
    <w:rsid w:val="00A137E4"/>
    <w:rsid w:val="00A14813"/>
    <w:rsid w:val="00A1566A"/>
    <w:rsid w:val="00A15F6E"/>
    <w:rsid w:val="00A165BF"/>
    <w:rsid w:val="00A172E8"/>
    <w:rsid w:val="00A179FF"/>
    <w:rsid w:val="00A21A36"/>
    <w:rsid w:val="00A250B4"/>
    <w:rsid w:val="00A25294"/>
    <w:rsid w:val="00A254EE"/>
    <w:rsid w:val="00A25BE7"/>
    <w:rsid w:val="00A27008"/>
    <w:rsid w:val="00A27CDF"/>
    <w:rsid w:val="00A309C6"/>
    <w:rsid w:val="00A30D13"/>
    <w:rsid w:val="00A314F9"/>
    <w:rsid w:val="00A319D0"/>
    <w:rsid w:val="00A32316"/>
    <w:rsid w:val="00A32650"/>
    <w:rsid w:val="00A32BF8"/>
    <w:rsid w:val="00A33172"/>
    <w:rsid w:val="00A34076"/>
    <w:rsid w:val="00A3432B"/>
    <w:rsid w:val="00A346BA"/>
    <w:rsid w:val="00A34C67"/>
    <w:rsid w:val="00A34D62"/>
    <w:rsid w:val="00A3611D"/>
    <w:rsid w:val="00A36185"/>
    <w:rsid w:val="00A36339"/>
    <w:rsid w:val="00A366E4"/>
    <w:rsid w:val="00A3781C"/>
    <w:rsid w:val="00A37DE2"/>
    <w:rsid w:val="00A40A45"/>
    <w:rsid w:val="00A412D4"/>
    <w:rsid w:val="00A41904"/>
    <w:rsid w:val="00A4376F"/>
    <w:rsid w:val="00A4549F"/>
    <w:rsid w:val="00A45B9B"/>
    <w:rsid w:val="00A462FE"/>
    <w:rsid w:val="00A501C9"/>
    <w:rsid w:val="00A50506"/>
    <w:rsid w:val="00A53F55"/>
    <w:rsid w:val="00A5417B"/>
    <w:rsid w:val="00A54599"/>
    <w:rsid w:val="00A54949"/>
    <w:rsid w:val="00A54B82"/>
    <w:rsid w:val="00A55997"/>
    <w:rsid w:val="00A56373"/>
    <w:rsid w:val="00A569D4"/>
    <w:rsid w:val="00A5715A"/>
    <w:rsid w:val="00A57F1A"/>
    <w:rsid w:val="00A600E8"/>
    <w:rsid w:val="00A60163"/>
    <w:rsid w:val="00A6038D"/>
    <w:rsid w:val="00A60CF0"/>
    <w:rsid w:val="00A61429"/>
    <w:rsid w:val="00A61514"/>
    <w:rsid w:val="00A61645"/>
    <w:rsid w:val="00A61C60"/>
    <w:rsid w:val="00A61EA0"/>
    <w:rsid w:val="00A62080"/>
    <w:rsid w:val="00A630A2"/>
    <w:rsid w:val="00A632B8"/>
    <w:rsid w:val="00A63BD9"/>
    <w:rsid w:val="00A63BF3"/>
    <w:rsid w:val="00A64942"/>
    <w:rsid w:val="00A65455"/>
    <w:rsid w:val="00A65911"/>
    <w:rsid w:val="00A6643C"/>
    <w:rsid w:val="00A668F2"/>
    <w:rsid w:val="00A66FFA"/>
    <w:rsid w:val="00A67544"/>
    <w:rsid w:val="00A7075B"/>
    <w:rsid w:val="00A71CE4"/>
    <w:rsid w:val="00A71CE6"/>
    <w:rsid w:val="00A71D23"/>
    <w:rsid w:val="00A7333A"/>
    <w:rsid w:val="00A73D0D"/>
    <w:rsid w:val="00A74A92"/>
    <w:rsid w:val="00A7502A"/>
    <w:rsid w:val="00A75CC1"/>
    <w:rsid w:val="00A75E88"/>
    <w:rsid w:val="00A8056E"/>
    <w:rsid w:val="00A813B6"/>
    <w:rsid w:val="00A82D58"/>
    <w:rsid w:val="00A8399D"/>
    <w:rsid w:val="00A83E3D"/>
    <w:rsid w:val="00A8443A"/>
    <w:rsid w:val="00A8479C"/>
    <w:rsid w:val="00A8557B"/>
    <w:rsid w:val="00A85A05"/>
    <w:rsid w:val="00A86D63"/>
    <w:rsid w:val="00A87797"/>
    <w:rsid w:val="00A90E72"/>
    <w:rsid w:val="00A922A2"/>
    <w:rsid w:val="00A92736"/>
    <w:rsid w:val="00A9327B"/>
    <w:rsid w:val="00A93B69"/>
    <w:rsid w:val="00A963C7"/>
    <w:rsid w:val="00AA042B"/>
    <w:rsid w:val="00AA1626"/>
    <w:rsid w:val="00AA1AF6"/>
    <w:rsid w:val="00AA1C25"/>
    <w:rsid w:val="00AA3CBA"/>
    <w:rsid w:val="00AA3DB7"/>
    <w:rsid w:val="00AA51F5"/>
    <w:rsid w:val="00AA5E3B"/>
    <w:rsid w:val="00AA68B4"/>
    <w:rsid w:val="00AA7C86"/>
    <w:rsid w:val="00AB0543"/>
    <w:rsid w:val="00AB0AC9"/>
    <w:rsid w:val="00AB152D"/>
    <w:rsid w:val="00AB185A"/>
    <w:rsid w:val="00AB1BA7"/>
    <w:rsid w:val="00AB1E04"/>
    <w:rsid w:val="00AB29CF"/>
    <w:rsid w:val="00AB3113"/>
    <w:rsid w:val="00AB348A"/>
    <w:rsid w:val="00AB3F38"/>
    <w:rsid w:val="00AB43EC"/>
    <w:rsid w:val="00AB4BF4"/>
    <w:rsid w:val="00AB5ADF"/>
    <w:rsid w:val="00AB5E57"/>
    <w:rsid w:val="00AB68A7"/>
    <w:rsid w:val="00AB6A75"/>
    <w:rsid w:val="00AB725F"/>
    <w:rsid w:val="00AC0705"/>
    <w:rsid w:val="00AC109B"/>
    <w:rsid w:val="00AC22E5"/>
    <w:rsid w:val="00AC2CE2"/>
    <w:rsid w:val="00AC3316"/>
    <w:rsid w:val="00AC74DA"/>
    <w:rsid w:val="00AC7A2B"/>
    <w:rsid w:val="00AC7C25"/>
    <w:rsid w:val="00AD0A51"/>
    <w:rsid w:val="00AD0B37"/>
    <w:rsid w:val="00AD11F7"/>
    <w:rsid w:val="00AD1DB7"/>
    <w:rsid w:val="00AD2852"/>
    <w:rsid w:val="00AD3104"/>
    <w:rsid w:val="00AD3976"/>
    <w:rsid w:val="00AD425E"/>
    <w:rsid w:val="00AD497C"/>
    <w:rsid w:val="00AD4D2A"/>
    <w:rsid w:val="00AD542F"/>
    <w:rsid w:val="00AD7305"/>
    <w:rsid w:val="00AD7E64"/>
    <w:rsid w:val="00AE0C56"/>
    <w:rsid w:val="00AE149E"/>
    <w:rsid w:val="00AE22F2"/>
    <w:rsid w:val="00AE29FC"/>
    <w:rsid w:val="00AE2BD9"/>
    <w:rsid w:val="00AE2F3F"/>
    <w:rsid w:val="00AE3B4E"/>
    <w:rsid w:val="00AE49C1"/>
    <w:rsid w:val="00AE59EC"/>
    <w:rsid w:val="00AE67B3"/>
    <w:rsid w:val="00AE7864"/>
    <w:rsid w:val="00AE7949"/>
    <w:rsid w:val="00AE7A7A"/>
    <w:rsid w:val="00AF0B99"/>
    <w:rsid w:val="00AF25D5"/>
    <w:rsid w:val="00AF3DBB"/>
    <w:rsid w:val="00AF5194"/>
    <w:rsid w:val="00AF53EF"/>
    <w:rsid w:val="00AF62B4"/>
    <w:rsid w:val="00AF62CF"/>
    <w:rsid w:val="00AF73C3"/>
    <w:rsid w:val="00AF795C"/>
    <w:rsid w:val="00B00240"/>
    <w:rsid w:val="00B00752"/>
    <w:rsid w:val="00B026C1"/>
    <w:rsid w:val="00B02715"/>
    <w:rsid w:val="00B02B9C"/>
    <w:rsid w:val="00B0353B"/>
    <w:rsid w:val="00B040B2"/>
    <w:rsid w:val="00B0417A"/>
    <w:rsid w:val="00B06E78"/>
    <w:rsid w:val="00B10558"/>
    <w:rsid w:val="00B14964"/>
    <w:rsid w:val="00B156A9"/>
    <w:rsid w:val="00B15F83"/>
    <w:rsid w:val="00B160FF"/>
    <w:rsid w:val="00B16322"/>
    <w:rsid w:val="00B1662E"/>
    <w:rsid w:val="00B16A6F"/>
    <w:rsid w:val="00B21C30"/>
    <w:rsid w:val="00B22C0D"/>
    <w:rsid w:val="00B23AF4"/>
    <w:rsid w:val="00B23C15"/>
    <w:rsid w:val="00B25762"/>
    <w:rsid w:val="00B25A8E"/>
    <w:rsid w:val="00B25B40"/>
    <w:rsid w:val="00B25FDE"/>
    <w:rsid w:val="00B26212"/>
    <w:rsid w:val="00B26AB0"/>
    <w:rsid w:val="00B26AD2"/>
    <w:rsid w:val="00B26CA2"/>
    <w:rsid w:val="00B309E6"/>
    <w:rsid w:val="00B30B4E"/>
    <w:rsid w:val="00B31246"/>
    <w:rsid w:val="00B326FF"/>
    <w:rsid w:val="00B340AA"/>
    <w:rsid w:val="00B34A9F"/>
    <w:rsid w:val="00B34B80"/>
    <w:rsid w:val="00B35CDA"/>
    <w:rsid w:val="00B36020"/>
    <w:rsid w:val="00B37D97"/>
    <w:rsid w:val="00B40E69"/>
    <w:rsid w:val="00B411BD"/>
    <w:rsid w:val="00B41559"/>
    <w:rsid w:val="00B418E8"/>
    <w:rsid w:val="00B42285"/>
    <w:rsid w:val="00B422AC"/>
    <w:rsid w:val="00B4274B"/>
    <w:rsid w:val="00B42FCE"/>
    <w:rsid w:val="00B435B1"/>
    <w:rsid w:val="00B4367F"/>
    <w:rsid w:val="00B438BA"/>
    <w:rsid w:val="00B44F99"/>
    <w:rsid w:val="00B45876"/>
    <w:rsid w:val="00B4589D"/>
    <w:rsid w:val="00B4741F"/>
    <w:rsid w:val="00B47ED0"/>
    <w:rsid w:val="00B5063F"/>
    <w:rsid w:val="00B51542"/>
    <w:rsid w:val="00B5184C"/>
    <w:rsid w:val="00B51D1D"/>
    <w:rsid w:val="00B5310E"/>
    <w:rsid w:val="00B54ACC"/>
    <w:rsid w:val="00B54DCB"/>
    <w:rsid w:val="00B55AC2"/>
    <w:rsid w:val="00B560C9"/>
    <w:rsid w:val="00B56533"/>
    <w:rsid w:val="00B56C6A"/>
    <w:rsid w:val="00B56CFC"/>
    <w:rsid w:val="00B57777"/>
    <w:rsid w:val="00B57A17"/>
    <w:rsid w:val="00B60576"/>
    <w:rsid w:val="00B61BE2"/>
    <w:rsid w:val="00B6266F"/>
    <w:rsid w:val="00B6278F"/>
    <w:rsid w:val="00B62E0B"/>
    <w:rsid w:val="00B63589"/>
    <w:rsid w:val="00B63C32"/>
    <w:rsid w:val="00B64434"/>
    <w:rsid w:val="00B65A51"/>
    <w:rsid w:val="00B711CE"/>
    <w:rsid w:val="00B71DC8"/>
    <w:rsid w:val="00B746C6"/>
    <w:rsid w:val="00B7604C"/>
    <w:rsid w:val="00B7652C"/>
    <w:rsid w:val="00B766BF"/>
    <w:rsid w:val="00B76FA6"/>
    <w:rsid w:val="00B80910"/>
    <w:rsid w:val="00B80C6C"/>
    <w:rsid w:val="00B815A5"/>
    <w:rsid w:val="00B818F4"/>
    <w:rsid w:val="00B81BC9"/>
    <w:rsid w:val="00B8222F"/>
    <w:rsid w:val="00B82615"/>
    <w:rsid w:val="00B83444"/>
    <w:rsid w:val="00B836ED"/>
    <w:rsid w:val="00B853BE"/>
    <w:rsid w:val="00B859D6"/>
    <w:rsid w:val="00B86476"/>
    <w:rsid w:val="00B86A3D"/>
    <w:rsid w:val="00B875C7"/>
    <w:rsid w:val="00B90D10"/>
    <w:rsid w:val="00B90FE5"/>
    <w:rsid w:val="00B916BC"/>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581"/>
    <w:rsid w:val="00BB1548"/>
    <w:rsid w:val="00BB1CE7"/>
    <w:rsid w:val="00BB2FD3"/>
    <w:rsid w:val="00BB2FDF"/>
    <w:rsid w:val="00BB2FFF"/>
    <w:rsid w:val="00BB4457"/>
    <w:rsid w:val="00BB4780"/>
    <w:rsid w:val="00BB4CA7"/>
    <w:rsid w:val="00BB5FCB"/>
    <w:rsid w:val="00BB604B"/>
    <w:rsid w:val="00BB6B63"/>
    <w:rsid w:val="00BC00EC"/>
    <w:rsid w:val="00BC08C5"/>
    <w:rsid w:val="00BC0D9E"/>
    <w:rsid w:val="00BC12FB"/>
    <w:rsid w:val="00BC1C3C"/>
    <w:rsid w:val="00BC1ED4"/>
    <w:rsid w:val="00BC307F"/>
    <w:rsid w:val="00BC3159"/>
    <w:rsid w:val="00BC3257"/>
    <w:rsid w:val="00BC39DB"/>
    <w:rsid w:val="00BC3A32"/>
    <w:rsid w:val="00BC3B07"/>
    <w:rsid w:val="00BC46EF"/>
    <w:rsid w:val="00BC6883"/>
    <w:rsid w:val="00BC6FD6"/>
    <w:rsid w:val="00BD008E"/>
    <w:rsid w:val="00BD2CBB"/>
    <w:rsid w:val="00BD2F3B"/>
    <w:rsid w:val="00BD3372"/>
    <w:rsid w:val="00BD3529"/>
    <w:rsid w:val="00BD3A27"/>
    <w:rsid w:val="00BD50AA"/>
    <w:rsid w:val="00BD5135"/>
    <w:rsid w:val="00BD6BA2"/>
    <w:rsid w:val="00BD6BE5"/>
    <w:rsid w:val="00BD7291"/>
    <w:rsid w:val="00BD7EA3"/>
    <w:rsid w:val="00BD7FE2"/>
    <w:rsid w:val="00BE0B19"/>
    <w:rsid w:val="00BE0DD8"/>
    <w:rsid w:val="00BE13F0"/>
    <w:rsid w:val="00BE152D"/>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E21"/>
    <w:rsid w:val="00BF5552"/>
    <w:rsid w:val="00BF73F2"/>
    <w:rsid w:val="00BF755C"/>
    <w:rsid w:val="00C01671"/>
    <w:rsid w:val="00C02419"/>
    <w:rsid w:val="00C0246E"/>
    <w:rsid w:val="00C02766"/>
    <w:rsid w:val="00C03791"/>
    <w:rsid w:val="00C03EE8"/>
    <w:rsid w:val="00C05BEC"/>
    <w:rsid w:val="00C06E7D"/>
    <w:rsid w:val="00C07CB9"/>
    <w:rsid w:val="00C10756"/>
    <w:rsid w:val="00C10BA3"/>
    <w:rsid w:val="00C1112B"/>
    <w:rsid w:val="00C11A88"/>
    <w:rsid w:val="00C11FC4"/>
    <w:rsid w:val="00C12012"/>
    <w:rsid w:val="00C12874"/>
    <w:rsid w:val="00C12BC1"/>
    <w:rsid w:val="00C132BF"/>
    <w:rsid w:val="00C13BDA"/>
    <w:rsid w:val="00C13FFD"/>
    <w:rsid w:val="00C14632"/>
    <w:rsid w:val="00C16B4E"/>
    <w:rsid w:val="00C16C30"/>
    <w:rsid w:val="00C20A00"/>
    <w:rsid w:val="00C21673"/>
    <w:rsid w:val="00C21C7A"/>
    <w:rsid w:val="00C23130"/>
    <w:rsid w:val="00C255A5"/>
    <w:rsid w:val="00C2584B"/>
    <w:rsid w:val="00C25942"/>
    <w:rsid w:val="00C2598F"/>
    <w:rsid w:val="00C25DD9"/>
    <w:rsid w:val="00C2663F"/>
    <w:rsid w:val="00C26DB8"/>
    <w:rsid w:val="00C3400F"/>
    <w:rsid w:val="00C34B64"/>
    <w:rsid w:val="00C34C36"/>
    <w:rsid w:val="00C352B3"/>
    <w:rsid w:val="00C3654C"/>
    <w:rsid w:val="00C3685A"/>
    <w:rsid w:val="00C36BF5"/>
    <w:rsid w:val="00C36DBC"/>
    <w:rsid w:val="00C376BA"/>
    <w:rsid w:val="00C37D82"/>
    <w:rsid w:val="00C40373"/>
    <w:rsid w:val="00C4082D"/>
    <w:rsid w:val="00C40AE6"/>
    <w:rsid w:val="00C411AF"/>
    <w:rsid w:val="00C4138D"/>
    <w:rsid w:val="00C41E3A"/>
    <w:rsid w:val="00C4304C"/>
    <w:rsid w:val="00C43315"/>
    <w:rsid w:val="00C437E4"/>
    <w:rsid w:val="00C452F5"/>
    <w:rsid w:val="00C4551A"/>
    <w:rsid w:val="00C455D3"/>
    <w:rsid w:val="00C4598A"/>
    <w:rsid w:val="00C46555"/>
    <w:rsid w:val="00C46B15"/>
    <w:rsid w:val="00C46F7D"/>
    <w:rsid w:val="00C479B5"/>
    <w:rsid w:val="00C50242"/>
    <w:rsid w:val="00C5034D"/>
    <w:rsid w:val="00C5050E"/>
    <w:rsid w:val="00C5098F"/>
    <w:rsid w:val="00C50E99"/>
    <w:rsid w:val="00C515C6"/>
    <w:rsid w:val="00C52744"/>
    <w:rsid w:val="00C536E9"/>
    <w:rsid w:val="00C53EB3"/>
    <w:rsid w:val="00C5410B"/>
    <w:rsid w:val="00C542D4"/>
    <w:rsid w:val="00C54D71"/>
    <w:rsid w:val="00C563F5"/>
    <w:rsid w:val="00C570F7"/>
    <w:rsid w:val="00C62CD5"/>
    <w:rsid w:val="00C636E6"/>
    <w:rsid w:val="00C639D6"/>
    <w:rsid w:val="00C63F8E"/>
    <w:rsid w:val="00C647FB"/>
    <w:rsid w:val="00C654E0"/>
    <w:rsid w:val="00C660CB"/>
    <w:rsid w:val="00C67EAB"/>
    <w:rsid w:val="00C70DFF"/>
    <w:rsid w:val="00C71F5A"/>
    <w:rsid w:val="00C74EED"/>
    <w:rsid w:val="00C754D8"/>
    <w:rsid w:val="00C75A6B"/>
    <w:rsid w:val="00C763B6"/>
    <w:rsid w:val="00C7644F"/>
    <w:rsid w:val="00C768F6"/>
    <w:rsid w:val="00C773FF"/>
    <w:rsid w:val="00C80073"/>
    <w:rsid w:val="00C80B7A"/>
    <w:rsid w:val="00C80DEA"/>
    <w:rsid w:val="00C8298D"/>
    <w:rsid w:val="00C832DC"/>
    <w:rsid w:val="00C8377F"/>
    <w:rsid w:val="00C83CEB"/>
    <w:rsid w:val="00C84582"/>
    <w:rsid w:val="00C8646D"/>
    <w:rsid w:val="00C91DE3"/>
    <w:rsid w:val="00C92C7F"/>
    <w:rsid w:val="00C9369D"/>
    <w:rsid w:val="00C944FA"/>
    <w:rsid w:val="00C95854"/>
    <w:rsid w:val="00C95A58"/>
    <w:rsid w:val="00C95EFF"/>
    <w:rsid w:val="00C96E6F"/>
    <w:rsid w:val="00C97050"/>
    <w:rsid w:val="00C973CE"/>
    <w:rsid w:val="00C97872"/>
    <w:rsid w:val="00CA015A"/>
    <w:rsid w:val="00CA0532"/>
    <w:rsid w:val="00CA20B9"/>
    <w:rsid w:val="00CA2241"/>
    <w:rsid w:val="00CA3CDD"/>
    <w:rsid w:val="00CA403B"/>
    <w:rsid w:val="00CA505A"/>
    <w:rsid w:val="00CA59DD"/>
    <w:rsid w:val="00CA6F88"/>
    <w:rsid w:val="00CA7096"/>
    <w:rsid w:val="00CB008E"/>
    <w:rsid w:val="00CB01FA"/>
    <w:rsid w:val="00CB0737"/>
    <w:rsid w:val="00CB097A"/>
    <w:rsid w:val="00CB0FAF"/>
    <w:rsid w:val="00CB26EC"/>
    <w:rsid w:val="00CB2D2A"/>
    <w:rsid w:val="00CB41A1"/>
    <w:rsid w:val="00CB4960"/>
    <w:rsid w:val="00CB5476"/>
    <w:rsid w:val="00CB572A"/>
    <w:rsid w:val="00CB5B1E"/>
    <w:rsid w:val="00CB787A"/>
    <w:rsid w:val="00CB78EB"/>
    <w:rsid w:val="00CC0C4A"/>
    <w:rsid w:val="00CC17F0"/>
    <w:rsid w:val="00CC1853"/>
    <w:rsid w:val="00CC1FAE"/>
    <w:rsid w:val="00CC3A23"/>
    <w:rsid w:val="00CC4E0E"/>
    <w:rsid w:val="00CC5DFC"/>
    <w:rsid w:val="00CC737C"/>
    <w:rsid w:val="00CD087D"/>
    <w:rsid w:val="00CD0F5D"/>
    <w:rsid w:val="00CD193A"/>
    <w:rsid w:val="00CD1A46"/>
    <w:rsid w:val="00CD1C0B"/>
    <w:rsid w:val="00CD239A"/>
    <w:rsid w:val="00CD5512"/>
    <w:rsid w:val="00CD6E3D"/>
    <w:rsid w:val="00CD71AB"/>
    <w:rsid w:val="00CE0109"/>
    <w:rsid w:val="00CE1FC5"/>
    <w:rsid w:val="00CE4037"/>
    <w:rsid w:val="00CE46E5"/>
    <w:rsid w:val="00CE485A"/>
    <w:rsid w:val="00CE5279"/>
    <w:rsid w:val="00CE5A78"/>
    <w:rsid w:val="00CE78AE"/>
    <w:rsid w:val="00CE7E62"/>
    <w:rsid w:val="00CF0EBC"/>
    <w:rsid w:val="00CF195E"/>
    <w:rsid w:val="00CF19DA"/>
    <w:rsid w:val="00CF1C7F"/>
    <w:rsid w:val="00CF1CC0"/>
    <w:rsid w:val="00CF24F8"/>
    <w:rsid w:val="00CF2653"/>
    <w:rsid w:val="00CF4247"/>
    <w:rsid w:val="00CF46FF"/>
    <w:rsid w:val="00CF5263"/>
    <w:rsid w:val="00CF60B5"/>
    <w:rsid w:val="00CF6293"/>
    <w:rsid w:val="00D004FA"/>
    <w:rsid w:val="00D01B21"/>
    <w:rsid w:val="00D01E2F"/>
    <w:rsid w:val="00D03102"/>
    <w:rsid w:val="00D03727"/>
    <w:rsid w:val="00D0378A"/>
    <w:rsid w:val="00D039A0"/>
    <w:rsid w:val="00D05132"/>
    <w:rsid w:val="00D05EA9"/>
    <w:rsid w:val="00D071F8"/>
    <w:rsid w:val="00D07252"/>
    <w:rsid w:val="00D074F4"/>
    <w:rsid w:val="00D07CE1"/>
    <w:rsid w:val="00D1026A"/>
    <w:rsid w:val="00D107CF"/>
    <w:rsid w:val="00D11B0B"/>
    <w:rsid w:val="00D12293"/>
    <w:rsid w:val="00D14236"/>
    <w:rsid w:val="00D14553"/>
    <w:rsid w:val="00D14BEB"/>
    <w:rsid w:val="00D14DB1"/>
    <w:rsid w:val="00D15F43"/>
    <w:rsid w:val="00D16D92"/>
    <w:rsid w:val="00D16E87"/>
    <w:rsid w:val="00D20830"/>
    <w:rsid w:val="00D20B8B"/>
    <w:rsid w:val="00D2162C"/>
    <w:rsid w:val="00D21A3C"/>
    <w:rsid w:val="00D22ADC"/>
    <w:rsid w:val="00D233F1"/>
    <w:rsid w:val="00D248A9"/>
    <w:rsid w:val="00D256F8"/>
    <w:rsid w:val="00D2685C"/>
    <w:rsid w:val="00D26A3B"/>
    <w:rsid w:val="00D26C33"/>
    <w:rsid w:val="00D27390"/>
    <w:rsid w:val="00D27CDB"/>
    <w:rsid w:val="00D27F22"/>
    <w:rsid w:val="00D302FD"/>
    <w:rsid w:val="00D3038A"/>
    <w:rsid w:val="00D3098D"/>
    <w:rsid w:val="00D30E63"/>
    <w:rsid w:val="00D31A02"/>
    <w:rsid w:val="00D32EE1"/>
    <w:rsid w:val="00D3323C"/>
    <w:rsid w:val="00D33456"/>
    <w:rsid w:val="00D3396F"/>
    <w:rsid w:val="00D33D4D"/>
    <w:rsid w:val="00D34586"/>
    <w:rsid w:val="00D34A0B"/>
    <w:rsid w:val="00D3521E"/>
    <w:rsid w:val="00D36234"/>
    <w:rsid w:val="00D36371"/>
    <w:rsid w:val="00D36B0A"/>
    <w:rsid w:val="00D405E6"/>
    <w:rsid w:val="00D41153"/>
    <w:rsid w:val="00D437D8"/>
    <w:rsid w:val="00D44994"/>
    <w:rsid w:val="00D45DF3"/>
    <w:rsid w:val="00D45F29"/>
    <w:rsid w:val="00D46174"/>
    <w:rsid w:val="00D47DD0"/>
    <w:rsid w:val="00D50183"/>
    <w:rsid w:val="00D50CCD"/>
    <w:rsid w:val="00D51D12"/>
    <w:rsid w:val="00D5362B"/>
    <w:rsid w:val="00D54F1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3D"/>
    <w:rsid w:val="00D6734D"/>
    <w:rsid w:val="00D679CF"/>
    <w:rsid w:val="00D679D3"/>
    <w:rsid w:val="00D70D73"/>
    <w:rsid w:val="00D7356F"/>
    <w:rsid w:val="00D73587"/>
    <w:rsid w:val="00D73EBB"/>
    <w:rsid w:val="00D751FB"/>
    <w:rsid w:val="00D754D6"/>
    <w:rsid w:val="00D761AA"/>
    <w:rsid w:val="00D76FAE"/>
    <w:rsid w:val="00D777D7"/>
    <w:rsid w:val="00D80319"/>
    <w:rsid w:val="00D80AB8"/>
    <w:rsid w:val="00D81792"/>
    <w:rsid w:val="00D819B1"/>
    <w:rsid w:val="00D82494"/>
    <w:rsid w:val="00D83AE9"/>
    <w:rsid w:val="00D857B8"/>
    <w:rsid w:val="00D8621B"/>
    <w:rsid w:val="00D86EBF"/>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9F8"/>
    <w:rsid w:val="00DA615D"/>
    <w:rsid w:val="00DA6598"/>
    <w:rsid w:val="00DA6C0F"/>
    <w:rsid w:val="00DA702F"/>
    <w:rsid w:val="00DA7F8A"/>
    <w:rsid w:val="00DB0176"/>
    <w:rsid w:val="00DB0404"/>
    <w:rsid w:val="00DB11F8"/>
    <w:rsid w:val="00DB18F8"/>
    <w:rsid w:val="00DB1F2A"/>
    <w:rsid w:val="00DB254D"/>
    <w:rsid w:val="00DB297F"/>
    <w:rsid w:val="00DB3153"/>
    <w:rsid w:val="00DB317A"/>
    <w:rsid w:val="00DB3B82"/>
    <w:rsid w:val="00DB4153"/>
    <w:rsid w:val="00DB485D"/>
    <w:rsid w:val="00DC04FE"/>
    <w:rsid w:val="00DC0BA5"/>
    <w:rsid w:val="00DC1327"/>
    <w:rsid w:val="00DC1350"/>
    <w:rsid w:val="00DC243E"/>
    <w:rsid w:val="00DC3237"/>
    <w:rsid w:val="00DC41A4"/>
    <w:rsid w:val="00DC5672"/>
    <w:rsid w:val="00DC60A2"/>
    <w:rsid w:val="00DC631D"/>
    <w:rsid w:val="00DC6600"/>
    <w:rsid w:val="00DC67BD"/>
    <w:rsid w:val="00DC6924"/>
    <w:rsid w:val="00DC71F2"/>
    <w:rsid w:val="00DD2025"/>
    <w:rsid w:val="00DD22EA"/>
    <w:rsid w:val="00DD23A0"/>
    <w:rsid w:val="00DD3EF5"/>
    <w:rsid w:val="00DD53FA"/>
    <w:rsid w:val="00DD5F42"/>
    <w:rsid w:val="00DD617B"/>
    <w:rsid w:val="00DD6FEA"/>
    <w:rsid w:val="00DE0E59"/>
    <w:rsid w:val="00DE0F6C"/>
    <w:rsid w:val="00DE18E6"/>
    <w:rsid w:val="00DE219B"/>
    <w:rsid w:val="00DE22B2"/>
    <w:rsid w:val="00DE2605"/>
    <w:rsid w:val="00DE52E3"/>
    <w:rsid w:val="00DE7C00"/>
    <w:rsid w:val="00DF03E9"/>
    <w:rsid w:val="00DF03ED"/>
    <w:rsid w:val="00DF04EE"/>
    <w:rsid w:val="00DF058C"/>
    <w:rsid w:val="00DF0BF4"/>
    <w:rsid w:val="00DF137F"/>
    <w:rsid w:val="00DF179D"/>
    <w:rsid w:val="00DF1E9C"/>
    <w:rsid w:val="00DF3DF4"/>
    <w:rsid w:val="00DF4055"/>
    <w:rsid w:val="00DF4572"/>
    <w:rsid w:val="00DF4658"/>
    <w:rsid w:val="00DF4A21"/>
    <w:rsid w:val="00DF6C8B"/>
    <w:rsid w:val="00DF6F17"/>
    <w:rsid w:val="00DF78FA"/>
    <w:rsid w:val="00E002F1"/>
    <w:rsid w:val="00E0082C"/>
    <w:rsid w:val="00E00D07"/>
    <w:rsid w:val="00E01DAA"/>
    <w:rsid w:val="00E023E5"/>
    <w:rsid w:val="00E02432"/>
    <w:rsid w:val="00E04022"/>
    <w:rsid w:val="00E0728F"/>
    <w:rsid w:val="00E0755C"/>
    <w:rsid w:val="00E11FD3"/>
    <w:rsid w:val="00E14A7E"/>
    <w:rsid w:val="00E151E1"/>
    <w:rsid w:val="00E15C26"/>
    <w:rsid w:val="00E17619"/>
    <w:rsid w:val="00E17805"/>
    <w:rsid w:val="00E20F79"/>
    <w:rsid w:val="00E21278"/>
    <w:rsid w:val="00E22C4E"/>
    <w:rsid w:val="00E22CCD"/>
    <w:rsid w:val="00E23A11"/>
    <w:rsid w:val="00E23FB7"/>
    <w:rsid w:val="00E24A27"/>
    <w:rsid w:val="00E25933"/>
    <w:rsid w:val="00E25BE5"/>
    <w:rsid w:val="00E25F89"/>
    <w:rsid w:val="00E320EB"/>
    <w:rsid w:val="00E32D62"/>
    <w:rsid w:val="00E339DC"/>
    <w:rsid w:val="00E33E15"/>
    <w:rsid w:val="00E361B8"/>
    <w:rsid w:val="00E36A1B"/>
    <w:rsid w:val="00E429ED"/>
    <w:rsid w:val="00E430D6"/>
    <w:rsid w:val="00E43F37"/>
    <w:rsid w:val="00E442F0"/>
    <w:rsid w:val="00E450ED"/>
    <w:rsid w:val="00E4563C"/>
    <w:rsid w:val="00E4791B"/>
    <w:rsid w:val="00E47E31"/>
    <w:rsid w:val="00E50AC6"/>
    <w:rsid w:val="00E516C2"/>
    <w:rsid w:val="00E51DDD"/>
    <w:rsid w:val="00E51FDD"/>
    <w:rsid w:val="00E52435"/>
    <w:rsid w:val="00E53122"/>
    <w:rsid w:val="00E5351B"/>
    <w:rsid w:val="00E53FA9"/>
    <w:rsid w:val="00E5414C"/>
    <w:rsid w:val="00E547B3"/>
    <w:rsid w:val="00E5733D"/>
    <w:rsid w:val="00E618DA"/>
    <w:rsid w:val="00E61CC0"/>
    <w:rsid w:val="00E6277B"/>
    <w:rsid w:val="00E64424"/>
    <w:rsid w:val="00E64C99"/>
    <w:rsid w:val="00E64CD3"/>
    <w:rsid w:val="00E655BB"/>
    <w:rsid w:val="00E671C9"/>
    <w:rsid w:val="00E6743F"/>
    <w:rsid w:val="00E6758E"/>
    <w:rsid w:val="00E67E23"/>
    <w:rsid w:val="00E70016"/>
    <w:rsid w:val="00E70BC7"/>
    <w:rsid w:val="00E70FBC"/>
    <w:rsid w:val="00E72C01"/>
    <w:rsid w:val="00E741AC"/>
    <w:rsid w:val="00E74CDC"/>
    <w:rsid w:val="00E75174"/>
    <w:rsid w:val="00E75EBA"/>
    <w:rsid w:val="00E763B4"/>
    <w:rsid w:val="00E77848"/>
    <w:rsid w:val="00E80266"/>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6B5"/>
    <w:rsid w:val="00E95BA6"/>
    <w:rsid w:val="00E95FA9"/>
    <w:rsid w:val="00E97648"/>
    <w:rsid w:val="00EA00A5"/>
    <w:rsid w:val="00EA0E4A"/>
    <w:rsid w:val="00EA1A54"/>
    <w:rsid w:val="00EA2226"/>
    <w:rsid w:val="00EA26FC"/>
    <w:rsid w:val="00EA2873"/>
    <w:rsid w:val="00EA3B5A"/>
    <w:rsid w:val="00EA410E"/>
    <w:rsid w:val="00EA4FD1"/>
    <w:rsid w:val="00EA53C2"/>
    <w:rsid w:val="00EA5695"/>
    <w:rsid w:val="00EA5B0A"/>
    <w:rsid w:val="00EA65AD"/>
    <w:rsid w:val="00EA7FCF"/>
    <w:rsid w:val="00EB0CA3"/>
    <w:rsid w:val="00EB104F"/>
    <w:rsid w:val="00EB1529"/>
    <w:rsid w:val="00EB1B27"/>
    <w:rsid w:val="00EB1DA8"/>
    <w:rsid w:val="00EB2FA1"/>
    <w:rsid w:val="00EB4302"/>
    <w:rsid w:val="00EB434F"/>
    <w:rsid w:val="00EB4CFF"/>
    <w:rsid w:val="00EB5476"/>
    <w:rsid w:val="00EB70B0"/>
    <w:rsid w:val="00EB7124"/>
    <w:rsid w:val="00EB7633"/>
    <w:rsid w:val="00EB7736"/>
    <w:rsid w:val="00EC2E2D"/>
    <w:rsid w:val="00EC462B"/>
    <w:rsid w:val="00EC4723"/>
    <w:rsid w:val="00EC56E0"/>
    <w:rsid w:val="00EC6057"/>
    <w:rsid w:val="00EC6847"/>
    <w:rsid w:val="00EC7DB6"/>
    <w:rsid w:val="00ED08FC"/>
    <w:rsid w:val="00ED0919"/>
    <w:rsid w:val="00ED162F"/>
    <w:rsid w:val="00ED2E52"/>
    <w:rsid w:val="00ED3024"/>
    <w:rsid w:val="00ED5FE4"/>
    <w:rsid w:val="00ED71C5"/>
    <w:rsid w:val="00ED775E"/>
    <w:rsid w:val="00ED7C03"/>
    <w:rsid w:val="00EE16FA"/>
    <w:rsid w:val="00EE3C42"/>
    <w:rsid w:val="00EE3D4F"/>
    <w:rsid w:val="00EE534D"/>
    <w:rsid w:val="00EE5560"/>
    <w:rsid w:val="00EE6F1E"/>
    <w:rsid w:val="00EE7E26"/>
    <w:rsid w:val="00EF0348"/>
    <w:rsid w:val="00EF1F9C"/>
    <w:rsid w:val="00EF3115"/>
    <w:rsid w:val="00EF4366"/>
    <w:rsid w:val="00EF4CD6"/>
    <w:rsid w:val="00EF55A0"/>
    <w:rsid w:val="00EF63D1"/>
    <w:rsid w:val="00EF6513"/>
    <w:rsid w:val="00EF6597"/>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AAE"/>
    <w:rsid w:val="00F162C1"/>
    <w:rsid w:val="00F16BF2"/>
    <w:rsid w:val="00F17EAE"/>
    <w:rsid w:val="00F218D4"/>
    <w:rsid w:val="00F2197A"/>
    <w:rsid w:val="00F2250A"/>
    <w:rsid w:val="00F24788"/>
    <w:rsid w:val="00F2640F"/>
    <w:rsid w:val="00F27C34"/>
    <w:rsid w:val="00F27E46"/>
    <w:rsid w:val="00F301C2"/>
    <w:rsid w:val="00F302E1"/>
    <w:rsid w:val="00F31548"/>
    <w:rsid w:val="00F31B22"/>
    <w:rsid w:val="00F31B49"/>
    <w:rsid w:val="00F326C1"/>
    <w:rsid w:val="00F326FF"/>
    <w:rsid w:val="00F32F56"/>
    <w:rsid w:val="00F33D4F"/>
    <w:rsid w:val="00F34CD6"/>
    <w:rsid w:val="00F35873"/>
    <w:rsid w:val="00F35920"/>
    <w:rsid w:val="00F366A5"/>
    <w:rsid w:val="00F36C5F"/>
    <w:rsid w:val="00F37259"/>
    <w:rsid w:val="00F405A4"/>
    <w:rsid w:val="00F4125E"/>
    <w:rsid w:val="00F41F05"/>
    <w:rsid w:val="00F425D3"/>
    <w:rsid w:val="00F433BD"/>
    <w:rsid w:val="00F44EC5"/>
    <w:rsid w:val="00F4691A"/>
    <w:rsid w:val="00F46E40"/>
    <w:rsid w:val="00F47498"/>
    <w:rsid w:val="00F50FF5"/>
    <w:rsid w:val="00F512B2"/>
    <w:rsid w:val="00F51959"/>
    <w:rsid w:val="00F5283D"/>
    <w:rsid w:val="00F52ABA"/>
    <w:rsid w:val="00F52BC7"/>
    <w:rsid w:val="00F53BF4"/>
    <w:rsid w:val="00F54246"/>
    <w:rsid w:val="00F54266"/>
    <w:rsid w:val="00F55043"/>
    <w:rsid w:val="00F56DCF"/>
    <w:rsid w:val="00F57034"/>
    <w:rsid w:val="00F5748F"/>
    <w:rsid w:val="00F60418"/>
    <w:rsid w:val="00F60BE9"/>
    <w:rsid w:val="00F61F47"/>
    <w:rsid w:val="00F61FD8"/>
    <w:rsid w:val="00F627D7"/>
    <w:rsid w:val="00F62DBF"/>
    <w:rsid w:val="00F641FC"/>
    <w:rsid w:val="00F647F7"/>
    <w:rsid w:val="00F6583C"/>
    <w:rsid w:val="00F6589A"/>
    <w:rsid w:val="00F6783E"/>
    <w:rsid w:val="00F67CBB"/>
    <w:rsid w:val="00F70DBE"/>
    <w:rsid w:val="00F71124"/>
    <w:rsid w:val="00F71888"/>
    <w:rsid w:val="00F719CD"/>
    <w:rsid w:val="00F71BB8"/>
    <w:rsid w:val="00F72584"/>
    <w:rsid w:val="00F7290D"/>
    <w:rsid w:val="00F729FD"/>
    <w:rsid w:val="00F7302F"/>
    <w:rsid w:val="00F732EC"/>
    <w:rsid w:val="00F73D08"/>
    <w:rsid w:val="00F7586B"/>
    <w:rsid w:val="00F75F2F"/>
    <w:rsid w:val="00F76445"/>
    <w:rsid w:val="00F76ECC"/>
    <w:rsid w:val="00F80399"/>
    <w:rsid w:val="00F8088A"/>
    <w:rsid w:val="00F812C8"/>
    <w:rsid w:val="00F8132D"/>
    <w:rsid w:val="00F818AE"/>
    <w:rsid w:val="00F81B40"/>
    <w:rsid w:val="00F820C4"/>
    <w:rsid w:val="00F82746"/>
    <w:rsid w:val="00F83829"/>
    <w:rsid w:val="00F83A48"/>
    <w:rsid w:val="00F84069"/>
    <w:rsid w:val="00F843D7"/>
    <w:rsid w:val="00F85508"/>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830"/>
    <w:rsid w:val="00FA79D8"/>
    <w:rsid w:val="00FB0082"/>
    <w:rsid w:val="00FB0243"/>
    <w:rsid w:val="00FB1527"/>
    <w:rsid w:val="00FB2537"/>
    <w:rsid w:val="00FB33DC"/>
    <w:rsid w:val="00FB4338"/>
    <w:rsid w:val="00FB477E"/>
    <w:rsid w:val="00FB4C9C"/>
    <w:rsid w:val="00FB590B"/>
    <w:rsid w:val="00FB6165"/>
    <w:rsid w:val="00FB727A"/>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3E0"/>
    <w:rsid w:val="00FD7B42"/>
    <w:rsid w:val="00FD7DF9"/>
    <w:rsid w:val="00FE0B51"/>
    <w:rsid w:val="00FE0B78"/>
    <w:rsid w:val="00FE0ED4"/>
    <w:rsid w:val="00FE1EAB"/>
    <w:rsid w:val="00FE3465"/>
    <w:rsid w:val="00FE4B74"/>
    <w:rsid w:val="00FE5DEE"/>
    <w:rsid w:val="00FE67CF"/>
    <w:rsid w:val="00FE6D20"/>
    <w:rsid w:val="00FE6FB9"/>
    <w:rsid w:val="00FE7549"/>
    <w:rsid w:val="00FE7BCC"/>
    <w:rsid w:val="00FE7CD6"/>
    <w:rsid w:val="00FF126D"/>
    <w:rsid w:val="00FF19C5"/>
    <w:rsid w:val="00FF2310"/>
    <w:rsid w:val="00FF251C"/>
    <w:rsid w:val="00FF2E73"/>
    <w:rsid w:val="00FF347A"/>
    <w:rsid w:val="00FF4AE2"/>
    <w:rsid w:val="00FF50A8"/>
    <w:rsid w:val="00FF5214"/>
    <w:rsid w:val="00FF571E"/>
    <w:rsid w:val="00FF5FD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379C5"/>
  <w15:docId w15:val="{B60734E6-1726-4C88-A709-060FEC3C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57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372F6E"/>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372F6E"/>
    <w:pPr>
      <w:keepNext/>
      <w:numPr>
        <w:ilvl w:val="1"/>
        <w:numId w:val="3"/>
      </w:numPr>
      <w:spacing w:before="120"/>
      <w:outlineLvl w:val="1"/>
    </w:pPr>
    <w:rPr>
      <w:b/>
      <w:bCs/>
      <w:sz w:val="24"/>
    </w:rPr>
  </w:style>
  <w:style w:type="paragraph" w:styleId="Heading3">
    <w:name w:val="heading 3"/>
    <w:basedOn w:val="Normal"/>
    <w:next w:val="Normal"/>
    <w:qFormat/>
    <w:rsid w:val="00372F6E"/>
    <w:pPr>
      <w:keepNext/>
      <w:numPr>
        <w:ilvl w:val="2"/>
        <w:numId w:val="3"/>
      </w:numPr>
      <w:tabs>
        <w:tab w:val="clear" w:pos="720"/>
      </w:tabs>
      <w:spacing w:before="120"/>
      <w:outlineLvl w:val="2"/>
    </w:pPr>
    <w:rPr>
      <w:b/>
    </w:rPr>
  </w:style>
  <w:style w:type="paragraph" w:styleId="Heading4">
    <w:name w:val="heading 4"/>
    <w:basedOn w:val="Normal"/>
    <w:next w:val="Normal"/>
    <w:qFormat/>
    <w:rsid w:val="00372F6E"/>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372F6E"/>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372F6E"/>
    <w:pPr>
      <w:numPr>
        <w:ilvl w:val="5"/>
        <w:numId w:val="3"/>
      </w:numPr>
      <w:spacing w:before="240" w:after="60"/>
      <w:outlineLvl w:val="5"/>
    </w:pPr>
    <w:rPr>
      <w:b/>
      <w:bCs/>
    </w:rPr>
  </w:style>
  <w:style w:type="paragraph" w:styleId="Heading7">
    <w:name w:val="heading 7"/>
    <w:basedOn w:val="Normal"/>
    <w:next w:val="Normal"/>
    <w:qFormat/>
    <w:rsid w:val="00372F6E"/>
    <w:pPr>
      <w:numPr>
        <w:ilvl w:val="6"/>
        <w:numId w:val="3"/>
      </w:numPr>
      <w:spacing w:before="240" w:after="60"/>
      <w:outlineLvl w:val="6"/>
    </w:pPr>
    <w:rPr>
      <w:sz w:val="24"/>
      <w:szCs w:val="24"/>
    </w:rPr>
  </w:style>
  <w:style w:type="paragraph" w:styleId="Heading8">
    <w:name w:val="heading 8"/>
    <w:basedOn w:val="Normal"/>
    <w:next w:val="Normal"/>
    <w:qFormat/>
    <w:rsid w:val="00372F6E"/>
    <w:pPr>
      <w:numPr>
        <w:ilvl w:val="7"/>
        <w:numId w:val="3"/>
      </w:numPr>
      <w:spacing w:before="240" w:after="60"/>
      <w:outlineLvl w:val="7"/>
    </w:pPr>
    <w:rPr>
      <w:i/>
      <w:iCs/>
      <w:sz w:val="24"/>
      <w:szCs w:val="24"/>
    </w:rPr>
  </w:style>
  <w:style w:type="paragraph" w:styleId="Heading9">
    <w:name w:val="heading 9"/>
    <w:basedOn w:val="Normal"/>
    <w:next w:val="Normal"/>
    <w:qFormat/>
    <w:rsid w:val="00372F6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F6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372F6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372F6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372F6E"/>
    <w:pPr>
      <w:autoSpaceDE/>
      <w:autoSpaceDN/>
      <w:adjustRightInd/>
      <w:spacing w:after="180"/>
      <w:ind w:left="568" w:hanging="284"/>
      <w:jc w:val="left"/>
    </w:pPr>
    <w:rPr>
      <w:sz w:val="20"/>
      <w:szCs w:val="20"/>
      <w:lang w:val="en-GB"/>
    </w:rPr>
  </w:style>
  <w:style w:type="paragraph" w:styleId="List">
    <w:name w:val="List"/>
    <w:basedOn w:val="Normal"/>
    <w:rsid w:val="00372F6E"/>
    <w:pPr>
      <w:ind w:left="360" w:hanging="360"/>
    </w:pPr>
  </w:style>
  <w:style w:type="paragraph" w:styleId="BodyText2">
    <w:name w:val="Body Text 2"/>
    <w:basedOn w:val="Normal"/>
    <w:rsid w:val="00372F6E"/>
    <w:pPr>
      <w:spacing w:after="0"/>
      <w:jc w:val="left"/>
    </w:pPr>
    <w:rPr>
      <w:szCs w:val="20"/>
    </w:rPr>
  </w:style>
  <w:style w:type="paragraph" w:styleId="BalloonText">
    <w:name w:val="Balloon Text"/>
    <w:basedOn w:val="Normal"/>
    <w:semiHidden/>
    <w:rsid w:val="00372F6E"/>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372F6E"/>
    <w:rPr>
      <w:color w:val="800080"/>
      <w:u w:val="single"/>
    </w:rPr>
  </w:style>
  <w:style w:type="paragraph" w:styleId="FootnoteText">
    <w:name w:val="footnote text"/>
    <w:basedOn w:val="Normal"/>
    <w:semiHidden/>
    <w:rsid w:val="00372F6E"/>
    <w:rPr>
      <w:sz w:val="20"/>
      <w:szCs w:val="20"/>
    </w:rPr>
  </w:style>
  <w:style w:type="character" w:styleId="FootnoteReference">
    <w:name w:val="footnote reference"/>
    <w:basedOn w:val="DefaultParagraphFont"/>
    <w:semiHidden/>
    <w:rsid w:val="00372F6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one">
    <w:name w:val="done"/>
    <w:basedOn w:val="Normal"/>
    <w:rsid w:val="000D504C"/>
    <w:pPr>
      <w:keepNext/>
      <w:keepLines/>
      <w:widowControl w:val="0"/>
      <w:numPr>
        <w:numId w:val="31"/>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styleId="CommentReference">
    <w:name w:val="annotation reference"/>
    <w:basedOn w:val="DefaultParagraphFont"/>
    <w:semiHidden/>
    <w:unhideWhenUsed/>
    <w:rsid w:val="008B3714"/>
    <w:rPr>
      <w:sz w:val="16"/>
      <w:szCs w:val="16"/>
    </w:rPr>
  </w:style>
  <w:style w:type="paragraph" w:styleId="CommentText">
    <w:name w:val="annotation text"/>
    <w:basedOn w:val="Normal"/>
    <w:link w:val="CommentTextChar"/>
    <w:semiHidden/>
    <w:unhideWhenUsed/>
    <w:rsid w:val="008B3714"/>
    <w:rPr>
      <w:sz w:val="20"/>
      <w:szCs w:val="20"/>
    </w:rPr>
  </w:style>
  <w:style w:type="character" w:customStyle="1" w:styleId="CommentTextChar">
    <w:name w:val="Comment Text Char"/>
    <w:basedOn w:val="DefaultParagraphFont"/>
    <w:link w:val="CommentText"/>
    <w:semiHidden/>
    <w:rsid w:val="008B3714"/>
  </w:style>
  <w:style w:type="paragraph" w:styleId="CommentSubject">
    <w:name w:val="annotation subject"/>
    <w:basedOn w:val="CommentText"/>
    <w:next w:val="CommentText"/>
    <w:link w:val="CommentSubjectChar"/>
    <w:semiHidden/>
    <w:unhideWhenUsed/>
    <w:rsid w:val="008B3714"/>
    <w:rPr>
      <w:b/>
      <w:bCs/>
    </w:rPr>
  </w:style>
  <w:style w:type="character" w:customStyle="1" w:styleId="CommentSubjectChar">
    <w:name w:val="Comment Subject Char"/>
    <w:basedOn w:val="CommentTextChar"/>
    <w:link w:val="CommentSubject"/>
    <w:semiHidden/>
    <w:rsid w:val="008B3714"/>
    <w:rPr>
      <w:b/>
      <w:bCs/>
    </w:rPr>
  </w:style>
  <w:style w:type="paragraph" w:styleId="ListParagraph">
    <w:name w:val="List Paragraph"/>
    <w:aliases w:val="- Bullets,목록 단락,リスト段落,Lista1,?? ??,?????,????"/>
    <w:basedOn w:val="Normal"/>
    <w:link w:val="ListParagraphChar"/>
    <w:uiPriority w:val="34"/>
    <w:qFormat/>
    <w:rsid w:val="00D248A9"/>
    <w:pPr>
      <w:ind w:left="720"/>
      <w:contextualSpacing/>
    </w:pPr>
  </w:style>
  <w:style w:type="character" w:customStyle="1" w:styleId="ListParagraphChar">
    <w:name w:val="List Paragraph Char"/>
    <w:aliases w:val="- Bullets Char,목록 단락 Char,リスト段落 Char,Lista1 Char,?? ?? Char,????? Char,???? Char"/>
    <w:link w:val="ListParagraph"/>
    <w:uiPriority w:val="34"/>
    <w:qFormat/>
    <w:rsid w:val="008C43F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957983">
      <w:bodyDiv w:val="1"/>
      <w:marLeft w:val="0"/>
      <w:marRight w:val="0"/>
      <w:marTop w:val="0"/>
      <w:marBottom w:val="0"/>
      <w:divBdr>
        <w:top w:val="none" w:sz="0" w:space="0" w:color="auto"/>
        <w:left w:val="none" w:sz="0" w:space="0" w:color="auto"/>
        <w:bottom w:val="none" w:sz="0" w:space="0" w:color="auto"/>
        <w:right w:val="none" w:sz="0" w:space="0" w:color="auto"/>
      </w:divBdr>
      <w:divsChild>
        <w:div w:id="256333557">
          <w:marLeft w:val="403"/>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9216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940862">
      <w:bodyDiv w:val="1"/>
      <w:marLeft w:val="0"/>
      <w:marRight w:val="0"/>
      <w:marTop w:val="0"/>
      <w:marBottom w:val="0"/>
      <w:divBdr>
        <w:top w:val="none" w:sz="0" w:space="0" w:color="auto"/>
        <w:left w:val="none" w:sz="0" w:space="0" w:color="auto"/>
        <w:bottom w:val="none" w:sz="0" w:space="0" w:color="auto"/>
        <w:right w:val="none" w:sz="0" w:space="0" w:color="auto"/>
      </w:divBdr>
      <w:divsChild>
        <w:div w:id="220212828">
          <w:marLeft w:val="403"/>
          <w:marRight w:val="0"/>
          <w:marTop w:val="0"/>
          <w:marBottom w:val="0"/>
          <w:divBdr>
            <w:top w:val="none" w:sz="0" w:space="0" w:color="auto"/>
            <w:left w:val="none" w:sz="0" w:space="0" w:color="auto"/>
            <w:bottom w:val="none" w:sz="0" w:space="0" w:color="auto"/>
            <w:right w:val="none" w:sz="0" w:space="0" w:color="auto"/>
          </w:divBdr>
        </w:div>
        <w:div w:id="1280913394">
          <w:marLeft w:val="864"/>
          <w:marRight w:val="0"/>
          <w:marTop w:val="0"/>
          <w:marBottom w:val="0"/>
          <w:divBdr>
            <w:top w:val="none" w:sz="0" w:space="0" w:color="auto"/>
            <w:left w:val="none" w:sz="0" w:space="0" w:color="auto"/>
            <w:bottom w:val="none" w:sz="0" w:space="0" w:color="auto"/>
            <w:right w:val="none" w:sz="0" w:space="0" w:color="auto"/>
          </w:divBdr>
        </w:div>
        <w:div w:id="1001665693">
          <w:marLeft w:val="403"/>
          <w:marRight w:val="0"/>
          <w:marTop w:val="0"/>
          <w:marBottom w:val="0"/>
          <w:divBdr>
            <w:top w:val="none" w:sz="0" w:space="0" w:color="auto"/>
            <w:left w:val="none" w:sz="0" w:space="0" w:color="auto"/>
            <w:bottom w:val="none" w:sz="0" w:space="0" w:color="auto"/>
            <w:right w:val="none" w:sz="0" w:space="0" w:color="auto"/>
          </w:divBdr>
        </w:div>
        <w:div w:id="446849621">
          <w:marLeft w:val="86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9CD55-B811-4E17-AE17-7818930C0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5</cp:revision>
  <cp:lastPrinted>2007-06-18T21:08:00Z</cp:lastPrinted>
  <dcterms:created xsi:type="dcterms:W3CDTF">2019-02-15T16:13:00Z</dcterms:created>
  <dcterms:modified xsi:type="dcterms:W3CDTF">2019-02-15T18:20:00Z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(3)kpBhIN/VUfdsGNlVts974Gl0QewIiZg7Hnt4os2uHD8R0AegMw6DaGQA5BtaLysrYZSV6Gjf
tL02op4WzLAZVQGIJNj7SC6LcGRyr+3Yu9BT06XY1x4XgeZvF7ioxyhsIvnbh0amRhxTYRF6
3EhE6xRGS5VvBYQUli4yI3oPxgCoeUvzBmLDcGL1ZRz/ZiFZgLA7LtGo0YtAm0eKUmO07MQd
PQOLvGhmgb0Z78qkVd</vt:lpwstr>
  </property>
  <property fmtid="{D5CDD505-2E9C-101B-9397-08002B2CF9AE}" pid="13" name="_2015_ms_pID_725343_00">
    <vt:lpwstr>_2015_ms_pID_725343</vt:lpwstr>
  </property>
  <property fmtid="{D5CDD505-2E9C-101B-9397-08002B2CF9AE}" pid="14" name="_2015_ms_pID_7253431">
    <vt:lpwstr>LrBW+slHjr1V1O8zQVYeB8ff8DhB/EU9sSSV+jl/LIMu30YzSoo9Pe
Zl8EYQEF0nWcknUyUHBA7Y/DKfzu85lVsLJsDHIHW4p9rTrlfTtJUQM4YQEI1WfkHaGRc6IT
il4/SIGecAwwCCpiiY0VKnFJ2J95r4sy2aQCjpdQwas1GKfyE4CCeolsIdJrS95zNDuJ6IVT
0ooxKRCKxW4aHvPLXjxvXIktoHLW8y2Hjfix</vt:lpwstr>
  </property>
  <property fmtid="{D5CDD505-2E9C-101B-9397-08002B2CF9AE}" pid="15" name="_2015_ms_pID_7253431_00">
    <vt:lpwstr>_2015_ms_pID_7253431</vt:lpwstr>
  </property>
  <property fmtid="{D5CDD505-2E9C-101B-9397-08002B2CF9AE}" pid="16" name="_2015_ms_pID_7253432">
    <vt:lpwstr>LBajCd2qK2hc59eXwVZ7U3I39BcQFU/5hZcP
MjplAGuuXR9KEBYCsTlGAmRayJgwuFAqYUVajojdysiNgywMgQw=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1550254810</vt:lpwstr>
  </property>
</Properties>
</file>