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DDBD1" w14:textId="76747988" w:rsidR="009F0DB3" w:rsidRPr="00CF195E" w:rsidRDefault="009F0DB3" w:rsidP="009F0D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B62EB56" wp14:editId="7CEB2CD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1689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8F4F62">
        <w:rPr>
          <w:b/>
          <w:kern w:val="2"/>
          <w:lang w:eastAsia="zh-CN"/>
        </w:rPr>
        <w:t>6</w:t>
      </w:r>
      <w:r w:rsidRPr="00CF195E">
        <w:rPr>
          <w:b/>
          <w:kern w:val="2"/>
          <w:lang w:eastAsia="zh-CN"/>
        </w:rPr>
        <w:tab/>
        <w:t>R1-1</w:t>
      </w:r>
      <w:r>
        <w:rPr>
          <w:b/>
          <w:kern w:val="2"/>
          <w:lang w:eastAsia="zh-CN"/>
        </w:rPr>
        <w:t>9</w:t>
      </w:r>
      <w:r w:rsidR="00D67E39">
        <w:rPr>
          <w:b/>
          <w:kern w:val="2"/>
          <w:lang w:eastAsia="zh-CN"/>
        </w:rPr>
        <w:t>03064</w:t>
      </w:r>
      <w:bookmarkStart w:id="0" w:name="_GoBack"/>
      <w:bookmarkEnd w:id="0"/>
    </w:p>
    <w:p w14:paraId="2AA6C867" w14:textId="22215560" w:rsidR="009F0DB3" w:rsidRPr="00CF195E" w:rsidRDefault="009F0DB3" w:rsidP="009F0DB3">
      <w:pPr>
        <w:jc w:val="left"/>
        <w:rPr>
          <w:b/>
          <w:kern w:val="2"/>
          <w:lang w:eastAsia="zh-CN"/>
        </w:rPr>
      </w:pPr>
      <w:r>
        <w:rPr>
          <w:b/>
          <w:kern w:val="2"/>
          <w:lang w:eastAsia="zh-CN"/>
        </w:rPr>
        <w:t>Athens, Greece, Feb</w:t>
      </w:r>
      <w:r w:rsidR="00844843">
        <w:rPr>
          <w:b/>
          <w:kern w:val="2"/>
          <w:lang w:eastAsia="zh-CN"/>
        </w:rPr>
        <w:t>ruary</w:t>
      </w:r>
      <w:r>
        <w:rPr>
          <w:b/>
          <w:kern w:val="2"/>
          <w:lang w:eastAsia="zh-CN"/>
        </w:rPr>
        <w:t xml:space="preserve"> 2</w:t>
      </w:r>
      <w:r w:rsidR="008F4F62">
        <w:rPr>
          <w:b/>
          <w:kern w:val="2"/>
          <w:lang w:eastAsia="zh-CN"/>
        </w:rPr>
        <w:t>5</w:t>
      </w:r>
      <w:r>
        <w:rPr>
          <w:b/>
          <w:kern w:val="2"/>
          <w:lang w:eastAsia="zh-CN"/>
        </w:rPr>
        <w:t xml:space="preserve"> – March </w:t>
      </w:r>
      <w:r w:rsidR="008F4F62">
        <w:rPr>
          <w:b/>
          <w:kern w:val="2"/>
          <w:lang w:eastAsia="zh-CN"/>
        </w:rPr>
        <w:t>1</w:t>
      </w:r>
      <w:r>
        <w:rPr>
          <w:b/>
          <w:kern w:val="2"/>
          <w:lang w:eastAsia="zh-CN"/>
        </w:rPr>
        <w:t>, 201</w:t>
      </w:r>
      <w:r w:rsidR="008F4F62">
        <w:rPr>
          <w:b/>
          <w:kern w:val="2"/>
          <w:lang w:eastAsia="zh-CN"/>
        </w:rPr>
        <w:t>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FBAB3D1"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01438">
        <w:rPr>
          <w:b/>
          <w:kern w:val="2"/>
          <w:lang w:eastAsia="zh-CN"/>
        </w:rPr>
        <w:t>3</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17D90BFD"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C01438" w:rsidRPr="00C01438">
        <w:rPr>
          <w:b/>
          <w:kern w:val="2"/>
          <w:lang w:eastAsia="zh-CN"/>
        </w:rPr>
        <w:t>Discussion on the LS from ETSI BRAN and IEEE</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1"/>
      </w:pPr>
      <w:bookmarkStart w:id="1" w:name="_Ref124589705"/>
      <w:bookmarkStart w:id="2" w:name="_Ref129681862"/>
      <w:r w:rsidRPr="00140F28">
        <w:t>Introduction</w:t>
      </w:r>
      <w:bookmarkEnd w:id="1"/>
      <w:bookmarkEnd w:id="2"/>
    </w:p>
    <w:p w14:paraId="1AAB6C9B" w14:textId="05DD33A1" w:rsidR="00570A11" w:rsidRDefault="00844843" w:rsidP="004A6320">
      <w:pPr>
        <w:rPr>
          <w:kern w:val="2"/>
          <w:lang w:eastAsia="zh-CN"/>
        </w:rPr>
      </w:pPr>
      <w:r>
        <w:rPr>
          <w:kern w:val="2"/>
          <w:lang w:eastAsia="zh-CN"/>
        </w:rPr>
        <w:t xml:space="preserve">Two liaisons were received by RAN1 with questions on the intended use of LBT for NR-U, based on text developed for TR38.889 </w:t>
      </w:r>
      <w:r>
        <w:rPr>
          <w:kern w:val="2"/>
          <w:lang w:eastAsia="zh-CN"/>
        </w:rPr>
        <w:fldChar w:fldCharType="begin"/>
      </w:r>
      <w:r>
        <w:rPr>
          <w:kern w:val="2"/>
          <w:lang w:eastAsia="zh-CN"/>
        </w:rPr>
        <w:instrText xml:space="preserve"> REF _Ref778352 \r \h </w:instrText>
      </w:r>
      <w:r>
        <w:rPr>
          <w:kern w:val="2"/>
          <w:lang w:eastAsia="zh-CN"/>
        </w:rPr>
      </w:r>
      <w:r>
        <w:rPr>
          <w:kern w:val="2"/>
          <w:lang w:eastAsia="zh-CN"/>
        </w:rPr>
        <w:fldChar w:fldCharType="separate"/>
      </w:r>
      <w:r w:rsidR="00725D2A">
        <w:rPr>
          <w:kern w:val="2"/>
          <w:lang w:eastAsia="zh-CN"/>
        </w:rPr>
        <w:t>[1]</w:t>
      </w:r>
      <w:r>
        <w:rPr>
          <w:kern w:val="2"/>
          <w:lang w:eastAsia="zh-CN"/>
        </w:rPr>
        <w:fldChar w:fldCharType="end"/>
      </w:r>
      <w:r>
        <w:rPr>
          <w:kern w:val="2"/>
          <w:lang w:eastAsia="zh-CN"/>
        </w:rPr>
        <w:t xml:space="preserve"> and based on contributions submitted to 3GPP by companies as proposals for NR-U. The LS from ETSI BRAN </w:t>
      </w:r>
      <w:r w:rsidR="00725D2A">
        <w:rPr>
          <w:kern w:val="2"/>
          <w:lang w:eastAsia="zh-CN"/>
        </w:rPr>
        <w:fldChar w:fldCharType="begin"/>
      </w:r>
      <w:r w:rsidR="00725D2A">
        <w:rPr>
          <w:kern w:val="2"/>
          <w:lang w:eastAsia="zh-CN"/>
        </w:rPr>
        <w:instrText xml:space="preserve"> REF _Ref778482 \r \h </w:instrText>
      </w:r>
      <w:r w:rsidR="00725D2A">
        <w:rPr>
          <w:kern w:val="2"/>
          <w:lang w:eastAsia="zh-CN"/>
        </w:rPr>
      </w:r>
      <w:r w:rsidR="00725D2A">
        <w:rPr>
          <w:kern w:val="2"/>
          <w:lang w:eastAsia="zh-CN"/>
        </w:rPr>
        <w:fldChar w:fldCharType="separate"/>
      </w:r>
      <w:r w:rsidR="00725D2A">
        <w:rPr>
          <w:kern w:val="2"/>
          <w:lang w:eastAsia="zh-CN"/>
        </w:rPr>
        <w:t>[2]</w:t>
      </w:r>
      <w:r w:rsidR="00725D2A">
        <w:rPr>
          <w:kern w:val="2"/>
          <w:lang w:eastAsia="zh-CN"/>
        </w:rPr>
        <w:fldChar w:fldCharType="end"/>
      </w:r>
      <w:r>
        <w:rPr>
          <w:kern w:val="2"/>
          <w:lang w:eastAsia="zh-CN"/>
        </w:rPr>
        <w:t xml:space="preserve"> first clarified the rule for using a paused COT in EN 301 893 </w:t>
      </w:r>
      <w:r>
        <w:rPr>
          <w:kern w:val="2"/>
          <w:lang w:eastAsia="zh-CN"/>
        </w:rPr>
        <w:fldChar w:fldCharType="begin"/>
      </w:r>
      <w:r>
        <w:rPr>
          <w:kern w:val="2"/>
          <w:lang w:eastAsia="zh-CN"/>
        </w:rPr>
        <w:instrText xml:space="preserve"> REF _Ref778339 \r \h </w:instrText>
      </w:r>
      <w:r>
        <w:rPr>
          <w:kern w:val="2"/>
          <w:lang w:eastAsia="zh-CN"/>
        </w:rPr>
      </w:r>
      <w:r>
        <w:rPr>
          <w:kern w:val="2"/>
          <w:lang w:eastAsia="zh-CN"/>
        </w:rPr>
        <w:fldChar w:fldCharType="separate"/>
      </w:r>
      <w:r w:rsidR="00725D2A">
        <w:rPr>
          <w:kern w:val="2"/>
          <w:lang w:eastAsia="zh-CN"/>
        </w:rPr>
        <w:t>[3]</w:t>
      </w:r>
      <w:r>
        <w:rPr>
          <w:kern w:val="2"/>
          <w:lang w:eastAsia="zh-CN"/>
        </w:rPr>
        <w:fldChar w:fldCharType="end"/>
      </w:r>
      <w:r>
        <w:rPr>
          <w:kern w:val="2"/>
          <w:lang w:eastAsia="zh-CN"/>
        </w:rPr>
        <w:t xml:space="preserve">, and informed RAN1 about a proposal received by ETSI BRAN for revising the rule for allowing short control signaling transmissions.  The LS from IEEE802.11 </w:t>
      </w:r>
      <w:r w:rsidR="00725D2A">
        <w:rPr>
          <w:kern w:val="2"/>
          <w:lang w:eastAsia="zh-CN"/>
        </w:rPr>
        <w:fldChar w:fldCharType="begin"/>
      </w:r>
      <w:r w:rsidR="00725D2A">
        <w:rPr>
          <w:kern w:val="2"/>
          <w:lang w:eastAsia="zh-CN"/>
        </w:rPr>
        <w:instrText xml:space="preserve"> REF _Ref778493 \r \h </w:instrText>
      </w:r>
      <w:r w:rsidR="00725D2A">
        <w:rPr>
          <w:kern w:val="2"/>
          <w:lang w:eastAsia="zh-CN"/>
        </w:rPr>
      </w:r>
      <w:r w:rsidR="00725D2A">
        <w:rPr>
          <w:kern w:val="2"/>
          <w:lang w:eastAsia="zh-CN"/>
        </w:rPr>
        <w:fldChar w:fldCharType="separate"/>
      </w:r>
      <w:r w:rsidR="00725D2A">
        <w:rPr>
          <w:kern w:val="2"/>
          <w:lang w:eastAsia="zh-CN"/>
        </w:rPr>
        <w:t>[4]</w:t>
      </w:r>
      <w:r w:rsidR="00725D2A">
        <w:rPr>
          <w:kern w:val="2"/>
          <w:lang w:eastAsia="zh-CN"/>
        </w:rPr>
        <w:fldChar w:fldCharType="end"/>
      </w:r>
      <w:r>
        <w:rPr>
          <w:kern w:val="2"/>
          <w:lang w:eastAsia="zh-CN"/>
        </w:rPr>
        <w:t xml:space="preserve"> more specifically asked RAN1 about the intended LBT for the transmission of DRS with NR-U, emphasizing potential coexistence issues if the use of short LBT was expanded beyond DRS to other signals or channels, and in case of multiple NR-U networks transmitting DRS asynchronously. This paper discusses the above points one-by-one, and proposes some elements of response to ETSI BRAN and IEEE802.</w:t>
      </w:r>
    </w:p>
    <w:p w14:paraId="5D1324D0" w14:textId="77777777" w:rsidR="00725D2A" w:rsidRPr="00140F28" w:rsidRDefault="00725D2A" w:rsidP="004A6320">
      <w:pPr>
        <w:rPr>
          <w:kern w:val="2"/>
          <w:lang w:eastAsia="zh-CN"/>
        </w:rPr>
      </w:pPr>
    </w:p>
    <w:p w14:paraId="120DE2E3" w14:textId="77777777" w:rsidR="00725D2A" w:rsidRPr="00140F28" w:rsidRDefault="00725D2A" w:rsidP="00725D2A">
      <w:pPr>
        <w:pStyle w:val="1"/>
        <w:rPr>
          <w:lang w:eastAsia="zh-CN"/>
        </w:rPr>
      </w:pPr>
      <w:bookmarkStart w:id="3" w:name="_Ref129681832"/>
      <w:r>
        <w:rPr>
          <w:rFonts w:hint="eastAsia"/>
          <w:lang w:eastAsia="zh-CN"/>
        </w:rPr>
        <w:t xml:space="preserve">Discussion on </w:t>
      </w:r>
      <w:r>
        <w:rPr>
          <w:lang w:eastAsia="zh-CN"/>
        </w:rPr>
        <w:t>paused COT</w:t>
      </w:r>
    </w:p>
    <w:p w14:paraId="1A3E718B" w14:textId="10BD6EDC" w:rsidR="00E5601B" w:rsidRDefault="00725D2A" w:rsidP="008F53C8">
      <w:pPr>
        <w:rPr>
          <w:kern w:val="2"/>
          <w:lang w:eastAsia="zh-CN"/>
        </w:rPr>
      </w:pPr>
      <w:r>
        <w:rPr>
          <w:kern w:val="2"/>
          <w:lang w:eastAsia="zh-CN"/>
        </w:rPr>
        <w:t>T</w:t>
      </w:r>
      <w:r>
        <w:rPr>
          <w:rFonts w:hint="eastAsia"/>
          <w:kern w:val="2"/>
          <w:lang w:eastAsia="zh-CN"/>
        </w:rPr>
        <w:t>he rules for using a paused COT, and the constraint for the continuation of a COT without a pause, are well u</w:t>
      </w:r>
      <w:r w:rsidR="00E5601B">
        <w:rPr>
          <w:rFonts w:hint="eastAsia"/>
          <w:kern w:val="2"/>
          <w:lang w:eastAsia="zh-CN"/>
        </w:rPr>
        <w:t>nderstood by companies in 3GPP.</w:t>
      </w:r>
      <w:r w:rsidR="00E5601B">
        <w:rPr>
          <w:kern w:val="2"/>
          <w:lang w:eastAsia="zh-CN"/>
        </w:rPr>
        <w:t xml:space="preserve"> A paused COT may be used to increase the maximum COT from 6 ms to 8 ms with one or multiple pauses</w:t>
      </w:r>
      <w:r w:rsidR="008F53C8">
        <w:rPr>
          <w:kern w:val="2"/>
          <w:lang w:eastAsia="zh-CN"/>
        </w:rPr>
        <w:t xml:space="preserve"> of </w:t>
      </w:r>
      <w:r w:rsidR="008F53C8" w:rsidRPr="008F53C8">
        <w:rPr>
          <w:kern w:val="2"/>
          <w:lang w:eastAsia="zh-CN"/>
        </w:rPr>
        <w:t>minimum duration of 100 μs</w:t>
      </w:r>
      <w:r w:rsidR="00E5601B">
        <w:rPr>
          <w:kern w:val="2"/>
          <w:lang w:eastAsia="zh-CN"/>
        </w:rPr>
        <w:t>, where pauses canno</w:t>
      </w:r>
      <w:r w:rsidR="008F53C8">
        <w:rPr>
          <w:kern w:val="2"/>
          <w:lang w:eastAsia="zh-CN"/>
        </w:rPr>
        <w:t>t happens later than 6 ms within the COT. The pause can apply to a</w:t>
      </w:r>
      <w:r w:rsidR="0038518B">
        <w:rPr>
          <w:kern w:val="2"/>
          <w:lang w:eastAsia="zh-CN"/>
        </w:rPr>
        <w:t>n</w:t>
      </w:r>
      <w:r w:rsidR="008F53C8">
        <w:rPr>
          <w:kern w:val="2"/>
          <w:lang w:eastAsia="zh-CN"/>
        </w:rPr>
        <w:t xml:space="preserve"> </w:t>
      </w:r>
      <w:r w:rsidR="00C6218D">
        <w:rPr>
          <w:kern w:val="2"/>
          <w:lang w:eastAsia="zh-CN"/>
        </w:rPr>
        <w:t xml:space="preserve">initiating </w:t>
      </w:r>
      <w:r w:rsidR="008F53C8">
        <w:rPr>
          <w:kern w:val="2"/>
          <w:lang w:eastAsia="zh-CN"/>
        </w:rPr>
        <w:t xml:space="preserve">device or to a </w:t>
      </w:r>
      <w:r w:rsidR="00C6218D">
        <w:rPr>
          <w:kern w:val="2"/>
          <w:lang w:eastAsia="zh-CN"/>
        </w:rPr>
        <w:t xml:space="preserve">responding </w:t>
      </w:r>
      <w:r w:rsidR="008F53C8">
        <w:rPr>
          <w:kern w:val="2"/>
          <w:lang w:eastAsia="zh-CN"/>
        </w:rPr>
        <w:t>device. Independently of this, the rules also stipulate that a</w:t>
      </w:r>
      <w:r w:rsidR="008F53C8" w:rsidRPr="008F53C8">
        <w:rPr>
          <w:kern w:val="2"/>
          <w:lang w:eastAsia="zh-CN"/>
        </w:rPr>
        <w:t xml:space="preserve"> Responding Device may have multiple transmissions on </w:t>
      </w:r>
      <w:r w:rsidR="008F53C8">
        <w:rPr>
          <w:kern w:val="2"/>
          <w:lang w:eastAsia="zh-CN"/>
        </w:rPr>
        <w:t>an</w:t>
      </w:r>
      <w:r w:rsidR="008F53C8" w:rsidRPr="008F53C8">
        <w:rPr>
          <w:kern w:val="2"/>
          <w:lang w:eastAsia="zh-CN"/>
        </w:rPr>
        <w:t xml:space="preserve"> Operating</w:t>
      </w:r>
      <w:r w:rsidR="008F53C8">
        <w:rPr>
          <w:kern w:val="2"/>
          <w:lang w:eastAsia="zh-CN"/>
        </w:rPr>
        <w:t xml:space="preserve"> </w:t>
      </w:r>
      <w:r w:rsidR="008F53C8" w:rsidRPr="008F53C8">
        <w:rPr>
          <w:kern w:val="2"/>
          <w:lang w:eastAsia="zh-CN"/>
        </w:rPr>
        <w:t>Channel provided that the gap in between such transmissions does not exceed 16 μs</w:t>
      </w:r>
      <w:r w:rsidR="008F53C8">
        <w:rPr>
          <w:kern w:val="2"/>
          <w:lang w:eastAsia="zh-CN"/>
        </w:rPr>
        <w:t>.</w:t>
      </w:r>
    </w:p>
    <w:p w14:paraId="39C5E666" w14:textId="6E90D5F9" w:rsidR="00725D2A" w:rsidRDefault="00725D2A" w:rsidP="00725D2A">
      <w:pPr>
        <w:rPr>
          <w:kern w:val="2"/>
          <w:lang w:eastAsia="zh-CN"/>
        </w:rPr>
      </w:pPr>
      <w:r>
        <w:rPr>
          <w:kern w:val="2"/>
          <w:lang w:eastAsia="zh-CN"/>
        </w:rPr>
        <w:t xml:space="preserve">ETSI BRAN may have been wondering whether the use of a paused COT is still necessary for NR-U. Even though the </w:t>
      </w:r>
      <w:r w:rsidR="0088206F">
        <w:rPr>
          <w:kern w:val="2"/>
          <w:lang w:eastAsia="zh-CN"/>
        </w:rPr>
        <w:t>gap between an UL grant and the corresponding UL transmission</w:t>
      </w:r>
      <w:r>
        <w:rPr>
          <w:kern w:val="2"/>
          <w:lang w:eastAsia="zh-CN"/>
        </w:rPr>
        <w:t xml:space="preserve"> for NR-U is smaller than for </w:t>
      </w:r>
      <w:r w:rsidR="0088206F">
        <w:rPr>
          <w:kern w:val="2"/>
          <w:lang w:eastAsia="zh-CN"/>
        </w:rPr>
        <w:t>LTE-</w:t>
      </w:r>
      <w:r>
        <w:rPr>
          <w:kern w:val="2"/>
          <w:lang w:eastAsia="zh-CN"/>
        </w:rPr>
        <w:t xml:space="preserve">LAA (4 ms), it still takes longer than </w:t>
      </w:r>
      <w:r w:rsidR="005151EE">
        <w:rPr>
          <w:kern w:val="2"/>
          <w:lang w:eastAsia="zh-CN"/>
        </w:rPr>
        <w:t xml:space="preserve">200 </w:t>
      </w:r>
      <w:r>
        <w:rPr>
          <w:kern w:val="2"/>
          <w:lang w:eastAsia="zh-CN"/>
        </w:rPr>
        <w:t xml:space="preserve">us for a </w:t>
      </w:r>
      <w:r w:rsidR="0088206F">
        <w:rPr>
          <w:kern w:val="2"/>
          <w:lang w:eastAsia="zh-CN"/>
        </w:rPr>
        <w:t xml:space="preserve">NR </w:t>
      </w:r>
      <w:r>
        <w:rPr>
          <w:kern w:val="2"/>
          <w:lang w:eastAsia="zh-CN"/>
        </w:rPr>
        <w:t>UE between the time it receives a</w:t>
      </w:r>
      <w:r w:rsidR="004C7689">
        <w:rPr>
          <w:kern w:val="2"/>
          <w:lang w:eastAsia="zh-CN"/>
        </w:rPr>
        <w:t>n uplink</w:t>
      </w:r>
      <w:r>
        <w:rPr>
          <w:kern w:val="2"/>
          <w:lang w:eastAsia="zh-CN"/>
        </w:rPr>
        <w:t xml:space="preserve"> grant and the time the UE can start transmitting. </w:t>
      </w:r>
      <w:r w:rsidR="0058788B">
        <w:rPr>
          <w:kern w:val="2"/>
          <w:lang w:eastAsia="zh-CN"/>
        </w:rPr>
        <w:t xml:space="preserve">If this gap is not filled with other signals and channels as the continuation of a COT, then NR-U may still be making use of a paused COT. </w:t>
      </w:r>
    </w:p>
    <w:p w14:paraId="4EB09737" w14:textId="48F61466" w:rsidR="0088206F" w:rsidRDefault="0058788B" w:rsidP="00725D2A">
      <w:pPr>
        <w:rPr>
          <w:kern w:val="2"/>
          <w:lang w:eastAsia="zh-CN"/>
        </w:rPr>
      </w:pPr>
      <w:r>
        <w:rPr>
          <w:kern w:val="2"/>
          <w:lang w:eastAsia="zh-CN"/>
        </w:rPr>
        <w:t xml:space="preserve">An associated question is about </w:t>
      </w:r>
      <w:r w:rsidR="004C7689">
        <w:rPr>
          <w:kern w:val="2"/>
          <w:lang w:eastAsia="zh-CN"/>
        </w:rPr>
        <w:t xml:space="preserve">closely spaced grant times, i.e. </w:t>
      </w:r>
      <w:r>
        <w:rPr>
          <w:kern w:val="2"/>
          <w:lang w:eastAsia="zh-CN"/>
        </w:rPr>
        <w:t xml:space="preserve">granting multiple consecutive uplink transmissions </w:t>
      </w:r>
      <w:r w:rsidR="00F81A04">
        <w:rPr>
          <w:kern w:val="2"/>
          <w:lang w:eastAsia="zh-CN"/>
        </w:rPr>
        <w:t>to</w:t>
      </w:r>
      <w:r>
        <w:rPr>
          <w:kern w:val="2"/>
          <w:lang w:eastAsia="zh-CN"/>
        </w:rPr>
        <w:t xml:space="preserve"> a UE where each transmission </w:t>
      </w:r>
      <w:r w:rsidR="00F81A04">
        <w:rPr>
          <w:kern w:val="2"/>
          <w:lang w:eastAsia="zh-CN"/>
        </w:rPr>
        <w:t>c</w:t>
      </w:r>
      <w:r>
        <w:rPr>
          <w:kern w:val="2"/>
          <w:lang w:eastAsia="zh-CN"/>
        </w:rPr>
        <w:t>ould be just 2-symbols long</w:t>
      </w:r>
      <w:r w:rsidR="00231AD7">
        <w:rPr>
          <w:kern w:val="2"/>
          <w:lang w:eastAsia="zh-CN"/>
        </w:rPr>
        <w:t xml:space="preserve"> (e.g. ~143 us with 15 kHz subcarrier spacing)</w:t>
      </w:r>
      <w:r w:rsidR="004C7689">
        <w:rPr>
          <w:kern w:val="2"/>
          <w:lang w:eastAsia="zh-CN"/>
        </w:rPr>
        <w:t xml:space="preserve">, or possibly granting multiple non-consecutive transmissions </w:t>
      </w:r>
      <w:r w:rsidR="00F81A04">
        <w:rPr>
          <w:kern w:val="2"/>
          <w:lang w:eastAsia="zh-CN"/>
        </w:rPr>
        <w:t>to</w:t>
      </w:r>
      <w:r w:rsidR="004C7689">
        <w:rPr>
          <w:kern w:val="2"/>
          <w:lang w:eastAsia="zh-CN"/>
        </w:rPr>
        <w:t xml:space="preserve"> a UE</w:t>
      </w:r>
      <w:r>
        <w:rPr>
          <w:kern w:val="2"/>
          <w:lang w:eastAsia="zh-CN"/>
        </w:rPr>
        <w:t xml:space="preserve"> </w:t>
      </w:r>
      <w:r w:rsidR="004C7689">
        <w:rPr>
          <w:kern w:val="2"/>
          <w:lang w:eastAsia="zh-CN"/>
        </w:rPr>
        <w:t xml:space="preserve">where the time between those transmissions is occupied by transmissions from </w:t>
      </w:r>
      <w:r w:rsidR="00231AD7">
        <w:rPr>
          <w:kern w:val="2"/>
          <w:lang w:eastAsia="zh-CN"/>
        </w:rPr>
        <w:t>an</w:t>
      </w:r>
      <w:r w:rsidR="004C7689">
        <w:rPr>
          <w:kern w:val="2"/>
          <w:lang w:eastAsia="zh-CN"/>
        </w:rPr>
        <w:t xml:space="preserve">other UE, as illustrated </w:t>
      </w:r>
      <w:r w:rsidR="0016696F">
        <w:rPr>
          <w:kern w:val="2"/>
          <w:lang w:eastAsia="zh-CN"/>
        </w:rPr>
        <w:t>in Fig 1</w:t>
      </w:r>
      <w:r w:rsidR="004C7689">
        <w:rPr>
          <w:kern w:val="2"/>
          <w:lang w:eastAsia="zh-CN"/>
        </w:rPr>
        <w:t>.</w:t>
      </w:r>
    </w:p>
    <w:p w14:paraId="39E82685" w14:textId="0F96F117" w:rsidR="004C7689" w:rsidRDefault="00F81A04" w:rsidP="00725D2A">
      <w:pPr>
        <w:rPr>
          <w:kern w:val="2"/>
          <w:lang w:eastAsia="zh-CN"/>
        </w:rPr>
      </w:pPr>
      <w:r>
        <w:rPr>
          <w:kern w:val="2"/>
          <w:lang w:eastAsia="zh-CN"/>
        </w:rPr>
        <w:t xml:space="preserve">It is our understanding that the case </w:t>
      </w:r>
      <w:r w:rsidR="00A95DF5">
        <w:rPr>
          <w:kern w:val="2"/>
          <w:lang w:eastAsia="zh-CN"/>
        </w:rPr>
        <w:t xml:space="preserve">in Fig 1 is not clearly covered by the </w:t>
      </w:r>
      <w:r w:rsidR="00E5601B">
        <w:rPr>
          <w:kern w:val="2"/>
          <w:lang w:eastAsia="zh-CN"/>
        </w:rPr>
        <w:t>rules in EN 301 893</w:t>
      </w:r>
      <w:r w:rsidR="00A95DF5">
        <w:rPr>
          <w:kern w:val="2"/>
          <w:lang w:eastAsia="zh-CN"/>
        </w:rPr>
        <w:t xml:space="preserve"> because the rules are written from the perspective of just two devices (the initiating device and one responding device).</w:t>
      </w:r>
      <w:r w:rsidR="00E5601B">
        <w:rPr>
          <w:kern w:val="2"/>
          <w:lang w:eastAsia="zh-CN"/>
        </w:rPr>
        <w:t xml:space="preserve"> </w:t>
      </w:r>
      <w:r w:rsidR="00A95DF5">
        <w:rPr>
          <w:kern w:val="2"/>
          <w:lang w:eastAsia="zh-CN"/>
        </w:rPr>
        <w:t xml:space="preserve">Would transmissions from UE2 </w:t>
      </w:r>
      <w:r w:rsidR="00E5601B">
        <w:rPr>
          <w:kern w:val="2"/>
          <w:lang w:eastAsia="zh-CN"/>
        </w:rPr>
        <w:t>qualify as</w:t>
      </w:r>
      <w:r>
        <w:rPr>
          <w:kern w:val="2"/>
          <w:lang w:eastAsia="zh-CN"/>
        </w:rPr>
        <w:t xml:space="preserve"> a paused COT from UE</w:t>
      </w:r>
      <w:r w:rsidR="00163244">
        <w:rPr>
          <w:kern w:val="2"/>
          <w:lang w:eastAsia="zh-CN"/>
        </w:rPr>
        <w:t>2</w:t>
      </w:r>
      <w:r>
        <w:rPr>
          <w:kern w:val="2"/>
          <w:lang w:eastAsia="zh-CN"/>
        </w:rPr>
        <w:t>’s perspective</w:t>
      </w:r>
      <w:r w:rsidR="00E5601B">
        <w:rPr>
          <w:kern w:val="2"/>
          <w:lang w:eastAsia="zh-CN"/>
        </w:rPr>
        <w:t xml:space="preserve"> thus requiring the first transmission from UE2 to be preceded by a single 25 us LBT</w:t>
      </w:r>
      <w:r w:rsidR="00A95DF5">
        <w:rPr>
          <w:kern w:val="2"/>
          <w:lang w:eastAsia="zh-CN"/>
        </w:rPr>
        <w:t xml:space="preserve">, or as the continuation of a COT with gaps of less than 16 us by multiple responding devices? </w:t>
      </w:r>
      <w:r w:rsidR="00E5601B">
        <w:rPr>
          <w:kern w:val="2"/>
          <w:lang w:eastAsia="zh-CN"/>
        </w:rPr>
        <w:t xml:space="preserve">Moreover, the rules </w:t>
      </w:r>
      <w:r w:rsidR="00A95DF5">
        <w:rPr>
          <w:kern w:val="2"/>
          <w:lang w:eastAsia="zh-CN"/>
        </w:rPr>
        <w:t xml:space="preserve">do </w:t>
      </w:r>
      <w:r w:rsidR="00E5601B">
        <w:rPr>
          <w:kern w:val="2"/>
          <w:lang w:eastAsia="zh-CN"/>
        </w:rPr>
        <w:t xml:space="preserve">not </w:t>
      </w:r>
      <w:r w:rsidR="00A95DF5">
        <w:rPr>
          <w:kern w:val="2"/>
          <w:lang w:eastAsia="zh-CN"/>
        </w:rPr>
        <w:t xml:space="preserve">seem to </w:t>
      </w:r>
      <w:r w:rsidR="00E5601B">
        <w:rPr>
          <w:kern w:val="2"/>
          <w:lang w:eastAsia="zh-CN"/>
        </w:rPr>
        <w:t>allow a second transmission from UE1 as part of the COT</w:t>
      </w:r>
      <w:r w:rsidR="00163244">
        <w:rPr>
          <w:kern w:val="2"/>
          <w:lang w:eastAsia="zh-CN"/>
        </w:rPr>
        <w:t xml:space="preserve"> </w:t>
      </w:r>
      <w:r w:rsidR="00A95DF5">
        <w:rPr>
          <w:kern w:val="2"/>
          <w:lang w:eastAsia="zh-CN"/>
        </w:rPr>
        <w:t>as in Fig 1 since the gap between the two transmissions is larger than 16 us</w:t>
      </w:r>
      <w:r w:rsidR="00E5601B">
        <w:rPr>
          <w:kern w:val="2"/>
          <w:lang w:eastAsia="zh-CN"/>
        </w:rPr>
        <w:t>.</w:t>
      </w:r>
      <w:r w:rsidR="0088206F">
        <w:rPr>
          <w:kern w:val="2"/>
          <w:lang w:eastAsia="zh-CN"/>
        </w:rPr>
        <w:t xml:space="preserve"> </w:t>
      </w:r>
      <w:r w:rsidR="00163244">
        <w:rPr>
          <w:rFonts w:hint="eastAsia"/>
          <w:kern w:val="2"/>
          <w:lang w:eastAsia="zh-CN"/>
        </w:rPr>
        <w:t>I</w:t>
      </w:r>
      <w:r w:rsidR="00163244">
        <w:rPr>
          <w:kern w:val="2"/>
          <w:lang w:eastAsia="zh-CN"/>
        </w:rPr>
        <w:t xml:space="preserve">t is unclear, however, why such restrictions on multiple transmissions by a UE </w:t>
      </w:r>
      <w:r w:rsidR="00A95DF5">
        <w:rPr>
          <w:kern w:val="2"/>
          <w:lang w:eastAsia="zh-CN"/>
        </w:rPr>
        <w:t>or by multiple UEs would be</w:t>
      </w:r>
      <w:r w:rsidR="00163244">
        <w:rPr>
          <w:kern w:val="2"/>
          <w:lang w:eastAsia="zh-CN"/>
        </w:rPr>
        <w:t xml:space="preserve"> imposed by the rules</w:t>
      </w:r>
      <w:r w:rsidR="004E1278">
        <w:rPr>
          <w:kern w:val="2"/>
          <w:lang w:eastAsia="zh-CN"/>
        </w:rPr>
        <w:t xml:space="preserve"> </w:t>
      </w:r>
      <w:r w:rsidR="004E1278">
        <w:rPr>
          <w:kern w:val="2"/>
          <w:lang w:eastAsia="zh-CN"/>
        </w:rPr>
        <w:fldChar w:fldCharType="begin"/>
      </w:r>
      <w:r w:rsidR="004E1278">
        <w:rPr>
          <w:kern w:val="2"/>
          <w:lang w:eastAsia="zh-CN"/>
        </w:rPr>
        <w:instrText xml:space="preserve"> REF _Ref778339 \r \h </w:instrText>
      </w:r>
      <w:r w:rsidR="004E1278">
        <w:rPr>
          <w:kern w:val="2"/>
          <w:lang w:eastAsia="zh-CN"/>
        </w:rPr>
      </w:r>
      <w:r w:rsidR="004E1278">
        <w:rPr>
          <w:kern w:val="2"/>
          <w:lang w:eastAsia="zh-CN"/>
        </w:rPr>
        <w:fldChar w:fldCharType="separate"/>
      </w:r>
      <w:r w:rsidR="004E1278">
        <w:rPr>
          <w:kern w:val="2"/>
          <w:lang w:eastAsia="zh-CN"/>
        </w:rPr>
        <w:t>[3]</w:t>
      </w:r>
      <w:r w:rsidR="004E1278">
        <w:rPr>
          <w:kern w:val="2"/>
          <w:lang w:eastAsia="zh-CN"/>
        </w:rPr>
        <w:fldChar w:fldCharType="end"/>
      </w:r>
      <w:r w:rsidR="00163244">
        <w:rPr>
          <w:kern w:val="2"/>
          <w:lang w:eastAsia="zh-CN"/>
        </w:rPr>
        <w:t>.</w:t>
      </w:r>
      <w:r w:rsidR="004E1278">
        <w:rPr>
          <w:kern w:val="2"/>
          <w:lang w:eastAsia="zh-CN"/>
        </w:rPr>
        <w:t xml:space="preserve"> ETSI BRAN seems to be discussing possible revisions of those rules to </w:t>
      </w:r>
      <w:r w:rsidR="00A95DF5">
        <w:rPr>
          <w:kern w:val="2"/>
          <w:lang w:eastAsia="zh-CN"/>
        </w:rPr>
        <w:t xml:space="preserve">clarify or </w:t>
      </w:r>
      <w:r w:rsidR="004E1278">
        <w:rPr>
          <w:kern w:val="2"/>
          <w:lang w:eastAsia="zh-CN"/>
        </w:rPr>
        <w:t>allow the In</w:t>
      </w:r>
      <w:r w:rsidR="004E1278" w:rsidRPr="004E1278">
        <w:rPr>
          <w:kern w:val="2"/>
          <w:lang w:eastAsia="zh-CN"/>
        </w:rPr>
        <w:t xml:space="preserve">itiating Device and its Responding Devices </w:t>
      </w:r>
      <w:r w:rsidR="004E1278">
        <w:rPr>
          <w:kern w:val="2"/>
          <w:lang w:eastAsia="zh-CN"/>
        </w:rPr>
        <w:t>to</w:t>
      </w:r>
      <w:r w:rsidR="004E1278" w:rsidRPr="004E1278">
        <w:rPr>
          <w:kern w:val="2"/>
          <w:lang w:eastAsia="zh-CN"/>
        </w:rPr>
        <w:t xml:space="preserve"> have multiple transmissions</w:t>
      </w:r>
      <w:r w:rsidR="004E1278">
        <w:rPr>
          <w:kern w:val="2"/>
          <w:lang w:eastAsia="zh-CN"/>
        </w:rPr>
        <w:t xml:space="preserve"> with gaps that don’t exceed 16 us or 25 us </w:t>
      </w:r>
      <w:r w:rsidR="004E1278">
        <w:rPr>
          <w:kern w:val="2"/>
          <w:lang w:eastAsia="zh-CN"/>
        </w:rPr>
        <w:fldChar w:fldCharType="begin"/>
      </w:r>
      <w:r w:rsidR="004E1278">
        <w:rPr>
          <w:kern w:val="2"/>
          <w:lang w:eastAsia="zh-CN"/>
        </w:rPr>
        <w:instrText xml:space="preserve"> REF _Ref860257 \r \h </w:instrText>
      </w:r>
      <w:r w:rsidR="004E1278">
        <w:rPr>
          <w:kern w:val="2"/>
          <w:lang w:eastAsia="zh-CN"/>
        </w:rPr>
      </w:r>
      <w:r w:rsidR="004E1278">
        <w:rPr>
          <w:kern w:val="2"/>
          <w:lang w:eastAsia="zh-CN"/>
        </w:rPr>
        <w:fldChar w:fldCharType="separate"/>
      </w:r>
      <w:r w:rsidR="004E1278">
        <w:rPr>
          <w:kern w:val="2"/>
          <w:lang w:eastAsia="zh-CN"/>
        </w:rPr>
        <w:t>[5]</w:t>
      </w:r>
      <w:r w:rsidR="004E1278">
        <w:rPr>
          <w:kern w:val="2"/>
          <w:lang w:eastAsia="zh-CN"/>
        </w:rPr>
        <w:fldChar w:fldCharType="end"/>
      </w:r>
      <w:r w:rsidR="004E1278">
        <w:rPr>
          <w:kern w:val="2"/>
          <w:lang w:eastAsia="zh-CN"/>
        </w:rPr>
        <w:t>.</w:t>
      </w:r>
    </w:p>
    <w:p w14:paraId="057E768F" w14:textId="77777777" w:rsidR="004C7689" w:rsidRDefault="004C7689" w:rsidP="00725D2A">
      <w:pPr>
        <w:rPr>
          <w:kern w:val="2"/>
          <w:lang w:eastAsia="zh-CN"/>
        </w:rPr>
      </w:pPr>
    </w:p>
    <w:p w14:paraId="0CA99134" w14:textId="51C9A822" w:rsidR="000B5701" w:rsidRDefault="00231AD7" w:rsidP="00231AD7">
      <w:pPr>
        <w:jc w:val="center"/>
        <w:rPr>
          <w:kern w:val="2"/>
          <w:lang w:eastAsia="zh-CN"/>
        </w:rPr>
      </w:pPr>
      <w:r w:rsidRPr="00231AD7">
        <w:rPr>
          <w:noProof/>
          <w:lang w:eastAsia="zh-CN"/>
        </w:rPr>
        <w:lastRenderedPageBreak/>
        <w:drawing>
          <wp:inline distT="0" distB="0" distL="0" distR="0" wp14:anchorId="0370068A" wp14:editId="233C0CF4">
            <wp:extent cx="1876425" cy="570865"/>
            <wp:effectExtent l="0" t="0" r="952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570865"/>
                    </a:xfrm>
                    <a:prstGeom prst="rect">
                      <a:avLst/>
                    </a:prstGeom>
                    <a:noFill/>
                    <a:ln>
                      <a:noFill/>
                    </a:ln>
                  </pic:spPr>
                </pic:pic>
              </a:graphicData>
            </a:graphic>
          </wp:inline>
        </w:drawing>
      </w:r>
    </w:p>
    <w:p w14:paraId="3BBEE6F9" w14:textId="3D2261E6" w:rsidR="0016696F" w:rsidRDefault="0016696F" w:rsidP="0016696F">
      <w:pPr>
        <w:jc w:val="center"/>
        <w:rPr>
          <w:kern w:val="2"/>
          <w:lang w:eastAsia="zh-CN"/>
        </w:rPr>
      </w:pPr>
      <w:r>
        <w:rPr>
          <w:rFonts w:hint="eastAsia"/>
          <w:kern w:val="2"/>
          <w:lang w:eastAsia="zh-CN"/>
        </w:rPr>
        <w:t xml:space="preserve">Figure 1 </w:t>
      </w:r>
      <w:r>
        <w:rPr>
          <w:kern w:val="2"/>
          <w:lang w:eastAsia="zh-CN"/>
        </w:rPr>
        <w:t>– multiple transmissions from the same UE with a gap longer than 25 us</w:t>
      </w:r>
    </w:p>
    <w:p w14:paraId="64ACBDCA" w14:textId="77777777" w:rsidR="0016696F" w:rsidRDefault="0016696F" w:rsidP="0016696F">
      <w:pPr>
        <w:jc w:val="left"/>
        <w:rPr>
          <w:kern w:val="2"/>
          <w:lang w:eastAsia="zh-CN"/>
        </w:rPr>
      </w:pPr>
    </w:p>
    <w:p w14:paraId="0FA6D72F" w14:textId="3CFA5104" w:rsidR="00163244" w:rsidRDefault="00163244" w:rsidP="0016696F">
      <w:pPr>
        <w:jc w:val="left"/>
        <w:rPr>
          <w:kern w:val="2"/>
          <w:lang w:eastAsia="zh-CN"/>
        </w:rPr>
      </w:pPr>
      <w:r>
        <w:rPr>
          <w:rFonts w:hint="eastAsia"/>
          <w:kern w:val="2"/>
          <w:lang w:eastAsia="zh-CN"/>
        </w:rPr>
        <w:t xml:space="preserve">The network could find alternative ways of </w:t>
      </w:r>
      <w:r>
        <w:rPr>
          <w:kern w:val="2"/>
          <w:lang w:eastAsia="zh-CN"/>
        </w:rPr>
        <w:t>scheduling</w:t>
      </w:r>
      <w:r>
        <w:rPr>
          <w:rFonts w:hint="eastAsia"/>
          <w:kern w:val="2"/>
          <w:lang w:eastAsia="zh-CN"/>
        </w:rPr>
        <w:t xml:space="preserve"> </w:t>
      </w:r>
      <w:r>
        <w:rPr>
          <w:kern w:val="2"/>
          <w:lang w:eastAsia="zh-CN"/>
        </w:rPr>
        <w:t xml:space="preserve">the UEs, since all the scheduling information is available before the end of the downlink part of the COT. One possibility could be for the network to multiplex the UEs in frequency domain across all UL symbols, as in Fig </w:t>
      </w:r>
      <w:r w:rsidR="00A55769">
        <w:rPr>
          <w:kern w:val="2"/>
          <w:lang w:eastAsia="zh-CN"/>
        </w:rPr>
        <w:t>2. However in case of high traffic load some time-division multiplexing of UEs may still be needed.</w:t>
      </w:r>
    </w:p>
    <w:p w14:paraId="6ED32E86" w14:textId="16998445" w:rsidR="00163244" w:rsidRDefault="00C2777E" w:rsidP="000A2D36">
      <w:pPr>
        <w:jc w:val="center"/>
        <w:rPr>
          <w:kern w:val="2"/>
          <w:lang w:eastAsia="zh-CN"/>
        </w:rPr>
      </w:pPr>
      <w:r w:rsidRPr="00C2777E">
        <w:rPr>
          <w:noProof/>
          <w:lang w:eastAsia="zh-CN"/>
        </w:rPr>
        <w:drawing>
          <wp:inline distT="0" distB="0" distL="0" distR="0" wp14:anchorId="594B303B" wp14:editId="6B5577BB">
            <wp:extent cx="2559050" cy="16852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9050" cy="1685290"/>
                    </a:xfrm>
                    <a:prstGeom prst="rect">
                      <a:avLst/>
                    </a:prstGeom>
                    <a:noFill/>
                    <a:ln>
                      <a:noFill/>
                    </a:ln>
                  </pic:spPr>
                </pic:pic>
              </a:graphicData>
            </a:graphic>
          </wp:inline>
        </w:drawing>
      </w:r>
    </w:p>
    <w:p w14:paraId="1F54149C" w14:textId="1D91F50B" w:rsidR="000A2D36" w:rsidRDefault="000A2D36" w:rsidP="000A2D36">
      <w:pPr>
        <w:jc w:val="center"/>
        <w:rPr>
          <w:kern w:val="2"/>
          <w:lang w:eastAsia="zh-CN"/>
        </w:rPr>
      </w:pPr>
      <w:r>
        <w:rPr>
          <w:rFonts w:hint="eastAsia"/>
          <w:kern w:val="2"/>
          <w:lang w:eastAsia="zh-CN"/>
        </w:rPr>
        <w:t xml:space="preserve">Figure </w:t>
      </w:r>
      <w:r w:rsidR="00A55769">
        <w:rPr>
          <w:kern w:val="2"/>
          <w:lang w:eastAsia="zh-CN"/>
        </w:rPr>
        <w:t>2</w:t>
      </w:r>
      <w:r>
        <w:rPr>
          <w:rFonts w:hint="eastAsia"/>
          <w:kern w:val="2"/>
          <w:lang w:eastAsia="zh-CN"/>
        </w:rPr>
        <w:t xml:space="preserve"> </w:t>
      </w:r>
      <w:r>
        <w:rPr>
          <w:kern w:val="2"/>
          <w:lang w:eastAsia="zh-CN"/>
        </w:rPr>
        <w:t>– multiple transmissions from multiple UEs without gaps</w:t>
      </w:r>
    </w:p>
    <w:p w14:paraId="72D82034" w14:textId="77777777" w:rsidR="000A2D36" w:rsidRDefault="000A2D36" w:rsidP="0016696F">
      <w:pPr>
        <w:jc w:val="left"/>
        <w:rPr>
          <w:kern w:val="2"/>
          <w:lang w:eastAsia="zh-CN"/>
        </w:rPr>
      </w:pPr>
    </w:p>
    <w:p w14:paraId="48DF306D" w14:textId="1635CFE5" w:rsidR="00C2777E" w:rsidRPr="001D1B8B" w:rsidRDefault="00C2777E" w:rsidP="0016696F">
      <w:pPr>
        <w:jc w:val="left"/>
        <w:rPr>
          <w:kern w:val="2"/>
          <w:lang w:eastAsia="zh-CN"/>
        </w:rPr>
      </w:pPr>
      <w:r>
        <w:rPr>
          <w:rFonts w:hint="eastAsia"/>
          <w:kern w:val="2"/>
          <w:lang w:eastAsia="zh-CN"/>
        </w:rPr>
        <w:t xml:space="preserve">In conclusion, RAN1 may want to discuss a possible </w:t>
      </w:r>
      <w:r w:rsidR="005011F6">
        <w:rPr>
          <w:kern w:val="2"/>
          <w:lang w:eastAsia="zh-CN"/>
        </w:rPr>
        <w:t xml:space="preserve">proposal to </w:t>
      </w:r>
      <w:r>
        <w:rPr>
          <w:rFonts w:hint="eastAsia"/>
          <w:kern w:val="2"/>
          <w:lang w:eastAsia="zh-CN"/>
        </w:rPr>
        <w:t>revis</w:t>
      </w:r>
      <w:r w:rsidR="005011F6">
        <w:rPr>
          <w:kern w:val="2"/>
          <w:lang w:eastAsia="zh-CN"/>
        </w:rPr>
        <w:t>e</w:t>
      </w:r>
      <w:r>
        <w:rPr>
          <w:rFonts w:hint="eastAsia"/>
          <w:kern w:val="2"/>
          <w:lang w:eastAsia="zh-CN"/>
        </w:rPr>
        <w:t xml:space="preserve"> </w:t>
      </w:r>
      <w:r w:rsidR="00A55769">
        <w:rPr>
          <w:kern w:val="2"/>
          <w:lang w:eastAsia="zh-CN"/>
        </w:rPr>
        <w:t xml:space="preserve">or clarify </w:t>
      </w:r>
      <w:r>
        <w:rPr>
          <w:rFonts w:hint="eastAsia"/>
          <w:kern w:val="2"/>
          <w:lang w:eastAsia="zh-CN"/>
        </w:rPr>
        <w:t xml:space="preserve">the rules </w:t>
      </w:r>
      <w:r>
        <w:rPr>
          <w:kern w:val="2"/>
          <w:lang w:eastAsia="zh-CN"/>
        </w:rPr>
        <w:t xml:space="preserve">for COT defined in EN 301 893 </w:t>
      </w:r>
      <w:r>
        <w:rPr>
          <w:rFonts w:hint="eastAsia"/>
          <w:kern w:val="2"/>
          <w:lang w:eastAsia="zh-CN"/>
        </w:rPr>
        <w:t xml:space="preserve">to allow </w:t>
      </w:r>
      <w:r>
        <w:rPr>
          <w:kern w:val="2"/>
          <w:lang w:eastAsia="zh-CN"/>
        </w:rPr>
        <w:t xml:space="preserve">multiple non-consecutive transmissions by the same </w:t>
      </w:r>
      <w:r w:rsidR="00A55769">
        <w:rPr>
          <w:kern w:val="2"/>
          <w:lang w:eastAsia="zh-CN"/>
        </w:rPr>
        <w:t xml:space="preserve">or different </w:t>
      </w:r>
      <w:r>
        <w:rPr>
          <w:kern w:val="2"/>
          <w:lang w:eastAsia="zh-CN"/>
        </w:rPr>
        <w:t>UE</w:t>
      </w:r>
      <w:r w:rsidR="00A55769">
        <w:rPr>
          <w:kern w:val="2"/>
          <w:lang w:eastAsia="zh-CN"/>
        </w:rPr>
        <w:t xml:space="preserve">s </w:t>
      </w:r>
      <w:r>
        <w:rPr>
          <w:kern w:val="2"/>
          <w:lang w:eastAsia="zh-CN"/>
        </w:rPr>
        <w:t>in a gNB-initiated COT</w:t>
      </w:r>
      <w:r w:rsidR="005011F6">
        <w:rPr>
          <w:kern w:val="2"/>
          <w:lang w:eastAsia="zh-CN"/>
        </w:rPr>
        <w:t>, unless RAN1 decides that alternative ways of scheduling UEs are sufficiently good for a system perspective.</w:t>
      </w:r>
    </w:p>
    <w:p w14:paraId="782498EA" w14:textId="77777777" w:rsidR="00725D2A" w:rsidRDefault="00725D2A" w:rsidP="00725D2A">
      <w:pPr>
        <w:rPr>
          <w:kern w:val="2"/>
          <w:lang w:eastAsia="zh-CN"/>
        </w:rPr>
      </w:pPr>
    </w:p>
    <w:p w14:paraId="386B4295" w14:textId="77777777" w:rsidR="00BD2032" w:rsidRDefault="00BD2032" w:rsidP="00725D2A">
      <w:pPr>
        <w:rPr>
          <w:kern w:val="2"/>
          <w:lang w:eastAsia="zh-CN"/>
        </w:rPr>
      </w:pPr>
    </w:p>
    <w:p w14:paraId="407AB10E" w14:textId="77777777" w:rsidR="00BD2032" w:rsidRPr="001D1B8B" w:rsidRDefault="00BD2032" w:rsidP="00725D2A">
      <w:pPr>
        <w:rPr>
          <w:kern w:val="2"/>
          <w:lang w:eastAsia="zh-CN"/>
        </w:rPr>
      </w:pPr>
    </w:p>
    <w:p w14:paraId="3D724775" w14:textId="2F0B3C40" w:rsidR="00472955" w:rsidRPr="00140F28" w:rsidRDefault="001D1B8B" w:rsidP="00745A91">
      <w:pPr>
        <w:pStyle w:val="1"/>
        <w:rPr>
          <w:lang w:eastAsia="zh-CN"/>
        </w:rPr>
      </w:pPr>
      <w:r>
        <w:rPr>
          <w:rFonts w:hint="eastAsia"/>
          <w:lang w:eastAsia="zh-CN"/>
        </w:rPr>
        <w:t xml:space="preserve">Discussion on </w:t>
      </w:r>
      <w:r>
        <w:rPr>
          <w:lang w:eastAsia="zh-CN"/>
        </w:rPr>
        <w:t>“no LBT”</w:t>
      </w:r>
      <w:r w:rsidR="00725D2A">
        <w:rPr>
          <w:lang w:eastAsia="zh-CN"/>
        </w:rPr>
        <w:t xml:space="preserve"> for short control signaling transmissions</w:t>
      </w:r>
    </w:p>
    <w:p w14:paraId="1C876D68" w14:textId="518E08AB" w:rsidR="001D1B8B" w:rsidRDefault="003B3F6E" w:rsidP="00C01438">
      <w:pPr>
        <w:rPr>
          <w:kern w:val="2"/>
          <w:lang w:eastAsia="zh-CN"/>
        </w:rPr>
      </w:pPr>
      <w:bookmarkStart w:id="4" w:name="OLE_LINK25"/>
      <w:bookmarkStart w:id="5" w:name="OLE_LINK26"/>
      <w:r w:rsidRPr="003B3F6E">
        <w:rPr>
          <w:kern w:val="2"/>
          <w:lang w:eastAsia="zh-CN"/>
        </w:rPr>
        <w:t xml:space="preserve">TC BRAN </w:t>
      </w:r>
      <w:r>
        <w:rPr>
          <w:kern w:val="2"/>
          <w:lang w:eastAsia="zh-CN"/>
        </w:rPr>
        <w:t>informed RAN1</w:t>
      </w:r>
      <w:r w:rsidRPr="003B3F6E">
        <w:rPr>
          <w:kern w:val="2"/>
          <w:lang w:eastAsia="zh-CN"/>
        </w:rPr>
        <w:t xml:space="preserve"> that it had received a proposal (see BRAN(18)100006) to (1) ban the use of no LBT transmissions and (2) to restrict the use of short LBT transmissions so that it can only be used 1% of time rather than 5% as currently defined in the clause on Short Control </w:t>
      </w:r>
      <w:r w:rsidR="0038518B" w:rsidRPr="003B3F6E">
        <w:rPr>
          <w:kern w:val="2"/>
          <w:lang w:eastAsia="zh-CN"/>
        </w:rPr>
        <w:t>Signaling</w:t>
      </w:r>
      <w:r w:rsidRPr="003B3F6E">
        <w:rPr>
          <w:kern w:val="2"/>
          <w:lang w:eastAsia="zh-CN"/>
        </w:rPr>
        <w:t xml:space="preserve"> Transmissions. </w:t>
      </w:r>
    </w:p>
    <w:p w14:paraId="0DBA988A" w14:textId="1270B3C5" w:rsidR="003B3F6E" w:rsidRDefault="003B3F6E" w:rsidP="00C01438">
      <w:pPr>
        <w:rPr>
          <w:kern w:val="2"/>
          <w:lang w:eastAsia="zh-CN"/>
        </w:rPr>
      </w:pPr>
      <w:r>
        <w:rPr>
          <w:kern w:val="2"/>
          <w:lang w:eastAsia="zh-CN"/>
        </w:rPr>
        <w:t>It is to be understood that the proposal to ban the use of no LBT transmissions only applies to the exception granted for short control signaling transmissions, but not to the continuation of a COT by a responding device less than 16 us after the end of the preceding transmission.</w:t>
      </w:r>
    </w:p>
    <w:p w14:paraId="1508B2C7" w14:textId="5B0A6B9B" w:rsidR="003B3F6E" w:rsidRPr="003B3F6E" w:rsidRDefault="003B3F6E" w:rsidP="003B3F6E">
      <w:pPr>
        <w:rPr>
          <w:kern w:val="2"/>
          <w:lang w:eastAsia="zh-CN"/>
        </w:rPr>
      </w:pPr>
      <w:r w:rsidRPr="003B3F6E">
        <w:rPr>
          <w:kern w:val="2"/>
          <w:lang w:eastAsia="zh-CN"/>
        </w:rPr>
        <w:t xml:space="preserve">LTE-LAA DRS </w:t>
      </w:r>
      <w:r w:rsidR="00B73D16">
        <w:rPr>
          <w:kern w:val="2"/>
          <w:lang w:eastAsia="zh-CN"/>
        </w:rPr>
        <w:t xml:space="preserve">needs to </w:t>
      </w:r>
      <w:r w:rsidRPr="003B3F6E">
        <w:rPr>
          <w:kern w:val="2"/>
          <w:lang w:eastAsia="zh-CN"/>
        </w:rPr>
        <w:t xml:space="preserve">use the clause for short control signal </w:t>
      </w:r>
      <w:r w:rsidR="00B73D16">
        <w:rPr>
          <w:kern w:val="2"/>
          <w:lang w:eastAsia="zh-CN"/>
        </w:rPr>
        <w:t xml:space="preserve">to be compliant in Europe, but </w:t>
      </w:r>
      <w:r w:rsidRPr="003B3F6E">
        <w:rPr>
          <w:kern w:val="2"/>
          <w:lang w:eastAsia="zh-CN"/>
        </w:rPr>
        <w:t xml:space="preserve">additionally </w:t>
      </w:r>
      <w:r w:rsidR="00B73D16">
        <w:rPr>
          <w:kern w:val="2"/>
          <w:lang w:eastAsia="zh-CN"/>
        </w:rPr>
        <w:t>requires a</w:t>
      </w:r>
      <w:r w:rsidRPr="003B3F6E">
        <w:rPr>
          <w:kern w:val="2"/>
          <w:lang w:eastAsia="zh-CN"/>
        </w:rPr>
        <w:t xml:space="preserve"> short LBT before the transmission</w:t>
      </w:r>
      <w:r w:rsidR="00B73D16">
        <w:rPr>
          <w:kern w:val="2"/>
          <w:lang w:eastAsia="zh-CN"/>
        </w:rPr>
        <w:t xml:space="preserve"> of DRS</w:t>
      </w:r>
      <w:r w:rsidRPr="003B3F6E">
        <w:rPr>
          <w:kern w:val="2"/>
          <w:lang w:eastAsia="zh-CN"/>
        </w:rPr>
        <w:t xml:space="preserve">, although the clause </w:t>
      </w:r>
      <w:r>
        <w:rPr>
          <w:kern w:val="2"/>
          <w:lang w:eastAsia="zh-CN"/>
        </w:rPr>
        <w:t xml:space="preserve">in EN 301 893 </w:t>
      </w:r>
      <w:r w:rsidRPr="003B3F6E">
        <w:rPr>
          <w:kern w:val="2"/>
          <w:lang w:eastAsia="zh-CN"/>
        </w:rPr>
        <w:t>allowed no LBT for this exception.</w:t>
      </w:r>
      <w:r w:rsidR="00B73D16">
        <w:rPr>
          <w:kern w:val="2"/>
          <w:lang w:eastAsia="zh-CN"/>
        </w:rPr>
        <w:t xml:space="preserve"> The same would apply to NR-U for the transmission of DRS using Cat 2 LBT, where the transmissions are limited within a DMTC. Transmission of a 1 ms DRS every 20 ms reaches the 5% limit granted by the exception. Reducing this limit to 1% would allow the DRS to be transmitted only once every 100 ms, which would impact the quality of RRM measurements.</w:t>
      </w:r>
    </w:p>
    <w:p w14:paraId="7C60FC36" w14:textId="77777777" w:rsidR="001D1B8B" w:rsidRDefault="001D1B8B" w:rsidP="00C01438">
      <w:pPr>
        <w:rPr>
          <w:kern w:val="2"/>
          <w:lang w:eastAsia="zh-CN"/>
        </w:rPr>
      </w:pPr>
    </w:p>
    <w:p w14:paraId="6BFF3398" w14:textId="77777777" w:rsidR="00BD2032" w:rsidRDefault="00BD2032" w:rsidP="00C01438">
      <w:pPr>
        <w:rPr>
          <w:kern w:val="2"/>
          <w:lang w:eastAsia="zh-CN"/>
        </w:rPr>
      </w:pPr>
    </w:p>
    <w:p w14:paraId="187D2788" w14:textId="77777777" w:rsidR="00BD2032" w:rsidRPr="001D1B8B" w:rsidRDefault="00BD2032" w:rsidP="00C01438">
      <w:pPr>
        <w:rPr>
          <w:kern w:val="2"/>
          <w:lang w:eastAsia="zh-CN"/>
        </w:rPr>
      </w:pPr>
    </w:p>
    <w:p w14:paraId="57CF5E65" w14:textId="0F71064E" w:rsidR="001509A8" w:rsidRPr="00140F28" w:rsidRDefault="001509A8" w:rsidP="001509A8">
      <w:pPr>
        <w:pStyle w:val="1"/>
        <w:rPr>
          <w:lang w:eastAsia="zh-CN"/>
        </w:rPr>
      </w:pPr>
      <w:r>
        <w:rPr>
          <w:rFonts w:hint="eastAsia"/>
          <w:lang w:eastAsia="zh-CN"/>
        </w:rPr>
        <w:lastRenderedPageBreak/>
        <w:t xml:space="preserve">Discussion on </w:t>
      </w:r>
      <w:r>
        <w:rPr>
          <w:lang w:eastAsia="zh-CN"/>
        </w:rPr>
        <w:t>short LBT for other signals or channels than DRS</w:t>
      </w:r>
    </w:p>
    <w:p w14:paraId="7E0BA6A3" w14:textId="6616713D" w:rsidR="001509A8" w:rsidRDefault="00B13318" w:rsidP="001509A8">
      <w:pPr>
        <w:rPr>
          <w:kern w:val="2"/>
          <w:lang w:eastAsia="zh-CN"/>
        </w:rPr>
      </w:pPr>
      <w:r>
        <w:rPr>
          <w:rFonts w:hint="eastAsia"/>
          <w:kern w:val="2"/>
          <w:lang w:eastAsia="zh-CN"/>
        </w:rPr>
        <w:t>In their LS to RAN1, IEEE 802.11 emphasized proposals submitted to RAN1 for the design of NR-U for:</w:t>
      </w:r>
    </w:p>
    <w:p w14:paraId="42C33761" w14:textId="77777777" w:rsidR="00B13318" w:rsidRPr="00B92B42" w:rsidRDefault="00B13318" w:rsidP="00B13318">
      <w:pPr>
        <w:numPr>
          <w:ilvl w:val="0"/>
          <w:numId w:val="34"/>
        </w:numPr>
        <w:autoSpaceDE/>
        <w:autoSpaceDN/>
        <w:adjustRightInd/>
        <w:snapToGrid/>
        <w:spacing w:after="0"/>
        <w:jc w:val="left"/>
      </w:pPr>
      <w:r w:rsidRPr="00B92B42">
        <w:t xml:space="preserve">Transmission of DRS by the gNB up to 5% of the time when the total duration of such transmissions is up to 1 ms </w:t>
      </w:r>
    </w:p>
    <w:p w14:paraId="56306D70" w14:textId="77777777" w:rsidR="00B13318" w:rsidRPr="00B92B42" w:rsidRDefault="00B13318" w:rsidP="00B13318">
      <w:pPr>
        <w:numPr>
          <w:ilvl w:val="0"/>
          <w:numId w:val="34"/>
        </w:numPr>
        <w:autoSpaceDE/>
        <w:autoSpaceDN/>
        <w:adjustRightInd/>
        <w:snapToGrid/>
        <w:spacing w:after="0"/>
        <w:jc w:val="left"/>
      </w:pPr>
      <w:r w:rsidRPr="00B92B42">
        <w:t xml:space="preserve">UEs to use short LBT for Random Access, HARQ-ACK, Scheduling Request, Channel State Information, etc. </w:t>
      </w:r>
    </w:p>
    <w:p w14:paraId="0CF675EB" w14:textId="77777777" w:rsidR="00B13318" w:rsidRDefault="00B13318" w:rsidP="001509A8">
      <w:pPr>
        <w:rPr>
          <w:kern w:val="2"/>
          <w:lang w:eastAsia="zh-CN"/>
        </w:rPr>
      </w:pPr>
    </w:p>
    <w:p w14:paraId="1AE33C6E" w14:textId="375AD4C5" w:rsidR="00B13318" w:rsidRDefault="00D65E43" w:rsidP="001509A8">
      <w:r>
        <w:rPr>
          <w:rFonts w:hint="eastAsia"/>
          <w:kern w:val="2"/>
          <w:lang w:eastAsia="zh-CN"/>
        </w:rPr>
        <w:t>It was unclear whether recent evolutions of 802.11 standards are also allowing or exploring the use of more short LBT, a</w:t>
      </w:r>
      <w:r>
        <w:rPr>
          <w:kern w:val="2"/>
          <w:lang w:eastAsia="zh-CN"/>
        </w:rPr>
        <w:t>l</w:t>
      </w:r>
      <w:r>
        <w:rPr>
          <w:rFonts w:hint="eastAsia"/>
          <w:kern w:val="2"/>
          <w:lang w:eastAsia="zh-CN"/>
        </w:rPr>
        <w:t>t</w:t>
      </w:r>
      <w:r>
        <w:rPr>
          <w:kern w:val="2"/>
          <w:lang w:eastAsia="zh-CN"/>
        </w:rPr>
        <w:t>h</w:t>
      </w:r>
      <w:r>
        <w:rPr>
          <w:rFonts w:hint="eastAsia"/>
          <w:kern w:val="2"/>
          <w:lang w:eastAsia="zh-CN"/>
        </w:rPr>
        <w:t xml:space="preserve">ough the </w:t>
      </w:r>
      <w:r>
        <w:rPr>
          <w:kern w:val="2"/>
          <w:lang w:eastAsia="zh-CN"/>
        </w:rPr>
        <w:t>LS noted that “</w:t>
      </w:r>
      <w:r>
        <w:t>t</w:t>
      </w:r>
      <w:r w:rsidRPr="00B92B42">
        <w:t>he simulations also do not appear to model the impact if 802.11ax (or some other systems) suddenly making more use of short LBT too</w:t>
      </w:r>
      <w:r>
        <w:t>”.</w:t>
      </w:r>
    </w:p>
    <w:p w14:paraId="1BBF10E9" w14:textId="0AE70809" w:rsidR="008B3196" w:rsidRDefault="006B69E5" w:rsidP="008B3196">
      <w:r w:rsidRPr="006B69E5">
        <w:t xml:space="preserve">The transmission of DRS is addressed in section </w:t>
      </w:r>
      <w:r w:rsidRPr="006B69E5">
        <w:fldChar w:fldCharType="begin"/>
      </w:r>
      <w:r w:rsidRPr="006B69E5">
        <w:instrText xml:space="preserve"> REF _Ref792626 \r \h </w:instrText>
      </w:r>
      <w:r>
        <w:instrText xml:space="preserve"> \* MERGEFORMAT </w:instrText>
      </w:r>
      <w:r w:rsidRPr="006B69E5">
        <w:fldChar w:fldCharType="separate"/>
      </w:r>
      <w:r w:rsidRPr="006B69E5">
        <w:t>5</w:t>
      </w:r>
      <w:r w:rsidRPr="006B69E5">
        <w:fldChar w:fldCharType="end"/>
      </w:r>
      <w:r w:rsidRPr="006B69E5">
        <w:t>. The use of short LBT for other signals or channels s</w:t>
      </w:r>
      <w:r w:rsidR="008B3196" w:rsidRPr="006B69E5">
        <w:t xml:space="preserve">eems to be relevant to proposals made to initiate a COT with a short LBT, i.e. as part of the short control </w:t>
      </w:r>
      <w:r w:rsidR="0038518B" w:rsidRPr="006B69E5">
        <w:t>signaling</w:t>
      </w:r>
      <w:r w:rsidR="008B3196" w:rsidRPr="006B69E5">
        <w:t xml:space="preserve"> transmission exception, for signals or channels (e.g. PRACH, PUCCH with UCI only, RS only) other than the NR-U DRS. While such proposals have been made to RAN1, none have so far been agreed. When some of those signals and channels are more critical for the system operation, a higher priority class could be used with Cat4 LBT</w:t>
      </w:r>
      <w:r w:rsidR="005F5845">
        <w:t xml:space="preserve"> instead of Cat2 LBT</w:t>
      </w:r>
      <w:r w:rsidR="008B3196" w:rsidRPr="006B69E5">
        <w:t>. Further discussions are needed in RAN1 to conclude on those proposals. In any case, if such short LBT was allowed for other DL signals than DRS, then those transmissions would count in the 5% allowance together with the DRS.</w:t>
      </w:r>
      <w:r>
        <w:t xml:space="preserve"> The impact on the performance of RRM measurements should therefore be considered in this decision</w:t>
      </w:r>
      <w:r w:rsidR="005F5845">
        <w:t>, as it would only allow less than 5% duty cycle for the DRS.</w:t>
      </w:r>
    </w:p>
    <w:p w14:paraId="2004C649" w14:textId="77777777" w:rsidR="001509A8" w:rsidRDefault="001509A8" w:rsidP="001509A8">
      <w:pPr>
        <w:rPr>
          <w:kern w:val="2"/>
          <w:lang w:eastAsia="zh-CN"/>
        </w:rPr>
      </w:pPr>
    </w:p>
    <w:p w14:paraId="5EB2B09C" w14:textId="0EF666DE" w:rsidR="001D1B8B" w:rsidRPr="00140F28" w:rsidRDefault="001D1B8B" w:rsidP="001D1B8B">
      <w:pPr>
        <w:pStyle w:val="1"/>
        <w:rPr>
          <w:lang w:eastAsia="zh-CN"/>
        </w:rPr>
      </w:pPr>
      <w:bookmarkStart w:id="6" w:name="_Ref792626"/>
      <w:r>
        <w:rPr>
          <w:rFonts w:hint="eastAsia"/>
          <w:lang w:eastAsia="zh-CN"/>
        </w:rPr>
        <w:t xml:space="preserve">Discussion on </w:t>
      </w:r>
      <w:r>
        <w:rPr>
          <w:lang w:eastAsia="zh-CN"/>
        </w:rPr>
        <w:t>channel access for DRS</w:t>
      </w:r>
      <w:bookmarkEnd w:id="6"/>
    </w:p>
    <w:p w14:paraId="3254A207" w14:textId="15DF0171" w:rsidR="00E51538" w:rsidRDefault="00E51538" w:rsidP="00E51538">
      <w:pPr>
        <w:rPr>
          <w:kern w:val="2"/>
          <w:lang w:eastAsia="zh-CN"/>
        </w:rPr>
      </w:pPr>
      <w:r>
        <w:rPr>
          <w:rFonts w:hint="eastAsia"/>
          <w:kern w:val="2"/>
          <w:lang w:eastAsia="zh-CN"/>
        </w:rPr>
        <w:t xml:space="preserve">IEEE 802.11 is asking RAN1 to consider the proposed revisions on the short control signaling </w:t>
      </w:r>
      <w:r>
        <w:rPr>
          <w:kern w:val="2"/>
          <w:lang w:eastAsia="zh-CN"/>
        </w:rPr>
        <w:t>transmissions</w:t>
      </w:r>
      <w:r>
        <w:rPr>
          <w:rFonts w:hint="eastAsia"/>
          <w:kern w:val="2"/>
          <w:lang w:eastAsia="zh-CN"/>
        </w:rPr>
        <w:t xml:space="preserve"> submitted to ETSI BRAN</w:t>
      </w:r>
      <w:r>
        <w:rPr>
          <w:kern w:val="2"/>
          <w:lang w:eastAsia="zh-CN"/>
        </w:rPr>
        <w:t xml:space="preserve">, or to consider the use of Category 4 LBT for the transmission of DRS for NR-U. </w:t>
      </w:r>
      <w:r w:rsidRPr="00E51538">
        <w:rPr>
          <w:kern w:val="2"/>
          <w:lang w:eastAsia="zh-CN"/>
        </w:rPr>
        <w:t xml:space="preserve">IEEE 802 expressed a concern that the use of short LBT for DRS signals </w:t>
      </w:r>
      <w:r>
        <w:rPr>
          <w:kern w:val="2"/>
          <w:lang w:eastAsia="zh-CN"/>
        </w:rPr>
        <w:t>may be problematic</w:t>
      </w:r>
      <w:r w:rsidRPr="00E51538">
        <w:rPr>
          <w:kern w:val="2"/>
          <w:lang w:eastAsia="zh-CN"/>
        </w:rPr>
        <w:t xml:space="preserve"> particularly if multiple DRSs were sent by multiple </w:t>
      </w:r>
      <w:r w:rsidR="00027E4A">
        <w:rPr>
          <w:kern w:val="2"/>
          <w:lang w:eastAsia="zh-CN"/>
        </w:rPr>
        <w:t>g</w:t>
      </w:r>
      <w:r w:rsidRPr="00E51538">
        <w:rPr>
          <w:kern w:val="2"/>
          <w:lang w:eastAsia="zh-CN"/>
        </w:rPr>
        <w:t>NBs operating in</w:t>
      </w:r>
      <w:r>
        <w:rPr>
          <w:kern w:val="2"/>
          <w:lang w:eastAsia="zh-CN"/>
        </w:rPr>
        <w:t xml:space="preserve">dependently on the same channel, i.e. if those </w:t>
      </w:r>
      <w:r w:rsidR="00027E4A">
        <w:rPr>
          <w:kern w:val="2"/>
          <w:lang w:eastAsia="zh-CN"/>
        </w:rPr>
        <w:t>g</w:t>
      </w:r>
      <w:r>
        <w:rPr>
          <w:kern w:val="2"/>
          <w:lang w:eastAsia="zh-CN"/>
        </w:rPr>
        <w:t>NBs do not have synchronized occasions for transmitting the DRS.</w:t>
      </w:r>
      <w:r w:rsidR="00027E4A">
        <w:rPr>
          <w:kern w:val="2"/>
          <w:lang w:eastAsia="zh-CN"/>
        </w:rPr>
        <w:t xml:space="preserve"> While gNBs deployed by the same operator would normally be synchronized, the concern seems to stem for the support of standalone NR-U operation where more than a few (2 or 3) </w:t>
      </w:r>
      <w:r w:rsidR="00D65E43">
        <w:rPr>
          <w:kern w:val="2"/>
          <w:lang w:eastAsia="zh-CN"/>
        </w:rPr>
        <w:t xml:space="preserve">uncoordinated </w:t>
      </w:r>
      <w:r w:rsidR="00027E4A">
        <w:rPr>
          <w:kern w:val="2"/>
          <w:lang w:eastAsia="zh-CN"/>
        </w:rPr>
        <w:t>operators could be operating standalone NR-U networks in the same area.</w:t>
      </w:r>
    </w:p>
    <w:p w14:paraId="77F39D23" w14:textId="32B3CD48" w:rsidR="009D36DB" w:rsidRPr="002F1096" w:rsidRDefault="002F1096" w:rsidP="009D36DB">
      <w:pPr>
        <w:rPr>
          <w:kern w:val="2"/>
          <w:lang w:eastAsia="zh-CN"/>
        </w:rPr>
      </w:pPr>
      <w:r w:rsidRPr="002F1096">
        <w:rPr>
          <w:rFonts w:hint="eastAsia"/>
          <w:kern w:val="2"/>
          <w:lang w:eastAsia="zh-CN"/>
        </w:rPr>
        <w:t xml:space="preserve">RAN1 is now considering adopting the same mechanism for NR-U DRS as for LTE-LAA DRS. </w:t>
      </w:r>
      <w:r w:rsidRPr="002F1096">
        <w:rPr>
          <w:kern w:val="2"/>
          <w:lang w:eastAsia="zh-CN"/>
        </w:rPr>
        <w:t xml:space="preserve">It should be noted that </w:t>
      </w:r>
      <w:r w:rsidR="009D36DB" w:rsidRPr="002F1096">
        <w:rPr>
          <w:kern w:val="2"/>
          <w:lang w:eastAsia="zh-CN"/>
        </w:rPr>
        <w:t>Wi-Fi Beacon can transmit almost any time once LBT succeeds within the beacon transmission interval. However, the potential transmission position of NR-U DRS is quite limited, e.g. every half slot within a DRS transmission window. Coexistence of LAA or NR-U DRS with Wi</w:t>
      </w:r>
      <w:r w:rsidRPr="002F1096">
        <w:rPr>
          <w:kern w:val="2"/>
          <w:lang w:eastAsia="zh-CN"/>
        </w:rPr>
        <w:t>-</w:t>
      </w:r>
      <w:r w:rsidR="009D36DB" w:rsidRPr="002F1096">
        <w:rPr>
          <w:kern w:val="2"/>
          <w:lang w:eastAsia="zh-CN"/>
        </w:rPr>
        <w:t>Fi beacon is somewhat similar to coexistence between FBE and LBE. In high traffic load FBE will not be able to access the channel as much as LBE, so in all likelihood in such cases attempts would be made to transmit data and DRS together with an access based on Cat4 LBT</w:t>
      </w:r>
      <w:r w:rsidR="006B69E5">
        <w:rPr>
          <w:kern w:val="2"/>
          <w:lang w:eastAsia="zh-CN"/>
        </w:rPr>
        <w:t>, but if there is no data to be transmitted then in all likelihood DRS will not be transmitted and the network will switch to a less loaded operating channel</w:t>
      </w:r>
      <w:r w:rsidR="009D36DB" w:rsidRPr="002F1096">
        <w:rPr>
          <w:kern w:val="2"/>
          <w:lang w:eastAsia="zh-CN"/>
        </w:rPr>
        <w:t>. In low load it should not be problematic to use up to 5% duty cycle with short LBT</w:t>
      </w:r>
      <w:r w:rsidR="006B69E5">
        <w:rPr>
          <w:kern w:val="2"/>
          <w:lang w:eastAsia="zh-CN"/>
        </w:rPr>
        <w:t>, but if many networks transmit DRS in uncoordinated manner, then once a network has data to transmit it will likely switch to a less loaded operating channel once it is observed that CCA is frequently unsuccessful.</w:t>
      </w:r>
      <w:r w:rsidR="009D36DB" w:rsidRPr="002F1096">
        <w:rPr>
          <w:kern w:val="2"/>
          <w:lang w:eastAsia="zh-CN"/>
        </w:rPr>
        <w:t xml:space="preserve"> </w:t>
      </w:r>
    </w:p>
    <w:p w14:paraId="51CC58C6" w14:textId="5040F1AB" w:rsidR="009D36DB" w:rsidRDefault="002F1096" w:rsidP="009D36DB">
      <w:pPr>
        <w:rPr>
          <w:kern w:val="2"/>
          <w:lang w:eastAsia="zh-CN"/>
        </w:rPr>
      </w:pPr>
      <w:r w:rsidRPr="002F1096">
        <w:rPr>
          <w:kern w:val="2"/>
          <w:lang w:eastAsia="zh-CN"/>
        </w:rPr>
        <w:t xml:space="preserve">It has been suggested that 3GPP </w:t>
      </w:r>
      <w:r w:rsidR="006B69E5">
        <w:rPr>
          <w:kern w:val="2"/>
          <w:lang w:eastAsia="zh-CN"/>
        </w:rPr>
        <w:t xml:space="preserve">should </w:t>
      </w:r>
      <w:r w:rsidRPr="002F1096">
        <w:rPr>
          <w:kern w:val="2"/>
          <w:lang w:eastAsia="zh-CN"/>
        </w:rPr>
        <w:t xml:space="preserve">depart from the synchronized and scheduled nature of transmissions used for NR and LTE. However </w:t>
      </w:r>
      <w:r w:rsidR="006B69E5">
        <w:rPr>
          <w:kern w:val="2"/>
          <w:lang w:eastAsia="zh-CN"/>
        </w:rPr>
        <w:t>3GPP</w:t>
      </w:r>
      <w:r w:rsidR="009D36DB" w:rsidRPr="002F1096">
        <w:rPr>
          <w:kern w:val="2"/>
          <w:lang w:eastAsia="zh-CN"/>
        </w:rPr>
        <w:t xml:space="preserve"> needs to consider not only the probability of successful transmission of DRS, but also constraints on implementations. It is beneficial </w:t>
      </w:r>
      <w:r w:rsidRPr="002F1096">
        <w:rPr>
          <w:kern w:val="2"/>
          <w:lang w:eastAsia="zh-CN"/>
        </w:rPr>
        <w:t xml:space="preserve">for the 3GPP ecosystem to reuse </w:t>
      </w:r>
      <w:r w:rsidR="009D36DB" w:rsidRPr="002F1096">
        <w:rPr>
          <w:kern w:val="2"/>
          <w:lang w:eastAsia="zh-CN"/>
        </w:rPr>
        <w:t xml:space="preserve">UE implementations and for specifications development to be able to reuse mechanisms specified in Rel-15 NR, such as RRM measurements and </w:t>
      </w:r>
      <w:r w:rsidRPr="002F1096">
        <w:rPr>
          <w:kern w:val="2"/>
          <w:lang w:eastAsia="zh-CN"/>
        </w:rPr>
        <w:t xml:space="preserve">the related </w:t>
      </w:r>
      <w:r w:rsidR="009D36DB" w:rsidRPr="002F1096">
        <w:rPr>
          <w:kern w:val="2"/>
          <w:lang w:eastAsia="zh-CN"/>
        </w:rPr>
        <w:t>requirements. The choice to go to a fully unsynchronized type of operation for NR-U may have significant impact on UE and network implementations.</w:t>
      </w:r>
      <w:r w:rsidRPr="002F1096">
        <w:rPr>
          <w:kern w:val="2"/>
          <w:lang w:eastAsia="zh-CN"/>
        </w:rPr>
        <w:t xml:space="preserve"> While carefully considerations are needed for the design of NR-U, it is understood that limiting the transmission opportunities for DRS within a periodic DMTC window relieves concerns about using Cat2 LBT for DRS.</w:t>
      </w:r>
    </w:p>
    <w:p w14:paraId="4831BE4D" w14:textId="043D7382" w:rsidR="00CD0A11" w:rsidRPr="00140F28" w:rsidRDefault="005011F6" w:rsidP="00CD0A11">
      <w:pPr>
        <w:pStyle w:val="1"/>
      </w:pPr>
      <w:r>
        <w:lastRenderedPageBreak/>
        <w:t xml:space="preserve">Discussion on </w:t>
      </w:r>
      <w:r>
        <w:rPr>
          <w:rFonts w:hint="eastAsia"/>
        </w:rPr>
        <w:t>ED threshold</w:t>
      </w:r>
    </w:p>
    <w:p w14:paraId="540B806B" w14:textId="71237E66" w:rsidR="00CD0A11" w:rsidRDefault="00DF401D" w:rsidP="00CD0A11">
      <w:pPr>
        <w:rPr>
          <w:kern w:val="2"/>
          <w:lang w:eastAsia="zh-CN"/>
        </w:rPr>
      </w:pPr>
      <w:r>
        <w:rPr>
          <w:kern w:val="2"/>
          <w:lang w:eastAsia="zh-CN"/>
        </w:rPr>
        <w:t xml:space="preserve">While liaising with ETSI BRAN, </w:t>
      </w:r>
      <w:r w:rsidR="00CD0A11" w:rsidRPr="005011F6">
        <w:rPr>
          <w:kern w:val="2"/>
          <w:lang w:eastAsia="zh-CN"/>
        </w:rPr>
        <w:t>3GPP may want to ask about the implement</w:t>
      </w:r>
      <w:r>
        <w:rPr>
          <w:kern w:val="2"/>
          <w:lang w:eastAsia="zh-CN"/>
        </w:rPr>
        <w:t>ation of</w:t>
      </w:r>
      <w:r w:rsidR="00CD0A11" w:rsidRPr="005011F6">
        <w:rPr>
          <w:kern w:val="2"/>
          <w:lang w:eastAsia="zh-CN"/>
        </w:rPr>
        <w:t xml:space="preserve"> the compromise agreed during the first revision of EN 301 893 </w:t>
      </w:r>
      <w:r>
        <w:rPr>
          <w:kern w:val="2"/>
          <w:lang w:eastAsia="zh-CN"/>
        </w:rPr>
        <w:t>towards v2.1.1. The</w:t>
      </w:r>
      <w:r w:rsidR="00CD0A11" w:rsidRPr="005011F6">
        <w:rPr>
          <w:kern w:val="2"/>
          <w:lang w:eastAsia="zh-CN"/>
        </w:rPr>
        <w:t xml:space="preserve"> compromise was reached </w:t>
      </w:r>
      <w:r>
        <w:rPr>
          <w:kern w:val="2"/>
          <w:lang w:eastAsia="zh-CN"/>
        </w:rPr>
        <w:t xml:space="preserve">at BRAN#85 </w:t>
      </w:r>
      <w:r w:rsidR="00CD0A11" w:rsidRPr="005011F6">
        <w:rPr>
          <w:kern w:val="2"/>
          <w:lang w:eastAsia="zh-CN"/>
        </w:rPr>
        <w:t xml:space="preserve">to remove the exception </w:t>
      </w:r>
      <w:r>
        <w:rPr>
          <w:kern w:val="2"/>
          <w:lang w:eastAsia="zh-CN"/>
        </w:rPr>
        <w:t xml:space="preserve">granted for performing </w:t>
      </w:r>
      <w:r w:rsidR="00CD0A11" w:rsidRPr="005011F6">
        <w:rPr>
          <w:kern w:val="2"/>
          <w:lang w:eastAsia="zh-CN"/>
        </w:rPr>
        <w:t>ED at -62 dBm in the next update of the harmonized standard.</w:t>
      </w:r>
      <w:r>
        <w:rPr>
          <w:kern w:val="2"/>
          <w:lang w:eastAsia="zh-CN"/>
        </w:rPr>
        <w:t xml:space="preserve"> The next update is being drafted by ETSI BRAN based on WI REN/BRAN-230016</w:t>
      </w:r>
      <w:r w:rsidR="004E1278">
        <w:rPr>
          <w:kern w:val="2"/>
          <w:lang w:eastAsia="zh-CN"/>
        </w:rPr>
        <w:t xml:space="preserve">. A final draft for approval is planned by </w:t>
      </w:r>
      <w:r w:rsidR="004E1278" w:rsidRPr="004E1278">
        <w:rPr>
          <w:kern w:val="2"/>
          <w:lang w:eastAsia="zh-CN"/>
        </w:rPr>
        <w:t>2019-05-15</w:t>
      </w:r>
      <w:r w:rsidR="004E1278">
        <w:rPr>
          <w:kern w:val="2"/>
          <w:lang w:eastAsia="zh-CN"/>
        </w:rPr>
        <w:t xml:space="preserve">, the start of the EN approval procedure is planned by </w:t>
      </w:r>
      <w:r w:rsidR="004E1278" w:rsidRPr="004E1278">
        <w:rPr>
          <w:kern w:val="2"/>
          <w:lang w:eastAsia="zh-CN"/>
        </w:rPr>
        <w:t>2019-10-15</w:t>
      </w:r>
      <w:r>
        <w:rPr>
          <w:kern w:val="2"/>
          <w:lang w:eastAsia="zh-CN"/>
        </w:rPr>
        <w:t xml:space="preserve">. </w:t>
      </w:r>
    </w:p>
    <w:p w14:paraId="67E166C1" w14:textId="5D3395D6" w:rsidR="00DF401D" w:rsidRDefault="00DF401D" w:rsidP="00DF401D">
      <w:pPr>
        <w:jc w:val="left"/>
        <w:rPr>
          <w:kern w:val="2"/>
          <w:lang w:eastAsia="zh-CN"/>
        </w:rPr>
      </w:pPr>
      <w:r>
        <w:rPr>
          <w:kern w:val="2"/>
          <w:lang w:eastAsia="zh-CN"/>
        </w:rPr>
        <w:t>The report</w:t>
      </w:r>
      <w:r w:rsidRPr="00DF401D">
        <w:rPr>
          <w:kern w:val="2"/>
          <w:lang w:eastAsia="zh-CN"/>
        </w:rPr>
        <w:t xml:space="preserve"> </w:t>
      </w:r>
      <w:r>
        <w:rPr>
          <w:kern w:val="2"/>
          <w:lang w:eastAsia="zh-CN"/>
        </w:rPr>
        <w:fldChar w:fldCharType="begin"/>
      </w:r>
      <w:r>
        <w:rPr>
          <w:kern w:val="2"/>
          <w:lang w:eastAsia="zh-CN"/>
        </w:rPr>
        <w:instrText xml:space="preserve"> REF _Ref858003 \r \h </w:instrText>
      </w:r>
      <w:r>
        <w:rPr>
          <w:kern w:val="2"/>
          <w:lang w:eastAsia="zh-CN"/>
        </w:rPr>
      </w:r>
      <w:r>
        <w:rPr>
          <w:kern w:val="2"/>
          <w:lang w:eastAsia="zh-CN"/>
        </w:rPr>
        <w:fldChar w:fldCharType="separate"/>
      </w:r>
      <w:r w:rsidR="004E1278">
        <w:rPr>
          <w:kern w:val="2"/>
          <w:lang w:eastAsia="zh-CN"/>
        </w:rPr>
        <w:t>[6]</w:t>
      </w:r>
      <w:r>
        <w:rPr>
          <w:kern w:val="2"/>
          <w:lang w:eastAsia="zh-CN"/>
        </w:rPr>
        <w:fldChar w:fldCharType="end"/>
      </w:r>
      <w:r>
        <w:rPr>
          <w:kern w:val="2"/>
          <w:lang w:eastAsia="zh-CN"/>
        </w:rPr>
        <w:t xml:space="preserve"> states that </w:t>
      </w:r>
      <w:r w:rsidRPr="00DF401D">
        <w:rPr>
          <w:kern w:val="2"/>
          <w:lang w:eastAsia="zh-CN"/>
        </w:rPr>
        <w:t>BRAN reached a compromise agreement w</w:t>
      </w:r>
      <w:r>
        <w:rPr>
          <w:kern w:val="2"/>
          <w:lang w:eastAsia="zh-CN"/>
        </w:rPr>
        <w:t xml:space="preserve">hich is contained in document </w:t>
      </w:r>
      <w:r w:rsidRPr="00DF401D">
        <w:rPr>
          <w:kern w:val="2"/>
          <w:lang w:eastAsia="zh-CN"/>
        </w:rPr>
        <w:t>BRAN(15)000200r3</w:t>
      </w:r>
      <w:r>
        <w:rPr>
          <w:kern w:val="2"/>
          <w:lang w:eastAsia="zh-CN"/>
        </w:rPr>
        <w:t xml:space="preserve"> </w:t>
      </w:r>
      <w:r>
        <w:rPr>
          <w:kern w:val="2"/>
          <w:lang w:eastAsia="zh-CN"/>
        </w:rPr>
        <w:fldChar w:fldCharType="begin"/>
      </w:r>
      <w:r>
        <w:rPr>
          <w:kern w:val="2"/>
          <w:lang w:eastAsia="zh-CN"/>
        </w:rPr>
        <w:instrText xml:space="preserve"> REF _Ref858052 \r \h </w:instrText>
      </w:r>
      <w:r>
        <w:rPr>
          <w:kern w:val="2"/>
          <w:lang w:eastAsia="zh-CN"/>
        </w:rPr>
      </w:r>
      <w:r>
        <w:rPr>
          <w:kern w:val="2"/>
          <w:lang w:eastAsia="zh-CN"/>
        </w:rPr>
        <w:fldChar w:fldCharType="separate"/>
      </w:r>
      <w:r w:rsidR="004E1278">
        <w:rPr>
          <w:kern w:val="2"/>
          <w:lang w:eastAsia="zh-CN"/>
        </w:rPr>
        <w:t>[7]</w:t>
      </w:r>
      <w:r>
        <w:rPr>
          <w:kern w:val="2"/>
          <w:lang w:eastAsia="zh-CN"/>
        </w:rPr>
        <w:fldChar w:fldCharType="end"/>
      </w:r>
      <w:r>
        <w:rPr>
          <w:kern w:val="2"/>
          <w:lang w:eastAsia="zh-CN"/>
        </w:rPr>
        <w:t>, from which slide 1 is copied below:</w:t>
      </w:r>
    </w:p>
    <w:p w14:paraId="3D7597FF" w14:textId="0223017E" w:rsidR="00DF401D" w:rsidRDefault="00DF401D" w:rsidP="00BF6BCD">
      <w:pPr>
        <w:jc w:val="center"/>
        <w:rPr>
          <w:kern w:val="2"/>
          <w:lang w:eastAsia="zh-CN"/>
        </w:rPr>
      </w:pPr>
      <w:r w:rsidRPr="00DF401D">
        <w:rPr>
          <w:noProof/>
          <w:lang w:eastAsia="zh-CN"/>
        </w:rPr>
        <w:drawing>
          <wp:inline distT="0" distB="0" distL="0" distR="0" wp14:anchorId="111FF7C6" wp14:editId="1A90C7CB">
            <wp:extent cx="4756463" cy="266956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96482" cy="2692025"/>
                    </a:xfrm>
                    <a:prstGeom prst="rect">
                      <a:avLst/>
                    </a:prstGeom>
                    <a:noFill/>
                    <a:ln>
                      <a:noFill/>
                    </a:ln>
                  </pic:spPr>
                </pic:pic>
              </a:graphicData>
            </a:graphic>
          </wp:inline>
        </w:drawing>
      </w:r>
    </w:p>
    <w:p w14:paraId="6F10F1BE" w14:textId="77777777" w:rsidR="004E1278" w:rsidRDefault="004E1278" w:rsidP="00CD0A11">
      <w:pPr>
        <w:rPr>
          <w:kern w:val="2"/>
          <w:lang w:eastAsia="zh-CN"/>
        </w:rPr>
      </w:pPr>
    </w:p>
    <w:p w14:paraId="5809A319" w14:textId="357A403D" w:rsidR="001A3279" w:rsidRDefault="001A3279" w:rsidP="00CD0A11">
      <w:pPr>
        <w:rPr>
          <w:kern w:val="2"/>
          <w:lang w:eastAsia="zh-CN"/>
        </w:rPr>
      </w:pPr>
      <w:r>
        <w:rPr>
          <w:kern w:val="2"/>
          <w:lang w:eastAsia="zh-CN"/>
        </w:rPr>
        <w:t>T</w:t>
      </w:r>
      <w:r>
        <w:rPr>
          <w:rFonts w:hint="eastAsia"/>
          <w:kern w:val="2"/>
          <w:lang w:eastAsia="zh-CN"/>
        </w:rPr>
        <w:t xml:space="preserve">he </w:t>
      </w:r>
      <w:r>
        <w:rPr>
          <w:kern w:val="2"/>
          <w:lang w:eastAsia="zh-CN"/>
        </w:rPr>
        <w:t xml:space="preserve">implementation of the compromise from BRAN#85 </w:t>
      </w:r>
      <w:r w:rsidR="00BF6BCD">
        <w:rPr>
          <w:kern w:val="2"/>
          <w:lang w:eastAsia="zh-CN"/>
        </w:rPr>
        <w:t xml:space="preserve">by removing the technology specific option </w:t>
      </w:r>
      <w:r>
        <w:rPr>
          <w:kern w:val="2"/>
          <w:lang w:eastAsia="zh-CN"/>
        </w:rPr>
        <w:t xml:space="preserve">would </w:t>
      </w:r>
      <w:r w:rsidR="00BE11A8">
        <w:rPr>
          <w:kern w:val="2"/>
          <w:lang w:eastAsia="zh-CN"/>
        </w:rPr>
        <w:t>lead to</w:t>
      </w:r>
      <w:r>
        <w:rPr>
          <w:kern w:val="2"/>
          <w:lang w:eastAsia="zh-CN"/>
        </w:rPr>
        <w:t xml:space="preserve"> all technologies using the same </w:t>
      </w:r>
      <w:r w:rsidR="00897FA8">
        <w:rPr>
          <w:kern w:val="2"/>
          <w:lang w:eastAsia="zh-CN"/>
        </w:rPr>
        <w:t xml:space="preserve">maximum </w:t>
      </w:r>
      <w:r>
        <w:rPr>
          <w:kern w:val="2"/>
          <w:lang w:eastAsia="zh-CN"/>
        </w:rPr>
        <w:t>ED threshold for detecting other devices in the channel, while not precluding using technology-specific preambles in addition to the common ED threshold.</w:t>
      </w:r>
      <w:r w:rsidR="00BF6BCD">
        <w:rPr>
          <w:kern w:val="2"/>
          <w:lang w:eastAsia="zh-CN"/>
        </w:rPr>
        <w:t xml:space="preserve"> </w:t>
      </w:r>
    </w:p>
    <w:p w14:paraId="669B4993" w14:textId="77777777" w:rsidR="00CD0A11" w:rsidRPr="001D1B8B" w:rsidRDefault="00CD0A11" w:rsidP="00CD0A11">
      <w:pPr>
        <w:rPr>
          <w:kern w:val="2"/>
          <w:lang w:eastAsia="zh-CN"/>
        </w:rPr>
      </w:pPr>
    </w:p>
    <w:bookmarkEnd w:id="4"/>
    <w:bookmarkEnd w:id="5"/>
    <w:p w14:paraId="07A727B5" w14:textId="77777777" w:rsidR="00157FC3" w:rsidRPr="00140F28" w:rsidRDefault="00747F48" w:rsidP="00CF195E">
      <w:pPr>
        <w:pStyle w:val="1"/>
      </w:pPr>
      <w:r w:rsidRPr="00140F28">
        <w:t>Conclusion</w:t>
      </w:r>
      <w:r w:rsidR="006B1FD5" w:rsidRPr="00140F28">
        <w:t>s</w:t>
      </w:r>
    </w:p>
    <w:p w14:paraId="59EA0B86" w14:textId="724F0BB5" w:rsidR="004E1278" w:rsidRDefault="002F1096" w:rsidP="00C01438">
      <w:pPr>
        <w:rPr>
          <w:kern w:val="2"/>
          <w:lang w:eastAsia="zh-CN"/>
        </w:rPr>
      </w:pPr>
      <w:bookmarkStart w:id="7" w:name="_Ref124589665"/>
      <w:bookmarkStart w:id="8" w:name="_Ref71620620"/>
      <w:bookmarkStart w:id="9" w:name="_Ref124671424"/>
      <w:r>
        <w:rPr>
          <w:kern w:val="2"/>
          <w:lang w:eastAsia="zh-CN"/>
        </w:rPr>
        <w:t>The discussion in this paper provides some elements of response to the LS from ETSI BRAN and IEEE802.11, as well as considerations for the specificatio</w:t>
      </w:r>
      <w:r w:rsidR="001A3279">
        <w:rPr>
          <w:kern w:val="2"/>
          <w:lang w:eastAsia="zh-CN"/>
        </w:rPr>
        <w:t>n work on NR-U in 3GPP, and additional considerations for liaising with ETSI BRAN.</w:t>
      </w:r>
    </w:p>
    <w:p w14:paraId="28A362A6" w14:textId="77777777" w:rsidR="002F1096" w:rsidRPr="00C01438" w:rsidRDefault="002F1096" w:rsidP="00C01438">
      <w:pPr>
        <w:rPr>
          <w:kern w:val="2"/>
          <w:lang w:eastAsia="zh-CN"/>
        </w:rPr>
      </w:pPr>
    </w:p>
    <w:p w14:paraId="4D97367F" w14:textId="77777777" w:rsidR="001D780E" w:rsidRPr="00140F28" w:rsidRDefault="001D780E" w:rsidP="00BD2032">
      <w:pPr>
        <w:pStyle w:val="1"/>
        <w:numPr>
          <w:ilvl w:val="0"/>
          <w:numId w:val="0"/>
        </w:numPr>
        <w:spacing w:before="0"/>
        <w:ind w:left="431" w:hanging="431"/>
      </w:pPr>
      <w:r w:rsidRPr="00140F28">
        <w:t>References</w:t>
      </w:r>
    </w:p>
    <w:p w14:paraId="33F26160" w14:textId="77777777" w:rsidR="00725D2A" w:rsidRDefault="00725D2A" w:rsidP="00725D2A">
      <w:pPr>
        <w:pStyle w:val="References"/>
        <w:jc w:val="left"/>
      </w:pPr>
      <w:bookmarkStart w:id="10" w:name="_Ref778352"/>
      <w:bookmarkStart w:id="11" w:name="_Ref778313"/>
      <w:bookmarkStart w:id="12" w:name="_Ref497813118"/>
      <w:bookmarkStart w:id="13" w:name="_Ref509219525"/>
      <w:bookmarkStart w:id="14" w:name="_Ref509833218"/>
      <w:bookmarkStart w:id="15" w:name="_Ref331106417"/>
      <w:bookmarkStart w:id="16" w:name="_Ref345149415"/>
      <w:bookmarkStart w:id="17" w:name="_Ref351725474"/>
      <w:bookmarkStart w:id="18" w:name="_Ref377803896"/>
      <w:bookmarkStart w:id="19" w:name="_Ref510109017"/>
      <w:bookmarkEnd w:id="3"/>
      <w:bookmarkEnd w:id="7"/>
      <w:bookmarkEnd w:id="8"/>
      <w:bookmarkEnd w:id="9"/>
      <w:r w:rsidRPr="0087599F">
        <w:t>3GPP TR </w:t>
      </w:r>
      <w:r>
        <w:t>38</w:t>
      </w:r>
      <w:r w:rsidRPr="0087599F">
        <w:t>.</w:t>
      </w:r>
      <w:r>
        <w:t>889 (v16.0.0)</w:t>
      </w:r>
      <w:r w:rsidRPr="0087599F">
        <w:t xml:space="preserve">: </w:t>
      </w:r>
      <w:r>
        <w:t>“Study</w:t>
      </w:r>
      <w:r w:rsidRPr="0013280A">
        <w:rPr>
          <w:lang w:eastAsia="zh-CN"/>
        </w:rPr>
        <w:t xml:space="preserve"> on NR-based access to unlicensed spectrum </w:t>
      </w:r>
      <w:r>
        <w:t>".</w:t>
      </w:r>
      <w:bookmarkEnd w:id="10"/>
    </w:p>
    <w:p w14:paraId="7EAA4BCF" w14:textId="79C35689" w:rsidR="00111EE2" w:rsidRDefault="00844843" w:rsidP="00844843">
      <w:pPr>
        <w:pStyle w:val="References"/>
      </w:pPr>
      <w:bookmarkStart w:id="20" w:name="_Ref778482"/>
      <w:r w:rsidRPr="00844843">
        <w:t>R1-1900157</w:t>
      </w:r>
      <w:r>
        <w:t xml:space="preserve">, </w:t>
      </w:r>
      <w:r w:rsidRPr="00844843">
        <w:t>LS to 3GPP RAN1 on NR-U Interpretations for EN 301 893</w:t>
      </w:r>
      <w:r>
        <w:t>,</w:t>
      </w:r>
      <w:r w:rsidRPr="00844843">
        <w:tab/>
        <w:t>ETSI TC BRAN</w:t>
      </w:r>
      <w:bookmarkEnd w:id="11"/>
      <w:bookmarkEnd w:id="20"/>
    </w:p>
    <w:p w14:paraId="191F8750" w14:textId="77777777" w:rsidR="00725D2A" w:rsidRPr="006B32F6" w:rsidRDefault="00725D2A" w:rsidP="00725D2A">
      <w:pPr>
        <w:pStyle w:val="References"/>
      </w:pPr>
      <w:bookmarkStart w:id="21" w:name="_Ref778339"/>
      <w:bookmarkStart w:id="22" w:name="_Ref778320"/>
      <w:r>
        <w:t>EN</w:t>
      </w:r>
      <w:r w:rsidRPr="006B32F6">
        <w:t xml:space="preserve">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of article 3.2 of Directive 2014/53/EU V2.1.1 (2017-05)</w:t>
      </w:r>
      <w:bookmarkEnd w:id="21"/>
      <w:r w:rsidRPr="006B32F6">
        <w:t xml:space="preserve"> </w:t>
      </w:r>
    </w:p>
    <w:p w14:paraId="0F0F6418" w14:textId="55DBC0F3" w:rsidR="00844843" w:rsidRDefault="00844843" w:rsidP="00844843">
      <w:pPr>
        <w:pStyle w:val="References"/>
      </w:pPr>
      <w:bookmarkStart w:id="23" w:name="_Ref778493"/>
      <w:r w:rsidRPr="00844843">
        <w:t>R1-1901321</w:t>
      </w:r>
      <w:r>
        <w:t xml:space="preserve">, LS to 3GPP RAN1 on </w:t>
      </w:r>
      <w:r w:rsidRPr="00844843">
        <w:t>Use of no/short LBT in the 3GPP NR-U specification</w:t>
      </w:r>
      <w:r>
        <w:t>, IEEE 8002.11</w:t>
      </w:r>
      <w:bookmarkEnd w:id="22"/>
      <w:bookmarkEnd w:id="23"/>
    </w:p>
    <w:p w14:paraId="6FC282E5" w14:textId="3A0D6AB5" w:rsidR="004E1278" w:rsidRDefault="004E1278" w:rsidP="004E1278">
      <w:pPr>
        <w:pStyle w:val="References"/>
      </w:pPr>
      <w:bookmarkStart w:id="24" w:name="_Ref860257"/>
      <w:r w:rsidRPr="004E1278">
        <w:t>BRAN(18)099033r3_Multiple_adap</w:t>
      </w:r>
      <w:r>
        <w:t>tivity_related_modifications</w:t>
      </w:r>
      <w:bookmarkEnd w:id="24"/>
    </w:p>
    <w:p w14:paraId="2C10BA45" w14:textId="786E8AF6" w:rsidR="00DF401D" w:rsidRDefault="00DF401D" w:rsidP="00DF401D">
      <w:pPr>
        <w:pStyle w:val="References"/>
      </w:pPr>
      <w:bookmarkStart w:id="25" w:name="_Ref858003"/>
      <w:r w:rsidRPr="00DF401D">
        <w:t>BRAN(15)000190r1_Meeting_minutes_of_the_RCWG_sessions_during_BRAN_85</w:t>
      </w:r>
      <w:bookmarkEnd w:id="25"/>
    </w:p>
    <w:p w14:paraId="4E49EFCB" w14:textId="5D811045" w:rsidR="000F2141" w:rsidRPr="004D7CEB" w:rsidRDefault="00DF401D" w:rsidP="00BD2032">
      <w:pPr>
        <w:pStyle w:val="References"/>
      </w:pPr>
      <w:bookmarkStart w:id="26" w:name="_Ref858052"/>
      <w:r w:rsidRPr="00BD2032">
        <w:t>BRAN(15)000200r3_Agreed_Compromise_on_Adaptivity</w:t>
      </w:r>
      <w:bookmarkEnd w:id="12"/>
      <w:bookmarkEnd w:id="13"/>
      <w:bookmarkEnd w:id="14"/>
      <w:bookmarkEnd w:id="15"/>
      <w:bookmarkEnd w:id="16"/>
      <w:bookmarkEnd w:id="17"/>
      <w:bookmarkEnd w:id="18"/>
      <w:bookmarkEnd w:id="19"/>
      <w:bookmarkEnd w:id="26"/>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D62AE" w14:textId="77777777" w:rsidR="003150FF" w:rsidRDefault="003150FF">
      <w:r>
        <w:separator/>
      </w:r>
    </w:p>
  </w:endnote>
  <w:endnote w:type="continuationSeparator" w:id="0">
    <w:p w14:paraId="70220233" w14:textId="77777777" w:rsidR="003150FF" w:rsidRDefault="003150FF">
      <w:r>
        <w:continuationSeparator/>
      </w:r>
    </w:p>
  </w:endnote>
  <w:endnote w:type="continuationNotice" w:id="1">
    <w:p w14:paraId="265BFB9D" w14:textId="77777777" w:rsidR="003150FF" w:rsidRDefault="00315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4A923" w14:textId="77777777" w:rsidR="003150FF" w:rsidRDefault="003150FF">
      <w:r>
        <w:separator/>
      </w:r>
    </w:p>
  </w:footnote>
  <w:footnote w:type="continuationSeparator" w:id="0">
    <w:p w14:paraId="48819A0E" w14:textId="77777777" w:rsidR="003150FF" w:rsidRDefault="003150FF">
      <w:r>
        <w:continuationSeparator/>
      </w:r>
    </w:p>
  </w:footnote>
  <w:footnote w:type="continuationNotice" w:id="1">
    <w:p w14:paraId="2893FA11" w14:textId="77777777" w:rsidR="003150FF" w:rsidRDefault="003150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4C02117"/>
    <w:multiLevelType w:val="hybridMultilevel"/>
    <w:tmpl w:val="9844D96C"/>
    <w:lvl w:ilvl="0" w:tplc="1512951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DC78B9"/>
    <w:multiLevelType w:val="hybridMultilevel"/>
    <w:tmpl w:val="5CAA6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16"/>
  </w:num>
  <w:num w:numId="2">
    <w:abstractNumId w:val="14"/>
  </w:num>
  <w:num w:numId="3">
    <w:abstractNumId w:val="24"/>
  </w:num>
  <w:num w:numId="4">
    <w:abstractNumId w:val="28"/>
  </w:num>
  <w:num w:numId="5">
    <w:abstractNumId w:val="27"/>
  </w:num>
  <w:num w:numId="6">
    <w:abstractNumId w:val="31"/>
  </w:num>
  <w:num w:numId="7">
    <w:abstractNumId w:val="30"/>
  </w:num>
  <w:num w:numId="8">
    <w:abstractNumId w:val="6"/>
  </w:num>
  <w:num w:numId="9">
    <w:abstractNumId w:val="20"/>
  </w:num>
  <w:num w:numId="10">
    <w:abstractNumId w:val="2"/>
  </w:num>
  <w:num w:numId="11">
    <w:abstractNumId w:val="23"/>
  </w:num>
  <w:num w:numId="12">
    <w:abstractNumId w:val="19"/>
  </w:num>
  <w:num w:numId="13">
    <w:abstractNumId w:val="12"/>
  </w:num>
  <w:num w:numId="14">
    <w:abstractNumId w:val="25"/>
  </w:num>
  <w:num w:numId="15">
    <w:abstractNumId w:val="32"/>
  </w:num>
  <w:num w:numId="16">
    <w:abstractNumId w:val="18"/>
  </w:num>
  <w:num w:numId="17">
    <w:abstractNumId w:val="33"/>
  </w:num>
  <w:num w:numId="18">
    <w:abstractNumId w:val="10"/>
  </w:num>
  <w:num w:numId="19">
    <w:abstractNumId w:val="26"/>
  </w:num>
  <w:num w:numId="20">
    <w:abstractNumId w:val="13"/>
  </w:num>
  <w:num w:numId="21">
    <w:abstractNumId w:val="29"/>
  </w:num>
  <w:num w:numId="22">
    <w:abstractNumId w:val="8"/>
  </w:num>
  <w:num w:numId="23">
    <w:abstractNumId w:val="9"/>
  </w:num>
  <w:num w:numId="24">
    <w:abstractNumId w:val="5"/>
  </w:num>
  <w:num w:numId="25">
    <w:abstractNumId w:val="15"/>
  </w:num>
  <w:num w:numId="26">
    <w:abstractNumId w:val="7"/>
  </w:num>
  <w:num w:numId="27">
    <w:abstractNumId w:val="0"/>
  </w:num>
  <w:num w:numId="28">
    <w:abstractNumId w:val="22"/>
  </w:num>
  <w:num w:numId="29">
    <w:abstractNumId w:val="21"/>
  </w:num>
  <w:num w:numId="30">
    <w:abstractNumId w:val="17"/>
  </w:num>
  <w:num w:numId="31">
    <w:abstractNumId w:val="3"/>
  </w:num>
  <w:num w:numId="32">
    <w:abstractNumId w:val="1"/>
  </w:num>
  <w:num w:numId="33">
    <w:abstractNumId w:val="4"/>
  </w:num>
  <w:num w:numId="34">
    <w:abstractNumId w:val="11"/>
  </w:num>
  <w:num w:numId="3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27E4A"/>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C57"/>
    <w:rsid w:val="000434B7"/>
    <w:rsid w:val="000435E4"/>
    <w:rsid w:val="00044A0D"/>
    <w:rsid w:val="00046796"/>
    <w:rsid w:val="000467FD"/>
    <w:rsid w:val="00046820"/>
    <w:rsid w:val="00046AAF"/>
    <w:rsid w:val="0004700E"/>
    <w:rsid w:val="00047225"/>
    <w:rsid w:val="00047647"/>
    <w:rsid w:val="00047E60"/>
    <w:rsid w:val="00050D56"/>
    <w:rsid w:val="00052AD2"/>
    <w:rsid w:val="00052E50"/>
    <w:rsid w:val="000530DF"/>
    <w:rsid w:val="00053504"/>
    <w:rsid w:val="00054E0C"/>
    <w:rsid w:val="00055338"/>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1DF5"/>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D36"/>
    <w:rsid w:val="000A2ED6"/>
    <w:rsid w:val="000A4205"/>
    <w:rsid w:val="000A4A19"/>
    <w:rsid w:val="000A4CF5"/>
    <w:rsid w:val="000A574D"/>
    <w:rsid w:val="000A6351"/>
    <w:rsid w:val="000A63D6"/>
    <w:rsid w:val="000A7B38"/>
    <w:rsid w:val="000A7D23"/>
    <w:rsid w:val="000B0343"/>
    <w:rsid w:val="000B1B4F"/>
    <w:rsid w:val="000B20D7"/>
    <w:rsid w:val="000B2985"/>
    <w:rsid w:val="000B2A47"/>
    <w:rsid w:val="000B2C88"/>
    <w:rsid w:val="000B3342"/>
    <w:rsid w:val="000B51FA"/>
    <w:rsid w:val="000B5701"/>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C85"/>
    <w:rsid w:val="00120B13"/>
    <w:rsid w:val="0012158A"/>
    <w:rsid w:val="001216FC"/>
    <w:rsid w:val="00124D84"/>
    <w:rsid w:val="001250DD"/>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09A8"/>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49F"/>
    <w:rsid w:val="0016271E"/>
    <w:rsid w:val="00162D7A"/>
    <w:rsid w:val="00163244"/>
    <w:rsid w:val="00164DAB"/>
    <w:rsid w:val="00165BBB"/>
    <w:rsid w:val="0016613F"/>
    <w:rsid w:val="00166215"/>
    <w:rsid w:val="00166591"/>
    <w:rsid w:val="0016696F"/>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327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F34"/>
    <w:rsid w:val="001B52EC"/>
    <w:rsid w:val="001B54B3"/>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E9E"/>
    <w:rsid w:val="001C6F06"/>
    <w:rsid w:val="001D08B3"/>
    <w:rsid w:val="001D1458"/>
    <w:rsid w:val="001D1B8B"/>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AD3"/>
    <w:rsid w:val="001E179E"/>
    <w:rsid w:val="001E32A1"/>
    <w:rsid w:val="001E332C"/>
    <w:rsid w:val="001E36E4"/>
    <w:rsid w:val="001E379D"/>
    <w:rsid w:val="001E3A3C"/>
    <w:rsid w:val="001E5C23"/>
    <w:rsid w:val="001E7504"/>
    <w:rsid w:val="001E76DF"/>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3510"/>
    <w:rsid w:val="00224330"/>
    <w:rsid w:val="00224952"/>
    <w:rsid w:val="00224DD2"/>
    <w:rsid w:val="00225A6A"/>
    <w:rsid w:val="00225AC7"/>
    <w:rsid w:val="00225ACC"/>
    <w:rsid w:val="0022769C"/>
    <w:rsid w:val="002278E5"/>
    <w:rsid w:val="00231AD7"/>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50067"/>
    <w:rsid w:val="002512C1"/>
    <w:rsid w:val="002516DE"/>
    <w:rsid w:val="00251C29"/>
    <w:rsid w:val="00251F81"/>
    <w:rsid w:val="00252BE0"/>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90"/>
    <w:rsid w:val="002C7DE5"/>
    <w:rsid w:val="002D0439"/>
    <w:rsid w:val="002D11B7"/>
    <w:rsid w:val="002D1363"/>
    <w:rsid w:val="002D1675"/>
    <w:rsid w:val="002D2200"/>
    <w:rsid w:val="002D3BBC"/>
    <w:rsid w:val="002D401E"/>
    <w:rsid w:val="002D438A"/>
    <w:rsid w:val="002D5624"/>
    <w:rsid w:val="002D5738"/>
    <w:rsid w:val="002D5E53"/>
    <w:rsid w:val="002D7F06"/>
    <w:rsid w:val="002E0319"/>
    <w:rsid w:val="002E179B"/>
    <w:rsid w:val="002E1C9E"/>
    <w:rsid w:val="002E219D"/>
    <w:rsid w:val="002E257B"/>
    <w:rsid w:val="002E3C65"/>
    <w:rsid w:val="002E3F5B"/>
    <w:rsid w:val="002E4362"/>
    <w:rsid w:val="002E63D9"/>
    <w:rsid w:val="002E640E"/>
    <w:rsid w:val="002E7CA7"/>
    <w:rsid w:val="002F01BB"/>
    <w:rsid w:val="002F09D9"/>
    <w:rsid w:val="002F0C28"/>
    <w:rsid w:val="002F1096"/>
    <w:rsid w:val="002F3CDE"/>
    <w:rsid w:val="002F439E"/>
    <w:rsid w:val="002F56A8"/>
    <w:rsid w:val="002F5DD6"/>
    <w:rsid w:val="002F5FEA"/>
    <w:rsid w:val="002F63E7"/>
    <w:rsid w:val="002F6F5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50"/>
    <w:rsid w:val="00311272"/>
    <w:rsid w:val="00311D38"/>
    <w:rsid w:val="00312400"/>
    <w:rsid w:val="00312736"/>
    <w:rsid w:val="00312739"/>
    <w:rsid w:val="00312D10"/>
    <w:rsid w:val="00314BF9"/>
    <w:rsid w:val="003150FF"/>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40B34"/>
    <w:rsid w:val="00342084"/>
    <w:rsid w:val="0034226D"/>
    <w:rsid w:val="00342972"/>
    <w:rsid w:val="00342FDD"/>
    <w:rsid w:val="00343225"/>
    <w:rsid w:val="0034410E"/>
    <w:rsid w:val="0034429B"/>
    <w:rsid w:val="00344866"/>
    <w:rsid w:val="0034638C"/>
    <w:rsid w:val="00346F7F"/>
    <w:rsid w:val="00350108"/>
    <w:rsid w:val="00350762"/>
    <w:rsid w:val="003507C4"/>
    <w:rsid w:val="003512D8"/>
    <w:rsid w:val="003519A1"/>
    <w:rsid w:val="00352480"/>
    <w:rsid w:val="00352FAD"/>
    <w:rsid w:val="003530D2"/>
    <w:rsid w:val="0035331A"/>
    <w:rsid w:val="003533C3"/>
    <w:rsid w:val="003534E1"/>
    <w:rsid w:val="00354445"/>
    <w:rsid w:val="0035487B"/>
    <w:rsid w:val="003548D8"/>
    <w:rsid w:val="003554CA"/>
    <w:rsid w:val="0035605F"/>
    <w:rsid w:val="00357701"/>
    <w:rsid w:val="00360232"/>
    <w:rsid w:val="003602E0"/>
    <w:rsid w:val="00360D01"/>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AA9"/>
    <w:rsid w:val="00383C8D"/>
    <w:rsid w:val="00384469"/>
    <w:rsid w:val="0038518B"/>
    <w:rsid w:val="003852FB"/>
    <w:rsid w:val="00385429"/>
    <w:rsid w:val="00385B05"/>
    <w:rsid w:val="00386382"/>
    <w:rsid w:val="003865EF"/>
    <w:rsid w:val="00386BA9"/>
    <w:rsid w:val="00390017"/>
    <w:rsid w:val="003901A3"/>
    <w:rsid w:val="00390376"/>
    <w:rsid w:val="0039072F"/>
    <w:rsid w:val="0039145E"/>
    <w:rsid w:val="003940CE"/>
    <w:rsid w:val="00394292"/>
    <w:rsid w:val="00396A07"/>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3F6E"/>
    <w:rsid w:val="003B50BC"/>
    <w:rsid w:val="003B5C14"/>
    <w:rsid w:val="003B5CD0"/>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D0FC3"/>
    <w:rsid w:val="003D2C1D"/>
    <w:rsid w:val="003D2C34"/>
    <w:rsid w:val="003D3DDD"/>
    <w:rsid w:val="003D5CBF"/>
    <w:rsid w:val="003D66D2"/>
    <w:rsid w:val="003E000B"/>
    <w:rsid w:val="003E07AE"/>
    <w:rsid w:val="003E145A"/>
    <w:rsid w:val="003E14FC"/>
    <w:rsid w:val="003E208C"/>
    <w:rsid w:val="003E20B2"/>
    <w:rsid w:val="003E2976"/>
    <w:rsid w:val="003E2F5F"/>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17070"/>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974"/>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6532"/>
    <w:rsid w:val="0046679D"/>
    <w:rsid w:val="00466D88"/>
    <w:rsid w:val="00467488"/>
    <w:rsid w:val="00470149"/>
    <w:rsid w:val="00470384"/>
    <w:rsid w:val="0047083E"/>
    <w:rsid w:val="00470A84"/>
    <w:rsid w:val="00470B34"/>
    <w:rsid w:val="00470C5A"/>
    <w:rsid w:val="00470EB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B23"/>
    <w:rsid w:val="00495D63"/>
    <w:rsid w:val="00495DEE"/>
    <w:rsid w:val="0049648F"/>
    <w:rsid w:val="00496606"/>
    <w:rsid w:val="00496B00"/>
    <w:rsid w:val="00496F05"/>
    <w:rsid w:val="00497370"/>
    <w:rsid w:val="00497859"/>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689"/>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278"/>
    <w:rsid w:val="004E1A31"/>
    <w:rsid w:val="004E2DE0"/>
    <w:rsid w:val="004E4060"/>
    <w:rsid w:val="004E409A"/>
    <w:rsid w:val="004E45F4"/>
    <w:rsid w:val="004F01D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1F6"/>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1EE"/>
    <w:rsid w:val="005157A9"/>
    <w:rsid w:val="00516191"/>
    <w:rsid w:val="005173A7"/>
    <w:rsid w:val="005177E1"/>
    <w:rsid w:val="0051790B"/>
    <w:rsid w:val="00517976"/>
    <w:rsid w:val="00520C0A"/>
    <w:rsid w:val="005218B6"/>
    <w:rsid w:val="0052242A"/>
    <w:rsid w:val="00522589"/>
    <w:rsid w:val="00522B69"/>
    <w:rsid w:val="00524545"/>
    <w:rsid w:val="00524AA2"/>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05B"/>
    <w:rsid w:val="00540560"/>
    <w:rsid w:val="0054343A"/>
    <w:rsid w:val="00543974"/>
    <w:rsid w:val="005439A8"/>
    <w:rsid w:val="00543EBF"/>
    <w:rsid w:val="00544ABA"/>
    <w:rsid w:val="0054593A"/>
    <w:rsid w:val="005467FB"/>
    <w:rsid w:val="00546AE9"/>
    <w:rsid w:val="00546D42"/>
    <w:rsid w:val="00547989"/>
    <w:rsid w:val="00547EB0"/>
    <w:rsid w:val="00550A63"/>
    <w:rsid w:val="00551320"/>
    <w:rsid w:val="005514F8"/>
    <w:rsid w:val="005518A4"/>
    <w:rsid w:val="005525EA"/>
    <w:rsid w:val="00552768"/>
    <w:rsid w:val="00552935"/>
    <w:rsid w:val="00553127"/>
    <w:rsid w:val="005537D5"/>
    <w:rsid w:val="00554BE7"/>
    <w:rsid w:val="005565CD"/>
    <w:rsid w:val="005567B4"/>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88B"/>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55"/>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2225"/>
    <w:rsid w:val="005B2799"/>
    <w:rsid w:val="005B2B77"/>
    <w:rsid w:val="005B37CB"/>
    <w:rsid w:val="005B38AC"/>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5DAF"/>
    <w:rsid w:val="005E6765"/>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845"/>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CD7"/>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6565"/>
    <w:rsid w:val="0066732C"/>
    <w:rsid w:val="006679F5"/>
    <w:rsid w:val="00667B77"/>
    <w:rsid w:val="00667DA3"/>
    <w:rsid w:val="00670241"/>
    <w:rsid w:val="0067043F"/>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32F6"/>
    <w:rsid w:val="006B371E"/>
    <w:rsid w:val="006B5148"/>
    <w:rsid w:val="006B517D"/>
    <w:rsid w:val="006B555A"/>
    <w:rsid w:val="006B600A"/>
    <w:rsid w:val="006B6635"/>
    <w:rsid w:val="006B6909"/>
    <w:rsid w:val="006B69E5"/>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0D2D"/>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782D"/>
    <w:rsid w:val="00707AAB"/>
    <w:rsid w:val="007105D9"/>
    <w:rsid w:val="007109C2"/>
    <w:rsid w:val="00711340"/>
    <w:rsid w:val="00712C4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5D2A"/>
    <w:rsid w:val="00726036"/>
    <w:rsid w:val="00726279"/>
    <w:rsid w:val="00726A9B"/>
    <w:rsid w:val="00727530"/>
    <w:rsid w:val="00731047"/>
    <w:rsid w:val="00731E7C"/>
    <w:rsid w:val="007329EF"/>
    <w:rsid w:val="0073327A"/>
    <w:rsid w:val="00734EBE"/>
    <w:rsid w:val="00735854"/>
    <w:rsid w:val="0073609B"/>
    <w:rsid w:val="00736218"/>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67725"/>
    <w:rsid w:val="0077175C"/>
    <w:rsid w:val="00771870"/>
    <w:rsid w:val="00771BF9"/>
    <w:rsid w:val="007725DC"/>
    <w:rsid w:val="00772F8A"/>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95B"/>
    <w:rsid w:val="007A3424"/>
    <w:rsid w:val="007A35EF"/>
    <w:rsid w:val="007A3AEE"/>
    <w:rsid w:val="007A43A2"/>
    <w:rsid w:val="007A4D04"/>
    <w:rsid w:val="007A77A6"/>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4843"/>
    <w:rsid w:val="00845C12"/>
    <w:rsid w:val="00846773"/>
    <w:rsid w:val="008469D9"/>
    <w:rsid w:val="00846DC0"/>
    <w:rsid w:val="008474A7"/>
    <w:rsid w:val="00847CE4"/>
    <w:rsid w:val="008506B6"/>
    <w:rsid w:val="00850847"/>
    <w:rsid w:val="00850AE0"/>
    <w:rsid w:val="008514FE"/>
    <w:rsid w:val="008524D2"/>
    <w:rsid w:val="00852E19"/>
    <w:rsid w:val="00852F4F"/>
    <w:rsid w:val="00852F5E"/>
    <w:rsid w:val="008550DC"/>
    <w:rsid w:val="008565FA"/>
    <w:rsid w:val="00856833"/>
    <w:rsid w:val="00856840"/>
    <w:rsid w:val="0086087C"/>
    <w:rsid w:val="00860D8E"/>
    <w:rsid w:val="00861D12"/>
    <w:rsid w:val="0086275E"/>
    <w:rsid w:val="00862B61"/>
    <w:rsid w:val="008635BC"/>
    <w:rsid w:val="00863682"/>
    <w:rsid w:val="008638FC"/>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06F"/>
    <w:rsid w:val="00882792"/>
    <w:rsid w:val="00882A60"/>
    <w:rsid w:val="008833E8"/>
    <w:rsid w:val="00885942"/>
    <w:rsid w:val="00885A0E"/>
    <w:rsid w:val="00887B48"/>
    <w:rsid w:val="00890159"/>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97FA8"/>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196"/>
    <w:rsid w:val="008B389D"/>
    <w:rsid w:val="008B3C5C"/>
    <w:rsid w:val="008B488A"/>
    <w:rsid w:val="008B5299"/>
    <w:rsid w:val="008B5A5F"/>
    <w:rsid w:val="008B5AB0"/>
    <w:rsid w:val="008B6054"/>
    <w:rsid w:val="008B61D4"/>
    <w:rsid w:val="008B727A"/>
    <w:rsid w:val="008B7B08"/>
    <w:rsid w:val="008C13F0"/>
    <w:rsid w:val="008C1E06"/>
    <w:rsid w:val="008C1F26"/>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50D"/>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5CA3"/>
    <w:rsid w:val="008E6DA7"/>
    <w:rsid w:val="008F027B"/>
    <w:rsid w:val="008F0A38"/>
    <w:rsid w:val="008F0F84"/>
    <w:rsid w:val="008F1014"/>
    <w:rsid w:val="008F11C9"/>
    <w:rsid w:val="008F23D8"/>
    <w:rsid w:val="008F2FBA"/>
    <w:rsid w:val="008F2FD5"/>
    <w:rsid w:val="008F364E"/>
    <w:rsid w:val="008F37E5"/>
    <w:rsid w:val="008F3E72"/>
    <w:rsid w:val="008F48C2"/>
    <w:rsid w:val="008F4F62"/>
    <w:rsid w:val="008F53C8"/>
    <w:rsid w:val="008F5840"/>
    <w:rsid w:val="008F5EEF"/>
    <w:rsid w:val="008F66FE"/>
    <w:rsid w:val="008F6E3D"/>
    <w:rsid w:val="008F72CC"/>
    <w:rsid w:val="008F72CD"/>
    <w:rsid w:val="008F7626"/>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5BE"/>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5C0A"/>
    <w:rsid w:val="00955C4F"/>
    <w:rsid w:val="00956EF0"/>
    <w:rsid w:val="009623E0"/>
    <w:rsid w:val="00962585"/>
    <w:rsid w:val="0096302B"/>
    <w:rsid w:val="0096352C"/>
    <w:rsid w:val="009657F1"/>
    <w:rsid w:val="00965B3A"/>
    <w:rsid w:val="0096625D"/>
    <w:rsid w:val="00966510"/>
    <w:rsid w:val="00966C11"/>
    <w:rsid w:val="00966E7C"/>
    <w:rsid w:val="009701EA"/>
    <w:rsid w:val="009709F8"/>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36DB"/>
    <w:rsid w:val="009D4566"/>
    <w:rsid w:val="009D4913"/>
    <w:rsid w:val="009D4EA3"/>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1F17"/>
    <w:rsid w:val="00A022A5"/>
    <w:rsid w:val="00A02B52"/>
    <w:rsid w:val="00A03A22"/>
    <w:rsid w:val="00A04634"/>
    <w:rsid w:val="00A04F32"/>
    <w:rsid w:val="00A06119"/>
    <w:rsid w:val="00A06E94"/>
    <w:rsid w:val="00A07A48"/>
    <w:rsid w:val="00A108EE"/>
    <w:rsid w:val="00A10BB8"/>
    <w:rsid w:val="00A10EC1"/>
    <w:rsid w:val="00A11A16"/>
    <w:rsid w:val="00A1200D"/>
    <w:rsid w:val="00A12FB9"/>
    <w:rsid w:val="00A137E4"/>
    <w:rsid w:val="00A1443E"/>
    <w:rsid w:val="00A14813"/>
    <w:rsid w:val="00A14FCC"/>
    <w:rsid w:val="00A1566A"/>
    <w:rsid w:val="00A156DB"/>
    <w:rsid w:val="00A16115"/>
    <w:rsid w:val="00A1637E"/>
    <w:rsid w:val="00A165BF"/>
    <w:rsid w:val="00A172E8"/>
    <w:rsid w:val="00A179FF"/>
    <w:rsid w:val="00A20C56"/>
    <w:rsid w:val="00A20E0F"/>
    <w:rsid w:val="00A21A36"/>
    <w:rsid w:val="00A2270C"/>
    <w:rsid w:val="00A22874"/>
    <w:rsid w:val="00A23950"/>
    <w:rsid w:val="00A24E8C"/>
    <w:rsid w:val="00A251BF"/>
    <w:rsid w:val="00A25294"/>
    <w:rsid w:val="00A254EE"/>
    <w:rsid w:val="00A2576E"/>
    <w:rsid w:val="00A25BE7"/>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501C9"/>
    <w:rsid w:val="00A50506"/>
    <w:rsid w:val="00A51855"/>
    <w:rsid w:val="00A53F55"/>
    <w:rsid w:val="00A5417B"/>
    <w:rsid w:val="00A544A3"/>
    <w:rsid w:val="00A54599"/>
    <w:rsid w:val="00A54B82"/>
    <w:rsid w:val="00A55769"/>
    <w:rsid w:val="00A55DBE"/>
    <w:rsid w:val="00A5618C"/>
    <w:rsid w:val="00A569D4"/>
    <w:rsid w:val="00A56E6A"/>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5DF5"/>
    <w:rsid w:val="00A963C7"/>
    <w:rsid w:val="00AA09D9"/>
    <w:rsid w:val="00AA15F8"/>
    <w:rsid w:val="00AA1626"/>
    <w:rsid w:val="00AA1C25"/>
    <w:rsid w:val="00AA3DB7"/>
    <w:rsid w:val="00AA51F5"/>
    <w:rsid w:val="00AA55CF"/>
    <w:rsid w:val="00AA5D09"/>
    <w:rsid w:val="00AA5E3B"/>
    <w:rsid w:val="00AA68B4"/>
    <w:rsid w:val="00AB0543"/>
    <w:rsid w:val="00AB0AC9"/>
    <w:rsid w:val="00AB185A"/>
    <w:rsid w:val="00AB1948"/>
    <w:rsid w:val="00AB1BA7"/>
    <w:rsid w:val="00AB1E04"/>
    <w:rsid w:val="00AB29CF"/>
    <w:rsid w:val="00AB3113"/>
    <w:rsid w:val="00AB348A"/>
    <w:rsid w:val="00AB362F"/>
    <w:rsid w:val="00AB3647"/>
    <w:rsid w:val="00AB3F38"/>
    <w:rsid w:val="00AB4289"/>
    <w:rsid w:val="00AB43EC"/>
    <w:rsid w:val="00AB4BF4"/>
    <w:rsid w:val="00AB5ADF"/>
    <w:rsid w:val="00AB5E2D"/>
    <w:rsid w:val="00AB5E57"/>
    <w:rsid w:val="00AB5EDE"/>
    <w:rsid w:val="00AB725F"/>
    <w:rsid w:val="00AB77BF"/>
    <w:rsid w:val="00AC0705"/>
    <w:rsid w:val="00AC109B"/>
    <w:rsid w:val="00AC2537"/>
    <w:rsid w:val="00AC4017"/>
    <w:rsid w:val="00AC5404"/>
    <w:rsid w:val="00AC63E1"/>
    <w:rsid w:val="00AC74DA"/>
    <w:rsid w:val="00AC767D"/>
    <w:rsid w:val="00AC7A2B"/>
    <w:rsid w:val="00AC7C25"/>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3318"/>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438F"/>
    <w:rsid w:val="00B253CD"/>
    <w:rsid w:val="00B25762"/>
    <w:rsid w:val="00B25B40"/>
    <w:rsid w:val="00B25FDE"/>
    <w:rsid w:val="00B26AB0"/>
    <w:rsid w:val="00B26AD2"/>
    <w:rsid w:val="00B26CA2"/>
    <w:rsid w:val="00B27C86"/>
    <w:rsid w:val="00B303B8"/>
    <w:rsid w:val="00B30B4E"/>
    <w:rsid w:val="00B30CE8"/>
    <w:rsid w:val="00B31134"/>
    <w:rsid w:val="00B31246"/>
    <w:rsid w:val="00B326FF"/>
    <w:rsid w:val="00B3327C"/>
    <w:rsid w:val="00B339C1"/>
    <w:rsid w:val="00B340AA"/>
    <w:rsid w:val="00B34A9F"/>
    <w:rsid w:val="00B34B80"/>
    <w:rsid w:val="00B35CDA"/>
    <w:rsid w:val="00B36AE7"/>
    <w:rsid w:val="00B3706C"/>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5E24"/>
    <w:rsid w:val="00B47689"/>
    <w:rsid w:val="00B51542"/>
    <w:rsid w:val="00B515A7"/>
    <w:rsid w:val="00B51D1D"/>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106C"/>
    <w:rsid w:val="00B61BE2"/>
    <w:rsid w:val="00B6266F"/>
    <w:rsid w:val="00B62E0B"/>
    <w:rsid w:val="00B63C32"/>
    <w:rsid w:val="00B64434"/>
    <w:rsid w:val="00B64C20"/>
    <w:rsid w:val="00B66B46"/>
    <w:rsid w:val="00B674F7"/>
    <w:rsid w:val="00B70BDC"/>
    <w:rsid w:val="00B711CE"/>
    <w:rsid w:val="00B71486"/>
    <w:rsid w:val="00B715F8"/>
    <w:rsid w:val="00B71DC8"/>
    <w:rsid w:val="00B7236A"/>
    <w:rsid w:val="00B73D16"/>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C09"/>
    <w:rsid w:val="00B83444"/>
    <w:rsid w:val="00B836ED"/>
    <w:rsid w:val="00B853BE"/>
    <w:rsid w:val="00B85D84"/>
    <w:rsid w:val="00B85F35"/>
    <w:rsid w:val="00B86476"/>
    <w:rsid w:val="00B86A3D"/>
    <w:rsid w:val="00B875C7"/>
    <w:rsid w:val="00B90754"/>
    <w:rsid w:val="00B90C97"/>
    <w:rsid w:val="00B90D10"/>
    <w:rsid w:val="00B90F8E"/>
    <w:rsid w:val="00B90FE5"/>
    <w:rsid w:val="00B91450"/>
    <w:rsid w:val="00B919AD"/>
    <w:rsid w:val="00B91A2B"/>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DFB"/>
    <w:rsid w:val="00BA0FA4"/>
    <w:rsid w:val="00BA200A"/>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129"/>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16FA"/>
    <w:rsid w:val="00BD2032"/>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1A8"/>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6BCD"/>
    <w:rsid w:val="00BF73F2"/>
    <w:rsid w:val="00BF7FEF"/>
    <w:rsid w:val="00C011A9"/>
    <w:rsid w:val="00C01438"/>
    <w:rsid w:val="00C01523"/>
    <w:rsid w:val="00C01671"/>
    <w:rsid w:val="00C02419"/>
    <w:rsid w:val="00C02766"/>
    <w:rsid w:val="00C03EE8"/>
    <w:rsid w:val="00C0455E"/>
    <w:rsid w:val="00C05BEC"/>
    <w:rsid w:val="00C06E7D"/>
    <w:rsid w:val="00C075F9"/>
    <w:rsid w:val="00C1112B"/>
    <w:rsid w:val="00C112DF"/>
    <w:rsid w:val="00C11A88"/>
    <w:rsid w:val="00C12012"/>
    <w:rsid w:val="00C12874"/>
    <w:rsid w:val="00C12BC1"/>
    <w:rsid w:val="00C13BDA"/>
    <w:rsid w:val="00C13FFD"/>
    <w:rsid w:val="00C14632"/>
    <w:rsid w:val="00C16C30"/>
    <w:rsid w:val="00C170F3"/>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2777E"/>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740"/>
    <w:rsid w:val="00C41E3A"/>
    <w:rsid w:val="00C4304C"/>
    <w:rsid w:val="00C43315"/>
    <w:rsid w:val="00C435F9"/>
    <w:rsid w:val="00C4426B"/>
    <w:rsid w:val="00C44376"/>
    <w:rsid w:val="00C452F5"/>
    <w:rsid w:val="00C46124"/>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18D"/>
    <w:rsid w:val="00C628FE"/>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37B4"/>
    <w:rsid w:val="00C8646D"/>
    <w:rsid w:val="00C867F6"/>
    <w:rsid w:val="00C8693F"/>
    <w:rsid w:val="00C90C71"/>
    <w:rsid w:val="00C914B1"/>
    <w:rsid w:val="00C9192C"/>
    <w:rsid w:val="00C91DE3"/>
    <w:rsid w:val="00C92C7F"/>
    <w:rsid w:val="00C92FB4"/>
    <w:rsid w:val="00C930F7"/>
    <w:rsid w:val="00C9369D"/>
    <w:rsid w:val="00C93BBF"/>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A11"/>
    <w:rsid w:val="00CD0B89"/>
    <w:rsid w:val="00CD0F5D"/>
    <w:rsid w:val="00CD1C0B"/>
    <w:rsid w:val="00CD239A"/>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35C5"/>
    <w:rsid w:val="00CF4247"/>
    <w:rsid w:val="00CF5263"/>
    <w:rsid w:val="00CF5E1D"/>
    <w:rsid w:val="00CF60B5"/>
    <w:rsid w:val="00CF67FE"/>
    <w:rsid w:val="00CF6C09"/>
    <w:rsid w:val="00CF75B4"/>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53C3"/>
    <w:rsid w:val="00D256F8"/>
    <w:rsid w:val="00D26723"/>
    <w:rsid w:val="00D2685C"/>
    <w:rsid w:val="00D26A3B"/>
    <w:rsid w:val="00D26AD0"/>
    <w:rsid w:val="00D302FD"/>
    <w:rsid w:val="00D3038A"/>
    <w:rsid w:val="00D3098D"/>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5E43"/>
    <w:rsid w:val="00D66308"/>
    <w:rsid w:val="00D664CE"/>
    <w:rsid w:val="00D66E18"/>
    <w:rsid w:val="00D6734D"/>
    <w:rsid w:val="00D679CF"/>
    <w:rsid w:val="00D679D3"/>
    <w:rsid w:val="00D67E39"/>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D39"/>
    <w:rsid w:val="00D83E3D"/>
    <w:rsid w:val="00D847AA"/>
    <w:rsid w:val="00D852CA"/>
    <w:rsid w:val="00D857B8"/>
    <w:rsid w:val="00D86290"/>
    <w:rsid w:val="00D87175"/>
    <w:rsid w:val="00D87ABF"/>
    <w:rsid w:val="00D90CD3"/>
    <w:rsid w:val="00D90DA9"/>
    <w:rsid w:val="00D919E6"/>
    <w:rsid w:val="00D91BE1"/>
    <w:rsid w:val="00D92C29"/>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5BF"/>
    <w:rsid w:val="00DC4A6C"/>
    <w:rsid w:val="00DC4CB9"/>
    <w:rsid w:val="00DC5176"/>
    <w:rsid w:val="00DC5672"/>
    <w:rsid w:val="00DC60A2"/>
    <w:rsid w:val="00DC6600"/>
    <w:rsid w:val="00DC67BD"/>
    <w:rsid w:val="00DC6924"/>
    <w:rsid w:val="00DC696E"/>
    <w:rsid w:val="00DC71F2"/>
    <w:rsid w:val="00DD0076"/>
    <w:rsid w:val="00DD0A47"/>
    <w:rsid w:val="00DD1478"/>
    <w:rsid w:val="00DD2025"/>
    <w:rsid w:val="00DD22EA"/>
    <w:rsid w:val="00DD23A0"/>
    <w:rsid w:val="00DD38A9"/>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01D"/>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538"/>
    <w:rsid w:val="00E51C3E"/>
    <w:rsid w:val="00E51DDD"/>
    <w:rsid w:val="00E51FDD"/>
    <w:rsid w:val="00E52435"/>
    <w:rsid w:val="00E53122"/>
    <w:rsid w:val="00E5351B"/>
    <w:rsid w:val="00E539F9"/>
    <w:rsid w:val="00E53FA9"/>
    <w:rsid w:val="00E5414C"/>
    <w:rsid w:val="00E547B3"/>
    <w:rsid w:val="00E5601B"/>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4E14"/>
    <w:rsid w:val="00E8519F"/>
    <w:rsid w:val="00E85318"/>
    <w:rsid w:val="00E85354"/>
    <w:rsid w:val="00E85CC3"/>
    <w:rsid w:val="00E8644A"/>
    <w:rsid w:val="00E866D5"/>
    <w:rsid w:val="00E90279"/>
    <w:rsid w:val="00E90635"/>
    <w:rsid w:val="00E909A1"/>
    <w:rsid w:val="00E90BFF"/>
    <w:rsid w:val="00E91F04"/>
    <w:rsid w:val="00E91F35"/>
    <w:rsid w:val="00E92F1E"/>
    <w:rsid w:val="00E93171"/>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F92"/>
    <w:rsid w:val="00EC6057"/>
    <w:rsid w:val="00EC6847"/>
    <w:rsid w:val="00EC7DB6"/>
    <w:rsid w:val="00ED162F"/>
    <w:rsid w:val="00ED22C5"/>
    <w:rsid w:val="00ED253D"/>
    <w:rsid w:val="00ED2558"/>
    <w:rsid w:val="00ED2E52"/>
    <w:rsid w:val="00ED3024"/>
    <w:rsid w:val="00ED5FE4"/>
    <w:rsid w:val="00ED602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5F94"/>
    <w:rsid w:val="00F0628D"/>
    <w:rsid w:val="00F0659F"/>
    <w:rsid w:val="00F06651"/>
    <w:rsid w:val="00F07BB5"/>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0877"/>
    <w:rsid w:val="00F310F3"/>
    <w:rsid w:val="00F3116D"/>
    <w:rsid w:val="00F315A6"/>
    <w:rsid w:val="00F315E4"/>
    <w:rsid w:val="00F31B22"/>
    <w:rsid w:val="00F31B49"/>
    <w:rsid w:val="00F32DF0"/>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7484"/>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028"/>
    <w:rsid w:val="00F751CA"/>
    <w:rsid w:val="00F7586B"/>
    <w:rsid w:val="00F75F2F"/>
    <w:rsid w:val="00F76445"/>
    <w:rsid w:val="00F76ECC"/>
    <w:rsid w:val="00F80399"/>
    <w:rsid w:val="00F812C8"/>
    <w:rsid w:val="00F8132D"/>
    <w:rsid w:val="00F818AE"/>
    <w:rsid w:val="00F81A04"/>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5274"/>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424D"/>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rsid w:val="008D650D"/>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Char"/>
    <w:qFormat/>
    <w:pPr>
      <w:keepNext/>
      <w:numPr>
        <w:ilvl w:val="1"/>
        <w:numId w:val="2"/>
      </w:numPr>
      <w:spacing w:before="120"/>
      <w:outlineLvl w:val="1"/>
    </w:pPr>
    <w:rPr>
      <w:b/>
      <w:bCs/>
      <w:kern w:val="2"/>
      <w:sz w:val="24"/>
      <w:lang w:val="en-GB"/>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kern w:val="2"/>
      <w:sz w:val="20"/>
      <w:szCs w:val="20"/>
      <w:lang w:val="en-GB" w:eastAsia="zh-CN"/>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F5F79"/>
    <w:rPr>
      <w:b/>
      <w:bCs/>
      <w:kern w:val="2"/>
      <w:sz w:val="24"/>
      <w:szCs w:val="22"/>
      <w:lang w:val="en-GB"/>
    </w:rPr>
  </w:style>
  <w:style w:type="paragraph" w:styleId="af4">
    <w:name w:val="List Paragraph"/>
    <w:aliases w:val="- Bullets,목록 단락,リスト段落,Lista1,?? ??,?????,????"/>
    <w:basedOn w:val="a"/>
    <w:link w:val="Char6"/>
    <w:uiPriority w:val="34"/>
    <w:qFormat/>
    <w:rsid w:val="002426E9"/>
    <w:pPr>
      <w:ind w:firstLineChars="200" w:firstLine="420"/>
    </w:pPr>
  </w:style>
  <w:style w:type="paragraph" w:styleId="af5">
    <w:name w:val="Revision"/>
    <w:hidden/>
    <w:uiPriority w:val="99"/>
    <w:semiHidden/>
    <w:rsid w:val="0024619A"/>
    <w:rPr>
      <w:sz w:val="22"/>
      <w:szCs w:val="22"/>
    </w:rPr>
  </w:style>
  <w:style w:type="character" w:customStyle="1" w:styleId="Char6">
    <w:name w:val="列出段落 Char"/>
    <w:aliases w:val="- Bullets Char,목록 단락 Char,リスト段落 Char,Lista1 Char,?? ?? Char,????? Char,???? Char"/>
    <w:link w:val="af4"/>
    <w:uiPriority w:val="34"/>
    <w:qFormat/>
    <w:locked/>
    <w:rsid w:val="00470A84"/>
    <w:rPr>
      <w:sz w:val="22"/>
      <w:szCs w:val="22"/>
    </w:rPr>
  </w:style>
  <w:style w:type="paragraph" w:styleId="af6">
    <w:name w:val="Normal (Web)"/>
    <w:basedOn w:val="a"/>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7"/>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21"/>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21">
    <w:name w:val="List 2"/>
    <w:basedOn w:val="a"/>
    <w:semiHidden/>
    <w:unhideWhenUsed/>
    <w:rsid w:val="00D55ED9"/>
    <w:pPr>
      <w:ind w:leftChars="200" w:left="100" w:hangingChars="200" w:hanging="200"/>
      <w:contextualSpacing/>
    </w:pPr>
  </w:style>
  <w:style w:type="paragraph" w:customStyle="1" w:styleId="MTDisplayEquation">
    <w:name w:val="MTDisplayEquation"/>
    <w:basedOn w:val="a"/>
    <w:next w:val="a"/>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32670932">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54007283">
      <w:bodyDiv w:val="1"/>
      <w:marLeft w:val="0"/>
      <w:marRight w:val="0"/>
      <w:marTop w:val="0"/>
      <w:marBottom w:val="0"/>
      <w:divBdr>
        <w:top w:val="none" w:sz="0" w:space="0" w:color="auto"/>
        <w:left w:val="none" w:sz="0" w:space="0" w:color="auto"/>
        <w:bottom w:val="none" w:sz="0" w:space="0" w:color="auto"/>
        <w:right w:val="none" w:sz="0" w:space="0" w:color="auto"/>
      </w:divBdr>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54BDD-4B2E-4728-A1CE-ED275637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Zhangjiayin</cp:lastModifiedBy>
  <cp:revision>8</cp:revision>
  <cp:lastPrinted>2007-06-18T22:08:00Z</cp:lastPrinted>
  <dcterms:created xsi:type="dcterms:W3CDTF">2019-02-15T01:12:00Z</dcterms:created>
  <dcterms:modified xsi:type="dcterms:W3CDTF">2019-02-15T13:02:00Z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(3)U2W6PHMPfZEbEU9nYqRCEAHdIOgPy3BSCgQYnleKXqV4bRXM+e5UF++hQkhdkOkJ5aqssYDo
pdJk6oS23zRqqZp1Jwweh9KKzPJgMu+dYxsMs2hUZp6ohgGfse4AxurcfKHibLqnIU9ZPOXr
6LjWUNYd//mTYQ1iOKuazcMoOcS577zKbb4JjftbZviIaoCfWJx82cF0lBj7Z8uwV+Cdr7ma
LdPIgi6HwP6NiLE3vR</vt:lpwstr>
  </property>
  <property fmtid="{D5CDD505-2E9C-101B-9397-08002B2CF9AE}" pid="13" name="_2015_ms_pID_725343_00">
    <vt:lpwstr>_2015_ms_pID_725343</vt:lpwstr>
  </property>
  <property fmtid="{D5CDD505-2E9C-101B-9397-08002B2CF9AE}" pid="14" name="_2015_ms_pID_7253431">
    <vt:lpwstr>BXeXT33wgrlmcMtJGSrBFUBehpuOyZHOj0rXEQKniNznVbABPHpe8G
8eCuDn19wvHRwT+tRfi6SA1iH8rxVDFXuuGNBMtH1zuNpiNSMP4tzep2DgJ3UHidhviAgQqc
Z/258ccfXlVcIaFu32q2vo+e9i7H7BbEP+Y75iOtTmMVI2tBDaGUjpumGHC4VqAcDnV8DoL/
iolz7suQ3yiIucJvp/+QPlf8SNR0F8Eki5/s</vt:lpwstr>
  </property>
  <property fmtid="{D5CDD505-2E9C-101B-9397-08002B2CF9AE}" pid="15" name="_2015_ms_pID_7253431_00">
    <vt:lpwstr>_2015_ms_pID_7253431</vt:lpwstr>
  </property>
  <property fmtid="{D5CDD505-2E9C-101B-9397-08002B2CF9AE}" pid="16" name="_2015_ms_pID_7253432">
    <vt:lpwstr>V61J3lTSxNwT9tKLY3K06xqwaJbuV7TaIWsg
HHH/gYutztoWteAnFq/qVHwW9INE9LoopuUhcwUMJtaZdOJDnA4=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1550193132</vt:lpwstr>
  </property>
</Properties>
</file>