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E4A02" w14:textId="657B3DEB" w:rsidR="008E2C3F" w:rsidRDefault="008E2C3F" w:rsidP="008E2C3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#96</w:t>
      </w:r>
      <w:r>
        <w:rPr>
          <w:rFonts w:eastAsia="宋体" w:cs="Arial"/>
          <w:sz w:val="22"/>
          <w:szCs w:val="22"/>
          <w:lang w:eastAsia="zh-CN"/>
        </w:rPr>
        <w:tab/>
        <w:t>R1-19</w:t>
      </w:r>
      <w:r w:rsidR="0053067D">
        <w:rPr>
          <w:rFonts w:eastAsia="宋体" w:cs="Arial" w:hint="eastAsia"/>
          <w:sz w:val="22"/>
          <w:szCs w:val="22"/>
          <w:lang w:eastAsia="zh-CN"/>
        </w:rPr>
        <w:t>02419</w:t>
      </w:r>
    </w:p>
    <w:p w14:paraId="198A3586" w14:textId="77777777" w:rsidR="008E2C3F" w:rsidRDefault="008E2C3F" w:rsidP="008E2C3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Athens, Greece, 25th February – 1st March, 2019</w:t>
      </w:r>
    </w:p>
    <w:p w14:paraId="2AF8959A" w14:textId="77777777" w:rsidR="00536B07" w:rsidRPr="00EC48B9" w:rsidRDefault="00536B07" w:rsidP="00536B07">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bookmarkStart w:id="0" w:name="_GoBack"/>
      <w:bookmarkEnd w:id="0"/>
    </w:p>
    <w:p w14:paraId="3A532079" w14:textId="0D3BB091" w:rsidR="00AA5E4F" w:rsidRPr="000F08AC" w:rsidRDefault="003E1484" w:rsidP="00AA5E4F">
      <w:pPr>
        <w:pStyle w:val="a4"/>
        <w:tabs>
          <w:tab w:val="clear" w:pos="4536"/>
        </w:tabs>
        <w:ind w:left="1800" w:hangingChars="815" w:hanging="1800"/>
        <w:rPr>
          <w:rFonts w:eastAsia="宋体" w:cs="Arial"/>
          <w:sz w:val="22"/>
          <w:szCs w:val="22"/>
          <w:lang w:eastAsia="zh-CN"/>
        </w:rPr>
      </w:pPr>
      <w:r w:rsidRPr="000F08AC">
        <w:rPr>
          <w:rFonts w:cs="Arial"/>
          <w:sz w:val="22"/>
          <w:szCs w:val="22"/>
        </w:rPr>
        <w:t>Title:</w:t>
      </w:r>
      <w:r w:rsidRPr="000F08AC">
        <w:rPr>
          <w:rFonts w:cs="Arial"/>
          <w:sz w:val="22"/>
          <w:szCs w:val="22"/>
        </w:rPr>
        <w:tab/>
      </w:r>
      <w:r w:rsidR="00BF5B30" w:rsidRPr="00BF5B30">
        <w:rPr>
          <w:rFonts w:eastAsia="宋体" w:cs="Arial" w:hint="eastAsia"/>
          <w:sz w:val="22"/>
          <w:szCs w:val="22"/>
          <w:lang w:eastAsia="zh-CN"/>
        </w:rPr>
        <w:t xml:space="preserve">Enhancements on </w:t>
      </w:r>
      <w:r w:rsidR="00BF5B30">
        <w:rPr>
          <w:rFonts w:eastAsia="宋体" w:cs="Arial" w:hint="eastAsia"/>
          <w:sz w:val="22"/>
          <w:szCs w:val="22"/>
          <w:lang w:eastAsia="zh-CN"/>
        </w:rPr>
        <w:t>s</w:t>
      </w:r>
      <w:r w:rsidR="00BF5B30">
        <w:rPr>
          <w:rFonts w:eastAsia="宋体" w:cs="Arial"/>
          <w:sz w:val="22"/>
          <w:szCs w:val="22"/>
          <w:lang w:eastAsia="zh-CN"/>
        </w:rPr>
        <w:t>chedul</w:t>
      </w:r>
      <w:r w:rsidR="00BF5B30">
        <w:rPr>
          <w:rFonts w:eastAsia="宋体" w:cs="Arial" w:hint="eastAsia"/>
          <w:sz w:val="22"/>
          <w:szCs w:val="22"/>
          <w:lang w:eastAsia="zh-CN"/>
        </w:rPr>
        <w:t>ing</w:t>
      </w:r>
      <w:r w:rsidR="000F08AC" w:rsidRPr="00C977BD">
        <w:rPr>
          <w:rFonts w:eastAsia="宋体" w:cs="Arial"/>
          <w:sz w:val="22"/>
          <w:szCs w:val="22"/>
          <w:lang w:eastAsia="zh-CN"/>
        </w:rPr>
        <w:t xml:space="preserve"> and HARQ </w:t>
      </w:r>
      <w:r w:rsidR="00BF5B30">
        <w:rPr>
          <w:rFonts w:eastAsia="宋体" w:cs="Arial" w:hint="eastAsia"/>
          <w:sz w:val="22"/>
          <w:szCs w:val="22"/>
          <w:lang w:eastAsia="zh-CN"/>
        </w:rPr>
        <w:t>processing timeline</w:t>
      </w:r>
    </w:p>
    <w:p w14:paraId="22118731" w14:textId="5D65B96D" w:rsidR="003E1484" w:rsidRPr="000F08AC" w:rsidRDefault="003E1484" w:rsidP="003E1484">
      <w:pPr>
        <w:pStyle w:val="a4"/>
        <w:tabs>
          <w:tab w:val="left" w:pos="1800"/>
        </w:tabs>
        <w:rPr>
          <w:rFonts w:eastAsia="宋体" w:cs="Arial"/>
          <w:sz w:val="22"/>
          <w:szCs w:val="22"/>
          <w:lang w:eastAsia="zh-CN"/>
        </w:rPr>
      </w:pPr>
      <w:r w:rsidRPr="000F08AC">
        <w:rPr>
          <w:rFonts w:cs="Arial"/>
          <w:sz w:val="22"/>
          <w:szCs w:val="22"/>
        </w:rPr>
        <w:t>Agenda Item:</w:t>
      </w:r>
      <w:r w:rsidRPr="000F08AC">
        <w:rPr>
          <w:rFonts w:cs="Arial"/>
          <w:sz w:val="22"/>
          <w:szCs w:val="22"/>
        </w:rPr>
        <w:tab/>
      </w:r>
      <w:r w:rsidR="000F08AC" w:rsidRPr="000F08AC">
        <w:rPr>
          <w:rFonts w:eastAsia="宋体" w:cs="Arial"/>
          <w:sz w:val="22"/>
          <w:szCs w:val="22"/>
          <w:lang w:eastAsia="zh-CN"/>
        </w:rPr>
        <w:t>7.2.6.1.4</w:t>
      </w:r>
    </w:p>
    <w:p w14:paraId="157C3659" w14:textId="77777777" w:rsidR="003E1484" w:rsidRPr="00AE528C" w:rsidRDefault="003E1484" w:rsidP="003E1484">
      <w:pPr>
        <w:pStyle w:val="a4"/>
        <w:tabs>
          <w:tab w:val="left" w:pos="1800"/>
        </w:tabs>
        <w:rPr>
          <w:rFonts w:eastAsia="宋体" w:cs="Arial"/>
          <w:lang w:eastAsia="zh-CN"/>
        </w:rPr>
      </w:pPr>
      <w:r w:rsidRPr="000F08AC">
        <w:rPr>
          <w:rFonts w:cs="Arial"/>
          <w:sz w:val="22"/>
          <w:szCs w:val="22"/>
        </w:rPr>
        <w:t>Document for:</w:t>
      </w:r>
      <w:r w:rsidRPr="000F08AC">
        <w:rPr>
          <w:rFonts w:cs="Arial"/>
          <w:sz w:val="22"/>
          <w:szCs w:val="22"/>
        </w:rPr>
        <w:tab/>
        <w:t>Discussio</w:t>
      </w:r>
      <w:r w:rsidRPr="000F08AC">
        <w:rPr>
          <w:rFonts w:eastAsia="宋体" w:cs="Arial"/>
          <w:sz w:val="22"/>
          <w:szCs w:val="22"/>
          <w:lang w:eastAsia="zh-CN"/>
        </w:rPr>
        <w:t>n and Decision</w:t>
      </w:r>
    </w:p>
    <w:p w14:paraId="593DBC1D" w14:textId="77777777" w:rsidR="00B87FBC" w:rsidRPr="00D65523"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ADB82C9" w14:textId="3BEC3898" w:rsidR="00B22625" w:rsidRPr="00B22625" w:rsidRDefault="00076574" w:rsidP="00B22625">
      <w:pPr>
        <w:pStyle w:val="a0"/>
        <w:spacing w:beforeLines="50" w:before="120"/>
        <w:rPr>
          <w:rFonts w:eastAsia="宋体"/>
          <w:lang w:eastAsia="zh-CN"/>
        </w:rPr>
      </w:pPr>
      <w:r>
        <w:rPr>
          <w:rFonts w:eastAsia="宋体" w:hint="eastAsia"/>
          <w:lang w:eastAsia="zh-CN"/>
        </w:rPr>
        <w:t>E</w:t>
      </w:r>
      <w:r w:rsidR="00EC48B9">
        <w:rPr>
          <w:rFonts w:eastAsia="宋体"/>
          <w:lang w:eastAsia="zh-CN"/>
        </w:rPr>
        <w:t>valuation</w:t>
      </w:r>
      <w:r w:rsidR="00EC48B9">
        <w:rPr>
          <w:rFonts w:eastAsia="宋体" w:hint="eastAsia"/>
          <w:lang w:eastAsia="zh-CN"/>
        </w:rPr>
        <w:t xml:space="preserve"> </w:t>
      </w:r>
      <w:r w:rsidR="00EC48B9">
        <w:rPr>
          <w:rFonts w:eastAsia="宋体"/>
          <w:lang w:eastAsia="zh-CN"/>
        </w:rPr>
        <w:t>methodology</w:t>
      </w:r>
      <w:r w:rsidR="00EC48B9">
        <w:rPr>
          <w:rFonts w:eastAsia="宋体" w:hint="eastAsia"/>
          <w:lang w:eastAsia="zh-CN"/>
        </w:rPr>
        <w:t xml:space="preserve"> for </w:t>
      </w:r>
      <w:r w:rsidR="00EC48B9" w:rsidRPr="00EC48B9">
        <w:rPr>
          <w:szCs w:val="20"/>
        </w:rPr>
        <w:t xml:space="preserve">the necessity to introduce a new N1/N2 timing capability in Rel. 16 </w:t>
      </w:r>
      <w:proofErr w:type="spellStart"/>
      <w:r w:rsidR="00EC48B9" w:rsidRPr="00EC48B9">
        <w:rPr>
          <w:szCs w:val="20"/>
        </w:rPr>
        <w:t>eURLLC</w:t>
      </w:r>
      <w:proofErr w:type="spellEnd"/>
      <w:r w:rsidR="00B22625" w:rsidRPr="00B22625">
        <w:rPr>
          <w:rFonts w:eastAsia="宋体"/>
          <w:lang w:eastAsia="zh-CN"/>
        </w:rPr>
        <w:t xml:space="preserve"> is </w:t>
      </w:r>
      <w:r w:rsidR="00AD6AB4">
        <w:rPr>
          <w:rFonts w:eastAsia="宋体"/>
          <w:lang w:eastAsia="zh-CN"/>
        </w:rPr>
        <w:t>proposed [</w:t>
      </w:r>
      <w:r w:rsidR="00A63F6C">
        <w:rPr>
          <w:rFonts w:eastAsia="宋体" w:hint="eastAsia"/>
          <w:lang w:eastAsia="zh-CN"/>
        </w:rPr>
        <w:t>1]</w:t>
      </w:r>
      <w:r w:rsidR="00B22625" w:rsidRPr="00B22625">
        <w:rPr>
          <w:rFonts w:eastAsia="宋体"/>
          <w:lang w:eastAsia="zh-CN"/>
        </w:rPr>
        <w:t xml:space="preserve">: </w:t>
      </w:r>
    </w:p>
    <w:p w14:paraId="0B465763" w14:textId="77777777" w:rsidR="00EC48B9" w:rsidRDefault="00EC48B9" w:rsidP="00EC48B9">
      <w:pPr>
        <w:rPr>
          <w:b/>
          <w:lang w:eastAsia="x-none"/>
        </w:rPr>
      </w:pPr>
      <w:r w:rsidRPr="00C17AFD">
        <w:rPr>
          <w:highlight w:val="green"/>
          <w:lang w:eastAsia="x-none"/>
        </w:rPr>
        <w:t>Agreements</w:t>
      </w:r>
      <w:r>
        <w:rPr>
          <w:b/>
          <w:lang w:eastAsia="x-none"/>
        </w:rPr>
        <w:t>:</w:t>
      </w:r>
    </w:p>
    <w:p w14:paraId="69CC4846" w14:textId="77777777" w:rsidR="00D72169" w:rsidRPr="00D72169" w:rsidRDefault="00D72169" w:rsidP="00D72169">
      <w:pPr>
        <w:pStyle w:val="af3"/>
        <w:numPr>
          <w:ilvl w:val="0"/>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evaluating the impact of processing times on downlink latency:</w:t>
      </w:r>
    </w:p>
    <w:p w14:paraId="5CFDA7A6"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The latency of the initial transmission must include the </w:t>
      </w:r>
      <w:proofErr w:type="spellStart"/>
      <w:r w:rsidRPr="00D72169">
        <w:rPr>
          <w:rFonts w:ascii="Times New Roman" w:hAnsi="Times New Roman" w:cs="Times New Roman"/>
          <w:sz w:val="20"/>
          <w:szCs w:val="20"/>
        </w:rPr>
        <w:t>gNB</w:t>
      </w:r>
      <w:proofErr w:type="spellEnd"/>
      <w:r w:rsidRPr="00D72169">
        <w:rPr>
          <w:rFonts w:ascii="Times New Roman" w:hAnsi="Times New Roman" w:cs="Times New Roman"/>
          <w:sz w:val="20"/>
          <w:szCs w:val="20"/>
        </w:rPr>
        <w:t xml:space="preserve"> processing time after receiving a packet from the higher layers and the alignment delay. </w:t>
      </w:r>
    </w:p>
    <w:p w14:paraId="0A157807" w14:textId="77777777" w:rsidR="00D72169" w:rsidRPr="00D72169" w:rsidRDefault="00D72169" w:rsidP="00D72169">
      <w:pPr>
        <w:pStyle w:val="af3"/>
        <w:numPr>
          <w:ilvl w:val="2"/>
          <w:numId w:val="30"/>
        </w:numPr>
        <w:ind w:firstLineChars="0"/>
        <w:contextualSpacing/>
        <w:jc w:val="both"/>
        <w:rPr>
          <w:rFonts w:ascii="Times New Roman" w:hAnsi="Times New Roman" w:cs="Times New Roman"/>
          <w:bCs/>
          <w:sz w:val="20"/>
          <w:szCs w:val="20"/>
        </w:rPr>
      </w:pPr>
      <w:r w:rsidRPr="00D72169">
        <w:rPr>
          <w:rFonts w:ascii="Times New Roman" w:hAnsi="Times New Roman" w:cs="Times New Roman"/>
          <w:bCs/>
          <w:sz w:val="20"/>
          <w:szCs w:val="20"/>
        </w:rPr>
        <w:t>The alignment delay includes the gap between the two consecutive PDCCH monitoring occasions for FDD, the PDCCH transmission latency due to the UL/DL configuration for TDD, and the scheduling constraint due to the slot boundaries.</w:t>
      </w:r>
    </w:p>
    <w:p w14:paraId="74AA6D85"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bookmarkStart w:id="3" w:name="_Hlk536726092"/>
      <w:r w:rsidRPr="00D72169">
        <w:rPr>
          <w:rFonts w:ascii="Times New Roman" w:hAnsi="Times New Roman" w:cs="Times New Roman"/>
          <w:sz w:val="20"/>
          <w:szCs w:val="20"/>
        </w:rPr>
        <w:t xml:space="preserve">The alignment delay should also be considered for scheduling the later PDSCHs.  </w:t>
      </w:r>
    </w:p>
    <w:p w14:paraId="4938845F"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bookmarkStart w:id="4" w:name="_Hlk791167"/>
      <w:bookmarkEnd w:id="3"/>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processing time for transmission of the initial PDSCH and </w:t>
      </w: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PUCCH-to-PDCCH processing time for re-</w:t>
      </w:r>
      <w:proofErr w:type="spellStart"/>
      <w:r w:rsidRPr="00D72169">
        <w:rPr>
          <w:rFonts w:ascii="Times New Roman" w:hAnsi="Times New Roman" w:cs="Times New Roman"/>
          <w:sz w:val="20"/>
          <w:szCs w:val="20"/>
        </w:rPr>
        <w:t>trasnmission</w:t>
      </w:r>
      <w:proofErr w:type="spellEnd"/>
      <w:r w:rsidRPr="00D72169">
        <w:rPr>
          <w:rFonts w:ascii="Times New Roman" w:hAnsi="Times New Roman" w:cs="Times New Roman"/>
          <w:sz w:val="20"/>
          <w:szCs w:val="20"/>
        </w:rPr>
        <w:t xml:space="preserve"> of the PDSCH:</w:t>
      </w:r>
    </w:p>
    <w:p w14:paraId="183B107F"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Case1: UE’s N2/2 + X for scheduling the initial PDSCH and UE’s N2 + X for re-transmission.</w:t>
      </w:r>
    </w:p>
    <w:p w14:paraId="2CF4A5C4" w14:textId="77777777" w:rsidR="00D72169" w:rsidRPr="00D72169" w:rsidRDefault="00D72169" w:rsidP="00D72169">
      <w:pPr>
        <w:pStyle w:val="af3"/>
        <w:numPr>
          <w:ilvl w:val="3"/>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X = 2/4/8 symbols for SCS = 30/60/120KHz, respectively.</w:t>
      </w:r>
    </w:p>
    <w:bookmarkEnd w:id="4"/>
    <w:p w14:paraId="40880A93"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PDCCH duration = 1 symbol</w:t>
      </w:r>
    </w:p>
    <w:p w14:paraId="3E0A6FFC"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1-symbol overlap between PDCCH and PDSCH</w:t>
      </w:r>
    </w:p>
    <w:p w14:paraId="3176F46F"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Number of PDCCH monitoring occasions per slot = 4/7</w:t>
      </w:r>
    </w:p>
    <w:p w14:paraId="3B8C10A7"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the case of 4 monitoring occasions per slot, PDCCH monitoring occasions are given as [1,0,0,0,1,0,0,0,1,0,0,0,1,0];</w:t>
      </w:r>
    </w:p>
    <w:p w14:paraId="0767B7B4"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the case of 7 monitoring occasions per slot, PDCCH monitoring occasions are given as [1,0,1,0,1,0,1,0,1,0,1,0,1,0];</w:t>
      </w:r>
    </w:p>
    <w:p w14:paraId="30FF307C"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PDSCH duration:</w:t>
      </w:r>
    </w:p>
    <w:p w14:paraId="48F3D273"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2 symbols </w:t>
      </w:r>
    </w:p>
    <w:p w14:paraId="4CDD519B"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4 symbols </w:t>
      </w:r>
    </w:p>
    <w:p w14:paraId="61907A41"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7 symbols </w:t>
      </w:r>
    </w:p>
    <w:p w14:paraId="7EAEEC5F"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PDSCH with front-loaded DMRS is assumed.</w:t>
      </w:r>
    </w:p>
    <w:p w14:paraId="17AEF3C6"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PDSCH of mapping type B is assumed.</w:t>
      </w:r>
    </w:p>
    <w:p w14:paraId="2DCA9EC4"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PUCCH duration = 1 symbol</w:t>
      </w:r>
    </w:p>
    <w:p w14:paraId="513982A5"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Number of PUCCH carrying HARQ-ACK for URLLC per slot is 7 and using the following pattern: [1,0,1,0,1,0,1,0,1,0,1,0,1,0];</w:t>
      </w:r>
    </w:p>
    <w:p w14:paraId="2655CBAF" w14:textId="6F81B2A8"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UE decoding time for the last PDSCH</w:t>
      </w:r>
      <w:r w:rsidR="0027587F">
        <w:rPr>
          <w:rFonts w:ascii="Times New Roman" w:hAnsi="Times New Roman" w:cs="Times New Roman" w:hint="eastAsia"/>
          <w:sz w:val="20"/>
          <w:szCs w:val="20"/>
        </w:rPr>
        <w:tab/>
        <w:t>`</w:t>
      </w:r>
      <w:r w:rsidRPr="00D72169">
        <w:rPr>
          <w:rFonts w:ascii="Times New Roman" w:hAnsi="Times New Roman" w:cs="Times New Roman"/>
          <w:sz w:val="20"/>
          <w:szCs w:val="20"/>
        </w:rPr>
        <w:t>: is N1 + d_1,1</w:t>
      </w:r>
    </w:p>
    <w:p w14:paraId="4473C6F3" w14:textId="77777777" w:rsidR="00D72169" w:rsidRPr="00D72169" w:rsidRDefault="00D72169" w:rsidP="00D72169">
      <w:pPr>
        <w:ind w:left="1800"/>
        <w:jc w:val="both"/>
        <w:rPr>
          <w:szCs w:val="20"/>
        </w:rPr>
      </w:pPr>
    </w:p>
    <w:p w14:paraId="159538A6" w14:textId="77777777" w:rsidR="00D72169" w:rsidRPr="00D72169" w:rsidRDefault="00D72169" w:rsidP="00D72169">
      <w:pPr>
        <w:jc w:val="both"/>
        <w:rPr>
          <w:szCs w:val="20"/>
        </w:rPr>
      </w:pPr>
    </w:p>
    <w:p w14:paraId="18AB05C9" w14:textId="77777777" w:rsidR="00D72169" w:rsidRPr="00D72169" w:rsidRDefault="00D72169" w:rsidP="00D72169">
      <w:pPr>
        <w:pStyle w:val="af3"/>
        <w:numPr>
          <w:ilvl w:val="0"/>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evaluating the impact of processing times on uplink latency:</w:t>
      </w:r>
    </w:p>
    <w:p w14:paraId="74099C73"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The latency of the initial transmission must include the alignment delay. </w:t>
      </w:r>
    </w:p>
    <w:p w14:paraId="2FC3DCF7"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bookmarkStart w:id="5" w:name="_Hlk913925"/>
      <w:r w:rsidRPr="00D72169">
        <w:rPr>
          <w:rFonts w:ascii="Times New Roman" w:hAnsi="Times New Roman" w:cs="Times New Roman"/>
          <w:sz w:val="20"/>
          <w:szCs w:val="20"/>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0800CCDF"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bookmarkStart w:id="6" w:name="_Hlk914006"/>
      <w:bookmarkEnd w:id="5"/>
      <w:r w:rsidRPr="00D72169">
        <w:rPr>
          <w:rFonts w:ascii="Times New Roman" w:hAnsi="Times New Roman" w:cs="Times New Roman"/>
          <w:sz w:val="20"/>
          <w:szCs w:val="20"/>
        </w:rPr>
        <w:t>For the case of grant-free PUSCH, the alignment delay includes the transmission constraint due to the grant-free UL occasions for the initial transmission, and the scheduling constraint due to the slot boundaries for the grant-based re-transmission.</w:t>
      </w:r>
      <w:bookmarkEnd w:id="6"/>
      <w:r w:rsidRPr="00D72169">
        <w:rPr>
          <w:rFonts w:ascii="Times New Roman" w:hAnsi="Times New Roman" w:cs="Times New Roman"/>
          <w:sz w:val="20"/>
          <w:szCs w:val="20"/>
        </w:rPr>
        <w:t xml:space="preserve">  </w:t>
      </w:r>
    </w:p>
    <w:p w14:paraId="21C03206" w14:textId="77777777" w:rsidR="00D72169" w:rsidRPr="00D72169" w:rsidRDefault="00D72169" w:rsidP="00D72169">
      <w:pPr>
        <w:numPr>
          <w:ilvl w:val="2"/>
          <w:numId w:val="30"/>
        </w:numPr>
        <w:spacing w:before="100" w:beforeAutospacing="1" w:after="100" w:afterAutospacing="1"/>
        <w:contextualSpacing/>
        <w:jc w:val="both"/>
        <w:rPr>
          <w:szCs w:val="20"/>
          <w:lang w:eastAsia="zh-CN"/>
        </w:rPr>
      </w:pPr>
      <w:r w:rsidRPr="00D72169">
        <w:rPr>
          <w:szCs w:val="20"/>
          <w:lang w:eastAsia="zh-CN"/>
        </w:rPr>
        <w:t xml:space="preserve">For both SR-based PUSCH and grant-free PUSCH, the alignment delay should also be considered for PUSCH re-transmission triggered by a dynamic grant. </w:t>
      </w:r>
    </w:p>
    <w:p w14:paraId="654BCDB2"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first symbol of PUSCH consists of only DMRS.</w:t>
      </w:r>
    </w:p>
    <w:p w14:paraId="281F0460"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PUSCH with type-B mapping and no additional DMRS </w:t>
      </w:r>
      <w:proofErr w:type="gramStart"/>
      <w:r w:rsidRPr="00D72169">
        <w:rPr>
          <w:rFonts w:ascii="Times New Roman" w:hAnsi="Times New Roman" w:cs="Times New Roman"/>
          <w:sz w:val="20"/>
          <w:szCs w:val="20"/>
        </w:rPr>
        <w:t>is</w:t>
      </w:r>
      <w:proofErr w:type="gramEnd"/>
      <w:r w:rsidRPr="00D72169">
        <w:rPr>
          <w:rFonts w:ascii="Times New Roman" w:hAnsi="Times New Roman" w:cs="Times New Roman"/>
          <w:sz w:val="20"/>
          <w:szCs w:val="20"/>
        </w:rPr>
        <w:t xml:space="preserve"> assumed.</w:t>
      </w:r>
    </w:p>
    <w:p w14:paraId="48F7A121"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the case of grant-free PUSCH, the latency of the initial transmission must also include the UE’s processing time given as UE’s N2/2</w:t>
      </w:r>
    </w:p>
    <w:p w14:paraId="5EED490D"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proofErr w:type="spellStart"/>
      <w:r w:rsidRPr="00D72169">
        <w:rPr>
          <w:rFonts w:ascii="Times New Roman" w:hAnsi="Times New Roman" w:cs="Times New Roman"/>
          <w:sz w:val="20"/>
          <w:szCs w:val="20"/>
        </w:rPr>
        <w:lastRenderedPageBreak/>
        <w:t>gNB’s</w:t>
      </w:r>
      <w:proofErr w:type="spellEnd"/>
      <w:r w:rsidRPr="00D72169">
        <w:rPr>
          <w:rFonts w:ascii="Times New Roman" w:hAnsi="Times New Roman" w:cs="Times New Roman"/>
          <w:sz w:val="20"/>
          <w:szCs w:val="20"/>
        </w:rPr>
        <w:t xml:space="preserve"> PUSCH-to-PDCCH processing time (note that PDCCH alignment has to be included separately) is UE’s N1 + X</w:t>
      </w:r>
    </w:p>
    <w:p w14:paraId="50185E4D" w14:textId="77777777" w:rsidR="00D72169" w:rsidRPr="00D72169" w:rsidRDefault="00D72169" w:rsidP="00D72169">
      <w:pPr>
        <w:pStyle w:val="af3"/>
        <w:numPr>
          <w:ilvl w:val="3"/>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X = 2/4/8 symbols for SCS = 30/60/120KHz, respectively.</w:t>
      </w:r>
    </w:p>
    <w:p w14:paraId="51E67D00"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decoding time for the last PUSCH is UE’s N1/2 + X</w:t>
      </w:r>
    </w:p>
    <w:p w14:paraId="1256385A" w14:textId="77777777" w:rsidR="00D72169" w:rsidRPr="00D72169" w:rsidRDefault="00D72169" w:rsidP="00D72169">
      <w:pPr>
        <w:pStyle w:val="af3"/>
        <w:numPr>
          <w:ilvl w:val="3"/>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X = 2/4/8 symbols for SCS = 30/60/120KHz, respectively.</w:t>
      </w:r>
    </w:p>
    <w:p w14:paraId="10BC95E3"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PUSCH duration: </w:t>
      </w:r>
    </w:p>
    <w:p w14:paraId="2DCED9FE"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Case 1: 2</w:t>
      </w:r>
    </w:p>
    <w:p w14:paraId="738DA569"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Case 2: 4 </w:t>
      </w:r>
    </w:p>
    <w:p w14:paraId="1C0F9991"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Case 3: 7</w:t>
      </w:r>
    </w:p>
    <w:p w14:paraId="1D832339"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bookmarkStart w:id="7" w:name="_Hlk774190"/>
      <w:r w:rsidRPr="00D72169">
        <w:rPr>
          <w:rFonts w:ascii="Times New Roman" w:hAnsi="Times New Roman" w:cs="Times New Roman"/>
          <w:sz w:val="20"/>
          <w:szCs w:val="20"/>
        </w:rPr>
        <w:t xml:space="preserve">For dynamic PUSCH, it is assumed that the TB cannot be repeated across the slot boundary. </w:t>
      </w:r>
    </w:p>
    <w:bookmarkEnd w:id="7"/>
    <w:p w14:paraId="4AEB097D"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PDCCH duration: 1 symbol</w:t>
      </w:r>
    </w:p>
    <w:p w14:paraId="35D7DAB3"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Number of PDCCH monitoring occasions per slot = 4/7</w:t>
      </w:r>
    </w:p>
    <w:p w14:paraId="34EDDA26"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the case of 4 monitoring occasions per slot, PDCCH monitoring occasions are given as [1,0,0,0,1,0,0,0,1,0,0,0,1,0];</w:t>
      </w:r>
    </w:p>
    <w:p w14:paraId="23D6A478"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the case of 7 monitoring occasions per slot, PDCCH monitoring occasions are given as [1,0,1,0,1,0,1,0,1,0,1,0,1,0];</w:t>
      </w:r>
    </w:p>
    <w:p w14:paraId="7C706010"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For GF-PUSCH: </w:t>
      </w:r>
    </w:p>
    <w:p w14:paraId="7E224929"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re-transmission is triggered by a dynamic grant.</w:t>
      </w:r>
    </w:p>
    <w:p w14:paraId="045D93C6"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number of PUSCH transmission occasions per slot:</w:t>
      </w:r>
    </w:p>
    <w:p w14:paraId="14FAB95F" w14:textId="77777777" w:rsidR="00D72169" w:rsidRPr="00D72169" w:rsidRDefault="00D72169" w:rsidP="00D72169">
      <w:pPr>
        <w:pStyle w:val="af3"/>
        <w:numPr>
          <w:ilvl w:val="3"/>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7 for the case of 2-symb PUSCH (i.e., the UL pattern is [2</w:t>
      </w:r>
      <w:proofErr w:type="gramStart"/>
      <w:r w:rsidRPr="00D72169">
        <w:rPr>
          <w:rFonts w:ascii="Times New Roman" w:hAnsi="Times New Roman" w:cs="Times New Roman"/>
          <w:sz w:val="20"/>
          <w:szCs w:val="20"/>
        </w:rPr>
        <w:t>,2,2,2,2,2,2</w:t>
      </w:r>
      <w:proofErr w:type="gramEnd"/>
      <w:r w:rsidRPr="00D72169">
        <w:rPr>
          <w:rFonts w:ascii="Times New Roman" w:hAnsi="Times New Roman" w:cs="Times New Roman"/>
          <w:sz w:val="20"/>
          <w:szCs w:val="20"/>
        </w:rPr>
        <w:t>].)</w:t>
      </w:r>
    </w:p>
    <w:p w14:paraId="71A62BF4" w14:textId="77777777" w:rsidR="00D72169" w:rsidRPr="00D72169" w:rsidRDefault="00D72169" w:rsidP="00D72169">
      <w:pPr>
        <w:pStyle w:val="af3"/>
        <w:numPr>
          <w:ilvl w:val="3"/>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3 for the case of 4-symbol PUSCH (i.e., the UL pattern is [4</w:t>
      </w:r>
      <w:proofErr w:type="gramStart"/>
      <w:r w:rsidRPr="00D72169">
        <w:rPr>
          <w:rFonts w:ascii="Times New Roman" w:hAnsi="Times New Roman" w:cs="Times New Roman"/>
          <w:sz w:val="20"/>
          <w:szCs w:val="20"/>
        </w:rPr>
        <w:t>,4,4,0</w:t>
      </w:r>
      <w:proofErr w:type="gramEnd"/>
      <w:r w:rsidRPr="00D72169">
        <w:rPr>
          <w:rFonts w:ascii="Times New Roman" w:hAnsi="Times New Roman" w:cs="Times New Roman"/>
          <w:sz w:val="20"/>
          <w:szCs w:val="20"/>
        </w:rPr>
        <w:t>].)</w:t>
      </w:r>
    </w:p>
    <w:p w14:paraId="0EF1238F" w14:textId="77777777" w:rsidR="00D72169" w:rsidRPr="00D72169" w:rsidRDefault="00D72169" w:rsidP="00D72169">
      <w:pPr>
        <w:pStyle w:val="af3"/>
        <w:numPr>
          <w:ilvl w:val="3"/>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2 for the case of 7-symb PUSCH (i.e., the UL pattern is [7</w:t>
      </w:r>
      <w:proofErr w:type="gramStart"/>
      <w:r w:rsidRPr="00D72169">
        <w:rPr>
          <w:rFonts w:ascii="Times New Roman" w:hAnsi="Times New Roman" w:cs="Times New Roman"/>
          <w:sz w:val="20"/>
          <w:szCs w:val="20"/>
        </w:rPr>
        <w:t>,7</w:t>
      </w:r>
      <w:proofErr w:type="gramEnd"/>
      <w:r w:rsidRPr="00D72169">
        <w:rPr>
          <w:rFonts w:ascii="Times New Roman" w:hAnsi="Times New Roman" w:cs="Times New Roman"/>
          <w:sz w:val="20"/>
          <w:szCs w:val="20"/>
        </w:rPr>
        <w:t>].)</w:t>
      </w:r>
    </w:p>
    <w:p w14:paraId="53EDD86D"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SR-based PUSCH:</w:t>
      </w:r>
    </w:p>
    <w:p w14:paraId="66949F44"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processing time for SR is UE’s N1</w:t>
      </w:r>
    </w:p>
    <w:p w14:paraId="6EAEF374" w14:textId="77777777" w:rsidR="00D72169" w:rsidRPr="00D72169"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Duration of the PUCCH for SR: 1 symbol</w:t>
      </w:r>
    </w:p>
    <w:p w14:paraId="53B5DAAF" w14:textId="37A4BDA8" w:rsidR="00D72169" w:rsidRPr="0027587F" w:rsidRDefault="00D72169" w:rsidP="00D72169">
      <w:pPr>
        <w:pStyle w:val="af3"/>
        <w:numPr>
          <w:ilvl w:val="2"/>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Number of SR occasions per slot: 7 with [1,0,1,0,1,0,1,0,1,0,1,0,1,0] configuration.</w:t>
      </w:r>
    </w:p>
    <w:p w14:paraId="02935DEB" w14:textId="77777777" w:rsidR="00D72169" w:rsidRPr="00D72169" w:rsidRDefault="00D72169" w:rsidP="00D72169">
      <w:pPr>
        <w:pStyle w:val="af3"/>
        <w:numPr>
          <w:ilvl w:val="0"/>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For SCS = </w:t>
      </w:r>
      <w:proofErr w:type="gramStart"/>
      <w:r w:rsidRPr="00D72169">
        <w:rPr>
          <w:rFonts w:ascii="Times New Roman" w:hAnsi="Times New Roman" w:cs="Times New Roman"/>
          <w:sz w:val="20"/>
          <w:szCs w:val="20"/>
        </w:rPr>
        <w:t>30/60KHz</w:t>
      </w:r>
      <w:proofErr w:type="gramEnd"/>
      <w:r w:rsidRPr="00D72169">
        <w:rPr>
          <w:rFonts w:ascii="Times New Roman" w:hAnsi="Times New Roman" w:cs="Times New Roman"/>
          <w:sz w:val="20"/>
          <w:szCs w:val="20"/>
        </w:rPr>
        <w:t>, FDD is assumed.</w:t>
      </w:r>
    </w:p>
    <w:p w14:paraId="6A86BAE3" w14:textId="77777777" w:rsidR="00D72169" w:rsidRPr="00D72169" w:rsidRDefault="00D72169" w:rsidP="00D72169">
      <w:pPr>
        <w:pStyle w:val="af3"/>
        <w:numPr>
          <w:ilvl w:val="1"/>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companies can additionally consider TDD; the assumed TDD UL/DL configuration should be reported.</w:t>
      </w:r>
    </w:p>
    <w:p w14:paraId="48A33232" w14:textId="44C0E6F5" w:rsidR="00D72169" w:rsidRPr="0027587F" w:rsidRDefault="00D72169" w:rsidP="00D72169">
      <w:pPr>
        <w:pStyle w:val="af3"/>
        <w:numPr>
          <w:ilvl w:val="0"/>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SCS = 120KHz, the companies report the considered TDD UL/DL configuration (e.g., [D,D,D,D,D,D,F,F,U,U,U,U,U,U] can be assumed, where ‘F’ indicates the semi-static flexible symbol.)</w:t>
      </w:r>
    </w:p>
    <w:p w14:paraId="37C982FA" w14:textId="77777777" w:rsidR="00D72169" w:rsidRPr="00D72169" w:rsidRDefault="00D72169" w:rsidP="00D72169">
      <w:pPr>
        <w:pStyle w:val="af3"/>
        <w:numPr>
          <w:ilvl w:val="0"/>
          <w:numId w:val="30"/>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In this study, a timing advance is assumed to be 0.</w:t>
      </w:r>
    </w:p>
    <w:p w14:paraId="48B2905B" w14:textId="77777777" w:rsidR="00D72169" w:rsidRPr="00D72169" w:rsidRDefault="00D72169" w:rsidP="00D72169">
      <w:pPr>
        <w:pStyle w:val="af3"/>
        <w:numPr>
          <w:ilvl w:val="0"/>
          <w:numId w:val="30"/>
        </w:numPr>
        <w:ind w:firstLineChars="0"/>
        <w:contextualSpacing/>
        <w:jc w:val="both"/>
        <w:rPr>
          <w:rFonts w:ascii="Times New Roman" w:hAnsi="Times New Roman" w:cs="Times New Roman"/>
          <w:sz w:val="20"/>
          <w:szCs w:val="20"/>
        </w:rPr>
      </w:pPr>
      <w:r w:rsidRPr="00D72169">
        <w:rPr>
          <w:rFonts w:ascii="Times New Roman" w:hAnsi="Times New Roman" w:cs="Times New Roman"/>
          <w:iCs/>
          <w:sz w:val="20"/>
          <w:szCs w:val="20"/>
        </w:rPr>
        <w:t xml:space="preserve">The </w:t>
      </w:r>
      <w:proofErr w:type="spellStart"/>
      <w:r w:rsidRPr="00D72169">
        <w:rPr>
          <w:rFonts w:ascii="Times New Roman" w:hAnsi="Times New Roman" w:cs="Times New Roman"/>
          <w:iCs/>
          <w:sz w:val="20"/>
          <w:szCs w:val="20"/>
        </w:rPr>
        <w:t>gNB</w:t>
      </w:r>
      <w:proofErr w:type="spellEnd"/>
      <w:r w:rsidRPr="00D72169">
        <w:rPr>
          <w:rFonts w:ascii="Times New Roman" w:hAnsi="Times New Roman" w:cs="Times New Roman"/>
          <w:iCs/>
          <w:sz w:val="20"/>
          <w:szCs w:val="20"/>
        </w:rPr>
        <w:t xml:space="preserve"> processing times assumed in here are only for the purpose of this study, and are not necessarily indicative of actual </w:t>
      </w:r>
      <w:proofErr w:type="spellStart"/>
      <w:r w:rsidRPr="00D72169">
        <w:rPr>
          <w:rFonts w:ascii="Times New Roman" w:hAnsi="Times New Roman" w:cs="Times New Roman"/>
          <w:iCs/>
          <w:sz w:val="20"/>
          <w:szCs w:val="20"/>
        </w:rPr>
        <w:t>gNB</w:t>
      </w:r>
      <w:proofErr w:type="spellEnd"/>
      <w:r w:rsidRPr="00D72169">
        <w:rPr>
          <w:rFonts w:ascii="Times New Roman" w:hAnsi="Times New Roman" w:cs="Times New Roman"/>
          <w:iCs/>
          <w:sz w:val="20"/>
          <w:szCs w:val="20"/>
        </w:rPr>
        <w:t xml:space="preserve"> processing capabilities</w:t>
      </w:r>
      <w:r w:rsidRPr="00D72169">
        <w:rPr>
          <w:rFonts w:ascii="Times New Roman" w:hAnsi="Times New Roman" w:cs="Times New Roman"/>
          <w:sz w:val="20"/>
          <w:szCs w:val="20"/>
        </w:rPr>
        <w:t>.</w:t>
      </w:r>
    </w:p>
    <w:p w14:paraId="0558BD3E" w14:textId="77777777" w:rsidR="00D72169" w:rsidRPr="00D72169" w:rsidRDefault="00D72169" w:rsidP="00D72169">
      <w:pPr>
        <w:jc w:val="both"/>
        <w:rPr>
          <w:szCs w:val="20"/>
        </w:rPr>
      </w:pPr>
    </w:p>
    <w:p w14:paraId="3860A042" w14:textId="77777777" w:rsidR="00D72169" w:rsidRPr="00D72169" w:rsidRDefault="00D72169" w:rsidP="00D72169">
      <w:pPr>
        <w:pStyle w:val="af3"/>
        <w:numPr>
          <w:ilvl w:val="0"/>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For each scenario, the following parameters are reported:</w:t>
      </w:r>
    </w:p>
    <w:p w14:paraId="6DF0C84F" w14:textId="77777777" w:rsidR="00D72169" w:rsidRPr="00D72169" w:rsidRDefault="00D72169" w:rsidP="00D72169">
      <w:pPr>
        <w:pStyle w:val="af3"/>
        <w:numPr>
          <w:ilvl w:val="1"/>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worst-case latency for completing a single-shot transmission under NR Rel. 15 N1/N2 capabilities.</w:t>
      </w:r>
    </w:p>
    <w:p w14:paraId="494171B7" w14:textId="77777777" w:rsidR="00D72169" w:rsidRPr="00D72169" w:rsidRDefault="00D72169" w:rsidP="00D72169">
      <w:pPr>
        <w:pStyle w:val="af3"/>
        <w:numPr>
          <w:ilvl w:val="2"/>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Cap#2 for SCS = </w:t>
      </w:r>
      <w:proofErr w:type="gramStart"/>
      <w:r w:rsidRPr="00D72169">
        <w:rPr>
          <w:rFonts w:ascii="Times New Roman" w:hAnsi="Times New Roman" w:cs="Times New Roman"/>
          <w:sz w:val="20"/>
          <w:szCs w:val="20"/>
        </w:rPr>
        <w:t>30/60KHz</w:t>
      </w:r>
      <w:proofErr w:type="gramEnd"/>
      <w:r w:rsidRPr="00D72169">
        <w:rPr>
          <w:rFonts w:ascii="Times New Roman" w:hAnsi="Times New Roman" w:cs="Times New Roman"/>
          <w:sz w:val="20"/>
          <w:szCs w:val="20"/>
        </w:rPr>
        <w:t xml:space="preserve"> and Cap#1 for SCS = 120KHz are assumed.</w:t>
      </w:r>
    </w:p>
    <w:p w14:paraId="6EB44C6C" w14:textId="77777777" w:rsidR="00D72169" w:rsidRPr="00D72169" w:rsidRDefault="00D72169" w:rsidP="00D72169">
      <w:pPr>
        <w:pStyle w:val="af3"/>
        <w:numPr>
          <w:ilvl w:val="1"/>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worst-case latency for completing two transmissions (i.e., the initial transmission and one HARQ-based re-transmission) under NR Rel. 15 N1/N2 capabilities.</w:t>
      </w:r>
    </w:p>
    <w:p w14:paraId="15E4CE5D" w14:textId="77777777" w:rsidR="00D72169" w:rsidRPr="00D72169" w:rsidRDefault="00D72169" w:rsidP="00D72169">
      <w:pPr>
        <w:pStyle w:val="af3"/>
        <w:numPr>
          <w:ilvl w:val="2"/>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Cap#2 for SCS = </w:t>
      </w:r>
      <w:proofErr w:type="gramStart"/>
      <w:r w:rsidRPr="00D72169">
        <w:rPr>
          <w:rFonts w:ascii="Times New Roman" w:hAnsi="Times New Roman" w:cs="Times New Roman"/>
          <w:sz w:val="20"/>
          <w:szCs w:val="20"/>
        </w:rPr>
        <w:t>30/60KHz</w:t>
      </w:r>
      <w:proofErr w:type="gramEnd"/>
      <w:r w:rsidRPr="00D72169">
        <w:rPr>
          <w:rFonts w:ascii="Times New Roman" w:hAnsi="Times New Roman" w:cs="Times New Roman"/>
          <w:sz w:val="20"/>
          <w:szCs w:val="20"/>
        </w:rPr>
        <w:t xml:space="preserve"> and Cap#1 for SCS = 120KHz are assumed.</w:t>
      </w:r>
    </w:p>
    <w:p w14:paraId="05CD7452" w14:textId="77777777" w:rsidR="00D72169" w:rsidRPr="00D72169" w:rsidRDefault="00D72169" w:rsidP="00D72169">
      <w:pPr>
        <w:pStyle w:val="af3"/>
        <w:numPr>
          <w:ilvl w:val="1"/>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In case a single-shot transmission cannot be completed under (1), companies report the maximum required N1/N2 (smaller than those of the NR Rel. 15) to complete a single-shot transmission within 1ms.</w:t>
      </w:r>
    </w:p>
    <w:p w14:paraId="35F4198C" w14:textId="77777777" w:rsidR="00D72169" w:rsidRPr="00D72169" w:rsidRDefault="00D72169" w:rsidP="00D72169">
      <w:pPr>
        <w:pStyle w:val="af3"/>
        <w:numPr>
          <w:ilvl w:val="2"/>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Also, the latency reduction gains as compared to (1) above.</w:t>
      </w:r>
    </w:p>
    <w:p w14:paraId="7084ECB1" w14:textId="77777777" w:rsidR="00D72169" w:rsidRPr="00D72169" w:rsidRDefault="00D72169" w:rsidP="00D72169">
      <w:pPr>
        <w:pStyle w:val="af3"/>
        <w:numPr>
          <w:ilvl w:val="1"/>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In case two transmissions cannot be completed under (2), companies report the maximum required N1/N2 (smaller than those of the NR Rel. 15) to complete two transmissions (i.e., the initial transmission and one HARQ-based re-transmission) within 1ms.</w:t>
      </w:r>
    </w:p>
    <w:p w14:paraId="36794487" w14:textId="77777777" w:rsidR="00D72169" w:rsidRPr="00D72169" w:rsidRDefault="00D72169" w:rsidP="00D72169">
      <w:pPr>
        <w:pStyle w:val="af3"/>
        <w:numPr>
          <w:ilvl w:val="2"/>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Also, the latency reduction gains as compared to (2) above.</w:t>
      </w:r>
    </w:p>
    <w:p w14:paraId="6546BD0B" w14:textId="77777777" w:rsidR="00D72169" w:rsidRPr="00D72169" w:rsidRDefault="00D72169" w:rsidP="00D72169">
      <w:pPr>
        <w:pStyle w:val="af3"/>
        <w:numPr>
          <w:ilvl w:val="1"/>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 xml:space="preserve">Support/No support for introducing new processing timing capabilities for Rel. 16 </w:t>
      </w:r>
      <w:proofErr w:type="spellStart"/>
      <w:r w:rsidRPr="00D72169">
        <w:rPr>
          <w:rFonts w:ascii="Times New Roman" w:hAnsi="Times New Roman" w:cs="Times New Roman"/>
          <w:sz w:val="20"/>
          <w:szCs w:val="20"/>
        </w:rPr>
        <w:t>eURLLC</w:t>
      </w:r>
      <w:proofErr w:type="spellEnd"/>
      <w:r w:rsidRPr="00D72169">
        <w:rPr>
          <w:rFonts w:ascii="Times New Roman" w:hAnsi="Times New Roman" w:cs="Times New Roman"/>
          <w:sz w:val="20"/>
          <w:szCs w:val="20"/>
        </w:rPr>
        <w:t>.</w:t>
      </w:r>
    </w:p>
    <w:p w14:paraId="65CF2C34" w14:textId="77777777" w:rsidR="00D72169" w:rsidRPr="00D72169" w:rsidRDefault="00D72169" w:rsidP="00D72169">
      <w:pPr>
        <w:ind w:left="1080"/>
        <w:jc w:val="both"/>
        <w:rPr>
          <w:szCs w:val="20"/>
        </w:rPr>
      </w:pPr>
    </w:p>
    <w:p w14:paraId="57DFC598" w14:textId="77777777" w:rsidR="00D72169" w:rsidRPr="00D72169" w:rsidRDefault="00D72169" w:rsidP="00D72169">
      <w:pPr>
        <w:pStyle w:val="af3"/>
        <w:numPr>
          <w:ilvl w:val="0"/>
          <w:numId w:val="31"/>
        </w:numPr>
        <w:ind w:firstLineChars="0"/>
        <w:contextualSpacing/>
        <w:jc w:val="both"/>
        <w:rPr>
          <w:rFonts w:ascii="Times New Roman" w:hAnsi="Times New Roman" w:cs="Times New Roman"/>
          <w:sz w:val="20"/>
          <w:szCs w:val="20"/>
        </w:rPr>
      </w:pPr>
      <w:r w:rsidRPr="00D72169">
        <w:rPr>
          <w:rFonts w:ascii="Times New Roman" w:eastAsiaTheme="minorHAnsi" w:hAnsi="Times New Roman" w:cs="Times New Roman"/>
          <w:sz w:val="20"/>
          <w:szCs w:val="20"/>
          <w:lang w:val="en-GB"/>
        </w:rPr>
        <w:t xml:space="preserve">For the DL study, it is assumed that N2=N1 when calculating </w:t>
      </w:r>
      <w:proofErr w:type="spellStart"/>
      <w:r w:rsidRPr="00D72169">
        <w:rPr>
          <w:rFonts w:ascii="Times New Roman" w:eastAsiaTheme="minorHAnsi" w:hAnsi="Times New Roman" w:cs="Times New Roman"/>
          <w:sz w:val="20"/>
          <w:szCs w:val="20"/>
          <w:lang w:val="en-GB"/>
        </w:rPr>
        <w:t>gNB</w:t>
      </w:r>
      <w:proofErr w:type="spellEnd"/>
      <w:r w:rsidRPr="00D72169">
        <w:rPr>
          <w:rFonts w:ascii="Times New Roman" w:eastAsiaTheme="minorHAnsi" w:hAnsi="Times New Roman" w:cs="Times New Roman"/>
          <w:sz w:val="20"/>
          <w:szCs w:val="20"/>
          <w:lang w:val="en-GB"/>
        </w:rPr>
        <w:t xml:space="preserve"> processing time. This assumption applies only to the Rel. 16 based analysis. </w:t>
      </w:r>
    </w:p>
    <w:p w14:paraId="3EAC37FA" w14:textId="77777777" w:rsidR="00D72169" w:rsidRPr="00D72169" w:rsidRDefault="00D72169" w:rsidP="00D72169">
      <w:pPr>
        <w:pStyle w:val="af3"/>
        <w:numPr>
          <w:ilvl w:val="0"/>
          <w:numId w:val="31"/>
        </w:numPr>
        <w:ind w:firstLineChars="0"/>
        <w:contextualSpacing/>
        <w:jc w:val="both"/>
        <w:rPr>
          <w:rFonts w:ascii="Times New Roman" w:hAnsi="Times New Roman" w:cs="Times New Roman"/>
          <w:sz w:val="20"/>
          <w:szCs w:val="20"/>
        </w:rPr>
      </w:pPr>
      <w:r w:rsidRPr="00D72169">
        <w:rPr>
          <w:rFonts w:ascii="Times New Roman" w:eastAsiaTheme="minorHAnsi" w:hAnsi="Times New Roman" w:cs="Times New Roman"/>
          <w:sz w:val="20"/>
          <w:szCs w:val="20"/>
          <w:lang w:val="en-GB"/>
        </w:rPr>
        <w:t xml:space="preserve">For the UL study, it is assumed that N2=N1 when calculating </w:t>
      </w:r>
      <w:proofErr w:type="spellStart"/>
      <w:r w:rsidRPr="00D72169">
        <w:rPr>
          <w:rFonts w:ascii="Times New Roman" w:eastAsiaTheme="minorHAnsi" w:hAnsi="Times New Roman" w:cs="Times New Roman"/>
          <w:sz w:val="20"/>
          <w:szCs w:val="20"/>
          <w:lang w:val="en-GB"/>
        </w:rPr>
        <w:t>gNB</w:t>
      </w:r>
      <w:proofErr w:type="spellEnd"/>
      <w:r w:rsidRPr="00D72169">
        <w:rPr>
          <w:rFonts w:ascii="Times New Roman" w:eastAsiaTheme="minorHAnsi" w:hAnsi="Times New Roman" w:cs="Times New Roman"/>
          <w:sz w:val="20"/>
          <w:szCs w:val="20"/>
          <w:lang w:val="en-GB"/>
        </w:rPr>
        <w:t xml:space="preserve"> processing time. This assumption applies only to the Rel. 16 based analysis. </w:t>
      </w:r>
    </w:p>
    <w:p w14:paraId="6FEC50E7" w14:textId="77777777" w:rsidR="00D72169" w:rsidRPr="00D72169" w:rsidRDefault="00D72169" w:rsidP="00D72169">
      <w:pPr>
        <w:pStyle w:val="af3"/>
        <w:numPr>
          <w:ilvl w:val="0"/>
          <w:numId w:val="31"/>
        </w:numPr>
        <w:ind w:firstLineChars="0"/>
        <w:contextualSpacing/>
        <w:jc w:val="both"/>
        <w:rPr>
          <w:rFonts w:ascii="Times New Roman" w:hAnsi="Times New Roman" w:cs="Times New Roman"/>
          <w:sz w:val="20"/>
          <w:szCs w:val="20"/>
        </w:rPr>
      </w:pPr>
      <w:bookmarkStart w:id="8" w:name="_Hlk806823"/>
      <w:r w:rsidRPr="00D72169">
        <w:rPr>
          <w:rFonts w:ascii="Times New Roman" w:hAnsi="Times New Roman" w:cs="Times New Roman"/>
          <w:sz w:val="20"/>
          <w:szCs w:val="20"/>
        </w:rPr>
        <w:t xml:space="preserve">Besides the above mentioned values, the companies can consider other values for </w:t>
      </w: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processing time for transmission of the initial PDSCH and </w:t>
      </w: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PUCCH-to-PDCCH processing time for re-</w:t>
      </w:r>
      <w:proofErr w:type="spellStart"/>
      <w:r w:rsidRPr="00D72169">
        <w:rPr>
          <w:rFonts w:ascii="Times New Roman" w:hAnsi="Times New Roman" w:cs="Times New Roman"/>
          <w:sz w:val="20"/>
          <w:szCs w:val="20"/>
        </w:rPr>
        <w:t>trasnmission</w:t>
      </w:r>
      <w:proofErr w:type="spellEnd"/>
      <w:r w:rsidRPr="00D72169">
        <w:rPr>
          <w:rFonts w:ascii="Times New Roman" w:hAnsi="Times New Roman" w:cs="Times New Roman"/>
          <w:sz w:val="20"/>
          <w:szCs w:val="20"/>
        </w:rPr>
        <w:t xml:space="preserve"> of the PDSCH, </w:t>
      </w: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PUSCH-to-PDCCH processing time, and </w:t>
      </w:r>
      <w:proofErr w:type="spellStart"/>
      <w:r w:rsidRPr="00D72169">
        <w:rPr>
          <w:rFonts w:ascii="Times New Roman" w:hAnsi="Times New Roman" w:cs="Times New Roman"/>
          <w:sz w:val="20"/>
          <w:szCs w:val="20"/>
        </w:rPr>
        <w:t>gNB’s</w:t>
      </w:r>
      <w:proofErr w:type="spellEnd"/>
      <w:r w:rsidRPr="00D72169">
        <w:rPr>
          <w:rFonts w:ascii="Times New Roman" w:hAnsi="Times New Roman" w:cs="Times New Roman"/>
          <w:sz w:val="20"/>
          <w:szCs w:val="20"/>
        </w:rPr>
        <w:t xml:space="preserve"> decoding time for the last PUSCH. In case other values are considered, the assumption of N2 = N1 when calculating the </w:t>
      </w:r>
      <w:proofErr w:type="spellStart"/>
      <w:r w:rsidRPr="00D72169">
        <w:rPr>
          <w:rFonts w:ascii="Times New Roman" w:hAnsi="Times New Roman" w:cs="Times New Roman"/>
          <w:sz w:val="20"/>
          <w:szCs w:val="20"/>
        </w:rPr>
        <w:t>gNB</w:t>
      </w:r>
      <w:proofErr w:type="spellEnd"/>
      <w:r w:rsidRPr="00D72169">
        <w:rPr>
          <w:rFonts w:ascii="Times New Roman" w:hAnsi="Times New Roman" w:cs="Times New Roman"/>
          <w:sz w:val="20"/>
          <w:szCs w:val="20"/>
        </w:rPr>
        <w:t xml:space="preserve"> processing time for the Rel. 16 analysis is not required.  </w:t>
      </w:r>
    </w:p>
    <w:bookmarkEnd w:id="8"/>
    <w:p w14:paraId="57E89B03" w14:textId="77777777" w:rsidR="00D72169" w:rsidRPr="00D72169" w:rsidRDefault="00D72169" w:rsidP="00D72169">
      <w:pPr>
        <w:pStyle w:val="af3"/>
        <w:numPr>
          <w:ilvl w:val="0"/>
          <w:numId w:val="31"/>
        </w:numPr>
        <w:ind w:firstLineChars="0"/>
        <w:contextualSpacing/>
        <w:jc w:val="both"/>
        <w:rPr>
          <w:rFonts w:ascii="Times New Roman" w:hAnsi="Times New Roman" w:cs="Times New Roman"/>
          <w:sz w:val="20"/>
          <w:szCs w:val="20"/>
        </w:rPr>
      </w:pPr>
      <w:r w:rsidRPr="00D72169">
        <w:rPr>
          <w:rFonts w:ascii="Times New Roman" w:hAnsi="Times New Roman" w:cs="Times New Roman"/>
          <w:sz w:val="20"/>
          <w:szCs w:val="20"/>
        </w:rPr>
        <w:lastRenderedPageBreak/>
        <w:t xml:space="preserve">For the UL study, </w:t>
      </w:r>
      <w:r w:rsidRPr="00D72169">
        <w:rPr>
          <w:rFonts w:ascii="Times New Roman" w:hAnsi="Times New Roman" w:cs="Times New Roman"/>
          <w:color w:val="1F497D"/>
          <w:sz w:val="20"/>
          <w:szCs w:val="20"/>
        </w:rPr>
        <w:t xml:space="preserve">a </w:t>
      </w:r>
      <w:r w:rsidRPr="00D72169">
        <w:rPr>
          <w:rFonts w:ascii="Times New Roman" w:hAnsi="Times New Roman" w:cs="Times New Roman"/>
          <w:sz w:val="20"/>
          <w:szCs w:val="20"/>
        </w:rPr>
        <w:t>solution with N2 of Rel. 15 &gt; N2 of Rel. 16 = N1 of Rel. 16 &gt; N1 of Rel. 15 is not valid.</w:t>
      </w:r>
    </w:p>
    <w:p w14:paraId="118FADEA" w14:textId="77777777" w:rsidR="00D72169" w:rsidRPr="00D72169" w:rsidRDefault="00D72169" w:rsidP="00D72169">
      <w:pPr>
        <w:pStyle w:val="af3"/>
        <w:numPr>
          <w:ilvl w:val="0"/>
          <w:numId w:val="31"/>
        </w:numPr>
        <w:ind w:firstLineChars="0"/>
        <w:jc w:val="both"/>
        <w:rPr>
          <w:rFonts w:ascii="Times New Roman" w:hAnsi="Times New Roman" w:cs="Times New Roman"/>
          <w:sz w:val="20"/>
          <w:szCs w:val="20"/>
        </w:rPr>
      </w:pPr>
      <w:r w:rsidRPr="00D72169">
        <w:rPr>
          <w:rFonts w:ascii="Times New Roman" w:hAnsi="Times New Roman" w:cs="Times New Roman"/>
          <w:sz w:val="20"/>
          <w:szCs w:val="20"/>
        </w:rPr>
        <w:t>The LLS and SLS evaluation results can be reported under the methodology agreed in RAN1 #95 for the scenarios identified above.</w:t>
      </w:r>
    </w:p>
    <w:p w14:paraId="43D69681" w14:textId="7CFAC45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B22625">
        <w:rPr>
          <w:rFonts w:eastAsia="宋体"/>
          <w:lang w:eastAsia="zh-CN"/>
        </w:rPr>
        <w:t xml:space="preserve">show our views </w:t>
      </w:r>
      <w:r w:rsidR="00C7037A">
        <w:rPr>
          <w:rFonts w:eastAsia="宋体" w:hint="eastAsia"/>
          <w:lang w:eastAsia="zh-CN"/>
        </w:rPr>
        <w:t xml:space="preserve">on </w:t>
      </w:r>
      <w:r w:rsidR="00B22625">
        <w:rPr>
          <w:rFonts w:eastAsia="宋体"/>
          <w:lang w:eastAsia="zh-CN"/>
        </w:rPr>
        <w:t>enhancements to scheduling/HARQ</w:t>
      </w:r>
      <w:r w:rsidR="00B22625" w:rsidRPr="00B22625">
        <w:rPr>
          <w:rFonts w:eastAsia="宋体"/>
          <w:lang w:eastAsia="zh-CN"/>
        </w:rPr>
        <w:t xml:space="preserve"> processing timeline</w:t>
      </w:r>
      <w:r w:rsidR="00EC48B9">
        <w:rPr>
          <w:rFonts w:eastAsia="宋体" w:hint="eastAsia"/>
          <w:lang w:eastAsia="zh-CN"/>
        </w:rPr>
        <w:t>, including evaluation for processing timeline and out-of-order issues.</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t>Discussion</w:t>
      </w:r>
    </w:p>
    <w:p w14:paraId="7F1F91A4" w14:textId="3D03DA19" w:rsidR="00EC48B9" w:rsidRDefault="00EC48B9" w:rsidP="00EC48B9">
      <w:pPr>
        <w:pStyle w:val="1"/>
        <w:numPr>
          <w:ilvl w:val="1"/>
          <w:numId w:val="1"/>
        </w:numPr>
        <w:rPr>
          <w:rFonts w:ascii="Times New Roman" w:hAnsi="Times New Roman" w:cs="Times New Roman"/>
        </w:rPr>
      </w:pPr>
      <w:r>
        <w:rPr>
          <w:rFonts w:ascii="Times New Roman" w:hAnsi="Times New Roman" w:cs="Times New Roman" w:hint="eastAsia"/>
        </w:rPr>
        <w:t>Evaluation of processing timeline</w:t>
      </w:r>
    </w:p>
    <w:p w14:paraId="057C1A6E" w14:textId="2FE022B0" w:rsidR="00EC48B9" w:rsidRDefault="00EC48B9" w:rsidP="00EC48B9">
      <w:pPr>
        <w:pStyle w:val="a0"/>
        <w:rPr>
          <w:rFonts w:eastAsiaTheme="minorEastAsia"/>
          <w:lang w:eastAsia="zh-CN"/>
        </w:rPr>
      </w:pPr>
      <w:r w:rsidRPr="00EC48B9">
        <w:rPr>
          <w:rFonts w:eastAsiaTheme="minorEastAsia" w:hint="eastAsia"/>
          <w:lang w:eastAsia="zh-CN"/>
        </w:rPr>
        <w:t xml:space="preserve">According to </w:t>
      </w:r>
      <w:r w:rsidRPr="00EC48B9">
        <w:rPr>
          <w:rFonts w:eastAsiaTheme="minorEastAsia"/>
          <w:lang w:eastAsia="zh-CN"/>
        </w:rPr>
        <w:t>processing</w:t>
      </w:r>
      <w:r w:rsidRPr="00EC48B9">
        <w:rPr>
          <w:rFonts w:eastAsiaTheme="minorEastAsia" w:hint="eastAsia"/>
          <w:lang w:eastAsia="zh-CN"/>
        </w:rPr>
        <w:t xml:space="preserve"> timeline evaluation agreed in </w:t>
      </w:r>
      <w:r w:rsidR="00AF3AC4">
        <w:rPr>
          <w:rFonts w:eastAsiaTheme="minorEastAsia" w:hint="eastAsia"/>
          <w:lang w:eastAsia="zh-CN"/>
        </w:rPr>
        <w:t>[1]</w:t>
      </w:r>
      <w:r w:rsidRPr="00EC48B9">
        <w:rPr>
          <w:rFonts w:eastAsiaTheme="minorEastAsia" w:hint="eastAsia"/>
          <w:lang w:eastAsia="zh-CN"/>
        </w:rPr>
        <w:t xml:space="preserve">, the processing </w:t>
      </w:r>
      <w:r w:rsidR="00221CA3">
        <w:rPr>
          <w:rFonts w:eastAsiaTheme="minorEastAsia" w:hint="eastAsia"/>
          <w:lang w:eastAsia="zh-CN"/>
        </w:rPr>
        <w:t xml:space="preserve">procedure </w:t>
      </w:r>
      <w:r w:rsidR="001F028D" w:rsidRPr="00EC48B9">
        <w:rPr>
          <w:rFonts w:eastAsiaTheme="minorEastAsia"/>
          <w:lang w:eastAsia="zh-CN"/>
        </w:rPr>
        <w:t xml:space="preserve">for </w:t>
      </w:r>
      <w:r w:rsidR="001F028D">
        <w:rPr>
          <w:rFonts w:eastAsiaTheme="minorEastAsia"/>
          <w:lang w:eastAsia="zh-CN"/>
        </w:rPr>
        <w:t>DL</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Pr="00EC48B9">
        <w:rPr>
          <w:rFonts w:eastAsiaTheme="minorEastAsia"/>
          <w:lang w:eastAsia="zh-CN"/>
        </w:rPr>
        <w:t>configured</w:t>
      </w:r>
      <w:r w:rsidRPr="00EC48B9">
        <w:rPr>
          <w:rFonts w:eastAsiaTheme="minorEastAsia" w:hint="eastAsia"/>
          <w:lang w:eastAsia="zh-CN"/>
        </w:rPr>
        <w:t xml:space="preserve"> grant </w:t>
      </w:r>
      <w:r>
        <w:rPr>
          <w:rFonts w:eastAsiaTheme="minorEastAsia" w:hint="eastAsia"/>
          <w:lang w:eastAsia="zh-CN"/>
        </w:rPr>
        <w:t xml:space="preserve">transmission </w:t>
      </w:r>
      <w:r w:rsidRPr="00EC48B9">
        <w:rPr>
          <w:rFonts w:eastAsiaTheme="minorEastAsia" w:hint="eastAsia"/>
          <w:lang w:eastAsia="zh-CN"/>
        </w:rPr>
        <w:t xml:space="preserve">and </w:t>
      </w:r>
      <w:r>
        <w:rPr>
          <w:rFonts w:eastAsiaTheme="minorEastAsia" w:hint="eastAsia"/>
          <w:lang w:eastAsia="zh-CN"/>
        </w:rPr>
        <w:t xml:space="preserve">UL grant based transmission </w:t>
      </w:r>
      <w:r w:rsidR="00221CA3">
        <w:rPr>
          <w:rFonts w:eastAsiaTheme="minorEastAsia" w:hint="eastAsia"/>
          <w:lang w:eastAsia="zh-CN"/>
        </w:rPr>
        <w:t>are</w:t>
      </w:r>
      <w:r w:rsidRPr="00EC48B9">
        <w:rPr>
          <w:rFonts w:eastAsiaTheme="minorEastAsia" w:hint="eastAsia"/>
          <w:lang w:eastAsia="zh-CN"/>
        </w:rPr>
        <w:t xml:space="preserve"> shown in Figure </w:t>
      </w:r>
      <w:r w:rsidR="001F028D" w:rsidRPr="00EC48B9">
        <w:rPr>
          <w:rFonts w:eastAsiaTheme="minorEastAsia"/>
          <w:lang w:eastAsia="zh-CN"/>
        </w:rPr>
        <w:t>1a, Figure1b</w:t>
      </w:r>
      <w:r>
        <w:rPr>
          <w:rFonts w:eastAsiaTheme="minorEastAsia" w:hint="eastAsia"/>
          <w:lang w:eastAsia="zh-CN"/>
        </w:rPr>
        <w:t xml:space="preserve"> </w:t>
      </w:r>
      <w:r w:rsidRPr="00EC48B9">
        <w:rPr>
          <w:rFonts w:eastAsiaTheme="minorEastAsia" w:hint="eastAsia"/>
          <w:lang w:eastAsia="zh-CN"/>
        </w:rPr>
        <w:t>and Figure 1</w:t>
      </w:r>
      <w:r>
        <w:rPr>
          <w:rFonts w:eastAsiaTheme="minorEastAsia" w:hint="eastAsia"/>
          <w:lang w:eastAsia="zh-CN"/>
        </w:rPr>
        <w:t>c</w:t>
      </w:r>
      <w:r w:rsidR="00221CA3">
        <w:rPr>
          <w:rFonts w:eastAsiaTheme="minorEastAsia" w:hint="eastAsia"/>
          <w:lang w:eastAsia="zh-CN"/>
        </w:rPr>
        <w:t>.</w:t>
      </w:r>
    </w:p>
    <w:p w14:paraId="62163D16" w14:textId="1414E305" w:rsidR="00EC48B9" w:rsidRDefault="001F028D" w:rsidP="00EC48B9">
      <w:pPr>
        <w:pStyle w:val="a0"/>
        <w:rPr>
          <w:rFonts w:eastAsiaTheme="minorEastAsia"/>
          <w:lang w:eastAsia="zh-CN"/>
        </w:rPr>
      </w:pPr>
      <w:r>
        <w:object w:dxaOrig="10682" w:dyaOrig="2281" w14:anchorId="35E70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96.8pt" o:ole="">
            <v:imagedata r:id="rId9" o:title=""/>
          </v:shape>
          <o:OLEObject Type="Embed" ProgID="Visio.Drawing.11" ShapeID="_x0000_i1025" DrawAspect="Content" ObjectID="_1611762159" r:id="rId10"/>
        </w:object>
      </w:r>
    </w:p>
    <w:p w14:paraId="5CC02DF2" w14:textId="56F14524" w:rsidR="00EC48B9" w:rsidRPr="00EC48B9" w:rsidRDefault="00C123F2" w:rsidP="00EC48B9">
      <w:pPr>
        <w:pStyle w:val="a0"/>
        <w:numPr>
          <w:ilvl w:val="0"/>
          <w:numId w:val="25"/>
        </w:numPr>
        <w:jc w:val="center"/>
        <w:rPr>
          <w:rFonts w:eastAsia="宋体"/>
          <w:color w:val="000000"/>
          <w:lang w:eastAsia="zh-CN"/>
        </w:rPr>
      </w:pPr>
      <w:r>
        <w:rPr>
          <w:rFonts w:eastAsia="宋体" w:hint="eastAsia"/>
          <w:color w:val="000000"/>
          <w:lang w:eastAsia="zh-CN"/>
        </w:rPr>
        <w:t>DL</w:t>
      </w:r>
      <w:r w:rsidR="00EC48B9">
        <w:rPr>
          <w:rFonts w:eastAsia="宋体" w:hint="eastAsia"/>
          <w:color w:val="000000"/>
          <w:lang w:eastAsia="zh-CN"/>
        </w:rPr>
        <w:t xml:space="preserve"> transmission</w:t>
      </w:r>
    </w:p>
    <w:p w14:paraId="4B464F3B" w14:textId="2EF1ABCC" w:rsidR="00EC48B9" w:rsidRPr="001E6DD4" w:rsidRDefault="00AF3AC4" w:rsidP="00EC48B9">
      <w:pPr>
        <w:pStyle w:val="a0"/>
        <w:rPr>
          <w:rFonts w:eastAsiaTheme="minorEastAsia"/>
          <w:lang w:eastAsia="zh-CN"/>
        </w:rPr>
      </w:pPr>
      <w:r>
        <w:object w:dxaOrig="9973" w:dyaOrig="2508" w14:anchorId="2CB3577D">
          <v:shape id="_x0000_i1026" type="#_x0000_t75" style="width:453.2pt;height:114pt" o:ole="">
            <v:imagedata r:id="rId11" o:title=""/>
          </v:shape>
          <o:OLEObject Type="Embed" ProgID="Visio.Drawing.11" ShapeID="_x0000_i1026" DrawAspect="Content" ObjectID="_1611762160" r:id="rId12"/>
        </w:object>
      </w:r>
    </w:p>
    <w:p w14:paraId="635A7667" w14:textId="2E1C2C7D" w:rsidR="00EC48B9" w:rsidRPr="006E0229" w:rsidRDefault="00EC48B9" w:rsidP="00EC48B9">
      <w:pPr>
        <w:pStyle w:val="a0"/>
        <w:numPr>
          <w:ilvl w:val="0"/>
          <w:numId w:val="24"/>
        </w:numPr>
        <w:rPr>
          <w:rFonts w:eastAsia="宋体"/>
          <w:color w:val="000000"/>
          <w:lang w:eastAsia="zh-CN"/>
        </w:rPr>
      </w:pPr>
      <w:r>
        <w:rPr>
          <w:rFonts w:eastAsia="宋体" w:hint="eastAsia"/>
          <w:color w:val="000000"/>
          <w:lang w:eastAsia="zh-CN"/>
        </w:rPr>
        <w:t>Configured grant transmission</w:t>
      </w:r>
    </w:p>
    <w:p w14:paraId="207D43CF" w14:textId="12A9353E" w:rsidR="00EC48B9" w:rsidRDefault="00AF3AC4" w:rsidP="00AF3AC4">
      <w:pPr>
        <w:pStyle w:val="a0"/>
        <w:tabs>
          <w:tab w:val="left" w:pos="808"/>
        </w:tabs>
        <w:rPr>
          <w:rFonts w:eastAsia="宋体"/>
          <w:b/>
          <w:i/>
          <w:color w:val="000000"/>
          <w:lang w:eastAsia="zh-CN"/>
        </w:rPr>
      </w:pPr>
      <w:r>
        <w:object w:dxaOrig="13218" w:dyaOrig="2395" w14:anchorId="373EDAEA">
          <v:shape id="_x0000_i1027" type="#_x0000_t75" style="width:453.2pt;height:82pt" o:ole="">
            <v:imagedata r:id="rId13" o:title=""/>
          </v:shape>
          <o:OLEObject Type="Embed" ProgID="Visio.Drawing.11" ShapeID="_x0000_i1027" DrawAspect="Content" ObjectID="_1611762161" r:id="rId14"/>
        </w:object>
      </w:r>
    </w:p>
    <w:p w14:paraId="009F0F61" w14:textId="7EA77A3E" w:rsidR="00EC48B9" w:rsidRPr="006E0229" w:rsidRDefault="00EC48B9" w:rsidP="00EC48B9">
      <w:pPr>
        <w:pStyle w:val="a0"/>
        <w:spacing w:beforeLines="50" w:before="120"/>
        <w:jc w:val="center"/>
        <w:rPr>
          <w:rFonts w:eastAsiaTheme="minorEastAsia"/>
          <w:lang w:eastAsia="zh-CN"/>
        </w:rPr>
      </w:pPr>
      <w:r w:rsidRPr="006E0229">
        <w:rPr>
          <w:rFonts w:eastAsiaTheme="minorEastAsia" w:hint="eastAsia"/>
          <w:lang w:eastAsia="zh-CN"/>
        </w:rPr>
        <w:t>(</w:t>
      </w:r>
      <w:r>
        <w:rPr>
          <w:rFonts w:eastAsiaTheme="minorEastAsia" w:hint="eastAsia"/>
          <w:lang w:eastAsia="zh-CN"/>
        </w:rPr>
        <w:t>c</w:t>
      </w:r>
      <w:r w:rsidRPr="006E0229">
        <w:rPr>
          <w:rFonts w:eastAsiaTheme="minorEastAsia" w:hint="eastAsia"/>
          <w:lang w:eastAsia="zh-CN"/>
        </w:rPr>
        <w:t>)</w:t>
      </w:r>
      <w:r>
        <w:rPr>
          <w:rFonts w:eastAsiaTheme="minorEastAsia" w:hint="eastAsia"/>
          <w:lang w:eastAsia="zh-CN"/>
        </w:rPr>
        <w:t xml:space="preserve"> Grant based transmission</w:t>
      </w:r>
    </w:p>
    <w:p w14:paraId="711DB209" w14:textId="42A43B96" w:rsidR="00EC48B9" w:rsidRPr="006E0229" w:rsidRDefault="00EC48B9" w:rsidP="00EC48B9">
      <w:pPr>
        <w:pStyle w:val="a0"/>
        <w:spacing w:beforeLines="50" w:before="120"/>
        <w:jc w:val="center"/>
        <w:rPr>
          <w:rFonts w:eastAsiaTheme="minorEastAsia"/>
          <w:lang w:eastAsia="zh-CN"/>
        </w:rPr>
      </w:pPr>
      <w:r>
        <w:rPr>
          <w:rFonts w:eastAsiaTheme="minorEastAsia" w:hint="eastAsia"/>
          <w:lang w:eastAsia="zh-CN"/>
        </w:rPr>
        <w:t>Figure1 P</w:t>
      </w:r>
      <w:r w:rsidRPr="006E0229">
        <w:rPr>
          <w:rFonts w:eastAsiaTheme="minorEastAsia" w:hint="eastAsia"/>
          <w:lang w:eastAsia="zh-CN"/>
        </w:rPr>
        <w:t xml:space="preserve">rocessing </w:t>
      </w:r>
      <w:r w:rsidR="00221CA3">
        <w:rPr>
          <w:rFonts w:eastAsiaTheme="minorEastAsia" w:hint="eastAsia"/>
          <w:lang w:eastAsia="zh-CN"/>
        </w:rPr>
        <w:t>procedure</w:t>
      </w:r>
      <w:r w:rsidRPr="006E0229">
        <w:rPr>
          <w:rFonts w:eastAsiaTheme="minorEastAsia" w:hint="eastAsia"/>
          <w:lang w:eastAsia="zh-CN"/>
        </w:rPr>
        <w:t xml:space="preserve"> </w:t>
      </w:r>
      <w:r>
        <w:rPr>
          <w:rFonts w:eastAsiaTheme="minorEastAsia" w:hint="eastAsia"/>
          <w:lang w:eastAsia="zh-CN"/>
        </w:rPr>
        <w:t xml:space="preserve">model </w:t>
      </w:r>
    </w:p>
    <w:p w14:paraId="01DED3B8" w14:textId="06E44226" w:rsidR="00AF3AC4" w:rsidRPr="006C4A3D" w:rsidRDefault="006C4A3D" w:rsidP="00E71E6E">
      <w:pPr>
        <w:pStyle w:val="a0"/>
        <w:spacing w:beforeLines="50" w:before="120"/>
        <w:rPr>
          <w:rFonts w:eastAsiaTheme="minorEastAsia"/>
          <w:lang w:eastAsia="zh-CN"/>
        </w:rPr>
      </w:pPr>
      <w:r>
        <w:rPr>
          <w:rFonts w:eastAsia="宋体" w:hint="eastAsia"/>
          <w:lang w:eastAsia="zh-CN"/>
        </w:rPr>
        <w:t>The following two</w:t>
      </w:r>
      <w:r w:rsidR="00AF3AC4">
        <w:rPr>
          <w:rFonts w:eastAsia="宋体" w:hint="eastAsia"/>
          <w:lang w:eastAsia="zh-CN"/>
        </w:rPr>
        <w:t xml:space="preserve"> combinations are </w:t>
      </w:r>
      <w:r w:rsidR="00AF3AC4">
        <w:rPr>
          <w:rFonts w:eastAsia="宋体"/>
          <w:lang w:eastAsia="zh-CN"/>
        </w:rPr>
        <w:t>analyzed</w:t>
      </w:r>
      <w:r>
        <w:rPr>
          <w:rFonts w:eastAsia="宋体" w:hint="eastAsia"/>
          <w:lang w:eastAsia="zh-CN"/>
        </w:rPr>
        <w:t xml:space="preserve"> and Table 1-3 shows evaluation result for </w:t>
      </w:r>
      <w:proofErr w:type="gramStart"/>
      <w:r>
        <w:rPr>
          <w:rFonts w:eastAsia="宋体" w:hint="eastAsia"/>
          <w:lang w:eastAsia="zh-CN"/>
        </w:rPr>
        <w:t>30khz</w:t>
      </w:r>
      <w:proofErr w:type="gramEnd"/>
      <w:r>
        <w:rPr>
          <w:rFonts w:eastAsia="宋体" w:hint="eastAsia"/>
          <w:lang w:eastAsia="zh-CN"/>
        </w:rPr>
        <w:t xml:space="preserve">. For a single-shot </w:t>
      </w:r>
      <w:r>
        <w:rPr>
          <w:rFonts w:eastAsia="宋体"/>
          <w:lang w:eastAsia="zh-CN"/>
        </w:rPr>
        <w:t>transmission</w:t>
      </w:r>
      <w:r>
        <w:rPr>
          <w:rFonts w:eastAsia="宋体" w:hint="eastAsia"/>
          <w:lang w:eastAsia="zh-CN"/>
        </w:rPr>
        <w:t xml:space="preserve">, worst case is provided. For </w:t>
      </w:r>
      <w:r w:rsidRPr="00076574">
        <w:rPr>
          <w:szCs w:val="20"/>
        </w:rPr>
        <w:t>two transmissions</w:t>
      </w:r>
      <w:r>
        <w:rPr>
          <w:rFonts w:eastAsiaTheme="minorEastAsia" w:hint="eastAsia"/>
          <w:szCs w:val="20"/>
          <w:lang w:eastAsia="zh-CN"/>
        </w:rPr>
        <w:t xml:space="preserve">, average case is provided due to average latency </w:t>
      </w:r>
      <w:r w:rsidR="0053067D">
        <w:rPr>
          <w:rFonts w:eastAsiaTheme="minorEastAsia" w:hint="eastAsia"/>
          <w:szCs w:val="20"/>
          <w:lang w:eastAsia="zh-CN"/>
        </w:rPr>
        <w:t>has an important role in</w:t>
      </w:r>
      <w:r>
        <w:rPr>
          <w:rFonts w:eastAsiaTheme="minorEastAsia" w:hint="eastAsia"/>
          <w:szCs w:val="20"/>
          <w:lang w:eastAsia="zh-CN"/>
        </w:rPr>
        <w:t xml:space="preserve"> system efficiency</w:t>
      </w:r>
      <w:r w:rsidR="0053067D">
        <w:rPr>
          <w:rFonts w:eastAsiaTheme="minorEastAsia" w:hint="eastAsia"/>
          <w:szCs w:val="20"/>
          <w:lang w:eastAsia="zh-CN"/>
        </w:rPr>
        <w:t xml:space="preserve"> improvement</w:t>
      </w:r>
      <w:r>
        <w:rPr>
          <w:rFonts w:eastAsiaTheme="minorEastAsia" w:hint="eastAsia"/>
          <w:szCs w:val="20"/>
          <w:lang w:eastAsia="zh-CN"/>
        </w:rPr>
        <w:t>.</w:t>
      </w:r>
    </w:p>
    <w:p w14:paraId="606F01BF" w14:textId="45B56A3D" w:rsidR="00246227" w:rsidRPr="006C4A3D" w:rsidRDefault="00347A24" w:rsidP="00E71E6E">
      <w:pPr>
        <w:pStyle w:val="a0"/>
        <w:spacing w:beforeLines="50" w:before="120"/>
        <w:rPr>
          <w:rFonts w:eastAsiaTheme="minorEastAsia"/>
          <w:lang w:eastAsia="zh-CN"/>
        </w:rPr>
      </w:pPr>
      <w:r>
        <w:rPr>
          <w:rFonts w:eastAsia="宋体" w:hint="eastAsia"/>
          <w:lang w:eastAsia="zh-CN"/>
        </w:rPr>
        <w:t xml:space="preserve">Baseline: Rel15 capability 2 and </w:t>
      </w:r>
      <w:r w:rsidRPr="00076574">
        <w:rPr>
          <w:szCs w:val="20"/>
        </w:rPr>
        <w:t>Number of PDCCH monitoring occasions per slot = 4</w:t>
      </w:r>
      <w:r w:rsidR="006C4A3D">
        <w:rPr>
          <w:rFonts w:eastAsiaTheme="minorEastAsia" w:hint="eastAsia"/>
          <w:szCs w:val="20"/>
          <w:lang w:eastAsia="zh-CN"/>
        </w:rPr>
        <w:t xml:space="preserve"> and long PDSCH/PUSCH duration</w:t>
      </w:r>
      <w:r w:rsidR="0053067D">
        <w:rPr>
          <w:rFonts w:eastAsiaTheme="minorEastAsia" w:hint="eastAsia"/>
          <w:szCs w:val="20"/>
          <w:lang w:eastAsia="zh-CN"/>
        </w:rPr>
        <w:t>, e.g. 4symbols.</w:t>
      </w:r>
    </w:p>
    <w:p w14:paraId="4041F082" w14:textId="762874E7" w:rsidR="00246227" w:rsidRPr="00347A24" w:rsidRDefault="006C4A3D" w:rsidP="00E71E6E">
      <w:pPr>
        <w:pStyle w:val="a0"/>
        <w:spacing w:beforeLines="50" w:before="120"/>
        <w:rPr>
          <w:rFonts w:eastAsiaTheme="minorEastAsia"/>
          <w:lang w:eastAsia="zh-CN"/>
        </w:rPr>
      </w:pPr>
      <w:r>
        <w:rPr>
          <w:rFonts w:eastAsia="宋体" w:hint="eastAsia"/>
          <w:lang w:eastAsia="zh-CN"/>
        </w:rPr>
        <w:t>Low latency</w:t>
      </w:r>
      <w:r w:rsidR="007C2DD2">
        <w:rPr>
          <w:rFonts w:eastAsia="宋体" w:hint="eastAsia"/>
          <w:lang w:eastAsia="zh-CN"/>
        </w:rPr>
        <w:t xml:space="preserve">: </w:t>
      </w:r>
      <w:r w:rsidR="00347A24">
        <w:rPr>
          <w:rFonts w:eastAsia="宋体" w:hint="eastAsia"/>
          <w:lang w:eastAsia="zh-CN"/>
        </w:rPr>
        <w:t xml:space="preserve">Rel15 capability 2 and </w:t>
      </w:r>
      <w:r w:rsidR="00347A24" w:rsidRPr="00076574">
        <w:rPr>
          <w:szCs w:val="20"/>
        </w:rPr>
        <w:t>Number of PDCCH monitoring occasions per slot =</w:t>
      </w:r>
      <w:r w:rsidR="00347A24">
        <w:rPr>
          <w:rFonts w:eastAsiaTheme="minorEastAsia" w:hint="eastAsia"/>
          <w:szCs w:val="20"/>
          <w:lang w:eastAsia="zh-CN"/>
        </w:rPr>
        <w:t xml:space="preserve"> 7</w:t>
      </w:r>
      <w:r>
        <w:rPr>
          <w:rFonts w:eastAsiaTheme="minorEastAsia" w:hint="eastAsia"/>
          <w:szCs w:val="20"/>
          <w:lang w:eastAsia="zh-CN"/>
        </w:rPr>
        <w:t xml:space="preserve"> and short PDSCH/PUSCH duration</w:t>
      </w:r>
      <w:r w:rsidR="0053067D">
        <w:rPr>
          <w:rFonts w:eastAsiaTheme="minorEastAsia" w:hint="eastAsia"/>
          <w:szCs w:val="20"/>
          <w:lang w:eastAsia="zh-CN"/>
        </w:rPr>
        <w:t>, e.g. 2 symbols.</w:t>
      </w:r>
    </w:p>
    <w:p w14:paraId="6F94A81C" w14:textId="2645F5A1" w:rsidR="00246227" w:rsidRPr="00246227" w:rsidRDefault="00246227" w:rsidP="00246227">
      <w:pPr>
        <w:pStyle w:val="a0"/>
        <w:jc w:val="center"/>
        <w:rPr>
          <w:rFonts w:eastAsiaTheme="minorEastAsia"/>
          <w:lang w:eastAsia="zh-CN"/>
        </w:rPr>
      </w:pPr>
      <w:r>
        <w:rPr>
          <w:rFonts w:eastAsiaTheme="minorEastAsia" w:hint="eastAsia"/>
          <w:lang w:eastAsia="zh-CN"/>
        </w:rPr>
        <w:t xml:space="preserve">Table1 </w:t>
      </w:r>
      <w:proofErr w:type="gramStart"/>
      <w:r w:rsidR="00076574">
        <w:rPr>
          <w:rFonts w:eastAsiaTheme="minorEastAsia" w:hint="eastAsia"/>
          <w:szCs w:val="20"/>
          <w:lang w:eastAsia="zh-CN"/>
        </w:rPr>
        <w:t>T</w:t>
      </w:r>
      <w:r w:rsidR="00076574" w:rsidRPr="00076574">
        <w:rPr>
          <w:szCs w:val="20"/>
        </w:rPr>
        <w:t>he</w:t>
      </w:r>
      <w:proofErr w:type="gramEnd"/>
      <w:r w:rsidR="00076574" w:rsidRPr="00076574">
        <w:rPr>
          <w:szCs w:val="20"/>
        </w:rPr>
        <w:t xml:space="preserve"> worst-case latency for completing a single-shot transmission</w:t>
      </w:r>
    </w:p>
    <w:tbl>
      <w:tblPr>
        <w:tblStyle w:val="a7"/>
        <w:tblW w:w="0" w:type="auto"/>
        <w:tblLook w:val="04A0" w:firstRow="1" w:lastRow="0" w:firstColumn="1" w:lastColumn="0" w:noHBand="0" w:noVBand="1"/>
      </w:tblPr>
      <w:tblGrid>
        <w:gridCol w:w="3936"/>
        <w:gridCol w:w="850"/>
        <w:gridCol w:w="1605"/>
        <w:gridCol w:w="2131"/>
      </w:tblGrid>
      <w:tr w:rsidR="00246227" w14:paraId="6372CAEE" w14:textId="77777777" w:rsidTr="0027587F">
        <w:tc>
          <w:tcPr>
            <w:tcW w:w="3936" w:type="dxa"/>
          </w:tcPr>
          <w:p w14:paraId="350227DE" w14:textId="46A80F37" w:rsidR="00246227" w:rsidRPr="006C4A3D" w:rsidRDefault="006C4A3D" w:rsidP="0027587F">
            <w:pPr>
              <w:jc w:val="center"/>
              <w:rPr>
                <w:rFonts w:eastAsiaTheme="minorEastAsia"/>
                <w:lang w:eastAsia="zh-CN"/>
              </w:rPr>
            </w:pPr>
            <w:r>
              <w:rPr>
                <w:rFonts w:eastAsiaTheme="minorEastAsia" w:hint="eastAsia"/>
                <w:lang w:eastAsia="zh-CN"/>
              </w:rPr>
              <w:t>Unit: Symbol</w:t>
            </w:r>
          </w:p>
        </w:tc>
        <w:tc>
          <w:tcPr>
            <w:tcW w:w="850" w:type="dxa"/>
          </w:tcPr>
          <w:p w14:paraId="2EC0467E" w14:textId="77777777" w:rsidR="00246227" w:rsidRDefault="00246227" w:rsidP="0027587F">
            <w:pPr>
              <w:jc w:val="center"/>
            </w:pPr>
            <w:r>
              <w:rPr>
                <w:rFonts w:hint="eastAsia"/>
              </w:rPr>
              <w:t xml:space="preserve">DL </w:t>
            </w:r>
            <w:proofErr w:type="spellStart"/>
            <w:r>
              <w:rPr>
                <w:rFonts w:hint="eastAsia"/>
              </w:rPr>
              <w:t>Tx</w:t>
            </w:r>
            <w:proofErr w:type="spellEnd"/>
          </w:p>
        </w:tc>
        <w:tc>
          <w:tcPr>
            <w:tcW w:w="1605" w:type="dxa"/>
          </w:tcPr>
          <w:p w14:paraId="215D1742" w14:textId="77777777" w:rsidR="00246227" w:rsidRDefault="00246227" w:rsidP="0027587F">
            <w:pPr>
              <w:jc w:val="center"/>
            </w:pPr>
            <w:r>
              <w:rPr>
                <w:rFonts w:hint="eastAsia"/>
              </w:rPr>
              <w:t>Configured Grant</w:t>
            </w:r>
          </w:p>
        </w:tc>
        <w:tc>
          <w:tcPr>
            <w:tcW w:w="2131" w:type="dxa"/>
          </w:tcPr>
          <w:p w14:paraId="0B51FD65" w14:textId="77777777" w:rsidR="00246227" w:rsidRDefault="00246227" w:rsidP="0027587F">
            <w:pPr>
              <w:jc w:val="center"/>
            </w:pPr>
            <w:r>
              <w:rPr>
                <w:rFonts w:hint="eastAsia"/>
              </w:rPr>
              <w:t>UL grant based</w:t>
            </w:r>
          </w:p>
        </w:tc>
      </w:tr>
      <w:tr w:rsidR="00246227" w14:paraId="73EB8C1F" w14:textId="77777777" w:rsidTr="0027587F">
        <w:tc>
          <w:tcPr>
            <w:tcW w:w="3936" w:type="dxa"/>
          </w:tcPr>
          <w:p w14:paraId="45DFF1FD" w14:textId="0263A733" w:rsidR="00246227" w:rsidRDefault="006C4A3D" w:rsidP="00221CA3">
            <w:pPr>
              <w:jc w:val="center"/>
            </w:pPr>
            <w:r>
              <w:rPr>
                <w:rFonts w:eastAsia="宋体" w:hint="eastAsia"/>
                <w:lang w:eastAsia="zh-CN"/>
              </w:rPr>
              <w:t>Baseline</w:t>
            </w:r>
          </w:p>
        </w:tc>
        <w:tc>
          <w:tcPr>
            <w:tcW w:w="850" w:type="dxa"/>
          </w:tcPr>
          <w:p w14:paraId="3B535578" w14:textId="596AAD14" w:rsidR="00246227" w:rsidRPr="0053067D" w:rsidRDefault="006C4A3D" w:rsidP="0027587F">
            <w:pPr>
              <w:jc w:val="center"/>
              <w:rPr>
                <w:rFonts w:eastAsiaTheme="minorEastAsia"/>
                <w:highlight w:val="green"/>
                <w:lang w:eastAsia="zh-CN"/>
              </w:rPr>
            </w:pPr>
            <w:r w:rsidRPr="0053067D">
              <w:rPr>
                <w:rFonts w:eastAsiaTheme="minorEastAsia" w:hint="eastAsia"/>
                <w:highlight w:val="green"/>
                <w:lang w:eastAsia="zh-CN"/>
              </w:rPr>
              <w:t>16</w:t>
            </w:r>
          </w:p>
        </w:tc>
        <w:tc>
          <w:tcPr>
            <w:tcW w:w="1605" w:type="dxa"/>
          </w:tcPr>
          <w:p w14:paraId="0702BF47" w14:textId="34D7911D" w:rsidR="00246227" w:rsidRPr="0053067D" w:rsidRDefault="006C4A3D" w:rsidP="0027587F">
            <w:pPr>
              <w:jc w:val="center"/>
              <w:rPr>
                <w:rFonts w:eastAsiaTheme="minorEastAsia"/>
                <w:highlight w:val="green"/>
                <w:lang w:eastAsia="zh-CN"/>
              </w:rPr>
            </w:pPr>
            <w:r w:rsidRPr="0053067D">
              <w:rPr>
                <w:rFonts w:eastAsiaTheme="minorEastAsia" w:hint="eastAsia"/>
                <w:highlight w:val="green"/>
                <w:lang w:eastAsia="zh-CN"/>
              </w:rPr>
              <w:t>17</w:t>
            </w:r>
          </w:p>
        </w:tc>
        <w:tc>
          <w:tcPr>
            <w:tcW w:w="2131" w:type="dxa"/>
          </w:tcPr>
          <w:p w14:paraId="0F70C2BD" w14:textId="4FC97AE9" w:rsidR="00246227" w:rsidRPr="0053067D" w:rsidRDefault="006C4A3D" w:rsidP="0027587F">
            <w:pPr>
              <w:jc w:val="center"/>
              <w:rPr>
                <w:rFonts w:eastAsiaTheme="minorEastAsia"/>
                <w:highlight w:val="green"/>
                <w:lang w:eastAsia="zh-CN"/>
              </w:rPr>
            </w:pPr>
            <w:r w:rsidRPr="0053067D">
              <w:rPr>
                <w:rFonts w:eastAsiaTheme="minorEastAsia" w:hint="eastAsia"/>
                <w:highlight w:val="green"/>
                <w:lang w:eastAsia="zh-CN"/>
              </w:rPr>
              <w:t>28</w:t>
            </w:r>
          </w:p>
        </w:tc>
      </w:tr>
      <w:tr w:rsidR="00246227" w14:paraId="61CD7A95" w14:textId="77777777" w:rsidTr="0027587F">
        <w:tc>
          <w:tcPr>
            <w:tcW w:w="3936" w:type="dxa"/>
          </w:tcPr>
          <w:p w14:paraId="2E6B7BB2" w14:textId="28A138EB" w:rsidR="00246227" w:rsidRPr="00221CA3" w:rsidRDefault="006C4A3D" w:rsidP="0027587F">
            <w:pPr>
              <w:jc w:val="center"/>
              <w:rPr>
                <w:rFonts w:eastAsiaTheme="minorEastAsia"/>
                <w:lang w:eastAsia="zh-CN"/>
              </w:rPr>
            </w:pPr>
            <w:r>
              <w:rPr>
                <w:rFonts w:eastAsia="宋体" w:hint="eastAsia"/>
                <w:lang w:eastAsia="zh-CN"/>
              </w:rPr>
              <w:lastRenderedPageBreak/>
              <w:t>Low latency</w:t>
            </w:r>
          </w:p>
        </w:tc>
        <w:tc>
          <w:tcPr>
            <w:tcW w:w="850" w:type="dxa"/>
          </w:tcPr>
          <w:p w14:paraId="6C752E02" w14:textId="6C7EB34D" w:rsidR="00246227" w:rsidRPr="0053067D" w:rsidRDefault="006C4A3D" w:rsidP="0027587F">
            <w:pPr>
              <w:jc w:val="center"/>
              <w:rPr>
                <w:rFonts w:eastAsiaTheme="minorEastAsia"/>
                <w:highlight w:val="green"/>
                <w:lang w:eastAsia="zh-CN"/>
              </w:rPr>
            </w:pPr>
            <w:r w:rsidRPr="0053067D">
              <w:rPr>
                <w:rFonts w:eastAsiaTheme="minorEastAsia" w:hint="eastAsia"/>
                <w:highlight w:val="green"/>
                <w:lang w:eastAsia="zh-CN"/>
              </w:rPr>
              <w:t>14</w:t>
            </w:r>
          </w:p>
        </w:tc>
        <w:tc>
          <w:tcPr>
            <w:tcW w:w="1605" w:type="dxa"/>
          </w:tcPr>
          <w:p w14:paraId="6672F477" w14:textId="4CE6DD6D" w:rsidR="00246227" w:rsidRPr="0053067D" w:rsidRDefault="006C4A3D" w:rsidP="0027587F">
            <w:pPr>
              <w:jc w:val="center"/>
              <w:rPr>
                <w:rFonts w:eastAsiaTheme="minorEastAsia"/>
                <w:highlight w:val="green"/>
                <w:lang w:eastAsia="zh-CN"/>
              </w:rPr>
            </w:pPr>
            <w:r w:rsidRPr="0053067D">
              <w:rPr>
                <w:rFonts w:eastAsiaTheme="minorEastAsia" w:hint="eastAsia"/>
                <w:highlight w:val="green"/>
                <w:lang w:eastAsia="zh-CN"/>
              </w:rPr>
              <w:t>11</w:t>
            </w:r>
          </w:p>
        </w:tc>
        <w:tc>
          <w:tcPr>
            <w:tcW w:w="2131" w:type="dxa"/>
          </w:tcPr>
          <w:p w14:paraId="63196F3E" w14:textId="7F7D0E17" w:rsidR="00246227" w:rsidRPr="0053067D" w:rsidRDefault="006C4A3D" w:rsidP="0027587F">
            <w:pPr>
              <w:jc w:val="center"/>
              <w:rPr>
                <w:rFonts w:eastAsiaTheme="minorEastAsia"/>
                <w:highlight w:val="green"/>
                <w:lang w:eastAsia="zh-CN"/>
              </w:rPr>
            </w:pPr>
            <w:r w:rsidRPr="0053067D">
              <w:rPr>
                <w:rFonts w:eastAsiaTheme="minorEastAsia" w:hint="eastAsia"/>
                <w:highlight w:val="green"/>
                <w:lang w:eastAsia="zh-CN"/>
              </w:rPr>
              <w:t>24</w:t>
            </w:r>
          </w:p>
        </w:tc>
      </w:tr>
    </w:tbl>
    <w:p w14:paraId="69DF1EB6" w14:textId="77777777" w:rsidR="00246227" w:rsidRPr="00246227" w:rsidRDefault="00246227" w:rsidP="00246227">
      <w:pPr>
        <w:rPr>
          <w:rFonts w:eastAsiaTheme="minorEastAsia"/>
          <w:lang w:eastAsia="zh-CN"/>
        </w:rPr>
      </w:pPr>
    </w:p>
    <w:p w14:paraId="2FAA12FF" w14:textId="70F16884" w:rsidR="00246227" w:rsidRPr="00246227" w:rsidRDefault="007C2DD2" w:rsidP="00246227">
      <w:pPr>
        <w:pStyle w:val="a0"/>
        <w:jc w:val="center"/>
        <w:rPr>
          <w:rFonts w:eastAsiaTheme="minorEastAsia"/>
          <w:lang w:eastAsia="zh-CN"/>
        </w:rPr>
      </w:pPr>
      <w:r>
        <w:rPr>
          <w:rFonts w:eastAsiaTheme="minorEastAsia" w:hint="eastAsia"/>
          <w:lang w:eastAsia="zh-CN"/>
        </w:rPr>
        <w:t>Table 2</w:t>
      </w:r>
      <w:r w:rsidR="00246227">
        <w:rPr>
          <w:rFonts w:eastAsiaTheme="minorEastAsia" w:hint="eastAsia"/>
          <w:lang w:eastAsia="zh-CN"/>
        </w:rPr>
        <w:t xml:space="preserve"> </w:t>
      </w:r>
      <w:proofErr w:type="gramStart"/>
      <w:r w:rsidR="00076574">
        <w:rPr>
          <w:rFonts w:eastAsiaTheme="minorEastAsia" w:hint="eastAsia"/>
          <w:szCs w:val="20"/>
          <w:lang w:eastAsia="zh-CN"/>
        </w:rPr>
        <w:t>T</w:t>
      </w:r>
      <w:r w:rsidR="00076574" w:rsidRPr="00076574">
        <w:rPr>
          <w:szCs w:val="20"/>
        </w:rPr>
        <w:t>he</w:t>
      </w:r>
      <w:proofErr w:type="gramEnd"/>
      <w:r w:rsidR="00076574" w:rsidRPr="00076574">
        <w:rPr>
          <w:szCs w:val="20"/>
        </w:rPr>
        <w:t xml:space="preserve"> </w:t>
      </w:r>
      <w:r w:rsidR="00076574">
        <w:rPr>
          <w:rFonts w:eastAsiaTheme="minorEastAsia" w:hint="eastAsia"/>
          <w:szCs w:val="20"/>
          <w:lang w:eastAsia="zh-CN"/>
        </w:rPr>
        <w:t>average</w:t>
      </w:r>
      <w:r w:rsidR="00076574" w:rsidRPr="00076574">
        <w:rPr>
          <w:szCs w:val="20"/>
        </w:rPr>
        <w:t xml:space="preserve"> latency for completing two transmissions</w:t>
      </w:r>
    </w:p>
    <w:tbl>
      <w:tblPr>
        <w:tblStyle w:val="a7"/>
        <w:tblW w:w="0" w:type="auto"/>
        <w:tblLook w:val="04A0" w:firstRow="1" w:lastRow="0" w:firstColumn="1" w:lastColumn="0" w:noHBand="0" w:noVBand="1"/>
      </w:tblPr>
      <w:tblGrid>
        <w:gridCol w:w="3794"/>
        <w:gridCol w:w="1134"/>
        <w:gridCol w:w="1843"/>
        <w:gridCol w:w="1751"/>
      </w:tblGrid>
      <w:tr w:rsidR="00246227" w14:paraId="51309E48" w14:textId="77777777" w:rsidTr="0027587F">
        <w:tc>
          <w:tcPr>
            <w:tcW w:w="3794" w:type="dxa"/>
          </w:tcPr>
          <w:p w14:paraId="2AA7832D" w14:textId="13C48162" w:rsidR="00246227" w:rsidRDefault="006C4A3D" w:rsidP="0027587F">
            <w:pPr>
              <w:jc w:val="center"/>
            </w:pPr>
            <w:r>
              <w:rPr>
                <w:rFonts w:eastAsiaTheme="minorEastAsia" w:hint="eastAsia"/>
                <w:lang w:eastAsia="zh-CN"/>
              </w:rPr>
              <w:t>Unit: Symbol</w:t>
            </w:r>
          </w:p>
        </w:tc>
        <w:tc>
          <w:tcPr>
            <w:tcW w:w="1134" w:type="dxa"/>
          </w:tcPr>
          <w:p w14:paraId="77601436" w14:textId="77777777" w:rsidR="00246227" w:rsidRDefault="00246227" w:rsidP="0027587F">
            <w:pPr>
              <w:jc w:val="center"/>
            </w:pPr>
            <w:r>
              <w:rPr>
                <w:rFonts w:hint="eastAsia"/>
              </w:rPr>
              <w:t xml:space="preserve">DL </w:t>
            </w:r>
            <w:proofErr w:type="spellStart"/>
            <w:r>
              <w:rPr>
                <w:rFonts w:hint="eastAsia"/>
              </w:rPr>
              <w:t>Tx</w:t>
            </w:r>
            <w:proofErr w:type="spellEnd"/>
          </w:p>
        </w:tc>
        <w:tc>
          <w:tcPr>
            <w:tcW w:w="1843" w:type="dxa"/>
          </w:tcPr>
          <w:p w14:paraId="3BF444AB" w14:textId="77777777" w:rsidR="00246227" w:rsidRDefault="00246227" w:rsidP="0027587F">
            <w:pPr>
              <w:jc w:val="center"/>
            </w:pPr>
            <w:r>
              <w:rPr>
                <w:rFonts w:hint="eastAsia"/>
              </w:rPr>
              <w:t>Configured Grant</w:t>
            </w:r>
          </w:p>
        </w:tc>
        <w:tc>
          <w:tcPr>
            <w:tcW w:w="1751" w:type="dxa"/>
          </w:tcPr>
          <w:p w14:paraId="24FB2113" w14:textId="77777777" w:rsidR="00246227" w:rsidRDefault="00246227" w:rsidP="0027587F">
            <w:pPr>
              <w:jc w:val="center"/>
            </w:pPr>
            <w:r>
              <w:rPr>
                <w:rFonts w:hint="eastAsia"/>
              </w:rPr>
              <w:t>UL grant based</w:t>
            </w:r>
          </w:p>
        </w:tc>
      </w:tr>
      <w:tr w:rsidR="00221CA3" w14:paraId="14922A93" w14:textId="77777777" w:rsidTr="0027587F">
        <w:tc>
          <w:tcPr>
            <w:tcW w:w="3794" w:type="dxa"/>
          </w:tcPr>
          <w:p w14:paraId="51351BD4" w14:textId="6870E0CB" w:rsidR="00221CA3" w:rsidRDefault="006C4A3D" w:rsidP="0027587F">
            <w:pPr>
              <w:jc w:val="center"/>
            </w:pPr>
            <w:r>
              <w:rPr>
                <w:rFonts w:eastAsia="宋体" w:hint="eastAsia"/>
                <w:lang w:eastAsia="zh-CN"/>
              </w:rPr>
              <w:t>Baseline</w:t>
            </w:r>
          </w:p>
        </w:tc>
        <w:tc>
          <w:tcPr>
            <w:tcW w:w="1134" w:type="dxa"/>
          </w:tcPr>
          <w:p w14:paraId="7D796E87" w14:textId="4D169ABA" w:rsidR="00221CA3" w:rsidRPr="006C4A3D" w:rsidRDefault="006C4A3D" w:rsidP="0027587F">
            <w:pPr>
              <w:jc w:val="center"/>
              <w:rPr>
                <w:rFonts w:eastAsiaTheme="minorEastAsia"/>
                <w:lang w:eastAsia="zh-CN"/>
              </w:rPr>
            </w:pPr>
            <w:r>
              <w:rPr>
                <w:rFonts w:eastAsiaTheme="minorEastAsia" w:hint="eastAsia"/>
                <w:lang w:eastAsia="zh-CN"/>
              </w:rPr>
              <w:t>35.5</w:t>
            </w:r>
          </w:p>
        </w:tc>
        <w:tc>
          <w:tcPr>
            <w:tcW w:w="1843" w:type="dxa"/>
          </w:tcPr>
          <w:p w14:paraId="36921B11" w14:textId="74063520" w:rsidR="00221CA3" w:rsidRPr="007C2DD2" w:rsidRDefault="006C4A3D" w:rsidP="0027587F">
            <w:pPr>
              <w:jc w:val="center"/>
              <w:rPr>
                <w:rFonts w:eastAsiaTheme="minorEastAsia"/>
                <w:lang w:eastAsia="zh-CN"/>
              </w:rPr>
            </w:pPr>
            <w:r>
              <w:rPr>
                <w:rFonts w:eastAsiaTheme="minorEastAsia" w:hint="eastAsia"/>
                <w:lang w:eastAsia="zh-CN"/>
              </w:rPr>
              <w:t>30.10</w:t>
            </w:r>
          </w:p>
        </w:tc>
        <w:tc>
          <w:tcPr>
            <w:tcW w:w="1751" w:type="dxa"/>
          </w:tcPr>
          <w:p w14:paraId="1E2535EB" w14:textId="7B927333" w:rsidR="00221CA3" w:rsidRPr="006C4A3D" w:rsidRDefault="006C4A3D" w:rsidP="0027587F">
            <w:pPr>
              <w:jc w:val="center"/>
              <w:rPr>
                <w:rFonts w:eastAsiaTheme="minorEastAsia"/>
                <w:lang w:eastAsia="zh-CN"/>
              </w:rPr>
            </w:pPr>
            <w:r>
              <w:rPr>
                <w:rFonts w:eastAsiaTheme="minorEastAsia" w:hint="eastAsia"/>
                <w:lang w:eastAsia="zh-CN"/>
              </w:rPr>
              <w:t>44.36</w:t>
            </w:r>
          </w:p>
        </w:tc>
      </w:tr>
      <w:tr w:rsidR="00221CA3" w14:paraId="5895777D" w14:textId="77777777" w:rsidTr="0027587F">
        <w:tc>
          <w:tcPr>
            <w:tcW w:w="3794" w:type="dxa"/>
          </w:tcPr>
          <w:p w14:paraId="467817B4" w14:textId="4EA2C078" w:rsidR="00221CA3" w:rsidRDefault="006C4A3D" w:rsidP="0027587F">
            <w:pPr>
              <w:jc w:val="center"/>
            </w:pPr>
            <w:r>
              <w:rPr>
                <w:rFonts w:eastAsia="宋体" w:hint="eastAsia"/>
                <w:lang w:eastAsia="zh-CN"/>
              </w:rPr>
              <w:t>Low latency</w:t>
            </w:r>
          </w:p>
        </w:tc>
        <w:tc>
          <w:tcPr>
            <w:tcW w:w="1134" w:type="dxa"/>
          </w:tcPr>
          <w:p w14:paraId="0832271D" w14:textId="773AA7BC" w:rsidR="00221CA3" w:rsidRPr="006C4A3D" w:rsidRDefault="006C4A3D" w:rsidP="0027587F">
            <w:pPr>
              <w:jc w:val="center"/>
              <w:rPr>
                <w:rFonts w:eastAsiaTheme="minorEastAsia"/>
                <w:lang w:eastAsia="zh-CN"/>
              </w:rPr>
            </w:pPr>
            <w:r>
              <w:rPr>
                <w:rFonts w:eastAsiaTheme="minorEastAsia" w:hint="eastAsia"/>
                <w:lang w:eastAsia="zh-CN"/>
              </w:rPr>
              <w:t>31.5</w:t>
            </w:r>
          </w:p>
        </w:tc>
        <w:tc>
          <w:tcPr>
            <w:tcW w:w="1843" w:type="dxa"/>
          </w:tcPr>
          <w:p w14:paraId="07134B65" w14:textId="2D310842" w:rsidR="00221CA3" w:rsidRPr="007C2DD2" w:rsidRDefault="006C4A3D" w:rsidP="0027587F">
            <w:pPr>
              <w:jc w:val="center"/>
              <w:rPr>
                <w:rFonts w:eastAsiaTheme="minorEastAsia"/>
                <w:lang w:eastAsia="zh-CN"/>
              </w:rPr>
            </w:pPr>
            <w:r w:rsidRPr="0053067D">
              <w:rPr>
                <w:rFonts w:eastAsiaTheme="minorEastAsia" w:hint="eastAsia"/>
                <w:highlight w:val="green"/>
                <w:lang w:eastAsia="zh-CN"/>
              </w:rPr>
              <w:t>23.64</w:t>
            </w:r>
          </w:p>
        </w:tc>
        <w:tc>
          <w:tcPr>
            <w:tcW w:w="1751" w:type="dxa"/>
          </w:tcPr>
          <w:p w14:paraId="0A401C97" w14:textId="3C5A6CA1" w:rsidR="00221CA3" w:rsidRPr="00E31BB4" w:rsidRDefault="006C4A3D" w:rsidP="0027587F">
            <w:pPr>
              <w:jc w:val="center"/>
              <w:rPr>
                <w:rFonts w:eastAsiaTheme="minorEastAsia"/>
                <w:lang w:eastAsia="zh-CN"/>
              </w:rPr>
            </w:pPr>
            <w:r>
              <w:rPr>
                <w:rFonts w:eastAsiaTheme="minorEastAsia" w:hint="eastAsia"/>
                <w:lang w:eastAsia="zh-CN"/>
              </w:rPr>
              <w:t>36.93</w:t>
            </w:r>
          </w:p>
        </w:tc>
      </w:tr>
    </w:tbl>
    <w:p w14:paraId="3D5F6F3A" w14:textId="77777777" w:rsidR="00076574" w:rsidRPr="00246227" w:rsidRDefault="00076574" w:rsidP="00076574">
      <w:pPr>
        <w:rPr>
          <w:rFonts w:eastAsiaTheme="minorEastAsia"/>
          <w:lang w:eastAsia="zh-CN"/>
        </w:rPr>
      </w:pPr>
    </w:p>
    <w:p w14:paraId="113AD033" w14:textId="5C61EA9A" w:rsidR="00076574" w:rsidRPr="00246227" w:rsidRDefault="00076574" w:rsidP="00076574">
      <w:pPr>
        <w:pStyle w:val="a0"/>
        <w:jc w:val="center"/>
        <w:rPr>
          <w:rFonts w:eastAsiaTheme="minorEastAsia"/>
          <w:lang w:eastAsia="zh-CN"/>
        </w:rPr>
      </w:pPr>
      <w:r>
        <w:rPr>
          <w:rFonts w:eastAsiaTheme="minorEastAsia" w:hint="eastAsia"/>
          <w:lang w:eastAsia="zh-CN"/>
        </w:rPr>
        <w:t xml:space="preserve">Table 3 </w:t>
      </w:r>
      <w:r>
        <w:rPr>
          <w:rFonts w:eastAsiaTheme="minorEastAsia" w:hint="eastAsia"/>
          <w:szCs w:val="20"/>
          <w:lang w:eastAsia="zh-CN"/>
        </w:rPr>
        <w:t>M</w:t>
      </w:r>
      <w:r w:rsidRPr="00076574">
        <w:rPr>
          <w:szCs w:val="20"/>
        </w:rPr>
        <w:t>aximum required N1/N2 for completing two transmissions</w:t>
      </w:r>
    </w:p>
    <w:tbl>
      <w:tblPr>
        <w:tblStyle w:val="a7"/>
        <w:tblW w:w="0" w:type="auto"/>
        <w:tblLook w:val="04A0" w:firstRow="1" w:lastRow="0" w:firstColumn="1" w:lastColumn="0" w:noHBand="0" w:noVBand="1"/>
      </w:tblPr>
      <w:tblGrid>
        <w:gridCol w:w="1951"/>
        <w:gridCol w:w="1134"/>
        <w:gridCol w:w="1264"/>
        <w:gridCol w:w="1288"/>
        <w:gridCol w:w="1275"/>
        <w:gridCol w:w="1234"/>
        <w:gridCol w:w="1142"/>
      </w:tblGrid>
      <w:tr w:rsidR="006C4A3D" w14:paraId="4816ADD5" w14:textId="262B1C18" w:rsidTr="006C4A3D">
        <w:tc>
          <w:tcPr>
            <w:tcW w:w="1951" w:type="dxa"/>
            <w:vMerge w:val="restart"/>
          </w:tcPr>
          <w:p w14:paraId="1851FCFC" w14:textId="74A4470B" w:rsidR="006C4A3D" w:rsidRDefault="006C4A3D" w:rsidP="0027587F">
            <w:pPr>
              <w:jc w:val="center"/>
            </w:pPr>
            <w:r>
              <w:rPr>
                <w:rFonts w:eastAsiaTheme="minorEastAsia" w:hint="eastAsia"/>
                <w:lang w:eastAsia="zh-CN"/>
              </w:rPr>
              <w:t>Unit: Symbol</w:t>
            </w:r>
          </w:p>
        </w:tc>
        <w:tc>
          <w:tcPr>
            <w:tcW w:w="2398" w:type="dxa"/>
            <w:gridSpan w:val="2"/>
          </w:tcPr>
          <w:p w14:paraId="28043116" w14:textId="18B4ABB7" w:rsidR="006C4A3D" w:rsidRDefault="006C4A3D" w:rsidP="0027587F">
            <w:pPr>
              <w:jc w:val="center"/>
            </w:pPr>
            <w:r>
              <w:rPr>
                <w:rFonts w:hint="eastAsia"/>
              </w:rPr>
              <w:t xml:space="preserve">DL </w:t>
            </w:r>
            <w:proofErr w:type="spellStart"/>
            <w:r>
              <w:rPr>
                <w:rFonts w:hint="eastAsia"/>
              </w:rPr>
              <w:t>Tx</w:t>
            </w:r>
            <w:proofErr w:type="spellEnd"/>
          </w:p>
        </w:tc>
        <w:tc>
          <w:tcPr>
            <w:tcW w:w="2563" w:type="dxa"/>
            <w:gridSpan w:val="2"/>
          </w:tcPr>
          <w:p w14:paraId="545B85FB" w14:textId="26677854" w:rsidR="006C4A3D" w:rsidRDefault="006C4A3D" w:rsidP="0027587F">
            <w:pPr>
              <w:jc w:val="center"/>
            </w:pPr>
            <w:r>
              <w:rPr>
                <w:rFonts w:hint="eastAsia"/>
              </w:rPr>
              <w:t>Configured Grant</w:t>
            </w:r>
          </w:p>
        </w:tc>
        <w:tc>
          <w:tcPr>
            <w:tcW w:w="2376" w:type="dxa"/>
            <w:gridSpan w:val="2"/>
          </w:tcPr>
          <w:p w14:paraId="5EE1963D" w14:textId="59E563C3" w:rsidR="006C4A3D" w:rsidRDefault="006C4A3D" w:rsidP="0027587F">
            <w:pPr>
              <w:jc w:val="center"/>
            </w:pPr>
            <w:r>
              <w:rPr>
                <w:rFonts w:hint="eastAsia"/>
              </w:rPr>
              <w:t>UL grant based</w:t>
            </w:r>
          </w:p>
        </w:tc>
      </w:tr>
      <w:tr w:rsidR="006C4A3D" w14:paraId="423F666B" w14:textId="0F4D93FB" w:rsidTr="006C4A3D">
        <w:tc>
          <w:tcPr>
            <w:tcW w:w="1951" w:type="dxa"/>
            <w:vMerge/>
          </w:tcPr>
          <w:p w14:paraId="0E3B7F97" w14:textId="4BE97C48" w:rsidR="006C4A3D" w:rsidRDefault="006C4A3D" w:rsidP="0027587F">
            <w:pPr>
              <w:jc w:val="center"/>
            </w:pPr>
          </w:p>
        </w:tc>
        <w:tc>
          <w:tcPr>
            <w:tcW w:w="1134" w:type="dxa"/>
          </w:tcPr>
          <w:p w14:paraId="1B9A70BD" w14:textId="75F04340" w:rsidR="006C4A3D" w:rsidRPr="006C4A3D" w:rsidRDefault="006C4A3D" w:rsidP="0027587F">
            <w:pPr>
              <w:jc w:val="center"/>
              <w:rPr>
                <w:rFonts w:eastAsiaTheme="minorEastAsia"/>
                <w:lang w:eastAsia="zh-CN"/>
              </w:rPr>
            </w:pPr>
            <w:r>
              <w:rPr>
                <w:rFonts w:eastAsiaTheme="minorEastAsia" w:hint="eastAsia"/>
                <w:lang w:eastAsia="zh-CN"/>
              </w:rPr>
              <w:t>Max(N1)</w:t>
            </w:r>
          </w:p>
        </w:tc>
        <w:tc>
          <w:tcPr>
            <w:tcW w:w="1264" w:type="dxa"/>
          </w:tcPr>
          <w:p w14:paraId="63765B4C" w14:textId="0013F164" w:rsidR="006C4A3D" w:rsidRPr="007C2DD2" w:rsidRDefault="006C4A3D" w:rsidP="0027587F">
            <w:pPr>
              <w:jc w:val="center"/>
              <w:rPr>
                <w:rFonts w:eastAsiaTheme="minorEastAsia"/>
                <w:lang w:eastAsia="zh-CN"/>
              </w:rPr>
            </w:pPr>
            <w:r>
              <w:rPr>
                <w:rFonts w:eastAsiaTheme="minorEastAsia" w:hint="eastAsia"/>
                <w:lang w:eastAsia="zh-CN"/>
              </w:rPr>
              <w:t>Latency</w:t>
            </w:r>
          </w:p>
        </w:tc>
        <w:tc>
          <w:tcPr>
            <w:tcW w:w="1288" w:type="dxa"/>
          </w:tcPr>
          <w:p w14:paraId="0EE3D4EF" w14:textId="1D50EEC1" w:rsidR="006C4A3D" w:rsidRPr="007C2DD2" w:rsidRDefault="006C4A3D" w:rsidP="0027587F">
            <w:pPr>
              <w:jc w:val="center"/>
              <w:rPr>
                <w:rFonts w:eastAsiaTheme="minorEastAsia"/>
                <w:lang w:eastAsia="zh-CN"/>
              </w:rPr>
            </w:pPr>
            <w:r>
              <w:rPr>
                <w:rFonts w:eastAsiaTheme="minorEastAsia" w:hint="eastAsia"/>
                <w:lang w:eastAsia="zh-CN"/>
              </w:rPr>
              <w:t>Max(N2)</w:t>
            </w:r>
          </w:p>
        </w:tc>
        <w:tc>
          <w:tcPr>
            <w:tcW w:w="1275" w:type="dxa"/>
          </w:tcPr>
          <w:p w14:paraId="05A5B6FD" w14:textId="1F77D70C" w:rsidR="006C4A3D" w:rsidRPr="00E31BB4" w:rsidRDefault="006C4A3D" w:rsidP="0027587F">
            <w:pPr>
              <w:jc w:val="center"/>
              <w:rPr>
                <w:rFonts w:eastAsiaTheme="minorEastAsia"/>
                <w:lang w:eastAsia="zh-CN"/>
              </w:rPr>
            </w:pPr>
            <w:r>
              <w:rPr>
                <w:rFonts w:eastAsiaTheme="minorEastAsia" w:hint="eastAsia"/>
                <w:lang w:eastAsia="zh-CN"/>
              </w:rPr>
              <w:t>Latency</w:t>
            </w:r>
          </w:p>
        </w:tc>
        <w:tc>
          <w:tcPr>
            <w:tcW w:w="1234" w:type="dxa"/>
          </w:tcPr>
          <w:p w14:paraId="556C993C" w14:textId="44E4295F" w:rsidR="006C4A3D" w:rsidRPr="00E31BB4" w:rsidRDefault="006C4A3D" w:rsidP="0027587F">
            <w:pPr>
              <w:jc w:val="center"/>
              <w:rPr>
                <w:rFonts w:eastAsiaTheme="minorEastAsia"/>
                <w:lang w:eastAsia="zh-CN"/>
              </w:rPr>
            </w:pPr>
            <w:r>
              <w:rPr>
                <w:rFonts w:eastAsiaTheme="minorEastAsia" w:hint="eastAsia"/>
                <w:lang w:eastAsia="zh-CN"/>
              </w:rPr>
              <w:t>Max(N2)</w:t>
            </w:r>
          </w:p>
        </w:tc>
        <w:tc>
          <w:tcPr>
            <w:tcW w:w="1142" w:type="dxa"/>
          </w:tcPr>
          <w:p w14:paraId="2E32B44A" w14:textId="5381B582" w:rsidR="006C4A3D" w:rsidRPr="00E31BB4" w:rsidRDefault="006C4A3D" w:rsidP="0027587F">
            <w:pPr>
              <w:jc w:val="center"/>
              <w:rPr>
                <w:rFonts w:eastAsiaTheme="minorEastAsia"/>
                <w:lang w:eastAsia="zh-CN"/>
              </w:rPr>
            </w:pPr>
            <w:r>
              <w:rPr>
                <w:rFonts w:eastAsiaTheme="minorEastAsia" w:hint="eastAsia"/>
                <w:lang w:eastAsia="zh-CN"/>
              </w:rPr>
              <w:t>Latency</w:t>
            </w:r>
          </w:p>
        </w:tc>
      </w:tr>
      <w:tr w:rsidR="006C4A3D" w14:paraId="41C476A6" w14:textId="77777777" w:rsidTr="006C4A3D">
        <w:tc>
          <w:tcPr>
            <w:tcW w:w="1951" w:type="dxa"/>
          </w:tcPr>
          <w:p w14:paraId="35CE9DC4" w14:textId="6E370318" w:rsidR="006C4A3D" w:rsidRDefault="006C4A3D" w:rsidP="0027587F">
            <w:pPr>
              <w:jc w:val="center"/>
              <w:rPr>
                <w:rFonts w:eastAsia="宋体"/>
                <w:lang w:eastAsia="zh-CN"/>
              </w:rPr>
            </w:pPr>
            <w:r>
              <w:rPr>
                <w:rFonts w:eastAsia="宋体" w:hint="eastAsia"/>
                <w:lang w:eastAsia="zh-CN"/>
              </w:rPr>
              <w:t>Baseline</w:t>
            </w:r>
          </w:p>
        </w:tc>
        <w:tc>
          <w:tcPr>
            <w:tcW w:w="1134" w:type="dxa"/>
          </w:tcPr>
          <w:p w14:paraId="5287287E" w14:textId="321D2760" w:rsidR="006C4A3D" w:rsidRPr="006C4A3D" w:rsidRDefault="006C4A3D" w:rsidP="0027587F">
            <w:pPr>
              <w:jc w:val="center"/>
              <w:rPr>
                <w:rFonts w:eastAsiaTheme="minorEastAsia"/>
                <w:lang w:eastAsia="zh-CN"/>
              </w:rPr>
            </w:pPr>
            <w:r>
              <w:rPr>
                <w:rFonts w:eastAsiaTheme="minorEastAsia" w:hint="eastAsia"/>
                <w:lang w:eastAsia="zh-CN"/>
              </w:rPr>
              <w:t>0.5</w:t>
            </w:r>
          </w:p>
        </w:tc>
        <w:tc>
          <w:tcPr>
            <w:tcW w:w="1264" w:type="dxa"/>
          </w:tcPr>
          <w:p w14:paraId="26293DC5" w14:textId="237C5DFA" w:rsidR="006C4A3D" w:rsidRPr="007C2DD2" w:rsidRDefault="006C4A3D" w:rsidP="0027587F">
            <w:pPr>
              <w:jc w:val="center"/>
              <w:rPr>
                <w:rFonts w:eastAsiaTheme="minorEastAsia"/>
                <w:lang w:eastAsia="zh-CN"/>
              </w:rPr>
            </w:pPr>
            <w:r>
              <w:rPr>
                <w:rFonts w:eastAsiaTheme="minorEastAsia" w:hint="eastAsia"/>
                <w:lang w:eastAsia="zh-CN"/>
              </w:rPr>
              <w:t>27.5</w:t>
            </w:r>
          </w:p>
        </w:tc>
        <w:tc>
          <w:tcPr>
            <w:tcW w:w="1288" w:type="dxa"/>
          </w:tcPr>
          <w:p w14:paraId="173379CC" w14:textId="5E59FF21" w:rsidR="006C4A3D" w:rsidRPr="007C2DD2" w:rsidRDefault="006C4A3D" w:rsidP="0027587F">
            <w:pPr>
              <w:jc w:val="center"/>
              <w:rPr>
                <w:rFonts w:eastAsiaTheme="minorEastAsia"/>
                <w:lang w:eastAsia="zh-CN"/>
              </w:rPr>
            </w:pPr>
            <w:r>
              <w:rPr>
                <w:rFonts w:eastAsiaTheme="minorEastAsia" w:hint="eastAsia"/>
                <w:lang w:eastAsia="zh-CN"/>
              </w:rPr>
              <w:t>4</w:t>
            </w:r>
          </w:p>
        </w:tc>
        <w:tc>
          <w:tcPr>
            <w:tcW w:w="1275" w:type="dxa"/>
          </w:tcPr>
          <w:p w14:paraId="2CD448AC" w14:textId="336FAD59" w:rsidR="006C4A3D" w:rsidRPr="00E31BB4" w:rsidRDefault="006C4A3D" w:rsidP="0027587F">
            <w:pPr>
              <w:jc w:val="center"/>
              <w:rPr>
                <w:rFonts w:eastAsiaTheme="minorEastAsia"/>
                <w:lang w:eastAsia="zh-CN"/>
              </w:rPr>
            </w:pPr>
            <w:r>
              <w:rPr>
                <w:rFonts w:eastAsiaTheme="minorEastAsia" w:hint="eastAsia"/>
                <w:lang w:eastAsia="zh-CN"/>
              </w:rPr>
              <w:t>27.79</w:t>
            </w:r>
          </w:p>
        </w:tc>
        <w:tc>
          <w:tcPr>
            <w:tcW w:w="1234" w:type="dxa"/>
          </w:tcPr>
          <w:p w14:paraId="66F4C5D9" w14:textId="3D9D7FFD" w:rsidR="006C4A3D" w:rsidRPr="00E31BB4" w:rsidRDefault="006C4A3D" w:rsidP="0027587F">
            <w:pPr>
              <w:jc w:val="center"/>
              <w:rPr>
                <w:rFonts w:eastAsiaTheme="minorEastAsia"/>
                <w:lang w:eastAsia="zh-CN"/>
              </w:rPr>
            </w:pPr>
            <w:r>
              <w:rPr>
                <w:rFonts w:eastAsiaTheme="minorEastAsia" w:hint="eastAsia"/>
                <w:lang w:eastAsia="zh-CN"/>
              </w:rPr>
              <w:t>0</w:t>
            </w:r>
          </w:p>
        </w:tc>
        <w:tc>
          <w:tcPr>
            <w:tcW w:w="1142" w:type="dxa"/>
          </w:tcPr>
          <w:p w14:paraId="57570E17" w14:textId="6A6BCE49" w:rsidR="006C4A3D" w:rsidRPr="00E31BB4" w:rsidRDefault="006C4A3D" w:rsidP="0027587F">
            <w:pPr>
              <w:jc w:val="center"/>
              <w:rPr>
                <w:rFonts w:eastAsiaTheme="minorEastAsia"/>
                <w:lang w:eastAsia="zh-CN"/>
              </w:rPr>
            </w:pPr>
            <w:r>
              <w:rPr>
                <w:rFonts w:eastAsiaTheme="minorEastAsia" w:hint="eastAsia"/>
                <w:lang w:eastAsia="zh-CN"/>
              </w:rPr>
              <w:t>24.93</w:t>
            </w:r>
          </w:p>
        </w:tc>
      </w:tr>
      <w:tr w:rsidR="006C4A3D" w14:paraId="067D8AAD" w14:textId="6A3B45E2" w:rsidTr="006C4A3D">
        <w:tc>
          <w:tcPr>
            <w:tcW w:w="1951" w:type="dxa"/>
          </w:tcPr>
          <w:p w14:paraId="1548E5A0" w14:textId="2C8EEAFC" w:rsidR="006C4A3D" w:rsidRDefault="006C4A3D" w:rsidP="0027587F">
            <w:pPr>
              <w:jc w:val="center"/>
            </w:pPr>
            <w:r>
              <w:rPr>
                <w:rFonts w:eastAsia="宋体" w:hint="eastAsia"/>
                <w:lang w:eastAsia="zh-CN"/>
              </w:rPr>
              <w:t>Low latency</w:t>
            </w:r>
          </w:p>
        </w:tc>
        <w:tc>
          <w:tcPr>
            <w:tcW w:w="1134" w:type="dxa"/>
          </w:tcPr>
          <w:p w14:paraId="289DDAEE" w14:textId="752DF9F6" w:rsidR="006C4A3D" w:rsidRPr="006C4A3D" w:rsidRDefault="006C4A3D" w:rsidP="0027587F">
            <w:pPr>
              <w:jc w:val="center"/>
              <w:rPr>
                <w:rFonts w:eastAsiaTheme="minorEastAsia"/>
                <w:lang w:eastAsia="zh-CN"/>
              </w:rPr>
            </w:pPr>
            <w:r>
              <w:rPr>
                <w:rFonts w:eastAsiaTheme="minorEastAsia" w:hint="eastAsia"/>
                <w:lang w:eastAsia="zh-CN"/>
              </w:rPr>
              <w:t>2.5</w:t>
            </w:r>
          </w:p>
        </w:tc>
        <w:tc>
          <w:tcPr>
            <w:tcW w:w="1264" w:type="dxa"/>
          </w:tcPr>
          <w:p w14:paraId="6C4FCFD7" w14:textId="7FDB50C5" w:rsidR="006C4A3D" w:rsidRPr="007C2DD2" w:rsidRDefault="006C4A3D" w:rsidP="0027587F">
            <w:pPr>
              <w:jc w:val="center"/>
              <w:rPr>
                <w:rFonts w:eastAsiaTheme="minorEastAsia"/>
                <w:lang w:eastAsia="zh-CN"/>
              </w:rPr>
            </w:pPr>
            <w:r>
              <w:rPr>
                <w:rFonts w:eastAsiaTheme="minorEastAsia" w:hint="eastAsia"/>
                <w:lang w:eastAsia="zh-CN"/>
              </w:rPr>
              <w:t>27.5</w:t>
            </w:r>
          </w:p>
        </w:tc>
        <w:tc>
          <w:tcPr>
            <w:tcW w:w="1288" w:type="dxa"/>
          </w:tcPr>
          <w:p w14:paraId="4AE4B1F4" w14:textId="43551E14" w:rsidR="006C4A3D" w:rsidRPr="007C2DD2" w:rsidRDefault="006C4A3D" w:rsidP="0027587F">
            <w:pPr>
              <w:jc w:val="center"/>
              <w:rPr>
                <w:rFonts w:eastAsiaTheme="minorEastAsia"/>
                <w:lang w:eastAsia="zh-CN"/>
              </w:rPr>
            </w:pPr>
            <w:r>
              <w:rPr>
                <w:rFonts w:eastAsiaTheme="minorEastAsia" w:hint="eastAsia"/>
                <w:lang w:eastAsia="zh-CN"/>
              </w:rPr>
              <w:t>5.5</w:t>
            </w:r>
          </w:p>
        </w:tc>
        <w:tc>
          <w:tcPr>
            <w:tcW w:w="1275" w:type="dxa"/>
          </w:tcPr>
          <w:p w14:paraId="1085D3CB" w14:textId="1BB67FE4" w:rsidR="006C4A3D" w:rsidRPr="00E31BB4" w:rsidRDefault="006C4A3D" w:rsidP="0027587F">
            <w:pPr>
              <w:jc w:val="center"/>
              <w:rPr>
                <w:rFonts w:eastAsiaTheme="minorEastAsia"/>
                <w:lang w:eastAsia="zh-CN"/>
              </w:rPr>
            </w:pPr>
            <w:r>
              <w:rPr>
                <w:rFonts w:eastAsiaTheme="minorEastAsia" w:hint="eastAsia"/>
                <w:lang w:eastAsia="zh-CN"/>
              </w:rPr>
              <w:t>23.64</w:t>
            </w:r>
          </w:p>
        </w:tc>
        <w:tc>
          <w:tcPr>
            <w:tcW w:w="1234" w:type="dxa"/>
          </w:tcPr>
          <w:p w14:paraId="428BC125" w14:textId="5E43CF12" w:rsidR="006C4A3D" w:rsidRPr="00E31BB4" w:rsidRDefault="006C4A3D" w:rsidP="0027587F">
            <w:pPr>
              <w:jc w:val="center"/>
              <w:rPr>
                <w:rFonts w:eastAsiaTheme="minorEastAsia"/>
                <w:lang w:eastAsia="zh-CN"/>
              </w:rPr>
            </w:pPr>
            <w:r>
              <w:rPr>
                <w:rFonts w:eastAsiaTheme="minorEastAsia" w:hint="eastAsia"/>
                <w:lang w:eastAsia="zh-CN"/>
              </w:rPr>
              <w:t>0</w:t>
            </w:r>
          </w:p>
        </w:tc>
        <w:tc>
          <w:tcPr>
            <w:tcW w:w="1142" w:type="dxa"/>
          </w:tcPr>
          <w:p w14:paraId="7EF4E87B" w14:textId="44D5C42D" w:rsidR="006C4A3D" w:rsidRPr="00E31BB4" w:rsidRDefault="006C4A3D" w:rsidP="0027587F">
            <w:pPr>
              <w:jc w:val="center"/>
              <w:rPr>
                <w:rFonts w:eastAsiaTheme="minorEastAsia"/>
                <w:lang w:eastAsia="zh-CN"/>
              </w:rPr>
            </w:pPr>
            <w:r>
              <w:rPr>
                <w:rFonts w:eastAsiaTheme="minorEastAsia" w:hint="eastAsia"/>
                <w:lang w:eastAsia="zh-CN"/>
              </w:rPr>
              <w:t>30.64</w:t>
            </w:r>
          </w:p>
        </w:tc>
      </w:tr>
    </w:tbl>
    <w:p w14:paraId="01B56B7F" w14:textId="77777777" w:rsidR="00246227" w:rsidRPr="00076574" w:rsidRDefault="00246227" w:rsidP="00E71E6E">
      <w:pPr>
        <w:pStyle w:val="a0"/>
        <w:spacing w:beforeLines="50" w:before="120"/>
        <w:rPr>
          <w:rFonts w:eastAsia="宋体"/>
          <w:lang w:eastAsia="zh-CN"/>
        </w:rPr>
      </w:pPr>
    </w:p>
    <w:p w14:paraId="546FD2AD" w14:textId="580903B6" w:rsidR="00E71E6E" w:rsidRDefault="00246227" w:rsidP="00E71E6E">
      <w:pPr>
        <w:pStyle w:val="a0"/>
        <w:spacing w:beforeLines="50" w:before="120"/>
        <w:rPr>
          <w:rFonts w:eastAsia="宋体"/>
          <w:lang w:eastAsia="zh-CN"/>
        </w:rPr>
      </w:pPr>
      <w:r>
        <w:rPr>
          <w:rFonts w:eastAsia="宋体" w:hint="eastAsia"/>
          <w:lang w:eastAsia="zh-CN"/>
        </w:rPr>
        <w:t xml:space="preserve">From Table </w:t>
      </w:r>
      <w:r w:rsidR="00076574">
        <w:rPr>
          <w:rFonts w:eastAsia="宋体" w:hint="eastAsia"/>
          <w:lang w:eastAsia="zh-CN"/>
        </w:rPr>
        <w:t>1-3</w:t>
      </w:r>
      <w:r w:rsidR="00E71E6E">
        <w:rPr>
          <w:rFonts w:eastAsia="宋体" w:hint="eastAsia"/>
          <w:lang w:eastAsia="zh-CN"/>
        </w:rPr>
        <w:t>, we could observe that:</w:t>
      </w:r>
    </w:p>
    <w:p w14:paraId="60F21A93" w14:textId="53E9C475" w:rsidR="00E71E6E" w:rsidRDefault="006C4A3D" w:rsidP="00E71E6E">
      <w:pPr>
        <w:pStyle w:val="a0"/>
        <w:numPr>
          <w:ilvl w:val="0"/>
          <w:numId w:val="26"/>
        </w:numPr>
        <w:spacing w:beforeLines="50" w:before="120"/>
        <w:rPr>
          <w:rFonts w:eastAsia="宋体"/>
          <w:lang w:eastAsia="zh-CN"/>
        </w:rPr>
      </w:pPr>
      <w:r>
        <w:rPr>
          <w:rFonts w:eastAsia="宋体" w:hint="eastAsia"/>
          <w:lang w:eastAsia="zh-CN"/>
        </w:rPr>
        <w:t xml:space="preserve">For a single-shot </w:t>
      </w:r>
      <w:r>
        <w:rPr>
          <w:rFonts w:eastAsia="宋体"/>
          <w:lang w:eastAsia="zh-CN"/>
        </w:rPr>
        <w:t>transmission</w:t>
      </w:r>
      <w:r>
        <w:rPr>
          <w:rFonts w:eastAsia="宋体" w:hint="eastAsia"/>
          <w:lang w:eastAsia="zh-CN"/>
        </w:rPr>
        <w:t xml:space="preserve"> </w:t>
      </w:r>
      <w:r w:rsidR="0053067D">
        <w:rPr>
          <w:rFonts w:eastAsia="宋体" w:hint="eastAsia"/>
          <w:lang w:eastAsia="zh-CN"/>
        </w:rPr>
        <w:t xml:space="preserve">even </w:t>
      </w:r>
      <w:r>
        <w:rPr>
          <w:rFonts w:eastAsia="宋体" w:hint="eastAsia"/>
          <w:lang w:eastAsia="zh-CN"/>
        </w:rPr>
        <w:t xml:space="preserve">for worst case, </w:t>
      </w:r>
      <w:r w:rsidR="00406E39">
        <w:rPr>
          <w:rFonts w:eastAsia="宋体" w:hint="eastAsia"/>
          <w:lang w:eastAsia="zh-CN"/>
        </w:rPr>
        <w:t xml:space="preserve">DL transmission, </w:t>
      </w:r>
      <w:r>
        <w:rPr>
          <w:rFonts w:eastAsia="宋体" w:hint="eastAsia"/>
          <w:lang w:eastAsia="zh-CN"/>
        </w:rPr>
        <w:t xml:space="preserve">Configured grant </w:t>
      </w:r>
      <w:r>
        <w:rPr>
          <w:rFonts w:eastAsia="宋体"/>
          <w:lang w:eastAsia="zh-CN"/>
        </w:rPr>
        <w:t>transmission</w:t>
      </w:r>
      <w:r>
        <w:rPr>
          <w:rFonts w:eastAsia="宋体" w:hint="eastAsia"/>
          <w:lang w:eastAsia="zh-CN"/>
        </w:rPr>
        <w:t xml:space="preserve"> and UL grant based transmission can be completed within 1ms.</w:t>
      </w:r>
    </w:p>
    <w:p w14:paraId="1A271493" w14:textId="5302C6CE" w:rsidR="007C2DD2" w:rsidRDefault="006C4A3D" w:rsidP="007C2DD2">
      <w:pPr>
        <w:pStyle w:val="a0"/>
        <w:numPr>
          <w:ilvl w:val="0"/>
          <w:numId w:val="26"/>
        </w:numPr>
        <w:spacing w:beforeLines="50" w:before="120"/>
        <w:rPr>
          <w:rFonts w:eastAsia="宋体"/>
          <w:lang w:eastAsia="zh-CN"/>
        </w:rPr>
      </w:pPr>
      <w:r>
        <w:rPr>
          <w:rFonts w:eastAsia="宋体" w:hint="eastAsia"/>
          <w:lang w:eastAsia="zh-CN"/>
        </w:rPr>
        <w:t>For two transmissions, Only Configured grant with low latency configuration can be completed within 1ms.</w:t>
      </w:r>
    </w:p>
    <w:p w14:paraId="6C9416EB" w14:textId="191CE87B" w:rsidR="006C4A3D" w:rsidRDefault="006C4A3D" w:rsidP="007E6E18">
      <w:pPr>
        <w:pStyle w:val="a0"/>
        <w:numPr>
          <w:ilvl w:val="0"/>
          <w:numId w:val="26"/>
        </w:numPr>
        <w:spacing w:beforeLines="50" w:before="120"/>
        <w:rPr>
          <w:rFonts w:eastAsia="宋体"/>
          <w:lang w:eastAsia="zh-CN"/>
        </w:rPr>
      </w:pPr>
      <w:r>
        <w:rPr>
          <w:rFonts w:eastAsia="宋体" w:hint="eastAsia"/>
          <w:lang w:eastAsia="zh-CN"/>
        </w:rPr>
        <w:t xml:space="preserve">For requirement on processing capability, </w:t>
      </w:r>
    </w:p>
    <w:p w14:paraId="050F72A1" w14:textId="46224141" w:rsidR="006C4A3D" w:rsidRDefault="006C4A3D" w:rsidP="006C4A3D">
      <w:pPr>
        <w:pStyle w:val="a0"/>
        <w:numPr>
          <w:ilvl w:val="1"/>
          <w:numId w:val="26"/>
        </w:numPr>
        <w:spacing w:beforeLines="50" w:before="120"/>
        <w:rPr>
          <w:rFonts w:eastAsia="宋体"/>
          <w:lang w:eastAsia="zh-CN"/>
        </w:rPr>
      </w:pPr>
      <w:r>
        <w:rPr>
          <w:rFonts w:eastAsia="宋体" w:hint="eastAsia"/>
          <w:lang w:eastAsia="zh-CN"/>
        </w:rPr>
        <w:t>For DL transmission</w:t>
      </w:r>
      <w:r>
        <w:rPr>
          <w:rFonts w:eastAsia="宋体"/>
          <w:lang w:eastAsia="zh-CN"/>
        </w:rPr>
        <w:t>, processing</w:t>
      </w:r>
      <w:r>
        <w:rPr>
          <w:rFonts w:eastAsia="宋体" w:hint="eastAsia"/>
          <w:lang w:eastAsia="zh-CN"/>
        </w:rPr>
        <w:t xml:space="preserve"> capability needs to </w:t>
      </w:r>
      <w:r>
        <w:rPr>
          <w:rFonts w:eastAsia="宋体"/>
          <w:lang w:eastAsia="zh-CN"/>
        </w:rPr>
        <w:t>improve</w:t>
      </w:r>
      <w:r w:rsidR="0053067D">
        <w:rPr>
          <w:rFonts w:eastAsia="宋体" w:hint="eastAsia"/>
          <w:lang w:eastAsia="zh-CN"/>
        </w:rPr>
        <w:t xml:space="preserve"> from 4.5</w:t>
      </w:r>
      <w:r>
        <w:rPr>
          <w:rFonts w:eastAsia="宋体" w:hint="eastAsia"/>
          <w:lang w:eastAsia="zh-CN"/>
        </w:rPr>
        <w:t>symbol to</w:t>
      </w:r>
      <w:r w:rsidR="0053067D">
        <w:rPr>
          <w:rFonts w:eastAsia="宋体" w:hint="eastAsia"/>
          <w:lang w:eastAsia="zh-CN"/>
        </w:rPr>
        <w:t xml:space="preserve"> 0.5/2.5</w:t>
      </w:r>
      <w:r>
        <w:rPr>
          <w:rFonts w:eastAsia="宋体" w:hint="eastAsia"/>
          <w:lang w:eastAsia="zh-CN"/>
        </w:rPr>
        <w:t>symbol.</w:t>
      </w:r>
    </w:p>
    <w:p w14:paraId="6F78F50E" w14:textId="27DB4997" w:rsidR="006C4A3D" w:rsidRDefault="006C4A3D" w:rsidP="006C4A3D">
      <w:pPr>
        <w:pStyle w:val="a0"/>
        <w:numPr>
          <w:ilvl w:val="1"/>
          <w:numId w:val="26"/>
        </w:numPr>
        <w:spacing w:beforeLines="50" w:before="120"/>
        <w:rPr>
          <w:rFonts w:eastAsia="宋体"/>
          <w:lang w:eastAsia="zh-CN"/>
        </w:rPr>
      </w:pPr>
      <w:r>
        <w:rPr>
          <w:rFonts w:eastAsia="宋体" w:hint="eastAsia"/>
          <w:lang w:eastAsia="zh-CN"/>
        </w:rPr>
        <w:t xml:space="preserve">For Configured grant </w:t>
      </w:r>
      <w:r>
        <w:rPr>
          <w:rFonts w:eastAsia="宋体"/>
          <w:lang w:eastAsia="zh-CN"/>
        </w:rPr>
        <w:t>transmission</w:t>
      </w:r>
      <w:r>
        <w:rPr>
          <w:rFonts w:eastAsia="宋体" w:hint="eastAsia"/>
          <w:lang w:eastAsia="zh-CN"/>
        </w:rPr>
        <w:t>, processing capab</w:t>
      </w:r>
      <w:r w:rsidR="0053067D">
        <w:rPr>
          <w:rFonts w:eastAsia="宋体" w:hint="eastAsia"/>
          <w:lang w:eastAsia="zh-CN"/>
        </w:rPr>
        <w:t>ility needs to improve from 5.5</w:t>
      </w:r>
      <w:r>
        <w:rPr>
          <w:rFonts w:eastAsia="宋体" w:hint="eastAsia"/>
          <w:lang w:eastAsia="zh-CN"/>
        </w:rPr>
        <w:t>symbol to 4/5.5 symbol.</w:t>
      </w:r>
    </w:p>
    <w:p w14:paraId="6784E3CE" w14:textId="75035455" w:rsidR="006C4A3D" w:rsidRPr="006C4A3D" w:rsidRDefault="006C4A3D" w:rsidP="006C4A3D">
      <w:pPr>
        <w:pStyle w:val="a0"/>
        <w:numPr>
          <w:ilvl w:val="1"/>
          <w:numId w:val="26"/>
        </w:numPr>
        <w:spacing w:beforeLines="50" w:before="120"/>
        <w:rPr>
          <w:rFonts w:eastAsia="宋体"/>
          <w:lang w:eastAsia="zh-CN"/>
        </w:rPr>
      </w:pPr>
      <w:r>
        <w:rPr>
          <w:rFonts w:eastAsia="宋体" w:hint="eastAsia"/>
          <w:lang w:eastAsia="zh-CN"/>
        </w:rPr>
        <w:t xml:space="preserve">For UL grant based </w:t>
      </w:r>
      <w:r>
        <w:rPr>
          <w:rFonts w:eastAsia="宋体"/>
          <w:lang w:eastAsia="zh-CN"/>
        </w:rPr>
        <w:t>transmission, required</w:t>
      </w:r>
      <w:r>
        <w:rPr>
          <w:rFonts w:eastAsia="宋体" w:hint="eastAsia"/>
          <w:lang w:eastAsia="zh-CN"/>
        </w:rPr>
        <w:t xml:space="preserve"> processing capability is </w:t>
      </w:r>
      <w:r>
        <w:rPr>
          <w:rFonts w:eastAsia="宋体"/>
          <w:lang w:eastAsia="zh-CN"/>
        </w:rPr>
        <w:t>0, which</w:t>
      </w:r>
      <w:r>
        <w:rPr>
          <w:rFonts w:eastAsia="宋体" w:hint="eastAsia"/>
          <w:lang w:eastAsia="zh-CN"/>
        </w:rPr>
        <w:t xml:space="preserve"> is not feasible.</w:t>
      </w:r>
    </w:p>
    <w:p w14:paraId="4BB52A68" w14:textId="1A7B7E36" w:rsidR="00DF6196" w:rsidRPr="00DF6196" w:rsidRDefault="00DF6196" w:rsidP="00EC48B9">
      <w:pPr>
        <w:pStyle w:val="a0"/>
        <w:rPr>
          <w:b/>
          <w:i/>
        </w:rPr>
      </w:pPr>
      <w:r w:rsidRPr="00C123F2">
        <w:rPr>
          <w:rFonts w:hint="eastAsia"/>
          <w:b/>
          <w:i/>
        </w:rPr>
        <w:t>Observation</w:t>
      </w:r>
      <w:r w:rsidRPr="00C123F2">
        <w:rPr>
          <w:rFonts w:eastAsiaTheme="minorEastAsia" w:hint="eastAsia"/>
          <w:b/>
          <w:i/>
          <w:lang w:eastAsia="zh-CN"/>
        </w:rPr>
        <w:t>1</w:t>
      </w:r>
      <w:r w:rsidRPr="00C123F2">
        <w:rPr>
          <w:rFonts w:hint="eastAsia"/>
          <w:b/>
          <w:i/>
        </w:rPr>
        <w:t>:</w:t>
      </w:r>
    </w:p>
    <w:p w14:paraId="169E5893" w14:textId="77777777" w:rsidR="006C4A3D" w:rsidRPr="006C4A3D" w:rsidRDefault="006C4A3D" w:rsidP="006C4A3D">
      <w:pPr>
        <w:pStyle w:val="a0"/>
        <w:numPr>
          <w:ilvl w:val="0"/>
          <w:numId w:val="26"/>
        </w:numPr>
        <w:spacing w:beforeLines="50" w:before="120"/>
        <w:rPr>
          <w:rFonts w:eastAsia="宋体"/>
          <w:b/>
          <w:i/>
          <w:lang w:eastAsia="zh-CN"/>
        </w:rPr>
      </w:pPr>
      <w:r w:rsidRPr="006C4A3D">
        <w:rPr>
          <w:rFonts w:eastAsia="宋体" w:hint="eastAsia"/>
          <w:b/>
          <w:i/>
          <w:lang w:eastAsia="zh-CN"/>
        </w:rPr>
        <w:t xml:space="preserve">For a single-shot </w:t>
      </w:r>
      <w:r w:rsidRPr="006C4A3D">
        <w:rPr>
          <w:rFonts w:eastAsia="宋体"/>
          <w:b/>
          <w:i/>
          <w:lang w:eastAsia="zh-CN"/>
        </w:rPr>
        <w:t>transmission</w:t>
      </w:r>
      <w:r w:rsidRPr="006C4A3D">
        <w:rPr>
          <w:rFonts w:eastAsia="宋体" w:hint="eastAsia"/>
          <w:b/>
          <w:i/>
          <w:lang w:eastAsia="zh-CN"/>
        </w:rPr>
        <w:t xml:space="preserve"> for worst case, DL transmission, Configured grant </w:t>
      </w:r>
      <w:r w:rsidRPr="006C4A3D">
        <w:rPr>
          <w:rFonts w:eastAsia="宋体"/>
          <w:b/>
          <w:i/>
          <w:lang w:eastAsia="zh-CN"/>
        </w:rPr>
        <w:t>transmission</w:t>
      </w:r>
      <w:r w:rsidRPr="006C4A3D">
        <w:rPr>
          <w:rFonts w:eastAsia="宋体" w:hint="eastAsia"/>
          <w:b/>
          <w:i/>
          <w:lang w:eastAsia="zh-CN"/>
        </w:rPr>
        <w:t xml:space="preserve"> and UL grant based transmission can be completed within 1ms.</w:t>
      </w:r>
    </w:p>
    <w:p w14:paraId="53B8B3B4" w14:textId="77777777" w:rsidR="006C4A3D" w:rsidRPr="006C4A3D" w:rsidRDefault="006C4A3D" w:rsidP="006C4A3D">
      <w:pPr>
        <w:pStyle w:val="a0"/>
        <w:numPr>
          <w:ilvl w:val="0"/>
          <w:numId w:val="26"/>
        </w:numPr>
        <w:spacing w:beforeLines="50" w:before="120"/>
        <w:rPr>
          <w:rFonts w:eastAsia="宋体"/>
          <w:b/>
          <w:i/>
          <w:lang w:eastAsia="zh-CN"/>
        </w:rPr>
      </w:pPr>
      <w:r w:rsidRPr="006C4A3D">
        <w:rPr>
          <w:rFonts w:eastAsia="宋体" w:hint="eastAsia"/>
          <w:b/>
          <w:i/>
          <w:lang w:eastAsia="zh-CN"/>
        </w:rPr>
        <w:t>For two transmissions, Only Configured grant with low latency configuration can be completed within 1ms.</w:t>
      </w:r>
    </w:p>
    <w:p w14:paraId="6FD2D1FC" w14:textId="77777777" w:rsidR="006C4A3D" w:rsidRPr="006C4A3D" w:rsidRDefault="006C4A3D" w:rsidP="006C4A3D">
      <w:pPr>
        <w:pStyle w:val="a0"/>
        <w:numPr>
          <w:ilvl w:val="0"/>
          <w:numId w:val="26"/>
        </w:numPr>
        <w:spacing w:beforeLines="50" w:before="120"/>
        <w:rPr>
          <w:rFonts w:eastAsia="宋体"/>
          <w:b/>
          <w:i/>
          <w:lang w:eastAsia="zh-CN"/>
        </w:rPr>
      </w:pPr>
      <w:r w:rsidRPr="006C4A3D">
        <w:rPr>
          <w:rFonts w:eastAsia="宋体" w:hint="eastAsia"/>
          <w:b/>
          <w:i/>
          <w:lang w:eastAsia="zh-CN"/>
        </w:rPr>
        <w:t xml:space="preserve">For requirement on processing capability, </w:t>
      </w:r>
    </w:p>
    <w:p w14:paraId="05CEA956" w14:textId="77777777" w:rsidR="006C4A3D" w:rsidRPr="006C4A3D" w:rsidRDefault="006C4A3D" w:rsidP="006C4A3D">
      <w:pPr>
        <w:pStyle w:val="a0"/>
        <w:numPr>
          <w:ilvl w:val="1"/>
          <w:numId w:val="26"/>
        </w:numPr>
        <w:spacing w:beforeLines="50" w:before="120"/>
        <w:rPr>
          <w:rFonts w:eastAsia="宋体"/>
          <w:b/>
          <w:i/>
          <w:lang w:eastAsia="zh-CN"/>
        </w:rPr>
      </w:pPr>
      <w:r w:rsidRPr="006C4A3D">
        <w:rPr>
          <w:rFonts w:eastAsia="宋体" w:hint="eastAsia"/>
          <w:b/>
          <w:i/>
          <w:lang w:eastAsia="zh-CN"/>
        </w:rPr>
        <w:t>For DL transmission</w:t>
      </w:r>
      <w:r w:rsidRPr="006C4A3D">
        <w:rPr>
          <w:rFonts w:eastAsia="宋体"/>
          <w:b/>
          <w:i/>
          <w:lang w:eastAsia="zh-CN"/>
        </w:rPr>
        <w:t>, processing</w:t>
      </w:r>
      <w:r w:rsidRPr="006C4A3D">
        <w:rPr>
          <w:rFonts w:eastAsia="宋体" w:hint="eastAsia"/>
          <w:b/>
          <w:i/>
          <w:lang w:eastAsia="zh-CN"/>
        </w:rPr>
        <w:t xml:space="preserve"> capability needs to </w:t>
      </w:r>
      <w:r w:rsidRPr="006C4A3D">
        <w:rPr>
          <w:rFonts w:eastAsia="宋体"/>
          <w:b/>
          <w:i/>
          <w:lang w:eastAsia="zh-CN"/>
        </w:rPr>
        <w:t>improve</w:t>
      </w:r>
      <w:r w:rsidRPr="006C4A3D">
        <w:rPr>
          <w:rFonts w:eastAsia="宋体" w:hint="eastAsia"/>
          <w:b/>
          <w:i/>
          <w:lang w:eastAsia="zh-CN"/>
        </w:rPr>
        <w:t xml:space="preserve"> from 4.5-symbol to 0.5/2.5-symbol.</w:t>
      </w:r>
    </w:p>
    <w:p w14:paraId="6442F439" w14:textId="77777777" w:rsidR="006C4A3D" w:rsidRPr="006C4A3D" w:rsidRDefault="006C4A3D" w:rsidP="006C4A3D">
      <w:pPr>
        <w:pStyle w:val="a0"/>
        <w:numPr>
          <w:ilvl w:val="1"/>
          <w:numId w:val="26"/>
        </w:numPr>
        <w:spacing w:beforeLines="50" w:before="120"/>
        <w:rPr>
          <w:rFonts w:eastAsia="宋体"/>
          <w:b/>
          <w:i/>
          <w:lang w:eastAsia="zh-CN"/>
        </w:rPr>
      </w:pPr>
      <w:r w:rsidRPr="006C4A3D">
        <w:rPr>
          <w:rFonts w:eastAsia="宋体" w:hint="eastAsia"/>
          <w:b/>
          <w:i/>
          <w:lang w:eastAsia="zh-CN"/>
        </w:rPr>
        <w:t xml:space="preserve">For Configured grant </w:t>
      </w:r>
      <w:r w:rsidRPr="006C4A3D">
        <w:rPr>
          <w:rFonts w:eastAsia="宋体"/>
          <w:b/>
          <w:i/>
          <w:lang w:eastAsia="zh-CN"/>
        </w:rPr>
        <w:t>transmission</w:t>
      </w:r>
      <w:r w:rsidRPr="006C4A3D">
        <w:rPr>
          <w:rFonts w:eastAsia="宋体" w:hint="eastAsia"/>
          <w:b/>
          <w:i/>
          <w:lang w:eastAsia="zh-CN"/>
        </w:rPr>
        <w:t>, processing capability needs to improve from 5.5-symbol to 4/5.5 symbol.</w:t>
      </w:r>
    </w:p>
    <w:p w14:paraId="0028A4BD" w14:textId="74695E21" w:rsidR="00DF6196" w:rsidRPr="006C4A3D" w:rsidRDefault="006C4A3D" w:rsidP="006C4A3D">
      <w:pPr>
        <w:pStyle w:val="a0"/>
        <w:numPr>
          <w:ilvl w:val="1"/>
          <w:numId w:val="26"/>
        </w:numPr>
        <w:spacing w:beforeLines="50" w:before="120"/>
        <w:rPr>
          <w:rFonts w:eastAsia="宋体"/>
          <w:b/>
          <w:i/>
          <w:lang w:eastAsia="zh-CN"/>
        </w:rPr>
      </w:pPr>
      <w:r w:rsidRPr="006C4A3D">
        <w:rPr>
          <w:rFonts w:eastAsia="宋体" w:hint="eastAsia"/>
          <w:b/>
          <w:i/>
          <w:lang w:eastAsia="zh-CN"/>
        </w:rPr>
        <w:t xml:space="preserve">For UL grant based </w:t>
      </w:r>
      <w:r w:rsidRPr="006C4A3D">
        <w:rPr>
          <w:rFonts w:eastAsia="宋体"/>
          <w:b/>
          <w:i/>
          <w:lang w:eastAsia="zh-CN"/>
        </w:rPr>
        <w:t>transmission, required</w:t>
      </w:r>
      <w:r w:rsidRPr="006C4A3D">
        <w:rPr>
          <w:rFonts w:eastAsia="宋体" w:hint="eastAsia"/>
          <w:b/>
          <w:i/>
          <w:lang w:eastAsia="zh-CN"/>
        </w:rPr>
        <w:t xml:space="preserve"> processing capability is </w:t>
      </w:r>
      <w:r w:rsidRPr="006C4A3D">
        <w:rPr>
          <w:rFonts w:eastAsia="宋体"/>
          <w:b/>
          <w:i/>
          <w:lang w:eastAsia="zh-CN"/>
        </w:rPr>
        <w:t>0, which</w:t>
      </w:r>
      <w:r w:rsidRPr="006C4A3D">
        <w:rPr>
          <w:rFonts w:eastAsia="宋体" w:hint="eastAsia"/>
          <w:b/>
          <w:i/>
          <w:lang w:eastAsia="zh-CN"/>
        </w:rPr>
        <w:t xml:space="preserve"> is not feasible.</w:t>
      </w:r>
    </w:p>
    <w:p w14:paraId="03C77B95" w14:textId="638F70BF" w:rsidR="00EC48B9" w:rsidRPr="00EC48B9" w:rsidRDefault="00EC48B9" w:rsidP="00EC48B9">
      <w:pPr>
        <w:pStyle w:val="1"/>
        <w:numPr>
          <w:ilvl w:val="1"/>
          <w:numId w:val="1"/>
        </w:numPr>
        <w:rPr>
          <w:rFonts w:ascii="Times New Roman" w:hAnsi="Times New Roman" w:cs="Times New Roman"/>
        </w:rPr>
      </w:pPr>
      <w:r>
        <w:rPr>
          <w:rFonts w:ascii="Times New Roman" w:hAnsi="Times New Roman" w:cs="Times New Roman" w:hint="eastAsia"/>
        </w:rPr>
        <w:t>Out of order issue</w:t>
      </w:r>
    </w:p>
    <w:p w14:paraId="249898B9" w14:textId="77777777" w:rsidR="00277BD0" w:rsidRDefault="00277BD0" w:rsidP="00277BD0">
      <w:pPr>
        <w:pStyle w:val="a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Pr="00291D81">
        <w:rPr>
          <w:rFonts w:eastAsiaTheme="minorEastAsia"/>
          <w:lang w:eastAsia="zh-CN"/>
        </w:rPr>
        <w:t xml:space="preserve">agreements </w:t>
      </w:r>
      <w:r>
        <w:rPr>
          <w:rFonts w:eastAsiaTheme="minorEastAsia"/>
          <w:lang w:eastAsia="zh-CN"/>
        </w:rPr>
        <w:t xml:space="preserve">made in Rel-15 NR, the following scheduling/HARQ timelines are not expected by UE. </w:t>
      </w:r>
      <w:r w:rsidRPr="00291D81">
        <w:rPr>
          <w:rFonts w:eastAsiaTheme="minorEastAsia"/>
          <w:lang w:eastAsia="zh-CN"/>
        </w:rPr>
        <w:t>These restrictions are due to not only UE processing capability but also HARQ-ACK feedback scheme in Rel</w:t>
      </w:r>
      <w:r>
        <w:rPr>
          <w:rFonts w:eastAsiaTheme="minorEastAsia"/>
          <w:lang w:eastAsia="zh-CN"/>
        </w:rPr>
        <w:t>-</w:t>
      </w:r>
      <w:r w:rsidRPr="00291D81">
        <w:rPr>
          <w:rFonts w:eastAsiaTheme="minorEastAsia"/>
          <w:lang w:eastAsia="zh-CN"/>
        </w:rPr>
        <w:t>15.</w:t>
      </w:r>
      <w:r>
        <w:rPr>
          <w:rFonts w:eastAsiaTheme="minorEastAsia"/>
          <w:lang w:eastAsia="zh-CN"/>
        </w:rPr>
        <w:t xml:space="preserve"> </w:t>
      </w:r>
      <w:r>
        <w:rPr>
          <w:rFonts w:eastAsiaTheme="minorEastAsia" w:hint="eastAsia"/>
          <w:lang w:eastAsia="zh-CN"/>
        </w:rPr>
        <w:t xml:space="preserve">However, </w:t>
      </w:r>
      <w:r>
        <w:rPr>
          <w:iCs/>
          <w:szCs w:val="20"/>
          <w:lang w:eastAsia="ja-JP"/>
        </w:rPr>
        <w:t>t</w:t>
      </w:r>
      <w:r>
        <w:rPr>
          <w:rFonts w:eastAsiaTheme="minorEastAsia"/>
          <w:lang w:eastAsia="zh-CN"/>
        </w:rPr>
        <w:t xml:space="preserve">o satisfy the latency requirement of URLLC, the limitations on </w:t>
      </w:r>
      <w:r w:rsidRPr="00EC0AB7">
        <w:rPr>
          <w:rFonts w:eastAsiaTheme="minorEastAsia"/>
          <w:lang w:eastAsia="zh-CN"/>
        </w:rPr>
        <w:t xml:space="preserve">scheduling </w:t>
      </w:r>
      <w:r>
        <w:rPr>
          <w:rFonts w:eastAsiaTheme="minorEastAsia"/>
          <w:lang w:eastAsia="zh-CN"/>
        </w:rPr>
        <w:t xml:space="preserve">and HARQ-ACK feedback in NR Rel-15 should be </w:t>
      </w:r>
      <w:r w:rsidRPr="00EC0AB7">
        <w:rPr>
          <w:rFonts w:eastAsiaTheme="minorEastAsia"/>
          <w:lang w:eastAsia="zh-CN"/>
        </w:rPr>
        <w:t>release</w:t>
      </w:r>
      <w:r>
        <w:rPr>
          <w:rFonts w:eastAsiaTheme="minorEastAsia"/>
          <w:lang w:eastAsia="zh-CN"/>
        </w:rPr>
        <w:t>d</w:t>
      </w:r>
      <w:r>
        <w:rPr>
          <w:rFonts w:eastAsiaTheme="minorEastAsia" w:hint="eastAsia"/>
          <w:lang w:eastAsia="zh-CN"/>
        </w:rPr>
        <w:t>.</w:t>
      </w:r>
    </w:p>
    <w:p w14:paraId="0D27B88B" w14:textId="77777777" w:rsidR="00277BD0" w:rsidRDefault="00277BD0" w:rsidP="00277BD0">
      <w:pPr>
        <w:pStyle w:val="a0"/>
        <w:numPr>
          <w:ilvl w:val="0"/>
          <w:numId w:val="21"/>
        </w:numPr>
      </w:pPr>
      <w:r>
        <w:t xml:space="preserve">Case 1: DCI 1 is transmitted before DCI 2, UE does not expect PDSCH 2/PUSCH 2 corresponding to DCI 2 is before PDSCH 1/PUSCH 1 corresponding to DCI 1, as shown in Figure 1. With such limitation, once cross slot scheduling is used for </w:t>
      </w:r>
      <w:proofErr w:type="spellStart"/>
      <w:r>
        <w:t>eMBB</w:t>
      </w:r>
      <w:proofErr w:type="spellEnd"/>
      <w:r>
        <w:t xml:space="preserve">, the latency of URLLC transmission will be </w:t>
      </w:r>
      <w:r w:rsidRPr="00C81889">
        <w:t>significantly</w:t>
      </w:r>
      <w:r>
        <w:t xml:space="preserve"> increased. Therefore, we propose that the later grant can cancel/stop</w:t>
      </w:r>
      <w:r w:rsidRPr="00B00443">
        <w:t xml:space="preserve"> </w:t>
      </w:r>
      <w:r>
        <w:t>the PDSCH/PUSCH scheduled by the previous grant.</w:t>
      </w:r>
    </w:p>
    <w:p w14:paraId="47DF5CF9" w14:textId="77777777" w:rsidR="00277BD0" w:rsidRDefault="00277BD0" w:rsidP="00277BD0">
      <w:pPr>
        <w:pStyle w:val="a0"/>
        <w:jc w:val="center"/>
      </w:pPr>
      <w:r>
        <w:object w:dxaOrig="6864" w:dyaOrig="2268" w14:anchorId="454BD67F">
          <v:shape id="_x0000_i1028" type="#_x0000_t75" style="width:342.8pt;height:113.6pt" o:ole="">
            <v:imagedata r:id="rId15" o:title=""/>
          </v:shape>
          <o:OLEObject Type="Embed" ProgID="Visio.Drawing.15" ShapeID="_x0000_i1028" DrawAspect="Content" ObjectID="_1611762162" r:id="rId16"/>
        </w:object>
      </w:r>
    </w:p>
    <w:p w14:paraId="5EFEAA4D" w14:textId="18951598"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2</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1</w:t>
      </w:r>
    </w:p>
    <w:p w14:paraId="6AD830C0" w14:textId="77777777" w:rsidR="00277BD0" w:rsidRDefault="00277BD0" w:rsidP="00277BD0">
      <w:pPr>
        <w:pStyle w:val="a0"/>
        <w:rPr>
          <w:b/>
          <w:i/>
        </w:rPr>
      </w:pPr>
      <w:r w:rsidRPr="00107553">
        <w:rPr>
          <w:b/>
          <w:i/>
        </w:rPr>
        <w:t xml:space="preserve">Proposal 1: PDSCH/PUSCH </w:t>
      </w:r>
      <w:r>
        <w:rPr>
          <w:b/>
          <w:i/>
        </w:rPr>
        <w:t>scheduled by t</w:t>
      </w:r>
      <w:r w:rsidRPr="00107553">
        <w:rPr>
          <w:b/>
          <w:i/>
        </w:rPr>
        <w:t>he later grant can cancel/stop the PDSCH/PUSCH scheduled by the previous grant.</w:t>
      </w:r>
    </w:p>
    <w:p w14:paraId="02D31B5B" w14:textId="77777777" w:rsidR="00277BD0" w:rsidRPr="00107553" w:rsidRDefault="00277BD0" w:rsidP="00277BD0">
      <w:pPr>
        <w:pStyle w:val="a0"/>
        <w:rPr>
          <w:b/>
          <w:i/>
        </w:rPr>
      </w:pPr>
    </w:p>
    <w:p w14:paraId="77CD3138" w14:textId="77777777" w:rsidR="00277BD0" w:rsidRDefault="00277BD0" w:rsidP="00277BD0">
      <w:pPr>
        <w:pStyle w:val="a0"/>
        <w:numPr>
          <w:ilvl w:val="0"/>
          <w:numId w:val="21"/>
        </w:numPr>
      </w:pPr>
      <w:r>
        <w:t xml:space="preserve">Case 2: PDSCH 1 is transmitted before PDSCH 2, UE does not expect PUCCH 2 corresponding to PDSCH 2 is before PUCCH 1 corresponding to PDSCH 1, as shown in Figure 2. In order to reduce the PUCCH overhead, HARQ-ACK multiplexing should be used as much as possible for </w:t>
      </w:r>
      <w:proofErr w:type="spellStart"/>
      <w:r>
        <w:t>eMBB</w:t>
      </w:r>
      <w:proofErr w:type="spellEnd"/>
      <w:r>
        <w:t>, and larger K</w:t>
      </w:r>
      <w:r w:rsidRPr="000503D7">
        <w:rPr>
          <w:vertAlign w:val="subscript"/>
        </w:rPr>
        <w:t>1</w:t>
      </w:r>
      <w:r>
        <w:t xml:space="preserve"> will be frequently used for </w:t>
      </w:r>
      <w:proofErr w:type="spellStart"/>
      <w:r>
        <w:t>eMBB</w:t>
      </w:r>
      <w:proofErr w:type="spellEnd"/>
      <w:r>
        <w:t>. With such limitation,</w:t>
      </w:r>
      <w:r w:rsidRPr="000503D7">
        <w:t xml:space="preserve"> </w:t>
      </w:r>
      <w:r>
        <w:t xml:space="preserve">the latency of HARQ-ACK feedback for URLLC will be </w:t>
      </w:r>
      <w:r w:rsidRPr="00C81889">
        <w:t>significantly</w:t>
      </w:r>
      <w:r>
        <w:t xml:space="preserve"> increased. On the other hand, if massive PUCCH overhead can be expected, i.e. </w:t>
      </w:r>
      <w:proofErr w:type="spellStart"/>
      <w:r>
        <w:t>eMBB</w:t>
      </w:r>
      <w:proofErr w:type="spellEnd"/>
      <w:r>
        <w:t xml:space="preserve"> follows the same HARQ timing requirement as URLLC. Therefore, we propose that UE can skip decoding some PDSCH(s) scheduled by previous DCI(s), when the HARQ-ACK corresponding to the later DCI is fed back before the HARQ-ACK corresponding to the previous DCI(s). Furthermore, t</w:t>
      </w:r>
      <w:r w:rsidRPr="00C07322">
        <w:t>he later grant</w:t>
      </w:r>
      <w:r>
        <w:t xml:space="preserve"> can cancel</w:t>
      </w:r>
      <w:r>
        <w:rPr>
          <w:rFonts w:eastAsiaTheme="minorEastAsia" w:hint="eastAsia"/>
          <w:lang w:eastAsia="zh-CN"/>
        </w:rPr>
        <w:t>/</w:t>
      </w:r>
      <w:r>
        <w:rPr>
          <w:rFonts w:eastAsiaTheme="minorEastAsia"/>
          <w:lang w:eastAsia="zh-CN"/>
        </w:rPr>
        <w:t>stop</w:t>
      </w:r>
      <w:r w:rsidRPr="00C07322">
        <w:t xml:space="preserve"> </w:t>
      </w:r>
      <w:r>
        <w:t>the PUCCH corresponding to the previous DCI(s).</w:t>
      </w:r>
    </w:p>
    <w:p w14:paraId="15E63646" w14:textId="77777777" w:rsidR="00277BD0" w:rsidRDefault="00277BD0" w:rsidP="00277BD0">
      <w:pPr>
        <w:pStyle w:val="a0"/>
        <w:jc w:val="center"/>
      </w:pPr>
      <w:r>
        <w:object w:dxaOrig="9144" w:dyaOrig="2316" w14:anchorId="0970AA52">
          <v:shape id="_x0000_i1029" type="#_x0000_t75" style="width:453.6pt;height:114.8pt" o:ole="">
            <v:imagedata r:id="rId17" o:title=""/>
          </v:shape>
          <o:OLEObject Type="Embed" ProgID="Visio.Drawing.15" ShapeID="_x0000_i1029" DrawAspect="Content" ObjectID="_1611762163" r:id="rId18"/>
        </w:object>
      </w:r>
    </w:p>
    <w:p w14:paraId="3BBCC850" w14:textId="59BBDCC1"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3</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2</w:t>
      </w:r>
    </w:p>
    <w:p w14:paraId="545D7755" w14:textId="77777777" w:rsidR="00277BD0" w:rsidRDefault="00277BD0" w:rsidP="00277BD0">
      <w:pPr>
        <w:pStyle w:val="a0"/>
        <w:rPr>
          <w:b/>
          <w:i/>
        </w:rPr>
      </w:pPr>
      <w:r w:rsidRPr="00107553">
        <w:rPr>
          <w:b/>
          <w:i/>
        </w:rPr>
        <w:t xml:space="preserve">Proposal </w:t>
      </w:r>
      <w:r>
        <w:rPr>
          <w:b/>
          <w:i/>
        </w:rPr>
        <w:t>2</w:t>
      </w:r>
      <w:r w:rsidRPr="00107553">
        <w:rPr>
          <w:b/>
          <w:i/>
        </w:rPr>
        <w:t>: UE can skip decoding some PDSCH(s) scheduled by previous DCI(s), when the HAR</w:t>
      </w:r>
      <w:r>
        <w:rPr>
          <w:b/>
          <w:i/>
        </w:rPr>
        <w:t>Q-ACK corresponding to the later</w:t>
      </w:r>
      <w:r w:rsidRPr="00107553">
        <w:rPr>
          <w:b/>
          <w:i/>
        </w:rPr>
        <w:t xml:space="preserve"> DCI is fed back before the HARQ-ACK corresponding to the previous DCI(s).</w:t>
      </w:r>
    </w:p>
    <w:p w14:paraId="20B7E2A7" w14:textId="77777777" w:rsidR="00277BD0" w:rsidRDefault="00277BD0" w:rsidP="00277BD0">
      <w:pPr>
        <w:pStyle w:val="a0"/>
        <w:rPr>
          <w:b/>
          <w:i/>
        </w:rPr>
      </w:pPr>
      <w:r w:rsidRPr="00107553">
        <w:rPr>
          <w:b/>
          <w:i/>
        </w:rPr>
        <w:t xml:space="preserve">Proposal </w:t>
      </w:r>
      <w:r>
        <w:rPr>
          <w:b/>
          <w:i/>
        </w:rPr>
        <w:t>3</w:t>
      </w:r>
      <w:r w:rsidRPr="00107553">
        <w:rPr>
          <w:b/>
          <w:i/>
        </w:rPr>
        <w:t>: P</w:t>
      </w:r>
      <w:r>
        <w:rPr>
          <w:b/>
          <w:i/>
        </w:rPr>
        <w:t>UCCH</w:t>
      </w:r>
      <w:r w:rsidRPr="00107553">
        <w:rPr>
          <w:b/>
          <w:i/>
        </w:rPr>
        <w:t xml:space="preserve"> corresponding </w:t>
      </w:r>
      <w:r>
        <w:rPr>
          <w:b/>
          <w:i/>
        </w:rPr>
        <w:t>to</w:t>
      </w:r>
      <w:r w:rsidRPr="00107553">
        <w:rPr>
          <w:b/>
          <w:i/>
        </w:rPr>
        <w:t xml:space="preserve"> </w:t>
      </w:r>
      <w:r>
        <w:rPr>
          <w:b/>
          <w:i/>
        </w:rPr>
        <w:t>t</w:t>
      </w:r>
      <w:r w:rsidRPr="00107553">
        <w:rPr>
          <w:b/>
          <w:i/>
        </w:rPr>
        <w:t>he later grant can cancel/stop the P</w:t>
      </w:r>
      <w:r>
        <w:rPr>
          <w:b/>
          <w:i/>
        </w:rPr>
        <w:t>UCCH</w:t>
      </w:r>
      <w:r w:rsidRPr="00107553">
        <w:rPr>
          <w:b/>
          <w:i/>
        </w:rPr>
        <w:t xml:space="preserve"> corresponding </w:t>
      </w:r>
      <w:r>
        <w:rPr>
          <w:b/>
          <w:i/>
        </w:rPr>
        <w:t>to</w:t>
      </w:r>
      <w:r w:rsidRPr="00107553">
        <w:rPr>
          <w:b/>
          <w:i/>
        </w:rPr>
        <w:t xml:space="preserve"> the previous grant.</w:t>
      </w:r>
    </w:p>
    <w:p w14:paraId="497EF44A" w14:textId="77777777" w:rsidR="00277BD0" w:rsidRDefault="00277BD0" w:rsidP="00277BD0">
      <w:pPr>
        <w:pStyle w:val="a0"/>
      </w:pPr>
    </w:p>
    <w:p w14:paraId="266E89A2" w14:textId="77777777" w:rsidR="00277BD0" w:rsidRPr="00A43149" w:rsidRDefault="00277BD0" w:rsidP="00277BD0">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3: A UL grant is transmitted to schedule PUSCH in slot n, UE </w:t>
      </w:r>
      <w:r>
        <w:t xml:space="preserve">does not expect a DL grant whose corresponding HARQ-ACK is transmitted in slot n is after the UL grant. Similar as case 2, the latency of HARQ-ACK feedback for URLLC will be </w:t>
      </w:r>
      <w:r w:rsidRPr="00C81889">
        <w:t>significantly</w:t>
      </w:r>
      <w:r>
        <w:t xml:space="preserve"> increased for case 3. The following methods can be considered [1]:</w:t>
      </w:r>
    </w:p>
    <w:p w14:paraId="79A2E204" w14:textId="77777777" w:rsidR="00277BD0" w:rsidRPr="00CC1034" w:rsidRDefault="00277BD0" w:rsidP="00277BD0">
      <w:pPr>
        <w:pStyle w:val="a0"/>
        <w:numPr>
          <w:ilvl w:val="1"/>
          <w:numId w:val="21"/>
        </w:numPr>
        <w:rPr>
          <w:rFonts w:eastAsiaTheme="minorEastAsia"/>
          <w:lang w:eastAsia="zh-CN"/>
        </w:rPr>
      </w:pPr>
      <w:r>
        <w:t xml:space="preserve">Method 1: </w:t>
      </w:r>
      <w:r>
        <w:rPr>
          <w:rFonts w:ascii="Times" w:hAnsi="Times" w:cs="Times"/>
          <w:lang w:val="en-GB"/>
        </w:rPr>
        <w:t>Simultaneous transmissions of PUCCH and PUSCH</w:t>
      </w:r>
    </w:p>
    <w:p w14:paraId="78C5AF4E" w14:textId="77777777" w:rsidR="00277BD0" w:rsidRPr="00A43149" w:rsidRDefault="00277BD0" w:rsidP="00277BD0">
      <w:pPr>
        <w:pStyle w:val="a0"/>
        <w:numPr>
          <w:ilvl w:val="1"/>
          <w:numId w:val="21"/>
        </w:numPr>
        <w:rPr>
          <w:rFonts w:eastAsiaTheme="minorEastAsia"/>
          <w:lang w:eastAsia="zh-CN"/>
        </w:rPr>
      </w:pPr>
      <w:r>
        <w:t>Method 2: PUCCH scheduled by later DCI can cancel/stop the PUSCH scheduled by previous DCI.</w:t>
      </w:r>
    </w:p>
    <w:p w14:paraId="52E34D47" w14:textId="77777777" w:rsidR="00277BD0" w:rsidRPr="00A43149" w:rsidRDefault="00277BD0" w:rsidP="00277BD0">
      <w:pPr>
        <w:pStyle w:val="a0"/>
        <w:numPr>
          <w:ilvl w:val="1"/>
          <w:numId w:val="21"/>
        </w:numPr>
        <w:rPr>
          <w:rFonts w:eastAsiaTheme="minorEastAsia"/>
          <w:lang w:eastAsia="zh-CN"/>
        </w:rPr>
      </w:pPr>
      <w:r>
        <w:t xml:space="preserve">Method 3: </w:t>
      </w:r>
      <w:r>
        <w:rPr>
          <w:iCs/>
          <w:szCs w:val="20"/>
          <w:lang w:eastAsia="ja-JP"/>
        </w:rPr>
        <w:t xml:space="preserve">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URLLC should </w:t>
      </w:r>
      <w:r w:rsidRPr="008223D7">
        <w:rPr>
          <w:szCs w:val="20"/>
        </w:rPr>
        <w:t>puncture</w:t>
      </w:r>
      <w:r>
        <w:rPr>
          <w:szCs w:val="20"/>
        </w:rPr>
        <w:t xml:space="preserve"> the PUSCH. </w:t>
      </w:r>
      <w:r w:rsidRPr="00453E6F">
        <w:rPr>
          <w:rFonts w:hint="eastAsia"/>
          <w:iCs/>
          <w:szCs w:val="20"/>
          <w:lang w:eastAsia="ja-JP"/>
        </w:rPr>
        <w:t xml:space="preserve">Separate </w:t>
      </w:r>
      <w:proofErr w:type="spellStart"/>
      <w:r w:rsidRPr="00453E6F">
        <w:rPr>
          <w:rFonts w:hint="eastAsia"/>
          <w:iCs/>
          <w:szCs w:val="20"/>
          <w:lang w:eastAsia="ja-JP"/>
        </w:rPr>
        <w:t>eMBB</w:t>
      </w:r>
      <w:proofErr w:type="spellEnd"/>
      <w:r w:rsidRPr="00453E6F">
        <w:rPr>
          <w:rFonts w:hint="eastAsia"/>
          <w:iCs/>
          <w:szCs w:val="20"/>
          <w:lang w:eastAsia="ja-JP"/>
        </w:rPr>
        <w:t xml:space="preserve"> and URLLC HARQ-ACK codebook mapping</w:t>
      </w:r>
      <w:r>
        <w:rPr>
          <w:iCs/>
          <w:szCs w:val="20"/>
          <w:lang w:eastAsia="ja-JP"/>
        </w:rPr>
        <w:t xml:space="preserve"> is supported.</w:t>
      </w:r>
    </w:p>
    <w:p w14:paraId="75188610" w14:textId="77777777" w:rsidR="00277BD0" w:rsidRDefault="00277BD0" w:rsidP="00277BD0">
      <w:pPr>
        <w:pStyle w:val="a0"/>
        <w:numPr>
          <w:ilvl w:val="1"/>
          <w:numId w:val="21"/>
        </w:numPr>
        <w:rPr>
          <w:rFonts w:eastAsiaTheme="minorEastAsia"/>
          <w:lang w:eastAsia="zh-CN"/>
        </w:rPr>
      </w:pPr>
      <w:r>
        <w:rPr>
          <w:szCs w:val="20"/>
        </w:rPr>
        <w:t xml:space="preserve">Method 4: 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PDSCH(s) after the UL grant should </w:t>
      </w:r>
      <w:r w:rsidRPr="008223D7">
        <w:rPr>
          <w:szCs w:val="20"/>
        </w:rPr>
        <w:t>puncture</w:t>
      </w:r>
      <w:r>
        <w:rPr>
          <w:szCs w:val="20"/>
        </w:rPr>
        <w:t xml:space="preserve"> the PUSCH.</w:t>
      </w:r>
    </w:p>
    <w:p w14:paraId="48DC1BE2" w14:textId="77777777" w:rsidR="00277BD0" w:rsidRDefault="00277BD0" w:rsidP="00277BD0">
      <w:pPr>
        <w:pStyle w:val="a0"/>
        <w:jc w:val="center"/>
      </w:pPr>
      <w:r>
        <w:object w:dxaOrig="7008" w:dyaOrig="2328" w14:anchorId="4242B9A5">
          <v:shape id="_x0000_i1030" type="#_x0000_t75" style="width:350.4pt;height:116.4pt" o:ole="">
            <v:imagedata r:id="rId19" o:title=""/>
          </v:shape>
          <o:OLEObject Type="Embed" ProgID="Visio.Drawing.15" ShapeID="_x0000_i1030" DrawAspect="Content" ObjectID="_1611762164" r:id="rId20"/>
        </w:object>
      </w:r>
    </w:p>
    <w:p w14:paraId="3F26818C" w14:textId="62790390"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4</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3</w:t>
      </w:r>
    </w:p>
    <w:p w14:paraId="4344A689" w14:textId="77777777" w:rsidR="00277BD0" w:rsidRDefault="00277BD0" w:rsidP="00277BD0">
      <w:pPr>
        <w:pStyle w:val="a0"/>
        <w:rPr>
          <w:b/>
          <w:i/>
        </w:rPr>
      </w:pPr>
      <w:r w:rsidRPr="00107553">
        <w:rPr>
          <w:b/>
          <w:i/>
        </w:rPr>
        <w:t xml:space="preserve">Proposal </w:t>
      </w:r>
      <w:r>
        <w:rPr>
          <w:b/>
          <w:i/>
        </w:rPr>
        <w:t>4</w:t>
      </w:r>
      <w:r w:rsidRPr="00107553">
        <w:rPr>
          <w:b/>
          <w:i/>
        </w:rPr>
        <w:t>:</w:t>
      </w:r>
      <w:r>
        <w:rPr>
          <w:b/>
          <w:i/>
        </w:rPr>
        <w:t xml:space="preserve"> </w:t>
      </w:r>
      <w:r w:rsidRPr="00107553">
        <w:rPr>
          <w:b/>
          <w:i/>
        </w:rPr>
        <w:t>P</w:t>
      </w:r>
      <w:r>
        <w:rPr>
          <w:b/>
          <w:i/>
        </w:rPr>
        <w:t>UCCH</w:t>
      </w:r>
      <w:r w:rsidRPr="00107553">
        <w:rPr>
          <w:b/>
          <w:i/>
        </w:rPr>
        <w:t xml:space="preserve"> corresponding </w:t>
      </w:r>
      <w:r>
        <w:rPr>
          <w:b/>
          <w:i/>
        </w:rPr>
        <w:t>to</w:t>
      </w:r>
      <w:r w:rsidRPr="00107553">
        <w:rPr>
          <w:b/>
          <w:i/>
        </w:rPr>
        <w:t xml:space="preserve"> the </w:t>
      </w:r>
      <w:r>
        <w:rPr>
          <w:b/>
          <w:i/>
        </w:rPr>
        <w:t>later</w:t>
      </w:r>
      <w:r w:rsidRPr="00107553">
        <w:rPr>
          <w:b/>
          <w:i/>
        </w:rPr>
        <w:t xml:space="preserve"> grant</w:t>
      </w:r>
      <w:r>
        <w:rPr>
          <w:b/>
          <w:i/>
        </w:rPr>
        <w:t xml:space="preserve"> </w:t>
      </w:r>
      <w:r w:rsidRPr="00705C1A">
        <w:rPr>
          <w:b/>
          <w:i/>
        </w:rPr>
        <w:t>can cancel/stop the PUSCH scheduled by previous DCI</w:t>
      </w:r>
      <w:r>
        <w:rPr>
          <w:b/>
          <w:i/>
        </w:rPr>
        <w:t>.</w:t>
      </w:r>
    </w:p>
    <w:p w14:paraId="3BB5A4F8" w14:textId="77777777" w:rsidR="00277BD0" w:rsidRDefault="00277BD0" w:rsidP="00277BD0">
      <w:pPr>
        <w:pStyle w:val="a0"/>
        <w:rPr>
          <w:rFonts w:eastAsia="宋体"/>
          <w:b/>
          <w:i/>
          <w:color w:val="000000"/>
          <w:lang w:eastAsia="zh-CN"/>
        </w:rPr>
      </w:pPr>
      <w:r>
        <w:rPr>
          <w:b/>
          <w:i/>
        </w:rPr>
        <w:t>Proposal 5:</w:t>
      </w:r>
      <w:r w:rsidRPr="00C01F5F">
        <w:rPr>
          <w:rFonts w:eastAsia="宋体"/>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b/>
          <w:i/>
          <w:color w:val="000000"/>
          <w:lang w:eastAsia="zh-CN"/>
        </w:rPr>
        <w:t>.</w:t>
      </w:r>
    </w:p>
    <w:p w14:paraId="428697B5" w14:textId="77777777" w:rsidR="00277BD0" w:rsidRDefault="00277BD0" w:rsidP="00277BD0">
      <w:pPr>
        <w:pStyle w:val="a0"/>
        <w:rPr>
          <w:rFonts w:eastAsia="宋体"/>
          <w:b/>
          <w:i/>
          <w:color w:val="000000"/>
          <w:lang w:eastAsia="zh-CN"/>
        </w:rPr>
      </w:pPr>
    </w:p>
    <w:p w14:paraId="4076DDE2" w14:textId="77777777" w:rsidR="00277BD0" w:rsidRPr="005A637A" w:rsidRDefault="00277BD0" w:rsidP="00277BD0">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4: </w:t>
      </w:r>
      <w:r w:rsidRPr="002F690A">
        <w:t xml:space="preserve">The UE is not expected to receive </w:t>
      </w:r>
      <w:r>
        <w:t>another</w:t>
      </w:r>
      <w:r w:rsidRPr="002F690A">
        <w:t xml:space="preserve"> PDSCH for a given HARQ process until after the end of the expected transmission of HARQ-ACK for that HARQ process</w:t>
      </w:r>
      <w:r>
        <w:t>, as shown in Figure 4. We propose to release such limitation for URLLC, then the following enhancements can be supported:</w:t>
      </w:r>
    </w:p>
    <w:p w14:paraId="2B2B0CDB" w14:textId="77777777" w:rsidR="00277BD0" w:rsidRDefault="00277BD0" w:rsidP="00277BD0">
      <w:pPr>
        <w:pStyle w:val="a0"/>
        <w:numPr>
          <w:ilvl w:val="1"/>
          <w:numId w:val="21"/>
        </w:numPr>
        <w:rPr>
          <w:rFonts w:eastAsiaTheme="minorEastAsia"/>
          <w:lang w:eastAsia="zh-CN"/>
        </w:rPr>
      </w:pPr>
      <w:r>
        <w:rPr>
          <w:rFonts w:eastAsiaTheme="minorEastAsia"/>
          <w:lang w:eastAsia="zh-CN"/>
        </w:rPr>
        <w:t xml:space="preserve">Dynamic PDCCH repetition. It is useful for improving the </w:t>
      </w:r>
      <w:r w:rsidRPr="00354F4D">
        <w:rPr>
          <w:rFonts w:eastAsiaTheme="minorEastAsia"/>
          <w:lang w:eastAsia="zh-CN"/>
        </w:rPr>
        <w:t>reliability</w:t>
      </w:r>
      <w:r>
        <w:rPr>
          <w:rFonts w:eastAsiaTheme="minorEastAsia"/>
          <w:lang w:eastAsia="zh-CN"/>
        </w:rPr>
        <w:t xml:space="preserve"> of PDCCH transmission.</w:t>
      </w:r>
    </w:p>
    <w:p w14:paraId="2D98FAA9" w14:textId="77777777" w:rsidR="00277BD0" w:rsidRPr="00337713" w:rsidRDefault="00277BD0" w:rsidP="00277BD0">
      <w:pPr>
        <w:pStyle w:val="a0"/>
        <w:numPr>
          <w:ilvl w:val="1"/>
          <w:numId w:val="21"/>
        </w:numPr>
        <w:rPr>
          <w:rFonts w:eastAsiaTheme="minorEastAsia"/>
          <w:lang w:eastAsia="zh-CN"/>
        </w:rPr>
      </w:pPr>
      <w:r w:rsidRPr="00337713">
        <w:rPr>
          <w:rFonts w:eastAsiaTheme="minorEastAsia"/>
          <w:lang w:eastAsia="zh-CN"/>
        </w:rPr>
        <w:t>Implicit</w:t>
      </w:r>
      <w:r w:rsidRPr="00337713">
        <w:rPr>
          <w:rFonts w:eastAsiaTheme="minorEastAsia" w:hint="eastAsia"/>
          <w:lang w:eastAsia="zh-CN"/>
        </w:rPr>
        <w:t xml:space="preserve"> </w:t>
      </w:r>
      <w:r w:rsidRPr="00337713">
        <w:rPr>
          <w:rFonts w:eastAsiaTheme="minorEastAsia"/>
          <w:lang w:eastAsia="zh-CN"/>
        </w:rPr>
        <w:t>preemption for HARQ-ACK transmission.</w:t>
      </w:r>
      <w:r>
        <w:rPr>
          <w:rFonts w:eastAsiaTheme="minorEastAsia"/>
          <w:lang w:eastAsia="zh-CN"/>
        </w:rPr>
        <w:t xml:space="preserve"> One example is shown</w:t>
      </w:r>
      <w:r w:rsidRPr="00337713">
        <w:rPr>
          <w:rFonts w:eastAsiaTheme="minorEastAsia"/>
          <w:lang w:eastAsia="zh-CN"/>
        </w:rPr>
        <w:t xml:space="preserve"> in Figure 5, UE receive</w:t>
      </w:r>
      <w:r>
        <w:rPr>
          <w:rFonts w:eastAsiaTheme="minorEastAsia"/>
          <w:lang w:eastAsia="zh-CN"/>
        </w:rPr>
        <w:t>s</w:t>
      </w:r>
      <w:r w:rsidRPr="00337713">
        <w:rPr>
          <w:rFonts w:eastAsiaTheme="minorEastAsia"/>
          <w:lang w:eastAsia="zh-CN"/>
        </w:rPr>
        <w:t xml:space="preserve"> a </w:t>
      </w:r>
      <w:r>
        <w:rPr>
          <w:rFonts w:eastAsiaTheme="minorEastAsia"/>
          <w:lang w:eastAsia="zh-CN"/>
        </w:rPr>
        <w:t>new DL grant</w:t>
      </w:r>
      <w:r w:rsidRPr="00337713">
        <w:rPr>
          <w:rFonts w:eastAsiaTheme="minorEastAsia"/>
          <w:lang w:eastAsia="zh-CN"/>
        </w:rPr>
        <w:t xml:space="preserve"> </w:t>
      </w:r>
      <w:r>
        <w:rPr>
          <w:rFonts w:eastAsiaTheme="minorEastAsia"/>
          <w:lang w:eastAsia="zh-CN"/>
        </w:rPr>
        <w:t>with</w:t>
      </w:r>
      <w:r w:rsidRPr="00337713">
        <w:rPr>
          <w:rFonts w:eastAsiaTheme="minorEastAsia"/>
          <w:lang w:eastAsia="zh-CN"/>
        </w:rPr>
        <w:t xml:space="preserve"> </w:t>
      </w:r>
      <w:r w:rsidRPr="002F690A">
        <w:t>HARQ process</w:t>
      </w:r>
      <w:r>
        <w:t xml:space="preserve"> X before the PUCCH 1 configured to transmit the HARQ-ACK bits for </w:t>
      </w:r>
      <w:r w:rsidRPr="002F690A">
        <w:t>HARQ process</w:t>
      </w:r>
      <w:r>
        <w:t xml:space="preserve"> X, Y and Z, then PUCCH 1 is canceled, and the HARQ-ACK bits are transmitted on PUCCH 2 indicated by the </w:t>
      </w:r>
      <w:r>
        <w:rPr>
          <w:rFonts w:eastAsiaTheme="minorEastAsia"/>
          <w:lang w:eastAsia="zh-CN"/>
        </w:rPr>
        <w:t>new DL grant</w:t>
      </w:r>
      <w:r>
        <w:t>.</w:t>
      </w:r>
    </w:p>
    <w:p w14:paraId="60D4FBB6" w14:textId="77777777" w:rsidR="00277BD0" w:rsidRDefault="00277BD0" w:rsidP="00277BD0">
      <w:pPr>
        <w:pStyle w:val="a0"/>
      </w:pPr>
      <w:r>
        <w:object w:dxaOrig="9132" w:dyaOrig="2256" w14:anchorId="14D8CF14">
          <v:shape id="_x0000_i1031" type="#_x0000_t75" style="width:453.6pt;height:112pt" o:ole="">
            <v:imagedata r:id="rId21" o:title=""/>
          </v:shape>
          <o:OLEObject Type="Embed" ProgID="Visio.Drawing.15" ShapeID="_x0000_i1031" DrawAspect="Content" ObjectID="_1611762165" r:id="rId22"/>
        </w:object>
      </w:r>
    </w:p>
    <w:p w14:paraId="65C9588C" w14:textId="5D3E4C37"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5</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4</w:t>
      </w:r>
    </w:p>
    <w:p w14:paraId="7856CE1E" w14:textId="77777777" w:rsidR="00277BD0" w:rsidRDefault="00277BD0" w:rsidP="00277BD0">
      <w:pPr>
        <w:pStyle w:val="a0"/>
      </w:pPr>
      <w:r>
        <w:object w:dxaOrig="13669" w:dyaOrig="2388" w14:anchorId="5C8CE777">
          <v:shape id="_x0000_i1032" type="#_x0000_t75" style="width:453.2pt;height:79.2pt" o:ole="">
            <v:imagedata r:id="rId23" o:title=""/>
          </v:shape>
          <o:OLEObject Type="Embed" ProgID="Visio.Drawing.15" ShapeID="_x0000_i1032" DrawAspect="Content" ObjectID="_1611762166" r:id="rId24"/>
        </w:object>
      </w:r>
    </w:p>
    <w:p w14:paraId="352E5E3E" w14:textId="4925D580" w:rsidR="00277BD0" w:rsidRDefault="00277BD0" w:rsidP="00277BD0">
      <w:pPr>
        <w:pStyle w:val="a0"/>
        <w:jc w:val="center"/>
        <w:rPr>
          <w:rFonts w:eastAsiaTheme="minorEastAsia"/>
          <w:lang w:eastAsia="zh-CN"/>
        </w:rPr>
      </w:pPr>
      <w:r>
        <w:t>Figur</w:t>
      </w:r>
      <w:r w:rsidRPr="00277BD0">
        <w:rPr>
          <w:rFonts w:eastAsiaTheme="minorEastAsia"/>
          <w:lang w:eastAsia="zh-CN"/>
        </w:rPr>
        <w:t xml:space="preserve">e </w:t>
      </w:r>
      <w:proofErr w:type="gramStart"/>
      <w:r w:rsidRPr="00277BD0">
        <w:rPr>
          <w:rFonts w:eastAsiaTheme="minorEastAsia" w:hint="eastAsia"/>
          <w:lang w:eastAsia="zh-CN"/>
        </w:rPr>
        <w:t>6</w:t>
      </w:r>
      <w:r w:rsidRPr="00277BD0">
        <w:rPr>
          <w:rFonts w:eastAsiaTheme="minorEastAsia"/>
          <w:lang w:eastAsia="zh-CN"/>
        </w:rPr>
        <w:t xml:space="preserve"> </w:t>
      </w:r>
      <w:r>
        <w:rPr>
          <w:rFonts w:eastAsiaTheme="minorEastAsia" w:hint="eastAsia"/>
          <w:lang w:eastAsia="zh-CN"/>
        </w:rPr>
        <w:t>I</w:t>
      </w:r>
      <w:r>
        <w:rPr>
          <w:rFonts w:eastAsiaTheme="minorEastAsia"/>
          <w:lang w:eastAsia="zh-CN"/>
        </w:rPr>
        <w:t>mplicit</w:t>
      </w:r>
      <w:r>
        <w:rPr>
          <w:rFonts w:eastAsiaTheme="minorEastAsia" w:hint="eastAsia"/>
          <w:lang w:eastAsia="zh-CN"/>
        </w:rPr>
        <w:t xml:space="preserve"> </w:t>
      </w:r>
      <w:r>
        <w:rPr>
          <w:rFonts w:eastAsiaTheme="minorEastAsia"/>
          <w:lang w:eastAsia="zh-CN"/>
        </w:rPr>
        <w:t>p</w:t>
      </w:r>
      <w:r w:rsidRPr="005A637A">
        <w:rPr>
          <w:rFonts w:eastAsiaTheme="minorEastAsia"/>
          <w:lang w:eastAsia="zh-CN"/>
        </w:rPr>
        <w:t>reemption</w:t>
      </w:r>
      <w:r>
        <w:rPr>
          <w:rFonts w:eastAsiaTheme="minorEastAsia"/>
          <w:lang w:eastAsia="zh-CN"/>
        </w:rPr>
        <w:t xml:space="preserve"> for HARQ-ACK transmission</w:t>
      </w:r>
      <w:proofErr w:type="gramEnd"/>
    </w:p>
    <w:p w14:paraId="4EE2486A" w14:textId="77777777" w:rsidR="00277BD0" w:rsidRDefault="00277BD0" w:rsidP="00277BD0">
      <w:pPr>
        <w:pStyle w:val="a0"/>
        <w:rPr>
          <w:rFonts w:eastAsia="宋体"/>
          <w:b/>
          <w:i/>
          <w:color w:val="000000"/>
          <w:lang w:eastAsia="zh-CN"/>
        </w:rPr>
      </w:pPr>
      <w:r>
        <w:rPr>
          <w:b/>
          <w:i/>
        </w:rPr>
        <w:t>Proposal 6:</w:t>
      </w:r>
      <w:r w:rsidRPr="00C01F5F">
        <w:rPr>
          <w:rFonts w:eastAsia="宋体"/>
          <w:b/>
          <w:i/>
          <w:color w:val="000000"/>
          <w:lang w:eastAsia="zh-CN"/>
        </w:rPr>
        <w:t xml:space="preserve"> </w:t>
      </w:r>
      <w:r>
        <w:rPr>
          <w:rFonts w:eastAsia="宋体"/>
          <w:b/>
          <w:i/>
          <w:color w:val="000000"/>
          <w:lang w:eastAsia="zh-CN"/>
        </w:rPr>
        <w:t xml:space="preserve">HARQ </w:t>
      </w:r>
      <w:r w:rsidRPr="004F18DB">
        <w:rPr>
          <w:rFonts w:eastAsia="宋体"/>
          <w:b/>
          <w:i/>
          <w:color w:val="000000"/>
          <w:lang w:eastAsia="zh-CN"/>
        </w:rPr>
        <w:t>process</w:t>
      </w:r>
      <w:r>
        <w:rPr>
          <w:rFonts w:eastAsia="宋体"/>
          <w:b/>
          <w:i/>
          <w:color w:val="000000"/>
          <w:lang w:eastAsia="zh-CN"/>
        </w:rPr>
        <w:t xml:space="preserve"> can be rescheduled before the HARQ-ACK transmission corresponding to the p</w:t>
      </w:r>
      <w:r w:rsidRPr="004F18DB">
        <w:rPr>
          <w:rFonts w:eastAsia="宋体"/>
          <w:b/>
          <w:i/>
          <w:color w:val="000000"/>
          <w:lang w:eastAsia="zh-CN"/>
        </w:rPr>
        <w:t>revious</w:t>
      </w:r>
      <w:r>
        <w:rPr>
          <w:rFonts w:eastAsia="宋体"/>
          <w:b/>
          <w:i/>
          <w:color w:val="000000"/>
          <w:lang w:eastAsia="zh-CN"/>
        </w:rPr>
        <w:t xml:space="preserve"> PDSCH with same HARQ </w:t>
      </w:r>
      <w:r w:rsidRPr="004F18DB">
        <w:rPr>
          <w:rFonts w:eastAsia="宋体"/>
          <w:b/>
          <w:i/>
          <w:color w:val="000000"/>
          <w:lang w:eastAsia="zh-CN"/>
        </w:rPr>
        <w:t>process</w:t>
      </w:r>
      <w:r>
        <w:rPr>
          <w:rFonts w:eastAsia="宋体"/>
          <w:b/>
          <w:i/>
          <w:color w:val="000000"/>
          <w:lang w:eastAsia="zh-CN"/>
        </w:rPr>
        <w:t xml:space="preserve"> ID.</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78E23923" w14:textId="16DE5C68" w:rsidR="006C4A3D" w:rsidRPr="006C4A3D" w:rsidRDefault="006C4A3D" w:rsidP="006C4A3D">
      <w:pPr>
        <w:pStyle w:val="a0"/>
        <w:rPr>
          <w:rFonts w:eastAsiaTheme="minorEastAsia"/>
          <w:b/>
          <w:i/>
          <w:lang w:eastAsia="zh-CN"/>
        </w:rPr>
      </w:pPr>
      <w:r w:rsidRPr="00C123F2">
        <w:rPr>
          <w:rFonts w:hint="eastAsia"/>
          <w:b/>
          <w:i/>
        </w:rPr>
        <w:t>Observation</w:t>
      </w:r>
      <w:r w:rsidRPr="00C123F2">
        <w:rPr>
          <w:rFonts w:eastAsiaTheme="minorEastAsia" w:hint="eastAsia"/>
          <w:b/>
          <w:i/>
          <w:lang w:eastAsia="zh-CN"/>
        </w:rPr>
        <w:t>1</w:t>
      </w:r>
      <w:r w:rsidRPr="00C123F2">
        <w:rPr>
          <w:rFonts w:hint="eastAsia"/>
          <w:b/>
          <w:i/>
        </w:rPr>
        <w:t>:</w:t>
      </w:r>
    </w:p>
    <w:p w14:paraId="3014E06E" w14:textId="77777777" w:rsidR="006C4A3D" w:rsidRPr="006C4A3D" w:rsidRDefault="006C4A3D" w:rsidP="006C4A3D">
      <w:pPr>
        <w:pStyle w:val="a0"/>
        <w:numPr>
          <w:ilvl w:val="0"/>
          <w:numId w:val="26"/>
        </w:numPr>
        <w:spacing w:beforeLines="50" w:before="120"/>
        <w:rPr>
          <w:rFonts w:eastAsia="宋体"/>
          <w:b/>
          <w:i/>
          <w:lang w:eastAsia="zh-CN"/>
        </w:rPr>
      </w:pPr>
      <w:r w:rsidRPr="006C4A3D">
        <w:rPr>
          <w:rFonts w:eastAsia="宋体" w:hint="eastAsia"/>
          <w:b/>
          <w:i/>
          <w:lang w:eastAsia="zh-CN"/>
        </w:rPr>
        <w:t xml:space="preserve">For a single-shot </w:t>
      </w:r>
      <w:r w:rsidRPr="006C4A3D">
        <w:rPr>
          <w:rFonts w:eastAsia="宋体"/>
          <w:b/>
          <w:i/>
          <w:lang w:eastAsia="zh-CN"/>
        </w:rPr>
        <w:t>transmission</w:t>
      </w:r>
      <w:r w:rsidRPr="006C4A3D">
        <w:rPr>
          <w:rFonts w:eastAsia="宋体" w:hint="eastAsia"/>
          <w:b/>
          <w:i/>
          <w:lang w:eastAsia="zh-CN"/>
        </w:rPr>
        <w:t xml:space="preserve"> for worst case, DL transmission, Configured grant </w:t>
      </w:r>
      <w:r w:rsidRPr="006C4A3D">
        <w:rPr>
          <w:rFonts w:eastAsia="宋体"/>
          <w:b/>
          <w:i/>
          <w:lang w:eastAsia="zh-CN"/>
        </w:rPr>
        <w:t>transmission</w:t>
      </w:r>
      <w:r w:rsidRPr="006C4A3D">
        <w:rPr>
          <w:rFonts w:eastAsia="宋体" w:hint="eastAsia"/>
          <w:b/>
          <w:i/>
          <w:lang w:eastAsia="zh-CN"/>
        </w:rPr>
        <w:t xml:space="preserve"> and UL grant based transmission can be completed within 1ms.</w:t>
      </w:r>
    </w:p>
    <w:p w14:paraId="2BF2A637" w14:textId="77777777" w:rsidR="006C4A3D" w:rsidRPr="006C4A3D" w:rsidRDefault="006C4A3D" w:rsidP="006C4A3D">
      <w:pPr>
        <w:pStyle w:val="a0"/>
        <w:numPr>
          <w:ilvl w:val="0"/>
          <w:numId w:val="26"/>
        </w:numPr>
        <w:spacing w:beforeLines="50" w:before="120"/>
        <w:rPr>
          <w:rFonts w:eastAsia="宋体"/>
          <w:b/>
          <w:i/>
          <w:lang w:eastAsia="zh-CN"/>
        </w:rPr>
      </w:pPr>
      <w:r w:rsidRPr="006C4A3D">
        <w:rPr>
          <w:rFonts w:eastAsia="宋体" w:hint="eastAsia"/>
          <w:b/>
          <w:i/>
          <w:lang w:eastAsia="zh-CN"/>
        </w:rPr>
        <w:t>For two transmissions, Only Configured grant with low latency configuration can be completed within 1ms.</w:t>
      </w:r>
    </w:p>
    <w:p w14:paraId="16DF660C" w14:textId="77777777" w:rsidR="006C4A3D" w:rsidRPr="006C4A3D" w:rsidRDefault="006C4A3D" w:rsidP="006C4A3D">
      <w:pPr>
        <w:pStyle w:val="a0"/>
        <w:numPr>
          <w:ilvl w:val="0"/>
          <w:numId w:val="26"/>
        </w:numPr>
        <w:spacing w:beforeLines="50" w:before="120"/>
        <w:rPr>
          <w:rFonts w:eastAsia="宋体"/>
          <w:b/>
          <w:i/>
          <w:lang w:eastAsia="zh-CN"/>
        </w:rPr>
      </w:pPr>
      <w:r w:rsidRPr="006C4A3D">
        <w:rPr>
          <w:rFonts w:eastAsia="宋体" w:hint="eastAsia"/>
          <w:b/>
          <w:i/>
          <w:lang w:eastAsia="zh-CN"/>
        </w:rPr>
        <w:t xml:space="preserve">For requirement on processing capability, </w:t>
      </w:r>
    </w:p>
    <w:p w14:paraId="135A9A93" w14:textId="77777777" w:rsidR="006C4A3D" w:rsidRPr="006C4A3D" w:rsidRDefault="006C4A3D" w:rsidP="006C4A3D">
      <w:pPr>
        <w:pStyle w:val="a0"/>
        <w:numPr>
          <w:ilvl w:val="1"/>
          <w:numId w:val="26"/>
        </w:numPr>
        <w:spacing w:beforeLines="50" w:before="120"/>
        <w:rPr>
          <w:rFonts w:eastAsia="宋体"/>
          <w:b/>
          <w:i/>
          <w:lang w:eastAsia="zh-CN"/>
        </w:rPr>
      </w:pPr>
      <w:r w:rsidRPr="006C4A3D">
        <w:rPr>
          <w:rFonts w:eastAsia="宋体" w:hint="eastAsia"/>
          <w:b/>
          <w:i/>
          <w:lang w:eastAsia="zh-CN"/>
        </w:rPr>
        <w:lastRenderedPageBreak/>
        <w:t>For DL transmission</w:t>
      </w:r>
      <w:r w:rsidRPr="006C4A3D">
        <w:rPr>
          <w:rFonts w:eastAsia="宋体"/>
          <w:b/>
          <w:i/>
          <w:lang w:eastAsia="zh-CN"/>
        </w:rPr>
        <w:t>, processing</w:t>
      </w:r>
      <w:r w:rsidRPr="006C4A3D">
        <w:rPr>
          <w:rFonts w:eastAsia="宋体" w:hint="eastAsia"/>
          <w:b/>
          <w:i/>
          <w:lang w:eastAsia="zh-CN"/>
        </w:rPr>
        <w:t xml:space="preserve"> capability needs to </w:t>
      </w:r>
      <w:r w:rsidRPr="006C4A3D">
        <w:rPr>
          <w:rFonts w:eastAsia="宋体"/>
          <w:b/>
          <w:i/>
          <w:lang w:eastAsia="zh-CN"/>
        </w:rPr>
        <w:t>improve</w:t>
      </w:r>
      <w:r w:rsidRPr="006C4A3D">
        <w:rPr>
          <w:rFonts w:eastAsia="宋体" w:hint="eastAsia"/>
          <w:b/>
          <w:i/>
          <w:lang w:eastAsia="zh-CN"/>
        </w:rPr>
        <w:t xml:space="preserve"> from 4.5-symbol to 0.5/2.5-symbol.</w:t>
      </w:r>
    </w:p>
    <w:p w14:paraId="15E8C66E" w14:textId="77777777" w:rsidR="006C4A3D" w:rsidRPr="006C4A3D" w:rsidRDefault="006C4A3D" w:rsidP="006C4A3D">
      <w:pPr>
        <w:pStyle w:val="a0"/>
        <w:numPr>
          <w:ilvl w:val="1"/>
          <w:numId w:val="26"/>
        </w:numPr>
        <w:spacing w:beforeLines="50" w:before="120"/>
        <w:rPr>
          <w:rFonts w:eastAsia="宋体"/>
          <w:b/>
          <w:i/>
          <w:lang w:eastAsia="zh-CN"/>
        </w:rPr>
      </w:pPr>
      <w:r w:rsidRPr="006C4A3D">
        <w:rPr>
          <w:rFonts w:eastAsia="宋体" w:hint="eastAsia"/>
          <w:b/>
          <w:i/>
          <w:lang w:eastAsia="zh-CN"/>
        </w:rPr>
        <w:t xml:space="preserve">For Configured grant </w:t>
      </w:r>
      <w:r w:rsidRPr="006C4A3D">
        <w:rPr>
          <w:rFonts w:eastAsia="宋体"/>
          <w:b/>
          <w:i/>
          <w:lang w:eastAsia="zh-CN"/>
        </w:rPr>
        <w:t>transmission</w:t>
      </w:r>
      <w:r w:rsidRPr="006C4A3D">
        <w:rPr>
          <w:rFonts w:eastAsia="宋体" w:hint="eastAsia"/>
          <w:b/>
          <w:i/>
          <w:lang w:eastAsia="zh-CN"/>
        </w:rPr>
        <w:t>, processing capability needs to improve from 5.5-symbol to 4/5.5 symbol.</w:t>
      </w:r>
    </w:p>
    <w:p w14:paraId="1E113950" w14:textId="77777777" w:rsidR="006C4A3D" w:rsidRPr="006C4A3D" w:rsidRDefault="006C4A3D" w:rsidP="006C4A3D">
      <w:pPr>
        <w:pStyle w:val="a0"/>
        <w:numPr>
          <w:ilvl w:val="1"/>
          <w:numId w:val="26"/>
        </w:numPr>
        <w:spacing w:beforeLines="50" w:before="120"/>
        <w:rPr>
          <w:rFonts w:eastAsia="宋体"/>
          <w:b/>
          <w:i/>
          <w:lang w:eastAsia="zh-CN"/>
        </w:rPr>
      </w:pPr>
      <w:r w:rsidRPr="006C4A3D">
        <w:rPr>
          <w:rFonts w:eastAsia="宋体" w:hint="eastAsia"/>
          <w:b/>
          <w:i/>
          <w:lang w:eastAsia="zh-CN"/>
        </w:rPr>
        <w:t xml:space="preserve">For UL grant based </w:t>
      </w:r>
      <w:r w:rsidRPr="006C4A3D">
        <w:rPr>
          <w:rFonts w:eastAsia="宋体"/>
          <w:b/>
          <w:i/>
          <w:lang w:eastAsia="zh-CN"/>
        </w:rPr>
        <w:t>transmission, required</w:t>
      </w:r>
      <w:r w:rsidRPr="006C4A3D">
        <w:rPr>
          <w:rFonts w:eastAsia="宋体" w:hint="eastAsia"/>
          <w:b/>
          <w:i/>
          <w:lang w:eastAsia="zh-CN"/>
        </w:rPr>
        <w:t xml:space="preserve"> processing capability is </w:t>
      </w:r>
      <w:r w:rsidRPr="006C4A3D">
        <w:rPr>
          <w:rFonts w:eastAsia="宋体"/>
          <w:b/>
          <w:i/>
          <w:lang w:eastAsia="zh-CN"/>
        </w:rPr>
        <w:t>0, which</w:t>
      </w:r>
      <w:r w:rsidRPr="006C4A3D">
        <w:rPr>
          <w:rFonts w:eastAsia="宋体" w:hint="eastAsia"/>
          <w:b/>
          <w:i/>
          <w:lang w:eastAsia="zh-CN"/>
        </w:rPr>
        <w:t xml:space="preserve"> is not feasible.</w:t>
      </w:r>
    </w:p>
    <w:p w14:paraId="6E905E27" w14:textId="77777777" w:rsidR="00AE2404" w:rsidRDefault="00AE2404" w:rsidP="00AE2404">
      <w:pPr>
        <w:pStyle w:val="a0"/>
        <w:rPr>
          <w:b/>
          <w:i/>
        </w:rPr>
      </w:pPr>
      <w:r w:rsidRPr="00107553">
        <w:rPr>
          <w:b/>
          <w:i/>
        </w:rPr>
        <w:t xml:space="preserve">Proposal 1: PDSCH/PUSCH </w:t>
      </w:r>
      <w:r>
        <w:rPr>
          <w:b/>
          <w:i/>
        </w:rPr>
        <w:t>scheduled by t</w:t>
      </w:r>
      <w:r w:rsidRPr="00107553">
        <w:rPr>
          <w:b/>
          <w:i/>
        </w:rPr>
        <w:t>he later grant can cancel/stop the PDSCH/PUSCH scheduled by the previous grant.</w:t>
      </w:r>
    </w:p>
    <w:p w14:paraId="3378F5FB" w14:textId="77777777" w:rsidR="00AE2404" w:rsidRDefault="00AE2404" w:rsidP="00AE2404">
      <w:pPr>
        <w:pStyle w:val="a0"/>
        <w:rPr>
          <w:b/>
          <w:i/>
        </w:rPr>
      </w:pPr>
      <w:r w:rsidRPr="00107553">
        <w:rPr>
          <w:b/>
          <w:i/>
        </w:rPr>
        <w:t xml:space="preserve">Proposal </w:t>
      </w:r>
      <w:r>
        <w:rPr>
          <w:b/>
          <w:i/>
        </w:rPr>
        <w:t>2</w:t>
      </w:r>
      <w:r w:rsidRPr="00107553">
        <w:rPr>
          <w:b/>
          <w:i/>
        </w:rPr>
        <w:t>: UE can skip decoding some PDSCH(s) scheduled by previous DCI(s), when the HAR</w:t>
      </w:r>
      <w:r>
        <w:rPr>
          <w:b/>
          <w:i/>
        </w:rPr>
        <w:t>Q-ACK corresponding to the later</w:t>
      </w:r>
      <w:r w:rsidRPr="00107553">
        <w:rPr>
          <w:b/>
          <w:i/>
        </w:rPr>
        <w:t xml:space="preserve"> DCI is fed back before the HARQ-ACK corresponding to the previous DCI(s).</w:t>
      </w:r>
    </w:p>
    <w:p w14:paraId="428162BE" w14:textId="77777777" w:rsidR="00AE2404" w:rsidRDefault="00AE2404" w:rsidP="00AE2404">
      <w:pPr>
        <w:pStyle w:val="a0"/>
        <w:rPr>
          <w:b/>
          <w:i/>
        </w:rPr>
      </w:pPr>
      <w:r w:rsidRPr="00107553">
        <w:rPr>
          <w:b/>
          <w:i/>
        </w:rPr>
        <w:t xml:space="preserve">Proposal </w:t>
      </w:r>
      <w:r>
        <w:rPr>
          <w:b/>
          <w:i/>
        </w:rPr>
        <w:t>3</w:t>
      </w:r>
      <w:r w:rsidRPr="00107553">
        <w:rPr>
          <w:b/>
          <w:i/>
        </w:rPr>
        <w:t>: P</w:t>
      </w:r>
      <w:r>
        <w:rPr>
          <w:b/>
          <w:i/>
        </w:rPr>
        <w:t>UCCH</w:t>
      </w:r>
      <w:r w:rsidRPr="00107553">
        <w:rPr>
          <w:b/>
          <w:i/>
        </w:rPr>
        <w:t xml:space="preserve"> corresponding </w:t>
      </w:r>
      <w:r>
        <w:rPr>
          <w:b/>
          <w:i/>
        </w:rPr>
        <w:t>to</w:t>
      </w:r>
      <w:r w:rsidRPr="00107553">
        <w:rPr>
          <w:b/>
          <w:i/>
        </w:rPr>
        <w:t xml:space="preserve"> </w:t>
      </w:r>
      <w:r>
        <w:rPr>
          <w:b/>
          <w:i/>
        </w:rPr>
        <w:t>t</w:t>
      </w:r>
      <w:r w:rsidRPr="00107553">
        <w:rPr>
          <w:b/>
          <w:i/>
        </w:rPr>
        <w:t>he later grant can cancel/stop the P</w:t>
      </w:r>
      <w:r>
        <w:rPr>
          <w:b/>
          <w:i/>
        </w:rPr>
        <w:t>UCCH</w:t>
      </w:r>
      <w:r w:rsidRPr="00107553">
        <w:rPr>
          <w:b/>
          <w:i/>
        </w:rPr>
        <w:t xml:space="preserve"> corresponding </w:t>
      </w:r>
      <w:r>
        <w:rPr>
          <w:b/>
          <w:i/>
        </w:rPr>
        <w:t>to</w:t>
      </w:r>
      <w:r w:rsidRPr="00107553">
        <w:rPr>
          <w:b/>
          <w:i/>
        </w:rPr>
        <w:t xml:space="preserve"> the previous grant.</w:t>
      </w:r>
    </w:p>
    <w:p w14:paraId="78B5F494" w14:textId="77777777" w:rsidR="00AE2404" w:rsidRDefault="00AE2404" w:rsidP="00AE2404">
      <w:pPr>
        <w:pStyle w:val="a0"/>
        <w:rPr>
          <w:b/>
          <w:i/>
        </w:rPr>
      </w:pPr>
      <w:r w:rsidRPr="00107553">
        <w:rPr>
          <w:b/>
          <w:i/>
        </w:rPr>
        <w:t xml:space="preserve">Proposal </w:t>
      </w:r>
      <w:r>
        <w:rPr>
          <w:b/>
          <w:i/>
        </w:rPr>
        <w:t>4</w:t>
      </w:r>
      <w:r w:rsidRPr="00107553">
        <w:rPr>
          <w:b/>
          <w:i/>
        </w:rPr>
        <w:t>:</w:t>
      </w:r>
      <w:r>
        <w:rPr>
          <w:b/>
          <w:i/>
        </w:rPr>
        <w:t xml:space="preserve"> </w:t>
      </w:r>
      <w:r w:rsidRPr="00107553">
        <w:rPr>
          <w:b/>
          <w:i/>
        </w:rPr>
        <w:t>P</w:t>
      </w:r>
      <w:r>
        <w:rPr>
          <w:b/>
          <w:i/>
        </w:rPr>
        <w:t>UCCH</w:t>
      </w:r>
      <w:r w:rsidRPr="00107553">
        <w:rPr>
          <w:b/>
          <w:i/>
        </w:rPr>
        <w:t xml:space="preserve"> corresponding </w:t>
      </w:r>
      <w:r>
        <w:rPr>
          <w:b/>
          <w:i/>
        </w:rPr>
        <w:t>to</w:t>
      </w:r>
      <w:r w:rsidRPr="00107553">
        <w:rPr>
          <w:b/>
          <w:i/>
        </w:rPr>
        <w:t xml:space="preserve"> the </w:t>
      </w:r>
      <w:r>
        <w:rPr>
          <w:b/>
          <w:i/>
        </w:rPr>
        <w:t>later</w:t>
      </w:r>
      <w:r w:rsidRPr="00107553">
        <w:rPr>
          <w:b/>
          <w:i/>
        </w:rPr>
        <w:t xml:space="preserve"> grant</w:t>
      </w:r>
      <w:r>
        <w:rPr>
          <w:b/>
          <w:i/>
        </w:rPr>
        <w:t xml:space="preserve"> </w:t>
      </w:r>
      <w:r w:rsidRPr="00705C1A">
        <w:rPr>
          <w:b/>
          <w:i/>
        </w:rPr>
        <w:t>can cancel/stop the PUSCH scheduled by previous DCI</w:t>
      </w:r>
      <w:r>
        <w:rPr>
          <w:b/>
          <w:i/>
        </w:rPr>
        <w:t>.</w:t>
      </w:r>
    </w:p>
    <w:p w14:paraId="7774BEA2" w14:textId="77777777" w:rsidR="00AE2404" w:rsidRPr="00692487" w:rsidRDefault="00AE2404" w:rsidP="00AE2404">
      <w:pPr>
        <w:pStyle w:val="a0"/>
        <w:rPr>
          <w:rFonts w:eastAsiaTheme="minorEastAsia"/>
          <w:lang w:eastAsia="zh-CN"/>
        </w:rPr>
      </w:pPr>
      <w:r>
        <w:rPr>
          <w:b/>
          <w:i/>
        </w:rPr>
        <w:t>Proposal 5:</w:t>
      </w:r>
      <w:r w:rsidRPr="00C01F5F">
        <w:rPr>
          <w:rFonts w:eastAsia="宋体"/>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b/>
          <w:i/>
          <w:color w:val="000000"/>
          <w:lang w:eastAsia="zh-CN"/>
        </w:rPr>
        <w:t>.</w:t>
      </w:r>
    </w:p>
    <w:p w14:paraId="16B12BF1" w14:textId="77777777" w:rsidR="00277BD0" w:rsidRPr="00A336D8" w:rsidRDefault="00277BD0" w:rsidP="00277BD0">
      <w:pPr>
        <w:pStyle w:val="a0"/>
        <w:rPr>
          <w:rFonts w:eastAsia="宋体"/>
          <w:b/>
          <w:i/>
          <w:color w:val="000000"/>
          <w:lang w:eastAsia="zh-CN"/>
        </w:rPr>
      </w:pPr>
      <w:r>
        <w:rPr>
          <w:b/>
          <w:i/>
        </w:rPr>
        <w:t>Proposal 6:</w:t>
      </w:r>
      <w:r w:rsidRPr="00C01F5F">
        <w:rPr>
          <w:rFonts w:eastAsia="宋体"/>
          <w:b/>
          <w:i/>
          <w:color w:val="000000"/>
          <w:lang w:eastAsia="zh-CN"/>
        </w:rPr>
        <w:t xml:space="preserve"> </w:t>
      </w:r>
      <w:r>
        <w:rPr>
          <w:rFonts w:eastAsia="宋体"/>
          <w:b/>
          <w:i/>
          <w:color w:val="000000"/>
          <w:lang w:eastAsia="zh-CN"/>
        </w:rPr>
        <w:t xml:space="preserve">HARQ </w:t>
      </w:r>
      <w:r w:rsidRPr="004F18DB">
        <w:rPr>
          <w:rFonts w:eastAsia="宋体"/>
          <w:b/>
          <w:i/>
          <w:color w:val="000000"/>
          <w:lang w:eastAsia="zh-CN"/>
        </w:rPr>
        <w:t>process</w:t>
      </w:r>
      <w:r>
        <w:rPr>
          <w:rFonts w:eastAsia="宋体"/>
          <w:b/>
          <w:i/>
          <w:color w:val="000000"/>
          <w:lang w:eastAsia="zh-CN"/>
        </w:rPr>
        <w:t xml:space="preserve"> can be rescheduled before the HARQ-ACK transmission corresponding to the p</w:t>
      </w:r>
      <w:r w:rsidRPr="004F18DB">
        <w:rPr>
          <w:rFonts w:eastAsia="宋体"/>
          <w:b/>
          <w:i/>
          <w:color w:val="000000"/>
          <w:lang w:eastAsia="zh-CN"/>
        </w:rPr>
        <w:t>revious</w:t>
      </w:r>
      <w:r>
        <w:rPr>
          <w:rFonts w:eastAsia="宋体"/>
          <w:b/>
          <w:i/>
          <w:color w:val="000000"/>
          <w:lang w:eastAsia="zh-CN"/>
        </w:rPr>
        <w:t xml:space="preserve"> PDSCH with same HARQ </w:t>
      </w:r>
      <w:r w:rsidRPr="004F18DB">
        <w:rPr>
          <w:rFonts w:eastAsia="宋体"/>
          <w:b/>
          <w:i/>
          <w:color w:val="000000"/>
          <w:lang w:eastAsia="zh-CN"/>
        </w:rPr>
        <w:t>process</w:t>
      </w:r>
      <w:r>
        <w:rPr>
          <w:rFonts w:eastAsia="宋体"/>
          <w:b/>
          <w:i/>
          <w:color w:val="000000"/>
          <w:lang w:eastAsia="zh-CN"/>
        </w:rPr>
        <w:t xml:space="preserve"> ID.</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424DB08A" w:rsidR="00A63F6C" w:rsidRPr="00D72169" w:rsidRDefault="00D72169" w:rsidP="00D72169">
      <w:pPr>
        <w:numPr>
          <w:ilvl w:val="0"/>
          <w:numId w:val="5"/>
        </w:numPr>
        <w:spacing w:after="120"/>
        <w:rPr>
          <w:rFonts w:eastAsia="宋体"/>
          <w:color w:val="000000"/>
          <w:lang w:eastAsia="zh-CN"/>
        </w:rPr>
      </w:pPr>
      <w:r>
        <w:rPr>
          <w:rFonts w:eastAsia="宋体" w:hint="eastAsia"/>
          <w:color w:val="000000"/>
          <w:lang w:eastAsia="zh-CN"/>
        </w:rPr>
        <w:t xml:space="preserve">R1-1901472 </w:t>
      </w:r>
      <w:r w:rsidR="00A63F6C">
        <w:rPr>
          <w:rFonts w:eastAsia="宋体"/>
          <w:color w:val="000000"/>
          <w:lang w:eastAsia="zh-CN"/>
        </w:rPr>
        <w:t xml:space="preserve"> </w:t>
      </w:r>
      <w:r w:rsidRPr="00D72169">
        <w:rPr>
          <w:rFonts w:eastAsia="宋体"/>
          <w:color w:val="000000"/>
          <w:lang w:eastAsia="zh-CN"/>
        </w:rPr>
        <w:t xml:space="preserve">Email discussion/approval on converging the proposals for </w:t>
      </w:r>
      <w:proofErr w:type="spellStart"/>
      <w:r w:rsidRPr="00D72169">
        <w:rPr>
          <w:rFonts w:eastAsia="宋体"/>
          <w:color w:val="000000"/>
          <w:lang w:eastAsia="zh-CN"/>
        </w:rPr>
        <w:t>eURLLC</w:t>
      </w:r>
      <w:proofErr w:type="spellEnd"/>
      <w:r w:rsidRPr="00D72169">
        <w:rPr>
          <w:rFonts w:eastAsia="宋体"/>
          <w:color w:val="000000"/>
          <w:lang w:eastAsia="zh-CN"/>
        </w:rPr>
        <w:t xml:space="preserve"> processing timeline</w:t>
      </w:r>
      <w:r>
        <w:rPr>
          <w:rFonts w:eastAsia="宋体" w:hint="eastAsia"/>
          <w:color w:val="000000"/>
          <w:lang w:eastAsia="zh-CN"/>
        </w:rPr>
        <w:t xml:space="preserve"> </w:t>
      </w:r>
      <w:r w:rsidRPr="00D72169">
        <w:rPr>
          <w:rFonts w:eastAsia="宋体"/>
          <w:color w:val="000000"/>
          <w:lang w:eastAsia="zh-CN"/>
        </w:rPr>
        <w:t>Qualcomm</w:t>
      </w:r>
    </w:p>
    <w:p w14:paraId="01017B7F" w14:textId="207F1C9A" w:rsidR="007E6E18" w:rsidRDefault="007E6E18" w:rsidP="00401C9D">
      <w:pPr>
        <w:numPr>
          <w:ilvl w:val="0"/>
          <w:numId w:val="5"/>
        </w:numPr>
        <w:spacing w:after="120"/>
        <w:rPr>
          <w:rFonts w:eastAsia="宋体"/>
          <w:color w:val="000000"/>
          <w:lang w:eastAsia="zh-CN"/>
        </w:rPr>
      </w:pPr>
      <w:r w:rsidRPr="007E6E18">
        <w:rPr>
          <w:rFonts w:eastAsia="宋体" w:hint="eastAsia"/>
          <w:color w:val="000000"/>
          <w:lang w:eastAsia="zh-CN"/>
        </w:rPr>
        <w:t>R1-19</w:t>
      </w:r>
      <w:r w:rsidR="001C311A">
        <w:rPr>
          <w:rFonts w:eastAsia="宋体" w:hint="eastAsia"/>
          <w:color w:val="000000"/>
          <w:lang w:eastAsia="zh-CN"/>
        </w:rPr>
        <w:t>00286</w:t>
      </w:r>
      <w:r w:rsidRPr="007E6E18">
        <w:rPr>
          <w:rFonts w:eastAsia="宋体" w:hint="eastAsia"/>
          <w:color w:val="000000"/>
          <w:lang w:eastAsia="zh-CN"/>
        </w:rPr>
        <w:t xml:space="preserve">   Consideration on </w:t>
      </w:r>
      <w:r w:rsidRPr="007E6E18">
        <w:rPr>
          <w:rFonts w:eastAsia="宋体"/>
          <w:color w:val="000000"/>
          <w:lang w:eastAsia="zh-CN"/>
        </w:rPr>
        <w:t xml:space="preserve">UL inter UE </w:t>
      </w:r>
      <w:proofErr w:type="spellStart"/>
      <w:r w:rsidRPr="007E6E18">
        <w:rPr>
          <w:rFonts w:eastAsia="宋体"/>
          <w:color w:val="000000"/>
          <w:lang w:eastAsia="zh-CN"/>
        </w:rPr>
        <w:t>Tx</w:t>
      </w:r>
      <w:proofErr w:type="spellEnd"/>
      <w:r w:rsidRPr="007E6E18">
        <w:rPr>
          <w:rFonts w:eastAsia="宋体"/>
          <w:color w:val="000000"/>
          <w:lang w:eastAsia="zh-CN"/>
        </w:rPr>
        <w:t xml:space="preserve"> prioritization</w:t>
      </w:r>
      <w:r w:rsidRPr="007E6E18">
        <w:rPr>
          <w:rFonts w:eastAsia="宋体" w:hint="eastAsia"/>
          <w:color w:val="000000"/>
          <w:lang w:eastAsia="zh-CN"/>
        </w:rPr>
        <w:t xml:space="preserve"> and multiplexing,</w:t>
      </w:r>
      <w:r w:rsidR="00C81B10">
        <w:rPr>
          <w:rFonts w:eastAsia="宋体" w:hint="eastAsia"/>
          <w:color w:val="000000"/>
          <w:lang w:eastAsia="zh-CN"/>
        </w:rPr>
        <w:t xml:space="preserve"> </w:t>
      </w:r>
      <w:r w:rsidRPr="007E6E18">
        <w:rPr>
          <w:rFonts w:eastAsia="宋体" w:hint="eastAsia"/>
          <w:color w:val="000000"/>
          <w:lang w:eastAsia="zh-CN"/>
        </w:rPr>
        <w:t>OPPO</w:t>
      </w:r>
    </w:p>
    <w:p w14:paraId="57007864" w14:textId="0D23789C" w:rsidR="00BC4D3D" w:rsidRDefault="00401C9D" w:rsidP="00401C9D">
      <w:pPr>
        <w:numPr>
          <w:ilvl w:val="0"/>
          <w:numId w:val="5"/>
        </w:numPr>
        <w:spacing w:after="120"/>
        <w:rPr>
          <w:rFonts w:eastAsia="宋体"/>
          <w:color w:val="000000"/>
          <w:lang w:eastAsia="zh-CN"/>
        </w:rPr>
      </w:pPr>
      <w:r w:rsidRPr="00401C9D">
        <w:rPr>
          <w:rFonts w:eastAsia="宋体"/>
          <w:color w:val="000000"/>
          <w:lang w:eastAsia="zh-CN"/>
        </w:rPr>
        <w:t>R1-1812816</w:t>
      </w:r>
      <w:r w:rsidR="001235A3" w:rsidRPr="00401C9D">
        <w:rPr>
          <w:rFonts w:eastAsia="宋体" w:hint="eastAsia"/>
          <w:color w:val="000000"/>
          <w:lang w:eastAsia="zh-CN"/>
        </w:rPr>
        <w:t xml:space="preserve">, </w:t>
      </w:r>
      <w:r w:rsidR="001235A3" w:rsidRPr="00401C9D">
        <w:rPr>
          <w:rFonts w:eastAsia="宋体"/>
          <w:color w:val="000000"/>
          <w:lang w:eastAsia="zh-CN"/>
        </w:rPr>
        <w:t>“</w:t>
      </w:r>
      <w:r w:rsidR="0002290C" w:rsidRPr="00401C9D">
        <w:rPr>
          <w:rFonts w:eastAsia="宋体"/>
          <w:color w:val="000000"/>
          <w:lang w:eastAsia="zh-CN"/>
        </w:rPr>
        <w:t>UCI enhancement for URLLC</w:t>
      </w:r>
      <w:r w:rsidR="001235A3" w:rsidRPr="00401C9D">
        <w:rPr>
          <w:rFonts w:eastAsia="宋体"/>
          <w:color w:val="000000"/>
          <w:lang w:eastAsia="zh-CN"/>
        </w:rPr>
        <w:t>”, OPPO</w:t>
      </w:r>
    </w:p>
    <w:p w14:paraId="25841E69" w14:textId="77777777" w:rsidR="00567464" w:rsidRPr="007C2DD2" w:rsidRDefault="00567464" w:rsidP="00246227">
      <w:pPr>
        <w:pStyle w:val="a0"/>
        <w:spacing w:beforeLines="50" w:before="120"/>
        <w:jc w:val="center"/>
        <w:rPr>
          <w:rFonts w:eastAsia="宋体"/>
          <w:lang w:eastAsia="zh-CN"/>
        </w:rPr>
      </w:pPr>
    </w:p>
    <w:sectPr w:rsidR="00567464" w:rsidRPr="007C2DD2" w:rsidSect="00CB31DE">
      <w:headerReference w:type="default" r:id="rId25"/>
      <w:footerReference w:type="even" r:id="rId2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C26A8" w14:textId="77777777" w:rsidR="0013688B" w:rsidRDefault="0013688B">
      <w:r>
        <w:separator/>
      </w:r>
    </w:p>
  </w:endnote>
  <w:endnote w:type="continuationSeparator" w:id="0">
    <w:p w14:paraId="77C16B28" w14:textId="77777777" w:rsidR="0013688B" w:rsidRDefault="0013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27587F" w:rsidRDefault="0027587F"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27587F" w:rsidRDefault="0027587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A6680" w14:textId="77777777" w:rsidR="0013688B" w:rsidRDefault="0013688B">
      <w:r>
        <w:separator/>
      </w:r>
    </w:p>
  </w:footnote>
  <w:footnote w:type="continuationSeparator" w:id="0">
    <w:p w14:paraId="6F2902C6" w14:textId="77777777" w:rsidR="0013688B" w:rsidRDefault="00136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27587F" w:rsidRDefault="0027587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6C0"/>
    <w:multiLevelType w:val="hybridMultilevel"/>
    <w:tmpl w:val="F2E254CC"/>
    <w:lvl w:ilvl="0" w:tplc="D2907C1E">
      <w:start w:val="2"/>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1">
    <w:nsid w:val="0B014AC9"/>
    <w:multiLevelType w:val="hybridMultilevel"/>
    <w:tmpl w:val="9536CC4E"/>
    <w:lvl w:ilvl="0" w:tplc="AA36857A">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04A83"/>
    <w:multiLevelType w:val="hybridMultilevel"/>
    <w:tmpl w:val="6B8683F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07526"/>
    <w:multiLevelType w:val="hybridMultilevel"/>
    <w:tmpl w:val="539ACFC2"/>
    <w:lvl w:ilvl="0" w:tplc="D214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C1D4B51"/>
    <w:multiLevelType w:val="hybridMultilevel"/>
    <w:tmpl w:val="2F8A16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6B3655"/>
    <w:multiLevelType w:val="hybridMultilevel"/>
    <w:tmpl w:val="159A325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E2366A2"/>
    <w:multiLevelType w:val="hybridMultilevel"/>
    <w:tmpl w:val="256041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573C23"/>
    <w:multiLevelType w:val="hybridMultilevel"/>
    <w:tmpl w:val="A8D22AB8"/>
    <w:lvl w:ilvl="0" w:tplc="52920EA8">
      <w:start w:val="1"/>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21">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5BC2C63"/>
    <w:multiLevelType w:val="hybridMultilevel"/>
    <w:tmpl w:val="74E634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6"/>
  </w:num>
  <w:num w:numId="3">
    <w:abstractNumId w:val="29"/>
  </w:num>
  <w:num w:numId="4">
    <w:abstractNumId w:val="25"/>
  </w:num>
  <w:num w:numId="5">
    <w:abstractNumId w:val="21"/>
  </w:num>
  <w:num w:numId="6">
    <w:abstractNumId w:val="9"/>
  </w:num>
  <w:num w:numId="7">
    <w:abstractNumId w:val="19"/>
  </w:num>
  <w:num w:numId="8">
    <w:abstractNumId w:val="11"/>
  </w:num>
  <w:num w:numId="9">
    <w:abstractNumId w:val="17"/>
  </w:num>
  <w:num w:numId="10">
    <w:abstractNumId w:val="15"/>
  </w:num>
  <w:num w:numId="11">
    <w:abstractNumId w:val="27"/>
  </w:num>
  <w:num w:numId="12">
    <w:abstractNumId w:val="12"/>
  </w:num>
  <w:num w:numId="13">
    <w:abstractNumId w:val="3"/>
  </w:num>
  <w:num w:numId="14">
    <w:abstractNumId w:val="22"/>
  </w:num>
  <w:num w:numId="15">
    <w:abstractNumId w:val="7"/>
  </w:num>
  <w:num w:numId="16">
    <w:abstractNumId w:val="23"/>
  </w:num>
  <w:num w:numId="17">
    <w:abstractNumId w:val="18"/>
  </w:num>
  <w:num w:numId="18">
    <w:abstractNumId w:val="10"/>
  </w:num>
  <w:num w:numId="19">
    <w:abstractNumId w:val="5"/>
  </w:num>
  <w:num w:numId="20">
    <w:abstractNumId w:val="1"/>
  </w:num>
  <w:num w:numId="21">
    <w:abstractNumId w:val="14"/>
  </w:num>
  <w:num w:numId="22">
    <w:abstractNumId w:val="28"/>
  </w:num>
  <w:num w:numId="23">
    <w:abstractNumId w:val="20"/>
  </w:num>
  <w:num w:numId="24">
    <w:abstractNumId w:val="0"/>
  </w:num>
  <w:num w:numId="25">
    <w:abstractNumId w:val="4"/>
  </w:num>
  <w:num w:numId="26">
    <w:abstractNumId w:val="24"/>
  </w:num>
  <w:num w:numId="27">
    <w:abstractNumId w:val="6"/>
  </w:num>
  <w:num w:numId="28">
    <w:abstractNumId w:val="2"/>
  </w:num>
  <w:num w:numId="29">
    <w:abstractNumId w:val="16"/>
  </w:num>
  <w:num w:numId="30">
    <w:abstractNumId w:val="8"/>
  </w:num>
  <w:num w:numId="3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574"/>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B8E"/>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88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A4A"/>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22F"/>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254"/>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28D"/>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5A6"/>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87F"/>
    <w:rsid w:val="00275CBB"/>
    <w:rsid w:val="00275F21"/>
    <w:rsid w:val="00276099"/>
    <w:rsid w:val="002761A1"/>
    <w:rsid w:val="00276B7E"/>
    <w:rsid w:val="00277723"/>
    <w:rsid w:val="002778BE"/>
    <w:rsid w:val="00277977"/>
    <w:rsid w:val="00277BD0"/>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A24"/>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67D"/>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73"/>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C3F"/>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AC4"/>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23"/>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69"/>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2139594">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22222222.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111111111.vsdx"/><Relationship Id="rId20" Type="http://schemas.openxmlformats.org/officeDocument/2006/relationships/package" Target="embeddings/Microsoft_Visio___33333333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55555555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package" Target="embeddings/Microsoft_Visio___444444444.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3EBA4-A877-4C99-B2C9-933EB350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2357</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2019-02-15T10:35:00Z</dcterms:created>
  <dcterms:modified xsi:type="dcterms:W3CDTF">2019-02-15T10:56:00Z</dcterms:modified>
</cp:coreProperties>
</file>