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spacing w:beforeLines="50" w:afterLines="50" w:line="240" w:lineRule="exact"/>
        <w:rPr>
          <w:rFonts w:eastAsia="宋体" w:cs="Arial"/>
          <w:lang w:val="en-US" w:eastAsia="zh-CN"/>
        </w:rPr>
      </w:pPr>
      <w:r>
        <w:rPr>
          <w:rFonts w:cs="Arial"/>
        </w:rPr>
        <w:t xml:space="preserve">3GPP TSG RAN WG1 </w:t>
      </w:r>
      <w:r>
        <w:rPr>
          <w:rFonts w:hint="eastAsia" w:eastAsia="宋体" w:cs="Arial"/>
          <w:lang w:eastAsia="zh-CN"/>
        </w:rPr>
        <w:t>#96</w:t>
      </w:r>
      <w:r>
        <w:rPr>
          <w:rFonts w:cs="Arial"/>
        </w:rPr>
        <w:t xml:space="preserve">                          </w:t>
      </w:r>
      <w:r>
        <w:rPr>
          <w:rFonts w:cs="Arial"/>
        </w:rPr>
        <w:tab/>
      </w:r>
      <w:r>
        <w:rPr>
          <w:rFonts w:hint="eastAsia" w:ascii="宋体" w:hAnsi="宋体" w:eastAsia="宋体" w:cs="Arial"/>
          <w:lang w:eastAsia="zh-CN"/>
        </w:rPr>
        <w:t xml:space="preserve">                                    </w:t>
      </w:r>
      <w:r>
        <w:rPr>
          <w:rFonts w:cs="Arial"/>
          <w:highlight w:val="none"/>
        </w:rPr>
        <w:t>R1-</w:t>
      </w:r>
      <w:r>
        <w:rPr>
          <w:rFonts w:hint="eastAsia" w:eastAsia="宋体" w:cs="Arial"/>
          <w:highlight w:val="none"/>
          <w:lang w:eastAsia="zh-CN"/>
        </w:rPr>
        <w:t>19</w:t>
      </w:r>
      <w:r>
        <w:rPr>
          <w:rFonts w:hint="eastAsia" w:eastAsia="宋体" w:cs="Arial"/>
          <w:highlight w:val="none"/>
          <w:lang w:val="en-US" w:eastAsia="zh-CN"/>
        </w:rPr>
        <w:t>02332</w:t>
      </w:r>
    </w:p>
    <w:p>
      <w:pPr>
        <w:pStyle w:val="17"/>
        <w:spacing w:beforeLines="50" w:afterLines="50" w:line="240" w:lineRule="exact"/>
        <w:rPr>
          <w:rFonts w:cs="Arial"/>
        </w:rPr>
      </w:pPr>
      <w:r>
        <w:rPr>
          <w:rFonts w:hint="eastAsia" w:eastAsia="宋体" w:cs="Arial"/>
          <w:lang w:eastAsia="zh-CN"/>
        </w:rPr>
        <w:t>Athens, Greece, 25th February – 1st March, 2019</w:t>
      </w:r>
    </w:p>
    <w:p>
      <w:pPr>
        <w:pStyle w:val="17"/>
        <w:tabs>
          <w:tab w:val="left" w:pos="1800"/>
        </w:tabs>
        <w:spacing w:beforeLines="50" w:afterLines="50" w:line="240" w:lineRule="exact"/>
        <w:ind w:left="1800" w:hanging="1800"/>
        <w:rPr>
          <w:rFonts w:cs="Arial"/>
        </w:rPr>
      </w:pPr>
      <w:r>
        <w:rPr>
          <w:rFonts w:cs="Arial"/>
        </w:rPr>
        <w:t>Source:</w:t>
      </w:r>
      <w:r>
        <w:rPr>
          <w:rFonts w:cs="Arial"/>
        </w:rPr>
        <w:tab/>
      </w:r>
      <w:r>
        <w:rPr>
          <w:rFonts w:cs="Arial"/>
        </w:rPr>
        <w:t>CMCC</w:t>
      </w:r>
    </w:p>
    <w:p>
      <w:pPr>
        <w:pStyle w:val="17"/>
        <w:tabs>
          <w:tab w:val="left" w:pos="1800"/>
        </w:tabs>
        <w:spacing w:beforeLines="50" w:afterLines="50" w:line="240" w:lineRule="exact"/>
        <w:rPr>
          <w:rFonts w:eastAsia="宋体" w:cs="Arial"/>
          <w:lang w:eastAsia="zh-CN"/>
        </w:rPr>
      </w:pPr>
      <w:r>
        <w:rPr>
          <w:rFonts w:cs="Arial"/>
        </w:rPr>
        <w:t>Title:</w:t>
      </w:r>
      <w:r>
        <w:rPr>
          <w:rFonts w:cs="Arial"/>
        </w:rPr>
        <w:tab/>
      </w:r>
      <w:bookmarkStart w:id="0" w:name="OLE_LINK2"/>
      <w:bookmarkStart w:id="1" w:name="OLE_LINK1"/>
      <w:r>
        <w:rPr>
          <w:rFonts w:eastAsia="宋体" w:cs="Arial"/>
          <w:lang w:eastAsia="zh-CN"/>
        </w:rPr>
        <w:t>Discussion on UE</w:t>
      </w:r>
      <w:r>
        <w:rPr>
          <w:rFonts w:hint="eastAsia" w:eastAsia="宋体" w:cs="Arial"/>
          <w:lang w:eastAsia="zh-CN"/>
        </w:rPr>
        <w:t>-</w:t>
      </w:r>
      <w:r>
        <w:rPr>
          <w:rFonts w:eastAsia="宋体" w:cs="Arial"/>
          <w:lang w:eastAsia="zh-CN"/>
        </w:rPr>
        <w:t>UE cross</w:t>
      </w:r>
      <w:r>
        <w:rPr>
          <w:rFonts w:hint="eastAsia" w:eastAsia="宋体" w:cs="Arial"/>
          <w:lang w:eastAsia="zh-CN"/>
        </w:rPr>
        <w:t xml:space="preserve"> </w:t>
      </w:r>
      <w:r>
        <w:rPr>
          <w:rFonts w:eastAsia="宋体" w:cs="Arial"/>
          <w:lang w:eastAsia="zh-CN"/>
        </w:rPr>
        <w:t xml:space="preserve">link interference </w:t>
      </w:r>
      <w:bookmarkEnd w:id="0"/>
      <w:bookmarkEnd w:id="1"/>
      <w:r>
        <w:rPr>
          <w:rFonts w:hint="eastAsia" w:eastAsia="宋体" w:cs="Arial"/>
          <w:lang w:eastAsia="zh-CN"/>
        </w:rPr>
        <w:t>measurements</w:t>
      </w:r>
    </w:p>
    <w:p>
      <w:pPr>
        <w:pStyle w:val="17"/>
        <w:tabs>
          <w:tab w:val="left" w:pos="1800"/>
        </w:tabs>
        <w:spacing w:beforeLines="50" w:afterLines="50" w:line="240" w:lineRule="exact"/>
        <w:ind w:left="1800" w:hanging="1800"/>
        <w:rPr>
          <w:rFonts w:eastAsia="宋体" w:cs="Arial"/>
          <w:lang w:eastAsia="zh-CN"/>
        </w:rPr>
      </w:pPr>
      <w:r>
        <w:rPr>
          <w:rFonts w:cs="Arial"/>
        </w:rPr>
        <w:t>Agenda Item:</w:t>
      </w:r>
      <w:r>
        <w:rPr>
          <w:rFonts w:cs="Arial"/>
        </w:rPr>
        <w:tab/>
      </w:r>
      <w:r>
        <w:rPr>
          <w:rFonts w:hint="eastAsia" w:eastAsia="宋体" w:cs="Arial"/>
          <w:bCs/>
          <w:lang w:eastAsia="zh-CN"/>
        </w:rPr>
        <w:t>7.2.5.1</w:t>
      </w:r>
    </w:p>
    <w:p>
      <w:pPr>
        <w:pStyle w:val="17"/>
        <w:tabs>
          <w:tab w:val="left" w:pos="1800"/>
        </w:tabs>
        <w:spacing w:beforeLines="50" w:afterLines="50" w:line="240" w:lineRule="exact"/>
        <w:rPr>
          <w:rFonts w:ascii="Times New Roman" w:hAnsi="Times New Roman" w:eastAsia="MS Mincho"/>
          <w:bCs/>
          <w:sz w:val="22"/>
          <w:szCs w:val="22"/>
          <w:lang w:eastAsia="ja-JP"/>
        </w:rPr>
      </w:pPr>
      <w:r>
        <w:rPr>
          <w:rFonts w:cs="Arial"/>
        </w:rPr>
        <w:t>Document for:</w:t>
      </w:r>
      <w:r>
        <w:rPr>
          <w:rFonts w:cs="Arial"/>
        </w:rPr>
        <w:tab/>
      </w:r>
      <w:r>
        <w:rPr>
          <w:rFonts w:cs="Arial"/>
        </w:rPr>
        <w:t>Discussion</w:t>
      </w:r>
      <w:r>
        <w:rPr>
          <w:rFonts w:eastAsia="宋体" w:cs="Arial"/>
          <w:lang w:eastAsia="zh-CN"/>
        </w:rPr>
        <w:t xml:space="preserve"> and Decision</w:t>
      </w:r>
    </w:p>
    <w:p>
      <w:pPr>
        <w:pStyle w:val="2"/>
        <w:keepLines/>
        <w:numPr>
          <w:ilvl w:val="0"/>
          <w:numId w:val="6"/>
        </w:numPr>
        <w:pBdr>
          <w:top w:val="single" w:color="auto" w:sz="12" w:space="3"/>
        </w:pBdr>
        <w:overflowPunct w:val="0"/>
        <w:autoSpaceDE w:val="0"/>
        <w:autoSpaceDN w:val="0"/>
        <w:adjustRightInd w:val="0"/>
        <w:spacing w:beforeLines="50" w:afterLines="50" w:line="400" w:lineRule="exact"/>
        <w:textAlignment w:val="baseline"/>
        <w:rPr>
          <w:rFonts w:ascii="Times New Roman" w:hAnsi="Times New Roman" w:eastAsia="宋体"/>
          <w:sz w:val="32"/>
          <w:szCs w:val="20"/>
          <w:lang w:eastAsia="zh-CN"/>
        </w:rPr>
      </w:pPr>
      <w:r>
        <w:rPr>
          <w:rFonts w:ascii="Times New Roman" w:hAnsi="Times New Roman" w:eastAsia="宋体"/>
          <w:sz w:val="32"/>
          <w:szCs w:val="20"/>
          <w:lang w:eastAsia="zh-CN"/>
        </w:rPr>
        <w:t>Introduction</w:t>
      </w:r>
    </w:p>
    <w:p>
      <w:pPr>
        <w:pStyle w:val="3"/>
        <w:spacing w:beforeLines="50" w:afterLines="50" w:line="240" w:lineRule="exact"/>
        <w:rPr>
          <w:szCs w:val="20"/>
          <w:lang w:eastAsia="zh-CN"/>
        </w:rPr>
      </w:pPr>
      <w:r>
        <w:rPr>
          <w:rFonts w:hint="eastAsia"/>
          <w:szCs w:val="20"/>
          <w:lang w:eastAsia="zh-CN"/>
        </w:rPr>
        <w:t>In 3GPP RAN1 AH1901 meeting, the following agreements on UE-UE CLI measurements and reporting  achieved [1]:</w:t>
      </w:r>
    </w:p>
    <w:p>
      <w:pPr>
        <w:rPr>
          <w:b/>
          <w:sz w:val="20"/>
          <w:szCs w:val="20"/>
          <w:highlight w:val="green"/>
          <w:lang w:eastAsia="ko-KR"/>
        </w:rPr>
      </w:pPr>
      <w:r>
        <w:rPr>
          <w:b/>
          <w:sz w:val="20"/>
          <w:szCs w:val="20"/>
          <w:highlight w:val="green"/>
          <w:lang w:eastAsia="ko-KR"/>
        </w:rPr>
        <w:t>Agreement</w:t>
      </w:r>
    </w:p>
    <w:p>
      <w:pPr>
        <w:rPr>
          <w:rFonts w:eastAsia="Malgun Gothic"/>
          <w:sz w:val="20"/>
          <w:szCs w:val="20"/>
        </w:rPr>
      </w:pPr>
      <w:r>
        <w:rPr>
          <w:rFonts w:eastAsia="Malgun Gothic"/>
          <w:sz w:val="20"/>
          <w:szCs w:val="20"/>
          <w:lang w:eastAsia="ko-KR"/>
        </w:rPr>
        <w:t xml:space="preserve">Measurement resource for SRS-RSRP measurement is configured by </w:t>
      </w:r>
      <w:r>
        <w:rPr>
          <w:rFonts w:eastAsia="Malgun Gothic"/>
          <w:sz w:val="20"/>
          <w:szCs w:val="20"/>
        </w:rPr>
        <w:t>SRS resource configuration.</w:t>
      </w:r>
    </w:p>
    <w:p>
      <w:pPr>
        <w:rPr>
          <w:rFonts w:eastAsia="Malgun Gothic"/>
          <w:sz w:val="20"/>
          <w:szCs w:val="20"/>
        </w:rPr>
      </w:pPr>
      <w:r>
        <w:rPr>
          <w:rFonts w:eastAsia="Malgun Gothic"/>
          <w:sz w:val="20"/>
          <w:szCs w:val="20"/>
        </w:rPr>
        <w:t>FFS: Whether REs for PDSCH is rate matched around the REs for SRS for SRS-RSRP measurement or not.</w:t>
      </w:r>
    </w:p>
    <w:p>
      <w:pPr>
        <w:rPr>
          <w:rFonts w:eastAsia="Malgun Gothic"/>
          <w:sz w:val="20"/>
          <w:szCs w:val="20"/>
        </w:rPr>
      </w:pPr>
      <w:r>
        <w:rPr>
          <w:rFonts w:eastAsia="Malgun Gothic"/>
          <w:sz w:val="20"/>
          <w:szCs w:val="20"/>
        </w:rPr>
        <w:t>FFS: Whether OFDM symbol(s) for PDSCH is rate-matched or not.</w:t>
      </w:r>
    </w:p>
    <w:p>
      <w:pPr>
        <w:numPr>
          <w:ilvl w:val="0"/>
          <w:numId w:val="7"/>
        </w:numPr>
        <w:rPr>
          <w:rFonts w:eastAsia="Malgun Gothic"/>
          <w:sz w:val="20"/>
          <w:szCs w:val="20"/>
        </w:rPr>
      </w:pPr>
      <w:r>
        <w:rPr>
          <w:rFonts w:eastAsia="Malgun Gothic"/>
          <w:sz w:val="20"/>
          <w:szCs w:val="20"/>
        </w:rPr>
        <w:t>Note: If Rel-15 already supports this functionality, no additional specification support will be introduced</w:t>
      </w:r>
    </w:p>
    <w:p>
      <w:pPr>
        <w:ind w:left="258" w:hanging="258" w:hangingChars="129"/>
        <w:rPr>
          <w:rFonts w:eastAsia="Malgun Gothic"/>
          <w:b/>
          <w:sz w:val="20"/>
          <w:szCs w:val="20"/>
          <w:highlight w:val="green"/>
          <w:lang w:eastAsia="ko-KR"/>
        </w:rPr>
      </w:pPr>
      <w:r>
        <w:rPr>
          <w:rFonts w:eastAsia="Malgun Gothic"/>
          <w:b/>
          <w:sz w:val="20"/>
          <w:szCs w:val="20"/>
          <w:highlight w:val="green"/>
          <w:lang w:eastAsia="ko-KR"/>
        </w:rPr>
        <w:t>Agreement</w:t>
      </w:r>
    </w:p>
    <w:p>
      <w:pPr>
        <w:ind w:left="258" w:hanging="258" w:hangingChars="129"/>
        <w:rPr>
          <w:b/>
          <w:sz w:val="20"/>
          <w:szCs w:val="20"/>
          <w:highlight w:val="green"/>
          <w:lang w:eastAsia="ko-KR"/>
        </w:rPr>
      </w:pPr>
      <w:r>
        <w:rPr>
          <w:rFonts w:hint="eastAsia" w:eastAsia="Malgun Gothic"/>
          <w:sz w:val="20"/>
          <w:szCs w:val="20"/>
          <w:lang w:eastAsia="ko-KR"/>
        </w:rPr>
        <w:t xml:space="preserve">For </w:t>
      </w:r>
      <w:r>
        <w:rPr>
          <w:rFonts w:eastAsia="Malgun Gothic"/>
          <w:sz w:val="20"/>
          <w:szCs w:val="20"/>
          <w:lang w:eastAsia="ko-KR"/>
        </w:rPr>
        <w:t>SRS-RSRP measurement report,</w:t>
      </w:r>
      <w:r>
        <w:rPr>
          <w:rFonts w:eastAsia="Malgun Gothic"/>
          <w:sz w:val="20"/>
          <w:szCs w:val="20"/>
        </w:rPr>
        <w:t xml:space="preserve"> L3 measurement reporting is applied</w:t>
      </w:r>
    </w:p>
    <w:p>
      <w:pPr>
        <w:rPr>
          <w:b/>
          <w:sz w:val="20"/>
          <w:szCs w:val="20"/>
          <w:highlight w:val="green"/>
          <w:lang w:eastAsia="ko-KR"/>
        </w:rPr>
      </w:pPr>
      <w:r>
        <w:rPr>
          <w:b/>
          <w:sz w:val="20"/>
          <w:szCs w:val="20"/>
          <w:highlight w:val="green"/>
          <w:lang w:eastAsia="ko-KR"/>
        </w:rPr>
        <w:t>Agreement</w:t>
      </w:r>
    </w:p>
    <w:p>
      <w:pPr>
        <w:ind w:left="258" w:hanging="258" w:hangingChars="129"/>
        <w:rPr>
          <w:rFonts w:eastAsia="Malgun Gothic"/>
          <w:sz w:val="20"/>
          <w:szCs w:val="20"/>
          <w:lang w:eastAsia="ko-KR"/>
        </w:rPr>
      </w:pPr>
      <w:r>
        <w:rPr>
          <w:rFonts w:eastAsia="Malgun Gothic"/>
          <w:sz w:val="20"/>
          <w:szCs w:val="20"/>
          <w:lang w:eastAsia="ko-KR"/>
        </w:rPr>
        <w:t xml:space="preserve">For CLI-RSSI, </w:t>
      </w:r>
      <w:r>
        <w:rPr>
          <w:rFonts w:eastAsia="Malgun Gothic"/>
          <w:sz w:val="20"/>
          <w:szCs w:val="20"/>
        </w:rPr>
        <w:t>L3 measurement reporting is applied</w:t>
      </w:r>
    </w:p>
    <w:p>
      <w:pPr>
        <w:pStyle w:val="78"/>
        <w:numPr>
          <w:ilvl w:val="0"/>
          <w:numId w:val="8"/>
        </w:numPr>
        <w:ind w:left="720" w:firstLine="400"/>
        <w:rPr>
          <w:color w:val="000000"/>
          <w:sz w:val="20"/>
          <w:szCs w:val="20"/>
          <w:lang w:eastAsia="zh-CN"/>
        </w:rPr>
      </w:pPr>
      <w:r>
        <w:rPr>
          <w:color w:val="000000"/>
          <w:sz w:val="20"/>
          <w:szCs w:val="20"/>
          <w:lang w:eastAsia="zh-CN"/>
        </w:rPr>
        <w:t>FFS: Whether SRS-RSRP measurement report and CLI-RSSI measurement report can be configured together for a UE</w:t>
      </w:r>
    </w:p>
    <w:p>
      <w:pPr>
        <w:pStyle w:val="78"/>
        <w:numPr>
          <w:ilvl w:val="1"/>
          <w:numId w:val="8"/>
        </w:numPr>
        <w:ind w:left="1440" w:firstLine="400"/>
        <w:rPr>
          <w:rFonts w:eastAsia="Malgun Gothic"/>
          <w:sz w:val="20"/>
          <w:szCs w:val="20"/>
        </w:rPr>
      </w:pPr>
      <w:r>
        <w:rPr>
          <w:color w:val="000000"/>
          <w:sz w:val="20"/>
          <w:szCs w:val="20"/>
          <w:lang w:eastAsia="zh-CN"/>
        </w:rPr>
        <w:t>Whether UE should be required to perform SRS-RSRP measurement and CLI-RSSI measurement simultaneously</w:t>
      </w:r>
    </w:p>
    <w:p>
      <w:pPr>
        <w:rPr>
          <w:b/>
          <w:sz w:val="20"/>
          <w:szCs w:val="20"/>
          <w:highlight w:val="green"/>
          <w:lang w:eastAsia="ko-KR"/>
        </w:rPr>
      </w:pPr>
      <w:r>
        <w:rPr>
          <w:b/>
          <w:sz w:val="20"/>
          <w:szCs w:val="20"/>
          <w:highlight w:val="green"/>
          <w:lang w:eastAsia="ko-KR"/>
        </w:rPr>
        <w:t>Agreement</w:t>
      </w:r>
    </w:p>
    <w:p>
      <w:pPr>
        <w:rPr>
          <w:rFonts w:eastAsia="Malgun Gothic"/>
          <w:sz w:val="20"/>
          <w:szCs w:val="20"/>
          <w:lang w:eastAsia="ko-KR"/>
        </w:rPr>
      </w:pPr>
      <w:r>
        <w:rPr>
          <w:rFonts w:eastAsia="Malgun Gothic"/>
          <w:sz w:val="20"/>
          <w:szCs w:val="20"/>
          <w:lang w:eastAsia="ko-KR"/>
        </w:rPr>
        <w:t>For L3 measurement reporting of RSSI/SRS-RSRP, the specification detail on the reporting and triggering mechanism is discussed in RAN2</w:t>
      </w:r>
    </w:p>
    <w:p>
      <w:pPr>
        <w:numPr>
          <w:ilvl w:val="0"/>
          <w:numId w:val="7"/>
        </w:numPr>
        <w:rPr>
          <w:rFonts w:eastAsia="Malgun Gothic"/>
          <w:sz w:val="20"/>
          <w:szCs w:val="20"/>
          <w:lang w:eastAsia="ko-KR"/>
        </w:rPr>
      </w:pPr>
      <w:r>
        <w:rPr>
          <w:rFonts w:eastAsia="Malgun Gothic"/>
          <w:sz w:val="20"/>
          <w:szCs w:val="20"/>
          <w:lang w:eastAsia="ko-KR"/>
        </w:rPr>
        <w:t>Send an LS to RAN2 (LGE, Hyunsoo)</w:t>
      </w:r>
    </w:p>
    <w:p>
      <w:pPr>
        <w:pStyle w:val="3"/>
        <w:spacing w:beforeLines="50" w:afterLines="50"/>
        <w:rPr>
          <w:szCs w:val="20"/>
          <w:lang w:eastAsia="zh-CN"/>
        </w:rPr>
      </w:pPr>
      <w:r>
        <w:rPr>
          <w:rFonts w:hint="eastAsia"/>
          <w:szCs w:val="20"/>
          <w:lang w:eastAsia="zh-CN"/>
        </w:rPr>
        <w:t xml:space="preserve">In this contribution, we will present some views on measurement SRS resource configuration and the </w:t>
      </w:r>
      <w:r>
        <w:rPr>
          <w:rFonts w:hint="eastAsia"/>
          <w:szCs w:val="20"/>
          <w:lang w:val="en-US" w:eastAsia="zh-CN"/>
        </w:rPr>
        <w:t xml:space="preserve">CLI </w:t>
      </w:r>
      <w:r>
        <w:rPr>
          <w:rFonts w:hint="eastAsia"/>
          <w:szCs w:val="20"/>
          <w:lang w:eastAsia="zh-CN"/>
        </w:rPr>
        <w:t>measurement. Besides, discussion on back-haul</w:t>
      </w:r>
      <w:r>
        <w:rPr>
          <w:szCs w:val="20"/>
          <w:lang w:eastAsia="zh-CN"/>
        </w:rPr>
        <w:t xml:space="preserve"> information exchange</w:t>
      </w:r>
      <w:r>
        <w:rPr>
          <w:rFonts w:hint="eastAsia"/>
          <w:szCs w:val="20"/>
          <w:lang w:eastAsia="zh-CN"/>
        </w:rPr>
        <w:t>d among multiple cells</w:t>
      </w:r>
      <w:r>
        <w:rPr>
          <w:szCs w:val="20"/>
          <w:lang w:eastAsia="zh-CN"/>
        </w:rPr>
        <w:t xml:space="preserve"> for CLI management</w:t>
      </w:r>
      <w:r>
        <w:rPr>
          <w:rFonts w:hint="eastAsia"/>
          <w:szCs w:val="20"/>
          <w:lang w:eastAsia="zh-CN"/>
        </w:rPr>
        <w:t xml:space="preserve"> can be found </w:t>
      </w:r>
      <w:r>
        <w:rPr>
          <w:rFonts w:hint="eastAsia" w:ascii="Times New Roman" w:hAnsi="Times New Roman"/>
          <w:lang w:val="en-GB" w:eastAsia="zh-CN"/>
        </w:rPr>
        <w:t xml:space="preserve">in our companion contribution </w:t>
      </w:r>
      <w:r>
        <w:rPr>
          <w:rFonts w:hint="eastAsia" w:ascii="Times New Roman" w:hAnsi="Times New Roman"/>
          <w:highlight w:val="none"/>
          <w:lang w:eastAsia="zh-CN"/>
        </w:rPr>
        <w:t>R1-19</w:t>
      </w:r>
      <w:r>
        <w:rPr>
          <w:rFonts w:hint="eastAsia" w:ascii="Times New Roman" w:hAnsi="Times New Roman"/>
          <w:highlight w:val="none"/>
          <w:lang w:val="en-US" w:eastAsia="zh-CN"/>
        </w:rPr>
        <w:t>02333</w:t>
      </w:r>
      <w:r>
        <w:rPr>
          <w:rFonts w:hint="eastAsia" w:ascii="Times New Roman" w:hAnsi="Times New Roman"/>
          <w:lang w:val="en-GB" w:eastAsia="zh-CN"/>
        </w:rPr>
        <w:t>[2]</w:t>
      </w:r>
    </w:p>
    <w:p>
      <w:pPr>
        <w:pStyle w:val="2"/>
        <w:keepLines/>
        <w:numPr>
          <w:ilvl w:val="0"/>
          <w:numId w:val="6"/>
        </w:numPr>
        <w:pBdr>
          <w:top w:val="single" w:color="auto" w:sz="12" w:space="3"/>
        </w:pBdr>
        <w:overflowPunct w:val="0"/>
        <w:autoSpaceDE w:val="0"/>
        <w:autoSpaceDN w:val="0"/>
        <w:adjustRightInd w:val="0"/>
        <w:spacing w:beforeLines="50" w:afterLines="50" w:line="400" w:lineRule="exact"/>
        <w:jc w:val="both"/>
        <w:textAlignment w:val="baseline"/>
        <w:rPr>
          <w:rFonts w:ascii="Times New Roman" w:hAnsi="Times New Roman" w:eastAsia="宋体"/>
          <w:sz w:val="32"/>
          <w:szCs w:val="20"/>
          <w:lang w:eastAsia="zh-CN"/>
        </w:rPr>
      </w:pPr>
      <w:bookmarkStart w:id="2" w:name="OLE_LINK21"/>
      <w:bookmarkStart w:id="3" w:name="OLE_LINK20"/>
      <w:bookmarkStart w:id="4" w:name="OLE_LINK13"/>
      <w:bookmarkStart w:id="5" w:name="OLE_LINK14"/>
      <w:r>
        <w:rPr>
          <w:rFonts w:hint="eastAsia" w:ascii="Times New Roman" w:hAnsi="Times New Roman" w:eastAsia="宋体"/>
          <w:sz w:val="32"/>
          <w:szCs w:val="20"/>
          <w:lang w:eastAsia="zh-CN"/>
        </w:rPr>
        <w:t xml:space="preserve">CLI Measurement </w:t>
      </w:r>
      <w:bookmarkEnd w:id="2"/>
      <w:bookmarkEnd w:id="3"/>
      <w:r>
        <w:rPr>
          <w:rFonts w:hint="eastAsia" w:ascii="Times New Roman" w:hAnsi="Times New Roman" w:eastAsia="宋体"/>
          <w:sz w:val="32"/>
          <w:szCs w:val="20"/>
          <w:lang w:eastAsia="zh-CN"/>
        </w:rPr>
        <w:t>through SRS configuration</w:t>
      </w:r>
    </w:p>
    <w:p>
      <w:pPr>
        <w:pStyle w:val="3"/>
        <w:spacing w:beforeLines="50" w:after="156"/>
        <w:rPr>
          <w:b/>
          <w:bCs/>
          <w:sz w:val="22"/>
          <w:szCs w:val="28"/>
          <w:lang w:eastAsia="zh-CN"/>
        </w:rPr>
      </w:pPr>
      <w:r>
        <w:rPr>
          <w:rFonts w:hint="eastAsia"/>
          <w:b/>
          <w:bCs/>
          <w:sz w:val="22"/>
          <w:szCs w:val="28"/>
          <w:lang w:eastAsia="zh-CN"/>
        </w:rPr>
        <w:t>2</w:t>
      </w:r>
      <w:r>
        <w:rPr>
          <w:b/>
          <w:bCs/>
          <w:sz w:val="22"/>
          <w:szCs w:val="28"/>
          <w:lang w:eastAsia="zh-CN"/>
        </w:rPr>
        <w:t xml:space="preserve">.1 Discussion on SRS configuration </w:t>
      </w:r>
    </w:p>
    <w:p>
      <w:pPr>
        <w:pStyle w:val="3"/>
        <w:spacing w:beforeLines="50" w:afterLines="50"/>
        <w:rPr>
          <w:lang w:eastAsia="zh-CN"/>
        </w:rPr>
      </w:pPr>
      <w:r>
        <w:rPr>
          <w:rFonts w:hint="eastAsia"/>
          <w:lang w:eastAsia="zh-CN"/>
        </w:rPr>
        <w:t xml:space="preserve">In this subsection, we mainly discuss SRS-RSRP based CLI management mechanism. </w:t>
      </w:r>
      <w:r>
        <w:rPr>
          <w:rFonts w:hint="eastAsia"/>
          <w:szCs w:val="20"/>
          <w:lang w:eastAsia="zh-CN"/>
        </w:rPr>
        <w:t xml:space="preserve">In 3GPP RAN1 AH1901 meeting, it has been agreed that </w:t>
      </w:r>
      <w:r>
        <w:rPr>
          <w:szCs w:val="20"/>
          <w:lang w:eastAsia="zh-CN"/>
        </w:rPr>
        <w:t>“Measurement resource for SRS-RSRP measurement is configured by SRS resource configuration.”</w:t>
      </w:r>
      <w:r>
        <w:rPr>
          <w:rFonts w:hint="eastAsia"/>
          <w:szCs w:val="20"/>
          <w:lang w:eastAsia="zh-CN"/>
        </w:rPr>
        <w:t xml:space="preserve"> </w:t>
      </w:r>
      <w:r>
        <w:rPr>
          <w:rFonts w:hint="eastAsia"/>
          <w:lang w:eastAsia="zh-CN"/>
        </w:rPr>
        <w:t xml:space="preserve">However, in the existing </w:t>
      </w:r>
      <w:r>
        <w:rPr>
          <w:lang w:eastAsia="zh-CN"/>
        </w:rPr>
        <w:t>specification</w:t>
      </w:r>
      <w:r>
        <w:rPr>
          <w:rFonts w:hint="eastAsia"/>
          <w:lang w:eastAsia="zh-CN"/>
        </w:rPr>
        <w:t xml:space="preserve">, the usage of one SRS resource set can only be set to </w:t>
      </w:r>
      <w:r>
        <w:rPr>
          <w:lang w:eastAsia="zh-CN"/>
        </w:rPr>
        <w:t>“</w:t>
      </w:r>
      <w:r>
        <w:rPr>
          <w:rFonts w:hint="eastAsia"/>
          <w:lang w:eastAsia="zh-CN"/>
        </w:rPr>
        <w:t>Beam Management</w:t>
      </w:r>
      <w:r>
        <w:rPr>
          <w:lang w:eastAsia="zh-CN"/>
        </w:rPr>
        <w:t>”</w:t>
      </w:r>
      <w:r>
        <w:rPr>
          <w:rFonts w:hint="eastAsia"/>
          <w:lang w:eastAsia="zh-CN"/>
        </w:rPr>
        <w:t xml:space="preserve">, </w:t>
      </w:r>
      <w:r>
        <w:rPr>
          <w:lang w:eastAsia="zh-CN"/>
        </w:rPr>
        <w:t>“</w:t>
      </w:r>
      <w:r>
        <w:rPr>
          <w:rFonts w:hint="eastAsia"/>
          <w:lang w:eastAsia="zh-CN"/>
        </w:rPr>
        <w:t>Antenna Switching</w:t>
      </w:r>
      <w:r>
        <w:rPr>
          <w:lang w:eastAsia="zh-CN"/>
        </w:rPr>
        <w:t>”</w:t>
      </w:r>
      <w:r>
        <w:rPr>
          <w:rFonts w:hint="eastAsia"/>
          <w:lang w:eastAsia="zh-CN"/>
        </w:rPr>
        <w:t xml:space="preserve">, </w:t>
      </w:r>
      <w:r>
        <w:rPr>
          <w:lang w:eastAsia="zh-CN"/>
        </w:rPr>
        <w:t>“</w:t>
      </w:r>
      <w:r>
        <w:rPr>
          <w:rFonts w:hint="eastAsia"/>
          <w:lang w:eastAsia="zh-CN"/>
        </w:rPr>
        <w:t>Codebook</w:t>
      </w:r>
      <w:r>
        <w:rPr>
          <w:lang w:eastAsia="zh-CN"/>
        </w:rPr>
        <w:t>”</w:t>
      </w:r>
      <w:r>
        <w:rPr>
          <w:rFonts w:hint="eastAsia"/>
          <w:lang w:eastAsia="zh-CN"/>
        </w:rPr>
        <w:t xml:space="preserve"> or </w:t>
      </w:r>
      <w:r>
        <w:rPr>
          <w:lang w:eastAsia="zh-CN"/>
        </w:rPr>
        <w:t>“</w:t>
      </w:r>
      <w:r>
        <w:rPr>
          <w:rFonts w:hint="eastAsia"/>
          <w:lang w:eastAsia="zh-CN"/>
        </w:rPr>
        <w:t>NonCodebook</w:t>
      </w:r>
      <w:r>
        <w:rPr>
          <w:lang w:eastAsia="zh-CN"/>
        </w:rPr>
        <w:t>”</w:t>
      </w:r>
      <w:r>
        <w:rPr>
          <w:rFonts w:hint="eastAsia"/>
          <w:lang w:eastAsia="zh-CN"/>
        </w:rPr>
        <w:t>. In addition, d</w:t>
      </w:r>
      <w:r>
        <w:rPr>
          <w:lang w:eastAsia="zh-CN"/>
        </w:rPr>
        <w:t>ifferent restrictions are defined in the specification</w:t>
      </w:r>
      <w:r>
        <w:rPr>
          <w:rFonts w:hint="eastAsia"/>
          <w:lang w:eastAsia="zh-CN"/>
        </w:rPr>
        <w:t xml:space="preserve"> for the </w:t>
      </w:r>
      <w:r>
        <w:rPr>
          <w:lang w:eastAsia="zh-CN"/>
        </w:rPr>
        <w:t>different</w:t>
      </w:r>
      <w:r>
        <w:rPr>
          <w:rFonts w:hint="eastAsia"/>
          <w:lang w:eastAsia="zh-CN"/>
        </w:rPr>
        <w:t xml:space="preserve"> usages of SRS resource set.  For example, o</w:t>
      </w:r>
      <w:r>
        <w:rPr>
          <w:lang w:eastAsia="zh-CN"/>
        </w:rPr>
        <w:t>nly one SRS resource set can be configured w</w:t>
      </w:r>
      <w:r>
        <w:rPr>
          <w:rFonts w:hint="eastAsia"/>
          <w:lang w:eastAsia="zh-CN"/>
        </w:rPr>
        <w:t>hen</w:t>
      </w:r>
      <w:r>
        <w:rPr>
          <w:lang w:eastAsia="zh-CN"/>
        </w:rPr>
        <w:t xml:space="preserve"> higher layer parameter </w:t>
      </w:r>
      <w:r>
        <w:rPr>
          <w:rFonts w:hint="eastAsia"/>
          <w:lang w:eastAsia="zh-CN"/>
        </w:rPr>
        <w:t xml:space="preserve">SRS-SetUse is </w:t>
      </w:r>
      <w:r>
        <w:rPr>
          <w:lang w:eastAsia="zh-CN"/>
        </w:rPr>
        <w:t>set to “</w:t>
      </w:r>
      <w:r>
        <w:rPr>
          <w:rFonts w:hint="eastAsia"/>
          <w:lang w:eastAsia="zh-CN"/>
        </w:rPr>
        <w:t>Codebook</w:t>
      </w:r>
      <w:r>
        <w:rPr>
          <w:lang w:eastAsia="zh-CN"/>
        </w:rPr>
        <w:t>”</w:t>
      </w:r>
      <w:r>
        <w:rPr>
          <w:rFonts w:hint="eastAsia"/>
          <w:lang w:eastAsia="zh-CN"/>
        </w:rPr>
        <w:t xml:space="preserve"> or </w:t>
      </w:r>
      <w:r>
        <w:rPr>
          <w:lang w:eastAsia="zh-CN"/>
        </w:rPr>
        <w:t>“</w:t>
      </w:r>
      <w:r>
        <w:rPr>
          <w:rFonts w:hint="eastAsia"/>
          <w:lang w:eastAsia="zh-CN"/>
        </w:rPr>
        <w:t>NonCodebook</w:t>
      </w:r>
      <w:r>
        <w:rPr>
          <w:lang w:eastAsia="zh-CN"/>
        </w:rPr>
        <w:t>”, but</w:t>
      </w:r>
      <w:r>
        <w:rPr>
          <w:rFonts w:hint="eastAsia"/>
          <w:lang w:eastAsia="zh-CN"/>
        </w:rPr>
        <w:t xml:space="preserve"> more than one SRS resource sets can be </w:t>
      </w:r>
      <w:r>
        <w:rPr>
          <w:lang w:eastAsia="zh-CN"/>
        </w:rPr>
        <w:t>configured w</w:t>
      </w:r>
      <w:r>
        <w:rPr>
          <w:rFonts w:hint="eastAsia"/>
          <w:lang w:eastAsia="zh-CN"/>
        </w:rPr>
        <w:t>hen</w:t>
      </w:r>
      <w:r>
        <w:rPr>
          <w:lang w:eastAsia="zh-CN"/>
        </w:rPr>
        <w:t xml:space="preserve"> higher layer parameter </w:t>
      </w:r>
      <w:r>
        <w:rPr>
          <w:rFonts w:hint="eastAsia"/>
          <w:lang w:eastAsia="zh-CN"/>
        </w:rPr>
        <w:t xml:space="preserve">SRS-SetUse is </w:t>
      </w:r>
      <w:r>
        <w:rPr>
          <w:lang w:eastAsia="zh-CN"/>
        </w:rPr>
        <w:t>set to</w:t>
      </w:r>
      <w:r>
        <w:rPr>
          <w:rFonts w:hint="eastAsia"/>
          <w:lang w:eastAsia="zh-CN"/>
        </w:rPr>
        <w:t xml:space="preserve"> </w:t>
      </w:r>
      <w:r>
        <w:rPr>
          <w:lang w:eastAsia="zh-CN"/>
        </w:rPr>
        <w:t>“</w:t>
      </w:r>
      <w:r>
        <w:rPr>
          <w:rFonts w:hint="eastAsia"/>
          <w:lang w:eastAsia="zh-CN"/>
        </w:rPr>
        <w:t>Beam Management</w:t>
      </w:r>
      <w:r>
        <w:rPr>
          <w:lang w:eastAsia="zh-CN"/>
        </w:rPr>
        <w:t>”</w:t>
      </w:r>
      <w:r>
        <w:rPr>
          <w:rFonts w:hint="eastAsia"/>
          <w:lang w:eastAsia="zh-CN"/>
        </w:rPr>
        <w:t xml:space="preserve"> or </w:t>
      </w:r>
      <w:r>
        <w:rPr>
          <w:lang w:eastAsia="zh-CN"/>
        </w:rPr>
        <w:t>“</w:t>
      </w:r>
      <w:r>
        <w:rPr>
          <w:rFonts w:hint="eastAsia"/>
          <w:lang w:eastAsia="zh-CN"/>
        </w:rPr>
        <w:t>Antenna Switching</w:t>
      </w:r>
      <w:r>
        <w:rPr>
          <w:lang w:eastAsia="zh-CN"/>
        </w:rPr>
        <w:t>”</w:t>
      </w:r>
      <w:r>
        <w:rPr>
          <w:rFonts w:hint="eastAsia"/>
          <w:lang w:eastAsia="zh-CN"/>
        </w:rPr>
        <w:t>. Hence, considering</w:t>
      </w:r>
      <w:r>
        <w:rPr>
          <w:lang w:eastAsia="zh-CN"/>
        </w:rPr>
        <w:t xml:space="preserve"> the</w:t>
      </w:r>
      <w:r>
        <w:rPr>
          <w:rFonts w:hint="eastAsia"/>
          <w:lang w:eastAsia="zh-CN"/>
        </w:rPr>
        <w:t xml:space="preserve"> SRS resource set for CLI measurement should be </w:t>
      </w:r>
      <w:r>
        <w:rPr>
          <w:lang w:eastAsia="zh-CN"/>
        </w:rPr>
        <w:t xml:space="preserve">distinguished from </w:t>
      </w:r>
      <w:r>
        <w:rPr>
          <w:rFonts w:hint="eastAsia"/>
          <w:lang w:eastAsia="zh-CN"/>
        </w:rPr>
        <w:t>the other usages, we have the following proposal:</w:t>
      </w:r>
    </w:p>
    <w:p>
      <w:pPr>
        <w:pStyle w:val="3"/>
        <w:spacing w:beforeLines="50" w:afterLines="50"/>
        <w:rPr>
          <w:lang w:eastAsia="zh-CN"/>
        </w:rPr>
      </w:pPr>
      <w:r>
        <w:rPr>
          <w:b/>
          <w:lang w:eastAsia="zh-CN"/>
        </w:rPr>
        <w:t>Proposal </w:t>
      </w:r>
      <w:r>
        <w:rPr>
          <w:rFonts w:hint="eastAsia"/>
          <w:b/>
          <w:lang w:eastAsia="zh-CN"/>
        </w:rPr>
        <w:t>1</w:t>
      </w:r>
      <w:r>
        <w:rPr>
          <w:lang w:eastAsia="zh-CN"/>
        </w:rPr>
        <w:t>:</w:t>
      </w:r>
      <w:r>
        <w:rPr>
          <w:rFonts w:hint="eastAsia"/>
          <w:i/>
          <w:iCs/>
          <w:lang w:eastAsia="zh-CN"/>
        </w:rPr>
        <w:t xml:space="preserve"> To reuse  SRS resource set for </w:t>
      </w:r>
      <w:r>
        <w:rPr>
          <w:i/>
          <w:iCs/>
          <w:lang w:eastAsia="zh-CN"/>
        </w:rPr>
        <w:t xml:space="preserve">CLI measurement, </w:t>
      </w:r>
      <w:r>
        <w:rPr>
          <w:rFonts w:hint="eastAsia"/>
          <w:i/>
          <w:iCs/>
          <w:lang w:eastAsia="zh-CN"/>
        </w:rPr>
        <w:t xml:space="preserve">the </w:t>
      </w:r>
      <w:r>
        <w:rPr>
          <w:i/>
          <w:iCs/>
          <w:lang w:eastAsia="zh-CN"/>
        </w:rPr>
        <w:t xml:space="preserve">higher layer parameter </w:t>
      </w:r>
      <w:r>
        <w:rPr>
          <w:rFonts w:hint="eastAsia"/>
          <w:i/>
          <w:iCs/>
          <w:lang w:eastAsia="zh-CN"/>
        </w:rPr>
        <w:t xml:space="preserve">SRS-SetUse can be set as </w:t>
      </w:r>
      <w:r>
        <w:rPr>
          <w:i/>
          <w:iCs/>
          <w:lang w:eastAsia="zh-CN"/>
        </w:rPr>
        <w:t>“</w:t>
      </w:r>
      <w:r>
        <w:rPr>
          <w:rFonts w:hint="eastAsia"/>
          <w:i/>
          <w:iCs/>
          <w:lang w:eastAsia="zh-CN"/>
        </w:rPr>
        <w:t>CLI measurement</w:t>
      </w:r>
      <w:r>
        <w:rPr>
          <w:i/>
          <w:iCs/>
          <w:lang w:eastAsia="zh-CN"/>
        </w:rPr>
        <w:t>”</w:t>
      </w:r>
      <w:r>
        <w:rPr>
          <w:rFonts w:hint="eastAsia"/>
          <w:i/>
          <w:iCs/>
          <w:lang w:eastAsia="zh-CN"/>
        </w:rPr>
        <w:t>.</w:t>
      </w:r>
    </w:p>
    <w:p>
      <w:pPr>
        <w:pStyle w:val="3"/>
        <w:spacing w:beforeLines="50" w:afterLines="50"/>
        <w:rPr>
          <w:b/>
          <w:bCs/>
          <w:sz w:val="21"/>
          <w:szCs w:val="28"/>
          <w:lang w:eastAsia="zh-CN"/>
        </w:rPr>
      </w:pPr>
      <w:r>
        <w:rPr>
          <w:rFonts w:hint="eastAsia"/>
          <w:b/>
          <w:bCs/>
          <w:sz w:val="21"/>
          <w:szCs w:val="28"/>
          <w:lang w:eastAsia="zh-CN"/>
        </w:rPr>
        <w:t>2.2 Discussion on SRS resources based joint transmit/receive mechanism</w:t>
      </w:r>
    </w:p>
    <w:p>
      <w:pPr>
        <w:pStyle w:val="3"/>
        <w:spacing w:beforeLines="50" w:afterLines="50"/>
        <w:rPr>
          <w:lang w:eastAsia="zh-CN"/>
        </w:rPr>
      </w:pPr>
      <w:r>
        <w:rPr>
          <w:rFonts w:hint="eastAsia"/>
          <w:lang w:eastAsia="zh-CN"/>
        </w:rPr>
        <w:t xml:space="preserve">For SRS-RSRP based CLI measurement, not only resource configuration for SRS transmit is required, but also corresponding resource configuration for SRS receive is needed. That is, a UE needs to know the time-frequency resources where to </w:t>
      </w:r>
      <w:r>
        <w:rPr>
          <w:lang w:eastAsia="zh-CN"/>
        </w:rPr>
        <w:t>transmit</w:t>
      </w:r>
      <w:r>
        <w:rPr>
          <w:rFonts w:hint="eastAsia"/>
          <w:lang w:eastAsia="zh-CN"/>
        </w:rPr>
        <w:t xml:space="preserve"> SRS and where to receive SRS from UEs of other cells. Herein, we present a joint CLI measurement mechanism through SRS resources configuration, for long-term periodic/semi-persistent CLI measurement.</w:t>
      </w:r>
    </w:p>
    <w:p>
      <w:pPr>
        <w:pStyle w:val="3"/>
        <w:spacing w:beforeLines="50" w:afterLines="50"/>
        <w:rPr>
          <w:lang w:eastAsia="zh-CN"/>
        </w:rPr>
      </w:pPr>
      <w:r>
        <w:rPr>
          <w:rFonts w:hint="eastAsia"/>
          <w:lang w:eastAsia="zh-CN"/>
        </w:rPr>
        <w:t>In current specification, the UE only transmit SRS resources within the configured time-frequency resources. In terms of the joint transmit/receive mechanism, the transmit or receive states c</w:t>
      </w:r>
      <w:r>
        <w:rPr>
          <w:lang w:eastAsia="zh-CN"/>
        </w:rPr>
        <w:t>orresponding</w:t>
      </w:r>
      <w:r>
        <w:rPr>
          <w:rFonts w:hint="eastAsia"/>
          <w:lang w:eastAsia="zh-CN"/>
        </w:rPr>
        <w:t xml:space="preserve"> to the SRS resources can be indicated by a new higher layer parameter. For example, for one SRS resource set with 3 SRS resources and a corresponding 3-bit bitmap as </w:t>
      </w:r>
      <w:r>
        <w:rPr>
          <w:lang w:eastAsia="zh-CN"/>
        </w:rPr>
        <w:t>“</w:t>
      </w:r>
      <w:r>
        <w:rPr>
          <w:rFonts w:hint="eastAsia"/>
          <w:lang w:eastAsia="zh-CN"/>
        </w:rPr>
        <w:t>110</w:t>
      </w:r>
      <w:r>
        <w:rPr>
          <w:lang w:eastAsia="zh-CN"/>
        </w:rPr>
        <w:t>”</w:t>
      </w:r>
      <w:r>
        <w:rPr>
          <w:rFonts w:hint="eastAsia"/>
          <w:lang w:eastAsia="zh-CN"/>
        </w:rPr>
        <w:t xml:space="preserve">, then the states of the 3 SRS resources is </w:t>
      </w:r>
      <w:r>
        <w:rPr>
          <w:lang w:eastAsia="zh-CN"/>
        </w:rPr>
        <w:t>“</w:t>
      </w:r>
      <w:r>
        <w:rPr>
          <w:rFonts w:hint="eastAsia"/>
          <w:lang w:eastAsia="zh-CN"/>
        </w:rPr>
        <w:t>[</w:t>
      </w:r>
      <w:r>
        <w:rPr>
          <w:rFonts w:hint="eastAsia"/>
          <w:i/>
          <w:iCs/>
          <w:lang w:eastAsia="zh-CN"/>
        </w:rPr>
        <w:t>transmit transmit receive</w:t>
      </w:r>
      <w:r>
        <w:rPr>
          <w:rFonts w:hint="eastAsia"/>
          <w:lang w:eastAsia="zh-CN"/>
        </w:rPr>
        <w:t>]</w:t>
      </w:r>
      <w:r>
        <w:rPr>
          <w:lang w:eastAsia="zh-CN"/>
        </w:rPr>
        <w:t>”</w:t>
      </w:r>
      <w:r>
        <w:rPr>
          <w:rFonts w:hint="eastAsia"/>
          <w:lang w:eastAsia="zh-CN"/>
        </w:rPr>
        <w:t>. That is, some SRS resources can be reused to perform the CLI measurement. Thus, based on the certain coordination information (e.g. the SRS resource configuration and bitmap configuration information) exchanged among neighboring TRPs, within the configuration period of the SRS resource set, all the UEs/UE group</w:t>
      </w:r>
      <w:r>
        <w:rPr>
          <w:rFonts w:hint="eastAsia"/>
          <w:lang w:val="en-US" w:eastAsia="zh-CN"/>
        </w:rPr>
        <w:t>s</w:t>
      </w:r>
      <w:r>
        <w:rPr>
          <w:rFonts w:hint="eastAsia"/>
          <w:lang w:eastAsia="zh-CN"/>
        </w:rPr>
        <w:t xml:space="preserve"> of multiple cells can perform CLI </w:t>
      </w:r>
      <w:r>
        <w:rPr>
          <w:lang w:eastAsia="zh-CN"/>
        </w:rPr>
        <w:t>measurement</w:t>
      </w:r>
      <w:r>
        <w:rPr>
          <w:rFonts w:hint="eastAsia"/>
          <w:lang w:eastAsia="zh-CN"/>
        </w:rPr>
        <w:t xml:space="preserve"> simultaneously. T</w:t>
      </w:r>
      <w:r>
        <w:rPr>
          <w:lang w:eastAsia="zh-CN"/>
        </w:rPr>
        <w:t xml:space="preserve">his </w:t>
      </w:r>
      <w:r>
        <w:rPr>
          <w:rFonts w:hint="eastAsia"/>
          <w:lang w:eastAsia="zh-CN"/>
        </w:rPr>
        <w:t>mechanism</w:t>
      </w:r>
      <w:r>
        <w:rPr>
          <w:lang w:eastAsia="zh-CN"/>
        </w:rPr>
        <w:t xml:space="preserve"> </w:t>
      </w:r>
      <w:r>
        <w:rPr>
          <w:rFonts w:hint="eastAsia"/>
          <w:lang w:eastAsia="zh-CN"/>
        </w:rPr>
        <w:t xml:space="preserve">can reduce the Xn/back-haul </w:t>
      </w:r>
      <w:r>
        <w:rPr>
          <w:lang w:eastAsia="zh-CN"/>
        </w:rPr>
        <w:t>signaling</w:t>
      </w:r>
      <w:r>
        <w:rPr>
          <w:rFonts w:hint="eastAsia"/>
          <w:lang w:eastAsia="zh-CN"/>
        </w:rPr>
        <w:t xml:space="preserve"> overhead, as only the SRS configuration information needs to be exchanged one time among TRPs for long-term periodic/semi-persistent CLI measurement.</w:t>
      </w:r>
    </w:p>
    <w:p>
      <w:pPr>
        <w:pStyle w:val="3"/>
        <w:spacing w:beforeLines="50" w:afterLines="50"/>
        <w:rPr>
          <w:lang w:eastAsia="zh-CN"/>
        </w:rPr>
      </w:pPr>
      <w:r>
        <w:rPr>
          <w:lang w:eastAsia="zh-CN"/>
        </w:rPr>
        <w:t>Fig</w:t>
      </w:r>
      <w:r>
        <w:rPr>
          <w:rFonts w:hint="eastAsia"/>
          <w:lang w:eastAsia="zh-CN"/>
        </w:rPr>
        <w:t xml:space="preserve"> </w:t>
      </w:r>
      <w:r>
        <w:rPr>
          <w:lang w:eastAsia="zh-CN"/>
        </w:rPr>
        <w:t>1</w:t>
      </w:r>
      <w:r>
        <w:rPr>
          <w:rFonts w:hint="eastAsia"/>
          <w:lang w:eastAsia="zh-CN"/>
        </w:rPr>
        <w:t xml:space="preserve"> aims to present this </w:t>
      </w:r>
      <w:r>
        <w:rPr>
          <w:lang w:eastAsia="zh-CN"/>
        </w:rPr>
        <w:t>mechanism</w:t>
      </w:r>
      <w:r>
        <w:rPr>
          <w:rFonts w:hint="eastAsia"/>
          <w:lang w:eastAsia="zh-CN"/>
        </w:rPr>
        <w:t xml:space="preserve"> more clearly</w:t>
      </w:r>
      <w:r>
        <w:rPr>
          <w:lang w:eastAsia="zh-CN"/>
        </w:rPr>
        <w:t>.</w:t>
      </w:r>
      <w:r>
        <w:rPr>
          <w:rFonts w:hint="eastAsia"/>
          <w:lang w:eastAsia="zh-CN"/>
        </w:rPr>
        <w:t xml:space="preserve"> Assume that there are 3 neighboring TRPs and only one UE group in each TRP is to be measured. In this case, only one CLI measurement SRS resource set with 3 SRS resources is configured for each UE group. The time domain behavior of this SRS resource set is periodic/semi-persistent. All SRS resources within one set are configured with the same periodicity (e.g. 10 slots). Specifically, for each SRS resource only one OFDM symbol is configured. For different UE groups among neighboring TRPs the time-frequency resources of the SRS resource set and the slot offset configuration  are consistent. Within a SRS resource set, the transmit or receive state of the symbols </w:t>
      </w:r>
      <w:r>
        <w:rPr>
          <w:lang w:eastAsia="zh-CN"/>
        </w:rPr>
        <w:t>corresponding</w:t>
      </w:r>
      <w:r>
        <w:rPr>
          <w:rFonts w:hint="eastAsia"/>
          <w:lang w:eastAsia="zh-CN"/>
        </w:rPr>
        <w:t xml:space="preserve"> to the SRS resources can be indicated by a </w:t>
      </w:r>
      <w:r>
        <w:rPr>
          <w:lang w:eastAsia="zh-CN"/>
        </w:rPr>
        <w:t>3-bit bitmap.</w:t>
      </w:r>
      <w:r>
        <w:rPr>
          <w:rFonts w:hint="eastAsia"/>
          <w:lang w:eastAsia="zh-CN"/>
        </w:rPr>
        <w:t xml:space="preserve"> In Fig 1, for UE group 1 served by TRP1, if the 3-bit bitmap set to </w:t>
      </w:r>
      <w:r>
        <w:rPr>
          <w:lang w:eastAsia="zh-CN"/>
        </w:rPr>
        <w:t>“</w:t>
      </w:r>
      <w:r>
        <w:rPr>
          <w:rFonts w:hint="eastAsia"/>
          <w:lang w:eastAsia="zh-CN"/>
        </w:rPr>
        <w:t>110</w:t>
      </w:r>
      <w:r>
        <w:rPr>
          <w:lang w:eastAsia="zh-CN"/>
        </w:rPr>
        <w:t>”</w:t>
      </w:r>
      <w:r>
        <w:rPr>
          <w:rFonts w:hint="eastAsia"/>
          <w:lang w:eastAsia="zh-CN"/>
        </w:rPr>
        <w:t xml:space="preserve">, this refers to that the UE group 1 will transmit the first and the second SRS resource, </w:t>
      </w:r>
      <w:r>
        <w:rPr>
          <w:lang w:eastAsia="zh-CN"/>
        </w:rPr>
        <w:t>and</w:t>
      </w:r>
      <w:r>
        <w:rPr>
          <w:rFonts w:hint="eastAsia"/>
          <w:lang w:eastAsia="zh-CN"/>
        </w:rPr>
        <w:t xml:space="preserve"> do the operation of measurement at the resource </w:t>
      </w:r>
      <w:r>
        <w:rPr>
          <w:lang w:eastAsia="zh-CN"/>
        </w:rPr>
        <w:t>corresponding</w:t>
      </w:r>
      <w:r>
        <w:rPr>
          <w:rFonts w:hint="eastAsia"/>
          <w:lang w:eastAsia="zh-CN"/>
        </w:rPr>
        <w:t xml:space="preserve"> to the third SRS resource. Meanwhile, through network coordination, the bitmaps of the UE group 2 and UE group 3 will  set as </w:t>
      </w:r>
      <w:r>
        <w:rPr>
          <w:lang w:eastAsia="zh-CN"/>
        </w:rPr>
        <w:t>“</w:t>
      </w:r>
      <w:r>
        <w:rPr>
          <w:rFonts w:hint="eastAsia"/>
          <w:lang w:eastAsia="zh-CN"/>
        </w:rPr>
        <w:t>101</w:t>
      </w:r>
      <w:r>
        <w:rPr>
          <w:lang w:eastAsia="zh-CN"/>
        </w:rPr>
        <w:t>”</w:t>
      </w:r>
      <w:r>
        <w:rPr>
          <w:rFonts w:hint="eastAsia"/>
          <w:lang w:eastAsia="zh-CN"/>
        </w:rPr>
        <w:t xml:space="preserve"> and </w:t>
      </w:r>
      <w:r>
        <w:rPr>
          <w:lang w:eastAsia="zh-CN"/>
        </w:rPr>
        <w:t>“</w:t>
      </w:r>
      <w:r>
        <w:rPr>
          <w:rFonts w:hint="eastAsia"/>
          <w:lang w:eastAsia="zh-CN"/>
        </w:rPr>
        <w:t>011</w:t>
      </w:r>
      <w:r>
        <w:rPr>
          <w:lang w:eastAsia="zh-CN"/>
        </w:rPr>
        <w:t>”</w:t>
      </w:r>
      <w:r>
        <w:rPr>
          <w:rFonts w:hint="eastAsia"/>
          <w:lang w:eastAsia="zh-CN"/>
        </w:rPr>
        <w:t>, respectively.</w:t>
      </w:r>
    </w:p>
    <w:p>
      <w:pPr>
        <w:pStyle w:val="3"/>
        <w:spacing w:beforeLines="50" w:afterLines="50"/>
        <w:jc w:val="center"/>
        <w:rPr>
          <w:rFonts w:hAnsi="宋体"/>
          <w:szCs w:val="21"/>
          <w:lang w:eastAsia="zh-CN"/>
        </w:rPr>
      </w:pPr>
      <w:r>
        <w:rPr>
          <w:rFonts w:hint="eastAsia" w:hAnsi="宋体"/>
          <w:szCs w:val="21"/>
          <w:lang w:eastAsia="zh-CN"/>
        </w:rPr>
        <w:object>
          <v:shape id="_x0000_i1025" o:spt="75" type="#_x0000_t75" style="height:251.3pt;width:302.95pt;" o:ole="t" filled="f" o:preferrelative="t" stroked="f" coordsize="21600,21600">
            <v:path/>
            <v:fill on="f" focussize="0,0"/>
            <v:stroke on="f" joinstyle="miter"/>
            <v:imagedata r:id="rId6" o:title=""/>
            <o:lock v:ext="edit" aspectratio="f"/>
            <w10:wrap type="none"/>
            <w10:anchorlock/>
          </v:shape>
          <o:OLEObject Type="Embed" ProgID="Visio.Drawing.11" ShapeID="_x0000_i1025" DrawAspect="Content" ObjectID="_1468075725" r:id="rId5">
            <o:LockedField>false</o:LockedField>
          </o:OLEObject>
        </w:object>
      </w:r>
    </w:p>
    <w:p>
      <w:pPr>
        <w:pStyle w:val="3"/>
        <w:spacing w:beforeLines="50" w:afterLines="50"/>
        <w:jc w:val="center"/>
        <w:rPr>
          <w:rFonts w:hAnsi="宋体"/>
          <w:szCs w:val="21"/>
          <w:lang w:eastAsia="zh-CN"/>
        </w:rPr>
      </w:pPr>
      <w:r>
        <w:rPr>
          <w:rFonts w:hint="eastAsia" w:hAnsi="宋体"/>
          <w:szCs w:val="21"/>
          <w:lang w:eastAsia="zh-CN"/>
        </w:rPr>
        <w:t>Fig 1.  SRS resources based joint transmit/receive mechanism</w:t>
      </w:r>
    </w:p>
    <w:p>
      <w:pPr>
        <w:pStyle w:val="3"/>
        <w:spacing w:beforeLines="50" w:afterLines="50"/>
        <w:rPr>
          <w:lang w:eastAsia="zh-CN"/>
        </w:rPr>
      </w:pPr>
      <w:r>
        <w:rPr>
          <w:rFonts w:hint="eastAsia"/>
          <w:lang w:eastAsia="zh-CN"/>
        </w:rPr>
        <w:t xml:space="preserve">Besides, considering the switch time between </w:t>
      </w:r>
      <w:r>
        <w:rPr>
          <w:rFonts w:hint="eastAsia" w:hAnsi="宋体"/>
          <w:szCs w:val="21"/>
          <w:lang w:eastAsia="zh-CN"/>
        </w:rPr>
        <w:t>transmit and receive</w:t>
      </w:r>
      <w:r>
        <w:rPr>
          <w:rFonts w:hint="eastAsia"/>
          <w:lang w:eastAsia="zh-CN"/>
        </w:rPr>
        <w:t xml:space="preserve">, a guard period (GP) of Y symbols between any two SRS resources is needed, specially for the case that the SRS resources of a SRS resource set are transmitted in the same slot. The value of Y corresponds to the numerology of the </w:t>
      </w:r>
      <w:r>
        <w:rPr>
          <w:lang w:eastAsia="zh-CN"/>
        </w:rPr>
        <w:t>system</w:t>
      </w:r>
      <w:r>
        <w:rPr>
          <w:rFonts w:hint="eastAsia"/>
          <w:lang w:eastAsia="zh-CN"/>
        </w:rPr>
        <w:t>, and the minimum value is 1. Also, note that the GP can avoid the timing misalignment.</w:t>
      </w:r>
    </w:p>
    <w:p>
      <w:pPr>
        <w:pStyle w:val="3"/>
        <w:spacing w:beforeLines="50" w:afterLines="50"/>
        <w:rPr>
          <w:lang w:eastAsia="zh-CN"/>
        </w:rPr>
      </w:pPr>
      <w:r>
        <w:rPr>
          <w:rFonts w:hint="eastAsia"/>
          <w:lang w:eastAsia="zh-CN"/>
        </w:rPr>
        <w:t>Hence, we have the following proposal:</w:t>
      </w:r>
    </w:p>
    <w:p>
      <w:pPr>
        <w:pStyle w:val="3"/>
        <w:spacing w:beforeLines="50" w:afterLines="50"/>
        <w:rPr>
          <w:lang w:eastAsia="zh-CN"/>
        </w:rPr>
      </w:pPr>
      <w:r>
        <w:rPr>
          <w:rFonts w:hint="eastAsia"/>
          <w:b/>
          <w:lang w:eastAsia="zh-CN"/>
        </w:rPr>
        <w:t xml:space="preserve">Proposal 2: </w:t>
      </w:r>
      <w:r>
        <w:rPr>
          <w:rFonts w:hint="eastAsia"/>
          <w:i/>
          <w:iCs/>
          <w:lang w:eastAsia="zh-CN"/>
        </w:rPr>
        <w:t xml:space="preserve">For long-term periodic/semi-persistent CLI measurement, support SRS resources based joint transmit/receive  mechanism. The transmit/receive  states can be indicated by a bitmap, and </w:t>
      </w:r>
      <w:r>
        <w:rPr>
          <w:rFonts w:hint="eastAsia"/>
          <w:i/>
          <w:lang w:eastAsia="zh-CN"/>
        </w:rPr>
        <w:t>a GP between any two SRS resources  needs to be considered.</w:t>
      </w:r>
    </w:p>
    <w:p>
      <w:pPr>
        <w:pStyle w:val="2"/>
        <w:keepLines/>
        <w:numPr>
          <w:ilvl w:val="0"/>
          <w:numId w:val="6"/>
        </w:numPr>
        <w:pBdr>
          <w:top w:val="single" w:color="auto" w:sz="12" w:space="3"/>
        </w:pBdr>
        <w:overflowPunct w:val="0"/>
        <w:autoSpaceDE w:val="0"/>
        <w:autoSpaceDN w:val="0"/>
        <w:adjustRightInd w:val="0"/>
        <w:spacing w:beforeLines="50" w:afterLines="50" w:line="400" w:lineRule="exact"/>
        <w:jc w:val="both"/>
        <w:textAlignment w:val="baseline"/>
        <w:rPr>
          <w:rFonts w:ascii="Times New Roman" w:hAnsi="Times New Roman" w:eastAsia="宋体"/>
          <w:sz w:val="32"/>
          <w:szCs w:val="20"/>
          <w:lang w:eastAsia="zh-CN"/>
        </w:rPr>
      </w:pPr>
      <w:r>
        <w:rPr>
          <w:rFonts w:hint="eastAsia" w:ascii="Times New Roman" w:hAnsi="Times New Roman" w:eastAsia="宋体"/>
          <w:sz w:val="32"/>
          <w:szCs w:val="20"/>
          <w:lang w:eastAsia="zh-CN"/>
        </w:rPr>
        <w:t>CLI Measurement through RateMatchPattern Configuration</w:t>
      </w:r>
    </w:p>
    <w:p>
      <w:pPr>
        <w:pStyle w:val="3"/>
        <w:spacing w:beforeLines="50" w:afterLines="50"/>
        <w:rPr>
          <w:rFonts w:hint="eastAsia"/>
          <w:lang w:eastAsia="zh-CN"/>
        </w:rPr>
      </w:pPr>
      <w:r>
        <w:rPr>
          <w:rFonts w:hint="eastAsia"/>
          <w:lang w:eastAsia="zh-CN"/>
        </w:rPr>
        <w:t xml:space="preserve">Alternatively, CLI can be measured by reusing RateMatchPattern configuration, which could minimize the spec impacts. As shown in Fig 2, the resources corresponding to RateMatchPattern can be configured with RB-Symbol level. The TRP can </w:t>
      </w:r>
      <w:r>
        <w:rPr>
          <w:lang w:eastAsia="zh-CN"/>
        </w:rPr>
        <w:t>indicate</w:t>
      </w:r>
      <w:r>
        <w:rPr>
          <w:rFonts w:hint="eastAsia"/>
          <w:lang w:eastAsia="zh-CN"/>
        </w:rPr>
        <w:t xml:space="preserve"> the interfered UEs to perform </w:t>
      </w:r>
      <w:r>
        <w:rPr>
          <w:lang w:eastAsia="zh-CN"/>
        </w:rPr>
        <w:t xml:space="preserve">the </w:t>
      </w:r>
      <w:r>
        <w:rPr>
          <w:rFonts w:hint="eastAsia"/>
          <w:lang w:eastAsia="zh-CN"/>
        </w:rPr>
        <w:t xml:space="preserve">CLI </w:t>
      </w:r>
      <w:r>
        <w:rPr>
          <w:lang w:eastAsia="zh-CN"/>
        </w:rPr>
        <w:t>measurement</w:t>
      </w:r>
      <w:r>
        <w:rPr>
          <w:rFonts w:hint="eastAsia"/>
          <w:lang w:eastAsia="zh-CN"/>
        </w:rPr>
        <w:t xml:space="preserve"> in the OFDM symbols configured by RateMatchPattern. Specifically, through network coordination, the gNB could configure UE the CLI measurement </w:t>
      </w:r>
      <w:r>
        <w:rPr>
          <w:lang w:eastAsia="zh-CN"/>
        </w:rPr>
        <w:t>resource</w:t>
      </w:r>
      <w:r>
        <w:rPr>
          <w:rFonts w:hint="eastAsia"/>
          <w:lang w:eastAsia="zh-CN"/>
        </w:rPr>
        <w:t xml:space="preserve"> by RateMatchPattern which is same as the SRS resource transmitted by the UEs in the </w:t>
      </w:r>
      <w:r>
        <w:rPr>
          <w:lang w:eastAsia="zh-CN"/>
        </w:rPr>
        <w:t>neighbor</w:t>
      </w:r>
      <w:r>
        <w:rPr>
          <w:rFonts w:hint="eastAsia"/>
          <w:lang w:eastAsia="zh-CN"/>
        </w:rPr>
        <w:t xml:space="preserve"> cell. That is, in this scheme, the transmit resource for  </w:t>
      </w:r>
      <w:r>
        <w:rPr>
          <w:lang w:eastAsia="zh-CN"/>
        </w:rPr>
        <w:t>measurement</w:t>
      </w:r>
      <w:r>
        <w:rPr>
          <w:rFonts w:hint="eastAsia"/>
          <w:lang w:eastAsia="zh-CN"/>
        </w:rPr>
        <w:t xml:space="preserve"> RS (SRS) and  the receive </w:t>
      </w:r>
      <w:r>
        <w:rPr>
          <w:lang w:eastAsia="zh-CN"/>
        </w:rPr>
        <w:t>resource</w:t>
      </w:r>
      <w:r>
        <w:rPr>
          <w:rFonts w:hint="eastAsia"/>
          <w:lang w:eastAsia="zh-CN"/>
        </w:rPr>
        <w:t xml:space="preserve"> for CLI measurement are configured independently. </w:t>
      </w:r>
    </w:p>
    <w:p>
      <w:pPr>
        <w:pStyle w:val="3"/>
        <w:jc w:val="center"/>
        <w:rPr>
          <w:lang w:eastAsia="zh-CN"/>
        </w:rPr>
      </w:pPr>
      <w:r>
        <w:object>
          <v:shape id="_x0000_i1026" o:spt="75" type="#_x0000_t75" style="height:224.85pt;width:301.6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pPr>
        <w:pStyle w:val="3"/>
        <w:spacing w:beforeLines="50" w:afterLines="50"/>
        <w:jc w:val="center"/>
        <w:rPr>
          <w:lang w:eastAsia="zh-CN"/>
        </w:rPr>
      </w:pPr>
      <w:r>
        <w:rPr>
          <w:rFonts w:hint="eastAsia"/>
          <w:lang w:eastAsia="zh-CN"/>
        </w:rPr>
        <w:t>Fig 2. Reus</w:t>
      </w:r>
      <w:r>
        <w:rPr>
          <w:rFonts w:hint="eastAsia"/>
          <w:lang w:val="en-US" w:eastAsia="zh-CN"/>
        </w:rPr>
        <w:t>ing</w:t>
      </w:r>
      <w:r>
        <w:rPr>
          <w:rFonts w:hint="eastAsia"/>
          <w:lang w:eastAsia="zh-CN"/>
        </w:rPr>
        <w:t xml:space="preserve"> RateMatchPattern for CLI measurement</w:t>
      </w:r>
    </w:p>
    <w:p>
      <w:pPr>
        <w:pStyle w:val="3"/>
        <w:spacing w:beforeLines="50" w:afterLines="50"/>
        <w:rPr>
          <w:i/>
          <w:iCs/>
          <w:lang w:eastAsia="zh-CN"/>
        </w:rPr>
      </w:pPr>
      <w:r>
        <w:rPr>
          <w:rFonts w:hint="eastAsia"/>
          <w:b/>
          <w:lang w:eastAsia="zh-CN"/>
        </w:rPr>
        <w:t>Proposal 3:</w:t>
      </w:r>
      <w:r>
        <w:rPr>
          <w:rFonts w:hint="eastAsia"/>
          <w:lang w:eastAsia="zh-CN"/>
        </w:rPr>
        <w:t xml:space="preserve"> </w:t>
      </w:r>
      <w:r>
        <w:rPr>
          <w:rFonts w:hint="eastAsia"/>
          <w:i/>
          <w:iCs/>
          <w:lang w:eastAsia="zh-CN"/>
        </w:rPr>
        <w:t xml:space="preserve">Support </w:t>
      </w:r>
      <w:r>
        <w:rPr>
          <w:i/>
          <w:iCs/>
          <w:lang w:eastAsia="zh-CN"/>
        </w:rPr>
        <w:t>reus</w:t>
      </w:r>
      <w:r>
        <w:rPr>
          <w:rFonts w:hint="eastAsia"/>
          <w:i/>
          <w:iCs/>
          <w:lang w:val="en-US" w:eastAsia="zh-CN"/>
        </w:rPr>
        <w:t>ing</w:t>
      </w:r>
      <w:r>
        <w:rPr>
          <w:rFonts w:hint="eastAsia"/>
          <w:i/>
          <w:iCs/>
          <w:lang w:eastAsia="zh-CN"/>
        </w:rPr>
        <w:t xml:space="preserve"> the RateMatchPattern for  CLI measurement. </w:t>
      </w:r>
    </w:p>
    <w:p>
      <w:pPr>
        <w:pStyle w:val="2"/>
        <w:keepLines/>
        <w:numPr>
          <w:ilvl w:val="0"/>
          <w:numId w:val="6"/>
        </w:numPr>
        <w:pBdr>
          <w:top w:val="single" w:color="auto" w:sz="12" w:space="2"/>
        </w:pBdr>
        <w:overflowPunct w:val="0"/>
        <w:autoSpaceDE w:val="0"/>
        <w:autoSpaceDN w:val="0"/>
        <w:adjustRightInd w:val="0"/>
        <w:snapToGrid w:val="0"/>
        <w:spacing w:beforeLines="50" w:afterLines="50" w:line="360" w:lineRule="exact"/>
        <w:textAlignment w:val="baseline"/>
        <w:rPr>
          <w:rFonts w:ascii="Times New Roman" w:hAnsi="Times New Roman" w:eastAsia="宋体"/>
          <w:sz w:val="32"/>
          <w:szCs w:val="20"/>
          <w:lang w:eastAsia="zh-CN"/>
        </w:rPr>
      </w:pPr>
      <w:r>
        <w:rPr>
          <w:rFonts w:hint="eastAsia" w:ascii="Times New Roman" w:hAnsi="Times New Roman" w:eastAsia="宋体"/>
          <w:sz w:val="32"/>
          <w:szCs w:val="20"/>
          <w:lang w:eastAsia="zh-CN"/>
        </w:rPr>
        <w:t>Conclusion</w:t>
      </w:r>
    </w:p>
    <w:p>
      <w:pPr>
        <w:pStyle w:val="3"/>
        <w:spacing w:beforeLines="50" w:afterLines="50"/>
        <w:rPr>
          <w:lang w:eastAsia="zh-CN"/>
        </w:rPr>
      </w:pPr>
      <w:r>
        <w:rPr>
          <w:lang w:eastAsia="zh-CN"/>
        </w:rPr>
        <w:t xml:space="preserve">In this contribution, we have presented </w:t>
      </w:r>
      <w:r>
        <w:rPr>
          <w:rFonts w:hint="eastAsia"/>
          <w:lang w:eastAsia="zh-CN"/>
        </w:rPr>
        <w:t xml:space="preserve">some discussions </w:t>
      </w:r>
      <w:r>
        <w:rPr>
          <w:lang w:eastAsia="zh-CN"/>
        </w:rPr>
        <w:t>on</w:t>
      </w:r>
      <w:r>
        <w:rPr>
          <w:rFonts w:hint="eastAsia"/>
          <w:lang w:eastAsia="zh-CN"/>
        </w:rPr>
        <w:t xml:space="preserve"> UE-UE cross-link interference </w:t>
      </w:r>
      <w:r>
        <w:rPr>
          <w:lang w:eastAsia="zh-CN"/>
        </w:rPr>
        <w:t>management</w:t>
      </w:r>
      <w:r>
        <w:rPr>
          <w:rFonts w:hint="eastAsia"/>
          <w:lang w:eastAsia="zh-CN"/>
        </w:rPr>
        <w:t>. The following proposals are given:</w:t>
      </w:r>
    </w:p>
    <w:p>
      <w:pPr>
        <w:pStyle w:val="3"/>
        <w:spacing w:beforeLines="50" w:afterLines="50"/>
        <w:rPr>
          <w:lang w:eastAsia="zh-CN"/>
        </w:rPr>
      </w:pPr>
      <w:bookmarkStart w:id="6" w:name="OLE_LINK9"/>
      <w:bookmarkStart w:id="7" w:name="OLE_LINK10"/>
      <w:r>
        <w:rPr>
          <w:b/>
          <w:lang w:eastAsia="zh-CN"/>
        </w:rPr>
        <w:t>Proposal </w:t>
      </w:r>
      <w:r>
        <w:rPr>
          <w:rFonts w:hint="eastAsia"/>
          <w:b/>
          <w:lang w:eastAsia="zh-CN"/>
        </w:rPr>
        <w:t>1</w:t>
      </w:r>
      <w:r>
        <w:rPr>
          <w:lang w:eastAsia="zh-CN"/>
        </w:rPr>
        <w:t>:</w:t>
      </w:r>
      <w:r>
        <w:rPr>
          <w:rFonts w:hint="eastAsia"/>
          <w:i/>
          <w:iCs/>
          <w:lang w:eastAsia="zh-CN"/>
        </w:rPr>
        <w:t xml:space="preserve"> To reuse  SRS resource set for</w:t>
      </w:r>
      <w:r>
        <w:rPr>
          <w:i/>
          <w:iCs/>
          <w:lang w:eastAsia="zh-CN"/>
        </w:rPr>
        <w:t xml:space="preserve"> CLI measurement, </w:t>
      </w:r>
      <w:r>
        <w:rPr>
          <w:rFonts w:hint="eastAsia"/>
          <w:i/>
          <w:iCs/>
          <w:lang w:eastAsia="zh-CN"/>
        </w:rPr>
        <w:t xml:space="preserve">the </w:t>
      </w:r>
      <w:r>
        <w:rPr>
          <w:i/>
          <w:iCs/>
          <w:lang w:eastAsia="zh-CN"/>
        </w:rPr>
        <w:t xml:space="preserve">higher layer parameter </w:t>
      </w:r>
      <w:r>
        <w:rPr>
          <w:rFonts w:hint="eastAsia"/>
          <w:i/>
          <w:iCs/>
          <w:lang w:eastAsia="zh-CN"/>
        </w:rPr>
        <w:t xml:space="preserve">SRS-SetUse can be set as </w:t>
      </w:r>
      <w:r>
        <w:rPr>
          <w:i/>
          <w:iCs/>
          <w:lang w:eastAsia="zh-CN"/>
        </w:rPr>
        <w:t>“</w:t>
      </w:r>
      <w:r>
        <w:rPr>
          <w:rFonts w:hint="eastAsia"/>
          <w:i/>
          <w:iCs/>
          <w:lang w:eastAsia="zh-CN"/>
        </w:rPr>
        <w:t>CLI measurement</w:t>
      </w:r>
      <w:r>
        <w:rPr>
          <w:i/>
          <w:iCs/>
          <w:lang w:eastAsia="zh-CN"/>
        </w:rPr>
        <w:t>”</w:t>
      </w:r>
      <w:r>
        <w:rPr>
          <w:rFonts w:hint="eastAsia"/>
          <w:i/>
          <w:iCs/>
          <w:lang w:eastAsia="zh-CN"/>
        </w:rPr>
        <w:t>.</w:t>
      </w:r>
    </w:p>
    <w:p>
      <w:pPr>
        <w:pStyle w:val="3"/>
        <w:spacing w:beforeLines="50" w:afterLines="50"/>
        <w:rPr>
          <w:i/>
          <w:iCs/>
          <w:lang w:eastAsia="zh-CN"/>
        </w:rPr>
      </w:pPr>
      <w:r>
        <w:rPr>
          <w:rFonts w:hint="eastAsia"/>
          <w:b/>
          <w:lang w:eastAsia="zh-CN"/>
        </w:rPr>
        <w:t xml:space="preserve">Proposal 2: </w:t>
      </w:r>
      <w:r>
        <w:rPr>
          <w:rFonts w:hint="eastAsia"/>
          <w:i/>
          <w:iCs/>
          <w:lang w:eastAsia="zh-CN"/>
        </w:rPr>
        <w:t xml:space="preserve">For long-term periodic/semi-persistent CLI measurement, support SRS resources based joint transmit/receive  mechanism. The transmit/receive  states can be indicated by a bitmap, and </w:t>
      </w:r>
      <w:r>
        <w:rPr>
          <w:rFonts w:hint="eastAsia"/>
          <w:i/>
          <w:lang w:eastAsia="zh-CN"/>
        </w:rPr>
        <w:t>a GP between any two SRS resources  needs to be considered</w:t>
      </w:r>
      <w:r>
        <w:rPr>
          <w:rFonts w:hint="eastAsia"/>
          <w:i/>
          <w:iCs/>
          <w:lang w:eastAsia="zh-CN"/>
        </w:rPr>
        <w:t>.</w:t>
      </w:r>
    </w:p>
    <w:p>
      <w:pPr>
        <w:pStyle w:val="3"/>
        <w:spacing w:beforeLines="50" w:afterLines="50"/>
        <w:rPr>
          <w:i/>
          <w:iCs/>
          <w:lang w:eastAsia="zh-CN"/>
        </w:rPr>
      </w:pPr>
      <w:r>
        <w:rPr>
          <w:rFonts w:hint="eastAsia"/>
          <w:b/>
          <w:lang w:eastAsia="zh-CN"/>
        </w:rPr>
        <w:t>Proposal 3:</w:t>
      </w:r>
      <w:r>
        <w:rPr>
          <w:rFonts w:hint="eastAsia"/>
          <w:lang w:eastAsia="zh-CN"/>
        </w:rPr>
        <w:t xml:space="preserve"> </w:t>
      </w:r>
      <w:r>
        <w:rPr>
          <w:rFonts w:hint="eastAsia"/>
          <w:i/>
          <w:iCs/>
          <w:lang w:eastAsia="zh-CN"/>
        </w:rPr>
        <w:t xml:space="preserve">Support </w:t>
      </w:r>
      <w:r>
        <w:rPr>
          <w:i/>
          <w:iCs/>
          <w:lang w:eastAsia="zh-CN"/>
        </w:rPr>
        <w:t>reus</w:t>
      </w:r>
      <w:r>
        <w:rPr>
          <w:rFonts w:hint="eastAsia"/>
          <w:i/>
          <w:iCs/>
          <w:lang w:val="en-US" w:eastAsia="zh-CN"/>
        </w:rPr>
        <w:t>ing</w:t>
      </w:r>
      <w:r>
        <w:rPr>
          <w:rFonts w:hint="eastAsia"/>
          <w:i/>
          <w:iCs/>
          <w:lang w:eastAsia="zh-CN"/>
        </w:rPr>
        <w:t xml:space="preserve"> the RateMatchPattern for CLI measurement. </w:t>
      </w:r>
    </w:p>
    <w:bookmarkEnd w:id="6"/>
    <w:bookmarkEnd w:id="7"/>
    <w:p>
      <w:pPr>
        <w:pStyle w:val="2"/>
        <w:keepLines/>
        <w:pBdr>
          <w:top w:val="single" w:color="auto" w:sz="12" w:space="3"/>
        </w:pBdr>
        <w:overflowPunct w:val="0"/>
        <w:autoSpaceDE w:val="0"/>
        <w:autoSpaceDN w:val="0"/>
        <w:adjustRightInd w:val="0"/>
        <w:spacing w:beforeLines="50" w:afterLines="50" w:line="320" w:lineRule="exact"/>
        <w:textAlignment w:val="baseline"/>
        <w:rPr>
          <w:rFonts w:ascii="Times New Roman" w:hAnsi="Times New Roman" w:eastAsia="宋体"/>
          <w:sz w:val="32"/>
          <w:szCs w:val="20"/>
          <w:lang w:val="fr-FR" w:eastAsia="zh-CN"/>
        </w:rPr>
      </w:pPr>
      <w:r>
        <w:rPr>
          <w:rFonts w:ascii="Times New Roman" w:hAnsi="Times New Roman" w:eastAsia="宋体"/>
          <w:sz w:val="32"/>
          <w:szCs w:val="20"/>
          <w:lang w:val="fr-FR" w:eastAsia="zh-CN"/>
        </w:rPr>
        <w:t>References</w:t>
      </w:r>
    </w:p>
    <w:bookmarkEnd w:id="4"/>
    <w:bookmarkEnd w:id="5"/>
    <w:p>
      <w:pPr>
        <w:pStyle w:val="3"/>
        <w:numPr>
          <w:ilvl w:val="0"/>
          <w:numId w:val="9"/>
        </w:numPr>
        <w:spacing w:beforeLines="50" w:afterLines="50" w:line="240" w:lineRule="exact"/>
        <w:jc w:val="left"/>
        <w:rPr>
          <w:lang w:eastAsia="zh-CN"/>
        </w:rPr>
      </w:pPr>
      <w:r>
        <w:rPr>
          <w:lang w:eastAsia="zh-CN"/>
        </w:rPr>
        <w:t xml:space="preserve">Chairman Notes, 3GPP TSG RAN WG1 </w:t>
      </w:r>
      <w:r>
        <w:rPr>
          <w:rFonts w:hint="eastAsia"/>
          <w:lang w:eastAsia="zh-CN"/>
        </w:rPr>
        <w:t>Meeting #AH1901</w:t>
      </w:r>
    </w:p>
    <w:p>
      <w:pPr>
        <w:pStyle w:val="3"/>
        <w:numPr>
          <w:ilvl w:val="0"/>
          <w:numId w:val="9"/>
        </w:numPr>
        <w:spacing w:beforeLines="50" w:afterLines="50" w:line="240" w:lineRule="exact"/>
        <w:jc w:val="left"/>
        <w:rPr>
          <w:highlight w:val="none"/>
          <w:lang w:eastAsia="zh-CN"/>
        </w:rPr>
      </w:pPr>
      <w:r>
        <w:rPr>
          <w:rFonts w:hint="eastAsia"/>
          <w:highlight w:val="none"/>
          <w:lang w:eastAsia="zh-CN"/>
        </w:rPr>
        <w:t>R1-190</w:t>
      </w:r>
      <w:r>
        <w:rPr>
          <w:rFonts w:hint="eastAsia"/>
          <w:highlight w:val="none"/>
          <w:lang w:val="en-US" w:eastAsia="zh-CN"/>
        </w:rPr>
        <w:t>2333</w:t>
      </w:r>
      <w:r>
        <w:rPr>
          <w:rFonts w:hint="eastAsia"/>
          <w:highlight w:val="none"/>
          <w:lang w:eastAsia="zh-CN"/>
        </w:rPr>
        <w:t> Discussion on backhaul in</w:t>
      </w:r>
      <w:bookmarkStart w:id="8" w:name="_GoBack"/>
      <w:bookmarkEnd w:id="8"/>
      <w:r>
        <w:rPr>
          <w:rFonts w:hint="eastAsia"/>
          <w:highlight w:val="none"/>
          <w:lang w:eastAsia="zh-CN"/>
        </w:rPr>
        <w:t>formation exchange for CLI management</w:t>
      </w:r>
    </w:p>
    <w:p>
      <w:pPr>
        <w:pStyle w:val="3"/>
        <w:spacing w:beforeLines="50" w:afterLines="50" w:line="240" w:lineRule="exact"/>
        <w:jc w:val="left"/>
        <w:rPr>
          <w:lang w:eastAsia="zh-CN"/>
        </w:rPr>
      </w:pPr>
    </w:p>
    <w:sectPr>
      <w:footerReference r:id="rId3" w:type="default"/>
      <w:pgSz w:w="11909" w:h="16834"/>
      <w:pgMar w:top="1440" w:right="1440" w:bottom="1440" w:left="144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9" w:usb3="00000000" w:csb0="000001FF" w:csb1="00000000"/>
  </w:font>
  <w:font w:name="Times">
    <w:altName w:val="Basemic Times"/>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PMingLiU">
    <w:panose1 w:val="02020500000000000000"/>
    <w:charset w:val="88"/>
    <w:family w:val="roman"/>
    <w:pitch w:val="default"/>
    <w:sig w:usb0="A00002FF" w:usb1="28CFFCFA" w:usb2="00000016" w:usb3="00000000" w:csb0="00100001" w:csb1="00000000"/>
  </w:font>
  <w:font w:name="Malgun Gothic">
    <w:panose1 w:val="020B0503020000020004"/>
    <w:charset w:val="81"/>
    <w:family w:val="swiss"/>
    <w:pitch w:val="default"/>
    <w:sig w:usb0="900002AF" w:usb1="01D77CFB" w:usb2="00000012" w:usb3="00000000" w:csb0="00080001" w:csb1="00000000"/>
  </w:font>
  <w:font w:name="Basemic Times">
    <w:panose1 w:val="00000400000000000000"/>
    <w:charset w:val="00"/>
    <w:family w:val="auto"/>
    <w:pitch w:val="default"/>
    <w:sig w:usb0="00000003" w:usb1="00000000" w:usb2="00000000" w:usb3="00000000" w:csb0="00000001" w:csb1="DFD74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w:rPr>
        <w:rStyle w:val="23"/>
      </w:rPr>
      <w:fldChar w:fldCharType="begin"/>
    </w:r>
    <w:r>
      <w:rPr>
        <w:rStyle w:val="23"/>
      </w:rPr>
      <w:instrText xml:space="preserve"> PAGE </w:instrText>
    </w:r>
    <w:r>
      <w:rPr>
        <w:rStyle w:val="23"/>
      </w:rPr>
      <w:fldChar w:fldCharType="separate"/>
    </w:r>
    <w:r>
      <w:rPr>
        <w:rStyle w:val="23"/>
      </w:rPr>
      <w:t>1</w:t>
    </w:r>
    <w:r>
      <w:rPr>
        <w:rStyle w:val="23"/>
      </w:rPr>
      <w:fldChar w:fldCharType="end"/>
    </w:r>
    <w:r>
      <w:rPr>
        <w:rStyle w:val="23"/>
        <w:rFonts w:hint="eastAsia" w:eastAsia="宋体"/>
        <w:lang w:eastAsia="zh-CN"/>
      </w:rPr>
      <w:t>/</w:t>
    </w:r>
    <w:r>
      <w:rPr>
        <w:rStyle w:val="23"/>
      </w:rPr>
      <w:fldChar w:fldCharType="begin"/>
    </w:r>
    <w:r>
      <w:rPr>
        <w:rStyle w:val="23"/>
      </w:rPr>
      <w:instrText xml:space="preserve"> NUMPAGES </w:instrText>
    </w:r>
    <w:r>
      <w:rPr>
        <w:rStyle w:val="23"/>
      </w:rPr>
      <w:fldChar w:fldCharType="separate"/>
    </w:r>
    <w:r>
      <w:rPr>
        <w:rStyle w:val="23"/>
      </w:rPr>
      <w:t>4</w:t>
    </w:r>
    <w:r>
      <w:rPr>
        <w:rStyle w:val="23"/>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2"/>
      <w:lvlText w:val="%1."/>
      <w:lvlJc w:val="left"/>
      <w:pPr>
        <w:tabs>
          <w:tab w:val="left" w:pos="926"/>
        </w:tabs>
        <w:ind w:left="926" w:hanging="360"/>
      </w:pPr>
    </w:lvl>
  </w:abstractNum>
  <w:abstractNum w:abstractNumId="1">
    <w:nsid w:val="05107657"/>
    <w:multiLevelType w:val="multilevel"/>
    <w:tmpl w:val="05107657"/>
    <w:lvl w:ilvl="0" w:tentative="0">
      <w:start w:val="0"/>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2200B9C"/>
    <w:multiLevelType w:val="multilevel"/>
    <w:tmpl w:val="12200B9C"/>
    <w:lvl w:ilvl="0" w:tentative="0">
      <w:start w:val="1"/>
      <w:numFmt w:val="decimal"/>
      <w:pStyle w:val="5"/>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3">
    <w:nsid w:val="3A877D64"/>
    <w:multiLevelType w:val="singleLevel"/>
    <w:tmpl w:val="3A877D64"/>
    <w:lvl w:ilvl="0" w:tentative="0">
      <w:start w:val="1"/>
      <w:numFmt w:val="decimal"/>
      <w:pStyle w:val="70"/>
      <w:lvlText w:val="[%1]"/>
      <w:lvlJc w:val="left"/>
      <w:pPr>
        <w:tabs>
          <w:tab w:val="left" w:pos="360"/>
        </w:tabs>
        <w:ind w:left="360" w:hanging="360"/>
      </w:pPr>
    </w:lvl>
  </w:abstractNum>
  <w:abstractNum w:abstractNumId="4">
    <w:nsid w:val="3CFF3124"/>
    <w:multiLevelType w:val="multilevel"/>
    <w:tmpl w:val="3CFF3124"/>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6">
    <w:nsid w:val="785B10C3"/>
    <w:multiLevelType w:val="multilevel"/>
    <w:tmpl w:val="785B10C3"/>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7">
    <w:nsid w:val="7BC330F5"/>
    <w:multiLevelType w:val="multilevel"/>
    <w:tmpl w:val="7BC330F5"/>
    <w:lvl w:ilvl="0" w:tentative="0">
      <w:start w:val="1"/>
      <w:numFmt w:val="bullet"/>
      <w:pStyle w:val="6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ED18BC"/>
    <w:multiLevelType w:val="multilevel"/>
    <w:tmpl w:val="7BED18BC"/>
    <w:lvl w:ilvl="0" w:tentative="0">
      <w:start w:val="1"/>
      <w:numFmt w:val="decimal"/>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1247"/>
        </w:tabs>
        <w:ind w:left="1304" w:hanging="1304"/>
      </w:pPr>
      <w:rPr>
        <w:rFonts w:hint="default"/>
        <w:i w:val="0"/>
        <w:iCs/>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2"/>
  </w:num>
  <w:num w:numId="2">
    <w:abstractNumId w:val="8"/>
  </w:num>
  <w:num w:numId="3">
    <w:abstractNumId w:val="0"/>
  </w:num>
  <w:num w:numId="4">
    <w:abstractNumId w:val="7"/>
  </w:num>
  <w:num w:numId="5">
    <w:abstractNumId w:val="3"/>
  </w:num>
  <w:num w:numId="6">
    <w:abstractNumId w:val="5"/>
  </w:num>
  <w:num w:numId="7">
    <w:abstractNumId w:val="1"/>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708"/>
  <w:hyphenationZone w:val="425"/>
  <w:drawingGridHorizontalSpacing w:val="120"/>
  <w:drawingGridVerticalSpacing w:val="163"/>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7B0733"/>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4CB4"/>
    <w:rsid w:val="00004DD6"/>
    <w:rsid w:val="00005215"/>
    <w:rsid w:val="0000536B"/>
    <w:rsid w:val="00005B9C"/>
    <w:rsid w:val="00005DA8"/>
    <w:rsid w:val="00006EC2"/>
    <w:rsid w:val="0000733A"/>
    <w:rsid w:val="00007374"/>
    <w:rsid w:val="0000746E"/>
    <w:rsid w:val="00007FC1"/>
    <w:rsid w:val="000100A6"/>
    <w:rsid w:val="000100CC"/>
    <w:rsid w:val="0001055F"/>
    <w:rsid w:val="0001077F"/>
    <w:rsid w:val="000108B2"/>
    <w:rsid w:val="0001146D"/>
    <w:rsid w:val="0001149C"/>
    <w:rsid w:val="00011CD9"/>
    <w:rsid w:val="00011DFD"/>
    <w:rsid w:val="00011E65"/>
    <w:rsid w:val="00012376"/>
    <w:rsid w:val="0001267E"/>
    <w:rsid w:val="00012911"/>
    <w:rsid w:val="00012C7F"/>
    <w:rsid w:val="00012DAF"/>
    <w:rsid w:val="00012FD3"/>
    <w:rsid w:val="0001317E"/>
    <w:rsid w:val="0001337D"/>
    <w:rsid w:val="0001346A"/>
    <w:rsid w:val="000138FD"/>
    <w:rsid w:val="00013F82"/>
    <w:rsid w:val="00014788"/>
    <w:rsid w:val="00015937"/>
    <w:rsid w:val="00015BA1"/>
    <w:rsid w:val="00015E44"/>
    <w:rsid w:val="00016367"/>
    <w:rsid w:val="0001638F"/>
    <w:rsid w:val="0001656C"/>
    <w:rsid w:val="0001668C"/>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146"/>
    <w:rsid w:val="000202E8"/>
    <w:rsid w:val="00020632"/>
    <w:rsid w:val="00020B30"/>
    <w:rsid w:val="00020D93"/>
    <w:rsid w:val="000214E8"/>
    <w:rsid w:val="00021941"/>
    <w:rsid w:val="00021BA6"/>
    <w:rsid w:val="00021D29"/>
    <w:rsid w:val="00021FCA"/>
    <w:rsid w:val="00022A13"/>
    <w:rsid w:val="00022CB4"/>
    <w:rsid w:val="000235DE"/>
    <w:rsid w:val="000244B8"/>
    <w:rsid w:val="0002462D"/>
    <w:rsid w:val="00024A15"/>
    <w:rsid w:val="0002602D"/>
    <w:rsid w:val="00026313"/>
    <w:rsid w:val="000267E0"/>
    <w:rsid w:val="000271EE"/>
    <w:rsid w:val="000273FD"/>
    <w:rsid w:val="0002759A"/>
    <w:rsid w:val="0002784B"/>
    <w:rsid w:val="00027B91"/>
    <w:rsid w:val="000301BC"/>
    <w:rsid w:val="00030537"/>
    <w:rsid w:val="00030D0A"/>
    <w:rsid w:val="00030FBB"/>
    <w:rsid w:val="000311DB"/>
    <w:rsid w:val="000314FA"/>
    <w:rsid w:val="00031B05"/>
    <w:rsid w:val="00031BA2"/>
    <w:rsid w:val="00031D51"/>
    <w:rsid w:val="00032238"/>
    <w:rsid w:val="000324E2"/>
    <w:rsid w:val="00032856"/>
    <w:rsid w:val="00032E36"/>
    <w:rsid w:val="000332C5"/>
    <w:rsid w:val="000333C6"/>
    <w:rsid w:val="0003355E"/>
    <w:rsid w:val="0003393B"/>
    <w:rsid w:val="00033B21"/>
    <w:rsid w:val="00034348"/>
    <w:rsid w:val="0003440A"/>
    <w:rsid w:val="0003467D"/>
    <w:rsid w:val="00034791"/>
    <w:rsid w:val="00034908"/>
    <w:rsid w:val="00034B73"/>
    <w:rsid w:val="00034F03"/>
    <w:rsid w:val="00035034"/>
    <w:rsid w:val="00035043"/>
    <w:rsid w:val="0003504A"/>
    <w:rsid w:val="0003545A"/>
    <w:rsid w:val="00035BF6"/>
    <w:rsid w:val="00035CAE"/>
    <w:rsid w:val="00035E12"/>
    <w:rsid w:val="00035EA6"/>
    <w:rsid w:val="000361D1"/>
    <w:rsid w:val="000363D4"/>
    <w:rsid w:val="00036773"/>
    <w:rsid w:val="00036A3D"/>
    <w:rsid w:val="00036CA7"/>
    <w:rsid w:val="00036D2E"/>
    <w:rsid w:val="000373BF"/>
    <w:rsid w:val="00037506"/>
    <w:rsid w:val="000377D9"/>
    <w:rsid w:val="00037A75"/>
    <w:rsid w:val="00037E97"/>
    <w:rsid w:val="00037EDD"/>
    <w:rsid w:val="000403CD"/>
    <w:rsid w:val="00040A96"/>
    <w:rsid w:val="00040B2E"/>
    <w:rsid w:val="00040BE5"/>
    <w:rsid w:val="00040E46"/>
    <w:rsid w:val="00041699"/>
    <w:rsid w:val="00041B0F"/>
    <w:rsid w:val="00041C04"/>
    <w:rsid w:val="00042077"/>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9A2"/>
    <w:rsid w:val="00045C04"/>
    <w:rsid w:val="00045F1B"/>
    <w:rsid w:val="00046452"/>
    <w:rsid w:val="00046C5A"/>
    <w:rsid w:val="00046F83"/>
    <w:rsid w:val="00046F9D"/>
    <w:rsid w:val="00047932"/>
    <w:rsid w:val="000479B9"/>
    <w:rsid w:val="00047C61"/>
    <w:rsid w:val="00047EEE"/>
    <w:rsid w:val="00047FB4"/>
    <w:rsid w:val="00050042"/>
    <w:rsid w:val="000506E4"/>
    <w:rsid w:val="000507AA"/>
    <w:rsid w:val="0005100C"/>
    <w:rsid w:val="0005168C"/>
    <w:rsid w:val="0005170A"/>
    <w:rsid w:val="000517A1"/>
    <w:rsid w:val="00051C62"/>
    <w:rsid w:val="00052402"/>
    <w:rsid w:val="00052629"/>
    <w:rsid w:val="000526CE"/>
    <w:rsid w:val="000528A1"/>
    <w:rsid w:val="00052996"/>
    <w:rsid w:val="00052E75"/>
    <w:rsid w:val="00053027"/>
    <w:rsid w:val="00053BCA"/>
    <w:rsid w:val="00053C0F"/>
    <w:rsid w:val="00054548"/>
    <w:rsid w:val="000547F7"/>
    <w:rsid w:val="000549C4"/>
    <w:rsid w:val="00054F87"/>
    <w:rsid w:val="0005502D"/>
    <w:rsid w:val="000555DC"/>
    <w:rsid w:val="000556AD"/>
    <w:rsid w:val="00055870"/>
    <w:rsid w:val="00055A05"/>
    <w:rsid w:val="00055ACB"/>
    <w:rsid w:val="00055B09"/>
    <w:rsid w:val="00055B5B"/>
    <w:rsid w:val="00055D36"/>
    <w:rsid w:val="00055FCB"/>
    <w:rsid w:val="000564B2"/>
    <w:rsid w:val="0005671C"/>
    <w:rsid w:val="00056E55"/>
    <w:rsid w:val="000576A3"/>
    <w:rsid w:val="00057DA9"/>
    <w:rsid w:val="00057E7D"/>
    <w:rsid w:val="00060352"/>
    <w:rsid w:val="000606BD"/>
    <w:rsid w:val="00060EA1"/>
    <w:rsid w:val="000610B1"/>
    <w:rsid w:val="000610FB"/>
    <w:rsid w:val="00061185"/>
    <w:rsid w:val="0006166A"/>
    <w:rsid w:val="00061DF3"/>
    <w:rsid w:val="00061E2E"/>
    <w:rsid w:val="00062096"/>
    <w:rsid w:val="000620AD"/>
    <w:rsid w:val="000625E2"/>
    <w:rsid w:val="0006274C"/>
    <w:rsid w:val="00062783"/>
    <w:rsid w:val="000628B3"/>
    <w:rsid w:val="00062C16"/>
    <w:rsid w:val="00062D12"/>
    <w:rsid w:val="00062D7E"/>
    <w:rsid w:val="00062DC9"/>
    <w:rsid w:val="000632F9"/>
    <w:rsid w:val="000636C4"/>
    <w:rsid w:val="00063A1B"/>
    <w:rsid w:val="00063BA1"/>
    <w:rsid w:val="00063E56"/>
    <w:rsid w:val="00063ED1"/>
    <w:rsid w:val="00063FAA"/>
    <w:rsid w:val="000647B4"/>
    <w:rsid w:val="0006492E"/>
    <w:rsid w:val="00064EA2"/>
    <w:rsid w:val="00064EA6"/>
    <w:rsid w:val="00065848"/>
    <w:rsid w:val="00065E1E"/>
    <w:rsid w:val="00065F07"/>
    <w:rsid w:val="000664A4"/>
    <w:rsid w:val="00066C02"/>
    <w:rsid w:val="00066D6B"/>
    <w:rsid w:val="00066EA9"/>
    <w:rsid w:val="00067532"/>
    <w:rsid w:val="0006768F"/>
    <w:rsid w:val="00067AAA"/>
    <w:rsid w:val="00067C7D"/>
    <w:rsid w:val="00067F7B"/>
    <w:rsid w:val="00070E6A"/>
    <w:rsid w:val="000710DF"/>
    <w:rsid w:val="0007134A"/>
    <w:rsid w:val="00071824"/>
    <w:rsid w:val="00071C80"/>
    <w:rsid w:val="00071EFC"/>
    <w:rsid w:val="00072298"/>
    <w:rsid w:val="0007261A"/>
    <w:rsid w:val="00072B01"/>
    <w:rsid w:val="00072D3B"/>
    <w:rsid w:val="00073B27"/>
    <w:rsid w:val="00073FEC"/>
    <w:rsid w:val="00074060"/>
    <w:rsid w:val="0007463F"/>
    <w:rsid w:val="00074C4A"/>
    <w:rsid w:val="0007504F"/>
    <w:rsid w:val="00075D01"/>
    <w:rsid w:val="00075EFB"/>
    <w:rsid w:val="0007602B"/>
    <w:rsid w:val="00076207"/>
    <w:rsid w:val="0007633C"/>
    <w:rsid w:val="00076340"/>
    <w:rsid w:val="00076503"/>
    <w:rsid w:val="00076BAA"/>
    <w:rsid w:val="00076C2E"/>
    <w:rsid w:val="00076E96"/>
    <w:rsid w:val="0007708D"/>
    <w:rsid w:val="00077091"/>
    <w:rsid w:val="0007717E"/>
    <w:rsid w:val="00077370"/>
    <w:rsid w:val="000773F6"/>
    <w:rsid w:val="000779EE"/>
    <w:rsid w:val="00077D3E"/>
    <w:rsid w:val="00077D54"/>
    <w:rsid w:val="00080030"/>
    <w:rsid w:val="0008013B"/>
    <w:rsid w:val="00080149"/>
    <w:rsid w:val="00080219"/>
    <w:rsid w:val="0008048E"/>
    <w:rsid w:val="00080662"/>
    <w:rsid w:val="00080804"/>
    <w:rsid w:val="00080A64"/>
    <w:rsid w:val="00081075"/>
    <w:rsid w:val="00081428"/>
    <w:rsid w:val="00081966"/>
    <w:rsid w:val="00081BF4"/>
    <w:rsid w:val="000825C2"/>
    <w:rsid w:val="00082BD4"/>
    <w:rsid w:val="00082CA3"/>
    <w:rsid w:val="00082E20"/>
    <w:rsid w:val="00082F9B"/>
    <w:rsid w:val="0008312E"/>
    <w:rsid w:val="0008318A"/>
    <w:rsid w:val="00083721"/>
    <w:rsid w:val="00083C5B"/>
    <w:rsid w:val="00083DAA"/>
    <w:rsid w:val="000845D8"/>
    <w:rsid w:val="000846E6"/>
    <w:rsid w:val="0008485F"/>
    <w:rsid w:val="00084C8B"/>
    <w:rsid w:val="00084CC2"/>
    <w:rsid w:val="00084ECE"/>
    <w:rsid w:val="000850A1"/>
    <w:rsid w:val="000855F8"/>
    <w:rsid w:val="0008589F"/>
    <w:rsid w:val="00085A71"/>
    <w:rsid w:val="0008615A"/>
    <w:rsid w:val="00086749"/>
    <w:rsid w:val="000869C1"/>
    <w:rsid w:val="00086A18"/>
    <w:rsid w:val="00086E51"/>
    <w:rsid w:val="000871FE"/>
    <w:rsid w:val="000874BF"/>
    <w:rsid w:val="000876C9"/>
    <w:rsid w:val="00087B77"/>
    <w:rsid w:val="00090420"/>
    <w:rsid w:val="00090601"/>
    <w:rsid w:val="00090DB8"/>
    <w:rsid w:val="00090E9B"/>
    <w:rsid w:val="000911CD"/>
    <w:rsid w:val="0009143A"/>
    <w:rsid w:val="000917E9"/>
    <w:rsid w:val="000919A4"/>
    <w:rsid w:val="00091C89"/>
    <w:rsid w:val="00092370"/>
    <w:rsid w:val="0009250A"/>
    <w:rsid w:val="000929F8"/>
    <w:rsid w:val="000929FE"/>
    <w:rsid w:val="00092B65"/>
    <w:rsid w:val="00092CA6"/>
    <w:rsid w:val="00093096"/>
    <w:rsid w:val="000932AD"/>
    <w:rsid w:val="0009345A"/>
    <w:rsid w:val="000937CA"/>
    <w:rsid w:val="00093829"/>
    <w:rsid w:val="00094467"/>
    <w:rsid w:val="00094531"/>
    <w:rsid w:val="00095318"/>
    <w:rsid w:val="00095620"/>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1213"/>
    <w:rsid w:val="000A148B"/>
    <w:rsid w:val="000A15AB"/>
    <w:rsid w:val="000A18B2"/>
    <w:rsid w:val="000A192D"/>
    <w:rsid w:val="000A1CAC"/>
    <w:rsid w:val="000A1E08"/>
    <w:rsid w:val="000A1E74"/>
    <w:rsid w:val="000A267D"/>
    <w:rsid w:val="000A3823"/>
    <w:rsid w:val="000A3AF3"/>
    <w:rsid w:val="000A411C"/>
    <w:rsid w:val="000A41AB"/>
    <w:rsid w:val="000A41F3"/>
    <w:rsid w:val="000A50CF"/>
    <w:rsid w:val="000A55DA"/>
    <w:rsid w:val="000A5966"/>
    <w:rsid w:val="000A5A32"/>
    <w:rsid w:val="000A6175"/>
    <w:rsid w:val="000A621F"/>
    <w:rsid w:val="000A62A9"/>
    <w:rsid w:val="000A6633"/>
    <w:rsid w:val="000A66F1"/>
    <w:rsid w:val="000A690D"/>
    <w:rsid w:val="000A69F4"/>
    <w:rsid w:val="000A6D59"/>
    <w:rsid w:val="000A6E7B"/>
    <w:rsid w:val="000A7465"/>
    <w:rsid w:val="000A7506"/>
    <w:rsid w:val="000A75AB"/>
    <w:rsid w:val="000A7E28"/>
    <w:rsid w:val="000A7ED0"/>
    <w:rsid w:val="000B01B5"/>
    <w:rsid w:val="000B0757"/>
    <w:rsid w:val="000B0B02"/>
    <w:rsid w:val="000B1923"/>
    <w:rsid w:val="000B1BE3"/>
    <w:rsid w:val="000B2244"/>
    <w:rsid w:val="000B22E9"/>
    <w:rsid w:val="000B231A"/>
    <w:rsid w:val="000B239B"/>
    <w:rsid w:val="000B2882"/>
    <w:rsid w:val="000B2974"/>
    <w:rsid w:val="000B2A00"/>
    <w:rsid w:val="000B2B6E"/>
    <w:rsid w:val="000B31CF"/>
    <w:rsid w:val="000B32D7"/>
    <w:rsid w:val="000B369D"/>
    <w:rsid w:val="000B373A"/>
    <w:rsid w:val="000B3880"/>
    <w:rsid w:val="000B3979"/>
    <w:rsid w:val="000B3A8B"/>
    <w:rsid w:val="000B3BAB"/>
    <w:rsid w:val="000B3E4E"/>
    <w:rsid w:val="000B40B0"/>
    <w:rsid w:val="000B40B1"/>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892"/>
    <w:rsid w:val="000B6C01"/>
    <w:rsid w:val="000B76C2"/>
    <w:rsid w:val="000B7BDF"/>
    <w:rsid w:val="000B7D79"/>
    <w:rsid w:val="000C0016"/>
    <w:rsid w:val="000C0048"/>
    <w:rsid w:val="000C03E2"/>
    <w:rsid w:val="000C0746"/>
    <w:rsid w:val="000C0E09"/>
    <w:rsid w:val="000C0E12"/>
    <w:rsid w:val="000C1108"/>
    <w:rsid w:val="000C18DD"/>
    <w:rsid w:val="000C1C08"/>
    <w:rsid w:val="000C1D88"/>
    <w:rsid w:val="000C21B4"/>
    <w:rsid w:val="000C22BD"/>
    <w:rsid w:val="000C245B"/>
    <w:rsid w:val="000C2610"/>
    <w:rsid w:val="000C2C02"/>
    <w:rsid w:val="000C2C9C"/>
    <w:rsid w:val="000C35F6"/>
    <w:rsid w:val="000C3948"/>
    <w:rsid w:val="000C3A78"/>
    <w:rsid w:val="000C3C0D"/>
    <w:rsid w:val="000C4141"/>
    <w:rsid w:val="000C4BD5"/>
    <w:rsid w:val="000C4DB4"/>
    <w:rsid w:val="000C4DC8"/>
    <w:rsid w:val="000C526D"/>
    <w:rsid w:val="000C5384"/>
    <w:rsid w:val="000C56D0"/>
    <w:rsid w:val="000C56E0"/>
    <w:rsid w:val="000C5918"/>
    <w:rsid w:val="000C6B8E"/>
    <w:rsid w:val="000C6C83"/>
    <w:rsid w:val="000D0210"/>
    <w:rsid w:val="000D0A5A"/>
    <w:rsid w:val="000D1944"/>
    <w:rsid w:val="000D1DCC"/>
    <w:rsid w:val="000D1EF0"/>
    <w:rsid w:val="000D2047"/>
    <w:rsid w:val="000D272A"/>
    <w:rsid w:val="000D2918"/>
    <w:rsid w:val="000D2F40"/>
    <w:rsid w:val="000D3042"/>
    <w:rsid w:val="000D30AA"/>
    <w:rsid w:val="000D4B23"/>
    <w:rsid w:val="000D515E"/>
    <w:rsid w:val="000D5374"/>
    <w:rsid w:val="000D5702"/>
    <w:rsid w:val="000D57AB"/>
    <w:rsid w:val="000D5825"/>
    <w:rsid w:val="000D5A32"/>
    <w:rsid w:val="000D5ABA"/>
    <w:rsid w:val="000D5B68"/>
    <w:rsid w:val="000D5CAF"/>
    <w:rsid w:val="000D5E0C"/>
    <w:rsid w:val="000D6044"/>
    <w:rsid w:val="000D6837"/>
    <w:rsid w:val="000D6CA5"/>
    <w:rsid w:val="000D6F08"/>
    <w:rsid w:val="000D7313"/>
    <w:rsid w:val="000D751F"/>
    <w:rsid w:val="000D7B80"/>
    <w:rsid w:val="000D7F0F"/>
    <w:rsid w:val="000E01FC"/>
    <w:rsid w:val="000E04BD"/>
    <w:rsid w:val="000E11B6"/>
    <w:rsid w:val="000E1268"/>
    <w:rsid w:val="000E131B"/>
    <w:rsid w:val="000E15CB"/>
    <w:rsid w:val="000E1797"/>
    <w:rsid w:val="000E183E"/>
    <w:rsid w:val="000E19AA"/>
    <w:rsid w:val="000E1D68"/>
    <w:rsid w:val="000E1F4F"/>
    <w:rsid w:val="000E22D3"/>
    <w:rsid w:val="000E2307"/>
    <w:rsid w:val="000E2A3D"/>
    <w:rsid w:val="000E2D42"/>
    <w:rsid w:val="000E2E91"/>
    <w:rsid w:val="000E2EA4"/>
    <w:rsid w:val="000E2F0E"/>
    <w:rsid w:val="000E2FCD"/>
    <w:rsid w:val="000E31A7"/>
    <w:rsid w:val="000E3516"/>
    <w:rsid w:val="000E3695"/>
    <w:rsid w:val="000E3839"/>
    <w:rsid w:val="000E38B2"/>
    <w:rsid w:val="000E3A21"/>
    <w:rsid w:val="000E3B49"/>
    <w:rsid w:val="000E3E99"/>
    <w:rsid w:val="000E445C"/>
    <w:rsid w:val="000E453E"/>
    <w:rsid w:val="000E481F"/>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97"/>
    <w:rsid w:val="000E7848"/>
    <w:rsid w:val="000F0565"/>
    <w:rsid w:val="000F0DB3"/>
    <w:rsid w:val="000F124F"/>
    <w:rsid w:val="000F1845"/>
    <w:rsid w:val="000F1D30"/>
    <w:rsid w:val="000F1F40"/>
    <w:rsid w:val="000F20E6"/>
    <w:rsid w:val="000F2470"/>
    <w:rsid w:val="000F2AD7"/>
    <w:rsid w:val="000F2EC0"/>
    <w:rsid w:val="000F2FA7"/>
    <w:rsid w:val="000F3574"/>
    <w:rsid w:val="000F36A4"/>
    <w:rsid w:val="000F37A6"/>
    <w:rsid w:val="000F424D"/>
    <w:rsid w:val="000F42EF"/>
    <w:rsid w:val="000F4442"/>
    <w:rsid w:val="000F4860"/>
    <w:rsid w:val="000F5307"/>
    <w:rsid w:val="000F5534"/>
    <w:rsid w:val="000F5825"/>
    <w:rsid w:val="000F5C2E"/>
    <w:rsid w:val="000F5CB0"/>
    <w:rsid w:val="000F5CF4"/>
    <w:rsid w:val="000F5D8F"/>
    <w:rsid w:val="000F6A3E"/>
    <w:rsid w:val="000F6ACD"/>
    <w:rsid w:val="000F6BBB"/>
    <w:rsid w:val="000F6D45"/>
    <w:rsid w:val="000F6DE0"/>
    <w:rsid w:val="000F6E79"/>
    <w:rsid w:val="000F6FBF"/>
    <w:rsid w:val="000F74EE"/>
    <w:rsid w:val="000F7C2E"/>
    <w:rsid w:val="000F7E9E"/>
    <w:rsid w:val="000F7EC1"/>
    <w:rsid w:val="001002CC"/>
    <w:rsid w:val="001005BE"/>
    <w:rsid w:val="0010065D"/>
    <w:rsid w:val="00100712"/>
    <w:rsid w:val="001009C1"/>
    <w:rsid w:val="00100B96"/>
    <w:rsid w:val="00100D5F"/>
    <w:rsid w:val="00100E55"/>
    <w:rsid w:val="0010135D"/>
    <w:rsid w:val="00102669"/>
    <w:rsid w:val="0010266C"/>
    <w:rsid w:val="0010271C"/>
    <w:rsid w:val="00102C06"/>
    <w:rsid w:val="00102C14"/>
    <w:rsid w:val="00103845"/>
    <w:rsid w:val="0010389F"/>
    <w:rsid w:val="00103BA2"/>
    <w:rsid w:val="00103D3A"/>
    <w:rsid w:val="001040DB"/>
    <w:rsid w:val="00104333"/>
    <w:rsid w:val="001043BD"/>
    <w:rsid w:val="00104824"/>
    <w:rsid w:val="00104B68"/>
    <w:rsid w:val="00104F5D"/>
    <w:rsid w:val="00104F6F"/>
    <w:rsid w:val="00105789"/>
    <w:rsid w:val="00105878"/>
    <w:rsid w:val="001058ED"/>
    <w:rsid w:val="00105946"/>
    <w:rsid w:val="00105D08"/>
    <w:rsid w:val="0010634F"/>
    <w:rsid w:val="001075C0"/>
    <w:rsid w:val="001077B8"/>
    <w:rsid w:val="00107AB6"/>
    <w:rsid w:val="00107CC3"/>
    <w:rsid w:val="00110328"/>
    <w:rsid w:val="001103E3"/>
    <w:rsid w:val="001103F8"/>
    <w:rsid w:val="00110948"/>
    <w:rsid w:val="00110BDC"/>
    <w:rsid w:val="00110DA4"/>
    <w:rsid w:val="00110E71"/>
    <w:rsid w:val="00111312"/>
    <w:rsid w:val="00111F7E"/>
    <w:rsid w:val="00112045"/>
    <w:rsid w:val="001125D6"/>
    <w:rsid w:val="001129BE"/>
    <w:rsid w:val="00112A29"/>
    <w:rsid w:val="00112AB0"/>
    <w:rsid w:val="00112C61"/>
    <w:rsid w:val="00113D6E"/>
    <w:rsid w:val="00114348"/>
    <w:rsid w:val="00114B53"/>
    <w:rsid w:val="00114DEB"/>
    <w:rsid w:val="0011547C"/>
    <w:rsid w:val="00115673"/>
    <w:rsid w:val="001158AC"/>
    <w:rsid w:val="00115BB0"/>
    <w:rsid w:val="00116066"/>
    <w:rsid w:val="001160BF"/>
    <w:rsid w:val="0011627E"/>
    <w:rsid w:val="00116B13"/>
    <w:rsid w:val="00116DDA"/>
    <w:rsid w:val="00117E69"/>
    <w:rsid w:val="001200BF"/>
    <w:rsid w:val="00120458"/>
    <w:rsid w:val="00120C5E"/>
    <w:rsid w:val="001214ED"/>
    <w:rsid w:val="00122293"/>
    <w:rsid w:val="001229F7"/>
    <w:rsid w:val="00122DC7"/>
    <w:rsid w:val="00123FA2"/>
    <w:rsid w:val="001241EA"/>
    <w:rsid w:val="00124C59"/>
    <w:rsid w:val="00125103"/>
    <w:rsid w:val="001256FC"/>
    <w:rsid w:val="00125882"/>
    <w:rsid w:val="001258BD"/>
    <w:rsid w:val="001259C2"/>
    <w:rsid w:val="0012653A"/>
    <w:rsid w:val="0012672A"/>
    <w:rsid w:val="00126A15"/>
    <w:rsid w:val="00126CCE"/>
    <w:rsid w:val="0012748A"/>
    <w:rsid w:val="001276EE"/>
    <w:rsid w:val="001279A4"/>
    <w:rsid w:val="00127E57"/>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ED"/>
    <w:rsid w:val="001334DC"/>
    <w:rsid w:val="00133575"/>
    <w:rsid w:val="001335BC"/>
    <w:rsid w:val="001336FE"/>
    <w:rsid w:val="00133824"/>
    <w:rsid w:val="00133961"/>
    <w:rsid w:val="00133E6F"/>
    <w:rsid w:val="001343F3"/>
    <w:rsid w:val="001343F8"/>
    <w:rsid w:val="001348F6"/>
    <w:rsid w:val="00134987"/>
    <w:rsid w:val="00134B10"/>
    <w:rsid w:val="00134D51"/>
    <w:rsid w:val="00134E0C"/>
    <w:rsid w:val="00135035"/>
    <w:rsid w:val="00135060"/>
    <w:rsid w:val="001350AE"/>
    <w:rsid w:val="001359B5"/>
    <w:rsid w:val="00135E08"/>
    <w:rsid w:val="00136AD0"/>
    <w:rsid w:val="00137096"/>
    <w:rsid w:val="00137131"/>
    <w:rsid w:val="0013754D"/>
    <w:rsid w:val="0014028E"/>
    <w:rsid w:val="00140533"/>
    <w:rsid w:val="00140545"/>
    <w:rsid w:val="00140D35"/>
    <w:rsid w:val="00140EA0"/>
    <w:rsid w:val="00140EFF"/>
    <w:rsid w:val="001414BE"/>
    <w:rsid w:val="00141970"/>
    <w:rsid w:val="00141CC8"/>
    <w:rsid w:val="00141DCA"/>
    <w:rsid w:val="00142059"/>
    <w:rsid w:val="001420C3"/>
    <w:rsid w:val="001420E9"/>
    <w:rsid w:val="0014243A"/>
    <w:rsid w:val="001425C3"/>
    <w:rsid w:val="001427A9"/>
    <w:rsid w:val="00142803"/>
    <w:rsid w:val="001428AB"/>
    <w:rsid w:val="00142947"/>
    <w:rsid w:val="00142993"/>
    <w:rsid w:val="00142ABD"/>
    <w:rsid w:val="00142CB6"/>
    <w:rsid w:val="00142D87"/>
    <w:rsid w:val="001432F9"/>
    <w:rsid w:val="00143303"/>
    <w:rsid w:val="00143445"/>
    <w:rsid w:val="00143655"/>
    <w:rsid w:val="00143759"/>
    <w:rsid w:val="00143BA5"/>
    <w:rsid w:val="00143D3A"/>
    <w:rsid w:val="00144286"/>
    <w:rsid w:val="001456E4"/>
    <w:rsid w:val="00145D32"/>
    <w:rsid w:val="00145F69"/>
    <w:rsid w:val="001460A1"/>
    <w:rsid w:val="00146501"/>
    <w:rsid w:val="00146812"/>
    <w:rsid w:val="00146F76"/>
    <w:rsid w:val="0014735D"/>
    <w:rsid w:val="0014762B"/>
    <w:rsid w:val="00147706"/>
    <w:rsid w:val="00147D81"/>
    <w:rsid w:val="00147DEA"/>
    <w:rsid w:val="00147E5D"/>
    <w:rsid w:val="00147F65"/>
    <w:rsid w:val="0015084B"/>
    <w:rsid w:val="001508E2"/>
    <w:rsid w:val="001509D7"/>
    <w:rsid w:val="00150A25"/>
    <w:rsid w:val="00150A2A"/>
    <w:rsid w:val="00151437"/>
    <w:rsid w:val="00151450"/>
    <w:rsid w:val="00151E35"/>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679"/>
    <w:rsid w:val="00156137"/>
    <w:rsid w:val="00156386"/>
    <w:rsid w:val="001565F5"/>
    <w:rsid w:val="001566DE"/>
    <w:rsid w:val="001566FA"/>
    <w:rsid w:val="00156771"/>
    <w:rsid w:val="00156CEA"/>
    <w:rsid w:val="00156D02"/>
    <w:rsid w:val="00156DB4"/>
    <w:rsid w:val="001572F8"/>
    <w:rsid w:val="001573F6"/>
    <w:rsid w:val="0015759F"/>
    <w:rsid w:val="00157605"/>
    <w:rsid w:val="00157888"/>
    <w:rsid w:val="00157CBF"/>
    <w:rsid w:val="00157D37"/>
    <w:rsid w:val="0016006F"/>
    <w:rsid w:val="00160868"/>
    <w:rsid w:val="00160933"/>
    <w:rsid w:val="00160FD1"/>
    <w:rsid w:val="0016120A"/>
    <w:rsid w:val="00161514"/>
    <w:rsid w:val="001615CC"/>
    <w:rsid w:val="0016176C"/>
    <w:rsid w:val="0016180C"/>
    <w:rsid w:val="00161B07"/>
    <w:rsid w:val="00161FC2"/>
    <w:rsid w:val="001623E7"/>
    <w:rsid w:val="00162631"/>
    <w:rsid w:val="00162DEF"/>
    <w:rsid w:val="00163035"/>
    <w:rsid w:val="0016340E"/>
    <w:rsid w:val="001634F2"/>
    <w:rsid w:val="00163716"/>
    <w:rsid w:val="001637B0"/>
    <w:rsid w:val="00163C18"/>
    <w:rsid w:val="0016405D"/>
    <w:rsid w:val="0016413D"/>
    <w:rsid w:val="00164484"/>
    <w:rsid w:val="0016473D"/>
    <w:rsid w:val="0016480D"/>
    <w:rsid w:val="00164F04"/>
    <w:rsid w:val="00164F62"/>
    <w:rsid w:val="0016559E"/>
    <w:rsid w:val="001659CE"/>
    <w:rsid w:val="00165ABE"/>
    <w:rsid w:val="00165DA7"/>
    <w:rsid w:val="00165DF2"/>
    <w:rsid w:val="00165F03"/>
    <w:rsid w:val="00166229"/>
    <w:rsid w:val="0016627A"/>
    <w:rsid w:val="00166A5E"/>
    <w:rsid w:val="00166DFC"/>
    <w:rsid w:val="00166ECB"/>
    <w:rsid w:val="00167298"/>
    <w:rsid w:val="001672C6"/>
    <w:rsid w:val="0016730D"/>
    <w:rsid w:val="00167548"/>
    <w:rsid w:val="00167904"/>
    <w:rsid w:val="00167C36"/>
    <w:rsid w:val="0017017B"/>
    <w:rsid w:val="0017020A"/>
    <w:rsid w:val="00170292"/>
    <w:rsid w:val="0017059F"/>
    <w:rsid w:val="00170B9C"/>
    <w:rsid w:val="00171099"/>
    <w:rsid w:val="00171298"/>
    <w:rsid w:val="001714FF"/>
    <w:rsid w:val="00171D94"/>
    <w:rsid w:val="00171FB7"/>
    <w:rsid w:val="001722F6"/>
    <w:rsid w:val="00172948"/>
    <w:rsid w:val="001729A1"/>
    <w:rsid w:val="00173200"/>
    <w:rsid w:val="0017331A"/>
    <w:rsid w:val="0017353A"/>
    <w:rsid w:val="001735E7"/>
    <w:rsid w:val="001739C4"/>
    <w:rsid w:val="00173C41"/>
    <w:rsid w:val="00173D94"/>
    <w:rsid w:val="00174170"/>
    <w:rsid w:val="0017424D"/>
    <w:rsid w:val="00174642"/>
    <w:rsid w:val="00174729"/>
    <w:rsid w:val="00174A98"/>
    <w:rsid w:val="00174BA1"/>
    <w:rsid w:val="00174BE8"/>
    <w:rsid w:val="00174CC2"/>
    <w:rsid w:val="00175015"/>
    <w:rsid w:val="00175AAB"/>
    <w:rsid w:val="00175AFC"/>
    <w:rsid w:val="001769A4"/>
    <w:rsid w:val="00176CF6"/>
    <w:rsid w:val="00176EB4"/>
    <w:rsid w:val="001772F1"/>
    <w:rsid w:val="00177452"/>
    <w:rsid w:val="00177773"/>
    <w:rsid w:val="00177B6B"/>
    <w:rsid w:val="001805EF"/>
    <w:rsid w:val="001806BC"/>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B92"/>
    <w:rsid w:val="00185F26"/>
    <w:rsid w:val="00186274"/>
    <w:rsid w:val="00186448"/>
    <w:rsid w:val="001869EA"/>
    <w:rsid w:val="001876E3"/>
    <w:rsid w:val="00187938"/>
    <w:rsid w:val="00187F30"/>
    <w:rsid w:val="00190481"/>
    <w:rsid w:val="00190657"/>
    <w:rsid w:val="00190AA6"/>
    <w:rsid w:val="00190AC3"/>
    <w:rsid w:val="00190B8D"/>
    <w:rsid w:val="00190C7E"/>
    <w:rsid w:val="00190C90"/>
    <w:rsid w:val="0019151A"/>
    <w:rsid w:val="00191EAE"/>
    <w:rsid w:val="00191EFE"/>
    <w:rsid w:val="00192205"/>
    <w:rsid w:val="00192222"/>
    <w:rsid w:val="00192450"/>
    <w:rsid w:val="0019279A"/>
    <w:rsid w:val="001928B8"/>
    <w:rsid w:val="00192BE0"/>
    <w:rsid w:val="00192ECF"/>
    <w:rsid w:val="001931C2"/>
    <w:rsid w:val="00193281"/>
    <w:rsid w:val="00193C89"/>
    <w:rsid w:val="00193CB3"/>
    <w:rsid w:val="00194299"/>
    <w:rsid w:val="00194304"/>
    <w:rsid w:val="00194485"/>
    <w:rsid w:val="00195356"/>
    <w:rsid w:val="00195417"/>
    <w:rsid w:val="001955FF"/>
    <w:rsid w:val="00195826"/>
    <w:rsid w:val="00195A32"/>
    <w:rsid w:val="00195EDF"/>
    <w:rsid w:val="0019648A"/>
    <w:rsid w:val="00196A6E"/>
    <w:rsid w:val="00196D2F"/>
    <w:rsid w:val="00196D5D"/>
    <w:rsid w:val="00197231"/>
    <w:rsid w:val="001977AF"/>
    <w:rsid w:val="00197807"/>
    <w:rsid w:val="0019786F"/>
    <w:rsid w:val="001978D6"/>
    <w:rsid w:val="00197BCF"/>
    <w:rsid w:val="00197D5C"/>
    <w:rsid w:val="001A010C"/>
    <w:rsid w:val="001A03F5"/>
    <w:rsid w:val="001A0607"/>
    <w:rsid w:val="001A06DE"/>
    <w:rsid w:val="001A0FEA"/>
    <w:rsid w:val="001A11EF"/>
    <w:rsid w:val="001A1303"/>
    <w:rsid w:val="001A1727"/>
    <w:rsid w:val="001A1FB0"/>
    <w:rsid w:val="001A20A5"/>
    <w:rsid w:val="001A2239"/>
    <w:rsid w:val="001A2291"/>
    <w:rsid w:val="001A254A"/>
    <w:rsid w:val="001A2D41"/>
    <w:rsid w:val="001A3365"/>
    <w:rsid w:val="001A36D9"/>
    <w:rsid w:val="001A3E90"/>
    <w:rsid w:val="001A3F72"/>
    <w:rsid w:val="001A4161"/>
    <w:rsid w:val="001A41B5"/>
    <w:rsid w:val="001A43B6"/>
    <w:rsid w:val="001A462F"/>
    <w:rsid w:val="001A4679"/>
    <w:rsid w:val="001A47DB"/>
    <w:rsid w:val="001A4A87"/>
    <w:rsid w:val="001A4B6E"/>
    <w:rsid w:val="001A4C3F"/>
    <w:rsid w:val="001A4E28"/>
    <w:rsid w:val="001A4E81"/>
    <w:rsid w:val="001A57AC"/>
    <w:rsid w:val="001A59B9"/>
    <w:rsid w:val="001A5B2D"/>
    <w:rsid w:val="001A5DDF"/>
    <w:rsid w:val="001A618B"/>
    <w:rsid w:val="001A6272"/>
    <w:rsid w:val="001A68BF"/>
    <w:rsid w:val="001A6A82"/>
    <w:rsid w:val="001A6AED"/>
    <w:rsid w:val="001A6B40"/>
    <w:rsid w:val="001A6D88"/>
    <w:rsid w:val="001A6F88"/>
    <w:rsid w:val="001A71A6"/>
    <w:rsid w:val="001A7379"/>
    <w:rsid w:val="001A73CF"/>
    <w:rsid w:val="001A763E"/>
    <w:rsid w:val="001A7868"/>
    <w:rsid w:val="001A7A97"/>
    <w:rsid w:val="001A7B61"/>
    <w:rsid w:val="001A7C4F"/>
    <w:rsid w:val="001B075C"/>
    <w:rsid w:val="001B092F"/>
    <w:rsid w:val="001B0CAF"/>
    <w:rsid w:val="001B0EE7"/>
    <w:rsid w:val="001B1523"/>
    <w:rsid w:val="001B169E"/>
    <w:rsid w:val="001B16FD"/>
    <w:rsid w:val="001B195C"/>
    <w:rsid w:val="001B1DFA"/>
    <w:rsid w:val="001B1DFB"/>
    <w:rsid w:val="001B268D"/>
    <w:rsid w:val="001B283F"/>
    <w:rsid w:val="001B2C17"/>
    <w:rsid w:val="001B2E1A"/>
    <w:rsid w:val="001B36D3"/>
    <w:rsid w:val="001B36F1"/>
    <w:rsid w:val="001B3D56"/>
    <w:rsid w:val="001B4212"/>
    <w:rsid w:val="001B49F0"/>
    <w:rsid w:val="001B4B5D"/>
    <w:rsid w:val="001B4E4F"/>
    <w:rsid w:val="001B5058"/>
    <w:rsid w:val="001B5141"/>
    <w:rsid w:val="001B5566"/>
    <w:rsid w:val="001B57C2"/>
    <w:rsid w:val="001B58CE"/>
    <w:rsid w:val="001B5BC2"/>
    <w:rsid w:val="001B5E1E"/>
    <w:rsid w:val="001B63A5"/>
    <w:rsid w:val="001B6A6B"/>
    <w:rsid w:val="001C0270"/>
    <w:rsid w:val="001C05F3"/>
    <w:rsid w:val="001C0A95"/>
    <w:rsid w:val="001C0CD3"/>
    <w:rsid w:val="001C0E81"/>
    <w:rsid w:val="001C12D8"/>
    <w:rsid w:val="001C1358"/>
    <w:rsid w:val="001C1508"/>
    <w:rsid w:val="001C178B"/>
    <w:rsid w:val="001C19D8"/>
    <w:rsid w:val="001C1A6D"/>
    <w:rsid w:val="001C1B0B"/>
    <w:rsid w:val="001C1F81"/>
    <w:rsid w:val="001C1FD5"/>
    <w:rsid w:val="001C2109"/>
    <w:rsid w:val="001C2127"/>
    <w:rsid w:val="001C2481"/>
    <w:rsid w:val="001C2535"/>
    <w:rsid w:val="001C2815"/>
    <w:rsid w:val="001C29D8"/>
    <w:rsid w:val="001C29E8"/>
    <w:rsid w:val="001C2A15"/>
    <w:rsid w:val="001C2CDB"/>
    <w:rsid w:val="001C2D6E"/>
    <w:rsid w:val="001C2EB9"/>
    <w:rsid w:val="001C3075"/>
    <w:rsid w:val="001C352F"/>
    <w:rsid w:val="001C39EC"/>
    <w:rsid w:val="001C3B88"/>
    <w:rsid w:val="001C3F54"/>
    <w:rsid w:val="001C40D4"/>
    <w:rsid w:val="001C471C"/>
    <w:rsid w:val="001C4984"/>
    <w:rsid w:val="001C4A4D"/>
    <w:rsid w:val="001C4D12"/>
    <w:rsid w:val="001C50C4"/>
    <w:rsid w:val="001C52F9"/>
    <w:rsid w:val="001C5354"/>
    <w:rsid w:val="001C5781"/>
    <w:rsid w:val="001C59DC"/>
    <w:rsid w:val="001C5D7A"/>
    <w:rsid w:val="001C65E4"/>
    <w:rsid w:val="001C6D06"/>
    <w:rsid w:val="001C6E5F"/>
    <w:rsid w:val="001C6F50"/>
    <w:rsid w:val="001C72E1"/>
    <w:rsid w:val="001C74B1"/>
    <w:rsid w:val="001C7C91"/>
    <w:rsid w:val="001C7CE2"/>
    <w:rsid w:val="001D03FF"/>
    <w:rsid w:val="001D04F6"/>
    <w:rsid w:val="001D0840"/>
    <w:rsid w:val="001D0C7F"/>
    <w:rsid w:val="001D0F49"/>
    <w:rsid w:val="001D1339"/>
    <w:rsid w:val="001D1519"/>
    <w:rsid w:val="001D17F3"/>
    <w:rsid w:val="001D1E28"/>
    <w:rsid w:val="001D24BA"/>
    <w:rsid w:val="001D29D6"/>
    <w:rsid w:val="001D2E1C"/>
    <w:rsid w:val="001D3547"/>
    <w:rsid w:val="001D37B8"/>
    <w:rsid w:val="001D39E9"/>
    <w:rsid w:val="001D4090"/>
    <w:rsid w:val="001D44B6"/>
    <w:rsid w:val="001D494B"/>
    <w:rsid w:val="001D4CAF"/>
    <w:rsid w:val="001D4EF1"/>
    <w:rsid w:val="001D53B7"/>
    <w:rsid w:val="001D546E"/>
    <w:rsid w:val="001D5F10"/>
    <w:rsid w:val="001D5F54"/>
    <w:rsid w:val="001D609B"/>
    <w:rsid w:val="001D673C"/>
    <w:rsid w:val="001D68AB"/>
    <w:rsid w:val="001D690C"/>
    <w:rsid w:val="001D694A"/>
    <w:rsid w:val="001D6B18"/>
    <w:rsid w:val="001D6C22"/>
    <w:rsid w:val="001D6CB5"/>
    <w:rsid w:val="001D72FA"/>
    <w:rsid w:val="001D7598"/>
    <w:rsid w:val="001D7738"/>
    <w:rsid w:val="001D79F6"/>
    <w:rsid w:val="001D7A31"/>
    <w:rsid w:val="001E0390"/>
    <w:rsid w:val="001E06B3"/>
    <w:rsid w:val="001E06DF"/>
    <w:rsid w:val="001E190F"/>
    <w:rsid w:val="001E195E"/>
    <w:rsid w:val="001E1D89"/>
    <w:rsid w:val="001E2046"/>
    <w:rsid w:val="001E20B9"/>
    <w:rsid w:val="001E20F0"/>
    <w:rsid w:val="001E228F"/>
    <w:rsid w:val="001E24BF"/>
    <w:rsid w:val="001E27D6"/>
    <w:rsid w:val="001E2957"/>
    <w:rsid w:val="001E2E11"/>
    <w:rsid w:val="001E3363"/>
    <w:rsid w:val="001E34CB"/>
    <w:rsid w:val="001E3559"/>
    <w:rsid w:val="001E3735"/>
    <w:rsid w:val="001E376F"/>
    <w:rsid w:val="001E3A95"/>
    <w:rsid w:val="001E3E02"/>
    <w:rsid w:val="001E3FF2"/>
    <w:rsid w:val="001E4F1B"/>
    <w:rsid w:val="001E5384"/>
    <w:rsid w:val="001E59CB"/>
    <w:rsid w:val="001E5D0C"/>
    <w:rsid w:val="001E5EA4"/>
    <w:rsid w:val="001E5EE2"/>
    <w:rsid w:val="001E5FD7"/>
    <w:rsid w:val="001E600E"/>
    <w:rsid w:val="001E617F"/>
    <w:rsid w:val="001E6402"/>
    <w:rsid w:val="001E6487"/>
    <w:rsid w:val="001E69D6"/>
    <w:rsid w:val="001E6A17"/>
    <w:rsid w:val="001E6AED"/>
    <w:rsid w:val="001E6BB8"/>
    <w:rsid w:val="001E6D6F"/>
    <w:rsid w:val="001E6D77"/>
    <w:rsid w:val="001E720D"/>
    <w:rsid w:val="001E74D4"/>
    <w:rsid w:val="001E74DE"/>
    <w:rsid w:val="001E7507"/>
    <w:rsid w:val="001E7788"/>
    <w:rsid w:val="001E7791"/>
    <w:rsid w:val="001E7A9C"/>
    <w:rsid w:val="001E7B9E"/>
    <w:rsid w:val="001E7DAF"/>
    <w:rsid w:val="001E7F02"/>
    <w:rsid w:val="001E7F3C"/>
    <w:rsid w:val="001F0B80"/>
    <w:rsid w:val="001F0B81"/>
    <w:rsid w:val="001F0EE0"/>
    <w:rsid w:val="001F1323"/>
    <w:rsid w:val="001F15D6"/>
    <w:rsid w:val="001F1DB4"/>
    <w:rsid w:val="001F20D7"/>
    <w:rsid w:val="001F2167"/>
    <w:rsid w:val="001F2397"/>
    <w:rsid w:val="001F245D"/>
    <w:rsid w:val="001F2B7A"/>
    <w:rsid w:val="001F2C2A"/>
    <w:rsid w:val="001F2C80"/>
    <w:rsid w:val="001F2F14"/>
    <w:rsid w:val="001F31EB"/>
    <w:rsid w:val="001F323C"/>
    <w:rsid w:val="001F34FD"/>
    <w:rsid w:val="001F37AB"/>
    <w:rsid w:val="001F3AF6"/>
    <w:rsid w:val="001F3EF5"/>
    <w:rsid w:val="001F43B8"/>
    <w:rsid w:val="001F46A2"/>
    <w:rsid w:val="001F4CB9"/>
    <w:rsid w:val="001F5140"/>
    <w:rsid w:val="001F5327"/>
    <w:rsid w:val="001F550C"/>
    <w:rsid w:val="001F5781"/>
    <w:rsid w:val="001F5B2E"/>
    <w:rsid w:val="001F5D8E"/>
    <w:rsid w:val="001F6115"/>
    <w:rsid w:val="001F6CFD"/>
    <w:rsid w:val="001F70B0"/>
    <w:rsid w:val="001F70F1"/>
    <w:rsid w:val="001F71B7"/>
    <w:rsid w:val="001F7319"/>
    <w:rsid w:val="001F74FB"/>
    <w:rsid w:val="001F7877"/>
    <w:rsid w:val="001F78ED"/>
    <w:rsid w:val="001F79DF"/>
    <w:rsid w:val="001F7B4D"/>
    <w:rsid w:val="001F7C37"/>
    <w:rsid w:val="001F7C63"/>
    <w:rsid w:val="002003B7"/>
    <w:rsid w:val="00200663"/>
    <w:rsid w:val="00200799"/>
    <w:rsid w:val="00200C2D"/>
    <w:rsid w:val="00200D20"/>
    <w:rsid w:val="00200E81"/>
    <w:rsid w:val="00200F22"/>
    <w:rsid w:val="00201481"/>
    <w:rsid w:val="002014FA"/>
    <w:rsid w:val="002016AF"/>
    <w:rsid w:val="00201908"/>
    <w:rsid w:val="00201A0E"/>
    <w:rsid w:val="0020321A"/>
    <w:rsid w:val="00203755"/>
    <w:rsid w:val="002037C5"/>
    <w:rsid w:val="00203D94"/>
    <w:rsid w:val="0020417E"/>
    <w:rsid w:val="002044D0"/>
    <w:rsid w:val="00204993"/>
    <w:rsid w:val="00204AC0"/>
    <w:rsid w:val="00204B1B"/>
    <w:rsid w:val="00204C87"/>
    <w:rsid w:val="00204FA1"/>
    <w:rsid w:val="00205120"/>
    <w:rsid w:val="002055E1"/>
    <w:rsid w:val="0020597E"/>
    <w:rsid w:val="00205E17"/>
    <w:rsid w:val="00205F4E"/>
    <w:rsid w:val="002061F8"/>
    <w:rsid w:val="00206254"/>
    <w:rsid w:val="00206494"/>
    <w:rsid w:val="00206AD2"/>
    <w:rsid w:val="00206F46"/>
    <w:rsid w:val="00207048"/>
    <w:rsid w:val="00207141"/>
    <w:rsid w:val="002072B4"/>
    <w:rsid w:val="0020753D"/>
    <w:rsid w:val="002075CD"/>
    <w:rsid w:val="002077B0"/>
    <w:rsid w:val="002077CA"/>
    <w:rsid w:val="002106A8"/>
    <w:rsid w:val="00210883"/>
    <w:rsid w:val="002109C9"/>
    <w:rsid w:val="00210ADF"/>
    <w:rsid w:val="00211138"/>
    <w:rsid w:val="0021136E"/>
    <w:rsid w:val="00211589"/>
    <w:rsid w:val="002115E3"/>
    <w:rsid w:val="00211846"/>
    <w:rsid w:val="00211EE0"/>
    <w:rsid w:val="00211FDD"/>
    <w:rsid w:val="00212011"/>
    <w:rsid w:val="0021248D"/>
    <w:rsid w:val="002128E5"/>
    <w:rsid w:val="00212971"/>
    <w:rsid w:val="002129B0"/>
    <w:rsid w:val="002129DF"/>
    <w:rsid w:val="00212D23"/>
    <w:rsid w:val="00212FF6"/>
    <w:rsid w:val="002130BE"/>
    <w:rsid w:val="0021326D"/>
    <w:rsid w:val="00213C5C"/>
    <w:rsid w:val="00213E28"/>
    <w:rsid w:val="00213F3A"/>
    <w:rsid w:val="00214162"/>
    <w:rsid w:val="0021439E"/>
    <w:rsid w:val="00214565"/>
    <w:rsid w:val="00214874"/>
    <w:rsid w:val="00214AF1"/>
    <w:rsid w:val="002152FF"/>
    <w:rsid w:val="002153C3"/>
    <w:rsid w:val="00215450"/>
    <w:rsid w:val="0021549F"/>
    <w:rsid w:val="0021595F"/>
    <w:rsid w:val="00215A8B"/>
    <w:rsid w:val="00215A93"/>
    <w:rsid w:val="00216144"/>
    <w:rsid w:val="00216544"/>
    <w:rsid w:val="00217C0F"/>
    <w:rsid w:val="00217FE4"/>
    <w:rsid w:val="00220381"/>
    <w:rsid w:val="002205D8"/>
    <w:rsid w:val="00220636"/>
    <w:rsid w:val="002206D3"/>
    <w:rsid w:val="002207CD"/>
    <w:rsid w:val="00220E0C"/>
    <w:rsid w:val="00220E7A"/>
    <w:rsid w:val="0022102E"/>
    <w:rsid w:val="002210DA"/>
    <w:rsid w:val="0022149E"/>
    <w:rsid w:val="002217F4"/>
    <w:rsid w:val="002218BC"/>
    <w:rsid w:val="00221976"/>
    <w:rsid w:val="002219AE"/>
    <w:rsid w:val="00221A36"/>
    <w:rsid w:val="00221AEC"/>
    <w:rsid w:val="00221D3F"/>
    <w:rsid w:val="002223DD"/>
    <w:rsid w:val="00222BD2"/>
    <w:rsid w:val="00222CBF"/>
    <w:rsid w:val="00222E3F"/>
    <w:rsid w:val="002239C8"/>
    <w:rsid w:val="00223A0F"/>
    <w:rsid w:val="00223B9A"/>
    <w:rsid w:val="00223C22"/>
    <w:rsid w:val="00223C3E"/>
    <w:rsid w:val="002241D8"/>
    <w:rsid w:val="00224574"/>
    <w:rsid w:val="00224A6A"/>
    <w:rsid w:val="00224B59"/>
    <w:rsid w:val="0022538D"/>
    <w:rsid w:val="0022549D"/>
    <w:rsid w:val="00225D57"/>
    <w:rsid w:val="00225FDC"/>
    <w:rsid w:val="002261B0"/>
    <w:rsid w:val="002261DB"/>
    <w:rsid w:val="002266A4"/>
    <w:rsid w:val="00226BD3"/>
    <w:rsid w:val="00226C6B"/>
    <w:rsid w:val="00226DC1"/>
    <w:rsid w:val="002272AC"/>
    <w:rsid w:val="002273AD"/>
    <w:rsid w:val="002274B3"/>
    <w:rsid w:val="00227675"/>
    <w:rsid w:val="0023009A"/>
    <w:rsid w:val="002301F3"/>
    <w:rsid w:val="002303F9"/>
    <w:rsid w:val="002305DF"/>
    <w:rsid w:val="002308B6"/>
    <w:rsid w:val="00230A4D"/>
    <w:rsid w:val="00230CD0"/>
    <w:rsid w:val="00230F55"/>
    <w:rsid w:val="00230F7A"/>
    <w:rsid w:val="002310ED"/>
    <w:rsid w:val="002311C1"/>
    <w:rsid w:val="002319FC"/>
    <w:rsid w:val="00231B9C"/>
    <w:rsid w:val="00231BCE"/>
    <w:rsid w:val="002321A9"/>
    <w:rsid w:val="00232403"/>
    <w:rsid w:val="00232BC6"/>
    <w:rsid w:val="00232BDB"/>
    <w:rsid w:val="00232D17"/>
    <w:rsid w:val="00232F48"/>
    <w:rsid w:val="00233B69"/>
    <w:rsid w:val="00233E68"/>
    <w:rsid w:val="0023436B"/>
    <w:rsid w:val="00234544"/>
    <w:rsid w:val="0023460C"/>
    <w:rsid w:val="002346AB"/>
    <w:rsid w:val="00234852"/>
    <w:rsid w:val="00234F51"/>
    <w:rsid w:val="00234FE8"/>
    <w:rsid w:val="00235257"/>
    <w:rsid w:val="002356B3"/>
    <w:rsid w:val="002359C6"/>
    <w:rsid w:val="00235B7E"/>
    <w:rsid w:val="00235C00"/>
    <w:rsid w:val="00235C2A"/>
    <w:rsid w:val="00235D5B"/>
    <w:rsid w:val="00235E3F"/>
    <w:rsid w:val="002363E5"/>
    <w:rsid w:val="002366E0"/>
    <w:rsid w:val="002366E4"/>
    <w:rsid w:val="00236AB6"/>
    <w:rsid w:val="00236BA4"/>
    <w:rsid w:val="002370BE"/>
    <w:rsid w:val="00237617"/>
    <w:rsid w:val="002379AD"/>
    <w:rsid w:val="00237E06"/>
    <w:rsid w:val="00240625"/>
    <w:rsid w:val="002408A0"/>
    <w:rsid w:val="002409CA"/>
    <w:rsid w:val="00240E05"/>
    <w:rsid w:val="00241153"/>
    <w:rsid w:val="00242C42"/>
    <w:rsid w:val="00242FE1"/>
    <w:rsid w:val="002434C0"/>
    <w:rsid w:val="00243CCC"/>
    <w:rsid w:val="00243DE2"/>
    <w:rsid w:val="002443C5"/>
    <w:rsid w:val="00245B8F"/>
    <w:rsid w:val="00246052"/>
    <w:rsid w:val="002460D6"/>
    <w:rsid w:val="00246224"/>
    <w:rsid w:val="00246393"/>
    <w:rsid w:val="0024646B"/>
    <w:rsid w:val="00247106"/>
    <w:rsid w:val="0024733A"/>
    <w:rsid w:val="002473D8"/>
    <w:rsid w:val="002477F2"/>
    <w:rsid w:val="00247A15"/>
    <w:rsid w:val="00247B03"/>
    <w:rsid w:val="00247FEF"/>
    <w:rsid w:val="002500F9"/>
    <w:rsid w:val="002507C6"/>
    <w:rsid w:val="00250B95"/>
    <w:rsid w:val="00250D1E"/>
    <w:rsid w:val="00251936"/>
    <w:rsid w:val="00251B39"/>
    <w:rsid w:val="00251CFF"/>
    <w:rsid w:val="00251DDE"/>
    <w:rsid w:val="0025214B"/>
    <w:rsid w:val="00252351"/>
    <w:rsid w:val="0025270E"/>
    <w:rsid w:val="00252B1D"/>
    <w:rsid w:val="00253080"/>
    <w:rsid w:val="002530F2"/>
    <w:rsid w:val="0025344A"/>
    <w:rsid w:val="002535F9"/>
    <w:rsid w:val="00253A5B"/>
    <w:rsid w:val="00253ADD"/>
    <w:rsid w:val="00253D05"/>
    <w:rsid w:val="00254437"/>
    <w:rsid w:val="00254468"/>
    <w:rsid w:val="00254518"/>
    <w:rsid w:val="002553E5"/>
    <w:rsid w:val="002559D2"/>
    <w:rsid w:val="00255B85"/>
    <w:rsid w:val="0025603F"/>
    <w:rsid w:val="002561FD"/>
    <w:rsid w:val="002569E2"/>
    <w:rsid w:val="00256C4D"/>
    <w:rsid w:val="002576BA"/>
    <w:rsid w:val="00257783"/>
    <w:rsid w:val="002577FA"/>
    <w:rsid w:val="00257D5D"/>
    <w:rsid w:val="00257FB9"/>
    <w:rsid w:val="00260400"/>
    <w:rsid w:val="00260725"/>
    <w:rsid w:val="002609E8"/>
    <w:rsid w:val="00260AC5"/>
    <w:rsid w:val="002617DC"/>
    <w:rsid w:val="002619D1"/>
    <w:rsid w:val="00262144"/>
    <w:rsid w:val="00262735"/>
    <w:rsid w:val="00262F47"/>
    <w:rsid w:val="0026304A"/>
    <w:rsid w:val="00263236"/>
    <w:rsid w:val="00263617"/>
    <w:rsid w:val="00264372"/>
    <w:rsid w:val="00264D1F"/>
    <w:rsid w:val="002651F7"/>
    <w:rsid w:val="00265AB1"/>
    <w:rsid w:val="00265E6D"/>
    <w:rsid w:val="00265F5C"/>
    <w:rsid w:val="0026606A"/>
    <w:rsid w:val="002660D2"/>
    <w:rsid w:val="0026693F"/>
    <w:rsid w:val="0026719F"/>
    <w:rsid w:val="002674FB"/>
    <w:rsid w:val="00267503"/>
    <w:rsid w:val="002675B4"/>
    <w:rsid w:val="002676C7"/>
    <w:rsid w:val="002702A8"/>
    <w:rsid w:val="002702F2"/>
    <w:rsid w:val="0027044C"/>
    <w:rsid w:val="002706A5"/>
    <w:rsid w:val="002708B5"/>
    <w:rsid w:val="00271262"/>
    <w:rsid w:val="002715BF"/>
    <w:rsid w:val="00271606"/>
    <w:rsid w:val="00271651"/>
    <w:rsid w:val="002716D9"/>
    <w:rsid w:val="0027181D"/>
    <w:rsid w:val="00271CB1"/>
    <w:rsid w:val="00272AD1"/>
    <w:rsid w:val="00272EE2"/>
    <w:rsid w:val="0027322D"/>
    <w:rsid w:val="00273EBA"/>
    <w:rsid w:val="00273ECB"/>
    <w:rsid w:val="0027417E"/>
    <w:rsid w:val="002742B9"/>
    <w:rsid w:val="002743FD"/>
    <w:rsid w:val="00274645"/>
    <w:rsid w:val="002746C6"/>
    <w:rsid w:val="00274BD9"/>
    <w:rsid w:val="00274C18"/>
    <w:rsid w:val="00274F8D"/>
    <w:rsid w:val="00275084"/>
    <w:rsid w:val="0027544C"/>
    <w:rsid w:val="00275A6D"/>
    <w:rsid w:val="00275ED3"/>
    <w:rsid w:val="00276074"/>
    <w:rsid w:val="00276ECF"/>
    <w:rsid w:val="00276F5A"/>
    <w:rsid w:val="0027714A"/>
    <w:rsid w:val="00277267"/>
    <w:rsid w:val="0027749A"/>
    <w:rsid w:val="002777D3"/>
    <w:rsid w:val="00277B07"/>
    <w:rsid w:val="00280446"/>
    <w:rsid w:val="00280DA0"/>
    <w:rsid w:val="00280E43"/>
    <w:rsid w:val="00280FDE"/>
    <w:rsid w:val="00281404"/>
    <w:rsid w:val="00281B1F"/>
    <w:rsid w:val="00281CBD"/>
    <w:rsid w:val="00281CEC"/>
    <w:rsid w:val="00281F85"/>
    <w:rsid w:val="00281FF1"/>
    <w:rsid w:val="002820DD"/>
    <w:rsid w:val="002821DD"/>
    <w:rsid w:val="00282285"/>
    <w:rsid w:val="0028228E"/>
    <w:rsid w:val="002825EC"/>
    <w:rsid w:val="00282827"/>
    <w:rsid w:val="0028284D"/>
    <w:rsid w:val="00282D25"/>
    <w:rsid w:val="0028306A"/>
    <w:rsid w:val="00283206"/>
    <w:rsid w:val="00283C8F"/>
    <w:rsid w:val="00283DB5"/>
    <w:rsid w:val="00283FAB"/>
    <w:rsid w:val="00284106"/>
    <w:rsid w:val="0028411B"/>
    <w:rsid w:val="00284405"/>
    <w:rsid w:val="0028445F"/>
    <w:rsid w:val="00284B36"/>
    <w:rsid w:val="00285517"/>
    <w:rsid w:val="00285610"/>
    <w:rsid w:val="002856C9"/>
    <w:rsid w:val="00285AF5"/>
    <w:rsid w:val="00285D19"/>
    <w:rsid w:val="00285FBB"/>
    <w:rsid w:val="002862DC"/>
    <w:rsid w:val="002864E4"/>
    <w:rsid w:val="0028655C"/>
    <w:rsid w:val="00286938"/>
    <w:rsid w:val="0028712F"/>
    <w:rsid w:val="002873DF"/>
    <w:rsid w:val="0028782C"/>
    <w:rsid w:val="00287A47"/>
    <w:rsid w:val="0029017B"/>
    <w:rsid w:val="00290319"/>
    <w:rsid w:val="00290418"/>
    <w:rsid w:val="00290437"/>
    <w:rsid w:val="0029059D"/>
    <w:rsid w:val="002907CA"/>
    <w:rsid w:val="002908CE"/>
    <w:rsid w:val="002908FD"/>
    <w:rsid w:val="00290B9D"/>
    <w:rsid w:val="002914CD"/>
    <w:rsid w:val="0029168B"/>
    <w:rsid w:val="00291849"/>
    <w:rsid w:val="00291933"/>
    <w:rsid w:val="00291B4B"/>
    <w:rsid w:val="00291D92"/>
    <w:rsid w:val="00291E97"/>
    <w:rsid w:val="00291F11"/>
    <w:rsid w:val="002926EB"/>
    <w:rsid w:val="00292758"/>
    <w:rsid w:val="0029279E"/>
    <w:rsid w:val="0029287C"/>
    <w:rsid w:val="00292C49"/>
    <w:rsid w:val="00293519"/>
    <w:rsid w:val="00293534"/>
    <w:rsid w:val="002935C0"/>
    <w:rsid w:val="002939C2"/>
    <w:rsid w:val="00293DA0"/>
    <w:rsid w:val="00293DE6"/>
    <w:rsid w:val="00293DF6"/>
    <w:rsid w:val="00294726"/>
    <w:rsid w:val="00294942"/>
    <w:rsid w:val="00294A86"/>
    <w:rsid w:val="0029530E"/>
    <w:rsid w:val="002954C3"/>
    <w:rsid w:val="00295CCF"/>
    <w:rsid w:val="00295F34"/>
    <w:rsid w:val="0029610C"/>
    <w:rsid w:val="0029618E"/>
    <w:rsid w:val="00296D86"/>
    <w:rsid w:val="002974E9"/>
    <w:rsid w:val="00297723"/>
    <w:rsid w:val="00297751"/>
    <w:rsid w:val="00297D4D"/>
    <w:rsid w:val="00297FB0"/>
    <w:rsid w:val="002A005E"/>
    <w:rsid w:val="002A0329"/>
    <w:rsid w:val="002A04CA"/>
    <w:rsid w:val="002A13F2"/>
    <w:rsid w:val="002A1461"/>
    <w:rsid w:val="002A14E0"/>
    <w:rsid w:val="002A1758"/>
    <w:rsid w:val="002A19AC"/>
    <w:rsid w:val="002A1B2A"/>
    <w:rsid w:val="002A1E4F"/>
    <w:rsid w:val="002A1EBC"/>
    <w:rsid w:val="002A21FA"/>
    <w:rsid w:val="002A27EC"/>
    <w:rsid w:val="002A27F5"/>
    <w:rsid w:val="002A2913"/>
    <w:rsid w:val="002A29D3"/>
    <w:rsid w:val="002A2A99"/>
    <w:rsid w:val="002A313D"/>
    <w:rsid w:val="002A3433"/>
    <w:rsid w:val="002A3628"/>
    <w:rsid w:val="002A3773"/>
    <w:rsid w:val="002A39D1"/>
    <w:rsid w:val="002A47A0"/>
    <w:rsid w:val="002A4B91"/>
    <w:rsid w:val="002A4E57"/>
    <w:rsid w:val="002A52C5"/>
    <w:rsid w:val="002A555E"/>
    <w:rsid w:val="002A5E11"/>
    <w:rsid w:val="002A5E34"/>
    <w:rsid w:val="002A6322"/>
    <w:rsid w:val="002A6411"/>
    <w:rsid w:val="002A68A4"/>
    <w:rsid w:val="002A692D"/>
    <w:rsid w:val="002A6FD7"/>
    <w:rsid w:val="002A7442"/>
    <w:rsid w:val="002A7EA8"/>
    <w:rsid w:val="002B03E5"/>
    <w:rsid w:val="002B0AF1"/>
    <w:rsid w:val="002B106F"/>
    <w:rsid w:val="002B11C1"/>
    <w:rsid w:val="002B152D"/>
    <w:rsid w:val="002B1EB7"/>
    <w:rsid w:val="002B22E8"/>
    <w:rsid w:val="002B2336"/>
    <w:rsid w:val="002B23B3"/>
    <w:rsid w:val="002B2422"/>
    <w:rsid w:val="002B2433"/>
    <w:rsid w:val="002B29BC"/>
    <w:rsid w:val="002B344A"/>
    <w:rsid w:val="002B34B3"/>
    <w:rsid w:val="002B3983"/>
    <w:rsid w:val="002B3987"/>
    <w:rsid w:val="002B3C5D"/>
    <w:rsid w:val="002B3C67"/>
    <w:rsid w:val="002B3F09"/>
    <w:rsid w:val="002B4CFB"/>
    <w:rsid w:val="002B4E57"/>
    <w:rsid w:val="002B5009"/>
    <w:rsid w:val="002B5243"/>
    <w:rsid w:val="002B52C2"/>
    <w:rsid w:val="002B56DA"/>
    <w:rsid w:val="002B57CE"/>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87"/>
    <w:rsid w:val="002C07F1"/>
    <w:rsid w:val="002C0962"/>
    <w:rsid w:val="002C0ABA"/>
    <w:rsid w:val="002C1440"/>
    <w:rsid w:val="002C167B"/>
    <w:rsid w:val="002C1827"/>
    <w:rsid w:val="002C1E06"/>
    <w:rsid w:val="002C2368"/>
    <w:rsid w:val="002C23A8"/>
    <w:rsid w:val="002C28EC"/>
    <w:rsid w:val="002C2B10"/>
    <w:rsid w:val="002C3299"/>
    <w:rsid w:val="002C33C8"/>
    <w:rsid w:val="002C348E"/>
    <w:rsid w:val="002C3545"/>
    <w:rsid w:val="002C3625"/>
    <w:rsid w:val="002C3E24"/>
    <w:rsid w:val="002C455D"/>
    <w:rsid w:val="002C4923"/>
    <w:rsid w:val="002C49DA"/>
    <w:rsid w:val="002C4F19"/>
    <w:rsid w:val="002C4F74"/>
    <w:rsid w:val="002C53EA"/>
    <w:rsid w:val="002C5493"/>
    <w:rsid w:val="002C55F1"/>
    <w:rsid w:val="002C57D0"/>
    <w:rsid w:val="002C59D6"/>
    <w:rsid w:val="002C5AD6"/>
    <w:rsid w:val="002C62BE"/>
    <w:rsid w:val="002C6859"/>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7F1"/>
    <w:rsid w:val="002D28E7"/>
    <w:rsid w:val="002D2B55"/>
    <w:rsid w:val="002D2C8C"/>
    <w:rsid w:val="002D3335"/>
    <w:rsid w:val="002D33FF"/>
    <w:rsid w:val="002D3843"/>
    <w:rsid w:val="002D385A"/>
    <w:rsid w:val="002D39E9"/>
    <w:rsid w:val="002D4738"/>
    <w:rsid w:val="002D4E79"/>
    <w:rsid w:val="002D51F8"/>
    <w:rsid w:val="002D5ECC"/>
    <w:rsid w:val="002D6296"/>
    <w:rsid w:val="002D65D9"/>
    <w:rsid w:val="002D671C"/>
    <w:rsid w:val="002D6C07"/>
    <w:rsid w:val="002D6E28"/>
    <w:rsid w:val="002D7064"/>
    <w:rsid w:val="002D748E"/>
    <w:rsid w:val="002D755C"/>
    <w:rsid w:val="002D760B"/>
    <w:rsid w:val="002D7B8D"/>
    <w:rsid w:val="002D7CE0"/>
    <w:rsid w:val="002D7D75"/>
    <w:rsid w:val="002D7DD9"/>
    <w:rsid w:val="002E04CE"/>
    <w:rsid w:val="002E0707"/>
    <w:rsid w:val="002E080F"/>
    <w:rsid w:val="002E08BF"/>
    <w:rsid w:val="002E0CFA"/>
    <w:rsid w:val="002E0F15"/>
    <w:rsid w:val="002E12BC"/>
    <w:rsid w:val="002E12CF"/>
    <w:rsid w:val="002E163B"/>
    <w:rsid w:val="002E1D41"/>
    <w:rsid w:val="002E22A5"/>
    <w:rsid w:val="002E237B"/>
    <w:rsid w:val="002E261E"/>
    <w:rsid w:val="002E29D0"/>
    <w:rsid w:val="002E2C73"/>
    <w:rsid w:val="002E486A"/>
    <w:rsid w:val="002E4C31"/>
    <w:rsid w:val="002E5113"/>
    <w:rsid w:val="002E5303"/>
    <w:rsid w:val="002E5467"/>
    <w:rsid w:val="002E5879"/>
    <w:rsid w:val="002E58F4"/>
    <w:rsid w:val="002E5ADB"/>
    <w:rsid w:val="002E61B3"/>
    <w:rsid w:val="002E6416"/>
    <w:rsid w:val="002E65ED"/>
    <w:rsid w:val="002E67A3"/>
    <w:rsid w:val="002E6D89"/>
    <w:rsid w:val="002E6E56"/>
    <w:rsid w:val="002E6E98"/>
    <w:rsid w:val="002E74F2"/>
    <w:rsid w:val="002E755D"/>
    <w:rsid w:val="002E766F"/>
    <w:rsid w:val="002E7754"/>
    <w:rsid w:val="002E7876"/>
    <w:rsid w:val="002E7C0F"/>
    <w:rsid w:val="002E7C86"/>
    <w:rsid w:val="002F053A"/>
    <w:rsid w:val="002F10A2"/>
    <w:rsid w:val="002F1A77"/>
    <w:rsid w:val="002F1D32"/>
    <w:rsid w:val="002F1FBA"/>
    <w:rsid w:val="002F23FB"/>
    <w:rsid w:val="002F2A15"/>
    <w:rsid w:val="002F2BAD"/>
    <w:rsid w:val="002F2C27"/>
    <w:rsid w:val="002F2D6B"/>
    <w:rsid w:val="002F2E09"/>
    <w:rsid w:val="002F321D"/>
    <w:rsid w:val="002F322F"/>
    <w:rsid w:val="002F3308"/>
    <w:rsid w:val="002F3774"/>
    <w:rsid w:val="002F4405"/>
    <w:rsid w:val="002F4806"/>
    <w:rsid w:val="002F4D31"/>
    <w:rsid w:val="002F4F03"/>
    <w:rsid w:val="002F4FB7"/>
    <w:rsid w:val="002F5240"/>
    <w:rsid w:val="002F54EB"/>
    <w:rsid w:val="002F5589"/>
    <w:rsid w:val="002F5C6A"/>
    <w:rsid w:val="002F5D4E"/>
    <w:rsid w:val="002F60DB"/>
    <w:rsid w:val="002F64F3"/>
    <w:rsid w:val="002F6925"/>
    <w:rsid w:val="002F6B7F"/>
    <w:rsid w:val="002F6E40"/>
    <w:rsid w:val="002F71B6"/>
    <w:rsid w:val="002F7DD3"/>
    <w:rsid w:val="003002BC"/>
    <w:rsid w:val="003002CF"/>
    <w:rsid w:val="00300649"/>
    <w:rsid w:val="00300A98"/>
    <w:rsid w:val="00300C87"/>
    <w:rsid w:val="00301152"/>
    <w:rsid w:val="00301272"/>
    <w:rsid w:val="00301283"/>
    <w:rsid w:val="00301411"/>
    <w:rsid w:val="00301B43"/>
    <w:rsid w:val="00301C3F"/>
    <w:rsid w:val="00301FCB"/>
    <w:rsid w:val="00302194"/>
    <w:rsid w:val="0030228D"/>
    <w:rsid w:val="003025DB"/>
    <w:rsid w:val="003027D3"/>
    <w:rsid w:val="00302815"/>
    <w:rsid w:val="00302ECD"/>
    <w:rsid w:val="00302EEA"/>
    <w:rsid w:val="00303261"/>
    <w:rsid w:val="00303489"/>
    <w:rsid w:val="00303528"/>
    <w:rsid w:val="0030397C"/>
    <w:rsid w:val="00303AED"/>
    <w:rsid w:val="00303EAE"/>
    <w:rsid w:val="003040FA"/>
    <w:rsid w:val="003043EE"/>
    <w:rsid w:val="00304632"/>
    <w:rsid w:val="003048A7"/>
    <w:rsid w:val="0030503D"/>
    <w:rsid w:val="0030544C"/>
    <w:rsid w:val="003054C3"/>
    <w:rsid w:val="00306F04"/>
    <w:rsid w:val="00306F1F"/>
    <w:rsid w:val="00306FD1"/>
    <w:rsid w:val="0030711B"/>
    <w:rsid w:val="00307C81"/>
    <w:rsid w:val="0031039B"/>
    <w:rsid w:val="00310526"/>
    <w:rsid w:val="00310799"/>
    <w:rsid w:val="003107D3"/>
    <w:rsid w:val="003109E3"/>
    <w:rsid w:val="00311121"/>
    <w:rsid w:val="0031156D"/>
    <w:rsid w:val="0031156E"/>
    <w:rsid w:val="00311C4F"/>
    <w:rsid w:val="003123B8"/>
    <w:rsid w:val="00312556"/>
    <w:rsid w:val="00312A59"/>
    <w:rsid w:val="00313179"/>
    <w:rsid w:val="003133E6"/>
    <w:rsid w:val="0031342C"/>
    <w:rsid w:val="00313726"/>
    <w:rsid w:val="0031393D"/>
    <w:rsid w:val="00313D8D"/>
    <w:rsid w:val="003141DE"/>
    <w:rsid w:val="0031446B"/>
    <w:rsid w:val="003146AA"/>
    <w:rsid w:val="00314825"/>
    <w:rsid w:val="0031494F"/>
    <w:rsid w:val="00314B5B"/>
    <w:rsid w:val="00314FA9"/>
    <w:rsid w:val="003150AB"/>
    <w:rsid w:val="00315C87"/>
    <w:rsid w:val="003166AB"/>
    <w:rsid w:val="00316863"/>
    <w:rsid w:val="00316981"/>
    <w:rsid w:val="00316A73"/>
    <w:rsid w:val="00316F20"/>
    <w:rsid w:val="0031716E"/>
    <w:rsid w:val="00317265"/>
    <w:rsid w:val="00317375"/>
    <w:rsid w:val="00317549"/>
    <w:rsid w:val="003175C4"/>
    <w:rsid w:val="0031764F"/>
    <w:rsid w:val="0031781C"/>
    <w:rsid w:val="00317B23"/>
    <w:rsid w:val="00317C35"/>
    <w:rsid w:val="00317FA6"/>
    <w:rsid w:val="00320307"/>
    <w:rsid w:val="0032048B"/>
    <w:rsid w:val="00320563"/>
    <w:rsid w:val="003206DB"/>
    <w:rsid w:val="003208FB"/>
    <w:rsid w:val="003209AF"/>
    <w:rsid w:val="00321366"/>
    <w:rsid w:val="00321581"/>
    <w:rsid w:val="00322194"/>
    <w:rsid w:val="003221C9"/>
    <w:rsid w:val="00322423"/>
    <w:rsid w:val="00322ED4"/>
    <w:rsid w:val="00322F7F"/>
    <w:rsid w:val="003230A1"/>
    <w:rsid w:val="0032325E"/>
    <w:rsid w:val="003236A6"/>
    <w:rsid w:val="00323876"/>
    <w:rsid w:val="00323929"/>
    <w:rsid w:val="00323993"/>
    <w:rsid w:val="00323A1D"/>
    <w:rsid w:val="00323CC1"/>
    <w:rsid w:val="00323DF4"/>
    <w:rsid w:val="00323EA3"/>
    <w:rsid w:val="0032428A"/>
    <w:rsid w:val="00324299"/>
    <w:rsid w:val="003245FF"/>
    <w:rsid w:val="003248B0"/>
    <w:rsid w:val="0032495E"/>
    <w:rsid w:val="00324F7B"/>
    <w:rsid w:val="003250A5"/>
    <w:rsid w:val="003256DD"/>
    <w:rsid w:val="003257D1"/>
    <w:rsid w:val="00325875"/>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63C"/>
    <w:rsid w:val="0033267A"/>
    <w:rsid w:val="00332841"/>
    <w:rsid w:val="00332887"/>
    <w:rsid w:val="00332B34"/>
    <w:rsid w:val="003330EE"/>
    <w:rsid w:val="00333268"/>
    <w:rsid w:val="00334298"/>
    <w:rsid w:val="003344B3"/>
    <w:rsid w:val="00334592"/>
    <w:rsid w:val="00334B3D"/>
    <w:rsid w:val="00334CEC"/>
    <w:rsid w:val="0033527A"/>
    <w:rsid w:val="00336085"/>
    <w:rsid w:val="00336403"/>
    <w:rsid w:val="00336854"/>
    <w:rsid w:val="00336927"/>
    <w:rsid w:val="0033721B"/>
    <w:rsid w:val="003373A4"/>
    <w:rsid w:val="00337621"/>
    <w:rsid w:val="00337E93"/>
    <w:rsid w:val="00337FA9"/>
    <w:rsid w:val="00340062"/>
    <w:rsid w:val="00340080"/>
    <w:rsid w:val="003401E5"/>
    <w:rsid w:val="00340232"/>
    <w:rsid w:val="003402AA"/>
    <w:rsid w:val="003408E3"/>
    <w:rsid w:val="00340A70"/>
    <w:rsid w:val="00340AB4"/>
    <w:rsid w:val="00340E0F"/>
    <w:rsid w:val="003416C8"/>
    <w:rsid w:val="00341869"/>
    <w:rsid w:val="00341CC4"/>
    <w:rsid w:val="0034240C"/>
    <w:rsid w:val="00342983"/>
    <w:rsid w:val="00343005"/>
    <w:rsid w:val="0034346D"/>
    <w:rsid w:val="003437C8"/>
    <w:rsid w:val="003437D1"/>
    <w:rsid w:val="003437DA"/>
    <w:rsid w:val="00343F03"/>
    <w:rsid w:val="0034413A"/>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7D0"/>
    <w:rsid w:val="003479F2"/>
    <w:rsid w:val="00347A6F"/>
    <w:rsid w:val="00347C37"/>
    <w:rsid w:val="00347DBE"/>
    <w:rsid w:val="00350665"/>
    <w:rsid w:val="003506AB"/>
    <w:rsid w:val="0035085D"/>
    <w:rsid w:val="00350885"/>
    <w:rsid w:val="003509C1"/>
    <w:rsid w:val="00351183"/>
    <w:rsid w:val="003513C8"/>
    <w:rsid w:val="00351B78"/>
    <w:rsid w:val="00351EB7"/>
    <w:rsid w:val="0035210D"/>
    <w:rsid w:val="00352203"/>
    <w:rsid w:val="003525AF"/>
    <w:rsid w:val="0035314C"/>
    <w:rsid w:val="00353545"/>
    <w:rsid w:val="00353BE9"/>
    <w:rsid w:val="00353BF6"/>
    <w:rsid w:val="00353CDA"/>
    <w:rsid w:val="00353F99"/>
    <w:rsid w:val="00354179"/>
    <w:rsid w:val="0035418D"/>
    <w:rsid w:val="003543B2"/>
    <w:rsid w:val="00354581"/>
    <w:rsid w:val="00354587"/>
    <w:rsid w:val="00354729"/>
    <w:rsid w:val="00354831"/>
    <w:rsid w:val="00354A49"/>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E9F"/>
    <w:rsid w:val="003611B1"/>
    <w:rsid w:val="00361B56"/>
    <w:rsid w:val="00361D13"/>
    <w:rsid w:val="00362075"/>
    <w:rsid w:val="003621DA"/>
    <w:rsid w:val="0036226B"/>
    <w:rsid w:val="0036231F"/>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5118"/>
    <w:rsid w:val="00365134"/>
    <w:rsid w:val="003653DC"/>
    <w:rsid w:val="0036571C"/>
    <w:rsid w:val="00365E42"/>
    <w:rsid w:val="0036633B"/>
    <w:rsid w:val="00366446"/>
    <w:rsid w:val="0036731D"/>
    <w:rsid w:val="0036761C"/>
    <w:rsid w:val="00367816"/>
    <w:rsid w:val="00367877"/>
    <w:rsid w:val="003679A3"/>
    <w:rsid w:val="003679FC"/>
    <w:rsid w:val="00370162"/>
    <w:rsid w:val="003711F1"/>
    <w:rsid w:val="00371488"/>
    <w:rsid w:val="0037173A"/>
    <w:rsid w:val="00371F27"/>
    <w:rsid w:val="0037218F"/>
    <w:rsid w:val="0037223C"/>
    <w:rsid w:val="003724C9"/>
    <w:rsid w:val="00372594"/>
    <w:rsid w:val="00372601"/>
    <w:rsid w:val="003728EB"/>
    <w:rsid w:val="00372AD5"/>
    <w:rsid w:val="00372DEB"/>
    <w:rsid w:val="00372EF5"/>
    <w:rsid w:val="003734D5"/>
    <w:rsid w:val="00373673"/>
    <w:rsid w:val="00373BE7"/>
    <w:rsid w:val="00373DF3"/>
    <w:rsid w:val="00373F06"/>
    <w:rsid w:val="003751A0"/>
    <w:rsid w:val="0037536C"/>
    <w:rsid w:val="00375392"/>
    <w:rsid w:val="003755FF"/>
    <w:rsid w:val="003763AE"/>
    <w:rsid w:val="00376568"/>
    <w:rsid w:val="003768F7"/>
    <w:rsid w:val="00376E18"/>
    <w:rsid w:val="00377582"/>
    <w:rsid w:val="00377A2F"/>
    <w:rsid w:val="00377A63"/>
    <w:rsid w:val="00377C01"/>
    <w:rsid w:val="00380241"/>
    <w:rsid w:val="00380718"/>
    <w:rsid w:val="00380C91"/>
    <w:rsid w:val="00381C31"/>
    <w:rsid w:val="00381D61"/>
    <w:rsid w:val="00382130"/>
    <w:rsid w:val="003825D1"/>
    <w:rsid w:val="00382A3B"/>
    <w:rsid w:val="00382CE0"/>
    <w:rsid w:val="0038333C"/>
    <w:rsid w:val="0038342B"/>
    <w:rsid w:val="003835AF"/>
    <w:rsid w:val="003836B1"/>
    <w:rsid w:val="00383901"/>
    <w:rsid w:val="00383ABC"/>
    <w:rsid w:val="00383EEB"/>
    <w:rsid w:val="00383FEE"/>
    <w:rsid w:val="003843B4"/>
    <w:rsid w:val="003844CE"/>
    <w:rsid w:val="0038468A"/>
    <w:rsid w:val="0038509C"/>
    <w:rsid w:val="0038532B"/>
    <w:rsid w:val="003859F4"/>
    <w:rsid w:val="00385C2A"/>
    <w:rsid w:val="00385E81"/>
    <w:rsid w:val="00385EC9"/>
    <w:rsid w:val="00386028"/>
    <w:rsid w:val="0038612E"/>
    <w:rsid w:val="00386399"/>
    <w:rsid w:val="0038650B"/>
    <w:rsid w:val="00386714"/>
    <w:rsid w:val="003869D0"/>
    <w:rsid w:val="00386D5E"/>
    <w:rsid w:val="00386EB2"/>
    <w:rsid w:val="00387B2A"/>
    <w:rsid w:val="00387DC2"/>
    <w:rsid w:val="003901B6"/>
    <w:rsid w:val="003903CA"/>
    <w:rsid w:val="0039068F"/>
    <w:rsid w:val="00390B69"/>
    <w:rsid w:val="00390D65"/>
    <w:rsid w:val="00391001"/>
    <w:rsid w:val="00391524"/>
    <w:rsid w:val="00391D84"/>
    <w:rsid w:val="00391F0F"/>
    <w:rsid w:val="0039201A"/>
    <w:rsid w:val="0039326B"/>
    <w:rsid w:val="0039328E"/>
    <w:rsid w:val="003932EA"/>
    <w:rsid w:val="00393AE6"/>
    <w:rsid w:val="00393CBF"/>
    <w:rsid w:val="00393FFD"/>
    <w:rsid w:val="00394203"/>
    <w:rsid w:val="0039427B"/>
    <w:rsid w:val="003942DB"/>
    <w:rsid w:val="00394BD9"/>
    <w:rsid w:val="003954E9"/>
    <w:rsid w:val="00395B6D"/>
    <w:rsid w:val="00395BB3"/>
    <w:rsid w:val="00395CD3"/>
    <w:rsid w:val="00396654"/>
    <w:rsid w:val="00396A9C"/>
    <w:rsid w:val="00396C3D"/>
    <w:rsid w:val="00396D2C"/>
    <w:rsid w:val="0039719D"/>
    <w:rsid w:val="003975D1"/>
    <w:rsid w:val="00397A69"/>
    <w:rsid w:val="00397BCC"/>
    <w:rsid w:val="003A00F2"/>
    <w:rsid w:val="003A09CF"/>
    <w:rsid w:val="003A1339"/>
    <w:rsid w:val="003A159D"/>
    <w:rsid w:val="003A178F"/>
    <w:rsid w:val="003A1D06"/>
    <w:rsid w:val="003A25EC"/>
    <w:rsid w:val="003A28C6"/>
    <w:rsid w:val="003A2A6D"/>
    <w:rsid w:val="003A39FB"/>
    <w:rsid w:val="003A3CB8"/>
    <w:rsid w:val="003A3F4E"/>
    <w:rsid w:val="003A4228"/>
    <w:rsid w:val="003A4396"/>
    <w:rsid w:val="003A4404"/>
    <w:rsid w:val="003A53B3"/>
    <w:rsid w:val="003A581F"/>
    <w:rsid w:val="003A586C"/>
    <w:rsid w:val="003A5EE5"/>
    <w:rsid w:val="003A634B"/>
    <w:rsid w:val="003A6565"/>
    <w:rsid w:val="003A66A5"/>
    <w:rsid w:val="003A6911"/>
    <w:rsid w:val="003A7134"/>
    <w:rsid w:val="003A7816"/>
    <w:rsid w:val="003A7ED7"/>
    <w:rsid w:val="003B0049"/>
    <w:rsid w:val="003B00EE"/>
    <w:rsid w:val="003B0477"/>
    <w:rsid w:val="003B067B"/>
    <w:rsid w:val="003B09CF"/>
    <w:rsid w:val="003B0BE9"/>
    <w:rsid w:val="003B0DB8"/>
    <w:rsid w:val="003B104B"/>
    <w:rsid w:val="003B11D1"/>
    <w:rsid w:val="003B14C3"/>
    <w:rsid w:val="003B14C5"/>
    <w:rsid w:val="003B1A56"/>
    <w:rsid w:val="003B1E54"/>
    <w:rsid w:val="003B2143"/>
    <w:rsid w:val="003B2339"/>
    <w:rsid w:val="003B2F46"/>
    <w:rsid w:val="003B440F"/>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79C"/>
    <w:rsid w:val="003C0A49"/>
    <w:rsid w:val="003C1439"/>
    <w:rsid w:val="003C19F2"/>
    <w:rsid w:val="003C1B2A"/>
    <w:rsid w:val="003C2295"/>
    <w:rsid w:val="003C22E6"/>
    <w:rsid w:val="003C23BD"/>
    <w:rsid w:val="003C2433"/>
    <w:rsid w:val="003C28D2"/>
    <w:rsid w:val="003C2950"/>
    <w:rsid w:val="003C2952"/>
    <w:rsid w:val="003C2C2A"/>
    <w:rsid w:val="003C3396"/>
    <w:rsid w:val="003C38CE"/>
    <w:rsid w:val="003C390B"/>
    <w:rsid w:val="003C3B8C"/>
    <w:rsid w:val="003C3CFD"/>
    <w:rsid w:val="003C43A6"/>
    <w:rsid w:val="003C43F9"/>
    <w:rsid w:val="003C4DBD"/>
    <w:rsid w:val="003C4F67"/>
    <w:rsid w:val="003C4F86"/>
    <w:rsid w:val="003C5115"/>
    <w:rsid w:val="003C54EA"/>
    <w:rsid w:val="003C55EE"/>
    <w:rsid w:val="003C59E5"/>
    <w:rsid w:val="003C60DE"/>
    <w:rsid w:val="003C61D6"/>
    <w:rsid w:val="003C6709"/>
    <w:rsid w:val="003C672B"/>
    <w:rsid w:val="003C6A18"/>
    <w:rsid w:val="003C6B23"/>
    <w:rsid w:val="003C6B66"/>
    <w:rsid w:val="003C6C41"/>
    <w:rsid w:val="003C6F9A"/>
    <w:rsid w:val="003C77AC"/>
    <w:rsid w:val="003C7B7E"/>
    <w:rsid w:val="003C7FC4"/>
    <w:rsid w:val="003D0DDA"/>
    <w:rsid w:val="003D16C0"/>
    <w:rsid w:val="003D1853"/>
    <w:rsid w:val="003D2701"/>
    <w:rsid w:val="003D2714"/>
    <w:rsid w:val="003D329C"/>
    <w:rsid w:val="003D343E"/>
    <w:rsid w:val="003D3518"/>
    <w:rsid w:val="003D3A81"/>
    <w:rsid w:val="003D44CA"/>
    <w:rsid w:val="003D4500"/>
    <w:rsid w:val="003D49B9"/>
    <w:rsid w:val="003D4ABC"/>
    <w:rsid w:val="003D4AD9"/>
    <w:rsid w:val="003D4E7E"/>
    <w:rsid w:val="003D519E"/>
    <w:rsid w:val="003D559E"/>
    <w:rsid w:val="003D66AF"/>
    <w:rsid w:val="003D6767"/>
    <w:rsid w:val="003D67CF"/>
    <w:rsid w:val="003D6D53"/>
    <w:rsid w:val="003D6E70"/>
    <w:rsid w:val="003D6EA4"/>
    <w:rsid w:val="003D6EA7"/>
    <w:rsid w:val="003D7186"/>
    <w:rsid w:val="003D7899"/>
    <w:rsid w:val="003D7AB8"/>
    <w:rsid w:val="003D7C6C"/>
    <w:rsid w:val="003D7E16"/>
    <w:rsid w:val="003D7EE3"/>
    <w:rsid w:val="003E028A"/>
    <w:rsid w:val="003E07D9"/>
    <w:rsid w:val="003E080B"/>
    <w:rsid w:val="003E0868"/>
    <w:rsid w:val="003E0B07"/>
    <w:rsid w:val="003E0BB5"/>
    <w:rsid w:val="003E1C9F"/>
    <w:rsid w:val="003E1CA6"/>
    <w:rsid w:val="003E235C"/>
    <w:rsid w:val="003E241D"/>
    <w:rsid w:val="003E2B89"/>
    <w:rsid w:val="003E2C05"/>
    <w:rsid w:val="003E2C67"/>
    <w:rsid w:val="003E3D90"/>
    <w:rsid w:val="003E42A5"/>
    <w:rsid w:val="003E4A60"/>
    <w:rsid w:val="003E4B1D"/>
    <w:rsid w:val="003E5869"/>
    <w:rsid w:val="003E5A98"/>
    <w:rsid w:val="003E5AB3"/>
    <w:rsid w:val="003E6047"/>
    <w:rsid w:val="003E628C"/>
    <w:rsid w:val="003E66C0"/>
    <w:rsid w:val="003E66C4"/>
    <w:rsid w:val="003E69A2"/>
    <w:rsid w:val="003E6A92"/>
    <w:rsid w:val="003E6C43"/>
    <w:rsid w:val="003E6E15"/>
    <w:rsid w:val="003E7330"/>
    <w:rsid w:val="003E7372"/>
    <w:rsid w:val="003E754E"/>
    <w:rsid w:val="003E7898"/>
    <w:rsid w:val="003E7A01"/>
    <w:rsid w:val="003E7F46"/>
    <w:rsid w:val="003F005E"/>
    <w:rsid w:val="003F01B6"/>
    <w:rsid w:val="003F02F0"/>
    <w:rsid w:val="003F09A8"/>
    <w:rsid w:val="003F0AC4"/>
    <w:rsid w:val="003F0B7C"/>
    <w:rsid w:val="003F0CF3"/>
    <w:rsid w:val="003F0D35"/>
    <w:rsid w:val="003F1162"/>
    <w:rsid w:val="003F1A46"/>
    <w:rsid w:val="003F1AF6"/>
    <w:rsid w:val="003F1F10"/>
    <w:rsid w:val="003F241B"/>
    <w:rsid w:val="003F2533"/>
    <w:rsid w:val="003F2796"/>
    <w:rsid w:val="003F29CB"/>
    <w:rsid w:val="003F29E6"/>
    <w:rsid w:val="003F2E0B"/>
    <w:rsid w:val="003F2E4E"/>
    <w:rsid w:val="003F3669"/>
    <w:rsid w:val="003F36C7"/>
    <w:rsid w:val="003F36DE"/>
    <w:rsid w:val="003F373F"/>
    <w:rsid w:val="003F3740"/>
    <w:rsid w:val="003F3AB9"/>
    <w:rsid w:val="003F3E99"/>
    <w:rsid w:val="003F4012"/>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7A7"/>
    <w:rsid w:val="003F6B07"/>
    <w:rsid w:val="003F6B18"/>
    <w:rsid w:val="003F6C99"/>
    <w:rsid w:val="003F6D5C"/>
    <w:rsid w:val="003F707C"/>
    <w:rsid w:val="003F70E5"/>
    <w:rsid w:val="003F71D3"/>
    <w:rsid w:val="003F72C9"/>
    <w:rsid w:val="003F75DA"/>
    <w:rsid w:val="003F7795"/>
    <w:rsid w:val="003F78F6"/>
    <w:rsid w:val="003F7B91"/>
    <w:rsid w:val="0040001C"/>
    <w:rsid w:val="00400561"/>
    <w:rsid w:val="00400B6B"/>
    <w:rsid w:val="00400CB0"/>
    <w:rsid w:val="00400CB7"/>
    <w:rsid w:val="00400DBA"/>
    <w:rsid w:val="004011E2"/>
    <w:rsid w:val="00401370"/>
    <w:rsid w:val="004013DA"/>
    <w:rsid w:val="00401CBA"/>
    <w:rsid w:val="004022EF"/>
    <w:rsid w:val="0040249C"/>
    <w:rsid w:val="00402660"/>
    <w:rsid w:val="0040283B"/>
    <w:rsid w:val="00402883"/>
    <w:rsid w:val="004029A8"/>
    <w:rsid w:val="00402B85"/>
    <w:rsid w:val="00403002"/>
    <w:rsid w:val="0040335F"/>
    <w:rsid w:val="004034D3"/>
    <w:rsid w:val="00403626"/>
    <w:rsid w:val="00403A3E"/>
    <w:rsid w:val="00403F09"/>
    <w:rsid w:val="00404185"/>
    <w:rsid w:val="004045FF"/>
    <w:rsid w:val="00404958"/>
    <w:rsid w:val="00404963"/>
    <w:rsid w:val="00404C03"/>
    <w:rsid w:val="00404D17"/>
    <w:rsid w:val="00405558"/>
    <w:rsid w:val="00405630"/>
    <w:rsid w:val="00405A0E"/>
    <w:rsid w:val="00405A12"/>
    <w:rsid w:val="00405CEB"/>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A51"/>
    <w:rsid w:val="00407A6E"/>
    <w:rsid w:val="00407C59"/>
    <w:rsid w:val="00407D8F"/>
    <w:rsid w:val="00407E8B"/>
    <w:rsid w:val="00407F18"/>
    <w:rsid w:val="00407FEA"/>
    <w:rsid w:val="004107C4"/>
    <w:rsid w:val="00411089"/>
    <w:rsid w:val="0041191D"/>
    <w:rsid w:val="004119EF"/>
    <w:rsid w:val="00411C28"/>
    <w:rsid w:val="00412055"/>
    <w:rsid w:val="00412094"/>
    <w:rsid w:val="00412354"/>
    <w:rsid w:val="00412552"/>
    <w:rsid w:val="00412795"/>
    <w:rsid w:val="004127AD"/>
    <w:rsid w:val="00412CCD"/>
    <w:rsid w:val="00412D4B"/>
    <w:rsid w:val="00412E40"/>
    <w:rsid w:val="004132DA"/>
    <w:rsid w:val="004136FE"/>
    <w:rsid w:val="004139E7"/>
    <w:rsid w:val="00413A3B"/>
    <w:rsid w:val="00413A8A"/>
    <w:rsid w:val="00413D20"/>
    <w:rsid w:val="00414005"/>
    <w:rsid w:val="00414514"/>
    <w:rsid w:val="004146A4"/>
    <w:rsid w:val="004146E3"/>
    <w:rsid w:val="004147A6"/>
    <w:rsid w:val="004148DC"/>
    <w:rsid w:val="004149C5"/>
    <w:rsid w:val="004151B4"/>
    <w:rsid w:val="00415564"/>
    <w:rsid w:val="00415614"/>
    <w:rsid w:val="00415C0F"/>
    <w:rsid w:val="00416AC8"/>
    <w:rsid w:val="00416AD6"/>
    <w:rsid w:val="00416F0A"/>
    <w:rsid w:val="00417281"/>
    <w:rsid w:val="0041770F"/>
    <w:rsid w:val="00417AF2"/>
    <w:rsid w:val="00417D74"/>
    <w:rsid w:val="00417DF1"/>
    <w:rsid w:val="004208DC"/>
    <w:rsid w:val="0042097A"/>
    <w:rsid w:val="00420A1C"/>
    <w:rsid w:val="00420A6D"/>
    <w:rsid w:val="00421372"/>
    <w:rsid w:val="00421DA1"/>
    <w:rsid w:val="0042203C"/>
    <w:rsid w:val="004228C3"/>
    <w:rsid w:val="00422C59"/>
    <w:rsid w:val="00422EF8"/>
    <w:rsid w:val="00422F33"/>
    <w:rsid w:val="00423300"/>
    <w:rsid w:val="0042363D"/>
    <w:rsid w:val="00423643"/>
    <w:rsid w:val="00423831"/>
    <w:rsid w:val="00423BED"/>
    <w:rsid w:val="00423C12"/>
    <w:rsid w:val="00423DCA"/>
    <w:rsid w:val="0042406D"/>
    <w:rsid w:val="0042421E"/>
    <w:rsid w:val="0042429C"/>
    <w:rsid w:val="00424466"/>
    <w:rsid w:val="004249E7"/>
    <w:rsid w:val="004249F1"/>
    <w:rsid w:val="00424A99"/>
    <w:rsid w:val="004250EA"/>
    <w:rsid w:val="0042545E"/>
    <w:rsid w:val="00425984"/>
    <w:rsid w:val="00425DC9"/>
    <w:rsid w:val="00425DEE"/>
    <w:rsid w:val="004261EC"/>
    <w:rsid w:val="0042692D"/>
    <w:rsid w:val="00426AA3"/>
    <w:rsid w:val="00426C98"/>
    <w:rsid w:val="00426D55"/>
    <w:rsid w:val="00426D6D"/>
    <w:rsid w:val="00426F6B"/>
    <w:rsid w:val="004274EE"/>
    <w:rsid w:val="004278F5"/>
    <w:rsid w:val="00427D8C"/>
    <w:rsid w:val="00430537"/>
    <w:rsid w:val="0043056B"/>
    <w:rsid w:val="004307CA"/>
    <w:rsid w:val="0043086A"/>
    <w:rsid w:val="00430A78"/>
    <w:rsid w:val="00430B15"/>
    <w:rsid w:val="00431509"/>
    <w:rsid w:val="00431839"/>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EE4"/>
    <w:rsid w:val="00440171"/>
    <w:rsid w:val="004405B2"/>
    <w:rsid w:val="004406A2"/>
    <w:rsid w:val="00440748"/>
    <w:rsid w:val="00440A7C"/>
    <w:rsid w:val="00440D74"/>
    <w:rsid w:val="00440E57"/>
    <w:rsid w:val="004411F7"/>
    <w:rsid w:val="00441597"/>
    <w:rsid w:val="0044168D"/>
    <w:rsid w:val="00441727"/>
    <w:rsid w:val="00441FD5"/>
    <w:rsid w:val="004422C5"/>
    <w:rsid w:val="0044232B"/>
    <w:rsid w:val="00442716"/>
    <w:rsid w:val="00442A4E"/>
    <w:rsid w:val="00442E5E"/>
    <w:rsid w:val="004434D4"/>
    <w:rsid w:val="00443876"/>
    <w:rsid w:val="00443B88"/>
    <w:rsid w:val="00443D10"/>
    <w:rsid w:val="0044417D"/>
    <w:rsid w:val="004441E2"/>
    <w:rsid w:val="00444202"/>
    <w:rsid w:val="0044460F"/>
    <w:rsid w:val="00444BD2"/>
    <w:rsid w:val="00444F3A"/>
    <w:rsid w:val="00445429"/>
    <w:rsid w:val="0044587E"/>
    <w:rsid w:val="00445D68"/>
    <w:rsid w:val="00445F99"/>
    <w:rsid w:val="004463DB"/>
    <w:rsid w:val="004464EF"/>
    <w:rsid w:val="0044652E"/>
    <w:rsid w:val="00446637"/>
    <w:rsid w:val="004466C5"/>
    <w:rsid w:val="00446777"/>
    <w:rsid w:val="00447438"/>
    <w:rsid w:val="00447B10"/>
    <w:rsid w:val="00447E9A"/>
    <w:rsid w:val="00447FAA"/>
    <w:rsid w:val="004503D7"/>
    <w:rsid w:val="00450703"/>
    <w:rsid w:val="00450C14"/>
    <w:rsid w:val="00450C7E"/>
    <w:rsid w:val="00451689"/>
    <w:rsid w:val="00451779"/>
    <w:rsid w:val="004518F8"/>
    <w:rsid w:val="00451E00"/>
    <w:rsid w:val="00451E3B"/>
    <w:rsid w:val="00452823"/>
    <w:rsid w:val="00452DF3"/>
    <w:rsid w:val="00453316"/>
    <w:rsid w:val="004537A1"/>
    <w:rsid w:val="00454028"/>
    <w:rsid w:val="0045402D"/>
    <w:rsid w:val="004542DB"/>
    <w:rsid w:val="0045432E"/>
    <w:rsid w:val="00454433"/>
    <w:rsid w:val="0045477D"/>
    <w:rsid w:val="004547B4"/>
    <w:rsid w:val="00454A68"/>
    <w:rsid w:val="00454BA6"/>
    <w:rsid w:val="00454D7F"/>
    <w:rsid w:val="00454F37"/>
    <w:rsid w:val="00454FC5"/>
    <w:rsid w:val="00455518"/>
    <w:rsid w:val="00455589"/>
    <w:rsid w:val="0045573B"/>
    <w:rsid w:val="004558D8"/>
    <w:rsid w:val="00455BCE"/>
    <w:rsid w:val="00455C44"/>
    <w:rsid w:val="00455FB6"/>
    <w:rsid w:val="0045604F"/>
    <w:rsid w:val="004560EE"/>
    <w:rsid w:val="004576DD"/>
    <w:rsid w:val="004578F6"/>
    <w:rsid w:val="004579F2"/>
    <w:rsid w:val="00457F36"/>
    <w:rsid w:val="00460006"/>
    <w:rsid w:val="0046025D"/>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D7B"/>
    <w:rsid w:val="00465F3C"/>
    <w:rsid w:val="00466111"/>
    <w:rsid w:val="00466123"/>
    <w:rsid w:val="00466853"/>
    <w:rsid w:val="00466BDD"/>
    <w:rsid w:val="00466D02"/>
    <w:rsid w:val="0046700D"/>
    <w:rsid w:val="00467193"/>
    <w:rsid w:val="00467A3F"/>
    <w:rsid w:val="00467C41"/>
    <w:rsid w:val="00470D68"/>
    <w:rsid w:val="00470E24"/>
    <w:rsid w:val="00471185"/>
    <w:rsid w:val="004711D4"/>
    <w:rsid w:val="00471340"/>
    <w:rsid w:val="004720FB"/>
    <w:rsid w:val="0047338D"/>
    <w:rsid w:val="00473848"/>
    <w:rsid w:val="004739F3"/>
    <w:rsid w:val="004739F5"/>
    <w:rsid w:val="00473ADC"/>
    <w:rsid w:val="00473B56"/>
    <w:rsid w:val="004744A6"/>
    <w:rsid w:val="00475283"/>
    <w:rsid w:val="004755B4"/>
    <w:rsid w:val="00476111"/>
    <w:rsid w:val="00476160"/>
    <w:rsid w:val="004764FD"/>
    <w:rsid w:val="00476A7D"/>
    <w:rsid w:val="00477256"/>
    <w:rsid w:val="004772CA"/>
    <w:rsid w:val="00477C99"/>
    <w:rsid w:val="00480864"/>
    <w:rsid w:val="00480A04"/>
    <w:rsid w:val="00480A24"/>
    <w:rsid w:val="00480B4A"/>
    <w:rsid w:val="00480BB9"/>
    <w:rsid w:val="004815BF"/>
    <w:rsid w:val="00481654"/>
    <w:rsid w:val="00481CAA"/>
    <w:rsid w:val="00481E41"/>
    <w:rsid w:val="00481FB9"/>
    <w:rsid w:val="00481FF2"/>
    <w:rsid w:val="00482570"/>
    <w:rsid w:val="00482B6E"/>
    <w:rsid w:val="00482BBF"/>
    <w:rsid w:val="00482C8C"/>
    <w:rsid w:val="00482EFC"/>
    <w:rsid w:val="00483179"/>
    <w:rsid w:val="004831CD"/>
    <w:rsid w:val="004835BF"/>
    <w:rsid w:val="00483BD9"/>
    <w:rsid w:val="00483CC2"/>
    <w:rsid w:val="00484536"/>
    <w:rsid w:val="00484690"/>
    <w:rsid w:val="004846B2"/>
    <w:rsid w:val="004848F5"/>
    <w:rsid w:val="0048502C"/>
    <w:rsid w:val="0048555E"/>
    <w:rsid w:val="00485A1E"/>
    <w:rsid w:val="004862D1"/>
    <w:rsid w:val="004865A9"/>
    <w:rsid w:val="004866FD"/>
    <w:rsid w:val="00486724"/>
    <w:rsid w:val="00486C21"/>
    <w:rsid w:val="00486D0A"/>
    <w:rsid w:val="0048714D"/>
    <w:rsid w:val="00487372"/>
    <w:rsid w:val="00487AAD"/>
    <w:rsid w:val="00487BA2"/>
    <w:rsid w:val="00487C7C"/>
    <w:rsid w:val="00487D2F"/>
    <w:rsid w:val="004902D0"/>
    <w:rsid w:val="0049039B"/>
    <w:rsid w:val="004904EF"/>
    <w:rsid w:val="00490669"/>
    <w:rsid w:val="00490EF5"/>
    <w:rsid w:val="00490F63"/>
    <w:rsid w:val="00490F6A"/>
    <w:rsid w:val="0049101F"/>
    <w:rsid w:val="004913F7"/>
    <w:rsid w:val="00491968"/>
    <w:rsid w:val="00491A72"/>
    <w:rsid w:val="00491A98"/>
    <w:rsid w:val="00491F71"/>
    <w:rsid w:val="004920BE"/>
    <w:rsid w:val="004921A0"/>
    <w:rsid w:val="00492FD0"/>
    <w:rsid w:val="00493154"/>
    <w:rsid w:val="0049327F"/>
    <w:rsid w:val="00493424"/>
    <w:rsid w:val="004935D4"/>
    <w:rsid w:val="0049393B"/>
    <w:rsid w:val="00493EA9"/>
    <w:rsid w:val="00494081"/>
    <w:rsid w:val="00494276"/>
    <w:rsid w:val="00494577"/>
    <w:rsid w:val="00494775"/>
    <w:rsid w:val="00495192"/>
    <w:rsid w:val="00495467"/>
    <w:rsid w:val="004957F1"/>
    <w:rsid w:val="0049597E"/>
    <w:rsid w:val="00495995"/>
    <w:rsid w:val="004962D7"/>
    <w:rsid w:val="0049653F"/>
    <w:rsid w:val="004969EE"/>
    <w:rsid w:val="00496B6B"/>
    <w:rsid w:val="00496B8D"/>
    <w:rsid w:val="00496D50"/>
    <w:rsid w:val="0049715E"/>
    <w:rsid w:val="004976BF"/>
    <w:rsid w:val="00497D13"/>
    <w:rsid w:val="004A05B4"/>
    <w:rsid w:val="004A0DAF"/>
    <w:rsid w:val="004A0FE0"/>
    <w:rsid w:val="004A149B"/>
    <w:rsid w:val="004A199E"/>
    <w:rsid w:val="004A1B23"/>
    <w:rsid w:val="004A1C26"/>
    <w:rsid w:val="004A1E3F"/>
    <w:rsid w:val="004A1E68"/>
    <w:rsid w:val="004A1EF2"/>
    <w:rsid w:val="004A23F2"/>
    <w:rsid w:val="004A250A"/>
    <w:rsid w:val="004A2CDC"/>
    <w:rsid w:val="004A2FDF"/>
    <w:rsid w:val="004A3192"/>
    <w:rsid w:val="004A3405"/>
    <w:rsid w:val="004A36AB"/>
    <w:rsid w:val="004A3932"/>
    <w:rsid w:val="004A3BCA"/>
    <w:rsid w:val="004A3C5A"/>
    <w:rsid w:val="004A495A"/>
    <w:rsid w:val="004A49D2"/>
    <w:rsid w:val="004A4C46"/>
    <w:rsid w:val="004A505D"/>
    <w:rsid w:val="004A5113"/>
    <w:rsid w:val="004A525A"/>
    <w:rsid w:val="004A531E"/>
    <w:rsid w:val="004A6602"/>
    <w:rsid w:val="004A67A7"/>
    <w:rsid w:val="004A6CE0"/>
    <w:rsid w:val="004A6E10"/>
    <w:rsid w:val="004A7675"/>
    <w:rsid w:val="004A7C3B"/>
    <w:rsid w:val="004B00D9"/>
    <w:rsid w:val="004B01B7"/>
    <w:rsid w:val="004B0546"/>
    <w:rsid w:val="004B0686"/>
    <w:rsid w:val="004B134D"/>
    <w:rsid w:val="004B13BF"/>
    <w:rsid w:val="004B23C8"/>
    <w:rsid w:val="004B24FB"/>
    <w:rsid w:val="004B27BB"/>
    <w:rsid w:val="004B2800"/>
    <w:rsid w:val="004B2B2D"/>
    <w:rsid w:val="004B2D36"/>
    <w:rsid w:val="004B2F38"/>
    <w:rsid w:val="004B31B8"/>
    <w:rsid w:val="004B359B"/>
    <w:rsid w:val="004B36A8"/>
    <w:rsid w:val="004B3880"/>
    <w:rsid w:val="004B3B3F"/>
    <w:rsid w:val="004B42FE"/>
    <w:rsid w:val="004B45FB"/>
    <w:rsid w:val="004B46D9"/>
    <w:rsid w:val="004B46E8"/>
    <w:rsid w:val="004B49F5"/>
    <w:rsid w:val="004B4BA8"/>
    <w:rsid w:val="004B4E56"/>
    <w:rsid w:val="004B51D9"/>
    <w:rsid w:val="004B57CC"/>
    <w:rsid w:val="004B588F"/>
    <w:rsid w:val="004B59FA"/>
    <w:rsid w:val="004B5AE2"/>
    <w:rsid w:val="004B5FC4"/>
    <w:rsid w:val="004B608F"/>
    <w:rsid w:val="004B6341"/>
    <w:rsid w:val="004B6529"/>
    <w:rsid w:val="004B67F0"/>
    <w:rsid w:val="004B6BE0"/>
    <w:rsid w:val="004B6EC4"/>
    <w:rsid w:val="004B7871"/>
    <w:rsid w:val="004B7944"/>
    <w:rsid w:val="004B7D3D"/>
    <w:rsid w:val="004B7DF7"/>
    <w:rsid w:val="004C0032"/>
    <w:rsid w:val="004C0037"/>
    <w:rsid w:val="004C00E5"/>
    <w:rsid w:val="004C0201"/>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26A"/>
    <w:rsid w:val="004C345A"/>
    <w:rsid w:val="004C3542"/>
    <w:rsid w:val="004C35BB"/>
    <w:rsid w:val="004C36B8"/>
    <w:rsid w:val="004C37B8"/>
    <w:rsid w:val="004C37C7"/>
    <w:rsid w:val="004C3823"/>
    <w:rsid w:val="004C3A07"/>
    <w:rsid w:val="004C3CA8"/>
    <w:rsid w:val="004C4543"/>
    <w:rsid w:val="004C45C9"/>
    <w:rsid w:val="004C4A35"/>
    <w:rsid w:val="004C51D1"/>
    <w:rsid w:val="004C5465"/>
    <w:rsid w:val="004C558E"/>
    <w:rsid w:val="004C5717"/>
    <w:rsid w:val="004C59AF"/>
    <w:rsid w:val="004C5D39"/>
    <w:rsid w:val="004C5D5B"/>
    <w:rsid w:val="004C60DB"/>
    <w:rsid w:val="004C6303"/>
    <w:rsid w:val="004C6458"/>
    <w:rsid w:val="004C687B"/>
    <w:rsid w:val="004C68B7"/>
    <w:rsid w:val="004C6BF1"/>
    <w:rsid w:val="004C72F8"/>
    <w:rsid w:val="004C7646"/>
    <w:rsid w:val="004C7B96"/>
    <w:rsid w:val="004C7F42"/>
    <w:rsid w:val="004C7FFB"/>
    <w:rsid w:val="004D0070"/>
    <w:rsid w:val="004D020D"/>
    <w:rsid w:val="004D04AB"/>
    <w:rsid w:val="004D0505"/>
    <w:rsid w:val="004D0912"/>
    <w:rsid w:val="004D0D07"/>
    <w:rsid w:val="004D0EDC"/>
    <w:rsid w:val="004D0F38"/>
    <w:rsid w:val="004D0FE8"/>
    <w:rsid w:val="004D1367"/>
    <w:rsid w:val="004D1B94"/>
    <w:rsid w:val="004D1EAC"/>
    <w:rsid w:val="004D202D"/>
    <w:rsid w:val="004D2B7A"/>
    <w:rsid w:val="004D3132"/>
    <w:rsid w:val="004D3769"/>
    <w:rsid w:val="004D3B50"/>
    <w:rsid w:val="004D3F1F"/>
    <w:rsid w:val="004D47FE"/>
    <w:rsid w:val="004D4948"/>
    <w:rsid w:val="004D4AAF"/>
    <w:rsid w:val="004D5550"/>
    <w:rsid w:val="004D5E31"/>
    <w:rsid w:val="004D602D"/>
    <w:rsid w:val="004D6175"/>
    <w:rsid w:val="004D63F7"/>
    <w:rsid w:val="004D671F"/>
    <w:rsid w:val="004D6C6A"/>
    <w:rsid w:val="004D74D8"/>
    <w:rsid w:val="004D7B88"/>
    <w:rsid w:val="004D7CE1"/>
    <w:rsid w:val="004D7DE5"/>
    <w:rsid w:val="004E004E"/>
    <w:rsid w:val="004E04A6"/>
    <w:rsid w:val="004E0521"/>
    <w:rsid w:val="004E07ED"/>
    <w:rsid w:val="004E0C50"/>
    <w:rsid w:val="004E0FF7"/>
    <w:rsid w:val="004E13BD"/>
    <w:rsid w:val="004E1419"/>
    <w:rsid w:val="004E1EF1"/>
    <w:rsid w:val="004E2658"/>
    <w:rsid w:val="004E2D1F"/>
    <w:rsid w:val="004E3CB7"/>
    <w:rsid w:val="004E3E32"/>
    <w:rsid w:val="004E42B3"/>
    <w:rsid w:val="004E462B"/>
    <w:rsid w:val="004E47A0"/>
    <w:rsid w:val="004E48F7"/>
    <w:rsid w:val="004E4F8A"/>
    <w:rsid w:val="004E53BB"/>
    <w:rsid w:val="004E574E"/>
    <w:rsid w:val="004E57FF"/>
    <w:rsid w:val="004E599C"/>
    <w:rsid w:val="004E6110"/>
    <w:rsid w:val="004E6176"/>
    <w:rsid w:val="004E6297"/>
    <w:rsid w:val="004E667E"/>
    <w:rsid w:val="004E6B8D"/>
    <w:rsid w:val="004E6C71"/>
    <w:rsid w:val="004E6D67"/>
    <w:rsid w:val="004E76FB"/>
    <w:rsid w:val="004E7AD1"/>
    <w:rsid w:val="004F0172"/>
    <w:rsid w:val="004F01A5"/>
    <w:rsid w:val="004F046C"/>
    <w:rsid w:val="004F0571"/>
    <w:rsid w:val="004F0A20"/>
    <w:rsid w:val="004F0C66"/>
    <w:rsid w:val="004F11D2"/>
    <w:rsid w:val="004F1310"/>
    <w:rsid w:val="004F1996"/>
    <w:rsid w:val="004F1E54"/>
    <w:rsid w:val="004F24A6"/>
    <w:rsid w:val="004F27A9"/>
    <w:rsid w:val="004F2974"/>
    <w:rsid w:val="004F3168"/>
    <w:rsid w:val="004F329B"/>
    <w:rsid w:val="004F34C3"/>
    <w:rsid w:val="004F34E0"/>
    <w:rsid w:val="004F3657"/>
    <w:rsid w:val="004F37C2"/>
    <w:rsid w:val="004F3EBC"/>
    <w:rsid w:val="004F4096"/>
    <w:rsid w:val="004F40D9"/>
    <w:rsid w:val="004F43B7"/>
    <w:rsid w:val="004F43F6"/>
    <w:rsid w:val="004F4734"/>
    <w:rsid w:val="004F48EC"/>
    <w:rsid w:val="004F49BF"/>
    <w:rsid w:val="004F49C5"/>
    <w:rsid w:val="004F4A6C"/>
    <w:rsid w:val="004F4C1A"/>
    <w:rsid w:val="004F4F61"/>
    <w:rsid w:val="004F5198"/>
    <w:rsid w:val="004F5BB3"/>
    <w:rsid w:val="004F5C00"/>
    <w:rsid w:val="004F6439"/>
    <w:rsid w:val="004F6747"/>
    <w:rsid w:val="004F6ABE"/>
    <w:rsid w:val="004F6CAB"/>
    <w:rsid w:val="004F6FC2"/>
    <w:rsid w:val="004F77A9"/>
    <w:rsid w:val="00500103"/>
    <w:rsid w:val="0050072F"/>
    <w:rsid w:val="00501114"/>
    <w:rsid w:val="0050146A"/>
    <w:rsid w:val="00501AB1"/>
    <w:rsid w:val="00501FE0"/>
    <w:rsid w:val="0050226D"/>
    <w:rsid w:val="00502507"/>
    <w:rsid w:val="00502A93"/>
    <w:rsid w:val="00502B39"/>
    <w:rsid w:val="00502B40"/>
    <w:rsid w:val="00502B96"/>
    <w:rsid w:val="00502D02"/>
    <w:rsid w:val="005032E5"/>
    <w:rsid w:val="005033B6"/>
    <w:rsid w:val="005035B4"/>
    <w:rsid w:val="005037F9"/>
    <w:rsid w:val="00503B21"/>
    <w:rsid w:val="00503E3C"/>
    <w:rsid w:val="0050425E"/>
    <w:rsid w:val="00504C77"/>
    <w:rsid w:val="00504D8C"/>
    <w:rsid w:val="00504EF7"/>
    <w:rsid w:val="00504FE0"/>
    <w:rsid w:val="005052BE"/>
    <w:rsid w:val="005054CF"/>
    <w:rsid w:val="00506187"/>
    <w:rsid w:val="005062BE"/>
    <w:rsid w:val="005062EF"/>
    <w:rsid w:val="005067D8"/>
    <w:rsid w:val="00506CED"/>
    <w:rsid w:val="00506CF7"/>
    <w:rsid w:val="00506E84"/>
    <w:rsid w:val="00507052"/>
    <w:rsid w:val="00507472"/>
    <w:rsid w:val="00507746"/>
    <w:rsid w:val="00507AD0"/>
    <w:rsid w:val="00507B05"/>
    <w:rsid w:val="00510403"/>
    <w:rsid w:val="0051120A"/>
    <w:rsid w:val="00511668"/>
    <w:rsid w:val="005119E4"/>
    <w:rsid w:val="005120E7"/>
    <w:rsid w:val="00512869"/>
    <w:rsid w:val="00512A90"/>
    <w:rsid w:val="00512B93"/>
    <w:rsid w:val="00512CB7"/>
    <w:rsid w:val="00512DCE"/>
    <w:rsid w:val="00513197"/>
    <w:rsid w:val="00513AF8"/>
    <w:rsid w:val="00513B21"/>
    <w:rsid w:val="00513B6F"/>
    <w:rsid w:val="00513EE8"/>
    <w:rsid w:val="00513EF5"/>
    <w:rsid w:val="00513F10"/>
    <w:rsid w:val="005141BD"/>
    <w:rsid w:val="005142E7"/>
    <w:rsid w:val="00514912"/>
    <w:rsid w:val="00514D60"/>
    <w:rsid w:val="00514E2B"/>
    <w:rsid w:val="00514E34"/>
    <w:rsid w:val="00515765"/>
    <w:rsid w:val="00515A46"/>
    <w:rsid w:val="00515A71"/>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21D9"/>
    <w:rsid w:val="00522221"/>
    <w:rsid w:val="0052246C"/>
    <w:rsid w:val="00522508"/>
    <w:rsid w:val="0052257C"/>
    <w:rsid w:val="0052281E"/>
    <w:rsid w:val="00522AAF"/>
    <w:rsid w:val="00522ABF"/>
    <w:rsid w:val="00522B29"/>
    <w:rsid w:val="00522BD9"/>
    <w:rsid w:val="00522E47"/>
    <w:rsid w:val="00522EC2"/>
    <w:rsid w:val="00522F50"/>
    <w:rsid w:val="005234A5"/>
    <w:rsid w:val="00523D08"/>
    <w:rsid w:val="00523EA1"/>
    <w:rsid w:val="005240E9"/>
    <w:rsid w:val="0052416A"/>
    <w:rsid w:val="005245C1"/>
    <w:rsid w:val="005245D8"/>
    <w:rsid w:val="00524967"/>
    <w:rsid w:val="00524D19"/>
    <w:rsid w:val="00525A49"/>
    <w:rsid w:val="00525CC5"/>
    <w:rsid w:val="0052613C"/>
    <w:rsid w:val="00526A6C"/>
    <w:rsid w:val="00526EAA"/>
    <w:rsid w:val="00526F91"/>
    <w:rsid w:val="005274A5"/>
    <w:rsid w:val="00527829"/>
    <w:rsid w:val="00527861"/>
    <w:rsid w:val="00527B87"/>
    <w:rsid w:val="00527DA4"/>
    <w:rsid w:val="00527E1B"/>
    <w:rsid w:val="005305AC"/>
    <w:rsid w:val="00530645"/>
    <w:rsid w:val="00530725"/>
    <w:rsid w:val="0053079F"/>
    <w:rsid w:val="005308F8"/>
    <w:rsid w:val="00530B7D"/>
    <w:rsid w:val="005311EC"/>
    <w:rsid w:val="005315BD"/>
    <w:rsid w:val="005315C8"/>
    <w:rsid w:val="005318F9"/>
    <w:rsid w:val="00531AAB"/>
    <w:rsid w:val="0053211E"/>
    <w:rsid w:val="0053299A"/>
    <w:rsid w:val="00532B63"/>
    <w:rsid w:val="00532D9F"/>
    <w:rsid w:val="00532E94"/>
    <w:rsid w:val="00532F65"/>
    <w:rsid w:val="00533115"/>
    <w:rsid w:val="00533380"/>
    <w:rsid w:val="00533727"/>
    <w:rsid w:val="00533EE7"/>
    <w:rsid w:val="005344BF"/>
    <w:rsid w:val="005345B5"/>
    <w:rsid w:val="00534886"/>
    <w:rsid w:val="00534A44"/>
    <w:rsid w:val="00534A4F"/>
    <w:rsid w:val="00535523"/>
    <w:rsid w:val="00535A5E"/>
    <w:rsid w:val="00535C6A"/>
    <w:rsid w:val="00535E37"/>
    <w:rsid w:val="00535F9D"/>
    <w:rsid w:val="00535FC4"/>
    <w:rsid w:val="0053619F"/>
    <w:rsid w:val="005365B4"/>
    <w:rsid w:val="00536928"/>
    <w:rsid w:val="00536E33"/>
    <w:rsid w:val="0053737D"/>
    <w:rsid w:val="005373E5"/>
    <w:rsid w:val="0053750C"/>
    <w:rsid w:val="00537550"/>
    <w:rsid w:val="005377C2"/>
    <w:rsid w:val="005403F2"/>
    <w:rsid w:val="00540B3C"/>
    <w:rsid w:val="00540CC2"/>
    <w:rsid w:val="005410AD"/>
    <w:rsid w:val="0054147E"/>
    <w:rsid w:val="005414C4"/>
    <w:rsid w:val="005417A3"/>
    <w:rsid w:val="00541C5C"/>
    <w:rsid w:val="00541E54"/>
    <w:rsid w:val="005420BF"/>
    <w:rsid w:val="005422C4"/>
    <w:rsid w:val="00542560"/>
    <w:rsid w:val="00542717"/>
    <w:rsid w:val="00542B60"/>
    <w:rsid w:val="00542E25"/>
    <w:rsid w:val="00542F24"/>
    <w:rsid w:val="00543483"/>
    <w:rsid w:val="005436FA"/>
    <w:rsid w:val="0054388F"/>
    <w:rsid w:val="00543A0A"/>
    <w:rsid w:val="00543FE1"/>
    <w:rsid w:val="00544248"/>
    <w:rsid w:val="005442F4"/>
    <w:rsid w:val="005444E9"/>
    <w:rsid w:val="0054456B"/>
    <w:rsid w:val="005448E6"/>
    <w:rsid w:val="00544955"/>
    <w:rsid w:val="00544B8D"/>
    <w:rsid w:val="00544CCF"/>
    <w:rsid w:val="00544DA4"/>
    <w:rsid w:val="00545177"/>
    <w:rsid w:val="00545408"/>
    <w:rsid w:val="00545687"/>
    <w:rsid w:val="005456ED"/>
    <w:rsid w:val="0054581C"/>
    <w:rsid w:val="00545D3D"/>
    <w:rsid w:val="00545FDA"/>
    <w:rsid w:val="00546335"/>
    <w:rsid w:val="0054647B"/>
    <w:rsid w:val="00546635"/>
    <w:rsid w:val="00546DCD"/>
    <w:rsid w:val="005471D6"/>
    <w:rsid w:val="005474CB"/>
    <w:rsid w:val="005475D6"/>
    <w:rsid w:val="00547719"/>
    <w:rsid w:val="0054796C"/>
    <w:rsid w:val="005479D6"/>
    <w:rsid w:val="00547B3A"/>
    <w:rsid w:val="00550277"/>
    <w:rsid w:val="00550291"/>
    <w:rsid w:val="005502E0"/>
    <w:rsid w:val="00550316"/>
    <w:rsid w:val="00550501"/>
    <w:rsid w:val="0055062A"/>
    <w:rsid w:val="00550B3F"/>
    <w:rsid w:val="0055115D"/>
    <w:rsid w:val="00551185"/>
    <w:rsid w:val="0055162B"/>
    <w:rsid w:val="00551F25"/>
    <w:rsid w:val="0055208E"/>
    <w:rsid w:val="005521D2"/>
    <w:rsid w:val="00552389"/>
    <w:rsid w:val="0055289A"/>
    <w:rsid w:val="00552F16"/>
    <w:rsid w:val="00552F9B"/>
    <w:rsid w:val="00553243"/>
    <w:rsid w:val="00553461"/>
    <w:rsid w:val="005534D3"/>
    <w:rsid w:val="00553675"/>
    <w:rsid w:val="00553825"/>
    <w:rsid w:val="005539AE"/>
    <w:rsid w:val="00553BEA"/>
    <w:rsid w:val="00553E12"/>
    <w:rsid w:val="00553FA3"/>
    <w:rsid w:val="005543C7"/>
    <w:rsid w:val="00554C4D"/>
    <w:rsid w:val="0055507F"/>
    <w:rsid w:val="005551E2"/>
    <w:rsid w:val="00555530"/>
    <w:rsid w:val="00555A24"/>
    <w:rsid w:val="00555D9B"/>
    <w:rsid w:val="00556069"/>
    <w:rsid w:val="0055622A"/>
    <w:rsid w:val="005569EE"/>
    <w:rsid w:val="00556AB1"/>
    <w:rsid w:val="00556B4E"/>
    <w:rsid w:val="00556E00"/>
    <w:rsid w:val="00557383"/>
    <w:rsid w:val="00557670"/>
    <w:rsid w:val="00557D72"/>
    <w:rsid w:val="00557FB0"/>
    <w:rsid w:val="00560875"/>
    <w:rsid w:val="00560922"/>
    <w:rsid w:val="00560AB5"/>
    <w:rsid w:val="00560E53"/>
    <w:rsid w:val="00561177"/>
    <w:rsid w:val="00561C47"/>
    <w:rsid w:val="00562165"/>
    <w:rsid w:val="0056241F"/>
    <w:rsid w:val="00562AD2"/>
    <w:rsid w:val="00562B34"/>
    <w:rsid w:val="00562DB5"/>
    <w:rsid w:val="005636B7"/>
    <w:rsid w:val="00563A0E"/>
    <w:rsid w:val="00563A94"/>
    <w:rsid w:val="00563B3A"/>
    <w:rsid w:val="00563CA2"/>
    <w:rsid w:val="005645C5"/>
    <w:rsid w:val="00564CC2"/>
    <w:rsid w:val="00564F13"/>
    <w:rsid w:val="005657C5"/>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1031"/>
    <w:rsid w:val="00571244"/>
    <w:rsid w:val="005718AF"/>
    <w:rsid w:val="00571EF2"/>
    <w:rsid w:val="00572117"/>
    <w:rsid w:val="00572836"/>
    <w:rsid w:val="00572851"/>
    <w:rsid w:val="00572A00"/>
    <w:rsid w:val="00573042"/>
    <w:rsid w:val="005732B7"/>
    <w:rsid w:val="00574533"/>
    <w:rsid w:val="00574C65"/>
    <w:rsid w:val="00574C7E"/>
    <w:rsid w:val="005757C1"/>
    <w:rsid w:val="00575956"/>
    <w:rsid w:val="00576118"/>
    <w:rsid w:val="00576374"/>
    <w:rsid w:val="00576568"/>
    <w:rsid w:val="005767B3"/>
    <w:rsid w:val="00576B0E"/>
    <w:rsid w:val="00576B9C"/>
    <w:rsid w:val="00576BCC"/>
    <w:rsid w:val="00576BEC"/>
    <w:rsid w:val="00576E3E"/>
    <w:rsid w:val="00577A35"/>
    <w:rsid w:val="00577B3E"/>
    <w:rsid w:val="00577C17"/>
    <w:rsid w:val="00577D41"/>
    <w:rsid w:val="00580095"/>
    <w:rsid w:val="0058027E"/>
    <w:rsid w:val="005802C5"/>
    <w:rsid w:val="005805AC"/>
    <w:rsid w:val="00580B44"/>
    <w:rsid w:val="00580F5A"/>
    <w:rsid w:val="005814FB"/>
    <w:rsid w:val="00581A9B"/>
    <w:rsid w:val="00582096"/>
    <w:rsid w:val="005820CC"/>
    <w:rsid w:val="0058240A"/>
    <w:rsid w:val="00582EAB"/>
    <w:rsid w:val="00583019"/>
    <w:rsid w:val="005838EB"/>
    <w:rsid w:val="005840E3"/>
    <w:rsid w:val="00584194"/>
    <w:rsid w:val="00584542"/>
    <w:rsid w:val="00584FF7"/>
    <w:rsid w:val="00584FF9"/>
    <w:rsid w:val="0058502C"/>
    <w:rsid w:val="00585123"/>
    <w:rsid w:val="005851C6"/>
    <w:rsid w:val="00585407"/>
    <w:rsid w:val="005855EE"/>
    <w:rsid w:val="00585838"/>
    <w:rsid w:val="00585A86"/>
    <w:rsid w:val="00585BA1"/>
    <w:rsid w:val="00585E16"/>
    <w:rsid w:val="00585F35"/>
    <w:rsid w:val="00586271"/>
    <w:rsid w:val="00586508"/>
    <w:rsid w:val="00586682"/>
    <w:rsid w:val="00586717"/>
    <w:rsid w:val="00586FB6"/>
    <w:rsid w:val="005873CA"/>
    <w:rsid w:val="00587632"/>
    <w:rsid w:val="00587FDF"/>
    <w:rsid w:val="00590397"/>
    <w:rsid w:val="00590A3D"/>
    <w:rsid w:val="00590F15"/>
    <w:rsid w:val="0059107F"/>
    <w:rsid w:val="005916CC"/>
    <w:rsid w:val="00591A4B"/>
    <w:rsid w:val="00591A69"/>
    <w:rsid w:val="00591BCE"/>
    <w:rsid w:val="00592690"/>
    <w:rsid w:val="00592AAE"/>
    <w:rsid w:val="00592C0C"/>
    <w:rsid w:val="00592CA7"/>
    <w:rsid w:val="00593267"/>
    <w:rsid w:val="00593295"/>
    <w:rsid w:val="0059360A"/>
    <w:rsid w:val="005939A6"/>
    <w:rsid w:val="00593A94"/>
    <w:rsid w:val="00593FA1"/>
    <w:rsid w:val="00594119"/>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D"/>
    <w:rsid w:val="00597FEF"/>
    <w:rsid w:val="005A04F8"/>
    <w:rsid w:val="005A0625"/>
    <w:rsid w:val="005A15E7"/>
    <w:rsid w:val="005A17B9"/>
    <w:rsid w:val="005A180E"/>
    <w:rsid w:val="005A1A32"/>
    <w:rsid w:val="005A1B4C"/>
    <w:rsid w:val="005A1C4A"/>
    <w:rsid w:val="005A205E"/>
    <w:rsid w:val="005A221E"/>
    <w:rsid w:val="005A2509"/>
    <w:rsid w:val="005A27A0"/>
    <w:rsid w:val="005A2972"/>
    <w:rsid w:val="005A2D3C"/>
    <w:rsid w:val="005A2D5E"/>
    <w:rsid w:val="005A320B"/>
    <w:rsid w:val="005A343A"/>
    <w:rsid w:val="005A37D0"/>
    <w:rsid w:val="005A3CB2"/>
    <w:rsid w:val="005A3CF0"/>
    <w:rsid w:val="005A424B"/>
    <w:rsid w:val="005A43E4"/>
    <w:rsid w:val="005A444F"/>
    <w:rsid w:val="005A44C8"/>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FA"/>
    <w:rsid w:val="005A7801"/>
    <w:rsid w:val="005A7A98"/>
    <w:rsid w:val="005A7E82"/>
    <w:rsid w:val="005B0523"/>
    <w:rsid w:val="005B0CC8"/>
    <w:rsid w:val="005B0E8B"/>
    <w:rsid w:val="005B11B8"/>
    <w:rsid w:val="005B1569"/>
    <w:rsid w:val="005B1962"/>
    <w:rsid w:val="005B1D8F"/>
    <w:rsid w:val="005B2A2C"/>
    <w:rsid w:val="005B2D12"/>
    <w:rsid w:val="005B2D57"/>
    <w:rsid w:val="005B2DD0"/>
    <w:rsid w:val="005B2F6D"/>
    <w:rsid w:val="005B34CE"/>
    <w:rsid w:val="005B3ABE"/>
    <w:rsid w:val="005B4159"/>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7089"/>
    <w:rsid w:val="005B70BC"/>
    <w:rsid w:val="005B7157"/>
    <w:rsid w:val="005B735C"/>
    <w:rsid w:val="005B7363"/>
    <w:rsid w:val="005B787B"/>
    <w:rsid w:val="005B7A42"/>
    <w:rsid w:val="005B7B5D"/>
    <w:rsid w:val="005B7D41"/>
    <w:rsid w:val="005B7E9C"/>
    <w:rsid w:val="005C0883"/>
    <w:rsid w:val="005C0DA4"/>
    <w:rsid w:val="005C0EEC"/>
    <w:rsid w:val="005C1349"/>
    <w:rsid w:val="005C15FC"/>
    <w:rsid w:val="005C1822"/>
    <w:rsid w:val="005C1A63"/>
    <w:rsid w:val="005C1C43"/>
    <w:rsid w:val="005C1C77"/>
    <w:rsid w:val="005C21C0"/>
    <w:rsid w:val="005C2CC3"/>
    <w:rsid w:val="005C2CFF"/>
    <w:rsid w:val="005C319E"/>
    <w:rsid w:val="005C324E"/>
    <w:rsid w:val="005C32A4"/>
    <w:rsid w:val="005C3747"/>
    <w:rsid w:val="005C3887"/>
    <w:rsid w:val="005C39D7"/>
    <w:rsid w:val="005C40AC"/>
    <w:rsid w:val="005C41C6"/>
    <w:rsid w:val="005C4474"/>
    <w:rsid w:val="005C4781"/>
    <w:rsid w:val="005C4BBA"/>
    <w:rsid w:val="005C5878"/>
    <w:rsid w:val="005C5A45"/>
    <w:rsid w:val="005C5DEB"/>
    <w:rsid w:val="005C606C"/>
    <w:rsid w:val="005C6259"/>
    <w:rsid w:val="005C627F"/>
    <w:rsid w:val="005C635F"/>
    <w:rsid w:val="005C65D5"/>
    <w:rsid w:val="005C69BF"/>
    <w:rsid w:val="005C6BB1"/>
    <w:rsid w:val="005C6C22"/>
    <w:rsid w:val="005C6E71"/>
    <w:rsid w:val="005C733A"/>
    <w:rsid w:val="005C7392"/>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4095"/>
    <w:rsid w:val="005D413A"/>
    <w:rsid w:val="005D4274"/>
    <w:rsid w:val="005D4292"/>
    <w:rsid w:val="005D45BB"/>
    <w:rsid w:val="005D489C"/>
    <w:rsid w:val="005D4D30"/>
    <w:rsid w:val="005D509C"/>
    <w:rsid w:val="005D51DB"/>
    <w:rsid w:val="005D5514"/>
    <w:rsid w:val="005D563A"/>
    <w:rsid w:val="005D5A14"/>
    <w:rsid w:val="005D6364"/>
    <w:rsid w:val="005D63F1"/>
    <w:rsid w:val="005D66F1"/>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A6F"/>
    <w:rsid w:val="005E2EF3"/>
    <w:rsid w:val="005E33CC"/>
    <w:rsid w:val="005E3908"/>
    <w:rsid w:val="005E492E"/>
    <w:rsid w:val="005E4E37"/>
    <w:rsid w:val="005E50AC"/>
    <w:rsid w:val="005E54BA"/>
    <w:rsid w:val="005E55D2"/>
    <w:rsid w:val="005E5950"/>
    <w:rsid w:val="005E5C5E"/>
    <w:rsid w:val="005E5EE1"/>
    <w:rsid w:val="005E6015"/>
    <w:rsid w:val="005E6252"/>
    <w:rsid w:val="005E664B"/>
    <w:rsid w:val="005E6C05"/>
    <w:rsid w:val="005E6E3F"/>
    <w:rsid w:val="005E7444"/>
    <w:rsid w:val="005E7800"/>
    <w:rsid w:val="005E7930"/>
    <w:rsid w:val="005F0BC3"/>
    <w:rsid w:val="005F0C81"/>
    <w:rsid w:val="005F1261"/>
    <w:rsid w:val="005F16C1"/>
    <w:rsid w:val="005F179F"/>
    <w:rsid w:val="005F2031"/>
    <w:rsid w:val="005F2242"/>
    <w:rsid w:val="005F2336"/>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965"/>
    <w:rsid w:val="005F5C99"/>
    <w:rsid w:val="005F5EA1"/>
    <w:rsid w:val="005F64E9"/>
    <w:rsid w:val="005F6A83"/>
    <w:rsid w:val="005F6D8E"/>
    <w:rsid w:val="005F6FE0"/>
    <w:rsid w:val="005F70CC"/>
    <w:rsid w:val="005F7507"/>
    <w:rsid w:val="005F7A94"/>
    <w:rsid w:val="005F7B7D"/>
    <w:rsid w:val="0060031A"/>
    <w:rsid w:val="006009A4"/>
    <w:rsid w:val="00600C4E"/>
    <w:rsid w:val="0060153E"/>
    <w:rsid w:val="006015AD"/>
    <w:rsid w:val="006019BC"/>
    <w:rsid w:val="0060209D"/>
    <w:rsid w:val="006026D9"/>
    <w:rsid w:val="00602C59"/>
    <w:rsid w:val="00602C93"/>
    <w:rsid w:val="00602E63"/>
    <w:rsid w:val="00602F70"/>
    <w:rsid w:val="00603761"/>
    <w:rsid w:val="00603893"/>
    <w:rsid w:val="006039A6"/>
    <w:rsid w:val="006039F5"/>
    <w:rsid w:val="00603DCE"/>
    <w:rsid w:val="00603FFC"/>
    <w:rsid w:val="006042E4"/>
    <w:rsid w:val="00604E6C"/>
    <w:rsid w:val="00605418"/>
    <w:rsid w:val="006055CA"/>
    <w:rsid w:val="006057F0"/>
    <w:rsid w:val="00605959"/>
    <w:rsid w:val="006059AA"/>
    <w:rsid w:val="006059AD"/>
    <w:rsid w:val="006059D5"/>
    <w:rsid w:val="00605BF5"/>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F05"/>
    <w:rsid w:val="00612000"/>
    <w:rsid w:val="00612083"/>
    <w:rsid w:val="00612475"/>
    <w:rsid w:val="00612C7D"/>
    <w:rsid w:val="00613508"/>
    <w:rsid w:val="0061360E"/>
    <w:rsid w:val="006136AC"/>
    <w:rsid w:val="006136BE"/>
    <w:rsid w:val="00613930"/>
    <w:rsid w:val="00613991"/>
    <w:rsid w:val="006140AA"/>
    <w:rsid w:val="0061440B"/>
    <w:rsid w:val="00614599"/>
    <w:rsid w:val="00614F10"/>
    <w:rsid w:val="00615210"/>
    <w:rsid w:val="00615456"/>
    <w:rsid w:val="00616117"/>
    <w:rsid w:val="0061664E"/>
    <w:rsid w:val="006167F6"/>
    <w:rsid w:val="00616BA9"/>
    <w:rsid w:val="00616BC1"/>
    <w:rsid w:val="00616D3C"/>
    <w:rsid w:val="00617295"/>
    <w:rsid w:val="006172A9"/>
    <w:rsid w:val="00617A0D"/>
    <w:rsid w:val="00617B2E"/>
    <w:rsid w:val="00620B1C"/>
    <w:rsid w:val="00621C1D"/>
    <w:rsid w:val="00621FC6"/>
    <w:rsid w:val="00622165"/>
    <w:rsid w:val="00622228"/>
    <w:rsid w:val="00622466"/>
    <w:rsid w:val="0062259A"/>
    <w:rsid w:val="006229DC"/>
    <w:rsid w:val="00622CCF"/>
    <w:rsid w:val="006234D2"/>
    <w:rsid w:val="006234DD"/>
    <w:rsid w:val="006238D0"/>
    <w:rsid w:val="006239E7"/>
    <w:rsid w:val="006239F1"/>
    <w:rsid w:val="00623C7E"/>
    <w:rsid w:val="00623D8D"/>
    <w:rsid w:val="00623E74"/>
    <w:rsid w:val="00624454"/>
    <w:rsid w:val="00624D94"/>
    <w:rsid w:val="00624DEE"/>
    <w:rsid w:val="00624E15"/>
    <w:rsid w:val="00624F6A"/>
    <w:rsid w:val="006253D0"/>
    <w:rsid w:val="00625500"/>
    <w:rsid w:val="00625575"/>
    <w:rsid w:val="00625786"/>
    <w:rsid w:val="00625804"/>
    <w:rsid w:val="00625F9D"/>
    <w:rsid w:val="00626136"/>
    <w:rsid w:val="00626647"/>
    <w:rsid w:val="00626694"/>
    <w:rsid w:val="00627678"/>
    <w:rsid w:val="006276C8"/>
    <w:rsid w:val="006276D9"/>
    <w:rsid w:val="0062777B"/>
    <w:rsid w:val="00627EF1"/>
    <w:rsid w:val="00627F3A"/>
    <w:rsid w:val="00630230"/>
    <w:rsid w:val="006303B5"/>
    <w:rsid w:val="006306FE"/>
    <w:rsid w:val="00630E89"/>
    <w:rsid w:val="00630F0D"/>
    <w:rsid w:val="00631111"/>
    <w:rsid w:val="006312B6"/>
    <w:rsid w:val="00632268"/>
    <w:rsid w:val="006322AA"/>
    <w:rsid w:val="00632549"/>
    <w:rsid w:val="00632667"/>
    <w:rsid w:val="00633900"/>
    <w:rsid w:val="00633D8B"/>
    <w:rsid w:val="00634D63"/>
    <w:rsid w:val="00634DA6"/>
    <w:rsid w:val="006350E7"/>
    <w:rsid w:val="0063535E"/>
    <w:rsid w:val="00635943"/>
    <w:rsid w:val="006368AE"/>
    <w:rsid w:val="006368C0"/>
    <w:rsid w:val="00636A13"/>
    <w:rsid w:val="00636A7F"/>
    <w:rsid w:val="00636AFB"/>
    <w:rsid w:val="00636D42"/>
    <w:rsid w:val="00636DA4"/>
    <w:rsid w:val="00637415"/>
    <w:rsid w:val="006379B2"/>
    <w:rsid w:val="00637CAA"/>
    <w:rsid w:val="00637DAB"/>
    <w:rsid w:val="00640205"/>
    <w:rsid w:val="006403B7"/>
    <w:rsid w:val="00640476"/>
    <w:rsid w:val="0064062F"/>
    <w:rsid w:val="00640C7E"/>
    <w:rsid w:val="00640E93"/>
    <w:rsid w:val="0064139E"/>
    <w:rsid w:val="00641D82"/>
    <w:rsid w:val="00642048"/>
    <w:rsid w:val="00642400"/>
    <w:rsid w:val="00642916"/>
    <w:rsid w:val="00642C5B"/>
    <w:rsid w:val="00642C9E"/>
    <w:rsid w:val="00642ED5"/>
    <w:rsid w:val="00643ABA"/>
    <w:rsid w:val="006440A0"/>
    <w:rsid w:val="006446F5"/>
    <w:rsid w:val="00644726"/>
    <w:rsid w:val="0064478E"/>
    <w:rsid w:val="006448D7"/>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710B"/>
    <w:rsid w:val="00647FEC"/>
    <w:rsid w:val="006506E2"/>
    <w:rsid w:val="00650C7E"/>
    <w:rsid w:val="00651A4D"/>
    <w:rsid w:val="00651BD9"/>
    <w:rsid w:val="0065282B"/>
    <w:rsid w:val="00652A78"/>
    <w:rsid w:val="006530CE"/>
    <w:rsid w:val="006533A4"/>
    <w:rsid w:val="006535D8"/>
    <w:rsid w:val="00653707"/>
    <w:rsid w:val="00653F5D"/>
    <w:rsid w:val="00654272"/>
    <w:rsid w:val="00654863"/>
    <w:rsid w:val="00654A23"/>
    <w:rsid w:val="00654A4A"/>
    <w:rsid w:val="00654AF0"/>
    <w:rsid w:val="00654B35"/>
    <w:rsid w:val="00655386"/>
    <w:rsid w:val="0065555F"/>
    <w:rsid w:val="00655A6D"/>
    <w:rsid w:val="00655C80"/>
    <w:rsid w:val="00655CE7"/>
    <w:rsid w:val="00655F87"/>
    <w:rsid w:val="00655FFE"/>
    <w:rsid w:val="0065648C"/>
    <w:rsid w:val="006567BC"/>
    <w:rsid w:val="00656C46"/>
    <w:rsid w:val="00656DC0"/>
    <w:rsid w:val="00657128"/>
    <w:rsid w:val="00657187"/>
    <w:rsid w:val="00657DC7"/>
    <w:rsid w:val="00657F76"/>
    <w:rsid w:val="006600F6"/>
    <w:rsid w:val="00660250"/>
    <w:rsid w:val="00660DA0"/>
    <w:rsid w:val="006613F3"/>
    <w:rsid w:val="00661538"/>
    <w:rsid w:val="006615ED"/>
    <w:rsid w:val="006618BE"/>
    <w:rsid w:val="00661EE9"/>
    <w:rsid w:val="00662920"/>
    <w:rsid w:val="00662B23"/>
    <w:rsid w:val="00662B2B"/>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A7A"/>
    <w:rsid w:val="00667A89"/>
    <w:rsid w:val="00667C56"/>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40C"/>
    <w:rsid w:val="006754CC"/>
    <w:rsid w:val="00675B6E"/>
    <w:rsid w:val="00675EFE"/>
    <w:rsid w:val="006766DD"/>
    <w:rsid w:val="00676FE3"/>
    <w:rsid w:val="006771D3"/>
    <w:rsid w:val="00677566"/>
    <w:rsid w:val="00677940"/>
    <w:rsid w:val="00677A20"/>
    <w:rsid w:val="00677C2B"/>
    <w:rsid w:val="00677C4C"/>
    <w:rsid w:val="006805E7"/>
    <w:rsid w:val="00680702"/>
    <w:rsid w:val="00680A41"/>
    <w:rsid w:val="00680C02"/>
    <w:rsid w:val="006811D2"/>
    <w:rsid w:val="00681395"/>
    <w:rsid w:val="006816DD"/>
    <w:rsid w:val="0068172E"/>
    <w:rsid w:val="00681B21"/>
    <w:rsid w:val="00681FD1"/>
    <w:rsid w:val="00682C5C"/>
    <w:rsid w:val="006832D1"/>
    <w:rsid w:val="0068349E"/>
    <w:rsid w:val="00683531"/>
    <w:rsid w:val="006839EE"/>
    <w:rsid w:val="00683E6D"/>
    <w:rsid w:val="006840FE"/>
    <w:rsid w:val="006843AE"/>
    <w:rsid w:val="00684507"/>
    <w:rsid w:val="0068494E"/>
    <w:rsid w:val="00684A92"/>
    <w:rsid w:val="00684ABD"/>
    <w:rsid w:val="00684B04"/>
    <w:rsid w:val="00684BF6"/>
    <w:rsid w:val="00684E5E"/>
    <w:rsid w:val="00685323"/>
    <w:rsid w:val="00685325"/>
    <w:rsid w:val="00685592"/>
    <w:rsid w:val="006855A7"/>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F07"/>
    <w:rsid w:val="00692332"/>
    <w:rsid w:val="0069257E"/>
    <w:rsid w:val="006927E9"/>
    <w:rsid w:val="006928DC"/>
    <w:rsid w:val="006928E5"/>
    <w:rsid w:val="00692B2A"/>
    <w:rsid w:val="00693195"/>
    <w:rsid w:val="00693358"/>
    <w:rsid w:val="006934BB"/>
    <w:rsid w:val="0069369F"/>
    <w:rsid w:val="00693DAC"/>
    <w:rsid w:val="006942BD"/>
    <w:rsid w:val="0069439E"/>
    <w:rsid w:val="00694A4D"/>
    <w:rsid w:val="00694B17"/>
    <w:rsid w:val="00694DE5"/>
    <w:rsid w:val="006954A1"/>
    <w:rsid w:val="006954D1"/>
    <w:rsid w:val="0069596D"/>
    <w:rsid w:val="006959EF"/>
    <w:rsid w:val="006968EB"/>
    <w:rsid w:val="00696B26"/>
    <w:rsid w:val="00696CE8"/>
    <w:rsid w:val="00696D17"/>
    <w:rsid w:val="00696DE4"/>
    <w:rsid w:val="006970B5"/>
    <w:rsid w:val="006971BC"/>
    <w:rsid w:val="00697485"/>
    <w:rsid w:val="00697818"/>
    <w:rsid w:val="006979A6"/>
    <w:rsid w:val="00697C59"/>
    <w:rsid w:val="00697D7F"/>
    <w:rsid w:val="006A005C"/>
    <w:rsid w:val="006A0100"/>
    <w:rsid w:val="006A0A07"/>
    <w:rsid w:val="006A0CFF"/>
    <w:rsid w:val="006A0F47"/>
    <w:rsid w:val="006A13BB"/>
    <w:rsid w:val="006A1445"/>
    <w:rsid w:val="006A16D5"/>
    <w:rsid w:val="006A1948"/>
    <w:rsid w:val="006A1976"/>
    <w:rsid w:val="006A1A04"/>
    <w:rsid w:val="006A1A0E"/>
    <w:rsid w:val="006A244A"/>
    <w:rsid w:val="006A260C"/>
    <w:rsid w:val="006A2657"/>
    <w:rsid w:val="006A2CC7"/>
    <w:rsid w:val="006A3855"/>
    <w:rsid w:val="006A462A"/>
    <w:rsid w:val="006A46A9"/>
    <w:rsid w:val="006A48D4"/>
    <w:rsid w:val="006A569B"/>
    <w:rsid w:val="006A56B0"/>
    <w:rsid w:val="006A5C15"/>
    <w:rsid w:val="006A601A"/>
    <w:rsid w:val="006A6440"/>
    <w:rsid w:val="006A68CB"/>
    <w:rsid w:val="006A6DDA"/>
    <w:rsid w:val="006A6DF0"/>
    <w:rsid w:val="006A7B92"/>
    <w:rsid w:val="006B05AE"/>
    <w:rsid w:val="006B06DC"/>
    <w:rsid w:val="006B07A7"/>
    <w:rsid w:val="006B0B31"/>
    <w:rsid w:val="006B11C2"/>
    <w:rsid w:val="006B11E2"/>
    <w:rsid w:val="006B16C4"/>
    <w:rsid w:val="006B1A94"/>
    <w:rsid w:val="006B23A6"/>
    <w:rsid w:val="006B2683"/>
    <w:rsid w:val="006B28A3"/>
    <w:rsid w:val="006B2F56"/>
    <w:rsid w:val="006B30A1"/>
    <w:rsid w:val="006B3209"/>
    <w:rsid w:val="006B3247"/>
    <w:rsid w:val="006B382D"/>
    <w:rsid w:val="006B396A"/>
    <w:rsid w:val="006B3AE9"/>
    <w:rsid w:val="006B3B68"/>
    <w:rsid w:val="006B3BB7"/>
    <w:rsid w:val="006B4017"/>
    <w:rsid w:val="006B40E9"/>
    <w:rsid w:val="006B49CF"/>
    <w:rsid w:val="006B49EF"/>
    <w:rsid w:val="006B4AD1"/>
    <w:rsid w:val="006B52AC"/>
    <w:rsid w:val="006B557B"/>
    <w:rsid w:val="006B5BFC"/>
    <w:rsid w:val="006B6315"/>
    <w:rsid w:val="006B65CB"/>
    <w:rsid w:val="006B66CC"/>
    <w:rsid w:val="006B6BB6"/>
    <w:rsid w:val="006B6C18"/>
    <w:rsid w:val="006B6D39"/>
    <w:rsid w:val="006B6FE6"/>
    <w:rsid w:val="006B708E"/>
    <w:rsid w:val="006B78B9"/>
    <w:rsid w:val="006B7B41"/>
    <w:rsid w:val="006B7B99"/>
    <w:rsid w:val="006B7DCC"/>
    <w:rsid w:val="006C0180"/>
    <w:rsid w:val="006C076E"/>
    <w:rsid w:val="006C09F4"/>
    <w:rsid w:val="006C0D60"/>
    <w:rsid w:val="006C128C"/>
    <w:rsid w:val="006C151C"/>
    <w:rsid w:val="006C1A26"/>
    <w:rsid w:val="006C250C"/>
    <w:rsid w:val="006C2846"/>
    <w:rsid w:val="006C2ADD"/>
    <w:rsid w:val="006C2C4A"/>
    <w:rsid w:val="006C3073"/>
    <w:rsid w:val="006C3235"/>
    <w:rsid w:val="006C387A"/>
    <w:rsid w:val="006C3C02"/>
    <w:rsid w:val="006C3D14"/>
    <w:rsid w:val="006C3E7F"/>
    <w:rsid w:val="006C4076"/>
    <w:rsid w:val="006C4795"/>
    <w:rsid w:val="006C4851"/>
    <w:rsid w:val="006C558B"/>
    <w:rsid w:val="006C55C1"/>
    <w:rsid w:val="006C571C"/>
    <w:rsid w:val="006C5BD3"/>
    <w:rsid w:val="006C5E9D"/>
    <w:rsid w:val="006C650E"/>
    <w:rsid w:val="006C65BF"/>
    <w:rsid w:val="006C67BF"/>
    <w:rsid w:val="006C70D8"/>
    <w:rsid w:val="006C7617"/>
    <w:rsid w:val="006C7B89"/>
    <w:rsid w:val="006D008E"/>
    <w:rsid w:val="006D0160"/>
    <w:rsid w:val="006D02E3"/>
    <w:rsid w:val="006D03F2"/>
    <w:rsid w:val="006D04C8"/>
    <w:rsid w:val="006D05B8"/>
    <w:rsid w:val="006D0931"/>
    <w:rsid w:val="006D0C11"/>
    <w:rsid w:val="006D104F"/>
    <w:rsid w:val="006D1B93"/>
    <w:rsid w:val="006D1CF8"/>
    <w:rsid w:val="006D1CFC"/>
    <w:rsid w:val="006D2509"/>
    <w:rsid w:val="006D2CCB"/>
    <w:rsid w:val="006D2EEB"/>
    <w:rsid w:val="006D2EFF"/>
    <w:rsid w:val="006D399F"/>
    <w:rsid w:val="006D3C37"/>
    <w:rsid w:val="006D41C5"/>
    <w:rsid w:val="006D4268"/>
    <w:rsid w:val="006D44A1"/>
    <w:rsid w:val="006D45A8"/>
    <w:rsid w:val="006D4CBB"/>
    <w:rsid w:val="006D50A9"/>
    <w:rsid w:val="006D552E"/>
    <w:rsid w:val="006D58F0"/>
    <w:rsid w:val="006D5985"/>
    <w:rsid w:val="006D5A00"/>
    <w:rsid w:val="006D5E4B"/>
    <w:rsid w:val="006D5EB3"/>
    <w:rsid w:val="006D5FE5"/>
    <w:rsid w:val="006D6095"/>
    <w:rsid w:val="006D62C4"/>
    <w:rsid w:val="006D67D3"/>
    <w:rsid w:val="006D685A"/>
    <w:rsid w:val="006D6907"/>
    <w:rsid w:val="006D6B86"/>
    <w:rsid w:val="006D6E32"/>
    <w:rsid w:val="006D6EAE"/>
    <w:rsid w:val="006D7106"/>
    <w:rsid w:val="006D71A3"/>
    <w:rsid w:val="006D7314"/>
    <w:rsid w:val="006D74C8"/>
    <w:rsid w:val="006D755D"/>
    <w:rsid w:val="006D79F1"/>
    <w:rsid w:val="006D7A90"/>
    <w:rsid w:val="006D7ABA"/>
    <w:rsid w:val="006D7B05"/>
    <w:rsid w:val="006D7C84"/>
    <w:rsid w:val="006D7CE0"/>
    <w:rsid w:val="006E0398"/>
    <w:rsid w:val="006E0602"/>
    <w:rsid w:val="006E090A"/>
    <w:rsid w:val="006E1844"/>
    <w:rsid w:val="006E1BFB"/>
    <w:rsid w:val="006E1CCE"/>
    <w:rsid w:val="006E1EAB"/>
    <w:rsid w:val="006E21B1"/>
    <w:rsid w:val="006E25AE"/>
    <w:rsid w:val="006E25C6"/>
    <w:rsid w:val="006E272F"/>
    <w:rsid w:val="006E27EC"/>
    <w:rsid w:val="006E2A6B"/>
    <w:rsid w:val="006E2C93"/>
    <w:rsid w:val="006E2D37"/>
    <w:rsid w:val="006E2F08"/>
    <w:rsid w:val="006E2F7B"/>
    <w:rsid w:val="006E2FC6"/>
    <w:rsid w:val="006E301F"/>
    <w:rsid w:val="006E39A7"/>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B53"/>
    <w:rsid w:val="006E7F9C"/>
    <w:rsid w:val="006F0700"/>
    <w:rsid w:val="006F09B6"/>
    <w:rsid w:val="006F0D28"/>
    <w:rsid w:val="006F1582"/>
    <w:rsid w:val="006F15F3"/>
    <w:rsid w:val="006F194D"/>
    <w:rsid w:val="006F1BCB"/>
    <w:rsid w:val="006F1EF9"/>
    <w:rsid w:val="006F1F95"/>
    <w:rsid w:val="006F2074"/>
    <w:rsid w:val="006F2900"/>
    <w:rsid w:val="006F2DE1"/>
    <w:rsid w:val="006F33B6"/>
    <w:rsid w:val="006F36C0"/>
    <w:rsid w:val="006F39E2"/>
    <w:rsid w:val="006F39F8"/>
    <w:rsid w:val="006F3DCF"/>
    <w:rsid w:val="006F412E"/>
    <w:rsid w:val="006F46B5"/>
    <w:rsid w:val="006F483E"/>
    <w:rsid w:val="006F4931"/>
    <w:rsid w:val="006F49EF"/>
    <w:rsid w:val="006F4D09"/>
    <w:rsid w:val="006F50C6"/>
    <w:rsid w:val="006F50C8"/>
    <w:rsid w:val="006F5369"/>
    <w:rsid w:val="006F55AB"/>
    <w:rsid w:val="006F589A"/>
    <w:rsid w:val="006F58A1"/>
    <w:rsid w:val="006F58A9"/>
    <w:rsid w:val="006F5BDD"/>
    <w:rsid w:val="006F603B"/>
    <w:rsid w:val="006F68F0"/>
    <w:rsid w:val="006F6B31"/>
    <w:rsid w:val="006F6BC9"/>
    <w:rsid w:val="006F6E28"/>
    <w:rsid w:val="006F7331"/>
    <w:rsid w:val="006F73D1"/>
    <w:rsid w:val="006F787A"/>
    <w:rsid w:val="006F78F9"/>
    <w:rsid w:val="0070010A"/>
    <w:rsid w:val="0070058B"/>
    <w:rsid w:val="00700866"/>
    <w:rsid w:val="00700BF2"/>
    <w:rsid w:val="00701318"/>
    <w:rsid w:val="007016BD"/>
    <w:rsid w:val="0070223D"/>
    <w:rsid w:val="00702248"/>
    <w:rsid w:val="0070292D"/>
    <w:rsid w:val="00702E94"/>
    <w:rsid w:val="00702FED"/>
    <w:rsid w:val="00703C95"/>
    <w:rsid w:val="007042BD"/>
    <w:rsid w:val="007042D6"/>
    <w:rsid w:val="007042EE"/>
    <w:rsid w:val="00704326"/>
    <w:rsid w:val="00705877"/>
    <w:rsid w:val="00705B3F"/>
    <w:rsid w:val="00705FF0"/>
    <w:rsid w:val="0070608B"/>
    <w:rsid w:val="0070617E"/>
    <w:rsid w:val="007066A3"/>
    <w:rsid w:val="00706F24"/>
    <w:rsid w:val="00707594"/>
    <w:rsid w:val="00707BA0"/>
    <w:rsid w:val="0071043A"/>
    <w:rsid w:val="00710708"/>
    <w:rsid w:val="0071078C"/>
    <w:rsid w:val="007107AE"/>
    <w:rsid w:val="00710A15"/>
    <w:rsid w:val="00710B0A"/>
    <w:rsid w:val="00710DC5"/>
    <w:rsid w:val="007113FD"/>
    <w:rsid w:val="007118D3"/>
    <w:rsid w:val="00711A84"/>
    <w:rsid w:val="00711F34"/>
    <w:rsid w:val="00712420"/>
    <w:rsid w:val="00712B89"/>
    <w:rsid w:val="00712D84"/>
    <w:rsid w:val="00713255"/>
    <w:rsid w:val="00713943"/>
    <w:rsid w:val="00713989"/>
    <w:rsid w:val="00713C09"/>
    <w:rsid w:val="00713C0E"/>
    <w:rsid w:val="00713CC1"/>
    <w:rsid w:val="00714399"/>
    <w:rsid w:val="0071486A"/>
    <w:rsid w:val="007149A0"/>
    <w:rsid w:val="00714A61"/>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987"/>
    <w:rsid w:val="00723F5A"/>
    <w:rsid w:val="00724363"/>
    <w:rsid w:val="0072441A"/>
    <w:rsid w:val="0072464E"/>
    <w:rsid w:val="00724DE4"/>
    <w:rsid w:val="0072526A"/>
    <w:rsid w:val="0072580F"/>
    <w:rsid w:val="00725A8A"/>
    <w:rsid w:val="00725AE5"/>
    <w:rsid w:val="00725CC5"/>
    <w:rsid w:val="007264EB"/>
    <w:rsid w:val="00726A48"/>
    <w:rsid w:val="00726E94"/>
    <w:rsid w:val="00727347"/>
    <w:rsid w:val="0072767A"/>
    <w:rsid w:val="00727899"/>
    <w:rsid w:val="007279EE"/>
    <w:rsid w:val="007307C5"/>
    <w:rsid w:val="0073081E"/>
    <w:rsid w:val="007308B9"/>
    <w:rsid w:val="007308FD"/>
    <w:rsid w:val="00730A61"/>
    <w:rsid w:val="00730B73"/>
    <w:rsid w:val="00730EDE"/>
    <w:rsid w:val="00730FB5"/>
    <w:rsid w:val="00731006"/>
    <w:rsid w:val="0073152D"/>
    <w:rsid w:val="00731A87"/>
    <w:rsid w:val="007336DA"/>
    <w:rsid w:val="007338DB"/>
    <w:rsid w:val="007339AB"/>
    <w:rsid w:val="00733BA4"/>
    <w:rsid w:val="00733FE0"/>
    <w:rsid w:val="007347DB"/>
    <w:rsid w:val="007358C4"/>
    <w:rsid w:val="00735D34"/>
    <w:rsid w:val="00735F4C"/>
    <w:rsid w:val="00736423"/>
    <w:rsid w:val="00736814"/>
    <w:rsid w:val="007368F3"/>
    <w:rsid w:val="00736941"/>
    <w:rsid w:val="00736A7D"/>
    <w:rsid w:val="00736B7E"/>
    <w:rsid w:val="00736C59"/>
    <w:rsid w:val="00736F9B"/>
    <w:rsid w:val="007372CE"/>
    <w:rsid w:val="0073794A"/>
    <w:rsid w:val="0074015D"/>
    <w:rsid w:val="007401F9"/>
    <w:rsid w:val="0074047D"/>
    <w:rsid w:val="007405B9"/>
    <w:rsid w:val="00740BF6"/>
    <w:rsid w:val="00740F09"/>
    <w:rsid w:val="0074101D"/>
    <w:rsid w:val="007413F0"/>
    <w:rsid w:val="0074168C"/>
    <w:rsid w:val="00741A84"/>
    <w:rsid w:val="00741A8C"/>
    <w:rsid w:val="00741AF9"/>
    <w:rsid w:val="00741D42"/>
    <w:rsid w:val="00741D6E"/>
    <w:rsid w:val="00741E7C"/>
    <w:rsid w:val="0074210D"/>
    <w:rsid w:val="00742439"/>
    <w:rsid w:val="00742D78"/>
    <w:rsid w:val="00742F9E"/>
    <w:rsid w:val="0074336B"/>
    <w:rsid w:val="00743B62"/>
    <w:rsid w:val="00743CFC"/>
    <w:rsid w:val="0074405C"/>
    <w:rsid w:val="00744192"/>
    <w:rsid w:val="0074428C"/>
    <w:rsid w:val="00744B55"/>
    <w:rsid w:val="00745A85"/>
    <w:rsid w:val="00745B72"/>
    <w:rsid w:val="0074648B"/>
    <w:rsid w:val="0074651B"/>
    <w:rsid w:val="007465E5"/>
    <w:rsid w:val="00746701"/>
    <w:rsid w:val="00746769"/>
    <w:rsid w:val="007467C8"/>
    <w:rsid w:val="00746AF8"/>
    <w:rsid w:val="00746BD5"/>
    <w:rsid w:val="0074703C"/>
    <w:rsid w:val="007472AE"/>
    <w:rsid w:val="00747574"/>
    <w:rsid w:val="00747713"/>
    <w:rsid w:val="00747DAD"/>
    <w:rsid w:val="00747FAA"/>
    <w:rsid w:val="00750473"/>
    <w:rsid w:val="0075066C"/>
    <w:rsid w:val="00750757"/>
    <w:rsid w:val="007507CF"/>
    <w:rsid w:val="00750E16"/>
    <w:rsid w:val="0075153C"/>
    <w:rsid w:val="0075157F"/>
    <w:rsid w:val="007515A7"/>
    <w:rsid w:val="00751B4E"/>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B4A"/>
    <w:rsid w:val="00755C6B"/>
    <w:rsid w:val="00756358"/>
    <w:rsid w:val="0075640D"/>
    <w:rsid w:val="0075647B"/>
    <w:rsid w:val="0075691D"/>
    <w:rsid w:val="00756E40"/>
    <w:rsid w:val="00756F0D"/>
    <w:rsid w:val="00757B62"/>
    <w:rsid w:val="007603AF"/>
    <w:rsid w:val="007606C8"/>
    <w:rsid w:val="00760A36"/>
    <w:rsid w:val="00760CB8"/>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DA2"/>
    <w:rsid w:val="007640ED"/>
    <w:rsid w:val="007641B6"/>
    <w:rsid w:val="00764384"/>
    <w:rsid w:val="007645B1"/>
    <w:rsid w:val="00764A7D"/>
    <w:rsid w:val="00764C9D"/>
    <w:rsid w:val="00764CAC"/>
    <w:rsid w:val="00764F37"/>
    <w:rsid w:val="00764FB4"/>
    <w:rsid w:val="0076581F"/>
    <w:rsid w:val="0076595D"/>
    <w:rsid w:val="00765AD0"/>
    <w:rsid w:val="00765EE4"/>
    <w:rsid w:val="0076607E"/>
    <w:rsid w:val="00766687"/>
    <w:rsid w:val="00767505"/>
    <w:rsid w:val="007676A9"/>
    <w:rsid w:val="00770B92"/>
    <w:rsid w:val="00770E3E"/>
    <w:rsid w:val="00770EBB"/>
    <w:rsid w:val="007715D2"/>
    <w:rsid w:val="00771632"/>
    <w:rsid w:val="007720A3"/>
    <w:rsid w:val="007723EE"/>
    <w:rsid w:val="007725FF"/>
    <w:rsid w:val="00772740"/>
    <w:rsid w:val="00772A73"/>
    <w:rsid w:val="00772E56"/>
    <w:rsid w:val="007730DC"/>
    <w:rsid w:val="0077317C"/>
    <w:rsid w:val="00773353"/>
    <w:rsid w:val="00773997"/>
    <w:rsid w:val="00773D9B"/>
    <w:rsid w:val="00773F71"/>
    <w:rsid w:val="00774042"/>
    <w:rsid w:val="00774216"/>
    <w:rsid w:val="007742A4"/>
    <w:rsid w:val="0077450A"/>
    <w:rsid w:val="0077494D"/>
    <w:rsid w:val="00774ED3"/>
    <w:rsid w:val="0077644C"/>
    <w:rsid w:val="0077721A"/>
    <w:rsid w:val="007779E0"/>
    <w:rsid w:val="00777B7A"/>
    <w:rsid w:val="00780906"/>
    <w:rsid w:val="00780DA0"/>
    <w:rsid w:val="00781274"/>
    <w:rsid w:val="00781523"/>
    <w:rsid w:val="00781841"/>
    <w:rsid w:val="00781AAB"/>
    <w:rsid w:val="00781B9E"/>
    <w:rsid w:val="00781CD2"/>
    <w:rsid w:val="00782910"/>
    <w:rsid w:val="00782E39"/>
    <w:rsid w:val="007830C0"/>
    <w:rsid w:val="00783103"/>
    <w:rsid w:val="0078312B"/>
    <w:rsid w:val="00783192"/>
    <w:rsid w:val="0078344A"/>
    <w:rsid w:val="00783989"/>
    <w:rsid w:val="007839C4"/>
    <w:rsid w:val="00783D3C"/>
    <w:rsid w:val="00783D82"/>
    <w:rsid w:val="00783DE6"/>
    <w:rsid w:val="00783E39"/>
    <w:rsid w:val="00783F2D"/>
    <w:rsid w:val="00784A2E"/>
    <w:rsid w:val="007850AD"/>
    <w:rsid w:val="007852CC"/>
    <w:rsid w:val="007854B4"/>
    <w:rsid w:val="0078562E"/>
    <w:rsid w:val="00785843"/>
    <w:rsid w:val="00785A8E"/>
    <w:rsid w:val="00785EE9"/>
    <w:rsid w:val="00786273"/>
    <w:rsid w:val="00786532"/>
    <w:rsid w:val="00786616"/>
    <w:rsid w:val="00786702"/>
    <w:rsid w:val="00786B6A"/>
    <w:rsid w:val="00786D97"/>
    <w:rsid w:val="007877D2"/>
    <w:rsid w:val="0078794C"/>
    <w:rsid w:val="007904AF"/>
    <w:rsid w:val="00790F40"/>
    <w:rsid w:val="0079106E"/>
    <w:rsid w:val="00791143"/>
    <w:rsid w:val="0079124E"/>
    <w:rsid w:val="00791251"/>
    <w:rsid w:val="00791E9B"/>
    <w:rsid w:val="00791F14"/>
    <w:rsid w:val="00791F8B"/>
    <w:rsid w:val="0079206D"/>
    <w:rsid w:val="007923A9"/>
    <w:rsid w:val="00792497"/>
    <w:rsid w:val="007924FF"/>
    <w:rsid w:val="007928E1"/>
    <w:rsid w:val="0079298A"/>
    <w:rsid w:val="00792B58"/>
    <w:rsid w:val="00792E4B"/>
    <w:rsid w:val="00792EA3"/>
    <w:rsid w:val="00793084"/>
    <w:rsid w:val="007933C0"/>
    <w:rsid w:val="0079345E"/>
    <w:rsid w:val="00793491"/>
    <w:rsid w:val="0079397B"/>
    <w:rsid w:val="00793CEE"/>
    <w:rsid w:val="00793D3D"/>
    <w:rsid w:val="00794090"/>
    <w:rsid w:val="00794215"/>
    <w:rsid w:val="00794424"/>
    <w:rsid w:val="00794A58"/>
    <w:rsid w:val="007951D1"/>
    <w:rsid w:val="007954B6"/>
    <w:rsid w:val="00795598"/>
    <w:rsid w:val="007958FC"/>
    <w:rsid w:val="00795DBF"/>
    <w:rsid w:val="00796586"/>
    <w:rsid w:val="0079689B"/>
    <w:rsid w:val="0079693D"/>
    <w:rsid w:val="00796B78"/>
    <w:rsid w:val="00797336"/>
    <w:rsid w:val="007974AA"/>
    <w:rsid w:val="00797829"/>
    <w:rsid w:val="007A006C"/>
    <w:rsid w:val="007A00CD"/>
    <w:rsid w:val="007A0786"/>
    <w:rsid w:val="007A0F32"/>
    <w:rsid w:val="007A1925"/>
    <w:rsid w:val="007A197D"/>
    <w:rsid w:val="007A1FF7"/>
    <w:rsid w:val="007A2704"/>
    <w:rsid w:val="007A2E65"/>
    <w:rsid w:val="007A2E92"/>
    <w:rsid w:val="007A2EC6"/>
    <w:rsid w:val="007A34A0"/>
    <w:rsid w:val="007A35BC"/>
    <w:rsid w:val="007A3BF0"/>
    <w:rsid w:val="007A3C97"/>
    <w:rsid w:val="007A3F35"/>
    <w:rsid w:val="007A4071"/>
    <w:rsid w:val="007A42BC"/>
    <w:rsid w:val="007A42E5"/>
    <w:rsid w:val="007A46C3"/>
    <w:rsid w:val="007A4E70"/>
    <w:rsid w:val="007A51E7"/>
    <w:rsid w:val="007A5403"/>
    <w:rsid w:val="007A5654"/>
    <w:rsid w:val="007A5C6C"/>
    <w:rsid w:val="007A5EA1"/>
    <w:rsid w:val="007A7901"/>
    <w:rsid w:val="007B016B"/>
    <w:rsid w:val="007B0733"/>
    <w:rsid w:val="007B10E8"/>
    <w:rsid w:val="007B18BA"/>
    <w:rsid w:val="007B1DC3"/>
    <w:rsid w:val="007B200A"/>
    <w:rsid w:val="007B2348"/>
    <w:rsid w:val="007B2800"/>
    <w:rsid w:val="007B291F"/>
    <w:rsid w:val="007B2AD0"/>
    <w:rsid w:val="007B325C"/>
    <w:rsid w:val="007B3659"/>
    <w:rsid w:val="007B3DD6"/>
    <w:rsid w:val="007B3F09"/>
    <w:rsid w:val="007B45E9"/>
    <w:rsid w:val="007B499B"/>
    <w:rsid w:val="007B4D0E"/>
    <w:rsid w:val="007B4F53"/>
    <w:rsid w:val="007B520B"/>
    <w:rsid w:val="007B597F"/>
    <w:rsid w:val="007B59BA"/>
    <w:rsid w:val="007B5BCE"/>
    <w:rsid w:val="007B5D9B"/>
    <w:rsid w:val="007B61DD"/>
    <w:rsid w:val="007B61EF"/>
    <w:rsid w:val="007B7025"/>
    <w:rsid w:val="007B753C"/>
    <w:rsid w:val="007B7D98"/>
    <w:rsid w:val="007C0260"/>
    <w:rsid w:val="007C04A1"/>
    <w:rsid w:val="007C053D"/>
    <w:rsid w:val="007C063A"/>
    <w:rsid w:val="007C0A69"/>
    <w:rsid w:val="007C0C0E"/>
    <w:rsid w:val="007C0D21"/>
    <w:rsid w:val="007C0DC0"/>
    <w:rsid w:val="007C0FF7"/>
    <w:rsid w:val="007C12A0"/>
    <w:rsid w:val="007C14DF"/>
    <w:rsid w:val="007C16B1"/>
    <w:rsid w:val="007C1758"/>
    <w:rsid w:val="007C196E"/>
    <w:rsid w:val="007C19BC"/>
    <w:rsid w:val="007C2308"/>
    <w:rsid w:val="007C233E"/>
    <w:rsid w:val="007C24C3"/>
    <w:rsid w:val="007C2828"/>
    <w:rsid w:val="007C2919"/>
    <w:rsid w:val="007C29F3"/>
    <w:rsid w:val="007C2F7E"/>
    <w:rsid w:val="007C34FD"/>
    <w:rsid w:val="007C3B7B"/>
    <w:rsid w:val="007C3BCA"/>
    <w:rsid w:val="007C3DDC"/>
    <w:rsid w:val="007C3F41"/>
    <w:rsid w:val="007C47C5"/>
    <w:rsid w:val="007C48AF"/>
    <w:rsid w:val="007C4A9B"/>
    <w:rsid w:val="007C4B17"/>
    <w:rsid w:val="007C4F99"/>
    <w:rsid w:val="007C52B8"/>
    <w:rsid w:val="007C53F9"/>
    <w:rsid w:val="007C5500"/>
    <w:rsid w:val="007C5C4F"/>
    <w:rsid w:val="007C5E54"/>
    <w:rsid w:val="007C6012"/>
    <w:rsid w:val="007C624D"/>
    <w:rsid w:val="007C6C84"/>
    <w:rsid w:val="007C7098"/>
    <w:rsid w:val="007C7497"/>
    <w:rsid w:val="007C7BE4"/>
    <w:rsid w:val="007C7D2F"/>
    <w:rsid w:val="007D0213"/>
    <w:rsid w:val="007D0234"/>
    <w:rsid w:val="007D026D"/>
    <w:rsid w:val="007D02FE"/>
    <w:rsid w:val="007D0BC9"/>
    <w:rsid w:val="007D0C01"/>
    <w:rsid w:val="007D0C2E"/>
    <w:rsid w:val="007D0F27"/>
    <w:rsid w:val="007D11E7"/>
    <w:rsid w:val="007D1E21"/>
    <w:rsid w:val="007D27E0"/>
    <w:rsid w:val="007D2A9B"/>
    <w:rsid w:val="007D33B5"/>
    <w:rsid w:val="007D34DD"/>
    <w:rsid w:val="007D366D"/>
    <w:rsid w:val="007D36AC"/>
    <w:rsid w:val="007D3EE0"/>
    <w:rsid w:val="007D420B"/>
    <w:rsid w:val="007D46C3"/>
    <w:rsid w:val="007D489D"/>
    <w:rsid w:val="007D48FD"/>
    <w:rsid w:val="007D4D7B"/>
    <w:rsid w:val="007D4FE6"/>
    <w:rsid w:val="007D55AF"/>
    <w:rsid w:val="007D5A5D"/>
    <w:rsid w:val="007D5D45"/>
    <w:rsid w:val="007D680B"/>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4F7"/>
    <w:rsid w:val="007E196E"/>
    <w:rsid w:val="007E1DEA"/>
    <w:rsid w:val="007E1DFC"/>
    <w:rsid w:val="007E1E6C"/>
    <w:rsid w:val="007E1FDF"/>
    <w:rsid w:val="007E24B1"/>
    <w:rsid w:val="007E26DF"/>
    <w:rsid w:val="007E29EE"/>
    <w:rsid w:val="007E2C0C"/>
    <w:rsid w:val="007E3239"/>
    <w:rsid w:val="007E32FB"/>
    <w:rsid w:val="007E3370"/>
    <w:rsid w:val="007E35BF"/>
    <w:rsid w:val="007E3668"/>
    <w:rsid w:val="007E37F6"/>
    <w:rsid w:val="007E3B87"/>
    <w:rsid w:val="007E3D95"/>
    <w:rsid w:val="007E3F41"/>
    <w:rsid w:val="007E4044"/>
    <w:rsid w:val="007E4243"/>
    <w:rsid w:val="007E47F2"/>
    <w:rsid w:val="007E4864"/>
    <w:rsid w:val="007E4B9E"/>
    <w:rsid w:val="007E4C40"/>
    <w:rsid w:val="007E4D97"/>
    <w:rsid w:val="007E4E8B"/>
    <w:rsid w:val="007E53E2"/>
    <w:rsid w:val="007E59BA"/>
    <w:rsid w:val="007E5A2B"/>
    <w:rsid w:val="007E5C09"/>
    <w:rsid w:val="007E5D43"/>
    <w:rsid w:val="007E5FF6"/>
    <w:rsid w:val="007E64C7"/>
    <w:rsid w:val="007E66A1"/>
    <w:rsid w:val="007E67E2"/>
    <w:rsid w:val="007E6906"/>
    <w:rsid w:val="007E74A3"/>
    <w:rsid w:val="007E7517"/>
    <w:rsid w:val="007E7597"/>
    <w:rsid w:val="007E785F"/>
    <w:rsid w:val="007E7910"/>
    <w:rsid w:val="007E7954"/>
    <w:rsid w:val="007F0005"/>
    <w:rsid w:val="007F0290"/>
    <w:rsid w:val="007F078C"/>
    <w:rsid w:val="007F0FE0"/>
    <w:rsid w:val="007F10FD"/>
    <w:rsid w:val="007F1717"/>
    <w:rsid w:val="007F197C"/>
    <w:rsid w:val="007F1A7C"/>
    <w:rsid w:val="007F1C1E"/>
    <w:rsid w:val="007F1C9D"/>
    <w:rsid w:val="007F1D83"/>
    <w:rsid w:val="007F1E73"/>
    <w:rsid w:val="007F2620"/>
    <w:rsid w:val="007F2659"/>
    <w:rsid w:val="007F269F"/>
    <w:rsid w:val="007F26E6"/>
    <w:rsid w:val="007F298A"/>
    <w:rsid w:val="007F2D46"/>
    <w:rsid w:val="007F2FCD"/>
    <w:rsid w:val="007F3437"/>
    <w:rsid w:val="007F3D24"/>
    <w:rsid w:val="007F4027"/>
    <w:rsid w:val="007F4346"/>
    <w:rsid w:val="007F4E89"/>
    <w:rsid w:val="007F5A93"/>
    <w:rsid w:val="007F5E07"/>
    <w:rsid w:val="007F5E6D"/>
    <w:rsid w:val="007F5FAA"/>
    <w:rsid w:val="007F6868"/>
    <w:rsid w:val="007F6B03"/>
    <w:rsid w:val="007F6B54"/>
    <w:rsid w:val="007F6BCD"/>
    <w:rsid w:val="007F6C96"/>
    <w:rsid w:val="007F6E7B"/>
    <w:rsid w:val="007F7284"/>
    <w:rsid w:val="007F72C0"/>
    <w:rsid w:val="007F72C8"/>
    <w:rsid w:val="007F74F7"/>
    <w:rsid w:val="007F75ED"/>
    <w:rsid w:val="008000CF"/>
    <w:rsid w:val="008007C0"/>
    <w:rsid w:val="00800D78"/>
    <w:rsid w:val="00800EE8"/>
    <w:rsid w:val="008017FF"/>
    <w:rsid w:val="00801E27"/>
    <w:rsid w:val="00802096"/>
    <w:rsid w:val="00802E60"/>
    <w:rsid w:val="0080386F"/>
    <w:rsid w:val="00803BE5"/>
    <w:rsid w:val="00803D30"/>
    <w:rsid w:val="008042DE"/>
    <w:rsid w:val="008046D2"/>
    <w:rsid w:val="008048D2"/>
    <w:rsid w:val="00804921"/>
    <w:rsid w:val="00805772"/>
    <w:rsid w:val="00805FB9"/>
    <w:rsid w:val="008068F9"/>
    <w:rsid w:val="00806A48"/>
    <w:rsid w:val="00806DBB"/>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892"/>
    <w:rsid w:val="0081308D"/>
    <w:rsid w:val="008133F3"/>
    <w:rsid w:val="008135CD"/>
    <w:rsid w:val="00814316"/>
    <w:rsid w:val="008143ED"/>
    <w:rsid w:val="0081473D"/>
    <w:rsid w:val="008147D0"/>
    <w:rsid w:val="00814889"/>
    <w:rsid w:val="0081494B"/>
    <w:rsid w:val="00814E1F"/>
    <w:rsid w:val="00814E23"/>
    <w:rsid w:val="00815093"/>
    <w:rsid w:val="008150FE"/>
    <w:rsid w:val="0081514E"/>
    <w:rsid w:val="00815470"/>
    <w:rsid w:val="008155DD"/>
    <w:rsid w:val="008158A0"/>
    <w:rsid w:val="00815976"/>
    <w:rsid w:val="008159F0"/>
    <w:rsid w:val="00815DA2"/>
    <w:rsid w:val="00815E0D"/>
    <w:rsid w:val="00815F6C"/>
    <w:rsid w:val="0081651D"/>
    <w:rsid w:val="008168B8"/>
    <w:rsid w:val="00816BFD"/>
    <w:rsid w:val="00817535"/>
    <w:rsid w:val="008176B3"/>
    <w:rsid w:val="008178BD"/>
    <w:rsid w:val="00817982"/>
    <w:rsid w:val="00817C3C"/>
    <w:rsid w:val="008200E5"/>
    <w:rsid w:val="0082031C"/>
    <w:rsid w:val="008205C0"/>
    <w:rsid w:val="00820B3E"/>
    <w:rsid w:val="00820D4B"/>
    <w:rsid w:val="00820D83"/>
    <w:rsid w:val="008210F6"/>
    <w:rsid w:val="008211FC"/>
    <w:rsid w:val="008212BE"/>
    <w:rsid w:val="008214C5"/>
    <w:rsid w:val="0082157B"/>
    <w:rsid w:val="00822126"/>
    <w:rsid w:val="00822325"/>
    <w:rsid w:val="0082249A"/>
    <w:rsid w:val="00822DCD"/>
    <w:rsid w:val="00822ED6"/>
    <w:rsid w:val="0082371D"/>
    <w:rsid w:val="0082380A"/>
    <w:rsid w:val="00823924"/>
    <w:rsid w:val="008245AD"/>
    <w:rsid w:val="0082461F"/>
    <w:rsid w:val="00824845"/>
    <w:rsid w:val="00825044"/>
    <w:rsid w:val="008253A5"/>
    <w:rsid w:val="00825601"/>
    <w:rsid w:val="00825611"/>
    <w:rsid w:val="00825F55"/>
    <w:rsid w:val="008266D0"/>
    <w:rsid w:val="00826742"/>
    <w:rsid w:val="00826983"/>
    <w:rsid w:val="00826AC6"/>
    <w:rsid w:val="00826CF2"/>
    <w:rsid w:val="00827555"/>
    <w:rsid w:val="00827D2D"/>
    <w:rsid w:val="00827D4C"/>
    <w:rsid w:val="00827E9F"/>
    <w:rsid w:val="00827F6B"/>
    <w:rsid w:val="008304D3"/>
    <w:rsid w:val="008317BA"/>
    <w:rsid w:val="00831852"/>
    <w:rsid w:val="00831B61"/>
    <w:rsid w:val="00831D08"/>
    <w:rsid w:val="00831D6C"/>
    <w:rsid w:val="00831DD6"/>
    <w:rsid w:val="00831F21"/>
    <w:rsid w:val="00831FC0"/>
    <w:rsid w:val="008323EF"/>
    <w:rsid w:val="00832408"/>
    <w:rsid w:val="008325FB"/>
    <w:rsid w:val="00832B81"/>
    <w:rsid w:val="00833197"/>
    <w:rsid w:val="008333F8"/>
    <w:rsid w:val="008334FE"/>
    <w:rsid w:val="0083363F"/>
    <w:rsid w:val="008339C7"/>
    <w:rsid w:val="008339E9"/>
    <w:rsid w:val="00833CB0"/>
    <w:rsid w:val="00833E79"/>
    <w:rsid w:val="0083416C"/>
    <w:rsid w:val="0083421F"/>
    <w:rsid w:val="00834720"/>
    <w:rsid w:val="00834762"/>
    <w:rsid w:val="00834A7A"/>
    <w:rsid w:val="00834BE3"/>
    <w:rsid w:val="00834CD1"/>
    <w:rsid w:val="00834F0D"/>
    <w:rsid w:val="00835653"/>
    <w:rsid w:val="00835C14"/>
    <w:rsid w:val="00835F06"/>
    <w:rsid w:val="00836266"/>
    <w:rsid w:val="008364DD"/>
    <w:rsid w:val="0083664A"/>
    <w:rsid w:val="00836763"/>
    <w:rsid w:val="00836DF6"/>
    <w:rsid w:val="008370D8"/>
    <w:rsid w:val="00837642"/>
    <w:rsid w:val="00837915"/>
    <w:rsid w:val="00837C36"/>
    <w:rsid w:val="00837DB5"/>
    <w:rsid w:val="00837F56"/>
    <w:rsid w:val="0084019B"/>
    <w:rsid w:val="00840279"/>
    <w:rsid w:val="00840563"/>
    <w:rsid w:val="00840702"/>
    <w:rsid w:val="00841168"/>
    <w:rsid w:val="008416DD"/>
    <w:rsid w:val="00841D4E"/>
    <w:rsid w:val="008422B8"/>
    <w:rsid w:val="008424A0"/>
    <w:rsid w:val="0084253B"/>
    <w:rsid w:val="008426E3"/>
    <w:rsid w:val="008427B7"/>
    <w:rsid w:val="00842D23"/>
    <w:rsid w:val="00842DF8"/>
    <w:rsid w:val="00842E47"/>
    <w:rsid w:val="008435F4"/>
    <w:rsid w:val="00843B88"/>
    <w:rsid w:val="00843C73"/>
    <w:rsid w:val="00843C8C"/>
    <w:rsid w:val="00843E54"/>
    <w:rsid w:val="00844A9E"/>
    <w:rsid w:val="00844D26"/>
    <w:rsid w:val="00844F36"/>
    <w:rsid w:val="00845037"/>
    <w:rsid w:val="0084544C"/>
    <w:rsid w:val="00845663"/>
    <w:rsid w:val="00845934"/>
    <w:rsid w:val="0084595A"/>
    <w:rsid w:val="008459FF"/>
    <w:rsid w:val="00846325"/>
    <w:rsid w:val="008464DA"/>
    <w:rsid w:val="00846501"/>
    <w:rsid w:val="00846AE6"/>
    <w:rsid w:val="00846DFF"/>
    <w:rsid w:val="00847153"/>
    <w:rsid w:val="008471F4"/>
    <w:rsid w:val="0084753D"/>
    <w:rsid w:val="00847B8A"/>
    <w:rsid w:val="00847DB5"/>
    <w:rsid w:val="008501C8"/>
    <w:rsid w:val="008501E3"/>
    <w:rsid w:val="008504B7"/>
    <w:rsid w:val="0085079E"/>
    <w:rsid w:val="0085083D"/>
    <w:rsid w:val="00850B19"/>
    <w:rsid w:val="00850F51"/>
    <w:rsid w:val="008510B0"/>
    <w:rsid w:val="00851218"/>
    <w:rsid w:val="0085133C"/>
    <w:rsid w:val="008513F6"/>
    <w:rsid w:val="008515CD"/>
    <w:rsid w:val="00851B07"/>
    <w:rsid w:val="008521C4"/>
    <w:rsid w:val="008523EC"/>
    <w:rsid w:val="00852476"/>
    <w:rsid w:val="008524B3"/>
    <w:rsid w:val="00852B63"/>
    <w:rsid w:val="00853098"/>
    <w:rsid w:val="008531CB"/>
    <w:rsid w:val="0085368C"/>
    <w:rsid w:val="008539DA"/>
    <w:rsid w:val="00853A97"/>
    <w:rsid w:val="00854013"/>
    <w:rsid w:val="008541A1"/>
    <w:rsid w:val="00854694"/>
    <w:rsid w:val="008547ED"/>
    <w:rsid w:val="00854A6E"/>
    <w:rsid w:val="00854B1B"/>
    <w:rsid w:val="00854C4D"/>
    <w:rsid w:val="00854F5E"/>
    <w:rsid w:val="00855549"/>
    <w:rsid w:val="00855827"/>
    <w:rsid w:val="00855A8D"/>
    <w:rsid w:val="00855B05"/>
    <w:rsid w:val="00855BDB"/>
    <w:rsid w:val="0085607A"/>
    <w:rsid w:val="0085624D"/>
    <w:rsid w:val="00856488"/>
    <w:rsid w:val="00856492"/>
    <w:rsid w:val="0085656B"/>
    <w:rsid w:val="008566B1"/>
    <w:rsid w:val="008569AD"/>
    <w:rsid w:val="00857211"/>
    <w:rsid w:val="008572DE"/>
    <w:rsid w:val="008573D8"/>
    <w:rsid w:val="00857927"/>
    <w:rsid w:val="008604B9"/>
    <w:rsid w:val="0086134A"/>
    <w:rsid w:val="008616BD"/>
    <w:rsid w:val="00861841"/>
    <w:rsid w:val="00861A22"/>
    <w:rsid w:val="00861D74"/>
    <w:rsid w:val="0086226D"/>
    <w:rsid w:val="0086266E"/>
    <w:rsid w:val="00862F22"/>
    <w:rsid w:val="00863136"/>
    <w:rsid w:val="00863288"/>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ACC"/>
    <w:rsid w:val="00866ADF"/>
    <w:rsid w:val="008670EB"/>
    <w:rsid w:val="00867273"/>
    <w:rsid w:val="008672C9"/>
    <w:rsid w:val="00867599"/>
    <w:rsid w:val="008675FE"/>
    <w:rsid w:val="00867A1B"/>
    <w:rsid w:val="00867A28"/>
    <w:rsid w:val="00870441"/>
    <w:rsid w:val="00870639"/>
    <w:rsid w:val="0087085A"/>
    <w:rsid w:val="008708B0"/>
    <w:rsid w:val="008712DE"/>
    <w:rsid w:val="00871355"/>
    <w:rsid w:val="00871991"/>
    <w:rsid w:val="00871C51"/>
    <w:rsid w:val="00872564"/>
    <w:rsid w:val="00872745"/>
    <w:rsid w:val="00873269"/>
    <w:rsid w:val="00873485"/>
    <w:rsid w:val="00873ADD"/>
    <w:rsid w:val="00873C91"/>
    <w:rsid w:val="00873F0F"/>
    <w:rsid w:val="00873F83"/>
    <w:rsid w:val="00874A26"/>
    <w:rsid w:val="00874C3E"/>
    <w:rsid w:val="00874C93"/>
    <w:rsid w:val="00874D44"/>
    <w:rsid w:val="00874DAD"/>
    <w:rsid w:val="00875498"/>
    <w:rsid w:val="0087556F"/>
    <w:rsid w:val="00875B3C"/>
    <w:rsid w:val="00875B6B"/>
    <w:rsid w:val="00875D56"/>
    <w:rsid w:val="0087664F"/>
    <w:rsid w:val="00876D73"/>
    <w:rsid w:val="00877189"/>
    <w:rsid w:val="008771C5"/>
    <w:rsid w:val="008777C9"/>
    <w:rsid w:val="008777DD"/>
    <w:rsid w:val="00877914"/>
    <w:rsid w:val="00877D07"/>
    <w:rsid w:val="00877DA1"/>
    <w:rsid w:val="00880094"/>
    <w:rsid w:val="008804A4"/>
    <w:rsid w:val="0088057F"/>
    <w:rsid w:val="008805A3"/>
    <w:rsid w:val="008805C9"/>
    <w:rsid w:val="0088065C"/>
    <w:rsid w:val="008811BD"/>
    <w:rsid w:val="008811CF"/>
    <w:rsid w:val="0088155A"/>
    <w:rsid w:val="00881A05"/>
    <w:rsid w:val="00881C76"/>
    <w:rsid w:val="00882362"/>
    <w:rsid w:val="00882865"/>
    <w:rsid w:val="00882909"/>
    <w:rsid w:val="00882940"/>
    <w:rsid w:val="0088316D"/>
    <w:rsid w:val="008831CC"/>
    <w:rsid w:val="008833B4"/>
    <w:rsid w:val="00883866"/>
    <w:rsid w:val="008838BA"/>
    <w:rsid w:val="00883C11"/>
    <w:rsid w:val="008842BD"/>
    <w:rsid w:val="00884452"/>
    <w:rsid w:val="00884702"/>
    <w:rsid w:val="008848E0"/>
    <w:rsid w:val="00884FF4"/>
    <w:rsid w:val="00885569"/>
    <w:rsid w:val="008855AF"/>
    <w:rsid w:val="00885602"/>
    <w:rsid w:val="0088564D"/>
    <w:rsid w:val="00885959"/>
    <w:rsid w:val="00885D9F"/>
    <w:rsid w:val="008863D1"/>
    <w:rsid w:val="00886518"/>
    <w:rsid w:val="00886BBB"/>
    <w:rsid w:val="00886CE9"/>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691"/>
    <w:rsid w:val="008959F0"/>
    <w:rsid w:val="00895F42"/>
    <w:rsid w:val="0089614F"/>
    <w:rsid w:val="00896391"/>
    <w:rsid w:val="008969C3"/>
    <w:rsid w:val="00896B15"/>
    <w:rsid w:val="00896F02"/>
    <w:rsid w:val="00897434"/>
    <w:rsid w:val="008974CD"/>
    <w:rsid w:val="008979E3"/>
    <w:rsid w:val="008979FD"/>
    <w:rsid w:val="00897B9B"/>
    <w:rsid w:val="00897BB1"/>
    <w:rsid w:val="00897F43"/>
    <w:rsid w:val="008A00D5"/>
    <w:rsid w:val="008A07A2"/>
    <w:rsid w:val="008A0FB1"/>
    <w:rsid w:val="008A1024"/>
    <w:rsid w:val="008A1829"/>
    <w:rsid w:val="008A19CB"/>
    <w:rsid w:val="008A1CF9"/>
    <w:rsid w:val="008A1F87"/>
    <w:rsid w:val="008A26E2"/>
    <w:rsid w:val="008A2742"/>
    <w:rsid w:val="008A2BEB"/>
    <w:rsid w:val="008A30F4"/>
    <w:rsid w:val="008A3109"/>
    <w:rsid w:val="008A3131"/>
    <w:rsid w:val="008A332C"/>
    <w:rsid w:val="008A41DA"/>
    <w:rsid w:val="008A4AB1"/>
    <w:rsid w:val="008A4CB9"/>
    <w:rsid w:val="008A51C0"/>
    <w:rsid w:val="008A52F4"/>
    <w:rsid w:val="008A53C3"/>
    <w:rsid w:val="008A5424"/>
    <w:rsid w:val="008A59A2"/>
    <w:rsid w:val="008A5AD7"/>
    <w:rsid w:val="008A5BB6"/>
    <w:rsid w:val="008A61E2"/>
    <w:rsid w:val="008A63A3"/>
    <w:rsid w:val="008A6E2A"/>
    <w:rsid w:val="008A755E"/>
    <w:rsid w:val="008A7560"/>
    <w:rsid w:val="008A7A41"/>
    <w:rsid w:val="008A7D51"/>
    <w:rsid w:val="008A7D7D"/>
    <w:rsid w:val="008A7E29"/>
    <w:rsid w:val="008B02D6"/>
    <w:rsid w:val="008B0C0C"/>
    <w:rsid w:val="008B0C2E"/>
    <w:rsid w:val="008B0E9D"/>
    <w:rsid w:val="008B13B8"/>
    <w:rsid w:val="008B1909"/>
    <w:rsid w:val="008B1EC3"/>
    <w:rsid w:val="008B214A"/>
    <w:rsid w:val="008B2241"/>
    <w:rsid w:val="008B22AF"/>
    <w:rsid w:val="008B236F"/>
    <w:rsid w:val="008B250F"/>
    <w:rsid w:val="008B2823"/>
    <w:rsid w:val="008B28BC"/>
    <w:rsid w:val="008B2DDB"/>
    <w:rsid w:val="008B302F"/>
    <w:rsid w:val="008B34B8"/>
    <w:rsid w:val="008B379B"/>
    <w:rsid w:val="008B3DAC"/>
    <w:rsid w:val="008B3F99"/>
    <w:rsid w:val="008B41B1"/>
    <w:rsid w:val="008B44AE"/>
    <w:rsid w:val="008B4635"/>
    <w:rsid w:val="008B476F"/>
    <w:rsid w:val="008B4EEF"/>
    <w:rsid w:val="008B4F66"/>
    <w:rsid w:val="008B52B5"/>
    <w:rsid w:val="008B5304"/>
    <w:rsid w:val="008B5356"/>
    <w:rsid w:val="008B5444"/>
    <w:rsid w:val="008B5579"/>
    <w:rsid w:val="008B5623"/>
    <w:rsid w:val="008B65E9"/>
    <w:rsid w:val="008B66AF"/>
    <w:rsid w:val="008B6BBE"/>
    <w:rsid w:val="008B709B"/>
    <w:rsid w:val="008B70B3"/>
    <w:rsid w:val="008B71E7"/>
    <w:rsid w:val="008B73CA"/>
    <w:rsid w:val="008B7697"/>
    <w:rsid w:val="008B78C9"/>
    <w:rsid w:val="008B78DA"/>
    <w:rsid w:val="008B7BAF"/>
    <w:rsid w:val="008B7C6B"/>
    <w:rsid w:val="008C0047"/>
    <w:rsid w:val="008C0233"/>
    <w:rsid w:val="008C0C60"/>
    <w:rsid w:val="008C0F1D"/>
    <w:rsid w:val="008C13B2"/>
    <w:rsid w:val="008C143E"/>
    <w:rsid w:val="008C1819"/>
    <w:rsid w:val="008C1DFC"/>
    <w:rsid w:val="008C1FE6"/>
    <w:rsid w:val="008C20F3"/>
    <w:rsid w:val="008C20FB"/>
    <w:rsid w:val="008C2707"/>
    <w:rsid w:val="008C2819"/>
    <w:rsid w:val="008C285A"/>
    <w:rsid w:val="008C291D"/>
    <w:rsid w:val="008C298B"/>
    <w:rsid w:val="008C3501"/>
    <w:rsid w:val="008C36BD"/>
    <w:rsid w:val="008C4148"/>
    <w:rsid w:val="008C43C6"/>
    <w:rsid w:val="008C486D"/>
    <w:rsid w:val="008C4983"/>
    <w:rsid w:val="008C49B7"/>
    <w:rsid w:val="008C4A57"/>
    <w:rsid w:val="008C4BB0"/>
    <w:rsid w:val="008C51D8"/>
    <w:rsid w:val="008C54F9"/>
    <w:rsid w:val="008C5744"/>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D98"/>
    <w:rsid w:val="008D109D"/>
    <w:rsid w:val="008D1690"/>
    <w:rsid w:val="008D1777"/>
    <w:rsid w:val="008D1812"/>
    <w:rsid w:val="008D1AE8"/>
    <w:rsid w:val="008D1E36"/>
    <w:rsid w:val="008D1FAA"/>
    <w:rsid w:val="008D22C6"/>
    <w:rsid w:val="008D25D7"/>
    <w:rsid w:val="008D26E8"/>
    <w:rsid w:val="008D2D55"/>
    <w:rsid w:val="008D3116"/>
    <w:rsid w:val="008D344B"/>
    <w:rsid w:val="008D356F"/>
    <w:rsid w:val="008D378A"/>
    <w:rsid w:val="008D3BA1"/>
    <w:rsid w:val="008D403B"/>
    <w:rsid w:val="008D40F3"/>
    <w:rsid w:val="008D4472"/>
    <w:rsid w:val="008D459A"/>
    <w:rsid w:val="008D45CC"/>
    <w:rsid w:val="008D4901"/>
    <w:rsid w:val="008D49EB"/>
    <w:rsid w:val="008D4E3F"/>
    <w:rsid w:val="008D4E62"/>
    <w:rsid w:val="008D4F19"/>
    <w:rsid w:val="008D532B"/>
    <w:rsid w:val="008D5E4E"/>
    <w:rsid w:val="008D6121"/>
    <w:rsid w:val="008D6E0B"/>
    <w:rsid w:val="008D7326"/>
    <w:rsid w:val="008D74D4"/>
    <w:rsid w:val="008D7722"/>
    <w:rsid w:val="008D77E1"/>
    <w:rsid w:val="008D78F6"/>
    <w:rsid w:val="008D7C5A"/>
    <w:rsid w:val="008E01DE"/>
    <w:rsid w:val="008E0427"/>
    <w:rsid w:val="008E08B1"/>
    <w:rsid w:val="008E0CAF"/>
    <w:rsid w:val="008E110D"/>
    <w:rsid w:val="008E12C4"/>
    <w:rsid w:val="008E177F"/>
    <w:rsid w:val="008E1AE6"/>
    <w:rsid w:val="008E215B"/>
    <w:rsid w:val="008E2396"/>
    <w:rsid w:val="008E24FA"/>
    <w:rsid w:val="008E2688"/>
    <w:rsid w:val="008E270C"/>
    <w:rsid w:val="008E28E6"/>
    <w:rsid w:val="008E3276"/>
    <w:rsid w:val="008E32B2"/>
    <w:rsid w:val="008E3368"/>
    <w:rsid w:val="008E3480"/>
    <w:rsid w:val="008E3A34"/>
    <w:rsid w:val="008E4531"/>
    <w:rsid w:val="008E48A1"/>
    <w:rsid w:val="008E4A96"/>
    <w:rsid w:val="008E4B74"/>
    <w:rsid w:val="008E4DA8"/>
    <w:rsid w:val="008E4F1D"/>
    <w:rsid w:val="008E5A93"/>
    <w:rsid w:val="008E5E13"/>
    <w:rsid w:val="008E641C"/>
    <w:rsid w:val="008E6949"/>
    <w:rsid w:val="008E704E"/>
    <w:rsid w:val="008E7287"/>
    <w:rsid w:val="008E7461"/>
    <w:rsid w:val="008E770F"/>
    <w:rsid w:val="008E7723"/>
    <w:rsid w:val="008E7B6B"/>
    <w:rsid w:val="008F051C"/>
    <w:rsid w:val="008F10AC"/>
    <w:rsid w:val="008F10B1"/>
    <w:rsid w:val="008F1439"/>
    <w:rsid w:val="008F151C"/>
    <w:rsid w:val="008F16B9"/>
    <w:rsid w:val="008F1CB3"/>
    <w:rsid w:val="008F2265"/>
    <w:rsid w:val="008F25EF"/>
    <w:rsid w:val="008F2EDE"/>
    <w:rsid w:val="008F302A"/>
    <w:rsid w:val="008F3828"/>
    <w:rsid w:val="008F39F7"/>
    <w:rsid w:val="008F3BF2"/>
    <w:rsid w:val="008F3E62"/>
    <w:rsid w:val="008F423C"/>
    <w:rsid w:val="008F4684"/>
    <w:rsid w:val="008F488A"/>
    <w:rsid w:val="008F4C98"/>
    <w:rsid w:val="008F4D7D"/>
    <w:rsid w:val="008F5059"/>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8D7"/>
    <w:rsid w:val="008F79D4"/>
    <w:rsid w:val="008F7BB0"/>
    <w:rsid w:val="008F7C3E"/>
    <w:rsid w:val="00900123"/>
    <w:rsid w:val="00900C5D"/>
    <w:rsid w:val="00900F37"/>
    <w:rsid w:val="00900FF8"/>
    <w:rsid w:val="00901129"/>
    <w:rsid w:val="00901467"/>
    <w:rsid w:val="00901567"/>
    <w:rsid w:val="00901B06"/>
    <w:rsid w:val="00901B1C"/>
    <w:rsid w:val="00901D68"/>
    <w:rsid w:val="00901E67"/>
    <w:rsid w:val="00901F94"/>
    <w:rsid w:val="00902386"/>
    <w:rsid w:val="00902476"/>
    <w:rsid w:val="0090273E"/>
    <w:rsid w:val="00903115"/>
    <w:rsid w:val="009038F7"/>
    <w:rsid w:val="00903B86"/>
    <w:rsid w:val="00903ECF"/>
    <w:rsid w:val="00903F66"/>
    <w:rsid w:val="00903FD1"/>
    <w:rsid w:val="009040A2"/>
    <w:rsid w:val="00904272"/>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7075"/>
    <w:rsid w:val="00907803"/>
    <w:rsid w:val="0090786B"/>
    <w:rsid w:val="00907A2E"/>
    <w:rsid w:val="00907B65"/>
    <w:rsid w:val="00907E74"/>
    <w:rsid w:val="00910447"/>
    <w:rsid w:val="009104F1"/>
    <w:rsid w:val="0091052A"/>
    <w:rsid w:val="00910A99"/>
    <w:rsid w:val="00910E7C"/>
    <w:rsid w:val="00911193"/>
    <w:rsid w:val="00911495"/>
    <w:rsid w:val="009117E3"/>
    <w:rsid w:val="00911AB3"/>
    <w:rsid w:val="00911C96"/>
    <w:rsid w:val="00912B96"/>
    <w:rsid w:val="00912CD0"/>
    <w:rsid w:val="00913497"/>
    <w:rsid w:val="009135EC"/>
    <w:rsid w:val="0091366E"/>
    <w:rsid w:val="00914D26"/>
    <w:rsid w:val="00914D36"/>
    <w:rsid w:val="009151A3"/>
    <w:rsid w:val="00915AB5"/>
    <w:rsid w:val="00915B55"/>
    <w:rsid w:val="00915D31"/>
    <w:rsid w:val="00915D5C"/>
    <w:rsid w:val="00915F83"/>
    <w:rsid w:val="009161BA"/>
    <w:rsid w:val="009167F0"/>
    <w:rsid w:val="00916E51"/>
    <w:rsid w:val="00916F04"/>
    <w:rsid w:val="00917283"/>
    <w:rsid w:val="00917AAB"/>
    <w:rsid w:val="00917C1D"/>
    <w:rsid w:val="00917CDE"/>
    <w:rsid w:val="00917E4A"/>
    <w:rsid w:val="00920892"/>
    <w:rsid w:val="00920C25"/>
    <w:rsid w:val="009210AC"/>
    <w:rsid w:val="0092146D"/>
    <w:rsid w:val="009219C8"/>
    <w:rsid w:val="00921B0E"/>
    <w:rsid w:val="00921B62"/>
    <w:rsid w:val="00921D7F"/>
    <w:rsid w:val="00921DD0"/>
    <w:rsid w:val="0092212F"/>
    <w:rsid w:val="00922233"/>
    <w:rsid w:val="00922663"/>
    <w:rsid w:val="00922CD6"/>
    <w:rsid w:val="00922EA4"/>
    <w:rsid w:val="00923F15"/>
    <w:rsid w:val="00923FC0"/>
    <w:rsid w:val="0092404B"/>
    <w:rsid w:val="0092447F"/>
    <w:rsid w:val="00924BB9"/>
    <w:rsid w:val="00925442"/>
    <w:rsid w:val="0092557A"/>
    <w:rsid w:val="009256FE"/>
    <w:rsid w:val="00925939"/>
    <w:rsid w:val="00926A83"/>
    <w:rsid w:val="00926D73"/>
    <w:rsid w:val="00926F04"/>
    <w:rsid w:val="00926FB2"/>
    <w:rsid w:val="00930095"/>
    <w:rsid w:val="00930471"/>
    <w:rsid w:val="0093083A"/>
    <w:rsid w:val="0093099E"/>
    <w:rsid w:val="00930D41"/>
    <w:rsid w:val="00930F36"/>
    <w:rsid w:val="0093101B"/>
    <w:rsid w:val="009312E5"/>
    <w:rsid w:val="009315B8"/>
    <w:rsid w:val="00931CA3"/>
    <w:rsid w:val="00931D5A"/>
    <w:rsid w:val="009322B3"/>
    <w:rsid w:val="00932737"/>
    <w:rsid w:val="00932B47"/>
    <w:rsid w:val="00932CF2"/>
    <w:rsid w:val="00933322"/>
    <w:rsid w:val="0093337B"/>
    <w:rsid w:val="0093371C"/>
    <w:rsid w:val="00933B22"/>
    <w:rsid w:val="00933B77"/>
    <w:rsid w:val="00933BFB"/>
    <w:rsid w:val="00933DC5"/>
    <w:rsid w:val="00934073"/>
    <w:rsid w:val="00934532"/>
    <w:rsid w:val="009346CF"/>
    <w:rsid w:val="00934775"/>
    <w:rsid w:val="00934A2C"/>
    <w:rsid w:val="00934D6B"/>
    <w:rsid w:val="00934DED"/>
    <w:rsid w:val="00935774"/>
    <w:rsid w:val="0093590E"/>
    <w:rsid w:val="00935CFD"/>
    <w:rsid w:val="00936307"/>
    <w:rsid w:val="00936322"/>
    <w:rsid w:val="00936593"/>
    <w:rsid w:val="009366C9"/>
    <w:rsid w:val="00936710"/>
    <w:rsid w:val="00936B09"/>
    <w:rsid w:val="00937187"/>
    <w:rsid w:val="00937342"/>
    <w:rsid w:val="009374A1"/>
    <w:rsid w:val="0093759A"/>
    <w:rsid w:val="009375C6"/>
    <w:rsid w:val="009377D8"/>
    <w:rsid w:val="00937815"/>
    <w:rsid w:val="009402D2"/>
    <w:rsid w:val="00940527"/>
    <w:rsid w:val="00940636"/>
    <w:rsid w:val="009408F7"/>
    <w:rsid w:val="0094092A"/>
    <w:rsid w:val="00940E47"/>
    <w:rsid w:val="009411D5"/>
    <w:rsid w:val="00941497"/>
    <w:rsid w:val="00941A6C"/>
    <w:rsid w:val="00941F03"/>
    <w:rsid w:val="009421B1"/>
    <w:rsid w:val="00942432"/>
    <w:rsid w:val="0094258D"/>
    <w:rsid w:val="009427A8"/>
    <w:rsid w:val="00942CC4"/>
    <w:rsid w:val="00942CC6"/>
    <w:rsid w:val="009433CD"/>
    <w:rsid w:val="00943646"/>
    <w:rsid w:val="00943A4E"/>
    <w:rsid w:val="00943A57"/>
    <w:rsid w:val="00943E1C"/>
    <w:rsid w:val="0094414E"/>
    <w:rsid w:val="0094429A"/>
    <w:rsid w:val="0094509F"/>
    <w:rsid w:val="009451B4"/>
    <w:rsid w:val="00945414"/>
    <w:rsid w:val="009454BC"/>
    <w:rsid w:val="00945639"/>
    <w:rsid w:val="00945CD9"/>
    <w:rsid w:val="00945F76"/>
    <w:rsid w:val="00946277"/>
    <w:rsid w:val="009466B6"/>
    <w:rsid w:val="00946E71"/>
    <w:rsid w:val="0094786A"/>
    <w:rsid w:val="009506EC"/>
    <w:rsid w:val="00950A99"/>
    <w:rsid w:val="00950D21"/>
    <w:rsid w:val="00951654"/>
    <w:rsid w:val="0095246B"/>
    <w:rsid w:val="009529DD"/>
    <w:rsid w:val="00952B47"/>
    <w:rsid w:val="00952E37"/>
    <w:rsid w:val="009531F2"/>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E4C"/>
    <w:rsid w:val="00956007"/>
    <w:rsid w:val="00956584"/>
    <w:rsid w:val="00956673"/>
    <w:rsid w:val="009568C7"/>
    <w:rsid w:val="00956955"/>
    <w:rsid w:val="009570E3"/>
    <w:rsid w:val="00957D4E"/>
    <w:rsid w:val="00957F15"/>
    <w:rsid w:val="009602B4"/>
    <w:rsid w:val="00960493"/>
    <w:rsid w:val="009604CB"/>
    <w:rsid w:val="00960B69"/>
    <w:rsid w:val="00961133"/>
    <w:rsid w:val="00961342"/>
    <w:rsid w:val="00961582"/>
    <w:rsid w:val="009618DB"/>
    <w:rsid w:val="00961C37"/>
    <w:rsid w:val="00961FD8"/>
    <w:rsid w:val="009620A9"/>
    <w:rsid w:val="009622EE"/>
    <w:rsid w:val="009623B7"/>
    <w:rsid w:val="00962705"/>
    <w:rsid w:val="00962726"/>
    <w:rsid w:val="00962798"/>
    <w:rsid w:val="00962986"/>
    <w:rsid w:val="00962CDE"/>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6395"/>
    <w:rsid w:val="009663E0"/>
    <w:rsid w:val="00966859"/>
    <w:rsid w:val="00966D8D"/>
    <w:rsid w:val="00966E95"/>
    <w:rsid w:val="009672B8"/>
    <w:rsid w:val="0096782B"/>
    <w:rsid w:val="00967CAA"/>
    <w:rsid w:val="00967CCC"/>
    <w:rsid w:val="00970866"/>
    <w:rsid w:val="00970B61"/>
    <w:rsid w:val="00970F15"/>
    <w:rsid w:val="009710F7"/>
    <w:rsid w:val="009711AF"/>
    <w:rsid w:val="009712D6"/>
    <w:rsid w:val="009716A9"/>
    <w:rsid w:val="00971BA6"/>
    <w:rsid w:val="00971C1A"/>
    <w:rsid w:val="00971C1B"/>
    <w:rsid w:val="00971EE1"/>
    <w:rsid w:val="00972872"/>
    <w:rsid w:val="00972B46"/>
    <w:rsid w:val="00972DB6"/>
    <w:rsid w:val="00973013"/>
    <w:rsid w:val="009731C5"/>
    <w:rsid w:val="00973985"/>
    <w:rsid w:val="00973FC5"/>
    <w:rsid w:val="00974237"/>
    <w:rsid w:val="009742FE"/>
    <w:rsid w:val="00974631"/>
    <w:rsid w:val="00974CF8"/>
    <w:rsid w:val="00974DB0"/>
    <w:rsid w:val="00975123"/>
    <w:rsid w:val="00975279"/>
    <w:rsid w:val="009752E0"/>
    <w:rsid w:val="00975342"/>
    <w:rsid w:val="00975719"/>
    <w:rsid w:val="0097590E"/>
    <w:rsid w:val="00975A48"/>
    <w:rsid w:val="00975BF4"/>
    <w:rsid w:val="00975E41"/>
    <w:rsid w:val="00976695"/>
    <w:rsid w:val="00976727"/>
    <w:rsid w:val="009767C2"/>
    <w:rsid w:val="0097689B"/>
    <w:rsid w:val="00976C29"/>
    <w:rsid w:val="009775D7"/>
    <w:rsid w:val="00977A0E"/>
    <w:rsid w:val="00977ADE"/>
    <w:rsid w:val="00980818"/>
    <w:rsid w:val="0098086A"/>
    <w:rsid w:val="00980CA8"/>
    <w:rsid w:val="00980DA9"/>
    <w:rsid w:val="00980FFC"/>
    <w:rsid w:val="00982A0F"/>
    <w:rsid w:val="00982B1C"/>
    <w:rsid w:val="0098322C"/>
    <w:rsid w:val="0098359A"/>
    <w:rsid w:val="00983EE6"/>
    <w:rsid w:val="00984324"/>
    <w:rsid w:val="00984426"/>
    <w:rsid w:val="0098445C"/>
    <w:rsid w:val="00984634"/>
    <w:rsid w:val="009847F4"/>
    <w:rsid w:val="00985012"/>
    <w:rsid w:val="009850BC"/>
    <w:rsid w:val="00985D3D"/>
    <w:rsid w:val="00986053"/>
    <w:rsid w:val="009867A0"/>
    <w:rsid w:val="00986A9B"/>
    <w:rsid w:val="00986DB0"/>
    <w:rsid w:val="00986E00"/>
    <w:rsid w:val="00987245"/>
    <w:rsid w:val="00987290"/>
    <w:rsid w:val="0098756F"/>
    <w:rsid w:val="0098763F"/>
    <w:rsid w:val="00987E74"/>
    <w:rsid w:val="00987E89"/>
    <w:rsid w:val="00987EF2"/>
    <w:rsid w:val="00990107"/>
    <w:rsid w:val="00990157"/>
    <w:rsid w:val="0099092E"/>
    <w:rsid w:val="00990C14"/>
    <w:rsid w:val="00991625"/>
    <w:rsid w:val="009920ED"/>
    <w:rsid w:val="0099213A"/>
    <w:rsid w:val="00992284"/>
    <w:rsid w:val="0099233A"/>
    <w:rsid w:val="00992397"/>
    <w:rsid w:val="0099261A"/>
    <w:rsid w:val="00992814"/>
    <w:rsid w:val="00992958"/>
    <w:rsid w:val="009929E0"/>
    <w:rsid w:val="00992B7E"/>
    <w:rsid w:val="00992CA5"/>
    <w:rsid w:val="009932AA"/>
    <w:rsid w:val="00993CA3"/>
    <w:rsid w:val="00993D17"/>
    <w:rsid w:val="00993EC0"/>
    <w:rsid w:val="009942A5"/>
    <w:rsid w:val="00994489"/>
    <w:rsid w:val="00994555"/>
    <w:rsid w:val="0099483F"/>
    <w:rsid w:val="009950B4"/>
    <w:rsid w:val="00995207"/>
    <w:rsid w:val="009956C8"/>
    <w:rsid w:val="009958F5"/>
    <w:rsid w:val="00995FCC"/>
    <w:rsid w:val="009962E0"/>
    <w:rsid w:val="00996377"/>
    <w:rsid w:val="009963AD"/>
    <w:rsid w:val="0099641F"/>
    <w:rsid w:val="00996B15"/>
    <w:rsid w:val="00996C7B"/>
    <w:rsid w:val="00996EAC"/>
    <w:rsid w:val="00996FEB"/>
    <w:rsid w:val="00997223"/>
    <w:rsid w:val="009976A9"/>
    <w:rsid w:val="009979DC"/>
    <w:rsid w:val="00997BE7"/>
    <w:rsid w:val="009A03AD"/>
    <w:rsid w:val="009A09AB"/>
    <w:rsid w:val="009A0DC3"/>
    <w:rsid w:val="009A0DF8"/>
    <w:rsid w:val="009A0EB2"/>
    <w:rsid w:val="009A1227"/>
    <w:rsid w:val="009A14BE"/>
    <w:rsid w:val="009A167A"/>
    <w:rsid w:val="009A19B6"/>
    <w:rsid w:val="009A19ED"/>
    <w:rsid w:val="009A1DD9"/>
    <w:rsid w:val="009A1E4D"/>
    <w:rsid w:val="009A22A9"/>
    <w:rsid w:val="009A2445"/>
    <w:rsid w:val="009A2926"/>
    <w:rsid w:val="009A29FD"/>
    <w:rsid w:val="009A3791"/>
    <w:rsid w:val="009A38BD"/>
    <w:rsid w:val="009A39A3"/>
    <w:rsid w:val="009A39F5"/>
    <w:rsid w:val="009A3B63"/>
    <w:rsid w:val="009A3D80"/>
    <w:rsid w:val="009A40B8"/>
    <w:rsid w:val="009A42A9"/>
    <w:rsid w:val="009A42D1"/>
    <w:rsid w:val="009A43B5"/>
    <w:rsid w:val="009A43D7"/>
    <w:rsid w:val="009A4742"/>
    <w:rsid w:val="009A4EB7"/>
    <w:rsid w:val="009A5060"/>
    <w:rsid w:val="009A56C3"/>
    <w:rsid w:val="009A5810"/>
    <w:rsid w:val="009A5AC4"/>
    <w:rsid w:val="009A5C93"/>
    <w:rsid w:val="009A5EF6"/>
    <w:rsid w:val="009A5F17"/>
    <w:rsid w:val="009A5FA0"/>
    <w:rsid w:val="009A6223"/>
    <w:rsid w:val="009A642A"/>
    <w:rsid w:val="009A6610"/>
    <w:rsid w:val="009A6F72"/>
    <w:rsid w:val="009A7642"/>
    <w:rsid w:val="009A7A11"/>
    <w:rsid w:val="009B00B3"/>
    <w:rsid w:val="009B01FF"/>
    <w:rsid w:val="009B040B"/>
    <w:rsid w:val="009B057B"/>
    <w:rsid w:val="009B08A8"/>
    <w:rsid w:val="009B08FD"/>
    <w:rsid w:val="009B0C5E"/>
    <w:rsid w:val="009B0DD9"/>
    <w:rsid w:val="009B115A"/>
    <w:rsid w:val="009B120F"/>
    <w:rsid w:val="009B158B"/>
    <w:rsid w:val="009B1DFF"/>
    <w:rsid w:val="009B1F1E"/>
    <w:rsid w:val="009B1F67"/>
    <w:rsid w:val="009B1F94"/>
    <w:rsid w:val="009B2041"/>
    <w:rsid w:val="009B229D"/>
    <w:rsid w:val="009B2715"/>
    <w:rsid w:val="009B2AEE"/>
    <w:rsid w:val="009B2B54"/>
    <w:rsid w:val="009B2F63"/>
    <w:rsid w:val="009B2F92"/>
    <w:rsid w:val="009B3211"/>
    <w:rsid w:val="009B3767"/>
    <w:rsid w:val="009B38CF"/>
    <w:rsid w:val="009B3ADB"/>
    <w:rsid w:val="009B3D14"/>
    <w:rsid w:val="009B430C"/>
    <w:rsid w:val="009B44F2"/>
    <w:rsid w:val="009B4512"/>
    <w:rsid w:val="009B4705"/>
    <w:rsid w:val="009B479B"/>
    <w:rsid w:val="009B4906"/>
    <w:rsid w:val="009B4B8A"/>
    <w:rsid w:val="009B502D"/>
    <w:rsid w:val="009B5213"/>
    <w:rsid w:val="009B570F"/>
    <w:rsid w:val="009B6099"/>
    <w:rsid w:val="009B61C5"/>
    <w:rsid w:val="009B6689"/>
    <w:rsid w:val="009B6CA1"/>
    <w:rsid w:val="009B7027"/>
    <w:rsid w:val="009B70DD"/>
    <w:rsid w:val="009B7285"/>
    <w:rsid w:val="009B78CB"/>
    <w:rsid w:val="009B7A8D"/>
    <w:rsid w:val="009B7EE5"/>
    <w:rsid w:val="009C02A9"/>
    <w:rsid w:val="009C08FA"/>
    <w:rsid w:val="009C09C7"/>
    <w:rsid w:val="009C0B73"/>
    <w:rsid w:val="009C0EDB"/>
    <w:rsid w:val="009C0EF0"/>
    <w:rsid w:val="009C0F52"/>
    <w:rsid w:val="009C1769"/>
    <w:rsid w:val="009C1802"/>
    <w:rsid w:val="009C182D"/>
    <w:rsid w:val="009C1A91"/>
    <w:rsid w:val="009C1B4A"/>
    <w:rsid w:val="009C2625"/>
    <w:rsid w:val="009C2907"/>
    <w:rsid w:val="009C3087"/>
    <w:rsid w:val="009C3348"/>
    <w:rsid w:val="009C3701"/>
    <w:rsid w:val="009C3717"/>
    <w:rsid w:val="009C3A2E"/>
    <w:rsid w:val="009C44F1"/>
    <w:rsid w:val="009C4D35"/>
    <w:rsid w:val="009C4E69"/>
    <w:rsid w:val="009C5273"/>
    <w:rsid w:val="009C5458"/>
    <w:rsid w:val="009C59D8"/>
    <w:rsid w:val="009C5BFD"/>
    <w:rsid w:val="009C6290"/>
    <w:rsid w:val="009C642D"/>
    <w:rsid w:val="009C7A57"/>
    <w:rsid w:val="009D043E"/>
    <w:rsid w:val="009D055C"/>
    <w:rsid w:val="009D0583"/>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F6D"/>
    <w:rsid w:val="009D5059"/>
    <w:rsid w:val="009D529B"/>
    <w:rsid w:val="009D54B5"/>
    <w:rsid w:val="009D57B3"/>
    <w:rsid w:val="009D5899"/>
    <w:rsid w:val="009D5903"/>
    <w:rsid w:val="009D5F80"/>
    <w:rsid w:val="009D64D0"/>
    <w:rsid w:val="009D6517"/>
    <w:rsid w:val="009D6968"/>
    <w:rsid w:val="009D6CE3"/>
    <w:rsid w:val="009D6D62"/>
    <w:rsid w:val="009D6E92"/>
    <w:rsid w:val="009D783C"/>
    <w:rsid w:val="009D7F74"/>
    <w:rsid w:val="009D7FB9"/>
    <w:rsid w:val="009E0017"/>
    <w:rsid w:val="009E0D39"/>
    <w:rsid w:val="009E1399"/>
    <w:rsid w:val="009E164A"/>
    <w:rsid w:val="009E1705"/>
    <w:rsid w:val="009E17C1"/>
    <w:rsid w:val="009E197B"/>
    <w:rsid w:val="009E1C43"/>
    <w:rsid w:val="009E1CCC"/>
    <w:rsid w:val="009E1F5A"/>
    <w:rsid w:val="009E2077"/>
    <w:rsid w:val="009E2233"/>
    <w:rsid w:val="009E2276"/>
    <w:rsid w:val="009E2409"/>
    <w:rsid w:val="009E2709"/>
    <w:rsid w:val="009E2A74"/>
    <w:rsid w:val="009E2AD5"/>
    <w:rsid w:val="009E2B1F"/>
    <w:rsid w:val="009E2B38"/>
    <w:rsid w:val="009E2CAF"/>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B5A"/>
    <w:rsid w:val="009E61C3"/>
    <w:rsid w:val="009E6373"/>
    <w:rsid w:val="009E6AE4"/>
    <w:rsid w:val="009E6C0E"/>
    <w:rsid w:val="009E6C65"/>
    <w:rsid w:val="009E6D1B"/>
    <w:rsid w:val="009E79B4"/>
    <w:rsid w:val="009E7AB2"/>
    <w:rsid w:val="009F0178"/>
    <w:rsid w:val="009F019A"/>
    <w:rsid w:val="009F0297"/>
    <w:rsid w:val="009F080C"/>
    <w:rsid w:val="009F0B64"/>
    <w:rsid w:val="009F0F73"/>
    <w:rsid w:val="009F1C1C"/>
    <w:rsid w:val="009F2575"/>
    <w:rsid w:val="009F2689"/>
    <w:rsid w:val="009F2720"/>
    <w:rsid w:val="009F2CD3"/>
    <w:rsid w:val="009F3348"/>
    <w:rsid w:val="009F3414"/>
    <w:rsid w:val="009F3608"/>
    <w:rsid w:val="009F360D"/>
    <w:rsid w:val="009F36F4"/>
    <w:rsid w:val="009F375E"/>
    <w:rsid w:val="009F3AA8"/>
    <w:rsid w:val="009F3AEE"/>
    <w:rsid w:val="009F482D"/>
    <w:rsid w:val="009F4C1B"/>
    <w:rsid w:val="009F4D1B"/>
    <w:rsid w:val="009F5985"/>
    <w:rsid w:val="009F6205"/>
    <w:rsid w:val="009F64BB"/>
    <w:rsid w:val="009F65C6"/>
    <w:rsid w:val="009F6825"/>
    <w:rsid w:val="009F68EB"/>
    <w:rsid w:val="009F70E3"/>
    <w:rsid w:val="009F7150"/>
    <w:rsid w:val="00A00291"/>
    <w:rsid w:val="00A002EE"/>
    <w:rsid w:val="00A004B8"/>
    <w:rsid w:val="00A005E6"/>
    <w:rsid w:val="00A00B66"/>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A56"/>
    <w:rsid w:val="00A03CFC"/>
    <w:rsid w:val="00A0438D"/>
    <w:rsid w:val="00A04414"/>
    <w:rsid w:val="00A04B1F"/>
    <w:rsid w:val="00A04D3A"/>
    <w:rsid w:val="00A0548E"/>
    <w:rsid w:val="00A05537"/>
    <w:rsid w:val="00A05B55"/>
    <w:rsid w:val="00A0610F"/>
    <w:rsid w:val="00A066FA"/>
    <w:rsid w:val="00A068A1"/>
    <w:rsid w:val="00A06902"/>
    <w:rsid w:val="00A06FEF"/>
    <w:rsid w:val="00A07128"/>
    <w:rsid w:val="00A07CE7"/>
    <w:rsid w:val="00A101E0"/>
    <w:rsid w:val="00A10307"/>
    <w:rsid w:val="00A1155E"/>
    <w:rsid w:val="00A11FFB"/>
    <w:rsid w:val="00A1231E"/>
    <w:rsid w:val="00A126CD"/>
    <w:rsid w:val="00A12DE4"/>
    <w:rsid w:val="00A132F4"/>
    <w:rsid w:val="00A132F8"/>
    <w:rsid w:val="00A13493"/>
    <w:rsid w:val="00A134A1"/>
    <w:rsid w:val="00A13D25"/>
    <w:rsid w:val="00A13DB1"/>
    <w:rsid w:val="00A143CC"/>
    <w:rsid w:val="00A145B9"/>
    <w:rsid w:val="00A14EB9"/>
    <w:rsid w:val="00A14EEA"/>
    <w:rsid w:val="00A15769"/>
    <w:rsid w:val="00A1579C"/>
    <w:rsid w:val="00A15880"/>
    <w:rsid w:val="00A15AB5"/>
    <w:rsid w:val="00A15B59"/>
    <w:rsid w:val="00A15D72"/>
    <w:rsid w:val="00A15EEB"/>
    <w:rsid w:val="00A16648"/>
    <w:rsid w:val="00A16D8C"/>
    <w:rsid w:val="00A176AD"/>
    <w:rsid w:val="00A17903"/>
    <w:rsid w:val="00A17991"/>
    <w:rsid w:val="00A17A3A"/>
    <w:rsid w:val="00A17A3C"/>
    <w:rsid w:val="00A17B6C"/>
    <w:rsid w:val="00A20064"/>
    <w:rsid w:val="00A20065"/>
    <w:rsid w:val="00A20A81"/>
    <w:rsid w:val="00A20ED6"/>
    <w:rsid w:val="00A20F54"/>
    <w:rsid w:val="00A21141"/>
    <w:rsid w:val="00A212C5"/>
    <w:rsid w:val="00A215DA"/>
    <w:rsid w:val="00A2181E"/>
    <w:rsid w:val="00A2197B"/>
    <w:rsid w:val="00A21A6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706"/>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F6"/>
    <w:rsid w:val="00A2748C"/>
    <w:rsid w:val="00A27A21"/>
    <w:rsid w:val="00A27DED"/>
    <w:rsid w:val="00A30020"/>
    <w:rsid w:val="00A30403"/>
    <w:rsid w:val="00A3048B"/>
    <w:rsid w:val="00A30B62"/>
    <w:rsid w:val="00A30B8A"/>
    <w:rsid w:val="00A30C12"/>
    <w:rsid w:val="00A30C82"/>
    <w:rsid w:val="00A312FD"/>
    <w:rsid w:val="00A314F9"/>
    <w:rsid w:val="00A3151D"/>
    <w:rsid w:val="00A31F0C"/>
    <w:rsid w:val="00A321F2"/>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767"/>
    <w:rsid w:val="00A3681D"/>
    <w:rsid w:val="00A36D0E"/>
    <w:rsid w:val="00A36DAB"/>
    <w:rsid w:val="00A37956"/>
    <w:rsid w:val="00A37A4B"/>
    <w:rsid w:val="00A37C25"/>
    <w:rsid w:val="00A37E3F"/>
    <w:rsid w:val="00A37E79"/>
    <w:rsid w:val="00A37E8B"/>
    <w:rsid w:val="00A40550"/>
    <w:rsid w:val="00A40892"/>
    <w:rsid w:val="00A40996"/>
    <w:rsid w:val="00A40B43"/>
    <w:rsid w:val="00A40DEB"/>
    <w:rsid w:val="00A4117E"/>
    <w:rsid w:val="00A41DDE"/>
    <w:rsid w:val="00A430EE"/>
    <w:rsid w:val="00A4340C"/>
    <w:rsid w:val="00A43451"/>
    <w:rsid w:val="00A434B1"/>
    <w:rsid w:val="00A43872"/>
    <w:rsid w:val="00A43A5D"/>
    <w:rsid w:val="00A43DDE"/>
    <w:rsid w:val="00A43E2D"/>
    <w:rsid w:val="00A441F2"/>
    <w:rsid w:val="00A442EE"/>
    <w:rsid w:val="00A4455F"/>
    <w:rsid w:val="00A44894"/>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A75"/>
    <w:rsid w:val="00A47AC3"/>
    <w:rsid w:val="00A47AC8"/>
    <w:rsid w:val="00A47B05"/>
    <w:rsid w:val="00A47BAB"/>
    <w:rsid w:val="00A47CD6"/>
    <w:rsid w:val="00A47F8C"/>
    <w:rsid w:val="00A50088"/>
    <w:rsid w:val="00A5019E"/>
    <w:rsid w:val="00A503B6"/>
    <w:rsid w:val="00A503C6"/>
    <w:rsid w:val="00A5083D"/>
    <w:rsid w:val="00A50B4D"/>
    <w:rsid w:val="00A50BF3"/>
    <w:rsid w:val="00A50E8E"/>
    <w:rsid w:val="00A50FF1"/>
    <w:rsid w:val="00A51376"/>
    <w:rsid w:val="00A516BD"/>
    <w:rsid w:val="00A51B98"/>
    <w:rsid w:val="00A51DBA"/>
    <w:rsid w:val="00A51EDF"/>
    <w:rsid w:val="00A525DF"/>
    <w:rsid w:val="00A5287D"/>
    <w:rsid w:val="00A53330"/>
    <w:rsid w:val="00A533C4"/>
    <w:rsid w:val="00A534D0"/>
    <w:rsid w:val="00A5363E"/>
    <w:rsid w:val="00A53A99"/>
    <w:rsid w:val="00A53E26"/>
    <w:rsid w:val="00A54216"/>
    <w:rsid w:val="00A547B0"/>
    <w:rsid w:val="00A548FC"/>
    <w:rsid w:val="00A54A46"/>
    <w:rsid w:val="00A55150"/>
    <w:rsid w:val="00A55296"/>
    <w:rsid w:val="00A55AD8"/>
    <w:rsid w:val="00A55D86"/>
    <w:rsid w:val="00A5600F"/>
    <w:rsid w:val="00A560B4"/>
    <w:rsid w:val="00A56480"/>
    <w:rsid w:val="00A56895"/>
    <w:rsid w:val="00A56AA8"/>
    <w:rsid w:val="00A56CED"/>
    <w:rsid w:val="00A56F18"/>
    <w:rsid w:val="00A5733C"/>
    <w:rsid w:val="00A5764F"/>
    <w:rsid w:val="00A57DAB"/>
    <w:rsid w:val="00A602B8"/>
    <w:rsid w:val="00A608FC"/>
    <w:rsid w:val="00A61198"/>
    <w:rsid w:val="00A61215"/>
    <w:rsid w:val="00A61228"/>
    <w:rsid w:val="00A6146C"/>
    <w:rsid w:val="00A61673"/>
    <w:rsid w:val="00A61CF0"/>
    <w:rsid w:val="00A628BF"/>
    <w:rsid w:val="00A63011"/>
    <w:rsid w:val="00A6347F"/>
    <w:rsid w:val="00A63C95"/>
    <w:rsid w:val="00A63CEF"/>
    <w:rsid w:val="00A64140"/>
    <w:rsid w:val="00A642C9"/>
    <w:rsid w:val="00A64FB5"/>
    <w:rsid w:val="00A65EFE"/>
    <w:rsid w:val="00A65F62"/>
    <w:rsid w:val="00A66157"/>
    <w:rsid w:val="00A67203"/>
    <w:rsid w:val="00A6759A"/>
    <w:rsid w:val="00A6788E"/>
    <w:rsid w:val="00A67CA9"/>
    <w:rsid w:val="00A70054"/>
    <w:rsid w:val="00A705D7"/>
    <w:rsid w:val="00A706AC"/>
    <w:rsid w:val="00A7090D"/>
    <w:rsid w:val="00A70D5B"/>
    <w:rsid w:val="00A70FD0"/>
    <w:rsid w:val="00A7165F"/>
    <w:rsid w:val="00A72325"/>
    <w:rsid w:val="00A72413"/>
    <w:rsid w:val="00A72848"/>
    <w:rsid w:val="00A72903"/>
    <w:rsid w:val="00A72B83"/>
    <w:rsid w:val="00A72CC9"/>
    <w:rsid w:val="00A72D60"/>
    <w:rsid w:val="00A73325"/>
    <w:rsid w:val="00A734F9"/>
    <w:rsid w:val="00A738E0"/>
    <w:rsid w:val="00A73B15"/>
    <w:rsid w:val="00A73E07"/>
    <w:rsid w:val="00A740B2"/>
    <w:rsid w:val="00A740F0"/>
    <w:rsid w:val="00A74152"/>
    <w:rsid w:val="00A74441"/>
    <w:rsid w:val="00A74771"/>
    <w:rsid w:val="00A74B43"/>
    <w:rsid w:val="00A74B9B"/>
    <w:rsid w:val="00A74E35"/>
    <w:rsid w:val="00A7525C"/>
    <w:rsid w:val="00A75495"/>
    <w:rsid w:val="00A75584"/>
    <w:rsid w:val="00A7569C"/>
    <w:rsid w:val="00A75888"/>
    <w:rsid w:val="00A75ED5"/>
    <w:rsid w:val="00A76461"/>
    <w:rsid w:val="00A7651B"/>
    <w:rsid w:val="00A76679"/>
    <w:rsid w:val="00A7699A"/>
    <w:rsid w:val="00A769B2"/>
    <w:rsid w:val="00A76FD8"/>
    <w:rsid w:val="00A77411"/>
    <w:rsid w:val="00A77784"/>
    <w:rsid w:val="00A77AA0"/>
    <w:rsid w:val="00A77B92"/>
    <w:rsid w:val="00A803D6"/>
    <w:rsid w:val="00A8047C"/>
    <w:rsid w:val="00A804A1"/>
    <w:rsid w:val="00A804AA"/>
    <w:rsid w:val="00A804CC"/>
    <w:rsid w:val="00A8058B"/>
    <w:rsid w:val="00A81616"/>
    <w:rsid w:val="00A817D8"/>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FAD"/>
    <w:rsid w:val="00A84FE6"/>
    <w:rsid w:val="00A8536C"/>
    <w:rsid w:val="00A8556F"/>
    <w:rsid w:val="00A8576E"/>
    <w:rsid w:val="00A85BEA"/>
    <w:rsid w:val="00A860E1"/>
    <w:rsid w:val="00A860E9"/>
    <w:rsid w:val="00A8619E"/>
    <w:rsid w:val="00A8654B"/>
    <w:rsid w:val="00A86733"/>
    <w:rsid w:val="00A86A46"/>
    <w:rsid w:val="00A86B8D"/>
    <w:rsid w:val="00A87015"/>
    <w:rsid w:val="00A87106"/>
    <w:rsid w:val="00A87250"/>
    <w:rsid w:val="00A87315"/>
    <w:rsid w:val="00A87465"/>
    <w:rsid w:val="00A877B7"/>
    <w:rsid w:val="00A90112"/>
    <w:rsid w:val="00A90235"/>
    <w:rsid w:val="00A902FE"/>
    <w:rsid w:val="00A905C6"/>
    <w:rsid w:val="00A9099A"/>
    <w:rsid w:val="00A90D6B"/>
    <w:rsid w:val="00A91030"/>
    <w:rsid w:val="00A9126B"/>
    <w:rsid w:val="00A914F9"/>
    <w:rsid w:val="00A9159D"/>
    <w:rsid w:val="00A91FC1"/>
    <w:rsid w:val="00A91FE5"/>
    <w:rsid w:val="00A9210F"/>
    <w:rsid w:val="00A922C4"/>
    <w:rsid w:val="00A92D2F"/>
    <w:rsid w:val="00A92D86"/>
    <w:rsid w:val="00A933B1"/>
    <w:rsid w:val="00A93519"/>
    <w:rsid w:val="00A93746"/>
    <w:rsid w:val="00A93A7E"/>
    <w:rsid w:val="00A93AFF"/>
    <w:rsid w:val="00A93E04"/>
    <w:rsid w:val="00A93E3C"/>
    <w:rsid w:val="00A940D3"/>
    <w:rsid w:val="00A941A5"/>
    <w:rsid w:val="00A94242"/>
    <w:rsid w:val="00A944E7"/>
    <w:rsid w:val="00A948E8"/>
    <w:rsid w:val="00A94CCC"/>
    <w:rsid w:val="00A94DE4"/>
    <w:rsid w:val="00A94F34"/>
    <w:rsid w:val="00A952D5"/>
    <w:rsid w:val="00A95456"/>
    <w:rsid w:val="00A956EA"/>
    <w:rsid w:val="00A95CC0"/>
    <w:rsid w:val="00A95E1E"/>
    <w:rsid w:val="00A965B8"/>
    <w:rsid w:val="00A9676C"/>
    <w:rsid w:val="00A969BA"/>
    <w:rsid w:val="00A96F26"/>
    <w:rsid w:val="00A970EB"/>
    <w:rsid w:val="00A9727C"/>
    <w:rsid w:val="00A97456"/>
    <w:rsid w:val="00A97932"/>
    <w:rsid w:val="00A97BD8"/>
    <w:rsid w:val="00AA025B"/>
    <w:rsid w:val="00AA05E1"/>
    <w:rsid w:val="00AA06D8"/>
    <w:rsid w:val="00AA0BDB"/>
    <w:rsid w:val="00AA0C9D"/>
    <w:rsid w:val="00AA125B"/>
    <w:rsid w:val="00AA147F"/>
    <w:rsid w:val="00AA1A14"/>
    <w:rsid w:val="00AA1BC7"/>
    <w:rsid w:val="00AA2209"/>
    <w:rsid w:val="00AA2401"/>
    <w:rsid w:val="00AA2562"/>
    <w:rsid w:val="00AA25D0"/>
    <w:rsid w:val="00AA26E5"/>
    <w:rsid w:val="00AA2C96"/>
    <w:rsid w:val="00AA2F6D"/>
    <w:rsid w:val="00AA2FF9"/>
    <w:rsid w:val="00AA319C"/>
    <w:rsid w:val="00AA32F8"/>
    <w:rsid w:val="00AA3594"/>
    <w:rsid w:val="00AA3F03"/>
    <w:rsid w:val="00AA40AF"/>
    <w:rsid w:val="00AA444D"/>
    <w:rsid w:val="00AA4810"/>
    <w:rsid w:val="00AA4D12"/>
    <w:rsid w:val="00AA4DD6"/>
    <w:rsid w:val="00AA4F96"/>
    <w:rsid w:val="00AA5BEC"/>
    <w:rsid w:val="00AA5EAA"/>
    <w:rsid w:val="00AA5FD7"/>
    <w:rsid w:val="00AA64A4"/>
    <w:rsid w:val="00AA70C1"/>
    <w:rsid w:val="00AA753F"/>
    <w:rsid w:val="00AA7FB7"/>
    <w:rsid w:val="00AB0685"/>
    <w:rsid w:val="00AB085E"/>
    <w:rsid w:val="00AB09AE"/>
    <w:rsid w:val="00AB1096"/>
    <w:rsid w:val="00AB10B3"/>
    <w:rsid w:val="00AB15BB"/>
    <w:rsid w:val="00AB167E"/>
    <w:rsid w:val="00AB2032"/>
    <w:rsid w:val="00AB24FB"/>
    <w:rsid w:val="00AB3839"/>
    <w:rsid w:val="00AB38F3"/>
    <w:rsid w:val="00AB3965"/>
    <w:rsid w:val="00AB3C5C"/>
    <w:rsid w:val="00AB3DDA"/>
    <w:rsid w:val="00AB3F46"/>
    <w:rsid w:val="00AB3FDE"/>
    <w:rsid w:val="00AB4649"/>
    <w:rsid w:val="00AB4776"/>
    <w:rsid w:val="00AB492A"/>
    <w:rsid w:val="00AB4A24"/>
    <w:rsid w:val="00AB4A53"/>
    <w:rsid w:val="00AB4E71"/>
    <w:rsid w:val="00AB5158"/>
    <w:rsid w:val="00AB52DA"/>
    <w:rsid w:val="00AB5353"/>
    <w:rsid w:val="00AB5355"/>
    <w:rsid w:val="00AB55C7"/>
    <w:rsid w:val="00AB56D6"/>
    <w:rsid w:val="00AB58E8"/>
    <w:rsid w:val="00AB5BB8"/>
    <w:rsid w:val="00AB5C59"/>
    <w:rsid w:val="00AB6278"/>
    <w:rsid w:val="00AB65E3"/>
    <w:rsid w:val="00AB6A40"/>
    <w:rsid w:val="00AB6B57"/>
    <w:rsid w:val="00AB6B5C"/>
    <w:rsid w:val="00AC0031"/>
    <w:rsid w:val="00AC0042"/>
    <w:rsid w:val="00AC02B6"/>
    <w:rsid w:val="00AC0564"/>
    <w:rsid w:val="00AC0A32"/>
    <w:rsid w:val="00AC12ED"/>
    <w:rsid w:val="00AC1C41"/>
    <w:rsid w:val="00AC2346"/>
    <w:rsid w:val="00AC2347"/>
    <w:rsid w:val="00AC2460"/>
    <w:rsid w:val="00AC24B2"/>
    <w:rsid w:val="00AC2A4C"/>
    <w:rsid w:val="00AC2BA3"/>
    <w:rsid w:val="00AC2EDD"/>
    <w:rsid w:val="00AC30C5"/>
    <w:rsid w:val="00AC3397"/>
    <w:rsid w:val="00AC3459"/>
    <w:rsid w:val="00AC3677"/>
    <w:rsid w:val="00AC3766"/>
    <w:rsid w:val="00AC3B8E"/>
    <w:rsid w:val="00AC3C2E"/>
    <w:rsid w:val="00AC3C30"/>
    <w:rsid w:val="00AC4189"/>
    <w:rsid w:val="00AC4205"/>
    <w:rsid w:val="00AC428D"/>
    <w:rsid w:val="00AC4A96"/>
    <w:rsid w:val="00AC4B0C"/>
    <w:rsid w:val="00AC4DF5"/>
    <w:rsid w:val="00AC518C"/>
    <w:rsid w:val="00AC56F2"/>
    <w:rsid w:val="00AC57B0"/>
    <w:rsid w:val="00AC590F"/>
    <w:rsid w:val="00AC5AA3"/>
    <w:rsid w:val="00AC66F3"/>
    <w:rsid w:val="00AC6E89"/>
    <w:rsid w:val="00AC6F4E"/>
    <w:rsid w:val="00AC7219"/>
    <w:rsid w:val="00AC748E"/>
    <w:rsid w:val="00AC79A1"/>
    <w:rsid w:val="00AC7D86"/>
    <w:rsid w:val="00AD0107"/>
    <w:rsid w:val="00AD0340"/>
    <w:rsid w:val="00AD08E0"/>
    <w:rsid w:val="00AD0ADC"/>
    <w:rsid w:val="00AD0BA6"/>
    <w:rsid w:val="00AD0EC5"/>
    <w:rsid w:val="00AD0ED6"/>
    <w:rsid w:val="00AD142C"/>
    <w:rsid w:val="00AD1FC7"/>
    <w:rsid w:val="00AD227D"/>
    <w:rsid w:val="00AD25CD"/>
    <w:rsid w:val="00AD299F"/>
    <w:rsid w:val="00AD2BBF"/>
    <w:rsid w:val="00AD306C"/>
    <w:rsid w:val="00AD30BF"/>
    <w:rsid w:val="00AD321B"/>
    <w:rsid w:val="00AD32F9"/>
    <w:rsid w:val="00AD34D9"/>
    <w:rsid w:val="00AD3565"/>
    <w:rsid w:val="00AD36E5"/>
    <w:rsid w:val="00AD4574"/>
    <w:rsid w:val="00AD4998"/>
    <w:rsid w:val="00AD4E4E"/>
    <w:rsid w:val="00AD4EB5"/>
    <w:rsid w:val="00AD4F44"/>
    <w:rsid w:val="00AD4F96"/>
    <w:rsid w:val="00AD5320"/>
    <w:rsid w:val="00AD54B2"/>
    <w:rsid w:val="00AD58DF"/>
    <w:rsid w:val="00AD5BF2"/>
    <w:rsid w:val="00AD5C6A"/>
    <w:rsid w:val="00AD5D34"/>
    <w:rsid w:val="00AD5E3E"/>
    <w:rsid w:val="00AD6157"/>
    <w:rsid w:val="00AD66B4"/>
    <w:rsid w:val="00AD66E7"/>
    <w:rsid w:val="00AD67F7"/>
    <w:rsid w:val="00AD68EC"/>
    <w:rsid w:val="00AD6B26"/>
    <w:rsid w:val="00AD6B3D"/>
    <w:rsid w:val="00AD6DE6"/>
    <w:rsid w:val="00AD709E"/>
    <w:rsid w:val="00AD7262"/>
    <w:rsid w:val="00AD7966"/>
    <w:rsid w:val="00AD7A33"/>
    <w:rsid w:val="00AD7A3F"/>
    <w:rsid w:val="00AD7AD2"/>
    <w:rsid w:val="00AD7B67"/>
    <w:rsid w:val="00AE01B0"/>
    <w:rsid w:val="00AE08A9"/>
    <w:rsid w:val="00AE08CA"/>
    <w:rsid w:val="00AE0915"/>
    <w:rsid w:val="00AE0DC7"/>
    <w:rsid w:val="00AE0F4C"/>
    <w:rsid w:val="00AE10F0"/>
    <w:rsid w:val="00AE1247"/>
    <w:rsid w:val="00AE12AF"/>
    <w:rsid w:val="00AE1C8A"/>
    <w:rsid w:val="00AE29A0"/>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B49"/>
    <w:rsid w:val="00AE5C7C"/>
    <w:rsid w:val="00AE5D11"/>
    <w:rsid w:val="00AE5D15"/>
    <w:rsid w:val="00AE6154"/>
    <w:rsid w:val="00AE6E7E"/>
    <w:rsid w:val="00AE785E"/>
    <w:rsid w:val="00AE7B07"/>
    <w:rsid w:val="00AF07E0"/>
    <w:rsid w:val="00AF0A70"/>
    <w:rsid w:val="00AF0C41"/>
    <w:rsid w:val="00AF0E12"/>
    <w:rsid w:val="00AF0E5F"/>
    <w:rsid w:val="00AF0E7B"/>
    <w:rsid w:val="00AF174E"/>
    <w:rsid w:val="00AF1C2C"/>
    <w:rsid w:val="00AF1E13"/>
    <w:rsid w:val="00AF1E4B"/>
    <w:rsid w:val="00AF1FB8"/>
    <w:rsid w:val="00AF1FCA"/>
    <w:rsid w:val="00AF2535"/>
    <w:rsid w:val="00AF266F"/>
    <w:rsid w:val="00AF2A12"/>
    <w:rsid w:val="00AF2B45"/>
    <w:rsid w:val="00AF31D3"/>
    <w:rsid w:val="00AF323C"/>
    <w:rsid w:val="00AF3708"/>
    <w:rsid w:val="00AF3A43"/>
    <w:rsid w:val="00AF3BFA"/>
    <w:rsid w:val="00AF3F5D"/>
    <w:rsid w:val="00AF425D"/>
    <w:rsid w:val="00AF43C1"/>
    <w:rsid w:val="00AF466B"/>
    <w:rsid w:val="00AF5205"/>
    <w:rsid w:val="00AF5453"/>
    <w:rsid w:val="00AF56F7"/>
    <w:rsid w:val="00AF597B"/>
    <w:rsid w:val="00AF5A49"/>
    <w:rsid w:val="00AF600D"/>
    <w:rsid w:val="00AF6148"/>
    <w:rsid w:val="00AF6A85"/>
    <w:rsid w:val="00AF6CE7"/>
    <w:rsid w:val="00AF74AB"/>
    <w:rsid w:val="00AF7547"/>
    <w:rsid w:val="00AF7C40"/>
    <w:rsid w:val="00AF7CF6"/>
    <w:rsid w:val="00B0067B"/>
    <w:rsid w:val="00B00689"/>
    <w:rsid w:val="00B006C6"/>
    <w:rsid w:val="00B00837"/>
    <w:rsid w:val="00B0090B"/>
    <w:rsid w:val="00B009AA"/>
    <w:rsid w:val="00B00E52"/>
    <w:rsid w:val="00B00F6C"/>
    <w:rsid w:val="00B01330"/>
    <w:rsid w:val="00B0182D"/>
    <w:rsid w:val="00B01C3D"/>
    <w:rsid w:val="00B01EFF"/>
    <w:rsid w:val="00B02066"/>
    <w:rsid w:val="00B02210"/>
    <w:rsid w:val="00B0255B"/>
    <w:rsid w:val="00B028CE"/>
    <w:rsid w:val="00B029FF"/>
    <w:rsid w:val="00B02AA5"/>
    <w:rsid w:val="00B02E69"/>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78F2"/>
    <w:rsid w:val="00B079F8"/>
    <w:rsid w:val="00B07A17"/>
    <w:rsid w:val="00B07E2C"/>
    <w:rsid w:val="00B1002C"/>
    <w:rsid w:val="00B103D7"/>
    <w:rsid w:val="00B108DD"/>
    <w:rsid w:val="00B108FF"/>
    <w:rsid w:val="00B10F8B"/>
    <w:rsid w:val="00B11305"/>
    <w:rsid w:val="00B115F2"/>
    <w:rsid w:val="00B11772"/>
    <w:rsid w:val="00B11B3E"/>
    <w:rsid w:val="00B11FAA"/>
    <w:rsid w:val="00B12026"/>
    <w:rsid w:val="00B12207"/>
    <w:rsid w:val="00B12429"/>
    <w:rsid w:val="00B124B8"/>
    <w:rsid w:val="00B12782"/>
    <w:rsid w:val="00B127E5"/>
    <w:rsid w:val="00B12CBC"/>
    <w:rsid w:val="00B12F37"/>
    <w:rsid w:val="00B13347"/>
    <w:rsid w:val="00B13739"/>
    <w:rsid w:val="00B13DC2"/>
    <w:rsid w:val="00B14325"/>
    <w:rsid w:val="00B14432"/>
    <w:rsid w:val="00B147CE"/>
    <w:rsid w:val="00B149C9"/>
    <w:rsid w:val="00B14A57"/>
    <w:rsid w:val="00B14CDB"/>
    <w:rsid w:val="00B14F66"/>
    <w:rsid w:val="00B1555A"/>
    <w:rsid w:val="00B15618"/>
    <w:rsid w:val="00B1581D"/>
    <w:rsid w:val="00B15B5E"/>
    <w:rsid w:val="00B15C69"/>
    <w:rsid w:val="00B15DFE"/>
    <w:rsid w:val="00B15EB3"/>
    <w:rsid w:val="00B169CF"/>
    <w:rsid w:val="00B171B3"/>
    <w:rsid w:val="00B177D4"/>
    <w:rsid w:val="00B17CAB"/>
    <w:rsid w:val="00B20378"/>
    <w:rsid w:val="00B203BD"/>
    <w:rsid w:val="00B20596"/>
    <w:rsid w:val="00B20D8C"/>
    <w:rsid w:val="00B20DFA"/>
    <w:rsid w:val="00B20E1F"/>
    <w:rsid w:val="00B21AAC"/>
    <w:rsid w:val="00B21C43"/>
    <w:rsid w:val="00B21E57"/>
    <w:rsid w:val="00B2232C"/>
    <w:rsid w:val="00B22616"/>
    <w:rsid w:val="00B22750"/>
    <w:rsid w:val="00B22D2D"/>
    <w:rsid w:val="00B22EC3"/>
    <w:rsid w:val="00B22EF3"/>
    <w:rsid w:val="00B2310B"/>
    <w:rsid w:val="00B23FB8"/>
    <w:rsid w:val="00B24627"/>
    <w:rsid w:val="00B2487B"/>
    <w:rsid w:val="00B248A5"/>
    <w:rsid w:val="00B24B4F"/>
    <w:rsid w:val="00B24F10"/>
    <w:rsid w:val="00B25549"/>
    <w:rsid w:val="00B256BB"/>
    <w:rsid w:val="00B25ACD"/>
    <w:rsid w:val="00B260AF"/>
    <w:rsid w:val="00B262B6"/>
    <w:rsid w:val="00B269F3"/>
    <w:rsid w:val="00B26A5B"/>
    <w:rsid w:val="00B30080"/>
    <w:rsid w:val="00B302E4"/>
    <w:rsid w:val="00B30539"/>
    <w:rsid w:val="00B30552"/>
    <w:rsid w:val="00B30D51"/>
    <w:rsid w:val="00B30DAE"/>
    <w:rsid w:val="00B30DFA"/>
    <w:rsid w:val="00B3118D"/>
    <w:rsid w:val="00B31288"/>
    <w:rsid w:val="00B312DA"/>
    <w:rsid w:val="00B31D67"/>
    <w:rsid w:val="00B3240E"/>
    <w:rsid w:val="00B3248C"/>
    <w:rsid w:val="00B325FA"/>
    <w:rsid w:val="00B326FA"/>
    <w:rsid w:val="00B329F3"/>
    <w:rsid w:val="00B32F46"/>
    <w:rsid w:val="00B33312"/>
    <w:rsid w:val="00B33714"/>
    <w:rsid w:val="00B33C33"/>
    <w:rsid w:val="00B340FB"/>
    <w:rsid w:val="00B35159"/>
    <w:rsid w:val="00B351AD"/>
    <w:rsid w:val="00B351C0"/>
    <w:rsid w:val="00B35504"/>
    <w:rsid w:val="00B35EE0"/>
    <w:rsid w:val="00B36053"/>
    <w:rsid w:val="00B3651D"/>
    <w:rsid w:val="00B36531"/>
    <w:rsid w:val="00B36561"/>
    <w:rsid w:val="00B36743"/>
    <w:rsid w:val="00B36D3E"/>
    <w:rsid w:val="00B373DB"/>
    <w:rsid w:val="00B37438"/>
    <w:rsid w:val="00B378DF"/>
    <w:rsid w:val="00B37CD6"/>
    <w:rsid w:val="00B37D00"/>
    <w:rsid w:val="00B405B5"/>
    <w:rsid w:val="00B40B70"/>
    <w:rsid w:val="00B40C93"/>
    <w:rsid w:val="00B40D5F"/>
    <w:rsid w:val="00B40DB4"/>
    <w:rsid w:val="00B415CB"/>
    <w:rsid w:val="00B41F05"/>
    <w:rsid w:val="00B421A4"/>
    <w:rsid w:val="00B42242"/>
    <w:rsid w:val="00B425E5"/>
    <w:rsid w:val="00B426B3"/>
    <w:rsid w:val="00B4283B"/>
    <w:rsid w:val="00B42AA5"/>
    <w:rsid w:val="00B434E9"/>
    <w:rsid w:val="00B435CB"/>
    <w:rsid w:val="00B43C5D"/>
    <w:rsid w:val="00B446D0"/>
    <w:rsid w:val="00B44802"/>
    <w:rsid w:val="00B44AA2"/>
    <w:rsid w:val="00B4521B"/>
    <w:rsid w:val="00B452E4"/>
    <w:rsid w:val="00B45637"/>
    <w:rsid w:val="00B463B2"/>
    <w:rsid w:val="00B46DBC"/>
    <w:rsid w:val="00B47940"/>
    <w:rsid w:val="00B47B15"/>
    <w:rsid w:val="00B47B51"/>
    <w:rsid w:val="00B50024"/>
    <w:rsid w:val="00B50963"/>
    <w:rsid w:val="00B50AC7"/>
    <w:rsid w:val="00B50FFC"/>
    <w:rsid w:val="00B5126F"/>
    <w:rsid w:val="00B5188E"/>
    <w:rsid w:val="00B51E4B"/>
    <w:rsid w:val="00B5200E"/>
    <w:rsid w:val="00B52211"/>
    <w:rsid w:val="00B522C1"/>
    <w:rsid w:val="00B5268D"/>
    <w:rsid w:val="00B52879"/>
    <w:rsid w:val="00B52A41"/>
    <w:rsid w:val="00B52C3A"/>
    <w:rsid w:val="00B531E9"/>
    <w:rsid w:val="00B5390E"/>
    <w:rsid w:val="00B53C35"/>
    <w:rsid w:val="00B53C77"/>
    <w:rsid w:val="00B53F2C"/>
    <w:rsid w:val="00B54608"/>
    <w:rsid w:val="00B54EA8"/>
    <w:rsid w:val="00B54F43"/>
    <w:rsid w:val="00B55001"/>
    <w:rsid w:val="00B554D7"/>
    <w:rsid w:val="00B558FB"/>
    <w:rsid w:val="00B55A18"/>
    <w:rsid w:val="00B55E4F"/>
    <w:rsid w:val="00B55E5A"/>
    <w:rsid w:val="00B56079"/>
    <w:rsid w:val="00B56193"/>
    <w:rsid w:val="00B60179"/>
    <w:rsid w:val="00B601E4"/>
    <w:rsid w:val="00B60266"/>
    <w:rsid w:val="00B60271"/>
    <w:rsid w:val="00B606EC"/>
    <w:rsid w:val="00B609CA"/>
    <w:rsid w:val="00B60B58"/>
    <w:rsid w:val="00B61148"/>
    <w:rsid w:val="00B61164"/>
    <w:rsid w:val="00B61262"/>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425D"/>
    <w:rsid w:val="00B64297"/>
    <w:rsid w:val="00B645F8"/>
    <w:rsid w:val="00B6474D"/>
    <w:rsid w:val="00B64C5C"/>
    <w:rsid w:val="00B6548E"/>
    <w:rsid w:val="00B654E4"/>
    <w:rsid w:val="00B6563F"/>
    <w:rsid w:val="00B65980"/>
    <w:rsid w:val="00B65A0D"/>
    <w:rsid w:val="00B65D27"/>
    <w:rsid w:val="00B66197"/>
    <w:rsid w:val="00B669E2"/>
    <w:rsid w:val="00B66B59"/>
    <w:rsid w:val="00B6716B"/>
    <w:rsid w:val="00B671EE"/>
    <w:rsid w:val="00B678F2"/>
    <w:rsid w:val="00B67E9A"/>
    <w:rsid w:val="00B67EC5"/>
    <w:rsid w:val="00B67EEE"/>
    <w:rsid w:val="00B67F64"/>
    <w:rsid w:val="00B67FA7"/>
    <w:rsid w:val="00B701EF"/>
    <w:rsid w:val="00B70F4D"/>
    <w:rsid w:val="00B711E1"/>
    <w:rsid w:val="00B717E1"/>
    <w:rsid w:val="00B71A71"/>
    <w:rsid w:val="00B71C04"/>
    <w:rsid w:val="00B71DE9"/>
    <w:rsid w:val="00B7327C"/>
    <w:rsid w:val="00B73525"/>
    <w:rsid w:val="00B739F9"/>
    <w:rsid w:val="00B73D3D"/>
    <w:rsid w:val="00B749B1"/>
    <w:rsid w:val="00B74BD1"/>
    <w:rsid w:val="00B74C9D"/>
    <w:rsid w:val="00B74E1A"/>
    <w:rsid w:val="00B753C3"/>
    <w:rsid w:val="00B75DFF"/>
    <w:rsid w:val="00B75F49"/>
    <w:rsid w:val="00B763E4"/>
    <w:rsid w:val="00B76400"/>
    <w:rsid w:val="00B76E61"/>
    <w:rsid w:val="00B77509"/>
    <w:rsid w:val="00B778B7"/>
    <w:rsid w:val="00B7795E"/>
    <w:rsid w:val="00B77D00"/>
    <w:rsid w:val="00B77E6E"/>
    <w:rsid w:val="00B800F0"/>
    <w:rsid w:val="00B80351"/>
    <w:rsid w:val="00B804A8"/>
    <w:rsid w:val="00B80695"/>
    <w:rsid w:val="00B807F9"/>
    <w:rsid w:val="00B808C8"/>
    <w:rsid w:val="00B80FEB"/>
    <w:rsid w:val="00B8120A"/>
    <w:rsid w:val="00B8149E"/>
    <w:rsid w:val="00B81899"/>
    <w:rsid w:val="00B81C02"/>
    <w:rsid w:val="00B82074"/>
    <w:rsid w:val="00B8228A"/>
    <w:rsid w:val="00B82355"/>
    <w:rsid w:val="00B8256F"/>
    <w:rsid w:val="00B8277A"/>
    <w:rsid w:val="00B82895"/>
    <w:rsid w:val="00B82B3C"/>
    <w:rsid w:val="00B82CE0"/>
    <w:rsid w:val="00B83829"/>
    <w:rsid w:val="00B843E8"/>
    <w:rsid w:val="00B84AF8"/>
    <w:rsid w:val="00B851D8"/>
    <w:rsid w:val="00B85A51"/>
    <w:rsid w:val="00B85B2B"/>
    <w:rsid w:val="00B85E45"/>
    <w:rsid w:val="00B85F81"/>
    <w:rsid w:val="00B86685"/>
    <w:rsid w:val="00B8678A"/>
    <w:rsid w:val="00B86BC4"/>
    <w:rsid w:val="00B86CAD"/>
    <w:rsid w:val="00B86FEA"/>
    <w:rsid w:val="00B8709C"/>
    <w:rsid w:val="00B87326"/>
    <w:rsid w:val="00B87598"/>
    <w:rsid w:val="00B87727"/>
    <w:rsid w:val="00B87C58"/>
    <w:rsid w:val="00B902A5"/>
    <w:rsid w:val="00B903ED"/>
    <w:rsid w:val="00B90749"/>
    <w:rsid w:val="00B909DA"/>
    <w:rsid w:val="00B90AC2"/>
    <w:rsid w:val="00B912AE"/>
    <w:rsid w:val="00B9181A"/>
    <w:rsid w:val="00B91AE6"/>
    <w:rsid w:val="00B91CC4"/>
    <w:rsid w:val="00B91F17"/>
    <w:rsid w:val="00B92690"/>
    <w:rsid w:val="00B92764"/>
    <w:rsid w:val="00B92B9B"/>
    <w:rsid w:val="00B93247"/>
    <w:rsid w:val="00B9335E"/>
    <w:rsid w:val="00B9350E"/>
    <w:rsid w:val="00B9356E"/>
    <w:rsid w:val="00B93623"/>
    <w:rsid w:val="00B9362D"/>
    <w:rsid w:val="00B937BD"/>
    <w:rsid w:val="00B9414A"/>
    <w:rsid w:val="00B942BD"/>
    <w:rsid w:val="00B948F6"/>
    <w:rsid w:val="00B94B21"/>
    <w:rsid w:val="00B94E21"/>
    <w:rsid w:val="00B95415"/>
    <w:rsid w:val="00B959C5"/>
    <w:rsid w:val="00B95BA5"/>
    <w:rsid w:val="00B95C7B"/>
    <w:rsid w:val="00B95D17"/>
    <w:rsid w:val="00B95F3F"/>
    <w:rsid w:val="00B95F81"/>
    <w:rsid w:val="00B9608A"/>
    <w:rsid w:val="00B961C7"/>
    <w:rsid w:val="00B96E2F"/>
    <w:rsid w:val="00B96EA3"/>
    <w:rsid w:val="00B971FB"/>
    <w:rsid w:val="00B97279"/>
    <w:rsid w:val="00B97EDA"/>
    <w:rsid w:val="00B97F22"/>
    <w:rsid w:val="00BA0019"/>
    <w:rsid w:val="00BA01EA"/>
    <w:rsid w:val="00BA0686"/>
    <w:rsid w:val="00BA0852"/>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37F"/>
    <w:rsid w:val="00BB0C90"/>
    <w:rsid w:val="00BB0D88"/>
    <w:rsid w:val="00BB0EE0"/>
    <w:rsid w:val="00BB1807"/>
    <w:rsid w:val="00BB19D9"/>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FB5"/>
    <w:rsid w:val="00BC0337"/>
    <w:rsid w:val="00BC132E"/>
    <w:rsid w:val="00BC1690"/>
    <w:rsid w:val="00BC1E06"/>
    <w:rsid w:val="00BC1F54"/>
    <w:rsid w:val="00BC2EDF"/>
    <w:rsid w:val="00BC3589"/>
    <w:rsid w:val="00BC38D6"/>
    <w:rsid w:val="00BC3F60"/>
    <w:rsid w:val="00BC4312"/>
    <w:rsid w:val="00BC433D"/>
    <w:rsid w:val="00BC44ED"/>
    <w:rsid w:val="00BC4735"/>
    <w:rsid w:val="00BC4DF1"/>
    <w:rsid w:val="00BC512C"/>
    <w:rsid w:val="00BC5500"/>
    <w:rsid w:val="00BC56DB"/>
    <w:rsid w:val="00BC5A5A"/>
    <w:rsid w:val="00BC6308"/>
    <w:rsid w:val="00BC6568"/>
    <w:rsid w:val="00BC65AE"/>
    <w:rsid w:val="00BC6614"/>
    <w:rsid w:val="00BC6D96"/>
    <w:rsid w:val="00BC6F9A"/>
    <w:rsid w:val="00BC758C"/>
    <w:rsid w:val="00BC75A0"/>
    <w:rsid w:val="00BD02B0"/>
    <w:rsid w:val="00BD0EF1"/>
    <w:rsid w:val="00BD162C"/>
    <w:rsid w:val="00BD1821"/>
    <w:rsid w:val="00BD2055"/>
    <w:rsid w:val="00BD24CE"/>
    <w:rsid w:val="00BD25C6"/>
    <w:rsid w:val="00BD25CB"/>
    <w:rsid w:val="00BD2CED"/>
    <w:rsid w:val="00BD364D"/>
    <w:rsid w:val="00BD3874"/>
    <w:rsid w:val="00BD3C5D"/>
    <w:rsid w:val="00BD3D10"/>
    <w:rsid w:val="00BD3E84"/>
    <w:rsid w:val="00BD4017"/>
    <w:rsid w:val="00BD40B2"/>
    <w:rsid w:val="00BD44E2"/>
    <w:rsid w:val="00BD491B"/>
    <w:rsid w:val="00BD4BD5"/>
    <w:rsid w:val="00BD4D34"/>
    <w:rsid w:val="00BD5044"/>
    <w:rsid w:val="00BD52BF"/>
    <w:rsid w:val="00BD584F"/>
    <w:rsid w:val="00BD5A6D"/>
    <w:rsid w:val="00BD5ACA"/>
    <w:rsid w:val="00BD5DB2"/>
    <w:rsid w:val="00BD6395"/>
    <w:rsid w:val="00BD646F"/>
    <w:rsid w:val="00BD6BB0"/>
    <w:rsid w:val="00BD6D10"/>
    <w:rsid w:val="00BD6E76"/>
    <w:rsid w:val="00BD71BA"/>
    <w:rsid w:val="00BD7894"/>
    <w:rsid w:val="00BE00F0"/>
    <w:rsid w:val="00BE0147"/>
    <w:rsid w:val="00BE06B8"/>
    <w:rsid w:val="00BE0819"/>
    <w:rsid w:val="00BE0B26"/>
    <w:rsid w:val="00BE0F93"/>
    <w:rsid w:val="00BE17FA"/>
    <w:rsid w:val="00BE1A17"/>
    <w:rsid w:val="00BE1BCE"/>
    <w:rsid w:val="00BE1C58"/>
    <w:rsid w:val="00BE2401"/>
    <w:rsid w:val="00BE269D"/>
    <w:rsid w:val="00BE2A72"/>
    <w:rsid w:val="00BE3256"/>
    <w:rsid w:val="00BE336C"/>
    <w:rsid w:val="00BE3392"/>
    <w:rsid w:val="00BE341A"/>
    <w:rsid w:val="00BE346A"/>
    <w:rsid w:val="00BE3AC9"/>
    <w:rsid w:val="00BE4326"/>
    <w:rsid w:val="00BE4350"/>
    <w:rsid w:val="00BE4372"/>
    <w:rsid w:val="00BE43C7"/>
    <w:rsid w:val="00BE465F"/>
    <w:rsid w:val="00BE4C38"/>
    <w:rsid w:val="00BE4CCA"/>
    <w:rsid w:val="00BE4F89"/>
    <w:rsid w:val="00BE50BE"/>
    <w:rsid w:val="00BE5250"/>
    <w:rsid w:val="00BE543C"/>
    <w:rsid w:val="00BE57A3"/>
    <w:rsid w:val="00BE65C3"/>
    <w:rsid w:val="00BE6A90"/>
    <w:rsid w:val="00BE6BA8"/>
    <w:rsid w:val="00BE6EAF"/>
    <w:rsid w:val="00BE6F15"/>
    <w:rsid w:val="00BE6FED"/>
    <w:rsid w:val="00BE70F9"/>
    <w:rsid w:val="00BE7225"/>
    <w:rsid w:val="00BE776C"/>
    <w:rsid w:val="00BE79F0"/>
    <w:rsid w:val="00BE79FD"/>
    <w:rsid w:val="00BF017E"/>
    <w:rsid w:val="00BF03E3"/>
    <w:rsid w:val="00BF0448"/>
    <w:rsid w:val="00BF0D0F"/>
    <w:rsid w:val="00BF1C8C"/>
    <w:rsid w:val="00BF2337"/>
    <w:rsid w:val="00BF26BC"/>
    <w:rsid w:val="00BF2801"/>
    <w:rsid w:val="00BF2946"/>
    <w:rsid w:val="00BF2CAE"/>
    <w:rsid w:val="00BF33EF"/>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F3"/>
    <w:rsid w:val="00BF5000"/>
    <w:rsid w:val="00BF5604"/>
    <w:rsid w:val="00BF5664"/>
    <w:rsid w:val="00BF5E96"/>
    <w:rsid w:val="00BF6360"/>
    <w:rsid w:val="00BF6435"/>
    <w:rsid w:val="00BF69FD"/>
    <w:rsid w:val="00BF6C3F"/>
    <w:rsid w:val="00BF6D73"/>
    <w:rsid w:val="00BF6E2B"/>
    <w:rsid w:val="00BF73FD"/>
    <w:rsid w:val="00BF74C9"/>
    <w:rsid w:val="00BF79D3"/>
    <w:rsid w:val="00C003AC"/>
    <w:rsid w:val="00C00539"/>
    <w:rsid w:val="00C007BC"/>
    <w:rsid w:val="00C007EC"/>
    <w:rsid w:val="00C00BF4"/>
    <w:rsid w:val="00C00CF2"/>
    <w:rsid w:val="00C0134A"/>
    <w:rsid w:val="00C01939"/>
    <w:rsid w:val="00C02597"/>
    <w:rsid w:val="00C025DB"/>
    <w:rsid w:val="00C02CA3"/>
    <w:rsid w:val="00C02F24"/>
    <w:rsid w:val="00C03058"/>
    <w:rsid w:val="00C030C3"/>
    <w:rsid w:val="00C03A22"/>
    <w:rsid w:val="00C03C13"/>
    <w:rsid w:val="00C03F0E"/>
    <w:rsid w:val="00C03FB9"/>
    <w:rsid w:val="00C04053"/>
    <w:rsid w:val="00C043BC"/>
    <w:rsid w:val="00C045DC"/>
    <w:rsid w:val="00C0487F"/>
    <w:rsid w:val="00C04E02"/>
    <w:rsid w:val="00C05696"/>
    <w:rsid w:val="00C056E9"/>
    <w:rsid w:val="00C05914"/>
    <w:rsid w:val="00C0638D"/>
    <w:rsid w:val="00C06542"/>
    <w:rsid w:val="00C06C85"/>
    <w:rsid w:val="00C07031"/>
    <w:rsid w:val="00C07247"/>
    <w:rsid w:val="00C0724B"/>
    <w:rsid w:val="00C07412"/>
    <w:rsid w:val="00C07529"/>
    <w:rsid w:val="00C07DAB"/>
    <w:rsid w:val="00C1061C"/>
    <w:rsid w:val="00C10680"/>
    <w:rsid w:val="00C106E5"/>
    <w:rsid w:val="00C1109F"/>
    <w:rsid w:val="00C11618"/>
    <w:rsid w:val="00C11E8D"/>
    <w:rsid w:val="00C127BE"/>
    <w:rsid w:val="00C12E0B"/>
    <w:rsid w:val="00C12E2C"/>
    <w:rsid w:val="00C13F21"/>
    <w:rsid w:val="00C14154"/>
    <w:rsid w:val="00C14AC7"/>
    <w:rsid w:val="00C15699"/>
    <w:rsid w:val="00C15715"/>
    <w:rsid w:val="00C15858"/>
    <w:rsid w:val="00C158E7"/>
    <w:rsid w:val="00C15A18"/>
    <w:rsid w:val="00C15E7A"/>
    <w:rsid w:val="00C16996"/>
    <w:rsid w:val="00C16A21"/>
    <w:rsid w:val="00C16B23"/>
    <w:rsid w:val="00C17282"/>
    <w:rsid w:val="00C1747B"/>
    <w:rsid w:val="00C1770D"/>
    <w:rsid w:val="00C17719"/>
    <w:rsid w:val="00C17BBB"/>
    <w:rsid w:val="00C17C54"/>
    <w:rsid w:val="00C20079"/>
    <w:rsid w:val="00C2080E"/>
    <w:rsid w:val="00C20B01"/>
    <w:rsid w:val="00C20CC2"/>
    <w:rsid w:val="00C20EA7"/>
    <w:rsid w:val="00C20FCC"/>
    <w:rsid w:val="00C218B2"/>
    <w:rsid w:val="00C21B9E"/>
    <w:rsid w:val="00C21CA7"/>
    <w:rsid w:val="00C220A2"/>
    <w:rsid w:val="00C2228F"/>
    <w:rsid w:val="00C22430"/>
    <w:rsid w:val="00C22B43"/>
    <w:rsid w:val="00C23DD9"/>
    <w:rsid w:val="00C23F0B"/>
    <w:rsid w:val="00C24383"/>
    <w:rsid w:val="00C25E5A"/>
    <w:rsid w:val="00C2615B"/>
    <w:rsid w:val="00C26E23"/>
    <w:rsid w:val="00C2732A"/>
    <w:rsid w:val="00C27F07"/>
    <w:rsid w:val="00C305C6"/>
    <w:rsid w:val="00C3083E"/>
    <w:rsid w:val="00C31AB0"/>
    <w:rsid w:val="00C322BF"/>
    <w:rsid w:val="00C32361"/>
    <w:rsid w:val="00C326BD"/>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609F"/>
    <w:rsid w:val="00C367EC"/>
    <w:rsid w:val="00C3690A"/>
    <w:rsid w:val="00C36B72"/>
    <w:rsid w:val="00C377F5"/>
    <w:rsid w:val="00C37866"/>
    <w:rsid w:val="00C37A99"/>
    <w:rsid w:val="00C37AE3"/>
    <w:rsid w:val="00C40496"/>
    <w:rsid w:val="00C4087C"/>
    <w:rsid w:val="00C40B88"/>
    <w:rsid w:val="00C412A2"/>
    <w:rsid w:val="00C4153C"/>
    <w:rsid w:val="00C41F85"/>
    <w:rsid w:val="00C4220E"/>
    <w:rsid w:val="00C42441"/>
    <w:rsid w:val="00C42588"/>
    <w:rsid w:val="00C42C97"/>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6C6"/>
    <w:rsid w:val="00C50761"/>
    <w:rsid w:val="00C50767"/>
    <w:rsid w:val="00C50DAD"/>
    <w:rsid w:val="00C50F60"/>
    <w:rsid w:val="00C510EF"/>
    <w:rsid w:val="00C51307"/>
    <w:rsid w:val="00C51596"/>
    <w:rsid w:val="00C51678"/>
    <w:rsid w:val="00C51CBC"/>
    <w:rsid w:val="00C51E63"/>
    <w:rsid w:val="00C52556"/>
    <w:rsid w:val="00C52942"/>
    <w:rsid w:val="00C5294B"/>
    <w:rsid w:val="00C52F6A"/>
    <w:rsid w:val="00C53270"/>
    <w:rsid w:val="00C5345D"/>
    <w:rsid w:val="00C538B0"/>
    <w:rsid w:val="00C53905"/>
    <w:rsid w:val="00C53FA1"/>
    <w:rsid w:val="00C5418C"/>
    <w:rsid w:val="00C54260"/>
    <w:rsid w:val="00C54371"/>
    <w:rsid w:val="00C54752"/>
    <w:rsid w:val="00C54CF4"/>
    <w:rsid w:val="00C54F63"/>
    <w:rsid w:val="00C54FF3"/>
    <w:rsid w:val="00C5522B"/>
    <w:rsid w:val="00C55A9B"/>
    <w:rsid w:val="00C55E3C"/>
    <w:rsid w:val="00C55FFA"/>
    <w:rsid w:val="00C565D8"/>
    <w:rsid w:val="00C56608"/>
    <w:rsid w:val="00C566A5"/>
    <w:rsid w:val="00C57167"/>
    <w:rsid w:val="00C579D2"/>
    <w:rsid w:val="00C601A8"/>
    <w:rsid w:val="00C60291"/>
    <w:rsid w:val="00C609E5"/>
    <w:rsid w:val="00C60BB4"/>
    <w:rsid w:val="00C60F1B"/>
    <w:rsid w:val="00C613E9"/>
    <w:rsid w:val="00C614FC"/>
    <w:rsid w:val="00C61845"/>
    <w:rsid w:val="00C618E7"/>
    <w:rsid w:val="00C61B9B"/>
    <w:rsid w:val="00C61DDD"/>
    <w:rsid w:val="00C61E2B"/>
    <w:rsid w:val="00C61FC0"/>
    <w:rsid w:val="00C62465"/>
    <w:rsid w:val="00C62660"/>
    <w:rsid w:val="00C62D13"/>
    <w:rsid w:val="00C62EDD"/>
    <w:rsid w:val="00C630F8"/>
    <w:rsid w:val="00C635CC"/>
    <w:rsid w:val="00C63FC1"/>
    <w:rsid w:val="00C64222"/>
    <w:rsid w:val="00C64F7C"/>
    <w:rsid w:val="00C657A1"/>
    <w:rsid w:val="00C65E4B"/>
    <w:rsid w:val="00C6602E"/>
    <w:rsid w:val="00C660DD"/>
    <w:rsid w:val="00C661E7"/>
    <w:rsid w:val="00C667AF"/>
    <w:rsid w:val="00C667F6"/>
    <w:rsid w:val="00C66AFD"/>
    <w:rsid w:val="00C66BC9"/>
    <w:rsid w:val="00C66E2F"/>
    <w:rsid w:val="00C671DC"/>
    <w:rsid w:val="00C67EE0"/>
    <w:rsid w:val="00C70132"/>
    <w:rsid w:val="00C7070D"/>
    <w:rsid w:val="00C70DDF"/>
    <w:rsid w:val="00C7159C"/>
    <w:rsid w:val="00C71863"/>
    <w:rsid w:val="00C71C45"/>
    <w:rsid w:val="00C72154"/>
    <w:rsid w:val="00C72973"/>
    <w:rsid w:val="00C72A0F"/>
    <w:rsid w:val="00C72C44"/>
    <w:rsid w:val="00C72EE8"/>
    <w:rsid w:val="00C72FA9"/>
    <w:rsid w:val="00C737F0"/>
    <w:rsid w:val="00C73895"/>
    <w:rsid w:val="00C74787"/>
    <w:rsid w:val="00C7482C"/>
    <w:rsid w:val="00C74AED"/>
    <w:rsid w:val="00C74CC7"/>
    <w:rsid w:val="00C74D68"/>
    <w:rsid w:val="00C74F36"/>
    <w:rsid w:val="00C75367"/>
    <w:rsid w:val="00C75619"/>
    <w:rsid w:val="00C761F0"/>
    <w:rsid w:val="00C766F1"/>
    <w:rsid w:val="00C768BA"/>
    <w:rsid w:val="00C76CB3"/>
    <w:rsid w:val="00C76D20"/>
    <w:rsid w:val="00C76DC1"/>
    <w:rsid w:val="00C77805"/>
    <w:rsid w:val="00C80053"/>
    <w:rsid w:val="00C80440"/>
    <w:rsid w:val="00C804B6"/>
    <w:rsid w:val="00C8080B"/>
    <w:rsid w:val="00C80BBF"/>
    <w:rsid w:val="00C80D1F"/>
    <w:rsid w:val="00C80E85"/>
    <w:rsid w:val="00C81150"/>
    <w:rsid w:val="00C814C4"/>
    <w:rsid w:val="00C817C9"/>
    <w:rsid w:val="00C8198E"/>
    <w:rsid w:val="00C81E11"/>
    <w:rsid w:val="00C826E3"/>
    <w:rsid w:val="00C82814"/>
    <w:rsid w:val="00C82B9F"/>
    <w:rsid w:val="00C83574"/>
    <w:rsid w:val="00C83626"/>
    <w:rsid w:val="00C83D55"/>
    <w:rsid w:val="00C846C6"/>
    <w:rsid w:val="00C84CAB"/>
    <w:rsid w:val="00C84EAF"/>
    <w:rsid w:val="00C8542E"/>
    <w:rsid w:val="00C854F5"/>
    <w:rsid w:val="00C85D22"/>
    <w:rsid w:val="00C861D3"/>
    <w:rsid w:val="00C86395"/>
    <w:rsid w:val="00C86A83"/>
    <w:rsid w:val="00C86B42"/>
    <w:rsid w:val="00C86B45"/>
    <w:rsid w:val="00C86BE9"/>
    <w:rsid w:val="00C871C0"/>
    <w:rsid w:val="00C8740E"/>
    <w:rsid w:val="00C875E9"/>
    <w:rsid w:val="00C8768A"/>
    <w:rsid w:val="00C87DB0"/>
    <w:rsid w:val="00C87E0C"/>
    <w:rsid w:val="00C87F05"/>
    <w:rsid w:val="00C90E1A"/>
    <w:rsid w:val="00C90E9D"/>
    <w:rsid w:val="00C915FE"/>
    <w:rsid w:val="00C923A6"/>
    <w:rsid w:val="00C93127"/>
    <w:rsid w:val="00C93147"/>
    <w:rsid w:val="00C938B3"/>
    <w:rsid w:val="00C93B5C"/>
    <w:rsid w:val="00C93D18"/>
    <w:rsid w:val="00C93EC3"/>
    <w:rsid w:val="00C9420F"/>
    <w:rsid w:val="00C94477"/>
    <w:rsid w:val="00C945EF"/>
    <w:rsid w:val="00C946B6"/>
    <w:rsid w:val="00C94925"/>
    <w:rsid w:val="00C94C39"/>
    <w:rsid w:val="00C94C48"/>
    <w:rsid w:val="00C95652"/>
    <w:rsid w:val="00C95A93"/>
    <w:rsid w:val="00C95D0E"/>
    <w:rsid w:val="00C96DA5"/>
    <w:rsid w:val="00C96FA0"/>
    <w:rsid w:val="00C97584"/>
    <w:rsid w:val="00C976D3"/>
    <w:rsid w:val="00C97907"/>
    <w:rsid w:val="00C97C53"/>
    <w:rsid w:val="00C97CDD"/>
    <w:rsid w:val="00C97DD1"/>
    <w:rsid w:val="00CA022C"/>
    <w:rsid w:val="00CA0924"/>
    <w:rsid w:val="00CA0934"/>
    <w:rsid w:val="00CA0D53"/>
    <w:rsid w:val="00CA0EA5"/>
    <w:rsid w:val="00CA0FDA"/>
    <w:rsid w:val="00CA11F1"/>
    <w:rsid w:val="00CA12FB"/>
    <w:rsid w:val="00CA1D20"/>
    <w:rsid w:val="00CA26C5"/>
    <w:rsid w:val="00CA2953"/>
    <w:rsid w:val="00CA297C"/>
    <w:rsid w:val="00CA29DA"/>
    <w:rsid w:val="00CA2C1C"/>
    <w:rsid w:val="00CA2E2D"/>
    <w:rsid w:val="00CA3A61"/>
    <w:rsid w:val="00CA4403"/>
    <w:rsid w:val="00CA44F9"/>
    <w:rsid w:val="00CA45B7"/>
    <w:rsid w:val="00CA4610"/>
    <w:rsid w:val="00CA4E9E"/>
    <w:rsid w:val="00CA4F1E"/>
    <w:rsid w:val="00CA5047"/>
    <w:rsid w:val="00CA50B6"/>
    <w:rsid w:val="00CA52AE"/>
    <w:rsid w:val="00CA559C"/>
    <w:rsid w:val="00CA5864"/>
    <w:rsid w:val="00CA5BF9"/>
    <w:rsid w:val="00CA5D1E"/>
    <w:rsid w:val="00CA614F"/>
    <w:rsid w:val="00CA626B"/>
    <w:rsid w:val="00CA6290"/>
    <w:rsid w:val="00CA6500"/>
    <w:rsid w:val="00CA687F"/>
    <w:rsid w:val="00CA68FD"/>
    <w:rsid w:val="00CA6AD2"/>
    <w:rsid w:val="00CA6E9D"/>
    <w:rsid w:val="00CA70DF"/>
    <w:rsid w:val="00CA74AB"/>
    <w:rsid w:val="00CA7664"/>
    <w:rsid w:val="00CA795E"/>
    <w:rsid w:val="00CA79E1"/>
    <w:rsid w:val="00CA7B10"/>
    <w:rsid w:val="00CB0031"/>
    <w:rsid w:val="00CB04AD"/>
    <w:rsid w:val="00CB05C2"/>
    <w:rsid w:val="00CB0981"/>
    <w:rsid w:val="00CB1AF5"/>
    <w:rsid w:val="00CB23CB"/>
    <w:rsid w:val="00CB2A7E"/>
    <w:rsid w:val="00CB2D97"/>
    <w:rsid w:val="00CB2EC3"/>
    <w:rsid w:val="00CB3199"/>
    <w:rsid w:val="00CB3267"/>
    <w:rsid w:val="00CB33D5"/>
    <w:rsid w:val="00CB3832"/>
    <w:rsid w:val="00CB3A86"/>
    <w:rsid w:val="00CB3F39"/>
    <w:rsid w:val="00CB4539"/>
    <w:rsid w:val="00CB476B"/>
    <w:rsid w:val="00CB47D6"/>
    <w:rsid w:val="00CB4821"/>
    <w:rsid w:val="00CB4ABD"/>
    <w:rsid w:val="00CB4DE3"/>
    <w:rsid w:val="00CB4FD8"/>
    <w:rsid w:val="00CB5667"/>
    <w:rsid w:val="00CB589E"/>
    <w:rsid w:val="00CB5BDC"/>
    <w:rsid w:val="00CB5F03"/>
    <w:rsid w:val="00CB6C38"/>
    <w:rsid w:val="00CB6D13"/>
    <w:rsid w:val="00CB735B"/>
    <w:rsid w:val="00CB7491"/>
    <w:rsid w:val="00CB787A"/>
    <w:rsid w:val="00CB7C8D"/>
    <w:rsid w:val="00CC0026"/>
    <w:rsid w:val="00CC0082"/>
    <w:rsid w:val="00CC06D3"/>
    <w:rsid w:val="00CC0898"/>
    <w:rsid w:val="00CC0AE3"/>
    <w:rsid w:val="00CC1162"/>
    <w:rsid w:val="00CC182A"/>
    <w:rsid w:val="00CC1897"/>
    <w:rsid w:val="00CC1B4F"/>
    <w:rsid w:val="00CC1DE4"/>
    <w:rsid w:val="00CC2017"/>
    <w:rsid w:val="00CC20E7"/>
    <w:rsid w:val="00CC2422"/>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9B3"/>
    <w:rsid w:val="00CC6A5A"/>
    <w:rsid w:val="00CC6C0E"/>
    <w:rsid w:val="00CC7B65"/>
    <w:rsid w:val="00CC7B9E"/>
    <w:rsid w:val="00CC7C79"/>
    <w:rsid w:val="00CC7E99"/>
    <w:rsid w:val="00CD066C"/>
    <w:rsid w:val="00CD0E8E"/>
    <w:rsid w:val="00CD1026"/>
    <w:rsid w:val="00CD171A"/>
    <w:rsid w:val="00CD194E"/>
    <w:rsid w:val="00CD1952"/>
    <w:rsid w:val="00CD1F72"/>
    <w:rsid w:val="00CD21EE"/>
    <w:rsid w:val="00CD27F1"/>
    <w:rsid w:val="00CD287D"/>
    <w:rsid w:val="00CD34A9"/>
    <w:rsid w:val="00CD3748"/>
    <w:rsid w:val="00CD386B"/>
    <w:rsid w:val="00CD3A74"/>
    <w:rsid w:val="00CD3C4B"/>
    <w:rsid w:val="00CD4127"/>
    <w:rsid w:val="00CD480B"/>
    <w:rsid w:val="00CD4A39"/>
    <w:rsid w:val="00CD504B"/>
    <w:rsid w:val="00CD50B5"/>
    <w:rsid w:val="00CD5453"/>
    <w:rsid w:val="00CD59BA"/>
    <w:rsid w:val="00CD59E9"/>
    <w:rsid w:val="00CD64F0"/>
    <w:rsid w:val="00CD665E"/>
    <w:rsid w:val="00CD694B"/>
    <w:rsid w:val="00CD6F1F"/>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5138"/>
    <w:rsid w:val="00CE53EB"/>
    <w:rsid w:val="00CE5417"/>
    <w:rsid w:val="00CE5539"/>
    <w:rsid w:val="00CE5602"/>
    <w:rsid w:val="00CE5641"/>
    <w:rsid w:val="00CE591D"/>
    <w:rsid w:val="00CE5B64"/>
    <w:rsid w:val="00CE64A3"/>
    <w:rsid w:val="00CE6748"/>
    <w:rsid w:val="00CE68D6"/>
    <w:rsid w:val="00CE6ACD"/>
    <w:rsid w:val="00CE6FB9"/>
    <w:rsid w:val="00CE7021"/>
    <w:rsid w:val="00CE70E8"/>
    <w:rsid w:val="00CE7428"/>
    <w:rsid w:val="00CE74EB"/>
    <w:rsid w:val="00CE7798"/>
    <w:rsid w:val="00CE791A"/>
    <w:rsid w:val="00CE7B75"/>
    <w:rsid w:val="00CE7C29"/>
    <w:rsid w:val="00CE7E76"/>
    <w:rsid w:val="00CF0132"/>
    <w:rsid w:val="00CF017C"/>
    <w:rsid w:val="00CF0617"/>
    <w:rsid w:val="00CF083E"/>
    <w:rsid w:val="00CF086A"/>
    <w:rsid w:val="00CF13D6"/>
    <w:rsid w:val="00CF154A"/>
    <w:rsid w:val="00CF1D4D"/>
    <w:rsid w:val="00CF1D51"/>
    <w:rsid w:val="00CF1D85"/>
    <w:rsid w:val="00CF203E"/>
    <w:rsid w:val="00CF29DC"/>
    <w:rsid w:val="00CF2C0A"/>
    <w:rsid w:val="00CF341C"/>
    <w:rsid w:val="00CF35A8"/>
    <w:rsid w:val="00CF3850"/>
    <w:rsid w:val="00CF39D5"/>
    <w:rsid w:val="00CF3CCB"/>
    <w:rsid w:val="00CF44DA"/>
    <w:rsid w:val="00CF495B"/>
    <w:rsid w:val="00CF4C52"/>
    <w:rsid w:val="00CF4CDD"/>
    <w:rsid w:val="00CF52BA"/>
    <w:rsid w:val="00CF555F"/>
    <w:rsid w:val="00CF5746"/>
    <w:rsid w:val="00CF594E"/>
    <w:rsid w:val="00CF5A5A"/>
    <w:rsid w:val="00CF61DA"/>
    <w:rsid w:val="00CF6445"/>
    <w:rsid w:val="00CF6C03"/>
    <w:rsid w:val="00CF6CC3"/>
    <w:rsid w:val="00CF6ED7"/>
    <w:rsid w:val="00CF71CF"/>
    <w:rsid w:val="00CF743E"/>
    <w:rsid w:val="00CF74F3"/>
    <w:rsid w:val="00CF76DD"/>
    <w:rsid w:val="00CF7A3D"/>
    <w:rsid w:val="00CF7C1D"/>
    <w:rsid w:val="00CF7E56"/>
    <w:rsid w:val="00D001B4"/>
    <w:rsid w:val="00D00CC2"/>
    <w:rsid w:val="00D00E75"/>
    <w:rsid w:val="00D0165E"/>
    <w:rsid w:val="00D01D00"/>
    <w:rsid w:val="00D01D80"/>
    <w:rsid w:val="00D0208C"/>
    <w:rsid w:val="00D026EB"/>
    <w:rsid w:val="00D02EE5"/>
    <w:rsid w:val="00D0343B"/>
    <w:rsid w:val="00D036B0"/>
    <w:rsid w:val="00D036C3"/>
    <w:rsid w:val="00D0372A"/>
    <w:rsid w:val="00D03822"/>
    <w:rsid w:val="00D03861"/>
    <w:rsid w:val="00D039A1"/>
    <w:rsid w:val="00D046ED"/>
    <w:rsid w:val="00D046FB"/>
    <w:rsid w:val="00D048A6"/>
    <w:rsid w:val="00D04B2C"/>
    <w:rsid w:val="00D0550D"/>
    <w:rsid w:val="00D0572E"/>
    <w:rsid w:val="00D05B1E"/>
    <w:rsid w:val="00D05E0D"/>
    <w:rsid w:val="00D0645A"/>
    <w:rsid w:val="00D067B0"/>
    <w:rsid w:val="00D06B2D"/>
    <w:rsid w:val="00D07437"/>
    <w:rsid w:val="00D078BB"/>
    <w:rsid w:val="00D101B7"/>
    <w:rsid w:val="00D10456"/>
    <w:rsid w:val="00D10959"/>
    <w:rsid w:val="00D10993"/>
    <w:rsid w:val="00D10F57"/>
    <w:rsid w:val="00D1117F"/>
    <w:rsid w:val="00D111DE"/>
    <w:rsid w:val="00D116FF"/>
    <w:rsid w:val="00D11B20"/>
    <w:rsid w:val="00D11B23"/>
    <w:rsid w:val="00D12051"/>
    <w:rsid w:val="00D120AA"/>
    <w:rsid w:val="00D1264E"/>
    <w:rsid w:val="00D1285D"/>
    <w:rsid w:val="00D12BF5"/>
    <w:rsid w:val="00D12C15"/>
    <w:rsid w:val="00D131E0"/>
    <w:rsid w:val="00D131FE"/>
    <w:rsid w:val="00D13798"/>
    <w:rsid w:val="00D13AAE"/>
    <w:rsid w:val="00D141CD"/>
    <w:rsid w:val="00D1441D"/>
    <w:rsid w:val="00D1477E"/>
    <w:rsid w:val="00D148D8"/>
    <w:rsid w:val="00D149EC"/>
    <w:rsid w:val="00D14EE4"/>
    <w:rsid w:val="00D14FAE"/>
    <w:rsid w:val="00D15C9D"/>
    <w:rsid w:val="00D15E3B"/>
    <w:rsid w:val="00D15E72"/>
    <w:rsid w:val="00D16255"/>
    <w:rsid w:val="00D16683"/>
    <w:rsid w:val="00D1672B"/>
    <w:rsid w:val="00D16A9F"/>
    <w:rsid w:val="00D16F96"/>
    <w:rsid w:val="00D1705C"/>
    <w:rsid w:val="00D1766C"/>
    <w:rsid w:val="00D178DA"/>
    <w:rsid w:val="00D2073E"/>
    <w:rsid w:val="00D20D55"/>
    <w:rsid w:val="00D20EAF"/>
    <w:rsid w:val="00D21118"/>
    <w:rsid w:val="00D214D2"/>
    <w:rsid w:val="00D21A93"/>
    <w:rsid w:val="00D22523"/>
    <w:rsid w:val="00D22780"/>
    <w:rsid w:val="00D22C6C"/>
    <w:rsid w:val="00D22CAD"/>
    <w:rsid w:val="00D23387"/>
    <w:rsid w:val="00D235F0"/>
    <w:rsid w:val="00D23903"/>
    <w:rsid w:val="00D239BB"/>
    <w:rsid w:val="00D23BF2"/>
    <w:rsid w:val="00D23F0D"/>
    <w:rsid w:val="00D2416A"/>
    <w:rsid w:val="00D2419C"/>
    <w:rsid w:val="00D2484C"/>
    <w:rsid w:val="00D248FC"/>
    <w:rsid w:val="00D24BBF"/>
    <w:rsid w:val="00D253B7"/>
    <w:rsid w:val="00D25801"/>
    <w:rsid w:val="00D258BB"/>
    <w:rsid w:val="00D26253"/>
    <w:rsid w:val="00D26D21"/>
    <w:rsid w:val="00D270CD"/>
    <w:rsid w:val="00D27295"/>
    <w:rsid w:val="00D2746E"/>
    <w:rsid w:val="00D27474"/>
    <w:rsid w:val="00D274FA"/>
    <w:rsid w:val="00D27607"/>
    <w:rsid w:val="00D27ADB"/>
    <w:rsid w:val="00D27C22"/>
    <w:rsid w:val="00D3021F"/>
    <w:rsid w:val="00D30270"/>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307"/>
    <w:rsid w:val="00D3366C"/>
    <w:rsid w:val="00D3392E"/>
    <w:rsid w:val="00D33D15"/>
    <w:rsid w:val="00D33F0F"/>
    <w:rsid w:val="00D3442D"/>
    <w:rsid w:val="00D346B6"/>
    <w:rsid w:val="00D347F6"/>
    <w:rsid w:val="00D34861"/>
    <w:rsid w:val="00D34887"/>
    <w:rsid w:val="00D34937"/>
    <w:rsid w:val="00D34E15"/>
    <w:rsid w:val="00D357C5"/>
    <w:rsid w:val="00D35A5D"/>
    <w:rsid w:val="00D35B8E"/>
    <w:rsid w:val="00D35D35"/>
    <w:rsid w:val="00D36447"/>
    <w:rsid w:val="00D3663C"/>
    <w:rsid w:val="00D36732"/>
    <w:rsid w:val="00D36895"/>
    <w:rsid w:val="00D36C5C"/>
    <w:rsid w:val="00D36DD9"/>
    <w:rsid w:val="00D3796D"/>
    <w:rsid w:val="00D37D64"/>
    <w:rsid w:val="00D403AF"/>
    <w:rsid w:val="00D407E2"/>
    <w:rsid w:val="00D408BF"/>
    <w:rsid w:val="00D41189"/>
    <w:rsid w:val="00D41658"/>
    <w:rsid w:val="00D41EDB"/>
    <w:rsid w:val="00D41FD7"/>
    <w:rsid w:val="00D42134"/>
    <w:rsid w:val="00D42240"/>
    <w:rsid w:val="00D423BF"/>
    <w:rsid w:val="00D427B7"/>
    <w:rsid w:val="00D42B6F"/>
    <w:rsid w:val="00D42B92"/>
    <w:rsid w:val="00D43FF5"/>
    <w:rsid w:val="00D443B3"/>
    <w:rsid w:val="00D4469F"/>
    <w:rsid w:val="00D44C81"/>
    <w:rsid w:val="00D44D02"/>
    <w:rsid w:val="00D4511F"/>
    <w:rsid w:val="00D45BA2"/>
    <w:rsid w:val="00D460FD"/>
    <w:rsid w:val="00D4648E"/>
    <w:rsid w:val="00D46669"/>
    <w:rsid w:val="00D467FF"/>
    <w:rsid w:val="00D46B53"/>
    <w:rsid w:val="00D46E77"/>
    <w:rsid w:val="00D46E8D"/>
    <w:rsid w:val="00D470C6"/>
    <w:rsid w:val="00D47412"/>
    <w:rsid w:val="00D47434"/>
    <w:rsid w:val="00D47B3B"/>
    <w:rsid w:val="00D47F3C"/>
    <w:rsid w:val="00D50240"/>
    <w:rsid w:val="00D505FF"/>
    <w:rsid w:val="00D50AAC"/>
    <w:rsid w:val="00D50BF9"/>
    <w:rsid w:val="00D50D1A"/>
    <w:rsid w:val="00D50E09"/>
    <w:rsid w:val="00D50E29"/>
    <w:rsid w:val="00D50EE5"/>
    <w:rsid w:val="00D50EEC"/>
    <w:rsid w:val="00D5106C"/>
    <w:rsid w:val="00D511F3"/>
    <w:rsid w:val="00D51782"/>
    <w:rsid w:val="00D51890"/>
    <w:rsid w:val="00D51BEE"/>
    <w:rsid w:val="00D51DF5"/>
    <w:rsid w:val="00D51E05"/>
    <w:rsid w:val="00D51E09"/>
    <w:rsid w:val="00D5212D"/>
    <w:rsid w:val="00D5221F"/>
    <w:rsid w:val="00D523AB"/>
    <w:rsid w:val="00D52490"/>
    <w:rsid w:val="00D52619"/>
    <w:rsid w:val="00D52F94"/>
    <w:rsid w:val="00D531E5"/>
    <w:rsid w:val="00D53419"/>
    <w:rsid w:val="00D53781"/>
    <w:rsid w:val="00D53F34"/>
    <w:rsid w:val="00D5402A"/>
    <w:rsid w:val="00D540F2"/>
    <w:rsid w:val="00D5412E"/>
    <w:rsid w:val="00D54265"/>
    <w:rsid w:val="00D54D7E"/>
    <w:rsid w:val="00D55484"/>
    <w:rsid w:val="00D5564B"/>
    <w:rsid w:val="00D55742"/>
    <w:rsid w:val="00D55815"/>
    <w:rsid w:val="00D55B5B"/>
    <w:rsid w:val="00D55D59"/>
    <w:rsid w:val="00D55DA7"/>
    <w:rsid w:val="00D55DDB"/>
    <w:rsid w:val="00D55DFF"/>
    <w:rsid w:val="00D560CE"/>
    <w:rsid w:val="00D565AC"/>
    <w:rsid w:val="00D56783"/>
    <w:rsid w:val="00D56799"/>
    <w:rsid w:val="00D56CC8"/>
    <w:rsid w:val="00D572FF"/>
    <w:rsid w:val="00D573C5"/>
    <w:rsid w:val="00D574B5"/>
    <w:rsid w:val="00D57D03"/>
    <w:rsid w:val="00D6003C"/>
    <w:rsid w:val="00D60908"/>
    <w:rsid w:val="00D609D2"/>
    <w:rsid w:val="00D60C6C"/>
    <w:rsid w:val="00D6194B"/>
    <w:rsid w:val="00D61AE9"/>
    <w:rsid w:val="00D61B6A"/>
    <w:rsid w:val="00D61BBC"/>
    <w:rsid w:val="00D61F65"/>
    <w:rsid w:val="00D623DF"/>
    <w:rsid w:val="00D62762"/>
    <w:rsid w:val="00D62B19"/>
    <w:rsid w:val="00D62FBE"/>
    <w:rsid w:val="00D63086"/>
    <w:rsid w:val="00D63179"/>
    <w:rsid w:val="00D6331B"/>
    <w:rsid w:val="00D63338"/>
    <w:rsid w:val="00D63494"/>
    <w:rsid w:val="00D635E7"/>
    <w:rsid w:val="00D63ED5"/>
    <w:rsid w:val="00D642AB"/>
    <w:rsid w:val="00D6461B"/>
    <w:rsid w:val="00D6475E"/>
    <w:rsid w:val="00D647A5"/>
    <w:rsid w:val="00D64997"/>
    <w:rsid w:val="00D64AFA"/>
    <w:rsid w:val="00D65061"/>
    <w:rsid w:val="00D653D6"/>
    <w:rsid w:val="00D6544D"/>
    <w:rsid w:val="00D65850"/>
    <w:rsid w:val="00D65F63"/>
    <w:rsid w:val="00D6683D"/>
    <w:rsid w:val="00D66851"/>
    <w:rsid w:val="00D66944"/>
    <w:rsid w:val="00D67E54"/>
    <w:rsid w:val="00D67F8A"/>
    <w:rsid w:val="00D70176"/>
    <w:rsid w:val="00D701F4"/>
    <w:rsid w:val="00D705C4"/>
    <w:rsid w:val="00D705F5"/>
    <w:rsid w:val="00D70916"/>
    <w:rsid w:val="00D70D7B"/>
    <w:rsid w:val="00D70ECD"/>
    <w:rsid w:val="00D71029"/>
    <w:rsid w:val="00D71A10"/>
    <w:rsid w:val="00D71D9E"/>
    <w:rsid w:val="00D72179"/>
    <w:rsid w:val="00D723CB"/>
    <w:rsid w:val="00D72507"/>
    <w:rsid w:val="00D725BD"/>
    <w:rsid w:val="00D727D0"/>
    <w:rsid w:val="00D72D11"/>
    <w:rsid w:val="00D72F59"/>
    <w:rsid w:val="00D72FEE"/>
    <w:rsid w:val="00D7315D"/>
    <w:rsid w:val="00D73469"/>
    <w:rsid w:val="00D73653"/>
    <w:rsid w:val="00D73C37"/>
    <w:rsid w:val="00D73C9D"/>
    <w:rsid w:val="00D73D6B"/>
    <w:rsid w:val="00D73D73"/>
    <w:rsid w:val="00D74023"/>
    <w:rsid w:val="00D74025"/>
    <w:rsid w:val="00D74087"/>
    <w:rsid w:val="00D747BB"/>
    <w:rsid w:val="00D748E5"/>
    <w:rsid w:val="00D749DF"/>
    <w:rsid w:val="00D751B5"/>
    <w:rsid w:val="00D75555"/>
    <w:rsid w:val="00D75E86"/>
    <w:rsid w:val="00D76001"/>
    <w:rsid w:val="00D761AB"/>
    <w:rsid w:val="00D76405"/>
    <w:rsid w:val="00D7645B"/>
    <w:rsid w:val="00D768B6"/>
    <w:rsid w:val="00D76A2D"/>
    <w:rsid w:val="00D76B18"/>
    <w:rsid w:val="00D76B26"/>
    <w:rsid w:val="00D76E96"/>
    <w:rsid w:val="00D7702B"/>
    <w:rsid w:val="00D7717A"/>
    <w:rsid w:val="00D77311"/>
    <w:rsid w:val="00D77396"/>
    <w:rsid w:val="00D77751"/>
    <w:rsid w:val="00D77BCD"/>
    <w:rsid w:val="00D77DEB"/>
    <w:rsid w:val="00D802E9"/>
    <w:rsid w:val="00D80685"/>
    <w:rsid w:val="00D8095A"/>
    <w:rsid w:val="00D80A14"/>
    <w:rsid w:val="00D80EFA"/>
    <w:rsid w:val="00D81BED"/>
    <w:rsid w:val="00D81E10"/>
    <w:rsid w:val="00D827A5"/>
    <w:rsid w:val="00D82956"/>
    <w:rsid w:val="00D829A3"/>
    <w:rsid w:val="00D82CE1"/>
    <w:rsid w:val="00D82EAA"/>
    <w:rsid w:val="00D835EB"/>
    <w:rsid w:val="00D83706"/>
    <w:rsid w:val="00D8373B"/>
    <w:rsid w:val="00D83B5E"/>
    <w:rsid w:val="00D841C7"/>
    <w:rsid w:val="00D8437C"/>
    <w:rsid w:val="00D844FC"/>
    <w:rsid w:val="00D84FA2"/>
    <w:rsid w:val="00D85076"/>
    <w:rsid w:val="00D85641"/>
    <w:rsid w:val="00D85C2F"/>
    <w:rsid w:val="00D862DF"/>
    <w:rsid w:val="00D86338"/>
    <w:rsid w:val="00D86383"/>
    <w:rsid w:val="00D8676E"/>
    <w:rsid w:val="00D868ED"/>
    <w:rsid w:val="00D871DC"/>
    <w:rsid w:val="00D872D1"/>
    <w:rsid w:val="00D87370"/>
    <w:rsid w:val="00D8743C"/>
    <w:rsid w:val="00D8745F"/>
    <w:rsid w:val="00D87BD8"/>
    <w:rsid w:val="00D90201"/>
    <w:rsid w:val="00D90601"/>
    <w:rsid w:val="00D90E18"/>
    <w:rsid w:val="00D90F91"/>
    <w:rsid w:val="00D9116B"/>
    <w:rsid w:val="00D91175"/>
    <w:rsid w:val="00D9144F"/>
    <w:rsid w:val="00D91583"/>
    <w:rsid w:val="00D9163A"/>
    <w:rsid w:val="00D91A37"/>
    <w:rsid w:val="00D91EC4"/>
    <w:rsid w:val="00D9219C"/>
    <w:rsid w:val="00D92998"/>
    <w:rsid w:val="00D92C13"/>
    <w:rsid w:val="00D92CA9"/>
    <w:rsid w:val="00D92DB3"/>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655D"/>
    <w:rsid w:val="00D96DB4"/>
    <w:rsid w:val="00D96E9C"/>
    <w:rsid w:val="00D96FDD"/>
    <w:rsid w:val="00D971BA"/>
    <w:rsid w:val="00D97345"/>
    <w:rsid w:val="00D9742D"/>
    <w:rsid w:val="00D97456"/>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212B"/>
    <w:rsid w:val="00DA23C9"/>
    <w:rsid w:val="00DA275D"/>
    <w:rsid w:val="00DA2C2F"/>
    <w:rsid w:val="00DA2E42"/>
    <w:rsid w:val="00DA2F64"/>
    <w:rsid w:val="00DA3975"/>
    <w:rsid w:val="00DA3D53"/>
    <w:rsid w:val="00DA3EE2"/>
    <w:rsid w:val="00DA3F29"/>
    <w:rsid w:val="00DA3FFE"/>
    <w:rsid w:val="00DA4105"/>
    <w:rsid w:val="00DA4507"/>
    <w:rsid w:val="00DA4B9B"/>
    <w:rsid w:val="00DA4EF0"/>
    <w:rsid w:val="00DA5087"/>
    <w:rsid w:val="00DA5120"/>
    <w:rsid w:val="00DA5322"/>
    <w:rsid w:val="00DA54CB"/>
    <w:rsid w:val="00DA5518"/>
    <w:rsid w:val="00DA57E1"/>
    <w:rsid w:val="00DA5D2A"/>
    <w:rsid w:val="00DA6177"/>
    <w:rsid w:val="00DA638F"/>
    <w:rsid w:val="00DA64A3"/>
    <w:rsid w:val="00DA68FA"/>
    <w:rsid w:val="00DA6B60"/>
    <w:rsid w:val="00DA6BC3"/>
    <w:rsid w:val="00DA6E7B"/>
    <w:rsid w:val="00DA6FFE"/>
    <w:rsid w:val="00DA798E"/>
    <w:rsid w:val="00DA7C83"/>
    <w:rsid w:val="00DA7E11"/>
    <w:rsid w:val="00DB01DF"/>
    <w:rsid w:val="00DB036B"/>
    <w:rsid w:val="00DB0392"/>
    <w:rsid w:val="00DB0562"/>
    <w:rsid w:val="00DB0892"/>
    <w:rsid w:val="00DB0A5F"/>
    <w:rsid w:val="00DB176F"/>
    <w:rsid w:val="00DB1C99"/>
    <w:rsid w:val="00DB2143"/>
    <w:rsid w:val="00DB2353"/>
    <w:rsid w:val="00DB235C"/>
    <w:rsid w:val="00DB240C"/>
    <w:rsid w:val="00DB2510"/>
    <w:rsid w:val="00DB2874"/>
    <w:rsid w:val="00DB2C6B"/>
    <w:rsid w:val="00DB305C"/>
    <w:rsid w:val="00DB367D"/>
    <w:rsid w:val="00DB3A00"/>
    <w:rsid w:val="00DB3A2A"/>
    <w:rsid w:val="00DB3B86"/>
    <w:rsid w:val="00DB3C4D"/>
    <w:rsid w:val="00DB3EA0"/>
    <w:rsid w:val="00DB43B2"/>
    <w:rsid w:val="00DB482A"/>
    <w:rsid w:val="00DB4C65"/>
    <w:rsid w:val="00DB4FE5"/>
    <w:rsid w:val="00DB50F7"/>
    <w:rsid w:val="00DB5433"/>
    <w:rsid w:val="00DB566D"/>
    <w:rsid w:val="00DB59FC"/>
    <w:rsid w:val="00DB612F"/>
    <w:rsid w:val="00DB614E"/>
    <w:rsid w:val="00DB6452"/>
    <w:rsid w:val="00DB6537"/>
    <w:rsid w:val="00DB65E1"/>
    <w:rsid w:val="00DB68D9"/>
    <w:rsid w:val="00DB6905"/>
    <w:rsid w:val="00DB6A8C"/>
    <w:rsid w:val="00DB6CB8"/>
    <w:rsid w:val="00DB6E47"/>
    <w:rsid w:val="00DB7157"/>
    <w:rsid w:val="00DB74D8"/>
    <w:rsid w:val="00DB7A52"/>
    <w:rsid w:val="00DB7AE2"/>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B0"/>
    <w:rsid w:val="00DC5030"/>
    <w:rsid w:val="00DC554D"/>
    <w:rsid w:val="00DC5788"/>
    <w:rsid w:val="00DC5A21"/>
    <w:rsid w:val="00DC5F84"/>
    <w:rsid w:val="00DC6639"/>
    <w:rsid w:val="00DC6744"/>
    <w:rsid w:val="00DC67CD"/>
    <w:rsid w:val="00DC6E56"/>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4B5"/>
    <w:rsid w:val="00DD1E23"/>
    <w:rsid w:val="00DD1F95"/>
    <w:rsid w:val="00DD22E8"/>
    <w:rsid w:val="00DD2314"/>
    <w:rsid w:val="00DD2DCF"/>
    <w:rsid w:val="00DD306E"/>
    <w:rsid w:val="00DD329F"/>
    <w:rsid w:val="00DD340E"/>
    <w:rsid w:val="00DD376B"/>
    <w:rsid w:val="00DD3794"/>
    <w:rsid w:val="00DD384D"/>
    <w:rsid w:val="00DD3EFA"/>
    <w:rsid w:val="00DD3FA1"/>
    <w:rsid w:val="00DD452B"/>
    <w:rsid w:val="00DD4DF4"/>
    <w:rsid w:val="00DD4EE4"/>
    <w:rsid w:val="00DD54E5"/>
    <w:rsid w:val="00DD574E"/>
    <w:rsid w:val="00DD6553"/>
    <w:rsid w:val="00DD66D1"/>
    <w:rsid w:val="00DD67B5"/>
    <w:rsid w:val="00DD6816"/>
    <w:rsid w:val="00DD6EC1"/>
    <w:rsid w:val="00DD73C6"/>
    <w:rsid w:val="00DD7AFC"/>
    <w:rsid w:val="00DD7B90"/>
    <w:rsid w:val="00DD7C73"/>
    <w:rsid w:val="00DD7F74"/>
    <w:rsid w:val="00DE0075"/>
    <w:rsid w:val="00DE1130"/>
    <w:rsid w:val="00DE171E"/>
    <w:rsid w:val="00DE21C9"/>
    <w:rsid w:val="00DE2942"/>
    <w:rsid w:val="00DE2B90"/>
    <w:rsid w:val="00DE2EA0"/>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78B"/>
    <w:rsid w:val="00DE588F"/>
    <w:rsid w:val="00DE5F8B"/>
    <w:rsid w:val="00DE629B"/>
    <w:rsid w:val="00DE62BB"/>
    <w:rsid w:val="00DE65FD"/>
    <w:rsid w:val="00DE692F"/>
    <w:rsid w:val="00DE6B36"/>
    <w:rsid w:val="00DE6E98"/>
    <w:rsid w:val="00DE7064"/>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203D"/>
    <w:rsid w:val="00DF2137"/>
    <w:rsid w:val="00DF243E"/>
    <w:rsid w:val="00DF278D"/>
    <w:rsid w:val="00DF2CCF"/>
    <w:rsid w:val="00DF30F9"/>
    <w:rsid w:val="00DF34F3"/>
    <w:rsid w:val="00DF354C"/>
    <w:rsid w:val="00DF361B"/>
    <w:rsid w:val="00DF3804"/>
    <w:rsid w:val="00DF3BAC"/>
    <w:rsid w:val="00DF3F98"/>
    <w:rsid w:val="00DF41F3"/>
    <w:rsid w:val="00DF4359"/>
    <w:rsid w:val="00DF44C4"/>
    <w:rsid w:val="00DF49D9"/>
    <w:rsid w:val="00DF4C17"/>
    <w:rsid w:val="00DF4CF4"/>
    <w:rsid w:val="00DF504D"/>
    <w:rsid w:val="00DF5434"/>
    <w:rsid w:val="00DF5C5B"/>
    <w:rsid w:val="00DF6053"/>
    <w:rsid w:val="00DF634F"/>
    <w:rsid w:val="00DF69DF"/>
    <w:rsid w:val="00DF6C91"/>
    <w:rsid w:val="00DF7002"/>
    <w:rsid w:val="00DF7106"/>
    <w:rsid w:val="00DF716A"/>
    <w:rsid w:val="00DF737B"/>
    <w:rsid w:val="00DF7876"/>
    <w:rsid w:val="00DF7B5C"/>
    <w:rsid w:val="00E00054"/>
    <w:rsid w:val="00E00225"/>
    <w:rsid w:val="00E00688"/>
    <w:rsid w:val="00E0079E"/>
    <w:rsid w:val="00E007E6"/>
    <w:rsid w:val="00E007EA"/>
    <w:rsid w:val="00E00ABA"/>
    <w:rsid w:val="00E00B01"/>
    <w:rsid w:val="00E00F4B"/>
    <w:rsid w:val="00E011AF"/>
    <w:rsid w:val="00E0161C"/>
    <w:rsid w:val="00E01696"/>
    <w:rsid w:val="00E0219F"/>
    <w:rsid w:val="00E02AFC"/>
    <w:rsid w:val="00E02CA0"/>
    <w:rsid w:val="00E02E52"/>
    <w:rsid w:val="00E03059"/>
    <w:rsid w:val="00E030B1"/>
    <w:rsid w:val="00E03302"/>
    <w:rsid w:val="00E03427"/>
    <w:rsid w:val="00E039D2"/>
    <w:rsid w:val="00E039DB"/>
    <w:rsid w:val="00E04356"/>
    <w:rsid w:val="00E048CF"/>
    <w:rsid w:val="00E04D8D"/>
    <w:rsid w:val="00E05044"/>
    <w:rsid w:val="00E05070"/>
    <w:rsid w:val="00E055F2"/>
    <w:rsid w:val="00E0587C"/>
    <w:rsid w:val="00E05F91"/>
    <w:rsid w:val="00E06042"/>
    <w:rsid w:val="00E062D6"/>
    <w:rsid w:val="00E0668A"/>
    <w:rsid w:val="00E069FC"/>
    <w:rsid w:val="00E06ABA"/>
    <w:rsid w:val="00E0722D"/>
    <w:rsid w:val="00E07417"/>
    <w:rsid w:val="00E07632"/>
    <w:rsid w:val="00E10151"/>
    <w:rsid w:val="00E106AB"/>
    <w:rsid w:val="00E10F30"/>
    <w:rsid w:val="00E11070"/>
    <w:rsid w:val="00E11A28"/>
    <w:rsid w:val="00E11B5B"/>
    <w:rsid w:val="00E12010"/>
    <w:rsid w:val="00E128AA"/>
    <w:rsid w:val="00E12B13"/>
    <w:rsid w:val="00E12B4C"/>
    <w:rsid w:val="00E13530"/>
    <w:rsid w:val="00E13729"/>
    <w:rsid w:val="00E13A5B"/>
    <w:rsid w:val="00E13B20"/>
    <w:rsid w:val="00E1407D"/>
    <w:rsid w:val="00E1440F"/>
    <w:rsid w:val="00E144D8"/>
    <w:rsid w:val="00E14A8C"/>
    <w:rsid w:val="00E14CAB"/>
    <w:rsid w:val="00E14E4E"/>
    <w:rsid w:val="00E150C0"/>
    <w:rsid w:val="00E150C3"/>
    <w:rsid w:val="00E1521E"/>
    <w:rsid w:val="00E15512"/>
    <w:rsid w:val="00E15B54"/>
    <w:rsid w:val="00E15C6F"/>
    <w:rsid w:val="00E16672"/>
    <w:rsid w:val="00E167DB"/>
    <w:rsid w:val="00E17272"/>
    <w:rsid w:val="00E17326"/>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5A"/>
    <w:rsid w:val="00E24B40"/>
    <w:rsid w:val="00E24C80"/>
    <w:rsid w:val="00E250F9"/>
    <w:rsid w:val="00E254CA"/>
    <w:rsid w:val="00E255E8"/>
    <w:rsid w:val="00E26494"/>
    <w:rsid w:val="00E26639"/>
    <w:rsid w:val="00E26779"/>
    <w:rsid w:val="00E269AE"/>
    <w:rsid w:val="00E26BA9"/>
    <w:rsid w:val="00E26E21"/>
    <w:rsid w:val="00E27165"/>
    <w:rsid w:val="00E271D0"/>
    <w:rsid w:val="00E2777B"/>
    <w:rsid w:val="00E27C17"/>
    <w:rsid w:val="00E27ECF"/>
    <w:rsid w:val="00E30A8A"/>
    <w:rsid w:val="00E3144D"/>
    <w:rsid w:val="00E31B0B"/>
    <w:rsid w:val="00E31C43"/>
    <w:rsid w:val="00E31D1F"/>
    <w:rsid w:val="00E321D6"/>
    <w:rsid w:val="00E32356"/>
    <w:rsid w:val="00E32371"/>
    <w:rsid w:val="00E32492"/>
    <w:rsid w:val="00E32AAB"/>
    <w:rsid w:val="00E32D13"/>
    <w:rsid w:val="00E32E55"/>
    <w:rsid w:val="00E32EC4"/>
    <w:rsid w:val="00E345F5"/>
    <w:rsid w:val="00E349B0"/>
    <w:rsid w:val="00E34BE4"/>
    <w:rsid w:val="00E34F36"/>
    <w:rsid w:val="00E34FF4"/>
    <w:rsid w:val="00E3562B"/>
    <w:rsid w:val="00E3577C"/>
    <w:rsid w:val="00E3586F"/>
    <w:rsid w:val="00E35954"/>
    <w:rsid w:val="00E35971"/>
    <w:rsid w:val="00E35995"/>
    <w:rsid w:val="00E35A8D"/>
    <w:rsid w:val="00E35CB5"/>
    <w:rsid w:val="00E36161"/>
    <w:rsid w:val="00E36410"/>
    <w:rsid w:val="00E36452"/>
    <w:rsid w:val="00E36652"/>
    <w:rsid w:val="00E3676B"/>
    <w:rsid w:val="00E367D3"/>
    <w:rsid w:val="00E369C2"/>
    <w:rsid w:val="00E36D09"/>
    <w:rsid w:val="00E36EB3"/>
    <w:rsid w:val="00E36EE2"/>
    <w:rsid w:val="00E37166"/>
    <w:rsid w:val="00E3790B"/>
    <w:rsid w:val="00E37AFF"/>
    <w:rsid w:val="00E40405"/>
    <w:rsid w:val="00E40466"/>
    <w:rsid w:val="00E407DE"/>
    <w:rsid w:val="00E40878"/>
    <w:rsid w:val="00E409AE"/>
    <w:rsid w:val="00E409DB"/>
    <w:rsid w:val="00E41450"/>
    <w:rsid w:val="00E42410"/>
    <w:rsid w:val="00E4288A"/>
    <w:rsid w:val="00E42D6C"/>
    <w:rsid w:val="00E43558"/>
    <w:rsid w:val="00E439EB"/>
    <w:rsid w:val="00E4418E"/>
    <w:rsid w:val="00E44936"/>
    <w:rsid w:val="00E44D26"/>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7D7"/>
    <w:rsid w:val="00E50E30"/>
    <w:rsid w:val="00E51053"/>
    <w:rsid w:val="00E51899"/>
    <w:rsid w:val="00E51920"/>
    <w:rsid w:val="00E51DC0"/>
    <w:rsid w:val="00E51E88"/>
    <w:rsid w:val="00E51EAD"/>
    <w:rsid w:val="00E52CB0"/>
    <w:rsid w:val="00E52E4C"/>
    <w:rsid w:val="00E541E1"/>
    <w:rsid w:val="00E54211"/>
    <w:rsid w:val="00E547FB"/>
    <w:rsid w:val="00E553E6"/>
    <w:rsid w:val="00E55525"/>
    <w:rsid w:val="00E558DA"/>
    <w:rsid w:val="00E5590A"/>
    <w:rsid w:val="00E55CB4"/>
    <w:rsid w:val="00E55D78"/>
    <w:rsid w:val="00E56207"/>
    <w:rsid w:val="00E563FC"/>
    <w:rsid w:val="00E56730"/>
    <w:rsid w:val="00E5687E"/>
    <w:rsid w:val="00E56FAA"/>
    <w:rsid w:val="00E57083"/>
    <w:rsid w:val="00E57119"/>
    <w:rsid w:val="00E5738F"/>
    <w:rsid w:val="00E573F6"/>
    <w:rsid w:val="00E576FA"/>
    <w:rsid w:val="00E57A09"/>
    <w:rsid w:val="00E57C2C"/>
    <w:rsid w:val="00E60651"/>
    <w:rsid w:val="00E609A2"/>
    <w:rsid w:val="00E60BF3"/>
    <w:rsid w:val="00E60C01"/>
    <w:rsid w:val="00E614B3"/>
    <w:rsid w:val="00E6171C"/>
    <w:rsid w:val="00E61D7F"/>
    <w:rsid w:val="00E61E72"/>
    <w:rsid w:val="00E620C3"/>
    <w:rsid w:val="00E62A54"/>
    <w:rsid w:val="00E62D43"/>
    <w:rsid w:val="00E62D74"/>
    <w:rsid w:val="00E63044"/>
    <w:rsid w:val="00E64319"/>
    <w:rsid w:val="00E644BD"/>
    <w:rsid w:val="00E6483B"/>
    <w:rsid w:val="00E65034"/>
    <w:rsid w:val="00E659F6"/>
    <w:rsid w:val="00E65FB5"/>
    <w:rsid w:val="00E65FEF"/>
    <w:rsid w:val="00E660E8"/>
    <w:rsid w:val="00E661AA"/>
    <w:rsid w:val="00E66EA5"/>
    <w:rsid w:val="00E67219"/>
    <w:rsid w:val="00E67ADF"/>
    <w:rsid w:val="00E70300"/>
    <w:rsid w:val="00E7044E"/>
    <w:rsid w:val="00E7071F"/>
    <w:rsid w:val="00E70E45"/>
    <w:rsid w:val="00E71F79"/>
    <w:rsid w:val="00E720D9"/>
    <w:rsid w:val="00E72219"/>
    <w:rsid w:val="00E72B6E"/>
    <w:rsid w:val="00E72CE0"/>
    <w:rsid w:val="00E72F9C"/>
    <w:rsid w:val="00E730A3"/>
    <w:rsid w:val="00E7345B"/>
    <w:rsid w:val="00E7355B"/>
    <w:rsid w:val="00E73841"/>
    <w:rsid w:val="00E73A8F"/>
    <w:rsid w:val="00E73C53"/>
    <w:rsid w:val="00E74091"/>
    <w:rsid w:val="00E7456F"/>
    <w:rsid w:val="00E7567E"/>
    <w:rsid w:val="00E75AB5"/>
    <w:rsid w:val="00E75BDF"/>
    <w:rsid w:val="00E75C57"/>
    <w:rsid w:val="00E75F7C"/>
    <w:rsid w:val="00E76512"/>
    <w:rsid w:val="00E7682D"/>
    <w:rsid w:val="00E76CCC"/>
    <w:rsid w:val="00E76E56"/>
    <w:rsid w:val="00E77324"/>
    <w:rsid w:val="00E77356"/>
    <w:rsid w:val="00E777D5"/>
    <w:rsid w:val="00E77928"/>
    <w:rsid w:val="00E77ABF"/>
    <w:rsid w:val="00E77E54"/>
    <w:rsid w:val="00E8030D"/>
    <w:rsid w:val="00E804E6"/>
    <w:rsid w:val="00E80680"/>
    <w:rsid w:val="00E807E7"/>
    <w:rsid w:val="00E80CBF"/>
    <w:rsid w:val="00E81144"/>
    <w:rsid w:val="00E819CD"/>
    <w:rsid w:val="00E81C97"/>
    <w:rsid w:val="00E81D98"/>
    <w:rsid w:val="00E820E4"/>
    <w:rsid w:val="00E822E1"/>
    <w:rsid w:val="00E8265D"/>
    <w:rsid w:val="00E82795"/>
    <w:rsid w:val="00E82888"/>
    <w:rsid w:val="00E828DC"/>
    <w:rsid w:val="00E82C6F"/>
    <w:rsid w:val="00E82E73"/>
    <w:rsid w:val="00E83F4E"/>
    <w:rsid w:val="00E840C5"/>
    <w:rsid w:val="00E8419E"/>
    <w:rsid w:val="00E84358"/>
    <w:rsid w:val="00E84369"/>
    <w:rsid w:val="00E8472D"/>
    <w:rsid w:val="00E84E71"/>
    <w:rsid w:val="00E8543A"/>
    <w:rsid w:val="00E85F2E"/>
    <w:rsid w:val="00E86138"/>
    <w:rsid w:val="00E864D2"/>
    <w:rsid w:val="00E86D60"/>
    <w:rsid w:val="00E902A0"/>
    <w:rsid w:val="00E9031B"/>
    <w:rsid w:val="00E903AA"/>
    <w:rsid w:val="00E903F3"/>
    <w:rsid w:val="00E90601"/>
    <w:rsid w:val="00E906B8"/>
    <w:rsid w:val="00E9079B"/>
    <w:rsid w:val="00E907F7"/>
    <w:rsid w:val="00E9081F"/>
    <w:rsid w:val="00E908C1"/>
    <w:rsid w:val="00E90999"/>
    <w:rsid w:val="00E90CE6"/>
    <w:rsid w:val="00E90EAF"/>
    <w:rsid w:val="00E90EE8"/>
    <w:rsid w:val="00E91183"/>
    <w:rsid w:val="00E911E4"/>
    <w:rsid w:val="00E912A6"/>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727A"/>
    <w:rsid w:val="00E972B7"/>
    <w:rsid w:val="00E979BB"/>
    <w:rsid w:val="00E97D5C"/>
    <w:rsid w:val="00E97F9D"/>
    <w:rsid w:val="00EA03CC"/>
    <w:rsid w:val="00EA0AE9"/>
    <w:rsid w:val="00EA0CEB"/>
    <w:rsid w:val="00EA136B"/>
    <w:rsid w:val="00EA186F"/>
    <w:rsid w:val="00EA18D8"/>
    <w:rsid w:val="00EA199D"/>
    <w:rsid w:val="00EA2249"/>
    <w:rsid w:val="00EA2376"/>
    <w:rsid w:val="00EA2B64"/>
    <w:rsid w:val="00EA2E4F"/>
    <w:rsid w:val="00EA37D3"/>
    <w:rsid w:val="00EA3F70"/>
    <w:rsid w:val="00EA44ED"/>
    <w:rsid w:val="00EA47CB"/>
    <w:rsid w:val="00EA520A"/>
    <w:rsid w:val="00EA5E19"/>
    <w:rsid w:val="00EA618E"/>
    <w:rsid w:val="00EA6EA6"/>
    <w:rsid w:val="00EA72FF"/>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426"/>
    <w:rsid w:val="00EB1534"/>
    <w:rsid w:val="00EB194F"/>
    <w:rsid w:val="00EB2046"/>
    <w:rsid w:val="00EB2E9B"/>
    <w:rsid w:val="00EB2EAE"/>
    <w:rsid w:val="00EB30BE"/>
    <w:rsid w:val="00EB39EE"/>
    <w:rsid w:val="00EB3A11"/>
    <w:rsid w:val="00EB3BE6"/>
    <w:rsid w:val="00EB3BF6"/>
    <w:rsid w:val="00EB3DC4"/>
    <w:rsid w:val="00EB4058"/>
    <w:rsid w:val="00EB44D8"/>
    <w:rsid w:val="00EB5055"/>
    <w:rsid w:val="00EB51A0"/>
    <w:rsid w:val="00EB5333"/>
    <w:rsid w:val="00EB5467"/>
    <w:rsid w:val="00EB5879"/>
    <w:rsid w:val="00EB58DC"/>
    <w:rsid w:val="00EB6813"/>
    <w:rsid w:val="00EB6D63"/>
    <w:rsid w:val="00EB6F31"/>
    <w:rsid w:val="00EB7020"/>
    <w:rsid w:val="00EB7221"/>
    <w:rsid w:val="00EB7446"/>
    <w:rsid w:val="00EB75D7"/>
    <w:rsid w:val="00EB7745"/>
    <w:rsid w:val="00EB79F3"/>
    <w:rsid w:val="00EB7EA3"/>
    <w:rsid w:val="00EC0098"/>
    <w:rsid w:val="00EC0254"/>
    <w:rsid w:val="00EC081B"/>
    <w:rsid w:val="00EC0ED4"/>
    <w:rsid w:val="00EC1099"/>
    <w:rsid w:val="00EC129F"/>
    <w:rsid w:val="00EC152E"/>
    <w:rsid w:val="00EC18FE"/>
    <w:rsid w:val="00EC19F0"/>
    <w:rsid w:val="00EC19FB"/>
    <w:rsid w:val="00EC1ED3"/>
    <w:rsid w:val="00EC2051"/>
    <w:rsid w:val="00EC283D"/>
    <w:rsid w:val="00EC291A"/>
    <w:rsid w:val="00EC2C3D"/>
    <w:rsid w:val="00EC2FA4"/>
    <w:rsid w:val="00EC3772"/>
    <w:rsid w:val="00EC3869"/>
    <w:rsid w:val="00EC3980"/>
    <w:rsid w:val="00EC3B0C"/>
    <w:rsid w:val="00EC3E8B"/>
    <w:rsid w:val="00EC4342"/>
    <w:rsid w:val="00EC44E6"/>
    <w:rsid w:val="00EC45C3"/>
    <w:rsid w:val="00EC45D8"/>
    <w:rsid w:val="00EC4815"/>
    <w:rsid w:val="00EC4861"/>
    <w:rsid w:val="00EC5451"/>
    <w:rsid w:val="00EC56A2"/>
    <w:rsid w:val="00EC5833"/>
    <w:rsid w:val="00EC598C"/>
    <w:rsid w:val="00EC5BE6"/>
    <w:rsid w:val="00EC6231"/>
    <w:rsid w:val="00EC67A1"/>
    <w:rsid w:val="00EC6936"/>
    <w:rsid w:val="00EC71D5"/>
    <w:rsid w:val="00EC72C0"/>
    <w:rsid w:val="00EC752A"/>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420F"/>
    <w:rsid w:val="00ED47DE"/>
    <w:rsid w:val="00ED48FC"/>
    <w:rsid w:val="00ED4B42"/>
    <w:rsid w:val="00ED4D3B"/>
    <w:rsid w:val="00ED4DB2"/>
    <w:rsid w:val="00ED5421"/>
    <w:rsid w:val="00ED56F9"/>
    <w:rsid w:val="00ED58FD"/>
    <w:rsid w:val="00ED5A74"/>
    <w:rsid w:val="00ED5C68"/>
    <w:rsid w:val="00ED5E78"/>
    <w:rsid w:val="00ED5F4D"/>
    <w:rsid w:val="00ED627C"/>
    <w:rsid w:val="00ED636B"/>
    <w:rsid w:val="00ED6A30"/>
    <w:rsid w:val="00ED6C5D"/>
    <w:rsid w:val="00ED76A8"/>
    <w:rsid w:val="00ED7AE0"/>
    <w:rsid w:val="00ED7C54"/>
    <w:rsid w:val="00EE002B"/>
    <w:rsid w:val="00EE01D0"/>
    <w:rsid w:val="00EE0459"/>
    <w:rsid w:val="00EE05BC"/>
    <w:rsid w:val="00EE06ED"/>
    <w:rsid w:val="00EE0AC6"/>
    <w:rsid w:val="00EE0DFD"/>
    <w:rsid w:val="00EE0E70"/>
    <w:rsid w:val="00EE0E9C"/>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F19"/>
    <w:rsid w:val="00EE5405"/>
    <w:rsid w:val="00EE56A6"/>
    <w:rsid w:val="00EE56B7"/>
    <w:rsid w:val="00EE5CD4"/>
    <w:rsid w:val="00EE5D13"/>
    <w:rsid w:val="00EE5ED5"/>
    <w:rsid w:val="00EE6D7F"/>
    <w:rsid w:val="00EE6FA4"/>
    <w:rsid w:val="00EE7025"/>
    <w:rsid w:val="00EE70CF"/>
    <w:rsid w:val="00EE7384"/>
    <w:rsid w:val="00EE7659"/>
    <w:rsid w:val="00EE7F1D"/>
    <w:rsid w:val="00EE7FD4"/>
    <w:rsid w:val="00EF01AF"/>
    <w:rsid w:val="00EF04ED"/>
    <w:rsid w:val="00EF0638"/>
    <w:rsid w:val="00EF06EE"/>
    <w:rsid w:val="00EF09C8"/>
    <w:rsid w:val="00EF0D59"/>
    <w:rsid w:val="00EF12E9"/>
    <w:rsid w:val="00EF14D5"/>
    <w:rsid w:val="00EF1796"/>
    <w:rsid w:val="00EF1C31"/>
    <w:rsid w:val="00EF1ED4"/>
    <w:rsid w:val="00EF1F59"/>
    <w:rsid w:val="00EF265F"/>
    <w:rsid w:val="00EF2826"/>
    <w:rsid w:val="00EF2988"/>
    <w:rsid w:val="00EF2B08"/>
    <w:rsid w:val="00EF2FF4"/>
    <w:rsid w:val="00EF2FFB"/>
    <w:rsid w:val="00EF33C9"/>
    <w:rsid w:val="00EF374B"/>
    <w:rsid w:val="00EF3848"/>
    <w:rsid w:val="00EF3BD5"/>
    <w:rsid w:val="00EF3D75"/>
    <w:rsid w:val="00EF43FD"/>
    <w:rsid w:val="00EF446A"/>
    <w:rsid w:val="00EF4479"/>
    <w:rsid w:val="00EF4997"/>
    <w:rsid w:val="00EF4A40"/>
    <w:rsid w:val="00EF4C1F"/>
    <w:rsid w:val="00EF4DA0"/>
    <w:rsid w:val="00EF4E73"/>
    <w:rsid w:val="00EF4F3E"/>
    <w:rsid w:val="00EF5231"/>
    <w:rsid w:val="00EF5792"/>
    <w:rsid w:val="00EF5C95"/>
    <w:rsid w:val="00EF5DDC"/>
    <w:rsid w:val="00EF5F43"/>
    <w:rsid w:val="00EF6151"/>
    <w:rsid w:val="00EF66D3"/>
    <w:rsid w:val="00EF6CA4"/>
    <w:rsid w:val="00EF720B"/>
    <w:rsid w:val="00EF72FA"/>
    <w:rsid w:val="00EF731C"/>
    <w:rsid w:val="00EF7414"/>
    <w:rsid w:val="00EF74B2"/>
    <w:rsid w:val="00EF79BA"/>
    <w:rsid w:val="00F0080E"/>
    <w:rsid w:val="00F010D8"/>
    <w:rsid w:val="00F011BC"/>
    <w:rsid w:val="00F012E7"/>
    <w:rsid w:val="00F013F6"/>
    <w:rsid w:val="00F01D74"/>
    <w:rsid w:val="00F02631"/>
    <w:rsid w:val="00F027CF"/>
    <w:rsid w:val="00F0307C"/>
    <w:rsid w:val="00F03081"/>
    <w:rsid w:val="00F0380C"/>
    <w:rsid w:val="00F0386E"/>
    <w:rsid w:val="00F03CCE"/>
    <w:rsid w:val="00F041BB"/>
    <w:rsid w:val="00F04224"/>
    <w:rsid w:val="00F04494"/>
    <w:rsid w:val="00F046AF"/>
    <w:rsid w:val="00F04948"/>
    <w:rsid w:val="00F04C3A"/>
    <w:rsid w:val="00F050FC"/>
    <w:rsid w:val="00F05104"/>
    <w:rsid w:val="00F05393"/>
    <w:rsid w:val="00F05613"/>
    <w:rsid w:val="00F05EF5"/>
    <w:rsid w:val="00F06244"/>
    <w:rsid w:val="00F065B9"/>
    <w:rsid w:val="00F066CC"/>
    <w:rsid w:val="00F06CB2"/>
    <w:rsid w:val="00F0730C"/>
    <w:rsid w:val="00F079C4"/>
    <w:rsid w:val="00F07A5E"/>
    <w:rsid w:val="00F07C0F"/>
    <w:rsid w:val="00F07C46"/>
    <w:rsid w:val="00F07D04"/>
    <w:rsid w:val="00F07EB7"/>
    <w:rsid w:val="00F10099"/>
    <w:rsid w:val="00F100AD"/>
    <w:rsid w:val="00F10610"/>
    <w:rsid w:val="00F10668"/>
    <w:rsid w:val="00F10A16"/>
    <w:rsid w:val="00F10A37"/>
    <w:rsid w:val="00F10DAB"/>
    <w:rsid w:val="00F10F57"/>
    <w:rsid w:val="00F110A9"/>
    <w:rsid w:val="00F110D2"/>
    <w:rsid w:val="00F113D9"/>
    <w:rsid w:val="00F114D7"/>
    <w:rsid w:val="00F1269D"/>
    <w:rsid w:val="00F12925"/>
    <w:rsid w:val="00F12C9E"/>
    <w:rsid w:val="00F13B99"/>
    <w:rsid w:val="00F14A5F"/>
    <w:rsid w:val="00F14A6F"/>
    <w:rsid w:val="00F14C31"/>
    <w:rsid w:val="00F154F4"/>
    <w:rsid w:val="00F15A6A"/>
    <w:rsid w:val="00F15B24"/>
    <w:rsid w:val="00F15D0F"/>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20062"/>
    <w:rsid w:val="00F20468"/>
    <w:rsid w:val="00F20F1A"/>
    <w:rsid w:val="00F211C3"/>
    <w:rsid w:val="00F213EA"/>
    <w:rsid w:val="00F21664"/>
    <w:rsid w:val="00F2192E"/>
    <w:rsid w:val="00F219AF"/>
    <w:rsid w:val="00F21DD6"/>
    <w:rsid w:val="00F21E6C"/>
    <w:rsid w:val="00F221A2"/>
    <w:rsid w:val="00F22309"/>
    <w:rsid w:val="00F226B7"/>
    <w:rsid w:val="00F2281E"/>
    <w:rsid w:val="00F229AA"/>
    <w:rsid w:val="00F22A90"/>
    <w:rsid w:val="00F230DB"/>
    <w:rsid w:val="00F23145"/>
    <w:rsid w:val="00F233BB"/>
    <w:rsid w:val="00F23468"/>
    <w:rsid w:val="00F235AE"/>
    <w:rsid w:val="00F235B2"/>
    <w:rsid w:val="00F23B4C"/>
    <w:rsid w:val="00F23DFD"/>
    <w:rsid w:val="00F23F56"/>
    <w:rsid w:val="00F244C9"/>
    <w:rsid w:val="00F246D2"/>
    <w:rsid w:val="00F24C94"/>
    <w:rsid w:val="00F2521E"/>
    <w:rsid w:val="00F2523B"/>
    <w:rsid w:val="00F254D2"/>
    <w:rsid w:val="00F25ABB"/>
    <w:rsid w:val="00F2650C"/>
    <w:rsid w:val="00F26527"/>
    <w:rsid w:val="00F2686B"/>
    <w:rsid w:val="00F26BA0"/>
    <w:rsid w:val="00F26BB1"/>
    <w:rsid w:val="00F26D8A"/>
    <w:rsid w:val="00F2798E"/>
    <w:rsid w:val="00F27A83"/>
    <w:rsid w:val="00F27E92"/>
    <w:rsid w:val="00F3049F"/>
    <w:rsid w:val="00F307AA"/>
    <w:rsid w:val="00F30890"/>
    <w:rsid w:val="00F30C4B"/>
    <w:rsid w:val="00F30EE8"/>
    <w:rsid w:val="00F3180C"/>
    <w:rsid w:val="00F3180E"/>
    <w:rsid w:val="00F31A00"/>
    <w:rsid w:val="00F31AC0"/>
    <w:rsid w:val="00F31E47"/>
    <w:rsid w:val="00F32C65"/>
    <w:rsid w:val="00F33760"/>
    <w:rsid w:val="00F339D1"/>
    <w:rsid w:val="00F343C3"/>
    <w:rsid w:val="00F344D1"/>
    <w:rsid w:val="00F3466C"/>
    <w:rsid w:val="00F348F4"/>
    <w:rsid w:val="00F34A58"/>
    <w:rsid w:val="00F34FD1"/>
    <w:rsid w:val="00F35102"/>
    <w:rsid w:val="00F355D0"/>
    <w:rsid w:val="00F3594B"/>
    <w:rsid w:val="00F35A4A"/>
    <w:rsid w:val="00F35CDA"/>
    <w:rsid w:val="00F36444"/>
    <w:rsid w:val="00F3689A"/>
    <w:rsid w:val="00F36B18"/>
    <w:rsid w:val="00F37034"/>
    <w:rsid w:val="00F37052"/>
    <w:rsid w:val="00F37315"/>
    <w:rsid w:val="00F3796E"/>
    <w:rsid w:val="00F37A60"/>
    <w:rsid w:val="00F37DC4"/>
    <w:rsid w:val="00F37FB8"/>
    <w:rsid w:val="00F40677"/>
    <w:rsid w:val="00F40FB5"/>
    <w:rsid w:val="00F41292"/>
    <w:rsid w:val="00F41459"/>
    <w:rsid w:val="00F41717"/>
    <w:rsid w:val="00F41E2B"/>
    <w:rsid w:val="00F423E7"/>
    <w:rsid w:val="00F424DA"/>
    <w:rsid w:val="00F42790"/>
    <w:rsid w:val="00F42EEC"/>
    <w:rsid w:val="00F43240"/>
    <w:rsid w:val="00F43AF6"/>
    <w:rsid w:val="00F44685"/>
    <w:rsid w:val="00F44AA2"/>
    <w:rsid w:val="00F44B88"/>
    <w:rsid w:val="00F458E4"/>
    <w:rsid w:val="00F45D3A"/>
    <w:rsid w:val="00F45D63"/>
    <w:rsid w:val="00F46182"/>
    <w:rsid w:val="00F461B3"/>
    <w:rsid w:val="00F46448"/>
    <w:rsid w:val="00F46A85"/>
    <w:rsid w:val="00F46CDF"/>
    <w:rsid w:val="00F4789F"/>
    <w:rsid w:val="00F50B21"/>
    <w:rsid w:val="00F50D32"/>
    <w:rsid w:val="00F50DD0"/>
    <w:rsid w:val="00F50F82"/>
    <w:rsid w:val="00F50FE7"/>
    <w:rsid w:val="00F510CE"/>
    <w:rsid w:val="00F51732"/>
    <w:rsid w:val="00F519AF"/>
    <w:rsid w:val="00F51B3D"/>
    <w:rsid w:val="00F52544"/>
    <w:rsid w:val="00F525DF"/>
    <w:rsid w:val="00F52755"/>
    <w:rsid w:val="00F52EA4"/>
    <w:rsid w:val="00F52EC6"/>
    <w:rsid w:val="00F5333D"/>
    <w:rsid w:val="00F534A2"/>
    <w:rsid w:val="00F54611"/>
    <w:rsid w:val="00F54ADF"/>
    <w:rsid w:val="00F54B3E"/>
    <w:rsid w:val="00F55198"/>
    <w:rsid w:val="00F551CE"/>
    <w:rsid w:val="00F559C9"/>
    <w:rsid w:val="00F55B77"/>
    <w:rsid w:val="00F55EBC"/>
    <w:rsid w:val="00F5609C"/>
    <w:rsid w:val="00F560A7"/>
    <w:rsid w:val="00F56AC8"/>
    <w:rsid w:val="00F5720D"/>
    <w:rsid w:val="00F57404"/>
    <w:rsid w:val="00F5750B"/>
    <w:rsid w:val="00F57873"/>
    <w:rsid w:val="00F57AE7"/>
    <w:rsid w:val="00F57B66"/>
    <w:rsid w:val="00F57FD7"/>
    <w:rsid w:val="00F60509"/>
    <w:rsid w:val="00F607E3"/>
    <w:rsid w:val="00F60864"/>
    <w:rsid w:val="00F609FE"/>
    <w:rsid w:val="00F610FB"/>
    <w:rsid w:val="00F6120B"/>
    <w:rsid w:val="00F612E3"/>
    <w:rsid w:val="00F613EB"/>
    <w:rsid w:val="00F61429"/>
    <w:rsid w:val="00F61666"/>
    <w:rsid w:val="00F617B6"/>
    <w:rsid w:val="00F620A3"/>
    <w:rsid w:val="00F62167"/>
    <w:rsid w:val="00F622BD"/>
    <w:rsid w:val="00F62A20"/>
    <w:rsid w:val="00F62B4F"/>
    <w:rsid w:val="00F6311A"/>
    <w:rsid w:val="00F63C90"/>
    <w:rsid w:val="00F63CD0"/>
    <w:rsid w:val="00F640FE"/>
    <w:rsid w:val="00F6412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6DD"/>
    <w:rsid w:val="00F678EC"/>
    <w:rsid w:val="00F67B36"/>
    <w:rsid w:val="00F67B7B"/>
    <w:rsid w:val="00F67D3C"/>
    <w:rsid w:val="00F67E42"/>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23A4"/>
    <w:rsid w:val="00F72929"/>
    <w:rsid w:val="00F72C25"/>
    <w:rsid w:val="00F731F2"/>
    <w:rsid w:val="00F734F7"/>
    <w:rsid w:val="00F739F1"/>
    <w:rsid w:val="00F73FB9"/>
    <w:rsid w:val="00F740B3"/>
    <w:rsid w:val="00F74436"/>
    <w:rsid w:val="00F744FF"/>
    <w:rsid w:val="00F74E3C"/>
    <w:rsid w:val="00F7539C"/>
    <w:rsid w:val="00F759A7"/>
    <w:rsid w:val="00F75BF3"/>
    <w:rsid w:val="00F75FA6"/>
    <w:rsid w:val="00F760FB"/>
    <w:rsid w:val="00F7619A"/>
    <w:rsid w:val="00F7629B"/>
    <w:rsid w:val="00F7649A"/>
    <w:rsid w:val="00F764F7"/>
    <w:rsid w:val="00F76B20"/>
    <w:rsid w:val="00F76E13"/>
    <w:rsid w:val="00F7722B"/>
    <w:rsid w:val="00F773F0"/>
    <w:rsid w:val="00F7747B"/>
    <w:rsid w:val="00F77572"/>
    <w:rsid w:val="00F77714"/>
    <w:rsid w:val="00F77BE8"/>
    <w:rsid w:val="00F80152"/>
    <w:rsid w:val="00F80557"/>
    <w:rsid w:val="00F80A46"/>
    <w:rsid w:val="00F80FB7"/>
    <w:rsid w:val="00F81217"/>
    <w:rsid w:val="00F8123B"/>
    <w:rsid w:val="00F81369"/>
    <w:rsid w:val="00F81692"/>
    <w:rsid w:val="00F81ABB"/>
    <w:rsid w:val="00F81E15"/>
    <w:rsid w:val="00F81EE9"/>
    <w:rsid w:val="00F823CD"/>
    <w:rsid w:val="00F8241B"/>
    <w:rsid w:val="00F82781"/>
    <w:rsid w:val="00F82A68"/>
    <w:rsid w:val="00F82E94"/>
    <w:rsid w:val="00F82F81"/>
    <w:rsid w:val="00F83195"/>
    <w:rsid w:val="00F83395"/>
    <w:rsid w:val="00F83799"/>
    <w:rsid w:val="00F83A74"/>
    <w:rsid w:val="00F8425E"/>
    <w:rsid w:val="00F842C8"/>
    <w:rsid w:val="00F84C77"/>
    <w:rsid w:val="00F852A9"/>
    <w:rsid w:val="00F85523"/>
    <w:rsid w:val="00F85E61"/>
    <w:rsid w:val="00F8638A"/>
    <w:rsid w:val="00F86551"/>
    <w:rsid w:val="00F865A5"/>
    <w:rsid w:val="00F86F01"/>
    <w:rsid w:val="00F87905"/>
    <w:rsid w:val="00F87990"/>
    <w:rsid w:val="00F879B2"/>
    <w:rsid w:val="00F87B00"/>
    <w:rsid w:val="00F87E52"/>
    <w:rsid w:val="00F901EE"/>
    <w:rsid w:val="00F90B6B"/>
    <w:rsid w:val="00F90E65"/>
    <w:rsid w:val="00F90ECD"/>
    <w:rsid w:val="00F91198"/>
    <w:rsid w:val="00F9119B"/>
    <w:rsid w:val="00F9140B"/>
    <w:rsid w:val="00F917E5"/>
    <w:rsid w:val="00F91921"/>
    <w:rsid w:val="00F919F6"/>
    <w:rsid w:val="00F91BBD"/>
    <w:rsid w:val="00F91E81"/>
    <w:rsid w:val="00F91FBB"/>
    <w:rsid w:val="00F921F2"/>
    <w:rsid w:val="00F9250C"/>
    <w:rsid w:val="00F92FB1"/>
    <w:rsid w:val="00F931DD"/>
    <w:rsid w:val="00F936CE"/>
    <w:rsid w:val="00F93B2D"/>
    <w:rsid w:val="00F93C16"/>
    <w:rsid w:val="00F93F42"/>
    <w:rsid w:val="00F93FC6"/>
    <w:rsid w:val="00F94545"/>
    <w:rsid w:val="00F94776"/>
    <w:rsid w:val="00F94C4D"/>
    <w:rsid w:val="00F94D4E"/>
    <w:rsid w:val="00F96008"/>
    <w:rsid w:val="00F967C5"/>
    <w:rsid w:val="00F967E8"/>
    <w:rsid w:val="00F96C8F"/>
    <w:rsid w:val="00F96D03"/>
    <w:rsid w:val="00F96D04"/>
    <w:rsid w:val="00F97554"/>
    <w:rsid w:val="00F976C8"/>
    <w:rsid w:val="00F9780D"/>
    <w:rsid w:val="00F9786B"/>
    <w:rsid w:val="00F97917"/>
    <w:rsid w:val="00F97B4C"/>
    <w:rsid w:val="00FA01D6"/>
    <w:rsid w:val="00FA07A5"/>
    <w:rsid w:val="00FA0803"/>
    <w:rsid w:val="00FA0C3A"/>
    <w:rsid w:val="00FA0D1F"/>
    <w:rsid w:val="00FA0D87"/>
    <w:rsid w:val="00FA0D9A"/>
    <w:rsid w:val="00FA1475"/>
    <w:rsid w:val="00FA16A3"/>
    <w:rsid w:val="00FA1AB2"/>
    <w:rsid w:val="00FA1FDC"/>
    <w:rsid w:val="00FA20EC"/>
    <w:rsid w:val="00FA23E3"/>
    <w:rsid w:val="00FA2470"/>
    <w:rsid w:val="00FA28FD"/>
    <w:rsid w:val="00FA2D60"/>
    <w:rsid w:val="00FA2E85"/>
    <w:rsid w:val="00FA362B"/>
    <w:rsid w:val="00FA36E4"/>
    <w:rsid w:val="00FA3CFC"/>
    <w:rsid w:val="00FA4059"/>
    <w:rsid w:val="00FA5023"/>
    <w:rsid w:val="00FA50D3"/>
    <w:rsid w:val="00FA53E1"/>
    <w:rsid w:val="00FA56BB"/>
    <w:rsid w:val="00FA5794"/>
    <w:rsid w:val="00FA582E"/>
    <w:rsid w:val="00FA5889"/>
    <w:rsid w:val="00FA6035"/>
    <w:rsid w:val="00FA61BC"/>
    <w:rsid w:val="00FA64B6"/>
    <w:rsid w:val="00FA6AC7"/>
    <w:rsid w:val="00FA6FC1"/>
    <w:rsid w:val="00FA7376"/>
    <w:rsid w:val="00FA7D13"/>
    <w:rsid w:val="00FA7EC2"/>
    <w:rsid w:val="00FB0189"/>
    <w:rsid w:val="00FB01BB"/>
    <w:rsid w:val="00FB0588"/>
    <w:rsid w:val="00FB0A03"/>
    <w:rsid w:val="00FB0AA9"/>
    <w:rsid w:val="00FB1011"/>
    <w:rsid w:val="00FB115B"/>
    <w:rsid w:val="00FB15A0"/>
    <w:rsid w:val="00FB16BB"/>
    <w:rsid w:val="00FB1984"/>
    <w:rsid w:val="00FB1D36"/>
    <w:rsid w:val="00FB1ED5"/>
    <w:rsid w:val="00FB2494"/>
    <w:rsid w:val="00FB250F"/>
    <w:rsid w:val="00FB2694"/>
    <w:rsid w:val="00FB2C70"/>
    <w:rsid w:val="00FB30C1"/>
    <w:rsid w:val="00FB3291"/>
    <w:rsid w:val="00FB3363"/>
    <w:rsid w:val="00FB3505"/>
    <w:rsid w:val="00FB3827"/>
    <w:rsid w:val="00FB3976"/>
    <w:rsid w:val="00FB3A75"/>
    <w:rsid w:val="00FB3BA6"/>
    <w:rsid w:val="00FB3E49"/>
    <w:rsid w:val="00FB4D2F"/>
    <w:rsid w:val="00FB5413"/>
    <w:rsid w:val="00FB5543"/>
    <w:rsid w:val="00FB57BA"/>
    <w:rsid w:val="00FB5A51"/>
    <w:rsid w:val="00FB5CC8"/>
    <w:rsid w:val="00FB5D68"/>
    <w:rsid w:val="00FB64C7"/>
    <w:rsid w:val="00FB6D27"/>
    <w:rsid w:val="00FB7148"/>
    <w:rsid w:val="00FB7CB5"/>
    <w:rsid w:val="00FC020A"/>
    <w:rsid w:val="00FC04BF"/>
    <w:rsid w:val="00FC06DF"/>
    <w:rsid w:val="00FC12A5"/>
    <w:rsid w:val="00FC1571"/>
    <w:rsid w:val="00FC15C5"/>
    <w:rsid w:val="00FC1811"/>
    <w:rsid w:val="00FC18E5"/>
    <w:rsid w:val="00FC20D0"/>
    <w:rsid w:val="00FC21D2"/>
    <w:rsid w:val="00FC2559"/>
    <w:rsid w:val="00FC25A2"/>
    <w:rsid w:val="00FC2A58"/>
    <w:rsid w:val="00FC2AE0"/>
    <w:rsid w:val="00FC2D79"/>
    <w:rsid w:val="00FC2F90"/>
    <w:rsid w:val="00FC31AF"/>
    <w:rsid w:val="00FC3BEA"/>
    <w:rsid w:val="00FC4131"/>
    <w:rsid w:val="00FC4307"/>
    <w:rsid w:val="00FC4507"/>
    <w:rsid w:val="00FC4B8B"/>
    <w:rsid w:val="00FC4CA7"/>
    <w:rsid w:val="00FC5074"/>
    <w:rsid w:val="00FC535E"/>
    <w:rsid w:val="00FC53D5"/>
    <w:rsid w:val="00FC6137"/>
    <w:rsid w:val="00FC61D8"/>
    <w:rsid w:val="00FC64BD"/>
    <w:rsid w:val="00FC67C3"/>
    <w:rsid w:val="00FC681A"/>
    <w:rsid w:val="00FC6C2B"/>
    <w:rsid w:val="00FC6C43"/>
    <w:rsid w:val="00FC6C51"/>
    <w:rsid w:val="00FC6CCC"/>
    <w:rsid w:val="00FC6EFE"/>
    <w:rsid w:val="00FC751B"/>
    <w:rsid w:val="00FC7C71"/>
    <w:rsid w:val="00FD07F8"/>
    <w:rsid w:val="00FD08C9"/>
    <w:rsid w:val="00FD1207"/>
    <w:rsid w:val="00FD1359"/>
    <w:rsid w:val="00FD1DF5"/>
    <w:rsid w:val="00FD1E79"/>
    <w:rsid w:val="00FD27A4"/>
    <w:rsid w:val="00FD3250"/>
    <w:rsid w:val="00FD3838"/>
    <w:rsid w:val="00FD3BF3"/>
    <w:rsid w:val="00FD3E5E"/>
    <w:rsid w:val="00FD4103"/>
    <w:rsid w:val="00FD4240"/>
    <w:rsid w:val="00FD444E"/>
    <w:rsid w:val="00FD48F2"/>
    <w:rsid w:val="00FD492B"/>
    <w:rsid w:val="00FD49F3"/>
    <w:rsid w:val="00FD4AD2"/>
    <w:rsid w:val="00FD4B99"/>
    <w:rsid w:val="00FD4FAC"/>
    <w:rsid w:val="00FD52A3"/>
    <w:rsid w:val="00FD52E4"/>
    <w:rsid w:val="00FD56E3"/>
    <w:rsid w:val="00FD5CA4"/>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116C"/>
    <w:rsid w:val="00FE1A24"/>
    <w:rsid w:val="00FE1C5B"/>
    <w:rsid w:val="00FE1C6B"/>
    <w:rsid w:val="00FE1E45"/>
    <w:rsid w:val="00FE2135"/>
    <w:rsid w:val="00FE25D6"/>
    <w:rsid w:val="00FE2E8C"/>
    <w:rsid w:val="00FE3B10"/>
    <w:rsid w:val="00FE3F7F"/>
    <w:rsid w:val="00FE46A5"/>
    <w:rsid w:val="00FE4B41"/>
    <w:rsid w:val="00FE4C51"/>
    <w:rsid w:val="00FE4CF7"/>
    <w:rsid w:val="00FE4D6A"/>
    <w:rsid w:val="00FE4EB9"/>
    <w:rsid w:val="00FE50FD"/>
    <w:rsid w:val="00FE5457"/>
    <w:rsid w:val="00FE54F2"/>
    <w:rsid w:val="00FE5ADC"/>
    <w:rsid w:val="00FE5C1A"/>
    <w:rsid w:val="00FE5C71"/>
    <w:rsid w:val="00FE5E2A"/>
    <w:rsid w:val="00FE5E97"/>
    <w:rsid w:val="00FE607B"/>
    <w:rsid w:val="00FE62B4"/>
    <w:rsid w:val="00FE690C"/>
    <w:rsid w:val="00FE777F"/>
    <w:rsid w:val="00FE7A0E"/>
    <w:rsid w:val="00FE7CC8"/>
    <w:rsid w:val="00FF0656"/>
    <w:rsid w:val="00FF0889"/>
    <w:rsid w:val="00FF09CD"/>
    <w:rsid w:val="00FF0D2A"/>
    <w:rsid w:val="00FF125E"/>
    <w:rsid w:val="00FF1938"/>
    <w:rsid w:val="00FF1F27"/>
    <w:rsid w:val="00FF2061"/>
    <w:rsid w:val="00FF2100"/>
    <w:rsid w:val="00FF2457"/>
    <w:rsid w:val="00FF2644"/>
    <w:rsid w:val="00FF2893"/>
    <w:rsid w:val="00FF2CB9"/>
    <w:rsid w:val="00FF2E3F"/>
    <w:rsid w:val="00FF2F99"/>
    <w:rsid w:val="00FF30B3"/>
    <w:rsid w:val="00FF3355"/>
    <w:rsid w:val="00FF361D"/>
    <w:rsid w:val="00FF3625"/>
    <w:rsid w:val="00FF3AA5"/>
    <w:rsid w:val="00FF3E00"/>
    <w:rsid w:val="00FF432D"/>
    <w:rsid w:val="00FF46B4"/>
    <w:rsid w:val="00FF4768"/>
    <w:rsid w:val="00FF4CA3"/>
    <w:rsid w:val="00FF5034"/>
    <w:rsid w:val="00FF52A3"/>
    <w:rsid w:val="00FF5667"/>
    <w:rsid w:val="00FF59AB"/>
    <w:rsid w:val="00FF5B5B"/>
    <w:rsid w:val="00FF63C8"/>
    <w:rsid w:val="00FF6402"/>
    <w:rsid w:val="00FF68E7"/>
    <w:rsid w:val="00FF6C3D"/>
    <w:rsid w:val="00FF6E75"/>
    <w:rsid w:val="00FF76B0"/>
    <w:rsid w:val="00FF7756"/>
    <w:rsid w:val="00FF7896"/>
    <w:rsid w:val="02524672"/>
    <w:rsid w:val="027409D8"/>
    <w:rsid w:val="02F31862"/>
    <w:rsid w:val="053A132C"/>
    <w:rsid w:val="05C96B01"/>
    <w:rsid w:val="0684379E"/>
    <w:rsid w:val="06C36AB7"/>
    <w:rsid w:val="070A04EB"/>
    <w:rsid w:val="0A355B0A"/>
    <w:rsid w:val="0BEC5D20"/>
    <w:rsid w:val="0C404EDA"/>
    <w:rsid w:val="0D845A01"/>
    <w:rsid w:val="0EAF5890"/>
    <w:rsid w:val="14D96A3A"/>
    <w:rsid w:val="14E0457C"/>
    <w:rsid w:val="155C2753"/>
    <w:rsid w:val="16DA732C"/>
    <w:rsid w:val="18302C19"/>
    <w:rsid w:val="19C847B6"/>
    <w:rsid w:val="261F1929"/>
    <w:rsid w:val="26B71A1B"/>
    <w:rsid w:val="277F13AD"/>
    <w:rsid w:val="2AB72AB5"/>
    <w:rsid w:val="2D8D4329"/>
    <w:rsid w:val="313C51D5"/>
    <w:rsid w:val="313D6BC8"/>
    <w:rsid w:val="320C5D75"/>
    <w:rsid w:val="325544C0"/>
    <w:rsid w:val="33FF6F49"/>
    <w:rsid w:val="35CC0DD0"/>
    <w:rsid w:val="36203947"/>
    <w:rsid w:val="3A147940"/>
    <w:rsid w:val="3FB23D9E"/>
    <w:rsid w:val="416B7258"/>
    <w:rsid w:val="43D44CBD"/>
    <w:rsid w:val="453D2662"/>
    <w:rsid w:val="47CE0060"/>
    <w:rsid w:val="49513088"/>
    <w:rsid w:val="49A96A85"/>
    <w:rsid w:val="4B386703"/>
    <w:rsid w:val="4DE4260C"/>
    <w:rsid w:val="4F630E53"/>
    <w:rsid w:val="506371B6"/>
    <w:rsid w:val="51D83DDE"/>
    <w:rsid w:val="523B1F6C"/>
    <w:rsid w:val="52E741F1"/>
    <w:rsid w:val="548B7388"/>
    <w:rsid w:val="54D03207"/>
    <w:rsid w:val="55002119"/>
    <w:rsid w:val="58A67E21"/>
    <w:rsid w:val="58E722AA"/>
    <w:rsid w:val="5C0D7610"/>
    <w:rsid w:val="5C670BE7"/>
    <w:rsid w:val="5F91586F"/>
    <w:rsid w:val="61004BD8"/>
    <w:rsid w:val="621F2F65"/>
    <w:rsid w:val="680964FD"/>
    <w:rsid w:val="6834486B"/>
    <w:rsid w:val="687E2D15"/>
    <w:rsid w:val="6BD9599B"/>
    <w:rsid w:val="6D120AC5"/>
    <w:rsid w:val="6F672065"/>
    <w:rsid w:val="6F9237F6"/>
    <w:rsid w:val="73F146B2"/>
    <w:rsid w:val="7778132F"/>
    <w:rsid w:val="7A497113"/>
    <w:rsid w:val="7C5312D2"/>
    <w:rsid w:val="7F385EB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qFormat="1" w:unhideWhenUsed="0" w:uiPriority="0" w:semiHidden="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3"/>
    <w:link w:val="88"/>
    <w:qFormat/>
    <w:uiPriority w:val="9"/>
    <w:pPr>
      <w:keepNext/>
      <w:spacing w:before="240" w:after="240"/>
      <w:outlineLvl w:val="0"/>
    </w:pPr>
    <w:rPr>
      <w:rFonts w:ascii="Helvetica" w:hAnsi="Helvetica" w:cs="Arial"/>
      <w:b/>
      <w:bCs/>
      <w:kern w:val="32"/>
      <w:sz w:val="28"/>
      <w:szCs w:val="32"/>
    </w:rPr>
  </w:style>
  <w:style w:type="paragraph" w:styleId="4">
    <w:name w:val="heading 2"/>
    <w:basedOn w:val="1"/>
    <w:next w:val="3"/>
    <w:link w:val="84"/>
    <w:qFormat/>
    <w:uiPriority w:val="0"/>
    <w:pPr>
      <w:keepNext/>
      <w:spacing w:before="240" w:after="60"/>
      <w:outlineLvl w:val="1"/>
    </w:pPr>
    <w:rPr>
      <w:rFonts w:ascii="Helvetica" w:hAnsi="Helvetica" w:cs="Arial"/>
      <w:b/>
      <w:bCs/>
      <w:iCs/>
      <w:szCs w:val="28"/>
    </w:rPr>
  </w:style>
  <w:style w:type="paragraph" w:styleId="5">
    <w:name w:val="heading 3"/>
    <w:basedOn w:val="1"/>
    <w:next w:val="1"/>
    <w:link w:val="37"/>
    <w:qFormat/>
    <w:uiPriority w:val="0"/>
    <w:pPr>
      <w:keepNext/>
      <w:keepLines/>
      <w:numPr>
        <w:ilvl w:val="0"/>
        <w:numId w:val="1"/>
      </w:numPr>
      <w:spacing w:before="120" w:after="180"/>
      <w:outlineLvl w:val="2"/>
    </w:pPr>
    <w:rPr>
      <w:rFonts w:ascii="Arial" w:hAnsi="Arial" w:eastAsia="宋体"/>
      <w:b/>
      <w:bCs/>
      <w:sz w:val="21"/>
      <w:szCs w:val="26"/>
    </w:rPr>
  </w:style>
  <w:style w:type="paragraph" w:styleId="6">
    <w:name w:val="heading 4"/>
    <w:basedOn w:val="1"/>
    <w:next w:val="1"/>
    <w:qFormat/>
    <w:uiPriority w:val="0"/>
    <w:pPr>
      <w:keepNext/>
      <w:numPr>
        <w:ilvl w:val="3"/>
        <w:numId w:val="2"/>
      </w:numPr>
      <w:spacing w:before="240" w:after="60"/>
      <w:outlineLvl w:val="3"/>
    </w:pPr>
    <w:rPr>
      <w:b/>
      <w:bCs/>
      <w:i/>
      <w:sz w:val="20"/>
      <w:szCs w:val="28"/>
    </w:rPr>
  </w:style>
  <w:style w:type="paragraph" w:styleId="7">
    <w:name w:val="heading 5"/>
    <w:basedOn w:val="1"/>
    <w:next w:val="1"/>
    <w:link w:val="55"/>
    <w:qFormat/>
    <w:uiPriority w:val="0"/>
    <w:pPr>
      <w:keepNext/>
      <w:keepLines/>
      <w:spacing w:before="280" w:after="290" w:line="376" w:lineRule="auto"/>
      <w:outlineLvl w:val="4"/>
    </w:pPr>
    <w:rPr>
      <w:b/>
      <w:bCs/>
      <w:sz w:val="28"/>
      <w:szCs w:val="28"/>
    </w:rPr>
  </w:style>
  <w:style w:type="character" w:default="1" w:styleId="21">
    <w:name w:val="Default Paragraph Font"/>
    <w:semiHidden/>
    <w:unhideWhenUsed/>
    <w:qFormat/>
    <w:uiPriority w:val="1"/>
  </w:style>
  <w:style w:type="table" w:default="1" w:styleId="28">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40"/>
    <w:qFormat/>
    <w:uiPriority w:val="0"/>
    <w:pPr>
      <w:spacing w:after="120"/>
      <w:jc w:val="both"/>
    </w:pPr>
    <w:rPr>
      <w:rFonts w:ascii="Times" w:hAnsi="Times" w:eastAsia="宋体"/>
      <w:sz w:val="20"/>
    </w:rPr>
  </w:style>
  <w:style w:type="paragraph" w:styleId="8">
    <w:name w:val="annotation subject"/>
    <w:basedOn w:val="9"/>
    <w:next w:val="9"/>
    <w:semiHidden/>
    <w:qFormat/>
    <w:uiPriority w:val="0"/>
    <w:rPr>
      <w:b/>
      <w:bCs/>
    </w:rPr>
  </w:style>
  <w:style w:type="paragraph" w:styleId="9">
    <w:name w:val="annotation text"/>
    <w:basedOn w:val="1"/>
    <w:semiHidden/>
    <w:qFormat/>
    <w:uiPriority w:val="0"/>
    <w:rPr>
      <w:sz w:val="20"/>
      <w:szCs w:val="20"/>
    </w:rPr>
  </w:style>
  <w:style w:type="paragraph" w:styleId="10">
    <w:name w:val="caption"/>
    <w:basedOn w:val="1"/>
    <w:next w:val="1"/>
    <w:link w:val="58"/>
    <w:qFormat/>
    <w:uiPriority w:val="0"/>
    <w:pPr>
      <w:spacing w:before="120" w:after="120"/>
    </w:pPr>
    <w:rPr>
      <w:b/>
      <w:bCs/>
      <w:sz w:val="20"/>
      <w:szCs w:val="20"/>
    </w:rPr>
  </w:style>
  <w:style w:type="paragraph" w:styleId="11">
    <w:name w:val="Document Map"/>
    <w:basedOn w:val="1"/>
    <w:semiHidden/>
    <w:qFormat/>
    <w:uiPriority w:val="0"/>
    <w:pPr>
      <w:shd w:val="clear" w:color="auto" w:fill="000080"/>
    </w:pPr>
  </w:style>
  <w:style w:type="paragraph" w:styleId="12">
    <w:name w:val="List Number 3"/>
    <w:basedOn w:val="1"/>
    <w:qFormat/>
    <w:uiPriority w:val="0"/>
    <w:pPr>
      <w:numPr>
        <w:ilvl w:val="0"/>
        <w:numId w:val="3"/>
      </w:numPr>
      <w:overflowPunct w:val="0"/>
      <w:autoSpaceDE w:val="0"/>
      <w:autoSpaceDN w:val="0"/>
      <w:adjustRightInd w:val="0"/>
      <w:spacing w:after="180"/>
      <w:textAlignment w:val="baseline"/>
    </w:pPr>
    <w:rPr>
      <w:sz w:val="20"/>
      <w:szCs w:val="20"/>
      <w:lang w:val="en-GB"/>
    </w:rPr>
  </w:style>
  <w:style w:type="paragraph" w:styleId="13">
    <w:name w:val="List 2"/>
    <w:basedOn w:val="1"/>
    <w:qFormat/>
    <w:uiPriority w:val="0"/>
    <w:pPr>
      <w:ind w:left="100" w:leftChars="200" w:hanging="200" w:hangingChars="200"/>
    </w:pPr>
  </w:style>
  <w:style w:type="paragraph" w:styleId="14">
    <w:name w:val="endnote text"/>
    <w:basedOn w:val="1"/>
    <w:link w:val="43"/>
    <w:qFormat/>
    <w:uiPriority w:val="0"/>
    <w:pPr>
      <w:snapToGrid w:val="0"/>
    </w:pPr>
  </w:style>
  <w:style w:type="paragraph" w:styleId="15">
    <w:name w:val="Balloon Text"/>
    <w:basedOn w:val="1"/>
    <w:semiHidden/>
    <w:qFormat/>
    <w:uiPriority w:val="0"/>
    <w:rPr>
      <w:rFonts w:ascii="Arial" w:hAnsi="Arial" w:eastAsia="MS Gothic"/>
      <w:sz w:val="18"/>
      <w:szCs w:val="18"/>
    </w:rPr>
  </w:style>
  <w:style w:type="paragraph" w:styleId="16">
    <w:name w:val="footer"/>
    <w:basedOn w:val="1"/>
    <w:link w:val="45"/>
    <w:qFormat/>
    <w:uiPriority w:val="99"/>
    <w:pPr>
      <w:tabs>
        <w:tab w:val="center" w:pos="4153"/>
        <w:tab w:val="right" w:pos="8306"/>
      </w:tabs>
      <w:snapToGrid w:val="0"/>
    </w:pPr>
    <w:rPr>
      <w:sz w:val="18"/>
      <w:szCs w:val="18"/>
    </w:rPr>
  </w:style>
  <w:style w:type="paragraph" w:styleId="17">
    <w:name w:val="header"/>
    <w:basedOn w:val="1"/>
    <w:link w:val="71"/>
    <w:qFormat/>
    <w:uiPriority w:val="0"/>
    <w:pPr>
      <w:tabs>
        <w:tab w:val="left" w:pos="2552"/>
      </w:tabs>
    </w:pPr>
    <w:rPr>
      <w:rFonts w:ascii="Arial" w:hAnsi="Arial"/>
      <w:b/>
      <w:sz w:val="20"/>
    </w:rPr>
  </w:style>
  <w:style w:type="paragraph" w:styleId="18">
    <w:name w:val="List"/>
    <w:basedOn w:val="1"/>
    <w:qFormat/>
    <w:uiPriority w:val="0"/>
    <w:pPr>
      <w:ind w:left="200" w:hanging="200" w:hangingChars="200"/>
    </w:pPr>
  </w:style>
  <w:style w:type="paragraph" w:styleId="19">
    <w:name w:val="footnote text"/>
    <w:basedOn w:val="1"/>
    <w:link w:val="42"/>
    <w:qFormat/>
    <w:uiPriority w:val="0"/>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20">
    <w:name w:val="Normal (Web)"/>
    <w:basedOn w:val="1"/>
    <w:unhideWhenUsed/>
    <w:qFormat/>
    <w:uiPriority w:val="99"/>
    <w:pPr>
      <w:spacing w:before="100" w:beforeAutospacing="1" w:after="100" w:afterAutospacing="1"/>
    </w:pPr>
    <w:rPr>
      <w:rFonts w:ascii="宋体" w:hAnsi="宋体" w:eastAsia="宋体" w:cs="宋体"/>
      <w:lang w:eastAsia="zh-CN"/>
    </w:rPr>
  </w:style>
  <w:style w:type="character" w:styleId="22">
    <w:name w:val="endnote reference"/>
    <w:qFormat/>
    <w:uiPriority w:val="0"/>
    <w:rPr>
      <w:vertAlign w:val="superscript"/>
    </w:rPr>
  </w:style>
  <w:style w:type="character" w:styleId="23">
    <w:name w:val="page number"/>
    <w:basedOn w:val="21"/>
    <w:qFormat/>
    <w:uiPriority w:val="0"/>
  </w:style>
  <w:style w:type="character" w:styleId="24">
    <w:name w:val="Emphasis"/>
    <w:basedOn w:val="21"/>
    <w:qFormat/>
    <w:uiPriority w:val="20"/>
    <w:rPr>
      <w:i/>
      <w:iCs/>
    </w:rPr>
  </w:style>
  <w:style w:type="character" w:styleId="25">
    <w:name w:val="Hyperlink"/>
    <w:qFormat/>
    <w:uiPriority w:val="99"/>
    <w:rPr>
      <w:color w:val="0000FF"/>
      <w:u w:val="single"/>
    </w:rPr>
  </w:style>
  <w:style w:type="character" w:styleId="26">
    <w:name w:val="annotation reference"/>
    <w:semiHidden/>
    <w:qFormat/>
    <w:uiPriority w:val="0"/>
    <w:rPr>
      <w:sz w:val="16"/>
      <w:szCs w:val="16"/>
    </w:rPr>
  </w:style>
  <w:style w:type="character" w:styleId="27">
    <w:name w:val="footnote reference"/>
    <w:qFormat/>
    <w:uiPriority w:val="0"/>
    <w:rPr>
      <w:position w:val="6"/>
      <w:sz w:val="18"/>
    </w:rPr>
  </w:style>
  <w:style w:type="table" w:styleId="29">
    <w:name w:val="Table Grid"/>
    <w:basedOn w:val="2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0">
    <w:name w:val="Table Elegant"/>
    <w:basedOn w:val="28"/>
    <w:qFormat/>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31">
    <w:name w:val="Table Classic 1"/>
    <w:basedOn w:val="28"/>
    <w:qFormat/>
    <w:uiPriority w:val="0"/>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32">
    <w:name w:val="Light Shading Accent 5"/>
    <w:basedOn w:val="28"/>
    <w:qFormat/>
    <w:uiPriority w:val="60"/>
    <w:rPr>
      <w:color w:val="31849B"/>
    </w:rPr>
    <w:tblPr>
      <w:tblBorders>
        <w:top w:val="single" w:color="4BACC6" w:sz="8" w:space="0"/>
        <w:bottom w:val="single" w:color="4BACC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BACC6" w:sz="8" w:space="0"/>
          <w:left w:val="nil"/>
          <w:bottom w:val="single" w:color="4BACC6" w:sz="8" w:space="0"/>
          <w:right w:val="nil"/>
          <w:insideH w:val="nil"/>
          <w:insideV w:val="nil"/>
        </w:tcBorders>
      </w:tcPr>
    </w:tblStylePr>
    <w:tblStylePr w:type="lastRow">
      <w:pPr>
        <w:spacing w:before="0" w:after="0" w:line="240" w:lineRule="auto"/>
      </w:pPr>
      <w:rPr>
        <w:b/>
        <w:bCs/>
      </w:rPr>
      <w:tblPr>
        <w:tblLayout w:type="fixed"/>
      </w:tblPr>
      <w:tcPr>
        <w:tcBorders>
          <w:top w:val="single" w:color="4BACC6" w:sz="8" w:space="0"/>
          <w:left w:val="nil"/>
          <w:bottom w:val="single" w:color="4BACC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2EAF1"/>
      </w:tcPr>
    </w:tblStylePr>
    <w:tblStylePr w:type="band1Horz">
      <w:tblPr>
        <w:tblLayout w:type="fixed"/>
      </w:tblPr>
      <w:tcPr>
        <w:tcBorders>
          <w:left w:val="nil"/>
          <w:right w:val="nil"/>
          <w:insideH w:val="nil"/>
          <w:insideV w:val="nil"/>
        </w:tcBorders>
        <w:shd w:val="clear" w:color="auto" w:fill="D2EAF1"/>
      </w:tcPr>
    </w:tblStylePr>
  </w:style>
  <w:style w:type="table" w:styleId="33">
    <w:name w:val="Light List Accent 5"/>
    <w:basedOn w:val="28"/>
    <w:qFormat/>
    <w:uiPriority w:val="61"/>
    <w:tblPr>
      <w:tblBorders>
        <w:top w:val="single" w:color="4BACC6" w:sz="8" w:space="0"/>
        <w:left w:val="single" w:color="4BACC6" w:sz="8" w:space="0"/>
        <w:bottom w:val="single" w:color="4BACC6" w:sz="8" w:space="0"/>
        <w:right w:val="single" w:color="4BACC6"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shd w:val="clear" w:color="auto" w:fill="4BACC6"/>
      </w:tcPr>
    </w:tblStylePr>
    <w:tblStylePr w:type="lastRow">
      <w:pPr>
        <w:spacing w:before="0" w:after="0" w:line="240" w:lineRule="auto"/>
      </w:pPr>
      <w:rPr>
        <w:b/>
        <w:bCs/>
      </w:rPr>
      <w:tblPr>
        <w:tblLayout w:type="fixed"/>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blLayout w:type="fixed"/>
      </w:tblPr>
      <w:tcPr>
        <w:tcBorders>
          <w:top w:val="single" w:color="4BACC6" w:sz="8" w:space="0"/>
          <w:left w:val="single" w:color="4BACC6" w:sz="8" w:space="0"/>
          <w:bottom w:val="single" w:color="4BACC6" w:sz="8" w:space="0"/>
          <w:right w:val="single" w:color="4BACC6" w:sz="8" w:space="0"/>
        </w:tcBorders>
      </w:tcPr>
    </w:tblStylePr>
    <w:tblStylePr w:type="band1Horz">
      <w:tblPr>
        <w:tblLayout w:type="fixed"/>
      </w:tblPr>
      <w:tcPr>
        <w:tcBorders>
          <w:top w:val="single" w:color="4BACC6" w:sz="8" w:space="0"/>
          <w:left w:val="single" w:color="4BACC6" w:sz="8" w:space="0"/>
          <w:bottom w:val="single" w:color="4BACC6" w:sz="8" w:space="0"/>
          <w:right w:val="single" w:color="4BACC6" w:sz="8" w:space="0"/>
        </w:tcBorders>
      </w:tcPr>
    </w:tblStylePr>
  </w:style>
  <w:style w:type="table" w:styleId="34">
    <w:name w:val="Light Grid Accent 5"/>
    <w:basedOn w:val="28"/>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
    <w:tblStylePr w:type="firstRow">
      <w:pPr>
        <w:spacing w:before="0" w:after="0" w:line="240" w:lineRule="auto"/>
      </w:pPr>
      <w:rPr>
        <w:rFonts w:ascii="Cambria" w:hAnsi="Cambria" w:eastAsia="宋体" w:cs="Times New Roman"/>
        <w:b/>
        <w:bCs/>
      </w:rPr>
      <w:tblPr>
        <w:tblLayout w:type="fixed"/>
      </w:tbl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Cambria" w:hAnsi="Cambria" w:eastAsia="宋体" w:cs="Times New Roman"/>
        <w:b/>
        <w:bCs/>
      </w:rPr>
      <w:tblPr>
        <w:tblLayout w:type="fixed"/>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Cambria" w:hAnsi="Cambria" w:eastAsia="宋体" w:cs="Times New Roman"/>
        <w:b/>
        <w:bCs/>
      </w:rPr>
    </w:tblStylePr>
    <w:tblStylePr w:type="lastCol">
      <w:rPr>
        <w:rFonts w:ascii="Cambria" w:hAnsi="Cambria" w:eastAsia="宋体" w:cs="Times New Roman"/>
        <w:b/>
        <w:bCs/>
      </w:rPr>
      <w:tblPr>
        <w:tblLayout w:type="fixed"/>
      </w:tblPr>
      <w:tcPr>
        <w:tcBorders>
          <w:top w:val="single" w:color="4BACC6" w:sz="8" w:space="0"/>
          <w:left w:val="single" w:color="4BACC6" w:sz="8" w:space="0"/>
          <w:bottom w:val="single" w:color="4BACC6" w:sz="8" w:space="0"/>
          <w:right w:val="single" w:color="4BACC6" w:sz="8" w:space="0"/>
        </w:tcBorders>
      </w:tcPr>
    </w:tblStylePr>
    <w:tblStylePr w:type="band1Vert">
      <w:tblPr>
        <w:tblLayout w:type="fixed"/>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blLayout w:type="fixed"/>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blLayout w:type="fixed"/>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35">
    <w:name w:val="Medium Shading 2 Accent 5"/>
    <w:basedOn w:val="28"/>
    <w:qFormat/>
    <w:uiPriority w:val="64"/>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4BACC6"/>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4BACC6"/>
      </w:tcPr>
    </w:tblStylePr>
    <w:tblStylePr w:type="lastCol">
      <w:rPr>
        <w:b/>
        <w:bCs/>
        <w:color w:val="FFFFFF"/>
      </w:rPr>
      <w:tblPr>
        <w:tblLayout w:type="fixed"/>
      </w:tblPr>
      <w:tcPr>
        <w:tcBorders>
          <w:left w:val="nil"/>
          <w:right w:val="nil"/>
          <w:insideH w:val="nil"/>
          <w:insideV w:val="nil"/>
        </w:tcBorders>
        <w:shd w:val="clear" w:color="auto" w:fill="4BACC6"/>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36">
    <w:name w:val="Medium Grid 3 Accent 1"/>
    <w:basedOn w:val="28"/>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CellMar>
        <w:top w:w="0" w:type="dxa"/>
        <w:left w:w="108" w:type="dxa"/>
        <w:bottom w:w="0" w:type="dxa"/>
        <w:right w:w="108" w:type="dxa"/>
      </w:tblCellMar>
    </w:tblPr>
    <w:tcPr>
      <w:shd w:val="clear" w:color="auto" w:fill="D3DFEE"/>
    </w:tcPr>
    <w:tblStylePr w:type="firstRow">
      <w:rPr>
        <w:b/>
        <w:bCs/>
        <w:i w:val="0"/>
        <w:iCs w:val="0"/>
        <w:color w:val="FFFFFF"/>
      </w:rPr>
      <w:tblPr>
        <w:tblLayout w:type="fixed"/>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blLayout w:type="fixed"/>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blLayout w:type="fixed"/>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blLayout w:type="fixed"/>
      </w:tblPr>
      <w:tcPr>
        <w:tcBorders>
          <w:top w:val="nil"/>
          <w:left w:val="single" w:color="FFFFFF" w:sz="24" w:space="0"/>
          <w:bottom w:val="nil"/>
          <w:right w:val="nil"/>
          <w:insideH w:val="nil"/>
          <w:insideV w:val="nil"/>
        </w:tcBorders>
        <w:shd w:val="clear" w:color="auto" w:fill="4F81BD"/>
      </w:tcPr>
    </w:tblStylePr>
    <w:tblStylePr w:type="band1Vert">
      <w:tblPr>
        <w:tblLayout w:type="fixed"/>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blLayout w:type="fixed"/>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character" w:customStyle="1" w:styleId="37">
    <w:name w:val="标题 3 Char"/>
    <w:link w:val="5"/>
    <w:qFormat/>
    <w:uiPriority w:val="0"/>
    <w:rPr>
      <w:rFonts w:ascii="Arial" w:hAnsi="Arial"/>
      <w:b/>
      <w:bCs/>
      <w:sz w:val="21"/>
      <w:szCs w:val="26"/>
      <w:lang w:eastAsia="en-US"/>
    </w:rPr>
  </w:style>
  <w:style w:type="paragraph" w:customStyle="1" w:styleId="38">
    <w:name w:val="Char Char16"/>
    <w:basedOn w:val="11"/>
    <w:qFormat/>
    <w:uiPriority w:val="0"/>
    <w:pPr>
      <w:widowControl w:val="0"/>
      <w:adjustRightInd w:val="0"/>
      <w:spacing w:line="436" w:lineRule="exact"/>
      <w:ind w:left="357"/>
      <w:outlineLvl w:val="3"/>
    </w:pPr>
    <w:rPr>
      <w:rFonts w:ascii="Tahoma" w:hAnsi="Tahoma" w:eastAsia="宋体"/>
      <w:b/>
      <w:kern w:val="2"/>
      <w:lang w:eastAsia="zh-CN"/>
    </w:rPr>
  </w:style>
  <w:style w:type="paragraph" w:customStyle="1" w:styleId="39">
    <w:name w:val="TF"/>
    <w:basedOn w:val="1"/>
    <w:qFormat/>
    <w:uiPriority w:val="0"/>
    <w:pPr>
      <w:keepLines/>
      <w:overflowPunct w:val="0"/>
      <w:autoSpaceDE w:val="0"/>
      <w:autoSpaceDN w:val="0"/>
      <w:adjustRightInd w:val="0"/>
      <w:spacing w:after="240"/>
      <w:jc w:val="center"/>
      <w:textAlignment w:val="baseline"/>
    </w:pPr>
    <w:rPr>
      <w:rFonts w:ascii="Arial" w:hAnsi="Arial" w:eastAsia="宋体"/>
      <w:b/>
      <w:sz w:val="20"/>
      <w:szCs w:val="20"/>
      <w:lang w:val="en-GB"/>
    </w:rPr>
  </w:style>
  <w:style w:type="character" w:customStyle="1" w:styleId="40">
    <w:name w:val="正文文本 Char1"/>
    <w:link w:val="3"/>
    <w:qFormat/>
    <w:uiPriority w:val="0"/>
    <w:rPr>
      <w:rFonts w:ascii="Times" w:hAnsi="Times"/>
      <w:szCs w:val="24"/>
      <w:lang w:val="en-US" w:eastAsia="en-US" w:bidi="ar-SA"/>
    </w:rPr>
  </w:style>
  <w:style w:type="paragraph" w:customStyle="1" w:styleId="41">
    <w:name w:val="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2">
    <w:name w:val="脚注文本 Char"/>
    <w:link w:val="19"/>
    <w:qFormat/>
    <w:uiPriority w:val="0"/>
    <w:rPr>
      <w:rFonts w:eastAsia="宋体"/>
      <w:sz w:val="22"/>
      <w:lang w:val="en-GB" w:eastAsia="en-US"/>
    </w:rPr>
  </w:style>
  <w:style w:type="character" w:customStyle="1" w:styleId="43">
    <w:name w:val="尾注文本 Char"/>
    <w:link w:val="14"/>
    <w:qFormat/>
    <w:uiPriority w:val="0"/>
    <w:rPr>
      <w:rFonts w:eastAsia="Times New Roman"/>
      <w:sz w:val="24"/>
      <w:szCs w:val="24"/>
      <w:lang w:eastAsia="en-US"/>
    </w:rPr>
  </w:style>
  <w:style w:type="paragraph" w:customStyle="1" w:styleId="44">
    <w:name w:val="彩色底纹 - 着色 11"/>
    <w:hidden/>
    <w:semiHidden/>
    <w:qFormat/>
    <w:uiPriority w:val="99"/>
    <w:rPr>
      <w:rFonts w:ascii="Times New Roman" w:hAnsi="Times New Roman" w:eastAsia="Times New Roman" w:cs="Times New Roman"/>
      <w:sz w:val="24"/>
      <w:szCs w:val="24"/>
      <w:lang w:val="en-US" w:eastAsia="en-US" w:bidi="ar-SA"/>
    </w:rPr>
  </w:style>
  <w:style w:type="character" w:customStyle="1" w:styleId="45">
    <w:name w:val="页脚 Char"/>
    <w:link w:val="16"/>
    <w:qFormat/>
    <w:uiPriority w:val="99"/>
    <w:rPr>
      <w:rFonts w:eastAsia="Times New Roman"/>
      <w:sz w:val="18"/>
      <w:szCs w:val="18"/>
      <w:lang w:eastAsia="en-US"/>
    </w:rPr>
  </w:style>
  <w:style w:type="paragraph" w:customStyle="1" w:styleId="46">
    <w:name w:val="Normal_after_title"/>
    <w:basedOn w:val="1"/>
    <w:next w:val="1"/>
    <w:link w:val="49"/>
    <w:qFormat/>
    <w:uiPriority w:val="0"/>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47">
    <w:name w:val="Equation"/>
    <w:basedOn w:val="1"/>
    <w:link w:val="50"/>
    <w:qFormat/>
    <w:uiPriority w:val="0"/>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48">
    <w:name w:val="Char1 Char Char1 Char"/>
    <w:basedOn w:val="1"/>
    <w:qFormat/>
    <w:uiPriority w:val="0"/>
    <w:pPr>
      <w:tabs>
        <w:tab w:val="left" w:pos="540"/>
        <w:tab w:val="left" w:pos="1260"/>
        <w:tab w:val="left" w:pos="1800"/>
      </w:tabs>
      <w:spacing w:before="240" w:after="160" w:line="240" w:lineRule="exact"/>
    </w:pPr>
    <w:rPr>
      <w:rFonts w:ascii="Verdana" w:hAnsi="Verdana" w:eastAsia="Batang"/>
      <w:szCs w:val="20"/>
    </w:rPr>
  </w:style>
  <w:style w:type="character" w:customStyle="1" w:styleId="49">
    <w:name w:val="Normal_after_title Char"/>
    <w:link w:val="46"/>
    <w:qFormat/>
    <w:uiPriority w:val="0"/>
    <w:rPr>
      <w:rFonts w:eastAsia="Batang"/>
      <w:sz w:val="24"/>
      <w:lang w:val="en-GB" w:eastAsia="en-US"/>
    </w:rPr>
  </w:style>
  <w:style w:type="character" w:customStyle="1" w:styleId="50">
    <w:name w:val="Equation.eq Char"/>
    <w:link w:val="47"/>
    <w:qFormat/>
    <w:uiPriority w:val="0"/>
    <w:rPr>
      <w:rFonts w:eastAsia="Batang"/>
      <w:sz w:val="24"/>
      <w:lang w:val="en-GB" w:eastAsia="en-US"/>
    </w:rPr>
  </w:style>
  <w:style w:type="paragraph" w:customStyle="1" w:styleId="51">
    <w:name w:val="Figure_title"/>
    <w:basedOn w:val="1"/>
    <w:next w:val="1"/>
    <w:link w:val="52"/>
    <w:qFormat/>
    <w:uiPriority w:val="0"/>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52">
    <w:name w:val="Figure_title Char"/>
    <w:link w:val="51"/>
    <w:qFormat/>
    <w:uiPriority w:val="0"/>
    <w:rPr>
      <w:rFonts w:eastAsia="Batang"/>
      <w:b/>
      <w:sz w:val="24"/>
      <w:lang w:val="en-GB" w:eastAsia="en-US"/>
    </w:rPr>
  </w:style>
  <w:style w:type="paragraph" w:customStyle="1" w:styleId="53">
    <w:name w:val="彩色列表 - 着色 11"/>
    <w:basedOn w:val="1"/>
    <w:qFormat/>
    <w:uiPriority w:val="34"/>
    <w:pPr>
      <w:ind w:firstLine="420" w:firstLineChars="200"/>
    </w:pPr>
    <w:rPr>
      <w:rFonts w:ascii="宋体" w:hAnsi="宋体" w:eastAsia="宋体" w:cs="宋体"/>
      <w:lang w:eastAsia="zh-CN"/>
    </w:rPr>
  </w:style>
  <w:style w:type="paragraph" w:customStyle="1" w:styleId="54">
    <w:name w:val="PaperTableCell"/>
    <w:basedOn w:val="1"/>
    <w:qFormat/>
    <w:uiPriority w:val="0"/>
    <w:pPr>
      <w:jc w:val="both"/>
    </w:pPr>
    <w:rPr>
      <w:sz w:val="16"/>
      <w:szCs w:val="20"/>
    </w:rPr>
  </w:style>
  <w:style w:type="character" w:customStyle="1" w:styleId="55">
    <w:name w:val="标题 5 Char"/>
    <w:link w:val="7"/>
    <w:semiHidden/>
    <w:qFormat/>
    <w:uiPriority w:val="0"/>
    <w:rPr>
      <w:rFonts w:eastAsia="Times New Roman"/>
      <w:b/>
      <w:bCs/>
      <w:sz w:val="28"/>
      <w:szCs w:val="28"/>
      <w:lang w:eastAsia="en-US"/>
    </w:rPr>
  </w:style>
  <w:style w:type="paragraph" w:customStyle="1" w:styleId="56">
    <w:name w:val="TAH"/>
    <w:basedOn w:val="57"/>
    <w:qFormat/>
    <w:uiPriority w:val="0"/>
    <w:rPr>
      <w:b/>
    </w:rPr>
  </w:style>
  <w:style w:type="paragraph" w:customStyle="1" w:styleId="57">
    <w:name w:val="TAC"/>
    <w:basedOn w:val="1"/>
    <w:link w:val="72"/>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58">
    <w:name w:val="题注 Char"/>
    <w:link w:val="10"/>
    <w:qFormat/>
    <w:uiPriority w:val="0"/>
    <w:rPr>
      <w:rFonts w:eastAsia="Times New Roman"/>
      <w:b/>
      <w:bCs/>
      <w:lang w:eastAsia="en-US"/>
    </w:rPr>
  </w:style>
  <w:style w:type="paragraph" w:customStyle="1" w:styleId="59">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60">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1">
    <w:name w:val="B1"/>
    <w:basedOn w:val="18"/>
    <w:link w:val="63"/>
    <w:qFormat/>
    <w:uiPriority w:val="0"/>
    <w:pPr>
      <w:overflowPunct w:val="0"/>
      <w:autoSpaceDE w:val="0"/>
      <w:autoSpaceDN w:val="0"/>
      <w:adjustRightInd w:val="0"/>
      <w:spacing w:after="180"/>
      <w:ind w:left="568" w:hanging="284" w:firstLineChars="0"/>
      <w:textAlignment w:val="baseline"/>
    </w:pPr>
    <w:rPr>
      <w:rFonts w:eastAsia="宋体"/>
      <w:sz w:val="20"/>
      <w:szCs w:val="20"/>
      <w:lang w:val="en-GB" w:eastAsia="en-GB"/>
    </w:rPr>
  </w:style>
  <w:style w:type="paragraph" w:customStyle="1" w:styleId="62">
    <w:name w:val="B2"/>
    <w:basedOn w:val="13"/>
    <w:qFormat/>
    <w:uiPriority w:val="0"/>
    <w:pPr>
      <w:overflowPunct w:val="0"/>
      <w:autoSpaceDE w:val="0"/>
      <w:autoSpaceDN w:val="0"/>
      <w:adjustRightInd w:val="0"/>
      <w:spacing w:after="180"/>
      <w:ind w:left="851" w:leftChars="0" w:hanging="284" w:firstLineChars="0"/>
      <w:textAlignment w:val="baseline"/>
    </w:pPr>
    <w:rPr>
      <w:sz w:val="20"/>
      <w:szCs w:val="20"/>
      <w:lang w:val="en-GB" w:eastAsia="en-GB"/>
    </w:rPr>
  </w:style>
  <w:style w:type="character" w:customStyle="1" w:styleId="63">
    <w:name w:val="B1 (文字)"/>
    <w:link w:val="61"/>
    <w:qFormat/>
    <w:uiPriority w:val="0"/>
    <w:rPr>
      <w:lang w:val="en-GB" w:eastAsia="en-GB" w:bidi="ar-SA"/>
    </w:rPr>
  </w:style>
  <w:style w:type="paragraph" w:customStyle="1" w:styleId="64">
    <w:name w:val="TH"/>
    <w:basedOn w:val="1"/>
    <w:link w:val="65"/>
    <w:qFormat/>
    <w:uiPriority w:val="0"/>
    <w:pPr>
      <w:keepNext/>
      <w:keepLines/>
      <w:overflowPunct w:val="0"/>
      <w:autoSpaceDE w:val="0"/>
      <w:autoSpaceDN w:val="0"/>
      <w:adjustRightInd w:val="0"/>
      <w:spacing w:before="60" w:after="180"/>
      <w:jc w:val="center"/>
      <w:textAlignment w:val="baseline"/>
    </w:pPr>
    <w:rPr>
      <w:rFonts w:ascii="Arial" w:hAnsi="Arial" w:eastAsia="宋体"/>
      <w:b/>
      <w:sz w:val="20"/>
      <w:szCs w:val="20"/>
      <w:lang w:val="en-GB" w:eastAsia="en-GB"/>
    </w:rPr>
  </w:style>
  <w:style w:type="character" w:customStyle="1" w:styleId="65">
    <w:name w:val="TH Char"/>
    <w:link w:val="64"/>
    <w:qFormat/>
    <w:uiPriority w:val="0"/>
    <w:rPr>
      <w:rFonts w:ascii="Arial" w:hAnsi="Arial"/>
      <w:b/>
      <w:lang w:val="en-GB" w:eastAsia="en-GB" w:bidi="ar-SA"/>
    </w:rPr>
  </w:style>
  <w:style w:type="paragraph" w:customStyle="1" w:styleId="66">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67">
    <w:name w:val="EX"/>
    <w:basedOn w:val="1"/>
    <w:qFormat/>
    <w:uiPriority w:val="0"/>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68">
    <w:name w:val="PL"/>
    <w:link w:val="6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character" w:customStyle="1" w:styleId="69">
    <w:name w:val="PL Char"/>
    <w:link w:val="68"/>
    <w:qFormat/>
    <w:uiPriority w:val="0"/>
    <w:rPr>
      <w:rFonts w:ascii="Courier New" w:hAnsi="Courier New"/>
      <w:sz w:val="16"/>
      <w:lang w:val="en-GB" w:eastAsia="ja-JP" w:bidi="ar-SA"/>
    </w:rPr>
  </w:style>
  <w:style w:type="paragraph" w:customStyle="1" w:styleId="70">
    <w:name w:val="References"/>
    <w:basedOn w:val="1"/>
    <w:qFormat/>
    <w:uiPriority w:val="0"/>
    <w:pPr>
      <w:numPr>
        <w:ilvl w:val="0"/>
        <w:numId w:val="5"/>
      </w:numPr>
      <w:autoSpaceDE w:val="0"/>
      <w:autoSpaceDN w:val="0"/>
      <w:spacing w:after="60"/>
      <w:jc w:val="both"/>
    </w:pPr>
    <w:rPr>
      <w:rFonts w:eastAsia="宋体"/>
      <w:sz w:val="22"/>
      <w:szCs w:val="16"/>
    </w:rPr>
  </w:style>
  <w:style w:type="character" w:customStyle="1" w:styleId="71">
    <w:name w:val="页眉 Char1"/>
    <w:link w:val="17"/>
    <w:qFormat/>
    <w:locked/>
    <w:uiPriority w:val="0"/>
    <w:rPr>
      <w:rFonts w:ascii="Arial" w:hAnsi="Arial" w:eastAsia="Times New Roman"/>
      <w:b/>
      <w:szCs w:val="24"/>
      <w:lang w:eastAsia="en-US"/>
    </w:rPr>
  </w:style>
  <w:style w:type="character" w:customStyle="1" w:styleId="72">
    <w:name w:val="TAC Char"/>
    <w:link w:val="57"/>
    <w:qFormat/>
    <w:uiPriority w:val="0"/>
    <w:rPr>
      <w:rFonts w:ascii="Arial" w:hAnsi="Arial" w:eastAsia="Times New Roman"/>
      <w:sz w:val="18"/>
      <w:lang w:val="en-GB" w:eastAsia="en-GB"/>
    </w:rPr>
  </w:style>
  <w:style w:type="character" w:customStyle="1" w:styleId="73">
    <w:name w:val="正文文本 Char"/>
    <w:qFormat/>
    <w:uiPriority w:val="0"/>
    <w:rPr>
      <w:rFonts w:ascii="Times" w:hAnsi="Times"/>
      <w:szCs w:val="24"/>
      <w:lang w:val="en-US" w:eastAsia="en-US" w:bidi="ar-SA"/>
    </w:rPr>
  </w:style>
  <w:style w:type="character" w:customStyle="1" w:styleId="74">
    <w:name w:val="页眉 Char"/>
    <w:qFormat/>
    <w:locked/>
    <w:uiPriority w:val="0"/>
    <w:rPr>
      <w:rFonts w:ascii="Arial" w:hAnsi="Arial" w:eastAsia="Times New Roman"/>
      <w:b/>
      <w:szCs w:val="24"/>
      <w:lang w:eastAsia="en-US"/>
    </w:rPr>
  </w:style>
  <w:style w:type="paragraph" w:customStyle="1" w:styleId="75">
    <w:name w:val="H6"/>
    <w:basedOn w:val="7"/>
    <w:next w:val="1"/>
    <w:qFormat/>
    <w:uiPriority w:val="0"/>
    <w:pPr>
      <w:spacing w:before="120" w:after="180" w:line="240" w:lineRule="auto"/>
      <w:ind w:left="1985" w:hanging="1985"/>
      <w:outlineLvl w:val="9"/>
    </w:pPr>
    <w:rPr>
      <w:rFonts w:ascii="Arial" w:hAnsi="Arial" w:eastAsia="宋体"/>
      <w:b w:val="0"/>
      <w:bCs w:val="0"/>
      <w:sz w:val="20"/>
      <w:szCs w:val="20"/>
      <w:lang w:val="en-GB"/>
    </w:rPr>
  </w:style>
  <w:style w:type="character" w:customStyle="1" w:styleId="76">
    <w:name w:val="ZGSM"/>
    <w:qFormat/>
    <w:uiPriority w:val="0"/>
  </w:style>
  <w:style w:type="paragraph" w:customStyle="1" w:styleId="7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styleId="78">
    <w:name w:val="List Paragraph"/>
    <w:basedOn w:val="1"/>
    <w:link w:val="83"/>
    <w:qFormat/>
    <w:uiPriority w:val="34"/>
    <w:pPr>
      <w:ind w:firstLine="420" w:firstLineChars="200"/>
    </w:pPr>
  </w:style>
  <w:style w:type="paragraph" w:customStyle="1" w:styleId="79">
    <w:name w:val="修订1"/>
    <w:hidden/>
    <w:semiHidden/>
    <w:qFormat/>
    <w:uiPriority w:val="99"/>
    <w:rPr>
      <w:rFonts w:ascii="Times New Roman" w:hAnsi="Times New Roman" w:eastAsia="Times New Roman" w:cs="Times New Roman"/>
      <w:sz w:val="24"/>
      <w:szCs w:val="24"/>
      <w:lang w:val="en-US" w:eastAsia="en-US" w:bidi="ar-SA"/>
    </w:rPr>
  </w:style>
  <w:style w:type="table" w:customStyle="1" w:styleId="80">
    <w:name w:val="浅色列表 - 强调文字颜色 11"/>
    <w:basedOn w:val="28"/>
    <w:qFormat/>
    <w:uiPriority w:val="61"/>
    <w:tblPr>
      <w:tblBorders>
        <w:top w:val="single" w:color="4F81BD" w:sz="8" w:space="0"/>
        <w:left w:val="single" w:color="4F81BD" w:sz="8" w:space="0"/>
        <w:bottom w:val="single" w:color="4F81BD" w:sz="8" w:space="0"/>
        <w:right w:val="single" w:color="4F81BD"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tcBorders>
      </w:tcPr>
    </w:tblStylePr>
    <w:tblStylePr w:type="band1Horz">
      <w:tcPr>
        <w:tcBorders>
          <w:top w:val="single" w:color="4F81BD" w:sz="8" w:space="0"/>
          <w:left w:val="single" w:color="4F81BD" w:sz="8" w:space="0"/>
          <w:bottom w:val="single" w:color="4F81BD" w:sz="8" w:space="0"/>
          <w:right w:val="single" w:color="4F81BD" w:sz="8" w:space="0"/>
        </w:tcBorders>
      </w:tcPr>
    </w:tblStylePr>
  </w:style>
  <w:style w:type="table" w:customStyle="1" w:styleId="81">
    <w:name w:val="中等深浅底纹 2 - 强调文字颜色 11"/>
    <w:basedOn w:val="28"/>
    <w:qFormat/>
    <w:uiPriority w:val="64"/>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F81BD"/>
      </w:tcPr>
    </w:tblStylePr>
    <w:tblStylePr w:type="lastCol">
      <w:rPr>
        <w:b/>
        <w:bCs/>
        <w:color w:val="FFFFFF"/>
      </w:rPr>
      <w:tcPr>
        <w:tcBorders>
          <w:left w:val="nil"/>
          <w:right w:val="nil"/>
          <w:insideH w:val="nil"/>
          <w:insideV w:val="nil"/>
        </w:tcBorders>
        <w:shd w:val="clear" w:color="auto" w:fill="4F81BD"/>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character" w:customStyle="1" w:styleId="82">
    <w:name w:val="apple-converted-space"/>
    <w:basedOn w:val="21"/>
    <w:qFormat/>
    <w:uiPriority w:val="0"/>
  </w:style>
  <w:style w:type="character" w:customStyle="1" w:styleId="83">
    <w:name w:val="列出段落 Char"/>
    <w:link w:val="78"/>
    <w:qFormat/>
    <w:uiPriority w:val="34"/>
    <w:rPr>
      <w:rFonts w:eastAsia="Times New Roman"/>
      <w:sz w:val="24"/>
      <w:szCs w:val="24"/>
      <w:lang w:eastAsia="en-US"/>
    </w:rPr>
  </w:style>
  <w:style w:type="character" w:customStyle="1" w:styleId="84">
    <w:name w:val="标题 2 Char"/>
    <w:basedOn w:val="21"/>
    <w:link w:val="4"/>
    <w:qFormat/>
    <w:uiPriority w:val="0"/>
    <w:rPr>
      <w:rFonts w:ascii="Helvetica" w:hAnsi="Helvetica" w:eastAsia="Times New Roman" w:cs="Arial"/>
      <w:b/>
      <w:bCs/>
      <w:iCs/>
      <w:sz w:val="24"/>
      <w:szCs w:val="28"/>
      <w:lang w:eastAsia="en-US"/>
    </w:rPr>
  </w:style>
  <w:style w:type="table" w:customStyle="1" w:styleId="85">
    <w:name w:val="浅色底纹 - 强调文字颜色 11"/>
    <w:basedOn w:val="28"/>
    <w:qFormat/>
    <w:uiPriority w:val="60"/>
    <w:rPr>
      <w:color w:val="365F91"/>
    </w:rPr>
    <w:tblPr>
      <w:tblBorders>
        <w:top w:val="single" w:color="4F81BD" w:sz="8" w:space="0"/>
        <w:bottom w:val="single" w:color="4F81BD" w:sz="8" w:space="0"/>
      </w:tblBorders>
      <w:tblLayout w:type="fixed"/>
      <w:tblCellMar>
        <w:top w:w="0" w:type="dxa"/>
        <w:left w:w="108" w:type="dxa"/>
        <w:bottom w:w="0" w:type="dxa"/>
        <w:right w:w="108" w:type="dxa"/>
      </w:tblCellMar>
    </w:tblPr>
    <w:tblStylePr w:type="fir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cPr>
    </w:tblStylePr>
    <w:tblStylePr w:type="band1Horz">
      <w:tcPr>
        <w:tcBorders>
          <w:left w:val="nil"/>
          <w:right w:val="nil"/>
          <w:insideH w:val="nil"/>
          <w:insideV w:val="nil"/>
        </w:tcBorders>
        <w:shd w:val="clear" w:color="auto" w:fill="D3DFEE"/>
      </w:tcPr>
    </w:tblStylePr>
  </w:style>
  <w:style w:type="table" w:customStyle="1" w:styleId="86">
    <w:name w:val="浅色网格1"/>
    <w:basedOn w:val="28"/>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StylePr w:type="firstRow">
      <w:pPr>
        <w:spacing w:before="0" w:after="0" w:line="240" w:lineRule="auto"/>
      </w:pPr>
      <w:rPr>
        <w:rFonts w:ascii="Cambria" w:hAnsi="Cambria" w:eastAsia="宋体" w:cs="Times New Roman"/>
        <w:b/>
        <w:bCs/>
      </w:r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Cambria" w:hAnsi="Cambria" w:eastAsia="宋体" w:cs="Times New Roman"/>
        <w:b/>
        <w:bCs/>
      </w:r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Cambria" w:hAnsi="Cambria" w:eastAsia="宋体" w:cs="Times New Roman"/>
        <w:b/>
        <w:bCs/>
      </w:rPr>
    </w:tblStylePr>
    <w:tblStylePr w:type="lastCol">
      <w:rPr>
        <w:rFonts w:ascii="Cambria" w:hAnsi="Cambria" w:eastAsia="宋体" w:cs="Times New Roman"/>
        <w:b/>
        <w:bCs/>
      </w:rPr>
      <w:tcPr>
        <w:tcBorders>
          <w:top w:val="single" w:color="000000" w:sz="8" w:space="0"/>
          <w:left w:val="single" w:color="000000" w:sz="8" w:space="0"/>
          <w:bottom w:val="single" w:color="000000" w:sz="8" w:space="0"/>
          <w:right w:val="single" w:color="000000" w:sz="8" w:space="0"/>
        </w:tcBorders>
      </w:tcPr>
    </w:tblStylePr>
    <w:tblStylePr w:type="band1Vert">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cPr>
        <w:tcBorders>
          <w:top w:val="single" w:color="000000" w:sz="8" w:space="0"/>
          <w:left w:val="single" w:color="000000" w:sz="8" w:space="0"/>
          <w:bottom w:val="single" w:color="000000" w:sz="8" w:space="0"/>
          <w:right w:val="single" w:color="000000" w:sz="8" w:space="0"/>
          <w:insideV w:val="single" w:sz="8" w:space="0"/>
        </w:tcBorders>
      </w:tcPr>
    </w:tblStylePr>
  </w:style>
  <w:style w:type="paragraph" w:customStyle="1" w:styleId="87">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88">
    <w:name w:val="标题 1 Char"/>
    <w:basedOn w:val="21"/>
    <w:link w:val="2"/>
    <w:qFormat/>
    <w:uiPriority w:val="9"/>
    <w:rPr>
      <w:rFonts w:ascii="Helvetica" w:hAnsi="Helvetica" w:eastAsia="Times New Roman" w:cs="Arial"/>
      <w:b/>
      <w:bCs/>
      <w:kern w:val="32"/>
      <w:sz w:val="28"/>
      <w:szCs w:val="32"/>
      <w:lang w:eastAsia="en-US"/>
    </w:rPr>
  </w:style>
  <w:style w:type="character" w:customStyle="1" w:styleId="89">
    <w:name w:val="basic-word"/>
    <w:basedOn w:val="21"/>
    <w:qFormat/>
    <w:uiPriority w:val="0"/>
  </w:style>
  <w:style w:type="paragraph" w:customStyle="1" w:styleId="90">
    <w:name w:val="正文2"/>
    <w:qFormat/>
    <w:uiPriority w:val="0"/>
    <w:pPr>
      <w:jc w:val="both"/>
    </w:pPr>
    <w:rPr>
      <w:rFonts w:ascii="MS Mincho" w:hAnsi="MS Mincho" w:eastAsia="宋体" w:cs="宋体"/>
      <w:kern w:val="2"/>
      <w:sz w:val="21"/>
      <w:szCs w:val="21"/>
      <w:lang w:val="en-US" w:eastAsia="zh-CN" w:bidi="ar-SA"/>
    </w:rPr>
  </w:style>
  <w:style w:type="paragraph" w:customStyle="1" w:styleId="91">
    <w:name w:val="List Paragraph1"/>
    <w:basedOn w:val="1"/>
    <w:qFormat/>
    <w:uiPriority w:val="0"/>
    <w:pPr>
      <w:spacing w:before="100" w:beforeAutospacing="1" w:after="100" w:afterAutospacing="1"/>
      <w:ind w:left="840" w:leftChars="400" w:hanging="1440"/>
    </w:pPr>
    <w:rPr>
      <w:rFonts w:ascii="Times" w:hAnsi="Times" w:eastAsia="Batang"/>
      <w:sz w:val="20"/>
      <w:szCs w:val="20"/>
      <w:lang w:eastAsia="zh-CN"/>
    </w:rPr>
  </w:style>
  <w:style w:type="paragraph" w:customStyle="1" w:styleId="92">
    <w:name w:val="3GPP_Header"/>
    <w:basedOn w:val="1"/>
    <w:qFormat/>
    <w:uiPriority w:val="0"/>
    <w:pPr>
      <w:tabs>
        <w:tab w:val="left" w:pos="1701"/>
        <w:tab w:val="right" w:pos="9639"/>
      </w:tabs>
      <w:overflowPunct w:val="0"/>
      <w:autoSpaceDE w:val="0"/>
      <w:autoSpaceDN w:val="0"/>
      <w:adjustRightInd w:val="0"/>
      <w:spacing w:after="240"/>
      <w:jc w:val="both"/>
    </w:pPr>
    <w:rPr>
      <w:rFonts w:eastAsia="PMingLiU"/>
      <w:b/>
      <w:szCs w:val="20"/>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4E1B93-07FB-407F-810E-1096EF851DA1}">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4</Pages>
  <Words>1166</Words>
  <Characters>6694</Characters>
  <Lines>55</Lines>
  <Paragraphs>15</Paragraphs>
  <TotalTime>76</TotalTime>
  <ScaleCrop>false</ScaleCrop>
  <LinksUpToDate>false</LinksUpToDate>
  <CharactersWithSpaces>7845</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2019-02-12T02:11:00Z</dcterms:created>
  <dc:creator>walyspirit</dc:creator>
  <cp:lastModifiedBy>walyspirit</cp:lastModifiedBy>
  <cp:lastPrinted>2017-08-31T07:09:00Z</cp:lastPrinted>
  <dcterms:modified xsi:type="dcterms:W3CDTF">2019-02-15T08:09:36Z</dcterms:modified>
  <dc:title>3GPP TSG RAN WG1 #96</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2052-11.1.0.8214</vt:lpwstr>
  </property>
</Properties>
</file>