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42098C" w:rsidRDefault="00AC44B4" w:rsidP="00D963C8">
      <w:pPr>
        <w:tabs>
          <w:tab w:val="left" w:pos="1708"/>
        </w:tabs>
        <w:spacing w:line="312" w:lineRule="auto"/>
        <w:ind w:left="0" w:firstLine="0"/>
        <w:rPr>
          <w:rFonts w:ascii="Arial" w:hAnsi="Arial" w:cs="Arial"/>
          <w:b/>
          <w:bCs/>
          <w:sz w:val="28"/>
        </w:rPr>
      </w:pPr>
      <w:r w:rsidRPr="0042098C">
        <w:rPr>
          <w:rFonts w:ascii="Arial" w:hAnsi="Arial" w:cs="Arial"/>
          <w:b/>
          <w:bCs/>
          <w:sz w:val="28"/>
        </w:rPr>
        <w:t xml:space="preserve">3GPP TSG RAN WG1 </w:t>
      </w:r>
      <w:r w:rsidR="00680DB1">
        <w:rPr>
          <w:rFonts w:ascii="Arial" w:hAnsi="Arial" w:cs="Arial"/>
          <w:b/>
          <w:bCs/>
          <w:sz w:val="28"/>
        </w:rPr>
        <w:t>#96</w:t>
      </w:r>
      <w:r w:rsidR="00D963C8" w:rsidRPr="0042098C">
        <w:rPr>
          <w:rFonts w:ascii="Arial" w:hAnsi="Arial" w:cs="Arial"/>
          <w:b/>
          <w:bCs/>
          <w:sz w:val="28"/>
        </w:rPr>
        <w:t xml:space="preserve">               </w:t>
      </w:r>
      <w:r w:rsidR="00680DB1">
        <w:rPr>
          <w:rFonts w:ascii="Arial" w:hAnsi="Arial" w:cs="Arial"/>
          <w:b/>
          <w:bCs/>
          <w:sz w:val="28"/>
        </w:rPr>
        <w:tab/>
      </w:r>
      <w:r w:rsidR="00680DB1">
        <w:rPr>
          <w:rFonts w:ascii="Arial" w:hAnsi="Arial" w:cs="Arial"/>
          <w:b/>
          <w:bCs/>
          <w:sz w:val="28"/>
        </w:rPr>
        <w:tab/>
      </w:r>
      <w:r w:rsidR="00680DB1">
        <w:rPr>
          <w:rFonts w:ascii="Arial" w:hAnsi="Arial" w:cs="Arial"/>
          <w:b/>
          <w:bCs/>
          <w:sz w:val="28"/>
        </w:rPr>
        <w:tab/>
        <w:t xml:space="preserve">     </w:t>
      </w:r>
      <w:r w:rsidR="00D963C8" w:rsidRPr="0042098C">
        <w:rPr>
          <w:rFonts w:ascii="Arial" w:hAnsi="Arial" w:cs="Arial"/>
          <w:b/>
          <w:bCs/>
          <w:sz w:val="28"/>
        </w:rPr>
        <w:t xml:space="preserve">  R1-19</w:t>
      </w:r>
      <w:r w:rsidR="00637CFA" w:rsidRPr="00637CFA">
        <w:rPr>
          <w:rFonts w:ascii="Arial" w:hAnsi="Arial" w:cs="Arial"/>
          <w:b/>
          <w:bCs/>
          <w:sz w:val="28"/>
        </w:rPr>
        <w:t>0</w:t>
      </w:r>
      <w:r w:rsidR="00680DB1">
        <w:rPr>
          <w:rFonts w:ascii="Arial" w:hAnsi="Arial" w:cs="Arial"/>
          <w:b/>
          <w:bCs/>
          <w:sz w:val="28"/>
        </w:rPr>
        <w:t>2101</w:t>
      </w:r>
    </w:p>
    <w:p w:rsidR="00AC44B4" w:rsidRPr="0042098C" w:rsidRDefault="00680DB1" w:rsidP="00970874">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3E2CFF" w:rsidRPr="0042098C" w:rsidRDefault="003E2CFF" w:rsidP="00970874">
      <w:pPr>
        <w:tabs>
          <w:tab w:val="left" w:pos="1985"/>
        </w:tabs>
        <w:spacing w:line="312" w:lineRule="auto"/>
        <w:ind w:left="0" w:firstLine="0"/>
        <w:rPr>
          <w:rFonts w:ascii="Arial" w:hAnsi="Arial"/>
          <w:b/>
          <w:sz w:val="24"/>
          <w:lang w:val="en-US"/>
        </w:rPr>
      </w:pPr>
    </w:p>
    <w:p w:rsidR="00AC44B4" w:rsidRPr="0042098C" w:rsidRDefault="00AC44B4" w:rsidP="00970874">
      <w:pPr>
        <w:tabs>
          <w:tab w:val="left" w:pos="1985"/>
        </w:tabs>
        <w:spacing w:line="312" w:lineRule="auto"/>
        <w:ind w:left="0" w:firstLine="0"/>
        <w:rPr>
          <w:rFonts w:ascii="Arial" w:hAnsi="Arial"/>
          <w:sz w:val="24"/>
          <w:lang w:val="en-US" w:eastAsia="ko-KR"/>
        </w:rPr>
      </w:pPr>
      <w:r w:rsidRPr="0042098C">
        <w:rPr>
          <w:rFonts w:ascii="Arial" w:hAnsi="Arial"/>
          <w:b/>
          <w:sz w:val="24"/>
          <w:lang w:val="en-US"/>
        </w:rPr>
        <w:t>Agenda Item:</w:t>
      </w:r>
      <w:r w:rsidRPr="0042098C">
        <w:rPr>
          <w:rFonts w:ascii="Arial" w:hAnsi="Arial"/>
          <w:sz w:val="24"/>
          <w:lang w:val="en-US"/>
        </w:rPr>
        <w:tab/>
      </w:r>
      <w:r w:rsidRPr="0042098C">
        <w:rPr>
          <w:rFonts w:ascii="Arial" w:eastAsia="맑은 고딕" w:hAnsi="Arial" w:hint="eastAsia"/>
          <w:sz w:val="24"/>
          <w:lang w:val="en-US" w:eastAsia="ko-KR"/>
        </w:rPr>
        <w:t>7</w:t>
      </w:r>
      <w:r w:rsidRPr="0042098C">
        <w:rPr>
          <w:rFonts w:ascii="Arial" w:eastAsia="맑은 고딕" w:hAnsi="Arial"/>
          <w:sz w:val="24"/>
          <w:lang w:val="en-US" w:eastAsia="ko-KR"/>
        </w:rPr>
        <w:t>.2.10.</w:t>
      </w:r>
      <w:r w:rsidR="00D963C8" w:rsidRPr="0042098C">
        <w:rPr>
          <w:rFonts w:ascii="Arial" w:eastAsia="맑은 고딕" w:hAnsi="Arial"/>
          <w:sz w:val="24"/>
          <w:lang w:val="en-US" w:eastAsia="ko-KR"/>
        </w:rPr>
        <w:t>1.3</w:t>
      </w:r>
    </w:p>
    <w:p w:rsidR="00AC44B4" w:rsidRPr="0042098C" w:rsidRDefault="00AC44B4" w:rsidP="00970874">
      <w:pPr>
        <w:tabs>
          <w:tab w:val="left" w:pos="1985"/>
        </w:tabs>
        <w:spacing w:line="312" w:lineRule="auto"/>
        <w:ind w:left="0" w:firstLine="0"/>
        <w:rPr>
          <w:rFonts w:ascii="Arial" w:hAnsi="Arial"/>
          <w:sz w:val="24"/>
          <w:lang w:eastAsia="ko-KR"/>
        </w:rPr>
      </w:pPr>
      <w:r w:rsidRPr="0042098C">
        <w:rPr>
          <w:rFonts w:ascii="Arial" w:hAnsi="Arial"/>
          <w:b/>
          <w:sz w:val="24"/>
        </w:rPr>
        <w:t xml:space="preserve">Source: </w:t>
      </w:r>
      <w:r w:rsidRPr="0042098C">
        <w:rPr>
          <w:rFonts w:ascii="Arial" w:hAnsi="Arial"/>
          <w:b/>
          <w:sz w:val="24"/>
        </w:rPr>
        <w:tab/>
      </w:r>
      <w:r w:rsidRPr="0042098C">
        <w:rPr>
          <w:rFonts w:ascii="Arial" w:hAnsi="Arial" w:hint="eastAsia"/>
          <w:sz w:val="24"/>
          <w:lang w:eastAsia="ko-KR"/>
        </w:rPr>
        <w:t>LG Electronics</w:t>
      </w:r>
    </w:p>
    <w:p w:rsidR="00AC44B4" w:rsidRPr="0042098C"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42098C">
        <w:rPr>
          <w:rFonts w:ascii="Arial" w:hAnsi="Arial"/>
          <w:b/>
          <w:sz w:val="24"/>
        </w:rPr>
        <w:t>Title:</w:t>
      </w:r>
      <w:r w:rsidRPr="0042098C">
        <w:rPr>
          <w:rFonts w:ascii="Arial" w:hAnsi="Arial"/>
          <w:sz w:val="24"/>
        </w:rPr>
        <w:t xml:space="preserve"> </w:t>
      </w:r>
      <w:r w:rsidRPr="0042098C">
        <w:rPr>
          <w:rFonts w:ascii="Arial" w:hAnsi="Arial"/>
          <w:sz w:val="24"/>
        </w:rPr>
        <w:tab/>
      </w:r>
      <w:r w:rsidR="003E2CFF" w:rsidRPr="0042098C">
        <w:rPr>
          <w:rFonts w:ascii="Arial" w:hAnsi="Arial"/>
          <w:sz w:val="24"/>
        </w:rPr>
        <w:t>Discussion</w:t>
      </w:r>
      <w:r w:rsidR="00286F9C" w:rsidRPr="0042098C">
        <w:rPr>
          <w:rFonts w:ascii="Arial" w:hAnsi="Arial"/>
          <w:sz w:val="24"/>
        </w:rPr>
        <w:t>s</w:t>
      </w:r>
      <w:r w:rsidR="003E2CFF" w:rsidRPr="0042098C">
        <w:rPr>
          <w:rFonts w:ascii="Arial" w:hAnsi="Arial"/>
          <w:sz w:val="24"/>
        </w:rPr>
        <w:t xml:space="preserve"> </w:t>
      </w:r>
      <w:r w:rsidR="00970874" w:rsidRPr="0042098C">
        <w:rPr>
          <w:rFonts w:ascii="Arial" w:hAnsi="Arial"/>
          <w:sz w:val="24"/>
        </w:rPr>
        <w:t xml:space="preserve">on </w:t>
      </w:r>
      <w:r w:rsidR="00D963C8" w:rsidRPr="0042098C">
        <w:rPr>
          <w:rFonts w:ascii="Arial" w:hAnsi="Arial"/>
          <w:sz w:val="24"/>
        </w:rPr>
        <w:t>Combination of DL &amp; UL based Positioning</w:t>
      </w:r>
    </w:p>
    <w:p w:rsidR="00AC44B4" w:rsidRPr="0042098C"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42098C">
        <w:rPr>
          <w:rFonts w:ascii="Arial" w:hAnsi="Arial"/>
          <w:b/>
          <w:sz w:val="24"/>
        </w:rPr>
        <w:t>Document for:</w:t>
      </w:r>
      <w:r w:rsidRPr="0042098C">
        <w:rPr>
          <w:rFonts w:ascii="Arial" w:hAnsi="Arial"/>
          <w:sz w:val="24"/>
        </w:rPr>
        <w:tab/>
      </w:r>
      <w:bookmarkStart w:id="0" w:name="Source"/>
      <w:bookmarkEnd w:id="0"/>
      <w:r w:rsidR="003E2CFF" w:rsidRPr="0042098C">
        <w:rPr>
          <w:rFonts w:ascii="Arial" w:hAnsi="Arial"/>
          <w:sz w:val="24"/>
        </w:rPr>
        <w:t>Discussion</w:t>
      </w:r>
      <w:r w:rsidR="003E2CFF" w:rsidRPr="0042098C" w:rsidDel="003E2CFF">
        <w:rPr>
          <w:rFonts w:ascii="Arial" w:hAnsi="Arial"/>
          <w:sz w:val="24"/>
          <w:lang w:eastAsia="ko-KR"/>
        </w:rPr>
        <w:t xml:space="preserve"> </w:t>
      </w:r>
      <w:r w:rsidR="003E2CFF" w:rsidRPr="0042098C">
        <w:rPr>
          <w:rFonts w:ascii="Arial" w:hAnsi="Arial"/>
          <w:sz w:val="24"/>
          <w:lang w:eastAsia="ko-KR"/>
        </w:rPr>
        <w:t>and decision</w:t>
      </w:r>
    </w:p>
    <w:p w:rsidR="00CA4B64" w:rsidRPr="002F1254" w:rsidRDefault="00CA4B64" w:rsidP="00CA4B64">
      <w:pPr>
        <w:pStyle w:val="1"/>
      </w:pPr>
      <w:r w:rsidRPr="002F1254">
        <w:t>Introduction</w:t>
      </w:r>
    </w:p>
    <w:p w:rsidR="000E27C1" w:rsidRDefault="00B95165" w:rsidP="003C76F3">
      <w:pPr>
        <w:overflowPunct w:val="0"/>
        <w:autoSpaceDE w:val="0"/>
        <w:autoSpaceDN w:val="0"/>
        <w:adjustRightInd w:val="0"/>
        <w:spacing w:before="120" w:after="240" w:line="280" w:lineRule="atLeast"/>
        <w:ind w:left="0" w:firstLineChars="100" w:firstLine="22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3GPP NR Ad-Hoc 1901 meeting,</w:t>
      </w:r>
      <w:r w:rsidR="000E27C1">
        <w:rPr>
          <w:rFonts w:cs="Times"/>
          <w:sz w:val="22"/>
          <w:szCs w:val="20"/>
          <w:lang w:eastAsia="ko-KR"/>
        </w:rPr>
        <w:t xml:space="preserve"> </w:t>
      </w:r>
      <w:r w:rsidR="00FB2B51">
        <w:rPr>
          <w:rFonts w:cs="Times"/>
          <w:sz w:val="22"/>
          <w:szCs w:val="20"/>
          <w:lang w:eastAsia="ko-KR"/>
        </w:rPr>
        <w:t>there was</w:t>
      </w:r>
      <w:r w:rsidR="0042098C">
        <w:rPr>
          <w:rFonts w:cs="Times"/>
          <w:sz w:val="22"/>
          <w:szCs w:val="20"/>
          <w:lang w:eastAsia="ko-KR"/>
        </w:rPr>
        <w:t xml:space="preserve"> agreement on </w:t>
      </w:r>
      <w:r w:rsidR="00FB2B51">
        <w:rPr>
          <w:rFonts w:cs="Times"/>
          <w:sz w:val="22"/>
          <w:szCs w:val="20"/>
          <w:lang w:eastAsia="ko-KR"/>
        </w:rPr>
        <w:t xml:space="preserve">considering </w:t>
      </w:r>
      <w:r w:rsidR="0042098C">
        <w:rPr>
          <w:rFonts w:cs="Times"/>
          <w:sz w:val="22"/>
          <w:szCs w:val="20"/>
          <w:lang w:eastAsia="ko-KR"/>
        </w:rPr>
        <w:t>the hybrid use of DL and UL positioning techniques for NR positioning</w:t>
      </w:r>
      <w:r w:rsidR="00D92E4D">
        <w:rPr>
          <w:rFonts w:cs="Times"/>
          <w:sz w:val="22"/>
          <w:szCs w:val="20"/>
          <w:lang w:eastAsia="ko-KR"/>
        </w:rPr>
        <w:t xml:space="preserve"> </w:t>
      </w:r>
      <w:r w:rsidR="0042098C">
        <w:rPr>
          <w:rFonts w:cs="Times"/>
          <w:sz w:val="22"/>
          <w:szCs w:val="20"/>
          <w:lang w:eastAsia="ko-KR"/>
        </w:rPr>
        <w:t xml:space="preserve">study </w:t>
      </w:r>
      <w:r w:rsidR="0042098C" w:rsidRPr="001E4B54">
        <w:rPr>
          <w:rFonts w:cs="Times"/>
          <w:sz w:val="22"/>
          <w:szCs w:val="20"/>
          <w:lang w:eastAsia="ko-KR"/>
        </w:rPr>
        <w:t>[</w:t>
      </w:r>
      <w:r w:rsidR="00DF7019" w:rsidRPr="001E4B54">
        <w:rPr>
          <w:rFonts w:cs="Times"/>
          <w:sz w:val="22"/>
          <w:szCs w:val="20"/>
          <w:lang w:eastAsia="ko-KR"/>
        </w:rPr>
        <w:t>1</w:t>
      </w:r>
      <w:r w:rsidR="0042098C" w:rsidRPr="001E4B54">
        <w:rPr>
          <w:rFonts w:cs="Times"/>
          <w:sz w:val="22"/>
          <w:szCs w:val="20"/>
          <w:lang w:eastAsia="ko-KR"/>
        </w:rPr>
        <w:t>]</w:t>
      </w:r>
      <w:r w:rsidR="00350AFE">
        <w:rPr>
          <w:rFonts w:cs="Times"/>
          <w:sz w:val="22"/>
          <w:szCs w:val="20"/>
          <w:lang w:eastAsia="ko-KR"/>
        </w:rPr>
        <w:t>:</w:t>
      </w:r>
    </w:p>
    <w:tbl>
      <w:tblPr>
        <w:tblStyle w:val="a4"/>
        <w:tblW w:w="0" w:type="auto"/>
        <w:tblInd w:w="-10" w:type="dxa"/>
        <w:tblLook w:val="04A0" w:firstRow="1" w:lastRow="0" w:firstColumn="1" w:lastColumn="0" w:noHBand="0" w:noVBand="1"/>
      </w:tblPr>
      <w:tblGrid>
        <w:gridCol w:w="9736"/>
      </w:tblGrid>
      <w:tr w:rsidR="000E27C1" w:rsidTr="00FB2B51">
        <w:trPr>
          <w:trHeight w:val="1736"/>
        </w:trPr>
        <w:tc>
          <w:tcPr>
            <w:tcW w:w="9736" w:type="dxa"/>
          </w:tcPr>
          <w:p w:rsidR="00680DB1" w:rsidRPr="00680DB1" w:rsidRDefault="00680DB1" w:rsidP="00680DB1">
            <w:pPr>
              <w:rPr>
                <w:rFonts w:cs="Times"/>
                <w:sz w:val="22"/>
                <w:lang w:eastAsia="x-none"/>
              </w:rPr>
            </w:pPr>
            <w:r w:rsidRPr="00680DB1">
              <w:rPr>
                <w:rFonts w:cs="Times"/>
                <w:sz w:val="22"/>
                <w:highlight w:val="green"/>
                <w:lang w:eastAsia="x-none"/>
              </w:rPr>
              <w:t>Agreement:</w:t>
            </w:r>
          </w:p>
          <w:p w:rsidR="00680DB1" w:rsidRPr="00680DB1" w:rsidRDefault="00680DB1" w:rsidP="00680DB1">
            <w:pPr>
              <w:pStyle w:val="3GPPAgreements"/>
              <w:numPr>
                <w:ilvl w:val="0"/>
                <w:numId w:val="12"/>
              </w:numPr>
              <w:rPr>
                <w:rFonts w:ascii="Times" w:hAnsi="Times" w:cs="Times"/>
                <w:lang w:eastAsia="x-none"/>
              </w:rPr>
            </w:pPr>
            <w:r w:rsidRPr="00680DB1">
              <w:rPr>
                <w:rFonts w:ascii="Times" w:hAnsi="Times" w:cs="Times"/>
                <w:lang w:eastAsia="x-none"/>
              </w:rPr>
              <w:t>NR should support timing (UL-TDOA) based UL-only positioning techniques in FR1 and FR2</w:t>
            </w:r>
          </w:p>
          <w:p w:rsidR="00680DB1" w:rsidRPr="00680DB1" w:rsidRDefault="00680DB1" w:rsidP="00680DB1">
            <w:pPr>
              <w:pStyle w:val="3GPPAgreements"/>
              <w:numPr>
                <w:ilvl w:val="1"/>
                <w:numId w:val="12"/>
              </w:numPr>
              <w:rPr>
                <w:rFonts w:ascii="Times" w:hAnsi="Times" w:cs="Times"/>
                <w:lang w:eastAsia="x-none"/>
              </w:rPr>
            </w:pPr>
            <w:r w:rsidRPr="00680DB1">
              <w:rPr>
                <w:rFonts w:ascii="Times" w:hAnsi="Times" w:cs="Times"/>
                <w:lang w:eastAsia="x-none"/>
              </w:rPr>
              <w:t>UL-TDOA with two or more neighboring gNBs/TRPs for NR UL positioning should be supported</w:t>
            </w:r>
          </w:p>
          <w:p w:rsidR="00680DB1" w:rsidRPr="00680DB1" w:rsidRDefault="00680DB1" w:rsidP="00680DB1">
            <w:pPr>
              <w:pStyle w:val="3GPPAgreements"/>
              <w:numPr>
                <w:ilvl w:val="0"/>
                <w:numId w:val="12"/>
              </w:numPr>
              <w:rPr>
                <w:rFonts w:ascii="Times" w:hAnsi="Times" w:cs="Times"/>
                <w:lang w:eastAsia="x-none"/>
              </w:rPr>
            </w:pPr>
            <w:r w:rsidRPr="00680DB1">
              <w:rPr>
                <w:rFonts w:ascii="Times" w:hAnsi="Times" w:cs="Times"/>
                <w:lang w:eastAsia="x-none"/>
              </w:rPr>
              <w:t>NR should support UL-AoA based positioning techniques in FR1 and FR2</w:t>
            </w:r>
          </w:p>
          <w:p w:rsidR="00680DB1" w:rsidRPr="00680DB1" w:rsidRDefault="00680DB1" w:rsidP="00680DB1">
            <w:pPr>
              <w:pStyle w:val="3GPPAgreements"/>
              <w:numPr>
                <w:ilvl w:val="1"/>
                <w:numId w:val="12"/>
              </w:numPr>
              <w:rPr>
                <w:rFonts w:ascii="Times" w:hAnsi="Times" w:cs="Times"/>
                <w:lang w:eastAsia="x-none"/>
              </w:rPr>
            </w:pPr>
            <w:r w:rsidRPr="00680DB1">
              <w:rPr>
                <w:rFonts w:ascii="Times" w:hAnsi="Times" w:cs="Times"/>
                <w:lang w:eastAsia="x-none"/>
              </w:rPr>
              <w:t>UL-AoA with one or more neighboring gNBs/TRPs for NR UL positioning should be supported</w:t>
            </w:r>
          </w:p>
          <w:p w:rsidR="00680DB1" w:rsidRPr="00680DB1" w:rsidRDefault="00680DB1" w:rsidP="00680DB1">
            <w:pPr>
              <w:pStyle w:val="3GPPAgreements"/>
              <w:rPr>
                <w:rFonts w:ascii="Times" w:hAnsi="Times" w:cs="Times"/>
                <w:lang w:eastAsia="x-none"/>
              </w:rPr>
            </w:pPr>
            <w:r w:rsidRPr="00680DB1">
              <w:rPr>
                <w:rFonts w:ascii="Times" w:hAnsi="Times" w:cs="Times"/>
                <w:lang w:eastAsia="x-none"/>
              </w:rPr>
              <w:t>Round-trip time (RTT) with one or more neighboring gNBs/TRPs for NR DL and UL positioning should be supported for FR1 and FR2</w:t>
            </w:r>
          </w:p>
          <w:p w:rsidR="00680DB1" w:rsidRPr="00680DB1" w:rsidRDefault="00680DB1" w:rsidP="00680DB1">
            <w:pPr>
              <w:rPr>
                <w:rFonts w:cs="Times"/>
                <w:sz w:val="22"/>
                <w:lang w:eastAsia="x-none"/>
              </w:rPr>
            </w:pPr>
          </w:p>
          <w:p w:rsidR="00680DB1" w:rsidRPr="00680DB1" w:rsidRDefault="00680DB1" w:rsidP="00680DB1">
            <w:pPr>
              <w:rPr>
                <w:rFonts w:cs="Times"/>
                <w:sz w:val="22"/>
                <w:lang w:eastAsia="x-none"/>
              </w:rPr>
            </w:pPr>
            <w:r w:rsidRPr="00680DB1">
              <w:rPr>
                <w:rFonts w:cs="Times"/>
                <w:sz w:val="22"/>
                <w:highlight w:val="green"/>
                <w:lang w:eastAsia="x-none"/>
              </w:rPr>
              <w:t>Agreement:</w:t>
            </w:r>
          </w:p>
          <w:p w:rsidR="00680DB1" w:rsidRPr="00680DB1" w:rsidRDefault="00680DB1" w:rsidP="00680DB1">
            <w:pPr>
              <w:rPr>
                <w:rFonts w:cs="Times"/>
                <w:sz w:val="22"/>
                <w:lang w:eastAsia="x-none"/>
              </w:rPr>
            </w:pPr>
            <w:r w:rsidRPr="00680DB1">
              <w:rPr>
                <w:rFonts w:cs="Times"/>
                <w:sz w:val="22"/>
                <w:szCs w:val="20"/>
                <w:lang w:val="en-US" w:eastAsia="x-none"/>
              </w:rPr>
              <w:t>The following measurements for NR DL PRS for serving and neighbor gNBs should be supported:</w:t>
            </w:r>
          </w:p>
          <w:p w:rsidR="00680DB1" w:rsidRPr="00680DB1" w:rsidRDefault="00680DB1" w:rsidP="00680DB1">
            <w:pPr>
              <w:pStyle w:val="3GPPAgreements"/>
              <w:rPr>
                <w:rFonts w:ascii="Times" w:hAnsi="Times" w:cs="Times"/>
              </w:rPr>
            </w:pPr>
            <w:r w:rsidRPr="00680DB1">
              <w:rPr>
                <w:rFonts w:ascii="Times" w:hAnsi="Times" w:cs="Times"/>
              </w:rPr>
              <w:t>UE RX-TX time difference measurements</w:t>
            </w:r>
          </w:p>
          <w:p w:rsidR="00680DB1" w:rsidRPr="00680DB1" w:rsidRDefault="00680DB1" w:rsidP="00680DB1">
            <w:pPr>
              <w:rPr>
                <w:rFonts w:cs="Times"/>
                <w:sz w:val="22"/>
                <w:lang w:eastAsia="x-none"/>
              </w:rPr>
            </w:pPr>
          </w:p>
          <w:p w:rsidR="00680DB1" w:rsidRPr="00680DB1" w:rsidRDefault="00680DB1" w:rsidP="00680DB1">
            <w:pPr>
              <w:rPr>
                <w:rFonts w:cs="Times"/>
                <w:sz w:val="22"/>
                <w:lang w:eastAsia="x-none"/>
              </w:rPr>
            </w:pPr>
            <w:r w:rsidRPr="00680DB1">
              <w:rPr>
                <w:rFonts w:cs="Times"/>
                <w:sz w:val="22"/>
                <w:highlight w:val="green"/>
                <w:lang w:eastAsia="x-none"/>
              </w:rPr>
              <w:t>Agreement:</w:t>
            </w:r>
          </w:p>
          <w:p w:rsidR="00680DB1" w:rsidRPr="00680DB1" w:rsidRDefault="00680DB1" w:rsidP="00680DB1">
            <w:pPr>
              <w:rPr>
                <w:rFonts w:cs="Times"/>
                <w:sz w:val="22"/>
                <w:lang w:eastAsia="x-none"/>
              </w:rPr>
            </w:pPr>
            <w:r w:rsidRPr="00680DB1">
              <w:rPr>
                <w:rFonts w:cs="Times"/>
                <w:sz w:val="22"/>
                <w:lang w:eastAsia="x-none"/>
              </w:rPr>
              <w:t>Further study whether it is beneficial to support and if so, how to support, NR based positioning for UEs in RRC-IDLE and/or RRC-INACTIVE states</w:t>
            </w:r>
          </w:p>
          <w:p w:rsidR="00680DB1" w:rsidRPr="00680DB1" w:rsidRDefault="00680DB1" w:rsidP="00680DB1">
            <w:pPr>
              <w:rPr>
                <w:rFonts w:cs="Times"/>
                <w:sz w:val="22"/>
                <w:lang w:eastAsia="x-none"/>
              </w:rPr>
            </w:pPr>
            <w:r w:rsidRPr="00680DB1">
              <w:rPr>
                <w:rFonts w:cs="Times"/>
                <w:sz w:val="22"/>
                <w:lang w:eastAsia="x-none"/>
              </w:rPr>
              <w:t>Note: This involves RAN2 aspects</w:t>
            </w:r>
          </w:p>
          <w:p w:rsidR="000E27C1" w:rsidRPr="000E27C1" w:rsidRDefault="000E27C1" w:rsidP="0042098C">
            <w:pPr>
              <w:numPr>
                <w:ilvl w:val="1"/>
                <w:numId w:val="5"/>
              </w:numPr>
              <w:rPr>
                <w:lang w:eastAsia="x-none"/>
              </w:rPr>
            </w:pPr>
          </w:p>
        </w:tc>
      </w:tr>
    </w:tbl>
    <w:p w:rsidR="00AF2A1C" w:rsidRDefault="00AF2A1C" w:rsidP="00AF2A1C">
      <w:pPr>
        <w:overflowPunct w:val="0"/>
        <w:autoSpaceDE w:val="0"/>
        <w:autoSpaceDN w:val="0"/>
        <w:adjustRightInd w:val="0"/>
        <w:spacing w:before="120" w:after="240" w:line="280" w:lineRule="atLeast"/>
        <w:ind w:left="0" w:firstLineChars="50" w:firstLine="110"/>
        <w:jc w:val="both"/>
        <w:rPr>
          <w:rFonts w:cs="Times"/>
          <w:sz w:val="22"/>
          <w:szCs w:val="20"/>
          <w:lang w:eastAsia="ko-KR"/>
        </w:rPr>
      </w:pPr>
      <w:r>
        <w:rPr>
          <w:rFonts w:cs="Times"/>
          <w:sz w:val="22"/>
          <w:szCs w:val="20"/>
          <w:lang w:eastAsia="ko-KR"/>
        </w:rPr>
        <w:t xml:space="preserve">In this contribution, we reveal our views on the potential techniques for NR positioning especially for </w:t>
      </w:r>
      <w:r w:rsidR="00AB7DDC">
        <w:rPr>
          <w:rFonts w:cs="Times"/>
          <w:sz w:val="22"/>
          <w:szCs w:val="20"/>
          <w:lang w:eastAsia="ko-KR"/>
        </w:rPr>
        <w:t xml:space="preserve">combined DL and UL techniques </w:t>
      </w:r>
      <w:r>
        <w:rPr>
          <w:rFonts w:cs="Times"/>
          <w:sz w:val="22"/>
          <w:szCs w:val="20"/>
          <w:lang w:eastAsia="ko-KR"/>
        </w:rPr>
        <w:t>based on the agreements.</w:t>
      </w:r>
    </w:p>
    <w:p w:rsidR="00FB2B51" w:rsidRPr="00564F95" w:rsidRDefault="00FB2B51" w:rsidP="00AB7DDC">
      <w:pPr>
        <w:overflowPunct w:val="0"/>
        <w:autoSpaceDE w:val="0"/>
        <w:autoSpaceDN w:val="0"/>
        <w:adjustRightInd w:val="0"/>
        <w:spacing w:before="120" w:after="240" w:line="280" w:lineRule="atLeast"/>
        <w:ind w:left="1439" w:hangingChars="654" w:hanging="1439"/>
        <w:jc w:val="both"/>
        <w:rPr>
          <w:rFonts w:cs="Times"/>
          <w:sz w:val="22"/>
          <w:szCs w:val="20"/>
          <w:lang w:eastAsia="ko-KR"/>
        </w:rPr>
      </w:pPr>
    </w:p>
    <w:p w:rsidR="00613F48" w:rsidRDefault="00613F48" w:rsidP="00CA4B64">
      <w:pPr>
        <w:pStyle w:val="1"/>
      </w:pPr>
      <w:r>
        <w:t xml:space="preserve">Discussion on Combination of DL &amp; UL based </w:t>
      </w:r>
      <w:r w:rsidR="002F075C">
        <w:t>Positioning</w:t>
      </w:r>
    </w:p>
    <w:p w:rsidR="00CA4B64" w:rsidRPr="002F075C" w:rsidRDefault="00564F95" w:rsidP="002F075C">
      <w:pPr>
        <w:pStyle w:val="2"/>
        <w:rPr>
          <w:i w:val="0"/>
        </w:rPr>
      </w:pPr>
      <w:r w:rsidRPr="002F075C">
        <w:rPr>
          <w:rFonts w:hint="eastAsia"/>
          <w:i w:val="0"/>
        </w:rPr>
        <w:t>Multi-cell RTT</w:t>
      </w:r>
    </w:p>
    <w:p w:rsidR="00045F18" w:rsidRDefault="00045F18" w:rsidP="006A1F9F">
      <w:pPr>
        <w:pStyle w:val="3GPPAgreements"/>
        <w:numPr>
          <w:ilvl w:val="0"/>
          <w:numId w:val="0"/>
        </w:numPr>
        <w:ind w:firstLineChars="50" w:firstLine="110"/>
        <w:rPr>
          <w:rFonts w:eastAsia="바탕"/>
          <w:lang w:val="en-GB" w:eastAsia="ko-KR"/>
        </w:rPr>
      </w:pPr>
      <w:r w:rsidRPr="000540AE">
        <w:rPr>
          <w:rFonts w:eastAsia="바탕" w:hint="eastAsia"/>
          <w:lang w:val="en-GB" w:eastAsia="ko-KR"/>
        </w:rPr>
        <w:t xml:space="preserve">In the previous meeting, </w:t>
      </w:r>
      <w:r w:rsidRPr="000540AE">
        <w:rPr>
          <w:rFonts w:eastAsia="바탕"/>
          <w:lang w:val="en-GB" w:eastAsia="ko-KR"/>
        </w:rPr>
        <w:t>it was agreed that round-trip time (RTT) with one or more neighbo</w:t>
      </w:r>
      <w:r>
        <w:rPr>
          <w:rFonts w:eastAsia="바탕"/>
          <w:lang w:val="en-GB" w:eastAsia="ko-KR"/>
        </w:rPr>
        <w:t>r</w:t>
      </w:r>
      <w:r w:rsidRPr="000540AE">
        <w:rPr>
          <w:rFonts w:eastAsia="바탕"/>
          <w:lang w:val="en-GB" w:eastAsia="ko-KR"/>
        </w:rPr>
        <w:t>ing gNBs/TRPs for NR DL and UL positioning should be supported for FR1 and FR2</w:t>
      </w:r>
      <w:r>
        <w:rPr>
          <w:rFonts w:eastAsia="바탕"/>
          <w:lang w:val="en-GB" w:eastAsia="ko-KR"/>
        </w:rPr>
        <w:t>.</w:t>
      </w:r>
    </w:p>
    <w:p w:rsidR="003F51B6" w:rsidRDefault="003F51B6" w:rsidP="00C92C7F">
      <w:pPr>
        <w:pStyle w:val="3GPPAgreements"/>
        <w:numPr>
          <w:ilvl w:val="0"/>
          <w:numId w:val="0"/>
        </w:numPr>
        <w:ind w:left="284" w:hangingChars="129" w:hanging="284"/>
        <w:rPr>
          <w:rFonts w:eastAsia="바탕"/>
          <w:lang w:val="en-GB" w:eastAsia="ko-KR"/>
        </w:rPr>
      </w:pPr>
      <w:r>
        <w:rPr>
          <w:rFonts w:eastAsia="바탕"/>
          <w:lang w:val="en-GB" w:eastAsia="ko-KR"/>
        </w:rPr>
        <w:t>There are two methods for multi-cell RTT based positioning:</w:t>
      </w:r>
    </w:p>
    <w:p w:rsidR="003F51B6" w:rsidRDefault="003F51B6" w:rsidP="00C92C7F">
      <w:pPr>
        <w:pStyle w:val="3GPPAgreements"/>
        <w:numPr>
          <w:ilvl w:val="0"/>
          <w:numId w:val="17"/>
        </w:numPr>
        <w:rPr>
          <w:rFonts w:eastAsia="바탕"/>
          <w:lang w:val="en-GB" w:eastAsia="ko-KR"/>
        </w:rPr>
      </w:pPr>
      <w:r>
        <w:rPr>
          <w:rFonts w:eastAsia="바탕"/>
          <w:lang w:val="en-GB" w:eastAsia="ko-KR"/>
        </w:rPr>
        <w:t>Method 1</w:t>
      </w:r>
    </w:p>
    <w:p w:rsidR="003F51B6" w:rsidRDefault="003F51B6" w:rsidP="00C92C7F">
      <w:pPr>
        <w:pStyle w:val="3GPPAgreements"/>
        <w:numPr>
          <w:ilvl w:val="0"/>
          <w:numId w:val="0"/>
        </w:numPr>
        <w:ind w:left="760"/>
        <w:rPr>
          <w:rFonts w:eastAsia="바탕"/>
          <w:lang w:val="en-GB" w:eastAsia="ko-KR"/>
        </w:rPr>
      </w:pPr>
      <w:r>
        <w:rPr>
          <w:rFonts w:eastAsia="바탕"/>
          <w:lang w:val="en-GB" w:eastAsia="ko-KR"/>
        </w:rPr>
        <w:t>It performs per-</w:t>
      </w:r>
      <w:r w:rsidR="0055737F">
        <w:rPr>
          <w:rFonts w:eastAsia="바탕"/>
          <w:lang w:val="en-GB" w:eastAsia="ko-KR"/>
        </w:rPr>
        <w:t>gNB/TRP</w:t>
      </w:r>
      <w:r>
        <w:rPr>
          <w:rFonts w:eastAsia="바탕"/>
          <w:lang w:val="en-GB" w:eastAsia="ko-KR"/>
        </w:rPr>
        <w:t xml:space="preserve"> RTT measurement over </w:t>
      </w:r>
      <w:r w:rsidR="0055737F">
        <w:rPr>
          <w:rFonts w:eastAsia="바탕"/>
          <w:lang w:val="en-GB" w:eastAsia="ko-KR"/>
        </w:rPr>
        <w:t>multiple gNB/TRPs</w:t>
      </w:r>
      <w:r>
        <w:rPr>
          <w:rFonts w:eastAsia="바탕"/>
          <w:lang w:val="en-GB" w:eastAsia="ko-KR"/>
        </w:rPr>
        <w:t xml:space="preserve"> for triangulation </w:t>
      </w:r>
      <w:r w:rsidR="0055737F">
        <w:rPr>
          <w:rFonts w:eastAsia="바탕"/>
          <w:lang w:val="en-GB" w:eastAsia="ko-KR"/>
        </w:rPr>
        <w:t>localization.</w:t>
      </w:r>
    </w:p>
    <w:p w:rsidR="003F51B6" w:rsidRDefault="003F51B6" w:rsidP="00C92C7F">
      <w:pPr>
        <w:pStyle w:val="3GPPAgreements"/>
        <w:numPr>
          <w:ilvl w:val="0"/>
          <w:numId w:val="17"/>
        </w:numPr>
        <w:rPr>
          <w:rFonts w:eastAsia="바탕"/>
          <w:lang w:val="en-GB" w:eastAsia="ko-KR"/>
        </w:rPr>
      </w:pPr>
      <w:r>
        <w:rPr>
          <w:rFonts w:eastAsia="바탕"/>
          <w:lang w:val="en-GB" w:eastAsia="ko-KR"/>
        </w:rPr>
        <w:t>Method 2</w:t>
      </w:r>
    </w:p>
    <w:p w:rsidR="003F51B6" w:rsidRDefault="003F51B6" w:rsidP="00C92C7F">
      <w:pPr>
        <w:pStyle w:val="3GPPAgreements"/>
        <w:numPr>
          <w:ilvl w:val="0"/>
          <w:numId w:val="0"/>
        </w:numPr>
        <w:ind w:left="760"/>
        <w:rPr>
          <w:rFonts w:eastAsia="바탕"/>
          <w:lang w:val="en-GB" w:eastAsia="ko-KR"/>
        </w:rPr>
      </w:pPr>
      <w:r>
        <w:rPr>
          <w:rFonts w:eastAsia="바탕"/>
          <w:lang w:val="en-GB" w:eastAsia="ko-KR"/>
        </w:rPr>
        <w:t xml:space="preserve">It performs </w:t>
      </w:r>
      <w:r w:rsidR="0055737F">
        <w:rPr>
          <w:rFonts w:eastAsia="바탕"/>
          <w:lang w:val="en-GB" w:eastAsia="ko-KR"/>
        </w:rPr>
        <w:t xml:space="preserve">the </w:t>
      </w:r>
      <w:r>
        <w:rPr>
          <w:rFonts w:eastAsia="바탕"/>
          <w:lang w:val="en-GB" w:eastAsia="ko-KR"/>
        </w:rPr>
        <w:t xml:space="preserve">RTT measurement over </w:t>
      </w:r>
      <w:r w:rsidR="0055737F">
        <w:rPr>
          <w:rFonts w:eastAsia="바탕"/>
          <w:lang w:val="en-GB" w:eastAsia="ko-KR"/>
        </w:rPr>
        <w:t>a single gNB/TRP</w:t>
      </w:r>
      <w:r>
        <w:rPr>
          <w:rFonts w:eastAsia="바탕"/>
          <w:lang w:val="en-GB" w:eastAsia="ko-KR"/>
        </w:rPr>
        <w:t xml:space="preserve"> </w:t>
      </w:r>
      <w:r w:rsidR="0055737F">
        <w:rPr>
          <w:rFonts w:eastAsia="바탕"/>
          <w:lang w:val="en-GB" w:eastAsia="ko-KR"/>
        </w:rPr>
        <w:t xml:space="preserve">(e.g. </w:t>
      </w:r>
      <w:r>
        <w:rPr>
          <w:rFonts w:eastAsia="바탕"/>
          <w:lang w:val="en-GB" w:eastAsia="ko-KR"/>
        </w:rPr>
        <w:t>in the serving cell</w:t>
      </w:r>
      <w:r w:rsidR="0055737F">
        <w:rPr>
          <w:rFonts w:eastAsia="바탕"/>
          <w:lang w:val="en-GB" w:eastAsia="ko-KR"/>
        </w:rPr>
        <w:t>),</w:t>
      </w:r>
      <w:r>
        <w:rPr>
          <w:rFonts w:eastAsia="바탕"/>
          <w:lang w:val="en-GB" w:eastAsia="ko-KR"/>
        </w:rPr>
        <w:t xml:space="preserve"> and measures RSTD over the </w:t>
      </w:r>
      <w:r w:rsidR="0055737F">
        <w:rPr>
          <w:rFonts w:eastAsia="바탕"/>
          <w:lang w:val="en-GB" w:eastAsia="ko-KR"/>
        </w:rPr>
        <w:t>other gNB/TRP</w:t>
      </w:r>
      <w:r>
        <w:rPr>
          <w:rFonts w:eastAsia="바탕"/>
          <w:lang w:val="en-GB" w:eastAsia="ko-KR"/>
        </w:rPr>
        <w:t xml:space="preserve">s and </w:t>
      </w:r>
      <w:r w:rsidR="0055737F">
        <w:rPr>
          <w:rFonts w:eastAsia="바탕"/>
          <w:lang w:val="en-GB" w:eastAsia="ko-KR"/>
        </w:rPr>
        <w:t>gNB RX-TX time difference.</w:t>
      </w:r>
    </w:p>
    <w:p w:rsidR="00231435" w:rsidRPr="00231435" w:rsidRDefault="00F903F2" w:rsidP="00C92C7F">
      <w:pPr>
        <w:pStyle w:val="3GPPAgreements"/>
        <w:numPr>
          <w:ilvl w:val="0"/>
          <w:numId w:val="0"/>
        </w:numPr>
        <w:rPr>
          <w:lang w:eastAsia="ko-KR"/>
        </w:rPr>
      </w:pPr>
      <w:r>
        <w:rPr>
          <w:rFonts w:hint="eastAsia"/>
          <w:lang w:eastAsia="ko-KR"/>
        </w:rPr>
        <w:lastRenderedPageBreak/>
        <w:t xml:space="preserve">Figure 1 shows </w:t>
      </w:r>
      <w:r>
        <w:rPr>
          <w:lang w:eastAsia="ko-KR"/>
        </w:rPr>
        <w:t>the overall procedure and measurements required for multi-cell RTT based positioning technique. Details of the method 1 and method 2 are described in the following sections.</w:t>
      </w:r>
    </w:p>
    <w:p w:rsidR="0055737F" w:rsidRPr="00F80DB8" w:rsidRDefault="0055737F" w:rsidP="00C92C7F">
      <w:pPr>
        <w:pStyle w:val="3"/>
        <w:numPr>
          <w:ilvl w:val="0"/>
          <w:numId w:val="0"/>
        </w:numPr>
      </w:pPr>
      <w:r w:rsidRPr="00F80DB8">
        <w:t>2.1.1 Multi-cell RTT based positioning method 1</w:t>
      </w:r>
    </w:p>
    <w:p w:rsidR="00F903F2" w:rsidRDefault="00F903F2" w:rsidP="006A1F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Figure 1 shows an example for the two BSs (Bate Station, which means gNB or TRP) case. The same process can be extended to multiple BSs case for triangular localization. For the uplink PRS, BS1 measures the gNB RX-TX time difference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For the downlink PRS, UE measures the UE RX-TX time difference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The RTT is calculated from the difference between the two measured time difference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xml:space="preserve"> in this case).</w:t>
      </w:r>
    </w:p>
    <w:p w:rsidR="00F903F2" w:rsidRDefault="00F903F2" w:rsidP="006A1F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same process is done for BS2 and the RTT over BS2 is calculated as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If more than one BS is also available for RTT measurement in this case, the UE position can be determined by the triangular localization. In this case</w:t>
      </w:r>
      <w:r w:rsidR="00A56337">
        <w:rPr>
          <w:rFonts w:ascii="Times New Roman" w:hAnsi="Times New Roman"/>
          <w:sz w:val="22"/>
          <w:szCs w:val="20"/>
          <w:lang w:eastAsia="ko-KR"/>
        </w:rPr>
        <w:t>, all the relevant time difference measurements should be reported to the Location Server, which finally decides the UE position based on the reported measurements.</w:t>
      </w:r>
    </w:p>
    <w:p w:rsidR="00A56337" w:rsidRDefault="00A56337" w:rsidP="006A1F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The reporting process over the Serving Cell BS for RTT measurement is already specified</w:t>
      </w:r>
      <w:r w:rsidR="00D1183B">
        <w:rPr>
          <w:rFonts w:ascii="Times New Roman" w:hAnsi="Times New Roman"/>
          <w:sz w:val="22"/>
          <w:szCs w:val="20"/>
          <w:lang w:eastAsia="ko-KR"/>
        </w:rPr>
        <w:t xml:space="preserve"> in Release 9. The reporting over the Neighbour Cell, for example, requires a new process.</w:t>
      </w:r>
    </w:p>
    <w:p w:rsidR="00B94D6A" w:rsidRDefault="00B94D6A" w:rsidP="006A1F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AB7450" w:rsidRDefault="00AB7450"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AB7450" w:rsidRDefault="00AB7450" w:rsidP="00AB7450">
      <w:pPr>
        <w:keepNext/>
        <w:overflowPunct w:val="0"/>
        <w:autoSpaceDE w:val="0"/>
        <w:autoSpaceDN w:val="0"/>
        <w:adjustRightInd w:val="0"/>
        <w:spacing w:before="120" w:line="280" w:lineRule="atLeast"/>
        <w:ind w:left="0" w:firstLine="0"/>
        <w:jc w:val="center"/>
      </w:pPr>
      <w:r>
        <w:rPr>
          <w:noProof/>
          <w:lang w:val="en-US" w:eastAsia="ko-KR"/>
        </w:rPr>
        <w:drawing>
          <wp:inline distT="0" distB="0" distL="0" distR="0" wp14:anchorId="6E94BD6C" wp14:editId="5B33BC43">
            <wp:extent cx="3207224" cy="207572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AB7450" w:rsidRDefault="00AB7450" w:rsidP="00AB7450">
      <w:pPr>
        <w:pStyle w:val="a9"/>
        <w:jc w:val="center"/>
        <w:rPr>
          <w:rFonts w:ascii="Times New Roman" w:hAnsi="Times New Roman"/>
          <w:sz w:val="22"/>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Multi-cell RTT procedure</w:t>
      </w:r>
    </w:p>
    <w:p w:rsidR="00AB7450" w:rsidRDefault="00AB7450"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55737F" w:rsidRPr="00C92C7F" w:rsidRDefault="0055737F" w:rsidP="00C446DB">
      <w:pPr>
        <w:overflowPunct w:val="0"/>
        <w:autoSpaceDE w:val="0"/>
        <w:autoSpaceDN w:val="0"/>
        <w:adjustRightInd w:val="0"/>
        <w:spacing w:before="120" w:line="280" w:lineRule="atLeast"/>
        <w:ind w:left="0" w:firstLine="0"/>
        <w:jc w:val="both"/>
        <w:rPr>
          <w:rFonts w:ascii="Times New Roman" w:hAnsi="Times New Roman"/>
          <w:b/>
          <w:sz w:val="22"/>
          <w:szCs w:val="20"/>
          <w:lang w:eastAsia="ko-KR"/>
        </w:rPr>
      </w:pPr>
      <w:r w:rsidRPr="00C92C7F">
        <w:rPr>
          <w:rFonts w:ascii="Times New Roman" w:hAnsi="Times New Roman"/>
          <w:b/>
          <w:sz w:val="22"/>
          <w:szCs w:val="20"/>
          <w:lang w:eastAsia="ko-KR"/>
        </w:rPr>
        <w:t>2.1.2 Multi-cell RTT based positioning method 2</w:t>
      </w:r>
    </w:p>
    <w:p w:rsidR="00D1183B" w:rsidRDefault="00D1183B"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method 2 reuses the reporting process defined for OTDOA. As shown in Figure 1, the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is the sum of the UE RX-TX time difference over BS1(</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and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xml:space="preserve">) between BS1 and BS2 in DL OTDOA measurement. </w:t>
      </w:r>
      <w:r w:rsidR="00987935">
        <w:rPr>
          <w:rFonts w:ascii="Times New Roman" w:hAnsi="Times New Roman"/>
          <w:sz w:val="22"/>
          <w:szCs w:val="20"/>
          <w:lang w:eastAsia="ko-KR"/>
        </w:rPr>
        <w:t>In method 2, after reporting RTT-related time difference measurements over BS1 (</w:t>
      </w:r>
      <w:r w:rsidR="00987935">
        <w:rPr>
          <w:rFonts w:ascii="바탕" w:hAnsi="바탕" w:hint="eastAsia"/>
          <w:sz w:val="22"/>
          <w:szCs w:val="20"/>
          <w:lang w:eastAsia="ko-KR"/>
        </w:rPr>
        <w:t>Δ</w:t>
      </w:r>
      <w:r w:rsidR="00987935">
        <w:rPr>
          <w:rFonts w:ascii="바탕" w:hAnsi="바탕"/>
          <w:sz w:val="22"/>
          <w:szCs w:val="20"/>
          <w:vertAlign w:val="subscript"/>
          <w:lang w:eastAsia="ko-KR"/>
        </w:rPr>
        <w:t>0</w:t>
      </w:r>
      <w:r w:rsidR="00987935">
        <w:rPr>
          <w:rFonts w:ascii="Times New Roman" w:hAnsi="Times New Roman"/>
          <w:sz w:val="22"/>
          <w:szCs w:val="20"/>
          <w:lang w:eastAsia="ko-KR"/>
        </w:rPr>
        <w:t xml:space="preserve"> and </w:t>
      </w:r>
      <w:r w:rsidR="00987935">
        <w:rPr>
          <w:rFonts w:ascii="바탕" w:hAnsi="바탕" w:hint="eastAsia"/>
          <w:sz w:val="22"/>
          <w:szCs w:val="20"/>
          <w:lang w:eastAsia="ko-KR"/>
        </w:rPr>
        <w:t>Δ</w:t>
      </w:r>
      <w:r w:rsidR="00987935">
        <w:rPr>
          <w:rFonts w:ascii="바탕" w:hAnsi="바탕"/>
          <w:sz w:val="22"/>
          <w:szCs w:val="20"/>
          <w:vertAlign w:val="subscript"/>
          <w:lang w:eastAsia="ko-KR"/>
        </w:rPr>
        <w:t>1</w:t>
      </w:r>
      <w:r w:rsidR="00987935">
        <w:rPr>
          <w:rFonts w:ascii="Times New Roman" w:hAnsi="Times New Roman"/>
          <w:sz w:val="22"/>
          <w:szCs w:val="20"/>
          <w:lang w:eastAsia="ko-KR"/>
        </w:rPr>
        <w:t>), UE reports the RSTD (</w:t>
      </w:r>
      <w:r w:rsidR="00987935">
        <w:rPr>
          <w:rFonts w:ascii="바탕" w:hAnsi="바탕" w:hint="eastAsia"/>
          <w:sz w:val="22"/>
          <w:szCs w:val="20"/>
          <w:lang w:eastAsia="ko-KR"/>
        </w:rPr>
        <w:t>Δ</w:t>
      </w:r>
      <w:r w:rsidR="00987935">
        <w:rPr>
          <w:rFonts w:ascii="바탕" w:hAnsi="바탕"/>
          <w:sz w:val="22"/>
          <w:szCs w:val="20"/>
          <w:vertAlign w:val="subscript"/>
          <w:lang w:eastAsia="ko-KR"/>
        </w:rPr>
        <w:t>4</w:t>
      </w:r>
      <w:r w:rsidR="00987935">
        <w:rPr>
          <w:rFonts w:ascii="Times New Roman" w:hAnsi="Times New Roman"/>
          <w:sz w:val="22"/>
          <w:szCs w:val="20"/>
          <w:lang w:eastAsia="ko-KR"/>
        </w:rPr>
        <w:t>) value instead of reporting UE RX-TX time difference over BS2 (</w:t>
      </w:r>
      <w:r w:rsidR="00987935">
        <w:rPr>
          <w:rFonts w:ascii="바탕" w:hAnsi="바탕" w:hint="eastAsia"/>
          <w:sz w:val="22"/>
          <w:szCs w:val="20"/>
          <w:lang w:eastAsia="ko-KR"/>
        </w:rPr>
        <w:t>Δ</w:t>
      </w:r>
      <w:r w:rsidR="00987935">
        <w:rPr>
          <w:rFonts w:ascii="바탕" w:hAnsi="바탕"/>
          <w:sz w:val="22"/>
          <w:szCs w:val="20"/>
          <w:vertAlign w:val="subscript"/>
          <w:lang w:eastAsia="ko-KR"/>
        </w:rPr>
        <w:t>3</w:t>
      </w:r>
      <w:r w:rsidR="00987935">
        <w:rPr>
          <w:rFonts w:ascii="Times New Roman" w:hAnsi="Times New Roman"/>
          <w:sz w:val="22"/>
          <w:szCs w:val="20"/>
          <w:lang w:eastAsia="ko-KR"/>
        </w:rPr>
        <w:t>). The BS2 measures gNB RX-TX time difference (</w:t>
      </w:r>
      <w:r w:rsidR="00987935">
        <w:rPr>
          <w:rFonts w:ascii="바탕" w:hAnsi="바탕" w:hint="eastAsia"/>
          <w:sz w:val="22"/>
          <w:szCs w:val="20"/>
          <w:lang w:eastAsia="ko-KR"/>
        </w:rPr>
        <w:t>Δ</w:t>
      </w:r>
      <w:r w:rsidR="00987935">
        <w:rPr>
          <w:rFonts w:ascii="바탕" w:hAnsi="바탕"/>
          <w:sz w:val="22"/>
          <w:szCs w:val="20"/>
          <w:vertAlign w:val="subscript"/>
          <w:lang w:eastAsia="ko-KR"/>
        </w:rPr>
        <w:t>2</w:t>
      </w:r>
      <w:r w:rsidR="00987935">
        <w:rPr>
          <w:rFonts w:ascii="Times New Roman" w:hAnsi="Times New Roman"/>
          <w:sz w:val="22"/>
          <w:szCs w:val="20"/>
          <w:lang w:eastAsia="ko-KR"/>
        </w:rPr>
        <w:t>) and reports to the Location server.</w:t>
      </w:r>
      <w:r w:rsidR="00231435">
        <w:rPr>
          <w:rFonts w:ascii="Times New Roman" w:hAnsi="Times New Roman"/>
          <w:sz w:val="22"/>
          <w:szCs w:val="20"/>
          <w:lang w:eastAsia="ko-KR"/>
        </w:rPr>
        <w:t xml:space="preserve"> The same OTDOA-relevant process is done for other BSs for RTT measurement, and the Location Server decides the UE position based on the reported measurements and triangular localization.</w:t>
      </w:r>
    </w:p>
    <w:p w:rsidR="00987935" w:rsidRDefault="00987935"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The advantage of the method 2 is that the multi-cell RTT based positioning feature can also be used by the LTE UE. This is because the method 2 doesn’t require any new operation and process from UE perspective. Note that unlike the DL OTDOA positioning, the gNB/TRPs doesn’t have to send</w:t>
      </w:r>
      <w:r w:rsidR="00231435">
        <w:rPr>
          <w:rFonts w:ascii="Times New Roman" w:hAnsi="Times New Roman"/>
          <w:sz w:val="22"/>
          <w:szCs w:val="20"/>
          <w:lang w:eastAsia="ko-KR"/>
        </w:rPr>
        <w:t xml:space="preserve"> the DL PRS at the same time instant, as shown in Figure 1.</w:t>
      </w:r>
    </w:p>
    <w:p w:rsidR="00231435" w:rsidRPr="00C92C7F" w:rsidRDefault="00231435" w:rsidP="00C446DB">
      <w:pPr>
        <w:overflowPunct w:val="0"/>
        <w:autoSpaceDE w:val="0"/>
        <w:autoSpaceDN w:val="0"/>
        <w:adjustRightInd w:val="0"/>
        <w:spacing w:before="120" w:line="280" w:lineRule="atLeast"/>
        <w:ind w:left="0" w:firstLine="0"/>
        <w:jc w:val="both"/>
        <w:rPr>
          <w:rFonts w:ascii="Times New Roman" w:hAnsi="Times New Roman"/>
          <w:i/>
          <w:sz w:val="22"/>
          <w:szCs w:val="20"/>
          <w:u w:val="single"/>
          <w:lang w:eastAsia="ko-KR"/>
        </w:rPr>
      </w:pPr>
      <w:r w:rsidRPr="00C92C7F">
        <w:rPr>
          <w:rFonts w:ascii="Times New Roman" w:hAnsi="Times New Roman"/>
          <w:b/>
          <w:i/>
          <w:sz w:val="22"/>
          <w:szCs w:val="20"/>
          <w:u w:val="single"/>
          <w:lang w:eastAsia="ko-KR"/>
        </w:rPr>
        <w:t>Proposal 1</w:t>
      </w:r>
      <w:r w:rsidRPr="00C92C7F">
        <w:rPr>
          <w:rFonts w:ascii="Times New Roman" w:hAnsi="Times New Roman"/>
          <w:i/>
          <w:sz w:val="22"/>
          <w:szCs w:val="20"/>
          <w:u w:val="single"/>
          <w:lang w:eastAsia="ko-KR"/>
        </w:rPr>
        <w:t>:</w:t>
      </w:r>
    </w:p>
    <w:p w:rsidR="00231435" w:rsidRPr="00300E73" w:rsidRDefault="00231435" w:rsidP="00C92C7F">
      <w:pPr>
        <w:pStyle w:val="a3"/>
        <w:numPr>
          <w:ilvl w:val="0"/>
          <w:numId w:val="4"/>
        </w:numPr>
        <w:overflowPunct w:val="0"/>
        <w:autoSpaceDE w:val="0"/>
        <w:autoSpaceDN w:val="0"/>
        <w:adjustRightInd w:val="0"/>
        <w:spacing w:before="120" w:line="280" w:lineRule="atLeast"/>
        <w:ind w:leftChars="0"/>
        <w:jc w:val="both"/>
        <w:rPr>
          <w:rFonts w:ascii="Times New Roman" w:hAnsi="Times New Roman"/>
          <w:i/>
          <w:sz w:val="22"/>
          <w:szCs w:val="20"/>
          <w:lang w:eastAsia="ko-KR"/>
        </w:rPr>
      </w:pPr>
      <w:r>
        <w:rPr>
          <w:rFonts w:ascii="Times New Roman" w:hAnsi="Times New Roman"/>
          <w:i/>
          <w:sz w:val="22"/>
          <w:szCs w:val="20"/>
          <w:lang w:eastAsia="ko-KR"/>
        </w:rPr>
        <w:t>DL OTDOA RSTD measurement and reporting</w:t>
      </w:r>
      <w:r w:rsidR="009F456D">
        <w:rPr>
          <w:rFonts w:ascii="Times New Roman" w:hAnsi="Times New Roman"/>
          <w:i/>
          <w:sz w:val="22"/>
          <w:szCs w:val="20"/>
          <w:lang w:eastAsia="ko-KR"/>
        </w:rPr>
        <w:t xml:space="preserve"> process</w:t>
      </w:r>
      <w:r>
        <w:rPr>
          <w:rFonts w:ascii="Times New Roman" w:hAnsi="Times New Roman"/>
          <w:i/>
          <w:sz w:val="22"/>
          <w:szCs w:val="20"/>
          <w:lang w:eastAsia="ko-KR"/>
        </w:rPr>
        <w:t xml:space="preserve"> </w:t>
      </w:r>
      <w:r w:rsidR="009F456D">
        <w:rPr>
          <w:rFonts w:ascii="Times New Roman" w:hAnsi="Times New Roman"/>
          <w:i/>
          <w:sz w:val="22"/>
          <w:szCs w:val="20"/>
          <w:lang w:eastAsia="ko-KR"/>
        </w:rPr>
        <w:t>can be merged</w:t>
      </w:r>
      <w:r>
        <w:rPr>
          <w:rFonts w:ascii="Times New Roman" w:hAnsi="Times New Roman"/>
          <w:i/>
          <w:sz w:val="22"/>
          <w:szCs w:val="20"/>
          <w:lang w:eastAsia="ko-KR"/>
        </w:rPr>
        <w:t xml:space="preserve"> </w:t>
      </w:r>
      <w:r w:rsidR="009F456D">
        <w:rPr>
          <w:rFonts w:ascii="Times New Roman" w:hAnsi="Times New Roman"/>
          <w:i/>
          <w:sz w:val="22"/>
          <w:szCs w:val="20"/>
          <w:lang w:eastAsia="ko-KR"/>
        </w:rPr>
        <w:t>into the</w:t>
      </w:r>
      <w:r>
        <w:rPr>
          <w:rFonts w:ascii="Times New Roman" w:hAnsi="Times New Roman"/>
          <w:i/>
          <w:sz w:val="22"/>
          <w:szCs w:val="20"/>
          <w:lang w:eastAsia="ko-KR"/>
        </w:rPr>
        <w:t xml:space="preserve"> multi-cell RTT measurement process.</w:t>
      </w:r>
    </w:p>
    <w:p w:rsidR="000A1EAF" w:rsidRDefault="000A1EAF"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lastRenderedPageBreak/>
        <w:t xml:space="preserve">There </w:t>
      </w:r>
      <w:r>
        <w:rPr>
          <w:rFonts w:ascii="Times New Roman" w:hAnsi="Times New Roman"/>
          <w:sz w:val="22"/>
          <w:szCs w:val="20"/>
          <w:lang w:eastAsia="ko-KR"/>
        </w:rPr>
        <w:t xml:space="preserve">was a </w:t>
      </w:r>
      <w:r>
        <w:rPr>
          <w:rFonts w:ascii="Times New Roman" w:hAnsi="Times New Roman" w:hint="eastAsia"/>
          <w:sz w:val="22"/>
          <w:szCs w:val="20"/>
          <w:lang w:eastAsia="ko-KR"/>
        </w:rPr>
        <w:t>proposal</w:t>
      </w:r>
      <w:r>
        <w:rPr>
          <w:rFonts w:ascii="Times New Roman" w:hAnsi="Times New Roman"/>
          <w:sz w:val="22"/>
          <w:szCs w:val="20"/>
          <w:lang w:eastAsia="ko-KR"/>
        </w:rPr>
        <w:t xml:space="preserve"> to study the potential advantage of utilizing the phase difference </w:t>
      </w:r>
      <w:r w:rsidR="005E29FF">
        <w:rPr>
          <w:rFonts w:ascii="Times New Roman" w:hAnsi="Times New Roman"/>
          <w:sz w:val="22"/>
          <w:szCs w:val="20"/>
          <w:lang w:eastAsia="ko-KR"/>
        </w:rPr>
        <w:t>measurement</w:t>
      </w:r>
      <w:r>
        <w:rPr>
          <w:rFonts w:ascii="Times New Roman" w:hAnsi="Times New Roman"/>
          <w:sz w:val="22"/>
          <w:szCs w:val="20"/>
          <w:lang w:eastAsia="ko-KR"/>
        </w:rPr>
        <w:t xml:space="preserve"> for NR positioning accuracy enhancement </w:t>
      </w:r>
      <w:r w:rsidRPr="001E4B54">
        <w:rPr>
          <w:rFonts w:ascii="Times New Roman" w:hAnsi="Times New Roman"/>
          <w:sz w:val="22"/>
          <w:szCs w:val="20"/>
          <w:lang w:eastAsia="ko-KR"/>
        </w:rPr>
        <w:t>[3].</w:t>
      </w:r>
      <w:r>
        <w:rPr>
          <w:rFonts w:ascii="Times New Roman" w:hAnsi="Times New Roman"/>
          <w:sz w:val="22"/>
          <w:szCs w:val="20"/>
          <w:lang w:eastAsia="ko-KR"/>
        </w:rPr>
        <w:t xml:space="preserve"> The basic idea is</w:t>
      </w:r>
      <w:r w:rsidR="00555800">
        <w:rPr>
          <w:rFonts w:ascii="Times New Roman" w:hAnsi="Times New Roman"/>
          <w:sz w:val="22"/>
          <w:szCs w:val="20"/>
          <w:lang w:eastAsia="ko-KR"/>
        </w:rPr>
        <w:t xml:space="preserve"> that </w:t>
      </w:r>
      <w:r>
        <w:rPr>
          <w:rFonts w:ascii="Times New Roman" w:hAnsi="Times New Roman"/>
          <w:sz w:val="22"/>
          <w:szCs w:val="20"/>
          <w:lang w:eastAsia="ko-KR"/>
        </w:rPr>
        <w:t xml:space="preserve">the </w:t>
      </w:r>
      <w:r w:rsidR="00555800">
        <w:rPr>
          <w:rFonts w:ascii="Times New Roman" w:hAnsi="Times New Roman"/>
          <w:sz w:val="22"/>
          <w:szCs w:val="20"/>
          <w:lang w:eastAsia="ko-KR"/>
        </w:rPr>
        <w:t xml:space="preserve">positioning accuracy through the </w:t>
      </w:r>
      <w:r>
        <w:rPr>
          <w:rFonts w:ascii="Times New Roman" w:hAnsi="Times New Roman"/>
          <w:sz w:val="22"/>
          <w:szCs w:val="20"/>
          <w:lang w:eastAsia="ko-KR"/>
        </w:rPr>
        <w:t xml:space="preserve">timing </w:t>
      </w:r>
      <w:r w:rsidR="004476BE">
        <w:rPr>
          <w:rFonts w:ascii="Times New Roman" w:hAnsi="Times New Roman"/>
          <w:sz w:val="22"/>
          <w:szCs w:val="20"/>
          <w:lang w:eastAsia="ko-KR"/>
        </w:rPr>
        <w:t xml:space="preserve">difference </w:t>
      </w:r>
      <w:r>
        <w:rPr>
          <w:rFonts w:ascii="Times New Roman" w:hAnsi="Times New Roman"/>
          <w:sz w:val="22"/>
          <w:szCs w:val="20"/>
          <w:lang w:eastAsia="ko-KR"/>
        </w:rPr>
        <w:t xml:space="preserve">measurement </w:t>
      </w:r>
      <w:r w:rsidR="004476BE">
        <w:rPr>
          <w:rFonts w:ascii="Times New Roman" w:hAnsi="Times New Roman"/>
          <w:sz w:val="22"/>
          <w:szCs w:val="20"/>
          <w:lang w:eastAsia="ko-KR"/>
        </w:rPr>
        <w:t xml:space="preserve">(OTDOA) </w:t>
      </w:r>
      <w:r w:rsidR="00555800">
        <w:rPr>
          <w:rFonts w:ascii="Times New Roman" w:hAnsi="Times New Roman"/>
          <w:sz w:val="22"/>
          <w:szCs w:val="20"/>
          <w:lang w:eastAsia="ko-KR"/>
        </w:rPr>
        <w:t>is constrained by the sampling frequency</w:t>
      </w:r>
      <w:r w:rsidR="004476BE">
        <w:rPr>
          <w:rFonts w:ascii="Times New Roman" w:hAnsi="Times New Roman"/>
          <w:sz w:val="22"/>
          <w:szCs w:val="20"/>
          <w:lang w:eastAsia="ko-KR"/>
        </w:rPr>
        <w:t>,</w:t>
      </w:r>
      <w:r w:rsidR="00555800">
        <w:rPr>
          <w:rFonts w:ascii="Times New Roman" w:hAnsi="Times New Roman"/>
          <w:sz w:val="22"/>
          <w:szCs w:val="20"/>
          <w:lang w:eastAsia="ko-KR"/>
        </w:rPr>
        <w:t xml:space="preserve"> while the phase </w:t>
      </w:r>
      <w:r w:rsidR="004476BE">
        <w:rPr>
          <w:rFonts w:ascii="Times New Roman" w:hAnsi="Times New Roman"/>
          <w:sz w:val="22"/>
          <w:szCs w:val="20"/>
          <w:lang w:eastAsia="ko-KR"/>
        </w:rPr>
        <w:t>difference measurement</w:t>
      </w:r>
      <w:r w:rsidR="00555800">
        <w:rPr>
          <w:rFonts w:ascii="Times New Roman" w:hAnsi="Times New Roman"/>
          <w:sz w:val="22"/>
          <w:szCs w:val="20"/>
          <w:lang w:eastAsia="ko-KR"/>
        </w:rPr>
        <w:t xml:space="preserve"> in the frequency domain provides unconstrained accuracy by its nature. The oversampling or the interpolation method can be </w:t>
      </w:r>
      <w:r w:rsidR="00EF5682">
        <w:rPr>
          <w:rFonts w:ascii="Times New Roman" w:hAnsi="Times New Roman"/>
          <w:sz w:val="22"/>
          <w:szCs w:val="20"/>
          <w:lang w:eastAsia="ko-KR"/>
        </w:rPr>
        <w:t>us</w:t>
      </w:r>
      <w:r w:rsidR="00555800">
        <w:rPr>
          <w:rFonts w:ascii="Times New Roman" w:hAnsi="Times New Roman"/>
          <w:sz w:val="22"/>
          <w:szCs w:val="20"/>
          <w:lang w:eastAsia="ko-KR"/>
        </w:rPr>
        <w:t xml:space="preserve">ed to overcome this constraint </w:t>
      </w:r>
      <w:r w:rsidR="004476BE">
        <w:rPr>
          <w:rFonts w:ascii="Times New Roman" w:hAnsi="Times New Roman"/>
          <w:sz w:val="22"/>
          <w:szCs w:val="20"/>
          <w:lang w:eastAsia="ko-KR"/>
        </w:rPr>
        <w:t>for</w:t>
      </w:r>
      <w:r w:rsidR="00555800">
        <w:rPr>
          <w:rFonts w:ascii="Times New Roman" w:hAnsi="Times New Roman"/>
          <w:sz w:val="22"/>
          <w:szCs w:val="20"/>
          <w:lang w:eastAsia="ko-KR"/>
        </w:rPr>
        <w:t xml:space="preserve"> timing measurement</w:t>
      </w:r>
      <w:r w:rsidR="004476BE">
        <w:rPr>
          <w:rFonts w:ascii="Times New Roman" w:hAnsi="Times New Roman"/>
          <w:sz w:val="22"/>
          <w:szCs w:val="20"/>
          <w:lang w:eastAsia="ko-KR"/>
        </w:rPr>
        <w:t xml:space="preserve"> method</w:t>
      </w:r>
      <w:r w:rsidR="00555800">
        <w:rPr>
          <w:rFonts w:ascii="Times New Roman" w:hAnsi="Times New Roman"/>
          <w:sz w:val="22"/>
          <w:szCs w:val="20"/>
          <w:lang w:eastAsia="ko-KR"/>
        </w:rPr>
        <w:t>, but it results in increased hardware complexity of the UE.</w:t>
      </w:r>
    </w:p>
    <w:p w:rsidR="00564F95" w:rsidRDefault="00555800"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In </w:t>
      </w:r>
      <w:r w:rsidR="00D1264B">
        <w:rPr>
          <w:rFonts w:ascii="Times New Roman" w:hAnsi="Times New Roman"/>
          <w:sz w:val="22"/>
          <w:szCs w:val="20"/>
          <w:lang w:eastAsia="ko-KR"/>
        </w:rPr>
        <w:t>PDO</w:t>
      </w:r>
      <w:r>
        <w:rPr>
          <w:rFonts w:ascii="Times New Roman" w:hAnsi="Times New Roman"/>
          <w:sz w:val="22"/>
          <w:szCs w:val="20"/>
          <w:lang w:eastAsia="ko-KR"/>
        </w:rPr>
        <w:t>A (Phase Difference of Arrival) approach, t</w:t>
      </w:r>
      <w:r>
        <w:rPr>
          <w:rFonts w:ascii="Times New Roman" w:hAnsi="Times New Roman" w:hint="eastAsia"/>
          <w:sz w:val="22"/>
          <w:szCs w:val="20"/>
          <w:lang w:eastAsia="ko-KR"/>
        </w:rPr>
        <w:t>he phase difference between</w:t>
      </w:r>
      <w:r w:rsidR="00EF5682">
        <w:rPr>
          <w:rFonts w:ascii="Times New Roman" w:hAnsi="Times New Roman"/>
          <w:sz w:val="22"/>
          <w:szCs w:val="20"/>
          <w:lang w:eastAsia="ko-KR"/>
        </w:rPr>
        <w:t xml:space="preserve"> multiple sub-carriers</w:t>
      </w:r>
      <w:r w:rsidR="00C2354E">
        <w:rPr>
          <w:rFonts w:ascii="Times New Roman" w:hAnsi="Times New Roman"/>
          <w:sz w:val="22"/>
          <w:szCs w:val="20"/>
          <w:lang w:eastAsia="ko-KR"/>
        </w:rPr>
        <w:t xml:space="preserve"> of RS</w:t>
      </w:r>
      <w:r w:rsidR="00EF5682">
        <w:rPr>
          <w:rFonts w:ascii="Times New Roman" w:hAnsi="Times New Roman"/>
          <w:sz w:val="22"/>
          <w:szCs w:val="20"/>
          <w:lang w:eastAsia="ko-KR"/>
        </w:rPr>
        <w:t xml:space="preserve"> is used to measure the timing of reception </w:t>
      </w:r>
      <w:r w:rsidR="000840FB">
        <w:rPr>
          <w:rFonts w:ascii="Times New Roman" w:hAnsi="Times New Roman"/>
          <w:sz w:val="22"/>
          <w:szCs w:val="20"/>
          <w:lang w:eastAsia="ko-KR"/>
        </w:rPr>
        <w:t>impact</w:t>
      </w:r>
      <w:r w:rsidR="00EF5682">
        <w:rPr>
          <w:rFonts w:ascii="Times New Roman" w:hAnsi="Times New Roman"/>
          <w:sz w:val="22"/>
          <w:szCs w:val="20"/>
          <w:lang w:eastAsia="ko-KR"/>
        </w:rPr>
        <w:t xml:space="preserve">ed by the propagation </w:t>
      </w:r>
      <w:r w:rsidR="000840FB">
        <w:rPr>
          <w:rFonts w:ascii="Times New Roman" w:hAnsi="Times New Roman"/>
          <w:sz w:val="22"/>
          <w:szCs w:val="20"/>
          <w:lang w:eastAsia="ko-KR"/>
        </w:rPr>
        <w:t xml:space="preserve">delay </w:t>
      </w:r>
      <w:r w:rsidR="00EF5682">
        <w:rPr>
          <w:rFonts w:ascii="Times New Roman" w:hAnsi="Times New Roman"/>
          <w:sz w:val="22"/>
          <w:szCs w:val="20"/>
          <w:lang w:eastAsia="ko-KR"/>
        </w:rPr>
        <w:t>between TX and RX.</w:t>
      </w:r>
      <w:r w:rsidR="004C1139">
        <w:rPr>
          <w:rFonts w:ascii="Times New Roman" w:hAnsi="Times New Roman"/>
          <w:sz w:val="22"/>
          <w:szCs w:val="20"/>
          <w:lang w:eastAsia="ko-KR"/>
        </w:rPr>
        <w:t xml:space="preserve"> The number and the locations of RS sub-carriers to be used for PDoA-based positioning need further study to mitigate the multi-path effect for high accuracy positioning. Another advantage is the reduced signalling overhead if the estimated timing </w:t>
      </w:r>
      <w:r w:rsidR="000840FB">
        <w:rPr>
          <w:rFonts w:ascii="Times New Roman" w:hAnsi="Times New Roman"/>
          <w:sz w:val="22"/>
          <w:szCs w:val="20"/>
          <w:lang w:eastAsia="ko-KR"/>
        </w:rPr>
        <w:t xml:space="preserve">difference </w:t>
      </w:r>
      <w:r w:rsidR="004C1139">
        <w:rPr>
          <w:rFonts w:ascii="Times New Roman" w:hAnsi="Times New Roman"/>
          <w:sz w:val="22"/>
          <w:szCs w:val="20"/>
          <w:lang w:eastAsia="ko-KR"/>
        </w:rPr>
        <w:t>at the RX side is sent</w:t>
      </w:r>
      <w:r w:rsidR="000840FB">
        <w:rPr>
          <w:rFonts w:ascii="Times New Roman" w:hAnsi="Times New Roman"/>
          <w:sz w:val="22"/>
          <w:szCs w:val="20"/>
          <w:lang w:eastAsia="ko-KR"/>
        </w:rPr>
        <w:t xml:space="preserve"> back</w:t>
      </w:r>
      <w:r w:rsidR="004C1139">
        <w:rPr>
          <w:rFonts w:ascii="Times New Roman" w:hAnsi="Times New Roman"/>
          <w:sz w:val="22"/>
          <w:szCs w:val="20"/>
          <w:lang w:eastAsia="ko-KR"/>
        </w:rPr>
        <w:t xml:space="preserve"> to the TX through the phase modulation of the corresponding RS. It does not require </w:t>
      </w:r>
      <w:r w:rsidR="000840FB">
        <w:rPr>
          <w:rFonts w:ascii="Times New Roman" w:hAnsi="Times New Roman"/>
          <w:sz w:val="22"/>
          <w:szCs w:val="20"/>
          <w:lang w:eastAsia="ko-KR"/>
        </w:rPr>
        <w:t>any</w:t>
      </w:r>
      <w:r w:rsidR="004C1139">
        <w:rPr>
          <w:rFonts w:ascii="Times New Roman" w:hAnsi="Times New Roman"/>
          <w:sz w:val="22"/>
          <w:szCs w:val="20"/>
          <w:lang w:eastAsia="ko-KR"/>
        </w:rPr>
        <w:t xml:space="preserve"> explicit reporting of the timing </w:t>
      </w:r>
      <w:r w:rsidR="000840FB">
        <w:rPr>
          <w:rFonts w:ascii="Times New Roman" w:hAnsi="Times New Roman"/>
          <w:sz w:val="22"/>
          <w:szCs w:val="20"/>
          <w:lang w:eastAsia="ko-KR"/>
        </w:rPr>
        <w:t xml:space="preserve">difference </w:t>
      </w:r>
      <w:r w:rsidR="004C1139">
        <w:rPr>
          <w:rFonts w:ascii="Times New Roman" w:hAnsi="Times New Roman"/>
          <w:sz w:val="22"/>
          <w:szCs w:val="20"/>
          <w:lang w:eastAsia="ko-KR"/>
        </w:rPr>
        <w:t xml:space="preserve">information. The TX side then simply measures the integrated </w:t>
      </w:r>
      <w:r w:rsidR="000840FB">
        <w:rPr>
          <w:rFonts w:ascii="Times New Roman" w:hAnsi="Times New Roman"/>
          <w:sz w:val="22"/>
          <w:szCs w:val="20"/>
          <w:lang w:eastAsia="ko-KR"/>
        </w:rPr>
        <w:t>phase difference of the received RS,</w:t>
      </w:r>
      <w:r w:rsidR="004C1139">
        <w:rPr>
          <w:rFonts w:ascii="Times New Roman" w:hAnsi="Times New Roman"/>
          <w:sz w:val="22"/>
          <w:szCs w:val="20"/>
          <w:lang w:eastAsia="ko-KR"/>
        </w:rPr>
        <w:t xml:space="preserve"> and reports to the Location Server for </w:t>
      </w:r>
      <w:r w:rsidR="000840FB">
        <w:rPr>
          <w:rFonts w:ascii="Times New Roman" w:hAnsi="Times New Roman"/>
          <w:sz w:val="22"/>
          <w:szCs w:val="20"/>
          <w:lang w:eastAsia="ko-KR"/>
        </w:rPr>
        <w:t xml:space="preserve">final </w:t>
      </w:r>
      <w:r w:rsidR="001916EC">
        <w:rPr>
          <w:rFonts w:ascii="Times New Roman" w:hAnsi="Times New Roman"/>
          <w:sz w:val="22"/>
          <w:szCs w:val="20"/>
          <w:lang w:eastAsia="ko-KR"/>
        </w:rPr>
        <w:t>RTT</w:t>
      </w:r>
      <w:r w:rsidR="004C1139">
        <w:rPr>
          <w:rFonts w:ascii="Times New Roman" w:hAnsi="Times New Roman"/>
          <w:sz w:val="22"/>
          <w:szCs w:val="20"/>
          <w:lang w:eastAsia="ko-KR"/>
        </w:rPr>
        <w:t xml:space="preserve"> calculation.</w:t>
      </w:r>
    </w:p>
    <w:p w:rsidR="00613F48" w:rsidRDefault="003B115D"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613F48">
        <w:rPr>
          <w:rFonts w:ascii="Times New Roman" w:hAnsi="Times New Roman"/>
          <w:b/>
          <w:i/>
          <w:sz w:val="22"/>
          <w:szCs w:val="20"/>
          <w:u w:val="single"/>
          <w:lang w:eastAsia="ko-KR"/>
        </w:rPr>
        <w:t>P</w:t>
      </w:r>
      <w:r w:rsidRPr="00613F48">
        <w:rPr>
          <w:rFonts w:ascii="Times New Roman" w:hAnsi="Times New Roman" w:hint="eastAsia"/>
          <w:b/>
          <w:i/>
          <w:sz w:val="22"/>
          <w:szCs w:val="20"/>
          <w:u w:val="single"/>
          <w:lang w:eastAsia="ko-KR"/>
        </w:rPr>
        <w:t xml:space="preserve">roposal </w:t>
      </w:r>
      <w:r w:rsidR="001A72EE" w:rsidRPr="00613F48">
        <w:rPr>
          <w:rFonts w:ascii="Times New Roman" w:hAnsi="Times New Roman"/>
          <w:b/>
          <w:i/>
          <w:sz w:val="22"/>
          <w:szCs w:val="20"/>
          <w:u w:val="single"/>
          <w:lang w:eastAsia="ko-KR"/>
        </w:rPr>
        <w:t>2</w:t>
      </w:r>
      <w:r w:rsidRPr="00613F48">
        <w:rPr>
          <w:rFonts w:ascii="Times New Roman" w:hAnsi="Times New Roman"/>
          <w:b/>
          <w:i/>
          <w:sz w:val="22"/>
          <w:szCs w:val="20"/>
          <w:u w:val="single"/>
          <w:lang w:eastAsia="ko-KR"/>
        </w:rPr>
        <w:t>:</w:t>
      </w:r>
      <w:r>
        <w:rPr>
          <w:rFonts w:ascii="Times New Roman" w:hAnsi="Times New Roman"/>
          <w:sz w:val="22"/>
          <w:szCs w:val="20"/>
          <w:lang w:eastAsia="ko-KR"/>
        </w:rPr>
        <w:t xml:space="preserve"> </w:t>
      </w:r>
    </w:p>
    <w:p w:rsidR="003B115D" w:rsidRDefault="00D456B7" w:rsidP="00613F4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613F48">
        <w:rPr>
          <w:sz w:val="22"/>
          <w:lang w:eastAsia="ko-KR"/>
        </w:rPr>
        <w:t>PDOA-based positioning technique</w:t>
      </w:r>
      <w:r w:rsidR="00A05C0B" w:rsidRPr="00613F48">
        <w:rPr>
          <w:sz w:val="22"/>
          <w:lang w:eastAsia="ko-KR"/>
        </w:rPr>
        <w:t xml:space="preserve"> for RTT measurement</w:t>
      </w:r>
      <w:r w:rsidRPr="00613F48">
        <w:rPr>
          <w:sz w:val="22"/>
          <w:lang w:eastAsia="ko-KR"/>
        </w:rPr>
        <w:t xml:space="preserve"> needs to be further studied in the aspects of higher</w:t>
      </w:r>
      <w:r>
        <w:rPr>
          <w:rFonts w:ascii="Times New Roman" w:hAnsi="Times New Roman"/>
          <w:sz w:val="22"/>
          <w:szCs w:val="20"/>
          <w:lang w:eastAsia="ko-KR"/>
        </w:rPr>
        <w:t xml:space="preserve"> accuracy and signalling overhead reduction.</w:t>
      </w:r>
    </w:p>
    <w:p w:rsidR="003B115D" w:rsidRPr="002F67C6" w:rsidRDefault="003B115D" w:rsidP="00C446DB">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49635B" w:rsidRPr="002F075C" w:rsidRDefault="002F075C" w:rsidP="002F075C">
      <w:pPr>
        <w:pStyle w:val="2"/>
        <w:rPr>
          <w:i w:val="0"/>
          <w:lang w:eastAsia="ko-KR"/>
        </w:rPr>
      </w:pPr>
      <w:r w:rsidRPr="002F075C">
        <w:rPr>
          <w:i w:val="0"/>
          <w:lang w:eastAsia="ko-KR"/>
        </w:rPr>
        <w:t>Hyperbola and Ellipse based Positioning</w:t>
      </w:r>
    </w:p>
    <w:p w:rsidR="00926DE9" w:rsidRPr="000F29D7" w:rsidRDefault="00926DE9" w:rsidP="00613F48">
      <w:pPr>
        <w:spacing w:before="120" w:line="280" w:lineRule="atLeast"/>
        <w:ind w:left="0" w:firstLineChars="50" w:firstLine="110"/>
        <w:rPr>
          <w:sz w:val="22"/>
          <w:szCs w:val="22"/>
          <w:lang w:eastAsia="ko-KR"/>
        </w:rPr>
      </w:pPr>
      <w:r w:rsidRPr="000F29D7">
        <w:rPr>
          <w:sz w:val="22"/>
          <w:szCs w:val="22"/>
          <w:lang w:eastAsia="ko-KR"/>
        </w:rPr>
        <w:t xml:space="preserve">Both </w:t>
      </w:r>
      <w:r w:rsidRPr="000F29D7">
        <w:rPr>
          <w:rFonts w:hint="eastAsia"/>
          <w:sz w:val="22"/>
          <w:szCs w:val="22"/>
          <w:lang w:eastAsia="ko-KR"/>
        </w:rPr>
        <w:t>DL positioning technique OTDOA and UL positioning technique UTDOA (Uplink TDOA)</w:t>
      </w:r>
      <w:r w:rsidRPr="000F29D7">
        <w:rPr>
          <w:sz w:val="22"/>
          <w:szCs w:val="22"/>
          <w:lang w:eastAsia="ko-KR"/>
        </w:rPr>
        <w:t xml:space="preserve"> in LTE are based on so-called </w:t>
      </w:r>
      <w:r w:rsidR="002A13BA" w:rsidRPr="000F29D7">
        <w:rPr>
          <w:sz w:val="22"/>
          <w:szCs w:val="22"/>
          <w:lang w:eastAsia="ko-KR"/>
        </w:rPr>
        <w:t>H</w:t>
      </w:r>
      <w:r w:rsidRPr="000F29D7">
        <w:rPr>
          <w:sz w:val="22"/>
          <w:szCs w:val="22"/>
          <w:lang w:eastAsia="ko-KR"/>
        </w:rPr>
        <w:t xml:space="preserve">yperbola-based calculation using the multiple </w:t>
      </w:r>
      <w:r w:rsidR="00A50252">
        <w:rPr>
          <w:sz w:val="22"/>
          <w:szCs w:val="22"/>
          <w:lang w:eastAsia="ko-KR"/>
        </w:rPr>
        <w:t>arr</w:t>
      </w:r>
      <w:r w:rsidR="00BF081B">
        <w:rPr>
          <w:sz w:val="22"/>
          <w:szCs w:val="22"/>
          <w:lang w:eastAsia="ko-KR"/>
        </w:rPr>
        <w:t>i</w:t>
      </w:r>
      <w:r w:rsidR="00A50252">
        <w:rPr>
          <w:sz w:val="22"/>
          <w:szCs w:val="22"/>
          <w:lang w:eastAsia="ko-KR"/>
        </w:rPr>
        <w:t>val</w:t>
      </w:r>
      <w:r w:rsidRPr="000F29D7">
        <w:rPr>
          <w:sz w:val="22"/>
          <w:szCs w:val="22"/>
          <w:lang w:eastAsia="ko-KR"/>
        </w:rPr>
        <w:t xml:space="preserve"> timing differences. The more TRPs are involved, the more accurate positioning estimation </w:t>
      </w:r>
      <w:r w:rsidR="00BF081B">
        <w:rPr>
          <w:sz w:val="22"/>
          <w:szCs w:val="22"/>
          <w:lang w:eastAsia="ko-KR"/>
        </w:rPr>
        <w:t>is acquired</w:t>
      </w:r>
      <w:r w:rsidRPr="000F29D7">
        <w:rPr>
          <w:sz w:val="22"/>
          <w:szCs w:val="22"/>
          <w:lang w:eastAsia="ko-KR"/>
        </w:rPr>
        <w:t>. However there are some worst cases</w:t>
      </w:r>
      <w:r w:rsidR="00BA783C">
        <w:rPr>
          <w:sz w:val="22"/>
          <w:szCs w:val="22"/>
          <w:lang w:eastAsia="ko-KR"/>
        </w:rPr>
        <w:t>,</w:t>
      </w:r>
      <w:r w:rsidR="002B4BA9" w:rsidRPr="000F29D7">
        <w:rPr>
          <w:sz w:val="22"/>
          <w:szCs w:val="22"/>
          <w:lang w:eastAsia="ko-KR"/>
        </w:rPr>
        <w:t xml:space="preserve"> where the </w:t>
      </w:r>
      <w:r w:rsidR="002A13BA" w:rsidRPr="000F29D7">
        <w:rPr>
          <w:sz w:val="22"/>
          <w:szCs w:val="22"/>
          <w:lang w:eastAsia="ko-KR"/>
        </w:rPr>
        <w:t>H</w:t>
      </w:r>
      <w:r w:rsidR="002B4BA9" w:rsidRPr="000F29D7">
        <w:rPr>
          <w:sz w:val="22"/>
          <w:szCs w:val="22"/>
          <w:lang w:eastAsia="ko-KR"/>
        </w:rPr>
        <w:t>yperbola-based positioning estimation does not provide good performance</w:t>
      </w:r>
      <w:r w:rsidR="002A13BA" w:rsidRPr="000F29D7">
        <w:rPr>
          <w:sz w:val="22"/>
          <w:szCs w:val="22"/>
          <w:lang w:eastAsia="ko-KR"/>
        </w:rPr>
        <w:t xml:space="preserve">. In </w:t>
      </w:r>
      <w:r w:rsidR="00BA783C">
        <w:rPr>
          <w:sz w:val="22"/>
          <w:szCs w:val="22"/>
          <w:lang w:eastAsia="ko-KR"/>
        </w:rPr>
        <w:t xml:space="preserve">the </w:t>
      </w:r>
      <w:r w:rsidR="002A13BA" w:rsidRPr="000F29D7">
        <w:rPr>
          <w:sz w:val="22"/>
          <w:szCs w:val="22"/>
          <w:lang w:eastAsia="ko-KR"/>
        </w:rPr>
        <w:t>worst case, the H</w:t>
      </w:r>
      <w:r w:rsidR="002B4BA9" w:rsidRPr="000F29D7">
        <w:rPr>
          <w:sz w:val="22"/>
          <w:szCs w:val="22"/>
          <w:lang w:eastAsia="ko-KR"/>
        </w:rPr>
        <w:t xml:space="preserve">yperbolas intersect each other in an almost overlapped </w:t>
      </w:r>
      <w:r w:rsidR="00C41161">
        <w:rPr>
          <w:sz w:val="22"/>
          <w:szCs w:val="22"/>
          <w:lang w:eastAsia="ko-KR"/>
        </w:rPr>
        <w:t>way</w:t>
      </w:r>
      <w:r w:rsidR="002B4BA9" w:rsidRPr="000F29D7">
        <w:rPr>
          <w:sz w:val="22"/>
          <w:szCs w:val="22"/>
          <w:lang w:eastAsia="ko-KR"/>
        </w:rPr>
        <w:t>, which makes it difficult to correctly estimate the intersection point with a reasonable reliability. For th</w:t>
      </w:r>
      <w:r w:rsidR="002A13BA" w:rsidRPr="000F29D7">
        <w:rPr>
          <w:sz w:val="22"/>
          <w:szCs w:val="22"/>
          <w:lang w:eastAsia="ko-KR"/>
        </w:rPr>
        <w:t>e case when the H</w:t>
      </w:r>
      <w:r w:rsidR="002B4BA9" w:rsidRPr="000F29D7">
        <w:rPr>
          <w:sz w:val="22"/>
          <w:szCs w:val="22"/>
          <w:lang w:eastAsia="ko-KR"/>
        </w:rPr>
        <w:t>yperbolas intersect in an orthogonal way, the intersection point is relatively exactly determined</w:t>
      </w:r>
      <w:r w:rsidR="00356D76" w:rsidRPr="000F29D7">
        <w:rPr>
          <w:sz w:val="22"/>
          <w:szCs w:val="22"/>
          <w:lang w:eastAsia="ko-KR"/>
        </w:rPr>
        <w:t xml:space="preserve"> [4]</w:t>
      </w:r>
      <w:r w:rsidR="002B4BA9" w:rsidRPr="000F29D7">
        <w:rPr>
          <w:sz w:val="22"/>
          <w:szCs w:val="22"/>
          <w:lang w:eastAsia="ko-KR"/>
        </w:rPr>
        <w:t>.</w:t>
      </w:r>
    </w:p>
    <w:p w:rsidR="002B4BA9" w:rsidRPr="000F29D7" w:rsidRDefault="002B4BA9" w:rsidP="00C92C7F">
      <w:pPr>
        <w:spacing w:before="120" w:line="280" w:lineRule="atLeast"/>
        <w:ind w:left="0" w:firstLine="0"/>
        <w:jc w:val="both"/>
        <w:rPr>
          <w:sz w:val="22"/>
          <w:szCs w:val="22"/>
          <w:lang w:eastAsia="ko-KR"/>
        </w:rPr>
      </w:pPr>
      <w:r w:rsidRPr="000F29D7">
        <w:rPr>
          <w:sz w:val="22"/>
          <w:szCs w:val="22"/>
          <w:lang w:eastAsia="ko-KR"/>
        </w:rPr>
        <w:t>Th</w:t>
      </w:r>
      <w:r w:rsidR="002942BD">
        <w:rPr>
          <w:sz w:val="22"/>
          <w:szCs w:val="22"/>
          <w:lang w:eastAsia="ko-KR"/>
        </w:rPr>
        <w:t>is kind of</w:t>
      </w:r>
      <w:r w:rsidRPr="000F29D7">
        <w:rPr>
          <w:sz w:val="22"/>
          <w:szCs w:val="22"/>
          <w:lang w:eastAsia="ko-KR"/>
        </w:rPr>
        <w:t xml:space="preserve"> worst case issue is not a problem of the </w:t>
      </w:r>
      <w:r w:rsidR="00C92C7F" w:rsidRPr="000F29D7">
        <w:rPr>
          <w:sz w:val="22"/>
          <w:szCs w:val="22"/>
          <w:lang w:eastAsia="ko-KR"/>
        </w:rPr>
        <w:t>hy</w:t>
      </w:r>
      <w:r w:rsidR="00C92C7F">
        <w:rPr>
          <w:sz w:val="22"/>
          <w:szCs w:val="22"/>
          <w:lang w:eastAsia="ko-KR"/>
        </w:rPr>
        <w:t>p</w:t>
      </w:r>
      <w:r w:rsidR="00C92C7F" w:rsidRPr="000F29D7">
        <w:rPr>
          <w:sz w:val="22"/>
          <w:szCs w:val="22"/>
          <w:lang w:eastAsia="ko-KR"/>
        </w:rPr>
        <w:t>erbola</w:t>
      </w:r>
      <w:r w:rsidRPr="000F29D7">
        <w:rPr>
          <w:sz w:val="22"/>
          <w:szCs w:val="22"/>
          <w:lang w:eastAsia="ko-KR"/>
        </w:rPr>
        <w:t>-based estimation</w:t>
      </w:r>
      <w:r w:rsidR="00BC219C" w:rsidRPr="000F29D7">
        <w:rPr>
          <w:sz w:val="22"/>
          <w:szCs w:val="22"/>
          <w:lang w:eastAsia="ko-KR"/>
        </w:rPr>
        <w:t xml:space="preserve"> only</w:t>
      </w:r>
      <w:r w:rsidRPr="000F29D7">
        <w:rPr>
          <w:sz w:val="22"/>
          <w:szCs w:val="22"/>
          <w:lang w:eastAsia="ko-KR"/>
        </w:rPr>
        <w:t>. Other type of estimation such as</w:t>
      </w:r>
      <w:r w:rsidR="001D7B96">
        <w:rPr>
          <w:sz w:val="22"/>
          <w:szCs w:val="22"/>
          <w:lang w:eastAsia="ko-KR"/>
        </w:rPr>
        <w:t xml:space="preserve"> a </w:t>
      </w:r>
      <w:r w:rsidRPr="000F29D7">
        <w:rPr>
          <w:sz w:val="22"/>
          <w:szCs w:val="22"/>
          <w:lang w:eastAsia="ko-KR"/>
        </w:rPr>
        <w:t>circle-based (TOA) or El</w:t>
      </w:r>
      <w:r w:rsidR="009E19ED" w:rsidRPr="000F29D7">
        <w:rPr>
          <w:sz w:val="22"/>
          <w:szCs w:val="22"/>
          <w:lang w:eastAsia="ko-KR"/>
        </w:rPr>
        <w:t>l</w:t>
      </w:r>
      <w:r w:rsidRPr="000F29D7">
        <w:rPr>
          <w:sz w:val="22"/>
          <w:szCs w:val="22"/>
          <w:lang w:eastAsia="ko-KR"/>
        </w:rPr>
        <w:t xml:space="preserve">ipse-based positioning has its own worst case, which may be different from each other. </w:t>
      </w:r>
      <w:r w:rsidR="00127C54">
        <w:rPr>
          <w:sz w:val="22"/>
          <w:szCs w:val="22"/>
          <w:lang w:eastAsia="ko-KR"/>
        </w:rPr>
        <w:t>It’s noteworthy that one estimation technique may compensate the drawback of the other estimation techniques.</w:t>
      </w:r>
      <w:r w:rsidRPr="000F29D7">
        <w:rPr>
          <w:sz w:val="22"/>
          <w:szCs w:val="22"/>
          <w:lang w:eastAsia="ko-KR"/>
        </w:rPr>
        <w:t xml:space="preserve"> </w:t>
      </w:r>
      <w:r w:rsidR="00127C54">
        <w:rPr>
          <w:sz w:val="22"/>
          <w:szCs w:val="22"/>
          <w:lang w:eastAsia="ko-KR"/>
        </w:rPr>
        <w:t xml:space="preserve">As a result, </w:t>
      </w:r>
      <w:r w:rsidRPr="000F29D7">
        <w:rPr>
          <w:sz w:val="22"/>
          <w:szCs w:val="22"/>
          <w:lang w:eastAsia="ko-KR"/>
        </w:rPr>
        <w:t>the combined use of several types of DL and UL positioning techniques provides better performance than</w:t>
      </w:r>
      <w:r w:rsidR="00BC219C" w:rsidRPr="000F29D7">
        <w:rPr>
          <w:sz w:val="22"/>
          <w:szCs w:val="22"/>
          <w:lang w:eastAsia="ko-KR"/>
        </w:rPr>
        <w:t xml:space="preserve"> </w:t>
      </w:r>
      <w:r w:rsidR="001A109D">
        <w:rPr>
          <w:sz w:val="22"/>
          <w:szCs w:val="22"/>
          <w:lang w:eastAsia="ko-KR"/>
        </w:rPr>
        <w:t xml:space="preserve">use of </w:t>
      </w:r>
      <w:r w:rsidR="00BC219C" w:rsidRPr="000F29D7">
        <w:rPr>
          <w:sz w:val="22"/>
          <w:szCs w:val="22"/>
          <w:lang w:eastAsia="ko-KR"/>
        </w:rPr>
        <w:t>a single positioning technique.</w:t>
      </w:r>
    </w:p>
    <w:p w:rsidR="009E19ED" w:rsidRPr="000F29D7" w:rsidRDefault="00BC219C" w:rsidP="00C92C7F">
      <w:pPr>
        <w:spacing w:before="120" w:line="280" w:lineRule="atLeast"/>
        <w:ind w:left="0" w:firstLine="0"/>
        <w:jc w:val="both"/>
        <w:rPr>
          <w:sz w:val="22"/>
          <w:szCs w:val="22"/>
          <w:lang w:eastAsia="ko-KR"/>
        </w:rPr>
      </w:pPr>
      <w:r w:rsidRPr="000F29D7">
        <w:rPr>
          <w:sz w:val="22"/>
          <w:szCs w:val="22"/>
          <w:lang w:eastAsia="ko-KR"/>
        </w:rPr>
        <w:t xml:space="preserve">Figure 2 shows the positioning procedures that </w:t>
      </w:r>
      <w:r w:rsidR="00356D76" w:rsidRPr="000F29D7">
        <w:rPr>
          <w:sz w:val="22"/>
          <w:szCs w:val="22"/>
          <w:lang w:eastAsia="ko-KR"/>
        </w:rPr>
        <w:t>utilize both</w:t>
      </w:r>
      <w:r w:rsidRPr="000F29D7">
        <w:rPr>
          <w:sz w:val="22"/>
          <w:szCs w:val="22"/>
          <w:lang w:eastAsia="ko-KR"/>
        </w:rPr>
        <w:t xml:space="preserve"> DL</w:t>
      </w:r>
      <w:r w:rsidR="00356D76" w:rsidRPr="000F29D7">
        <w:rPr>
          <w:sz w:val="22"/>
          <w:szCs w:val="22"/>
          <w:lang w:eastAsia="ko-KR"/>
        </w:rPr>
        <w:t xml:space="preserve"> and</w:t>
      </w:r>
      <w:r w:rsidRPr="000F29D7">
        <w:rPr>
          <w:sz w:val="22"/>
          <w:szCs w:val="22"/>
          <w:lang w:eastAsia="ko-KR"/>
        </w:rPr>
        <w:t xml:space="preserve"> UL </w:t>
      </w:r>
      <w:r w:rsidR="00356D76" w:rsidRPr="000F29D7">
        <w:rPr>
          <w:sz w:val="22"/>
          <w:szCs w:val="22"/>
          <w:lang w:eastAsia="ko-KR"/>
        </w:rPr>
        <w:t xml:space="preserve">positioning </w:t>
      </w:r>
      <w:r w:rsidR="001C12D2">
        <w:rPr>
          <w:sz w:val="22"/>
          <w:szCs w:val="22"/>
          <w:lang w:eastAsia="ko-KR"/>
        </w:rPr>
        <w:t>of</w:t>
      </w:r>
      <w:r w:rsidR="00356D76" w:rsidRPr="000F29D7">
        <w:rPr>
          <w:sz w:val="22"/>
          <w:szCs w:val="22"/>
          <w:lang w:eastAsia="ko-KR"/>
        </w:rPr>
        <w:t xml:space="preserve"> different</w:t>
      </w:r>
      <w:r w:rsidRPr="000F29D7">
        <w:rPr>
          <w:sz w:val="22"/>
          <w:szCs w:val="22"/>
          <w:lang w:eastAsia="ko-KR"/>
        </w:rPr>
        <w:t xml:space="preserve"> types of estimation method.</w:t>
      </w:r>
      <w:r w:rsidR="00356D76" w:rsidRPr="000F29D7">
        <w:rPr>
          <w:sz w:val="22"/>
          <w:szCs w:val="22"/>
          <w:lang w:eastAsia="ko-KR"/>
        </w:rPr>
        <w:t xml:space="preserve"> The left and right dotted circle indicate the OTDOA and the UTDOA positioning technique respectively. According to the description above, also the TOA </w:t>
      </w:r>
      <w:r w:rsidR="00AF2435">
        <w:rPr>
          <w:sz w:val="22"/>
          <w:szCs w:val="22"/>
          <w:lang w:eastAsia="ko-KR"/>
        </w:rPr>
        <w:t>can be</w:t>
      </w:r>
      <w:r w:rsidR="00356D76" w:rsidRPr="000F29D7">
        <w:rPr>
          <w:sz w:val="22"/>
          <w:szCs w:val="22"/>
          <w:lang w:eastAsia="ko-KR"/>
        </w:rPr>
        <w:t xml:space="preserve"> measured through the RTT estimation.</w:t>
      </w:r>
    </w:p>
    <w:p w:rsidR="00BC219C" w:rsidRPr="000F29D7" w:rsidRDefault="00356D76" w:rsidP="00C92C7F">
      <w:pPr>
        <w:spacing w:before="120" w:line="280" w:lineRule="atLeast"/>
        <w:ind w:left="0" w:firstLine="0"/>
        <w:jc w:val="both"/>
        <w:rPr>
          <w:sz w:val="22"/>
          <w:szCs w:val="22"/>
          <w:lang w:eastAsia="ko-KR"/>
        </w:rPr>
      </w:pPr>
      <w:r w:rsidRPr="000F29D7">
        <w:rPr>
          <w:sz w:val="22"/>
          <w:szCs w:val="22"/>
          <w:lang w:eastAsia="ko-KR"/>
        </w:rPr>
        <w:t xml:space="preserve">Another way of providing divergent positioning estimation is to use </w:t>
      </w:r>
      <w:r w:rsidR="00613F48" w:rsidRPr="000F29D7">
        <w:rPr>
          <w:sz w:val="22"/>
          <w:szCs w:val="22"/>
          <w:lang w:eastAsia="ko-KR"/>
        </w:rPr>
        <w:t>Ellipse</w:t>
      </w:r>
      <w:r w:rsidR="00613F48" w:rsidRPr="000F29D7" w:rsidDel="00613F48">
        <w:rPr>
          <w:sz w:val="22"/>
          <w:szCs w:val="22"/>
          <w:lang w:eastAsia="ko-KR"/>
        </w:rPr>
        <w:t xml:space="preserve"> </w:t>
      </w:r>
      <w:r w:rsidRPr="000F29D7">
        <w:rPr>
          <w:sz w:val="22"/>
          <w:szCs w:val="22"/>
          <w:lang w:eastAsia="ko-KR"/>
        </w:rPr>
        <w:t>-based estimation. In Figure 2, the propagation delay between BS1 and UE (d</w:t>
      </w:r>
      <w:r w:rsidRPr="000F29D7">
        <w:rPr>
          <w:sz w:val="22"/>
          <w:szCs w:val="22"/>
          <w:vertAlign w:val="subscript"/>
          <w:lang w:eastAsia="ko-KR"/>
        </w:rPr>
        <w:t>1</w:t>
      </w:r>
      <w:r w:rsidRPr="000F29D7">
        <w:rPr>
          <w:sz w:val="22"/>
          <w:szCs w:val="22"/>
          <w:lang w:eastAsia="ko-KR"/>
        </w:rPr>
        <w:t>/c) and the delay between UE and BS2 (d</w:t>
      </w:r>
      <w:r w:rsidRPr="000F29D7">
        <w:rPr>
          <w:sz w:val="22"/>
          <w:szCs w:val="22"/>
          <w:vertAlign w:val="subscript"/>
          <w:lang w:eastAsia="ko-KR"/>
        </w:rPr>
        <w:t>2</w:t>
      </w:r>
      <w:r w:rsidR="009E19ED" w:rsidRPr="000F29D7">
        <w:rPr>
          <w:sz w:val="22"/>
          <w:szCs w:val="22"/>
          <w:lang w:eastAsia="ko-KR"/>
        </w:rPr>
        <w:t xml:space="preserve">/c) can be added. This </w:t>
      </w:r>
      <w:r w:rsidR="00D22D0F">
        <w:rPr>
          <w:sz w:val="22"/>
          <w:szCs w:val="22"/>
          <w:lang w:eastAsia="ko-KR"/>
        </w:rPr>
        <w:t>allows to draw</w:t>
      </w:r>
      <w:r w:rsidR="009E19ED" w:rsidRPr="000F29D7">
        <w:rPr>
          <w:sz w:val="22"/>
          <w:szCs w:val="22"/>
          <w:lang w:eastAsia="ko-KR"/>
        </w:rPr>
        <w:t xml:space="preserve"> </w:t>
      </w:r>
      <w:r w:rsidR="00D22D0F">
        <w:rPr>
          <w:sz w:val="22"/>
          <w:szCs w:val="22"/>
          <w:lang w:eastAsia="ko-KR"/>
        </w:rPr>
        <w:t>an</w:t>
      </w:r>
      <w:r w:rsidR="009E19ED" w:rsidRPr="000F29D7">
        <w:rPr>
          <w:sz w:val="22"/>
          <w:szCs w:val="22"/>
          <w:lang w:eastAsia="ko-KR"/>
        </w:rPr>
        <w:t xml:space="preserve"> El</w:t>
      </w:r>
      <w:r w:rsidRPr="000F29D7">
        <w:rPr>
          <w:sz w:val="22"/>
          <w:szCs w:val="22"/>
          <w:lang w:eastAsia="ko-KR"/>
        </w:rPr>
        <w:t>lips</w:t>
      </w:r>
      <w:r w:rsidR="009E19ED" w:rsidRPr="000F29D7">
        <w:rPr>
          <w:sz w:val="22"/>
          <w:szCs w:val="22"/>
          <w:lang w:eastAsia="ko-KR"/>
        </w:rPr>
        <w:t xml:space="preserve">e surrounding two focuses, each of which is the location of each BS, and the UE </w:t>
      </w:r>
      <w:r w:rsidR="00D22D0F">
        <w:rPr>
          <w:sz w:val="22"/>
          <w:szCs w:val="22"/>
          <w:lang w:eastAsia="ko-KR"/>
        </w:rPr>
        <w:t xml:space="preserve">position </w:t>
      </w:r>
      <w:r w:rsidR="009E19ED" w:rsidRPr="000F29D7">
        <w:rPr>
          <w:sz w:val="22"/>
          <w:szCs w:val="22"/>
          <w:lang w:eastAsia="ko-KR"/>
        </w:rPr>
        <w:t xml:space="preserve">can </w:t>
      </w:r>
      <w:r w:rsidR="00FC1A11">
        <w:rPr>
          <w:sz w:val="22"/>
          <w:szCs w:val="22"/>
          <w:lang w:eastAsia="ko-KR"/>
        </w:rPr>
        <w:t>be one of the</w:t>
      </w:r>
      <w:r w:rsidR="009E19ED" w:rsidRPr="000F29D7">
        <w:rPr>
          <w:sz w:val="22"/>
          <w:szCs w:val="22"/>
          <w:lang w:eastAsia="ko-KR"/>
        </w:rPr>
        <w:t xml:space="preserve"> point</w:t>
      </w:r>
      <w:r w:rsidR="00FC1A11">
        <w:rPr>
          <w:sz w:val="22"/>
          <w:szCs w:val="22"/>
          <w:lang w:eastAsia="ko-KR"/>
        </w:rPr>
        <w:t>s</w:t>
      </w:r>
      <w:r w:rsidR="009E19ED" w:rsidRPr="000F29D7">
        <w:rPr>
          <w:sz w:val="22"/>
          <w:szCs w:val="22"/>
          <w:lang w:eastAsia="ko-KR"/>
        </w:rPr>
        <w:t xml:space="preserve"> on the Ellipse. Similar to the Hyperbola-based method, if at least three Ellipse curves are drawn from multiple BSs, the UE location is determined by the intersection </w:t>
      </w:r>
      <w:r w:rsidR="002556CF">
        <w:rPr>
          <w:sz w:val="22"/>
          <w:szCs w:val="22"/>
          <w:lang w:eastAsia="ko-KR"/>
        </w:rPr>
        <w:t xml:space="preserve">point </w:t>
      </w:r>
      <w:r w:rsidR="009E19ED" w:rsidRPr="000F29D7">
        <w:rPr>
          <w:sz w:val="22"/>
          <w:szCs w:val="22"/>
          <w:lang w:eastAsia="ko-KR"/>
        </w:rPr>
        <w:t xml:space="preserve">of the Ellipse curves. The Ellipse-based estimation can be done with the signalling used for RTT described above, or </w:t>
      </w:r>
      <w:r w:rsidR="00546806">
        <w:rPr>
          <w:sz w:val="22"/>
          <w:szCs w:val="22"/>
          <w:lang w:eastAsia="ko-KR"/>
        </w:rPr>
        <w:t xml:space="preserve">a </w:t>
      </w:r>
      <w:r w:rsidR="009E19ED" w:rsidRPr="000F29D7">
        <w:rPr>
          <w:sz w:val="22"/>
          <w:szCs w:val="22"/>
          <w:lang w:eastAsia="ko-KR"/>
        </w:rPr>
        <w:t xml:space="preserve">stand-alone estimation </w:t>
      </w:r>
      <w:r w:rsidR="00906388">
        <w:rPr>
          <w:sz w:val="22"/>
          <w:szCs w:val="22"/>
          <w:lang w:eastAsia="ko-KR"/>
        </w:rPr>
        <w:t xml:space="preserve">process </w:t>
      </w:r>
      <w:r w:rsidR="009E19ED" w:rsidRPr="000F29D7">
        <w:rPr>
          <w:sz w:val="22"/>
          <w:szCs w:val="22"/>
          <w:lang w:eastAsia="ko-KR"/>
        </w:rPr>
        <w:t xml:space="preserve">is </w:t>
      </w:r>
      <w:r w:rsidR="00906388">
        <w:rPr>
          <w:sz w:val="22"/>
          <w:szCs w:val="22"/>
          <w:lang w:eastAsia="ko-KR"/>
        </w:rPr>
        <w:t xml:space="preserve">also </w:t>
      </w:r>
      <w:r w:rsidR="009E19ED" w:rsidRPr="000F29D7">
        <w:rPr>
          <w:sz w:val="22"/>
          <w:szCs w:val="22"/>
          <w:lang w:eastAsia="ko-KR"/>
        </w:rPr>
        <w:t xml:space="preserve">possible by reporting the time period </w:t>
      </w:r>
      <w:r w:rsidR="009E19ED" w:rsidRPr="000F29D7">
        <w:rPr>
          <w:rFonts w:ascii="바탕" w:hAnsi="바탕" w:hint="eastAsia"/>
          <w:sz w:val="22"/>
          <w:szCs w:val="22"/>
          <w:lang w:eastAsia="ko-KR"/>
        </w:rPr>
        <w:t>Δ</w:t>
      </w:r>
      <w:r w:rsidR="009E19ED" w:rsidRPr="000F29D7">
        <w:rPr>
          <w:rFonts w:ascii="바탕" w:hAnsi="바탕"/>
          <w:sz w:val="22"/>
          <w:szCs w:val="22"/>
          <w:vertAlign w:val="subscript"/>
          <w:lang w:eastAsia="ko-KR"/>
        </w:rPr>
        <w:t>6</w:t>
      </w:r>
      <w:r w:rsidR="009E19ED" w:rsidRPr="000F29D7">
        <w:rPr>
          <w:sz w:val="22"/>
          <w:szCs w:val="22"/>
          <w:lang w:eastAsia="ko-KR"/>
        </w:rPr>
        <w:t xml:space="preserve"> in Figure 2.</w:t>
      </w:r>
    </w:p>
    <w:p w:rsidR="00BC219C" w:rsidRPr="000F29D7" w:rsidRDefault="00BC219C" w:rsidP="002B4BA9">
      <w:pPr>
        <w:spacing w:before="120" w:line="280" w:lineRule="atLeast"/>
        <w:ind w:left="0" w:firstLine="0"/>
        <w:rPr>
          <w:sz w:val="22"/>
          <w:lang w:eastAsia="ko-KR"/>
        </w:rPr>
      </w:pPr>
    </w:p>
    <w:p w:rsidR="00BC219C" w:rsidRDefault="00BC219C" w:rsidP="00BC219C">
      <w:pPr>
        <w:keepNext/>
        <w:spacing w:before="120" w:line="280" w:lineRule="atLeast"/>
        <w:ind w:left="0" w:firstLine="0"/>
        <w:jc w:val="center"/>
      </w:pPr>
      <w:r>
        <w:rPr>
          <w:noProof/>
          <w:lang w:val="en-US" w:eastAsia="ko-KR"/>
        </w:rPr>
        <w:lastRenderedPageBreak/>
        <w:drawing>
          <wp:inline distT="0" distB="0" distL="0" distR="0" wp14:anchorId="748F273F">
            <wp:extent cx="3207223" cy="244921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7921" cy="2465016"/>
                    </a:xfrm>
                    <a:prstGeom prst="rect">
                      <a:avLst/>
                    </a:prstGeom>
                    <a:noFill/>
                  </pic:spPr>
                </pic:pic>
              </a:graphicData>
            </a:graphic>
          </wp:inline>
        </w:drawing>
      </w:r>
    </w:p>
    <w:p w:rsidR="00BC219C" w:rsidRDefault="00BC219C" w:rsidP="00BC219C">
      <w:pPr>
        <w:pStyle w:val="a9"/>
        <w:spacing w:before="120"/>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Combined DL and UL positioning techniques</w:t>
      </w:r>
    </w:p>
    <w:p w:rsidR="00BC219C" w:rsidRPr="000F29D7" w:rsidRDefault="00BC219C" w:rsidP="002B4BA9">
      <w:pPr>
        <w:spacing w:before="120" w:line="280" w:lineRule="atLeast"/>
        <w:ind w:left="0" w:firstLine="0"/>
        <w:rPr>
          <w:sz w:val="22"/>
          <w:lang w:eastAsia="ko-KR"/>
        </w:rPr>
      </w:pPr>
    </w:p>
    <w:p w:rsidR="002A13BA" w:rsidRPr="000F29D7" w:rsidRDefault="002A13BA" w:rsidP="002A13BA">
      <w:pPr>
        <w:spacing w:before="120" w:line="280" w:lineRule="atLeast"/>
        <w:ind w:left="0" w:firstLine="0"/>
        <w:rPr>
          <w:sz w:val="22"/>
          <w:lang w:eastAsia="ko-KR"/>
        </w:rPr>
      </w:pPr>
      <w:r w:rsidRPr="000F29D7">
        <w:rPr>
          <w:sz w:val="22"/>
          <w:lang w:eastAsia="ko-KR"/>
        </w:rPr>
        <w:t xml:space="preserve">The Location Server can combine all the possible measurements to </w:t>
      </w:r>
      <w:r w:rsidR="00821F05">
        <w:rPr>
          <w:sz w:val="22"/>
          <w:lang w:eastAsia="ko-KR"/>
        </w:rPr>
        <w:t>improve</w:t>
      </w:r>
      <w:r w:rsidRPr="000F29D7">
        <w:rPr>
          <w:sz w:val="22"/>
          <w:lang w:eastAsia="ko-KR"/>
        </w:rPr>
        <w:t xml:space="preserve"> positioning accuracy by complementing a possible worst case of one measurement method by another. As shown in Figure 2, the following positioning techniques are combined for hybrid use:</w:t>
      </w:r>
    </w:p>
    <w:p w:rsidR="00564F95" w:rsidRPr="000F29D7" w:rsidRDefault="002A13BA" w:rsidP="002A13BA">
      <w:pPr>
        <w:pStyle w:val="a3"/>
        <w:numPr>
          <w:ilvl w:val="0"/>
          <w:numId w:val="10"/>
        </w:numPr>
        <w:spacing w:before="120" w:line="280" w:lineRule="atLeast"/>
        <w:ind w:leftChars="0"/>
        <w:rPr>
          <w:sz w:val="22"/>
          <w:lang w:eastAsia="ko-KR"/>
        </w:rPr>
      </w:pPr>
      <w:r w:rsidRPr="000F29D7">
        <w:rPr>
          <w:rFonts w:hint="eastAsia"/>
          <w:sz w:val="22"/>
          <w:lang w:eastAsia="ko-KR"/>
        </w:rPr>
        <w:t>TOA</w:t>
      </w:r>
      <w:r w:rsidRPr="000F29D7">
        <w:rPr>
          <w:sz w:val="22"/>
          <w:lang w:eastAsia="ko-KR"/>
        </w:rPr>
        <w:t xml:space="preserve"> estimation between UE and BS(s)</w:t>
      </w:r>
    </w:p>
    <w:p w:rsidR="002A13BA" w:rsidRPr="000F29D7" w:rsidRDefault="002A13BA" w:rsidP="002A13BA">
      <w:pPr>
        <w:pStyle w:val="a3"/>
        <w:numPr>
          <w:ilvl w:val="0"/>
          <w:numId w:val="10"/>
        </w:numPr>
        <w:spacing w:before="120" w:line="280" w:lineRule="atLeast"/>
        <w:ind w:leftChars="0"/>
        <w:rPr>
          <w:sz w:val="22"/>
          <w:lang w:eastAsia="ko-KR"/>
        </w:rPr>
      </w:pPr>
      <w:r w:rsidRPr="000F29D7">
        <w:rPr>
          <w:sz w:val="22"/>
          <w:lang w:eastAsia="ko-KR"/>
        </w:rPr>
        <w:t>OTDOA for DL positioning based on Hyperbola method</w:t>
      </w:r>
    </w:p>
    <w:p w:rsidR="002A13BA" w:rsidRPr="000F29D7" w:rsidRDefault="002A13BA" w:rsidP="002A13BA">
      <w:pPr>
        <w:pStyle w:val="a3"/>
        <w:numPr>
          <w:ilvl w:val="0"/>
          <w:numId w:val="10"/>
        </w:numPr>
        <w:spacing w:before="120" w:line="280" w:lineRule="atLeast"/>
        <w:ind w:leftChars="0"/>
        <w:rPr>
          <w:sz w:val="22"/>
          <w:lang w:eastAsia="ko-KR"/>
        </w:rPr>
      </w:pPr>
      <w:r w:rsidRPr="000F29D7">
        <w:rPr>
          <w:sz w:val="22"/>
          <w:lang w:eastAsia="ko-KR"/>
        </w:rPr>
        <w:t xml:space="preserve">UTDOA for </w:t>
      </w:r>
      <w:r w:rsidR="002B4735">
        <w:rPr>
          <w:sz w:val="22"/>
          <w:lang w:eastAsia="ko-KR"/>
        </w:rPr>
        <w:t>U</w:t>
      </w:r>
      <w:r w:rsidR="002B4735" w:rsidRPr="000F29D7">
        <w:rPr>
          <w:sz w:val="22"/>
          <w:lang w:eastAsia="ko-KR"/>
        </w:rPr>
        <w:t xml:space="preserve">L </w:t>
      </w:r>
      <w:r w:rsidRPr="000F29D7">
        <w:rPr>
          <w:sz w:val="22"/>
          <w:lang w:eastAsia="ko-KR"/>
        </w:rPr>
        <w:t>positioning based on Hyperbola method</w:t>
      </w:r>
    </w:p>
    <w:p w:rsidR="00613F48" w:rsidRPr="00613F48" w:rsidRDefault="002A13BA" w:rsidP="00613F48">
      <w:pPr>
        <w:pStyle w:val="a3"/>
        <w:numPr>
          <w:ilvl w:val="0"/>
          <w:numId w:val="10"/>
        </w:numPr>
        <w:spacing w:before="120" w:line="280" w:lineRule="atLeast"/>
        <w:ind w:leftChars="0"/>
        <w:rPr>
          <w:sz w:val="22"/>
          <w:u w:val="single"/>
          <w:lang w:eastAsia="ko-KR"/>
        </w:rPr>
      </w:pPr>
      <w:r w:rsidRPr="000F29D7">
        <w:rPr>
          <w:sz w:val="22"/>
          <w:lang w:eastAsia="ko-KR"/>
        </w:rPr>
        <w:t xml:space="preserve">Accumulated Time of Arrival (ATOA) </w:t>
      </w:r>
      <w:r w:rsidR="00212618">
        <w:rPr>
          <w:sz w:val="22"/>
          <w:lang w:eastAsia="ko-KR"/>
        </w:rPr>
        <w:t xml:space="preserve">estimation </w:t>
      </w:r>
      <w:r w:rsidRPr="000F29D7">
        <w:rPr>
          <w:sz w:val="22"/>
          <w:lang w:eastAsia="ko-KR"/>
        </w:rPr>
        <w:t>for combined DL and UL positioning based on Ellipse method</w:t>
      </w:r>
    </w:p>
    <w:p w:rsidR="00613F48" w:rsidRDefault="00D456B7" w:rsidP="00D456B7">
      <w:pPr>
        <w:spacing w:before="120" w:line="280" w:lineRule="atLeast"/>
        <w:ind w:left="0" w:firstLine="0"/>
        <w:rPr>
          <w:sz w:val="22"/>
          <w:lang w:eastAsia="ko-KR"/>
        </w:rPr>
      </w:pPr>
      <w:r w:rsidRPr="00613F48">
        <w:rPr>
          <w:rFonts w:hint="eastAsia"/>
          <w:b/>
          <w:i/>
          <w:sz w:val="22"/>
          <w:u w:val="single"/>
          <w:lang w:eastAsia="ko-KR"/>
        </w:rPr>
        <w:t xml:space="preserve">Proposal </w:t>
      </w:r>
      <w:r w:rsidR="001A72EE" w:rsidRPr="00613F48">
        <w:rPr>
          <w:b/>
          <w:i/>
          <w:sz w:val="22"/>
          <w:u w:val="single"/>
          <w:lang w:eastAsia="ko-KR"/>
        </w:rPr>
        <w:t>3</w:t>
      </w:r>
      <w:r w:rsidRPr="00613F48">
        <w:rPr>
          <w:rFonts w:hint="eastAsia"/>
          <w:b/>
          <w:i/>
          <w:sz w:val="22"/>
          <w:u w:val="single"/>
          <w:lang w:eastAsia="ko-KR"/>
        </w:rPr>
        <w:t>:</w:t>
      </w:r>
    </w:p>
    <w:p w:rsidR="00D456B7" w:rsidRDefault="00D456B7" w:rsidP="00613F48">
      <w:pPr>
        <w:pStyle w:val="a3"/>
        <w:numPr>
          <w:ilvl w:val="0"/>
          <w:numId w:val="4"/>
        </w:numPr>
        <w:overflowPunct w:val="0"/>
        <w:autoSpaceDE w:val="0"/>
        <w:autoSpaceDN w:val="0"/>
        <w:adjustRightInd w:val="0"/>
        <w:spacing w:before="120" w:line="280" w:lineRule="atLeast"/>
        <w:ind w:leftChars="0"/>
        <w:jc w:val="both"/>
        <w:rPr>
          <w:sz w:val="22"/>
          <w:lang w:eastAsia="ko-KR"/>
        </w:rPr>
      </w:pPr>
      <w:r w:rsidRPr="000F29D7">
        <w:rPr>
          <w:rFonts w:hint="eastAsia"/>
          <w:sz w:val="22"/>
          <w:lang w:eastAsia="ko-KR"/>
        </w:rPr>
        <w:t>The combined use of DL and UL positioning techniques with divergent estimation methods needs to be further studied</w:t>
      </w:r>
      <w:r w:rsidRPr="000F29D7">
        <w:rPr>
          <w:sz w:val="22"/>
          <w:lang w:eastAsia="ko-KR"/>
        </w:rPr>
        <w:t xml:space="preserve"> to avoid performance degradation of a single positioning technique in </w:t>
      </w:r>
      <w:r w:rsidR="009819FF">
        <w:rPr>
          <w:sz w:val="22"/>
          <w:lang w:eastAsia="ko-KR"/>
        </w:rPr>
        <w:t xml:space="preserve">the </w:t>
      </w:r>
      <w:r w:rsidR="009819FF" w:rsidRPr="000F29D7">
        <w:rPr>
          <w:sz w:val="22"/>
          <w:lang w:eastAsia="ko-KR"/>
        </w:rPr>
        <w:t xml:space="preserve">possible </w:t>
      </w:r>
      <w:r w:rsidRPr="000F29D7">
        <w:rPr>
          <w:sz w:val="22"/>
          <w:lang w:eastAsia="ko-KR"/>
        </w:rPr>
        <w:t>worst cases.</w:t>
      </w:r>
    </w:p>
    <w:p w:rsidR="00EC1841" w:rsidRPr="00EC1841" w:rsidRDefault="00EC1841" w:rsidP="00EC1841">
      <w:pPr>
        <w:overflowPunct w:val="0"/>
        <w:autoSpaceDE w:val="0"/>
        <w:autoSpaceDN w:val="0"/>
        <w:adjustRightInd w:val="0"/>
        <w:spacing w:before="120" w:line="280" w:lineRule="atLeast"/>
        <w:ind w:left="0" w:firstLine="0"/>
        <w:jc w:val="both"/>
        <w:rPr>
          <w:rFonts w:hint="eastAsia"/>
          <w:sz w:val="22"/>
          <w:lang w:eastAsia="ko-KR"/>
        </w:rPr>
      </w:pPr>
    </w:p>
    <w:p w:rsidR="002F075C" w:rsidRPr="002F075C" w:rsidRDefault="002F075C" w:rsidP="002F075C">
      <w:pPr>
        <w:pStyle w:val="2"/>
        <w:rPr>
          <w:i w:val="0"/>
          <w:sz w:val="22"/>
          <w:lang w:eastAsia="ko-KR"/>
        </w:rPr>
      </w:pPr>
      <w:r w:rsidRPr="002F075C">
        <w:rPr>
          <w:rFonts w:hint="eastAsia"/>
          <w:i w:val="0"/>
          <w:sz w:val="22"/>
          <w:lang w:eastAsia="ko-KR"/>
        </w:rPr>
        <w:t>Transmission and Reception beam</w:t>
      </w:r>
    </w:p>
    <w:p w:rsidR="00DB58BD" w:rsidRDefault="002B4735" w:rsidP="0070075E">
      <w:pPr>
        <w:spacing w:before="120" w:line="280" w:lineRule="atLeast"/>
        <w:ind w:left="0" w:firstLineChars="50" w:firstLine="110"/>
        <w:jc w:val="both"/>
        <w:rPr>
          <w:sz w:val="22"/>
          <w:lang w:eastAsia="ko-KR"/>
        </w:rPr>
      </w:pPr>
      <w:r>
        <w:rPr>
          <w:rFonts w:hint="eastAsia"/>
          <w:sz w:val="22"/>
          <w:lang w:eastAsia="ko-KR"/>
        </w:rPr>
        <w:t xml:space="preserve">For the </w:t>
      </w:r>
      <w:r>
        <w:rPr>
          <w:sz w:val="22"/>
          <w:lang w:eastAsia="ko-KR"/>
        </w:rPr>
        <w:t>combination of DL and UL based positioning such as multi-cell RTT</w:t>
      </w:r>
      <w:r w:rsidR="009401CB">
        <w:rPr>
          <w:sz w:val="22"/>
          <w:lang w:eastAsia="ko-KR"/>
        </w:rPr>
        <w:t xml:space="preserve"> technique</w:t>
      </w:r>
      <w:r w:rsidR="0070075E">
        <w:rPr>
          <w:sz w:val="22"/>
          <w:lang w:eastAsia="ko-KR"/>
        </w:rPr>
        <w:t xml:space="preserve"> and/or OTDOA with UTDOA</w:t>
      </w:r>
      <w:r>
        <w:rPr>
          <w:sz w:val="22"/>
          <w:lang w:eastAsia="ko-KR"/>
        </w:rPr>
        <w:t xml:space="preserve">, </w:t>
      </w:r>
      <w:r w:rsidR="009401CB">
        <w:rPr>
          <w:sz w:val="22"/>
          <w:lang w:eastAsia="ko-KR"/>
        </w:rPr>
        <w:t xml:space="preserve">the transmission and reception procedure for both DL RS resource(s) and UL RS resource(s) </w:t>
      </w:r>
      <w:r w:rsidR="0070075E">
        <w:rPr>
          <w:sz w:val="22"/>
          <w:lang w:eastAsia="ko-KR"/>
        </w:rPr>
        <w:t xml:space="preserve">is required. </w:t>
      </w:r>
      <w:r w:rsidR="00462971">
        <w:rPr>
          <w:sz w:val="22"/>
          <w:lang w:eastAsia="ko-KR"/>
        </w:rPr>
        <w:t xml:space="preserve">If TX/RX beam sweeping behaviour </w:t>
      </w:r>
      <w:r w:rsidR="0070075E">
        <w:rPr>
          <w:sz w:val="22"/>
          <w:lang w:eastAsia="ko-KR"/>
        </w:rPr>
        <w:t>of T</w:t>
      </w:r>
      <w:r w:rsidR="00DA1B7D">
        <w:rPr>
          <w:sz w:val="22"/>
          <w:lang w:eastAsia="ko-KR"/>
        </w:rPr>
        <w:t>R</w:t>
      </w:r>
      <w:r w:rsidR="0070075E">
        <w:rPr>
          <w:sz w:val="22"/>
          <w:lang w:eastAsia="ko-KR"/>
        </w:rPr>
        <w:t xml:space="preserve">P/gNB and UE is required for both DL and UL RS signalling, the RS resource transmission and reception latency would be unnecessarily </w:t>
      </w:r>
      <w:r w:rsidR="00AD06F1">
        <w:rPr>
          <w:sz w:val="22"/>
          <w:lang w:eastAsia="ko-KR"/>
        </w:rPr>
        <w:t xml:space="preserve">increased and hence, </w:t>
      </w:r>
      <w:r w:rsidR="00AD06F1">
        <w:rPr>
          <w:rFonts w:hint="eastAsia"/>
          <w:sz w:val="22"/>
          <w:lang w:eastAsia="ko-KR"/>
        </w:rPr>
        <w:t xml:space="preserve">it </w:t>
      </w:r>
      <w:r w:rsidR="00AD06F1">
        <w:rPr>
          <w:sz w:val="22"/>
          <w:lang w:eastAsia="ko-KR"/>
        </w:rPr>
        <w:t xml:space="preserve">is important to effectively determine the TX/RX beam direction of </w:t>
      </w:r>
      <w:r w:rsidR="0037058D">
        <w:rPr>
          <w:sz w:val="22"/>
          <w:lang w:eastAsia="ko-KR"/>
        </w:rPr>
        <w:t>gNB/T</w:t>
      </w:r>
      <w:r w:rsidR="00DA1B7D">
        <w:rPr>
          <w:sz w:val="22"/>
          <w:lang w:eastAsia="ko-KR"/>
        </w:rPr>
        <w:t>R</w:t>
      </w:r>
      <w:r w:rsidR="0037058D">
        <w:rPr>
          <w:sz w:val="22"/>
          <w:lang w:eastAsia="ko-KR"/>
        </w:rPr>
        <w:t>P and UE.</w:t>
      </w:r>
    </w:p>
    <w:p w:rsidR="00082AFB" w:rsidRDefault="00082AFB" w:rsidP="00686ACB">
      <w:pPr>
        <w:spacing w:before="120" w:line="280" w:lineRule="atLeast"/>
        <w:ind w:left="0" w:firstLineChars="50" w:firstLine="110"/>
        <w:jc w:val="both"/>
        <w:rPr>
          <w:sz w:val="22"/>
          <w:lang w:eastAsia="ko-KR"/>
        </w:rPr>
      </w:pPr>
      <w:r w:rsidRPr="00082AFB">
        <w:rPr>
          <w:sz w:val="22"/>
          <w:lang w:eastAsia="ko-KR"/>
        </w:rPr>
        <w:t xml:space="preserve">Assuming that DL based positioning is performed first and </w:t>
      </w:r>
      <w:r>
        <w:rPr>
          <w:sz w:val="22"/>
          <w:lang w:eastAsia="ko-KR"/>
        </w:rPr>
        <w:t xml:space="preserve">then </w:t>
      </w:r>
      <w:r w:rsidRPr="00082AFB">
        <w:rPr>
          <w:sz w:val="22"/>
          <w:lang w:eastAsia="ko-KR"/>
        </w:rPr>
        <w:t>UL based positioning is performed,</w:t>
      </w:r>
      <w:r>
        <w:rPr>
          <w:sz w:val="22"/>
          <w:lang w:eastAsia="ko-KR"/>
        </w:rPr>
        <w:t xml:space="preserve"> we suggest how to determine the UL beam direction of gNB/T</w:t>
      </w:r>
      <w:r w:rsidR="00DA1B7D">
        <w:rPr>
          <w:sz w:val="22"/>
          <w:lang w:eastAsia="ko-KR"/>
        </w:rPr>
        <w:t>R</w:t>
      </w:r>
      <w:r>
        <w:rPr>
          <w:sz w:val="22"/>
          <w:lang w:eastAsia="ko-KR"/>
        </w:rPr>
        <w:t>P and UE based on DL RS signals.</w:t>
      </w:r>
    </w:p>
    <w:p w:rsidR="0099648D" w:rsidRDefault="00686ACB" w:rsidP="00B100C0">
      <w:pPr>
        <w:spacing w:before="120" w:line="280" w:lineRule="atLeast"/>
        <w:ind w:left="0" w:firstLineChars="50" w:firstLine="110"/>
        <w:jc w:val="both"/>
        <w:rPr>
          <w:sz w:val="22"/>
          <w:lang w:eastAsia="ko-KR"/>
        </w:rPr>
      </w:pPr>
      <w:r>
        <w:rPr>
          <w:sz w:val="22"/>
          <w:lang w:eastAsia="ko-KR"/>
        </w:rPr>
        <w:t>For DL based positioning such as OTDOA, the gNB/T</w:t>
      </w:r>
      <w:r w:rsidR="00DA1B7D">
        <w:rPr>
          <w:sz w:val="22"/>
          <w:lang w:eastAsia="ko-KR"/>
        </w:rPr>
        <w:t>R</w:t>
      </w:r>
      <w:r>
        <w:rPr>
          <w:sz w:val="22"/>
          <w:lang w:eastAsia="ko-KR"/>
        </w:rPr>
        <w:t xml:space="preserve">P sends multiple PRS resources in multiple directions using multiple TX beams. For the </w:t>
      </w:r>
      <w:r w:rsidR="00891004">
        <w:rPr>
          <w:sz w:val="22"/>
          <w:lang w:eastAsia="ko-KR"/>
        </w:rPr>
        <w:t xml:space="preserve">PRS resources transmitted on a specific TX beam, </w:t>
      </w:r>
      <w:r w:rsidR="00891004">
        <w:rPr>
          <w:rFonts w:hint="eastAsia"/>
          <w:sz w:val="22"/>
          <w:lang w:eastAsia="ko-KR"/>
        </w:rPr>
        <w:t xml:space="preserve">ToA </w:t>
      </w:r>
      <w:r w:rsidR="00891004">
        <w:rPr>
          <w:sz w:val="22"/>
          <w:lang w:eastAsia="ko-KR"/>
        </w:rPr>
        <w:t>values can be measured by the target UE while</w:t>
      </w:r>
      <w:r w:rsidR="00891004">
        <w:rPr>
          <w:rFonts w:hint="eastAsia"/>
          <w:sz w:val="22"/>
          <w:lang w:eastAsia="ko-KR"/>
        </w:rPr>
        <w:t xml:space="preserve"> </w:t>
      </w:r>
      <w:r w:rsidR="00891004">
        <w:rPr>
          <w:sz w:val="22"/>
          <w:lang w:eastAsia="ko-KR"/>
        </w:rPr>
        <w:t>changing RX beam. After this</w:t>
      </w:r>
      <w:r w:rsidR="00891004" w:rsidRPr="00891004">
        <w:rPr>
          <w:sz w:val="22"/>
          <w:lang w:eastAsia="ko-KR"/>
        </w:rPr>
        <w:t xml:space="preserve"> </w:t>
      </w:r>
      <w:r w:rsidR="008C408E">
        <w:rPr>
          <w:sz w:val="22"/>
          <w:lang w:eastAsia="ko-KR"/>
        </w:rPr>
        <w:t xml:space="preserve">ToA measurement </w:t>
      </w:r>
      <w:r w:rsidR="00891004" w:rsidRPr="00891004">
        <w:rPr>
          <w:sz w:val="22"/>
          <w:lang w:eastAsia="ko-KR"/>
        </w:rPr>
        <w:t xml:space="preserve">procedure is performed on the PRS resources transmitted in all TX beams, the UE can find a specific transmission TX beam </w:t>
      </w:r>
      <w:r w:rsidR="00891004">
        <w:rPr>
          <w:sz w:val="22"/>
          <w:lang w:eastAsia="ko-KR"/>
        </w:rPr>
        <w:t xml:space="preserve">(PRS resource index) </w:t>
      </w:r>
      <w:r w:rsidR="00891004" w:rsidRPr="00891004">
        <w:rPr>
          <w:sz w:val="22"/>
          <w:lang w:eastAsia="ko-KR"/>
        </w:rPr>
        <w:t xml:space="preserve">and a specific reception RX beam that have a minimum </w:t>
      </w:r>
      <w:r w:rsidR="006B488D">
        <w:rPr>
          <w:sz w:val="22"/>
          <w:lang w:eastAsia="ko-KR"/>
        </w:rPr>
        <w:t xml:space="preserve">propagation time or </w:t>
      </w:r>
      <w:r w:rsidR="00891004" w:rsidRPr="00891004">
        <w:rPr>
          <w:sz w:val="22"/>
          <w:lang w:eastAsia="ko-KR"/>
        </w:rPr>
        <w:t>ToA value.</w:t>
      </w:r>
      <w:r w:rsidR="00613F48">
        <w:rPr>
          <w:sz w:val="22"/>
          <w:lang w:eastAsia="ko-KR"/>
        </w:rPr>
        <w:t xml:space="preserve"> </w:t>
      </w:r>
      <w:r w:rsidR="00B100C0">
        <w:rPr>
          <w:sz w:val="22"/>
          <w:lang w:eastAsia="ko-KR"/>
        </w:rPr>
        <w:t>Then,</w:t>
      </w:r>
      <w:r w:rsidR="00772CAE">
        <w:rPr>
          <w:sz w:val="22"/>
          <w:lang w:eastAsia="ko-KR"/>
        </w:rPr>
        <w:t xml:space="preserve"> </w:t>
      </w:r>
      <w:r w:rsidR="00613F48">
        <w:rPr>
          <w:sz w:val="22"/>
          <w:lang w:eastAsia="ko-KR"/>
        </w:rPr>
        <w:t xml:space="preserve">the DL </w:t>
      </w:r>
      <w:r w:rsidR="00772CAE">
        <w:rPr>
          <w:sz w:val="22"/>
          <w:lang w:eastAsia="ko-KR"/>
        </w:rPr>
        <w:t xml:space="preserve">RX beam of the UE can be used as a </w:t>
      </w:r>
      <w:r w:rsidR="00613F48">
        <w:rPr>
          <w:sz w:val="22"/>
          <w:lang w:eastAsia="ko-KR"/>
        </w:rPr>
        <w:t xml:space="preserve">UL </w:t>
      </w:r>
      <w:r w:rsidR="00772CAE">
        <w:rPr>
          <w:sz w:val="22"/>
          <w:lang w:eastAsia="ko-KR"/>
        </w:rPr>
        <w:t xml:space="preserve">TX beam for transmitting UL SRS </w:t>
      </w:r>
      <w:r w:rsidR="0099648D">
        <w:rPr>
          <w:sz w:val="22"/>
          <w:lang w:eastAsia="ko-KR"/>
        </w:rPr>
        <w:t>resource(s) intended to the gNB</w:t>
      </w:r>
      <w:r w:rsidR="00613F48">
        <w:rPr>
          <w:sz w:val="22"/>
          <w:lang w:eastAsia="ko-KR"/>
        </w:rPr>
        <w:t xml:space="preserve"> for </w:t>
      </w:r>
      <w:r w:rsidR="00613F48">
        <w:rPr>
          <w:sz w:val="22"/>
          <w:lang w:eastAsia="ko-KR"/>
        </w:rPr>
        <w:lastRenderedPageBreak/>
        <w:t>UL based positioning</w:t>
      </w:r>
      <w:r w:rsidR="0099648D">
        <w:rPr>
          <w:sz w:val="22"/>
          <w:lang w:eastAsia="ko-KR"/>
        </w:rPr>
        <w:t xml:space="preserve">, and the </w:t>
      </w:r>
      <w:r w:rsidR="00613F48">
        <w:rPr>
          <w:sz w:val="22"/>
          <w:lang w:eastAsia="ko-KR"/>
        </w:rPr>
        <w:t xml:space="preserve">DL </w:t>
      </w:r>
      <w:r w:rsidR="0099648D" w:rsidRPr="0062425C">
        <w:rPr>
          <w:sz w:val="22"/>
          <w:lang w:eastAsia="ko-KR"/>
        </w:rPr>
        <w:t xml:space="preserve">TX beam </w:t>
      </w:r>
      <w:r w:rsidR="00613F48">
        <w:rPr>
          <w:sz w:val="22"/>
          <w:lang w:eastAsia="ko-KR"/>
        </w:rPr>
        <w:t xml:space="preserve">of the gNB/TP </w:t>
      </w:r>
      <w:r w:rsidR="0099648D" w:rsidRPr="0062425C">
        <w:rPr>
          <w:sz w:val="22"/>
          <w:lang w:eastAsia="ko-KR"/>
        </w:rPr>
        <w:t xml:space="preserve">corresponding to the PRS resource index can be used as a receiving RX beam when SRS </w:t>
      </w:r>
      <w:r w:rsidR="00F83BEB">
        <w:rPr>
          <w:sz w:val="22"/>
          <w:lang w:eastAsia="ko-KR"/>
        </w:rPr>
        <w:t>resources are</w:t>
      </w:r>
      <w:r w:rsidR="0099648D" w:rsidRPr="0062425C">
        <w:rPr>
          <w:sz w:val="22"/>
          <w:lang w:eastAsia="ko-KR"/>
        </w:rPr>
        <w:t xml:space="preserve"> </w:t>
      </w:r>
      <w:r w:rsidR="00F83BEB">
        <w:rPr>
          <w:sz w:val="22"/>
          <w:lang w:eastAsia="ko-KR"/>
        </w:rPr>
        <w:t>transmitted</w:t>
      </w:r>
      <w:r w:rsidR="0099648D" w:rsidRPr="0062425C">
        <w:rPr>
          <w:sz w:val="22"/>
          <w:lang w:eastAsia="ko-KR"/>
        </w:rPr>
        <w:t xml:space="preserve"> in the uplink in the future</w:t>
      </w:r>
      <w:r w:rsidR="00F83BEB">
        <w:rPr>
          <w:sz w:val="22"/>
          <w:lang w:eastAsia="ko-KR"/>
        </w:rPr>
        <w:t>.</w:t>
      </w:r>
      <w:r w:rsidR="002F075C">
        <w:rPr>
          <w:sz w:val="22"/>
          <w:lang w:eastAsia="ko-KR"/>
        </w:rPr>
        <w:t xml:space="preserve"> </w:t>
      </w:r>
      <w:r w:rsidR="00566EB9">
        <w:rPr>
          <w:sz w:val="22"/>
          <w:lang w:eastAsia="ko-KR"/>
        </w:rPr>
        <w:t>For this purpose, the PRS resource index needs to be reported by the UE.</w:t>
      </w:r>
    </w:p>
    <w:p w:rsidR="00566EB9" w:rsidRPr="00DA1B7D" w:rsidRDefault="00566EB9" w:rsidP="00D456B7">
      <w:pPr>
        <w:spacing w:before="120" w:line="280" w:lineRule="atLeast"/>
        <w:ind w:left="0" w:firstLine="0"/>
        <w:rPr>
          <w:sz w:val="22"/>
          <w:lang w:eastAsia="ko-KR"/>
        </w:rPr>
      </w:pPr>
    </w:p>
    <w:p w:rsidR="004A4734" w:rsidRPr="002F1254" w:rsidRDefault="00817DF3" w:rsidP="00CA4B64">
      <w:pPr>
        <w:pStyle w:val="1"/>
        <w:rPr>
          <w:lang w:eastAsia="ko-KR"/>
        </w:rPr>
      </w:pPr>
      <w:r>
        <w:rPr>
          <w:lang w:eastAsia="ko-KR"/>
        </w:rPr>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t>
      </w:r>
      <w:r w:rsidR="00B74BB1">
        <w:rPr>
          <w:rFonts w:ascii="Times New Roman" w:hAnsi="Times New Roman"/>
          <w:sz w:val="22"/>
          <w:szCs w:val="20"/>
          <w:lang w:eastAsia="ko-KR"/>
        </w:rPr>
        <w:t>we made</w:t>
      </w:r>
      <w:r w:rsidR="00827D5D">
        <w:rPr>
          <w:rFonts w:ascii="Times New Roman" w:hAnsi="Times New Roman"/>
          <w:sz w:val="22"/>
          <w:szCs w:val="20"/>
          <w:lang w:eastAsia="ko-KR"/>
        </w:rPr>
        <w:t xml:space="preserve"> </w:t>
      </w:r>
      <w:r w:rsidR="00B74BB1">
        <w:rPr>
          <w:rFonts w:ascii="Times New Roman" w:hAnsi="Times New Roman"/>
          <w:sz w:val="22"/>
          <w:szCs w:val="20"/>
          <w:lang w:eastAsia="ko-KR"/>
        </w:rPr>
        <w:t>the</w:t>
      </w:r>
      <w:r w:rsidR="00827D5D">
        <w:rPr>
          <w:rFonts w:ascii="Times New Roman" w:hAnsi="Times New Roman"/>
          <w:sz w:val="22"/>
          <w:szCs w:val="20"/>
          <w:lang w:eastAsia="ko-KR"/>
        </w:rPr>
        <w:t xml:space="preserve"> proposals</w:t>
      </w:r>
      <w:r w:rsidR="00B74BB1">
        <w:rPr>
          <w:rFonts w:ascii="Times New Roman" w:hAnsi="Times New Roman"/>
          <w:sz w:val="22"/>
          <w:szCs w:val="20"/>
          <w:lang w:eastAsia="ko-KR"/>
        </w:rPr>
        <w:t xml:space="preserve"> for </w:t>
      </w:r>
      <w:r w:rsidR="00566EB9">
        <w:rPr>
          <w:rFonts w:ascii="Times New Roman" w:hAnsi="Times New Roman"/>
          <w:sz w:val="22"/>
          <w:szCs w:val="20"/>
          <w:lang w:eastAsia="ko-KR"/>
        </w:rPr>
        <w:t xml:space="preserve">the combination of DL and UL based positioning techniques in </w:t>
      </w:r>
      <w:r w:rsidR="00B74BB1">
        <w:rPr>
          <w:rFonts w:ascii="Times New Roman" w:hAnsi="Times New Roman"/>
          <w:sz w:val="22"/>
          <w:szCs w:val="20"/>
          <w:lang w:eastAsia="ko-KR"/>
        </w:rPr>
        <w:t xml:space="preserve">NR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EC1841" w:rsidRPr="00C92C7F" w:rsidRDefault="00EC1841" w:rsidP="00EC1841">
      <w:pPr>
        <w:overflowPunct w:val="0"/>
        <w:autoSpaceDE w:val="0"/>
        <w:autoSpaceDN w:val="0"/>
        <w:adjustRightInd w:val="0"/>
        <w:spacing w:before="120" w:line="280" w:lineRule="atLeast"/>
        <w:ind w:left="0" w:firstLine="0"/>
        <w:jc w:val="both"/>
        <w:rPr>
          <w:rFonts w:ascii="Times New Roman" w:hAnsi="Times New Roman"/>
          <w:i/>
          <w:sz w:val="22"/>
          <w:szCs w:val="20"/>
          <w:u w:val="single"/>
          <w:lang w:eastAsia="ko-KR"/>
        </w:rPr>
      </w:pPr>
      <w:r w:rsidRPr="00C92C7F">
        <w:rPr>
          <w:rFonts w:ascii="Times New Roman" w:hAnsi="Times New Roman"/>
          <w:b/>
          <w:i/>
          <w:sz w:val="22"/>
          <w:szCs w:val="20"/>
          <w:u w:val="single"/>
          <w:lang w:eastAsia="ko-KR"/>
        </w:rPr>
        <w:t>Proposal 1</w:t>
      </w:r>
      <w:r w:rsidRPr="00C92C7F">
        <w:rPr>
          <w:rFonts w:ascii="Times New Roman" w:hAnsi="Times New Roman"/>
          <w:i/>
          <w:sz w:val="22"/>
          <w:szCs w:val="20"/>
          <w:u w:val="single"/>
          <w:lang w:eastAsia="ko-KR"/>
        </w:rPr>
        <w:t>:</w:t>
      </w:r>
    </w:p>
    <w:p w:rsidR="00EC1841" w:rsidRPr="00300E73" w:rsidRDefault="00EC1841" w:rsidP="00EC1841">
      <w:pPr>
        <w:pStyle w:val="a3"/>
        <w:numPr>
          <w:ilvl w:val="0"/>
          <w:numId w:val="4"/>
        </w:numPr>
        <w:overflowPunct w:val="0"/>
        <w:autoSpaceDE w:val="0"/>
        <w:autoSpaceDN w:val="0"/>
        <w:adjustRightInd w:val="0"/>
        <w:spacing w:before="120" w:line="280" w:lineRule="atLeast"/>
        <w:ind w:leftChars="0"/>
        <w:jc w:val="both"/>
        <w:rPr>
          <w:rFonts w:ascii="Times New Roman" w:hAnsi="Times New Roman"/>
          <w:i/>
          <w:sz w:val="22"/>
          <w:szCs w:val="20"/>
          <w:lang w:eastAsia="ko-KR"/>
        </w:rPr>
      </w:pPr>
      <w:r>
        <w:rPr>
          <w:rFonts w:ascii="Times New Roman" w:hAnsi="Times New Roman"/>
          <w:i/>
          <w:sz w:val="22"/>
          <w:szCs w:val="20"/>
          <w:lang w:eastAsia="ko-KR"/>
        </w:rPr>
        <w:t>DL OTDOA RSTD measurement and reporting process can be merged into the multi-cell RTT measurement process.</w:t>
      </w:r>
    </w:p>
    <w:p w:rsidR="00EC1841" w:rsidRDefault="00EC1841" w:rsidP="00EC1841">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613F48">
        <w:rPr>
          <w:rFonts w:ascii="Times New Roman" w:hAnsi="Times New Roman"/>
          <w:b/>
          <w:i/>
          <w:sz w:val="22"/>
          <w:szCs w:val="20"/>
          <w:u w:val="single"/>
          <w:lang w:eastAsia="ko-KR"/>
        </w:rPr>
        <w:t>P</w:t>
      </w:r>
      <w:r w:rsidRPr="00613F48">
        <w:rPr>
          <w:rFonts w:ascii="Times New Roman" w:hAnsi="Times New Roman" w:hint="eastAsia"/>
          <w:b/>
          <w:i/>
          <w:sz w:val="22"/>
          <w:szCs w:val="20"/>
          <w:u w:val="single"/>
          <w:lang w:eastAsia="ko-KR"/>
        </w:rPr>
        <w:t xml:space="preserve">roposal </w:t>
      </w:r>
      <w:r w:rsidRPr="00613F48">
        <w:rPr>
          <w:rFonts w:ascii="Times New Roman" w:hAnsi="Times New Roman"/>
          <w:b/>
          <w:i/>
          <w:sz w:val="22"/>
          <w:szCs w:val="20"/>
          <w:u w:val="single"/>
          <w:lang w:eastAsia="ko-KR"/>
        </w:rPr>
        <w:t>2:</w:t>
      </w:r>
      <w:r>
        <w:rPr>
          <w:rFonts w:ascii="Times New Roman" w:hAnsi="Times New Roman"/>
          <w:sz w:val="22"/>
          <w:szCs w:val="20"/>
          <w:lang w:eastAsia="ko-KR"/>
        </w:rPr>
        <w:t xml:space="preserve"> </w:t>
      </w:r>
    </w:p>
    <w:p w:rsidR="00EC1841" w:rsidRDefault="00EC1841" w:rsidP="00EC184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613F48">
        <w:rPr>
          <w:sz w:val="22"/>
          <w:lang w:eastAsia="ko-KR"/>
        </w:rPr>
        <w:t>PDOA-based positioning technique for RTT measurement needs to be further studied in the aspects of higher</w:t>
      </w:r>
      <w:r>
        <w:rPr>
          <w:rFonts w:ascii="Times New Roman" w:hAnsi="Times New Roman"/>
          <w:sz w:val="22"/>
          <w:szCs w:val="20"/>
          <w:lang w:eastAsia="ko-KR"/>
        </w:rPr>
        <w:t xml:space="preserve"> accuracy and signalling overhead reduction.</w:t>
      </w:r>
    </w:p>
    <w:p w:rsidR="00EC1841" w:rsidRDefault="00EC1841" w:rsidP="00EC1841">
      <w:pPr>
        <w:spacing w:before="120" w:line="280" w:lineRule="atLeast"/>
        <w:ind w:left="0" w:firstLine="0"/>
        <w:rPr>
          <w:sz w:val="22"/>
          <w:lang w:eastAsia="ko-KR"/>
        </w:rPr>
      </w:pPr>
      <w:r w:rsidRPr="00613F48">
        <w:rPr>
          <w:rFonts w:hint="eastAsia"/>
          <w:b/>
          <w:i/>
          <w:sz w:val="22"/>
          <w:u w:val="single"/>
          <w:lang w:eastAsia="ko-KR"/>
        </w:rPr>
        <w:t xml:space="preserve">Proposal </w:t>
      </w:r>
      <w:r w:rsidRPr="00613F48">
        <w:rPr>
          <w:b/>
          <w:i/>
          <w:sz w:val="22"/>
          <w:u w:val="single"/>
          <w:lang w:eastAsia="ko-KR"/>
        </w:rPr>
        <w:t>3</w:t>
      </w:r>
      <w:r w:rsidRPr="00613F48">
        <w:rPr>
          <w:rFonts w:hint="eastAsia"/>
          <w:b/>
          <w:i/>
          <w:sz w:val="22"/>
          <w:u w:val="single"/>
          <w:lang w:eastAsia="ko-KR"/>
        </w:rPr>
        <w:t>:</w:t>
      </w:r>
    </w:p>
    <w:p w:rsidR="00EC1841" w:rsidRDefault="00EC1841" w:rsidP="00EC1841">
      <w:pPr>
        <w:pStyle w:val="a3"/>
        <w:numPr>
          <w:ilvl w:val="0"/>
          <w:numId w:val="4"/>
        </w:numPr>
        <w:overflowPunct w:val="0"/>
        <w:autoSpaceDE w:val="0"/>
        <w:autoSpaceDN w:val="0"/>
        <w:adjustRightInd w:val="0"/>
        <w:spacing w:before="120" w:line="280" w:lineRule="atLeast"/>
        <w:ind w:leftChars="0"/>
        <w:jc w:val="both"/>
        <w:rPr>
          <w:sz w:val="22"/>
          <w:lang w:eastAsia="ko-KR"/>
        </w:rPr>
      </w:pPr>
      <w:r w:rsidRPr="000F29D7">
        <w:rPr>
          <w:rFonts w:hint="eastAsia"/>
          <w:sz w:val="22"/>
          <w:lang w:eastAsia="ko-KR"/>
        </w:rPr>
        <w:t>The combined use of DL and UL positioning techniques with divergent estimation methods needs to be further studied</w:t>
      </w:r>
      <w:r w:rsidRPr="000F29D7">
        <w:rPr>
          <w:sz w:val="22"/>
          <w:lang w:eastAsia="ko-KR"/>
        </w:rPr>
        <w:t xml:space="preserve"> to avoid performance degradation of a single positioning technique in </w:t>
      </w:r>
      <w:r>
        <w:rPr>
          <w:sz w:val="22"/>
          <w:lang w:eastAsia="ko-KR"/>
        </w:rPr>
        <w:t xml:space="preserve">the </w:t>
      </w:r>
      <w:r w:rsidRPr="000F29D7">
        <w:rPr>
          <w:sz w:val="22"/>
          <w:lang w:eastAsia="ko-KR"/>
        </w:rPr>
        <w:t>possible worst cases.</w:t>
      </w:r>
    </w:p>
    <w:p w:rsidR="009819FF" w:rsidRPr="003C40A7" w:rsidRDefault="009819FF" w:rsidP="00B74BB1">
      <w:pPr>
        <w:spacing w:before="120" w:line="280" w:lineRule="atLeast"/>
        <w:ind w:left="0" w:firstLine="0"/>
        <w:rPr>
          <w:sz w:val="22"/>
          <w:lang w:eastAsia="ko-KR"/>
        </w:rPr>
      </w:pPr>
      <w:bookmarkStart w:id="1" w:name="_GoBack"/>
      <w:bookmarkEnd w:id="1"/>
    </w:p>
    <w:p w:rsidR="00CA4B64" w:rsidRPr="002F1254" w:rsidRDefault="004A4734" w:rsidP="00CA4B64">
      <w:pPr>
        <w:pStyle w:val="1"/>
      </w:pPr>
      <w:r w:rsidRPr="002F1254">
        <w:rPr>
          <w:rFonts w:hint="eastAsia"/>
          <w:lang w:eastAsia="ko-KR"/>
        </w:rPr>
        <w:t>Reference</w:t>
      </w:r>
    </w:p>
    <w:p w:rsidR="00D92E4D" w:rsidRPr="00C92C7F" w:rsidRDefault="00D92E4D" w:rsidP="00C92C7F">
      <w:pPr>
        <w:pStyle w:val="a3"/>
        <w:numPr>
          <w:ilvl w:val="0"/>
          <w:numId w:val="19"/>
        </w:numPr>
        <w:overflowPunct w:val="0"/>
        <w:autoSpaceDE w:val="0"/>
        <w:autoSpaceDN w:val="0"/>
        <w:adjustRightInd w:val="0"/>
        <w:spacing w:before="120" w:line="280" w:lineRule="atLeast"/>
        <w:ind w:leftChars="0" w:left="426" w:hanging="426"/>
        <w:jc w:val="both"/>
        <w:rPr>
          <w:sz w:val="22"/>
          <w:lang w:eastAsia="ko-KR"/>
        </w:rPr>
      </w:pPr>
      <w:r w:rsidRPr="00C92C7F">
        <w:rPr>
          <w:sz w:val="22"/>
          <w:lang w:eastAsia="ko-KR"/>
        </w:rPr>
        <w:t xml:space="preserve">Chairman’s Notes 3GPP RAN1 </w:t>
      </w:r>
      <w:r w:rsidR="00AF2A1C" w:rsidRPr="00C92C7F">
        <w:rPr>
          <w:sz w:val="22"/>
          <w:lang w:eastAsia="ko-KR"/>
        </w:rPr>
        <w:t>NR Ad-Hoc meeting 2019 Jan.</w:t>
      </w:r>
    </w:p>
    <w:p w:rsidR="00E026F2" w:rsidRPr="00C92C7F" w:rsidRDefault="00E026F2" w:rsidP="00C92C7F">
      <w:pPr>
        <w:pStyle w:val="a3"/>
        <w:numPr>
          <w:ilvl w:val="0"/>
          <w:numId w:val="19"/>
        </w:numPr>
        <w:overflowPunct w:val="0"/>
        <w:autoSpaceDE w:val="0"/>
        <w:autoSpaceDN w:val="0"/>
        <w:adjustRightInd w:val="0"/>
        <w:spacing w:before="120" w:line="280" w:lineRule="atLeast"/>
        <w:ind w:leftChars="0" w:left="426" w:hanging="426"/>
        <w:jc w:val="both"/>
        <w:rPr>
          <w:sz w:val="22"/>
          <w:lang w:eastAsia="ko-KR"/>
        </w:rPr>
      </w:pPr>
      <w:r w:rsidRPr="00C92C7F">
        <w:rPr>
          <w:sz w:val="22"/>
          <w:lang w:eastAsia="ko-KR"/>
        </w:rPr>
        <w:t xml:space="preserve">3GPP TS 36.214 </w:t>
      </w:r>
      <w:r w:rsidR="0070002F" w:rsidRPr="00C92C7F">
        <w:rPr>
          <w:sz w:val="22"/>
          <w:lang w:eastAsia="ko-KR"/>
        </w:rPr>
        <w:t>3GPP; TSG RAN; Evolved Universal Terrestrial Radio Access (E-UTRA); Physical layer;</w:t>
      </w:r>
      <w:r w:rsidR="00C92C7F">
        <w:rPr>
          <w:sz w:val="22"/>
          <w:lang w:eastAsia="ko-KR"/>
        </w:rPr>
        <w:t xml:space="preserve"> </w:t>
      </w:r>
      <w:r w:rsidR="0070002F" w:rsidRPr="00C92C7F">
        <w:rPr>
          <w:sz w:val="22"/>
          <w:lang w:eastAsia="ko-KR"/>
        </w:rPr>
        <w:t>Measurements</w:t>
      </w:r>
    </w:p>
    <w:p w:rsidR="00347DE8" w:rsidRDefault="0070002F" w:rsidP="00C92C7F">
      <w:pPr>
        <w:pStyle w:val="a3"/>
        <w:numPr>
          <w:ilvl w:val="0"/>
          <w:numId w:val="19"/>
        </w:numPr>
        <w:overflowPunct w:val="0"/>
        <w:autoSpaceDE w:val="0"/>
        <w:autoSpaceDN w:val="0"/>
        <w:adjustRightInd w:val="0"/>
        <w:spacing w:before="120" w:line="280" w:lineRule="atLeast"/>
        <w:ind w:leftChars="0" w:left="426" w:hanging="426"/>
        <w:jc w:val="both"/>
        <w:rPr>
          <w:rFonts w:ascii="Times New Roman" w:hAnsi="Times New Roman"/>
          <w:sz w:val="22"/>
          <w:szCs w:val="20"/>
          <w:lang w:eastAsia="ko-KR"/>
        </w:rPr>
      </w:pPr>
      <w:r w:rsidRPr="0070002F">
        <w:rPr>
          <w:rFonts w:ascii="Times New Roman" w:hAnsi="Times New Roman"/>
          <w:sz w:val="22"/>
          <w:szCs w:val="20"/>
          <w:lang w:eastAsia="ko-KR"/>
        </w:rPr>
        <w:t>R1-1812595</w:t>
      </w:r>
      <w:r>
        <w:rPr>
          <w:rFonts w:ascii="Times New Roman" w:hAnsi="Times New Roman"/>
          <w:sz w:val="22"/>
          <w:szCs w:val="20"/>
          <w:lang w:eastAsia="ko-KR"/>
        </w:rPr>
        <w:t>,</w:t>
      </w:r>
      <w:r w:rsidRPr="0070002F">
        <w:rPr>
          <w:rFonts w:ascii="Times New Roman" w:hAnsi="Times New Roman"/>
          <w:sz w:val="22"/>
          <w:szCs w:val="20"/>
          <w:lang w:eastAsia="ko-KR"/>
        </w:rPr>
        <w:t xml:space="preserve"> </w:t>
      </w:r>
      <w:r>
        <w:rPr>
          <w:rFonts w:ascii="Times New Roman" w:hAnsi="Times New Roman"/>
          <w:sz w:val="22"/>
          <w:szCs w:val="20"/>
          <w:lang w:eastAsia="ko-KR"/>
        </w:rPr>
        <w:t>“</w:t>
      </w:r>
      <w:r w:rsidRPr="0070002F">
        <w:rPr>
          <w:rFonts w:ascii="Times New Roman" w:hAnsi="Times New Roman"/>
          <w:sz w:val="22"/>
          <w:szCs w:val="20"/>
          <w:lang w:eastAsia="ko-KR"/>
        </w:rPr>
        <w:t>Discussions on Possible Techniques for NR Positioning</w:t>
      </w:r>
      <w:r>
        <w:rPr>
          <w:rFonts w:ascii="Times New Roman" w:hAnsi="Times New Roman"/>
          <w:sz w:val="22"/>
          <w:szCs w:val="20"/>
          <w:lang w:eastAsia="ko-KR"/>
        </w:rPr>
        <w:t>,” LG Electronics</w:t>
      </w:r>
    </w:p>
    <w:p w:rsidR="0070002F" w:rsidRPr="00744D75" w:rsidRDefault="0070002F" w:rsidP="00C92C7F">
      <w:pPr>
        <w:pStyle w:val="a3"/>
        <w:numPr>
          <w:ilvl w:val="0"/>
          <w:numId w:val="19"/>
        </w:numPr>
        <w:overflowPunct w:val="0"/>
        <w:autoSpaceDE w:val="0"/>
        <w:autoSpaceDN w:val="0"/>
        <w:adjustRightInd w:val="0"/>
        <w:spacing w:before="120" w:line="280" w:lineRule="atLeast"/>
        <w:ind w:leftChars="0" w:left="426" w:hanging="426"/>
        <w:jc w:val="both"/>
        <w:rPr>
          <w:rFonts w:ascii="Times New Roman" w:hAnsi="Times New Roman"/>
          <w:sz w:val="22"/>
          <w:szCs w:val="20"/>
          <w:lang w:eastAsia="ko-KR"/>
        </w:rPr>
      </w:pPr>
      <w:r w:rsidRPr="0070002F">
        <w:rPr>
          <w:rFonts w:ascii="Times New Roman" w:hAnsi="Times New Roman"/>
          <w:sz w:val="22"/>
          <w:szCs w:val="20"/>
          <w:lang w:eastAsia="ko-KR"/>
        </w:rPr>
        <w:t>T</w:t>
      </w:r>
      <w:r>
        <w:rPr>
          <w:rFonts w:ascii="Times New Roman" w:hAnsi="Times New Roman"/>
          <w:sz w:val="22"/>
          <w:szCs w:val="20"/>
          <w:lang w:eastAsia="ko-KR"/>
        </w:rPr>
        <w:t>.</w:t>
      </w:r>
      <w:r w:rsidRPr="0070002F">
        <w:rPr>
          <w:rFonts w:ascii="Times New Roman" w:hAnsi="Times New Roman"/>
          <w:sz w:val="22"/>
          <w:szCs w:val="20"/>
          <w:lang w:eastAsia="ko-KR"/>
        </w:rPr>
        <w:t xml:space="preserve"> IWATA</w:t>
      </w:r>
      <w:r>
        <w:rPr>
          <w:rFonts w:ascii="Times New Roman" w:hAnsi="Times New Roman"/>
          <w:sz w:val="22"/>
          <w:szCs w:val="20"/>
          <w:lang w:eastAsia="ko-KR"/>
        </w:rPr>
        <w:t>,</w:t>
      </w:r>
      <w:r w:rsidRPr="0070002F">
        <w:rPr>
          <w:rFonts w:ascii="Times New Roman" w:hAnsi="Times New Roman"/>
          <w:sz w:val="22"/>
          <w:szCs w:val="20"/>
          <w:lang w:eastAsia="ko-KR"/>
        </w:rPr>
        <w:t xml:space="preserve"> T. Mamiya, M. Fujimoto</w:t>
      </w:r>
      <w:r>
        <w:rPr>
          <w:rFonts w:ascii="Times New Roman" w:hAnsi="Times New Roman"/>
          <w:sz w:val="22"/>
          <w:szCs w:val="20"/>
          <w:lang w:eastAsia="ko-KR"/>
        </w:rPr>
        <w:t>, “</w:t>
      </w:r>
      <w:r w:rsidRPr="0070002F">
        <w:rPr>
          <w:rFonts w:ascii="Times New Roman" w:hAnsi="Times New Roman"/>
          <w:sz w:val="22"/>
          <w:szCs w:val="20"/>
          <w:lang w:eastAsia="ko-KR"/>
        </w:rPr>
        <w:t>Improvement of Object Position Estimation Accuracy using Hyperbola and Ellipse</w:t>
      </w:r>
      <w:r>
        <w:rPr>
          <w:rFonts w:ascii="Times New Roman" w:hAnsi="Times New Roman"/>
          <w:sz w:val="22"/>
          <w:szCs w:val="20"/>
          <w:lang w:eastAsia="ko-KR"/>
        </w:rPr>
        <w:t>,” IEEE ISAP 2017</w:t>
      </w:r>
    </w:p>
    <w:sectPr w:rsidR="0070002F" w:rsidRPr="00744D7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EE3" w:rsidRDefault="005B0EE3" w:rsidP="003D7EE6">
      <w:r>
        <w:separator/>
      </w:r>
    </w:p>
  </w:endnote>
  <w:endnote w:type="continuationSeparator" w:id="0">
    <w:p w:rsidR="005B0EE3" w:rsidRDefault="005B0EE3"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EE3" w:rsidRDefault="005B0EE3" w:rsidP="003D7EE6">
      <w:r>
        <w:separator/>
      </w:r>
    </w:p>
  </w:footnote>
  <w:footnote w:type="continuationSeparator" w:id="0">
    <w:p w:rsidR="005B0EE3" w:rsidRDefault="005B0EE3"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B878B0"/>
    <w:multiLevelType w:val="hybridMultilevel"/>
    <w:tmpl w:val="820A2E52"/>
    <w:lvl w:ilvl="0" w:tplc="8BEA2EB2">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B1828DF"/>
    <w:multiLevelType w:val="hybridMultilevel"/>
    <w:tmpl w:val="79F66032"/>
    <w:lvl w:ilvl="0" w:tplc="23B8A89E">
      <w:numFmt w:val="bullet"/>
      <w:lvlText w:val=""/>
      <w:lvlJc w:val="left"/>
      <w:pPr>
        <w:ind w:left="1200" w:hanging="400"/>
      </w:pPr>
      <w:rPr>
        <w:rFonts w:ascii="Symbol" w:eastAsia="바탕"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E854779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6E5F45"/>
    <w:multiLevelType w:val="hybridMultilevel"/>
    <w:tmpl w:val="68E80EA2"/>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2" w15:restartNumberingAfterBreak="0">
    <w:nsid w:val="574C35B1"/>
    <w:multiLevelType w:val="hybridMultilevel"/>
    <w:tmpl w:val="56CC64F6"/>
    <w:lvl w:ilvl="0" w:tplc="C0EA46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7"/>
  </w:num>
  <w:num w:numId="3">
    <w:abstractNumId w:val="4"/>
  </w:num>
  <w:num w:numId="4">
    <w:abstractNumId w:val="9"/>
  </w:num>
  <w:num w:numId="5">
    <w:abstractNumId w:val="13"/>
  </w:num>
  <w:num w:numId="6">
    <w:abstractNumId w:val="1"/>
  </w:num>
  <w:num w:numId="7">
    <w:abstractNumId w:val="14"/>
  </w:num>
  <w:num w:numId="8">
    <w:abstractNumId w:val="6"/>
  </w:num>
  <w:num w:numId="9">
    <w:abstractNumId w:val="5"/>
  </w:num>
  <w:num w:numId="10">
    <w:abstractNumId w:val="12"/>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10"/>
  </w:num>
  <w:num w:numId="16">
    <w:abstractNumId w:val="10"/>
  </w:num>
  <w:num w:numId="17">
    <w:abstractNumId w:val="0"/>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32"/>
    <w:rsid w:val="00001E76"/>
    <w:rsid w:val="00002B75"/>
    <w:rsid w:val="00003E7F"/>
    <w:rsid w:val="00005E73"/>
    <w:rsid w:val="00007A1E"/>
    <w:rsid w:val="00007D6E"/>
    <w:rsid w:val="00007E8A"/>
    <w:rsid w:val="000110E9"/>
    <w:rsid w:val="00011A31"/>
    <w:rsid w:val="00011CC5"/>
    <w:rsid w:val="00012B5E"/>
    <w:rsid w:val="00013658"/>
    <w:rsid w:val="000136DC"/>
    <w:rsid w:val="0001467D"/>
    <w:rsid w:val="000151E5"/>
    <w:rsid w:val="0001545B"/>
    <w:rsid w:val="000159BD"/>
    <w:rsid w:val="00016163"/>
    <w:rsid w:val="00021648"/>
    <w:rsid w:val="00021DAC"/>
    <w:rsid w:val="00023A76"/>
    <w:rsid w:val="0002622E"/>
    <w:rsid w:val="0003526C"/>
    <w:rsid w:val="00036284"/>
    <w:rsid w:val="00037698"/>
    <w:rsid w:val="00042D97"/>
    <w:rsid w:val="00045F18"/>
    <w:rsid w:val="00046853"/>
    <w:rsid w:val="00046C99"/>
    <w:rsid w:val="00052D13"/>
    <w:rsid w:val="000540AE"/>
    <w:rsid w:val="00054B3D"/>
    <w:rsid w:val="00055568"/>
    <w:rsid w:val="00055D31"/>
    <w:rsid w:val="000564CF"/>
    <w:rsid w:val="0006272A"/>
    <w:rsid w:val="000670B8"/>
    <w:rsid w:val="000703C1"/>
    <w:rsid w:val="000716DB"/>
    <w:rsid w:val="00071E20"/>
    <w:rsid w:val="00072AEC"/>
    <w:rsid w:val="00072EBC"/>
    <w:rsid w:val="00073090"/>
    <w:rsid w:val="00074C76"/>
    <w:rsid w:val="000752A7"/>
    <w:rsid w:val="000768CF"/>
    <w:rsid w:val="00081E8E"/>
    <w:rsid w:val="00082325"/>
    <w:rsid w:val="000827C5"/>
    <w:rsid w:val="000828C6"/>
    <w:rsid w:val="00082AFB"/>
    <w:rsid w:val="000840FB"/>
    <w:rsid w:val="00091048"/>
    <w:rsid w:val="000918EB"/>
    <w:rsid w:val="0009322D"/>
    <w:rsid w:val="000A1EAF"/>
    <w:rsid w:val="000A2A26"/>
    <w:rsid w:val="000A2E91"/>
    <w:rsid w:val="000A552F"/>
    <w:rsid w:val="000A76DF"/>
    <w:rsid w:val="000B0D55"/>
    <w:rsid w:val="000B3921"/>
    <w:rsid w:val="000B3BE5"/>
    <w:rsid w:val="000C1430"/>
    <w:rsid w:val="000C2D64"/>
    <w:rsid w:val="000D00AD"/>
    <w:rsid w:val="000D3074"/>
    <w:rsid w:val="000D5B28"/>
    <w:rsid w:val="000D6663"/>
    <w:rsid w:val="000D7354"/>
    <w:rsid w:val="000E0F4F"/>
    <w:rsid w:val="000E27C1"/>
    <w:rsid w:val="000E391B"/>
    <w:rsid w:val="000E450E"/>
    <w:rsid w:val="000E5875"/>
    <w:rsid w:val="000E5A90"/>
    <w:rsid w:val="000F29D7"/>
    <w:rsid w:val="000F3379"/>
    <w:rsid w:val="000F3F02"/>
    <w:rsid w:val="000F4B0B"/>
    <w:rsid w:val="000F5D80"/>
    <w:rsid w:val="000F73CF"/>
    <w:rsid w:val="000F786E"/>
    <w:rsid w:val="00100B17"/>
    <w:rsid w:val="0010224C"/>
    <w:rsid w:val="0010352F"/>
    <w:rsid w:val="001063EC"/>
    <w:rsid w:val="0011107F"/>
    <w:rsid w:val="001110DF"/>
    <w:rsid w:val="00113A29"/>
    <w:rsid w:val="00115B05"/>
    <w:rsid w:val="00116B52"/>
    <w:rsid w:val="00120876"/>
    <w:rsid w:val="00122066"/>
    <w:rsid w:val="001256CD"/>
    <w:rsid w:val="00126BC0"/>
    <w:rsid w:val="00127C54"/>
    <w:rsid w:val="00131820"/>
    <w:rsid w:val="001352D6"/>
    <w:rsid w:val="00142824"/>
    <w:rsid w:val="00145B47"/>
    <w:rsid w:val="001476B2"/>
    <w:rsid w:val="001506F1"/>
    <w:rsid w:val="00151D8E"/>
    <w:rsid w:val="00152EE3"/>
    <w:rsid w:val="00155A4C"/>
    <w:rsid w:val="0016000C"/>
    <w:rsid w:val="00160F0D"/>
    <w:rsid w:val="001617D3"/>
    <w:rsid w:val="0016199C"/>
    <w:rsid w:val="001620B9"/>
    <w:rsid w:val="00166206"/>
    <w:rsid w:val="0017033E"/>
    <w:rsid w:val="001725A9"/>
    <w:rsid w:val="00175951"/>
    <w:rsid w:val="0017682E"/>
    <w:rsid w:val="00181114"/>
    <w:rsid w:val="0018242D"/>
    <w:rsid w:val="00182A4D"/>
    <w:rsid w:val="001833C1"/>
    <w:rsid w:val="00183A08"/>
    <w:rsid w:val="00183CA7"/>
    <w:rsid w:val="001844E8"/>
    <w:rsid w:val="00185653"/>
    <w:rsid w:val="00187379"/>
    <w:rsid w:val="00187FDF"/>
    <w:rsid w:val="001915FB"/>
    <w:rsid w:val="001916EC"/>
    <w:rsid w:val="001926E2"/>
    <w:rsid w:val="00194ECD"/>
    <w:rsid w:val="001A109D"/>
    <w:rsid w:val="001A3AAC"/>
    <w:rsid w:val="001A4DF7"/>
    <w:rsid w:val="001A72EE"/>
    <w:rsid w:val="001B3756"/>
    <w:rsid w:val="001B680E"/>
    <w:rsid w:val="001C03E8"/>
    <w:rsid w:val="001C07B6"/>
    <w:rsid w:val="001C124C"/>
    <w:rsid w:val="001C12D2"/>
    <w:rsid w:val="001C32BD"/>
    <w:rsid w:val="001C6812"/>
    <w:rsid w:val="001C7CE0"/>
    <w:rsid w:val="001D4528"/>
    <w:rsid w:val="001D5920"/>
    <w:rsid w:val="001D7B96"/>
    <w:rsid w:val="001E3995"/>
    <w:rsid w:val="001E4B54"/>
    <w:rsid w:val="001E5DBB"/>
    <w:rsid w:val="001F2388"/>
    <w:rsid w:val="001F2693"/>
    <w:rsid w:val="001F6292"/>
    <w:rsid w:val="001F7C29"/>
    <w:rsid w:val="002037C6"/>
    <w:rsid w:val="00203C38"/>
    <w:rsid w:val="002048FC"/>
    <w:rsid w:val="00207F14"/>
    <w:rsid w:val="00212618"/>
    <w:rsid w:val="0021378F"/>
    <w:rsid w:val="0021381E"/>
    <w:rsid w:val="002141D3"/>
    <w:rsid w:val="002142BB"/>
    <w:rsid w:val="00215208"/>
    <w:rsid w:val="00220551"/>
    <w:rsid w:val="002213B1"/>
    <w:rsid w:val="00222F45"/>
    <w:rsid w:val="0022371C"/>
    <w:rsid w:val="002242A7"/>
    <w:rsid w:val="00226D8C"/>
    <w:rsid w:val="00227526"/>
    <w:rsid w:val="002313A0"/>
    <w:rsid w:val="00231435"/>
    <w:rsid w:val="0023178F"/>
    <w:rsid w:val="00231C94"/>
    <w:rsid w:val="0023360A"/>
    <w:rsid w:val="002401E5"/>
    <w:rsid w:val="00240ABD"/>
    <w:rsid w:val="00242EBF"/>
    <w:rsid w:val="00243D2F"/>
    <w:rsid w:val="00247E6A"/>
    <w:rsid w:val="0025248E"/>
    <w:rsid w:val="002556CF"/>
    <w:rsid w:val="00255F82"/>
    <w:rsid w:val="0026126B"/>
    <w:rsid w:val="00261789"/>
    <w:rsid w:val="00261D6B"/>
    <w:rsid w:val="00262170"/>
    <w:rsid w:val="00263DA5"/>
    <w:rsid w:val="00265009"/>
    <w:rsid w:val="00266976"/>
    <w:rsid w:val="00267D2C"/>
    <w:rsid w:val="002718DE"/>
    <w:rsid w:val="00274863"/>
    <w:rsid w:val="002766DA"/>
    <w:rsid w:val="002769F4"/>
    <w:rsid w:val="00276A66"/>
    <w:rsid w:val="0027758D"/>
    <w:rsid w:val="002775D2"/>
    <w:rsid w:val="002776E5"/>
    <w:rsid w:val="002804D8"/>
    <w:rsid w:val="00284D73"/>
    <w:rsid w:val="00286F9C"/>
    <w:rsid w:val="0028719E"/>
    <w:rsid w:val="00292367"/>
    <w:rsid w:val="00292368"/>
    <w:rsid w:val="00292C00"/>
    <w:rsid w:val="002942BD"/>
    <w:rsid w:val="00294CBE"/>
    <w:rsid w:val="00295F47"/>
    <w:rsid w:val="0029738F"/>
    <w:rsid w:val="002A0440"/>
    <w:rsid w:val="002A0B29"/>
    <w:rsid w:val="002A13BA"/>
    <w:rsid w:val="002A3172"/>
    <w:rsid w:val="002A4533"/>
    <w:rsid w:val="002A4596"/>
    <w:rsid w:val="002A47C8"/>
    <w:rsid w:val="002A518C"/>
    <w:rsid w:val="002B06D8"/>
    <w:rsid w:val="002B082E"/>
    <w:rsid w:val="002B2AC7"/>
    <w:rsid w:val="002B39DD"/>
    <w:rsid w:val="002B4735"/>
    <w:rsid w:val="002B4BA9"/>
    <w:rsid w:val="002B555B"/>
    <w:rsid w:val="002B63B7"/>
    <w:rsid w:val="002B63F3"/>
    <w:rsid w:val="002B7340"/>
    <w:rsid w:val="002C1A49"/>
    <w:rsid w:val="002C2C30"/>
    <w:rsid w:val="002C3136"/>
    <w:rsid w:val="002C6DA7"/>
    <w:rsid w:val="002C6FAF"/>
    <w:rsid w:val="002D5EF5"/>
    <w:rsid w:val="002D6FD3"/>
    <w:rsid w:val="002E2989"/>
    <w:rsid w:val="002F075C"/>
    <w:rsid w:val="002F1254"/>
    <w:rsid w:val="002F4194"/>
    <w:rsid w:val="002F4F6B"/>
    <w:rsid w:val="002F67C6"/>
    <w:rsid w:val="00300E73"/>
    <w:rsid w:val="00301014"/>
    <w:rsid w:val="0030107C"/>
    <w:rsid w:val="003034E3"/>
    <w:rsid w:val="00303BED"/>
    <w:rsid w:val="00304059"/>
    <w:rsid w:val="00306233"/>
    <w:rsid w:val="00306639"/>
    <w:rsid w:val="003068A0"/>
    <w:rsid w:val="00306E1A"/>
    <w:rsid w:val="00310FA6"/>
    <w:rsid w:val="0031445C"/>
    <w:rsid w:val="0031470B"/>
    <w:rsid w:val="00320FF5"/>
    <w:rsid w:val="003238AF"/>
    <w:rsid w:val="00323BE2"/>
    <w:rsid w:val="00323F34"/>
    <w:rsid w:val="00324D1D"/>
    <w:rsid w:val="003253DA"/>
    <w:rsid w:val="0032554A"/>
    <w:rsid w:val="0032706E"/>
    <w:rsid w:val="00327C24"/>
    <w:rsid w:val="00331A03"/>
    <w:rsid w:val="00332323"/>
    <w:rsid w:val="0033296C"/>
    <w:rsid w:val="00335A84"/>
    <w:rsid w:val="0033731E"/>
    <w:rsid w:val="00340ABF"/>
    <w:rsid w:val="00340B01"/>
    <w:rsid w:val="0034194D"/>
    <w:rsid w:val="00342B20"/>
    <w:rsid w:val="0034384B"/>
    <w:rsid w:val="003440EE"/>
    <w:rsid w:val="00346585"/>
    <w:rsid w:val="00347DE8"/>
    <w:rsid w:val="003506F3"/>
    <w:rsid w:val="00350AFE"/>
    <w:rsid w:val="0035171E"/>
    <w:rsid w:val="00353341"/>
    <w:rsid w:val="0035394E"/>
    <w:rsid w:val="00353950"/>
    <w:rsid w:val="00356D76"/>
    <w:rsid w:val="0036087F"/>
    <w:rsid w:val="003609EE"/>
    <w:rsid w:val="0036310D"/>
    <w:rsid w:val="0036600D"/>
    <w:rsid w:val="003665AB"/>
    <w:rsid w:val="00366FE0"/>
    <w:rsid w:val="0037058D"/>
    <w:rsid w:val="003723C9"/>
    <w:rsid w:val="00372BAA"/>
    <w:rsid w:val="00373D2A"/>
    <w:rsid w:val="0037614F"/>
    <w:rsid w:val="00376A0E"/>
    <w:rsid w:val="00380A82"/>
    <w:rsid w:val="003812B2"/>
    <w:rsid w:val="00382120"/>
    <w:rsid w:val="0038267C"/>
    <w:rsid w:val="003868BD"/>
    <w:rsid w:val="00390007"/>
    <w:rsid w:val="00391F4F"/>
    <w:rsid w:val="00393571"/>
    <w:rsid w:val="003946EE"/>
    <w:rsid w:val="003A0D5C"/>
    <w:rsid w:val="003A148E"/>
    <w:rsid w:val="003A1577"/>
    <w:rsid w:val="003A2E58"/>
    <w:rsid w:val="003A66E8"/>
    <w:rsid w:val="003A7925"/>
    <w:rsid w:val="003B115D"/>
    <w:rsid w:val="003B1516"/>
    <w:rsid w:val="003B188B"/>
    <w:rsid w:val="003B3264"/>
    <w:rsid w:val="003B720E"/>
    <w:rsid w:val="003C1770"/>
    <w:rsid w:val="003C293C"/>
    <w:rsid w:val="003C40A7"/>
    <w:rsid w:val="003C4399"/>
    <w:rsid w:val="003C4ACE"/>
    <w:rsid w:val="003C4D1F"/>
    <w:rsid w:val="003C620F"/>
    <w:rsid w:val="003C76F3"/>
    <w:rsid w:val="003D1C0A"/>
    <w:rsid w:val="003D38D8"/>
    <w:rsid w:val="003D4FA5"/>
    <w:rsid w:val="003D50DF"/>
    <w:rsid w:val="003D76DD"/>
    <w:rsid w:val="003D7EE6"/>
    <w:rsid w:val="003E2CFF"/>
    <w:rsid w:val="003E2FA2"/>
    <w:rsid w:val="003E3B28"/>
    <w:rsid w:val="003E6201"/>
    <w:rsid w:val="003E70EE"/>
    <w:rsid w:val="003F097E"/>
    <w:rsid w:val="003F0BEF"/>
    <w:rsid w:val="003F3869"/>
    <w:rsid w:val="003F51B6"/>
    <w:rsid w:val="003F5A64"/>
    <w:rsid w:val="003F5EEF"/>
    <w:rsid w:val="003F741C"/>
    <w:rsid w:val="0040153A"/>
    <w:rsid w:val="00402875"/>
    <w:rsid w:val="0040384C"/>
    <w:rsid w:val="00407E77"/>
    <w:rsid w:val="00410DC6"/>
    <w:rsid w:val="004118A2"/>
    <w:rsid w:val="004119F5"/>
    <w:rsid w:val="004119F7"/>
    <w:rsid w:val="00413144"/>
    <w:rsid w:val="0041446C"/>
    <w:rsid w:val="0041526C"/>
    <w:rsid w:val="0041768C"/>
    <w:rsid w:val="00420917"/>
    <w:rsid w:val="0042098C"/>
    <w:rsid w:val="00424AE1"/>
    <w:rsid w:val="00424C11"/>
    <w:rsid w:val="00427468"/>
    <w:rsid w:val="00431D4C"/>
    <w:rsid w:val="004358B8"/>
    <w:rsid w:val="0044001C"/>
    <w:rsid w:val="00440285"/>
    <w:rsid w:val="0044066A"/>
    <w:rsid w:val="0044135C"/>
    <w:rsid w:val="00443CA1"/>
    <w:rsid w:val="004441B4"/>
    <w:rsid w:val="00446525"/>
    <w:rsid w:val="00446A7E"/>
    <w:rsid w:val="004476BE"/>
    <w:rsid w:val="0045135B"/>
    <w:rsid w:val="00453221"/>
    <w:rsid w:val="00453968"/>
    <w:rsid w:val="0045401B"/>
    <w:rsid w:val="0045491F"/>
    <w:rsid w:val="00462286"/>
    <w:rsid w:val="004627F0"/>
    <w:rsid w:val="00462971"/>
    <w:rsid w:val="00464C1C"/>
    <w:rsid w:val="00467670"/>
    <w:rsid w:val="00467784"/>
    <w:rsid w:val="00471084"/>
    <w:rsid w:val="00473FF8"/>
    <w:rsid w:val="00476275"/>
    <w:rsid w:val="00477DC7"/>
    <w:rsid w:val="00480C7C"/>
    <w:rsid w:val="004828B2"/>
    <w:rsid w:val="004834D8"/>
    <w:rsid w:val="0048410A"/>
    <w:rsid w:val="00484404"/>
    <w:rsid w:val="0048455F"/>
    <w:rsid w:val="00485879"/>
    <w:rsid w:val="00487239"/>
    <w:rsid w:val="004875A4"/>
    <w:rsid w:val="0049206B"/>
    <w:rsid w:val="00493CB0"/>
    <w:rsid w:val="00494AD3"/>
    <w:rsid w:val="0049635B"/>
    <w:rsid w:val="004A14AE"/>
    <w:rsid w:val="004A315C"/>
    <w:rsid w:val="004A339D"/>
    <w:rsid w:val="004A4734"/>
    <w:rsid w:val="004A54AD"/>
    <w:rsid w:val="004A5911"/>
    <w:rsid w:val="004A6C7F"/>
    <w:rsid w:val="004A7A7E"/>
    <w:rsid w:val="004B6B71"/>
    <w:rsid w:val="004C0098"/>
    <w:rsid w:val="004C045E"/>
    <w:rsid w:val="004C06AF"/>
    <w:rsid w:val="004C1139"/>
    <w:rsid w:val="004C498E"/>
    <w:rsid w:val="004D042E"/>
    <w:rsid w:val="004D04A9"/>
    <w:rsid w:val="004D189D"/>
    <w:rsid w:val="004D1A87"/>
    <w:rsid w:val="004D331E"/>
    <w:rsid w:val="004D5494"/>
    <w:rsid w:val="004E15D8"/>
    <w:rsid w:val="004E76A8"/>
    <w:rsid w:val="004F3C57"/>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18B4"/>
    <w:rsid w:val="00521B7E"/>
    <w:rsid w:val="00525C83"/>
    <w:rsid w:val="005262A4"/>
    <w:rsid w:val="00526918"/>
    <w:rsid w:val="00527580"/>
    <w:rsid w:val="005315C6"/>
    <w:rsid w:val="00533041"/>
    <w:rsid w:val="00533CFB"/>
    <w:rsid w:val="0053425E"/>
    <w:rsid w:val="00540897"/>
    <w:rsid w:val="005418E6"/>
    <w:rsid w:val="00541B7D"/>
    <w:rsid w:val="005442DC"/>
    <w:rsid w:val="00545615"/>
    <w:rsid w:val="00546011"/>
    <w:rsid w:val="005461EF"/>
    <w:rsid w:val="00546806"/>
    <w:rsid w:val="005473E4"/>
    <w:rsid w:val="005503CF"/>
    <w:rsid w:val="00550DBE"/>
    <w:rsid w:val="005519DC"/>
    <w:rsid w:val="00552306"/>
    <w:rsid w:val="005528FB"/>
    <w:rsid w:val="00555800"/>
    <w:rsid w:val="00555DB6"/>
    <w:rsid w:val="005572F1"/>
    <w:rsid w:val="0055737F"/>
    <w:rsid w:val="00563B5C"/>
    <w:rsid w:val="00563E4F"/>
    <w:rsid w:val="00564F95"/>
    <w:rsid w:val="00566954"/>
    <w:rsid w:val="00566DF5"/>
    <w:rsid w:val="00566EB9"/>
    <w:rsid w:val="005679AD"/>
    <w:rsid w:val="00567F9D"/>
    <w:rsid w:val="00572A46"/>
    <w:rsid w:val="0057324E"/>
    <w:rsid w:val="00575094"/>
    <w:rsid w:val="0057604E"/>
    <w:rsid w:val="00577857"/>
    <w:rsid w:val="00580A49"/>
    <w:rsid w:val="005814E9"/>
    <w:rsid w:val="005827DD"/>
    <w:rsid w:val="00583BD0"/>
    <w:rsid w:val="0058457A"/>
    <w:rsid w:val="00584D92"/>
    <w:rsid w:val="0058623F"/>
    <w:rsid w:val="00586384"/>
    <w:rsid w:val="005873BE"/>
    <w:rsid w:val="005903EA"/>
    <w:rsid w:val="00594EF3"/>
    <w:rsid w:val="00595DBE"/>
    <w:rsid w:val="005A396A"/>
    <w:rsid w:val="005A4CCC"/>
    <w:rsid w:val="005A5034"/>
    <w:rsid w:val="005B0D9A"/>
    <w:rsid w:val="005B0EE3"/>
    <w:rsid w:val="005B2612"/>
    <w:rsid w:val="005B3004"/>
    <w:rsid w:val="005B5604"/>
    <w:rsid w:val="005B6F8E"/>
    <w:rsid w:val="005B71F4"/>
    <w:rsid w:val="005C2F19"/>
    <w:rsid w:val="005C5B53"/>
    <w:rsid w:val="005D0DD2"/>
    <w:rsid w:val="005D1C03"/>
    <w:rsid w:val="005D29E7"/>
    <w:rsid w:val="005D40E0"/>
    <w:rsid w:val="005D4B1D"/>
    <w:rsid w:val="005D4E2A"/>
    <w:rsid w:val="005D52DB"/>
    <w:rsid w:val="005D5EA1"/>
    <w:rsid w:val="005E0ECF"/>
    <w:rsid w:val="005E29FF"/>
    <w:rsid w:val="005E4772"/>
    <w:rsid w:val="005E6A52"/>
    <w:rsid w:val="005E7A41"/>
    <w:rsid w:val="005F1577"/>
    <w:rsid w:val="005F157A"/>
    <w:rsid w:val="005F1A79"/>
    <w:rsid w:val="005F1BF0"/>
    <w:rsid w:val="005F5788"/>
    <w:rsid w:val="005F6587"/>
    <w:rsid w:val="005F74E6"/>
    <w:rsid w:val="005F7736"/>
    <w:rsid w:val="00603B06"/>
    <w:rsid w:val="006068F8"/>
    <w:rsid w:val="00606C7A"/>
    <w:rsid w:val="00607FEB"/>
    <w:rsid w:val="00610D2C"/>
    <w:rsid w:val="0061380F"/>
    <w:rsid w:val="00613F48"/>
    <w:rsid w:val="0061766D"/>
    <w:rsid w:val="006210D3"/>
    <w:rsid w:val="0062368D"/>
    <w:rsid w:val="00623D61"/>
    <w:rsid w:val="00623F00"/>
    <w:rsid w:val="0062425C"/>
    <w:rsid w:val="006350D4"/>
    <w:rsid w:val="00636E3F"/>
    <w:rsid w:val="00637CFA"/>
    <w:rsid w:val="006405D7"/>
    <w:rsid w:val="00640D7D"/>
    <w:rsid w:val="00641275"/>
    <w:rsid w:val="006447E1"/>
    <w:rsid w:val="006454BC"/>
    <w:rsid w:val="00652217"/>
    <w:rsid w:val="0065232A"/>
    <w:rsid w:val="0065614E"/>
    <w:rsid w:val="00656516"/>
    <w:rsid w:val="00656653"/>
    <w:rsid w:val="00657238"/>
    <w:rsid w:val="0065769B"/>
    <w:rsid w:val="00657CDC"/>
    <w:rsid w:val="0066067A"/>
    <w:rsid w:val="00661608"/>
    <w:rsid w:val="006628D5"/>
    <w:rsid w:val="00662FFD"/>
    <w:rsid w:val="00666280"/>
    <w:rsid w:val="00666E38"/>
    <w:rsid w:val="0066741E"/>
    <w:rsid w:val="00674212"/>
    <w:rsid w:val="00674676"/>
    <w:rsid w:val="0067493C"/>
    <w:rsid w:val="006763FC"/>
    <w:rsid w:val="00677B39"/>
    <w:rsid w:val="00680DB1"/>
    <w:rsid w:val="0068241F"/>
    <w:rsid w:val="00686A22"/>
    <w:rsid w:val="00686ACB"/>
    <w:rsid w:val="00691E95"/>
    <w:rsid w:val="006945A5"/>
    <w:rsid w:val="006962D3"/>
    <w:rsid w:val="00697FDC"/>
    <w:rsid w:val="006A1F9F"/>
    <w:rsid w:val="006A2331"/>
    <w:rsid w:val="006A3530"/>
    <w:rsid w:val="006A61CC"/>
    <w:rsid w:val="006A7E90"/>
    <w:rsid w:val="006B488D"/>
    <w:rsid w:val="006B6F72"/>
    <w:rsid w:val="006C0E2A"/>
    <w:rsid w:val="006C1CAD"/>
    <w:rsid w:val="006C2772"/>
    <w:rsid w:val="006C4538"/>
    <w:rsid w:val="006D3BD8"/>
    <w:rsid w:val="006D7958"/>
    <w:rsid w:val="006E25AF"/>
    <w:rsid w:val="006E2F39"/>
    <w:rsid w:val="006E339D"/>
    <w:rsid w:val="006E518D"/>
    <w:rsid w:val="006E5B8A"/>
    <w:rsid w:val="006E6CF1"/>
    <w:rsid w:val="006E728A"/>
    <w:rsid w:val="006E7DCB"/>
    <w:rsid w:val="006F0DB0"/>
    <w:rsid w:val="006F1D38"/>
    <w:rsid w:val="006F6867"/>
    <w:rsid w:val="006F7122"/>
    <w:rsid w:val="0070002F"/>
    <w:rsid w:val="0070075E"/>
    <w:rsid w:val="00701A49"/>
    <w:rsid w:val="00702004"/>
    <w:rsid w:val="00702C04"/>
    <w:rsid w:val="00704AA2"/>
    <w:rsid w:val="00706252"/>
    <w:rsid w:val="00710C3F"/>
    <w:rsid w:val="0071162B"/>
    <w:rsid w:val="007118B5"/>
    <w:rsid w:val="00711A80"/>
    <w:rsid w:val="007120DD"/>
    <w:rsid w:val="007203EA"/>
    <w:rsid w:val="00720565"/>
    <w:rsid w:val="00721C71"/>
    <w:rsid w:val="007248EF"/>
    <w:rsid w:val="0073203C"/>
    <w:rsid w:val="007347EA"/>
    <w:rsid w:val="0073535A"/>
    <w:rsid w:val="00735576"/>
    <w:rsid w:val="00735988"/>
    <w:rsid w:val="0073697F"/>
    <w:rsid w:val="0074153B"/>
    <w:rsid w:val="007444B0"/>
    <w:rsid w:val="00744D75"/>
    <w:rsid w:val="00745B4F"/>
    <w:rsid w:val="007503E2"/>
    <w:rsid w:val="007517E7"/>
    <w:rsid w:val="007556B3"/>
    <w:rsid w:val="00757428"/>
    <w:rsid w:val="00760CA0"/>
    <w:rsid w:val="007645F2"/>
    <w:rsid w:val="00770282"/>
    <w:rsid w:val="007718EA"/>
    <w:rsid w:val="00772604"/>
    <w:rsid w:val="00772CAE"/>
    <w:rsid w:val="00772E80"/>
    <w:rsid w:val="00774E59"/>
    <w:rsid w:val="00775C57"/>
    <w:rsid w:val="00775EA9"/>
    <w:rsid w:val="00780AE3"/>
    <w:rsid w:val="00782265"/>
    <w:rsid w:val="007825D8"/>
    <w:rsid w:val="007845D8"/>
    <w:rsid w:val="00786370"/>
    <w:rsid w:val="00790FA1"/>
    <w:rsid w:val="007927FC"/>
    <w:rsid w:val="0079545A"/>
    <w:rsid w:val="00797B98"/>
    <w:rsid w:val="007A0740"/>
    <w:rsid w:val="007A0B36"/>
    <w:rsid w:val="007A1FDD"/>
    <w:rsid w:val="007A4434"/>
    <w:rsid w:val="007A6578"/>
    <w:rsid w:val="007B203F"/>
    <w:rsid w:val="007B6A80"/>
    <w:rsid w:val="007C0187"/>
    <w:rsid w:val="007C0DAE"/>
    <w:rsid w:val="007C14D1"/>
    <w:rsid w:val="007C3BCA"/>
    <w:rsid w:val="007C6239"/>
    <w:rsid w:val="007C7399"/>
    <w:rsid w:val="007C7C1C"/>
    <w:rsid w:val="007D1F73"/>
    <w:rsid w:val="007D3C15"/>
    <w:rsid w:val="007D403D"/>
    <w:rsid w:val="007D48E6"/>
    <w:rsid w:val="007E1986"/>
    <w:rsid w:val="007E4882"/>
    <w:rsid w:val="007E55D8"/>
    <w:rsid w:val="007E571B"/>
    <w:rsid w:val="007F070F"/>
    <w:rsid w:val="007F3DB8"/>
    <w:rsid w:val="007F5C92"/>
    <w:rsid w:val="007F5D5C"/>
    <w:rsid w:val="007F6497"/>
    <w:rsid w:val="008019EB"/>
    <w:rsid w:val="00802736"/>
    <w:rsid w:val="00803A09"/>
    <w:rsid w:val="0080500F"/>
    <w:rsid w:val="00805D61"/>
    <w:rsid w:val="008066FB"/>
    <w:rsid w:val="00810ED5"/>
    <w:rsid w:val="00811A49"/>
    <w:rsid w:val="008154FF"/>
    <w:rsid w:val="00817553"/>
    <w:rsid w:val="00817D32"/>
    <w:rsid w:val="00817DF3"/>
    <w:rsid w:val="00820618"/>
    <w:rsid w:val="00820ACD"/>
    <w:rsid w:val="00821223"/>
    <w:rsid w:val="00821F05"/>
    <w:rsid w:val="008221C3"/>
    <w:rsid w:val="0082624B"/>
    <w:rsid w:val="00826B70"/>
    <w:rsid w:val="00827D5D"/>
    <w:rsid w:val="008314DE"/>
    <w:rsid w:val="0083331B"/>
    <w:rsid w:val="0083373D"/>
    <w:rsid w:val="00836654"/>
    <w:rsid w:val="0083788E"/>
    <w:rsid w:val="008413C5"/>
    <w:rsid w:val="008441BC"/>
    <w:rsid w:val="008443EE"/>
    <w:rsid w:val="00845330"/>
    <w:rsid w:val="00845579"/>
    <w:rsid w:val="00851674"/>
    <w:rsid w:val="0085206C"/>
    <w:rsid w:val="008522C7"/>
    <w:rsid w:val="00855F80"/>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46F9"/>
    <w:rsid w:val="008861F7"/>
    <w:rsid w:val="00887A17"/>
    <w:rsid w:val="00890833"/>
    <w:rsid w:val="00891004"/>
    <w:rsid w:val="00896A5D"/>
    <w:rsid w:val="00896DEE"/>
    <w:rsid w:val="008A5604"/>
    <w:rsid w:val="008A5C24"/>
    <w:rsid w:val="008B0997"/>
    <w:rsid w:val="008B1BE9"/>
    <w:rsid w:val="008B1EE9"/>
    <w:rsid w:val="008B339E"/>
    <w:rsid w:val="008B43D1"/>
    <w:rsid w:val="008B4E5D"/>
    <w:rsid w:val="008B6BC1"/>
    <w:rsid w:val="008C0B35"/>
    <w:rsid w:val="008C1710"/>
    <w:rsid w:val="008C1CE9"/>
    <w:rsid w:val="008C27D1"/>
    <w:rsid w:val="008C2FCC"/>
    <w:rsid w:val="008C3700"/>
    <w:rsid w:val="008C408E"/>
    <w:rsid w:val="008D00E7"/>
    <w:rsid w:val="008D1764"/>
    <w:rsid w:val="008D1F73"/>
    <w:rsid w:val="008D2715"/>
    <w:rsid w:val="008D3118"/>
    <w:rsid w:val="008E091B"/>
    <w:rsid w:val="008E274B"/>
    <w:rsid w:val="008E2B9D"/>
    <w:rsid w:val="008E3122"/>
    <w:rsid w:val="008E65D0"/>
    <w:rsid w:val="008E7F45"/>
    <w:rsid w:val="008F2CA1"/>
    <w:rsid w:val="008F3132"/>
    <w:rsid w:val="008F374F"/>
    <w:rsid w:val="008F58F3"/>
    <w:rsid w:val="008F6CD4"/>
    <w:rsid w:val="008F7023"/>
    <w:rsid w:val="00901BF1"/>
    <w:rsid w:val="009053F1"/>
    <w:rsid w:val="00906388"/>
    <w:rsid w:val="00906678"/>
    <w:rsid w:val="00907BA1"/>
    <w:rsid w:val="009109BD"/>
    <w:rsid w:val="00911A08"/>
    <w:rsid w:val="00913451"/>
    <w:rsid w:val="00920A58"/>
    <w:rsid w:val="00921CD9"/>
    <w:rsid w:val="00921EDF"/>
    <w:rsid w:val="00922380"/>
    <w:rsid w:val="00926DE9"/>
    <w:rsid w:val="00927807"/>
    <w:rsid w:val="00930821"/>
    <w:rsid w:val="00933D69"/>
    <w:rsid w:val="009401CB"/>
    <w:rsid w:val="009435A6"/>
    <w:rsid w:val="00944070"/>
    <w:rsid w:val="009509E7"/>
    <w:rsid w:val="00951921"/>
    <w:rsid w:val="00952073"/>
    <w:rsid w:val="00953FB2"/>
    <w:rsid w:val="00954DE8"/>
    <w:rsid w:val="00956AC1"/>
    <w:rsid w:val="00960629"/>
    <w:rsid w:val="0096118A"/>
    <w:rsid w:val="00961C5F"/>
    <w:rsid w:val="0096586D"/>
    <w:rsid w:val="00967EF4"/>
    <w:rsid w:val="00970874"/>
    <w:rsid w:val="00972876"/>
    <w:rsid w:val="00973974"/>
    <w:rsid w:val="0097410B"/>
    <w:rsid w:val="00974CCB"/>
    <w:rsid w:val="00974EBA"/>
    <w:rsid w:val="00975DCA"/>
    <w:rsid w:val="00976829"/>
    <w:rsid w:val="00977EFC"/>
    <w:rsid w:val="00980A98"/>
    <w:rsid w:val="00980D60"/>
    <w:rsid w:val="00980DED"/>
    <w:rsid w:val="00980FBC"/>
    <w:rsid w:val="00981865"/>
    <w:rsid w:val="009819FF"/>
    <w:rsid w:val="0098477D"/>
    <w:rsid w:val="00985C76"/>
    <w:rsid w:val="00987935"/>
    <w:rsid w:val="00992BC1"/>
    <w:rsid w:val="00994E83"/>
    <w:rsid w:val="00995320"/>
    <w:rsid w:val="00995AC1"/>
    <w:rsid w:val="0099648D"/>
    <w:rsid w:val="009A0440"/>
    <w:rsid w:val="009A3B8C"/>
    <w:rsid w:val="009B3485"/>
    <w:rsid w:val="009B3BC2"/>
    <w:rsid w:val="009B3C2F"/>
    <w:rsid w:val="009B3F73"/>
    <w:rsid w:val="009B4408"/>
    <w:rsid w:val="009B6D22"/>
    <w:rsid w:val="009B7BEE"/>
    <w:rsid w:val="009C141C"/>
    <w:rsid w:val="009C2853"/>
    <w:rsid w:val="009C36E2"/>
    <w:rsid w:val="009C7639"/>
    <w:rsid w:val="009D239D"/>
    <w:rsid w:val="009D3EB7"/>
    <w:rsid w:val="009D421B"/>
    <w:rsid w:val="009D4DCF"/>
    <w:rsid w:val="009D57D1"/>
    <w:rsid w:val="009E0001"/>
    <w:rsid w:val="009E19ED"/>
    <w:rsid w:val="009E24E4"/>
    <w:rsid w:val="009E2CF5"/>
    <w:rsid w:val="009E4425"/>
    <w:rsid w:val="009E67E9"/>
    <w:rsid w:val="009E7292"/>
    <w:rsid w:val="009E7509"/>
    <w:rsid w:val="009F0415"/>
    <w:rsid w:val="009F0A23"/>
    <w:rsid w:val="009F0BBB"/>
    <w:rsid w:val="009F1875"/>
    <w:rsid w:val="009F2DE2"/>
    <w:rsid w:val="009F32D9"/>
    <w:rsid w:val="009F364C"/>
    <w:rsid w:val="009F4020"/>
    <w:rsid w:val="009F456D"/>
    <w:rsid w:val="009F4D46"/>
    <w:rsid w:val="009F70AC"/>
    <w:rsid w:val="00A0003B"/>
    <w:rsid w:val="00A047F0"/>
    <w:rsid w:val="00A051F6"/>
    <w:rsid w:val="00A05C0B"/>
    <w:rsid w:val="00A06AD0"/>
    <w:rsid w:val="00A10754"/>
    <w:rsid w:val="00A11E7F"/>
    <w:rsid w:val="00A1482F"/>
    <w:rsid w:val="00A14985"/>
    <w:rsid w:val="00A14C07"/>
    <w:rsid w:val="00A24F70"/>
    <w:rsid w:val="00A26FFF"/>
    <w:rsid w:val="00A33AF4"/>
    <w:rsid w:val="00A33DA2"/>
    <w:rsid w:val="00A3444A"/>
    <w:rsid w:val="00A40A7B"/>
    <w:rsid w:val="00A4315C"/>
    <w:rsid w:val="00A450F7"/>
    <w:rsid w:val="00A45926"/>
    <w:rsid w:val="00A471B6"/>
    <w:rsid w:val="00A47FC9"/>
    <w:rsid w:val="00A50252"/>
    <w:rsid w:val="00A56337"/>
    <w:rsid w:val="00A608DA"/>
    <w:rsid w:val="00A6127B"/>
    <w:rsid w:val="00A62298"/>
    <w:rsid w:val="00A62401"/>
    <w:rsid w:val="00A63631"/>
    <w:rsid w:val="00A639FD"/>
    <w:rsid w:val="00A656AE"/>
    <w:rsid w:val="00A65812"/>
    <w:rsid w:val="00A71494"/>
    <w:rsid w:val="00A71EE5"/>
    <w:rsid w:val="00A72C61"/>
    <w:rsid w:val="00A72FB0"/>
    <w:rsid w:val="00A73182"/>
    <w:rsid w:val="00A732C8"/>
    <w:rsid w:val="00A742C7"/>
    <w:rsid w:val="00A75A72"/>
    <w:rsid w:val="00A772BE"/>
    <w:rsid w:val="00A7783E"/>
    <w:rsid w:val="00A80165"/>
    <w:rsid w:val="00A91F1F"/>
    <w:rsid w:val="00A95193"/>
    <w:rsid w:val="00AA37E5"/>
    <w:rsid w:val="00AA72E7"/>
    <w:rsid w:val="00AA748C"/>
    <w:rsid w:val="00AB33DB"/>
    <w:rsid w:val="00AB3505"/>
    <w:rsid w:val="00AB363D"/>
    <w:rsid w:val="00AB6693"/>
    <w:rsid w:val="00AB7450"/>
    <w:rsid w:val="00AB7DDC"/>
    <w:rsid w:val="00AC309F"/>
    <w:rsid w:val="00AC42B3"/>
    <w:rsid w:val="00AC444A"/>
    <w:rsid w:val="00AC44B4"/>
    <w:rsid w:val="00AC6D00"/>
    <w:rsid w:val="00AC728A"/>
    <w:rsid w:val="00AD06F1"/>
    <w:rsid w:val="00AD09BC"/>
    <w:rsid w:val="00AD0E37"/>
    <w:rsid w:val="00AD29AE"/>
    <w:rsid w:val="00AD3D27"/>
    <w:rsid w:val="00AD5D51"/>
    <w:rsid w:val="00AE12E3"/>
    <w:rsid w:val="00AE75E9"/>
    <w:rsid w:val="00AF07D7"/>
    <w:rsid w:val="00AF089C"/>
    <w:rsid w:val="00AF1088"/>
    <w:rsid w:val="00AF1CC2"/>
    <w:rsid w:val="00AF2246"/>
    <w:rsid w:val="00AF2435"/>
    <w:rsid w:val="00AF2A1C"/>
    <w:rsid w:val="00AF37B3"/>
    <w:rsid w:val="00AF407A"/>
    <w:rsid w:val="00AF513E"/>
    <w:rsid w:val="00AF556B"/>
    <w:rsid w:val="00B00041"/>
    <w:rsid w:val="00B020AF"/>
    <w:rsid w:val="00B02482"/>
    <w:rsid w:val="00B02629"/>
    <w:rsid w:val="00B100C0"/>
    <w:rsid w:val="00B12EF2"/>
    <w:rsid w:val="00B12FF4"/>
    <w:rsid w:val="00B13412"/>
    <w:rsid w:val="00B2229B"/>
    <w:rsid w:val="00B22F73"/>
    <w:rsid w:val="00B24072"/>
    <w:rsid w:val="00B2488C"/>
    <w:rsid w:val="00B25D12"/>
    <w:rsid w:val="00B30894"/>
    <w:rsid w:val="00B31316"/>
    <w:rsid w:val="00B31CD6"/>
    <w:rsid w:val="00B3234A"/>
    <w:rsid w:val="00B328BC"/>
    <w:rsid w:val="00B34787"/>
    <w:rsid w:val="00B35528"/>
    <w:rsid w:val="00B37EBC"/>
    <w:rsid w:val="00B51F34"/>
    <w:rsid w:val="00B52A64"/>
    <w:rsid w:val="00B52C7A"/>
    <w:rsid w:val="00B5517F"/>
    <w:rsid w:val="00B57625"/>
    <w:rsid w:val="00B623A9"/>
    <w:rsid w:val="00B6316A"/>
    <w:rsid w:val="00B66503"/>
    <w:rsid w:val="00B66E34"/>
    <w:rsid w:val="00B73E26"/>
    <w:rsid w:val="00B74BB1"/>
    <w:rsid w:val="00B83EEA"/>
    <w:rsid w:val="00B879F1"/>
    <w:rsid w:val="00B90387"/>
    <w:rsid w:val="00B90E9F"/>
    <w:rsid w:val="00B92D68"/>
    <w:rsid w:val="00B92D95"/>
    <w:rsid w:val="00B94D6A"/>
    <w:rsid w:val="00B95165"/>
    <w:rsid w:val="00BA0A9B"/>
    <w:rsid w:val="00BA4B2F"/>
    <w:rsid w:val="00BA783C"/>
    <w:rsid w:val="00BA7A91"/>
    <w:rsid w:val="00BB1999"/>
    <w:rsid w:val="00BB2F8F"/>
    <w:rsid w:val="00BB5DB3"/>
    <w:rsid w:val="00BB5E15"/>
    <w:rsid w:val="00BC219C"/>
    <w:rsid w:val="00BC290D"/>
    <w:rsid w:val="00BC3644"/>
    <w:rsid w:val="00BC399A"/>
    <w:rsid w:val="00BC58E6"/>
    <w:rsid w:val="00BC5A5A"/>
    <w:rsid w:val="00BC5D0F"/>
    <w:rsid w:val="00BC7868"/>
    <w:rsid w:val="00BC7B36"/>
    <w:rsid w:val="00BD1991"/>
    <w:rsid w:val="00BD5AF3"/>
    <w:rsid w:val="00BD7371"/>
    <w:rsid w:val="00BE1E46"/>
    <w:rsid w:val="00BE2479"/>
    <w:rsid w:val="00BE5908"/>
    <w:rsid w:val="00BE7A60"/>
    <w:rsid w:val="00BF081B"/>
    <w:rsid w:val="00BF4284"/>
    <w:rsid w:val="00BF6E33"/>
    <w:rsid w:val="00C03638"/>
    <w:rsid w:val="00C03B87"/>
    <w:rsid w:val="00C05162"/>
    <w:rsid w:val="00C05F92"/>
    <w:rsid w:val="00C06DDF"/>
    <w:rsid w:val="00C108B9"/>
    <w:rsid w:val="00C20612"/>
    <w:rsid w:val="00C22F31"/>
    <w:rsid w:val="00C2354E"/>
    <w:rsid w:val="00C2638F"/>
    <w:rsid w:val="00C27478"/>
    <w:rsid w:val="00C30423"/>
    <w:rsid w:val="00C317B0"/>
    <w:rsid w:val="00C31DA9"/>
    <w:rsid w:val="00C34C83"/>
    <w:rsid w:val="00C34D9E"/>
    <w:rsid w:val="00C36C57"/>
    <w:rsid w:val="00C36EA3"/>
    <w:rsid w:val="00C36EA8"/>
    <w:rsid w:val="00C3704F"/>
    <w:rsid w:val="00C37743"/>
    <w:rsid w:val="00C41161"/>
    <w:rsid w:val="00C41956"/>
    <w:rsid w:val="00C43F9F"/>
    <w:rsid w:val="00C446DB"/>
    <w:rsid w:val="00C45B1E"/>
    <w:rsid w:val="00C45D45"/>
    <w:rsid w:val="00C45E94"/>
    <w:rsid w:val="00C46621"/>
    <w:rsid w:val="00C46DEC"/>
    <w:rsid w:val="00C5062D"/>
    <w:rsid w:val="00C50BE4"/>
    <w:rsid w:val="00C5252D"/>
    <w:rsid w:val="00C527A7"/>
    <w:rsid w:val="00C538F8"/>
    <w:rsid w:val="00C65406"/>
    <w:rsid w:val="00C658CE"/>
    <w:rsid w:val="00C667F3"/>
    <w:rsid w:val="00C71E14"/>
    <w:rsid w:val="00C748F6"/>
    <w:rsid w:val="00C74B20"/>
    <w:rsid w:val="00C76321"/>
    <w:rsid w:val="00C76A1A"/>
    <w:rsid w:val="00C77ED1"/>
    <w:rsid w:val="00C80979"/>
    <w:rsid w:val="00C81408"/>
    <w:rsid w:val="00C83161"/>
    <w:rsid w:val="00C91D65"/>
    <w:rsid w:val="00C92C7F"/>
    <w:rsid w:val="00C936ED"/>
    <w:rsid w:val="00C95B78"/>
    <w:rsid w:val="00CA060C"/>
    <w:rsid w:val="00CA0C53"/>
    <w:rsid w:val="00CA2779"/>
    <w:rsid w:val="00CA2A8B"/>
    <w:rsid w:val="00CA4B64"/>
    <w:rsid w:val="00CA5974"/>
    <w:rsid w:val="00CA6854"/>
    <w:rsid w:val="00CB221F"/>
    <w:rsid w:val="00CB4823"/>
    <w:rsid w:val="00CC0733"/>
    <w:rsid w:val="00CC2755"/>
    <w:rsid w:val="00CC537B"/>
    <w:rsid w:val="00CC63C7"/>
    <w:rsid w:val="00CD3AD6"/>
    <w:rsid w:val="00CD5174"/>
    <w:rsid w:val="00CD5CC8"/>
    <w:rsid w:val="00CE1478"/>
    <w:rsid w:val="00CE1A06"/>
    <w:rsid w:val="00CE230F"/>
    <w:rsid w:val="00CE34F7"/>
    <w:rsid w:val="00CE393E"/>
    <w:rsid w:val="00CF053A"/>
    <w:rsid w:val="00CF5FDB"/>
    <w:rsid w:val="00D00B23"/>
    <w:rsid w:val="00D031A7"/>
    <w:rsid w:val="00D07B20"/>
    <w:rsid w:val="00D07E3F"/>
    <w:rsid w:val="00D104B9"/>
    <w:rsid w:val="00D116A4"/>
    <w:rsid w:val="00D1183B"/>
    <w:rsid w:val="00D1264B"/>
    <w:rsid w:val="00D13553"/>
    <w:rsid w:val="00D151B7"/>
    <w:rsid w:val="00D16674"/>
    <w:rsid w:val="00D167B6"/>
    <w:rsid w:val="00D16983"/>
    <w:rsid w:val="00D22491"/>
    <w:rsid w:val="00D22A12"/>
    <w:rsid w:val="00D22D0F"/>
    <w:rsid w:val="00D22F5C"/>
    <w:rsid w:val="00D23B9B"/>
    <w:rsid w:val="00D23F58"/>
    <w:rsid w:val="00D24991"/>
    <w:rsid w:val="00D26E43"/>
    <w:rsid w:val="00D31F62"/>
    <w:rsid w:val="00D32A8C"/>
    <w:rsid w:val="00D33247"/>
    <w:rsid w:val="00D3538C"/>
    <w:rsid w:val="00D36DF6"/>
    <w:rsid w:val="00D37826"/>
    <w:rsid w:val="00D42B36"/>
    <w:rsid w:val="00D43CA7"/>
    <w:rsid w:val="00D456B7"/>
    <w:rsid w:val="00D462BC"/>
    <w:rsid w:val="00D46A58"/>
    <w:rsid w:val="00D54168"/>
    <w:rsid w:val="00D54DC7"/>
    <w:rsid w:val="00D56582"/>
    <w:rsid w:val="00D62CE3"/>
    <w:rsid w:val="00D670E2"/>
    <w:rsid w:val="00D67144"/>
    <w:rsid w:val="00D70200"/>
    <w:rsid w:val="00D70596"/>
    <w:rsid w:val="00D74DED"/>
    <w:rsid w:val="00D770F1"/>
    <w:rsid w:val="00D80023"/>
    <w:rsid w:val="00D81C1F"/>
    <w:rsid w:val="00D82E87"/>
    <w:rsid w:val="00D8388B"/>
    <w:rsid w:val="00D87049"/>
    <w:rsid w:val="00D900BE"/>
    <w:rsid w:val="00D92E4D"/>
    <w:rsid w:val="00D963C8"/>
    <w:rsid w:val="00D96A7A"/>
    <w:rsid w:val="00D97435"/>
    <w:rsid w:val="00D97D40"/>
    <w:rsid w:val="00DA0F89"/>
    <w:rsid w:val="00DA1934"/>
    <w:rsid w:val="00DA1B7D"/>
    <w:rsid w:val="00DA1DFC"/>
    <w:rsid w:val="00DA4D38"/>
    <w:rsid w:val="00DB0429"/>
    <w:rsid w:val="00DB120A"/>
    <w:rsid w:val="00DB4D6A"/>
    <w:rsid w:val="00DB55D1"/>
    <w:rsid w:val="00DB5638"/>
    <w:rsid w:val="00DB58BD"/>
    <w:rsid w:val="00DC2DA7"/>
    <w:rsid w:val="00DC46BD"/>
    <w:rsid w:val="00DC47C0"/>
    <w:rsid w:val="00DC590B"/>
    <w:rsid w:val="00DC7C46"/>
    <w:rsid w:val="00DD10E3"/>
    <w:rsid w:val="00DD4B7C"/>
    <w:rsid w:val="00DD615D"/>
    <w:rsid w:val="00DD6C19"/>
    <w:rsid w:val="00DE1DC1"/>
    <w:rsid w:val="00DE3225"/>
    <w:rsid w:val="00DE7646"/>
    <w:rsid w:val="00DF2A55"/>
    <w:rsid w:val="00DF2CD2"/>
    <w:rsid w:val="00DF4BAE"/>
    <w:rsid w:val="00DF5DCE"/>
    <w:rsid w:val="00DF68E9"/>
    <w:rsid w:val="00DF7019"/>
    <w:rsid w:val="00DF76AB"/>
    <w:rsid w:val="00E020E2"/>
    <w:rsid w:val="00E026F2"/>
    <w:rsid w:val="00E05F97"/>
    <w:rsid w:val="00E07BC9"/>
    <w:rsid w:val="00E11F6A"/>
    <w:rsid w:val="00E126BF"/>
    <w:rsid w:val="00E12E9E"/>
    <w:rsid w:val="00E138ED"/>
    <w:rsid w:val="00E146A4"/>
    <w:rsid w:val="00E15D37"/>
    <w:rsid w:val="00E17C55"/>
    <w:rsid w:val="00E22C6F"/>
    <w:rsid w:val="00E23958"/>
    <w:rsid w:val="00E23EE8"/>
    <w:rsid w:val="00E26AFB"/>
    <w:rsid w:val="00E26D2F"/>
    <w:rsid w:val="00E271D5"/>
    <w:rsid w:val="00E27541"/>
    <w:rsid w:val="00E32BA9"/>
    <w:rsid w:val="00E33DDB"/>
    <w:rsid w:val="00E3489F"/>
    <w:rsid w:val="00E37E98"/>
    <w:rsid w:val="00E41C30"/>
    <w:rsid w:val="00E44112"/>
    <w:rsid w:val="00E44E57"/>
    <w:rsid w:val="00E4664C"/>
    <w:rsid w:val="00E56621"/>
    <w:rsid w:val="00E60D89"/>
    <w:rsid w:val="00E610F6"/>
    <w:rsid w:val="00E700EA"/>
    <w:rsid w:val="00E70489"/>
    <w:rsid w:val="00E73DC1"/>
    <w:rsid w:val="00E73F5D"/>
    <w:rsid w:val="00E7615E"/>
    <w:rsid w:val="00E808C6"/>
    <w:rsid w:val="00E81089"/>
    <w:rsid w:val="00E81EF9"/>
    <w:rsid w:val="00E83FD5"/>
    <w:rsid w:val="00E84347"/>
    <w:rsid w:val="00E8589C"/>
    <w:rsid w:val="00E85B17"/>
    <w:rsid w:val="00E90463"/>
    <w:rsid w:val="00E907D1"/>
    <w:rsid w:val="00E91891"/>
    <w:rsid w:val="00E942DC"/>
    <w:rsid w:val="00E95AB1"/>
    <w:rsid w:val="00EA3F84"/>
    <w:rsid w:val="00EA4051"/>
    <w:rsid w:val="00EA5128"/>
    <w:rsid w:val="00EB19F7"/>
    <w:rsid w:val="00EB1A3A"/>
    <w:rsid w:val="00EB2504"/>
    <w:rsid w:val="00EB35CF"/>
    <w:rsid w:val="00EB3A8A"/>
    <w:rsid w:val="00EB6FF7"/>
    <w:rsid w:val="00EC0160"/>
    <w:rsid w:val="00EC1841"/>
    <w:rsid w:val="00EC1B8E"/>
    <w:rsid w:val="00EC1C90"/>
    <w:rsid w:val="00EC1F7B"/>
    <w:rsid w:val="00EC4A39"/>
    <w:rsid w:val="00EC70A0"/>
    <w:rsid w:val="00EC7C9F"/>
    <w:rsid w:val="00ED5E22"/>
    <w:rsid w:val="00ED5EAC"/>
    <w:rsid w:val="00EE0771"/>
    <w:rsid w:val="00EE68F7"/>
    <w:rsid w:val="00EF083C"/>
    <w:rsid w:val="00EF1FD3"/>
    <w:rsid w:val="00EF5682"/>
    <w:rsid w:val="00F02157"/>
    <w:rsid w:val="00F03EC8"/>
    <w:rsid w:val="00F041CE"/>
    <w:rsid w:val="00F05F89"/>
    <w:rsid w:val="00F06367"/>
    <w:rsid w:val="00F06C7D"/>
    <w:rsid w:val="00F078E2"/>
    <w:rsid w:val="00F14039"/>
    <w:rsid w:val="00F14BF3"/>
    <w:rsid w:val="00F16F58"/>
    <w:rsid w:val="00F17730"/>
    <w:rsid w:val="00F23456"/>
    <w:rsid w:val="00F23932"/>
    <w:rsid w:val="00F24238"/>
    <w:rsid w:val="00F250DE"/>
    <w:rsid w:val="00F25F4B"/>
    <w:rsid w:val="00F26715"/>
    <w:rsid w:val="00F26CE0"/>
    <w:rsid w:val="00F276BF"/>
    <w:rsid w:val="00F30DD9"/>
    <w:rsid w:val="00F31E70"/>
    <w:rsid w:val="00F32815"/>
    <w:rsid w:val="00F355BB"/>
    <w:rsid w:val="00F35726"/>
    <w:rsid w:val="00F357F4"/>
    <w:rsid w:val="00F43964"/>
    <w:rsid w:val="00F45F8D"/>
    <w:rsid w:val="00F473E9"/>
    <w:rsid w:val="00F53E8A"/>
    <w:rsid w:val="00F53F9D"/>
    <w:rsid w:val="00F55863"/>
    <w:rsid w:val="00F56FBA"/>
    <w:rsid w:val="00F63F31"/>
    <w:rsid w:val="00F646AB"/>
    <w:rsid w:val="00F64F0A"/>
    <w:rsid w:val="00F65FDB"/>
    <w:rsid w:val="00F72C0B"/>
    <w:rsid w:val="00F74A51"/>
    <w:rsid w:val="00F74B77"/>
    <w:rsid w:val="00F75339"/>
    <w:rsid w:val="00F75945"/>
    <w:rsid w:val="00F80084"/>
    <w:rsid w:val="00F80821"/>
    <w:rsid w:val="00F8089A"/>
    <w:rsid w:val="00F80DB8"/>
    <w:rsid w:val="00F8153B"/>
    <w:rsid w:val="00F82254"/>
    <w:rsid w:val="00F834AE"/>
    <w:rsid w:val="00F83977"/>
    <w:rsid w:val="00F83BEB"/>
    <w:rsid w:val="00F84678"/>
    <w:rsid w:val="00F856A5"/>
    <w:rsid w:val="00F87217"/>
    <w:rsid w:val="00F903F2"/>
    <w:rsid w:val="00F9256A"/>
    <w:rsid w:val="00F95DB5"/>
    <w:rsid w:val="00FA22ED"/>
    <w:rsid w:val="00FA5380"/>
    <w:rsid w:val="00FA5861"/>
    <w:rsid w:val="00FB0F45"/>
    <w:rsid w:val="00FB2B51"/>
    <w:rsid w:val="00FB36F1"/>
    <w:rsid w:val="00FB640C"/>
    <w:rsid w:val="00FB7EBF"/>
    <w:rsid w:val="00FC0127"/>
    <w:rsid w:val="00FC018B"/>
    <w:rsid w:val="00FC1A11"/>
    <w:rsid w:val="00FC2D81"/>
    <w:rsid w:val="00FC48C2"/>
    <w:rsid w:val="00FC52D7"/>
    <w:rsid w:val="00FC6EA9"/>
    <w:rsid w:val="00FC7AAD"/>
    <w:rsid w:val="00FD0921"/>
    <w:rsid w:val="00FD0E09"/>
    <w:rsid w:val="00FD2527"/>
    <w:rsid w:val="00FE0E83"/>
    <w:rsid w:val="00FE1B83"/>
    <w:rsid w:val="00FE2CD3"/>
    <w:rsid w:val="00FE342D"/>
    <w:rsid w:val="00FE37E8"/>
    <w:rsid w:val="00FE47BE"/>
    <w:rsid w:val="00FE6C3F"/>
    <w:rsid w:val="00FE6DFC"/>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basedOn w:val="a"/>
    <w:next w:val="a"/>
    <w:uiPriority w:val="35"/>
    <w:unhideWhenUsed/>
    <w:qFormat/>
    <w:rsid w:val="008740ED"/>
    <w:rPr>
      <w:b/>
      <w:bCs/>
      <w:szCs w:val="20"/>
    </w:rPr>
  </w:style>
  <w:style w:type="paragraph" w:customStyle="1" w:styleId="3GPPAgreements">
    <w:name w:val="3GPP Agreements"/>
    <w:basedOn w:val="a"/>
    <w:link w:val="3GPPAgreementsChar"/>
    <w:qFormat/>
    <w:rsid w:val="00680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680DB1"/>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7875-ED4F-4328-9BC0-AB3A7B61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1747</Words>
  <Characters>9958</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3</cp:revision>
  <dcterms:created xsi:type="dcterms:W3CDTF">2019-02-15T11:56:00Z</dcterms:created>
  <dcterms:modified xsi:type="dcterms:W3CDTF">2019-02-15T12:02:00Z</dcterms:modified>
</cp:coreProperties>
</file>