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27A3DF9D" w:rsidR="00B1300A" w:rsidRPr="00091134" w:rsidRDefault="00B1300A" w:rsidP="00B1300A">
      <w:pPr>
        <w:tabs>
          <w:tab w:val="left" w:pos="1985"/>
        </w:tabs>
        <w:spacing w:after="0"/>
        <w:ind w:left="0" w:firstLine="0"/>
        <w:rPr>
          <w:rFonts w:ascii="Arial" w:eastAsia="굴림" w:hAnsi="Arial" w:cs="Arial"/>
          <w:b/>
          <w:bCs/>
          <w:sz w:val="24"/>
        </w:rPr>
      </w:pPr>
      <w:r w:rsidRPr="00091134">
        <w:rPr>
          <w:rFonts w:ascii="Arial" w:eastAsia="굴림" w:hAnsi="Arial" w:cs="Arial"/>
          <w:b/>
          <w:bCs/>
          <w:sz w:val="24"/>
        </w:rPr>
        <w:t>3GPP TSG RAN WG1 #96</w:t>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t>R1-1902065</w:t>
      </w:r>
    </w:p>
    <w:p w14:paraId="72144E9E" w14:textId="77777777" w:rsidR="00B1300A" w:rsidRPr="00091134" w:rsidRDefault="00B1300A" w:rsidP="00B1300A">
      <w:pPr>
        <w:tabs>
          <w:tab w:val="left" w:pos="1985"/>
        </w:tabs>
        <w:spacing w:after="0"/>
        <w:ind w:left="0" w:firstLine="0"/>
        <w:rPr>
          <w:rFonts w:ascii="Arial" w:eastAsia="굴림" w:hAnsi="Arial" w:cs="Arial"/>
          <w:b/>
          <w:bCs/>
          <w:sz w:val="24"/>
        </w:rPr>
      </w:pPr>
      <w:r w:rsidRPr="00091134">
        <w:rPr>
          <w:rFonts w:ascii="Arial" w:eastAsia="굴림" w:hAnsi="Arial" w:cs="Arial"/>
          <w:b/>
          <w:bCs/>
          <w:sz w:val="24"/>
        </w:rPr>
        <w:t>Athens, Greece, 25th February – 1st March, 2019</w:t>
      </w:r>
    </w:p>
    <w:p w14:paraId="7848544B" w14:textId="77777777" w:rsidR="00FA1993" w:rsidRPr="00091134"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091134" w:rsidRDefault="003C5E2A" w:rsidP="00634235">
      <w:pPr>
        <w:tabs>
          <w:tab w:val="left" w:pos="1985"/>
        </w:tabs>
        <w:spacing w:after="0"/>
        <w:ind w:left="0" w:firstLine="0"/>
        <w:rPr>
          <w:rFonts w:ascii="Arial" w:eastAsia="굴림" w:hAnsi="Arial"/>
          <w:sz w:val="24"/>
          <w:lang w:val="en-US" w:eastAsia="ko-KR"/>
        </w:rPr>
      </w:pPr>
      <w:r w:rsidRPr="00091134">
        <w:rPr>
          <w:rFonts w:ascii="Arial" w:eastAsia="굴림" w:hAnsi="Arial"/>
          <w:b/>
          <w:sz w:val="24"/>
          <w:lang w:val="en-US"/>
        </w:rPr>
        <w:t>Agenda Item:</w:t>
      </w:r>
      <w:r w:rsidRPr="00091134">
        <w:rPr>
          <w:rFonts w:ascii="Arial" w:eastAsia="굴림" w:hAnsi="Arial"/>
          <w:sz w:val="24"/>
          <w:lang w:val="en-US"/>
        </w:rPr>
        <w:tab/>
      </w:r>
      <w:r w:rsidR="002439FD" w:rsidRPr="00091134">
        <w:rPr>
          <w:rFonts w:ascii="Arial" w:eastAsia="굴림" w:hAnsi="Arial"/>
          <w:sz w:val="24"/>
          <w:lang w:val="en-US" w:eastAsia="ko-KR"/>
        </w:rPr>
        <w:t>6.2.2.</w:t>
      </w:r>
      <w:r w:rsidR="001A4E43" w:rsidRPr="00091134">
        <w:rPr>
          <w:rFonts w:ascii="Arial" w:eastAsia="굴림" w:hAnsi="Arial" w:hint="eastAsia"/>
          <w:sz w:val="24"/>
          <w:lang w:val="en-US" w:eastAsia="ko-KR"/>
        </w:rPr>
        <w:t>3</w:t>
      </w:r>
    </w:p>
    <w:p w14:paraId="1DFFDC2B" w14:textId="77777777" w:rsidR="003C5E2A" w:rsidRPr="00091134" w:rsidRDefault="003C5E2A" w:rsidP="00634235">
      <w:pPr>
        <w:tabs>
          <w:tab w:val="left" w:pos="1985"/>
        </w:tabs>
        <w:spacing w:after="0"/>
        <w:ind w:left="0" w:firstLine="0"/>
        <w:rPr>
          <w:rFonts w:ascii="Arial" w:eastAsia="굴림" w:hAnsi="Arial"/>
          <w:sz w:val="24"/>
          <w:lang w:eastAsia="ko-KR"/>
        </w:rPr>
      </w:pPr>
      <w:r w:rsidRPr="00091134">
        <w:rPr>
          <w:rFonts w:ascii="Arial" w:eastAsia="굴림" w:hAnsi="Arial"/>
          <w:b/>
          <w:sz w:val="24"/>
        </w:rPr>
        <w:t xml:space="preserve">Source: </w:t>
      </w:r>
      <w:r w:rsidRPr="00091134">
        <w:rPr>
          <w:rFonts w:ascii="Arial" w:eastAsia="굴림" w:hAnsi="Arial"/>
          <w:b/>
          <w:sz w:val="24"/>
        </w:rPr>
        <w:tab/>
      </w:r>
      <w:r w:rsidRPr="00091134">
        <w:rPr>
          <w:rFonts w:ascii="Arial" w:eastAsia="굴림" w:hAnsi="Arial" w:hint="eastAsia"/>
          <w:sz w:val="24"/>
          <w:lang w:eastAsia="ko-KR"/>
        </w:rPr>
        <w:t>LG Electronics</w:t>
      </w:r>
    </w:p>
    <w:p w14:paraId="7BAE1DFB" w14:textId="5B40ACF9" w:rsidR="003C5E2A" w:rsidRPr="00091134" w:rsidRDefault="003C5E2A" w:rsidP="00634235">
      <w:pPr>
        <w:tabs>
          <w:tab w:val="left" w:pos="1985"/>
        </w:tabs>
        <w:spacing w:after="0"/>
        <w:ind w:left="0" w:firstLine="0"/>
        <w:rPr>
          <w:rFonts w:ascii="Arial" w:eastAsia="굴림" w:hAnsi="Arial" w:cs="Arial"/>
          <w:sz w:val="24"/>
          <w:szCs w:val="24"/>
          <w:lang w:eastAsia="ko-KR"/>
        </w:rPr>
      </w:pPr>
      <w:r w:rsidRPr="00091134">
        <w:rPr>
          <w:rFonts w:ascii="Arial" w:eastAsia="굴림" w:hAnsi="Arial"/>
          <w:b/>
          <w:sz w:val="24"/>
        </w:rPr>
        <w:t>Title:</w:t>
      </w:r>
      <w:r w:rsidRPr="00091134">
        <w:rPr>
          <w:rFonts w:ascii="Arial" w:eastAsia="굴림" w:hAnsi="Arial"/>
          <w:sz w:val="24"/>
        </w:rPr>
        <w:t xml:space="preserve"> </w:t>
      </w:r>
      <w:r w:rsidRPr="00091134">
        <w:rPr>
          <w:rFonts w:ascii="Arial" w:eastAsia="굴림" w:hAnsi="Arial"/>
          <w:sz w:val="24"/>
        </w:rPr>
        <w:tab/>
      </w:r>
      <w:r w:rsidR="00FA1993" w:rsidRPr="00091134">
        <w:rPr>
          <w:rFonts w:ascii="Arial" w:eastAsia="굴림" w:hAnsi="Arial"/>
          <w:sz w:val="24"/>
          <w:lang w:eastAsia="ko-KR"/>
        </w:rPr>
        <w:t>Discussion on multiple transport blocks scheduling in NB-IoT</w:t>
      </w:r>
    </w:p>
    <w:p w14:paraId="61C12782" w14:textId="77777777" w:rsidR="00152C02" w:rsidRPr="00091134" w:rsidRDefault="003C5E2A" w:rsidP="00634235">
      <w:pPr>
        <w:pBdr>
          <w:bottom w:val="single" w:sz="12" w:space="1" w:color="auto"/>
        </w:pBdr>
        <w:tabs>
          <w:tab w:val="left" w:pos="1985"/>
        </w:tabs>
        <w:ind w:left="0" w:firstLine="0"/>
        <w:rPr>
          <w:rFonts w:ascii="Arial" w:eastAsia="굴림" w:hAnsi="Arial"/>
          <w:sz w:val="24"/>
          <w:lang w:eastAsia="ko-KR"/>
        </w:rPr>
      </w:pPr>
      <w:r w:rsidRPr="00091134">
        <w:rPr>
          <w:rFonts w:ascii="Arial" w:eastAsia="굴림" w:hAnsi="Arial"/>
          <w:b/>
          <w:sz w:val="24"/>
        </w:rPr>
        <w:t>Document for:</w:t>
      </w:r>
      <w:r w:rsidRPr="00091134">
        <w:rPr>
          <w:rFonts w:ascii="Arial" w:eastAsia="굴림" w:hAnsi="Arial"/>
          <w:sz w:val="24"/>
        </w:rPr>
        <w:tab/>
      </w:r>
      <w:r w:rsidRPr="00091134">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091134">
        <w:rPr>
          <w:rFonts w:ascii="Arial" w:eastAsia="굴림" w:hAnsi="Arial" w:hint="eastAsia"/>
          <w:sz w:val="24"/>
          <w:lang w:eastAsia="ko-KR"/>
        </w:rPr>
        <w:t xml:space="preserve"> </w:t>
      </w:r>
      <w:r w:rsidR="00384FAF" w:rsidRPr="00091134">
        <w:rPr>
          <w:rFonts w:ascii="Arial" w:eastAsia="굴림" w:hAnsi="Arial" w:hint="eastAsia"/>
          <w:sz w:val="24"/>
          <w:lang w:eastAsia="ko-KR"/>
        </w:rPr>
        <w:t>and</w:t>
      </w:r>
      <w:r w:rsidR="00963DEA" w:rsidRPr="00091134">
        <w:rPr>
          <w:rFonts w:ascii="Arial" w:eastAsia="굴림" w:hAnsi="Arial" w:hint="eastAsia"/>
          <w:sz w:val="24"/>
          <w:lang w:eastAsia="ko-KR"/>
        </w:rPr>
        <w:t xml:space="preserve"> </w:t>
      </w:r>
      <w:r w:rsidR="003B4252" w:rsidRPr="00091134">
        <w:rPr>
          <w:rFonts w:ascii="Arial" w:eastAsia="굴림" w:hAnsi="Arial" w:hint="eastAsia"/>
          <w:sz w:val="24"/>
          <w:lang w:eastAsia="ko-KR"/>
        </w:rPr>
        <w:t>d</w:t>
      </w:r>
      <w:r w:rsidR="00963DEA" w:rsidRPr="00091134">
        <w:rPr>
          <w:rFonts w:ascii="Arial" w:eastAsia="굴림" w:hAnsi="Arial" w:hint="eastAsia"/>
          <w:sz w:val="24"/>
          <w:lang w:eastAsia="ko-KR"/>
        </w:rPr>
        <w:t>ecision</w:t>
      </w:r>
    </w:p>
    <w:p w14:paraId="4A1593D9" w14:textId="16C2E4FD" w:rsidR="00095BF5" w:rsidRPr="00091134" w:rsidRDefault="00095BF5" w:rsidP="00B17C0C">
      <w:pPr>
        <w:pStyle w:val="1"/>
        <w:numPr>
          <w:ilvl w:val="0"/>
          <w:numId w:val="1"/>
        </w:numPr>
        <w:rPr>
          <w:rFonts w:eastAsia="굴림"/>
          <w:b/>
          <w:lang w:eastAsia="ko-KR"/>
        </w:rPr>
      </w:pPr>
      <w:bookmarkStart w:id="3" w:name="_Ref498589690"/>
      <w:r w:rsidRPr="00091134">
        <w:rPr>
          <w:rFonts w:eastAsia="굴림" w:hint="eastAsia"/>
          <w:b/>
          <w:lang w:eastAsia="ko-KR"/>
        </w:rPr>
        <w:t>Introduction</w:t>
      </w:r>
      <w:bookmarkEnd w:id="3"/>
      <w:r w:rsidR="00091134" w:rsidRPr="00091134">
        <w:rPr>
          <w:rFonts w:eastAsia="굴림"/>
          <w:b/>
          <w:lang w:eastAsia="ko-KR"/>
        </w:rPr>
        <w:t xml:space="preserve"> </w:t>
      </w:r>
    </w:p>
    <w:p w14:paraId="38D5BBB5" w14:textId="77B90458" w:rsidR="002439FD" w:rsidRPr="00091134" w:rsidRDefault="002439FD" w:rsidP="000728A4">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the RAN#90 meeting, </w:t>
      </w:r>
      <w:r w:rsidRPr="00091134">
        <w:rPr>
          <w:rFonts w:eastAsia="굴림"/>
          <w:kern w:val="2"/>
          <w:sz w:val="22"/>
          <w:szCs w:val="22"/>
          <w:lang w:val="en-US" w:eastAsia="ko-KR"/>
        </w:rPr>
        <w:t>new Rel-15 work item of NB-IoT enhancement was agreed</w:t>
      </w:r>
      <w:r w:rsidRPr="00091134">
        <w:rPr>
          <w:rFonts w:eastAsia="굴림" w:hint="eastAsia"/>
          <w:kern w:val="2"/>
          <w:sz w:val="22"/>
          <w:szCs w:val="22"/>
          <w:lang w:val="en-US" w:eastAsia="ko-KR"/>
        </w:rPr>
        <w:t xml:space="preserve"> [1]. </w:t>
      </w:r>
      <w:r w:rsidR="00FA1993" w:rsidRPr="00091134">
        <w:rPr>
          <w:rFonts w:eastAsia="굴림" w:hint="eastAsia"/>
          <w:kern w:val="2"/>
          <w:sz w:val="22"/>
          <w:szCs w:val="22"/>
          <w:lang w:val="en-US" w:eastAsia="ko-KR"/>
        </w:rPr>
        <w:t>Also, several agreements on s</w:t>
      </w:r>
      <w:r w:rsidR="00FA1993" w:rsidRPr="00091134">
        <w:rPr>
          <w:rFonts w:eastAsia="굴림"/>
          <w:kern w:val="2"/>
          <w:sz w:val="22"/>
          <w:szCs w:val="22"/>
          <w:lang w:val="en-US" w:eastAsia="ko-KR"/>
        </w:rPr>
        <w:t>cheduling of multiple DL/UL transport blocks</w:t>
      </w:r>
      <w:r w:rsidR="00FA1993" w:rsidRPr="00091134">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91134" w:rsidRPr="00091134" w14:paraId="4353000B" w14:textId="77777777" w:rsidTr="00687562">
        <w:tc>
          <w:tcPr>
            <w:tcW w:w="9836" w:type="dxa"/>
            <w:shd w:val="clear" w:color="auto" w:fill="auto"/>
          </w:tcPr>
          <w:p w14:paraId="6124D2DA"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28D6D9CE"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For unicast, scheduling multiple DL/UL transport blocks with single DCI is supported.</w:t>
            </w:r>
          </w:p>
          <w:p w14:paraId="5CB9CE6F"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bookmarkStart w:id="4" w:name="OLE_LINK28"/>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bookmarkEnd w:id="4"/>
          </w:p>
          <w:p w14:paraId="35191C54"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For Unicast, the possibility of scheduling multiple DL/UL transport blocks is configured via RRC. Details TBD</w:t>
            </w:r>
          </w:p>
          <w:p w14:paraId="5F315EF9"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7E7A608B"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For unicast, the number of TBs scheduled should be dynamically indicated in the DCI, the maximum number of TBs is FFS</w:t>
            </w:r>
          </w:p>
          <w:p w14:paraId="465C657A" w14:textId="77777777" w:rsidR="005F64CD" w:rsidRPr="00091134" w:rsidRDefault="005F64CD" w:rsidP="005F64CD">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5788D817"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For UE supporting multiple TBs, the soft buffer size stays the same as that of the legacy UE</w:t>
            </w:r>
          </w:p>
          <w:p w14:paraId="691488C2"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7B1F68B4"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Individual feedback for each HARQ process is supported. </w:t>
            </w:r>
          </w:p>
          <w:p w14:paraId="7F00C629"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FFS if HARQ bundling/multiplexing can be optionally supported.</w:t>
            </w:r>
          </w:p>
          <w:p w14:paraId="53CF62B3"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6C5F2D25"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The UE should only monitor one DCI size in the UE specific search space.</w:t>
            </w:r>
          </w:p>
          <w:p w14:paraId="560A6044"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725AA211"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One DCI to schedule multiple TBs for SC-MCCH is not supported</w:t>
            </w:r>
          </w:p>
          <w:p w14:paraId="671BF87A"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47840AD2" w14:textId="77777777" w:rsidR="008C16E3" w:rsidRPr="00091134" w:rsidRDefault="008C16E3" w:rsidP="008C16E3">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Using one DCI to schedule multiple TBs for SC-MTCH is supported, and it is configured and enabled per SC-MTCH via SC-PTM configuration message in SC-MCCH.</w:t>
            </w:r>
          </w:p>
          <w:p w14:paraId="4A39BC53" w14:textId="77777777" w:rsidR="00644A4A" w:rsidRPr="00091134" w:rsidRDefault="00644A4A" w:rsidP="00644A4A">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62C5E9DA" w14:textId="77777777" w:rsidR="00644A4A" w:rsidRPr="00091134" w:rsidRDefault="00644A4A" w:rsidP="008C16E3">
            <w:pPr>
              <w:spacing w:before="0" w:after="0" w:line="240" w:lineRule="auto"/>
              <w:ind w:left="0" w:firstLineChars="100" w:firstLine="220"/>
              <w:rPr>
                <w:rFonts w:eastAsia="굴림"/>
                <w:kern w:val="2"/>
                <w:sz w:val="22"/>
                <w:szCs w:val="22"/>
                <w:lang w:eastAsia="ko-KR"/>
              </w:rPr>
            </w:pPr>
            <w:r w:rsidRPr="00091134">
              <w:rPr>
                <w:rFonts w:eastAsia="굴림"/>
                <w:kern w:val="2"/>
                <w:sz w:val="22"/>
                <w:szCs w:val="22"/>
                <w:lang w:eastAsia="ko-KR"/>
              </w:rPr>
              <w:t>Maximum UL/DL HARQ process supported is 2</w:t>
            </w:r>
          </w:p>
          <w:p w14:paraId="6A267C3B" w14:textId="77777777" w:rsidR="005F64CD" w:rsidRPr="00091134" w:rsidRDefault="005F64CD" w:rsidP="005F64CD">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4A2CD7D4" w14:textId="77777777" w:rsidR="005F64CD" w:rsidRPr="00091134" w:rsidRDefault="005F64CD" w:rsidP="005F64CD">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 xml:space="preserve">For unicast, when multiple DL/UL transport blocks are assigned by a single DCI, the relationship(s) between HARQ process and TB is/are selected from the following two candidates(multiple choices are </w:t>
            </w:r>
            <w:r w:rsidRPr="00091134">
              <w:rPr>
                <w:rFonts w:eastAsia="굴림"/>
                <w:kern w:val="2"/>
                <w:sz w:val="22"/>
                <w:szCs w:val="22"/>
                <w:lang w:val="x-none" w:eastAsia="ko-KR"/>
              </w:rPr>
              <w:lastRenderedPageBreak/>
              <w:t>allowed)</w:t>
            </w:r>
          </w:p>
          <w:p w14:paraId="3560CE50" w14:textId="77777777" w:rsidR="005F64CD" w:rsidRPr="00091134" w:rsidRDefault="005F64CD" w:rsidP="005F64CD">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w:t>
            </w:r>
            <w:r w:rsidRPr="00091134">
              <w:rPr>
                <w:rFonts w:eastAsia="굴림"/>
                <w:kern w:val="2"/>
                <w:sz w:val="22"/>
                <w:szCs w:val="22"/>
                <w:lang w:val="x-none" w:eastAsia="ko-KR"/>
              </w:rPr>
              <w:tab/>
              <w:t>Relationship 1: 1 HARQ process corresponds to 1 TB</w:t>
            </w:r>
          </w:p>
          <w:p w14:paraId="1ED45B89" w14:textId="77777777" w:rsidR="005F64CD" w:rsidRPr="00091134" w:rsidRDefault="005F64CD" w:rsidP="005F64CD">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w:t>
            </w:r>
            <w:r w:rsidRPr="00091134">
              <w:rPr>
                <w:rFonts w:eastAsia="굴림"/>
                <w:kern w:val="2"/>
                <w:sz w:val="22"/>
                <w:szCs w:val="22"/>
                <w:lang w:val="x-none" w:eastAsia="ko-KR"/>
              </w:rPr>
              <w:tab/>
              <w:t>Relationship 2: 1 HARQ process corresponds up to 2 TBs</w:t>
            </w:r>
          </w:p>
          <w:p w14:paraId="52389106" w14:textId="77777777" w:rsidR="001644D7" w:rsidRPr="00091134" w:rsidRDefault="001644D7" w:rsidP="001644D7">
            <w:pPr>
              <w:spacing w:before="0" w:after="0" w:line="240" w:lineRule="auto"/>
              <w:ind w:left="0" w:firstLineChars="100" w:firstLine="220"/>
              <w:rPr>
                <w:rFonts w:eastAsia="굴림"/>
                <w:kern w:val="2"/>
                <w:sz w:val="22"/>
                <w:szCs w:val="22"/>
                <w:lang w:val="en-US" w:eastAsia="ko-KR"/>
              </w:rPr>
            </w:pPr>
            <w:r w:rsidRPr="00091134">
              <w:rPr>
                <w:rFonts w:eastAsia="굴림"/>
                <w:kern w:val="2"/>
                <w:sz w:val="22"/>
                <w:szCs w:val="22"/>
                <w:highlight w:val="green"/>
                <w:lang w:val="en-US" w:eastAsia="ko-KR"/>
              </w:rPr>
              <w:t>Agreement</w:t>
            </w:r>
            <w:r w:rsidRPr="00091134">
              <w:rPr>
                <w:rFonts w:eastAsia="굴림" w:hint="eastAsia"/>
                <w:kern w:val="2"/>
                <w:sz w:val="22"/>
                <w:szCs w:val="22"/>
                <w:highlight w:val="green"/>
                <w:lang w:val="en-US" w:eastAsia="ko-KR"/>
              </w:rPr>
              <w:t>s</w:t>
            </w:r>
          </w:p>
          <w:p w14:paraId="20438D09" w14:textId="77777777" w:rsidR="001644D7" w:rsidRPr="00091134" w:rsidRDefault="001644D7" w:rsidP="001644D7">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 xml:space="preserve">For UL/DL unicast, at least consecutive resource allocation in time is supported when multiple TBs are scheduled by one single DCI. </w:t>
            </w:r>
          </w:p>
          <w:p w14:paraId="5A865BEC" w14:textId="77777777" w:rsidR="001644D7" w:rsidRPr="00091134" w:rsidRDefault="001644D7" w:rsidP="001644D7">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w:t>
            </w:r>
            <w:r w:rsidRPr="00091134">
              <w:rPr>
                <w:rFonts w:eastAsia="굴림"/>
                <w:kern w:val="2"/>
                <w:sz w:val="22"/>
                <w:szCs w:val="22"/>
                <w:lang w:val="x-none" w:eastAsia="ko-KR"/>
              </w:rPr>
              <w:tab/>
              <w:t xml:space="preserve">‘consecutive resource allocation in time’ means no new scheduling gap between the end of previous TB and the start of the next TB </w:t>
            </w:r>
          </w:p>
          <w:p w14:paraId="6F815BC7" w14:textId="77777777" w:rsidR="001644D7" w:rsidRPr="00091134" w:rsidRDefault="001644D7" w:rsidP="001644D7">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FFS: Whether scheduling gaps is also supported</w:t>
            </w:r>
          </w:p>
          <w:p w14:paraId="3AE6CCFE" w14:textId="50AAC279" w:rsidR="001644D7" w:rsidRPr="00091134" w:rsidRDefault="001644D7" w:rsidP="001644D7">
            <w:pPr>
              <w:spacing w:before="0" w:after="0" w:line="240" w:lineRule="auto"/>
              <w:ind w:left="0" w:firstLineChars="100" w:firstLine="220"/>
              <w:rPr>
                <w:rFonts w:eastAsia="굴림"/>
                <w:kern w:val="2"/>
                <w:sz w:val="22"/>
                <w:szCs w:val="22"/>
                <w:lang w:val="x-none" w:eastAsia="ko-KR"/>
              </w:rPr>
            </w:pPr>
            <w:r w:rsidRPr="00091134">
              <w:rPr>
                <w:rFonts w:eastAsia="굴림"/>
                <w:kern w:val="2"/>
                <w:sz w:val="22"/>
                <w:szCs w:val="22"/>
                <w:lang w:val="x-none" w:eastAsia="ko-KR"/>
              </w:rPr>
              <w:t>FFS: How to schedule repetitions within the consecutive resource allocation</w:t>
            </w:r>
          </w:p>
        </w:tc>
      </w:tr>
    </w:tbl>
    <w:p w14:paraId="623582AE" w14:textId="77777777" w:rsidR="00615F56" w:rsidRPr="00091134" w:rsidRDefault="000728A4" w:rsidP="000728A4">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lastRenderedPageBreak/>
        <w:t xml:space="preserve">In this contribution, we discuss and provide our view on </w:t>
      </w:r>
      <w:r w:rsidR="001A4E43" w:rsidRPr="00091134">
        <w:rPr>
          <w:rFonts w:eastAsia="굴림" w:hint="eastAsia"/>
          <w:kern w:val="2"/>
          <w:sz w:val="22"/>
          <w:szCs w:val="22"/>
          <w:lang w:val="en-US" w:eastAsia="ko-KR"/>
        </w:rPr>
        <w:t>s</w:t>
      </w:r>
      <w:r w:rsidR="001A4E43" w:rsidRPr="00091134">
        <w:rPr>
          <w:rFonts w:eastAsia="굴림"/>
          <w:kern w:val="2"/>
          <w:sz w:val="22"/>
          <w:szCs w:val="22"/>
          <w:lang w:val="en-US" w:eastAsia="ko-KR"/>
        </w:rPr>
        <w:t>cheduling of multiple DL/UL transport blocks</w:t>
      </w:r>
      <w:r w:rsidR="001A4E43" w:rsidRPr="00091134">
        <w:rPr>
          <w:rFonts w:eastAsia="굴림" w:hint="eastAsia"/>
          <w:kern w:val="2"/>
          <w:sz w:val="22"/>
          <w:szCs w:val="22"/>
          <w:lang w:val="en-US" w:eastAsia="ko-KR"/>
        </w:rPr>
        <w:t xml:space="preserve"> </w:t>
      </w:r>
      <w:r w:rsidRPr="00091134">
        <w:rPr>
          <w:rFonts w:eastAsia="굴림"/>
          <w:kern w:val="2"/>
          <w:sz w:val="22"/>
          <w:szCs w:val="22"/>
          <w:lang w:val="en-US" w:eastAsia="ko-KR"/>
        </w:rPr>
        <w:t xml:space="preserve">for </w:t>
      </w:r>
      <w:r w:rsidRPr="00091134">
        <w:rPr>
          <w:rFonts w:eastAsia="굴림" w:hint="eastAsia"/>
          <w:kern w:val="2"/>
          <w:sz w:val="22"/>
          <w:szCs w:val="22"/>
          <w:lang w:val="en-US" w:eastAsia="ko-KR"/>
        </w:rPr>
        <w:t>NB-IoT.</w:t>
      </w:r>
    </w:p>
    <w:p w14:paraId="23684A22" w14:textId="77777777" w:rsidR="00850F7F" w:rsidRPr="00091134"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091134"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091134">
        <w:rPr>
          <w:rFonts w:ascii="Arial" w:eastAsia="굴림" w:hAnsi="Arial" w:hint="eastAsia"/>
          <w:b/>
          <w:kern w:val="28"/>
          <w:sz w:val="28"/>
          <w:lang w:eastAsia="ko-KR"/>
        </w:rPr>
        <w:t>Discussions</w:t>
      </w:r>
    </w:p>
    <w:p w14:paraId="78A914F3" w14:textId="7B548488" w:rsidR="00C31D0F" w:rsidRPr="00091134"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U</w:t>
      </w:r>
      <w:r w:rsidRPr="00091134">
        <w:rPr>
          <w:rFonts w:ascii="Arial" w:eastAsia="굴림" w:hAnsi="Arial"/>
          <w:b/>
          <w:kern w:val="28"/>
          <w:sz w:val="28"/>
          <w:lang w:eastAsia="ko-KR"/>
        </w:rPr>
        <w:t>nicast</w:t>
      </w:r>
    </w:p>
    <w:p w14:paraId="57F242B5" w14:textId="27B3FF49" w:rsidR="00FC3AF6" w:rsidRPr="00091134" w:rsidRDefault="00FC3AF6" w:rsidP="003B5C1D">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Relationship between HARQ process </w:t>
      </w:r>
      <w:r w:rsidRPr="00091134">
        <w:rPr>
          <w:rFonts w:eastAsia="굴림"/>
          <w:b/>
          <w:kern w:val="2"/>
          <w:sz w:val="22"/>
          <w:szCs w:val="22"/>
          <w:u w:val="single"/>
          <w:lang w:val="en-US" w:eastAsia="ko-KR"/>
        </w:rPr>
        <w:t>and TB</w:t>
      </w:r>
    </w:p>
    <w:p w14:paraId="49926763" w14:textId="77777777" w:rsidR="00BC6926" w:rsidRPr="00091134" w:rsidRDefault="00E41A4B"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unicast, </w:t>
      </w:r>
      <w:r w:rsidRPr="00091134">
        <w:rPr>
          <w:rFonts w:eastAsia="굴림"/>
          <w:kern w:val="2"/>
          <w:sz w:val="22"/>
          <w:szCs w:val="22"/>
          <w:lang w:val="en-US" w:eastAsia="ko-KR"/>
        </w:rPr>
        <w:t>HARQ process ID can be used to handle transmission / retransmission of multiple TBs. In NB-IoT maximum 2-HARQ process can be configured if a UE has a 2-HARQ capability. According to the agreement in the last meeting, multi-TB scheduling can support maximum 2 HARQ processes in NB-IoT. Thus it seems natural supporting multi-TB scheduling only for 2-HARQ capable UE</w:t>
      </w:r>
      <w:r w:rsidR="00BC6926" w:rsidRPr="00091134">
        <w:rPr>
          <w:rFonts w:eastAsia="굴림"/>
          <w:kern w:val="2"/>
          <w:sz w:val="22"/>
          <w:szCs w:val="22"/>
          <w:lang w:val="en-US" w:eastAsia="ko-KR"/>
        </w:rPr>
        <w:t>. If so,</w:t>
      </w:r>
      <w:r w:rsidRPr="00091134">
        <w:rPr>
          <w:rFonts w:eastAsia="굴림"/>
          <w:kern w:val="2"/>
          <w:sz w:val="22"/>
          <w:szCs w:val="22"/>
          <w:lang w:val="en-US" w:eastAsia="ko-KR"/>
        </w:rPr>
        <w:t xml:space="preserve"> likewise </w:t>
      </w:r>
      <w:r w:rsidR="00BC6926" w:rsidRPr="00091134">
        <w:rPr>
          <w:rFonts w:eastAsia="굴림"/>
          <w:kern w:val="2"/>
          <w:sz w:val="22"/>
          <w:szCs w:val="22"/>
          <w:lang w:val="en-US" w:eastAsia="ko-KR"/>
        </w:rPr>
        <w:t xml:space="preserve">the most of </w:t>
      </w:r>
      <w:r w:rsidRPr="00091134">
        <w:rPr>
          <w:rFonts w:eastAsia="굴림"/>
          <w:kern w:val="2"/>
          <w:sz w:val="22"/>
          <w:szCs w:val="22"/>
          <w:lang w:val="en-US" w:eastAsia="ko-KR"/>
        </w:rPr>
        <w:t>other LTE systems</w:t>
      </w:r>
      <w:r w:rsidR="00BC6926" w:rsidRPr="00091134">
        <w:rPr>
          <w:rFonts w:eastAsia="굴림"/>
          <w:kern w:val="2"/>
          <w:sz w:val="22"/>
          <w:szCs w:val="22"/>
          <w:lang w:val="en-US" w:eastAsia="ko-KR"/>
        </w:rPr>
        <w:t>,</w:t>
      </w:r>
      <w:r w:rsidRPr="00091134">
        <w:rPr>
          <w:rFonts w:eastAsia="굴림"/>
          <w:kern w:val="2"/>
          <w:sz w:val="22"/>
          <w:szCs w:val="22"/>
          <w:lang w:val="en-US" w:eastAsia="ko-KR"/>
        </w:rPr>
        <w:t xml:space="preserve"> 1-HARQ process corresponds to 1 TB </w:t>
      </w:r>
      <w:r w:rsidR="00BC6926" w:rsidRPr="00091134">
        <w:rPr>
          <w:rFonts w:eastAsia="굴림"/>
          <w:kern w:val="2"/>
          <w:sz w:val="22"/>
          <w:szCs w:val="22"/>
          <w:lang w:val="en-US" w:eastAsia="ko-KR"/>
        </w:rPr>
        <w:t>can be</w:t>
      </w:r>
      <w:r w:rsidRPr="00091134">
        <w:rPr>
          <w:rFonts w:eastAsia="굴림"/>
          <w:kern w:val="2"/>
          <w:sz w:val="22"/>
          <w:szCs w:val="22"/>
          <w:lang w:val="en-US" w:eastAsia="ko-KR"/>
        </w:rPr>
        <w:t xml:space="preserve"> supported. </w:t>
      </w:r>
    </w:p>
    <w:p w14:paraId="597E6E35" w14:textId="7421B475" w:rsidR="00FC3AF6" w:rsidRPr="00091134" w:rsidRDefault="00BC6926" w:rsidP="00FC3AF6">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On the contrary, </w:t>
      </w:r>
      <w:r w:rsidR="00E41A4B" w:rsidRPr="00091134">
        <w:rPr>
          <w:rFonts w:eastAsia="굴림"/>
          <w:kern w:val="2"/>
          <w:sz w:val="22"/>
          <w:szCs w:val="22"/>
          <w:lang w:val="en-US" w:eastAsia="ko-KR"/>
        </w:rPr>
        <w:t xml:space="preserve">there were some proposals for supporting multi-TB scheduling for 1-HARQ process capable UEs. </w:t>
      </w:r>
      <w:r w:rsidRPr="00091134">
        <w:rPr>
          <w:rFonts w:eastAsia="굴림"/>
          <w:kern w:val="2"/>
          <w:sz w:val="22"/>
          <w:szCs w:val="22"/>
          <w:lang w:val="en-US" w:eastAsia="ko-KR"/>
        </w:rPr>
        <w:t>For example splitting TBS to multiple TBs can be used to meet the soft buffer restriction of 1-HARQ process capability while supporting multi-TB scheduling using single DCI. It might be useful if 2 TBs can be handled separately. However</w:t>
      </w:r>
      <w:r w:rsidR="004F70F2" w:rsidRPr="00091134">
        <w:rPr>
          <w:rFonts w:eastAsia="굴림"/>
          <w:kern w:val="2"/>
          <w:sz w:val="22"/>
          <w:szCs w:val="22"/>
          <w:lang w:val="en-US" w:eastAsia="ko-KR"/>
        </w:rPr>
        <w:t xml:space="preserve">, current HARQ process mechanism is not suitable </w:t>
      </w:r>
      <w:r w:rsidR="00BF4222" w:rsidRPr="00091134">
        <w:rPr>
          <w:rFonts w:eastAsia="굴림"/>
          <w:kern w:val="2"/>
          <w:sz w:val="22"/>
          <w:szCs w:val="22"/>
          <w:lang w:val="en-US" w:eastAsia="ko-KR"/>
        </w:rPr>
        <w:t xml:space="preserve">to support TBS splitting which may cause significant specification impact in other working groups. </w:t>
      </w:r>
      <w:r w:rsidR="00FC3AF6" w:rsidRPr="00091134">
        <w:rPr>
          <w:rFonts w:eastAsia="굴림"/>
          <w:kern w:val="2"/>
          <w:sz w:val="22"/>
          <w:szCs w:val="22"/>
          <w:lang w:val="en-US" w:eastAsia="ko-KR"/>
        </w:rPr>
        <w:t xml:space="preserve">Also, it should be noted that major purpose of the multi-TB scheduling is to reduce the network resource overhead especially in control channel. </w:t>
      </w:r>
    </w:p>
    <w:p w14:paraId="15E1CF3E" w14:textId="63F1B320" w:rsidR="004F70F2" w:rsidRPr="00091134" w:rsidRDefault="004F70F2"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In another </w:t>
      </w:r>
      <w:r w:rsidR="00BF4222" w:rsidRPr="00091134">
        <w:rPr>
          <w:rFonts w:eastAsia="굴림"/>
          <w:kern w:val="2"/>
          <w:sz w:val="22"/>
          <w:szCs w:val="22"/>
          <w:lang w:val="en-US" w:eastAsia="ko-KR"/>
        </w:rPr>
        <w:t>way</w:t>
      </w:r>
      <w:r w:rsidRPr="00091134">
        <w:rPr>
          <w:rFonts w:eastAsia="굴림"/>
          <w:kern w:val="2"/>
          <w:sz w:val="22"/>
          <w:szCs w:val="22"/>
          <w:lang w:val="en-US" w:eastAsia="ko-KR"/>
        </w:rPr>
        <w:t xml:space="preserve">, </w:t>
      </w:r>
      <w:r w:rsidR="00BF4222" w:rsidRPr="00091134">
        <w:rPr>
          <w:rFonts w:eastAsia="굴림"/>
          <w:kern w:val="2"/>
          <w:sz w:val="22"/>
          <w:szCs w:val="22"/>
          <w:lang w:val="en-US" w:eastAsia="ko-KR"/>
        </w:rPr>
        <w:t>supporting 2 TBs without TBS limitation can be considered if HARQ-ACK can be transmitted during a gap between 2 TBs. In this method, the first scheduled TB can be retransmitted without DL grant. Instead, UE expect new data transmission at the next TB when it reports ACK during a gap between TBs while it expect retransmission when NACK is reported.</w:t>
      </w:r>
      <w:r w:rsidR="00FC3AF6" w:rsidRPr="00091134">
        <w:rPr>
          <w:rFonts w:eastAsia="굴림"/>
          <w:kern w:val="2"/>
          <w:sz w:val="22"/>
          <w:szCs w:val="22"/>
          <w:lang w:val="en-US" w:eastAsia="ko-KR"/>
        </w:rPr>
        <w:t xml:space="preserve"> </w:t>
      </w:r>
      <w:r w:rsidR="008C7DE7" w:rsidRPr="00091134">
        <w:rPr>
          <w:rFonts w:eastAsia="굴림"/>
          <w:kern w:val="2"/>
          <w:sz w:val="22"/>
          <w:szCs w:val="22"/>
          <w:lang w:val="en-US" w:eastAsia="ko-KR"/>
        </w:rPr>
        <w:t xml:space="preserve">However, handling retransmission without DL grant may cause significant problem when eNB misunderstand HARQ-ACK report. </w:t>
      </w:r>
    </w:p>
    <w:p w14:paraId="4A71CE08" w14:textId="1EE74A5B" w:rsidR="008C7DE7" w:rsidRPr="00091134" w:rsidRDefault="008C7DE7"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lastRenderedPageBreak/>
        <w:t xml:space="preserve">In this point of views, supporting multi-TB scheduling for 2-HARQ process only is preferred and </w:t>
      </w:r>
      <w:r w:rsidR="0036045D" w:rsidRPr="00091134">
        <w:rPr>
          <w:rFonts w:eastAsia="굴림"/>
          <w:kern w:val="2"/>
          <w:sz w:val="22"/>
          <w:szCs w:val="22"/>
          <w:lang w:val="en-US" w:eastAsia="ko-KR"/>
        </w:rPr>
        <w:t>each TB should correspond to a unique HARQ process</w:t>
      </w:r>
      <w:r w:rsidRPr="00091134">
        <w:rPr>
          <w:rFonts w:eastAsia="굴림"/>
          <w:kern w:val="2"/>
          <w:sz w:val="22"/>
          <w:szCs w:val="22"/>
          <w:lang w:val="en-US" w:eastAsia="ko-KR"/>
        </w:rPr>
        <w:t xml:space="preserve">. </w:t>
      </w:r>
    </w:p>
    <w:p w14:paraId="3E6F4744" w14:textId="4BFFD3AF" w:rsidR="00C31D0F" w:rsidRPr="00091134" w:rsidRDefault="00C31D0F" w:rsidP="00C31D0F">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Proposal 1: For unicast, when multiple DL/UL transport blocks are assigned by a single DCI, each transport block corresponds to a unique HARQ process</w:t>
      </w:r>
      <w:r w:rsidRPr="00091134">
        <w:rPr>
          <w:rFonts w:eastAsia="굴림" w:hint="eastAsia"/>
          <w:b/>
          <w:kern w:val="2"/>
          <w:sz w:val="22"/>
          <w:szCs w:val="22"/>
          <w:lang w:val="en-US" w:eastAsia="ko-KR"/>
        </w:rPr>
        <w:t>.</w:t>
      </w:r>
    </w:p>
    <w:p w14:paraId="38CB4286" w14:textId="77777777" w:rsidR="00C31D0F" w:rsidRPr="00091134" w:rsidRDefault="00C31D0F" w:rsidP="00C31D0F">
      <w:pPr>
        <w:spacing w:before="120" w:after="240" w:line="240" w:lineRule="auto"/>
        <w:ind w:left="0" w:firstLineChars="100" w:firstLine="220"/>
        <w:rPr>
          <w:rFonts w:eastAsia="굴림"/>
          <w:kern w:val="2"/>
          <w:sz w:val="22"/>
          <w:szCs w:val="22"/>
          <w:lang w:val="en-US" w:eastAsia="ko-KR"/>
        </w:rPr>
      </w:pPr>
    </w:p>
    <w:p w14:paraId="5E9A0CD3" w14:textId="4B2A6DA3" w:rsidR="0036045D" w:rsidRPr="00091134" w:rsidRDefault="0036045D" w:rsidP="003B5C1D">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DCI design</w:t>
      </w:r>
    </w:p>
    <w:p w14:paraId="5458B1D8" w14:textId="0930039E" w:rsidR="009F6513" w:rsidRPr="00091134" w:rsidRDefault="009F6513" w:rsidP="00CC14E5">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For unicast when multi-TBs are scheduled, whether to schedule initial and retransmission TBs within one DCI should be decided. In some cases initial and retransmission TBs might require different scheduling information such as TBS, MCS, and/or RV. In scheduling flexibility point of view, using separate DCI </w:t>
      </w:r>
      <w:r w:rsidR="00CC14E5" w:rsidRPr="00091134">
        <w:rPr>
          <w:rFonts w:eastAsia="굴림"/>
          <w:kern w:val="2"/>
          <w:sz w:val="22"/>
          <w:szCs w:val="22"/>
          <w:lang w:val="en-US" w:eastAsia="ko-KR"/>
        </w:rPr>
        <w:t xml:space="preserve">might be beneficial. However, it would not beneficial in network resource overhead point of view, because DCI should be transmitted multiple times if eNB want to schedule initial and retransmission at once. Also, if separate DCI is transmitted for initial and retransmission, there is no big difference from the current 2-HARQ process mechanism which is introduced in Rel-14. Thus </w:t>
      </w:r>
      <w:r w:rsidR="00C0127B" w:rsidRPr="00091134">
        <w:rPr>
          <w:rFonts w:eastAsia="굴림" w:hint="eastAsia"/>
          <w:kern w:val="2"/>
          <w:sz w:val="22"/>
          <w:szCs w:val="22"/>
          <w:lang w:val="en-US" w:eastAsia="ko-KR"/>
        </w:rPr>
        <w:t xml:space="preserve">scheduling </w:t>
      </w:r>
      <w:r w:rsidR="00C0127B" w:rsidRPr="00091134">
        <w:rPr>
          <w:rFonts w:eastAsia="굴림"/>
          <w:kern w:val="2"/>
          <w:sz w:val="22"/>
          <w:szCs w:val="22"/>
          <w:lang w:val="en-US" w:eastAsia="ko-KR"/>
        </w:rPr>
        <w:t>initial</w:t>
      </w:r>
      <w:r w:rsidR="00C0127B" w:rsidRPr="00091134">
        <w:rPr>
          <w:rFonts w:eastAsia="굴림" w:hint="eastAsia"/>
          <w:kern w:val="2"/>
          <w:sz w:val="22"/>
          <w:szCs w:val="22"/>
          <w:lang w:val="en-US" w:eastAsia="ko-KR"/>
        </w:rPr>
        <w:t xml:space="preserve"> </w:t>
      </w:r>
      <w:r w:rsidR="00C0127B" w:rsidRPr="00091134">
        <w:rPr>
          <w:rFonts w:eastAsia="굴림"/>
          <w:kern w:val="2"/>
          <w:sz w:val="22"/>
          <w:szCs w:val="22"/>
          <w:lang w:val="en-US" w:eastAsia="ko-KR"/>
        </w:rPr>
        <w:t xml:space="preserve">and retransmission TBs with a single DCI should be supported. </w:t>
      </w:r>
    </w:p>
    <w:p w14:paraId="6DE22DA0" w14:textId="1031FDFE" w:rsidR="00C0127B" w:rsidRPr="00091134" w:rsidRDefault="00C0127B" w:rsidP="00C0127B">
      <w:pPr>
        <w:spacing w:before="120" w:after="240" w:line="240" w:lineRule="auto"/>
        <w:ind w:left="0" w:firstLineChars="100" w:firstLine="216"/>
        <w:rPr>
          <w:rFonts w:eastAsia="굴림"/>
          <w:b/>
          <w:kern w:val="2"/>
          <w:sz w:val="22"/>
          <w:szCs w:val="22"/>
          <w:lang w:val="en-US" w:eastAsia="ko-KR"/>
        </w:rPr>
      </w:pPr>
      <w:r w:rsidRPr="00091134">
        <w:rPr>
          <w:rFonts w:eastAsia="굴림" w:hint="eastAsia"/>
          <w:b/>
          <w:kern w:val="2"/>
          <w:sz w:val="22"/>
          <w:szCs w:val="22"/>
          <w:lang w:val="en-US" w:eastAsia="ko-KR"/>
        </w:rPr>
        <w:t xml:space="preserve">Proposal 2: </w:t>
      </w:r>
      <w:r w:rsidRPr="00091134">
        <w:rPr>
          <w:rFonts w:eastAsia="굴림"/>
          <w:b/>
          <w:kern w:val="2"/>
          <w:sz w:val="22"/>
          <w:szCs w:val="22"/>
          <w:lang w:val="en-US" w:eastAsia="ko-KR"/>
        </w:rPr>
        <w:t>Support scheduling of initial and retransmission TBs within one DCI.</w:t>
      </w:r>
    </w:p>
    <w:p w14:paraId="18FD440B" w14:textId="40E55826" w:rsidR="00C0127B" w:rsidRPr="00091134" w:rsidRDefault="00C0127B" w:rsidP="00CC14E5">
      <w:pPr>
        <w:spacing w:before="120" w:after="240" w:line="240" w:lineRule="auto"/>
        <w:ind w:left="0" w:firstLineChars="100" w:firstLine="220"/>
        <w:rPr>
          <w:rFonts w:eastAsia="굴림"/>
          <w:kern w:val="2"/>
          <w:sz w:val="22"/>
          <w:szCs w:val="22"/>
          <w:lang w:val="en-US" w:eastAsia="ko-KR"/>
        </w:rPr>
      </w:pPr>
    </w:p>
    <w:p w14:paraId="19FB0E89" w14:textId="167CAC8C" w:rsidR="00C0127B" w:rsidRPr="00091134" w:rsidRDefault="00C0127B" w:rsidP="00CC14E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w:t>
      </w:r>
      <w:r w:rsidRPr="00091134">
        <w:rPr>
          <w:rFonts w:eastAsia="굴림"/>
          <w:kern w:val="2"/>
          <w:sz w:val="22"/>
          <w:szCs w:val="22"/>
          <w:lang w:val="en-US" w:eastAsia="ko-KR"/>
        </w:rPr>
        <w:t>support multi-TB scheduling using single DCI, some additional information should be conveyed compare to the legacy DCI format.</w:t>
      </w:r>
      <w:r w:rsidR="00A47B57" w:rsidRPr="00091134">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NPDCCH transmission in multi-TB scheduling DCI design, number of DCI bits should also be maintained as much as possible. In this point of view, joint encoding </w:t>
      </w:r>
      <w:r w:rsidR="0052253B" w:rsidRPr="00091134">
        <w:rPr>
          <w:rFonts w:eastAsia="굴림"/>
          <w:kern w:val="2"/>
          <w:sz w:val="22"/>
          <w:szCs w:val="22"/>
          <w:lang w:val="en-US" w:eastAsia="ko-KR"/>
        </w:rPr>
        <w:t xml:space="preserve">could be considered for some information. </w:t>
      </w:r>
    </w:p>
    <w:p w14:paraId="39351821" w14:textId="7BB7A273" w:rsidR="0020016F" w:rsidRPr="00091134" w:rsidRDefault="0052253B" w:rsidP="00CC14E5">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For multi-TB scheduling, at least number of HARQ process, HARQ process ID, and NDI of each scheduled HARQ process should be guaranteed. </w:t>
      </w:r>
      <w:r w:rsidR="0020016F" w:rsidRPr="00091134">
        <w:rPr>
          <w:rFonts w:eastAsia="굴림"/>
          <w:kern w:val="2"/>
          <w:sz w:val="22"/>
          <w:szCs w:val="22"/>
          <w:lang w:val="en-US" w:eastAsia="ko-KR"/>
        </w:rPr>
        <w:t xml:space="preserve">These information can be represented by 3 bits joint encoding. Among 3 bits, one bit is used as a flag to represent number of scheduled TBs by the DCI. If one bit flag indicates 1 TB scheduling, another one bit represent HARQ process ID while the other bit is used for NDI information. If one bit flag indicates 2 TB scheduling, other 2 bits represent NDI information of two HARQ process IDs each. </w:t>
      </w:r>
      <w:r w:rsidR="003B5C1D" w:rsidRPr="00091134">
        <w:rPr>
          <w:rFonts w:eastAsia="굴림"/>
          <w:kern w:val="2"/>
          <w:sz w:val="22"/>
          <w:szCs w:val="22"/>
          <w:lang w:val="en-US" w:eastAsia="ko-KR"/>
        </w:rPr>
        <w:t xml:space="preserve">Note that legacy DCI format for 2-HARQ process uses 2 bits to represent HARQ process ID and NDI. Compare to the legacy DCI format only additional one bit is required for scheduling multi-TB using single DCI. </w:t>
      </w:r>
    </w:p>
    <w:p w14:paraId="4EF00ED3" w14:textId="725D101C" w:rsidR="00C0127B" w:rsidRPr="00091134" w:rsidRDefault="00C0127B" w:rsidP="00C0127B">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3: </w:t>
      </w:r>
      <w:r w:rsidRPr="00091134">
        <w:rPr>
          <w:rFonts w:eastAsia="굴림" w:hint="eastAsia"/>
          <w:b/>
          <w:kern w:val="2"/>
          <w:sz w:val="22"/>
          <w:szCs w:val="22"/>
          <w:lang w:val="en-US" w:eastAsia="ko-KR"/>
        </w:rPr>
        <w:t>HARQ process ID, the number of scheduled HARQ processes, and NDI are signaled by 3 bit-long joint encoding scheme as follows</w:t>
      </w:r>
      <w:r w:rsidRPr="00091134">
        <w:rPr>
          <w:rFonts w:eastAsia="굴림"/>
          <w:b/>
          <w:kern w:val="2"/>
          <w:sz w:val="22"/>
          <w:szCs w:val="22"/>
          <w:lang w:val="en-US" w:eastAsia="ko-KR"/>
        </w:rPr>
        <w:t>:</w:t>
      </w:r>
    </w:p>
    <w:p w14:paraId="6A758220" w14:textId="2FD32D57"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lastRenderedPageBreak/>
        <w:t xml:space="preserve">1 bit is used as a flag indicating the number of </w:t>
      </w:r>
      <w:r w:rsidR="003B5C1D" w:rsidRPr="00091134">
        <w:rPr>
          <w:rFonts w:ascii="Times New Roman" w:eastAsia="굴림" w:hAnsi="Times New Roman" w:hint="eastAsia"/>
          <w:b/>
          <w:kern w:val="2"/>
          <w:sz w:val="22"/>
          <w:szCs w:val="22"/>
          <w:lang w:eastAsia="ko-KR"/>
        </w:rPr>
        <w:t>scheduled TBs</w:t>
      </w:r>
      <w:r w:rsidRPr="00091134">
        <w:rPr>
          <w:rFonts w:ascii="Times New Roman" w:eastAsia="굴림" w:hAnsi="Times New Roman" w:hint="eastAsia"/>
          <w:b/>
          <w:kern w:val="2"/>
          <w:sz w:val="22"/>
          <w:szCs w:val="22"/>
          <w:lang w:eastAsia="ko-KR"/>
        </w:rPr>
        <w:t xml:space="preserve"> between 1 and 2</w:t>
      </w:r>
    </w:p>
    <w:p w14:paraId="390DFEC9" w14:textId="31C56C73"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1 </w:t>
      </w:r>
      <w:r w:rsidR="003B5C1D" w:rsidRPr="00091134">
        <w:rPr>
          <w:rFonts w:ascii="Times New Roman" w:eastAsia="굴림" w:hAnsi="Times New Roman"/>
          <w:b/>
          <w:kern w:val="2"/>
          <w:sz w:val="22"/>
          <w:szCs w:val="22"/>
          <w:lang w:eastAsia="ko-KR"/>
        </w:rPr>
        <w:t>TB scheduling</w:t>
      </w:r>
      <w:r w:rsidRPr="00091134">
        <w:rPr>
          <w:rFonts w:ascii="Times New Roman" w:eastAsia="굴림" w:hAnsi="Times New Roman" w:hint="eastAsia"/>
          <w:b/>
          <w:kern w:val="2"/>
          <w:sz w:val="22"/>
          <w:szCs w:val="22"/>
          <w:lang w:eastAsia="ko-KR"/>
        </w:rPr>
        <w:t>, another bit signals a scheduled HARQ process ID and the other bit conveys NDI information</w:t>
      </w:r>
    </w:p>
    <w:p w14:paraId="68F433D8" w14:textId="50308EE7" w:rsidR="00C0127B" w:rsidRPr="00091134" w:rsidRDefault="00C0127B" w:rsidP="00C0127B">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2 </w:t>
      </w:r>
      <w:r w:rsidR="003B5C1D" w:rsidRPr="00091134">
        <w:rPr>
          <w:rFonts w:ascii="Times New Roman" w:eastAsia="굴림" w:hAnsi="Times New Roman"/>
          <w:b/>
          <w:kern w:val="2"/>
          <w:sz w:val="22"/>
          <w:szCs w:val="22"/>
          <w:lang w:eastAsia="ko-KR"/>
        </w:rPr>
        <w:t>TBs scheduling</w:t>
      </w:r>
      <w:r w:rsidRPr="00091134">
        <w:rPr>
          <w:rFonts w:ascii="Times New Roman" w:eastAsia="굴림" w:hAnsi="Times New Roman" w:hint="eastAsia"/>
          <w:b/>
          <w:kern w:val="2"/>
          <w:sz w:val="22"/>
          <w:szCs w:val="22"/>
          <w:lang w:eastAsia="ko-KR"/>
        </w:rPr>
        <w:t>, the other 2 bits convey NDI information of each HARQ process ID</w:t>
      </w:r>
    </w:p>
    <w:p w14:paraId="276F84B3" w14:textId="77777777" w:rsidR="00C0127B" w:rsidRPr="00091134" w:rsidRDefault="00C0127B" w:rsidP="00CC14E5">
      <w:pPr>
        <w:spacing w:before="120" w:after="240" w:line="240" w:lineRule="auto"/>
        <w:ind w:left="0" w:firstLineChars="100" w:firstLine="220"/>
        <w:rPr>
          <w:rFonts w:eastAsia="굴림"/>
          <w:kern w:val="2"/>
          <w:sz w:val="22"/>
          <w:szCs w:val="22"/>
          <w:lang w:val="en-US" w:eastAsia="ko-KR"/>
        </w:rPr>
      </w:pPr>
    </w:p>
    <w:p w14:paraId="001A770C" w14:textId="77777777" w:rsidR="003B5C1D" w:rsidRPr="00091134" w:rsidRDefault="003B5C1D" w:rsidP="003B5C1D">
      <w:pPr>
        <w:pStyle w:val="3"/>
        <w:ind w:left="1032" w:hanging="432"/>
        <w:rPr>
          <w:rFonts w:eastAsia="굴림"/>
          <w:b/>
          <w:kern w:val="2"/>
          <w:sz w:val="22"/>
          <w:szCs w:val="22"/>
          <w:u w:val="single"/>
          <w:lang w:val="en-US" w:eastAsia="ko-KR"/>
        </w:rPr>
      </w:pPr>
      <w:r w:rsidRPr="00091134">
        <w:rPr>
          <w:rFonts w:eastAsia="굴림"/>
          <w:b/>
          <w:kern w:val="2"/>
          <w:sz w:val="22"/>
          <w:szCs w:val="22"/>
          <w:u w:val="single"/>
          <w:lang w:val="en-US" w:eastAsia="ko-KR"/>
        </w:rPr>
        <w:t>DL/UL gap between repetitions</w:t>
      </w:r>
    </w:p>
    <w:p w14:paraId="1255C554" w14:textId="47433ED5" w:rsidR="003B5C1D" w:rsidRPr="00091134" w:rsidRDefault="003B5C1D" w:rsidP="003B5C1D">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improve the </w:t>
      </w:r>
      <w:r w:rsidRPr="00091134">
        <w:rPr>
          <w:rFonts w:eastAsia="굴림"/>
          <w:kern w:val="2"/>
          <w:sz w:val="22"/>
          <w:szCs w:val="22"/>
          <w:lang w:val="en-US" w:eastAsia="ko-KR"/>
        </w:rPr>
        <w:t>resource</w:t>
      </w:r>
      <w:r w:rsidRPr="00091134">
        <w:rPr>
          <w:rFonts w:eastAsia="굴림" w:hint="eastAsia"/>
          <w:kern w:val="2"/>
          <w:sz w:val="22"/>
          <w:szCs w:val="22"/>
          <w:lang w:val="en-US" w:eastAsia="ko-KR"/>
        </w:rPr>
        <w:t xml:space="preserve"> efficiency and power consumption reduction of the UE, using gap between repetitions can be considered. </w:t>
      </w: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t can be expected that configuring gap in the middle of NPDSCH/NPUSCH transmission can increase the time diversity. According to the evaluation results in [2], SNR gain can be </w:t>
      </w:r>
      <w:r w:rsidRPr="00091134">
        <w:rPr>
          <w:rFonts w:eastAsia="굴림"/>
          <w:kern w:val="2"/>
          <w:sz w:val="22"/>
          <w:szCs w:val="22"/>
          <w:lang w:val="en-US" w:eastAsia="ko-KR"/>
        </w:rPr>
        <w:t>achieved</w:t>
      </w:r>
      <w:r w:rsidRPr="00091134">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w:t>
      </w:r>
    </w:p>
    <w:p w14:paraId="6563727E" w14:textId="4C47C1A3" w:rsidR="00E0649A" w:rsidRPr="00091134" w:rsidRDefault="003B5C1D" w:rsidP="00E0649A">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another point of view, </w:t>
      </w:r>
      <w:r w:rsidR="00E0649A" w:rsidRPr="00091134">
        <w:rPr>
          <w:rFonts w:eastAsia="굴림"/>
          <w:kern w:val="2"/>
          <w:sz w:val="22"/>
          <w:szCs w:val="22"/>
          <w:lang w:val="en-US" w:eastAsia="ko-KR"/>
        </w:rPr>
        <w:t>configuring gap on a UE-specific search space can be considered. If multiple TBs are scheduled by a single DCI, TBs transmission would require much longer time than single TB scheduling. If UE miss a DCI, it cannot be scheduled until the end of the transmissions of TBs which are scheduled by a previous DCI.</w:t>
      </w:r>
      <w:r w:rsidR="004E2C86" w:rsidRPr="00091134">
        <w:rPr>
          <w:rFonts w:eastAsia="굴림"/>
          <w:kern w:val="2"/>
          <w:sz w:val="22"/>
          <w:szCs w:val="22"/>
          <w:lang w:val="en-US" w:eastAsia="ko-KR"/>
        </w:rPr>
        <w:t xml:space="preserve"> If a gap is configured on a UE-specific search space where UE monitors, UE which miss the DCI can have a chance to be scheduled for the remaining TB transmissions. Note that this gap can be used for other purpose also; eNB can use the gap to transmit any signal/channel for other UEs.</w:t>
      </w:r>
    </w:p>
    <w:p w14:paraId="7F7FE34E" w14:textId="18416795" w:rsidR="003B5C1D" w:rsidRPr="00091134" w:rsidRDefault="004E2C86" w:rsidP="003B5C1D">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As we discussed above, configuring gap within a multiple TBs transmission can be beneficial because it helps increasing the time diversity gain and/or preventing DCI missing case. However, i</w:t>
      </w:r>
      <w:r w:rsidRPr="00091134">
        <w:rPr>
          <w:rFonts w:eastAsia="굴림" w:hint="eastAsia"/>
          <w:kern w:val="2"/>
          <w:sz w:val="22"/>
          <w:szCs w:val="22"/>
          <w:lang w:val="en-US" w:eastAsia="ko-KR"/>
        </w:rPr>
        <w:t>t should be also note</w:t>
      </w:r>
      <w:r w:rsidRPr="00091134">
        <w:rPr>
          <w:rFonts w:eastAsia="굴림"/>
          <w:kern w:val="2"/>
          <w:sz w:val="22"/>
          <w:szCs w:val="22"/>
          <w:lang w:val="en-US" w:eastAsia="ko-KR"/>
        </w:rPr>
        <w:t xml:space="preserve">d that transmission latency would be increased if the gap is configured larger or frequently. </w:t>
      </w:r>
      <w:r w:rsidR="008A4976" w:rsidRPr="00091134">
        <w:rPr>
          <w:rFonts w:eastAsia="굴림"/>
          <w:kern w:val="2"/>
          <w:sz w:val="22"/>
          <w:szCs w:val="22"/>
          <w:lang w:val="en-US" w:eastAsia="ko-KR"/>
        </w:rPr>
        <w:t xml:space="preserve">Details of gap configuration and usage of the gap should be discussed further. </w:t>
      </w:r>
    </w:p>
    <w:p w14:paraId="25724193" w14:textId="3A9E3B98" w:rsidR="003B5C1D" w:rsidRPr="00091134" w:rsidRDefault="003B5C1D" w:rsidP="003B5C1D">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Pr="00091134">
        <w:rPr>
          <w:rFonts w:eastAsia="굴림" w:hint="eastAsia"/>
          <w:b/>
          <w:kern w:val="2"/>
          <w:sz w:val="22"/>
          <w:szCs w:val="22"/>
          <w:lang w:val="x-none" w:eastAsia="ko-KR"/>
        </w:rPr>
        <w:t>4</w:t>
      </w:r>
      <w:r w:rsidRPr="00091134">
        <w:rPr>
          <w:rFonts w:eastAsia="굴림"/>
          <w:b/>
          <w:kern w:val="2"/>
          <w:sz w:val="22"/>
          <w:szCs w:val="22"/>
          <w:lang w:val="x-none" w:eastAsia="ko-KR"/>
        </w:rPr>
        <w:t xml:space="preserve">: In case of </w:t>
      </w:r>
      <w:r w:rsidR="008A4976" w:rsidRPr="00091134">
        <w:rPr>
          <w:rFonts w:eastAsia="굴림"/>
          <w:b/>
          <w:kern w:val="2"/>
          <w:sz w:val="22"/>
          <w:szCs w:val="22"/>
          <w:lang w:val="x-none" w:eastAsia="ko-KR"/>
        </w:rPr>
        <w:t>multi-TB</w:t>
      </w:r>
      <w:r w:rsidRPr="00091134">
        <w:rPr>
          <w:rFonts w:eastAsia="굴림"/>
          <w:b/>
          <w:kern w:val="2"/>
          <w:sz w:val="22"/>
          <w:szCs w:val="22"/>
          <w:lang w:val="x-none" w:eastAsia="ko-KR"/>
        </w:rPr>
        <w:t xml:space="preserve"> scheduling via single DCI, </w:t>
      </w:r>
      <w:r w:rsidRPr="00091134">
        <w:rPr>
          <w:rFonts w:eastAsia="굴림" w:hint="eastAsia"/>
          <w:b/>
          <w:kern w:val="2"/>
          <w:sz w:val="22"/>
          <w:szCs w:val="22"/>
          <w:lang w:val="x-none" w:eastAsia="ko-KR"/>
        </w:rPr>
        <w:t xml:space="preserve">gap can be configured </w:t>
      </w:r>
      <w:r w:rsidR="008A4976" w:rsidRPr="00091134">
        <w:rPr>
          <w:rFonts w:eastAsia="굴림"/>
          <w:b/>
          <w:kern w:val="2"/>
          <w:sz w:val="22"/>
          <w:szCs w:val="22"/>
          <w:lang w:val="x-none" w:eastAsia="ko-KR"/>
        </w:rPr>
        <w:t xml:space="preserve">for following purposes: </w:t>
      </w:r>
      <w:r w:rsidRPr="00091134">
        <w:rPr>
          <w:rFonts w:eastAsia="굴림" w:hint="eastAsia"/>
          <w:b/>
          <w:kern w:val="2"/>
          <w:sz w:val="22"/>
          <w:szCs w:val="22"/>
          <w:lang w:val="x-none" w:eastAsia="ko-KR"/>
        </w:rPr>
        <w:t>.</w:t>
      </w:r>
    </w:p>
    <w:p w14:paraId="2B4A5961" w14:textId="79CE4DC3" w:rsidR="003B5C1D" w:rsidRPr="00091134" w:rsidRDefault="003B5C1D" w:rsidP="003B5C1D">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Utilizing DL/UL gap</w:t>
      </w:r>
      <w:r w:rsidR="00FB73BB" w:rsidRPr="00091134">
        <w:rPr>
          <w:rFonts w:ascii="Times New Roman" w:eastAsia="굴림" w:hAnsi="Times New Roman"/>
          <w:b/>
          <w:kern w:val="2"/>
          <w:sz w:val="22"/>
          <w:szCs w:val="22"/>
          <w:lang w:eastAsia="ko-KR"/>
        </w:rPr>
        <w:t>(s)</w:t>
      </w:r>
      <w:r w:rsidRPr="00091134">
        <w:rPr>
          <w:rFonts w:ascii="Times New Roman" w:eastAsia="굴림" w:hAnsi="Times New Roman"/>
          <w:b/>
          <w:kern w:val="2"/>
          <w:sz w:val="22"/>
          <w:szCs w:val="22"/>
          <w:lang w:eastAsia="ko-KR"/>
        </w:rPr>
        <w:t xml:space="preserve"> for the </w:t>
      </w:r>
      <w:r w:rsidR="008A4976" w:rsidRPr="00091134">
        <w:rPr>
          <w:rFonts w:ascii="Times New Roman" w:eastAsia="굴림" w:hAnsi="Times New Roman"/>
          <w:b/>
          <w:kern w:val="2"/>
          <w:sz w:val="22"/>
          <w:szCs w:val="22"/>
          <w:lang w:eastAsia="ko-KR"/>
        </w:rPr>
        <w:t>time diversity gain.</w:t>
      </w:r>
    </w:p>
    <w:p w14:paraId="7A4B045E" w14:textId="7A8A309E" w:rsidR="008A4976" w:rsidRPr="00091134" w:rsidRDefault="008A4976" w:rsidP="003B5C1D">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Configuring DL/UL gap</w:t>
      </w:r>
      <w:r w:rsidR="00FB73BB" w:rsidRPr="00091134">
        <w:rPr>
          <w:rFonts w:ascii="Times New Roman" w:eastAsia="굴림" w:hAnsi="Times New Roman"/>
          <w:b/>
          <w:kern w:val="2"/>
          <w:sz w:val="22"/>
          <w:szCs w:val="22"/>
          <w:lang w:eastAsia="ko-KR"/>
        </w:rPr>
        <w:t>(s)</w:t>
      </w:r>
      <w:r w:rsidRPr="00091134">
        <w:rPr>
          <w:rFonts w:ascii="Times New Roman" w:eastAsia="굴림" w:hAnsi="Times New Roman"/>
          <w:b/>
          <w:kern w:val="2"/>
          <w:sz w:val="22"/>
          <w:szCs w:val="22"/>
          <w:lang w:eastAsia="ko-KR"/>
        </w:rPr>
        <w:t xml:space="preserve"> on UE-specific search space(s) to reduce the impact on missing of multi-TB scheduling DCI.</w:t>
      </w:r>
    </w:p>
    <w:p w14:paraId="35BCE5C0" w14:textId="77777777" w:rsidR="0036045D" w:rsidRPr="00091134"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091134" w:rsidRDefault="00FB73BB" w:rsidP="006B4697">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HARQ-ACK </w:t>
      </w:r>
      <w:r w:rsidRPr="00091134">
        <w:rPr>
          <w:rFonts w:eastAsia="굴림"/>
          <w:b/>
          <w:kern w:val="2"/>
          <w:sz w:val="22"/>
          <w:szCs w:val="22"/>
          <w:u w:val="single"/>
          <w:lang w:val="en-US" w:eastAsia="ko-KR"/>
        </w:rPr>
        <w:t>feedback</w:t>
      </w:r>
    </w:p>
    <w:p w14:paraId="10E92CC8" w14:textId="1789C0EC"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ne of the major </w:t>
      </w:r>
      <w:r w:rsidRPr="00091134">
        <w:rPr>
          <w:rFonts w:eastAsia="굴림"/>
          <w:kern w:val="2"/>
          <w:sz w:val="22"/>
          <w:szCs w:val="22"/>
          <w:lang w:val="en-US" w:eastAsia="ko-KR"/>
        </w:rPr>
        <w:t>differences</w:t>
      </w:r>
      <w:r w:rsidRPr="00091134">
        <w:rPr>
          <w:rFonts w:eastAsia="굴림" w:hint="eastAsia"/>
          <w:kern w:val="2"/>
          <w:sz w:val="22"/>
          <w:szCs w:val="22"/>
          <w:lang w:val="en-US" w:eastAsia="ko-KR"/>
        </w:rPr>
        <w:t xml:space="preserve"> from the legacy HARQ process could be a method of HARQ-ACK reporting. According to the agreement in </w:t>
      </w:r>
      <w:r w:rsidR="00FB73BB" w:rsidRPr="00091134">
        <w:rPr>
          <w:rFonts w:eastAsia="굴림"/>
          <w:kern w:val="2"/>
          <w:sz w:val="22"/>
          <w:szCs w:val="22"/>
          <w:lang w:val="en-US" w:eastAsia="ko-KR"/>
        </w:rPr>
        <w:t>a previous</w:t>
      </w:r>
      <w:r w:rsidRPr="00091134">
        <w:rPr>
          <w:rFonts w:eastAsia="굴림" w:hint="eastAsia"/>
          <w:kern w:val="2"/>
          <w:sz w:val="22"/>
          <w:szCs w:val="22"/>
          <w:lang w:val="en-US" w:eastAsia="ko-KR"/>
        </w:rPr>
        <w:t xml:space="preserve"> meeting, individual HARQ-ACK feedback for each HARQ process is supported for multi-TB scheduling. </w:t>
      </w:r>
      <w:r w:rsidRPr="00091134">
        <w:rPr>
          <w:rFonts w:eastAsia="굴림"/>
          <w:kern w:val="2"/>
          <w:sz w:val="22"/>
          <w:szCs w:val="22"/>
          <w:lang w:val="en-US" w:eastAsia="ko-KR"/>
        </w:rPr>
        <w:t xml:space="preserve">In a simplest way, reusing legacy HARQ-ACK feedback channel </w:t>
      </w:r>
      <w:r w:rsidRPr="00091134">
        <w:rPr>
          <w:rFonts w:eastAsia="굴림"/>
          <w:kern w:val="2"/>
          <w:sz w:val="22"/>
          <w:szCs w:val="22"/>
          <w:lang w:val="en-US" w:eastAsia="ko-KR"/>
        </w:rPr>
        <w:lastRenderedPageBreak/>
        <w:t>design with some modification on scheduling can be considered</w:t>
      </w:r>
      <w:r w:rsidRPr="00091134">
        <w:rPr>
          <w:rFonts w:eastAsia="굴림" w:hint="eastAsia"/>
          <w:kern w:val="2"/>
          <w:sz w:val="22"/>
          <w:szCs w:val="22"/>
          <w:lang w:val="en-US" w:eastAsia="ko-KR"/>
        </w:rPr>
        <w:t xml:space="preserve">. However, it should be noted that power consumption </w:t>
      </w:r>
      <w:r w:rsidRPr="00091134">
        <w:rPr>
          <w:rFonts w:eastAsia="굴림"/>
          <w:kern w:val="2"/>
          <w:sz w:val="22"/>
          <w:szCs w:val="22"/>
          <w:lang w:val="en-US" w:eastAsia="ko-KR"/>
        </w:rPr>
        <w:t>efficiency</w:t>
      </w:r>
      <w:r w:rsidRPr="00091134">
        <w:rPr>
          <w:rFonts w:eastAsia="굴림" w:hint="eastAsia"/>
          <w:kern w:val="2"/>
          <w:sz w:val="22"/>
          <w:szCs w:val="22"/>
          <w:lang w:val="en-US" w:eastAsia="ko-KR"/>
        </w:rPr>
        <w:t xml:space="preserve"> and resource overhead problem of multiple HARQ </w:t>
      </w:r>
      <w:r w:rsidRPr="00091134">
        <w:rPr>
          <w:rFonts w:eastAsia="굴림"/>
          <w:kern w:val="2"/>
          <w:sz w:val="22"/>
          <w:szCs w:val="22"/>
          <w:lang w:val="en-US" w:eastAsia="ko-KR"/>
        </w:rPr>
        <w:t>process</w:t>
      </w:r>
      <w:r w:rsidRPr="00091134">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5C67B65E" w14:textId="77777777"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sidRPr="00091134">
        <w:rPr>
          <w:rFonts w:eastAsia="굴림"/>
          <w:kern w:val="2"/>
          <w:sz w:val="22"/>
          <w:szCs w:val="22"/>
          <w:lang w:val="en-US" w:eastAsia="ko-KR"/>
        </w:rPr>
        <w:t>U</w:t>
      </w:r>
      <w:r w:rsidRPr="00091134">
        <w:rPr>
          <w:rFonts w:eastAsia="굴림" w:hint="eastAsia"/>
          <w:kern w:val="2"/>
          <w:sz w:val="22"/>
          <w:szCs w:val="22"/>
          <w:lang w:val="en-US" w:eastAsia="ko-KR"/>
        </w:rPr>
        <w:t xml:space="preserve">E in deep coverage may require HARQ-ACK bundling, which </w:t>
      </w:r>
      <w:r w:rsidRPr="00091134">
        <w:rPr>
          <w:rFonts w:eastAsia="굴림"/>
          <w:kern w:val="2"/>
          <w:sz w:val="22"/>
          <w:szCs w:val="22"/>
          <w:lang w:val="en-US" w:eastAsia="ko-KR"/>
        </w:rPr>
        <w:t>represent</w:t>
      </w:r>
      <w:r w:rsidRPr="00091134">
        <w:rPr>
          <w:rFonts w:eastAsia="굴림" w:hint="eastAsia"/>
          <w:kern w:val="2"/>
          <w:sz w:val="22"/>
          <w:szCs w:val="22"/>
          <w:lang w:val="en-US" w:eastAsia="ko-KR"/>
        </w:rPr>
        <w:t xml:space="preserve">s one-bit bundled HARQ-ACK information, to reduce the latency due to the HARQ-ACK reporting. </w:t>
      </w: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11CC1974" w14:textId="3E83115E" w:rsidR="00C31D0F" w:rsidRPr="00091134" w:rsidRDefault="00C31D0F" w:rsidP="00C31D0F">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34AF9" w:rsidRPr="00091134">
        <w:rPr>
          <w:rFonts w:eastAsia="굴림"/>
          <w:b/>
          <w:kern w:val="2"/>
          <w:sz w:val="22"/>
          <w:szCs w:val="22"/>
          <w:lang w:val="x-none" w:eastAsia="ko-KR"/>
        </w:rPr>
        <w:t>5</w:t>
      </w:r>
      <w:r w:rsidRPr="00091134">
        <w:rPr>
          <w:rFonts w:eastAsia="굴림"/>
          <w:b/>
          <w:kern w:val="2"/>
          <w:sz w:val="22"/>
          <w:szCs w:val="22"/>
          <w:lang w:val="x-none" w:eastAsia="ko-KR"/>
        </w:rPr>
        <w:t>: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5DF940CB" w14:textId="77777777" w:rsidR="00C31D0F" w:rsidRPr="00091134"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091134" w:rsidRDefault="00034AF9" w:rsidP="001A4E43">
      <w:pPr>
        <w:spacing w:before="120" w:after="240" w:line="240" w:lineRule="auto"/>
        <w:ind w:left="0" w:firstLineChars="100" w:firstLine="220"/>
        <w:rPr>
          <w:rFonts w:eastAsia="굴림"/>
          <w:kern w:val="2"/>
          <w:sz w:val="22"/>
          <w:szCs w:val="22"/>
          <w:lang w:val="x-none" w:eastAsia="ko-KR"/>
        </w:rPr>
      </w:pPr>
      <w:r w:rsidRPr="00091134">
        <w:rPr>
          <w:rFonts w:eastAsia="굴림" w:hint="eastAsia"/>
          <w:kern w:val="2"/>
          <w:sz w:val="22"/>
          <w:szCs w:val="22"/>
          <w:lang w:val="x-none" w:eastAsia="ko-KR"/>
        </w:rPr>
        <w:t xml:space="preserve">If individual HARQ-ACK is supported, </w:t>
      </w:r>
      <w:r w:rsidRPr="00091134">
        <w:rPr>
          <w:rFonts w:eastAsia="굴림"/>
          <w:kern w:val="2"/>
          <w:sz w:val="22"/>
          <w:szCs w:val="22"/>
          <w:lang w:val="x-none" w:eastAsia="ko-KR"/>
        </w:rPr>
        <w:t xml:space="preserve">HARQ-ACK resources are scheduled for the number of scheduled HARQ processes. </w:t>
      </w:r>
      <w:r w:rsidR="0080177D" w:rsidRPr="00091134">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091134">
        <w:rPr>
          <w:rFonts w:eastAsia="굴림"/>
          <w:kern w:val="2"/>
          <w:sz w:val="22"/>
          <w:szCs w:val="22"/>
          <w:lang w:val="x-none" w:eastAsia="ko-KR"/>
        </w:rPr>
        <w:t xml:space="preserve">a HARQ-ACK </w:t>
      </w:r>
      <w:r w:rsidR="0080177D" w:rsidRPr="00091134">
        <w:rPr>
          <w:rFonts w:eastAsia="굴림"/>
          <w:kern w:val="2"/>
          <w:sz w:val="22"/>
          <w:szCs w:val="22"/>
          <w:lang w:val="x-none" w:eastAsia="ko-KR"/>
        </w:rPr>
        <w:t>transmission.</w:t>
      </w:r>
      <w:r w:rsidR="006B4697" w:rsidRPr="00091134">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10279692" w:rsidR="00A272DC" w:rsidRPr="00091134" w:rsidRDefault="006B4697" w:rsidP="006B4697">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6: </w:t>
      </w:r>
      <w:r w:rsidR="00A272DC" w:rsidRPr="00091134">
        <w:rPr>
          <w:rFonts w:eastAsia="굴림"/>
          <w:b/>
          <w:kern w:val="2"/>
          <w:sz w:val="22"/>
          <w:szCs w:val="22"/>
          <w:lang w:val="x-none" w:eastAsia="ko-KR"/>
        </w:rPr>
        <w:t>If individual HARQ-ACK is used in multi-TB scheduling, UE transmit</w:t>
      </w:r>
      <w:r w:rsidR="008753E8" w:rsidRPr="00091134">
        <w:rPr>
          <w:rFonts w:eastAsia="굴림"/>
          <w:b/>
          <w:kern w:val="2"/>
          <w:sz w:val="22"/>
          <w:szCs w:val="22"/>
          <w:lang w:val="x-none" w:eastAsia="ko-KR"/>
        </w:rPr>
        <w:t>s</w:t>
      </w:r>
      <w:r w:rsidR="00A272DC" w:rsidRPr="00091134">
        <w:rPr>
          <w:rFonts w:eastAsia="굴림"/>
          <w:b/>
          <w:kern w:val="2"/>
          <w:sz w:val="22"/>
          <w:szCs w:val="22"/>
          <w:lang w:val="x-none" w:eastAsia="ko-KR"/>
        </w:rPr>
        <w:t xml:space="preserve"> HARQ-ACK for ACK reporting while DTX is used for NACK representation.</w:t>
      </w:r>
    </w:p>
    <w:p w14:paraId="7A20AF84" w14:textId="25D343FE" w:rsidR="00FB73BB" w:rsidRPr="00091134"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Pr="00091134"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091134"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SC-PTM</w:t>
      </w:r>
    </w:p>
    <w:p w14:paraId="4610BE6E" w14:textId="7F3720B4" w:rsidR="00477968" w:rsidRPr="00091134" w:rsidRDefault="007A0785" w:rsidP="001A4E43">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NB-IoT, SC-PTM can be used for multicast. It can be used for </w:t>
      </w:r>
      <w:r w:rsidRPr="00091134">
        <w:rPr>
          <w:rFonts w:eastAsia="굴림"/>
          <w:kern w:val="2"/>
          <w:sz w:val="22"/>
          <w:szCs w:val="22"/>
          <w:lang w:val="en-US" w:eastAsia="ko-KR"/>
        </w:rPr>
        <w:t>various</w:t>
      </w:r>
      <w:r w:rsidRPr="00091134">
        <w:rPr>
          <w:rFonts w:eastAsia="굴림" w:hint="eastAsia"/>
          <w:kern w:val="2"/>
          <w:sz w:val="22"/>
          <w:szCs w:val="22"/>
          <w:lang w:val="en-US" w:eastAsia="ko-KR"/>
        </w:rPr>
        <w:t xml:space="preserve"> types of service</w:t>
      </w:r>
      <w:r w:rsidR="00366A85" w:rsidRPr="00091134">
        <w:rPr>
          <w:rFonts w:eastAsia="굴림" w:hint="eastAsia"/>
          <w:kern w:val="2"/>
          <w:sz w:val="22"/>
          <w:szCs w:val="22"/>
          <w:lang w:val="en-US" w:eastAsia="ko-KR"/>
        </w:rPr>
        <w:t xml:space="preserve">. </w:t>
      </w:r>
      <w:r w:rsidR="0081337B" w:rsidRPr="00091134">
        <w:rPr>
          <w:rFonts w:eastAsia="굴림"/>
          <w:kern w:val="2"/>
          <w:sz w:val="22"/>
          <w:szCs w:val="22"/>
          <w:lang w:val="en-US" w:eastAsia="ko-KR"/>
        </w:rPr>
        <w:t>I</w:t>
      </w:r>
      <w:r w:rsidR="0081337B" w:rsidRPr="00091134">
        <w:rPr>
          <w:rFonts w:eastAsia="굴림" w:hint="eastAsia"/>
          <w:kern w:val="2"/>
          <w:sz w:val="22"/>
          <w:szCs w:val="22"/>
          <w:lang w:val="en-US" w:eastAsia="ko-KR"/>
        </w:rPr>
        <w:t xml:space="preserve">n some </w:t>
      </w:r>
      <w:r w:rsidR="00101D2B" w:rsidRPr="00091134">
        <w:rPr>
          <w:rFonts w:eastAsia="굴림" w:hint="eastAsia"/>
          <w:kern w:val="2"/>
          <w:sz w:val="22"/>
          <w:szCs w:val="22"/>
          <w:lang w:val="en-US" w:eastAsia="ko-KR"/>
        </w:rPr>
        <w:t xml:space="preserve">SC-PTM applications, </w:t>
      </w:r>
      <w:r w:rsidR="0081337B" w:rsidRPr="00091134">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091134">
        <w:rPr>
          <w:rFonts w:eastAsia="굴림" w:hint="eastAsia"/>
          <w:kern w:val="2"/>
          <w:sz w:val="22"/>
          <w:szCs w:val="22"/>
          <w:lang w:val="en-US" w:eastAsia="ko-KR"/>
        </w:rPr>
        <w:t xml:space="preserve">Also, SC-PTM can be used for periodic data which may have stable traffic pattern (e.g. billboard). </w:t>
      </w:r>
      <w:r w:rsidR="00101D2B" w:rsidRPr="00091134">
        <w:rPr>
          <w:rFonts w:eastAsia="굴림"/>
          <w:kern w:val="2"/>
          <w:sz w:val="22"/>
          <w:szCs w:val="22"/>
          <w:lang w:val="en-US" w:eastAsia="ko-KR"/>
        </w:rPr>
        <w:t>I</w:t>
      </w:r>
      <w:r w:rsidR="00101D2B" w:rsidRPr="00091134">
        <w:rPr>
          <w:rFonts w:eastAsia="굴림" w:hint="eastAsia"/>
          <w:kern w:val="2"/>
          <w:sz w:val="22"/>
          <w:szCs w:val="22"/>
          <w:lang w:val="en-US" w:eastAsia="ko-KR"/>
        </w:rPr>
        <w:t xml:space="preserve">n these cases, eNB can expect the required traffic pattern to be transmitted. </w:t>
      </w:r>
      <w:r w:rsidR="00477968" w:rsidRPr="00091134">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Pr="00091134" w:rsidRDefault="00046595"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lastRenderedPageBreak/>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sidR="00C54046" w:rsidRPr="00091134">
        <w:rPr>
          <w:rFonts w:eastAsia="굴림" w:hint="eastAsia"/>
          <w:kern w:val="2"/>
          <w:sz w:val="22"/>
          <w:szCs w:val="22"/>
          <w:lang w:val="en-US" w:eastAsia="ko-KR"/>
        </w:rPr>
        <w:t>design</w:t>
      </w:r>
      <w:r w:rsidRPr="00091134">
        <w:rPr>
          <w:rFonts w:eastAsia="굴림" w:hint="eastAsia"/>
          <w:kern w:val="2"/>
          <w:sz w:val="22"/>
          <w:szCs w:val="22"/>
          <w:lang w:val="en-US" w:eastAsia="ko-KR"/>
        </w:rPr>
        <w:t xml:space="preserve">. </w:t>
      </w:r>
      <w:r w:rsidR="00CB3518" w:rsidRPr="00091134">
        <w:rPr>
          <w:rFonts w:eastAsia="굴림"/>
          <w:kern w:val="2"/>
          <w:sz w:val="22"/>
          <w:szCs w:val="22"/>
          <w:lang w:val="en-US" w:eastAsia="ko-KR"/>
        </w:rPr>
        <w:t xml:space="preserve">Thus, </w:t>
      </w:r>
      <w:r w:rsidR="00C54046" w:rsidRPr="00091134">
        <w:rPr>
          <w:rFonts w:eastAsia="굴림" w:hint="eastAsia"/>
          <w:kern w:val="2"/>
          <w:sz w:val="22"/>
          <w:szCs w:val="22"/>
          <w:lang w:val="en-US" w:eastAsia="ko-KR"/>
        </w:rPr>
        <w:t>search space configuration and</w:t>
      </w:r>
      <w:r w:rsidR="00CB3518" w:rsidRPr="00091134">
        <w:rPr>
          <w:rFonts w:eastAsia="굴림"/>
          <w:kern w:val="2"/>
          <w:sz w:val="22"/>
          <w:szCs w:val="22"/>
          <w:lang w:val="en-US" w:eastAsia="ko-KR"/>
        </w:rPr>
        <w:t xml:space="preserve"> G-RNTI </w:t>
      </w:r>
      <w:r w:rsidR="00C54046" w:rsidRPr="00091134">
        <w:rPr>
          <w:rFonts w:eastAsia="굴림" w:hint="eastAsia"/>
          <w:kern w:val="2"/>
          <w:sz w:val="22"/>
          <w:szCs w:val="22"/>
          <w:lang w:val="en-US" w:eastAsia="ko-KR"/>
        </w:rPr>
        <w:t xml:space="preserve">value </w:t>
      </w:r>
      <w:r w:rsidR="00CB3518" w:rsidRPr="00091134">
        <w:rPr>
          <w:rFonts w:eastAsia="굴림"/>
          <w:kern w:val="2"/>
          <w:sz w:val="22"/>
          <w:szCs w:val="22"/>
          <w:lang w:val="en-US" w:eastAsia="ko-KR"/>
        </w:rPr>
        <w:t xml:space="preserve">should be configured </w:t>
      </w:r>
      <w:r w:rsidR="00C54046" w:rsidRPr="00091134">
        <w:rPr>
          <w:rFonts w:eastAsia="굴림" w:hint="eastAsia"/>
          <w:kern w:val="2"/>
          <w:sz w:val="22"/>
          <w:szCs w:val="22"/>
          <w:lang w:val="en-US" w:eastAsia="ko-KR"/>
        </w:rPr>
        <w:t xml:space="preserve">separately </w:t>
      </w:r>
      <w:r w:rsidR="00CB3518" w:rsidRPr="00091134">
        <w:rPr>
          <w:rFonts w:eastAsia="굴림"/>
          <w:kern w:val="2"/>
          <w:sz w:val="22"/>
          <w:szCs w:val="22"/>
          <w:lang w:val="en-US" w:eastAsia="ko-KR"/>
        </w:rPr>
        <w:t xml:space="preserve">only for </w:t>
      </w:r>
      <w:r w:rsidR="00C54046" w:rsidRPr="00091134">
        <w:rPr>
          <w:rFonts w:eastAsia="굴림" w:hint="eastAsia"/>
          <w:kern w:val="2"/>
          <w:sz w:val="22"/>
          <w:szCs w:val="22"/>
          <w:lang w:val="en-US" w:eastAsia="ko-KR"/>
        </w:rPr>
        <w:t xml:space="preserve">multi-TB capable </w:t>
      </w:r>
      <w:r w:rsidR="00CB3518" w:rsidRPr="00091134">
        <w:rPr>
          <w:rFonts w:eastAsia="굴림"/>
          <w:kern w:val="2"/>
          <w:sz w:val="22"/>
          <w:szCs w:val="22"/>
          <w:lang w:val="en-US" w:eastAsia="ko-KR"/>
        </w:rPr>
        <w:t>Rel-16 UE</w:t>
      </w:r>
      <w:r w:rsidR="00C54046" w:rsidRPr="00091134">
        <w:rPr>
          <w:rFonts w:eastAsia="굴림" w:hint="eastAsia"/>
          <w:kern w:val="2"/>
          <w:sz w:val="22"/>
          <w:szCs w:val="22"/>
          <w:lang w:val="en-US" w:eastAsia="ko-KR"/>
        </w:rPr>
        <w:t>s.</w:t>
      </w:r>
      <w:r w:rsidR="00CB3518" w:rsidRPr="00091134">
        <w:rPr>
          <w:rFonts w:eastAsia="굴림"/>
          <w:kern w:val="2"/>
          <w:sz w:val="22"/>
          <w:szCs w:val="22"/>
          <w:lang w:val="en-US" w:eastAsia="ko-KR"/>
        </w:rPr>
        <w:t xml:space="preserve"> </w:t>
      </w:r>
      <w:r w:rsidR="00C54046" w:rsidRPr="00091134">
        <w:rPr>
          <w:rFonts w:eastAsia="굴림" w:hint="eastAsia"/>
          <w:kern w:val="2"/>
          <w:sz w:val="22"/>
          <w:szCs w:val="22"/>
          <w:lang w:val="en-US" w:eastAsia="ko-KR"/>
        </w:rPr>
        <w:t xml:space="preserve">New </w:t>
      </w:r>
      <w:r w:rsidR="00CB3518" w:rsidRPr="00091134">
        <w:rPr>
          <w:rFonts w:eastAsia="굴림"/>
          <w:kern w:val="2"/>
          <w:sz w:val="22"/>
          <w:szCs w:val="22"/>
          <w:lang w:val="en-US" w:eastAsia="ko-KR"/>
        </w:rPr>
        <w:t xml:space="preserve">DCI based dynamic multiple TBs scheduling can have benefits in scheduling flexibility point of view. </w:t>
      </w:r>
      <w:r w:rsidR="00CE38B0" w:rsidRPr="00091134">
        <w:rPr>
          <w:rFonts w:eastAsia="굴림"/>
          <w:kern w:val="2"/>
          <w:sz w:val="22"/>
          <w:szCs w:val="22"/>
          <w:lang w:val="en-US" w:eastAsia="ko-KR"/>
        </w:rPr>
        <w:t>I</w:t>
      </w:r>
      <w:r w:rsidR="00CE38B0" w:rsidRPr="00091134">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091134">
        <w:rPr>
          <w:rFonts w:eastAsia="굴림"/>
          <w:kern w:val="2"/>
          <w:sz w:val="22"/>
          <w:szCs w:val="22"/>
          <w:lang w:val="en-US" w:eastAsia="ko-KR"/>
        </w:rPr>
        <w:t xml:space="preserve">However, </w:t>
      </w:r>
      <w:r w:rsidR="00E349D8" w:rsidRPr="00091134">
        <w:rPr>
          <w:rFonts w:eastAsia="굴림" w:hint="eastAsia"/>
          <w:kern w:val="2"/>
          <w:sz w:val="22"/>
          <w:szCs w:val="22"/>
          <w:lang w:val="en-US" w:eastAsia="ko-KR"/>
        </w:rPr>
        <w:t>legacy multi-TB non-capable UEs that requires same SC-PTM service with multi-TB capable UEs cannot recognize the new DCI.</w:t>
      </w:r>
      <w:r w:rsidR="00D029F9" w:rsidRPr="00091134">
        <w:rPr>
          <w:rFonts w:eastAsia="굴림" w:hint="eastAsia"/>
          <w:kern w:val="2"/>
          <w:sz w:val="22"/>
          <w:szCs w:val="22"/>
          <w:lang w:val="en-US" w:eastAsia="ko-KR"/>
        </w:rPr>
        <w:t xml:space="preserve"> Thus eNB may need to transmit same SC-MTCH multiple times, resulting in increased </w:t>
      </w:r>
      <w:r w:rsidR="00CB3518" w:rsidRPr="00091134">
        <w:rPr>
          <w:rFonts w:eastAsia="굴림"/>
          <w:kern w:val="2"/>
          <w:sz w:val="22"/>
          <w:szCs w:val="22"/>
          <w:lang w:val="en-US" w:eastAsia="ko-KR"/>
        </w:rPr>
        <w:t xml:space="preserve">the DL resource overhead. </w:t>
      </w:r>
      <w:r w:rsidR="003D3AC7" w:rsidRPr="00091134">
        <w:rPr>
          <w:rFonts w:eastAsia="굴림"/>
          <w:kern w:val="2"/>
          <w:sz w:val="22"/>
          <w:szCs w:val="22"/>
          <w:lang w:val="en-US" w:eastAsia="ko-KR"/>
        </w:rPr>
        <w:t>I</w:t>
      </w:r>
      <w:r w:rsidR="003D3AC7" w:rsidRPr="00091134">
        <w:rPr>
          <w:rFonts w:eastAsia="굴림" w:hint="eastAsia"/>
          <w:kern w:val="2"/>
          <w:sz w:val="22"/>
          <w:szCs w:val="22"/>
          <w:lang w:val="en-US" w:eastAsia="ko-KR"/>
        </w:rPr>
        <w:t xml:space="preserve">t should be noted </w:t>
      </w:r>
      <w:r w:rsidR="003D3AC7" w:rsidRPr="00091134">
        <w:rPr>
          <w:rFonts w:eastAsia="굴림"/>
          <w:kern w:val="2"/>
          <w:sz w:val="22"/>
          <w:szCs w:val="22"/>
          <w:lang w:val="en-US" w:eastAsia="ko-KR"/>
        </w:rPr>
        <w:t>that</w:t>
      </w:r>
      <w:r w:rsidR="003D3AC7" w:rsidRPr="00091134">
        <w:rPr>
          <w:rFonts w:eastAsia="굴림" w:hint="eastAsia"/>
          <w:kern w:val="2"/>
          <w:sz w:val="22"/>
          <w:szCs w:val="22"/>
          <w:lang w:val="en-US" w:eastAsia="ko-KR"/>
        </w:rPr>
        <w:t xml:space="preserve"> one of the main purpose of introducing the multi-TB transmission is to reduce the network overhead.</w:t>
      </w:r>
    </w:p>
    <w:p w14:paraId="54E79107" w14:textId="4D57963D" w:rsidR="00971759"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1: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w:t>
      </w:r>
      <w:r w:rsidR="003D3AC7" w:rsidRPr="00091134">
        <w:rPr>
          <w:rFonts w:eastAsia="굴림" w:hint="eastAsia"/>
          <w:b/>
          <w:kern w:val="2"/>
          <w:sz w:val="22"/>
          <w:szCs w:val="22"/>
          <w:lang w:val="x-none" w:eastAsia="ko-KR"/>
        </w:rPr>
        <w:t xml:space="preserve">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t>
      </w:r>
      <w:r w:rsidR="003D3AC7" w:rsidRPr="00091134">
        <w:rPr>
          <w:rFonts w:eastAsia="굴림" w:hint="eastAsia"/>
          <w:b/>
          <w:kern w:val="2"/>
          <w:sz w:val="22"/>
          <w:szCs w:val="22"/>
          <w:lang w:val="x-none" w:eastAsia="ko-KR"/>
        </w:rPr>
        <w:t xml:space="preserve">with </w:t>
      </w:r>
      <w:r w:rsidR="003D3AC7" w:rsidRPr="00091134">
        <w:rPr>
          <w:rFonts w:eastAsia="굴림"/>
          <w:b/>
          <w:kern w:val="2"/>
          <w:sz w:val="22"/>
          <w:szCs w:val="22"/>
          <w:lang w:val="x-none" w:eastAsia="ko-KR"/>
        </w:rPr>
        <w:t>separate</w:t>
      </w:r>
      <w:r w:rsidR="003D3AC7" w:rsidRPr="00091134">
        <w:rPr>
          <w:rFonts w:eastAsia="굴림" w:hint="eastAsia"/>
          <w:b/>
          <w:kern w:val="2"/>
          <w:sz w:val="22"/>
          <w:szCs w:val="22"/>
          <w:lang w:val="x-none" w:eastAsia="ko-KR"/>
        </w:rPr>
        <w:t xml:space="preserve"> G-RNTI </w:t>
      </w:r>
      <w:r w:rsidRPr="00091134">
        <w:rPr>
          <w:rFonts w:eastAsia="굴림" w:hint="eastAsia"/>
          <w:b/>
          <w:kern w:val="2"/>
          <w:sz w:val="22"/>
          <w:szCs w:val="22"/>
          <w:lang w:val="x-none" w:eastAsia="ko-KR"/>
        </w:rPr>
        <w:t>which can dynamically schedule multiple NPDSCHs for SC-MTCH is introduced.</w:t>
      </w:r>
      <w:r w:rsidR="003D3AC7" w:rsidRPr="00091134">
        <w:rPr>
          <w:rFonts w:eastAsia="굴림" w:hint="eastAsia"/>
          <w:b/>
          <w:kern w:val="2"/>
          <w:sz w:val="22"/>
          <w:szCs w:val="22"/>
          <w:lang w:val="x-none" w:eastAsia="ko-KR"/>
        </w:rPr>
        <w:t xml:space="preserve"> </w:t>
      </w:r>
    </w:p>
    <w:p w14:paraId="7F1195C6" w14:textId="77777777" w:rsidR="00971759" w:rsidRPr="00091134"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Pr="00091134" w:rsidRDefault="00CE38B0"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Alternatively, using same DCI </w:t>
      </w:r>
      <w:r w:rsidR="00B965D8" w:rsidRPr="00091134">
        <w:rPr>
          <w:rFonts w:eastAsia="굴림" w:hint="eastAsia"/>
          <w:kern w:val="2"/>
          <w:sz w:val="22"/>
          <w:szCs w:val="22"/>
          <w:lang w:val="en-US" w:eastAsia="ko-KR"/>
        </w:rPr>
        <w:t xml:space="preserve">and G-RNTI </w:t>
      </w:r>
      <w:r w:rsidRPr="00091134">
        <w:rPr>
          <w:rFonts w:eastAsia="굴림" w:hint="eastAsia"/>
          <w:kern w:val="2"/>
          <w:sz w:val="22"/>
          <w:szCs w:val="22"/>
          <w:lang w:val="en-US" w:eastAsia="ko-KR"/>
        </w:rPr>
        <w:t>with legacy UE for multi-TB scheduling</w:t>
      </w:r>
      <w:r w:rsidR="006E5E71" w:rsidRPr="00091134">
        <w:rPr>
          <w:rFonts w:eastAsia="굴림" w:hint="eastAsia"/>
          <w:kern w:val="2"/>
          <w:sz w:val="22"/>
          <w:szCs w:val="22"/>
          <w:lang w:val="en-US" w:eastAsia="ko-KR"/>
        </w:rPr>
        <w:t xml:space="preserve"> in SC-MTCH can be considered. </w:t>
      </w:r>
      <w:r w:rsidR="00B965D8" w:rsidRPr="00091134">
        <w:rPr>
          <w:rFonts w:eastAsia="굴림" w:hint="eastAsia"/>
          <w:kern w:val="2"/>
          <w:sz w:val="22"/>
          <w:szCs w:val="22"/>
          <w:lang w:val="en-US" w:eastAsia="ko-KR"/>
        </w:rPr>
        <w:t xml:space="preserve">If the same DCI and G-RNTI is used for Rel-16 multi-TB capable UEs, </w:t>
      </w:r>
      <w:r w:rsidR="0095046C" w:rsidRPr="00091134">
        <w:rPr>
          <w:rFonts w:eastAsia="굴림" w:hint="eastAsia"/>
          <w:kern w:val="2"/>
          <w:sz w:val="22"/>
          <w:szCs w:val="22"/>
          <w:lang w:val="en-US" w:eastAsia="ko-KR"/>
        </w:rPr>
        <w:t>SC-MTCH transmission for legacy SC-MTCH would be easily shared with Rel-16 multiple TBs capable UEs by configuring same G-RNTI.</w:t>
      </w:r>
      <w:r w:rsidR="00B965D8" w:rsidRPr="00091134">
        <w:rPr>
          <w:rFonts w:eastAsia="굴림" w:hint="eastAsia"/>
          <w:kern w:val="2"/>
          <w:sz w:val="22"/>
          <w:szCs w:val="22"/>
          <w:lang w:val="en-US" w:eastAsia="ko-KR"/>
        </w:rPr>
        <w:t xml:space="preserve"> </w:t>
      </w:r>
      <w:r w:rsidR="00052C47" w:rsidRPr="00091134">
        <w:rPr>
          <w:rFonts w:eastAsia="굴림" w:hint="eastAsia"/>
          <w:kern w:val="2"/>
          <w:sz w:val="22"/>
          <w:szCs w:val="22"/>
          <w:lang w:val="en-US" w:eastAsia="ko-KR"/>
        </w:rPr>
        <w:t xml:space="preserve">Thus, in resource </w:t>
      </w:r>
      <w:r w:rsidR="00052C47" w:rsidRPr="00091134">
        <w:rPr>
          <w:rFonts w:eastAsia="굴림"/>
          <w:kern w:val="2"/>
          <w:sz w:val="22"/>
          <w:szCs w:val="22"/>
          <w:lang w:val="en-US" w:eastAsia="ko-KR"/>
        </w:rPr>
        <w:t>efficiency</w:t>
      </w:r>
      <w:r w:rsidR="00052C47" w:rsidRPr="00091134">
        <w:rPr>
          <w:rFonts w:eastAsia="굴림" w:hint="eastAsia"/>
          <w:kern w:val="2"/>
          <w:sz w:val="22"/>
          <w:szCs w:val="22"/>
          <w:lang w:val="en-US" w:eastAsia="ko-KR"/>
        </w:rPr>
        <w:t xml:space="preserve"> point of </w:t>
      </w:r>
      <w:r w:rsidR="00052C47" w:rsidRPr="00091134">
        <w:rPr>
          <w:rFonts w:eastAsia="굴림"/>
          <w:kern w:val="2"/>
          <w:sz w:val="22"/>
          <w:szCs w:val="22"/>
          <w:lang w:val="en-US" w:eastAsia="ko-KR"/>
        </w:rPr>
        <w:t>view</w:t>
      </w:r>
      <w:r w:rsidR="00052C47" w:rsidRPr="00091134">
        <w:rPr>
          <w:rFonts w:eastAsia="굴림" w:hint="eastAsia"/>
          <w:kern w:val="2"/>
          <w:sz w:val="22"/>
          <w:szCs w:val="22"/>
          <w:lang w:val="en-US" w:eastAsia="ko-KR"/>
        </w:rPr>
        <w:t xml:space="preserve">, reusing same DCI and G-RNTI may be </w:t>
      </w:r>
      <w:r w:rsidR="0060772B" w:rsidRPr="00091134">
        <w:rPr>
          <w:rFonts w:eastAsia="굴림" w:hint="eastAsia"/>
          <w:kern w:val="2"/>
          <w:sz w:val="22"/>
          <w:szCs w:val="22"/>
          <w:lang w:val="en-US" w:eastAsia="ko-KR"/>
        </w:rPr>
        <w:t xml:space="preserve">more </w:t>
      </w:r>
      <w:r w:rsidR="00052C47" w:rsidRPr="00091134">
        <w:rPr>
          <w:rFonts w:eastAsia="굴림" w:hint="eastAsia"/>
          <w:kern w:val="2"/>
          <w:sz w:val="22"/>
          <w:szCs w:val="22"/>
          <w:lang w:val="en-US" w:eastAsia="ko-KR"/>
        </w:rPr>
        <w:t>beneficial</w:t>
      </w:r>
      <w:r w:rsidR="0060772B" w:rsidRPr="00091134">
        <w:rPr>
          <w:rFonts w:eastAsia="굴림" w:hint="eastAsia"/>
          <w:kern w:val="2"/>
          <w:sz w:val="22"/>
          <w:szCs w:val="22"/>
          <w:lang w:val="en-US" w:eastAsia="ko-KR"/>
        </w:rPr>
        <w:t xml:space="preserve"> than new DCI design </w:t>
      </w:r>
      <w:r w:rsidR="0060772B" w:rsidRPr="00091134">
        <w:rPr>
          <w:rFonts w:eastAsia="굴림"/>
          <w:kern w:val="2"/>
          <w:sz w:val="22"/>
          <w:szCs w:val="22"/>
          <w:lang w:val="en-US" w:eastAsia="ko-KR"/>
        </w:rPr>
        <w:t>approach</w:t>
      </w:r>
      <w:r w:rsidR="00052C47" w:rsidRPr="00091134">
        <w:rPr>
          <w:rFonts w:eastAsia="굴림" w:hint="eastAsia"/>
          <w:kern w:val="2"/>
          <w:sz w:val="22"/>
          <w:szCs w:val="22"/>
          <w:lang w:val="en-US" w:eastAsia="ko-KR"/>
        </w:rPr>
        <w:t xml:space="preserve">. </w:t>
      </w:r>
      <w:r w:rsidR="0060772B" w:rsidRPr="00091134">
        <w:rPr>
          <w:rFonts w:eastAsia="굴림" w:hint="eastAsia"/>
          <w:kern w:val="2"/>
          <w:sz w:val="22"/>
          <w:szCs w:val="22"/>
          <w:lang w:val="en-US" w:eastAsia="ko-KR"/>
        </w:rPr>
        <w:t xml:space="preserve">Note that there is </w:t>
      </w:r>
      <w:r w:rsidR="0060772B" w:rsidRPr="00091134">
        <w:rPr>
          <w:rFonts w:eastAsia="굴림"/>
          <w:kern w:val="2"/>
          <w:sz w:val="22"/>
          <w:szCs w:val="22"/>
          <w:lang w:val="en-US" w:eastAsia="ko-KR"/>
        </w:rPr>
        <w:t>no remaining bit or</w:t>
      </w:r>
      <w:r w:rsidR="0060772B" w:rsidRPr="00091134">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sidRPr="00091134">
        <w:rPr>
          <w:rFonts w:eastAsia="굴림" w:hint="eastAsia"/>
          <w:kern w:val="2"/>
          <w:sz w:val="22"/>
          <w:szCs w:val="22"/>
          <w:lang w:val="en-US" w:eastAsia="ko-KR"/>
        </w:rPr>
        <w:t xml:space="preserve">in UE perspective </w:t>
      </w:r>
      <w:r w:rsidR="0060772B" w:rsidRPr="00091134">
        <w:rPr>
          <w:rFonts w:eastAsia="굴림" w:hint="eastAsia"/>
          <w:kern w:val="2"/>
          <w:sz w:val="22"/>
          <w:szCs w:val="22"/>
          <w:lang w:val="en-US" w:eastAsia="ko-KR"/>
        </w:rPr>
        <w:t xml:space="preserve">can be introduced that can be configured by SC-PTM configuration message in SC-MCCH. </w:t>
      </w:r>
      <w:r w:rsidR="0095046C" w:rsidRPr="00091134">
        <w:rPr>
          <w:rFonts w:eastAsia="굴림"/>
          <w:kern w:val="2"/>
          <w:sz w:val="22"/>
          <w:szCs w:val="22"/>
          <w:lang w:val="en-US" w:eastAsia="ko-KR"/>
        </w:rPr>
        <w:t>For example, if</w:t>
      </w:r>
      <w:r w:rsidR="0095046C" w:rsidRPr="00091134">
        <w:rPr>
          <w:rFonts w:eastAsia="굴림" w:hint="eastAsia"/>
          <w:kern w:val="2"/>
          <w:sz w:val="22"/>
          <w:szCs w:val="22"/>
          <w:lang w:val="en-US" w:eastAsia="ko-KR"/>
        </w:rPr>
        <w:t xml:space="preserve"> Rel-16 multi-TB capable UE obtain grant for SC-MTCH, it can skip following search spaces but can expect multiple SC-MTCH transmission. </w:t>
      </w:r>
      <w:r w:rsidR="0095046C" w:rsidRPr="00091134">
        <w:rPr>
          <w:rFonts w:eastAsia="굴림"/>
          <w:kern w:val="2"/>
          <w:sz w:val="22"/>
          <w:szCs w:val="22"/>
          <w:lang w:val="en-US" w:eastAsia="ko-KR"/>
        </w:rPr>
        <w:t>N</w:t>
      </w:r>
      <w:r w:rsidR="0095046C" w:rsidRPr="00091134">
        <w:rPr>
          <w:rFonts w:eastAsia="굴림" w:hint="eastAsia"/>
          <w:kern w:val="2"/>
          <w:sz w:val="22"/>
          <w:szCs w:val="22"/>
          <w:lang w:val="en-US" w:eastAsia="ko-KR"/>
        </w:rPr>
        <w:t xml:space="preserve">umber of SC-MTCH transmission that can be </w:t>
      </w:r>
      <w:r w:rsidR="0097472E" w:rsidRPr="00091134">
        <w:rPr>
          <w:rFonts w:eastAsia="굴림" w:hint="eastAsia"/>
          <w:kern w:val="2"/>
          <w:sz w:val="22"/>
          <w:szCs w:val="22"/>
          <w:lang w:val="en-US" w:eastAsia="ko-KR"/>
        </w:rPr>
        <w:t>expected by UE</w:t>
      </w:r>
      <w:r w:rsidR="0095046C" w:rsidRPr="00091134">
        <w:rPr>
          <w:rFonts w:eastAsia="굴림" w:hint="eastAsia"/>
          <w:kern w:val="2"/>
          <w:sz w:val="22"/>
          <w:szCs w:val="22"/>
          <w:lang w:val="en-US" w:eastAsia="ko-KR"/>
        </w:rPr>
        <w:t xml:space="preserve"> with</w:t>
      </w:r>
      <w:r w:rsidR="0097472E" w:rsidRPr="00091134">
        <w:rPr>
          <w:rFonts w:eastAsia="굴림" w:hint="eastAsia"/>
          <w:kern w:val="2"/>
          <w:sz w:val="22"/>
          <w:szCs w:val="22"/>
          <w:lang w:val="en-US" w:eastAsia="ko-KR"/>
        </w:rPr>
        <w:t xml:space="preserve"> a single</w:t>
      </w:r>
      <w:r w:rsidR="0095046C" w:rsidRPr="00091134">
        <w:rPr>
          <w:rFonts w:eastAsia="굴림" w:hint="eastAsia"/>
          <w:kern w:val="2"/>
          <w:sz w:val="22"/>
          <w:szCs w:val="22"/>
          <w:lang w:val="en-US" w:eastAsia="ko-KR"/>
        </w:rPr>
        <w:t xml:space="preserve"> DCI can be configured by SC-MCCH.</w:t>
      </w:r>
      <w:r w:rsidR="0097472E" w:rsidRPr="00091134">
        <w:rPr>
          <w:rFonts w:eastAsia="굴림" w:hint="eastAsia"/>
          <w:kern w:val="2"/>
          <w:sz w:val="22"/>
          <w:szCs w:val="22"/>
          <w:lang w:val="en-US" w:eastAsia="ko-KR"/>
        </w:rPr>
        <w:t xml:space="preserve">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this approach, SC-MTCH transmission in eNB perspective is same as for legacy UEs.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UE </w:t>
      </w:r>
      <w:r w:rsidR="0097472E" w:rsidRPr="00091134">
        <w:rPr>
          <w:rFonts w:eastAsia="굴림"/>
          <w:kern w:val="2"/>
          <w:sz w:val="22"/>
          <w:szCs w:val="22"/>
          <w:lang w:val="en-US" w:eastAsia="ko-KR"/>
        </w:rPr>
        <w:t>perspective</w:t>
      </w:r>
      <w:r w:rsidR="0097472E" w:rsidRPr="00091134">
        <w:rPr>
          <w:rFonts w:eastAsia="굴림" w:hint="eastAsia"/>
          <w:kern w:val="2"/>
          <w:sz w:val="22"/>
          <w:szCs w:val="22"/>
          <w:lang w:val="en-US" w:eastAsia="ko-KR"/>
        </w:rPr>
        <w:t xml:space="preserve">, power consumption efficiency could be increased by reducing blind decoding attempts. </w:t>
      </w:r>
      <w:r w:rsidR="0097472E" w:rsidRPr="00091134">
        <w:rPr>
          <w:rFonts w:eastAsia="굴림"/>
          <w:kern w:val="2"/>
          <w:sz w:val="22"/>
          <w:szCs w:val="22"/>
          <w:lang w:val="en-US" w:eastAsia="ko-KR"/>
        </w:rPr>
        <w:fldChar w:fldCharType="begin"/>
      </w:r>
      <w:r w:rsidR="0097472E" w:rsidRPr="00091134">
        <w:rPr>
          <w:rFonts w:eastAsia="굴림"/>
          <w:kern w:val="2"/>
          <w:sz w:val="22"/>
          <w:szCs w:val="22"/>
          <w:lang w:val="en-US" w:eastAsia="ko-KR"/>
        </w:rPr>
        <w:instrText xml:space="preserve"> </w:instrText>
      </w:r>
      <w:r w:rsidR="0097472E" w:rsidRPr="00091134">
        <w:rPr>
          <w:rFonts w:eastAsia="굴림" w:hint="eastAsia"/>
          <w:kern w:val="2"/>
          <w:sz w:val="22"/>
          <w:szCs w:val="22"/>
          <w:lang w:val="en-US" w:eastAsia="ko-KR"/>
        </w:rPr>
        <w:instrText>REF _Ref525846931 \h</w:instrText>
      </w:r>
      <w:r w:rsidR="0097472E" w:rsidRPr="00091134">
        <w:rPr>
          <w:rFonts w:eastAsia="굴림"/>
          <w:kern w:val="2"/>
          <w:sz w:val="22"/>
          <w:szCs w:val="22"/>
          <w:lang w:val="en-US" w:eastAsia="ko-KR"/>
        </w:rPr>
        <w:instrText xml:space="preserve">  \* MERGEFORMAT </w:instrText>
      </w:r>
      <w:r w:rsidR="0097472E" w:rsidRPr="00091134">
        <w:rPr>
          <w:rFonts w:eastAsia="굴림"/>
          <w:kern w:val="2"/>
          <w:sz w:val="22"/>
          <w:szCs w:val="22"/>
          <w:lang w:val="en-US" w:eastAsia="ko-KR"/>
        </w:rPr>
      </w:r>
      <w:r w:rsidR="0097472E" w:rsidRPr="00091134">
        <w:rPr>
          <w:rFonts w:eastAsia="굴림"/>
          <w:kern w:val="2"/>
          <w:sz w:val="22"/>
          <w:szCs w:val="22"/>
          <w:lang w:val="en-US" w:eastAsia="ko-KR"/>
        </w:rPr>
        <w:fldChar w:fldCharType="separate"/>
      </w:r>
      <w:r w:rsidR="0097472E" w:rsidRPr="00091134">
        <w:rPr>
          <w:sz w:val="22"/>
          <w:szCs w:val="22"/>
        </w:rPr>
        <w:t xml:space="preserve">Figure </w:t>
      </w:r>
      <w:r w:rsidR="0097472E" w:rsidRPr="00091134">
        <w:rPr>
          <w:noProof/>
          <w:sz w:val="22"/>
          <w:szCs w:val="22"/>
        </w:rPr>
        <w:t>1</w:t>
      </w:r>
      <w:r w:rsidR="0097472E" w:rsidRPr="00091134">
        <w:rPr>
          <w:rFonts w:eastAsia="굴림"/>
          <w:kern w:val="2"/>
          <w:sz w:val="22"/>
          <w:szCs w:val="22"/>
          <w:lang w:val="en-US" w:eastAsia="ko-KR"/>
        </w:rPr>
        <w:fldChar w:fldCharType="end"/>
      </w:r>
      <w:r w:rsidR="0097472E" w:rsidRPr="00091134">
        <w:rPr>
          <w:rFonts w:eastAsia="굴림" w:hint="eastAsia"/>
          <w:kern w:val="2"/>
          <w:sz w:val="22"/>
          <w:szCs w:val="22"/>
          <w:lang w:val="en-US" w:eastAsia="ko-KR"/>
        </w:rPr>
        <w:t xml:space="preserve"> shows an example of Rel-16 UE behavior with DCI skipping method.</w:t>
      </w:r>
    </w:p>
    <w:p w14:paraId="5648BEA4" w14:textId="3689EDA4" w:rsidR="00046595"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Pr="00091134">
        <w:rPr>
          <w:rFonts w:eastAsia="굴림" w:hint="eastAsia"/>
          <w:b/>
          <w:kern w:val="2"/>
          <w:sz w:val="22"/>
          <w:szCs w:val="22"/>
          <w:lang w:val="x-none" w:eastAsia="ko-KR"/>
        </w:rPr>
        <w:t>2</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NPDSCH for SC-MTCH in the preceding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70179E34" w14:textId="25C684DB" w:rsidR="003D3AC7" w:rsidRPr="00091134" w:rsidRDefault="003D3AC7" w:rsidP="0097175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121B85" w:rsidRPr="00091134">
        <w:rPr>
          <w:rFonts w:eastAsia="굴림"/>
          <w:b/>
          <w:kern w:val="2"/>
          <w:sz w:val="22"/>
          <w:szCs w:val="22"/>
          <w:lang w:val="x-none" w:eastAsia="ko-KR"/>
        </w:rPr>
        <w:t>7</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 xml:space="preserve">introduce </w:t>
      </w:r>
      <w:r w:rsidR="009933A9" w:rsidRPr="00091134">
        <w:rPr>
          <w:rFonts w:eastAsiaTheme="minorEastAsia"/>
          <w:b/>
          <w:bCs/>
          <w:sz w:val="22"/>
          <w:szCs w:val="22"/>
          <w:lang w:val="x-none" w:eastAsia="ko-KR"/>
        </w:rPr>
        <w:t>DCI skipping</w:t>
      </w:r>
      <w:r w:rsidRPr="00091134">
        <w:rPr>
          <w:b/>
          <w:bCs/>
          <w:sz w:val="22"/>
          <w:szCs w:val="22"/>
          <w:lang w:val="x-none"/>
        </w:rPr>
        <w:t xml:space="preserve"> mechanism </w:t>
      </w:r>
      <w:r w:rsidR="009933A9" w:rsidRPr="00091134">
        <w:rPr>
          <w:rFonts w:eastAsiaTheme="minorEastAsia"/>
          <w:b/>
          <w:bCs/>
          <w:sz w:val="22"/>
          <w:szCs w:val="22"/>
          <w:lang w:val="x-none" w:eastAsia="ko-KR"/>
        </w:rPr>
        <w:t>which</w:t>
      </w:r>
      <w:r w:rsidRPr="00091134">
        <w:rPr>
          <w:rFonts w:hint="eastAsia"/>
          <w:b/>
          <w:bCs/>
          <w:sz w:val="22"/>
          <w:szCs w:val="22"/>
          <w:lang w:val="x-none"/>
        </w:rPr>
        <w:t xml:space="preserve"> allow</w:t>
      </w:r>
      <w:r w:rsidR="009933A9"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00096D33"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w:t>
      </w:r>
      <w:r w:rsidRPr="00091134">
        <w:rPr>
          <w:rFonts w:hint="eastAsia"/>
          <w:b/>
          <w:bCs/>
          <w:sz w:val="22"/>
          <w:szCs w:val="22"/>
        </w:rPr>
        <w:lastRenderedPageBreak/>
        <w:t xml:space="preserve">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009933A9"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00096D33" w:rsidRPr="00091134">
        <w:rPr>
          <w:rFonts w:eastAsiaTheme="minorEastAsia" w:hint="eastAsia"/>
          <w:b/>
          <w:bCs/>
          <w:sz w:val="22"/>
          <w:szCs w:val="22"/>
          <w:lang w:eastAsia="ko-KR"/>
        </w:rPr>
        <w:t>2</w:t>
      </w:r>
      <w:r w:rsidRPr="00091134">
        <w:rPr>
          <w:rFonts w:hint="eastAsia"/>
          <w:b/>
          <w:bCs/>
          <w:sz w:val="22"/>
          <w:szCs w:val="22"/>
        </w:rPr>
        <w:t>A common search space.</w:t>
      </w:r>
    </w:p>
    <w:p w14:paraId="1D28C0D9" w14:textId="77777777" w:rsidR="00850F7F" w:rsidRPr="00091134" w:rsidRDefault="00850F7F" w:rsidP="00850F7F">
      <w:pPr>
        <w:spacing w:before="0" w:line="240" w:lineRule="auto"/>
        <w:rPr>
          <w:rFonts w:eastAsia="굴림"/>
          <w:b/>
          <w:kern w:val="2"/>
          <w:sz w:val="22"/>
          <w:szCs w:val="22"/>
          <w:lang w:eastAsia="ko-KR"/>
        </w:rPr>
      </w:pPr>
    </w:p>
    <w:p w14:paraId="41616037" w14:textId="02FA92DA" w:rsidR="006035CC" w:rsidRPr="00091134" w:rsidRDefault="00833D83" w:rsidP="00850F7F">
      <w:pPr>
        <w:keepNext/>
        <w:spacing w:before="120" w:after="240" w:line="240" w:lineRule="auto"/>
        <w:ind w:left="0" w:firstLine="0"/>
      </w:pPr>
      <w:r w:rsidRPr="00091134">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07pt" o:ole="">
            <v:imagedata r:id="rId8" o:title=""/>
          </v:shape>
          <o:OLEObject Type="Embed" ProgID="Visio.Drawing.11" ShapeID="_x0000_i1025" DrawAspect="Content" ObjectID="_1611794842" r:id="rId9"/>
        </w:object>
      </w:r>
    </w:p>
    <w:p w14:paraId="4FB4FA24" w14:textId="0AD46E96" w:rsidR="00046595" w:rsidRPr="00091134" w:rsidRDefault="006035CC" w:rsidP="00850F7F">
      <w:pPr>
        <w:pStyle w:val="ae"/>
        <w:ind w:left="0" w:firstLine="0"/>
        <w:jc w:val="center"/>
        <w:rPr>
          <w:rFonts w:eastAsiaTheme="minorEastAsia"/>
          <w:lang w:eastAsia="ko-KR"/>
        </w:rPr>
      </w:pPr>
      <w:bookmarkStart w:id="5" w:name="_Ref525846931"/>
      <w:r w:rsidRPr="00091134">
        <w:t xml:space="preserve">Figure </w:t>
      </w:r>
      <w:r w:rsidRPr="00091134">
        <w:fldChar w:fldCharType="begin"/>
      </w:r>
      <w:r w:rsidRPr="00091134">
        <w:instrText xml:space="preserve"> SEQ Figure \* ARABIC </w:instrText>
      </w:r>
      <w:r w:rsidRPr="00091134">
        <w:fldChar w:fldCharType="separate"/>
      </w:r>
      <w:r w:rsidRPr="00091134">
        <w:rPr>
          <w:noProof/>
        </w:rPr>
        <w:t>1</w:t>
      </w:r>
      <w:r w:rsidRPr="00091134">
        <w:fldChar w:fldCharType="end"/>
      </w:r>
      <w:bookmarkEnd w:id="5"/>
      <w:r w:rsidR="00850F7F" w:rsidRPr="00091134">
        <w:rPr>
          <w:rFonts w:eastAsiaTheme="minorEastAsia" w:hint="eastAsia"/>
          <w:lang w:eastAsia="ko-KR"/>
        </w:rPr>
        <w:t xml:space="preserve"> Example of skipping DCI </w:t>
      </w:r>
      <w:r w:rsidR="00850F7F" w:rsidRPr="00091134">
        <w:rPr>
          <w:rFonts w:eastAsiaTheme="minorEastAsia"/>
          <w:lang w:eastAsia="ko-KR"/>
        </w:rPr>
        <w:t>method</w:t>
      </w:r>
      <w:r w:rsidR="00850F7F" w:rsidRPr="00091134">
        <w:rPr>
          <w:rFonts w:eastAsiaTheme="minorEastAsia" w:hint="eastAsia"/>
          <w:lang w:eastAsia="ko-KR"/>
        </w:rPr>
        <w:t xml:space="preserve"> for SC-MTCH</w:t>
      </w:r>
    </w:p>
    <w:p w14:paraId="61AF03BD" w14:textId="77777777" w:rsidR="00956C6E" w:rsidRPr="00091134" w:rsidRDefault="00956C6E" w:rsidP="002C46D6">
      <w:pPr>
        <w:spacing w:before="120" w:after="240" w:line="240" w:lineRule="auto"/>
        <w:ind w:left="0" w:firstLineChars="100" w:firstLine="216"/>
        <w:rPr>
          <w:rFonts w:eastAsia="굴림"/>
          <w:b/>
          <w:kern w:val="2"/>
          <w:sz w:val="22"/>
          <w:szCs w:val="22"/>
          <w:u w:val="single"/>
          <w:lang w:val="en-US" w:eastAsia="ko-KR"/>
        </w:rPr>
      </w:pPr>
      <w:bookmarkStart w:id="6" w:name="_GoBack"/>
      <w:bookmarkEnd w:id="6"/>
    </w:p>
    <w:p w14:paraId="122F5795" w14:textId="20C877A7" w:rsidR="002C46D6" w:rsidRPr="00091134"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b/>
          <w:kern w:val="28"/>
          <w:sz w:val="28"/>
          <w:lang w:eastAsia="ko-KR"/>
        </w:rPr>
        <w:t>I</w:t>
      </w:r>
      <w:r w:rsidRPr="00091134">
        <w:rPr>
          <w:rFonts w:ascii="Arial" w:eastAsia="굴림" w:hAnsi="Arial" w:hint="eastAsia"/>
          <w:b/>
          <w:kern w:val="28"/>
          <w:sz w:val="28"/>
          <w:lang w:eastAsia="ko-KR"/>
        </w:rPr>
        <w:t xml:space="preserve">nterleaved </w:t>
      </w:r>
      <w:r w:rsidR="00C171EA" w:rsidRPr="00091134">
        <w:rPr>
          <w:rFonts w:ascii="Arial" w:eastAsia="굴림" w:hAnsi="Arial" w:hint="eastAsia"/>
          <w:b/>
          <w:kern w:val="28"/>
          <w:sz w:val="28"/>
          <w:lang w:eastAsia="ko-KR"/>
        </w:rPr>
        <w:t>transmission</w:t>
      </w:r>
    </w:p>
    <w:p w14:paraId="3D3FB483" w14:textId="0FF0DFAF" w:rsidR="00956C6E" w:rsidRPr="00091134" w:rsidRDefault="002C46D6"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n NB-IoT, subframe level repetition can be scheduled to extend coverage level. </w:t>
      </w:r>
      <w:r w:rsidR="00C171EA" w:rsidRPr="00091134">
        <w:rPr>
          <w:rFonts w:eastAsia="굴림"/>
          <w:kern w:val="2"/>
          <w:sz w:val="22"/>
          <w:szCs w:val="22"/>
          <w:lang w:val="en-US" w:eastAsia="ko-KR"/>
        </w:rPr>
        <w:t>I</w:t>
      </w:r>
      <w:r w:rsidR="00C171EA" w:rsidRPr="00091134">
        <w:rPr>
          <w:rFonts w:eastAsia="굴림" w:hint="eastAsia"/>
          <w:kern w:val="2"/>
          <w:sz w:val="22"/>
          <w:szCs w:val="22"/>
          <w:lang w:val="en-US" w:eastAsia="ko-KR"/>
        </w:rPr>
        <w:t xml:space="preserve">f the repetition level is long enough, time </w:t>
      </w:r>
      <w:r w:rsidR="00C171EA" w:rsidRPr="00091134">
        <w:rPr>
          <w:rFonts w:eastAsia="굴림"/>
          <w:kern w:val="2"/>
          <w:sz w:val="22"/>
          <w:szCs w:val="22"/>
          <w:lang w:val="en-US" w:eastAsia="ko-KR"/>
        </w:rPr>
        <w:t>diversity</w:t>
      </w:r>
      <w:r w:rsidR="00C171EA" w:rsidRPr="00091134">
        <w:rPr>
          <w:rFonts w:eastAsia="굴림" w:hint="eastAsia"/>
          <w:kern w:val="2"/>
          <w:sz w:val="22"/>
          <w:szCs w:val="22"/>
          <w:lang w:val="en-US" w:eastAsia="ko-KR"/>
        </w:rPr>
        <w:t xml:space="preserve"> gain can be </w:t>
      </w:r>
      <w:r w:rsidR="00C171EA" w:rsidRPr="00091134">
        <w:rPr>
          <w:rFonts w:eastAsia="굴림"/>
          <w:kern w:val="2"/>
          <w:sz w:val="22"/>
          <w:szCs w:val="22"/>
          <w:lang w:val="en-US" w:eastAsia="ko-KR"/>
        </w:rPr>
        <w:t>achieved</w:t>
      </w:r>
      <w:r w:rsidR="00C171EA" w:rsidRPr="00091134">
        <w:rPr>
          <w:rFonts w:eastAsia="굴림" w:hint="eastAsia"/>
          <w:kern w:val="2"/>
          <w:sz w:val="22"/>
          <w:szCs w:val="22"/>
          <w:lang w:val="en-US" w:eastAsia="ko-KR"/>
        </w:rPr>
        <w:t xml:space="preserve">. </w:t>
      </w:r>
      <w:r w:rsidR="00C171EA" w:rsidRPr="00091134">
        <w:rPr>
          <w:rFonts w:eastAsia="굴림"/>
          <w:kern w:val="2"/>
          <w:sz w:val="22"/>
          <w:szCs w:val="22"/>
          <w:lang w:val="en-US" w:eastAsia="ko-KR"/>
        </w:rPr>
        <w:t>T</w:t>
      </w:r>
      <w:r w:rsidR="00C171EA" w:rsidRPr="00091134">
        <w:rPr>
          <w:rFonts w:eastAsia="굴림" w:hint="eastAsia"/>
          <w:kern w:val="2"/>
          <w:sz w:val="22"/>
          <w:szCs w:val="22"/>
          <w:lang w:val="en-US" w:eastAsia="ko-KR"/>
        </w:rPr>
        <w:t xml:space="preserve">o enhance the time diversity gain in multiple transport block transmission, </w:t>
      </w:r>
      <w:r w:rsidR="004C585F" w:rsidRPr="00091134">
        <w:rPr>
          <w:rFonts w:eastAsia="굴림" w:hint="eastAsia"/>
          <w:kern w:val="2"/>
          <w:sz w:val="22"/>
          <w:szCs w:val="22"/>
          <w:lang w:val="en-US" w:eastAsia="ko-KR"/>
        </w:rPr>
        <w:t xml:space="preserve">interleaved </w:t>
      </w:r>
      <w:r w:rsidR="00C171EA" w:rsidRPr="00091134">
        <w:rPr>
          <w:rFonts w:eastAsia="굴림" w:hint="eastAsia"/>
          <w:kern w:val="2"/>
          <w:sz w:val="22"/>
          <w:szCs w:val="22"/>
          <w:lang w:val="en-US" w:eastAsia="ko-KR"/>
        </w:rPr>
        <w:t xml:space="preserve">transmission of transport blocks could be considered. </w:t>
      </w:r>
      <w:r w:rsidR="00D47FBF" w:rsidRPr="00091134">
        <w:rPr>
          <w:rFonts w:eastAsia="굴림" w:hint="eastAsia"/>
          <w:kern w:val="2"/>
          <w:sz w:val="22"/>
          <w:szCs w:val="22"/>
          <w:lang w:val="en-US" w:eastAsia="ko-KR"/>
        </w:rPr>
        <w:t xml:space="preserve">Also, this kind of </w:t>
      </w:r>
      <w:r w:rsidR="004C585F" w:rsidRPr="00091134">
        <w:rPr>
          <w:rFonts w:eastAsia="굴림" w:hint="eastAsia"/>
          <w:kern w:val="2"/>
          <w:sz w:val="22"/>
          <w:szCs w:val="22"/>
          <w:lang w:val="en-US" w:eastAsia="ko-KR"/>
        </w:rPr>
        <w:t xml:space="preserve">interleaved </w:t>
      </w:r>
      <w:r w:rsidR="00D47FBF" w:rsidRPr="00091134">
        <w:rPr>
          <w:rFonts w:eastAsia="굴림" w:hint="eastAsia"/>
          <w:kern w:val="2"/>
          <w:sz w:val="22"/>
          <w:szCs w:val="22"/>
          <w:lang w:val="en-US" w:eastAsia="ko-KR"/>
        </w:rPr>
        <w:t xml:space="preserve">pattern would be more suitable for early termination process. </w:t>
      </w:r>
      <w:r w:rsidR="00D47FBF" w:rsidRPr="00091134">
        <w:rPr>
          <w:rFonts w:eastAsia="굴림"/>
          <w:kern w:val="2"/>
          <w:sz w:val="22"/>
          <w:szCs w:val="22"/>
          <w:lang w:val="en-US" w:eastAsia="ko-KR"/>
        </w:rPr>
        <w:t>F</w:t>
      </w:r>
      <w:r w:rsidR="00D47FBF" w:rsidRPr="00091134">
        <w:rPr>
          <w:rFonts w:eastAsia="굴림" w:hint="eastAsia"/>
          <w:kern w:val="2"/>
          <w:sz w:val="22"/>
          <w:szCs w:val="22"/>
          <w:lang w:val="en-US" w:eastAsia="ko-KR"/>
        </w:rPr>
        <w:t xml:space="preserve">or example, if UE could </w:t>
      </w:r>
      <w:r w:rsidR="00D47FBF" w:rsidRPr="00091134">
        <w:rPr>
          <w:rFonts w:eastAsia="굴림"/>
          <w:kern w:val="2"/>
          <w:sz w:val="22"/>
          <w:szCs w:val="22"/>
          <w:lang w:val="en-US" w:eastAsia="ko-KR"/>
        </w:rPr>
        <w:t>succeed</w:t>
      </w:r>
      <w:r w:rsidR="00D47FBF" w:rsidRPr="00091134">
        <w:rPr>
          <w:rFonts w:eastAsia="굴림" w:hint="eastAsia"/>
          <w:kern w:val="2"/>
          <w:sz w:val="22"/>
          <w:szCs w:val="22"/>
          <w:lang w:val="en-US" w:eastAsia="ko-KR"/>
        </w:rPr>
        <w:t xml:space="preserve"> decoding of whole HARQ-process, early HARQ-ACK </w:t>
      </w:r>
      <w:r w:rsidR="00D47FBF" w:rsidRPr="00091134">
        <w:rPr>
          <w:rFonts w:eastAsia="굴림"/>
          <w:kern w:val="2"/>
          <w:sz w:val="22"/>
          <w:szCs w:val="22"/>
          <w:lang w:val="en-US" w:eastAsia="ko-KR"/>
        </w:rPr>
        <w:t>feedback</w:t>
      </w:r>
      <w:r w:rsidR="00D47FBF" w:rsidRPr="00091134">
        <w:rPr>
          <w:rFonts w:eastAsia="굴림" w:hint="eastAsia"/>
          <w:kern w:val="2"/>
          <w:sz w:val="22"/>
          <w:szCs w:val="22"/>
          <w:lang w:val="en-US" w:eastAsia="ko-KR"/>
        </w:rPr>
        <w:t xml:space="preserve"> could be used to reduce the latency for the next DCI grant. </w:t>
      </w:r>
      <w:r w:rsidR="00350B22" w:rsidRPr="00091134">
        <w:rPr>
          <w:rFonts w:eastAsia="굴림" w:hint="eastAsia"/>
          <w:kern w:val="2"/>
          <w:sz w:val="22"/>
          <w:szCs w:val="22"/>
          <w:lang w:val="en-US" w:eastAsia="ko-KR"/>
        </w:rPr>
        <w:t xml:space="preserve">Note that interleaved transmission pattern can be considered not only for shared channels(e.g. NPDSCH and NPUSCH format 1) but also for control channel(NPUSCH format 2).  </w:t>
      </w:r>
    </w:p>
    <w:p w14:paraId="34398371" w14:textId="7139006E" w:rsidR="002C46D6" w:rsidRPr="00091134" w:rsidRDefault="000978C9"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It is clear that UE power consumption efficiency can be improved if NPDSCH/NPUSCH decoding can be finished </w:t>
      </w:r>
      <w:r w:rsidR="0026702A" w:rsidRPr="00091134">
        <w:rPr>
          <w:rFonts w:eastAsia="굴림"/>
          <w:kern w:val="2"/>
          <w:sz w:val="22"/>
          <w:szCs w:val="22"/>
          <w:lang w:val="en-US" w:eastAsia="ko-KR"/>
        </w:rPr>
        <w:t>as soon as possible</w:t>
      </w:r>
      <w:r w:rsidRPr="00091134">
        <w:rPr>
          <w:rFonts w:eastAsia="굴림"/>
          <w:kern w:val="2"/>
          <w:sz w:val="22"/>
          <w:szCs w:val="22"/>
          <w:lang w:val="en-US" w:eastAsia="ko-KR"/>
        </w:rPr>
        <w:t>.</w:t>
      </w:r>
      <w:r w:rsidR="0026702A" w:rsidRPr="00091134">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091134">
        <w:rPr>
          <w:rFonts w:eastAsia="굴림"/>
          <w:kern w:val="2"/>
          <w:sz w:val="22"/>
          <w:szCs w:val="22"/>
          <w:lang w:val="en-US" w:eastAsia="ko-KR"/>
        </w:rPr>
        <w:t>To enhance the decoding performance within a sub-block</w:t>
      </w:r>
      <w:r w:rsidR="007454B6" w:rsidRPr="00091134">
        <w:rPr>
          <w:rFonts w:eastAsia="굴림"/>
          <w:kern w:val="2"/>
          <w:sz w:val="22"/>
          <w:szCs w:val="22"/>
          <w:lang w:val="en-US" w:eastAsia="ko-KR"/>
        </w:rPr>
        <w:t>, at least one repetition of NPDSCH/NPUSCH should be contained in each sub-block.</w:t>
      </w:r>
      <w:r w:rsidR="0026702A" w:rsidRPr="00091134">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091134">
        <w:rPr>
          <w:rFonts w:eastAsia="굴림" w:hint="eastAsia"/>
          <w:kern w:val="2"/>
          <w:sz w:val="22"/>
          <w:szCs w:val="22"/>
          <w:lang w:val="en-US" w:eastAsia="ko-KR"/>
        </w:rPr>
        <w:t xml:space="preserve"> </w:t>
      </w:r>
      <w:r w:rsidR="00956C6E" w:rsidRPr="00091134">
        <w:rPr>
          <w:rFonts w:eastAsia="굴림"/>
          <w:kern w:val="2"/>
          <w:sz w:val="22"/>
          <w:szCs w:val="22"/>
          <w:lang w:val="en-US" w:eastAsia="ko-KR"/>
        </w:rPr>
        <w:fldChar w:fldCharType="begin"/>
      </w:r>
      <w:r w:rsidR="00956C6E" w:rsidRPr="00091134">
        <w:rPr>
          <w:rFonts w:eastAsia="굴림"/>
          <w:kern w:val="2"/>
          <w:sz w:val="22"/>
          <w:szCs w:val="22"/>
          <w:lang w:val="en-US" w:eastAsia="ko-KR"/>
        </w:rPr>
        <w:instrText xml:space="preserve"> </w:instrText>
      </w:r>
      <w:r w:rsidR="00956C6E" w:rsidRPr="00091134">
        <w:rPr>
          <w:rFonts w:eastAsia="굴림" w:hint="eastAsia"/>
          <w:kern w:val="2"/>
          <w:sz w:val="22"/>
          <w:szCs w:val="22"/>
          <w:lang w:val="en-US" w:eastAsia="ko-KR"/>
        </w:rPr>
        <w:instrText>REF _Ref525889186 \h</w:instrText>
      </w:r>
      <w:r w:rsidR="00956C6E" w:rsidRPr="00091134">
        <w:rPr>
          <w:rFonts w:eastAsia="굴림"/>
          <w:kern w:val="2"/>
          <w:sz w:val="22"/>
          <w:szCs w:val="22"/>
          <w:lang w:val="en-US" w:eastAsia="ko-KR"/>
        </w:rPr>
        <w:instrText xml:space="preserve">  \* MERGEFORMAT </w:instrText>
      </w:r>
      <w:r w:rsidR="00956C6E" w:rsidRPr="00091134">
        <w:rPr>
          <w:rFonts w:eastAsia="굴림"/>
          <w:kern w:val="2"/>
          <w:sz w:val="22"/>
          <w:szCs w:val="22"/>
          <w:lang w:val="en-US" w:eastAsia="ko-KR"/>
        </w:rPr>
      </w:r>
      <w:r w:rsidR="00956C6E" w:rsidRPr="00091134">
        <w:rPr>
          <w:rFonts w:eastAsia="굴림"/>
          <w:kern w:val="2"/>
          <w:sz w:val="22"/>
          <w:szCs w:val="22"/>
          <w:lang w:val="en-US" w:eastAsia="ko-KR"/>
        </w:rPr>
        <w:fldChar w:fldCharType="separate"/>
      </w:r>
      <w:r w:rsidR="00956C6E" w:rsidRPr="00091134">
        <w:rPr>
          <w:sz w:val="22"/>
          <w:szCs w:val="22"/>
        </w:rPr>
        <w:t xml:space="preserve">Figure </w:t>
      </w:r>
      <w:r w:rsidR="00956C6E" w:rsidRPr="00091134">
        <w:rPr>
          <w:noProof/>
          <w:sz w:val="22"/>
          <w:szCs w:val="22"/>
        </w:rPr>
        <w:t>2</w:t>
      </w:r>
      <w:r w:rsidR="00956C6E" w:rsidRPr="00091134">
        <w:rPr>
          <w:rFonts w:eastAsia="굴림"/>
          <w:kern w:val="2"/>
          <w:sz w:val="22"/>
          <w:szCs w:val="22"/>
          <w:lang w:val="en-US" w:eastAsia="ko-KR"/>
        </w:rPr>
        <w:fldChar w:fldCharType="end"/>
      </w:r>
      <w:r w:rsidR="00956C6E" w:rsidRPr="00091134">
        <w:rPr>
          <w:rFonts w:eastAsia="굴림" w:hint="eastAsia"/>
          <w:kern w:val="2"/>
          <w:sz w:val="22"/>
          <w:szCs w:val="22"/>
          <w:lang w:val="en-US" w:eastAsia="ko-KR"/>
        </w:rPr>
        <w:t xml:space="preserve"> </w:t>
      </w:r>
      <w:r w:rsidR="00D47FBF" w:rsidRPr="00091134">
        <w:rPr>
          <w:rFonts w:eastAsia="굴림" w:hint="eastAsia"/>
          <w:kern w:val="2"/>
          <w:sz w:val="22"/>
          <w:szCs w:val="22"/>
          <w:lang w:val="en-US" w:eastAsia="ko-KR"/>
        </w:rPr>
        <w:t>shows an example of multiple transport block transmission patterns.</w:t>
      </w:r>
    </w:p>
    <w:p w14:paraId="55E7E0A2" w14:textId="55D1A912" w:rsidR="00850F7F" w:rsidRPr="00091134" w:rsidRDefault="00850F7F" w:rsidP="00850F7F">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121B85" w:rsidRPr="00091134">
        <w:rPr>
          <w:rFonts w:eastAsia="굴림"/>
          <w:b/>
          <w:kern w:val="2"/>
          <w:sz w:val="22"/>
          <w:szCs w:val="22"/>
          <w:lang w:val="en-US" w:eastAsia="ko-KR"/>
        </w:rPr>
        <w:t>8</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3BA19260"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40793974"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156B7157" w14:textId="77777777" w:rsidR="00850F7F" w:rsidRPr="00091134"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Pr="00091134" w:rsidRDefault="00D47FBF" w:rsidP="00D47FBF">
      <w:pPr>
        <w:keepNext/>
        <w:spacing w:before="120" w:after="240" w:line="240" w:lineRule="auto"/>
        <w:ind w:left="0" w:firstLine="0"/>
        <w:jc w:val="center"/>
      </w:pPr>
      <w:r w:rsidRPr="00091134">
        <w:object w:dxaOrig="15541" w:dyaOrig="3589" w14:anchorId="35180A35">
          <v:shape id="_x0000_i1026" type="#_x0000_t75" style="width:482pt;height:111.5pt" o:ole="">
            <v:imagedata r:id="rId10" o:title=""/>
          </v:shape>
          <o:OLEObject Type="Embed" ProgID="Visio.Drawing.11" ShapeID="_x0000_i1026" DrawAspect="Content" ObjectID="_1611794843" r:id="rId11"/>
        </w:object>
      </w:r>
    </w:p>
    <w:p w14:paraId="4CD9A7FB" w14:textId="580F08FB" w:rsidR="002C46D6" w:rsidRPr="00091134" w:rsidRDefault="00D47FBF" w:rsidP="00D47FBF">
      <w:pPr>
        <w:pStyle w:val="ae"/>
        <w:ind w:left="0" w:firstLine="0"/>
        <w:jc w:val="center"/>
        <w:rPr>
          <w:rFonts w:eastAsia="맑은 고딕"/>
          <w:lang w:eastAsia="ko-KR"/>
        </w:rPr>
      </w:pPr>
      <w:bookmarkStart w:id="7" w:name="_Ref525889186"/>
      <w:r w:rsidRPr="00091134">
        <w:t xml:space="preserve">Figure </w:t>
      </w:r>
      <w:r w:rsidRPr="00091134">
        <w:fldChar w:fldCharType="begin"/>
      </w:r>
      <w:r w:rsidRPr="00091134">
        <w:instrText xml:space="preserve"> SEQ Figure \* ARABIC </w:instrText>
      </w:r>
      <w:r w:rsidRPr="00091134">
        <w:fldChar w:fldCharType="separate"/>
      </w:r>
      <w:r w:rsidR="006035CC" w:rsidRPr="00091134">
        <w:rPr>
          <w:noProof/>
        </w:rPr>
        <w:t>2</w:t>
      </w:r>
      <w:r w:rsidRPr="00091134">
        <w:fldChar w:fldCharType="end"/>
      </w:r>
      <w:bookmarkEnd w:id="7"/>
      <w:r w:rsidRPr="00091134">
        <w:rPr>
          <w:rFonts w:eastAsia="맑은 고딕" w:hint="eastAsia"/>
          <w:lang w:eastAsia="ko-KR"/>
        </w:rPr>
        <w:t xml:space="preserve">  </w:t>
      </w:r>
      <w:r w:rsidR="005B007C" w:rsidRPr="00091134">
        <w:rPr>
          <w:rFonts w:eastAsia="맑은 고딕" w:hint="eastAsia"/>
          <w:lang w:eastAsia="ko-KR"/>
        </w:rPr>
        <w:t>Example of interlaced transmission pattern</w:t>
      </w:r>
    </w:p>
    <w:p w14:paraId="06297F30" w14:textId="77777777" w:rsidR="00850F7F" w:rsidRPr="00091134" w:rsidRDefault="00850F7F" w:rsidP="00850F7F">
      <w:pPr>
        <w:rPr>
          <w:rFonts w:eastAsiaTheme="minorEastAsia"/>
          <w:lang w:val="x-none" w:eastAsia="ko-KR"/>
        </w:rPr>
      </w:pPr>
    </w:p>
    <w:p w14:paraId="550E35E1" w14:textId="725F7BE4" w:rsidR="00F94D93" w:rsidRPr="00091134" w:rsidRDefault="008E2113" w:rsidP="00B17C0C">
      <w:pPr>
        <w:pStyle w:val="1"/>
        <w:numPr>
          <w:ilvl w:val="0"/>
          <w:numId w:val="1"/>
        </w:numPr>
        <w:spacing w:before="480"/>
        <w:rPr>
          <w:rFonts w:eastAsia="굴림"/>
          <w:b/>
          <w:lang w:eastAsia="ko-KR"/>
        </w:rPr>
      </w:pPr>
      <w:r w:rsidRPr="00091134">
        <w:rPr>
          <w:rFonts w:eastAsia="굴림" w:hint="eastAsia"/>
          <w:b/>
          <w:lang w:eastAsia="ko-KR"/>
        </w:rPr>
        <w:t>Conclusion</w:t>
      </w:r>
    </w:p>
    <w:p w14:paraId="1D35CF95" w14:textId="77777777" w:rsidR="006B173E" w:rsidRPr="00091134" w:rsidRDefault="000728A4" w:rsidP="000728A4">
      <w:pPr>
        <w:spacing w:before="120" w:after="120" w:line="240" w:lineRule="auto"/>
        <w:ind w:left="0" w:firstLineChars="100" w:firstLine="220"/>
        <w:rPr>
          <w:rFonts w:eastAsia="굴림"/>
          <w:kern w:val="2"/>
          <w:sz w:val="22"/>
          <w:szCs w:val="22"/>
          <w:lang w:val="en-US" w:eastAsia="ko-KR"/>
        </w:rPr>
      </w:pPr>
      <w:r w:rsidRPr="00091134">
        <w:rPr>
          <w:rFonts w:eastAsia="굴림"/>
          <w:sz w:val="22"/>
          <w:szCs w:val="22"/>
          <w:lang w:val="en-US" w:eastAsia="ko-KR"/>
        </w:rPr>
        <w:t xml:space="preserve">In this contribution, we discuss and provide our view on the </w:t>
      </w:r>
      <w:r w:rsidR="00AF0E1D" w:rsidRPr="00091134">
        <w:rPr>
          <w:rFonts w:eastAsia="굴림" w:hint="eastAsia"/>
          <w:sz w:val="22"/>
          <w:szCs w:val="22"/>
          <w:lang w:val="en-US" w:eastAsia="ko-KR"/>
        </w:rPr>
        <w:t xml:space="preserve">multiple </w:t>
      </w:r>
      <w:r w:rsidR="00AF0E1D" w:rsidRPr="00091134">
        <w:rPr>
          <w:rFonts w:eastAsia="굴림"/>
          <w:sz w:val="22"/>
          <w:szCs w:val="22"/>
          <w:lang w:val="en-US" w:eastAsia="ko-KR"/>
        </w:rPr>
        <w:t>transport</w:t>
      </w:r>
      <w:r w:rsidR="00AF0E1D" w:rsidRPr="00091134">
        <w:rPr>
          <w:rFonts w:eastAsia="굴림" w:hint="eastAsia"/>
          <w:sz w:val="22"/>
          <w:szCs w:val="22"/>
          <w:lang w:val="en-US" w:eastAsia="ko-KR"/>
        </w:rPr>
        <w:t xml:space="preserve"> blocks</w:t>
      </w:r>
      <w:r w:rsidRPr="00091134">
        <w:rPr>
          <w:rFonts w:eastAsia="굴림"/>
          <w:sz w:val="22"/>
          <w:szCs w:val="22"/>
          <w:lang w:val="en-US" w:eastAsia="ko-KR"/>
        </w:rPr>
        <w:t xml:space="preserve"> </w:t>
      </w:r>
      <w:r w:rsidR="00AF0E1D" w:rsidRPr="00091134">
        <w:rPr>
          <w:rFonts w:eastAsia="굴림" w:hint="eastAsia"/>
          <w:sz w:val="22"/>
          <w:szCs w:val="22"/>
          <w:lang w:val="en-US" w:eastAsia="ko-KR"/>
        </w:rPr>
        <w:t xml:space="preserve">scheduling </w:t>
      </w:r>
      <w:r w:rsidRPr="00091134">
        <w:rPr>
          <w:rFonts w:eastAsia="굴림"/>
          <w:sz w:val="22"/>
          <w:szCs w:val="22"/>
          <w:lang w:val="en-US" w:eastAsia="ko-KR"/>
        </w:rPr>
        <w:t>for NB-IoT.</w:t>
      </w:r>
      <w:r w:rsidRPr="00091134">
        <w:rPr>
          <w:rFonts w:eastAsia="굴림" w:hint="eastAsia"/>
          <w:sz w:val="22"/>
          <w:szCs w:val="22"/>
          <w:lang w:val="en-US" w:eastAsia="ko-KR"/>
        </w:rPr>
        <w:t xml:space="preserve"> </w:t>
      </w:r>
      <w:r w:rsidR="007F2DAB" w:rsidRPr="00091134">
        <w:rPr>
          <w:rFonts w:eastAsia="굴림" w:hint="eastAsia"/>
          <w:kern w:val="2"/>
          <w:sz w:val="22"/>
          <w:szCs w:val="22"/>
          <w:lang w:val="en-US" w:eastAsia="ko-KR"/>
        </w:rPr>
        <w:t>The proposals of this contribution are summarized as follows.</w:t>
      </w:r>
    </w:p>
    <w:p w14:paraId="793931CF" w14:textId="77777777" w:rsidR="008C16E3" w:rsidRPr="00091134" w:rsidRDefault="008C16E3" w:rsidP="008C16E3">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1: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with </w:t>
      </w:r>
      <w:r w:rsidRPr="00091134">
        <w:rPr>
          <w:rFonts w:eastAsia="굴림"/>
          <w:b/>
          <w:kern w:val="2"/>
          <w:sz w:val="22"/>
          <w:szCs w:val="22"/>
          <w:lang w:val="x-none" w:eastAsia="ko-KR"/>
        </w:rPr>
        <w:t>separate</w:t>
      </w:r>
      <w:r w:rsidRPr="00091134">
        <w:rPr>
          <w:rFonts w:eastAsia="굴림" w:hint="eastAsia"/>
          <w:b/>
          <w:kern w:val="2"/>
          <w:sz w:val="22"/>
          <w:szCs w:val="22"/>
          <w:lang w:val="x-none" w:eastAsia="ko-KR"/>
        </w:rPr>
        <w:t xml:space="preserve"> G-RNTI which can dynamically schedule multiple NPDSCHs for SC-MTCH is introduced. </w:t>
      </w:r>
    </w:p>
    <w:p w14:paraId="428D2DAD" w14:textId="77777777" w:rsidR="008C16E3" w:rsidRPr="00091134" w:rsidRDefault="008C16E3" w:rsidP="008C16E3">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Pr="00091134">
        <w:rPr>
          <w:rFonts w:eastAsia="굴림" w:hint="eastAsia"/>
          <w:b/>
          <w:kern w:val="2"/>
          <w:sz w:val="22"/>
          <w:szCs w:val="22"/>
          <w:lang w:val="x-none" w:eastAsia="ko-KR"/>
        </w:rPr>
        <w:t>2</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NPDSCH for SC-MTCH in the preceding Type-</w:t>
      </w:r>
      <w:r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18CB2BD0" w14:textId="77777777" w:rsidR="00091134" w:rsidRPr="00091134" w:rsidRDefault="00091134" w:rsidP="00091134">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Proposal 1: For unicast, when multiple DL/UL transport blocks are assigned by a single DCI, each transport block corresponds to a unique HARQ process</w:t>
      </w:r>
      <w:r w:rsidRPr="00091134">
        <w:rPr>
          <w:rFonts w:eastAsia="굴림" w:hint="eastAsia"/>
          <w:b/>
          <w:kern w:val="2"/>
          <w:sz w:val="22"/>
          <w:szCs w:val="22"/>
          <w:lang w:val="en-US" w:eastAsia="ko-KR"/>
        </w:rPr>
        <w:t>.</w:t>
      </w:r>
    </w:p>
    <w:p w14:paraId="455C91D2" w14:textId="77777777" w:rsidR="00091134" w:rsidRPr="00091134" w:rsidRDefault="00091134" w:rsidP="00091134">
      <w:pPr>
        <w:spacing w:before="120" w:after="240" w:line="240" w:lineRule="auto"/>
        <w:ind w:left="0" w:firstLineChars="100" w:firstLine="216"/>
        <w:rPr>
          <w:rFonts w:eastAsia="굴림"/>
          <w:b/>
          <w:kern w:val="2"/>
          <w:sz w:val="22"/>
          <w:szCs w:val="22"/>
          <w:lang w:val="en-US" w:eastAsia="ko-KR"/>
        </w:rPr>
      </w:pPr>
      <w:r w:rsidRPr="00091134">
        <w:rPr>
          <w:rFonts w:eastAsia="굴림" w:hint="eastAsia"/>
          <w:b/>
          <w:kern w:val="2"/>
          <w:sz w:val="22"/>
          <w:szCs w:val="22"/>
          <w:lang w:val="en-US" w:eastAsia="ko-KR"/>
        </w:rPr>
        <w:t xml:space="preserve">Proposal 2: </w:t>
      </w:r>
      <w:r w:rsidRPr="00091134">
        <w:rPr>
          <w:rFonts w:eastAsia="굴림"/>
          <w:b/>
          <w:kern w:val="2"/>
          <w:sz w:val="22"/>
          <w:szCs w:val="22"/>
          <w:lang w:val="en-US" w:eastAsia="ko-KR"/>
        </w:rPr>
        <w:t>Support scheduling of initial and retransmission TBs within one DCI.</w:t>
      </w:r>
    </w:p>
    <w:p w14:paraId="0B52F52B" w14:textId="77777777" w:rsidR="00091134" w:rsidRPr="00091134" w:rsidRDefault="00091134" w:rsidP="00091134">
      <w:pPr>
        <w:spacing w:before="120" w:after="24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3: </w:t>
      </w:r>
      <w:r w:rsidRPr="00091134">
        <w:rPr>
          <w:rFonts w:eastAsia="굴림" w:hint="eastAsia"/>
          <w:b/>
          <w:kern w:val="2"/>
          <w:sz w:val="22"/>
          <w:szCs w:val="22"/>
          <w:lang w:val="en-US" w:eastAsia="ko-KR"/>
        </w:rPr>
        <w:t>HARQ process ID, the number of scheduled HARQ processes, and NDI are signaled by 3 bit-long joint encoding scheme as follows</w:t>
      </w:r>
      <w:r w:rsidRPr="00091134">
        <w:rPr>
          <w:rFonts w:eastAsia="굴림"/>
          <w:b/>
          <w:kern w:val="2"/>
          <w:sz w:val="22"/>
          <w:szCs w:val="22"/>
          <w:lang w:val="en-US" w:eastAsia="ko-KR"/>
        </w:rPr>
        <w:t>:</w:t>
      </w:r>
    </w:p>
    <w:p w14:paraId="089417DD" w14:textId="77777777" w:rsidR="00091134" w:rsidRPr="00091134" w:rsidRDefault="00091134" w:rsidP="00091134">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1 bit is used as a flag indicating the number of scheduled TBs between 1 and 2</w:t>
      </w:r>
    </w:p>
    <w:p w14:paraId="34643754" w14:textId="77777777" w:rsidR="00091134" w:rsidRPr="00091134" w:rsidRDefault="00091134" w:rsidP="00091134">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1 </w:t>
      </w:r>
      <w:r w:rsidRPr="00091134">
        <w:rPr>
          <w:rFonts w:ascii="Times New Roman" w:eastAsia="굴림" w:hAnsi="Times New Roman"/>
          <w:b/>
          <w:kern w:val="2"/>
          <w:sz w:val="22"/>
          <w:szCs w:val="22"/>
          <w:lang w:eastAsia="ko-KR"/>
        </w:rPr>
        <w:t>TB scheduling</w:t>
      </w:r>
      <w:r w:rsidRPr="00091134">
        <w:rPr>
          <w:rFonts w:ascii="Times New Roman" w:eastAsia="굴림" w:hAnsi="Times New Roman" w:hint="eastAsia"/>
          <w:b/>
          <w:kern w:val="2"/>
          <w:sz w:val="22"/>
          <w:szCs w:val="22"/>
          <w:lang w:eastAsia="ko-KR"/>
        </w:rPr>
        <w:t>, another bit signals a scheduled HARQ process ID and the other bit conveys NDI information</w:t>
      </w:r>
    </w:p>
    <w:p w14:paraId="03AB5448" w14:textId="77777777" w:rsidR="00091134" w:rsidRPr="00091134" w:rsidRDefault="00091134" w:rsidP="00091134">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hint="eastAsia"/>
          <w:b/>
          <w:kern w:val="2"/>
          <w:sz w:val="22"/>
          <w:szCs w:val="22"/>
          <w:lang w:eastAsia="ko-KR"/>
        </w:rPr>
        <w:t xml:space="preserve">when the flag indicates 2 </w:t>
      </w:r>
      <w:r w:rsidRPr="00091134">
        <w:rPr>
          <w:rFonts w:ascii="Times New Roman" w:eastAsia="굴림" w:hAnsi="Times New Roman"/>
          <w:b/>
          <w:kern w:val="2"/>
          <w:sz w:val="22"/>
          <w:szCs w:val="22"/>
          <w:lang w:eastAsia="ko-KR"/>
        </w:rPr>
        <w:t>TBs scheduling</w:t>
      </w:r>
      <w:r w:rsidRPr="00091134">
        <w:rPr>
          <w:rFonts w:ascii="Times New Roman" w:eastAsia="굴림" w:hAnsi="Times New Roman" w:hint="eastAsia"/>
          <w:b/>
          <w:kern w:val="2"/>
          <w:sz w:val="22"/>
          <w:szCs w:val="22"/>
          <w:lang w:eastAsia="ko-KR"/>
        </w:rPr>
        <w:t>, the other 2 bits convey NDI information of each HARQ process ID</w:t>
      </w:r>
    </w:p>
    <w:p w14:paraId="5ECCFB90" w14:textId="77777777" w:rsidR="00091134" w:rsidRPr="00091134" w:rsidRDefault="00091134" w:rsidP="00091134">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Pr="00091134">
        <w:rPr>
          <w:rFonts w:eastAsia="굴림" w:hint="eastAsia"/>
          <w:b/>
          <w:kern w:val="2"/>
          <w:sz w:val="22"/>
          <w:szCs w:val="22"/>
          <w:lang w:val="x-none" w:eastAsia="ko-KR"/>
        </w:rPr>
        <w:t>4</w:t>
      </w:r>
      <w:r w:rsidRPr="00091134">
        <w:rPr>
          <w:rFonts w:eastAsia="굴림"/>
          <w:b/>
          <w:kern w:val="2"/>
          <w:sz w:val="22"/>
          <w:szCs w:val="22"/>
          <w:lang w:val="x-none" w:eastAsia="ko-KR"/>
        </w:rPr>
        <w:t xml:space="preserve">: In case of multi-TB scheduling via single DCI, </w:t>
      </w:r>
      <w:r w:rsidRPr="00091134">
        <w:rPr>
          <w:rFonts w:eastAsia="굴림" w:hint="eastAsia"/>
          <w:b/>
          <w:kern w:val="2"/>
          <w:sz w:val="22"/>
          <w:szCs w:val="22"/>
          <w:lang w:val="x-none" w:eastAsia="ko-KR"/>
        </w:rPr>
        <w:t xml:space="preserve">gap can be configured </w:t>
      </w:r>
      <w:r w:rsidRPr="00091134">
        <w:rPr>
          <w:rFonts w:eastAsia="굴림"/>
          <w:b/>
          <w:kern w:val="2"/>
          <w:sz w:val="22"/>
          <w:szCs w:val="22"/>
          <w:lang w:val="x-none" w:eastAsia="ko-KR"/>
        </w:rPr>
        <w:t xml:space="preserve">for following purposes: </w:t>
      </w:r>
      <w:r w:rsidRPr="00091134">
        <w:rPr>
          <w:rFonts w:eastAsia="굴림" w:hint="eastAsia"/>
          <w:b/>
          <w:kern w:val="2"/>
          <w:sz w:val="22"/>
          <w:szCs w:val="22"/>
          <w:lang w:val="x-none" w:eastAsia="ko-KR"/>
        </w:rPr>
        <w:t>.</w:t>
      </w:r>
    </w:p>
    <w:p w14:paraId="78DB9FFF" w14:textId="77777777" w:rsidR="00091134" w:rsidRPr="00091134" w:rsidRDefault="00091134" w:rsidP="00091134">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lastRenderedPageBreak/>
        <w:t>Utilizing DL/UL gap(s) for the time diversity gain.</w:t>
      </w:r>
    </w:p>
    <w:p w14:paraId="1C95EDEE" w14:textId="77777777" w:rsidR="00091134" w:rsidRPr="00091134" w:rsidRDefault="00091134" w:rsidP="00091134">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Configuring DL/UL gap(s) on UE-specific search space(s) to reduce the impact on missing of multi-TB scheduling DCI.</w:t>
      </w:r>
    </w:p>
    <w:p w14:paraId="1DB6AD12" w14:textId="77777777" w:rsidR="00091134" w:rsidRPr="00091134" w:rsidRDefault="00091134" w:rsidP="00091134">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Proposal 5: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7EC5048D" w14:textId="77777777" w:rsidR="00091134" w:rsidRPr="00091134" w:rsidRDefault="00091134" w:rsidP="00091134">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Proposal 6: If individual HARQ-ACK is used in multi-TB scheduling, UE transmits HARQ-ACK for ACK reporting while DTX is used for NACK representation.</w:t>
      </w:r>
    </w:p>
    <w:p w14:paraId="674C96EC" w14:textId="77777777" w:rsidR="00091134" w:rsidRPr="00091134" w:rsidRDefault="00091134" w:rsidP="00091134">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361D7E24" w14:textId="77777777" w:rsidR="00091134" w:rsidRPr="00091134" w:rsidRDefault="00091134" w:rsidP="00091134">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Pr="00091134">
        <w:rPr>
          <w:rFonts w:eastAsia="굴림"/>
          <w:b/>
          <w:kern w:val="2"/>
          <w:sz w:val="22"/>
          <w:szCs w:val="22"/>
          <w:lang w:val="x-none" w:eastAsia="ko-KR"/>
        </w:rPr>
        <w:t>7</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introduce DCI skipping</w:t>
      </w:r>
      <w:r w:rsidRPr="00091134">
        <w:rPr>
          <w:b/>
          <w:bCs/>
          <w:sz w:val="22"/>
          <w:szCs w:val="22"/>
          <w:lang w:val="x-none"/>
        </w:rPr>
        <w:t xml:space="preserve"> mechanism </w:t>
      </w:r>
      <w:r w:rsidRPr="00091134">
        <w:rPr>
          <w:rFonts w:eastAsiaTheme="minorEastAsia"/>
          <w:b/>
          <w:bCs/>
          <w:sz w:val="22"/>
          <w:szCs w:val="22"/>
          <w:lang w:val="x-none" w:eastAsia="ko-KR"/>
        </w:rPr>
        <w:t>which</w:t>
      </w:r>
      <w:r w:rsidRPr="00091134">
        <w:rPr>
          <w:rFonts w:hint="eastAsia"/>
          <w:b/>
          <w:bCs/>
          <w:sz w:val="22"/>
          <w:szCs w:val="22"/>
          <w:lang w:val="x-none"/>
        </w:rPr>
        <w:t xml:space="preserve"> allow</w:t>
      </w:r>
      <w:r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Pr="00091134">
        <w:rPr>
          <w:rFonts w:eastAsiaTheme="minorEastAsia" w:hint="eastAsia"/>
          <w:b/>
          <w:bCs/>
          <w:sz w:val="22"/>
          <w:szCs w:val="22"/>
          <w:lang w:eastAsia="ko-KR"/>
        </w:rPr>
        <w:t>2</w:t>
      </w:r>
      <w:r w:rsidRPr="00091134">
        <w:rPr>
          <w:rFonts w:hint="eastAsia"/>
          <w:b/>
          <w:bCs/>
          <w:sz w:val="22"/>
          <w:szCs w:val="22"/>
        </w:rPr>
        <w:t>A common search space.</w:t>
      </w:r>
    </w:p>
    <w:p w14:paraId="69F659A7" w14:textId="77777777" w:rsidR="00091134" w:rsidRPr="00091134" w:rsidRDefault="00091134" w:rsidP="00091134">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8: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2ADA4F95" w14:textId="77777777" w:rsidR="00091134" w:rsidRPr="00091134" w:rsidRDefault="00091134" w:rsidP="00091134">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142BE0E5" w14:textId="77777777" w:rsidR="00091134" w:rsidRPr="00091134" w:rsidRDefault="00091134" w:rsidP="00091134">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6EC13E6B" w14:textId="77777777" w:rsidR="008C16E3" w:rsidRPr="00091134" w:rsidRDefault="008C16E3" w:rsidP="008C16E3">
      <w:pPr>
        <w:spacing w:before="120" w:after="120" w:line="240" w:lineRule="auto"/>
        <w:ind w:left="0" w:firstLineChars="100" w:firstLine="220"/>
        <w:rPr>
          <w:rFonts w:eastAsia="굴림"/>
          <w:kern w:val="2"/>
          <w:sz w:val="22"/>
          <w:szCs w:val="22"/>
          <w:lang w:val="x-none" w:eastAsia="ko-KR"/>
        </w:rPr>
      </w:pPr>
    </w:p>
    <w:p w14:paraId="537223D6" w14:textId="77777777" w:rsidR="00B543E0" w:rsidRPr="00091134" w:rsidRDefault="00B543E0" w:rsidP="00EC6504">
      <w:pPr>
        <w:pStyle w:val="1"/>
        <w:numPr>
          <w:ilvl w:val="0"/>
          <w:numId w:val="1"/>
        </w:numPr>
        <w:spacing w:before="100" w:beforeAutospacing="1" w:after="0" w:line="360" w:lineRule="auto"/>
        <w:rPr>
          <w:rFonts w:eastAsia="굴림"/>
          <w:b/>
          <w:lang w:eastAsia="ko-KR"/>
        </w:rPr>
      </w:pPr>
      <w:r w:rsidRPr="00091134">
        <w:rPr>
          <w:rFonts w:eastAsia="굴림" w:hint="eastAsia"/>
          <w:b/>
          <w:lang w:eastAsia="ko-KR"/>
        </w:rPr>
        <w:t>Reference</w:t>
      </w:r>
    </w:p>
    <w:p w14:paraId="5CD5B264" w14:textId="77777777" w:rsidR="00237869" w:rsidRPr="00091134" w:rsidRDefault="00D402AD" w:rsidP="005A73E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91134">
        <w:rPr>
          <w:rFonts w:eastAsia="굴림"/>
          <w:kern w:val="28"/>
          <w:sz w:val="22"/>
          <w:szCs w:val="22"/>
          <w:lang w:eastAsia="ko-KR"/>
        </w:rPr>
        <w:t>RP-181451, New WID on Rel-16 enhancements for NB-IoT, Ericsson, Huawei</w:t>
      </w:r>
    </w:p>
    <w:p w14:paraId="0CCD7BCC" w14:textId="03A5D33A" w:rsidR="00D470B1" w:rsidRPr="00091134"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91134">
        <w:rPr>
          <w:rFonts w:eastAsia="굴림"/>
          <w:kern w:val="28"/>
          <w:sz w:val="22"/>
          <w:szCs w:val="22"/>
          <w:lang w:eastAsia="ko-KR"/>
        </w:rPr>
        <w:t>R1-1808356</w:t>
      </w:r>
      <w:r w:rsidRPr="00091134">
        <w:rPr>
          <w:rFonts w:eastAsia="굴림" w:hint="eastAsia"/>
          <w:kern w:val="28"/>
          <w:sz w:val="22"/>
          <w:szCs w:val="22"/>
          <w:lang w:eastAsia="ko-KR"/>
        </w:rPr>
        <w:t xml:space="preserve">, </w:t>
      </w:r>
      <w:r w:rsidRPr="00091134">
        <w:rPr>
          <w:rFonts w:eastAsia="굴림"/>
          <w:kern w:val="28"/>
          <w:sz w:val="22"/>
          <w:szCs w:val="22"/>
          <w:lang w:eastAsia="ko-KR"/>
        </w:rPr>
        <w:t>“Multiple Transport Block Grant for Unicast</w:t>
      </w:r>
      <w:r w:rsidRPr="00091134">
        <w:rPr>
          <w:rFonts w:eastAsia="굴림" w:hint="eastAsia"/>
          <w:kern w:val="28"/>
          <w:sz w:val="22"/>
          <w:szCs w:val="22"/>
          <w:lang w:eastAsia="ko-KR"/>
        </w:rPr>
        <w:t>,</w:t>
      </w:r>
      <w:r w:rsidRPr="00091134">
        <w:rPr>
          <w:rFonts w:eastAsia="굴림"/>
          <w:kern w:val="28"/>
          <w:sz w:val="22"/>
          <w:szCs w:val="22"/>
          <w:lang w:eastAsia="ko-KR"/>
        </w:rPr>
        <w:t>”</w:t>
      </w:r>
      <w:r w:rsidRPr="00091134">
        <w:rPr>
          <w:rFonts w:eastAsia="굴림" w:hint="eastAsia"/>
          <w:kern w:val="28"/>
          <w:sz w:val="22"/>
          <w:szCs w:val="22"/>
          <w:lang w:eastAsia="ko-KR"/>
        </w:rPr>
        <w:t xml:space="preserve"> RAN1#94, Sierra Wireless</w:t>
      </w:r>
    </w:p>
    <w:sectPr w:rsidR="00D470B1" w:rsidRPr="0009113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29764" w14:textId="77777777" w:rsidR="00B93BF5" w:rsidRDefault="00B93BF5" w:rsidP="00CB15B0">
      <w:pPr>
        <w:spacing w:before="0" w:after="0" w:line="240" w:lineRule="auto"/>
      </w:pPr>
      <w:r>
        <w:separator/>
      </w:r>
    </w:p>
  </w:endnote>
  <w:endnote w:type="continuationSeparator" w:id="0">
    <w:p w14:paraId="420F8E2B" w14:textId="77777777" w:rsidR="00B93BF5" w:rsidRDefault="00B93BF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79E95" w14:textId="77777777" w:rsidR="00B93BF5" w:rsidRDefault="00B93BF5" w:rsidP="00CB15B0">
      <w:pPr>
        <w:spacing w:before="0" w:after="0" w:line="240" w:lineRule="auto"/>
      </w:pPr>
      <w:r>
        <w:separator/>
      </w:r>
    </w:p>
  </w:footnote>
  <w:footnote w:type="continuationSeparator" w:id="0">
    <w:p w14:paraId="047EA94B" w14:textId="77777777" w:rsidR="00B93BF5" w:rsidRDefault="00B93BF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7"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2"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5"/>
  </w:num>
  <w:num w:numId="2">
    <w:abstractNumId w:val="0"/>
  </w:num>
  <w:num w:numId="3">
    <w:abstractNumId w:val="14"/>
  </w:num>
  <w:num w:numId="4">
    <w:abstractNumId w:val="21"/>
  </w:num>
  <w:num w:numId="5">
    <w:abstractNumId w:val="9"/>
  </w:num>
  <w:num w:numId="6">
    <w:abstractNumId w:val="8"/>
  </w:num>
  <w:num w:numId="7">
    <w:abstractNumId w:val="17"/>
  </w:num>
  <w:num w:numId="8">
    <w:abstractNumId w:val="26"/>
  </w:num>
  <w:num w:numId="9">
    <w:abstractNumId w:val="27"/>
  </w:num>
  <w:num w:numId="10">
    <w:abstractNumId w:val="18"/>
  </w:num>
  <w:num w:numId="11">
    <w:abstractNumId w:val="12"/>
  </w:num>
  <w:num w:numId="12">
    <w:abstractNumId w:val="1"/>
  </w:num>
  <w:num w:numId="13">
    <w:abstractNumId w:val="2"/>
  </w:num>
  <w:num w:numId="14">
    <w:abstractNumId w:val="13"/>
  </w:num>
  <w:num w:numId="15">
    <w:abstractNumId w:val="23"/>
  </w:num>
  <w:num w:numId="16">
    <w:abstractNumId w:val="20"/>
  </w:num>
  <w:num w:numId="17">
    <w:abstractNumId w:val="16"/>
  </w:num>
  <w:num w:numId="18">
    <w:abstractNumId w:val="7"/>
  </w:num>
  <w:num w:numId="19">
    <w:abstractNumId w:val="22"/>
  </w:num>
  <w:num w:numId="20">
    <w:abstractNumId w:val="4"/>
  </w:num>
  <w:num w:numId="21">
    <w:abstractNumId w:val="19"/>
  </w:num>
  <w:num w:numId="22">
    <w:abstractNumId w:val="24"/>
  </w:num>
  <w:num w:numId="23">
    <w:abstractNumId w:val="3"/>
  </w:num>
  <w:num w:numId="24">
    <w:abstractNumId w:val="11"/>
  </w:num>
  <w:num w:numId="25">
    <w:abstractNumId w:val="15"/>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134"/>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4D7"/>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5EBD"/>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4C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A4A"/>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3E8"/>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BF5"/>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7EF"/>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272"/>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93405-AF1C-48B5-820A-CC599BF8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9</Pages>
  <Words>3006</Words>
  <Characters>17135</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13</cp:revision>
  <cp:lastPrinted>2010-11-09T05:20:00Z</cp:lastPrinted>
  <dcterms:created xsi:type="dcterms:W3CDTF">2018-11-02T16:23:00Z</dcterms:created>
  <dcterms:modified xsi:type="dcterms:W3CDTF">2019-02-15T18:59:00Z</dcterms:modified>
</cp:coreProperties>
</file>