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EECBB" w14:textId="71DB47CD" w:rsidR="00BA5798" w:rsidRPr="00BA5798" w:rsidRDefault="00BA5798" w:rsidP="00BA5798">
      <w:pPr>
        <w:pStyle w:val="a3"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3GPP TSG RAN WG1 #96</w:t>
      </w:r>
      <w:r w:rsidR="009425F2">
        <w:rPr>
          <w:rFonts w:eastAsia="Times New Roman" w:cs="Arial"/>
          <w:bCs/>
          <w:noProof w:val="0"/>
          <w:sz w:val="22"/>
        </w:rPr>
        <w:t>bis</w:t>
      </w:r>
      <w:r w:rsidRPr="00BA5798"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 w:rsidRPr="00BA5798">
        <w:rPr>
          <w:rFonts w:eastAsia="Times New Roman" w:cs="Arial"/>
          <w:bCs/>
          <w:noProof w:val="0"/>
          <w:sz w:val="22"/>
        </w:rPr>
        <w:t>R1-190</w:t>
      </w:r>
      <w:r w:rsidR="009656E9">
        <w:rPr>
          <w:rFonts w:eastAsia="Times New Roman" w:cs="Arial"/>
          <w:bCs/>
          <w:noProof w:val="0"/>
          <w:sz w:val="22"/>
        </w:rPr>
        <w:t>5842</w:t>
      </w:r>
    </w:p>
    <w:p w14:paraId="38D4F591" w14:textId="5A25A7F1" w:rsidR="00A941DF" w:rsidRPr="00DF7758" w:rsidRDefault="00001E5A" w:rsidP="00BA5798">
      <w:pPr>
        <w:pStyle w:val="a3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>
        <w:rPr>
          <w:rFonts w:eastAsia="Times New Roman" w:cs="Arial"/>
          <w:bCs/>
          <w:noProof w:val="0"/>
          <w:sz w:val="22"/>
        </w:rPr>
        <w:t>Xi’an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, </w:t>
      </w:r>
      <w:r>
        <w:rPr>
          <w:rFonts w:eastAsia="Times New Roman" w:cs="Arial"/>
          <w:bCs/>
          <w:noProof w:val="0"/>
          <w:sz w:val="22"/>
        </w:rPr>
        <w:t>China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, </w:t>
      </w:r>
      <w:r>
        <w:rPr>
          <w:rFonts w:eastAsia="Times New Roman" w:cs="Arial"/>
          <w:bCs/>
          <w:noProof w:val="0"/>
          <w:sz w:val="22"/>
        </w:rPr>
        <w:t>April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 </w:t>
      </w:r>
      <w:r>
        <w:rPr>
          <w:rFonts w:eastAsia="Times New Roman" w:cs="Arial"/>
          <w:bCs/>
          <w:noProof w:val="0"/>
          <w:sz w:val="22"/>
        </w:rPr>
        <w:t>8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th – </w:t>
      </w:r>
      <w:r>
        <w:rPr>
          <w:rFonts w:eastAsia="Times New Roman" w:cs="Arial"/>
          <w:bCs/>
          <w:noProof w:val="0"/>
          <w:sz w:val="22"/>
        </w:rPr>
        <w:t>April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 1</w:t>
      </w:r>
      <w:r>
        <w:rPr>
          <w:rFonts w:eastAsia="Times New Roman" w:cs="Arial"/>
          <w:bCs/>
          <w:noProof w:val="0"/>
          <w:sz w:val="22"/>
        </w:rPr>
        <w:t>2th</w:t>
      </w:r>
      <w:r w:rsidR="00BA5798" w:rsidRPr="00BA5798">
        <w:rPr>
          <w:rFonts w:eastAsia="Times New Roman" w:cs="Arial"/>
          <w:bCs/>
          <w:noProof w:val="0"/>
          <w:sz w:val="22"/>
        </w:rPr>
        <w:t>, 2019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5B2E291D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F40E02" w:rsidRPr="00F40E02">
        <w:rPr>
          <w:rFonts w:ascii="Arial" w:hAnsi="Arial" w:cs="Arial"/>
          <w:bCs/>
        </w:rPr>
        <w:t xml:space="preserve">LS on </w:t>
      </w:r>
      <w:r w:rsidR="006E70D0">
        <w:rPr>
          <w:rFonts w:ascii="Arial" w:hAnsi="Arial" w:cs="Arial"/>
          <w:bCs/>
        </w:rPr>
        <w:t xml:space="preserve">clarification of </w:t>
      </w:r>
      <w:r w:rsidR="00F40E02" w:rsidRPr="00F40E02">
        <w:rPr>
          <w:rFonts w:ascii="Arial" w:hAnsi="Arial" w:cs="Arial"/>
          <w:bCs/>
        </w:rPr>
        <w:t>OTA timing alignment for IAB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14F5D4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="00F40E02">
        <w:rPr>
          <w:rFonts w:ascii="Arial" w:hAnsi="Arial" w:cs="Arial"/>
          <w:bCs/>
        </w:rPr>
        <w:tab/>
        <w:t>NR_IAB</w:t>
      </w:r>
      <w:r w:rsidR="0074330E">
        <w:rPr>
          <w:rFonts w:ascii="Arial" w:hAnsi="Arial" w:cs="Arial"/>
          <w:bCs/>
        </w:rPr>
        <w:t>_C</w:t>
      </w:r>
      <w:r w:rsidRPr="00DF7758">
        <w:rPr>
          <w:rFonts w:ascii="Arial" w:hAnsi="Arial" w:cs="Arial"/>
          <w:bCs/>
        </w:rPr>
        <w:t>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10FCB29B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6D09A5">
        <w:rPr>
          <w:rFonts w:ascii="Arial" w:hAnsi="Arial" w:cs="Arial"/>
          <w:bCs/>
        </w:rPr>
        <w:t>RAN WG1</w:t>
      </w:r>
    </w:p>
    <w:p w14:paraId="2F669F05" w14:textId="4C9FFE7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Contact Person:</w:t>
      </w:r>
      <w:r w:rsidRPr="00DF7758">
        <w:rPr>
          <w:rFonts w:ascii="Arial" w:eastAsia="Times New Roman" w:hAnsi="Arial" w:cs="Arial"/>
          <w:bCs/>
          <w:lang w:eastAsia="en-US"/>
        </w:rPr>
        <w:tab/>
      </w:r>
    </w:p>
    <w:p w14:paraId="5631CBFB" w14:textId="6AEF6E0F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Name:</w:t>
      </w:r>
      <w:r w:rsidRPr="00DF7758">
        <w:rPr>
          <w:rFonts w:ascii="Arial" w:eastAsia="Times New Roman" w:hAnsi="Arial" w:cs="Arial"/>
          <w:bCs/>
          <w:lang w:eastAsia="en-US"/>
        </w:rPr>
        <w:tab/>
      </w:r>
      <w:r w:rsidR="00F40E02">
        <w:rPr>
          <w:rFonts w:ascii="Arial" w:eastAsia="Times New Roman" w:hAnsi="Arial" w:cs="Arial"/>
          <w:bCs/>
          <w:lang w:eastAsia="en-US"/>
        </w:rPr>
        <w:t>Xinghua Song</w:t>
      </w:r>
    </w:p>
    <w:p w14:paraId="4F6B4680" w14:textId="14C4D3D7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eastAsia="en-US"/>
        </w:rPr>
      </w:pPr>
      <w:r w:rsidRPr="00DF7758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DF7758">
        <w:rPr>
          <w:rFonts w:ascii="Arial" w:eastAsia="Times New Roman" w:hAnsi="Arial" w:cs="Arial"/>
          <w:bCs/>
          <w:color w:val="0000FF"/>
          <w:lang w:eastAsia="en-US"/>
        </w:rPr>
        <w:tab/>
      </w:r>
      <w:r w:rsidR="00BE0E1B">
        <w:rPr>
          <w:rFonts w:ascii="Arial" w:eastAsia="Times New Roman" w:hAnsi="Arial" w:cs="Arial"/>
          <w:bCs/>
          <w:color w:val="0000FF"/>
          <w:lang w:eastAsia="en-US"/>
        </w:rPr>
        <w:t>songxinghua@huawei.</w:t>
      </w:r>
      <w:r>
        <w:rPr>
          <w:rFonts w:ascii="Arial" w:eastAsia="Times New Roman" w:hAnsi="Arial" w:cs="Arial"/>
          <w:bCs/>
          <w:color w:val="0000FF"/>
          <w:lang w:eastAsia="en-US"/>
        </w:rPr>
        <w:t>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6D045146" w:rsidR="00DF7758" w:rsidRPr="00F7515B" w:rsidRDefault="00DF7758" w:rsidP="00F7515B">
      <w:pPr>
        <w:pStyle w:val="a4"/>
        <w:numPr>
          <w:ilvl w:val="0"/>
          <w:numId w:val="36"/>
        </w:numPr>
        <w:spacing w:after="120"/>
        <w:ind w:leftChars="0"/>
        <w:rPr>
          <w:rFonts w:ascii="Arial" w:hAnsi="Arial" w:cs="Arial"/>
          <w:b/>
        </w:rPr>
      </w:pPr>
      <w:r w:rsidRPr="00F7515B">
        <w:rPr>
          <w:rFonts w:ascii="Arial" w:hAnsi="Arial" w:cs="Arial"/>
          <w:b/>
        </w:rPr>
        <w:t>Overall Description:</w:t>
      </w:r>
    </w:p>
    <w:p w14:paraId="1CB1E55F" w14:textId="26666FC4" w:rsidR="0096005F" w:rsidRDefault="0096005F" w:rsidP="0096005F">
      <w:pPr>
        <w:spacing w:after="120"/>
        <w:jc w:val="both"/>
        <w:rPr>
          <w:rFonts w:ascii="Arial" w:eastAsia="宋体" w:hAnsi="Arial" w:cs="Arial"/>
          <w:lang w:eastAsia="zh-CN"/>
        </w:rPr>
      </w:pPr>
      <w:r w:rsidRPr="0096005F">
        <w:rPr>
          <w:rFonts w:ascii="Arial" w:eastAsia="宋体" w:hAnsi="Arial" w:cs="Arial"/>
          <w:lang w:eastAsia="zh-CN"/>
        </w:rPr>
        <w:t>I</w:t>
      </w:r>
      <w:r w:rsidR="0039098C">
        <w:rPr>
          <w:rFonts w:ascii="Arial" w:eastAsia="宋体" w:hAnsi="Arial" w:cs="Arial"/>
          <w:lang w:eastAsia="zh-CN"/>
        </w:rPr>
        <w:t>n RAN1 #96,</w:t>
      </w:r>
      <w:r>
        <w:rPr>
          <w:rFonts w:ascii="Arial" w:eastAsia="宋体" w:hAnsi="Arial" w:cs="Arial"/>
          <w:lang w:eastAsia="zh-CN"/>
        </w:rPr>
        <w:t xml:space="preserve"> </w:t>
      </w:r>
      <w:r w:rsidR="006F766F" w:rsidRPr="0096005F">
        <w:rPr>
          <w:rFonts w:ascii="Arial" w:eastAsia="宋体" w:hAnsi="Arial" w:cs="Arial"/>
          <w:lang w:eastAsia="zh-CN"/>
        </w:rPr>
        <w:t xml:space="preserve">RAN1 </w:t>
      </w:r>
      <w:r w:rsidRPr="0096005F">
        <w:rPr>
          <w:rFonts w:ascii="Arial" w:eastAsia="宋体" w:hAnsi="Arial" w:cs="Arial"/>
          <w:lang w:eastAsia="zh-CN"/>
        </w:rPr>
        <w:t>sent an LS to RAN4</w:t>
      </w:r>
      <w:r w:rsidR="001777CE">
        <w:rPr>
          <w:rFonts w:ascii="Arial" w:eastAsia="宋体" w:hAnsi="Arial" w:cs="Arial"/>
          <w:lang w:eastAsia="zh-CN"/>
        </w:rPr>
        <w:t xml:space="preserve"> on OTA timing alignment for IAB</w:t>
      </w:r>
      <w:r w:rsidRPr="0096005F">
        <w:rPr>
          <w:rFonts w:ascii="Arial" w:eastAsia="宋体" w:hAnsi="Arial" w:cs="Arial"/>
          <w:lang w:eastAsia="zh-CN"/>
        </w:rPr>
        <w:t xml:space="preserve"> in R1-1903810</w:t>
      </w:r>
      <w:r w:rsidR="006F766F" w:rsidRPr="0096005F">
        <w:rPr>
          <w:rFonts w:ascii="Arial" w:eastAsia="宋体" w:hAnsi="Arial" w:cs="Arial"/>
          <w:lang w:eastAsia="zh-CN"/>
        </w:rPr>
        <w:t xml:space="preserve">. </w:t>
      </w:r>
      <w:r w:rsidRPr="0096005F">
        <w:rPr>
          <w:rFonts w:ascii="Arial" w:eastAsia="宋体" w:hAnsi="Arial" w:cs="Arial"/>
          <w:lang w:eastAsia="zh-CN"/>
        </w:rPr>
        <w:t>RAN1 would like to have some further clarification</w:t>
      </w:r>
      <w:r>
        <w:rPr>
          <w:rFonts w:ascii="Arial" w:eastAsia="宋体" w:hAnsi="Arial" w:cs="Arial"/>
          <w:lang w:eastAsia="zh-CN"/>
        </w:rPr>
        <w:t>s</w:t>
      </w:r>
      <w:r w:rsidRPr="0096005F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since there were some inconsistency</w:t>
      </w:r>
      <w:r w:rsidRPr="0096005F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>between</w:t>
      </w:r>
      <w:r w:rsidRPr="0096005F">
        <w:rPr>
          <w:rFonts w:ascii="Arial" w:eastAsia="宋体" w:hAnsi="Arial" w:cs="Arial"/>
          <w:lang w:eastAsia="zh-CN"/>
        </w:rPr>
        <w:t xml:space="preserve"> the agreement made in RAN1 #Ad Hoc1901 and </w:t>
      </w:r>
      <w:r w:rsidR="0039098C">
        <w:rPr>
          <w:rFonts w:ascii="Arial" w:eastAsia="宋体" w:hAnsi="Arial" w:cs="Arial"/>
          <w:lang w:eastAsia="zh-CN"/>
        </w:rPr>
        <w:t>R1-1903810</w:t>
      </w:r>
      <w:r w:rsidR="00E56706">
        <w:rPr>
          <w:rFonts w:ascii="Arial" w:eastAsia="宋体" w:hAnsi="Arial" w:cs="Arial"/>
          <w:lang w:eastAsia="zh-CN"/>
        </w:rPr>
        <w:t xml:space="preserve">. </w:t>
      </w:r>
    </w:p>
    <w:p w14:paraId="08FD48C8" w14:textId="4FD404A0" w:rsidR="0075008C" w:rsidRDefault="0039098C" w:rsidP="0096005F">
      <w:pPr>
        <w:spacing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Based on</w:t>
      </w:r>
      <w:r w:rsidR="006F766F" w:rsidRPr="0096005F">
        <w:rPr>
          <w:rFonts w:ascii="Arial" w:eastAsia="宋体" w:hAnsi="Arial" w:cs="Arial" w:hint="eastAsia"/>
          <w:lang w:eastAsia="zh-CN"/>
        </w:rPr>
        <w:t xml:space="preserve"> </w:t>
      </w:r>
      <w:r w:rsidR="0096005F" w:rsidRPr="0096005F">
        <w:rPr>
          <w:rFonts w:ascii="Arial" w:eastAsia="宋体" w:hAnsi="Arial" w:cs="Arial" w:hint="eastAsia"/>
          <w:lang w:eastAsia="zh-CN"/>
        </w:rPr>
        <w:t>agreement</w:t>
      </w:r>
      <w:r w:rsidR="0096005F" w:rsidRPr="0096005F">
        <w:rPr>
          <w:rFonts w:ascii="Arial" w:eastAsia="宋体" w:hAnsi="Arial" w:cs="Arial"/>
          <w:lang w:eastAsia="zh-CN"/>
        </w:rPr>
        <w:t xml:space="preserve"> in RAN1 #Ad Hoc 1901, </w:t>
      </w:r>
      <w:r w:rsidRPr="0096005F">
        <w:rPr>
          <w:rFonts w:ascii="Arial" w:eastAsia="宋体" w:hAnsi="Arial" w:cs="Arial"/>
          <w:lang w:eastAsia="zh-CN"/>
        </w:rPr>
        <w:t xml:space="preserve">if </w:t>
      </w:r>
      <w:r>
        <w:rPr>
          <w:rFonts w:ascii="Arial" w:eastAsia="宋体" w:hAnsi="Arial" w:cs="Arial"/>
          <w:lang w:eastAsia="zh-CN"/>
        </w:rPr>
        <w:t xml:space="preserve">the </w:t>
      </w:r>
      <w:r w:rsidRPr="0096005F">
        <w:rPr>
          <w:rFonts w:ascii="Arial" w:eastAsia="宋体" w:hAnsi="Arial" w:cs="Arial"/>
          <w:lang w:eastAsia="zh-CN"/>
        </w:rPr>
        <w:t>OTA timing alignment</w:t>
      </w:r>
      <w:r w:rsidR="00D257A9">
        <w:rPr>
          <w:rFonts w:ascii="Arial" w:eastAsia="宋体" w:hAnsi="Arial" w:cs="Arial"/>
          <w:lang w:eastAsia="zh-CN"/>
        </w:rPr>
        <w:t xml:space="preserve"> applied</w:t>
      </w:r>
      <w:r>
        <w:rPr>
          <w:rFonts w:ascii="Arial" w:eastAsia="宋体" w:hAnsi="Arial" w:cs="Arial"/>
          <w:lang w:eastAsia="zh-CN"/>
        </w:rPr>
        <w:t xml:space="preserve">, </w:t>
      </w:r>
      <w:r w:rsidR="0096005F" w:rsidRPr="0096005F">
        <w:rPr>
          <w:rFonts w:ascii="Arial" w:eastAsia="宋体" w:hAnsi="Arial" w:cs="Arial"/>
          <w:lang w:eastAsia="zh-CN"/>
        </w:rPr>
        <w:t>an IAB node should set its DL TX timing ah</w:t>
      </w:r>
      <w:r w:rsidR="0096005F">
        <w:rPr>
          <w:rFonts w:ascii="Arial" w:eastAsia="宋体" w:hAnsi="Arial" w:cs="Arial"/>
          <w:lang w:eastAsia="zh-CN"/>
        </w:rPr>
        <w:t>ead of its DL Rx timing by TA/2</w:t>
      </w:r>
      <w:r w:rsidR="00E01996">
        <w:rPr>
          <w:rFonts w:ascii="Arial" w:eastAsia="宋体" w:hAnsi="Arial" w:cs="Arial"/>
          <w:lang w:eastAsia="zh-CN"/>
        </w:rPr>
        <w:t xml:space="preserve"> </w:t>
      </w:r>
      <w:r w:rsidR="0096005F">
        <w:rPr>
          <w:rFonts w:ascii="Arial" w:eastAsia="宋体" w:hAnsi="Arial" w:cs="Arial"/>
          <w:lang w:eastAsia="zh-CN"/>
        </w:rPr>
        <w:t>+</w:t>
      </w:r>
      <w:r w:rsidR="00E01996">
        <w:rPr>
          <w:rFonts w:ascii="Arial" w:eastAsia="宋体" w:hAnsi="Arial" w:cs="Arial"/>
          <w:lang w:eastAsia="zh-CN"/>
        </w:rPr>
        <w:t xml:space="preserve"> </w:t>
      </w:r>
      <w:r w:rsidR="0096005F" w:rsidRPr="0096005F">
        <w:rPr>
          <w:rFonts w:ascii="Arial" w:eastAsia="宋体" w:hAnsi="Arial" w:cs="Arial"/>
          <w:lang w:eastAsia="zh-CN"/>
        </w:rPr>
        <w:t>T_delta</w:t>
      </w:r>
      <w:r>
        <w:rPr>
          <w:rFonts w:ascii="Arial" w:eastAsia="宋体" w:hAnsi="Arial" w:cs="Arial"/>
          <w:lang w:eastAsia="zh-CN"/>
        </w:rPr>
        <w:t>, where</w:t>
      </w:r>
      <w:r w:rsidR="0096005F" w:rsidRPr="0096005F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t</w:t>
      </w:r>
      <w:r w:rsidR="0096005F">
        <w:rPr>
          <w:rFonts w:ascii="Arial" w:eastAsia="宋体" w:hAnsi="Arial" w:cs="Arial"/>
          <w:lang w:eastAsia="zh-CN"/>
        </w:rPr>
        <w:t xml:space="preserve">he </w:t>
      </w:r>
      <w:r w:rsidR="0096005F" w:rsidRPr="0096005F">
        <w:rPr>
          <w:rFonts w:ascii="Arial" w:eastAsia="宋体" w:hAnsi="Arial" w:cs="Arial"/>
          <w:lang w:eastAsia="zh-CN"/>
        </w:rPr>
        <w:t>TA is the timing gap between UL Tx timing and DL Rx timing</w:t>
      </w:r>
      <w:r w:rsidR="00953186">
        <w:rPr>
          <w:rFonts w:ascii="Arial" w:eastAsia="宋体" w:hAnsi="Arial" w:cs="Arial"/>
          <w:lang w:eastAsia="zh-CN"/>
        </w:rPr>
        <w:t xml:space="preserve"> at the IAB node</w:t>
      </w:r>
      <w:r w:rsidR="00C74F15">
        <w:rPr>
          <w:rFonts w:ascii="Arial" w:eastAsia="宋体" w:hAnsi="Arial" w:cs="Arial"/>
          <w:lang w:eastAsia="zh-CN"/>
        </w:rPr>
        <w:t>.</w:t>
      </w:r>
      <w:r w:rsidR="00953186">
        <w:rPr>
          <w:rFonts w:ascii="Arial" w:eastAsia="宋体" w:hAnsi="Arial" w:cs="Arial"/>
          <w:lang w:eastAsia="zh-CN"/>
        </w:rPr>
        <w:t xml:space="preserve"> Thus </w:t>
      </w:r>
      <w:r w:rsidR="0096005F">
        <w:rPr>
          <w:rFonts w:ascii="Arial" w:eastAsia="宋体" w:hAnsi="Arial" w:cs="Arial"/>
          <w:lang w:eastAsia="zh-CN"/>
        </w:rPr>
        <w:t xml:space="preserve">TA = </w:t>
      </w:r>
      <w:r w:rsidR="00953186">
        <w:rPr>
          <w:rFonts w:ascii="Arial" w:eastAsia="宋体" w:hAnsi="Arial" w:cs="Arial"/>
          <w:lang w:eastAsia="zh-CN"/>
        </w:rPr>
        <w:t>(</w:t>
      </w:r>
      <w:r w:rsidR="0096005F">
        <w:rPr>
          <w:rFonts w:ascii="Arial" w:eastAsia="宋体" w:hAnsi="Arial" w:cs="Arial"/>
          <w:lang w:eastAsia="zh-CN"/>
        </w:rPr>
        <w:t>N</w:t>
      </w:r>
      <w:r w:rsidR="001E1E9B">
        <w:rPr>
          <w:rFonts w:ascii="Arial" w:eastAsia="宋体" w:hAnsi="Arial" w:cs="Arial"/>
          <w:vertAlign w:val="subscript"/>
          <w:lang w:eastAsia="zh-CN"/>
        </w:rPr>
        <w:t>TA</w:t>
      </w:r>
      <w:r w:rsidR="0096005F">
        <w:rPr>
          <w:rFonts w:ascii="Arial" w:eastAsia="宋体" w:hAnsi="Arial" w:cs="Arial"/>
          <w:lang w:eastAsia="zh-CN"/>
        </w:rPr>
        <w:t xml:space="preserve"> + </w:t>
      </w:r>
      <w:r w:rsidR="001E1E9B">
        <w:rPr>
          <w:rFonts w:ascii="Arial" w:eastAsia="宋体" w:hAnsi="Arial" w:cs="Arial"/>
          <w:lang w:eastAsia="zh-CN"/>
        </w:rPr>
        <w:t>N</w:t>
      </w:r>
      <w:r w:rsidR="00A0260F" w:rsidRPr="000773C6">
        <w:rPr>
          <w:rFonts w:ascii="Arial" w:eastAsia="宋体" w:hAnsi="Arial" w:cs="Arial"/>
          <w:vertAlign w:val="subscript"/>
          <w:lang w:eastAsia="zh-CN"/>
        </w:rPr>
        <w:t>TA_offset</w:t>
      </w:r>
      <w:r w:rsidR="00953186">
        <w:rPr>
          <w:rFonts w:ascii="Arial" w:eastAsia="宋体" w:hAnsi="Arial" w:cs="Arial"/>
          <w:lang w:eastAsia="zh-CN"/>
        </w:rPr>
        <w:t>)</w:t>
      </w:r>
      <w:r w:rsidR="001E1E9B">
        <w:rPr>
          <w:rFonts w:ascii="Arial" w:eastAsia="宋体" w:hAnsi="Arial" w:cs="Arial"/>
          <w:lang w:eastAsia="zh-CN"/>
        </w:rPr>
        <w:t>x</w:t>
      </w:r>
      <w:r w:rsidR="00953186">
        <w:rPr>
          <w:rFonts w:ascii="Arial" w:eastAsia="宋体" w:hAnsi="Arial" w:cs="Arial"/>
          <w:lang w:eastAsia="zh-CN"/>
        </w:rPr>
        <w:t>T</w:t>
      </w:r>
      <w:r w:rsidR="00953186">
        <w:rPr>
          <w:rFonts w:ascii="Arial" w:eastAsia="宋体" w:hAnsi="Arial" w:cs="Arial"/>
          <w:vertAlign w:val="subscript"/>
          <w:lang w:eastAsia="zh-CN"/>
        </w:rPr>
        <w:t>c</w:t>
      </w:r>
      <w:r w:rsidR="00953186">
        <w:rPr>
          <w:rFonts w:ascii="Arial" w:eastAsia="宋体" w:hAnsi="Arial" w:cs="Arial"/>
          <w:lang w:eastAsia="zh-CN"/>
        </w:rPr>
        <w:t xml:space="preserve"> as defined in </w:t>
      </w:r>
      <w:r w:rsidR="00BD3572">
        <w:rPr>
          <w:rFonts w:ascii="Arial" w:eastAsia="宋体" w:hAnsi="Arial" w:cs="Arial"/>
          <w:lang w:eastAsia="zh-CN"/>
        </w:rPr>
        <w:t>[38.133]</w:t>
      </w:r>
      <w:r w:rsidR="00A0260F">
        <w:rPr>
          <w:rFonts w:ascii="Arial" w:eastAsia="宋体" w:hAnsi="Arial" w:cs="Arial"/>
          <w:lang w:eastAsia="zh-CN"/>
        </w:rPr>
        <w:t xml:space="preserve">. </w:t>
      </w:r>
      <w:r w:rsidR="00A0260F" w:rsidRPr="00A0260F">
        <w:rPr>
          <w:rFonts w:ascii="Arial" w:eastAsia="宋体" w:hAnsi="Arial" w:cs="Arial"/>
          <w:lang w:eastAsia="zh-CN"/>
        </w:rPr>
        <w:t>T_delta is</w:t>
      </w:r>
      <w:r w:rsidR="00833A42">
        <w:rPr>
          <w:rFonts w:ascii="Arial" w:eastAsia="宋体" w:hAnsi="Arial" w:cs="Arial"/>
          <w:lang w:eastAsia="zh-CN"/>
        </w:rPr>
        <w:t xml:space="preserve"> signalled from the parent node </w:t>
      </w:r>
      <w:r w:rsidR="00953186">
        <w:rPr>
          <w:rFonts w:ascii="Arial" w:eastAsia="宋体" w:hAnsi="Arial" w:cs="Arial"/>
          <w:lang w:eastAsia="zh-CN"/>
        </w:rPr>
        <w:t>and is intended to</w:t>
      </w:r>
      <w:r w:rsidR="00A94333">
        <w:rPr>
          <w:rFonts w:ascii="Arial" w:eastAsia="宋体" w:hAnsi="Arial" w:cs="Arial"/>
          <w:lang w:eastAsia="zh-CN"/>
        </w:rPr>
        <w:t xml:space="preserve"> </w:t>
      </w:r>
      <w:r w:rsidR="00833A42" w:rsidRPr="00833A42">
        <w:rPr>
          <w:rFonts w:ascii="Arial" w:eastAsia="宋体" w:hAnsi="Arial" w:cs="Arial"/>
          <w:lang w:eastAsia="zh-CN"/>
        </w:rPr>
        <w:t>enable the</w:t>
      </w:r>
      <w:r w:rsidR="00D257A9">
        <w:rPr>
          <w:rFonts w:ascii="Arial" w:eastAsia="宋体" w:hAnsi="Arial" w:cs="Arial"/>
          <w:lang w:eastAsia="zh-CN"/>
        </w:rPr>
        <w:t xml:space="preserve"> IAB node</w:t>
      </w:r>
      <w:r w:rsidR="00833A42" w:rsidRPr="00833A42">
        <w:rPr>
          <w:rFonts w:ascii="Arial" w:eastAsia="宋体" w:hAnsi="Arial" w:cs="Arial"/>
          <w:lang w:eastAsia="zh-CN"/>
        </w:rPr>
        <w:t xml:space="preserve"> MT </w:t>
      </w:r>
      <w:r w:rsidR="002B6EE5">
        <w:rPr>
          <w:rFonts w:ascii="Arial" w:eastAsia="宋体" w:hAnsi="Arial" w:cs="Arial"/>
          <w:lang w:eastAsia="zh-CN"/>
        </w:rPr>
        <w:t>to estimate the propagation delay</w:t>
      </w:r>
      <w:r>
        <w:rPr>
          <w:rFonts w:ascii="Arial" w:eastAsia="宋体" w:hAnsi="Arial" w:cs="Arial"/>
          <w:lang w:eastAsia="zh-CN"/>
        </w:rPr>
        <w:t xml:space="preserve"> </w:t>
      </w:r>
      <w:r w:rsidR="00D257A9">
        <w:rPr>
          <w:rFonts w:ascii="Arial" w:eastAsia="宋体" w:hAnsi="Arial" w:cs="Arial"/>
          <w:lang w:eastAsia="zh-CN"/>
        </w:rPr>
        <w:t>(</w:t>
      </w:r>
      <w:r w:rsidR="00306DD8">
        <w:rPr>
          <w:rFonts w:ascii="Arial" w:eastAsia="宋体" w:hAnsi="Arial" w:cs="Arial"/>
          <w:lang w:eastAsia="zh-CN"/>
        </w:rPr>
        <w:t>T</w:t>
      </w:r>
      <w:r>
        <w:rPr>
          <w:rFonts w:ascii="Arial" w:eastAsia="宋体" w:hAnsi="Arial" w:cs="Arial"/>
          <w:lang w:eastAsia="zh-CN"/>
        </w:rPr>
        <w:t>p</w:t>
      </w:r>
      <w:r w:rsidR="00D257A9">
        <w:rPr>
          <w:rFonts w:ascii="Arial" w:eastAsia="宋体" w:hAnsi="Arial" w:cs="Arial"/>
          <w:lang w:eastAsia="zh-CN"/>
        </w:rPr>
        <w:t>)</w:t>
      </w:r>
      <w:r w:rsidR="00833A42" w:rsidRPr="00833A42">
        <w:rPr>
          <w:rFonts w:ascii="Arial" w:eastAsia="宋体" w:hAnsi="Arial" w:cs="Arial"/>
          <w:lang w:eastAsia="zh-CN"/>
        </w:rPr>
        <w:t xml:space="preserve"> between itself and the parent</w:t>
      </w:r>
      <w:r w:rsidR="007F4543">
        <w:rPr>
          <w:rFonts w:ascii="Arial" w:eastAsia="宋体" w:hAnsi="Arial" w:cs="Arial"/>
          <w:lang w:eastAsia="zh-CN"/>
        </w:rPr>
        <w:t xml:space="preserve">. </w:t>
      </w:r>
      <w:r w:rsidR="00D257A9">
        <w:rPr>
          <w:rFonts w:ascii="Arial" w:eastAsia="宋体" w:hAnsi="Arial" w:cs="Arial"/>
          <w:lang w:eastAsia="zh-CN"/>
        </w:rPr>
        <w:t>With this understanding</w:t>
      </w:r>
      <w:r w:rsidR="00833A42">
        <w:rPr>
          <w:rFonts w:ascii="Arial" w:eastAsia="宋体" w:hAnsi="Arial" w:cs="Arial"/>
          <w:lang w:eastAsia="zh-CN"/>
        </w:rPr>
        <w:t xml:space="preserve">, </w:t>
      </w:r>
      <w:r w:rsidR="00306DD8">
        <w:rPr>
          <w:rFonts w:ascii="Arial" w:eastAsia="宋体" w:hAnsi="Arial" w:cs="Arial" w:hint="eastAsia"/>
          <w:lang w:eastAsia="zh-CN"/>
        </w:rPr>
        <w:t>T</w:t>
      </w:r>
      <w:r w:rsidR="007F4543">
        <w:rPr>
          <w:rFonts w:ascii="Arial" w:eastAsia="宋体" w:hAnsi="Arial" w:cs="Arial"/>
          <w:lang w:eastAsia="zh-CN"/>
        </w:rPr>
        <w:t xml:space="preserve">p = TA/2 + T_delta and </w:t>
      </w:r>
      <w:r w:rsidR="00F27EDE">
        <w:rPr>
          <w:rFonts w:ascii="Arial" w:eastAsia="宋体" w:hAnsi="Arial" w:cs="Arial"/>
          <w:lang w:eastAsia="zh-CN"/>
        </w:rPr>
        <w:t>T_delta = -T</w:t>
      </w:r>
      <w:r w:rsidR="00833A42">
        <w:rPr>
          <w:rFonts w:ascii="Arial" w:eastAsia="宋体" w:hAnsi="Arial" w:cs="Arial"/>
          <w:lang w:eastAsia="zh-CN"/>
        </w:rPr>
        <w:t>g/2</w:t>
      </w:r>
      <w:r w:rsidR="000D2805">
        <w:rPr>
          <w:rFonts w:ascii="Arial" w:eastAsia="宋体" w:hAnsi="Arial" w:cs="Arial"/>
          <w:lang w:eastAsia="zh-CN"/>
        </w:rPr>
        <w:t>, where Tg is the switching gap between UL Rx and DL Tx at the parent node</w:t>
      </w:r>
      <w:r w:rsidR="00833A42">
        <w:rPr>
          <w:rFonts w:ascii="Arial" w:eastAsia="宋体" w:hAnsi="Arial" w:cs="Arial"/>
          <w:lang w:eastAsia="zh-CN"/>
        </w:rPr>
        <w:t xml:space="preserve">. </w:t>
      </w:r>
      <w:r>
        <w:rPr>
          <w:rFonts w:ascii="Arial" w:eastAsia="宋体" w:hAnsi="Arial" w:cs="Arial"/>
          <w:lang w:eastAsia="zh-CN"/>
        </w:rPr>
        <w:t>However, in R1-1903810, it was assume</w:t>
      </w:r>
      <w:r w:rsidR="007F4543">
        <w:rPr>
          <w:rFonts w:ascii="Arial" w:eastAsia="宋体" w:hAnsi="Arial" w:cs="Arial"/>
          <w:lang w:eastAsia="zh-CN"/>
        </w:rPr>
        <w:t>d</w:t>
      </w:r>
      <w:r>
        <w:rPr>
          <w:rFonts w:ascii="Arial" w:eastAsia="宋体" w:hAnsi="Arial" w:cs="Arial"/>
          <w:lang w:eastAsia="zh-CN"/>
        </w:rPr>
        <w:t xml:space="preserve"> that TA = N</w:t>
      </w:r>
      <w:r w:rsidR="00BD3572">
        <w:rPr>
          <w:rFonts w:ascii="Arial" w:eastAsia="宋体" w:hAnsi="Arial" w:cs="Arial"/>
          <w:vertAlign w:val="subscript"/>
          <w:lang w:eastAsia="zh-CN"/>
        </w:rPr>
        <w:t>TA</w:t>
      </w:r>
      <w:r w:rsidR="00BD3572">
        <w:rPr>
          <w:rFonts w:ascii="Arial" w:eastAsia="宋体" w:hAnsi="Arial" w:cs="Arial"/>
          <w:lang w:eastAsia="zh-CN"/>
        </w:rPr>
        <w:t>xTc</w:t>
      </w:r>
      <w:r>
        <w:rPr>
          <w:rFonts w:ascii="Arial" w:eastAsia="宋体" w:hAnsi="Arial" w:cs="Arial"/>
          <w:lang w:eastAsia="zh-CN"/>
        </w:rPr>
        <w:t xml:space="preserve">. </w:t>
      </w:r>
      <w:r w:rsidRPr="000773C6">
        <w:rPr>
          <w:rFonts w:ascii="Arial" w:eastAsia="宋体" w:hAnsi="Arial" w:cs="Arial"/>
          <w:lang w:val="en-US" w:eastAsia="zh-CN"/>
        </w:rPr>
        <w:t xml:space="preserve">In this case, </w:t>
      </w:r>
      <w:r w:rsidR="00D257A9" w:rsidRPr="000773C6">
        <w:rPr>
          <w:rFonts w:ascii="Arial" w:eastAsia="宋体" w:hAnsi="Arial" w:cs="Arial"/>
          <w:lang w:val="en-US" w:eastAsia="zh-CN"/>
        </w:rPr>
        <w:t xml:space="preserve">Tp = TA/2 + T_delta and </w:t>
      </w:r>
      <w:r w:rsidRPr="000773C6">
        <w:rPr>
          <w:rFonts w:ascii="Arial" w:eastAsia="宋体" w:hAnsi="Arial" w:cs="Arial"/>
          <w:lang w:val="en-US" w:eastAsia="zh-CN"/>
        </w:rPr>
        <w:t>T_delta = -(</w:t>
      </w:r>
      <w:r w:rsidR="00306DD8" w:rsidRPr="000773C6">
        <w:rPr>
          <w:rFonts w:ascii="Arial" w:eastAsia="宋体" w:hAnsi="Arial" w:cs="Arial"/>
          <w:lang w:val="en-US" w:eastAsia="zh-CN"/>
        </w:rPr>
        <w:t>T</w:t>
      </w:r>
      <w:r w:rsidRPr="000773C6">
        <w:rPr>
          <w:rFonts w:ascii="Arial" w:eastAsia="宋体" w:hAnsi="Arial" w:cs="Arial"/>
          <w:lang w:val="en-US" w:eastAsia="zh-CN"/>
        </w:rPr>
        <w:t>g</w:t>
      </w:r>
      <w:r w:rsidR="002B6EE5" w:rsidRPr="000773C6">
        <w:rPr>
          <w:rFonts w:ascii="Arial" w:eastAsia="宋体" w:hAnsi="Arial" w:cs="Arial"/>
          <w:lang w:val="en-US" w:eastAsia="zh-CN"/>
        </w:rPr>
        <w:t xml:space="preserve"> – </w:t>
      </w:r>
      <w:r w:rsidR="00BD3572">
        <w:rPr>
          <w:rFonts w:ascii="Arial" w:eastAsia="宋体" w:hAnsi="Arial" w:cs="Arial"/>
          <w:lang w:eastAsia="zh-CN"/>
        </w:rPr>
        <w:t>N</w:t>
      </w:r>
      <w:r w:rsidR="00BD3572" w:rsidRPr="00D65E62">
        <w:rPr>
          <w:rFonts w:ascii="Arial" w:eastAsia="宋体" w:hAnsi="Arial" w:cs="Arial"/>
          <w:vertAlign w:val="subscript"/>
          <w:lang w:eastAsia="zh-CN"/>
        </w:rPr>
        <w:t>TA_</w:t>
      </w:r>
      <w:r w:rsidR="00BD3572" w:rsidRPr="000773C6">
        <w:rPr>
          <w:rFonts w:ascii="Arial" w:eastAsia="宋体" w:hAnsi="Arial" w:cs="Arial"/>
          <w:lang w:eastAsia="zh-CN"/>
        </w:rPr>
        <w:t>offset</w:t>
      </w:r>
      <w:r w:rsidR="00A94333">
        <w:rPr>
          <w:rFonts w:ascii="Arial" w:eastAsia="宋体" w:hAnsi="Arial" w:cs="Arial"/>
          <w:lang w:eastAsia="zh-CN"/>
        </w:rPr>
        <w:t>x</w:t>
      </w:r>
      <w:r w:rsidR="00BD3572">
        <w:rPr>
          <w:rFonts w:ascii="Arial" w:eastAsia="宋体" w:hAnsi="Arial" w:cs="Arial"/>
          <w:lang w:eastAsia="zh-CN"/>
        </w:rPr>
        <w:t>T</w:t>
      </w:r>
      <w:r w:rsidR="00BD3572">
        <w:rPr>
          <w:rFonts w:ascii="Arial" w:eastAsia="宋体" w:hAnsi="Arial" w:cs="Arial"/>
          <w:vertAlign w:val="subscript"/>
          <w:lang w:eastAsia="zh-CN"/>
        </w:rPr>
        <w:t>c</w:t>
      </w:r>
      <w:r w:rsidR="00BD3572">
        <w:rPr>
          <w:rFonts w:ascii="Arial" w:eastAsia="宋体" w:hAnsi="Arial" w:cs="Arial"/>
          <w:lang w:eastAsia="zh-CN"/>
        </w:rPr>
        <w:t xml:space="preserve"> </w:t>
      </w:r>
      <w:r w:rsidRPr="000773C6">
        <w:rPr>
          <w:rFonts w:ascii="Arial" w:eastAsia="宋体" w:hAnsi="Arial" w:cs="Arial"/>
          <w:lang w:val="en-US" w:eastAsia="zh-CN"/>
        </w:rPr>
        <w:t xml:space="preserve">)/2. </w:t>
      </w:r>
    </w:p>
    <w:p w14:paraId="30748ECB" w14:textId="0F033F9C" w:rsidR="0039098C" w:rsidRDefault="00D257A9" w:rsidP="0096005F">
      <w:pPr>
        <w:spacing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RAN1 would like to </w:t>
      </w:r>
      <w:r w:rsidR="00B11984">
        <w:rPr>
          <w:rFonts w:ascii="Arial" w:eastAsia="宋体" w:hAnsi="Arial" w:cs="Arial"/>
          <w:lang w:eastAsia="zh-CN"/>
        </w:rPr>
        <w:t xml:space="preserve">inform RAN4 that it is RAN1’s understanding that </w:t>
      </w:r>
      <w:r w:rsidR="00B11984">
        <w:rPr>
          <w:rFonts w:ascii="Arial" w:eastAsia="宋体" w:hAnsi="Arial" w:cs="Arial" w:hint="eastAsia"/>
          <w:lang w:eastAsia="zh-CN"/>
        </w:rPr>
        <w:t>RAN1</w:t>
      </w:r>
      <w:r w:rsidR="00B11984">
        <w:rPr>
          <w:rFonts w:ascii="Arial" w:eastAsia="宋体" w:hAnsi="Arial" w:cs="Arial"/>
          <w:lang w:eastAsia="zh-CN"/>
        </w:rPr>
        <w:t xml:space="preserve"> agreement i</w:t>
      </w:r>
      <w:r w:rsidR="00E53E29">
        <w:rPr>
          <w:rFonts w:ascii="Arial" w:eastAsia="宋体" w:hAnsi="Arial" w:cs="Arial"/>
          <w:lang w:eastAsia="zh-CN"/>
        </w:rPr>
        <w:t>n #Ad Hoc 1901 holds hence TA =</w:t>
      </w:r>
      <w:r w:rsidR="00BD3572">
        <w:rPr>
          <w:rFonts w:ascii="Arial" w:eastAsia="宋体" w:hAnsi="Arial" w:cs="Arial"/>
          <w:lang w:eastAsia="zh-CN"/>
        </w:rPr>
        <w:t xml:space="preserve"> (N</w:t>
      </w:r>
      <w:r w:rsidR="00BD3572">
        <w:rPr>
          <w:rFonts w:ascii="Arial" w:eastAsia="宋体" w:hAnsi="Arial" w:cs="Arial"/>
          <w:vertAlign w:val="subscript"/>
          <w:lang w:eastAsia="zh-CN"/>
        </w:rPr>
        <w:t>TA</w:t>
      </w:r>
      <w:r w:rsidR="00BD3572">
        <w:rPr>
          <w:rFonts w:ascii="Arial" w:eastAsia="宋体" w:hAnsi="Arial" w:cs="Arial"/>
          <w:lang w:eastAsia="zh-CN"/>
        </w:rPr>
        <w:t xml:space="preserve"> + N</w:t>
      </w:r>
      <w:r w:rsidR="00BD3572" w:rsidRPr="00D65E62">
        <w:rPr>
          <w:rFonts w:ascii="Arial" w:eastAsia="宋体" w:hAnsi="Arial" w:cs="Arial"/>
          <w:vertAlign w:val="subscript"/>
          <w:lang w:eastAsia="zh-CN"/>
        </w:rPr>
        <w:t>TA_offset</w:t>
      </w:r>
      <w:r w:rsidR="00BD3572">
        <w:rPr>
          <w:rFonts w:ascii="Arial" w:eastAsia="宋体" w:hAnsi="Arial" w:cs="Arial"/>
          <w:lang w:eastAsia="zh-CN"/>
        </w:rPr>
        <w:t>)xT</w:t>
      </w:r>
      <w:r w:rsidR="00BD3572">
        <w:rPr>
          <w:rFonts w:ascii="Arial" w:eastAsia="宋体" w:hAnsi="Arial" w:cs="Arial"/>
          <w:vertAlign w:val="subscript"/>
          <w:lang w:eastAsia="zh-CN"/>
        </w:rPr>
        <w:t>c</w:t>
      </w:r>
      <w:r w:rsidR="00BD3572">
        <w:rPr>
          <w:rFonts w:ascii="Arial" w:eastAsia="宋体" w:hAnsi="Arial" w:cs="Arial"/>
          <w:lang w:eastAsia="zh-CN"/>
        </w:rPr>
        <w:t xml:space="preserve"> </w:t>
      </w:r>
      <w:r w:rsidR="00B11984">
        <w:rPr>
          <w:rFonts w:ascii="Arial" w:eastAsia="宋体" w:hAnsi="Arial" w:cs="Arial"/>
          <w:lang w:eastAsia="zh-CN"/>
        </w:rPr>
        <w:t>.</w:t>
      </w:r>
      <w:r w:rsidR="000312CC">
        <w:rPr>
          <w:rFonts w:ascii="Arial" w:eastAsia="宋体" w:hAnsi="Arial" w:cs="Arial"/>
          <w:lang w:eastAsia="zh-CN"/>
        </w:rPr>
        <w:t xml:space="preserve"> </w:t>
      </w:r>
    </w:p>
    <w:p w14:paraId="030BE498" w14:textId="77777777" w:rsidR="00DF7758" w:rsidRPr="00EF08AE" w:rsidRDefault="00DF7758" w:rsidP="00DF7758">
      <w:pPr>
        <w:pStyle w:val="a3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61EA47B5" w14:textId="43F93109" w:rsidR="00DF7758" w:rsidRDefault="000312CC" w:rsidP="00200ACB">
      <w:pPr>
        <w:spacing w:after="120"/>
        <w:ind w:left="993" w:hanging="993"/>
        <w:jc w:val="both"/>
        <w:rPr>
          <w:rFonts w:ascii="Arial" w:hAnsi="Arial" w:cs="Arial"/>
        </w:rPr>
      </w:pPr>
      <w:r w:rsidRPr="000312CC">
        <w:rPr>
          <w:rFonts w:ascii="Arial" w:hAnsi="Arial" w:cs="Arial"/>
          <w:b/>
        </w:rPr>
        <w:t>To RAN 4:</w:t>
      </w:r>
      <w:r>
        <w:rPr>
          <w:rFonts w:ascii="Arial" w:hAnsi="Arial" w:cs="Arial"/>
        </w:rPr>
        <w:t xml:space="preserve"> RAN1 would</w:t>
      </w:r>
      <w:r w:rsidR="00486736">
        <w:rPr>
          <w:rFonts w:ascii="Arial" w:hAnsi="Arial" w:cs="Arial"/>
        </w:rPr>
        <w:t xml:space="preserve"> like</w:t>
      </w:r>
      <w:r>
        <w:rPr>
          <w:rFonts w:ascii="Arial" w:hAnsi="Arial" w:cs="Arial"/>
        </w:rPr>
        <w:t xml:space="preserve"> </w:t>
      </w:r>
      <w:r w:rsidR="00486736">
        <w:rPr>
          <w:rFonts w:ascii="Arial" w:hAnsi="Arial" w:cs="Arial"/>
        </w:rPr>
        <w:t xml:space="preserve">to inform </w:t>
      </w:r>
      <w:r>
        <w:rPr>
          <w:rFonts w:ascii="Arial" w:hAnsi="Arial" w:cs="Arial"/>
        </w:rPr>
        <w:t>RAN4</w:t>
      </w:r>
      <w:r w:rsidR="00486736">
        <w:rPr>
          <w:rFonts w:ascii="Arial" w:hAnsi="Arial" w:cs="Arial"/>
        </w:rPr>
        <w:t xml:space="preserve"> </w:t>
      </w:r>
      <w:r w:rsidR="00C74F15">
        <w:rPr>
          <w:rFonts w:ascii="Arial" w:hAnsi="Arial" w:cs="Arial"/>
        </w:rPr>
        <w:t>of</w:t>
      </w:r>
      <w:r w:rsidR="00B51400">
        <w:rPr>
          <w:rFonts w:ascii="Arial" w:hAnsi="Arial" w:cs="Arial"/>
        </w:rPr>
        <w:t xml:space="preserve"> the above </w:t>
      </w:r>
      <w:r w:rsidR="00F33FC5">
        <w:rPr>
          <w:rFonts w:ascii="Arial" w:hAnsi="Arial" w:cs="Arial"/>
        </w:rPr>
        <w:t>clarification when the</w:t>
      </w:r>
      <w:r w:rsidR="00B51400">
        <w:rPr>
          <w:rFonts w:ascii="Arial" w:hAnsi="Arial" w:cs="Arial"/>
        </w:rPr>
        <w:t xml:space="preserve"> </w:t>
      </w:r>
      <w:r w:rsidR="00486736">
        <w:rPr>
          <w:rFonts w:ascii="Arial" w:hAnsi="Arial" w:cs="Arial"/>
        </w:rPr>
        <w:t xml:space="preserve">LS in </w:t>
      </w:r>
      <w:r w:rsidR="00B51400">
        <w:rPr>
          <w:rFonts w:ascii="Arial" w:hAnsi="Arial" w:cs="Arial"/>
        </w:rPr>
        <w:t>R1-1903810</w:t>
      </w:r>
      <w:r w:rsidR="00F33FC5">
        <w:rPr>
          <w:rFonts w:ascii="Arial" w:hAnsi="Arial" w:cs="Arial"/>
        </w:rPr>
        <w:t xml:space="preserve"> is discussed in RAN4</w:t>
      </w:r>
      <w:r>
        <w:rPr>
          <w:rFonts w:ascii="Arial" w:hAnsi="Arial" w:cs="Arial"/>
        </w:rPr>
        <w:t>.</w:t>
      </w:r>
    </w:p>
    <w:p w14:paraId="402DA9CF" w14:textId="77777777" w:rsidR="000312CC" w:rsidRPr="00591DF2" w:rsidRDefault="000312CC" w:rsidP="00200ACB">
      <w:pPr>
        <w:spacing w:after="120"/>
        <w:ind w:left="993" w:hanging="993"/>
        <w:jc w:val="both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75CB54DE" w14:textId="05EB5AF0" w:rsidR="000E3066" w:rsidRDefault="000E3066" w:rsidP="000E30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97    13th – 17th May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14:paraId="65A88B35" w14:textId="4E747331" w:rsidR="00B11984" w:rsidRDefault="00B11984" w:rsidP="00B119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 xml:space="preserve">98    26th – 30th </w:t>
      </w:r>
      <w:r w:rsidR="00447512">
        <w:rPr>
          <w:rFonts w:ascii="Arial" w:hAnsi="Arial" w:cs="Arial"/>
          <w:bCs/>
        </w:rPr>
        <w:t>Aug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 w:rsidR="005D3AFB">
        <w:rPr>
          <w:rFonts w:ascii="Arial" w:hAnsi="Arial" w:cs="Arial"/>
          <w:bCs/>
        </w:rPr>
        <w:t>Prague, Czech</w:t>
      </w:r>
    </w:p>
    <w:p w14:paraId="7D392665" w14:textId="77777777" w:rsidR="003B7C05" w:rsidRDefault="003B7C05" w:rsidP="003B7C05">
      <w:pPr>
        <w:spacing w:after="120"/>
        <w:rPr>
          <w:rFonts w:ascii="Arial" w:hAnsi="Arial" w:cs="Arial"/>
          <w:b/>
        </w:rPr>
      </w:pPr>
    </w:p>
    <w:p w14:paraId="7F61DC84" w14:textId="1E00B9C5" w:rsidR="007D5796" w:rsidRDefault="003B7C05" w:rsidP="003B7C05">
      <w:pPr>
        <w:spacing w:after="120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Appendix </w:t>
      </w:r>
    </w:p>
    <w:p w14:paraId="1482F05F" w14:textId="31725228" w:rsidR="003B7C05" w:rsidRDefault="00492926" w:rsidP="007709B0">
      <w:pPr>
        <w:spacing w:after="120"/>
        <w:jc w:val="center"/>
      </w:pPr>
      <w:r>
        <w:rPr>
          <w:noProof/>
          <w:lang w:val="en-US" w:eastAsia="zh-CN"/>
        </w:rPr>
        <w:drawing>
          <wp:inline distT="0" distB="0" distL="0" distR="0" wp14:anchorId="5EE44F0C" wp14:editId="09C6A91E">
            <wp:extent cx="4064400" cy="165240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400" cy="16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F3B8B32" w14:textId="7FB1CD96" w:rsidR="003B7C05" w:rsidRPr="003B7C05" w:rsidRDefault="003B7C05" w:rsidP="003B7C05">
      <w:pPr>
        <w:spacing w:after="120"/>
        <w:jc w:val="center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Figure 1:  </w:t>
      </w:r>
      <w:r w:rsidR="002D4688">
        <w:rPr>
          <w:rFonts w:ascii="Arial" w:hAnsi="Arial" w:cs="Arial"/>
          <w:b/>
        </w:rPr>
        <w:t>Alignment of</w:t>
      </w:r>
      <w:r w:rsidRPr="003B7C05">
        <w:rPr>
          <w:rFonts w:ascii="Arial" w:hAnsi="Arial" w:cs="Arial"/>
          <w:b/>
        </w:rPr>
        <w:t xml:space="preserve"> DL TX and UL RX timing at </w:t>
      </w:r>
      <w:r w:rsidR="0088297E">
        <w:rPr>
          <w:rFonts w:ascii="Arial" w:hAnsi="Arial" w:cs="Arial"/>
          <w:b/>
        </w:rPr>
        <w:t xml:space="preserve">the </w:t>
      </w:r>
      <w:r w:rsidRPr="003B7C05">
        <w:rPr>
          <w:rFonts w:ascii="Arial" w:hAnsi="Arial" w:cs="Arial"/>
          <w:b/>
        </w:rPr>
        <w:t>parent node</w:t>
      </w:r>
    </w:p>
    <w:sectPr w:rsidR="003B7C05" w:rsidRPr="003B7C05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49A8A" w14:textId="77777777" w:rsidR="007B6429" w:rsidRDefault="007B6429" w:rsidP="00083046">
      <w:r>
        <w:separator/>
      </w:r>
    </w:p>
  </w:endnote>
  <w:endnote w:type="continuationSeparator" w:id="0">
    <w:p w14:paraId="6946946D" w14:textId="77777777" w:rsidR="007B6429" w:rsidRDefault="007B6429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02BD2" w14:textId="77777777" w:rsidR="007B6429" w:rsidRDefault="007B6429" w:rsidP="00083046">
      <w:r>
        <w:separator/>
      </w:r>
    </w:p>
  </w:footnote>
  <w:footnote w:type="continuationSeparator" w:id="0">
    <w:p w14:paraId="3B65E705" w14:textId="77777777" w:rsidR="007B6429" w:rsidRDefault="007B6429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61333" w14:textId="77777777" w:rsidR="007F4543" w:rsidRDefault="007F454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26D8B"/>
    <w:multiLevelType w:val="hybridMultilevel"/>
    <w:tmpl w:val="B664A3B4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BF8ECBE"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33B52"/>
    <w:multiLevelType w:val="hybridMultilevel"/>
    <w:tmpl w:val="F7D89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AE2504"/>
    <w:multiLevelType w:val="hybridMultilevel"/>
    <w:tmpl w:val="04C08464"/>
    <w:lvl w:ilvl="0" w:tplc="AFAE5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F46B8"/>
    <w:multiLevelType w:val="hybridMultilevel"/>
    <w:tmpl w:val="6CCA0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2"/>
  </w:num>
  <w:num w:numId="4">
    <w:abstractNumId w:val="32"/>
  </w:num>
  <w:num w:numId="5">
    <w:abstractNumId w:val="20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  <w:num w:numId="11">
    <w:abstractNumId w:val="1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2"/>
  </w:num>
  <w:num w:numId="15">
    <w:abstractNumId w:val="34"/>
  </w:num>
  <w:num w:numId="16">
    <w:abstractNumId w:val="26"/>
  </w:num>
  <w:num w:numId="17">
    <w:abstractNumId w:val="1"/>
  </w:num>
  <w:num w:numId="18">
    <w:abstractNumId w:val="14"/>
  </w:num>
  <w:num w:numId="19">
    <w:abstractNumId w:val="24"/>
  </w:num>
  <w:num w:numId="20">
    <w:abstractNumId w:val="21"/>
  </w:num>
  <w:num w:numId="21">
    <w:abstractNumId w:val="15"/>
  </w:num>
  <w:num w:numId="22">
    <w:abstractNumId w:val="16"/>
  </w:num>
  <w:num w:numId="23">
    <w:abstractNumId w:val="25"/>
  </w:num>
  <w:num w:numId="24">
    <w:abstractNumId w:val="10"/>
  </w:num>
  <w:num w:numId="25">
    <w:abstractNumId w:val="2"/>
  </w:num>
  <w:num w:numId="26">
    <w:abstractNumId w:val="30"/>
  </w:num>
  <w:num w:numId="27">
    <w:abstractNumId w:val="28"/>
  </w:num>
  <w:num w:numId="28">
    <w:abstractNumId w:val="18"/>
  </w:num>
  <w:num w:numId="29">
    <w:abstractNumId w:val="31"/>
  </w:num>
  <w:num w:numId="30">
    <w:abstractNumId w:val="33"/>
  </w:num>
  <w:num w:numId="31">
    <w:abstractNumId w:val="35"/>
  </w:num>
  <w:num w:numId="32">
    <w:abstractNumId w:val="13"/>
  </w:num>
  <w:num w:numId="33">
    <w:abstractNumId w:val="7"/>
  </w:num>
  <w:num w:numId="34">
    <w:abstractNumId w:val="27"/>
  </w:num>
  <w:num w:numId="35">
    <w:abstractNumId w:val="0"/>
  </w:num>
  <w:num w:numId="36">
    <w:abstractNumId w:val="23"/>
  </w:num>
  <w:num w:numId="3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E5A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6B9E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019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1D5"/>
    <w:rsid w:val="000214D8"/>
    <w:rsid w:val="00021CA4"/>
    <w:rsid w:val="00022194"/>
    <w:rsid w:val="00022677"/>
    <w:rsid w:val="00022C4C"/>
    <w:rsid w:val="00022E33"/>
    <w:rsid w:val="0002404B"/>
    <w:rsid w:val="00024227"/>
    <w:rsid w:val="00024AD9"/>
    <w:rsid w:val="00025609"/>
    <w:rsid w:val="00025DDA"/>
    <w:rsid w:val="000273A3"/>
    <w:rsid w:val="000277BB"/>
    <w:rsid w:val="00027A22"/>
    <w:rsid w:val="00030341"/>
    <w:rsid w:val="00030B6F"/>
    <w:rsid w:val="00030EA8"/>
    <w:rsid w:val="000312CC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357"/>
    <w:rsid w:val="00073C42"/>
    <w:rsid w:val="00073E25"/>
    <w:rsid w:val="000741BC"/>
    <w:rsid w:val="000755B5"/>
    <w:rsid w:val="0007650C"/>
    <w:rsid w:val="00076C44"/>
    <w:rsid w:val="00076FF5"/>
    <w:rsid w:val="000773C6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6D3C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601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A7DF8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741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805"/>
    <w:rsid w:val="000D2B81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066"/>
    <w:rsid w:val="000E34D6"/>
    <w:rsid w:val="000E4098"/>
    <w:rsid w:val="000E48A4"/>
    <w:rsid w:val="000E512F"/>
    <w:rsid w:val="000E6539"/>
    <w:rsid w:val="000E6D53"/>
    <w:rsid w:val="000E6F38"/>
    <w:rsid w:val="000E7166"/>
    <w:rsid w:val="000E7631"/>
    <w:rsid w:val="000E7E06"/>
    <w:rsid w:val="000E7E9E"/>
    <w:rsid w:val="000F021D"/>
    <w:rsid w:val="000F0774"/>
    <w:rsid w:val="000F07D8"/>
    <w:rsid w:val="000F09CD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5F76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BF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7CE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1B7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99E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1E9B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0ACB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6E4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6EFF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2EA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2CEA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30D4"/>
    <w:rsid w:val="002B499B"/>
    <w:rsid w:val="002B515A"/>
    <w:rsid w:val="002B52C6"/>
    <w:rsid w:val="002B57DB"/>
    <w:rsid w:val="002B6A59"/>
    <w:rsid w:val="002B6BDA"/>
    <w:rsid w:val="002B6EE5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88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6DD8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6F1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1403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38B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72BB"/>
    <w:rsid w:val="003877AE"/>
    <w:rsid w:val="0039098C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358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C05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4721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1C2"/>
    <w:rsid w:val="0043159C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C07"/>
    <w:rsid w:val="00435EE6"/>
    <w:rsid w:val="0043644B"/>
    <w:rsid w:val="00436A33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512"/>
    <w:rsid w:val="00447AB0"/>
    <w:rsid w:val="00450087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81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3B2"/>
    <w:rsid w:val="0048570F"/>
    <w:rsid w:val="00485EC0"/>
    <w:rsid w:val="00485F01"/>
    <w:rsid w:val="00485F12"/>
    <w:rsid w:val="00485FF9"/>
    <w:rsid w:val="00486540"/>
    <w:rsid w:val="00486736"/>
    <w:rsid w:val="00487090"/>
    <w:rsid w:val="004872F1"/>
    <w:rsid w:val="00487637"/>
    <w:rsid w:val="00487F4B"/>
    <w:rsid w:val="00490744"/>
    <w:rsid w:val="00491688"/>
    <w:rsid w:val="00492926"/>
    <w:rsid w:val="00492ACF"/>
    <w:rsid w:val="00492DF4"/>
    <w:rsid w:val="0049325B"/>
    <w:rsid w:val="00493A37"/>
    <w:rsid w:val="00493E64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1C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4E4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4A51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2696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0A3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01F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8FF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1DF2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085F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AF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BF5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E68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BE7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5C11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1BA3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09A5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E70D0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66F"/>
    <w:rsid w:val="006F79E1"/>
    <w:rsid w:val="006F7A0A"/>
    <w:rsid w:val="006F7BCF"/>
    <w:rsid w:val="00700BC3"/>
    <w:rsid w:val="0070274F"/>
    <w:rsid w:val="007031A2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3EC1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0FCD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1A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330E"/>
    <w:rsid w:val="0074401D"/>
    <w:rsid w:val="007445C4"/>
    <w:rsid w:val="00744B93"/>
    <w:rsid w:val="00745DED"/>
    <w:rsid w:val="00746D48"/>
    <w:rsid w:val="0074762D"/>
    <w:rsid w:val="0075008C"/>
    <w:rsid w:val="00750E72"/>
    <w:rsid w:val="0075100B"/>
    <w:rsid w:val="00753938"/>
    <w:rsid w:val="00753A41"/>
    <w:rsid w:val="00753E6F"/>
    <w:rsid w:val="00755407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FBC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9B0"/>
    <w:rsid w:val="00770D10"/>
    <w:rsid w:val="00770E9B"/>
    <w:rsid w:val="00771F90"/>
    <w:rsid w:val="00772817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1A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BF0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5EE4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04E3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B6429"/>
    <w:rsid w:val="007C045C"/>
    <w:rsid w:val="007C0DCF"/>
    <w:rsid w:val="007C0FDC"/>
    <w:rsid w:val="007C1728"/>
    <w:rsid w:val="007C1E90"/>
    <w:rsid w:val="007C1FEB"/>
    <w:rsid w:val="007C2343"/>
    <w:rsid w:val="007C25EB"/>
    <w:rsid w:val="007C282C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36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38B"/>
    <w:rsid w:val="007F16A2"/>
    <w:rsid w:val="007F1FD4"/>
    <w:rsid w:val="007F2151"/>
    <w:rsid w:val="007F3BF4"/>
    <w:rsid w:val="007F3D9B"/>
    <w:rsid w:val="007F400E"/>
    <w:rsid w:val="007F4244"/>
    <w:rsid w:val="007F4368"/>
    <w:rsid w:val="007F4543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149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A42"/>
    <w:rsid w:val="00833EE5"/>
    <w:rsid w:val="00833F5E"/>
    <w:rsid w:val="0083423B"/>
    <w:rsid w:val="00834AC8"/>
    <w:rsid w:val="00834B89"/>
    <w:rsid w:val="00834ED1"/>
    <w:rsid w:val="0083509D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861"/>
    <w:rsid w:val="00843D55"/>
    <w:rsid w:val="00843DD1"/>
    <w:rsid w:val="00844307"/>
    <w:rsid w:val="008446DE"/>
    <w:rsid w:val="0084492B"/>
    <w:rsid w:val="00845257"/>
    <w:rsid w:val="0084640D"/>
    <w:rsid w:val="00847775"/>
    <w:rsid w:val="0085044A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297E"/>
    <w:rsid w:val="00883568"/>
    <w:rsid w:val="008835D0"/>
    <w:rsid w:val="00883DB5"/>
    <w:rsid w:val="00883E77"/>
    <w:rsid w:val="00884784"/>
    <w:rsid w:val="00884FE0"/>
    <w:rsid w:val="00886B22"/>
    <w:rsid w:val="00886CCC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71A"/>
    <w:rsid w:val="00892EF8"/>
    <w:rsid w:val="00893197"/>
    <w:rsid w:val="00893429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5E18"/>
    <w:rsid w:val="008A60D1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203"/>
    <w:rsid w:val="008D55D6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33C"/>
    <w:rsid w:val="00921AC5"/>
    <w:rsid w:val="00921C98"/>
    <w:rsid w:val="00922797"/>
    <w:rsid w:val="00922969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5F2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3186"/>
    <w:rsid w:val="00954215"/>
    <w:rsid w:val="00954A84"/>
    <w:rsid w:val="00954CD0"/>
    <w:rsid w:val="00955AA3"/>
    <w:rsid w:val="00956200"/>
    <w:rsid w:val="009564A8"/>
    <w:rsid w:val="00956C8A"/>
    <w:rsid w:val="009572F7"/>
    <w:rsid w:val="009576F8"/>
    <w:rsid w:val="0096005F"/>
    <w:rsid w:val="00961446"/>
    <w:rsid w:val="0096225A"/>
    <w:rsid w:val="00963AD4"/>
    <w:rsid w:val="00963BBC"/>
    <w:rsid w:val="00964A24"/>
    <w:rsid w:val="009651A6"/>
    <w:rsid w:val="009656E9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6C1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2C87"/>
    <w:rsid w:val="009A3267"/>
    <w:rsid w:val="009A3716"/>
    <w:rsid w:val="009A4121"/>
    <w:rsid w:val="009A546A"/>
    <w:rsid w:val="009A6640"/>
    <w:rsid w:val="009A753D"/>
    <w:rsid w:val="009B0CE9"/>
    <w:rsid w:val="009B11FC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60F"/>
    <w:rsid w:val="00A02D0F"/>
    <w:rsid w:val="00A04117"/>
    <w:rsid w:val="00A04FCB"/>
    <w:rsid w:val="00A053C7"/>
    <w:rsid w:val="00A0774C"/>
    <w:rsid w:val="00A07B42"/>
    <w:rsid w:val="00A07BA2"/>
    <w:rsid w:val="00A1069C"/>
    <w:rsid w:val="00A109F3"/>
    <w:rsid w:val="00A10AF9"/>
    <w:rsid w:val="00A10C7B"/>
    <w:rsid w:val="00A1101B"/>
    <w:rsid w:val="00A11711"/>
    <w:rsid w:val="00A11A62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E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9C0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333"/>
    <w:rsid w:val="00A9458A"/>
    <w:rsid w:val="00A94AA7"/>
    <w:rsid w:val="00A951DB"/>
    <w:rsid w:val="00A95547"/>
    <w:rsid w:val="00A9571F"/>
    <w:rsid w:val="00A959B1"/>
    <w:rsid w:val="00A9613C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64A"/>
    <w:rsid w:val="00AA649D"/>
    <w:rsid w:val="00AA6A85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A15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35E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984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4479"/>
    <w:rsid w:val="00B256C0"/>
    <w:rsid w:val="00B2619E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00"/>
    <w:rsid w:val="00B51434"/>
    <w:rsid w:val="00B51715"/>
    <w:rsid w:val="00B51895"/>
    <w:rsid w:val="00B535D2"/>
    <w:rsid w:val="00B53A5A"/>
    <w:rsid w:val="00B53B8E"/>
    <w:rsid w:val="00B556E3"/>
    <w:rsid w:val="00B57193"/>
    <w:rsid w:val="00B57F82"/>
    <w:rsid w:val="00B57FBB"/>
    <w:rsid w:val="00B601C4"/>
    <w:rsid w:val="00B601F9"/>
    <w:rsid w:val="00B60260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37A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798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307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08E"/>
    <w:rsid w:val="00BD05CA"/>
    <w:rsid w:val="00BD0932"/>
    <w:rsid w:val="00BD123B"/>
    <w:rsid w:val="00BD1838"/>
    <w:rsid w:val="00BD215F"/>
    <w:rsid w:val="00BD23C5"/>
    <w:rsid w:val="00BD33B2"/>
    <w:rsid w:val="00BD3572"/>
    <w:rsid w:val="00BD3C81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0E1B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C9D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0D1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499"/>
    <w:rsid w:val="00C367F8"/>
    <w:rsid w:val="00C40392"/>
    <w:rsid w:val="00C410BE"/>
    <w:rsid w:val="00C421B7"/>
    <w:rsid w:val="00C42ED0"/>
    <w:rsid w:val="00C4483E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4F15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37ED"/>
    <w:rsid w:val="00CA39D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22E"/>
    <w:rsid w:val="00D05319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2E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3AE"/>
    <w:rsid w:val="00D23602"/>
    <w:rsid w:val="00D23DCA"/>
    <w:rsid w:val="00D24EB6"/>
    <w:rsid w:val="00D24FF5"/>
    <w:rsid w:val="00D257A9"/>
    <w:rsid w:val="00D25DA1"/>
    <w:rsid w:val="00D26DED"/>
    <w:rsid w:val="00D2719E"/>
    <w:rsid w:val="00D27B3D"/>
    <w:rsid w:val="00D3051E"/>
    <w:rsid w:val="00D3084C"/>
    <w:rsid w:val="00D312DF"/>
    <w:rsid w:val="00D3142E"/>
    <w:rsid w:val="00D31779"/>
    <w:rsid w:val="00D317EB"/>
    <w:rsid w:val="00D32097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127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0824"/>
    <w:rsid w:val="00D82C7B"/>
    <w:rsid w:val="00D82DB4"/>
    <w:rsid w:val="00D84E2B"/>
    <w:rsid w:val="00D8542D"/>
    <w:rsid w:val="00D858A8"/>
    <w:rsid w:val="00D85A59"/>
    <w:rsid w:val="00D85B6E"/>
    <w:rsid w:val="00D8626D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35B1"/>
    <w:rsid w:val="00DB44A2"/>
    <w:rsid w:val="00DB50FB"/>
    <w:rsid w:val="00DB5D81"/>
    <w:rsid w:val="00DB7680"/>
    <w:rsid w:val="00DC1896"/>
    <w:rsid w:val="00DC19D1"/>
    <w:rsid w:val="00DC1D4C"/>
    <w:rsid w:val="00DC2450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A9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996"/>
    <w:rsid w:val="00E01A84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147"/>
    <w:rsid w:val="00E458E8"/>
    <w:rsid w:val="00E45B2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29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6706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78A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097"/>
    <w:rsid w:val="00E92A40"/>
    <w:rsid w:val="00E92EAD"/>
    <w:rsid w:val="00E9308B"/>
    <w:rsid w:val="00E933A4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44F5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F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335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340"/>
    <w:rsid w:val="00F26C83"/>
    <w:rsid w:val="00F2776C"/>
    <w:rsid w:val="00F27C7B"/>
    <w:rsid w:val="00F27DED"/>
    <w:rsid w:val="00F27E1C"/>
    <w:rsid w:val="00F27EDE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3FC5"/>
    <w:rsid w:val="00F349D1"/>
    <w:rsid w:val="00F34BD1"/>
    <w:rsid w:val="00F3586F"/>
    <w:rsid w:val="00F35DB2"/>
    <w:rsid w:val="00F3675C"/>
    <w:rsid w:val="00F36EFC"/>
    <w:rsid w:val="00F370D1"/>
    <w:rsid w:val="00F405FE"/>
    <w:rsid w:val="00F40E02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5E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814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15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EE8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C6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character" w:customStyle="1" w:styleId="7Char">
    <w:name w:val="标题 7 Char"/>
    <w:basedOn w:val="a0"/>
    <w:link w:val="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EDB0B-FA10-46D4-9037-8FB4AEED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Huawei</cp:lastModifiedBy>
  <cp:revision>3</cp:revision>
  <cp:lastPrinted>2012-03-15T10:36:00Z</cp:lastPrinted>
  <dcterms:created xsi:type="dcterms:W3CDTF">2019-04-11T08:17:00Z</dcterms:created>
  <dcterms:modified xsi:type="dcterms:W3CDTF">2019-04-11T08:20:00Z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  <property fmtid="{D5CDD505-2E9C-101B-9397-08002B2CF9AE}" pid="4" name="_2015_ms_pID_725343">
    <vt:lpwstr>(3)OgqzyUBxRaxdFiQDqRGjsEx3VdUbE4f+dZS8J2okj6or//AKP7hekdd2lOCrcLzXlAW9w17d
XAxGFoH5SffqMm1QX6Nxy4NDqYjXujWdkGQ+qshZS3Bl+tPudLSut+rWjauW545QYhn0+HlG
CLzM9etNrmUWLccFOksLdyHg6HobX3dIQlUoT4yDduTOHd0Cf+BmkPom1AFTM47wA6yJGxwS
/m2kmD5uIiwqMIxVWI</vt:lpwstr>
  </property>
  <property fmtid="{D5CDD505-2E9C-101B-9397-08002B2CF9AE}" pid="5" name="_2015_ms_pID_7253431">
    <vt:lpwstr>ZPLyEU0RwEChm6k/3OTFEqoBcGdZ/CYolgFszmx623OY9l0I5IhDSt
vDeBiaybXZyaXQ/xNMpS8Swndiz5mQ734DlngigRNydknPI+4YvW49v4mAUBiTT1iWQ2yx+u
Fj7V3iWUdu/iP1LdjnO4LQqAhV2vwxJkGIeIUS3sg4vncAajWGaNPdCUUFszh7Hcq7W+jRcm
x6mlggaHReMeT3N1QyGPmWlchKM0g7Eg/ErS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1554966759</vt:lpwstr>
  </property>
</Properties>
</file>