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81E63" w14:textId="163B0295" w:rsidR="00CF6867" w:rsidRPr="0052548E" w:rsidRDefault="00CF6867" w:rsidP="00CF686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DB3F03">
        <w:rPr>
          <w:rFonts w:ascii="Arial" w:hAnsi="Arial" w:cs="Arial"/>
          <w:b/>
          <w:bCs/>
          <w:sz w:val="28"/>
        </w:rPr>
        <w:t>3GPP TSG RAN WG1 #96bis</w:t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</w:r>
      <w:r w:rsidRPr="00DB3F03">
        <w:rPr>
          <w:rFonts w:ascii="Arial" w:hAnsi="Arial" w:cs="Arial"/>
          <w:b/>
          <w:bCs/>
          <w:sz w:val="28"/>
        </w:rPr>
        <w:tab/>
        <w:t>R1-19038</w:t>
      </w:r>
      <w:r>
        <w:rPr>
          <w:rFonts w:ascii="Arial" w:hAnsi="Arial" w:cs="Arial"/>
          <w:b/>
          <w:bCs/>
          <w:sz w:val="28"/>
        </w:rPr>
        <w:t>56</w:t>
      </w:r>
      <w:bookmarkStart w:id="0" w:name="_GoBack"/>
      <w:bookmarkEnd w:id="0"/>
    </w:p>
    <w:p w14:paraId="406279B5" w14:textId="77777777" w:rsidR="00CF6867" w:rsidRPr="009513AC" w:rsidRDefault="00CF6867" w:rsidP="00CF6867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Xi’an, China, 8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April, 2019</w:t>
      </w:r>
    </w:p>
    <w:p w14:paraId="1CE3E202" w14:textId="77777777" w:rsidR="00CF6867" w:rsidRPr="00A44DC8" w:rsidRDefault="00CF6867" w:rsidP="00CF6867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0C313605" w14:textId="024BF92D" w:rsidR="00B41645" w:rsidRPr="0097406A" w:rsidRDefault="00B41645" w:rsidP="00B41645">
      <w:pPr>
        <w:pStyle w:val="3GPPHeader"/>
        <w:spacing w:after="0"/>
        <w:jc w:val="left"/>
        <w:rPr>
          <w:rFonts w:eastAsia="Malgun Gothic"/>
          <w:lang w:val="sv-SE" w:eastAsia="ko-KR"/>
        </w:rPr>
      </w:pPr>
      <w:r w:rsidRPr="0097406A">
        <w:rPr>
          <w:lang w:val="sv-SE"/>
        </w:rPr>
        <w:t>3GPP TSG-RAN2 10</w:t>
      </w:r>
      <w:r w:rsidR="00775FBC" w:rsidRPr="0097406A">
        <w:rPr>
          <w:lang w:val="sv-SE"/>
        </w:rPr>
        <w:t>5</w:t>
      </w:r>
      <w:r w:rsidRPr="0097406A">
        <w:rPr>
          <w:lang w:val="sv-SE"/>
        </w:rPr>
        <w:t xml:space="preserve">    </w:t>
      </w:r>
      <w:r w:rsidRPr="0097406A">
        <w:rPr>
          <w:rFonts w:eastAsia="Malgun Gothic"/>
          <w:lang w:val="sv-SE" w:eastAsia="ko-KR"/>
        </w:rPr>
        <w:t xml:space="preserve">                                                                            </w:t>
      </w:r>
      <w:r w:rsidR="002C11D3">
        <w:rPr>
          <w:rFonts w:eastAsia="Malgun Gothic"/>
          <w:lang w:val="sv-SE" w:eastAsia="ko-KR"/>
        </w:rPr>
        <w:t xml:space="preserve">   </w:t>
      </w:r>
      <w:r w:rsidR="00244CB4" w:rsidRPr="0097406A">
        <w:rPr>
          <w:lang w:val="sv-SE"/>
        </w:rPr>
        <w:t>R2-</w:t>
      </w:r>
      <w:r w:rsidR="001A75CB" w:rsidRPr="0097406A">
        <w:rPr>
          <w:lang w:val="sv-SE"/>
        </w:rPr>
        <w:t>1902</w:t>
      </w:r>
      <w:r w:rsidR="001A75CB">
        <w:rPr>
          <w:lang w:val="sv-SE"/>
        </w:rPr>
        <w:t>7</w:t>
      </w:r>
      <w:r w:rsidR="00126071">
        <w:rPr>
          <w:lang w:val="sv-SE"/>
        </w:rPr>
        <w:t>30</w:t>
      </w:r>
    </w:p>
    <w:p w14:paraId="56F210B1" w14:textId="071995D5" w:rsidR="00B41645" w:rsidRPr="00B41645" w:rsidRDefault="00775FBC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A</w:t>
      </w:r>
      <w:r>
        <w:rPr>
          <w:rFonts w:ascii="DengXian" w:eastAsia="DengXian" w:hAnsi="DengXian" w:hint="eastAsia"/>
          <w:b/>
          <w:sz w:val="24"/>
          <w:lang w:eastAsia="zh-CN"/>
        </w:rPr>
        <w:t>thens</w:t>
      </w:r>
      <w:r>
        <w:rPr>
          <w:rFonts w:ascii="Arial" w:eastAsia="Times New Roman" w:hAnsi="Arial"/>
          <w:b/>
          <w:sz w:val="24"/>
          <w:lang w:eastAsia="zh-CN"/>
        </w:rPr>
        <w:t>, Greece, 25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Feb – 1</w:t>
      </w:r>
      <w:r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st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Mar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3851A3AB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2942D7" w:rsidRPr="002942D7">
        <w:rPr>
          <w:rFonts w:ascii="Arial" w:hAnsi="Arial" w:cs="Arial"/>
        </w:rPr>
        <w:t xml:space="preserve">LS </w:t>
      </w:r>
      <w:r w:rsidR="000B03A2">
        <w:rPr>
          <w:rFonts w:ascii="Arial" w:hAnsi="Arial" w:cs="Arial"/>
        </w:rPr>
        <w:t>on clarification about</w:t>
      </w:r>
      <w:r w:rsidR="00847E63">
        <w:rPr>
          <w:rFonts w:ascii="Arial" w:hAnsi="Arial" w:cs="Arial"/>
        </w:rPr>
        <w:t xml:space="preserve"> CSI-RS </w:t>
      </w:r>
      <w:r w:rsidR="00217573">
        <w:rPr>
          <w:rFonts w:ascii="Arial" w:hAnsi="Arial" w:cs="Arial"/>
        </w:rPr>
        <w:t>measurement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B38B42D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45974C12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  <w:r w:rsidR="00C85A29">
        <w:rPr>
          <w:rFonts w:ascii="Arial" w:hAnsi="Arial" w:cs="Arial"/>
          <w:bCs/>
        </w:rPr>
        <w:t>, RAN WG4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67CD1E0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26071" w:rsidRPr="00126071">
        <w:rPr>
          <w:rFonts w:cs="Arial"/>
          <w:b w:val="0"/>
        </w:rPr>
        <w:t>Liu Jing</w:t>
      </w:r>
    </w:p>
    <w:p w14:paraId="02E44938" w14:textId="25584C8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96C136" w14:textId="3304B43B" w:rsidR="00BC6327" w:rsidRDefault="0050185A" w:rsidP="00796E2A">
      <w:pPr>
        <w:rPr>
          <w:rFonts w:ascii="Arial" w:hAnsi="Arial" w:cs="Arial"/>
        </w:rPr>
      </w:pPr>
      <w:r>
        <w:rPr>
          <w:rFonts w:ascii="Arial" w:hAnsi="Arial" w:cs="Arial"/>
        </w:rPr>
        <w:t>RAN2 has discussed the</w:t>
      </w:r>
      <w:r w:rsidR="00775FBC">
        <w:rPr>
          <w:rFonts w:ascii="Arial" w:hAnsi="Arial" w:cs="Arial"/>
        </w:rPr>
        <w:t xml:space="preserve"> CSI-RS RRM measurement </w:t>
      </w:r>
      <w:r>
        <w:rPr>
          <w:rFonts w:ascii="Arial" w:hAnsi="Arial" w:cs="Arial"/>
        </w:rPr>
        <w:t xml:space="preserve">framework </w:t>
      </w:r>
      <w:r w:rsidR="00775FBC">
        <w:rPr>
          <w:rFonts w:ascii="Arial" w:hAnsi="Arial" w:cs="Arial"/>
        </w:rPr>
        <w:t>defined in TS</w:t>
      </w:r>
      <w:r w:rsidR="004A43DA">
        <w:rPr>
          <w:rFonts w:ascii="Arial" w:hAnsi="Arial" w:cs="Arial"/>
        </w:rPr>
        <w:t xml:space="preserve"> </w:t>
      </w:r>
      <w:r w:rsidR="00775FBC">
        <w:rPr>
          <w:rFonts w:ascii="Arial" w:hAnsi="Arial" w:cs="Arial"/>
        </w:rPr>
        <w:t xml:space="preserve">38.214 </w:t>
      </w:r>
      <w:r w:rsidR="004A43DA">
        <w:rPr>
          <w:rFonts w:ascii="Arial" w:hAnsi="Arial" w:cs="Arial"/>
        </w:rPr>
        <w:t xml:space="preserve">sub </w:t>
      </w:r>
      <w:r w:rsidR="00775FBC">
        <w:rPr>
          <w:rFonts w:ascii="Arial" w:hAnsi="Arial" w:cs="Arial"/>
        </w:rPr>
        <w:t xml:space="preserve">clause 5.1.6.1.3, </w:t>
      </w:r>
      <w:r w:rsidR="00736C61" w:rsidRPr="0050037A">
        <w:rPr>
          <w:rFonts w:ascii="Arial" w:hAnsi="Arial" w:cs="Arial"/>
        </w:rPr>
        <w:t xml:space="preserve">RAN2 </w:t>
      </w:r>
      <w:r w:rsidR="00BC6327">
        <w:rPr>
          <w:rFonts w:ascii="Arial" w:hAnsi="Arial" w:cs="Arial"/>
        </w:rPr>
        <w:t xml:space="preserve">has identified the following misalignment between the RAN1 and RAN2 specs: </w:t>
      </w:r>
    </w:p>
    <w:p w14:paraId="46F29DD0" w14:textId="77777777" w:rsidR="00BC6327" w:rsidRDefault="00BC6327" w:rsidP="00796E2A">
      <w:pPr>
        <w:rPr>
          <w:rFonts w:ascii="Arial" w:hAnsi="Arial" w:cs="Arial"/>
        </w:rPr>
      </w:pPr>
    </w:p>
    <w:p w14:paraId="76B768AD" w14:textId="5D0AA728" w:rsidR="00BC6327" w:rsidRPr="00BC6327" w:rsidRDefault="00BC6327" w:rsidP="008B0288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BC6327">
        <w:rPr>
          <w:rFonts w:ascii="Arial" w:hAnsi="Arial" w:cs="Arial"/>
        </w:rPr>
        <w:t>RAN</w:t>
      </w:r>
      <w:r>
        <w:rPr>
          <w:rFonts w:ascii="Arial" w:hAnsi="Arial" w:cs="Arial"/>
        </w:rPr>
        <w:t>1 specs specify the maximum number of CSI-RS resources</w:t>
      </w:r>
      <w:r w:rsidR="004A43DA">
        <w:rPr>
          <w:rFonts w:ascii="Arial" w:hAnsi="Arial" w:cs="Arial"/>
        </w:rPr>
        <w:t xml:space="preserve"> per</w:t>
      </w:r>
      <w:r>
        <w:rPr>
          <w:rFonts w:ascii="Arial" w:hAnsi="Arial" w:cs="Arial"/>
        </w:rPr>
        <w:t xml:space="preserve"> “frequency layer”. However, from RAN2 perspective, the concept of “frequency layer” defined in RAN1 specs doesn’t exist. </w:t>
      </w:r>
    </w:p>
    <w:p w14:paraId="2E2AD7A0" w14:textId="77777777" w:rsidR="009F1213" w:rsidRDefault="009F1213" w:rsidP="00796E2A">
      <w:pPr>
        <w:rPr>
          <w:rFonts w:ascii="Arial" w:hAnsi="Arial" w:cs="Arial"/>
        </w:rPr>
      </w:pPr>
    </w:p>
    <w:p w14:paraId="3E7EF625" w14:textId="7E504363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>Based on current CSI-RS measurement configuration framework</w:t>
      </w:r>
      <w:r w:rsidR="00543652">
        <w:rPr>
          <w:rFonts w:ascii="Arial" w:hAnsi="Arial" w:cs="Arial"/>
        </w:rPr>
        <w:t xml:space="preserve"> (ASN.1)</w:t>
      </w:r>
      <w:r>
        <w:rPr>
          <w:rFonts w:ascii="Arial" w:hAnsi="Arial" w:cs="Arial"/>
        </w:rPr>
        <w:t xml:space="preserve"> in RAN2,</w:t>
      </w:r>
      <w:r w:rsidR="004232E8">
        <w:rPr>
          <w:rFonts w:ascii="Arial" w:hAnsi="Arial" w:cs="Arial"/>
        </w:rPr>
        <w:t xml:space="preserve"> the signalling allows</w:t>
      </w:r>
      <w:r w:rsidR="00DB611C">
        <w:rPr>
          <w:rFonts w:ascii="DengXian" w:eastAsia="DengXian" w:hAnsi="DengXian" w:cs="Arial"/>
          <w:lang w:eastAsia="zh-CN"/>
        </w:rPr>
        <w:t xml:space="preserve"> </w:t>
      </w:r>
      <w:r>
        <w:rPr>
          <w:rFonts w:ascii="Arial" w:hAnsi="Arial" w:cs="Arial"/>
        </w:rPr>
        <w:t>up to 96 cells can be indicated in one CSI-RS measurement object, and each cell can</w:t>
      </w:r>
      <w:r w:rsidR="007474C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associate</w:t>
      </w:r>
      <w:r w:rsidR="007474C3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with up to 96 CSI-RS resources</w:t>
      </w:r>
      <w:r w:rsidR="00797574">
        <w:rPr>
          <w:rFonts w:ascii="Arial" w:hAnsi="Arial" w:cs="Arial"/>
        </w:rPr>
        <w:t xml:space="preserve"> (i.e. a total of 9216 CSI-RS resources per MO)</w:t>
      </w:r>
      <w:r>
        <w:rPr>
          <w:rFonts w:ascii="Arial" w:hAnsi="Arial" w:cs="Arial"/>
        </w:rPr>
        <w:t xml:space="preserve">. </w:t>
      </w:r>
      <w:r w:rsidR="004232E8">
        <w:rPr>
          <w:rFonts w:ascii="Arial" w:hAnsi="Arial" w:cs="Arial"/>
        </w:rPr>
        <w:t xml:space="preserve">Furthermore, there is no restriction in possible CSI-RS configurations as RAN2 has not received any input from RAN1/RAN4. That is, it </w:t>
      </w:r>
      <w:r>
        <w:rPr>
          <w:rFonts w:ascii="Arial" w:hAnsi="Arial" w:cs="Arial"/>
        </w:rPr>
        <w:t xml:space="preserve">is feasible for the network to include multiple cells’ CSI-RS resources in a single MO as long as the cells have the same </w:t>
      </w:r>
      <w:r w:rsidRPr="00BC6327">
        <w:rPr>
          <w:rFonts w:ascii="Arial" w:hAnsi="Arial" w:cs="Arial"/>
          <w:i/>
        </w:rPr>
        <w:t>pointA</w:t>
      </w:r>
      <w:r>
        <w:rPr>
          <w:rFonts w:ascii="Arial" w:hAnsi="Arial" w:cs="Arial"/>
        </w:rPr>
        <w:t>.</w:t>
      </w:r>
      <w:r w:rsidR="00543652" w:rsidRPr="00543652">
        <w:rPr>
          <w:rFonts w:ascii="Arial" w:hAnsi="Arial" w:cs="Arial"/>
        </w:rPr>
        <w:t xml:space="preserve"> </w:t>
      </w:r>
      <w:r w:rsidR="00543652">
        <w:rPr>
          <w:rFonts w:ascii="Arial" w:hAnsi="Arial" w:cs="Arial"/>
        </w:rPr>
        <w:t xml:space="preserve">Since each cell configures individual </w:t>
      </w:r>
      <w:r w:rsidR="00543652" w:rsidRPr="007C2A11">
        <w:rPr>
          <w:rFonts w:ascii="Arial" w:hAnsi="Arial" w:cs="Arial"/>
          <w:i/>
        </w:rPr>
        <w:t>startPRB</w:t>
      </w:r>
      <w:r w:rsidR="00543652">
        <w:rPr>
          <w:rFonts w:ascii="Arial" w:hAnsi="Arial" w:cs="Arial"/>
        </w:rPr>
        <w:t xml:space="preserve"> and </w:t>
      </w:r>
      <w:r w:rsidR="00543652" w:rsidRPr="007C2A11">
        <w:rPr>
          <w:rFonts w:ascii="Arial" w:hAnsi="Arial" w:cs="Arial"/>
          <w:i/>
        </w:rPr>
        <w:t>nrofPRB</w:t>
      </w:r>
      <w:r w:rsidR="00543652">
        <w:rPr>
          <w:rFonts w:ascii="Arial" w:hAnsi="Arial" w:cs="Arial"/>
        </w:rPr>
        <w:t>, the CSI-RS resources of cells can occupy different frequency range in the frequency domain.</w:t>
      </w:r>
      <w:r w:rsidR="005616CE">
        <w:rPr>
          <w:rFonts w:ascii="Arial" w:hAnsi="Arial" w:cs="Arial"/>
        </w:rPr>
        <w:t xml:space="preserve"> </w:t>
      </w:r>
      <w:r w:rsidR="007474C3">
        <w:rPr>
          <w:rFonts w:ascii="Arial" w:hAnsi="Arial" w:cs="Arial"/>
        </w:rPr>
        <w:t xml:space="preserve">Further, </w:t>
      </w:r>
      <w:r w:rsidR="005616CE">
        <w:rPr>
          <w:rFonts w:ascii="Arial" w:hAnsi="Arial" w:cs="Arial"/>
        </w:rPr>
        <w:t>the CSI-RS resources configured by different MOs can overlap.</w:t>
      </w:r>
      <w:r w:rsidR="004232E8">
        <w:rPr>
          <w:rFonts w:ascii="Arial" w:hAnsi="Arial" w:cs="Arial"/>
        </w:rPr>
        <w:t xml:space="preserve"> And there is no restriction on which kind of neighbour cell’s CSI-RS resources can be configured in the same MO with serving cell’s CSI-RS resources. </w:t>
      </w:r>
    </w:p>
    <w:p w14:paraId="02999FA9" w14:textId="27B5ACA7" w:rsidR="00592D24" w:rsidRDefault="00592D2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ADE3C8B" w14:textId="06D658A5" w:rsidR="00410899" w:rsidRDefault="009F1213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better understanding, </w:t>
      </w:r>
      <w:r w:rsidR="007C2A11">
        <w:rPr>
          <w:rFonts w:ascii="Arial" w:hAnsi="Arial" w:cs="Arial"/>
        </w:rPr>
        <w:t>following</w:t>
      </w:r>
      <w:r w:rsidR="009B1969">
        <w:rPr>
          <w:rFonts w:ascii="Arial" w:hAnsi="Arial" w:cs="Arial"/>
        </w:rPr>
        <w:t xml:space="preserve"> figure gives</w:t>
      </w:r>
      <w:r>
        <w:rPr>
          <w:rFonts w:ascii="Arial" w:hAnsi="Arial" w:cs="Arial"/>
        </w:rPr>
        <w:t xml:space="preserve"> </w:t>
      </w:r>
      <w:r w:rsidR="007C2A11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example</w:t>
      </w:r>
      <w:r w:rsidR="007C2A11">
        <w:rPr>
          <w:rFonts w:ascii="Arial" w:hAnsi="Arial" w:cs="Arial"/>
        </w:rPr>
        <w:t xml:space="preserve"> of CSI-RS resource configuration in </w:t>
      </w:r>
      <w:r w:rsidR="004A43DA">
        <w:rPr>
          <w:rFonts w:ascii="Arial" w:hAnsi="Arial" w:cs="Arial"/>
        </w:rPr>
        <w:t xml:space="preserve">two different </w:t>
      </w:r>
      <w:r w:rsidR="007C2A11">
        <w:rPr>
          <w:rFonts w:ascii="Arial" w:hAnsi="Arial" w:cs="Arial"/>
        </w:rPr>
        <w:t>measurement objects.</w:t>
      </w:r>
    </w:p>
    <w:p w14:paraId="3F4B02E2" w14:textId="354249A5" w:rsidR="009F1213" w:rsidRDefault="004232E8" w:rsidP="007C2A11">
      <w:pPr>
        <w:jc w:val="center"/>
        <w:rPr>
          <w:rFonts w:ascii="Arial" w:hAnsi="Arial" w:cs="Arial"/>
        </w:rPr>
      </w:pPr>
      <w:r w:rsidRPr="004232E8">
        <w:lastRenderedPageBreak/>
        <w:t xml:space="preserve"> </w:t>
      </w:r>
      <w:r w:rsidR="008943B1">
        <w:object w:dxaOrig="7908" w:dyaOrig="6055" w14:anchorId="5ED453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75pt;height:288.85pt" o:ole="">
            <v:imagedata r:id="rId7" o:title=""/>
          </v:shape>
          <o:OLEObject Type="Embed" ProgID="Visio.Drawing.11" ShapeID="_x0000_i1025" DrawAspect="Content" ObjectID="_1614697953" r:id="rId8"/>
        </w:object>
      </w:r>
    </w:p>
    <w:p w14:paraId="61700B13" w14:textId="77777777" w:rsidR="00797574" w:rsidRPr="00604DB1" w:rsidRDefault="00797574" w:rsidP="00604DB1">
      <w:pPr>
        <w:spacing w:after="120"/>
        <w:rPr>
          <w:rFonts w:ascii="Arial" w:hAnsi="Arial" w:cs="Arial"/>
        </w:rPr>
      </w:pPr>
      <w:r w:rsidRPr="00604DB1">
        <w:rPr>
          <w:rFonts w:ascii="Arial" w:hAnsi="Arial" w:cs="Arial"/>
        </w:rPr>
        <w:t xml:space="preserve">So, in summary: </w:t>
      </w:r>
    </w:p>
    <w:p w14:paraId="13AA99ED" w14:textId="07B64956" w:rsidR="00797574" w:rsidRDefault="00797574" w:rsidP="00217573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RAN2 the restriction on the maximum number of CSI-RS resources is per MO and this is 9216 whilst in RAN1 this is per “frequency layer”.</w:t>
      </w:r>
    </w:p>
    <w:p w14:paraId="12F83DB4" w14:textId="77777777" w:rsidR="00797574" w:rsidRDefault="00797574" w:rsidP="00797574">
      <w:pPr>
        <w:rPr>
          <w:rFonts w:ascii="Arial" w:hAnsi="Arial" w:cs="Arial"/>
        </w:rPr>
      </w:pPr>
    </w:p>
    <w:p w14:paraId="041911B6" w14:textId="25B18C02" w:rsidR="005616CE" w:rsidRPr="00217573" w:rsidRDefault="00797574" w:rsidP="007975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Given the above, </w:t>
      </w:r>
      <w:r w:rsidR="00261C2B" w:rsidRPr="00217573">
        <w:rPr>
          <w:rFonts w:ascii="Arial" w:hAnsi="Arial" w:cs="Arial"/>
        </w:rPr>
        <w:t>RAN2 would lik</w:t>
      </w:r>
      <w:r w:rsidR="00DC09A2" w:rsidRPr="00217573">
        <w:rPr>
          <w:rFonts w:ascii="Arial" w:hAnsi="Arial" w:cs="Arial"/>
        </w:rPr>
        <w:t>e</w:t>
      </w:r>
      <w:r w:rsidR="00114A48" w:rsidRPr="00217573">
        <w:rPr>
          <w:rFonts w:ascii="Arial" w:hAnsi="Arial" w:cs="Arial"/>
        </w:rPr>
        <w:t xml:space="preserve"> to </w:t>
      </w:r>
      <w:r w:rsidR="005616CE" w:rsidRPr="00217573">
        <w:rPr>
          <w:rFonts w:ascii="Arial" w:hAnsi="Arial" w:cs="Arial"/>
        </w:rPr>
        <w:t>know</w:t>
      </w:r>
      <w:r w:rsidR="00114A48" w:rsidRPr="00217573">
        <w:rPr>
          <w:rFonts w:ascii="Arial" w:hAnsi="Arial" w:cs="Arial"/>
        </w:rPr>
        <w:t xml:space="preserve"> </w:t>
      </w:r>
      <w:r w:rsidR="00543652" w:rsidRPr="00217573">
        <w:rPr>
          <w:rFonts w:ascii="Arial" w:hAnsi="Arial" w:cs="Arial"/>
        </w:rPr>
        <w:t xml:space="preserve">whether the current </w:t>
      </w:r>
      <w:r>
        <w:rPr>
          <w:rFonts w:ascii="Arial" w:hAnsi="Arial" w:cs="Arial"/>
        </w:rPr>
        <w:t xml:space="preserve">CSI-RS </w:t>
      </w:r>
      <w:r w:rsidR="00543652" w:rsidRPr="00217573">
        <w:rPr>
          <w:rFonts w:ascii="Arial" w:hAnsi="Arial" w:cs="Arial"/>
        </w:rPr>
        <w:t xml:space="preserve">configuration signalling </w:t>
      </w:r>
      <w:r>
        <w:rPr>
          <w:rFonts w:ascii="Arial" w:hAnsi="Arial" w:cs="Arial"/>
        </w:rPr>
        <w:t xml:space="preserve">framework and the associated restrictions on maximum number of CSI-RS resources per RAN2 specifications </w:t>
      </w:r>
      <w:r w:rsidR="00543652" w:rsidRPr="00217573">
        <w:rPr>
          <w:rFonts w:ascii="Arial" w:hAnsi="Arial" w:cs="Arial"/>
        </w:rPr>
        <w:t xml:space="preserve">is acceptable to RAN1. </w:t>
      </w:r>
      <w:r w:rsidR="00217573">
        <w:rPr>
          <w:rFonts w:ascii="Arial" w:hAnsi="Arial" w:cs="Arial"/>
        </w:rPr>
        <w:t>Otherwise, (i</w:t>
      </w:r>
      <w:r>
        <w:rPr>
          <w:rFonts w:ascii="Arial" w:hAnsi="Arial" w:cs="Arial"/>
        </w:rPr>
        <w:t>f the current framework in RAN2 needs some additional restrictions</w:t>
      </w:r>
      <w:r w:rsidR="00217573">
        <w:rPr>
          <w:rFonts w:ascii="Arial" w:hAnsi="Arial" w:cs="Arial"/>
        </w:rPr>
        <w:t xml:space="preserve"> in order for this to be aligned with RAN1 specs), RAN2 would like to have some feedback on any additional restrictions necessary. </w:t>
      </w:r>
    </w:p>
    <w:p w14:paraId="2F9CB2CC" w14:textId="77777777" w:rsidR="005616CE" w:rsidRDefault="005616CE" w:rsidP="00261C2B">
      <w:pPr>
        <w:rPr>
          <w:rFonts w:ascii="Arial" w:hAnsi="Arial" w:cs="Arial"/>
        </w:rPr>
      </w:pPr>
    </w:p>
    <w:p w14:paraId="00CC4E23" w14:textId="38CD9A5B" w:rsidR="007C2A11" w:rsidRDefault="005616CE" w:rsidP="00261C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would like to understand which </w:t>
      </w:r>
      <w:r w:rsidR="00D36256">
        <w:rPr>
          <w:rFonts w:ascii="Arial" w:hAnsi="Arial" w:cs="Arial"/>
        </w:rPr>
        <w:t>set of CSI-RS resources depicted in the above picture constitute CSI-RS resources within one “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” (per RAN1’s definition of </w:t>
      </w:r>
      <w:r w:rsidR="00D36256" w:rsidRPr="00D36256">
        <w:rPr>
          <w:rFonts w:ascii="Arial" w:hAnsi="Arial" w:cs="Arial"/>
          <w:i/>
        </w:rPr>
        <w:t>frequency layer</w:t>
      </w:r>
      <w:r w:rsidR="00D36256">
        <w:rPr>
          <w:rFonts w:ascii="Arial" w:hAnsi="Arial" w:cs="Arial"/>
        </w:rPr>
        <w:t xml:space="preserve">). </w:t>
      </w:r>
      <w:r w:rsidR="00360400">
        <w:rPr>
          <w:rFonts w:ascii="Arial" w:hAnsi="Arial" w:cs="Arial"/>
        </w:rPr>
        <w:t>For instance:</w:t>
      </w:r>
    </w:p>
    <w:p w14:paraId="13850E8B" w14:textId="77777777" w:rsidR="00360400" w:rsidRDefault="00360400" w:rsidP="00261C2B">
      <w:pPr>
        <w:rPr>
          <w:rFonts w:ascii="Arial" w:hAnsi="Arial" w:cs="Arial"/>
        </w:rPr>
      </w:pPr>
    </w:p>
    <w:p w14:paraId="053EE35B" w14:textId="37DDC626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t xml:space="preserve">CSI-RS resources of </w:t>
      </w:r>
      <w:r w:rsidR="008943B1">
        <w:t xml:space="preserve">serving cell </w:t>
      </w:r>
      <w:r w:rsidR="00604DB1">
        <w:t xml:space="preserve">and CSI-RS resources of </w:t>
      </w:r>
      <w:r w:rsidR="008943B1">
        <w:t xml:space="preserve">cell1 </w:t>
      </w:r>
      <w:r>
        <w:t>configured in MO1 are part of the same ‘frequency layer’?</w:t>
      </w:r>
    </w:p>
    <w:p w14:paraId="58A4C464" w14:textId="2D2F5D48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</w:t>
      </w:r>
      <w:r w:rsidR="00604DB1">
        <w:t xml:space="preserve"> the CSI-RS resources of </w:t>
      </w:r>
      <w:r w:rsidR="008943B1">
        <w:t>serving cell</w:t>
      </w:r>
      <w:r w:rsidR="00604DB1">
        <w:t xml:space="preserve">, CSI-RS resources of </w:t>
      </w:r>
      <w:r w:rsidR="008943B1">
        <w:t xml:space="preserve">cell1 </w:t>
      </w:r>
      <w:r w:rsidR="00604DB1">
        <w:t xml:space="preserve">and CSI-RS resources of </w:t>
      </w:r>
      <w:r w:rsidR="008943B1">
        <w:t xml:space="preserve">cell2 </w:t>
      </w:r>
      <w:r>
        <w:t>configured in MO1 are part of the same ‘frequency layer’?</w:t>
      </w:r>
    </w:p>
    <w:p w14:paraId="440F2238" w14:textId="418CDEEC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Whether the CSI-RS</w:t>
      </w:r>
      <w:r w:rsidR="00604DB1">
        <w:t xml:space="preserve"> resources</w:t>
      </w:r>
      <w:r>
        <w:t xml:space="preserve"> configured in MO1 and MO2 are part of the same ‘frequency layer’?</w:t>
      </w:r>
    </w:p>
    <w:p w14:paraId="10F8593D" w14:textId="47BB68D2" w:rsidR="00360400" w:rsidRDefault="00604DB1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>If</w:t>
      </w:r>
      <w:r w:rsidR="00360400">
        <w:t xml:space="preserve"> only CSI-RS resource of </w:t>
      </w:r>
      <w:r w:rsidR="008943B1">
        <w:t>cell2</w:t>
      </w:r>
      <w:r w:rsidR="00360400">
        <w:t xml:space="preserve"> is configured in MO1 and if only CSI-RS resource of </w:t>
      </w:r>
      <w:r w:rsidR="008943B1">
        <w:t>cell5</w:t>
      </w:r>
      <w:r w:rsidR="00360400">
        <w:t xml:space="preserve"> is configured in MO2, are they part of the same ‘frequency layer’?</w:t>
      </w:r>
    </w:p>
    <w:p w14:paraId="6BD0A054" w14:textId="6CA6F63A" w:rsidR="00360400" w:rsidRDefault="00360400" w:rsidP="00360400">
      <w:pPr>
        <w:pStyle w:val="CommentText"/>
        <w:numPr>
          <w:ilvl w:val="0"/>
          <w:numId w:val="21"/>
        </w:numPr>
        <w:tabs>
          <w:tab w:val="clear" w:pos="1418"/>
          <w:tab w:val="left" w:pos="426"/>
        </w:tabs>
        <w:ind w:left="426" w:hanging="284"/>
      </w:pPr>
      <w:r>
        <w:t xml:space="preserve">Whether the </w:t>
      </w:r>
      <w:r w:rsidR="00604DB1">
        <w:rPr>
          <w:rFonts w:cs="Arial"/>
        </w:rPr>
        <w:t>CSI-RS resources</w:t>
      </w:r>
      <w:r>
        <w:rPr>
          <w:rFonts w:cs="Arial"/>
        </w:rPr>
        <w:t xml:space="preserve"> belonging to the same “</w:t>
      </w:r>
      <w:r w:rsidRPr="00360400">
        <w:rPr>
          <w:rFonts w:cs="Arial"/>
        </w:rPr>
        <w:t>frequency layer</w:t>
      </w:r>
      <w:r>
        <w:rPr>
          <w:rFonts w:cs="Arial"/>
        </w:rPr>
        <w:t>” must have the same subcarrier spacing?</w:t>
      </w:r>
    </w:p>
    <w:p w14:paraId="0E8BDFE6" w14:textId="77777777" w:rsidR="00360400" w:rsidRDefault="00360400">
      <w:pPr>
        <w:spacing w:after="120"/>
        <w:rPr>
          <w:rFonts w:ascii="Arial" w:hAnsi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9BD179B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="00DB611C">
        <w:rPr>
          <w:rFonts w:ascii="Arial" w:hAnsi="Arial" w:cs="Arial"/>
          <w:b/>
        </w:rPr>
        <w:t>/RAN4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44CFCD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</w:t>
      </w:r>
      <w:r w:rsidR="00217573">
        <w:rPr>
          <w:rFonts w:ascii="Arial" w:hAnsi="Arial" w:cs="Arial"/>
        </w:rPr>
        <w:t xml:space="preserve"> and RAN4</w:t>
      </w:r>
      <w:r w:rsidR="00410899">
        <w:rPr>
          <w:rFonts w:ascii="Arial" w:hAnsi="Arial" w:cs="Arial"/>
        </w:rPr>
        <w:t xml:space="preserve"> to</w:t>
      </w:r>
      <w:r w:rsidR="00FC5922">
        <w:rPr>
          <w:rFonts w:ascii="Arial" w:hAnsi="Arial" w:cs="Arial"/>
        </w:rPr>
        <w:t>:</w:t>
      </w:r>
    </w:p>
    <w:p w14:paraId="7416DBCB" w14:textId="1AD18437" w:rsidR="005616CE" w:rsidRPr="005616CE" w:rsidRDefault="005616CE" w:rsidP="005616CE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Check whether the current CSI-RS measurement configuration </w:t>
      </w:r>
      <w:r w:rsidR="00217573">
        <w:rPr>
          <w:rFonts w:ascii="Arial" w:hAnsi="Arial" w:cs="Arial"/>
        </w:rPr>
        <w:t xml:space="preserve">framework defined in RAN2 </w:t>
      </w:r>
      <w:r>
        <w:rPr>
          <w:rFonts w:ascii="Arial" w:hAnsi="Arial" w:cs="Arial"/>
        </w:rPr>
        <w:t>is acceptable and whether some</w:t>
      </w:r>
      <w:r w:rsidR="00217573">
        <w:rPr>
          <w:rFonts w:ascii="Arial" w:hAnsi="Arial" w:cs="Arial"/>
        </w:rPr>
        <w:t xml:space="preserve"> additional</w:t>
      </w:r>
      <w:r>
        <w:rPr>
          <w:rFonts w:ascii="Arial" w:hAnsi="Arial" w:cs="Arial"/>
        </w:rPr>
        <w:t xml:space="preserve"> restrictions are needed?</w:t>
      </w:r>
    </w:p>
    <w:p w14:paraId="035A9BC9" w14:textId="7BB118A0" w:rsidR="001F0682" w:rsidRDefault="00DB611C" w:rsidP="00C82FBD">
      <w:pPr>
        <w:pStyle w:val="ListParagraph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RAN2 should capture some restriction referring to “frequency layer”, answer </w:t>
      </w:r>
      <w:r w:rsidR="00360400">
        <w:rPr>
          <w:rFonts w:ascii="Arial" w:hAnsi="Arial" w:cs="Arial"/>
        </w:rPr>
        <w:t>above questions</w:t>
      </w:r>
      <w:r w:rsidR="007304A8">
        <w:rPr>
          <w:rFonts w:ascii="Arial" w:hAnsi="Arial" w:cs="Arial"/>
        </w:rPr>
        <w:t xml:space="preserve"> to</w:t>
      </w:r>
      <w:r w:rsidR="00360400">
        <w:rPr>
          <w:rFonts w:ascii="Arial" w:hAnsi="Arial" w:cs="Arial"/>
        </w:rPr>
        <w:t xml:space="preserve"> </w:t>
      </w:r>
      <w:r w:rsidR="007304A8">
        <w:rPr>
          <w:rFonts w:ascii="Arial" w:hAnsi="Arial" w:cs="Arial"/>
        </w:rPr>
        <w:t>c</w:t>
      </w:r>
      <w:r w:rsidR="00C23B79" w:rsidRPr="008B0288">
        <w:rPr>
          <w:rFonts w:ascii="Arial" w:hAnsi="Arial" w:cs="Arial"/>
        </w:rPr>
        <w:t xml:space="preserve">larify </w:t>
      </w:r>
      <w:r w:rsidR="00FC5922">
        <w:rPr>
          <w:rFonts w:ascii="Arial" w:hAnsi="Arial" w:cs="Arial"/>
        </w:rPr>
        <w:t>the definition of the “</w:t>
      </w:r>
      <w:r w:rsidR="00FC5922" w:rsidRPr="00EF456D">
        <w:rPr>
          <w:rFonts w:ascii="Arial" w:hAnsi="Arial" w:cs="Arial"/>
          <w:i/>
        </w:rPr>
        <w:t>frequency layer</w:t>
      </w:r>
      <w:r w:rsidR="00FC5922">
        <w:rPr>
          <w:rFonts w:ascii="Arial" w:hAnsi="Arial" w:cs="Arial"/>
        </w:rPr>
        <w:t>” in the description of the maximum number of CSI-RS resources</w:t>
      </w:r>
      <w:r w:rsidR="001F0682">
        <w:rPr>
          <w:rFonts w:ascii="Arial" w:hAnsi="Arial" w:cs="Arial"/>
        </w:rPr>
        <w:t xml:space="preserve"> per above</w:t>
      </w:r>
      <w:r w:rsidR="00AA4599" w:rsidRPr="008B0288">
        <w:rPr>
          <w:rFonts w:ascii="Arial" w:hAnsi="Arial" w:cs="Arial"/>
        </w:rPr>
        <w:t>.</w:t>
      </w:r>
    </w:p>
    <w:p w14:paraId="0B47A85A" w14:textId="77777777" w:rsidR="00C82FBD" w:rsidRPr="00B956CE" w:rsidRDefault="00C82FBD" w:rsidP="00C82FBD">
      <w:pPr>
        <w:pStyle w:val="ListParagraph"/>
        <w:spacing w:after="120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548CD550" w14:textId="3A87C2F7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</w:t>
      </w:r>
      <w:r w:rsidRPr="00DA3784">
        <w:rPr>
          <w:rFonts w:ascii="Arial" w:hAnsi="Arial" w:cs="Arial"/>
          <w:bCs/>
          <w:vertAlign w:val="superscript"/>
        </w:rPr>
        <w:t>th</w:t>
      </w:r>
      <w:r w:rsidRPr="00410899">
        <w:rPr>
          <w:rFonts w:ascii="Arial" w:hAnsi="Arial" w:cs="Arial"/>
          <w:bCs/>
        </w:rPr>
        <w:t xml:space="preserve">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 w:rsidR="00B01437">
        <w:rPr>
          <w:rFonts w:ascii="Arial" w:hAnsi="Arial" w:cs="Arial"/>
          <w:bCs/>
        </w:rPr>
        <w:t>Xi’an</w:t>
      </w:r>
      <w:r w:rsidR="00126071">
        <w:rPr>
          <w:rFonts w:ascii="Arial" w:hAnsi="Arial" w:cs="Arial"/>
          <w:bCs/>
        </w:rPr>
        <w:t>, China</w:t>
      </w:r>
    </w:p>
    <w:p w14:paraId="6307BE12" w14:textId="45898F42" w:rsidR="00B01437" w:rsidRDefault="00B01437" w:rsidP="00B01437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#106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13</w:t>
      </w:r>
      <w:r w:rsidRPr="00B0143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>
        <w:rPr>
          <w:rFonts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65A5B">
        <w:rPr>
          <w:rFonts w:ascii="Arial" w:hAnsi="Arial" w:cs="Arial"/>
          <w:bCs/>
        </w:rPr>
        <w:t xml:space="preserve">Reno, </w:t>
      </w:r>
      <w:r>
        <w:rPr>
          <w:rFonts w:ascii="Arial" w:hAnsi="Arial" w:cs="Arial"/>
          <w:bCs/>
        </w:rPr>
        <w:t>USA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39340" w14:textId="77777777" w:rsidR="00401FBE" w:rsidRDefault="00401FBE">
      <w:r>
        <w:separator/>
      </w:r>
    </w:p>
  </w:endnote>
  <w:endnote w:type="continuationSeparator" w:id="0">
    <w:p w14:paraId="3C987BC5" w14:textId="77777777" w:rsidR="00401FBE" w:rsidRDefault="0040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B02CF" w14:textId="77777777" w:rsidR="00401FBE" w:rsidRDefault="00401FBE">
      <w:r>
        <w:separator/>
      </w:r>
    </w:p>
  </w:footnote>
  <w:footnote w:type="continuationSeparator" w:id="0">
    <w:p w14:paraId="532844E3" w14:textId="77777777" w:rsidR="00401FBE" w:rsidRDefault="00401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3E6167D"/>
    <w:multiLevelType w:val="hybridMultilevel"/>
    <w:tmpl w:val="E27E9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435C9"/>
    <w:multiLevelType w:val="hybridMultilevel"/>
    <w:tmpl w:val="39C23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6"/>
  </w:num>
  <w:num w:numId="5">
    <w:abstractNumId w:val="13"/>
  </w:num>
  <w:num w:numId="6">
    <w:abstractNumId w:val="1"/>
  </w:num>
  <w:num w:numId="7">
    <w:abstractNumId w:val="20"/>
  </w:num>
  <w:num w:numId="8">
    <w:abstractNumId w:val="7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11"/>
  </w:num>
  <w:num w:numId="18">
    <w:abstractNumId w:val="19"/>
  </w:num>
  <w:num w:numId="19">
    <w:abstractNumId w:val="3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0B87"/>
    <w:rsid w:val="00007791"/>
    <w:rsid w:val="00022D74"/>
    <w:rsid w:val="0002413A"/>
    <w:rsid w:val="00026ACD"/>
    <w:rsid w:val="00063C34"/>
    <w:rsid w:val="00071A6F"/>
    <w:rsid w:val="00072CC3"/>
    <w:rsid w:val="00073015"/>
    <w:rsid w:val="00096D6C"/>
    <w:rsid w:val="000B03A2"/>
    <w:rsid w:val="000B1B3D"/>
    <w:rsid w:val="000F0A60"/>
    <w:rsid w:val="000F41BC"/>
    <w:rsid w:val="001016BE"/>
    <w:rsid w:val="00111999"/>
    <w:rsid w:val="00112B4B"/>
    <w:rsid w:val="00114A48"/>
    <w:rsid w:val="00115999"/>
    <w:rsid w:val="00126071"/>
    <w:rsid w:val="00142FBF"/>
    <w:rsid w:val="00163F67"/>
    <w:rsid w:val="0016523D"/>
    <w:rsid w:val="00173B8D"/>
    <w:rsid w:val="00182C2E"/>
    <w:rsid w:val="001A75CB"/>
    <w:rsid w:val="001B2D3B"/>
    <w:rsid w:val="001D5236"/>
    <w:rsid w:val="001D5767"/>
    <w:rsid w:val="001D72CE"/>
    <w:rsid w:val="001F0682"/>
    <w:rsid w:val="001F1ACE"/>
    <w:rsid w:val="002041B8"/>
    <w:rsid w:val="00217573"/>
    <w:rsid w:val="00242E05"/>
    <w:rsid w:val="002444E9"/>
    <w:rsid w:val="00244CB4"/>
    <w:rsid w:val="00254D1B"/>
    <w:rsid w:val="00256187"/>
    <w:rsid w:val="00261C2B"/>
    <w:rsid w:val="0027460E"/>
    <w:rsid w:val="00281114"/>
    <w:rsid w:val="002942D7"/>
    <w:rsid w:val="002B026F"/>
    <w:rsid w:val="002B1B6F"/>
    <w:rsid w:val="002C11D3"/>
    <w:rsid w:val="002D5061"/>
    <w:rsid w:val="002F0707"/>
    <w:rsid w:val="002F6571"/>
    <w:rsid w:val="00310055"/>
    <w:rsid w:val="00312DB6"/>
    <w:rsid w:val="00326723"/>
    <w:rsid w:val="00343CC8"/>
    <w:rsid w:val="003471DC"/>
    <w:rsid w:val="00360400"/>
    <w:rsid w:val="00361B81"/>
    <w:rsid w:val="003D4921"/>
    <w:rsid w:val="003D7749"/>
    <w:rsid w:val="003F3D12"/>
    <w:rsid w:val="00401FBE"/>
    <w:rsid w:val="00410899"/>
    <w:rsid w:val="00421AFD"/>
    <w:rsid w:val="004232E8"/>
    <w:rsid w:val="0043085E"/>
    <w:rsid w:val="00463675"/>
    <w:rsid w:val="0047690D"/>
    <w:rsid w:val="00481B5F"/>
    <w:rsid w:val="004A432D"/>
    <w:rsid w:val="004A43DA"/>
    <w:rsid w:val="004B3B0C"/>
    <w:rsid w:val="004C6115"/>
    <w:rsid w:val="004D0B5F"/>
    <w:rsid w:val="004D6112"/>
    <w:rsid w:val="004F22CB"/>
    <w:rsid w:val="004F5888"/>
    <w:rsid w:val="0050185A"/>
    <w:rsid w:val="005139A7"/>
    <w:rsid w:val="00543652"/>
    <w:rsid w:val="005616CE"/>
    <w:rsid w:val="00562616"/>
    <w:rsid w:val="00562F80"/>
    <w:rsid w:val="0058249F"/>
    <w:rsid w:val="00592762"/>
    <w:rsid w:val="00592D24"/>
    <w:rsid w:val="00593421"/>
    <w:rsid w:val="005A3797"/>
    <w:rsid w:val="005B0B3C"/>
    <w:rsid w:val="005D22BA"/>
    <w:rsid w:val="005D5E9C"/>
    <w:rsid w:val="005F24E2"/>
    <w:rsid w:val="00604DB1"/>
    <w:rsid w:val="0060533A"/>
    <w:rsid w:val="00635D41"/>
    <w:rsid w:val="0065752C"/>
    <w:rsid w:val="006630CC"/>
    <w:rsid w:val="006755EE"/>
    <w:rsid w:val="0068680A"/>
    <w:rsid w:val="006A41C2"/>
    <w:rsid w:val="006E2A8B"/>
    <w:rsid w:val="006F342E"/>
    <w:rsid w:val="006F4450"/>
    <w:rsid w:val="00700DCC"/>
    <w:rsid w:val="00701FAA"/>
    <w:rsid w:val="007304A8"/>
    <w:rsid w:val="00736C61"/>
    <w:rsid w:val="007474C3"/>
    <w:rsid w:val="00752F8A"/>
    <w:rsid w:val="00762C83"/>
    <w:rsid w:val="00765A5B"/>
    <w:rsid w:val="0077570E"/>
    <w:rsid w:val="00775FBC"/>
    <w:rsid w:val="00796E2A"/>
    <w:rsid w:val="007971F0"/>
    <w:rsid w:val="00797574"/>
    <w:rsid w:val="007A1A96"/>
    <w:rsid w:val="007A27C9"/>
    <w:rsid w:val="007A654F"/>
    <w:rsid w:val="007C2A11"/>
    <w:rsid w:val="007C4986"/>
    <w:rsid w:val="007F101C"/>
    <w:rsid w:val="008016D8"/>
    <w:rsid w:val="00831AD4"/>
    <w:rsid w:val="00847E63"/>
    <w:rsid w:val="00863221"/>
    <w:rsid w:val="00865A45"/>
    <w:rsid w:val="008816D4"/>
    <w:rsid w:val="00883FDA"/>
    <w:rsid w:val="00891D43"/>
    <w:rsid w:val="008943B1"/>
    <w:rsid w:val="00897423"/>
    <w:rsid w:val="008B0288"/>
    <w:rsid w:val="008C22C0"/>
    <w:rsid w:val="008C6570"/>
    <w:rsid w:val="008D2C01"/>
    <w:rsid w:val="008D5BF1"/>
    <w:rsid w:val="008F4063"/>
    <w:rsid w:val="0090626D"/>
    <w:rsid w:val="00923E7C"/>
    <w:rsid w:val="00957E0E"/>
    <w:rsid w:val="00966EDC"/>
    <w:rsid w:val="0097406A"/>
    <w:rsid w:val="00996D80"/>
    <w:rsid w:val="009A3264"/>
    <w:rsid w:val="009A7C19"/>
    <w:rsid w:val="009B1969"/>
    <w:rsid w:val="009B5958"/>
    <w:rsid w:val="009D6843"/>
    <w:rsid w:val="009F1213"/>
    <w:rsid w:val="00A357F3"/>
    <w:rsid w:val="00A474A0"/>
    <w:rsid w:val="00A66DA4"/>
    <w:rsid w:val="00AA2BDF"/>
    <w:rsid w:val="00AA4599"/>
    <w:rsid w:val="00AA64F4"/>
    <w:rsid w:val="00AA6AC7"/>
    <w:rsid w:val="00AB42E7"/>
    <w:rsid w:val="00AC2CE3"/>
    <w:rsid w:val="00AF5B6F"/>
    <w:rsid w:val="00B01437"/>
    <w:rsid w:val="00B03F11"/>
    <w:rsid w:val="00B27B41"/>
    <w:rsid w:val="00B41645"/>
    <w:rsid w:val="00B4470D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117C"/>
    <w:rsid w:val="00C821D0"/>
    <w:rsid w:val="00C82FBD"/>
    <w:rsid w:val="00C85A29"/>
    <w:rsid w:val="00C87924"/>
    <w:rsid w:val="00CB32B8"/>
    <w:rsid w:val="00CD130A"/>
    <w:rsid w:val="00CF6867"/>
    <w:rsid w:val="00D227AF"/>
    <w:rsid w:val="00D36256"/>
    <w:rsid w:val="00D449D8"/>
    <w:rsid w:val="00D44B45"/>
    <w:rsid w:val="00D5520F"/>
    <w:rsid w:val="00D60184"/>
    <w:rsid w:val="00D700E5"/>
    <w:rsid w:val="00D83D9E"/>
    <w:rsid w:val="00DA3784"/>
    <w:rsid w:val="00DB611C"/>
    <w:rsid w:val="00DC029A"/>
    <w:rsid w:val="00DC09A2"/>
    <w:rsid w:val="00DC1E34"/>
    <w:rsid w:val="00DE7180"/>
    <w:rsid w:val="00E814B4"/>
    <w:rsid w:val="00EA24E5"/>
    <w:rsid w:val="00EC148A"/>
    <w:rsid w:val="00EF0E5D"/>
    <w:rsid w:val="00EF456D"/>
    <w:rsid w:val="00F00CC0"/>
    <w:rsid w:val="00F041E2"/>
    <w:rsid w:val="00F0781E"/>
    <w:rsid w:val="00F35721"/>
    <w:rsid w:val="00F377E8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character" w:customStyle="1" w:styleId="Heading3Char">
    <w:name w:val="Heading 3 Char"/>
    <w:aliases w:val="H3 Char,h3 Char"/>
    <w:link w:val="Heading3"/>
    <w:rsid w:val="001B2D3B"/>
    <w:rPr>
      <w:sz w:val="24"/>
      <w:lang w:val="en-GB"/>
    </w:rPr>
  </w:style>
  <w:style w:type="paragraph" w:customStyle="1" w:styleId="TAL">
    <w:name w:val="TAL"/>
    <w:basedOn w:val="Normal"/>
    <w:link w:val="TALCar"/>
    <w:qFormat/>
    <w:rsid w:val="001B2D3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1B2D3B"/>
    <w:rPr>
      <w:rFonts w:ascii="Arial" w:eastAsia="Times New Roman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MCC: CR0008</cp:lastModifiedBy>
  <cp:revision>56</cp:revision>
  <dcterms:created xsi:type="dcterms:W3CDTF">2019-02-26T14:26:00Z</dcterms:created>
  <dcterms:modified xsi:type="dcterms:W3CDTF">2019-03-21T17:26:00Z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