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07262D">
        <w:rPr>
          <w:rFonts w:ascii="Arial" w:hAnsi="Arial" w:cs="Arial"/>
          <w:b/>
          <w:bCs/>
          <w:sz w:val="24"/>
        </w:rPr>
        <w:t>4</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E21779">
        <w:rPr>
          <w:rFonts w:ascii="Arial" w:hAnsi="Arial" w:cs="Arial"/>
          <w:b/>
          <w:bCs/>
          <w:sz w:val="24"/>
        </w:rPr>
        <w:tab/>
      </w:r>
      <w:r w:rsidR="007C7DA8">
        <w:rPr>
          <w:rFonts w:ascii="Arial" w:hAnsi="Arial" w:cs="Arial"/>
          <w:b/>
          <w:bCs/>
          <w:sz w:val="24"/>
        </w:rPr>
        <w:t>R1-</w:t>
      </w:r>
      <w:r w:rsidR="002E147F" w:rsidRPr="002E147F">
        <w:t xml:space="preserve"> </w:t>
      </w:r>
      <w:r w:rsidR="002E147F" w:rsidRPr="002E147F">
        <w:rPr>
          <w:rFonts w:ascii="Arial" w:hAnsi="Arial" w:cs="Arial"/>
          <w:b/>
          <w:bCs/>
          <w:sz w:val="24"/>
        </w:rPr>
        <w:t>180928</w:t>
      </w:r>
      <w:r w:rsidR="002E147F">
        <w:rPr>
          <w:rFonts w:ascii="Arial" w:hAnsi="Arial" w:cs="Arial"/>
          <w:b/>
          <w:bCs/>
          <w:sz w:val="24"/>
        </w:rPr>
        <w:t>8</w:t>
      </w:r>
      <w:bookmarkStart w:id="3" w:name="_GoBack"/>
      <w:bookmarkEnd w:id="3"/>
    </w:p>
    <w:p w:rsidR="001C5D0C" w:rsidRPr="00BA772C" w:rsidRDefault="00F0609B" w:rsidP="001C5D0C">
      <w:pPr>
        <w:tabs>
          <w:tab w:val="center" w:pos="4536"/>
          <w:tab w:val="right" w:pos="9072"/>
        </w:tabs>
        <w:spacing w:afterLines="50" w:after="156"/>
        <w:rPr>
          <w:b/>
          <w:sz w:val="20"/>
        </w:rPr>
      </w:pPr>
      <w:r w:rsidRPr="00F0609B">
        <w:rPr>
          <w:rFonts w:ascii="Arial" w:eastAsia="MS Mincho" w:hAnsi="Arial" w:cs="Arial"/>
          <w:b/>
          <w:bCs/>
          <w:sz w:val="24"/>
          <w:lang w:eastAsia="ja-JP"/>
        </w:rPr>
        <w:t>Gothenburg</w:t>
      </w:r>
      <w:r w:rsidR="00C32EC4" w:rsidRPr="00C32EC4">
        <w:rPr>
          <w:rFonts w:ascii="Arial" w:eastAsia="MS Mincho" w:hAnsi="Arial" w:cs="Arial"/>
          <w:b/>
          <w:bCs/>
          <w:sz w:val="24"/>
          <w:lang w:eastAsia="ja-JP"/>
        </w:rPr>
        <w:t xml:space="preserve">, </w:t>
      </w:r>
      <w:r w:rsidRPr="00F0609B">
        <w:rPr>
          <w:rFonts w:ascii="Arial" w:eastAsia="MS Mincho" w:hAnsi="Arial" w:cs="Arial"/>
          <w:b/>
          <w:bCs/>
          <w:sz w:val="24"/>
          <w:lang w:eastAsia="ja-JP"/>
        </w:rPr>
        <w:t>Sweden</w:t>
      </w:r>
      <w:r w:rsidR="00C32EC4" w:rsidRPr="00F0609B">
        <w:rPr>
          <w:rFonts w:ascii="Arial" w:eastAsia="MS Mincho" w:hAnsi="Arial" w:cs="Arial"/>
          <w:b/>
          <w:bCs/>
          <w:sz w:val="24"/>
          <w:lang w:eastAsia="ja-JP"/>
        </w:rPr>
        <w:t>,</w:t>
      </w:r>
      <w:r w:rsidR="00C32EC4" w:rsidRPr="00C32EC4">
        <w:rPr>
          <w:rFonts w:ascii="Arial" w:eastAsia="MS Mincho" w:hAnsi="Arial" w:cs="Arial"/>
          <w:b/>
          <w:bCs/>
          <w:sz w:val="24"/>
          <w:lang w:eastAsia="ja-JP"/>
        </w:rPr>
        <w:t xml:space="preserve"> </w:t>
      </w:r>
      <w:r w:rsidRPr="00F0609B">
        <w:rPr>
          <w:rFonts w:ascii="Arial" w:eastAsia="MS Mincho" w:hAnsi="Arial" w:cs="Arial"/>
          <w:b/>
          <w:bCs/>
          <w:sz w:val="24"/>
          <w:lang w:eastAsia="ja-JP"/>
        </w:rPr>
        <w:t xml:space="preserve">August </w:t>
      </w:r>
      <w:r w:rsidR="00C32EC4" w:rsidRPr="00C32EC4">
        <w:rPr>
          <w:rFonts w:ascii="Arial" w:eastAsia="MS Mincho" w:hAnsi="Arial" w:cs="Arial"/>
          <w:b/>
          <w:bCs/>
          <w:sz w:val="24"/>
          <w:lang w:eastAsia="ja-JP"/>
        </w:rPr>
        <w:t>2</w:t>
      </w:r>
      <w:r>
        <w:rPr>
          <w:rFonts w:ascii="Arial" w:eastAsia="MS Mincho" w:hAnsi="Arial" w:cs="Arial"/>
          <w:b/>
          <w:bCs/>
          <w:sz w:val="24"/>
          <w:lang w:eastAsia="ja-JP"/>
        </w:rPr>
        <w:t>0th</w:t>
      </w:r>
      <w:r w:rsidR="00C32EC4" w:rsidRPr="00C32EC4">
        <w:rPr>
          <w:rFonts w:ascii="Arial" w:eastAsia="MS Mincho" w:hAnsi="Arial" w:cs="Arial"/>
          <w:b/>
          <w:bCs/>
          <w:sz w:val="24"/>
          <w:lang w:eastAsia="ja-JP"/>
        </w:rPr>
        <w:t xml:space="preserve"> – 2</w:t>
      </w:r>
      <w:r>
        <w:rPr>
          <w:rFonts w:ascii="Arial" w:eastAsia="MS Mincho" w:hAnsi="Arial" w:cs="Arial"/>
          <w:b/>
          <w:bCs/>
          <w:sz w:val="24"/>
          <w:lang w:eastAsia="ja-JP"/>
        </w:rPr>
        <w:t>4</w:t>
      </w:r>
      <w:r w:rsidR="00C32EC4" w:rsidRPr="00C32EC4">
        <w:rPr>
          <w:rFonts w:ascii="Arial" w:eastAsia="MS Mincho" w:hAnsi="Arial" w:cs="Arial"/>
          <w:b/>
          <w:bCs/>
          <w:sz w:val="24"/>
          <w:lang w:eastAsia="ja-JP"/>
        </w:rPr>
        <w:t>th, 2018</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F0609B">
        <w:rPr>
          <w:rFonts w:ascii="Arial" w:hAnsi="Arial" w:cs="Arial"/>
          <w:b/>
          <w:bCs/>
          <w:sz w:val="22"/>
          <w:szCs w:val="22"/>
          <w:lang w:val="en-GB"/>
        </w:rPr>
        <w:t>Considerations on PDCCH enhancements to support URLLC</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2.6.1</w:t>
      </w:r>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672895" w:rsidRPr="007514C8" w:rsidRDefault="006C337E" w:rsidP="007C29E9">
      <w:pPr>
        <w:spacing w:afterLines="50" w:after="156"/>
        <w:rPr>
          <w:sz w:val="22"/>
          <w:szCs w:val="22"/>
        </w:rPr>
      </w:pPr>
      <w:r w:rsidRPr="007514C8">
        <w:rPr>
          <w:rFonts w:hint="eastAsia"/>
          <w:sz w:val="22"/>
          <w:szCs w:val="22"/>
        </w:rPr>
        <w:t>A</w:t>
      </w:r>
      <w:r w:rsidRPr="007514C8">
        <w:rPr>
          <w:sz w:val="22"/>
          <w:szCs w:val="22"/>
        </w:rPr>
        <w:t xml:space="preserve">ccording to the new approved SI </w:t>
      </w:r>
      <w:r w:rsidR="00D53478" w:rsidRPr="007514C8">
        <w:rPr>
          <w:sz w:val="22"/>
          <w:szCs w:val="22"/>
        </w:rPr>
        <w:fldChar w:fldCharType="begin"/>
      </w:r>
      <w:r w:rsidR="00D53478" w:rsidRPr="007514C8">
        <w:rPr>
          <w:sz w:val="22"/>
          <w:szCs w:val="22"/>
        </w:rPr>
        <w:instrText xml:space="preserve"> REF _Ref505955192 \r \h </w:instrText>
      </w:r>
      <w:r w:rsidR="00D20FD9" w:rsidRPr="007514C8">
        <w:rPr>
          <w:sz w:val="22"/>
          <w:szCs w:val="22"/>
        </w:rPr>
        <w:instrText xml:space="preserve"> \* MERGEFORMAT </w:instrText>
      </w:r>
      <w:r w:rsidR="00D53478" w:rsidRPr="007514C8">
        <w:rPr>
          <w:sz w:val="22"/>
          <w:szCs w:val="22"/>
        </w:rPr>
      </w:r>
      <w:r w:rsidR="00D53478" w:rsidRPr="007514C8">
        <w:rPr>
          <w:sz w:val="22"/>
          <w:szCs w:val="22"/>
        </w:rPr>
        <w:fldChar w:fldCharType="separate"/>
      </w:r>
      <w:r w:rsidR="00D53478" w:rsidRPr="007514C8">
        <w:rPr>
          <w:sz w:val="22"/>
          <w:szCs w:val="22"/>
        </w:rPr>
        <w:t>[1]</w:t>
      </w:r>
      <w:r w:rsidR="00D53478" w:rsidRPr="007514C8">
        <w:rPr>
          <w:sz w:val="22"/>
          <w:szCs w:val="22"/>
        </w:rPr>
        <w:fldChar w:fldCharType="end"/>
      </w:r>
      <w:r w:rsidRPr="007514C8">
        <w:rPr>
          <w:sz w:val="22"/>
          <w:szCs w:val="22"/>
        </w:rPr>
        <w:t xml:space="preserve">, </w:t>
      </w:r>
      <w:r w:rsidR="008C5082" w:rsidRPr="007514C8">
        <w:rPr>
          <w:sz w:val="22"/>
          <w:szCs w:val="22"/>
        </w:rPr>
        <w:t>further</w:t>
      </w:r>
      <w:r w:rsidR="00E86514" w:rsidRPr="007514C8">
        <w:rPr>
          <w:sz w:val="22"/>
          <w:szCs w:val="22"/>
        </w:rPr>
        <w:t xml:space="preserve"> improv</w:t>
      </w:r>
      <w:r w:rsidR="00757F69" w:rsidRPr="007514C8">
        <w:rPr>
          <w:sz w:val="22"/>
          <w:szCs w:val="22"/>
        </w:rPr>
        <w:t>e</w:t>
      </w:r>
      <w:r w:rsidR="00672895" w:rsidRPr="007514C8">
        <w:rPr>
          <w:sz w:val="22"/>
          <w:szCs w:val="22"/>
        </w:rPr>
        <w:t>ments</w:t>
      </w:r>
      <w:r w:rsidR="00E86514" w:rsidRPr="007514C8">
        <w:rPr>
          <w:sz w:val="22"/>
          <w:szCs w:val="22"/>
        </w:rPr>
        <w:t xml:space="preserve"> are needed to</w:t>
      </w:r>
      <w:r w:rsidR="008C5082" w:rsidRPr="007514C8">
        <w:rPr>
          <w:rFonts w:hint="eastAsia"/>
          <w:sz w:val="22"/>
          <w:szCs w:val="22"/>
        </w:rPr>
        <w:t xml:space="preserve"> improve</w:t>
      </w:r>
      <w:r w:rsidR="008C5082" w:rsidRPr="007514C8">
        <w:rPr>
          <w:sz w:val="22"/>
          <w:szCs w:val="22"/>
        </w:rPr>
        <w:t xml:space="preserve"> </w:t>
      </w:r>
      <w:r w:rsidR="008C5082" w:rsidRPr="007514C8">
        <w:rPr>
          <w:bCs/>
          <w:sz w:val="22"/>
          <w:szCs w:val="22"/>
        </w:rPr>
        <w:t>Release 15 enabled URLLC use case</w:t>
      </w:r>
      <w:r w:rsidR="000158D6" w:rsidRPr="007514C8">
        <w:rPr>
          <w:bCs/>
          <w:sz w:val="22"/>
          <w:szCs w:val="22"/>
        </w:rPr>
        <w:t>s</w:t>
      </w:r>
      <w:r w:rsidR="008C5082" w:rsidRPr="007514C8">
        <w:rPr>
          <w:bCs/>
          <w:sz w:val="22"/>
          <w:szCs w:val="22"/>
        </w:rPr>
        <w:t xml:space="preserve"> and to </w:t>
      </w:r>
      <w:r w:rsidR="00E86514" w:rsidRPr="007514C8">
        <w:rPr>
          <w:sz w:val="22"/>
          <w:szCs w:val="22"/>
        </w:rPr>
        <w:t xml:space="preserve">support more </w:t>
      </w:r>
      <w:r w:rsidR="008C5082" w:rsidRPr="007514C8">
        <w:rPr>
          <w:bCs/>
          <w:sz w:val="22"/>
          <w:szCs w:val="22"/>
        </w:rPr>
        <w:t xml:space="preserve">tighter </w:t>
      </w:r>
      <w:r w:rsidR="00672895" w:rsidRPr="007514C8">
        <w:rPr>
          <w:sz w:val="22"/>
          <w:szCs w:val="22"/>
        </w:rPr>
        <w:t>URLLC use cases</w:t>
      </w:r>
      <w:r w:rsidR="00761E06" w:rsidRPr="007514C8">
        <w:rPr>
          <w:sz w:val="22"/>
          <w:szCs w:val="22"/>
        </w:rPr>
        <w:t xml:space="preserve"> </w:t>
      </w:r>
      <w:r w:rsidR="00464038" w:rsidRPr="007514C8">
        <w:rPr>
          <w:rFonts w:hint="eastAsia"/>
          <w:sz w:val="22"/>
          <w:szCs w:val="22"/>
        </w:rPr>
        <w:t>such</w:t>
      </w:r>
      <w:r w:rsidR="00464038" w:rsidRPr="007514C8">
        <w:rPr>
          <w:sz w:val="22"/>
          <w:szCs w:val="22"/>
        </w:rPr>
        <w:t xml:space="preserve"> as factory automation, transport industry, and </w:t>
      </w:r>
      <w:r w:rsidR="008C5082" w:rsidRPr="007514C8">
        <w:rPr>
          <w:sz w:val="22"/>
          <w:szCs w:val="22"/>
        </w:rPr>
        <w:t>electrical</w:t>
      </w:r>
      <w:r w:rsidR="00464038" w:rsidRPr="007514C8">
        <w:rPr>
          <w:sz w:val="22"/>
          <w:szCs w:val="22"/>
        </w:rPr>
        <w:t xml:space="preserve"> power distribution.</w:t>
      </w:r>
      <w:r w:rsidR="00EE2F77" w:rsidRPr="007514C8">
        <w:rPr>
          <w:sz w:val="22"/>
          <w:szCs w:val="22"/>
        </w:rPr>
        <w:t xml:space="preserve"> The objective of this study item includes the following requirements:</w:t>
      </w:r>
    </w:p>
    <w:p w:rsidR="00672895" w:rsidRPr="00761E06" w:rsidRDefault="00672895" w:rsidP="00672895">
      <w:pPr>
        <w:widowControl/>
        <w:numPr>
          <w:ilvl w:val="0"/>
          <w:numId w:val="16"/>
        </w:numPr>
        <w:overflowPunct w:val="0"/>
        <w:autoSpaceDE w:val="0"/>
        <w:autoSpaceDN w:val="0"/>
        <w:adjustRightInd w:val="0"/>
        <w:textAlignment w:val="baseline"/>
        <w:rPr>
          <w:bCs/>
          <w:i/>
        </w:rPr>
      </w:pPr>
      <w:r w:rsidRPr="00761E06">
        <w:rPr>
          <w:bCs/>
          <w:i/>
        </w:rPr>
        <w:t xml:space="preserve">Higher reliability (up to 1E-6 level), higher availability, time synchronization </w:t>
      </w:r>
      <w:r w:rsidRPr="00761E06">
        <w:rPr>
          <w:i/>
          <w:szCs w:val="22"/>
        </w:rPr>
        <w:t>down to the order of a few µs where the value can be 1 or a few us depending on frequency range,</w:t>
      </w:r>
      <w:r w:rsidRPr="00761E06">
        <w:rPr>
          <w:bCs/>
          <w:i/>
          <w:sz w:val="18"/>
        </w:rPr>
        <w:t xml:space="preserve"> </w:t>
      </w:r>
      <w:r w:rsidRPr="00761E06">
        <w:rPr>
          <w:bCs/>
          <w:i/>
        </w:rPr>
        <w:t>short latency in the order of 0.5 to 1 ms, depending on the use cases (factory automation, transport industry and Electrical power distribution)</w:t>
      </w:r>
    </w:p>
    <w:p w:rsidR="00672895" w:rsidRPr="00761E06" w:rsidRDefault="00672895" w:rsidP="007514C8">
      <w:pPr>
        <w:widowControl/>
        <w:numPr>
          <w:ilvl w:val="0"/>
          <w:numId w:val="16"/>
        </w:numPr>
        <w:overflowPunct w:val="0"/>
        <w:autoSpaceDE w:val="0"/>
        <w:autoSpaceDN w:val="0"/>
        <w:adjustRightInd w:val="0"/>
        <w:spacing w:afterLines="50" w:after="156"/>
        <w:ind w:left="714" w:hanging="357"/>
        <w:textAlignment w:val="baseline"/>
        <w:rPr>
          <w:bCs/>
          <w:i/>
        </w:rPr>
      </w:pPr>
      <w:r w:rsidRPr="00761E06">
        <w:rPr>
          <w:bCs/>
          <w:i/>
        </w:rPr>
        <w:t>Relevant development in other work and study items to be taken into account.</w:t>
      </w:r>
    </w:p>
    <w:p w:rsidR="00672895" w:rsidRPr="007514C8" w:rsidRDefault="00791752" w:rsidP="007514C8">
      <w:pPr>
        <w:spacing w:afterLines="50" w:after="156"/>
        <w:rPr>
          <w:sz w:val="22"/>
          <w:szCs w:val="22"/>
        </w:rPr>
      </w:pPr>
      <w:r w:rsidRPr="007514C8">
        <w:rPr>
          <w:rFonts w:hint="eastAsia"/>
          <w:sz w:val="22"/>
          <w:szCs w:val="22"/>
        </w:rPr>
        <w:t>For RAN1 work, the following items are identified for URLLC enhancements:</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 xml:space="preserve">PDCCH enhancements. Study focus on Compact DCI, PDCCH repetition, increased PDCCH monitoring capability </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UCI enhancements. Study focus on Enhanced HARQ feedback methods (increased number of HARQ transmission possibilities within a slot), CSI feedback enhancements</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PUSCH Enhancements. Study focus on mini-slot level hopping &amp; retransmission/repetition enhancements.</w:t>
      </w:r>
    </w:p>
    <w:p w:rsidR="00791752" w:rsidRPr="00791752" w:rsidRDefault="00791752" w:rsidP="007514C8">
      <w:pPr>
        <w:widowControl/>
        <w:numPr>
          <w:ilvl w:val="0"/>
          <w:numId w:val="16"/>
        </w:numPr>
        <w:overflowPunct w:val="0"/>
        <w:autoSpaceDE w:val="0"/>
        <w:autoSpaceDN w:val="0"/>
        <w:adjustRightInd w:val="0"/>
        <w:spacing w:afterLines="50" w:after="156"/>
        <w:ind w:left="714" w:hanging="357"/>
        <w:textAlignment w:val="baseline"/>
        <w:rPr>
          <w:bCs/>
          <w:i/>
        </w:rPr>
      </w:pPr>
      <w:r w:rsidRPr="00791752">
        <w:rPr>
          <w:bCs/>
          <w:i/>
        </w:rPr>
        <w:t xml:space="preserve">Enhancements to scheduling/HARQ/CSI processing timeline (UE and </w:t>
      </w:r>
      <w:r w:rsidR="00777D53" w:rsidRPr="00791752">
        <w:rPr>
          <w:bCs/>
          <w:i/>
        </w:rPr>
        <w:t>gang</w:t>
      </w:r>
      <w:r w:rsidRPr="00791752">
        <w:rPr>
          <w:bCs/>
          <w:i/>
        </w:rPr>
        <w:t>), (for existing TTI durations)</w:t>
      </w:r>
    </w:p>
    <w:p w:rsidR="00E32097" w:rsidRPr="007514C8" w:rsidRDefault="00E32097" w:rsidP="007514C8">
      <w:pPr>
        <w:spacing w:afterLines="50" w:after="156"/>
        <w:rPr>
          <w:sz w:val="22"/>
          <w:szCs w:val="22"/>
        </w:rPr>
      </w:pPr>
      <w:r w:rsidRPr="00D20FD9">
        <w:rPr>
          <w:sz w:val="22"/>
          <w:szCs w:val="22"/>
        </w:rPr>
        <w:t>In this contribution, w</w:t>
      </w:r>
      <w:r w:rsidR="00117369" w:rsidRPr="00D20FD9">
        <w:rPr>
          <w:sz w:val="22"/>
          <w:szCs w:val="22"/>
        </w:rPr>
        <w:t xml:space="preserve">e will discuss </w:t>
      </w:r>
      <w:r w:rsidR="00791752">
        <w:rPr>
          <w:sz w:val="22"/>
          <w:szCs w:val="22"/>
        </w:rPr>
        <w:t xml:space="preserve">PDCCH enhancements to </w:t>
      </w:r>
      <w:r w:rsidR="00791752" w:rsidRPr="00791752">
        <w:rPr>
          <w:sz w:val="22"/>
          <w:szCs w:val="22"/>
        </w:rPr>
        <w:t>support URLLC</w:t>
      </w:r>
      <w:r w:rsidR="0022599F">
        <w:rPr>
          <w:sz w:val="22"/>
          <w:szCs w:val="22"/>
        </w:rPr>
        <w:t xml:space="preserve"> requirements in Rel.16.</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t>Discussion</w:t>
      </w:r>
    </w:p>
    <w:p w:rsidR="001C5D0C" w:rsidRPr="0064420C" w:rsidRDefault="0080515B" w:rsidP="0080515B">
      <w:pPr>
        <w:pStyle w:val="2"/>
        <w:rPr>
          <w:rFonts w:ascii="Times New Roman" w:eastAsia="宋体" w:hAnsi="Times New Roman" w:cs="Times New Roman"/>
          <w:b w:val="0"/>
          <w:sz w:val="28"/>
          <w:szCs w:val="28"/>
        </w:rPr>
      </w:pPr>
      <w:r w:rsidRPr="0064420C">
        <w:rPr>
          <w:rFonts w:ascii="Times New Roman" w:hAnsi="Times New Roman" w:cs="Times New Roman"/>
          <w:b w:val="0"/>
          <w:sz w:val="28"/>
          <w:szCs w:val="28"/>
        </w:rPr>
        <w:t xml:space="preserve">2.1 </w:t>
      </w:r>
      <w:r w:rsidR="00BB6F8D">
        <w:rPr>
          <w:rFonts w:ascii="Times New Roman" w:hAnsi="Times New Roman" w:cs="Times New Roman"/>
          <w:b w:val="0"/>
          <w:sz w:val="28"/>
          <w:szCs w:val="28"/>
        </w:rPr>
        <w:t xml:space="preserve">Target BLER </w:t>
      </w:r>
      <w:r w:rsidR="00C60BB9">
        <w:rPr>
          <w:rFonts w:ascii="Times New Roman" w:hAnsi="Times New Roman" w:cs="Times New Roman"/>
          <w:b w:val="0"/>
          <w:sz w:val="28"/>
          <w:szCs w:val="28"/>
        </w:rPr>
        <w:t xml:space="preserve">and </w:t>
      </w:r>
      <w:r w:rsidR="00C60BB9" w:rsidRPr="00C60BB9">
        <w:rPr>
          <w:rFonts w:ascii="Times New Roman" w:hAnsi="Times New Roman" w:cs="Times New Roman"/>
          <w:b w:val="0"/>
          <w:sz w:val="28"/>
          <w:szCs w:val="28"/>
        </w:rPr>
        <w:t xml:space="preserve">latency requirements </w:t>
      </w:r>
      <w:r w:rsidR="00BB6F8D">
        <w:rPr>
          <w:rFonts w:ascii="Times New Roman" w:hAnsi="Times New Roman" w:cs="Times New Roman"/>
          <w:b w:val="0"/>
          <w:sz w:val="28"/>
          <w:szCs w:val="28"/>
        </w:rPr>
        <w:t>of PDCCH for URLLC</w:t>
      </w:r>
      <w:r w:rsidR="00F0609B">
        <w:rPr>
          <w:rFonts w:ascii="Times New Roman" w:hAnsi="Times New Roman" w:cs="Times New Roman"/>
          <w:b w:val="0"/>
          <w:sz w:val="28"/>
          <w:szCs w:val="28"/>
        </w:rPr>
        <w:t xml:space="preserve"> </w:t>
      </w:r>
    </w:p>
    <w:p w:rsidR="00BB6F8D" w:rsidRDefault="00E84DA9" w:rsidP="0037339E">
      <w:pPr>
        <w:spacing w:afterLines="50" w:after="156"/>
        <w:rPr>
          <w:rFonts w:ascii="Times" w:eastAsiaTheme="minorEastAsia" w:hAnsi="Times"/>
          <w:kern w:val="0"/>
          <w:sz w:val="22"/>
          <w:szCs w:val="22"/>
          <w:lang w:val="en-GB"/>
        </w:rPr>
      </w:pPr>
      <w:r>
        <w:rPr>
          <w:rFonts w:ascii="Times" w:eastAsiaTheme="minorEastAsia" w:hAnsi="Times"/>
          <w:kern w:val="0"/>
          <w:sz w:val="22"/>
          <w:szCs w:val="22"/>
          <w:lang w:val="en-GB"/>
        </w:rPr>
        <w:t>Consider</w:t>
      </w:r>
      <w:r w:rsidR="0037339E">
        <w:rPr>
          <w:rFonts w:ascii="Times" w:eastAsiaTheme="minorEastAsia" w:hAnsi="Times"/>
          <w:kern w:val="0"/>
          <w:sz w:val="22"/>
          <w:szCs w:val="22"/>
          <w:lang w:val="en-GB"/>
        </w:rPr>
        <w:t xml:space="preserve">ing the </w:t>
      </w:r>
      <w:r w:rsidR="0015149A" w:rsidRPr="0037339E">
        <w:rPr>
          <w:rFonts w:ascii="Times" w:eastAsiaTheme="minorEastAsia" w:hAnsi="Times"/>
          <w:kern w:val="0"/>
          <w:sz w:val="22"/>
          <w:szCs w:val="22"/>
          <w:lang w:val="en-GB"/>
        </w:rPr>
        <w:t>reliability</w:t>
      </w:r>
      <w:r w:rsidR="0015149A">
        <w:rPr>
          <w:rFonts w:ascii="Times" w:eastAsiaTheme="minorEastAsia" w:hAnsi="Times"/>
          <w:kern w:val="0"/>
          <w:sz w:val="22"/>
          <w:szCs w:val="22"/>
          <w:lang w:val="en-GB"/>
        </w:rPr>
        <w:t xml:space="preserve"> </w:t>
      </w:r>
      <w:r w:rsidR="0037339E">
        <w:rPr>
          <w:rFonts w:ascii="Times" w:eastAsiaTheme="minorEastAsia" w:hAnsi="Times"/>
          <w:kern w:val="0"/>
          <w:sz w:val="22"/>
          <w:szCs w:val="22"/>
          <w:lang w:val="en-GB"/>
        </w:rPr>
        <w:t>requirements</w:t>
      </w:r>
      <w:r w:rsidR="00A04D91">
        <w:rPr>
          <w:rFonts w:ascii="Times" w:eastAsiaTheme="minorEastAsia" w:hAnsi="Times"/>
          <w:kern w:val="0"/>
          <w:sz w:val="22"/>
          <w:szCs w:val="22"/>
          <w:lang w:val="en-GB"/>
        </w:rPr>
        <w:t xml:space="preserve"> of</w:t>
      </w:r>
      <w:r w:rsidR="0037339E">
        <w:rPr>
          <w:rFonts w:ascii="Times" w:eastAsiaTheme="minorEastAsia" w:hAnsi="Times"/>
          <w:kern w:val="0"/>
          <w:sz w:val="22"/>
          <w:szCs w:val="22"/>
          <w:lang w:val="en-GB"/>
        </w:rPr>
        <w:t xml:space="preserve"> </w:t>
      </w:r>
      <w:r w:rsidR="0015149A">
        <w:rPr>
          <w:rFonts w:ascii="Times" w:eastAsiaTheme="minorEastAsia" w:hAnsi="Times"/>
          <w:kern w:val="0"/>
          <w:sz w:val="22"/>
          <w:szCs w:val="22"/>
          <w:lang w:val="en-GB"/>
        </w:rPr>
        <w:t xml:space="preserve">URLLC </w:t>
      </w:r>
      <w:r w:rsidR="00A06A3D">
        <w:rPr>
          <w:rFonts w:ascii="Times" w:eastAsiaTheme="minorEastAsia" w:hAnsi="Times"/>
          <w:kern w:val="0"/>
          <w:sz w:val="22"/>
          <w:szCs w:val="22"/>
          <w:lang w:val="en-GB"/>
        </w:rPr>
        <w:t>would be</w:t>
      </w:r>
      <w:r w:rsidR="0037339E">
        <w:rPr>
          <w:rFonts w:ascii="Times" w:eastAsiaTheme="minorEastAsia" w:hAnsi="Times"/>
          <w:kern w:val="0"/>
          <w:sz w:val="22"/>
          <w:szCs w:val="22"/>
          <w:lang w:val="en-GB"/>
        </w:rPr>
        <w:t xml:space="preserve"> increased up to </w:t>
      </w:r>
      <w:r w:rsidR="00F03657">
        <w:rPr>
          <w:rFonts w:ascii="Times" w:eastAsiaTheme="minorEastAsia" w:hAnsi="Times"/>
          <w:kern w:val="0"/>
          <w:sz w:val="22"/>
          <w:szCs w:val="22"/>
          <w:lang w:val="en-GB"/>
        </w:rPr>
        <w:t xml:space="preserve">the level of </w:t>
      </w:r>
      <w:r w:rsidR="0037339E">
        <w:rPr>
          <w:rFonts w:ascii="Times" w:eastAsiaTheme="minorEastAsia" w:hAnsi="Times"/>
          <w:kern w:val="0"/>
          <w:sz w:val="22"/>
          <w:szCs w:val="22"/>
          <w:lang w:val="en-GB"/>
        </w:rPr>
        <w:t xml:space="preserve">1E-6, the target </w:t>
      </w:r>
      <w:r w:rsidR="0037339E" w:rsidRPr="0037339E">
        <w:rPr>
          <w:rFonts w:ascii="Times" w:eastAsiaTheme="minorEastAsia" w:hAnsi="Times"/>
          <w:kern w:val="0"/>
          <w:sz w:val="22"/>
          <w:szCs w:val="22"/>
          <w:lang w:val="en-GB"/>
        </w:rPr>
        <w:t xml:space="preserve">BLER </w:t>
      </w:r>
      <w:r w:rsidR="0037339E">
        <w:rPr>
          <w:rFonts w:ascii="Times" w:eastAsiaTheme="minorEastAsia" w:hAnsi="Times"/>
          <w:kern w:val="0"/>
          <w:sz w:val="22"/>
          <w:szCs w:val="22"/>
          <w:lang w:val="en-GB"/>
        </w:rPr>
        <w:t>of PDCCH should be lower than 1E-6 since</w:t>
      </w:r>
      <w:r w:rsidR="00A06A3D">
        <w:rPr>
          <w:rFonts w:ascii="Times" w:eastAsiaTheme="minorEastAsia" w:hAnsi="Times"/>
          <w:kern w:val="0"/>
          <w:sz w:val="22"/>
          <w:szCs w:val="22"/>
          <w:lang w:val="en-GB"/>
        </w:rPr>
        <w:t xml:space="preserve"> PDSCH/PUSCH can be correctly detected</w:t>
      </w:r>
      <w:r w:rsidR="00A04D91">
        <w:rPr>
          <w:rFonts w:ascii="Times" w:eastAsiaTheme="minorEastAsia" w:hAnsi="Times"/>
          <w:kern w:val="0"/>
          <w:sz w:val="22"/>
          <w:szCs w:val="22"/>
          <w:lang w:val="en-GB"/>
        </w:rPr>
        <w:t xml:space="preserve"> only when the corresponding </w:t>
      </w:r>
      <w:r w:rsidR="00A04D91">
        <w:rPr>
          <w:rFonts w:ascii="Times" w:eastAsiaTheme="minorEastAsia" w:hAnsi="Times" w:hint="eastAsia"/>
          <w:kern w:val="0"/>
          <w:sz w:val="22"/>
          <w:szCs w:val="22"/>
          <w:lang w:val="en-GB"/>
        </w:rPr>
        <w:t xml:space="preserve">PDCCH </w:t>
      </w:r>
      <w:r w:rsidR="00A04D91">
        <w:rPr>
          <w:rFonts w:ascii="Times" w:eastAsiaTheme="minorEastAsia" w:hAnsi="Times"/>
          <w:kern w:val="0"/>
          <w:sz w:val="22"/>
          <w:szCs w:val="22"/>
          <w:lang w:val="en-GB"/>
        </w:rPr>
        <w:t xml:space="preserve">is </w:t>
      </w:r>
      <w:r w:rsidR="00A04D91">
        <w:rPr>
          <w:rFonts w:ascii="Times" w:eastAsiaTheme="minorEastAsia" w:hAnsi="Times" w:hint="eastAsia"/>
          <w:kern w:val="0"/>
          <w:sz w:val="22"/>
          <w:szCs w:val="22"/>
          <w:lang w:val="en-GB"/>
        </w:rPr>
        <w:t>accurate</w:t>
      </w:r>
      <w:r w:rsidR="00A04D91">
        <w:rPr>
          <w:rFonts w:ascii="Times" w:eastAsiaTheme="minorEastAsia" w:hAnsi="Times"/>
          <w:kern w:val="0"/>
          <w:sz w:val="22"/>
          <w:szCs w:val="22"/>
          <w:lang w:val="en-GB"/>
        </w:rPr>
        <w:t>ly</w:t>
      </w:r>
      <w:r w:rsidR="00A04D91">
        <w:rPr>
          <w:rFonts w:ascii="Times" w:eastAsiaTheme="minorEastAsia" w:hAnsi="Times" w:hint="eastAsia"/>
          <w:kern w:val="0"/>
          <w:sz w:val="22"/>
          <w:szCs w:val="22"/>
          <w:lang w:val="en-GB"/>
        </w:rPr>
        <w:t xml:space="preserve"> rec</w:t>
      </w:r>
      <w:r w:rsidR="00A04D91">
        <w:rPr>
          <w:rFonts w:ascii="Times" w:eastAsiaTheme="minorEastAsia" w:hAnsi="Times"/>
          <w:kern w:val="0"/>
          <w:sz w:val="22"/>
          <w:szCs w:val="22"/>
          <w:lang w:val="en-GB"/>
        </w:rPr>
        <w:t xml:space="preserve">eived. </w:t>
      </w:r>
      <w:r w:rsidR="00777D53">
        <w:rPr>
          <w:rFonts w:ascii="Times" w:eastAsiaTheme="minorEastAsia" w:hAnsi="Times"/>
          <w:kern w:val="0"/>
          <w:sz w:val="22"/>
          <w:szCs w:val="22"/>
          <w:lang w:val="en-GB"/>
        </w:rPr>
        <w:t>Mo</w:t>
      </w:r>
      <w:r w:rsidR="00F03657">
        <w:rPr>
          <w:rFonts w:ascii="Times" w:eastAsiaTheme="minorEastAsia" w:hAnsi="Times"/>
          <w:kern w:val="0"/>
          <w:sz w:val="22"/>
          <w:szCs w:val="22"/>
          <w:lang w:val="en-GB"/>
        </w:rPr>
        <w:t>r</w:t>
      </w:r>
      <w:r w:rsidR="00777D53">
        <w:rPr>
          <w:rFonts w:ascii="Times" w:eastAsiaTheme="minorEastAsia" w:hAnsi="Times"/>
          <w:kern w:val="0"/>
          <w:sz w:val="22"/>
          <w:szCs w:val="22"/>
          <w:lang w:val="en-GB"/>
        </w:rPr>
        <w:t>eover</w:t>
      </w:r>
      <w:r w:rsidR="00F65242">
        <w:rPr>
          <w:rFonts w:ascii="Times" w:eastAsiaTheme="minorEastAsia" w:hAnsi="Times"/>
          <w:kern w:val="0"/>
          <w:sz w:val="22"/>
          <w:szCs w:val="22"/>
          <w:lang w:val="en-GB"/>
        </w:rPr>
        <w:t xml:space="preserve">, </w:t>
      </w:r>
      <w:r w:rsidR="00E3017B">
        <w:rPr>
          <w:rFonts w:ascii="Times" w:eastAsiaTheme="minorEastAsia" w:hAnsi="Times"/>
          <w:kern w:val="0"/>
          <w:sz w:val="22"/>
          <w:szCs w:val="22"/>
          <w:lang w:val="en-GB"/>
        </w:rPr>
        <w:t xml:space="preserve">the latency </w:t>
      </w:r>
      <w:r w:rsidR="00777D53">
        <w:rPr>
          <w:rFonts w:ascii="Times" w:eastAsiaTheme="minorEastAsia" w:hAnsi="Times"/>
          <w:kern w:val="0"/>
          <w:sz w:val="22"/>
          <w:szCs w:val="22"/>
          <w:lang w:val="en-GB"/>
        </w:rPr>
        <w:t>requirements</w:t>
      </w:r>
      <w:r w:rsidR="00E3017B">
        <w:rPr>
          <w:rFonts w:ascii="Times" w:eastAsiaTheme="minorEastAsia" w:hAnsi="Times"/>
          <w:kern w:val="0"/>
          <w:sz w:val="22"/>
          <w:szCs w:val="22"/>
          <w:lang w:val="en-GB"/>
        </w:rPr>
        <w:t xml:space="preserve"> of PDCCH should also be considered because the PDSCH buffering and </w:t>
      </w:r>
      <w:r w:rsidR="005C2CD8">
        <w:rPr>
          <w:rFonts w:ascii="Times" w:eastAsiaTheme="minorEastAsia" w:hAnsi="Times"/>
          <w:kern w:val="0"/>
          <w:sz w:val="22"/>
          <w:szCs w:val="22"/>
          <w:lang w:val="en-GB"/>
        </w:rPr>
        <w:t xml:space="preserve">processing </w:t>
      </w:r>
      <w:r w:rsidR="0084347E">
        <w:rPr>
          <w:rFonts w:ascii="Times" w:eastAsiaTheme="minorEastAsia" w:hAnsi="Times"/>
          <w:kern w:val="0"/>
          <w:sz w:val="22"/>
          <w:szCs w:val="22"/>
          <w:lang w:val="en-GB"/>
        </w:rPr>
        <w:t>timeline would be impacted</w:t>
      </w:r>
      <w:r w:rsidR="00364C97">
        <w:rPr>
          <w:rFonts w:ascii="Times" w:eastAsiaTheme="minorEastAsia" w:hAnsi="Times"/>
          <w:kern w:val="0"/>
          <w:sz w:val="22"/>
          <w:szCs w:val="22"/>
          <w:lang w:val="en-GB"/>
        </w:rPr>
        <w:t xml:space="preserve"> by the latency of PDCCH.</w:t>
      </w:r>
      <w:r w:rsidR="00CB293A">
        <w:rPr>
          <w:rFonts w:ascii="Times" w:eastAsiaTheme="minorEastAsia" w:hAnsi="Times"/>
          <w:kern w:val="0"/>
          <w:sz w:val="22"/>
          <w:szCs w:val="22"/>
          <w:lang w:val="en-GB"/>
        </w:rPr>
        <w:t xml:space="preserve"> </w:t>
      </w:r>
      <w:r w:rsidR="0015149A">
        <w:rPr>
          <w:rFonts w:ascii="Times" w:eastAsiaTheme="minorEastAsia" w:hAnsi="Times"/>
          <w:kern w:val="0"/>
          <w:sz w:val="22"/>
          <w:szCs w:val="22"/>
          <w:lang w:val="en-GB"/>
        </w:rPr>
        <w:t>When the latency of PDCCH is low, processing time</w:t>
      </w:r>
      <w:r w:rsidR="00414D15">
        <w:rPr>
          <w:rFonts w:ascii="Times" w:eastAsiaTheme="minorEastAsia" w:hAnsi="Times"/>
          <w:kern w:val="0"/>
          <w:sz w:val="22"/>
          <w:szCs w:val="22"/>
          <w:lang w:val="en-GB"/>
        </w:rPr>
        <w:t>line</w:t>
      </w:r>
      <w:r w:rsidR="0015149A">
        <w:rPr>
          <w:rFonts w:ascii="Times" w:eastAsiaTheme="minorEastAsia" w:hAnsi="Times"/>
          <w:kern w:val="0"/>
          <w:sz w:val="22"/>
          <w:szCs w:val="22"/>
          <w:lang w:val="en-GB"/>
        </w:rPr>
        <w:t xml:space="preserve"> of PDSCH</w:t>
      </w:r>
      <w:r w:rsidR="0015149A">
        <w:rPr>
          <w:rFonts w:ascii="Times" w:eastAsiaTheme="minorEastAsia" w:hAnsi="Times" w:hint="eastAsia"/>
          <w:kern w:val="0"/>
          <w:sz w:val="22"/>
          <w:szCs w:val="22"/>
          <w:lang w:val="en-GB"/>
        </w:rPr>
        <w:t>/PUSCH</w:t>
      </w:r>
      <w:r w:rsidR="0015149A">
        <w:rPr>
          <w:rFonts w:ascii="Times" w:eastAsiaTheme="minorEastAsia" w:hAnsi="Times"/>
          <w:kern w:val="0"/>
          <w:sz w:val="22"/>
          <w:szCs w:val="22"/>
          <w:lang w:val="en-GB"/>
        </w:rPr>
        <w:t xml:space="preserve"> can be relaxed</w:t>
      </w:r>
      <w:r w:rsidR="006401A9">
        <w:rPr>
          <w:rFonts w:ascii="Times" w:eastAsiaTheme="minorEastAsia" w:hAnsi="Times"/>
          <w:kern w:val="0"/>
          <w:sz w:val="22"/>
          <w:szCs w:val="22"/>
          <w:lang w:val="en-GB"/>
        </w:rPr>
        <w:t xml:space="preserve"> relatively</w:t>
      </w:r>
      <w:r w:rsidR="0015149A">
        <w:rPr>
          <w:rFonts w:ascii="Times" w:eastAsiaTheme="minorEastAsia" w:hAnsi="Times"/>
          <w:kern w:val="0"/>
          <w:sz w:val="22"/>
          <w:szCs w:val="22"/>
          <w:lang w:val="en-GB"/>
        </w:rPr>
        <w:t xml:space="preserve">. However, this translates to the reliability of one-shot PDCCH </w:t>
      </w:r>
      <w:r w:rsidR="00CA0240">
        <w:rPr>
          <w:rFonts w:ascii="Times" w:eastAsiaTheme="minorEastAsia" w:hAnsi="Times"/>
          <w:kern w:val="0"/>
          <w:sz w:val="22"/>
          <w:szCs w:val="22"/>
          <w:lang w:val="en-GB"/>
        </w:rPr>
        <w:t>should</w:t>
      </w:r>
      <w:r w:rsidR="0015149A">
        <w:rPr>
          <w:rFonts w:ascii="Times" w:eastAsiaTheme="minorEastAsia" w:hAnsi="Times"/>
          <w:kern w:val="0"/>
          <w:sz w:val="22"/>
          <w:szCs w:val="22"/>
          <w:lang w:val="en-GB"/>
        </w:rPr>
        <w:t xml:space="preserve"> be </w:t>
      </w:r>
      <w:r w:rsidR="00CA0240">
        <w:rPr>
          <w:rFonts w:ascii="Times" w:eastAsiaTheme="minorEastAsia" w:hAnsi="Times"/>
          <w:kern w:val="0"/>
          <w:sz w:val="22"/>
          <w:szCs w:val="22"/>
          <w:lang w:val="en-GB"/>
        </w:rPr>
        <w:t xml:space="preserve">correspondingly </w:t>
      </w:r>
      <w:r w:rsidR="0015149A">
        <w:rPr>
          <w:rFonts w:ascii="Times" w:eastAsiaTheme="minorEastAsia" w:hAnsi="Times"/>
          <w:kern w:val="0"/>
          <w:sz w:val="22"/>
          <w:szCs w:val="22"/>
          <w:lang w:val="en-GB"/>
        </w:rPr>
        <w:t>high</w:t>
      </w:r>
      <w:r w:rsidR="00CA0240">
        <w:rPr>
          <w:rFonts w:ascii="Times" w:eastAsiaTheme="minorEastAsia" w:hAnsi="Times"/>
          <w:kern w:val="0"/>
          <w:sz w:val="22"/>
          <w:szCs w:val="22"/>
          <w:lang w:val="en-GB"/>
        </w:rPr>
        <w:t>er</w:t>
      </w:r>
      <w:r w:rsidR="0015149A">
        <w:rPr>
          <w:rFonts w:ascii="Times" w:eastAsiaTheme="minorEastAsia" w:hAnsi="Times"/>
          <w:kern w:val="0"/>
          <w:sz w:val="22"/>
          <w:szCs w:val="22"/>
          <w:lang w:val="en-GB"/>
        </w:rPr>
        <w:t xml:space="preserve">. </w:t>
      </w:r>
      <w:r w:rsidR="00C60BB9">
        <w:rPr>
          <w:rFonts w:ascii="Times" w:eastAsiaTheme="minorEastAsia" w:hAnsi="Times"/>
          <w:kern w:val="0"/>
          <w:sz w:val="22"/>
          <w:szCs w:val="22"/>
          <w:lang w:val="en-GB"/>
        </w:rPr>
        <w:t xml:space="preserve">For the </w:t>
      </w:r>
      <w:r w:rsidR="00C60BB9" w:rsidRPr="00C60BB9">
        <w:rPr>
          <w:rFonts w:ascii="Times" w:eastAsiaTheme="minorEastAsia" w:hAnsi="Times"/>
          <w:kern w:val="0"/>
          <w:sz w:val="22"/>
          <w:szCs w:val="22"/>
          <w:lang w:val="en-GB"/>
        </w:rPr>
        <w:t>short latency in the order of 0.5 to 1 ms</w:t>
      </w:r>
      <w:r w:rsidR="00C60BB9">
        <w:rPr>
          <w:rFonts w:ascii="Times" w:eastAsiaTheme="minorEastAsia" w:hAnsi="Times"/>
          <w:kern w:val="0"/>
          <w:sz w:val="22"/>
          <w:szCs w:val="22"/>
          <w:lang w:val="en-GB"/>
        </w:rPr>
        <w:t xml:space="preserve"> for URLLC in Rel.16</w:t>
      </w:r>
      <w:r w:rsidR="00F03657">
        <w:rPr>
          <w:rFonts w:ascii="Times" w:eastAsiaTheme="minorEastAsia" w:hAnsi="Times"/>
          <w:kern w:val="0"/>
          <w:sz w:val="22"/>
          <w:szCs w:val="22"/>
          <w:lang w:val="en-GB"/>
        </w:rPr>
        <w:t>, r</w:t>
      </w:r>
      <w:r w:rsidR="00F91E3F" w:rsidRPr="00F91E3F">
        <w:rPr>
          <w:rFonts w:ascii="Times" w:eastAsiaTheme="minorEastAsia" w:hAnsi="Times"/>
          <w:kern w:val="0"/>
          <w:sz w:val="22"/>
          <w:szCs w:val="22"/>
          <w:lang w:val="en-GB"/>
        </w:rPr>
        <w:t>eliability and latency requirements of PDCCH</w:t>
      </w:r>
      <w:r w:rsidR="00F91E3F">
        <w:rPr>
          <w:rFonts w:ascii="Times" w:eastAsiaTheme="minorEastAsia" w:hAnsi="Times"/>
          <w:kern w:val="0"/>
          <w:sz w:val="22"/>
          <w:szCs w:val="22"/>
          <w:lang w:val="en-GB"/>
        </w:rPr>
        <w:t xml:space="preserve"> </w:t>
      </w:r>
      <w:r w:rsidR="00A04D91">
        <w:rPr>
          <w:rFonts w:ascii="Times" w:eastAsiaTheme="minorEastAsia" w:hAnsi="Times"/>
          <w:kern w:val="0"/>
          <w:sz w:val="22"/>
          <w:szCs w:val="22"/>
          <w:lang w:val="en-GB"/>
        </w:rPr>
        <w:t xml:space="preserve">would impact the </w:t>
      </w:r>
      <w:r w:rsidR="00A04D91">
        <w:rPr>
          <w:rFonts w:ascii="Times" w:eastAsiaTheme="minorEastAsia" w:hAnsi="Times"/>
          <w:kern w:val="0"/>
          <w:sz w:val="22"/>
          <w:szCs w:val="22"/>
          <w:lang w:val="en-GB"/>
        </w:rPr>
        <w:lastRenderedPageBreak/>
        <w:t>d</w:t>
      </w:r>
      <w:r w:rsidR="00A04D91">
        <w:rPr>
          <w:rFonts w:ascii="Times" w:eastAsiaTheme="minorEastAsia" w:hAnsi="Times" w:hint="eastAsia"/>
          <w:kern w:val="0"/>
          <w:sz w:val="22"/>
          <w:szCs w:val="22"/>
          <w:lang w:val="en-GB"/>
        </w:rPr>
        <w:t xml:space="preserve">esign of PDCCH enhancements </w:t>
      </w:r>
      <w:r w:rsidR="00A04D91">
        <w:rPr>
          <w:rFonts w:ascii="Times" w:eastAsiaTheme="minorEastAsia" w:hAnsi="Times"/>
          <w:kern w:val="0"/>
          <w:sz w:val="22"/>
          <w:szCs w:val="22"/>
          <w:lang w:val="en-GB"/>
        </w:rPr>
        <w:t>much.</w:t>
      </w:r>
      <w:r w:rsidR="00C60BB9">
        <w:rPr>
          <w:rFonts w:ascii="Times" w:eastAsiaTheme="minorEastAsia" w:hAnsi="Times"/>
          <w:kern w:val="0"/>
          <w:sz w:val="22"/>
          <w:szCs w:val="22"/>
          <w:lang w:val="en-GB"/>
        </w:rPr>
        <w:t xml:space="preserve"> Then i</w:t>
      </w:r>
      <w:r w:rsidR="009E5DA6">
        <w:rPr>
          <w:rFonts w:ascii="Times" w:eastAsiaTheme="minorEastAsia" w:hAnsi="Times"/>
          <w:kern w:val="0"/>
          <w:sz w:val="22"/>
          <w:szCs w:val="22"/>
          <w:lang w:val="en-GB"/>
        </w:rPr>
        <w:t xml:space="preserve">t is proposed to </w:t>
      </w:r>
      <w:r w:rsidR="00E16421">
        <w:rPr>
          <w:rFonts w:ascii="Times" w:eastAsiaTheme="minorEastAsia" w:hAnsi="Times"/>
          <w:kern w:val="0"/>
          <w:sz w:val="22"/>
          <w:szCs w:val="22"/>
          <w:lang w:val="en-GB"/>
        </w:rPr>
        <w:t>discuss and clarify</w:t>
      </w:r>
      <w:r w:rsidR="00E3017B">
        <w:rPr>
          <w:rFonts w:ascii="Times" w:eastAsiaTheme="minorEastAsia" w:hAnsi="Times"/>
          <w:kern w:val="0"/>
          <w:sz w:val="22"/>
          <w:szCs w:val="22"/>
          <w:lang w:val="en-GB"/>
        </w:rPr>
        <w:t xml:space="preserve"> </w:t>
      </w:r>
      <w:r w:rsidR="009E5DA6">
        <w:rPr>
          <w:rFonts w:ascii="Times" w:eastAsiaTheme="minorEastAsia" w:hAnsi="Times"/>
          <w:kern w:val="0"/>
          <w:sz w:val="22"/>
          <w:szCs w:val="22"/>
          <w:lang w:val="en-GB"/>
        </w:rPr>
        <w:t>the reliability and latency requirement</w:t>
      </w:r>
      <w:r w:rsidR="00E3017B">
        <w:rPr>
          <w:rFonts w:ascii="Times" w:eastAsiaTheme="minorEastAsia" w:hAnsi="Times"/>
          <w:kern w:val="0"/>
          <w:sz w:val="22"/>
          <w:szCs w:val="22"/>
          <w:lang w:val="en-GB"/>
        </w:rPr>
        <w:t xml:space="preserve">s of PDCCH </w:t>
      </w:r>
      <w:r w:rsidR="00E16421">
        <w:rPr>
          <w:rFonts w:ascii="Times" w:eastAsiaTheme="minorEastAsia" w:hAnsi="Times"/>
          <w:kern w:val="0"/>
          <w:sz w:val="22"/>
          <w:szCs w:val="22"/>
          <w:lang w:val="en-GB"/>
        </w:rPr>
        <w:t>to support URLLC</w:t>
      </w:r>
      <w:r w:rsidR="00E3017B">
        <w:rPr>
          <w:rFonts w:ascii="Times" w:eastAsiaTheme="minorEastAsia" w:hAnsi="Times"/>
          <w:kern w:val="0"/>
          <w:sz w:val="22"/>
          <w:szCs w:val="22"/>
          <w:lang w:val="en-GB"/>
        </w:rPr>
        <w:t>.</w:t>
      </w:r>
    </w:p>
    <w:p w:rsidR="005711A7" w:rsidRDefault="005711A7" w:rsidP="005711A7">
      <w:pPr>
        <w:rPr>
          <w:b/>
          <w:i/>
        </w:rPr>
      </w:pPr>
      <w:r>
        <w:rPr>
          <w:b/>
          <w:i/>
        </w:rPr>
        <w:t xml:space="preserve">Proposal 1: </w:t>
      </w:r>
      <w:r w:rsidR="00E16421" w:rsidRPr="00E16421">
        <w:rPr>
          <w:b/>
          <w:i/>
        </w:rPr>
        <w:t xml:space="preserve">Discuss and clarify </w:t>
      </w:r>
      <w:r w:rsidRPr="005711A7">
        <w:rPr>
          <w:b/>
          <w:i/>
        </w:rPr>
        <w:t xml:space="preserve">the reliability and latency requirements of PDCCH </w:t>
      </w:r>
      <w:r w:rsidR="00E16421">
        <w:rPr>
          <w:b/>
          <w:i/>
        </w:rPr>
        <w:t>to support</w:t>
      </w:r>
      <w:r w:rsidRPr="005711A7">
        <w:rPr>
          <w:b/>
          <w:i/>
        </w:rPr>
        <w:t xml:space="preserve"> URLLC</w:t>
      </w:r>
      <w:r w:rsidR="00F03657">
        <w:rPr>
          <w:b/>
          <w:i/>
        </w:rPr>
        <w:t xml:space="preserve"> in Rel.16</w:t>
      </w:r>
      <w:r>
        <w:rPr>
          <w:b/>
          <w:i/>
        </w:rPr>
        <w:t>.</w:t>
      </w:r>
    </w:p>
    <w:p w:rsidR="00CB293A" w:rsidRPr="0064420C" w:rsidRDefault="00CB293A" w:rsidP="00CB293A">
      <w:pPr>
        <w:pStyle w:val="2"/>
        <w:rPr>
          <w:rFonts w:ascii="Times New Roman" w:eastAsia="宋体" w:hAnsi="Times New Roman" w:cs="Times New Roman"/>
          <w:b w:val="0"/>
          <w:sz w:val="28"/>
          <w:szCs w:val="28"/>
        </w:rPr>
      </w:pPr>
      <w:r w:rsidRPr="0064420C">
        <w:rPr>
          <w:rFonts w:ascii="Times New Roman" w:hAnsi="Times New Roman" w:cs="Times New Roman"/>
          <w:b w:val="0"/>
          <w:sz w:val="28"/>
          <w:szCs w:val="28"/>
        </w:rPr>
        <w:t>2.</w:t>
      </w:r>
      <w:r>
        <w:rPr>
          <w:rFonts w:ascii="Times New Roman" w:hAnsi="Times New Roman" w:cs="Times New Roman"/>
          <w:b w:val="0"/>
          <w:sz w:val="28"/>
          <w:szCs w:val="28"/>
        </w:rPr>
        <w:t>2</w:t>
      </w:r>
      <w:r w:rsidRPr="0064420C">
        <w:rPr>
          <w:rFonts w:ascii="Times New Roman" w:hAnsi="Times New Roman" w:cs="Times New Roman"/>
          <w:b w:val="0"/>
          <w:sz w:val="28"/>
          <w:szCs w:val="28"/>
        </w:rPr>
        <w:t xml:space="preserve"> </w:t>
      </w:r>
      <w:r>
        <w:rPr>
          <w:rFonts w:ascii="Times New Roman" w:hAnsi="Times New Roman" w:cs="Times New Roman"/>
          <w:b w:val="0"/>
          <w:sz w:val="28"/>
          <w:szCs w:val="28"/>
        </w:rPr>
        <w:t xml:space="preserve">PDCCH </w:t>
      </w:r>
      <w:r w:rsidRPr="00CB293A">
        <w:rPr>
          <w:rFonts w:ascii="Times New Roman" w:hAnsi="Times New Roman" w:cs="Times New Roman"/>
          <w:b w:val="0"/>
          <w:sz w:val="28"/>
          <w:szCs w:val="28"/>
        </w:rPr>
        <w:t>enhancements to support URLLC</w:t>
      </w:r>
    </w:p>
    <w:p w:rsidR="00BB6F8D" w:rsidRPr="00D324C3" w:rsidRDefault="0071046C" w:rsidP="00822213">
      <w:pPr>
        <w:spacing w:afterLines="50" w:after="156"/>
        <w:rPr>
          <w:rFonts w:ascii="Times" w:eastAsiaTheme="minorEastAsia" w:hAnsi="Times"/>
          <w:kern w:val="0"/>
          <w:sz w:val="22"/>
          <w:szCs w:val="22"/>
          <w:lang w:val="en-GB"/>
        </w:rPr>
      </w:pPr>
      <w:r>
        <w:rPr>
          <w:rFonts w:ascii="Times" w:eastAsiaTheme="minorEastAsia" w:hAnsi="Times" w:hint="eastAsia"/>
          <w:kern w:val="0"/>
          <w:sz w:val="22"/>
          <w:szCs w:val="22"/>
          <w:lang w:val="en-GB"/>
        </w:rPr>
        <w:t xml:space="preserve">Compact DCI which was discussed in Rel.15 </w:t>
      </w:r>
      <w:r w:rsidR="00D8030D">
        <w:rPr>
          <w:rFonts w:ascii="Times" w:eastAsiaTheme="minorEastAsia" w:hAnsi="Times"/>
          <w:kern w:val="0"/>
          <w:sz w:val="22"/>
          <w:szCs w:val="22"/>
          <w:lang w:val="en-GB"/>
        </w:rPr>
        <w:t>was</w:t>
      </w:r>
      <w:r>
        <w:rPr>
          <w:rFonts w:ascii="Times" w:eastAsiaTheme="minorEastAsia" w:hAnsi="Times" w:hint="eastAsia"/>
          <w:kern w:val="0"/>
          <w:sz w:val="22"/>
          <w:szCs w:val="22"/>
          <w:lang w:val="en-GB"/>
        </w:rPr>
        <w:t xml:space="preserve"> expected to improve the PDCCH reliability due to low code rate. </w:t>
      </w:r>
      <w:r w:rsidR="00373E30">
        <w:rPr>
          <w:rFonts w:ascii="Times" w:eastAsiaTheme="minorEastAsia" w:hAnsi="Times"/>
          <w:kern w:val="0"/>
          <w:sz w:val="22"/>
          <w:szCs w:val="22"/>
          <w:lang w:val="en-GB"/>
        </w:rPr>
        <w:t xml:space="preserve">Moreover, PDCCH repetition was also discussed to benefit the reliability from performance gain of </w:t>
      </w:r>
      <w:r w:rsidR="00373E30" w:rsidRPr="00D324C3">
        <w:rPr>
          <w:rFonts w:ascii="Times" w:eastAsiaTheme="minorEastAsia" w:hAnsi="Times"/>
          <w:kern w:val="0"/>
          <w:sz w:val="22"/>
          <w:szCs w:val="22"/>
          <w:lang w:val="en-GB"/>
        </w:rPr>
        <w:t>separate channel diversity or soft combination.</w:t>
      </w:r>
      <w:r w:rsidR="00D324C3" w:rsidRPr="00D324C3">
        <w:rPr>
          <w:rFonts w:ascii="Times" w:eastAsiaTheme="minorEastAsia" w:hAnsi="Times"/>
          <w:kern w:val="0"/>
          <w:sz w:val="22"/>
          <w:szCs w:val="22"/>
          <w:lang w:val="en-GB"/>
        </w:rPr>
        <w:t xml:space="preserve"> During Rel.15, the </w:t>
      </w:r>
      <w:r w:rsidR="00822213">
        <w:rPr>
          <w:rFonts w:ascii="Times" w:eastAsiaTheme="minorEastAsia" w:hAnsi="Times"/>
          <w:kern w:val="0"/>
          <w:sz w:val="22"/>
          <w:szCs w:val="22"/>
          <w:lang w:val="en-GB"/>
        </w:rPr>
        <w:t>benefits</w:t>
      </w:r>
      <w:r w:rsidR="00D324C3" w:rsidRPr="00D324C3">
        <w:rPr>
          <w:rFonts w:ascii="Times" w:eastAsiaTheme="minorEastAsia" w:hAnsi="Times"/>
          <w:kern w:val="0"/>
          <w:sz w:val="22"/>
          <w:szCs w:val="22"/>
          <w:lang w:val="en-GB"/>
        </w:rPr>
        <w:t xml:space="preserve"> of new compact DCI and PDCCH repetition was</w:t>
      </w:r>
      <w:r w:rsidR="00D324C3">
        <w:rPr>
          <w:rFonts w:ascii="Times" w:eastAsiaTheme="minorEastAsia" w:hAnsi="Times"/>
          <w:kern w:val="0"/>
          <w:sz w:val="22"/>
          <w:szCs w:val="22"/>
          <w:lang w:val="en-GB"/>
        </w:rPr>
        <w:t xml:space="preserve"> evaluated and most of the </w:t>
      </w:r>
      <w:r w:rsidR="008A1172">
        <w:rPr>
          <w:rFonts w:ascii="Times" w:eastAsiaTheme="minorEastAsia" w:hAnsi="Times"/>
          <w:kern w:val="0"/>
          <w:sz w:val="22"/>
          <w:szCs w:val="22"/>
          <w:lang w:val="en-GB"/>
        </w:rPr>
        <w:t xml:space="preserve">simulation results show obvious performance gain with </w:t>
      </w:r>
      <w:r w:rsidR="0046084E">
        <w:rPr>
          <w:rFonts w:ascii="Times" w:eastAsiaTheme="minorEastAsia" w:hAnsi="Times"/>
          <w:kern w:val="0"/>
          <w:sz w:val="22"/>
          <w:szCs w:val="22"/>
          <w:lang w:val="en-GB"/>
        </w:rPr>
        <w:t>either of the</w:t>
      </w:r>
      <w:r w:rsidR="008A1172">
        <w:rPr>
          <w:rFonts w:ascii="Times" w:eastAsiaTheme="minorEastAsia" w:hAnsi="Times"/>
          <w:kern w:val="0"/>
          <w:sz w:val="22"/>
          <w:szCs w:val="22"/>
          <w:lang w:val="en-GB"/>
        </w:rPr>
        <w:t xml:space="preserve"> two mechanisms.</w:t>
      </w:r>
      <w:r w:rsidR="00822213">
        <w:rPr>
          <w:rFonts w:ascii="Times" w:eastAsiaTheme="minorEastAsia" w:hAnsi="Times"/>
          <w:kern w:val="0"/>
          <w:sz w:val="22"/>
          <w:szCs w:val="22"/>
          <w:lang w:val="en-GB"/>
        </w:rPr>
        <w:t xml:space="preserve"> From our perspective,</w:t>
      </w:r>
      <w:r w:rsidR="00822213" w:rsidRPr="00822213">
        <w:rPr>
          <w:rFonts w:ascii="Times" w:eastAsiaTheme="minorEastAsia" w:hAnsi="Times"/>
          <w:kern w:val="0"/>
          <w:sz w:val="22"/>
          <w:szCs w:val="22"/>
          <w:lang w:val="en-GB"/>
        </w:rPr>
        <w:t xml:space="preserve"> </w:t>
      </w:r>
      <w:r w:rsidR="00822213">
        <w:rPr>
          <w:rFonts w:ascii="Times" w:eastAsiaTheme="minorEastAsia" w:hAnsi="Times"/>
          <w:kern w:val="0"/>
          <w:sz w:val="22"/>
          <w:szCs w:val="22"/>
          <w:lang w:val="en-GB"/>
        </w:rPr>
        <w:t xml:space="preserve">compact DCI </w:t>
      </w:r>
      <w:r w:rsidR="00297841">
        <w:rPr>
          <w:rFonts w:ascii="Times" w:eastAsiaTheme="minorEastAsia" w:hAnsi="Times"/>
          <w:kern w:val="0"/>
          <w:sz w:val="22"/>
          <w:szCs w:val="22"/>
          <w:lang w:val="en-GB"/>
        </w:rPr>
        <w:t>and</w:t>
      </w:r>
      <w:r w:rsidR="00297841">
        <w:rPr>
          <w:rFonts w:ascii="Times" w:eastAsiaTheme="minorEastAsia" w:hAnsi="Times" w:hint="eastAsia"/>
          <w:kern w:val="0"/>
          <w:sz w:val="22"/>
          <w:szCs w:val="22"/>
          <w:lang w:val="en-GB"/>
        </w:rPr>
        <w:t>/</w:t>
      </w:r>
      <w:r w:rsidR="00822213">
        <w:rPr>
          <w:rFonts w:ascii="Times" w:eastAsiaTheme="minorEastAsia" w:hAnsi="Times"/>
          <w:kern w:val="0"/>
          <w:sz w:val="22"/>
          <w:szCs w:val="22"/>
          <w:lang w:val="en-GB"/>
        </w:rPr>
        <w:t>or PDCCH</w:t>
      </w:r>
      <w:r w:rsidR="00297841">
        <w:rPr>
          <w:rFonts w:ascii="Times" w:eastAsiaTheme="minorEastAsia" w:hAnsi="Times"/>
          <w:kern w:val="0"/>
          <w:sz w:val="22"/>
          <w:szCs w:val="22"/>
          <w:lang w:val="en-GB"/>
        </w:rPr>
        <w:t xml:space="preserve"> repetition </w:t>
      </w:r>
      <w:r w:rsidR="00822213">
        <w:rPr>
          <w:rFonts w:ascii="Times" w:eastAsiaTheme="minorEastAsia" w:hAnsi="Times"/>
          <w:kern w:val="0"/>
          <w:sz w:val="22"/>
          <w:szCs w:val="22"/>
          <w:lang w:val="en-GB"/>
        </w:rPr>
        <w:t>can</w:t>
      </w:r>
      <w:r w:rsidR="00297841">
        <w:rPr>
          <w:rFonts w:ascii="Times" w:eastAsiaTheme="minorEastAsia" w:hAnsi="Times"/>
          <w:kern w:val="0"/>
          <w:sz w:val="22"/>
          <w:szCs w:val="22"/>
          <w:lang w:val="en-GB"/>
        </w:rPr>
        <w:t xml:space="preserve"> be</w:t>
      </w:r>
      <w:r w:rsidR="00822213">
        <w:rPr>
          <w:rFonts w:ascii="Times" w:eastAsiaTheme="minorEastAsia" w:hAnsi="Times"/>
          <w:kern w:val="0"/>
          <w:sz w:val="22"/>
          <w:szCs w:val="22"/>
          <w:lang w:val="en-GB"/>
        </w:rPr>
        <w:t xml:space="preserve"> </w:t>
      </w:r>
      <w:r w:rsidR="0046084E">
        <w:rPr>
          <w:rFonts w:ascii="Times" w:eastAsiaTheme="minorEastAsia" w:hAnsi="Times"/>
          <w:kern w:val="0"/>
          <w:sz w:val="22"/>
          <w:szCs w:val="22"/>
          <w:lang w:val="en-GB"/>
        </w:rPr>
        <w:t>studied</w:t>
      </w:r>
      <w:r w:rsidR="00822213">
        <w:rPr>
          <w:rFonts w:ascii="Times" w:eastAsiaTheme="minorEastAsia" w:hAnsi="Times"/>
          <w:kern w:val="0"/>
          <w:sz w:val="22"/>
          <w:szCs w:val="22"/>
          <w:lang w:val="en-GB"/>
        </w:rPr>
        <w:t xml:space="preserve"> to meet the</w:t>
      </w:r>
      <w:r w:rsidR="00822213" w:rsidRPr="00822213">
        <w:rPr>
          <w:rFonts w:ascii="Times" w:eastAsiaTheme="minorEastAsia" w:hAnsi="Times"/>
          <w:kern w:val="0"/>
          <w:sz w:val="22"/>
          <w:szCs w:val="22"/>
          <w:lang w:val="en-GB"/>
        </w:rPr>
        <w:t xml:space="preserve"> reliability and latency requirements of PDCCH for URLLC</w:t>
      </w:r>
      <w:r w:rsidR="00822213">
        <w:rPr>
          <w:rFonts w:ascii="Times" w:eastAsiaTheme="minorEastAsia" w:hAnsi="Times"/>
          <w:kern w:val="0"/>
          <w:sz w:val="22"/>
          <w:szCs w:val="22"/>
          <w:lang w:val="en-GB"/>
        </w:rPr>
        <w:t>.</w:t>
      </w:r>
    </w:p>
    <w:p w:rsidR="00702E88" w:rsidRDefault="00822213" w:rsidP="00297841">
      <w:pPr>
        <w:spacing w:afterLines="50" w:after="156"/>
        <w:rPr>
          <w:b/>
          <w:i/>
        </w:rPr>
      </w:pPr>
      <w:r>
        <w:rPr>
          <w:b/>
          <w:i/>
        </w:rPr>
        <w:t xml:space="preserve">Proposal 2: </w:t>
      </w:r>
      <w:r w:rsidR="00297841">
        <w:rPr>
          <w:b/>
          <w:i/>
        </w:rPr>
        <w:t>C</w:t>
      </w:r>
      <w:r w:rsidR="00297841" w:rsidRPr="00297841">
        <w:rPr>
          <w:b/>
          <w:i/>
        </w:rPr>
        <w:t>ompact DCI and/or PDCCH repetition</w:t>
      </w:r>
      <w:r w:rsidR="00297841">
        <w:rPr>
          <w:b/>
          <w:i/>
        </w:rPr>
        <w:t xml:space="preserve"> is </w:t>
      </w:r>
      <w:r w:rsidR="0046084E" w:rsidRPr="0046084E">
        <w:rPr>
          <w:b/>
          <w:i/>
        </w:rPr>
        <w:t xml:space="preserve">studied </w:t>
      </w:r>
      <w:r w:rsidR="00297841" w:rsidRPr="00297841">
        <w:rPr>
          <w:b/>
          <w:i/>
        </w:rPr>
        <w:t>to meet the reliability and latency requirements of PDCCH for URLLC</w:t>
      </w:r>
      <w:r>
        <w:rPr>
          <w:b/>
          <w:i/>
        </w:rPr>
        <w:t>.</w:t>
      </w:r>
    </w:p>
    <w:p w:rsidR="00D324C3" w:rsidRPr="00297841" w:rsidRDefault="00297841" w:rsidP="00297841">
      <w:pPr>
        <w:pStyle w:val="a8"/>
        <w:numPr>
          <w:ilvl w:val="0"/>
          <w:numId w:val="19"/>
        </w:numPr>
        <w:spacing w:afterLines="50" w:after="156"/>
        <w:ind w:firstLineChars="0"/>
        <w:rPr>
          <w:rFonts w:ascii="Times" w:eastAsiaTheme="minorEastAsia" w:hAnsi="Times"/>
          <w:b/>
          <w:kern w:val="0"/>
          <w:sz w:val="22"/>
          <w:szCs w:val="22"/>
          <w:u w:val="single"/>
        </w:rPr>
      </w:pPr>
      <w:r w:rsidRPr="00297841">
        <w:rPr>
          <w:b/>
          <w:u w:val="single"/>
        </w:rPr>
        <w:t>Compact DCI</w:t>
      </w:r>
    </w:p>
    <w:p w:rsidR="005606F1" w:rsidRDefault="00702E88" w:rsidP="005606F1">
      <w:pPr>
        <w:spacing w:afterLines="50" w:after="156"/>
        <w:rPr>
          <w:rFonts w:ascii="Times" w:eastAsiaTheme="minorEastAsia" w:hAnsi="Times"/>
          <w:kern w:val="0"/>
          <w:sz w:val="22"/>
          <w:szCs w:val="22"/>
          <w:lang w:val="en-GB"/>
        </w:rPr>
      </w:pPr>
      <w:r>
        <w:rPr>
          <w:rFonts w:ascii="Times" w:eastAsiaTheme="minorEastAsia" w:hAnsi="Times"/>
          <w:kern w:val="0"/>
          <w:sz w:val="22"/>
          <w:szCs w:val="22"/>
          <w:lang w:val="en-GB"/>
        </w:rPr>
        <w:t>S</w:t>
      </w:r>
      <w:r w:rsidR="0043407E">
        <w:rPr>
          <w:rFonts w:ascii="Times" w:eastAsiaTheme="minorEastAsia" w:hAnsi="Times"/>
          <w:kern w:val="0"/>
          <w:sz w:val="22"/>
          <w:szCs w:val="22"/>
          <w:lang w:val="en-GB"/>
        </w:rPr>
        <w:t xml:space="preserve">ince the DCI format 0_0 and DCI format 1_0 serves </w:t>
      </w:r>
      <w:r w:rsidR="0043407E" w:rsidRPr="0043407E">
        <w:rPr>
          <w:rFonts w:ascii="Times" w:eastAsiaTheme="minorEastAsia" w:hAnsi="Times"/>
          <w:kern w:val="0"/>
          <w:sz w:val="22"/>
          <w:szCs w:val="22"/>
          <w:lang w:val="en-GB"/>
        </w:rPr>
        <w:t xml:space="preserve">fallback </w:t>
      </w:r>
      <w:r w:rsidR="0043407E">
        <w:rPr>
          <w:rFonts w:ascii="Times" w:eastAsiaTheme="minorEastAsia" w:hAnsi="Times"/>
          <w:kern w:val="0"/>
          <w:sz w:val="22"/>
          <w:szCs w:val="22"/>
          <w:lang w:val="en-GB"/>
        </w:rPr>
        <w:t>state</w:t>
      </w:r>
      <w:r w:rsidR="00586AA0">
        <w:rPr>
          <w:rFonts w:ascii="Times" w:eastAsiaTheme="minorEastAsia" w:hAnsi="Times"/>
          <w:kern w:val="0"/>
          <w:sz w:val="22"/>
          <w:szCs w:val="22"/>
          <w:lang w:val="en-GB"/>
        </w:rPr>
        <w:t>s</w:t>
      </w:r>
      <w:r w:rsidR="0043407E">
        <w:rPr>
          <w:rFonts w:ascii="Times" w:eastAsiaTheme="minorEastAsia" w:hAnsi="Times"/>
          <w:kern w:val="0"/>
          <w:sz w:val="22"/>
          <w:szCs w:val="22"/>
          <w:lang w:val="en-GB"/>
        </w:rPr>
        <w:t xml:space="preserve"> and has less bit fields than </w:t>
      </w:r>
      <w:r w:rsidR="0043407E" w:rsidRPr="0043407E">
        <w:rPr>
          <w:rFonts w:ascii="Times" w:eastAsiaTheme="minorEastAsia" w:hAnsi="Times"/>
          <w:kern w:val="0"/>
          <w:sz w:val="22"/>
          <w:szCs w:val="22"/>
          <w:lang w:val="en-GB"/>
        </w:rPr>
        <w:t>non-fallback</w:t>
      </w:r>
      <w:r w:rsidR="0043407E">
        <w:rPr>
          <w:rFonts w:ascii="Times" w:eastAsiaTheme="minorEastAsia" w:hAnsi="Times"/>
          <w:kern w:val="0"/>
          <w:sz w:val="22"/>
          <w:szCs w:val="22"/>
          <w:lang w:val="en-GB"/>
        </w:rPr>
        <w:t xml:space="preserve"> state</w:t>
      </w:r>
      <w:r w:rsidR="00586AA0">
        <w:rPr>
          <w:rFonts w:ascii="Times" w:eastAsiaTheme="minorEastAsia" w:hAnsi="Times"/>
          <w:kern w:val="0"/>
          <w:sz w:val="22"/>
          <w:szCs w:val="22"/>
          <w:lang w:val="en-GB"/>
        </w:rPr>
        <w:t>s</w:t>
      </w:r>
      <w:r w:rsidR="0043407E">
        <w:rPr>
          <w:rFonts w:ascii="Times" w:eastAsiaTheme="minorEastAsia" w:hAnsi="Times"/>
          <w:kern w:val="0"/>
          <w:sz w:val="22"/>
          <w:szCs w:val="22"/>
          <w:lang w:val="en-GB"/>
        </w:rPr>
        <w:t xml:space="preserve">. It is proposed to </w:t>
      </w:r>
      <w:r w:rsidR="000F0686">
        <w:rPr>
          <w:rFonts w:ascii="Times" w:eastAsiaTheme="minorEastAsia" w:hAnsi="Times"/>
          <w:kern w:val="0"/>
          <w:sz w:val="22"/>
          <w:szCs w:val="22"/>
          <w:lang w:val="en-GB"/>
        </w:rPr>
        <w:t>have DCI format 0_0 and DCI format 1_0 as starting point to design the compact DCI.</w:t>
      </w:r>
      <w:r w:rsidR="00586AA0">
        <w:rPr>
          <w:rFonts w:ascii="Times" w:eastAsiaTheme="minorEastAsia" w:hAnsi="Times"/>
          <w:kern w:val="0"/>
          <w:sz w:val="22"/>
          <w:szCs w:val="22"/>
          <w:lang w:val="en-GB"/>
        </w:rPr>
        <w:t xml:space="preserve"> </w:t>
      </w:r>
      <w:r w:rsidR="005A305B" w:rsidRPr="00BE5588">
        <w:rPr>
          <w:rFonts w:ascii="Times" w:eastAsiaTheme="minorEastAsia" w:hAnsi="Times"/>
          <w:kern w:val="0"/>
          <w:sz w:val="22"/>
          <w:szCs w:val="22"/>
          <w:lang w:val="en-GB"/>
        </w:rPr>
        <w:t>As for the contents of compact DCI,</w:t>
      </w:r>
      <w:r w:rsidR="005A305B">
        <w:rPr>
          <w:rFonts w:ascii="Times" w:eastAsiaTheme="minorEastAsia" w:hAnsi="Times"/>
          <w:kern w:val="0"/>
          <w:sz w:val="22"/>
          <w:szCs w:val="22"/>
          <w:lang w:val="en-GB"/>
        </w:rPr>
        <w:t xml:space="preserve"> t</w:t>
      </w:r>
      <w:r>
        <w:rPr>
          <w:rFonts w:ascii="Times" w:eastAsiaTheme="minorEastAsia" w:hAnsi="Times"/>
          <w:kern w:val="0"/>
          <w:sz w:val="22"/>
          <w:szCs w:val="22"/>
          <w:lang w:val="en-GB"/>
        </w:rPr>
        <w:t>here is some balance between the DCI scheduling</w:t>
      </w:r>
      <w:r w:rsidRPr="00D77E5A">
        <w:rPr>
          <w:rFonts w:ascii="Times" w:eastAsiaTheme="minorEastAsia" w:hAnsi="Times"/>
          <w:kern w:val="0"/>
          <w:sz w:val="22"/>
          <w:szCs w:val="22"/>
          <w:lang w:val="en-GB"/>
        </w:rPr>
        <w:t xml:space="preserve"> </w:t>
      </w:r>
      <w:r>
        <w:rPr>
          <w:rFonts w:ascii="Times" w:eastAsiaTheme="minorEastAsia" w:hAnsi="Times"/>
          <w:kern w:val="0"/>
          <w:sz w:val="22"/>
          <w:szCs w:val="22"/>
          <w:lang w:val="en-GB"/>
        </w:rPr>
        <w:t xml:space="preserve">flexibility and the performance gain of compact DCI. </w:t>
      </w:r>
      <w:r w:rsidR="005A305B" w:rsidRPr="00BE5588">
        <w:rPr>
          <w:rFonts w:ascii="Times" w:eastAsiaTheme="minorEastAsia" w:hAnsi="Times"/>
          <w:kern w:val="0"/>
          <w:sz w:val="22"/>
          <w:szCs w:val="22"/>
          <w:lang w:val="en-GB"/>
        </w:rPr>
        <w:t xml:space="preserve">The </w:t>
      </w:r>
      <w:r w:rsidR="005A305B">
        <w:rPr>
          <w:rFonts w:ascii="Times" w:eastAsiaTheme="minorEastAsia" w:hAnsi="Times"/>
          <w:kern w:val="0"/>
          <w:sz w:val="22"/>
          <w:szCs w:val="22"/>
          <w:lang w:val="en-GB"/>
        </w:rPr>
        <w:t xml:space="preserve">more </w:t>
      </w:r>
      <w:r w:rsidR="005A305B" w:rsidRPr="00BE5588">
        <w:rPr>
          <w:rFonts w:ascii="Times" w:eastAsiaTheme="minorEastAsia" w:hAnsi="Times"/>
          <w:kern w:val="0"/>
          <w:sz w:val="22"/>
          <w:szCs w:val="22"/>
          <w:lang w:val="en-GB"/>
        </w:rPr>
        <w:t>amount of reduced bits</w:t>
      </w:r>
      <w:r w:rsidR="005A305B">
        <w:rPr>
          <w:rFonts w:ascii="Times" w:eastAsiaTheme="minorEastAsia" w:hAnsi="Times"/>
          <w:kern w:val="0"/>
          <w:sz w:val="22"/>
          <w:szCs w:val="22"/>
          <w:lang w:val="en-GB"/>
        </w:rPr>
        <w:t xml:space="preserve">, the more coding gain could be obtained </w:t>
      </w:r>
      <w:r w:rsidR="00173DD2">
        <w:rPr>
          <w:rFonts w:ascii="Times" w:eastAsiaTheme="minorEastAsia" w:hAnsi="Times"/>
          <w:kern w:val="0"/>
          <w:sz w:val="22"/>
          <w:szCs w:val="22"/>
          <w:lang w:val="en-GB"/>
        </w:rPr>
        <w:t xml:space="preserve">while the scheduling flexibility is </w:t>
      </w:r>
      <w:r w:rsidR="00C827E8">
        <w:rPr>
          <w:rFonts w:ascii="Times" w:eastAsiaTheme="minorEastAsia" w:hAnsi="Times"/>
          <w:kern w:val="0"/>
          <w:sz w:val="22"/>
          <w:szCs w:val="22"/>
          <w:lang w:val="en-GB"/>
        </w:rPr>
        <w:t xml:space="preserve">much </w:t>
      </w:r>
      <w:r w:rsidR="00173DD2">
        <w:rPr>
          <w:rFonts w:ascii="Times" w:eastAsiaTheme="minorEastAsia" w:hAnsi="Times"/>
          <w:kern w:val="0"/>
          <w:sz w:val="22"/>
          <w:szCs w:val="22"/>
          <w:lang w:val="en-GB"/>
        </w:rPr>
        <w:t>restricted</w:t>
      </w:r>
      <w:r w:rsidR="005A305B">
        <w:rPr>
          <w:rFonts w:ascii="Times" w:eastAsiaTheme="minorEastAsia" w:hAnsi="Times"/>
          <w:kern w:val="0"/>
          <w:sz w:val="22"/>
          <w:szCs w:val="22"/>
          <w:lang w:val="en-GB"/>
        </w:rPr>
        <w:t xml:space="preserve">. </w:t>
      </w:r>
      <w:r w:rsidR="008E6531" w:rsidRPr="00BE5588">
        <w:rPr>
          <w:rFonts w:ascii="Times" w:eastAsiaTheme="minorEastAsia" w:hAnsi="Times"/>
          <w:kern w:val="0"/>
          <w:sz w:val="22"/>
          <w:szCs w:val="22"/>
          <w:lang w:val="en-GB"/>
        </w:rPr>
        <w:t xml:space="preserve">In Rel.15, most of the companies observed that at least 10 bits reduction is needed to get the benefits with compact DCI. </w:t>
      </w:r>
      <w:r w:rsidR="00BE5588" w:rsidRPr="00BE5588">
        <w:rPr>
          <w:rFonts w:ascii="Times" w:eastAsiaTheme="minorEastAsia" w:hAnsi="Times"/>
          <w:kern w:val="0"/>
          <w:sz w:val="22"/>
          <w:szCs w:val="22"/>
          <w:lang w:val="en-GB"/>
        </w:rPr>
        <w:t>“</w:t>
      </w:r>
      <w:r w:rsidR="006E44A6">
        <w:rPr>
          <w:rFonts w:ascii="Times" w:eastAsiaTheme="minorEastAsia" w:hAnsi="Times"/>
          <w:kern w:val="0"/>
          <w:sz w:val="22"/>
          <w:szCs w:val="22"/>
          <w:lang w:val="en-GB"/>
        </w:rPr>
        <w:t xml:space="preserve"> f</w:t>
      </w:r>
      <w:r w:rsidR="00BE5588" w:rsidRPr="00BE5588">
        <w:rPr>
          <w:rFonts w:ascii="Times" w:eastAsiaTheme="minorEastAsia" w:hAnsi="Times"/>
          <w:kern w:val="0"/>
          <w:sz w:val="22"/>
          <w:szCs w:val="22"/>
          <w:lang w:val="en-GB"/>
        </w:rPr>
        <w:t>requency domain resource assignment”, “</w:t>
      </w:r>
      <w:r w:rsidR="006E44A6">
        <w:rPr>
          <w:rFonts w:ascii="Times" w:eastAsiaTheme="minorEastAsia" w:hAnsi="Times"/>
          <w:kern w:val="0"/>
          <w:sz w:val="22"/>
          <w:szCs w:val="22"/>
          <w:lang w:val="en-GB"/>
        </w:rPr>
        <w:t>t</w:t>
      </w:r>
      <w:r w:rsidR="00BE5588" w:rsidRPr="00BE5588">
        <w:rPr>
          <w:rFonts w:ascii="Times" w:eastAsiaTheme="minorEastAsia" w:hAnsi="Times"/>
          <w:kern w:val="0"/>
          <w:sz w:val="22"/>
          <w:szCs w:val="22"/>
          <w:lang w:val="en-GB"/>
        </w:rPr>
        <w:t>ime domain resource assignment”, “</w:t>
      </w:r>
      <w:r w:rsidR="006E44A6">
        <w:rPr>
          <w:rFonts w:ascii="Times" w:eastAsiaTheme="minorEastAsia" w:hAnsi="Times"/>
          <w:kern w:val="0"/>
          <w:sz w:val="22"/>
          <w:szCs w:val="22"/>
          <w:lang w:val="en-GB"/>
        </w:rPr>
        <w:t>m</w:t>
      </w:r>
      <w:r w:rsidR="00BE5588" w:rsidRPr="00BE5588">
        <w:rPr>
          <w:rFonts w:ascii="Times" w:eastAsiaTheme="minorEastAsia" w:hAnsi="Times"/>
          <w:kern w:val="0"/>
          <w:sz w:val="22"/>
          <w:szCs w:val="22"/>
          <w:lang w:val="en-GB"/>
        </w:rPr>
        <w:t>odulation and coding scheme”,</w:t>
      </w:r>
      <w:r w:rsidR="006B3C4C">
        <w:rPr>
          <w:rFonts w:ascii="Times" w:eastAsiaTheme="minorEastAsia" w:hAnsi="Times"/>
          <w:kern w:val="0"/>
          <w:sz w:val="22"/>
          <w:szCs w:val="22"/>
          <w:lang w:val="en-GB"/>
        </w:rPr>
        <w:t xml:space="preserve"> and </w:t>
      </w:r>
      <w:r w:rsidR="00BE5588" w:rsidRPr="00BE5588">
        <w:rPr>
          <w:rFonts w:ascii="Times" w:eastAsiaTheme="minorEastAsia" w:hAnsi="Times"/>
          <w:kern w:val="0"/>
          <w:sz w:val="22"/>
          <w:szCs w:val="22"/>
          <w:lang w:val="en-GB"/>
        </w:rPr>
        <w:t xml:space="preserve">“HARQ process number” </w:t>
      </w:r>
      <w:r w:rsidR="006B3C4C">
        <w:rPr>
          <w:rFonts w:ascii="Times" w:eastAsiaTheme="minorEastAsia" w:hAnsi="Times"/>
          <w:kern w:val="0"/>
          <w:sz w:val="22"/>
          <w:szCs w:val="22"/>
          <w:lang w:val="en-GB"/>
        </w:rPr>
        <w:t>were</w:t>
      </w:r>
      <w:r w:rsidR="00BE5588" w:rsidRPr="00BE5588">
        <w:rPr>
          <w:rFonts w:ascii="Times" w:eastAsiaTheme="minorEastAsia" w:hAnsi="Times"/>
          <w:kern w:val="0"/>
          <w:sz w:val="22"/>
          <w:szCs w:val="22"/>
          <w:lang w:val="en-GB"/>
        </w:rPr>
        <w:t xml:space="preserve"> considered for</w:t>
      </w:r>
      <w:r w:rsidR="0046084E">
        <w:rPr>
          <w:rFonts w:ascii="Times" w:eastAsiaTheme="minorEastAsia" w:hAnsi="Times"/>
          <w:kern w:val="0"/>
          <w:sz w:val="22"/>
          <w:szCs w:val="22"/>
          <w:lang w:val="en-GB"/>
        </w:rPr>
        <w:t xml:space="preserve"> bit</w:t>
      </w:r>
      <w:r w:rsidR="00BE5588" w:rsidRPr="00BE5588">
        <w:rPr>
          <w:rFonts w:ascii="Times" w:eastAsiaTheme="minorEastAsia" w:hAnsi="Times"/>
          <w:kern w:val="0"/>
          <w:sz w:val="22"/>
          <w:szCs w:val="22"/>
          <w:lang w:val="en-GB"/>
        </w:rPr>
        <w:t xml:space="preserve"> reduction.</w:t>
      </w:r>
      <w:r w:rsidR="005A305B">
        <w:rPr>
          <w:rFonts w:ascii="Times" w:eastAsiaTheme="minorEastAsia" w:hAnsi="Times"/>
          <w:kern w:val="0"/>
          <w:sz w:val="22"/>
          <w:szCs w:val="22"/>
          <w:lang w:val="en-GB"/>
        </w:rPr>
        <w:t xml:space="preserve"> Thi</w:t>
      </w:r>
      <w:r w:rsidR="00173DD2">
        <w:rPr>
          <w:rFonts w:ascii="Times" w:eastAsiaTheme="minorEastAsia" w:hAnsi="Times"/>
          <w:kern w:val="0"/>
          <w:sz w:val="22"/>
          <w:szCs w:val="22"/>
          <w:lang w:val="en-GB"/>
        </w:rPr>
        <w:t xml:space="preserve">s can also be </w:t>
      </w:r>
      <w:r w:rsidR="0046084E">
        <w:rPr>
          <w:rFonts w:ascii="Times" w:eastAsiaTheme="minorEastAsia" w:hAnsi="Times"/>
          <w:kern w:val="0"/>
          <w:sz w:val="22"/>
          <w:szCs w:val="22"/>
          <w:lang w:val="en-GB"/>
        </w:rPr>
        <w:t xml:space="preserve">the </w:t>
      </w:r>
      <w:r w:rsidR="00173DD2">
        <w:rPr>
          <w:rFonts w:ascii="Times" w:eastAsiaTheme="minorEastAsia" w:hAnsi="Times"/>
          <w:kern w:val="0"/>
          <w:sz w:val="22"/>
          <w:szCs w:val="22"/>
          <w:lang w:val="en-GB"/>
        </w:rPr>
        <w:t>starting point for design of compact DCI.</w:t>
      </w:r>
    </w:p>
    <w:p w:rsidR="00494C9A" w:rsidRPr="00494C9A" w:rsidRDefault="00494C9A" w:rsidP="000876E6">
      <w:pPr>
        <w:spacing w:afterLines="50" w:after="156"/>
        <w:rPr>
          <w:b/>
          <w:i/>
        </w:rPr>
      </w:pPr>
      <w:r>
        <w:rPr>
          <w:b/>
          <w:i/>
        </w:rPr>
        <w:t>Proposal 3: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sidR="006E44A6">
        <w:rPr>
          <w:b/>
          <w:i/>
        </w:rPr>
        <w:t>f</w:t>
      </w:r>
      <w:r w:rsidRPr="00494C9A">
        <w:rPr>
          <w:b/>
          <w:i/>
        </w:rPr>
        <w:t>requency domain resource assignment”, “</w:t>
      </w:r>
      <w:r w:rsidR="006E44A6">
        <w:rPr>
          <w:b/>
          <w:i/>
        </w:rPr>
        <w:t>t</w:t>
      </w:r>
      <w:r w:rsidRPr="00494C9A">
        <w:rPr>
          <w:b/>
          <w:i/>
        </w:rPr>
        <w:t>ime domain resource assignment”, “</w:t>
      </w:r>
      <w:r w:rsidR="006E44A6">
        <w:rPr>
          <w:b/>
          <w:i/>
        </w:rPr>
        <w:t>m</w:t>
      </w:r>
      <w:r w:rsidRPr="00494C9A">
        <w:rPr>
          <w:b/>
          <w:i/>
        </w:rPr>
        <w:t xml:space="preserve">odulation and coding scheme”, </w:t>
      </w:r>
      <w:r w:rsidR="006B3C4C">
        <w:rPr>
          <w:b/>
          <w:i/>
        </w:rPr>
        <w:t xml:space="preserve"> and </w:t>
      </w:r>
      <w:r w:rsidRPr="00494C9A">
        <w:rPr>
          <w:b/>
          <w:i/>
        </w:rPr>
        <w:t>“HARQ process number”</w:t>
      </w:r>
      <w:r>
        <w:rPr>
          <w:b/>
          <w:i/>
        </w:rPr>
        <w:t>.</w:t>
      </w:r>
    </w:p>
    <w:p w:rsidR="006B3C4C" w:rsidRPr="00297841" w:rsidRDefault="006B3C4C" w:rsidP="006B3C4C">
      <w:pPr>
        <w:pStyle w:val="a8"/>
        <w:numPr>
          <w:ilvl w:val="0"/>
          <w:numId w:val="19"/>
        </w:numPr>
        <w:spacing w:afterLines="50" w:after="156"/>
        <w:ind w:firstLineChars="0"/>
        <w:rPr>
          <w:rFonts w:ascii="Times" w:eastAsiaTheme="minorEastAsia" w:hAnsi="Times"/>
          <w:b/>
          <w:kern w:val="0"/>
          <w:sz w:val="22"/>
          <w:szCs w:val="22"/>
          <w:u w:val="single"/>
        </w:rPr>
      </w:pPr>
      <w:r>
        <w:rPr>
          <w:b/>
          <w:u w:val="single"/>
        </w:rPr>
        <w:t>PDCCH repetition</w:t>
      </w:r>
    </w:p>
    <w:p w:rsidR="0043319A" w:rsidRDefault="00F66FEF" w:rsidP="007514C8">
      <w:pPr>
        <w:spacing w:afterLines="50" w:after="156"/>
        <w:rPr>
          <w:lang w:val="en-GB"/>
        </w:rPr>
      </w:pPr>
      <w:r>
        <w:rPr>
          <w:rFonts w:ascii="Times" w:eastAsiaTheme="minorEastAsia" w:hAnsi="Times"/>
          <w:kern w:val="0"/>
          <w:sz w:val="22"/>
          <w:szCs w:val="22"/>
        </w:rPr>
        <w:t>Through multiple transmission, the reliability of PDCCH could be improved with diversity channel condition o</w:t>
      </w:r>
      <w:r w:rsidR="00F2675D">
        <w:rPr>
          <w:rFonts w:ascii="Times" w:eastAsiaTheme="minorEastAsia" w:hAnsi="Times"/>
          <w:kern w:val="0"/>
          <w:sz w:val="22"/>
          <w:szCs w:val="22"/>
        </w:rPr>
        <w:t>r</w:t>
      </w:r>
      <w:r>
        <w:rPr>
          <w:rFonts w:ascii="Times" w:eastAsiaTheme="minorEastAsia" w:hAnsi="Times"/>
          <w:kern w:val="0"/>
          <w:sz w:val="22"/>
          <w:szCs w:val="22"/>
        </w:rPr>
        <w:t xml:space="preserve"> </w:t>
      </w:r>
      <w:r w:rsidRPr="00F66FEF">
        <w:rPr>
          <w:rFonts w:ascii="Times" w:eastAsiaTheme="minorEastAsia" w:hAnsi="Times"/>
          <w:kern w:val="0"/>
          <w:sz w:val="22"/>
          <w:szCs w:val="22"/>
        </w:rPr>
        <w:t>soft combination.</w:t>
      </w:r>
      <w:r w:rsidR="00F2675D">
        <w:rPr>
          <w:rFonts w:ascii="Times" w:eastAsiaTheme="minorEastAsia" w:hAnsi="Times"/>
          <w:kern w:val="0"/>
          <w:sz w:val="22"/>
          <w:szCs w:val="22"/>
        </w:rPr>
        <w:t xml:space="preserve"> Similar performance as PDCCH repetition can be expected </w:t>
      </w:r>
      <w:r w:rsidR="00A649BB">
        <w:rPr>
          <w:rFonts w:ascii="Times" w:eastAsiaTheme="minorEastAsia" w:hAnsi="Times"/>
          <w:kern w:val="0"/>
          <w:sz w:val="22"/>
          <w:szCs w:val="22"/>
        </w:rPr>
        <w:t>with</w:t>
      </w:r>
      <w:r w:rsidR="00F2675D">
        <w:rPr>
          <w:rFonts w:ascii="Times" w:eastAsiaTheme="minorEastAsia" w:hAnsi="Times"/>
          <w:kern w:val="0"/>
          <w:sz w:val="22"/>
          <w:szCs w:val="22"/>
        </w:rPr>
        <w:t xml:space="preserve"> higher aggregation level. However, higher aggregation level may cause PDCCH blocking </w:t>
      </w:r>
      <w:r w:rsidR="00DF369C">
        <w:rPr>
          <w:rFonts w:ascii="Times" w:eastAsiaTheme="minorEastAsia" w:hAnsi="Times"/>
          <w:kern w:val="0"/>
          <w:sz w:val="22"/>
          <w:szCs w:val="22"/>
        </w:rPr>
        <w:t>because</w:t>
      </w:r>
      <w:r w:rsidR="00F2675D">
        <w:rPr>
          <w:rFonts w:ascii="Times" w:eastAsiaTheme="minorEastAsia" w:hAnsi="Times"/>
          <w:kern w:val="0"/>
          <w:sz w:val="22"/>
          <w:szCs w:val="22"/>
        </w:rPr>
        <w:t xml:space="preserve"> large amount of resources</w:t>
      </w:r>
      <w:r w:rsidR="00B0223A">
        <w:rPr>
          <w:rFonts w:ascii="Times" w:eastAsiaTheme="minorEastAsia" w:hAnsi="Times"/>
          <w:kern w:val="0"/>
          <w:sz w:val="22"/>
          <w:szCs w:val="22"/>
        </w:rPr>
        <w:t xml:space="preserve"> within a CORESET</w:t>
      </w:r>
      <w:r w:rsidR="00F2675D">
        <w:rPr>
          <w:rFonts w:ascii="Times" w:eastAsiaTheme="minorEastAsia" w:hAnsi="Times"/>
          <w:kern w:val="0"/>
          <w:sz w:val="22"/>
          <w:szCs w:val="22"/>
        </w:rPr>
        <w:t xml:space="preserve"> are used by one PDCCH.</w:t>
      </w:r>
      <w:r w:rsidR="00B0223A">
        <w:rPr>
          <w:rFonts w:ascii="Times" w:eastAsiaTheme="minorEastAsia" w:hAnsi="Times"/>
          <w:kern w:val="0"/>
          <w:sz w:val="22"/>
          <w:szCs w:val="22"/>
        </w:rPr>
        <w:t xml:space="preserve"> </w:t>
      </w:r>
      <w:r w:rsidR="006F0B60">
        <w:rPr>
          <w:rFonts w:ascii="Times" w:eastAsiaTheme="minorEastAsia" w:hAnsi="Times"/>
          <w:kern w:val="0"/>
          <w:sz w:val="22"/>
          <w:szCs w:val="22"/>
        </w:rPr>
        <w:t xml:space="preserve">Furthermore, </w:t>
      </w:r>
      <w:r w:rsidR="001A10F2" w:rsidRPr="0043319A">
        <w:rPr>
          <w:rFonts w:ascii="Times" w:eastAsiaTheme="minorEastAsia" w:hAnsi="Times"/>
          <w:kern w:val="0"/>
          <w:sz w:val="22"/>
          <w:szCs w:val="22"/>
        </w:rPr>
        <w:t>diversity gain</w:t>
      </w:r>
      <w:r w:rsidR="006067ED" w:rsidRPr="0043319A">
        <w:rPr>
          <w:rFonts w:ascii="Times" w:eastAsiaTheme="minorEastAsia" w:hAnsi="Times"/>
          <w:kern w:val="0"/>
          <w:sz w:val="22"/>
          <w:szCs w:val="22"/>
        </w:rPr>
        <w:t xml:space="preserve"> is less possible </w:t>
      </w:r>
      <w:r w:rsidR="001A10F2" w:rsidRPr="0043319A">
        <w:rPr>
          <w:rFonts w:ascii="Times" w:eastAsiaTheme="minorEastAsia" w:hAnsi="Times"/>
          <w:kern w:val="0"/>
          <w:sz w:val="22"/>
          <w:szCs w:val="22"/>
        </w:rPr>
        <w:t>with higher aggregation level than with PDCCH repetition</w:t>
      </w:r>
      <w:r w:rsidR="00A15A82" w:rsidRPr="0043319A">
        <w:rPr>
          <w:rFonts w:ascii="Times" w:eastAsiaTheme="minorEastAsia" w:hAnsi="Times"/>
          <w:kern w:val="0"/>
          <w:sz w:val="22"/>
          <w:szCs w:val="22"/>
        </w:rPr>
        <w:t xml:space="preserve"> since the channel conditions corresponds to one CORESET may be very similar</w:t>
      </w:r>
      <w:r w:rsidR="001A10F2" w:rsidRPr="0043319A">
        <w:rPr>
          <w:rFonts w:ascii="Times" w:eastAsiaTheme="minorEastAsia" w:hAnsi="Times"/>
          <w:kern w:val="0"/>
          <w:sz w:val="22"/>
          <w:szCs w:val="22"/>
        </w:rPr>
        <w:t>.</w:t>
      </w:r>
      <w:r w:rsidR="006F0B60" w:rsidRPr="0043319A">
        <w:rPr>
          <w:rFonts w:ascii="Times" w:eastAsiaTheme="minorEastAsia" w:hAnsi="Times"/>
          <w:kern w:val="0"/>
          <w:sz w:val="22"/>
          <w:szCs w:val="22"/>
        </w:rPr>
        <w:t xml:space="preserve"> Therefore, PDCCH repetition is</w:t>
      </w:r>
      <w:r w:rsidR="00832E26" w:rsidRPr="0043319A">
        <w:rPr>
          <w:rFonts w:ascii="Times" w:eastAsiaTheme="minorEastAsia" w:hAnsi="Times"/>
          <w:kern w:val="0"/>
          <w:sz w:val="22"/>
          <w:szCs w:val="22"/>
        </w:rPr>
        <w:t xml:space="preserve"> more</w:t>
      </w:r>
      <w:r w:rsidR="006F0B60" w:rsidRPr="0043319A">
        <w:rPr>
          <w:rFonts w:ascii="Times" w:eastAsiaTheme="minorEastAsia" w:hAnsi="Times"/>
          <w:kern w:val="0"/>
          <w:sz w:val="22"/>
          <w:szCs w:val="22"/>
        </w:rPr>
        <w:t xml:space="preserve"> preferred than higher PDCCH aggregation level for the reliability of PDCCH improvements.</w:t>
      </w:r>
      <w:r w:rsidR="006067ED">
        <w:rPr>
          <w:lang w:val="en-GB"/>
        </w:rPr>
        <w:t xml:space="preserve"> </w:t>
      </w:r>
    </w:p>
    <w:p w:rsidR="00862FC4" w:rsidRDefault="00677591" w:rsidP="007514C8">
      <w:pPr>
        <w:spacing w:afterLines="50" w:after="156"/>
        <w:rPr>
          <w:b/>
          <w:i/>
        </w:rPr>
      </w:pPr>
      <w:r>
        <w:rPr>
          <w:b/>
          <w:i/>
        </w:rPr>
        <w:t xml:space="preserve">Proposal 4: </w:t>
      </w:r>
      <w:r w:rsidRPr="00C61CDD">
        <w:rPr>
          <w:b/>
          <w:i/>
        </w:rPr>
        <w:t>PDCCH repetition is preferred than higher PDCCH aggregation level</w:t>
      </w:r>
      <w:r>
        <w:rPr>
          <w:b/>
          <w:i/>
        </w:rPr>
        <w:t>.</w:t>
      </w:r>
      <w:r w:rsidR="00C61CDD">
        <w:rPr>
          <w:b/>
          <w:i/>
        </w:rPr>
        <w:t xml:space="preserve"> </w:t>
      </w:r>
    </w:p>
    <w:p w:rsidR="007514C8" w:rsidRDefault="00862FC4" w:rsidP="00862FC4">
      <w:pPr>
        <w:spacing w:afterLines="50" w:after="156"/>
        <w:rPr>
          <w:rFonts w:ascii="Times" w:eastAsiaTheme="minorEastAsia" w:hAnsi="Times"/>
          <w:kern w:val="0"/>
          <w:sz w:val="22"/>
          <w:szCs w:val="22"/>
        </w:rPr>
      </w:pPr>
      <w:r w:rsidRPr="007514C8">
        <w:rPr>
          <w:rFonts w:ascii="Times" w:eastAsiaTheme="minorEastAsia" w:hAnsi="Times"/>
          <w:kern w:val="0"/>
          <w:sz w:val="22"/>
          <w:szCs w:val="22"/>
        </w:rPr>
        <w:t>From the latency perspective, PDCCH repetition through frequency domain is beneficial than through time domain. However, the frequency diversity gain is questionable with different CORSETs in the same PDCCH monitoring occasion in a serving cell. In frequency domain, PDCCH repetition in different serving cells could be considered.</w:t>
      </w:r>
    </w:p>
    <w:p w:rsidR="00862FC4" w:rsidRPr="007514C8" w:rsidRDefault="00862FC4" w:rsidP="00862FC4">
      <w:pPr>
        <w:spacing w:afterLines="50" w:after="156"/>
        <w:rPr>
          <w:rFonts w:ascii="Times" w:eastAsiaTheme="minorEastAsia" w:hAnsi="Times"/>
          <w:kern w:val="0"/>
          <w:sz w:val="22"/>
          <w:szCs w:val="22"/>
        </w:rPr>
      </w:pPr>
      <w:r w:rsidRPr="007514C8">
        <w:rPr>
          <w:rFonts w:ascii="Times" w:eastAsiaTheme="minorEastAsia" w:hAnsi="Times"/>
          <w:kern w:val="0"/>
          <w:sz w:val="22"/>
          <w:szCs w:val="22"/>
        </w:rPr>
        <w:lastRenderedPageBreak/>
        <w:t>When PDCCH repetition is through different PDCCH monitoring occasion, the bit fields relate to the timing relationship meets some trouble. For example, the interpretation of “</w:t>
      </w:r>
      <w:r w:rsidRPr="007514C8">
        <w:rPr>
          <w:rFonts w:ascii="Times" w:eastAsiaTheme="minorEastAsia" w:hAnsi="Times" w:hint="eastAsia"/>
          <w:kern w:val="0"/>
          <w:sz w:val="22"/>
          <w:szCs w:val="22"/>
        </w:rPr>
        <w:t>Time domain resource assignment</w:t>
      </w:r>
      <w:r w:rsidRPr="007514C8">
        <w:rPr>
          <w:rFonts w:ascii="Times" w:eastAsiaTheme="minorEastAsia" w:hAnsi="Times"/>
          <w:kern w:val="0"/>
          <w:sz w:val="22"/>
          <w:szCs w:val="22"/>
        </w:rPr>
        <w:t>”, “</w:t>
      </w:r>
      <w:r w:rsidRPr="007514C8">
        <w:rPr>
          <w:rFonts w:ascii="Times" w:eastAsiaTheme="minorEastAsia" w:hAnsi="Times" w:hint="eastAsia"/>
          <w:kern w:val="0"/>
          <w:sz w:val="22"/>
          <w:szCs w:val="22"/>
        </w:rPr>
        <w:t>Downlink assignment index</w:t>
      </w:r>
      <w:r w:rsidRPr="007514C8">
        <w:rPr>
          <w:rFonts w:ascii="Times" w:eastAsiaTheme="minorEastAsia" w:hAnsi="Times"/>
          <w:kern w:val="0"/>
          <w:sz w:val="22"/>
          <w:szCs w:val="22"/>
        </w:rPr>
        <w:t>”, “PDSCH-to-HARQ_feedback timing indicator” and etc in the DCI corresponds to the location where the PDCCH is transmitted. The value of these bit fields in each PDCCH repetition which locates on different PDCCH monitoring occasions may be different. This makes the multiple PDCCHs soft combination difficult. If the contents of PDCCH from different PDCCH monitoring occasions are always the same, more specification work is needed. For example, it is helpful to introduce mechanisms to enable the UE identify which PDCCH is repeated. Otherwise, PDCCH repetition in the time domain has to be restricted to a relatively small range to keep the same contents in order to get the soft combination gain. Since whether soft combination over time is allowed may impact the design of PDCCH repetition much, it is proposed to decide this rule as early as possible.</w:t>
      </w:r>
    </w:p>
    <w:p w:rsidR="00C61CDD" w:rsidRPr="00C61CDD" w:rsidRDefault="00862FC4" w:rsidP="000876E6">
      <w:pPr>
        <w:rPr>
          <w:b/>
          <w:i/>
        </w:rPr>
      </w:pPr>
      <w:r>
        <w:rPr>
          <w:b/>
          <w:i/>
        </w:rPr>
        <w:t xml:space="preserve">Proposal 5: </w:t>
      </w:r>
      <w:r w:rsidR="008A2B6E">
        <w:rPr>
          <w:b/>
          <w:i/>
        </w:rPr>
        <w:t>D</w:t>
      </w:r>
      <w:r w:rsidR="00C61CDD">
        <w:rPr>
          <w:b/>
          <w:i/>
        </w:rPr>
        <w:t xml:space="preserve">ecide whether </w:t>
      </w:r>
      <w:r w:rsidR="00C61CDD" w:rsidRPr="00C61CDD">
        <w:rPr>
          <w:b/>
          <w:i/>
        </w:rPr>
        <w:t>soft combination</w:t>
      </w:r>
      <w:r w:rsidR="00D33437">
        <w:rPr>
          <w:b/>
          <w:i/>
        </w:rPr>
        <w:t xml:space="preserve"> </w:t>
      </w:r>
      <w:r w:rsidR="00C61CDD" w:rsidRPr="00C61CDD">
        <w:rPr>
          <w:b/>
          <w:i/>
        </w:rPr>
        <w:t xml:space="preserve">with PDCCH repetition </w:t>
      </w:r>
      <w:r w:rsidR="00D33437" w:rsidRPr="00D33437">
        <w:rPr>
          <w:b/>
          <w:i/>
        </w:rPr>
        <w:t>over time</w:t>
      </w:r>
      <w:r w:rsidR="00D33437" w:rsidRPr="00C61CDD">
        <w:rPr>
          <w:b/>
          <w:i/>
        </w:rPr>
        <w:t xml:space="preserve"> </w:t>
      </w:r>
      <w:r w:rsidR="00C61CDD" w:rsidRPr="00C61CDD">
        <w:rPr>
          <w:b/>
          <w:i/>
        </w:rPr>
        <w:t>is allowed as early as possible.</w:t>
      </w:r>
    </w:p>
    <w:p w:rsidR="009F5CEA" w:rsidRPr="0064420C" w:rsidRDefault="009F5CEA" w:rsidP="009F5CEA">
      <w:pPr>
        <w:pStyle w:val="2"/>
        <w:rPr>
          <w:rFonts w:ascii="Times New Roman" w:eastAsia="宋体" w:hAnsi="Times New Roman" w:cs="Times New Roman"/>
          <w:b w:val="0"/>
          <w:sz w:val="28"/>
          <w:szCs w:val="28"/>
        </w:rPr>
      </w:pPr>
      <w:r w:rsidRPr="0064420C">
        <w:rPr>
          <w:rFonts w:ascii="Times New Roman" w:hAnsi="Times New Roman" w:cs="Times New Roman"/>
          <w:b w:val="0"/>
          <w:sz w:val="28"/>
          <w:szCs w:val="28"/>
        </w:rPr>
        <w:t>2.</w:t>
      </w:r>
      <w:r>
        <w:rPr>
          <w:rFonts w:ascii="Times New Roman" w:hAnsi="Times New Roman" w:cs="Times New Roman"/>
          <w:b w:val="0"/>
          <w:sz w:val="28"/>
          <w:szCs w:val="28"/>
        </w:rPr>
        <w:t>3</w:t>
      </w:r>
      <w:r w:rsidRPr="0064420C">
        <w:rPr>
          <w:rFonts w:ascii="Times New Roman" w:hAnsi="Times New Roman" w:cs="Times New Roman"/>
          <w:b w:val="0"/>
          <w:sz w:val="28"/>
          <w:szCs w:val="28"/>
        </w:rPr>
        <w:t xml:space="preserve"> </w:t>
      </w:r>
      <w:r>
        <w:rPr>
          <w:rFonts w:ascii="Times New Roman" w:hAnsi="Times New Roman" w:cs="Times New Roman"/>
          <w:b w:val="0"/>
          <w:sz w:val="28"/>
          <w:szCs w:val="28"/>
        </w:rPr>
        <w:t xml:space="preserve">PDCCH </w:t>
      </w:r>
      <w:r w:rsidRPr="009F5CEA">
        <w:rPr>
          <w:rFonts w:ascii="Times New Roman" w:hAnsi="Times New Roman" w:cs="Times New Roman"/>
          <w:b w:val="0"/>
          <w:sz w:val="28"/>
          <w:szCs w:val="28"/>
        </w:rPr>
        <w:t xml:space="preserve">monitoring </w:t>
      </w:r>
    </w:p>
    <w:p w:rsidR="00677591" w:rsidRDefault="00112B89" w:rsidP="001351F3">
      <w:pPr>
        <w:spacing w:afterLines="50" w:after="156"/>
        <w:rPr>
          <w:rFonts w:ascii="Times" w:eastAsiaTheme="minorEastAsia" w:hAnsi="Times"/>
          <w:kern w:val="0"/>
          <w:sz w:val="22"/>
          <w:szCs w:val="22"/>
        </w:rPr>
      </w:pPr>
      <w:r>
        <w:t>In general, w</w:t>
      </w:r>
      <w:r w:rsidR="00A55AB8">
        <w:rPr>
          <w:rFonts w:hint="eastAsia"/>
        </w:rPr>
        <w:t>ith new compact DCI</w:t>
      </w:r>
      <w:r w:rsidR="00A55AB8">
        <w:t xml:space="preserve"> introduced, the UE complexity of blind detection </w:t>
      </w:r>
      <w:r>
        <w:t>would be increased</w:t>
      </w:r>
      <w:r w:rsidR="00A55AB8">
        <w:t xml:space="preserve">. </w:t>
      </w:r>
      <w:r w:rsidR="002C5FC1">
        <w:t>If PDCCH repetition with soft combination over time is supported</w:t>
      </w:r>
      <w:r w:rsidR="00A55AB8">
        <w:t xml:space="preserve">, </w:t>
      </w:r>
      <w:r w:rsidR="002C5FC1">
        <w:t>additional blind detection efforts are a</w:t>
      </w:r>
      <w:r w:rsidR="00EA7BCD">
        <w:t>lso needed.</w:t>
      </w:r>
      <w:r w:rsidR="001351F3">
        <w:t xml:space="preserve"> It is reasonable that URLLC UEs which enjoys high reliability service has improved capability of blind detection. </w:t>
      </w:r>
      <w:r w:rsidR="007514C8">
        <w:t>Even if</w:t>
      </w:r>
      <w:r w:rsidR="001351F3">
        <w:t xml:space="preserve"> the UE blind detection capability is not improved, the UE blind detection could be well controlled by higher layer configuration. For example, the </w:t>
      </w:r>
      <w:r w:rsidR="00A55AB8">
        <w:t xml:space="preserve">number of PDDCH candidate per AL, </w:t>
      </w:r>
      <w:r w:rsidR="001351F3">
        <w:t xml:space="preserve">the </w:t>
      </w:r>
      <w:r w:rsidR="00A55AB8">
        <w:t>number of DCI</w:t>
      </w:r>
      <w:r w:rsidR="00A55AB8">
        <w:rPr>
          <w:rFonts w:hint="eastAsia"/>
        </w:rPr>
        <w:t xml:space="preserve"> format</w:t>
      </w:r>
      <w:r w:rsidR="00A55AB8">
        <w:t>s that the UE should monitor</w:t>
      </w:r>
      <w:r w:rsidR="001351F3">
        <w:t xml:space="preserve"> in each </w:t>
      </w:r>
      <w:r w:rsidR="00A55AB8">
        <w:t>search space</w:t>
      </w:r>
      <w:r w:rsidR="001351F3">
        <w:t xml:space="preserve"> are all </w:t>
      </w:r>
      <w:r w:rsidR="007514C8">
        <w:t xml:space="preserve">under control with </w:t>
      </w:r>
      <w:r w:rsidR="001351F3">
        <w:t>configurable</w:t>
      </w:r>
      <w:r w:rsidR="007514C8">
        <w:t xml:space="preserve"> RRC parameters</w:t>
      </w:r>
      <w:r w:rsidR="00A55AB8">
        <w:t>.</w:t>
      </w:r>
      <w:r w:rsidR="001351F3">
        <w:t xml:space="preserve"> With proper configuration, the total UE blind detection capability can be not </w:t>
      </w:r>
      <w:r w:rsidR="007514C8">
        <w:t>restricted to a reasonable range</w:t>
      </w:r>
      <w:r w:rsidR="0099562E">
        <w:t xml:space="preserve">. Then </w:t>
      </w:r>
      <w:r w:rsidR="008A2B6E">
        <w:t xml:space="preserve">it is unnecessary to care possible increased blind detection much when discuss </w:t>
      </w:r>
      <w:r w:rsidR="0099562E">
        <w:t>c</w:t>
      </w:r>
      <w:r w:rsidR="008A2B6E">
        <w:t>ompact DCI and PDCCH repetition</w:t>
      </w:r>
      <w:r w:rsidR="0099562E">
        <w:t>.</w:t>
      </w:r>
    </w:p>
    <w:p w:rsidR="00D8030D" w:rsidRPr="000876E6" w:rsidRDefault="0099562E" w:rsidP="000876E6">
      <w:pPr>
        <w:rPr>
          <w:b/>
          <w:i/>
        </w:rPr>
      </w:pPr>
      <w:r>
        <w:rPr>
          <w:b/>
          <w:i/>
        </w:rPr>
        <w:t xml:space="preserve">Proposal </w:t>
      </w:r>
      <w:r w:rsidR="007514C8">
        <w:rPr>
          <w:b/>
          <w:i/>
        </w:rPr>
        <w:t>6</w:t>
      </w:r>
      <w:r>
        <w:rPr>
          <w:b/>
          <w:i/>
        </w:rPr>
        <w:t xml:space="preserve">: </w:t>
      </w:r>
      <w:r w:rsidR="008A2B6E">
        <w:rPr>
          <w:b/>
          <w:i/>
        </w:rPr>
        <w:t>I</w:t>
      </w:r>
      <w:r w:rsidR="008A2B6E"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t>Conclusion</w:t>
      </w:r>
    </w:p>
    <w:p w:rsidR="001C5D0C" w:rsidRPr="00D20FD9" w:rsidRDefault="00C576C8" w:rsidP="00C576C8">
      <w:pPr>
        <w:spacing w:beforeLines="50" w:before="156" w:afterLines="50" w:after="156"/>
        <w:rPr>
          <w:sz w:val="22"/>
          <w:szCs w:val="22"/>
        </w:rPr>
      </w:pPr>
      <w:r w:rsidRPr="00D20FD9">
        <w:rPr>
          <w:sz w:val="22"/>
          <w:szCs w:val="22"/>
        </w:rPr>
        <w:t>In this contribution, we discuss</w:t>
      </w:r>
      <w:r w:rsidR="007514C8">
        <w:rPr>
          <w:sz w:val="22"/>
          <w:szCs w:val="22"/>
        </w:rPr>
        <w:t>ed</w:t>
      </w:r>
      <w:r w:rsidRPr="00D20FD9">
        <w:rPr>
          <w:sz w:val="22"/>
          <w:szCs w:val="22"/>
        </w:rPr>
        <w:t xml:space="preserve"> </w:t>
      </w:r>
      <w:r>
        <w:rPr>
          <w:sz w:val="22"/>
          <w:szCs w:val="22"/>
        </w:rPr>
        <w:t xml:space="preserve">PDCCH enhancements to </w:t>
      </w:r>
      <w:r w:rsidRPr="00791752">
        <w:rPr>
          <w:sz w:val="22"/>
          <w:szCs w:val="22"/>
        </w:rPr>
        <w:t>support URLLC</w:t>
      </w:r>
      <w:r>
        <w:rPr>
          <w:sz w:val="22"/>
          <w:szCs w:val="22"/>
        </w:rPr>
        <w:t xml:space="preserve"> requirements in Rel.16.</w:t>
      </w:r>
      <w:r w:rsidR="003F5918" w:rsidRPr="00D20FD9">
        <w:rPr>
          <w:sz w:val="22"/>
          <w:szCs w:val="22"/>
        </w:rPr>
        <w:t xml:space="preserve">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Pr>
          <w:sz w:val="22"/>
          <w:szCs w:val="22"/>
        </w:rPr>
        <w:t xml:space="preserve"> about the rule of PDCCH design</w:t>
      </w:r>
      <w:r w:rsidR="00B979BD" w:rsidRPr="00D20FD9">
        <w:rPr>
          <w:sz w:val="22"/>
          <w:szCs w:val="22"/>
        </w:rPr>
        <w:t>:</w:t>
      </w:r>
    </w:p>
    <w:p w:rsidR="007514C8" w:rsidRDefault="007514C8" w:rsidP="007514C8">
      <w:pPr>
        <w:rPr>
          <w:b/>
          <w:i/>
        </w:rPr>
      </w:pPr>
      <w:r>
        <w:rPr>
          <w:b/>
          <w:i/>
        </w:rPr>
        <w:t xml:space="preserve">Proposal 1: </w:t>
      </w:r>
      <w:r w:rsidRPr="00E16421">
        <w:rPr>
          <w:b/>
          <w:i/>
        </w:rPr>
        <w:t xml:space="preserve">Discuss and clarify </w:t>
      </w:r>
      <w:r w:rsidRPr="005711A7">
        <w:rPr>
          <w:b/>
          <w:i/>
        </w:rPr>
        <w:t xml:space="preserve">the reliability and latency requirements of PDCCH </w:t>
      </w:r>
      <w:r>
        <w:rPr>
          <w:b/>
          <w:i/>
        </w:rPr>
        <w:t>to support</w:t>
      </w:r>
      <w:r w:rsidRPr="005711A7">
        <w:rPr>
          <w:b/>
          <w:i/>
        </w:rPr>
        <w:t xml:space="preserve"> URLLC</w:t>
      </w:r>
      <w:r>
        <w:rPr>
          <w:b/>
          <w:i/>
        </w:rPr>
        <w:t xml:space="preserve"> in Rel.16.</w:t>
      </w:r>
    </w:p>
    <w:p w:rsidR="007514C8" w:rsidRDefault="007514C8" w:rsidP="007514C8">
      <w:pPr>
        <w:rPr>
          <w:b/>
          <w:i/>
        </w:rPr>
      </w:pPr>
      <w:r>
        <w:rPr>
          <w:b/>
          <w:i/>
        </w:rPr>
        <w:t>Proposal 2: C</w:t>
      </w:r>
      <w:r w:rsidRPr="00297841">
        <w:rPr>
          <w:b/>
          <w:i/>
        </w:rPr>
        <w:t>ompact DCI and/or PDCCH repetition</w:t>
      </w:r>
      <w:r>
        <w:rPr>
          <w:b/>
          <w:i/>
        </w:rPr>
        <w:t xml:space="preserve"> is </w:t>
      </w:r>
      <w:r w:rsidRPr="0046084E">
        <w:rPr>
          <w:b/>
          <w:i/>
        </w:rPr>
        <w:t xml:space="preserve">studied </w:t>
      </w:r>
      <w:r w:rsidRPr="00297841">
        <w:rPr>
          <w:b/>
          <w:i/>
        </w:rPr>
        <w:t>to meet the reliability and latency requirements of PDCCH for URLLC</w:t>
      </w:r>
      <w:r>
        <w:rPr>
          <w:b/>
          <w:i/>
        </w:rPr>
        <w:t>.</w:t>
      </w:r>
    </w:p>
    <w:p w:rsidR="007514C8" w:rsidRPr="00494C9A" w:rsidRDefault="007514C8" w:rsidP="007514C8">
      <w:pPr>
        <w:rPr>
          <w:b/>
          <w:i/>
        </w:rPr>
      </w:pPr>
      <w:r>
        <w:rPr>
          <w:b/>
          <w:i/>
        </w:rPr>
        <w:t>Proposal 3: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sidR="006E44A6">
        <w:rPr>
          <w:b/>
          <w:i/>
        </w:rPr>
        <w:t>f</w:t>
      </w:r>
      <w:r w:rsidRPr="00494C9A">
        <w:rPr>
          <w:b/>
          <w:i/>
        </w:rPr>
        <w:t>requency domain resource assignment”, “</w:t>
      </w:r>
      <w:r w:rsidR="006E44A6">
        <w:rPr>
          <w:b/>
          <w:i/>
        </w:rPr>
        <w:t>t</w:t>
      </w:r>
      <w:r w:rsidRPr="00494C9A">
        <w:rPr>
          <w:b/>
          <w:i/>
        </w:rPr>
        <w:t>ime domain resource assignment”, “</w:t>
      </w:r>
      <w:r w:rsidR="006E44A6">
        <w:rPr>
          <w:b/>
          <w:i/>
        </w:rPr>
        <w:t>m</w:t>
      </w:r>
      <w:r w:rsidRPr="00494C9A">
        <w:rPr>
          <w:b/>
          <w:i/>
        </w:rPr>
        <w:t xml:space="preserve">odulation and coding scheme”, </w:t>
      </w:r>
      <w:r>
        <w:rPr>
          <w:b/>
          <w:i/>
        </w:rPr>
        <w:t xml:space="preserve"> and </w:t>
      </w:r>
      <w:r w:rsidRPr="00494C9A">
        <w:rPr>
          <w:b/>
          <w:i/>
        </w:rPr>
        <w:t>“HARQ process number”</w:t>
      </w:r>
      <w:r>
        <w:rPr>
          <w:b/>
          <w:i/>
        </w:rPr>
        <w:t>.</w:t>
      </w:r>
    </w:p>
    <w:p w:rsidR="007514C8" w:rsidRDefault="007514C8" w:rsidP="007514C8">
      <w:pPr>
        <w:rPr>
          <w:b/>
          <w:i/>
        </w:rPr>
      </w:pPr>
      <w:r>
        <w:rPr>
          <w:b/>
          <w:i/>
        </w:rPr>
        <w:t xml:space="preserve">Proposal 4: </w:t>
      </w:r>
      <w:r w:rsidRPr="00C61CDD">
        <w:rPr>
          <w:b/>
          <w:i/>
        </w:rPr>
        <w:t>PDCCH repetition is preferred than higher PDCCH aggregation level</w:t>
      </w:r>
      <w:r>
        <w:rPr>
          <w:b/>
          <w:i/>
        </w:rPr>
        <w:t xml:space="preserve">. </w:t>
      </w:r>
    </w:p>
    <w:p w:rsidR="007514C8" w:rsidRPr="00C61CDD" w:rsidRDefault="007514C8" w:rsidP="007514C8">
      <w:pPr>
        <w:rPr>
          <w:b/>
          <w:i/>
        </w:rPr>
      </w:pPr>
      <w:r>
        <w:rPr>
          <w:b/>
          <w:i/>
        </w:rPr>
        <w:t xml:space="preserve">Proposal 5: Decide whether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allowed as early as possible.</w:t>
      </w:r>
    </w:p>
    <w:p w:rsidR="007514C8" w:rsidRPr="000876E6" w:rsidRDefault="007514C8" w:rsidP="007514C8">
      <w:pPr>
        <w:rPr>
          <w:b/>
          <w:i/>
        </w:rPr>
      </w:pPr>
      <w:r>
        <w:rPr>
          <w:b/>
          <w:i/>
        </w:rPr>
        <w:t>Proposal 6: I</w:t>
      </w:r>
      <w:r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rsidR="00AA73BB" w:rsidRDefault="007430E3" w:rsidP="007430E3">
      <w:pPr>
        <w:pStyle w:val="a8"/>
        <w:numPr>
          <w:ilvl w:val="0"/>
          <w:numId w:val="2"/>
        </w:numPr>
        <w:ind w:firstLineChars="0"/>
        <w:rPr>
          <w:sz w:val="22"/>
          <w:szCs w:val="22"/>
        </w:rPr>
      </w:pPr>
      <w:bookmarkStart w:id="5" w:name="_Ref505955192"/>
      <w:bookmarkStart w:id="6" w:name="_Ref503455262"/>
      <w:r w:rsidRPr="007430E3">
        <w:rPr>
          <w:sz w:val="22"/>
          <w:szCs w:val="22"/>
        </w:rPr>
        <w:t>RP-181477</w:t>
      </w:r>
      <w:r w:rsidR="003444EF" w:rsidRPr="00D20FD9">
        <w:rPr>
          <w:sz w:val="22"/>
          <w:szCs w:val="22"/>
        </w:rPr>
        <w:t>, “</w:t>
      </w:r>
      <w:r w:rsidRPr="007430E3">
        <w:rPr>
          <w:sz w:val="22"/>
          <w:szCs w:val="22"/>
        </w:rPr>
        <w:t>New SID on Physical Layer Enhancements for NR URLLC</w:t>
      </w:r>
      <w:r w:rsidR="003444EF" w:rsidRPr="00D20FD9">
        <w:rPr>
          <w:sz w:val="22"/>
          <w:szCs w:val="22"/>
        </w:rPr>
        <w:t>”</w:t>
      </w:r>
      <w:bookmarkEnd w:id="5"/>
      <w:bookmarkEnd w:id="6"/>
    </w:p>
    <w:sectPr w:rsidR="00AA73BB"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AE7" w:rsidRDefault="00DA6AE7" w:rsidP="001C5D0C">
      <w:r>
        <w:separator/>
      </w:r>
    </w:p>
  </w:endnote>
  <w:endnote w:type="continuationSeparator" w:id="0">
    <w:p w:rsidR="00DA6AE7" w:rsidRDefault="00DA6AE7"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AE7" w:rsidRDefault="00DA6AE7" w:rsidP="001C5D0C">
      <w:r>
        <w:separator/>
      </w:r>
    </w:p>
  </w:footnote>
  <w:footnote w:type="continuationSeparator" w:id="0">
    <w:p w:rsidR="00DA6AE7" w:rsidRDefault="00DA6AE7"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8"/>
  </w:num>
  <w:num w:numId="3">
    <w:abstractNumId w:val="10"/>
  </w:num>
  <w:num w:numId="4">
    <w:abstractNumId w:val="12"/>
  </w:num>
  <w:num w:numId="5">
    <w:abstractNumId w:val="2"/>
  </w:num>
  <w:num w:numId="6">
    <w:abstractNumId w:val="4"/>
  </w:num>
  <w:num w:numId="7">
    <w:abstractNumId w:val="7"/>
  </w:num>
  <w:num w:numId="8">
    <w:abstractNumId w:val="9"/>
  </w:num>
  <w:num w:numId="9">
    <w:abstractNumId w:val="6"/>
  </w:num>
  <w:num w:numId="10">
    <w:abstractNumId w:val="14"/>
  </w:num>
  <w:num w:numId="11">
    <w:abstractNumId w:val="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7"/>
  </w:num>
  <w:num w:numId="15">
    <w:abstractNumId w:val="16"/>
  </w:num>
  <w:num w:numId="16">
    <w:abstractNumId w:val="11"/>
  </w:num>
  <w:num w:numId="17">
    <w:abstractNumId w:val="5"/>
  </w:num>
  <w:num w:numId="18">
    <w:abstractNumId w:val="8"/>
  </w:num>
  <w:num w:numId="19">
    <w:abstractNumId w:val="13"/>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729"/>
    <w:rsid w:val="00023302"/>
    <w:rsid w:val="00023808"/>
    <w:rsid w:val="000418EA"/>
    <w:rsid w:val="00042930"/>
    <w:rsid w:val="00043C3B"/>
    <w:rsid w:val="00045E67"/>
    <w:rsid w:val="0005061F"/>
    <w:rsid w:val="000508A7"/>
    <w:rsid w:val="0005095E"/>
    <w:rsid w:val="00051376"/>
    <w:rsid w:val="000535E2"/>
    <w:rsid w:val="00053BC9"/>
    <w:rsid w:val="00060C84"/>
    <w:rsid w:val="0006670A"/>
    <w:rsid w:val="0007262D"/>
    <w:rsid w:val="000876E6"/>
    <w:rsid w:val="000920C0"/>
    <w:rsid w:val="0009363D"/>
    <w:rsid w:val="00094088"/>
    <w:rsid w:val="000A0A16"/>
    <w:rsid w:val="000D3502"/>
    <w:rsid w:val="000D7065"/>
    <w:rsid w:val="000E796F"/>
    <w:rsid w:val="000F0686"/>
    <w:rsid w:val="000F4A98"/>
    <w:rsid w:val="000F4DF4"/>
    <w:rsid w:val="000F5398"/>
    <w:rsid w:val="000F72E4"/>
    <w:rsid w:val="00112B89"/>
    <w:rsid w:val="00115992"/>
    <w:rsid w:val="00117369"/>
    <w:rsid w:val="00121017"/>
    <w:rsid w:val="0012197D"/>
    <w:rsid w:val="001241FA"/>
    <w:rsid w:val="00134C51"/>
    <w:rsid w:val="001351F3"/>
    <w:rsid w:val="00144858"/>
    <w:rsid w:val="0015149A"/>
    <w:rsid w:val="001537C8"/>
    <w:rsid w:val="00161D37"/>
    <w:rsid w:val="001629C2"/>
    <w:rsid w:val="00167638"/>
    <w:rsid w:val="001678F0"/>
    <w:rsid w:val="00173DD2"/>
    <w:rsid w:val="0017413A"/>
    <w:rsid w:val="001753D1"/>
    <w:rsid w:val="00181359"/>
    <w:rsid w:val="001923D5"/>
    <w:rsid w:val="001A10F2"/>
    <w:rsid w:val="001C0968"/>
    <w:rsid w:val="001C5D0C"/>
    <w:rsid w:val="001D07D4"/>
    <w:rsid w:val="001D1328"/>
    <w:rsid w:val="001D3CE2"/>
    <w:rsid w:val="002010DC"/>
    <w:rsid w:val="00201EAD"/>
    <w:rsid w:val="00211539"/>
    <w:rsid w:val="0022599F"/>
    <w:rsid w:val="002406DD"/>
    <w:rsid w:val="00240B07"/>
    <w:rsid w:val="002434A5"/>
    <w:rsid w:val="00247420"/>
    <w:rsid w:val="00270C00"/>
    <w:rsid w:val="002723D7"/>
    <w:rsid w:val="00275CE2"/>
    <w:rsid w:val="002774FA"/>
    <w:rsid w:val="00283B92"/>
    <w:rsid w:val="002843CE"/>
    <w:rsid w:val="002930DD"/>
    <w:rsid w:val="00297841"/>
    <w:rsid w:val="002A0B7D"/>
    <w:rsid w:val="002A2BB6"/>
    <w:rsid w:val="002A421E"/>
    <w:rsid w:val="002B1AD7"/>
    <w:rsid w:val="002C5FC1"/>
    <w:rsid w:val="002D0611"/>
    <w:rsid w:val="002E147F"/>
    <w:rsid w:val="002F5781"/>
    <w:rsid w:val="0030548E"/>
    <w:rsid w:val="003167F6"/>
    <w:rsid w:val="00317A3F"/>
    <w:rsid w:val="00321962"/>
    <w:rsid w:val="00335853"/>
    <w:rsid w:val="003444EF"/>
    <w:rsid w:val="0034619A"/>
    <w:rsid w:val="00354C54"/>
    <w:rsid w:val="00357F5D"/>
    <w:rsid w:val="00364C97"/>
    <w:rsid w:val="00367881"/>
    <w:rsid w:val="0037339E"/>
    <w:rsid w:val="00373E30"/>
    <w:rsid w:val="003A05B8"/>
    <w:rsid w:val="003A553C"/>
    <w:rsid w:val="003C39AC"/>
    <w:rsid w:val="003C66CD"/>
    <w:rsid w:val="003C6DA1"/>
    <w:rsid w:val="003C707F"/>
    <w:rsid w:val="003D2681"/>
    <w:rsid w:val="003E4951"/>
    <w:rsid w:val="003F28C2"/>
    <w:rsid w:val="003F5918"/>
    <w:rsid w:val="00400B05"/>
    <w:rsid w:val="00403814"/>
    <w:rsid w:val="00410AA2"/>
    <w:rsid w:val="00414D15"/>
    <w:rsid w:val="00415F54"/>
    <w:rsid w:val="004201D1"/>
    <w:rsid w:val="00430F8D"/>
    <w:rsid w:val="0043319A"/>
    <w:rsid w:val="0043407E"/>
    <w:rsid w:val="00434BAA"/>
    <w:rsid w:val="00443758"/>
    <w:rsid w:val="004501C4"/>
    <w:rsid w:val="0046084E"/>
    <w:rsid w:val="00464038"/>
    <w:rsid w:val="00471D7E"/>
    <w:rsid w:val="00480E4D"/>
    <w:rsid w:val="00494C9A"/>
    <w:rsid w:val="00496569"/>
    <w:rsid w:val="00496803"/>
    <w:rsid w:val="004A3E18"/>
    <w:rsid w:val="004B129D"/>
    <w:rsid w:val="004B16ED"/>
    <w:rsid w:val="004C31B6"/>
    <w:rsid w:val="004D0FE5"/>
    <w:rsid w:val="004D33EE"/>
    <w:rsid w:val="004D37B0"/>
    <w:rsid w:val="004E66A0"/>
    <w:rsid w:val="004F2361"/>
    <w:rsid w:val="00500E41"/>
    <w:rsid w:val="00540B9F"/>
    <w:rsid w:val="005606F1"/>
    <w:rsid w:val="00560E0B"/>
    <w:rsid w:val="005711A7"/>
    <w:rsid w:val="0058190E"/>
    <w:rsid w:val="00582421"/>
    <w:rsid w:val="00586AA0"/>
    <w:rsid w:val="005A1D1D"/>
    <w:rsid w:val="005A2D28"/>
    <w:rsid w:val="005A305B"/>
    <w:rsid w:val="005B4CA6"/>
    <w:rsid w:val="005C2CD8"/>
    <w:rsid w:val="005C594A"/>
    <w:rsid w:val="005D2163"/>
    <w:rsid w:val="00602500"/>
    <w:rsid w:val="006067ED"/>
    <w:rsid w:val="00612997"/>
    <w:rsid w:val="00615EB6"/>
    <w:rsid w:val="00624E91"/>
    <w:rsid w:val="006401A9"/>
    <w:rsid w:val="006435C1"/>
    <w:rsid w:val="0064420C"/>
    <w:rsid w:val="0064728E"/>
    <w:rsid w:val="00647ED5"/>
    <w:rsid w:val="00656397"/>
    <w:rsid w:val="00661CCB"/>
    <w:rsid w:val="006702E9"/>
    <w:rsid w:val="00672895"/>
    <w:rsid w:val="00677591"/>
    <w:rsid w:val="006B3C4C"/>
    <w:rsid w:val="006B4284"/>
    <w:rsid w:val="006B6FB4"/>
    <w:rsid w:val="006C2D0C"/>
    <w:rsid w:val="006C337E"/>
    <w:rsid w:val="006C59D4"/>
    <w:rsid w:val="006C6AFF"/>
    <w:rsid w:val="006D2B13"/>
    <w:rsid w:val="006E0F24"/>
    <w:rsid w:val="006E44A6"/>
    <w:rsid w:val="006F0B60"/>
    <w:rsid w:val="006F41A3"/>
    <w:rsid w:val="006F77D4"/>
    <w:rsid w:val="006F7A76"/>
    <w:rsid w:val="00702E88"/>
    <w:rsid w:val="007051EE"/>
    <w:rsid w:val="0071046C"/>
    <w:rsid w:val="00720AF2"/>
    <w:rsid w:val="007226E0"/>
    <w:rsid w:val="0072591E"/>
    <w:rsid w:val="007430E3"/>
    <w:rsid w:val="00746B70"/>
    <w:rsid w:val="00750484"/>
    <w:rsid w:val="007514C8"/>
    <w:rsid w:val="00757F69"/>
    <w:rsid w:val="00761E06"/>
    <w:rsid w:val="00762807"/>
    <w:rsid w:val="00762C4E"/>
    <w:rsid w:val="00771406"/>
    <w:rsid w:val="00777C47"/>
    <w:rsid w:val="00777D53"/>
    <w:rsid w:val="00791752"/>
    <w:rsid w:val="007950A8"/>
    <w:rsid w:val="007C29E9"/>
    <w:rsid w:val="007C5C54"/>
    <w:rsid w:val="007C7DA8"/>
    <w:rsid w:val="007E4FB4"/>
    <w:rsid w:val="007E53C9"/>
    <w:rsid w:val="007E72FA"/>
    <w:rsid w:val="007F2DB0"/>
    <w:rsid w:val="007F7764"/>
    <w:rsid w:val="0080515B"/>
    <w:rsid w:val="00807A71"/>
    <w:rsid w:val="008118AE"/>
    <w:rsid w:val="008129E7"/>
    <w:rsid w:val="00814542"/>
    <w:rsid w:val="00814DEA"/>
    <w:rsid w:val="00822127"/>
    <w:rsid w:val="00822213"/>
    <w:rsid w:val="0082425F"/>
    <w:rsid w:val="00832E26"/>
    <w:rsid w:val="00833774"/>
    <w:rsid w:val="008340EA"/>
    <w:rsid w:val="00835E22"/>
    <w:rsid w:val="0084347E"/>
    <w:rsid w:val="00851D72"/>
    <w:rsid w:val="0086016D"/>
    <w:rsid w:val="008614A2"/>
    <w:rsid w:val="00862FC4"/>
    <w:rsid w:val="00867541"/>
    <w:rsid w:val="008717C8"/>
    <w:rsid w:val="00880FDC"/>
    <w:rsid w:val="00882C31"/>
    <w:rsid w:val="00884C01"/>
    <w:rsid w:val="00890D99"/>
    <w:rsid w:val="00896E06"/>
    <w:rsid w:val="008A0985"/>
    <w:rsid w:val="008A1172"/>
    <w:rsid w:val="008A14CF"/>
    <w:rsid w:val="008A2B6E"/>
    <w:rsid w:val="008B0F2E"/>
    <w:rsid w:val="008B5EDF"/>
    <w:rsid w:val="008C013F"/>
    <w:rsid w:val="008C1A42"/>
    <w:rsid w:val="008C5082"/>
    <w:rsid w:val="008C53D1"/>
    <w:rsid w:val="008E2834"/>
    <w:rsid w:val="008E4FF8"/>
    <w:rsid w:val="008E6531"/>
    <w:rsid w:val="00907E82"/>
    <w:rsid w:val="009139CB"/>
    <w:rsid w:val="00913DBF"/>
    <w:rsid w:val="009147C7"/>
    <w:rsid w:val="009234DD"/>
    <w:rsid w:val="00947872"/>
    <w:rsid w:val="0095135A"/>
    <w:rsid w:val="00952CE3"/>
    <w:rsid w:val="00953577"/>
    <w:rsid w:val="00962BA9"/>
    <w:rsid w:val="0097315F"/>
    <w:rsid w:val="00980344"/>
    <w:rsid w:val="00986B02"/>
    <w:rsid w:val="00993C7B"/>
    <w:rsid w:val="00995045"/>
    <w:rsid w:val="0099562E"/>
    <w:rsid w:val="009A2A0F"/>
    <w:rsid w:val="009C0F40"/>
    <w:rsid w:val="009D2B86"/>
    <w:rsid w:val="009D458B"/>
    <w:rsid w:val="009E5DA6"/>
    <w:rsid w:val="009E5E82"/>
    <w:rsid w:val="009E6C63"/>
    <w:rsid w:val="009F19FF"/>
    <w:rsid w:val="009F5CEA"/>
    <w:rsid w:val="00A0125F"/>
    <w:rsid w:val="00A04D91"/>
    <w:rsid w:val="00A06A3D"/>
    <w:rsid w:val="00A07F47"/>
    <w:rsid w:val="00A10D04"/>
    <w:rsid w:val="00A15A82"/>
    <w:rsid w:val="00A308B8"/>
    <w:rsid w:val="00A41B69"/>
    <w:rsid w:val="00A4304C"/>
    <w:rsid w:val="00A54AE6"/>
    <w:rsid w:val="00A55AB8"/>
    <w:rsid w:val="00A649BB"/>
    <w:rsid w:val="00A7347F"/>
    <w:rsid w:val="00A76F97"/>
    <w:rsid w:val="00A776B9"/>
    <w:rsid w:val="00AA73BB"/>
    <w:rsid w:val="00AB2762"/>
    <w:rsid w:val="00AB3E95"/>
    <w:rsid w:val="00AC4CBC"/>
    <w:rsid w:val="00AE376B"/>
    <w:rsid w:val="00B0223A"/>
    <w:rsid w:val="00B035C6"/>
    <w:rsid w:val="00B1004B"/>
    <w:rsid w:val="00B3777A"/>
    <w:rsid w:val="00B4544F"/>
    <w:rsid w:val="00B472CA"/>
    <w:rsid w:val="00B552FA"/>
    <w:rsid w:val="00B60523"/>
    <w:rsid w:val="00B7666A"/>
    <w:rsid w:val="00B9307A"/>
    <w:rsid w:val="00B979BD"/>
    <w:rsid w:val="00BA11B5"/>
    <w:rsid w:val="00BB0840"/>
    <w:rsid w:val="00BB3718"/>
    <w:rsid w:val="00BB67BC"/>
    <w:rsid w:val="00BB6F8D"/>
    <w:rsid w:val="00BC1960"/>
    <w:rsid w:val="00BC5A23"/>
    <w:rsid w:val="00BE5588"/>
    <w:rsid w:val="00BF3FAE"/>
    <w:rsid w:val="00C01EF9"/>
    <w:rsid w:val="00C11A3B"/>
    <w:rsid w:val="00C171EF"/>
    <w:rsid w:val="00C32EC4"/>
    <w:rsid w:val="00C34EB3"/>
    <w:rsid w:val="00C353CF"/>
    <w:rsid w:val="00C53AFD"/>
    <w:rsid w:val="00C576C8"/>
    <w:rsid w:val="00C576E0"/>
    <w:rsid w:val="00C60BB9"/>
    <w:rsid w:val="00C61CDD"/>
    <w:rsid w:val="00C62490"/>
    <w:rsid w:val="00C65BFF"/>
    <w:rsid w:val="00C812D4"/>
    <w:rsid w:val="00C827E8"/>
    <w:rsid w:val="00CA0240"/>
    <w:rsid w:val="00CA3421"/>
    <w:rsid w:val="00CB293A"/>
    <w:rsid w:val="00CB6DFF"/>
    <w:rsid w:val="00CC04B3"/>
    <w:rsid w:val="00CE1DB1"/>
    <w:rsid w:val="00CE6112"/>
    <w:rsid w:val="00CF4B61"/>
    <w:rsid w:val="00D0647E"/>
    <w:rsid w:val="00D16927"/>
    <w:rsid w:val="00D20FD9"/>
    <w:rsid w:val="00D238E5"/>
    <w:rsid w:val="00D30C06"/>
    <w:rsid w:val="00D324C3"/>
    <w:rsid w:val="00D33437"/>
    <w:rsid w:val="00D42F40"/>
    <w:rsid w:val="00D5139F"/>
    <w:rsid w:val="00D53478"/>
    <w:rsid w:val="00D53B9F"/>
    <w:rsid w:val="00D5556D"/>
    <w:rsid w:val="00D635EF"/>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E3053"/>
    <w:rsid w:val="00DF369C"/>
    <w:rsid w:val="00DF3FC5"/>
    <w:rsid w:val="00DF69CD"/>
    <w:rsid w:val="00DF6DA9"/>
    <w:rsid w:val="00E02166"/>
    <w:rsid w:val="00E03D17"/>
    <w:rsid w:val="00E07367"/>
    <w:rsid w:val="00E12EF9"/>
    <w:rsid w:val="00E16421"/>
    <w:rsid w:val="00E21779"/>
    <w:rsid w:val="00E2745C"/>
    <w:rsid w:val="00E3017B"/>
    <w:rsid w:val="00E32097"/>
    <w:rsid w:val="00E35B2F"/>
    <w:rsid w:val="00E40811"/>
    <w:rsid w:val="00E74459"/>
    <w:rsid w:val="00E84DA9"/>
    <w:rsid w:val="00E86514"/>
    <w:rsid w:val="00EA7BCD"/>
    <w:rsid w:val="00EB11CE"/>
    <w:rsid w:val="00EB369C"/>
    <w:rsid w:val="00EB60B4"/>
    <w:rsid w:val="00EC52B4"/>
    <w:rsid w:val="00EC553D"/>
    <w:rsid w:val="00ED2AC0"/>
    <w:rsid w:val="00ED4227"/>
    <w:rsid w:val="00ED5AA2"/>
    <w:rsid w:val="00EE170E"/>
    <w:rsid w:val="00EE2F77"/>
    <w:rsid w:val="00EE357E"/>
    <w:rsid w:val="00EF09E3"/>
    <w:rsid w:val="00EF7CFD"/>
    <w:rsid w:val="00F035E7"/>
    <w:rsid w:val="00F03657"/>
    <w:rsid w:val="00F05832"/>
    <w:rsid w:val="00F0609B"/>
    <w:rsid w:val="00F10EBA"/>
    <w:rsid w:val="00F12ADD"/>
    <w:rsid w:val="00F23B9E"/>
    <w:rsid w:val="00F2675D"/>
    <w:rsid w:val="00F5230C"/>
    <w:rsid w:val="00F60535"/>
    <w:rsid w:val="00F65242"/>
    <w:rsid w:val="00F65B2C"/>
    <w:rsid w:val="00F66FEF"/>
    <w:rsid w:val="00F7641C"/>
    <w:rsid w:val="00F81A06"/>
    <w:rsid w:val="00F863F5"/>
    <w:rsid w:val="00F86761"/>
    <w:rsid w:val="00F91E3F"/>
    <w:rsid w:val="00FA1014"/>
    <w:rsid w:val="00FB7ED2"/>
    <w:rsid w:val="00FC3B1E"/>
    <w:rsid w:val="00FC6A1E"/>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5701E"/>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0"/>
    <w:uiPriority w:val="9"/>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6052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B60523"/>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8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9DAF0-5882-43D1-96C3-E5A11A296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1335</Words>
  <Characters>7614</Characters>
  <Application>Microsoft Office Word</Application>
  <DocSecurity>0</DocSecurity>
  <Lines>63</Lines>
  <Paragraphs>17</Paragraphs>
  <ScaleCrop>false</ScaleCrop>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13</cp:revision>
  <dcterms:created xsi:type="dcterms:W3CDTF">2018-08-09T01:04:00Z</dcterms:created>
  <dcterms:modified xsi:type="dcterms:W3CDTF">2018-08-10T10:07:00Z</dcterms:modified>
</cp:coreProperties>
</file>