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FCBE5" w14:textId="248DF4DC" w:rsidR="00F862C0" w:rsidRPr="00FC1DDD" w:rsidRDefault="002359D6" w:rsidP="00F862C0">
      <w:pPr>
        <w:tabs>
          <w:tab w:val="center" w:pos="4536"/>
          <w:tab w:val="right" w:pos="8280"/>
          <w:tab w:val="right" w:pos="9781"/>
        </w:tabs>
        <w:ind w:right="-58"/>
        <w:rPr>
          <w:rFonts w:eastAsia="宋体"/>
          <w:b/>
          <w:bCs/>
          <w:sz w:val="24"/>
          <w:szCs w:val="24"/>
          <w:lang w:eastAsia="zh-CN"/>
        </w:rPr>
      </w:pPr>
      <w:r>
        <w:rPr>
          <w:rFonts w:eastAsia="宋体" w:hint="eastAsia"/>
          <w:b/>
          <w:bCs/>
          <w:sz w:val="24"/>
          <w:szCs w:val="24"/>
          <w:lang w:eastAsia="zh-CN"/>
        </w:rPr>
        <w:t>2</w:t>
      </w:r>
      <w:r w:rsidR="00F862C0" w:rsidRPr="00FC1DDD">
        <w:rPr>
          <w:rFonts w:eastAsia="宋体"/>
          <w:b/>
          <w:bCs/>
          <w:sz w:val="24"/>
          <w:szCs w:val="24"/>
        </w:rPr>
        <w:t xml:space="preserve">3GPP TSG RAN WG1 </w:t>
      </w:r>
      <w:r w:rsidR="00F862C0">
        <w:rPr>
          <w:rFonts w:eastAsia="宋体"/>
          <w:b/>
          <w:bCs/>
          <w:sz w:val="24"/>
          <w:szCs w:val="24"/>
        </w:rPr>
        <w:t xml:space="preserve">Meeting </w:t>
      </w:r>
      <w:r w:rsidR="00F862C0" w:rsidRPr="00FC1DDD">
        <w:rPr>
          <w:rFonts w:eastAsia="宋体"/>
          <w:b/>
          <w:bCs/>
          <w:sz w:val="24"/>
          <w:szCs w:val="24"/>
          <w:lang w:eastAsia="zh-CN"/>
        </w:rPr>
        <w:t>#9</w:t>
      </w:r>
      <w:r w:rsidR="00F862C0">
        <w:rPr>
          <w:rFonts w:eastAsia="宋体" w:hint="eastAsia"/>
          <w:b/>
          <w:bCs/>
          <w:sz w:val="24"/>
          <w:szCs w:val="24"/>
          <w:lang w:eastAsia="zh-CN"/>
        </w:rPr>
        <w:t>4</w:t>
      </w:r>
      <w:r w:rsidR="00F862C0" w:rsidRPr="00FC1DDD">
        <w:rPr>
          <w:rFonts w:eastAsia="宋体"/>
          <w:b/>
          <w:bCs/>
          <w:sz w:val="24"/>
          <w:szCs w:val="24"/>
        </w:rPr>
        <w:t xml:space="preserve">      </w:t>
      </w:r>
      <w:r w:rsidR="00F862C0" w:rsidRPr="00FC1DDD">
        <w:rPr>
          <w:rFonts w:eastAsia="MS Mincho"/>
          <w:b/>
          <w:bCs/>
          <w:sz w:val="24"/>
          <w:szCs w:val="24"/>
          <w:lang w:eastAsia="ja-JP"/>
        </w:rPr>
        <w:t xml:space="preserve">                                </w:t>
      </w:r>
      <w:r w:rsidR="00F862C0" w:rsidRPr="00FC1DDD">
        <w:rPr>
          <w:rFonts w:eastAsia="宋体"/>
          <w:b/>
          <w:bCs/>
          <w:sz w:val="24"/>
          <w:szCs w:val="24"/>
        </w:rPr>
        <w:tab/>
      </w:r>
      <w:r w:rsidR="00F862C0">
        <w:rPr>
          <w:rFonts w:eastAsia="宋体"/>
          <w:b/>
          <w:bCs/>
          <w:sz w:val="24"/>
          <w:szCs w:val="24"/>
        </w:rPr>
        <w:t xml:space="preserve"> </w:t>
      </w:r>
      <w:r w:rsidR="00F862C0" w:rsidRPr="00FC1DDD">
        <w:rPr>
          <w:rFonts w:eastAsia="宋体"/>
          <w:b/>
          <w:bCs/>
          <w:sz w:val="24"/>
          <w:szCs w:val="24"/>
        </w:rPr>
        <w:t>R1-</w:t>
      </w:r>
      <w:r w:rsidR="00F862C0" w:rsidRPr="00FC1DDD">
        <w:t xml:space="preserve"> </w:t>
      </w:r>
      <w:r w:rsidR="00EA576C" w:rsidRPr="00FC1DDD">
        <w:rPr>
          <w:rFonts w:eastAsia="宋体"/>
          <w:b/>
          <w:bCs/>
          <w:sz w:val="24"/>
          <w:szCs w:val="24"/>
        </w:rPr>
        <w:t>18</w:t>
      </w:r>
      <w:r w:rsidR="00EA576C">
        <w:rPr>
          <w:rFonts w:eastAsia="宋体"/>
          <w:b/>
          <w:bCs/>
          <w:sz w:val="24"/>
          <w:szCs w:val="24"/>
        </w:rPr>
        <w:t>0</w:t>
      </w:r>
      <w:r w:rsidR="00EA576C">
        <w:rPr>
          <w:rFonts w:eastAsia="宋体"/>
          <w:b/>
          <w:bCs/>
          <w:sz w:val="24"/>
          <w:szCs w:val="24"/>
          <w:lang w:eastAsia="zh-CN"/>
        </w:rPr>
        <w:t>8548</w:t>
      </w:r>
    </w:p>
    <w:p w14:paraId="306DF57F" w14:textId="77777777" w:rsidR="00F862C0" w:rsidRPr="00FE2090" w:rsidRDefault="00F862C0" w:rsidP="00F862C0">
      <w:pPr>
        <w:tabs>
          <w:tab w:val="center" w:pos="4536"/>
          <w:tab w:val="right" w:pos="9072"/>
        </w:tabs>
        <w:rPr>
          <w:rFonts w:eastAsia="宋体"/>
          <w:b/>
          <w:bCs/>
          <w:sz w:val="24"/>
          <w:szCs w:val="24"/>
        </w:rPr>
      </w:pPr>
      <w:r w:rsidRPr="00FE2090">
        <w:rPr>
          <w:rFonts w:eastAsia="宋体" w:hint="eastAsia"/>
          <w:b/>
          <w:bCs/>
          <w:sz w:val="24"/>
          <w:szCs w:val="24"/>
        </w:rPr>
        <w:t>Goteborg</w:t>
      </w:r>
      <w:r w:rsidRPr="00FE2090">
        <w:rPr>
          <w:rFonts w:eastAsia="宋体"/>
          <w:b/>
          <w:bCs/>
          <w:sz w:val="24"/>
          <w:szCs w:val="24"/>
        </w:rPr>
        <w:t xml:space="preserve">, </w:t>
      </w:r>
      <w:r w:rsidRPr="00FE2090">
        <w:rPr>
          <w:rFonts w:eastAsia="宋体" w:hint="eastAsia"/>
          <w:b/>
          <w:bCs/>
          <w:sz w:val="24"/>
          <w:szCs w:val="24"/>
        </w:rPr>
        <w:t>Sweden</w:t>
      </w:r>
      <w:r w:rsidRPr="00FE2090">
        <w:rPr>
          <w:rFonts w:eastAsia="宋体"/>
          <w:b/>
          <w:bCs/>
          <w:sz w:val="24"/>
          <w:szCs w:val="24"/>
        </w:rPr>
        <w:t>, 2</w:t>
      </w:r>
      <w:r w:rsidRPr="00FE2090">
        <w:rPr>
          <w:rFonts w:eastAsia="宋体" w:hint="eastAsia"/>
          <w:b/>
          <w:bCs/>
          <w:sz w:val="24"/>
          <w:szCs w:val="24"/>
        </w:rPr>
        <w:t>0</w:t>
      </w:r>
      <w:r w:rsidRPr="00FE2090">
        <w:rPr>
          <w:rFonts w:eastAsia="宋体"/>
          <w:b/>
          <w:bCs/>
          <w:sz w:val="24"/>
          <w:szCs w:val="24"/>
        </w:rPr>
        <w:t>st – 2</w:t>
      </w:r>
      <w:r w:rsidRPr="00FE2090">
        <w:rPr>
          <w:rFonts w:eastAsia="宋体" w:hint="eastAsia"/>
          <w:b/>
          <w:bCs/>
          <w:sz w:val="24"/>
          <w:szCs w:val="24"/>
        </w:rPr>
        <w:t>4</w:t>
      </w:r>
      <w:r w:rsidRPr="00FE2090">
        <w:rPr>
          <w:rFonts w:eastAsia="宋体"/>
          <w:b/>
          <w:bCs/>
          <w:sz w:val="24"/>
          <w:szCs w:val="24"/>
        </w:rPr>
        <w:t xml:space="preserve">th </w:t>
      </w:r>
      <w:r w:rsidRPr="00FE2090">
        <w:rPr>
          <w:rFonts w:eastAsia="宋体" w:hint="eastAsia"/>
          <w:b/>
          <w:bCs/>
          <w:sz w:val="24"/>
          <w:szCs w:val="24"/>
        </w:rPr>
        <w:t>August</w:t>
      </w:r>
      <w:r w:rsidRPr="00FE2090">
        <w:rPr>
          <w:rFonts w:eastAsia="宋体"/>
          <w:b/>
          <w:bCs/>
          <w:sz w:val="24"/>
          <w:szCs w:val="24"/>
        </w:rPr>
        <w:t>,</w:t>
      </w:r>
      <w:r w:rsidRPr="00FC1DDD">
        <w:rPr>
          <w:rFonts w:eastAsia="宋体"/>
          <w:b/>
          <w:bCs/>
          <w:sz w:val="24"/>
          <w:szCs w:val="24"/>
        </w:rPr>
        <w:t xml:space="preserve"> 2018</w:t>
      </w:r>
    </w:p>
    <w:p w14:paraId="056FD2CC" w14:textId="77777777" w:rsidR="009C0564" w:rsidRPr="00F862C0" w:rsidRDefault="009C0564" w:rsidP="00071D7D">
      <w:pPr>
        <w:pBdr>
          <w:top w:val="single" w:sz="4" w:space="1" w:color="auto"/>
        </w:pBdr>
        <w:spacing w:after="0"/>
        <w:jc w:val="left"/>
        <w:rPr>
          <w:b/>
          <w:kern w:val="2"/>
          <w:sz w:val="24"/>
          <w:lang w:eastAsia="zh-CN"/>
        </w:rPr>
      </w:pPr>
    </w:p>
    <w:p w14:paraId="2DF67E6E" w14:textId="77777777" w:rsidR="009C0564" w:rsidRPr="00FC1DDD" w:rsidRDefault="009C0564"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00F31B49" w:rsidRPr="00FC1DDD">
        <w:rPr>
          <w:b/>
          <w:bCs/>
          <w:szCs w:val="20"/>
          <w:lang w:val="en-GB" w:eastAsia="zh-CN"/>
        </w:rPr>
        <w:tab/>
      </w:r>
      <w:r w:rsidR="004F2818">
        <w:rPr>
          <w:b/>
          <w:bCs/>
          <w:szCs w:val="20"/>
          <w:lang w:val="en-GB" w:eastAsia="zh-CN"/>
        </w:rPr>
        <w:t>6.2.3.1.2</w:t>
      </w:r>
    </w:p>
    <w:p w14:paraId="645CFCC7" w14:textId="77777777" w:rsidR="00BC1C3C" w:rsidRPr="00FC1DDD" w:rsidRDefault="00305FF9"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8380C" w:rsidRPr="00FC1DDD">
        <w:rPr>
          <w:b/>
          <w:bCs/>
          <w:szCs w:val="20"/>
          <w:lang w:val="en-GB" w:eastAsia="zh-CN"/>
        </w:rPr>
        <w:t>Lenovo</w:t>
      </w:r>
      <w:r w:rsidR="009E09C9" w:rsidRPr="00FC1DDD">
        <w:rPr>
          <w:b/>
          <w:bCs/>
          <w:szCs w:val="20"/>
          <w:lang w:eastAsia="zh-CN"/>
        </w:rPr>
        <w:t>,</w:t>
      </w:r>
      <w:r w:rsidR="009E09C9" w:rsidRPr="00FC1DDD">
        <w:rPr>
          <w:b/>
          <w:bCs/>
          <w:szCs w:val="20"/>
          <w:lang w:val="en-GB" w:eastAsia="zh-CN"/>
        </w:rPr>
        <w:t xml:space="preserve"> Motorola Mobility</w:t>
      </w:r>
    </w:p>
    <w:p w14:paraId="5E5A4EAF" w14:textId="77777777" w:rsidR="0026538C" w:rsidRPr="00FC1DDD" w:rsidRDefault="009C0564" w:rsidP="00ED1FBB">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801686">
        <w:rPr>
          <w:b/>
          <w:bCs/>
          <w:szCs w:val="20"/>
          <w:lang w:val="en-GB" w:eastAsia="zh-CN"/>
        </w:rPr>
        <w:t>V</w:t>
      </w:r>
      <w:r w:rsidR="004F2818">
        <w:rPr>
          <w:b/>
          <w:bCs/>
          <w:szCs w:val="20"/>
          <w:lang w:val="en-GB" w:eastAsia="zh-CN"/>
        </w:rPr>
        <w:t>irtual cell ID for SRS</w:t>
      </w:r>
    </w:p>
    <w:p w14:paraId="49897B19" w14:textId="77777777" w:rsidR="009C0564" w:rsidRPr="00FC1DDD" w:rsidRDefault="009C0564"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sidR="00721E10">
        <w:rPr>
          <w:b/>
          <w:bCs/>
          <w:szCs w:val="20"/>
          <w:lang w:val="en-GB" w:eastAsia="zh-CN"/>
        </w:rPr>
        <w:t>Discussion</w:t>
      </w:r>
    </w:p>
    <w:p w14:paraId="3A443AA9" w14:textId="77777777" w:rsidR="009C0564" w:rsidRPr="00FC1DDD" w:rsidRDefault="009C0564" w:rsidP="00071D7D">
      <w:pPr>
        <w:pBdr>
          <w:bottom w:val="single" w:sz="4" w:space="1" w:color="auto"/>
        </w:pBdr>
        <w:spacing w:after="0"/>
        <w:jc w:val="left"/>
        <w:rPr>
          <w:b/>
          <w:kern w:val="2"/>
          <w:lang w:eastAsia="zh-CN"/>
        </w:rPr>
      </w:pPr>
    </w:p>
    <w:p w14:paraId="668B314B" w14:textId="77777777" w:rsidR="005C6EB8" w:rsidRDefault="004845AB" w:rsidP="00EA359B">
      <w:pPr>
        <w:pStyle w:val="1"/>
        <w:ind w:left="431" w:hanging="431"/>
        <w:rPr>
          <w:lang w:eastAsia="zh-CN"/>
        </w:rPr>
      </w:pPr>
      <w:bookmarkStart w:id="0" w:name="_Ref124589705"/>
      <w:bookmarkStart w:id="1" w:name="_Ref129681862"/>
      <w:r w:rsidRPr="00FC1DDD">
        <w:rPr>
          <w:lang w:eastAsia="zh-CN"/>
        </w:rPr>
        <w:t>Introduction</w:t>
      </w:r>
      <w:bookmarkEnd w:id="0"/>
      <w:bookmarkEnd w:id="1"/>
    </w:p>
    <w:p w14:paraId="04EF0A87" w14:textId="77777777" w:rsidR="00494A0E" w:rsidRPr="00316A33" w:rsidRDefault="00494A0E" w:rsidP="00494A0E">
      <w:pPr>
        <w:rPr>
          <w:lang w:val="en-GB"/>
        </w:rPr>
      </w:pPr>
      <w:r w:rsidRPr="00316A33">
        <w:rPr>
          <w:rFonts w:hint="eastAsia"/>
          <w:lang w:val="en-GB"/>
        </w:rPr>
        <w:t>In 3GPP RAN</w:t>
      </w:r>
      <w:r>
        <w:rPr>
          <w:rFonts w:hint="eastAsia"/>
          <w:lang w:val="en-GB"/>
        </w:rPr>
        <w:t xml:space="preserve"> Plenary </w:t>
      </w:r>
      <w:r w:rsidRPr="00316A33">
        <w:rPr>
          <w:rFonts w:hint="eastAsia"/>
          <w:lang w:val="en-GB"/>
        </w:rPr>
        <w:t>#</w:t>
      </w:r>
      <w:r w:rsidR="00D93B15">
        <w:rPr>
          <w:lang w:val="en-GB"/>
        </w:rPr>
        <w:t>80</w:t>
      </w:r>
      <w:r w:rsidRPr="00316A33">
        <w:rPr>
          <w:rFonts w:hint="eastAsia"/>
          <w:lang w:val="en-GB"/>
        </w:rPr>
        <w:t xml:space="preserve">, </w:t>
      </w:r>
      <w:r>
        <w:rPr>
          <w:rFonts w:hint="eastAsia"/>
          <w:lang w:val="en-GB"/>
        </w:rPr>
        <w:t xml:space="preserve">the </w:t>
      </w:r>
      <w:r w:rsidR="00F677B6" w:rsidRPr="00F677B6">
        <w:rPr>
          <w:lang w:val="en-GB"/>
        </w:rPr>
        <w:t>DL MIMO efficiency enhancements for LTE</w:t>
      </w:r>
      <w:r w:rsidR="00F677B6">
        <w:rPr>
          <w:lang w:val="en-GB"/>
        </w:rPr>
        <w:t xml:space="preserve"> </w:t>
      </w:r>
      <w:r>
        <w:rPr>
          <w:rFonts w:hint="eastAsia"/>
          <w:lang w:val="en-GB"/>
        </w:rPr>
        <w:t>WI is approved [1]. RAN1 mainly focuses on the following areas:</w:t>
      </w:r>
    </w:p>
    <w:p w14:paraId="61738F51" w14:textId="77777777" w:rsidR="00F677B6" w:rsidRPr="002D26F2" w:rsidRDefault="00F677B6" w:rsidP="00F677B6">
      <w:pPr>
        <w:numPr>
          <w:ilvl w:val="0"/>
          <w:numId w:val="37"/>
        </w:numPr>
        <w:overflowPunct w:val="0"/>
        <w:snapToGrid/>
        <w:spacing w:after="0"/>
        <w:textAlignment w:val="baseline"/>
        <w:rPr>
          <w:color w:val="000000"/>
          <w:lang w:eastAsia="ko-KR"/>
        </w:rPr>
      </w:pPr>
      <w:r w:rsidRPr="002D26F2">
        <w:rPr>
          <w:color w:val="000000"/>
          <w:lang w:eastAsia="ko-KR"/>
        </w:rPr>
        <w:t>Enhance SRS</w:t>
      </w:r>
      <w:r w:rsidRPr="002D26F2">
        <w:rPr>
          <w:rFonts w:hint="eastAsia"/>
          <w:color w:val="000000"/>
          <w:lang w:eastAsia="ko-KR"/>
        </w:rPr>
        <w:t xml:space="preserve"> </w:t>
      </w:r>
      <w:r w:rsidRPr="002D26F2">
        <w:rPr>
          <w:color w:val="000000"/>
          <w:lang w:eastAsia="ko-KR"/>
        </w:rPr>
        <w:t>capacity and coverage [RAN1]</w:t>
      </w:r>
    </w:p>
    <w:p w14:paraId="294E120F" w14:textId="77777777" w:rsidR="00F677B6" w:rsidRDefault="00F677B6" w:rsidP="00F677B6">
      <w:pPr>
        <w:numPr>
          <w:ilvl w:val="1"/>
          <w:numId w:val="36"/>
        </w:numPr>
        <w:overflowPunct w:val="0"/>
        <w:ind w:right="-99"/>
        <w:jc w:val="left"/>
        <w:rPr>
          <w:color w:val="000000"/>
          <w:lang w:eastAsia="ko-KR"/>
        </w:rPr>
      </w:pPr>
      <w:r>
        <w:rPr>
          <w:color w:val="000000"/>
          <w:lang w:eastAsia="ko-KR"/>
        </w:rPr>
        <w:t>I</w:t>
      </w:r>
      <w:r w:rsidRPr="00665CF2">
        <w:rPr>
          <w:color w:val="000000"/>
          <w:lang w:eastAsia="ko-KR"/>
        </w:rPr>
        <w:t>ntroduc</w:t>
      </w:r>
      <w:r>
        <w:rPr>
          <w:color w:val="000000"/>
          <w:lang w:eastAsia="ko-KR"/>
        </w:rPr>
        <w:t>e</w:t>
      </w:r>
      <w:r w:rsidRPr="00665CF2">
        <w:rPr>
          <w:color w:val="000000"/>
          <w:lang w:eastAsia="ko-KR"/>
        </w:rPr>
        <w:t xml:space="preserve"> more than o</w:t>
      </w:r>
      <w:r>
        <w:rPr>
          <w:color w:val="000000"/>
          <w:lang w:eastAsia="ko-KR"/>
        </w:rPr>
        <w:t>ne symbol for SRS for one UE</w:t>
      </w:r>
      <w:r>
        <w:rPr>
          <w:color w:val="000000"/>
          <w:lang w:eastAsia="zh-CN"/>
        </w:rPr>
        <w:t xml:space="preserve"> or for multiple UEs</w:t>
      </w:r>
      <w:r>
        <w:rPr>
          <w:color w:val="000000"/>
          <w:lang w:eastAsia="ko-KR"/>
        </w:rPr>
        <w:t xml:space="preserve"> on a UL normal </w:t>
      </w:r>
      <w:r w:rsidRPr="00665CF2">
        <w:rPr>
          <w:color w:val="000000"/>
          <w:lang w:eastAsia="ko-KR"/>
        </w:rPr>
        <w:t>subframe</w:t>
      </w:r>
    </w:p>
    <w:p w14:paraId="3317980D" w14:textId="77777777" w:rsidR="00F677B6" w:rsidRDefault="00F677B6" w:rsidP="00F677B6">
      <w:pPr>
        <w:numPr>
          <w:ilvl w:val="3"/>
          <w:numId w:val="37"/>
        </w:numPr>
        <w:overflowPunct w:val="0"/>
        <w:snapToGrid/>
        <w:spacing w:after="0"/>
        <w:textAlignment w:val="baseline"/>
        <w:rPr>
          <w:color w:val="000000"/>
          <w:lang w:eastAsia="ko-KR"/>
        </w:rPr>
      </w:pPr>
      <w:r>
        <w:rPr>
          <w:color w:val="000000"/>
          <w:lang w:eastAsia="ko-KR"/>
        </w:rPr>
        <w:t>Baseline: the minimum SRS resource allocation granularity for a cell is one slot, when more than one symbol in a normal subframe is allocated for SRS for the cell</w:t>
      </w:r>
    </w:p>
    <w:p w14:paraId="2B30F2F5" w14:textId="77777777" w:rsidR="00F677B6" w:rsidRPr="00AB08F3" w:rsidRDefault="00F677B6" w:rsidP="00F677B6">
      <w:pPr>
        <w:numPr>
          <w:ilvl w:val="3"/>
          <w:numId w:val="37"/>
        </w:numPr>
        <w:overflowPunct w:val="0"/>
        <w:snapToGrid/>
        <w:spacing w:after="0"/>
        <w:textAlignment w:val="baseline"/>
        <w:rPr>
          <w:color w:val="000000"/>
          <w:lang w:eastAsia="ko-KR"/>
        </w:rPr>
      </w:pPr>
      <w:r>
        <w:rPr>
          <w:color w:val="000000"/>
          <w:lang w:eastAsia="ko-KR"/>
        </w:rPr>
        <w:t>Enhancements on PUCCH and PUSCH are not in scope</w:t>
      </w:r>
    </w:p>
    <w:p w14:paraId="0FE55861" w14:textId="77777777" w:rsidR="00F677B6" w:rsidRDefault="00F677B6" w:rsidP="00F677B6">
      <w:pPr>
        <w:numPr>
          <w:ilvl w:val="1"/>
          <w:numId w:val="36"/>
        </w:numPr>
        <w:overflowPunct w:val="0"/>
        <w:ind w:right="-99"/>
        <w:jc w:val="left"/>
        <w:rPr>
          <w:color w:val="000000"/>
          <w:lang w:eastAsia="ko-KR"/>
        </w:rPr>
      </w:pPr>
      <w:r>
        <w:rPr>
          <w:color w:val="000000"/>
          <w:lang w:eastAsia="ko-KR"/>
        </w:rPr>
        <w:t>Introduce</w:t>
      </w:r>
      <w:r w:rsidRPr="00665CF2">
        <w:rPr>
          <w:color w:val="000000"/>
          <w:lang w:eastAsia="ko-KR"/>
        </w:rPr>
        <w:t xml:space="preserve"> virtual cell ID for SRS</w:t>
      </w:r>
      <w:r>
        <w:rPr>
          <w:color w:val="000000"/>
          <w:lang w:eastAsia="ko-KR"/>
        </w:rPr>
        <w:t xml:space="preserve"> </w:t>
      </w:r>
    </w:p>
    <w:p w14:paraId="6C7C3DA1" w14:textId="77777777" w:rsidR="00E81716" w:rsidRPr="008908A9" w:rsidRDefault="008908A9" w:rsidP="00E81716">
      <w:pPr>
        <w:rPr>
          <w:lang w:val="en-GB" w:eastAsia="zh-CN"/>
        </w:rPr>
      </w:pPr>
      <w:r w:rsidRPr="008908A9">
        <w:rPr>
          <w:lang w:val="en-GB" w:eastAsia="zh-CN"/>
        </w:rPr>
        <w:t xml:space="preserve">In this contribution, we </w:t>
      </w:r>
      <w:r w:rsidR="00470521">
        <w:rPr>
          <w:rFonts w:hint="eastAsia"/>
          <w:lang w:val="en-GB" w:eastAsia="zh-CN"/>
        </w:rPr>
        <w:t>provide</w:t>
      </w:r>
      <w:r w:rsidR="00470521">
        <w:rPr>
          <w:lang w:val="en-GB" w:eastAsia="zh-CN"/>
        </w:rPr>
        <w:t xml:space="preserve"> </w:t>
      </w:r>
      <w:r w:rsidR="00470521">
        <w:rPr>
          <w:rFonts w:hint="eastAsia"/>
          <w:lang w:val="en-GB" w:eastAsia="zh-CN"/>
        </w:rPr>
        <w:t>our</w:t>
      </w:r>
      <w:r w:rsidR="00470521">
        <w:rPr>
          <w:lang w:val="en-GB" w:eastAsia="zh-CN"/>
        </w:rPr>
        <w:t xml:space="preserve"> views of</w:t>
      </w:r>
      <w:r w:rsidRPr="008908A9">
        <w:rPr>
          <w:lang w:val="en-GB" w:eastAsia="zh-CN"/>
        </w:rPr>
        <w:t xml:space="preserve"> the </w:t>
      </w:r>
      <w:r w:rsidRPr="00665CF2">
        <w:rPr>
          <w:color w:val="000000"/>
          <w:lang w:eastAsia="ko-KR"/>
        </w:rPr>
        <w:t xml:space="preserve">virtual cell ID </w:t>
      </w:r>
      <w:r w:rsidR="00470521">
        <w:rPr>
          <w:color w:val="000000"/>
          <w:lang w:eastAsia="ko-KR"/>
        </w:rPr>
        <w:t xml:space="preserve">design </w:t>
      </w:r>
      <w:r w:rsidRPr="00665CF2">
        <w:rPr>
          <w:color w:val="000000"/>
          <w:lang w:eastAsia="ko-KR"/>
        </w:rPr>
        <w:t>for SRS</w:t>
      </w:r>
      <w:r w:rsidRPr="008908A9">
        <w:rPr>
          <w:lang w:val="en-GB" w:eastAsia="zh-CN"/>
        </w:rPr>
        <w:t>.</w:t>
      </w:r>
    </w:p>
    <w:p w14:paraId="755532C2" w14:textId="77777777" w:rsidR="00EA04BE" w:rsidRDefault="00EA04BE" w:rsidP="00EA04BE">
      <w:pPr>
        <w:pStyle w:val="1"/>
        <w:tabs>
          <w:tab w:val="clear" w:pos="522"/>
        </w:tabs>
        <w:ind w:left="425" w:hanging="425"/>
        <w:rPr>
          <w:lang w:eastAsia="zh-CN"/>
        </w:rPr>
      </w:pPr>
      <w:r w:rsidRPr="00FC1DDD">
        <w:rPr>
          <w:lang w:eastAsia="zh-CN"/>
        </w:rPr>
        <w:t>Discussion</w:t>
      </w:r>
    </w:p>
    <w:p w14:paraId="6089449F" w14:textId="77777777" w:rsidR="00564A5A" w:rsidRDefault="00B50D7E" w:rsidP="001B37D4">
      <w:pPr>
        <w:spacing w:beforeLines="50" w:before="120" w:after="0" w:line="300" w:lineRule="auto"/>
        <w:rPr>
          <w:rFonts w:eastAsia="Malgun Gothic"/>
          <w:color w:val="000000"/>
          <w:lang w:eastAsia="ko-KR"/>
        </w:rPr>
      </w:pPr>
      <w:r>
        <w:rPr>
          <w:rFonts w:eastAsia="Malgun Gothic"/>
          <w:color w:val="000000"/>
          <w:lang w:eastAsia="ko-KR"/>
        </w:rPr>
        <w:t>I</w:t>
      </w:r>
      <w:r>
        <w:rPr>
          <w:rFonts w:eastAsia="Malgun Gothic" w:hint="eastAsia"/>
          <w:color w:val="000000"/>
          <w:lang w:eastAsia="ko-KR"/>
        </w:rPr>
        <w:t>n the current specification, only physical cell</w:t>
      </w:r>
      <w:r>
        <w:rPr>
          <w:rFonts w:eastAsia="Malgun Gothic"/>
          <w:color w:val="000000"/>
          <w:lang w:eastAsia="ko-KR"/>
        </w:rPr>
        <w:t xml:space="preserve"> </w:t>
      </w:r>
      <w:r>
        <w:rPr>
          <w:rFonts w:eastAsia="Malgun Gothic" w:hint="eastAsia"/>
          <w:color w:val="000000"/>
          <w:lang w:eastAsia="ko-KR"/>
        </w:rPr>
        <w:t xml:space="preserve">ID is available to generate SRS sequences. If allowing </w:t>
      </w:r>
      <w:r>
        <w:rPr>
          <w:rFonts w:eastAsia="Malgun Gothic"/>
          <w:color w:val="000000"/>
          <w:lang w:eastAsia="ko-KR"/>
        </w:rPr>
        <w:t>virtual cell ID</w:t>
      </w:r>
      <w:r w:rsidR="00252F66">
        <w:rPr>
          <w:rFonts w:eastAsia="Malgun Gothic"/>
          <w:color w:val="000000"/>
          <w:lang w:eastAsia="ko-KR"/>
        </w:rPr>
        <w:t xml:space="preserve"> </w:t>
      </w:r>
      <w:r>
        <w:rPr>
          <w:rFonts w:eastAsia="Malgun Gothic" w:hint="eastAsia"/>
          <w:color w:val="000000"/>
          <w:lang w:eastAsia="ko-KR"/>
        </w:rPr>
        <w:t>used for SRS sequence generation, more opportunity of additional SR</w:t>
      </w:r>
      <w:r w:rsidR="009E7251">
        <w:rPr>
          <w:rFonts w:eastAsia="Malgun Gothic" w:hint="eastAsia"/>
          <w:color w:val="000000"/>
          <w:lang w:eastAsia="ko-KR"/>
        </w:rPr>
        <w:t>S transmissions can be obtained, and the SRS capacity can be improved.</w:t>
      </w:r>
      <w:r w:rsidR="00206B30">
        <w:rPr>
          <w:rFonts w:eastAsia="Malgun Gothic"/>
          <w:color w:val="000000"/>
          <w:lang w:eastAsia="ko-KR"/>
        </w:rPr>
        <w:t xml:space="preserve"> </w:t>
      </w:r>
    </w:p>
    <w:p w14:paraId="0D1A6341" w14:textId="77777777" w:rsidR="00B50D7E" w:rsidRDefault="00206B30" w:rsidP="001B37D4">
      <w:pPr>
        <w:spacing w:beforeLines="50" w:before="120" w:after="0" w:line="300" w:lineRule="auto"/>
        <w:rPr>
          <w:szCs w:val="20"/>
        </w:rPr>
      </w:pPr>
      <w:r>
        <w:rPr>
          <w:rFonts w:eastAsia="Malgun Gothic"/>
          <w:color w:val="000000"/>
          <w:lang w:eastAsia="ko-KR"/>
        </w:rPr>
        <w:t>Virtual cell ID for PUSCH</w:t>
      </w:r>
      <w:r w:rsidR="00CE5B4D">
        <w:rPr>
          <w:rFonts w:eastAsia="Malgun Gothic"/>
          <w:color w:val="000000"/>
          <w:lang w:eastAsia="ko-KR"/>
        </w:rPr>
        <w:t xml:space="preserve"> DMRS</w:t>
      </w:r>
      <w:r>
        <w:rPr>
          <w:rFonts w:eastAsia="Malgun Gothic"/>
          <w:color w:val="000000"/>
          <w:lang w:eastAsia="ko-KR"/>
        </w:rPr>
        <w:t xml:space="preserve"> and PUCCH</w:t>
      </w:r>
      <w:r w:rsidR="00CE5B4D" w:rsidRPr="00CE5B4D">
        <w:t xml:space="preserve"> </w:t>
      </w:r>
      <w:r w:rsidR="00CE5B4D" w:rsidRPr="00CE5B4D">
        <w:rPr>
          <w:rFonts w:eastAsia="Malgun Gothic"/>
          <w:color w:val="000000"/>
          <w:lang w:eastAsia="ko-KR"/>
        </w:rPr>
        <w:t>DMRS</w:t>
      </w:r>
      <w:r w:rsidRPr="00CE5B4D">
        <w:rPr>
          <w:rFonts w:eastAsia="Malgun Gothic"/>
          <w:color w:val="000000"/>
          <w:lang w:eastAsia="ko-KR"/>
        </w:rPr>
        <w:t xml:space="preserve"> </w:t>
      </w:r>
      <w:r>
        <w:rPr>
          <w:rFonts w:eastAsia="Malgun Gothic"/>
          <w:color w:val="000000"/>
          <w:lang w:eastAsia="ko-KR"/>
        </w:rPr>
        <w:t>were introduced in Rel-11 for interference coordinate in the CoMP set</w:t>
      </w:r>
      <w:r w:rsidR="004305CC">
        <w:rPr>
          <w:rFonts w:eastAsia="Malgun Gothic"/>
          <w:color w:val="000000"/>
          <w:lang w:eastAsia="ko-KR"/>
        </w:rPr>
        <w:t>.</w:t>
      </w:r>
      <w:r w:rsidR="00CE5B4D">
        <w:rPr>
          <w:rFonts w:eastAsia="Malgun Gothic"/>
          <w:color w:val="000000"/>
          <w:lang w:eastAsia="ko-KR"/>
        </w:rPr>
        <w:t xml:space="preserve"> </w:t>
      </w:r>
      <w:r w:rsidR="00252F66">
        <w:rPr>
          <w:rFonts w:eastAsia="Malgun Gothic"/>
          <w:color w:val="000000"/>
          <w:lang w:eastAsia="ko-KR"/>
        </w:rPr>
        <w:t>Two different VCID are introduced for downlink DMRS</w:t>
      </w:r>
      <w:r w:rsidR="000F0012">
        <w:rPr>
          <w:rFonts w:eastAsia="Malgun Gothic"/>
          <w:color w:val="000000"/>
          <w:lang w:eastAsia="ko-KR"/>
        </w:rPr>
        <w:t xml:space="preserve"> in Rel-11 </w:t>
      </w:r>
      <w:r w:rsidR="00581DE0">
        <w:rPr>
          <w:rFonts w:eastAsia="Malgun Gothic"/>
          <w:color w:val="000000"/>
          <w:lang w:eastAsia="ko-KR"/>
        </w:rPr>
        <w:t>to afford more DMRS resources in code domain</w:t>
      </w:r>
      <w:r w:rsidR="00FC5B71">
        <w:rPr>
          <w:rFonts w:eastAsia="Malgun Gothic"/>
          <w:color w:val="000000"/>
          <w:lang w:eastAsia="ko-KR"/>
        </w:rPr>
        <w:t>.</w:t>
      </w:r>
      <w:r w:rsidR="004F6B7F">
        <w:rPr>
          <w:rFonts w:eastAsia="Malgun Gothic"/>
          <w:color w:val="000000"/>
          <w:lang w:eastAsia="ko-KR"/>
        </w:rPr>
        <w:t xml:space="preserve"> Since FD-MIMO provides eNB with more RXUs, </w:t>
      </w:r>
      <w:r w:rsidR="004F6B7F">
        <w:rPr>
          <w:szCs w:val="20"/>
        </w:rPr>
        <w:t xml:space="preserve">the </w:t>
      </w:r>
      <w:bookmarkStart w:id="2" w:name="OLE_LINK11"/>
      <w:bookmarkStart w:id="3" w:name="OLE_LINK12"/>
      <w:r w:rsidR="004F6B7F">
        <w:rPr>
          <w:szCs w:val="20"/>
        </w:rPr>
        <w:t>spatial separation of users in the uplink can be greatly magnified</w:t>
      </w:r>
      <w:bookmarkEnd w:id="2"/>
      <w:bookmarkEnd w:id="3"/>
      <w:r w:rsidR="004F6B7F">
        <w:rPr>
          <w:szCs w:val="20"/>
        </w:rPr>
        <w:t xml:space="preserve">. It is helpful to introduce quasi-orthogonal SRS transmissions from different UEs to allow more available SRS resources in </w:t>
      </w:r>
      <w:r w:rsidR="00D22145">
        <w:rPr>
          <w:szCs w:val="20"/>
        </w:rPr>
        <w:t>one</w:t>
      </w:r>
      <w:r w:rsidR="004F6B7F">
        <w:rPr>
          <w:szCs w:val="20"/>
        </w:rPr>
        <w:t xml:space="preserve"> cell.</w:t>
      </w:r>
      <w:r w:rsidR="00C727F4">
        <w:rPr>
          <w:szCs w:val="20"/>
        </w:rPr>
        <w:t xml:space="preserve"> Hence, a straightforward technique </w:t>
      </w:r>
      <w:r w:rsidR="00F94135">
        <w:rPr>
          <w:szCs w:val="20"/>
        </w:rPr>
        <w:t xml:space="preserve">for SRS capacity enhancement </w:t>
      </w:r>
      <w:r w:rsidR="00C727F4">
        <w:rPr>
          <w:szCs w:val="20"/>
        </w:rPr>
        <w:t>is to introduce VCID also for SRS.</w:t>
      </w:r>
    </w:p>
    <w:p w14:paraId="485E5FC6" w14:textId="2D857938" w:rsidR="001760CE" w:rsidRPr="00DC1584" w:rsidRDefault="004C04AE" w:rsidP="001B37D4">
      <w:pPr>
        <w:spacing w:beforeLines="50" w:before="120" w:after="0" w:line="300" w:lineRule="auto"/>
        <w:rPr>
          <w:i/>
          <w:szCs w:val="20"/>
          <w:lang w:eastAsia="zh-CN"/>
        </w:rPr>
      </w:pPr>
      <w:r>
        <w:rPr>
          <w:b/>
          <w:i/>
          <w:szCs w:val="20"/>
          <w:lang w:eastAsia="zh-CN"/>
        </w:rPr>
        <w:t>Observation</w:t>
      </w:r>
      <w:r w:rsidR="001760CE" w:rsidRPr="00DC1584">
        <w:rPr>
          <w:b/>
          <w:i/>
          <w:szCs w:val="20"/>
          <w:lang w:eastAsia="zh-CN"/>
        </w:rPr>
        <w:t xml:space="preserve">: </w:t>
      </w:r>
      <w:r w:rsidR="001760CE" w:rsidRPr="00DC1584">
        <w:rPr>
          <w:i/>
          <w:szCs w:val="20"/>
          <w:lang w:eastAsia="zh-CN"/>
        </w:rPr>
        <w:t>virtual cell ID for SRS can increases SRS capacity in</w:t>
      </w:r>
      <w:r w:rsidR="000C61A3">
        <w:rPr>
          <w:i/>
          <w:szCs w:val="20"/>
          <w:lang w:eastAsia="zh-CN"/>
        </w:rPr>
        <w:t xml:space="preserve"> the</w:t>
      </w:r>
      <w:r w:rsidR="001760CE" w:rsidRPr="00DC1584">
        <w:rPr>
          <w:i/>
          <w:szCs w:val="20"/>
          <w:lang w:eastAsia="zh-CN"/>
        </w:rPr>
        <w:t xml:space="preserve"> code/spatial domain.</w:t>
      </w:r>
    </w:p>
    <w:p w14:paraId="678CFA61" w14:textId="311ED7FB" w:rsidR="00B50D7E" w:rsidRPr="00D66F4D" w:rsidRDefault="00D66F4D" w:rsidP="001B37D4">
      <w:pPr>
        <w:spacing w:beforeLines="50" w:before="120" w:after="0" w:line="300" w:lineRule="auto"/>
        <w:rPr>
          <w:color w:val="000000"/>
          <w:lang w:eastAsia="zh-CN"/>
        </w:rPr>
      </w:pPr>
      <w:r>
        <w:rPr>
          <w:color w:val="000000"/>
          <w:lang w:eastAsia="zh-CN"/>
        </w:rPr>
        <w:t>I</w:t>
      </w:r>
      <w:r>
        <w:rPr>
          <w:rFonts w:hint="eastAsia"/>
          <w:color w:val="000000"/>
          <w:lang w:eastAsia="zh-CN"/>
        </w:rPr>
        <w:t xml:space="preserve">n </w:t>
      </w:r>
      <w:r>
        <w:rPr>
          <w:color w:val="000000"/>
          <w:lang w:eastAsia="zh-CN"/>
        </w:rPr>
        <w:t xml:space="preserve">current </w:t>
      </w:r>
      <w:r w:rsidR="00CE5B4D">
        <w:rPr>
          <w:color w:val="000000"/>
          <w:lang w:eastAsia="zh-CN"/>
        </w:rPr>
        <w:t xml:space="preserve">Rel-15 </w:t>
      </w:r>
      <w:r>
        <w:rPr>
          <w:color w:val="000000"/>
          <w:lang w:eastAsia="zh-CN"/>
        </w:rPr>
        <w:t xml:space="preserve">LTE, virtual cell ID for DMRS for PUSCH </w:t>
      </w:r>
      <w:r w:rsidR="000C61A3">
        <w:rPr>
          <w:color w:val="000000"/>
          <w:lang w:eastAsia="zh-CN"/>
        </w:rPr>
        <w:t xml:space="preserve">or </w:t>
      </w:r>
      <w:r>
        <w:rPr>
          <w:color w:val="000000"/>
          <w:lang w:eastAsia="zh-CN"/>
        </w:rPr>
        <w:t>PUCCH i</w:t>
      </w:r>
      <w:r w:rsidR="000C61A3">
        <w:rPr>
          <w:color w:val="000000"/>
          <w:lang w:eastAsia="zh-CN"/>
        </w:rPr>
        <w:t>s</w:t>
      </w:r>
      <w:r>
        <w:rPr>
          <w:color w:val="000000"/>
          <w:lang w:eastAsia="zh-CN"/>
        </w:rPr>
        <w:t xml:space="preserve"> directly configured by higher layer parameter</w:t>
      </w:r>
      <w:r w:rsidR="00CE5B4D">
        <w:rPr>
          <w:color w:val="000000"/>
          <w:lang w:eastAsia="zh-CN"/>
        </w:rPr>
        <w:t xml:space="preserve"> </w:t>
      </w:r>
      <w:r w:rsidR="00BF3A8F" w:rsidRPr="00BF3A8F">
        <w:rPr>
          <w:i/>
          <w:color w:val="000000"/>
          <w:lang w:eastAsia="zh-CN"/>
        </w:rPr>
        <w:t>nPUCCH-Identity-r11</w:t>
      </w:r>
      <w:r w:rsidR="00BF3A8F">
        <w:rPr>
          <w:color w:val="000000"/>
          <w:lang w:eastAsia="zh-CN"/>
        </w:rPr>
        <w:t xml:space="preserve"> and </w:t>
      </w:r>
      <w:r w:rsidR="00BF3A8F" w:rsidRPr="00BF3A8F">
        <w:rPr>
          <w:i/>
          <w:color w:val="000000"/>
          <w:lang w:eastAsia="zh-CN"/>
        </w:rPr>
        <w:t>nPUSCH-Identity-r11</w:t>
      </w:r>
      <w:r>
        <w:rPr>
          <w:color w:val="000000"/>
          <w:lang w:eastAsia="zh-CN"/>
        </w:rPr>
        <w:t>.</w:t>
      </w:r>
      <w:r w:rsidR="00DC1584">
        <w:rPr>
          <w:color w:val="000000"/>
          <w:lang w:eastAsia="zh-CN"/>
        </w:rPr>
        <w:t xml:space="preserve"> One possible way is to consider VCID for UL DMRS as SRS VCID without RRC </w:t>
      </w:r>
      <w:r w:rsidR="00DC1584">
        <w:rPr>
          <w:rFonts w:eastAsia="Malgun Gothic" w:hint="eastAsia"/>
          <w:color w:val="000000"/>
          <w:lang w:eastAsia="ko-KR"/>
        </w:rPr>
        <w:t>impact</w:t>
      </w:r>
      <w:r w:rsidR="00DC1584">
        <w:rPr>
          <w:rFonts w:eastAsia="Malgun Gothic"/>
          <w:color w:val="000000"/>
          <w:lang w:eastAsia="ko-KR"/>
        </w:rPr>
        <w:t xml:space="preserve">, i.e. </w:t>
      </w:r>
      <w:r w:rsidR="001B37D4">
        <w:rPr>
          <w:rFonts w:eastAsia="Malgun Gothic"/>
          <w:color w:val="000000"/>
          <w:lang w:eastAsia="ko-KR"/>
        </w:rPr>
        <w:t>the</w:t>
      </w:r>
      <w:r w:rsidR="00DC1584">
        <w:rPr>
          <w:rFonts w:eastAsia="Malgun Gothic" w:hint="eastAsia"/>
          <w:color w:val="000000"/>
          <w:lang w:eastAsia="ko-KR"/>
        </w:rPr>
        <w:t xml:space="preserve"> VCID for </w:t>
      </w:r>
      <w:r w:rsidR="001B37D4">
        <w:rPr>
          <w:rFonts w:eastAsia="Malgun Gothic"/>
          <w:color w:val="000000"/>
          <w:lang w:eastAsia="ko-KR"/>
        </w:rPr>
        <w:t>PUSCH can be used for SRS as well</w:t>
      </w:r>
      <w:r w:rsidR="00394D40">
        <w:rPr>
          <w:rFonts w:eastAsia="Malgun Gothic"/>
          <w:color w:val="000000"/>
          <w:lang w:eastAsia="ko-KR"/>
        </w:rPr>
        <w:t>.</w:t>
      </w:r>
      <w:r w:rsidR="0013264B">
        <w:rPr>
          <w:rFonts w:eastAsia="Malgun Gothic"/>
          <w:color w:val="000000"/>
          <w:lang w:eastAsia="ko-KR"/>
        </w:rPr>
        <w:t xml:space="preserve"> </w:t>
      </w:r>
      <w:r w:rsidR="0013264B">
        <w:rPr>
          <w:rFonts w:eastAsia="Malgun Gothic" w:hint="eastAsia"/>
          <w:color w:val="000000"/>
          <w:lang w:eastAsia="ko-KR"/>
        </w:rPr>
        <w:t>Since both UL DM-RS and SRS are uplink transmission, how to compose virtual cell for all uplink transmission might be the same; thus this alternative seems to be reasonable for VCID for SRS.</w:t>
      </w:r>
    </w:p>
    <w:p w14:paraId="266E5812" w14:textId="09595DFB" w:rsidR="00160AE2" w:rsidRPr="00160AE2" w:rsidRDefault="00160AE2" w:rsidP="001B37D4">
      <w:pPr>
        <w:spacing w:beforeLines="50" w:before="120" w:after="0" w:line="300" w:lineRule="auto"/>
        <w:rPr>
          <w:i/>
          <w:color w:val="000000"/>
          <w:lang w:eastAsia="zh-CN"/>
        </w:rPr>
      </w:pPr>
      <w:r w:rsidRPr="00160AE2">
        <w:rPr>
          <w:b/>
          <w:i/>
          <w:color w:val="000000"/>
          <w:lang w:eastAsia="zh-CN"/>
        </w:rPr>
        <w:t>P</w:t>
      </w:r>
      <w:r w:rsidRPr="00160AE2">
        <w:rPr>
          <w:rFonts w:hint="eastAsia"/>
          <w:b/>
          <w:i/>
          <w:color w:val="000000"/>
          <w:lang w:eastAsia="zh-CN"/>
        </w:rPr>
        <w:t xml:space="preserve">roposal </w:t>
      </w:r>
      <w:r w:rsidR="001B37D4">
        <w:rPr>
          <w:b/>
          <w:i/>
          <w:color w:val="000000"/>
          <w:lang w:eastAsia="zh-CN"/>
        </w:rPr>
        <w:t>1</w:t>
      </w:r>
      <w:r w:rsidRPr="00160AE2">
        <w:rPr>
          <w:b/>
          <w:i/>
          <w:color w:val="000000"/>
          <w:lang w:eastAsia="zh-CN"/>
        </w:rPr>
        <w:t xml:space="preserve">: </w:t>
      </w:r>
      <w:r w:rsidRPr="00160AE2">
        <w:rPr>
          <w:i/>
          <w:color w:val="000000"/>
          <w:lang w:eastAsia="zh-CN"/>
        </w:rPr>
        <w:t xml:space="preserve">VCID for </w:t>
      </w:r>
      <w:r w:rsidR="001B37D4">
        <w:rPr>
          <w:i/>
          <w:color w:val="000000"/>
          <w:lang w:eastAsia="zh-CN"/>
        </w:rPr>
        <w:t>PUSCH</w:t>
      </w:r>
      <w:r w:rsidRPr="00160AE2">
        <w:rPr>
          <w:i/>
          <w:color w:val="000000"/>
          <w:lang w:eastAsia="zh-CN"/>
        </w:rPr>
        <w:t xml:space="preserve"> can be used for SRS </w:t>
      </w:r>
      <w:r w:rsidR="00BF3A8F">
        <w:rPr>
          <w:i/>
          <w:color w:val="000000"/>
          <w:lang w:eastAsia="zh-CN"/>
        </w:rPr>
        <w:t>without RRC impact</w:t>
      </w:r>
      <w:r w:rsidR="001B37D4">
        <w:rPr>
          <w:i/>
          <w:color w:val="000000"/>
          <w:lang w:eastAsia="zh-CN"/>
        </w:rPr>
        <w:t>.</w:t>
      </w:r>
    </w:p>
    <w:p w14:paraId="7235758A" w14:textId="77777777" w:rsidR="00160AE2" w:rsidRDefault="00A27579" w:rsidP="001B37D4">
      <w:pPr>
        <w:spacing w:beforeLines="50" w:before="120" w:after="0" w:line="300" w:lineRule="auto"/>
        <w:rPr>
          <w:color w:val="000000"/>
          <w:lang w:eastAsia="zh-CN"/>
        </w:rPr>
      </w:pPr>
      <w:r>
        <w:rPr>
          <w:color w:val="000000"/>
          <w:lang w:eastAsia="zh-CN"/>
        </w:rPr>
        <w:t>N</w:t>
      </w:r>
      <w:r w:rsidR="00DF4948">
        <w:rPr>
          <w:color w:val="000000"/>
          <w:lang w:eastAsia="zh-CN"/>
        </w:rPr>
        <w:t>o RRS impact should no longer be a limitation</w:t>
      </w:r>
      <w:r w:rsidRPr="00A27579">
        <w:rPr>
          <w:color w:val="000000"/>
          <w:lang w:eastAsia="zh-CN"/>
        </w:rPr>
        <w:t xml:space="preserve"> </w:t>
      </w:r>
      <w:r>
        <w:rPr>
          <w:color w:val="000000"/>
          <w:lang w:eastAsia="zh-CN"/>
        </w:rPr>
        <w:t>for Rel-16 SRS enhancement, s</w:t>
      </w:r>
      <w:r w:rsidR="00DF4948">
        <w:rPr>
          <w:color w:val="000000"/>
          <w:lang w:eastAsia="zh-CN"/>
        </w:rPr>
        <w:t xml:space="preserve">o </w:t>
      </w:r>
      <w:r w:rsidR="00C86FDA">
        <w:rPr>
          <w:color w:val="000000"/>
          <w:lang w:eastAsia="zh-CN"/>
        </w:rPr>
        <w:t>the</w:t>
      </w:r>
      <w:r w:rsidR="00160AE2">
        <w:rPr>
          <w:rFonts w:hint="eastAsia"/>
          <w:color w:val="000000"/>
          <w:lang w:eastAsia="zh-CN"/>
        </w:rPr>
        <w:t xml:space="preserve"> </w:t>
      </w:r>
      <w:r w:rsidR="00160AE2">
        <w:rPr>
          <w:color w:val="000000"/>
          <w:lang w:eastAsia="zh-CN"/>
        </w:rPr>
        <w:t>straightfo</w:t>
      </w:r>
      <w:r w:rsidR="00983157">
        <w:rPr>
          <w:color w:val="000000"/>
          <w:lang w:eastAsia="zh-CN"/>
        </w:rPr>
        <w:t>rward way is to directly configure the vi</w:t>
      </w:r>
      <w:r w:rsidR="00883ABB">
        <w:rPr>
          <w:color w:val="000000"/>
          <w:lang w:eastAsia="zh-CN"/>
        </w:rPr>
        <w:t>rtual cell ID for SRS</w:t>
      </w:r>
      <w:r w:rsidR="004E1AF5">
        <w:rPr>
          <w:color w:val="000000"/>
          <w:lang w:eastAsia="zh-CN"/>
        </w:rPr>
        <w:t xml:space="preserve">, such as introduce a new higher layer parameter </w:t>
      </w:r>
      <w:r w:rsidR="004E1AF5" w:rsidRPr="00BF3A8F">
        <w:rPr>
          <w:i/>
          <w:color w:val="000000"/>
          <w:lang w:eastAsia="zh-CN"/>
        </w:rPr>
        <w:t>n</w:t>
      </w:r>
      <w:r w:rsidR="004E1AF5">
        <w:rPr>
          <w:i/>
          <w:color w:val="000000"/>
          <w:lang w:eastAsia="zh-CN"/>
        </w:rPr>
        <w:t>SRS</w:t>
      </w:r>
      <w:r w:rsidR="004E1AF5" w:rsidRPr="00BF3A8F">
        <w:rPr>
          <w:i/>
          <w:color w:val="000000"/>
          <w:lang w:eastAsia="zh-CN"/>
        </w:rPr>
        <w:t>-Identity-r1</w:t>
      </w:r>
      <w:r w:rsidR="005C23C8">
        <w:rPr>
          <w:i/>
          <w:color w:val="000000"/>
          <w:lang w:eastAsia="zh-CN"/>
        </w:rPr>
        <w:t>6</w:t>
      </w:r>
      <w:r w:rsidR="00883ABB">
        <w:rPr>
          <w:color w:val="000000"/>
          <w:lang w:eastAsia="zh-CN"/>
        </w:rPr>
        <w:t>.</w:t>
      </w:r>
      <w:r w:rsidR="00D30696">
        <w:rPr>
          <w:color w:val="000000"/>
          <w:lang w:eastAsia="zh-CN"/>
        </w:rPr>
        <w:t xml:space="preserve"> eNB c</w:t>
      </w:r>
      <w:r w:rsidR="00CF3EB9">
        <w:rPr>
          <w:color w:val="000000"/>
          <w:lang w:eastAsia="zh-CN"/>
        </w:rPr>
        <w:t>ould configure one or more VCID</w:t>
      </w:r>
      <w:r w:rsidR="00153A8D">
        <w:rPr>
          <w:color w:val="000000"/>
          <w:lang w:eastAsia="zh-CN"/>
        </w:rPr>
        <w:t xml:space="preserve"> for SRS</w:t>
      </w:r>
      <w:r w:rsidR="00D30696">
        <w:rPr>
          <w:color w:val="000000"/>
          <w:lang w:eastAsia="zh-CN"/>
        </w:rPr>
        <w:t xml:space="preserve"> for one UE  for different scenarios</w:t>
      </w:r>
      <w:r w:rsidR="00CF3EB9">
        <w:rPr>
          <w:color w:val="000000"/>
          <w:lang w:eastAsia="zh-CN"/>
        </w:rPr>
        <w:t xml:space="preserve">, however, </w:t>
      </w:r>
      <w:r w:rsidR="00CF3EB9">
        <w:rPr>
          <w:color w:val="000000"/>
          <w:lang w:eastAsia="zh-CN"/>
        </w:rPr>
        <w:lastRenderedPageBreak/>
        <w:t>how to indicate the VCID for each aperiodic SRS transmission should be carefully studied</w:t>
      </w:r>
      <w:r w:rsidR="002617DF">
        <w:rPr>
          <w:color w:val="000000"/>
          <w:lang w:eastAsia="zh-CN"/>
        </w:rPr>
        <w:t xml:space="preserve"> </w:t>
      </w:r>
      <w:r w:rsidR="002617DF">
        <w:rPr>
          <w:rFonts w:hint="eastAsia"/>
          <w:color w:val="000000"/>
          <w:lang w:eastAsia="zh-CN"/>
        </w:rPr>
        <w:t>for</w:t>
      </w:r>
      <w:r w:rsidR="002617DF">
        <w:rPr>
          <w:color w:val="000000"/>
          <w:lang w:eastAsia="zh-CN"/>
        </w:rPr>
        <w:t xml:space="preserve"> </w:t>
      </w:r>
      <w:r w:rsidR="002617DF">
        <w:rPr>
          <w:rFonts w:hint="eastAsia"/>
          <w:color w:val="000000"/>
          <w:lang w:eastAsia="zh-CN"/>
        </w:rPr>
        <w:t>a</w:t>
      </w:r>
      <w:r w:rsidR="002617DF">
        <w:rPr>
          <w:color w:val="000000"/>
          <w:lang w:eastAsia="zh-CN"/>
        </w:rPr>
        <w:t xml:space="preserve"> reasonable overhead</w:t>
      </w:r>
      <w:r w:rsidR="00413DE3">
        <w:rPr>
          <w:color w:val="000000"/>
          <w:lang w:eastAsia="zh-CN"/>
        </w:rPr>
        <w:t>.</w:t>
      </w:r>
    </w:p>
    <w:p w14:paraId="07EB2885" w14:textId="25F852E6" w:rsidR="00D45FAB" w:rsidRPr="00A74876" w:rsidRDefault="00D45FAB" w:rsidP="001B37D4">
      <w:pPr>
        <w:spacing w:beforeLines="50" w:before="120" w:after="0" w:line="300" w:lineRule="auto"/>
        <w:rPr>
          <w:i/>
          <w:color w:val="000000"/>
          <w:lang w:eastAsia="zh-CN"/>
        </w:rPr>
      </w:pPr>
      <w:r w:rsidRPr="00A74876">
        <w:rPr>
          <w:b/>
          <w:i/>
          <w:color w:val="000000"/>
          <w:lang w:eastAsia="zh-CN"/>
        </w:rPr>
        <w:t xml:space="preserve">Proposal </w:t>
      </w:r>
      <w:r w:rsidR="001B37D4">
        <w:rPr>
          <w:b/>
          <w:i/>
          <w:color w:val="000000"/>
          <w:lang w:eastAsia="zh-CN"/>
        </w:rPr>
        <w:t>2</w:t>
      </w:r>
      <w:r w:rsidRPr="00A74876">
        <w:rPr>
          <w:b/>
          <w:i/>
          <w:color w:val="000000"/>
          <w:lang w:eastAsia="zh-CN"/>
        </w:rPr>
        <w:t>:</w:t>
      </w:r>
      <w:r w:rsidRPr="00A74876">
        <w:rPr>
          <w:i/>
          <w:color w:val="000000"/>
          <w:lang w:eastAsia="zh-CN"/>
        </w:rPr>
        <w:t xml:space="preserve"> eNB could configure multiple VCIDs for </w:t>
      </w:r>
      <w:r w:rsidR="00153A8D">
        <w:rPr>
          <w:i/>
          <w:color w:val="000000"/>
          <w:lang w:eastAsia="zh-CN"/>
        </w:rPr>
        <w:t xml:space="preserve">SRS for </w:t>
      </w:r>
      <w:r w:rsidRPr="00A74876">
        <w:rPr>
          <w:i/>
          <w:color w:val="000000"/>
          <w:lang w:eastAsia="zh-CN"/>
        </w:rPr>
        <w:t>UE for different scenarios</w:t>
      </w:r>
      <w:r w:rsidR="00277CC4" w:rsidRPr="00A74876">
        <w:rPr>
          <w:i/>
          <w:color w:val="000000"/>
          <w:lang w:eastAsia="zh-CN"/>
        </w:rPr>
        <w:t>.</w:t>
      </w:r>
    </w:p>
    <w:p w14:paraId="637E33AE" w14:textId="77777777" w:rsidR="00A70BE2" w:rsidRDefault="00A70BE2" w:rsidP="00A70BE2">
      <w:pPr>
        <w:pStyle w:val="1"/>
        <w:tabs>
          <w:tab w:val="clear" w:pos="522"/>
        </w:tabs>
        <w:ind w:left="425" w:hanging="425"/>
        <w:rPr>
          <w:lang w:eastAsia="zh-CN"/>
        </w:rPr>
      </w:pPr>
      <w:r w:rsidRPr="00FC1DDD">
        <w:rPr>
          <w:lang w:eastAsia="zh-CN"/>
        </w:rPr>
        <w:t>Conclusion</w:t>
      </w:r>
    </w:p>
    <w:p w14:paraId="7B919158" w14:textId="77777777" w:rsidR="007A44E7" w:rsidRPr="00DC1584" w:rsidRDefault="007A44E7" w:rsidP="001B37D4">
      <w:pPr>
        <w:spacing w:beforeLines="50" w:before="120" w:after="0" w:line="300" w:lineRule="auto"/>
        <w:rPr>
          <w:i/>
          <w:szCs w:val="20"/>
          <w:lang w:eastAsia="zh-CN"/>
        </w:rPr>
      </w:pPr>
      <w:bookmarkStart w:id="4" w:name="OLE_LINK2"/>
      <w:bookmarkStart w:id="5" w:name="OLE_LINK3"/>
      <w:bookmarkStart w:id="6" w:name="OLE_LINK4"/>
      <w:r>
        <w:rPr>
          <w:b/>
          <w:i/>
          <w:szCs w:val="20"/>
          <w:lang w:eastAsia="zh-CN"/>
        </w:rPr>
        <w:t>Observation</w:t>
      </w:r>
      <w:r w:rsidRPr="00DC1584">
        <w:rPr>
          <w:b/>
          <w:i/>
          <w:szCs w:val="20"/>
          <w:lang w:eastAsia="zh-CN"/>
        </w:rPr>
        <w:t xml:space="preserve">: </w:t>
      </w:r>
      <w:r w:rsidRPr="00DC1584">
        <w:rPr>
          <w:i/>
          <w:szCs w:val="20"/>
          <w:lang w:eastAsia="zh-CN"/>
        </w:rPr>
        <w:t>virtual cell ID for SRS can increases SRS capacity in</w:t>
      </w:r>
      <w:r>
        <w:rPr>
          <w:i/>
          <w:szCs w:val="20"/>
          <w:lang w:eastAsia="zh-CN"/>
        </w:rPr>
        <w:t xml:space="preserve"> the</w:t>
      </w:r>
      <w:r w:rsidRPr="00DC1584">
        <w:rPr>
          <w:i/>
          <w:szCs w:val="20"/>
          <w:lang w:eastAsia="zh-CN"/>
        </w:rPr>
        <w:t xml:space="preserve"> code/spatial domain.</w:t>
      </w:r>
    </w:p>
    <w:p w14:paraId="1A81D5D5" w14:textId="77777777" w:rsidR="001B37D4" w:rsidRPr="00160AE2" w:rsidRDefault="001B37D4" w:rsidP="001B37D4">
      <w:pPr>
        <w:spacing w:beforeLines="50" w:before="120" w:after="0" w:line="300" w:lineRule="auto"/>
        <w:rPr>
          <w:i/>
          <w:color w:val="000000"/>
          <w:lang w:eastAsia="zh-CN"/>
        </w:rPr>
      </w:pPr>
      <w:r w:rsidRPr="00160AE2">
        <w:rPr>
          <w:b/>
          <w:i/>
          <w:color w:val="000000"/>
          <w:lang w:eastAsia="zh-CN"/>
        </w:rPr>
        <w:t>P</w:t>
      </w:r>
      <w:r w:rsidRPr="00160AE2">
        <w:rPr>
          <w:rFonts w:hint="eastAsia"/>
          <w:b/>
          <w:i/>
          <w:color w:val="000000"/>
          <w:lang w:eastAsia="zh-CN"/>
        </w:rPr>
        <w:t xml:space="preserve">roposal </w:t>
      </w:r>
      <w:r>
        <w:rPr>
          <w:b/>
          <w:i/>
          <w:color w:val="000000"/>
          <w:lang w:eastAsia="zh-CN"/>
        </w:rPr>
        <w:t>1</w:t>
      </w:r>
      <w:r w:rsidRPr="00160AE2">
        <w:rPr>
          <w:b/>
          <w:i/>
          <w:color w:val="000000"/>
          <w:lang w:eastAsia="zh-CN"/>
        </w:rPr>
        <w:t xml:space="preserve">: </w:t>
      </w:r>
      <w:r w:rsidRPr="00160AE2">
        <w:rPr>
          <w:i/>
          <w:color w:val="000000"/>
          <w:lang w:eastAsia="zh-CN"/>
        </w:rPr>
        <w:t xml:space="preserve">VCID for </w:t>
      </w:r>
      <w:r>
        <w:rPr>
          <w:i/>
          <w:color w:val="000000"/>
          <w:lang w:eastAsia="zh-CN"/>
        </w:rPr>
        <w:t>PUSCH</w:t>
      </w:r>
      <w:r w:rsidRPr="00160AE2">
        <w:rPr>
          <w:i/>
          <w:color w:val="000000"/>
          <w:lang w:eastAsia="zh-CN"/>
        </w:rPr>
        <w:t xml:space="preserve"> can be used for SRS </w:t>
      </w:r>
      <w:r>
        <w:rPr>
          <w:i/>
          <w:color w:val="000000"/>
          <w:lang w:eastAsia="zh-CN"/>
        </w:rPr>
        <w:t>without RRC impact.</w:t>
      </w:r>
      <w:bookmarkStart w:id="7" w:name="_GoBack"/>
      <w:bookmarkEnd w:id="7"/>
    </w:p>
    <w:p w14:paraId="01F4FF69" w14:textId="77777777" w:rsidR="001B37D4" w:rsidRPr="00A74876" w:rsidRDefault="001B37D4" w:rsidP="001B37D4">
      <w:pPr>
        <w:spacing w:beforeLines="50" w:before="120" w:after="0" w:line="300" w:lineRule="auto"/>
        <w:rPr>
          <w:i/>
          <w:color w:val="000000"/>
          <w:lang w:eastAsia="zh-CN"/>
        </w:rPr>
      </w:pPr>
      <w:r w:rsidRPr="00A74876">
        <w:rPr>
          <w:b/>
          <w:i/>
          <w:color w:val="000000"/>
          <w:lang w:eastAsia="zh-CN"/>
        </w:rPr>
        <w:t xml:space="preserve">Proposal </w:t>
      </w:r>
      <w:r>
        <w:rPr>
          <w:b/>
          <w:i/>
          <w:color w:val="000000"/>
          <w:lang w:eastAsia="zh-CN"/>
        </w:rPr>
        <w:t>2</w:t>
      </w:r>
      <w:r w:rsidRPr="00A74876">
        <w:rPr>
          <w:b/>
          <w:i/>
          <w:color w:val="000000"/>
          <w:lang w:eastAsia="zh-CN"/>
        </w:rPr>
        <w:t>:</w:t>
      </w:r>
      <w:r w:rsidRPr="00A74876">
        <w:rPr>
          <w:i/>
          <w:color w:val="000000"/>
          <w:lang w:eastAsia="zh-CN"/>
        </w:rPr>
        <w:t xml:space="preserve"> eNB could configure multiple VCIDs for </w:t>
      </w:r>
      <w:r>
        <w:rPr>
          <w:i/>
          <w:color w:val="000000"/>
          <w:lang w:eastAsia="zh-CN"/>
        </w:rPr>
        <w:t xml:space="preserve">SRS for </w:t>
      </w:r>
      <w:r w:rsidRPr="00A74876">
        <w:rPr>
          <w:i/>
          <w:color w:val="000000"/>
          <w:lang w:eastAsia="zh-CN"/>
        </w:rPr>
        <w:t>UE for different scenarios.</w:t>
      </w:r>
    </w:p>
    <w:bookmarkEnd w:id="4"/>
    <w:bookmarkEnd w:id="5"/>
    <w:bookmarkEnd w:id="6"/>
    <w:p w14:paraId="26F711BF" w14:textId="77777777" w:rsidR="001852D1" w:rsidRPr="00FC1DDD" w:rsidRDefault="001852D1" w:rsidP="004420C2">
      <w:pPr>
        <w:pStyle w:val="1"/>
        <w:numPr>
          <w:ilvl w:val="0"/>
          <w:numId w:val="0"/>
        </w:numPr>
        <w:ind w:left="522" w:hanging="432"/>
        <w:rPr>
          <w:kern w:val="2"/>
          <w:lang w:eastAsia="zh-CN"/>
        </w:rPr>
      </w:pPr>
      <w:r w:rsidRPr="00FC1DDD">
        <w:rPr>
          <w:lang w:eastAsia="zh-CN"/>
        </w:rPr>
        <w:t>References</w:t>
      </w:r>
    </w:p>
    <w:p w14:paraId="6F70A1F4" w14:textId="77777777" w:rsidR="001852D1" w:rsidRDefault="00B911DD" w:rsidP="001852D1">
      <w:pPr>
        <w:pStyle w:val="References"/>
      </w:pPr>
      <w:r>
        <w:t>RP-181485</w:t>
      </w:r>
    </w:p>
    <w:p w14:paraId="4F01F81D" w14:textId="77777777" w:rsidR="002247FD" w:rsidRPr="002247FD" w:rsidRDefault="002247FD" w:rsidP="002247FD"/>
    <w:sectPr w:rsidR="002247FD" w:rsidRPr="002247F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93543" w14:textId="77777777" w:rsidR="00E8292B" w:rsidRDefault="00E8292B">
      <w:r>
        <w:separator/>
      </w:r>
    </w:p>
  </w:endnote>
  <w:endnote w:type="continuationSeparator" w:id="0">
    <w:p w14:paraId="4DDE9DBE" w14:textId="77777777" w:rsidR="00E8292B" w:rsidRDefault="00E82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215CB" w14:textId="77777777" w:rsidR="00E8292B" w:rsidRDefault="00E8292B">
      <w:r>
        <w:separator/>
      </w:r>
    </w:p>
  </w:footnote>
  <w:footnote w:type="continuationSeparator" w:id="0">
    <w:p w14:paraId="39FC7AA4" w14:textId="77777777" w:rsidR="00E8292B" w:rsidRDefault="00E82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4pt;height:8.4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5"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17"/>
  </w:num>
  <w:num w:numId="3">
    <w:abstractNumId w:val="14"/>
  </w:num>
  <w:num w:numId="4">
    <w:abstractNumId w:val="6"/>
  </w:num>
  <w:num w:numId="5">
    <w:abstractNumId w:val="0"/>
  </w:num>
  <w:num w:numId="6">
    <w:abstractNumId w:val="15"/>
  </w:num>
  <w:num w:numId="7">
    <w:abstractNumId w:val="7"/>
  </w:num>
  <w:num w:numId="8">
    <w:abstractNumId w:val="10"/>
  </w:num>
  <w:num w:numId="9">
    <w:abstractNumId w:val="8"/>
  </w:num>
  <w:num w:numId="10">
    <w:abstractNumId w:val="1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1"/>
  </w:num>
  <w:num w:numId="15">
    <w:abstractNumId w:val="6"/>
  </w:num>
  <w:num w:numId="16">
    <w:abstractNumId w:val="6"/>
  </w:num>
  <w:num w:numId="17">
    <w:abstractNumId w:val="6"/>
  </w:num>
  <w:num w:numId="18">
    <w:abstractNumId w:val="6"/>
  </w:num>
  <w:num w:numId="19">
    <w:abstractNumId w:val="5"/>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6"/>
  </w:num>
  <w:num w:numId="29">
    <w:abstractNumId w:val="2"/>
  </w:num>
  <w:num w:numId="30">
    <w:abstractNumId w:val="3"/>
  </w:num>
  <w:num w:numId="31">
    <w:abstractNumId w:val="11"/>
  </w:num>
  <w:num w:numId="32">
    <w:abstractNumId w:val="6"/>
  </w:num>
  <w:num w:numId="33">
    <w:abstractNumId w:val="6"/>
  </w:num>
  <w:num w:numId="34">
    <w:abstractNumId w:val="6"/>
  </w:num>
  <w:num w:numId="35">
    <w:abstractNumId w:val="9"/>
  </w:num>
  <w:num w:numId="36">
    <w:abstractNumId w:val="13"/>
  </w:num>
  <w:num w:numId="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46"/>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B22"/>
    <w:rsid w:val="00017D8A"/>
    <w:rsid w:val="000200C3"/>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685"/>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B13"/>
    <w:rsid w:val="00037F23"/>
    <w:rsid w:val="0004023E"/>
    <w:rsid w:val="0004024B"/>
    <w:rsid w:val="00040EDB"/>
    <w:rsid w:val="00041373"/>
    <w:rsid w:val="0004145A"/>
    <w:rsid w:val="00041538"/>
    <w:rsid w:val="000417BB"/>
    <w:rsid w:val="000419D8"/>
    <w:rsid w:val="00041C57"/>
    <w:rsid w:val="00041C6E"/>
    <w:rsid w:val="00042407"/>
    <w:rsid w:val="00042481"/>
    <w:rsid w:val="0004259E"/>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20B8"/>
    <w:rsid w:val="00052478"/>
    <w:rsid w:val="00052630"/>
    <w:rsid w:val="00052AD2"/>
    <w:rsid w:val="00052AEF"/>
    <w:rsid w:val="00053043"/>
    <w:rsid w:val="000530DF"/>
    <w:rsid w:val="0005338E"/>
    <w:rsid w:val="00054E0C"/>
    <w:rsid w:val="00054E14"/>
    <w:rsid w:val="000551F7"/>
    <w:rsid w:val="0005541D"/>
    <w:rsid w:val="0005552D"/>
    <w:rsid w:val="00055711"/>
    <w:rsid w:val="00055BC5"/>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27D7"/>
    <w:rsid w:val="00062D79"/>
    <w:rsid w:val="00063466"/>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872"/>
    <w:rsid w:val="00072A80"/>
    <w:rsid w:val="00072BB4"/>
    <w:rsid w:val="0007301D"/>
    <w:rsid w:val="000731A0"/>
    <w:rsid w:val="00073442"/>
    <w:rsid w:val="000736C1"/>
    <w:rsid w:val="00073797"/>
    <w:rsid w:val="000737AA"/>
    <w:rsid w:val="000738DB"/>
    <w:rsid w:val="00073910"/>
    <w:rsid w:val="00073BD8"/>
    <w:rsid w:val="00073DEC"/>
    <w:rsid w:val="00074027"/>
    <w:rsid w:val="000745AA"/>
    <w:rsid w:val="00074DB1"/>
    <w:rsid w:val="00074E86"/>
    <w:rsid w:val="00075A03"/>
    <w:rsid w:val="00076097"/>
    <w:rsid w:val="00076541"/>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4A"/>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1A3"/>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526D"/>
    <w:rsid w:val="000E579F"/>
    <w:rsid w:val="000E59A0"/>
    <w:rsid w:val="000E5B5B"/>
    <w:rsid w:val="000E61E7"/>
    <w:rsid w:val="000E6320"/>
    <w:rsid w:val="000E63AA"/>
    <w:rsid w:val="000E6728"/>
    <w:rsid w:val="000E6B02"/>
    <w:rsid w:val="000E6BEF"/>
    <w:rsid w:val="000E6C8C"/>
    <w:rsid w:val="000E759B"/>
    <w:rsid w:val="000E7A84"/>
    <w:rsid w:val="000E7B39"/>
    <w:rsid w:val="000E7C31"/>
    <w:rsid w:val="000F0012"/>
    <w:rsid w:val="000F09F9"/>
    <w:rsid w:val="000F0BDF"/>
    <w:rsid w:val="000F0D75"/>
    <w:rsid w:val="000F12F4"/>
    <w:rsid w:val="000F15BC"/>
    <w:rsid w:val="000F1746"/>
    <w:rsid w:val="000F180A"/>
    <w:rsid w:val="000F1B82"/>
    <w:rsid w:val="000F1C92"/>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CE"/>
    <w:rsid w:val="000F7152"/>
    <w:rsid w:val="000F77B7"/>
    <w:rsid w:val="000F7F58"/>
    <w:rsid w:val="00100128"/>
    <w:rsid w:val="00100347"/>
    <w:rsid w:val="00100DDD"/>
    <w:rsid w:val="00100FF3"/>
    <w:rsid w:val="0010172A"/>
    <w:rsid w:val="00101753"/>
    <w:rsid w:val="001017E0"/>
    <w:rsid w:val="001021D5"/>
    <w:rsid w:val="001026CA"/>
    <w:rsid w:val="001027D5"/>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5E35"/>
    <w:rsid w:val="00107779"/>
    <w:rsid w:val="001078C2"/>
    <w:rsid w:val="00107992"/>
    <w:rsid w:val="00107E1C"/>
    <w:rsid w:val="00107E85"/>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56F"/>
    <w:rsid w:val="0011496A"/>
    <w:rsid w:val="0011557B"/>
    <w:rsid w:val="00115767"/>
    <w:rsid w:val="00115EBE"/>
    <w:rsid w:val="001173CC"/>
    <w:rsid w:val="0011740B"/>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0A11"/>
    <w:rsid w:val="00131040"/>
    <w:rsid w:val="00131184"/>
    <w:rsid w:val="001311CC"/>
    <w:rsid w:val="001315EF"/>
    <w:rsid w:val="00131D2E"/>
    <w:rsid w:val="001321AA"/>
    <w:rsid w:val="001321D3"/>
    <w:rsid w:val="001324E7"/>
    <w:rsid w:val="0013257A"/>
    <w:rsid w:val="0013264B"/>
    <w:rsid w:val="00132CC9"/>
    <w:rsid w:val="00132DAE"/>
    <w:rsid w:val="00133599"/>
    <w:rsid w:val="00133BF7"/>
    <w:rsid w:val="00134219"/>
    <w:rsid w:val="001349AD"/>
    <w:rsid w:val="00134B88"/>
    <w:rsid w:val="001354E1"/>
    <w:rsid w:val="001358C6"/>
    <w:rsid w:val="0013695C"/>
    <w:rsid w:val="00136A1F"/>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832"/>
    <w:rsid w:val="00144863"/>
    <w:rsid w:val="00144D8F"/>
    <w:rsid w:val="001459AE"/>
    <w:rsid w:val="00145C74"/>
    <w:rsid w:val="00145EB6"/>
    <w:rsid w:val="001462E9"/>
    <w:rsid w:val="00146E32"/>
    <w:rsid w:val="00146EC2"/>
    <w:rsid w:val="00147200"/>
    <w:rsid w:val="00147929"/>
    <w:rsid w:val="00150143"/>
    <w:rsid w:val="001502DB"/>
    <w:rsid w:val="00150CDB"/>
    <w:rsid w:val="00150D21"/>
    <w:rsid w:val="00150FDB"/>
    <w:rsid w:val="00151619"/>
    <w:rsid w:val="00151763"/>
    <w:rsid w:val="001518F2"/>
    <w:rsid w:val="00152571"/>
    <w:rsid w:val="00152835"/>
    <w:rsid w:val="00152FD4"/>
    <w:rsid w:val="001534A6"/>
    <w:rsid w:val="00153A8D"/>
    <w:rsid w:val="00153F89"/>
    <w:rsid w:val="00154B88"/>
    <w:rsid w:val="001555D3"/>
    <w:rsid w:val="001559FA"/>
    <w:rsid w:val="00155F0E"/>
    <w:rsid w:val="00156374"/>
    <w:rsid w:val="001568E8"/>
    <w:rsid w:val="00156904"/>
    <w:rsid w:val="0015690A"/>
    <w:rsid w:val="00156BC4"/>
    <w:rsid w:val="001577D8"/>
    <w:rsid w:val="00157FC3"/>
    <w:rsid w:val="00160361"/>
    <w:rsid w:val="00160564"/>
    <w:rsid w:val="00160739"/>
    <w:rsid w:val="00160AE2"/>
    <w:rsid w:val="0016144A"/>
    <w:rsid w:val="00161480"/>
    <w:rsid w:val="001617AE"/>
    <w:rsid w:val="00161B90"/>
    <w:rsid w:val="00161F64"/>
    <w:rsid w:val="0016271E"/>
    <w:rsid w:val="0016286A"/>
    <w:rsid w:val="00162AB4"/>
    <w:rsid w:val="00162D7A"/>
    <w:rsid w:val="00163053"/>
    <w:rsid w:val="001633B1"/>
    <w:rsid w:val="00163F01"/>
    <w:rsid w:val="00164DAB"/>
    <w:rsid w:val="00164ECB"/>
    <w:rsid w:val="00165BBB"/>
    <w:rsid w:val="0016613F"/>
    <w:rsid w:val="00166215"/>
    <w:rsid w:val="00166591"/>
    <w:rsid w:val="00166698"/>
    <w:rsid w:val="0016740E"/>
    <w:rsid w:val="00167682"/>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0CE"/>
    <w:rsid w:val="00176790"/>
    <w:rsid w:val="0017679A"/>
    <w:rsid w:val="001767A7"/>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709"/>
    <w:rsid w:val="00193A47"/>
    <w:rsid w:val="00193F77"/>
    <w:rsid w:val="00194339"/>
    <w:rsid w:val="001945FF"/>
    <w:rsid w:val="00194773"/>
    <w:rsid w:val="00194848"/>
    <w:rsid w:val="00194A3C"/>
    <w:rsid w:val="00194AB7"/>
    <w:rsid w:val="00194C0A"/>
    <w:rsid w:val="001958EA"/>
    <w:rsid w:val="00195E0E"/>
    <w:rsid w:val="001961F0"/>
    <w:rsid w:val="001962DC"/>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2249"/>
    <w:rsid w:val="001B2B69"/>
    <w:rsid w:val="001B3545"/>
    <w:rsid w:val="001B37D4"/>
    <w:rsid w:val="001B38B1"/>
    <w:rsid w:val="001B3964"/>
    <w:rsid w:val="001B3E4B"/>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19F3"/>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9DA"/>
    <w:rsid w:val="001C6F06"/>
    <w:rsid w:val="001D04CD"/>
    <w:rsid w:val="001D0834"/>
    <w:rsid w:val="001D084A"/>
    <w:rsid w:val="001D086A"/>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A78"/>
    <w:rsid w:val="001F1E87"/>
    <w:rsid w:val="001F1EB6"/>
    <w:rsid w:val="001F21F8"/>
    <w:rsid w:val="001F2E23"/>
    <w:rsid w:val="001F341F"/>
    <w:rsid w:val="001F3827"/>
    <w:rsid w:val="001F3911"/>
    <w:rsid w:val="001F391A"/>
    <w:rsid w:val="001F3C3E"/>
    <w:rsid w:val="001F3CCB"/>
    <w:rsid w:val="001F3DCE"/>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B30"/>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C8B"/>
    <w:rsid w:val="00220894"/>
    <w:rsid w:val="0022134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F8C"/>
    <w:rsid w:val="0023535E"/>
    <w:rsid w:val="00235542"/>
    <w:rsid w:val="002359D6"/>
    <w:rsid w:val="00235AF6"/>
    <w:rsid w:val="00235C77"/>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2F66"/>
    <w:rsid w:val="002532C5"/>
    <w:rsid w:val="00253588"/>
    <w:rsid w:val="002538F2"/>
    <w:rsid w:val="00253AEF"/>
    <w:rsid w:val="00253D36"/>
    <w:rsid w:val="00253F28"/>
    <w:rsid w:val="002546F4"/>
    <w:rsid w:val="002551D0"/>
    <w:rsid w:val="00255374"/>
    <w:rsid w:val="002558E4"/>
    <w:rsid w:val="00255D73"/>
    <w:rsid w:val="00255E2A"/>
    <w:rsid w:val="002579A8"/>
    <w:rsid w:val="00257AB8"/>
    <w:rsid w:val="00257BF4"/>
    <w:rsid w:val="00257C9A"/>
    <w:rsid w:val="00260003"/>
    <w:rsid w:val="0026035D"/>
    <w:rsid w:val="002606A8"/>
    <w:rsid w:val="002606D0"/>
    <w:rsid w:val="002606D6"/>
    <w:rsid w:val="00260DCB"/>
    <w:rsid w:val="00260F56"/>
    <w:rsid w:val="00261433"/>
    <w:rsid w:val="002617DF"/>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510"/>
    <w:rsid w:val="00266B13"/>
    <w:rsid w:val="00266C51"/>
    <w:rsid w:val="00266E16"/>
    <w:rsid w:val="00266F53"/>
    <w:rsid w:val="0026793C"/>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6166"/>
    <w:rsid w:val="00276A35"/>
    <w:rsid w:val="00277835"/>
    <w:rsid w:val="00277BDF"/>
    <w:rsid w:val="00277CC4"/>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844"/>
    <w:rsid w:val="00285848"/>
    <w:rsid w:val="002859AF"/>
    <w:rsid w:val="00285EB3"/>
    <w:rsid w:val="0028638E"/>
    <w:rsid w:val="00286AE7"/>
    <w:rsid w:val="00286B65"/>
    <w:rsid w:val="00286BD0"/>
    <w:rsid w:val="00287243"/>
    <w:rsid w:val="002876E7"/>
    <w:rsid w:val="00287C4E"/>
    <w:rsid w:val="00287D4A"/>
    <w:rsid w:val="00287D65"/>
    <w:rsid w:val="002902EE"/>
    <w:rsid w:val="00290647"/>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3E9"/>
    <w:rsid w:val="00294448"/>
    <w:rsid w:val="002947D1"/>
    <w:rsid w:val="002948DF"/>
    <w:rsid w:val="00294D90"/>
    <w:rsid w:val="0029534D"/>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089C"/>
    <w:rsid w:val="002D11B7"/>
    <w:rsid w:val="002D1301"/>
    <w:rsid w:val="002D1E14"/>
    <w:rsid w:val="002D286B"/>
    <w:rsid w:val="002D2910"/>
    <w:rsid w:val="002D2962"/>
    <w:rsid w:val="002D2F4E"/>
    <w:rsid w:val="002D3163"/>
    <w:rsid w:val="002D347C"/>
    <w:rsid w:val="002D3AFA"/>
    <w:rsid w:val="002D3BBC"/>
    <w:rsid w:val="002D438A"/>
    <w:rsid w:val="002D483D"/>
    <w:rsid w:val="002D5738"/>
    <w:rsid w:val="002D5B3E"/>
    <w:rsid w:val="002D5CC6"/>
    <w:rsid w:val="002D5E53"/>
    <w:rsid w:val="002D60C3"/>
    <w:rsid w:val="002D63BE"/>
    <w:rsid w:val="002D6915"/>
    <w:rsid w:val="002D6EAC"/>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5351"/>
    <w:rsid w:val="002F5464"/>
    <w:rsid w:val="002F5625"/>
    <w:rsid w:val="002F57A8"/>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C1E"/>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A84"/>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A9F"/>
    <w:rsid w:val="003302AB"/>
    <w:rsid w:val="003308CA"/>
    <w:rsid w:val="00330AA4"/>
    <w:rsid w:val="00330BCC"/>
    <w:rsid w:val="00330E92"/>
    <w:rsid w:val="00330FDB"/>
    <w:rsid w:val="003311B1"/>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4038E"/>
    <w:rsid w:val="00340D97"/>
    <w:rsid w:val="003412A6"/>
    <w:rsid w:val="00341947"/>
    <w:rsid w:val="00341A59"/>
    <w:rsid w:val="0034226D"/>
    <w:rsid w:val="00342273"/>
    <w:rsid w:val="0034241F"/>
    <w:rsid w:val="00342431"/>
    <w:rsid w:val="0034295E"/>
    <w:rsid w:val="00342972"/>
    <w:rsid w:val="00342FDD"/>
    <w:rsid w:val="00343198"/>
    <w:rsid w:val="0034396A"/>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0FCA"/>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08D"/>
    <w:rsid w:val="003927CA"/>
    <w:rsid w:val="00392BE3"/>
    <w:rsid w:val="0039303C"/>
    <w:rsid w:val="00393D8C"/>
    <w:rsid w:val="003940CE"/>
    <w:rsid w:val="0039421C"/>
    <w:rsid w:val="0039452F"/>
    <w:rsid w:val="00394D40"/>
    <w:rsid w:val="00395545"/>
    <w:rsid w:val="003955DE"/>
    <w:rsid w:val="00395784"/>
    <w:rsid w:val="00395DF3"/>
    <w:rsid w:val="00395EF8"/>
    <w:rsid w:val="00396025"/>
    <w:rsid w:val="00396CDF"/>
    <w:rsid w:val="00396E3D"/>
    <w:rsid w:val="00396E7A"/>
    <w:rsid w:val="00397C1D"/>
    <w:rsid w:val="003A0C3D"/>
    <w:rsid w:val="003A0C68"/>
    <w:rsid w:val="003A0D48"/>
    <w:rsid w:val="003A0E1C"/>
    <w:rsid w:val="003A180F"/>
    <w:rsid w:val="003A18DD"/>
    <w:rsid w:val="003A1969"/>
    <w:rsid w:val="003A1D85"/>
    <w:rsid w:val="003A20C8"/>
    <w:rsid w:val="003A260F"/>
    <w:rsid w:val="003A2635"/>
    <w:rsid w:val="003A27EA"/>
    <w:rsid w:val="003A2ADD"/>
    <w:rsid w:val="003A2C29"/>
    <w:rsid w:val="003A2EC3"/>
    <w:rsid w:val="003A36F2"/>
    <w:rsid w:val="003A3D39"/>
    <w:rsid w:val="003A3EC7"/>
    <w:rsid w:val="003A40B4"/>
    <w:rsid w:val="003A4EAB"/>
    <w:rsid w:val="003A4F8C"/>
    <w:rsid w:val="003A5938"/>
    <w:rsid w:val="003A5CD1"/>
    <w:rsid w:val="003A6295"/>
    <w:rsid w:val="003A680C"/>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960"/>
    <w:rsid w:val="003C2D21"/>
    <w:rsid w:val="003C322F"/>
    <w:rsid w:val="003C416C"/>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B82"/>
    <w:rsid w:val="003D0E3D"/>
    <w:rsid w:val="003D0FC3"/>
    <w:rsid w:val="003D2550"/>
    <w:rsid w:val="003D259E"/>
    <w:rsid w:val="003D2C1D"/>
    <w:rsid w:val="003D2C34"/>
    <w:rsid w:val="003D37B9"/>
    <w:rsid w:val="003D3AB5"/>
    <w:rsid w:val="003D3C95"/>
    <w:rsid w:val="003D3DDD"/>
    <w:rsid w:val="003D4B7B"/>
    <w:rsid w:val="003D5CBF"/>
    <w:rsid w:val="003D66D2"/>
    <w:rsid w:val="003D6804"/>
    <w:rsid w:val="003D6FBC"/>
    <w:rsid w:val="003D70B1"/>
    <w:rsid w:val="003D780C"/>
    <w:rsid w:val="003D7D3E"/>
    <w:rsid w:val="003E0587"/>
    <w:rsid w:val="003E07AE"/>
    <w:rsid w:val="003E0955"/>
    <w:rsid w:val="003E14FC"/>
    <w:rsid w:val="003E1B7F"/>
    <w:rsid w:val="003E292E"/>
    <w:rsid w:val="003E2976"/>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850"/>
    <w:rsid w:val="003F0D12"/>
    <w:rsid w:val="003F0E52"/>
    <w:rsid w:val="003F1104"/>
    <w:rsid w:val="003F1175"/>
    <w:rsid w:val="003F13E4"/>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158"/>
    <w:rsid w:val="00403861"/>
    <w:rsid w:val="00403B7E"/>
    <w:rsid w:val="00404262"/>
    <w:rsid w:val="0040469E"/>
    <w:rsid w:val="0040470C"/>
    <w:rsid w:val="004047C4"/>
    <w:rsid w:val="004047E4"/>
    <w:rsid w:val="0040484F"/>
    <w:rsid w:val="00404E22"/>
    <w:rsid w:val="0040570B"/>
    <w:rsid w:val="00405B32"/>
    <w:rsid w:val="00405C78"/>
    <w:rsid w:val="00405EDB"/>
    <w:rsid w:val="00405FB1"/>
    <w:rsid w:val="00406023"/>
    <w:rsid w:val="00406460"/>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DE3"/>
    <w:rsid w:val="00413F9A"/>
    <w:rsid w:val="004140CA"/>
    <w:rsid w:val="004145BF"/>
    <w:rsid w:val="004146E4"/>
    <w:rsid w:val="004148C5"/>
    <w:rsid w:val="00414C65"/>
    <w:rsid w:val="004153CA"/>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30221"/>
    <w:rsid w:val="004304D3"/>
    <w:rsid w:val="004305CC"/>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1086"/>
    <w:rsid w:val="00441174"/>
    <w:rsid w:val="004412FA"/>
    <w:rsid w:val="00441651"/>
    <w:rsid w:val="004418D9"/>
    <w:rsid w:val="00441E35"/>
    <w:rsid w:val="004420C2"/>
    <w:rsid w:val="00442404"/>
    <w:rsid w:val="00442A3D"/>
    <w:rsid w:val="0044372D"/>
    <w:rsid w:val="00444698"/>
    <w:rsid w:val="00444D38"/>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35E"/>
    <w:rsid w:val="00470521"/>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226"/>
    <w:rsid w:val="00493292"/>
    <w:rsid w:val="00493948"/>
    <w:rsid w:val="00494242"/>
    <w:rsid w:val="0049481B"/>
    <w:rsid w:val="004948C6"/>
    <w:rsid w:val="00494A0E"/>
    <w:rsid w:val="00494E8E"/>
    <w:rsid w:val="004955BC"/>
    <w:rsid w:val="0049564A"/>
    <w:rsid w:val="00495752"/>
    <w:rsid w:val="00495D63"/>
    <w:rsid w:val="00495DF7"/>
    <w:rsid w:val="004960B4"/>
    <w:rsid w:val="0049648F"/>
    <w:rsid w:val="00496606"/>
    <w:rsid w:val="00496870"/>
    <w:rsid w:val="00496B75"/>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7BF"/>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4AE"/>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2A4"/>
    <w:rsid w:val="004E13E5"/>
    <w:rsid w:val="004E1A31"/>
    <w:rsid w:val="004E1AF5"/>
    <w:rsid w:val="004E20A5"/>
    <w:rsid w:val="004E2826"/>
    <w:rsid w:val="004E2D34"/>
    <w:rsid w:val="004E2DE0"/>
    <w:rsid w:val="004E309A"/>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818"/>
    <w:rsid w:val="004F291F"/>
    <w:rsid w:val="004F29EC"/>
    <w:rsid w:val="004F2A8C"/>
    <w:rsid w:val="004F2F7E"/>
    <w:rsid w:val="004F32B5"/>
    <w:rsid w:val="004F3FE8"/>
    <w:rsid w:val="004F4021"/>
    <w:rsid w:val="004F407E"/>
    <w:rsid w:val="004F41FC"/>
    <w:rsid w:val="004F4714"/>
    <w:rsid w:val="004F4B64"/>
    <w:rsid w:val="004F4C12"/>
    <w:rsid w:val="004F52C6"/>
    <w:rsid w:val="004F5479"/>
    <w:rsid w:val="004F5629"/>
    <w:rsid w:val="004F60C8"/>
    <w:rsid w:val="004F65F9"/>
    <w:rsid w:val="004F6B7F"/>
    <w:rsid w:val="004F7528"/>
    <w:rsid w:val="004F7BCA"/>
    <w:rsid w:val="004F7D8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1D7"/>
    <w:rsid w:val="00513413"/>
    <w:rsid w:val="005134CB"/>
    <w:rsid w:val="00513C18"/>
    <w:rsid w:val="005142CD"/>
    <w:rsid w:val="005143C9"/>
    <w:rsid w:val="00514420"/>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6FF"/>
    <w:rsid w:val="0052384C"/>
    <w:rsid w:val="00523D65"/>
    <w:rsid w:val="00524352"/>
    <w:rsid w:val="00524545"/>
    <w:rsid w:val="00524AAB"/>
    <w:rsid w:val="00525053"/>
    <w:rsid w:val="005251A9"/>
    <w:rsid w:val="005254EC"/>
    <w:rsid w:val="005255BF"/>
    <w:rsid w:val="005257DE"/>
    <w:rsid w:val="00525E97"/>
    <w:rsid w:val="00526EEA"/>
    <w:rsid w:val="00527097"/>
    <w:rsid w:val="00527200"/>
    <w:rsid w:val="00527353"/>
    <w:rsid w:val="005274FD"/>
    <w:rsid w:val="00530157"/>
    <w:rsid w:val="005305FE"/>
    <w:rsid w:val="005312A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DDE"/>
    <w:rsid w:val="0054343A"/>
    <w:rsid w:val="00543974"/>
    <w:rsid w:val="00543EBF"/>
    <w:rsid w:val="00544431"/>
    <w:rsid w:val="00544ABA"/>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3D"/>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C86"/>
    <w:rsid w:val="00572D82"/>
    <w:rsid w:val="0057305B"/>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1D9"/>
    <w:rsid w:val="005779D3"/>
    <w:rsid w:val="00577A2E"/>
    <w:rsid w:val="00577AEC"/>
    <w:rsid w:val="00577FC0"/>
    <w:rsid w:val="00580395"/>
    <w:rsid w:val="00580501"/>
    <w:rsid w:val="005808F4"/>
    <w:rsid w:val="005809B0"/>
    <w:rsid w:val="00580C44"/>
    <w:rsid w:val="00580E31"/>
    <w:rsid w:val="00580E48"/>
    <w:rsid w:val="00580F0A"/>
    <w:rsid w:val="00580F92"/>
    <w:rsid w:val="00581138"/>
    <w:rsid w:val="00581246"/>
    <w:rsid w:val="00581418"/>
    <w:rsid w:val="00581C9F"/>
    <w:rsid w:val="00581DE0"/>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756A"/>
    <w:rsid w:val="005A77C8"/>
    <w:rsid w:val="005A7938"/>
    <w:rsid w:val="005B0542"/>
    <w:rsid w:val="005B0AF2"/>
    <w:rsid w:val="005B177A"/>
    <w:rsid w:val="005B17FA"/>
    <w:rsid w:val="005B2225"/>
    <w:rsid w:val="005B2799"/>
    <w:rsid w:val="005B2B77"/>
    <w:rsid w:val="005B39C9"/>
    <w:rsid w:val="005B3D4A"/>
    <w:rsid w:val="005B45CF"/>
    <w:rsid w:val="005B4606"/>
    <w:rsid w:val="005B4AB9"/>
    <w:rsid w:val="005B4D87"/>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9BC"/>
    <w:rsid w:val="005C1C61"/>
    <w:rsid w:val="005C23C8"/>
    <w:rsid w:val="005C28FA"/>
    <w:rsid w:val="005C2C55"/>
    <w:rsid w:val="005C2CF7"/>
    <w:rsid w:val="005C3191"/>
    <w:rsid w:val="005C39E4"/>
    <w:rsid w:val="005C3AB6"/>
    <w:rsid w:val="005C40F4"/>
    <w:rsid w:val="005C43BE"/>
    <w:rsid w:val="005C44F3"/>
    <w:rsid w:val="005C49E7"/>
    <w:rsid w:val="005C5604"/>
    <w:rsid w:val="005C5609"/>
    <w:rsid w:val="005C6EB8"/>
    <w:rsid w:val="005C6F51"/>
    <w:rsid w:val="005C712D"/>
    <w:rsid w:val="005C77DD"/>
    <w:rsid w:val="005C7C75"/>
    <w:rsid w:val="005C7FCC"/>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5C8"/>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82"/>
    <w:rsid w:val="005F4DD6"/>
    <w:rsid w:val="005F50D8"/>
    <w:rsid w:val="005F53A1"/>
    <w:rsid w:val="005F5801"/>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5E02"/>
    <w:rsid w:val="00676521"/>
    <w:rsid w:val="00676544"/>
    <w:rsid w:val="0067697E"/>
    <w:rsid w:val="006771A8"/>
    <w:rsid w:val="006772B2"/>
    <w:rsid w:val="00677443"/>
    <w:rsid w:val="0067769A"/>
    <w:rsid w:val="00677778"/>
    <w:rsid w:val="00677867"/>
    <w:rsid w:val="00677C81"/>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12A"/>
    <w:rsid w:val="006A4404"/>
    <w:rsid w:val="006A440A"/>
    <w:rsid w:val="006A44DE"/>
    <w:rsid w:val="006A479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68C8"/>
    <w:rsid w:val="006B700D"/>
    <w:rsid w:val="006B7195"/>
    <w:rsid w:val="006B72F3"/>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8ED"/>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0B0"/>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C38"/>
    <w:rsid w:val="007060BE"/>
    <w:rsid w:val="0070626F"/>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C7B"/>
    <w:rsid w:val="0073195A"/>
    <w:rsid w:val="007319BA"/>
    <w:rsid w:val="00731C5A"/>
    <w:rsid w:val="00731D22"/>
    <w:rsid w:val="00731DE6"/>
    <w:rsid w:val="00731E7C"/>
    <w:rsid w:val="00731E8E"/>
    <w:rsid w:val="00732277"/>
    <w:rsid w:val="0073287B"/>
    <w:rsid w:val="0073287F"/>
    <w:rsid w:val="007328E8"/>
    <w:rsid w:val="007329EF"/>
    <w:rsid w:val="00732D5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D1"/>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C7"/>
    <w:rsid w:val="00771BF9"/>
    <w:rsid w:val="00771D41"/>
    <w:rsid w:val="00771D51"/>
    <w:rsid w:val="00772204"/>
    <w:rsid w:val="0077230A"/>
    <w:rsid w:val="007724A2"/>
    <w:rsid w:val="00772F8A"/>
    <w:rsid w:val="007733BC"/>
    <w:rsid w:val="007739C6"/>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F8A"/>
    <w:rsid w:val="00792C3C"/>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A13"/>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827"/>
    <w:rsid w:val="007A295B"/>
    <w:rsid w:val="007A2B30"/>
    <w:rsid w:val="007A30C4"/>
    <w:rsid w:val="007A3424"/>
    <w:rsid w:val="007A3584"/>
    <w:rsid w:val="007A35EF"/>
    <w:rsid w:val="007A4281"/>
    <w:rsid w:val="007A43A2"/>
    <w:rsid w:val="007A44E7"/>
    <w:rsid w:val="007A454E"/>
    <w:rsid w:val="007A48D2"/>
    <w:rsid w:val="007A4A63"/>
    <w:rsid w:val="007A4B11"/>
    <w:rsid w:val="007A4C68"/>
    <w:rsid w:val="007A4D04"/>
    <w:rsid w:val="007A5680"/>
    <w:rsid w:val="007A5855"/>
    <w:rsid w:val="007A5A89"/>
    <w:rsid w:val="007A5BE7"/>
    <w:rsid w:val="007A69C8"/>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81A"/>
    <w:rsid w:val="007C7CEE"/>
    <w:rsid w:val="007D0124"/>
    <w:rsid w:val="007D043D"/>
    <w:rsid w:val="007D0579"/>
    <w:rsid w:val="007D05A2"/>
    <w:rsid w:val="007D060D"/>
    <w:rsid w:val="007D0686"/>
    <w:rsid w:val="007D0E63"/>
    <w:rsid w:val="007D117D"/>
    <w:rsid w:val="007D1533"/>
    <w:rsid w:val="007D1B4D"/>
    <w:rsid w:val="007D1DAD"/>
    <w:rsid w:val="007D1DB9"/>
    <w:rsid w:val="007D229A"/>
    <w:rsid w:val="007D23CF"/>
    <w:rsid w:val="007D24FA"/>
    <w:rsid w:val="007D27C5"/>
    <w:rsid w:val="007D2D8D"/>
    <w:rsid w:val="007D2F44"/>
    <w:rsid w:val="007D2F4D"/>
    <w:rsid w:val="007D407B"/>
    <w:rsid w:val="007D413F"/>
    <w:rsid w:val="007D4178"/>
    <w:rsid w:val="007D41C6"/>
    <w:rsid w:val="007D4D33"/>
    <w:rsid w:val="007D4E8B"/>
    <w:rsid w:val="007D4FAD"/>
    <w:rsid w:val="007D5B81"/>
    <w:rsid w:val="007D5E3C"/>
    <w:rsid w:val="007D6160"/>
    <w:rsid w:val="007D7175"/>
    <w:rsid w:val="007D7A9A"/>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1686"/>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85E"/>
    <w:rsid w:val="00806A98"/>
    <w:rsid w:val="00806AAF"/>
    <w:rsid w:val="00806B1A"/>
    <w:rsid w:val="00806F50"/>
    <w:rsid w:val="008070AC"/>
    <w:rsid w:val="0080714F"/>
    <w:rsid w:val="00807B68"/>
    <w:rsid w:val="00807D77"/>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A7"/>
    <w:rsid w:val="00841CD2"/>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4BD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D3C"/>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D7E"/>
    <w:rsid w:val="00881DA0"/>
    <w:rsid w:val="00882269"/>
    <w:rsid w:val="00882580"/>
    <w:rsid w:val="008828A4"/>
    <w:rsid w:val="00882B2E"/>
    <w:rsid w:val="008833E8"/>
    <w:rsid w:val="00883462"/>
    <w:rsid w:val="00883ABB"/>
    <w:rsid w:val="00884C69"/>
    <w:rsid w:val="008851B5"/>
    <w:rsid w:val="00886030"/>
    <w:rsid w:val="00886378"/>
    <w:rsid w:val="0088648B"/>
    <w:rsid w:val="0088701C"/>
    <w:rsid w:val="008874EA"/>
    <w:rsid w:val="008878EF"/>
    <w:rsid w:val="00887B48"/>
    <w:rsid w:val="0089012B"/>
    <w:rsid w:val="008908A9"/>
    <w:rsid w:val="00890990"/>
    <w:rsid w:val="0089176E"/>
    <w:rsid w:val="008917E0"/>
    <w:rsid w:val="00891AE5"/>
    <w:rsid w:val="0089224F"/>
    <w:rsid w:val="00892365"/>
    <w:rsid w:val="00892A5E"/>
    <w:rsid w:val="00892BE5"/>
    <w:rsid w:val="0089387C"/>
    <w:rsid w:val="00893C2D"/>
    <w:rsid w:val="00893DFE"/>
    <w:rsid w:val="00894298"/>
    <w:rsid w:val="008942EE"/>
    <w:rsid w:val="0089444E"/>
    <w:rsid w:val="0089494F"/>
    <w:rsid w:val="008949DF"/>
    <w:rsid w:val="00894A56"/>
    <w:rsid w:val="008951DB"/>
    <w:rsid w:val="00895270"/>
    <w:rsid w:val="008955A7"/>
    <w:rsid w:val="008956DD"/>
    <w:rsid w:val="00895B8A"/>
    <w:rsid w:val="00895CE7"/>
    <w:rsid w:val="008962E4"/>
    <w:rsid w:val="00896734"/>
    <w:rsid w:val="00896904"/>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5C5"/>
    <w:rsid w:val="008A4717"/>
    <w:rsid w:val="008A48D4"/>
    <w:rsid w:val="008A4CFA"/>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1FF9"/>
    <w:rsid w:val="008C20A9"/>
    <w:rsid w:val="008C2339"/>
    <w:rsid w:val="008C2687"/>
    <w:rsid w:val="008C2A3A"/>
    <w:rsid w:val="008C351C"/>
    <w:rsid w:val="008C3857"/>
    <w:rsid w:val="008C4284"/>
    <w:rsid w:val="008C4C7E"/>
    <w:rsid w:val="008C548B"/>
    <w:rsid w:val="008C5791"/>
    <w:rsid w:val="008C5854"/>
    <w:rsid w:val="008C5C46"/>
    <w:rsid w:val="008C6184"/>
    <w:rsid w:val="008C62FC"/>
    <w:rsid w:val="008C6CBA"/>
    <w:rsid w:val="008C73A9"/>
    <w:rsid w:val="008C785E"/>
    <w:rsid w:val="008D0AFB"/>
    <w:rsid w:val="008D0B34"/>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D2E"/>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D36"/>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526"/>
    <w:rsid w:val="00903802"/>
    <w:rsid w:val="00903BB1"/>
    <w:rsid w:val="00903D22"/>
    <w:rsid w:val="00904D52"/>
    <w:rsid w:val="00905BD0"/>
    <w:rsid w:val="0090619F"/>
    <w:rsid w:val="00906450"/>
    <w:rsid w:val="009067BE"/>
    <w:rsid w:val="0090696D"/>
    <w:rsid w:val="0090697D"/>
    <w:rsid w:val="00906CD6"/>
    <w:rsid w:val="00906E4D"/>
    <w:rsid w:val="00906F31"/>
    <w:rsid w:val="009078B3"/>
    <w:rsid w:val="00907A01"/>
    <w:rsid w:val="00907A77"/>
    <w:rsid w:val="00907E00"/>
    <w:rsid w:val="00907E44"/>
    <w:rsid w:val="009102DB"/>
    <w:rsid w:val="0091088D"/>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EB"/>
    <w:rsid w:val="009154AC"/>
    <w:rsid w:val="00915757"/>
    <w:rsid w:val="009159B3"/>
    <w:rsid w:val="00916181"/>
    <w:rsid w:val="00916AB1"/>
    <w:rsid w:val="00916BE7"/>
    <w:rsid w:val="0091716D"/>
    <w:rsid w:val="00917180"/>
    <w:rsid w:val="0091743F"/>
    <w:rsid w:val="00917851"/>
    <w:rsid w:val="00920498"/>
    <w:rsid w:val="009204C5"/>
    <w:rsid w:val="00920C76"/>
    <w:rsid w:val="0092140F"/>
    <w:rsid w:val="00921762"/>
    <w:rsid w:val="0092180D"/>
    <w:rsid w:val="00921B54"/>
    <w:rsid w:val="00921B6B"/>
    <w:rsid w:val="00921EC3"/>
    <w:rsid w:val="0092220F"/>
    <w:rsid w:val="0092235F"/>
    <w:rsid w:val="00922495"/>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F8B"/>
    <w:rsid w:val="00930007"/>
    <w:rsid w:val="00930094"/>
    <w:rsid w:val="009302D0"/>
    <w:rsid w:val="0093094D"/>
    <w:rsid w:val="0093097D"/>
    <w:rsid w:val="00930DD9"/>
    <w:rsid w:val="00931672"/>
    <w:rsid w:val="009325E8"/>
    <w:rsid w:val="009328C7"/>
    <w:rsid w:val="00932AC2"/>
    <w:rsid w:val="00932D07"/>
    <w:rsid w:val="009336EC"/>
    <w:rsid w:val="00933997"/>
    <w:rsid w:val="00933F56"/>
    <w:rsid w:val="0093439E"/>
    <w:rsid w:val="00934767"/>
    <w:rsid w:val="009349A7"/>
    <w:rsid w:val="009349F1"/>
    <w:rsid w:val="00934C13"/>
    <w:rsid w:val="00934C90"/>
    <w:rsid w:val="00935228"/>
    <w:rsid w:val="009355A2"/>
    <w:rsid w:val="00935D20"/>
    <w:rsid w:val="00935F9E"/>
    <w:rsid w:val="00936D98"/>
    <w:rsid w:val="00937779"/>
    <w:rsid w:val="009377F1"/>
    <w:rsid w:val="00937FD9"/>
    <w:rsid w:val="00940200"/>
    <w:rsid w:val="00940314"/>
    <w:rsid w:val="009407D1"/>
    <w:rsid w:val="00940BCF"/>
    <w:rsid w:val="0094130D"/>
    <w:rsid w:val="009414EB"/>
    <w:rsid w:val="0094287E"/>
    <w:rsid w:val="00942C80"/>
    <w:rsid w:val="00942D0A"/>
    <w:rsid w:val="00942E2D"/>
    <w:rsid w:val="00942E58"/>
    <w:rsid w:val="00943197"/>
    <w:rsid w:val="009435F2"/>
    <w:rsid w:val="00943B70"/>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26EE"/>
    <w:rsid w:val="009537E5"/>
    <w:rsid w:val="0095380C"/>
    <w:rsid w:val="0095399D"/>
    <w:rsid w:val="00954353"/>
    <w:rsid w:val="009544CF"/>
    <w:rsid w:val="00954FFA"/>
    <w:rsid w:val="00955B64"/>
    <w:rsid w:val="00955C0A"/>
    <w:rsid w:val="00955C4F"/>
    <w:rsid w:val="00956364"/>
    <w:rsid w:val="009563D9"/>
    <w:rsid w:val="0095675B"/>
    <w:rsid w:val="00956E25"/>
    <w:rsid w:val="00957217"/>
    <w:rsid w:val="0095739A"/>
    <w:rsid w:val="009601F0"/>
    <w:rsid w:val="009606E6"/>
    <w:rsid w:val="009607F3"/>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9D"/>
    <w:rsid w:val="009742D3"/>
    <w:rsid w:val="0097459E"/>
    <w:rsid w:val="00974AD2"/>
    <w:rsid w:val="00974FE0"/>
    <w:rsid w:val="00975174"/>
    <w:rsid w:val="00975183"/>
    <w:rsid w:val="00976068"/>
    <w:rsid w:val="009760D0"/>
    <w:rsid w:val="00976233"/>
    <w:rsid w:val="00976F53"/>
    <w:rsid w:val="00977059"/>
    <w:rsid w:val="009773B5"/>
    <w:rsid w:val="009773D0"/>
    <w:rsid w:val="00977B92"/>
    <w:rsid w:val="00977BA7"/>
    <w:rsid w:val="009800CE"/>
    <w:rsid w:val="00980520"/>
    <w:rsid w:val="00980D7B"/>
    <w:rsid w:val="0098172F"/>
    <w:rsid w:val="0098194F"/>
    <w:rsid w:val="009821C0"/>
    <w:rsid w:val="00982407"/>
    <w:rsid w:val="009826C8"/>
    <w:rsid w:val="00983157"/>
    <w:rsid w:val="009836E4"/>
    <w:rsid w:val="0098380C"/>
    <w:rsid w:val="0098386C"/>
    <w:rsid w:val="00983BDE"/>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333E"/>
    <w:rsid w:val="009A348C"/>
    <w:rsid w:val="009A3A86"/>
    <w:rsid w:val="009A3BC1"/>
    <w:rsid w:val="009A3E78"/>
    <w:rsid w:val="009A42D6"/>
    <w:rsid w:val="009A44D0"/>
    <w:rsid w:val="009A451E"/>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AD7"/>
    <w:rsid w:val="009D7C2B"/>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251"/>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7FF"/>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066"/>
    <w:rsid w:val="00A07103"/>
    <w:rsid w:val="00A07286"/>
    <w:rsid w:val="00A07A48"/>
    <w:rsid w:val="00A100CF"/>
    <w:rsid w:val="00A106B9"/>
    <w:rsid w:val="00A108EE"/>
    <w:rsid w:val="00A10BB8"/>
    <w:rsid w:val="00A10CE5"/>
    <w:rsid w:val="00A11361"/>
    <w:rsid w:val="00A11367"/>
    <w:rsid w:val="00A115DC"/>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45D8"/>
    <w:rsid w:val="00A24833"/>
    <w:rsid w:val="00A248A0"/>
    <w:rsid w:val="00A24C05"/>
    <w:rsid w:val="00A24EB4"/>
    <w:rsid w:val="00A25294"/>
    <w:rsid w:val="00A25490"/>
    <w:rsid w:val="00A254EE"/>
    <w:rsid w:val="00A25BE7"/>
    <w:rsid w:val="00A25F46"/>
    <w:rsid w:val="00A26F64"/>
    <w:rsid w:val="00A27008"/>
    <w:rsid w:val="00A27579"/>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40123"/>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4CBC"/>
    <w:rsid w:val="00A4549F"/>
    <w:rsid w:val="00A45549"/>
    <w:rsid w:val="00A45847"/>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6332"/>
    <w:rsid w:val="00A5647C"/>
    <w:rsid w:val="00A565D6"/>
    <w:rsid w:val="00A569D4"/>
    <w:rsid w:val="00A56ABF"/>
    <w:rsid w:val="00A56C3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876"/>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BBF"/>
    <w:rsid w:val="00A86D63"/>
    <w:rsid w:val="00A87797"/>
    <w:rsid w:val="00A8780B"/>
    <w:rsid w:val="00A878F8"/>
    <w:rsid w:val="00A9010F"/>
    <w:rsid w:val="00A90CAC"/>
    <w:rsid w:val="00A90E72"/>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0BE"/>
    <w:rsid w:val="00A97573"/>
    <w:rsid w:val="00A97A3B"/>
    <w:rsid w:val="00A97BA2"/>
    <w:rsid w:val="00A97F2D"/>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A7F75"/>
    <w:rsid w:val="00AB0543"/>
    <w:rsid w:val="00AB07F3"/>
    <w:rsid w:val="00AB0AC9"/>
    <w:rsid w:val="00AB0B1E"/>
    <w:rsid w:val="00AB0CC0"/>
    <w:rsid w:val="00AB0FD3"/>
    <w:rsid w:val="00AB185A"/>
    <w:rsid w:val="00AB18AC"/>
    <w:rsid w:val="00AB1BA7"/>
    <w:rsid w:val="00AB1E04"/>
    <w:rsid w:val="00AB294B"/>
    <w:rsid w:val="00AB2A58"/>
    <w:rsid w:val="00AB2A74"/>
    <w:rsid w:val="00AB3113"/>
    <w:rsid w:val="00AB3348"/>
    <w:rsid w:val="00AB348A"/>
    <w:rsid w:val="00AB3627"/>
    <w:rsid w:val="00AB3781"/>
    <w:rsid w:val="00AB3F38"/>
    <w:rsid w:val="00AB43EC"/>
    <w:rsid w:val="00AB4646"/>
    <w:rsid w:val="00AB4793"/>
    <w:rsid w:val="00AB4AA4"/>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161"/>
    <w:rsid w:val="00AC27EA"/>
    <w:rsid w:val="00AC2CF2"/>
    <w:rsid w:val="00AC2F83"/>
    <w:rsid w:val="00AC3305"/>
    <w:rsid w:val="00AC43C6"/>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A0D"/>
    <w:rsid w:val="00AE3A94"/>
    <w:rsid w:val="00AE3B4E"/>
    <w:rsid w:val="00AE4218"/>
    <w:rsid w:val="00AE42C0"/>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451"/>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6FD2"/>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20"/>
    <w:rsid w:val="00B505F4"/>
    <w:rsid w:val="00B5074C"/>
    <w:rsid w:val="00B50D7E"/>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9D5"/>
    <w:rsid w:val="00B63C32"/>
    <w:rsid w:val="00B641ED"/>
    <w:rsid w:val="00B64434"/>
    <w:rsid w:val="00B647B7"/>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3444"/>
    <w:rsid w:val="00B835E0"/>
    <w:rsid w:val="00B836ED"/>
    <w:rsid w:val="00B838EC"/>
    <w:rsid w:val="00B8399A"/>
    <w:rsid w:val="00B83D1C"/>
    <w:rsid w:val="00B8486B"/>
    <w:rsid w:val="00B853BE"/>
    <w:rsid w:val="00B85520"/>
    <w:rsid w:val="00B85716"/>
    <w:rsid w:val="00B85EA7"/>
    <w:rsid w:val="00B86476"/>
    <w:rsid w:val="00B8683D"/>
    <w:rsid w:val="00B86955"/>
    <w:rsid w:val="00B869FE"/>
    <w:rsid w:val="00B86A3D"/>
    <w:rsid w:val="00B875C7"/>
    <w:rsid w:val="00B87C50"/>
    <w:rsid w:val="00B87F00"/>
    <w:rsid w:val="00B90241"/>
    <w:rsid w:val="00B90305"/>
    <w:rsid w:val="00B90D10"/>
    <w:rsid w:val="00B90E85"/>
    <w:rsid w:val="00B90FBF"/>
    <w:rsid w:val="00B90FE5"/>
    <w:rsid w:val="00B911DD"/>
    <w:rsid w:val="00B91914"/>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D008E"/>
    <w:rsid w:val="00BD0506"/>
    <w:rsid w:val="00BD081A"/>
    <w:rsid w:val="00BD0A6C"/>
    <w:rsid w:val="00BD0C9F"/>
    <w:rsid w:val="00BD15E8"/>
    <w:rsid w:val="00BD1F80"/>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B6F"/>
    <w:rsid w:val="00BF2C8B"/>
    <w:rsid w:val="00BF351A"/>
    <w:rsid w:val="00BF3914"/>
    <w:rsid w:val="00BF3A8F"/>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B82"/>
    <w:rsid w:val="00C01F25"/>
    <w:rsid w:val="00C022B8"/>
    <w:rsid w:val="00C02419"/>
    <w:rsid w:val="00C02643"/>
    <w:rsid w:val="00C02766"/>
    <w:rsid w:val="00C0373A"/>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A22"/>
    <w:rsid w:val="00C21C7A"/>
    <w:rsid w:val="00C22729"/>
    <w:rsid w:val="00C22902"/>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00"/>
    <w:rsid w:val="00C679A7"/>
    <w:rsid w:val="00C67EAB"/>
    <w:rsid w:val="00C70983"/>
    <w:rsid w:val="00C70DFF"/>
    <w:rsid w:val="00C713A6"/>
    <w:rsid w:val="00C7165F"/>
    <w:rsid w:val="00C71CF5"/>
    <w:rsid w:val="00C71FE6"/>
    <w:rsid w:val="00C727F4"/>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80073"/>
    <w:rsid w:val="00C80104"/>
    <w:rsid w:val="00C805E3"/>
    <w:rsid w:val="00C80A85"/>
    <w:rsid w:val="00C80DEA"/>
    <w:rsid w:val="00C80FCB"/>
    <w:rsid w:val="00C81455"/>
    <w:rsid w:val="00C82392"/>
    <w:rsid w:val="00C823ED"/>
    <w:rsid w:val="00C82A59"/>
    <w:rsid w:val="00C832DC"/>
    <w:rsid w:val="00C834B4"/>
    <w:rsid w:val="00C8377F"/>
    <w:rsid w:val="00C8411A"/>
    <w:rsid w:val="00C8416A"/>
    <w:rsid w:val="00C841DE"/>
    <w:rsid w:val="00C843AD"/>
    <w:rsid w:val="00C84700"/>
    <w:rsid w:val="00C849EB"/>
    <w:rsid w:val="00C84A0A"/>
    <w:rsid w:val="00C8530B"/>
    <w:rsid w:val="00C8535E"/>
    <w:rsid w:val="00C86144"/>
    <w:rsid w:val="00C8646D"/>
    <w:rsid w:val="00C869B7"/>
    <w:rsid w:val="00C86AFC"/>
    <w:rsid w:val="00C86C20"/>
    <w:rsid w:val="00C86CE8"/>
    <w:rsid w:val="00C86FDA"/>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FF5"/>
    <w:rsid w:val="00CB63E0"/>
    <w:rsid w:val="00CB6659"/>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279"/>
    <w:rsid w:val="00CE57DE"/>
    <w:rsid w:val="00CE592B"/>
    <w:rsid w:val="00CE5A78"/>
    <w:rsid w:val="00CE5B4D"/>
    <w:rsid w:val="00CE5CD1"/>
    <w:rsid w:val="00CE605F"/>
    <w:rsid w:val="00CE6354"/>
    <w:rsid w:val="00CE65E5"/>
    <w:rsid w:val="00CE6C34"/>
    <w:rsid w:val="00CE6F60"/>
    <w:rsid w:val="00CE70F4"/>
    <w:rsid w:val="00CE71DB"/>
    <w:rsid w:val="00CE767C"/>
    <w:rsid w:val="00CE7729"/>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3EB9"/>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4236"/>
    <w:rsid w:val="00D1452D"/>
    <w:rsid w:val="00D14553"/>
    <w:rsid w:val="00D14791"/>
    <w:rsid w:val="00D14853"/>
    <w:rsid w:val="00D14DB1"/>
    <w:rsid w:val="00D14E69"/>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145"/>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696"/>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5FAB"/>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6F4D"/>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52"/>
    <w:rsid w:val="00D830D2"/>
    <w:rsid w:val="00D832FC"/>
    <w:rsid w:val="00D8394B"/>
    <w:rsid w:val="00D83AE9"/>
    <w:rsid w:val="00D84814"/>
    <w:rsid w:val="00D84936"/>
    <w:rsid w:val="00D84AEE"/>
    <w:rsid w:val="00D8506E"/>
    <w:rsid w:val="00D857B8"/>
    <w:rsid w:val="00D85B5D"/>
    <w:rsid w:val="00D85E14"/>
    <w:rsid w:val="00D86D0E"/>
    <w:rsid w:val="00D86E3E"/>
    <w:rsid w:val="00D8711C"/>
    <w:rsid w:val="00D87175"/>
    <w:rsid w:val="00D8790D"/>
    <w:rsid w:val="00D87ABF"/>
    <w:rsid w:val="00D9068E"/>
    <w:rsid w:val="00D90CD3"/>
    <w:rsid w:val="00D919E6"/>
    <w:rsid w:val="00D91BE1"/>
    <w:rsid w:val="00D92689"/>
    <w:rsid w:val="00D92C29"/>
    <w:rsid w:val="00D93015"/>
    <w:rsid w:val="00D931CC"/>
    <w:rsid w:val="00D93238"/>
    <w:rsid w:val="00D932C2"/>
    <w:rsid w:val="00D936E2"/>
    <w:rsid w:val="00D937BC"/>
    <w:rsid w:val="00D93B15"/>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82B"/>
    <w:rsid w:val="00DB5DED"/>
    <w:rsid w:val="00DB623C"/>
    <w:rsid w:val="00DB63D0"/>
    <w:rsid w:val="00DB691A"/>
    <w:rsid w:val="00DB6C80"/>
    <w:rsid w:val="00DB7F1E"/>
    <w:rsid w:val="00DC04AC"/>
    <w:rsid w:val="00DC0CED"/>
    <w:rsid w:val="00DC1050"/>
    <w:rsid w:val="00DC1260"/>
    <w:rsid w:val="00DC1327"/>
    <w:rsid w:val="00DC1350"/>
    <w:rsid w:val="00DC144A"/>
    <w:rsid w:val="00DC1584"/>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C70"/>
    <w:rsid w:val="00DD0CDC"/>
    <w:rsid w:val="00DD12C9"/>
    <w:rsid w:val="00DD13CC"/>
    <w:rsid w:val="00DD143D"/>
    <w:rsid w:val="00DD1B6A"/>
    <w:rsid w:val="00DD1FDC"/>
    <w:rsid w:val="00DD2025"/>
    <w:rsid w:val="00DD22EA"/>
    <w:rsid w:val="00DD23A0"/>
    <w:rsid w:val="00DD26AC"/>
    <w:rsid w:val="00DD2EFB"/>
    <w:rsid w:val="00DD36D6"/>
    <w:rsid w:val="00DD37B6"/>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8AA"/>
    <w:rsid w:val="00DE6167"/>
    <w:rsid w:val="00DE676C"/>
    <w:rsid w:val="00DE6CD7"/>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948"/>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D6A"/>
    <w:rsid w:val="00E27FCD"/>
    <w:rsid w:val="00E30249"/>
    <w:rsid w:val="00E303C3"/>
    <w:rsid w:val="00E305FE"/>
    <w:rsid w:val="00E30F44"/>
    <w:rsid w:val="00E31F74"/>
    <w:rsid w:val="00E31FC5"/>
    <w:rsid w:val="00E323D3"/>
    <w:rsid w:val="00E32AA0"/>
    <w:rsid w:val="00E32D62"/>
    <w:rsid w:val="00E33545"/>
    <w:rsid w:val="00E339DC"/>
    <w:rsid w:val="00E33E15"/>
    <w:rsid w:val="00E34295"/>
    <w:rsid w:val="00E3434D"/>
    <w:rsid w:val="00E34E32"/>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541"/>
    <w:rsid w:val="00E46BB0"/>
    <w:rsid w:val="00E46C1F"/>
    <w:rsid w:val="00E46CFF"/>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575EA"/>
    <w:rsid w:val="00E601FB"/>
    <w:rsid w:val="00E6055B"/>
    <w:rsid w:val="00E607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16"/>
    <w:rsid w:val="00E8172B"/>
    <w:rsid w:val="00E81743"/>
    <w:rsid w:val="00E819AA"/>
    <w:rsid w:val="00E819C7"/>
    <w:rsid w:val="00E81CE0"/>
    <w:rsid w:val="00E81E7C"/>
    <w:rsid w:val="00E8224D"/>
    <w:rsid w:val="00E826E0"/>
    <w:rsid w:val="00E8292B"/>
    <w:rsid w:val="00E82AE0"/>
    <w:rsid w:val="00E82CAB"/>
    <w:rsid w:val="00E832E7"/>
    <w:rsid w:val="00E83332"/>
    <w:rsid w:val="00E8389B"/>
    <w:rsid w:val="00E83C79"/>
    <w:rsid w:val="00E83EB4"/>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0D63"/>
    <w:rsid w:val="00E914CB"/>
    <w:rsid w:val="00E91F04"/>
    <w:rsid w:val="00E91F35"/>
    <w:rsid w:val="00E92380"/>
    <w:rsid w:val="00E92435"/>
    <w:rsid w:val="00E9269B"/>
    <w:rsid w:val="00E9277D"/>
    <w:rsid w:val="00E9339B"/>
    <w:rsid w:val="00E945D3"/>
    <w:rsid w:val="00E95BA6"/>
    <w:rsid w:val="00E96584"/>
    <w:rsid w:val="00E96755"/>
    <w:rsid w:val="00E97648"/>
    <w:rsid w:val="00E976F3"/>
    <w:rsid w:val="00E97823"/>
    <w:rsid w:val="00E97D0D"/>
    <w:rsid w:val="00EA006B"/>
    <w:rsid w:val="00EA04BE"/>
    <w:rsid w:val="00EA0E4A"/>
    <w:rsid w:val="00EA1A54"/>
    <w:rsid w:val="00EA2226"/>
    <w:rsid w:val="00EA26FC"/>
    <w:rsid w:val="00EA2E0C"/>
    <w:rsid w:val="00EA359B"/>
    <w:rsid w:val="00EA3B5A"/>
    <w:rsid w:val="00EA3BCD"/>
    <w:rsid w:val="00EA3E42"/>
    <w:rsid w:val="00EA410E"/>
    <w:rsid w:val="00EA4C16"/>
    <w:rsid w:val="00EA4EF2"/>
    <w:rsid w:val="00EA4FD1"/>
    <w:rsid w:val="00EA53C2"/>
    <w:rsid w:val="00EA5510"/>
    <w:rsid w:val="00EA5695"/>
    <w:rsid w:val="00EA576C"/>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6E"/>
    <w:rsid w:val="00EE20C3"/>
    <w:rsid w:val="00EE275B"/>
    <w:rsid w:val="00EE27B7"/>
    <w:rsid w:val="00EE2AFF"/>
    <w:rsid w:val="00EE2CB7"/>
    <w:rsid w:val="00EE3415"/>
    <w:rsid w:val="00EE35F2"/>
    <w:rsid w:val="00EE3A61"/>
    <w:rsid w:val="00EE3B34"/>
    <w:rsid w:val="00EE3C42"/>
    <w:rsid w:val="00EE3D4F"/>
    <w:rsid w:val="00EE4DC9"/>
    <w:rsid w:val="00EE4EFE"/>
    <w:rsid w:val="00EE4F04"/>
    <w:rsid w:val="00EE534D"/>
    <w:rsid w:val="00EE5560"/>
    <w:rsid w:val="00EE5823"/>
    <w:rsid w:val="00EE5EAD"/>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7BA"/>
    <w:rsid w:val="00F03244"/>
    <w:rsid w:val="00F03E79"/>
    <w:rsid w:val="00F03FE5"/>
    <w:rsid w:val="00F0438D"/>
    <w:rsid w:val="00F04562"/>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FE3"/>
    <w:rsid w:val="00F214F6"/>
    <w:rsid w:val="00F216B7"/>
    <w:rsid w:val="00F21856"/>
    <w:rsid w:val="00F218D4"/>
    <w:rsid w:val="00F22014"/>
    <w:rsid w:val="00F22324"/>
    <w:rsid w:val="00F2250A"/>
    <w:rsid w:val="00F22837"/>
    <w:rsid w:val="00F23143"/>
    <w:rsid w:val="00F236B0"/>
    <w:rsid w:val="00F23B52"/>
    <w:rsid w:val="00F23BBC"/>
    <w:rsid w:val="00F23EA1"/>
    <w:rsid w:val="00F244F9"/>
    <w:rsid w:val="00F24788"/>
    <w:rsid w:val="00F24BF7"/>
    <w:rsid w:val="00F24E53"/>
    <w:rsid w:val="00F257F0"/>
    <w:rsid w:val="00F2633A"/>
    <w:rsid w:val="00F2640F"/>
    <w:rsid w:val="00F26714"/>
    <w:rsid w:val="00F2785E"/>
    <w:rsid w:val="00F27C34"/>
    <w:rsid w:val="00F27E46"/>
    <w:rsid w:val="00F301C2"/>
    <w:rsid w:val="00F3023C"/>
    <w:rsid w:val="00F302E1"/>
    <w:rsid w:val="00F3035B"/>
    <w:rsid w:val="00F30874"/>
    <w:rsid w:val="00F30BE5"/>
    <w:rsid w:val="00F319F3"/>
    <w:rsid w:val="00F31B22"/>
    <w:rsid w:val="00F31B49"/>
    <w:rsid w:val="00F3245A"/>
    <w:rsid w:val="00F32F56"/>
    <w:rsid w:val="00F33238"/>
    <w:rsid w:val="00F33B71"/>
    <w:rsid w:val="00F33D4F"/>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47"/>
    <w:rsid w:val="00F40CDF"/>
    <w:rsid w:val="00F40FBD"/>
    <w:rsid w:val="00F40FC4"/>
    <w:rsid w:val="00F41631"/>
    <w:rsid w:val="00F41A64"/>
    <w:rsid w:val="00F41B3D"/>
    <w:rsid w:val="00F41C6B"/>
    <w:rsid w:val="00F41F05"/>
    <w:rsid w:val="00F425B6"/>
    <w:rsid w:val="00F428B2"/>
    <w:rsid w:val="00F430D7"/>
    <w:rsid w:val="00F433BD"/>
    <w:rsid w:val="00F43A8F"/>
    <w:rsid w:val="00F43BE1"/>
    <w:rsid w:val="00F43CE0"/>
    <w:rsid w:val="00F4422C"/>
    <w:rsid w:val="00F44E81"/>
    <w:rsid w:val="00F44EC5"/>
    <w:rsid w:val="00F45B1E"/>
    <w:rsid w:val="00F45E27"/>
    <w:rsid w:val="00F46050"/>
    <w:rsid w:val="00F4610D"/>
    <w:rsid w:val="00F4669A"/>
    <w:rsid w:val="00F4675C"/>
    <w:rsid w:val="00F469F3"/>
    <w:rsid w:val="00F46A8A"/>
    <w:rsid w:val="00F46B03"/>
    <w:rsid w:val="00F46B7F"/>
    <w:rsid w:val="00F47498"/>
    <w:rsid w:val="00F507A2"/>
    <w:rsid w:val="00F51181"/>
    <w:rsid w:val="00F512B2"/>
    <w:rsid w:val="00F51A7B"/>
    <w:rsid w:val="00F51AB7"/>
    <w:rsid w:val="00F51B25"/>
    <w:rsid w:val="00F51F7F"/>
    <w:rsid w:val="00F5261C"/>
    <w:rsid w:val="00F5283D"/>
    <w:rsid w:val="00F52ABA"/>
    <w:rsid w:val="00F52BC7"/>
    <w:rsid w:val="00F52D2E"/>
    <w:rsid w:val="00F52D80"/>
    <w:rsid w:val="00F53528"/>
    <w:rsid w:val="00F53B67"/>
    <w:rsid w:val="00F53BF4"/>
    <w:rsid w:val="00F54248"/>
    <w:rsid w:val="00F54266"/>
    <w:rsid w:val="00F54451"/>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AE7"/>
    <w:rsid w:val="00F6053E"/>
    <w:rsid w:val="00F605E1"/>
    <w:rsid w:val="00F6080F"/>
    <w:rsid w:val="00F60BE9"/>
    <w:rsid w:val="00F61183"/>
    <w:rsid w:val="00F61D0F"/>
    <w:rsid w:val="00F61FD8"/>
    <w:rsid w:val="00F621D9"/>
    <w:rsid w:val="00F62235"/>
    <w:rsid w:val="00F623B7"/>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5EAD"/>
    <w:rsid w:val="00F66A2F"/>
    <w:rsid w:val="00F66F82"/>
    <w:rsid w:val="00F67559"/>
    <w:rsid w:val="00F677B6"/>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32D"/>
    <w:rsid w:val="00F8144C"/>
    <w:rsid w:val="00F818AE"/>
    <w:rsid w:val="00F81920"/>
    <w:rsid w:val="00F81B20"/>
    <w:rsid w:val="00F81B40"/>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D62"/>
    <w:rsid w:val="00F862C0"/>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4135"/>
    <w:rsid w:val="00F950B5"/>
    <w:rsid w:val="00F9513F"/>
    <w:rsid w:val="00F9544E"/>
    <w:rsid w:val="00F956AC"/>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4338"/>
    <w:rsid w:val="00FB477E"/>
    <w:rsid w:val="00FB499C"/>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B71"/>
    <w:rsid w:val="00FC5F25"/>
    <w:rsid w:val="00FC5F60"/>
    <w:rsid w:val="00FC5FC2"/>
    <w:rsid w:val="00FC6177"/>
    <w:rsid w:val="00FC63D1"/>
    <w:rsid w:val="00FC6B09"/>
    <w:rsid w:val="00FC6CC8"/>
    <w:rsid w:val="00FC7528"/>
    <w:rsid w:val="00FC7A20"/>
    <w:rsid w:val="00FD03F1"/>
    <w:rsid w:val="00FD0572"/>
    <w:rsid w:val="00FD17A4"/>
    <w:rsid w:val="00FD1A97"/>
    <w:rsid w:val="00FD1B4F"/>
    <w:rsid w:val="00FD2916"/>
    <w:rsid w:val="00FD2D7B"/>
    <w:rsid w:val="00FD37F6"/>
    <w:rsid w:val="00FD3C5C"/>
    <w:rsid w:val="00FD4041"/>
    <w:rsid w:val="00FD4479"/>
    <w:rsid w:val="00FD4589"/>
    <w:rsid w:val="00FD473E"/>
    <w:rsid w:val="00FD4766"/>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9305C15"/>
  <w15:docId w15:val="{425D2C8F-BF6E-4A5B-833A-8921E96E6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5F666-DEA6-4667-851C-B809ECBDE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467</Words>
  <Characters>2663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3</cp:revision>
  <cp:lastPrinted>2015-04-01T01:56:00Z</cp:lastPrinted>
  <dcterms:created xsi:type="dcterms:W3CDTF">2018-08-10T01:56:00Z</dcterms:created>
  <dcterms:modified xsi:type="dcterms:W3CDTF">2018-08-10T01:58:00Z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