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14:paraId="6BD86938" w14:textId="77777777" w:rsidR="009C0564" w:rsidRPr="00294A97" w:rsidRDefault="00E431CD" w:rsidP="00294A97">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7728" behindDoc="0" locked="1" layoutInCell="1" allowOverlap="1" wp14:anchorId="6988ECFA" wp14:editId="44F827D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163E1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294A97">
        <w:rPr>
          <w:b/>
          <w:lang w:eastAsia="zh-CN"/>
        </w:rPr>
        <w:t xml:space="preserve">3GPP </w:t>
      </w:r>
      <w:r w:rsidR="009C0564" w:rsidRPr="00294A97">
        <w:rPr>
          <w:b/>
          <w:lang w:eastAsia="zh-CN"/>
        </w:rPr>
        <w:t xml:space="preserve">TSG RAN </w:t>
      </w:r>
      <w:r w:rsidR="001A2C89" w:rsidRPr="00294A97">
        <w:rPr>
          <w:b/>
          <w:lang w:eastAsia="zh-CN"/>
        </w:rPr>
        <w:t>WG</w:t>
      </w:r>
      <w:r w:rsidR="00FF2E73" w:rsidRPr="00294A97">
        <w:rPr>
          <w:b/>
          <w:lang w:eastAsia="zh-CN"/>
        </w:rPr>
        <w:t>1</w:t>
      </w:r>
      <w:r w:rsidR="00A34D62" w:rsidRPr="00294A97">
        <w:rPr>
          <w:b/>
          <w:lang w:eastAsia="zh-CN"/>
        </w:rPr>
        <w:t xml:space="preserve"> </w:t>
      </w:r>
      <w:r w:rsidR="00CF195E" w:rsidRPr="00294A97">
        <w:rPr>
          <w:b/>
          <w:lang w:eastAsia="zh-CN"/>
        </w:rPr>
        <w:t>M</w:t>
      </w:r>
      <w:r w:rsidR="00972929" w:rsidRPr="00294A97">
        <w:rPr>
          <w:b/>
          <w:lang w:eastAsia="zh-CN"/>
        </w:rPr>
        <w:t>eeting</w:t>
      </w:r>
      <w:r w:rsidR="001F7121" w:rsidRPr="00294A97">
        <w:rPr>
          <w:b/>
          <w:lang w:eastAsia="zh-CN"/>
        </w:rPr>
        <w:t xml:space="preserve"> #</w:t>
      </w:r>
      <w:r w:rsidR="00B63DB2" w:rsidRPr="00294A97">
        <w:rPr>
          <w:b/>
          <w:lang w:eastAsia="zh-CN"/>
        </w:rPr>
        <w:t>9</w:t>
      </w:r>
      <w:r w:rsidR="00DB6308">
        <w:rPr>
          <w:rFonts w:hint="eastAsia"/>
          <w:b/>
          <w:lang w:eastAsia="zh-CN"/>
        </w:rPr>
        <w:t>4</w:t>
      </w:r>
      <w:r w:rsidR="00972929" w:rsidRPr="00294A97">
        <w:rPr>
          <w:b/>
          <w:lang w:eastAsia="zh-CN"/>
        </w:rPr>
        <w:tab/>
      </w:r>
      <w:r w:rsidR="00685FD4" w:rsidRPr="00294A97">
        <w:rPr>
          <w:b/>
          <w:lang w:eastAsia="zh-CN"/>
        </w:rPr>
        <w:t>R</w:t>
      </w:r>
      <w:r w:rsidR="00FF2E73" w:rsidRPr="00294A97">
        <w:rPr>
          <w:b/>
          <w:lang w:eastAsia="zh-CN"/>
        </w:rPr>
        <w:t>1</w:t>
      </w:r>
      <w:r w:rsidR="009C0564" w:rsidRPr="00294A97">
        <w:rPr>
          <w:b/>
          <w:lang w:eastAsia="zh-CN"/>
        </w:rPr>
        <w:t>-</w:t>
      </w:r>
      <w:r w:rsidR="0042096F" w:rsidRPr="00294A97">
        <w:rPr>
          <w:b/>
          <w:lang w:eastAsia="zh-CN"/>
        </w:rPr>
        <w:t>1</w:t>
      </w:r>
      <w:r w:rsidR="0042096F" w:rsidRPr="00294A97">
        <w:rPr>
          <w:rFonts w:hint="eastAsia"/>
          <w:b/>
          <w:lang w:eastAsia="zh-CN"/>
        </w:rPr>
        <w:t>8</w:t>
      </w:r>
      <w:r w:rsidR="003D27BC">
        <w:rPr>
          <w:rFonts w:hint="eastAsia"/>
          <w:b/>
          <w:lang w:eastAsia="zh-CN"/>
        </w:rPr>
        <w:t>0</w:t>
      </w:r>
      <w:r w:rsidR="00DB6308">
        <w:rPr>
          <w:b/>
          <w:lang w:eastAsia="zh-CN"/>
        </w:rPr>
        <w:t>8111</w:t>
      </w:r>
    </w:p>
    <w:p w14:paraId="68497098" w14:textId="25C8ECDF" w:rsidR="009C0564" w:rsidRPr="00294A97" w:rsidRDefault="00DB6308" w:rsidP="00294A97">
      <w:pPr>
        <w:jc w:val="left"/>
        <w:rPr>
          <w:b/>
          <w:kern w:val="2"/>
          <w:lang w:eastAsia="zh-CN"/>
        </w:rPr>
      </w:pPr>
      <w:bookmarkStart w:id="1" w:name="OLE_LINK41"/>
      <w:bookmarkStart w:id="2" w:name="OLE_LINK42"/>
      <w:bookmarkStart w:id="3" w:name="OLE_LINK632"/>
      <w:r w:rsidRPr="008B128D">
        <w:rPr>
          <w:b/>
          <w:kern w:val="2"/>
          <w:lang w:eastAsia="zh-CN"/>
        </w:rPr>
        <w:t xml:space="preserve">Gothenburg, Sweden, </w:t>
      </w:r>
      <w:r>
        <w:rPr>
          <w:b/>
          <w:kern w:val="2"/>
          <w:lang w:eastAsia="zh-CN"/>
        </w:rPr>
        <w:t>Aug</w:t>
      </w:r>
      <w:r w:rsidR="00E431CD">
        <w:rPr>
          <w:b/>
          <w:kern w:val="2"/>
          <w:lang w:eastAsia="zh-CN"/>
        </w:rPr>
        <w:t>ust</w:t>
      </w:r>
      <w:r>
        <w:rPr>
          <w:b/>
          <w:kern w:val="2"/>
          <w:lang w:eastAsia="zh-CN"/>
        </w:rPr>
        <w:t xml:space="preserve"> 20</w:t>
      </w:r>
      <w:r w:rsidR="0061125A">
        <w:rPr>
          <w:b/>
          <w:kern w:val="2"/>
          <w:lang w:eastAsia="zh-CN"/>
        </w:rPr>
        <w:t>-</w:t>
      </w:r>
      <w:r>
        <w:rPr>
          <w:b/>
          <w:kern w:val="2"/>
          <w:lang w:eastAsia="zh-CN"/>
        </w:rPr>
        <w:t>24</w:t>
      </w:r>
      <w:r w:rsidRPr="00646C79">
        <w:rPr>
          <w:b/>
          <w:kern w:val="2"/>
          <w:lang w:eastAsia="zh-CN"/>
        </w:rPr>
        <w:t xml:space="preserve">, </w:t>
      </w:r>
      <w:r w:rsidR="00646C79" w:rsidRPr="00646C79">
        <w:rPr>
          <w:b/>
          <w:kern w:val="2"/>
          <w:lang w:eastAsia="zh-CN"/>
        </w:rPr>
        <w:t>2018</w:t>
      </w:r>
      <w:r w:rsidR="00B63DB2" w:rsidRPr="00294A97">
        <w:rPr>
          <w:b/>
          <w:kern w:val="2"/>
          <w:lang w:eastAsia="zh-CN"/>
        </w:rPr>
        <w:t> </w:t>
      </w:r>
    </w:p>
    <w:bookmarkEnd w:id="1"/>
    <w:bookmarkEnd w:id="2"/>
    <w:bookmarkEnd w:id="3"/>
    <w:p w14:paraId="64715CBF" w14:textId="77777777" w:rsidR="009C0564" w:rsidRPr="00294A97" w:rsidRDefault="009C0564" w:rsidP="00294A97">
      <w:pPr>
        <w:pBdr>
          <w:top w:val="single" w:sz="4" w:space="1" w:color="auto"/>
        </w:pBdr>
        <w:spacing w:after="0"/>
        <w:jc w:val="left"/>
        <w:rPr>
          <w:b/>
          <w:kern w:val="2"/>
          <w:sz w:val="16"/>
          <w:szCs w:val="16"/>
          <w:lang w:eastAsia="zh-CN"/>
        </w:rPr>
      </w:pPr>
    </w:p>
    <w:p w14:paraId="6BFFE9F2" w14:textId="77777777" w:rsidR="009C0564" w:rsidRPr="00294A97" w:rsidRDefault="009C0564" w:rsidP="00294A97">
      <w:pPr>
        <w:spacing w:after="60"/>
        <w:ind w:left="1555" w:hanging="1555"/>
        <w:jc w:val="left"/>
        <w:rPr>
          <w:b/>
          <w:kern w:val="2"/>
          <w:lang w:eastAsia="zh-CN"/>
        </w:rPr>
      </w:pPr>
      <w:r w:rsidRPr="00294A97">
        <w:rPr>
          <w:b/>
          <w:kern w:val="2"/>
        </w:rPr>
        <w:t>Agenda Item:</w:t>
      </w:r>
      <w:r w:rsidR="00F31B49" w:rsidRPr="00294A97">
        <w:rPr>
          <w:b/>
          <w:kern w:val="2"/>
        </w:rPr>
        <w:tab/>
      </w:r>
      <w:r w:rsidR="00DB6308">
        <w:rPr>
          <w:rFonts w:hint="eastAsia"/>
          <w:b/>
          <w:kern w:val="2"/>
          <w:lang w:eastAsia="zh-CN"/>
        </w:rPr>
        <w:t>6.2.</w:t>
      </w:r>
      <w:r w:rsidR="00DB6308">
        <w:rPr>
          <w:b/>
          <w:kern w:val="2"/>
          <w:lang w:eastAsia="zh-CN"/>
        </w:rPr>
        <w:t>2.6</w:t>
      </w:r>
    </w:p>
    <w:p w14:paraId="53BECB98" w14:textId="77777777" w:rsidR="00BC1C3C" w:rsidRPr="00294A97" w:rsidRDefault="00305FF9" w:rsidP="00294A97">
      <w:pPr>
        <w:spacing w:after="60"/>
        <w:ind w:left="1555" w:hanging="1555"/>
        <w:jc w:val="left"/>
        <w:rPr>
          <w:b/>
          <w:kern w:val="2"/>
          <w:lang w:eastAsia="zh-CN"/>
        </w:rPr>
      </w:pPr>
      <w:r w:rsidRPr="00294A97">
        <w:rPr>
          <w:b/>
          <w:kern w:val="2"/>
          <w:lang w:eastAsia="zh-CN"/>
        </w:rPr>
        <w:t>Source:</w:t>
      </w:r>
      <w:r w:rsidRPr="00294A97">
        <w:rPr>
          <w:b/>
          <w:kern w:val="2"/>
          <w:lang w:eastAsia="zh-CN"/>
        </w:rPr>
        <w:tab/>
      </w:r>
      <w:r w:rsidR="00841557" w:rsidRPr="00294A97">
        <w:rPr>
          <w:b/>
          <w:kern w:val="2"/>
          <w:lang w:eastAsia="zh-CN"/>
        </w:rPr>
        <w:t>Huawei, Hi</w:t>
      </w:r>
      <w:r w:rsidR="000967F9" w:rsidRPr="00294A97">
        <w:rPr>
          <w:b/>
          <w:kern w:val="2"/>
          <w:lang w:eastAsia="zh-CN"/>
        </w:rPr>
        <w:t>S</w:t>
      </w:r>
      <w:r w:rsidR="00841557" w:rsidRPr="00294A97">
        <w:rPr>
          <w:b/>
          <w:kern w:val="2"/>
          <w:lang w:eastAsia="zh-CN"/>
        </w:rPr>
        <w:t>ilicon</w:t>
      </w:r>
    </w:p>
    <w:p w14:paraId="59956899" w14:textId="77777777" w:rsidR="0026538C" w:rsidRPr="00294A97" w:rsidRDefault="009C0564" w:rsidP="00294A97">
      <w:pPr>
        <w:spacing w:after="60"/>
        <w:ind w:left="1555" w:hanging="1555"/>
        <w:jc w:val="left"/>
        <w:rPr>
          <w:b/>
          <w:kern w:val="2"/>
          <w:lang w:eastAsia="zh-CN"/>
        </w:rPr>
      </w:pPr>
      <w:r w:rsidRPr="00294A97">
        <w:rPr>
          <w:b/>
          <w:kern w:val="2"/>
          <w:lang w:eastAsia="zh-CN"/>
        </w:rPr>
        <w:t>Title:</w:t>
      </w:r>
      <w:r w:rsidRPr="00294A97">
        <w:rPr>
          <w:b/>
          <w:kern w:val="2"/>
          <w:lang w:eastAsia="zh-CN"/>
        </w:rPr>
        <w:tab/>
      </w:r>
      <w:r w:rsidR="00402BA6" w:rsidRPr="00294A97">
        <w:rPr>
          <w:rFonts w:hint="eastAsia"/>
          <w:b/>
          <w:kern w:val="2"/>
          <w:lang w:eastAsia="zh-CN"/>
        </w:rPr>
        <w:t>N</w:t>
      </w:r>
      <w:r w:rsidR="00DB6308">
        <w:rPr>
          <w:b/>
          <w:kern w:val="2"/>
          <w:lang w:eastAsia="zh-CN"/>
        </w:rPr>
        <w:t>RS presence on non-anchor carriers for paging</w:t>
      </w:r>
    </w:p>
    <w:p w14:paraId="53DAA261" w14:textId="77777777" w:rsidR="009C0564" w:rsidRPr="00294A97" w:rsidRDefault="009C0564" w:rsidP="00294A97">
      <w:pPr>
        <w:spacing w:after="60"/>
        <w:ind w:left="1555" w:hanging="1555"/>
        <w:jc w:val="left"/>
        <w:rPr>
          <w:b/>
          <w:kern w:val="2"/>
          <w:lang w:eastAsia="zh-CN"/>
        </w:rPr>
      </w:pPr>
      <w:r w:rsidRPr="00294A97">
        <w:rPr>
          <w:b/>
          <w:kern w:val="2"/>
          <w:lang w:eastAsia="zh-CN"/>
        </w:rPr>
        <w:t>Document for:</w:t>
      </w:r>
      <w:r w:rsidRPr="00294A97">
        <w:rPr>
          <w:b/>
          <w:kern w:val="2"/>
          <w:lang w:eastAsia="zh-CN"/>
        </w:rPr>
        <w:tab/>
      </w:r>
      <w:r w:rsidR="001F7121" w:rsidRPr="00294A97">
        <w:rPr>
          <w:b/>
          <w:kern w:val="2"/>
          <w:lang w:eastAsia="zh-CN"/>
        </w:rPr>
        <w:t>Discussion and decision</w:t>
      </w:r>
      <w:r w:rsidR="002D0439" w:rsidRPr="00294A97">
        <w:rPr>
          <w:b/>
          <w:kern w:val="2"/>
          <w:lang w:eastAsia="zh-CN"/>
        </w:rPr>
        <w:t xml:space="preserve"> </w:t>
      </w:r>
    </w:p>
    <w:p w14:paraId="05943331" w14:textId="77777777" w:rsidR="009C0564" w:rsidRPr="00294A97" w:rsidRDefault="009C0564" w:rsidP="00294A97">
      <w:pPr>
        <w:pBdr>
          <w:bottom w:val="single" w:sz="4" w:space="1" w:color="auto"/>
        </w:pBdr>
        <w:spacing w:after="0"/>
        <w:jc w:val="left"/>
        <w:rPr>
          <w:b/>
          <w:kern w:val="2"/>
          <w:sz w:val="16"/>
          <w:szCs w:val="16"/>
          <w:lang w:eastAsia="zh-CN"/>
        </w:rPr>
      </w:pPr>
    </w:p>
    <w:p w14:paraId="217C8B03" w14:textId="77777777" w:rsidR="009C0564" w:rsidRPr="00294A97" w:rsidRDefault="009C0564">
      <w:pPr>
        <w:pStyle w:val="Heading1"/>
        <w:rPr>
          <w:lang w:eastAsia="zh-CN"/>
        </w:rPr>
      </w:pPr>
      <w:bookmarkStart w:id="4" w:name="_Ref124589705"/>
      <w:bookmarkStart w:id="5" w:name="_Ref129681862"/>
      <w:r w:rsidRPr="00294A97">
        <w:t>Introduction</w:t>
      </w:r>
      <w:bookmarkEnd w:id="4"/>
      <w:bookmarkEnd w:id="5"/>
    </w:p>
    <w:p w14:paraId="41EDAC02" w14:textId="0ABA0D38" w:rsidR="008E40BF" w:rsidRPr="008E40BF" w:rsidRDefault="005E669B" w:rsidP="007813C0">
      <w:r w:rsidRPr="00294A97">
        <w:rPr>
          <w:rFonts w:eastAsia="MS Mincho"/>
          <w:lang w:eastAsia="ja-JP"/>
        </w:rPr>
        <w:t>In</w:t>
      </w:r>
      <w:r w:rsidR="003D4784" w:rsidRPr="00294A97">
        <w:rPr>
          <w:rFonts w:eastAsia="MS Mincho"/>
          <w:lang w:eastAsia="ja-JP"/>
        </w:rPr>
        <w:t xml:space="preserve"> </w:t>
      </w:r>
      <w:r w:rsidRPr="00294A97">
        <w:rPr>
          <w:rFonts w:eastAsia="MS Mincho"/>
          <w:lang w:eastAsia="ja-JP"/>
        </w:rPr>
        <w:t>RAN</w:t>
      </w:r>
      <w:r w:rsidR="007813C0">
        <w:rPr>
          <w:rFonts w:eastAsia="MS Mincho"/>
          <w:lang w:eastAsia="ja-JP"/>
        </w:rPr>
        <w:t xml:space="preserve">#80, </w:t>
      </w:r>
      <w:r w:rsidR="003456E7">
        <w:rPr>
          <w:rFonts w:eastAsia="MS Mincho"/>
          <w:lang w:eastAsia="ja-JP"/>
        </w:rPr>
        <w:t>the</w:t>
      </w:r>
      <w:r w:rsidR="003456E7" w:rsidRPr="00E53060">
        <w:rPr>
          <w:rFonts w:eastAsia="MS Mincho"/>
          <w:lang w:eastAsia="ja-JP"/>
        </w:rPr>
        <w:t xml:space="preserve"> </w:t>
      </w:r>
      <w:r w:rsidR="003456E7">
        <w:rPr>
          <w:rFonts w:eastAsia="MS Mincho"/>
          <w:lang w:eastAsia="ja-JP"/>
        </w:rPr>
        <w:t>Rel-16</w:t>
      </w:r>
      <w:r w:rsidR="003456E7" w:rsidRPr="00E53060">
        <w:rPr>
          <w:rFonts w:eastAsia="MS Mincho"/>
          <w:lang w:eastAsia="ja-JP"/>
        </w:rPr>
        <w:t xml:space="preserve"> work item </w:t>
      </w:r>
      <w:r w:rsidR="003456E7">
        <w:rPr>
          <w:rFonts w:eastAsia="MS Mincho"/>
          <w:lang w:eastAsia="ja-JP"/>
        </w:rPr>
        <w:t>on</w:t>
      </w:r>
      <w:r w:rsidR="003456E7" w:rsidRPr="00E53060">
        <w:rPr>
          <w:rFonts w:eastAsia="MS Mincho"/>
          <w:lang w:eastAsia="ja-JP"/>
        </w:rPr>
        <w:t xml:space="preserve"> </w:t>
      </w:r>
      <w:r w:rsidR="003456E7">
        <w:rPr>
          <w:rFonts w:eastAsia="MS Mincho"/>
          <w:lang w:eastAsia="ja-JP"/>
        </w:rPr>
        <w:t xml:space="preserve">additional </w:t>
      </w:r>
      <w:r w:rsidR="003456E7" w:rsidRPr="00E53060">
        <w:rPr>
          <w:rFonts w:eastAsia="MS Mincho"/>
          <w:lang w:eastAsia="ja-JP"/>
        </w:rPr>
        <w:t>en</w:t>
      </w:r>
      <w:r w:rsidR="003456E7">
        <w:rPr>
          <w:rFonts w:eastAsia="MS Mincho"/>
          <w:lang w:eastAsia="ja-JP"/>
        </w:rPr>
        <w:t>hancements for NB-IoT was approved [1]</w:t>
      </w:r>
      <w:r w:rsidR="007813C0">
        <w:rPr>
          <w:rFonts w:eastAsia="MS Mincho"/>
          <w:lang w:eastAsia="ja-JP"/>
        </w:rPr>
        <w:t>, and the following was agreed on improved multi-carrier operation</w:t>
      </w:r>
      <w:r w:rsidR="00F15B6B">
        <w:rPr>
          <w:rFonts w:eastAsia="MS Mincho"/>
          <w:lang w:eastAsia="ja-JP"/>
        </w:rPr>
        <w:t>:</w:t>
      </w:r>
    </w:p>
    <w:p w14:paraId="55ECB239" w14:textId="77777777" w:rsidR="00F15B6B" w:rsidRPr="00F55266" w:rsidRDefault="00F15B6B" w:rsidP="00F15B6B">
      <w:pPr>
        <w:spacing w:after="0"/>
        <w:rPr>
          <w:b/>
          <w:bCs/>
        </w:rPr>
      </w:pPr>
      <w:r w:rsidRPr="00F55266">
        <w:rPr>
          <w:b/>
          <w:bCs/>
        </w:rPr>
        <w:t>Improved multi-carrier operation:</w:t>
      </w:r>
    </w:p>
    <w:p w14:paraId="747E2B51" w14:textId="299DFC1E" w:rsidR="00F15B6B" w:rsidRDefault="00F15B6B" w:rsidP="00F0402C">
      <w:pPr>
        <w:numPr>
          <w:ilvl w:val="0"/>
          <w:numId w:val="28"/>
        </w:numPr>
        <w:overflowPunct w:val="0"/>
        <w:snapToGrid/>
        <w:spacing w:after="0"/>
        <w:jc w:val="left"/>
        <w:textAlignment w:val="baseline"/>
        <w:rPr>
          <w:bCs/>
        </w:rPr>
      </w:pPr>
      <w:r w:rsidRPr="00F55266">
        <w:rPr>
          <w:bCs/>
        </w:rPr>
        <w:t xml:space="preserve">Specify signalling to indicate on a non-anchor carrier for paging a set of subframes which will contain NRS even when no paging NPDCCH is transmitted </w:t>
      </w:r>
      <w:r w:rsidRPr="00F15B6B">
        <w:rPr>
          <w:bCs/>
        </w:rPr>
        <w:t>[RAN1, RAN2, RAN4]</w:t>
      </w:r>
      <w:r w:rsidRPr="00F55266">
        <w:rPr>
          <w:bCs/>
        </w:rPr>
        <w:t xml:space="preserve">. </w:t>
      </w:r>
    </w:p>
    <w:p w14:paraId="2750B0DF" w14:textId="77777777" w:rsidR="00F15B6B" w:rsidRPr="00F15B6B" w:rsidRDefault="00F15B6B" w:rsidP="00F15B6B">
      <w:pPr>
        <w:overflowPunct w:val="0"/>
        <w:snapToGrid/>
        <w:spacing w:after="0"/>
        <w:jc w:val="left"/>
        <w:textAlignment w:val="baseline"/>
        <w:rPr>
          <w:bCs/>
        </w:rPr>
      </w:pPr>
    </w:p>
    <w:p w14:paraId="5D9E2AF5" w14:textId="77777777" w:rsidR="00106D2E" w:rsidRDefault="002575B2" w:rsidP="00106D2E">
      <w:pPr>
        <w:rPr>
          <w:lang w:eastAsia="zh-CN"/>
        </w:rPr>
      </w:pPr>
      <w:r w:rsidRPr="00294A97">
        <w:rPr>
          <w:rFonts w:hint="eastAsia"/>
          <w:lang w:eastAsia="zh-CN"/>
        </w:rPr>
        <w:t xml:space="preserve">In this contribution we </w:t>
      </w:r>
      <w:r w:rsidRPr="00294A97">
        <w:rPr>
          <w:lang w:eastAsia="zh-CN"/>
        </w:rPr>
        <w:t xml:space="preserve">provide our views on </w:t>
      </w:r>
      <w:bookmarkStart w:id="6" w:name="_Ref129681832"/>
      <w:r w:rsidR="00106D2E">
        <w:rPr>
          <w:lang w:eastAsia="zh-CN"/>
        </w:rPr>
        <w:t>NRS presence on non-anchor carriers when no paging NPDCCH</w:t>
      </w:r>
      <w:r w:rsidR="009C1406">
        <w:rPr>
          <w:lang w:eastAsia="zh-CN"/>
        </w:rPr>
        <w:t xml:space="preserve"> is transmitted</w:t>
      </w:r>
      <w:r w:rsidR="00106D2E">
        <w:rPr>
          <w:lang w:eastAsia="zh-CN"/>
        </w:rPr>
        <w:t>.</w:t>
      </w:r>
    </w:p>
    <w:p w14:paraId="17E2F1F1" w14:textId="77777777" w:rsidR="00AF345C" w:rsidRPr="00EC14F8" w:rsidRDefault="00D21FB8" w:rsidP="00D21FB8">
      <w:pPr>
        <w:pStyle w:val="Heading1"/>
      </w:pPr>
      <w:r>
        <w:rPr>
          <w:lang w:eastAsia="zh-CN"/>
        </w:rPr>
        <w:t>Background</w:t>
      </w:r>
    </w:p>
    <w:p w14:paraId="78686478" w14:textId="26C5A75B" w:rsidR="00D21FB8" w:rsidRDefault="00D21FB8" w:rsidP="00F2336F">
      <w:pPr>
        <w:rPr>
          <w:b/>
          <w:lang w:eastAsia="zh-CN"/>
        </w:rPr>
      </w:pPr>
      <w:bookmarkStart w:id="7" w:name="OLE_LINK66"/>
      <w:r w:rsidRPr="004D35AF">
        <w:rPr>
          <w:rFonts w:hint="eastAsia"/>
          <w:lang w:eastAsia="zh-CN"/>
        </w:rPr>
        <w:t xml:space="preserve">In Rel-13, NRS </w:t>
      </w:r>
      <w:r w:rsidR="00B80DE9">
        <w:rPr>
          <w:lang w:eastAsia="zh-CN"/>
        </w:rPr>
        <w:t>are</w:t>
      </w:r>
      <w:r w:rsidR="00B80DE9" w:rsidRPr="004D35AF">
        <w:rPr>
          <w:rFonts w:hint="eastAsia"/>
          <w:lang w:eastAsia="zh-CN"/>
        </w:rPr>
        <w:t xml:space="preserve"> </w:t>
      </w:r>
      <w:r w:rsidRPr="004D35AF">
        <w:rPr>
          <w:rFonts w:hint="eastAsia"/>
          <w:lang w:eastAsia="zh-CN"/>
        </w:rPr>
        <w:t xml:space="preserve">assumed </w:t>
      </w:r>
      <w:r w:rsidRPr="004D35AF">
        <w:rPr>
          <w:lang w:eastAsia="zh-CN"/>
        </w:rPr>
        <w:t xml:space="preserve">by NB-IoT UEs to be </w:t>
      </w:r>
      <w:r w:rsidRPr="004D35AF">
        <w:rPr>
          <w:rFonts w:hint="eastAsia"/>
          <w:lang w:eastAsia="zh-CN"/>
        </w:rPr>
        <w:t xml:space="preserve">present </w:t>
      </w:r>
      <w:r w:rsidRPr="004D35AF">
        <w:rPr>
          <w:lang w:eastAsia="zh-CN"/>
        </w:rPr>
        <w:t>in valid NB-IoT DL subframes, in addition to some other subframes.</w:t>
      </w:r>
      <w:bookmarkEnd w:id="7"/>
      <w:r w:rsidRPr="004D35AF">
        <w:rPr>
          <w:lang w:eastAsia="zh-CN"/>
        </w:rPr>
        <w:t xml:space="preserve"> Rel-13 IDLE mode UEs monitor paging and initiate </w:t>
      </w:r>
      <w:r w:rsidR="006E7409">
        <w:rPr>
          <w:lang w:eastAsia="zh-CN"/>
        </w:rPr>
        <w:t>random access</w:t>
      </w:r>
      <w:r w:rsidRPr="004D35AF">
        <w:rPr>
          <w:lang w:eastAsia="zh-CN"/>
        </w:rPr>
        <w:t xml:space="preserve"> only on the anchor carrier, and do not camp on any non-anchor carrier.</w:t>
      </w:r>
    </w:p>
    <w:p w14:paraId="7D249F70" w14:textId="43BBBEC3" w:rsidR="00A30EFF" w:rsidRDefault="001B2885" w:rsidP="0086582B">
      <w:pPr>
        <w:rPr>
          <w:lang w:eastAsia="zh-CN"/>
        </w:rPr>
      </w:pPr>
      <w:r w:rsidRPr="001B2885">
        <w:rPr>
          <w:lang w:eastAsia="zh-CN"/>
        </w:rPr>
        <w:t xml:space="preserve">In Rel-14, both paging and random access are introduced on the non-anchor carriers. Therefore, </w:t>
      </w:r>
      <w:bookmarkStart w:id="8" w:name="OLE_LINK73"/>
      <w:r w:rsidRPr="001B2885">
        <w:rPr>
          <w:lang w:eastAsia="zh-CN"/>
        </w:rPr>
        <w:t>NRS</w:t>
      </w:r>
      <w:r w:rsidR="005C50BF">
        <w:rPr>
          <w:lang w:eastAsia="zh-CN"/>
        </w:rPr>
        <w:t xml:space="preserve"> </w:t>
      </w:r>
      <w:r w:rsidRPr="001B2885">
        <w:rPr>
          <w:lang w:eastAsia="zh-CN"/>
        </w:rPr>
        <w:t xml:space="preserve">should be transmitted </w:t>
      </w:r>
      <w:r w:rsidR="006E7409">
        <w:rPr>
          <w:lang w:eastAsia="zh-CN"/>
        </w:rPr>
        <w:t>on</w:t>
      </w:r>
      <w:r w:rsidRPr="001B2885">
        <w:rPr>
          <w:lang w:eastAsia="zh-CN"/>
        </w:rPr>
        <w:t xml:space="preserve"> non-anchor carrier</w:t>
      </w:r>
      <w:r w:rsidR="006E7409">
        <w:rPr>
          <w:lang w:eastAsia="zh-CN"/>
        </w:rPr>
        <w:t>s</w:t>
      </w:r>
      <w:r w:rsidRPr="001B2885">
        <w:rPr>
          <w:lang w:eastAsia="zh-CN"/>
        </w:rPr>
        <w:t xml:space="preserve"> that support paging</w:t>
      </w:r>
      <w:bookmarkEnd w:id="8"/>
      <w:r w:rsidRPr="001B2885">
        <w:rPr>
          <w:lang w:eastAsia="zh-CN"/>
        </w:rPr>
        <w:t xml:space="preserve"> and/or random access</w:t>
      </w:r>
      <w:r>
        <w:rPr>
          <w:lang w:eastAsia="zh-CN"/>
        </w:rPr>
        <w:t xml:space="preserve">. </w:t>
      </w:r>
      <w:bookmarkStart w:id="9" w:name="OLE_LINK120"/>
      <w:r w:rsidR="00B80DE9" w:rsidRPr="001B2885">
        <w:rPr>
          <w:lang w:eastAsia="zh-CN"/>
        </w:rPr>
        <w:t>However,</w:t>
      </w:r>
      <w:r w:rsidR="0086582B">
        <w:rPr>
          <w:lang w:eastAsia="zh-CN"/>
        </w:rPr>
        <w:t xml:space="preserve"> in recognition of the fact that there is reduced need for NRS on such non-anchor carriers when paging or RAR are not present,</w:t>
      </w:r>
      <w:r w:rsidR="00B80DE9" w:rsidRPr="001B2885">
        <w:rPr>
          <w:lang w:eastAsia="zh-CN"/>
        </w:rPr>
        <w:t xml:space="preserve"> </w:t>
      </w:r>
      <w:r w:rsidR="00EA7EC4">
        <w:rPr>
          <w:lang w:eastAsia="zh-CN"/>
        </w:rPr>
        <w:t>it was agreed</w:t>
      </w:r>
      <w:r w:rsidR="00B80DE9">
        <w:rPr>
          <w:lang w:eastAsia="zh-CN"/>
        </w:rPr>
        <w:t xml:space="preserve"> </w:t>
      </w:r>
      <w:r w:rsidR="0086582B">
        <w:rPr>
          <w:lang w:eastAsia="zh-CN"/>
        </w:rPr>
        <w:t>to have some advanced UE assumptions on NRS presence, as</w:t>
      </w:r>
      <w:r w:rsidR="00BE5EA5">
        <w:rPr>
          <w:lang w:eastAsia="zh-CN"/>
        </w:rPr>
        <w:t xml:space="preserve"> summarized </w:t>
      </w:r>
      <w:r w:rsidR="00A10B3A">
        <w:rPr>
          <w:lang w:eastAsia="zh-CN"/>
        </w:rPr>
        <w:t xml:space="preserve">for paging </w:t>
      </w:r>
      <w:r w:rsidR="00BE5EA5">
        <w:rPr>
          <w:lang w:eastAsia="zh-CN"/>
        </w:rPr>
        <w:t>in Table 1. T</w:t>
      </w:r>
      <w:r w:rsidR="00EA7EC4">
        <w:rPr>
          <w:lang w:eastAsia="zh-CN"/>
        </w:rPr>
        <w:t>he detail</w:t>
      </w:r>
      <w:r w:rsidR="00057E4C">
        <w:rPr>
          <w:lang w:eastAsia="zh-CN"/>
        </w:rPr>
        <w:t>s</w:t>
      </w:r>
      <w:r w:rsidR="00EA7EC4">
        <w:rPr>
          <w:lang w:eastAsia="zh-CN"/>
        </w:rPr>
        <w:t xml:space="preserve"> can be found in TS 36.211</w:t>
      </w:r>
      <w:r w:rsidR="0086582B">
        <w:rPr>
          <w:lang w:eastAsia="zh-CN"/>
        </w:rPr>
        <w:t xml:space="preserve"> </w:t>
      </w:r>
      <w:r w:rsidR="00EA7EC4">
        <w:rPr>
          <w:lang w:eastAsia="zh-CN"/>
        </w:rPr>
        <w:t>[2].</w:t>
      </w:r>
    </w:p>
    <w:p w14:paraId="01057437" w14:textId="3D5D3FAC" w:rsidR="00BE5EA5" w:rsidRPr="00906872" w:rsidRDefault="00BE5EA5" w:rsidP="00BE5EA5">
      <w:pPr>
        <w:jc w:val="center"/>
        <w:rPr>
          <w:b/>
          <w:sz w:val="20"/>
          <w:szCs w:val="20"/>
          <w:lang w:eastAsia="zh-CN"/>
        </w:rPr>
      </w:pPr>
      <w:bookmarkStart w:id="10" w:name="_Ref520392610"/>
      <w:bookmarkStart w:id="11" w:name="OLE_LINK19"/>
      <w:bookmarkEnd w:id="9"/>
      <w:r w:rsidRPr="00906872">
        <w:rPr>
          <w:b/>
          <w:sz w:val="20"/>
          <w:szCs w:val="20"/>
        </w:rPr>
        <w:t xml:space="preserve">Table </w:t>
      </w:r>
      <w:r w:rsidRPr="00906872">
        <w:rPr>
          <w:b/>
          <w:sz w:val="20"/>
          <w:szCs w:val="20"/>
        </w:rPr>
        <w:fldChar w:fldCharType="begin"/>
      </w:r>
      <w:r w:rsidRPr="00906872">
        <w:rPr>
          <w:b/>
          <w:sz w:val="20"/>
          <w:szCs w:val="20"/>
        </w:rPr>
        <w:instrText xml:space="preserve"> SEQ Table \* ARABIC </w:instrText>
      </w:r>
      <w:r w:rsidRPr="00906872">
        <w:rPr>
          <w:b/>
          <w:sz w:val="20"/>
          <w:szCs w:val="20"/>
        </w:rPr>
        <w:fldChar w:fldCharType="separate"/>
      </w:r>
      <w:r w:rsidRPr="00906872">
        <w:rPr>
          <w:b/>
          <w:noProof/>
          <w:sz w:val="20"/>
          <w:szCs w:val="20"/>
        </w:rPr>
        <w:t>1</w:t>
      </w:r>
      <w:r w:rsidRPr="00906872">
        <w:rPr>
          <w:b/>
          <w:sz w:val="20"/>
          <w:szCs w:val="20"/>
        </w:rPr>
        <w:fldChar w:fldCharType="end"/>
      </w:r>
      <w:bookmarkEnd w:id="10"/>
      <w:r w:rsidRPr="00906872">
        <w:rPr>
          <w:b/>
          <w:sz w:val="20"/>
          <w:szCs w:val="20"/>
        </w:rPr>
        <w:t xml:space="preserve"> </w:t>
      </w:r>
      <w:r>
        <w:rPr>
          <w:b/>
          <w:sz w:val="20"/>
          <w:szCs w:val="20"/>
        </w:rPr>
        <w:t xml:space="preserve">Summary of the </w:t>
      </w:r>
      <w:r w:rsidR="002A242E">
        <w:rPr>
          <w:b/>
          <w:sz w:val="20"/>
          <w:szCs w:val="20"/>
        </w:rPr>
        <w:t xml:space="preserve">minimum </w:t>
      </w:r>
      <w:r>
        <w:rPr>
          <w:b/>
          <w:sz w:val="20"/>
          <w:szCs w:val="20"/>
        </w:rPr>
        <w:t>presence of NRS on non-anchor carriers</w:t>
      </w:r>
    </w:p>
    <w:tbl>
      <w:tblPr>
        <w:tblStyle w:val="TableGrid"/>
        <w:tblW w:w="0" w:type="auto"/>
        <w:tblLook w:val="04A0" w:firstRow="1" w:lastRow="0" w:firstColumn="1" w:lastColumn="0" w:noHBand="0" w:noVBand="1"/>
      </w:tblPr>
      <w:tblGrid>
        <w:gridCol w:w="2405"/>
        <w:gridCol w:w="6902"/>
      </w:tblGrid>
      <w:tr w:rsidR="00BE5EA5" w14:paraId="09928C56" w14:textId="77777777" w:rsidTr="00133730">
        <w:tc>
          <w:tcPr>
            <w:tcW w:w="2405" w:type="dxa"/>
            <w:tcBorders>
              <w:top w:val="single" w:sz="4" w:space="0" w:color="auto"/>
              <w:left w:val="single" w:sz="4" w:space="0" w:color="auto"/>
              <w:bottom w:val="single" w:sz="4" w:space="0" w:color="auto"/>
              <w:right w:val="single" w:sz="4" w:space="0" w:color="auto"/>
            </w:tcBorders>
            <w:vAlign w:val="center"/>
            <w:hideMark/>
          </w:tcPr>
          <w:p w14:paraId="49482471" w14:textId="3D607FA7" w:rsidR="00BE5EA5" w:rsidRDefault="00811D7F" w:rsidP="00133730">
            <w:pPr>
              <w:jc w:val="center"/>
              <w:rPr>
                <w:lang w:eastAsia="zh-CN"/>
              </w:rPr>
            </w:pPr>
            <w:r>
              <w:rPr>
                <w:lang w:eastAsia="zh-CN"/>
              </w:rPr>
              <w:t>P</w:t>
            </w:r>
            <w:r w:rsidR="00BE5EA5">
              <w:rPr>
                <w:rFonts w:hint="eastAsia"/>
                <w:lang w:eastAsia="zh-CN"/>
              </w:rPr>
              <w:t>resence of pa</w:t>
            </w:r>
            <w:r w:rsidR="00BE5EA5">
              <w:rPr>
                <w:lang w:eastAsia="zh-CN"/>
              </w:rPr>
              <w:t>g</w:t>
            </w:r>
            <w:r w:rsidR="00BE5EA5">
              <w:rPr>
                <w:rFonts w:hint="eastAsia"/>
                <w:lang w:eastAsia="zh-CN"/>
              </w:rPr>
              <w:t>ing</w:t>
            </w:r>
          </w:p>
        </w:tc>
        <w:tc>
          <w:tcPr>
            <w:tcW w:w="6902" w:type="dxa"/>
            <w:tcBorders>
              <w:top w:val="single" w:sz="4" w:space="0" w:color="auto"/>
              <w:left w:val="single" w:sz="4" w:space="0" w:color="auto"/>
              <w:bottom w:val="single" w:sz="4" w:space="0" w:color="auto"/>
              <w:right w:val="single" w:sz="4" w:space="0" w:color="auto"/>
            </w:tcBorders>
            <w:vAlign w:val="center"/>
            <w:hideMark/>
          </w:tcPr>
          <w:p w14:paraId="6FAAE14F" w14:textId="4602AB66" w:rsidR="00BE5EA5" w:rsidRDefault="00811D7F" w:rsidP="00133730">
            <w:pPr>
              <w:jc w:val="center"/>
              <w:rPr>
                <w:lang w:eastAsia="zh-CN"/>
              </w:rPr>
            </w:pPr>
            <w:r>
              <w:rPr>
                <w:lang w:eastAsia="zh-CN"/>
              </w:rPr>
              <w:t>P</w:t>
            </w:r>
            <w:r w:rsidR="00BE5EA5">
              <w:rPr>
                <w:lang w:eastAsia="zh-CN"/>
              </w:rPr>
              <w:t>resence of NRS</w:t>
            </w:r>
          </w:p>
        </w:tc>
      </w:tr>
      <w:tr w:rsidR="00BE5EA5" w14:paraId="546CC66A" w14:textId="77777777" w:rsidTr="00133730">
        <w:tc>
          <w:tcPr>
            <w:tcW w:w="2405" w:type="dxa"/>
            <w:tcBorders>
              <w:top w:val="single" w:sz="4" w:space="0" w:color="auto"/>
              <w:left w:val="single" w:sz="4" w:space="0" w:color="auto"/>
              <w:bottom w:val="single" w:sz="4" w:space="0" w:color="auto"/>
              <w:right w:val="single" w:sz="4" w:space="0" w:color="auto"/>
            </w:tcBorders>
            <w:vAlign w:val="center"/>
            <w:hideMark/>
          </w:tcPr>
          <w:p w14:paraId="561E83CD" w14:textId="77777777" w:rsidR="00BE5EA5" w:rsidRDefault="00BE5EA5" w:rsidP="00133730">
            <w:pPr>
              <w:jc w:val="center"/>
              <w:rPr>
                <w:lang w:eastAsia="zh-CN"/>
              </w:rPr>
            </w:pPr>
            <w:r>
              <w:t>Paging</w:t>
            </w:r>
          </w:p>
        </w:tc>
        <w:tc>
          <w:tcPr>
            <w:tcW w:w="6902" w:type="dxa"/>
            <w:tcBorders>
              <w:top w:val="single" w:sz="4" w:space="0" w:color="auto"/>
              <w:left w:val="single" w:sz="4" w:space="0" w:color="auto"/>
              <w:bottom w:val="single" w:sz="4" w:space="0" w:color="auto"/>
              <w:right w:val="single" w:sz="4" w:space="0" w:color="auto"/>
            </w:tcBorders>
            <w:vAlign w:val="center"/>
            <w:hideMark/>
          </w:tcPr>
          <w:p w14:paraId="22F6C164" w14:textId="09FDAE95" w:rsidR="00BE5EA5" w:rsidRDefault="0069742B" w:rsidP="001651AF">
            <w:pPr>
              <w:autoSpaceDE/>
              <w:autoSpaceDN/>
              <w:adjustRightInd/>
              <w:snapToGrid/>
              <w:spacing w:after="0"/>
              <w:jc w:val="left"/>
            </w:pPr>
            <w:r w:rsidRPr="001651AF">
              <w:rPr>
                <w:b/>
              </w:rPr>
              <w:t xml:space="preserve">Around NPDCCH: </w:t>
            </w:r>
            <w:r w:rsidR="00BE5EA5" w:rsidRPr="005E0144">
              <w:t>NRS are transmitted</w:t>
            </w:r>
            <w:r w:rsidR="00C400D7">
              <w:t xml:space="preserve"> for 10 NB-IoT DL subframes before the start of the Type1-CSS,</w:t>
            </w:r>
            <w:r w:rsidR="00BE5EA5" w:rsidRPr="005E0144">
              <w:t xml:space="preserve"> in the NPDCCH candidate where the UE finds a DCI with CRC scrambled by the P-RNTI</w:t>
            </w:r>
            <w:r w:rsidR="00C400D7">
              <w:t>,</w:t>
            </w:r>
            <w:r w:rsidR="00BE5EA5">
              <w:t xml:space="preserve"> </w:t>
            </w:r>
            <w:r w:rsidR="00BE5EA5" w:rsidRPr="005E0144">
              <w:t>and 4 NB-IoT DL subframes after the NPDCCH candidate</w:t>
            </w:r>
            <w:r>
              <w:t>.</w:t>
            </w:r>
          </w:p>
          <w:p w14:paraId="6F65E9E0" w14:textId="77777777" w:rsidR="0069742B" w:rsidRDefault="0069742B" w:rsidP="001651AF">
            <w:pPr>
              <w:autoSpaceDE/>
              <w:autoSpaceDN/>
              <w:adjustRightInd/>
              <w:snapToGrid/>
              <w:spacing w:after="0"/>
              <w:jc w:val="left"/>
            </w:pPr>
          </w:p>
          <w:p w14:paraId="6BB33107" w14:textId="40EAA3FB" w:rsidR="0069742B" w:rsidRDefault="0069742B" w:rsidP="001651AF">
            <w:pPr>
              <w:autoSpaceDE/>
              <w:autoSpaceDN/>
              <w:adjustRightInd/>
              <w:snapToGrid/>
              <w:spacing w:after="0"/>
              <w:jc w:val="left"/>
              <w:rPr>
                <w:lang w:eastAsia="zh-CN"/>
              </w:rPr>
            </w:pPr>
            <w:r w:rsidRPr="001651AF">
              <w:rPr>
                <w:b/>
              </w:rPr>
              <w:t xml:space="preserve">Around NPDSCH: </w:t>
            </w:r>
            <w:r>
              <w:t>NRS are transmitted from 4 NB-IoT DL subframes before the NPDSCH carry paging, and until 4 NB-IoT DL subframes after the NPDSCH.</w:t>
            </w:r>
          </w:p>
        </w:tc>
      </w:tr>
      <w:tr w:rsidR="00BE5EA5" w14:paraId="0E3549E9" w14:textId="77777777" w:rsidTr="00133730">
        <w:tc>
          <w:tcPr>
            <w:tcW w:w="2405" w:type="dxa"/>
            <w:tcBorders>
              <w:top w:val="single" w:sz="4" w:space="0" w:color="auto"/>
              <w:left w:val="single" w:sz="4" w:space="0" w:color="auto"/>
              <w:bottom w:val="single" w:sz="4" w:space="0" w:color="auto"/>
              <w:right w:val="single" w:sz="4" w:space="0" w:color="auto"/>
            </w:tcBorders>
            <w:vAlign w:val="center"/>
            <w:hideMark/>
          </w:tcPr>
          <w:p w14:paraId="6C04A77F" w14:textId="77777777" w:rsidR="00BE5EA5" w:rsidRDefault="00BE5EA5" w:rsidP="00133730">
            <w:pPr>
              <w:jc w:val="center"/>
              <w:rPr>
                <w:lang w:eastAsia="zh-CN"/>
              </w:rPr>
            </w:pPr>
            <w:r>
              <w:t>No paging</w:t>
            </w:r>
          </w:p>
        </w:tc>
        <w:tc>
          <w:tcPr>
            <w:tcW w:w="6902" w:type="dxa"/>
            <w:tcBorders>
              <w:top w:val="single" w:sz="4" w:space="0" w:color="auto"/>
              <w:left w:val="single" w:sz="4" w:space="0" w:color="auto"/>
              <w:bottom w:val="single" w:sz="4" w:space="0" w:color="auto"/>
              <w:right w:val="single" w:sz="4" w:space="0" w:color="auto"/>
            </w:tcBorders>
            <w:vAlign w:val="center"/>
            <w:hideMark/>
          </w:tcPr>
          <w:p w14:paraId="099AAEEC" w14:textId="083707F0" w:rsidR="00BE5EA5" w:rsidRDefault="00BE5EA5" w:rsidP="00A06173">
            <w:pPr>
              <w:autoSpaceDE/>
              <w:autoSpaceDN/>
              <w:adjustRightInd/>
              <w:snapToGrid/>
              <w:spacing w:after="0"/>
              <w:jc w:val="center"/>
              <w:rPr>
                <w:lang w:eastAsia="zh-CN"/>
              </w:rPr>
            </w:pPr>
            <w:bookmarkStart w:id="12" w:name="OLE_LINK121"/>
            <w:r>
              <w:rPr>
                <w:rFonts w:hint="eastAsia"/>
                <w:lang w:eastAsia="zh-CN"/>
              </w:rPr>
              <w:t xml:space="preserve">No NRS </w:t>
            </w:r>
            <w:r w:rsidR="002A242E">
              <w:rPr>
                <w:lang w:eastAsia="zh-CN"/>
              </w:rPr>
              <w:t xml:space="preserve">need to be </w:t>
            </w:r>
            <w:r>
              <w:rPr>
                <w:rFonts w:hint="eastAsia"/>
                <w:lang w:eastAsia="zh-CN"/>
              </w:rPr>
              <w:t>transmitted.</w:t>
            </w:r>
            <w:bookmarkEnd w:id="12"/>
          </w:p>
        </w:tc>
      </w:tr>
      <w:bookmarkEnd w:id="11"/>
    </w:tbl>
    <w:p w14:paraId="2D612FA2" w14:textId="77777777" w:rsidR="009332DF" w:rsidRDefault="009332DF" w:rsidP="00B9658C">
      <w:pPr>
        <w:rPr>
          <w:lang w:eastAsia="zh-CN"/>
        </w:rPr>
      </w:pPr>
    </w:p>
    <w:p w14:paraId="6D1716F4" w14:textId="49DBD8BE" w:rsidR="0075476A" w:rsidRDefault="00F2336F" w:rsidP="00B9658C">
      <w:pPr>
        <w:rPr>
          <w:b/>
          <w:lang w:eastAsia="zh-CN"/>
        </w:rPr>
      </w:pPr>
      <w:r w:rsidRPr="00F2336F">
        <w:rPr>
          <w:b/>
          <w:lang w:eastAsia="zh-CN"/>
        </w:rPr>
        <w:t xml:space="preserve">Observation 1: </w:t>
      </w:r>
      <w:bookmarkStart w:id="13" w:name="OLE_LINK123"/>
      <w:bookmarkStart w:id="14" w:name="OLE_LINK527"/>
      <w:bookmarkStart w:id="15" w:name="OLE_LINK528"/>
      <w:r w:rsidR="009332DF">
        <w:rPr>
          <w:b/>
          <w:lang w:eastAsia="zh-CN"/>
        </w:rPr>
        <w:t xml:space="preserve">In Rel-14, NRS </w:t>
      </w:r>
      <w:r w:rsidR="0056167D">
        <w:rPr>
          <w:b/>
          <w:lang w:eastAsia="zh-CN"/>
        </w:rPr>
        <w:t>do not have to be</w:t>
      </w:r>
      <w:r w:rsidR="009332DF">
        <w:rPr>
          <w:b/>
          <w:lang w:eastAsia="zh-CN"/>
        </w:rPr>
        <w:t xml:space="preserve"> transmitted </w:t>
      </w:r>
      <w:r w:rsidR="0056167D">
        <w:rPr>
          <w:b/>
          <w:lang w:eastAsia="zh-CN"/>
        </w:rPr>
        <w:t xml:space="preserve">at times </w:t>
      </w:r>
      <w:r w:rsidR="009332DF">
        <w:rPr>
          <w:b/>
          <w:lang w:eastAsia="zh-CN"/>
        </w:rPr>
        <w:t xml:space="preserve">when no paging </w:t>
      </w:r>
      <w:r w:rsidR="00FE4296">
        <w:rPr>
          <w:b/>
          <w:lang w:eastAsia="zh-CN"/>
        </w:rPr>
        <w:t xml:space="preserve">is sent </w:t>
      </w:r>
      <w:r w:rsidR="009332DF">
        <w:rPr>
          <w:b/>
          <w:lang w:eastAsia="zh-CN"/>
        </w:rPr>
        <w:t xml:space="preserve">on </w:t>
      </w:r>
      <w:r w:rsidR="00FE4296">
        <w:rPr>
          <w:b/>
          <w:lang w:eastAsia="zh-CN"/>
        </w:rPr>
        <w:t>a</w:t>
      </w:r>
      <w:r w:rsidR="009332DF">
        <w:rPr>
          <w:b/>
          <w:lang w:eastAsia="zh-CN"/>
        </w:rPr>
        <w:t xml:space="preserve"> non-anchor carrier, which </w:t>
      </w:r>
      <w:r w:rsidR="00FE4296">
        <w:rPr>
          <w:b/>
          <w:lang w:eastAsia="zh-CN"/>
        </w:rPr>
        <w:t xml:space="preserve">helps </w:t>
      </w:r>
      <w:r w:rsidR="00D22D9D">
        <w:rPr>
          <w:b/>
          <w:lang w:eastAsia="zh-CN"/>
        </w:rPr>
        <w:t xml:space="preserve">reduce the network </w:t>
      </w:r>
      <w:r w:rsidR="00FE4296">
        <w:rPr>
          <w:b/>
          <w:lang w:eastAsia="zh-CN"/>
        </w:rPr>
        <w:t xml:space="preserve">power </w:t>
      </w:r>
      <w:r w:rsidR="00D22D9D">
        <w:rPr>
          <w:b/>
          <w:lang w:eastAsia="zh-CN"/>
        </w:rPr>
        <w:t xml:space="preserve">consumption and the interference to other cells/systems and enhance dynamic resource </w:t>
      </w:r>
      <w:r w:rsidR="000E372E">
        <w:rPr>
          <w:b/>
          <w:lang w:eastAsia="zh-CN"/>
        </w:rPr>
        <w:t xml:space="preserve">sharing with </w:t>
      </w:r>
      <w:r w:rsidR="0096509A">
        <w:rPr>
          <w:b/>
          <w:lang w:eastAsia="zh-CN"/>
        </w:rPr>
        <w:t xml:space="preserve">other </w:t>
      </w:r>
      <w:r w:rsidR="001A252A">
        <w:rPr>
          <w:b/>
          <w:lang w:eastAsia="zh-CN"/>
        </w:rPr>
        <w:t xml:space="preserve">RATs </w:t>
      </w:r>
      <w:r w:rsidR="0096509A">
        <w:rPr>
          <w:b/>
          <w:lang w:eastAsia="zh-CN"/>
        </w:rPr>
        <w:t xml:space="preserve">e.g. </w:t>
      </w:r>
      <w:r w:rsidR="000E372E">
        <w:rPr>
          <w:b/>
          <w:lang w:eastAsia="zh-CN"/>
        </w:rPr>
        <w:t>LTE</w:t>
      </w:r>
      <w:bookmarkEnd w:id="13"/>
      <w:r w:rsidR="009332DF">
        <w:rPr>
          <w:b/>
          <w:lang w:eastAsia="zh-CN"/>
        </w:rPr>
        <w:t>.</w:t>
      </w:r>
    </w:p>
    <w:p w14:paraId="29D87512" w14:textId="26ED8FD2" w:rsidR="00DE4045" w:rsidRDefault="0075476A" w:rsidP="0075476A">
      <w:pPr>
        <w:pStyle w:val="Heading1"/>
        <w:rPr>
          <w:lang w:eastAsia="zh-CN"/>
        </w:rPr>
      </w:pPr>
      <w:bookmarkStart w:id="16" w:name="OLE_LINK680"/>
      <w:bookmarkStart w:id="17" w:name="OLE_LINK9"/>
      <w:bookmarkStart w:id="18" w:name="OLE_LINK8"/>
      <w:bookmarkStart w:id="19" w:name="OLE_LINK529"/>
      <w:bookmarkStart w:id="20" w:name="OLE_LINK530"/>
      <w:bookmarkStart w:id="21" w:name="OLE_LINK160"/>
      <w:bookmarkStart w:id="22" w:name="OLE_LINK161"/>
      <w:bookmarkStart w:id="23" w:name="OLE_LINK192"/>
      <w:bookmarkStart w:id="24" w:name="OLE_LINK151"/>
      <w:bookmarkEnd w:id="14"/>
      <w:bookmarkEnd w:id="15"/>
      <w:r w:rsidRPr="00294A97">
        <w:rPr>
          <w:rFonts w:hint="eastAsia"/>
          <w:lang w:eastAsia="zh-CN"/>
        </w:rPr>
        <w:t>N</w:t>
      </w:r>
      <w:r>
        <w:rPr>
          <w:lang w:eastAsia="zh-CN"/>
        </w:rPr>
        <w:t>RS presence on non-anchor carriers for paging</w:t>
      </w:r>
    </w:p>
    <w:p w14:paraId="2C52964F" w14:textId="2A26A370" w:rsidR="00872E64" w:rsidRDefault="00817ABA" w:rsidP="0049358D">
      <w:pPr>
        <w:rPr>
          <w:kern w:val="2"/>
          <w:lang w:eastAsia="zh-CN"/>
        </w:rPr>
      </w:pPr>
      <w:bookmarkStart w:id="25" w:name="OLE_LINK18"/>
      <w:bookmarkStart w:id="26" w:name="OLE_LINK24"/>
      <w:r>
        <w:rPr>
          <w:kern w:val="2"/>
          <w:lang w:eastAsia="zh-CN"/>
        </w:rPr>
        <w:t>F</w:t>
      </w:r>
      <w:bookmarkStart w:id="27" w:name="OLE_LINK126"/>
      <w:bookmarkEnd w:id="25"/>
      <w:bookmarkEnd w:id="26"/>
      <w:r w:rsidR="001B57B9">
        <w:rPr>
          <w:kern w:val="2"/>
          <w:lang w:eastAsia="zh-CN"/>
        </w:rPr>
        <w:t>rom the</w:t>
      </w:r>
      <w:r w:rsidR="00872E64" w:rsidRPr="00872E64">
        <w:rPr>
          <w:kern w:val="2"/>
          <w:lang w:eastAsia="zh-CN"/>
        </w:rPr>
        <w:t xml:space="preserve"> </w:t>
      </w:r>
      <w:r w:rsidR="00872E64">
        <w:rPr>
          <w:kern w:val="2"/>
          <w:lang w:eastAsia="zh-CN"/>
        </w:rPr>
        <w:t>network p</w:t>
      </w:r>
      <w:r w:rsidR="00872E64" w:rsidRPr="00872E64">
        <w:rPr>
          <w:kern w:val="2"/>
          <w:lang w:eastAsia="zh-CN"/>
        </w:rPr>
        <w:t>erspective</w:t>
      </w:r>
      <w:r w:rsidR="00872E64">
        <w:rPr>
          <w:kern w:val="2"/>
          <w:lang w:eastAsia="zh-CN"/>
        </w:rPr>
        <w:t xml:space="preserve">, it is </w:t>
      </w:r>
      <w:r w:rsidR="001B57B9">
        <w:rPr>
          <w:kern w:val="2"/>
          <w:lang w:eastAsia="zh-CN"/>
        </w:rPr>
        <w:t>advantageous</w:t>
      </w:r>
      <w:r w:rsidR="00872E64">
        <w:rPr>
          <w:kern w:val="2"/>
          <w:lang w:eastAsia="zh-CN"/>
        </w:rPr>
        <w:t xml:space="preserve"> to </w:t>
      </w:r>
      <w:r w:rsidR="00872E64" w:rsidRPr="00872E64">
        <w:rPr>
          <w:kern w:val="2"/>
          <w:lang w:eastAsia="zh-CN"/>
        </w:rPr>
        <w:t xml:space="preserve">reduce the network </w:t>
      </w:r>
      <w:r w:rsidR="001B57B9">
        <w:rPr>
          <w:kern w:val="2"/>
          <w:lang w:eastAsia="zh-CN"/>
        </w:rPr>
        <w:t xml:space="preserve">power </w:t>
      </w:r>
      <w:r w:rsidR="00872E64" w:rsidRPr="00872E64">
        <w:rPr>
          <w:kern w:val="2"/>
          <w:lang w:eastAsia="zh-CN"/>
        </w:rPr>
        <w:t>consumption</w:t>
      </w:r>
      <w:r w:rsidR="001B57B9">
        <w:rPr>
          <w:kern w:val="2"/>
          <w:lang w:eastAsia="zh-CN"/>
        </w:rPr>
        <w:t xml:space="preserve">, </w:t>
      </w:r>
      <w:r w:rsidR="00872E64" w:rsidRPr="00872E64">
        <w:rPr>
          <w:kern w:val="2"/>
          <w:lang w:eastAsia="zh-CN"/>
        </w:rPr>
        <w:t>reduce the interference to other cells/systems</w:t>
      </w:r>
      <w:r w:rsidR="001B57B9">
        <w:rPr>
          <w:kern w:val="2"/>
          <w:lang w:eastAsia="zh-CN"/>
        </w:rPr>
        <w:t>,</w:t>
      </w:r>
      <w:r w:rsidR="00872E64" w:rsidRPr="00872E64">
        <w:rPr>
          <w:kern w:val="2"/>
          <w:lang w:eastAsia="zh-CN"/>
        </w:rPr>
        <w:t xml:space="preserve"> and enhance dynamic resource scheduling</w:t>
      </w:r>
      <w:r w:rsidR="00872E64">
        <w:rPr>
          <w:kern w:val="2"/>
          <w:lang w:eastAsia="zh-CN"/>
        </w:rPr>
        <w:t xml:space="preserve">. </w:t>
      </w:r>
      <w:r w:rsidR="00733ACD">
        <w:rPr>
          <w:kern w:val="2"/>
          <w:lang w:eastAsia="zh-CN"/>
        </w:rPr>
        <w:t>Since the presence or absence of NRS affects UE performance but has network-side cost, the WID requires that the additional NRS are subject to signaling so that both sides understand what is assumed to be transmitted.</w:t>
      </w:r>
    </w:p>
    <w:p w14:paraId="61F422EF" w14:textId="21640D52" w:rsidR="00BD5BC8" w:rsidRDefault="00BD5BC8" w:rsidP="0049358D">
      <w:pPr>
        <w:rPr>
          <w:b/>
          <w:kern w:val="2"/>
          <w:lang w:eastAsia="zh-CN"/>
        </w:rPr>
      </w:pPr>
      <w:r>
        <w:rPr>
          <w:kern w:val="2"/>
          <w:lang w:eastAsia="zh-CN"/>
        </w:rPr>
        <w:lastRenderedPageBreak/>
        <w:t xml:space="preserve">The motivation that </w:t>
      </w:r>
      <w:r w:rsidRPr="001B2885">
        <w:rPr>
          <w:lang w:eastAsia="zh-CN"/>
        </w:rPr>
        <w:t xml:space="preserve">NRS </w:t>
      </w:r>
      <w:r>
        <w:rPr>
          <w:lang w:eastAsia="zh-CN"/>
        </w:rPr>
        <w:t>are</w:t>
      </w:r>
      <w:r w:rsidRPr="001B2885">
        <w:rPr>
          <w:lang w:eastAsia="zh-CN"/>
        </w:rPr>
        <w:t xml:space="preserve"> transmitted on non-anchor carrier</w:t>
      </w:r>
      <w:r>
        <w:rPr>
          <w:lang w:eastAsia="zh-CN"/>
        </w:rPr>
        <w:t>s</w:t>
      </w:r>
      <w:r w:rsidRPr="001B2885">
        <w:rPr>
          <w:lang w:eastAsia="zh-CN"/>
        </w:rPr>
        <w:t xml:space="preserve"> </w:t>
      </w:r>
      <w:r>
        <w:rPr>
          <w:lang w:eastAsia="zh-CN"/>
        </w:rPr>
        <w:t xml:space="preserve">when </w:t>
      </w:r>
      <w:r w:rsidRPr="001B2885">
        <w:rPr>
          <w:lang w:eastAsia="zh-CN"/>
        </w:rPr>
        <w:t>paging</w:t>
      </w:r>
      <w:r w:rsidDel="003448FA">
        <w:rPr>
          <w:kern w:val="2"/>
          <w:lang w:eastAsia="zh-CN"/>
        </w:rPr>
        <w:t xml:space="preserve"> </w:t>
      </w:r>
      <w:r>
        <w:rPr>
          <w:kern w:val="2"/>
          <w:lang w:eastAsia="zh-CN"/>
        </w:rPr>
        <w:t xml:space="preserve">is not present is to enable </w:t>
      </w:r>
      <w:r>
        <w:rPr>
          <w:lang w:eastAsia="zh-CN"/>
        </w:rPr>
        <w:t>UEs in good coverage can be able to early terminate blind decoding before the max repetition number of Type1-CSS.</w:t>
      </w:r>
      <w:r>
        <w:rPr>
          <w:kern w:val="2"/>
          <w:lang w:eastAsia="zh-CN"/>
        </w:rPr>
        <w:t xml:space="preserve"> Thus, such UEs can save power consumption.</w:t>
      </w:r>
    </w:p>
    <w:p w14:paraId="4C0E9E78" w14:textId="56338D05" w:rsidR="00DE4045" w:rsidRDefault="00C26B23" w:rsidP="0049358D">
      <w:pPr>
        <w:rPr>
          <w:b/>
          <w:kern w:val="2"/>
          <w:lang w:eastAsia="zh-CN"/>
        </w:rPr>
      </w:pPr>
      <w:bookmarkStart w:id="28" w:name="OLE_LINK82"/>
      <w:bookmarkEnd w:id="27"/>
      <w:r>
        <w:rPr>
          <w:kern w:val="2"/>
          <w:lang w:eastAsia="zh-CN"/>
        </w:rPr>
        <w:t>However t</w:t>
      </w:r>
      <w:r w:rsidR="00A90327">
        <w:rPr>
          <w:kern w:val="2"/>
          <w:lang w:eastAsia="zh-CN"/>
        </w:rPr>
        <w:t xml:space="preserve">his needs to be carefully </w:t>
      </w:r>
      <w:r w:rsidR="00057E4C">
        <w:rPr>
          <w:kern w:val="2"/>
          <w:lang w:eastAsia="zh-CN"/>
        </w:rPr>
        <w:t xml:space="preserve">considered </w:t>
      </w:r>
      <w:r w:rsidR="003A1223">
        <w:rPr>
          <w:kern w:val="2"/>
          <w:lang w:eastAsia="zh-CN"/>
        </w:rPr>
        <w:t>so</w:t>
      </w:r>
      <w:r w:rsidR="00A90327">
        <w:rPr>
          <w:kern w:val="2"/>
          <w:lang w:eastAsia="zh-CN"/>
        </w:rPr>
        <w:t xml:space="preserve"> </w:t>
      </w:r>
      <w:r w:rsidR="003A1223">
        <w:rPr>
          <w:kern w:val="2"/>
          <w:lang w:eastAsia="zh-CN"/>
        </w:rPr>
        <w:t xml:space="preserve">that assisting the UE is not at </w:t>
      </w:r>
      <w:r w:rsidR="00003065">
        <w:rPr>
          <w:lang w:eastAsia="zh-CN"/>
        </w:rPr>
        <w:t xml:space="preserve">the excessive expense of </w:t>
      </w:r>
      <w:r w:rsidR="00B77BBE" w:rsidRPr="00B77BBE">
        <w:rPr>
          <w:lang w:eastAsia="zh-CN"/>
        </w:rPr>
        <w:t>increas</w:t>
      </w:r>
      <w:r w:rsidR="00003065">
        <w:rPr>
          <w:lang w:eastAsia="zh-CN"/>
        </w:rPr>
        <w:t>ing</w:t>
      </w:r>
      <w:r w:rsidR="00B77BBE" w:rsidRPr="00B77BBE">
        <w:rPr>
          <w:lang w:eastAsia="zh-CN"/>
        </w:rPr>
        <w:t xml:space="preserve"> the </w:t>
      </w:r>
      <w:r w:rsidR="00B77BBE">
        <w:rPr>
          <w:lang w:eastAsia="zh-CN"/>
        </w:rPr>
        <w:t xml:space="preserve">NRS </w:t>
      </w:r>
      <w:r w:rsidR="00B77BBE" w:rsidRPr="00B77BBE">
        <w:rPr>
          <w:lang w:eastAsia="zh-CN"/>
        </w:rPr>
        <w:t>overhead</w:t>
      </w:r>
      <w:r w:rsidR="00003065">
        <w:rPr>
          <w:lang w:eastAsia="zh-CN"/>
        </w:rPr>
        <w:t xml:space="preserve"> </w:t>
      </w:r>
      <w:bookmarkStart w:id="29" w:name="OLE_LINK17"/>
      <w:r w:rsidR="00003065">
        <w:rPr>
          <w:lang w:eastAsia="zh-CN"/>
        </w:rPr>
        <w:t>when no</w:t>
      </w:r>
      <w:r w:rsidR="00B77BBE" w:rsidRPr="00B77BBE">
        <w:rPr>
          <w:lang w:eastAsia="zh-CN"/>
        </w:rPr>
        <w:t xml:space="preserve"> UEs </w:t>
      </w:r>
      <w:r w:rsidR="00003065">
        <w:rPr>
          <w:lang w:eastAsia="zh-CN"/>
        </w:rPr>
        <w:t xml:space="preserve">are being </w:t>
      </w:r>
      <w:r w:rsidR="00B77BBE" w:rsidRPr="00B77BBE">
        <w:rPr>
          <w:lang w:eastAsia="zh-CN"/>
        </w:rPr>
        <w:t>paged</w:t>
      </w:r>
      <w:r w:rsidR="00BD5BC8">
        <w:rPr>
          <w:lang w:eastAsia="zh-CN"/>
        </w:rPr>
        <w:t xml:space="preserve"> in terms of network-side cost</w:t>
      </w:r>
      <w:r w:rsidR="00B77BBE" w:rsidRPr="00B77BBE">
        <w:rPr>
          <w:lang w:eastAsia="zh-CN"/>
        </w:rPr>
        <w:t>.</w:t>
      </w:r>
      <w:bookmarkEnd w:id="29"/>
      <w:r w:rsidR="00D56951">
        <w:rPr>
          <w:lang w:eastAsia="zh-CN"/>
        </w:rPr>
        <w:t xml:space="preserve"> </w:t>
      </w:r>
      <w:bookmarkStart w:id="30" w:name="OLE_LINK10"/>
      <w:r w:rsidR="00057E4C">
        <w:rPr>
          <w:lang w:eastAsia="zh-CN"/>
        </w:rPr>
        <w:t xml:space="preserve">In addition, </w:t>
      </w:r>
      <w:bookmarkStart w:id="31" w:name="OLE_LINK6"/>
      <w:r w:rsidR="00635810">
        <w:rPr>
          <w:lang w:eastAsia="zh-CN"/>
        </w:rPr>
        <w:t xml:space="preserve">it should </w:t>
      </w:r>
      <w:r w:rsidR="00635810">
        <w:rPr>
          <w:rFonts w:hint="eastAsia"/>
          <w:lang w:eastAsia="zh-CN"/>
        </w:rPr>
        <w:t xml:space="preserve">be studied </w:t>
      </w:r>
      <w:r w:rsidR="00057E4C">
        <w:rPr>
          <w:kern w:val="2"/>
          <w:lang w:eastAsia="zh-CN"/>
        </w:rPr>
        <w:t>how many NRS are needed to obtain reliable channel estimation for early termination of PDCCH monitoring</w:t>
      </w:r>
      <w:r w:rsidR="00635810">
        <w:rPr>
          <w:kern w:val="2"/>
          <w:lang w:eastAsia="zh-CN"/>
        </w:rPr>
        <w:t xml:space="preserve"> while keeping the NRS overhead as small as possible</w:t>
      </w:r>
      <w:bookmarkEnd w:id="30"/>
      <w:bookmarkEnd w:id="31"/>
      <w:r w:rsidR="00057E4C">
        <w:rPr>
          <w:kern w:val="2"/>
          <w:lang w:eastAsia="zh-CN"/>
        </w:rPr>
        <w:t>.</w:t>
      </w:r>
      <w:bookmarkEnd w:id="28"/>
    </w:p>
    <w:p w14:paraId="67E242A0" w14:textId="6D637C3B" w:rsidR="00D56951" w:rsidRDefault="0027008C" w:rsidP="00D56951">
      <w:pPr>
        <w:rPr>
          <w:b/>
          <w:kern w:val="2"/>
          <w:lang w:eastAsia="zh-CN"/>
        </w:rPr>
      </w:pPr>
      <w:bookmarkStart w:id="32" w:name="OLE_LINK531"/>
      <w:bookmarkStart w:id="33" w:name="OLE_LINK532"/>
      <w:bookmarkStart w:id="34" w:name="OLE_LINK533"/>
      <w:bookmarkStart w:id="35" w:name="OLE_LINK534"/>
      <w:bookmarkEnd w:id="16"/>
      <w:bookmarkEnd w:id="17"/>
      <w:bookmarkEnd w:id="18"/>
      <w:bookmarkEnd w:id="19"/>
      <w:bookmarkEnd w:id="20"/>
      <w:r w:rsidRPr="00F86196">
        <w:rPr>
          <w:b/>
          <w:kern w:val="2"/>
          <w:lang w:eastAsia="zh-CN"/>
        </w:rPr>
        <w:t xml:space="preserve">Proposal </w:t>
      </w:r>
      <w:r w:rsidR="00A965A3">
        <w:rPr>
          <w:b/>
          <w:kern w:val="2"/>
          <w:lang w:eastAsia="zh-CN"/>
        </w:rPr>
        <w:t>1</w:t>
      </w:r>
      <w:r w:rsidRPr="00C96906">
        <w:rPr>
          <w:b/>
          <w:kern w:val="2"/>
          <w:lang w:eastAsia="zh-CN"/>
        </w:rPr>
        <w:t>:</w:t>
      </w:r>
      <w:r>
        <w:rPr>
          <w:rFonts w:hint="eastAsia"/>
          <w:b/>
          <w:kern w:val="2"/>
          <w:lang w:eastAsia="zh-CN"/>
        </w:rPr>
        <w:t xml:space="preserve"> </w:t>
      </w:r>
      <w:bookmarkStart w:id="36" w:name="OLE_LINK83"/>
      <w:bookmarkEnd w:id="21"/>
      <w:bookmarkEnd w:id="22"/>
      <w:bookmarkEnd w:id="23"/>
      <w:bookmarkEnd w:id="24"/>
      <w:bookmarkEnd w:id="32"/>
      <w:bookmarkEnd w:id="33"/>
      <w:bookmarkEnd w:id="34"/>
      <w:bookmarkEnd w:id="35"/>
      <w:r w:rsidR="007F2330">
        <w:rPr>
          <w:b/>
          <w:kern w:val="2"/>
          <w:lang w:eastAsia="zh-CN"/>
        </w:rPr>
        <w:t>The minimum presence of NRS when no paging is sent on a non-anchor carrier needs to be considered as a trade-off vs. increased network power consumption</w:t>
      </w:r>
      <w:r w:rsidR="0093257E">
        <w:rPr>
          <w:b/>
          <w:kern w:val="2"/>
          <w:lang w:eastAsia="zh-CN"/>
        </w:rPr>
        <w:t xml:space="preserve"> and interference</w:t>
      </w:r>
      <w:r w:rsidR="007F2330">
        <w:rPr>
          <w:b/>
          <w:kern w:val="2"/>
          <w:lang w:eastAsia="zh-CN"/>
        </w:rPr>
        <w:t xml:space="preserve">, decreased </w:t>
      </w:r>
      <w:r w:rsidR="002B16E6">
        <w:rPr>
          <w:b/>
          <w:kern w:val="2"/>
          <w:lang w:eastAsia="zh-CN"/>
        </w:rPr>
        <w:t>chance for dynamic sharing with other RATs (</w:t>
      </w:r>
      <w:r w:rsidR="009402CB">
        <w:rPr>
          <w:b/>
          <w:kern w:val="2"/>
          <w:lang w:eastAsia="zh-CN"/>
        </w:rPr>
        <w:t>e.g.</w:t>
      </w:r>
      <w:r w:rsidR="002B16E6">
        <w:rPr>
          <w:b/>
          <w:kern w:val="2"/>
          <w:lang w:eastAsia="zh-CN"/>
        </w:rPr>
        <w:t xml:space="preserve"> LTE)</w:t>
      </w:r>
      <w:r w:rsidR="0092637F">
        <w:rPr>
          <w:b/>
          <w:kern w:val="2"/>
          <w:lang w:eastAsia="zh-CN"/>
        </w:rPr>
        <w:t>.</w:t>
      </w:r>
      <w:bookmarkEnd w:id="36"/>
    </w:p>
    <w:p w14:paraId="498EDF88" w14:textId="4963DC0B" w:rsidR="000A03E4" w:rsidRDefault="002B16E6" w:rsidP="000819B8">
      <w:pPr>
        <w:rPr>
          <w:kern w:val="2"/>
          <w:lang w:eastAsia="zh-CN"/>
        </w:rPr>
      </w:pPr>
      <w:bookmarkStart w:id="37" w:name="OLE_LINK20"/>
      <w:bookmarkStart w:id="38" w:name="OLE_LINK103"/>
      <w:bookmarkStart w:id="39" w:name="OLE_LINK470"/>
      <w:bookmarkStart w:id="40" w:name="OLE_LINK625"/>
      <w:bookmarkStart w:id="41" w:name="OLE_LINK626"/>
      <w:r>
        <w:rPr>
          <w:kern w:val="2"/>
          <w:lang w:eastAsia="zh-CN"/>
        </w:rPr>
        <w:t xml:space="preserve">Furthermore, in </w:t>
      </w:r>
      <w:r w:rsidR="00F3104E">
        <w:rPr>
          <w:kern w:val="2"/>
          <w:lang w:eastAsia="zh-CN"/>
        </w:rPr>
        <w:t xml:space="preserve">Rel-15, </w:t>
      </w:r>
      <w:r>
        <w:rPr>
          <w:kern w:val="2"/>
          <w:lang w:eastAsia="zh-CN"/>
        </w:rPr>
        <w:t>the WUS allows the UE to know when it needs to monitor paging much more accurately than in Rel-13/14</w:t>
      </w:r>
      <w:r w:rsidR="000819B8">
        <w:rPr>
          <w:kern w:val="2"/>
          <w:lang w:eastAsia="zh-CN"/>
        </w:rPr>
        <w:t xml:space="preserve">. </w:t>
      </w:r>
      <w:bookmarkStart w:id="42" w:name="OLE_LINK12"/>
      <w:bookmarkStart w:id="43" w:name="OLE_LINK7"/>
      <w:r w:rsidR="000819B8">
        <w:rPr>
          <w:kern w:val="2"/>
          <w:lang w:eastAsia="zh-CN"/>
        </w:rPr>
        <w:t>In this context, the necessity for providing NRS at other times than when WUS is present need to be investigated</w:t>
      </w:r>
      <w:bookmarkEnd w:id="42"/>
    </w:p>
    <w:p w14:paraId="7FA4209C" w14:textId="26EE3337" w:rsidR="00D15E26" w:rsidRPr="00A965A3" w:rsidRDefault="00F31991" w:rsidP="00B1750E">
      <w:pPr>
        <w:rPr>
          <w:b/>
          <w:kern w:val="2"/>
          <w:lang w:eastAsia="zh-CN"/>
        </w:rPr>
      </w:pPr>
      <w:bookmarkStart w:id="44" w:name="OLE_LINK92"/>
      <w:bookmarkEnd w:id="43"/>
      <w:r>
        <w:rPr>
          <w:b/>
          <w:kern w:val="2"/>
          <w:lang w:eastAsia="zh-CN"/>
        </w:rPr>
        <w:t xml:space="preserve">Proposal </w:t>
      </w:r>
      <w:r w:rsidR="00A965A3">
        <w:rPr>
          <w:b/>
          <w:kern w:val="2"/>
          <w:lang w:eastAsia="zh-CN"/>
        </w:rPr>
        <w:t>2</w:t>
      </w:r>
      <w:r>
        <w:rPr>
          <w:b/>
          <w:kern w:val="2"/>
          <w:lang w:eastAsia="zh-CN"/>
        </w:rPr>
        <w:t xml:space="preserve">: </w:t>
      </w:r>
      <w:bookmarkStart w:id="45" w:name="OLE_LINK91"/>
      <w:bookmarkStart w:id="46" w:name="OLE_LINK90"/>
      <w:r w:rsidR="00D51AE1">
        <w:rPr>
          <w:b/>
          <w:kern w:val="2"/>
          <w:lang w:eastAsia="zh-CN"/>
        </w:rPr>
        <w:t xml:space="preserve">The presence of the </w:t>
      </w:r>
      <w:bookmarkStart w:id="47" w:name="OLE_LINK11"/>
      <w:r w:rsidR="00D51AE1">
        <w:rPr>
          <w:b/>
          <w:kern w:val="2"/>
          <w:lang w:eastAsia="zh-CN"/>
        </w:rPr>
        <w:t xml:space="preserve">wake up signal </w:t>
      </w:r>
      <w:r w:rsidR="005E7257">
        <w:rPr>
          <w:b/>
          <w:kern w:val="2"/>
          <w:lang w:eastAsia="zh-CN"/>
        </w:rPr>
        <w:t>allows</w:t>
      </w:r>
      <w:r w:rsidR="00D51AE1">
        <w:rPr>
          <w:b/>
          <w:kern w:val="2"/>
          <w:lang w:eastAsia="zh-CN"/>
        </w:rPr>
        <w:t xml:space="preserve"> the UE to know whether to monitor NPDCCH</w:t>
      </w:r>
      <w:bookmarkEnd w:id="47"/>
      <w:r w:rsidR="00D51AE1">
        <w:rPr>
          <w:b/>
          <w:kern w:val="2"/>
          <w:lang w:eastAsia="zh-CN"/>
        </w:rPr>
        <w:t xml:space="preserve">, </w:t>
      </w:r>
      <w:r w:rsidR="004B50AE">
        <w:rPr>
          <w:b/>
          <w:kern w:val="2"/>
          <w:lang w:eastAsia="zh-CN"/>
        </w:rPr>
        <w:t>and thus implies further investigation is needed of scenarios when increasing the minimum NRS requirement is most</w:t>
      </w:r>
      <w:r w:rsidR="00846B43">
        <w:rPr>
          <w:b/>
          <w:kern w:val="2"/>
          <w:lang w:eastAsia="zh-CN"/>
        </w:rPr>
        <w:t xml:space="preserve"> beneficial</w:t>
      </w:r>
      <w:r w:rsidR="008975DF">
        <w:rPr>
          <w:b/>
          <w:kern w:val="2"/>
          <w:lang w:eastAsia="zh-CN"/>
        </w:rPr>
        <w:t>.</w:t>
      </w:r>
      <w:bookmarkStart w:id="48" w:name="OLE_LINK604"/>
      <w:bookmarkStart w:id="49" w:name="OLE_LINK171"/>
      <w:bookmarkStart w:id="50" w:name="OLE_LINK176"/>
      <w:bookmarkStart w:id="51" w:name="OLE_LINK537"/>
      <w:bookmarkEnd w:id="37"/>
      <w:bookmarkEnd w:id="38"/>
      <w:bookmarkEnd w:id="39"/>
      <w:bookmarkEnd w:id="40"/>
      <w:bookmarkEnd w:id="41"/>
      <w:bookmarkEnd w:id="44"/>
      <w:bookmarkEnd w:id="45"/>
      <w:bookmarkEnd w:id="46"/>
    </w:p>
    <w:bookmarkEnd w:id="48"/>
    <w:bookmarkEnd w:id="49"/>
    <w:bookmarkEnd w:id="50"/>
    <w:bookmarkEnd w:id="51"/>
    <w:p w14:paraId="5683FFAD" w14:textId="77777777" w:rsidR="00157FC3" w:rsidRPr="00294A97" w:rsidRDefault="00747F48" w:rsidP="00CF195E">
      <w:pPr>
        <w:pStyle w:val="Heading1"/>
      </w:pPr>
      <w:r w:rsidRPr="00294A97">
        <w:t>Conclusion</w:t>
      </w:r>
      <w:r w:rsidR="006B1FD5" w:rsidRPr="00294A97">
        <w:t>s</w:t>
      </w:r>
    </w:p>
    <w:p w14:paraId="20F46531" w14:textId="56A02EEE" w:rsidR="0055569D" w:rsidRDefault="003D1BB7" w:rsidP="006B1FD5">
      <w:pPr>
        <w:rPr>
          <w:kern w:val="2"/>
          <w:lang w:eastAsia="zh-CN"/>
        </w:rPr>
      </w:pPr>
      <w:r w:rsidRPr="00294A97">
        <w:rPr>
          <w:kern w:val="2"/>
          <w:lang w:eastAsia="zh-CN"/>
        </w:rPr>
        <w:t xml:space="preserve">In this contribution we provide our views on </w:t>
      </w:r>
      <w:r w:rsidR="008975DF">
        <w:rPr>
          <w:lang w:eastAsia="zh-CN"/>
        </w:rPr>
        <w:t>non-anchor carriers when no paging NPDCCH</w:t>
      </w:r>
      <w:r w:rsidR="00A965A3">
        <w:rPr>
          <w:lang w:eastAsia="zh-CN"/>
        </w:rPr>
        <w:t xml:space="preserve"> is transmitted</w:t>
      </w:r>
      <w:r w:rsidRPr="00294A97">
        <w:rPr>
          <w:kern w:val="2"/>
          <w:lang w:eastAsia="zh-CN"/>
        </w:rPr>
        <w:t>. The following proposals are made.</w:t>
      </w:r>
    </w:p>
    <w:p w14:paraId="712F1AB5" w14:textId="77777777" w:rsidR="00C953DC" w:rsidRDefault="00C953DC" w:rsidP="00C953DC">
      <w:pPr>
        <w:rPr>
          <w:b/>
          <w:lang w:eastAsia="zh-CN"/>
        </w:rPr>
      </w:pPr>
      <w:r w:rsidRPr="00F2336F">
        <w:rPr>
          <w:b/>
          <w:lang w:eastAsia="zh-CN"/>
        </w:rPr>
        <w:t xml:space="preserve">Observation 1: </w:t>
      </w:r>
      <w:r>
        <w:rPr>
          <w:b/>
          <w:lang w:eastAsia="zh-CN"/>
        </w:rPr>
        <w:t>In Rel-14, NRS do not have to be transmitted at times when no paging is sent on a non-anchor carrier, which helps reduce the network power consumption and the interference to other cells/systems and enhance dynamic resource sharing with other RATs e.g. LTE.</w:t>
      </w:r>
    </w:p>
    <w:p w14:paraId="40280240" w14:textId="77777777" w:rsidR="00C953DC" w:rsidRDefault="00C953DC" w:rsidP="00C953DC">
      <w:pPr>
        <w:rPr>
          <w:b/>
          <w:kern w:val="2"/>
          <w:lang w:eastAsia="zh-CN"/>
        </w:rPr>
      </w:pPr>
      <w:r w:rsidRPr="00F86196">
        <w:rPr>
          <w:b/>
          <w:kern w:val="2"/>
          <w:lang w:eastAsia="zh-CN"/>
        </w:rPr>
        <w:t xml:space="preserve">Proposal </w:t>
      </w:r>
      <w:r>
        <w:rPr>
          <w:b/>
          <w:kern w:val="2"/>
          <w:lang w:eastAsia="zh-CN"/>
        </w:rPr>
        <w:t>1</w:t>
      </w:r>
      <w:r w:rsidRPr="00C96906">
        <w:rPr>
          <w:b/>
          <w:kern w:val="2"/>
          <w:lang w:eastAsia="zh-CN"/>
        </w:rPr>
        <w:t>:</w:t>
      </w:r>
      <w:r>
        <w:rPr>
          <w:rFonts w:hint="eastAsia"/>
          <w:b/>
          <w:kern w:val="2"/>
          <w:lang w:eastAsia="zh-CN"/>
        </w:rPr>
        <w:t xml:space="preserve"> </w:t>
      </w:r>
      <w:r>
        <w:rPr>
          <w:b/>
          <w:kern w:val="2"/>
          <w:lang w:eastAsia="zh-CN"/>
        </w:rPr>
        <w:t>The minimum presence of NRS when no paging is sent on a non-anchor carrier needs to be considered as a trade-off vs. increased network power consumption and interference, decreased chance for dynamic sharing with other RATs (e.g. LTE).</w:t>
      </w:r>
    </w:p>
    <w:p w14:paraId="6AE75E8E" w14:textId="196D9532" w:rsidR="006E7409" w:rsidRPr="00D53BA9" w:rsidRDefault="00C953DC" w:rsidP="006B1FD5">
      <w:pPr>
        <w:rPr>
          <w:kern w:val="2"/>
          <w:lang w:eastAsia="zh-CN"/>
        </w:rPr>
      </w:pPr>
      <w:r>
        <w:rPr>
          <w:b/>
          <w:kern w:val="2"/>
          <w:lang w:eastAsia="zh-CN"/>
        </w:rPr>
        <w:t>Proposal 2: The presence of the wake up signal allows the UE to know whether to monitor NPDCCH, and thus implies further investigation is needed of scenarios when increasing the minimum NRS requirement is most beneficial.</w:t>
      </w:r>
    </w:p>
    <w:p w14:paraId="4923512A" w14:textId="77777777" w:rsidR="000E0D2F" w:rsidRPr="00294A97" w:rsidRDefault="001D780E" w:rsidP="007D6507">
      <w:pPr>
        <w:pStyle w:val="Heading1"/>
        <w:numPr>
          <w:ilvl w:val="0"/>
          <w:numId w:val="0"/>
        </w:numPr>
        <w:ind w:left="432" w:hanging="432"/>
      </w:pPr>
      <w:bookmarkStart w:id="52" w:name="_Ref124589665"/>
      <w:bookmarkStart w:id="53" w:name="_Ref71620620"/>
      <w:bookmarkStart w:id="54" w:name="_Ref124671424"/>
      <w:r w:rsidRPr="00294A97">
        <w:t>References</w:t>
      </w:r>
      <w:r w:rsidR="00BC0EA3" w:rsidRPr="00294A97">
        <w:t xml:space="preserve"> </w:t>
      </w:r>
      <w:bookmarkStart w:id="55" w:name="_Ref477423135"/>
      <w:bookmarkStart w:id="56" w:name="_Ref167612671"/>
      <w:bookmarkEnd w:id="52"/>
      <w:bookmarkEnd w:id="53"/>
      <w:bookmarkEnd w:id="54"/>
    </w:p>
    <w:bookmarkEnd w:id="55"/>
    <w:p w14:paraId="6AEDA188" w14:textId="1C014C6C" w:rsidR="008B32DE" w:rsidRDefault="00494C6D" w:rsidP="008975DF">
      <w:pPr>
        <w:pStyle w:val="References"/>
      </w:pPr>
      <w:r>
        <w:rPr>
          <w:rFonts w:hint="eastAsia"/>
          <w:lang w:eastAsia="zh-CN"/>
        </w:rPr>
        <w:t>R</w:t>
      </w:r>
      <w:r w:rsidR="008975DF">
        <w:rPr>
          <w:lang w:eastAsia="zh-CN"/>
        </w:rPr>
        <w:t>P-</w:t>
      </w:r>
      <w:r w:rsidR="00D82C14">
        <w:rPr>
          <w:lang w:eastAsia="zh-CN"/>
        </w:rPr>
        <w:t>181451</w:t>
      </w:r>
      <w:r w:rsidR="008975DF">
        <w:rPr>
          <w:lang w:eastAsia="zh-CN"/>
        </w:rPr>
        <w:t>, “New WID on Rel-16 NB-IoT”, RAN#80.</w:t>
      </w:r>
    </w:p>
    <w:p w14:paraId="395AC01D" w14:textId="77777777" w:rsidR="008975DF" w:rsidRPr="009B251B" w:rsidRDefault="008975DF" w:rsidP="008975DF">
      <w:pPr>
        <w:pStyle w:val="References"/>
      </w:pPr>
      <w:bookmarkStart w:id="57" w:name="_Ref488676754"/>
      <w:r>
        <w:rPr>
          <w:lang w:eastAsia="zh-CN"/>
        </w:rPr>
        <w:t>3GPP TS 36.211 v15.2</w:t>
      </w:r>
      <w:r w:rsidRPr="009B251B">
        <w:rPr>
          <w:lang w:eastAsia="zh-CN"/>
        </w:rPr>
        <w:t>.0, “Physical cha</w:t>
      </w:r>
      <w:r>
        <w:rPr>
          <w:lang w:eastAsia="zh-CN"/>
        </w:rPr>
        <w:t>nnels and modulation (Release 15</w:t>
      </w:r>
      <w:r w:rsidRPr="009B251B">
        <w:rPr>
          <w:lang w:eastAsia="zh-CN"/>
        </w:rPr>
        <w:t>)”.</w:t>
      </w:r>
      <w:bookmarkEnd w:id="6"/>
      <w:bookmarkEnd w:id="56"/>
      <w:bookmarkEnd w:id="57"/>
    </w:p>
    <w:sectPr w:rsidR="008975DF" w:rsidRPr="009B251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CF40E1" w14:textId="77777777" w:rsidR="00683ABC" w:rsidRDefault="00683ABC">
      <w:r>
        <w:separator/>
      </w:r>
    </w:p>
  </w:endnote>
  <w:endnote w:type="continuationSeparator" w:id="0">
    <w:p w14:paraId="1A8BBC05" w14:textId="77777777" w:rsidR="00683ABC" w:rsidRDefault="00683ABC">
      <w:r>
        <w:continuationSeparator/>
      </w:r>
    </w:p>
  </w:endnote>
  <w:endnote w:type="continuationNotice" w:id="1">
    <w:p w14:paraId="3607D578" w14:textId="77777777" w:rsidR="00683ABC" w:rsidRDefault="00683A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2F3ED" w14:textId="77777777" w:rsidR="00683ABC" w:rsidRDefault="00683ABC">
      <w:r>
        <w:separator/>
      </w:r>
    </w:p>
  </w:footnote>
  <w:footnote w:type="continuationSeparator" w:id="0">
    <w:p w14:paraId="324C24EF" w14:textId="77777777" w:rsidR="00683ABC" w:rsidRDefault="00683ABC">
      <w:r>
        <w:continuationSeparator/>
      </w:r>
    </w:p>
  </w:footnote>
  <w:footnote w:type="continuationNotice" w:id="1">
    <w:p w14:paraId="4615E9CD" w14:textId="77777777" w:rsidR="00683ABC" w:rsidRDefault="00683AB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893418D"/>
    <w:multiLevelType w:val="hybridMultilevel"/>
    <w:tmpl w:val="DDB864E6"/>
    <w:lvl w:ilvl="0" w:tplc="3CDAE02C">
      <w:start w:val="1"/>
      <w:numFmt w:val="bullet"/>
      <w:lvlText w:val="›"/>
      <w:lvlJc w:val="left"/>
      <w:pPr>
        <w:tabs>
          <w:tab w:val="num" w:pos="360"/>
        </w:tabs>
        <w:ind w:left="360" w:hanging="360"/>
      </w:pPr>
      <w:rPr>
        <w:rFonts w:ascii="Ericsson Capital TT" w:hAnsi="Ericsson Capital TT" w:hint="default"/>
      </w:rPr>
    </w:lvl>
    <w:lvl w:ilvl="1" w:tplc="829C2960">
      <w:start w:val="1"/>
      <w:numFmt w:val="bullet"/>
      <w:lvlText w:val="›"/>
      <w:lvlJc w:val="left"/>
      <w:pPr>
        <w:tabs>
          <w:tab w:val="num" w:pos="1080"/>
        </w:tabs>
        <w:ind w:left="1080" w:hanging="360"/>
      </w:pPr>
      <w:rPr>
        <w:rFonts w:ascii="Ericsson Capital TT" w:hAnsi="Ericsson Capital TT"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tentative="1">
      <w:start w:val="1"/>
      <w:numFmt w:val="bullet"/>
      <w:lvlText w:val="›"/>
      <w:lvlJc w:val="left"/>
      <w:pPr>
        <w:tabs>
          <w:tab w:val="num" w:pos="2520"/>
        </w:tabs>
        <w:ind w:left="2520" w:hanging="360"/>
      </w:pPr>
      <w:rPr>
        <w:rFonts w:ascii="Ericsson Capital TT" w:hAnsi="Ericsson Capital TT" w:hint="default"/>
      </w:rPr>
    </w:lvl>
    <w:lvl w:ilvl="4" w:tplc="B39A882C" w:tentative="1">
      <w:start w:val="1"/>
      <w:numFmt w:val="bullet"/>
      <w:lvlText w:val="›"/>
      <w:lvlJc w:val="left"/>
      <w:pPr>
        <w:tabs>
          <w:tab w:val="num" w:pos="3240"/>
        </w:tabs>
        <w:ind w:left="3240" w:hanging="360"/>
      </w:pPr>
      <w:rPr>
        <w:rFonts w:ascii="Ericsson Capital TT" w:hAnsi="Ericsson Capital TT" w:hint="default"/>
      </w:rPr>
    </w:lvl>
    <w:lvl w:ilvl="5" w:tplc="737E0D8E" w:tentative="1">
      <w:start w:val="1"/>
      <w:numFmt w:val="bullet"/>
      <w:lvlText w:val="›"/>
      <w:lvlJc w:val="left"/>
      <w:pPr>
        <w:tabs>
          <w:tab w:val="num" w:pos="3960"/>
        </w:tabs>
        <w:ind w:left="3960" w:hanging="360"/>
      </w:pPr>
      <w:rPr>
        <w:rFonts w:ascii="Ericsson Capital TT" w:hAnsi="Ericsson Capital TT" w:hint="default"/>
      </w:rPr>
    </w:lvl>
    <w:lvl w:ilvl="6" w:tplc="7902C84A" w:tentative="1">
      <w:start w:val="1"/>
      <w:numFmt w:val="bullet"/>
      <w:lvlText w:val="›"/>
      <w:lvlJc w:val="left"/>
      <w:pPr>
        <w:tabs>
          <w:tab w:val="num" w:pos="4680"/>
        </w:tabs>
        <w:ind w:left="4680" w:hanging="360"/>
      </w:pPr>
      <w:rPr>
        <w:rFonts w:ascii="Ericsson Capital TT" w:hAnsi="Ericsson Capital TT" w:hint="default"/>
      </w:rPr>
    </w:lvl>
    <w:lvl w:ilvl="7" w:tplc="5150EDA6" w:tentative="1">
      <w:start w:val="1"/>
      <w:numFmt w:val="bullet"/>
      <w:lvlText w:val="›"/>
      <w:lvlJc w:val="left"/>
      <w:pPr>
        <w:tabs>
          <w:tab w:val="num" w:pos="5400"/>
        </w:tabs>
        <w:ind w:left="5400" w:hanging="360"/>
      </w:pPr>
      <w:rPr>
        <w:rFonts w:ascii="Ericsson Capital TT" w:hAnsi="Ericsson Capital TT" w:hint="default"/>
      </w:rPr>
    </w:lvl>
    <w:lvl w:ilvl="8" w:tplc="8A160F9A" w:tentative="1">
      <w:start w:val="1"/>
      <w:numFmt w:val="bullet"/>
      <w:lvlText w:val="›"/>
      <w:lvlJc w:val="left"/>
      <w:pPr>
        <w:tabs>
          <w:tab w:val="num" w:pos="6120"/>
        </w:tabs>
        <w:ind w:left="6120" w:hanging="360"/>
      </w:pPr>
      <w:rPr>
        <w:rFonts w:ascii="Ericsson Capital TT" w:hAnsi="Ericsson Capital TT" w:hint="default"/>
      </w:rPr>
    </w:lvl>
  </w:abstractNum>
  <w:abstractNum w:abstractNumId="2" w15:restartNumberingAfterBreak="0">
    <w:nsid w:val="2B702B4D"/>
    <w:multiLevelType w:val="hybridMultilevel"/>
    <w:tmpl w:val="B958E544"/>
    <w:lvl w:ilvl="0" w:tplc="30242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3B557C1"/>
    <w:multiLevelType w:val="multilevel"/>
    <w:tmpl w:val="294A689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2702"/>
        </w:tabs>
        <w:ind w:left="2702"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5A959E1"/>
    <w:multiLevelType w:val="hybridMultilevel"/>
    <w:tmpl w:val="A414142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3B462E75"/>
    <w:multiLevelType w:val="hybridMultilevel"/>
    <w:tmpl w:val="CFEC4176"/>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F347E02"/>
    <w:multiLevelType w:val="hybridMultilevel"/>
    <w:tmpl w:val="00A2B980"/>
    <w:lvl w:ilvl="0" w:tplc="29E20FA2">
      <w:start w:val="1"/>
      <w:numFmt w:val="bullet"/>
      <w:lvlText w:val="-"/>
      <w:lvlJc w:val="left"/>
      <w:pPr>
        <w:ind w:left="1265" w:hanging="420"/>
      </w:pPr>
      <w:rPr>
        <w:rFonts w:ascii="SimSun" w:eastAsia="SimSun" w:hAnsi="SimSun" w:hint="eastAsia"/>
      </w:rPr>
    </w:lvl>
    <w:lvl w:ilvl="1" w:tplc="ED6CE8DA">
      <w:start w:val="1"/>
      <w:numFmt w:val="bullet"/>
      <w:lvlText w:val=""/>
      <w:lvlJc w:val="left"/>
      <w:pPr>
        <w:ind w:left="1685" w:hanging="420"/>
      </w:pPr>
      <w:rPr>
        <w:rFonts w:ascii="Wingdings" w:hAnsi="Wingdings" w:hint="default"/>
        <w:color w:val="auto"/>
      </w:rPr>
    </w:lvl>
    <w:lvl w:ilvl="2" w:tplc="04090005">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9"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49005B6A"/>
    <w:multiLevelType w:val="hybridMultilevel"/>
    <w:tmpl w:val="5C10481A"/>
    <w:lvl w:ilvl="0" w:tplc="635C2DE6">
      <w:start w:val="7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6C55B4"/>
    <w:multiLevelType w:val="hybridMultilevel"/>
    <w:tmpl w:val="2D0EC8B0"/>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5CFC6F32"/>
    <w:multiLevelType w:val="hybridMultilevel"/>
    <w:tmpl w:val="2C3ED060"/>
    <w:lvl w:ilvl="0" w:tplc="9354762A">
      <w:start w:val="1"/>
      <w:numFmt w:val="bullet"/>
      <w:lvlText w:val="­"/>
      <w:lvlJc w:val="left"/>
      <w:pPr>
        <w:ind w:left="420" w:hanging="420"/>
      </w:pPr>
      <w:rPr>
        <w:rFonts w:ascii="Calibri" w:hAnsi="Calibri"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5AD7548"/>
    <w:multiLevelType w:val="hybridMultilevel"/>
    <w:tmpl w:val="5ACE06CA"/>
    <w:lvl w:ilvl="0" w:tplc="08090003">
      <w:start w:val="1"/>
      <w:numFmt w:val="bullet"/>
      <w:lvlText w:val="o"/>
      <w:lvlJc w:val="left"/>
      <w:pPr>
        <w:ind w:left="780" w:hanging="420"/>
      </w:pPr>
      <w:rPr>
        <w:rFonts w:ascii="Courier New" w:hAnsi="Courier New" w:cs="Courier New"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6DBC2448"/>
    <w:multiLevelType w:val="hybridMultilevel"/>
    <w:tmpl w:val="08E46B50"/>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5CD061B"/>
    <w:multiLevelType w:val="hybridMultilevel"/>
    <w:tmpl w:val="AF1C560C"/>
    <w:lvl w:ilvl="0" w:tplc="E0BAF6B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DD769EA"/>
    <w:multiLevelType w:val="hybridMultilevel"/>
    <w:tmpl w:val="974E07B8"/>
    <w:lvl w:ilvl="0" w:tplc="61E29F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3"/>
  </w:num>
  <w:num w:numId="3">
    <w:abstractNumId w:val="10"/>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4"/>
  </w:num>
  <w:num w:numId="13">
    <w:abstractNumId w:val="6"/>
  </w:num>
  <w:num w:numId="14">
    <w:abstractNumId w:val="11"/>
  </w:num>
  <w:num w:numId="15">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5"/>
  </w:num>
  <w:num w:numId="18">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5"/>
  </w:num>
  <w:num w:numId="23">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8"/>
  </w:num>
  <w:num w:numId="26">
    <w:abstractNumId w:val="16"/>
  </w:num>
  <w:num w:numId="27">
    <w:abstractNumId w:val="3"/>
  </w:num>
  <w:num w:numId="28">
    <w:abstractNumId w:val="0"/>
  </w:num>
  <w:num w:numId="29">
    <w:abstractNumId w:val="9"/>
  </w:num>
  <w:num w:numId="30">
    <w:abstractNumId w:val="7"/>
  </w:num>
  <w:num w:numId="31">
    <w:abstractNumId w:val="13"/>
  </w:num>
  <w:num w:numId="32">
    <w:abstractNumId w:val="12"/>
  </w:num>
  <w:num w:numId="33">
    <w:abstractNumId w:val="7"/>
  </w:num>
  <w:num w:numId="34">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6"/>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09"/>
    <w:rsid w:val="00000D04"/>
    <w:rsid w:val="00000DB2"/>
    <w:rsid w:val="000020F6"/>
    <w:rsid w:val="00002893"/>
    <w:rsid w:val="0000290F"/>
    <w:rsid w:val="00003065"/>
    <w:rsid w:val="000033A3"/>
    <w:rsid w:val="00003605"/>
    <w:rsid w:val="00003C56"/>
    <w:rsid w:val="00003EC2"/>
    <w:rsid w:val="000040A9"/>
    <w:rsid w:val="00004324"/>
    <w:rsid w:val="0000458E"/>
    <w:rsid w:val="00004E70"/>
    <w:rsid w:val="000052C2"/>
    <w:rsid w:val="000072B6"/>
    <w:rsid w:val="00007813"/>
    <w:rsid w:val="00010968"/>
    <w:rsid w:val="000109E6"/>
    <w:rsid w:val="00011F67"/>
    <w:rsid w:val="00012862"/>
    <w:rsid w:val="000128E6"/>
    <w:rsid w:val="00012D2C"/>
    <w:rsid w:val="000150C7"/>
    <w:rsid w:val="0001571E"/>
    <w:rsid w:val="00015EFB"/>
    <w:rsid w:val="000165E2"/>
    <w:rsid w:val="00016BFC"/>
    <w:rsid w:val="000172BE"/>
    <w:rsid w:val="00017D8A"/>
    <w:rsid w:val="00023388"/>
    <w:rsid w:val="00023425"/>
    <w:rsid w:val="000241BE"/>
    <w:rsid w:val="000242F2"/>
    <w:rsid w:val="00025FB9"/>
    <w:rsid w:val="00026081"/>
    <w:rsid w:val="00026729"/>
    <w:rsid w:val="00026897"/>
    <w:rsid w:val="00026D4B"/>
    <w:rsid w:val="0002702B"/>
    <w:rsid w:val="000275C6"/>
    <w:rsid w:val="00027AD6"/>
    <w:rsid w:val="00027B2A"/>
    <w:rsid w:val="0003024C"/>
    <w:rsid w:val="000303C1"/>
    <w:rsid w:val="000304FF"/>
    <w:rsid w:val="00030EDB"/>
    <w:rsid w:val="0003109A"/>
    <w:rsid w:val="00031ADB"/>
    <w:rsid w:val="00031BE5"/>
    <w:rsid w:val="00032056"/>
    <w:rsid w:val="000328CA"/>
    <w:rsid w:val="00032E40"/>
    <w:rsid w:val="0003370E"/>
    <w:rsid w:val="0003376B"/>
    <w:rsid w:val="00034676"/>
    <w:rsid w:val="000346E6"/>
    <w:rsid w:val="00034EC8"/>
    <w:rsid w:val="000352B3"/>
    <w:rsid w:val="00035C8D"/>
    <w:rsid w:val="00035F04"/>
    <w:rsid w:val="00035F4A"/>
    <w:rsid w:val="00036789"/>
    <w:rsid w:val="000370D8"/>
    <w:rsid w:val="0004023E"/>
    <w:rsid w:val="0004024B"/>
    <w:rsid w:val="00041C57"/>
    <w:rsid w:val="000434B7"/>
    <w:rsid w:val="000435E4"/>
    <w:rsid w:val="00044CEE"/>
    <w:rsid w:val="000451FC"/>
    <w:rsid w:val="0004559B"/>
    <w:rsid w:val="00046796"/>
    <w:rsid w:val="000467FD"/>
    <w:rsid w:val="00046AAF"/>
    <w:rsid w:val="00046CF0"/>
    <w:rsid w:val="00047225"/>
    <w:rsid w:val="000478B7"/>
    <w:rsid w:val="00047E60"/>
    <w:rsid w:val="0005220B"/>
    <w:rsid w:val="00052AD2"/>
    <w:rsid w:val="000530DF"/>
    <w:rsid w:val="00053434"/>
    <w:rsid w:val="00054E0C"/>
    <w:rsid w:val="0005541D"/>
    <w:rsid w:val="000565C8"/>
    <w:rsid w:val="00056964"/>
    <w:rsid w:val="00057DC8"/>
    <w:rsid w:val="00057E4C"/>
    <w:rsid w:val="00060E52"/>
    <w:rsid w:val="000612E1"/>
    <w:rsid w:val="000614FE"/>
    <w:rsid w:val="00061FFF"/>
    <w:rsid w:val="00063280"/>
    <w:rsid w:val="000638C7"/>
    <w:rsid w:val="00064233"/>
    <w:rsid w:val="00064B13"/>
    <w:rsid w:val="00065D08"/>
    <w:rsid w:val="00065D38"/>
    <w:rsid w:val="00067DD1"/>
    <w:rsid w:val="00070164"/>
    <w:rsid w:val="00070286"/>
    <w:rsid w:val="00070447"/>
    <w:rsid w:val="000706E7"/>
    <w:rsid w:val="00070EF8"/>
    <w:rsid w:val="00071192"/>
    <w:rsid w:val="000713A7"/>
    <w:rsid w:val="00072A80"/>
    <w:rsid w:val="00072ED7"/>
    <w:rsid w:val="000731A0"/>
    <w:rsid w:val="000736C1"/>
    <w:rsid w:val="00073797"/>
    <w:rsid w:val="00073D1E"/>
    <w:rsid w:val="00073DEC"/>
    <w:rsid w:val="000745AA"/>
    <w:rsid w:val="00074978"/>
    <w:rsid w:val="00074E86"/>
    <w:rsid w:val="000757EC"/>
    <w:rsid w:val="000759A5"/>
    <w:rsid w:val="00075F0E"/>
    <w:rsid w:val="00076097"/>
    <w:rsid w:val="0007630C"/>
    <w:rsid w:val="00076541"/>
    <w:rsid w:val="000772F4"/>
    <w:rsid w:val="000776EB"/>
    <w:rsid w:val="0007785C"/>
    <w:rsid w:val="000779D0"/>
    <w:rsid w:val="000819B8"/>
    <w:rsid w:val="000823B0"/>
    <w:rsid w:val="000823F2"/>
    <w:rsid w:val="00082B2E"/>
    <w:rsid w:val="0008335B"/>
    <w:rsid w:val="00083379"/>
    <w:rsid w:val="00083587"/>
    <w:rsid w:val="00083838"/>
    <w:rsid w:val="000839C9"/>
    <w:rsid w:val="00083B6A"/>
    <w:rsid w:val="00085E04"/>
    <w:rsid w:val="00086800"/>
    <w:rsid w:val="00087913"/>
    <w:rsid w:val="000900FF"/>
    <w:rsid w:val="000902DC"/>
    <w:rsid w:val="00090F83"/>
    <w:rsid w:val="000911AE"/>
    <w:rsid w:val="0009366D"/>
    <w:rsid w:val="00093697"/>
    <w:rsid w:val="00093D42"/>
    <w:rsid w:val="00093DD0"/>
    <w:rsid w:val="0009423E"/>
    <w:rsid w:val="00094A16"/>
    <w:rsid w:val="00094DE6"/>
    <w:rsid w:val="000960E1"/>
    <w:rsid w:val="00096356"/>
    <w:rsid w:val="000967F9"/>
    <w:rsid w:val="00096ABA"/>
    <w:rsid w:val="000970F8"/>
    <w:rsid w:val="00097C99"/>
    <w:rsid w:val="000A03E4"/>
    <w:rsid w:val="000A0F14"/>
    <w:rsid w:val="000A13BF"/>
    <w:rsid w:val="000A1441"/>
    <w:rsid w:val="000A1A06"/>
    <w:rsid w:val="000A1B60"/>
    <w:rsid w:val="000A21B4"/>
    <w:rsid w:val="000A2C11"/>
    <w:rsid w:val="000A2CC7"/>
    <w:rsid w:val="000A2ED6"/>
    <w:rsid w:val="000A4205"/>
    <w:rsid w:val="000A4A19"/>
    <w:rsid w:val="000A6351"/>
    <w:rsid w:val="000A63D6"/>
    <w:rsid w:val="000A6C45"/>
    <w:rsid w:val="000A6E64"/>
    <w:rsid w:val="000A7B38"/>
    <w:rsid w:val="000B0343"/>
    <w:rsid w:val="000B111D"/>
    <w:rsid w:val="000B15BA"/>
    <w:rsid w:val="000B2985"/>
    <w:rsid w:val="000B2C88"/>
    <w:rsid w:val="000B3342"/>
    <w:rsid w:val="000B4151"/>
    <w:rsid w:val="000B51FA"/>
    <w:rsid w:val="000B5905"/>
    <w:rsid w:val="000B5975"/>
    <w:rsid w:val="000B6E2C"/>
    <w:rsid w:val="000B76C5"/>
    <w:rsid w:val="000B7A10"/>
    <w:rsid w:val="000C115D"/>
    <w:rsid w:val="000C1535"/>
    <w:rsid w:val="000C2116"/>
    <w:rsid w:val="000C252B"/>
    <w:rsid w:val="000C2FBD"/>
    <w:rsid w:val="000C36DE"/>
    <w:rsid w:val="000C3B0C"/>
    <w:rsid w:val="000C3DE0"/>
    <w:rsid w:val="000C40A7"/>
    <w:rsid w:val="000C422D"/>
    <w:rsid w:val="000C4F39"/>
    <w:rsid w:val="000C5F91"/>
    <w:rsid w:val="000C6025"/>
    <w:rsid w:val="000C6210"/>
    <w:rsid w:val="000D0565"/>
    <w:rsid w:val="000D0E4E"/>
    <w:rsid w:val="000D113C"/>
    <w:rsid w:val="000D12D1"/>
    <w:rsid w:val="000D159A"/>
    <w:rsid w:val="000D1796"/>
    <w:rsid w:val="000D190E"/>
    <w:rsid w:val="000D22CC"/>
    <w:rsid w:val="000D36AE"/>
    <w:rsid w:val="000D38A1"/>
    <w:rsid w:val="000D4401"/>
    <w:rsid w:val="000D4C4E"/>
    <w:rsid w:val="000D5077"/>
    <w:rsid w:val="000D5362"/>
    <w:rsid w:val="000D55E8"/>
    <w:rsid w:val="000D57F8"/>
    <w:rsid w:val="000D5851"/>
    <w:rsid w:val="000D5C60"/>
    <w:rsid w:val="000D6A48"/>
    <w:rsid w:val="000D70CC"/>
    <w:rsid w:val="000D71E2"/>
    <w:rsid w:val="000D73A5"/>
    <w:rsid w:val="000E07D6"/>
    <w:rsid w:val="000E0D2F"/>
    <w:rsid w:val="000E1380"/>
    <w:rsid w:val="000E18DF"/>
    <w:rsid w:val="000E21F9"/>
    <w:rsid w:val="000E372E"/>
    <w:rsid w:val="000E5427"/>
    <w:rsid w:val="000E59A0"/>
    <w:rsid w:val="000E5A7B"/>
    <w:rsid w:val="000E5E64"/>
    <w:rsid w:val="000E6B53"/>
    <w:rsid w:val="000E7950"/>
    <w:rsid w:val="000E7A84"/>
    <w:rsid w:val="000E7C8C"/>
    <w:rsid w:val="000F15BC"/>
    <w:rsid w:val="000F180A"/>
    <w:rsid w:val="000F1C92"/>
    <w:rsid w:val="000F2EEE"/>
    <w:rsid w:val="000F3697"/>
    <w:rsid w:val="000F48EA"/>
    <w:rsid w:val="000F54BD"/>
    <w:rsid w:val="000F60F2"/>
    <w:rsid w:val="000F6BAD"/>
    <w:rsid w:val="000F702E"/>
    <w:rsid w:val="000F7F58"/>
    <w:rsid w:val="00100128"/>
    <w:rsid w:val="00100FF3"/>
    <w:rsid w:val="00101EF6"/>
    <w:rsid w:val="001026CA"/>
    <w:rsid w:val="001029FA"/>
    <w:rsid w:val="00103F71"/>
    <w:rsid w:val="001043C2"/>
    <w:rsid w:val="001043E1"/>
    <w:rsid w:val="001047CC"/>
    <w:rsid w:val="00104E5D"/>
    <w:rsid w:val="0010505A"/>
    <w:rsid w:val="00105CC7"/>
    <w:rsid w:val="00105DB6"/>
    <w:rsid w:val="0010687B"/>
    <w:rsid w:val="00106D2E"/>
    <w:rsid w:val="00107779"/>
    <w:rsid w:val="001078C2"/>
    <w:rsid w:val="00107E1C"/>
    <w:rsid w:val="00110243"/>
    <w:rsid w:val="0011052B"/>
    <w:rsid w:val="001111B7"/>
    <w:rsid w:val="001112C4"/>
    <w:rsid w:val="00111444"/>
    <w:rsid w:val="00111723"/>
    <w:rsid w:val="001129B5"/>
    <w:rsid w:val="00112BE6"/>
    <w:rsid w:val="00113DF5"/>
    <w:rsid w:val="001141E3"/>
    <w:rsid w:val="001144DF"/>
    <w:rsid w:val="001144EA"/>
    <w:rsid w:val="00114709"/>
    <w:rsid w:val="001147D8"/>
    <w:rsid w:val="0011557B"/>
    <w:rsid w:val="00115591"/>
    <w:rsid w:val="0011642F"/>
    <w:rsid w:val="0011708D"/>
    <w:rsid w:val="00117C85"/>
    <w:rsid w:val="00117E72"/>
    <w:rsid w:val="00120652"/>
    <w:rsid w:val="001208FE"/>
    <w:rsid w:val="00120B13"/>
    <w:rsid w:val="00124D84"/>
    <w:rsid w:val="001250DD"/>
    <w:rsid w:val="00125733"/>
    <w:rsid w:val="001263AA"/>
    <w:rsid w:val="00127704"/>
    <w:rsid w:val="00130779"/>
    <w:rsid w:val="001307A1"/>
    <w:rsid w:val="0013209C"/>
    <w:rsid w:val="001321D3"/>
    <w:rsid w:val="00133599"/>
    <w:rsid w:val="00133BF7"/>
    <w:rsid w:val="00134B88"/>
    <w:rsid w:val="00136A23"/>
    <w:rsid w:val="00136B99"/>
    <w:rsid w:val="00137F1C"/>
    <w:rsid w:val="0014063E"/>
    <w:rsid w:val="0014087D"/>
    <w:rsid w:val="00140C15"/>
    <w:rsid w:val="00140F74"/>
    <w:rsid w:val="00141189"/>
    <w:rsid w:val="00141191"/>
    <w:rsid w:val="0014159C"/>
    <w:rsid w:val="00141E7A"/>
    <w:rsid w:val="00142665"/>
    <w:rsid w:val="0014384A"/>
    <w:rsid w:val="00143ECD"/>
    <w:rsid w:val="0014450F"/>
    <w:rsid w:val="00144D0E"/>
    <w:rsid w:val="00144D8F"/>
    <w:rsid w:val="00144DAA"/>
    <w:rsid w:val="00145116"/>
    <w:rsid w:val="001456FF"/>
    <w:rsid w:val="00145C74"/>
    <w:rsid w:val="001462E9"/>
    <w:rsid w:val="00146E32"/>
    <w:rsid w:val="00151619"/>
    <w:rsid w:val="00152835"/>
    <w:rsid w:val="00152CD4"/>
    <w:rsid w:val="00152D2D"/>
    <w:rsid w:val="00154683"/>
    <w:rsid w:val="001559FA"/>
    <w:rsid w:val="00155DEB"/>
    <w:rsid w:val="00156374"/>
    <w:rsid w:val="001577D8"/>
    <w:rsid w:val="00157FC3"/>
    <w:rsid w:val="00160739"/>
    <w:rsid w:val="00160891"/>
    <w:rsid w:val="00161493"/>
    <w:rsid w:val="0016271E"/>
    <w:rsid w:val="00162D7A"/>
    <w:rsid w:val="00163993"/>
    <w:rsid w:val="00164DAB"/>
    <w:rsid w:val="001651AF"/>
    <w:rsid w:val="00165BBB"/>
    <w:rsid w:val="0016613F"/>
    <w:rsid w:val="00166215"/>
    <w:rsid w:val="00166591"/>
    <w:rsid w:val="00167679"/>
    <w:rsid w:val="00171143"/>
    <w:rsid w:val="00172348"/>
    <w:rsid w:val="00172864"/>
    <w:rsid w:val="00172B82"/>
    <w:rsid w:val="00172EFA"/>
    <w:rsid w:val="00173608"/>
    <w:rsid w:val="00173F6D"/>
    <w:rsid w:val="00173F8B"/>
    <w:rsid w:val="001745EC"/>
    <w:rsid w:val="001747B7"/>
    <w:rsid w:val="00175C30"/>
    <w:rsid w:val="001766A6"/>
    <w:rsid w:val="00177069"/>
    <w:rsid w:val="00177FC1"/>
    <w:rsid w:val="001815A2"/>
    <w:rsid w:val="00181FC1"/>
    <w:rsid w:val="00183034"/>
    <w:rsid w:val="001830F7"/>
    <w:rsid w:val="00183EE6"/>
    <w:rsid w:val="0018588A"/>
    <w:rsid w:val="00186568"/>
    <w:rsid w:val="00186E1A"/>
    <w:rsid w:val="00187252"/>
    <w:rsid w:val="00191C91"/>
    <w:rsid w:val="00192DD9"/>
    <w:rsid w:val="00193BFD"/>
    <w:rsid w:val="00193E3E"/>
    <w:rsid w:val="00194339"/>
    <w:rsid w:val="00194848"/>
    <w:rsid w:val="001958EA"/>
    <w:rsid w:val="00195E0E"/>
    <w:rsid w:val="00197322"/>
    <w:rsid w:val="00197B7E"/>
    <w:rsid w:val="001A0B7C"/>
    <w:rsid w:val="001A180D"/>
    <w:rsid w:val="001A1BAC"/>
    <w:rsid w:val="001A23CE"/>
    <w:rsid w:val="001A252A"/>
    <w:rsid w:val="001A2C89"/>
    <w:rsid w:val="001A31BF"/>
    <w:rsid w:val="001A3F77"/>
    <w:rsid w:val="001A4C14"/>
    <w:rsid w:val="001A673E"/>
    <w:rsid w:val="001A7763"/>
    <w:rsid w:val="001B0324"/>
    <w:rsid w:val="001B0CD6"/>
    <w:rsid w:val="001B13DA"/>
    <w:rsid w:val="001B1577"/>
    <w:rsid w:val="001B25D9"/>
    <w:rsid w:val="001B2885"/>
    <w:rsid w:val="001B2B3E"/>
    <w:rsid w:val="001B3964"/>
    <w:rsid w:val="001B3BCB"/>
    <w:rsid w:val="001B3E52"/>
    <w:rsid w:val="001B41E8"/>
    <w:rsid w:val="001B4452"/>
    <w:rsid w:val="001B466C"/>
    <w:rsid w:val="001B4F34"/>
    <w:rsid w:val="001B52EC"/>
    <w:rsid w:val="001B554A"/>
    <w:rsid w:val="001B57B9"/>
    <w:rsid w:val="001B6564"/>
    <w:rsid w:val="001B691A"/>
    <w:rsid w:val="001C02D8"/>
    <w:rsid w:val="001C04E3"/>
    <w:rsid w:val="001C0634"/>
    <w:rsid w:val="001C2378"/>
    <w:rsid w:val="001C3EE9"/>
    <w:rsid w:val="001C3FA4"/>
    <w:rsid w:val="001C40F9"/>
    <w:rsid w:val="001C458B"/>
    <w:rsid w:val="001C5D4F"/>
    <w:rsid w:val="001C64C0"/>
    <w:rsid w:val="001C69DA"/>
    <w:rsid w:val="001C6F06"/>
    <w:rsid w:val="001C6FE8"/>
    <w:rsid w:val="001C743F"/>
    <w:rsid w:val="001D0687"/>
    <w:rsid w:val="001D2360"/>
    <w:rsid w:val="001D2FFC"/>
    <w:rsid w:val="001D3109"/>
    <w:rsid w:val="001D332E"/>
    <w:rsid w:val="001D4CD9"/>
    <w:rsid w:val="001D5033"/>
    <w:rsid w:val="001D598F"/>
    <w:rsid w:val="001D5C88"/>
    <w:rsid w:val="001D601A"/>
    <w:rsid w:val="001D6567"/>
    <w:rsid w:val="001D695C"/>
    <w:rsid w:val="001D6AE6"/>
    <w:rsid w:val="001D6D59"/>
    <w:rsid w:val="001D6FD9"/>
    <w:rsid w:val="001D780E"/>
    <w:rsid w:val="001E05C3"/>
    <w:rsid w:val="001E0AD3"/>
    <w:rsid w:val="001E11E6"/>
    <w:rsid w:val="001E1567"/>
    <w:rsid w:val="001E3119"/>
    <w:rsid w:val="001E36E4"/>
    <w:rsid w:val="001E379D"/>
    <w:rsid w:val="001E3A3C"/>
    <w:rsid w:val="001E4186"/>
    <w:rsid w:val="001E47F2"/>
    <w:rsid w:val="001E5C23"/>
    <w:rsid w:val="001E62B1"/>
    <w:rsid w:val="001E6388"/>
    <w:rsid w:val="001E7504"/>
    <w:rsid w:val="001E76DF"/>
    <w:rsid w:val="001E7DEC"/>
    <w:rsid w:val="001F1308"/>
    <w:rsid w:val="001F1525"/>
    <w:rsid w:val="001F1E87"/>
    <w:rsid w:val="001F1EB6"/>
    <w:rsid w:val="001F2E23"/>
    <w:rsid w:val="001F341F"/>
    <w:rsid w:val="001F3911"/>
    <w:rsid w:val="001F3F1A"/>
    <w:rsid w:val="001F4CBD"/>
    <w:rsid w:val="001F5201"/>
    <w:rsid w:val="001F5545"/>
    <w:rsid w:val="001F5777"/>
    <w:rsid w:val="001F5937"/>
    <w:rsid w:val="001F59E3"/>
    <w:rsid w:val="001F59ED"/>
    <w:rsid w:val="001F5CFE"/>
    <w:rsid w:val="001F7121"/>
    <w:rsid w:val="001F7667"/>
    <w:rsid w:val="00200744"/>
    <w:rsid w:val="00200D2C"/>
    <w:rsid w:val="002019D8"/>
    <w:rsid w:val="00201EC7"/>
    <w:rsid w:val="0020349A"/>
    <w:rsid w:val="002034B4"/>
    <w:rsid w:val="00204032"/>
    <w:rsid w:val="002043F3"/>
    <w:rsid w:val="00204BAD"/>
    <w:rsid w:val="00204D60"/>
    <w:rsid w:val="00204FF5"/>
    <w:rsid w:val="0020557F"/>
    <w:rsid w:val="00205627"/>
    <w:rsid w:val="002056D0"/>
    <w:rsid w:val="002056F4"/>
    <w:rsid w:val="00210860"/>
    <w:rsid w:val="00210B6A"/>
    <w:rsid w:val="002115A2"/>
    <w:rsid w:val="00212550"/>
    <w:rsid w:val="00212CB6"/>
    <w:rsid w:val="00212E37"/>
    <w:rsid w:val="00212E3C"/>
    <w:rsid w:val="002135D1"/>
    <w:rsid w:val="002140FF"/>
    <w:rsid w:val="002149F0"/>
    <w:rsid w:val="00217536"/>
    <w:rsid w:val="00217EB5"/>
    <w:rsid w:val="00220894"/>
    <w:rsid w:val="00220CFF"/>
    <w:rsid w:val="0022211A"/>
    <w:rsid w:val="0022392B"/>
    <w:rsid w:val="0022442E"/>
    <w:rsid w:val="00224952"/>
    <w:rsid w:val="00224DD2"/>
    <w:rsid w:val="00225A6A"/>
    <w:rsid w:val="00225AC7"/>
    <w:rsid w:val="00225ACC"/>
    <w:rsid w:val="00227076"/>
    <w:rsid w:val="002312BE"/>
    <w:rsid w:val="00231353"/>
    <w:rsid w:val="00231C25"/>
    <w:rsid w:val="00231C6F"/>
    <w:rsid w:val="00232A90"/>
    <w:rsid w:val="00234151"/>
    <w:rsid w:val="00234F8C"/>
    <w:rsid w:val="00235542"/>
    <w:rsid w:val="002363FA"/>
    <w:rsid w:val="002369B0"/>
    <w:rsid w:val="00236AD8"/>
    <w:rsid w:val="00237124"/>
    <w:rsid w:val="002401F5"/>
    <w:rsid w:val="00240E54"/>
    <w:rsid w:val="002437FE"/>
    <w:rsid w:val="002451C5"/>
    <w:rsid w:val="0024592C"/>
    <w:rsid w:val="00245BD3"/>
    <w:rsid w:val="00245F1F"/>
    <w:rsid w:val="0024663B"/>
    <w:rsid w:val="00246F58"/>
    <w:rsid w:val="00247103"/>
    <w:rsid w:val="00247B69"/>
    <w:rsid w:val="00250067"/>
    <w:rsid w:val="002510A2"/>
    <w:rsid w:val="00251123"/>
    <w:rsid w:val="002516DE"/>
    <w:rsid w:val="00251E19"/>
    <w:rsid w:val="00251F81"/>
    <w:rsid w:val="00252BE0"/>
    <w:rsid w:val="00253588"/>
    <w:rsid w:val="002544DF"/>
    <w:rsid w:val="002546F4"/>
    <w:rsid w:val="002551D0"/>
    <w:rsid w:val="00255374"/>
    <w:rsid w:val="0025581A"/>
    <w:rsid w:val="00256B57"/>
    <w:rsid w:val="002575B2"/>
    <w:rsid w:val="00257BF4"/>
    <w:rsid w:val="00260003"/>
    <w:rsid w:val="0026035D"/>
    <w:rsid w:val="002606D6"/>
    <w:rsid w:val="00261C98"/>
    <w:rsid w:val="0026248E"/>
    <w:rsid w:val="00262914"/>
    <w:rsid w:val="002647BF"/>
    <w:rsid w:val="002647D5"/>
    <w:rsid w:val="00264B56"/>
    <w:rsid w:val="00264F14"/>
    <w:rsid w:val="00265032"/>
    <w:rsid w:val="002651FB"/>
    <w:rsid w:val="0026538C"/>
    <w:rsid w:val="00265781"/>
    <w:rsid w:val="00266721"/>
    <w:rsid w:val="00266B13"/>
    <w:rsid w:val="0026770A"/>
    <w:rsid w:val="0027008C"/>
    <w:rsid w:val="00270728"/>
    <w:rsid w:val="00270823"/>
    <w:rsid w:val="00270D42"/>
    <w:rsid w:val="0027195D"/>
    <w:rsid w:val="0027222F"/>
    <w:rsid w:val="00272A05"/>
    <w:rsid w:val="00272B03"/>
    <w:rsid w:val="002733E2"/>
    <w:rsid w:val="002750B1"/>
    <w:rsid w:val="00275A18"/>
    <w:rsid w:val="0027676A"/>
    <w:rsid w:val="00276A35"/>
    <w:rsid w:val="00277835"/>
    <w:rsid w:val="002803BA"/>
    <w:rsid w:val="00280AB1"/>
    <w:rsid w:val="00282553"/>
    <w:rsid w:val="00282E97"/>
    <w:rsid w:val="002849DF"/>
    <w:rsid w:val="00284BAE"/>
    <w:rsid w:val="00284D5F"/>
    <w:rsid w:val="002855C0"/>
    <w:rsid w:val="002859AF"/>
    <w:rsid w:val="002864F3"/>
    <w:rsid w:val="00286AE7"/>
    <w:rsid w:val="00287243"/>
    <w:rsid w:val="00290647"/>
    <w:rsid w:val="00291095"/>
    <w:rsid w:val="00291385"/>
    <w:rsid w:val="00291422"/>
    <w:rsid w:val="0029237F"/>
    <w:rsid w:val="00292715"/>
    <w:rsid w:val="0029289A"/>
    <w:rsid w:val="00292EAF"/>
    <w:rsid w:val="00293E57"/>
    <w:rsid w:val="00293FD8"/>
    <w:rsid w:val="00294456"/>
    <w:rsid w:val="002947D1"/>
    <w:rsid w:val="002948DF"/>
    <w:rsid w:val="00294A97"/>
    <w:rsid w:val="00294D90"/>
    <w:rsid w:val="002A1E92"/>
    <w:rsid w:val="002A204D"/>
    <w:rsid w:val="002A242E"/>
    <w:rsid w:val="002A2616"/>
    <w:rsid w:val="002A26E1"/>
    <w:rsid w:val="002A368A"/>
    <w:rsid w:val="002A3778"/>
    <w:rsid w:val="002A3DA4"/>
    <w:rsid w:val="002A4065"/>
    <w:rsid w:val="002A59F0"/>
    <w:rsid w:val="002A6432"/>
    <w:rsid w:val="002A6F25"/>
    <w:rsid w:val="002A6FD3"/>
    <w:rsid w:val="002A7F3B"/>
    <w:rsid w:val="002B0A7D"/>
    <w:rsid w:val="002B16E6"/>
    <w:rsid w:val="002B1A69"/>
    <w:rsid w:val="002B2723"/>
    <w:rsid w:val="002B2734"/>
    <w:rsid w:val="002B303A"/>
    <w:rsid w:val="002B4B47"/>
    <w:rsid w:val="002B538E"/>
    <w:rsid w:val="002B587D"/>
    <w:rsid w:val="002B5DCA"/>
    <w:rsid w:val="002B6BDC"/>
    <w:rsid w:val="002B6CA0"/>
    <w:rsid w:val="002B7499"/>
    <w:rsid w:val="002B74E1"/>
    <w:rsid w:val="002B75B0"/>
    <w:rsid w:val="002B7882"/>
    <w:rsid w:val="002B7EAF"/>
    <w:rsid w:val="002C099C"/>
    <w:rsid w:val="002C0B74"/>
    <w:rsid w:val="002C0C8B"/>
    <w:rsid w:val="002C0CBB"/>
    <w:rsid w:val="002C1201"/>
    <w:rsid w:val="002C1460"/>
    <w:rsid w:val="002C20F2"/>
    <w:rsid w:val="002C38B2"/>
    <w:rsid w:val="002C3F9C"/>
    <w:rsid w:val="002C5AFA"/>
    <w:rsid w:val="002D0439"/>
    <w:rsid w:val="002D0A18"/>
    <w:rsid w:val="002D0AAA"/>
    <w:rsid w:val="002D11B7"/>
    <w:rsid w:val="002D2AB5"/>
    <w:rsid w:val="002D3BBC"/>
    <w:rsid w:val="002D438A"/>
    <w:rsid w:val="002D5738"/>
    <w:rsid w:val="002D5E53"/>
    <w:rsid w:val="002D7A08"/>
    <w:rsid w:val="002E0319"/>
    <w:rsid w:val="002E08F4"/>
    <w:rsid w:val="002E179B"/>
    <w:rsid w:val="002E1C9E"/>
    <w:rsid w:val="002E257B"/>
    <w:rsid w:val="002E366D"/>
    <w:rsid w:val="002E3C65"/>
    <w:rsid w:val="002E3F5B"/>
    <w:rsid w:val="002E4362"/>
    <w:rsid w:val="002E5D59"/>
    <w:rsid w:val="002E63D9"/>
    <w:rsid w:val="002E640E"/>
    <w:rsid w:val="002E64AF"/>
    <w:rsid w:val="002E732D"/>
    <w:rsid w:val="002E794C"/>
    <w:rsid w:val="002E7A2A"/>
    <w:rsid w:val="002F0C28"/>
    <w:rsid w:val="002F0E85"/>
    <w:rsid w:val="002F3CDE"/>
    <w:rsid w:val="002F5DD6"/>
    <w:rsid w:val="002F5FEA"/>
    <w:rsid w:val="002F63E7"/>
    <w:rsid w:val="002F6A24"/>
    <w:rsid w:val="002F6B9C"/>
    <w:rsid w:val="002F7BE3"/>
    <w:rsid w:val="002F7E6A"/>
    <w:rsid w:val="00300165"/>
    <w:rsid w:val="0030042F"/>
    <w:rsid w:val="00300BA7"/>
    <w:rsid w:val="003010CF"/>
    <w:rsid w:val="00301703"/>
    <w:rsid w:val="0030203C"/>
    <w:rsid w:val="00303440"/>
    <w:rsid w:val="00304D0C"/>
    <w:rsid w:val="00304D9B"/>
    <w:rsid w:val="00305FF9"/>
    <w:rsid w:val="00306441"/>
    <w:rsid w:val="00306E6B"/>
    <w:rsid w:val="003100C8"/>
    <w:rsid w:val="00311161"/>
    <w:rsid w:val="00311ABA"/>
    <w:rsid w:val="00312400"/>
    <w:rsid w:val="003125A4"/>
    <w:rsid w:val="00312739"/>
    <w:rsid w:val="00312D10"/>
    <w:rsid w:val="0031356C"/>
    <w:rsid w:val="00314D0A"/>
    <w:rsid w:val="003153E9"/>
    <w:rsid w:val="00317781"/>
    <w:rsid w:val="003178DA"/>
    <w:rsid w:val="00317DB8"/>
    <w:rsid w:val="00320618"/>
    <w:rsid w:val="0032100B"/>
    <w:rsid w:val="00321BD7"/>
    <w:rsid w:val="0032260F"/>
    <w:rsid w:val="00322632"/>
    <w:rsid w:val="003228DA"/>
    <w:rsid w:val="00323D6B"/>
    <w:rsid w:val="0032511A"/>
    <w:rsid w:val="00325307"/>
    <w:rsid w:val="00326957"/>
    <w:rsid w:val="00326AE2"/>
    <w:rsid w:val="00326B72"/>
    <w:rsid w:val="00330130"/>
    <w:rsid w:val="003304B7"/>
    <w:rsid w:val="00331426"/>
    <w:rsid w:val="0033171D"/>
    <w:rsid w:val="00331FC3"/>
    <w:rsid w:val="003336B3"/>
    <w:rsid w:val="003347F9"/>
    <w:rsid w:val="00334BA3"/>
    <w:rsid w:val="00335B75"/>
    <w:rsid w:val="00335D8C"/>
    <w:rsid w:val="00336072"/>
    <w:rsid w:val="003363A1"/>
    <w:rsid w:val="003371E1"/>
    <w:rsid w:val="0034226D"/>
    <w:rsid w:val="003428B6"/>
    <w:rsid w:val="00342972"/>
    <w:rsid w:val="00342FDD"/>
    <w:rsid w:val="00343450"/>
    <w:rsid w:val="0034429B"/>
    <w:rsid w:val="00344866"/>
    <w:rsid w:val="003448FA"/>
    <w:rsid w:val="003456E7"/>
    <w:rsid w:val="0034638C"/>
    <w:rsid w:val="00346F7F"/>
    <w:rsid w:val="00350108"/>
    <w:rsid w:val="00350754"/>
    <w:rsid w:val="00350762"/>
    <w:rsid w:val="003507C4"/>
    <w:rsid w:val="00351200"/>
    <w:rsid w:val="003519A1"/>
    <w:rsid w:val="00351CC1"/>
    <w:rsid w:val="00352480"/>
    <w:rsid w:val="003527EC"/>
    <w:rsid w:val="003530D2"/>
    <w:rsid w:val="0035331A"/>
    <w:rsid w:val="003534E1"/>
    <w:rsid w:val="003538FA"/>
    <w:rsid w:val="003548D8"/>
    <w:rsid w:val="003554CA"/>
    <w:rsid w:val="00355B36"/>
    <w:rsid w:val="00356087"/>
    <w:rsid w:val="00360232"/>
    <w:rsid w:val="003602E0"/>
    <w:rsid w:val="00360755"/>
    <w:rsid w:val="00360D01"/>
    <w:rsid w:val="00361D58"/>
    <w:rsid w:val="00362569"/>
    <w:rsid w:val="00362E1B"/>
    <w:rsid w:val="003636CD"/>
    <w:rsid w:val="0036487C"/>
    <w:rsid w:val="00364E37"/>
    <w:rsid w:val="003651C6"/>
    <w:rsid w:val="00365411"/>
    <w:rsid w:val="003656C3"/>
    <w:rsid w:val="00365FA2"/>
    <w:rsid w:val="003666BD"/>
    <w:rsid w:val="00366C69"/>
    <w:rsid w:val="00367441"/>
    <w:rsid w:val="00367466"/>
    <w:rsid w:val="00367B1D"/>
    <w:rsid w:val="00370E4F"/>
    <w:rsid w:val="0037102B"/>
    <w:rsid w:val="00371215"/>
    <w:rsid w:val="003724C1"/>
    <w:rsid w:val="00372E1C"/>
    <w:rsid w:val="00372F0D"/>
    <w:rsid w:val="00374059"/>
    <w:rsid w:val="0037535B"/>
    <w:rsid w:val="0037552D"/>
    <w:rsid w:val="003756DB"/>
    <w:rsid w:val="003770BB"/>
    <w:rsid w:val="0037771A"/>
    <w:rsid w:val="00377954"/>
    <w:rsid w:val="00377EC4"/>
    <w:rsid w:val="003802CC"/>
    <w:rsid w:val="003802DC"/>
    <w:rsid w:val="00380E4E"/>
    <w:rsid w:val="00380FBF"/>
    <w:rsid w:val="00381D04"/>
    <w:rsid w:val="00381D98"/>
    <w:rsid w:val="00381DD7"/>
    <w:rsid w:val="00382A43"/>
    <w:rsid w:val="00382D60"/>
    <w:rsid w:val="00382F29"/>
    <w:rsid w:val="00383C8D"/>
    <w:rsid w:val="003852FB"/>
    <w:rsid w:val="00385429"/>
    <w:rsid w:val="00385B05"/>
    <w:rsid w:val="00386382"/>
    <w:rsid w:val="003865EF"/>
    <w:rsid w:val="00386BA9"/>
    <w:rsid w:val="00390017"/>
    <w:rsid w:val="00390113"/>
    <w:rsid w:val="003901A3"/>
    <w:rsid w:val="0039072F"/>
    <w:rsid w:val="00392951"/>
    <w:rsid w:val="003940CE"/>
    <w:rsid w:val="003948AB"/>
    <w:rsid w:val="00394AA0"/>
    <w:rsid w:val="00397B6C"/>
    <w:rsid w:val="00397C1D"/>
    <w:rsid w:val="003A1223"/>
    <w:rsid w:val="003A1735"/>
    <w:rsid w:val="003A180F"/>
    <w:rsid w:val="003A18DD"/>
    <w:rsid w:val="003A20C8"/>
    <w:rsid w:val="003A2C29"/>
    <w:rsid w:val="003A2EC3"/>
    <w:rsid w:val="003A3645"/>
    <w:rsid w:val="003A36F2"/>
    <w:rsid w:val="003A3D39"/>
    <w:rsid w:val="003A3EC7"/>
    <w:rsid w:val="003A40B4"/>
    <w:rsid w:val="003A4913"/>
    <w:rsid w:val="003A4A52"/>
    <w:rsid w:val="003A5BFB"/>
    <w:rsid w:val="003A5CAD"/>
    <w:rsid w:val="003A7834"/>
    <w:rsid w:val="003B0B5B"/>
    <w:rsid w:val="003B0E79"/>
    <w:rsid w:val="003B3575"/>
    <w:rsid w:val="003B50BC"/>
    <w:rsid w:val="003B5D97"/>
    <w:rsid w:val="003B63A4"/>
    <w:rsid w:val="003B63D3"/>
    <w:rsid w:val="003B68FE"/>
    <w:rsid w:val="003B6C59"/>
    <w:rsid w:val="003B6D7D"/>
    <w:rsid w:val="003B7D7E"/>
    <w:rsid w:val="003B7F0D"/>
    <w:rsid w:val="003B7F50"/>
    <w:rsid w:val="003C1012"/>
    <w:rsid w:val="003C11C9"/>
    <w:rsid w:val="003C1229"/>
    <w:rsid w:val="003C129C"/>
    <w:rsid w:val="003C1FD4"/>
    <w:rsid w:val="003C213D"/>
    <w:rsid w:val="003C25AD"/>
    <w:rsid w:val="003C2612"/>
    <w:rsid w:val="003C2D21"/>
    <w:rsid w:val="003C4983"/>
    <w:rsid w:val="003C5E6B"/>
    <w:rsid w:val="003C7AD7"/>
    <w:rsid w:val="003D0FC3"/>
    <w:rsid w:val="003D1449"/>
    <w:rsid w:val="003D1BB7"/>
    <w:rsid w:val="003D27BC"/>
    <w:rsid w:val="003D2C1D"/>
    <w:rsid w:val="003D2C34"/>
    <w:rsid w:val="003D3DDD"/>
    <w:rsid w:val="003D4784"/>
    <w:rsid w:val="003D5CBF"/>
    <w:rsid w:val="003D60A0"/>
    <w:rsid w:val="003D66D2"/>
    <w:rsid w:val="003D711A"/>
    <w:rsid w:val="003E07AE"/>
    <w:rsid w:val="003E14FC"/>
    <w:rsid w:val="003E2976"/>
    <w:rsid w:val="003E3FAF"/>
    <w:rsid w:val="003E4858"/>
    <w:rsid w:val="003E5490"/>
    <w:rsid w:val="003E58F5"/>
    <w:rsid w:val="003E6316"/>
    <w:rsid w:val="003E6884"/>
    <w:rsid w:val="003E6AC5"/>
    <w:rsid w:val="003F0096"/>
    <w:rsid w:val="003F0850"/>
    <w:rsid w:val="003F0D12"/>
    <w:rsid w:val="003F160C"/>
    <w:rsid w:val="003F17A4"/>
    <w:rsid w:val="003F324F"/>
    <w:rsid w:val="003F33BC"/>
    <w:rsid w:val="003F3D4E"/>
    <w:rsid w:val="003F4142"/>
    <w:rsid w:val="003F477E"/>
    <w:rsid w:val="003F5B4C"/>
    <w:rsid w:val="003F651B"/>
    <w:rsid w:val="003F6CD2"/>
    <w:rsid w:val="003F788D"/>
    <w:rsid w:val="00400ADC"/>
    <w:rsid w:val="0040126E"/>
    <w:rsid w:val="004020D4"/>
    <w:rsid w:val="004021B6"/>
    <w:rsid w:val="00402BA6"/>
    <w:rsid w:val="00403A32"/>
    <w:rsid w:val="004047C4"/>
    <w:rsid w:val="0040570B"/>
    <w:rsid w:val="00405EDB"/>
    <w:rsid w:val="00405FB1"/>
    <w:rsid w:val="00406178"/>
    <w:rsid w:val="00406460"/>
    <w:rsid w:val="00407B58"/>
    <w:rsid w:val="00407C2D"/>
    <w:rsid w:val="00411311"/>
    <w:rsid w:val="00411D47"/>
    <w:rsid w:val="00412461"/>
    <w:rsid w:val="00412546"/>
    <w:rsid w:val="00413053"/>
    <w:rsid w:val="0041319C"/>
    <w:rsid w:val="00413639"/>
    <w:rsid w:val="004137B6"/>
    <w:rsid w:val="00413A54"/>
    <w:rsid w:val="00413C10"/>
    <w:rsid w:val="00413CD9"/>
    <w:rsid w:val="00413F9A"/>
    <w:rsid w:val="004140CA"/>
    <w:rsid w:val="00414C65"/>
    <w:rsid w:val="0041566B"/>
    <w:rsid w:val="00415D76"/>
    <w:rsid w:val="00416665"/>
    <w:rsid w:val="00416A67"/>
    <w:rsid w:val="00416ACB"/>
    <w:rsid w:val="00420765"/>
    <w:rsid w:val="0042096F"/>
    <w:rsid w:val="00421770"/>
    <w:rsid w:val="0042190F"/>
    <w:rsid w:val="00421DCF"/>
    <w:rsid w:val="00422341"/>
    <w:rsid w:val="00422788"/>
    <w:rsid w:val="00423641"/>
    <w:rsid w:val="00426266"/>
    <w:rsid w:val="004305B9"/>
    <w:rsid w:val="00430A2D"/>
    <w:rsid w:val="00431505"/>
    <w:rsid w:val="00431AF0"/>
    <w:rsid w:val="0043213A"/>
    <w:rsid w:val="004322D2"/>
    <w:rsid w:val="00432697"/>
    <w:rsid w:val="0043290B"/>
    <w:rsid w:val="004330F4"/>
    <w:rsid w:val="00433590"/>
    <w:rsid w:val="0043393B"/>
    <w:rsid w:val="0043393D"/>
    <w:rsid w:val="004344C7"/>
    <w:rsid w:val="00434813"/>
    <w:rsid w:val="00435274"/>
    <w:rsid w:val="004352AD"/>
    <w:rsid w:val="0043545D"/>
    <w:rsid w:val="004357FA"/>
    <w:rsid w:val="00435FE2"/>
    <w:rsid w:val="00436E2F"/>
    <w:rsid w:val="00436E65"/>
    <w:rsid w:val="00436EAB"/>
    <w:rsid w:val="0044030F"/>
    <w:rsid w:val="00444379"/>
    <w:rsid w:val="0044538C"/>
    <w:rsid w:val="004461D9"/>
    <w:rsid w:val="00446AC6"/>
    <w:rsid w:val="00446B55"/>
    <w:rsid w:val="0044759B"/>
    <w:rsid w:val="00447F54"/>
    <w:rsid w:val="00450B7E"/>
    <w:rsid w:val="004512A5"/>
    <w:rsid w:val="0045136B"/>
    <w:rsid w:val="00451883"/>
    <w:rsid w:val="00451C7E"/>
    <w:rsid w:val="00453BB6"/>
    <w:rsid w:val="00453CAA"/>
    <w:rsid w:val="00453D36"/>
    <w:rsid w:val="00455113"/>
    <w:rsid w:val="00456421"/>
    <w:rsid w:val="00456DAB"/>
    <w:rsid w:val="00460CC3"/>
    <w:rsid w:val="00460E86"/>
    <w:rsid w:val="00462799"/>
    <w:rsid w:val="00463768"/>
    <w:rsid w:val="004646B4"/>
    <w:rsid w:val="00464A88"/>
    <w:rsid w:val="004651A0"/>
    <w:rsid w:val="00466532"/>
    <w:rsid w:val="00466D25"/>
    <w:rsid w:val="00467488"/>
    <w:rsid w:val="0047083E"/>
    <w:rsid w:val="00470EB5"/>
    <w:rsid w:val="004716CD"/>
    <w:rsid w:val="0047286B"/>
    <w:rsid w:val="00472E27"/>
    <w:rsid w:val="00474220"/>
    <w:rsid w:val="004752D3"/>
    <w:rsid w:val="004754E1"/>
    <w:rsid w:val="004754E3"/>
    <w:rsid w:val="00475CE0"/>
    <w:rsid w:val="00476827"/>
    <w:rsid w:val="00476BD4"/>
    <w:rsid w:val="00477C35"/>
    <w:rsid w:val="00480988"/>
    <w:rsid w:val="00480AED"/>
    <w:rsid w:val="00480E05"/>
    <w:rsid w:val="00481A46"/>
    <w:rsid w:val="0048241B"/>
    <w:rsid w:val="00482BBE"/>
    <w:rsid w:val="00483A12"/>
    <w:rsid w:val="00484A77"/>
    <w:rsid w:val="0048540F"/>
    <w:rsid w:val="00485970"/>
    <w:rsid w:val="00485C0D"/>
    <w:rsid w:val="00486575"/>
    <w:rsid w:val="004866D0"/>
    <w:rsid w:val="00486B4E"/>
    <w:rsid w:val="00487C16"/>
    <w:rsid w:val="004903B9"/>
    <w:rsid w:val="00491BBD"/>
    <w:rsid w:val="0049358D"/>
    <w:rsid w:val="00494242"/>
    <w:rsid w:val="00494C28"/>
    <w:rsid w:val="00494C6D"/>
    <w:rsid w:val="00494E8E"/>
    <w:rsid w:val="00495251"/>
    <w:rsid w:val="0049554E"/>
    <w:rsid w:val="004955BC"/>
    <w:rsid w:val="00495D63"/>
    <w:rsid w:val="0049648F"/>
    <w:rsid w:val="00496606"/>
    <w:rsid w:val="00496F05"/>
    <w:rsid w:val="00497370"/>
    <w:rsid w:val="004A0D44"/>
    <w:rsid w:val="004A0F39"/>
    <w:rsid w:val="004A1430"/>
    <w:rsid w:val="004A251F"/>
    <w:rsid w:val="004A2BD8"/>
    <w:rsid w:val="004A3BF1"/>
    <w:rsid w:val="004A3E42"/>
    <w:rsid w:val="004A4715"/>
    <w:rsid w:val="004A5046"/>
    <w:rsid w:val="004A565E"/>
    <w:rsid w:val="004A5DF3"/>
    <w:rsid w:val="004A6134"/>
    <w:rsid w:val="004A7092"/>
    <w:rsid w:val="004A75F3"/>
    <w:rsid w:val="004A7CB6"/>
    <w:rsid w:val="004B2B73"/>
    <w:rsid w:val="004B4059"/>
    <w:rsid w:val="004B4643"/>
    <w:rsid w:val="004B491A"/>
    <w:rsid w:val="004B49E6"/>
    <w:rsid w:val="004B4D69"/>
    <w:rsid w:val="004B50AE"/>
    <w:rsid w:val="004B54A5"/>
    <w:rsid w:val="004B5A4B"/>
    <w:rsid w:val="004B66BA"/>
    <w:rsid w:val="004C01A8"/>
    <w:rsid w:val="004C1840"/>
    <w:rsid w:val="004C1B9A"/>
    <w:rsid w:val="004C2325"/>
    <w:rsid w:val="004C24C9"/>
    <w:rsid w:val="004C31B6"/>
    <w:rsid w:val="004C3DCE"/>
    <w:rsid w:val="004C3F6E"/>
    <w:rsid w:val="004C5319"/>
    <w:rsid w:val="004C5BF4"/>
    <w:rsid w:val="004C621F"/>
    <w:rsid w:val="004C6862"/>
    <w:rsid w:val="004C7948"/>
    <w:rsid w:val="004C7BB8"/>
    <w:rsid w:val="004C7C60"/>
    <w:rsid w:val="004D0DFE"/>
    <w:rsid w:val="004D1D91"/>
    <w:rsid w:val="004D22C3"/>
    <w:rsid w:val="004D2A63"/>
    <w:rsid w:val="004D2BE0"/>
    <w:rsid w:val="004D3014"/>
    <w:rsid w:val="004D499A"/>
    <w:rsid w:val="004D4AEC"/>
    <w:rsid w:val="004D6322"/>
    <w:rsid w:val="004D6F4D"/>
    <w:rsid w:val="004D6F95"/>
    <w:rsid w:val="004D72FE"/>
    <w:rsid w:val="004D7E91"/>
    <w:rsid w:val="004E003A"/>
    <w:rsid w:val="004E0768"/>
    <w:rsid w:val="004E1A31"/>
    <w:rsid w:val="004E294F"/>
    <w:rsid w:val="004E2DE0"/>
    <w:rsid w:val="004E3127"/>
    <w:rsid w:val="004E3CBB"/>
    <w:rsid w:val="004E3FCA"/>
    <w:rsid w:val="004E4060"/>
    <w:rsid w:val="004E409A"/>
    <w:rsid w:val="004E4A96"/>
    <w:rsid w:val="004E4A9A"/>
    <w:rsid w:val="004E4FE3"/>
    <w:rsid w:val="004E5775"/>
    <w:rsid w:val="004E7D6C"/>
    <w:rsid w:val="004F0FB9"/>
    <w:rsid w:val="004F2338"/>
    <w:rsid w:val="004F2F7E"/>
    <w:rsid w:val="004F3192"/>
    <w:rsid w:val="004F32B5"/>
    <w:rsid w:val="004F407E"/>
    <w:rsid w:val="004F518B"/>
    <w:rsid w:val="004F5479"/>
    <w:rsid w:val="004F6EB0"/>
    <w:rsid w:val="004F7425"/>
    <w:rsid w:val="004F7528"/>
    <w:rsid w:val="004F7BCA"/>
    <w:rsid w:val="004F7D89"/>
    <w:rsid w:val="00500271"/>
    <w:rsid w:val="00500ADE"/>
    <w:rsid w:val="005014E5"/>
    <w:rsid w:val="00501981"/>
    <w:rsid w:val="00501A85"/>
    <w:rsid w:val="00501BB3"/>
    <w:rsid w:val="00501D73"/>
    <w:rsid w:val="005021DD"/>
    <w:rsid w:val="005026CA"/>
    <w:rsid w:val="00502B72"/>
    <w:rsid w:val="005032DF"/>
    <w:rsid w:val="00503C5F"/>
    <w:rsid w:val="0050409E"/>
    <w:rsid w:val="00504BC1"/>
    <w:rsid w:val="00505134"/>
    <w:rsid w:val="00505C04"/>
    <w:rsid w:val="005077F5"/>
    <w:rsid w:val="00510EEC"/>
    <w:rsid w:val="0051187C"/>
    <w:rsid w:val="0051187F"/>
    <w:rsid w:val="00511F15"/>
    <w:rsid w:val="0051318C"/>
    <w:rsid w:val="005142CD"/>
    <w:rsid w:val="00514399"/>
    <w:rsid w:val="005143C9"/>
    <w:rsid w:val="005145F7"/>
    <w:rsid w:val="005157A9"/>
    <w:rsid w:val="005173A7"/>
    <w:rsid w:val="00517424"/>
    <w:rsid w:val="005177E1"/>
    <w:rsid w:val="00520C0A"/>
    <w:rsid w:val="0052164C"/>
    <w:rsid w:val="005218B6"/>
    <w:rsid w:val="00522589"/>
    <w:rsid w:val="00522AEC"/>
    <w:rsid w:val="00522D75"/>
    <w:rsid w:val="00524545"/>
    <w:rsid w:val="005255BF"/>
    <w:rsid w:val="005257DE"/>
    <w:rsid w:val="00527200"/>
    <w:rsid w:val="0052723F"/>
    <w:rsid w:val="00530157"/>
    <w:rsid w:val="005312EF"/>
    <w:rsid w:val="0053135A"/>
    <w:rsid w:val="00531EBE"/>
    <w:rsid w:val="0053239C"/>
    <w:rsid w:val="00532F8B"/>
    <w:rsid w:val="00533737"/>
    <w:rsid w:val="0053423D"/>
    <w:rsid w:val="00535B79"/>
    <w:rsid w:val="00535BC6"/>
    <w:rsid w:val="00535D7C"/>
    <w:rsid w:val="00536579"/>
    <w:rsid w:val="00536C1E"/>
    <w:rsid w:val="005374D5"/>
    <w:rsid w:val="00537E05"/>
    <w:rsid w:val="00542CCB"/>
    <w:rsid w:val="0054343A"/>
    <w:rsid w:val="0054359C"/>
    <w:rsid w:val="00543974"/>
    <w:rsid w:val="00543DBA"/>
    <w:rsid w:val="00543EBF"/>
    <w:rsid w:val="00544559"/>
    <w:rsid w:val="005447DF"/>
    <w:rsid w:val="00544ABA"/>
    <w:rsid w:val="0054593A"/>
    <w:rsid w:val="005467FB"/>
    <w:rsid w:val="00546AE9"/>
    <w:rsid w:val="00546FD7"/>
    <w:rsid w:val="00547989"/>
    <w:rsid w:val="00550BBD"/>
    <w:rsid w:val="00550E42"/>
    <w:rsid w:val="00551320"/>
    <w:rsid w:val="005518A4"/>
    <w:rsid w:val="00551DA7"/>
    <w:rsid w:val="00552768"/>
    <w:rsid w:val="00552935"/>
    <w:rsid w:val="00553127"/>
    <w:rsid w:val="005537D5"/>
    <w:rsid w:val="00554BE7"/>
    <w:rsid w:val="0055569D"/>
    <w:rsid w:val="00556D68"/>
    <w:rsid w:val="00557173"/>
    <w:rsid w:val="005572E1"/>
    <w:rsid w:val="005576A1"/>
    <w:rsid w:val="00557A64"/>
    <w:rsid w:val="005605C0"/>
    <w:rsid w:val="00560BD5"/>
    <w:rsid w:val="00560D23"/>
    <w:rsid w:val="005615D8"/>
    <w:rsid w:val="0056167D"/>
    <w:rsid w:val="00561AE0"/>
    <w:rsid w:val="005626D6"/>
    <w:rsid w:val="005638D4"/>
    <w:rsid w:val="00564905"/>
    <w:rsid w:val="005656ED"/>
    <w:rsid w:val="00566544"/>
    <w:rsid w:val="00566608"/>
    <w:rsid w:val="00566C83"/>
    <w:rsid w:val="005700FE"/>
    <w:rsid w:val="00570E24"/>
    <w:rsid w:val="005720ED"/>
    <w:rsid w:val="0057267B"/>
    <w:rsid w:val="00572760"/>
    <w:rsid w:val="00572C4A"/>
    <w:rsid w:val="005743DE"/>
    <w:rsid w:val="00574F3F"/>
    <w:rsid w:val="0057562C"/>
    <w:rsid w:val="005759F6"/>
    <w:rsid w:val="00575E3E"/>
    <w:rsid w:val="0057612C"/>
    <w:rsid w:val="0057630E"/>
    <w:rsid w:val="005765F5"/>
    <w:rsid w:val="00576D6C"/>
    <w:rsid w:val="005776A6"/>
    <w:rsid w:val="00577A2E"/>
    <w:rsid w:val="00580E48"/>
    <w:rsid w:val="00580F0A"/>
    <w:rsid w:val="00581246"/>
    <w:rsid w:val="005818EB"/>
    <w:rsid w:val="00582C3A"/>
    <w:rsid w:val="00582E1A"/>
    <w:rsid w:val="00583147"/>
    <w:rsid w:val="00584416"/>
    <w:rsid w:val="00584AE5"/>
    <w:rsid w:val="00584B39"/>
    <w:rsid w:val="00585028"/>
    <w:rsid w:val="005854D1"/>
    <w:rsid w:val="00585F5B"/>
    <w:rsid w:val="0058620A"/>
    <w:rsid w:val="00586E55"/>
    <w:rsid w:val="00587C08"/>
    <w:rsid w:val="00587FC0"/>
    <w:rsid w:val="005906AD"/>
    <w:rsid w:val="005909A1"/>
    <w:rsid w:val="00590DA6"/>
    <w:rsid w:val="005910E5"/>
    <w:rsid w:val="00591C7D"/>
    <w:rsid w:val="00592B03"/>
    <w:rsid w:val="00593AB9"/>
    <w:rsid w:val="005947B9"/>
    <w:rsid w:val="00594ABB"/>
    <w:rsid w:val="00594D1C"/>
    <w:rsid w:val="00594E36"/>
    <w:rsid w:val="00594F0A"/>
    <w:rsid w:val="0059525E"/>
    <w:rsid w:val="005956E9"/>
    <w:rsid w:val="00595887"/>
    <w:rsid w:val="00595E07"/>
    <w:rsid w:val="005961F7"/>
    <w:rsid w:val="00596971"/>
    <w:rsid w:val="00596B9C"/>
    <w:rsid w:val="005A054D"/>
    <w:rsid w:val="005A0A46"/>
    <w:rsid w:val="005A10B9"/>
    <w:rsid w:val="005A11EA"/>
    <w:rsid w:val="005A1713"/>
    <w:rsid w:val="005A1829"/>
    <w:rsid w:val="005A269F"/>
    <w:rsid w:val="005A305E"/>
    <w:rsid w:val="005A30BB"/>
    <w:rsid w:val="005A3887"/>
    <w:rsid w:val="005A3936"/>
    <w:rsid w:val="005B01D2"/>
    <w:rsid w:val="005B0542"/>
    <w:rsid w:val="005B2225"/>
    <w:rsid w:val="005B2799"/>
    <w:rsid w:val="005B2B77"/>
    <w:rsid w:val="005B2DFE"/>
    <w:rsid w:val="005B30C4"/>
    <w:rsid w:val="005B32A2"/>
    <w:rsid w:val="005B3D4A"/>
    <w:rsid w:val="005B4D87"/>
    <w:rsid w:val="005B5D31"/>
    <w:rsid w:val="005B6F68"/>
    <w:rsid w:val="005B7DD1"/>
    <w:rsid w:val="005C00A0"/>
    <w:rsid w:val="005C15FC"/>
    <w:rsid w:val="005C28FA"/>
    <w:rsid w:val="005C3561"/>
    <w:rsid w:val="005C40F4"/>
    <w:rsid w:val="005C43BE"/>
    <w:rsid w:val="005C44F3"/>
    <w:rsid w:val="005C50BF"/>
    <w:rsid w:val="005C712D"/>
    <w:rsid w:val="005C71E7"/>
    <w:rsid w:val="005C7C75"/>
    <w:rsid w:val="005D088E"/>
    <w:rsid w:val="005D0E4F"/>
    <w:rsid w:val="005D1E32"/>
    <w:rsid w:val="005D206B"/>
    <w:rsid w:val="005D22B7"/>
    <w:rsid w:val="005D2BDE"/>
    <w:rsid w:val="005D3D76"/>
    <w:rsid w:val="005D4578"/>
    <w:rsid w:val="005D4EFA"/>
    <w:rsid w:val="005D55BA"/>
    <w:rsid w:val="005D5ADB"/>
    <w:rsid w:val="005D648A"/>
    <w:rsid w:val="005D64A2"/>
    <w:rsid w:val="005D7704"/>
    <w:rsid w:val="005D7E0D"/>
    <w:rsid w:val="005E234A"/>
    <w:rsid w:val="005E3368"/>
    <w:rsid w:val="005E35CC"/>
    <w:rsid w:val="005E371E"/>
    <w:rsid w:val="005E3C42"/>
    <w:rsid w:val="005E4264"/>
    <w:rsid w:val="005E53F9"/>
    <w:rsid w:val="005E669B"/>
    <w:rsid w:val="005E6E4B"/>
    <w:rsid w:val="005E7257"/>
    <w:rsid w:val="005E775D"/>
    <w:rsid w:val="005F02D8"/>
    <w:rsid w:val="005F0A43"/>
    <w:rsid w:val="005F24BC"/>
    <w:rsid w:val="005F27BF"/>
    <w:rsid w:val="005F2A52"/>
    <w:rsid w:val="005F4171"/>
    <w:rsid w:val="005F46D6"/>
    <w:rsid w:val="005F4DD6"/>
    <w:rsid w:val="005F50D8"/>
    <w:rsid w:val="005F53A1"/>
    <w:rsid w:val="005F606B"/>
    <w:rsid w:val="005F6B77"/>
    <w:rsid w:val="005F7487"/>
    <w:rsid w:val="006002C7"/>
    <w:rsid w:val="00600B07"/>
    <w:rsid w:val="00600F95"/>
    <w:rsid w:val="00601839"/>
    <w:rsid w:val="00602759"/>
    <w:rsid w:val="0060277A"/>
    <w:rsid w:val="00602B7C"/>
    <w:rsid w:val="00603312"/>
    <w:rsid w:val="0060359E"/>
    <w:rsid w:val="00604DC7"/>
    <w:rsid w:val="00604E11"/>
    <w:rsid w:val="00604E47"/>
    <w:rsid w:val="00605441"/>
    <w:rsid w:val="006057DD"/>
    <w:rsid w:val="00606970"/>
    <w:rsid w:val="00606A20"/>
    <w:rsid w:val="006072C6"/>
    <w:rsid w:val="00607A2E"/>
    <w:rsid w:val="00610A47"/>
    <w:rsid w:val="0061125A"/>
    <w:rsid w:val="006125FE"/>
    <w:rsid w:val="006130F7"/>
    <w:rsid w:val="00613AF8"/>
    <w:rsid w:val="00613D8E"/>
    <w:rsid w:val="006142E0"/>
    <w:rsid w:val="00616112"/>
    <w:rsid w:val="006205CA"/>
    <w:rsid w:val="00621BCF"/>
    <w:rsid w:val="00621F53"/>
    <w:rsid w:val="00622E2A"/>
    <w:rsid w:val="00623089"/>
    <w:rsid w:val="0062308E"/>
    <w:rsid w:val="006234C4"/>
    <w:rsid w:val="00623F07"/>
    <w:rsid w:val="006244C9"/>
    <w:rsid w:val="006245F6"/>
    <w:rsid w:val="0062475D"/>
    <w:rsid w:val="0062495F"/>
    <w:rsid w:val="006256AF"/>
    <w:rsid w:val="0062660B"/>
    <w:rsid w:val="00626AD1"/>
    <w:rsid w:val="006304BC"/>
    <w:rsid w:val="00630C33"/>
    <w:rsid w:val="00630DCE"/>
    <w:rsid w:val="0063120A"/>
    <w:rsid w:val="00631283"/>
    <w:rsid w:val="0063150B"/>
    <w:rsid w:val="00631585"/>
    <w:rsid w:val="00631B09"/>
    <w:rsid w:val="00634ACF"/>
    <w:rsid w:val="00635035"/>
    <w:rsid w:val="0063580D"/>
    <w:rsid w:val="00635810"/>
    <w:rsid w:val="00635CAE"/>
    <w:rsid w:val="00636901"/>
    <w:rsid w:val="00637240"/>
    <w:rsid w:val="00637A9C"/>
    <w:rsid w:val="00643660"/>
    <w:rsid w:val="00643FE6"/>
    <w:rsid w:val="00644578"/>
    <w:rsid w:val="00644ECA"/>
    <w:rsid w:val="00646C79"/>
    <w:rsid w:val="0065008C"/>
    <w:rsid w:val="00650139"/>
    <w:rsid w:val="00652756"/>
    <w:rsid w:val="00652AD8"/>
    <w:rsid w:val="00652B79"/>
    <w:rsid w:val="006533C3"/>
    <w:rsid w:val="00653D1A"/>
    <w:rsid w:val="00654068"/>
    <w:rsid w:val="00654B38"/>
    <w:rsid w:val="00654B83"/>
    <w:rsid w:val="00655061"/>
    <w:rsid w:val="0065510C"/>
    <w:rsid w:val="00655B63"/>
    <w:rsid w:val="006571F6"/>
    <w:rsid w:val="00657958"/>
    <w:rsid w:val="0066021B"/>
    <w:rsid w:val="006618CC"/>
    <w:rsid w:val="00662111"/>
    <w:rsid w:val="00662118"/>
    <w:rsid w:val="006638AD"/>
    <w:rsid w:val="00663967"/>
    <w:rsid w:val="00663D81"/>
    <w:rsid w:val="0066732C"/>
    <w:rsid w:val="006676C2"/>
    <w:rsid w:val="006679F5"/>
    <w:rsid w:val="00667B77"/>
    <w:rsid w:val="006711C3"/>
    <w:rsid w:val="006713B9"/>
    <w:rsid w:val="006716DA"/>
    <w:rsid w:val="0067205D"/>
    <w:rsid w:val="006728ED"/>
    <w:rsid w:val="00672D02"/>
    <w:rsid w:val="006732B1"/>
    <w:rsid w:val="0067446F"/>
    <w:rsid w:val="006746A4"/>
    <w:rsid w:val="00675558"/>
    <w:rsid w:val="00675611"/>
    <w:rsid w:val="00675A60"/>
    <w:rsid w:val="0067697E"/>
    <w:rsid w:val="00677443"/>
    <w:rsid w:val="006774DD"/>
    <w:rsid w:val="0067769A"/>
    <w:rsid w:val="006806A3"/>
    <w:rsid w:val="006806A6"/>
    <w:rsid w:val="00681211"/>
    <w:rsid w:val="00681B36"/>
    <w:rsid w:val="006826A7"/>
    <w:rsid w:val="00682E14"/>
    <w:rsid w:val="00683ABC"/>
    <w:rsid w:val="0068436C"/>
    <w:rsid w:val="0068545E"/>
    <w:rsid w:val="00685FD4"/>
    <w:rsid w:val="006862B9"/>
    <w:rsid w:val="00686612"/>
    <w:rsid w:val="0068661E"/>
    <w:rsid w:val="00690A49"/>
    <w:rsid w:val="00690BB6"/>
    <w:rsid w:val="006917FC"/>
    <w:rsid w:val="00691B30"/>
    <w:rsid w:val="00693E1F"/>
    <w:rsid w:val="00693ECB"/>
    <w:rsid w:val="00694797"/>
    <w:rsid w:val="006957D4"/>
    <w:rsid w:val="00695887"/>
    <w:rsid w:val="00696DC2"/>
    <w:rsid w:val="0069742B"/>
    <w:rsid w:val="00697733"/>
    <w:rsid w:val="006A0FF5"/>
    <w:rsid w:val="006A254E"/>
    <w:rsid w:val="006A2C30"/>
    <w:rsid w:val="006A301C"/>
    <w:rsid w:val="006A3E2B"/>
    <w:rsid w:val="006A4A44"/>
    <w:rsid w:val="006A5B5F"/>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36A"/>
    <w:rsid w:val="006D03F5"/>
    <w:rsid w:val="006D08FC"/>
    <w:rsid w:val="006D16B0"/>
    <w:rsid w:val="006D2182"/>
    <w:rsid w:val="006D2444"/>
    <w:rsid w:val="006D254B"/>
    <w:rsid w:val="006D289B"/>
    <w:rsid w:val="006D3BE1"/>
    <w:rsid w:val="006D48FC"/>
    <w:rsid w:val="006D62BC"/>
    <w:rsid w:val="006D6450"/>
    <w:rsid w:val="006D6939"/>
    <w:rsid w:val="006D6D71"/>
    <w:rsid w:val="006D7161"/>
    <w:rsid w:val="006D7EB0"/>
    <w:rsid w:val="006D7F42"/>
    <w:rsid w:val="006E0138"/>
    <w:rsid w:val="006E0BB0"/>
    <w:rsid w:val="006E0C98"/>
    <w:rsid w:val="006E10F6"/>
    <w:rsid w:val="006E1116"/>
    <w:rsid w:val="006E12C3"/>
    <w:rsid w:val="006E2529"/>
    <w:rsid w:val="006E45F3"/>
    <w:rsid w:val="006E4A2F"/>
    <w:rsid w:val="006E4ED4"/>
    <w:rsid w:val="006E559A"/>
    <w:rsid w:val="006E5E19"/>
    <w:rsid w:val="006E61C3"/>
    <w:rsid w:val="006E6EC4"/>
    <w:rsid w:val="006E7409"/>
    <w:rsid w:val="006E799D"/>
    <w:rsid w:val="006F0593"/>
    <w:rsid w:val="006F1064"/>
    <w:rsid w:val="006F1EB7"/>
    <w:rsid w:val="006F2124"/>
    <w:rsid w:val="006F27CC"/>
    <w:rsid w:val="006F52E5"/>
    <w:rsid w:val="006F6066"/>
    <w:rsid w:val="006F65BB"/>
    <w:rsid w:val="006F6850"/>
    <w:rsid w:val="006F6FD4"/>
    <w:rsid w:val="006F707E"/>
    <w:rsid w:val="006F7664"/>
    <w:rsid w:val="007001DC"/>
    <w:rsid w:val="007013AB"/>
    <w:rsid w:val="007016C7"/>
    <w:rsid w:val="00701E5C"/>
    <w:rsid w:val="007025CB"/>
    <w:rsid w:val="007034AA"/>
    <w:rsid w:val="00703C9D"/>
    <w:rsid w:val="007043DA"/>
    <w:rsid w:val="0070490C"/>
    <w:rsid w:val="007050FD"/>
    <w:rsid w:val="00705C38"/>
    <w:rsid w:val="00706465"/>
    <w:rsid w:val="0070695A"/>
    <w:rsid w:val="00706AE3"/>
    <w:rsid w:val="00707819"/>
    <w:rsid w:val="0070782D"/>
    <w:rsid w:val="007108DA"/>
    <w:rsid w:val="007109C2"/>
    <w:rsid w:val="00711340"/>
    <w:rsid w:val="00712C42"/>
    <w:rsid w:val="00713DE4"/>
    <w:rsid w:val="00714C47"/>
    <w:rsid w:val="00715777"/>
    <w:rsid w:val="00716462"/>
    <w:rsid w:val="00717B22"/>
    <w:rsid w:val="00721084"/>
    <w:rsid w:val="00721262"/>
    <w:rsid w:val="00721D9B"/>
    <w:rsid w:val="00722121"/>
    <w:rsid w:val="007224B9"/>
    <w:rsid w:val="007225D2"/>
    <w:rsid w:val="00722661"/>
    <w:rsid w:val="00722F94"/>
    <w:rsid w:val="00723AA7"/>
    <w:rsid w:val="0072432E"/>
    <w:rsid w:val="00725991"/>
    <w:rsid w:val="00726036"/>
    <w:rsid w:val="00726279"/>
    <w:rsid w:val="0072650E"/>
    <w:rsid w:val="00726A9B"/>
    <w:rsid w:val="00727530"/>
    <w:rsid w:val="00730428"/>
    <w:rsid w:val="00731E7C"/>
    <w:rsid w:val="007329EF"/>
    <w:rsid w:val="0073327A"/>
    <w:rsid w:val="00733ACD"/>
    <w:rsid w:val="00734EBE"/>
    <w:rsid w:val="00736DD8"/>
    <w:rsid w:val="00737719"/>
    <w:rsid w:val="0074076A"/>
    <w:rsid w:val="007410D7"/>
    <w:rsid w:val="00741AF4"/>
    <w:rsid w:val="00741DCC"/>
    <w:rsid w:val="0074203A"/>
    <w:rsid w:val="007427B5"/>
    <w:rsid w:val="0074282E"/>
    <w:rsid w:val="00742865"/>
    <w:rsid w:val="0074296C"/>
    <w:rsid w:val="00742C83"/>
    <w:rsid w:val="0074360F"/>
    <w:rsid w:val="00744A64"/>
    <w:rsid w:val="00744D47"/>
    <w:rsid w:val="00744EA0"/>
    <w:rsid w:val="0074638D"/>
    <w:rsid w:val="00746484"/>
    <w:rsid w:val="0074666A"/>
    <w:rsid w:val="0074704F"/>
    <w:rsid w:val="00747274"/>
    <w:rsid w:val="00747F48"/>
    <w:rsid w:val="00747F4C"/>
    <w:rsid w:val="00751091"/>
    <w:rsid w:val="00751B83"/>
    <w:rsid w:val="00752115"/>
    <w:rsid w:val="00754359"/>
    <w:rsid w:val="00754411"/>
    <w:rsid w:val="00754590"/>
    <w:rsid w:val="0075476A"/>
    <w:rsid w:val="00754BD9"/>
    <w:rsid w:val="00754E7A"/>
    <w:rsid w:val="0075540C"/>
    <w:rsid w:val="00755880"/>
    <w:rsid w:val="00755DB1"/>
    <w:rsid w:val="007574FC"/>
    <w:rsid w:val="00760975"/>
    <w:rsid w:val="00761FDA"/>
    <w:rsid w:val="007621FF"/>
    <w:rsid w:val="007634E3"/>
    <w:rsid w:val="0076360B"/>
    <w:rsid w:val="0076398D"/>
    <w:rsid w:val="00764194"/>
    <w:rsid w:val="007641CB"/>
    <w:rsid w:val="00765ED3"/>
    <w:rsid w:val="007660CD"/>
    <w:rsid w:val="0076681D"/>
    <w:rsid w:val="00766A65"/>
    <w:rsid w:val="007671F5"/>
    <w:rsid w:val="007676B8"/>
    <w:rsid w:val="00770427"/>
    <w:rsid w:val="00770763"/>
    <w:rsid w:val="007710A1"/>
    <w:rsid w:val="0077175C"/>
    <w:rsid w:val="00771870"/>
    <w:rsid w:val="00771BF9"/>
    <w:rsid w:val="00772F8A"/>
    <w:rsid w:val="007739C6"/>
    <w:rsid w:val="00774889"/>
    <w:rsid w:val="00774FF5"/>
    <w:rsid w:val="007750B3"/>
    <w:rsid w:val="00775F76"/>
    <w:rsid w:val="00776AEA"/>
    <w:rsid w:val="007771E4"/>
    <w:rsid w:val="00777BA0"/>
    <w:rsid w:val="00780176"/>
    <w:rsid w:val="007803BD"/>
    <w:rsid w:val="007811DC"/>
    <w:rsid w:val="007813C0"/>
    <w:rsid w:val="007816E4"/>
    <w:rsid w:val="007820FA"/>
    <w:rsid w:val="0078285F"/>
    <w:rsid w:val="00783207"/>
    <w:rsid w:val="00783E1D"/>
    <w:rsid w:val="0078483B"/>
    <w:rsid w:val="00784EED"/>
    <w:rsid w:val="00785900"/>
    <w:rsid w:val="00786958"/>
    <w:rsid w:val="00786D8C"/>
    <w:rsid w:val="00786E71"/>
    <w:rsid w:val="0079162F"/>
    <w:rsid w:val="007921B5"/>
    <w:rsid w:val="00794924"/>
    <w:rsid w:val="0079697F"/>
    <w:rsid w:val="007A0BC2"/>
    <w:rsid w:val="007A1F44"/>
    <w:rsid w:val="007A23FF"/>
    <w:rsid w:val="007A279F"/>
    <w:rsid w:val="007A295B"/>
    <w:rsid w:val="007A3424"/>
    <w:rsid w:val="007A35EF"/>
    <w:rsid w:val="007A400F"/>
    <w:rsid w:val="007A43A2"/>
    <w:rsid w:val="007A4D04"/>
    <w:rsid w:val="007A770B"/>
    <w:rsid w:val="007A7A96"/>
    <w:rsid w:val="007B03AF"/>
    <w:rsid w:val="007B109B"/>
    <w:rsid w:val="007B1543"/>
    <w:rsid w:val="007B1AC0"/>
    <w:rsid w:val="007B1C11"/>
    <w:rsid w:val="007B215D"/>
    <w:rsid w:val="007B270A"/>
    <w:rsid w:val="007B2D3B"/>
    <w:rsid w:val="007B3109"/>
    <w:rsid w:val="007B3FD4"/>
    <w:rsid w:val="007B4801"/>
    <w:rsid w:val="007B52CD"/>
    <w:rsid w:val="007B7072"/>
    <w:rsid w:val="007B7DC1"/>
    <w:rsid w:val="007B7EDB"/>
    <w:rsid w:val="007C0339"/>
    <w:rsid w:val="007C0D2B"/>
    <w:rsid w:val="007C19AD"/>
    <w:rsid w:val="007C3598"/>
    <w:rsid w:val="007C3FA8"/>
    <w:rsid w:val="007C68DA"/>
    <w:rsid w:val="007C6D4F"/>
    <w:rsid w:val="007C7522"/>
    <w:rsid w:val="007C7E4D"/>
    <w:rsid w:val="007D1686"/>
    <w:rsid w:val="007D229A"/>
    <w:rsid w:val="007D2F44"/>
    <w:rsid w:val="007D2F4D"/>
    <w:rsid w:val="007D4178"/>
    <w:rsid w:val="007D4D33"/>
    <w:rsid w:val="007D6507"/>
    <w:rsid w:val="007D6917"/>
    <w:rsid w:val="007D7175"/>
    <w:rsid w:val="007E1369"/>
    <w:rsid w:val="007E1A1B"/>
    <w:rsid w:val="007E1A88"/>
    <w:rsid w:val="007E1D04"/>
    <w:rsid w:val="007E232A"/>
    <w:rsid w:val="007E4C88"/>
    <w:rsid w:val="007E585E"/>
    <w:rsid w:val="007E7DDF"/>
    <w:rsid w:val="007F084C"/>
    <w:rsid w:val="007F11C8"/>
    <w:rsid w:val="007F1CFB"/>
    <w:rsid w:val="007F220B"/>
    <w:rsid w:val="007F2330"/>
    <w:rsid w:val="007F27DD"/>
    <w:rsid w:val="007F6880"/>
    <w:rsid w:val="007F6C9B"/>
    <w:rsid w:val="007F76B4"/>
    <w:rsid w:val="008001B4"/>
    <w:rsid w:val="00800769"/>
    <w:rsid w:val="008009E9"/>
    <w:rsid w:val="00800ED2"/>
    <w:rsid w:val="008017C2"/>
    <w:rsid w:val="008026EE"/>
    <w:rsid w:val="00802A33"/>
    <w:rsid w:val="00802E74"/>
    <w:rsid w:val="00804B92"/>
    <w:rsid w:val="00804E21"/>
    <w:rsid w:val="00805092"/>
    <w:rsid w:val="008052DE"/>
    <w:rsid w:val="00806AAF"/>
    <w:rsid w:val="00806DC7"/>
    <w:rsid w:val="008070AC"/>
    <w:rsid w:val="00807A62"/>
    <w:rsid w:val="008101FD"/>
    <w:rsid w:val="0081043C"/>
    <w:rsid w:val="00810D8D"/>
    <w:rsid w:val="00811835"/>
    <w:rsid w:val="00811D7F"/>
    <w:rsid w:val="00813CCA"/>
    <w:rsid w:val="0081407E"/>
    <w:rsid w:val="00815377"/>
    <w:rsid w:val="0081581D"/>
    <w:rsid w:val="0081718B"/>
    <w:rsid w:val="008172BE"/>
    <w:rsid w:val="00817ABA"/>
    <w:rsid w:val="00817B71"/>
    <w:rsid w:val="00820244"/>
    <w:rsid w:val="00821DB1"/>
    <w:rsid w:val="008221B3"/>
    <w:rsid w:val="0082248E"/>
    <w:rsid w:val="008234AD"/>
    <w:rsid w:val="008245AF"/>
    <w:rsid w:val="00824FDF"/>
    <w:rsid w:val="00825125"/>
    <w:rsid w:val="00825633"/>
    <w:rsid w:val="008257CC"/>
    <w:rsid w:val="00826A93"/>
    <w:rsid w:val="008274BF"/>
    <w:rsid w:val="00830DC3"/>
    <w:rsid w:val="00830F23"/>
    <w:rsid w:val="00831555"/>
    <w:rsid w:val="00831F52"/>
    <w:rsid w:val="00832154"/>
    <w:rsid w:val="00832188"/>
    <w:rsid w:val="00832F5C"/>
    <w:rsid w:val="008333F3"/>
    <w:rsid w:val="00833D15"/>
    <w:rsid w:val="00834EB3"/>
    <w:rsid w:val="0083533C"/>
    <w:rsid w:val="00835740"/>
    <w:rsid w:val="008359E0"/>
    <w:rsid w:val="008364F5"/>
    <w:rsid w:val="0083720C"/>
    <w:rsid w:val="008376F6"/>
    <w:rsid w:val="00837D5B"/>
    <w:rsid w:val="00840607"/>
    <w:rsid w:val="008408C4"/>
    <w:rsid w:val="00841557"/>
    <w:rsid w:val="00841CD2"/>
    <w:rsid w:val="00842B77"/>
    <w:rsid w:val="0084309F"/>
    <w:rsid w:val="00844B0E"/>
    <w:rsid w:val="0084591B"/>
    <w:rsid w:val="00845C12"/>
    <w:rsid w:val="008469D9"/>
    <w:rsid w:val="00846B43"/>
    <w:rsid w:val="00846DC0"/>
    <w:rsid w:val="008474A7"/>
    <w:rsid w:val="008506B6"/>
    <w:rsid w:val="00850AE0"/>
    <w:rsid w:val="008524D2"/>
    <w:rsid w:val="00852E19"/>
    <w:rsid w:val="008543DA"/>
    <w:rsid w:val="008559B6"/>
    <w:rsid w:val="008560AC"/>
    <w:rsid w:val="008560DE"/>
    <w:rsid w:val="00856120"/>
    <w:rsid w:val="00856833"/>
    <w:rsid w:val="00856840"/>
    <w:rsid w:val="00857821"/>
    <w:rsid w:val="00857DD7"/>
    <w:rsid w:val="0086087C"/>
    <w:rsid w:val="00860D8E"/>
    <w:rsid w:val="00861ED5"/>
    <w:rsid w:val="0086261E"/>
    <w:rsid w:val="0086275E"/>
    <w:rsid w:val="00862D22"/>
    <w:rsid w:val="00863948"/>
    <w:rsid w:val="00864440"/>
    <w:rsid w:val="00864D76"/>
    <w:rsid w:val="008650FC"/>
    <w:rsid w:val="0086582B"/>
    <w:rsid w:val="00866EB3"/>
    <w:rsid w:val="0086701A"/>
    <w:rsid w:val="00867BD2"/>
    <w:rsid w:val="008712FD"/>
    <w:rsid w:val="008716A1"/>
    <w:rsid w:val="0087189C"/>
    <w:rsid w:val="00871FDB"/>
    <w:rsid w:val="00872D3F"/>
    <w:rsid w:val="00872E64"/>
    <w:rsid w:val="0087312C"/>
    <w:rsid w:val="008733E4"/>
    <w:rsid w:val="00873F15"/>
    <w:rsid w:val="00874037"/>
    <w:rsid w:val="00874096"/>
    <w:rsid w:val="00874D95"/>
    <w:rsid w:val="00874FFF"/>
    <w:rsid w:val="008756A4"/>
    <w:rsid w:val="00875F73"/>
    <w:rsid w:val="00880F30"/>
    <w:rsid w:val="008820EE"/>
    <w:rsid w:val="008833E8"/>
    <w:rsid w:val="00886D2B"/>
    <w:rsid w:val="0088716F"/>
    <w:rsid w:val="00887459"/>
    <w:rsid w:val="008875FD"/>
    <w:rsid w:val="00887B48"/>
    <w:rsid w:val="00890AFF"/>
    <w:rsid w:val="0089176E"/>
    <w:rsid w:val="008917E0"/>
    <w:rsid w:val="00892365"/>
    <w:rsid w:val="0089283A"/>
    <w:rsid w:val="00892BE5"/>
    <w:rsid w:val="0089387C"/>
    <w:rsid w:val="0089444E"/>
    <w:rsid w:val="008949DF"/>
    <w:rsid w:val="008951DB"/>
    <w:rsid w:val="00895423"/>
    <w:rsid w:val="00896C81"/>
    <w:rsid w:val="00896D83"/>
    <w:rsid w:val="008975DF"/>
    <w:rsid w:val="008A0AB2"/>
    <w:rsid w:val="008A0CFC"/>
    <w:rsid w:val="008A12FE"/>
    <w:rsid w:val="008A28B6"/>
    <w:rsid w:val="008A2BB1"/>
    <w:rsid w:val="008A3466"/>
    <w:rsid w:val="008A3648"/>
    <w:rsid w:val="008A389F"/>
    <w:rsid w:val="008A3D02"/>
    <w:rsid w:val="008A5940"/>
    <w:rsid w:val="008A62DC"/>
    <w:rsid w:val="008A73B2"/>
    <w:rsid w:val="008A758E"/>
    <w:rsid w:val="008B043F"/>
    <w:rsid w:val="008B0808"/>
    <w:rsid w:val="008B0AEC"/>
    <w:rsid w:val="008B1E53"/>
    <w:rsid w:val="008B1E5B"/>
    <w:rsid w:val="008B32DE"/>
    <w:rsid w:val="008B385C"/>
    <w:rsid w:val="008B389D"/>
    <w:rsid w:val="008B3C5C"/>
    <w:rsid w:val="008B5299"/>
    <w:rsid w:val="008B5A5F"/>
    <w:rsid w:val="008B5AB0"/>
    <w:rsid w:val="008B6054"/>
    <w:rsid w:val="008B7B08"/>
    <w:rsid w:val="008C03BA"/>
    <w:rsid w:val="008C13F0"/>
    <w:rsid w:val="008C1401"/>
    <w:rsid w:val="008C1F26"/>
    <w:rsid w:val="008C2A3A"/>
    <w:rsid w:val="008C4515"/>
    <w:rsid w:val="008C4C7E"/>
    <w:rsid w:val="008C5355"/>
    <w:rsid w:val="008C5C46"/>
    <w:rsid w:val="008C6184"/>
    <w:rsid w:val="008C681E"/>
    <w:rsid w:val="008C785E"/>
    <w:rsid w:val="008D0AFB"/>
    <w:rsid w:val="008D1511"/>
    <w:rsid w:val="008D32DF"/>
    <w:rsid w:val="008D35E9"/>
    <w:rsid w:val="008D3959"/>
    <w:rsid w:val="008D3966"/>
    <w:rsid w:val="008D4352"/>
    <w:rsid w:val="008D4D86"/>
    <w:rsid w:val="008D4EFC"/>
    <w:rsid w:val="008D575E"/>
    <w:rsid w:val="008D587F"/>
    <w:rsid w:val="008D60BC"/>
    <w:rsid w:val="008D6D7B"/>
    <w:rsid w:val="008D6F6C"/>
    <w:rsid w:val="008D7EB7"/>
    <w:rsid w:val="008E0EB8"/>
    <w:rsid w:val="008E10A6"/>
    <w:rsid w:val="008E1271"/>
    <w:rsid w:val="008E2251"/>
    <w:rsid w:val="008E24B3"/>
    <w:rsid w:val="008E24CA"/>
    <w:rsid w:val="008E2F6E"/>
    <w:rsid w:val="008E38AD"/>
    <w:rsid w:val="008E3EEC"/>
    <w:rsid w:val="008E40BF"/>
    <w:rsid w:val="008E46AA"/>
    <w:rsid w:val="008E536B"/>
    <w:rsid w:val="008E5BF2"/>
    <w:rsid w:val="008E5C81"/>
    <w:rsid w:val="008E70CB"/>
    <w:rsid w:val="008F0A38"/>
    <w:rsid w:val="008F0F84"/>
    <w:rsid w:val="008F1014"/>
    <w:rsid w:val="008F11C9"/>
    <w:rsid w:val="008F16DD"/>
    <w:rsid w:val="008F23D8"/>
    <w:rsid w:val="008F2FD5"/>
    <w:rsid w:val="008F37E5"/>
    <w:rsid w:val="008F413B"/>
    <w:rsid w:val="008F48C2"/>
    <w:rsid w:val="008F5840"/>
    <w:rsid w:val="008F5EEF"/>
    <w:rsid w:val="008F6590"/>
    <w:rsid w:val="008F66FE"/>
    <w:rsid w:val="008F72CC"/>
    <w:rsid w:val="008F72CD"/>
    <w:rsid w:val="00902464"/>
    <w:rsid w:val="00903802"/>
    <w:rsid w:val="009040BE"/>
    <w:rsid w:val="00905759"/>
    <w:rsid w:val="00905DBC"/>
    <w:rsid w:val="00906872"/>
    <w:rsid w:val="0090696D"/>
    <w:rsid w:val="00906CD6"/>
    <w:rsid w:val="00906E4D"/>
    <w:rsid w:val="00906F31"/>
    <w:rsid w:val="009078B3"/>
    <w:rsid w:val="00907A77"/>
    <w:rsid w:val="00907E00"/>
    <w:rsid w:val="00907E0A"/>
    <w:rsid w:val="0091088D"/>
    <w:rsid w:val="00910FC9"/>
    <w:rsid w:val="0091291A"/>
    <w:rsid w:val="00912B37"/>
    <w:rsid w:val="00912FF2"/>
    <w:rsid w:val="00913612"/>
    <w:rsid w:val="0091366A"/>
    <w:rsid w:val="00913824"/>
    <w:rsid w:val="0091501E"/>
    <w:rsid w:val="00915757"/>
    <w:rsid w:val="009159B3"/>
    <w:rsid w:val="00916181"/>
    <w:rsid w:val="00916C14"/>
    <w:rsid w:val="00916D6E"/>
    <w:rsid w:val="009204C5"/>
    <w:rsid w:val="009205B3"/>
    <w:rsid w:val="0092180D"/>
    <w:rsid w:val="00922F2E"/>
    <w:rsid w:val="009232C9"/>
    <w:rsid w:val="00923608"/>
    <w:rsid w:val="009238E5"/>
    <w:rsid w:val="00923F12"/>
    <w:rsid w:val="0092445C"/>
    <w:rsid w:val="00924AFE"/>
    <w:rsid w:val="00924EA6"/>
    <w:rsid w:val="00924FF8"/>
    <w:rsid w:val="00925BA8"/>
    <w:rsid w:val="0092637F"/>
    <w:rsid w:val="00926947"/>
    <w:rsid w:val="00926DA7"/>
    <w:rsid w:val="0092715C"/>
    <w:rsid w:val="00927F8B"/>
    <w:rsid w:val="0093094D"/>
    <w:rsid w:val="0093257E"/>
    <w:rsid w:val="009328C7"/>
    <w:rsid w:val="009332DF"/>
    <w:rsid w:val="009336EC"/>
    <w:rsid w:val="00933E0C"/>
    <w:rsid w:val="00933F56"/>
    <w:rsid w:val="00934C13"/>
    <w:rsid w:val="00935228"/>
    <w:rsid w:val="009355A2"/>
    <w:rsid w:val="00935F9E"/>
    <w:rsid w:val="0093620C"/>
    <w:rsid w:val="00936C3C"/>
    <w:rsid w:val="00936D98"/>
    <w:rsid w:val="009402CB"/>
    <w:rsid w:val="009428FB"/>
    <w:rsid w:val="00942C80"/>
    <w:rsid w:val="00943197"/>
    <w:rsid w:val="009435F2"/>
    <w:rsid w:val="00945180"/>
    <w:rsid w:val="0094590C"/>
    <w:rsid w:val="00946355"/>
    <w:rsid w:val="009468B7"/>
    <w:rsid w:val="0094724E"/>
    <w:rsid w:val="00947973"/>
    <w:rsid w:val="00947BE6"/>
    <w:rsid w:val="0095048D"/>
    <w:rsid w:val="009506C6"/>
    <w:rsid w:val="00951ADB"/>
    <w:rsid w:val="00951FAB"/>
    <w:rsid w:val="0095293F"/>
    <w:rsid w:val="0095380C"/>
    <w:rsid w:val="00953D2E"/>
    <w:rsid w:val="00954353"/>
    <w:rsid w:val="00955C0A"/>
    <w:rsid w:val="00955C4F"/>
    <w:rsid w:val="00955D93"/>
    <w:rsid w:val="00957C62"/>
    <w:rsid w:val="009605E7"/>
    <w:rsid w:val="009606C4"/>
    <w:rsid w:val="009608A8"/>
    <w:rsid w:val="00963B83"/>
    <w:rsid w:val="00964528"/>
    <w:rsid w:val="0096509A"/>
    <w:rsid w:val="009657F1"/>
    <w:rsid w:val="0096625D"/>
    <w:rsid w:val="0096761B"/>
    <w:rsid w:val="009704AE"/>
    <w:rsid w:val="009709F8"/>
    <w:rsid w:val="00972309"/>
    <w:rsid w:val="00972929"/>
    <w:rsid w:val="00972E30"/>
    <w:rsid w:val="00972F91"/>
    <w:rsid w:val="00973827"/>
    <w:rsid w:val="00974188"/>
    <w:rsid w:val="009742D3"/>
    <w:rsid w:val="00976E17"/>
    <w:rsid w:val="00977BA7"/>
    <w:rsid w:val="00977E19"/>
    <w:rsid w:val="00980517"/>
    <w:rsid w:val="0098194F"/>
    <w:rsid w:val="00981B52"/>
    <w:rsid w:val="009826C8"/>
    <w:rsid w:val="009836E4"/>
    <w:rsid w:val="0098412F"/>
    <w:rsid w:val="0098530D"/>
    <w:rsid w:val="00985653"/>
    <w:rsid w:val="00985F28"/>
    <w:rsid w:val="00986149"/>
    <w:rsid w:val="00986176"/>
    <w:rsid w:val="00986E7F"/>
    <w:rsid w:val="00987536"/>
    <w:rsid w:val="009877CF"/>
    <w:rsid w:val="00990BD5"/>
    <w:rsid w:val="00990FDB"/>
    <w:rsid w:val="009917D5"/>
    <w:rsid w:val="0099196F"/>
    <w:rsid w:val="00992B98"/>
    <w:rsid w:val="0099338C"/>
    <w:rsid w:val="0099359F"/>
    <w:rsid w:val="00994871"/>
    <w:rsid w:val="00994E08"/>
    <w:rsid w:val="009951F9"/>
    <w:rsid w:val="00995C95"/>
    <w:rsid w:val="00995E85"/>
    <w:rsid w:val="00996468"/>
    <w:rsid w:val="00996876"/>
    <w:rsid w:val="00996FFA"/>
    <w:rsid w:val="009973F1"/>
    <w:rsid w:val="009973F3"/>
    <w:rsid w:val="009A010D"/>
    <w:rsid w:val="009A02A5"/>
    <w:rsid w:val="009A0C6F"/>
    <w:rsid w:val="009A119C"/>
    <w:rsid w:val="009A14EF"/>
    <w:rsid w:val="009A2DF9"/>
    <w:rsid w:val="009A3A86"/>
    <w:rsid w:val="009A4860"/>
    <w:rsid w:val="009A4869"/>
    <w:rsid w:val="009A6511"/>
    <w:rsid w:val="009A6A6B"/>
    <w:rsid w:val="009B0DDA"/>
    <w:rsid w:val="009B1B63"/>
    <w:rsid w:val="009B1EF9"/>
    <w:rsid w:val="009B26AC"/>
    <w:rsid w:val="009B37E2"/>
    <w:rsid w:val="009B4519"/>
    <w:rsid w:val="009B4D4F"/>
    <w:rsid w:val="009B506B"/>
    <w:rsid w:val="009B57EF"/>
    <w:rsid w:val="009B5B85"/>
    <w:rsid w:val="009B7204"/>
    <w:rsid w:val="009B7FCA"/>
    <w:rsid w:val="009C0074"/>
    <w:rsid w:val="009C0564"/>
    <w:rsid w:val="009C0BF8"/>
    <w:rsid w:val="009C1406"/>
    <w:rsid w:val="009C2685"/>
    <w:rsid w:val="009C39BC"/>
    <w:rsid w:val="009C46D5"/>
    <w:rsid w:val="009C4BC2"/>
    <w:rsid w:val="009C4D22"/>
    <w:rsid w:val="009C7320"/>
    <w:rsid w:val="009C7F63"/>
    <w:rsid w:val="009D0729"/>
    <w:rsid w:val="009D0F66"/>
    <w:rsid w:val="009D1A06"/>
    <w:rsid w:val="009D1BA4"/>
    <w:rsid w:val="009D21EC"/>
    <w:rsid w:val="009D22E4"/>
    <w:rsid w:val="009D22F7"/>
    <w:rsid w:val="009D25E8"/>
    <w:rsid w:val="009D319C"/>
    <w:rsid w:val="009D5BAB"/>
    <w:rsid w:val="009D62C5"/>
    <w:rsid w:val="009D6887"/>
    <w:rsid w:val="009D6A0A"/>
    <w:rsid w:val="009D6C1A"/>
    <w:rsid w:val="009E058F"/>
    <w:rsid w:val="009E0A9E"/>
    <w:rsid w:val="009E19A2"/>
    <w:rsid w:val="009E1B2A"/>
    <w:rsid w:val="009E1F29"/>
    <w:rsid w:val="009E282F"/>
    <w:rsid w:val="009E31AB"/>
    <w:rsid w:val="009E3AFD"/>
    <w:rsid w:val="009E3CDD"/>
    <w:rsid w:val="009E4B16"/>
    <w:rsid w:val="009E5C60"/>
    <w:rsid w:val="009E64DB"/>
    <w:rsid w:val="009E6794"/>
    <w:rsid w:val="009E6908"/>
    <w:rsid w:val="009E6A0C"/>
    <w:rsid w:val="009E6BB6"/>
    <w:rsid w:val="009E7189"/>
    <w:rsid w:val="009E79B1"/>
    <w:rsid w:val="009E7E46"/>
    <w:rsid w:val="009E7FC1"/>
    <w:rsid w:val="009F01E1"/>
    <w:rsid w:val="009F0B4D"/>
    <w:rsid w:val="009F1096"/>
    <w:rsid w:val="009F150E"/>
    <w:rsid w:val="009F215F"/>
    <w:rsid w:val="009F23F4"/>
    <w:rsid w:val="009F27AD"/>
    <w:rsid w:val="009F2A78"/>
    <w:rsid w:val="009F3FB5"/>
    <w:rsid w:val="009F521F"/>
    <w:rsid w:val="009F553C"/>
    <w:rsid w:val="009F59F8"/>
    <w:rsid w:val="009F7AC0"/>
    <w:rsid w:val="00A005B0"/>
    <w:rsid w:val="00A01F17"/>
    <w:rsid w:val="00A022A5"/>
    <w:rsid w:val="00A03A22"/>
    <w:rsid w:val="00A0405F"/>
    <w:rsid w:val="00A0462A"/>
    <w:rsid w:val="00A04634"/>
    <w:rsid w:val="00A06119"/>
    <w:rsid w:val="00A06173"/>
    <w:rsid w:val="00A0685A"/>
    <w:rsid w:val="00A07A19"/>
    <w:rsid w:val="00A07A48"/>
    <w:rsid w:val="00A108EE"/>
    <w:rsid w:val="00A10B3A"/>
    <w:rsid w:val="00A10BB8"/>
    <w:rsid w:val="00A1200D"/>
    <w:rsid w:val="00A126A6"/>
    <w:rsid w:val="00A137E4"/>
    <w:rsid w:val="00A14813"/>
    <w:rsid w:val="00A1566A"/>
    <w:rsid w:val="00A15A64"/>
    <w:rsid w:val="00A165BF"/>
    <w:rsid w:val="00A16FC7"/>
    <w:rsid w:val="00A172E8"/>
    <w:rsid w:val="00A179FF"/>
    <w:rsid w:val="00A206D8"/>
    <w:rsid w:val="00A21A36"/>
    <w:rsid w:val="00A22C91"/>
    <w:rsid w:val="00A25294"/>
    <w:rsid w:val="00A254C9"/>
    <w:rsid w:val="00A254EE"/>
    <w:rsid w:val="00A25BE7"/>
    <w:rsid w:val="00A27008"/>
    <w:rsid w:val="00A27CDF"/>
    <w:rsid w:val="00A300D7"/>
    <w:rsid w:val="00A309C6"/>
    <w:rsid w:val="00A30D13"/>
    <w:rsid w:val="00A30EFF"/>
    <w:rsid w:val="00A314F9"/>
    <w:rsid w:val="00A319D0"/>
    <w:rsid w:val="00A32316"/>
    <w:rsid w:val="00A32EBC"/>
    <w:rsid w:val="00A33172"/>
    <w:rsid w:val="00A3365B"/>
    <w:rsid w:val="00A3432B"/>
    <w:rsid w:val="00A3449A"/>
    <w:rsid w:val="00A344DB"/>
    <w:rsid w:val="00A346BA"/>
    <w:rsid w:val="00A34C67"/>
    <w:rsid w:val="00A34D62"/>
    <w:rsid w:val="00A3530C"/>
    <w:rsid w:val="00A3590A"/>
    <w:rsid w:val="00A3611D"/>
    <w:rsid w:val="00A36339"/>
    <w:rsid w:val="00A366E4"/>
    <w:rsid w:val="00A426E0"/>
    <w:rsid w:val="00A42DC5"/>
    <w:rsid w:val="00A42F18"/>
    <w:rsid w:val="00A4376F"/>
    <w:rsid w:val="00A43846"/>
    <w:rsid w:val="00A4549F"/>
    <w:rsid w:val="00A45B9B"/>
    <w:rsid w:val="00A45DBD"/>
    <w:rsid w:val="00A45EA7"/>
    <w:rsid w:val="00A461A9"/>
    <w:rsid w:val="00A462FE"/>
    <w:rsid w:val="00A501C9"/>
    <w:rsid w:val="00A503B4"/>
    <w:rsid w:val="00A50506"/>
    <w:rsid w:val="00A514A2"/>
    <w:rsid w:val="00A53F55"/>
    <w:rsid w:val="00A5417B"/>
    <w:rsid w:val="00A54599"/>
    <w:rsid w:val="00A54B82"/>
    <w:rsid w:val="00A55BC0"/>
    <w:rsid w:val="00A55D6D"/>
    <w:rsid w:val="00A5620D"/>
    <w:rsid w:val="00A5628B"/>
    <w:rsid w:val="00A569D4"/>
    <w:rsid w:val="00A57F1A"/>
    <w:rsid w:val="00A60163"/>
    <w:rsid w:val="00A6038D"/>
    <w:rsid w:val="00A60CF0"/>
    <w:rsid w:val="00A61429"/>
    <w:rsid w:val="00A61514"/>
    <w:rsid w:val="00A61645"/>
    <w:rsid w:val="00A617DB"/>
    <w:rsid w:val="00A62080"/>
    <w:rsid w:val="00A630A2"/>
    <w:rsid w:val="00A632B8"/>
    <w:rsid w:val="00A6385C"/>
    <w:rsid w:val="00A63BF3"/>
    <w:rsid w:val="00A64942"/>
    <w:rsid w:val="00A64B3B"/>
    <w:rsid w:val="00A65911"/>
    <w:rsid w:val="00A6643C"/>
    <w:rsid w:val="00A6694B"/>
    <w:rsid w:val="00A66EB1"/>
    <w:rsid w:val="00A67544"/>
    <w:rsid w:val="00A7075B"/>
    <w:rsid w:val="00A70881"/>
    <w:rsid w:val="00A71CE6"/>
    <w:rsid w:val="00A71D23"/>
    <w:rsid w:val="00A7333A"/>
    <w:rsid w:val="00A73D0D"/>
    <w:rsid w:val="00A74A92"/>
    <w:rsid w:val="00A75CC1"/>
    <w:rsid w:val="00A75E88"/>
    <w:rsid w:val="00A8056E"/>
    <w:rsid w:val="00A80FC6"/>
    <w:rsid w:val="00A813A7"/>
    <w:rsid w:val="00A82D58"/>
    <w:rsid w:val="00A8399D"/>
    <w:rsid w:val="00A83E3D"/>
    <w:rsid w:val="00A8443A"/>
    <w:rsid w:val="00A8479C"/>
    <w:rsid w:val="00A8557B"/>
    <w:rsid w:val="00A85A05"/>
    <w:rsid w:val="00A85F90"/>
    <w:rsid w:val="00A864D6"/>
    <w:rsid w:val="00A86D63"/>
    <w:rsid w:val="00A87797"/>
    <w:rsid w:val="00A87F99"/>
    <w:rsid w:val="00A90327"/>
    <w:rsid w:val="00A909E5"/>
    <w:rsid w:val="00A90E72"/>
    <w:rsid w:val="00A922A2"/>
    <w:rsid w:val="00A92EA9"/>
    <w:rsid w:val="00A9327B"/>
    <w:rsid w:val="00A93B69"/>
    <w:rsid w:val="00A958E4"/>
    <w:rsid w:val="00A961E1"/>
    <w:rsid w:val="00A963C7"/>
    <w:rsid w:val="00A965A3"/>
    <w:rsid w:val="00A96786"/>
    <w:rsid w:val="00AA1626"/>
    <w:rsid w:val="00AA1C25"/>
    <w:rsid w:val="00AA3391"/>
    <w:rsid w:val="00AA3DB7"/>
    <w:rsid w:val="00AA51F5"/>
    <w:rsid w:val="00AA5E3B"/>
    <w:rsid w:val="00AA68B4"/>
    <w:rsid w:val="00AA7DE1"/>
    <w:rsid w:val="00AA7F49"/>
    <w:rsid w:val="00AB0543"/>
    <w:rsid w:val="00AB0AC9"/>
    <w:rsid w:val="00AB185A"/>
    <w:rsid w:val="00AB1BA7"/>
    <w:rsid w:val="00AB1E04"/>
    <w:rsid w:val="00AB25B6"/>
    <w:rsid w:val="00AB29CF"/>
    <w:rsid w:val="00AB3113"/>
    <w:rsid w:val="00AB348A"/>
    <w:rsid w:val="00AB3F38"/>
    <w:rsid w:val="00AB43EC"/>
    <w:rsid w:val="00AB4BF4"/>
    <w:rsid w:val="00AB5ADF"/>
    <w:rsid w:val="00AB5E57"/>
    <w:rsid w:val="00AB725F"/>
    <w:rsid w:val="00AC0705"/>
    <w:rsid w:val="00AC0A7B"/>
    <w:rsid w:val="00AC109B"/>
    <w:rsid w:val="00AC74DA"/>
    <w:rsid w:val="00AC7A2B"/>
    <w:rsid w:val="00AC7C25"/>
    <w:rsid w:val="00AD0A51"/>
    <w:rsid w:val="00AD0B37"/>
    <w:rsid w:val="00AD11F7"/>
    <w:rsid w:val="00AD1DB7"/>
    <w:rsid w:val="00AD2852"/>
    <w:rsid w:val="00AD301D"/>
    <w:rsid w:val="00AD3976"/>
    <w:rsid w:val="00AD4D2A"/>
    <w:rsid w:val="00AD542F"/>
    <w:rsid w:val="00AD5A82"/>
    <w:rsid w:val="00AD7305"/>
    <w:rsid w:val="00AD7E64"/>
    <w:rsid w:val="00AE0511"/>
    <w:rsid w:val="00AE0C56"/>
    <w:rsid w:val="00AE0E62"/>
    <w:rsid w:val="00AE149E"/>
    <w:rsid w:val="00AE22F2"/>
    <w:rsid w:val="00AE26DA"/>
    <w:rsid w:val="00AE29FC"/>
    <w:rsid w:val="00AE2DE2"/>
    <w:rsid w:val="00AE2F3F"/>
    <w:rsid w:val="00AE3B4E"/>
    <w:rsid w:val="00AE59EC"/>
    <w:rsid w:val="00AE67B3"/>
    <w:rsid w:val="00AE7864"/>
    <w:rsid w:val="00AE7949"/>
    <w:rsid w:val="00AF116C"/>
    <w:rsid w:val="00AF25D5"/>
    <w:rsid w:val="00AF345C"/>
    <w:rsid w:val="00AF35F3"/>
    <w:rsid w:val="00AF3DBB"/>
    <w:rsid w:val="00AF4BD4"/>
    <w:rsid w:val="00AF5194"/>
    <w:rsid w:val="00AF53EF"/>
    <w:rsid w:val="00AF6138"/>
    <w:rsid w:val="00AF73C3"/>
    <w:rsid w:val="00AF795C"/>
    <w:rsid w:val="00B00752"/>
    <w:rsid w:val="00B00CFD"/>
    <w:rsid w:val="00B026C1"/>
    <w:rsid w:val="00B02B9C"/>
    <w:rsid w:val="00B0353B"/>
    <w:rsid w:val="00B03CE1"/>
    <w:rsid w:val="00B040B2"/>
    <w:rsid w:val="00B0674A"/>
    <w:rsid w:val="00B078E0"/>
    <w:rsid w:val="00B07EB5"/>
    <w:rsid w:val="00B10558"/>
    <w:rsid w:val="00B10966"/>
    <w:rsid w:val="00B1353C"/>
    <w:rsid w:val="00B14D20"/>
    <w:rsid w:val="00B14E75"/>
    <w:rsid w:val="00B15365"/>
    <w:rsid w:val="00B156A9"/>
    <w:rsid w:val="00B15F83"/>
    <w:rsid w:val="00B160FF"/>
    <w:rsid w:val="00B16322"/>
    <w:rsid w:val="00B1662E"/>
    <w:rsid w:val="00B168DA"/>
    <w:rsid w:val="00B16A6F"/>
    <w:rsid w:val="00B1750E"/>
    <w:rsid w:val="00B220FB"/>
    <w:rsid w:val="00B22C0D"/>
    <w:rsid w:val="00B23029"/>
    <w:rsid w:val="00B23AF4"/>
    <w:rsid w:val="00B23C15"/>
    <w:rsid w:val="00B2568E"/>
    <w:rsid w:val="00B25726"/>
    <w:rsid w:val="00B25762"/>
    <w:rsid w:val="00B25B40"/>
    <w:rsid w:val="00B25FDE"/>
    <w:rsid w:val="00B26AB0"/>
    <w:rsid w:val="00B26AD2"/>
    <w:rsid w:val="00B26CA2"/>
    <w:rsid w:val="00B27271"/>
    <w:rsid w:val="00B30B4E"/>
    <w:rsid w:val="00B31227"/>
    <w:rsid w:val="00B31246"/>
    <w:rsid w:val="00B31644"/>
    <w:rsid w:val="00B317E5"/>
    <w:rsid w:val="00B322EB"/>
    <w:rsid w:val="00B326FF"/>
    <w:rsid w:val="00B33F67"/>
    <w:rsid w:val="00B340AA"/>
    <w:rsid w:val="00B34A9F"/>
    <w:rsid w:val="00B34B80"/>
    <w:rsid w:val="00B3535C"/>
    <w:rsid w:val="00B35CDA"/>
    <w:rsid w:val="00B37251"/>
    <w:rsid w:val="00B37D97"/>
    <w:rsid w:val="00B40A00"/>
    <w:rsid w:val="00B411BD"/>
    <w:rsid w:val="00B41559"/>
    <w:rsid w:val="00B418E8"/>
    <w:rsid w:val="00B42285"/>
    <w:rsid w:val="00B4274B"/>
    <w:rsid w:val="00B4344E"/>
    <w:rsid w:val="00B435B1"/>
    <w:rsid w:val="00B4367F"/>
    <w:rsid w:val="00B438BA"/>
    <w:rsid w:val="00B448F2"/>
    <w:rsid w:val="00B44D2E"/>
    <w:rsid w:val="00B44F99"/>
    <w:rsid w:val="00B451B2"/>
    <w:rsid w:val="00B45876"/>
    <w:rsid w:val="00B47237"/>
    <w:rsid w:val="00B51542"/>
    <w:rsid w:val="00B51D1D"/>
    <w:rsid w:val="00B5310E"/>
    <w:rsid w:val="00B54ACC"/>
    <w:rsid w:val="00B54DCB"/>
    <w:rsid w:val="00B55AC2"/>
    <w:rsid w:val="00B560C9"/>
    <w:rsid w:val="00B56533"/>
    <w:rsid w:val="00B56CFC"/>
    <w:rsid w:val="00B57777"/>
    <w:rsid w:val="00B57A17"/>
    <w:rsid w:val="00B61BE2"/>
    <w:rsid w:val="00B6266F"/>
    <w:rsid w:val="00B62E08"/>
    <w:rsid w:val="00B62E0B"/>
    <w:rsid w:val="00B63C32"/>
    <w:rsid w:val="00B63DB2"/>
    <w:rsid w:val="00B64434"/>
    <w:rsid w:val="00B644A0"/>
    <w:rsid w:val="00B652DB"/>
    <w:rsid w:val="00B657B5"/>
    <w:rsid w:val="00B65C56"/>
    <w:rsid w:val="00B66B19"/>
    <w:rsid w:val="00B70802"/>
    <w:rsid w:val="00B711CE"/>
    <w:rsid w:val="00B71DC8"/>
    <w:rsid w:val="00B72619"/>
    <w:rsid w:val="00B73083"/>
    <w:rsid w:val="00B74304"/>
    <w:rsid w:val="00B746C6"/>
    <w:rsid w:val="00B7604C"/>
    <w:rsid w:val="00B7652C"/>
    <w:rsid w:val="00B766BF"/>
    <w:rsid w:val="00B76FA6"/>
    <w:rsid w:val="00B77BBE"/>
    <w:rsid w:val="00B80910"/>
    <w:rsid w:val="00B80DE9"/>
    <w:rsid w:val="00B818F4"/>
    <w:rsid w:val="00B81BC9"/>
    <w:rsid w:val="00B8222F"/>
    <w:rsid w:val="00B82615"/>
    <w:rsid w:val="00B83444"/>
    <w:rsid w:val="00B836ED"/>
    <w:rsid w:val="00B83B9C"/>
    <w:rsid w:val="00B83F87"/>
    <w:rsid w:val="00B83FE5"/>
    <w:rsid w:val="00B853BE"/>
    <w:rsid w:val="00B86476"/>
    <w:rsid w:val="00B86A3D"/>
    <w:rsid w:val="00B86CAF"/>
    <w:rsid w:val="00B875C7"/>
    <w:rsid w:val="00B903E6"/>
    <w:rsid w:val="00B90D10"/>
    <w:rsid w:val="00B90FE5"/>
    <w:rsid w:val="00B919AD"/>
    <w:rsid w:val="00B91A2B"/>
    <w:rsid w:val="00B91BC0"/>
    <w:rsid w:val="00B92A8C"/>
    <w:rsid w:val="00B92EA7"/>
    <w:rsid w:val="00B93204"/>
    <w:rsid w:val="00B9378D"/>
    <w:rsid w:val="00B94E17"/>
    <w:rsid w:val="00B9508E"/>
    <w:rsid w:val="00B957FE"/>
    <w:rsid w:val="00B95F02"/>
    <w:rsid w:val="00B9658C"/>
    <w:rsid w:val="00B96BEF"/>
    <w:rsid w:val="00B96FC0"/>
    <w:rsid w:val="00B97260"/>
    <w:rsid w:val="00B97A69"/>
    <w:rsid w:val="00BA0632"/>
    <w:rsid w:val="00BA0AAA"/>
    <w:rsid w:val="00BA0CE9"/>
    <w:rsid w:val="00BA0DFB"/>
    <w:rsid w:val="00BA13EE"/>
    <w:rsid w:val="00BA1DD0"/>
    <w:rsid w:val="00BA2FEF"/>
    <w:rsid w:val="00BA37F8"/>
    <w:rsid w:val="00BA4A34"/>
    <w:rsid w:val="00BB1548"/>
    <w:rsid w:val="00BB1CE7"/>
    <w:rsid w:val="00BB2FD3"/>
    <w:rsid w:val="00BB2FDF"/>
    <w:rsid w:val="00BB2FFF"/>
    <w:rsid w:val="00BB58D4"/>
    <w:rsid w:val="00BB5FCB"/>
    <w:rsid w:val="00BB604B"/>
    <w:rsid w:val="00BB7E95"/>
    <w:rsid w:val="00BC00EC"/>
    <w:rsid w:val="00BC08C5"/>
    <w:rsid w:val="00BC0EA3"/>
    <w:rsid w:val="00BC1269"/>
    <w:rsid w:val="00BC12FB"/>
    <w:rsid w:val="00BC1C3C"/>
    <w:rsid w:val="00BC307F"/>
    <w:rsid w:val="00BC3159"/>
    <w:rsid w:val="00BC31D7"/>
    <w:rsid w:val="00BC3257"/>
    <w:rsid w:val="00BC39DB"/>
    <w:rsid w:val="00BC3A32"/>
    <w:rsid w:val="00BC3B07"/>
    <w:rsid w:val="00BC46EF"/>
    <w:rsid w:val="00BC5CCB"/>
    <w:rsid w:val="00BC6FD6"/>
    <w:rsid w:val="00BD008E"/>
    <w:rsid w:val="00BD1E85"/>
    <w:rsid w:val="00BD2F3B"/>
    <w:rsid w:val="00BD3372"/>
    <w:rsid w:val="00BD50AA"/>
    <w:rsid w:val="00BD5135"/>
    <w:rsid w:val="00BD5BC8"/>
    <w:rsid w:val="00BD6F3A"/>
    <w:rsid w:val="00BD7291"/>
    <w:rsid w:val="00BD7EA3"/>
    <w:rsid w:val="00BD7FE2"/>
    <w:rsid w:val="00BE0B19"/>
    <w:rsid w:val="00BE0DD8"/>
    <w:rsid w:val="00BE1565"/>
    <w:rsid w:val="00BE1D82"/>
    <w:rsid w:val="00BE1EE4"/>
    <w:rsid w:val="00BE1F8B"/>
    <w:rsid w:val="00BE210E"/>
    <w:rsid w:val="00BE296B"/>
    <w:rsid w:val="00BE2B4F"/>
    <w:rsid w:val="00BE2F39"/>
    <w:rsid w:val="00BE332D"/>
    <w:rsid w:val="00BE35B2"/>
    <w:rsid w:val="00BE3CF1"/>
    <w:rsid w:val="00BE4810"/>
    <w:rsid w:val="00BE4B20"/>
    <w:rsid w:val="00BE4E85"/>
    <w:rsid w:val="00BE5EA5"/>
    <w:rsid w:val="00BE5FC4"/>
    <w:rsid w:val="00BE6616"/>
    <w:rsid w:val="00BE7C4D"/>
    <w:rsid w:val="00BE7F6A"/>
    <w:rsid w:val="00BF0274"/>
    <w:rsid w:val="00BF07C2"/>
    <w:rsid w:val="00BF08C4"/>
    <w:rsid w:val="00BF0BAF"/>
    <w:rsid w:val="00BF13CC"/>
    <w:rsid w:val="00BF19CE"/>
    <w:rsid w:val="00BF2B6F"/>
    <w:rsid w:val="00BF351A"/>
    <w:rsid w:val="00BF3914"/>
    <w:rsid w:val="00BF49B1"/>
    <w:rsid w:val="00BF49B8"/>
    <w:rsid w:val="00BF5552"/>
    <w:rsid w:val="00BF6174"/>
    <w:rsid w:val="00BF73F2"/>
    <w:rsid w:val="00BF7CA4"/>
    <w:rsid w:val="00C01671"/>
    <w:rsid w:val="00C02419"/>
    <w:rsid w:val="00C02766"/>
    <w:rsid w:val="00C03EE8"/>
    <w:rsid w:val="00C05BEC"/>
    <w:rsid w:val="00C06E7D"/>
    <w:rsid w:val="00C07434"/>
    <w:rsid w:val="00C07D18"/>
    <w:rsid w:val="00C107E8"/>
    <w:rsid w:val="00C10ED4"/>
    <w:rsid w:val="00C1112B"/>
    <w:rsid w:val="00C113E3"/>
    <w:rsid w:val="00C11A88"/>
    <w:rsid w:val="00C12012"/>
    <w:rsid w:val="00C12874"/>
    <w:rsid w:val="00C12BC1"/>
    <w:rsid w:val="00C13BDA"/>
    <w:rsid w:val="00C13FFD"/>
    <w:rsid w:val="00C14632"/>
    <w:rsid w:val="00C1634A"/>
    <w:rsid w:val="00C16C30"/>
    <w:rsid w:val="00C17DB4"/>
    <w:rsid w:val="00C20232"/>
    <w:rsid w:val="00C20A00"/>
    <w:rsid w:val="00C20FE0"/>
    <w:rsid w:val="00C21673"/>
    <w:rsid w:val="00C21C7A"/>
    <w:rsid w:val="00C22DFB"/>
    <w:rsid w:val="00C23130"/>
    <w:rsid w:val="00C23817"/>
    <w:rsid w:val="00C23ACD"/>
    <w:rsid w:val="00C249DB"/>
    <w:rsid w:val="00C255A5"/>
    <w:rsid w:val="00C2584B"/>
    <w:rsid w:val="00C25942"/>
    <w:rsid w:val="00C25DD9"/>
    <w:rsid w:val="00C26077"/>
    <w:rsid w:val="00C2663F"/>
    <w:rsid w:val="00C26B23"/>
    <w:rsid w:val="00C26DB8"/>
    <w:rsid w:val="00C32D4C"/>
    <w:rsid w:val="00C32E41"/>
    <w:rsid w:val="00C33411"/>
    <w:rsid w:val="00C3400F"/>
    <w:rsid w:val="00C3483A"/>
    <w:rsid w:val="00C34B64"/>
    <w:rsid w:val="00C34C36"/>
    <w:rsid w:val="00C352B3"/>
    <w:rsid w:val="00C354BA"/>
    <w:rsid w:val="00C3654C"/>
    <w:rsid w:val="00C36BF5"/>
    <w:rsid w:val="00C36DBC"/>
    <w:rsid w:val="00C3719F"/>
    <w:rsid w:val="00C3765B"/>
    <w:rsid w:val="00C376BA"/>
    <w:rsid w:val="00C400D7"/>
    <w:rsid w:val="00C40373"/>
    <w:rsid w:val="00C4058F"/>
    <w:rsid w:val="00C4082D"/>
    <w:rsid w:val="00C40AE6"/>
    <w:rsid w:val="00C40FA4"/>
    <w:rsid w:val="00C411AF"/>
    <w:rsid w:val="00C4138D"/>
    <w:rsid w:val="00C417D8"/>
    <w:rsid w:val="00C41E3A"/>
    <w:rsid w:val="00C4304C"/>
    <w:rsid w:val="00C43315"/>
    <w:rsid w:val="00C43A82"/>
    <w:rsid w:val="00C44140"/>
    <w:rsid w:val="00C452F5"/>
    <w:rsid w:val="00C45A03"/>
    <w:rsid w:val="00C45A16"/>
    <w:rsid w:val="00C46429"/>
    <w:rsid w:val="00C46555"/>
    <w:rsid w:val="00C46B15"/>
    <w:rsid w:val="00C46ED5"/>
    <w:rsid w:val="00C46F7D"/>
    <w:rsid w:val="00C479B5"/>
    <w:rsid w:val="00C50242"/>
    <w:rsid w:val="00C5034D"/>
    <w:rsid w:val="00C5050E"/>
    <w:rsid w:val="00C50E99"/>
    <w:rsid w:val="00C52744"/>
    <w:rsid w:val="00C528E9"/>
    <w:rsid w:val="00C52C02"/>
    <w:rsid w:val="00C53480"/>
    <w:rsid w:val="00C53C78"/>
    <w:rsid w:val="00C53EB3"/>
    <w:rsid w:val="00C542D4"/>
    <w:rsid w:val="00C54D71"/>
    <w:rsid w:val="00C563F5"/>
    <w:rsid w:val="00C570F7"/>
    <w:rsid w:val="00C62CD5"/>
    <w:rsid w:val="00C636E6"/>
    <w:rsid w:val="00C639D6"/>
    <w:rsid w:val="00C63F8E"/>
    <w:rsid w:val="00C647FB"/>
    <w:rsid w:val="00C64823"/>
    <w:rsid w:val="00C654E0"/>
    <w:rsid w:val="00C663BA"/>
    <w:rsid w:val="00C669AD"/>
    <w:rsid w:val="00C66F35"/>
    <w:rsid w:val="00C67EAB"/>
    <w:rsid w:val="00C70DFF"/>
    <w:rsid w:val="00C73CC8"/>
    <w:rsid w:val="00C75A6B"/>
    <w:rsid w:val="00C75B25"/>
    <w:rsid w:val="00C763B6"/>
    <w:rsid w:val="00C7644F"/>
    <w:rsid w:val="00C765D7"/>
    <w:rsid w:val="00C768F6"/>
    <w:rsid w:val="00C76BEA"/>
    <w:rsid w:val="00C80073"/>
    <w:rsid w:val="00C80DEA"/>
    <w:rsid w:val="00C832DC"/>
    <w:rsid w:val="00C8377F"/>
    <w:rsid w:val="00C8548E"/>
    <w:rsid w:val="00C85D36"/>
    <w:rsid w:val="00C8610A"/>
    <w:rsid w:val="00C8646D"/>
    <w:rsid w:val="00C91010"/>
    <w:rsid w:val="00C91DE3"/>
    <w:rsid w:val="00C92C7F"/>
    <w:rsid w:val="00C9369D"/>
    <w:rsid w:val="00C9397A"/>
    <w:rsid w:val="00C944FA"/>
    <w:rsid w:val="00C9492B"/>
    <w:rsid w:val="00C951C0"/>
    <w:rsid w:val="00C953DC"/>
    <w:rsid w:val="00C95854"/>
    <w:rsid w:val="00C95EFF"/>
    <w:rsid w:val="00C96906"/>
    <w:rsid w:val="00C96E6F"/>
    <w:rsid w:val="00C96EC2"/>
    <w:rsid w:val="00C97872"/>
    <w:rsid w:val="00CA0532"/>
    <w:rsid w:val="00CA2241"/>
    <w:rsid w:val="00CA2F9C"/>
    <w:rsid w:val="00CA3CDD"/>
    <w:rsid w:val="00CA403B"/>
    <w:rsid w:val="00CA505A"/>
    <w:rsid w:val="00CA59DD"/>
    <w:rsid w:val="00CB008E"/>
    <w:rsid w:val="00CB01FA"/>
    <w:rsid w:val="00CB0737"/>
    <w:rsid w:val="00CB097A"/>
    <w:rsid w:val="00CB16A8"/>
    <w:rsid w:val="00CB26EC"/>
    <w:rsid w:val="00CB2AEE"/>
    <w:rsid w:val="00CB2D2A"/>
    <w:rsid w:val="00CB35AC"/>
    <w:rsid w:val="00CB5293"/>
    <w:rsid w:val="00CB5B1E"/>
    <w:rsid w:val="00CB672D"/>
    <w:rsid w:val="00CB6F53"/>
    <w:rsid w:val="00CB787A"/>
    <w:rsid w:val="00CC0C4A"/>
    <w:rsid w:val="00CC17F0"/>
    <w:rsid w:val="00CC1853"/>
    <w:rsid w:val="00CC1FAE"/>
    <w:rsid w:val="00CC28F7"/>
    <w:rsid w:val="00CC3A23"/>
    <w:rsid w:val="00CC553E"/>
    <w:rsid w:val="00CC5875"/>
    <w:rsid w:val="00CC5C40"/>
    <w:rsid w:val="00CC5EED"/>
    <w:rsid w:val="00CC65C0"/>
    <w:rsid w:val="00CC67A9"/>
    <w:rsid w:val="00CC6897"/>
    <w:rsid w:val="00CC737C"/>
    <w:rsid w:val="00CD0516"/>
    <w:rsid w:val="00CD087D"/>
    <w:rsid w:val="00CD0E1A"/>
    <w:rsid w:val="00CD0F5D"/>
    <w:rsid w:val="00CD1C0B"/>
    <w:rsid w:val="00CD239A"/>
    <w:rsid w:val="00CD3C8C"/>
    <w:rsid w:val="00CD5512"/>
    <w:rsid w:val="00CD5C6F"/>
    <w:rsid w:val="00CD6E3D"/>
    <w:rsid w:val="00CD71AB"/>
    <w:rsid w:val="00CD786B"/>
    <w:rsid w:val="00CE0109"/>
    <w:rsid w:val="00CE1E2E"/>
    <w:rsid w:val="00CE1FC5"/>
    <w:rsid w:val="00CE22A8"/>
    <w:rsid w:val="00CE3649"/>
    <w:rsid w:val="00CE3CBD"/>
    <w:rsid w:val="00CE46E5"/>
    <w:rsid w:val="00CE485A"/>
    <w:rsid w:val="00CE5279"/>
    <w:rsid w:val="00CE5A78"/>
    <w:rsid w:val="00CE6505"/>
    <w:rsid w:val="00CE71E3"/>
    <w:rsid w:val="00CE78AE"/>
    <w:rsid w:val="00CE7E62"/>
    <w:rsid w:val="00CE7F0A"/>
    <w:rsid w:val="00CF195E"/>
    <w:rsid w:val="00CF19DA"/>
    <w:rsid w:val="00CF1ABE"/>
    <w:rsid w:val="00CF1C7F"/>
    <w:rsid w:val="00CF1CC0"/>
    <w:rsid w:val="00CF24F8"/>
    <w:rsid w:val="00CF2653"/>
    <w:rsid w:val="00CF2D19"/>
    <w:rsid w:val="00CF3FFD"/>
    <w:rsid w:val="00CF4247"/>
    <w:rsid w:val="00CF4D73"/>
    <w:rsid w:val="00CF5263"/>
    <w:rsid w:val="00CF5B5D"/>
    <w:rsid w:val="00CF60B5"/>
    <w:rsid w:val="00CF679F"/>
    <w:rsid w:val="00D004FA"/>
    <w:rsid w:val="00D01B21"/>
    <w:rsid w:val="00D01E2F"/>
    <w:rsid w:val="00D03102"/>
    <w:rsid w:val="00D031EA"/>
    <w:rsid w:val="00D0370E"/>
    <w:rsid w:val="00D03727"/>
    <w:rsid w:val="00D0378A"/>
    <w:rsid w:val="00D04F8D"/>
    <w:rsid w:val="00D05132"/>
    <w:rsid w:val="00D05EA9"/>
    <w:rsid w:val="00D071F8"/>
    <w:rsid w:val="00D07252"/>
    <w:rsid w:val="00D074F4"/>
    <w:rsid w:val="00D07CE1"/>
    <w:rsid w:val="00D1026A"/>
    <w:rsid w:val="00D107CF"/>
    <w:rsid w:val="00D11B0B"/>
    <w:rsid w:val="00D12293"/>
    <w:rsid w:val="00D14236"/>
    <w:rsid w:val="00D14553"/>
    <w:rsid w:val="00D14DB1"/>
    <w:rsid w:val="00D159BF"/>
    <w:rsid w:val="00D15E26"/>
    <w:rsid w:val="00D15F43"/>
    <w:rsid w:val="00D16E87"/>
    <w:rsid w:val="00D20B8B"/>
    <w:rsid w:val="00D2162C"/>
    <w:rsid w:val="00D21A3C"/>
    <w:rsid w:val="00D21FB8"/>
    <w:rsid w:val="00D22D9D"/>
    <w:rsid w:val="00D230D7"/>
    <w:rsid w:val="00D233F1"/>
    <w:rsid w:val="00D256F8"/>
    <w:rsid w:val="00D26340"/>
    <w:rsid w:val="00D2685C"/>
    <w:rsid w:val="00D26A3B"/>
    <w:rsid w:val="00D2773C"/>
    <w:rsid w:val="00D2777B"/>
    <w:rsid w:val="00D302FD"/>
    <w:rsid w:val="00D3038A"/>
    <w:rsid w:val="00D3098D"/>
    <w:rsid w:val="00D30A79"/>
    <w:rsid w:val="00D31A02"/>
    <w:rsid w:val="00D3323C"/>
    <w:rsid w:val="00D33456"/>
    <w:rsid w:val="00D3396F"/>
    <w:rsid w:val="00D33D4D"/>
    <w:rsid w:val="00D34A0B"/>
    <w:rsid w:val="00D36234"/>
    <w:rsid w:val="00D36371"/>
    <w:rsid w:val="00D40CEA"/>
    <w:rsid w:val="00D411DB"/>
    <w:rsid w:val="00D415B4"/>
    <w:rsid w:val="00D437D8"/>
    <w:rsid w:val="00D44994"/>
    <w:rsid w:val="00D45709"/>
    <w:rsid w:val="00D45DF3"/>
    <w:rsid w:val="00D46174"/>
    <w:rsid w:val="00D46317"/>
    <w:rsid w:val="00D47DD0"/>
    <w:rsid w:val="00D50183"/>
    <w:rsid w:val="00D50775"/>
    <w:rsid w:val="00D51AE1"/>
    <w:rsid w:val="00D51D12"/>
    <w:rsid w:val="00D5362B"/>
    <w:rsid w:val="00D53BA9"/>
    <w:rsid w:val="00D54490"/>
    <w:rsid w:val="00D55065"/>
    <w:rsid w:val="00D55072"/>
    <w:rsid w:val="00D551B5"/>
    <w:rsid w:val="00D56951"/>
    <w:rsid w:val="00D56CDD"/>
    <w:rsid w:val="00D56D7C"/>
    <w:rsid w:val="00D56DB2"/>
    <w:rsid w:val="00D570AF"/>
    <w:rsid w:val="00D5747F"/>
    <w:rsid w:val="00D57495"/>
    <w:rsid w:val="00D574FA"/>
    <w:rsid w:val="00D5783F"/>
    <w:rsid w:val="00D60C8D"/>
    <w:rsid w:val="00D61374"/>
    <w:rsid w:val="00D6168A"/>
    <w:rsid w:val="00D616A5"/>
    <w:rsid w:val="00D61FF0"/>
    <w:rsid w:val="00D6211D"/>
    <w:rsid w:val="00D62C97"/>
    <w:rsid w:val="00D62FB6"/>
    <w:rsid w:val="00D63517"/>
    <w:rsid w:val="00D63B75"/>
    <w:rsid w:val="00D6467A"/>
    <w:rsid w:val="00D659B1"/>
    <w:rsid w:val="00D66771"/>
    <w:rsid w:val="00D66E18"/>
    <w:rsid w:val="00D6734D"/>
    <w:rsid w:val="00D679CF"/>
    <w:rsid w:val="00D679D3"/>
    <w:rsid w:val="00D70C6A"/>
    <w:rsid w:val="00D71E2D"/>
    <w:rsid w:val="00D7356F"/>
    <w:rsid w:val="00D73587"/>
    <w:rsid w:val="00D73CD9"/>
    <w:rsid w:val="00D73EBB"/>
    <w:rsid w:val="00D74868"/>
    <w:rsid w:val="00D751FB"/>
    <w:rsid w:val="00D754D6"/>
    <w:rsid w:val="00D761AA"/>
    <w:rsid w:val="00D76968"/>
    <w:rsid w:val="00D76F30"/>
    <w:rsid w:val="00D76FAE"/>
    <w:rsid w:val="00D777D7"/>
    <w:rsid w:val="00D7795F"/>
    <w:rsid w:val="00D77CE1"/>
    <w:rsid w:val="00D80186"/>
    <w:rsid w:val="00D80AB8"/>
    <w:rsid w:val="00D81792"/>
    <w:rsid w:val="00D819B1"/>
    <w:rsid w:val="00D82494"/>
    <w:rsid w:val="00D82C14"/>
    <w:rsid w:val="00D83AE9"/>
    <w:rsid w:val="00D857B8"/>
    <w:rsid w:val="00D8637B"/>
    <w:rsid w:val="00D87175"/>
    <w:rsid w:val="00D87751"/>
    <w:rsid w:val="00D87ABF"/>
    <w:rsid w:val="00D90CD3"/>
    <w:rsid w:val="00D919E6"/>
    <w:rsid w:val="00D91BE1"/>
    <w:rsid w:val="00D91FA3"/>
    <w:rsid w:val="00D92C29"/>
    <w:rsid w:val="00D936E2"/>
    <w:rsid w:val="00D93CFB"/>
    <w:rsid w:val="00D93E6F"/>
    <w:rsid w:val="00D944D6"/>
    <w:rsid w:val="00D95104"/>
    <w:rsid w:val="00D95600"/>
    <w:rsid w:val="00D967B3"/>
    <w:rsid w:val="00D9683C"/>
    <w:rsid w:val="00D9740F"/>
    <w:rsid w:val="00D97455"/>
    <w:rsid w:val="00D9770E"/>
    <w:rsid w:val="00D97884"/>
    <w:rsid w:val="00DA0A7F"/>
    <w:rsid w:val="00DA0A90"/>
    <w:rsid w:val="00DA1C31"/>
    <w:rsid w:val="00DA20BC"/>
    <w:rsid w:val="00DA2ED7"/>
    <w:rsid w:val="00DA3E7A"/>
    <w:rsid w:val="00DA3FBB"/>
    <w:rsid w:val="00DA430C"/>
    <w:rsid w:val="00DA615D"/>
    <w:rsid w:val="00DA6598"/>
    <w:rsid w:val="00DA6C0F"/>
    <w:rsid w:val="00DA702F"/>
    <w:rsid w:val="00DA7F8A"/>
    <w:rsid w:val="00DB0176"/>
    <w:rsid w:val="00DB020F"/>
    <w:rsid w:val="00DB0404"/>
    <w:rsid w:val="00DB11F8"/>
    <w:rsid w:val="00DB18F8"/>
    <w:rsid w:val="00DB1F2A"/>
    <w:rsid w:val="00DB297F"/>
    <w:rsid w:val="00DB3153"/>
    <w:rsid w:val="00DB317A"/>
    <w:rsid w:val="00DB3B82"/>
    <w:rsid w:val="00DB485D"/>
    <w:rsid w:val="00DB4BD6"/>
    <w:rsid w:val="00DB57EB"/>
    <w:rsid w:val="00DB6308"/>
    <w:rsid w:val="00DB683A"/>
    <w:rsid w:val="00DB6BE4"/>
    <w:rsid w:val="00DC1327"/>
    <w:rsid w:val="00DC1350"/>
    <w:rsid w:val="00DC28B3"/>
    <w:rsid w:val="00DC3237"/>
    <w:rsid w:val="00DC41A4"/>
    <w:rsid w:val="00DC4CE7"/>
    <w:rsid w:val="00DC5672"/>
    <w:rsid w:val="00DC60A2"/>
    <w:rsid w:val="00DC6600"/>
    <w:rsid w:val="00DC67BD"/>
    <w:rsid w:val="00DC6924"/>
    <w:rsid w:val="00DC71F2"/>
    <w:rsid w:val="00DC7686"/>
    <w:rsid w:val="00DD0D71"/>
    <w:rsid w:val="00DD135C"/>
    <w:rsid w:val="00DD2025"/>
    <w:rsid w:val="00DD22EA"/>
    <w:rsid w:val="00DD2348"/>
    <w:rsid w:val="00DD23A0"/>
    <w:rsid w:val="00DD23ED"/>
    <w:rsid w:val="00DD2472"/>
    <w:rsid w:val="00DD2A32"/>
    <w:rsid w:val="00DD34B2"/>
    <w:rsid w:val="00DD3EF5"/>
    <w:rsid w:val="00DD4542"/>
    <w:rsid w:val="00DD4A6F"/>
    <w:rsid w:val="00DD50ED"/>
    <w:rsid w:val="00DD53FA"/>
    <w:rsid w:val="00DD5955"/>
    <w:rsid w:val="00DD5D36"/>
    <w:rsid w:val="00DD5F42"/>
    <w:rsid w:val="00DD617B"/>
    <w:rsid w:val="00DD690E"/>
    <w:rsid w:val="00DE0876"/>
    <w:rsid w:val="00DE0A03"/>
    <w:rsid w:val="00DE0E59"/>
    <w:rsid w:val="00DE0F6C"/>
    <w:rsid w:val="00DE219B"/>
    <w:rsid w:val="00DE26FA"/>
    <w:rsid w:val="00DE38F8"/>
    <w:rsid w:val="00DE4045"/>
    <w:rsid w:val="00DE40DC"/>
    <w:rsid w:val="00DE4559"/>
    <w:rsid w:val="00DE47A0"/>
    <w:rsid w:val="00DE52E3"/>
    <w:rsid w:val="00DE566E"/>
    <w:rsid w:val="00DE7C00"/>
    <w:rsid w:val="00DF03E9"/>
    <w:rsid w:val="00DF03ED"/>
    <w:rsid w:val="00DF04EE"/>
    <w:rsid w:val="00DF0BF4"/>
    <w:rsid w:val="00DF179D"/>
    <w:rsid w:val="00DF1E9C"/>
    <w:rsid w:val="00DF233F"/>
    <w:rsid w:val="00DF4572"/>
    <w:rsid w:val="00DF4658"/>
    <w:rsid w:val="00DF6C8B"/>
    <w:rsid w:val="00DF6D90"/>
    <w:rsid w:val="00DF6F17"/>
    <w:rsid w:val="00DF78FA"/>
    <w:rsid w:val="00E002F1"/>
    <w:rsid w:val="00E0082C"/>
    <w:rsid w:val="00E01064"/>
    <w:rsid w:val="00E01289"/>
    <w:rsid w:val="00E01DAA"/>
    <w:rsid w:val="00E023E5"/>
    <w:rsid w:val="00E02432"/>
    <w:rsid w:val="00E04022"/>
    <w:rsid w:val="00E04CBA"/>
    <w:rsid w:val="00E0552A"/>
    <w:rsid w:val="00E0728F"/>
    <w:rsid w:val="00E07316"/>
    <w:rsid w:val="00E0755C"/>
    <w:rsid w:val="00E11765"/>
    <w:rsid w:val="00E11A61"/>
    <w:rsid w:val="00E13E3F"/>
    <w:rsid w:val="00E14A7E"/>
    <w:rsid w:val="00E151E1"/>
    <w:rsid w:val="00E15694"/>
    <w:rsid w:val="00E17619"/>
    <w:rsid w:val="00E17805"/>
    <w:rsid w:val="00E20C6E"/>
    <w:rsid w:val="00E20F79"/>
    <w:rsid w:val="00E21278"/>
    <w:rsid w:val="00E22558"/>
    <w:rsid w:val="00E22CCD"/>
    <w:rsid w:val="00E237A4"/>
    <w:rsid w:val="00E23A11"/>
    <w:rsid w:val="00E23FB7"/>
    <w:rsid w:val="00E24A27"/>
    <w:rsid w:val="00E25F89"/>
    <w:rsid w:val="00E265B8"/>
    <w:rsid w:val="00E30111"/>
    <w:rsid w:val="00E30AC3"/>
    <w:rsid w:val="00E32BC0"/>
    <w:rsid w:val="00E32D62"/>
    <w:rsid w:val="00E330FD"/>
    <w:rsid w:val="00E339DC"/>
    <w:rsid w:val="00E33E15"/>
    <w:rsid w:val="00E361B8"/>
    <w:rsid w:val="00E36A1B"/>
    <w:rsid w:val="00E404F9"/>
    <w:rsid w:val="00E42392"/>
    <w:rsid w:val="00E429ED"/>
    <w:rsid w:val="00E42E0E"/>
    <w:rsid w:val="00E431CD"/>
    <w:rsid w:val="00E43F37"/>
    <w:rsid w:val="00E450ED"/>
    <w:rsid w:val="00E46962"/>
    <w:rsid w:val="00E4791B"/>
    <w:rsid w:val="00E47E31"/>
    <w:rsid w:val="00E50A9C"/>
    <w:rsid w:val="00E50AC6"/>
    <w:rsid w:val="00E518AD"/>
    <w:rsid w:val="00E51DDD"/>
    <w:rsid w:val="00E51FDD"/>
    <w:rsid w:val="00E52181"/>
    <w:rsid w:val="00E52435"/>
    <w:rsid w:val="00E53122"/>
    <w:rsid w:val="00E5351B"/>
    <w:rsid w:val="00E53FA9"/>
    <w:rsid w:val="00E5414C"/>
    <w:rsid w:val="00E547B3"/>
    <w:rsid w:val="00E57038"/>
    <w:rsid w:val="00E5733D"/>
    <w:rsid w:val="00E57855"/>
    <w:rsid w:val="00E6033D"/>
    <w:rsid w:val="00E61CC0"/>
    <w:rsid w:val="00E61ED6"/>
    <w:rsid w:val="00E6277B"/>
    <w:rsid w:val="00E62C6F"/>
    <w:rsid w:val="00E638BF"/>
    <w:rsid w:val="00E64424"/>
    <w:rsid w:val="00E64C99"/>
    <w:rsid w:val="00E64CD3"/>
    <w:rsid w:val="00E6519A"/>
    <w:rsid w:val="00E65DCC"/>
    <w:rsid w:val="00E66CD0"/>
    <w:rsid w:val="00E671C9"/>
    <w:rsid w:val="00E6743F"/>
    <w:rsid w:val="00E6758E"/>
    <w:rsid w:val="00E67E23"/>
    <w:rsid w:val="00E70002"/>
    <w:rsid w:val="00E70016"/>
    <w:rsid w:val="00E70BC7"/>
    <w:rsid w:val="00E70FBC"/>
    <w:rsid w:val="00E72167"/>
    <w:rsid w:val="00E72C01"/>
    <w:rsid w:val="00E741AC"/>
    <w:rsid w:val="00E74D49"/>
    <w:rsid w:val="00E75174"/>
    <w:rsid w:val="00E75EBA"/>
    <w:rsid w:val="00E763B4"/>
    <w:rsid w:val="00E76CAC"/>
    <w:rsid w:val="00E77848"/>
    <w:rsid w:val="00E80514"/>
    <w:rsid w:val="00E80E5B"/>
    <w:rsid w:val="00E816C5"/>
    <w:rsid w:val="00E81CE0"/>
    <w:rsid w:val="00E81E7C"/>
    <w:rsid w:val="00E8224D"/>
    <w:rsid w:val="00E827DD"/>
    <w:rsid w:val="00E83104"/>
    <w:rsid w:val="00E83EA7"/>
    <w:rsid w:val="00E8519F"/>
    <w:rsid w:val="00E85CC3"/>
    <w:rsid w:val="00E8644A"/>
    <w:rsid w:val="00E90279"/>
    <w:rsid w:val="00E90635"/>
    <w:rsid w:val="00E909A1"/>
    <w:rsid w:val="00E90BFF"/>
    <w:rsid w:val="00E91F04"/>
    <w:rsid w:val="00E91F35"/>
    <w:rsid w:val="00E92E9C"/>
    <w:rsid w:val="00E95BA6"/>
    <w:rsid w:val="00E96F2F"/>
    <w:rsid w:val="00E97085"/>
    <w:rsid w:val="00E97648"/>
    <w:rsid w:val="00E97A1B"/>
    <w:rsid w:val="00EA0E4A"/>
    <w:rsid w:val="00EA0FF9"/>
    <w:rsid w:val="00EA1A54"/>
    <w:rsid w:val="00EA2226"/>
    <w:rsid w:val="00EA26FC"/>
    <w:rsid w:val="00EA3B5A"/>
    <w:rsid w:val="00EA410E"/>
    <w:rsid w:val="00EA4B3A"/>
    <w:rsid w:val="00EA4FD1"/>
    <w:rsid w:val="00EA53C2"/>
    <w:rsid w:val="00EA5695"/>
    <w:rsid w:val="00EA5B0A"/>
    <w:rsid w:val="00EA65AD"/>
    <w:rsid w:val="00EA7EC4"/>
    <w:rsid w:val="00EA7FCF"/>
    <w:rsid w:val="00EB0CA3"/>
    <w:rsid w:val="00EB104F"/>
    <w:rsid w:val="00EB1B27"/>
    <w:rsid w:val="00EB1DA8"/>
    <w:rsid w:val="00EB4CFF"/>
    <w:rsid w:val="00EB5476"/>
    <w:rsid w:val="00EB60FF"/>
    <w:rsid w:val="00EB69E4"/>
    <w:rsid w:val="00EB70B0"/>
    <w:rsid w:val="00EB7633"/>
    <w:rsid w:val="00EB7716"/>
    <w:rsid w:val="00EB7736"/>
    <w:rsid w:val="00EC033E"/>
    <w:rsid w:val="00EC07CD"/>
    <w:rsid w:val="00EC14F8"/>
    <w:rsid w:val="00EC2E2D"/>
    <w:rsid w:val="00EC2F02"/>
    <w:rsid w:val="00EC462B"/>
    <w:rsid w:val="00EC4723"/>
    <w:rsid w:val="00EC520A"/>
    <w:rsid w:val="00EC56E0"/>
    <w:rsid w:val="00EC5DC8"/>
    <w:rsid w:val="00EC6057"/>
    <w:rsid w:val="00EC6847"/>
    <w:rsid w:val="00EC7741"/>
    <w:rsid w:val="00EC7DB6"/>
    <w:rsid w:val="00ED1017"/>
    <w:rsid w:val="00ED1472"/>
    <w:rsid w:val="00ED162F"/>
    <w:rsid w:val="00ED2E20"/>
    <w:rsid w:val="00ED2E52"/>
    <w:rsid w:val="00ED3024"/>
    <w:rsid w:val="00ED36B8"/>
    <w:rsid w:val="00ED4F65"/>
    <w:rsid w:val="00ED5FE4"/>
    <w:rsid w:val="00ED71C5"/>
    <w:rsid w:val="00EE16FA"/>
    <w:rsid w:val="00EE3C42"/>
    <w:rsid w:val="00EE3D4F"/>
    <w:rsid w:val="00EE534D"/>
    <w:rsid w:val="00EE5560"/>
    <w:rsid w:val="00EE6F1E"/>
    <w:rsid w:val="00EF0348"/>
    <w:rsid w:val="00EF1EFD"/>
    <w:rsid w:val="00EF1F9C"/>
    <w:rsid w:val="00EF33E6"/>
    <w:rsid w:val="00EF4366"/>
    <w:rsid w:val="00EF4CD6"/>
    <w:rsid w:val="00EF55A0"/>
    <w:rsid w:val="00EF6390"/>
    <w:rsid w:val="00EF63D1"/>
    <w:rsid w:val="00EF6513"/>
    <w:rsid w:val="00EF6683"/>
    <w:rsid w:val="00EF6E65"/>
    <w:rsid w:val="00EF7002"/>
    <w:rsid w:val="00EF769B"/>
    <w:rsid w:val="00F006C3"/>
    <w:rsid w:val="00F00887"/>
    <w:rsid w:val="00F027BA"/>
    <w:rsid w:val="00F0361F"/>
    <w:rsid w:val="00F03E79"/>
    <w:rsid w:val="00F0402C"/>
    <w:rsid w:val="00F04BD8"/>
    <w:rsid w:val="00F05500"/>
    <w:rsid w:val="00F0628D"/>
    <w:rsid w:val="00F06651"/>
    <w:rsid w:val="00F07DE6"/>
    <w:rsid w:val="00F1056C"/>
    <w:rsid w:val="00F107F1"/>
    <w:rsid w:val="00F10FC1"/>
    <w:rsid w:val="00F112FD"/>
    <w:rsid w:val="00F118C6"/>
    <w:rsid w:val="00F1256C"/>
    <w:rsid w:val="00F12E24"/>
    <w:rsid w:val="00F133A1"/>
    <w:rsid w:val="00F136BB"/>
    <w:rsid w:val="00F13ECD"/>
    <w:rsid w:val="00F155CE"/>
    <w:rsid w:val="00F15B6B"/>
    <w:rsid w:val="00F17EAE"/>
    <w:rsid w:val="00F2092C"/>
    <w:rsid w:val="00F20A29"/>
    <w:rsid w:val="00F218D4"/>
    <w:rsid w:val="00F2250A"/>
    <w:rsid w:val="00F22593"/>
    <w:rsid w:val="00F227C7"/>
    <w:rsid w:val="00F22984"/>
    <w:rsid w:val="00F229A0"/>
    <w:rsid w:val="00F2336F"/>
    <w:rsid w:val="00F23C32"/>
    <w:rsid w:val="00F24788"/>
    <w:rsid w:val="00F2640F"/>
    <w:rsid w:val="00F26A2B"/>
    <w:rsid w:val="00F279B3"/>
    <w:rsid w:val="00F27C34"/>
    <w:rsid w:val="00F27E46"/>
    <w:rsid w:val="00F301C2"/>
    <w:rsid w:val="00F302E1"/>
    <w:rsid w:val="00F3104E"/>
    <w:rsid w:val="00F31991"/>
    <w:rsid w:val="00F31B22"/>
    <w:rsid w:val="00F31B49"/>
    <w:rsid w:val="00F32BBF"/>
    <w:rsid w:val="00F32F56"/>
    <w:rsid w:val="00F33D4F"/>
    <w:rsid w:val="00F34CD6"/>
    <w:rsid w:val="00F35873"/>
    <w:rsid w:val="00F35920"/>
    <w:rsid w:val="00F366A5"/>
    <w:rsid w:val="00F36C5F"/>
    <w:rsid w:val="00F37259"/>
    <w:rsid w:val="00F37FD5"/>
    <w:rsid w:val="00F40437"/>
    <w:rsid w:val="00F405A4"/>
    <w:rsid w:val="00F41F05"/>
    <w:rsid w:val="00F433BD"/>
    <w:rsid w:val="00F44EC5"/>
    <w:rsid w:val="00F468E5"/>
    <w:rsid w:val="00F46DC7"/>
    <w:rsid w:val="00F47498"/>
    <w:rsid w:val="00F50601"/>
    <w:rsid w:val="00F512B2"/>
    <w:rsid w:val="00F5283D"/>
    <w:rsid w:val="00F52ABA"/>
    <w:rsid w:val="00F52BC7"/>
    <w:rsid w:val="00F53BF4"/>
    <w:rsid w:val="00F54266"/>
    <w:rsid w:val="00F5427C"/>
    <w:rsid w:val="00F55043"/>
    <w:rsid w:val="00F560A6"/>
    <w:rsid w:val="00F5619D"/>
    <w:rsid w:val="00F56DCF"/>
    <w:rsid w:val="00F57034"/>
    <w:rsid w:val="00F5728A"/>
    <w:rsid w:val="00F60707"/>
    <w:rsid w:val="00F60BE9"/>
    <w:rsid w:val="00F61FD8"/>
    <w:rsid w:val="00F62363"/>
    <w:rsid w:val="00F62DBF"/>
    <w:rsid w:val="00F6389F"/>
    <w:rsid w:val="00F641FC"/>
    <w:rsid w:val="00F647F7"/>
    <w:rsid w:val="00F65572"/>
    <w:rsid w:val="00F6583C"/>
    <w:rsid w:val="00F6589A"/>
    <w:rsid w:val="00F6783E"/>
    <w:rsid w:val="00F67A45"/>
    <w:rsid w:val="00F67D5F"/>
    <w:rsid w:val="00F70DBE"/>
    <w:rsid w:val="00F71124"/>
    <w:rsid w:val="00F71888"/>
    <w:rsid w:val="00F719CD"/>
    <w:rsid w:val="00F71BB8"/>
    <w:rsid w:val="00F72584"/>
    <w:rsid w:val="00F7290D"/>
    <w:rsid w:val="00F7302C"/>
    <w:rsid w:val="00F7302F"/>
    <w:rsid w:val="00F732EC"/>
    <w:rsid w:val="00F73D08"/>
    <w:rsid w:val="00F7586B"/>
    <w:rsid w:val="00F75F2F"/>
    <w:rsid w:val="00F76445"/>
    <w:rsid w:val="00F76ECC"/>
    <w:rsid w:val="00F773C4"/>
    <w:rsid w:val="00F80399"/>
    <w:rsid w:val="00F80F27"/>
    <w:rsid w:val="00F812C8"/>
    <w:rsid w:val="00F8132D"/>
    <w:rsid w:val="00F818AE"/>
    <w:rsid w:val="00F81B40"/>
    <w:rsid w:val="00F820C4"/>
    <w:rsid w:val="00F83829"/>
    <w:rsid w:val="00F839E4"/>
    <w:rsid w:val="00F83F29"/>
    <w:rsid w:val="00F84069"/>
    <w:rsid w:val="00F843D7"/>
    <w:rsid w:val="00F84A4F"/>
    <w:rsid w:val="00F85536"/>
    <w:rsid w:val="00F86196"/>
    <w:rsid w:val="00F8657A"/>
    <w:rsid w:val="00F86642"/>
    <w:rsid w:val="00F8679A"/>
    <w:rsid w:val="00F86A12"/>
    <w:rsid w:val="00F87117"/>
    <w:rsid w:val="00F8736C"/>
    <w:rsid w:val="00F9030E"/>
    <w:rsid w:val="00F9061B"/>
    <w:rsid w:val="00F90ADB"/>
    <w:rsid w:val="00F90D69"/>
    <w:rsid w:val="00F90E78"/>
    <w:rsid w:val="00F91209"/>
    <w:rsid w:val="00F9221F"/>
    <w:rsid w:val="00F92445"/>
    <w:rsid w:val="00F931C7"/>
    <w:rsid w:val="00F93559"/>
    <w:rsid w:val="00F93D72"/>
    <w:rsid w:val="00F93E65"/>
    <w:rsid w:val="00F94070"/>
    <w:rsid w:val="00F950B5"/>
    <w:rsid w:val="00F9513F"/>
    <w:rsid w:val="00F97908"/>
    <w:rsid w:val="00F97B43"/>
    <w:rsid w:val="00FA06CB"/>
    <w:rsid w:val="00FA07F8"/>
    <w:rsid w:val="00FA105C"/>
    <w:rsid w:val="00FA1475"/>
    <w:rsid w:val="00FA148A"/>
    <w:rsid w:val="00FA27C8"/>
    <w:rsid w:val="00FA35E1"/>
    <w:rsid w:val="00FA3B76"/>
    <w:rsid w:val="00FA4D66"/>
    <w:rsid w:val="00FA549A"/>
    <w:rsid w:val="00FA5A4E"/>
    <w:rsid w:val="00FA7175"/>
    <w:rsid w:val="00FA7739"/>
    <w:rsid w:val="00FB0082"/>
    <w:rsid w:val="00FB0243"/>
    <w:rsid w:val="00FB0DD2"/>
    <w:rsid w:val="00FB1518"/>
    <w:rsid w:val="00FB1527"/>
    <w:rsid w:val="00FB2537"/>
    <w:rsid w:val="00FB2AA2"/>
    <w:rsid w:val="00FB33DC"/>
    <w:rsid w:val="00FB37AB"/>
    <w:rsid w:val="00FB3D2E"/>
    <w:rsid w:val="00FB4209"/>
    <w:rsid w:val="00FB4338"/>
    <w:rsid w:val="00FB477E"/>
    <w:rsid w:val="00FB4C9C"/>
    <w:rsid w:val="00FB555E"/>
    <w:rsid w:val="00FB60A6"/>
    <w:rsid w:val="00FB6165"/>
    <w:rsid w:val="00FC0150"/>
    <w:rsid w:val="00FC02F4"/>
    <w:rsid w:val="00FC03AB"/>
    <w:rsid w:val="00FC03B6"/>
    <w:rsid w:val="00FC4729"/>
    <w:rsid w:val="00FC4A8C"/>
    <w:rsid w:val="00FC53DB"/>
    <w:rsid w:val="00FC5714"/>
    <w:rsid w:val="00FC5FC2"/>
    <w:rsid w:val="00FC6177"/>
    <w:rsid w:val="00FC62F3"/>
    <w:rsid w:val="00FC63D1"/>
    <w:rsid w:val="00FC7528"/>
    <w:rsid w:val="00FD0572"/>
    <w:rsid w:val="00FD1A97"/>
    <w:rsid w:val="00FD2D7B"/>
    <w:rsid w:val="00FD37F6"/>
    <w:rsid w:val="00FD4589"/>
    <w:rsid w:val="00FD473E"/>
    <w:rsid w:val="00FD47DC"/>
    <w:rsid w:val="00FD4A63"/>
    <w:rsid w:val="00FD4DE6"/>
    <w:rsid w:val="00FD697E"/>
    <w:rsid w:val="00FD6BC5"/>
    <w:rsid w:val="00FD73FB"/>
    <w:rsid w:val="00FD7DF9"/>
    <w:rsid w:val="00FE0B51"/>
    <w:rsid w:val="00FE0B78"/>
    <w:rsid w:val="00FE0ED4"/>
    <w:rsid w:val="00FE18F6"/>
    <w:rsid w:val="00FE1EAB"/>
    <w:rsid w:val="00FE321F"/>
    <w:rsid w:val="00FE3465"/>
    <w:rsid w:val="00FE3554"/>
    <w:rsid w:val="00FE4296"/>
    <w:rsid w:val="00FE4720"/>
    <w:rsid w:val="00FE49AF"/>
    <w:rsid w:val="00FE5F14"/>
    <w:rsid w:val="00FE66EC"/>
    <w:rsid w:val="00FE67CF"/>
    <w:rsid w:val="00FE6D20"/>
    <w:rsid w:val="00FE6FB9"/>
    <w:rsid w:val="00FE7549"/>
    <w:rsid w:val="00FE7BCC"/>
    <w:rsid w:val="00FE7FB1"/>
    <w:rsid w:val="00FF126D"/>
    <w:rsid w:val="00FF1CAB"/>
    <w:rsid w:val="00FF1E09"/>
    <w:rsid w:val="00FF2310"/>
    <w:rsid w:val="00FF2E73"/>
    <w:rsid w:val="00FF40BD"/>
    <w:rsid w:val="00FF4AE2"/>
    <w:rsid w:val="00FF4DFC"/>
    <w:rsid w:val="00FF50A8"/>
    <w:rsid w:val="00FF571E"/>
    <w:rsid w:val="00FF583A"/>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0C4AD9"/>
  <w15:docId w15:val="{5C3BF14E-A53D-4B96-9E3E-D3242764F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00BA7"/>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E07316"/>
    <w:pPr>
      <w:keepNext/>
      <w:numPr>
        <w:numId w:val="2"/>
      </w:numPr>
      <w:tabs>
        <w:tab w:val="clear" w:pos="432"/>
      </w:tabs>
      <w:spacing w:before="120"/>
      <w:outlineLvl w:val="0"/>
    </w:pPr>
    <w:rPr>
      <w:b/>
      <w:bCs/>
      <w:sz w:val="28"/>
      <w:szCs w:val="28"/>
    </w:rPr>
  </w:style>
  <w:style w:type="paragraph" w:styleId="Heading2">
    <w:name w:val="heading 2"/>
    <w:basedOn w:val="Normal"/>
    <w:next w:val="Normal"/>
    <w:link w:val="Heading2Char"/>
    <w:qFormat/>
    <w:rsid w:val="00E07316"/>
    <w:pPr>
      <w:keepNext/>
      <w:numPr>
        <w:ilvl w:val="1"/>
        <w:numId w:val="2"/>
      </w:numPr>
      <w:spacing w:before="120"/>
      <w:ind w:rightChars="100" w:right="100"/>
      <w:outlineLvl w:val="1"/>
    </w:pPr>
    <w:rPr>
      <w:b/>
      <w:bCs/>
      <w:sz w:val="24"/>
    </w:rPr>
  </w:style>
  <w:style w:type="paragraph" w:styleId="Heading3">
    <w:name w:val="heading 3"/>
    <w:basedOn w:val="Normal"/>
    <w:next w:val="Normal"/>
    <w:qFormat/>
    <w:rsid w:val="00E07316"/>
    <w:pPr>
      <w:keepNext/>
      <w:numPr>
        <w:ilvl w:val="2"/>
        <w:numId w:val="2"/>
      </w:numPr>
      <w:tabs>
        <w:tab w:val="clear" w:pos="720"/>
      </w:tabs>
      <w:spacing w:before="120"/>
      <w:outlineLvl w:val="2"/>
    </w:pPr>
    <w:rPr>
      <w:b/>
    </w:rPr>
  </w:style>
  <w:style w:type="paragraph" w:styleId="Heading4">
    <w:name w:val="heading 4"/>
    <w:basedOn w:val="Normal"/>
    <w:next w:val="Normal"/>
    <w:qFormat/>
    <w:rsid w:val="00E07316"/>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E0731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9E6BB6"/>
    <w:pPr>
      <w:numPr>
        <w:ilvl w:val="5"/>
        <w:numId w:val="2"/>
      </w:numPr>
      <w:spacing w:before="240" w:after="60"/>
      <w:outlineLvl w:val="5"/>
    </w:pPr>
    <w:rPr>
      <w:b/>
      <w:bCs/>
    </w:rPr>
  </w:style>
  <w:style w:type="paragraph" w:styleId="Heading7">
    <w:name w:val="heading 7"/>
    <w:basedOn w:val="Normal"/>
    <w:next w:val="Normal"/>
    <w:qFormat/>
    <w:rsid w:val="009E6BB6"/>
    <w:pPr>
      <w:numPr>
        <w:ilvl w:val="6"/>
        <w:numId w:val="2"/>
      </w:numPr>
      <w:spacing w:before="240" w:after="60"/>
      <w:outlineLvl w:val="6"/>
    </w:pPr>
    <w:rPr>
      <w:sz w:val="24"/>
      <w:szCs w:val="24"/>
    </w:rPr>
  </w:style>
  <w:style w:type="paragraph" w:styleId="Heading8">
    <w:name w:val="heading 8"/>
    <w:basedOn w:val="Normal"/>
    <w:next w:val="Normal"/>
    <w:qFormat/>
    <w:rsid w:val="009E6BB6"/>
    <w:pPr>
      <w:numPr>
        <w:ilvl w:val="7"/>
        <w:numId w:val="2"/>
      </w:numPr>
      <w:spacing w:before="240" w:after="60"/>
      <w:outlineLvl w:val="7"/>
    </w:pPr>
    <w:rPr>
      <w:i/>
      <w:iCs/>
      <w:sz w:val="24"/>
      <w:szCs w:val="24"/>
    </w:rPr>
  </w:style>
  <w:style w:type="paragraph" w:styleId="Heading9">
    <w:name w:val="heading 9"/>
    <w:basedOn w:val="Normal"/>
    <w:next w:val="Normal"/>
    <w:qFormat/>
    <w:rsid w:val="009E6BB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E6BB6"/>
    <w:rPr>
      <w:sz w:val="20"/>
      <w:szCs w:val="20"/>
    </w:rPr>
  </w:style>
  <w:style w:type="character" w:customStyle="1" w:styleId="BodyTextChar">
    <w:name w:val="Body Text Char"/>
    <w:basedOn w:val="DefaultParagraphFont"/>
    <w:link w:val="BodyText"/>
    <w:rsid w:val="00CF195E"/>
  </w:style>
  <w:style w:type="character" w:styleId="Hyperlink">
    <w:name w:val="Hyperlink"/>
    <w:rsid w:val="009E6BB6"/>
    <w:rPr>
      <w:color w:val="0000FF"/>
      <w:kern w:val="2"/>
      <w:u w:val="single"/>
      <w:lang w:val="en-GB" w:eastAsia="zh-CN" w:bidi="ar-SA"/>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uiPriority w:val="35"/>
    <w:qFormat/>
    <w:rsid w:val="009E6BB6"/>
    <w:pPr>
      <w:jc w:val="center"/>
    </w:pPr>
    <w:rPr>
      <w:b/>
      <w:bCs/>
      <w:sz w:val="20"/>
      <w:szCs w:val="20"/>
      <w:lang w:eastAsia="zh-CN"/>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uiPriority w:val="35"/>
    <w:rsid w:val="00C411AF"/>
    <w:rPr>
      <w:b/>
      <w:bCs/>
    </w:rPr>
  </w:style>
  <w:style w:type="paragraph" w:styleId="ListBullet">
    <w:name w:val="List Bullet"/>
    <w:basedOn w:val="List"/>
    <w:rsid w:val="009E6BB6"/>
    <w:pPr>
      <w:autoSpaceDE/>
      <w:autoSpaceDN/>
      <w:adjustRightInd/>
      <w:spacing w:after="180"/>
      <w:ind w:left="568" w:hanging="284"/>
      <w:jc w:val="left"/>
    </w:pPr>
    <w:rPr>
      <w:sz w:val="20"/>
      <w:szCs w:val="20"/>
      <w:lang w:val="en-GB"/>
    </w:rPr>
  </w:style>
  <w:style w:type="paragraph" w:styleId="List">
    <w:name w:val="List"/>
    <w:basedOn w:val="Normal"/>
    <w:rsid w:val="009E6BB6"/>
    <w:pPr>
      <w:ind w:left="360" w:hanging="360"/>
    </w:pPr>
  </w:style>
  <w:style w:type="paragraph" w:styleId="BodyText2">
    <w:name w:val="Body Text 2"/>
    <w:basedOn w:val="Normal"/>
    <w:rsid w:val="009E6BB6"/>
    <w:pPr>
      <w:spacing w:after="0"/>
      <w:jc w:val="left"/>
    </w:pPr>
    <w:rPr>
      <w:szCs w:val="20"/>
    </w:rPr>
  </w:style>
  <w:style w:type="paragraph" w:styleId="BalloonText">
    <w:name w:val="Balloon Text"/>
    <w:basedOn w:val="Normal"/>
    <w:semiHidden/>
    <w:rsid w:val="009E6BB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rsid w:val="009E6BB6"/>
    <w:rPr>
      <w:color w:val="800080"/>
      <w:kern w:val="2"/>
      <w:u w:val="single"/>
      <w:lang w:val="en-GB" w:eastAsia="zh-CN" w:bidi="ar-SA"/>
    </w:rPr>
  </w:style>
  <w:style w:type="paragraph" w:styleId="FootnoteText">
    <w:name w:val="footnote text"/>
    <w:basedOn w:val="Normal"/>
    <w:semiHidden/>
    <w:rsid w:val="009E6BB6"/>
    <w:rPr>
      <w:sz w:val="20"/>
      <w:szCs w:val="20"/>
    </w:rPr>
  </w:style>
  <w:style w:type="character" w:styleId="FootnoteReference">
    <w:name w:val="footnote reference"/>
    <w:semiHidden/>
    <w:rsid w:val="009E6BB6"/>
    <w:rPr>
      <w:kern w:val="2"/>
      <w:vertAlign w:val="superscript"/>
      <w:lang w:val="en-GB" w:eastAsia="zh-CN" w:bidi="ar-SA"/>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TAR">
    <w:name w:val="TAR"/>
    <w:basedOn w:val="Normal"/>
    <w:rsid w:val="002D0AAA"/>
    <w:pPr>
      <w:keepNext/>
      <w:keepLines/>
      <w:autoSpaceDE/>
      <w:autoSpaceDN/>
      <w:adjustRightInd/>
      <w:snapToGrid/>
      <w:spacing w:after="0"/>
      <w:jc w:val="right"/>
    </w:pPr>
    <w:rPr>
      <w:rFonts w:ascii="Arial" w:hAnsi="Arial"/>
      <w:sz w:val="18"/>
      <w:szCs w:val="20"/>
      <w:lang w:val="en-GB"/>
    </w:rPr>
  </w:style>
  <w:style w:type="paragraph" w:customStyle="1" w:styleId="TAH">
    <w:name w:val="TAH"/>
    <w:basedOn w:val="TAC"/>
    <w:rsid w:val="002D0AAA"/>
    <w:rPr>
      <w:b/>
    </w:rPr>
  </w:style>
  <w:style w:type="paragraph" w:customStyle="1" w:styleId="TAC">
    <w:name w:val="TAC"/>
    <w:basedOn w:val="Normal"/>
    <w:rsid w:val="002D0AAA"/>
    <w:pPr>
      <w:keepNext/>
      <w:keepLines/>
      <w:autoSpaceDE/>
      <w:autoSpaceDN/>
      <w:adjustRightInd/>
      <w:snapToGrid/>
      <w:spacing w:after="0"/>
      <w:jc w:val="center"/>
    </w:pPr>
    <w:rPr>
      <w:rFonts w:ascii="Arial" w:hAnsi="Arial"/>
      <w:sz w:val="18"/>
      <w:szCs w:val="20"/>
      <w:lang w:val="en-GB"/>
    </w:rPr>
  </w:style>
  <w:style w:type="character" w:customStyle="1" w:styleId="Heading2Char">
    <w:name w:val="Heading 2 Char"/>
    <w:link w:val="Heading2"/>
    <w:rsid w:val="00DB020F"/>
    <w:rPr>
      <w:b/>
      <w:bCs/>
      <w:sz w:val="24"/>
      <w:szCs w:val="22"/>
      <w:lang w:eastAsia="en-US"/>
    </w:rPr>
  </w:style>
  <w:style w:type="character" w:styleId="CommentReference">
    <w:name w:val="annotation reference"/>
    <w:rsid w:val="003D1BB7"/>
    <w:rPr>
      <w:kern w:val="2"/>
      <w:sz w:val="21"/>
      <w:szCs w:val="21"/>
      <w:lang w:val="en-GB" w:eastAsia="zh-CN" w:bidi="ar-SA"/>
    </w:rPr>
  </w:style>
  <w:style w:type="paragraph" w:styleId="CommentText">
    <w:name w:val="annotation text"/>
    <w:basedOn w:val="Normal"/>
    <w:link w:val="CommentTextChar"/>
    <w:rsid w:val="003D1BB7"/>
    <w:pPr>
      <w:jc w:val="left"/>
    </w:pPr>
    <w:rPr>
      <w:kern w:val="2"/>
      <w:lang w:val="en-GB"/>
    </w:rPr>
  </w:style>
  <w:style w:type="character" w:customStyle="1" w:styleId="CommentTextChar">
    <w:name w:val="Comment Text Char"/>
    <w:link w:val="CommentText"/>
    <w:rsid w:val="003D1BB7"/>
    <w:rPr>
      <w:kern w:val="2"/>
      <w:sz w:val="22"/>
      <w:szCs w:val="22"/>
      <w:lang w:val="en-GB" w:eastAsia="en-US" w:bidi="ar-SA"/>
    </w:rPr>
  </w:style>
  <w:style w:type="paragraph" w:styleId="CommentSubject">
    <w:name w:val="annotation subject"/>
    <w:basedOn w:val="CommentText"/>
    <w:next w:val="CommentText"/>
    <w:link w:val="CommentSubjectChar"/>
    <w:rsid w:val="003D1BB7"/>
    <w:rPr>
      <w:b/>
      <w:bCs/>
    </w:rPr>
  </w:style>
  <w:style w:type="character" w:customStyle="1" w:styleId="CommentSubjectChar">
    <w:name w:val="Comment Subject Char"/>
    <w:link w:val="CommentSubject"/>
    <w:rsid w:val="003D1BB7"/>
    <w:rPr>
      <w:b/>
      <w:bCs/>
      <w:kern w:val="2"/>
      <w:sz w:val="22"/>
      <w:szCs w:val="22"/>
      <w:lang w:val="en-GB" w:eastAsia="en-US" w:bidi="ar-SA"/>
    </w:rPr>
  </w:style>
  <w:style w:type="paragraph" w:styleId="DocumentMap">
    <w:name w:val="Document Map"/>
    <w:basedOn w:val="Normal"/>
    <w:link w:val="DocumentMapChar"/>
    <w:rsid w:val="00C765D7"/>
    <w:rPr>
      <w:rFonts w:ascii="SimSun"/>
      <w:kern w:val="2"/>
      <w:sz w:val="18"/>
      <w:szCs w:val="18"/>
      <w:lang w:val="en-GB"/>
    </w:rPr>
  </w:style>
  <w:style w:type="character" w:customStyle="1" w:styleId="DocumentMapChar">
    <w:name w:val="Document Map Char"/>
    <w:link w:val="DocumentMap"/>
    <w:rsid w:val="00C765D7"/>
    <w:rPr>
      <w:rFonts w:ascii="SimSun"/>
      <w:kern w:val="2"/>
      <w:sz w:val="18"/>
      <w:szCs w:val="18"/>
      <w:lang w:val="en-GB" w:eastAsia="en-US" w:bidi="ar-SA"/>
    </w:rPr>
  </w:style>
  <w:style w:type="paragraph" w:styleId="Revision">
    <w:name w:val="Revision"/>
    <w:hidden/>
    <w:uiPriority w:val="99"/>
    <w:semiHidden/>
    <w:rsid w:val="00A55BC0"/>
    <w:rPr>
      <w:sz w:val="22"/>
      <w:szCs w:val="22"/>
      <w:lang w:eastAsia="en-US"/>
    </w:rPr>
  </w:style>
  <w:style w:type="character" w:customStyle="1" w:styleId="shorttext">
    <w:name w:val="short_text"/>
    <w:basedOn w:val="DefaultParagraphFont"/>
    <w:rsid w:val="003B7F0D"/>
  </w:style>
  <w:style w:type="character" w:styleId="PlaceholderText">
    <w:name w:val="Placeholder Text"/>
    <w:basedOn w:val="DefaultParagraphFont"/>
    <w:uiPriority w:val="99"/>
    <w:semiHidden/>
    <w:rsid w:val="00902464"/>
    <w:rPr>
      <w:color w:val="808080"/>
    </w:rPr>
  </w:style>
  <w:style w:type="character" w:styleId="FollowedHyperlink">
    <w:name w:val="FollowedHyperlink"/>
    <w:rsid w:val="00E07316"/>
    <w:rPr>
      <w:color w:val="800080"/>
      <w:kern w:val="2"/>
      <w:u w:val="single"/>
      <w:lang w:val="en-GB" w:eastAsia="zh-CN" w:bidi="ar-SA"/>
    </w:rPr>
  </w:style>
  <w:style w:type="paragraph" w:styleId="ListParagraph">
    <w:name w:val="List Paragraph"/>
    <w:aliases w:val="- Bullets,목록 단락,?? ??,?????,????"/>
    <w:basedOn w:val="Normal"/>
    <w:link w:val="ListParagraphChar"/>
    <w:uiPriority w:val="34"/>
    <w:qFormat/>
    <w:rsid w:val="00E07316"/>
    <w:pPr>
      <w:ind w:firstLineChars="200" w:firstLine="420"/>
    </w:pPr>
  </w:style>
  <w:style w:type="character" w:customStyle="1" w:styleId="alt-edited1">
    <w:name w:val="alt-edited1"/>
    <w:basedOn w:val="DefaultParagraphFont"/>
    <w:rsid w:val="0009366D"/>
    <w:rPr>
      <w:color w:val="4D90F0"/>
    </w:rPr>
  </w:style>
  <w:style w:type="character" w:customStyle="1" w:styleId="ListParagraphChar">
    <w:name w:val="List Paragraph Char"/>
    <w:aliases w:val="- Bullets Char,목록 단락 Char,?? ?? Char,????? Char,???? Char"/>
    <w:link w:val="ListParagraph"/>
    <w:uiPriority w:val="34"/>
    <w:qFormat/>
    <w:locked/>
    <w:rsid w:val="00B9508E"/>
    <w:rPr>
      <w:sz w:val="22"/>
      <w:szCs w:val="22"/>
      <w:lang w:eastAsia="en-US"/>
    </w:rPr>
  </w:style>
  <w:style w:type="paragraph" w:customStyle="1" w:styleId="ZT">
    <w:name w:val="ZT"/>
    <w:rsid w:val="009F215F"/>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rsid w:val="00B14E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B14E75"/>
    <w:rPr>
      <w:rFonts w:ascii="Courier New" w:eastAsia="Times New Roman"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31089">
      <w:bodyDiv w:val="1"/>
      <w:marLeft w:val="0"/>
      <w:marRight w:val="0"/>
      <w:marTop w:val="0"/>
      <w:marBottom w:val="0"/>
      <w:divBdr>
        <w:top w:val="none" w:sz="0" w:space="0" w:color="auto"/>
        <w:left w:val="none" w:sz="0" w:space="0" w:color="auto"/>
        <w:bottom w:val="none" w:sz="0" w:space="0" w:color="auto"/>
        <w:right w:val="none" w:sz="0" w:space="0" w:color="auto"/>
      </w:divBdr>
    </w:div>
    <w:div w:id="46225396">
      <w:bodyDiv w:val="1"/>
      <w:marLeft w:val="0"/>
      <w:marRight w:val="0"/>
      <w:marTop w:val="0"/>
      <w:marBottom w:val="0"/>
      <w:divBdr>
        <w:top w:val="none" w:sz="0" w:space="0" w:color="auto"/>
        <w:left w:val="none" w:sz="0" w:space="0" w:color="auto"/>
        <w:bottom w:val="none" w:sz="0" w:space="0" w:color="auto"/>
        <w:right w:val="none" w:sz="0" w:space="0" w:color="auto"/>
      </w:divBdr>
    </w:div>
    <w:div w:id="48191250">
      <w:bodyDiv w:val="1"/>
      <w:marLeft w:val="0"/>
      <w:marRight w:val="0"/>
      <w:marTop w:val="0"/>
      <w:marBottom w:val="0"/>
      <w:divBdr>
        <w:top w:val="none" w:sz="0" w:space="0" w:color="auto"/>
        <w:left w:val="none" w:sz="0" w:space="0" w:color="auto"/>
        <w:bottom w:val="none" w:sz="0" w:space="0" w:color="auto"/>
        <w:right w:val="none" w:sz="0" w:space="0" w:color="auto"/>
      </w:divBdr>
    </w:div>
    <w:div w:id="101851987">
      <w:bodyDiv w:val="1"/>
      <w:marLeft w:val="0"/>
      <w:marRight w:val="0"/>
      <w:marTop w:val="0"/>
      <w:marBottom w:val="0"/>
      <w:divBdr>
        <w:top w:val="none" w:sz="0" w:space="0" w:color="auto"/>
        <w:left w:val="none" w:sz="0" w:space="0" w:color="auto"/>
        <w:bottom w:val="none" w:sz="0" w:space="0" w:color="auto"/>
        <w:right w:val="none" w:sz="0" w:space="0" w:color="auto"/>
      </w:divBdr>
    </w:div>
    <w:div w:id="108014910">
      <w:bodyDiv w:val="1"/>
      <w:marLeft w:val="0"/>
      <w:marRight w:val="0"/>
      <w:marTop w:val="0"/>
      <w:marBottom w:val="0"/>
      <w:divBdr>
        <w:top w:val="none" w:sz="0" w:space="0" w:color="auto"/>
        <w:left w:val="none" w:sz="0" w:space="0" w:color="auto"/>
        <w:bottom w:val="none" w:sz="0" w:space="0" w:color="auto"/>
        <w:right w:val="none" w:sz="0" w:space="0" w:color="auto"/>
      </w:divBdr>
    </w:div>
    <w:div w:id="137311696">
      <w:bodyDiv w:val="1"/>
      <w:marLeft w:val="0"/>
      <w:marRight w:val="0"/>
      <w:marTop w:val="0"/>
      <w:marBottom w:val="0"/>
      <w:divBdr>
        <w:top w:val="none" w:sz="0" w:space="0" w:color="auto"/>
        <w:left w:val="none" w:sz="0" w:space="0" w:color="auto"/>
        <w:bottom w:val="none" w:sz="0" w:space="0" w:color="auto"/>
        <w:right w:val="none" w:sz="0" w:space="0" w:color="auto"/>
      </w:divBdr>
    </w:div>
    <w:div w:id="148906667">
      <w:bodyDiv w:val="1"/>
      <w:marLeft w:val="0"/>
      <w:marRight w:val="0"/>
      <w:marTop w:val="0"/>
      <w:marBottom w:val="0"/>
      <w:divBdr>
        <w:top w:val="none" w:sz="0" w:space="0" w:color="auto"/>
        <w:left w:val="none" w:sz="0" w:space="0" w:color="auto"/>
        <w:bottom w:val="none" w:sz="0" w:space="0" w:color="auto"/>
        <w:right w:val="none" w:sz="0" w:space="0" w:color="auto"/>
      </w:divBdr>
    </w:div>
    <w:div w:id="176699972">
      <w:bodyDiv w:val="1"/>
      <w:marLeft w:val="0"/>
      <w:marRight w:val="0"/>
      <w:marTop w:val="0"/>
      <w:marBottom w:val="0"/>
      <w:divBdr>
        <w:top w:val="none" w:sz="0" w:space="0" w:color="auto"/>
        <w:left w:val="none" w:sz="0" w:space="0" w:color="auto"/>
        <w:bottom w:val="none" w:sz="0" w:space="0" w:color="auto"/>
        <w:right w:val="none" w:sz="0" w:space="0" w:color="auto"/>
      </w:divBdr>
    </w:div>
    <w:div w:id="191767878">
      <w:bodyDiv w:val="1"/>
      <w:marLeft w:val="0"/>
      <w:marRight w:val="0"/>
      <w:marTop w:val="0"/>
      <w:marBottom w:val="0"/>
      <w:divBdr>
        <w:top w:val="none" w:sz="0" w:space="0" w:color="auto"/>
        <w:left w:val="none" w:sz="0" w:space="0" w:color="auto"/>
        <w:bottom w:val="none" w:sz="0" w:space="0" w:color="auto"/>
        <w:right w:val="none" w:sz="0" w:space="0" w:color="auto"/>
      </w:divBdr>
    </w:div>
    <w:div w:id="219945441">
      <w:bodyDiv w:val="1"/>
      <w:marLeft w:val="0"/>
      <w:marRight w:val="0"/>
      <w:marTop w:val="0"/>
      <w:marBottom w:val="0"/>
      <w:divBdr>
        <w:top w:val="none" w:sz="0" w:space="0" w:color="auto"/>
        <w:left w:val="none" w:sz="0" w:space="0" w:color="auto"/>
        <w:bottom w:val="none" w:sz="0" w:space="0" w:color="auto"/>
        <w:right w:val="none" w:sz="0" w:space="0" w:color="auto"/>
      </w:divBdr>
    </w:div>
    <w:div w:id="220871662">
      <w:bodyDiv w:val="1"/>
      <w:marLeft w:val="0"/>
      <w:marRight w:val="0"/>
      <w:marTop w:val="0"/>
      <w:marBottom w:val="0"/>
      <w:divBdr>
        <w:top w:val="none" w:sz="0" w:space="0" w:color="auto"/>
        <w:left w:val="none" w:sz="0" w:space="0" w:color="auto"/>
        <w:bottom w:val="none" w:sz="0" w:space="0" w:color="auto"/>
        <w:right w:val="none" w:sz="0" w:space="0" w:color="auto"/>
      </w:divBdr>
    </w:div>
    <w:div w:id="22251992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54766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074238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6979611">
      <w:bodyDiv w:val="1"/>
      <w:marLeft w:val="0"/>
      <w:marRight w:val="0"/>
      <w:marTop w:val="0"/>
      <w:marBottom w:val="0"/>
      <w:divBdr>
        <w:top w:val="none" w:sz="0" w:space="0" w:color="auto"/>
        <w:left w:val="none" w:sz="0" w:space="0" w:color="auto"/>
        <w:bottom w:val="none" w:sz="0" w:space="0" w:color="auto"/>
        <w:right w:val="none" w:sz="0" w:space="0" w:color="auto"/>
      </w:divBdr>
    </w:div>
    <w:div w:id="448016603">
      <w:bodyDiv w:val="1"/>
      <w:marLeft w:val="0"/>
      <w:marRight w:val="0"/>
      <w:marTop w:val="0"/>
      <w:marBottom w:val="0"/>
      <w:divBdr>
        <w:top w:val="none" w:sz="0" w:space="0" w:color="auto"/>
        <w:left w:val="none" w:sz="0" w:space="0" w:color="auto"/>
        <w:bottom w:val="none" w:sz="0" w:space="0" w:color="auto"/>
        <w:right w:val="none" w:sz="0" w:space="0" w:color="auto"/>
      </w:divBdr>
    </w:div>
    <w:div w:id="515850067">
      <w:bodyDiv w:val="1"/>
      <w:marLeft w:val="0"/>
      <w:marRight w:val="0"/>
      <w:marTop w:val="0"/>
      <w:marBottom w:val="0"/>
      <w:divBdr>
        <w:top w:val="none" w:sz="0" w:space="0" w:color="auto"/>
        <w:left w:val="none" w:sz="0" w:space="0" w:color="auto"/>
        <w:bottom w:val="none" w:sz="0" w:space="0" w:color="auto"/>
        <w:right w:val="none" w:sz="0" w:space="0" w:color="auto"/>
      </w:divBdr>
    </w:div>
    <w:div w:id="538860864">
      <w:bodyDiv w:val="1"/>
      <w:marLeft w:val="0"/>
      <w:marRight w:val="0"/>
      <w:marTop w:val="0"/>
      <w:marBottom w:val="0"/>
      <w:divBdr>
        <w:top w:val="none" w:sz="0" w:space="0" w:color="auto"/>
        <w:left w:val="none" w:sz="0" w:space="0" w:color="auto"/>
        <w:bottom w:val="none" w:sz="0" w:space="0" w:color="auto"/>
        <w:right w:val="none" w:sz="0" w:space="0" w:color="auto"/>
      </w:divBdr>
    </w:div>
    <w:div w:id="554505537">
      <w:bodyDiv w:val="1"/>
      <w:marLeft w:val="0"/>
      <w:marRight w:val="0"/>
      <w:marTop w:val="0"/>
      <w:marBottom w:val="0"/>
      <w:divBdr>
        <w:top w:val="none" w:sz="0" w:space="0" w:color="auto"/>
        <w:left w:val="none" w:sz="0" w:space="0" w:color="auto"/>
        <w:bottom w:val="none" w:sz="0" w:space="0" w:color="auto"/>
        <w:right w:val="none" w:sz="0" w:space="0" w:color="auto"/>
      </w:divBdr>
    </w:div>
    <w:div w:id="5591733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2055638">
      <w:bodyDiv w:val="1"/>
      <w:marLeft w:val="0"/>
      <w:marRight w:val="0"/>
      <w:marTop w:val="0"/>
      <w:marBottom w:val="0"/>
      <w:divBdr>
        <w:top w:val="none" w:sz="0" w:space="0" w:color="auto"/>
        <w:left w:val="none" w:sz="0" w:space="0" w:color="auto"/>
        <w:bottom w:val="none" w:sz="0" w:space="0" w:color="auto"/>
        <w:right w:val="none" w:sz="0" w:space="0" w:color="auto"/>
      </w:divBdr>
    </w:div>
    <w:div w:id="668025857">
      <w:bodyDiv w:val="1"/>
      <w:marLeft w:val="0"/>
      <w:marRight w:val="0"/>
      <w:marTop w:val="0"/>
      <w:marBottom w:val="0"/>
      <w:divBdr>
        <w:top w:val="none" w:sz="0" w:space="0" w:color="auto"/>
        <w:left w:val="none" w:sz="0" w:space="0" w:color="auto"/>
        <w:bottom w:val="none" w:sz="0" w:space="0" w:color="auto"/>
        <w:right w:val="none" w:sz="0" w:space="0" w:color="auto"/>
      </w:divBdr>
    </w:div>
    <w:div w:id="695469655">
      <w:bodyDiv w:val="1"/>
      <w:marLeft w:val="0"/>
      <w:marRight w:val="0"/>
      <w:marTop w:val="0"/>
      <w:marBottom w:val="0"/>
      <w:divBdr>
        <w:top w:val="none" w:sz="0" w:space="0" w:color="auto"/>
        <w:left w:val="none" w:sz="0" w:space="0" w:color="auto"/>
        <w:bottom w:val="none" w:sz="0" w:space="0" w:color="auto"/>
        <w:right w:val="none" w:sz="0" w:space="0" w:color="auto"/>
      </w:divBdr>
    </w:div>
    <w:div w:id="739403226">
      <w:bodyDiv w:val="1"/>
      <w:marLeft w:val="0"/>
      <w:marRight w:val="0"/>
      <w:marTop w:val="0"/>
      <w:marBottom w:val="0"/>
      <w:divBdr>
        <w:top w:val="none" w:sz="0" w:space="0" w:color="auto"/>
        <w:left w:val="none" w:sz="0" w:space="0" w:color="auto"/>
        <w:bottom w:val="none" w:sz="0" w:space="0" w:color="auto"/>
        <w:right w:val="none" w:sz="0" w:space="0" w:color="auto"/>
      </w:divBdr>
    </w:div>
    <w:div w:id="838887922">
      <w:bodyDiv w:val="1"/>
      <w:marLeft w:val="0"/>
      <w:marRight w:val="0"/>
      <w:marTop w:val="0"/>
      <w:marBottom w:val="0"/>
      <w:divBdr>
        <w:top w:val="none" w:sz="0" w:space="0" w:color="auto"/>
        <w:left w:val="none" w:sz="0" w:space="0" w:color="auto"/>
        <w:bottom w:val="none" w:sz="0" w:space="0" w:color="auto"/>
        <w:right w:val="none" w:sz="0" w:space="0" w:color="auto"/>
      </w:divBdr>
    </w:div>
    <w:div w:id="870142406">
      <w:bodyDiv w:val="1"/>
      <w:marLeft w:val="0"/>
      <w:marRight w:val="0"/>
      <w:marTop w:val="0"/>
      <w:marBottom w:val="0"/>
      <w:divBdr>
        <w:top w:val="none" w:sz="0" w:space="0" w:color="auto"/>
        <w:left w:val="none" w:sz="0" w:space="0" w:color="auto"/>
        <w:bottom w:val="none" w:sz="0" w:space="0" w:color="auto"/>
        <w:right w:val="none" w:sz="0" w:space="0" w:color="auto"/>
      </w:divBdr>
    </w:div>
    <w:div w:id="872573703">
      <w:bodyDiv w:val="1"/>
      <w:marLeft w:val="0"/>
      <w:marRight w:val="0"/>
      <w:marTop w:val="0"/>
      <w:marBottom w:val="0"/>
      <w:divBdr>
        <w:top w:val="none" w:sz="0" w:space="0" w:color="auto"/>
        <w:left w:val="none" w:sz="0" w:space="0" w:color="auto"/>
        <w:bottom w:val="none" w:sz="0" w:space="0" w:color="auto"/>
        <w:right w:val="none" w:sz="0" w:space="0" w:color="auto"/>
      </w:divBdr>
    </w:div>
    <w:div w:id="95194092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5478909">
      <w:bodyDiv w:val="1"/>
      <w:marLeft w:val="0"/>
      <w:marRight w:val="0"/>
      <w:marTop w:val="0"/>
      <w:marBottom w:val="0"/>
      <w:divBdr>
        <w:top w:val="none" w:sz="0" w:space="0" w:color="auto"/>
        <w:left w:val="none" w:sz="0" w:space="0" w:color="auto"/>
        <w:bottom w:val="none" w:sz="0" w:space="0" w:color="auto"/>
        <w:right w:val="none" w:sz="0" w:space="0" w:color="auto"/>
      </w:divBdr>
    </w:div>
    <w:div w:id="1077509530">
      <w:bodyDiv w:val="1"/>
      <w:marLeft w:val="0"/>
      <w:marRight w:val="0"/>
      <w:marTop w:val="0"/>
      <w:marBottom w:val="0"/>
      <w:divBdr>
        <w:top w:val="none" w:sz="0" w:space="0" w:color="auto"/>
        <w:left w:val="none" w:sz="0" w:space="0" w:color="auto"/>
        <w:bottom w:val="none" w:sz="0" w:space="0" w:color="auto"/>
        <w:right w:val="none" w:sz="0" w:space="0" w:color="auto"/>
      </w:divBdr>
    </w:div>
    <w:div w:id="1108815702">
      <w:bodyDiv w:val="1"/>
      <w:marLeft w:val="0"/>
      <w:marRight w:val="0"/>
      <w:marTop w:val="0"/>
      <w:marBottom w:val="0"/>
      <w:divBdr>
        <w:top w:val="none" w:sz="0" w:space="0" w:color="auto"/>
        <w:left w:val="none" w:sz="0" w:space="0" w:color="auto"/>
        <w:bottom w:val="none" w:sz="0" w:space="0" w:color="auto"/>
        <w:right w:val="none" w:sz="0" w:space="0" w:color="auto"/>
      </w:divBdr>
    </w:div>
    <w:div w:id="1127115541">
      <w:bodyDiv w:val="1"/>
      <w:marLeft w:val="0"/>
      <w:marRight w:val="0"/>
      <w:marTop w:val="0"/>
      <w:marBottom w:val="0"/>
      <w:divBdr>
        <w:top w:val="none" w:sz="0" w:space="0" w:color="auto"/>
        <w:left w:val="none" w:sz="0" w:space="0" w:color="auto"/>
        <w:bottom w:val="none" w:sz="0" w:space="0" w:color="auto"/>
        <w:right w:val="none" w:sz="0" w:space="0" w:color="auto"/>
      </w:divBdr>
    </w:div>
    <w:div w:id="1134446088">
      <w:bodyDiv w:val="1"/>
      <w:marLeft w:val="0"/>
      <w:marRight w:val="0"/>
      <w:marTop w:val="0"/>
      <w:marBottom w:val="0"/>
      <w:divBdr>
        <w:top w:val="none" w:sz="0" w:space="0" w:color="auto"/>
        <w:left w:val="none" w:sz="0" w:space="0" w:color="auto"/>
        <w:bottom w:val="none" w:sz="0" w:space="0" w:color="auto"/>
        <w:right w:val="none" w:sz="0" w:space="0" w:color="auto"/>
      </w:divBdr>
    </w:div>
    <w:div w:id="1163398014">
      <w:bodyDiv w:val="1"/>
      <w:marLeft w:val="0"/>
      <w:marRight w:val="0"/>
      <w:marTop w:val="0"/>
      <w:marBottom w:val="0"/>
      <w:divBdr>
        <w:top w:val="none" w:sz="0" w:space="0" w:color="auto"/>
        <w:left w:val="none" w:sz="0" w:space="0" w:color="auto"/>
        <w:bottom w:val="none" w:sz="0" w:space="0" w:color="auto"/>
        <w:right w:val="none" w:sz="0" w:space="0" w:color="auto"/>
      </w:divBdr>
    </w:div>
    <w:div w:id="1171725782">
      <w:bodyDiv w:val="1"/>
      <w:marLeft w:val="0"/>
      <w:marRight w:val="0"/>
      <w:marTop w:val="0"/>
      <w:marBottom w:val="0"/>
      <w:divBdr>
        <w:top w:val="none" w:sz="0" w:space="0" w:color="auto"/>
        <w:left w:val="none" w:sz="0" w:space="0" w:color="auto"/>
        <w:bottom w:val="none" w:sz="0" w:space="0" w:color="auto"/>
        <w:right w:val="none" w:sz="0" w:space="0" w:color="auto"/>
      </w:divBdr>
    </w:div>
    <w:div w:id="1198006499">
      <w:bodyDiv w:val="1"/>
      <w:marLeft w:val="0"/>
      <w:marRight w:val="0"/>
      <w:marTop w:val="0"/>
      <w:marBottom w:val="0"/>
      <w:divBdr>
        <w:top w:val="none" w:sz="0" w:space="0" w:color="auto"/>
        <w:left w:val="none" w:sz="0" w:space="0" w:color="auto"/>
        <w:bottom w:val="none" w:sz="0" w:space="0" w:color="auto"/>
        <w:right w:val="none" w:sz="0" w:space="0" w:color="auto"/>
      </w:divBdr>
      <w:divsChild>
        <w:div w:id="929000748">
          <w:marLeft w:val="0"/>
          <w:marRight w:val="0"/>
          <w:marTop w:val="0"/>
          <w:marBottom w:val="0"/>
          <w:divBdr>
            <w:top w:val="none" w:sz="0" w:space="0" w:color="auto"/>
            <w:left w:val="none" w:sz="0" w:space="0" w:color="auto"/>
            <w:bottom w:val="none" w:sz="0" w:space="0" w:color="auto"/>
            <w:right w:val="none" w:sz="0" w:space="0" w:color="auto"/>
          </w:divBdr>
          <w:divsChild>
            <w:div w:id="2078626056">
              <w:marLeft w:val="0"/>
              <w:marRight w:val="0"/>
              <w:marTop w:val="0"/>
              <w:marBottom w:val="0"/>
              <w:divBdr>
                <w:top w:val="none" w:sz="0" w:space="0" w:color="auto"/>
                <w:left w:val="none" w:sz="0" w:space="0" w:color="auto"/>
                <w:bottom w:val="none" w:sz="0" w:space="0" w:color="auto"/>
                <w:right w:val="none" w:sz="0" w:space="0" w:color="auto"/>
              </w:divBdr>
              <w:divsChild>
                <w:div w:id="1416246442">
                  <w:marLeft w:val="0"/>
                  <w:marRight w:val="0"/>
                  <w:marTop w:val="0"/>
                  <w:marBottom w:val="0"/>
                  <w:divBdr>
                    <w:top w:val="none" w:sz="0" w:space="0" w:color="auto"/>
                    <w:left w:val="none" w:sz="0" w:space="0" w:color="auto"/>
                    <w:bottom w:val="none" w:sz="0" w:space="0" w:color="auto"/>
                    <w:right w:val="none" w:sz="0" w:space="0" w:color="auto"/>
                  </w:divBdr>
                  <w:divsChild>
                    <w:div w:id="2012373945">
                      <w:marLeft w:val="0"/>
                      <w:marRight w:val="0"/>
                      <w:marTop w:val="0"/>
                      <w:marBottom w:val="0"/>
                      <w:divBdr>
                        <w:top w:val="none" w:sz="0" w:space="0" w:color="auto"/>
                        <w:left w:val="none" w:sz="0" w:space="0" w:color="auto"/>
                        <w:bottom w:val="none" w:sz="0" w:space="0" w:color="auto"/>
                        <w:right w:val="none" w:sz="0" w:space="0" w:color="auto"/>
                      </w:divBdr>
                      <w:divsChild>
                        <w:div w:id="181168325">
                          <w:marLeft w:val="0"/>
                          <w:marRight w:val="0"/>
                          <w:marTop w:val="0"/>
                          <w:marBottom w:val="0"/>
                          <w:divBdr>
                            <w:top w:val="none" w:sz="0" w:space="0" w:color="auto"/>
                            <w:left w:val="none" w:sz="0" w:space="0" w:color="auto"/>
                            <w:bottom w:val="none" w:sz="0" w:space="0" w:color="auto"/>
                            <w:right w:val="none" w:sz="0" w:space="0" w:color="auto"/>
                          </w:divBdr>
                          <w:divsChild>
                            <w:div w:id="1878928501">
                              <w:marLeft w:val="0"/>
                              <w:marRight w:val="0"/>
                              <w:marTop w:val="0"/>
                              <w:marBottom w:val="0"/>
                              <w:divBdr>
                                <w:top w:val="none" w:sz="0" w:space="0" w:color="auto"/>
                                <w:left w:val="none" w:sz="0" w:space="0" w:color="auto"/>
                                <w:bottom w:val="none" w:sz="0" w:space="0" w:color="auto"/>
                                <w:right w:val="none" w:sz="0" w:space="0" w:color="auto"/>
                              </w:divBdr>
                              <w:divsChild>
                                <w:div w:id="1518345728">
                                  <w:marLeft w:val="0"/>
                                  <w:marRight w:val="0"/>
                                  <w:marTop w:val="0"/>
                                  <w:marBottom w:val="0"/>
                                  <w:divBdr>
                                    <w:top w:val="none" w:sz="0" w:space="0" w:color="auto"/>
                                    <w:left w:val="none" w:sz="0" w:space="0" w:color="auto"/>
                                    <w:bottom w:val="none" w:sz="0" w:space="0" w:color="auto"/>
                                    <w:right w:val="none" w:sz="0" w:space="0" w:color="auto"/>
                                  </w:divBdr>
                                  <w:divsChild>
                                    <w:div w:id="201135354">
                                      <w:marLeft w:val="37"/>
                                      <w:marRight w:val="0"/>
                                      <w:marTop w:val="0"/>
                                      <w:marBottom w:val="0"/>
                                      <w:divBdr>
                                        <w:top w:val="none" w:sz="0" w:space="0" w:color="auto"/>
                                        <w:left w:val="none" w:sz="0" w:space="0" w:color="auto"/>
                                        <w:bottom w:val="none" w:sz="0" w:space="0" w:color="auto"/>
                                        <w:right w:val="none" w:sz="0" w:space="0" w:color="auto"/>
                                      </w:divBdr>
                                      <w:divsChild>
                                        <w:div w:id="1402404867">
                                          <w:marLeft w:val="0"/>
                                          <w:marRight w:val="0"/>
                                          <w:marTop w:val="0"/>
                                          <w:marBottom w:val="0"/>
                                          <w:divBdr>
                                            <w:top w:val="none" w:sz="0" w:space="0" w:color="auto"/>
                                            <w:left w:val="none" w:sz="0" w:space="0" w:color="auto"/>
                                            <w:bottom w:val="none" w:sz="0" w:space="0" w:color="auto"/>
                                            <w:right w:val="none" w:sz="0" w:space="0" w:color="auto"/>
                                          </w:divBdr>
                                          <w:divsChild>
                                            <w:div w:id="1824656210">
                                              <w:marLeft w:val="0"/>
                                              <w:marRight w:val="0"/>
                                              <w:marTop w:val="0"/>
                                              <w:marBottom w:val="75"/>
                                              <w:divBdr>
                                                <w:top w:val="single" w:sz="4" w:space="0" w:color="F5F5F5"/>
                                                <w:left w:val="single" w:sz="4" w:space="0" w:color="F5F5F5"/>
                                                <w:bottom w:val="single" w:sz="4" w:space="0" w:color="F5F5F5"/>
                                                <w:right w:val="single" w:sz="4" w:space="0" w:color="F5F5F5"/>
                                              </w:divBdr>
                                              <w:divsChild>
                                                <w:div w:id="116990574">
                                                  <w:marLeft w:val="0"/>
                                                  <w:marRight w:val="0"/>
                                                  <w:marTop w:val="0"/>
                                                  <w:marBottom w:val="0"/>
                                                  <w:divBdr>
                                                    <w:top w:val="none" w:sz="0" w:space="0" w:color="auto"/>
                                                    <w:left w:val="none" w:sz="0" w:space="0" w:color="auto"/>
                                                    <w:bottom w:val="none" w:sz="0" w:space="0" w:color="auto"/>
                                                    <w:right w:val="none" w:sz="0" w:space="0" w:color="auto"/>
                                                  </w:divBdr>
                                                  <w:divsChild>
                                                    <w:div w:id="51283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44292215">
      <w:bodyDiv w:val="1"/>
      <w:marLeft w:val="0"/>
      <w:marRight w:val="0"/>
      <w:marTop w:val="0"/>
      <w:marBottom w:val="0"/>
      <w:divBdr>
        <w:top w:val="none" w:sz="0" w:space="0" w:color="auto"/>
        <w:left w:val="none" w:sz="0" w:space="0" w:color="auto"/>
        <w:bottom w:val="none" w:sz="0" w:space="0" w:color="auto"/>
        <w:right w:val="none" w:sz="0" w:space="0" w:color="auto"/>
      </w:divBdr>
    </w:div>
    <w:div w:id="1305310629">
      <w:bodyDiv w:val="1"/>
      <w:marLeft w:val="0"/>
      <w:marRight w:val="0"/>
      <w:marTop w:val="0"/>
      <w:marBottom w:val="0"/>
      <w:divBdr>
        <w:top w:val="none" w:sz="0" w:space="0" w:color="auto"/>
        <w:left w:val="none" w:sz="0" w:space="0" w:color="auto"/>
        <w:bottom w:val="none" w:sz="0" w:space="0" w:color="auto"/>
        <w:right w:val="none" w:sz="0" w:space="0" w:color="auto"/>
      </w:divBdr>
    </w:div>
    <w:div w:id="1355110471">
      <w:bodyDiv w:val="1"/>
      <w:marLeft w:val="0"/>
      <w:marRight w:val="0"/>
      <w:marTop w:val="0"/>
      <w:marBottom w:val="0"/>
      <w:divBdr>
        <w:top w:val="none" w:sz="0" w:space="0" w:color="auto"/>
        <w:left w:val="none" w:sz="0" w:space="0" w:color="auto"/>
        <w:bottom w:val="none" w:sz="0" w:space="0" w:color="auto"/>
        <w:right w:val="none" w:sz="0" w:space="0" w:color="auto"/>
      </w:divBdr>
    </w:div>
    <w:div w:id="1402943295">
      <w:bodyDiv w:val="1"/>
      <w:marLeft w:val="0"/>
      <w:marRight w:val="0"/>
      <w:marTop w:val="0"/>
      <w:marBottom w:val="0"/>
      <w:divBdr>
        <w:top w:val="none" w:sz="0" w:space="0" w:color="auto"/>
        <w:left w:val="none" w:sz="0" w:space="0" w:color="auto"/>
        <w:bottom w:val="none" w:sz="0" w:space="0" w:color="auto"/>
        <w:right w:val="none" w:sz="0" w:space="0" w:color="auto"/>
      </w:divBdr>
    </w:div>
    <w:div w:id="1475221742">
      <w:bodyDiv w:val="1"/>
      <w:marLeft w:val="0"/>
      <w:marRight w:val="0"/>
      <w:marTop w:val="0"/>
      <w:marBottom w:val="0"/>
      <w:divBdr>
        <w:top w:val="none" w:sz="0" w:space="0" w:color="auto"/>
        <w:left w:val="none" w:sz="0" w:space="0" w:color="auto"/>
        <w:bottom w:val="none" w:sz="0" w:space="0" w:color="auto"/>
        <w:right w:val="none" w:sz="0" w:space="0" w:color="auto"/>
      </w:divBdr>
    </w:div>
    <w:div w:id="1487357420">
      <w:bodyDiv w:val="1"/>
      <w:marLeft w:val="0"/>
      <w:marRight w:val="0"/>
      <w:marTop w:val="0"/>
      <w:marBottom w:val="0"/>
      <w:divBdr>
        <w:top w:val="none" w:sz="0" w:space="0" w:color="auto"/>
        <w:left w:val="none" w:sz="0" w:space="0" w:color="auto"/>
        <w:bottom w:val="none" w:sz="0" w:space="0" w:color="auto"/>
        <w:right w:val="none" w:sz="0" w:space="0" w:color="auto"/>
      </w:divBdr>
    </w:div>
    <w:div w:id="153827662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6269914">
      <w:bodyDiv w:val="1"/>
      <w:marLeft w:val="0"/>
      <w:marRight w:val="0"/>
      <w:marTop w:val="0"/>
      <w:marBottom w:val="0"/>
      <w:divBdr>
        <w:top w:val="none" w:sz="0" w:space="0" w:color="auto"/>
        <w:left w:val="none" w:sz="0" w:space="0" w:color="auto"/>
        <w:bottom w:val="none" w:sz="0" w:space="0" w:color="auto"/>
        <w:right w:val="none" w:sz="0" w:space="0" w:color="auto"/>
      </w:divBdr>
    </w:div>
    <w:div w:id="1790663517">
      <w:bodyDiv w:val="1"/>
      <w:marLeft w:val="0"/>
      <w:marRight w:val="0"/>
      <w:marTop w:val="0"/>
      <w:marBottom w:val="0"/>
      <w:divBdr>
        <w:top w:val="none" w:sz="0" w:space="0" w:color="auto"/>
        <w:left w:val="none" w:sz="0" w:space="0" w:color="auto"/>
        <w:bottom w:val="none" w:sz="0" w:space="0" w:color="auto"/>
        <w:right w:val="none" w:sz="0" w:space="0" w:color="auto"/>
      </w:divBdr>
    </w:div>
    <w:div w:id="1800106398">
      <w:bodyDiv w:val="1"/>
      <w:marLeft w:val="0"/>
      <w:marRight w:val="0"/>
      <w:marTop w:val="0"/>
      <w:marBottom w:val="0"/>
      <w:divBdr>
        <w:top w:val="none" w:sz="0" w:space="0" w:color="auto"/>
        <w:left w:val="none" w:sz="0" w:space="0" w:color="auto"/>
        <w:bottom w:val="none" w:sz="0" w:space="0" w:color="auto"/>
        <w:right w:val="none" w:sz="0" w:space="0" w:color="auto"/>
      </w:divBdr>
    </w:div>
    <w:div w:id="1809974656">
      <w:bodyDiv w:val="1"/>
      <w:marLeft w:val="0"/>
      <w:marRight w:val="0"/>
      <w:marTop w:val="0"/>
      <w:marBottom w:val="0"/>
      <w:divBdr>
        <w:top w:val="none" w:sz="0" w:space="0" w:color="auto"/>
        <w:left w:val="none" w:sz="0" w:space="0" w:color="auto"/>
        <w:bottom w:val="none" w:sz="0" w:space="0" w:color="auto"/>
        <w:right w:val="none" w:sz="0" w:space="0" w:color="auto"/>
      </w:divBdr>
    </w:div>
    <w:div w:id="1877114009">
      <w:bodyDiv w:val="1"/>
      <w:marLeft w:val="0"/>
      <w:marRight w:val="0"/>
      <w:marTop w:val="0"/>
      <w:marBottom w:val="0"/>
      <w:divBdr>
        <w:top w:val="none" w:sz="0" w:space="0" w:color="auto"/>
        <w:left w:val="none" w:sz="0" w:space="0" w:color="auto"/>
        <w:bottom w:val="none" w:sz="0" w:space="0" w:color="auto"/>
        <w:right w:val="none" w:sz="0" w:space="0" w:color="auto"/>
      </w:divBdr>
    </w:div>
    <w:div w:id="188096647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26457877">
      <w:bodyDiv w:val="1"/>
      <w:marLeft w:val="0"/>
      <w:marRight w:val="0"/>
      <w:marTop w:val="0"/>
      <w:marBottom w:val="0"/>
      <w:divBdr>
        <w:top w:val="none" w:sz="0" w:space="0" w:color="auto"/>
        <w:left w:val="none" w:sz="0" w:space="0" w:color="auto"/>
        <w:bottom w:val="none" w:sz="0" w:space="0" w:color="auto"/>
        <w:right w:val="none" w:sz="0" w:space="0" w:color="auto"/>
      </w:divBdr>
    </w:div>
    <w:div w:id="2128039060">
      <w:bodyDiv w:val="1"/>
      <w:marLeft w:val="0"/>
      <w:marRight w:val="0"/>
      <w:marTop w:val="0"/>
      <w:marBottom w:val="0"/>
      <w:divBdr>
        <w:top w:val="none" w:sz="0" w:space="0" w:color="auto"/>
        <w:left w:val="none" w:sz="0" w:space="0" w:color="auto"/>
        <w:bottom w:val="none" w:sz="0" w:space="0" w:color="auto"/>
        <w:right w:val="none" w:sz="0" w:space="0" w:color="auto"/>
      </w:divBdr>
    </w:div>
    <w:div w:id="212896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10CF7C-D197-4678-93F1-77FC04A3C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761</Words>
  <Characters>4344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Carmela Cozzo</cp:lastModifiedBy>
  <cp:revision>4</cp:revision>
  <cp:lastPrinted>2007-06-18T09:08:00Z</cp:lastPrinted>
  <dcterms:created xsi:type="dcterms:W3CDTF">2018-08-10T22:37:00Z</dcterms:created>
  <dcterms:modified xsi:type="dcterms:W3CDTF">2018-08-11T02:02:00Z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(3)/V8GvOiKhgH6ukeUxAAQcKqtbKc6xfzzf0tDvVrDoCKh4+sGPPFsVMdKoCWwyJtCsZ5utiKb
gUJTkDCI48bePmJXKWpOjre2f/ktpVBQBuJh56tTOYz/6ye6SDvUtloOxkicpYqLJS9B3ch/
lb/oHtcD/ai+nzdfAKjG49/mp6f6AWJDwDp0oCVvN49C/J1Tu5l7hGqBW5Za2Je+X/WgKSpQ
a54mN4tVrNUY8FcbIz</vt:lpwstr>
  </property>
  <property fmtid="{D5CDD505-2E9C-101B-9397-08002B2CF9AE}" pid="13" name="_2015_ms_pID_725343_00">
    <vt:lpwstr>_2015_ms_pID_725343</vt:lpwstr>
  </property>
  <property fmtid="{D5CDD505-2E9C-101B-9397-08002B2CF9AE}" pid="14" name="_2015_ms_pID_7253431">
    <vt:lpwstr>/NpJGcwUrrCjFODqCgs2caSkGEZ3vPooMlM5adZKNkkUqqnF4Rs6k9
lfmFng3biIoO+Wf/LL3ivpjIlP+PaxsfEtjF1dKqV8ukY1/UePWpZOZHUIg/nH3n9lctNke8
KIYO4O14mAT2JQwhm7igGQ/vlqrw8Y+xGr66+Ibo7VWEjrLhPmdbvXrQeCCnqcyF4DpJHmor
90OwYd0rodm2ZhNhMSx9nF/JbZJUtAytNhD9</vt:lpwstr>
  </property>
  <property fmtid="{D5CDD505-2E9C-101B-9397-08002B2CF9AE}" pid="15" name="_2015_ms_pID_7253431_00">
    <vt:lpwstr>_2015_ms_pID_7253431</vt:lpwstr>
  </property>
  <property fmtid="{D5CDD505-2E9C-101B-9397-08002B2CF9AE}" pid="16" name="_2015_ms_pID_7253432">
    <vt:lpwstr>jq6xTkAs0XAomR6fctOZVeejgyrPJUI38Noi
idm3CoTJSJ3vjk4vLplts9jwN2G2QQ==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1533952887</vt:lpwstr>
  </property>
</Properties>
</file>