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45ADD2" w14:textId="158A95CD"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C3214F">
        <w:rPr>
          <w:rFonts w:cs="Arial" w:hint="eastAsia"/>
          <w:bCs/>
          <w:sz w:val="20"/>
          <w:lang w:eastAsia="ja-JP"/>
        </w:rPr>
        <w:t xml:space="preserve">Meeting </w:t>
      </w:r>
      <w:r w:rsidR="00F728D9">
        <w:rPr>
          <w:rFonts w:cs="Arial"/>
          <w:bCs/>
          <w:sz w:val="20"/>
          <w:lang w:eastAsia="ja-JP"/>
        </w:rPr>
        <w:t>#9</w:t>
      </w:r>
      <w:r w:rsidR="00DB4F74">
        <w:rPr>
          <w:rFonts w:cs="Arial"/>
          <w:bCs/>
          <w:sz w:val="20"/>
          <w:lang w:eastAsia="ja-JP"/>
        </w:rPr>
        <w:t>3</w:t>
      </w:r>
      <w:r w:rsidR="001B69D7">
        <w:rPr>
          <w:rFonts w:cs="Arial" w:hint="eastAsia"/>
          <w:bCs/>
          <w:sz w:val="20"/>
          <w:lang w:eastAsia="ja-JP"/>
        </w:rPr>
        <w:tab/>
      </w:r>
      <w:r w:rsidR="001B69D7">
        <w:rPr>
          <w:rFonts w:cs="Arial" w:hint="eastAsia"/>
          <w:bCs/>
          <w:sz w:val="20"/>
          <w:lang w:eastAsia="ja-JP"/>
        </w:rPr>
        <w:tab/>
      </w:r>
      <w:r w:rsidR="00C4723C" w:rsidRPr="00733826">
        <w:rPr>
          <w:rFonts w:cs="Arial" w:hint="eastAsia"/>
          <w:bCs/>
          <w:sz w:val="20"/>
          <w:lang w:eastAsia="ja-JP"/>
        </w:rPr>
        <w:t>R1-1806180</w:t>
      </w:r>
    </w:p>
    <w:p w14:paraId="552A328C" w14:textId="4D2EB430" w:rsidR="00941D27" w:rsidRPr="0093682F" w:rsidRDefault="00DB4F74" w:rsidP="00941D27">
      <w:pPr>
        <w:pStyle w:val="TdocHeader2"/>
        <w:jc w:val="left"/>
        <w:rPr>
          <w:rFonts w:eastAsiaTheme="minorEastAsia"/>
          <w:lang w:val="en-US"/>
        </w:rPr>
      </w:pPr>
      <w:r>
        <w:rPr>
          <w:rFonts w:eastAsia="ＭＳ 明朝" w:cs="Arial"/>
          <w:bCs/>
          <w:sz w:val="20"/>
          <w:lang w:val="en-US" w:eastAsia="ja-JP"/>
        </w:rPr>
        <w:t>Busan</w:t>
      </w:r>
      <w:r w:rsidR="0027062E">
        <w:rPr>
          <w:rFonts w:eastAsia="ＭＳ 明朝" w:cs="Arial" w:hint="eastAsia"/>
          <w:bCs/>
          <w:sz w:val="20"/>
          <w:lang w:val="en-US" w:eastAsia="ja-JP"/>
        </w:rPr>
        <w:t xml:space="preserve">, </w:t>
      </w:r>
      <w:r>
        <w:rPr>
          <w:rFonts w:eastAsia="ＭＳ 明朝" w:cs="Arial"/>
          <w:bCs/>
          <w:sz w:val="20"/>
          <w:lang w:val="en-US" w:eastAsia="ja-JP"/>
        </w:rPr>
        <w:t>Korea</w:t>
      </w:r>
      <w:r w:rsidR="0027062E" w:rsidRPr="007D67B4">
        <w:rPr>
          <w:rFonts w:eastAsia="ＭＳ 明朝" w:cs="Arial"/>
          <w:bCs/>
          <w:sz w:val="20"/>
          <w:lang w:val="en-US" w:eastAsia="ja-JP"/>
        </w:rPr>
        <w:t xml:space="preserve">, </w:t>
      </w:r>
      <w:r>
        <w:rPr>
          <w:rFonts w:eastAsia="ＭＳ 明朝" w:cs="Arial"/>
          <w:bCs/>
          <w:sz w:val="20"/>
          <w:lang w:val="en-US" w:eastAsia="ja-JP"/>
        </w:rPr>
        <w:t>May</w:t>
      </w:r>
      <w:r w:rsidR="00FF53A0">
        <w:rPr>
          <w:rFonts w:eastAsia="ＭＳ 明朝" w:cs="Arial" w:hint="eastAsia"/>
          <w:bCs/>
          <w:sz w:val="20"/>
          <w:lang w:val="en-US" w:eastAsia="ja-JP"/>
        </w:rPr>
        <w:t xml:space="preserve"> </w:t>
      </w:r>
      <w:r>
        <w:rPr>
          <w:rFonts w:eastAsia="ＭＳ 明朝" w:cs="Arial"/>
          <w:bCs/>
          <w:sz w:val="20"/>
          <w:lang w:val="en-US" w:eastAsia="ja-JP"/>
        </w:rPr>
        <w:t>21st</w:t>
      </w:r>
      <w:r w:rsidR="00E33953" w:rsidRPr="00B556BF">
        <w:rPr>
          <w:rFonts w:cs="Arial"/>
          <w:bCs/>
          <w:sz w:val="20"/>
          <w:lang w:val="en-US" w:eastAsia="ja-JP"/>
        </w:rPr>
        <w:t xml:space="preserve"> </w:t>
      </w:r>
      <w:r w:rsidR="0027062E" w:rsidRPr="00B556BF">
        <w:rPr>
          <w:rFonts w:cs="Arial"/>
          <w:bCs/>
          <w:sz w:val="20"/>
          <w:lang w:val="en-US" w:eastAsia="ja-JP"/>
        </w:rPr>
        <w:t>–</w:t>
      </w:r>
      <w:r w:rsidR="00761CB5">
        <w:rPr>
          <w:rFonts w:cs="Arial"/>
          <w:bCs/>
          <w:sz w:val="20"/>
          <w:lang w:val="en-US" w:eastAsia="ja-JP"/>
        </w:rPr>
        <w:t xml:space="preserve"> </w:t>
      </w:r>
      <w:r>
        <w:rPr>
          <w:rFonts w:eastAsiaTheme="minorEastAsia" w:cs="Arial"/>
          <w:bCs/>
          <w:sz w:val="20"/>
          <w:lang w:val="en-US" w:eastAsia="ja-JP"/>
        </w:rPr>
        <w:t>25</w:t>
      </w:r>
      <w:r w:rsidR="00761CB5">
        <w:rPr>
          <w:rFonts w:eastAsiaTheme="minorEastAsia" w:cs="Arial"/>
          <w:bCs/>
          <w:sz w:val="20"/>
          <w:lang w:val="en-US" w:eastAsia="ja-JP"/>
        </w:rPr>
        <w:t>th</w:t>
      </w:r>
      <w:r w:rsidR="00FF53A0">
        <w:rPr>
          <w:rFonts w:eastAsia="ＭＳ 明朝" w:cs="Arial" w:hint="eastAsia"/>
          <w:bCs/>
          <w:sz w:val="20"/>
          <w:lang w:val="en-US" w:eastAsia="ja-JP"/>
        </w:rPr>
        <w:t>,</w:t>
      </w:r>
      <w:r w:rsidR="00E33953" w:rsidRPr="00B556BF">
        <w:rPr>
          <w:rFonts w:cs="Arial"/>
          <w:bCs/>
          <w:sz w:val="20"/>
          <w:lang w:val="en-US" w:eastAsia="ja-JP"/>
        </w:rPr>
        <w:t xml:space="preserve"> </w:t>
      </w:r>
      <w:r w:rsidR="0027062E">
        <w:rPr>
          <w:rFonts w:eastAsiaTheme="minorEastAsia" w:cs="Arial" w:hint="eastAsia"/>
          <w:bCs/>
          <w:sz w:val="20"/>
          <w:lang w:val="en-US" w:eastAsia="ja-JP"/>
        </w:rPr>
        <w:t>201</w:t>
      </w:r>
      <w:r w:rsidR="005676FC">
        <w:rPr>
          <w:rFonts w:eastAsiaTheme="minorEastAsia" w:cs="Arial"/>
          <w:bCs/>
          <w:sz w:val="20"/>
          <w:lang w:val="en-US" w:eastAsia="ja-JP"/>
        </w:rPr>
        <w:t>8</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bookmarkStart w:id="0" w:name="_GoBack"/>
      <w:bookmarkEnd w:id="0"/>
    </w:p>
    <w:p w14:paraId="5067DF51" w14:textId="6C0EED78"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DB4F74">
        <w:rPr>
          <w:rFonts w:eastAsia="ＭＳ 明朝"/>
          <w:b w:val="0"/>
          <w:sz w:val="20"/>
          <w:lang w:eastAsia="ja-JP"/>
        </w:rPr>
        <w:t>PUCCH overlap issues</w:t>
      </w:r>
    </w:p>
    <w:p w14:paraId="3BEF152C" w14:textId="4502B947"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F728D9">
        <w:rPr>
          <w:rFonts w:ascii="Arial" w:hAnsi="Arial"/>
          <w:lang w:eastAsia="ja-JP"/>
        </w:rPr>
        <w:t>1.</w:t>
      </w:r>
      <w:r w:rsidR="007F2BD0">
        <w:rPr>
          <w:rFonts w:ascii="Arial" w:hAnsi="Arial" w:hint="eastAsia"/>
          <w:lang w:eastAsia="ja-JP"/>
        </w:rPr>
        <w:t>3</w:t>
      </w:r>
      <w:r w:rsidR="0028719E">
        <w:rPr>
          <w:rFonts w:ascii="Arial" w:hAnsi="Arial" w:hint="eastAsia"/>
          <w:lang w:eastAsia="ja-JP"/>
        </w:rPr>
        <w:t>.2</w:t>
      </w:r>
      <w:r w:rsidR="0027062E">
        <w:rPr>
          <w:rFonts w:ascii="Arial" w:hAnsi="Arial" w:hint="eastAsia"/>
          <w:lang w:eastAsia="ja-JP"/>
        </w:rPr>
        <w:t>.</w:t>
      </w:r>
      <w:r w:rsidR="00DB1E14">
        <w:rPr>
          <w:rFonts w:ascii="Arial" w:hAnsi="Arial"/>
          <w:lang w:eastAsia="ja-JP"/>
        </w:rPr>
        <w:t>1</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4C4FC09E" w14:textId="0578451E" w:rsidR="00DD269B" w:rsidRDefault="00DB1E14" w:rsidP="008008FC">
      <w:pPr>
        <w:spacing w:beforeLines="50" w:before="120" w:after="0"/>
        <w:rPr>
          <w:lang w:eastAsia="ja-JP"/>
        </w:rPr>
      </w:pPr>
      <w:r>
        <w:rPr>
          <w:rFonts w:hint="eastAsia"/>
          <w:lang w:eastAsia="ja-JP"/>
        </w:rPr>
        <w:t>I</w:t>
      </w:r>
      <w:r>
        <w:rPr>
          <w:lang w:eastAsia="ja-JP"/>
        </w:rPr>
        <w:t xml:space="preserve">n the previous meeting, </w:t>
      </w:r>
      <w:r w:rsidR="00D83239">
        <w:rPr>
          <w:lang w:eastAsia="ja-JP"/>
        </w:rPr>
        <w:t xml:space="preserve">PUCCH overlap issues </w:t>
      </w:r>
      <w:r>
        <w:rPr>
          <w:lang w:eastAsia="ja-JP"/>
        </w:rPr>
        <w:t xml:space="preserve">was discussed </w:t>
      </w:r>
      <w:r w:rsidR="00F612AE">
        <w:rPr>
          <w:rFonts w:hint="eastAsia"/>
          <w:lang w:eastAsia="ja-JP"/>
        </w:rPr>
        <w:t xml:space="preserve">in </w:t>
      </w:r>
      <w:r>
        <w:rPr>
          <w:lang w:eastAsia="ja-JP"/>
        </w:rPr>
        <w:t>offline [1</w:t>
      </w:r>
      <w:r w:rsidR="00D83239">
        <w:rPr>
          <w:lang w:eastAsia="ja-JP"/>
        </w:rPr>
        <w:t>, 2</w:t>
      </w:r>
      <w:r>
        <w:rPr>
          <w:lang w:eastAsia="ja-JP"/>
        </w:rPr>
        <w:t xml:space="preserve">]. </w:t>
      </w:r>
      <w:r w:rsidR="00737CDF">
        <w:rPr>
          <w:rFonts w:hint="eastAsia"/>
          <w:lang w:eastAsia="ja-JP"/>
        </w:rPr>
        <w:t>T</w:t>
      </w:r>
      <w:r w:rsidR="005F1514">
        <w:rPr>
          <w:rFonts w:hint="eastAsia"/>
          <w:lang w:eastAsia="ja-JP"/>
        </w:rPr>
        <w:t xml:space="preserve">his contribution discusses </w:t>
      </w:r>
      <w:r w:rsidR="00D83239">
        <w:rPr>
          <w:lang w:eastAsia="ja-JP"/>
        </w:rPr>
        <w:t>remaining issues on PUCCH overlap such as HARQ-ACK and multiple SR overlap issues and HARQ-ACK/SR and CSI overlap issue.</w:t>
      </w:r>
    </w:p>
    <w:p w14:paraId="23501FEF" w14:textId="4121815D" w:rsidR="00465C03" w:rsidRDefault="00DB1E14" w:rsidP="002D4DCA">
      <w:pPr>
        <w:pStyle w:val="1"/>
        <w:tabs>
          <w:tab w:val="num" w:pos="426"/>
        </w:tabs>
        <w:ind w:left="426" w:hanging="426"/>
        <w:rPr>
          <w:szCs w:val="36"/>
          <w:lang w:eastAsia="ja-JP"/>
        </w:rPr>
      </w:pPr>
      <w:r>
        <w:rPr>
          <w:lang w:val="en-US" w:eastAsia="ja-JP"/>
        </w:rPr>
        <w:t>Discussion</w:t>
      </w:r>
    </w:p>
    <w:p w14:paraId="5F624C43" w14:textId="42AD59AE" w:rsidR="0030664F" w:rsidRDefault="0030664F" w:rsidP="0030664F">
      <w:pPr>
        <w:pStyle w:val="2"/>
        <w:tabs>
          <w:tab w:val="clear" w:pos="284"/>
          <w:tab w:val="num" w:pos="360"/>
        </w:tabs>
        <w:ind w:left="0"/>
        <w:rPr>
          <w:lang w:val="en-US" w:eastAsia="ja-JP"/>
        </w:rPr>
      </w:pPr>
      <w:r>
        <w:rPr>
          <w:lang w:val="en-US" w:eastAsia="ja-JP"/>
        </w:rPr>
        <w:t>HARQ-ACK (PUCCH format 0) and multiple SR</w:t>
      </w:r>
    </w:p>
    <w:p w14:paraId="411CD6E6" w14:textId="51E02D55" w:rsidR="0030664F" w:rsidRPr="0030664F" w:rsidRDefault="0030664F" w:rsidP="0030664F">
      <w:pPr>
        <w:tabs>
          <w:tab w:val="left" w:pos="4008"/>
        </w:tabs>
        <w:spacing w:before="120" w:after="120"/>
        <w:rPr>
          <w:lang w:eastAsia="ja-JP"/>
        </w:rPr>
      </w:pPr>
      <w:r w:rsidRPr="0030664F">
        <w:rPr>
          <w:rFonts w:hint="eastAsia"/>
          <w:lang w:eastAsia="ja-JP"/>
        </w:rPr>
        <w:t xml:space="preserve">In </w:t>
      </w:r>
      <w:r w:rsidRPr="0030664F">
        <w:rPr>
          <w:lang w:eastAsia="ja-JP"/>
        </w:rPr>
        <w:t>[2], following alternatives were identified.</w:t>
      </w:r>
    </w:p>
    <w:p w14:paraId="0E58179E" w14:textId="497DA646" w:rsidR="0030664F" w:rsidRDefault="0030664F" w:rsidP="0030664F">
      <w:pPr>
        <w:pStyle w:val="aff1"/>
        <w:numPr>
          <w:ilvl w:val="0"/>
          <w:numId w:val="10"/>
        </w:numPr>
        <w:autoSpaceDE w:val="0"/>
        <w:autoSpaceDN w:val="0"/>
        <w:adjustRightInd w:val="0"/>
        <w:snapToGrid w:val="0"/>
        <w:spacing w:after="0"/>
        <w:ind w:leftChars="213" w:left="850" w:hangingChars="212" w:hanging="424"/>
        <w:jc w:val="both"/>
        <w:rPr>
          <w:rFonts w:eastAsiaTheme="minorEastAsia"/>
          <w:lang w:eastAsia="ja-JP"/>
        </w:rPr>
      </w:pPr>
      <w:r w:rsidRPr="0030664F">
        <w:rPr>
          <w:rFonts w:eastAsiaTheme="minorEastAsia" w:hint="eastAsia"/>
          <w:lang w:eastAsia="ja-JP"/>
        </w:rPr>
        <w:t xml:space="preserve">Alt.1: </w:t>
      </w:r>
      <w:r>
        <w:rPr>
          <w:rFonts w:eastAsiaTheme="minorEastAsia"/>
          <w:lang w:eastAsia="ja-JP"/>
        </w:rPr>
        <w:t>If a UCI transmission on a PUCCH format 0 from a UE that conveys HARQ-ACK information and SR, overlaps in time with K=2 configured SR PUCCH resources, the HARQ-ACK resource is used for transmission of HARQ-ACK and SR.</w:t>
      </w:r>
    </w:p>
    <w:p w14:paraId="7460B9A5" w14:textId="5479C9EB" w:rsidR="0030664F" w:rsidRDefault="0030664F" w:rsidP="0030664F">
      <w:pPr>
        <w:pStyle w:val="aff1"/>
        <w:numPr>
          <w:ilvl w:val="1"/>
          <w:numId w:val="10"/>
        </w:numPr>
        <w:autoSpaceDE w:val="0"/>
        <w:autoSpaceDN w:val="0"/>
        <w:adjustRightInd w:val="0"/>
        <w:snapToGrid w:val="0"/>
        <w:spacing w:after="0"/>
        <w:ind w:leftChars="426" w:left="1134" w:hangingChars="141" w:hanging="282"/>
        <w:rPr>
          <w:rFonts w:eastAsiaTheme="minorEastAsia"/>
          <w:lang w:eastAsia="ja-JP"/>
        </w:rPr>
      </w:pPr>
      <w:r>
        <w:rPr>
          <w:rFonts w:eastAsiaTheme="minorEastAsia" w:hint="eastAsia"/>
          <w:lang w:eastAsia="ja-JP"/>
        </w:rPr>
        <w:t xml:space="preserve">The initial cyclic shift of the HARQ-ACK PUCCH resource is increased by one or two, respectively, if SR corresponding to the highest or the second highest priority </w:t>
      </w:r>
      <w:r>
        <w:rPr>
          <w:rFonts w:eastAsiaTheme="minorEastAsia"/>
          <w:lang w:eastAsia="ja-JP"/>
        </w:rPr>
        <w:t>configured</w:t>
      </w:r>
      <w:r>
        <w:rPr>
          <w:rFonts w:eastAsiaTheme="minorEastAsia" w:hint="eastAsia"/>
          <w:lang w:eastAsia="ja-JP"/>
        </w:rPr>
        <w:t xml:space="preserve"> </w:t>
      </w:r>
      <w:r>
        <w:rPr>
          <w:rFonts w:eastAsiaTheme="minorEastAsia"/>
          <w:lang w:eastAsia="ja-JP"/>
        </w:rPr>
        <w:t>SR ID is positive.</w:t>
      </w:r>
    </w:p>
    <w:p w14:paraId="1311532A" w14:textId="685092C3" w:rsidR="0030664F" w:rsidRDefault="0030664F" w:rsidP="0030664F">
      <w:pPr>
        <w:pStyle w:val="aff1"/>
        <w:numPr>
          <w:ilvl w:val="1"/>
          <w:numId w:val="10"/>
        </w:numPr>
        <w:autoSpaceDE w:val="0"/>
        <w:autoSpaceDN w:val="0"/>
        <w:adjustRightInd w:val="0"/>
        <w:snapToGrid w:val="0"/>
        <w:spacing w:after="0"/>
        <w:ind w:leftChars="426" w:left="1134" w:hangingChars="141" w:hanging="282"/>
        <w:rPr>
          <w:rFonts w:eastAsiaTheme="minorEastAsia"/>
          <w:lang w:eastAsia="ja-JP"/>
        </w:rPr>
      </w:pPr>
      <w:r>
        <w:rPr>
          <w:rFonts w:eastAsiaTheme="minorEastAsia"/>
          <w:lang w:eastAsia="ja-JP"/>
        </w:rPr>
        <w:t>If K&gt;2, two configured SR resources with the highest priority are considered.</w:t>
      </w:r>
    </w:p>
    <w:p w14:paraId="761B3E18" w14:textId="65B20468" w:rsidR="0030664F" w:rsidRDefault="0030664F" w:rsidP="0030664F">
      <w:pPr>
        <w:pStyle w:val="aff1"/>
        <w:numPr>
          <w:ilvl w:val="0"/>
          <w:numId w:val="10"/>
        </w:numPr>
        <w:autoSpaceDE w:val="0"/>
        <w:autoSpaceDN w:val="0"/>
        <w:adjustRightInd w:val="0"/>
        <w:snapToGrid w:val="0"/>
        <w:spacing w:after="0"/>
        <w:ind w:leftChars="213" w:left="850" w:hangingChars="212" w:hanging="424"/>
        <w:jc w:val="both"/>
        <w:rPr>
          <w:rFonts w:eastAsiaTheme="minorEastAsia"/>
          <w:lang w:eastAsia="ja-JP"/>
        </w:rPr>
      </w:pPr>
      <w:r>
        <w:rPr>
          <w:rFonts w:eastAsiaTheme="minorEastAsia" w:hint="eastAsia"/>
          <w:lang w:eastAsia="ja-JP"/>
        </w:rPr>
        <w:t xml:space="preserve">Alt.2: When HARQ-ACK transmission using PUCCH format 0 overlaps in time with K occasions for SR transmission each configured to use PUCCH format 0, logical </w:t>
      </w:r>
      <w:r>
        <w:rPr>
          <w:rFonts w:eastAsiaTheme="minorEastAsia"/>
          <w:lang w:eastAsia="ja-JP"/>
        </w:rPr>
        <w:t>“OR” over all K SR processes is indicated together with HARQ-ACK on the HARQ-ACK/SR PUCCH format 0 resources.</w:t>
      </w:r>
    </w:p>
    <w:p w14:paraId="79600290" w14:textId="507B26F9" w:rsidR="0030664F" w:rsidRDefault="0030664F" w:rsidP="0030664F">
      <w:pPr>
        <w:pStyle w:val="aff1"/>
        <w:numPr>
          <w:ilvl w:val="0"/>
          <w:numId w:val="10"/>
        </w:numPr>
        <w:autoSpaceDE w:val="0"/>
        <w:autoSpaceDN w:val="0"/>
        <w:adjustRightInd w:val="0"/>
        <w:snapToGrid w:val="0"/>
        <w:spacing w:after="0"/>
        <w:ind w:leftChars="213" w:left="850" w:hangingChars="212" w:hanging="424"/>
        <w:jc w:val="both"/>
        <w:rPr>
          <w:rFonts w:eastAsiaTheme="minorEastAsia"/>
          <w:lang w:eastAsia="ja-JP"/>
        </w:rPr>
      </w:pPr>
      <w:r>
        <w:rPr>
          <w:rFonts w:eastAsiaTheme="minorEastAsia"/>
          <w:lang w:eastAsia="ja-JP"/>
        </w:rPr>
        <w:t>Alt.3: PUCCH format 2 is used to carry L=1 or 2 bits HARQ-ACK and K&gt;1 SR. That implies when a UE has K SRs configured in a same time position.</w:t>
      </w:r>
    </w:p>
    <w:p w14:paraId="1F92F12E" w14:textId="1EDFEF8F" w:rsidR="0030664F" w:rsidRPr="0030664F" w:rsidRDefault="0030664F" w:rsidP="0030664F">
      <w:pPr>
        <w:pStyle w:val="aff1"/>
        <w:numPr>
          <w:ilvl w:val="1"/>
          <w:numId w:val="10"/>
        </w:numPr>
        <w:autoSpaceDE w:val="0"/>
        <w:autoSpaceDN w:val="0"/>
        <w:adjustRightInd w:val="0"/>
        <w:snapToGrid w:val="0"/>
        <w:spacing w:after="0"/>
        <w:ind w:leftChars="426" w:left="1134" w:hangingChars="141" w:hanging="282"/>
        <w:rPr>
          <w:rFonts w:eastAsiaTheme="minorEastAsia"/>
          <w:lang w:eastAsia="ja-JP"/>
        </w:rPr>
      </w:pPr>
      <w:r>
        <w:rPr>
          <w:rFonts w:eastAsiaTheme="minorEastAsia" w:hint="eastAsia"/>
          <w:lang w:eastAsia="ja-JP"/>
        </w:rPr>
        <w:t>For 1 or 2 bits HARQ-ACK, if K=0 or 1, ARI field in DCI indicates PUCCH format 0, otherwise, ARI field in DCI indicates PUCCH format 2.</w:t>
      </w:r>
    </w:p>
    <w:p w14:paraId="6E5D8230" w14:textId="54E57CCA" w:rsidR="0030664F" w:rsidRDefault="00BF260D" w:rsidP="00507C5C">
      <w:pPr>
        <w:tabs>
          <w:tab w:val="left" w:pos="4008"/>
        </w:tabs>
        <w:spacing w:before="120" w:after="120"/>
        <w:rPr>
          <w:lang w:eastAsia="ja-JP"/>
        </w:rPr>
      </w:pPr>
      <w:r>
        <w:rPr>
          <w:lang w:eastAsia="ja-JP"/>
        </w:rPr>
        <w:t xml:space="preserve">Alt.1 can use PUCCH format 0 regardless of the number of configured SRs. Potential concern would be Alt.1 can identify </w:t>
      </w:r>
      <w:r w:rsidR="00CD67E2">
        <w:rPr>
          <w:lang w:eastAsia="ja-JP"/>
        </w:rPr>
        <w:t xml:space="preserve">only </w:t>
      </w:r>
      <w:r>
        <w:rPr>
          <w:lang w:eastAsia="ja-JP"/>
        </w:rPr>
        <w:t>up to 2 SRs which ha</w:t>
      </w:r>
      <w:r w:rsidR="00D10221">
        <w:rPr>
          <w:lang w:eastAsia="ja-JP"/>
        </w:rPr>
        <w:t>ve</w:t>
      </w:r>
      <w:r>
        <w:rPr>
          <w:lang w:eastAsia="ja-JP"/>
        </w:rPr>
        <w:t xml:space="preserve"> higher priority</w:t>
      </w:r>
      <w:r w:rsidR="00CD67E2">
        <w:rPr>
          <w:lang w:eastAsia="ja-JP"/>
        </w:rPr>
        <w:t xml:space="preserve"> and the remaining SR</w:t>
      </w:r>
      <w:r w:rsidR="00D10221">
        <w:rPr>
          <w:lang w:eastAsia="ja-JP"/>
        </w:rPr>
        <w:t>s</w:t>
      </w:r>
      <w:r w:rsidR="00CD67E2">
        <w:rPr>
          <w:lang w:eastAsia="ja-JP"/>
        </w:rPr>
        <w:t xml:space="preserve"> </w:t>
      </w:r>
      <w:r w:rsidR="00D10221">
        <w:rPr>
          <w:lang w:eastAsia="ja-JP"/>
        </w:rPr>
        <w:t xml:space="preserve">are </w:t>
      </w:r>
      <w:r w:rsidR="00CD67E2">
        <w:rPr>
          <w:lang w:eastAsia="ja-JP"/>
        </w:rPr>
        <w:t>not informed</w:t>
      </w:r>
      <w:r>
        <w:rPr>
          <w:lang w:eastAsia="ja-JP"/>
        </w:rPr>
        <w:t xml:space="preserve">. </w:t>
      </w:r>
      <w:r w:rsidR="00CD67E2">
        <w:rPr>
          <w:lang w:eastAsia="ja-JP"/>
        </w:rPr>
        <w:t>Another concern is t</w:t>
      </w:r>
      <w:r>
        <w:rPr>
          <w:lang w:eastAsia="ja-JP"/>
        </w:rPr>
        <w:t>he</w:t>
      </w:r>
      <w:r w:rsidR="00CD67E2">
        <w:rPr>
          <w:lang w:eastAsia="ja-JP"/>
        </w:rPr>
        <w:t xml:space="preserve">re can be </w:t>
      </w:r>
      <w:r>
        <w:rPr>
          <w:lang w:eastAsia="ja-JP"/>
        </w:rPr>
        <w:t xml:space="preserve">performance degradation due to shortening the gap between HARQ-ACK hypothesis. Alt. 2 can also use PUCCH format 0 regardless of the number of configured SRs and </w:t>
      </w:r>
      <w:r w:rsidR="003E576C">
        <w:rPr>
          <w:lang w:eastAsia="ja-JP"/>
        </w:rPr>
        <w:t xml:space="preserve">the same HARQ-ACK performance could be achieved as simultaneous transmission of HARQ-ACK and single SR case. However, Alt.2 cannot identify which SR ID is transmitted. Alt.3 can identify all configured SRs. However, Alt.3 needs to change PUCCH format. This means to change waveform from single-carrier to OFDM. In addition, handling when PUCCH format 2 is not configured </w:t>
      </w:r>
      <w:r w:rsidR="00D10221">
        <w:rPr>
          <w:lang w:eastAsia="ja-JP"/>
        </w:rPr>
        <w:t>is required discussion point</w:t>
      </w:r>
      <w:r w:rsidR="003E576C">
        <w:rPr>
          <w:lang w:eastAsia="ja-JP"/>
        </w:rPr>
        <w:t>.</w:t>
      </w:r>
    </w:p>
    <w:p w14:paraId="7DF22A8D" w14:textId="24AA3D93" w:rsidR="00265A49" w:rsidRDefault="00265A49" w:rsidP="00507C5C">
      <w:pPr>
        <w:tabs>
          <w:tab w:val="left" w:pos="4008"/>
        </w:tabs>
        <w:spacing w:before="120" w:after="120"/>
        <w:rPr>
          <w:lang w:eastAsia="ja-JP"/>
        </w:rPr>
      </w:pPr>
      <w:r>
        <w:rPr>
          <w:lang w:eastAsia="ja-JP"/>
        </w:rPr>
        <w:t>From</w:t>
      </w:r>
      <w:r w:rsidR="003E576C">
        <w:rPr>
          <w:rFonts w:hint="eastAsia"/>
          <w:lang w:eastAsia="ja-JP"/>
        </w:rPr>
        <w:t xml:space="preserve"> SR ID priority identification</w:t>
      </w:r>
      <w:r>
        <w:rPr>
          <w:lang w:eastAsia="ja-JP"/>
        </w:rPr>
        <w:t xml:space="preserve"> point of view</w:t>
      </w:r>
      <w:r w:rsidR="003E576C">
        <w:rPr>
          <w:rFonts w:hint="eastAsia"/>
          <w:lang w:eastAsia="ja-JP"/>
        </w:rPr>
        <w:t xml:space="preserve">, </w:t>
      </w:r>
      <w:r w:rsidR="003E576C">
        <w:rPr>
          <w:lang w:eastAsia="ja-JP"/>
        </w:rPr>
        <w:t xml:space="preserve">in the assumption that </w:t>
      </w:r>
      <w:r w:rsidR="003E576C">
        <w:rPr>
          <w:rFonts w:hint="eastAsia"/>
          <w:lang w:eastAsia="ja-JP"/>
        </w:rPr>
        <w:t>priority level is only 2 (such as distinction between eMBB and URLLC</w:t>
      </w:r>
      <w:r w:rsidR="002A4127">
        <w:rPr>
          <w:lang w:eastAsia="ja-JP"/>
        </w:rPr>
        <w:t xml:space="preserve"> is important</w:t>
      </w:r>
      <w:r w:rsidR="003E576C">
        <w:rPr>
          <w:rFonts w:hint="eastAsia"/>
          <w:lang w:eastAsia="ja-JP"/>
        </w:rPr>
        <w:t>)</w:t>
      </w:r>
      <w:r w:rsidR="00C528C1">
        <w:rPr>
          <w:lang w:eastAsia="ja-JP"/>
        </w:rPr>
        <w:t>,</w:t>
      </w:r>
      <w:r w:rsidR="003E576C">
        <w:rPr>
          <w:lang w:eastAsia="ja-JP"/>
        </w:rPr>
        <w:t xml:space="preserve"> the approach of Alt.1 is simpler and sufficient. </w:t>
      </w:r>
      <w:r>
        <w:rPr>
          <w:lang w:eastAsia="ja-JP"/>
        </w:rPr>
        <w:t>This is because w</w:t>
      </w:r>
      <w:r w:rsidR="00C528C1">
        <w:rPr>
          <w:lang w:eastAsia="ja-JP"/>
        </w:rPr>
        <w:t>hen more than 2 SRs are occurred, to request highe</w:t>
      </w:r>
      <w:r>
        <w:rPr>
          <w:lang w:eastAsia="ja-JP"/>
        </w:rPr>
        <w:t>st</w:t>
      </w:r>
      <w:r w:rsidR="00C528C1">
        <w:rPr>
          <w:lang w:eastAsia="ja-JP"/>
        </w:rPr>
        <w:t xml:space="preserve"> priority SR </w:t>
      </w:r>
      <w:r>
        <w:rPr>
          <w:lang w:eastAsia="ja-JP"/>
        </w:rPr>
        <w:t xml:space="preserve">is sufficient and then, at the time of BSR, the other pending SR is identified. </w:t>
      </w:r>
    </w:p>
    <w:p w14:paraId="29C3B080" w14:textId="1D03B725" w:rsidR="00265A49" w:rsidRDefault="00265A49" w:rsidP="00507C5C">
      <w:pPr>
        <w:tabs>
          <w:tab w:val="left" w:pos="4008"/>
        </w:tabs>
        <w:spacing w:before="120" w:after="120"/>
        <w:rPr>
          <w:lang w:eastAsia="ja-JP"/>
        </w:rPr>
      </w:pPr>
      <w:r>
        <w:rPr>
          <w:lang w:eastAsia="ja-JP"/>
        </w:rPr>
        <w:t xml:space="preserve">If Alt.1 is directly applied, our understanding of </w:t>
      </w:r>
      <w:r w:rsidR="009434F0">
        <w:rPr>
          <w:lang w:eastAsia="ja-JP"/>
        </w:rPr>
        <w:t xml:space="preserve">the handling of multiple SR is as follows. Assuming K SRs are configured and the priority is SR ID=0 &gt; SR ID=1 &gt; … &gt; SR ID=K-1. If all SR is positive, SR ID=0 is transmitted with cyclic shift incrementation (+1). In this case, gNB issue grant for PUSCH for SR ID=0 and other SRs (SR ID=1, 2, ..., K-1) are identified by BSR. If SR ID=0 is negative and the other SRs are positive, SR ID=1 is transmitted with cyclic shift incrementation (+2). In this case, gNB also issue grant for PUSCH for SR ID=1 and other SRs (SR ID= 2, …, K-1) are identified by BSR. On the other hand, if SR ID=0 and 1 are negative, and the other SRs are positive, no SR is transmitted. In this case, gNB does not issue grant as there is no SR. </w:t>
      </w:r>
      <w:r w:rsidR="009434F0" w:rsidRPr="009434F0">
        <w:rPr>
          <w:lang w:eastAsia="ja-JP"/>
        </w:rPr>
        <w:t>In order to avoid the situation that no BSR is sent</w:t>
      </w:r>
      <w:r w:rsidR="009434F0">
        <w:rPr>
          <w:lang w:eastAsia="ja-JP"/>
        </w:rPr>
        <w:t xml:space="preserve"> if only 2 level can be identified by L1, we propose to the approach based on the combination of Alt.1 and Alt.2. It means that one highest level SR ID uses one SR PUCCH resource (i.e., </w:t>
      </w:r>
      <w:r w:rsidR="009434F0">
        <w:rPr>
          <w:rFonts w:eastAsiaTheme="minorEastAsia" w:hint="eastAsia"/>
          <w:lang w:eastAsia="ja-JP"/>
        </w:rPr>
        <w:t>initial cyclic shift of the HARQ-ACK PUCCH resource is increased by one</w:t>
      </w:r>
      <w:r w:rsidR="009434F0">
        <w:rPr>
          <w:lang w:eastAsia="ja-JP"/>
        </w:rPr>
        <w:t xml:space="preserve">) and the other SR IDs use the other SR PUCCH resource (i.e., </w:t>
      </w:r>
      <w:r w:rsidR="009434F0">
        <w:rPr>
          <w:rFonts w:eastAsiaTheme="minorEastAsia" w:hint="eastAsia"/>
          <w:lang w:eastAsia="ja-JP"/>
        </w:rPr>
        <w:t xml:space="preserve">initial cyclic shift of the HARQ-ACK PUCCH resource is increased by </w:t>
      </w:r>
      <w:r w:rsidR="009434F0">
        <w:rPr>
          <w:rFonts w:eastAsiaTheme="minorEastAsia"/>
          <w:lang w:eastAsia="ja-JP"/>
        </w:rPr>
        <w:t>two</w:t>
      </w:r>
      <w:r w:rsidR="009434F0">
        <w:rPr>
          <w:lang w:eastAsia="ja-JP"/>
        </w:rPr>
        <w:t xml:space="preserve">). For other SR IDs except for the highest level SR ID, logical “OR” over all K-1 SR processes is indicated together. </w:t>
      </w:r>
      <w:r w:rsidR="002A4127">
        <w:rPr>
          <w:lang w:eastAsia="ja-JP"/>
        </w:rPr>
        <w:t>By using above, lower priority SR can be identified by the network.</w:t>
      </w:r>
    </w:p>
    <w:p w14:paraId="6DDF4B2B" w14:textId="08434A70" w:rsidR="00265A49" w:rsidRPr="002A4127" w:rsidRDefault="002A4127" w:rsidP="00507C5C">
      <w:pPr>
        <w:tabs>
          <w:tab w:val="left" w:pos="4008"/>
        </w:tabs>
        <w:spacing w:before="120" w:after="120"/>
        <w:rPr>
          <w:lang w:eastAsia="ja-JP"/>
        </w:rPr>
      </w:pPr>
      <w:r>
        <w:rPr>
          <w:rFonts w:hint="eastAsia"/>
          <w:lang w:eastAsia="ja-JP"/>
        </w:rPr>
        <w:lastRenderedPageBreak/>
        <w:t xml:space="preserve">If </w:t>
      </w:r>
      <w:r>
        <w:rPr>
          <w:lang w:eastAsia="ja-JP"/>
        </w:rPr>
        <w:t>SR ID priority identification level is larger such as more than 2 is the assumption, Alt.1 cannot work. In this case, Alt.3 should be taken.</w:t>
      </w:r>
      <w:r w:rsidR="00CD67E2">
        <w:rPr>
          <w:lang w:eastAsia="ja-JP"/>
        </w:rPr>
        <w:t xml:space="preserve"> In our view, more than 2 </w:t>
      </w:r>
      <w:r w:rsidR="00D10221">
        <w:rPr>
          <w:lang w:eastAsia="ja-JP"/>
        </w:rPr>
        <w:t xml:space="preserve">level priority identification </w:t>
      </w:r>
      <w:r w:rsidR="00CD67E2">
        <w:rPr>
          <w:lang w:eastAsia="ja-JP"/>
        </w:rPr>
        <w:t>might not be required.</w:t>
      </w:r>
    </w:p>
    <w:p w14:paraId="742EE237" w14:textId="2604A74D" w:rsidR="00973CEC" w:rsidRDefault="00555D5F" w:rsidP="00555D5F">
      <w:pPr>
        <w:tabs>
          <w:tab w:val="left" w:pos="4008"/>
        </w:tabs>
        <w:spacing w:before="120" w:after="0"/>
        <w:rPr>
          <w:b/>
          <w:lang w:eastAsia="ja-JP"/>
        </w:rPr>
      </w:pPr>
      <w:r>
        <w:rPr>
          <w:b/>
          <w:lang w:eastAsia="ja-JP"/>
        </w:rPr>
        <w:t>Proposal 1</w:t>
      </w:r>
      <w:r>
        <w:rPr>
          <w:rFonts w:hint="eastAsia"/>
          <w:b/>
          <w:lang w:eastAsia="ja-JP"/>
        </w:rPr>
        <w:t xml:space="preserve">: </w:t>
      </w:r>
      <w:r w:rsidR="00973CEC">
        <w:rPr>
          <w:b/>
          <w:lang w:eastAsia="ja-JP"/>
        </w:rPr>
        <w:t>If a UCI transmission on a PUCCH format 0 from a UE that conveys HARQ-ACK information and SR, overlaps in time with K configured SR PUCCH resources, select one of the following two alternatives.</w:t>
      </w:r>
    </w:p>
    <w:p w14:paraId="759CAF55" w14:textId="09ED5C83" w:rsidR="00973CEC" w:rsidRDefault="00973CEC" w:rsidP="00555D5F">
      <w:pPr>
        <w:pStyle w:val="aff1"/>
        <w:numPr>
          <w:ilvl w:val="0"/>
          <w:numId w:val="10"/>
        </w:numPr>
        <w:autoSpaceDE w:val="0"/>
        <w:autoSpaceDN w:val="0"/>
        <w:adjustRightInd w:val="0"/>
        <w:snapToGrid w:val="0"/>
        <w:spacing w:after="0"/>
        <w:ind w:leftChars="213" w:left="852" w:hangingChars="212" w:hanging="426"/>
        <w:jc w:val="both"/>
        <w:rPr>
          <w:rFonts w:eastAsiaTheme="minorEastAsia"/>
          <w:b/>
          <w:lang w:eastAsia="ja-JP"/>
        </w:rPr>
      </w:pPr>
      <w:r>
        <w:rPr>
          <w:rFonts w:eastAsiaTheme="minorEastAsia"/>
          <w:b/>
          <w:lang w:eastAsia="ja-JP"/>
        </w:rPr>
        <w:t>If two level SR priority distinction is important (such as eMBB and URLLC), the HARQ-ACK resource is used for transmission of HARQ-ACK and SR.</w:t>
      </w:r>
    </w:p>
    <w:p w14:paraId="34F4E5EC" w14:textId="1C596A84" w:rsidR="00973CEC" w:rsidRDefault="00973CEC" w:rsidP="00973CEC">
      <w:pPr>
        <w:pStyle w:val="aff1"/>
        <w:numPr>
          <w:ilvl w:val="1"/>
          <w:numId w:val="10"/>
        </w:numPr>
        <w:autoSpaceDE w:val="0"/>
        <w:autoSpaceDN w:val="0"/>
        <w:adjustRightInd w:val="0"/>
        <w:snapToGrid w:val="0"/>
        <w:spacing w:after="0"/>
        <w:ind w:leftChars="426" w:left="1135" w:hangingChars="141" w:hanging="283"/>
        <w:rPr>
          <w:rFonts w:eastAsiaTheme="minorEastAsia"/>
          <w:b/>
          <w:lang w:eastAsia="ja-JP"/>
        </w:rPr>
      </w:pPr>
      <w:r>
        <w:rPr>
          <w:rFonts w:eastAsiaTheme="minorEastAsia" w:hint="eastAsia"/>
          <w:b/>
          <w:lang w:eastAsia="ja-JP"/>
        </w:rPr>
        <w:t>The initial cyclic shift of the HARQ-ACK PUCCH resource is increased by one if SR corresponding to the highest priority configured SR ID is positive.</w:t>
      </w:r>
    </w:p>
    <w:p w14:paraId="2D57FFD4" w14:textId="13742B11" w:rsidR="00973CEC" w:rsidRDefault="006864E7" w:rsidP="00973CEC">
      <w:pPr>
        <w:pStyle w:val="aff1"/>
        <w:numPr>
          <w:ilvl w:val="1"/>
          <w:numId w:val="10"/>
        </w:numPr>
        <w:autoSpaceDE w:val="0"/>
        <w:autoSpaceDN w:val="0"/>
        <w:adjustRightInd w:val="0"/>
        <w:snapToGrid w:val="0"/>
        <w:spacing w:after="0"/>
        <w:ind w:leftChars="426" w:left="1135" w:hangingChars="141" w:hanging="283"/>
        <w:rPr>
          <w:rFonts w:eastAsiaTheme="minorEastAsia"/>
          <w:b/>
          <w:lang w:eastAsia="ja-JP"/>
        </w:rPr>
      </w:pPr>
      <w:r>
        <w:rPr>
          <w:rFonts w:eastAsiaTheme="minorEastAsia"/>
          <w:b/>
          <w:lang w:eastAsia="ja-JP"/>
        </w:rPr>
        <w:t>The initial cyclic shift of the HARQ-ACK PUCCH resource is increased by two if logical “OR” over K-1 SR processes other than the highest priority configured SR ID is positive.</w:t>
      </w:r>
    </w:p>
    <w:p w14:paraId="1BE5790D" w14:textId="6B83B47D" w:rsidR="00555D5F" w:rsidRPr="00555D5F" w:rsidRDefault="006864E7" w:rsidP="00555D5F">
      <w:pPr>
        <w:pStyle w:val="aff1"/>
        <w:numPr>
          <w:ilvl w:val="0"/>
          <w:numId w:val="10"/>
        </w:numPr>
        <w:autoSpaceDE w:val="0"/>
        <w:autoSpaceDN w:val="0"/>
        <w:adjustRightInd w:val="0"/>
        <w:snapToGrid w:val="0"/>
        <w:spacing w:after="0"/>
        <w:ind w:leftChars="213" w:left="852" w:hangingChars="212" w:hanging="426"/>
        <w:jc w:val="both"/>
        <w:rPr>
          <w:rFonts w:eastAsiaTheme="minorEastAsia"/>
          <w:b/>
          <w:lang w:eastAsia="ja-JP"/>
        </w:rPr>
      </w:pPr>
      <w:r>
        <w:rPr>
          <w:rFonts w:eastAsiaTheme="minorEastAsia"/>
          <w:b/>
          <w:lang w:eastAsia="ja-JP"/>
        </w:rPr>
        <w:t>If more than two level SR priority distinction is required, PUCCH format 2 is used to carry L=1 or 2 bits HARQ-ACK and K&gt;1 SR.</w:t>
      </w:r>
    </w:p>
    <w:p w14:paraId="7441B19A" w14:textId="69182E16" w:rsidR="00752DBA" w:rsidRDefault="00752DBA" w:rsidP="009641F5">
      <w:pPr>
        <w:autoSpaceDE w:val="0"/>
        <w:autoSpaceDN w:val="0"/>
        <w:adjustRightInd w:val="0"/>
        <w:snapToGrid w:val="0"/>
        <w:spacing w:afterLines="50" w:after="120"/>
        <w:contextualSpacing/>
        <w:rPr>
          <w:b/>
          <w:lang w:eastAsia="ja-JP"/>
        </w:rPr>
      </w:pPr>
    </w:p>
    <w:p w14:paraId="56A6037C" w14:textId="4AE03BB7" w:rsidR="006864E7" w:rsidRDefault="006864E7" w:rsidP="006864E7">
      <w:pPr>
        <w:pStyle w:val="2"/>
        <w:tabs>
          <w:tab w:val="clear" w:pos="284"/>
          <w:tab w:val="num" w:pos="360"/>
        </w:tabs>
        <w:ind w:left="0"/>
        <w:rPr>
          <w:lang w:val="en-US" w:eastAsia="ja-JP"/>
        </w:rPr>
      </w:pPr>
      <w:r>
        <w:rPr>
          <w:lang w:val="en-US" w:eastAsia="ja-JP"/>
        </w:rPr>
        <w:t>HARQ-ACK (PUCCH format 1) and multiple SR</w:t>
      </w:r>
    </w:p>
    <w:p w14:paraId="7211B6A4" w14:textId="77777777" w:rsidR="00025C91" w:rsidRPr="0030664F" w:rsidRDefault="00025C91" w:rsidP="00025C91">
      <w:pPr>
        <w:tabs>
          <w:tab w:val="left" w:pos="4008"/>
        </w:tabs>
        <w:spacing w:before="120" w:after="120"/>
        <w:rPr>
          <w:lang w:eastAsia="ja-JP"/>
        </w:rPr>
      </w:pPr>
      <w:r w:rsidRPr="0030664F">
        <w:rPr>
          <w:rFonts w:hint="eastAsia"/>
          <w:lang w:eastAsia="ja-JP"/>
        </w:rPr>
        <w:t xml:space="preserve">In </w:t>
      </w:r>
      <w:r w:rsidRPr="0030664F">
        <w:rPr>
          <w:lang w:eastAsia="ja-JP"/>
        </w:rPr>
        <w:t>[2], following alternatives were identified.</w:t>
      </w:r>
    </w:p>
    <w:p w14:paraId="0D2169E8" w14:textId="037F2FBA" w:rsidR="00025C91" w:rsidRDefault="00025C91" w:rsidP="00025C91">
      <w:pPr>
        <w:pStyle w:val="aff1"/>
        <w:numPr>
          <w:ilvl w:val="0"/>
          <w:numId w:val="10"/>
        </w:numPr>
        <w:autoSpaceDE w:val="0"/>
        <w:autoSpaceDN w:val="0"/>
        <w:adjustRightInd w:val="0"/>
        <w:snapToGrid w:val="0"/>
        <w:spacing w:after="0"/>
        <w:ind w:leftChars="213" w:left="850" w:hangingChars="212" w:hanging="424"/>
        <w:jc w:val="both"/>
        <w:rPr>
          <w:rFonts w:eastAsiaTheme="minorEastAsia"/>
          <w:lang w:eastAsia="ja-JP"/>
        </w:rPr>
      </w:pPr>
      <w:r w:rsidRPr="0030664F">
        <w:rPr>
          <w:rFonts w:eastAsiaTheme="minorEastAsia" w:hint="eastAsia"/>
          <w:lang w:eastAsia="ja-JP"/>
        </w:rPr>
        <w:t xml:space="preserve">Alt.1: </w:t>
      </w:r>
      <w:r>
        <w:rPr>
          <w:rFonts w:eastAsiaTheme="minorEastAsia"/>
          <w:lang w:eastAsia="ja-JP"/>
        </w:rPr>
        <w:t>If a HARQ-ACK transmission from a UE using PUCCH format 1 determined by ARI overlaps with K SR occasions each using PUCCH format 1, in case of negative SR, the HARQ-ACK is transmitted on the HARQ-ACK resource. In case of positive SR, the HARQ-ACK is transmitted on the SR resource considering to the positive SR.</w:t>
      </w:r>
    </w:p>
    <w:p w14:paraId="4156B016" w14:textId="68DCF4C7" w:rsidR="00025C91" w:rsidRDefault="00025C91" w:rsidP="00025C91">
      <w:pPr>
        <w:pStyle w:val="aff1"/>
        <w:numPr>
          <w:ilvl w:val="0"/>
          <w:numId w:val="10"/>
        </w:numPr>
        <w:autoSpaceDE w:val="0"/>
        <w:autoSpaceDN w:val="0"/>
        <w:adjustRightInd w:val="0"/>
        <w:snapToGrid w:val="0"/>
        <w:spacing w:after="0"/>
        <w:ind w:leftChars="213" w:left="850" w:hangingChars="212" w:hanging="424"/>
        <w:jc w:val="both"/>
        <w:rPr>
          <w:rFonts w:eastAsiaTheme="minorEastAsia"/>
          <w:lang w:eastAsia="ja-JP"/>
        </w:rPr>
      </w:pPr>
      <w:r>
        <w:rPr>
          <w:rFonts w:eastAsiaTheme="minorEastAsia"/>
          <w:lang w:eastAsia="ja-JP"/>
        </w:rPr>
        <w:t>Alt.2: PUCCH format 3 or 4 is used to carry L=1 or 2 bits HARQ-ACK and K&gt;1 SR. That implies when a UE has K SRs configured in a same time position.</w:t>
      </w:r>
    </w:p>
    <w:p w14:paraId="59E0987B" w14:textId="6D461220" w:rsidR="00025C91" w:rsidRDefault="00025C91" w:rsidP="00025C91">
      <w:pPr>
        <w:pStyle w:val="aff1"/>
        <w:numPr>
          <w:ilvl w:val="1"/>
          <w:numId w:val="10"/>
        </w:numPr>
        <w:autoSpaceDE w:val="0"/>
        <w:autoSpaceDN w:val="0"/>
        <w:adjustRightInd w:val="0"/>
        <w:snapToGrid w:val="0"/>
        <w:spacing w:after="0"/>
        <w:ind w:leftChars="426" w:left="1134" w:hangingChars="141" w:hanging="282"/>
        <w:rPr>
          <w:rFonts w:eastAsiaTheme="minorEastAsia"/>
          <w:lang w:eastAsia="ja-JP"/>
        </w:rPr>
      </w:pPr>
      <w:r>
        <w:rPr>
          <w:rFonts w:eastAsiaTheme="minorEastAsia"/>
          <w:lang w:eastAsia="ja-JP"/>
        </w:rPr>
        <w:t>For 1 or 2 bits HARQ-ACK, if K=0 or 1, ARI field in DCI indicates PUCCH format 1; otherwise, ARI field in DCI indicates PUCCH format 3 or 4.</w:t>
      </w:r>
    </w:p>
    <w:p w14:paraId="5FACE4E5" w14:textId="535B265E" w:rsidR="006864E7" w:rsidRDefault="00DC3374" w:rsidP="00DC3374">
      <w:pPr>
        <w:tabs>
          <w:tab w:val="left" w:pos="4008"/>
        </w:tabs>
        <w:spacing w:before="120" w:after="120"/>
        <w:rPr>
          <w:lang w:eastAsia="ja-JP"/>
        </w:rPr>
      </w:pPr>
      <w:r>
        <w:rPr>
          <w:lang w:eastAsia="ja-JP"/>
        </w:rPr>
        <w:t>Alt.1 can use PUCCH format 1 regardless of the number of configured SRs. Potential concern would be gNB needs blind decoding. Alt.</w:t>
      </w:r>
      <w:r w:rsidR="007D2EA8">
        <w:rPr>
          <w:lang w:eastAsia="ja-JP"/>
        </w:rPr>
        <w:t>2</w:t>
      </w:r>
      <w:r>
        <w:rPr>
          <w:lang w:eastAsia="ja-JP"/>
        </w:rPr>
        <w:t xml:space="preserve"> needs to change PUCCH format depending on the number of configured SRs. Handling when PUCCH format 2 is not configured </w:t>
      </w:r>
      <w:r w:rsidR="00A94AA1">
        <w:rPr>
          <w:lang w:eastAsia="ja-JP"/>
        </w:rPr>
        <w:t>is required discussion point</w:t>
      </w:r>
      <w:r>
        <w:rPr>
          <w:lang w:eastAsia="ja-JP"/>
        </w:rPr>
        <w:t>.</w:t>
      </w:r>
    </w:p>
    <w:p w14:paraId="4CCA46CB" w14:textId="6876138B" w:rsidR="008820F2" w:rsidRPr="002A4127" w:rsidRDefault="008820F2" w:rsidP="008820F2">
      <w:pPr>
        <w:tabs>
          <w:tab w:val="left" w:pos="4008"/>
        </w:tabs>
        <w:spacing w:before="120" w:after="120"/>
        <w:rPr>
          <w:lang w:eastAsia="ja-JP"/>
        </w:rPr>
      </w:pPr>
      <w:r>
        <w:rPr>
          <w:rFonts w:hint="eastAsia"/>
          <w:lang w:eastAsia="ja-JP"/>
        </w:rPr>
        <w:t>Similar to the discussion in Section 2</w:t>
      </w:r>
      <w:r>
        <w:rPr>
          <w:lang w:eastAsia="ja-JP"/>
        </w:rPr>
        <w:t xml:space="preserve">.2, from SR ID priority identification point of view, in the </w:t>
      </w:r>
      <w:r w:rsidR="00582947">
        <w:rPr>
          <w:lang w:eastAsia="ja-JP"/>
        </w:rPr>
        <w:t>assumption</w:t>
      </w:r>
      <w:r>
        <w:rPr>
          <w:lang w:eastAsia="ja-JP"/>
        </w:rPr>
        <w:t xml:space="preserve"> that priority level is only 2, the approach of Alt.1 seems simpler, while i</w:t>
      </w:r>
      <w:r>
        <w:rPr>
          <w:rFonts w:hint="eastAsia"/>
          <w:lang w:eastAsia="ja-JP"/>
        </w:rPr>
        <w:t xml:space="preserve">f </w:t>
      </w:r>
      <w:r>
        <w:rPr>
          <w:lang w:eastAsia="ja-JP"/>
        </w:rPr>
        <w:t>SR ID priority identification level is larger such as more than 2 is the assumption, Alt.3 would be reasonable as larger number of blind decoding is not realistic.</w:t>
      </w:r>
    </w:p>
    <w:p w14:paraId="0162FA5F" w14:textId="79B95C64" w:rsidR="00AD090C" w:rsidRDefault="00582947" w:rsidP="00DC3374">
      <w:pPr>
        <w:tabs>
          <w:tab w:val="left" w:pos="4008"/>
        </w:tabs>
        <w:spacing w:before="120" w:after="120"/>
        <w:rPr>
          <w:lang w:eastAsia="ja-JP"/>
        </w:rPr>
      </w:pPr>
      <w:r>
        <w:rPr>
          <w:lang w:eastAsia="ja-JP"/>
        </w:rPr>
        <w:t>If Alt.1 is directly applied, regardless of the number of SR ID priority identification level, Alt.1 requires blind decoding for K configured SR resources. In the assumption that priority level is only 2, in order to avoid larger number of blind decoding, similar approach to the case of PUCCH format 0 would be considered, i.e., one highest level SR ID uses one SR PUCCH resource and the other IDs use the other SR PUCCH resource.</w:t>
      </w:r>
    </w:p>
    <w:p w14:paraId="4966BBE6" w14:textId="0B50E715" w:rsidR="00582947" w:rsidRDefault="00582947" w:rsidP="00582947">
      <w:pPr>
        <w:tabs>
          <w:tab w:val="left" w:pos="4008"/>
        </w:tabs>
        <w:spacing w:before="120" w:after="0"/>
        <w:rPr>
          <w:b/>
          <w:lang w:eastAsia="ja-JP"/>
        </w:rPr>
      </w:pPr>
      <w:r>
        <w:rPr>
          <w:b/>
          <w:lang w:eastAsia="ja-JP"/>
        </w:rPr>
        <w:t>Proposal 2</w:t>
      </w:r>
      <w:r>
        <w:rPr>
          <w:rFonts w:hint="eastAsia"/>
          <w:b/>
          <w:lang w:eastAsia="ja-JP"/>
        </w:rPr>
        <w:t xml:space="preserve">: </w:t>
      </w:r>
      <w:r>
        <w:rPr>
          <w:b/>
          <w:lang w:eastAsia="ja-JP"/>
        </w:rPr>
        <w:t>If a UCI transmission on a PUCCH format 1 from a UE that conveys HARQ-ACK information and SR, overlaps in time with K configured SR PUCCH resources, select one of the following two alternatives.</w:t>
      </w:r>
    </w:p>
    <w:p w14:paraId="054341E5" w14:textId="3D34F3B3" w:rsidR="00582947" w:rsidRDefault="00582947" w:rsidP="00582947">
      <w:pPr>
        <w:pStyle w:val="aff1"/>
        <w:numPr>
          <w:ilvl w:val="0"/>
          <w:numId w:val="10"/>
        </w:numPr>
        <w:autoSpaceDE w:val="0"/>
        <w:autoSpaceDN w:val="0"/>
        <w:adjustRightInd w:val="0"/>
        <w:snapToGrid w:val="0"/>
        <w:spacing w:after="0"/>
        <w:ind w:leftChars="213" w:left="852" w:hangingChars="212" w:hanging="426"/>
        <w:jc w:val="both"/>
        <w:rPr>
          <w:rFonts w:eastAsiaTheme="minorEastAsia"/>
          <w:b/>
          <w:lang w:eastAsia="ja-JP"/>
        </w:rPr>
      </w:pPr>
      <w:r>
        <w:rPr>
          <w:rFonts w:eastAsiaTheme="minorEastAsia"/>
          <w:b/>
          <w:lang w:eastAsia="ja-JP"/>
        </w:rPr>
        <w:t>If two level SR priority distinction is important (such as eMBB and URLLC), the SR resource is used for transmission of HARQ-ACK and SR.</w:t>
      </w:r>
    </w:p>
    <w:p w14:paraId="0043B1C8" w14:textId="37E9B41B" w:rsidR="00582947" w:rsidRDefault="00582947" w:rsidP="00582947">
      <w:pPr>
        <w:pStyle w:val="aff1"/>
        <w:numPr>
          <w:ilvl w:val="1"/>
          <w:numId w:val="10"/>
        </w:numPr>
        <w:autoSpaceDE w:val="0"/>
        <w:autoSpaceDN w:val="0"/>
        <w:adjustRightInd w:val="0"/>
        <w:snapToGrid w:val="0"/>
        <w:spacing w:after="0"/>
        <w:ind w:leftChars="426" w:left="1135" w:hangingChars="141" w:hanging="283"/>
        <w:rPr>
          <w:rFonts w:eastAsiaTheme="minorEastAsia"/>
          <w:b/>
          <w:lang w:eastAsia="ja-JP"/>
        </w:rPr>
      </w:pPr>
      <w:r>
        <w:rPr>
          <w:rFonts w:eastAsiaTheme="minorEastAsia" w:hint="eastAsia"/>
          <w:b/>
          <w:lang w:eastAsia="ja-JP"/>
        </w:rPr>
        <w:t xml:space="preserve">The </w:t>
      </w:r>
      <w:r>
        <w:rPr>
          <w:rFonts w:eastAsiaTheme="minorEastAsia"/>
          <w:b/>
          <w:lang w:eastAsia="ja-JP"/>
        </w:rPr>
        <w:t>SR</w:t>
      </w:r>
      <w:r>
        <w:rPr>
          <w:rFonts w:eastAsiaTheme="minorEastAsia" w:hint="eastAsia"/>
          <w:b/>
          <w:lang w:eastAsia="ja-JP"/>
        </w:rPr>
        <w:t xml:space="preserve"> PUCCH resource corresponding to the highest priority </w:t>
      </w:r>
      <w:r>
        <w:rPr>
          <w:rFonts w:eastAsiaTheme="minorEastAsia"/>
          <w:b/>
          <w:lang w:eastAsia="ja-JP"/>
        </w:rPr>
        <w:t xml:space="preserve">configure SR ID is used if the highest priority </w:t>
      </w:r>
      <w:r>
        <w:rPr>
          <w:rFonts w:eastAsiaTheme="minorEastAsia" w:hint="eastAsia"/>
          <w:b/>
          <w:lang w:eastAsia="ja-JP"/>
        </w:rPr>
        <w:t>configured SR ID is positive.</w:t>
      </w:r>
    </w:p>
    <w:p w14:paraId="4007F2FD" w14:textId="723E2CF0" w:rsidR="00582947" w:rsidRDefault="00582947" w:rsidP="00582947">
      <w:pPr>
        <w:pStyle w:val="aff1"/>
        <w:numPr>
          <w:ilvl w:val="1"/>
          <w:numId w:val="10"/>
        </w:numPr>
        <w:autoSpaceDE w:val="0"/>
        <w:autoSpaceDN w:val="0"/>
        <w:adjustRightInd w:val="0"/>
        <w:snapToGrid w:val="0"/>
        <w:spacing w:after="0"/>
        <w:ind w:leftChars="426" w:left="1135" w:hangingChars="141" w:hanging="283"/>
        <w:rPr>
          <w:rFonts w:eastAsiaTheme="minorEastAsia"/>
          <w:b/>
          <w:lang w:eastAsia="ja-JP"/>
        </w:rPr>
      </w:pPr>
      <w:r>
        <w:rPr>
          <w:rFonts w:eastAsiaTheme="minorEastAsia"/>
          <w:b/>
          <w:lang w:eastAsia="ja-JP"/>
        </w:rPr>
        <w:t xml:space="preserve">The SR PUCCH resource corresponding to the second highest priority configure SR ID is </w:t>
      </w:r>
      <w:r w:rsidR="003E2A70">
        <w:rPr>
          <w:rFonts w:eastAsiaTheme="minorEastAsia"/>
          <w:b/>
          <w:lang w:eastAsia="ja-JP"/>
        </w:rPr>
        <w:t xml:space="preserve">used </w:t>
      </w:r>
      <w:r>
        <w:rPr>
          <w:rFonts w:eastAsiaTheme="minorEastAsia"/>
          <w:b/>
          <w:lang w:eastAsia="ja-JP"/>
        </w:rPr>
        <w:t>if logical “OR” over K-1 SR processes other than the highest priority configured SR ID is positive.</w:t>
      </w:r>
    </w:p>
    <w:p w14:paraId="0C01A9A2" w14:textId="77777777" w:rsidR="00582947" w:rsidRPr="00555D5F" w:rsidRDefault="00582947" w:rsidP="00582947">
      <w:pPr>
        <w:pStyle w:val="aff1"/>
        <w:numPr>
          <w:ilvl w:val="0"/>
          <w:numId w:val="10"/>
        </w:numPr>
        <w:autoSpaceDE w:val="0"/>
        <w:autoSpaceDN w:val="0"/>
        <w:adjustRightInd w:val="0"/>
        <w:snapToGrid w:val="0"/>
        <w:spacing w:after="0"/>
        <w:ind w:leftChars="213" w:left="852" w:hangingChars="212" w:hanging="426"/>
        <w:jc w:val="both"/>
        <w:rPr>
          <w:rFonts w:eastAsiaTheme="minorEastAsia"/>
          <w:b/>
          <w:lang w:eastAsia="ja-JP"/>
        </w:rPr>
      </w:pPr>
      <w:r>
        <w:rPr>
          <w:rFonts w:eastAsiaTheme="minorEastAsia"/>
          <w:b/>
          <w:lang w:eastAsia="ja-JP"/>
        </w:rPr>
        <w:t>If more than two level SR priority distinction is required, PUCCH format 2 is used to carry L=1 or 2 bits HARQ-ACK and K&gt;1 SR.</w:t>
      </w:r>
    </w:p>
    <w:p w14:paraId="5D35D6A8" w14:textId="03F06C46" w:rsidR="00582947" w:rsidRDefault="00582947" w:rsidP="009641F5">
      <w:pPr>
        <w:autoSpaceDE w:val="0"/>
        <w:autoSpaceDN w:val="0"/>
        <w:adjustRightInd w:val="0"/>
        <w:snapToGrid w:val="0"/>
        <w:spacing w:afterLines="50" w:after="120"/>
        <w:contextualSpacing/>
        <w:rPr>
          <w:b/>
          <w:lang w:eastAsia="ja-JP"/>
        </w:rPr>
      </w:pPr>
    </w:p>
    <w:p w14:paraId="516D6FE1" w14:textId="7A1ACBAD" w:rsidR="007D08C1" w:rsidRDefault="007D08C1" w:rsidP="007D08C1">
      <w:pPr>
        <w:pStyle w:val="2"/>
        <w:tabs>
          <w:tab w:val="clear" w:pos="284"/>
          <w:tab w:val="num" w:pos="360"/>
        </w:tabs>
        <w:ind w:left="0"/>
        <w:rPr>
          <w:lang w:val="en-US" w:eastAsia="ja-JP"/>
        </w:rPr>
      </w:pPr>
      <w:r>
        <w:rPr>
          <w:lang w:val="en-US" w:eastAsia="ja-JP"/>
        </w:rPr>
        <w:t>HARQ-ACK/SR and CSI</w:t>
      </w:r>
    </w:p>
    <w:p w14:paraId="39766E54" w14:textId="5694742A" w:rsidR="007D08C1" w:rsidRDefault="006E466A" w:rsidP="006E466A">
      <w:pPr>
        <w:tabs>
          <w:tab w:val="left" w:pos="4008"/>
        </w:tabs>
        <w:spacing w:before="120" w:after="120"/>
        <w:rPr>
          <w:lang w:eastAsia="ja-JP"/>
        </w:rPr>
      </w:pPr>
      <w:r w:rsidRPr="006E466A">
        <w:rPr>
          <w:rFonts w:hint="eastAsia"/>
          <w:lang w:eastAsia="ja-JP"/>
        </w:rPr>
        <w:t xml:space="preserve">The one </w:t>
      </w:r>
      <w:r>
        <w:rPr>
          <w:lang w:eastAsia="ja-JP"/>
        </w:rPr>
        <w:t>of remaining issues on HARQ-ACK/SR and CSI multiplexing is the handling if the UE is configured with only one PUCCH resource set. Following proposals were identified in [1].</w:t>
      </w:r>
    </w:p>
    <w:p w14:paraId="1839480D" w14:textId="0488CC09" w:rsidR="006E466A" w:rsidRDefault="006E466A" w:rsidP="006E466A">
      <w:pPr>
        <w:pStyle w:val="aff1"/>
        <w:numPr>
          <w:ilvl w:val="0"/>
          <w:numId w:val="10"/>
        </w:numPr>
        <w:autoSpaceDE w:val="0"/>
        <w:autoSpaceDN w:val="0"/>
        <w:adjustRightInd w:val="0"/>
        <w:snapToGrid w:val="0"/>
        <w:spacing w:after="0"/>
        <w:ind w:leftChars="213" w:left="850" w:hangingChars="212" w:hanging="424"/>
        <w:jc w:val="both"/>
        <w:rPr>
          <w:lang w:eastAsia="ja-JP"/>
        </w:rPr>
      </w:pPr>
      <w:r>
        <w:rPr>
          <w:rFonts w:hint="eastAsia"/>
          <w:lang w:eastAsia="ja-JP"/>
        </w:rPr>
        <w:t>W</w:t>
      </w:r>
      <w:r>
        <w:rPr>
          <w:lang w:eastAsia="ja-JP"/>
        </w:rPr>
        <w:t>h</w:t>
      </w:r>
      <w:r>
        <w:rPr>
          <w:rFonts w:hint="eastAsia"/>
          <w:lang w:eastAsia="ja-JP"/>
        </w:rPr>
        <w:t xml:space="preserve">en </w:t>
      </w:r>
      <w:r>
        <w:rPr>
          <w:lang w:eastAsia="ja-JP"/>
        </w:rPr>
        <w:t>HARQ-ACK/SR PUCCH resource determined by ARI and configured CSI PUCCH resources have the same starting symbols in a slot, if the UE is configured with only one PUCCH resource set and simultaneous transmission of HARQ-ACK/SR and CSI is enabled, select from one of the following alternatives.</w:t>
      </w:r>
    </w:p>
    <w:p w14:paraId="5064BA36" w14:textId="532B0AA8" w:rsidR="006E466A" w:rsidRDefault="006E466A" w:rsidP="006E466A">
      <w:pPr>
        <w:pStyle w:val="aff1"/>
        <w:numPr>
          <w:ilvl w:val="1"/>
          <w:numId w:val="10"/>
        </w:numPr>
        <w:autoSpaceDE w:val="0"/>
        <w:autoSpaceDN w:val="0"/>
        <w:adjustRightInd w:val="0"/>
        <w:snapToGrid w:val="0"/>
        <w:spacing w:after="0"/>
        <w:ind w:leftChars="426" w:left="1134" w:hangingChars="141" w:hanging="282"/>
        <w:rPr>
          <w:rFonts w:eastAsiaTheme="minorEastAsia"/>
          <w:lang w:eastAsia="ja-JP"/>
        </w:rPr>
      </w:pPr>
      <w:bookmarkStart w:id="1" w:name="_Hlk513481284"/>
      <w:r>
        <w:rPr>
          <w:rFonts w:eastAsiaTheme="minorEastAsia" w:hint="eastAsia"/>
          <w:lang w:eastAsia="ja-JP"/>
        </w:rPr>
        <w:t>Alt.1: The UE is not expected to transmit the corresponding HARQ-ACK/SR and the CSI report in a PUCCH resource in that slot.</w:t>
      </w:r>
    </w:p>
    <w:p w14:paraId="3544B90E" w14:textId="7F93C657" w:rsidR="006E466A" w:rsidRDefault="006E466A" w:rsidP="006E466A">
      <w:pPr>
        <w:pStyle w:val="aff1"/>
        <w:numPr>
          <w:ilvl w:val="1"/>
          <w:numId w:val="10"/>
        </w:numPr>
        <w:autoSpaceDE w:val="0"/>
        <w:autoSpaceDN w:val="0"/>
        <w:adjustRightInd w:val="0"/>
        <w:snapToGrid w:val="0"/>
        <w:spacing w:after="0"/>
        <w:ind w:leftChars="426" w:left="1134" w:hangingChars="141" w:hanging="282"/>
        <w:rPr>
          <w:rFonts w:eastAsiaTheme="minorEastAsia"/>
          <w:lang w:eastAsia="ja-JP"/>
        </w:rPr>
      </w:pPr>
      <w:r>
        <w:rPr>
          <w:rFonts w:eastAsiaTheme="minorEastAsia"/>
          <w:lang w:eastAsia="ja-JP"/>
        </w:rPr>
        <w:t>Alt.2: HARQ-ACK/SR and CSI are transmitted together by PUCCH resource for CSI.</w:t>
      </w:r>
    </w:p>
    <w:p w14:paraId="1CD00DA1" w14:textId="36ACE9B9" w:rsidR="006E466A" w:rsidRPr="006E466A" w:rsidRDefault="006E466A" w:rsidP="006E466A">
      <w:pPr>
        <w:pStyle w:val="aff1"/>
        <w:numPr>
          <w:ilvl w:val="1"/>
          <w:numId w:val="10"/>
        </w:numPr>
        <w:autoSpaceDE w:val="0"/>
        <w:autoSpaceDN w:val="0"/>
        <w:adjustRightInd w:val="0"/>
        <w:snapToGrid w:val="0"/>
        <w:spacing w:after="0"/>
        <w:ind w:leftChars="426" w:left="1134" w:hangingChars="141" w:hanging="282"/>
        <w:rPr>
          <w:rFonts w:eastAsiaTheme="minorEastAsia"/>
          <w:lang w:eastAsia="ja-JP"/>
        </w:rPr>
      </w:pPr>
      <w:r>
        <w:rPr>
          <w:rFonts w:eastAsiaTheme="minorEastAsia"/>
          <w:lang w:eastAsia="ja-JP"/>
        </w:rPr>
        <w:lastRenderedPageBreak/>
        <w:t>Alt.3: HARQ-ACK/SR is transmitted on the HARQ-ACK/SR PUCCH resource and CSI reporting is dropped in that slot.</w:t>
      </w:r>
    </w:p>
    <w:bookmarkEnd w:id="1"/>
    <w:p w14:paraId="7B900227" w14:textId="4221857D" w:rsidR="006E466A" w:rsidRDefault="006E466A" w:rsidP="006E466A">
      <w:pPr>
        <w:tabs>
          <w:tab w:val="left" w:pos="4008"/>
        </w:tabs>
        <w:spacing w:before="120" w:after="120"/>
        <w:rPr>
          <w:lang w:eastAsia="ja-JP"/>
        </w:rPr>
      </w:pPr>
      <w:r>
        <w:rPr>
          <w:lang w:eastAsia="ja-JP"/>
        </w:rPr>
        <w:t>On PUCCH resource set configuration, there is following agreements in RAN1#91.</w:t>
      </w:r>
    </w:p>
    <w:p w14:paraId="623B99BD" w14:textId="1F29DB57" w:rsidR="006E466A" w:rsidRPr="007C5102" w:rsidRDefault="006E466A" w:rsidP="006E466A">
      <w:pPr>
        <w:ind w:firstLine="284"/>
        <w:rPr>
          <w:rFonts w:eastAsiaTheme="minorEastAsia"/>
          <w:b/>
          <w:u w:val="single"/>
        </w:rPr>
      </w:pPr>
      <w:r w:rsidRPr="007C5102">
        <w:rPr>
          <w:rFonts w:eastAsiaTheme="minorEastAsia" w:hint="eastAsia"/>
          <w:b/>
          <w:highlight w:val="green"/>
          <w:u w:val="single"/>
        </w:rPr>
        <w:t>Agreements:</w:t>
      </w:r>
    </w:p>
    <w:p w14:paraId="2385C3F9" w14:textId="77777777" w:rsidR="006E466A" w:rsidRDefault="006E466A" w:rsidP="006E466A">
      <w:pPr>
        <w:pStyle w:val="aff1"/>
        <w:numPr>
          <w:ilvl w:val="0"/>
          <w:numId w:val="10"/>
        </w:numPr>
        <w:autoSpaceDE w:val="0"/>
        <w:autoSpaceDN w:val="0"/>
        <w:adjustRightInd w:val="0"/>
        <w:snapToGrid w:val="0"/>
        <w:spacing w:after="0"/>
        <w:ind w:leftChars="213" w:left="850" w:hangingChars="212" w:hanging="424"/>
        <w:jc w:val="both"/>
        <w:rPr>
          <w:rFonts w:eastAsiaTheme="minorEastAsia"/>
          <w:lang w:eastAsia="ja-JP"/>
        </w:rPr>
      </w:pPr>
      <w:r>
        <w:rPr>
          <w:rFonts w:eastAsiaTheme="minorEastAsia" w:hint="eastAsia"/>
          <w:lang w:eastAsia="ja-JP"/>
        </w:rPr>
        <w:t>UE determines one PUCCH resource set from one or more (up to K = 4) configured PUCCH resource sets based on the UCI payload size (not including CRC).</w:t>
      </w:r>
    </w:p>
    <w:p w14:paraId="5DBBF8E7" w14:textId="3555A4AF" w:rsidR="006E466A" w:rsidRDefault="006E466A" w:rsidP="006E466A">
      <w:pPr>
        <w:pStyle w:val="aff1"/>
        <w:numPr>
          <w:ilvl w:val="1"/>
          <w:numId w:val="10"/>
        </w:numPr>
        <w:autoSpaceDE w:val="0"/>
        <w:autoSpaceDN w:val="0"/>
        <w:adjustRightInd w:val="0"/>
        <w:snapToGrid w:val="0"/>
        <w:spacing w:after="0"/>
        <w:ind w:leftChars="426" w:left="1134" w:hangingChars="141" w:hanging="282"/>
        <w:rPr>
          <w:rFonts w:eastAsiaTheme="minorEastAsia"/>
          <w:lang w:eastAsia="ja-JP"/>
        </w:rPr>
      </w:pPr>
      <w:r>
        <w:rPr>
          <w:rFonts w:eastAsiaTheme="minorEastAsia"/>
          <w:lang w:eastAsia="ja-JP"/>
        </w:rPr>
        <w:t>PUCCH resource set i for UCI payload size is in the range of {N</w:t>
      </w:r>
      <w:r w:rsidRPr="006E466A">
        <w:rPr>
          <w:rFonts w:eastAsiaTheme="minorEastAsia"/>
          <w:lang w:eastAsia="ja-JP"/>
        </w:rPr>
        <w:t>i</w:t>
      </w:r>
      <w:r>
        <w:rPr>
          <w:rFonts w:eastAsiaTheme="minorEastAsia"/>
          <w:lang w:eastAsia="ja-JP"/>
        </w:rPr>
        <w:t>, …, N</w:t>
      </w:r>
      <w:r w:rsidRPr="006E466A">
        <w:rPr>
          <w:rFonts w:eastAsiaTheme="minorEastAsia"/>
          <w:lang w:eastAsia="ja-JP"/>
        </w:rPr>
        <w:t>i+1</w:t>
      </w:r>
      <w:r>
        <w:rPr>
          <w:rFonts w:eastAsiaTheme="minorEastAsia"/>
          <w:lang w:eastAsia="ja-JP"/>
        </w:rPr>
        <w:t xml:space="preserve"> – 1} bits (i = 0, …, K – 1)</w:t>
      </w:r>
    </w:p>
    <w:p w14:paraId="319B9EDF" w14:textId="0A682E5D" w:rsidR="006E466A" w:rsidRDefault="006E466A" w:rsidP="006E466A">
      <w:pPr>
        <w:pStyle w:val="aff1"/>
        <w:numPr>
          <w:ilvl w:val="2"/>
          <w:numId w:val="10"/>
        </w:numPr>
        <w:autoSpaceDE w:val="0"/>
        <w:autoSpaceDN w:val="0"/>
        <w:adjustRightInd w:val="0"/>
        <w:snapToGrid w:val="0"/>
        <w:spacing w:after="0"/>
        <w:ind w:leftChars="0" w:left="1560" w:hanging="426"/>
        <w:rPr>
          <w:rFonts w:eastAsiaTheme="minorEastAsia"/>
          <w:lang w:eastAsia="ja-JP"/>
        </w:rPr>
      </w:pPr>
      <w:r>
        <w:rPr>
          <w:rFonts w:eastAsiaTheme="minorEastAsia"/>
        </w:rPr>
        <w:t>N</w:t>
      </w:r>
      <w:r w:rsidRPr="00E832E0">
        <w:rPr>
          <w:rFonts w:eastAsiaTheme="minorEastAsia"/>
          <w:vertAlign w:val="subscript"/>
        </w:rPr>
        <w:t>0</w:t>
      </w:r>
      <w:r>
        <w:rPr>
          <w:rFonts w:eastAsiaTheme="minorEastAsia"/>
        </w:rPr>
        <w:t xml:space="preserve"> = 1, N</w:t>
      </w:r>
      <w:r w:rsidRPr="00E832E0">
        <w:rPr>
          <w:rFonts w:eastAsiaTheme="minorEastAsia"/>
          <w:vertAlign w:val="subscript"/>
        </w:rPr>
        <w:t>1</w:t>
      </w:r>
      <w:r>
        <w:rPr>
          <w:rFonts w:eastAsiaTheme="minorEastAsia"/>
        </w:rPr>
        <w:t xml:space="preserve"> = 3</w:t>
      </w:r>
    </w:p>
    <w:p w14:paraId="59C766AC" w14:textId="3543805E" w:rsidR="006E466A" w:rsidRDefault="006E466A" w:rsidP="006E466A">
      <w:pPr>
        <w:pStyle w:val="aff1"/>
        <w:numPr>
          <w:ilvl w:val="2"/>
          <w:numId w:val="10"/>
        </w:numPr>
        <w:autoSpaceDE w:val="0"/>
        <w:autoSpaceDN w:val="0"/>
        <w:adjustRightInd w:val="0"/>
        <w:snapToGrid w:val="0"/>
        <w:spacing w:after="0"/>
        <w:ind w:leftChars="0" w:left="1560" w:hanging="426"/>
        <w:rPr>
          <w:rFonts w:eastAsiaTheme="minorEastAsia"/>
          <w:lang w:eastAsia="ja-JP"/>
        </w:rPr>
      </w:pPr>
      <w:r>
        <w:rPr>
          <w:rFonts w:eastAsiaTheme="minorEastAsia" w:hint="eastAsia"/>
        </w:rPr>
        <w:t xml:space="preserve">For i = 2, </w:t>
      </w:r>
      <w:r>
        <w:rPr>
          <w:rFonts w:eastAsiaTheme="minorEastAsia"/>
        </w:rPr>
        <w:t>…, K – 1, N</w:t>
      </w:r>
      <w:r w:rsidRPr="00E832E0">
        <w:rPr>
          <w:rFonts w:eastAsiaTheme="minorEastAsia"/>
          <w:vertAlign w:val="subscript"/>
        </w:rPr>
        <w:t>i</w:t>
      </w:r>
      <w:r>
        <w:rPr>
          <w:rFonts w:eastAsiaTheme="minorEastAsia"/>
        </w:rPr>
        <w:t xml:space="preserve"> is UE-specifically configured.</w:t>
      </w:r>
    </w:p>
    <w:p w14:paraId="79A069D7" w14:textId="7CA8FA3C" w:rsidR="006E466A" w:rsidRDefault="006E466A" w:rsidP="006E466A">
      <w:pPr>
        <w:pStyle w:val="aff1"/>
        <w:numPr>
          <w:ilvl w:val="3"/>
          <w:numId w:val="10"/>
        </w:numPr>
        <w:autoSpaceDE w:val="0"/>
        <w:autoSpaceDN w:val="0"/>
        <w:adjustRightInd w:val="0"/>
        <w:snapToGrid w:val="0"/>
        <w:spacing w:after="0"/>
        <w:ind w:leftChars="0" w:hanging="120"/>
        <w:rPr>
          <w:rFonts w:eastAsiaTheme="minorEastAsia"/>
          <w:lang w:eastAsia="ja-JP"/>
        </w:rPr>
      </w:pPr>
      <w:r>
        <w:rPr>
          <w:rFonts w:eastAsiaTheme="minorEastAsia" w:hint="eastAsia"/>
        </w:rPr>
        <w:t>The value is in the range of {4, [256]} with a granularity of [4] bits.</w:t>
      </w:r>
    </w:p>
    <w:p w14:paraId="7994C8BA" w14:textId="13AFD4EE" w:rsidR="006E466A" w:rsidRDefault="006E466A" w:rsidP="006E466A">
      <w:pPr>
        <w:pStyle w:val="aff1"/>
        <w:numPr>
          <w:ilvl w:val="2"/>
          <w:numId w:val="10"/>
        </w:numPr>
        <w:autoSpaceDE w:val="0"/>
        <w:autoSpaceDN w:val="0"/>
        <w:adjustRightInd w:val="0"/>
        <w:snapToGrid w:val="0"/>
        <w:spacing w:after="0"/>
        <w:ind w:leftChars="0" w:left="1560" w:hanging="426"/>
        <w:rPr>
          <w:rFonts w:eastAsiaTheme="minorEastAsia"/>
        </w:rPr>
      </w:pPr>
      <w:r>
        <w:rPr>
          <w:rFonts w:eastAsiaTheme="minorEastAsia"/>
        </w:rPr>
        <w:t>N</w:t>
      </w:r>
      <w:r w:rsidRPr="006E466A">
        <w:rPr>
          <w:rFonts w:eastAsiaTheme="minorEastAsia"/>
        </w:rPr>
        <w:t>K</w:t>
      </w:r>
      <w:r>
        <w:rPr>
          <w:rFonts w:eastAsiaTheme="minorEastAsia"/>
        </w:rPr>
        <w:t xml:space="preserve"> = a max UCI payload size, which may be implicitly or explicitly derived, detailed value is FFS.</w:t>
      </w:r>
    </w:p>
    <w:p w14:paraId="3647B2D8" w14:textId="77777777" w:rsidR="006E466A" w:rsidRPr="008E7D2B" w:rsidRDefault="006E466A" w:rsidP="006E466A">
      <w:pPr>
        <w:pStyle w:val="aff1"/>
        <w:numPr>
          <w:ilvl w:val="0"/>
          <w:numId w:val="10"/>
        </w:numPr>
        <w:autoSpaceDE w:val="0"/>
        <w:autoSpaceDN w:val="0"/>
        <w:adjustRightInd w:val="0"/>
        <w:snapToGrid w:val="0"/>
        <w:spacing w:after="0"/>
        <w:ind w:leftChars="213" w:left="850" w:hangingChars="212" w:hanging="424"/>
        <w:jc w:val="both"/>
        <w:rPr>
          <w:rFonts w:eastAsiaTheme="minorEastAsia"/>
          <w:lang w:eastAsia="ja-JP"/>
        </w:rPr>
      </w:pPr>
      <w:r w:rsidRPr="008E7D2B">
        <w:rPr>
          <w:rFonts w:eastAsiaTheme="minorEastAsia"/>
          <w:lang w:eastAsia="ja-JP"/>
        </w:rPr>
        <w:t>Note: For a UCI payload range, a PUCCH resource set can contain resources for short-PUCCH and resource for long-PUCCH.</w:t>
      </w:r>
    </w:p>
    <w:p w14:paraId="1B0ADEC2" w14:textId="33F5F958" w:rsidR="006E466A" w:rsidRDefault="006E466A" w:rsidP="006E466A">
      <w:pPr>
        <w:tabs>
          <w:tab w:val="left" w:pos="4008"/>
        </w:tabs>
        <w:spacing w:before="120" w:after="120"/>
        <w:rPr>
          <w:lang w:eastAsia="ja-JP"/>
        </w:rPr>
      </w:pPr>
      <w:r>
        <w:rPr>
          <w:rFonts w:hint="eastAsia"/>
          <w:lang w:eastAsia="ja-JP"/>
        </w:rPr>
        <w:t xml:space="preserve">In addition, TS38.213 </w:t>
      </w:r>
      <w:r>
        <w:rPr>
          <w:lang w:eastAsia="ja-JP"/>
        </w:rPr>
        <w:t xml:space="preserve">[3] </w:t>
      </w:r>
      <w:r>
        <w:rPr>
          <w:rFonts w:hint="eastAsia"/>
          <w:lang w:eastAsia="ja-JP"/>
        </w:rPr>
        <w:t>reflects above agreements as follows.</w:t>
      </w:r>
    </w:p>
    <w:p w14:paraId="51D8685E" w14:textId="77777777" w:rsidR="006E466A" w:rsidRDefault="006E466A" w:rsidP="006E466A">
      <w:pPr>
        <w:pStyle w:val="B1"/>
        <w:overflowPunct w:val="0"/>
        <w:autoSpaceDE w:val="0"/>
        <w:autoSpaceDN w:val="0"/>
        <w:adjustRightInd w:val="0"/>
        <w:spacing w:afterLines="50" w:after="120"/>
        <w:ind w:left="0" w:firstLine="0"/>
        <w:textAlignment w:val="baseline"/>
        <w:rPr>
          <w:rFonts w:eastAsiaTheme="minorEastAsia"/>
          <w:lang w:val="en-US" w:eastAsia="ja-JP"/>
        </w:rPr>
      </w:pPr>
      <w:r>
        <w:rPr>
          <w:rFonts w:eastAsiaTheme="minorEastAsia"/>
          <w:lang w:val="en-US" w:eastAsia="ja-JP"/>
        </w:rPr>
        <w:t>---</w:t>
      </w:r>
    </w:p>
    <w:p w14:paraId="4F6AA658" w14:textId="284B0E82" w:rsidR="006E466A" w:rsidRDefault="006E466A" w:rsidP="006E466A">
      <w:pPr>
        <w:rPr>
          <w:lang w:eastAsia="ja-JP"/>
        </w:rPr>
      </w:pPr>
      <w:r>
        <w:rPr>
          <w:rFonts w:hint="eastAsia"/>
          <w:lang w:eastAsia="ja-JP"/>
        </w:rPr>
        <w:t>A U</w:t>
      </w:r>
      <w:r>
        <w:rPr>
          <w:lang w:eastAsia="ja-JP"/>
        </w:rPr>
        <w:t xml:space="preserve">E can be configured up to four sets of PUCCH resources by higher layer parameter </w:t>
      </w:r>
      <w:r w:rsidRPr="00B916EC">
        <w:rPr>
          <w:i/>
        </w:rPr>
        <w:t>PUCCH-</w:t>
      </w:r>
      <w:r>
        <w:rPr>
          <w:i/>
        </w:rPr>
        <w:t>R</w:t>
      </w:r>
      <w:r w:rsidRPr="00B916EC">
        <w:rPr>
          <w:i/>
        </w:rPr>
        <w:t>esource-</w:t>
      </w:r>
      <w:r>
        <w:rPr>
          <w:i/>
        </w:rPr>
        <w:t>S</w:t>
      </w:r>
      <w:r w:rsidRPr="00B916EC">
        <w:rPr>
          <w:i/>
        </w:rPr>
        <w:t>et</w:t>
      </w:r>
      <w:r>
        <w:t xml:space="preserve">. A PUCCH resource set is associated with a PUCCH resource set index provided by higher layer parameter </w:t>
      </w:r>
      <w:r w:rsidR="006F7901" w:rsidRPr="006F7901">
        <w:rPr>
          <w:i/>
        </w:rPr>
        <w:t>pucch-ResourceSetId</w:t>
      </w:r>
      <w:r w:rsidR="006F7901">
        <w:t xml:space="preserve">, with a set of PUCCH resource indexes provided by higher layer parameter </w:t>
      </w:r>
      <w:r w:rsidR="006F7901" w:rsidRPr="006F7901">
        <w:rPr>
          <w:i/>
        </w:rPr>
        <w:t>resourceList</w:t>
      </w:r>
      <w:r w:rsidR="006F7901" w:rsidRPr="006F7901">
        <w:t xml:space="preserve"> that</w:t>
      </w:r>
      <w:r w:rsidR="006F7901">
        <w:t xml:space="preserve"> provides a set of </w:t>
      </w:r>
      <w:r w:rsidR="006F7901" w:rsidRPr="006F7901">
        <w:rPr>
          <w:i/>
        </w:rPr>
        <w:t>pucch-ResourceSetId</w:t>
      </w:r>
      <w:r w:rsidR="006F7901">
        <w:t xml:space="preserve"> used in the PUCCH resource set, and with a maximum number of UCI information bits the UE can transmit using the PUCCH resource set provided by higher layer parameter </w:t>
      </w:r>
      <w:r w:rsidR="006F7901" w:rsidRPr="006F7901">
        <w:rPr>
          <w:i/>
        </w:rPr>
        <w:t>maxPayloadMinus1</w:t>
      </w:r>
      <w:r w:rsidR="006F7901">
        <w:t xml:space="preserve">. For the first PUCCH resource set, the maximum number of UCI information bits is fixed to two. For the PUCH resource set with the largest index, other than the first one, the maximum number of UCI information bits is 1706. A maximum number of PUCCH resource indexes for a set of PUCCH resource is provided by higher layer parameter </w:t>
      </w:r>
      <w:r w:rsidR="006F7901" w:rsidRPr="000A5FC4">
        <w:rPr>
          <w:i/>
        </w:rPr>
        <w:t>maxNrofPUCCH-ResourcesPerSet</w:t>
      </w:r>
      <w:r w:rsidR="006F7901">
        <w:t>. The maximum number of PUCCH resources in the first PUCCH resource is 32 and the maximum number of PUCCH resources in the other sets of PUCCH resources is 8.</w:t>
      </w:r>
    </w:p>
    <w:p w14:paraId="3F65D9DD" w14:textId="77777777" w:rsidR="006F7901" w:rsidRPr="00B916EC" w:rsidRDefault="006F7901" w:rsidP="006F7901">
      <w:r w:rsidRPr="00B916EC">
        <w:t xml:space="preserve">If the UE transmits </w:t>
      </w:r>
      <w:r w:rsidRPr="00B916EC">
        <w:rPr>
          <w:position w:val="-10"/>
        </w:rPr>
        <w:object w:dxaOrig="440" w:dyaOrig="340" w14:anchorId="796DE7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8.75pt" o:ole="">
            <v:imagedata r:id="rId9" o:title=""/>
          </v:shape>
          <o:OLEObject Type="Embed" ProgID="Equation.3" ShapeID="_x0000_i1025" DrawAspect="Content" ObjectID="_1587385215" r:id="rId10"/>
        </w:object>
      </w:r>
      <w:r w:rsidRPr="00B916EC">
        <w:t xml:space="preserve"> UCI </w:t>
      </w:r>
      <w:r>
        <w:t xml:space="preserve">information </w:t>
      </w:r>
      <w:r w:rsidRPr="00B916EC">
        <w:t xml:space="preserve">bits, </w:t>
      </w:r>
      <w:r>
        <w:t xml:space="preserve">that include HARQ-ACK information bits, </w:t>
      </w:r>
      <w:r w:rsidRPr="00B916EC">
        <w:t xml:space="preserve">the UE determines a PUCCH resource set to be </w:t>
      </w:r>
    </w:p>
    <w:p w14:paraId="4163C76E" w14:textId="77777777" w:rsidR="006F7901" w:rsidRPr="00B916EC" w:rsidRDefault="006F7901" w:rsidP="006F7901">
      <w:pPr>
        <w:pStyle w:val="B1"/>
      </w:pPr>
      <w:r>
        <w:rPr>
          <w:lang w:val="en-US"/>
        </w:rPr>
        <w:t>-</w:t>
      </w:r>
      <w:r>
        <w:rPr>
          <w:lang w:val="en-US"/>
        </w:rPr>
        <w:tab/>
      </w:r>
      <w:r w:rsidRPr="00B916EC">
        <w:rPr>
          <w:lang w:val="en-US"/>
        </w:rPr>
        <w:t xml:space="preserve">a </w:t>
      </w:r>
      <w:r w:rsidRPr="00B916EC">
        <w:t>first set of PUCCH resource</w:t>
      </w:r>
      <w:r w:rsidRPr="00B916EC">
        <w:rPr>
          <w:lang w:val="en-US"/>
        </w:rPr>
        <w:t>s</w:t>
      </w:r>
      <w:r w:rsidRPr="00B916EC">
        <w:t xml:space="preserve"> </w:t>
      </w:r>
      <w:r>
        <w:rPr>
          <w:lang w:val="en-US"/>
        </w:rPr>
        <w:t xml:space="preserve">with </w:t>
      </w:r>
      <w:r>
        <w:rPr>
          <w:i/>
        </w:rPr>
        <w:t>pucch</w:t>
      </w:r>
      <w:r w:rsidRPr="003E177F">
        <w:rPr>
          <w:i/>
        </w:rPr>
        <w:t>-</w:t>
      </w:r>
      <w:r w:rsidRPr="00FD02B6">
        <w:rPr>
          <w:i/>
        </w:rPr>
        <w:t xml:space="preserve">ResourceSetId </w:t>
      </w:r>
      <w:r w:rsidRPr="00FD02B6">
        <w:rPr>
          <w:i/>
          <w:lang w:val="en-US"/>
        </w:rPr>
        <w:t>= 0</w:t>
      </w:r>
      <w:r w:rsidRPr="00FD02B6">
        <w:rPr>
          <w:lang w:val="en-US"/>
        </w:rPr>
        <w:t xml:space="preserve"> </w:t>
      </w:r>
      <w:r w:rsidRPr="00B916EC">
        <w:t xml:space="preserve">if </w:t>
      </w:r>
      <w:r w:rsidRPr="00B916EC">
        <w:rPr>
          <w:rFonts w:eastAsia="SimSun" w:cs="Arial"/>
          <w:position w:val="-10"/>
          <w:lang w:eastAsia="zh-CN"/>
        </w:rPr>
        <w:object w:dxaOrig="760" w:dyaOrig="340" w14:anchorId="08663CEC">
          <v:shape id="_x0000_i1026" type="#_x0000_t75" style="width:42.75pt;height:19.5pt" o:ole="">
            <v:imagedata r:id="rId11" o:title=""/>
          </v:shape>
          <o:OLEObject Type="Embed" ProgID="Equation.3" ShapeID="_x0000_i1026" DrawAspect="Content" ObjectID="_1587385216" r:id="rId12"/>
        </w:object>
      </w:r>
      <w:r>
        <w:rPr>
          <w:rFonts w:eastAsia="SimSun" w:cs="Arial"/>
          <w:lang w:val="en-US" w:eastAsia="zh-CN"/>
        </w:rPr>
        <w:t xml:space="preserve"> including 1 or 2 HARQ-ACK information bits and a positive or negative SR on one SR transmission occasion if transmission of HARQ-ACK and SR occurs simultaneously</w:t>
      </w:r>
      <w:r w:rsidRPr="00B916EC">
        <w:rPr>
          <w:rFonts w:eastAsia="SimSun" w:cs="Arial"/>
          <w:lang w:val="en-US" w:eastAsia="zh-CN"/>
        </w:rPr>
        <w:t>, or</w:t>
      </w:r>
    </w:p>
    <w:p w14:paraId="2BE6A021" w14:textId="74178DFA" w:rsidR="006F7901" w:rsidRPr="00B916EC" w:rsidRDefault="006F7901" w:rsidP="006F7901">
      <w:pPr>
        <w:pStyle w:val="B1"/>
      </w:pPr>
      <w:r>
        <w:rPr>
          <w:lang w:val="en-US"/>
        </w:rPr>
        <w:t>-</w:t>
      </w:r>
      <w:r>
        <w:rPr>
          <w:lang w:val="en-US"/>
        </w:rPr>
        <w:tab/>
      </w:r>
      <w:r w:rsidRPr="00B916EC">
        <w:rPr>
          <w:lang w:val="en-US"/>
        </w:rPr>
        <w:t>a second set of PUCCH resources</w:t>
      </w:r>
      <w:r>
        <w:rPr>
          <w:lang w:val="en-US"/>
        </w:rPr>
        <w:t xml:space="preserve"> with </w:t>
      </w:r>
      <w:r>
        <w:rPr>
          <w:i/>
        </w:rPr>
        <w:t>pucch</w:t>
      </w:r>
      <w:r w:rsidRPr="003E177F">
        <w:rPr>
          <w:i/>
        </w:rPr>
        <w:t>-</w:t>
      </w:r>
      <w:r w:rsidRPr="00FD02B6">
        <w:rPr>
          <w:i/>
        </w:rPr>
        <w:t xml:space="preserve">ResourceSetId </w:t>
      </w:r>
      <w:r w:rsidRPr="00FD02B6">
        <w:rPr>
          <w:i/>
          <w:lang w:val="en-US"/>
        </w:rPr>
        <w:t xml:space="preserve">= </w:t>
      </w:r>
      <w:r>
        <w:rPr>
          <w:i/>
          <w:lang w:val="en-US"/>
        </w:rPr>
        <w:t>1</w:t>
      </w:r>
      <w:r w:rsidRPr="00B916EC">
        <w:rPr>
          <w:lang w:val="en-US"/>
        </w:rPr>
        <w:t xml:space="preserve">, if </w:t>
      </w:r>
      <w:r>
        <w:rPr>
          <w:lang w:val="en-US"/>
        </w:rPr>
        <w:t>provided by higher layers</w:t>
      </w:r>
      <w:r w:rsidRPr="00B916EC">
        <w:rPr>
          <w:lang w:val="en-US"/>
        </w:rPr>
        <w:t xml:space="preserve">, if </w:t>
      </w:r>
      <w:r w:rsidRPr="00B916EC">
        <w:rPr>
          <w:rFonts w:eastAsia="SimSun" w:cs="Arial"/>
          <w:position w:val="-10"/>
          <w:lang w:eastAsia="zh-CN"/>
        </w:rPr>
        <w:object w:dxaOrig="1219" w:dyaOrig="340" w14:anchorId="553BDF9B">
          <v:shape id="_x0000_i1027" type="#_x0000_t75" style="width:68.25pt;height:19.5pt" o:ole="">
            <v:imagedata r:id="rId13" o:title=""/>
          </v:shape>
          <o:OLEObject Type="Embed" ProgID="Equation.3" ShapeID="_x0000_i1027" DrawAspect="Content" ObjectID="_1587385217" r:id="rId14"/>
        </w:object>
      </w:r>
      <w:r w:rsidRPr="00B916EC">
        <w:rPr>
          <w:rFonts w:eastAsia="SimSun" w:cs="Arial"/>
          <w:lang w:val="en-US" w:eastAsia="zh-CN"/>
        </w:rPr>
        <w:t xml:space="preserve"> where </w:t>
      </w:r>
      <w:r w:rsidRPr="00B916EC">
        <w:rPr>
          <w:rFonts w:eastAsia="SimSun" w:cs="Arial"/>
          <w:position w:val="-10"/>
          <w:lang w:eastAsia="zh-CN"/>
        </w:rPr>
        <w:object w:dxaOrig="320" w:dyaOrig="340" w14:anchorId="563D56C6">
          <v:shape id="_x0000_i1028" type="#_x0000_t75" style="width:18pt;height:19.5pt" o:ole="">
            <v:imagedata r:id="rId15" o:title=""/>
          </v:shape>
          <o:OLEObject Type="Embed" ProgID="Equation.3" ShapeID="_x0000_i1028" DrawAspect="Content" ObjectID="_1587385218" r:id="rId16"/>
        </w:object>
      </w:r>
      <w:r w:rsidRPr="00B916EC">
        <w:rPr>
          <w:rFonts w:eastAsia="SimSun" w:cs="Arial"/>
          <w:lang w:val="en-US" w:eastAsia="zh-CN"/>
        </w:rPr>
        <w:t xml:space="preserve"> is provided by higher layer parameter </w:t>
      </w:r>
      <w:r w:rsidRPr="003E177F">
        <w:rPr>
          <w:i/>
        </w:rPr>
        <w:t>maxPayloadMinus1</w:t>
      </w:r>
      <w:r w:rsidRPr="00FD02B6">
        <w:rPr>
          <w:lang w:val="en-US"/>
        </w:rPr>
        <w:t xml:space="preserve"> </w:t>
      </w:r>
      <w:r>
        <w:rPr>
          <w:lang w:val="en-US"/>
        </w:rPr>
        <w:t xml:space="preserve">for the PUCCH resource set with </w:t>
      </w:r>
      <w:r>
        <w:rPr>
          <w:i/>
        </w:rPr>
        <w:t>pucch</w:t>
      </w:r>
      <w:r w:rsidRPr="003E177F">
        <w:rPr>
          <w:i/>
        </w:rPr>
        <w:t>-</w:t>
      </w:r>
      <w:r w:rsidRPr="00FD02B6">
        <w:rPr>
          <w:i/>
        </w:rPr>
        <w:t xml:space="preserve">ResourceSetId </w:t>
      </w:r>
      <w:r w:rsidRPr="00FD02B6">
        <w:rPr>
          <w:i/>
          <w:lang w:val="en-US"/>
        </w:rPr>
        <w:t xml:space="preserve">= </w:t>
      </w:r>
      <w:r>
        <w:rPr>
          <w:i/>
          <w:lang w:val="en-US"/>
        </w:rPr>
        <w:t>1</w:t>
      </w:r>
      <w:r w:rsidRPr="00B916EC">
        <w:rPr>
          <w:rFonts w:eastAsia="SimSun" w:cs="Arial"/>
          <w:lang w:val="en-US" w:eastAsia="zh-CN"/>
        </w:rPr>
        <w:t>, or</w:t>
      </w:r>
    </w:p>
    <w:p w14:paraId="4999CB4F" w14:textId="33AA3FA0" w:rsidR="006F7901" w:rsidRPr="00B916EC" w:rsidRDefault="006F7901" w:rsidP="006F7901">
      <w:pPr>
        <w:pStyle w:val="B1"/>
      </w:pPr>
      <w:r>
        <w:rPr>
          <w:lang w:val="en-US"/>
        </w:rPr>
        <w:t>-</w:t>
      </w:r>
      <w:r>
        <w:rPr>
          <w:lang w:val="en-US"/>
        </w:rPr>
        <w:tab/>
      </w:r>
      <w:r w:rsidRPr="00B916EC">
        <w:rPr>
          <w:lang w:val="en-US"/>
        </w:rPr>
        <w:t>a third set of PUCCH resources</w:t>
      </w:r>
      <w:r>
        <w:rPr>
          <w:lang w:val="en-US"/>
        </w:rPr>
        <w:t xml:space="preserve"> with </w:t>
      </w:r>
      <w:r>
        <w:rPr>
          <w:i/>
        </w:rPr>
        <w:t>pucch</w:t>
      </w:r>
      <w:r w:rsidRPr="003E177F">
        <w:rPr>
          <w:i/>
        </w:rPr>
        <w:t>-</w:t>
      </w:r>
      <w:r w:rsidRPr="00FD02B6">
        <w:rPr>
          <w:i/>
        </w:rPr>
        <w:t xml:space="preserve">ResourceSetId </w:t>
      </w:r>
      <w:r w:rsidRPr="00FD02B6">
        <w:rPr>
          <w:i/>
          <w:lang w:val="en-US"/>
        </w:rPr>
        <w:t xml:space="preserve">= </w:t>
      </w:r>
      <w:r>
        <w:rPr>
          <w:i/>
          <w:lang w:val="en-US"/>
        </w:rPr>
        <w:t>2</w:t>
      </w:r>
      <w:r w:rsidRPr="00B916EC">
        <w:rPr>
          <w:lang w:val="en-US"/>
        </w:rPr>
        <w:t xml:space="preserve">, if </w:t>
      </w:r>
      <w:r>
        <w:rPr>
          <w:lang w:val="en-US"/>
        </w:rPr>
        <w:t>provided by higher layers</w:t>
      </w:r>
      <w:r w:rsidRPr="00B916EC">
        <w:rPr>
          <w:lang w:val="en-US"/>
        </w:rPr>
        <w:t xml:space="preserve">, if </w:t>
      </w:r>
      <w:r w:rsidRPr="00B916EC">
        <w:rPr>
          <w:rFonts w:eastAsia="SimSun" w:cs="Arial"/>
          <w:position w:val="-10"/>
          <w:lang w:eastAsia="zh-CN"/>
        </w:rPr>
        <w:object w:dxaOrig="1340" w:dyaOrig="340" w14:anchorId="0A36C439">
          <v:shape id="_x0000_i1029" type="#_x0000_t75" style="width:74.25pt;height:19.5pt" o:ole="">
            <v:imagedata r:id="rId17" o:title=""/>
          </v:shape>
          <o:OLEObject Type="Embed" ProgID="Equation.3" ShapeID="_x0000_i1029" DrawAspect="Content" ObjectID="_1587385219" r:id="rId18"/>
        </w:object>
      </w:r>
      <w:r w:rsidRPr="00B916EC">
        <w:rPr>
          <w:rFonts w:eastAsia="SimSun" w:cs="Arial"/>
          <w:lang w:val="en-US" w:eastAsia="zh-CN"/>
        </w:rPr>
        <w:t xml:space="preserve"> where </w:t>
      </w:r>
      <w:r w:rsidRPr="00B916EC">
        <w:rPr>
          <w:rFonts w:eastAsia="SimSun" w:cs="Arial"/>
          <w:position w:val="-10"/>
          <w:lang w:eastAsia="zh-CN"/>
        </w:rPr>
        <w:object w:dxaOrig="300" w:dyaOrig="340" w14:anchorId="47FE2EE5">
          <v:shape id="_x0000_i1030" type="#_x0000_t75" style="width:16.5pt;height:19.5pt" o:ole="">
            <v:imagedata r:id="rId19" o:title=""/>
          </v:shape>
          <o:OLEObject Type="Embed" ProgID="Equation.3" ShapeID="_x0000_i1030" DrawAspect="Content" ObjectID="_1587385220" r:id="rId20"/>
        </w:object>
      </w:r>
      <w:r w:rsidRPr="00B916EC">
        <w:rPr>
          <w:rFonts w:eastAsia="SimSun" w:cs="Arial"/>
          <w:lang w:val="en-US" w:eastAsia="zh-CN"/>
        </w:rPr>
        <w:t xml:space="preserve"> is provided by higher layer parameter </w:t>
      </w:r>
      <w:r w:rsidRPr="003E177F">
        <w:rPr>
          <w:i/>
        </w:rPr>
        <w:t>maxPayloadMinus1</w:t>
      </w:r>
      <w:r w:rsidRPr="00FD02B6">
        <w:rPr>
          <w:lang w:val="en-US"/>
        </w:rPr>
        <w:t xml:space="preserve"> </w:t>
      </w:r>
      <w:r>
        <w:rPr>
          <w:lang w:val="en-US"/>
        </w:rPr>
        <w:t xml:space="preserve">for the PUCCH resource set with </w:t>
      </w:r>
      <w:r>
        <w:rPr>
          <w:i/>
        </w:rPr>
        <w:t>pucch</w:t>
      </w:r>
      <w:r w:rsidRPr="003E177F">
        <w:rPr>
          <w:i/>
        </w:rPr>
        <w:t>-</w:t>
      </w:r>
      <w:r w:rsidRPr="00FD02B6">
        <w:rPr>
          <w:i/>
        </w:rPr>
        <w:t xml:space="preserve">ResourceSetId </w:t>
      </w:r>
      <w:r w:rsidRPr="00FD02B6">
        <w:rPr>
          <w:i/>
          <w:lang w:val="en-US"/>
        </w:rPr>
        <w:t xml:space="preserve">= </w:t>
      </w:r>
      <w:r>
        <w:rPr>
          <w:i/>
          <w:lang w:val="en-US"/>
        </w:rPr>
        <w:t>2</w:t>
      </w:r>
      <w:r w:rsidRPr="00B916EC">
        <w:rPr>
          <w:rFonts w:eastAsia="SimSun" w:cs="Arial"/>
          <w:lang w:val="en-US" w:eastAsia="zh-CN"/>
        </w:rPr>
        <w:t>, or</w:t>
      </w:r>
    </w:p>
    <w:p w14:paraId="2C196DD1" w14:textId="2CEB6341" w:rsidR="006F7901" w:rsidRPr="00B916EC" w:rsidRDefault="006F7901" w:rsidP="006F7901">
      <w:pPr>
        <w:pStyle w:val="B1"/>
      </w:pPr>
      <w:r>
        <w:rPr>
          <w:lang w:val="en-US"/>
        </w:rPr>
        <w:t>-</w:t>
      </w:r>
      <w:r>
        <w:rPr>
          <w:lang w:val="en-US"/>
        </w:rPr>
        <w:tab/>
      </w:r>
      <w:r w:rsidRPr="00B916EC">
        <w:rPr>
          <w:lang w:val="en-US"/>
        </w:rPr>
        <w:t>a fourth set of PUCCH resources</w:t>
      </w:r>
      <w:r>
        <w:rPr>
          <w:lang w:val="en-US"/>
        </w:rPr>
        <w:t xml:space="preserve"> with </w:t>
      </w:r>
      <w:r>
        <w:rPr>
          <w:i/>
        </w:rPr>
        <w:t>pucch</w:t>
      </w:r>
      <w:r w:rsidRPr="003E177F">
        <w:rPr>
          <w:i/>
        </w:rPr>
        <w:t>-</w:t>
      </w:r>
      <w:r w:rsidRPr="00FD02B6">
        <w:rPr>
          <w:i/>
        </w:rPr>
        <w:t xml:space="preserve">ResourceSetId </w:t>
      </w:r>
      <w:r w:rsidRPr="00FD02B6">
        <w:rPr>
          <w:i/>
          <w:lang w:val="en-US"/>
        </w:rPr>
        <w:t xml:space="preserve">= </w:t>
      </w:r>
      <w:r>
        <w:rPr>
          <w:i/>
          <w:lang w:val="en-US"/>
        </w:rPr>
        <w:t>3</w:t>
      </w:r>
      <w:r w:rsidRPr="00B916EC">
        <w:rPr>
          <w:lang w:val="en-US"/>
        </w:rPr>
        <w:t xml:space="preserve">, if </w:t>
      </w:r>
      <w:r>
        <w:rPr>
          <w:lang w:val="en-US"/>
        </w:rPr>
        <w:t>provided by higher layers</w:t>
      </w:r>
      <w:r w:rsidRPr="00B916EC">
        <w:rPr>
          <w:lang w:val="en-US"/>
        </w:rPr>
        <w:t xml:space="preserve">, if </w:t>
      </w:r>
      <w:r w:rsidRPr="00B916EC">
        <w:rPr>
          <w:rFonts w:eastAsia="SimSun" w:cs="Arial"/>
          <w:position w:val="-10"/>
          <w:lang w:eastAsia="zh-CN"/>
        </w:rPr>
        <w:object w:dxaOrig="1480" w:dyaOrig="340" w14:anchorId="7D59D7BC">
          <v:shape id="_x0000_i1031" type="#_x0000_t75" style="width:82.5pt;height:19.5pt" o:ole="">
            <v:imagedata r:id="rId21" o:title=""/>
          </v:shape>
          <o:OLEObject Type="Embed" ProgID="Equation.3" ShapeID="_x0000_i1031" DrawAspect="Content" ObjectID="_1587385221" r:id="rId22"/>
        </w:object>
      </w:r>
      <w:r w:rsidRPr="00B916EC">
        <w:rPr>
          <w:rFonts w:eastAsia="SimSun" w:cs="Arial"/>
          <w:lang w:val="en-US" w:eastAsia="zh-CN"/>
        </w:rPr>
        <w:t>.</w:t>
      </w:r>
      <w:r>
        <w:t xml:space="preserve"> </w:t>
      </w:r>
    </w:p>
    <w:p w14:paraId="08A537CE" w14:textId="77777777" w:rsidR="006E466A" w:rsidRDefault="006E466A" w:rsidP="006E466A">
      <w:pPr>
        <w:pStyle w:val="B1"/>
        <w:overflowPunct w:val="0"/>
        <w:autoSpaceDE w:val="0"/>
        <w:autoSpaceDN w:val="0"/>
        <w:adjustRightInd w:val="0"/>
        <w:spacing w:afterLines="50" w:after="120"/>
        <w:ind w:left="0" w:firstLine="0"/>
        <w:textAlignment w:val="baseline"/>
        <w:rPr>
          <w:rFonts w:eastAsiaTheme="minorEastAsia"/>
          <w:lang w:val="en-US" w:eastAsia="ja-JP"/>
        </w:rPr>
      </w:pPr>
      <w:r>
        <w:rPr>
          <w:rFonts w:eastAsiaTheme="minorEastAsia"/>
          <w:lang w:val="en-US" w:eastAsia="ja-JP"/>
        </w:rPr>
        <w:t>---</w:t>
      </w:r>
    </w:p>
    <w:p w14:paraId="367B702B" w14:textId="5CB9E736" w:rsidR="006E466A" w:rsidRDefault="006F7901" w:rsidP="006E466A">
      <w:pPr>
        <w:tabs>
          <w:tab w:val="left" w:pos="4008"/>
        </w:tabs>
        <w:spacing w:before="120" w:after="120"/>
        <w:rPr>
          <w:lang w:eastAsia="ja-JP"/>
        </w:rPr>
      </w:pPr>
      <w:r>
        <w:rPr>
          <w:rFonts w:hint="eastAsia"/>
          <w:lang w:eastAsia="ja-JP"/>
        </w:rPr>
        <w:t xml:space="preserve">According to above agreements and </w:t>
      </w:r>
      <w:r>
        <w:rPr>
          <w:lang w:eastAsia="ja-JP"/>
        </w:rPr>
        <w:t>specification</w:t>
      </w:r>
      <w:r>
        <w:rPr>
          <w:rFonts w:hint="eastAsia"/>
          <w:lang w:eastAsia="ja-JP"/>
        </w:rPr>
        <w:t>,</w:t>
      </w:r>
      <w:r>
        <w:rPr>
          <w:lang w:eastAsia="ja-JP"/>
        </w:rPr>
        <w:t xml:space="preserve"> our understanding is if UE is configured with only one PUCCH resource set, this set is for UCI payload size in the range of {1, 2}. Then, CSI report cannot be multiplexed to PUCCH resource indicated by ARI.</w:t>
      </w:r>
    </w:p>
    <w:p w14:paraId="4E5A32AF" w14:textId="20C310F5" w:rsidR="006F7901" w:rsidRDefault="006F7901" w:rsidP="006E466A">
      <w:pPr>
        <w:tabs>
          <w:tab w:val="left" w:pos="4008"/>
        </w:tabs>
        <w:spacing w:before="120" w:after="120"/>
        <w:rPr>
          <w:lang w:eastAsia="ja-JP"/>
        </w:rPr>
      </w:pPr>
      <w:r>
        <w:rPr>
          <w:lang w:eastAsia="ja-JP"/>
        </w:rPr>
        <w:t xml:space="preserve">In Alt.1, such case is considered as misconfiguration. </w:t>
      </w:r>
      <w:r w:rsidR="00C30FC3">
        <w:rPr>
          <w:lang w:eastAsia="ja-JP"/>
        </w:rPr>
        <w:t>Pote</w:t>
      </w:r>
      <w:r>
        <w:rPr>
          <w:lang w:eastAsia="ja-JP"/>
        </w:rPr>
        <w:t>n</w:t>
      </w:r>
      <w:r w:rsidR="00C30FC3">
        <w:rPr>
          <w:lang w:eastAsia="ja-JP"/>
        </w:rPr>
        <w:t>tial concern would be both HARQ-ACK/SR and CSI cannot be transmitted in this case.</w:t>
      </w:r>
      <w:r>
        <w:rPr>
          <w:lang w:eastAsia="ja-JP"/>
        </w:rPr>
        <w:t xml:space="preserve"> </w:t>
      </w:r>
      <w:r w:rsidR="00C30FC3">
        <w:rPr>
          <w:lang w:eastAsia="ja-JP"/>
        </w:rPr>
        <w:t xml:space="preserve">In </w:t>
      </w:r>
      <w:r>
        <w:rPr>
          <w:lang w:eastAsia="ja-JP"/>
        </w:rPr>
        <w:t>Alt.2, PUCCH resource for CSI is used and both HARQ-ACK/SR and CSI are transmitted. Potential concern would be performance requirement might be different between HARQ-ACK/SR and CSI. Then, there might not be ensure the performance of HARQ-ACK/SR if PUCCH resource for CSI is used. In Alt.3, PUCCH resource for HARQ-ACK/SR is used and only HARQ-ACK/SR is transmitted.</w:t>
      </w:r>
    </w:p>
    <w:p w14:paraId="5EEB4C52" w14:textId="19EE40AC" w:rsidR="006F7901" w:rsidRDefault="006F7901" w:rsidP="006E466A">
      <w:pPr>
        <w:tabs>
          <w:tab w:val="left" w:pos="4008"/>
        </w:tabs>
        <w:spacing w:before="120" w:after="120"/>
        <w:rPr>
          <w:lang w:eastAsia="ja-JP"/>
        </w:rPr>
      </w:pPr>
      <w:r>
        <w:rPr>
          <w:lang w:eastAsia="ja-JP"/>
        </w:rPr>
        <w:t>Our view is either alternative work</w:t>
      </w:r>
      <w:r w:rsidR="00572839">
        <w:rPr>
          <w:lang w:eastAsia="ja-JP"/>
        </w:rPr>
        <w:t>s but</w:t>
      </w:r>
      <w:r w:rsidR="00C30FC3">
        <w:rPr>
          <w:lang w:eastAsia="ja-JP"/>
        </w:rPr>
        <w:t xml:space="preserve"> </w:t>
      </w:r>
      <w:r w:rsidR="00572839">
        <w:rPr>
          <w:lang w:eastAsia="ja-JP"/>
        </w:rPr>
        <w:t>to have possibility to convey HARQ-ACK/SR seems reasonable. Therefore, our slight preference is Alt.2 or 3.</w:t>
      </w:r>
    </w:p>
    <w:p w14:paraId="1CE54789" w14:textId="30BCF7BD" w:rsidR="00572839" w:rsidRDefault="00572839" w:rsidP="00572839">
      <w:pPr>
        <w:tabs>
          <w:tab w:val="left" w:pos="4008"/>
        </w:tabs>
        <w:spacing w:before="120" w:after="0"/>
        <w:rPr>
          <w:b/>
          <w:lang w:eastAsia="ja-JP"/>
        </w:rPr>
      </w:pPr>
      <w:r>
        <w:rPr>
          <w:b/>
          <w:lang w:eastAsia="ja-JP"/>
        </w:rPr>
        <w:t>Proposal 3</w:t>
      </w:r>
      <w:r>
        <w:rPr>
          <w:rFonts w:hint="eastAsia"/>
          <w:b/>
          <w:lang w:eastAsia="ja-JP"/>
        </w:rPr>
        <w:t>:</w:t>
      </w:r>
      <w:r w:rsidRPr="00572839">
        <w:t xml:space="preserve"> </w:t>
      </w:r>
      <w:r w:rsidRPr="00572839">
        <w:rPr>
          <w:b/>
          <w:lang w:eastAsia="ja-JP"/>
        </w:rPr>
        <w:t>When HARQ-ACK/SR PUCCH resource determined by ARI and configured CSI PUCCH resources have the same starting symbols in a slot, if the UE is configured with only one PUCCH resource set and simultaneous transmission of HARQ-ACK/SR and CSI is enabled, select from one of the following alternatives.</w:t>
      </w:r>
      <w:r>
        <w:rPr>
          <w:b/>
          <w:lang w:eastAsia="ja-JP"/>
        </w:rPr>
        <w:t xml:space="preserve"> Our slight preference is Alt. 2 or Alt.3.</w:t>
      </w:r>
    </w:p>
    <w:p w14:paraId="520CCD78" w14:textId="77777777" w:rsidR="00572839" w:rsidRPr="00572839" w:rsidRDefault="00572839" w:rsidP="00572839">
      <w:pPr>
        <w:pStyle w:val="aff1"/>
        <w:numPr>
          <w:ilvl w:val="0"/>
          <w:numId w:val="10"/>
        </w:numPr>
        <w:autoSpaceDE w:val="0"/>
        <w:autoSpaceDN w:val="0"/>
        <w:adjustRightInd w:val="0"/>
        <w:snapToGrid w:val="0"/>
        <w:spacing w:after="0"/>
        <w:ind w:leftChars="213" w:left="852" w:hangingChars="212" w:hanging="426"/>
        <w:jc w:val="both"/>
        <w:rPr>
          <w:rFonts w:eastAsiaTheme="minorEastAsia"/>
          <w:b/>
          <w:lang w:eastAsia="ja-JP"/>
        </w:rPr>
      </w:pPr>
      <w:r w:rsidRPr="00572839">
        <w:rPr>
          <w:rFonts w:eastAsiaTheme="minorEastAsia"/>
          <w:b/>
          <w:lang w:eastAsia="ja-JP"/>
        </w:rPr>
        <w:t>Alt.1: The UE is not expected to transmit the corresponding HARQ-ACK/SR and the CSI report in a PUCCH resource in that slot.</w:t>
      </w:r>
    </w:p>
    <w:p w14:paraId="503348F6" w14:textId="77777777" w:rsidR="00572839" w:rsidRPr="00572839" w:rsidRDefault="00572839" w:rsidP="00572839">
      <w:pPr>
        <w:pStyle w:val="aff1"/>
        <w:numPr>
          <w:ilvl w:val="0"/>
          <w:numId w:val="10"/>
        </w:numPr>
        <w:autoSpaceDE w:val="0"/>
        <w:autoSpaceDN w:val="0"/>
        <w:adjustRightInd w:val="0"/>
        <w:snapToGrid w:val="0"/>
        <w:spacing w:after="0"/>
        <w:ind w:leftChars="213" w:left="852" w:hangingChars="212" w:hanging="426"/>
        <w:jc w:val="both"/>
        <w:rPr>
          <w:rFonts w:eastAsiaTheme="minorEastAsia"/>
          <w:b/>
          <w:lang w:eastAsia="ja-JP"/>
        </w:rPr>
      </w:pPr>
      <w:r w:rsidRPr="00572839">
        <w:rPr>
          <w:rFonts w:eastAsiaTheme="minorEastAsia"/>
          <w:b/>
          <w:lang w:eastAsia="ja-JP"/>
        </w:rPr>
        <w:t>Alt.2: HARQ-ACK/SR and CSI are transmitted together by PUCCH resource for CSI.</w:t>
      </w:r>
    </w:p>
    <w:p w14:paraId="5A82F370" w14:textId="77777777" w:rsidR="00572839" w:rsidRPr="00572839" w:rsidRDefault="00572839" w:rsidP="00572839">
      <w:pPr>
        <w:pStyle w:val="aff1"/>
        <w:numPr>
          <w:ilvl w:val="0"/>
          <w:numId w:val="10"/>
        </w:numPr>
        <w:autoSpaceDE w:val="0"/>
        <w:autoSpaceDN w:val="0"/>
        <w:adjustRightInd w:val="0"/>
        <w:snapToGrid w:val="0"/>
        <w:spacing w:after="0"/>
        <w:ind w:leftChars="213" w:left="852" w:hangingChars="212" w:hanging="426"/>
        <w:jc w:val="both"/>
        <w:rPr>
          <w:rFonts w:eastAsiaTheme="minorEastAsia"/>
          <w:b/>
          <w:lang w:eastAsia="ja-JP"/>
        </w:rPr>
      </w:pPr>
      <w:r w:rsidRPr="00572839">
        <w:rPr>
          <w:rFonts w:eastAsiaTheme="minorEastAsia"/>
          <w:b/>
          <w:lang w:eastAsia="ja-JP"/>
        </w:rPr>
        <w:t>Alt.3: HARQ-ACK/SR is transmitted on the HARQ-ACK/SR PUCCH resource and CSI reporting is dropped in that slot.</w:t>
      </w:r>
    </w:p>
    <w:p w14:paraId="2E94EEBE" w14:textId="77777777" w:rsidR="006E466A" w:rsidRPr="00025C91" w:rsidRDefault="006E466A" w:rsidP="009641F5">
      <w:pPr>
        <w:autoSpaceDE w:val="0"/>
        <w:autoSpaceDN w:val="0"/>
        <w:adjustRightInd w:val="0"/>
        <w:snapToGrid w:val="0"/>
        <w:spacing w:afterLines="50" w:after="120"/>
        <w:contextualSpacing/>
        <w:rPr>
          <w:b/>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209A01A5" w14:textId="24A10727" w:rsidR="000F6BC1" w:rsidRDefault="000F6BC1" w:rsidP="00DE0645">
      <w:pPr>
        <w:spacing w:beforeLines="50" w:before="120" w:afterLines="50" w:after="120"/>
        <w:rPr>
          <w:lang w:eastAsia="ja-JP"/>
        </w:rPr>
      </w:pPr>
      <w:r>
        <w:rPr>
          <w:rFonts w:hint="eastAsia"/>
          <w:lang w:eastAsia="ja-JP"/>
        </w:rPr>
        <w:t xml:space="preserve">In this contribution, we discussed </w:t>
      </w:r>
      <w:r w:rsidR="00572839">
        <w:rPr>
          <w:lang w:eastAsia="ja-JP"/>
        </w:rPr>
        <w:t>PUCCH overlap handling issues</w:t>
      </w:r>
      <w:r>
        <w:rPr>
          <w:rFonts w:hint="eastAsia"/>
          <w:lang w:eastAsia="ja-JP"/>
        </w:rPr>
        <w:t>. We have following proposals:</w:t>
      </w:r>
    </w:p>
    <w:p w14:paraId="6ED9E4A5" w14:textId="77777777" w:rsidR="00572839" w:rsidRDefault="00572839" w:rsidP="00572839">
      <w:pPr>
        <w:tabs>
          <w:tab w:val="left" w:pos="4008"/>
        </w:tabs>
        <w:spacing w:before="120" w:after="0"/>
        <w:rPr>
          <w:b/>
          <w:lang w:eastAsia="ja-JP"/>
        </w:rPr>
      </w:pPr>
      <w:r>
        <w:rPr>
          <w:b/>
          <w:lang w:eastAsia="ja-JP"/>
        </w:rPr>
        <w:t>Proposal 1</w:t>
      </w:r>
      <w:r>
        <w:rPr>
          <w:rFonts w:hint="eastAsia"/>
          <w:b/>
          <w:lang w:eastAsia="ja-JP"/>
        </w:rPr>
        <w:t xml:space="preserve">: </w:t>
      </w:r>
      <w:r>
        <w:rPr>
          <w:b/>
          <w:lang w:eastAsia="ja-JP"/>
        </w:rPr>
        <w:t>If a UCI transmission on a PUCCH format 0 from a UE that conveys HARQ-ACK information and SR, overlaps in time with K configured SR PUCCH resources, select one of the following two alternatives.</w:t>
      </w:r>
    </w:p>
    <w:p w14:paraId="3825939D" w14:textId="77777777" w:rsidR="00572839" w:rsidRDefault="00572839" w:rsidP="00572839">
      <w:pPr>
        <w:pStyle w:val="aff1"/>
        <w:numPr>
          <w:ilvl w:val="0"/>
          <w:numId w:val="10"/>
        </w:numPr>
        <w:autoSpaceDE w:val="0"/>
        <w:autoSpaceDN w:val="0"/>
        <w:adjustRightInd w:val="0"/>
        <w:snapToGrid w:val="0"/>
        <w:spacing w:after="0"/>
        <w:ind w:leftChars="213" w:left="852" w:hangingChars="212" w:hanging="426"/>
        <w:jc w:val="both"/>
        <w:rPr>
          <w:rFonts w:eastAsiaTheme="minorEastAsia"/>
          <w:b/>
          <w:lang w:eastAsia="ja-JP"/>
        </w:rPr>
      </w:pPr>
      <w:r>
        <w:rPr>
          <w:rFonts w:eastAsiaTheme="minorEastAsia"/>
          <w:b/>
          <w:lang w:eastAsia="ja-JP"/>
        </w:rPr>
        <w:t>If two level SR priority distinction is important (such as eMBB and URLLC), the HARQ-ACK resource is used for transmission of HARQ-ACK and SR.</w:t>
      </w:r>
    </w:p>
    <w:p w14:paraId="149CC9AD" w14:textId="77777777" w:rsidR="00572839" w:rsidRDefault="00572839" w:rsidP="00572839">
      <w:pPr>
        <w:pStyle w:val="aff1"/>
        <w:numPr>
          <w:ilvl w:val="1"/>
          <w:numId w:val="10"/>
        </w:numPr>
        <w:autoSpaceDE w:val="0"/>
        <w:autoSpaceDN w:val="0"/>
        <w:adjustRightInd w:val="0"/>
        <w:snapToGrid w:val="0"/>
        <w:spacing w:after="0"/>
        <w:ind w:leftChars="426" w:left="1135" w:hangingChars="141" w:hanging="283"/>
        <w:rPr>
          <w:rFonts w:eastAsiaTheme="minorEastAsia"/>
          <w:b/>
          <w:lang w:eastAsia="ja-JP"/>
        </w:rPr>
      </w:pPr>
      <w:r>
        <w:rPr>
          <w:rFonts w:eastAsiaTheme="minorEastAsia" w:hint="eastAsia"/>
          <w:b/>
          <w:lang w:eastAsia="ja-JP"/>
        </w:rPr>
        <w:t>The initial cyclic shift of the HARQ-ACK PUCCH resource is increased by one if SR corresponding to the highest priority configured SR ID is positive.</w:t>
      </w:r>
    </w:p>
    <w:p w14:paraId="5DF1AAF1" w14:textId="77777777" w:rsidR="00572839" w:rsidRDefault="00572839" w:rsidP="00572839">
      <w:pPr>
        <w:pStyle w:val="aff1"/>
        <w:numPr>
          <w:ilvl w:val="1"/>
          <w:numId w:val="10"/>
        </w:numPr>
        <w:autoSpaceDE w:val="0"/>
        <w:autoSpaceDN w:val="0"/>
        <w:adjustRightInd w:val="0"/>
        <w:snapToGrid w:val="0"/>
        <w:spacing w:after="0"/>
        <w:ind w:leftChars="426" w:left="1135" w:hangingChars="141" w:hanging="283"/>
        <w:rPr>
          <w:rFonts w:eastAsiaTheme="minorEastAsia"/>
          <w:b/>
          <w:lang w:eastAsia="ja-JP"/>
        </w:rPr>
      </w:pPr>
      <w:r>
        <w:rPr>
          <w:rFonts w:eastAsiaTheme="minorEastAsia"/>
          <w:b/>
          <w:lang w:eastAsia="ja-JP"/>
        </w:rPr>
        <w:t>The initial cyclic shift of the HARQ-ACK PUCCH resource is increased by two if logical “OR” over K-1 SR processes other than the highest priority configured SR ID is positive.</w:t>
      </w:r>
    </w:p>
    <w:p w14:paraId="1B37C921" w14:textId="77777777" w:rsidR="00572839" w:rsidRPr="00555D5F" w:rsidRDefault="00572839" w:rsidP="00572839">
      <w:pPr>
        <w:pStyle w:val="aff1"/>
        <w:numPr>
          <w:ilvl w:val="0"/>
          <w:numId w:val="10"/>
        </w:numPr>
        <w:autoSpaceDE w:val="0"/>
        <w:autoSpaceDN w:val="0"/>
        <w:adjustRightInd w:val="0"/>
        <w:snapToGrid w:val="0"/>
        <w:spacing w:after="0"/>
        <w:ind w:leftChars="213" w:left="852" w:hangingChars="212" w:hanging="426"/>
        <w:jc w:val="both"/>
        <w:rPr>
          <w:rFonts w:eastAsiaTheme="minorEastAsia"/>
          <w:b/>
          <w:lang w:eastAsia="ja-JP"/>
        </w:rPr>
      </w:pPr>
      <w:r>
        <w:rPr>
          <w:rFonts w:eastAsiaTheme="minorEastAsia"/>
          <w:b/>
          <w:lang w:eastAsia="ja-JP"/>
        </w:rPr>
        <w:t>If more than two level SR priority distinction is required, PUCCH format 2 is used to carry L=1 or 2 bits HARQ-ACK and K&gt;1 SR.</w:t>
      </w:r>
    </w:p>
    <w:p w14:paraId="5A6AF474" w14:textId="77777777" w:rsidR="00572839" w:rsidRDefault="00572839" w:rsidP="00572839">
      <w:pPr>
        <w:tabs>
          <w:tab w:val="left" w:pos="4008"/>
        </w:tabs>
        <w:spacing w:before="120" w:after="0"/>
        <w:rPr>
          <w:b/>
          <w:lang w:eastAsia="ja-JP"/>
        </w:rPr>
      </w:pPr>
      <w:r>
        <w:rPr>
          <w:b/>
          <w:lang w:eastAsia="ja-JP"/>
        </w:rPr>
        <w:t>Proposal 2</w:t>
      </w:r>
      <w:r>
        <w:rPr>
          <w:rFonts w:hint="eastAsia"/>
          <w:b/>
          <w:lang w:eastAsia="ja-JP"/>
        </w:rPr>
        <w:t xml:space="preserve">: </w:t>
      </w:r>
      <w:r>
        <w:rPr>
          <w:b/>
          <w:lang w:eastAsia="ja-JP"/>
        </w:rPr>
        <w:t>If a UCI transmission on a PUCCH format 1 from a UE that conveys HARQ-ACK information and SR, overlaps in time with K configured SR PUCCH resources, select one of the following two alternatives.</w:t>
      </w:r>
    </w:p>
    <w:p w14:paraId="5430FEA0" w14:textId="77777777" w:rsidR="00572839" w:rsidRDefault="00572839" w:rsidP="00572839">
      <w:pPr>
        <w:pStyle w:val="aff1"/>
        <w:numPr>
          <w:ilvl w:val="0"/>
          <w:numId w:val="10"/>
        </w:numPr>
        <w:autoSpaceDE w:val="0"/>
        <w:autoSpaceDN w:val="0"/>
        <w:adjustRightInd w:val="0"/>
        <w:snapToGrid w:val="0"/>
        <w:spacing w:after="0"/>
        <w:ind w:leftChars="213" w:left="852" w:hangingChars="212" w:hanging="426"/>
        <w:jc w:val="both"/>
        <w:rPr>
          <w:rFonts w:eastAsiaTheme="minorEastAsia"/>
          <w:b/>
          <w:lang w:eastAsia="ja-JP"/>
        </w:rPr>
      </w:pPr>
      <w:r>
        <w:rPr>
          <w:rFonts w:eastAsiaTheme="minorEastAsia"/>
          <w:b/>
          <w:lang w:eastAsia="ja-JP"/>
        </w:rPr>
        <w:t>If two level SR priority distinction is important (such as eMBB and URLLC), the SR resource is used for transmission of HARQ-ACK and SR.</w:t>
      </w:r>
    </w:p>
    <w:p w14:paraId="76A51CF5" w14:textId="77777777" w:rsidR="00572839" w:rsidRDefault="00572839" w:rsidP="00572839">
      <w:pPr>
        <w:pStyle w:val="aff1"/>
        <w:numPr>
          <w:ilvl w:val="1"/>
          <w:numId w:val="10"/>
        </w:numPr>
        <w:autoSpaceDE w:val="0"/>
        <w:autoSpaceDN w:val="0"/>
        <w:adjustRightInd w:val="0"/>
        <w:snapToGrid w:val="0"/>
        <w:spacing w:after="0"/>
        <w:ind w:leftChars="426" w:left="1135" w:hangingChars="141" w:hanging="283"/>
        <w:rPr>
          <w:rFonts w:eastAsiaTheme="minorEastAsia"/>
          <w:b/>
          <w:lang w:eastAsia="ja-JP"/>
        </w:rPr>
      </w:pPr>
      <w:r>
        <w:rPr>
          <w:rFonts w:eastAsiaTheme="minorEastAsia" w:hint="eastAsia"/>
          <w:b/>
          <w:lang w:eastAsia="ja-JP"/>
        </w:rPr>
        <w:t xml:space="preserve">The </w:t>
      </w:r>
      <w:r>
        <w:rPr>
          <w:rFonts w:eastAsiaTheme="minorEastAsia"/>
          <w:b/>
          <w:lang w:eastAsia="ja-JP"/>
        </w:rPr>
        <w:t>SR</w:t>
      </w:r>
      <w:r>
        <w:rPr>
          <w:rFonts w:eastAsiaTheme="minorEastAsia" w:hint="eastAsia"/>
          <w:b/>
          <w:lang w:eastAsia="ja-JP"/>
        </w:rPr>
        <w:t xml:space="preserve"> PUCCH resource corresponding to the highest priority </w:t>
      </w:r>
      <w:r>
        <w:rPr>
          <w:rFonts w:eastAsiaTheme="minorEastAsia"/>
          <w:b/>
          <w:lang w:eastAsia="ja-JP"/>
        </w:rPr>
        <w:t xml:space="preserve">configure SR ID is used if the highest priority </w:t>
      </w:r>
      <w:r>
        <w:rPr>
          <w:rFonts w:eastAsiaTheme="minorEastAsia" w:hint="eastAsia"/>
          <w:b/>
          <w:lang w:eastAsia="ja-JP"/>
        </w:rPr>
        <w:t>configured SR ID is positive.</w:t>
      </w:r>
    </w:p>
    <w:p w14:paraId="3754E53B" w14:textId="77777777" w:rsidR="00572839" w:rsidRDefault="00572839" w:rsidP="00572839">
      <w:pPr>
        <w:pStyle w:val="aff1"/>
        <w:numPr>
          <w:ilvl w:val="1"/>
          <w:numId w:val="10"/>
        </w:numPr>
        <w:autoSpaceDE w:val="0"/>
        <w:autoSpaceDN w:val="0"/>
        <w:adjustRightInd w:val="0"/>
        <w:snapToGrid w:val="0"/>
        <w:spacing w:after="0"/>
        <w:ind w:leftChars="426" w:left="1135" w:hangingChars="141" w:hanging="283"/>
        <w:rPr>
          <w:rFonts w:eastAsiaTheme="minorEastAsia"/>
          <w:b/>
          <w:lang w:eastAsia="ja-JP"/>
        </w:rPr>
      </w:pPr>
      <w:r>
        <w:rPr>
          <w:rFonts w:eastAsiaTheme="minorEastAsia"/>
          <w:b/>
          <w:lang w:eastAsia="ja-JP"/>
        </w:rPr>
        <w:t>The SR PUCCH resource corresponding to the second highest priority configure SR ID is used if logical “OR” over K-1 SR processes other than the highest priority configured SR ID is positive.</w:t>
      </w:r>
    </w:p>
    <w:p w14:paraId="4EEAD695" w14:textId="77777777" w:rsidR="00572839" w:rsidRPr="00555D5F" w:rsidRDefault="00572839" w:rsidP="00572839">
      <w:pPr>
        <w:pStyle w:val="aff1"/>
        <w:numPr>
          <w:ilvl w:val="0"/>
          <w:numId w:val="10"/>
        </w:numPr>
        <w:autoSpaceDE w:val="0"/>
        <w:autoSpaceDN w:val="0"/>
        <w:adjustRightInd w:val="0"/>
        <w:snapToGrid w:val="0"/>
        <w:spacing w:after="0"/>
        <w:ind w:leftChars="213" w:left="852" w:hangingChars="212" w:hanging="426"/>
        <w:jc w:val="both"/>
        <w:rPr>
          <w:rFonts w:eastAsiaTheme="minorEastAsia"/>
          <w:b/>
          <w:lang w:eastAsia="ja-JP"/>
        </w:rPr>
      </w:pPr>
      <w:r>
        <w:rPr>
          <w:rFonts w:eastAsiaTheme="minorEastAsia"/>
          <w:b/>
          <w:lang w:eastAsia="ja-JP"/>
        </w:rPr>
        <w:t>If more than two level SR priority distinction is required, PUCCH format 2 is used to carry L=1 or 2 bits HARQ-ACK and K&gt;1 SR.</w:t>
      </w:r>
    </w:p>
    <w:p w14:paraId="758BCA34" w14:textId="77777777" w:rsidR="00572839" w:rsidRDefault="00572839" w:rsidP="00572839">
      <w:pPr>
        <w:tabs>
          <w:tab w:val="left" w:pos="4008"/>
        </w:tabs>
        <w:spacing w:before="120" w:after="0"/>
        <w:rPr>
          <w:b/>
          <w:lang w:eastAsia="ja-JP"/>
        </w:rPr>
      </w:pPr>
      <w:r>
        <w:rPr>
          <w:b/>
          <w:lang w:eastAsia="ja-JP"/>
        </w:rPr>
        <w:t>Proposal 3</w:t>
      </w:r>
      <w:r>
        <w:rPr>
          <w:rFonts w:hint="eastAsia"/>
          <w:b/>
          <w:lang w:eastAsia="ja-JP"/>
        </w:rPr>
        <w:t>:</w:t>
      </w:r>
      <w:r w:rsidRPr="00572839">
        <w:t xml:space="preserve"> </w:t>
      </w:r>
      <w:r w:rsidRPr="00572839">
        <w:rPr>
          <w:b/>
          <w:lang w:eastAsia="ja-JP"/>
        </w:rPr>
        <w:t>When HARQ-ACK/SR PUCCH resource determined by ARI and configured CSI PUCCH resources have the same starting symbols in a slot, if the UE is configured with only one PUCCH resource set and simultaneous transmission of HARQ-ACK/SR and CSI is enabled, select from one of the following alternatives.</w:t>
      </w:r>
      <w:r>
        <w:rPr>
          <w:b/>
          <w:lang w:eastAsia="ja-JP"/>
        </w:rPr>
        <w:t xml:space="preserve"> Our slight preference is Alt. 2 or Alt.3.</w:t>
      </w:r>
    </w:p>
    <w:p w14:paraId="0ED91C63" w14:textId="77777777" w:rsidR="00572839" w:rsidRPr="00572839" w:rsidRDefault="00572839" w:rsidP="00572839">
      <w:pPr>
        <w:pStyle w:val="aff1"/>
        <w:numPr>
          <w:ilvl w:val="0"/>
          <w:numId w:val="10"/>
        </w:numPr>
        <w:autoSpaceDE w:val="0"/>
        <w:autoSpaceDN w:val="0"/>
        <w:adjustRightInd w:val="0"/>
        <w:snapToGrid w:val="0"/>
        <w:spacing w:after="0"/>
        <w:ind w:leftChars="213" w:left="852" w:hangingChars="212" w:hanging="426"/>
        <w:jc w:val="both"/>
        <w:rPr>
          <w:rFonts w:eastAsiaTheme="minorEastAsia"/>
          <w:b/>
          <w:lang w:eastAsia="ja-JP"/>
        </w:rPr>
      </w:pPr>
      <w:r w:rsidRPr="00572839">
        <w:rPr>
          <w:rFonts w:eastAsiaTheme="minorEastAsia"/>
          <w:b/>
          <w:lang w:eastAsia="ja-JP"/>
        </w:rPr>
        <w:t>Alt.1: The UE is not expected to transmit the corresponding HARQ-ACK/SR and the CSI report in a PUCCH resource in that slot.</w:t>
      </w:r>
    </w:p>
    <w:p w14:paraId="3A22C03B" w14:textId="77777777" w:rsidR="00572839" w:rsidRPr="00572839" w:rsidRDefault="00572839" w:rsidP="00572839">
      <w:pPr>
        <w:pStyle w:val="aff1"/>
        <w:numPr>
          <w:ilvl w:val="0"/>
          <w:numId w:val="10"/>
        </w:numPr>
        <w:autoSpaceDE w:val="0"/>
        <w:autoSpaceDN w:val="0"/>
        <w:adjustRightInd w:val="0"/>
        <w:snapToGrid w:val="0"/>
        <w:spacing w:after="0"/>
        <w:ind w:leftChars="213" w:left="852" w:hangingChars="212" w:hanging="426"/>
        <w:jc w:val="both"/>
        <w:rPr>
          <w:rFonts w:eastAsiaTheme="minorEastAsia"/>
          <w:b/>
          <w:lang w:eastAsia="ja-JP"/>
        </w:rPr>
      </w:pPr>
      <w:r w:rsidRPr="00572839">
        <w:rPr>
          <w:rFonts w:eastAsiaTheme="minorEastAsia"/>
          <w:b/>
          <w:lang w:eastAsia="ja-JP"/>
        </w:rPr>
        <w:t>Alt.2: HARQ-ACK/SR and CSI are transmitted together by PUCCH resource for CSI.</w:t>
      </w:r>
    </w:p>
    <w:p w14:paraId="62356F19" w14:textId="77777777" w:rsidR="00572839" w:rsidRPr="00572839" w:rsidRDefault="00572839" w:rsidP="00572839">
      <w:pPr>
        <w:pStyle w:val="aff1"/>
        <w:numPr>
          <w:ilvl w:val="0"/>
          <w:numId w:val="10"/>
        </w:numPr>
        <w:autoSpaceDE w:val="0"/>
        <w:autoSpaceDN w:val="0"/>
        <w:adjustRightInd w:val="0"/>
        <w:snapToGrid w:val="0"/>
        <w:spacing w:after="0"/>
        <w:ind w:leftChars="213" w:left="852" w:hangingChars="212" w:hanging="426"/>
        <w:jc w:val="both"/>
        <w:rPr>
          <w:rFonts w:eastAsiaTheme="minorEastAsia"/>
          <w:b/>
          <w:lang w:eastAsia="ja-JP"/>
        </w:rPr>
      </w:pPr>
      <w:r w:rsidRPr="00572839">
        <w:rPr>
          <w:rFonts w:eastAsiaTheme="minorEastAsia"/>
          <w:b/>
          <w:lang w:eastAsia="ja-JP"/>
        </w:rPr>
        <w:t>Alt.3: HARQ-ACK/SR is transmitted on the HARQ-ACK/SR PUCCH resource and CSI reporting is dropped in that slot.</w:t>
      </w:r>
    </w:p>
    <w:p w14:paraId="76A27C8E" w14:textId="77777777" w:rsidR="00572839" w:rsidRPr="00572839" w:rsidRDefault="00572839" w:rsidP="00DE0645">
      <w:pPr>
        <w:spacing w:beforeLines="50" w:before="120" w:afterLines="50" w:after="120"/>
        <w:rPr>
          <w:lang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4965A650" w14:textId="0223AE0E" w:rsidR="00382E0B" w:rsidRDefault="00CE5452" w:rsidP="005C183D">
      <w:pPr>
        <w:tabs>
          <w:tab w:val="left" w:pos="4008"/>
        </w:tabs>
        <w:spacing w:before="120" w:after="120"/>
      </w:pPr>
      <w:r>
        <w:rPr>
          <w:rFonts w:eastAsiaTheme="minorEastAsia" w:hint="eastAsia"/>
          <w:lang w:eastAsia="ja-JP"/>
        </w:rPr>
        <w:t xml:space="preserve">[1] </w:t>
      </w:r>
      <w:r w:rsidR="00D83239" w:rsidRPr="00D83239">
        <w:t>R1-1805698</w:t>
      </w:r>
      <w:r w:rsidR="00DB1E14">
        <w:t>, “</w:t>
      </w:r>
      <w:r w:rsidR="00D83239">
        <w:t>Multiplexing rules for PUCCH resources with the same starting symbols</w:t>
      </w:r>
      <w:r w:rsidR="00DB1E14">
        <w:t>,” Ericsson, RAN1</w:t>
      </w:r>
      <w:r w:rsidR="00EC2CF7">
        <w:t>#92</w:t>
      </w:r>
      <w:r w:rsidR="00D83239">
        <w:t>bis</w:t>
      </w:r>
    </w:p>
    <w:p w14:paraId="2DD90616" w14:textId="7368BB41" w:rsidR="00D83239" w:rsidRDefault="00D83239" w:rsidP="005C183D">
      <w:pPr>
        <w:tabs>
          <w:tab w:val="left" w:pos="4008"/>
        </w:tabs>
        <w:spacing w:before="120" w:after="120"/>
      </w:pPr>
      <w:r>
        <w:t xml:space="preserve">[2] </w:t>
      </w:r>
      <w:r w:rsidRPr="00D83239">
        <w:t>R1-1805699</w:t>
      </w:r>
      <w:r>
        <w:t>, “SR ID for multiple overlapping SR PUCCHs with UCI PUCCH,” Ericsson, RAN1#92bis</w:t>
      </w:r>
    </w:p>
    <w:p w14:paraId="13E4A387" w14:textId="67D5F494" w:rsidR="006E466A" w:rsidRDefault="006E466A" w:rsidP="005C183D">
      <w:pPr>
        <w:tabs>
          <w:tab w:val="left" w:pos="4008"/>
        </w:tabs>
        <w:spacing w:before="120" w:after="120"/>
      </w:pPr>
      <w:r>
        <w:t>[3] R1-1805795, “CR to TS38.213 capturing the RAN1#92bis meeting agreements,” Samsung, RAN1#92bis</w:t>
      </w:r>
    </w:p>
    <w:sectPr w:rsidR="006E466A">
      <w:footerReference w:type="even" r:id="rId23"/>
      <w:footerReference w:type="default" r:id="rId2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C70705" w14:textId="77777777" w:rsidR="004D500E" w:rsidRDefault="004D500E">
      <w:r>
        <w:separator/>
      </w:r>
    </w:p>
  </w:endnote>
  <w:endnote w:type="continuationSeparator" w:id="0">
    <w:p w14:paraId="62533D2D" w14:textId="77777777" w:rsidR="004D500E" w:rsidRDefault="004D500E">
      <w:r>
        <w:continuationSeparator/>
      </w:r>
    </w:p>
  </w:endnote>
  <w:endnote w:type="continuationNotice" w:id="1">
    <w:p w14:paraId="081CD276" w14:textId="77777777" w:rsidR="004D500E" w:rsidRDefault="004D50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3BEED" w14:textId="77777777" w:rsidR="002E7503" w:rsidRDefault="002E750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2E7503" w:rsidRDefault="002E750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821A2" w14:textId="34699B92" w:rsidR="002E7503" w:rsidRDefault="002E750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733826">
      <w:rPr>
        <w:rStyle w:val="af5"/>
      </w:rPr>
      <w:t>1</w:t>
    </w:r>
    <w:r>
      <w:rPr>
        <w:rStyle w:val="af5"/>
      </w:rPr>
      <w:fldChar w:fldCharType="end"/>
    </w:r>
  </w:p>
  <w:p w14:paraId="143F20D7" w14:textId="77777777" w:rsidR="002E7503" w:rsidRDefault="002E750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0F3D1A" w14:textId="77777777" w:rsidR="004D500E" w:rsidRDefault="004D500E">
      <w:r>
        <w:separator/>
      </w:r>
    </w:p>
  </w:footnote>
  <w:footnote w:type="continuationSeparator" w:id="0">
    <w:p w14:paraId="0B71E631" w14:textId="77777777" w:rsidR="004D500E" w:rsidRDefault="004D500E">
      <w:r>
        <w:continuationSeparator/>
      </w:r>
    </w:p>
  </w:footnote>
  <w:footnote w:type="continuationNotice" w:id="1">
    <w:p w14:paraId="16BEBBAB" w14:textId="77777777" w:rsidR="004D500E" w:rsidRDefault="004D50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2"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7"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6"/>
  </w:num>
  <w:num w:numId="2">
    <w:abstractNumId w:val="18"/>
  </w:num>
  <w:num w:numId="3">
    <w:abstractNumId w:val="9"/>
  </w:num>
  <w:num w:numId="4">
    <w:abstractNumId w:val="15"/>
  </w:num>
  <w:num w:numId="5">
    <w:abstractNumId w:val="11"/>
  </w:num>
  <w:num w:numId="6">
    <w:abstractNumId w:val="12"/>
  </w:num>
  <w:num w:numId="7">
    <w:abstractNumId w:val="10"/>
  </w:num>
  <w:num w:numId="8">
    <w:abstractNumId w:val="17"/>
  </w:num>
  <w:num w:numId="9">
    <w:abstractNumId w:val="7"/>
  </w:num>
  <w:num w:numId="10">
    <w:abstractNumId w:val="14"/>
  </w:num>
  <w:num w:numId="11">
    <w:abstractNumId w:val="13"/>
  </w:num>
  <w:num w:numId="12">
    <w:abstractNumId w:val="1"/>
  </w:num>
  <w:num w:numId="13">
    <w:abstractNumId w:val="6"/>
  </w:num>
  <w:num w:numId="14">
    <w:abstractNumId w:val="2"/>
  </w:num>
  <w:num w:numId="15">
    <w:abstractNumId w:val="3"/>
  </w:num>
  <w:num w:numId="16">
    <w:abstractNumId w:val="0"/>
  </w:num>
  <w:num w:numId="17">
    <w:abstractNumId w:val="5"/>
  </w:num>
  <w:num w:numId="18">
    <w:abstractNumId w:val="4"/>
  </w:num>
  <w:num w:numId="19">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BCD"/>
    <w:rsid w:val="00003F5E"/>
    <w:rsid w:val="000054F7"/>
    <w:rsid w:val="00005BA8"/>
    <w:rsid w:val="00006F07"/>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2AE1"/>
    <w:rsid w:val="000230F1"/>
    <w:rsid w:val="00023167"/>
    <w:rsid w:val="000233D5"/>
    <w:rsid w:val="0002364D"/>
    <w:rsid w:val="00023AE3"/>
    <w:rsid w:val="00023CCE"/>
    <w:rsid w:val="00024144"/>
    <w:rsid w:val="00024F2A"/>
    <w:rsid w:val="00025853"/>
    <w:rsid w:val="00025C91"/>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4798"/>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BD4"/>
    <w:rsid w:val="00066FAE"/>
    <w:rsid w:val="00067AA1"/>
    <w:rsid w:val="00067BE8"/>
    <w:rsid w:val="00067DEE"/>
    <w:rsid w:val="0007056A"/>
    <w:rsid w:val="000708B2"/>
    <w:rsid w:val="00070971"/>
    <w:rsid w:val="0007103D"/>
    <w:rsid w:val="000710A9"/>
    <w:rsid w:val="00071219"/>
    <w:rsid w:val="00071B78"/>
    <w:rsid w:val="00071C0F"/>
    <w:rsid w:val="0007215B"/>
    <w:rsid w:val="000725E5"/>
    <w:rsid w:val="00073940"/>
    <w:rsid w:val="00073A3F"/>
    <w:rsid w:val="00074024"/>
    <w:rsid w:val="00075BB7"/>
    <w:rsid w:val="0007690F"/>
    <w:rsid w:val="000803A0"/>
    <w:rsid w:val="00080571"/>
    <w:rsid w:val="00081405"/>
    <w:rsid w:val="00081E4C"/>
    <w:rsid w:val="00082B6C"/>
    <w:rsid w:val="00083B28"/>
    <w:rsid w:val="00083CFB"/>
    <w:rsid w:val="000854B0"/>
    <w:rsid w:val="00085A5C"/>
    <w:rsid w:val="000865D7"/>
    <w:rsid w:val="00087E13"/>
    <w:rsid w:val="00087F01"/>
    <w:rsid w:val="00087FB3"/>
    <w:rsid w:val="0009003D"/>
    <w:rsid w:val="0009048D"/>
    <w:rsid w:val="000908EC"/>
    <w:rsid w:val="00090E2D"/>
    <w:rsid w:val="0009157D"/>
    <w:rsid w:val="00093263"/>
    <w:rsid w:val="00093617"/>
    <w:rsid w:val="000937B6"/>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9DB"/>
    <w:rsid w:val="000B1BD7"/>
    <w:rsid w:val="000B2408"/>
    <w:rsid w:val="000B2427"/>
    <w:rsid w:val="000B3279"/>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49D0"/>
    <w:rsid w:val="000D5107"/>
    <w:rsid w:val="000D59A5"/>
    <w:rsid w:val="000D71D1"/>
    <w:rsid w:val="000D7999"/>
    <w:rsid w:val="000D7A9E"/>
    <w:rsid w:val="000D7B5E"/>
    <w:rsid w:val="000E00E0"/>
    <w:rsid w:val="000E06B2"/>
    <w:rsid w:val="000E0F9C"/>
    <w:rsid w:val="000E2A29"/>
    <w:rsid w:val="000E3220"/>
    <w:rsid w:val="000E33DF"/>
    <w:rsid w:val="000E3DBE"/>
    <w:rsid w:val="000E42C0"/>
    <w:rsid w:val="000E4C04"/>
    <w:rsid w:val="000E51E3"/>
    <w:rsid w:val="000E5A9A"/>
    <w:rsid w:val="000E5D88"/>
    <w:rsid w:val="000E6138"/>
    <w:rsid w:val="000E64A0"/>
    <w:rsid w:val="000E6C1F"/>
    <w:rsid w:val="000F0375"/>
    <w:rsid w:val="000F056A"/>
    <w:rsid w:val="000F05AA"/>
    <w:rsid w:val="000F0CA3"/>
    <w:rsid w:val="000F0DA5"/>
    <w:rsid w:val="000F12BC"/>
    <w:rsid w:val="000F1462"/>
    <w:rsid w:val="000F255F"/>
    <w:rsid w:val="000F2810"/>
    <w:rsid w:val="000F29F2"/>
    <w:rsid w:val="000F31B5"/>
    <w:rsid w:val="000F36BC"/>
    <w:rsid w:val="000F4260"/>
    <w:rsid w:val="000F45D1"/>
    <w:rsid w:val="000F4952"/>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EA3"/>
    <w:rsid w:val="00111ECE"/>
    <w:rsid w:val="0011297C"/>
    <w:rsid w:val="00112B06"/>
    <w:rsid w:val="00113D82"/>
    <w:rsid w:val="00114B5E"/>
    <w:rsid w:val="0011542C"/>
    <w:rsid w:val="00115963"/>
    <w:rsid w:val="0011602B"/>
    <w:rsid w:val="0011678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4DBC"/>
    <w:rsid w:val="0017645C"/>
    <w:rsid w:val="00176C74"/>
    <w:rsid w:val="0017796A"/>
    <w:rsid w:val="00177C53"/>
    <w:rsid w:val="00177ED5"/>
    <w:rsid w:val="00177F56"/>
    <w:rsid w:val="00180010"/>
    <w:rsid w:val="0018034C"/>
    <w:rsid w:val="0018076D"/>
    <w:rsid w:val="00181127"/>
    <w:rsid w:val="001812EF"/>
    <w:rsid w:val="00181E2B"/>
    <w:rsid w:val="0018259F"/>
    <w:rsid w:val="001827CC"/>
    <w:rsid w:val="00182F10"/>
    <w:rsid w:val="00183562"/>
    <w:rsid w:val="00183AA7"/>
    <w:rsid w:val="00184CFE"/>
    <w:rsid w:val="0018574D"/>
    <w:rsid w:val="00185992"/>
    <w:rsid w:val="00186179"/>
    <w:rsid w:val="001863E3"/>
    <w:rsid w:val="001866E9"/>
    <w:rsid w:val="00187151"/>
    <w:rsid w:val="00187695"/>
    <w:rsid w:val="00190C74"/>
    <w:rsid w:val="00191C14"/>
    <w:rsid w:val="0019251F"/>
    <w:rsid w:val="001926EC"/>
    <w:rsid w:val="00193AA8"/>
    <w:rsid w:val="00195684"/>
    <w:rsid w:val="00195842"/>
    <w:rsid w:val="001962C1"/>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55B"/>
    <w:rsid w:val="001D2E8A"/>
    <w:rsid w:val="001D324D"/>
    <w:rsid w:val="001D4B64"/>
    <w:rsid w:val="001D52BC"/>
    <w:rsid w:val="001D5F89"/>
    <w:rsid w:val="001D6055"/>
    <w:rsid w:val="001D6C72"/>
    <w:rsid w:val="001D791C"/>
    <w:rsid w:val="001D7A39"/>
    <w:rsid w:val="001E03AD"/>
    <w:rsid w:val="001E0C3D"/>
    <w:rsid w:val="001E1114"/>
    <w:rsid w:val="001E1CF2"/>
    <w:rsid w:val="001E2866"/>
    <w:rsid w:val="001E307E"/>
    <w:rsid w:val="001E328E"/>
    <w:rsid w:val="001E5183"/>
    <w:rsid w:val="001E559B"/>
    <w:rsid w:val="001E56B4"/>
    <w:rsid w:val="001E5ED0"/>
    <w:rsid w:val="001E63BB"/>
    <w:rsid w:val="001E68E7"/>
    <w:rsid w:val="001E6B41"/>
    <w:rsid w:val="001E6C25"/>
    <w:rsid w:val="001E7B7F"/>
    <w:rsid w:val="001E7BCF"/>
    <w:rsid w:val="001E7F8E"/>
    <w:rsid w:val="001F0528"/>
    <w:rsid w:val="001F1F33"/>
    <w:rsid w:val="001F2420"/>
    <w:rsid w:val="001F24E3"/>
    <w:rsid w:val="001F31ED"/>
    <w:rsid w:val="001F329E"/>
    <w:rsid w:val="001F42E7"/>
    <w:rsid w:val="001F466F"/>
    <w:rsid w:val="001F4E37"/>
    <w:rsid w:val="001F667A"/>
    <w:rsid w:val="001F6C8B"/>
    <w:rsid w:val="001F7571"/>
    <w:rsid w:val="001F79B9"/>
    <w:rsid w:val="001F7C32"/>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C2"/>
    <w:rsid w:val="00222DE4"/>
    <w:rsid w:val="002252B6"/>
    <w:rsid w:val="00226ECE"/>
    <w:rsid w:val="00227BD0"/>
    <w:rsid w:val="00230070"/>
    <w:rsid w:val="00231AF0"/>
    <w:rsid w:val="00231B80"/>
    <w:rsid w:val="00232E3F"/>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307"/>
    <w:rsid w:val="002436DF"/>
    <w:rsid w:val="00243AD9"/>
    <w:rsid w:val="00243BD8"/>
    <w:rsid w:val="00245839"/>
    <w:rsid w:val="00245D3E"/>
    <w:rsid w:val="00245DCF"/>
    <w:rsid w:val="00245E25"/>
    <w:rsid w:val="00246464"/>
    <w:rsid w:val="0024790A"/>
    <w:rsid w:val="00247C3A"/>
    <w:rsid w:val="00251467"/>
    <w:rsid w:val="002514B1"/>
    <w:rsid w:val="002515C8"/>
    <w:rsid w:val="002519E5"/>
    <w:rsid w:val="00251B56"/>
    <w:rsid w:val="00251D1D"/>
    <w:rsid w:val="00252069"/>
    <w:rsid w:val="0025258A"/>
    <w:rsid w:val="002529E7"/>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5A49"/>
    <w:rsid w:val="00266744"/>
    <w:rsid w:val="002676D3"/>
    <w:rsid w:val="00267727"/>
    <w:rsid w:val="00267789"/>
    <w:rsid w:val="0027062E"/>
    <w:rsid w:val="002710BD"/>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24F7"/>
    <w:rsid w:val="00283225"/>
    <w:rsid w:val="002837B7"/>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25D0"/>
    <w:rsid w:val="002A37B3"/>
    <w:rsid w:val="002A3866"/>
    <w:rsid w:val="002A4127"/>
    <w:rsid w:val="002A4839"/>
    <w:rsid w:val="002A4EEB"/>
    <w:rsid w:val="002A512D"/>
    <w:rsid w:val="002A5188"/>
    <w:rsid w:val="002A5D13"/>
    <w:rsid w:val="002A5E54"/>
    <w:rsid w:val="002B0675"/>
    <w:rsid w:val="002B0927"/>
    <w:rsid w:val="002B127B"/>
    <w:rsid w:val="002B1348"/>
    <w:rsid w:val="002B19FC"/>
    <w:rsid w:val="002B1ACB"/>
    <w:rsid w:val="002B1D19"/>
    <w:rsid w:val="002B25CF"/>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32AD"/>
    <w:rsid w:val="002C3326"/>
    <w:rsid w:val="002C3343"/>
    <w:rsid w:val="002C4466"/>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A4F"/>
    <w:rsid w:val="002D626B"/>
    <w:rsid w:val="002D65E1"/>
    <w:rsid w:val="002D661E"/>
    <w:rsid w:val="002D6E1D"/>
    <w:rsid w:val="002D7363"/>
    <w:rsid w:val="002D7C45"/>
    <w:rsid w:val="002D7CA0"/>
    <w:rsid w:val="002D7D5D"/>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57F"/>
    <w:rsid w:val="00301BCA"/>
    <w:rsid w:val="00301CC9"/>
    <w:rsid w:val="00302C4D"/>
    <w:rsid w:val="00303142"/>
    <w:rsid w:val="00303A58"/>
    <w:rsid w:val="00303CCD"/>
    <w:rsid w:val="003046ED"/>
    <w:rsid w:val="003046F4"/>
    <w:rsid w:val="00304C1C"/>
    <w:rsid w:val="00304E10"/>
    <w:rsid w:val="0030520F"/>
    <w:rsid w:val="0030540E"/>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5D4"/>
    <w:rsid w:val="00327A93"/>
    <w:rsid w:val="00327D75"/>
    <w:rsid w:val="00327FA7"/>
    <w:rsid w:val="00330B9F"/>
    <w:rsid w:val="00330D81"/>
    <w:rsid w:val="00331AEB"/>
    <w:rsid w:val="0033208B"/>
    <w:rsid w:val="0033297A"/>
    <w:rsid w:val="00332E37"/>
    <w:rsid w:val="00332F13"/>
    <w:rsid w:val="0033312F"/>
    <w:rsid w:val="0033328D"/>
    <w:rsid w:val="003351C5"/>
    <w:rsid w:val="00335411"/>
    <w:rsid w:val="003360CF"/>
    <w:rsid w:val="003366A3"/>
    <w:rsid w:val="00336B9A"/>
    <w:rsid w:val="00336C59"/>
    <w:rsid w:val="00336CF5"/>
    <w:rsid w:val="00337462"/>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831"/>
    <w:rsid w:val="00347DFA"/>
    <w:rsid w:val="00347F6B"/>
    <w:rsid w:val="00350815"/>
    <w:rsid w:val="00350CD1"/>
    <w:rsid w:val="00351FCB"/>
    <w:rsid w:val="00352260"/>
    <w:rsid w:val="00354C4B"/>
    <w:rsid w:val="00354CD8"/>
    <w:rsid w:val="0035546D"/>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1AF1"/>
    <w:rsid w:val="00382172"/>
    <w:rsid w:val="003825A3"/>
    <w:rsid w:val="003826BD"/>
    <w:rsid w:val="00382E0B"/>
    <w:rsid w:val="00382F66"/>
    <w:rsid w:val="00383089"/>
    <w:rsid w:val="003831E7"/>
    <w:rsid w:val="003847FD"/>
    <w:rsid w:val="0038553B"/>
    <w:rsid w:val="003858EF"/>
    <w:rsid w:val="00385AAD"/>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979D3"/>
    <w:rsid w:val="00397E58"/>
    <w:rsid w:val="003A069A"/>
    <w:rsid w:val="003A1428"/>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80A"/>
    <w:rsid w:val="003E4559"/>
    <w:rsid w:val="003E5099"/>
    <w:rsid w:val="003E528A"/>
    <w:rsid w:val="003E570B"/>
    <w:rsid w:val="003E576C"/>
    <w:rsid w:val="003E5D22"/>
    <w:rsid w:val="003E6E6D"/>
    <w:rsid w:val="003E7840"/>
    <w:rsid w:val="003E7B17"/>
    <w:rsid w:val="003F01E1"/>
    <w:rsid w:val="003F11ED"/>
    <w:rsid w:val="003F19A5"/>
    <w:rsid w:val="003F1C39"/>
    <w:rsid w:val="003F23C5"/>
    <w:rsid w:val="003F28C6"/>
    <w:rsid w:val="003F330C"/>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28"/>
    <w:rsid w:val="00415DC2"/>
    <w:rsid w:val="00415E00"/>
    <w:rsid w:val="00416098"/>
    <w:rsid w:val="0041677D"/>
    <w:rsid w:val="00416B00"/>
    <w:rsid w:val="0041747B"/>
    <w:rsid w:val="00417910"/>
    <w:rsid w:val="004200D6"/>
    <w:rsid w:val="00420A79"/>
    <w:rsid w:val="00420C29"/>
    <w:rsid w:val="00420D35"/>
    <w:rsid w:val="00420EE5"/>
    <w:rsid w:val="004221F2"/>
    <w:rsid w:val="00422760"/>
    <w:rsid w:val="0042299B"/>
    <w:rsid w:val="00422A10"/>
    <w:rsid w:val="0042368F"/>
    <w:rsid w:val="00423962"/>
    <w:rsid w:val="00423CAA"/>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597"/>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562"/>
    <w:rsid w:val="004B0877"/>
    <w:rsid w:val="004B0CA2"/>
    <w:rsid w:val="004B154F"/>
    <w:rsid w:val="004B157B"/>
    <w:rsid w:val="004B1910"/>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200F"/>
    <w:rsid w:val="004C202E"/>
    <w:rsid w:val="004C2167"/>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633"/>
    <w:rsid w:val="004E69FA"/>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DF8"/>
    <w:rsid w:val="00507590"/>
    <w:rsid w:val="00507C5C"/>
    <w:rsid w:val="00507C7F"/>
    <w:rsid w:val="00507DD3"/>
    <w:rsid w:val="00510402"/>
    <w:rsid w:val="005107FD"/>
    <w:rsid w:val="00511034"/>
    <w:rsid w:val="00511786"/>
    <w:rsid w:val="005121F0"/>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6D53"/>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7059"/>
    <w:rsid w:val="00547731"/>
    <w:rsid w:val="005479EF"/>
    <w:rsid w:val="005500EB"/>
    <w:rsid w:val="00550483"/>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D5F"/>
    <w:rsid w:val="00555EBC"/>
    <w:rsid w:val="00557750"/>
    <w:rsid w:val="005605DB"/>
    <w:rsid w:val="0056094F"/>
    <w:rsid w:val="00560982"/>
    <w:rsid w:val="0056240D"/>
    <w:rsid w:val="00562864"/>
    <w:rsid w:val="0056453F"/>
    <w:rsid w:val="00564E2B"/>
    <w:rsid w:val="00565D97"/>
    <w:rsid w:val="00565F2F"/>
    <w:rsid w:val="0056611B"/>
    <w:rsid w:val="005676FC"/>
    <w:rsid w:val="00567D33"/>
    <w:rsid w:val="00570C2B"/>
    <w:rsid w:val="005714FA"/>
    <w:rsid w:val="005716D6"/>
    <w:rsid w:val="00571DCF"/>
    <w:rsid w:val="00572839"/>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886"/>
    <w:rsid w:val="00585435"/>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3D3"/>
    <w:rsid w:val="005A4B10"/>
    <w:rsid w:val="005A5447"/>
    <w:rsid w:val="005A5538"/>
    <w:rsid w:val="005A572A"/>
    <w:rsid w:val="005A66D2"/>
    <w:rsid w:val="005B00F3"/>
    <w:rsid w:val="005B0309"/>
    <w:rsid w:val="005B0661"/>
    <w:rsid w:val="005B0784"/>
    <w:rsid w:val="005B15A7"/>
    <w:rsid w:val="005B1BE5"/>
    <w:rsid w:val="005B2B21"/>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3653"/>
    <w:rsid w:val="005F38DA"/>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5BF4"/>
    <w:rsid w:val="0062623E"/>
    <w:rsid w:val="00626313"/>
    <w:rsid w:val="006300B6"/>
    <w:rsid w:val="0063101D"/>
    <w:rsid w:val="0063124C"/>
    <w:rsid w:val="0063152F"/>
    <w:rsid w:val="00631A95"/>
    <w:rsid w:val="00631D2C"/>
    <w:rsid w:val="00632F59"/>
    <w:rsid w:val="0063393B"/>
    <w:rsid w:val="00633BC0"/>
    <w:rsid w:val="006348C9"/>
    <w:rsid w:val="0063499C"/>
    <w:rsid w:val="00635C58"/>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576"/>
    <w:rsid w:val="00663707"/>
    <w:rsid w:val="00663B4A"/>
    <w:rsid w:val="00663E5F"/>
    <w:rsid w:val="006640E4"/>
    <w:rsid w:val="00664B29"/>
    <w:rsid w:val="00665148"/>
    <w:rsid w:val="006658B5"/>
    <w:rsid w:val="00665E7E"/>
    <w:rsid w:val="00666B4F"/>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5B8E"/>
    <w:rsid w:val="00686005"/>
    <w:rsid w:val="0068610A"/>
    <w:rsid w:val="006864E7"/>
    <w:rsid w:val="006868D4"/>
    <w:rsid w:val="00686D6D"/>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734E"/>
    <w:rsid w:val="006976AD"/>
    <w:rsid w:val="00697EA8"/>
    <w:rsid w:val="006A031F"/>
    <w:rsid w:val="006A046A"/>
    <w:rsid w:val="006A062C"/>
    <w:rsid w:val="006A0B5D"/>
    <w:rsid w:val="006A0B90"/>
    <w:rsid w:val="006A1911"/>
    <w:rsid w:val="006A2B7B"/>
    <w:rsid w:val="006A2D4C"/>
    <w:rsid w:val="006A3BE4"/>
    <w:rsid w:val="006A4206"/>
    <w:rsid w:val="006A4C31"/>
    <w:rsid w:val="006A57DA"/>
    <w:rsid w:val="006A692B"/>
    <w:rsid w:val="006A69CD"/>
    <w:rsid w:val="006A6D9D"/>
    <w:rsid w:val="006A7889"/>
    <w:rsid w:val="006A7CB3"/>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6330"/>
    <w:rsid w:val="006B6A80"/>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F7B"/>
    <w:rsid w:val="006C6025"/>
    <w:rsid w:val="006C7546"/>
    <w:rsid w:val="006C762E"/>
    <w:rsid w:val="006C76CE"/>
    <w:rsid w:val="006C7995"/>
    <w:rsid w:val="006C7A0A"/>
    <w:rsid w:val="006C7F5B"/>
    <w:rsid w:val="006D0C2F"/>
    <w:rsid w:val="006D0E62"/>
    <w:rsid w:val="006D16DA"/>
    <w:rsid w:val="006D18B5"/>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466A"/>
    <w:rsid w:val="006E5219"/>
    <w:rsid w:val="006E5D3C"/>
    <w:rsid w:val="006E64D5"/>
    <w:rsid w:val="006E6C55"/>
    <w:rsid w:val="006E7617"/>
    <w:rsid w:val="006E779C"/>
    <w:rsid w:val="006E7DDA"/>
    <w:rsid w:val="006F0829"/>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713"/>
    <w:rsid w:val="00721C13"/>
    <w:rsid w:val="00721CC3"/>
    <w:rsid w:val="007224F2"/>
    <w:rsid w:val="00722A16"/>
    <w:rsid w:val="00722BD3"/>
    <w:rsid w:val="0072328F"/>
    <w:rsid w:val="00723624"/>
    <w:rsid w:val="00724EC2"/>
    <w:rsid w:val="00725590"/>
    <w:rsid w:val="007255A8"/>
    <w:rsid w:val="00725F29"/>
    <w:rsid w:val="007261AC"/>
    <w:rsid w:val="00727EBC"/>
    <w:rsid w:val="00730563"/>
    <w:rsid w:val="0073065D"/>
    <w:rsid w:val="00732408"/>
    <w:rsid w:val="00732B88"/>
    <w:rsid w:val="007333A5"/>
    <w:rsid w:val="007333CA"/>
    <w:rsid w:val="007334AC"/>
    <w:rsid w:val="00733826"/>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ED7"/>
    <w:rsid w:val="00751FB2"/>
    <w:rsid w:val="007522C3"/>
    <w:rsid w:val="00752BCA"/>
    <w:rsid w:val="00752DBA"/>
    <w:rsid w:val="0075337B"/>
    <w:rsid w:val="00753384"/>
    <w:rsid w:val="00753F80"/>
    <w:rsid w:val="00754758"/>
    <w:rsid w:val="00754BC4"/>
    <w:rsid w:val="00754BDF"/>
    <w:rsid w:val="00755A4E"/>
    <w:rsid w:val="0075641A"/>
    <w:rsid w:val="00756541"/>
    <w:rsid w:val="00756F19"/>
    <w:rsid w:val="00757D84"/>
    <w:rsid w:val="00760071"/>
    <w:rsid w:val="0076028E"/>
    <w:rsid w:val="007604F4"/>
    <w:rsid w:val="00760DA2"/>
    <w:rsid w:val="00760FAC"/>
    <w:rsid w:val="0076124A"/>
    <w:rsid w:val="007618C1"/>
    <w:rsid w:val="00761CB5"/>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963C9"/>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3FE"/>
    <w:rsid w:val="007D26FC"/>
    <w:rsid w:val="007D2EA8"/>
    <w:rsid w:val="007D3430"/>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ADD"/>
    <w:rsid w:val="007E1D5E"/>
    <w:rsid w:val="007E3DE0"/>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BDE"/>
    <w:rsid w:val="00841F07"/>
    <w:rsid w:val="00842A7B"/>
    <w:rsid w:val="00842EF7"/>
    <w:rsid w:val="008432ED"/>
    <w:rsid w:val="0084379B"/>
    <w:rsid w:val="00844660"/>
    <w:rsid w:val="00844C65"/>
    <w:rsid w:val="008460B0"/>
    <w:rsid w:val="0084618E"/>
    <w:rsid w:val="008466B3"/>
    <w:rsid w:val="0084762B"/>
    <w:rsid w:val="00847F13"/>
    <w:rsid w:val="0085014F"/>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83"/>
    <w:rsid w:val="0088199F"/>
    <w:rsid w:val="008820F2"/>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224C"/>
    <w:rsid w:val="008B24A1"/>
    <w:rsid w:val="008B2CC5"/>
    <w:rsid w:val="008B3FB9"/>
    <w:rsid w:val="008B4253"/>
    <w:rsid w:val="008B4567"/>
    <w:rsid w:val="008B4B23"/>
    <w:rsid w:val="008B5997"/>
    <w:rsid w:val="008B5999"/>
    <w:rsid w:val="008B5F4E"/>
    <w:rsid w:val="008B6170"/>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9A7"/>
    <w:rsid w:val="008E1E20"/>
    <w:rsid w:val="008E2195"/>
    <w:rsid w:val="008E2281"/>
    <w:rsid w:val="008E39CA"/>
    <w:rsid w:val="008E3C3D"/>
    <w:rsid w:val="008E4934"/>
    <w:rsid w:val="008E5685"/>
    <w:rsid w:val="008E691A"/>
    <w:rsid w:val="008E711A"/>
    <w:rsid w:val="008F03FA"/>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367F"/>
    <w:rsid w:val="00903EF6"/>
    <w:rsid w:val="00904AA2"/>
    <w:rsid w:val="00905195"/>
    <w:rsid w:val="00905383"/>
    <w:rsid w:val="00905D64"/>
    <w:rsid w:val="009060F7"/>
    <w:rsid w:val="009061A5"/>
    <w:rsid w:val="0090623F"/>
    <w:rsid w:val="009062AF"/>
    <w:rsid w:val="0090706A"/>
    <w:rsid w:val="00910A04"/>
    <w:rsid w:val="00910EBE"/>
    <w:rsid w:val="00911A2A"/>
    <w:rsid w:val="00913135"/>
    <w:rsid w:val="009157DF"/>
    <w:rsid w:val="009157F1"/>
    <w:rsid w:val="00915B39"/>
    <w:rsid w:val="00915CC9"/>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41A"/>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4376"/>
    <w:rsid w:val="00945911"/>
    <w:rsid w:val="0094659C"/>
    <w:rsid w:val="00946CA8"/>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1C32"/>
    <w:rsid w:val="009625CB"/>
    <w:rsid w:val="0096295F"/>
    <w:rsid w:val="00963126"/>
    <w:rsid w:val="00963893"/>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BEC"/>
    <w:rsid w:val="00972CCB"/>
    <w:rsid w:val="00972CE6"/>
    <w:rsid w:val="009730FF"/>
    <w:rsid w:val="00973999"/>
    <w:rsid w:val="00973CEC"/>
    <w:rsid w:val="00973DA9"/>
    <w:rsid w:val="009761D8"/>
    <w:rsid w:val="00976842"/>
    <w:rsid w:val="00976AC1"/>
    <w:rsid w:val="00976F61"/>
    <w:rsid w:val="009772EC"/>
    <w:rsid w:val="0097775D"/>
    <w:rsid w:val="0098121A"/>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876"/>
    <w:rsid w:val="00996B38"/>
    <w:rsid w:val="009973B1"/>
    <w:rsid w:val="009978D9"/>
    <w:rsid w:val="00997D96"/>
    <w:rsid w:val="00997DA4"/>
    <w:rsid w:val="00997DEF"/>
    <w:rsid w:val="009A0B90"/>
    <w:rsid w:val="009A1193"/>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A7AAE"/>
    <w:rsid w:val="009B04D7"/>
    <w:rsid w:val="009B05BE"/>
    <w:rsid w:val="009B092B"/>
    <w:rsid w:val="009B1A1B"/>
    <w:rsid w:val="009B1D7B"/>
    <w:rsid w:val="009B215B"/>
    <w:rsid w:val="009B2413"/>
    <w:rsid w:val="009B3B67"/>
    <w:rsid w:val="009B450E"/>
    <w:rsid w:val="009B4533"/>
    <w:rsid w:val="009B4835"/>
    <w:rsid w:val="009B49D2"/>
    <w:rsid w:val="009B4A4C"/>
    <w:rsid w:val="009B5747"/>
    <w:rsid w:val="009B5CA3"/>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A30"/>
    <w:rsid w:val="009C3C96"/>
    <w:rsid w:val="009C3DE1"/>
    <w:rsid w:val="009C4797"/>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E5E"/>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1C45"/>
    <w:rsid w:val="009E2650"/>
    <w:rsid w:val="009E28AA"/>
    <w:rsid w:val="009E2A77"/>
    <w:rsid w:val="009E2AEE"/>
    <w:rsid w:val="009E3ED0"/>
    <w:rsid w:val="009E3F39"/>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BB5"/>
    <w:rsid w:val="009F2BF7"/>
    <w:rsid w:val="009F3513"/>
    <w:rsid w:val="009F3E0A"/>
    <w:rsid w:val="009F3FB9"/>
    <w:rsid w:val="009F40CE"/>
    <w:rsid w:val="009F4774"/>
    <w:rsid w:val="009F4F45"/>
    <w:rsid w:val="009F5056"/>
    <w:rsid w:val="009F5F1F"/>
    <w:rsid w:val="009F7B84"/>
    <w:rsid w:val="009F7F02"/>
    <w:rsid w:val="00A000CC"/>
    <w:rsid w:val="00A009BE"/>
    <w:rsid w:val="00A00FE2"/>
    <w:rsid w:val="00A01AE0"/>
    <w:rsid w:val="00A01E7A"/>
    <w:rsid w:val="00A02338"/>
    <w:rsid w:val="00A026BE"/>
    <w:rsid w:val="00A03C3F"/>
    <w:rsid w:val="00A03F07"/>
    <w:rsid w:val="00A03FED"/>
    <w:rsid w:val="00A04252"/>
    <w:rsid w:val="00A0520E"/>
    <w:rsid w:val="00A05603"/>
    <w:rsid w:val="00A0582F"/>
    <w:rsid w:val="00A05D88"/>
    <w:rsid w:val="00A05E90"/>
    <w:rsid w:val="00A05EAB"/>
    <w:rsid w:val="00A063EF"/>
    <w:rsid w:val="00A06791"/>
    <w:rsid w:val="00A067BE"/>
    <w:rsid w:val="00A07326"/>
    <w:rsid w:val="00A07B62"/>
    <w:rsid w:val="00A07D24"/>
    <w:rsid w:val="00A105E5"/>
    <w:rsid w:val="00A10D84"/>
    <w:rsid w:val="00A115BD"/>
    <w:rsid w:val="00A1241B"/>
    <w:rsid w:val="00A135F5"/>
    <w:rsid w:val="00A139B6"/>
    <w:rsid w:val="00A13DAA"/>
    <w:rsid w:val="00A1435C"/>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DE7"/>
    <w:rsid w:val="00A3032D"/>
    <w:rsid w:val="00A323AA"/>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2FF"/>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D6A"/>
    <w:rsid w:val="00A51F19"/>
    <w:rsid w:val="00A5218D"/>
    <w:rsid w:val="00A5297E"/>
    <w:rsid w:val="00A52F0B"/>
    <w:rsid w:val="00A531F2"/>
    <w:rsid w:val="00A5339E"/>
    <w:rsid w:val="00A53676"/>
    <w:rsid w:val="00A53967"/>
    <w:rsid w:val="00A53D3C"/>
    <w:rsid w:val="00A53F7F"/>
    <w:rsid w:val="00A5451F"/>
    <w:rsid w:val="00A55121"/>
    <w:rsid w:val="00A55BF7"/>
    <w:rsid w:val="00A55C8A"/>
    <w:rsid w:val="00A56CB5"/>
    <w:rsid w:val="00A575DF"/>
    <w:rsid w:val="00A577CC"/>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75DFB"/>
    <w:rsid w:val="00A8086E"/>
    <w:rsid w:val="00A80B98"/>
    <w:rsid w:val="00A80E8D"/>
    <w:rsid w:val="00A810F1"/>
    <w:rsid w:val="00A81773"/>
    <w:rsid w:val="00A81C3B"/>
    <w:rsid w:val="00A82816"/>
    <w:rsid w:val="00A82C0E"/>
    <w:rsid w:val="00A82DDA"/>
    <w:rsid w:val="00A8341D"/>
    <w:rsid w:val="00A84473"/>
    <w:rsid w:val="00A8510C"/>
    <w:rsid w:val="00A8572F"/>
    <w:rsid w:val="00A85A81"/>
    <w:rsid w:val="00A85AEF"/>
    <w:rsid w:val="00A85B3E"/>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AA1"/>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64A"/>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62B2"/>
    <w:rsid w:val="00AE745B"/>
    <w:rsid w:val="00AF0202"/>
    <w:rsid w:val="00AF05AB"/>
    <w:rsid w:val="00AF08A6"/>
    <w:rsid w:val="00AF08DC"/>
    <w:rsid w:val="00AF254A"/>
    <w:rsid w:val="00AF3091"/>
    <w:rsid w:val="00AF321A"/>
    <w:rsid w:val="00AF33B2"/>
    <w:rsid w:val="00AF379C"/>
    <w:rsid w:val="00AF379F"/>
    <w:rsid w:val="00AF39A6"/>
    <w:rsid w:val="00AF4160"/>
    <w:rsid w:val="00AF450D"/>
    <w:rsid w:val="00AF45AE"/>
    <w:rsid w:val="00AF45CF"/>
    <w:rsid w:val="00AF461D"/>
    <w:rsid w:val="00AF58D6"/>
    <w:rsid w:val="00AF6F41"/>
    <w:rsid w:val="00B00635"/>
    <w:rsid w:val="00B00776"/>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300B1"/>
    <w:rsid w:val="00B3069F"/>
    <w:rsid w:val="00B306C5"/>
    <w:rsid w:val="00B30EF9"/>
    <w:rsid w:val="00B31127"/>
    <w:rsid w:val="00B3141B"/>
    <w:rsid w:val="00B322E1"/>
    <w:rsid w:val="00B3234B"/>
    <w:rsid w:val="00B3241C"/>
    <w:rsid w:val="00B3259B"/>
    <w:rsid w:val="00B32BE4"/>
    <w:rsid w:val="00B3369F"/>
    <w:rsid w:val="00B339A2"/>
    <w:rsid w:val="00B340D1"/>
    <w:rsid w:val="00B346A2"/>
    <w:rsid w:val="00B346CB"/>
    <w:rsid w:val="00B3545D"/>
    <w:rsid w:val="00B36A0A"/>
    <w:rsid w:val="00B371F4"/>
    <w:rsid w:val="00B376C0"/>
    <w:rsid w:val="00B4097E"/>
    <w:rsid w:val="00B40A34"/>
    <w:rsid w:val="00B40D91"/>
    <w:rsid w:val="00B4164D"/>
    <w:rsid w:val="00B41CED"/>
    <w:rsid w:val="00B439D4"/>
    <w:rsid w:val="00B4589A"/>
    <w:rsid w:val="00B46B88"/>
    <w:rsid w:val="00B46BB3"/>
    <w:rsid w:val="00B47369"/>
    <w:rsid w:val="00B474A0"/>
    <w:rsid w:val="00B47B30"/>
    <w:rsid w:val="00B50311"/>
    <w:rsid w:val="00B53011"/>
    <w:rsid w:val="00B54305"/>
    <w:rsid w:val="00B54834"/>
    <w:rsid w:val="00B54849"/>
    <w:rsid w:val="00B54B3D"/>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382"/>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994"/>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51FF"/>
    <w:rsid w:val="00B95EC7"/>
    <w:rsid w:val="00B96099"/>
    <w:rsid w:val="00B97BD4"/>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246"/>
    <w:rsid w:val="00BA7600"/>
    <w:rsid w:val="00BA7880"/>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2DF"/>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1E16"/>
    <w:rsid w:val="00BE2C23"/>
    <w:rsid w:val="00BE30AC"/>
    <w:rsid w:val="00BE3255"/>
    <w:rsid w:val="00BE3BF4"/>
    <w:rsid w:val="00BE4707"/>
    <w:rsid w:val="00BE56C5"/>
    <w:rsid w:val="00BE6392"/>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228"/>
    <w:rsid w:val="00BF3381"/>
    <w:rsid w:val="00BF3467"/>
    <w:rsid w:val="00BF4351"/>
    <w:rsid w:val="00BF4B2B"/>
    <w:rsid w:val="00BF59E3"/>
    <w:rsid w:val="00BF5C1D"/>
    <w:rsid w:val="00BF65FA"/>
    <w:rsid w:val="00BF6904"/>
    <w:rsid w:val="00BF69EE"/>
    <w:rsid w:val="00BF69F7"/>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51FD"/>
    <w:rsid w:val="00C15705"/>
    <w:rsid w:val="00C15E1A"/>
    <w:rsid w:val="00C15EDB"/>
    <w:rsid w:val="00C16682"/>
    <w:rsid w:val="00C16CC6"/>
    <w:rsid w:val="00C17345"/>
    <w:rsid w:val="00C17826"/>
    <w:rsid w:val="00C17C6F"/>
    <w:rsid w:val="00C17EF8"/>
    <w:rsid w:val="00C20614"/>
    <w:rsid w:val="00C20741"/>
    <w:rsid w:val="00C20965"/>
    <w:rsid w:val="00C2097D"/>
    <w:rsid w:val="00C2144E"/>
    <w:rsid w:val="00C218AD"/>
    <w:rsid w:val="00C21BCF"/>
    <w:rsid w:val="00C22E73"/>
    <w:rsid w:val="00C22F76"/>
    <w:rsid w:val="00C23587"/>
    <w:rsid w:val="00C23789"/>
    <w:rsid w:val="00C23B26"/>
    <w:rsid w:val="00C240AF"/>
    <w:rsid w:val="00C240F7"/>
    <w:rsid w:val="00C24E27"/>
    <w:rsid w:val="00C2672C"/>
    <w:rsid w:val="00C26B43"/>
    <w:rsid w:val="00C26B60"/>
    <w:rsid w:val="00C26C59"/>
    <w:rsid w:val="00C27FF9"/>
    <w:rsid w:val="00C305C2"/>
    <w:rsid w:val="00C30C08"/>
    <w:rsid w:val="00C30FC3"/>
    <w:rsid w:val="00C314AC"/>
    <w:rsid w:val="00C31F3E"/>
    <w:rsid w:val="00C3214F"/>
    <w:rsid w:val="00C328AA"/>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F0D"/>
    <w:rsid w:val="00C4204A"/>
    <w:rsid w:val="00C4267C"/>
    <w:rsid w:val="00C42F66"/>
    <w:rsid w:val="00C4416F"/>
    <w:rsid w:val="00C46557"/>
    <w:rsid w:val="00C4723C"/>
    <w:rsid w:val="00C477BC"/>
    <w:rsid w:val="00C47DAE"/>
    <w:rsid w:val="00C50498"/>
    <w:rsid w:val="00C5063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7492"/>
    <w:rsid w:val="00C57513"/>
    <w:rsid w:val="00C57939"/>
    <w:rsid w:val="00C6067F"/>
    <w:rsid w:val="00C61087"/>
    <w:rsid w:val="00C6116E"/>
    <w:rsid w:val="00C62A5C"/>
    <w:rsid w:val="00C633FC"/>
    <w:rsid w:val="00C6409C"/>
    <w:rsid w:val="00C6431C"/>
    <w:rsid w:val="00C6444E"/>
    <w:rsid w:val="00C64869"/>
    <w:rsid w:val="00C64AC4"/>
    <w:rsid w:val="00C64C19"/>
    <w:rsid w:val="00C650A7"/>
    <w:rsid w:val="00C65E47"/>
    <w:rsid w:val="00C66FD0"/>
    <w:rsid w:val="00C673C6"/>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99C"/>
    <w:rsid w:val="00C74B26"/>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5087"/>
    <w:rsid w:val="00C95CC9"/>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ECC"/>
    <w:rsid w:val="00CB5631"/>
    <w:rsid w:val="00CB6045"/>
    <w:rsid w:val="00CB611F"/>
    <w:rsid w:val="00CB66AE"/>
    <w:rsid w:val="00CB724D"/>
    <w:rsid w:val="00CB7309"/>
    <w:rsid w:val="00CC0E93"/>
    <w:rsid w:val="00CC3158"/>
    <w:rsid w:val="00CC386D"/>
    <w:rsid w:val="00CC44A0"/>
    <w:rsid w:val="00CC497E"/>
    <w:rsid w:val="00CC50B0"/>
    <w:rsid w:val="00CC5C32"/>
    <w:rsid w:val="00CC6131"/>
    <w:rsid w:val="00CC6286"/>
    <w:rsid w:val="00CC64A1"/>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67E2"/>
    <w:rsid w:val="00CD7FFC"/>
    <w:rsid w:val="00CE0793"/>
    <w:rsid w:val="00CE1685"/>
    <w:rsid w:val="00CE197D"/>
    <w:rsid w:val="00CE2471"/>
    <w:rsid w:val="00CE28A6"/>
    <w:rsid w:val="00CE3235"/>
    <w:rsid w:val="00CE3932"/>
    <w:rsid w:val="00CE39B8"/>
    <w:rsid w:val="00CE476D"/>
    <w:rsid w:val="00CE4A3C"/>
    <w:rsid w:val="00CE5452"/>
    <w:rsid w:val="00CE5A0D"/>
    <w:rsid w:val="00CE5A2F"/>
    <w:rsid w:val="00CE6EAD"/>
    <w:rsid w:val="00CE7218"/>
    <w:rsid w:val="00CE734F"/>
    <w:rsid w:val="00CE7778"/>
    <w:rsid w:val="00CE7BDC"/>
    <w:rsid w:val="00CE7F3D"/>
    <w:rsid w:val="00CF0266"/>
    <w:rsid w:val="00CF0779"/>
    <w:rsid w:val="00CF134B"/>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90D"/>
    <w:rsid w:val="00CF7F66"/>
    <w:rsid w:val="00D00002"/>
    <w:rsid w:val="00D01488"/>
    <w:rsid w:val="00D02125"/>
    <w:rsid w:val="00D02669"/>
    <w:rsid w:val="00D02896"/>
    <w:rsid w:val="00D029D0"/>
    <w:rsid w:val="00D02D13"/>
    <w:rsid w:val="00D02FD5"/>
    <w:rsid w:val="00D032FD"/>
    <w:rsid w:val="00D0339D"/>
    <w:rsid w:val="00D04ECE"/>
    <w:rsid w:val="00D05098"/>
    <w:rsid w:val="00D0542A"/>
    <w:rsid w:val="00D0544B"/>
    <w:rsid w:val="00D05B10"/>
    <w:rsid w:val="00D05CA6"/>
    <w:rsid w:val="00D06423"/>
    <w:rsid w:val="00D06BA6"/>
    <w:rsid w:val="00D074CC"/>
    <w:rsid w:val="00D0794B"/>
    <w:rsid w:val="00D07BF5"/>
    <w:rsid w:val="00D07F6F"/>
    <w:rsid w:val="00D10221"/>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998"/>
    <w:rsid w:val="00D67274"/>
    <w:rsid w:val="00D6773A"/>
    <w:rsid w:val="00D679E1"/>
    <w:rsid w:val="00D70A7D"/>
    <w:rsid w:val="00D70D32"/>
    <w:rsid w:val="00D70D88"/>
    <w:rsid w:val="00D711A7"/>
    <w:rsid w:val="00D714CA"/>
    <w:rsid w:val="00D71733"/>
    <w:rsid w:val="00D72A83"/>
    <w:rsid w:val="00D7300D"/>
    <w:rsid w:val="00D739D9"/>
    <w:rsid w:val="00D73F82"/>
    <w:rsid w:val="00D75C5E"/>
    <w:rsid w:val="00D76C13"/>
    <w:rsid w:val="00D76FAD"/>
    <w:rsid w:val="00D7783D"/>
    <w:rsid w:val="00D77F58"/>
    <w:rsid w:val="00D8017E"/>
    <w:rsid w:val="00D803DF"/>
    <w:rsid w:val="00D809F3"/>
    <w:rsid w:val="00D80A8D"/>
    <w:rsid w:val="00D82243"/>
    <w:rsid w:val="00D82514"/>
    <w:rsid w:val="00D83239"/>
    <w:rsid w:val="00D83AC4"/>
    <w:rsid w:val="00D84093"/>
    <w:rsid w:val="00D853E6"/>
    <w:rsid w:val="00D863F0"/>
    <w:rsid w:val="00D864F8"/>
    <w:rsid w:val="00D86B09"/>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605"/>
    <w:rsid w:val="00DB59B4"/>
    <w:rsid w:val="00DB5FA8"/>
    <w:rsid w:val="00DB65F2"/>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3374"/>
    <w:rsid w:val="00DC3456"/>
    <w:rsid w:val="00DC3AA6"/>
    <w:rsid w:val="00DC4021"/>
    <w:rsid w:val="00DC4E1E"/>
    <w:rsid w:val="00DC601A"/>
    <w:rsid w:val="00DC64D3"/>
    <w:rsid w:val="00DC69C4"/>
    <w:rsid w:val="00DC773F"/>
    <w:rsid w:val="00DC77C2"/>
    <w:rsid w:val="00DC77E3"/>
    <w:rsid w:val="00DD1B7C"/>
    <w:rsid w:val="00DD25F4"/>
    <w:rsid w:val="00DD269B"/>
    <w:rsid w:val="00DD29E5"/>
    <w:rsid w:val="00DD2F45"/>
    <w:rsid w:val="00DD3900"/>
    <w:rsid w:val="00DD4903"/>
    <w:rsid w:val="00DD498F"/>
    <w:rsid w:val="00DD6CFA"/>
    <w:rsid w:val="00DD74A3"/>
    <w:rsid w:val="00DD7B5E"/>
    <w:rsid w:val="00DD7D8B"/>
    <w:rsid w:val="00DE0645"/>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B4C"/>
    <w:rsid w:val="00E11CD2"/>
    <w:rsid w:val="00E11EDE"/>
    <w:rsid w:val="00E11F11"/>
    <w:rsid w:val="00E1367C"/>
    <w:rsid w:val="00E13989"/>
    <w:rsid w:val="00E13B8B"/>
    <w:rsid w:val="00E13C42"/>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953"/>
    <w:rsid w:val="00E33AA3"/>
    <w:rsid w:val="00E3453C"/>
    <w:rsid w:val="00E34624"/>
    <w:rsid w:val="00E3475E"/>
    <w:rsid w:val="00E34AD5"/>
    <w:rsid w:val="00E3557E"/>
    <w:rsid w:val="00E3606D"/>
    <w:rsid w:val="00E36085"/>
    <w:rsid w:val="00E36561"/>
    <w:rsid w:val="00E36B3A"/>
    <w:rsid w:val="00E36F9E"/>
    <w:rsid w:val="00E3756A"/>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336"/>
    <w:rsid w:val="00E61678"/>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A"/>
    <w:rsid w:val="00E8101D"/>
    <w:rsid w:val="00E81734"/>
    <w:rsid w:val="00E81945"/>
    <w:rsid w:val="00E823BF"/>
    <w:rsid w:val="00E82733"/>
    <w:rsid w:val="00E82750"/>
    <w:rsid w:val="00E82791"/>
    <w:rsid w:val="00E82911"/>
    <w:rsid w:val="00E837FB"/>
    <w:rsid w:val="00E83D0C"/>
    <w:rsid w:val="00E84758"/>
    <w:rsid w:val="00E8488A"/>
    <w:rsid w:val="00E84906"/>
    <w:rsid w:val="00E8497C"/>
    <w:rsid w:val="00E84A9F"/>
    <w:rsid w:val="00E85BCD"/>
    <w:rsid w:val="00E8703B"/>
    <w:rsid w:val="00E87352"/>
    <w:rsid w:val="00E87850"/>
    <w:rsid w:val="00E91620"/>
    <w:rsid w:val="00E91665"/>
    <w:rsid w:val="00E921E8"/>
    <w:rsid w:val="00E92489"/>
    <w:rsid w:val="00E92A93"/>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C029B"/>
    <w:rsid w:val="00EC1A23"/>
    <w:rsid w:val="00EC1BFD"/>
    <w:rsid w:val="00EC27EE"/>
    <w:rsid w:val="00EC2C7A"/>
    <w:rsid w:val="00EC2CF7"/>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2AF"/>
    <w:rsid w:val="00EF6D8B"/>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5991"/>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3A3F"/>
    <w:rsid w:val="00F140DF"/>
    <w:rsid w:val="00F14C76"/>
    <w:rsid w:val="00F15A1B"/>
    <w:rsid w:val="00F16296"/>
    <w:rsid w:val="00F168EF"/>
    <w:rsid w:val="00F17DAE"/>
    <w:rsid w:val="00F20475"/>
    <w:rsid w:val="00F206BF"/>
    <w:rsid w:val="00F20C2F"/>
    <w:rsid w:val="00F21A05"/>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86A"/>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D64"/>
    <w:rsid w:val="00F36A95"/>
    <w:rsid w:val="00F36AA7"/>
    <w:rsid w:val="00F37B08"/>
    <w:rsid w:val="00F4015C"/>
    <w:rsid w:val="00F403FB"/>
    <w:rsid w:val="00F40A04"/>
    <w:rsid w:val="00F411E4"/>
    <w:rsid w:val="00F417F5"/>
    <w:rsid w:val="00F41EA6"/>
    <w:rsid w:val="00F423EF"/>
    <w:rsid w:val="00F432A4"/>
    <w:rsid w:val="00F43584"/>
    <w:rsid w:val="00F4388C"/>
    <w:rsid w:val="00F44265"/>
    <w:rsid w:val="00F4448E"/>
    <w:rsid w:val="00F44704"/>
    <w:rsid w:val="00F450AC"/>
    <w:rsid w:val="00F46A24"/>
    <w:rsid w:val="00F4736D"/>
    <w:rsid w:val="00F47781"/>
    <w:rsid w:val="00F50251"/>
    <w:rsid w:val="00F507BD"/>
    <w:rsid w:val="00F50ACD"/>
    <w:rsid w:val="00F51567"/>
    <w:rsid w:val="00F52F4D"/>
    <w:rsid w:val="00F52FB8"/>
    <w:rsid w:val="00F5398E"/>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12AE"/>
    <w:rsid w:val="00F620A0"/>
    <w:rsid w:val="00F621F7"/>
    <w:rsid w:val="00F626CF"/>
    <w:rsid w:val="00F631DC"/>
    <w:rsid w:val="00F63256"/>
    <w:rsid w:val="00F63307"/>
    <w:rsid w:val="00F642EB"/>
    <w:rsid w:val="00F6445A"/>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5464"/>
    <w:rsid w:val="00F75C00"/>
    <w:rsid w:val="00F75FA1"/>
    <w:rsid w:val="00F77073"/>
    <w:rsid w:val="00F7767B"/>
    <w:rsid w:val="00F7791F"/>
    <w:rsid w:val="00F77CDC"/>
    <w:rsid w:val="00F807A8"/>
    <w:rsid w:val="00F815B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A63"/>
    <w:rsid w:val="00F91F66"/>
    <w:rsid w:val="00F91FE9"/>
    <w:rsid w:val="00F92545"/>
    <w:rsid w:val="00F93759"/>
    <w:rsid w:val="00F941D1"/>
    <w:rsid w:val="00F94689"/>
    <w:rsid w:val="00F95293"/>
    <w:rsid w:val="00F95708"/>
    <w:rsid w:val="00F95903"/>
    <w:rsid w:val="00F959BC"/>
    <w:rsid w:val="00F95F3C"/>
    <w:rsid w:val="00F97530"/>
    <w:rsid w:val="00F97B34"/>
    <w:rsid w:val="00F97D83"/>
    <w:rsid w:val="00FA067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4E"/>
    <w:rsid w:val="00FA44E6"/>
    <w:rsid w:val="00FA64B2"/>
    <w:rsid w:val="00FA698A"/>
    <w:rsid w:val="00FA6F10"/>
    <w:rsid w:val="00FA7599"/>
    <w:rsid w:val="00FA7F1D"/>
    <w:rsid w:val="00FB0313"/>
    <w:rsid w:val="00FB1032"/>
    <w:rsid w:val="00FB16EC"/>
    <w:rsid w:val="00FB278B"/>
    <w:rsid w:val="00FB350C"/>
    <w:rsid w:val="00FB37CF"/>
    <w:rsid w:val="00FB4D69"/>
    <w:rsid w:val="00FB66C7"/>
    <w:rsid w:val="00FB69F5"/>
    <w:rsid w:val="00FB7758"/>
    <w:rsid w:val="00FB77F5"/>
    <w:rsid w:val="00FB7D6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E7485"/>
    <w:rsid w:val="00FF0552"/>
    <w:rsid w:val="00FF21D4"/>
    <w:rsid w:val="00FF2A42"/>
    <w:rsid w:val="00FF4BDF"/>
    <w:rsid w:val="00FF4F0B"/>
    <w:rsid w:val="00FF53A0"/>
    <w:rsid w:val="00FF5615"/>
    <w:rsid w:val="00FF5B6C"/>
    <w:rsid w:val="00FF6655"/>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9FF983-1754-421B-A8C5-A39B69E41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414</TotalTime>
  <Pages>4</Pages>
  <Words>2368</Words>
  <Characters>13500</Characters>
  <Application>Microsoft Office Word</Application>
  <DocSecurity>0</DocSecurity>
  <Lines>112</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32</cp:revision>
  <cp:lastPrinted>2010-04-02T09:58:00Z</cp:lastPrinted>
  <dcterms:created xsi:type="dcterms:W3CDTF">2018-02-15T07:31:00Z</dcterms:created>
  <dcterms:modified xsi:type="dcterms:W3CDTF">2018-05-09T06:34:00Z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