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993" w:rsidRPr="00DA3A3D" w:rsidRDefault="00634993" w:rsidP="00634993">
      <w:pPr>
        <w:pStyle w:val="af7"/>
        <w:snapToGrid w:val="0"/>
        <w:rPr>
          <w:rFonts w:ascii="Arial" w:eastAsiaTheme="minorEastAsia" w:hAnsi="Arial" w:cs="Arial" w:hint="eastAsia"/>
          <w:b/>
          <w:bCs/>
          <w:sz w:val="24"/>
          <w:szCs w:val="24"/>
          <w:lang w:val="en-GB" w:eastAsia="zh-CN"/>
        </w:rPr>
      </w:pPr>
      <w:bookmarkStart w:id="0" w:name="OLE_LINK45"/>
      <w:bookmarkStart w:id="1" w:name="OLE_LINK46"/>
      <w:bookmarkStart w:id="2" w:name="OLE_LINK2"/>
      <w:bookmarkStart w:id="3" w:name="OLE_LINK3"/>
      <w:r w:rsidRPr="00634993">
        <w:rPr>
          <w:rFonts w:ascii="Arial" w:hAnsi="Arial" w:cs="Arial"/>
          <w:b/>
          <w:bCs/>
          <w:sz w:val="24"/>
          <w:szCs w:val="24"/>
          <w:lang w:val="en-GB"/>
        </w:rPr>
        <w:t xml:space="preserve">3GPP TSG RAN WG1 Meeting 91 </w:t>
      </w:r>
      <w:r w:rsidRPr="00634993">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r w:rsidRPr="00634993">
        <w:rPr>
          <w:rFonts w:ascii="Arial" w:hAnsi="Arial" w:cs="Arial"/>
          <w:b/>
          <w:bCs/>
          <w:sz w:val="24"/>
          <w:szCs w:val="24"/>
          <w:lang w:val="en-GB"/>
        </w:rPr>
        <w:tab/>
      </w:r>
      <w:r w:rsidRPr="00634993">
        <w:rPr>
          <w:rFonts w:ascii="Arial" w:hAnsi="Arial" w:cs="Arial"/>
          <w:b/>
          <w:bCs/>
          <w:sz w:val="24"/>
          <w:szCs w:val="24"/>
          <w:lang w:val="en-GB"/>
        </w:rPr>
        <w:tab/>
      </w:r>
      <w:r>
        <w:rPr>
          <w:rFonts w:ascii="Arial" w:eastAsiaTheme="minorEastAsia" w:hAnsi="Arial" w:cs="Arial" w:hint="eastAsia"/>
          <w:b/>
          <w:bCs/>
          <w:sz w:val="24"/>
          <w:szCs w:val="24"/>
          <w:lang w:val="en-GB" w:eastAsia="zh-CN"/>
        </w:rPr>
        <w:t xml:space="preserve">  </w:t>
      </w:r>
      <w:r w:rsidR="00DA3A3D">
        <w:rPr>
          <w:rFonts w:ascii="Arial" w:hAnsi="Arial" w:cs="Arial"/>
          <w:b/>
          <w:bCs/>
          <w:sz w:val="24"/>
          <w:szCs w:val="24"/>
          <w:lang w:val="en-GB"/>
        </w:rPr>
        <w:t>R1-172057</w:t>
      </w:r>
      <w:r w:rsidR="00DA3A3D">
        <w:rPr>
          <w:rFonts w:ascii="Arial" w:eastAsiaTheme="minorEastAsia" w:hAnsi="Arial" w:cs="Arial" w:hint="eastAsia"/>
          <w:b/>
          <w:bCs/>
          <w:sz w:val="24"/>
          <w:szCs w:val="24"/>
          <w:lang w:val="en-GB" w:eastAsia="zh-CN"/>
        </w:rPr>
        <w:t>6</w:t>
      </w:r>
      <w:bookmarkStart w:id="4" w:name="_GoBack"/>
      <w:bookmarkEnd w:id="4"/>
    </w:p>
    <w:p w:rsidR="00212627" w:rsidRDefault="00634993" w:rsidP="00634993">
      <w:pPr>
        <w:pStyle w:val="af7"/>
        <w:snapToGrid w:val="0"/>
        <w:rPr>
          <w:rFonts w:ascii="Arial" w:eastAsiaTheme="minorEastAsia" w:hAnsi="Arial" w:cs="Arial"/>
          <w:b/>
          <w:bCs/>
          <w:sz w:val="24"/>
          <w:szCs w:val="24"/>
          <w:lang w:val="en-GB" w:eastAsia="zh-CN"/>
        </w:rPr>
      </w:pPr>
      <w:r w:rsidRPr="00634993">
        <w:rPr>
          <w:rFonts w:ascii="Arial" w:hAnsi="Arial" w:cs="Arial"/>
          <w:b/>
          <w:bCs/>
          <w:sz w:val="24"/>
          <w:szCs w:val="24"/>
          <w:lang w:val="en-GB"/>
        </w:rPr>
        <w:t>Reno, USA, November 27th – December 1st, 2017</w:t>
      </w:r>
    </w:p>
    <w:p w:rsidR="00634993" w:rsidRPr="00634993" w:rsidRDefault="00634993" w:rsidP="00634993">
      <w:pPr>
        <w:pStyle w:val="af7"/>
        <w:snapToGrid w:val="0"/>
        <w:rPr>
          <w:rFonts w:ascii="Arial" w:eastAsiaTheme="minorEastAsia" w:hAnsi="Arial" w:cs="Arial"/>
          <w:b/>
          <w:bCs/>
          <w:sz w:val="24"/>
          <w:szCs w:val="24"/>
          <w:lang w:val="en-GB" w:eastAsia="zh-CN"/>
        </w:rPr>
      </w:pPr>
    </w:p>
    <w:bookmarkEnd w:id="0"/>
    <w:bookmarkEnd w:id="1"/>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5" w:name="Source"/>
      <w:bookmarkEnd w:id="5"/>
      <w:r w:rsidR="00212627">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636786">
        <w:rPr>
          <w:rFonts w:ascii="Arial" w:eastAsiaTheme="minorEastAsia" w:hAnsi="Arial" w:cs="Arial" w:hint="eastAsia"/>
          <w:b/>
          <w:bCs/>
          <w:sz w:val="24"/>
          <w:szCs w:val="24"/>
          <w:lang w:val="en-GB" w:eastAsia="zh-CN"/>
        </w:rPr>
        <w:t>4</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bookmarkStart w:id="6" w:name="OLE_LINK43"/>
      <w:bookmarkStart w:id="7" w:name="OLE_LINK44"/>
      <w:r w:rsidR="00EE21E4">
        <w:rPr>
          <w:rFonts w:ascii="Arial" w:eastAsiaTheme="minorEastAsia" w:hAnsi="Arial" w:cs="Arial" w:hint="eastAsia"/>
          <w:b/>
          <w:bCs/>
          <w:sz w:val="24"/>
          <w:szCs w:val="24"/>
          <w:lang w:val="en-GB" w:eastAsia="zh-CN"/>
        </w:rPr>
        <w:t>Remaining issues o</w:t>
      </w:r>
      <w:r w:rsidR="00242725" w:rsidRPr="004313C9">
        <w:rPr>
          <w:rFonts w:ascii="Arial" w:eastAsiaTheme="minorEastAsia" w:hAnsi="Arial" w:cs="Arial" w:hint="eastAsia"/>
          <w:b/>
          <w:bCs/>
          <w:sz w:val="24"/>
          <w:szCs w:val="24"/>
          <w:lang w:val="en-GB" w:eastAsia="zh-CN"/>
        </w:rPr>
        <w:t xml:space="preserve">n </w:t>
      </w:r>
      <w:r w:rsidR="00636786">
        <w:rPr>
          <w:rFonts w:ascii="Arial" w:eastAsiaTheme="minorEastAsia" w:hAnsi="Arial" w:cs="Arial" w:hint="eastAsia"/>
          <w:b/>
          <w:bCs/>
          <w:sz w:val="24"/>
          <w:szCs w:val="24"/>
          <w:lang w:val="en-GB" w:eastAsia="zh-CN"/>
        </w:rPr>
        <w:t>PT</w:t>
      </w:r>
      <w:r w:rsidR="00242725" w:rsidRPr="004313C9">
        <w:rPr>
          <w:rFonts w:ascii="Arial" w:eastAsiaTheme="minorEastAsia" w:hAnsi="Arial" w:cs="Arial" w:hint="eastAsia"/>
          <w:b/>
          <w:bCs/>
          <w:sz w:val="24"/>
          <w:szCs w:val="24"/>
          <w:lang w:val="en-GB" w:eastAsia="zh-CN"/>
        </w:rPr>
        <w:t xml:space="preserve">RS </w:t>
      </w:r>
      <w:r w:rsidR="006F3342" w:rsidRPr="004313C9">
        <w:rPr>
          <w:rFonts w:ascii="Arial" w:eastAsiaTheme="minorEastAsia" w:hAnsi="Arial" w:cs="Arial" w:hint="eastAsia"/>
          <w:b/>
          <w:bCs/>
          <w:sz w:val="24"/>
          <w:szCs w:val="24"/>
          <w:lang w:val="en-GB" w:eastAsia="zh-CN"/>
        </w:rPr>
        <w:t>configurations</w:t>
      </w:r>
      <w:bookmarkEnd w:id="6"/>
      <w:bookmarkEnd w:id="7"/>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8" w:name="DocumentFor"/>
      <w:bookmarkEnd w:id="8"/>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36786" w:rsidRDefault="00636786" w:rsidP="00276425">
      <w:pPr>
        <w:jc w:val="both"/>
        <w:rPr>
          <w:rFonts w:eastAsia="宋体"/>
          <w:color w:val="000000" w:themeColor="text1"/>
          <w:sz w:val="22"/>
          <w:szCs w:val="22"/>
          <w:lang w:eastAsia="zh-CN"/>
        </w:rPr>
      </w:pPr>
      <w:r>
        <w:rPr>
          <w:rFonts w:eastAsia="宋体" w:hint="eastAsia"/>
          <w:color w:val="000000" w:themeColor="text1"/>
          <w:sz w:val="22"/>
          <w:szCs w:val="22"/>
          <w:lang w:eastAsia="zh-CN"/>
        </w:rPr>
        <w:t>In RAN1#</w:t>
      </w:r>
      <w:r w:rsidR="00435C08">
        <w:rPr>
          <w:rFonts w:eastAsia="宋体" w:hint="eastAsia"/>
          <w:color w:val="000000" w:themeColor="text1"/>
          <w:sz w:val="22"/>
          <w:szCs w:val="22"/>
          <w:lang w:eastAsia="zh-CN"/>
        </w:rPr>
        <w:t>9</w:t>
      </w:r>
      <w:r>
        <w:rPr>
          <w:rFonts w:eastAsia="宋体" w:hint="eastAsia"/>
          <w:color w:val="000000" w:themeColor="text1"/>
          <w:sz w:val="22"/>
          <w:szCs w:val="22"/>
          <w:lang w:eastAsia="zh-CN"/>
        </w:rPr>
        <w:t>0</w:t>
      </w:r>
      <w:r w:rsidR="001E34EA">
        <w:rPr>
          <w:rFonts w:eastAsia="宋体" w:hint="eastAsia"/>
          <w:color w:val="000000" w:themeColor="text1"/>
          <w:sz w:val="22"/>
          <w:szCs w:val="22"/>
          <w:lang w:eastAsia="zh-CN"/>
        </w:rPr>
        <w:t>bis</w:t>
      </w:r>
      <w:r w:rsidR="00DA56D8">
        <w:rPr>
          <w:rFonts w:eastAsia="宋体" w:hint="eastAsia"/>
          <w:color w:val="000000" w:themeColor="text1"/>
          <w:sz w:val="22"/>
          <w:szCs w:val="22"/>
          <w:lang w:eastAsia="zh-CN"/>
        </w:rPr>
        <w:t xml:space="preserve"> meeting</w:t>
      </w:r>
      <w:r w:rsidR="00265324">
        <w:rPr>
          <w:rFonts w:eastAsia="宋体" w:hint="eastAsia"/>
          <w:color w:val="000000" w:themeColor="text1"/>
          <w:sz w:val="22"/>
          <w:szCs w:val="22"/>
          <w:lang w:eastAsia="zh-CN"/>
        </w:rPr>
        <w:t xml:space="preserve"> [1]</w:t>
      </w:r>
      <w:r w:rsidR="00DA56D8">
        <w:rPr>
          <w:rFonts w:eastAsia="宋体" w:hint="eastAsia"/>
          <w:color w:val="000000" w:themeColor="text1"/>
          <w:sz w:val="22"/>
          <w:szCs w:val="22"/>
          <w:lang w:eastAsia="zh-CN"/>
        </w:rPr>
        <w:t>,</w:t>
      </w:r>
      <w:r w:rsidR="00435C08">
        <w:rPr>
          <w:rFonts w:eastAsia="宋体" w:hint="eastAsia"/>
          <w:color w:val="000000" w:themeColor="text1"/>
          <w:sz w:val="22"/>
          <w:szCs w:val="22"/>
          <w:lang w:eastAsia="zh-CN"/>
        </w:rPr>
        <w:t xml:space="preserve"> </w:t>
      </w:r>
      <w:r w:rsidR="001E34EA">
        <w:rPr>
          <w:rFonts w:eastAsia="宋体" w:hint="eastAsia"/>
          <w:color w:val="000000" w:themeColor="text1"/>
          <w:sz w:val="22"/>
          <w:szCs w:val="22"/>
          <w:lang w:eastAsia="zh-CN"/>
        </w:rPr>
        <w:t xml:space="preserve">agreements on </w:t>
      </w:r>
      <w:r>
        <w:rPr>
          <w:rFonts w:eastAsia="宋体" w:hint="eastAsia"/>
          <w:color w:val="000000" w:themeColor="text1"/>
          <w:sz w:val="22"/>
          <w:szCs w:val="22"/>
          <w:lang w:eastAsia="zh-CN"/>
        </w:rPr>
        <w:t xml:space="preserve">PTRS </w:t>
      </w:r>
      <w:r w:rsidR="001E34EA">
        <w:rPr>
          <w:rFonts w:eastAsia="宋体" w:hint="eastAsia"/>
          <w:color w:val="000000" w:themeColor="text1"/>
          <w:sz w:val="22"/>
          <w:szCs w:val="22"/>
          <w:lang w:eastAsia="zh-CN"/>
        </w:rPr>
        <w:t>were achieved as:</w:t>
      </w:r>
    </w:p>
    <w:p w:rsidR="001E34EA" w:rsidRPr="00CD1AFA" w:rsidRDefault="001E34EA" w:rsidP="001E34EA">
      <w:pPr>
        <w:spacing w:after="0"/>
        <w:rPr>
          <w:lang w:eastAsia="ja-JP"/>
        </w:rPr>
      </w:pPr>
      <w:r w:rsidRPr="00CD1AFA">
        <w:rPr>
          <w:highlight w:val="green"/>
          <w:lang w:eastAsia="ja-JP"/>
        </w:rPr>
        <w:t>Agreements</w:t>
      </w:r>
      <w:r w:rsidRPr="00CD1AFA">
        <w:rPr>
          <w:lang w:eastAsia="ja-JP"/>
        </w:rPr>
        <w:t>:</w:t>
      </w:r>
    </w:p>
    <w:p w:rsidR="001E34EA" w:rsidRPr="00666A0D" w:rsidRDefault="001E34EA" w:rsidP="001E34EA">
      <w:pPr>
        <w:numPr>
          <w:ilvl w:val="0"/>
          <w:numId w:val="18"/>
        </w:numPr>
        <w:spacing w:after="0"/>
        <w:rPr>
          <w:rFonts w:eastAsia="宋体"/>
          <w:lang w:val="en-US"/>
        </w:rPr>
      </w:pPr>
      <w:r w:rsidRPr="00713D6B">
        <w:rPr>
          <w:rFonts w:eastAsia="宋体"/>
          <w:lang w:val="en-US"/>
        </w:rPr>
        <w:t xml:space="preserve">If </w:t>
      </w:r>
      <w:r w:rsidRPr="00713D6B">
        <w:rPr>
          <w:rFonts w:eastAsia="宋体"/>
          <w:i/>
          <w:iCs/>
        </w:rPr>
        <w:t>DL-PTRS-</w:t>
      </w:r>
      <w:r w:rsidRPr="00666A0D">
        <w:rPr>
          <w:rFonts w:eastAsia="宋体"/>
          <w:i/>
          <w:iCs/>
        </w:rPr>
        <w:t>present/UL-PTRS-present</w:t>
      </w:r>
      <w:r w:rsidRPr="00666A0D">
        <w:rPr>
          <w:rFonts w:eastAsia="宋体"/>
        </w:rPr>
        <w:t xml:space="preserve"> is enabled, </w:t>
      </w:r>
    </w:p>
    <w:p w:rsidR="001E34EA" w:rsidRPr="00666A0D" w:rsidRDefault="001E34EA" w:rsidP="001E34EA">
      <w:pPr>
        <w:numPr>
          <w:ilvl w:val="1"/>
          <w:numId w:val="18"/>
        </w:numPr>
        <w:spacing w:after="0"/>
        <w:rPr>
          <w:rFonts w:eastAsia="宋体"/>
          <w:lang w:val="en-US"/>
        </w:rPr>
      </w:pPr>
      <w:r w:rsidRPr="00666A0D">
        <w:rPr>
          <w:rFonts w:eastAsia="宋体"/>
          <w:lang w:val="en-US"/>
        </w:rPr>
        <w:t>When PTRS is present, one PTRS port is present in every OFDM symbol and every 2</w:t>
      </w:r>
      <w:r w:rsidRPr="00666A0D">
        <w:rPr>
          <w:rFonts w:eastAsia="宋体"/>
          <w:vertAlign w:val="superscript"/>
          <w:lang w:val="en-US"/>
        </w:rPr>
        <w:t>nd</w:t>
      </w:r>
      <w:r w:rsidRPr="00666A0D">
        <w:rPr>
          <w:rFonts w:eastAsia="宋体"/>
          <w:lang w:val="en-US"/>
        </w:rPr>
        <w:t xml:space="preserve"> RB unless DL/UL density tables are configured by RRC</w:t>
      </w:r>
    </w:p>
    <w:p w:rsidR="001E34EA" w:rsidRPr="00666A0D" w:rsidRDefault="001E34EA" w:rsidP="001E34EA">
      <w:pPr>
        <w:numPr>
          <w:ilvl w:val="2"/>
          <w:numId w:val="18"/>
        </w:numPr>
        <w:spacing w:after="0"/>
        <w:rPr>
          <w:rFonts w:eastAsia="宋体"/>
          <w:lang w:val="en-US"/>
        </w:rPr>
      </w:pPr>
      <w:r w:rsidRPr="00666A0D">
        <w:rPr>
          <w:rFonts w:eastAsia="宋体"/>
          <w:lang w:val="en-US"/>
        </w:rPr>
        <w:t>Note: This can in specification be achieved by specifying ptrsthMCS1 = ptrsthMCS2 = ptrsthMCS3 and ptrsthRB2 = ptrsthRB4 = Inf for these pre-defined values respectively</w:t>
      </w:r>
    </w:p>
    <w:p w:rsidR="001E34EA" w:rsidRPr="00666A0D" w:rsidRDefault="001E34EA" w:rsidP="001E34EA">
      <w:pPr>
        <w:numPr>
          <w:ilvl w:val="1"/>
          <w:numId w:val="18"/>
        </w:numPr>
        <w:spacing w:after="0"/>
        <w:rPr>
          <w:rFonts w:eastAsia="宋体"/>
          <w:lang w:val="en-US"/>
        </w:rPr>
      </w:pPr>
      <w:r w:rsidRPr="00666A0D">
        <w:rPr>
          <w:rFonts w:eastAsia="宋体"/>
          <w:lang w:val="en-US"/>
        </w:rPr>
        <w:t>PTRS is not present in DL if MCS &lt; ptrsthMCS</w:t>
      </w:r>
      <w:r w:rsidRPr="00666A0D">
        <w:rPr>
          <w:rFonts w:eastAsia="宋体"/>
          <w:vertAlign w:val="subscript"/>
          <w:lang w:val="en-US"/>
        </w:rPr>
        <w:t>1</w:t>
      </w:r>
      <w:r w:rsidRPr="00666A0D">
        <w:rPr>
          <w:rFonts w:eastAsia="宋体"/>
          <w:vertAlign w:val="superscript"/>
          <w:lang w:val="en-US"/>
        </w:rPr>
        <w:t>DL</w:t>
      </w:r>
      <w:r w:rsidRPr="00666A0D">
        <w:rPr>
          <w:rFonts w:eastAsia="宋体"/>
          <w:lang w:val="en-US"/>
        </w:rPr>
        <w:t xml:space="preserve"> or BW &lt; ptrsthRB</w:t>
      </w:r>
      <w:r w:rsidRPr="00666A0D">
        <w:rPr>
          <w:rFonts w:eastAsia="宋体"/>
          <w:vertAlign w:val="subscript"/>
          <w:lang w:val="en-US"/>
        </w:rPr>
        <w:t>0</w:t>
      </w:r>
      <w:r w:rsidRPr="00666A0D">
        <w:rPr>
          <w:rFonts w:eastAsia="宋体"/>
          <w:vertAlign w:val="superscript"/>
          <w:lang w:val="en-US"/>
        </w:rPr>
        <w:t>DL</w:t>
      </w:r>
      <w:r w:rsidRPr="00666A0D">
        <w:rPr>
          <w:rFonts w:eastAsia="宋体"/>
          <w:lang w:val="en-US"/>
        </w:rPr>
        <w:t>, where default values of ptrsthMCS</w:t>
      </w:r>
      <w:r w:rsidRPr="00666A0D">
        <w:rPr>
          <w:rFonts w:eastAsia="宋体"/>
          <w:vertAlign w:val="subscript"/>
          <w:lang w:val="en-US"/>
        </w:rPr>
        <w:t>1</w:t>
      </w:r>
      <w:r w:rsidRPr="00666A0D">
        <w:rPr>
          <w:rFonts w:eastAsia="宋体"/>
          <w:vertAlign w:val="superscript"/>
          <w:lang w:val="en-US"/>
        </w:rPr>
        <w:t>DL</w:t>
      </w:r>
      <w:r w:rsidRPr="00666A0D">
        <w:rPr>
          <w:rFonts w:eastAsia="宋体"/>
          <w:lang w:val="en-US"/>
        </w:rPr>
        <w:t xml:space="preserve"> and ptrsthRB</w:t>
      </w:r>
      <w:r w:rsidRPr="00666A0D">
        <w:rPr>
          <w:rFonts w:eastAsia="宋体"/>
          <w:vertAlign w:val="subscript"/>
          <w:lang w:val="en-US"/>
        </w:rPr>
        <w:t>0</w:t>
      </w:r>
      <w:r w:rsidRPr="00666A0D">
        <w:rPr>
          <w:rFonts w:eastAsia="宋体"/>
          <w:vertAlign w:val="superscript"/>
          <w:lang w:val="en-US"/>
        </w:rPr>
        <w:t>DL</w:t>
      </w:r>
      <w:r w:rsidRPr="00666A0D">
        <w:rPr>
          <w:rFonts w:eastAsia="宋体"/>
          <w:lang w:val="en-US"/>
        </w:rPr>
        <w:t xml:space="preserve"> are to be decided at RAN1#90b or RAN1#91 the latest</w:t>
      </w:r>
    </w:p>
    <w:p w:rsidR="001E34EA" w:rsidRPr="00666A0D" w:rsidRDefault="001E34EA" w:rsidP="001E34EA">
      <w:pPr>
        <w:numPr>
          <w:ilvl w:val="1"/>
          <w:numId w:val="18"/>
        </w:numPr>
        <w:spacing w:after="0"/>
        <w:rPr>
          <w:rFonts w:eastAsia="宋体"/>
          <w:lang w:val="en-US"/>
        </w:rPr>
      </w:pPr>
      <w:r w:rsidRPr="00666A0D">
        <w:rPr>
          <w:rFonts w:eastAsia="宋体"/>
          <w:lang w:val="en-US"/>
        </w:rPr>
        <w:t>PTRS is not present in UL if MCS &lt; ptrsthMCS</w:t>
      </w:r>
      <w:r w:rsidRPr="00666A0D">
        <w:rPr>
          <w:rFonts w:eastAsia="宋体"/>
          <w:vertAlign w:val="subscript"/>
          <w:lang w:val="en-US"/>
        </w:rPr>
        <w:t>1</w:t>
      </w:r>
      <w:r w:rsidRPr="00666A0D">
        <w:rPr>
          <w:rFonts w:eastAsia="宋体"/>
          <w:vertAlign w:val="superscript"/>
          <w:lang w:val="en-US"/>
        </w:rPr>
        <w:t>UL</w:t>
      </w:r>
      <w:r w:rsidRPr="00666A0D">
        <w:rPr>
          <w:rFonts w:eastAsia="宋体"/>
          <w:lang w:val="en-US"/>
        </w:rPr>
        <w:t xml:space="preserve"> or BW &lt; ptrsthRB</w:t>
      </w:r>
      <w:r w:rsidRPr="00666A0D">
        <w:rPr>
          <w:rFonts w:eastAsia="宋体"/>
          <w:vertAlign w:val="subscript"/>
          <w:lang w:val="en-US"/>
        </w:rPr>
        <w:t>0</w:t>
      </w:r>
      <w:r w:rsidRPr="00666A0D">
        <w:rPr>
          <w:rFonts w:eastAsia="宋体"/>
          <w:vertAlign w:val="superscript"/>
          <w:lang w:val="en-US"/>
        </w:rPr>
        <w:t>UL</w:t>
      </w:r>
      <w:r w:rsidRPr="00666A0D">
        <w:rPr>
          <w:rFonts w:eastAsia="宋体"/>
          <w:lang w:val="en-US"/>
        </w:rPr>
        <w:t>, where default values of ptrsthMCS</w:t>
      </w:r>
      <w:r w:rsidRPr="00666A0D">
        <w:rPr>
          <w:rFonts w:eastAsia="宋体"/>
          <w:vertAlign w:val="subscript"/>
          <w:lang w:val="en-US"/>
        </w:rPr>
        <w:t>1</w:t>
      </w:r>
      <w:r w:rsidRPr="00666A0D">
        <w:rPr>
          <w:rFonts w:eastAsia="宋体"/>
          <w:vertAlign w:val="superscript"/>
          <w:lang w:val="en-US"/>
        </w:rPr>
        <w:t>UL</w:t>
      </w:r>
      <w:r w:rsidRPr="00666A0D">
        <w:rPr>
          <w:rFonts w:eastAsia="宋体"/>
          <w:lang w:val="en-US"/>
        </w:rPr>
        <w:t xml:space="preserve"> and ptrsthRB</w:t>
      </w:r>
      <w:r w:rsidRPr="00666A0D">
        <w:rPr>
          <w:rFonts w:eastAsia="宋体"/>
          <w:vertAlign w:val="subscript"/>
          <w:lang w:val="en-US"/>
        </w:rPr>
        <w:t>0</w:t>
      </w:r>
      <w:r w:rsidRPr="00666A0D">
        <w:rPr>
          <w:rFonts w:eastAsia="宋体"/>
          <w:vertAlign w:val="superscript"/>
          <w:lang w:val="en-US"/>
        </w:rPr>
        <w:t>UL</w:t>
      </w:r>
      <w:r w:rsidRPr="00666A0D">
        <w:rPr>
          <w:rFonts w:eastAsia="宋体"/>
          <w:lang w:val="en-US"/>
        </w:rPr>
        <w:t xml:space="preserve"> are to be decided at RAN1#90b or RAN1#91 the latest</w:t>
      </w:r>
    </w:p>
    <w:p w:rsidR="001E34EA" w:rsidRPr="00666A0D" w:rsidRDefault="001E34EA" w:rsidP="001E34EA">
      <w:pPr>
        <w:numPr>
          <w:ilvl w:val="0"/>
          <w:numId w:val="18"/>
        </w:numPr>
        <w:spacing w:after="0"/>
        <w:rPr>
          <w:rFonts w:eastAsia="宋体"/>
          <w:lang w:val="en-US"/>
        </w:rPr>
      </w:pPr>
      <w:r w:rsidRPr="00666A0D">
        <w:rPr>
          <w:rFonts w:eastAsia="宋体"/>
          <w:lang w:val="en-US"/>
        </w:rPr>
        <w:t>RRC configuration of thresholds in density tables:</w:t>
      </w:r>
    </w:p>
    <w:p w:rsidR="001E34EA" w:rsidRPr="00666A0D" w:rsidRDefault="001E34EA" w:rsidP="001E34EA">
      <w:pPr>
        <w:numPr>
          <w:ilvl w:val="1"/>
          <w:numId w:val="18"/>
        </w:numPr>
        <w:spacing w:after="0"/>
        <w:rPr>
          <w:rFonts w:eastAsia="宋体"/>
          <w:lang w:val="en-US"/>
        </w:rPr>
      </w:pPr>
      <w:r w:rsidRPr="00666A0D">
        <w:rPr>
          <w:rFonts w:eastAsia="宋体"/>
          <w:lang w:val="en-US"/>
        </w:rPr>
        <w:t xml:space="preserve">UE is configured with two sets of thresholds </w:t>
      </w:r>
      <w:r w:rsidRPr="00666A0D">
        <w:rPr>
          <w:rFonts w:eastAsia="宋体"/>
          <w:b/>
          <w:bCs/>
          <w:lang w:val="en-US"/>
        </w:rPr>
        <w:t>M</w:t>
      </w:r>
      <w:r w:rsidRPr="00666A0D">
        <w:rPr>
          <w:rFonts w:eastAsia="宋体"/>
          <w:lang w:val="en-US"/>
        </w:rPr>
        <w:t>={ptrsthMCS</w:t>
      </w:r>
      <w:r w:rsidRPr="00666A0D">
        <w:rPr>
          <w:rFonts w:eastAsia="宋体"/>
          <w:vertAlign w:val="subscript"/>
          <w:lang w:val="en-US"/>
        </w:rPr>
        <w:t>j</w:t>
      </w:r>
      <w:r w:rsidRPr="00666A0D">
        <w:rPr>
          <w:rFonts w:eastAsia="宋体"/>
          <w:lang w:val="en-US"/>
        </w:rPr>
        <w:t xml:space="preserve">,j=1,2,3,4} and </w:t>
      </w:r>
      <w:r w:rsidRPr="00666A0D">
        <w:rPr>
          <w:rFonts w:eastAsia="宋体"/>
          <w:b/>
          <w:bCs/>
          <w:lang w:val="en-US"/>
        </w:rPr>
        <w:t>R</w:t>
      </w:r>
      <w:r w:rsidRPr="00666A0D">
        <w:rPr>
          <w:rFonts w:eastAsia="宋体"/>
          <w:lang w:val="en-US"/>
        </w:rPr>
        <w:t>={ptrsthRB</w:t>
      </w:r>
      <w:r w:rsidRPr="00666A0D">
        <w:rPr>
          <w:rFonts w:eastAsia="宋体"/>
          <w:vertAlign w:val="subscript"/>
          <w:lang w:val="en-US"/>
        </w:rPr>
        <w:t>n</w:t>
      </w:r>
      <w:r w:rsidRPr="00666A0D">
        <w:rPr>
          <w:rFonts w:eastAsia="宋体"/>
          <w:lang w:val="en-US"/>
        </w:rPr>
        <w:t>,n=0,2,4}, independently per BWP, using dedicated RRC signaling for UL and DL respectively</w:t>
      </w:r>
    </w:p>
    <w:p w:rsidR="001E34EA" w:rsidRPr="00666A0D" w:rsidRDefault="001E34EA" w:rsidP="001E34EA">
      <w:pPr>
        <w:numPr>
          <w:ilvl w:val="0"/>
          <w:numId w:val="18"/>
        </w:numPr>
        <w:spacing w:after="0"/>
        <w:rPr>
          <w:rFonts w:eastAsia="宋体"/>
          <w:lang w:val="en-US"/>
        </w:rPr>
      </w:pPr>
      <w:r w:rsidRPr="00666A0D">
        <w:rPr>
          <w:rFonts w:eastAsia="宋体"/>
          <w:lang w:val="en-US"/>
        </w:rPr>
        <w:t>UE capability signalling of thresholds</w:t>
      </w:r>
    </w:p>
    <w:p w:rsidR="001E34EA" w:rsidRPr="00666A0D" w:rsidRDefault="001E34EA" w:rsidP="001E34EA">
      <w:pPr>
        <w:numPr>
          <w:ilvl w:val="1"/>
          <w:numId w:val="18"/>
        </w:numPr>
        <w:spacing w:after="0"/>
        <w:rPr>
          <w:rFonts w:eastAsia="宋体"/>
          <w:lang w:val="en-US"/>
        </w:rPr>
      </w:pPr>
      <w:r w:rsidRPr="00666A0D">
        <w:rPr>
          <w:rFonts w:eastAsia="宋体"/>
          <w:lang w:val="en-US"/>
        </w:rPr>
        <w:t>A UE capability signals a recommended {</w:t>
      </w:r>
      <w:r w:rsidRPr="00666A0D">
        <w:rPr>
          <w:rFonts w:eastAsia="宋体"/>
          <w:b/>
          <w:bCs/>
          <w:lang w:val="en-US"/>
        </w:rPr>
        <w:t>M</w:t>
      </w:r>
      <w:r w:rsidRPr="00666A0D">
        <w:rPr>
          <w:rFonts w:eastAsia="宋体"/>
          <w:lang w:val="en-US"/>
        </w:rPr>
        <w:t>,</w:t>
      </w:r>
      <w:r w:rsidRPr="00666A0D">
        <w:rPr>
          <w:rFonts w:eastAsia="宋体"/>
          <w:b/>
          <w:bCs/>
          <w:lang w:val="en-US"/>
        </w:rPr>
        <w:t>R</w:t>
      </w:r>
      <w:r w:rsidRPr="00666A0D">
        <w:rPr>
          <w:rFonts w:eastAsia="宋体"/>
          <w:lang w:val="en-US"/>
        </w:rPr>
        <w:t>} for UL and DL respectively</w:t>
      </w:r>
    </w:p>
    <w:p w:rsidR="001E34EA" w:rsidRPr="00666A0D" w:rsidRDefault="001E34EA" w:rsidP="001E34EA">
      <w:pPr>
        <w:numPr>
          <w:ilvl w:val="2"/>
          <w:numId w:val="18"/>
        </w:numPr>
        <w:spacing w:after="0"/>
        <w:rPr>
          <w:rFonts w:eastAsia="宋体"/>
          <w:lang w:val="en-US"/>
        </w:rPr>
      </w:pPr>
      <w:r w:rsidRPr="00666A0D">
        <w:rPr>
          <w:rFonts w:eastAsia="宋体"/>
          <w:lang w:val="en-US"/>
        </w:rPr>
        <w:t>The recommended {M, R} are expected to the larger than the predefined values</w:t>
      </w:r>
    </w:p>
    <w:p w:rsidR="001E34EA" w:rsidRPr="00713D6B" w:rsidRDefault="001E34EA" w:rsidP="001E34EA">
      <w:pPr>
        <w:numPr>
          <w:ilvl w:val="0"/>
          <w:numId w:val="18"/>
        </w:numPr>
        <w:spacing w:after="0"/>
        <w:rPr>
          <w:rFonts w:eastAsia="宋体"/>
          <w:lang w:val="en-US"/>
        </w:rPr>
      </w:pPr>
      <w:r w:rsidRPr="00666A0D">
        <w:rPr>
          <w:rFonts w:eastAsia="宋体"/>
          <w:lang w:val="en-US"/>
        </w:rPr>
        <w:t xml:space="preserve">For CP-OFDM, after determining the subcarrier where PTRS is mapped, support repeating </w:t>
      </w:r>
      <w:r w:rsidRPr="00713D6B">
        <w:rPr>
          <w:rFonts w:eastAsia="宋体"/>
          <w:lang w:val="en-US"/>
        </w:rPr>
        <w:t>the modulated sequence symbol on the associated first front-loaded symbol of DMRS port taken at the subcarrier for which the PT-RS is mapped as the modulated symbol for PTRS, before applying FD-OCC.</w:t>
      </w:r>
    </w:p>
    <w:p w:rsidR="001E34EA" w:rsidRPr="00713D6B" w:rsidRDefault="001E34EA" w:rsidP="001E34EA">
      <w:pPr>
        <w:numPr>
          <w:ilvl w:val="0"/>
          <w:numId w:val="18"/>
        </w:numPr>
        <w:spacing w:after="0"/>
        <w:rPr>
          <w:rFonts w:eastAsia="宋体"/>
          <w:lang w:val="en-US"/>
        </w:rPr>
      </w:pPr>
      <w:r w:rsidRPr="00713D6B">
        <w:rPr>
          <w:rFonts w:eastAsia="宋体"/>
          <w:lang w:val="en-US"/>
        </w:rPr>
        <w:t xml:space="preserve">Support a </w:t>
      </w:r>
      <w:r w:rsidRPr="00D32F04">
        <w:rPr>
          <w:rFonts w:eastAsia="宋体"/>
          <w:lang w:val="en-US"/>
        </w:rPr>
        <w:t>RB-level offset</w:t>
      </w:r>
      <w:r w:rsidRPr="00713D6B">
        <w:rPr>
          <w:rFonts w:eastAsia="宋体"/>
          <w:lang w:val="en-US"/>
        </w:rPr>
        <w:t xml:space="preserve"> for selecting RBs among the scheduled RBs for mapping PTRS, and the offset is </w:t>
      </w:r>
      <w:r w:rsidRPr="00D32F04">
        <w:rPr>
          <w:rFonts w:eastAsia="宋体"/>
          <w:lang w:val="en-US"/>
        </w:rPr>
        <w:t>implicitly</w:t>
      </w:r>
      <w:r w:rsidRPr="00713D6B">
        <w:rPr>
          <w:rFonts w:eastAsia="宋体"/>
          <w:lang w:val="en-US"/>
        </w:rPr>
        <w:t xml:space="preserve"> determined by </w:t>
      </w:r>
      <w:r w:rsidRPr="00D32F04">
        <w:rPr>
          <w:rFonts w:eastAsia="宋体"/>
          <w:lang w:val="en-US"/>
        </w:rPr>
        <w:t>UE-ID</w:t>
      </w:r>
      <w:r w:rsidRPr="00713D6B">
        <w:rPr>
          <w:rFonts w:eastAsia="宋体"/>
          <w:lang w:val="en-US"/>
        </w:rPr>
        <w:t xml:space="preserve"> (i.e., C-RNTI).</w:t>
      </w:r>
    </w:p>
    <w:p w:rsidR="001E34EA" w:rsidRPr="00713D6B" w:rsidRDefault="001E34EA" w:rsidP="001E34EA">
      <w:pPr>
        <w:numPr>
          <w:ilvl w:val="0"/>
          <w:numId w:val="18"/>
        </w:numPr>
        <w:spacing w:after="0"/>
        <w:rPr>
          <w:rFonts w:eastAsia="宋体"/>
          <w:lang w:val="en-US"/>
        </w:rPr>
      </w:pPr>
      <w:r w:rsidRPr="00713D6B">
        <w:rPr>
          <w:rFonts w:eastAsia="宋体"/>
          <w:lang w:val="en-US"/>
        </w:rPr>
        <w:t xml:space="preserve">Support </w:t>
      </w:r>
      <w:r w:rsidRPr="00D32F04">
        <w:rPr>
          <w:rFonts w:eastAsia="宋体"/>
          <w:lang w:val="en-US"/>
        </w:rPr>
        <w:t>implicit</w:t>
      </w:r>
      <w:r w:rsidRPr="00713D6B">
        <w:rPr>
          <w:rFonts w:eastAsia="宋体"/>
          <w:lang w:val="en-US"/>
        </w:rPr>
        <w:t xml:space="preserve"> derivation the </w:t>
      </w:r>
      <w:r w:rsidRPr="00D32F04">
        <w:rPr>
          <w:rFonts w:eastAsia="宋体"/>
          <w:lang w:val="en-US"/>
        </w:rPr>
        <w:t>RE-level offset</w:t>
      </w:r>
      <w:r w:rsidRPr="00713D6B">
        <w:rPr>
          <w:rFonts w:eastAsia="宋体"/>
          <w:lang w:val="en-US"/>
        </w:rPr>
        <w:t xml:space="preserve"> for selecting subcarrier for mapping PTRS within a RB from one or more parameters (e.g. associated DMRS port index, SCID, Cell ID, to be decided in RAN1#91)</w:t>
      </w:r>
    </w:p>
    <w:p w:rsidR="001E34EA" w:rsidRPr="00713D6B" w:rsidRDefault="001E34EA" w:rsidP="001E34EA">
      <w:pPr>
        <w:numPr>
          <w:ilvl w:val="1"/>
          <w:numId w:val="18"/>
        </w:numPr>
        <w:spacing w:after="0"/>
        <w:rPr>
          <w:rFonts w:eastAsia="宋体"/>
          <w:lang w:val="en-US"/>
        </w:rPr>
      </w:pPr>
      <w:r w:rsidRPr="00713D6B">
        <w:rPr>
          <w:rFonts w:eastAsia="宋体"/>
          <w:lang w:val="en-US"/>
        </w:rPr>
        <w:t xml:space="preserve">This can be used at least for </w:t>
      </w:r>
      <w:r w:rsidRPr="00D32F04">
        <w:rPr>
          <w:rFonts w:eastAsia="宋体"/>
          <w:lang w:val="en-US"/>
        </w:rPr>
        <w:t>avoiding collision with DC tone</w:t>
      </w:r>
    </w:p>
    <w:p w:rsidR="001E34EA" w:rsidRPr="00713D6B" w:rsidRDefault="001E34EA" w:rsidP="001E34EA">
      <w:pPr>
        <w:numPr>
          <w:ilvl w:val="0"/>
          <w:numId w:val="18"/>
        </w:numPr>
        <w:spacing w:after="0"/>
        <w:rPr>
          <w:rFonts w:eastAsia="宋体"/>
          <w:lang w:val="en-US"/>
        </w:rPr>
      </w:pPr>
      <w:r w:rsidRPr="00713D6B">
        <w:rPr>
          <w:rFonts w:eastAsia="宋体"/>
          <w:lang w:val="en-US"/>
        </w:rPr>
        <w:t xml:space="preserve">In addition, an </w:t>
      </w:r>
      <w:r w:rsidRPr="00D32F04">
        <w:rPr>
          <w:rFonts w:eastAsia="宋体"/>
          <w:lang w:val="en-US"/>
        </w:rPr>
        <w:t>RRC parameter “</w:t>
      </w:r>
      <w:r w:rsidRPr="00D32F04">
        <w:rPr>
          <w:rFonts w:eastAsia="宋体"/>
          <w:i/>
          <w:iCs/>
          <w:lang w:val="en-US"/>
        </w:rPr>
        <w:t>PTRS-RE-offset</w:t>
      </w:r>
      <w:r w:rsidRPr="00D32F04">
        <w:rPr>
          <w:rFonts w:eastAsia="宋体"/>
          <w:lang w:val="en-US"/>
        </w:rPr>
        <w:t>”</w:t>
      </w:r>
      <w:r w:rsidRPr="00713D6B">
        <w:rPr>
          <w:rFonts w:eastAsia="宋体"/>
          <w:lang w:val="en-US"/>
        </w:rPr>
        <w:t xml:space="preserve"> is also supported that explicitly indicates the RE-level offset and replaces the implicit offset, at least for avoiding collision with DC tone</w:t>
      </w:r>
    </w:p>
    <w:p w:rsidR="001E34EA" w:rsidRPr="00D32F04" w:rsidRDefault="001E34EA" w:rsidP="001E34EA">
      <w:pPr>
        <w:numPr>
          <w:ilvl w:val="0"/>
          <w:numId w:val="19"/>
        </w:numPr>
        <w:spacing w:after="0"/>
        <w:rPr>
          <w:rFonts w:eastAsia="宋体"/>
          <w:lang w:val="en-US"/>
        </w:rPr>
      </w:pPr>
      <w:r w:rsidRPr="00713D6B">
        <w:rPr>
          <w:rFonts w:eastAsia="宋体"/>
        </w:rPr>
        <w:t>For CP-OFDM a</w:t>
      </w:r>
      <w:r w:rsidRPr="00D32F04">
        <w:rPr>
          <w:rFonts w:eastAsia="宋体"/>
        </w:rPr>
        <w:t>nd DFT-s-OFDM, when PTRS is present, the PTRS mapping pattern starts at the first symbol containing PDSCH/PUSCH in the slot and then maps to every L_{PT-RS} symbol</w:t>
      </w:r>
    </w:p>
    <w:p w:rsidR="001E34EA" w:rsidRPr="00D32F04" w:rsidRDefault="001E34EA" w:rsidP="001E34EA">
      <w:pPr>
        <w:numPr>
          <w:ilvl w:val="1"/>
          <w:numId w:val="19"/>
        </w:numPr>
        <w:spacing w:after="0"/>
        <w:rPr>
          <w:rFonts w:eastAsia="宋体"/>
          <w:lang w:val="en-US"/>
        </w:rPr>
      </w:pPr>
      <w:r w:rsidRPr="00D32F04">
        <w:rPr>
          <w:rFonts w:eastAsia="宋体"/>
        </w:rPr>
        <w:t>The PTRS mapping pattern is restarted at each symbol containing DMRS and then mapped to every L_{PT-RS}</w:t>
      </w:r>
      <w:r w:rsidRPr="00D32F04">
        <w:rPr>
          <w:rFonts w:eastAsia="宋体"/>
          <w:lang w:val="en-US"/>
        </w:rPr>
        <w:t>:th symbol relative to this symbol.</w:t>
      </w:r>
    </w:p>
    <w:p w:rsidR="001E34EA" w:rsidRPr="00D32F04" w:rsidRDefault="001E34EA" w:rsidP="001E34EA">
      <w:pPr>
        <w:numPr>
          <w:ilvl w:val="2"/>
          <w:numId w:val="19"/>
        </w:numPr>
        <w:spacing w:after="0"/>
        <w:rPr>
          <w:rFonts w:eastAsia="宋体"/>
          <w:lang w:val="en-US"/>
        </w:rPr>
      </w:pPr>
      <w:r w:rsidRPr="00D32F04">
        <w:rPr>
          <w:rFonts w:eastAsia="宋体"/>
          <w:lang w:val="en-US"/>
        </w:rPr>
        <w:t>In case of two adjacent DMRS symbols, the PTRS pattern is restarted using the second of the two D</w:t>
      </w:r>
      <w:r w:rsidRPr="00D32F04">
        <w:rPr>
          <w:rFonts w:eastAsia="宋体" w:hint="eastAsia"/>
          <w:lang w:val="en-US"/>
        </w:rPr>
        <w:t>MR</w:t>
      </w:r>
      <w:r w:rsidRPr="00D32F04">
        <w:rPr>
          <w:rFonts w:eastAsia="宋体"/>
          <w:lang w:val="en-US"/>
        </w:rPr>
        <w:t xml:space="preserve">S symbols as a reference. </w:t>
      </w:r>
    </w:p>
    <w:p w:rsidR="001E34EA" w:rsidRPr="00D32F04" w:rsidRDefault="001E34EA" w:rsidP="001E34EA">
      <w:pPr>
        <w:numPr>
          <w:ilvl w:val="2"/>
          <w:numId w:val="19"/>
        </w:numPr>
        <w:spacing w:after="0"/>
        <w:rPr>
          <w:rFonts w:eastAsia="宋体"/>
          <w:lang w:val="en-US"/>
        </w:rPr>
      </w:pPr>
      <w:r w:rsidRPr="00D32F04">
        <w:rPr>
          <w:rFonts w:eastAsia="宋体"/>
          <w:lang w:val="en-US"/>
        </w:rPr>
        <w:t>Consequently, when PTRS time density is lower than 1, the symbol right after front-loaded DMRS and the symbol right after additional DMRS (if exists) does not contain PTRS</w:t>
      </w:r>
    </w:p>
    <w:p w:rsidR="001E34EA" w:rsidRPr="00D32F04" w:rsidRDefault="001E34EA" w:rsidP="001E34EA">
      <w:pPr>
        <w:numPr>
          <w:ilvl w:val="1"/>
          <w:numId w:val="19"/>
        </w:numPr>
        <w:spacing w:after="0"/>
        <w:rPr>
          <w:rFonts w:eastAsia="宋体"/>
          <w:lang w:val="en-US"/>
        </w:rPr>
      </w:pPr>
      <w:r w:rsidRPr="00D32F04">
        <w:rPr>
          <w:rFonts w:eastAsia="宋体"/>
        </w:rPr>
        <w:t xml:space="preserve">The PT-RS according to the mapping pattern is not transmitted in OFDM symbols that contains PDSCH/PUSCH DMRS </w:t>
      </w:r>
    </w:p>
    <w:p w:rsidR="001E34EA" w:rsidRPr="00D32F04" w:rsidRDefault="001E34EA" w:rsidP="001E34EA">
      <w:pPr>
        <w:numPr>
          <w:ilvl w:val="1"/>
          <w:numId w:val="19"/>
        </w:numPr>
        <w:spacing w:after="0"/>
        <w:rPr>
          <w:rFonts w:eastAsia="宋体"/>
          <w:lang w:val="en-US"/>
        </w:rPr>
      </w:pPr>
      <w:r w:rsidRPr="00D32F04">
        <w:rPr>
          <w:rFonts w:eastAsia="宋体"/>
        </w:rPr>
        <w:t xml:space="preserve">The PT-RS according to the mapping pattern is not transmitted in RE that overlaps with a configured CORESET </w:t>
      </w:r>
    </w:p>
    <w:p w:rsidR="00304FFD" w:rsidRDefault="00CF47E3" w:rsidP="00435C08">
      <w:pPr>
        <w:spacing w:before="120" w:after="120"/>
        <w:rPr>
          <w:rFonts w:eastAsia="宋体"/>
          <w:color w:val="000000" w:themeColor="text1"/>
          <w:sz w:val="22"/>
          <w:szCs w:val="22"/>
          <w:lang w:eastAsia="zh-CN"/>
        </w:rPr>
      </w:pPr>
      <w:r>
        <w:rPr>
          <w:rFonts w:eastAsia="宋体" w:hint="eastAsia"/>
          <w:color w:val="000000" w:themeColor="text1"/>
          <w:sz w:val="22"/>
          <w:szCs w:val="22"/>
          <w:lang w:eastAsia="zh-CN"/>
        </w:rPr>
        <w:t xml:space="preserve">In addition, </w:t>
      </w:r>
      <w:r w:rsidR="00304FFD">
        <w:rPr>
          <w:rFonts w:eastAsia="宋体" w:hint="eastAsia"/>
          <w:color w:val="000000" w:themeColor="text1"/>
          <w:sz w:val="22"/>
          <w:szCs w:val="22"/>
          <w:lang w:eastAsia="zh-CN"/>
        </w:rPr>
        <w:t>in RAN1#89 meeting, cases of PDSCH from multiple TRPs were agreed as:</w:t>
      </w:r>
    </w:p>
    <w:p w:rsidR="00304FFD" w:rsidRPr="00CD1AFA" w:rsidRDefault="00304FFD" w:rsidP="00304FFD">
      <w:pPr>
        <w:spacing w:after="0"/>
        <w:rPr>
          <w:lang w:eastAsia="ja-JP"/>
        </w:rPr>
      </w:pPr>
      <w:r w:rsidRPr="00CD1AFA">
        <w:rPr>
          <w:highlight w:val="green"/>
          <w:lang w:eastAsia="ja-JP"/>
        </w:rPr>
        <w:t>Agreements</w:t>
      </w:r>
      <w:r w:rsidRPr="00CD1AFA">
        <w:rPr>
          <w:lang w:eastAsia="ja-JP"/>
        </w:rPr>
        <w:t>:</w:t>
      </w:r>
    </w:p>
    <w:p w:rsidR="00304FFD" w:rsidRPr="00CD1AFA" w:rsidRDefault="00304FFD" w:rsidP="00304FFD">
      <w:pPr>
        <w:numPr>
          <w:ilvl w:val="0"/>
          <w:numId w:val="11"/>
        </w:numPr>
        <w:spacing w:after="0"/>
      </w:pPr>
      <w:r w:rsidRPr="00CD1AFA">
        <w:t>Adopt the following for NR reception:</w:t>
      </w:r>
    </w:p>
    <w:p w:rsidR="00304FFD" w:rsidRPr="00304FFD" w:rsidRDefault="00304FFD" w:rsidP="00304FFD">
      <w:pPr>
        <w:numPr>
          <w:ilvl w:val="2"/>
          <w:numId w:val="11"/>
        </w:numPr>
        <w:spacing w:after="0"/>
      </w:pPr>
      <w:r w:rsidRPr="00CD1AFA">
        <w:t>Single NR-PDCCH schedules single NR-PDSCH wher</w:t>
      </w:r>
      <w:r w:rsidRPr="00304FFD">
        <w:t>e separate layers are transmitted from separate TRPs</w:t>
      </w:r>
    </w:p>
    <w:p w:rsidR="00304FFD" w:rsidRPr="00304FFD" w:rsidRDefault="00304FFD" w:rsidP="00304FFD">
      <w:pPr>
        <w:numPr>
          <w:ilvl w:val="2"/>
          <w:numId w:val="11"/>
        </w:numPr>
        <w:spacing w:after="0"/>
      </w:pPr>
      <w:r w:rsidRPr="00304FFD">
        <w:t xml:space="preserve">Multiple NR-PDCCHs each scheduling a respective NR-PDSCH where each NR-PDSCH is transmitted from a separate TRP </w:t>
      </w:r>
    </w:p>
    <w:p w:rsidR="00304FFD" w:rsidRPr="00304FFD" w:rsidRDefault="00304FFD" w:rsidP="00304FFD">
      <w:pPr>
        <w:numPr>
          <w:ilvl w:val="2"/>
          <w:numId w:val="11"/>
        </w:numPr>
        <w:spacing w:after="0"/>
      </w:pPr>
      <w:r w:rsidRPr="00304FFD">
        <w:lastRenderedPageBreak/>
        <w:t>Note: the case of single NR-PDCCH schedules single NR-PDSCH where each layer is transmitted from all TRPs jointly can be done in a spec-transparent manner</w:t>
      </w:r>
    </w:p>
    <w:p w:rsidR="00304FFD" w:rsidRPr="00304FFD" w:rsidRDefault="00304FFD" w:rsidP="00304FFD">
      <w:pPr>
        <w:numPr>
          <w:ilvl w:val="3"/>
          <w:numId w:val="11"/>
        </w:numPr>
        <w:spacing w:after="0"/>
      </w:pPr>
      <w:r w:rsidRPr="00304FFD">
        <w:t>Note: CSI feedback details for the above case can be discussed separately</w:t>
      </w:r>
    </w:p>
    <w:p w:rsidR="00BD2A3B" w:rsidRPr="00885535" w:rsidRDefault="00C65C14" w:rsidP="00654BB6">
      <w:pPr>
        <w:tabs>
          <w:tab w:val="left" w:pos="8854"/>
        </w:tabs>
        <w:spacing w:before="180"/>
        <w:ind w:right="-96"/>
        <w:rPr>
          <w:rFonts w:eastAsia="宋体"/>
          <w:color w:val="000000" w:themeColor="text1"/>
          <w:sz w:val="22"/>
          <w:szCs w:val="22"/>
          <w:lang w:eastAsia="zh-CN"/>
        </w:rPr>
      </w:pPr>
      <w:bookmarkStart w:id="9" w:name="OLE_LINK9"/>
      <w:bookmarkStart w:id="10" w:name="OLE_LINK10"/>
      <w:r>
        <w:rPr>
          <w:rFonts w:eastAsia="宋体" w:hint="eastAsia"/>
          <w:color w:val="000000" w:themeColor="text1"/>
          <w:sz w:val="22"/>
          <w:szCs w:val="22"/>
          <w:lang w:val="en-US" w:eastAsia="zh-CN"/>
        </w:rPr>
        <w:t>I</w:t>
      </w:r>
      <w:r w:rsidR="00270FE6">
        <w:rPr>
          <w:rFonts w:eastAsia="宋体" w:hint="eastAsia"/>
          <w:color w:val="000000" w:themeColor="text1"/>
          <w:sz w:val="22"/>
          <w:szCs w:val="22"/>
          <w:lang w:val="en-US" w:eastAsia="zh-CN"/>
        </w:rPr>
        <w:t xml:space="preserve">n </w:t>
      </w:r>
      <w:r w:rsidR="00270FE6">
        <w:rPr>
          <w:rFonts w:eastAsia="宋体"/>
          <w:color w:val="000000" w:themeColor="text1"/>
          <w:sz w:val="22"/>
          <w:szCs w:val="22"/>
          <w:lang w:val="en-US" w:eastAsia="zh-CN"/>
        </w:rPr>
        <w:t>this</w:t>
      </w:r>
      <w:r w:rsidR="00270FE6">
        <w:rPr>
          <w:rFonts w:eastAsia="宋体" w:hint="eastAsia"/>
          <w:color w:val="000000" w:themeColor="text1"/>
          <w:sz w:val="22"/>
          <w:szCs w:val="22"/>
          <w:lang w:val="en-US" w:eastAsia="zh-CN"/>
        </w:rPr>
        <w:t xml:space="preserve"> contribution, we provided our views </w:t>
      </w:r>
      <w:r w:rsidR="005D5E1F">
        <w:rPr>
          <w:rFonts w:eastAsia="宋体"/>
          <w:color w:val="000000" w:themeColor="text1"/>
          <w:sz w:val="22"/>
          <w:szCs w:val="22"/>
          <w:lang w:val="en-US" w:eastAsia="zh-CN"/>
        </w:rPr>
        <w:t xml:space="preserve">on </w:t>
      </w:r>
      <w:r w:rsidR="002E3AAF">
        <w:rPr>
          <w:rFonts w:eastAsia="宋体" w:hint="eastAsia"/>
          <w:color w:val="000000" w:themeColor="text1"/>
          <w:sz w:val="22"/>
          <w:szCs w:val="22"/>
          <w:lang w:val="en-US" w:eastAsia="zh-CN"/>
        </w:rPr>
        <w:t xml:space="preserve">some </w:t>
      </w:r>
      <w:r w:rsidR="001E34EA">
        <w:rPr>
          <w:rFonts w:eastAsia="宋体" w:hint="eastAsia"/>
          <w:color w:val="000000" w:themeColor="text1"/>
          <w:sz w:val="22"/>
          <w:szCs w:val="22"/>
          <w:lang w:val="en-US" w:eastAsia="zh-CN"/>
        </w:rPr>
        <w:t xml:space="preserve">remaining </w:t>
      </w:r>
      <w:r w:rsidR="002E3AAF">
        <w:rPr>
          <w:rFonts w:eastAsia="宋体" w:hint="eastAsia"/>
          <w:color w:val="000000" w:themeColor="text1"/>
          <w:sz w:val="22"/>
          <w:szCs w:val="22"/>
          <w:lang w:val="en-US" w:eastAsia="zh-CN"/>
        </w:rPr>
        <w:t>issues of PT</w:t>
      </w:r>
      <w:r w:rsidR="005D5E1F">
        <w:rPr>
          <w:rFonts w:eastAsia="宋体" w:hint="eastAsia"/>
          <w:color w:val="000000" w:themeColor="text1"/>
          <w:sz w:val="22"/>
          <w:szCs w:val="22"/>
          <w:lang w:val="en-US" w:eastAsia="zh-CN"/>
        </w:rPr>
        <w:t>RS configurations</w:t>
      </w:r>
      <w:r w:rsidR="00435C08">
        <w:rPr>
          <w:rFonts w:eastAsia="宋体" w:hint="eastAsia"/>
          <w:color w:val="000000" w:themeColor="text1"/>
          <w:sz w:val="22"/>
          <w:szCs w:val="22"/>
          <w:lang w:val="en-US" w:eastAsia="zh-CN"/>
        </w:rPr>
        <w:t xml:space="preserve"> </w:t>
      </w:r>
      <w:r w:rsidR="00654BB6">
        <w:rPr>
          <w:rFonts w:eastAsia="宋体" w:hint="eastAsia"/>
          <w:color w:val="000000" w:themeColor="text1"/>
          <w:sz w:val="22"/>
          <w:szCs w:val="22"/>
          <w:lang w:val="en-US" w:eastAsia="zh-CN"/>
        </w:rPr>
        <w:t>in NR</w:t>
      </w:r>
      <w:r w:rsidR="00270FE6">
        <w:rPr>
          <w:rFonts w:eastAsia="宋体" w:hint="eastAsia"/>
          <w:color w:val="000000" w:themeColor="text1"/>
          <w:sz w:val="22"/>
          <w:szCs w:val="22"/>
          <w:lang w:val="en-US"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1" w:name="OLE_LINK64"/>
      <w:bookmarkStart w:id="12" w:name="OLE_LINK65"/>
      <w:bookmarkEnd w:id="9"/>
      <w:bookmarkEnd w:id="10"/>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055308" w:rsidRDefault="002841FD" w:rsidP="0045558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high frequency band, the impact of phase noise can not be ignored, so PTRS was introduced. </w:t>
      </w: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nd it was agreed that the density of PTRS in frequency domain will decrease with increasing of scheduled bandwidth, while density of PTRS in time domain will increase with increasing of MCS.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 predefined table with </w:t>
      </w:r>
      <w:r>
        <w:rPr>
          <w:rFonts w:eastAsiaTheme="minorEastAsia"/>
          <w:color w:val="000000" w:themeColor="text1"/>
          <w:sz w:val="22"/>
          <w:szCs w:val="22"/>
          <w:lang w:eastAsia="zh-CN"/>
        </w:rPr>
        <w:t xml:space="preserve">bandwidth </w:t>
      </w:r>
      <w:r w:rsidR="00055308">
        <w:rPr>
          <w:rFonts w:eastAsiaTheme="minorEastAsia" w:hint="eastAsia"/>
          <w:color w:val="000000" w:themeColor="text1"/>
          <w:sz w:val="22"/>
          <w:szCs w:val="22"/>
          <w:lang w:eastAsia="zh-CN"/>
        </w:rPr>
        <w:t>threshold</w:t>
      </w:r>
      <w:r>
        <w:rPr>
          <w:rFonts w:eastAsiaTheme="minorEastAsia" w:hint="eastAsia"/>
          <w:color w:val="000000" w:themeColor="text1"/>
          <w:sz w:val="22"/>
          <w:szCs w:val="22"/>
          <w:lang w:eastAsia="zh-CN"/>
        </w:rPr>
        <w:t xml:space="preserve">s for </w:t>
      </w:r>
      <w:r w:rsidR="00055308">
        <w:rPr>
          <w:rFonts w:eastAsiaTheme="minorEastAsia" w:hint="eastAsia"/>
          <w:color w:val="000000" w:themeColor="text1"/>
          <w:sz w:val="22"/>
          <w:szCs w:val="22"/>
          <w:lang w:eastAsia="zh-CN"/>
        </w:rPr>
        <w:t xml:space="preserve">PTRS density in frequency domain was agreed in last meeting, while the concrete value is still open. </w:t>
      </w:r>
      <w:r w:rsidR="00055308">
        <w:rPr>
          <w:rFonts w:eastAsiaTheme="minorEastAsia"/>
          <w:color w:val="000000" w:themeColor="text1"/>
          <w:sz w:val="22"/>
          <w:szCs w:val="22"/>
          <w:lang w:eastAsia="zh-CN"/>
        </w:rPr>
        <w:t>O</w:t>
      </w:r>
      <w:r w:rsidR="00055308">
        <w:rPr>
          <w:rFonts w:eastAsiaTheme="minorEastAsia" w:hint="eastAsia"/>
          <w:color w:val="000000" w:themeColor="text1"/>
          <w:sz w:val="22"/>
          <w:szCs w:val="22"/>
          <w:lang w:eastAsia="zh-CN"/>
        </w:rPr>
        <w:t xml:space="preserve">ne controversial point is the threshold for the row of no PTRS. </w:t>
      </w:r>
      <w:r w:rsidR="00055308">
        <w:rPr>
          <w:rFonts w:eastAsiaTheme="minorEastAsia"/>
          <w:color w:val="000000" w:themeColor="text1"/>
          <w:sz w:val="22"/>
          <w:szCs w:val="22"/>
          <w:lang w:eastAsia="zh-CN"/>
        </w:rPr>
        <w:t>I</w:t>
      </w:r>
      <w:r w:rsidR="00055308">
        <w:rPr>
          <w:rFonts w:eastAsiaTheme="minorEastAsia" w:hint="eastAsia"/>
          <w:color w:val="000000" w:themeColor="text1"/>
          <w:sz w:val="22"/>
          <w:szCs w:val="22"/>
          <w:lang w:eastAsia="zh-CN"/>
        </w:rPr>
        <w:t xml:space="preserve">n fact, based on the requirement of PTRS density, there should be PTRS mapping in small scheduled bandwidth. </w:t>
      </w:r>
      <w:r w:rsidR="00055308">
        <w:rPr>
          <w:rFonts w:eastAsiaTheme="minorEastAsia"/>
          <w:color w:val="000000" w:themeColor="text1"/>
          <w:sz w:val="22"/>
          <w:szCs w:val="22"/>
          <w:lang w:eastAsia="zh-CN"/>
        </w:rPr>
        <w:t>O</w:t>
      </w:r>
      <w:r w:rsidR="00055308">
        <w:rPr>
          <w:rFonts w:eastAsiaTheme="minorEastAsia" w:hint="eastAsia"/>
          <w:color w:val="000000" w:themeColor="text1"/>
          <w:sz w:val="22"/>
          <w:szCs w:val="22"/>
          <w:lang w:eastAsia="zh-CN"/>
        </w:rPr>
        <w:t>ne may argue that, wit</w:t>
      </w:r>
      <w:r w:rsidR="00F66070">
        <w:rPr>
          <w:rFonts w:eastAsiaTheme="minorEastAsia" w:hint="eastAsia"/>
          <w:color w:val="000000" w:themeColor="text1"/>
          <w:sz w:val="22"/>
          <w:szCs w:val="22"/>
          <w:lang w:eastAsia="zh-CN"/>
        </w:rPr>
        <w:t xml:space="preserve">h small bandwidth, UE is not expected to be </w:t>
      </w:r>
      <w:r w:rsidR="00F66070">
        <w:rPr>
          <w:rFonts w:eastAsiaTheme="minorEastAsia"/>
          <w:color w:val="000000" w:themeColor="text1"/>
          <w:sz w:val="22"/>
          <w:szCs w:val="22"/>
          <w:lang w:eastAsia="zh-CN"/>
        </w:rPr>
        <w:t>scheduled</w:t>
      </w:r>
      <w:r w:rsidR="00F66070">
        <w:rPr>
          <w:rFonts w:eastAsiaTheme="minorEastAsia" w:hint="eastAsia"/>
          <w:color w:val="000000" w:themeColor="text1"/>
          <w:sz w:val="22"/>
          <w:szCs w:val="22"/>
          <w:lang w:eastAsia="zh-CN"/>
        </w:rPr>
        <w:t xml:space="preserve"> with high MCS. </w:t>
      </w:r>
      <w:r w:rsidR="00F66070">
        <w:rPr>
          <w:rFonts w:eastAsiaTheme="minorEastAsia"/>
          <w:color w:val="000000" w:themeColor="text1"/>
          <w:sz w:val="22"/>
          <w:szCs w:val="22"/>
          <w:lang w:eastAsia="zh-CN"/>
        </w:rPr>
        <w:t>W</w:t>
      </w:r>
      <w:r w:rsidR="00F66070">
        <w:rPr>
          <w:rFonts w:eastAsiaTheme="minorEastAsia" w:hint="eastAsia"/>
          <w:color w:val="000000" w:themeColor="text1"/>
          <w:sz w:val="22"/>
          <w:szCs w:val="22"/>
          <w:lang w:eastAsia="zh-CN"/>
        </w:rPr>
        <w:t xml:space="preserve">hile that should be depended on the channel state and the scheduler, the probability of high MCS scheduling should not be excluded. </w:t>
      </w:r>
      <w:r w:rsidR="00F66070">
        <w:rPr>
          <w:rFonts w:eastAsiaTheme="minorEastAsia"/>
          <w:color w:val="000000" w:themeColor="text1"/>
          <w:sz w:val="22"/>
          <w:szCs w:val="22"/>
          <w:lang w:eastAsia="zh-CN"/>
        </w:rPr>
        <w:t>O</w:t>
      </w:r>
      <w:r w:rsidR="00F66070">
        <w:rPr>
          <w:rFonts w:eastAsiaTheme="minorEastAsia" w:hint="eastAsia"/>
          <w:color w:val="000000" w:themeColor="text1"/>
          <w:sz w:val="22"/>
          <w:szCs w:val="22"/>
          <w:lang w:eastAsia="zh-CN"/>
        </w:rPr>
        <w:t xml:space="preserve">n the other hand, the PTRS mapping is also related to the threshold table for MCS, when the MCS is lower than one threshold, there is no PTRS mapping. </w:t>
      </w:r>
      <w:r w:rsidR="00280182">
        <w:rPr>
          <w:rFonts w:eastAsiaTheme="minorEastAsia"/>
          <w:color w:val="000000" w:themeColor="text1"/>
          <w:sz w:val="22"/>
          <w:szCs w:val="22"/>
          <w:lang w:eastAsia="zh-CN"/>
        </w:rPr>
        <w:t>T</w:t>
      </w:r>
      <w:r w:rsidR="00280182">
        <w:rPr>
          <w:rFonts w:eastAsiaTheme="minorEastAsia" w:hint="eastAsia"/>
          <w:color w:val="000000" w:themeColor="text1"/>
          <w:sz w:val="22"/>
          <w:szCs w:val="22"/>
          <w:lang w:eastAsia="zh-CN"/>
        </w:rPr>
        <w:t>hen f</w:t>
      </w:r>
      <w:r w:rsidR="00F66070">
        <w:rPr>
          <w:rFonts w:eastAsiaTheme="minorEastAsia" w:hint="eastAsia"/>
          <w:color w:val="000000" w:themeColor="text1"/>
          <w:sz w:val="22"/>
          <w:szCs w:val="22"/>
          <w:lang w:eastAsia="zh-CN"/>
        </w:rPr>
        <w:t xml:space="preserve">or small scheduled bandwidth, if the scheduled MCS is low, there </w:t>
      </w:r>
      <w:r w:rsidR="0059122B">
        <w:rPr>
          <w:rFonts w:eastAsiaTheme="minorEastAsia" w:hint="eastAsia"/>
          <w:color w:val="000000" w:themeColor="text1"/>
          <w:sz w:val="22"/>
          <w:szCs w:val="22"/>
          <w:lang w:eastAsia="zh-CN"/>
        </w:rPr>
        <w:t xml:space="preserve">still </w:t>
      </w:r>
      <w:r w:rsidR="00F66070">
        <w:rPr>
          <w:rFonts w:eastAsiaTheme="minorEastAsia" w:hint="eastAsia"/>
          <w:color w:val="000000" w:themeColor="text1"/>
          <w:sz w:val="22"/>
          <w:szCs w:val="22"/>
          <w:lang w:eastAsia="zh-CN"/>
        </w:rPr>
        <w:t xml:space="preserve">can be no PTRS. </w:t>
      </w:r>
      <w:r w:rsidR="00F66070">
        <w:rPr>
          <w:rFonts w:eastAsiaTheme="minorEastAsia"/>
          <w:color w:val="000000" w:themeColor="text1"/>
          <w:sz w:val="22"/>
          <w:szCs w:val="22"/>
          <w:lang w:eastAsia="zh-CN"/>
        </w:rPr>
        <w:t>I</w:t>
      </w:r>
      <w:r w:rsidR="00F66070">
        <w:rPr>
          <w:rFonts w:eastAsiaTheme="minorEastAsia" w:hint="eastAsia"/>
          <w:color w:val="000000" w:themeColor="text1"/>
          <w:sz w:val="22"/>
          <w:szCs w:val="22"/>
          <w:lang w:eastAsia="zh-CN"/>
        </w:rPr>
        <w:t>f the scheduled MCS is high, the PTRS is required</w:t>
      </w:r>
      <w:r w:rsidR="0059122B">
        <w:rPr>
          <w:rFonts w:eastAsiaTheme="minorEastAsia" w:hint="eastAsia"/>
          <w:color w:val="000000" w:themeColor="text1"/>
          <w:sz w:val="22"/>
          <w:szCs w:val="22"/>
          <w:lang w:eastAsia="zh-CN"/>
        </w:rPr>
        <w:t xml:space="preserve"> and should be derived from the table.</w:t>
      </w:r>
      <w:r w:rsidR="00BC28CC">
        <w:rPr>
          <w:rFonts w:eastAsiaTheme="minorEastAsia" w:hint="eastAsia"/>
          <w:color w:val="000000" w:themeColor="text1"/>
          <w:sz w:val="22"/>
          <w:szCs w:val="22"/>
          <w:lang w:eastAsia="zh-CN"/>
        </w:rPr>
        <w:t xml:space="preserve"> </w:t>
      </w:r>
      <w:r w:rsidR="00280182">
        <w:rPr>
          <w:rFonts w:eastAsiaTheme="minorEastAsia"/>
          <w:color w:val="000000" w:themeColor="text1"/>
          <w:sz w:val="22"/>
          <w:szCs w:val="22"/>
          <w:lang w:eastAsia="zh-CN"/>
        </w:rPr>
        <w:t>S</w:t>
      </w:r>
      <w:r w:rsidR="00280182">
        <w:rPr>
          <w:rFonts w:eastAsiaTheme="minorEastAsia" w:hint="eastAsia"/>
          <w:color w:val="000000" w:themeColor="text1"/>
          <w:sz w:val="22"/>
          <w:szCs w:val="22"/>
          <w:lang w:eastAsia="zh-CN"/>
        </w:rPr>
        <w:t xml:space="preserve">o even for the small scheduled bandwidth, there should be PTRS mapping in the predefined table to cater for different cases. </w:t>
      </w:r>
      <w:r w:rsidR="00280182">
        <w:rPr>
          <w:rFonts w:eastAsiaTheme="minorEastAsia"/>
          <w:color w:val="000000" w:themeColor="text1"/>
          <w:sz w:val="22"/>
          <w:szCs w:val="22"/>
          <w:lang w:eastAsia="zh-CN"/>
        </w:rPr>
        <w:t>W</w:t>
      </w:r>
      <w:r w:rsidR="00280182">
        <w:rPr>
          <w:rFonts w:eastAsiaTheme="minorEastAsia" w:hint="eastAsia"/>
          <w:color w:val="000000" w:themeColor="text1"/>
          <w:sz w:val="22"/>
          <w:szCs w:val="22"/>
          <w:lang w:eastAsia="zh-CN"/>
        </w:rPr>
        <w:t>hile i</w:t>
      </w:r>
      <w:r w:rsidR="00BC28CC">
        <w:rPr>
          <w:rFonts w:eastAsiaTheme="minorEastAsia" w:hint="eastAsia"/>
          <w:color w:val="000000" w:themeColor="text1"/>
          <w:sz w:val="22"/>
          <w:szCs w:val="22"/>
          <w:lang w:eastAsia="zh-CN"/>
        </w:rPr>
        <w:t>t</w:t>
      </w:r>
      <w:r w:rsidR="00BC28CC">
        <w:rPr>
          <w:rFonts w:eastAsiaTheme="minorEastAsia"/>
          <w:color w:val="000000" w:themeColor="text1"/>
          <w:sz w:val="22"/>
          <w:szCs w:val="22"/>
          <w:lang w:eastAsia="zh-CN"/>
        </w:rPr>
        <w:t>’</w:t>
      </w:r>
      <w:r w:rsidR="00BC28CC">
        <w:rPr>
          <w:rFonts w:eastAsiaTheme="minorEastAsia" w:hint="eastAsia"/>
          <w:color w:val="000000" w:themeColor="text1"/>
          <w:sz w:val="22"/>
          <w:szCs w:val="22"/>
          <w:lang w:eastAsia="zh-CN"/>
        </w:rPr>
        <w:t xml:space="preserve">s noted that the table can be </w:t>
      </w:r>
      <w:r w:rsidR="00280182">
        <w:rPr>
          <w:rFonts w:eastAsiaTheme="minorEastAsia" w:hint="eastAsia"/>
          <w:color w:val="000000" w:themeColor="text1"/>
          <w:sz w:val="22"/>
          <w:szCs w:val="22"/>
          <w:lang w:eastAsia="zh-CN"/>
        </w:rPr>
        <w:t>replaced by</w:t>
      </w:r>
      <w:r w:rsidR="00BC28CC">
        <w:rPr>
          <w:rFonts w:eastAsiaTheme="minorEastAsia" w:hint="eastAsia"/>
          <w:color w:val="000000" w:themeColor="text1"/>
          <w:sz w:val="22"/>
          <w:szCs w:val="22"/>
          <w:lang w:eastAsia="zh-CN"/>
        </w:rPr>
        <w:t xml:space="preserve"> RRC signalling, and the threshold can be </w:t>
      </w:r>
      <w:r w:rsidR="00280182">
        <w:rPr>
          <w:rFonts w:eastAsiaTheme="minorEastAsia" w:hint="eastAsia"/>
          <w:color w:val="000000" w:themeColor="text1"/>
          <w:sz w:val="22"/>
          <w:szCs w:val="22"/>
          <w:lang w:eastAsia="zh-CN"/>
        </w:rPr>
        <w:t>updated.</w:t>
      </w:r>
    </w:p>
    <w:p w:rsidR="0059122B" w:rsidRDefault="0059122B" w:rsidP="0045558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ased on the above discussion, we propose that</w:t>
      </w:r>
    </w:p>
    <w:p w:rsidR="0059122B" w:rsidRDefault="0059122B" w:rsidP="0045558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PTRS density in frequency domain, the </w:t>
      </w:r>
      <w:r w:rsidR="001E34EA">
        <w:rPr>
          <w:rFonts w:eastAsiaTheme="minorEastAsia" w:hint="eastAsia"/>
          <w:b/>
          <w:i/>
          <w:sz w:val="22"/>
          <w:szCs w:val="22"/>
          <w:lang w:val="en-US" w:eastAsia="zh-CN"/>
        </w:rPr>
        <w:t xml:space="preserve">default value of </w:t>
      </w:r>
      <w:r w:rsidR="001E34EA" w:rsidRPr="001E34EA">
        <w:rPr>
          <w:rFonts w:eastAsia="宋体"/>
          <w:b/>
          <w:i/>
          <w:sz w:val="21"/>
          <w:lang w:val="en-US"/>
        </w:rPr>
        <w:t>ptrsthRB</w:t>
      </w:r>
      <w:r w:rsidR="001E34EA" w:rsidRPr="001E34EA">
        <w:rPr>
          <w:rFonts w:eastAsia="宋体"/>
          <w:b/>
          <w:i/>
          <w:sz w:val="21"/>
          <w:vertAlign w:val="subscript"/>
          <w:lang w:val="en-US"/>
        </w:rPr>
        <w:t>0</w:t>
      </w:r>
      <w:r w:rsidR="001E34EA" w:rsidRPr="001E34EA">
        <w:rPr>
          <w:rFonts w:eastAsia="宋体"/>
          <w:b/>
          <w:i/>
          <w:sz w:val="21"/>
          <w:vertAlign w:val="superscript"/>
          <w:lang w:val="en-US"/>
        </w:rPr>
        <w:t>DL</w:t>
      </w:r>
      <w:r w:rsidR="001E34EA" w:rsidRPr="001E34EA">
        <w:rPr>
          <w:rFonts w:eastAsia="宋体"/>
          <w:b/>
          <w:i/>
          <w:sz w:val="21"/>
          <w:lang w:val="en-US"/>
        </w:rPr>
        <w:t xml:space="preserve"> </w:t>
      </w:r>
      <w:r w:rsidR="001E34EA">
        <w:rPr>
          <w:rFonts w:eastAsia="宋体" w:hint="eastAsia"/>
          <w:b/>
          <w:i/>
          <w:sz w:val="21"/>
          <w:lang w:val="en-US" w:eastAsia="zh-CN"/>
        </w:rPr>
        <w:t xml:space="preserve">and </w:t>
      </w:r>
      <w:r w:rsidR="001E34EA" w:rsidRPr="001E34EA">
        <w:rPr>
          <w:rFonts w:eastAsia="宋体"/>
          <w:b/>
          <w:i/>
          <w:sz w:val="21"/>
          <w:lang w:val="en-US"/>
        </w:rPr>
        <w:t>ptrsthRB</w:t>
      </w:r>
      <w:r w:rsidR="001E34EA" w:rsidRPr="001E34EA">
        <w:rPr>
          <w:rFonts w:eastAsia="宋体"/>
          <w:b/>
          <w:i/>
          <w:sz w:val="21"/>
          <w:vertAlign w:val="subscript"/>
          <w:lang w:val="en-US"/>
        </w:rPr>
        <w:t>0</w:t>
      </w:r>
      <w:r w:rsidR="001E34EA">
        <w:rPr>
          <w:rFonts w:eastAsia="宋体" w:hint="eastAsia"/>
          <w:b/>
          <w:i/>
          <w:sz w:val="21"/>
          <w:vertAlign w:val="superscript"/>
          <w:lang w:val="en-US" w:eastAsia="zh-CN"/>
        </w:rPr>
        <w:t>U</w:t>
      </w:r>
      <w:r w:rsidR="001E34EA" w:rsidRPr="001E34EA">
        <w:rPr>
          <w:rFonts w:eastAsia="宋体"/>
          <w:b/>
          <w:i/>
          <w:sz w:val="21"/>
          <w:vertAlign w:val="superscript"/>
          <w:lang w:val="en-US"/>
        </w:rPr>
        <w:t>L</w:t>
      </w:r>
      <w:r w:rsidR="001E34EA" w:rsidRPr="001E34EA">
        <w:rPr>
          <w:rFonts w:eastAsia="宋体" w:hint="eastAsia"/>
          <w:b/>
          <w:i/>
          <w:sz w:val="21"/>
          <w:lang w:val="en-US" w:eastAsia="zh-CN"/>
        </w:rPr>
        <w:t xml:space="preserve"> should be</w:t>
      </w:r>
      <w:r w:rsidR="001E34EA">
        <w:rPr>
          <w:rFonts w:eastAsia="宋体" w:hint="eastAsia"/>
          <w:b/>
          <w:i/>
          <w:sz w:val="21"/>
          <w:lang w:val="en-US" w:eastAsia="zh-CN"/>
        </w:rPr>
        <w:t xml:space="preserve"> 1.</w:t>
      </w:r>
    </w:p>
    <w:p w:rsidR="00D36DEB" w:rsidRDefault="009031BB" w:rsidP="003F7830">
      <w:pPr>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w:t>
      </w:r>
      <w:r>
        <w:rPr>
          <w:rFonts w:eastAsiaTheme="minorEastAsia" w:hint="eastAsia"/>
          <w:color w:val="000000" w:themeColor="text1"/>
          <w:sz w:val="22"/>
          <w:szCs w:val="22"/>
          <w:lang w:val="en-US" w:eastAsia="zh-CN"/>
        </w:rPr>
        <w:t>he other issue is</w:t>
      </w:r>
      <w:r w:rsidR="003F7830">
        <w:rPr>
          <w:rFonts w:eastAsiaTheme="minorEastAsia" w:hint="eastAsia"/>
          <w:color w:val="000000" w:themeColor="text1"/>
          <w:sz w:val="22"/>
          <w:szCs w:val="22"/>
          <w:lang w:val="en-US" w:eastAsia="zh-CN"/>
        </w:rPr>
        <w:t xml:space="preserve"> the mapping of PTRS </w:t>
      </w:r>
      <w:r w:rsidR="00D36DEB">
        <w:rPr>
          <w:rFonts w:eastAsiaTheme="minorEastAsia" w:hint="eastAsia"/>
          <w:color w:val="000000" w:themeColor="text1"/>
          <w:sz w:val="22"/>
          <w:szCs w:val="22"/>
          <w:lang w:val="en-US" w:eastAsia="zh-CN"/>
        </w:rPr>
        <w:t>in frequency domain. For RB-level offset, it was agreed that</w:t>
      </w:r>
      <w:r w:rsidR="00D36DEB" w:rsidRPr="00D36DEB">
        <w:t xml:space="preserve"> </w:t>
      </w:r>
      <w:r w:rsidR="00D36DEB" w:rsidRPr="00D36DEB">
        <w:rPr>
          <w:rFonts w:eastAsiaTheme="minorEastAsia"/>
          <w:color w:val="000000" w:themeColor="text1"/>
          <w:sz w:val="22"/>
          <w:szCs w:val="22"/>
          <w:lang w:val="en-US" w:eastAsia="zh-CN"/>
        </w:rPr>
        <w:t>the offset is implicitly determined by UE-ID (i.e., C-RNTI)</w:t>
      </w:r>
      <w:r w:rsidR="00D36DEB">
        <w:rPr>
          <w:rFonts w:eastAsiaTheme="minorEastAsia" w:hint="eastAsia"/>
          <w:color w:val="000000" w:themeColor="text1"/>
          <w:sz w:val="22"/>
          <w:szCs w:val="22"/>
          <w:lang w:val="en-US" w:eastAsia="zh-CN"/>
        </w:rPr>
        <w:t xml:space="preserve">. </w:t>
      </w:r>
      <w:r w:rsidR="00D36DEB">
        <w:rPr>
          <w:rFonts w:eastAsiaTheme="minorEastAsia"/>
          <w:color w:val="000000" w:themeColor="text1"/>
          <w:sz w:val="22"/>
          <w:szCs w:val="22"/>
          <w:lang w:val="en-US" w:eastAsia="zh-CN"/>
        </w:rPr>
        <w:t>W</w:t>
      </w:r>
      <w:r w:rsidR="00D36DEB">
        <w:rPr>
          <w:rFonts w:eastAsiaTheme="minorEastAsia" w:hint="eastAsia"/>
          <w:color w:val="000000" w:themeColor="text1"/>
          <w:sz w:val="22"/>
          <w:szCs w:val="22"/>
          <w:lang w:val="en-US" w:eastAsia="zh-CN"/>
        </w:rPr>
        <w:t>hile the actual offset should be based on the frequency density of PTRS. F</w:t>
      </w:r>
      <w:r w:rsidR="00D36DEB">
        <w:rPr>
          <w:rFonts w:eastAsiaTheme="minorEastAsia"/>
          <w:color w:val="000000" w:themeColor="text1"/>
          <w:sz w:val="22"/>
          <w:szCs w:val="22"/>
          <w:lang w:val="en-US" w:eastAsia="zh-CN"/>
        </w:rPr>
        <w:t>o</w:t>
      </w:r>
      <w:r w:rsidR="00D36DEB">
        <w:rPr>
          <w:rFonts w:eastAsiaTheme="minorEastAsia" w:hint="eastAsia"/>
          <w:color w:val="000000" w:themeColor="text1"/>
          <w:sz w:val="22"/>
          <w:szCs w:val="22"/>
          <w:lang w:val="en-US" w:eastAsia="zh-CN"/>
        </w:rPr>
        <w:t xml:space="preserve">r example, if the PTRS density in frequency domain is 1, then there is no need to imply the RB-level offset. If the PTRS density in frequency domain is 1/2, the actual potential offset </w:t>
      </w:r>
      <w:r w:rsidR="00D36DEB">
        <w:rPr>
          <w:rFonts w:eastAsiaTheme="minorEastAsia"/>
          <w:color w:val="000000" w:themeColor="text1"/>
          <w:sz w:val="22"/>
          <w:szCs w:val="22"/>
          <w:lang w:val="en-US" w:eastAsia="zh-CN"/>
        </w:rPr>
        <w:t>value</w:t>
      </w:r>
      <w:r w:rsidR="00D36DEB">
        <w:rPr>
          <w:rFonts w:eastAsiaTheme="minorEastAsia" w:hint="eastAsia"/>
          <w:color w:val="000000" w:themeColor="text1"/>
          <w:sz w:val="22"/>
          <w:szCs w:val="22"/>
          <w:lang w:val="en-US" w:eastAsia="zh-CN"/>
        </w:rPr>
        <w:t xml:space="preserve">s are only 0 or 1. </w:t>
      </w:r>
      <w:r w:rsidR="00D36DEB">
        <w:rPr>
          <w:rFonts w:eastAsiaTheme="minorEastAsia"/>
          <w:color w:val="000000" w:themeColor="text1"/>
          <w:sz w:val="22"/>
          <w:szCs w:val="22"/>
          <w:lang w:val="en-US" w:eastAsia="zh-CN"/>
        </w:rPr>
        <w:t>A</w:t>
      </w:r>
      <w:r w:rsidR="00D36DEB">
        <w:rPr>
          <w:rFonts w:eastAsiaTheme="minorEastAsia" w:hint="eastAsia"/>
          <w:color w:val="000000" w:themeColor="text1"/>
          <w:sz w:val="22"/>
          <w:szCs w:val="22"/>
          <w:lang w:val="en-US" w:eastAsia="zh-CN"/>
        </w:rPr>
        <w:t xml:space="preserve">nd the actual potential offset values are 0, 1, 2, 3 when the density is 1/4. </w:t>
      </w:r>
      <w:r w:rsidR="00D36DEB">
        <w:rPr>
          <w:rFonts w:eastAsiaTheme="minorEastAsia"/>
          <w:color w:val="000000" w:themeColor="text1"/>
          <w:sz w:val="22"/>
          <w:szCs w:val="22"/>
          <w:lang w:val="en-US" w:eastAsia="zh-CN"/>
        </w:rPr>
        <w:t>B</w:t>
      </w:r>
      <w:r w:rsidR="00D36DEB">
        <w:rPr>
          <w:rFonts w:eastAsiaTheme="minorEastAsia" w:hint="eastAsia"/>
          <w:color w:val="000000" w:themeColor="text1"/>
          <w:sz w:val="22"/>
          <w:szCs w:val="22"/>
          <w:lang w:val="en-US" w:eastAsia="zh-CN"/>
        </w:rPr>
        <w:t xml:space="preserve">ased on this, we can define the RB-level offset to be </w:t>
      </w:r>
      <m:oMath>
        <m:r>
          <w:rPr>
            <w:rFonts w:ascii="Cambria Math" w:eastAsiaTheme="minorEastAsia" w:hAnsi="Cambria Math"/>
            <w:color w:val="000000" w:themeColor="text1"/>
            <w:sz w:val="22"/>
            <w:szCs w:val="22"/>
            <w:lang w:val="en-US" w:eastAsia="zh-CN"/>
          </w:rPr>
          <m:t>R mod D</m:t>
        </m:r>
      </m:oMath>
      <w:r w:rsidR="00D36DEB">
        <w:rPr>
          <w:rFonts w:eastAsiaTheme="minorEastAsia" w:hint="eastAsia"/>
          <w:color w:val="000000" w:themeColor="text1"/>
          <w:sz w:val="22"/>
          <w:szCs w:val="22"/>
          <w:lang w:val="en-US" w:eastAsia="zh-CN"/>
        </w:rPr>
        <w:t xml:space="preserve">, where </w:t>
      </w:r>
      <m:oMath>
        <m:r>
          <w:rPr>
            <w:rFonts w:ascii="Cambria Math" w:eastAsiaTheme="minorEastAsia" w:hAnsi="Cambria Math"/>
            <w:color w:val="000000" w:themeColor="text1"/>
            <w:sz w:val="22"/>
            <w:szCs w:val="22"/>
            <w:lang w:val="en-US" w:eastAsia="zh-CN"/>
          </w:rPr>
          <m:t>R</m:t>
        </m:r>
      </m:oMath>
      <w:r w:rsidR="00D36DEB">
        <w:rPr>
          <w:rFonts w:eastAsiaTheme="minorEastAsia" w:hint="eastAsia"/>
          <w:color w:val="000000" w:themeColor="text1"/>
          <w:sz w:val="22"/>
          <w:szCs w:val="22"/>
          <w:lang w:val="en-US" w:eastAsia="zh-CN"/>
        </w:rPr>
        <w:t xml:space="preserve"> is </w:t>
      </w:r>
      <w:r w:rsidR="00D36DEB">
        <w:rPr>
          <w:rFonts w:eastAsiaTheme="minorEastAsia"/>
          <w:color w:val="000000" w:themeColor="text1"/>
          <w:sz w:val="22"/>
          <w:szCs w:val="22"/>
          <w:lang w:val="en-US" w:eastAsia="zh-CN"/>
        </w:rPr>
        <w:t>implicit</w:t>
      </w:r>
      <w:r w:rsidR="00D36DEB">
        <w:rPr>
          <w:rFonts w:eastAsiaTheme="minorEastAsia" w:hint="eastAsia"/>
          <w:color w:val="000000" w:themeColor="text1"/>
          <w:sz w:val="22"/>
          <w:szCs w:val="22"/>
          <w:lang w:val="en-US" w:eastAsia="zh-CN"/>
        </w:rPr>
        <w:t xml:space="preserve">ly </w:t>
      </w:r>
      <w:r w:rsidR="00D36DEB">
        <w:rPr>
          <w:rFonts w:eastAsiaTheme="minorEastAsia"/>
          <w:color w:val="000000" w:themeColor="text1"/>
          <w:sz w:val="22"/>
          <w:szCs w:val="22"/>
          <w:lang w:val="en-US" w:eastAsia="zh-CN"/>
        </w:rPr>
        <w:t>determined</w:t>
      </w:r>
      <w:r w:rsidR="00D36DEB">
        <w:rPr>
          <w:rFonts w:eastAsiaTheme="minorEastAsia" w:hint="eastAsia"/>
          <w:color w:val="000000" w:themeColor="text1"/>
          <w:sz w:val="22"/>
          <w:szCs w:val="22"/>
          <w:lang w:val="en-US" w:eastAsia="zh-CN"/>
        </w:rPr>
        <w:t xml:space="preserve"> by UE-ID</w:t>
      </w:r>
      <w:r w:rsidR="00316C00">
        <w:rPr>
          <w:rFonts w:eastAsiaTheme="minorEastAsia" w:hint="eastAsia"/>
          <w:color w:val="000000" w:themeColor="text1"/>
          <w:sz w:val="22"/>
          <w:szCs w:val="22"/>
          <w:lang w:val="en-US" w:eastAsia="zh-CN"/>
        </w:rPr>
        <w:t xml:space="preserve">, and </w:t>
      </w:r>
      <m:oMath>
        <m:r>
          <w:rPr>
            <w:rFonts w:ascii="Cambria Math" w:eastAsiaTheme="minorEastAsia" w:hAnsi="Cambria Math"/>
            <w:color w:val="000000" w:themeColor="text1"/>
            <w:sz w:val="22"/>
            <w:szCs w:val="22"/>
            <w:lang w:val="en-US" w:eastAsia="zh-CN"/>
          </w:rPr>
          <m:t>D</m:t>
        </m:r>
      </m:oMath>
      <w:r w:rsidR="00316C00">
        <w:rPr>
          <w:rFonts w:eastAsiaTheme="minorEastAsia" w:hint="eastAsia"/>
          <w:color w:val="000000" w:themeColor="text1"/>
          <w:sz w:val="22"/>
          <w:szCs w:val="22"/>
          <w:lang w:val="en-US" w:eastAsia="zh-CN"/>
        </w:rPr>
        <w:t xml:space="preserve"> is the density value</w:t>
      </w:r>
      <w:r w:rsidR="00D36DEB">
        <w:rPr>
          <w:rFonts w:eastAsiaTheme="minorEastAsia" w:hint="eastAsia"/>
          <w:color w:val="000000" w:themeColor="text1"/>
          <w:sz w:val="22"/>
          <w:szCs w:val="22"/>
          <w:lang w:val="en-US" w:eastAsia="zh-CN"/>
        </w:rPr>
        <w:t>.</w:t>
      </w:r>
    </w:p>
    <w:p w:rsidR="0059122B" w:rsidRDefault="00E4515A" w:rsidP="0045558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As it was agreed the PTRS sequence </w:t>
      </w:r>
      <w:r>
        <w:rPr>
          <w:rFonts w:eastAsiaTheme="minorEastAsia"/>
          <w:color w:val="000000" w:themeColor="text1"/>
          <w:sz w:val="22"/>
          <w:szCs w:val="22"/>
          <w:lang w:val="en-US" w:eastAsia="zh-CN"/>
        </w:rPr>
        <w:t>repeat</w:t>
      </w:r>
      <w:r>
        <w:rPr>
          <w:rFonts w:eastAsiaTheme="minorEastAsia" w:hint="eastAsia"/>
          <w:color w:val="000000" w:themeColor="text1"/>
          <w:sz w:val="22"/>
          <w:szCs w:val="22"/>
          <w:lang w:val="en-US" w:eastAsia="zh-CN"/>
        </w:rPr>
        <w:t>s</w:t>
      </w:r>
      <w:r w:rsidRPr="00E4515A">
        <w:rPr>
          <w:rFonts w:eastAsiaTheme="minorEastAsia"/>
          <w:color w:val="000000" w:themeColor="text1"/>
          <w:sz w:val="22"/>
          <w:szCs w:val="22"/>
          <w:lang w:val="en-US" w:eastAsia="zh-CN"/>
        </w:rPr>
        <w:t xml:space="preserve"> the modulated sequence symbol on the associated first front-loaded symbol of DMRS port taken at the subcarrier for which the PT-RS is mapped as the modulated symbol for PTRS, before applying FD-OCC</w:t>
      </w:r>
      <w:r>
        <w:rPr>
          <w:rFonts w:eastAsiaTheme="minorEastAsia" w:hint="eastAsia"/>
          <w:color w:val="000000" w:themeColor="text1"/>
          <w:sz w:val="22"/>
          <w:szCs w:val="22"/>
          <w:lang w:val="en-US" w:eastAsia="zh-CN"/>
        </w:rPr>
        <w:t xml:space="preserve">. So for RE-level offset, the subcarrier for PTRS is better to be restricted in the REs for the associated DMRS port. </w:t>
      </w:r>
      <w:r>
        <w:rPr>
          <w:rFonts w:eastAsiaTheme="minorEastAsia"/>
          <w:color w:val="000000" w:themeColor="text1"/>
          <w:sz w:val="22"/>
          <w:szCs w:val="22"/>
          <w:lang w:val="en-US" w:eastAsia="zh-CN"/>
        </w:rPr>
        <w:t>O</w:t>
      </w:r>
      <w:r>
        <w:rPr>
          <w:rFonts w:eastAsiaTheme="minorEastAsia" w:hint="eastAsia"/>
          <w:color w:val="000000" w:themeColor="text1"/>
          <w:sz w:val="22"/>
          <w:szCs w:val="22"/>
          <w:lang w:val="en-US" w:eastAsia="zh-CN"/>
        </w:rPr>
        <w:t xml:space="preserve">r else, the PTRS and the associated DMRS is not in the same </w:t>
      </w:r>
      <w:r>
        <w:rPr>
          <w:rFonts w:eastAsiaTheme="minorEastAsia"/>
          <w:color w:val="000000" w:themeColor="text1"/>
          <w:sz w:val="22"/>
          <w:szCs w:val="22"/>
          <w:lang w:val="en-US" w:eastAsia="zh-CN"/>
        </w:rPr>
        <w:t>subcarrier</w:t>
      </w:r>
      <w:r>
        <w:rPr>
          <w:rFonts w:eastAsiaTheme="minorEastAsia" w:hint="eastAsia"/>
          <w:color w:val="000000" w:themeColor="text1"/>
          <w:sz w:val="22"/>
          <w:szCs w:val="22"/>
          <w:lang w:val="en-US" w:eastAsia="zh-CN"/>
        </w:rPr>
        <w:t xml:space="preserve"> in frequency domain, which may introduce more complexity for phase noise estimation. In addition, as the other CDM group may be scheduled for other UEs or even different transmission directions. </w:t>
      </w:r>
      <w:r>
        <w:rPr>
          <w:rFonts w:eastAsiaTheme="minorEastAsia"/>
          <w:color w:val="000000" w:themeColor="text1"/>
          <w:sz w:val="22"/>
          <w:szCs w:val="22"/>
          <w:lang w:val="en-US" w:eastAsia="zh-CN"/>
        </w:rPr>
        <w:t>I</w:t>
      </w:r>
      <w:r>
        <w:rPr>
          <w:rFonts w:eastAsiaTheme="minorEastAsia" w:hint="eastAsia"/>
          <w:color w:val="000000" w:themeColor="text1"/>
          <w:sz w:val="22"/>
          <w:szCs w:val="22"/>
          <w:lang w:val="en-US" w:eastAsia="zh-CN"/>
        </w:rPr>
        <w:t>f there is no restriction on the RE-level offset, the interference may be increased.</w:t>
      </w:r>
      <w:r w:rsidR="003031FC">
        <w:rPr>
          <w:rFonts w:eastAsiaTheme="minorEastAsia" w:hint="eastAsia"/>
          <w:color w:val="000000" w:themeColor="text1"/>
          <w:sz w:val="22"/>
          <w:szCs w:val="22"/>
          <w:lang w:val="en-US" w:eastAsia="zh-CN"/>
        </w:rPr>
        <w:t xml:space="preserve"> </w:t>
      </w:r>
      <w:r w:rsidR="000D0ACC">
        <w:rPr>
          <w:rFonts w:eastAsiaTheme="minorEastAsia"/>
          <w:color w:val="000000" w:themeColor="text1"/>
          <w:sz w:val="22"/>
          <w:szCs w:val="22"/>
          <w:lang w:val="en-US" w:eastAsia="zh-CN"/>
        </w:rPr>
        <w:t>B</w:t>
      </w:r>
      <w:r w:rsidR="000D0ACC">
        <w:rPr>
          <w:rFonts w:eastAsiaTheme="minorEastAsia" w:hint="eastAsia"/>
          <w:color w:val="000000" w:themeColor="text1"/>
          <w:sz w:val="22"/>
          <w:szCs w:val="22"/>
          <w:lang w:val="en-US" w:eastAsia="zh-CN"/>
        </w:rPr>
        <w:t xml:space="preserve">ased on above discussion, </w:t>
      </w:r>
      <w:r w:rsidR="00FD5EA0">
        <w:rPr>
          <w:rFonts w:eastAsiaTheme="minorEastAsia" w:hint="eastAsia"/>
          <w:color w:val="000000" w:themeColor="text1"/>
          <w:sz w:val="22"/>
          <w:szCs w:val="22"/>
          <w:lang w:val="en-US" w:eastAsia="zh-CN"/>
        </w:rPr>
        <w:t>we propose that:</w:t>
      </w:r>
    </w:p>
    <w:p w:rsidR="00FD5EA0" w:rsidRDefault="003F7830" w:rsidP="003031F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sidR="003031FC">
        <w:rPr>
          <w:rFonts w:eastAsiaTheme="minorEastAsia" w:hint="eastAsia"/>
          <w:b/>
          <w:i/>
          <w:sz w:val="22"/>
          <w:szCs w:val="22"/>
          <w:lang w:val="en-US" w:eastAsia="zh-CN"/>
        </w:rPr>
        <w:t xml:space="preserve">Introduce restriction on RB-level and RE-level offset. The offset for RB-level should be based on the PTRS frequency density. </w:t>
      </w:r>
      <w:r w:rsidR="003031FC">
        <w:rPr>
          <w:rFonts w:eastAsiaTheme="minorEastAsia"/>
          <w:b/>
          <w:i/>
          <w:sz w:val="22"/>
          <w:szCs w:val="22"/>
          <w:lang w:val="en-US" w:eastAsia="zh-CN"/>
        </w:rPr>
        <w:t>A</w:t>
      </w:r>
      <w:r w:rsidR="003031FC">
        <w:rPr>
          <w:rFonts w:eastAsiaTheme="minorEastAsia" w:hint="eastAsia"/>
          <w:b/>
          <w:i/>
          <w:sz w:val="22"/>
          <w:szCs w:val="22"/>
          <w:lang w:val="en-US" w:eastAsia="zh-CN"/>
        </w:rPr>
        <w:t>nd the RE-level offset should be restricted in the REs for the associated DMRS port.</w:t>
      </w:r>
    </w:p>
    <w:p w:rsidR="00DC37C6" w:rsidRDefault="00DC37C6" w:rsidP="00DC37C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In addition, there is one case of single PDSCH with each layer from all TRPs, the jointly </w:t>
      </w:r>
      <w:r>
        <w:rPr>
          <w:rFonts w:eastAsiaTheme="minorEastAsia"/>
          <w:color w:val="000000" w:themeColor="text1"/>
          <w:sz w:val="22"/>
          <w:szCs w:val="22"/>
          <w:lang w:val="en-US" w:eastAsia="zh-CN"/>
        </w:rPr>
        <w:t>transmission</w:t>
      </w:r>
      <w:r>
        <w:rPr>
          <w:rFonts w:eastAsiaTheme="minorEastAsia" w:hint="eastAsia"/>
          <w:color w:val="000000" w:themeColor="text1"/>
          <w:sz w:val="22"/>
          <w:szCs w:val="22"/>
          <w:lang w:val="en-US" w:eastAsia="zh-CN"/>
        </w:rPr>
        <w:t xml:space="preserve"> can improve the performance. </w:t>
      </w: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 xml:space="preserve">nd as agreed in previous meeting, this can be done in spec transparent manner. </w:t>
      </w:r>
      <w:r>
        <w:rPr>
          <w:rFonts w:eastAsiaTheme="minorEastAsia"/>
          <w:color w:val="000000" w:themeColor="text1"/>
          <w:sz w:val="22"/>
          <w:szCs w:val="22"/>
          <w:lang w:val="en-US" w:eastAsia="zh-CN"/>
        </w:rPr>
        <w:t>W</w:t>
      </w:r>
      <w:r>
        <w:rPr>
          <w:rFonts w:eastAsiaTheme="minorEastAsia" w:hint="eastAsia"/>
          <w:color w:val="000000" w:themeColor="text1"/>
          <w:sz w:val="22"/>
          <w:szCs w:val="22"/>
          <w:lang w:val="en-US" w:eastAsia="zh-CN"/>
        </w:rPr>
        <w:t xml:space="preserve">hile considering the impact of PTRS, there may be some issues. </w:t>
      </w:r>
      <w:r>
        <w:rPr>
          <w:rFonts w:eastAsiaTheme="minorEastAsia"/>
          <w:color w:val="000000" w:themeColor="text1"/>
          <w:sz w:val="22"/>
          <w:szCs w:val="22"/>
          <w:lang w:val="en-US" w:eastAsia="zh-CN"/>
        </w:rPr>
        <w:t>F</w:t>
      </w:r>
      <w:r>
        <w:rPr>
          <w:rFonts w:eastAsiaTheme="minorEastAsia" w:hint="eastAsia"/>
          <w:color w:val="000000" w:themeColor="text1"/>
          <w:sz w:val="22"/>
          <w:szCs w:val="22"/>
          <w:lang w:val="en-US" w:eastAsia="zh-CN"/>
        </w:rPr>
        <w:t xml:space="preserve">or </w:t>
      </w:r>
      <w:r>
        <w:rPr>
          <w:rFonts w:eastAsiaTheme="minorEastAsia"/>
          <w:color w:val="000000" w:themeColor="text1"/>
          <w:sz w:val="22"/>
          <w:szCs w:val="22"/>
          <w:lang w:val="en-US" w:eastAsia="zh-CN"/>
        </w:rPr>
        <w:t>example</w:t>
      </w:r>
      <w:r>
        <w:rPr>
          <w:rFonts w:eastAsiaTheme="minorEastAsia" w:hint="eastAsia"/>
          <w:color w:val="000000" w:themeColor="text1"/>
          <w:sz w:val="22"/>
          <w:szCs w:val="22"/>
          <w:lang w:val="en-US" w:eastAsia="zh-CN"/>
        </w:rPr>
        <w:t>, if PTRS is needed, the same PTRS will be transmitted from all the TRPs, but the phase noise can not be estimated accurately as they are independent from diff</w:t>
      </w:r>
      <w:r w:rsidR="00E26318">
        <w:rPr>
          <w:rFonts w:eastAsiaTheme="minorEastAsia" w:hint="eastAsia"/>
          <w:color w:val="000000" w:themeColor="text1"/>
          <w:sz w:val="22"/>
          <w:szCs w:val="22"/>
          <w:lang w:val="en-US" w:eastAsia="zh-CN"/>
        </w:rPr>
        <w:t>erent TRPs, as shown in Figure 1</w:t>
      </w:r>
      <w:r>
        <w:rPr>
          <w:rFonts w:eastAsiaTheme="minorEastAsia" w:hint="eastAsia"/>
          <w:color w:val="000000" w:themeColor="text1"/>
          <w:sz w:val="22"/>
          <w:szCs w:val="22"/>
          <w:lang w:val="en-US" w:eastAsia="zh-CN"/>
        </w:rPr>
        <w:t xml:space="preserve">. </w:t>
      </w:r>
    </w:p>
    <w:p w:rsidR="00DC37C6" w:rsidRDefault="00DC37C6" w:rsidP="00DC37C6">
      <w:pPr>
        <w:spacing w:after="120"/>
        <w:jc w:val="center"/>
        <w:rPr>
          <w:rFonts w:eastAsiaTheme="minorEastAsia"/>
          <w:color w:val="000000" w:themeColor="text1"/>
          <w:sz w:val="22"/>
          <w:szCs w:val="22"/>
          <w:lang w:val="en-US" w:eastAsia="zh-CN"/>
        </w:rPr>
      </w:pPr>
      <w:r>
        <w:object w:dxaOrig="10581" w:dyaOrig="4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65pt;height:111.75pt" o:ole="">
            <v:imagedata r:id="rId9" o:title=""/>
          </v:shape>
          <o:OLEObject Type="Embed" ProgID="Visio.Drawing.11" ShapeID="_x0000_i1025" DrawAspect="Content" ObjectID="_1572420547" r:id="rId10"/>
        </w:object>
      </w:r>
    </w:p>
    <w:p w:rsidR="00DC37C6" w:rsidRPr="004B474C" w:rsidRDefault="00DC37C6" w:rsidP="00DC37C6">
      <w:pPr>
        <w:spacing w:after="120"/>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Fi</w:t>
      </w:r>
      <w:r w:rsidR="00E26318">
        <w:rPr>
          <w:rFonts w:eastAsia="宋体" w:hint="eastAsia"/>
          <w:color w:val="000000" w:themeColor="text1"/>
          <w:sz w:val="22"/>
          <w:szCs w:val="22"/>
          <w:lang w:val="en-US" w:eastAsia="zh-CN"/>
        </w:rPr>
        <w:t>gure 1</w:t>
      </w:r>
      <w:r>
        <w:rPr>
          <w:rFonts w:eastAsia="宋体" w:hint="eastAsia"/>
          <w:color w:val="000000" w:themeColor="text1"/>
          <w:sz w:val="22"/>
          <w:szCs w:val="22"/>
          <w:lang w:val="en-US" w:eastAsia="zh-CN"/>
        </w:rPr>
        <w:t xml:space="preserve">. Example for different phase noise from different TRPs </w:t>
      </w:r>
    </w:p>
    <w:p w:rsidR="00DC37C6" w:rsidRPr="0059122B" w:rsidRDefault="00DC37C6" w:rsidP="00DC37C6">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w:t>
      </w:r>
      <w:r>
        <w:rPr>
          <w:rFonts w:eastAsiaTheme="minorEastAsia" w:hint="eastAsia"/>
          <w:color w:val="000000" w:themeColor="text1"/>
          <w:sz w:val="22"/>
          <w:szCs w:val="22"/>
          <w:lang w:val="en-US" w:eastAsia="zh-CN"/>
        </w:rPr>
        <w:t xml:space="preserve">ase on the </w:t>
      </w:r>
      <w:r>
        <w:rPr>
          <w:rFonts w:eastAsiaTheme="minorEastAsia"/>
          <w:color w:val="000000" w:themeColor="text1"/>
          <w:sz w:val="22"/>
          <w:szCs w:val="22"/>
          <w:lang w:val="en-US" w:eastAsia="zh-CN"/>
        </w:rPr>
        <w:t>discussion</w:t>
      </w:r>
      <w:r>
        <w:rPr>
          <w:rFonts w:eastAsiaTheme="minorEastAsia" w:hint="eastAsia"/>
          <w:color w:val="000000" w:themeColor="text1"/>
          <w:sz w:val="22"/>
          <w:szCs w:val="22"/>
          <w:lang w:val="en-US" w:eastAsia="zh-CN"/>
        </w:rPr>
        <w:t>, some schemes may be needed to address this issue, or the gNB can restrict the scheduled MCS to be no PTRS needed for this scenario, while more or less, there may be some impact on the spec. So we observe that:</w:t>
      </w:r>
    </w:p>
    <w:p w:rsidR="00FD5EA0" w:rsidRDefault="00546DC0" w:rsidP="00455586">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FD5EA0">
        <w:rPr>
          <w:rFonts w:eastAsiaTheme="minorEastAsia" w:hint="eastAsia"/>
          <w:b/>
          <w:i/>
          <w:sz w:val="22"/>
          <w:szCs w:val="22"/>
          <w:lang w:val="en-US" w:eastAsia="zh-CN"/>
        </w:rPr>
        <w:t>: I</w:t>
      </w:r>
      <w:r w:rsidR="00FD5EA0">
        <w:rPr>
          <w:rFonts w:eastAsiaTheme="minorEastAsia"/>
          <w:b/>
          <w:i/>
          <w:sz w:val="22"/>
          <w:szCs w:val="22"/>
          <w:lang w:val="en-US" w:eastAsia="zh-CN"/>
        </w:rPr>
        <w:t>m</w:t>
      </w:r>
      <w:r w:rsidR="00FD5EA0">
        <w:rPr>
          <w:rFonts w:eastAsiaTheme="minorEastAsia" w:hint="eastAsia"/>
          <w:b/>
          <w:i/>
          <w:sz w:val="22"/>
          <w:szCs w:val="22"/>
          <w:lang w:val="en-US" w:eastAsia="zh-CN"/>
        </w:rPr>
        <w:t xml:space="preserve">pact on </w:t>
      </w:r>
      <w:r w:rsidR="00B34FD9">
        <w:rPr>
          <w:rFonts w:eastAsiaTheme="minorEastAsia" w:hint="eastAsia"/>
          <w:b/>
          <w:i/>
          <w:sz w:val="22"/>
          <w:szCs w:val="22"/>
          <w:lang w:val="en-US" w:eastAsia="zh-CN"/>
        </w:rPr>
        <w:t>phase noise</w:t>
      </w:r>
      <w:r w:rsidR="00FD5EA0">
        <w:rPr>
          <w:rFonts w:eastAsiaTheme="minorEastAsia" w:hint="eastAsia"/>
          <w:b/>
          <w:i/>
          <w:sz w:val="22"/>
          <w:szCs w:val="22"/>
          <w:lang w:val="en-US" w:eastAsia="zh-CN"/>
        </w:rPr>
        <w:t xml:space="preserve"> for the case of single PDSCH with each layer from all TRPs should be studied</w:t>
      </w:r>
      <w:r w:rsidR="00A669A1">
        <w:rPr>
          <w:rFonts w:eastAsiaTheme="minorEastAsia" w:hint="eastAsia"/>
          <w:b/>
          <w:i/>
          <w:sz w:val="22"/>
          <w:szCs w:val="22"/>
          <w:lang w:val="en-US" w:eastAsia="zh-CN"/>
        </w:rPr>
        <w:t xml:space="preserve"> in the future work</w:t>
      </w:r>
      <w:r w:rsidR="00FD5EA0">
        <w:rPr>
          <w:rFonts w:eastAsiaTheme="minorEastAsia" w:hint="eastAsia"/>
          <w:b/>
          <w:i/>
          <w:sz w:val="22"/>
          <w:szCs w:val="22"/>
          <w:lang w:val="en-US" w:eastAsia="zh-CN"/>
        </w:rPr>
        <w:t>.</w:t>
      </w:r>
    </w:p>
    <w:bookmarkEnd w:id="11"/>
    <w:bookmarkEnd w:id="12"/>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for </w:t>
      </w:r>
      <w:r w:rsidR="00FD5EA0">
        <w:rPr>
          <w:rFonts w:eastAsia="宋体" w:hint="eastAsia"/>
          <w:color w:val="000000" w:themeColor="text1"/>
          <w:sz w:val="22"/>
          <w:szCs w:val="22"/>
          <w:lang w:eastAsia="zh-CN"/>
        </w:rPr>
        <w:t xml:space="preserve">design of PTRS density </w:t>
      </w:r>
      <w:r w:rsidR="00906ABE">
        <w:rPr>
          <w:rFonts w:eastAsia="宋体" w:hint="eastAsia"/>
          <w:color w:val="000000" w:themeColor="text1"/>
          <w:sz w:val="22"/>
          <w:szCs w:val="22"/>
          <w:lang w:eastAsia="zh-CN"/>
        </w:rPr>
        <w:t xml:space="preserve">and offset </w:t>
      </w:r>
      <w:r w:rsidR="00FD5EA0">
        <w:rPr>
          <w:rFonts w:eastAsia="宋体" w:hint="eastAsia"/>
          <w:color w:val="000000" w:themeColor="text1"/>
          <w:sz w:val="22"/>
          <w:szCs w:val="22"/>
          <w:lang w:eastAsia="zh-CN"/>
        </w:rPr>
        <w:t xml:space="preserve">in frequency domain, and impact on single PDSCH with each layer from all TRPs, </w:t>
      </w:r>
      <w:r w:rsidR="007C714A">
        <w:rPr>
          <w:rFonts w:eastAsia="宋体" w:hint="eastAsia"/>
          <w:color w:val="000000" w:themeColor="text1"/>
          <w:sz w:val="22"/>
          <w:szCs w:val="22"/>
          <w:lang w:eastAsia="zh-CN"/>
        </w:rPr>
        <w:t xml:space="preserve">and </w:t>
      </w:r>
      <w:r w:rsidR="00D16F8D">
        <w:rPr>
          <w:rFonts w:eastAsia="宋体" w:hint="eastAsia"/>
          <w:color w:val="000000" w:themeColor="text1"/>
          <w:sz w:val="22"/>
          <w:szCs w:val="22"/>
          <w:lang w:eastAsia="zh-CN"/>
        </w:rPr>
        <w:t xml:space="preserve">we </w:t>
      </w:r>
      <w:r w:rsidR="00546DC0">
        <w:rPr>
          <w:rFonts w:eastAsia="宋体" w:hint="eastAsia"/>
          <w:color w:val="000000" w:themeColor="text1"/>
          <w:sz w:val="22"/>
          <w:szCs w:val="22"/>
          <w:lang w:eastAsia="zh-CN"/>
        </w:rPr>
        <w:t xml:space="preserve">observe and </w:t>
      </w:r>
      <w:r w:rsidR="00D16F8D">
        <w:rPr>
          <w:rFonts w:eastAsia="宋体" w:hint="eastAsia"/>
          <w:color w:val="000000" w:themeColor="text1"/>
          <w:sz w:val="22"/>
          <w:szCs w:val="22"/>
          <w:lang w:eastAsia="zh-CN"/>
        </w:rPr>
        <w:t>propose that</w:t>
      </w:r>
      <w:r w:rsidR="00C70EC1">
        <w:rPr>
          <w:rFonts w:eastAsia="宋体" w:hint="eastAsia"/>
          <w:color w:val="000000" w:themeColor="text1"/>
          <w:sz w:val="22"/>
          <w:szCs w:val="22"/>
          <w:lang w:eastAsia="zh-CN"/>
        </w:rPr>
        <w:t>:</w:t>
      </w:r>
    </w:p>
    <w:p w:rsidR="006F7ECA" w:rsidRDefault="006F7ECA" w:rsidP="006F7ECA">
      <w:pPr>
        <w:spacing w:after="120"/>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 I</w:t>
      </w:r>
      <w:r>
        <w:rPr>
          <w:rFonts w:eastAsiaTheme="minorEastAsia"/>
          <w:b/>
          <w:i/>
          <w:sz w:val="22"/>
          <w:szCs w:val="22"/>
          <w:lang w:val="en-US" w:eastAsia="zh-CN"/>
        </w:rPr>
        <w:t>m</w:t>
      </w:r>
      <w:r>
        <w:rPr>
          <w:rFonts w:eastAsiaTheme="minorEastAsia" w:hint="eastAsia"/>
          <w:b/>
          <w:i/>
          <w:sz w:val="22"/>
          <w:szCs w:val="22"/>
          <w:lang w:val="en-US" w:eastAsia="zh-CN"/>
        </w:rPr>
        <w:t>pact on phase noise for the case of single PDSCH with each layer from all TRPs should be studied in the future work.</w:t>
      </w:r>
    </w:p>
    <w:p w:rsidR="00906ABE" w:rsidRDefault="00906ABE" w:rsidP="00906AB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PTRS density in frequency domain, the default value of </w:t>
      </w:r>
      <w:r w:rsidRPr="001E34EA">
        <w:rPr>
          <w:rFonts w:eastAsia="宋体"/>
          <w:b/>
          <w:i/>
          <w:sz w:val="21"/>
          <w:lang w:val="en-US"/>
        </w:rPr>
        <w:t>ptrsthRB</w:t>
      </w:r>
      <w:r w:rsidRPr="001E34EA">
        <w:rPr>
          <w:rFonts w:eastAsia="宋体"/>
          <w:b/>
          <w:i/>
          <w:sz w:val="21"/>
          <w:vertAlign w:val="subscript"/>
          <w:lang w:val="en-US"/>
        </w:rPr>
        <w:t>0</w:t>
      </w:r>
      <w:r w:rsidRPr="001E34EA">
        <w:rPr>
          <w:rFonts w:eastAsia="宋体"/>
          <w:b/>
          <w:i/>
          <w:sz w:val="21"/>
          <w:vertAlign w:val="superscript"/>
          <w:lang w:val="en-US"/>
        </w:rPr>
        <w:t>DL</w:t>
      </w:r>
      <w:r w:rsidRPr="001E34EA">
        <w:rPr>
          <w:rFonts w:eastAsia="宋体"/>
          <w:b/>
          <w:i/>
          <w:sz w:val="21"/>
          <w:lang w:val="en-US"/>
        </w:rPr>
        <w:t xml:space="preserve"> </w:t>
      </w:r>
      <w:r>
        <w:rPr>
          <w:rFonts w:eastAsia="宋体" w:hint="eastAsia"/>
          <w:b/>
          <w:i/>
          <w:sz w:val="21"/>
          <w:lang w:val="en-US" w:eastAsia="zh-CN"/>
        </w:rPr>
        <w:t xml:space="preserve">and </w:t>
      </w:r>
      <w:r w:rsidRPr="001E34EA">
        <w:rPr>
          <w:rFonts w:eastAsia="宋体"/>
          <w:b/>
          <w:i/>
          <w:sz w:val="21"/>
          <w:lang w:val="en-US"/>
        </w:rPr>
        <w:t>ptrsthRB</w:t>
      </w:r>
      <w:r w:rsidRPr="001E34EA">
        <w:rPr>
          <w:rFonts w:eastAsia="宋体"/>
          <w:b/>
          <w:i/>
          <w:sz w:val="21"/>
          <w:vertAlign w:val="subscript"/>
          <w:lang w:val="en-US"/>
        </w:rPr>
        <w:t>0</w:t>
      </w:r>
      <w:r>
        <w:rPr>
          <w:rFonts w:eastAsia="宋体" w:hint="eastAsia"/>
          <w:b/>
          <w:i/>
          <w:sz w:val="21"/>
          <w:vertAlign w:val="superscript"/>
          <w:lang w:val="en-US" w:eastAsia="zh-CN"/>
        </w:rPr>
        <w:t>U</w:t>
      </w:r>
      <w:r w:rsidRPr="001E34EA">
        <w:rPr>
          <w:rFonts w:eastAsia="宋体"/>
          <w:b/>
          <w:i/>
          <w:sz w:val="21"/>
          <w:vertAlign w:val="superscript"/>
          <w:lang w:val="en-US"/>
        </w:rPr>
        <w:t>L</w:t>
      </w:r>
      <w:r w:rsidRPr="001E34EA">
        <w:rPr>
          <w:rFonts w:eastAsia="宋体" w:hint="eastAsia"/>
          <w:b/>
          <w:i/>
          <w:sz w:val="21"/>
          <w:lang w:val="en-US" w:eastAsia="zh-CN"/>
        </w:rPr>
        <w:t xml:space="preserve"> should be</w:t>
      </w:r>
      <w:r>
        <w:rPr>
          <w:rFonts w:eastAsia="宋体" w:hint="eastAsia"/>
          <w:b/>
          <w:i/>
          <w:sz w:val="21"/>
          <w:lang w:val="en-US" w:eastAsia="zh-CN"/>
        </w:rPr>
        <w:t xml:space="preserve"> 1.</w:t>
      </w:r>
    </w:p>
    <w:p w:rsidR="00906ABE" w:rsidRDefault="00906ABE" w:rsidP="00906ABE">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Introduce restriction on RB-level and RE-level offset. The offset for RB-level should be based on the PTRS frequency density. </w:t>
      </w:r>
      <w:r>
        <w:rPr>
          <w:rFonts w:eastAsiaTheme="minorEastAsia"/>
          <w:b/>
          <w:i/>
          <w:sz w:val="22"/>
          <w:szCs w:val="22"/>
          <w:lang w:val="en-US" w:eastAsia="zh-CN"/>
        </w:rPr>
        <w:t>A</w:t>
      </w:r>
      <w:r>
        <w:rPr>
          <w:rFonts w:eastAsiaTheme="minorEastAsia" w:hint="eastAsia"/>
          <w:b/>
          <w:i/>
          <w:sz w:val="22"/>
          <w:szCs w:val="22"/>
          <w:lang w:val="en-US" w:eastAsia="zh-CN"/>
        </w:rPr>
        <w:t>nd the RE-level offset should be restricted in the REs for the associated DMRS port.</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0C2F35" w:rsidRDefault="009F291F" w:rsidP="00906ABE">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#90</w:t>
      </w:r>
      <w:r w:rsidR="00906ABE">
        <w:rPr>
          <w:rFonts w:ascii="Times New Roman" w:eastAsia="宋体" w:hAnsi="Times New Roman" w:hint="eastAsia"/>
          <w:color w:val="000000"/>
          <w:lang w:val="en-GB" w:eastAsia="zh-CN"/>
        </w:rPr>
        <w:t>b</w:t>
      </w:r>
      <w:r w:rsidRPr="00AD4C7E">
        <w:rPr>
          <w:rFonts w:ascii="Times New Roman" w:eastAsia="宋体" w:hAnsi="Times New Roman"/>
          <w:color w:val="000000"/>
          <w:lang w:val="en-GB" w:eastAsia="zh-CN"/>
        </w:rPr>
        <w:t xml:space="preserve">, </w:t>
      </w:r>
      <w:r w:rsidR="00906ABE">
        <w:rPr>
          <w:rFonts w:ascii="Times New Roman" w:eastAsia="宋体" w:hAnsi="Times New Roman" w:hint="eastAsia"/>
          <w:color w:val="000000"/>
          <w:lang w:val="en-GB" w:eastAsia="zh-CN"/>
        </w:rPr>
        <w:t>Prague, Czech, 9</w:t>
      </w:r>
      <w:r>
        <w:rPr>
          <w:rFonts w:ascii="Times New Roman" w:eastAsia="宋体" w:hAnsi="Times New Roman"/>
          <w:color w:val="000000"/>
          <w:lang w:val="en-GB" w:eastAsia="zh-CN"/>
        </w:rPr>
        <w:t xml:space="preserve">th - </w:t>
      </w:r>
      <w:r w:rsidR="00906ABE">
        <w:rPr>
          <w:rFonts w:ascii="Times New Roman" w:eastAsia="宋体" w:hAnsi="Times New Roman" w:hint="eastAsia"/>
          <w:color w:val="000000"/>
          <w:lang w:val="en-GB" w:eastAsia="zh-CN"/>
        </w:rPr>
        <w:t>13</w:t>
      </w:r>
      <w:r w:rsidRPr="009F14AA">
        <w:rPr>
          <w:rFonts w:ascii="Times New Roman" w:eastAsia="宋体" w:hAnsi="Times New Roman"/>
          <w:color w:val="000000"/>
          <w:lang w:val="en-GB" w:eastAsia="zh-CN"/>
        </w:rPr>
        <w:t xml:space="preserve">th </w:t>
      </w:r>
      <w:r w:rsidR="00906ABE">
        <w:rPr>
          <w:rFonts w:ascii="Times New Roman" w:eastAsia="宋体" w:hAnsi="Times New Roman" w:hint="eastAsia"/>
          <w:color w:val="000000"/>
          <w:lang w:val="en-GB" w:eastAsia="zh-CN"/>
        </w:rPr>
        <w:t>Oct</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sectPr w:rsidR="000C2F35"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935" w:rsidRPr="00D733E0" w:rsidRDefault="005A2935" w:rsidP="00D400AF">
      <w:pPr>
        <w:spacing w:after="0"/>
        <w:rPr>
          <w:rFonts w:ascii="Arial" w:eastAsia="宋体" w:hAnsi="Arial" w:cs="Arial"/>
          <w:color w:val="0000FF"/>
          <w:kern w:val="2"/>
          <w:lang w:val="en-US" w:eastAsia="zh-CN"/>
        </w:rPr>
      </w:pPr>
      <w:r>
        <w:separator/>
      </w:r>
    </w:p>
  </w:endnote>
  <w:endnote w:type="continuationSeparator" w:id="0">
    <w:p w:rsidR="005A2935" w:rsidRPr="00D733E0" w:rsidRDefault="005A2935"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192CF7" w:rsidRPr="007A56A3" w:rsidRDefault="00192CF7">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A3A3D" w:rsidRPr="00DA3A3D">
          <w:rPr>
            <w:noProof/>
            <w:sz w:val="21"/>
            <w:lang w:val="zh-CN" w:eastAsia="zh-CN"/>
          </w:rPr>
          <w:t>1</w:t>
        </w:r>
        <w:r w:rsidRPr="007A56A3">
          <w:rPr>
            <w:sz w:val="21"/>
          </w:rPr>
          <w:fldChar w:fldCharType="end"/>
        </w:r>
      </w:p>
    </w:sdtContent>
  </w:sdt>
  <w:p w:rsidR="00192CF7" w:rsidRDefault="00192CF7"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935" w:rsidRPr="00D733E0" w:rsidRDefault="005A2935" w:rsidP="00D400AF">
      <w:pPr>
        <w:spacing w:after="0"/>
        <w:rPr>
          <w:rFonts w:ascii="Arial" w:eastAsia="宋体" w:hAnsi="Arial" w:cs="Arial"/>
          <w:color w:val="0000FF"/>
          <w:kern w:val="2"/>
          <w:lang w:val="en-US" w:eastAsia="zh-CN"/>
        </w:rPr>
      </w:pPr>
      <w:r>
        <w:separator/>
      </w:r>
    </w:p>
  </w:footnote>
  <w:footnote w:type="continuationSeparator" w:id="0">
    <w:p w:rsidR="005A2935" w:rsidRPr="00D733E0" w:rsidRDefault="005A2935"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98965A8"/>
    <w:multiLevelType w:val="hybridMultilevel"/>
    <w:tmpl w:val="55D405AE"/>
    <w:lvl w:ilvl="0" w:tplc="5632298C">
      <w:start w:val="1"/>
      <w:numFmt w:val="bullet"/>
      <w:lvlText w:val="•"/>
      <w:lvlJc w:val="left"/>
      <w:pPr>
        <w:tabs>
          <w:tab w:val="num" w:pos="720"/>
        </w:tabs>
        <w:ind w:left="720" w:hanging="360"/>
      </w:pPr>
      <w:rPr>
        <w:rFonts w:ascii="Arial" w:hAnsi="Arial" w:hint="default"/>
      </w:rPr>
    </w:lvl>
    <w:lvl w:ilvl="1" w:tplc="61EAEBC2">
      <w:start w:val="8911"/>
      <w:numFmt w:val="bullet"/>
      <w:lvlText w:val="•"/>
      <w:lvlJc w:val="left"/>
      <w:pPr>
        <w:tabs>
          <w:tab w:val="num" w:pos="1440"/>
        </w:tabs>
        <w:ind w:left="1440" w:hanging="360"/>
      </w:pPr>
      <w:rPr>
        <w:rFonts w:ascii="Arial" w:hAnsi="Arial" w:hint="default"/>
      </w:rPr>
    </w:lvl>
    <w:lvl w:ilvl="2" w:tplc="39B2DE6A" w:tentative="1">
      <w:start w:val="1"/>
      <w:numFmt w:val="bullet"/>
      <w:lvlText w:val="•"/>
      <w:lvlJc w:val="left"/>
      <w:pPr>
        <w:tabs>
          <w:tab w:val="num" w:pos="2160"/>
        </w:tabs>
        <w:ind w:left="2160" w:hanging="360"/>
      </w:pPr>
      <w:rPr>
        <w:rFonts w:ascii="Arial" w:hAnsi="Arial" w:hint="default"/>
      </w:rPr>
    </w:lvl>
    <w:lvl w:ilvl="3" w:tplc="1D3CD490" w:tentative="1">
      <w:start w:val="1"/>
      <w:numFmt w:val="bullet"/>
      <w:lvlText w:val="•"/>
      <w:lvlJc w:val="left"/>
      <w:pPr>
        <w:tabs>
          <w:tab w:val="num" w:pos="2880"/>
        </w:tabs>
        <w:ind w:left="2880" w:hanging="360"/>
      </w:pPr>
      <w:rPr>
        <w:rFonts w:ascii="Arial" w:hAnsi="Arial" w:hint="default"/>
      </w:rPr>
    </w:lvl>
    <w:lvl w:ilvl="4" w:tplc="3DAA17CC" w:tentative="1">
      <w:start w:val="1"/>
      <w:numFmt w:val="bullet"/>
      <w:lvlText w:val="•"/>
      <w:lvlJc w:val="left"/>
      <w:pPr>
        <w:tabs>
          <w:tab w:val="num" w:pos="3600"/>
        </w:tabs>
        <w:ind w:left="3600" w:hanging="360"/>
      </w:pPr>
      <w:rPr>
        <w:rFonts w:ascii="Arial" w:hAnsi="Arial" w:hint="default"/>
      </w:rPr>
    </w:lvl>
    <w:lvl w:ilvl="5" w:tplc="41CCA314" w:tentative="1">
      <w:start w:val="1"/>
      <w:numFmt w:val="bullet"/>
      <w:lvlText w:val="•"/>
      <w:lvlJc w:val="left"/>
      <w:pPr>
        <w:tabs>
          <w:tab w:val="num" w:pos="4320"/>
        </w:tabs>
        <w:ind w:left="4320" w:hanging="360"/>
      </w:pPr>
      <w:rPr>
        <w:rFonts w:ascii="Arial" w:hAnsi="Arial" w:hint="default"/>
      </w:rPr>
    </w:lvl>
    <w:lvl w:ilvl="6" w:tplc="BECAC2D4" w:tentative="1">
      <w:start w:val="1"/>
      <w:numFmt w:val="bullet"/>
      <w:lvlText w:val="•"/>
      <w:lvlJc w:val="left"/>
      <w:pPr>
        <w:tabs>
          <w:tab w:val="num" w:pos="5040"/>
        </w:tabs>
        <w:ind w:left="5040" w:hanging="360"/>
      </w:pPr>
      <w:rPr>
        <w:rFonts w:ascii="Arial" w:hAnsi="Arial" w:hint="default"/>
      </w:rPr>
    </w:lvl>
    <w:lvl w:ilvl="7" w:tplc="AFFA918A" w:tentative="1">
      <w:start w:val="1"/>
      <w:numFmt w:val="bullet"/>
      <w:lvlText w:val="•"/>
      <w:lvlJc w:val="left"/>
      <w:pPr>
        <w:tabs>
          <w:tab w:val="num" w:pos="5760"/>
        </w:tabs>
        <w:ind w:left="5760" w:hanging="360"/>
      </w:pPr>
      <w:rPr>
        <w:rFonts w:ascii="Arial" w:hAnsi="Arial" w:hint="default"/>
      </w:rPr>
    </w:lvl>
    <w:lvl w:ilvl="8" w:tplc="CB006F18" w:tentative="1">
      <w:start w:val="1"/>
      <w:numFmt w:val="bullet"/>
      <w:lvlText w:val="•"/>
      <w:lvlJc w:val="left"/>
      <w:pPr>
        <w:tabs>
          <w:tab w:val="num" w:pos="6480"/>
        </w:tabs>
        <w:ind w:left="6480" w:hanging="360"/>
      </w:pPr>
      <w:rPr>
        <w:rFonts w:ascii="Arial" w:hAnsi="Arial"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631B05"/>
    <w:multiLevelType w:val="hybridMultilevel"/>
    <w:tmpl w:val="97144C44"/>
    <w:lvl w:ilvl="0" w:tplc="5DC4A9E8">
      <w:start w:val="1"/>
      <w:numFmt w:val="bullet"/>
      <w:lvlText w:val="•"/>
      <w:lvlJc w:val="left"/>
      <w:pPr>
        <w:tabs>
          <w:tab w:val="num" w:pos="720"/>
        </w:tabs>
        <w:ind w:left="720" w:hanging="360"/>
      </w:pPr>
      <w:rPr>
        <w:rFonts w:ascii="Arial" w:hAnsi="Arial" w:hint="default"/>
      </w:rPr>
    </w:lvl>
    <w:lvl w:ilvl="1" w:tplc="A4525F18">
      <w:start w:val="44"/>
      <w:numFmt w:val="bullet"/>
      <w:lvlText w:val="•"/>
      <w:lvlJc w:val="left"/>
      <w:pPr>
        <w:tabs>
          <w:tab w:val="num" w:pos="1440"/>
        </w:tabs>
        <w:ind w:left="1440" w:hanging="360"/>
      </w:pPr>
      <w:rPr>
        <w:rFonts w:ascii="Arial" w:hAnsi="Arial" w:hint="default"/>
      </w:rPr>
    </w:lvl>
    <w:lvl w:ilvl="2" w:tplc="B0D2F820">
      <w:start w:val="1"/>
      <w:numFmt w:val="bullet"/>
      <w:lvlText w:val="•"/>
      <w:lvlJc w:val="left"/>
      <w:pPr>
        <w:tabs>
          <w:tab w:val="num" w:pos="2160"/>
        </w:tabs>
        <w:ind w:left="2160" w:hanging="360"/>
      </w:pPr>
      <w:rPr>
        <w:rFonts w:ascii="Arial" w:hAnsi="Arial" w:hint="default"/>
      </w:rPr>
    </w:lvl>
    <w:lvl w:ilvl="3" w:tplc="9F4C927A" w:tentative="1">
      <w:start w:val="1"/>
      <w:numFmt w:val="bullet"/>
      <w:lvlText w:val="•"/>
      <w:lvlJc w:val="left"/>
      <w:pPr>
        <w:tabs>
          <w:tab w:val="num" w:pos="2880"/>
        </w:tabs>
        <w:ind w:left="2880" w:hanging="360"/>
      </w:pPr>
      <w:rPr>
        <w:rFonts w:ascii="Arial" w:hAnsi="Arial" w:hint="default"/>
      </w:rPr>
    </w:lvl>
    <w:lvl w:ilvl="4" w:tplc="D9DE9AFE" w:tentative="1">
      <w:start w:val="1"/>
      <w:numFmt w:val="bullet"/>
      <w:lvlText w:val="•"/>
      <w:lvlJc w:val="left"/>
      <w:pPr>
        <w:tabs>
          <w:tab w:val="num" w:pos="3600"/>
        </w:tabs>
        <w:ind w:left="3600" w:hanging="360"/>
      </w:pPr>
      <w:rPr>
        <w:rFonts w:ascii="Arial" w:hAnsi="Arial" w:hint="default"/>
      </w:rPr>
    </w:lvl>
    <w:lvl w:ilvl="5" w:tplc="AED23BAC" w:tentative="1">
      <w:start w:val="1"/>
      <w:numFmt w:val="bullet"/>
      <w:lvlText w:val="•"/>
      <w:lvlJc w:val="left"/>
      <w:pPr>
        <w:tabs>
          <w:tab w:val="num" w:pos="4320"/>
        </w:tabs>
        <w:ind w:left="4320" w:hanging="360"/>
      </w:pPr>
      <w:rPr>
        <w:rFonts w:ascii="Arial" w:hAnsi="Arial" w:hint="default"/>
      </w:rPr>
    </w:lvl>
    <w:lvl w:ilvl="6" w:tplc="986AA992" w:tentative="1">
      <w:start w:val="1"/>
      <w:numFmt w:val="bullet"/>
      <w:lvlText w:val="•"/>
      <w:lvlJc w:val="left"/>
      <w:pPr>
        <w:tabs>
          <w:tab w:val="num" w:pos="5040"/>
        </w:tabs>
        <w:ind w:left="5040" w:hanging="360"/>
      </w:pPr>
      <w:rPr>
        <w:rFonts w:ascii="Arial" w:hAnsi="Arial" w:hint="default"/>
      </w:rPr>
    </w:lvl>
    <w:lvl w:ilvl="7" w:tplc="E3BC4C60" w:tentative="1">
      <w:start w:val="1"/>
      <w:numFmt w:val="bullet"/>
      <w:lvlText w:val="•"/>
      <w:lvlJc w:val="left"/>
      <w:pPr>
        <w:tabs>
          <w:tab w:val="num" w:pos="5760"/>
        </w:tabs>
        <w:ind w:left="5760" w:hanging="360"/>
      </w:pPr>
      <w:rPr>
        <w:rFonts w:ascii="Arial" w:hAnsi="Arial" w:hint="default"/>
      </w:rPr>
    </w:lvl>
    <w:lvl w:ilvl="8" w:tplc="615A3DC6" w:tentative="1">
      <w:start w:val="1"/>
      <w:numFmt w:val="bullet"/>
      <w:lvlText w:val="•"/>
      <w:lvlJc w:val="left"/>
      <w:pPr>
        <w:tabs>
          <w:tab w:val="num" w:pos="6480"/>
        </w:tabs>
        <w:ind w:left="6480" w:hanging="360"/>
      </w:pPr>
      <w:rPr>
        <w:rFonts w:ascii="Arial" w:hAnsi="Arial" w:hint="default"/>
      </w:rPr>
    </w:lvl>
  </w:abstractNum>
  <w:abstractNum w:abstractNumId="5">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9">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1">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3">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6">
    <w:nsid w:val="5EF52293"/>
    <w:multiLevelType w:val="hybridMultilevel"/>
    <w:tmpl w:val="12A822CC"/>
    <w:lvl w:ilvl="0" w:tplc="5DAADBB4">
      <w:start w:val="1"/>
      <w:numFmt w:val="bullet"/>
      <w:lvlText w:val="•"/>
      <w:lvlJc w:val="left"/>
      <w:pPr>
        <w:tabs>
          <w:tab w:val="num" w:pos="720"/>
        </w:tabs>
        <w:ind w:left="720" w:hanging="360"/>
      </w:pPr>
      <w:rPr>
        <w:rFonts w:ascii="Arial" w:hAnsi="Arial" w:hint="default"/>
      </w:rPr>
    </w:lvl>
    <w:lvl w:ilvl="1" w:tplc="368CE1B4">
      <w:start w:val="1370"/>
      <w:numFmt w:val="bullet"/>
      <w:lvlText w:val="•"/>
      <w:lvlJc w:val="left"/>
      <w:pPr>
        <w:tabs>
          <w:tab w:val="num" w:pos="1440"/>
        </w:tabs>
        <w:ind w:left="1440" w:hanging="360"/>
      </w:pPr>
      <w:rPr>
        <w:rFonts w:ascii="Arial" w:hAnsi="Arial" w:hint="default"/>
      </w:rPr>
    </w:lvl>
    <w:lvl w:ilvl="2" w:tplc="650CD8E6">
      <w:start w:val="1370"/>
      <w:numFmt w:val="bullet"/>
      <w:lvlText w:val="•"/>
      <w:lvlJc w:val="left"/>
      <w:pPr>
        <w:tabs>
          <w:tab w:val="num" w:pos="2160"/>
        </w:tabs>
        <w:ind w:left="2160" w:hanging="360"/>
      </w:pPr>
      <w:rPr>
        <w:rFonts w:ascii="Arial" w:hAnsi="Arial" w:hint="default"/>
      </w:rPr>
    </w:lvl>
    <w:lvl w:ilvl="3" w:tplc="B0A67ABE" w:tentative="1">
      <w:start w:val="1"/>
      <w:numFmt w:val="bullet"/>
      <w:lvlText w:val="•"/>
      <w:lvlJc w:val="left"/>
      <w:pPr>
        <w:tabs>
          <w:tab w:val="num" w:pos="2880"/>
        </w:tabs>
        <w:ind w:left="2880" w:hanging="360"/>
      </w:pPr>
      <w:rPr>
        <w:rFonts w:ascii="Arial" w:hAnsi="Arial" w:hint="default"/>
      </w:rPr>
    </w:lvl>
    <w:lvl w:ilvl="4" w:tplc="6F72F1BC" w:tentative="1">
      <w:start w:val="1"/>
      <w:numFmt w:val="bullet"/>
      <w:lvlText w:val="•"/>
      <w:lvlJc w:val="left"/>
      <w:pPr>
        <w:tabs>
          <w:tab w:val="num" w:pos="3600"/>
        </w:tabs>
        <w:ind w:left="3600" w:hanging="360"/>
      </w:pPr>
      <w:rPr>
        <w:rFonts w:ascii="Arial" w:hAnsi="Arial" w:hint="default"/>
      </w:rPr>
    </w:lvl>
    <w:lvl w:ilvl="5" w:tplc="55E21BF8" w:tentative="1">
      <w:start w:val="1"/>
      <w:numFmt w:val="bullet"/>
      <w:lvlText w:val="•"/>
      <w:lvlJc w:val="left"/>
      <w:pPr>
        <w:tabs>
          <w:tab w:val="num" w:pos="4320"/>
        </w:tabs>
        <w:ind w:left="4320" w:hanging="360"/>
      </w:pPr>
      <w:rPr>
        <w:rFonts w:ascii="Arial" w:hAnsi="Arial" w:hint="default"/>
      </w:rPr>
    </w:lvl>
    <w:lvl w:ilvl="6" w:tplc="4314DB22" w:tentative="1">
      <w:start w:val="1"/>
      <w:numFmt w:val="bullet"/>
      <w:lvlText w:val="•"/>
      <w:lvlJc w:val="left"/>
      <w:pPr>
        <w:tabs>
          <w:tab w:val="num" w:pos="5040"/>
        </w:tabs>
        <w:ind w:left="5040" w:hanging="360"/>
      </w:pPr>
      <w:rPr>
        <w:rFonts w:ascii="Arial" w:hAnsi="Arial" w:hint="default"/>
      </w:rPr>
    </w:lvl>
    <w:lvl w:ilvl="7" w:tplc="2E9C63F8" w:tentative="1">
      <w:start w:val="1"/>
      <w:numFmt w:val="bullet"/>
      <w:lvlText w:val="•"/>
      <w:lvlJc w:val="left"/>
      <w:pPr>
        <w:tabs>
          <w:tab w:val="num" w:pos="5760"/>
        </w:tabs>
        <w:ind w:left="5760" w:hanging="360"/>
      </w:pPr>
      <w:rPr>
        <w:rFonts w:ascii="Arial" w:hAnsi="Arial" w:hint="default"/>
      </w:rPr>
    </w:lvl>
    <w:lvl w:ilvl="8" w:tplc="A9CA2F18" w:tentative="1">
      <w:start w:val="1"/>
      <w:numFmt w:val="bullet"/>
      <w:lvlText w:val="•"/>
      <w:lvlJc w:val="left"/>
      <w:pPr>
        <w:tabs>
          <w:tab w:val="num" w:pos="6480"/>
        </w:tabs>
        <w:ind w:left="6480" w:hanging="360"/>
      </w:pPr>
      <w:rPr>
        <w:rFonts w:ascii="Arial" w:hAnsi="Arial" w:hint="default"/>
      </w:rPr>
    </w:lvl>
  </w:abstractNum>
  <w:abstractNum w:abstractNumId="17">
    <w:nsid w:val="771D616F"/>
    <w:multiLevelType w:val="hybridMultilevel"/>
    <w:tmpl w:val="4B3470E0"/>
    <w:lvl w:ilvl="0" w:tplc="E2CC3088">
      <w:start w:val="1"/>
      <w:numFmt w:val="bullet"/>
      <w:lvlText w:val="•"/>
      <w:lvlJc w:val="left"/>
      <w:pPr>
        <w:tabs>
          <w:tab w:val="num" w:pos="720"/>
        </w:tabs>
        <w:ind w:left="720" w:hanging="360"/>
      </w:pPr>
      <w:rPr>
        <w:rFonts w:ascii="Arial" w:hAnsi="Arial" w:hint="default"/>
      </w:rPr>
    </w:lvl>
    <w:lvl w:ilvl="1" w:tplc="229C3F6A">
      <w:start w:val="5111"/>
      <w:numFmt w:val="bullet"/>
      <w:lvlText w:val="•"/>
      <w:lvlJc w:val="left"/>
      <w:pPr>
        <w:tabs>
          <w:tab w:val="num" w:pos="1440"/>
        </w:tabs>
        <w:ind w:left="1440" w:hanging="360"/>
      </w:pPr>
      <w:rPr>
        <w:rFonts w:ascii="Arial" w:hAnsi="Arial" w:hint="default"/>
      </w:rPr>
    </w:lvl>
    <w:lvl w:ilvl="2" w:tplc="2ADEE764">
      <w:start w:val="5111"/>
      <w:numFmt w:val="bullet"/>
      <w:lvlText w:val="•"/>
      <w:lvlJc w:val="left"/>
      <w:pPr>
        <w:tabs>
          <w:tab w:val="num" w:pos="2160"/>
        </w:tabs>
        <w:ind w:left="2160" w:hanging="360"/>
      </w:pPr>
      <w:rPr>
        <w:rFonts w:ascii="Arial" w:hAnsi="Arial" w:hint="default"/>
      </w:rPr>
    </w:lvl>
    <w:lvl w:ilvl="3" w:tplc="726C100A" w:tentative="1">
      <w:start w:val="1"/>
      <w:numFmt w:val="bullet"/>
      <w:lvlText w:val="•"/>
      <w:lvlJc w:val="left"/>
      <w:pPr>
        <w:tabs>
          <w:tab w:val="num" w:pos="2880"/>
        </w:tabs>
        <w:ind w:left="2880" w:hanging="360"/>
      </w:pPr>
      <w:rPr>
        <w:rFonts w:ascii="Arial" w:hAnsi="Arial" w:hint="default"/>
      </w:rPr>
    </w:lvl>
    <w:lvl w:ilvl="4" w:tplc="C374AB2C" w:tentative="1">
      <w:start w:val="1"/>
      <w:numFmt w:val="bullet"/>
      <w:lvlText w:val="•"/>
      <w:lvlJc w:val="left"/>
      <w:pPr>
        <w:tabs>
          <w:tab w:val="num" w:pos="3600"/>
        </w:tabs>
        <w:ind w:left="3600" w:hanging="360"/>
      </w:pPr>
      <w:rPr>
        <w:rFonts w:ascii="Arial" w:hAnsi="Arial" w:hint="default"/>
      </w:rPr>
    </w:lvl>
    <w:lvl w:ilvl="5" w:tplc="28AC910A" w:tentative="1">
      <w:start w:val="1"/>
      <w:numFmt w:val="bullet"/>
      <w:lvlText w:val="•"/>
      <w:lvlJc w:val="left"/>
      <w:pPr>
        <w:tabs>
          <w:tab w:val="num" w:pos="4320"/>
        </w:tabs>
        <w:ind w:left="4320" w:hanging="360"/>
      </w:pPr>
      <w:rPr>
        <w:rFonts w:ascii="Arial" w:hAnsi="Arial" w:hint="default"/>
      </w:rPr>
    </w:lvl>
    <w:lvl w:ilvl="6" w:tplc="9F7248DC" w:tentative="1">
      <w:start w:val="1"/>
      <w:numFmt w:val="bullet"/>
      <w:lvlText w:val="•"/>
      <w:lvlJc w:val="left"/>
      <w:pPr>
        <w:tabs>
          <w:tab w:val="num" w:pos="5040"/>
        </w:tabs>
        <w:ind w:left="5040" w:hanging="360"/>
      </w:pPr>
      <w:rPr>
        <w:rFonts w:ascii="Arial" w:hAnsi="Arial" w:hint="default"/>
      </w:rPr>
    </w:lvl>
    <w:lvl w:ilvl="7" w:tplc="A01CBEFC" w:tentative="1">
      <w:start w:val="1"/>
      <w:numFmt w:val="bullet"/>
      <w:lvlText w:val="•"/>
      <w:lvlJc w:val="left"/>
      <w:pPr>
        <w:tabs>
          <w:tab w:val="num" w:pos="5760"/>
        </w:tabs>
        <w:ind w:left="5760" w:hanging="360"/>
      </w:pPr>
      <w:rPr>
        <w:rFonts w:ascii="Arial" w:hAnsi="Arial" w:hint="default"/>
      </w:rPr>
    </w:lvl>
    <w:lvl w:ilvl="8" w:tplc="443075BC" w:tentative="1">
      <w:start w:val="1"/>
      <w:numFmt w:val="bullet"/>
      <w:lvlText w:val="•"/>
      <w:lvlJc w:val="left"/>
      <w:pPr>
        <w:tabs>
          <w:tab w:val="num" w:pos="6480"/>
        </w:tabs>
        <w:ind w:left="6480" w:hanging="360"/>
      </w:pPr>
      <w:rPr>
        <w:rFonts w:ascii="Arial" w:hAnsi="Arial" w:hint="default"/>
      </w:rPr>
    </w:lvl>
  </w:abstractNum>
  <w:abstractNum w:abstractNumId="18">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13"/>
  </w:num>
  <w:num w:numId="4">
    <w:abstractNumId w:val="12"/>
  </w:num>
  <w:num w:numId="5">
    <w:abstractNumId w:val="3"/>
  </w:num>
  <w:num w:numId="6">
    <w:abstractNumId w:val="20"/>
  </w:num>
  <w:num w:numId="7">
    <w:abstractNumId w:val="18"/>
  </w:num>
  <w:num w:numId="8">
    <w:abstractNumId w:val="7"/>
  </w:num>
  <w:num w:numId="9">
    <w:abstractNumId w:val="9"/>
  </w:num>
  <w:num w:numId="10">
    <w:abstractNumId w:val="10"/>
  </w:num>
  <w:num w:numId="11">
    <w:abstractNumId w:val="19"/>
  </w:num>
  <w:num w:numId="12">
    <w:abstractNumId w:val="14"/>
  </w:num>
  <w:num w:numId="13">
    <w:abstractNumId w:val="15"/>
  </w:num>
  <w:num w:numId="14">
    <w:abstractNumId w:val="8"/>
  </w:num>
  <w:num w:numId="15">
    <w:abstractNumId w:val="6"/>
  </w:num>
  <w:num w:numId="16">
    <w:abstractNumId w:val="5"/>
  </w:num>
  <w:num w:numId="17">
    <w:abstractNumId w:val="11"/>
  </w:num>
  <w:num w:numId="18">
    <w:abstractNumId w:val="4"/>
  </w:num>
  <w:num w:numId="19">
    <w:abstractNumId w:val="17"/>
  </w:num>
  <w:num w:numId="20">
    <w:abstractNumId w:val="2"/>
  </w:num>
  <w:num w:numId="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2DC"/>
    <w:rsid w:val="00003642"/>
    <w:rsid w:val="0000390B"/>
    <w:rsid w:val="00004A85"/>
    <w:rsid w:val="00005974"/>
    <w:rsid w:val="000061D6"/>
    <w:rsid w:val="00013AB2"/>
    <w:rsid w:val="000140A2"/>
    <w:rsid w:val="000148A6"/>
    <w:rsid w:val="0001540B"/>
    <w:rsid w:val="00016683"/>
    <w:rsid w:val="00021854"/>
    <w:rsid w:val="00021965"/>
    <w:rsid w:val="00021B50"/>
    <w:rsid w:val="0002231E"/>
    <w:rsid w:val="0002460B"/>
    <w:rsid w:val="00027D4C"/>
    <w:rsid w:val="00032016"/>
    <w:rsid w:val="00032B0A"/>
    <w:rsid w:val="00034A55"/>
    <w:rsid w:val="000361AB"/>
    <w:rsid w:val="0003626E"/>
    <w:rsid w:val="000419FC"/>
    <w:rsid w:val="00043C63"/>
    <w:rsid w:val="00046FC3"/>
    <w:rsid w:val="00047F8B"/>
    <w:rsid w:val="00055308"/>
    <w:rsid w:val="000569AC"/>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7A48"/>
    <w:rsid w:val="000B1E1E"/>
    <w:rsid w:val="000B48E2"/>
    <w:rsid w:val="000B5829"/>
    <w:rsid w:val="000C0E26"/>
    <w:rsid w:val="000C1698"/>
    <w:rsid w:val="000C2BB6"/>
    <w:rsid w:val="000C2F35"/>
    <w:rsid w:val="000C35DA"/>
    <w:rsid w:val="000C3B7F"/>
    <w:rsid w:val="000C3B91"/>
    <w:rsid w:val="000C66DE"/>
    <w:rsid w:val="000C68BF"/>
    <w:rsid w:val="000D0ACC"/>
    <w:rsid w:val="000D23E2"/>
    <w:rsid w:val="000D3247"/>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01D9"/>
    <w:rsid w:val="001613C9"/>
    <w:rsid w:val="00161D3A"/>
    <w:rsid w:val="00163281"/>
    <w:rsid w:val="001635BE"/>
    <w:rsid w:val="0016414E"/>
    <w:rsid w:val="0016416D"/>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CF7"/>
    <w:rsid w:val="00192ED5"/>
    <w:rsid w:val="00194203"/>
    <w:rsid w:val="001947B0"/>
    <w:rsid w:val="001952FE"/>
    <w:rsid w:val="00195D63"/>
    <w:rsid w:val="001A3917"/>
    <w:rsid w:val="001A3B5A"/>
    <w:rsid w:val="001A52AA"/>
    <w:rsid w:val="001A7A98"/>
    <w:rsid w:val="001B07D5"/>
    <w:rsid w:val="001B308D"/>
    <w:rsid w:val="001B4F4E"/>
    <w:rsid w:val="001B67BB"/>
    <w:rsid w:val="001C299E"/>
    <w:rsid w:val="001C2E91"/>
    <w:rsid w:val="001C3D91"/>
    <w:rsid w:val="001C4F88"/>
    <w:rsid w:val="001C76E8"/>
    <w:rsid w:val="001D02C5"/>
    <w:rsid w:val="001D0EF4"/>
    <w:rsid w:val="001D2D63"/>
    <w:rsid w:val="001E1C35"/>
    <w:rsid w:val="001E34EA"/>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627"/>
    <w:rsid w:val="002127EA"/>
    <w:rsid w:val="00212C67"/>
    <w:rsid w:val="00212F21"/>
    <w:rsid w:val="00215216"/>
    <w:rsid w:val="002176ED"/>
    <w:rsid w:val="00221C73"/>
    <w:rsid w:val="002221CC"/>
    <w:rsid w:val="00222625"/>
    <w:rsid w:val="00223D9E"/>
    <w:rsid w:val="002264D2"/>
    <w:rsid w:val="00226C96"/>
    <w:rsid w:val="00233A63"/>
    <w:rsid w:val="002351DB"/>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10B"/>
    <w:rsid w:val="00270FE6"/>
    <w:rsid w:val="00271A9B"/>
    <w:rsid w:val="00272A60"/>
    <w:rsid w:val="00274711"/>
    <w:rsid w:val="00275B2C"/>
    <w:rsid w:val="00276425"/>
    <w:rsid w:val="002800D9"/>
    <w:rsid w:val="00280182"/>
    <w:rsid w:val="00280622"/>
    <w:rsid w:val="00281E93"/>
    <w:rsid w:val="00282E55"/>
    <w:rsid w:val="002841FD"/>
    <w:rsid w:val="00284EF6"/>
    <w:rsid w:val="00286D6A"/>
    <w:rsid w:val="00287380"/>
    <w:rsid w:val="002914B5"/>
    <w:rsid w:val="002926E3"/>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3AAF"/>
    <w:rsid w:val="002E68AF"/>
    <w:rsid w:val="002E6D25"/>
    <w:rsid w:val="002E7C23"/>
    <w:rsid w:val="002F2D05"/>
    <w:rsid w:val="002F59B8"/>
    <w:rsid w:val="002F5EA5"/>
    <w:rsid w:val="002F76EC"/>
    <w:rsid w:val="003007DF"/>
    <w:rsid w:val="003031FC"/>
    <w:rsid w:val="00304FFD"/>
    <w:rsid w:val="0030646A"/>
    <w:rsid w:val="0030770A"/>
    <w:rsid w:val="00314279"/>
    <w:rsid w:val="00316C00"/>
    <w:rsid w:val="003179B4"/>
    <w:rsid w:val="00317D85"/>
    <w:rsid w:val="00321DBD"/>
    <w:rsid w:val="003277F7"/>
    <w:rsid w:val="00333D75"/>
    <w:rsid w:val="00334088"/>
    <w:rsid w:val="003373D8"/>
    <w:rsid w:val="00337850"/>
    <w:rsid w:val="00340CCD"/>
    <w:rsid w:val="00341730"/>
    <w:rsid w:val="00342573"/>
    <w:rsid w:val="00343B0E"/>
    <w:rsid w:val="00350F97"/>
    <w:rsid w:val="00351AF6"/>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3E45"/>
    <w:rsid w:val="003C5EBB"/>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7830"/>
    <w:rsid w:val="00400B7D"/>
    <w:rsid w:val="00402F30"/>
    <w:rsid w:val="004036AF"/>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27F08"/>
    <w:rsid w:val="004313C9"/>
    <w:rsid w:val="00432226"/>
    <w:rsid w:val="0043397C"/>
    <w:rsid w:val="004340CC"/>
    <w:rsid w:val="00435C08"/>
    <w:rsid w:val="0044358A"/>
    <w:rsid w:val="0044623A"/>
    <w:rsid w:val="00450721"/>
    <w:rsid w:val="00450B63"/>
    <w:rsid w:val="0045106C"/>
    <w:rsid w:val="00454442"/>
    <w:rsid w:val="00455586"/>
    <w:rsid w:val="00455A63"/>
    <w:rsid w:val="00457213"/>
    <w:rsid w:val="004607E5"/>
    <w:rsid w:val="004611C1"/>
    <w:rsid w:val="00461B2F"/>
    <w:rsid w:val="00462B01"/>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1467"/>
    <w:rsid w:val="004D2A6B"/>
    <w:rsid w:val="004D4CF2"/>
    <w:rsid w:val="004D585A"/>
    <w:rsid w:val="004D6384"/>
    <w:rsid w:val="004D7CFD"/>
    <w:rsid w:val="004E00FC"/>
    <w:rsid w:val="004E1551"/>
    <w:rsid w:val="004E360A"/>
    <w:rsid w:val="004E3FC5"/>
    <w:rsid w:val="004E44B5"/>
    <w:rsid w:val="004F0D4E"/>
    <w:rsid w:val="004F52F8"/>
    <w:rsid w:val="004F63B5"/>
    <w:rsid w:val="0050415E"/>
    <w:rsid w:val="00504F42"/>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17C7"/>
    <w:rsid w:val="0057276A"/>
    <w:rsid w:val="0057420D"/>
    <w:rsid w:val="00574D66"/>
    <w:rsid w:val="00576C73"/>
    <w:rsid w:val="00577356"/>
    <w:rsid w:val="0058259C"/>
    <w:rsid w:val="00585095"/>
    <w:rsid w:val="00585A74"/>
    <w:rsid w:val="00586428"/>
    <w:rsid w:val="0059122B"/>
    <w:rsid w:val="0059203B"/>
    <w:rsid w:val="00593DDC"/>
    <w:rsid w:val="0059426D"/>
    <w:rsid w:val="00594FBC"/>
    <w:rsid w:val="005964AE"/>
    <w:rsid w:val="005968BE"/>
    <w:rsid w:val="00597927"/>
    <w:rsid w:val="005A1F3A"/>
    <w:rsid w:val="005A2935"/>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5E1F"/>
    <w:rsid w:val="005D75FA"/>
    <w:rsid w:val="005E152F"/>
    <w:rsid w:val="005E4FA7"/>
    <w:rsid w:val="005E51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4993"/>
    <w:rsid w:val="00635CA7"/>
    <w:rsid w:val="00636786"/>
    <w:rsid w:val="00643DAD"/>
    <w:rsid w:val="00645041"/>
    <w:rsid w:val="00647E95"/>
    <w:rsid w:val="00652723"/>
    <w:rsid w:val="006530AA"/>
    <w:rsid w:val="006534D6"/>
    <w:rsid w:val="00654BB6"/>
    <w:rsid w:val="00656F55"/>
    <w:rsid w:val="00657DF3"/>
    <w:rsid w:val="00657E66"/>
    <w:rsid w:val="00661221"/>
    <w:rsid w:val="0066393B"/>
    <w:rsid w:val="00663C05"/>
    <w:rsid w:val="00666A0D"/>
    <w:rsid w:val="006724BF"/>
    <w:rsid w:val="00672ED9"/>
    <w:rsid w:val="00673C30"/>
    <w:rsid w:val="006763B6"/>
    <w:rsid w:val="00676F2F"/>
    <w:rsid w:val="00684824"/>
    <w:rsid w:val="00684AFB"/>
    <w:rsid w:val="00686668"/>
    <w:rsid w:val="00687805"/>
    <w:rsid w:val="006908C3"/>
    <w:rsid w:val="00691FB1"/>
    <w:rsid w:val="006928AB"/>
    <w:rsid w:val="00693841"/>
    <w:rsid w:val="006952EF"/>
    <w:rsid w:val="00696A3C"/>
    <w:rsid w:val="00696E70"/>
    <w:rsid w:val="006978FD"/>
    <w:rsid w:val="006A404B"/>
    <w:rsid w:val="006A4DEB"/>
    <w:rsid w:val="006A620E"/>
    <w:rsid w:val="006A726B"/>
    <w:rsid w:val="006C1395"/>
    <w:rsid w:val="006C709C"/>
    <w:rsid w:val="006C7C82"/>
    <w:rsid w:val="006D34CE"/>
    <w:rsid w:val="006D3885"/>
    <w:rsid w:val="006D51DE"/>
    <w:rsid w:val="006E122C"/>
    <w:rsid w:val="006E437D"/>
    <w:rsid w:val="006F072E"/>
    <w:rsid w:val="006F1EAE"/>
    <w:rsid w:val="006F3342"/>
    <w:rsid w:val="006F452D"/>
    <w:rsid w:val="006F4A20"/>
    <w:rsid w:val="006F6431"/>
    <w:rsid w:val="006F7ECA"/>
    <w:rsid w:val="00703E33"/>
    <w:rsid w:val="00705A82"/>
    <w:rsid w:val="0071141D"/>
    <w:rsid w:val="00711BE5"/>
    <w:rsid w:val="00712139"/>
    <w:rsid w:val="00721CC3"/>
    <w:rsid w:val="00725794"/>
    <w:rsid w:val="00727EED"/>
    <w:rsid w:val="007303B1"/>
    <w:rsid w:val="00731E6E"/>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70"/>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63D8"/>
    <w:rsid w:val="008272C8"/>
    <w:rsid w:val="008272D3"/>
    <w:rsid w:val="00833A27"/>
    <w:rsid w:val="00834134"/>
    <w:rsid w:val="008353EE"/>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6839"/>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31BB"/>
    <w:rsid w:val="00904A7D"/>
    <w:rsid w:val="00905F5A"/>
    <w:rsid w:val="00906ABE"/>
    <w:rsid w:val="00915CF5"/>
    <w:rsid w:val="009162C2"/>
    <w:rsid w:val="00916B34"/>
    <w:rsid w:val="00916F25"/>
    <w:rsid w:val="009173E0"/>
    <w:rsid w:val="0092004C"/>
    <w:rsid w:val="00920308"/>
    <w:rsid w:val="00923282"/>
    <w:rsid w:val="00924976"/>
    <w:rsid w:val="00926DEC"/>
    <w:rsid w:val="00927E2B"/>
    <w:rsid w:val="00930C86"/>
    <w:rsid w:val="009331B4"/>
    <w:rsid w:val="0093393A"/>
    <w:rsid w:val="00933CF8"/>
    <w:rsid w:val="0093564C"/>
    <w:rsid w:val="00935796"/>
    <w:rsid w:val="00936004"/>
    <w:rsid w:val="00936260"/>
    <w:rsid w:val="00940298"/>
    <w:rsid w:val="009404CA"/>
    <w:rsid w:val="00941E31"/>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155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291F"/>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6304"/>
    <w:rsid w:val="00A465FF"/>
    <w:rsid w:val="00A5113E"/>
    <w:rsid w:val="00A54DE9"/>
    <w:rsid w:val="00A565E5"/>
    <w:rsid w:val="00A567E4"/>
    <w:rsid w:val="00A5760D"/>
    <w:rsid w:val="00A62482"/>
    <w:rsid w:val="00A64EFF"/>
    <w:rsid w:val="00A65FBC"/>
    <w:rsid w:val="00A669A1"/>
    <w:rsid w:val="00A66AD4"/>
    <w:rsid w:val="00A7148C"/>
    <w:rsid w:val="00A75394"/>
    <w:rsid w:val="00A7606F"/>
    <w:rsid w:val="00A822C8"/>
    <w:rsid w:val="00A825CC"/>
    <w:rsid w:val="00A82C09"/>
    <w:rsid w:val="00A84E86"/>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7F49"/>
    <w:rsid w:val="00B3090C"/>
    <w:rsid w:val="00B31273"/>
    <w:rsid w:val="00B31802"/>
    <w:rsid w:val="00B31C13"/>
    <w:rsid w:val="00B31E3F"/>
    <w:rsid w:val="00B33564"/>
    <w:rsid w:val="00B34AE2"/>
    <w:rsid w:val="00B34FD9"/>
    <w:rsid w:val="00B357F2"/>
    <w:rsid w:val="00B35A69"/>
    <w:rsid w:val="00B378D1"/>
    <w:rsid w:val="00B42291"/>
    <w:rsid w:val="00B429ED"/>
    <w:rsid w:val="00B45CBD"/>
    <w:rsid w:val="00B461C2"/>
    <w:rsid w:val="00B50AE1"/>
    <w:rsid w:val="00B524AD"/>
    <w:rsid w:val="00B54E31"/>
    <w:rsid w:val="00B55AE9"/>
    <w:rsid w:val="00B56F50"/>
    <w:rsid w:val="00B575FD"/>
    <w:rsid w:val="00B614F8"/>
    <w:rsid w:val="00B61A46"/>
    <w:rsid w:val="00B62A58"/>
    <w:rsid w:val="00B62D1F"/>
    <w:rsid w:val="00B630A3"/>
    <w:rsid w:val="00B64CCA"/>
    <w:rsid w:val="00B67F9B"/>
    <w:rsid w:val="00B7071E"/>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C28CC"/>
    <w:rsid w:val="00BD2A3B"/>
    <w:rsid w:val="00BD2C5D"/>
    <w:rsid w:val="00BD3C1F"/>
    <w:rsid w:val="00BD4A56"/>
    <w:rsid w:val="00BD5605"/>
    <w:rsid w:val="00BD6844"/>
    <w:rsid w:val="00BE1139"/>
    <w:rsid w:val="00BE2DF6"/>
    <w:rsid w:val="00BE4339"/>
    <w:rsid w:val="00BE4646"/>
    <w:rsid w:val="00BE4B1F"/>
    <w:rsid w:val="00BF1578"/>
    <w:rsid w:val="00BF34C1"/>
    <w:rsid w:val="00BF3744"/>
    <w:rsid w:val="00BF4C15"/>
    <w:rsid w:val="00C017AD"/>
    <w:rsid w:val="00C0319D"/>
    <w:rsid w:val="00C0379A"/>
    <w:rsid w:val="00C03AE2"/>
    <w:rsid w:val="00C041C1"/>
    <w:rsid w:val="00C06968"/>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31A9"/>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5C14"/>
    <w:rsid w:val="00C66740"/>
    <w:rsid w:val="00C70404"/>
    <w:rsid w:val="00C70EC1"/>
    <w:rsid w:val="00C73F5A"/>
    <w:rsid w:val="00C807F2"/>
    <w:rsid w:val="00C86998"/>
    <w:rsid w:val="00C90EF3"/>
    <w:rsid w:val="00C91FAB"/>
    <w:rsid w:val="00C92A8C"/>
    <w:rsid w:val="00C93403"/>
    <w:rsid w:val="00C93879"/>
    <w:rsid w:val="00C93C54"/>
    <w:rsid w:val="00C955F0"/>
    <w:rsid w:val="00C971C8"/>
    <w:rsid w:val="00CA000B"/>
    <w:rsid w:val="00CA3800"/>
    <w:rsid w:val="00CA6B7F"/>
    <w:rsid w:val="00CA79EA"/>
    <w:rsid w:val="00CB437D"/>
    <w:rsid w:val="00CB5875"/>
    <w:rsid w:val="00CB62DE"/>
    <w:rsid w:val="00CB75BB"/>
    <w:rsid w:val="00CB7721"/>
    <w:rsid w:val="00CB7F7A"/>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C9A"/>
    <w:rsid w:val="00D034F8"/>
    <w:rsid w:val="00D0391F"/>
    <w:rsid w:val="00D079EC"/>
    <w:rsid w:val="00D11712"/>
    <w:rsid w:val="00D11C04"/>
    <w:rsid w:val="00D15A44"/>
    <w:rsid w:val="00D168C1"/>
    <w:rsid w:val="00D16F8D"/>
    <w:rsid w:val="00D220F3"/>
    <w:rsid w:val="00D22F0B"/>
    <w:rsid w:val="00D24060"/>
    <w:rsid w:val="00D24B84"/>
    <w:rsid w:val="00D24F37"/>
    <w:rsid w:val="00D30576"/>
    <w:rsid w:val="00D31D71"/>
    <w:rsid w:val="00D32F04"/>
    <w:rsid w:val="00D33F87"/>
    <w:rsid w:val="00D351DF"/>
    <w:rsid w:val="00D361C0"/>
    <w:rsid w:val="00D36DEB"/>
    <w:rsid w:val="00D373F8"/>
    <w:rsid w:val="00D400AF"/>
    <w:rsid w:val="00D4074E"/>
    <w:rsid w:val="00D40B7D"/>
    <w:rsid w:val="00D46F1F"/>
    <w:rsid w:val="00D47FFD"/>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1E20"/>
    <w:rsid w:val="00D93FFC"/>
    <w:rsid w:val="00D94006"/>
    <w:rsid w:val="00D9783E"/>
    <w:rsid w:val="00DA3A3D"/>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939"/>
    <w:rsid w:val="00DC37C6"/>
    <w:rsid w:val="00DC58EB"/>
    <w:rsid w:val="00DC5FB2"/>
    <w:rsid w:val="00DC6A3E"/>
    <w:rsid w:val="00DD089A"/>
    <w:rsid w:val="00DD69F4"/>
    <w:rsid w:val="00DE05DB"/>
    <w:rsid w:val="00DE22E4"/>
    <w:rsid w:val="00DE3706"/>
    <w:rsid w:val="00DE4F3C"/>
    <w:rsid w:val="00DE73CF"/>
    <w:rsid w:val="00DF1BF0"/>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6318"/>
    <w:rsid w:val="00E272DB"/>
    <w:rsid w:val="00E3051A"/>
    <w:rsid w:val="00E3438B"/>
    <w:rsid w:val="00E343C7"/>
    <w:rsid w:val="00E44D6B"/>
    <w:rsid w:val="00E4515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1E4"/>
    <w:rsid w:val="00EE26A1"/>
    <w:rsid w:val="00EE30FD"/>
    <w:rsid w:val="00EE5364"/>
    <w:rsid w:val="00EF06A5"/>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74D"/>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0C89"/>
    <w:rsid w:val="00F41186"/>
    <w:rsid w:val="00F437FC"/>
    <w:rsid w:val="00F46109"/>
    <w:rsid w:val="00F574BA"/>
    <w:rsid w:val="00F60EA5"/>
    <w:rsid w:val="00F66070"/>
    <w:rsid w:val="00F672CF"/>
    <w:rsid w:val="00F67B5B"/>
    <w:rsid w:val="00F701A6"/>
    <w:rsid w:val="00F745FB"/>
    <w:rsid w:val="00F761D2"/>
    <w:rsid w:val="00F77E60"/>
    <w:rsid w:val="00F80AF7"/>
    <w:rsid w:val="00F83BEE"/>
    <w:rsid w:val="00F85456"/>
    <w:rsid w:val="00F87C8F"/>
    <w:rsid w:val="00F87D07"/>
    <w:rsid w:val="00F90982"/>
    <w:rsid w:val="00F9208E"/>
    <w:rsid w:val="00F929C7"/>
    <w:rsid w:val="00F94015"/>
    <w:rsid w:val="00F9629B"/>
    <w:rsid w:val="00F96849"/>
    <w:rsid w:val="00F96F88"/>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D5EA0"/>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
    <w:link w:val="a5"/>
    <w:uiPriority w:val="99"/>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
    <w:basedOn w:val="a"/>
    <w:link w:val="Char1"/>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
    <w:link w:val="a5"/>
    <w:uiPriority w:val="99"/>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0553D-F4F5-4B3D-B3C7-B8EA2152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3</Pages>
  <Words>1305</Words>
  <Characters>7440</Characters>
  <Application>Microsoft Office Word</Application>
  <DocSecurity>0</DocSecurity>
  <Lines>62</Lines>
  <Paragraphs>17</Paragraphs>
  <ScaleCrop>false</ScaleCrop>
  <Company/>
  <LinksUpToDate>false</LinksUpToDate>
  <CharactersWithSpaces>8728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32</cp:revision>
  <dcterms:created xsi:type="dcterms:W3CDTF">2017-09-08T06:19:00Z</dcterms:created>
  <dcterms:modified xsi:type="dcterms:W3CDTF">2017-11-17T02:21:00Z</dcterms:modified>
</cp:coreProperties>
</file>