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9EA0E" w14:textId="77777777" w:rsidR="00064276" w:rsidRDefault="00064276" w:rsidP="00EA6C38">
      <w:pPr>
        <w:pStyle w:val="CRCoverPage"/>
        <w:tabs>
          <w:tab w:val="right" w:pos="9639"/>
        </w:tabs>
        <w:spacing w:after="0"/>
        <w:rPr>
          <w:b/>
          <w:sz w:val="24"/>
          <w:szCs w:val="24"/>
        </w:rPr>
      </w:pPr>
      <w:bookmarkStart w:id="0" w:name="OLE_LINK1"/>
      <w:bookmarkStart w:id="1" w:name="OLE_LINK2"/>
    </w:p>
    <w:p w14:paraId="7C38DB09" w14:textId="711DF652" w:rsidR="00EA6C38" w:rsidRPr="006E473F" w:rsidRDefault="00EA6C38" w:rsidP="00EA6C38">
      <w:pPr>
        <w:pStyle w:val="CRCoverPage"/>
        <w:tabs>
          <w:tab w:val="right" w:pos="9639"/>
        </w:tabs>
        <w:spacing w:after="0"/>
        <w:rPr>
          <w:b/>
          <w:i/>
          <w:noProof/>
          <w:sz w:val="24"/>
          <w:szCs w:val="24"/>
          <w:lang w:eastAsia="ko-KR"/>
        </w:rPr>
      </w:pPr>
      <w:r w:rsidRPr="006E473F">
        <w:rPr>
          <w:b/>
          <w:sz w:val="24"/>
          <w:szCs w:val="24"/>
        </w:rPr>
        <w:t xml:space="preserve">3GPP TSG </w:t>
      </w:r>
      <w:r w:rsidR="0055027D">
        <w:rPr>
          <w:rFonts w:hint="eastAsia"/>
          <w:b/>
          <w:sz w:val="24"/>
          <w:szCs w:val="24"/>
          <w:lang w:eastAsia="ko-KR"/>
        </w:rPr>
        <w:t>RAN WG1</w:t>
      </w:r>
      <w:r w:rsidR="00094CDF">
        <w:rPr>
          <w:b/>
          <w:sz w:val="24"/>
          <w:szCs w:val="24"/>
          <w:lang w:eastAsia="ko-KR"/>
        </w:rPr>
        <w:t xml:space="preserve"> Meeting</w:t>
      </w:r>
      <w:r w:rsidR="0055027D">
        <w:rPr>
          <w:rFonts w:hint="eastAsia"/>
          <w:b/>
          <w:sz w:val="24"/>
          <w:szCs w:val="24"/>
          <w:lang w:eastAsia="ko-KR"/>
        </w:rPr>
        <w:t xml:space="preserve"> </w:t>
      </w:r>
      <w:r w:rsidR="00094CDF">
        <w:rPr>
          <w:b/>
          <w:sz w:val="24"/>
          <w:szCs w:val="24"/>
          <w:lang w:eastAsia="ko-KR"/>
        </w:rPr>
        <w:t>90bis</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w:t>
      </w:r>
      <w:r w:rsidR="002B6C6F">
        <w:rPr>
          <w:b/>
          <w:i/>
          <w:noProof/>
          <w:sz w:val="24"/>
          <w:szCs w:val="24"/>
          <w:lang w:eastAsia="ko-KR"/>
        </w:rPr>
        <w:t>17605</w:t>
      </w:r>
    </w:p>
    <w:bookmarkEnd w:id="0"/>
    <w:bookmarkEnd w:id="1"/>
    <w:p w14:paraId="7E9A5EFF" w14:textId="6D628D0B" w:rsidR="003D6F63" w:rsidRPr="003D6F63" w:rsidRDefault="00094CDF"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w:t>
      </w:r>
      <w:r w:rsidR="0046162B">
        <w:rPr>
          <w:rFonts w:ascii="Arial" w:hAnsi="Arial" w:cs="Arial"/>
          <w:b/>
          <w:bCs/>
          <w:sz w:val="24"/>
          <w:szCs w:val="24"/>
        </w:rPr>
        <w:t>,</w:t>
      </w:r>
      <w:r w:rsidR="00F21237">
        <w:rPr>
          <w:rFonts w:ascii="Arial" w:hAnsi="Arial" w:cs="Arial"/>
          <w:b/>
          <w:bCs/>
          <w:sz w:val="24"/>
          <w:szCs w:val="24"/>
        </w:rPr>
        <w:t xml:space="preserve"> </w:t>
      </w:r>
      <w:r>
        <w:rPr>
          <w:rFonts w:ascii="Arial" w:hAnsi="Arial" w:cs="Arial"/>
          <w:b/>
          <w:bCs/>
          <w:sz w:val="24"/>
          <w:szCs w:val="24"/>
        </w:rPr>
        <w:t>9</w:t>
      </w:r>
      <w:r w:rsidR="00CC6CC9" w:rsidRPr="00CC6CC9">
        <w:rPr>
          <w:rFonts w:ascii="Arial" w:hAnsi="Arial" w:cs="Arial"/>
          <w:b/>
          <w:bCs/>
          <w:sz w:val="24"/>
          <w:szCs w:val="24"/>
          <w:vertAlign w:val="superscript"/>
        </w:rPr>
        <w:t>th</w:t>
      </w:r>
      <w:r w:rsidR="00CC6CC9">
        <w:rPr>
          <w:rFonts w:ascii="Arial" w:hAnsi="Arial" w:cs="Arial"/>
          <w:b/>
          <w:bCs/>
          <w:sz w:val="24"/>
          <w:szCs w:val="24"/>
        </w:rPr>
        <w:t xml:space="preserve"> </w:t>
      </w:r>
      <w:r w:rsidR="00F21237">
        <w:rPr>
          <w:rFonts w:ascii="Arial" w:hAnsi="Arial" w:cs="Arial"/>
          <w:b/>
          <w:bCs/>
          <w:sz w:val="24"/>
          <w:szCs w:val="24"/>
        </w:rPr>
        <w:t>-</w:t>
      </w:r>
      <w:r>
        <w:rPr>
          <w:rFonts w:ascii="Arial" w:hAnsi="Arial" w:cs="Arial"/>
          <w:b/>
          <w:bCs/>
          <w:sz w:val="24"/>
          <w:szCs w:val="24"/>
        </w:rPr>
        <w:t>13</w:t>
      </w:r>
      <w:r w:rsidR="00CC6CC9" w:rsidRPr="00CC6CC9">
        <w:rPr>
          <w:rFonts w:ascii="Arial" w:hAnsi="Arial" w:cs="Arial"/>
          <w:b/>
          <w:bCs/>
          <w:sz w:val="24"/>
          <w:szCs w:val="24"/>
          <w:vertAlign w:val="superscript"/>
        </w:rPr>
        <w:t>st</w:t>
      </w:r>
      <w:r w:rsidR="00CC6CC9">
        <w:rPr>
          <w:rFonts w:ascii="Arial" w:hAnsi="Arial" w:cs="Arial"/>
          <w:b/>
          <w:bCs/>
          <w:sz w:val="24"/>
          <w:szCs w:val="24"/>
        </w:rPr>
        <w:t xml:space="preserve"> </w:t>
      </w:r>
      <w:r>
        <w:rPr>
          <w:rFonts w:ascii="Arial" w:hAnsi="Arial" w:cs="Arial"/>
          <w:b/>
          <w:bCs/>
          <w:sz w:val="24"/>
          <w:szCs w:val="24"/>
        </w:rPr>
        <w:t>October</w:t>
      </w:r>
      <w:r w:rsidR="007040FE" w:rsidRPr="003D6F63">
        <w:rPr>
          <w:rFonts w:ascii="Arial" w:hAnsi="Arial" w:cs="Arial"/>
          <w:b/>
          <w:bCs/>
          <w:sz w:val="24"/>
          <w:szCs w:val="24"/>
        </w:rPr>
        <w:t xml:space="preserve"> 201</w:t>
      </w:r>
      <w:r w:rsidR="007040FE">
        <w:rPr>
          <w:rFonts w:ascii="Arial" w:hAnsi="Arial" w:cs="Arial"/>
          <w:b/>
          <w:bCs/>
          <w:sz w:val="24"/>
          <w:szCs w:val="24"/>
        </w:rPr>
        <w:t>7</w:t>
      </w:r>
    </w:p>
    <w:p w14:paraId="75CD537F" w14:textId="1E81952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94CDF">
        <w:rPr>
          <w:rFonts w:ascii="Arial" w:hAnsi="Arial"/>
          <w:sz w:val="24"/>
          <w:lang w:eastAsia="ko-KR"/>
        </w:rPr>
        <w:t>7</w:t>
      </w:r>
      <w:r w:rsidR="00F21237">
        <w:rPr>
          <w:rFonts w:ascii="Arial" w:hAnsi="Arial"/>
          <w:sz w:val="24"/>
          <w:lang w:eastAsia="ko-KR"/>
        </w:rPr>
        <w:t>.2.2.3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79AB2C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6162B">
        <w:rPr>
          <w:rFonts w:ascii="Arial" w:hAnsi="Arial"/>
          <w:sz w:val="24"/>
        </w:rPr>
        <w:t xml:space="preserve">On </w:t>
      </w:r>
      <w:r w:rsidR="00F21237">
        <w:rPr>
          <w:rFonts w:ascii="Arial" w:hAnsi="Arial"/>
          <w:sz w:val="24"/>
        </w:rPr>
        <w:t xml:space="preserve">Beam </w:t>
      </w:r>
      <w:r w:rsidR="00777B16">
        <w:rPr>
          <w:rFonts w:ascii="Arial" w:hAnsi="Arial"/>
          <w:sz w:val="24"/>
        </w:rPr>
        <w:t>Management</w:t>
      </w:r>
      <w:r w:rsidR="00F21237">
        <w:rPr>
          <w:rFonts w:ascii="Arial" w:hAnsi="Arial"/>
          <w:sz w:val="24"/>
        </w:rPr>
        <w:t>, Measurement and Reporting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0A7E3D8" w14:textId="1A9D5F6F" w:rsidR="00F0076A" w:rsidRDefault="008451D5" w:rsidP="00F0076A">
      <w:pPr>
        <w:pStyle w:val="Style1"/>
      </w:pPr>
      <w:bookmarkStart w:id="4" w:name="_Ref489630082"/>
      <w:r w:rsidRPr="0012457E">
        <w:t>In th</w:t>
      </w:r>
      <w:r>
        <w:t xml:space="preserve">is contribution, we present </w:t>
      </w:r>
      <w:r w:rsidR="0008629D">
        <w:t>Samsung’s</w:t>
      </w:r>
      <w:r>
        <w:t xml:space="preserve"> </w:t>
      </w:r>
      <w:r w:rsidRPr="0012457E">
        <w:t xml:space="preserve">views on </w:t>
      </w:r>
      <w:r>
        <w:t xml:space="preserve">various aspects of DL and UL beam management, including beam indication, beam measurement and reporting, and UL beam management. </w:t>
      </w:r>
      <w:r w:rsidR="00F0076A">
        <w:t>Pertinent agreements made on beam management, beam measurement/reporting and UL beam management so far can be summarized in Annex.</w:t>
      </w:r>
    </w:p>
    <w:p w14:paraId="4A238097" w14:textId="622DCFA7" w:rsidR="00277F90" w:rsidRDefault="000D090D" w:rsidP="00F0076A">
      <w:pPr>
        <w:pStyle w:val="Heading1"/>
        <w:tabs>
          <w:tab w:val="clear" w:pos="432"/>
          <w:tab w:val="num" w:pos="0"/>
          <w:tab w:val="left" w:pos="426"/>
        </w:tabs>
        <w:ind w:left="799" w:hanging="799"/>
      </w:pPr>
      <w:r>
        <w:t>Downlink b</w:t>
      </w:r>
      <w:r w:rsidR="00F21237">
        <w:t xml:space="preserve">eam </w:t>
      </w:r>
      <w:r>
        <w:t>i</w:t>
      </w:r>
      <w:r w:rsidR="00234FC6">
        <w:t>ndication</w:t>
      </w:r>
      <w:r w:rsidR="00F21237">
        <w:t xml:space="preserve"> </w:t>
      </w:r>
      <w:bookmarkEnd w:id="4"/>
    </w:p>
    <w:p w14:paraId="072696B7" w14:textId="01F6DAFB" w:rsidR="00923571" w:rsidRDefault="00923571" w:rsidP="00234FC6">
      <w:pPr>
        <w:spacing w:line="276" w:lineRule="auto"/>
        <w:rPr>
          <w:lang w:eastAsia="ko-KR"/>
        </w:rPr>
      </w:pPr>
      <w:r>
        <w:rPr>
          <w:lang w:eastAsia="ko-KR"/>
        </w:rPr>
        <w:t>Significant progress was made in RAN</w:t>
      </w:r>
      <w:r w:rsidR="009704C5">
        <w:rPr>
          <w:lang w:eastAsia="ko-KR"/>
        </w:rPr>
        <w:t xml:space="preserve">1 meetings #90 and NR AH3 </w:t>
      </w:r>
      <w:r>
        <w:rPr>
          <w:lang w:eastAsia="ko-KR"/>
        </w:rPr>
        <w:t xml:space="preserve">on the beam management topic. </w:t>
      </w:r>
      <w:r w:rsidR="004849CE">
        <w:rPr>
          <w:lang w:eastAsia="ko-KR"/>
        </w:rPr>
        <w:t>A key step</w:t>
      </w:r>
      <w:r w:rsidR="00924BF9">
        <w:rPr>
          <w:lang w:eastAsia="ko-KR"/>
        </w:rPr>
        <w:t xml:space="preserve"> was to establish a common framework for PDSCH and PDCCH beam indication. Per this framework, RRC configures a set of M Candidate Transmission Configuration Indication (TCI) states where each TCI state contains a reference to an RS Set </w:t>
      </w:r>
      <w:r w:rsidR="004849CE">
        <w:rPr>
          <w:lang w:eastAsia="ko-KR"/>
        </w:rPr>
        <w:t>comprising one or more</w:t>
      </w:r>
      <w:r w:rsidR="00924BF9">
        <w:rPr>
          <w:lang w:eastAsia="ko-KR"/>
        </w:rPr>
        <w:t xml:space="preserve"> DL RS index(-</w:t>
      </w:r>
      <w:proofErr w:type="spellStart"/>
      <w:r w:rsidR="00924BF9">
        <w:rPr>
          <w:lang w:eastAsia="ko-KR"/>
        </w:rPr>
        <w:t>es</w:t>
      </w:r>
      <w:proofErr w:type="spellEnd"/>
      <w:r w:rsidR="00924BF9">
        <w:rPr>
          <w:lang w:eastAsia="ko-KR"/>
        </w:rPr>
        <w:t>)</w:t>
      </w:r>
      <w:r w:rsidR="00C17568">
        <w:rPr>
          <w:lang w:eastAsia="ko-KR"/>
        </w:rPr>
        <w:t>, for purposes of providing QCL reference for either PDSCH or PDCCH reception</w:t>
      </w:r>
      <w:r w:rsidR="00924BF9">
        <w:rPr>
          <w:lang w:eastAsia="ko-KR"/>
        </w:rPr>
        <w:t>.</w:t>
      </w:r>
      <w:r w:rsidR="00C17568">
        <w:rPr>
          <w:lang w:eastAsia="ko-KR"/>
        </w:rPr>
        <w:t xml:space="preserve"> </w:t>
      </w:r>
      <w:r w:rsidR="004849CE" w:rsidRPr="004849CE">
        <w:rPr>
          <w:lang w:eastAsia="ko-KR"/>
        </w:rPr>
        <w:t xml:space="preserve">If there </w:t>
      </w:r>
      <w:r w:rsidR="009704C5">
        <w:rPr>
          <w:lang w:eastAsia="ko-KR"/>
        </w:rPr>
        <w:t>is</w:t>
      </w:r>
      <w:r w:rsidR="004849CE" w:rsidRPr="004849CE">
        <w:rPr>
          <w:lang w:eastAsia="ko-KR"/>
        </w:rPr>
        <w:t xml:space="preserve"> more than one </w:t>
      </w:r>
      <w:r w:rsidR="00455DB2">
        <w:rPr>
          <w:lang w:eastAsia="ko-KR"/>
        </w:rPr>
        <w:t>DL RS index</w:t>
      </w:r>
      <w:r w:rsidR="004849CE" w:rsidRPr="004849CE">
        <w:rPr>
          <w:lang w:eastAsia="ko-KR"/>
        </w:rPr>
        <w:t xml:space="preserve"> </w:t>
      </w:r>
      <w:r w:rsidR="009704C5">
        <w:rPr>
          <w:lang w:eastAsia="ko-KR"/>
        </w:rPr>
        <w:t>within an</w:t>
      </w:r>
      <w:r w:rsidR="004849CE" w:rsidRPr="004849CE">
        <w:rPr>
          <w:lang w:eastAsia="ko-KR"/>
        </w:rPr>
        <w:t xml:space="preserve"> RS set, </w:t>
      </w:r>
      <w:r w:rsidR="009704C5">
        <w:rPr>
          <w:lang w:eastAsia="ko-KR"/>
        </w:rPr>
        <w:t>each RS index within that set</w:t>
      </w:r>
      <w:r w:rsidR="004849CE" w:rsidRPr="004849CE">
        <w:rPr>
          <w:lang w:eastAsia="ko-KR"/>
        </w:rPr>
        <w:t xml:space="preserve"> </w:t>
      </w:r>
      <w:r w:rsidR="009704C5">
        <w:rPr>
          <w:lang w:eastAsia="ko-KR"/>
        </w:rPr>
        <w:t>may provide</w:t>
      </w:r>
      <w:r w:rsidR="004849CE" w:rsidRPr="004849CE">
        <w:rPr>
          <w:lang w:eastAsia="ko-KR"/>
        </w:rPr>
        <w:t xml:space="preserve"> different QCL parameters, e.g. one RS may be associated with spatial QCL while another RS may be associated with </w:t>
      </w:r>
      <w:r w:rsidR="009704C5">
        <w:rPr>
          <w:lang w:eastAsia="ko-KR"/>
        </w:rPr>
        <w:t>Doppler spread and Doppler shift</w:t>
      </w:r>
      <w:r w:rsidR="004849CE">
        <w:rPr>
          <w:lang w:eastAsia="ko-KR"/>
        </w:rPr>
        <w:t>.</w:t>
      </w:r>
      <w:r w:rsidR="003A0042">
        <w:rPr>
          <w:lang w:eastAsia="ko-KR"/>
        </w:rPr>
        <w:t xml:space="preserve"> </w:t>
      </w:r>
      <w:r w:rsidR="004849CE">
        <w:rPr>
          <w:lang w:eastAsia="ko-KR"/>
        </w:rPr>
        <w:t>Thus</w:t>
      </w:r>
      <w:r w:rsidR="009704C5">
        <w:rPr>
          <w:lang w:eastAsia="ko-KR"/>
        </w:rPr>
        <w:t>,</w:t>
      </w:r>
      <w:r w:rsidR="004849CE">
        <w:rPr>
          <w:lang w:eastAsia="ko-KR"/>
        </w:rPr>
        <w:t xml:space="preserve"> a</w:t>
      </w:r>
      <w:r w:rsidR="003A0042">
        <w:rPr>
          <w:lang w:eastAsia="ko-KR"/>
        </w:rPr>
        <w:t xml:space="preserve"> TCL state acts as a pointer for the UE to determine which RS set (or</w:t>
      </w:r>
      <w:r w:rsidR="00924BF9">
        <w:rPr>
          <w:lang w:eastAsia="ko-KR"/>
        </w:rPr>
        <w:t xml:space="preserve"> DL RS index (-</w:t>
      </w:r>
      <w:proofErr w:type="spellStart"/>
      <w:r w:rsidR="00924BF9">
        <w:rPr>
          <w:lang w:eastAsia="ko-KR"/>
        </w:rPr>
        <w:t>es</w:t>
      </w:r>
      <w:proofErr w:type="spellEnd"/>
      <w:r w:rsidR="00924BF9">
        <w:rPr>
          <w:lang w:eastAsia="ko-KR"/>
        </w:rPr>
        <w:t>)</w:t>
      </w:r>
      <w:r w:rsidR="003A0042">
        <w:rPr>
          <w:lang w:eastAsia="ko-KR"/>
        </w:rPr>
        <w:t>)</w:t>
      </w:r>
      <w:r w:rsidR="00924BF9">
        <w:rPr>
          <w:lang w:eastAsia="ko-KR"/>
        </w:rPr>
        <w:t xml:space="preserve"> the UE should use in order to determine its QCL references for the DM-RS ports associated with PDSCH and/or PDCCH.</w:t>
      </w:r>
    </w:p>
    <w:p w14:paraId="2D7A6049" w14:textId="6B0C1881" w:rsidR="00C17568" w:rsidRDefault="00C17568" w:rsidP="00C17568">
      <w:pPr>
        <w:spacing w:line="276" w:lineRule="auto"/>
        <w:rPr>
          <w:lang w:eastAsia="ko-KR"/>
        </w:rPr>
      </w:pPr>
      <w:r>
        <w:rPr>
          <w:lang w:eastAsia="ko-KR"/>
        </w:rPr>
        <w:t xml:space="preserve">For PDCCH reception, the QCL reference is </w:t>
      </w:r>
      <w:r w:rsidR="009704C5">
        <w:rPr>
          <w:lang w:eastAsia="ko-KR"/>
        </w:rPr>
        <w:t>configured by signalling the</w:t>
      </w:r>
      <w:r>
        <w:rPr>
          <w:lang w:eastAsia="ko-KR"/>
        </w:rPr>
        <w:t xml:space="preserve"> association of either a CORESET or Search Space </w:t>
      </w:r>
      <w:r w:rsidR="009704C5">
        <w:rPr>
          <w:lang w:eastAsia="ko-KR"/>
        </w:rPr>
        <w:t xml:space="preserve">(decision of whether to use CORESET or Search Space is FFS) </w:t>
      </w:r>
      <w:r>
        <w:rPr>
          <w:lang w:eastAsia="ko-KR"/>
        </w:rPr>
        <w:t xml:space="preserve">to a TCI state. The RS Set linked to the TCI state will provide the QCL reference for the PDCCH. It has </w:t>
      </w:r>
      <w:r w:rsidR="009704C5">
        <w:rPr>
          <w:lang w:eastAsia="ko-KR"/>
        </w:rPr>
        <w:t xml:space="preserve">also </w:t>
      </w:r>
      <w:r>
        <w:rPr>
          <w:lang w:eastAsia="ko-KR"/>
        </w:rPr>
        <w:t>been agreed</w:t>
      </w:r>
      <w:r w:rsidR="009704C5">
        <w:rPr>
          <w:lang w:eastAsia="ko-KR"/>
        </w:rPr>
        <w:t xml:space="preserve"> in prior RAN1 meetings</w:t>
      </w:r>
      <w:r>
        <w:rPr>
          <w:lang w:eastAsia="ko-KR"/>
        </w:rPr>
        <w:t xml:space="preserve"> that the configuration of PDCCH beam indication will be performed via RRC/RRC + MAC-CE signalling and the need for DCI signalling is FFS.</w:t>
      </w:r>
    </w:p>
    <w:p w14:paraId="0CB68069" w14:textId="4AA9270D" w:rsidR="003A0042" w:rsidRDefault="003A0042" w:rsidP="00234FC6">
      <w:pPr>
        <w:spacing w:line="276" w:lineRule="auto"/>
        <w:rPr>
          <w:lang w:eastAsia="ko-KR"/>
        </w:rPr>
      </w:pPr>
      <w:r>
        <w:rPr>
          <w:lang w:eastAsia="ko-KR"/>
        </w:rPr>
        <w:t xml:space="preserve">NR will support dynamic beam indication for PDSCH. To facilitate such a functionality, </w:t>
      </w:r>
      <w:r w:rsidR="004849CE">
        <w:rPr>
          <w:lang w:eastAsia="ko-KR"/>
        </w:rPr>
        <w:t>in RAN1 #90, it was agreed to introduce an</w:t>
      </w:r>
      <w:r w:rsidR="009704C5">
        <w:rPr>
          <w:lang w:eastAsia="ko-KR"/>
        </w:rPr>
        <w:t xml:space="preserve"> N-bit I</w:t>
      </w:r>
      <w:r>
        <w:rPr>
          <w:lang w:eastAsia="ko-KR"/>
        </w:rPr>
        <w:t xml:space="preserve">ndicator </w:t>
      </w:r>
      <w:r w:rsidR="009704C5">
        <w:rPr>
          <w:lang w:eastAsia="ko-KR"/>
        </w:rPr>
        <w:t>S</w:t>
      </w:r>
      <w:r w:rsidR="00455DB2">
        <w:rPr>
          <w:lang w:eastAsia="ko-KR"/>
        </w:rPr>
        <w:t xml:space="preserve">tate (IS) </w:t>
      </w:r>
      <w:r>
        <w:rPr>
          <w:lang w:eastAsia="ko-KR"/>
        </w:rPr>
        <w:t xml:space="preserve">field in the </w:t>
      </w:r>
      <w:r w:rsidR="004849CE">
        <w:rPr>
          <w:lang w:eastAsia="ko-KR"/>
        </w:rPr>
        <w:t xml:space="preserve">DL-related </w:t>
      </w:r>
      <w:r>
        <w:rPr>
          <w:lang w:eastAsia="ko-KR"/>
        </w:rPr>
        <w:t xml:space="preserve">DCI field for PDSCH beam indication. </w:t>
      </w:r>
      <w:r w:rsidR="001329AC">
        <w:rPr>
          <w:lang w:eastAsia="ko-KR"/>
        </w:rPr>
        <w:t>The meaning of the IS</w:t>
      </w:r>
      <w:r w:rsidR="004849CE">
        <w:rPr>
          <w:lang w:eastAsia="ko-KR"/>
        </w:rPr>
        <w:t xml:space="preserve"> field in the DCI, including how to associate it to a TCI state for purposes of determining the PDSCH beam indication are FFS. One line of thought is to have </w:t>
      </w:r>
      <w:r>
        <w:rPr>
          <w:lang w:eastAsia="ko-KR"/>
        </w:rPr>
        <w:t>a 1-1 mapping between the set of RRC configured candidate TCI states (of cardinality M) and the number of indicator field states in the DCI (= 2^N)</w:t>
      </w:r>
      <w:r w:rsidR="004849CE">
        <w:rPr>
          <w:lang w:eastAsia="ko-KR"/>
        </w:rPr>
        <w:t xml:space="preserve">. </w:t>
      </w:r>
      <w:r w:rsidR="007B03AD">
        <w:rPr>
          <w:lang w:eastAsia="ko-KR"/>
        </w:rPr>
        <w:t>Alternatively, one could configure</w:t>
      </w:r>
      <w:r w:rsidR="004849CE">
        <w:rPr>
          <w:lang w:eastAsia="ko-KR"/>
        </w:rPr>
        <w:t xml:space="preserve"> M &gt; 2^N</w:t>
      </w:r>
      <w:r w:rsidR="003341F8">
        <w:rPr>
          <w:lang w:eastAsia="ko-KR"/>
        </w:rPr>
        <w:t xml:space="preserve"> and use higher-layer signalling could indicate which set of 2^N states among the M candidate states are activated at any given time. Such type of functionality may be useful if it desired to have different set of TCI states (beams) for purposes of PDSCH and PDCCH beam indication. </w:t>
      </w:r>
      <w:r w:rsidR="004849CE">
        <w:rPr>
          <w:lang w:eastAsia="ko-KR"/>
        </w:rPr>
        <w:t xml:space="preserve">On a separate thread, </w:t>
      </w:r>
      <w:r>
        <w:rPr>
          <w:lang w:eastAsia="ko-KR"/>
        </w:rPr>
        <w:t xml:space="preserve">whether the N bit indicator field is always present in a given DL-related DCI, and whether the beam indication field is contained within the DL assignment DCI or can be separate are still FFS. </w:t>
      </w:r>
    </w:p>
    <w:p w14:paraId="29767F00" w14:textId="7137AD38" w:rsidR="004849CE" w:rsidRPr="00FA3C94" w:rsidRDefault="00F271E4" w:rsidP="003A0042">
      <w:pPr>
        <w:spacing w:after="0" w:line="276" w:lineRule="auto"/>
      </w:pPr>
      <w:r>
        <w:rPr>
          <w:lang w:eastAsia="ko-KR"/>
        </w:rPr>
        <w:t>Lastly, the t</w:t>
      </w:r>
      <w:r w:rsidR="003A0042" w:rsidRPr="00FA3C94">
        <w:t>iming between when the UE receives a QCL configuration/indication and the first time that the QCL assumption may be applied for demodulation of PDSCH or PDCCH</w:t>
      </w:r>
      <w:r w:rsidR="004849CE">
        <w:t>. In the following sub-sections, we provide detailed proposals on how to address the above FFS issues.</w:t>
      </w:r>
    </w:p>
    <w:p w14:paraId="4D0A3799" w14:textId="7206BBB6" w:rsidR="00661486" w:rsidRDefault="00661486" w:rsidP="00661486">
      <w:pPr>
        <w:pStyle w:val="Heading2"/>
        <w:tabs>
          <w:tab w:val="clear" w:pos="5113"/>
          <w:tab w:val="num" w:pos="450"/>
        </w:tabs>
        <w:ind w:hanging="5113"/>
      </w:pPr>
      <w:r>
        <w:t xml:space="preserve">Configuration of QCL </w:t>
      </w:r>
      <w:r w:rsidR="000D090D">
        <w:t>r</w:t>
      </w:r>
      <w:r>
        <w:t>eference</w:t>
      </w:r>
    </w:p>
    <w:p w14:paraId="58E27C81" w14:textId="10844272" w:rsidR="00661486" w:rsidRDefault="00661486" w:rsidP="00661486">
      <w:pPr>
        <w:spacing w:line="276" w:lineRule="auto"/>
        <w:rPr>
          <w:lang w:eastAsia="ko-KR"/>
        </w:rPr>
      </w:pPr>
      <w:r>
        <w:rPr>
          <w:lang w:eastAsia="ko-KR"/>
        </w:rPr>
        <w:t xml:space="preserve">The configuration of QCL reference for beam indication can be broken into </w:t>
      </w:r>
      <w:r w:rsidR="001329AC">
        <w:rPr>
          <w:lang w:eastAsia="ko-KR"/>
        </w:rPr>
        <w:t>two</w:t>
      </w:r>
      <w:r>
        <w:rPr>
          <w:lang w:eastAsia="ko-KR"/>
        </w:rPr>
        <w:t xml:space="preserve"> steps:</w:t>
      </w:r>
    </w:p>
    <w:p w14:paraId="03CF5694" w14:textId="178249D5" w:rsidR="00661486" w:rsidRDefault="00661486" w:rsidP="00661486">
      <w:pPr>
        <w:spacing w:line="276" w:lineRule="auto"/>
        <w:rPr>
          <w:lang w:eastAsia="ko-KR"/>
        </w:rPr>
      </w:pPr>
      <w:r w:rsidRPr="00C17568">
        <w:rPr>
          <w:b/>
          <w:lang w:eastAsia="ko-KR"/>
        </w:rPr>
        <w:lastRenderedPageBreak/>
        <w:t>Step 1</w:t>
      </w:r>
      <w:r w:rsidR="00BB3582" w:rsidRPr="00C17568">
        <w:rPr>
          <w:b/>
          <w:lang w:eastAsia="ko-KR"/>
        </w:rPr>
        <w:t xml:space="preserve"> [initialization]</w:t>
      </w:r>
      <w:r w:rsidRPr="00C17568">
        <w:rPr>
          <w:b/>
          <w:lang w:eastAsia="ko-KR"/>
        </w:rPr>
        <w:t>:</w:t>
      </w:r>
      <w:r>
        <w:rPr>
          <w:lang w:eastAsia="ko-KR"/>
        </w:rPr>
        <w:t xml:space="preserve"> RRC provides one RS set per TCI state, such that the DL RS index (-</w:t>
      </w:r>
      <w:proofErr w:type="spellStart"/>
      <w:r>
        <w:rPr>
          <w:lang w:eastAsia="ko-KR"/>
        </w:rPr>
        <w:t>es</w:t>
      </w:r>
      <w:proofErr w:type="spellEnd"/>
      <w:r>
        <w:rPr>
          <w:lang w:eastAsia="ko-KR"/>
        </w:rPr>
        <w:t xml:space="preserve">) inside that RS set provides candidate QCL references (including spatial RX parameters) used to receive the DM-RS for PDSCH and/or PDCCH. </w:t>
      </w:r>
      <w:r w:rsidR="00EC3A39">
        <w:rPr>
          <w:lang w:eastAsia="ko-KR"/>
        </w:rPr>
        <w:t xml:space="preserve">For purposes of PDCCH reception, the </w:t>
      </w:r>
      <w:r w:rsidR="00C17568">
        <w:rPr>
          <w:lang w:eastAsia="ko-KR"/>
        </w:rPr>
        <w:t xml:space="preserve">CORESET/Search Space configuration will </w:t>
      </w:r>
      <w:r w:rsidR="00EC3A39">
        <w:rPr>
          <w:lang w:eastAsia="ko-KR"/>
        </w:rPr>
        <w:t>include a reference to one TCI state</w:t>
      </w:r>
      <w:r w:rsidR="00C17568">
        <w:rPr>
          <w:lang w:eastAsia="ko-KR"/>
        </w:rPr>
        <w:t>. The DL RS index (-</w:t>
      </w:r>
      <w:proofErr w:type="spellStart"/>
      <w:r w:rsidR="00C17568">
        <w:rPr>
          <w:lang w:eastAsia="ko-KR"/>
        </w:rPr>
        <w:t>es</w:t>
      </w:r>
      <w:proofErr w:type="spellEnd"/>
      <w:r w:rsidR="00C17568">
        <w:rPr>
          <w:lang w:eastAsia="ko-KR"/>
        </w:rPr>
        <w:t>) linked to that TCI state will</w:t>
      </w:r>
      <w:r w:rsidR="00EC3A39">
        <w:rPr>
          <w:lang w:eastAsia="ko-KR"/>
        </w:rPr>
        <w:t xml:space="preserve"> provide QCL reference for </w:t>
      </w:r>
      <w:r w:rsidR="00C17568">
        <w:rPr>
          <w:lang w:eastAsia="ko-KR"/>
        </w:rPr>
        <w:t xml:space="preserve">the </w:t>
      </w:r>
      <w:r w:rsidR="00EC3A39">
        <w:rPr>
          <w:lang w:eastAsia="ko-KR"/>
        </w:rPr>
        <w:t xml:space="preserve">PDCCH-DMRS reception </w:t>
      </w:r>
      <w:r w:rsidR="009704C5">
        <w:rPr>
          <w:lang w:eastAsia="ko-KR"/>
        </w:rPr>
        <w:t>during the monitoring occasion for that</w:t>
      </w:r>
      <w:r w:rsidR="00EC3A39">
        <w:rPr>
          <w:lang w:eastAsia="ko-KR"/>
        </w:rPr>
        <w:t xml:space="preserve"> CORESET</w:t>
      </w:r>
      <w:r w:rsidR="00C17568">
        <w:rPr>
          <w:lang w:eastAsia="ko-KR"/>
        </w:rPr>
        <w:t>/Search Space</w:t>
      </w:r>
      <w:r w:rsidR="00EC3A39">
        <w:rPr>
          <w:lang w:eastAsia="ko-KR"/>
        </w:rPr>
        <w:t>.</w:t>
      </w:r>
    </w:p>
    <w:p w14:paraId="607E6787" w14:textId="3422F24D" w:rsidR="00661486" w:rsidRDefault="00661486" w:rsidP="00661486">
      <w:pPr>
        <w:spacing w:line="276" w:lineRule="auto"/>
        <w:rPr>
          <w:lang w:eastAsia="ko-KR"/>
        </w:rPr>
      </w:pPr>
      <w:r w:rsidRPr="00C17568">
        <w:rPr>
          <w:b/>
          <w:lang w:eastAsia="ko-KR"/>
        </w:rPr>
        <w:t xml:space="preserve">Step 2 </w:t>
      </w:r>
      <w:r w:rsidR="00BB3582" w:rsidRPr="00C17568">
        <w:rPr>
          <w:b/>
          <w:lang w:eastAsia="ko-KR"/>
        </w:rPr>
        <w:t>[update]:</w:t>
      </w:r>
      <w:r w:rsidR="00BB3582">
        <w:rPr>
          <w:lang w:eastAsia="ko-KR"/>
        </w:rPr>
        <w:t xml:space="preserve"> For configuration of QCL reference for PDSCH and PDCCH, MAC-CE signalling can be considered to explicitly update the association between </w:t>
      </w:r>
      <w:r>
        <w:rPr>
          <w:lang w:eastAsia="ko-KR"/>
        </w:rPr>
        <w:t xml:space="preserve">a TCI state and the ID of a DL RS(s). </w:t>
      </w:r>
      <w:r w:rsidR="00BB3582">
        <w:rPr>
          <w:lang w:eastAsia="ko-KR"/>
        </w:rPr>
        <w:t>In case of PDSCH, additionally an implicit update (e.g. via DCI signalling) of the association of a QCL reference to a TCI state can be further considered if a compelling need is identified.</w:t>
      </w:r>
    </w:p>
    <w:p w14:paraId="46A65C86" w14:textId="1ABEDBD6" w:rsidR="00661486" w:rsidRDefault="000D090D" w:rsidP="00661486">
      <w:pPr>
        <w:pStyle w:val="Heading2"/>
        <w:tabs>
          <w:tab w:val="clear" w:pos="5113"/>
          <w:tab w:val="num" w:pos="450"/>
        </w:tabs>
        <w:ind w:hanging="5113"/>
      </w:pPr>
      <w:r>
        <w:t>Details of s</w:t>
      </w:r>
      <w:r w:rsidR="00661486">
        <w:t>tep 1 (RRC configuration)</w:t>
      </w:r>
    </w:p>
    <w:p w14:paraId="3EF4BABC" w14:textId="1517B323" w:rsidR="00661486" w:rsidRDefault="00661486" w:rsidP="00661486">
      <w:pPr>
        <w:spacing w:line="276" w:lineRule="auto"/>
        <w:rPr>
          <w:lang w:eastAsia="ko-KR"/>
        </w:rPr>
      </w:pPr>
      <w:r>
        <w:rPr>
          <w:lang w:eastAsia="ko-KR"/>
        </w:rPr>
        <w:t xml:space="preserve">The initial RRC configuration can set up a small number of TCI states relative to the total number of candidate beams (e.g. 256 CRI values). </w:t>
      </w:r>
      <w:r w:rsidR="00D9689C">
        <w:rPr>
          <w:lang w:eastAsia="ko-KR"/>
        </w:rPr>
        <w:t xml:space="preserve">The RRC configuration could associate a TCI state to either SSB or P/SP CSI-RS. </w:t>
      </w:r>
      <w:r w:rsidR="00BB3582">
        <w:rPr>
          <w:lang w:eastAsia="ko-KR"/>
        </w:rPr>
        <w:t>F</w:t>
      </w:r>
      <w:r w:rsidR="00D9689C">
        <w:rPr>
          <w:lang w:eastAsia="ko-KR"/>
        </w:rPr>
        <w:t xml:space="preserve">or </w:t>
      </w:r>
      <w:r w:rsidR="00C17568">
        <w:rPr>
          <w:lang w:eastAsia="ko-KR"/>
        </w:rPr>
        <w:t xml:space="preserve">association of a TCI state to an </w:t>
      </w:r>
      <w:r w:rsidR="00D9689C">
        <w:rPr>
          <w:lang w:eastAsia="ko-KR"/>
        </w:rPr>
        <w:t>AP CSI-RS</w:t>
      </w:r>
      <w:r w:rsidR="00C17568">
        <w:rPr>
          <w:lang w:eastAsia="ko-KR"/>
        </w:rPr>
        <w:t xml:space="preserve"> resource</w:t>
      </w:r>
      <w:r w:rsidR="00D9689C">
        <w:rPr>
          <w:lang w:eastAsia="ko-KR"/>
        </w:rPr>
        <w:t xml:space="preserve">, </w:t>
      </w:r>
      <w:r w:rsidR="007F693C">
        <w:rPr>
          <w:lang w:eastAsia="ko-KR"/>
        </w:rPr>
        <w:t>it is preferred to use faster signalling (L1/L2 based). R</w:t>
      </w:r>
      <w:r w:rsidR="00C17568">
        <w:rPr>
          <w:lang w:eastAsia="ko-KR"/>
        </w:rPr>
        <w:t xml:space="preserve">efer </w:t>
      </w:r>
      <w:r w:rsidR="00C17568">
        <w:rPr>
          <w:lang w:eastAsia="ko-KR"/>
        </w:rPr>
        <w:fldChar w:fldCharType="begin"/>
      </w:r>
      <w:r w:rsidR="00C17568">
        <w:rPr>
          <w:lang w:eastAsia="ko-KR"/>
        </w:rPr>
        <w:instrText xml:space="preserve"> REF _Ref494370860 \r \h </w:instrText>
      </w:r>
      <w:r w:rsidR="00C17568">
        <w:rPr>
          <w:lang w:eastAsia="ko-KR"/>
        </w:rPr>
      </w:r>
      <w:r w:rsidR="00C17568">
        <w:rPr>
          <w:lang w:eastAsia="ko-KR"/>
        </w:rPr>
        <w:fldChar w:fldCharType="separate"/>
      </w:r>
      <w:r w:rsidR="00C17568">
        <w:rPr>
          <w:lang w:eastAsia="ko-KR"/>
        </w:rPr>
        <w:t>2.3</w:t>
      </w:r>
      <w:r w:rsidR="00C17568">
        <w:rPr>
          <w:lang w:eastAsia="ko-KR"/>
        </w:rPr>
        <w:fldChar w:fldCharType="end"/>
      </w:r>
      <w:r w:rsidR="00C17568">
        <w:rPr>
          <w:lang w:eastAsia="ko-KR"/>
        </w:rPr>
        <w:t xml:space="preserve"> for details</w:t>
      </w:r>
      <w:r w:rsidR="00D9689C">
        <w:rPr>
          <w:lang w:eastAsia="ko-KR"/>
        </w:rPr>
        <w:t>.</w:t>
      </w:r>
    </w:p>
    <w:p w14:paraId="4E719343" w14:textId="2B9AE024" w:rsidR="007F693C" w:rsidRDefault="00D9689C" w:rsidP="00FD71D2">
      <w:pPr>
        <w:spacing w:after="0" w:line="276" w:lineRule="auto"/>
        <w:rPr>
          <w:lang w:eastAsia="ko-KR"/>
        </w:rPr>
      </w:pPr>
      <w:r>
        <w:rPr>
          <w:lang w:eastAsia="ko-KR"/>
        </w:rPr>
        <w:t xml:space="preserve">Regarding the relationship between the number of TCI states </w:t>
      </w:r>
      <w:r w:rsidRPr="007F693C">
        <w:rPr>
          <w:i/>
          <w:lang w:eastAsia="ko-KR"/>
        </w:rPr>
        <w:t>M</w:t>
      </w:r>
      <w:r>
        <w:rPr>
          <w:lang w:eastAsia="ko-KR"/>
        </w:rPr>
        <w:t xml:space="preserve"> and the number of </w:t>
      </w:r>
      <w:r w:rsidR="00455DB2">
        <w:rPr>
          <w:lang w:eastAsia="ko-KR"/>
        </w:rPr>
        <w:t xml:space="preserve">indicator </w:t>
      </w:r>
      <w:r>
        <w:rPr>
          <w:lang w:eastAsia="ko-KR"/>
        </w:rPr>
        <w:t>states</w:t>
      </w:r>
      <w:r w:rsidR="00455DB2">
        <w:rPr>
          <w:lang w:eastAsia="ko-KR"/>
        </w:rPr>
        <w:t xml:space="preserve"> (ISs)</w:t>
      </w:r>
      <w:r>
        <w:rPr>
          <w:lang w:eastAsia="ko-KR"/>
        </w:rPr>
        <w:t xml:space="preserve"> in the </w:t>
      </w:r>
      <w:r w:rsidRPr="007F693C">
        <w:rPr>
          <w:i/>
          <w:lang w:eastAsia="ko-KR"/>
        </w:rPr>
        <w:t>N</w:t>
      </w:r>
      <w:r w:rsidR="007F693C">
        <w:rPr>
          <w:lang w:eastAsia="ko-KR"/>
        </w:rPr>
        <w:t>-</w:t>
      </w:r>
      <w:r>
        <w:rPr>
          <w:lang w:eastAsia="ko-KR"/>
        </w:rPr>
        <w:t xml:space="preserve">bit DCI field for QCL indication for PDSCH, the motivations provided by the proponents for </w:t>
      </w:r>
      <w:r w:rsidRPr="007F693C">
        <w:rPr>
          <w:i/>
          <w:lang w:eastAsia="ko-KR"/>
        </w:rPr>
        <w:t xml:space="preserve">M </w:t>
      </w:r>
      <w:r w:rsidR="00C86B56" w:rsidRPr="007F693C">
        <w:rPr>
          <w:i/>
          <w:lang w:eastAsia="ko-KR"/>
        </w:rPr>
        <w:t>&gt; 2^N</w:t>
      </w:r>
      <w:r w:rsidR="00C86B56">
        <w:rPr>
          <w:lang w:eastAsia="ko-KR"/>
        </w:rPr>
        <w:t xml:space="preserve"> is as follows: F</w:t>
      </w:r>
      <w:r>
        <w:rPr>
          <w:lang w:eastAsia="ko-KR"/>
        </w:rPr>
        <w:t xml:space="preserve">irst, </w:t>
      </w:r>
      <w:r w:rsidR="00C86B56">
        <w:rPr>
          <w:lang w:eastAsia="ko-KR"/>
        </w:rPr>
        <w:t xml:space="preserve">the network can flexibly configure </w:t>
      </w:r>
      <w:r w:rsidR="007F693C">
        <w:rPr>
          <w:lang w:eastAsia="ko-KR"/>
        </w:rPr>
        <w:t xml:space="preserve">an arbitrary subset of </w:t>
      </w:r>
      <w:r w:rsidR="007F693C" w:rsidRPr="007F693C">
        <w:rPr>
          <w:i/>
          <w:lang w:eastAsia="ko-KR"/>
        </w:rPr>
        <w:t>2^N</w:t>
      </w:r>
      <w:r w:rsidR="007F693C">
        <w:rPr>
          <w:lang w:eastAsia="ko-KR"/>
        </w:rPr>
        <w:t xml:space="preserve"> </w:t>
      </w:r>
      <w:r w:rsidR="009704C5">
        <w:rPr>
          <w:lang w:eastAsia="ko-KR"/>
        </w:rPr>
        <w:t>ISs</w:t>
      </w:r>
      <w:r w:rsidR="00C86B56">
        <w:rPr>
          <w:lang w:eastAsia="ko-KR"/>
        </w:rPr>
        <w:t xml:space="preserve"> within </w:t>
      </w:r>
      <w:r w:rsidR="007F693C">
        <w:rPr>
          <w:lang w:eastAsia="ko-KR"/>
        </w:rPr>
        <w:t>the candidate</w:t>
      </w:r>
      <w:r w:rsidR="00C86B56">
        <w:rPr>
          <w:lang w:eastAsia="ko-KR"/>
        </w:rPr>
        <w:t xml:space="preserve"> pool</w:t>
      </w:r>
      <w:r w:rsidR="007F693C">
        <w:rPr>
          <w:lang w:eastAsia="ko-KR"/>
        </w:rPr>
        <w:t xml:space="preserve"> of </w:t>
      </w:r>
      <w:r w:rsidR="007F693C" w:rsidRPr="007F693C">
        <w:rPr>
          <w:i/>
          <w:lang w:eastAsia="ko-KR"/>
        </w:rPr>
        <w:t>M</w:t>
      </w:r>
      <w:r w:rsidR="007F693C">
        <w:rPr>
          <w:lang w:eastAsia="ko-KR"/>
        </w:rPr>
        <w:t xml:space="preserve"> states</w:t>
      </w:r>
      <w:r w:rsidR="00C86B56">
        <w:rPr>
          <w:lang w:eastAsia="ko-KR"/>
        </w:rPr>
        <w:t xml:space="preserve"> for beam indication</w:t>
      </w:r>
      <w:r w:rsidR="007F693C">
        <w:rPr>
          <w:lang w:eastAsia="ko-KR"/>
        </w:rPr>
        <w:t xml:space="preserve"> purposes</w:t>
      </w:r>
      <w:r w:rsidR="00C86B56">
        <w:rPr>
          <w:lang w:eastAsia="ko-KR"/>
        </w:rPr>
        <w:t xml:space="preserve">. Second, having </w:t>
      </w:r>
      <w:r w:rsidR="007F693C">
        <w:rPr>
          <w:lang w:eastAsia="ko-KR"/>
        </w:rPr>
        <w:t xml:space="preserve">the gNB could </w:t>
      </w:r>
      <w:r w:rsidR="00C86B56">
        <w:rPr>
          <w:lang w:eastAsia="ko-KR"/>
        </w:rPr>
        <w:t xml:space="preserve">maintain </w:t>
      </w:r>
      <w:r>
        <w:rPr>
          <w:lang w:eastAsia="ko-KR"/>
        </w:rPr>
        <w:t>separate list of TCI states</w:t>
      </w:r>
      <w:r w:rsidR="007F693C">
        <w:rPr>
          <w:lang w:eastAsia="ko-KR"/>
        </w:rPr>
        <w:t xml:space="preserve"> for beam indication for</w:t>
      </w:r>
      <w:r>
        <w:rPr>
          <w:lang w:eastAsia="ko-KR"/>
        </w:rPr>
        <w:t xml:space="preserve"> </w:t>
      </w:r>
      <w:r w:rsidR="00C86B56">
        <w:rPr>
          <w:lang w:eastAsia="ko-KR"/>
        </w:rPr>
        <w:t>PD</w:t>
      </w:r>
      <w:r>
        <w:rPr>
          <w:lang w:eastAsia="ko-KR"/>
        </w:rPr>
        <w:t>SC</w:t>
      </w:r>
      <w:r w:rsidR="001759A9">
        <w:rPr>
          <w:lang w:eastAsia="ko-KR"/>
        </w:rPr>
        <w:t>H</w:t>
      </w:r>
      <w:r>
        <w:rPr>
          <w:lang w:eastAsia="ko-KR"/>
        </w:rPr>
        <w:t xml:space="preserve"> and PDCCH. </w:t>
      </w:r>
      <w:r w:rsidR="009704C5">
        <w:rPr>
          <w:lang w:eastAsia="ko-KR"/>
        </w:rPr>
        <w:t>In our view, b</w:t>
      </w:r>
      <w:r w:rsidR="00C86B56">
        <w:rPr>
          <w:lang w:eastAsia="ko-KR"/>
        </w:rPr>
        <w:t xml:space="preserve">oth of the above motivations could be realized even </w:t>
      </w:r>
      <w:r w:rsidR="009704C5">
        <w:rPr>
          <w:lang w:eastAsia="ko-KR"/>
        </w:rPr>
        <w:t>using</w:t>
      </w:r>
      <w:r w:rsidR="00C86B56">
        <w:rPr>
          <w:lang w:eastAsia="ko-KR"/>
        </w:rPr>
        <w:t xml:space="preserve"> </w:t>
      </w:r>
      <w:r w:rsidR="00C86B56" w:rsidRPr="007F693C">
        <w:rPr>
          <w:i/>
          <w:lang w:eastAsia="ko-KR"/>
        </w:rPr>
        <w:t>M = 2^N</w:t>
      </w:r>
      <w:r>
        <w:rPr>
          <w:lang w:eastAsia="ko-KR"/>
        </w:rPr>
        <w:t xml:space="preserve"> </w:t>
      </w:r>
      <w:r w:rsidR="009704C5">
        <w:rPr>
          <w:lang w:eastAsia="ko-KR"/>
        </w:rPr>
        <w:t>as long as the specification provides hooks to ensure that</w:t>
      </w:r>
      <w:r w:rsidR="007F693C">
        <w:rPr>
          <w:lang w:eastAsia="ko-KR"/>
        </w:rPr>
        <w:t xml:space="preserve"> </w:t>
      </w:r>
      <w:r w:rsidR="009704C5">
        <w:rPr>
          <w:lang w:eastAsia="ko-KR"/>
        </w:rPr>
        <w:t xml:space="preserve">a) </w:t>
      </w:r>
      <w:r w:rsidR="007F693C">
        <w:rPr>
          <w:lang w:eastAsia="ko-KR"/>
        </w:rPr>
        <w:t>network c</w:t>
      </w:r>
      <w:r w:rsidR="009704C5">
        <w:rPr>
          <w:lang w:eastAsia="ko-KR"/>
        </w:rPr>
        <w:t>an update the association of TCI states to QCL references, and</w:t>
      </w:r>
      <w:r w:rsidR="007F693C">
        <w:rPr>
          <w:lang w:eastAsia="ko-KR"/>
        </w:rPr>
        <w:t xml:space="preserve"> </w:t>
      </w:r>
      <w:r w:rsidR="009704C5">
        <w:rPr>
          <w:lang w:eastAsia="ko-KR"/>
        </w:rPr>
        <w:t>b) flexibly configure QCL references for PDSCH and PDCCH for various use-cases</w:t>
      </w:r>
      <w:r w:rsidR="007F693C">
        <w:rPr>
          <w:lang w:eastAsia="ko-KR"/>
        </w:rPr>
        <w:t xml:space="preserve">. </w:t>
      </w:r>
    </w:p>
    <w:p w14:paraId="77BBE0B0" w14:textId="77777777" w:rsidR="007F693C" w:rsidRDefault="007F693C" w:rsidP="00FD71D2">
      <w:pPr>
        <w:spacing w:after="0" w:line="276" w:lineRule="auto"/>
        <w:rPr>
          <w:lang w:eastAsia="ko-KR"/>
        </w:rPr>
      </w:pPr>
    </w:p>
    <w:p w14:paraId="0AB611CB" w14:textId="275DE43C" w:rsidR="007F693C" w:rsidRPr="00285694" w:rsidRDefault="007F693C" w:rsidP="009F6C44">
      <w:pPr>
        <w:spacing w:after="0" w:line="276" w:lineRule="auto"/>
        <w:rPr>
          <w:lang w:eastAsia="ko-KR"/>
        </w:rPr>
      </w:pPr>
      <w:r>
        <w:rPr>
          <w:lang w:eastAsia="ko-KR"/>
        </w:rPr>
        <w:t xml:space="preserve">A related issue is regarding </w:t>
      </w:r>
      <w:r w:rsidRPr="00285694">
        <w:rPr>
          <w:lang w:eastAsia="ko-KR"/>
        </w:rPr>
        <w:t xml:space="preserve">the topic of </w:t>
      </w:r>
      <w:r w:rsidRPr="00285694">
        <w:rPr>
          <w:i/>
          <w:lang w:eastAsia="ko-KR"/>
        </w:rPr>
        <w:t>“</w:t>
      </w:r>
      <w:r w:rsidRPr="00285694">
        <w:rPr>
          <w:i/>
          <w:lang w:val="en-US" w:eastAsia="x-none"/>
        </w:rPr>
        <w:t>FFS: Whether or not a TCI state includes other parameters(s), e.g., for PDSCH rate matching purposes”</w:t>
      </w:r>
      <w:r>
        <w:rPr>
          <w:lang w:val="en-US" w:eastAsia="x-none"/>
        </w:rPr>
        <w:t>. If a TCI state is used for signaling rate matching information, the number of TCI states to handle different combinations of rate matching could grow quite large considering the lack of cell-specific RS in NR.</w:t>
      </w:r>
      <w:r w:rsidRPr="00285694">
        <w:rPr>
          <w:lang w:val="en-US" w:eastAsia="x-none"/>
        </w:rPr>
        <w:t xml:space="preserve"> </w:t>
      </w:r>
      <w:r>
        <w:rPr>
          <w:lang w:val="en-US" w:eastAsia="x-none"/>
        </w:rPr>
        <w:t xml:space="preserve">From a specification and signaling design perspective, it may be simpler to </w:t>
      </w:r>
      <w:r w:rsidRPr="00285694">
        <w:rPr>
          <w:lang w:val="en-US" w:eastAsia="x-none"/>
        </w:rPr>
        <w:t>separately signal the rate-matching assumptions of the UE within the scheduling DCI</w:t>
      </w:r>
      <w:r w:rsidR="009F6C44">
        <w:rPr>
          <w:lang w:val="en-US" w:eastAsia="x-none"/>
        </w:rPr>
        <w:t xml:space="preserve">, and </w:t>
      </w:r>
      <w:r w:rsidR="009704C5">
        <w:rPr>
          <w:lang w:val="en-US" w:eastAsia="x-none"/>
        </w:rPr>
        <w:t xml:space="preserve">simply </w:t>
      </w:r>
      <w:r w:rsidR="009F6C44">
        <w:rPr>
          <w:lang w:val="en-US" w:eastAsia="x-none"/>
        </w:rPr>
        <w:t xml:space="preserve">use the indication field in the DCI </w:t>
      </w:r>
      <w:r w:rsidR="009704C5">
        <w:rPr>
          <w:lang w:val="en-US" w:eastAsia="x-none"/>
        </w:rPr>
        <w:t xml:space="preserve">message </w:t>
      </w:r>
      <w:r w:rsidR="009F6C44">
        <w:rPr>
          <w:lang w:val="en-US" w:eastAsia="x-none"/>
        </w:rPr>
        <w:t xml:space="preserve">to configure </w:t>
      </w:r>
      <w:r w:rsidR="009704C5">
        <w:rPr>
          <w:lang w:val="en-US" w:eastAsia="x-none"/>
        </w:rPr>
        <w:t xml:space="preserve">only </w:t>
      </w:r>
      <w:r w:rsidR="009F6C44">
        <w:rPr>
          <w:lang w:val="en-US" w:eastAsia="x-none"/>
        </w:rPr>
        <w:t>the QCL assumptions for PDSCH reception</w:t>
      </w:r>
      <w:r w:rsidRPr="00285694">
        <w:rPr>
          <w:lang w:eastAsia="ko-KR"/>
        </w:rPr>
        <w:t>.</w:t>
      </w:r>
      <w:r w:rsidR="009F6C44">
        <w:rPr>
          <w:lang w:eastAsia="ko-KR"/>
        </w:rPr>
        <w:t xml:space="preserve"> The same framework applies for </w:t>
      </w:r>
      <w:r w:rsidR="009704C5">
        <w:rPr>
          <w:lang w:eastAsia="ko-KR"/>
        </w:rPr>
        <w:t xml:space="preserve">both </w:t>
      </w:r>
      <w:proofErr w:type="spellStart"/>
      <w:r w:rsidR="009704C5">
        <w:rPr>
          <w:lang w:eastAsia="ko-KR"/>
        </w:rPr>
        <w:t>mmWave</w:t>
      </w:r>
      <w:proofErr w:type="spellEnd"/>
      <w:r w:rsidR="009704C5">
        <w:rPr>
          <w:lang w:eastAsia="ko-KR"/>
        </w:rPr>
        <w:t xml:space="preserve"> and </w:t>
      </w:r>
      <w:r w:rsidR="009F6C44">
        <w:rPr>
          <w:lang w:eastAsia="ko-KR"/>
        </w:rPr>
        <w:t>sub-6GHz operation</w:t>
      </w:r>
      <w:r w:rsidR="009704C5">
        <w:rPr>
          <w:lang w:eastAsia="ko-KR"/>
        </w:rPr>
        <w:t xml:space="preserve">, </w:t>
      </w:r>
      <w:r w:rsidR="009F6C44">
        <w:rPr>
          <w:lang w:eastAsia="ko-KR"/>
        </w:rPr>
        <w:t xml:space="preserve">the only difference is no </w:t>
      </w:r>
      <w:r w:rsidR="009704C5">
        <w:rPr>
          <w:lang w:eastAsia="ko-KR"/>
        </w:rPr>
        <w:t xml:space="preserve">QCL reference relating to </w:t>
      </w:r>
      <w:r w:rsidR="009F6C44">
        <w:rPr>
          <w:lang w:eastAsia="ko-KR"/>
        </w:rPr>
        <w:t>spatial Rx parameters</w:t>
      </w:r>
      <w:r w:rsidR="009704C5">
        <w:rPr>
          <w:lang w:eastAsia="ko-KR"/>
        </w:rPr>
        <w:t xml:space="preserve"> is needed for sub-6GHz operation.</w:t>
      </w:r>
    </w:p>
    <w:p w14:paraId="2BE603AF" w14:textId="77777777" w:rsidR="00FD71D2" w:rsidRDefault="00FD71D2" w:rsidP="00FD71D2">
      <w:pPr>
        <w:spacing w:after="0" w:line="276" w:lineRule="auto"/>
        <w:rPr>
          <w:lang w:eastAsia="ko-KR"/>
        </w:rPr>
      </w:pPr>
    </w:p>
    <w:p w14:paraId="540EED82" w14:textId="2EDEAD31" w:rsidR="008D3B9F" w:rsidRDefault="001759A9" w:rsidP="00661486">
      <w:pPr>
        <w:spacing w:line="276" w:lineRule="auto"/>
        <w:rPr>
          <w:lang w:eastAsia="ko-KR"/>
        </w:rPr>
      </w:pPr>
      <w:r w:rsidRPr="005D5944">
        <w:rPr>
          <w:b/>
          <w:u w:val="single"/>
          <w:lang w:eastAsia="ko-KR"/>
        </w:rPr>
        <w:t>Proposal 1</w:t>
      </w:r>
      <w:r>
        <w:rPr>
          <w:lang w:eastAsia="ko-KR"/>
        </w:rPr>
        <w:t>: The number of candidate TCI states M is set equal to the maximum number of indicator states (2^N) in the DCI field</w:t>
      </w:r>
      <w:r w:rsidR="00FD71D2">
        <w:rPr>
          <w:lang w:eastAsia="ko-KR"/>
        </w:rPr>
        <w:t xml:space="preserve">. </w:t>
      </w:r>
      <w:r w:rsidR="00753A2D">
        <w:rPr>
          <w:lang w:eastAsia="ko-KR"/>
        </w:rPr>
        <w:t>The term</w:t>
      </w:r>
      <w:r w:rsidR="00455DB2">
        <w:rPr>
          <w:lang w:eastAsia="ko-KR"/>
        </w:rPr>
        <w:t xml:space="preserve"> </w:t>
      </w:r>
      <w:r w:rsidR="00601FCC">
        <w:rPr>
          <w:lang w:eastAsia="ko-KR"/>
        </w:rPr>
        <w:t>“</w:t>
      </w:r>
      <w:r w:rsidR="00455DB2">
        <w:rPr>
          <w:lang w:eastAsia="ko-KR"/>
        </w:rPr>
        <w:t>TCI</w:t>
      </w:r>
      <w:r w:rsidR="00601FCC">
        <w:rPr>
          <w:lang w:eastAsia="ko-KR"/>
        </w:rPr>
        <w:t>”</w:t>
      </w:r>
      <w:r w:rsidR="00455DB2">
        <w:rPr>
          <w:lang w:eastAsia="ko-KR"/>
        </w:rPr>
        <w:t xml:space="preserve"> </w:t>
      </w:r>
      <w:r w:rsidR="00266F32">
        <w:rPr>
          <w:lang w:eastAsia="ko-KR"/>
        </w:rPr>
        <w:t xml:space="preserve">is </w:t>
      </w:r>
      <w:r w:rsidR="00753A2D">
        <w:rPr>
          <w:lang w:eastAsia="ko-KR"/>
        </w:rPr>
        <w:t xml:space="preserve">also </w:t>
      </w:r>
      <w:r w:rsidR="00266F32">
        <w:rPr>
          <w:lang w:eastAsia="ko-KR"/>
        </w:rPr>
        <w:t xml:space="preserve">used </w:t>
      </w:r>
      <w:r w:rsidR="00455DB2">
        <w:rPr>
          <w:lang w:eastAsia="ko-KR"/>
        </w:rPr>
        <w:t>to refer to the N-bit indicator state</w:t>
      </w:r>
      <w:r w:rsidR="00753A2D">
        <w:rPr>
          <w:lang w:eastAsia="ko-KR"/>
        </w:rPr>
        <w:t xml:space="preserve"> (in the DL DCI) which is </w:t>
      </w:r>
      <w:r w:rsidR="00266F32">
        <w:rPr>
          <w:lang w:eastAsia="ko-KR"/>
        </w:rPr>
        <w:t xml:space="preserve">used </w:t>
      </w:r>
      <w:r w:rsidR="00753A2D">
        <w:rPr>
          <w:lang w:eastAsia="ko-KR"/>
        </w:rPr>
        <w:t>for indication of the</w:t>
      </w:r>
      <w:r w:rsidR="00266F32">
        <w:rPr>
          <w:lang w:eastAsia="ko-KR"/>
        </w:rPr>
        <w:t xml:space="preserve"> QC</w:t>
      </w:r>
      <w:r w:rsidR="00753A2D">
        <w:rPr>
          <w:lang w:eastAsia="ko-KR"/>
        </w:rPr>
        <w:t>L reference for receiving PDSCH.</w:t>
      </w:r>
    </w:p>
    <w:p w14:paraId="2DDD1FD3" w14:textId="4FBEC717" w:rsidR="001759A9" w:rsidRDefault="008D3B9F" w:rsidP="00661486">
      <w:pPr>
        <w:spacing w:line="276" w:lineRule="auto"/>
        <w:rPr>
          <w:lang w:eastAsia="ko-KR"/>
        </w:rPr>
      </w:pPr>
      <w:r w:rsidRPr="005D5944">
        <w:rPr>
          <w:b/>
          <w:u w:val="single"/>
          <w:lang w:eastAsia="ko-KR"/>
        </w:rPr>
        <w:t>Proposal 2</w:t>
      </w:r>
      <w:r w:rsidRPr="008D3B9F">
        <w:rPr>
          <w:b/>
          <w:lang w:eastAsia="ko-KR"/>
        </w:rPr>
        <w:t>:</w:t>
      </w:r>
      <w:r>
        <w:rPr>
          <w:lang w:eastAsia="ko-KR"/>
        </w:rPr>
        <w:t xml:space="preserve"> </w:t>
      </w:r>
      <w:r w:rsidR="00FD71D2">
        <w:rPr>
          <w:lang w:eastAsia="ko-KR"/>
        </w:rPr>
        <w:t xml:space="preserve">The </w:t>
      </w:r>
      <w:r w:rsidR="00455DB2">
        <w:rPr>
          <w:lang w:eastAsia="ko-KR"/>
        </w:rPr>
        <w:t xml:space="preserve">TCI </w:t>
      </w:r>
      <w:r w:rsidR="00FD71D2">
        <w:rPr>
          <w:lang w:eastAsia="ko-KR"/>
        </w:rPr>
        <w:t>field</w:t>
      </w:r>
      <w:r>
        <w:rPr>
          <w:lang w:eastAsia="ko-KR"/>
        </w:rPr>
        <w:t xml:space="preserve"> in the DCI is only used to signal the QCL related parameters for reception of PDSCH</w:t>
      </w:r>
      <w:r w:rsidR="00B77754">
        <w:rPr>
          <w:lang w:eastAsia="ko-KR"/>
        </w:rPr>
        <w:t>.</w:t>
      </w:r>
      <w:r w:rsidR="009B3289">
        <w:rPr>
          <w:lang w:eastAsia="ko-KR"/>
        </w:rPr>
        <w:t xml:space="preserve"> </w:t>
      </w:r>
      <w:r w:rsidR="00B77754">
        <w:rPr>
          <w:lang w:eastAsia="ko-KR"/>
        </w:rPr>
        <w:t>T</w:t>
      </w:r>
      <w:r>
        <w:rPr>
          <w:lang w:eastAsia="ko-KR"/>
        </w:rPr>
        <w:t xml:space="preserve">he </w:t>
      </w:r>
      <w:r w:rsidR="00601FCC">
        <w:rPr>
          <w:lang w:eastAsia="ko-KR"/>
        </w:rPr>
        <w:t xml:space="preserve">TCI </w:t>
      </w:r>
      <w:r>
        <w:rPr>
          <w:lang w:eastAsia="ko-KR"/>
        </w:rPr>
        <w:t>field</w:t>
      </w:r>
      <w:r w:rsidR="00FD71D2">
        <w:rPr>
          <w:lang w:eastAsia="ko-KR"/>
        </w:rPr>
        <w:t xml:space="preserve"> does not carry any additional information (e.g. rate-matching related).</w:t>
      </w:r>
      <w:r w:rsidR="009F6C44">
        <w:rPr>
          <w:lang w:eastAsia="ko-KR"/>
        </w:rPr>
        <w:t xml:space="preserve"> The meaning of the IS field in the DCI stays the same irrespective of the frequency band of operation.</w:t>
      </w:r>
    </w:p>
    <w:p w14:paraId="115250B7" w14:textId="77777777" w:rsidR="00B77754" w:rsidRDefault="001759A9" w:rsidP="00661486">
      <w:pPr>
        <w:spacing w:line="276" w:lineRule="auto"/>
        <w:rPr>
          <w:lang w:eastAsia="ko-KR"/>
        </w:rPr>
      </w:pPr>
      <w:r w:rsidRPr="005D5944">
        <w:rPr>
          <w:b/>
          <w:u w:val="single"/>
          <w:lang w:eastAsia="ko-KR"/>
        </w:rPr>
        <w:t xml:space="preserve">Proposal </w:t>
      </w:r>
      <w:r w:rsidR="008D3B9F" w:rsidRPr="005D5944">
        <w:rPr>
          <w:b/>
          <w:u w:val="single"/>
          <w:lang w:eastAsia="ko-KR"/>
        </w:rPr>
        <w:t>3</w:t>
      </w:r>
      <w:r w:rsidR="00F87EF9">
        <w:rPr>
          <w:lang w:eastAsia="ko-KR"/>
        </w:rPr>
        <w:t xml:space="preserve">: </w:t>
      </w:r>
      <w:r w:rsidR="00C86B56">
        <w:rPr>
          <w:lang w:eastAsia="ko-KR"/>
        </w:rPr>
        <w:t>A</w:t>
      </w:r>
      <w:r w:rsidR="00FD71D2">
        <w:rPr>
          <w:lang w:eastAsia="ko-KR"/>
        </w:rPr>
        <w:t xml:space="preserve"> maximum of </w:t>
      </w:r>
      <w:r w:rsidR="00C86B56">
        <w:rPr>
          <w:lang w:eastAsia="ko-KR"/>
        </w:rPr>
        <w:t xml:space="preserve">M = 16 TCI states can be RRC configured. </w:t>
      </w:r>
    </w:p>
    <w:p w14:paraId="0D7A78AB" w14:textId="77777777" w:rsidR="00B77754" w:rsidRDefault="00881565" w:rsidP="005D5944">
      <w:pPr>
        <w:pStyle w:val="ListParagraph"/>
        <w:numPr>
          <w:ilvl w:val="0"/>
          <w:numId w:val="28"/>
        </w:numPr>
        <w:spacing w:line="276" w:lineRule="auto"/>
        <w:ind w:leftChars="0"/>
        <w:rPr>
          <w:lang w:eastAsia="ko-KR"/>
        </w:rPr>
      </w:pPr>
      <w:r>
        <w:rPr>
          <w:lang w:eastAsia="ko-KR"/>
        </w:rPr>
        <w:t xml:space="preserve">The RRC configuration of a TCI state can be used to associate it to a NZP CSI-RS (P/SP CSI-RS) or SSB. </w:t>
      </w:r>
      <w:r w:rsidR="00B77754">
        <w:rPr>
          <w:lang w:eastAsia="ko-KR"/>
        </w:rPr>
        <w:t xml:space="preserve">RRC configuration of TCI state to AP CSI-RS is not supported. </w:t>
      </w:r>
    </w:p>
    <w:p w14:paraId="02D55B94" w14:textId="714F6249" w:rsidR="001759A9" w:rsidRDefault="00C86B56" w:rsidP="005D5944">
      <w:pPr>
        <w:pStyle w:val="ListParagraph"/>
        <w:numPr>
          <w:ilvl w:val="0"/>
          <w:numId w:val="28"/>
        </w:numPr>
        <w:spacing w:line="276" w:lineRule="auto"/>
        <w:ind w:leftChars="0"/>
        <w:rPr>
          <w:lang w:eastAsia="ko-KR"/>
        </w:rPr>
      </w:pPr>
      <w:r>
        <w:rPr>
          <w:lang w:eastAsia="ko-KR"/>
        </w:rPr>
        <w:t xml:space="preserve">The number of bits used in the DCI field for purpose of PDSCH beam indication is </w:t>
      </w:r>
      <w:r w:rsidR="007F693C">
        <w:rPr>
          <w:lang w:eastAsia="ko-KR"/>
        </w:rPr>
        <w:t>set to equal</w:t>
      </w:r>
      <w:r>
        <w:rPr>
          <w:lang w:eastAsia="ko-KR"/>
        </w:rPr>
        <w:t xml:space="preserve"> log2 (M) = 4 bits</w:t>
      </w:r>
      <w:r w:rsidR="008D3B9F">
        <w:rPr>
          <w:lang w:eastAsia="ko-KR"/>
        </w:rPr>
        <w:t>.</w:t>
      </w:r>
    </w:p>
    <w:p w14:paraId="63E88A66" w14:textId="7E14C713" w:rsidR="001759A9" w:rsidRDefault="001759A9" w:rsidP="00661486">
      <w:pPr>
        <w:spacing w:line="276" w:lineRule="auto"/>
        <w:rPr>
          <w:lang w:eastAsia="ko-KR"/>
        </w:rPr>
      </w:pPr>
      <w:r>
        <w:rPr>
          <w:lang w:eastAsia="ko-KR"/>
        </w:rPr>
        <w:t>The association between the TCI states and the DL RS index(-</w:t>
      </w:r>
      <w:proofErr w:type="spellStart"/>
      <w:r>
        <w:rPr>
          <w:lang w:eastAsia="ko-KR"/>
        </w:rPr>
        <w:t>es</w:t>
      </w:r>
      <w:proofErr w:type="spellEnd"/>
      <w:r>
        <w:rPr>
          <w:lang w:eastAsia="ko-KR"/>
        </w:rPr>
        <w:t>) within an RS set also involves the signalling of the QCL parameters (</w:t>
      </w:r>
      <w:r w:rsidR="000852C6">
        <w:rPr>
          <w:lang w:eastAsia="ko-KR"/>
        </w:rPr>
        <w:t xml:space="preserve">chosen within </w:t>
      </w:r>
      <w:r w:rsidR="00632A59">
        <w:rPr>
          <w:lang w:eastAsia="ko-KR"/>
        </w:rPr>
        <w:t xml:space="preserve">Average gain, </w:t>
      </w:r>
      <w:r>
        <w:rPr>
          <w:lang w:eastAsia="ko-KR"/>
        </w:rPr>
        <w:t xml:space="preserve">Doppler shift, Doppler spread, average delay, delay spread, spatial RX parameters (above 6 GHz)) </w:t>
      </w:r>
      <w:r w:rsidR="000852C6">
        <w:rPr>
          <w:lang w:eastAsia="ko-KR"/>
        </w:rPr>
        <w:t>associated with each index</w:t>
      </w:r>
      <w:r>
        <w:rPr>
          <w:lang w:eastAsia="ko-KR"/>
        </w:rPr>
        <w:t>.</w:t>
      </w:r>
      <w:r w:rsidR="00632A59">
        <w:rPr>
          <w:lang w:eastAsia="ko-KR"/>
        </w:rPr>
        <w:t xml:space="preserve"> Per our analysis in [8], at least the following 3 parameter sets could be supported in NR</w:t>
      </w:r>
      <w:r>
        <w:rPr>
          <w:lang w:eastAsia="ko-KR"/>
        </w:rPr>
        <w:t xml:space="preserve"> </w:t>
      </w:r>
      <w:r w:rsidR="00632A59">
        <w:rPr>
          <w:lang w:eastAsia="ko-KR"/>
        </w:rPr>
        <w:t>namely {Average Gain, average delay, delay spre</w:t>
      </w:r>
      <w:r w:rsidR="00455DB2">
        <w:rPr>
          <w:lang w:eastAsia="ko-KR"/>
        </w:rPr>
        <w:t>a</w:t>
      </w:r>
      <w:r w:rsidR="00632A59">
        <w:rPr>
          <w:lang w:eastAsia="ko-KR"/>
        </w:rPr>
        <w:t xml:space="preserve">d}, {Doppler shift, Doppler spread} and {Spatial Rx parameters}. </w:t>
      </w:r>
      <w:r>
        <w:rPr>
          <w:lang w:eastAsia="ko-KR"/>
        </w:rPr>
        <w:t xml:space="preserve">A </w:t>
      </w:r>
      <w:r w:rsidR="00632A59">
        <w:rPr>
          <w:lang w:eastAsia="ko-KR"/>
        </w:rPr>
        <w:t xml:space="preserve">3-bit </w:t>
      </w:r>
      <w:r>
        <w:rPr>
          <w:lang w:eastAsia="ko-KR"/>
        </w:rPr>
        <w:t xml:space="preserve">bit map could be provided per DL RS index within the </w:t>
      </w:r>
      <w:r w:rsidR="00632A59">
        <w:rPr>
          <w:lang w:eastAsia="ko-KR"/>
        </w:rPr>
        <w:t xml:space="preserve">RS </w:t>
      </w:r>
      <w:r>
        <w:rPr>
          <w:lang w:eastAsia="ko-KR"/>
        </w:rPr>
        <w:t>set to indicate which QCL parameter</w:t>
      </w:r>
      <w:r w:rsidR="00632A59">
        <w:rPr>
          <w:lang w:eastAsia="ko-KR"/>
        </w:rPr>
        <w:t xml:space="preserve"> set is provided by that DL RS index. </w:t>
      </w:r>
    </w:p>
    <w:p w14:paraId="250F95C9" w14:textId="79DE143F" w:rsidR="001759A9" w:rsidRDefault="001759A9" w:rsidP="00FD71D2">
      <w:pPr>
        <w:spacing w:line="276" w:lineRule="auto"/>
        <w:rPr>
          <w:lang w:eastAsia="ko-KR"/>
        </w:rPr>
      </w:pPr>
      <w:r w:rsidRPr="005D5944">
        <w:rPr>
          <w:b/>
          <w:u w:val="single"/>
          <w:lang w:eastAsia="ko-KR"/>
        </w:rPr>
        <w:lastRenderedPageBreak/>
        <w:t xml:space="preserve">Proposal </w:t>
      </w:r>
      <w:r w:rsidR="000E4B72" w:rsidRPr="005D5944">
        <w:rPr>
          <w:b/>
          <w:u w:val="single"/>
          <w:lang w:eastAsia="ko-KR"/>
        </w:rPr>
        <w:t>4</w:t>
      </w:r>
      <w:r>
        <w:rPr>
          <w:lang w:eastAsia="ko-KR"/>
        </w:rPr>
        <w:t xml:space="preserve">: A </w:t>
      </w:r>
      <w:r w:rsidR="00632A59">
        <w:rPr>
          <w:lang w:eastAsia="ko-KR"/>
        </w:rPr>
        <w:t xml:space="preserve">3-bit </w:t>
      </w:r>
      <w:r>
        <w:rPr>
          <w:lang w:eastAsia="ko-KR"/>
        </w:rPr>
        <w:t xml:space="preserve">bitmap is configured per DL RS index within the RS set for indication of the </w:t>
      </w:r>
      <w:r w:rsidR="000852C6">
        <w:rPr>
          <w:lang w:eastAsia="ko-KR"/>
        </w:rPr>
        <w:t xml:space="preserve">following </w:t>
      </w:r>
      <w:r>
        <w:rPr>
          <w:lang w:eastAsia="ko-KR"/>
        </w:rPr>
        <w:t>QCL parameter</w:t>
      </w:r>
      <w:r w:rsidR="00632A59">
        <w:rPr>
          <w:lang w:eastAsia="ko-KR"/>
        </w:rPr>
        <w:t xml:space="preserve"> set provided by that DL RS index</w:t>
      </w:r>
      <w:r>
        <w:rPr>
          <w:lang w:eastAsia="ko-KR"/>
        </w:rPr>
        <w:t>.</w:t>
      </w:r>
    </w:p>
    <w:p w14:paraId="57BBAF3F" w14:textId="754E8BD7" w:rsidR="000852C6" w:rsidRDefault="000852C6" w:rsidP="000852C6">
      <w:pPr>
        <w:pStyle w:val="ListParagraph"/>
        <w:numPr>
          <w:ilvl w:val="0"/>
          <w:numId w:val="28"/>
        </w:numPr>
        <w:spacing w:line="276" w:lineRule="auto"/>
        <w:ind w:leftChars="0"/>
        <w:rPr>
          <w:lang w:eastAsia="ko-KR"/>
        </w:rPr>
      </w:pPr>
      <w:r>
        <w:rPr>
          <w:lang w:eastAsia="ko-KR"/>
        </w:rPr>
        <w:t>Parameter set 1: {Average gain, Average delay, Delay spread}</w:t>
      </w:r>
    </w:p>
    <w:p w14:paraId="321CCBDB" w14:textId="7C815CE7" w:rsidR="000852C6" w:rsidRDefault="000852C6" w:rsidP="000852C6">
      <w:pPr>
        <w:pStyle w:val="ListParagraph"/>
        <w:numPr>
          <w:ilvl w:val="0"/>
          <w:numId w:val="28"/>
        </w:numPr>
        <w:spacing w:line="276" w:lineRule="auto"/>
        <w:ind w:leftChars="0"/>
        <w:rPr>
          <w:lang w:eastAsia="ko-KR"/>
        </w:rPr>
      </w:pPr>
      <w:r>
        <w:rPr>
          <w:lang w:eastAsia="ko-KR"/>
        </w:rPr>
        <w:t>Parameter set 2: {Doppler shift, Doppler Spread}</w:t>
      </w:r>
    </w:p>
    <w:p w14:paraId="09D5F2F9" w14:textId="1E6949F2" w:rsidR="000852C6" w:rsidRDefault="000852C6" w:rsidP="000852C6">
      <w:pPr>
        <w:pStyle w:val="ListParagraph"/>
        <w:numPr>
          <w:ilvl w:val="0"/>
          <w:numId w:val="28"/>
        </w:numPr>
        <w:spacing w:line="276" w:lineRule="auto"/>
        <w:ind w:leftChars="0"/>
        <w:rPr>
          <w:lang w:eastAsia="ko-KR"/>
        </w:rPr>
      </w:pPr>
      <w:r>
        <w:rPr>
          <w:lang w:eastAsia="ko-KR"/>
        </w:rPr>
        <w:t xml:space="preserve">Parameter set 3 [only for </w:t>
      </w:r>
      <w:proofErr w:type="spellStart"/>
      <w:r>
        <w:rPr>
          <w:lang w:eastAsia="ko-KR"/>
        </w:rPr>
        <w:t>mmWave</w:t>
      </w:r>
      <w:proofErr w:type="spellEnd"/>
      <w:r>
        <w:rPr>
          <w:lang w:eastAsia="ko-KR"/>
        </w:rPr>
        <w:t>]: {Spatial Rx}</w:t>
      </w:r>
    </w:p>
    <w:p w14:paraId="56BE3F7F" w14:textId="4B3618E8" w:rsidR="00FD71D2" w:rsidRDefault="00FD71D2" w:rsidP="00FD71D2">
      <w:pPr>
        <w:pStyle w:val="Heading2"/>
        <w:tabs>
          <w:tab w:val="clear" w:pos="5113"/>
          <w:tab w:val="num" w:pos="450"/>
        </w:tabs>
        <w:ind w:hanging="5113"/>
      </w:pPr>
      <w:bookmarkStart w:id="5" w:name="_Ref494370860"/>
      <w:r>
        <w:t>Deta</w:t>
      </w:r>
      <w:r w:rsidR="00692030">
        <w:t xml:space="preserve">ils of </w:t>
      </w:r>
      <w:r w:rsidR="000D090D">
        <w:t>s</w:t>
      </w:r>
      <w:r w:rsidR="00692030">
        <w:t>tep 2 (</w:t>
      </w:r>
      <w:r w:rsidR="000D090D">
        <w:t>u</w:t>
      </w:r>
      <w:r w:rsidR="00692030">
        <w:t xml:space="preserve">pdate </w:t>
      </w:r>
      <w:r w:rsidR="000D090D">
        <w:t>m</w:t>
      </w:r>
      <w:r w:rsidR="00692030">
        <w:t>echanism</w:t>
      </w:r>
      <w:r>
        <w:t>)</w:t>
      </w:r>
      <w:bookmarkEnd w:id="5"/>
    </w:p>
    <w:p w14:paraId="661FC722" w14:textId="6E9133C0" w:rsidR="00CF0A44" w:rsidRDefault="00CF0A44" w:rsidP="00CF0A44">
      <w:pPr>
        <w:pStyle w:val="Style1"/>
        <w:spacing w:line="276" w:lineRule="auto"/>
        <w:ind w:firstLine="450"/>
      </w:pPr>
      <w:r>
        <w:t xml:space="preserve">Due to UE mobility, orientation and environmental effects such as blockage, it is inevitable that the preferred TX-RX beam pair for both PDSCH and PDCCH could vary as a function of time. To facilitate beam tracking, RAN1 has agreed to introduce beam group reporting wherein the UE reports its preferred set of TX beams for each RX beam set. Based on the UE feedback, the gNB has the flexibility to configure (replace) the QCL reference for a given TCI value with a different </w:t>
      </w:r>
      <w:r w:rsidR="006630EB">
        <w:t xml:space="preserve">set of </w:t>
      </w:r>
      <w:r>
        <w:t>DL RS index</w:t>
      </w:r>
      <w:r w:rsidR="006630EB">
        <w:t xml:space="preserve"> (-</w:t>
      </w:r>
      <w:proofErr w:type="spellStart"/>
      <w:r w:rsidR="006630EB">
        <w:t>es</w:t>
      </w:r>
      <w:proofErr w:type="spellEnd"/>
      <w:r w:rsidR="006630EB">
        <w:t>)</w:t>
      </w:r>
      <w:r>
        <w:t xml:space="preserve">. </w:t>
      </w:r>
    </w:p>
    <w:p w14:paraId="2F8513FB" w14:textId="7C477585" w:rsidR="00CF0A44" w:rsidRDefault="00CF0A44" w:rsidP="00CF0A44">
      <w:pPr>
        <w:pStyle w:val="Heading3"/>
        <w:ind w:leftChars="0" w:left="1000" w:hangingChars="500" w:hanging="1000"/>
      </w:pPr>
      <w:r>
        <w:t xml:space="preserve">Explicit </w:t>
      </w:r>
      <w:r w:rsidR="000D090D">
        <w:t>u</w:t>
      </w:r>
      <w:r>
        <w:t xml:space="preserve">pdate of QCL </w:t>
      </w:r>
      <w:r w:rsidR="000D090D">
        <w:t>r</w:t>
      </w:r>
      <w:r>
        <w:t xml:space="preserve">eference for TCI </w:t>
      </w:r>
      <w:r w:rsidR="000D090D">
        <w:t>s</w:t>
      </w:r>
      <w:r>
        <w:t>tate</w:t>
      </w:r>
    </w:p>
    <w:p w14:paraId="79E28511" w14:textId="51693664" w:rsidR="00CF0A44" w:rsidRDefault="007C08D8" w:rsidP="00CF0A44">
      <w:pPr>
        <w:pStyle w:val="Style1"/>
        <w:spacing w:line="276" w:lineRule="auto"/>
        <w:ind w:firstLine="450"/>
      </w:pPr>
      <w:r>
        <w:t xml:space="preserve">To enable update of QCL reference to occur on a faster time-scale compared to RRC, </w:t>
      </w:r>
      <w:r w:rsidR="00CF0A44">
        <w:t xml:space="preserve">MAC-CE signalling </w:t>
      </w:r>
      <w:r>
        <w:t>can be used. The signalling could consist of a TCI state and a set of DL RS index (-</w:t>
      </w:r>
      <w:proofErr w:type="spellStart"/>
      <w:r>
        <w:t>es</w:t>
      </w:r>
      <w:proofErr w:type="spellEnd"/>
      <w:r>
        <w:t>), including their QCL parameters, which provide the updated QCL reference for that state</w:t>
      </w:r>
      <w:r w:rsidR="006630EB">
        <w:t xml:space="preserve">. </w:t>
      </w:r>
      <w:r w:rsidR="00455DB2">
        <w:rPr>
          <w:rFonts w:hint="eastAsia"/>
          <w:lang w:eastAsia="ko-KR"/>
        </w:rPr>
        <w:t xml:space="preserve">This operation can be </w:t>
      </w:r>
      <w:r w:rsidR="00455DB2">
        <w:rPr>
          <w:lang w:eastAsia="ko-KR"/>
        </w:rPr>
        <w:t>implicitly</w:t>
      </w:r>
      <w:r w:rsidR="00455DB2">
        <w:rPr>
          <w:rFonts w:hint="eastAsia"/>
          <w:lang w:eastAsia="ko-KR"/>
        </w:rPr>
        <w:t xml:space="preserve"> done by using activation/deactivation of </w:t>
      </w:r>
      <w:r w:rsidR="00455DB2">
        <w:rPr>
          <w:lang w:eastAsia="ko-KR"/>
        </w:rPr>
        <w:t>SP</w:t>
      </w:r>
      <w:r w:rsidR="00455DB2">
        <w:rPr>
          <w:rFonts w:hint="eastAsia"/>
          <w:lang w:eastAsia="ko-KR"/>
        </w:rPr>
        <w:t xml:space="preserve"> CSI-RS. </w:t>
      </w:r>
      <w:r w:rsidR="00455DB2">
        <w:rPr>
          <w:lang w:eastAsia="ko-KR"/>
        </w:rPr>
        <w:t>Since there can be m</w:t>
      </w:r>
      <w:r w:rsidR="00455DB2">
        <w:rPr>
          <w:rFonts w:hint="eastAsia"/>
          <w:lang w:eastAsia="ko-KR"/>
        </w:rPr>
        <w:t xml:space="preserve">ultiple </w:t>
      </w:r>
      <w:r w:rsidR="00455DB2">
        <w:rPr>
          <w:lang w:eastAsia="ko-KR"/>
        </w:rPr>
        <w:t>SP</w:t>
      </w:r>
      <w:r w:rsidR="00455DB2">
        <w:rPr>
          <w:rFonts w:hint="eastAsia"/>
          <w:lang w:eastAsia="ko-KR"/>
        </w:rPr>
        <w:t xml:space="preserve"> CSI-RS resources</w:t>
      </w:r>
      <w:r w:rsidR="00455DB2">
        <w:rPr>
          <w:lang w:eastAsia="ko-KR"/>
        </w:rPr>
        <w:t xml:space="preserve"> inside a resource set,</w:t>
      </w:r>
      <w:r w:rsidR="00455DB2">
        <w:rPr>
          <w:rFonts w:hint="eastAsia"/>
          <w:lang w:eastAsia="ko-KR"/>
        </w:rPr>
        <w:t xml:space="preserve"> only activated resources can be used for TCI state. By combining </w:t>
      </w:r>
      <w:r w:rsidR="00455DB2">
        <w:rPr>
          <w:lang w:eastAsia="ko-KR"/>
        </w:rPr>
        <w:t>the</w:t>
      </w:r>
      <w:r w:rsidR="00455DB2">
        <w:rPr>
          <w:rFonts w:hint="eastAsia"/>
          <w:lang w:eastAsia="ko-KR"/>
        </w:rPr>
        <w:t xml:space="preserve"> indication of TCI state and associated SP CSI-RS activation, separate activation/deactivation signalling via MAC CE is not needed. </w:t>
      </w:r>
      <w:r w:rsidR="006630EB">
        <w:t>The expected UE behavio</w:t>
      </w:r>
      <w:r w:rsidR="00CF0A44">
        <w:t xml:space="preserve">r, upon reception </w:t>
      </w:r>
      <w:r w:rsidR="009F6C44">
        <w:t>of the MAC-CE is to replace its RS set for that</w:t>
      </w:r>
      <w:r w:rsidR="00CF0A44">
        <w:t xml:space="preserve"> TCI state, with the </w:t>
      </w:r>
      <w:r w:rsidR="009F24A1">
        <w:t xml:space="preserve">activated </w:t>
      </w:r>
      <w:r w:rsidR="00CF0A44">
        <w:t>DL RS index</w:t>
      </w:r>
      <w:r w:rsidR="00EC3A39">
        <w:t xml:space="preserve"> </w:t>
      </w:r>
      <w:r w:rsidR="009F6C44">
        <w:t>(-</w:t>
      </w:r>
      <w:proofErr w:type="spellStart"/>
      <w:r w:rsidR="009F6C44">
        <w:t>es</w:t>
      </w:r>
      <w:proofErr w:type="spellEnd"/>
      <w:r w:rsidR="009F6C44">
        <w:t xml:space="preserve">) and QCL parameters </w:t>
      </w:r>
      <w:r w:rsidR="00EC3A39">
        <w:t>indicated inside the MAC-CE payload</w:t>
      </w:r>
      <w:r w:rsidR="00CF0A44">
        <w:t>. For PDSCH reception, when the UE receives a DCI containing the beam indication field pointing to that TCI state, the UE subsequently uses the new DL RS index</w:t>
      </w:r>
      <w:r w:rsidR="009F6C44">
        <w:t xml:space="preserve"> (-</w:t>
      </w:r>
      <w:proofErr w:type="spellStart"/>
      <w:r w:rsidR="009F6C44">
        <w:t>es</w:t>
      </w:r>
      <w:proofErr w:type="spellEnd"/>
      <w:r w:rsidR="009F6C44">
        <w:t>)</w:t>
      </w:r>
      <w:r w:rsidR="00CF0A44">
        <w:t xml:space="preserve"> to determine its </w:t>
      </w:r>
      <w:r w:rsidR="009F6C44">
        <w:t>updated QCL</w:t>
      </w:r>
      <w:r w:rsidR="00CF0A44">
        <w:t xml:space="preserve"> parameters to receive its PDSCH-DMRS ports. </w:t>
      </w:r>
      <w:r w:rsidR="00EC3A39">
        <w:t xml:space="preserve">The </w:t>
      </w:r>
      <w:r w:rsidR="009F6C44">
        <w:t>QCL</w:t>
      </w:r>
      <w:r w:rsidR="00EC3A39">
        <w:t xml:space="preserve"> </w:t>
      </w:r>
      <w:r w:rsidR="009F6C44">
        <w:t>reference</w:t>
      </w:r>
      <w:r w:rsidR="00EC3A39">
        <w:t xml:space="preserve"> for CORESETs/search spaces</w:t>
      </w:r>
      <w:r w:rsidR="006630EB">
        <w:t xml:space="preserve"> (</w:t>
      </w:r>
      <w:r w:rsidR="00EC3A39">
        <w:t>configured with that TCI value</w:t>
      </w:r>
      <w:r w:rsidR="006630EB">
        <w:t>)</w:t>
      </w:r>
      <w:r w:rsidR="00EC3A39">
        <w:t xml:space="preserve"> </w:t>
      </w:r>
      <w:r w:rsidR="006630EB">
        <w:t>is</w:t>
      </w:r>
      <w:r w:rsidR="00EC3A39">
        <w:t xml:space="preserve"> also updated correspondingly.</w:t>
      </w:r>
      <w:r w:rsidR="00CF0A44">
        <w:t xml:space="preserve"> </w:t>
      </w:r>
      <w:r w:rsidR="00110BB3">
        <w:t xml:space="preserve">Refer </w:t>
      </w:r>
      <w:r w:rsidR="00110BB3">
        <w:fldChar w:fldCharType="begin"/>
      </w:r>
      <w:r w:rsidR="00110BB3">
        <w:instrText xml:space="preserve"> REF _Ref494299784 \h </w:instrText>
      </w:r>
      <w:r w:rsidR="00110BB3">
        <w:fldChar w:fldCharType="separate"/>
      </w:r>
      <w:r w:rsidR="00110BB3">
        <w:t xml:space="preserve">Figure </w:t>
      </w:r>
      <w:r w:rsidR="00110BB3">
        <w:rPr>
          <w:noProof/>
        </w:rPr>
        <w:t>1</w:t>
      </w:r>
      <w:r w:rsidR="00110BB3">
        <w:fldChar w:fldCharType="end"/>
      </w:r>
      <w:r w:rsidR="00110BB3">
        <w:t xml:space="preserve"> for a conceptual view.</w:t>
      </w:r>
    </w:p>
    <w:p w14:paraId="4A5E9446" w14:textId="77777777" w:rsidR="00B00B23" w:rsidRDefault="00B00B23" w:rsidP="00CF0A44">
      <w:pPr>
        <w:pStyle w:val="Style1"/>
        <w:spacing w:line="276" w:lineRule="auto"/>
        <w:ind w:firstLine="450"/>
      </w:pPr>
    </w:p>
    <w:p w14:paraId="44E2D171" w14:textId="03EB12D5" w:rsidR="007C08D8" w:rsidRDefault="00AF5BFB" w:rsidP="00CF0A44">
      <w:pPr>
        <w:pStyle w:val="Style1"/>
        <w:spacing w:line="276" w:lineRule="auto"/>
        <w:ind w:firstLine="450"/>
      </w:pPr>
      <w:r>
        <w:object w:dxaOrig="9001" w:dyaOrig="2476" w14:anchorId="38C78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100.5pt" o:ole="">
            <v:imagedata r:id="rId8" o:title=""/>
          </v:shape>
          <o:OLEObject Type="Embed" ProgID="Visio.Drawing.15" ShapeID="_x0000_i1025" DrawAspect="Content" ObjectID="_1568447810" r:id="rId9"/>
        </w:object>
      </w:r>
    </w:p>
    <w:p w14:paraId="4A54BD14" w14:textId="6DDCF1AF" w:rsidR="00EC3A39" w:rsidRDefault="00110BB3" w:rsidP="00110BB3">
      <w:pPr>
        <w:pStyle w:val="Caption"/>
        <w:jc w:val="center"/>
      </w:pPr>
      <w:bookmarkStart w:id="6" w:name="_Ref494299784"/>
      <w:r>
        <w:t xml:space="preserve">Figure </w:t>
      </w:r>
      <w:r>
        <w:fldChar w:fldCharType="begin"/>
      </w:r>
      <w:r>
        <w:instrText xml:space="preserve"> SEQ Figure \* ARABIC </w:instrText>
      </w:r>
      <w:r>
        <w:fldChar w:fldCharType="separate"/>
      </w:r>
      <w:r w:rsidR="00C25AD1">
        <w:rPr>
          <w:noProof/>
        </w:rPr>
        <w:t>1</w:t>
      </w:r>
      <w:r>
        <w:fldChar w:fldCharType="end"/>
      </w:r>
      <w:bookmarkEnd w:id="6"/>
      <w:r>
        <w:t>: Conceptual view of the beam indication update framework</w:t>
      </w:r>
    </w:p>
    <w:p w14:paraId="0E2CEA4B" w14:textId="77777777" w:rsidR="00B00B23" w:rsidRDefault="00B00B23" w:rsidP="005D5944">
      <w:pPr>
        <w:pStyle w:val="Style1"/>
        <w:ind w:firstLine="0"/>
        <w:rPr>
          <w:b/>
          <w:u w:val="single"/>
        </w:rPr>
      </w:pPr>
    </w:p>
    <w:p w14:paraId="2A60E5A2" w14:textId="0793659E" w:rsidR="001329AC" w:rsidRDefault="00110BB3" w:rsidP="005D5944">
      <w:pPr>
        <w:pStyle w:val="Style1"/>
        <w:ind w:firstLine="0"/>
      </w:pPr>
      <w:r w:rsidRPr="005D5944">
        <w:rPr>
          <w:b/>
          <w:u w:val="single"/>
        </w:rPr>
        <w:t>Proposal 5</w:t>
      </w:r>
      <w:r w:rsidR="00CF0A44">
        <w:rPr>
          <w:b/>
        </w:rPr>
        <w:t xml:space="preserve">: </w:t>
      </w:r>
      <w:r w:rsidR="00CF0A44" w:rsidRPr="002374D4">
        <w:t>MAC-CE si</w:t>
      </w:r>
      <w:r>
        <w:t xml:space="preserve">gnalling is used </w:t>
      </w:r>
      <w:r w:rsidR="006630EB">
        <w:t xml:space="preserve">to associate for a TCI state, an updated list </w:t>
      </w:r>
      <w:r w:rsidR="00455DB2">
        <w:t xml:space="preserve">via activation/de-activation of the corresponding </w:t>
      </w:r>
      <w:r w:rsidR="009F24A1">
        <w:t>DL RS</w:t>
      </w:r>
      <w:r w:rsidR="00455DB2">
        <w:t>,</w:t>
      </w:r>
      <w:r w:rsidR="006630EB">
        <w:t xml:space="preserve"> providing QCL reference for that state</w:t>
      </w:r>
      <w:r>
        <w:t>.</w:t>
      </w:r>
      <w:r w:rsidR="006630EB">
        <w:t xml:space="preserve"> </w:t>
      </w:r>
      <w:r w:rsidR="00753A2D">
        <w:t xml:space="preserve">The </w:t>
      </w:r>
      <w:r w:rsidR="005D5944">
        <w:t>UE assumes it is an error case if it receives a DL DCI consisting of a TCI stat</w:t>
      </w:r>
      <w:r w:rsidR="00753A2D">
        <w:t>e which is not associated to an</w:t>
      </w:r>
      <w:r w:rsidR="005D5944">
        <w:t xml:space="preserve"> activated resource. </w:t>
      </w:r>
    </w:p>
    <w:p w14:paraId="15B42231" w14:textId="7D35F52D" w:rsidR="00455DB2" w:rsidRDefault="006630EB" w:rsidP="001329AC">
      <w:pPr>
        <w:pStyle w:val="Style1"/>
        <w:numPr>
          <w:ilvl w:val="0"/>
          <w:numId w:val="28"/>
        </w:numPr>
      </w:pPr>
      <w:r>
        <w:t xml:space="preserve">Upon reception of the MAC CE at time n, the expected UE behavior at time n + d (d: FFS) is to apply the updated QCL reference for that TCI state for PDSCH and for PDCCH if the corresponding CORESET/SS is configured with that TCI state. </w:t>
      </w:r>
    </w:p>
    <w:p w14:paraId="1015CB42" w14:textId="77777777" w:rsidR="00C25AD1" w:rsidRDefault="00C25AD1" w:rsidP="005D5944">
      <w:pPr>
        <w:keepNext/>
        <w:spacing w:line="276" w:lineRule="auto"/>
        <w:jc w:val="center"/>
      </w:pPr>
      <w:r>
        <w:object w:dxaOrig="8611" w:dyaOrig="4411" w14:anchorId="19BEAC29">
          <v:shape id="_x0000_i1026" type="#_x0000_t75" style="width:312pt;height:159.75pt" o:ole="">
            <v:imagedata r:id="rId10" o:title=""/>
          </v:shape>
          <o:OLEObject Type="Embed" ProgID="Visio.Drawing.15" ShapeID="_x0000_i1026" DrawAspect="Content" ObjectID="_1568447811" r:id="rId11"/>
        </w:object>
      </w:r>
    </w:p>
    <w:p w14:paraId="2F236F8E" w14:textId="46DD658F" w:rsidR="00C25AD1" w:rsidRDefault="00C25AD1" w:rsidP="00C25AD1">
      <w:pPr>
        <w:pStyle w:val="Caption"/>
        <w:rPr>
          <w:lang w:eastAsia="ko-KR"/>
        </w:rPr>
      </w:pPr>
      <w:bookmarkStart w:id="7" w:name="_Ref494456557"/>
      <w:r>
        <w:t xml:space="preserve">Figure </w:t>
      </w:r>
      <w:r>
        <w:fldChar w:fldCharType="begin"/>
      </w:r>
      <w:r>
        <w:instrText xml:space="preserve"> SEQ Figure \* ARABIC </w:instrText>
      </w:r>
      <w:r>
        <w:fldChar w:fldCharType="separate"/>
      </w:r>
      <w:r>
        <w:rPr>
          <w:noProof/>
        </w:rPr>
        <w:t>2</w:t>
      </w:r>
      <w:r>
        <w:fldChar w:fldCharType="end"/>
      </w:r>
      <w:bookmarkEnd w:id="7"/>
      <w:r>
        <w:t>: Example operation with multiple CORESETs</w:t>
      </w:r>
    </w:p>
    <w:p w14:paraId="301B1343" w14:textId="77777777" w:rsidR="00C25AD1" w:rsidRDefault="00C25AD1" w:rsidP="00110BB3">
      <w:pPr>
        <w:pStyle w:val="Style1"/>
        <w:ind w:firstLine="0"/>
      </w:pPr>
    </w:p>
    <w:p w14:paraId="76BE446B" w14:textId="77777777" w:rsidR="00F84C11" w:rsidRDefault="00683223" w:rsidP="004B6F7C">
      <w:pPr>
        <w:keepNext/>
        <w:spacing w:line="276" w:lineRule="auto"/>
        <w:rPr>
          <w:lang w:eastAsia="ko-KR"/>
        </w:rPr>
      </w:pPr>
      <w:r>
        <w:rPr>
          <w:lang w:eastAsia="ko-KR"/>
        </w:rPr>
        <w:t>From a multi-user scheduling perspective, t</w:t>
      </w:r>
      <w:r w:rsidR="00D54B73">
        <w:rPr>
          <w:lang w:eastAsia="ko-KR"/>
        </w:rPr>
        <w:t>o facilitate</w:t>
      </w:r>
      <w:r w:rsidR="00F84C11">
        <w:rPr>
          <w:lang w:eastAsia="ko-KR"/>
        </w:rPr>
        <w:t xml:space="preserve"> beam</w:t>
      </w:r>
      <w:r w:rsidR="00D54B73">
        <w:rPr>
          <w:lang w:eastAsia="ko-KR"/>
        </w:rPr>
        <w:t xml:space="preserve"> grouping of multiple users falling within identical beam coverage to </w:t>
      </w:r>
      <w:r>
        <w:rPr>
          <w:lang w:eastAsia="ko-KR"/>
        </w:rPr>
        <w:t>re</w:t>
      </w:r>
      <w:r w:rsidR="00D54B73">
        <w:rPr>
          <w:lang w:eastAsia="ko-KR"/>
        </w:rPr>
        <w:t xml:space="preserve">use the same CORESET resource, it may also be beneficial to </w:t>
      </w:r>
      <w:r w:rsidR="001B33CE">
        <w:rPr>
          <w:lang w:eastAsia="ko-KR"/>
        </w:rPr>
        <w:t xml:space="preserve">provide the hooks to flexibly </w:t>
      </w:r>
      <w:r w:rsidR="00D54B73">
        <w:rPr>
          <w:lang w:eastAsia="ko-KR"/>
        </w:rPr>
        <w:t>activate/deactivate CORESET</w:t>
      </w:r>
      <w:r>
        <w:rPr>
          <w:lang w:eastAsia="ko-KR"/>
        </w:rPr>
        <w:t xml:space="preserve">/SS. As an example, </w:t>
      </w:r>
      <w:r w:rsidR="00C25AD1">
        <w:rPr>
          <w:lang w:eastAsia="ko-KR"/>
        </w:rPr>
        <w:t xml:space="preserve">consider a scenario shown in </w:t>
      </w:r>
      <w:r w:rsidR="00C25AD1">
        <w:rPr>
          <w:lang w:eastAsia="ko-KR"/>
        </w:rPr>
        <w:fldChar w:fldCharType="begin"/>
      </w:r>
      <w:r w:rsidR="00C25AD1">
        <w:rPr>
          <w:lang w:eastAsia="ko-KR"/>
        </w:rPr>
        <w:instrText xml:space="preserve"> REF _Ref494456557 \h </w:instrText>
      </w:r>
      <w:r w:rsidR="00C25AD1">
        <w:rPr>
          <w:lang w:eastAsia="ko-KR"/>
        </w:rPr>
      </w:r>
      <w:r w:rsidR="00C25AD1">
        <w:rPr>
          <w:lang w:eastAsia="ko-KR"/>
        </w:rPr>
        <w:fldChar w:fldCharType="separate"/>
      </w:r>
      <w:r w:rsidR="00C25AD1">
        <w:t xml:space="preserve">Figure </w:t>
      </w:r>
      <w:r w:rsidR="00C25AD1">
        <w:rPr>
          <w:noProof/>
        </w:rPr>
        <w:t>2</w:t>
      </w:r>
      <w:r w:rsidR="00C25AD1">
        <w:rPr>
          <w:lang w:eastAsia="ko-KR"/>
        </w:rPr>
        <w:fldChar w:fldCharType="end"/>
      </w:r>
      <w:r w:rsidR="00C25AD1">
        <w:rPr>
          <w:lang w:eastAsia="ko-KR"/>
        </w:rPr>
        <w:t xml:space="preserve"> consisting of </w:t>
      </w:r>
      <w:r w:rsidR="003A2009">
        <w:rPr>
          <w:lang w:eastAsia="ko-KR"/>
        </w:rPr>
        <w:t>UEs 1-4</w:t>
      </w:r>
      <w:r w:rsidR="00C25AD1">
        <w:rPr>
          <w:lang w:eastAsia="ko-KR"/>
        </w:rPr>
        <w:t xml:space="preserve">. The UE of interest </w:t>
      </w:r>
      <w:r w:rsidR="003A2009">
        <w:rPr>
          <w:lang w:eastAsia="ko-KR"/>
        </w:rPr>
        <w:t>(</w:t>
      </w:r>
      <w:r w:rsidR="00C25AD1">
        <w:rPr>
          <w:lang w:eastAsia="ko-KR"/>
        </w:rPr>
        <w:t>UE1</w:t>
      </w:r>
      <w:r w:rsidR="003A2009">
        <w:rPr>
          <w:lang w:eastAsia="ko-KR"/>
        </w:rPr>
        <w:t>) is configured with two</w:t>
      </w:r>
      <w:r w:rsidR="00C25AD1">
        <w:rPr>
          <w:lang w:eastAsia="ko-KR"/>
        </w:rPr>
        <w:t xml:space="preserve"> CORESETs with IDs 1 and 2</w:t>
      </w:r>
      <w:r w:rsidR="003A2009">
        <w:rPr>
          <w:lang w:eastAsia="ko-KR"/>
        </w:rPr>
        <w:t>. A</w:t>
      </w:r>
      <w:r w:rsidR="00C25AD1">
        <w:rPr>
          <w:lang w:eastAsia="ko-KR"/>
        </w:rPr>
        <w:t xml:space="preserve">ssume that the CORESETs are </w:t>
      </w:r>
      <w:r w:rsidR="003A2009">
        <w:rPr>
          <w:lang w:eastAsia="ko-KR"/>
        </w:rPr>
        <w:t xml:space="preserve">cell-specifically configured </w:t>
      </w:r>
      <w:r w:rsidR="00C25AD1">
        <w:rPr>
          <w:lang w:eastAsia="ko-KR"/>
        </w:rPr>
        <w:t>on non-overlapping resources (time, frequency and beams)</w:t>
      </w:r>
      <w:r w:rsidR="004B6F7C">
        <w:rPr>
          <w:lang w:eastAsia="ko-KR"/>
        </w:rPr>
        <w:t xml:space="preserve"> i.e. from a transmission perspective, CORESET 1 and 2 use different time, frequency and beam resources (via DL RS 1 and DL RS2) respectively</w:t>
      </w:r>
      <w:r w:rsidR="00C25AD1">
        <w:rPr>
          <w:lang w:eastAsia="ko-KR"/>
        </w:rPr>
        <w:t xml:space="preserve">. </w:t>
      </w:r>
    </w:p>
    <w:p w14:paraId="71ACC0AA" w14:textId="77777777" w:rsidR="00F84C11" w:rsidRDefault="00C25AD1" w:rsidP="004B6F7C">
      <w:pPr>
        <w:keepNext/>
        <w:spacing w:line="276" w:lineRule="auto"/>
        <w:rPr>
          <w:lang w:eastAsia="ko-KR"/>
        </w:rPr>
      </w:pPr>
      <w:r>
        <w:rPr>
          <w:lang w:eastAsia="ko-KR"/>
        </w:rPr>
        <w:t>As part of UE-specific higher-layer configuration</w:t>
      </w:r>
      <w:r w:rsidR="003A2009">
        <w:rPr>
          <w:lang w:eastAsia="ko-KR"/>
        </w:rPr>
        <w:t xml:space="preserve"> </w:t>
      </w:r>
      <w:r w:rsidR="004B6F7C">
        <w:rPr>
          <w:lang w:eastAsia="ko-KR"/>
        </w:rPr>
        <w:t>for</w:t>
      </w:r>
      <w:r w:rsidR="003A2009">
        <w:rPr>
          <w:lang w:eastAsia="ko-KR"/>
        </w:rPr>
        <w:t xml:space="preserve"> UE1</w:t>
      </w:r>
      <w:r>
        <w:rPr>
          <w:lang w:eastAsia="ko-KR"/>
        </w:rPr>
        <w:t xml:space="preserve">, </w:t>
      </w:r>
      <w:r w:rsidR="003A2009">
        <w:rPr>
          <w:lang w:eastAsia="ko-KR"/>
        </w:rPr>
        <w:t xml:space="preserve">both </w:t>
      </w:r>
      <w:r w:rsidR="004B6F7C">
        <w:rPr>
          <w:lang w:eastAsia="ko-KR"/>
        </w:rPr>
        <w:t xml:space="preserve">its </w:t>
      </w:r>
      <w:r w:rsidR="003A2009">
        <w:rPr>
          <w:lang w:eastAsia="ko-KR"/>
        </w:rPr>
        <w:t>configured CORESETs</w:t>
      </w:r>
      <w:r>
        <w:rPr>
          <w:lang w:eastAsia="ko-KR"/>
        </w:rPr>
        <w:t xml:space="preserve"> are identically </w:t>
      </w:r>
      <w:r w:rsidR="003A2009">
        <w:rPr>
          <w:lang w:eastAsia="ko-KR"/>
        </w:rPr>
        <w:t>associated</w:t>
      </w:r>
      <w:r>
        <w:rPr>
          <w:lang w:eastAsia="ko-KR"/>
        </w:rPr>
        <w:t xml:space="preserve"> to TCI = 1 </w:t>
      </w:r>
      <w:r w:rsidR="003A2009">
        <w:rPr>
          <w:lang w:eastAsia="ko-KR"/>
        </w:rPr>
        <w:t>(QCL reference =</w:t>
      </w:r>
      <w:r>
        <w:rPr>
          <w:lang w:eastAsia="ko-KR"/>
        </w:rPr>
        <w:t xml:space="preserve"> DL RS Index 1</w:t>
      </w:r>
      <w:r w:rsidR="003A2009">
        <w:rPr>
          <w:lang w:eastAsia="ko-KR"/>
        </w:rPr>
        <w:t>)</w:t>
      </w:r>
      <w:r>
        <w:rPr>
          <w:lang w:eastAsia="ko-KR"/>
        </w:rPr>
        <w:t>. Since UE</w:t>
      </w:r>
      <w:r w:rsidR="003A2009">
        <w:rPr>
          <w:lang w:eastAsia="ko-KR"/>
        </w:rPr>
        <w:t>1</w:t>
      </w:r>
      <w:r>
        <w:rPr>
          <w:lang w:eastAsia="ko-KR"/>
        </w:rPr>
        <w:t xml:space="preserve"> falls </w:t>
      </w:r>
      <w:r w:rsidR="003A2009">
        <w:rPr>
          <w:lang w:eastAsia="ko-KR"/>
        </w:rPr>
        <w:t>with</w:t>
      </w:r>
      <w:r>
        <w:rPr>
          <w:lang w:eastAsia="ko-KR"/>
        </w:rPr>
        <w:t>in beam coverage of CORESET 1 (DL RS Index 1</w:t>
      </w:r>
      <w:r w:rsidR="003A2009">
        <w:rPr>
          <w:lang w:eastAsia="ko-KR"/>
        </w:rPr>
        <w:t xml:space="preserve">), for minimizing blind decoding operations, </w:t>
      </w:r>
      <w:r w:rsidR="004B6F7C">
        <w:rPr>
          <w:lang w:eastAsia="ko-KR"/>
        </w:rPr>
        <w:t xml:space="preserve">the network could activate CORESET 1 while CORESET 2 could be configured inactive. From a UE perspective, </w:t>
      </w:r>
      <w:r>
        <w:rPr>
          <w:lang w:eastAsia="ko-KR"/>
        </w:rPr>
        <w:t>UE</w:t>
      </w:r>
      <w:r w:rsidR="004B6F7C">
        <w:rPr>
          <w:lang w:eastAsia="ko-KR"/>
        </w:rPr>
        <w:t>1</w:t>
      </w:r>
      <w:r>
        <w:rPr>
          <w:lang w:eastAsia="ko-KR"/>
        </w:rPr>
        <w:t xml:space="preserve"> </w:t>
      </w:r>
      <w:r w:rsidR="004B6F7C">
        <w:rPr>
          <w:lang w:eastAsia="ko-KR"/>
        </w:rPr>
        <w:t xml:space="preserve">monitors PDCCH on the occasions of CORESET 1 however it </w:t>
      </w:r>
      <w:r>
        <w:rPr>
          <w:lang w:eastAsia="ko-KR"/>
        </w:rPr>
        <w:t xml:space="preserve">does </w:t>
      </w:r>
      <w:r w:rsidR="00F84C11">
        <w:rPr>
          <w:lang w:eastAsia="ko-KR"/>
        </w:rPr>
        <w:t>not monitor CORESET 2 for PDCCH</w:t>
      </w:r>
      <w:r>
        <w:rPr>
          <w:lang w:eastAsia="ko-KR"/>
        </w:rPr>
        <w:t xml:space="preserve">. </w:t>
      </w:r>
    </w:p>
    <w:p w14:paraId="5A682EEE" w14:textId="57F30611" w:rsidR="00683223" w:rsidRDefault="00F84C11" w:rsidP="004B6F7C">
      <w:pPr>
        <w:keepNext/>
        <w:spacing w:line="276" w:lineRule="auto"/>
        <w:rPr>
          <w:lang w:eastAsia="ko-KR"/>
        </w:rPr>
      </w:pPr>
      <w:r>
        <w:rPr>
          <w:lang w:eastAsia="ko-KR"/>
        </w:rPr>
        <w:t>Suppose now that</w:t>
      </w:r>
      <w:r w:rsidR="00C25AD1">
        <w:rPr>
          <w:lang w:eastAsia="ko-KR"/>
        </w:rPr>
        <w:t xml:space="preserve"> UE</w:t>
      </w:r>
      <w:r>
        <w:rPr>
          <w:lang w:eastAsia="ko-KR"/>
        </w:rPr>
        <w:t>1</w:t>
      </w:r>
      <w:r w:rsidR="00C25AD1">
        <w:rPr>
          <w:lang w:eastAsia="ko-KR"/>
        </w:rPr>
        <w:t xml:space="preserve"> moves to </w:t>
      </w:r>
      <w:r w:rsidR="003A2009">
        <w:rPr>
          <w:lang w:eastAsia="ko-KR"/>
        </w:rPr>
        <w:t xml:space="preserve">the coverage area within CORESET2 i.e. </w:t>
      </w:r>
      <w:r>
        <w:rPr>
          <w:lang w:eastAsia="ko-KR"/>
        </w:rPr>
        <w:t xml:space="preserve">UE1 notifies the gNB that </w:t>
      </w:r>
      <w:r w:rsidR="00C25AD1">
        <w:rPr>
          <w:lang w:eastAsia="ko-KR"/>
        </w:rPr>
        <w:t xml:space="preserve">DL RS Index 2 is </w:t>
      </w:r>
      <w:r>
        <w:rPr>
          <w:lang w:eastAsia="ko-KR"/>
        </w:rPr>
        <w:t>its</w:t>
      </w:r>
      <w:r w:rsidR="00C25AD1">
        <w:rPr>
          <w:lang w:eastAsia="ko-KR"/>
        </w:rPr>
        <w:t xml:space="preserve"> preferred beam. </w:t>
      </w:r>
      <w:r w:rsidR="003A2009">
        <w:rPr>
          <w:lang w:eastAsia="ko-KR"/>
        </w:rPr>
        <w:t>Following</w:t>
      </w:r>
      <w:r>
        <w:rPr>
          <w:lang w:eastAsia="ko-KR"/>
        </w:rPr>
        <w:t xml:space="preserve"> the reception of</w:t>
      </w:r>
      <w:r w:rsidR="003A2009">
        <w:rPr>
          <w:lang w:eastAsia="ko-KR"/>
        </w:rPr>
        <w:t xml:space="preserve"> UE measurement reports,</w:t>
      </w:r>
      <w:r w:rsidR="00C25AD1">
        <w:rPr>
          <w:lang w:eastAsia="ko-KR"/>
        </w:rPr>
        <w:t xml:space="preserve"> the gNB </w:t>
      </w:r>
      <w:r w:rsidR="003A2009">
        <w:rPr>
          <w:lang w:eastAsia="ko-KR"/>
        </w:rPr>
        <w:t>could explicitly notify the UE to associate</w:t>
      </w:r>
      <w:r w:rsidR="00C25AD1">
        <w:rPr>
          <w:lang w:eastAsia="ko-KR"/>
        </w:rPr>
        <w:t xml:space="preserve"> TCI = 1 </w:t>
      </w:r>
      <w:r w:rsidR="003A2009">
        <w:rPr>
          <w:lang w:eastAsia="ko-KR"/>
        </w:rPr>
        <w:t>to use</w:t>
      </w:r>
      <w:r w:rsidR="00C25AD1">
        <w:rPr>
          <w:lang w:eastAsia="ko-KR"/>
        </w:rPr>
        <w:t xml:space="preserve"> DL RS Index 2 </w:t>
      </w:r>
      <w:r w:rsidR="003A2009">
        <w:rPr>
          <w:lang w:eastAsia="ko-KR"/>
        </w:rPr>
        <w:t>as QCL reference</w:t>
      </w:r>
      <w:r>
        <w:rPr>
          <w:lang w:eastAsia="ko-KR"/>
        </w:rPr>
        <w:t>. The gNB could subsequently</w:t>
      </w:r>
      <w:r w:rsidR="00C25AD1">
        <w:rPr>
          <w:lang w:eastAsia="ko-KR"/>
        </w:rPr>
        <w:t xml:space="preserve"> </w:t>
      </w:r>
      <w:r>
        <w:rPr>
          <w:lang w:eastAsia="ko-KR"/>
        </w:rPr>
        <w:t>de-activate</w:t>
      </w:r>
      <w:r w:rsidR="003A2009">
        <w:rPr>
          <w:lang w:eastAsia="ko-KR"/>
        </w:rPr>
        <w:t xml:space="preserve"> CORESET 1 and </w:t>
      </w:r>
      <w:r>
        <w:rPr>
          <w:lang w:eastAsia="ko-KR"/>
        </w:rPr>
        <w:t>activate</w:t>
      </w:r>
      <w:r w:rsidR="003A2009">
        <w:rPr>
          <w:lang w:eastAsia="ko-KR"/>
        </w:rPr>
        <w:t xml:space="preserve"> CORESET2</w:t>
      </w:r>
      <w:r>
        <w:rPr>
          <w:lang w:eastAsia="ko-KR"/>
        </w:rPr>
        <w:t xml:space="preserve"> at UE1</w:t>
      </w:r>
      <w:r w:rsidR="003A2009">
        <w:rPr>
          <w:lang w:eastAsia="ko-KR"/>
        </w:rPr>
        <w:t xml:space="preserve">. </w:t>
      </w:r>
      <w:r>
        <w:rPr>
          <w:lang w:eastAsia="ko-KR"/>
        </w:rPr>
        <w:t xml:space="preserve">Since UEs 1 – 4 now fall within the beam coverage of CORESET2, the control channel overhead is significantly reduced. From a rate matching perspective, </w:t>
      </w:r>
      <w:r w:rsidR="003A2009">
        <w:rPr>
          <w:lang w:eastAsia="ko-KR"/>
        </w:rPr>
        <w:t>UE</w:t>
      </w:r>
      <w:r>
        <w:rPr>
          <w:lang w:eastAsia="ko-KR"/>
        </w:rPr>
        <w:t>1</w:t>
      </w:r>
      <w:r w:rsidR="003A2009">
        <w:rPr>
          <w:lang w:eastAsia="ko-KR"/>
        </w:rPr>
        <w:t xml:space="preserve"> can assume that its PDSCH is not rate-matched around </w:t>
      </w:r>
      <w:r>
        <w:rPr>
          <w:lang w:eastAsia="ko-KR"/>
        </w:rPr>
        <w:t>CORESET1 since CORESET1 is deactivated and so it does not need to monitor PDCCH on CORESET1</w:t>
      </w:r>
      <w:r w:rsidR="003A2009">
        <w:rPr>
          <w:lang w:eastAsia="ko-KR"/>
        </w:rPr>
        <w:t xml:space="preserve">. </w:t>
      </w:r>
      <w:r>
        <w:rPr>
          <w:lang w:eastAsia="ko-KR"/>
        </w:rPr>
        <w:t xml:space="preserve">This implies improved data channel efficiency and overall improved system operation. </w:t>
      </w:r>
      <w:r w:rsidR="004B6F7C">
        <w:rPr>
          <w:lang w:eastAsia="ko-KR"/>
        </w:rPr>
        <w:t>Indication of CORESET deactivation is</w:t>
      </w:r>
      <w:r>
        <w:rPr>
          <w:lang w:eastAsia="ko-KR"/>
        </w:rPr>
        <w:t xml:space="preserve"> also results in</w:t>
      </w:r>
      <w:r w:rsidR="004B6F7C">
        <w:rPr>
          <w:lang w:eastAsia="ko-KR"/>
        </w:rPr>
        <w:t xml:space="preserve"> power reduction at the UE due to fewer blind decodes.</w:t>
      </w:r>
    </w:p>
    <w:p w14:paraId="62C1C614" w14:textId="0EB9FE15" w:rsidR="001864F6" w:rsidRPr="0078003D" w:rsidRDefault="001864F6" w:rsidP="00F84C11">
      <w:pPr>
        <w:spacing w:line="276" w:lineRule="auto"/>
        <w:rPr>
          <w:lang w:eastAsia="ko-KR"/>
        </w:rPr>
      </w:pPr>
      <w:r w:rsidRPr="005D5944">
        <w:rPr>
          <w:b/>
          <w:u w:val="single"/>
          <w:lang w:eastAsia="ko-KR"/>
        </w:rPr>
        <w:t>Proposal 6</w:t>
      </w:r>
      <w:r>
        <w:rPr>
          <w:lang w:eastAsia="ko-KR"/>
        </w:rPr>
        <w:t>:</w:t>
      </w:r>
      <w:r w:rsidR="009C0805">
        <w:rPr>
          <w:lang w:eastAsia="ko-KR"/>
        </w:rPr>
        <w:t xml:space="preserve"> </w:t>
      </w:r>
      <w:r w:rsidR="004B6F7C">
        <w:rPr>
          <w:lang w:eastAsia="ko-KR"/>
        </w:rPr>
        <w:t>Consider signalling to deactivate a CORESET for power reduction at the UE and improving mult</w:t>
      </w:r>
      <w:r w:rsidR="00F84C11">
        <w:rPr>
          <w:lang w:eastAsia="ko-KR"/>
        </w:rPr>
        <w:t xml:space="preserve">i-user scheduling efficiency. </w:t>
      </w:r>
      <w:r w:rsidR="005D5944">
        <w:rPr>
          <w:lang w:eastAsia="ko-KR"/>
        </w:rPr>
        <w:t xml:space="preserve">For </w:t>
      </w:r>
      <w:r w:rsidR="00286644">
        <w:rPr>
          <w:lang w:eastAsia="ko-KR"/>
        </w:rPr>
        <w:t xml:space="preserve">deriving </w:t>
      </w:r>
      <w:r w:rsidR="005D5944">
        <w:rPr>
          <w:lang w:eastAsia="ko-KR"/>
        </w:rPr>
        <w:t>its</w:t>
      </w:r>
      <w:r w:rsidR="006A2D2D">
        <w:rPr>
          <w:lang w:eastAsia="ko-KR"/>
        </w:rPr>
        <w:t xml:space="preserve"> rate-matching assumptions for PDSCH demodulation, a </w:t>
      </w:r>
      <w:r>
        <w:rPr>
          <w:lang w:eastAsia="ko-KR"/>
        </w:rPr>
        <w:t xml:space="preserve">UE assumes that its PDSCH can overlap (if applicable) </w:t>
      </w:r>
      <w:r w:rsidR="00A36ED8">
        <w:rPr>
          <w:lang w:eastAsia="ko-KR"/>
        </w:rPr>
        <w:t>on</w:t>
      </w:r>
      <w:r>
        <w:rPr>
          <w:lang w:eastAsia="ko-KR"/>
        </w:rPr>
        <w:t xml:space="preserve"> </w:t>
      </w:r>
      <w:r w:rsidR="00F84C11">
        <w:rPr>
          <w:lang w:eastAsia="ko-KR"/>
        </w:rPr>
        <w:t xml:space="preserve">deactivated </w:t>
      </w:r>
      <w:r>
        <w:rPr>
          <w:lang w:eastAsia="ko-KR"/>
        </w:rPr>
        <w:t>CORESET resource</w:t>
      </w:r>
      <w:r w:rsidR="00113E9D">
        <w:rPr>
          <w:lang w:eastAsia="ko-KR"/>
        </w:rPr>
        <w:t xml:space="preserve"> (</w:t>
      </w:r>
      <w:r>
        <w:rPr>
          <w:lang w:eastAsia="ko-KR"/>
        </w:rPr>
        <w:t>s</w:t>
      </w:r>
      <w:r w:rsidR="00113E9D">
        <w:rPr>
          <w:lang w:eastAsia="ko-KR"/>
        </w:rPr>
        <w:t>)</w:t>
      </w:r>
      <w:r>
        <w:rPr>
          <w:lang w:eastAsia="ko-KR"/>
        </w:rPr>
        <w:t>.</w:t>
      </w:r>
    </w:p>
    <w:p w14:paraId="14EAA459" w14:textId="33AFD39B" w:rsidR="009D1C8A" w:rsidRDefault="000D090D" w:rsidP="009D1C8A">
      <w:pPr>
        <w:pStyle w:val="Heading3"/>
        <w:ind w:leftChars="0" w:left="1000" w:hangingChars="500" w:hanging="1000"/>
      </w:pPr>
      <w:r>
        <w:t>Implicit u</w:t>
      </w:r>
      <w:r w:rsidR="009D1C8A">
        <w:t xml:space="preserve">pdate of QCL </w:t>
      </w:r>
      <w:r>
        <w:t>r</w:t>
      </w:r>
      <w:r w:rsidR="009D1C8A">
        <w:t xml:space="preserve">eference for TCI </w:t>
      </w:r>
      <w:r>
        <w:t>s</w:t>
      </w:r>
      <w:r w:rsidR="009D1C8A">
        <w:t>tate</w:t>
      </w:r>
    </w:p>
    <w:p w14:paraId="3564BFAB" w14:textId="6AAB5840" w:rsidR="0013130F" w:rsidRDefault="000742A6" w:rsidP="000742A6">
      <w:pPr>
        <w:pStyle w:val="Style1"/>
        <w:ind w:firstLine="450"/>
      </w:pPr>
      <w:r>
        <w:t>To employ refined beams for receiving PDSCH, the gNB could dynamically trigger beam refinement procedures via P2/P3 DCI messages and provide QCL reference via an “on-demand” resource such as AP CSI-RS</w:t>
      </w:r>
      <w:r w:rsidR="0013130F">
        <w:t xml:space="preserve"> which could provide refined beams</w:t>
      </w:r>
      <w:r>
        <w:t>.</w:t>
      </w:r>
      <w:r w:rsidR="00C86B56">
        <w:t xml:space="preserve"> The QCL reference for receiving the triggered set of AP CSI-RS resources could be provided either through including a TCI field in the triggering DCI or by assuming that the AP CSI-RS resources follow identical QCL </w:t>
      </w:r>
      <w:r w:rsidR="00683223">
        <w:t>reference</w:t>
      </w:r>
      <w:r w:rsidR="00C86B56">
        <w:t xml:space="preserve"> as the PDCCH-DMRS containing the triggering DCI.</w:t>
      </w:r>
      <w:r>
        <w:t xml:space="preserve"> </w:t>
      </w:r>
    </w:p>
    <w:p w14:paraId="56F6EEA6" w14:textId="1FB4F577" w:rsidR="0013130F" w:rsidRDefault="0013130F" w:rsidP="009F1890">
      <w:pPr>
        <w:pStyle w:val="Style1"/>
        <w:ind w:firstLine="450"/>
      </w:pPr>
      <w:r>
        <w:t>In an implicit update mechanism, f</w:t>
      </w:r>
      <w:r w:rsidR="000742A6">
        <w:t>ollowing measurement</w:t>
      </w:r>
      <w:r w:rsidR="000709A0">
        <w:t xml:space="preserve">, the UE independently </w:t>
      </w:r>
      <w:r w:rsidR="004777CE">
        <w:t>update</w:t>
      </w:r>
      <w:r w:rsidR="000709A0">
        <w:t>s</w:t>
      </w:r>
      <w:r w:rsidR="004777CE">
        <w:t xml:space="preserve"> the</w:t>
      </w:r>
      <w:r w:rsidR="000742A6">
        <w:t xml:space="preserve"> </w:t>
      </w:r>
      <w:r w:rsidR="000709A0">
        <w:t xml:space="preserve">RS set (associated to the </w:t>
      </w:r>
      <w:r w:rsidR="000742A6">
        <w:t>TCI value included within the DCI</w:t>
      </w:r>
      <w:r w:rsidR="004777CE">
        <w:t xml:space="preserve">) to </w:t>
      </w:r>
      <w:r w:rsidR="000709A0">
        <w:t>replace the RS providing spatial Rx parameters with the ID of</w:t>
      </w:r>
      <w:r w:rsidR="000742A6">
        <w:t xml:space="preserve"> the </w:t>
      </w:r>
      <w:r w:rsidR="000709A0">
        <w:t>preferred</w:t>
      </w:r>
      <w:r w:rsidR="000742A6">
        <w:t xml:space="preserve"> AP CSI-RS </w:t>
      </w:r>
      <w:r w:rsidR="000709A0">
        <w:t>resource among the triggered AP CSI-RS set</w:t>
      </w:r>
      <w:r w:rsidR="000742A6">
        <w:t xml:space="preserve">. </w:t>
      </w:r>
      <w:r w:rsidR="009F1890">
        <w:t xml:space="preserve">Considering the well-proven nature of explicit update signalling for indicating association between a TCI state and an AP CSI-RS resource, in our view, the need for implicit update of QCL reference should be studied further. Even if supported, it is unclear whether the implicit update mechanism could </w:t>
      </w:r>
      <w:r w:rsidR="009F1890">
        <w:lastRenderedPageBreak/>
        <w:t>be used to update the QCL reference for PDCCH, since the main motivation for triggering AP CSI-RS is for training the UE to receive narrow beams which are more relevant for PDSCH reception.</w:t>
      </w:r>
      <w:r>
        <w:t xml:space="preserve"> One way to facilitate whether or not refined beams can be used for receiving the PDCCH-DMRS on a CORESET is to introduce a higher-layer CORESET parameter which determines whether or not the QCL reference for that CORESET may be implicitly updated via DCI triggering of AP CSI-RS. If the parameter disables dynamic </w:t>
      </w:r>
      <w:r w:rsidR="009357A6">
        <w:t xml:space="preserve">QCL </w:t>
      </w:r>
      <w:r>
        <w:t>update of a CORESET</w:t>
      </w:r>
      <w:r w:rsidR="009357A6">
        <w:t xml:space="preserve"> via implicit mechanism</w:t>
      </w:r>
      <w:r>
        <w:t xml:space="preserve">, then the QCL reference for that CORESET will be obtained via the most recent RRC/RRC + MAC-CE signalling received for that CORESET. </w:t>
      </w:r>
      <w:r w:rsidRPr="0090121D">
        <w:t xml:space="preserve">If </w:t>
      </w:r>
      <w:r>
        <w:t xml:space="preserve">that parameter is enabled, </w:t>
      </w:r>
      <w:r w:rsidRPr="0090121D">
        <w:t xml:space="preserve">the QCL reference for that </w:t>
      </w:r>
      <w:r>
        <w:t>CORESET</w:t>
      </w:r>
      <w:r w:rsidRPr="0090121D">
        <w:t xml:space="preserve"> may be dynamically updated via </w:t>
      </w:r>
      <w:r w:rsidR="009357A6">
        <w:t>implicit mechanism</w:t>
      </w:r>
      <w:r w:rsidRPr="0090121D">
        <w:t>.</w:t>
      </w:r>
      <w:r>
        <w:t xml:space="preserve"> </w:t>
      </w:r>
    </w:p>
    <w:p w14:paraId="3669A2C3" w14:textId="57B54414" w:rsidR="009D1C8A" w:rsidRPr="002374D4" w:rsidRDefault="009D1C8A" w:rsidP="009D1C8A">
      <w:pPr>
        <w:pStyle w:val="Style1"/>
        <w:ind w:firstLine="0"/>
      </w:pPr>
      <w:r w:rsidRPr="005D5944">
        <w:rPr>
          <w:b/>
          <w:u w:val="single"/>
        </w:rPr>
        <w:t>Proposal 7</w:t>
      </w:r>
      <w:r>
        <w:rPr>
          <w:b/>
        </w:rPr>
        <w:t xml:space="preserve">: </w:t>
      </w:r>
      <w:r w:rsidR="000709A0">
        <w:t xml:space="preserve">The </w:t>
      </w:r>
      <w:r w:rsidR="00C25AD1">
        <w:t xml:space="preserve">determination of </w:t>
      </w:r>
      <w:r w:rsidR="000709A0">
        <w:t xml:space="preserve">QCL reference for </w:t>
      </w:r>
      <w:r>
        <w:t>a set of</w:t>
      </w:r>
      <w:r w:rsidRPr="002374D4">
        <w:t xml:space="preserve"> AP CSI-RS resource</w:t>
      </w:r>
      <w:r>
        <w:t>s</w:t>
      </w:r>
      <w:r w:rsidR="000709A0">
        <w:t xml:space="preserve"> triggered via DCI</w:t>
      </w:r>
      <w:r w:rsidR="00C25AD1">
        <w:t xml:space="preserve"> </w:t>
      </w:r>
      <w:r w:rsidR="003A2009">
        <w:t xml:space="preserve">is </w:t>
      </w:r>
      <w:r w:rsidR="003A5832">
        <w:t xml:space="preserve">per </w:t>
      </w:r>
      <w:r w:rsidR="005D5944">
        <w:t xml:space="preserve">the </w:t>
      </w:r>
      <w:r w:rsidR="003A5832">
        <w:t>following procedure</w:t>
      </w:r>
      <w:r w:rsidR="001329AC">
        <w:t>:</w:t>
      </w:r>
    </w:p>
    <w:p w14:paraId="0D95F333" w14:textId="04E6F6D5" w:rsidR="009D1C8A" w:rsidRDefault="009D1C8A" w:rsidP="009D1C8A">
      <w:pPr>
        <w:pStyle w:val="Style1"/>
        <w:numPr>
          <w:ilvl w:val="0"/>
          <w:numId w:val="13"/>
        </w:numPr>
      </w:pPr>
      <w:r>
        <w:t>If the</w:t>
      </w:r>
      <w:r w:rsidRPr="002374D4">
        <w:t xml:space="preserve"> triggering DCI includes a </w:t>
      </w:r>
      <w:r>
        <w:t>TCI</w:t>
      </w:r>
      <w:r w:rsidRPr="002374D4">
        <w:t xml:space="preserve"> field</w:t>
      </w:r>
      <w:r>
        <w:t xml:space="preserve">, the </w:t>
      </w:r>
      <w:r w:rsidRPr="002374D4">
        <w:t>DL RS index</w:t>
      </w:r>
      <w:r w:rsidR="009357A6">
        <w:t xml:space="preserve"> (-</w:t>
      </w:r>
      <w:proofErr w:type="spellStart"/>
      <w:r w:rsidR="009357A6">
        <w:t>es</w:t>
      </w:r>
      <w:proofErr w:type="spellEnd"/>
      <w:r w:rsidR="009357A6">
        <w:t>)</w:t>
      </w:r>
      <w:r w:rsidRPr="002374D4">
        <w:t xml:space="preserve"> </w:t>
      </w:r>
      <w:r>
        <w:t xml:space="preserve">linked to that TCI field </w:t>
      </w:r>
      <w:r w:rsidR="009357A6">
        <w:t>provide QCL reference for reception of triggered AP CSI-RS resource</w:t>
      </w:r>
      <w:r w:rsidR="00C25AD1">
        <w:t xml:space="preserve"> set</w:t>
      </w:r>
      <w:r w:rsidRPr="002374D4">
        <w:t xml:space="preserve">. </w:t>
      </w:r>
    </w:p>
    <w:p w14:paraId="3A29D29D" w14:textId="01DAA2A5" w:rsidR="009357A6" w:rsidRDefault="009D1C8A" w:rsidP="00E11275">
      <w:pPr>
        <w:pStyle w:val="Style1"/>
        <w:numPr>
          <w:ilvl w:val="0"/>
          <w:numId w:val="13"/>
        </w:numPr>
      </w:pPr>
      <w:r>
        <w:t xml:space="preserve">If the triggering DCI does not include a TCI field, </w:t>
      </w:r>
      <w:r w:rsidR="009357A6">
        <w:t xml:space="preserve">the </w:t>
      </w:r>
      <w:r w:rsidR="009357A6" w:rsidRPr="002374D4">
        <w:t>DL RS index</w:t>
      </w:r>
      <w:r w:rsidR="009357A6">
        <w:t xml:space="preserve"> (-</w:t>
      </w:r>
      <w:proofErr w:type="spellStart"/>
      <w:r w:rsidR="009357A6">
        <w:t>es</w:t>
      </w:r>
      <w:proofErr w:type="spellEnd"/>
      <w:r w:rsidR="009357A6">
        <w:t>)</w:t>
      </w:r>
      <w:r w:rsidR="009357A6" w:rsidRPr="002374D4">
        <w:t xml:space="preserve"> </w:t>
      </w:r>
      <w:r w:rsidR="009357A6">
        <w:t>linked to the TCI field of the CORESET containing the scheduling DCI provide QCL reference for reception of the triggered AP CSI-RS resource</w:t>
      </w:r>
      <w:r w:rsidR="00C25AD1">
        <w:t xml:space="preserve"> set</w:t>
      </w:r>
      <w:r w:rsidR="009357A6" w:rsidRPr="002374D4">
        <w:t>.</w:t>
      </w:r>
    </w:p>
    <w:p w14:paraId="4224781C" w14:textId="513EC9DD" w:rsidR="009357A6" w:rsidRPr="002374D4" w:rsidRDefault="009357A6" w:rsidP="00E11275">
      <w:pPr>
        <w:pStyle w:val="Style1"/>
        <w:numPr>
          <w:ilvl w:val="0"/>
          <w:numId w:val="13"/>
        </w:numPr>
      </w:pPr>
      <w:r>
        <w:t>FFS</w:t>
      </w:r>
      <w:r w:rsidR="00AF5BFB">
        <w:t xml:space="preserve"> on implicit update mechanism</w:t>
      </w:r>
      <w:r>
        <w:t xml:space="preserve">: Following measurement on the AP CSI-RS, the UE replaces the QCL reference </w:t>
      </w:r>
      <w:r w:rsidR="00AF5BFB">
        <w:t>for the TCI field (either indicated in the DCI or corresponding to the CORESET) with the preferred AP CSI-RS resource among the triggered AP CSI-RS resources</w:t>
      </w:r>
    </w:p>
    <w:p w14:paraId="2607D3FB" w14:textId="71D2D7A4" w:rsidR="009D1C8A" w:rsidRDefault="009F1890" w:rsidP="009F1890">
      <w:pPr>
        <w:pStyle w:val="Style1"/>
        <w:ind w:firstLine="0"/>
      </w:pPr>
      <w:r w:rsidRPr="005D5944">
        <w:rPr>
          <w:b/>
          <w:u w:val="single"/>
        </w:rPr>
        <w:t>Proposal 8</w:t>
      </w:r>
      <w:r w:rsidRPr="009F1890">
        <w:rPr>
          <w:b/>
        </w:rPr>
        <w:t>:</w:t>
      </w:r>
      <w:r w:rsidR="009357A6">
        <w:t xml:space="preserve"> If</w:t>
      </w:r>
      <w:r w:rsidR="00AF5BFB">
        <w:t xml:space="preserve"> implicit update mechanism is</w:t>
      </w:r>
      <w:r w:rsidR="009357A6">
        <w:t xml:space="preserve"> supported, introduce a higher-layer CORESET parameter which determines whether or not the QCL reference for a CORESET can be updated via the implicit mechanism.</w:t>
      </w:r>
    </w:p>
    <w:p w14:paraId="2BD40219" w14:textId="2CFD8678" w:rsidR="00F4006E" w:rsidRDefault="00F4006E" w:rsidP="00F4006E">
      <w:pPr>
        <w:pStyle w:val="Heading2"/>
        <w:tabs>
          <w:tab w:val="clear" w:pos="5113"/>
          <w:tab w:val="num" w:pos="450"/>
        </w:tabs>
        <w:ind w:hanging="5113"/>
      </w:pPr>
      <w:r>
        <w:t>Relationship betwe</w:t>
      </w:r>
      <w:r w:rsidR="000D090D">
        <w:t>en beam i</w:t>
      </w:r>
      <w:r>
        <w:t>ndication for PDSCH and PDCCH</w:t>
      </w:r>
    </w:p>
    <w:p w14:paraId="48EDE5FD" w14:textId="6795D295" w:rsidR="000742A6" w:rsidRDefault="00F4006E" w:rsidP="000742A6">
      <w:pPr>
        <w:pStyle w:val="Style1"/>
      </w:pPr>
      <w:r>
        <w:rPr>
          <w:lang w:eastAsia="ko-KR"/>
        </w:rPr>
        <w:t>The following use-cases could be considered further as part of the beam indication design for PDSCH and PDCCH.</w:t>
      </w:r>
    </w:p>
    <w:p w14:paraId="0F7BC021" w14:textId="3C4211DC" w:rsidR="000742A6" w:rsidRDefault="000742A6" w:rsidP="000742A6">
      <w:pPr>
        <w:pStyle w:val="Style1"/>
        <w:ind w:firstLine="0"/>
      </w:pPr>
      <w:r w:rsidRPr="002D7BDC">
        <w:rPr>
          <w:u w:val="single"/>
        </w:rPr>
        <w:t>Use-case 1</w:t>
      </w:r>
      <w:r>
        <w:t xml:space="preserve">: The PDSCH and the CORESET carrying the scheduling PDCCH are received using </w:t>
      </w:r>
      <w:r w:rsidRPr="0078205C">
        <w:rPr>
          <w:b/>
        </w:rPr>
        <w:t>independent QCL references</w:t>
      </w:r>
      <w:r>
        <w:t xml:space="preserve">. This use-case is quite natural and can be addressed via </w:t>
      </w:r>
      <w:r w:rsidR="00F4006E">
        <w:t>a combination of the explicit and implicit mechanisms described in previous sections.</w:t>
      </w:r>
    </w:p>
    <w:p w14:paraId="0FBFA07B" w14:textId="77777777" w:rsidR="000742A6" w:rsidRDefault="000742A6" w:rsidP="000742A6">
      <w:pPr>
        <w:pStyle w:val="Style1"/>
        <w:ind w:firstLine="0"/>
      </w:pPr>
      <w:r w:rsidRPr="00BF0563">
        <w:rPr>
          <w:u w:val="single"/>
        </w:rPr>
        <w:t xml:space="preserve">Use-case </w:t>
      </w:r>
      <w:r>
        <w:rPr>
          <w:u w:val="single"/>
        </w:rPr>
        <w:t>2</w:t>
      </w:r>
      <w:r>
        <w:t xml:space="preserve">: The PDSCH and the CORESET carrying the scheduling PDCCH are received using </w:t>
      </w:r>
      <w:r w:rsidRPr="000742A6">
        <w:rPr>
          <w:b/>
        </w:rPr>
        <w:t>identical QCL references</w:t>
      </w:r>
      <w:r>
        <w:t>. This may be useful for following motivations:</w:t>
      </w:r>
    </w:p>
    <w:p w14:paraId="6DFD6066" w14:textId="77777777" w:rsidR="000742A6" w:rsidRDefault="000742A6" w:rsidP="000D090D">
      <w:pPr>
        <w:pStyle w:val="Style1"/>
        <w:numPr>
          <w:ilvl w:val="0"/>
          <w:numId w:val="23"/>
        </w:numPr>
      </w:pPr>
      <w:r>
        <w:t>simplifies beam indication procedures</w:t>
      </w:r>
    </w:p>
    <w:p w14:paraId="6F8CECCD" w14:textId="77777777" w:rsidR="000742A6" w:rsidRDefault="000742A6" w:rsidP="000D090D">
      <w:pPr>
        <w:pStyle w:val="Style1"/>
        <w:numPr>
          <w:ilvl w:val="0"/>
          <w:numId w:val="23"/>
        </w:numPr>
      </w:pPr>
      <w:r>
        <w:t>facilitating potential fall-back operation (e.g. PDSCH follows PDCCH beam)</w:t>
      </w:r>
    </w:p>
    <w:p w14:paraId="19865FB2" w14:textId="15D256DF" w:rsidR="000742A6" w:rsidRDefault="000742A6" w:rsidP="000D090D">
      <w:pPr>
        <w:pStyle w:val="Style1"/>
        <w:numPr>
          <w:ilvl w:val="0"/>
          <w:numId w:val="23"/>
        </w:numPr>
      </w:pPr>
      <w:r>
        <w:t xml:space="preserve">removes the need for including a IS state in the </w:t>
      </w:r>
      <w:r w:rsidR="003A5832">
        <w:t xml:space="preserve">DL assignment </w:t>
      </w:r>
      <w:r>
        <w:t>DCI facilitating improved control channel coverage</w:t>
      </w:r>
    </w:p>
    <w:p w14:paraId="6BBE1B85" w14:textId="022DC267" w:rsidR="005D5944" w:rsidRDefault="001551D0" w:rsidP="005D5944">
      <w:pPr>
        <w:pStyle w:val="Heading3"/>
        <w:ind w:leftChars="0" w:left="540" w:hangingChars="270" w:hanging="540"/>
      </w:pPr>
      <w:r>
        <w:t>Support for</w:t>
      </w:r>
      <w:r w:rsidR="001329AC">
        <w:t xml:space="preserve"> </w:t>
      </w:r>
      <w:r w:rsidR="005D5944">
        <w:t>Fall-back CORESET</w:t>
      </w:r>
    </w:p>
    <w:p w14:paraId="34E664D9" w14:textId="6FA7FB7B" w:rsidR="00DF1385" w:rsidRDefault="000742A6" w:rsidP="000742A6">
      <w:pPr>
        <w:pStyle w:val="Style1"/>
        <w:ind w:firstLine="0"/>
      </w:pPr>
      <w:r>
        <w:t>To facilitate the</w:t>
      </w:r>
      <w:r w:rsidR="00E1599F">
        <w:t xml:space="preserve"> fall-back option described in u</w:t>
      </w:r>
      <w:r>
        <w:t xml:space="preserve">se-case 2, </w:t>
      </w:r>
      <w:r w:rsidR="00D83906">
        <w:t>higher-layers could configure the UE such that it assumes that the QCL parameters to receive PDSCH are identical to the scheduling PDCCH. One way is that</w:t>
      </w:r>
      <w:r>
        <w:t xml:space="preserve"> the CORESET configuration </w:t>
      </w:r>
      <w:r w:rsidR="00D83906">
        <w:t>could include whether or not a</w:t>
      </w:r>
      <w:r>
        <w:t xml:space="preserve"> TCI field</w:t>
      </w:r>
      <w:r w:rsidR="00D83906">
        <w:t xml:space="preserve"> is present/absent</w:t>
      </w:r>
      <w:r>
        <w:t xml:space="preserve"> within DCI</w:t>
      </w:r>
      <w:r w:rsidR="005D5944">
        <w:t xml:space="preserve"> messages sent via that CORESET.</w:t>
      </w:r>
      <w:r>
        <w:t xml:space="preserve"> </w:t>
      </w:r>
      <w:r w:rsidRPr="003E59FC">
        <w:rPr>
          <w:lang w:val="en-US"/>
        </w:rPr>
        <w:t>If</w:t>
      </w:r>
      <w:r>
        <w:rPr>
          <w:lang w:val="en-US"/>
        </w:rPr>
        <w:t xml:space="preserve"> the parameter is</w:t>
      </w:r>
      <w:r w:rsidRPr="003E59FC">
        <w:rPr>
          <w:lang w:val="en-US"/>
        </w:rPr>
        <w:t xml:space="preserve"> enabled, </w:t>
      </w:r>
      <w:r w:rsidR="00DC5EC2">
        <w:rPr>
          <w:lang w:val="en-US"/>
        </w:rPr>
        <w:t>any DCI message carried within the CORESET includes a TCI field</w:t>
      </w:r>
      <w:r w:rsidR="005D5944">
        <w:rPr>
          <w:lang w:val="en-US"/>
        </w:rPr>
        <w:t xml:space="preserve">, and such a </w:t>
      </w:r>
      <w:proofErr w:type="spellStart"/>
      <w:r w:rsidR="005D5944">
        <w:rPr>
          <w:lang w:val="en-US"/>
        </w:rPr>
        <w:t>fall-back</w:t>
      </w:r>
      <w:proofErr w:type="spellEnd"/>
      <w:r w:rsidR="005D5944">
        <w:rPr>
          <w:lang w:val="en-US"/>
        </w:rPr>
        <w:t xml:space="preserve"> CORESET could be used to transmit PDSCH using identical beam(s) as the scheduling PDSCH</w:t>
      </w:r>
      <w:r w:rsidR="00DC5EC2">
        <w:rPr>
          <w:lang w:val="en-US"/>
        </w:rPr>
        <w:t>. W</w:t>
      </w:r>
      <w:r w:rsidRPr="003E59FC">
        <w:rPr>
          <w:lang w:val="en-US"/>
        </w:rPr>
        <w:t xml:space="preserve">hen </w:t>
      </w:r>
      <w:r>
        <w:rPr>
          <w:lang w:val="en-US"/>
        </w:rPr>
        <w:t xml:space="preserve">the </w:t>
      </w:r>
      <w:r w:rsidRPr="003E59FC">
        <w:rPr>
          <w:lang w:val="en-US"/>
        </w:rPr>
        <w:t>UE det</w:t>
      </w:r>
      <w:r w:rsidR="005D5944">
        <w:rPr>
          <w:lang w:val="en-US"/>
        </w:rPr>
        <w:t xml:space="preserve">ects a DCI scheduled within a </w:t>
      </w:r>
      <w:proofErr w:type="spellStart"/>
      <w:r w:rsidR="005D5944">
        <w:rPr>
          <w:lang w:val="en-US"/>
        </w:rPr>
        <w:t>fall-back</w:t>
      </w:r>
      <w:proofErr w:type="spellEnd"/>
      <w:r w:rsidRPr="003E59FC">
        <w:rPr>
          <w:lang w:val="en-US"/>
        </w:rPr>
        <w:t xml:space="preserve"> CORESET, the UE </w:t>
      </w:r>
      <w:r>
        <w:rPr>
          <w:lang w:val="en-US"/>
        </w:rPr>
        <w:t xml:space="preserve">assumes </w:t>
      </w:r>
      <w:r w:rsidRPr="003E59FC">
        <w:rPr>
          <w:lang w:val="en-US"/>
        </w:rPr>
        <w:t xml:space="preserve">that the DL RS associated with the </w:t>
      </w:r>
      <w:r>
        <w:rPr>
          <w:lang w:val="en-US"/>
        </w:rPr>
        <w:t>TCI</w:t>
      </w:r>
      <w:r w:rsidRPr="003E59FC">
        <w:rPr>
          <w:lang w:val="en-US"/>
        </w:rPr>
        <w:t xml:space="preserve"> </w:t>
      </w:r>
      <w:r>
        <w:rPr>
          <w:lang w:val="en-US"/>
        </w:rPr>
        <w:t xml:space="preserve">also </w:t>
      </w:r>
      <w:r w:rsidRPr="003E59FC">
        <w:rPr>
          <w:lang w:val="en-US"/>
        </w:rPr>
        <w:t xml:space="preserve">provides QCL </w:t>
      </w:r>
      <w:r w:rsidR="00E6715A">
        <w:rPr>
          <w:lang w:val="en-US"/>
        </w:rPr>
        <w:t>reference for PDSCH in case of a DL assignment DCI</w:t>
      </w:r>
      <w:r>
        <w:rPr>
          <w:lang w:val="en-US"/>
        </w:rPr>
        <w:t xml:space="preserve">. </w:t>
      </w:r>
      <w:r>
        <w:t>If disabled, then the UE assumes that TCI field is not present within any DCI message delivered via that CORESET. The UE would apply the same QCL reference associated with the CORESET for receiving the PDSCH/AP CSI-RS scheduled on that CORESET.</w:t>
      </w:r>
    </w:p>
    <w:p w14:paraId="1A6795A5" w14:textId="12E4AD71" w:rsidR="003E525D" w:rsidRDefault="003E525D" w:rsidP="000742A6">
      <w:pPr>
        <w:pStyle w:val="Style1"/>
        <w:ind w:firstLine="0"/>
      </w:pPr>
    </w:p>
    <w:p w14:paraId="69DE7B00" w14:textId="77777777" w:rsidR="003E525D" w:rsidRDefault="003E525D" w:rsidP="000742A6">
      <w:pPr>
        <w:pStyle w:val="Style1"/>
        <w:ind w:firstLine="0"/>
      </w:pPr>
    </w:p>
    <w:p w14:paraId="442A2583" w14:textId="77777777" w:rsidR="00904657" w:rsidRDefault="00904657" w:rsidP="00904657">
      <w:pPr>
        <w:pStyle w:val="Style1"/>
        <w:ind w:firstLine="0"/>
      </w:pPr>
      <w:r w:rsidRPr="005D5944">
        <w:rPr>
          <w:b/>
          <w:u w:val="single"/>
        </w:rPr>
        <w:lastRenderedPageBreak/>
        <w:t>Proposal 9</w:t>
      </w:r>
      <w:r>
        <w:rPr>
          <w:b/>
        </w:rPr>
        <w:t>:</w:t>
      </w:r>
      <w:r>
        <w:t xml:space="preserve"> To support fall-back operation of PDSCH, support configuration of a “fall-back” CORESET. Whether or not a CORESET is configured as fall-back is provided through a</w:t>
      </w:r>
      <w:r w:rsidRPr="003E59FC">
        <w:t xml:space="preserve"> </w:t>
      </w:r>
      <w:r>
        <w:t xml:space="preserve">CORESET-specific higher layer Boolean </w:t>
      </w:r>
      <w:r w:rsidRPr="003E59FC">
        <w:t>parameter</w:t>
      </w:r>
      <w:r>
        <w:t>.</w:t>
      </w:r>
    </w:p>
    <w:p w14:paraId="1FEDF1D3" w14:textId="77295407" w:rsidR="00904657" w:rsidRDefault="00904657" w:rsidP="00904657">
      <w:pPr>
        <w:pStyle w:val="Style1"/>
        <w:numPr>
          <w:ilvl w:val="0"/>
          <w:numId w:val="13"/>
        </w:numPr>
      </w:pPr>
      <w:r>
        <w:t xml:space="preserve">If set true, the CORESET is configured as a </w:t>
      </w:r>
      <w:r w:rsidR="004E30D4">
        <w:t>f</w:t>
      </w:r>
      <w:r>
        <w:t>all</w:t>
      </w:r>
      <w:r w:rsidR="004E30D4">
        <w:t>-</w:t>
      </w:r>
      <w:r>
        <w:t xml:space="preserve">back CORESET. No TCI field is present within DCI messages </w:t>
      </w:r>
      <w:r w:rsidRPr="003E59FC">
        <w:t xml:space="preserve">carried within a </w:t>
      </w:r>
      <w:r>
        <w:t xml:space="preserve">UE-specific PDCCH on a CORESET. </w:t>
      </w:r>
    </w:p>
    <w:p w14:paraId="06630053" w14:textId="3FBDBBB6" w:rsidR="00904657" w:rsidRDefault="00904657" w:rsidP="00904657">
      <w:pPr>
        <w:pStyle w:val="Style1"/>
        <w:numPr>
          <w:ilvl w:val="0"/>
          <w:numId w:val="13"/>
        </w:numPr>
      </w:pPr>
      <w:r>
        <w:t xml:space="preserve">If set false, the CORESET </w:t>
      </w:r>
      <w:r w:rsidR="004E30D4">
        <w:t>is configured as a non-fall-back</w:t>
      </w:r>
      <w:r>
        <w:t xml:space="preserve"> CORESET. </w:t>
      </w:r>
      <w:r w:rsidR="00EB5757">
        <w:t xml:space="preserve">A </w:t>
      </w:r>
      <w:r>
        <w:t>TCI</w:t>
      </w:r>
      <w:r w:rsidRPr="003E59FC">
        <w:t xml:space="preserve"> field </w:t>
      </w:r>
      <w:r w:rsidR="00EB5757">
        <w:t>may be</w:t>
      </w:r>
      <w:r>
        <w:t xml:space="preserve"> present </w:t>
      </w:r>
      <w:r w:rsidRPr="003E59FC">
        <w:t xml:space="preserve">within </w:t>
      </w:r>
      <w:r>
        <w:t>D</w:t>
      </w:r>
      <w:r w:rsidRPr="003E59FC">
        <w:t>CI message</w:t>
      </w:r>
      <w:r>
        <w:t>s</w:t>
      </w:r>
      <w:r w:rsidRPr="003E59FC">
        <w:t xml:space="preserve"> carried within a </w:t>
      </w:r>
      <w:r>
        <w:t xml:space="preserve">UE-specific PDCCH on a CORESET. </w:t>
      </w:r>
    </w:p>
    <w:p w14:paraId="63C01D3A" w14:textId="398DCA92" w:rsidR="00AF5BFB" w:rsidRDefault="003A2009" w:rsidP="00AF5BFB">
      <w:pPr>
        <w:pStyle w:val="Style1"/>
        <w:ind w:firstLine="0"/>
      </w:pPr>
      <w:r w:rsidRPr="005D5944">
        <w:rPr>
          <w:b/>
          <w:u w:val="single"/>
        </w:rPr>
        <w:t>Proposal 10</w:t>
      </w:r>
      <w:r>
        <w:t xml:space="preserve">: </w:t>
      </w:r>
      <w:r w:rsidR="001864F6">
        <w:t xml:space="preserve">If the UE detects a DL assignment </w:t>
      </w:r>
      <w:r w:rsidR="00306CC1">
        <w:t xml:space="preserve">in a </w:t>
      </w:r>
      <w:r w:rsidR="005D5944">
        <w:t xml:space="preserve">fall-back </w:t>
      </w:r>
      <w:r w:rsidR="00306CC1">
        <w:t>CORESET</w:t>
      </w:r>
      <w:r>
        <w:t xml:space="preserve">, the UE applies the QCL reference for </w:t>
      </w:r>
      <w:r w:rsidR="001864F6">
        <w:t xml:space="preserve">the </w:t>
      </w:r>
      <w:r>
        <w:t>PDSCH identically as that used for receiving its scheduling PDCCH (irrespective of same slot or cross-slot scheduling).</w:t>
      </w:r>
    </w:p>
    <w:p w14:paraId="2B04F40E" w14:textId="4C158713" w:rsidR="0078003D" w:rsidRDefault="000D090D" w:rsidP="0078003D">
      <w:pPr>
        <w:pStyle w:val="Heading2"/>
        <w:tabs>
          <w:tab w:val="clear" w:pos="5113"/>
        </w:tabs>
        <w:ind w:left="450" w:hanging="450"/>
      </w:pPr>
      <w:r>
        <w:t xml:space="preserve">Whether or not </w:t>
      </w:r>
      <w:r w:rsidR="00E348BA">
        <w:t xml:space="preserve">a </w:t>
      </w:r>
      <w:r>
        <w:t xml:space="preserve">beam indication field is contained in </w:t>
      </w:r>
      <w:r w:rsidR="00E348BA">
        <w:t xml:space="preserve">the </w:t>
      </w:r>
      <w:r>
        <w:t xml:space="preserve">same DCI as </w:t>
      </w:r>
      <w:r w:rsidR="00E348BA">
        <w:t xml:space="preserve">a </w:t>
      </w:r>
      <w:r>
        <w:t>DL assignment</w:t>
      </w:r>
    </w:p>
    <w:p w14:paraId="08E8EEB5" w14:textId="19523318" w:rsidR="0017023C" w:rsidRDefault="00DF1385" w:rsidP="002F1F19">
      <w:pPr>
        <w:spacing w:line="276" w:lineRule="auto"/>
      </w:pPr>
      <w:r>
        <w:t>One last issue in the beam indication topic is whether the</w:t>
      </w:r>
      <w:r w:rsidR="0017023C">
        <w:t xml:space="preserve"> </w:t>
      </w:r>
      <w:r w:rsidR="002F1F19">
        <w:t xml:space="preserve">indicator state field conveying QCL parameters for PDSCH reception is contained in the same DCI as the </w:t>
      </w:r>
      <w:r w:rsidR="00AE2F80">
        <w:t>slot in which the DL assignment DCI + PDSCH occurs</w:t>
      </w:r>
      <w:r w:rsidR="002F1F19">
        <w:t>.</w:t>
      </w:r>
      <w:r w:rsidR="00506EDF">
        <w:t xml:space="preserve"> The </w:t>
      </w:r>
      <w:r w:rsidR="00AE2F80">
        <w:t>key reason for separating the DCI containing the beam indication from the DL assignment DCI +PDSCH is to provide the UE adequate time to apply the spatial QCL parameters (relative to the time of indication of the QCL parameters) for buffering up potential PDSCH samples. In our view, using cross-slot scheduling, as long as the PDSCH is carried with sufficient offset (e.g. 1 slot) from the time of DCI reception, having one DCI containing both the beam indication and DL assignment provides the same functionality.</w:t>
      </w:r>
    </w:p>
    <w:p w14:paraId="28B7FB2C" w14:textId="68F902E7" w:rsidR="0017023C" w:rsidRDefault="0017023C" w:rsidP="001329AC">
      <w:pPr>
        <w:spacing w:line="276" w:lineRule="auto"/>
      </w:pPr>
      <w:r w:rsidRPr="005D5944">
        <w:rPr>
          <w:b/>
          <w:u w:val="single"/>
        </w:rPr>
        <w:t>Proposal 1</w:t>
      </w:r>
      <w:r w:rsidR="001864F6" w:rsidRPr="005D5944">
        <w:rPr>
          <w:b/>
          <w:u w:val="single"/>
        </w:rPr>
        <w:t>1</w:t>
      </w:r>
      <w:r>
        <w:rPr>
          <w:b/>
        </w:rPr>
        <w:t xml:space="preserve">: </w:t>
      </w:r>
      <w:r>
        <w:t>The indication of the beam indication is contained in the same DCI as the DL assignment irrespective of whether the DL assignment corresponds to same slot scheduling or cross-slot scheduling.</w:t>
      </w:r>
    </w:p>
    <w:p w14:paraId="579C30D0" w14:textId="6727FB7C" w:rsidR="00FE3C5C" w:rsidRDefault="00FE3C5C" w:rsidP="00FE3C5C">
      <w:pPr>
        <w:pStyle w:val="Heading2"/>
        <w:tabs>
          <w:tab w:val="clear" w:pos="5113"/>
        </w:tabs>
        <w:ind w:left="450" w:hanging="450"/>
      </w:pPr>
      <w:r>
        <w:t>Timing relationship between indication of spatial QCL and reception of PDSCH</w:t>
      </w:r>
    </w:p>
    <w:p w14:paraId="78D07F2B" w14:textId="642739C0" w:rsidR="00BF1C5C" w:rsidRDefault="00BF1C5C" w:rsidP="00BF1C5C">
      <w:pPr>
        <w:pStyle w:val="Style1"/>
      </w:pPr>
      <w:r>
        <w:t xml:space="preserve">One consideration is the necessity of DL beam indication. The reason why we need spatial QCL indication is because a UE implementing multiple </w:t>
      </w:r>
      <w:proofErr w:type="spellStart"/>
      <w:r>
        <w:t>analog</w:t>
      </w:r>
      <w:proofErr w:type="spellEnd"/>
      <w:r>
        <w:t xml:space="preserve"> beams needs to select </w:t>
      </w:r>
      <w:r w:rsidR="00493A86">
        <w:t>one</w:t>
      </w:r>
      <w:r>
        <w:t xml:space="preserve"> beamforming direction from multiple beams. If </w:t>
      </w:r>
      <w:r w:rsidR="00714D53">
        <w:t>a</w:t>
      </w:r>
      <w:r>
        <w:t xml:space="preserve"> UE only </w:t>
      </w:r>
      <w:r w:rsidR="00493A86">
        <w:t>implement</w:t>
      </w:r>
      <w:r>
        <w:t xml:space="preserve"> one fixed receive beam to receive downlink channels, the spatial QCL indication is not necessary for that UE. </w:t>
      </w:r>
      <w:r w:rsidR="00714D53">
        <w:t>The</w:t>
      </w:r>
      <w:r>
        <w:t xml:space="preserve"> UE should report to the NW </w:t>
      </w:r>
      <w:r w:rsidR="00714D53">
        <w:t>whether</w:t>
      </w:r>
      <w:r>
        <w:t xml:space="preserve"> </w:t>
      </w:r>
      <w:r w:rsidR="004B6F7C">
        <w:t>it</w:t>
      </w:r>
      <w:r>
        <w:t xml:space="preserve"> need</w:t>
      </w:r>
      <w:r w:rsidR="00714D53">
        <w:t>s</w:t>
      </w:r>
      <w:r>
        <w:t xml:space="preserve"> beam indication</w:t>
      </w:r>
      <w:r w:rsidR="00714D53">
        <w:t xml:space="preserve"> or not</w:t>
      </w:r>
      <w:r>
        <w:t xml:space="preserve"> so that the NW can configure TCI states accordingly. Furthermore, such reported information can be used to assist gNB to configure CSI-RS for beam management. </w:t>
      </w:r>
      <w:r w:rsidR="00714D53">
        <w:t>For example, i</w:t>
      </w:r>
      <w:r>
        <w:t xml:space="preserve">f a UE only </w:t>
      </w:r>
      <w:r w:rsidR="00714D53">
        <w:t>implements</w:t>
      </w:r>
      <w:r>
        <w:t xml:space="preserve"> a fixed Rx beam, then the gNB does not need to configure CSI-RS for P3 procedure</w:t>
      </w:r>
      <w:r w:rsidR="000B015D">
        <w:t>, i.e., UE Rx beam sweeping operation</w:t>
      </w:r>
      <w:r>
        <w:t xml:space="preserve">.  </w:t>
      </w:r>
    </w:p>
    <w:p w14:paraId="6F7FB76C" w14:textId="184ADB4F" w:rsidR="004A742B" w:rsidRDefault="00C17C73" w:rsidP="004A742B">
      <w:pPr>
        <w:pStyle w:val="Style1"/>
      </w:pPr>
      <w:r>
        <w:t xml:space="preserve">Another consideration is the timing between spatial QCL indication and reception of the PDSCH. </w:t>
      </w:r>
      <w:r w:rsidR="00207B0E">
        <w:t xml:space="preserve">For </w:t>
      </w:r>
      <w:proofErr w:type="spellStart"/>
      <w:r w:rsidR="00207B0E">
        <w:t>analog</w:t>
      </w:r>
      <w:proofErr w:type="spellEnd"/>
      <w:r w:rsidR="00207B0E">
        <w:t xml:space="preserve"> beamforming, the receiver needs to know the proper Rx beam information and then switch to </w:t>
      </w:r>
      <w:r w:rsidR="000E25E8">
        <w:t xml:space="preserve">the </w:t>
      </w:r>
      <w:r w:rsidR="00207B0E">
        <w:t xml:space="preserve">proper receive beamforming direction no later than the starting time of expected downlink channel so that the receiver can buffer the downlink symbols properly. Particularly, to receive a UE-specific PDSCH, </w:t>
      </w:r>
      <w:r w:rsidR="003A2009">
        <w:t xml:space="preserve">a </w:t>
      </w:r>
      <w:r w:rsidR="004A742B">
        <w:t xml:space="preserve">UE needs to </w:t>
      </w:r>
      <w:r w:rsidR="00A93CC8">
        <w:t>obtain</w:t>
      </w:r>
      <w:r w:rsidR="004A742B">
        <w:t xml:space="preserve"> the spatial QCL configuration </w:t>
      </w:r>
      <w:r w:rsidR="00A93CC8">
        <w:t xml:space="preserve">from the DCI </w:t>
      </w:r>
      <w:r w:rsidR="004A742B">
        <w:t xml:space="preserve">and switch to the proper </w:t>
      </w:r>
      <w:r w:rsidR="003A2009">
        <w:t xml:space="preserve">receive </w:t>
      </w:r>
      <w:r w:rsidR="004A742B">
        <w:t xml:space="preserve">beamforming no later than the starting time of </w:t>
      </w:r>
      <w:r w:rsidR="003A2009">
        <w:t>the PDSCH</w:t>
      </w:r>
      <w:r w:rsidR="004A742B">
        <w:t xml:space="preserve">. There exists a concern on the timing between scheduling DCI carrying the TCI and the scheduled PDSCH due to the above reason. The UE needs to complete the DCI decoding and obtain the TCI information before the starting time of the corresponding PDSCH allocation. </w:t>
      </w:r>
      <w:r w:rsidR="00A93CC8">
        <w:t>Some solution is needed to resolve this concern.</w:t>
      </w:r>
      <w:r w:rsidR="00331D04">
        <w:t xml:space="preserve"> </w:t>
      </w:r>
      <w:r w:rsidR="004A742B">
        <w:t>Please see our companion contribution [4] for more detailed discussion. Here we make the following proposal:</w:t>
      </w:r>
    </w:p>
    <w:p w14:paraId="452B44E1" w14:textId="4DA3DD20" w:rsidR="00E02CCE" w:rsidRPr="00732C0F" w:rsidRDefault="00E02CCE" w:rsidP="00E02CCE">
      <w:pPr>
        <w:spacing w:line="276" w:lineRule="auto"/>
      </w:pPr>
      <w:r w:rsidRPr="005D5944">
        <w:rPr>
          <w:b/>
          <w:u w:val="single"/>
        </w:rPr>
        <w:t>Proposal 1</w:t>
      </w:r>
      <w:r w:rsidR="001864F6" w:rsidRPr="005D5944">
        <w:rPr>
          <w:b/>
          <w:u w:val="single"/>
        </w:rPr>
        <w:t>2</w:t>
      </w:r>
      <w:r w:rsidRPr="00732C0F">
        <w:t xml:space="preserve">: </w:t>
      </w:r>
      <w:r w:rsidR="005A5FC0" w:rsidRPr="00732C0F">
        <w:t xml:space="preserve">(1) </w:t>
      </w:r>
      <w:r w:rsidRPr="00732C0F">
        <w:t xml:space="preserve">The spatial QCL indication for cross-slot scheduling PDSCH is </w:t>
      </w:r>
      <w:r w:rsidR="005A5FC0" w:rsidRPr="00732C0F">
        <w:t>signalled by</w:t>
      </w:r>
      <w:r w:rsidRPr="00732C0F">
        <w:t xml:space="preserve"> </w:t>
      </w:r>
      <w:r w:rsidR="005A5FC0" w:rsidRPr="00732C0F">
        <w:t xml:space="preserve">the TCI field </w:t>
      </w:r>
      <w:r w:rsidRPr="00732C0F">
        <w:t xml:space="preserve">in the same </w:t>
      </w:r>
      <w:r w:rsidR="009B28CF" w:rsidRPr="00732C0F">
        <w:t xml:space="preserve">assignment </w:t>
      </w:r>
      <w:r w:rsidRPr="00732C0F">
        <w:t>DCI</w:t>
      </w:r>
      <w:r w:rsidR="005A5FC0" w:rsidRPr="00732C0F">
        <w:t>;</w:t>
      </w:r>
      <w:r w:rsidRPr="00732C0F">
        <w:t xml:space="preserve"> </w:t>
      </w:r>
      <w:r w:rsidR="005A5FC0" w:rsidRPr="00732C0F">
        <w:t xml:space="preserve">(2) </w:t>
      </w:r>
      <w:r w:rsidRPr="00732C0F">
        <w:t xml:space="preserve">the spatial QCL indication for same-slot scheduling PDSCH is configured by other method: e.g., </w:t>
      </w:r>
      <w:r w:rsidR="005A5FC0" w:rsidRPr="00732C0F">
        <w:t>using the</w:t>
      </w:r>
      <w:r w:rsidRPr="00732C0F">
        <w:t xml:space="preserve"> QCL configuration </w:t>
      </w:r>
      <w:r w:rsidR="005A5FC0" w:rsidRPr="00732C0F">
        <w:t>of the</w:t>
      </w:r>
      <w:r w:rsidRPr="00732C0F">
        <w:t xml:space="preserve"> </w:t>
      </w:r>
      <w:r w:rsidR="005A5FC0" w:rsidRPr="00732C0F">
        <w:t>CORESET where assignment DCI is detected, configuring through higher-layer signalling.</w:t>
      </w:r>
      <w:r w:rsidR="00207B0E" w:rsidRPr="00732C0F">
        <w:t xml:space="preserve"> (3) NR supports UE to report whether DL beam indication is needed or not.</w:t>
      </w:r>
    </w:p>
    <w:p w14:paraId="4EC4F1F5" w14:textId="0601B682" w:rsidR="00F21237" w:rsidRDefault="00F21237" w:rsidP="00F21237">
      <w:pPr>
        <w:pStyle w:val="Heading1"/>
        <w:tabs>
          <w:tab w:val="num" w:pos="0"/>
        </w:tabs>
        <w:ind w:left="799" w:hanging="799"/>
      </w:pPr>
      <w:r>
        <w:lastRenderedPageBreak/>
        <w:t>DL Beam Measurement and Reporting</w:t>
      </w:r>
    </w:p>
    <w:p w14:paraId="1A6AEAC5" w14:textId="77777777" w:rsidR="00702322" w:rsidRDefault="00702322" w:rsidP="00702322">
      <w:pPr>
        <w:pStyle w:val="Heading2"/>
        <w:tabs>
          <w:tab w:val="clear" w:pos="5113"/>
        </w:tabs>
        <w:ind w:left="450" w:hanging="450"/>
      </w:pPr>
      <w:r>
        <w:t>SS Block Beam Measurement and Reporting</w:t>
      </w:r>
    </w:p>
    <w:p w14:paraId="12BD34AD" w14:textId="77777777" w:rsidR="00702322" w:rsidRDefault="00702322" w:rsidP="00702322">
      <w:pPr>
        <w:pStyle w:val="Style1"/>
        <w:rPr>
          <w:lang w:eastAsia="ko-KR"/>
        </w:rPr>
      </w:pPr>
      <w:r>
        <w:rPr>
          <w:lang w:eastAsia="ko-KR"/>
        </w:rPr>
        <w:t>It is agreed to use SS blocks for L1-RSRP measurement and reporting for beam management. To configure the SS blocks for beam measurement and reporting, there are two alternative methods:</w:t>
      </w:r>
    </w:p>
    <w:p w14:paraId="7F9A91A8" w14:textId="77777777" w:rsidR="00702322" w:rsidRDefault="00702322" w:rsidP="00702322">
      <w:pPr>
        <w:pStyle w:val="Style1"/>
        <w:numPr>
          <w:ilvl w:val="0"/>
          <w:numId w:val="18"/>
        </w:numPr>
        <w:rPr>
          <w:lang w:eastAsia="ko-KR"/>
        </w:rPr>
      </w:pPr>
      <w:r>
        <w:rPr>
          <w:lang w:eastAsia="ko-KR"/>
        </w:rPr>
        <w:t>Alt#1: Configure SS blocks within a resource setting in the CSI configuration framework.</w:t>
      </w:r>
    </w:p>
    <w:p w14:paraId="67D2DECD" w14:textId="77777777" w:rsidR="00702322" w:rsidRDefault="00702322" w:rsidP="00702322">
      <w:pPr>
        <w:pStyle w:val="Style1"/>
        <w:numPr>
          <w:ilvl w:val="0"/>
          <w:numId w:val="18"/>
        </w:numPr>
        <w:rPr>
          <w:lang w:eastAsia="ko-KR"/>
        </w:rPr>
      </w:pPr>
      <w:r>
        <w:rPr>
          <w:lang w:eastAsia="ko-KR"/>
        </w:rPr>
        <w:t xml:space="preserve">Alt#2: Configure RS type (e.g., SS block, CSI-RS) in a reporting setting for beam management. </w:t>
      </w:r>
    </w:p>
    <w:p w14:paraId="1FBA5995" w14:textId="77777777" w:rsidR="00702322" w:rsidRDefault="00702322" w:rsidP="00702322">
      <w:pPr>
        <w:pStyle w:val="Style1"/>
        <w:rPr>
          <w:lang w:eastAsia="ko-KR"/>
        </w:rPr>
      </w:pPr>
      <w:r>
        <w:rPr>
          <w:lang w:eastAsia="ko-KR"/>
        </w:rPr>
        <w:t>In our view, Alt#1 should be supported. In the CSI configuration framework, we can configure SS blocks in one RS setting. The gNB should be able to configure the UE to measure the whole set of SSBs or a subset of the SSBs. Measuring and reporting over the whole set of SSBs can provide the cell-wide beam reporting. When the gNB wants the beam information for a particular direction range, the gNB can configure the UE to measure and report based on a particular subset of SSBs. The gNB can even configure the UE to report the L1-RSRP of one particular SSB.</w:t>
      </w:r>
    </w:p>
    <w:p w14:paraId="4B0B6D50" w14:textId="77777777" w:rsidR="00702322" w:rsidRDefault="00702322" w:rsidP="00702322">
      <w:pPr>
        <w:pStyle w:val="Style1"/>
        <w:rPr>
          <w:lang w:eastAsia="ko-KR"/>
        </w:rPr>
      </w:pPr>
      <w:r>
        <w:rPr>
          <w:lang w:eastAsia="ko-KR"/>
        </w:rPr>
        <w:t xml:space="preserve">It is agreed that UE-specific RRC signalling with full bitmap can be used for indicating the actually transmitted SS blocks. The actually transmitted SS blocks is indicated in RMSI though a compressed bit form, which is group-bitmap (8bits) + bitmap in group (8bits). The actually transmitted SS blocks indicated by the full bitmap in RRC signalling or RMSI can be considered as the whole set of SS blocks for beam management. We can configure the UE to measure that whole set of SS blocks or a subset of those SS block for beam management. </w:t>
      </w:r>
    </w:p>
    <w:p w14:paraId="106D7B25" w14:textId="2266E3AD" w:rsidR="00702322" w:rsidRDefault="00702322" w:rsidP="00702322">
      <w:pPr>
        <w:pStyle w:val="Style1"/>
        <w:rPr>
          <w:i/>
        </w:rPr>
      </w:pPr>
      <w:r w:rsidRPr="00E55328">
        <w:rPr>
          <w:b/>
          <w:u w:val="single"/>
        </w:rPr>
        <w:t>Proposal</w:t>
      </w:r>
      <w:r w:rsidRPr="00E55328">
        <w:rPr>
          <w:rFonts w:hint="eastAsia"/>
          <w:b/>
          <w:u w:val="single"/>
        </w:rPr>
        <w:t xml:space="preserve"> </w:t>
      </w:r>
      <w:r>
        <w:rPr>
          <w:b/>
          <w:u w:val="single"/>
        </w:rPr>
        <w:t>1</w:t>
      </w:r>
      <w:r w:rsidR="001864F6">
        <w:rPr>
          <w:b/>
          <w:u w:val="single"/>
        </w:rPr>
        <w:t>3</w:t>
      </w:r>
      <w:r w:rsidRPr="00E55328">
        <w:t>:</w:t>
      </w:r>
      <w:r w:rsidRPr="00481C6A">
        <w:rPr>
          <w:i/>
        </w:rPr>
        <w:t xml:space="preserve"> </w:t>
      </w:r>
      <w:r>
        <w:rPr>
          <w:i/>
        </w:rPr>
        <w:t>Support configuration of SS blocks in resource setting for beam management and support configuration of all SS blocks or a subset of SS blocks for beam management.</w:t>
      </w:r>
    </w:p>
    <w:p w14:paraId="5319EF31" w14:textId="77777777" w:rsidR="00702322" w:rsidRDefault="00702322" w:rsidP="00702322">
      <w:pPr>
        <w:pStyle w:val="Style1"/>
        <w:numPr>
          <w:ilvl w:val="0"/>
          <w:numId w:val="21"/>
        </w:numPr>
        <w:rPr>
          <w:i/>
        </w:rPr>
      </w:pPr>
      <w:r>
        <w:rPr>
          <w:i/>
        </w:rPr>
        <w:t xml:space="preserve">The actually transmitted SSBs indicated by the full bitmap in RRC and/or compress bitmap in RMSI should be used as the all the SSBs available for beam management. The UE can be configured to measure all or a subset of them </w:t>
      </w:r>
    </w:p>
    <w:p w14:paraId="24F9FFD9" w14:textId="77777777" w:rsidR="00702322" w:rsidRDefault="00702322" w:rsidP="00702322">
      <w:pPr>
        <w:pStyle w:val="Heading2"/>
        <w:tabs>
          <w:tab w:val="clear" w:pos="5113"/>
        </w:tabs>
        <w:ind w:left="450" w:hanging="450"/>
      </w:pPr>
      <w:r>
        <w:t>Beam Reporting Contents</w:t>
      </w:r>
    </w:p>
    <w:p w14:paraId="25D8E187" w14:textId="77777777" w:rsidR="00702322" w:rsidRDefault="00702322" w:rsidP="00702322">
      <w:pPr>
        <w:pStyle w:val="Style1"/>
        <w:rPr>
          <w:lang w:eastAsia="ko-KR"/>
        </w:rPr>
      </w:pPr>
      <w:r>
        <w:rPr>
          <w:lang w:eastAsia="ko-KR"/>
        </w:rPr>
        <w:t xml:space="preserve">It is agreed that one UE can be requested to measure K </w:t>
      </w:r>
      <w:proofErr w:type="spellStart"/>
      <w:r>
        <w:rPr>
          <w:lang w:eastAsia="ko-KR"/>
        </w:rPr>
        <w:t>Tx</w:t>
      </w:r>
      <w:proofErr w:type="spellEnd"/>
      <w:r>
        <w:rPr>
          <w:lang w:eastAsia="ko-KR"/>
        </w:rPr>
        <w:t xml:space="preserve"> beams (carried by CSI-RS resources or SS blocks) and then report N selected </w:t>
      </w:r>
      <w:proofErr w:type="spellStart"/>
      <w:r>
        <w:rPr>
          <w:lang w:eastAsia="ko-KR"/>
        </w:rPr>
        <w:t>Tx</w:t>
      </w:r>
      <w:proofErr w:type="spellEnd"/>
      <w:r>
        <w:rPr>
          <w:lang w:eastAsia="ko-KR"/>
        </w:rPr>
        <w:t xml:space="preserve"> beams from those K configured </w:t>
      </w:r>
      <w:proofErr w:type="spellStart"/>
      <w:r>
        <w:rPr>
          <w:lang w:eastAsia="ko-KR"/>
        </w:rPr>
        <w:t>Tx</w:t>
      </w:r>
      <w:proofErr w:type="spellEnd"/>
      <w:r>
        <w:rPr>
          <w:lang w:eastAsia="ko-KR"/>
        </w:rPr>
        <w:t xml:space="preserve"> beams. The UE should report the RS IDs of the selected </w:t>
      </w:r>
      <w:proofErr w:type="spellStart"/>
      <w:r>
        <w:rPr>
          <w:lang w:eastAsia="ko-KR"/>
        </w:rPr>
        <w:t>Tx</w:t>
      </w:r>
      <w:proofErr w:type="spellEnd"/>
      <w:r>
        <w:rPr>
          <w:lang w:eastAsia="ko-KR"/>
        </w:rPr>
        <w:t xml:space="preserve"> beams and their corresponding L1-RSRP measurement.</w:t>
      </w:r>
    </w:p>
    <w:p w14:paraId="0C50CCA4" w14:textId="77777777" w:rsidR="00702322" w:rsidRDefault="00702322" w:rsidP="00702322">
      <w:pPr>
        <w:pStyle w:val="Style1"/>
        <w:rPr>
          <w:lang w:eastAsia="ko-KR"/>
        </w:rPr>
      </w:pPr>
      <w:r>
        <w:rPr>
          <w:lang w:eastAsia="ko-KR"/>
        </w:rPr>
        <w:t xml:space="preserve">In our view, the maximal value of K should be at least 64. The RS used for beam measurement can be SS block. In above6GHz systems, the number of SS blocks can be up to 64. A full bitmap in UE-specific RRC and/or a compressed 16-bit in RMSI can be used to indicate the actually transmitted SS blocks. The number of SS block a UE would need measure can be 64 or smaller. Another RS type for beam measurement is CSI-RS. The NW can formulate the beams for CSI-RS based on the beam measurement and reporting on SSBs. Generally, the beams carried on CSI-RS resources only need to cover a particular beam direction range. So K = 64 should be sufficient for CSI-RS resources for beam measurement. Those up to 64 CSI-RS resources should be transmitted in multiple different slots because we need to limit the number CSI-RS resources within a lot for the UE to measure. The number of CSI-RS resources that a UE should measure for beam management should be no more than 16. The maximal number of selected and reported </w:t>
      </w:r>
      <w:proofErr w:type="spellStart"/>
      <w:r>
        <w:rPr>
          <w:lang w:eastAsia="ko-KR"/>
        </w:rPr>
        <w:t>Tx</w:t>
      </w:r>
      <w:proofErr w:type="spellEnd"/>
      <w:r>
        <w:rPr>
          <w:lang w:eastAsia="ko-KR"/>
        </w:rPr>
        <w:t xml:space="preserve"> beams in one reporting instance should be at least 4. We can further study N = 8. One use case for N = 8 is the gNB with 8 </w:t>
      </w:r>
      <w:proofErr w:type="spellStart"/>
      <w:r>
        <w:rPr>
          <w:lang w:eastAsia="ko-KR"/>
        </w:rPr>
        <w:t>Tx</w:t>
      </w:r>
      <w:proofErr w:type="spellEnd"/>
      <w:r>
        <w:rPr>
          <w:lang w:eastAsia="ko-KR"/>
        </w:rPr>
        <w:t xml:space="preserve"> panels and the UE can be requested to report one </w:t>
      </w:r>
      <w:proofErr w:type="spellStart"/>
      <w:r>
        <w:rPr>
          <w:lang w:eastAsia="ko-KR"/>
        </w:rPr>
        <w:t>Tx</w:t>
      </w:r>
      <w:proofErr w:type="spellEnd"/>
      <w:r>
        <w:rPr>
          <w:lang w:eastAsia="ko-KR"/>
        </w:rPr>
        <w:t xml:space="preserve"> beam for each of those panels in one beam reporting instance.</w:t>
      </w:r>
    </w:p>
    <w:p w14:paraId="12C765D4" w14:textId="77777777" w:rsidR="00702322" w:rsidRDefault="00702322" w:rsidP="00702322">
      <w:pPr>
        <w:pStyle w:val="Style1"/>
        <w:rPr>
          <w:lang w:eastAsia="ko-KR"/>
        </w:rPr>
      </w:pPr>
      <w:r>
        <w:rPr>
          <w:lang w:eastAsia="ko-KR"/>
        </w:rPr>
        <w:t xml:space="preserve">About the L1-RSRP value, 7bit and 1dBm step-size in LTE can be used in NR as a starting point. We can further study whether other step-size and </w:t>
      </w:r>
      <w:proofErr w:type="spellStart"/>
      <w:r>
        <w:rPr>
          <w:lang w:eastAsia="ko-KR"/>
        </w:rPr>
        <w:t>bitwidth</w:t>
      </w:r>
      <w:proofErr w:type="spellEnd"/>
      <w:r>
        <w:rPr>
          <w:lang w:eastAsia="ko-KR"/>
        </w:rPr>
        <w:t xml:space="preserve"> is needed for L1-RSRP value. The UE can report L1-RSRP for each of N = 4 reported </w:t>
      </w:r>
      <w:proofErr w:type="spellStart"/>
      <w:r>
        <w:rPr>
          <w:lang w:eastAsia="ko-KR"/>
        </w:rPr>
        <w:t>Tx</w:t>
      </w:r>
      <w:proofErr w:type="spellEnd"/>
      <w:r>
        <w:rPr>
          <w:lang w:eastAsia="ko-KR"/>
        </w:rPr>
        <w:t xml:space="preserve"> beams. The total payload size for reporting N =4 L1-RSRP would be 28 bits. To reduce the overhead, the UE can report one absolute L1-RSRP and N-1 differential RSRP. The UE can report the largest L1-RSRP among those N = 4 reported </w:t>
      </w:r>
      <w:proofErr w:type="spellStart"/>
      <w:r>
        <w:rPr>
          <w:lang w:eastAsia="ko-KR"/>
        </w:rPr>
        <w:t>Tx</w:t>
      </w:r>
      <w:proofErr w:type="spellEnd"/>
      <w:r>
        <w:rPr>
          <w:lang w:eastAsia="ko-KR"/>
        </w:rPr>
        <w:t xml:space="preserve"> beams and then report the differential RSRP of the other 3 reported beams using the largest L1-RSRP as the reference. 4 bits can be used for one differential RSRP. The payload now is reduced to 19bits. The payload size comparison is summarized in the following table</w:t>
      </w:r>
    </w:p>
    <w:tbl>
      <w:tblPr>
        <w:tblStyle w:val="TableGridLight1"/>
        <w:tblW w:w="0" w:type="auto"/>
        <w:tblInd w:w="535" w:type="dxa"/>
        <w:tblLook w:val="04A0" w:firstRow="1" w:lastRow="0" w:firstColumn="1" w:lastColumn="0" w:noHBand="0" w:noVBand="1"/>
      </w:tblPr>
      <w:tblGrid>
        <w:gridCol w:w="2160"/>
        <w:gridCol w:w="3060"/>
        <w:gridCol w:w="3874"/>
      </w:tblGrid>
      <w:tr w:rsidR="00702322" w:rsidRPr="000A1246" w14:paraId="5BF5EFC7" w14:textId="77777777" w:rsidTr="00E11275">
        <w:tc>
          <w:tcPr>
            <w:tcW w:w="2160" w:type="dxa"/>
          </w:tcPr>
          <w:p w14:paraId="069A3CFA" w14:textId="77777777" w:rsidR="00702322" w:rsidRPr="000A1246" w:rsidRDefault="00702322" w:rsidP="00E11275">
            <w:pPr>
              <w:pStyle w:val="Style1"/>
              <w:ind w:firstLine="0"/>
              <w:jc w:val="center"/>
              <w:rPr>
                <w:b/>
                <w:sz w:val="18"/>
                <w:lang w:eastAsia="ko-KR"/>
              </w:rPr>
            </w:pPr>
            <w:r w:rsidRPr="000A1246">
              <w:rPr>
                <w:b/>
                <w:sz w:val="18"/>
                <w:lang w:eastAsia="ko-KR"/>
              </w:rPr>
              <w:lastRenderedPageBreak/>
              <w:t>L1-RSRP reporting method</w:t>
            </w:r>
          </w:p>
        </w:tc>
        <w:tc>
          <w:tcPr>
            <w:tcW w:w="3060" w:type="dxa"/>
          </w:tcPr>
          <w:p w14:paraId="6621F6D2" w14:textId="77777777" w:rsidR="00702322" w:rsidRPr="00545606" w:rsidRDefault="00702322" w:rsidP="00E11275">
            <w:pPr>
              <w:pStyle w:val="Style1"/>
              <w:ind w:firstLine="0"/>
              <w:jc w:val="center"/>
              <w:rPr>
                <w:b/>
                <w:sz w:val="18"/>
                <w:lang w:eastAsia="ko-KR"/>
              </w:rPr>
            </w:pPr>
            <w:r w:rsidRPr="00545606">
              <w:rPr>
                <w:b/>
                <w:sz w:val="18"/>
                <w:lang w:eastAsia="ko-KR"/>
              </w:rPr>
              <w:t>N = 4 L1-RSRP values</w:t>
            </w:r>
          </w:p>
        </w:tc>
        <w:tc>
          <w:tcPr>
            <w:tcW w:w="3874" w:type="dxa"/>
          </w:tcPr>
          <w:p w14:paraId="4006B260" w14:textId="77777777" w:rsidR="00702322" w:rsidRPr="00545606" w:rsidRDefault="00702322" w:rsidP="00E11275">
            <w:pPr>
              <w:pStyle w:val="Style1"/>
              <w:ind w:firstLine="0"/>
              <w:jc w:val="center"/>
              <w:rPr>
                <w:b/>
                <w:sz w:val="18"/>
                <w:lang w:eastAsia="ko-KR"/>
              </w:rPr>
            </w:pPr>
            <w:r w:rsidRPr="00545606">
              <w:rPr>
                <w:b/>
                <w:sz w:val="18"/>
                <w:lang w:eastAsia="ko-KR"/>
              </w:rPr>
              <w:t>One L1-RSRP + N = 3 differential RSRP</w:t>
            </w:r>
          </w:p>
        </w:tc>
      </w:tr>
      <w:tr w:rsidR="00702322" w:rsidRPr="000A1246" w14:paraId="204F16C0" w14:textId="77777777" w:rsidTr="00E11275">
        <w:tc>
          <w:tcPr>
            <w:tcW w:w="2160" w:type="dxa"/>
          </w:tcPr>
          <w:p w14:paraId="04FC9C82" w14:textId="77777777" w:rsidR="00702322" w:rsidRPr="000A1246" w:rsidRDefault="00702322" w:rsidP="00E11275">
            <w:pPr>
              <w:pStyle w:val="Style1"/>
              <w:ind w:firstLine="0"/>
              <w:jc w:val="center"/>
              <w:rPr>
                <w:b/>
                <w:sz w:val="18"/>
                <w:lang w:eastAsia="ko-KR"/>
              </w:rPr>
            </w:pPr>
            <w:r w:rsidRPr="000A1246">
              <w:rPr>
                <w:b/>
                <w:sz w:val="18"/>
                <w:lang w:eastAsia="ko-KR"/>
              </w:rPr>
              <w:t>Payload size</w:t>
            </w:r>
          </w:p>
        </w:tc>
        <w:tc>
          <w:tcPr>
            <w:tcW w:w="3060" w:type="dxa"/>
          </w:tcPr>
          <w:p w14:paraId="6A0CDA53" w14:textId="77777777" w:rsidR="00702322" w:rsidRPr="000A1246" w:rsidRDefault="00702322" w:rsidP="00E11275">
            <w:pPr>
              <w:pStyle w:val="Style1"/>
              <w:ind w:firstLine="0"/>
              <w:jc w:val="center"/>
              <w:rPr>
                <w:sz w:val="18"/>
                <w:lang w:eastAsia="ko-KR"/>
              </w:rPr>
            </w:pPr>
            <w:r>
              <w:rPr>
                <w:sz w:val="18"/>
                <w:lang w:eastAsia="ko-KR"/>
              </w:rPr>
              <w:t>7</w:t>
            </w:r>
            <w:r>
              <w:rPr>
                <w:rFonts w:cs="Times New Roman"/>
                <w:sz w:val="18"/>
                <w:lang w:eastAsia="ko-KR"/>
              </w:rPr>
              <w:t>×</w:t>
            </w:r>
            <w:r>
              <w:rPr>
                <w:sz w:val="18"/>
                <w:lang w:eastAsia="ko-KR"/>
              </w:rPr>
              <w:t>4 = 28bits</w:t>
            </w:r>
          </w:p>
        </w:tc>
        <w:tc>
          <w:tcPr>
            <w:tcW w:w="3874" w:type="dxa"/>
          </w:tcPr>
          <w:p w14:paraId="0A209DB6" w14:textId="77777777" w:rsidR="00702322" w:rsidRPr="000A1246" w:rsidRDefault="00702322" w:rsidP="00E11275">
            <w:pPr>
              <w:pStyle w:val="Style1"/>
              <w:ind w:firstLine="0"/>
              <w:jc w:val="center"/>
              <w:rPr>
                <w:sz w:val="18"/>
                <w:lang w:eastAsia="ko-KR"/>
              </w:rPr>
            </w:pPr>
            <w:r>
              <w:rPr>
                <w:sz w:val="18"/>
                <w:lang w:eastAsia="ko-KR"/>
              </w:rPr>
              <w:t>7 + 3</w:t>
            </w:r>
            <w:r>
              <w:rPr>
                <w:rFonts w:cs="Times New Roman"/>
                <w:sz w:val="18"/>
                <w:lang w:eastAsia="ko-KR"/>
              </w:rPr>
              <w:t>×</w:t>
            </w:r>
            <w:r>
              <w:rPr>
                <w:sz w:val="18"/>
                <w:lang w:eastAsia="ko-KR"/>
              </w:rPr>
              <w:t>4 = 19bits</w:t>
            </w:r>
          </w:p>
        </w:tc>
      </w:tr>
    </w:tbl>
    <w:p w14:paraId="1528901B" w14:textId="77777777" w:rsidR="00702322" w:rsidRDefault="00702322" w:rsidP="00702322">
      <w:pPr>
        <w:pStyle w:val="Style1"/>
        <w:rPr>
          <w:rFonts w:eastAsia="SimSun"/>
        </w:rPr>
      </w:pPr>
      <w:r>
        <w:rPr>
          <w:rFonts w:eastAsia="SimSun"/>
        </w:rPr>
        <w:t xml:space="preserve">  </w:t>
      </w:r>
    </w:p>
    <w:p w14:paraId="502D12CE" w14:textId="77777777" w:rsidR="00702322" w:rsidRDefault="00702322" w:rsidP="00702322">
      <w:pPr>
        <w:pStyle w:val="Style1"/>
      </w:pPr>
      <w:r>
        <w:t>One advantage of the above reporting method is</w:t>
      </w:r>
      <w:r w:rsidRPr="00B870A3">
        <w:t xml:space="preserve"> </w:t>
      </w:r>
      <w:r>
        <w:t>t</w:t>
      </w:r>
      <w:r w:rsidRPr="00B870A3">
        <w:t xml:space="preserve">here is no error accumulation effect because the reference RSRP and differential RSRPs are transmitted in the same </w:t>
      </w:r>
      <w:r>
        <w:t>reporting instance</w:t>
      </w:r>
      <w:r w:rsidRPr="00B870A3">
        <w:t>.</w:t>
      </w:r>
      <w:r>
        <w:t xml:space="preserve"> </w:t>
      </w:r>
      <w:proofErr w:type="gramStart"/>
      <w:r>
        <w:t>Therefore</w:t>
      </w:r>
      <w:proofErr w:type="gramEnd"/>
      <w:r>
        <w:t xml:space="preserve"> we make the following proposal:</w:t>
      </w:r>
    </w:p>
    <w:p w14:paraId="6C374F1C" w14:textId="60392F86" w:rsidR="00702322" w:rsidRPr="00481C6A" w:rsidRDefault="00702322" w:rsidP="00702322">
      <w:pPr>
        <w:pStyle w:val="Style1"/>
        <w:rPr>
          <w:i/>
        </w:rPr>
      </w:pPr>
      <w:r w:rsidRPr="00E55328">
        <w:rPr>
          <w:b/>
          <w:u w:val="single"/>
        </w:rPr>
        <w:t>Proposal</w:t>
      </w:r>
      <w:r w:rsidRPr="00E55328">
        <w:rPr>
          <w:rFonts w:hint="eastAsia"/>
          <w:b/>
          <w:u w:val="single"/>
        </w:rPr>
        <w:t xml:space="preserve"> </w:t>
      </w:r>
      <w:r w:rsidR="00E6715A">
        <w:rPr>
          <w:b/>
          <w:u w:val="single"/>
        </w:rPr>
        <w:t>1</w:t>
      </w:r>
      <w:r w:rsidR="001864F6">
        <w:rPr>
          <w:b/>
          <w:u w:val="single"/>
        </w:rPr>
        <w:t>4</w:t>
      </w:r>
      <w:r w:rsidRPr="00E55328">
        <w:t>:</w:t>
      </w:r>
      <w:r w:rsidRPr="00481C6A">
        <w:rPr>
          <w:i/>
        </w:rPr>
        <w:t xml:space="preserve"> NR supports the following </w:t>
      </w:r>
      <w:r>
        <w:rPr>
          <w:i/>
        </w:rPr>
        <w:t>beam reporting parameters for non-group based beam reporting</w:t>
      </w:r>
      <w:r w:rsidRPr="00481C6A">
        <w:rPr>
          <w:i/>
        </w:rPr>
        <w:t>:</w:t>
      </w:r>
    </w:p>
    <w:p w14:paraId="20E2E30E" w14:textId="77777777" w:rsidR="00702322" w:rsidRDefault="00702322" w:rsidP="00702322">
      <w:pPr>
        <w:pStyle w:val="Style1"/>
        <w:numPr>
          <w:ilvl w:val="0"/>
          <w:numId w:val="19"/>
        </w:numPr>
        <w:spacing w:after="100" w:afterAutospacing="1"/>
        <w:rPr>
          <w:i/>
        </w:rPr>
      </w:pPr>
      <w:r>
        <w:rPr>
          <w:i/>
        </w:rPr>
        <w:t>K = 64, N = 4;</w:t>
      </w:r>
    </w:p>
    <w:p w14:paraId="3B2D498E" w14:textId="77777777" w:rsidR="00702322" w:rsidRDefault="00702322" w:rsidP="00702322">
      <w:pPr>
        <w:pStyle w:val="Style1"/>
        <w:numPr>
          <w:ilvl w:val="0"/>
          <w:numId w:val="19"/>
        </w:numPr>
        <w:spacing w:after="100" w:afterAutospacing="1"/>
        <w:rPr>
          <w:i/>
        </w:rPr>
      </w:pPr>
      <w:r>
        <w:rPr>
          <w:i/>
        </w:rPr>
        <w:t>Report the largest L1-RSRP with 7bits and 1dB step-size</w:t>
      </w:r>
    </w:p>
    <w:p w14:paraId="536BB2A3" w14:textId="77777777" w:rsidR="00702322" w:rsidRDefault="00702322" w:rsidP="00702322">
      <w:pPr>
        <w:pStyle w:val="Style1"/>
        <w:numPr>
          <w:ilvl w:val="0"/>
          <w:numId w:val="19"/>
        </w:numPr>
        <w:spacing w:after="100" w:afterAutospacing="1"/>
        <w:rPr>
          <w:i/>
        </w:rPr>
      </w:pPr>
      <w:r>
        <w:rPr>
          <w:i/>
        </w:rPr>
        <w:t>Report N-1 differential L1-RSRP using the reported largest RSRP as reference. Each differential L1-RSRP uses 4 bits and 1dB step-size.</w:t>
      </w:r>
    </w:p>
    <w:p w14:paraId="65B10030" w14:textId="77777777" w:rsidR="00702322" w:rsidRDefault="00702322" w:rsidP="00702322">
      <w:pPr>
        <w:pStyle w:val="Style1"/>
        <w:numPr>
          <w:ilvl w:val="0"/>
          <w:numId w:val="19"/>
        </w:numPr>
        <w:spacing w:after="100" w:afterAutospacing="1"/>
        <w:rPr>
          <w:i/>
        </w:rPr>
      </w:pPr>
      <w:r>
        <w:rPr>
          <w:i/>
        </w:rPr>
        <w:t xml:space="preserve">The RS ID with largest L1-RSRP is listed as the first one among the reported N RS IDs in one reporting instance </w:t>
      </w:r>
    </w:p>
    <w:p w14:paraId="52611DA2" w14:textId="77777777" w:rsidR="00702322" w:rsidRDefault="00702322" w:rsidP="00702322">
      <w:pPr>
        <w:pStyle w:val="Style1"/>
      </w:pPr>
      <w:r>
        <w:t xml:space="preserve">We can consider to further reduce the reporting overhead. One example method is the UE reports the largest and least L1-RSRP among those N reported </w:t>
      </w:r>
      <w:proofErr w:type="spellStart"/>
      <w:r>
        <w:t>Tx</w:t>
      </w:r>
      <w:proofErr w:type="spellEnd"/>
      <w:r>
        <w:t xml:space="preserve"> beam IDs. In a reporting instance with N = 4 </w:t>
      </w:r>
      <w:proofErr w:type="spellStart"/>
      <w:r>
        <w:t>Tx</w:t>
      </w:r>
      <w:proofErr w:type="spellEnd"/>
      <w:r>
        <w:t xml:space="preserve"> beam IDs, the payload for reporting RSRP information can be reduced from 28 bits to 11 bits. </w:t>
      </w:r>
    </w:p>
    <w:p w14:paraId="72BAB4C7" w14:textId="77777777" w:rsidR="00702322" w:rsidRDefault="00702322" w:rsidP="00702322">
      <w:pPr>
        <w:pStyle w:val="0LG"/>
      </w:pPr>
      <w:r>
        <w:t>W</w:t>
      </w:r>
      <w:r w:rsidRPr="00CE3120">
        <w:t xml:space="preserve">e can also consider the differential RSRP along time. MAC-CE can be used to configure a reference RSRP and the UE reports the differential RSRP with respect to the reference RSRP configured by MAC-CE. </w:t>
      </w:r>
      <w:r>
        <w:t xml:space="preserve">Multi-resolution RSRP can be used to further reduce the beam reporting overhead. Various resolution for differential RSRP can also be considered. Low resolution differential RSRP can reduce the </w:t>
      </w:r>
      <w:proofErr w:type="spellStart"/>
      <w:r>
        <w:t>signaling</w:t>
      </w:r>
      <w:proofErr w:type="spellEnd"/>
      <w:r>
        <w:t xml:space="preserve"> overhead of beam reporting. The resolution of differential RSRP can be determined by the beam management RS or beam being measured. For example, we can configure different RSRP resolution to the beam reporting for the active or serving beam and to the beam reporting for the inactive or non-serving beam. Whether or not the beam is considered active or not active can be determined by whether the beam is part of the beam the UE should use to monitor NR PDCCH or to receive PDSCH. More detailed discussion and operation on that is given in companion contribution [5].</w:t>
      </w:r>
    </w:p>
    <w:p w14:paraId="7FB629D4" w14:textId="0CE1130E" w:rsidR="00702322" w:rsidRPr="008451D5" w:rsidRDefault="00702322" w:rsidP="00702322">
      <w:pPr>
        <w:rPr>
          <w:lang w:eastAsia="ko-KR"/>
        </w:rPr>
      </w:pPr>
      <w:r w:rsidRPr="00E55328">
        <w:rPr>
          <w:b/>
          <w:u w:val="single"/>
        </w:rPr>
        <w:t>Proposal</w:t>
      </w:r>
      <w:r w:rsidRPr="00E55328">
        <w:rPr>
          <w:rFonts w:hint="eastAsia"/>
          <w:b/>
          <w:u w:val="single"/>
        </w:rPr>
        <w:t xml:space="preserve"> </w:t>
      </w:r>
      <w:r w:rsidR="00E6715A">
        <w:rPr>
          <w:b/>
          <w:u w:val="single"/>
        </w:rPr>
        <w:t>1</w:t>
      </w:r>
      <w:r w:rsidR="001864F6">
        <w:rPr>
          <w:b/>
          <w:u w:val="single"/>
        </w:rPr>
        <w:t>5</w:t>
      </w:r>
      <w:r w:rsidRPr="00E55328">
        <w:t>:</w:t>
      </w:r>
      <w:r w:rsidRPr="00481C6A">
        <w:rPr>
          <w:i/>
        </w:rPr>
        <w:t xml:space="preserve"> NR supports </w:t>
      </w:r>
      <w:r>
        <w:rPr>
          <w:i/>
        </w:rPr>
        <w:t xml:space="preserve">MAC-CE based reference RSRP configuration, and </w:t>
      </w:r>
      <w:r w:rsidRPr="00481C6A">
        <w:rPr>
          <w:i/>
        </w:rPr>
        <w:t>multi-reference RSRP and multi-resolution RSRP mechanism for differential RSRP report.</w:t>
      </w:r>
    </w:p>
    <w:p w14:paraId="0A6FADD1" w14:textId="77777777" w:rsidR="00702322" w:rsidRDefault="00702322" w:rsidP="00702322">
      <w:pPr>
        <w:pStyle w:val="Heading2"/>
        <w:tabs>
          <w:tab w:val="clear" w:pos="5113"/>
        </w:tabs>
        <w:ind w:left="450" w:hanging="450"/>
      </w:pPr>
      <w:r>
        <w:t>Configuration for group-based reporting</w:t>
      </w:r>
    </w:p>
    <w:p w14:paraId="796BF1E1" w14:textId="77777777" w:rsidR="00702322" w:rsidRDefault="00702322" w:rsidP="00702322">
      <w:pPr>
        <w:pStyle w:val="0LG"/>
      </w:pPr>
      <w:r>
        <w:t xml:space="preserve">It has been agreed that, in group-based beam reporting, the UE should report N = 2 different </w:t>
      </w:r>
      <w:proofErr w:type="spellStart"/>
      <w:r>
        <w:t>Tx</w:t>
      </w:r>
      <w:proofErr w:type="spellEnd"/>
      <w:r>
        <w:t xml:space="preserve"> beams that can be received simultaneously at the UE side. In our view, the use case for such beam reporting is the scenarios of TRP with multiple transmit panels. In one example of TRP with two transmit panels. The TRP might need select different beamforming directions on those two panels for one UE. The agreed beam reporting method can support that. The TRP can configured the UE to measure multiple </w:t>
      </w:r>
      <w:proofErr w:type="spellStart"/>
      <w:r>
        <w:t>Tx</w:t>
      </w:r>
      <w:proofErr w:type="spellEnd"/>
      <w:r>
        <w:t xml:space="preserve"> beams of each transmit panel and then select one </w:t>
      </w:r>
      <w:proofErr w:type="spellStart"/>
      <w:r>
        <w:t>Tx</w:t>
      </w:r>
      <w:proofErr w:type="spellEnd"/>
      <w:r>
        <w:t xml:space="preserve"> beam for each of those two transmit panels. Because the TRP is going to use two beams of two transmit panels simultaneously to transmit downlink signal to that UE, the UE is requested to select two beams that can be received simultaneously. To achieve that, the TRP should be able to configure two sets of CSI-RS resources and each set of CSI-RS resources corresponds to the </w:t>
      </w:r>
      <w:proofErr w:type="spellStart"/>
      <w:r>
        <w:t>Tx</w:t>
      </w:r>
      <w:proofErr w:type="spellEnd"/>
      <w:r>
        <w:t xml:space="preserve"> beam from one of those two panels and configure the UE to select and report one </w:t>
      </w:r>
      <w:proofErr w:type="spellStart"/>
      <w:r>
        <w:t>Tx</w:t>
      </w:r>
      <w:proofErr w:type="spellEnd"/>
      <w:r>
        <w:t xml:space="preserve"> beam from each of these two set based on the group-based beam reporting criterion. The same mechanism is needed for multi-TRP case. More detailed discussion on </w:t>
      </w:r>
      <w:proofErr w:type="spellStart"/>
      <w:r>
        <w:t>Tx</w:t>
      </w:r>
      <w:proofErr w:type="spellEnd"/>
      <w:r>
        <w:t xml:space="preserve"> beam grouping configuration can be found in companion contribution [6]. </w:t>
      </w:r>
    </w:p>
    <w:p w14:paraId="3D2B4577" w14:textId="31A4BEBA" w:rsidR="00702322" w:rsidRPr="001F2E95" w:rsidRDefault="00702322" w:rsidP="00702322">
      <w:pPr>
        <w:pStyle w:val="0LG"/>
        <w:ind w:firstLine="0"/>
      </w:pPr>
      <w:r w:rsidRPr="00B07E25">
        <w:rPr>
          <w:b/>
          <w:u w:val="single"/>
        </w:rPr>
        <w:t>Proposal</w:t>
      </w:r>
      <w:r w:rsidRPr="00B07E25">
        <w:rPr>
          <w:rFonts w:hint="eastAsia"/>
          <w:b/>
          <w:u w:val="single"/>
        </w:rPr>
        <w:t xml:space="preserve"> </w:t>
      </w:r>
      <w:r w:rsidR="00E6715A">
        <w:rPr>
          <w:b/>
          <w:u w:val="single"/>
        </w:rPr>
        <w:t>1</w:t>
      </w:r>
      <w:r w:rsidR="001864F6">
        <w:rPr>
          <w:b/>
          <w:u w:val="single"/>
        </w:rPr>
        <w:t>6</w:t>
      </w:r>
      <w:r w:rsidRPr="00B07E25">
        <w:t>:</w:t>
      </w:r>
      <w:r w:rsidRPr="00481C6A">
        <w:rPr>
          <w:i/>
        </w:rPr>
        <w:t xml:space="preserve"> </w:t>
      </w:r>
      <w:r>
        <w:rPr>
          <w:i/>
        </w:rPr>
        <w:t>NR supports the following configuration for UE group-based beam reporting:</w:t>
      </w:r>
    </w:p>
    <w:p w14:paraId="4014C278" w14:textId="77777777" w:rsidR="00702322" w:rsidRPr="00481C6A" w:rsidRDefault="00702322" w:rsidP="00702322">
      <w:pPr>
        <w:pStyle w:val="maintext"/>
        <w:numPr>
          <w:ilvl w:val="0"/>
          <w:numId w:val="20"/>
        </w:numPr>
        <w:ind w:firstLineChars="0"/>
        <w:rPr>
          <w:i/>
        </w:rPr>
      </w:pPr>
      <w:r>
        <w:rPr>
          <w:i/>
        </w:rPr>
        <w:t>Two sets of CSI-RS resources are configured for one UE to select and report one beam from each of set based on the agreed UE-group based beam reporting, i.e., the selected two beams should be received simultaneously.</w:t>
      </w:r>
    </w:p>
    <w:p w14:paraId="77754012" w14:textId="77777777" w:rsidR="00702322" w:rsidRPr="00B01F8A" w:rsidRDefault="00702322" w:rsidP="00702322">
      <w:pPr>
        <w:pStyle w:val="Heading2"/>
        <w:tabs>
          <w:tab w:val="clear" w:pos="5113"/>
        </w:tabs>
        <w:ind w:left="450" w:hanging="450"/>
      </w:pPr>
      <w:r>
        <w:lastRenderedPageBreak/>
        <w:t>Periodic Beam Reporting</w:t>
      </w:r>
    </w:p>
    <w:p w14:paraId="6827E181" w14:textId="77777777" w:rsidR="00702322" w:rsidRDefault="00702322" w:rsidP="00702322">
      <w:pPr>
        <w:pStyle w:val="0LG"/>
      </w:pPr>
      <w:r>
        <w:t>It is proposed to support a periodic beam quality report for the beam management. The UE can monitor the serving beam and report the quality information of serving beam to the gNB periodically. Based on the periodical beam quality report, the gNB can obtain a continuous monitoring on the serving beam and can predict the variation of serving beam. When the current serving beam is getting worse, the gNB can configure the UE to switch to a new beam before the serving beam is totally lost. The UE can monitor the quality of current serving beam based on measuring downlink RS for beam management. The periodic CSI reporting of beam quality information can be low-resolution beam quality to minimize overhead, e.g., low resolution beam RSRP. Such periodic CSI report on beam quality information would be us</w:t>
      </w:r>
      <w:r w:rsidRPr="00002AA3">
        <w:t>e</w:t>
      </w:r>
      <w:r>
        <w:t>ful to support UE mobility in multi-beam based system. When the UE moves in a multi-beam based system,</w:t>
      </w:r>
      <w:r w:rsidRPr="00002AA3">
        <w:t xml:space="preserve"> </w:t>
      </w:r>
      <w:r>
        <w:t>the coverage beam can change gradually. Based on the periodic reporting, the gNB can switch the coverage beam for the UE smoothly without connection loss. It is also useful in the scenario of beam failure recovery. Beam failure recovery mechanism can be UE-triggered (per RAN1 agreement). The UE can recognize a beam failure event based on measuring some downlink RS, control channel and/or data channel. One example for beam failure recognition is that the UE detects very low L1-RSRP of the current serving beam based on the measurement of downlink RS used for beam management. If beam failure is recognized, the UE can notify the NW of this event through some uplink transmission. Then the gNB can act accordingly. The gNB can request the UE to switch to another beam. The gNB can configure some aperiodic beam reporting to the UE to obtain new beam reporting. One limitation of this approach is the beam recovery procedure is activated only when the beam fails. If the coverage beam fails, no downlink connection might be available for the gNB to signal the UE to switch new beams or report some new beam state. Thus radio link failure can occur to trigger the RRC connection re-establishment. So it is desired that the gNB and the UE can switch to a new beam before the current beam totally fails to avoid radio link failure. Some proactive recovery mechanism is therefore necessary. With the periodic beam quality reporting, the TRP can take some proactive action to switch the UE to a new beam before the serving beam fails totally.</w:t>
      </w:r>
    </w:p>
    <w:p w14:paraId="5D031284" w14:textId="1835B9B8" w:rsidR="00702322" w:rsidRDefault="00702322" w:rsidP="00702322">
      <w:pPr>
        <w:spacing w:before="60" w:after="60" w:line="288" w:lineRule="auto"/>
        <w:ind w:firstLine="360"/>
        <w:rPr>
          <w:i/>
        </w:rPr>
      </w:pPr>
      <w:r w:rsidRPr="005226DE">
        <w:rPr>
          <w:b/>
          <w:u w:val="single"/>
        </w:rPr>
        <w:t>Proposal</w:t>
      </w:r>
      <w:r w:rsidRPr="005226DE">
        <w:rPr>
          <w:rFonts w:hint="eastAsia"/>
          <w:b/>
          <w:u w:val="single"/>
          <w:lang w:eastAsia="ko-KR"/>
        </w:rPr>
        <w:t xml:space="preserve"> </w:t>
      </w:r>
      <w:r w:rsidR="00E6715A">
        <w:rPr>
          <w:b/>
          <w:u w:val="single"/>
          <w:lang w:eastAsia="ko-KR"/>
        </w:rPr>
        <w:t>1</w:t>
      </w:r>
      <w:r w:rsidR="001864F6">
        <w:rPr>
          <w:b/>
          <w:u w:val="single"/>
          <w:lang w:eastAsia="ko-KR"/>
        </w:rPr>
        <w:t>7</w:t>
      </w:r>
      <w:r w:rsidRPr="005226DE">
        <w:t>:</w:t>
      </w:r>
      <w:r>
        <w:t xml:space="preserve"> </w:t>
      </w:r>
      <w:r w:rsidRPr="00906A00">
        <w:rPr>
          <w:i/>
        </w:rPr>
        <w:t xml:space="preserve">NR supports UE </w:t>
      </w:r>
      <w:r>
        <w:rPr>
          <w:i/>
        </w:rPr>
        <w:t>sending</w:t>
      </w:r>
      <w:r w:rsidRPr="00906A00">
        <w:rPr>
          <w:i/>
        </w:rPr>
        <w:t xml:space="preserve"> </w:t>
      </w:r>
      <w:r>
        <w:rPr>
          <w:i/>
        </w:rPr>
        <w:t>a periodic beam reporting.</w:t>
      </w:r>
    </w:p>
    <w:p w14:paraId="1CDE6239" w14:textId="77777777" w:rsidR="00702322" w:rsidRPr="00702322" w:rsidRDefault="00702322" w:rsidP="00702322">
      <w:pPr>
        <w:rPr>
          <w:lang w:eastAsia="ko-KR"/>
        </w:rPr>
      </w:pPr>
    </w:p>
    <w:p w14:paraId="01028403" w14:textId="66A9E240" w:rsidR="00F21237" w:rsidRDefault="00F21237" w:rsidP="00F21237">
      <w:pPr>
        <w:pStyle w:val="Heading1"/>
        <w:tabs>
          <w:tab w:val="num" w:pos="0"/>
        </w:tabs>
        <w:ind w:left="799" w:hanging="799"/>
      </w:pPr>
      <w:r>
        <w:t xml:space="preserve">UL Beam </w:t>
      </w:r>
      <w:r w:rsidR="008451D5">
        <w:t>Management</w:t>
      </w:r>
    </w:p>
    <w:p w14:paraId="5AF2F24F" w14:textId="77777777" w:rsidR="00111A99" w:rsidRDefault="00111A99" w:rsidP="00111A99">
      <w:pPr>
        <w:pStyle w:val="Heading2"/>
        <w:tabs>
          <w:tab w:val="clear" w:pos="5113"/>
        </w:tabs>
        <w:ind w:left="450" w:hanging="450"/>
      </w:pPr>
      <w:r>
        <w:t>NR-SRS for UL Beam Management</w:t>
      </w:r>
    </w:p>
    <w:p w14:paraId="35469A9D" w14:textId="77777777" w:rsidR="00111A99" w:rsidRPr="006E04EF" w:rsidRDefault="00111A99" w:rsidP="00111A99">
      <w:pPr>
        <w:pStyle w:val="Style1"/>
      </w:pPr>
      <w:r w:rsidRPr="006E04EF">
        <w:t xml:space="preserve">The UL beam management procedure is utilized to find the proper TRP Rx beam(s) and/or UE </w:t>
      </w:r>
      <w:proofErr w:type="spellStart"/>
      <w:r w:rsidRPr="006E04EF">
        <w:t>Tx</w:t>
      </w:r>
      <w:proofErr w:type="spellEnd"/>
      <w:r w:rsidRPr="006E04EF">
        <w:t xml:space="preserve"> beam(s) for UL transmission. When the TRP or the UE has no beam correspondence or only has partial beam correspondence, UL beam management procedure is needed. When both the TRP and UE have full beam correspondence, the UL beam management procedure can be still necessary in some scenarios. The DL and UL transmission can use different transmission schemes. For example, the DL transmission scheme can be MU-MIMO with precoding to suppress the intra-cell interference and multi-TRP transmission (e.g., non-coherent JT, DPS/DPB), while the UL transmission scheme can be SU-MIMO and UL MU-MIMO using receiver-based interference suppression. The DL and UL transmissions also experience different interference profiles. Considering all those facts, the proper beams for DL and UL transmission can be different in the case of full beam correspondence. Thus the UL beam management procedure would be necessary to find the proper beams for UL transmission. NR-SRS is a good candidate for reference signal used in NW-controlled UL beam management. It has been agreed that the UE can be configured with K ≥ 1 NR-SRS resources and the transmission of multiple NR-SRS resources can be a beam sweeping manner. That can be used to support the beam sweeping for UL beam management. </w:t>
      </w:r>
    </w:p>
    <w:p w14:paraId="70A651AC" w14:textId="77777777" w:rsidR="00111A99" w:rsidRDefault="00111A99" w:rsidP="00111A99">
      <w:pPr>
        <w:pStyle w:val="Style1"/>
      </w:pPr>
      <w:r>
        <w:t xml:space="preserve">To support UL beam management, the beam sweeping operation across the multiple NR-SRS resources should be configurable. For U-1 and U-3 procedure, the </w:t>
      </w:r>
      <w:proofErr w:type="spellStart"/>
      <w:r>
        <w:t>Tx</w:t>
      </w:r>
      <w:proofErr w:type="spellEnd"/>
      <w:r>
        <w:t xml:space="preserve"> </w:t>
      </w:r>
      <w:proofErr w:type="spellStart"/>
      <w:r>
        <w:t>beamformers</w:t>
      </w:r>
      <w:proofErr w:type="spellEnd"/>
      <w:r>
        <w:t xml:space="preserve"> should be swept across multiple NR-SRS resources so that the TRP can measure the quality of different UE </w:t>
      </w:r>
      <w:proofErr w:type="spellStart"/>
      <w:r>
        <w:t>Tx</w:t>
      </w:r>
      <w:proofErr w:type="spellEnd"/>
      <w:r>
        <w:t xml:space="preserve"> </w:t>
      </w:r>
      <w:proofErr w:type="spellStart"/>
      <w:r>
        <w:t>beamformers</w:t>
      </w:r>
      <w:proofErr w:type="spellEnd"/>
      <w:r>
        <w:t xml:space="preserve"> and then select the proper/best </w:t>
      </w:r>
      <w:proofErr w:type="spellStart"/>
      <w:r>
        <w:t>Tx</w:t>
      </w:r>
      <w:proofErr w:type="spellEnd"/>
      <w:r>
        <w:t xml:space="preserve"> beams for uplink transmission. For U-2 procedure, the </w:t>
      </w:r>
      <w:proofErr w:type="spellStart"/>
      <w:r>
        <w:t>Tx</w:t>
      </w:r>
      <w:proofErr w:type="spellEnd"/>
      <w:r>
        <w:t xml:space="preserve"> </w:t>
      </w:r>
      <w:proofErr w:type="spellStart"/>
      <w:r>
        <w:t>beamformers</w:t>
      </w:r>
      <w:proofErr w:type="spellEnd"/>
      <w:r>
        <w:t xml:space="preserve"> should be kept same across multiple NR-SRS resources so that TRP can refine its Rx </w:t>
      </w:r>
      <w:proofErr w:type="spellStart"/>
      <w:r>
        <w:t>beamformers</w:t>
      </w:r>
      <w:proofErr w:type="spellEnd"/>
      <w:r>
        <w:t xml:space="preserve"> with respect to one particular UE </w:t>
      </w:r>
      <w:proofErr w:type="spellStart"/>
      <w:r>
        <w:t>Tx</w:t>
      </w:r>
      <w:proofErr w:type="spellEnd"/>
      <w:r>
        <w:t xml:space="preserve"> beam. The TRP can try different Rx </w:t>
      </w:r>
      <w:proofErr w:type="spellStart"/>
      <w:r>
        <w:t>beamformers</w:t>
      </w:r>
      <w:proofErr w:type="spellEnd"/>
      <w:r>
        <w:t xml:space="preserve"> across NR-SRS resources where same UE </w:t>
      </w:r>
      <w:proofErr w:type="spellStart"/>
      <w:r>
        <w:t>Tx</w:t>
      </w:r>
      <w:proofErr w:type="spellEnd"/>
      <w:r>
        <w:t xml:space="preserve"> </w:t>
      </w:r>
      <w:proofErr w:type="spellStart"/>
      <w:r>
        <w:t>beamformer</w:t>
      </w:r>
      <w:proofErr w:type="spellEnd"/>
      <w:r>
        <w:t xml:space="preserve"> is applied. To support UL beam management, the TRP should be able to configure the </w:t>
      </w:r>
      <w:proofErr w:type="spellStart"/>
      <w:r>
        <w:t>Tx</w:t>
      </w:r>
      <w:proofErr w:type="spellEnd"/>
      <w:r>
        <w:t xml:space="preserve"> </w:t>
      </w:r>
      <w:proofErr w:type="spellStart"/>
      <w:r>
        <w:t>beamformer</w:t>
      </w:r>
      <w:proofErr w:type="spellEnd"/>
      <w:r>
        <w:t xml:space="preserve"> for one UE to apply to the NR-SRS transmission. For U-2 procedure, the TRP should indicate one </w:t>
      </w:r>
      <w:proofErr w:type="spellStart"/>
      <w:r>
        <w:t>Tx</w:t>
      </w:r>
      <w:proofErr w:type="spellEnd"/>
      <w:r>
        <w:t xml:space="preserve"> beam for one UE to apply to NR-SRS transmission with respect to which the TRP can sweep its </w:t>
      </w:r>
      <w:r>
        <w:lastRenderedPageBreak/>
        <w:t xml:space="preserve">Rx beam. For U-3 procedure, the TRP should indicate the </w:t>
      </w:r>
      <w:proofErr w:type="spellStart"/>
      <w:r>
        <w:t>Tx</w:t>
      </w:r>
      <w:proofErr w:type="spellEnd"/>
      <w:r>
        <w:t xml:space="preserve"> beam direction to one UE to apply to multiple NR-SRS resources to refine the </w:t>
      </w:r>
      <w:proofErr w:type="spellStart"/>
      <w:r>
        <w:t>Tx</w:t>
      </w:r>
      <w:proofErr w:type="spellEnd"/>
      <w:r>
        <w:t xml:space="preserve"> beam direction.</w:t>
      </w:r>
    </w:p>
    <w:p w14:paraId="37982F1E" w14:textId="60227AA5" w:rsidR="00111A99" w:rsidRPr="00487E2B" w:rsidRDefault="00111A99" w:rsidP="00111A99">
      <w:pPr>
        <w:pStyle w:val="Style1"/>
      </w:pPr>
      <w:r w:rsidRPr="00FA1890">
        <w:rPr>
          <w:b/>
          <w:u w:val="single"/>
        </w:rPr>
        <w:t>Proposal</w:t>
      </w:r>
      <w:r>
        <w:rPr>
          <w:rFonts w:hint="eastAsia"/>
          <w:b/>
          <w:u w:val="single"/>
          <w:lang w:eastAsia="ko-KR"/>
        </w:rPr>
        <w:t xml:space="preserve"> </w:t>
      </w:r>
      <w:r w:rsidR="00E6715A">
        <w:rPr>
          <w:b/>
          <w:u w:val="single"/>
          <w:lang w:eastAsia="ko-KR"/>
        </w:rPr>
        <w:t>1</w:t>
      </w:r>
      <w:r w:rsidR="001864F6">
        <w:rPr>
          <w:b/>
          <w:u w:val="single"/>
          <w:lang w:eastAsia="ko-KR"/>
        </w:rPr>
        <w:t>8</w:t>
      </w:r>
      <w:r>
        <w:t xml:space="preserve">: </w:t>
      </w:r>
      <w:r w:rsidRPr="00E77B5F">
        <w:rPr>
          <w:i/>
        </w:rPr>
        <w:t>The NW can control and configure the beam sweeping operation across NR-SRS resources.</w:t>
      </w:r>
    </w:p>
    <w:p w14:paraId="645460A5" w14:textId="77777777" w:rsidR="00111A99" w:rsidRDefault="00111A99" w:rsidP="00111A99">
      <w:pPr>
        <w:pStyle w:val="Style1"/>
      </w:pPr>
      <w:r>
        <w:t xml:space="preserve">For a group of NR-SRS resources for UL beam management, the gNB can configure the UE to apply different </w:t>
      </w:r>
      <w:proofErr w:type="spellStart"/>
      <w:r>
        <w:t>Tx</w:t>
      </w:r>
      <w:proofErr w:type="spellEnd"/>
      <w:r>
        <w:t xml:space="preserve"> </w:t>
      </w:r>
      <w:proofErr w:type="spellStart"/>
      <w:r>
        <w:t>beamformers</w:t>
      </w:r>
      <w:proofErr w:type="spellEnd"/>
      <w:r>
        <w:t xml:space="preserve"> on those NR-SRS resource or apply one same </w:t>
      </w:r>
      <w:proofErr w:type="spellStart"/>
      <w:r>
        <w:t>Tx</w:t>
      </w:r>
      <w:proofErr w:type="spellEnd"/>
      <w:r>
        <w:t xml:space="preserve"> </w:t>
      </w:r>
      <w:proofErr w:type="spellStart"/>
      <w:r>
        <w:t>beamformer</w:t>
      </w:r>
      <w:proofErr w:type="spellEnd"/>
      <w:r>
        <w:t xml:space="preserve"> on those NR-SRS resources to support different UL beam management procedure. One method to configure the beam sweeping operation is to use one mechanism similar to the agreed method for CSI-RS for beam management. The gNB can configure a set of NR-SRS resources for UL beam management and the configuration of the set of NR-SRS resources can contain an information element or 1-bit flag to indicate whether fixed </w:t>
      </w:r>
      <w:proofErr w:type="spellStart"/>
      <w:r>
        <w:t>Tx</w:t>
      </w:r>
      <w:proofErr w:type="spellEnd"/>
      <w:r>
        <w:t xml:space="preserve"> beam should be applied to the NR-SRS resources contained in that set. If the 1-bit flag is “On”, the UE is requested to apply a same </w:t>
      </w:r>
      <w:proofErr w:type="spellStart"/>
      <w:r>
        <w:t>Tx</w:t>
      </w:r>
      <w:proofErr w:type="spellEnd"/>
      <w:r>
        <w:t xml:space="preserve"> beam on those NR-SRS resources. If the 1-bit flag is “Off”, the UE is requested to apply different </w:t>
      </w:r>
      <w:proofErr w:type="spellStart"/>
      <w:r>
        <w:t>Tx</w:t>
      </w:r>
      <w:proofErr w:type="spellEnd"/>
      <w:r>
        <w:t xml:space="preserve"> beams on those NR-SRS </w:t>
      </w:r>
      <w:proofErr w:type="spellStart"/>
      <w:r>
        <w:t>resouces</w:t>
      </w:r>
      <w:proofErr w:type="spellEnd"/>
      <w:r>
        <w:t>. That information element can be signalled by high layer signalling when the gNB configures the NR-SRS resources through RRC. That information element can also be signalled dynamically through MAC-CE or DCI when the set of NR-SRS resources is activated or triggered for transmission.</w:t>
      </w:r>
    </w:p>
    <w:p w14:paraId="140C967A" w14:textId="25C7EBA0" w:rsidR="00111A99" w:rsidRDefault="00111A99" w:rsidP="00111A99">
      <w:pPr>
        <w:pStyle w:val="Style1"/>
        <w:rPr>
          <w:i/>
        </w:rPr>
      </w:pPr>
      <w:r w:rsidRPr="00FA1890">
        <w:rPr>
          <w:b/>
          <w:u w:val="single"/>
        </w:rPr>
        <w:t>Proposal</w:t>
      </w:r>
      <w:r>
        <w:rPr>
          <w:rFonts w:hint="eastAsia"/>
          <w:b/>
          <w:u w:val="single"/>
          <w:lang w:eastAsia="ko-KR"/>
        </w:rPr>
        <w:t xml:space="preserve"> </w:t>
      </w:r>
      <w:r w:rsidR="00E6715A">
        <w:rPr>
          <w:b/>
          <w:u w:val="single"/>
          <w:lang w:eastAsia="ko-KR"/>
        </w:rPr>
        <w:t>1</w:t>
      </w:r>
      <w:r w:rsidR="001864F6">
        <w:rPr>
          <w:b/>
          <w:u w:val="single"/>
          <w:lang w:eastAsia="ko-KR"/>
        </w:rPr>
        <w:t>9</w:t>
      </w:r>
      <w:r>
        <w:t xml:space="preserve">: </w:t>
      </w:r>
      <w:r w:rsidRPr="0041664E">
        <w:rPr>
          <w:i/>
        </w:rPr>
        <w:t>For a set of NR-SRS resources for UL beam management, the NW can configure an information element with values “on/off”:</w:t>
      </w:r>
    </w:p>
    <w:p w14:paraId="41F57573" w14:textId="77777777" w:rsidR="00111A99" w:rsidRPr="00E758D8" w:rsidRDefault="00111A99" w:rsidP="00111A99">
      <w:pPr>
        <w:pStyle w:val="Style1"/>
        <w:numPr>
          <w:ilvl w:val="0"/>
          <w:numId w:val="20"/>
        </w:numPr>
        <w:rPr>
          <w:i/>
        </w:rPr>
      </w:pPr>
      <w:r w:rsidRPr="00E758D8">
        <w:rPr>
          <w:i/>
        </w:rPr>
        <w:t xml:space="preserve">If it is “On”, the UE is requested to apply a same </w:t>
      </w:r>
      <w:proofErr w:type="spellStart"/>
      <w:r w:rsidRPr="00E758D8">
        <w:rPr>
          <w:i/>
        </w:rPr>
        <w:t>Tx</w:t>
      </w:r>
      <w:proofErr w:type="spellEnd"/>
      <w:r w:rsidRPr="00E758D8">
        <w:rPr>
          <w:i/>
        </w:rPr>
        <w:t xml:space="preserve"> beam on those NR-SRS resource.</w:t>
      </w:r>
    </w:p>
    <w:p w14:paraId="00A7A049" w14:textId="6DB67050" w:rsidR="00111A99" w:rsidRPr="00E758D8" w:rsidRDefault="00111A99" w:rsidP="00111A99">
      <w:pPr>
        <w:pStyle w:val="Style1"/>
        <w:numPr>
          <w:ilvl w:val="0"/>
          <w:numId w:val="20"/>
        </w:numPr>
        <w:rPr>
          <w:i/>
        </w:rPr>
      </w:pPr>
      <w:r w:rsidRPr="00E758D8">
        <w:rPr>
          <w:i/>
        </w:rPr>
        <w:t xml:space="preserve">If it is “Off”, the UE is requested to apply different </w:t>
      </w:r>
      <w:proofErr w:type="spellStart"/>
      <w:r w:rsidRPr="00E758D8">
        <w:rPr>
          <w:i/>
        </w:rPr>
        <w:t>Tx</w:t>
      </w:r>
      <w:proofErr w:type="spellEnd"/>
      <w:r w:rsidRPr="00E758D8">
        <w:rPr>
          <w:i/>
        </w:rPr>
        <w:t xml:space="preserve"> beams on those NR-SRS resou</w:t>
      </w:r>
      <w:r w:rsidR="009E0732">
        <w:rPr>
          <w:i/>
        </w:rPr>
        <w:t>r</w:t>
      </w:r>
      <w:r w:rsidRPr="00E758D8">
        <w:rPr>
          <w:i/>
        </w:rPr>
        <w:t>ces.</w:t>
      </w:r>
    </w:p>
    <w:p w14:paraId="39BCCC63" w14:textId="77777777" w:rsidR="00111A99" w:rsidRDefault="00111A99" w:rsidP="00111A99">
      <w:pPr>
        <w:pStyle w:val="Style1"/>
      </w:pPr>
      <w:r>
        <w:t>It is agreed that one SRS resource can have up to four symbols. The gNB can implement TRP Rx beam sweeping across those symbols with one SRS resource. But such implementation can only support TRP Rx beam sweeping with up to 4 Rx beams, which is generally not sufficient for TRP Rx beam sweeping due to the large number of Rx beams at the TRP side. To resolve this issue, the gNB can configure a time repetition feature for a NR-SRS resource. For example, in the configuration of an aperiodic NR-SRS resource, a time repetition number can be configured.  When this NR-SRS resource is trigged, the UE would transmit this NR-SRS resource multiple times as configured and then the gNB can sweep the Rx beams across the symbols and the repetitions of this NR-SRS resources. The gNB can configure the number of repetition according to the its requirement of Rx beam sweeping.</w:t>
      </w:r>
    </w:p>
    <w:p w14:paraId="1AF9D0D4" w14:textId="01A7313F" w:rsidR="00111A99" w:rsidRDefault="00111A99" w:rsidP="00111A99">
      <w:pPr>
        <w:pStyle w:val="Style1"/>
      </w:pPr>
      <w:r w:rsidRPr="00FA1890">
        <w:rPr>
          <w:b/>
          <w:u w:val="single"/>
        </w:rPr>
        <w:t>Proposal</w:t>
      </w:r>
      <w:r>
        <w:rPr>
          <w:rFonts w:hint="eastAsia"/>
          <w:b/>
          <w:u w:val="single"/>
          <w:lang w:eastAsia="ko-KR"/>
        </w:rPr>
        <w:t xml:space="preserve"> </w:t>
      </w:r>
      <w:r w:rsidR="001864F6">
        <w:rPr>
          <w:b/>
          <w:u w:val="single"/>
          <w:lang w:eastAsia="ko-KR"/>
        </w:rPr>
        <w:t>20</w:t>
      </w:r>
      <w:r>
        <w:t xml:space="preserve">: </w:t>
      </w:r>
      <w:r>
        <w:rPr>
          <w:i/>
        </w:rPr>
        <w:t>For UL beam management, the NW can configure a time repetition for an NR-SRS resource.</w:t>
      </w:r>
    </w:p>
    <w:p w14:paraId="7CCD124E" w14:textId="77777777" w:rsidR="00111A99" w:rsidRPr="00A9776E" w:rsidRDefault="00111A99" w:rsidP="00111A99">
      <w:pPr>
        <w:pStyle w:val="Style1"/>
      </w:pPr>
      <w:r w:rsidRPr="00A9776E">
        <w:t xml:space="preserve">For uplink PUSCH and PUCCH transmission, the TRP should indicate some information of </w:t>
      </w:r>
      <w:proofErr w:type="spellStart"/>
      <w:r w:rsidRPr="00A9776E">
        <w:t>Tx</w:t>
      </w:r>
      <w:proofErr w:type="spellEnd"/>
      <w:r w:rsidRPr="00A9776E">
        <w:t xml:space="preserve"> beam to the UE. The TRP can indicate one NR-SRS resource index to the UE and the UE can apply the </w:t>
      </w:r>
      <w:proofErr w:type="spellStart"/>
      <w:r w:rsidRPr="00A9776E">
        <w:t>Tx</w:t>
      </w:r>
      <w:proofErr w:type="spellEnd"/>
      <w:r w:rsidRPr="00A9776E">
        <w:t xml:space="preserve"> beam that was used to transmitted to indicated NR-SRS transmission to the PUSCH or PUCCH transmission. For PUSCH transmission, the TRP can use the UL assignment DCI to signal one NR-SRS resource index to indicate the </w:t>
      </w:r>
      <w:proofErr w:type="spellStart"/>
      <w:r w:rsidRPr="00A9776E">
        <w:t>Tx</w:t>
      </w:r>
      <w:proofErr w:type="spellEnd"/>
      <w:r w:rsidRPr="00A9776E">
        <w:t xml:space="preserve"> beam for the scheduled PUSCH transmission. For the SPS UL transmission, the corresponding assignment DCI can be used to signal one NR-SRS resource index to indicate the </w:t>
      </w:r>
      <w:proofErr w:type="spellStart"/>
      <w:r w:rsidRPr="00A9776E">
        <w:t>Tx</w:t>
      </w:r>
      <w:proofErr w:type="spellEnd"/>
      <w:r w:rsidRPr="00A9776E">
        <w:t xml:space="preserve"> beam for the scheduled SPS transmission. The TRP can indicate the </w:t>
      </w:r>
      <w:proofErr w:type="spellStart"/>
      <w:r w:rsidRPr="00A9776E">
        <w:t>Tx</w:t>
      </w:r>
      <w:proofErr w:type="spellEnd"/>
      <w:r w:rsidRPr="00A9776E">
        <w:t xml:space="preserve"> beam for PUSCH and PUCCH separately. For PUCCH transmission, it is recommended to use MAC-CE signalling to indicate one NR-SRS resource index.</w:t>
      </w:r>
    </w:p>
    <w:p w14:paraId="62442A80" w14:textId="0618E261" w:rsidR="00111A99" w:rsidRPr="00BD5F59" w:rsidRDefault="00111A99" w:rsidP="00111A99">
      <w:pPr>
        <w:pStyle w:val="Style1"/>
      </w:pPr>
      <w:r w:rsidRPr="00FA1890">
        <w:rPr>
          <w:b/>
          <w:u w:val="single"/>
        </w:rPr>
        <w:t>Proposal</w:t>
      </w:r>
      <w:r>
        <w:rPr>
          <w:rFonts w:hint="eastAsia"/>
          <w:b/>
          <w:u w:val="single"/>
          <w:lang w:eastAsia="ko-KR"/>
        </w:rPr>
        <w:t xml:space="preserve"> </w:t>
      </w:r>
      <w:r w:rsidR="00E6715A">
        <w:rPr>
          <w:b/>
          <w:u w:val="single"/>
          <w:lang w:eastAsia="ko-KR"/>
        </w:rPr>
        <w:t>2</w:t>
      </w:r>
      <w:r w:rsidR="001864F6">
        <w:rPr>
          <w:b/>
          <w:u w:val="single"/>
          <w:lang w:eastAsia="ko-KR"/>
        </w:rPr>
        <w:t>1</w:t>
      </w:r>
      <w:r>
        <w:t xml:space="preserve">: </w:t>
      </w:r>
      <w:r>
        <w:rPr>
          <w:i/>
        </w:rPr>
        <w:t xml:space="preserve">TRP indicate one NR-SRS resource index for the </w:t>
      </w:r>
      <w:proofErr w:type="spellStart"/>
      <w:r>
        <w:rPr>
          <w:i/>
        </w:rPr>
        <w:t>Tx</w:t>
      </w:r>
      <w:proofErr w:type="spellEnd"/>
      <w:r>
        <w:rPr>
          <w:i/>
        </w:rPr>
        <w:t xml:space="preserve"> beam indication for PUCCH and MAC-CE signalling is used for </w:t>
      </w:r>
      <w:proofErr w:type="spellStart"/>
      <w:r>
        <w:rPr>
          <w:i/>
        </w:rPr>
        <w:t>Tx</w:t>
      </w:r>
      <w:proofErr w:type="spellEnd"/>
      <w:r>
        <w:rPr>
          <w:i/>
        </w:rPr>
        <w:t xml:space="preserve"> beam indication for PUCCH</w:t>
      </w:r>
    </w:p>
    <w:p w14:paraId="6C1F6D8E" w14:textId="77777777" w:rsidR="00111A99" w:rsidRDefault="00111A99" w:rsidP="00111A99">
      <w:pPr>
        <w:pStyle w:val="Heading2"/>
        <w:tabs>
          <w:tab w:val="clear" w:pos="5113"/>
        </w:tabs>
        <w:ind w:left="450" w:hanging="450"/>
      </w:pPr>
      <w:r>
        <w:t>Power Control on NR-SRS for UL beam management</w:t>
      </w:r>
    </w:p>
    <w:p w14:paraId="0CBAC07F" w14:textId="77777777" w:rsidR="00111A99" w:rsidRDefault="00111A99" w:rsidP="00111A99">
      <w:pPr>
        <w:pStyle w:val="Style1"/>
      </w:pPr>
      <w:r>
        <w:t xml:space="preserve">In UL beam management, transmission of </w:t>
      </w:r>
      <w:r w:rsidRPr="005306DD">
        <w:rPr>
          <w:i/>
        </w:rPr>
        <w:t>N</w:t>
      </w:r>
      <w:r>
        <w:t xml:space="preserve"> NR-SRS </w:t>
      </w:r>
      <w:r w:rsidRPr="00E90039">
        <w:t>resource</w:t>
      </w:r>
      <w:r w:rsidRPr="00E90039">
        <w:rPr>
          <w:rFonts w:hint="eastAsia"/>
          <w:lang w:eastAsia="zh-CN"/>
        </w:rPr>
        <w:t>s</w:t>
      </w:r>
      <w:r>
        <w:t xml:space="preserve"> with different </w:t>
      </w:r>
      <w:proofErr w:type="spellStart"/>
      <w:r>
        <w:t>Tx</w:t>
      </w:r>
      <w:proofErr w:type="spellEnd"/>
      <w:r>
        <w:t xml:space="preserve"> beams (i.e., beam sweeping operation) can be used by the gNB to measure the quality of multiple different UE </w:t>
      </w:r>
      <w:proofErr w:type="spellStart"/>
      <w:r>
        <w:t>Tx</w:t>
      </w:r>
      <w:proofErr w:type="spellEnd"/>
      <w:r>
        <w:t xml:space="preserve"> beamforming directions and then select the ‘best’ one. To ensure the gNB can measure the quality of different beamforming directions accurately, the UE should apply same </w:t>
      </w:r>
      <w:proofErr w:type="spellStart"/>
      <w:r>
        <w:t>Tx</w:t>
      </w:r>
      <w:proofErr w:type="spellEnd"/>
      <w:r>
        <w:t xml:space="preserve"> power on those </w:t>
      </w:r>
      <w:r w:rsidRPr="001D246E">
        <w:rPr>
          <w:i/>
        </w:rPr>
        <w:t>N</w:t>
      </w:r>
      <w:r>
        <w:t xml:space="preserve"> NR-SRS resources to avoid the impact of different </w:t>
      </w:r>
      <w:proofErr w:type="spellStart"/>
      <w:r>
        <w:t>Tx</w:t>
      </w:r>
      <w:proofErr w:type="spellEnd"/>
      <w:r>
        <w:t xml:space="preserve"> power. Another option can be that the difference between </w:t>
      </w:r>
      <w:proofErr w:type="spellStart"/>
      <w:r>
        <w:t>Tx</w:t>
      </w:r>
      <w:proofErr w:type="spellEnd"/>
      <w:r>
        <w:t xml:space="preserve"> powers applied to those </w:t>
      </w:r>
      <w:r w:rsidRPr="00313ADF">
        <w:rPr>
          <w:i/>
        </w:rPr>
        <w:t>N</w:t>
      </w:r>
      <w:r>
        <w:t xml:space="preserve"> NR-SRS resources can be reported to the gNB so that the gNB can remove the power offset when comparing the quality of different beams. However, this option could introduce complicated signalling and there </w:t>
      </w:r>
      <w:r>
        <w:rPr>
          <w:rFonts w:eastAsia="SimSun" w:hint="eastAsia"/>
          <w:lang w:eastAsia="zh-CN"/>
        </w:rPr>
        <w:t>seems</w:t>
      </w:r>
      <w:r>
        <w:rPr>
          <w:rFonts w:eastAsia="SimSun"/>
          <w:lang w:eastAsia="zh-CN"/>
        </w:rPr>
        <w:t xml:space="preserve"> </w:t>
      </w:r>
      <w:r>
        <w:rPr>
          <w:rFonts w:eastAsia="SimSun" w:hint="eastAsia"/>
          <w:lang w:eastAsia="zh-CN"/>
        </w:rPr>
        <w:t>no</w:t>
      </w:r>
      <w:r>
        <w:rPr>
          <w:rFonts w:eastAsia="SimSun"/>
          <w:lang w:eastAsia="zh-CN"/>
        </w:rPr>
        <w:t xml:space="preserve"> </w:t>
      </w:r>
      <w:r>
        <w:rPr>
          <w:rFonts w:eastAsia="SimSun" w:hint="eastAsia"/>
          <w:lang w:eastAsia="zh-CN"/>
        </w:rPr>
        <w:t>additional</w:t>
      </w:r>
      <w:r>
        <w:rPr>
          <w:rFonts w:eastAsia="SimSun"/>
          <w:lang w:eastAsia="zh-CN"/>
        </w:rPr>
        <w:t xml:space="preserve"> need to apply different </w:t>
      </w:r>
      <w:proofErr w:type="spellStart"/>
      <w:r>
        <w:rPr>
          <w:rFonts w:eastAsia="SimSun"/>
          <w:lang w:eastAsia="zh-CN"/>
        </w:rPr>
        <w:t>Tx</w:t>
      </w:r>
      <w:proofErr w:type="spellEnd"/>
      <w:r>
        <w:rPr>
          <w:rFonts w:eastAsia="SimSun"/>
          <w:lang w:eastAsia="zh-CN"/>
        </w:rPr>
        <w:t xml:space="preserve"> powers on NR-SRS resources </w:t>
      </w:r>
      <w:r>
        <w:rPr>
          <w:rFonts w:eastAsia="SimSun"/>
          <w:lang w:eastAsia="zh-CN"/>
        </w:rPr>
        <w:lastRenderedPageBreak/>
        <w:t xml:space="preserve">for </w:t>
      </w:r>
      <w:proofErr w:type="spellStart"/>
      <w:r>
        <w:rPr>
          <w:rFonts w:eastAsia="SimSun"/>
          <w:lang w:eastAsia="zh-CN"/>
        </w:rPr>
        <w:t>Tx</w:t>
      </w:r>
      <w:proofErr w:type="spellEnd"/>
      <w:r>
        <w:rPr>
          <w:rFonts w:eastAsia="SimSun"/>
          <w:lang w:eastAsia="zh-CN"/>
        </w:rPr>
        <w:t xml:space="preserve"> beam sweeping.</w:t>
      </w:r>
      <w:r>
        <w:t xml:space="preserve"> Therefore, it is preferable to apply the same </w:t>
      </w:r>
      <w:proofErr w:type="spellStart"/>
      <w:r>
        <w:t>Tx</w:t>
      </w:r>
      <w:proofErr w:type="spellEnd"/>
      <w:r>
        <w:t xml:space="preserve"> power on NR-SRS resources for </w:t>
      </w:r>
      <w:proofErr w:type="spellStart"/>
      <w:r>
        <w:t>Tx</w:t>
      </w:r>
      <w:proofErr w:type="spellEnd"/>
      <w:r>
        <w:t xml:space="preserve"> beam sweeping.</w:t>
      </w:r>
    </w:p>
    <w:p w14:paraId="73778ECB" w14:textId="77777777" w:rsidR="00111A99" w:rsidRPr="000A7C2A" w:rsidRDefault="00111A99" w:rsidP="00111A99">
      <w:pPr>
        <w:pStyle w:val="Style1"/>
        <w:rPr>
          <w:rFonts w:eastAsia="SimSun"/>
          <w:lang w:val="en-US" w:eastAsia="zh-CN"/>
        </w:rPr>
      </w:pPr>
      <w:r>
        <w:t xml:space="preserve">To support that, the UE should at least use the same parameters and path loss in the </w:t>
      </w:r>
      <w:proofErr w:type="spellStart"/>
      <w:r>
        <w:t>Tx</w:t>
      </w:r>
      <w:proofErr w:type="spellEnd"/>
      <w:r>
        <w:t xml:space="preserve"> power calculation for those NR-SRS resources.</w:t>
      </w:r>
      <w:r>
        <w:rPr>
          <w:rFonts w:eastAsia="SimSun" w:hint="eastAsia"/>
          <w:lang w:eastAsia="zh-CN"/>
        </w:rPr>
        <w:t xml:space="preserve"> One</w:t>
      </w:r>
      <w:r>
        <w:rPr>
          <w:rFonts w:eastAsia="SimSun"/>
          <w:lang w:val="en-US" w:eastAsia="zh-CN"/>
        </w:rPr>
        <w:t xml:space="preserve"> basic method is the UE calculate</w:t>
      </w:r>
      <w:r>
        <w:rPr>
          <w:rFonts w:eastAsia="SimSun" w:hint="eastAsia"/>
          <w:lang w:val="en-US" w:eastAsia="zh-CN"/>
        </w:rPr>
        <w:t>s</w:t>
      </w:r>
      <w:r>
        <w:rPr>
          <w:rFonts w:eastAsia="SimSun"/>
          <w:lang w:val="en-US" w:eastAsia="zh-CN"/>
        </w:rPr>
        <w:t xml:space="preserve"> the </w:t>
      </w:r>
      <w:proofErr w:type="spellStart"/>
      <w:r>
        <w:rPr>
          <w:rFonts w:eastAsia="SimSun"/>
          <w:lang w:val="en-US" w:eastAsia="zh-CN"/>
        </w:rPr>
        <w:t>Tx</w:t>
      </w:r>
      <w:proofErr w:type="spellEnd"/>
      <w:r>
        <w:rPr>
          <w:rFonts w:eastAsia="SimSun"/>
          <w:lang w:val="en-US" w:eastAsia="zh-CN"/>
        </w:rPr>
        <w:t xml:space="preserve"> power for those </w:t>
      </w:r>
      <w:r w:rsidRPr="00073A50">
        <w:rPr>
          <w:rFonts w:eastAsia="SimSun"/>
          <w:i/>
          <w:lang w:val="en-US" w:eastAsia="zh-CN"/>
        </w:rPr>
        <w:t>N</w:t>
      </w:r>
      <w:r>
        <w:rPr>
          <w:rFonts w:eastAsia="SimSun"/>
          <w:lang w:val="en-US" w:eastAsia="zh-CN"/>
        </w:rPr>
        <w:t xml:space="preserve"> NR-SRS resources by</w:t>
      </w:r>
    </w:p>
    <w:p w14:paraId="4CADE699" w14:textId="77777777" w:rsidR="00111A99" w:rsidRPr="000A7C2A" w:rsidRDefault="00391D76" w:rsidP="00111A99">
      <w:pPr>
        <w:pStyle w:val="Style1"/>
        <w:jc w:val="center"/>
      </w:pPr>
      <m:oMathPara>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CMAX,C</m:t>
                  </m:r>
                </m:sub>
              </m:sSub>
              <m: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S</m:t>
                              </m:r>
                            </m:e>
                            <m:sub>
                              <m:r>
                                <w:rPr>
                                  <w:rFonts w:ascii="Cambria Math" w:hAnsi="Cambria Math"/>
                                </w:rPr>
                                <m:t>n</m:t>
                              </m:r>
                            </m:sub>
                          </m:sSub>
                        </m:sub>
                      </m:sSub>
                    </m:e>
                  </m:d>
                </m:e>
              </m:func>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m:t>
                  </m:r>
                </m:sub>
              </m:sSub>
              <m:r>
                <w:rPr>
                  <w:rFonts w:ascii="Cambria Math" w:hAnsi="Cambria Math"/>
                </w:rPr>
                <m:t>×PL+</m:t>
              </m:r>
              <m:sSub>
                <m:sSubPr>
                  <m:ctrlPr>
                    <w:rPr>
                      <w:rFonts w:ascii="Cambria Math" w:hAnsi="Cambria Math"/>
                      <w:i/>
                    </w:rPr>
                  </m:ctrlPr>
                </m:sSubPr>
                <m:e>
                  <m:r>
                    <w:rPr>
                      <w:rFonts w:ascii="Cambria Math" w:hAnsi="Cambria Math"/>
                    </w:rPr>
                    <m:t>f</m:t>
                  </m:r>
                </m:e>
                <m:sub>
                  <m:r>
                    <w:rPr>
                      <w:rFonts w:ascii="Cambria Math" w:hAnsi="Cambria Math"/>
                    </w:rPr>
                    <m:t>SRS</m:t>
                  </m:r>
                </m:sub>
              </m:sSub>
            </m:e>
          </m:d>
        </m:oMath>
      </m:oMathPara>
    </w:p>
    <w:p w14:paraId="4674684E" w14:textId="77777777" w:rsidR="00111A99" w:rsidRDefault="00111A99" w:rsidP="00111A99">
      <w:pPr>
        <w:pStyle w:val="Style1"/>
      </w:pPr>
      <w:r w:rsidRPr="00C505BA">
        <w:rPr>
          <w:rFonts w:hint="eastAsia"/>
        </w:rPr>
        <w:t>where</w:t>
      </w:r>
      <w:r w:rsidRPr="00C505BA">
        <w:t xml:space="preserve"> the UE uses the same parameters </w:t>
      </w:r>
      <m:oMath>
        <m:sSub>
          <m:sSubPr>
            <m:ctrlPr>
              <w:rPr>
                <w:rFonts w:ascii="Cambria Math" w:hAnsi="Cambria Math"/>
              </w:rPr>
            </m:ctrlPr>
          </m:sSubPr>
          <m:e>
            <m:r>
              <w:rPr>
                <w:rFonts w:ascii="Cambria Math" w:hAnsi="Cambria Math"/>
              </w:rPr>
              <m:t>P</m:t>
            </m:r>
          </m:e>
          <m:sub>
            <m:r>
              <w:rPr>
                <w:rFonts w:ascii="Cambria Math" w:hAnsi="Cambria Math"/>
              </w:rPr>
              <m:t>o</m:t>
            </m:r>
          </m:sub>
        </m:sSub>
      </m:oMath>
      <w:r w:rsidRPr="00C505BA">
        <w:t xml:space="preserve">, </w:t>
      </w:r>
      <m:oMath>
        <m:sSub>
          <m:sSubPr>
            <m:ctrlPr>
              <w:rPr>
                <w:rFonts w:ascii="Cambria Math" w:hAnsi="Cambria Math"/>
              </w:rPr>
            </m:ctrlPr>
          </m:sSubPr>
          <m:e>
            <m:r>
              <w:rPr>
                <w:rFonts w:ascii="Cambria Math" w:hAnsi="Cambria Math"/>
              </w:rPr>
              <m:t>α</m:t>
            </m:r>
          </m:e>
          <m:sub>
            <m:r>
              <w:rPr>
                <w:rFonts w:ascii="Cambria Math" w:hAnsi="Cambria Math"/>
              </w:rPr>
              <m:t>SRS</m:t>
            </m:r>
          </m:sub>
        </m:sSub>
      </m:oMath>
      <w:r w:rsidRPr="00C505BA">
        <w:t xml:space="preserve"> and same path loss </w:t>
      </w:r>
      <m:oMath>
        <m:r>
          <w:rPr>
            <w:rFonts w:ascii="Cambria Math" w:hAnsi="Cambria Math"/>
          </w:rPr>
          <m:t>PL</m:t>
        </m:r>
      </m:oMath>
      <w:r w:rsidRPr="00C505BA">
        <w:t xml:space="preserve"> for all </w:t>
      </w:r>
      <w:r w:rsidRPr="00073A50">
        <w:rPr>
          <w:i/>
        </w:rPr>
        <w:t>N</w:t>
      </w:r>
      <w:r w:rsidRPr="00C505BA">
        <w:t xml:space="preserve"> NR-SRS resources. </w:t>
      </w:r>
      <w:r>
        <w:t xml:space="preserve">Generally, there are two alternatives to calculate the </w:t>
      </w:r>
      <w:proofErr w:type="spellStart"/>
      <w:r>
        <w:t>Tx</w:t>
      </w:r>
      <w:proofErr w:type="spellEnd"/>
      <w:r>
        <w:t xml:space="preserve"> power for UL beam management. Alt#1 is to apply the same total </w:t>
      </w:r>
      <w:proofErr w:type="spellStart"/>
      <w:r>
        <w:t>Tx</w:t>
      </w:r>
      <w:proofErr w:type="spellEnd"/>
      <w:r>
        <w:t xml:space="preserve"> power on those NR-SRS resources. Alt#2 is to apply the same </w:t>
      </w:r>
      <w:proofErr w:type="spellStart"/>
      <w:r>
        <w:t>Tx</w:t>
      </w:r>
      <w:proofErr w:type="spellEnd"/>
      <w:r>
        <w:t xml:space="preserve"> power density, i.e., </w:t>
      </w:r>
      <w:proofErr w:type="spellStart"/>
      <w:r>
        <w:t>Tx</w:t>
      </w:r>
      <w:proofErr w:type="spellEnd"/>
      <w:r>
        <w:t xml:space="preserve"> power per subcarrier, on those NR-SRS resources.</w:t>
      </w:r>
      <w:r>
        <w:rPr>
          <w:lang w:val="en-US"/>
        </w:rPr>
        <w:t xml:space="preserve"> In </w:t>
      </w:r>
      <w:r>
        <w:t>Alt#2</w:t>
      </w:r>
      <w:r>
        <w:rPr>
          <w:lang w:val="en-US"/>
        </w:rPr>
        <w:t xml:space="preserve">, one possible issue needs consideration and </w:t>
      </w:r>
      <w:r>
        <w:t xml:space="preserve">that is the </w:t>
      </w:r>
      <w:proofErr w:type="spellStart"/>
      <w:r>
        <w:t>Tx</w:t>
      </w:r>
      <w:proofErr w:type="spellEnd"/>
      <w:r>
        <w:t xml:space="preserve"> power of NR-SRS resources with large bandwidth can be capped by </w:t>
      </w:r>
      <m:oMath>
        <m:sSub>
          <m:sSubPr>
            <m:ctrlPr>
              <w:rPr>
                <w:rFonts w:ascii="Cambria Math" w:hAnsi="Cambria Math"/>
              </w:rPr>
            </m:ctrlPr>
          </m:sSubPr>
          <m:e>
            <m:r>
              <w:rPr>
                <w:rFonts w:ascii="Cambria Math" w:hAnsi="Cambria Math"/>
              </w:rPr>
              <m:t>P</m:t>
            </m:r>
          </m:e>
          <m:sub>
            <m:r>
              <w:rPr>
                <w:rFonts w:ascii="Cambria Math" w:hAnsi="Cambria Math"/>
              </w:rPr>
              <m:t>CMAX</m:t>
            </m:r>
            <m:r>
              <m:rPr>
                <m:sty m:val="p"/>
              </m:rPr>
              <w:rPr>
                <w:rFonts w:ascii="Cambria Math" w:hAnsi="Cambria Math"/>
              </w:rPr>
              <m:t>,</m:t>
            </m:r>
            <m:r>
              <w:rPr>
                <w:rFonts w:ascii="Cambria Math" w:hAnsi="Cambria Math"/>
              </w:rPr>
              <m:t>C</m:t>
            </m:r>
          </m:sub>
        </m:sSub>
      </m:oMath>
      <w:r>
        <w:t xml:space="preserve"> and thus the gNB cannot fairly compare the beam quality of those NR-SRS resources due to possible different power density caused by capped Tx power.</w:t>
      </w:r>
    </w:p>
    <w:p w14:paraId="7AD24150" w14:textId="03B16854" w:rsidR="00111A99" w:rsidRDefault="00111A99" w:rsidP="00111A99">
      <w:pPr>
        <w:pStyle w:val="Style1"/>
        <w:rPr>
          <w:lang w:eastAsia="ko-KR"/>
        </w:rPr>
      </w:pPr>
      <w:r w:rsidRPr="00FA1890">
        <w:rPr>
          <w:b/>
          <w:u w:val="single"/>
        </w:rPr>
        <w:t>Proposal</w:t>
      </w:r>
      <w:r>
        <w:rPr>
          <w:rFonts w:hint="eastAsia"/>
          <w:b/>
          <w:u w:val="single"/>
          <w:lang w:eastAsia="ko-KR"/>
        </w:rPr>
        <w:t xml:space="preserve"> </w:t>
      </w:r>
      <w:r w:rsidR="00E6715A">
        <w:rPr>
          <w:b/>
          <w:u w:val="single"/>
          <w:lang w:eastAsia="ko-KR"/>
        </w:rPr>
        <w:t>2</w:t>
      </w:r>
      <w:r w:rsidR="001864F6">
        <w:rPr>
          <w:b/>
          <w:u w:val="single"/>
          <w:lang w:eastAsia="ko-KR"/>
        </w:rPr>
        <w:t>2</w:t>
      </w:r>
      <w:r>
        <w:t xml:space="preserve">: </w:t>
      </w:r>
      <w:r w:rsidRPr="00E23785">
        <w:rPr>
          <w:i/>
        </w:rPr>
        <w:t xml:space="preserve">NR supports </w:t>
      </w:r>
      <w:r>
        <w:rPr>
          <w:i/>
        </w:rPr>
        <w:t xml:space="preserve">that </w:t>
      </w:r>
      <w:r w:rsidRPr="00E23785">
        <w:rPr>
          <w:i/>
        </w:rPr>
        <w:t xml:space="preserve">one UE applies same </w:t>
      </w:r>
      <w:proofErr w:type="spellStart"/>
      <w:r w:rsidRPr="00E23785">
        <w:rPr>
          <w:i/>
        </w:rPr>
        <w:t>Tx</w:t>
      </w:r>
      <w:proofErr w:type="spellEnd"/>
      <w:r w:rsidRPr="00E23785">
        <w:rPr>
          <w:i/>
        </w:rPr>
        <w:t xml:space="preserve"> power </w:t>
      </w:r>
      <w:r>
        <w:rPr>
          <w:i/>
        </w:rPr>
        <w:t>o</w:t>
      </w:r>
      <w:r w:rsidRPr="00E23785">
        <w:rPr>
          <w:i/>
        </w:rPr>
        <w:t>n a set of NR-SRS resources with beam sweeping operation for UL beam management.</w:t>
      </w:r>
      <w:r>
        <w:t xml:space="preserve"> </w:t>
      </w:r>
    </w:p>
    <w:p w14:paraId="6F20971E" w14:textId="77777777" w:rsidR="00111A99" w:rsidRDefault="00111A99" w:rsidP="00111A99">
      <w:pPr>
        <w:pStyle w:val="Heading2"/>
        <w:tabs>
          <w:tab w:val="clear" w:pos="5113"/>
        </w:tabs>
        <w:ind w:left="450" w:hanging="450"/>
      </w:pPr>
      <w:r>
        <w:t>UL Beam Indication</w:t>
      </w:r>
    </w:p>
    <w:p w14:paraId="505239E2" w14:textId="77777777" w:rsidR="00111A99" w:rsidRDefault="00111A99" w:rsidP="00111A99">
      <w:pPr>
        <w:pStyle w:val="Style1"/>
        <w:rPr>
          <w:color w:val="0070C0"/>
          <w:lang w:eastAsia="ko-KR"/>
        </w:rPr>
      </w:pPr>
      <w:r w:rsidRPr="000B088B">
        <w:rPr>
          <w:rFonts w:hint="eastAsia"/>
          <w:lang w:eastAsia="ko-KR"/>
        </w:rPr>
        <w:t xml:space="preserve">For UL transmission, there are two options to determine UL beams. The first option is to perform UL beam management and apply selected </w:t>
      </w:r>
      <w:proofErr w:type="spellStart"/>
      <w:r w:rsidRPr="000B088B">
        <w:rPr>
          <w:rFonts w:hint="eastAsia"/>
          <w:lang w:eastAsia="ko-KR"/>
        </w:rPr>
        <w:t>Tx</w:t>
      </w:r>
      <w:proofErr w:type="spellEnd"/>
      <w:r w:rsidRPr="000B088B">
        <w:rPr>
          <w:rFonts w:hint="eastAsia"/>
          <w:lang w:eastAsia="ko-KR"/>
        </w:rPr>
        <w:t xml:space="preserve">/Rx beam during UL beam management for UL transmission, and the other option is to utilize result of DL beam management. In RAN1 #89 meeting, high-level agreement was made on SRS beam indication. In the </w:t>
      </w:r>
      <w:r w:rsidRPr="002C3F8A">
        <w:rPr>
          <w:rFonts w:hint="eastAsia"/>
          <w:lang w:eastAsia="ko-KR"/>
        </w:rPr>
        <w:t xml:space="preserve">agreement, when UE beam correspondence holds, </w:t>
      </w:r>
      <w:r w:rsidRPr="002C3F8A">
        <w:rPr>
          <w:lang w:eastAsia="ko-KR"/>
        </w:rPr>
        <w:t xml:space="preserve">both UL RS and DL RS related indications can be supported for SRS </w:t>
      </w:r>
      <w:r w:rsidRPr="002C3F8A">
        <w:rPr>
          <w:rFonts w:hint="eastAsia"/>
          <w:lang w:eastAsia="ko-KR"/>
        </w:rPr>
        <w:t>beam indication, which implies utilizing UL beam management and DL beam management, respectively</w:t>
      </w:r>
      <w:r w:rsidRPr="002C3F8A">
        <w:rPr>
          <w:lang w:eastAsia="ko-KR"/>
        </w:rPr>
        <w:t xml:space="preserve">. </w:t>
      </w:r>
      <w:r w:rsidRPr="002C3F8A">
        <w:rPr>
          <w:rFonts w:hint="eastAsia"/>
          <w:lang w:eastAsia="ko-KR"/>
        </w:rPr>
        <w:t>For the next step, beam indication for PUSCH and PUCCH also should be required as well as SRS beam indication. In the following</w:t>
      </w:r>
      <w:r w:rsidRPr="002C3F8A">
        <w:rPr>
          <w:lang w:eastAsia="ko-KR"/>
        </w:rPr>
        <w:t xml:space="preserve">, </w:t>
      </w:r>
      <w:r w:rsidRPr="002C3F8A">
        <w:rPr>
          <w:rFonts w:hint="eastAsia"/>
          <w:lang w:eastAsia="ko-KR"/>
        </w:rPr>
        <w:t>required contents of beam indication for UL transmission are discussed.</w:t>
      </w:r>
    </w:p>
    <w:p w14:paraId="7D8360CC" w14:textId="77777777" w:rsidR="00111A99" w:rsidRDefault="00111A99" w:rsidP="00111A99">
      <w:pPr>
        <w:pStyle w:val="Style1"/>
        <w:rPr>
          <w:lang w:eastAsia="ko-KR"/>
        </w:rPr>
      </w:pPr>
      <w:r w:rsidRPr="00F303EC">
        <w:rPr>
          <w:rFonts w:hint="eastAsia"/>
          <w:lang w:eastAsia="ko-KR"/>
        </w:rPr>
        <w:t xml:space="preserve">If UE beam correspondence holds, UE Rx beam from DL beam management can be utilized as UE </w:t>
      </w:r>
      <w:proofErr w:type="spellStart"/>
      <w:r w:rsidRPr="00F303EC">
        <w:rPr>
          <w:rFonts w:hint="eastAsia"/>
          <w:lang w:eastAsia="ko-KR"/>
        </w:rPr>
        <w:t>Tx</w:t>
      </w:r>
      <w:proofErr w:type="spellEnd"/>
      <w:r w:rsidRPr="00F303EC">
        <w:rPr>
          <w:rFonts w:hint="eastAsia"/>
          <w:lang w:eastAsia="ko-KR"/>
        </w:rPr>
        <w:t xml:space="preserve"> beam for UL transmission. In other words, DL RS (e.g. CSI-RS, SS block) for DL beam management can be associated with RS for UL transmission (e.g. SRS, DM-RS of PUSCH/PUCCH), so that reference DL RS is spatially </w:t>
      </w:r>
      <w:proofErr w:type="spellStart"/>
      <w:r w:rsidRPr="00F303EC">
        <w:rPr>
          <w:rFonts w:hint="eastAsia"/>
          <w:lang w:eastAsia="ko-KR"/>
        </w:rPr>
        <w:t>QCLed</w:t>
      </w:r>
      <w:proofErr w:type="spellEnd"/>
      <w:r w:rsidRPr="00F303EC">
        <w:rPr>
          <w:rFonts w:hint="eastAsia"/>
          <w:lang w:eastAsia="ko-KR"/>
        </w:rPr>
        <w:t xml:space="preserve"> for targeted UL RS. However</w:t>
      </w:r>
      <w:r>
        <w:rPr>
          <w:rFonts w:hint="eastAsia"/>
          <w:lang w:eastAsia="ko-KR"/>
        </w:rPr>
        <w:t>,</w:t>
      </w:r>
      <w:r w:rsidRPr="00F303EC">
        <w:rPr>
          <w:rFonts w:hint="eastAsia"/>
          <w:lang w:eastAsia="ko-KR"/>
        </w:rPr>
        <w:t xml:space="preserve"> UL RS (e.g. SRS) for UL beam management also can be associated with RS for UL transmission. For these cases, UE should know which reference RS is associated with RS for UL transmission. Therefore, TRP should indicate which reference RS</w:t>
      </w:r>
      <w:r>
        <w:rPr>
          <w:rFonts w:hint="eastAsia"/>
          <w:lang w:eastAsia="ko-KR"/>
        </w:rPr>
        <w:t xml:space="preserve"> type is spatially </w:t>
      </w:r>
      <w:proofErr w:type="spellStart"/>
      <w:r>
        <w:rPr>
          <w:rFonts w:hint="eastAsia"/>
          <w:lang w:eastAsia="ko-KR"/>
        </w:rPr>
        <w:t>QCLed</w:t>
      </w:r>
      <w:proofErr w:type="spellEnd"/>
      <w:r>
        <w:rPr>
          <w:rFonts w:hint="eastAsia"/>
          <w:lang w:eastAsia="ko-KR"/>
        </w:rPr>
        <w:t xml:space="preserve"> with targeted RS for UL transmission where </w:t>
      </w:r>
      <w:r>
        <w:rPr>
          <w:lang w:eastAsia="ko-KR"/>
        </w:rPr>
        <w:t>the</w:t>
      </w:r>
      <w:r>
        <w:rPr>
          <w:rFonts w:hint="eastAsia"/>
          <w:lang w:eastAsia="ko-KR"/>
        </w:rPr>
        <w:t xml:space="preserve"> reference RS type can be P/SP/AP SRS, P/SP/AP CSI-RS, and SS block.</w:t>
      </w:r>
    </w:p>
    <w:p w14:paraId="3425802D" w14:textId="77777777" w:rsidR="00111A99" w:rsidRPr="00F303EC" w:rsidRDefault="00111A99" w:rsidP="00111A99">
      <w:pPr>
        <w:pStyle w:val="Style1"/>
        <w:rPr>
          <w:lang w:eastAsia="ko-KR"/>
        </w:rPr>
      </w:pPr>
      <w:r w:rsidRPr="00F303EC">
        <w:rPr>
          <w:rFonts w:hint="eastAsia"/>
          <w:lang w:eastAsia="ko-KR"/>
        </w:rPr>
        <w:t xml:space="preserve">In addition to the indication of spatial QCL </w:t>
      </w:r>
      <w:r w:rsidRPr="00F303EC">
        <w:rPr>
          <w:lang w:eastAsia="ko-KR"/>
        </w:rPr>
        <w:t xml:space="preserve">assumption, </w:t>
      </w:r>
      <w:r w:rsidRPr="00F303EC">
        <w:rPr>
          <w:rFonts w:hint="eastAsia"/>
          <w:lang w:eastAsia="ko-KR"/>
        </w:rPr>
        <w:t xml:space="preserve">TRP should provide more information for UE to set specific beam for UL transmission. The information should be RS </w:t>
      </w:r>
      <w:r>
        <w:rPr>
          <w:rFonts w:hint="eastAsia"/>
          <w:lang w:eastAsia="ko-KR"/>
        </w:rPr>
        <w:t>ID</w:t>
      </w:r>
      <w:r w:rsidRPr="00F303EC">
        <w:rPr>
          <w:rFonts w:hint="eastAsia"/>
          <w:lang w:eastAsia="ko-KR"/>
        </w:rPr>
        <w:t xml:space="preserve"> (e.g. SRI, CRI, SSB index) and is selected based on the measurements of DL/UL beam management. For example, if CSI-RS is spatially </w:t>
      </w:r>
      <w:proofErr w:type="spellStart"/>
      <w:r w:rsidRPr="00F303EC">
        <w:rPr>
          <w:rFonts w:hint="eastAsia"/>
          <w:lang w:eastAsia="ko-KR"/>
        </w:rPr>
        <w:t>QCLed</w:t>
      </w:r>
      <w:proofErr w:type="spellEnd"/>
      <w:r w:rsidRPr="00F303EC">
        <w:rPr>
          <w:rFonts w:hint="eastAsia"/>
          <w:lang w:eastAsia="ko-KR"/>
        </w:rPr>
        <w:t xml:space="preserve"> with DM-RS of PUSCH, then TRP should indicate </w:t>
      </w:r>
      <w:r>
        <w:rPr>
          <w:rFonts w:hint="eastAsia"/>
          <w:lang w:eastAsia="ko-KR"/>
        </w:rPr>
        <w:t xml:space="preserve">the corresponding </w:t>
      </w:r>
      <w:r w:rsidRPr="00F303EC">
        <w:rPr>
          <w:rFonts w:hint="eastAsia"/>
          <w:lang w:eastAsia="ko-KR"/>
        </w:rPr>
        <w:t xml:space="preserve">CRI for UE to set </w:t>
      </w:r>
      <w:proofErr w:type="spellStart"/>
      <w:r w:rsidRPr="00F303EC">
        <w:rPr>
          <w:rFonts w:hint="eastAsia"/>
          <w:lang w:eastAsia="ko-KR"/>
        </w:rPr>
        <w:t>Tx</w:t>
      </w:r>
      <w:proofErr w:type="spellEnd"/>
      <w:r w:rsidRPr="00F303EC">
        <w:rPr>
          <w:rFonts w:hint="eastAsia"/>
          <w:lang w:eastAsia="ko-KR"/>
        </w:rPr>
        <w:t xml:space="preserve"> beam for PUSCH.</w:t>
      </w:r>
    </w:p>
    <w:p w14:paraId="1DB300D0" w14:textId="77777777" w:rsidR="00111A99" w:rsidRDefault="00111A99" w:rsidP="00111A99">
      <w:pPr>
        <w:pStyle w:val="Style1"/>
        <w:rPr>
          <w:lang w:eastAsia="ko-KR"/>
        </w:rPr>
      </w:pPr>
      <w:r w:rsidRPr="00F303EC">
        <w:rPr>
          <w:rFonts w:hint="eastAsia"/>
          <w:lang w:eastAsia="ko-KR"/>
        </w:rPr>
        <w:t>In RAN1 #90</w:t>
      </w:r>
      <w:r>
        <w:rPr>
          <w:rFonts w:hint="eastAsia"/>
          <w:lang w:eastAsia="ko-KR"/>
        </w:rPr>
        <w:t xml:space="preserve"> and AH#3</w:t>
      </w:r>
      <w:r w:rsidRPr="00F303EC">
        <w:rPr>
          <w:rFonts w:hint="eastAsia"/>
          <w:lang w:eastAsia="ko-KR"/>
        </w:rPr>
        <w:t xml:space="preserve"> meeting, some agreements have been made on DL beam indication, which introduces </w:t>
      </w:r>
      <w:r>
        <w:rPr>
          <w:rFonts w:hint="eastAsia"/>
          <w:lang w:eastAsia="ko-KR"/>
        </w:rPr>
        <w:t>Transmission Configuration Indication (TCI).</w:t>
      </w:r>
      <w:r w:rsidRPr="00F303EC">
        <w:rPr>
          <w:rFonts w:hint="eastAsia"/>
          <w:lang w:eastAsia="ko-KR"/>
        </w:rPr>
        <w:t xml:space="preserve"> </w:t>
      </w:r>
      <w:r>
        <w:rPr>
          <w:rFonts w:hint="eastAsia"/>
          <w:lang w:eastAsia="ko-KR"/>
        </w:rPr>
        <w:t xml:space="preserve">Each TCI state can be configured with one RS set, which indicates a QCL relationship for one DMRS port group. </w:t>
      </w:r>
      <w:r w:rsidRPr="00F303EC">
        <w:rPr>
          <w:rFonts w:hint="eastAsia"/>
          <w:lang w:eastAsia="ko-KR"/>
        </w:rPr>
        <w:t xml:space="preserve">Those concepts for DL beam indication </w:t>
      </w:r>
      <w:r>
        <w:rPr>
          <w:rFonts w:hint="eastAsia"/>
          <w:lang w:eastAsia="ko-KR"/>
        </w:rPr>
        <w:t xml:space="preserve">also </w:t>
      </w:r>
      <w:r w:rsidRPr="00F303EC">
        <w:rPr>
          <w:rFonts w:hint="eastAsia"/>
          <w:lang w:eastAsia="ko-KR"/>
        </w:rPr>
        <w:t xml:space="preserve">can be </w:t>
      </w:r>
      <w:r>
        <w:rPr>
          <w:rFonts w:hint="eastAsia"/>
          <w:lang w:eastAsia="ko-KR"/>
        </w:rPr>
        <w:t>introduce</w:t>
      </w:r>
      <w:r w:rsidRPr="00F303EC">
        <w:rPr>
          <w:rFonts w:hint="eastAsia"/>
          <w:lang w:eastAsia="ko-KR"/>
        </w:rPr>
        <w:t xml:space="preserve">d for UL beam indication. Similar to DL beam indication case, RRC </w:t>
      </w:r>
      <w:r w:rsidRPr="00F303EC">
        <w:rPr>
          <w:lang w:eastAsia="ko-KR"/>
        </w:rPr>
        <w:t>signalling</w:t>
      </w:r>
      <w:r w:rsidRPr="00F303EC">
        <w:rPr>
          <w:rFonts w:hint="eastAsia"/>
          <w:lang w:eastAsia="ko-KR"/>
        </w:rPr>
        <w:t xml:space="preserve"> can configure the QCL association between </w:t>
      </w:r>
      <w:r>
        <w:rPr>
          <w:rFonts w:hint="eastAsia"/>
          <w:lang w:eastAsia="ko-KR"/>
        </w:rPr>
        <w:t>TCI state</w:t>
      </w:r>
      <w:r w:rsidRPr="00F303EC">
        <w:rPr>
          <w:rFonts w:hint="eastAsia"/>
          <w:lang w:eastAsia="ko-KR"/>
        </w:rPr>
        <w:t xml:space="preserve"> and RS set.</w:t>
      </w:r>
      <w:r w:rsidRPr="007A76B5">
        <w:rPr>
          <w:rFonts w:hint="eastAsia"/>
          <w:lang w:eastAsia="ko-KR"/>
        </w:rPr>
        <w:t xml:space="preserve"> </w:t>
      </w:r>
      <w:r>
        <w:rPr>
          <w:rFonts w:hint="eastAsia"/>
          <w:lang w:eastAsia="ko-KR"/>
        </w:rPr>
        <w:t>Each TCI state</w:t>
      </w:r>
      <w:r w:rsidRPr="007A76B5">
        <w:rPr>
          <w:rFonts w:hint="eastAsia"/>
          <w:lang w:eastAsia="ko-KR"/>
        </w:rPr>
        <w:t xml:space="preserve"> is the candidate of reference RS which is</w:t>
      </w:r>
      <w:r w:rsidRPr="007A76B5">
        <w:t xml:space="preserve"> spatially </w:t>
      </w:r>
      <w:proofErr w:type="spellStart"/>
      <w:r w:rsidRPr="007A76B5">
        <w:t>QCLed</w:t>
      </w:r>
      <w:proofErr w:type="spellEnd"/>
      <w:r w:rsidRPr="007A76B5">
        <w:t xml:space="preserve"> with targeted RS</w:t>
      </w:r>
      <w:r w:rsidRPr="007A76B5">
        <w:rPr>
          <w:rFonts w:hint="eastAsia"/>
          <w:lang w:eastAsia="ko-KR"/>
        </w:rPr>
        <w:t xml:space="preserve"> (e.g. DM-RS of PUSCH/PUCCH)</w:t>
      </w:r>
      <w:r w:rsidRPr="007A76B5">
        <w:t xml:space="preserve"> for UL transmission.</w:t>
      </w:r>
      <w:r w:rsidRPr="00F303EC">
        <w:rPr>
          <w:rFonts w:hint="eastAsia"/>
          <w:lang w:eastAsia="ko-KR"/>
        </w:rPr>
        <w:t xml:space="preserve"> Also, dynamic signalling</w:t>
      </w:r>
      <w:r>
        <w:rPr>
          <w:rFonts w:hint="eastAsia"/>
          <w:lang w:eastAsia="ko-KR"/>
        </w:rPr>
        <w:t xml:space="preserve"> (e.g. MAC-CE, DCI) </w:t>
      </w:r>
      <w:r w:rsidRPr="00F303EC">
        <w:rPr>
          <w:rFonts w:hint="eastAsia"/>
          <w:lang w:eastAsia="ko-KR"/>
        </w:rPr>
        <w:t xml:space="preserve">can update </w:t>
      </w:r>
      <w:r w:rsidRPr="00F303EC">
        <w:rPr>
          <w:lang w:eastAsia="ko-KR"/>
        </w:rPr>
        <w:t>the</w:t>
      </w:r>
      <w:r w:rsidRPr="00F303EC">
        <w:rPr>
          <w:rFonts w:hint="eastAsia"/>
          <w:lang w:eastAsia="ko-KR"/>
        </w:rPr>
        <w:t xml:space="preserve"> linkage between </w:t>
      </w:r>
      <w:r>
        <w:rPr>
          <w:rFonts w:hint="eastAsia"/>
          <w:lang w:eastAsia="ko-KR"/>
        </w:rPr>
        <w:t>TCI state</w:t>
      </w:r>
      <w:r w:rsidRPr="00F303EC">
        <w:rPr>
          <w:rFonts w:hint="eastAsia"/>
          <w:lang w:eastAsia="ko-KR"/>
        </w:rPr>
        <w:t xml:space="preserve"> and RS </w:t>
      </w:r>
      <w:r>
        <w:rPr>
          <w:rFonts w:hint="eastAsia"/>
          <w:lang w:eastAsia="ko-KR"/>
        </w:rPr>
        <w:t>ID</w:t>
      </w:r>
      <w:r w:rsidRPr="00F303EC">
        <w:rPr>
          <w:rFonts w:hint="eastAsia"/>
          <w:lang w:eastAsia="ko-KR"/>
        </w:rPr>
        <w:t xml:space="preserve"> (e.g. SRI, CRI, SSB index), which enables dynamic beam indication for UL transmission.</w:t>
      </w:r>
      <w:r w:rsidRPr="00F303EC">
        <w:rPr>
          <w:rFonts w:hint="eastAsia"/>
          <w:b/>
          <w:lang w:eastAsia="ko-KR"/>
        </w:rPr>
        <w:t xml:space="preserve"> </w:t>
      </w:r>
      <w:r>
        <w:rPr>
          <w:rFonts w:hint="eastAsia"/>
          <w:lang w:eastAsia="ko-KR"/>
        </w:rPr>
        <w:t>For more</w:t>
      </w:r>
      <w:r w:rsidRPr="00F303EC">
        <w:rPr>
          <w:rFonts w:hint="eastAsia"/>
          <w:lang w:eastAsia="ko-KR"/>
        </w:rPr>
        <w:t xml:space="preserve"> detailed UL beam indication for various UL </w:t>
      </w:r>
      <w:r>
        <w:rPr>
          <w:rFonts w:hint="eastAsia"/>
          <w:lang w:eastAsia="ko-KR"/>
        </w:rPr>
        <w:t>transmission</w:t>
      </w:r>
      <w:r w:rsidRPr="00F303EC">
        <w:rPr>
          <w:rFonts w:hint="eastAsia"/>
          <w:lang w:eastAsia="ko-KR"/>
        </w:rPr>
        <w:t xml:space="preserve"> type</w:t>
      </w:r>
      <w:r>
        <w:rPr>
          <w:rFonts w:hint="eastAsia"/>
          <w:lang w:eastAsia="ko-KR"/>
        </w:rPr>
        <w:t>,</w:t>
      </w:r>
      <w:r w:rsidRPr="00F303EC">
        <w:rPr>
          <w:rFonts w:hint="eastAsia"/>
          <w:lang w:eastAsia="ko-KR"/>
        </w:rPr>
        <w:t xml:space="preserve"> </w:t>
      </w:r>
      <w:r>
        <w:rPr>
          <w:rFonts w:hint="eastAsia"/>
          <w:lang w:eastAsia="ko-KR"/>
        </w:rPr>
        <w:t>the readier can refer to our companion contribution [7].</w:t>
      </w:r>
    </w:p>
    <w:p w14:paraId="7732E375" w14:textId="47FC0942" w:rsidR="00111A99" w:rsidRDefault="00111A99" w:rsidP="00111A99">
      <w:pPr>
        <w:pStyle w:val="Style1"/>
      </w:pPr>
      <w:r>
        <w:rPr>
          <w:b/>
          <w:u w:val="single"/>
        </w:rPr>
        <w:t xml:space="preserve">Proposal </w:t>
      </w:r>
      <w:r w:rsidR="00E6715A">
        <w:rPr>
          <w:b/>
          <w:u w:val="single"/>
        </w:rPr>
        <w:t>2</w:t>
      </w:r>
      <w:r w:rsidR="001864F6">
        <w:rPr>
          <w:b/>
          <w:u w:val="single"/>
        </w:rPr>
        <w:t>3</w:t>
      </w:r>
      <w:r>
        <w:t xml:space="preserve">: </w:t>
      </w:r>
      <w:r w:rsidRPr="007A664F">
        <w:rPr>
          <w:i/>
        </w:rPr>
        <w:t>For beam indication of UL transmission, NR supports the configuration of Transmission Configuration Indication (TCI) as follows:</w:t>
      </w:r>
    </w:p>
    <w:p w14:paraId="764CECAC" w14:textId="77777777" w:rsidR="00111A99" w:rsidRPr="00491C93" w:rsidRDefault="00111A99" w:rsidP="00111A99">
      <w:pPr>
        <w:pStyle w:val="Style1"/>
        <w:numPr>
          <w:ilvl w:val="0"/>
          <w:numId w:val="22"/>
        </w:numPr>
        <w:rPr>
          <w:i/>
        </w:rPr>
      </w:pPr>
      <w:r w:rsidRPr="00491C93">
        <w:rPr>
          <w:i/>
        </w:rPr>
        <w:t xml:space="preserve">RRC signalling configures the QCL association between </w:t>
      </w:r>
      <w:r>
        <w:rPr>
          <w:rFonts w:hint="eastAsia"/>
          <w:i/>
          <w:lang w:eastAsia="ko-KR"/>
        </w:rPr>
        <w:t>TCI state</w:t>
      </w:r>
      <w:r w:rsidRPr="00491C93">
        <w:rPr>
          <w:i/>
        </w:rPr>
        <w:t xml:space="preserve"> and RS set. </w:t>
      </w:r>
      <w:r>
        <w:rPr>
          <w:rFonts w:hint="eastAsia"/>
          <w:i/>
          <w:lang w:eastAsia="ko-KR"/>
        </w:rPr>
        <w:t>Each TCI state is the candidate of reference RS which is</w:t>
      </w:r>
      <w:r w:rsidRPr="00491C93">
        <w:rPr>
          <w:i/>
        </w:rPr>
        <w:t xml:space="preserve"> spatially </w:t>
      </w:r>
      <w:proofErr w:type="spellStart"/>
      <w:r w:rsidRPr="00491C93">
        <w:rPr>
          <w:i/>
        </w:rPr>
        <w:t>QCLed</w:t>
      </w:r>
      <w:proofErr w:type="spellEnd"/>
      <w:r w:rsidRPr="00491C93">
        <w:rPr>
          <w:i/>
        </w:rPr>
        <w:t xml:space="preserve"> with targeted RS</w:t>
      </w:r>
      <w:r>
        <w:rPr>
          <w:rFonts w:hint="eastAsia"/>
          <w:i/>
          <w:lang w:eastAsia="ko-KR"/>
        </w:rPr>
        <w:t xml:space="preserve"> (e.g. DM-RS of PUSCH/PUCCH)</w:t>
      </w:r>
      <w:r w:rsidRPr="00491C93">
        <w:rPr>
          <w:i/>
        </w:rPr>
        <w:t xml:space="preserve"> for UL transmission.</w:t>
      </w:r>
    </w:p>
    <w:p w14:paraId="0020755B" w14:textId="77777777" w:rsidR="00111A99" w:rsidRPr="00F303EC" w:rsidRDefault="00111A99" w:rsidP="00111A99">
      <w:pPr>
        <w:pStyle w:val="Style1"/>
        <w:numPr>
          <w:ilvl w:val="0"/>
          <w:numId w:val="22"/>
        </w:numPr>
        <w:spacing w:after="100" w:afterAutospacing="1"/>
        <w:rPr>
          <w:i/>
          <w:lang w:eastAsia="ko-KR"/>
        </w:rPr>
      </w:pPr>
      <w:r w:rsidRPr="00F303EC">
        <w:rPr>
          <w:rFonts w:hint="eastAsia"/>
          <w:i/>
          <w:lang w:eastAsia="ko-KR"/>
        </w:rPr>
        <w:lastRenderedPageBreak/>
        <w:t>D</w:t>
      </w:r>
      <w:r w:rsidRPr="00F303EC">
        <w:rPr>
          <w:i/>
          <w:lang w:eastAsia="ko-KR"/>
        </w:rPr>
        <w:t>ynamic signalling</w:t>
      </w:r>
      <w:r w:rsidRPr="00F303EC">
        <w:rPr>
          <w:rFonts w:hint="eastAsia"/>
          <w:i/>
          <w:lang w:eastAsia="ko-KR"/>
        </w:rPr>
        <w:t xml:space="preserve"> (e.g. MAC-CE, DCI)</w:t>
      </w:r>
      <w:r w:rsidRPr="00F303EC">
        <w:rPr>
          <w:i/>
          <w:lang w:eastAsia="ko-KR"/>
        </w:rPr>
        <w:t xml:space="preserve"> update</w:t>
      </w:r>
      <w:r w:rsidRPr="00F303EC">
        <w:rPr>
          <w:rFonts w:hint="eastAsia"/>
          <w:i/>
          <w:lang w:eastAsia="ko-KR"/>
        </w:rPr>
        <w:t>s</w:t>
      </w:r>
      <w:r w:rsidRPr="00F303EC">
        <w:rPr>
          <w:i/>
          <w:lang w:eastAsia="ko-KR"/>
        </w:rPr>
        <w:t xml:space="preserve"> the linkage between </w:t>
      </w:r>
      <w:r>
        <w:rPr>
          <w:rFonts w:hint="eastAsia"/>
          <w:i/>
          <w:lang w:eastAsia="ko-KR"/>
        </w:rPr>
        <w:t>TCI state</w:t>
      </w:r>
      <w:r w:rsidRPr="00F303EC">
        <w:rPr>
          <w:i/>
          <w:lang w:eastAsia="ko-KR"/>
        </w:rPr>
        <w:t xml:space="preserve"> and RS </w:t>
      </w:r>
      <w:r>
        <w:rPr>
          <w:i/>
          <w:lang w:eastAsia="ko-KR"/>
        </w:rPr>
        <w:t>ID</w:t>
      </w:r>
      <w:r w:rsidRPr="00F303EC">
        <w:rPr>
          <w:rFonts w:hint="eastAsia"/>
          <w:i/>
          <w:lang w:eastAsia="ko-KR"/>
        </w:rPr>
        <w:t xml:space="preserve"> (e.g. SRI, CRI, SSB index)</w:t>
      </w:r>
      <w:r w:rsidRPr="00F303EC">
        <w:rPr>
          <w:i/>
          <w:lang w:eastAsia="ko-KR"/>
        </w:rPr>
        <w:t>, which enables dynamic beam indication for UL transmission.</w:t>
      </w:r>
    </w:p>
    <w:p w14:paraId="60360530" w14:textId="77777777" w:rsidR="008451D5" w:rsidRDefault="00CD24CD" w:rsidP="009C114C">
      <w:pPr>
        <w:pStyle w:val="Heading1"/>
        <w:tabs>
          <w:tab w:val="num" w:pos="0"/>
        </w:tabs>
        <w:ind w:left="799" w:hanging="799"/>
      </w:pPr>
      <w:r>
        <w:rPr>
          <w:rFonts w:hint="eastAsia"/>
        </w:rPr>
        <w:t>Conclusions</w:t>
      </w:r>
    </w:p>
    <w:p w14:paraId="14CE426E" w14:textId="0D84473F" w:rsidR="008451D5" w:rsidRDefault="008451D5" w:rsidP="008451D5">
      <w:pPr>
        <w:pStyle w:val="Style1"/>
      </w:pPr>
      <w:r>
        <w:t>In this contribution, Samsung’s views on beam management, beam measurement and reporting, and UL beam management in NR are presented. The following proposals are made:</w:t>
      </w:r>
    </w:p>
    <w:p w14:paraId="597C6B12" w14:textId="77777777" w:rsidR="001329AC" w:rsidRDefault="001329AC" w:rsidP="001329AC">
      <w:pPr>
        <w:spacing w:line="276" w:lineRule="auto"/>
        <w:rPr>
          <w:lang w:eastAsia="ko-KR"/>
        </w:rPr>
      </w:pPr>
      <w:bookmarkStart w:id="8" w:name="_GoBack"/>
      <w:r w:rsidRPr="005D5944">
        <w:rPr>
          <w:b/>
          <w:u w:val="single"/>
          <w:lang w:eastAsia="ko-KR"/>
        </w:rPr>
        <w:t>Proposal 1</w:t>
      </w:r>
      <w:r>
        <w:rPr>
          <w:lang w:eastAsia="ko-KR"/>
        </w:rPr>
        <w:t>: The number of candidate TCI states M is set equal to the maximum number of indicator states (2^N) in the DCI field. The term “TCI” is also used to refer to the N-bit indicator state (in the DL DCI) which is used for indication of the QCL reference for receiving PDSCH.</w:t>
      </w:r>
    </w:p>
    <w:p w14:paraId="15247C77" w14:textId="793A6197" w:rsidR="001329AC" w:rsidRDefault="001329AC" w:rsidP="001329AC">
      <w:pPr>
        <w:spacing w:line="276" w:lineRule="auto"/>
        <w:rPr>
          <w:lang w:eastAsia="ko-KR"/>
        </w:rPr>
      </w:pPr>
      <w:r w:rsidRPr="005D5944">
        <w:rPr>
          <w:b/>
          <w:u w:val="single"/>
          <w:lang w:eastAsia="ko-KR"/>
        </w:rPr>
        <w:t>Proposal 2</w:t>
      </w:r>
      <w:r w:rsidRPr="008D3B9F">
        <w:rPr>
          <w:b/>
          <w:lang w:eastAsia="ko-KR"/>
        </w:rPr>
        <w:t>:</w:t>
      </w:r>
      <w:r>
        <w:rPr>
          <w:lang w:eastAsia="ko-KR"/>
        </w:rPr>
        <w:t xml:space="preserve"> The TCI field in the DCI is only used to signal the QCL related parameters for reception of PDSCH.</w:t>
      </w:r>
      <w:r w:rsidR="009B3289">
        <w:rPr>
          <w:lang w:eastAsia="ko-KR"/>
        </w:rPr>
        <w:t xml:space="preserve"> </w:t>
      </w:r>
      <w:r>
        <w:rPr>
          <w:lang w:eastAsia="ko-KR"/>
        </w:rPr>
        <w:t>The TCI field does not carry any additional information (e.g. rate-matching related). The meaning of the IS field in the DCI stays the same irrespective of the frequency band of operation.</w:t>
      </w:r>
    </w:p>
    <w:p w14:paraId="33C79C6D" w14:textId="77777777" w:rsidR="001329AC" w:rsidRDefault="001329AC" w:rsidP="001329AC">
      <w:pPr>
        <w:spacing w:line="276" w:lineRule="auto"/>
        <w:rPr>
          <w:lang w:eastAsia="ko-KR"/>
        </w:rPr>
      </w:pPr>
      <w:r w:rsidRPr="005D5944">
        <w:rPr>
          <w:b/>
          <w:u w:val="single"/>
          <w:lang w:eastAsia="ko-KR"/>
        </w:rPr>
        <w:t>Proposal 3</w:t>
      </w:r>
      <w:r>
        <w:rPr>
          <w:lang w:eastAsia="ko-KR"/>
        </w:rPr>
        <w:t xml:space="preserve">: A maximum of M = 16 TCI states can be RRC configured. </w:t>
      </w:r>
    </w:p>
    <w:p w14:paraId="197AFAD8" w14:textId="77777777" w:rsidR="001329AC" w:rsidRDefault="001329AC" w:rsidP="001329AC">
      <w:pPr>
        <w:pStyle w:val="ListParagraph"/>
        <w:numPr>
          <w:ilvl w:val="0"/>
          <w:numId w:val="28"/>
        </w:numPr>
        <w:spacing w:line="276" w:lineRule="auto"/>
        <w:ind w:leftChars="0"/>
        <w:rPr>
          <w:lang w:eastAsia="ko-KR"/>
        </w:rPr>
      </w:pPr>
      <w:r>
        <w:rPr>
          <w:lang w:eastAsia="ko-KR"/>
        </w:rPr>
        <w:t xml:space="preserve">The RRC configuration of a TCI state can be used to associate it to a NZP CSI-RS (P/SP CSI-RS) or SSB. RRC configuration of TCI state to AP CSI-RS is not supported. </w:t>
      </w:r>
    </w:p>
    <w:p w14:paraId="46F03079" w14:textId="2AA866C2" w:rsidR="001329AC" w:rsidRDefault="001329AC" w:rsidP="001329AC">
      <w:pPr>
        <w:pStyle w:val="ListParagraph"/>
        <w:numPr>
          <w:ilvl w:val="0"/>
          <w:numId w:val="28"/>
        </w:numPr>
        <w:spacing w:line="276" w:lineRule="auto"/>
        <w:ind w:leftChars="0"/>
        <w:rPr>
          <w:lang w:eastAsia="ko-KR"/>
        </w:rPr>
      </w:pPr>
      <w:r>
        <w:rPr>
          <w:lang w:eastAsia="ko-KR"/>
        </w:rPr>
        <w:t>The number of bits used in the DCI field for purpose of PDSCH beam indication is set to equal log2 (M) = 4 bits.</w:t>
      </w:r>
    </w:p>
    <w:p w14:paraId="4570B8C5" w14:textId="77777777" w:rsidR="000852C6" w:rsidRDefault="000852C6" w:rsidP="000852C6">
      <w:pPr>
        <w:spacing w:line="276" w:lineRule="auto"/>
        <w:rPr>
          <w:lang w:eastAsia="ko-KR"/>
        </w:rPr>
      </w:pPr>
      <w:r w:rsidRPr="005D5944">
        <w:rPr>
          <w:b/>
          <w:u w:val="single"/>
          <w:lang w:eastAsia="ko-KR"/>
        </w:rPr>
        <w:t>Proposal 4</w:t>
      </w:r>
      <w:r>
        <w:rPr>
          <w:lang w:eastAsia="ko-KR"/>
        </w:rPr>
        <w:t>: A 3-bit bitmap is configured per DL RS index within the RS set for indication of the following QCL parameter set provided by that DL RS index.</w:t>
      </w:r>
    </w:p>
    <w:p w14:paraId="106D4831" w14:textId="77777777" w:rsidR="000852C6" w:rsidRDefault="000852C6" w:rsidP="000852C6">
      <w:pPr>
        <w:pStyle w:val="ListParagraph"/>
        <w:numPr>
          <w:ilvl w:val="0"/>
          <w:numId w:val="28"/>
        </w:numPr>
        <w:spacing w:line="276" w:lineRule="auto"/>
        <w:ind w:leftChars="0"/>
        <w:rPr>
          <w:lang w:eastAsia="ko-KR"/>
        </w:rPr>
      </w:pPr>
      <w:r>
        <w:rPr>
          <w:lang w:eastAsia="ko-KR"/>
        </w:rPr>
        <w:t>Parameter set 1: {Average gain, Average delay, Delay spread}</w:t>
      </w:r>
    </w:p>
    <w:p w14:paraId="4B77457C" w14:textId="77777777" w:rsidR="000852C6" w:rsidRDefault="000852C6" w:rsidP="000852C6">
      <w:pPr>
        <w:pStyle w:val="ListParagraph"/>
        <w:numPr>
          <w:ilvl w:val="0"/>
          <w:numId w:val="28"/>
        </w:numPr>
        <w:spacing w:line="276" w:lineRule="auto"/>
        <w:ind w:leftChars="0"/>
        <w:rPr>
          <w:lang w:eastAsia="ko-KR"/>
        </w:rPr>
      </w:pPr>
      <w:r>
        <w:rPr>
          <w:lang w:eastAsia="ko-KR"/>
        </w:rPr>
        <w:t>Parameter set 2: {Doppler shift, Doppler Spread}</w:t>
      </w:r>
    </w:p>
    <w:p w14:paraId="39B17D0A" w14:textId="77777777" w:rsidR="000852C6" w:rsidRDefault="000852C6" w:rsidP="000852C6">
      <w:pPr>
        <w:pStyle w:val="ListParagraph"/>
        <w:numPr>
          <w:ilvl w:val="0"/>
          <w:numId w:val="28"/>
        </w:numPr>
        <w:spacing w:line="276" w:lineRule="auto"/>
        <w:ind w:leftChars="0"/>
        <w:rPr>
          <w:lang w:eastAsia="ko-KR"/>
        </w:rPr>
      </w:pPr>
      <w:r>
        <w:rPr>
          <w:lang w:eastAsia="ko-KR"/>
        </w:rPr>
        <w:t xml:space="preserve">Parameter set 3 [only for </w:t>
      </w:r>
      <w:proofErr w:type="spellStart"/>
      <w:r>
        <w:rPr>
          <w:lang w:eastAsia="ko-KR"/>
        </w:rPr>
        <w:t>mmWave</w:t>
      </w:r>
      <w:proofErr w:type="spellEnd"/>
      <w:r>
        <w:rPr>
          <w:lang w:eastAsia="ko-KR"/>
        </w:rPr>
        <w:t>]: {Spatial Rx}</w:t>
      </w:r>
    </w:p>
    <w:p w14:paraId="111D7C61" w14:textId="77777777" w:rsidR="00400F5D" w:rsidRDefault="00400F5D" w:rsidP="00400F5D">
      <w:pPr>
        <w:pStyle w:val="Style1"/>
        <w:ind w:firstLine="0"/>
      </w:pPr>
      <w:r w:rsidRPr="005D5944">
        <w:rPr>
          <w:b/>
          <w:u w:val="single"/>
        </w:rPr>
        <w:t>Proposal 5</w:t>
      </w:r>
      <w:r>
        <w:rPr>
          <w:b/>
        </w:rPr>
        <w:t xml:space="preserve">: </w:t>
      </w:r>
      <w:r w:rsidRPr="002374D4">
        <w:t>MAC-CE si</w:t>
      </w:r>
      <w:r>
        <w:t xml:space="preserve">gnalling is used to associate for a TCI state, an updated list via activation/de-activation of the corresponding DL RS, providing QCL reference for that state. The UE assumes it is an error case if it receives a DL DCI consisting of a TCI state which is not associated to an activated resource. </w:t>
      </w:r>
    </w:p>
    <w:p w14:paraId="3353C206" w14:textId="0FC5A751" w:rsidR="001329AC" w:rsidRDefault="00400F5D" w:rsidP="00400F5D">
      <w:pPr>
        <w:pStyle w:val="Style1"/>
        <w:numPr>
          <w:ilvl w:val="0"/>
          <w:numId w:val="28"/>
        </w:numPr>
      </w:pPr>
      <w:r>
        <w:t xml:space="preserve">Upon reception of the MAC CE at time n, the expected UE behavior at time n + d (d: FFS) is to apply the updated QCL reference for that TCI state for PDSCH and for PDCCH if the corresponding CORESET/SS is configured with that TCI state. </w:t>
      </w:r>
      <w:r w:rsidR="001329AC">
        <w:t xml:space="preserve"> </w:t>
      </w:r>
    </w:p>
    <w:p w14:paraId="36E5529A" w14:textId="77777777" w:rsidR="001329AC" w:rsidRPr="0078003D" w:rsidRDefault="001329AC" w:rsidP="001329AC">
      <w:pPr>
        <w:spacing w:line="276" w:lineRule="auto"/>
        <w:rPr>
          <w:lang w:eastAsia="ko-KR"/>
        </w:rPr>
      </w:pPr>
      <w:r w:rsidRPr="001329AC">
        <w:rPr>
          <w:b/>
          <w:u w:val="single"/>
          <w:lang w:eastAsia="ko-KR"/>
        </w:rPr>
        <w:t>Proposal 6</w:t>
      </w:r>
      <w:r>
        <w:rPr>
          <w:lang w:eastAsia="ko-KR"/>
        </w:rPr>
        <w:t>: Consider signalling to deactivate a CORESET for power reduction at the UE and improving multi-user scheduling efficiency. For deriving its rate-matching assumptions for PDSCH demodulation, a UE assumes that its PDSCH can overlap (if applicable) on deactivated CORESET resource (s).</w:t>
      </w:r>
    </w:p>
    <w:p w14:paraId="1CC9EF55" w14:textId="77777777" w:rsidR="00400F5D" w:rsidRPr="002374D4" w:rsidRDefault="00400F5D" w:rsidP="00400F5D">
      <w:pPr>
        <w:pStyle w:val="Style1"/>
        <w:ind w:firstLine="0"/>
      </w:pPr>
      <w:r w:rsidRPr="005D5944">
        <w:rPr>
          <w:b/>
          <w:u w:val="single"/>
        </w:rPr>
        <w:t>Proposal 7</w:t>
      </w:r>
      <w:r>
        <w:rPr>
          <w:b/>
        </w:rPr>
        <w:t xml:space="preserve">: </w:t>
      </w:r>
      <w:r>
        <w:t>The determination of QCL reference for a set of</w:t>
      </w:r>
      <w:r w:rsidRPr="002374D4">
        <w:t xml:space="preserve"> AP CSI-RS resource</w:t>
      </w:r>
      <w:r>
        <w:t>s triggered via DCI is per the following procedure:</w:t>
      </w:r>
    </w:p>
    <w:p w14:paraId="09EF5BDC" w14:textId="77777777" w:rsidR="00400F5D" w:rsidRDefault="00400F5D" w:rsidP="00400F5D">
      <w:pPr>
        <w:pStyle w:val="Style1"/>
        <w:numPr>
          <w:ilvl w:val="0"/>
          <w:numId w:val="13"/>
        </w:numPr>
      </w:pPr>
      <w:r>
        <w:t>If the</w:t>
      </w:r>
      <w:r w:rsidRPr="002374D4">
        <w:t xml:space="preserve"> triggering DCI includes a </w:t>
      </w:r>
      <w:r>
        <w:t>TCI</w:t>
      </w:r>
      <w:r w:rsidRPr="002374D4">
        <w:t xml:space="preserve"> field</w:t>
      </w:r>
      <w:r>
        <w:t xml:space="preserve">, the </w:t>
      </w:r>
      <w:r w:rsidRPr="002374D4">
        <w:t>DL RS index</w:t>
      </w:r>
      <w:r>
        <w:t xml:space="preserve"> (-</w:t>
      </w:r>
      <w:proofErr w:type="spellStart"/>
      <w:r>
        <w:t>es</w:t>
      </w:r>
      <w:proofErr w:type="spellEnd"/>
      <w:r>
        <w:t>)</w:t>
      </w:r>
      <w:r w:rsidRPr="002374D4">
        <w:t xml:space="preserve"> </w:t>
      </w:r>
      <w:r>
        <w:t>linked to that TCI field provide QCL reference for reception of triggered AP CSI-RS resource set</w:t>
      </w:r>
      <w:r w:rsidRPr="002374D4">
        <w:t xml:space="preserve">. </w:t>
      </w:r>
    </w:p>
    <w:p w14:paraId="3EA3C171" w14:textId="77777777" w:rsidR="00400F5D" w:rsidRDefault="00400F5D" w:rsidP="00400F5D">
      <w:pPr>
        <w:pStyle w:val="Style1"/>
        <w:numPr>
          <w:ilvl w:val="0"/>
          <w:numId w:val="13"/>
        </w:numPr>
      </w:pPr>
      <w:r>
        <w:t xml:space="preserve">If the triggering DCI does not include a TCI field, the </w:t>
      </w:r>
      <w:r w:rsidRPr="002374D4">
        <w:t>DL RS index</w:t>
      </w:r>
      <w:r>
        <w:t xml:space="preserve"> (-</w:t>
      </w:r>
      <w:proofErr w:type="spellStart"/>
      <w:r>
        <w:t>es</w:t>
      </w:r>
      <w:proofErr w:type="spellEnd"/>
      <w:r>
        <w:t>)</w:t>
      </w:r>
      <w:r w:rsidRPr="002374D4">
        <w:t xml:space="preserve"> </w:t>
      </w:r>
      <w:r>
        <w:t>linked to the TCI field of the CORESET containing the scheduling DCI provide QCL reference for reception of the triggered AP CSI-RS resource set</w:t>
      </w:r>
      <w:r w:rsidRPr="002374D4">
        <w:t>.</w:t>
      </w:r>
    </w:p>
    <w:p w14:paraId="2B40E092" w14:textId="77777777" w:rsidR="00400F5D" w:rsidRPr="002374D4" w:rsidRDefault="00400F5D" w:rsidP="00400F5D">
      <w:pPr>
        <w:pStyle w:val="Style1"/>
        <w:numPr>
          <w:ilvl w:val="0"/>
          <w:numId w:val="13"/>
        </w:numPr>
      </w:pPr>
      <w:r>
        <w:t>FFS on implicit update mechanism: Following measurement on the AP CSI-RS, the UE replaces the QCL reference for the TCI field (either indicated in the DCI or corresponding to the CORESET) with the preferred AP CSI-RS resource among the triggered AP CSI-RS resources</w:t>
      </w:r>
    </w:p>
    <w:p w14:paraId="72F416AE" w14:textId="77777777" w:rsidR="00400F5D" w:rsidRDefault="00400F5D" w:rsidP="00400F5D">
      <w:pPr>
        <w:pStyle w:val="Style1"/>
        <w:ind w:firstLine="0"/>
      </w:pPr>
      <w:r w:rsidRPr="005D5944">
        <w:rPr>
          <w:b/>
          <w:u w:val="single"/>
        </w:rPr>
        <w:t>Proposal 8</w:t>
      </w:r>
      <w:r w:rsidRPr="009F1890">
        <w:rPr>
          <w:b/>
        </w:rPr>
        <w:t>:</w:t>
      </w:r>
      <w:r>
        <w:t xml:space="preserve"> If implicit update mechanism is supported, introduce a higher-layer CORESET parameter which determines whether or not the QCL reference for a CORESET can be updated via the implicit mechanism.</w:t>
      </w:r>
    </w:p>
    <w:p w14:paraId="54270294" w14:textId="77777777" w:rsidR="002B34EB" w:rsidRDefault="002B34EB" w:rsidP="002B34EB">
      <w:pPr>
        <w:pStyle w:val="Style1"/>
        <w:ind w:firstLine="0"/>
      </w:pPr>
      <w:r w:rsidRPr="005D5944">
        <w:rPr>
          <w:b/>
          <w:u w:val="single"/>
        </w:rPr>
        <w:lastRenderedPageBreak/>
        <w:t>Proposal 9</w:t>
      </w:r>
      <w:r>
        <w:rPr>
          <w:b/>
        </w:rPr>
        <w:t>:</w:t>
      </w:r>
      <w:r>
        <w:t xml:space="preserve"> To support fall-back operation of PDSCH, support configuration of a “fall-back” CORESET. Whether or not a CORESET is configured as fall-back is provided through a</w:t>
      </w:r>
      <w:r w:rsidRPr="003E59FC">
        <w:t xml:space="preserve"> </w:t>
      </w:r>
      <w:r>
        <w:t xml:space="preserve">CORESET-specific higher layer Boolean </w:t>
      </w:r>
      <w:r w:rsidRPr="003E59FC">
        <w:t>parameter</w:t>
      </w:r>
      <w:r>
        <w:t>.</w:t>
      </w:r>
    </w:p>
    <w:p w14:paraId="779AC08D" w14:textId="6E991FA5" w:rsidR="002B34EB" w:rsidRDefault="002B34EB" w:rsidP="002B34EB">
      <w:pPr>
        <w:pStyle w:val="Style1"/>
        <w:numPr>
          <w:ilvl w:val="0"/>
          <w:numId w:val="13"/>
        </w:numPr>
      </w:pPr>
      <w:r>
        <w:t xml:space="preserve">If set true, the CORESET is configured as a fall-back CORESET. No TCI field is present within DCI messages </w:t>
      </w:r>
      <w:r w:rsidRPr="003E59FC">
        <w:t xml:space="preserve">carried within a </w:t>
      </w:r>
      <w:r w:rsidR="00741BE6">
        <w:t>UE-specific PDCCH on such a</w:t>
      </w:r>
      <w:r>
        <w:t xml:space="preserve"> CORESET. </w:t>
      </w:r>
    </w:p>
    <w:p w14:paraId="06D9EACB" w14:textId="6B3FB250" w:rsidR="002B34EB" w:rsidRDefault="002B34EB" w:rsidP="002B34EB">
      <w:pPr>
        <w:pStyle w:val="Style1"/>
        <w:numPr>
          <w:ilvl w:val="0"/>
          <w:numId w:val="13"/>
        </w:numPr>
      </w:pPr>
      <w:r>
        <w:t>If set false, the CORESET is configured as a non-fall-back CORESET. A TCI</w:t>
      </w:r>
      <w:r w:rsidRPr="003E59FC">
        <w:t xml:space="preserve"> field </w:t>
      </w:r>
      <w:r>
        <w:t xml:space="preserve">may be present </w:t>
      </w:r>
      <w:r w:rsidRPr="003E59FC">
        <w:t xml:space="preserve">within </w:t>
      </w:r>
      <w:r>
        <w:t>D</w:t>
      </w:r>
      <w:r w:rsidRPr="003E59FC">
        <w:t>CI message</w:t>
      </w:r>
      <w:r>
        <w:t>s</w:t>
      </w:r>
      <w:r w:rsidRPr="003E59FC">
        <w:t xml:space="preserve"> carried within a </w:t>
      </w:r>
      <w:r>
        <w:t xml:space="preserve">UE-specific PDCCH on </w:t>
      </w:r>
      <w:r w:rsidR="00741BE6">
        <w:t>such a</w:t>
      </w:r>
      <w:r>
        <w:t xml:space="preserve"> CORESET. </w:t>
      </w:r>
    </w:p>
    <w:p w14:paraId="08FA0FEA" w14:textId="77777777" w:rsidR="001551D0" w:rsidRDefault="001551D0" w:rsidP="001551D0">
      <w:pPr>
        <w:pStyle w:val="Style1"/>
        <w:ind w:firstLine="0"/>
      </w:pPr>
      <w:r w:rsidRPr="005D5944">
        <w:rPr>
          <w:b/>
          <w:u w:val="single"/>
        </w:rPr>
        <w:t>Proposal 10</w:t>
      </w:r>
      <w:r>
        <w:t>: If the UE detects a DL assignment in a fall-back CORESET, the UE applies the QCL reference for the PDSCH identically as that used for receiving its scheduling PDCCH (irrespective of same slot or cross-slot scheduling).</w:t>
      </w:r>
    </w:p>
    <w:p w14:paraId="70204D5A" w14:textId="77777777" w:rsidR="001329AC" w:rsidRDefault="001329AC" w:rsidP="001329AC">
      <w:pPr>
        <w:spacing w:line="276" w:lineRule="auto"/>
      </w:pPr>
      <w:r w:rsidRPr="005D5944">
        <w:rPr>
          <w:b/>
          <w:u w:val="single"/>
        </w:rPr>
        <w:t>Proposal 11</w:t>
      </w:r>
      <w:r>
        <w:rPr>
          <w:b/>
        </w:rPr>
        <w:t xml:space="preserve">: </w:t>
      </w:r>
      <w:r>
        <w:t>The indication of the beam indication is contained in the same DCI as the DL assignment irrespective of whether the DL assignment corresponds to same slot scheduling or cross-slot scheduling.</w:t>
      </w:r>
    </w:p>
    <w:bookmarkEnd w:id="8"/>
    <w:p w14:paraId="07C22AE1" w14:textId="77777777" w:rsidR="00A81D58" w:rsidRPr="00732C0F" w:rsidRDefault="00A81D58" w:rsidP="00A81D58">
      <w:pPr>
        <w:spacing w:line="276" w:lineRule="auto"/>
      </w:pPr>
      <w:r w:rsidRPr="001D76F3">
        <w:rPr>
          <w:b/>
          <w:u w:val="single"/>
        </w:rPr>
        <w:t>Proposal 12</w:t>
      </w:r>
      <w:r w:rsidRPr="00732C0F">
        <w:t>: (1) The spatial QCL indication for cross-slot scheduling PDSCH is signalled by the TCI field in the same assignment DCI; (2) the spatial QCL indication for same-slot scheduling PDSCH is configured by other method: e.g., using the QCL configuration of the CORESET where assignment DCI is detected, configuring through higher-layer signalling. (3) NR supports UE to report whether DL beam indication is needed or not.</w:t>
      </w:r>
    </w:p>
    <w:p w14:paraId="0FD9DFB6" w14:textId="316487BC" w:rsidR="009E0732" w:rsidRDefault="009E0732" w:rsidP="009E0732">
      <w:pPr>
        <w:pStyle w:val="Style1"/>
        <w:ind w:firstLine="0"/>
        <w:rPr>
          <w:i/>
        </w:rPr>
      </w:pPr>
      <w:r w:rsidRPr="00E55328">
        <w:rPr>
          <w:b/>
          <w:u w:val="single"/>
        </w:rPr>
        <w:t>Proposal</w:t>
      </w:r>
      <w:r w:rsidRPr="00E55328">
        <w:rPr>
          <w:rFonts w:hint="eastAsia"/>
          <w:b/>
          <w:u w:val="single"/>
        </w:rPr>
        <w:t xml:space="preserve"> </w:t>
      </w:r>
      <w:r>
        <w:rPr>
          <w:b/>
          <w:u w:val="single"/>
        </w:rPr>
        <w:t>1</w:t>
      </w:r>
      <w:r w:rsidR="00372926">
        <w:rPr>
          <w:b/>
          <w:u w:val="single"/>
        </w:rPr>
        <w:t>3</w:t>
      </w:r>
      <w:r w:rsidRPr="00E55328">
        <w:t>:</w:t>
      </w:r>
      <w:r w:rsidRPr="00481C6A">
        <w:rPr>
          <w:i/>
        </w:rPr>
        <w:t xml:space="preserve"> </w:t>
      </w:r>
      <w:r>
        <w:rPr>
          <w:i/>
        </w:rPr>
        <w:t>Support configuration of SS blocks in resource setting for beam management and support configuration of all SS blocks or a subset of SS blocks for beam management.</w:t>
      </w:r>
    </w:p>
    <w:p w14:paraId="3467F327" w14:textId="77777777" w:rsidR="009E0732" w:rsidRDefault="009E0732" w:rsidP="009E0732">
      <w:pPr>
        <w:pStyle w:val="Style1"/>
        <w:numPr>
          <w:ilvl w:val="0"/>
          <w:numId w:val="21"/>
        </w:numPr>
        <w:rPr>
          <w:i/>
        </w:rPr>
      </w:pPr>
      <w:r>
        <w:rPr>
          <w:i/>
        </w:rPr>
        <w:t xml:space="preserve">The actually transmitted SSBs indicated by the full bitmap in RRC and/or compress bitmap in RMSI should be used as the all the SSBs available for beam management. The UE can be configured to measure all or a subset of them </w:t>
      </w:r>
    </w:p>
    <w:p w14:paraId="0DF79FA2" w14:textId="78B81361" w:rsidR="009E0732" w:rsidRPr="00481C6A" w:rsidRDefault="009E0732" w:rsidP="009E0732">
      <w:pPr>
        <w:pStyle w:val="Style1"/>
        <w:ind w:firstLine="0"/>
        <w:rPr>
          <w:i/>
        </w:rPr>
      </w:pPr>
      <w:r w:rsidRPr="00E55328">
        <w:rPr>
          <w:b/>
          <w:u w:val="single"/>
        </w:rPr>
        <w:t>Proposal</w:t>
      </w:r>
      <w:r w:rsidRPr="00E55328">
        <w:rPr>
          <w:rFonts w:hint="eastAsia"/>
          <w:b/>
          <w:u w:val="single"/>
        </w:rPr>
        <w:t xml:space="preserve"> </w:t>
      </w:r>
      <w:r>
        <w:rPr>
          <w:b/>
          <w:u w:val="single"/>
        </w:rPr>
        <w:t>1</w:t>
      </w:r>
      <w:r w:rsidR="00372926">
        <w:rPr>
          <w:b/>
          <w:u w:val="single"/>
        </w:rPr>
        <w:t>4</w:t>
      </w:r>
      <w:r w:rsidRPr="00E55328">
        <w:t>:</w:t>
      </w:r>
      <w:r w:rsidRPr="00481C6A">
        <w:rPr>
          <w:i/>
        </w:rPr>
        <w:t xml:space="preserve"> NR supports the following </w:t>
      </w:r>
      <w:r>
        <w:rPr>
          <w:i/>
        </w:rPr>
        <w:t>beam reporting parameters for non-group based beam reporting</w:t>
      </w:r>
      <w:r w:rsidRPr="00481C6A">
        <w:rPr>
          <w:i/>
        </w:rPr>
        <w:t>:</w:t>
      </w:r>
    </w:p>
    <w:p w14:paraId="6FB3B190" w14:textId="77777777" w:rsidR="009E0732" w:rsidRDefault="009E0732" w:rsidP="009E0732">
      <w:pPr>
        <w:pStyle w:val="Style1"/>
        <w:numPr>
          <w:ilvl w:val="0"/>
          <w:numId w:val="19"/>
        </w:numPr>
        <w:spacing w:after="100" w:afterAutospacing="1"/>
        <w:rPr>
          <w:i/>
        </w:rPr>
      </w:pPr>
      <w:r>
        <w:rPr>
          <w:i/>
        </w:rPr>
        <w:t>K = 64, N = 4;</w:t>
      </w:r>
    </w:p>
    <w:p w14:paraId="5BAFC57E" w14:textId="77777777" w:rsidR="009E0732" w:rsidRDefault="009E0732" w:rsidP="009E0732">
      <w:pPr>
        <w:pStyle w:val="Style1"/>
        <w:numPr>
          <w:ilvl w:val="0"/>
          <w:numId w:val="19"/>
        </w:numPr>
        <w:spacing w:after="100" w:afterAutospacing="1"/>
        <w:rPr>
          <w:i/>
        </w:rPr>
      </w:pPr>
      <w:r>
        <w:rPr>
          <w:i/>
        </w:rPr>
        <w:t>Report the largest L1-RSRP with 7bits and 1dB step-size</w:t>
      </w:r>
    </w:p>
    <w:p w14:paraId="01384712" w14:textId="77777777" w:rsidR="009E0732" w:rsidRDefault="009E0732" w:rsidP="009E0732">
      <w:pPr>
        <w:pStyle w:val="Style1"/>
        <w:numPr>
          <w:ilvl w:val="0"/>
          <w:numId w:val="19"/>
        </w:numPr>
        <w:spacing w:after="100" w:afterAutospacing="1"/>
        <w:rPr>
          <w:i/>
        </w:rPr>
      </w:pPr>
      <w:r>
        <w:rPr>
          <w:i/>
        </w:rPr>
        <w:t>Report N-1 differential L1-RSRP using the reported largest RSRP as reference. Each differential L1-RSRP uses 4 bits and 1dB step-size.</w:t>
      </w:r>
    </w:p>
    <w:p w14:paraId="670B3E46" w14:textId="77777777" w:rsidR="009E0732" w:rsidRDefault="009E0732" w:rsidP="009E0732">
      <w:pPr>
        <w:pStyle w:val="Style1"/>
        <w:numPr>
          <w:ilvl w:val="0"/>
          <w:numId w:val="19"/>
        </w:numPr>
        <w:spacing w:after="100" w:afterAutospacing="1"/>
        <w:rPr>
          <w:i/>
        </w:rPr>
      </w:pPr>
      <w:r>
        <w:rPr>
          <w:i/>
        </w:rPr>
        <w:t xml:space="preserve">The RS ID with largest L1-RSRP is listed as the first one among the reported N RS IDs in one reporting instance </w:t>
      </w:r>
    </w:p>
    <w:p w14:paraId="288D610B" w14:textId="48CC7982" w:rsidR="009E0732" w:rsidRPr="008451D5" w:rsidRDefault="009E0732" w:rsidP="009E0732">
      <w:pPr>
        <w:rPr>
          <w:lang w:eastAsia="ko-KR"/>
        </w:rPr>
      </w:pPr>
      <w:r w:rsidRPr="009E0732">
        <w:rPr>
          <w:b/>
          <w:u w:val="single"/>
        </w:rPr>
        <w:t>Proposal</w:t>
      </w:r>
      <w:r w:rsidRPr="009E0732">
        <w:rPr>
          <w:rFonts w:hint="eastAsia"/>
          <w:b/>
          <w:u w:val="single"/>
        </w:rPr>
        <w:t xml:space="preserve"> </w:t>
      </w:r>
      <w:r w:rsidRPr="009E0732">
        <w:rPr>
          <w:b/>
          <w:u w:val="single"/>
        </w:rPr>
        <w:t>1</w:t>
      </w:r>
      <w:r w:rsidR="00372926">
        <w:rPr>
          <w:b/>
          <w:u w:val="single"/>
        </w:rPr>
        <w:t>5</w:t>
      </w:r>
      <w:r w:rsidRPr="00E55328">
        <w:t>:</w:t>
      </w:r>
      <w:r w:rsidRPr="009E0732">
        <w:rPr>
          <w:i/>
        </w:rPr>
        <w:t xml:space="preserve"> NR supports MAC-CE based reference RSRP configuration, and multi-reference RSRP and multi-resolution RSRP mechanism for differential RSRP report.</w:t>
      </w:r>
    </w:p>
    <w:p w14:paraId="75F4A0DA" w14:textId="675E4112" w:rsidR="009E0732" w:rsidRPr="001F2E95" w:rsidRDefault="009E0732" w:rsidP="009E0732">
      <w:pPr>
        <w:pStyle w:val="0LG"/>
        <w:ind w:firstLine="0"/>
      </w:pPr>
      <w:r w:rsidRPr="00B07E25">
        <w:rPr>
          <w:b/>
          <w:u w:val="single"/>
        </w:rPr>
        <w:t>Proposal</w:t>
      </w:r>
      <w:r w:rsidRPr="00B07E25">
        <w:rPr>
          <w:rFonts w:hint="eastAsia"/>
          <w:b/>
          <w:u w:val="single"/>
        </w:rPr>
        <w:t xml:space="preserve"> </w:t>
      </w:r>
      <w:r>
        <w:rPr>
          <w:b/>
          <w:u w:val="single"/>
        </w:rPr>
        <w:t>1</w:t>
      </w:r>
      <w:r w:rsidR="00372926">
        <w:rPr>
          <w:b/>
          <w:u w:val="single"/>
        </w:rPr>
        <w:t>6</w:t>
      </w:r>
      <w:r w:rsidRPr="00B07E25">
        <w:t>:</w:t>
      </w:r>
      <w:r w:rsidRPr="00481C6A">
        <w:rPr>
          <w:i/>
        </w:rPr>
        <w:t xml:space="preserve"> </w:t>
      </w:r>
      <w:r>
        <w:rPr>
          <w:i/>
        </w:rPr>
        <w:t>NR supports the following configuration for UE group-based beam reporting:</w:t>
      </w:r>
    </w:p>
    <w:p w14:paraId="44CBBC90" w14:textId="77777777" w:rsidR="009E0732" w:rsidRPr="00481C6A" w:rsidRDefault="009E0732" w:rsidP="009E0732">
      <w:pPr>
        <w:pStyle w:val="maintext"/>
        <w:numPr>
          <w:ilvl w:val="0"/>
          <w:numId w:val="20"/>
        </w:numPr>
        <w:ind w:firstLineChars="0"/>
        <w:rPr>
          <w:i/>
        </w:rPr>
      </w:pPr>
      <w:r>
        <w:rPr>
          <w:i/>
        </w:rPr>
        <w:t>Two sets of CSI-RS resources are configured for one UE to select and report one beam from each of set based on the agreed UE-group based beam reporting, i.e., the selected two beams should be received simultaneously.</w:t>
      </w:r>
    </w:p>
    <w:p w14:paraId="43A8877B" w14:textId="25F34F5E" w:rsidR="009E0732" w:rsidRPr="009E0732" w:rsidRDefault="009E0732" w:rsidP="009E0732">
      <w:pPr>
        <w:spacing w:before="60" w:after="60" w:line="288" w:lineRule="auto"/>
        <w:rPr>
          <w:i/>
        </w:rPr>
      </w:pPr>
      <w:r w:rsidRPr="009E0732">
        <w:rPr>
          <w:b/>
          <w:u w:val="single"/>
        </w:rPr>
        <w:t>Proposal</w:t>
      </w:r>
      <w:r w:rsidRPr="009E0732">
        <w:rPr>
          <w:rFonts w:hint="eastAsia"/>
          <w:b/>
          <w:u w:val="single"/>
          <w:lang w:eastAsia="ko-KR"/>
        </w:rPr>
        <w:t xml:space="preserve"> </w:t>
      </w:r>
      <w:r w:rsidRPr="009E0732">
        <w:rPr>
          <w:b/>
          <w:u w:val="single"/>
          <w:lang w:eastAsia="ko-KR"/>
        </w:rPr>
        <w:t>1</w:t>
      </w:r>
      <w:r w:rsidR="00372926">
        <w:rPr>
          <w:b/>
          <w:u w:val="single"/>
          <w:lang w:eastAsia="ko-KR"/>
        </w:rPr>
        <w:t>7</w:t>
      </w:r>
      <w:r w:rsidRPr="005226DE">
        <w:t>:</w:t>
      </w:r>
      <w:r>
        <w:t xml:space="preserve"> </w:t>
      </w:r>
      <w:r w:rsidRPr="009E0732">
        <w:rPr>
          <w:i/>
        </w:rPr>
        <w:t>NR supports UE sending a periodic beam reporting.</w:t>
      </w:r>
    </w:p>
    <w:p w14:paraId="662327B0" w14:textId="02389E59" w:rsidR="009E0732" w:rsidRPr="00487E2B" w:rsidRDefault="009E0732" w:rsidP="009E0732">
      <w:pPr>
        <w:pStyle w:val="Style1"/>
        <w:ind w:firstLine="0"/>
      </w:pPr>
      <w:r w:rsidRPr="00FA1890">
        <w:rPr>
          <w:b/>
          <w:u w:val="single"/>
        </w:rPr>
        <w:t>Proposal</w:t>
      </w:r>
      <w:r>
        <w:rPr>
          <w:rFonts w:hint="eastAsia"/>
          <w:b/>
          <w:u w:val="single"/>
          <w:lang w:eastAsia="ko-KR"/>
        </w:rPr>
        <w:t xml:space="preserve"> </w:t>
      </w:r>
      <w:r>
        <w:rPr>
          <w:b/>
          <w:u w:val="single"/>
          <w:lang w:eastAsia="ko-KR"/>
        </w:rPr>
        <w:t>1</w:t>
      </w:r>
      <w:r w:rsidR="00372926">
        <w:rPr>
          <w:b/>
          <w:u w:val="single"/>
          <w:lang w:eastAsia="ko-KR"/>
        </w:rPr>
        <w:t>8</w:t>
      </w:r>
      <w:r>
        <w:t xml:space="preserve">: </w:t>
      </w:r>
      <w:r w:rsidRPr="00E77B5F">
        <w:rPr>
          <w:i/>
        </w:rPr>
        <w:t>The NW can control and configure the beam sweeping operation across NR-SRS resources.</w:t>
      </w:r>
    </w:p>
    <w:p w14:paraId="35EA34FD" w14:textId="511F5D99" w:rsidR="009E0732" w:rsidRDefault="009E0732" w:rsidP="009E0732">
      <w:pPr>
        <w:pStyle w:val="Style1"/>
        <w:ind w:firstLine="0"/>
        <w:rPr>
          <w:i/>
        </w:rPr>
      </w:pPr>
      <w:r w:rsidRPr="00FA1890">
        <w:rPr>
          <w:b/>
          <w:u w:val="single"/>
        </w:rPr>
        <w:t>Proposal</w:t>
      </w:r>
      <w:r>
        <w:rPr>
          <w:rFonts w:hint="eastAsia"/>
          <w:b/>
          <w:u w:val="single"/>
          <w:lang w:eastAsia="ko-KR"/>
        </w:rPr>
        <w:t xml:space="preserve"> </w:t>
      </w:r>
      <w:r>
        <w:rPr>
          <w:b/>
          <w:u w:val="single"/>
          <w:lang w:eastAsia="ko-KR"/>
        </w:rPr>
        <w:t>1</w:t>
      </w:r>
      <w:r w:rsidR="00372926">
        <w:rPr>
          <w:b/>
          <w:u w:val="single"/>
          <w:lang w:eastAsia="ko-KR"/>
        </w:rPr>
        <w:t>9</w:t>
      </w:r>
      <w:r>
        <w:t xml:space="preserve">: </w:t>
      </w:r>
      <w:r w:rsidRPr="0041664E">
        <w:rPr>
          <w:i/>
        </w:rPr>
        <w:t>For a set of NR-SRS resources for UL beam management, the NW can configure an information element with values “on/off”:</w:t>
      </w:r>
    </w:p>
    <w:p w14:paraId="74FFA4D3" w14:textId="77777777" w:rsidR="009E0732" w:rsidRPr="00E758D8" w:rsidRDefault="009E0732" w:rsidP="009E0732">
      <w:pPr>
        <w:pStyle w:val="Style1"/>
        <w:numPr>
          <w:ilvl w:val="0"/>
          <w:numId w:val="20"/>
        </w:numPr>
        <w:rPr>
          <w:i/>
        </w:rPr>
      </w:pPr>
      <w:r w:rsidRPr="00E758D8">
        <w:rPr>
          <w:i/>
        </w:rPr>
        <w:t xml:space="preserve">If it is “On”, the UE is requested to apply a same </w:t>
      </w:r>
      <w:proofErr w:type="spellStart"/>
      <w:r w:rsidRPr="00E758D8">
        <w:rPr>
          <w:i/>
        </w:rPr>
        <w:t>Tx</w:t>
      </w:r>
      <w:proofErr w:type="spellEnd"/>
      <w:r w:rsidRPr="00E758D8">
        <w:rPr>
          <w:i/>
        </w:rPr>
        <w:t xml:space="preserve"> beam on those NR-SRS resource.</w:t>
      </w:r>
    </w:p>
    <w:p w14:paraId="0E632778" w14:textId="77777777" w:rsidR="009E0732" w:rsidRPr="00E758D8" w:rsidRDefault="009E0732" w:rsidP="009E0732">
      <w:pPr>
        <w:pStyle w:val="Style1"/>
        <w:numPr>
          <w:ilvl w:val="0"/>
          <w:numId w:val="20"/>
        </w:numPr>
        <w:rPr>
          <w:i/>
        </w:rPr>
      </w:pPr>
      <w:r w:rsidRPr="00E758D8">
        <w:rPr>
          <w:i/>
        </w:rPr>
        <w:t xml:space="preserve">If it is “Off”, the UE is requested to apply different </w:t>
      </w:r>
      <w:proofErr w:type="spellStart"/>
      <w:r w:rsidRPr="00E758D8">
        <w:rPr>
          <w:i/>
        </w:rPr>
        <w:t>Tx</w:t>
      </w:r>
      <w:proofErr w:type="spellEnd"/>
      <w:r w:rsidRPr="00E758D8">
        <w:rPr>
          <w:i/>
        </w:rPr>
        <w:t xml:space="preserve"> beams on those NR-SRS resou</w:t>
      </w:r>
      <w:r>
        <w:rPr>
          <w:i/>
        </w:rPr>
        <w:t>r</w:t>
      </w:r>
      <w:r w:rsidRPr="00E758D8">
        <w:rPr>
          <w:i/>
        </w:rPr>
        <w:t>ces.</w:t>
      </w:r>
    </w:p>
    <w:p w14:paraId="1CDC2A51" w14:textId="3B56A94D" w:rsidR="009E0732" w:rsidRDefault="009E0732" w:rsidP="009E0732">
      <w:pPr>
        <w:pStyle w:val="Style1"/>
        <w:ind w:firstLine="0"/>
      </w:pPr>
      <w:r w:rsidRPr="00FA1890">
        <w:rPr>
          <w:b/>
          <w:u w:val="single"/>
        </w:rPr>
        <w:t>Proposal</w:t>
      </w:r>
      <w:r>
        <w:rPr>
          <w:rFonts w:hint="eastAsia"/>
          <w:b/>
          <w:u w:val="single"/>
          <w:lang w:eastAsia="ko-KR"/>
        </w:rPr>
        <w:t xml:space="preserve"> </w:t>
      </w:r>
      <w:r w:rsidR="00372926">
        <w:rPr>
          <w:b/>
          <w:u w:val="single"/>
          <w:lang w:eastAsia="ko-KR"/>
        </w:rPr>
        <w:t>20</w:t>
      </w:r>
      <w:r>
        <w:t xml:space="preserve">: </w:t>
      </w:r>
      <w:r>
        <w:rPr>
          <w:i/>
        </w:rPr>
        <w:t>For UL beam management, the NW can configure a time repetition for an NR-SRS resource.</w:t>
      </w:r>
    </w:p>
    <w:p w14:paraId="2D73609C" w14:textId="33959D47" w:rsidR="009E0732" w:rsidRPr="00BD5F59" w:rsidRDefault="009E0732" w:rsidP="009E0732">
      <w:pPr>
        <w:pStyle w:val="Style1"/>
        <w:ind w:firstLine="0"/>
      </w:pPr>
      <w:r w:rsidRPr="00FA1890">
        <w:rPr>
          <w:b/>
          <w:u w:val="single"/>
        </w:rPr>
        <w:t>Proposal</w:t>
      </w:r>
      <w:r>
        <w:rPr>
          <w:rFonts w:hint="eastAsia"/>
          <w:b/>
          <w:u w:val="single"/>
          <w:lang w:eastAsia="ko-KR"/>
        </w:rPr>
        <w:t xml:space="preserve"> </w:t>
      </w:r>
      <w:r>
        <w:rPr>
          <w:b/>
          <w:u w:val="single"/>
          <w:lang w:eastAsia="ko-KR"/>
        </w:rPr>
        <w:t>2</w:t>
      </w:r>
      <w:r w:rsidR="00372926">
        <w:rPr>
          <w:b/>
          <w:u w:val="single"/>
          <w:lang w:eastAsia="ko-KR"/>
        </w:rPr>
        <w:t>1</w:t>
      </w:r>
      <w:r>
        <w:t xml:space="preserve">: </w:t>
      </w:r>
      <w:r>
        <w:rPr>
          <w:i/>
        </w:rPr>
        <w:t xml:space="preserve">TRP indicate one NR-SRS resource index for the </w:t>
      </w:r>
      <w:proofErr w:type="spellStart"/>
      <w:r>
        <w:rPr>
          <w:i/>
        </w:rPr>
        <w:t>Tx</w:t>
      </w:r>
      <w:proofErr w:type="spellEnd"/>
      <w:r>
        <w:rPr>
          <w:i/>
        </w:rPr>
        <w:t xml:space="preserve"> beam indication for PUCCH and MAC-CE signalling is used for </w:t>
      </w:r>
      <w:proofErr w:type="spellStart"/>
      <w:r>
        <w:rPr>
          <w:i/>
        </w:rPr>
        <w:t>Tx</w:t>
      </w:r>
      <w:proofErr w:type="spellEnd"/>
      <w:r>
        <w:rPr>
          <w:i/>
        </w:rPr>
        <w:t xml:space="preserve"> beam indication for PUCCH</w:t>
      </w:r>
    </w:p>
    <w:p w14:paraId="5B00A60C" w14:textId="06A9BCFA" w:rsidR="0016221F" w:rsidRDefault="0016221F" w:rsidP="0016221F">
      <w:pPr>
        <w:pStyle w:val="Style1"/>
        <w:ind w:firstLine="0"/>
        <w:rPr>
          <w:lang w:eastAsia="ko-KR"/>
        </w:rPr>
      </w:pPr>
      <w:r w:rsidRPr="00FA1890">
        <w:rPr>
          <w:b/>
          <w:u w:val="single"/>
        </w:rPr>
        <w:lastRenderedPageBreak/>
        <w:t>Proposal</w:t>
      </w:r>
      <w:r>
        <w:rPr>
          <w:rFonts w:hint="eastAsia"/>
          <w:b/>
          <w:u w:val="single"/>
          <w:lang w:eastAsia="ko-KR"/>
        </w:rPr>
        <w:t xml:space="preserve"> </w:t>
      </w:r>
      <w:r>
        <w:rPr>
          <w:b/>
          <w:u w:val="single"/>
          <w:lang w:eastAsia="ko-KR"/>
        </w:rPr>
        <w:t>2</w:t>
      </w:r>
      <w:r w:rsidR="00372926">
        <w:rPr>
          <w:b/>
          <w:u w:val="single"/>
          <w:lang w:eastAsia="ko-KR"/>
        </w:rPr>
        <w:t>2</w:t>
      </w:r>
      <w:r>
        <w:t xml:space="preserve">: </w:t>
      </w:r>
      <w:r w:rsidRPr="00E23785">
        <w:rPr>
          <w:i/>
        </w:rPr>
        <w:t xml:space="preserve">NR supports </w:t>
      </w:r>
      <w:r>
        <w:rPr>
          <w:i/>
        </w:rPr>
        <w:t xml:space="preserve">that </w:t>
      </w:r>
      <w:r w:rsidRPr="00E23785">
        <w:rPr>
          <w:i/>
        </w:rPr>
        <w:t xml:space="preserve">one UE applies same </w:t>
      </w:r>
      <w:proofErr w:type="spellStart"/>
      <w:r w:rsidRPr="00E23785">
        <w:rPr>
          <w:i/>
        </w:rPr>
        <w:t>Tx</w:t>
      </w:r>
      <w:proofErr w:type="spellEnd"/>
      <w:r w:rsidRPr="00E23785">
        <w:rPr>
          <w:i/>
        </w:rPr>
        <w:t xml:space="preserve"> power </w:t>
      </w:r>
      <w:r>
        <w:rPr>
          <w:i/>
        </w:rPr>
        <w:t>o</w:t>
      </w:r>
      <w:r w:rsidRPr="00E23785">
        <w:rPr>
          <w:i/>
        </w:rPr>
        <w:t>n a set of NR-SRS resources with beam sweeping operation for UL beam management.</w:t>
      </w:r>
      <w:r>
        <w:t xml:space="preserve"> </w:t>
      </w:r>
    </w:p>
    <w:p w14:paraId="474CF436" w14:textId="38C379AB" w:rsidR="0016221F" w:rsidRDefault="0016221F" w:rsidP="0016221F">
      <w:pPr>
        <w:pStyle w:val="Style1"/>
        <w:ind w:firstLine="0"/>
      </w:pPr>
      <w:r>
        <w:rPr>
          <w:b/>
          <w:u w:val="single"/>
        </w:rPr>
        <w:t>Proposal 2</w:t>
      </w:r>
      <w:r w:rsidR="00372926">
        <w:rPr>
          <w:b/>
          <w:u w:val="single"/>
        </w:rPr>
        <w:t>3</w:t>
      </w:r>
      <w:r>
        <w:t xml:space="preserve">: </w:t>
      </w:r>
      <w:r w:rsidRPr="007A664F">
        <w:rPr>
          <w:i/>
        </w:rPr>
        <w:t>For beam indication of UL transmission, NR supports the configuration of Transmission Configuration Indication (TCI) as follows:</w:t>
      </w:r>
    </w:p>
    <w:p w14:paraId="6E4187D1" w14:textId="77777777" w:rsidR="0016221F" w:rsidRPr="00491C93" w:rsidRDefault="0016221F" w:rsidP="0016221F">
      <w:pPr>
        <w:pStyle w:val="Style1"/>
        <w:numPr>
          <w:ilvl w:val="0"/>
          <w:numId w:val="22"/>
        </w:numPr>
        <w:rPr>
          <w:i/>
        </w:rPr>
      </w:pPr>
      <w:r w:rsidRPr="00491C93">
        <w:rPr>
          <w:i/>
        </w:rPr>
        <w:t xml:space="preserve">RRC signalling configures the QCL association between </w:t>
      </w:r>
      <w:r>
        <w:rPr>
          <w:rFonts w:hint="eastAsia"/>
          <w:i/>
          <w:lang w:eastAsia="ko-KR"/>
        </w:rPr>
        <w:t>TCI state</w:t>
      </w:r>
      <w:r w:rsidRPr="00491C93">
        <w:rPr>
          <w:i/>
        </w:rPr>
        <w:t xml:space="preserve"> and RS set. </w:t>
      </w:r>
      <w:r>
        <w:rPr>
          <w:rFonts w:hint="eastAsia"/>
          <w:i/>
          <w:lang w:eastAsia="ko-KR"/>
        </w:rPr>
        <w:t>Each TCI state is the candidate of reference RS which is</w:t>
      </w:r>
      <w:r w:rsidRPr="00491C93">
        <w:rPr>
          <w:i/>
        </w:rPr>
        <w:t xml:space="preserve"> spatially </w:t>
      </w:r>
      <w:proofErr w:type="spellStart"/>
      <w:r w:rsidRPr="00491C93">
        <w:rPr>
          <w:i/>
        </w:rPr>
        <w:t>QCLed</w:t>
      </w:r>
      <w:proofErr w:type="spellEnd"/>
      <w:r w:rsidRPr="00491C93">
        <w:rPr>
          <w:i/>
        </w:rPr>
        <w:t xml:space="preserve"> with targeted RS</w:t>
      </w:r>
      <w:r>
        <w:rPr>
          <w:rFonts w:hint="eastAsia"/>
          <w:i/>
          <w:lang w:eastAsia="ko-KR"/>
        </w:rPr>
        <w:t xml:space="preserve"> (e.g. DM-RS of PUSCH/PUCCH)</w:t>
      </w:r>
      <w:r w:rsidRPr="00491C93">
        <w:rPr>
          <w:i/>
        </w:rPr>
        <w:t xml:space="preserve"> for UL transmission.</w:t>
      </w:r>
    </w:p>
    <w:p w14:paraId="630452B6" w14:textId="77777777" w:rsidR="0016221F" w:rsidRPr="00F303EC" w:rsidRDefault="0016221F" w:rsidP="0016221F">
      <w:pPr>
        <w:pStyle w:val="Style1"/>
        <w:numPr>
          <w:ilvl w:val="0"/>
          <w:numId w:val="22"/>
        </w:numPr>
        <w:spacing w:after="100" w:afterAutospacing="1"/>
        <w:rPr>
          <w:i/>
          <w:lang w:eastAsia="ko-KR"/>
        </w:rPr>
      </w:pPr>
      <w:r w:rsidRPr="00F303EC">
        <w:rPr>
          <w:rFonts w:hint="eastAsia"/>
          <w:i/>
          <w:lang w:eastAsia="ko-KR"/>
        </w:rPr>
        <w:t>D</w:t>
      </w:r>
      <w:r w:rsidRPr="00F303EC">
        <w:rPr>
          <w:i/>
          <w:lang w:eastAsia="ko-KR"/>
        </w:rPr>
        <w:t>ynamic signalling</w:t>
      </w:r>
      <w:r w:rsidRPr="00F303EC">
        <w:rPr>
          <w:rFonts w:hint="eastAsia"/>
          <w:i/>
          <w:lang w:eastAsia="ko-KR"/>
        </w:rPr>
        <w:t xml:space="preserve"> (e.g. MAC-CE, DCI)</w:t>
      </w:r>
      <w:r w:rsidRPr="00F303EC">
        <w:rPr>
          <w:i/>
          <w:lang w:eastAsia="ko-KR"/>
        </w:rPr>
        <w:t xml:space="preserve"> update</w:t>
      </w:r>
      <w:r w:rsidRPr="00F303EC">
        <w:rPr>
          <w:rFonts w:hint="eastAsia"/>
          <w:i/>
          <w:lang w:eastAsia="ko-KR"/>
        </w:rPr>
        <w:t>s</w:t>
      </w:r>
      <w:r w:rsidRPr="00F303EC">
        <w:rPr>
          <w:i/>
          <w:lang w:eastAsia="ko-KR"/>
        </w:rPr>
        <w:t xml:space="preserve"> the linkage between </w:t>
      </w:r>
      <w:r>
        <w:rPr>
          <w:rFonts w:hint="eastAsia"/>
          <w:i/>
          <w:lang w:eastAsia="ko-KR"/>
        </w:rPr>
        <w:t>TCI state</w:t>
      </w:r>
      <w:r w:rsidRPr="00F303EC">
        <w:rPr>
          <w:i/>
          <w:lang w:eastAsia="ko-KR"/>
        </w:rPr>
        <w:t xml:space="preserve"> and RS </w:t>
      </w:r>
      <w:r>
        <w:rPr>
          <w:i/>
          <w:lang w:eastAsia="ko-KR"/>
        </w:rPr>
        <w:t>ID</w:t>
      </w:r>
      <w:r w:rsidRPr="00F303EC">
        <w:rPr>
          <w:rFonts w:hint="eastAsia"/>
          <w:i/>
          <w:lang w:eastAsia="ko-KR"/>
        </w:rPr>
        <w:t xml:space="preserve"> (e.g. SRI, CRI, SSB index)</w:t>
      </w:r>
      <w:r w:rsidRPr="00F303EC">
        <w:rPr>
          <w:i/>
          <w:lang w:eastAsia="ko-KR"/>
        </w:rPr>
        <w:t>, which enables dynamic beam indication for UL transmission.</w:t>
      </w:r>
    </w:p>
    <w:p w14:paraId="1F73BC62" w14:textId="1371EE43" w:rsidR="000F762B" w:rsidRPr="00D04E23" w:rsidRDefault="000F762B" w:rsidP="009C114C">
      <w:pPr>
        <w:pStyle w:val="Heading1"/>
        <w:tabs>
          <w:tab w:val="num" w:pos="0"/>
        </w:tabs>
        <w:ind w:left="799" w:hanging="799"/>
      </w:pPr>
      <w:r w:rsidRPr="00D04E23">
        <w:rPr>
          <w:rFonts w:hint="eastAsia"/>
        </w:rPr>
        <w:t>Reference</w:t>
      </w:r>
      <w:r>
        <w:rPr>
          <w:rFonts w:hint="eastAsia"/>
        </w:rPr>
        <w:t>s</w:t>
      </w:r>
    </w:p>
    <w:p w14:paraId="38E3ED1A" w14:textId="354AC89B" w:rsidR="008428B3" w:rsidRPr="00202A41" w:rsidRDefault="00401ED6" w:rsidP="008428B3">
      <w:pPr>
        <w:pStyle w:val="ListParagraph"/>
        <w:numPr>
          <w:ilvl w:val="0"/>
          <w:numId w:val="3"/>
        </w:numPr>
        <w:spacing w:after="0" w:line="360" w:lineRule="auto"/>
        <w:ind w:leftChars="0"/>
        <w:jc w:val="both"/>
        <w:rPr>
          <w:rFonts w:eastAsia="MS Mincho"/>
          <w:lang w:eastAsia="ja-JP"/>
        </w:rPr>
      </w:pPr>
      <w:bookmarkStart w:id="9" w:name="_Ref485365424"/>
      <w:bookmarkStart w:id="10" w:name="_Ref485218221"/>
      <w:bookmarkStart w:id="11" w:name="_Ref477961836"/>
      <w:bookmarkStart w:id="12" w:name="_Ref485215026"/>
      <w:r>
        <w:rPr>
          <w:rFonts w:eastAsia="MS Mincho"/>
          <w:lang w:eastAsia="ja-JP"/>
        </w:rPr>
        <w:t>R1-1717622</w:t>
      </w:r>
      <w:r w:rsidR="008428B3" w:rsidRPr="00202A41">
        <w:rPr>
          <w:rFonts w:eastAsia="MS Mincho"/>
          <w:lang w:eastAsia="ja-JP"/>
        </w:rPr>
        <w:t xml:space="preserve"> DL beam management configuration, Samsung</w:t>
      </w:r>
      <w:bookmarkEnd w:id="9"/>
    </w:p>
    <w:p w14:paraId="233EBCF6" w14:textId="38839917" w:rsidR="008428B3" w:rsidRPr="00202A41" w:rsidRDefault="008428B3" w:rsidP="008428B3">
      <w:pPr>
        <w:pStyle w:val="ListParagraph"/>
        <w:numPr>
          <w:ilvl w:val="0"/>
          <w:numId w:val="3"/>
        </w:numPr>
        <w:spacing w:after="0" w:line="360" w:lineRule="auto"/>
        <w:ind w:leftChars="0"/>
        <w:jc w:val="both"/>
        <w:rPr>
          <w:rFonts w:eastAsia="MS Mincho"/>
          <w:lang w:eastAsia="ja-JP"/>
        </w:rPr>
      </w:pPr>
      <w:r w:rsidRPr="00202A41">
        <w:rPr>
          <w:rFonts w:eastAsia="MS Mincho"/>
          <w:lang w:eastAsia="ja-JP"/>
        </w:rPr>
        <w:t>R1-17</w:t>
      </w:r>
      <w:r w:rsidR="00401ED6">
        <w:rPr>
          <w:rFonts w:eastAsia="MS Mincho"/>
          <w:lang w:eastAsia="ja-JP"/>
        </w:rPr>
        <w:t>17624</w:t>
      </w:r>
      <w:r w:rsidRPr="00202A41">
        <w:rPr>
          <w:rFonts w:eastAsia="MS Mincho"/>
          <w:lang w:eastAsia="ja-JP"/>
        </w:rPr>
        <w:t xml:space="preserve"> QCL associations for beam management RS, Samsung</w:t>
      </w:r>
    </w:p>
    <w:p w14:paraId="72D5F3C3" w14:textId="28378A1F" w:rsidR="003605E0" w:rsidRDefault="003605E0" w:rsidP="003605E0">
      <w:pPr>
        <w:pStyle w:val="ListParagraph"/>
        <w:numPr>
          <w:ilvl w:val="0"/>
          <w:numId w:val="3"/>
        </w:numPr>
        <w:spacing w:after="0" w:line="360" w:lineRule="auto"/>
        <w:ind w:leftChars="0"/>
        <w:jc w:val="both"/>
        <w:rPr>
          <w:rFonts w:eastAsia="MS Mincho"/>
          <w:lang w:eastAsia="ja-JP"/>
        </w:rPr>
      </w:pPr>
      <w:r>
        <w:rPr>
          <w:rFonts w:eastAsia="MS Mincho"/>
          <w:lang w:eastAsia="ja-JP"/>
        </w:rPr>
        <w:t>R1-17</w:t>
      </w:r>
      <w:r w:rsidR="00401ED6">
        <w:rPr>
          <w:rFonts w:eastAsia="MS Mincho"/>
          <w:lang w:eastAsia="ja-JP"/>
        </w:rPr>
        <w:t>17627</w:t>
      </w:r>
      <w:r>
        <w:rPr>
          <w:rFonts w:eastAsia="MS Mincho"/>
          <w:lang w:eastAsia="ja-JP"/>
        </w:rPr>
        <w:t xml:space="preserve"> On beam indication</w:t>
      </w:r>
      <w:r w:rsidR="005E5EF9">
        <w:rPr>
          <w:rFonts w:eastAsia="MS Mincho"/>
          <w:lang w:eastAsia="ja-JP"/>
        </w:rPr>
        <w:t>,</w:t>
      </w:r>
      <w:r>
        <w:rPr>
          <w:rFonts w:eastAsia="MS Mincho"/>
          <w:lang w:eastAsia="ja-JP"/>
        </w:rPr>
        <w:t xml:space="preserve"> Samsung</w:t>
      </w:r>
    </w:p>
    <w:p w14:paraId="37CC4E1D" w14:textId="46E5EFEC" w:rsidR="005E5EF9" w:rsidRDefault="005E5EF9" w:rsidP="003605E0">
      <w:pPr>
        <w:pStyle w:val="ListParagraph"/>
        <w:numPr>
          <w:ilvl w:val="0"/>
          <w:numId w:val="3"/>
        </w:numPr>
        <w:spacing w:after="0" w:line="360" w:lineRule="auto"/>
        <w:ind w:leftChars="0"/>
        <w:jc w:val="both"/>
        <w:rPr>
          <w:rFonts w:eastAsia="MS Mincho"/>
          <w:lang w:eastAsia="ja-JP"/>
        </w:rPr>
      </w:pPr>
      <w:r>
        <w:rPr>
          <w:rFonts w:eastAsia="MS Mincho"/>
          <w:lang w:eastAsia="ja-JP"/>
        </w:rPr>
        <w:t>R1-171</w:t>
      </w:r>
      <w:r w:rsidR="00401ED6">
        <w:rPr>
          <w:rFonts w:eastAsia="MS Mincho"/>
          <w:lang w:eastAsia="ja-JP"/>
        </w:rPr>
        <w:t>7612</w:t>
      </w:r>
      <w:r>
        <w:rPr>
          <w:rFonts w:eastAsia="MS Mincho"/>
          <w:lang w:eastAsia="ja-JP"/>
        </w:rPr>
        <w:t xml:space="preserve"> Discussion on beam indication for PDSCH, Samsung</w:t>
      </w:r>
    </w:p>
    <w:p w14:paraId="51ACF864" w14:textId="2B35979F" w:rsidR="00D74323" w:rsidRPr="00D74323" w:rsidRDefault="00401ED6" w:rsidP="00D74323">
      <w:pPr>
        <w:pStyle w:val="ListParagraph"/>
        <w:numPr>
          <w:ilvl w:val="0"/>
          <w:numId w:val="3"/>
        </w:numPr>
        <w:spacing w:after="0" w:line="360" w:lineRule="auto"/>
        <w:ind w:leftChars="0"/>
        <w:jc w:val="both"/>
        <w:rPr>
          <w:rFonts w:eastAsia="MS Mincho"/>
          <w:lang w:eastAsia="ja-JP"/>
        </w:rPr>
      </w:pPr>
      <w:bookmarkStart w:id="13" w:name="_Ref485218329"/>
      <w:r>
        <w:rPr>
          <w:rFonts w:eastAsia="MS Mincho"/>
          <w:lang w:eastAsia="ja-JP"/>
        </w:rPr>
        <w:t>R1-1717618</w:t>
      </w:r>
      <w:r w:rsidR="00D74323" w:rsidRPr="00202A41">
        <w:rPr>
          <w:rFonts w:eastAsia="MS Mincho"/>
          <w:lang w:eastAsia="ja-JP"/>
        </w:rPr>
        <w:t xml:space="preserve"> L1 RSRP reporting for beam management, Samsung</w:t>
      </w:r>
      <w:bookmarkEnd w:id="13"/>
    </w:p>
    <w:p w14:paraId="61B61DED" w14:textId="0213DD92" w:rsidR="0002139B" w:rsidRDefault="00AE2048" w:rsidP="00197D53">
      <w:pPr>
        <w:pStyle w:val="ListParagraph"/>
        <w:numPr>
          <w:ilvl w:val="0"/>
          <w:numId w:val="3"/>
        </w:numPr>
        <w:spacing w:after="0" w:line="360" w:lineRule="auto"/>
        <w:ind w:leftChars="0"/>
        <w:jc w:val="both"/>
        <w:rPr>
          <w:rFonts w:eastAsia="MS Mincho"/>
          <w:lang w:eastAsia="ja-JP"/>
        </w:rPr>
      </w:pPr>
      <w:bookmarkStart w:id="14" w:name="_Ref485218390"/>
      <w:bookmarkEnd w:id="10"/>
      <w:bookmarkEnd w:id="11"/>
      <w:bookmarkEnd w:id="12"/>
      <w:r>
        <w:rPr>
          <w:rFonts w:eastAsia="MS Mincho"/>
          <w:lang w:eastAsia="ja-JP"/>
        </w:rPr>
        <w:t>R1-17</w:t>
      </w:r>
      <w:r w:rsidR="00401ED6">
        <w:rPr>
          <w:rFonts w:eastAsia="MS Mincho"/>
          <w:lang w:eastAsia="ja-JP"/>
        </w:rPr>
        <w:t>17610</w:t>
      </w:r>
      <w:r w:rsidR="008451D5">
        <w:rPr>
          <w:rFonts w:eastAsia="MS Mincho"/>
          <w:lang w:eastAsia="ja-JP"/>
        </w:rPr>
        <w:t xml:space="preserve"> Discussion on </w:t>
      </w:r>
      <w:proofErr w:type="spellStart"/>
      <w:r w:rsidR="008451D5">
        <w:rPr>
          <w:rFonts w:eastAsia="MS Mincho"/>
          <w:lang w:eastAsia="ja-JP"/>
        </w:rPr>
        <w:t>Tx</w:t>
      </w:r>
      <w:proofErr w:type="spellEnd"/>
      <w:r w:rsidR="008451D5">
        <w:rPr>
          <w:rFonts w:eastAsia="MS Mincho"/>
          <w:lang w:eastAsia="ja-JP"/>
        </w:rPr>
        <w:t xml:space="preserve"> beam grouping configuration for multi-panel TRP and multi-TRP</w:t>
      </w:r>
      <w:r w:rsidR="0002139B" w:rsidRPr="00202A41">
        <w:rPr>
          <w:rFonts w:eastAsia="MS Mincho"/>
          <w:lang w:eastAsia="ja-JP"/>
        </w:rPr>
        <w:t>, Samsung</w:t>
      </w:r>
      <w:bookmarkEnd w:id="14"/>
    </w:p>
    <w:p w14:paraId="50056432" w14:textId="3AA7D8E2" w:rsidR="005E5EF9" w:rsidRDefault="00401ED6"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R1-1717620</w:t>
      </w:r>
      <w:r w:rsidR="005E5EF9">
        <w:rPr>
          <w:rFonts w:eastAsia="MS Mincho"/>
          <w:lang w:eastAsia="ja-JP"/>
        </w:rPr>
        <w:t xml:space="preserve"> Discussion on beam indication for UL transmission, Samsung</w:t>
      </w:r>
    </w:p>
    <w:p w14:paraId="54381E1B" w14:textId="5414B481" w:rsidR="00632A59" w:rsidRPr="00202A41" w:rsidRDefault="00632A59"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R1-1717634 Remaining details on QCL, Samsung</w:t>
      </w:r>
    </w:p>
    <w:p w14:paraId="127ACF1C" w14:textId="17CAD4E6" w:rsidR="00923571" w:rsidRDefault="00923571" w:rsidP="00923571">
      <w:pPr>
        <w:pStyle w:val="Heading1"/>
        <w:tabs>
          <w:tab w:val="num" w:pos="0"/>
        </w:tabs>
        <w:ind w:left="799" w:hanging="799"/>
      </w:pPr>
      <w:r>
        <w:t>Annex</w:t>
      </w:r>
    </w:p>
    <w:p w14:paraId="0D9CE022" w14:textId="77777777" w:rsidR="00141184" w:rsidRDefault="00141184" w:rsidP="00141184">
      <w:pPr>
        <w:pStyle w:val="Heading2"/>
        <w:tabs>
          <w:tab w:val="clear" w:pos="5113"/>
        </w:tabs>
        <w:ind w:left="450" w:hanging="450"/>
      </w:pPr>
      <w:r>
        <w:t>Key Agreements on DL Beam Indication in NR AH3</w:t>
      </w:r>
    </w:p>
    <w:p w14:paraId="564F2B3A" w14:textId="77777777" w:rsidR="00141184" w:rsidRPr="00AA51AF" w:rsidRDefault="00141184" w:rsidP="00141184">
      <w:pPr>
        <w:rPr>
          <w:b/>
        </w:rPr>
      </w:pPr>
      <w:r w:rsidRPr="00AA51AF">
        <w:rPr>
          <w:b/>
          <w:highlight w:val="green"/>
        </w:rPr>
        <w:t>Agreement:</w:t>
      </w:r>
    </w:p>
    <w:p w14:paraId="363A36B9" w14:textId="77777777" w:rsidR="00141184" w:rsidRPr="00AA51AF" w:rsidRDefault="00141184" w:rsidP="00141184">
      <w:r w:rsidRPr="00AA51AF">
        <w:t xml:space="preserve">A UE is RRC configured with a list of up to M </w:t>
      </w:r>
      <w:proofErr w:type="gramStart"/>
      <w:r w:rsidRPr="00AA51AF">
        <w:t>candidate</w:t>
      </w:r>
      <w:proofErr w:type="gramEnd"/>
      <w:r w:rsidRPr="00AA51AF">
        <w:t xml:space="preserve"> Transmission Configuration Indication (TCI) states at least for the purposes of QCL indication</w:t>
      </w:r>
    </w:p>
    <w:p w14:paraId="72522B33" w14:textId="77777777" w:rsidR="00141184" w:rsidRPr="00BD2B69" w:rsidRDefault="00141184" w:rsidP="00AC2BAB">
      <w:pPr>
        <w:numPr>
          <w:ilvl w:val="0"/>
          <w:numId w:val="11"/>
        </w:numPr>
        <w:spacing w:after="0"/>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5550351E" w14:textId="77777777" w:rsidR="00141184" w:rsidRPr="00BD2B69" w:rsidRDefault="00141184" w:rsidP="00AC2BAB">
      <w:pPr>
        <w:numPr>
          <w:ilvl w:val="0"/>
          <w:numId w:val="11"/>
        </w:numPr>
        <w:spacing w:after="0"/>
        <w:rPr>
          <w:lang w:val="en-US" w:eastAsia="x-none"/>
        </w:rPr>
      </w:pPr>
      <w:r w:rsidRPr="00BD2B69">
        <w:rPr>
          <w:lang w:val="en-US" w:eastAsia="x-none"/>
        </w:rPr>
        <w:t>FFS: Mapping between the candidate states to the states described by N bit DCI field for PDSCH</w:t>
      </w:r>
    </w:p>
    <w:p w14:paraId="0112A7D4" w14:textId="77777777" w:rsidR="00141184" w:rsidRPr="00BD2B69" w:rsidRDefault="00141184" w:rsidP="00AC2BAB">
      <w:pPr>
        <w:numPr>
          <w:ilvl w:val="0"/>
          <w:numId w:val="11"/>
        </w:numPr>
        <w:spacing w:after="0"/>
        <w:rPr>
          <w:lang w:val="en-US" w:eastAsia="x-none"/>
        </w:rPr>
      </w:pPr>
      <w:r w:rsidRPr="00BD2B69">
        <w:rPr>
          <w:lang w:val="en-US" w:eastAsia="x-none"/>
        </w:rPr>
        <w:t>Each TCI state can be configured with one RS Set</w:t>
      </w:r>
    </w:p>
    <w:p w14:paraId="43BD2105" w14:textId="77777777" w:rsidR="00141184" w:rsidRPr="00BD2B69" w:rsidRDefault="00141184" w:rsidP="00AC2BAB">
      <w:pPr>
        <w:numPr>
          <w:ilvl w:val="0"/>
          <w:numId w:val="11"/>
        </w:numPr>
        <w:spacing w:after="0"/>
        <w:rPr>
          <w:lang w:val="en-US" w:eastAsia="x-none"/>
        </w:rPr>
      </w:pPr>
      <w:r w:rsidRPr="00BD2B69">
        <w:rPr>
          <w:lang w:val="en-US" w:eastAsia="x-none"/>
        </w:rPr>
        <w:t>Each ID (FFS: details of ID) of DL RS at least for the purpose of spatial QCL in an RS Set can refer to one of the following DL RS types:</w:t>
      </w:r>
    </w:p>
    <w:p w14:paraId="49A88EB7" w14:textId="77777777" w:rsidR="00141184" w:rsidRPr="00BD2B69" w:rsidRDefault="00141184" w:rsidP="00AC2BAB">
      <w:pPr>
        <w:numPr>
          <w:ilvl w:val="1"/>
          <w:numId w:val="10"/>
        </w:numPr>
        <w:tabs>
          <w:tab w:val="left" w:pos="1440"/>
        </w:tabs>
        <w:spacing w:after="0"/>
        <w:rPr>
          <w:lang w:val="en-US" w:eastAsia="x-none"/>
        </w:rPr>
      </w:pPr>
      <w:r w:rsidRPr="00BD2B69">
        <w:rPr>
          <w:lang w:val="en-US" w:eastAsia="x-none"/>
        </w:rPr>
        <w:t>SSB</w:t>
      </w:r>
    </w:p>
    <w:p w14:paraId="6277D5E0" w14:textId="77777777" w:rsidR="00141184" w:rsidRPr="00BD2B69" w:rsidRDefault="00141184" w:rsidP="00AC2BAB">
      <w:pPr>
        <w:numPr>
          <w:ilvl w:val="1"/>
          <w:numId w:val="10"/>
        </w:numPr>
        <w:tabs>
          <w:tab w:val="left" w:pos="1440"/>
        </w:tabs>
        <w:spacing w:after="0"/>
        <w:rPr>
          <w:lang w:val="en-US" w:eastAsia="x-none"/>
        </w:rPr>
      </w:pPr>
      <w:r w:rsidRPr="00BD2B69">
        <w:rPr>
          <w:lang w:val="en-US" w:eastAsia="x-none"/>
        </w:rPr>
        <w:t>Periodic CSI-RS</w:t>
      </w:r>
    </w:p>
    <w:p w14:paraId="2A54D296" w14:textId="77777777" w:rsidR="00141184" w:rsidRPr="00BD2B69" w:rsidRDefault="00141184" w:rsidP="00AC2BAB">
      <w:pPr>
        <w:numPr>
          <w:ilvl w:val="1"/>
          <w:numId w:val="10"/>
        </w:numPr>
        <w:tabs>
          <w:tab w:val="left" w:pos="1440"/>
        </w:tabs>
        <w:spacing w:after="0"/>
        <w:rPr>
          <w:lang w:val="en-US" w:eastAsia="x-none"/>
        </w:rPr>
      </w:pPr>
      <w:r w:rsidRPr="00BD2B69">
        <w:rPr>
          <w:lang w:val="en-US" w:eastAsia="x-none"/>
        </w:rPr>
        <w:t>Aperiodic CSI-RS</w:t>
      </w:r>
    </w:p>
    <w:p w14:paraId="131F80AA" w14:textId="77777777" w:rsidR="00141184" w:rsidRPr="00BD2B69" w:rsidRDefault="00141184" w:rsidP="00AC2BAB">
      <w:pPr>
        <w:numPr>
          <w:ilvl w:val="1"/>
          <w:numId w:val="10"/>
        </w:numPr>
        <w:tabs>
          <w:tab w:val="left" w:pos="1440"/>
        </w:tabs>
        <w:spacing w:after="0"/>
        <w:rPr>
          <w:lang w:val="en-US" w:eastAsia="x-none"/>
        </w:rPr>
      </w:pPr>
      <w:r w:rsidRPr="00BD2B69">
        <w:rPr>
          <w:lang w:val="en-US" w:eastAsia="x-none"/>
        </w:rPr>
        <w:t>Semi-persistent CSI-RS</w:t>
      </w:r>
    </w:p>
    <w:p w14:paraId="3A97A7C4" w14:textId="77777777" w:rsidR="00141184" w:rsidRPr="00BD2B69" w:rsidRDefault="00141184" w:rsidP="00AC2BAB">
      <w:pPr>
        <w:numPr>
          <w:ilvl w:val="0"/>
          <w:numId w:val="11"/>
        </w:numPr>
        <w:spacing w:after="0"/>
        <w:rPr>
          <w:lang w:val="en-US" w:eastAsia="x-none"/>
        </w:rPr>
      </w:pPr>
      <w:r w:rsidRPr="00BD2B69">
        <w:rPr>
          <w:lang w:val="en-US" w:eastAsia="x-none"/>
        </w:rPr>
        <w:t>FFS: Other RS (e.g. TRS, PTRS) in an RS set depending on outcome of discussions in the QCL agenda item</w:t>
      </w:r>
    </w:p>
    <w:p w14:paraId="670BD1E8" w14:textId="77777777" w:rsidR="00141184" w:rsidRPr="00AA51AF" w:rsidRDefault="00141184" w:rsidP="00AC2BAB">
      <w:pPr>
        <w:numPr>
          <w:ilvl w:val="0"/>
          <w:numId w:val="11"/>
        </w:numPr>
        <w:spacing w:after="0"/>
        <w:rPr>
          <w:lang w:val="en-US" w:eastAsia="x-none"/>
        </w:rPr>
      </w:pPr>
      <w:r w:rsidRPr="00BD2B69">
        <w:rPr>
          <w:lang w:val="en-US" w:eastAsia="x-none"/>
        </w:rPr>
        <w:t>FFS: Mechanisms to initialize/update the ID of a DL RS(s) in the RS Set used at least for spatial QCL purposes</w:t>
      </w:r>
    </w:p>
    <w:p w14:paraId="4B80AAF7" w14:textId="77777777" w:rsidR="00141184" w:rsidRPr="00BD2B69" w:rsidRDefault="00141184" w:rsidP="00AC2BAB">
      <w:pPr>
        <w:numPr>
          <w:ilvl w:val="1"/>
          <w:numId w:val="10"/>
        </w:numPr>
        <w:tabs>
          <w:tab w:val="left" w:pos="1440"/>
        </w:tabs>
        <w:spacing w:after="0"/>
        <w:rPr>
          <w:lang w:val="en-US" w:eastAsia="x-none"/>
        </w:rPr>
      </w:pPr>
      <w:r w:rsidRPr="00BD2B69">
        <w:rPr>
          <w:lang w:val="en-US" w:eastAsia="x-none"/>
        </w:rPr>
        <w:t xml:space="preserve">At least the following two mechanisms are FFS: (1) explicit </w:t>
      </w:r>
      <w:proofErr w:type="spellStart"/>
      <w:r w:rsidRPr="00BD2B69">
        <w:rPr>
          <w:lang w:val="en-US" w:eastAsia="x-none"/>
        </w:rPr>
        <w:t>signalling</w:t>
      </w:r>
      <w:proofErr w:type="spellEnd"/>
      <w:r w:rsidRPr="00BD2B69">
        <w:rPr>
          <w:lang w:val="en-US" w:eastAsia="x-none"/>
        </w:rPr>
        <w:t xml:space="preserve"> to the UE of the DL RS(s) ID and corresponding TCI state (2) implicit association of the DL RS ID(s) to a TCI state based on measurements by the UE.</w:t>
      </w:r>
    </w:p>
    <w:p w14:paraId="222B9EF9" w14:textId="77777777" w:rsidR="00141184" w:rsidRPr="00BD2B69" w:rsidRDefault="00141184" w:rsidP="00AC2BAB">
      <w:pPr>
        <w:numPr>
          <w:ilvl w:val="1"/>
          <w:numId w:val="10"/>
        </w:numPr>
        <w:tabs>
          <w:tab w:val="left" w:pos="1440"/>
        </w:tabs>
        <w:spacing w:after="0"/>
        <w:rPr>
          <w:lang w:val="en-US" w:eastAsia="x-none"/>
        </w:rPr>
      </w:pPr>
      <w:r w:rsidRPr="00BD2B69">
        <w:rPr>
          <w:lang w:val="en-US" w:eastAsia="x-none"/>
        </w:rPr>
        <w:t>The mechanisms used for different RS types are FFS</w:t>
      </w:r>
    </w:p>
    <w:p w14:paraId="7E7E76BE" w14:textId="77777777" w:rsidR="00141184" w:rsidRPr="00BD2B69" w:rsidRDefault="00141184" w:rsidP="00AC2BAB">
      <w:pPr>
        <w:numPr>
          <w:ilvl w:val="0"/>
          <w:numId w:val="11"/>
        </w:numPr>
        <w:spacing w:after="0"/>
        <w:rPr>
          <w:lang w:val="en-US" w:eastAsia="x-none"/>
        </w:rPr>
      </w:pPr>
      <w:r w:rsidRPr="00BD2B69">
        <w:rPr>
          <w:lang w:val="en-US" w:eastAsia="x-none"/>
        </w:rPr>
        <w:t>FFS: Whether or not a TCI state includes other parameters(s), e.g., for PDSCH rate matching purposes</w:t>
      </w:r>
    </w:p>
    <w:p w14:paraId="549E5161" w14:textId="77777777" w:rsidR="00141184" w:rsidRPr="00BD2B69" w:rsidRDefault="00141184" w:rsidP="00AC2BAB">
      <w:pPr>
        <w:numPr>
          <w:ilvl w:val="0"/>
          <w:numId w:val="11"/>
        </w:numPr>
        <w:spacing w:after="0"/>
        <w:rPr>
          <w:lang w:val="en-US" w:eastAsia="x-none"/>
        </w:rPr>
      </w:pPr>
      <w:r w:rsidRPr="00BD2B69">
        <w:rPr>
          <w:lang w:val="en-US" w:eastAsia="x-none"/>
        </w:rPr>
        <w:t>FFS: Value of N, where N is at most [3] bits</w:t>
      </w:r>
    </w:p>
    <w:p w14:paraId="58A4E7E7" w14:textId="77777777" w:rsidR="00141184" w:rsidRPr="00AA51AF" w:rsidRDefault="00141184" w:rsidP="00141184">
      <w:r w:rsidRPr="00AA51AF">
        <w:t>Note: More details on specification of more than one DMRS port group and more than one RS Set per TCI state is to be completed after the December release.</w:t>
      </w:r>
    </w:p>
    <w:p w14:paraId="496177D0" w14:textId="77777777" w:rsidR="00141184" w:rsidRPr="007D7074" w:rsidRDefault="00141184" w:rsidP="00141184"/>
    <w:p w14:paraId="3B3E39CF" w14:textId="77777777" w:rsidR="00141184" w:rsidRPr="007D7074" w:rsidRDefault="00141184" w:rsidP="00141184">
      <w:pPr>
        <w:rPr>
          <w:b/>
        </w:rPr>
      </w:pPr>
      <w:r w:rsidRPr="007D7074">
        <w:rPr>
          <w:b/>
          <w:highlight w:val="green"/>
        </w:rPr>
        <w:t>Agreement:</w:t>
      </w:r>
    </w:p>
    <w:p w14:paraId="5D3C8C78" w14:textId="77777777" w:rsidR="00141184" w:rsidRPr="007D7074" w:rsidRDefault="00141184" w:rsidP="00141184">
      <w:r w:rsidRPr="007D7074">
        <w:lastRenderedPageBreak/>
        <w:t>The QCL configuration for PDCCH contains the information which provides a reference to a TCI state</w:t>
      </w:r>
    </w:p>
    <w:p w14:paraId="76E5C25D" w14:textId="77777777" w:rsidR="00141184" w:rsidRDefault="00141184" w:rsidP="00AC2BAB">
      <w:pPr>
        <w:numPr>
          <w:ilvl w:val="0"/>
          <w:numId w:val="11"/>
        </w:numPr>
        <w:spacing w:after="0"/>
        <w:rPr>
          <w:lang w:val="en-US" w:eastAsia="x-none"/>
        </w:rPr>
      </w:pPr>
      <w:r w:rsidRPr="00BD2B69">
        <w:rPr>
          <w:lang w:val="en-US" w:eastAsia="x-none"/>
        </w:rPr>
        <w:t>Alt 1: The QCL configuration/indication is on a per CORESET basis</w:t>
      </w:r>
    </w:p>
    <w:p w14:paraId="675E63C4" w14:textId="77777777" w:rsidR="00141184" w:rsidRPr="00BD2B69" w:rsidRDefault="00141184" w:rsidP="00AC2BAB">
      <w:pPr>
        <w:numPr>
          <w:ilvl w:val="1"/>
          <w:numId w:val="11"/>
        </w:numPr>
        <w:spacing w:after="0"/>
        <w:rPr>
          <w:lang w:val="en-US" w:eastAsia="x-none"/>
        </w:rPr>
      </w:pPr>
      <w:r w:rsidRPr="00535A25">
        <w:rPr>
          <w:lang w:val="en-US" w:eastAsia="x-none"/>
        </w:rPr>
        <w:t>The UE applies the QCL assumption on the associated CORESET monitoring occasions. All search space(s) within the CORESET utilize the same QCL.</w:t>
      </w:r>
    </w:p>
    <w:p w14:paraId="2B264B51" w14:textId="77777777" w:rsidR="00141184" w:rsidRDefault="00141184" w:rsidP="00AC2BAB">
      <w:pPr>
        <w:numPr>
          <w:ilvl w:val="0"/>
          <w:numId w:val="11"/>
        </w:numPr>
        <w:spacing w:after="0"/>
        <w:rPr>
          <w:lang w:val="en-US" w:eastAsia="x-none"/>
        </w:rPr>
      </w:pPr>
      <w:r w:rsidRPr="00BD2B69">
        <w:rPr>
          <w:lang w:val="en-US" w:eastAsia="x-none"/>
        </w:rPr>
        <w:t>Alt 2: The QCL configuration/indication is on a per search space basis</w:t>
      </w:r>
    </w:p>
    <w:p w14:paraId="77243897" w14:textId="77777777" w:rsidR="00141184" w:rsidRPr="00BD2B69" w:rsidRDefault="00141184" w:rsidP="00AC2BAB">
      <w:pPr>
        <w:numPr>
          <w:ilvl w:val="1"/>
          <w:numId w:val="11"/>
        </w:numPr>
        <w:spacing w:after="0"/>
        <w:rPr>
          <w:lang w:val="en-US" w:eastAsia="x-none"/>
        </w:rPr>
      </w:pPr>
      <w:r w:rsidRPr="00535A25">
        <w:rPr>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439BF4B6" w14:textId="77777777" w:rsidR="00141184" w:rsidRPr="00BD2B69" w:rsidRDefault="00141184" w:rsidP="00AC2BAB">
      <w:pPr>
        <w:numPr>
          <w:ilvl w:val="0"/>
          <w:numId w:val="11"/>
        </w:numPr>
        <w:spacing w:after="0"/>
        <w:rPr>
          <w:lang w:val="en-US" w:eastAsia="x-none"/>
        </w:rPr>
      </w:pPr>
      <w:r w:rsidRPr="00BD2B69">
        <w:rPr>
          <w:lang w:val="en-US" w:eastAsia="x-none"/>
        </w:rPr>
        <w:t>Note: The indication of QCL configuration is done by RRC or RRC + MAC CE (FFS: by DCI)</w:t>
      </w:r>
    </w:p>
    <w:p w14:paraId="5107CDB2" w14:textId="77777777" w:rsidR="00141184" w:rsidRDefault="00141184" w:rsidP="00141184">
      <w:r w:rsidRPr="007D7074">
        <w:t>Note: The above options are provided as input to the control channel agenda item discussion</w:t>
      </w:r>
    </w:p>
    <w:p w14:paraId="336B0EDD" w14:textId="77777777" w:rsidR="00141184" w:rsidRDefault="00141184" w:rsidP="00141184">
      <w:pPr>
        <w:tabs>
          <w:tab w:val="left" w:pos="1440"/>
        </w:tabs>
        <w:spacing w:after="0"/>
        <w:rPr>
          <w:rFonts w:eastAsia="MS Mincho"/>
          <w:lang w:val="en-US" w:eastAsia="ja-JP"/>
        </w:rPr>
      </w:pPr>
    </w:p>
    <w:p w14:paraId="2D260F06" w14:textId="77777777" w:rsidR="00141184" w:rsidRPr="00FA3C94" w:rsidRDefault="00141184" w:rsidP="00141184">
      <w:pPr>
        <w:rPr>
          <w:b/>
          <w:highlight w:val="green"/>
          <w:u w:val="single"/>
        </w:rPr>
      </w:pPr>
      <w:r w:rsidRPr="00FA3C94">
        <w:rPr>
          <w:b/>
          <w:highlight w:val="green"/>
          <w:u w:val="single"/>
        </w:rPr>
        <w:t>Agreement:</w:t>
      </w:r>
    </w:p>
    <w:p w14:paraId="281B31BF" w14:textId="77777777" w:rsidR="00141184" w:rsidRPr="00BC682A" w:rsidRDefault="00141184" w:rsidP="00AC2BAB">
      <w:pPr>
        <w:numPr>
          <w:ilvl w:val="0"/>
          <w:numId w:val="12"/>
        </w:numPr>
        <w:spacing w:after="0"/>
      </w:pPr>
      <w:r w:rsidRPr="00BC682A">
        <w:rPr>
          <w:bCs/>
        </w:rPr>
        <w:t>For QCL indication for PDSCH</w:t>
      </w:r>
      <w:r w:rsidRPr="00BC682A">
        <w:t>:</w:t>
      </w:r>
    </w:p>
    <w:p w14:paraId="36503AB0" w14:textId="77777777" w:rsidR="00141184" w:rsidRPr="00FA3C94" w:rsidRDefault="00141184" w:rsidP="00AC2BAB">
      <w:pPr>
        <w:numPr>
          <w:ilvl w:val="1"/>
          <w:numId w:val="12"/>
        </w:numPr>
        <w:spacing w:after="0"/>
      </w:pPr>
      <w:r w:rsidRPr="00FA3C94">
        <w:t>When TCI states are used for QCL indication, the UE receives an N-bit TCI field in DCI</w:t>
      </w:r>
    </w:p>
    <w:p w14:paraId="3EE844A9" w14:textId="77777777" w:rsidR="00141184" w:rsidRPr="00FA3C94" w:rsidRDefault="00141184" w:rsidP="00AC2BAB">
      <w:pPr>
        <w:numPr>
          <w:ilvl w:val="2"/>
          <w:numId w:val="12"/>
        </w:numPr>
        <w:spacing w:after="0"/>
      </w:pPr>
      <w:r w:rsidRPr="00FA3C94">
        <w:t xml:space="preserve">The UE assumes that the PDSCH DMRS is QCL with the DL RS(s) in the RS Set corresponding to the </w:t>
      </w:r>
      <w:proofErr w:type="spellStart"/>
      <w:r w:rsidRPr="00FA3C94">
        <w:t>signaled</w:t>
      </w:r>
      <w:proofErr w:type="spellEnd"/>
      <w:r w:rsidRPr="00FA3C94">
        <w:t xml:space="preserve"> TCI state</w:t>
      </w:r>
    </w:p>
    <w:p w14:paraId="6F9ECF40" w14:textId="77777777" w:rsidR="00141184" w:rsidRPr="00FA3C94" w:rsidRDefault="00141184" w:rsidP="00AC2BAB">
      <w:pPr>
        <w:numPr>
          <w:ilvl w:val="3"/>
          <w:numId w:val="12"/>
        </w:numPr>
        <w:spacing w:after="0"/>
      </w:pPr>
      <w:r w:rsidRPr="00FA3C94">
        <w:t>FFS: whether or not a QCL type is configured, configuration details are for further study</w:t>
      </w:r>
    </w:p>
    <w:p w14:paraId="3A81AB82" w14:textId="77777777" w:rsidR="00141184" w:rsidRPr="00FA3C94" w:rsidRDefault="00141184" w:rsidP="00AC2BAB">
      <w:pPr>
        <w:numPr>
          <w:ilvl w:val="1"/>
          <w:numId w:val="12"/>
        </w:numPr>
        <w:spacing w:after="0"/>
      </w:pPr>
      <w:r w:rsidRPr="00FA3C94">
        <w:t xml:space="preserve"> Whether or not the TCI field is always present in a given DL-related DCI is FFS</w:t>
      </w:r>
    </w:p>
    <w:p w14:paraId="1B9D6B60" w14:textId="77777777" w:rsidR="00141184" w:rsidRPr="00FA3C94" w:rsidRDefault="00141184" w:rsidP="00AC2BAB">
      <w:pPr>
        <w:numPr>
          <w:ilvl w:val="1"/>
          <w:numId w:val="12"/>
        </w:numPr>
        <w:spacing w:after="0"/>
      </w:pPr>
      <w:r w:rsidRPr="00FA3C94">
        <w:t>FFS: Whether or not the TCI field is in the same DCI as that containing the PDSCH scheduling assignment</w:t>
      </w:r>
    </w:p>
    <w:p w14:paraId="5DD9F51A" w14:textId="6317AB83" w:rsidR="00141184" w:rsidRDefault="00141184" w:rsidP="00AC2BAB">
      <w:pPr>
        <w:numPr>
          <w:ilvl w:val="0"/>
          <w:numId w:val="12"/>
        </w:numPr>
        <w:spacing w:after="0"/>
      </w:pPr>
      <w:r w:rsidRPr="00FA3C94">
        <w:t>FFS: Timing between when the UE receives a QCL configuration/indication and the first time that the QCL assumption may be applied for demodulation of PDSCH or PDCCH</w:t>
      </w:r>
    </w:p>
    <w:p w14:paraId="1E1BB003" w14:textId="273C1A64" w:rsidR="00141184" w:rsidRDefault="00141184" w:rsidP="00141184">
      <w:pPr>
        <w:spacing w:after="0"/>
      </w:pPr>
    </w:p>
    <w:p w14:paraId="23E16A26" w14:textId="77777777" w:rsidR="00141184" w:rsidRDefault="00141184" w:rsidP="00141184">
      <w:pPr>
        <w:pStyle w:val="Heading2"/>
        <w:tabs>
          <w:tab w:val="clear" w:pos="5113"/>
        </w:tabs>
        <w:ind w:left="450" w:hanging="450"/>
      </w:pPr>
      <w:r>
        <w:t>Key Agreements on Beam Group Reporting in RAN1 #90</w:t>
      </w:r>
    </w:p>
    <w:p w14:paraId="19B1EEC7" w14:textId="77777777" w:rsidR="00141184" w:rsidRPr="00F0076A" w:rsidRDefault="00141184" w:rsidP="00141184">
      <w:pPr>
        <w:rPr>
          <w:rFonts w:eastAsia="MS Mincho"/>
          <w:b/>
          <w:highlight w:val="green"/>
          <w:u w:val="single"/>
          <w:lang w:eastAsia="ja-JP"/>
        </w:rPr>
      </w:pPr>
      <w:r w:rsidRPr="00F0076A">
        <w:rPr>
          <w:rFonts w:eastAsia="MS Mincho"/>
          <w:b/>
          <w:highlight w:val="green"/>
          <w:u w:val="single"/>
          <w:lang w:eastAsia="ja-JP"/>
        </w:rPr>
        <w:t>Agreements:</w:t>
      </w:r>
    </w:p>
    <w:p w14:paraId="5A21F9E5" w14:textId="77777777" w:rsidR="00141184" w:rsidRPr="00BF38B2" w:rsidRDefault="00141184" w:rsidP="00AC2BAB">
      <w:pPr>
        <w:numPr>
          <w:ilvl w:val="0"/>
          <w:numId w:val="6"/>
        </w:numPr>
        <w:tabs>
          <w:tab w:val="left" w:pos="720"/>
          <w:tab w:val="left" w:pos="1440"/>
        </w:tabs>
        <w:spacing w:after="0"/>
      </w:pPr>
      <w:r w:rsidRPr="00BF38B2">
        <w:t>Support the following for group based beam reporting, if group based beam reporting is configured:</w:t>
      </w:r>
    </w:p>
    <w:p w14:paraId="647CA978" w14:textId="77777777" w:rsidR="00141184" w:rsidRPr="00BF38B2" w:rsidRDefault="00141184" w:rsidP="00AC2BAB">
      <w:pPr>
        <w:numPr>
          <w:ilvl w:val="1"/>
          <w:numId w:val="6"/>
        </w:numPr>
        <w:tabs>
          <w:tab w:val="left" w:pos="720"/>
          <w:tab w:val="left" w:pos="1440"/>
        </w:tabs>
        <w:spacing w:after="0"/>
      </w:pPr>
      <w:r w:rsidRPr="00BF38B2">
        <w:t xml:space="preserve">In a beam reporting instance, a UE can be configured to report N different </w:t>
      </w:r>
      <w:proofErr w:type="spellStart"/>
      <w:r w:rsidRPr="00BF38B2">
        <w:t>Tx</w:t>
      </w:r>
      <w:proofErr w:type="spellEnd"/>
      <w:r w:rsidRPr="00BF38B2">
        <w:t xml:space="preserve"> beams that can be received simultaneously</w:t>
      </w:r>
    </w:p>
    <w:p w14:paraId="1D7E5449" w14:textId="77777777" w:rsidR="00141184" w:rsidRPr="00BF38B2" w:rsidRDefault="00141184" w:rsidP="00AC2BAB">
      <w:pPr>
        <w:numPr>
          <w:ilvl w:val="2"/>
          <w:numId w:val="6"/>
        </w:numPr>
        <w:tabs>
          <w:tab w:val="left" w:pos="720"/>
          <w:tab w:val="left" w:pos="1440"/>
        </w:tabs>
        <w:spacing w:after="0"/>
      </w:pPr>
      <w:r w:rsidRPr="00BF38B2">
        <w:t>Note: UE may report N or fewer beams in a given reporting instance</w:t>
      </w:r>
    </w:p>
    <w:p w14:paraId="12743962" w14:textId="77777777" w:rsidR="00141184" w:rsidRPr="00BF38B2" w:rsidRDefault="00141184" w:rsidP="00AC2BAB">
      <w:pPr>
        <w:numPr>
          <w:ilvl w:val="2"/>
          <w:numId w:val="6"/>
        </w:numPr>
        <w:tabs>
          <w:tab w:val="left" w:pos="720"/>
          <w:tab w:val="left" w:pos="1440"/>
        </w:tabs>
        <w:spacing w:after="0"/>
      </w:pPr>
      <w:r w:rsidRPr="00BF38B2">
        <w:t xml:space="preserve">N is configured by the gNB where N&lt;= </w:t>
      </w:r>
      <w:proofErr w:type="spellStart"/>
      <w:r w:rsidRPr="00BF38B2">
        <w:t>Nmax</w:t>
      </w:r>
      <w:proofErr w:type="spellEnd"/>
    </w:p>
    <w:p w14:paraId="0FCA154F" w14:textId="77777777" w:rsidR="00141184" w:rsidRPr="00BF38B2" w:rsidRDefault="00141184" w:rsidP="00AC2BAB">
      <w:pPr>
        <w:numPr>
          <w:ilvl w:val="3"/>
          <w:numId w:val="6"/>
        </w:numPr>
        <w:tabs>
          <w:tab w:val="left" w:pos="720"/>
          <w:tab w:val="left" w:pos="1440"/>
        </w:tabs>
        <w:spacing w:after="0"/>
      </w:pPr>
      <w:proofErr w:type="spellStart"/>
      <w:r w:rsidRPr="00BF38B2">
        <w:t>Nmax</w:t>
      </w:r>
      <w:proofErr w:type="spellEnd"/>
      <w:r w:rsidRPr="00BF38B2">
        <w:t xml:space="preserve"> depends on UE capability</w:t>
      </w:r>
    </w:p>
    <w:p w14:paraId="56A02DB9" w14:textId="77777777" w:rsidR="00141184" w:rsidRPr="00BF38B2" w:rsidRDefault="00141184" w:rsidP="00AC2BAB">
      <w:pPr>
        <w:numPr>
          <w:ilvl w:val="4"/>
          <w:numId w:val="6"/>
        </w:numPr>
        <w:tabs>
          <w:tab w:val="left" w:pos="720"/>
          <w:tab w:val="left" w:pos="1440"/>
        </w:tabs>
        <w:spacing w:after="0"/>
      </w:pPr>
      <w:r w:rsidRPr="00BF38B2">
        <w:t>FFS:  how to define the UE capability</w:t>
      </w:r>
    </w:p>
    <w:p w14:paraId="5A06EA9F" w14:textId="77777777" w:rsidR="00141184" w:rsidRPr="00BF38B2" w:rsidRDefault="00141184" w:rsidP="00AC2BAB">
      <w:pPr>
        <w:numPr>
          <w:ilvl w:val="4"/>
          <w:numId w:val="6"/>
        </w:numPr>
        <w:tabs>
          <w:tab w:val="left" w:pos="720"/>
          <w:tab w:val="left" w:pos="1440"/>
        </w:tabs>
        <w:spacing w:after="0"/>
      </w:pPr>
      <w:r w:rsidRPr="00BF38B2">
        <w:t>N =2 is supported. Further study {4,8}</w:t>
      </w:r>
    </w:p>
    <w:p w14:paraId="5663BC7D" w14:textId="77777777" w:rsidR="00141184" w:rsidRPr="00BF38B2" w:rsidRDefault="00141184" w:rsidP="00AC2BAB">
      <w:pPr>
        <w:numPr>
          <w:ilvl w:val="3"/>
          <w:numId w:val="6"/>
        </w:numPr>
        <w:tabs>
          <w:tab w:val="left" w:pos="720"/>
          <w:tab w:val="left" w:pos="1440"/>
        </w:tabs>
        <w:spacing w:after="0"/>
      </w:pPr>
      <w:r w:rsidRPr="00BF38B2">
        <w:t>Notes: Information indicating group is not required to be reported in Rel-15</w:t>
      </w:r>
    </w:p>
    <w:p w14:paraId="4B42E25F" w14:textId="77777777" w:rsidR="00141184" w:rsidRPr="00BF38B2" w:rsidRDefault="00141184" w:rsidP="00AC2BAB">
      <w:pPr>
        <w:numPr>
          <w:ilvl w:val="1"/>
          <w:numId w:val="6"/>
        </w:numPr>
        <w:tabs>
          <w:tab w:val="left" w:pos="720"/>
          <w:tab w:val="left" w:pos="1440"/>
        </w:tabs>
        <w:spacing w:after="0"/>
      </w:pPr>
      <w:r w:rsidRPr="00BF38B2">
        <w:t xml:space="preserve">Note: </w:t>
      </w:r>
    </w:p>
    <w:p w14:paraId="5FF343FB" w14:textId="77777777" w:rsidR="00141184" w:rsidRPr="00BF38B2" w:rsidRDefault="00141184" w:rsidP="00AC2BAB">
      <w:pPr>
        <w:numPr>
          <w:ilvl w:val="2"/>
          <w:numId w:val="6"/>
        </w:numPr>
        <w:tabs>
          <w:tab w:val="left" w:pos="720"/>
          <w:tab w:val="left" w:pos="1440"/>
        </w:tabs>
        <w:spacing w:after="0"/>
      </w:pPr>
      <w:r w:rsidRPr="00BF38B2">
        <w:t xml:space="preserve">From the perspective of Alt-1, the UE reports one group with N </w:t>
      </w:r>
      <w:proofErr w:type="spellStart"/>
      <w:r w:rsidRPr="00BF38B2">
        <w:t>Tx</w:t>
      </w:r>
      <w:proofErr w:type="spellEnd"/>
      <w:r w:rsidRPr="00BF38B2">
        <w:t xml:space="preserve"> beams.</w:t>
      </w:r>
    </w:p>
    <w:p w14:paraId="1283DC7D" w14:textId="77777777" w:rsidR="00141184" w:rsidRPr="00BF38B2" w:rsidRDefault="00141184" w:rsidP="00AC2BAB">
      <w:pPr>
        <w:numPr>
          <w:ilvl w:val="2"/>
          <w:numId w:val="6"/>
        </w:numPr>
        <w:tabs>
          <w:tab w:val="left" w:pos="720"/>
          <w:tab w:val="left" w:pos="1440"/>
        </w:tabs>
        <w:spacing w:after="0"/>
      </w:pPr>
      <w:r w:rsidRPr="00BF38B2">
        <w:t xml:space="preserve">From the perspective of Alt-2, the UE reports N group with one </w:t>
      </w:r>
      <w:proofErr w:type="spellStart"/>
      <w:r w:rsidRPr="00BF38B2">
        <w:t>Tx</w:t>
      </w:r>
      <w:proofErr w:type="spellEnd"/>
      <w:r w:rsidRPr="00BF38B2">
        <w:t xml:space="preserve"> beam per each group.</w:t>
      </w:r>
    </w:p>
    <w:p w14:paraId="67AE54E4" w14:textId="77777777" w:rsidR="00141184" w:rsidRDefault="00141184" w:rsidP="00AC2BAB">
      <w:pPr>
        <w:numPr>
          <w:ilvl w:val="1"/>
          <w:numId w:val="6"/>
        </w:numPr>
        <w:tabs>
          <w:tab w:val="left" w:pos="720"/>
          <w:tab w:val="left" w:pos="1440"/>
        </w:tabs>
        <w:spacing w:after="0"/>
      </w:pPr>
      <w:r w:rsidRPr="00BF38B2">
        <w:t>Note: Mechanisms to reduce UE complexity for beam pair search should be further studied</w:t>
      </w:r>
    </w:p>
    <w:p w14:paraId="25FB927C" w14:textId="77777777" w:rsidR="00141184" w:rsidRDefault="00141184" w:rsidP="00141184">
      <w:pPr>
        <w:tabs>
          <w:tab w:val="left" w:pos="720"/>
          <w:tab w:val="left" w:pos="1440"/>
        </w:tabs>
        <w:spacing w:after="0"/>
      </w:pPr>
    </w:p>
    <w:p w14:paraId="3F2F68DA" w14:textId="77777777" w:rsidR="00141184" w:rsidRPr="00F0076A" w:rsidRDefault="00141184" w:rsidP="00141184">
      <w:pPr>
        <w:tabs>
          <w:tab w:val="left" w:pos="720"/>
          <w:tab w:val="left" w:pos="1440"/>
        </w:tabs>
        <w:spacing w:after="0"/>
        <w:rPr>
          <w:b/>
          <w:u w:val="single"/>
        </w:rPr>
      </w:pPr>
      <w:r w:rsidRPr="00F0076A">
        <w:rPr>
          <w:b/>
          <w:highlight w:val="green"/>
          <w:u w:val="single"/>
        </w:rPr>
        <w:t>Agreement</w:t>
      </w:r>
    </w:p>
    <w:p w14:paraId="18D649D1" w14:textId="77777777" w:rsidR="00141184" w:rsidRPr="00374F55" w:rsidRDefault="00141184" w:rsidP="00AC2BAB">
      <w:pPr>
        <w:numPr>
          <w:ilvl w:val="0"/>
          <w:numId w:val="7"/>
        </w:numPr>
        <w:tabs>
          <w:tab w:val="left" w:pos="1440"/>
        </w:tabs>
        <w:spacing w:after="0"/>
        <w:rPr>
          <w:rFonts w:eastAsia="MS Mincho"/>
          <w:lang w:val="en-US" w:eastAsia="ja-JP"/>
        </w:rPr>
      </w:pPr>
      <w:r w:rsidRPr="00374F55">
        <w:rPr>
          <w:rFonts w:eastAsia="MS Mincho"/>
          <w:lang w:val="en-US" w:eastAsia="ja-JP"/>
        </w:rPr>
        <w:t>At least for non-grouping based beam reporting, taking the following parameter values for further consideration</w:t>
      </w:r>
    </w:p>
    <w:p w14:paraId="6FDA8980" w14:textId="77777777" w:rsidR="00141184" w:rsidRPr="00374F55" w:rsidRDefault="00141184" w:rsidP="00AC2BAB">
      <w:pPr>
        <w:numPr>
          <w:ilvl w:val="1"/>
          <w:numId w:val="7"/>
        </w:numPr>
        <w:tabs>
          <w:tab w:val="left" w:pos="1440"/>
        </w:tabs>
        <w:spacing w:after="0"/>
        <w:rPr>
          <w:rFonts w:eastAsia="MS Mincho"/>
          <w:lang w:val="en-US" w:eastAsia="ja-JP"/>
        </w:rPr>
      </w:pPr>
      <w:r w:rsidRPr="00374F55">
        <w:rPr>
          <w:rFonts w:eastAsia="MS Mincho"/>
          <w:lang w:val="en-US" w:eastAsia="ja-JP"/>
        </w:rPr>
        <w:t>For maximal TX beam numbers for a UE to measure for a given reporting instance: candidate value is, e.g., around K = [64]</w:t>
      </w:r>
    </w:p>
    <w:p w14:paraId="2DD9E4A5" w14:textId="77777777" w:rsidR="00141184" w:rsidRPr="00374F55" w:rsidRDefault="00141184" w:rsidP="00AC2BAB">
      <w:pPr>
        <w:numPr>
          <w:ilvl w:val="1"/>
          <w:numId w:val="7"/>
        </w:numPr>
        <w:tabs>
          <w:tab w:val="left" w:pos="1440"/>
        </w:tabs>
        <w:spacing w:after="0"/>
        <w:rPr>
          <w:rFonts w:eastAsia="MS Mincho"/>
          <w:lang w:val="en-US" w:eastAsia="ja-JP"/>
        </w:rPr>
      </w:pPr>
      <w:r w:rsidRPr="00374F55">
        <w:rPr>
          <w:rFonts w:eastAsia="MS Mincho"/>
          <w:lang w:val="en-US" w:eastAsia="ja-JP"/>
        </w:rPr>
        <w:t>For maximal TX beam numbers reported by a UE per reporting instance are, e.g., N = [1, 2, 4, 8]</w:t>
      </w:r>
    </w:p>
    <w:p w14:paraId="1B254C36" w14:textId="77777777" w:rsidR="00141184" w:rsidRPr="00374F55" w:rsidRDefault="00141184" w:rsidP="00AC2BAB">
      <w:pPr>
        <w:numPr>
          <w:ilvl w:val="1"/>
          <w:numId w:val="7"/>
        </w:numPr>
        <w:tabs>
          <w:tab w:val="left" w:pos="1440"/>
        </w:tabs>
        <w:spacing w:after="0"/>
        <w:rPr>
          <w:rFonts w:eastAsia="MS Mincho"/>
          <w:lang w:val="en-US" w:eastAsia="ja-JP"/>
        </w:rPr>
      </w:pPr>
      <w:r w:rsidRPr="00374F55">
        <w:rPr>
          <w:rFonts w:eastAsia="MS Mincho"/>
          <w:lang w:val="en-US" w:eastAsia="ja-JP"/>
        </w:rPr>
        <w:t>For L1-RSRP levels, candidate value is, e.g., around [100]</w:t>
      </w:r>
    </w:p>
    <w:p w14:paraId="00E964ED" w14:textId="77777777" w:rsidR="00141184" w:rsidRPr="00374F55" w:rsidRDefault="00141184" w:rsidP="00AC2BAB">
      <w:pPr>
        <w:numPr>
          <w:ilvl w:val="2"/>
          <w:numId w:val="7"/>
        </w:numPr>
        <w:tabs>
          <w:tab w:val="left" w:pos="1440"/>
        </w:tabs>
        <w:spacing w:after="0"/>
        <w:rPr>
          <w:rFonts w:eastAsia="MS Mincho"/>
          <w:lang w:val="en-US" w:eastAsia="ja-JP"/>
        </w:rPr>
      </w:pPr>
      <w:r w:rsidRPr="00374F55">
        <w:rPr>
          <w:rFonts w:eastAsia="MS Mincho"/>
          <w:lang w:val="en-US" w:eastAsia="ja-JP"/>
        </w:rPr>
        <w:t xml:space="preserve">Considering maximal L1-RSRP range, e.g., from X </w:t>
      </w:r>
      <w:proofErr w:type="spellStart"/>
      <w:r w:rsidRPr="00374F55">
        <w:rPr>
          <w:rFonts w:eastAsia="MS Mincho"/>
          <w:lang w:val="en-US" w:eastAsia="ja-JP"/>
        </w:rPr>
        <w:t>dBm</w:t>
      </w:r>
      <w:proofErr w:type="spellEnd"/>
      <w:r w:rsidRPr="00374F55">
        <w:rPr>
          <w:rFonts w:eastAsia="MS Mincho"/>
          <w:lang w:val="en-US" w:eastAsia="ja-JP"/>
        </w:rPr>
        <w:t xml:space="preserve"> to Y </w:t>
      </w:r>
      <w:proofErr w:type="spellStart"/>
      <w:r w:rsidRPr="00374F55">
        <w:rPr>
          <w:rFonts w:eastAsia="MS Mincho"/>
          <w:lang w:val="en-US" w:eastAsia="ja-JP"/>
        </w:rPr>
        <w:t>dBm</w:t>
      </w:r>
      <w:proofErr w:type="spellEnd"/>
    </w:p>
    <w:p w14:paraId="14D17925" w14:textId="77777777" w:rsidR="00141184" w:rsidRPr="00374F55" w:rsidRDefault="00141184" w:rsidP="00AC2BAB">
      <w:pPr>
        <w:numPr>
          <w:ilvl w:val="2"/>
          <w:numId w:val="7"/>
        </w:numPr>
        <w:tabs>
          <w:tab w:val="left" w:pos="1440"/>
        </w:tabs>
        <w:spacing w:after="0"/>
        <w:rPr>
          <w:rFonts w:eastAsia="MS Mincho"/>
          <w:lang w:val="en-US" w:eastAsia="ja-JP"/>
        </w:rPr>
      </w:pPr>
      <w:r w:rsidRPr="00374F55">
        <w:rPr>
          <w:rFonts w:eastAsia="MS Mincho"/>
          <w:lang w:val="en-US" w:eastAsia="ja-JP"/>
        </w:rPr>
        <w:t>Considering step-size of L1-RSRP, e.g., Z dB</w:t>
      </w:r>
    </w:p>
    <w:p w14:paraId="432137E4" w14:textId="77777777" w:rsidR="00141184" w:rsidRPr="00374F55" w:rsidRDefault="00141184" w:rsidP="00AC2BAB">
      <w:pPr>
        <w:numPr>
          <w:ilvl w:val="0"/>
          <w:numId w:val="7"/>
        </w:numPr>
        <w:tabs>
          <w:tab w:val="left" w:pos="1440"/>
        </w:tabs>
        <w:spacing w:after="0"/>
        <w:rPr>
          <w:rFonts w:eastAsia="MS Mincho"/>
          <w:lang w:val="en-US" w:eastAsia="ja-JP"/>
        </w:rPr>
      </w:pPr>
      <w:r w:rsidRPr="00374F55">
        <w:rPr>
          <w:rFonts w:eastAsia="MS Mincho"/>
          <w:lang w:val="en-US" w:eastAsia="ja-JP"/>
        </w:rPr>
        <w:t>Companies are encouraged to evaluate/analyze appropriate values considering</w:t>
      </w:r>
    </w:p>
    <w:p w14:paraId="6C69F4B0" w14:textId="77777777" w:rsidR="00141184" w:rsidRPr="00374F55" w:rsidRDefault="00141184" w:rsidP="00AC2BAB">
      <w:pPr>
        <w:numPr>
          <w:ilvl w:val="1"/>
          <w:numId w:val="7"/>
        </w:numPr>
        <w:tabs>
          <w:tab w:val="left" w:pos="1440"/>
        </w:tabs>
        <w:spacing w:after="0"/>
        <w:rPr>
          <w:rFonts w:eastAsia="MS Mincho"/>
          <w:lang w:val="en-US" w:eastAsia="ja-JP"/>
        </w:rPr>
      </w:pPr>
      <w:r w:rsidRPr="00374F55">
        <w:rPr>
          <w:rFonts w:eastAsia="MS Mincho"/>
          <w:lang w:val="en-US" w:eastAsia="ja-JP"/>
        </w:rPr>
        <w:t>P1, P2, and P3 procedures</w:t>
      </w:r>
    </w:p>
    <w:p w14:paraId="37DCF7C7" w14:textId="77777777" w:rsidR="00141184" w:rsidRPr="00374F55" w:rsidRDefault="00141184" w:rsidP="00AC2BAB">
      <w:pPr>
        <w:numPr>
          <w:ilvl w:val="1"/>
          <w:numId w:val="7"/>
        </w:numPr>
        <w:tabs>
          <w:tab w:val="left" w:pos="1440"/>
        </w:tabs>
        <w:spacing w:after="0"/>
        <w:rPr>
          <w:rFonts w:eastAsia="MS Mincho"/>
          <w:lang w:val="en-US" w:eastAsia="ja-JP"/>
        </w:rPr>
      </w:pPr>
      <w:r w:rsidRPr="00374F55">
        <w:rPr>
          <w:rFonts w:eastAsia="MS Mincho"/>
          <w:lang w:val="en-US" w:eastAsia="ja-JP"/>
        </w:rPr>
        <w:t>The values could be different for aperiodic reporting, and semi-persistent/periodic reporting if supported</w:t>
      </w:r>
    </w:p>
    <w:p w14:paraId="331A603D" w14:textId="77777777" w:rsidR="00141184" w:rsidRPr="00374F55" w:rsidRDefault="00141184" w:rsidP="00AC2BAB">
      <w:pPr>
        <w:numPr>
          <w:ilvl w:val="1"/>
          <w:numId w:val="7"/>
        </w:numPr>
        <w:tabs>
          <w:tab w:val="left" w:pos="1440"/>
        </w:tabs>
        <w:spacing w:after="0"/>
        <w:rPr>
          <w:rFonts w:eastAsia="MS Mincho"/>
          <w:lang w:val="en-US" w:eastAsia="ja-JP"/>
        </w:rPr>
      </w:pPr>
      <w:r w:rsidRPr="00374F55">
        <w:rPr>
          <w:rFonts w:eastAsia="MS Mincho"/>
          <w:lang w:val="en-US" w:eastAsia="ja-JP"/>
        </w:rPr>
        <w:t>The values could be different for PUCCH and PUSCH based reporting, if supported</w:t>
      </w:r>
    </w:p>
    <w:p w14:paraId="15EAE0ED" w14:textId="77777777" w:rsidR="00141184" w:rsidRPr="00374F55" w:rsidRDefault="00141184" w:rsidP="00AC2BAB">
      <w:pPr>
        <w:numPr>
          <w:ilvl w:val="1"/>
          <w:numId w:val="7"/>
        </w:numPr>
        <w:spacing w:after="0"/>
        <w:rPr>
          <w:rFonts w:eastAsia="MS Mincho"/>
          <w:lang w:eastAsia="ja-JP"/>
        </w:rPr>
      </w:pPr>
      <w:r w:rsidRPr="00374F55">
        <w:rPr>
          <w:rFonts w:eastAsia="MS Mincho"/>
          <w:lang w:val="en-US" w:eastAsia="ja-JP"/>
        </w:rPr>
        <w:t>CSI-RS and/or SS-block related measurement/reporting</w:t>
      </w:r>
    </w:p>
    <w:p w14:paraId="47CD23C0" w14:textId="0EAEC418" w:rsidR="00141184" w:rsidRDefault="00141184" w:rsidP="00141184">
      <w:pPr>
        <w:spacing w:after="0"/>
      </w:pPr>
    </w:p>
    <w:p w14:paraId="584947EF" w14:textId="0733809F" w:rsidR="00F0076A" w:rsidRDefault="00F0076A" w:rsidP="00923571">
      <w:pPr>
        <w:pStyle w:val="Heading2"/>
        <w:tabs>
          <w:tab w:val="clear" w:pos="5113"/>
        </w:tabs>
        <w:ind w:left="450" w:hanging="450"/>
      </w:pPr>
      <w:r>
        <w:lastRenderedPageBreak/>
        <w:t>Agreements on UL Beam Management in RAN1 #90</w:t>
      </w:r>
    </w:p>
    <w:p w14:paraId="6AC4AC50" w14:textId="77777777" w:rsidR="00F0076A" w:rsidRPr="00F0076A" w:rsidRDefault="00F0076A" w:rsidP="00F0076A">
      <w:pPr>
        <w:rPr>
          <w:b/>
          <w:u w:val="single"/>
        </w:rPr>
      </w:pPr>
      <w:r w:rsidRPr="00F0076A">
        <w:rPr>
          <w:b/>
          <w:highlight w:val="green"/>
          <w:u w:val="single"/>
        </w:rPr>
        <w:t>Agreements</w:t>
      </w:r>
      <w:r w:rsidRPr="00F0076A">
        <w:rPr>
          <w:b/>
          <w:u w:val="single"/>
        </w:rPr>
        <w:t>:</w:t>
      </w:r>
    </w:p>
    <w:p w14:paraId="16136F3A" w14:textId="77777777" w:rsidR="00F0076A" w:rsidRPr="000605DE" w:rsidRDefault="00F0076A" w:rsidP="00AC2BAB">
      <w:pPr>
        <w:numPr>
          <w:ilvl w:val="0"/>
          <w:numId w:val="5"/>
        </w:numPr>
      </w:pPr>
      <w:r w:rsidRPr="000605DE">
        <w:t>Support UE to provide information to gNB to assist UL beam management</w:t>
      </w:r>
    </w:p>
    <w:p w14:paraId="029EC8C9" w14:textId="77777777" w:rsidR="00F0076A" w:rsidRPr="000605DE" w:rsidRDefault="00F0076A" w:rsidP="00AC2BAB">
      <w:pPr>
        <w:numPr>
          <w:ilvl w:val="1"/>
          <w:numId w:val="5"/>
        </w:numPr>
      </w:pPr>
      <w:r w:rsidRPr="000605DE">
        <w:t xml:space="preserve">The information can be a number representing the amount of SRS resources required for UE </w:t>
      </w:r>
      <w:proofErr w:type="spellStart"/>
      <w:r w:rsidRPr="000605DE">
        <w:t>Tx</w:t>
      </w:r>
      <w:proofErr w:type="spellEnd"/>
      <w:r w:rsidRPr="000605DE">
        <w:t xml:space="preserve"> beam training</w:t>
      </w:r>
    </w:p>
    <w:p w14:paraId="208969CA" w14:textId="77777777" w:rsidR="00F0076A" w:rsidRPr="000605DE" w:rsidRDefault="00F0076A" w:rsidP="00AC2BAB">
      <w:pPr>
        <w:numPr>
          <w:ilvl w:val="2"/>
          <w:numId w:val="5"/>
        </w:numPr>
      </w:pPr>
      <w:r w:rsidRPr="000605DE">
        <w:t>FFS the supported number(s), taking into account performance and implementation complexity aspects</w:t>
      </w:r>
    </w:p>
    <w:p w14:paraId="52AC28A6" w14:textId="77777777" w:rsidR="00F0076A" w:rsidRPr="000605DE" w:rsidRDefault="00F0076A" w:rsidP="00AC2BAB">
      <w:pPr>
        <w:numPr>
          <w:ilvl w:val="2"/>
          <w:numId w:val="5"/>
        </w:numPr>
      </w:pPr>
      <w:r w:rsidRPr="000605DE">
        <w:t xml:space="preserve">Note: these set of SRS resources are associated with a set of </w:t>
      </w:r>
      <w:proofErr w:type="spellStart"/>
      <w:r w:rsidRPr="000605DE">
        <w:t>Tx</w:t>
      </w:r>
      <w:proofErr w:type="spellEnd"/>
      <w:r w:rsidRPr="000605DE">
        <w:t xml:space="preserve"> beams</w:t>
      </w:r>
    </w:p>
    <w:p w14:paraId="31A056FA" w14:textId="77777777" w:rsidR="00F0076A" w:rsidRPr="000605DE" w:rsidRDefault="00F0076A" w:rsidP="00AC2BAB">
      <w:pPr>
        <w:numPr>
          <w:ilvl w:val="1"/>
          <w:numId w:val="5"/>
        </w:numPr>
      </w:pPr>
      <w:r w:rsidRPr="000605DE">
        <w:t xml:space="preserve">FFS: </w:t>
      </w:r>
      <w:proofErr w:type="spellStart"/>
      <w:r w:rsidRPr="000605DE">
        <w:t>signaling</w:t>
      </w:r>
      <w:proofErr w:type="spellEnd"/>
      <w:r w:rsidRPr="000605DE">
        <w:t xml:space="preserve"> method</w:t>
      </w:r>
    </w:p>
    <w:p w14:paraId="6F357328" w14:textId="77777777" w:rsidR="00F0076A" w:rsidRPr="000605DE" w:rsidRDefault="00F0076A" w:rsidP="00AC2BAB">
      <w:pPr>
        <w:numPr>
          <w:ilvl w:val="2"/>
          <w:numId w:val="5"/>
        </w:numPr>
      </w:pPr>
      <w:r w:rsidRPr="000605DE">
        <w:t xml:space="preserve">E.g., capability </w:t>
      </w:r>
      <w:proofErr w:type="spellStart"/>
      <w:r w:rsidRPr="000605DE">
        <w:t>signaling</w:t>
      </w:r>
      <w:proofErr w:type="spellEnd"/>
      <w:r w:rsidRPr="000605DE">
        <w:t>, or msg3, or dynamic signalling</w:t>
      </w:r>
    </w:p>
    <w:p w14:paraId="708FCA87" w14:textId="77777777" w:rsidR="00F0076A" w:rsidRPr="000605DE" w:rsidRDefault="00F0076A" w:rsidP="00AC2BAB">
      <w:pPr>
        <w:numPr>
          <w:ilvl w:val="1"/>
          <w:numId w:val="5"/>
        </w:numPr>
      </w:pPr>
      <w:r w:rsidRPr="000605DE">
        <w:t xml:space="preserve">FFS: impact of multi-panel </w:t>
      </w:r>
    </w:p>
    <w:p w14:paraId="575986C4" w14:textId="77777777" w:rsidR="00F0076A" w:rsidRPr="000605DE" w:rsidRDefault="00F0076A" w:rsidP="00AC2BAB">
      <w:pPr>
        <w:numPr>
          <w:ilvl w:val="1"/>
          <w:numId w:val="5"/>
        </w:numPr>
      </w:pPr>
      <w:r w:rsidRPr="000605DE">
        <w:t xml:space="preserve">FFS: if to support the antenna structure with both </w:t>
      </w:r>
      <w:proofErr w:type="spellStart"/>
      <w:r w:rsidRPr="000605DE">
        <w:t>omni</w:t>
      </w:r>
      <w:proofErr w:type="spellEnd"/>
      <w:r w:rsidRPr="000605DE">
        <w:t>-directional antenna panel and directional antenna panel, whether or not there is any additional impact</w:t>
      </w:r>
    </w:p>
    <w:p w14:paraId="7497487C" w14:textId="77777777" w:rsidR="00F0076A" w:rsidRPr="00F0076A" w:rsidRDefault="00F0076A" w:rsidP="00F0076A">
      <w:pPr>
        <w:rPr>
          <w:lang w:eastAsia="ko-KR"/>
        </w:rPr>
      </w:pPr>
    </w:p>
    <w:sectPr w:rsidR="00F0076A" w:rsidRPr="00F0076A"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6CBE3" w14:textId="77777777" w:rsidR="00391D76" w:rsidRDefault="00391D76">
      <w:r>
        <w:separator/>
      </w:r>
    </w:p>
  </w:endnote>
  <w:endnote w:type="continuationSeparator" w:id="0">
    <w:p w14:paraId="0E0C628C" w14:textId="77777777" w:rsidR="00391D76" w:rsidRDefault="0039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7AB29" w14:textId="77777777" w:rsidR="00391D76" w:rsidRDefault="00391D76">
      <w:r>
        <w:separator/>
      </w:r>
    </w:p>
  </w:footnote>
  <w:footnote w:type="continuationSeparator" w:id="0">
    <w:p w14:paraId="3574A0F3" w14:textId="77777777" w:rsidR="00391D76" w:rsidRDefault="00391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E11275" w:rsidRDefault="00E112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6246"/>
        </w:tabs>
        <w:ind w:left="624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5975DAF"/>
    <w:multiLevelType w:val="hybridMultilevel"/>
    <w:tmpl w:val="805E1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F6CE7"/>
    <w:multiLevelType w:val="hybridMultilevel"/>
    <w:tmpl w:val="F63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25043"/>
    <w:multiLevelType w:val="hybridMultilevel"/>
    <w:tmpl w:val="DFB273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0025E"/>
    <w:multiLevelType w:val="hybridMultilevel"/>
    <w:tmpl w:val="9D4AC37A"/>
    <w:lvl w:ilvl="0" w:tplc="649C2298">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B5AD4"/>
    <w:multiLevelType w:val="hybridMultilevel"/>
    <w:tmpl w:val="2144B7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0E3E5A"/>
    <w:multiLevelType w:val="hybridMultilevel"/>
    <w:tmpl w:val="86E8F5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404A46"/>
    <w:multiLevelType w:val="hybridMultilevel"/>
    <w:tmpl w:val="8822EE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FC3204"/>
    <w:multiLevelType w:val="hybridMultilevel"/>
    <w:tmpl w:val="15ACA9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0D7F15"/>
    <w:multiLevelType w:val="hybridMultilevel"/>
    <w:tmpl w:val="2526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467C9"/>
    <w:multiLevelType w:val="hybridMultilevel"/>
    <w:tmpl w:val="CB24A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F3B9A"/>
    <w:multiLevelType w:val="hybridMultilevel"/>
    <w:tmpl w:val="9A2639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CE76C4"/>
    <w:multiLevelType w:val="hybridMultilevel"/>
    <w:tmpl w:val="27762F4C"/>
    <w:lvl w:ilvl="0" w:tplc="53649762">
      <w:start w:val="1"/>
      <w:numFmt w:val="bullet"/>
      <w:lvlText w:val=""/>
      <w:lvlJc w:val="left"/>
      <w:pPr>
        <w:ind w:left="360" w:hanging="360"/>
      </w:pPr>
      <w:rPr>
        <w:rFonts w:ascii="Wingdings" w:eastAsia="Malgun Gothic"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C30D24"/>
    <w:multiLevelType w:val="hybridMultilevel"/>
    <w:tmpl w:val="90942950"/>
    <w:lvl w:ilvl="0" w:tplc="B2B67448">
      <w:start w:val="9"/>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ABF79D1"/>
    <w:multiLevelType w:val="hybridMultilevel"/>
    <w:tmpl w:val="272075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25"/>
  </w:num>
  <w:num w:numId="3">
    <w:abstractNumId w:val="23"/>
  </w:num>
  <w:num w:numId="4">
    <w:abstractNumId w:val="3"/>
  </w:num>
  <w:num w:numId="5">
    <w:abstractNumId w:val="11"/>
  </w:num>
  <w:num w:numId="6">
    <w:abstractNumId w:val="15"/>
  </w:num>
  <w:num w:numId="7">
    <w:abstractNumId w:val="2"/>
  </w:num>
  <w:num w:numId="8">
    <w:abstractNumId w:val="10"/>
  </w:num>
  <w:num w:numId="9">
    <w:abstractNumId w:val="5"/>
  </w:num>
  <w:num w:numId="10">
    <w:abstractNumId w:val="12"/>
  </w:num>
  <w:num w:numId="11">
    <w:abstractNumId w:val="1"/>
  </w:num>
  <w:num w:numId="12">
    <w:abstractNumId w:val="26"/>
  </w:num>
  <w:num w:numId="13">
    <w:abstractNumId w:val="19"/>
  </w:num>
  <w:num w:numId="14">
    <w:abstractNumId w:val="22"/>
  </w:num>
  <w:num w:numId="15">
    <w:abstractNumId w:val="14"/>
  </w:num>
  <w:num w:numId="16">
    <w:abstractNumId w:val="0"/>
  </w:num>
  <w:num w:numId="17">
    <w:abstractNumId w:val="16"/>
  </w:num>
  <w:num w:numId="18">
    <w:abstractNumId w:val="24"/>
  </w:num>
  <w:num w:numId="19">
    <w:abstractNumId w:val="27"/>
  </w:num>
  <w:num w:numId="20">
    <w:abstractNumId w:val="9"/>
  </w:num>
  <w:num w:numId="21">
    <w:abstractNumId w:val="17"/>
  </w:num>
  <w:num w:numId="22">
    <w:abstractNumId w:val="8"/>
  </w:num>
  <w:num w:numId="23">
    <w:abstractNumId w:val="20"/>
  </w:num>
  <w:num w:numId="24">
    <w:abstractNumId w:val="4"/>
  </w:num>
  <w:num w:numId="25">
    <w:abstractNumId w:val="6"/>
  </w:num>
  <w:num w:numId="26">
    <w:abstractNumId w:val="21"/>
  </w:num>
  <w:num w:numId="27">
    <w:abstractNumId w:val="13"/>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588"/>
    <w:rsid w:val="00002A92"/>
    <w:rsid w:val="00002ACA"/>
    <w:rsid w:val="00002D75"/>
    <w:rsid w:val="0000304A"/>
    <w:rsid w:val="000033A8"/>
    <w:rsid w:val="00004076"/>
    <w:rsid w:val="00004C12"/>
    <w:rsid w:val="00005774"/>
    <w:rsid w:val="00006D00"/>
    <w:rsid w:val="00010921"/>
    <w:rsid w:val="00011005"/>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ED9"/>
    <w:rsid w:val="00031F02"/>
    <w:rsid w:val="0003277B"/>
    <w:rsid w:val="00032854"/>
    <w:rsid w:val="0003291E"/>
    <w:rsid w:val="00033DCD"/>
    <w:rsid w:val="0003419B"/>
    <w:rsid w:val="000375ED"/>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60151"/>
    <w:rsid w:val="00060631"/>
    <w:rsid w:val="0006267E"/>
    <w:rsid w:val="000627C6"/>
    <w:rsid w:val="00063AC6"/>
    <w:rsid w:val="00064276"/>
    <w:rsid w:val="00064C52"/>
    <w:rsid w:val="00064F28"/>
    <w:rsid w:val="000650EB"/>
    <w:rsid w:val="00065630"/>
    <w:rsid w:val="00067580"/>
    <w:rsid w:val="000703C5"/>
    <w:rsid w:val="000708F1"/>
    <w:rsid w:val="000709A0"/>
    <w:rsid w:val="0007119C"/>
    <w:rsid w:val="00072453"/>
    <w:rsid w:val="00073C42"/>
    <w:rsid w:val="000742A6"/>
    <w:rsid w:val="00075052"/>
    <w:rsid w:val="000755B5"/>
    <w:rsid w:val="00076FF5"/>
    <w:rsid w:val="00077222"/>
    <w:rsid w:val="000775AB"/>
    <w:rsid w:val="00077768"/>
    <w:rsid w:val="00082C19"/>
    <w:rsid w:val="00083457"/>
    <w:rsid w:val="00083DE3"/>
    <w:rsid w:val="000852C6"/>
    <w:rsid w:val="0008629D"/>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DF"/>
    <w:rsid w:val="00094CF7"/>
    <w:rsid w:val="0009739B"/>
    <w:rsid w:val="000A0688"/>
    <w:rsid w:val="000A06A2"/>
    <w:rsid w:val="000A0CD7"/>
    <w:rsid w:val="000A1D31"/>
    <w:rsid w:val="000A1E21"/>
    <w:rsid w:val="000A26F4"/>
    <w:rsid w:val="000A527C"/>
    <w:rsid w:val="000A5315"/>
    <w:rsid w:val="000A591F"/>
    <w:rsid w:val="000A6336"/>
    <w:rsid w:val="000A6970"/>
    <w:rsid w:val="000A6DB9"/>
    <w:rsid w:val="000A77A6"/>
    <w:rsid w:val="000B015D"/>
    <w:rsid w:val="000B0B99"/>
    <w:rsid w:val="000B1726"/>
    <w:rsid w:val="000B25B1"/>
    <w:rsid w:val="000B2A90"/>
    <w:rsid w:val="000B2B68"/>
    <w:rsid w:val="000B3824"/>
    <w:rsid w:val="000B4FD7"/>
    <w:rsid w:val="000B7E59"/>
    <w:rsid w:val="000C074E"/>
    <w:rsid w:val="000C14C1"/>
    <w:rsid w:val="000C17BE"/>
    <w:rsid w:val="000C272D"/>
    <w:rsid w:val="000C279D"/>
    <w:rsid w:val="000C2DAC"/>
    <w:rsid w:val="000C3A4B"/>
    <w:rsid w:val="000C3C17"/>
    <w:rsid w:val="000C650F"/>
    <w:rsid w:val="000C722D"/>
    <w:rsid w:val="000D00DD"/>
    <w:rsid w:val="000D090D"/>
    <w:rsid w:val="000D1026"/>
    <w:rsid w:val="000D10A4"/>
    <w:rsid w:val="000D19F4"/>
    <w:rsid w:val="000D221E"/>
    <w:rsid w:val="000D25AC"/>
    <w:rsid w:val="000D2A37"/>
    <w:rsid w:val="000D2A4D"/>
    <w:rsid w:val="000D2EB0"/>
    <w:rsid w:val="000D4806"/>
    <w:rsid w:val="000D49B0"/>
    <w:rsid w:val="000D5200"/>
    <w:rsid w:val="000D6CB7"/>
    <w:rsid w:val="000D758A"/>
    <w:rsid w:val="000D77B5"/>
    <w:rsid w:val="000D7A18"/>
    <w:rsid w:val="000D7EA8"/>
    <w:rsid w:val="000E13E9"/>
    <w:rsid w:val="000E1B85"/>
    <w:rsid w:val="000E2201"/>
    <w:rsid w:val="000E25E8"/>
    <w:rsid w:val="000E48A4"/>
    <w:rsid w:val="000E4B72"/>
    <w:rsid w:val="000E512F"/>
    <w:rsid w:val="000E7166"/>
    <w:rsid w:val="000F0D83"/>
    <w:rsid w:val="000F2916"/>
    <w:rsid w:val="000F3287"/>
    <w:rsid w:val="000F3AB3"/>
    <w:rsid w:val="000F433B"/>
    <w:rsid w:val="000F5D7C"/>
    <w:rsid w:val="000F5E78"/>
    <w:rsid w:val="000F60C9"/>
    <w:rsid w:val="000F6FE6"/>
    <w:rsid w:val="000F762B"/>
    <w:rsid w:val="00100CCE"/>
    <w:rsid w:val="0010112F"/>
    <w:rsid w:val="00101AC6"/>
    <w:rsid w:val="00101FE9"/>
    <w:rsid w:val="00102506"/>
    <w:rsid w:val="00102A8E"/>
    <w:rsid w:val="00103666"/>
    <w:rsid w:val="001038BF"/>
    <w:rsid w:val="00103FB1"/>
    <w:rsid w:val="00104BD6"/>
    <w:rsid w:val="0010629E"/>
    <w:rsid w:val="001067FF"/>
    <w:rsid w:val="00106F9A"/>
    <w:rsid w:val="00107C3A"/>
    <w:rsid w:val="00107DFD"/>
    <w:rsid w:val="00110BB3"/>
    <w:rsid w:val="00111454"/>
    <w:rsid w:val="00111A99"/>
    <w:rsid w:val="00112A78"/>
    <w:rsid w:val="00113E9D"/>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0A"/>
    <w:rsid w:val="00127AD3"/>
    <w:rsid w:val="0013023F"/>
    <w:rsid w:val="0013041F"/>
    <w:rsid w:val="00130A5C"/>
    <w:rsid w:val="00130A86"/>
    <w:rsid w:val="0013130F"/>
    <w:rsid w:val="00131748"/>
    <w:rsid w:val="001329AC"/>
    <w:rsid w:val="00132CCB"/>
    <w:rsid w:val="00133026"/>
    <w:rsid w:val="00135071"/>
    <w:rsid w:val="00135EB0"/>
    <w:rsid w:val="00136C5F"/>
    <w:rsid w:val="00136E4B"/>
    <w:rsid w:val="00137048"/>
    <w:rsid w:val="00137383"/>
    <w:rsid w:val="001379DE"/>
    <w:rsid w:val="00140E28"/>
    <w:rsid w:val="00141184"/>
    <w:rsid w:val="001411F4"/>
    <w:rsid w:val="0014141E"/>
    <w:rsid w:val="0014343A"/>
    <w:rsid w:val="00143869"/>
    <w:rsid w:val="00146DE6"/>
    <w:rsid w:val="00146EEE"/>
    <w:rsid w:val="001471E4"/>
    <w:rsid w:val="00147305"/>
    <w:rsid w:val="00147FF5"/>
    <w:rsid w:val="001503B7"/>
    <w:rsid w:val="0015445A"/>
    <w:rsid w:val="00154F6E"/>
    <w:rsid w:val="001551D0"/>
    <w:rsid w:val="00157248"/>
    <w:rsid w:val="00160084"/>
    <w:rsid w:val="001616FF"/>
    <w:rsid w:val="0016221F"/>
    <w:rsid w:val="00162392"/>
    <w:rsid w:val="001639BD"/>
    <w:rsid w:val="00164498"/>
    <w:rsid w:val="001649A0"/>
    <w:rsid w:val="0016551E"/>
    <w:rsid w:val="001657E0"/>
    <w:rsid w:val="00165FD9"/>
    <w:rsid w:val="00166E76"/>
    <w:rsid w:val="0016793B"/>
    <w:rsid w:val="00167D7B"/>
    <w:rsid w:val="00167F3F"/>
    <w:rsid w:val="0017023C"/>
    <w:rsid w:val="0017033E"/>
    <w:rsid w:val="00170CD5"/>
    <w:rsid w:val="0017106C"/>
    <w:rsid w:val="00171E74"/>
    <w:rsid w:val="00172663"/>
    <w:rsid w:val="00174E38"/>
    <w:rsid w:val="00175637"/>
    <w:rsid w:val="001759A9"/>
    <w:rsid w:val="00175C9C"/>
    <w:rsid w:val="00176B67"/>
    <w:rsid w:val="00177E42"/>
    <w:rsid w:val="001801D3"/>
    <w:rsid w:val="00180AD4"/>
    <w:rsid w:val="00181899"/>
    <w:rsid w:val="00182E06"/>
    <w:rsid w:val="00184848"/>
    <w:rsid w:val="001850D6"/>
    <w:rsid w:val="00185C48"/>
    <w:rsid w:val="001864F6"/>
    <w:rsid w:val="001911AC"/>
    <w:rsid w:val="0019161B"/>
    <w:rsid w:val="00193B4C"/>
    <w:rsid w:val="0019499E"/>
    <w:rsid w:val="001954A9"/>
    <w:rsid w:val="00196998"/>
    <w:rsid w:val="00197BA4"/>
    <w:rsid w:val="00197D53"/>
    <w:rsid w:val="001A2884"/>
    <w:rsid w:val="001A3681"/>
    <w:rsid w:val="001A3AFD"/>
    <w:rsid w:val="001A3EC6"/>
    <w:rsid w:val="001A53DF"/>
    <w:rsid w:val="001A56C7"/>
    <w:rsid w:val="001A5E65"/>
    <w:rsid w:val="001A6620"/>
    <w:rsid w:val="001B010D"/>
    <w:rsid w:val="001B0196"/>
    <w:rsid w:val="001B1FAD"/>
    <w:rsid w:val="001B2E6A"/>
    <w:rsid w:val="001B3004"/>
    <w:rsid w:val="001B33CE"/>
    <w:rsid w:val="001B4387"/>
    <w:rsid w:val="001B5A6F"/>
    <w:rsid w:val="001B5CFD"/>
    <w:rsid w:val="001B5D33"/>
    <w:rsid w:val="001B620C"/>
    <w:rsid w:val="001B7896"/>
    <w:rsid w:val="001B7B86"/>
    <w:rsid w:val="001B7FB7"/>
    <w:rsid w:val="001C06AA"/>
    <w:rsid w:val="001C1ADA"/>
    <w:rsid w:val="001C3694"/>
    <w:rsid w:val="001C46E4"/>
    <w:rsid w:val="001C58A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5490"/>
    <w:rsid w:val="001D61B8"/>
    <w:rsid w:val="001D6955"/>
    <w:rsid w:val="001D76F3"/>
    <w:rsid w:val="001E01A3"/>
    <w:rsid w:val="001E04F0"/>
    <w:rsid w:val="001E083E"/>
    <w:rsid w:val="001E2551"/>
    <w:rsid w:val="001E52BF"/>
    <w:rsid w:val="001E5959"/>
    <w:rsid w:val="001E6068"/>
    <w:rsid w:val="001E6796"/>
    <w:rsid w:val="001F1669"/>
    <w:rsid w:val="001F2638"/>
    <w:rsid w:val="001F3815"/>
    <w:rsid w:val="001F3BD8"/>
    <w:rsid w:val="001F4519"/>
    <w:rsid w:val="001F5199"/>
    <w:rsid w:val="001F5314"/>
    <w:rsid w:val="001F6F91"/>
    <w:rsid w:val="001F7530"/>
    <w:rsid w:val="001F7B02"/>
    <w:rsid w:val="001F7C2B"/>
    <w:rsid w:val="0020074C"/>
    <w:rsid w:val="00200BA8"/>
    <w:rsid w:val="00201037"/>
    <w:rsid w:val="00201101"/>
    <w:rsid w:val="00202049"/>
    <w:rsid w:val="00202279"/>
    <w:rsid w:val="00202A41"/>
    <w:rsid w:val="00202BE0"/>
    <w:rsid w:val="0020394A"/>
    <w:rsid w:val="002044FD"/>
    <w:rsid w:val="00205DF1"/>
    <w:rsid w:val="002065A9"/>
    <w:rsid w:val="00207B0E"/>
    <w:rsid w:val="00210081"/>
    <w:rsid w:val="002113F8"/>
    <w:rsid w:val="0021177B"/>
    <w:rsid w:val="0021354A"/>
    <w:rsid w:val="00213D11"/>
    <w:rsid w:val="00214221"/>
    <w:rsid w:val="0021488F"/>
    <w:rsid w:val="0021595D"/>
    <w:rsid w:val="00215964"/>
    <w:rsid w:val="002164F7"/>
    <w:rsid w:val="00217127"/>
    <w:rsid w:val="00217130"/>
    <w:rsid w:val="002177FD"/>
    <w:rsid w:val="00217AA4"/>
    <w:rsid w:val="00217DAB"/>
    <w:rsid w:val="00220B99"/>
    <w:rsid w:val="00220CE6"/>
    <w:rsid w:val="00221014"/>
    <w:rsid w:val="00221965"/>
    <w:rsid w:val="00222B5E"/>
    <w:rsid w:val="00223137"/>
    <w:rsid w:val="002234ED"/>
    <w:rsid w:val="00223BC8"/>
    <w:rsid w:val="00224CAD"/>
    <w:rsid w:val="00224FF0"/>
    <w:rsid w:val="00225263"/>
    <w:rsid w:val="00225F6B"/>
    <w:rsid w:val="002275D3"/>
    <w:rsid w:val="00227E85"/>
    <w:rsid w:val="002302CD"/>
    <w:rsid w:val="00233378"/>
    <w:rsid w:val="00233868"/>
    <w:rsid w:val="002346F0"/>
    <w:rsid w:val="00234FC6"/>
    <w:rsid w:val="002354CF"/>
    <w:rsid w:val="00235759"/>
    <w:rsid w:val="002374D4"/>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6F32"/>
    <w:rsid w:val="0026726C"/>
    <w:rsid w:val="002679C3"/>
    <w:rsid w:val="00267AF9"/>
    <w:rsid w:val="0027050B"/>
    <w:rsid w:val="002714B9"/>
    <w:rsid w:val="00271FF9"/>
    <w:rsid w:val="002738B0"/>
    <w:rsid w:val="002738CD"/>
    <w:rsid w:val="00274128"/>
    <w:rsid w:val="00274425"/>
    <w:rsid w:val="002745DA"/>
    <w:rsid w:val="00274B12"/>
    <w:rsid w:val="002757AF"/>
    <w:rsid w:val="0027602A"/>
    <w:rsid w:val="00277DA1"/>
    <w:rsid w:val="00277F82"/>
    <w:rsid w:val="00277F90"/>
    <w:rsid w:val="00280698"/>
    <w:rsid w:val="00280A79"/>
    <w:rsid w:val="00280D04"/>
    <w:rsid w:val="00280DEA"/>
    <w:rsid w:val="00281BC7"/>
    <w:rsid w:val="002823A4"/>
    <w:rsid w:val="00282DB7"/>
    <w:rsid w:val="00283135"/>
    <w:rsid w:val="002831F2"/>
    <w:rsid w:val="00284524"/>
    <w:rsid w:val="002852BE"/>
    <w:rsid w:val="00286644"/>
    <w:rsid w:val="0028666E"/>
    <w:rsid w:val="002873FC"/>
    <w:rsid w:val="00287951"/>
    <w:rsid w:val="00287996"/>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228B"/>
    <w:rsid w:val="002A3A3D"/>
    <w:rsid w:val="002A47F5"/>
    <w:rsid w:val="002A4DC5"/>
    <w:rsid w:val="002A6C90"/>
    <w:rsid w:val="002A74C0"/>
    <w:rsid w:val="002A74D6"/>
    <w:rsid w:val="002A7C33"/>
    <w:rsid w:val="002B01FD"/>
    <w:rsid w:val="002B1E4F"/>
    <w:rsid w:val="002B34EB"/>
    <w:rsid w:val="002B35E1"/>
    <w:rsid w:val="002B3922"/>
    <w:rsid w:val="002B3B3B"/>
    <w:rsid w:val="002B3DF2"/>
    <w:rsid w:val="002B4C6E"/>
    <w:rsid w:val="002B52C6"/>
    <w:rsid w:val="002B57DB"/>
    <w:rsid w:val="002B58BE"/>
    <w:rsid w:val="002B63A8"/>
    <w:rsid w:val="002B6BDA"/>
    <w:rsid w:val="002B6C6F"/>
    <w:rsid w:val="002B71B0"/>
    <w:rsid w:val="002B7831"/>
    <w:rsid w:val="002C0D28"/>
    <w:rsid w:val="002C1230"/>
    <w:rsid w:val="002C46A5"/>
    <w:rsid w:val="002C7AD7"/>
    <w:rsid w:val="002D070A"/>
    <w:rsid w:val="002D0EA7"/>
    <w:rsid w:val="002D225B"/>
    <w:rsid w:val="002D233C"/>
    <w:rsid w:val="002D2EF7"/>
    <w:rsid w:val="002D3A4A"/>
    <w:rsid w:val="002D3F64"/>
    <w:rsid w:val="002D4852"/>
    <w:rsid w:val="002D488B"/>
    <w:rsid w:val="002D53AF"/>
    <w:rsid w:val="002D5B2B"/>
    <w:rsid w:val="002D6FEE"/>
    <w:rsid w:val="002D7BDC"/>
    <w:rsid w:val="002E11B9"/>
    <w:rsid w:val="002E2CB4"/>
    <w:rsid w:val="002E315D"/>
    <w:rsid w:val="002E333E"/>
    <w:rsid w:val="002E5EC2"/>
    <w:rsid w:val="002E60AB"/>
    <w:rsid w:val="002F00C5"/>
    <w:rsid w:val="002F1F19"/>
    <w:rsid w:val="002F28D8"/>
    <w:rsid w:val="002F2D1F"/>
    <w:rsid w:val="002F4408"/>
    <w:rsid w:val="002F47AD"/>
    <w:rsid w:val="002F5790"/>
    <w:rsid w:val="002F6FEC"/>
    <w:rsid w:val="003006CA"/>
    <w:rsid w:val="003009FE"/>
    <w:rsid w:val="0030269C"/>
    <w:rsid w:val="0030336D"/>
    <w:rsid w:val="003035CF"/>
    <w:rsid w:val="00303FBB"/>
    <w:rsid w:val="003052A7"/>
    <w:rsid w:val="00305485"/>
    <w:rsid w:val="00305D56"/>
    <w:rsid w:val="003065FD"/>
    <w:rsid w:val="00306CC1"/>
    <w:rsid w:val="0031062D"/>
    <w:rsid w:val="00310B3E"/>
    <w:rsid w:val="003114E5"/>
    <w:rsid w:val="00312857"/>
    <w:rsid w:val="00313316"/>
    <w:rsid w:val="00313945"/>
    <w:rsid w:val="00313DC6"/>
    <w:rsid w:val="00314E63"/>
    <w:rsid w:val="003155DC"/>
    <w:rsid w:val="003156B5"/>
    <w:rsid w:val="00316644"/>
    <w:rsid w:val="003169D0"/>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27A36"/>
    <w:rsid w:val="0033129D"/>
    <w:rsid w:val="00331803"/>
    <w:rsid w:val="00331D04"/>
    <w:rsid w:val="003324E2"/>
    <w:rsid w:val="003341BA"/>
    <w:rsid w:val="003341F8"/>
    <w:rsid w:val="0033527C"/>
    <w:rsid w:val="0033544D"/>
    <w:rsid w:val="00336575"/>
    <w:rsid w:val="00337211"/>
    <w:rsid w:val="00337623"/>
    <w:rsid w:val="0034011D"/>
    <w:rsid w:val="00341889"/>
    <w:rsid w:val="0034194A"/>
    <w:rsid w:val="0034437D"/>
    <w:rsid w:val="00345DEA"/>
    <w:rsid w:val="003476A1"/>
    <w:rsid w:val="003503B8"/>
    <w:rsid w:val="003505F8"/>
    <w:rsid w:val="003514CD"/>
    <w:rsid w:val="00353275"/>
    <w:rsid w:val="00353783"/>
    <w:rsid w:val="00354861"/>
    <w:rsid w:val="00354C75"/>
    <w:rsid w:val="003552C8"/>
    <w:rsid w:val="00356A7E"/>
    <w:rsid w:val="00360211"/>
    <w:rsid w:val="003605E0"/>
    <w:rsid w:val="00361538"/>
    <w:rsid w:val="00361D72"/>
    <w:rsid w:val="00361ECD"/>
    <w:rsid w:val="003626DE"/>
    <w:rsid w:val="00362D53"/>
    <w:rsid w:val="00362DB7"/>
    <w:rsid w:val="00363312"/>
    <w:rsid w:val="003636D3"/>
    <w:rsid w:val="00363F8E"/>
    <w:rsid w:val="00364A48"/>
    <w:rsid w:val="00364A9A"/>
    <w:rsid w:val="00367444"/>
    <w:rsid w:val="00367548"/>
    <w:rsid w:val="00367C76"/>
    <w:rsid w:val="00367F5B"/>
    <w:rsid w:val="0037092D"/>
    <w:rsid w:val="0037122E"/>
    <w:rsid w:val="003720E2"/>
    <w:rsid w:val="0037239C"/>
    <w:rsid w:val="00372926"/>
    <w:rsid w:val="00372BA8"/>
    <w:rsid w:val="003738D9"/>
    <w:rsid w:val="003739C4"/>
    <w:rsid w:val="00373FE3"/>
    <w:rsid w:val="0037564F"/>
    <w:rsid w:val="0037611E"/>
    <w:rsid w:val="00377469"/>
    <w:rsid w:val="00377D5D"/>
    <w:rsid w:val="00380384"/>
    <w:rsid w:val="0038165A"/>
    <w:rsid w:val="0038169D"/>
    <w:rsid w:val="00381784"/>
    <w:rsid w:val="003818F6"/>
    <w:rsid w:val="0038352B"/>
    <w:rsid w:val="00383DB4"/>
    <w:rsid w:val="0038529F"/>
    <w:rsid w:val="0038584A"/>
    <w:rsid w:val="003877AE"/>
    <w:rsid w:val="00390D43"/>
    <w:rsid w:val="00391A1B"/>
    <w:rsid w:val="00391AA1"/>
    <w:rsid w:val="00391D76"/>
    <w:rsid w:val="00392B69"/>
    <w:rsid w:val="00392E06"/>
    <w:rsid w:val="00393923"/>
    <w:rsid w:val="00393D72"/>
    <w:rsid w:val="0039435D"/>
    <w:rsid w:val="0039448A"/>
    <w:rsid w:val="003947B1"/>
    <w:rsid w:val="00394CB0"/>
    <w:rsid w:val="0039593B"/>
    <w:rsid w:val="00395E02"/>
    <w:rsid w:val="00396217"/>
    <w:rsid w:val="00396C17"/>
    <w:rsid w:val="00396E19"/>
    <w:rsid w:val="003A0042"/>
    <w:rsid w:val="003A048E"/>
    <w:rsid w:val="003A0663"/>
    <w:rsid w:val="003A2009"/>
    <w:rsid w:val="003A26A9"/>
    <w:rsid w:val="003A2F0B"/>
    <w:rsid w:val="003A4806"/>
    <w:rsid w:val="003A5832"/>
    <w:rsid w:val="003A5945"/>
    <w:rsid w:val="003A633C"/>
    <w:rsid w:val="003A653A"/>
    <w:rsid w:val="003A69C3"/>
    <w:rsid w:val="003A730C"/>
    <w:rsid w:val="003B0AC6"/>
    <w:rsid w:val="003B10D3"/>
    <w:rsid w:val="003B33FB"/>
    <w:rsid w:val="003B3E1F"/>
    <w:rsid w:val="003B5840"/>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44EF"/>
    <w:rsid w:val="003D4B70"/>
    <w:rsid w:val="003D581F"/>
    <w:rsid w:val="003D6109"/>
    <w:rsid w:val="003D647F"/>
    <w:rsid w:val="003D6F63"/>
    <w:rsid w:val="003D79CD"/>
    <w:rsid w:val="003E079D"/>
    <w:rsid w:val="003E0FEE"/>
    <w:rsid w:val="003E1753"/>
    <w:rsid w:val="003E2779"/>
    <w:rsid w:val="003E4027"/>
    <w:rsid w:val="003E430F"/>
    <w:rsid w:val="003E525D"/>
    <w:rsid w:val="003E59FC"/>
    <w:rsid w:val="003E633B"/>
    <w:rsid w:val="003F00C5"/>
    <w:rsid w:val="003F0727"/>
    <w:rsid w:val="003F0876"/>
    <w:rsid w:val="003F0A78"/>
    <w:rsid w:val="003F1546"/>
    <w:rsid w:val="003F17D2"/>
    <w:rsid w:val="003F1A3F"/>
    <w:rsid w:val="003F3471"/>
    <w:rsid w:val="003F47C3"/>
    <w:rsid w:val="003F48AA"/>
    <w:rsid w:val="003F4981"/>
    <w:rsid w:val="003F4D6D"/>
    <w:rsid w:val="003F4E14"/>
    <w:rsid w:val="003F5201"/>
    <w:rsid w:val="003F540A"/>
    <w:rsid w:val="003F680E"/>
    <w:rsid w:val="003F6B8A"/>
    <w:rsid w:val="003F7398"/>
    <w:rsid w:val="004000F3"/>
    <w:rsid w:val="00400F5D"/>
    <w:rsid w:val="00401ED6"/>
    <w:rsid w:val="00401F93"/>
    <w:rsid w:val="0040329D"/>
    <w:rsid w:val="00403956"/>
    <w:rsid w:val="00404B4A"/>
    <w:rsid w:val="0040633D"/>
    <w:rsid w:val="0040671B"/>
    <w:rsid w:val="00406B92"/>
    <w:rsid w:val="004107E6"/>
    <w:rsid w:val="00411473"/>
    <w:rsid w:val="00411ABA"/>
    <w:rsid w:val="004124F8"/>
    <w:rsid w:val="004129E3"/>
    <w:rsid w:val="00412DA3"/>
    <w:rsid w:val="0041305E"/>
    <w:rsid w:val="00420853"/>
    <w:rsid w:val="00420DF9"/>
    <w:rsid w:val="00421BBF"/>
    <w:rsid w:val="00421E04"/>
    <w:rsid w:val="004239D8"/>
    <w:rsid w:val="004240D5"/>
    <w:rsid w:val="00424A72"/>
    <w:rsid w:val="00424A97"/>
    <w:rsid w:val="00424D6E"/>
    <w:rsid w:val="004254DF"/>
    <w:rsid w:val="00427387"/>
    <w:rsid w:val="00427C83"/>
    <w:rsid w:val="004300DC"/>
    <w:rsid w:val="00430452"/>
    <w:rsid w:val="00430799"/>
    <w:rsid w:val="00431E35"/>
    <w:rsid w:val="00432C2C"/>
    <w:rsid w:val="00432D00"/>
    <w:rsid w:val="00433489"/>
    <w:rsid w:val="00433F23"/>
    <w:rsid w:val="004351C1"/>
    <w:rsid w:val="0043651E"/>
    <w:rsid w:val="00436AEE"/>
    <w:rsid w:val="00436C46"/>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5DB2"/>
    <w:rsid w:val="00455E7A"/>
    <w:rsid w:val="0045644B"/>
    <w:rsid w:val="0045694D"/>
    <w:rsid w:val="00460C15"/>
    <w:rsid w:val="0046162B"/>
    <w:rsid w:val="00461C28"/>
    <w:rsid w:val="004624A3"/>
    <w:rsid w:val="00465A26"/>
    <w:rsid w:val="0046666D"/>
    <w:rsid w:val="00467A29"/>
    <w:rsid w:val="00470D36"/>
    <w:rsid w:val="0047103B"/>
    <w:rsid w:val="0047128F"/>
    <w:rsid w:val="00473741"/>
    <w:rsid w:val="00473944"/>
    <w:rsid w:val="00474060"/>
    <w:rsid w:val="00474BDC"/>
    <w:rsid w:val="00474D44"/>
    <w:rsid w:val="00474F44"/>
    <w:rsid w:val="0047692C"/>
    <w:rsid w:val="00477672"/>
    <w:rsid w:val="004777CE"/>
    <w:rsid w:val="00477A06"/>
    <w:rsid w:val="004800A8"/>
    <w:rsid w:val="0048015F"/>
    <w:rsid w:val="00481436"/>
    <w:rsid w:val="00481D44"/>
    <w:rsid w:val="00481F84"/>
    <w:rsid w:val="004849CE"/>
    <w:rsid w:val="00484F59"/>
    <w:rsid w:val="00485376"/>
    <w:rsid w:val="0048570F"/>
    <w:rsid w:val="00485A1A"/>
    <w:rsid w:val="00485F12"/>
    <w:rsid w:val="00485FF9"/>
    <w:rsid w:val="00486540"/>
    <w:rsid w:val="00487090"/>
    <w:rsid w:val="00491C93"/>
    <w:rsid w:val="004923DF"/>
    <w:rsid w:val="0049325B"/>
    <w:rsid w:val="00493A37"/>
    <w:rsid w:val="00493A86"/>
    <w:rsid w:val="0049548C"/>
    <w:rsid w:val="004965F3"/>
    <w:rsid w:val="004A0A28"/>
    <w:rsid w:val="004A2F45"/>
    <w:rsid w:val="004A360E"/>
    <w:rsid w:val="004A43B9"/>
    <w:rsid w:val="004A4659"/>
    <w:rsid w:val="004A4968"/>
    <w:rsid w:val="004A4D2B"/>
    <w:rsid w:val="004A5660"/>
    <w:rsid w:val="004A574A"/>
    <w:rsid w:val="004A5A2F"/>
    <w:rsid w:val="004A617A"/>
    <w:rsid w:val="004A73B7"/>
    <w:rsid w:val="004A742B"/>
    <w:rsid w:val="004A7C0C"/>
    <w:rsid w:val="004B02A2"/>
    <w:rsid w:val="004B0763"/>
    <w:rsid w:val="004B096B"/>
    <w:rsid w:val="004B2890"/>
    <w:rsid w:val="004B37FF"/>
    <w:rsid w:val="004B38E1"/>
    <w:rsid w:val="004B3FBF"/>
    <w:rsid w:val="004B461B"/>
    <w:rsid w:val="004B4C96"/>
    <w:rsid w:val="004B6F7C"/>
    <w:rsid w:val="004C14AB"/>
    <w:rsid w:val="004C1AC1"/>
    <w:rsid w:val="004C2115"/>
    <w:rsid w:val="004C3B1D"/>
    <w:rsid w:val="004C4315"/>
    <w:rsid w:val="004C48A5"/>
    <w:rsid w:val="004C5D06"/>
    <w:rsid w:val="004C657C"/>
    <w:rsid w:val="004C6B44"/>
    <w:rsid w:val="004C6B53"/>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0E3A"/>
    <w:rsid w:val="004E30D4"/>
    <w:rsid w:val="004E5728"/>
    <w:rsid w:val="004E577A"/>
    <w:rsid w:val="004E6011"/>
    <w:rsid w:val="004E6BBD"/>
    <w:rsid w:val="004F02FD"/>
    <w:rsid w:val="004F040F"/>
    <w:rsid w:val="004F04D1"/>
    <w:rsid w:val="004F120F"/>
    <w:rsid w:val="004F17BB"/>
    <w:rsid w:val="004F2EC9"/>
    <w:rsid w:val="004F3AAD"/>
    <w:rsid w:val="004F60A5"/>
    <w:rsid w:val="004F6845"/>
    <w:rsid w:val="0050054C"/>
    <w:rsid w:val="00501E42"/>
    <w:rsid w:val="00501F41"/>
    <w:rsid w:val="00503979"/>
    <w:rsid w:val="00503993"/>
    <w:rsid w:val="00503F9D"/>
    <w:rsid w:val="005042F3"/>
    <w:rsid w:val="0050560F"/>
    <w:rsid w:val="00506EDF"/>
    <w:rsid w:val="00507091"/>
    <w:rsid w:val="005074C4"/>
    <w:rsid w:val="005079CC"/>
    <w:rsid w:val="0051092A"/>
    <w:rsid w:val="005109A0"/>
    <w:rsid w:val="0051192C"/>
    <w:rsid w:val="00514016"/>
    <w:rsid w:val="0051414A"/>
    <w:rsid w:val="00514BFF"/>
    <w:rsid w:val="00514ED9"/>
    <w:rsid w:val="0051553E"/>
    <w:rsid w:val="00515B5F"/>
    <w:rsid w:val="00515DAE"/>
    <w:rsid w:val="00515E95"/>
    <w:rsid w:val="005164AA"/>
    <w:rsid w:val="0051746B"/>
    <w:rsid w:val="00520036"/>
    <w:rsid w:val="00520D78"/>
    <w:rsid w:val="0052343E"/>
    <w:rsid w:val="0052348B"/>
    <w:rsid w:val="005257EB"/>
    <w:rsid w:val="00526A64"/>
    <w:rsid w:val="00526BC4"/>
    <w:rsid w:val="00526FD1"/>
    <w:rsid w:val="00527339"/>
    <w:rsid w:val="00527939"/>
    <w:rsid w:val="00527FA8"/>
    <w:rsid w:val="0053211B"/>
    <w:rsid w:val="00533109"/>
    <w:rsid w:val="00533D37"/>
    <w:rsid w:val="00534DF6"/>
    <w:rsid w:val="00535D74"/>
    <w:rsid w:val="00535E8C"/>
    <w:rsid w:val="00535EE7"/>
    <w:rsid w:val="005360DA"/>
    <w:rsid w:val="00536EC3"/>
    <w:rsid w:val="00537F42"/>
    <w:rsid w:val="00540BAC"/>
    <w:rsid w:val="00541207"/>
    <w:rsid w:val="005434F9"/>
    <w:rsid w:val="0054367D"/>
    <w:rsid w:val="005436CD"/>
    <w:rsid w:val="00544654"/>
    <w:rsid w:val="00544D62"/>
    <w:rsid w:val="00545B0A"/>
    <w:rsid w:val="0054785D"/>
    <w:rsid w:val="0055027D"/>
    <w:rsid w:val="0055167A"/>
    <w:rsid w:val="00551FCB"/>
    <w:rsid w:val="00553AF5"/>
    <w:rsid w:val="00555494"/>
    <w:rsid w:val="00555F2F"/>
    <w:rsid w:val="00556DAA"/>
    <w:rsid w:val="00560063"/>
    <w:rsid w:val="00561E3D"/>
    <w:rsid w:val="00565E4F"/>
    <w:rsid w:val="00567B39"/>
    <w:rsid w:val="00570100"/>
    <w:rsid w:val="00573586"/>
    <w:rsid w:val="005742D7"/>
    <w:rsid w:val="005744E6"/>
    <w:rsid w:val="00574BBA"/>
    <w:rsid w:val="00574D57"/>
    <w:rsid w:val="00574E7C"/>
    <w:rsid w:val="005750FD"/>
    <w:rsid w:val="00575276"/>
    <w:rsid w:val="00576688"/>
    <w:rsid w:val="00576994"/>
    <w:rsid w:val="00576ADB"/>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DDD"/>
    <w:rsid w:val="00590E08"/>
    <w:rsid w:val="0059155C"/>
    <w:rsid w:val="005916A7"/>
    <w:rsid w:val="0059254A"/>
    <w:rsid w:val="00592741"/>
    <w:rsid w:val="0059346C"/>
    <w:rsid w:val="0059368B"/>
    <w:rsid w:val="00594308"/>
    <w:rsid w:val="00594AAF"/>
    <w:rsid w:val="00595B38"/>
    <w:rsid w:val="005963B6"/>
    <w:rsid w:val="00597F38"/>
    <w:rsid w:val="005A1CF9"/>
    <w:rsid w:val="005A1D16"/>
    <w:rsid w:val="005A1F16"/>
    <w:rsid w:val="005A243A"/>
    <w:rsid w:val="005A2BF4"/>
    <w:rsid w:val="005A3440"/>
    <w:rsid w:val="005A3ED9"/>
    <w:rsid w:val="005A490C"/>
    <w:rsid w:val="005A4C2A"/>
    <w:rsid w:val="005A4D4B"/>
    <w:rsid w:val="005A54EA"/>
    <w:rsid w:val="005A5FC0"/>
    <w:rsid w:val="005A6545"/>
    <w:rsid w:val="005A73AC"/>
    <w:rsid w:val="005B0F8C"/>
    <w:rsid w:val="005B2025"/>
    <w:rsid w:val="005B2ADD"/>
    <w:rsid w:val="005B2AE8"/>
    <w:rsid w:val="005B334E"/>
    <w:rsid w:val="005B33D7"/>
    <w:rsid w:val="005B3F28"/>
    <w:rsid w:val="005B4E77"/>
    <w:rsid w:val="005B5832"/>
    <w:rsid w:val="005B5915"/>
    <w:rsid w:val="005B5C71"/>
    <w:rsid w:val="005B7E9A"/>
    <w:rsid w:val="005C0704"/>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44"/>
    <w:rsid w:val="005D5971"/>
    <w:rsid w:val="005D7473"/>
    <w:rsid w:val="005D7BC7"/>
    <w:rsid w:val="005E2034"/>
    <w:rsid w:val="005E4C7C"/>
    <w:rsid w:val="005E4E53"/>
    <w:rsid w:val="005E52D7"/>
    <w:rsid w:val="005E53DC"/>
    <w:rsid w:val="005E58B6"/>
    <w:rsid w:val="005E5EF9"/>
    <w:rsid w:val="005E6F22"/>
    <w:rsid w:val="005F1DCD"/>
    <w:rsid w:val="005F1FBE"/>
    <w:rsid w:val="005F39AE"/>
    <w:rsid w:val="005F4042"/>
    <w:rsid w:val="005F4E6B"/>
    <w:rsid w:val="005F514C"/>
    <w:rsid w:val="005F51F7"/>
    <w:rsid w:val="005F5BAD"/>
    <w:rsid w:val="005F7771"/>
    <w:rsid w:val="005F7EE3"/>
    <w:rsid w:val="00600C24"/>
    <w:rsid w:val="00600CDE"/>
    <w:rsid w:val="006012E0"/>
    <w:rsid w:val="00601FCC"/>
    <w:rsid w:val="0060297E"/>
    <w:rsid w:val="00603253"/>
    <w:rsid w:val="00604978"/>
    <w:rsid w:val="00604AB6"/>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0BE"/>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2A59"/>
    <w:rsid w:val="00633D78"/>
    <w:rsid w:val="0063477E"/>
    <w:rsid w:val="00640F56"/>
    <w:rsid w:val="00641D77"/>
    <w:rsid w:val="00642A83"/>
    <w:rsid w:val="00643083"/>
    <w:rsid w:val="00643097"/>
    <w:rsid w:val="0064342E"/>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1486"/>
    <w:rsid w:val="00662FB7"/>
    <w:rsid w:val="006630EB"/>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617"/>
    <w:rsid w:val="0068173F"/>
    <w:rsid w:val="006826A1"/>
    <w:rsid w:val="006826B6"/>
    <w:rsid w:val="00683223"/>
    <w:rsid w:val="00683595"/>
    <w:rsid w:val="006842CB"/>
    <w:rsid w:val="00684ADC"/>
    <w:rsid w:val="00684B10"/>
    <w:rsid w:val="00686730"/>
    <w:rsid w:val="00690293"/>
    <w:rsid w:val="00690437"/>
    <w:rsid w:val="006918CE"/>
    <w:rsid w:val="00691E94"/>
    <w:rsid w:val="00692030"/>
    <w:rsid w:val="0069233F"/>
    <w:rsid w:val="00694BC6"/>
    <w:rsid w:val="00695000"/>
    <w:rsid w:val="00696206"/>
    <w:rsid w:val="00696E55"/>
    <w:rsid w:val="0069732C"/>
    <w:rsid w:val="00697A04"/>
    <w:rsid w:val="006A0925"/>
    <w:rsid w:val="006A25EB"/>
    <w:rsid w:val="006A2D2D"/>
    <w:rsid w:val="006A2D38"/>
    <w:rsid w:val="006A4C3A"/>
    <w:rsid w:val="006A69A2"/>
    <w:rsid w:val="006A6FAD"/>
    <w:rsid w:val="006B1826"/>
    <w:rsid w:val="006B2332"/>
    <w:rsid w:val="006B2BD3"/>
    <w:rsid w:val="006B347E"/>
    <w:rsid w:val="006B4275"/>
    <w:rsid w:val="006B43E1"/>
    <w:rsid w:val="006B471C"/>
    <w:rsid w:val="006B5138"/>
    <w:rsid w:val="006B5A69"/>
    <w:rsid w:val="006B5E75"/>
    <w:rsid w:val="006B60EB"/>
    <w:rsid w:val="006B6EFB"/>
    <w:rsid w:val="006B7056"/>
    <w:rsid w:val="006B73C0"/>
    <w:rsid w:val="006B7556"/>
    <w:rsid w:val="006C0965"/>
    <w:rsid w:val="006C0DF1"/>
    <w:rsid w:val="006C292A"/>
    <w:rsid w:val="006C2CEB"/>
    <w:rsid w:val="006C4640"/>
    <w:rsid w:val="006C67C2"/>
    <w:rsid w:val="006D0769"/>
    <w:rsid w:val="006D10AC"/>
    <w:rsid w:val="006D17F0"/>
    <w:rsid w:val="006D1A92"/>
    <w:rsid w:val="006D1BEB"/>
    <w:rsid w:val="006D1DE3"/>
    <w:rsid w:val="006D206D"/>
    <w:rsid w:val="006D2E11"/>
    <w:rsid w:val="006D2ED0"/>
    <w:rsid w:val="006D395E"/>
    <w:rsid w:val="006D3D85"/>
    <w:rsid w:val="006D60A8"/>
    <w:rsid w:val="006D65EE"/>
    <w:rsid w:val="006D6C3D"/>
    <w:rsid w:val="006D6D03"/>
    <w:rsid w:val="006D6D52"/>
    <w:rsid w:val="006D6E7F"/>
    <w:rsid w:val="006D6F16"/>
    <w:rsid w:val="006D716D"/>
    <w:rsid w:val="006D75D9"/>
    <w:rsid w:val="006D7619"/>
    <w:rsid w:val="006E0232"/>
    <w:rsid w:val="006E02D0"/>
    <w:rsid w:val="006E11A2"/>
    <w:rsid w:val="006E1EC6"/>
    <w:rsid w:val="006E2265"/>
    <w:rsid w:val="006E270A"/>
    <w:rsid w:val="006E5428"/>
    <w:rsid w:val="006E6697"/>
    <w:rsid w:val="006E6A76"/>
    <w:rsid w:val="006F0475"/>
    <w:rsid w:val="006F199F"/>
    <w:rsid w:val="006F1D35"/>
    <w:rsid w:val="006F204A"/>
    <w:rsid w:val="006F3944"/>
    <w:rsid w:val="006F4553"/>
    <w:rsid w:val="006F4BD2"/>
    <w:rsid w:val="006F4D44"/>
    <w:rsid w:val="006F4D8E"/>
    <w:rsid w:val="006F6EF9"/>
    <w:rsid w:val="006F711B"/>
    <w:rsid w:val="006F79E1"/>
    <w:rsid w:val="006F7BCF"/>
    <w:rsid w:val="007019AB"/>
    <w:rsid w:val="00702322"/>
    <w:rsid w:val="0070274F"/>
    <w:rsid w:val="007040FE"/>
    <w:rsid w:val="00705B9C"/>
    <w:rsid w:val="00706011"/>
    <w:rsid w:val="00707D33"/>
    <w:rsid w:val="00710308"/>
    <w:rsid w:val="007107E5"/>
    <w:rsid w:val="0071081E"/>
    <w:rsid w:val="007110E6"/>
    <w:rsid w:val="00711976"/>
    <w:rsid w:val="00711A2F"/>
    <w:rsid w:val="00711F57"/>
    <w:rsid w:val="007130BE"/>
    <w:rsid w:val="00714030"/>
    <w:rsid w:val="00714D53"/>
    <w:rsid w:val="007155D3"/>
    <w:rsid w:val="00717778"/>
    <w:rsid w:val="007177ED"/>
    <w:rsid w:val="00720A64"/>
    <w:rsid w:val="007213C4"/>
    <w:rsid w:val="0072161A"/>
    <w:rsid w:val="0072162A"/>
    <w:rsid w:val="0072166D"/>
    <w:rsid w:val="007217AF"/>
    <w:rsid w:val="00721B2F"/>
    <w:rsid w:val="00721C7E"/>
    <w:rsid w:val="007238F8"/>
    <w:rsid w:val="00725549"/>
    <w:rsid w:val="007307BF"/>
    <w:rsid w:val="00732C0F"/>
    <w:rsid w:val="00732EEB"/>
    <w:rsid w:val="00735068"/>
    <w:rsid w:val="00735463"/>
    <w:rsid w:val="00736A60"/>
    <w:rsid w:val="00737F4D"/>
    <w:rsid w:val="00741392"/>
    <w:rsid w:val="00741A81"/>
    <w:rsid w:val="00741B82"/>
    <w:rsid w:val="00741BE6"/>
    <w:rsid w:val="007423E6"/>
    <w:rsid w:val="00744138"/>
    <w:rsid w:val="00746D48"/>
    <w:rsid w:val="00750E72"/>
    <w:rsid w:val="0075378D"/>
    <w:rsid w:val="00753A2D"/>
    <w:rsid w:val="00753A41"/>
    <w:rsid w:val="00755AD7"/>
    <w:rsid w:val="00756864"/>
    <w:rsid w:val="00757B5F"/>
    <w:rsid w:val="00760CE8"/>
    <w:rsid w:val="00760EFF"/>
    <w:rsid w:val="00761697"/>
    <w:rsid w:val="0076208F"/>
    <w:rsid w:val="0076238C"/>
    <w:rsid w:val="007625EC"/>
    <w:rsid w:val="007658A6"/>
    <w:rsid w:val="00765929"/>
    <w:rsid w:val="00765A93"/>
    <w:rsid w:val="00765BAE"/>
    <w:rsid w:val="00766BA8"/>
    <w:rsid w:val="00766C80"/>
    <w:rsid w:val="00771A1E"/>
    <w:rsid w:val="00771F90"/>
    <w:rsid w:val="0077264B"/>
    <w:rsid w:val="00773D39"/>
    <w:rsid w:val="0077429E"/>
    <w:rsid w:val="00775996"/>
    <w:rsid w:val="0077688F"/>
    <w:rsid w:val="00776D43"/>
    <w:rsid w:val="00776FB7"/>
    <w:rsid w:val="007776B9"/>
    <w:rsid w:val="00777922"/>
    <w:rsid w:val="00777B16"/>
    <w:rsid w:val="0078003D"/>
    <w:rsid w:val="0078020B"/>
    <w:rsid w:val="00780248"/>
    <w:rsid w:val="0078028C"/>
    <w:rsid w:val="007806A0"/>
    <w:rsid w:val="007807E9"/>
    <w:rsid w:val="00781967"/>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73AE"/>
    <w:rsid w:val="00797420"/>
    <w:rsid w:val="00797B10"/>
    <w:rsid w:val="007A0937"/>
    <w:rsid w:val="007A3593"/>
    <w:rsid w:val="007A3DB5"/>
    <w:rsid w:val="007A6487"/>
    <w:rsid w:val="007A671D"/>
    <w:rsid w:val="007B03AD"/>
    <w:rsid w:val="007B05DF"/>
    <w:rsid w:val="007B0F14"/>
    <w:rsid w:val="007B299C"/>
    <w:rsid w:val="007B2A97"/>
    <w:rsid w:val="007B3ED7"/>
    <w:rsid w:val="007B49B4"/>
    <w:rsid w:val="007B6146"/>
    <w:rsid w:val="007C08D8"/>
    <w:rsid w:val="007C1FEB"/>
    <w:rsid w:val="007C25EB"/>
    <w:rsid w:val="007C28D0"/>
    <w:rsid w:val="007C4B71"/>
    <w:rsid w:val="007C5842"/>
    <w:rsid w:val="007C6231"/>
    <w:rsid w:val="007C65B1"/>
    <w:rsid w:val="007C68BA"/>
    <w:rsid w:val="007C7CD0"/>
    <w:rsid w:val="007D113F"/>
    <w:rsid w:val="007D17EF"/>
    <w:rsid w:val="007D3572"/>
    <w:rsid w:val="007D3B92"/>
    <w:rsid w:val="007D3E81"/>
    <w:rsid w:val="007D470D"/>
    <w:rsid w:val="007D4FD7"/>
    <w:rsid w:val="007D6D52"/>
    <w:rsid w:val="007D7A62"/>
    <w:rsid w:val="007E0659"/>
    <w:rsid w:val="007E151A"/>
    <w:rsid w:val="007E1D9C"/>
    <w:rsid w:val="007E3E67"/>
    <w:rsid w:val="007E42C7"/>
    <w:rsid w:val="007E57D0"/>
    <w:rsid w:val="007E63F4"/>
    <w:rsid w:val="007E721D"/>
    <w:rsid w:val="007E785B"/>
    <w:rsid w:val="007E7FB0"/>
    <w:rsid w:val="007F0D2B"/>
    <w:rsid w:val="007F16EB"/>
    <w:rsid w:val="007F359B"/>
    <w:rsid w:val="007F3748"/>
    <w:rsid w:val="007F400E"/>
    <w:rsid w:val="007F50F1"/>
    <w:rsid w:val="007F693C"/>
    <w:rsid w:val="007F75CB"/>
    <w:rsid w:val="007F76E5"/>
    <w:rsid w:val="00800F24"/>
    <w:rsid w:val="00802A3E"/>
    <w:rsid w:val="00802B57"/>
    <w:rsid w:val="0080308A"/>
    <w:rsid w:val="00804152"/>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1458"/>
    <w:rsid w:val="00842316"/>
    <w:rsid w:val="008428B3"/>
    <w:rsid w:val="0084354B"/>
    <w:rsid w:val="00843705"/>
    <w:rsid w:val="008446DE"/>
    <w:rsid w:val="008450A5"/>
    <w:rsid w:val="008451D5"/>
    <w:rsid w:val="00845257"/>
    <w:rsid w:val="0084639D"/>
    <w:rsid w:val="0084790D"/>
    <w:rsid w:val="0084792E"/>
    <w:rsid w:val="0085153B"/>
    <w:rsid w:val="00851AF6"/>
    <w:rsid w:val="00852FCA"/>
    <w:rsid w:val="008550B6"/>
    <w:rsid w:val="00860184"/>
    <w:rsid w:val="00860ECC"/>
    <w:rsid w:val="00861ED9"/>
    <w:rsid w:val="00862327"/>
    <w:rsid w:val="0086401C"/>
    <w:rsid w:val="008640F9"/>
    <w:rsid w:val="00864E80"/>
    <w:rsid w:val="0086596B"/>
    <w:rsid w:val="00866C79"/>
    <w:rsid w:val="00866E62"/>
    <w:rsid w:val="008677FE"/>
    <w:rsid w:val="00867A51"/>
    <w:rsid w:val="00870CAB"/>
    <w:rsid w:val="00872047"/>
    <w:rsid w:val="0087249F"/>
    <w:rsid w:val="0087300A"/>
    <w:rsid w:val="00873BC4"/>
    <w:rsid w:val="00875365"/>
    <w:rsid w:val="0087541D"/>
    <w:rsid w:val="008765FC"/>
    <w:rsid w:val="00877054"/>
    <w:rsid w:val="00877486"/>
    <w:rsid w:val="0087758D"/>
    <w:rsid w:val="00877BB5"/>
    <w:rsid w:val="00877BC4"/>
    <w:rsid w:val="00880A9E"/>
    <w:rsid w:val="00881099"/>
    <w:rsid w:val="00881485"/>
    <w:rsid w:val="00881565"/>
    <w:rsid w:val="00881A3E"/>
    <w:rsid w:val="00881CA6"/>
    <w:rsid w:val="008822B4"/>
    <w:rsid w:val="008835D0"/>
    <w:rsid w:val="00884784"/>
    <w:rsid w:val="00884FE0"/>
    <w:rsid w:val="00887540"/>
    <w:rsid w:val="008876A1"/>
    <w:rsid w:val="008903AE"/>
    <w:rsid w:val="00890470"/>
    <w:rsid w:val="008910C4"/>
    <w:rsid w:val="00891393"/>
    <w:rsid w:val="00891EC2"/>
    <w:rsid w:val="00892EF8"/>
    <w:rsid w:val="00893197"/>
    <w:rsid w:val="00893917"/>
    <w:rsid w:val="00893C85"/>
    <w:rsid w:val="00893DA9"/>
    <w:rsid w:val="00895684"/>
    <w:rsid w:val="00895A0D"/>
    <w:rsid w:val="00895E5D"/>
    <w:rsid w:val="008A026C"/>
    <w:rsid w:val="008A0FFB"/>
    <w:rsid w:val="008A2ED9"/>
    <w:rsid w:val="008A3312"/>
    <w:rsid w:val="008A3EE6"/>
    <w:rsid w:val="008A4260"/>
    <w:rsid w:val="008A4B3A"/>
    <w:rsid w:val="008A4D2F"/>
    <w:rsid w:val="008A4E83"/>
    <w:rsid w:val="008A60FF"/>
    <w:rsid w:val="008A6641"/>
    <w:rsid w:val="008A7736"/>
    <w:rsid w:val="008B0857"/>
    <w:rsid w:val="008B0993"/>
    <w:rsid w:val="008B2121"/>
    <w:rsid w:val="008B2920"/>
    <w:rsid w:val="008B494B"/>
    <w:rsid w:val="008B5987"/>
    <w:rsid w:val="008B6030"/>
    <w:rsid w:val="008B668C"/>
    <w:rsid w:val="008B7A5C"/>
    <w:rsid w:val="008C2577"/>
    <w:rsid w:val="008C2FD9"/>
    <w:rsid w:val="008C3FDD"/>
    <w:rsid w:val="008C5D63"/>
    <w:rsid w:val="008C735F"/>
    <w:rsid w:val="008C7918"/>
    <w:rsid w:val="008C7A40"/>
    <w:rsid w:val="008D27B4"/>
    <w:rsid w:val="008D324A"/>
    <w:rsid w:val="008D3B9F"/>
    <w:rsid w:val="008D3F53"/>
    <w:rsid w:val="008D4209"/>
    <w:rsid w:val="008D5A50"/>
    <w:rsid w:val="008D5B3E"/>
    <w:rsid w:val="008D5BAB"/>
    <w:rsid w:val="008D5DFC"/>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42D5"/>
    <w:rsid w:val="008F43A1"/>
    <w:rsid w:val="008F55A4"/>
    <w:rsid w:val="008F64B6"/>
    <w:rsid w:val="008F6B64"/>
    <w:rsid w:val="0090039D"/>
    <w:rsid w:val="00900885"/>
    <w:rsid w:val="0090121D"/>
    <w:rsid w:val="00901A1C"/>
    <w:rsid w:val="00901C8E"/>
    <w:rsid w:val="00902F36"/>
    <w:rsid w:val="00902F8A"/>
    <w:rsid w:val="009038A9"/>
    <w:rsid w:val="00903A2F"/>
    <w:rsid w:val="00903A5C"/>
    <w:rsid w:val="00904657"/>
    <w:rsid w:val="00904908"/>
    <w:rsid w:val="009055C6"/>
    <w:rsid w:val="00905998"/>
    <w:rsid w:val="00906A09"/>
    <w:rsid w:val="00906BCC"/>
    <w:rsid w:val="009078A9"/>
    <w:rsid w:val="00907CE5"/>
    <w:rsid w:val="009103AF"/>
    <w:rsid w:val="009112F8"/>
    <w:rsid w:val="00911AB3"/>
    <w:rsid w:val="009123F0"/>
    <w:rsid w:val="00912F09"/>
    <w:rsid w:val="0091365E"/>
    <w:rsid w:val="00913944"/>
    <w:rsid w:val="00916842"/>
    <w:rsid w:val="009170D7"/>
    <w:rsid w:val="00917BD8"/>
    <w:rsid w:val="00917FC7"/>
    <w:rsid w:val="0092003A"/>
    <w:rsid w:val="00920EE6"/>
    <w:rsid w:val="009215FD"/>
    <w:rsid w:val="00921C98"/>
    <w:rsid w:val="00922227"/>
    <w:rsid w:val="00923571"/>
    <w:rsid w:val="00923733"/>
    <w:rsid w:val="0092441A"/>
    <w:rsid w:val="00924843"/>
    <w:rsid w:val="00924BF9"/>
    <w:rsid w:val="0092530C"/>
    <w:rsid w:val="00927D32"/>
    <w:rsid w:val="00930BAF"/>
    <w:rsid w:val="009312A8"/>
    <w:rsid w:val="00931E59"/>
    <w:rsid w:val="009322F2"/>
    <w:rsid w:val="0093328E"/>
    <w:rsid w:val="00933BB5"/>
    <w:rsid w:val="00934FEB"/>
    <w:rsid w:val="009357A6"/>
    <w:rsid w:val="009359CC"/>
    <w:rsid w:val="0093725F"/>
    <w:rsid w:val="00937E33"/>
    <w:rsid w:val="009428C2"/>
    <w:rsid w:val="00943EAF"/>
    <w:rsid w:val="009446EA"/>
    <w:rsid w:val="009447CF"/>
    <w:rsid w:val="009451C4"/>
    <w:rsid w:val="00945740"/>
    <w:rsid w:val="00946733"/>
    <w:rsid w:val="00947445"/>
    <w:rsid w:val="009502CE"/>
    <w:rsid w:val="00950716"/>
    <w:rsid w:val="00951F6A"/>
    <w:rsid w:val="0095220B"/>
    <w:rsid w:val="00952316"/>
    <w:rsid w:val="00952B7C"/>
    <w:rsid w:val="00954215"/>
    <w:rsid w:val="00954A84"/>
    <w:rsid w:val="009564A8"/>
    <w:rsid w:val="009605EF"/>
    <w:rsid w:val="0096225A"/>
    <w:rsid w:val="00965373"/>
    <w:rsid w:val="00966DA2"/>
    <w:rsid w:val="00967D6D"/>
    <w:rsid w:val="0097004F"/>
    <w:rsid w:val="009704C5"/>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14DC"/>
    <w:rsid w:val="00992D1F"/>
    <w:rsid w:val="00993AA0"/>
    <w:rsid w:val="00995128"/>
    <w:rsid w:val="0099527E"/>
    <w:rsid w:val="00996D1C"/>
    <w:rsid w:val="00997454"/>
    <w:rsid w:val="009A067C"/>
    <w:rsid w:val="009A14E4"/>
    <w:rsid w:val="009A20C6"/>
    <w:rsid w:val="009A2B5A"/>
    <w:rsid w:val="009A39A1"/>
    <w:rsid w:val="009A4121"/>
    <w:rsid w:val="009A546A"/>
    <w:rsid w:val="009A5FD2"/>
    <w:rsid w:val="009B0AB2"/>
    <w:rsid w:val="009B245D"/>
    <w:rsid w:val="009B28CF"/>
    <w:rsid w:val="009B3289"/>
    <w:rsid w:val="009B40B4"/>
    <w:rsid w:val="009B4837"/>
    <w:rsid w:val="009B57B8"/>
    <w:rsid w:val="009B6849"/>
    <w:rsid w:val="009B78C4"/>
    <w:rsid w:val="009B7F8D"/>
    <w:rsid w:val="009C0805"/>
    <w:rsid w:val="009C09A4"/>
    <w:rsid w:val="009C0C7F"/>
    <w:rsid w:val="009C114C"/>
    <w:rsid w:val="009C179A"/>
    <w:rsid w:val="009C2D57"/>
    <w:rsid w:val="009C2DD9"/>
    <w:rsid w:val="009C368E"/>
    <w:rsid w:val="009C3A0D"/>
    <w:rsid w:val="009C3FE1"/>
    <w:rsid w:val="009C43E2"/>
    <w:rsid w:val="009C614B"/>
    <w:rsid w:val="009C665B"/>
    <w:rsid w:val="009C6809"/>
    <w:rsid w:val="009C6B5D"/>
    <w:rsid w:val="009C6D51"/>
    <w:rsid w:val="009C7129"/>
    <w:rsid w:val="009C7F5A"/>
    <w:rsid w:val="009D0202"/>
    <w:rsid w:val="009D0769"/>
    <w:rsid w:val="009D0F6C"/>
    <w:rsid w:val="009D1438"/>
    <w:rsid w:val="009D15E4"/>
    <w:rsid w:val="009D17C2"/>
    <w:rsid w:val="009D1C8A"/>
    <w:rsid w:val="009D26AB"/>
    <w:rsid w:val="009D45C5"/>
    <w:rsid w:val="009E0732"/>
    <w:rsid w:val="009E2872"/>
    <w:rsid w:val="009E4A14"/>
    <w:rsid w:val="009E4A21"/>
    <w:rsid w:val="009E7140"/>
    <w:rsid w:val="009F0D5B"/>
    <w:rsid w:val="009F0F9B"/>
    <w:rsid w:val="009F1890"/>
    <w:rsid w:val="009F1A2B"/>
    <w:rsid w:val="009F24A1"/>
    <w:rsid w:val="009F307D"/>
    <w:rsid w:val="009F34AE"/>
    <w:rsid w:val="009F41D8"/>
    <w:rsid w:val="009F451D"/>
    <w:rsid w:val="009F5B4F"/>
    <w:rsid w:val="009F5BDF"/>
    <w:rsid w:val="009F5D7F"/>
    <w:rsid w:val="009F6586"/>
    <w:rsid w:val="009F6C44"/>
    <w:rsid w:val="00A0109D"/>
    <w:rsid w:val="00A01A26"/>
    <w:rsid w:val="00A0257F"/>
    <w:rsid w:val="00A02D0F"/>
    <w:rsid w:val="00A06E9F"/>
    <w:rsid w:val="00A0774C"/>
    <w:rsid w:val="00A109F3"/>
    <w:rsid w:val="00A11BF8"/>
    <w:rsid w:val="00A12A90"/>
    <w:rsid w:val="00A14EF6"/>
    <w:rsid w:val="00A16523"/>
    <w:rsid w:val="00A1768E"/>
    <w:rsid w:val="00A17773"/>
    <w:rsid w:val="00A2032A"/>
    <w:rsid w:val="00A207CA"/>
    <w:rsid w:val="00A21216"/>
    <w:rsid w:val="00A232AC"/>
    <w:rsid w:val="00A252F2"/>
    <w:rsid w:val="00A26BD0"/>
    <w:rsid w:val="00A26D9D"/>
    <w:rsid w:val="00A2781F"/>
    <w:rsid w:val="00A306C2"/>
    <w:rsid w:val="00A30EB8"/>
    <w:rsid w:val="00A31043"/>
    <w:rsid w:val="00A31E66"/>
    <w:rsid w:val="00A328DA"/>
    <w:rsid w:val="00A33E4A"/>
    <w:rsid w:val="00A368E9"/>
    <w:rsid w:val="00A36ED8"/>
    <w:rsid w:val="00A371FA"/>
    <w:rsid w:val="00A37A66"/>
    <w:rsid w:val="00A402EC"/>
    <w:rsid w:val="00A4034A"/>
    <w:rsid w:val="00A40AD6"/>
    <w:rsid w:val="00A41899"/>
    <w:rsid w:val="00A424DE"/>
    <w:rsid w:val="00A42DD2"/>
    <w:rsid w:val="00A4626E"/>
    <w:rsid w:val="00A4697B"/>
    <w:rsid w:val="00A471C4"/>
    <w:rsid w:val="00A47880"/>
    <w:rsid w:val="00A47A1D"/>
    <w:rsid w:val="00A47A54"/>
    <w:rsid w:val="00A50C75"/>
    <w:rsid w:val="00A51FC5"/>
    <w:rsid w:val="00A5697C"/>
    <w:rsid w:val="00A60EBA"/>
    <w:rsid w:val="00A61895"/>
    <w:rsid w:val="00A6241F"/>
    <w:rsid w:val="00A62ADF"/>
    <w:rsid w:val="00A62E71"/>
    <w:rsid w:val="00A633D7"/>
    <w:rsid w:val="00A63D53"/>
    <w:rsid w:val="00A646F6"/>
    <w:rsid w:val="00A649F1"/>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498F"/>
    <w:rsid w:val="00A753A2"/>
    <w:rsid w:val="00A769DE"/>
    <w:rsid w:val="00A77054"/>
    <w:rsid w:val="00A812D4"/>
    <w:rsid w:val="00A81B80"/>
    <w:rsid w:val="00A81B88"/>
    <w:rsid w:val="00A81D58"/>
    <w:rsid w:val="00A82675"/>
    <w:rsid w:val="00A83127"/>
    <w:rsid w:val="00A846F3"/>
    <w:rsid w:val="00A84E99"/>
    <w:rsid w:val="00A85135"/>
    <w:rsid w:val="00A859A5"/>
    <w:rsid w:val="00A86177"/>
    <w:rsid w:val="00A90775"/>
    <w:rsid w:val="00A90920"/>
    <w:rsid w:val="00A930E9"/>
    <w:rsid w:val="00A93CC8"/>
    <w:rsid w:val="00A9571F"/>
    <w:rsid w:val="00A96360"/>
    <w:rsid w:val="00A9778A"/>
    <w:rsid w:val="00A97967"/>
    <w:rsid w:val="00AA10C3"/>
    <w:rsid w:val="00AA196F"/>
    <w:rsid w:val="00AA26F6"/>
    <w:rsid w:val="00AA431D"/>
    <w:rsid w:val="00AA5935"/>
    <w:rsid w:val="00AA6847"/>
    <w:rsid w:val="00AA729C"/>
    <w:rsid w:val="00AB1DAE"/>
    <w:rsid w:val="00AB2514"/>
    <w:rsid w:val="00AB265D"/>
    <w:rsid w:val="00AB2CAA"/>
    <w:rsid w:val="00AB2EE5"/>
    <w:rsid w:val="00AB465B"/>
    <w:rsid w:val="00AB4EF1"/>
    <w:rsid w:val="00AB51AA"/>
    <w:rsid w:val="00AB6015"/>
    <w:rsid w:val="00AB63F6"/>
    <w:rsid w:val="00AB6A6C"/>
    <w:rsid w:val="00AB6DF8"/>
    <w:rsid w:val="00AC10FE"/>
    <w:rsid w:val="00AC11F6"/>
    <w:rsid w:val="00AC2ABA"/>
    <w:rsid w:val="00AC2BAB"/>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6A2"/>
    <w:rsid w:val="00AD6CA7"/>
    <w:rsid w:val="00AD6F1B"/>
    <w:rsid w:val="00AD763E"/>
    <w:rsid w:val="00AD7755"/>
    <w:rsid w:val="00AE0192"/>
    <w:rsid w:val="00AE18B3"/>
    <w:rsid w:val="00AE2048"/>
    <w:rsid w:val="00AE2C5B"/>
    <w:rsid w:val="00AE2D81"/>
    <w:rsid w:val="00AE2F80"/>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5BFB"/>
    <w:rsid w:val="00AF744F"/>
    <w:rsid w:val="00AF75BE"/>
    <w:rsid w:val="00AF78AE"/>
    <w:rsid w:val="00B0032A"/>
    <w:rsid w:val="00B009C4"/>
    <w:rsid w:val="00B00B23"/>
    <w:rsid w:val="00B00C96"/>
    <w:rsid w:val="00B01DB5"/>
    <w:rsid w:val="00B04586"/>
    <w:rsid w:val="00B05085"/>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7E19"/>
    <w:rsid w:val="00B40685"/>
    <w:rsid w:val="00B410F3"/>
    <w:rsid w:val="00B42710"/>
    <w:rsid w:val="00B4397A"/>
    <w:rsid w:val="00B44633"/>
    <w:rsid w:val="00B44FFA"/>
    <w:rsid w:val="00B450F1"/>
    <w:rsid w:val="00B47F16"/>
    <w:rsid w:val="00B51895"/>
    <w:rsid w:val="00B52B53"/>
    <w:rsid w:val="00B53B8E"/>
    <w:rsid w:val="00B53D62"/>
    <w:rsid w:val="00B5581D"/>
    <w:rsid w:val="00B56040"/>
    <w:rsid w:val="00B56478"/>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4D44"/>
    <w:rsid w:val="00B7692A"/>
    <w:rsid w:val="00B770E7"/>
    <w:rsid w:val="00B7737D"/>
    <w:rsid w:val="00B774A4"/>
    <w:rsid w:val="00B77754"/>
    <w:rsid w:val="00B80CFC"/>
    <w:rsid w:val="00B80FAF"/>
    <w:rsid w:val="00B81BE2"/>
    <w:rsid w:val="00B836ED"/>
    <w:rsid w:val="00B848C9"/>
    <w:rsid w:val="00B85D36"/>
    <w:rsid w:val="00B92C52"/>
    <w:rsid w:val="00B93E09"/>
    <w:rsid w:val="00B93EE0"/>
    <w:rsid w:val="00B96BFE"/>
    <w:rsid w:val="00B96F17"/>
    <w:rsid w:val="00BA0693"/>
    <w:rsid w:val="00BA0940"/>
    <w:rsid w:val="00BA267A"/>
    <w:rsid w:val="00BA3A0E"/>
    <w:rsid w:val="00BA3D0B"/>
    <w:rsid w:val="00BA46FD"/>
    <w:rsid w:val="00BA5A0C"/>
    <w:rsid w:val="00BB0244"/>
    <w:rsid w:val="00BB05D5"/>
    <w:rsid w:val="00BB308A"/>
    <w:rsid w:val="00BB3582"/>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5E4F"/>
    <w:rsid w:val="00BC5ECA"/>
    <w:rsid w:val="00BC6B61"/>
    <w:rsid w:val="00BD123B"/>
    <w:rsid w:val="00BD215F"/>
    <w:rsid w:val="00BD2B63"/>
    <w:rsid w:val="00BD30BD"/>
    <w:rsid w:val="00BD33B2"/>
    <w:rsid w:val="00BD4050"/>
    <w:rsid w:val="00BD433E"/>
    <w:rsid w:val="00BD4462"/>
    <w:rsid w:val="00BD4BD2"/>
    <w:rsid w:val="00BD63CF"/>
    <w:rsid w:val="00BD72D1"/>
    <w:rsid w:val="00BD7DAB"/>
    <w:rsid w:val="00BE0BE9"/>
    <w:rsid w:val="00BE1A0A"/>
    <w:rsid w:val="00BE25BC"/>
    <w:rsid w:val="00BE3492"/>
    <w:rsid w:val="00BE3569"/>
    <w:rsid w:val="00BE389E"/>
    <w:rsid w:val="00BE398D"/>
    <w:rsid w:val="00BE3A64"/>
    <w:rsid w:val="00BE3D38"/>
    <w:rsid w:val="00BE3E4B"/>
    <w:rsid w:val="00BE447E"/>
    <w:rsid w:val="00BE46F4"/>
    <w:rsid w:val="00BE4960"/>
    <w:rsid w:val="00BE5030"/>
    <w:rsid w:val="00BE56CB"/>
    <w:rsid w:val="00BE66B6"/>
    <w:rsid w:val="00BE77AD"/>
    <w:rsid w:val="00BE7E89"/>
    <w:rsid w:val="00BF0563"/>
    <w:rsid w:val="00BF0BE6"/>
    <w:rsid w:val="00BF1C5C"/>
    <w:rsid w:val="00BF216C"/>
    <w:rsid w:val="00BF26A0"/>
    <w:rsid w:val="00BF2C7B"/>
    <w:rsid w:val="00BF76D9"/>
    <w:rsid w:val="00C00726"/>
    <w:rsid w:val="00C00CF5"/>
    <w:rsid w:val="00C00D80"/>
    <w:rsid w:val="00C02C22"/>
    <w:rsid w:val="00C0397A"/>
    <w:rsid w:val="00C0411A"/>
    <w:rsid w:val="00C0469F"/>
    <w:rsid w:val="00C04EB8"/>
    <w:rsid w:val="00C0522E"/>
    <w:rsid w:val="00C06B4F"/>
    <w:rsid w:val="00C10261"/>
    <w:rsid w:val="00C109C6"/>
    <w:rsid w:val="00C10A32"/>
    <w:rsid w:val="00C11520"/>
    <w:rsid w:val="00C1271B"/>
    <w:rsid w:val="00C13585"/>
    <w:rsid w:val="00C13880"/>
    <w:rsid w:val="00C144F4"/>
    <w:rsid w:val="00C16203"/>
    <w:rsid w:val="00C17342"/>
    <w:rsid w:val="00C17437"/>
    <w:rsid w:val="00C17568"/>
    <w:rsid w:val="00C17C73"/>
    <w:rsid w:val="00C17F46"/>
    <w:rsid w:val="00C20496"/>
    <w:rsid w:val="00C20C78"/>
    <w:rsid w:val="00C21432"/>
    <w:rsid w:val="00C215D0"/>
    <w:rsid w:val="00C232F1"/>
    <w:rsid w:val="00C23C48"/>
    <w:rsid w:val="00C25AD1"/>
    <w:rsid w:val="00C25BE3"/>
    <w:rsid w:val="00C2617F"/>
    <w:rsid w:val="00C26885"/>
    <w:rsid w:val="00C27490"/>
    <w:rsid w:val="00C311DA"/>
    <w:rsid w:val="00C32284"/>
    <w:rsid w:val="00C328DB"/>
    <w:rsid w:val="00C32AC2"/>
    <w:rsid w:val="00C33BE7"/>
    <w:rsid w:val="00C34682"/>
    <w:rsid w:val="00C34AE5"/>
    <w:rsid w:val="00C359D2"/>
    <w:rsid w:val="00C36B43"/>
    <w:rsid w:val="00C37ED2"/>
    <w:rsid w:val="00C4031B"/>
    <w:rsid w:val="00C40D0D"/>
    <w:rsid w:val="00C42ED0"/>
    <w:rsid w:val="00C43D0A"/>
    <w:rsid w:val="00C44D97"/>
    <w:rsid w:val="00C44FE3"/>
    <w:rsid w:val="00C46977"/>
    <w:rsid w:val="00C470BA"/>
    <w:rsid w:val="00C50936"/>
    <w:rsid w:val="00C50B4C"/>
    <w:rsid w:val="00C50CC2"/>
    <w:rsid w:val="00C511E0"/>
    <w:rsid w:val="00C516E6"/>
    <w:rsid w:val="00C52045"/>
    <w:rsid w:val="00C531DC"/>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4D13"/>
    <w:rsid w:val="00C753CF"/>
    <w:rsid w:val="00C75B14"/>
    <w:rsid w:val="00C75CAA"/>
    <w:rsid w:val="00C77464"/>
    <w:rsid w:val="00C777BC"/>
    <w:rsid w:val="00C80059"/>
    <w:rsid w:val="00C80084"/>
    <w:rsid w:val="00C80395"/>
    <w:rsid w:val="00C8049E"/>
    <w:rsid w:val="00C824C3"/>
    <w:rsid w:val="00C82D0D"/>
    <w:rsid w:val="00C83756"/>
    <w:rsid w:val="00C83CD9"/>
    <w:rsid w:val="00C83E01"/>
    <w:rsid w:val="00C848F8"/>
    <w:rsid w:val="00C8491F"/>
    <w:rsid w:val="00C852E7"/>
    <w:rsid w:val="00C858DF"/>
    <w:rsid w:val="00C8628A"/>
    <w:rsid w:val="00C865CD"/>
    <w:rsid w:val="00C865E0"/>
    <w:rsid w:val="00C86B56"/>
    <w:rsid w:val="00C877FD"/>
    <w:rsid w:val="00C87E29"/>
    <w:rsid w:val="00C9223F"/>
    <w:rsid w:val="00C93759"/>
    <w:rsid w:val="00C937E2"/>
    <w:rsid w:val="00C93ED9"/>
    <w:rsid w:val="00C93FF0"/>
    <w:rsid w:val="00C9424E"/>
    <w:rsid w:val="00C943D1"/>
    <w:rsid w:val="00C94D61"/>
    <w:rsid w:val="00C9621E"/>
    <w:rsid w:val="00C96B75"/>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2F1"/>
    <w:rsid w:val="00CB3FA8"/>
    <w:rsid w:val="00CB414B"/>
    <w:rsid w:val="00CB7374"/>
    <w:rsid w:val="00CB79AA"/>
    <w:rsid w:val="00CB7DB8"/>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6CC9"/>
    <w:rsid w:val="00CC7B1E"/>
    <w:rsid w:val="00CC7C8D"/>
    <w:rsid w:val="00CC7E95"/>
    <w:rsid w:val="00CD0B9F"/>
    <w:rsid w:val="00CD0F12"/>
    <w:rsid w:val="00CD13E5"/>
    <w:rsid w:val="00CD1AAC"/>
    <w:rsid w:val="00CD1BD3"/>
    <w:rsid w:val="00CD22F5"/>
    <w:rsid w:val="00CD2317"/>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A44"/>
    <w:rsid w:val="00CF0C5D"/>
    <w:rsid w:val="00CF2DEB"/>
    <w:rsid w:val="00CF32AB"/>
    <w:rsid w:val="00CF359A"/>
    <w:rsid w:val="00CF3790"/>
    <w:rsid w:val="00CF3B66"/>
    <w:rsid w:val="00CF4168"/>
    <w:rsid w:val="00CF4F42"/>
    <w:rsid w:val="00CF4FE5"/>
    <w:rsid w:val="00CF5450"/>
    <w:rsid w:val="00CF57C7"/>
    <w:rsid w:val="00CF5C65"/>
    <w:rsid w:val="00CF6AD3"/>
    <w:rsid w:val="00CF6E14"/>
    <w:rsid w:val="00CF7537"/>
    <w:rsid w:val="00CF7C58"/>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719E"/>
    <w:rsid w:val="00D27B3D"/>
    <w:rsid w:val="00D3051E"/>
    <w:rsid w:val="00D32097"/>
    <w:rsid w:val="00D32434"/>
    <w:rsid w:val="00D33009"/>
    <w:rsid w:val="00D33ACD"/>
    <w:rsid w:val="00D348E4"/>
    <w:rsid w:val="00D34C4C"/>
    <w:rsid w:val="00D3733B"/>
    <w:rsid w:val="00D40DAB"/>
    <w:rsid w:val="00D4171F"/>
    <w:rsid w:val="00D41C47"/>
    <w:rsid w:val="00D43135"/>
    <w:rsid w:val="00D438B0"/>
    <w:rsid w:val="00D4452F"/>
    <w:rsid w:val="00D45FF2"/>
    <w:rsid w:val="00D51146"/>
    <w:rsid w:val="00D5147E"/>
    <w:rsid w:val="00D51890"/>
    <w:rsid w:val="00D51B09"/>
    <w:rsid w:val="00D53155"/>
    <w:rsid w:val="00D53BD8"/>
    <w:rsid w:val="00D54B73"/>
    <w:rsid w:val="00D54DB1"/>
    <w:rsid w:val="00D5568B"/>
    <w:rsid w:val="00D55C99"/>
    <w:rsid w:val="00D56243"/>
    <w:rsid w:val="00D56839"/>
    <w:rsid w:val="00D56A09"/>
    <w:rsid w:val="00D56BEE"/>
    <w:rsid w:val="00D60FB3"/>
    <w:rsid w:val="00D611F3"/>
    <w:rsid w:val="00D61897"/>
    <w:rsid w:val="00D6233F"/>
    <w:rsid w:val="00D62EE1"/>
    <w:rsid w:val="00D63046"/>
    <w:rsid w:val="00D63E21"/>
    <w:rsid w:val="00D65BEE"/>
    <w:rsid w:val="00D66837"/>
    <w:rsid w:val="00D66AA4"/>
    <w:rsid w:val="00D675D0"/>
    <w:rsid w:val="00D701A1"/>
    <w:rsid w:val="00D71118"/>
    <w:rsid w:val="00D71290"/>
    <w:rsid w:val="00D71842"/>
    <w:rsid w:val="00D72311"/>
    <w:rsid w:val="00D727EA"/>
    <w:rsid w:val="00D72E1A"/>
    <w:rsid w:val="00D7312B"/>
    <w:rsid w:val="00D73811"/>
    <w:rsid w:val="00D74323"/>
    <w:rsid w:val="00D74A45"/>
    <w:rsid w:val="00D74EF6"/>
    <w:rsid w:val="00D8023F"/>
    <w:rsid w:val="00D83906"/>
    <w:rsid w:val="00D83BEB"/>
    <w:rsid w:val="00D84503"/>
    <w:rsid w:val="00D846E7"/>
    <w:rsid w:val="00D84E2B"/>
    <w:rsid w:val="00D86052"/>
    <w:rsid w:val="00D87747"/>
    <w:rsid w:val="00D87CA4"/>
    <w:rsid w:val="00D90384"/>
    <w:rsid w:val="00D90C34"/>
    <w:rsid w:val="00D91177"/>
    <w:rsid w:val="00D9235C"/>
    <w:rsid w:val="00D93BE3"/>
    <w:rsid w:val="00D94390"/>
    <w:rsid w:val="00D945EC"/>
    <w:rsid w:val="00D9542E"/>
    <w:rsid w:val="00D957EA"/>
    <w:rsid w:val="00D958E3"/>
    <w:rsid w:val="00D95B77"/>
    <w:rsid w:val="00D9689C"/>
    <w:rsid w:val="00D970F0"/>
    <w:rsid w:val="00D97D71"/>
    <w:rsid w:val="00DA19A1"/>
    <w:rsid w:val="00DA1C90"/>
    <w:rsid w:val="00DA1EEC"/>
    <w:rsid w:val="00DA40E9"/>
    <w:rsid w:val="00DA520D"/>
    <w:rsid w:val="00DA711A"/>
    <w:rsid w:val="00DB11AA"/>
    <w:rsid w:val="00DB14D9"/>
    <w:rsid w:val="00DB20BE"/>
    <w:rsid w:val="00DB3288"/>
    <w:rsid w:val="00DB3B5E"/>
    <w:rsid w:val="00DB3D27"/>
    <w:rsid w:val="00DB5770"/>
    <w:rsid w:val="00DB6F93"/>
    <w:rsid w:val="00DC00A5"/>
    <w:rsid w:val="00DC1896"/>
    <w:rsid w:val="00DC19D1"/>
    <w:rsid w:val="00DC1D4C"/>
    <w:rsid w:val="00DC309C"/>
    <w:rsid w:val="00DC3EE1"/>
    <w:rsid w:val="00DC3F52"/>
    <w:rsid w:val="00DC43BF"/>
    <w:rsid w:val="00DC4A9D"/>
    <w:rsid w:val="00DC4EE4"/>
    <w:rsid w:val="00DC541E"/>
    <w:rsid w:val="00DC5DB3"/>
    <w:rsid w:val="00DC5EC2"/>
    <w:rsid w:val="00DC64A4"/>
    <w:rsid w:val="00DD0010"/>
    <w:rsid w:val="00DD0B61"/>
    <w:rsid w:val="00DD12AF"/>
    <w:rsid w:val="00DD1DCF"/>
    <w:rsid w:val="00DD2039"/>
    <w:rsid w:val="00DD2263"/>
    <w:rsid w:val="00DD2ED7"/>
    <w:rsid w:val="00DD356D"/>
    <w:rsid w:val="00DD40E2"/>
    <w:rsid w:val="00DD41C8"/>
    <w:rsid w:val="00DD51B5"/>
    <w:rsid w:val="00DD6237"/>
    <w:rsid w:val="00DD6A39"/>
    <w:rsid w:val="00DE0864"/>
    <w:rsid w:val="00DE10C2"/>
    <w:rsid w:val="00DE135B"/>
    <w:rsid w:val="00DE241F"/>
    <w:rsid w:val="00DE2A42"/>
    <w:rsid w:val="00DE31AD"/>
    <w:rsid w:val="00DE4B0D"/>
    <w:rsid w:val="00DE4CAC"/>
    <w:rsid w:val="00DE6006"/>
    <w:rsid w:val="00DE6BCA"/>
    <w:rsid w:val="00DE714A"/>
    <w:rsid w:val="00DF1019"/>
    <w:rsid w:val="00DF1385"/>
    <w:rsid w:val="00DF198C"/>
    <w:rsid w:val="00DF232F"/>
    <w:rsid w:val="00DF27CE"/>
    <w:rsid w:val="00DF2CB8"/>
    <w:rsid w:val="00DF3A66"/>
    <w:rsid w:val="00DF3E32"/>
    <w:rsid w:val="00DF429B"/>
    <w:rsid w:val="00DF4887"/>
    <w:rsid w:val="00DF4C6E"/>
    <w:rsid w:val="00DF549F"/>
    <w:rsid w:val="00DF564F"/>
    <w:rsid w:val="00DF676A"/>
    <w:rsid w:val="00DF68B2"/>
    <w:rsid w:val="00DF73AC"/>
    <w:rsid w:val="00DF7613"/>
    <w:rsid w:val="00DF7E17"/>
    <w:rsid w:val="00E007C7"/>
    <w:rsid w:val="00E009AC"/>
    <w:rsid w:val="00E01DC1"/>
    <w:rsid w:val="00E02CCE"/>
    <w:rsid w:val="00E052E0"/>
    <w:rsid w:val="00E063DF"/>
    <w:rsid w:val="00E10B86"/>
    <w:rsid w:val="00E11275"/>
    <w:rsid w:val="00E11BD7"/>
    <w:rsid w:val="00E11D4C"/>
    <w:rsid w:val="00E13802"/>
    <w:rsid w:val="00E14CDA"/>
    <w:rsid w:val="00E14E0C"/>
    <w:rsid w:val="00E14E59"/>
    <w:rsid w:val="00E152CF"/>
    <w:rsid w:val="00E158C4"/>
    <w:rsid w:val="00E1599F"/>
    <w:rsid w:val="00E15AA3"/>
    <w:rsid w:val="00E16DF8"/>
    <w:rsid w:val="00E205FB"/>
    <w:rsid w:val="00E20EC0"/>
    <w:rsid w:val="00E21452"/>
    <w:rsid w:val="00E21458"/>
    <w:rsid w:val="00E216E5"/>
    <w:rsid w:val="00E2340E"/>
    <w:rsid w:val="00E237D1"/>
    <w:rsid w:val="00E238E4"/>
    <w:rsid w:val="00E2410B"/>
    <w:rsid w:val="00E244B4"/>
    <w:rsid w:val="00E2520C"/>
    <w:rsid w:val="00E254F3"/>
    <w:rsid w:val="00E25875"/>
    <w:rsid w:val="00E2793E"/>
    <w:rsid w:val="00E27982"/>
    <w:rsid w:val="00E32EDF"/>
    <w:rsid w:val="00E3384C"/>
    <w:rsid w:val="00E348A1"/>
    <w:rsid w:val="00E348BA"/>
    <w:rsid w:val="00E34E86"/>
    <w:rsid w:val="00E35478"/>
    <w:rsid w:val="00E359CA"/>
    <w:rsid w:val="00E3673D"/>
    <w:rsid w:val="00E40768"/>
    <w:rsid w:val="00E40FD7"/>
    <w:rsid w:val="00E41835"/>
    <w:rsid w:val="00E42776"/>
    <w:rsid w:val="00E42B7D"/>
    <w:rsid w:val="00E4454D"/>
    <w:rsid w:val="00E44835"/>
    <w:rsid w:val="00E45723"/>
    <w:rsid w:val="00E457E1"/>
    <w:rsid w:val="00E45DD4"/>
    <w:rsid w:val="00E46774"/>
    <w:rsid w:val="00E469D9"/>
    <w:rsid w:val="00E479B9"/>
    <w:rsid w:val="00E50821"/>
    <w:rsid w:val="00E5236B"/>
    <w:rsid w:val="00E52A40"/>
    <w:rsid w:val="00E5332E"/>
    <w:rsid w:val="00E53541"/>
    <w:rsid w:val="00E53C61"/>
    <w:rsid w:val="00E53E59"/>
    <w:rsid w:val="00E53E98"/>
    <w:rsid w:val="00E541F4"/>
    <w:rsid w:val="00E54ADA"/>
    <w:rsid w:val="00E550A8"/>
    <w:rsid w:val="00E553C0"/>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15A"/>
    <w:rsid w:val="00E67F31"/>
    <w:rsid w:val="00E70DE5"/>
    <w:rsid w:val="00E71E31"/>
    <w:rsid w:val="00E725B1"/>
    <w:rsid w:val="00E73012"/>
    <w:rsid w:val="00E73144"/>
    <w:rsid w:val="00E7511C"/>
    <w:rsid w:val="00E754E4"/>
    <w:rsid w:val="00E76B97"/>
    <w:rsid w:val="00E777F8"/>
    <w:rsid w:val="00E77836"/>
    <w:rsid w:val="00E807EC"/>
    <w:rsid w:val="00E815C7"/>
    <w:rsid w:val="00E84296"/>
    <w:rsid w:val="00E84B03"/>
    <w:rsid w:val="00E84C6F"/>
    <w:rsid w:val="00E855BB"/>
    <w:rsid w:val="00E85B24"/>
    <w:rsid w:val="00E86F8A"/>
    <w:rsid w:val="00E87A93"/>
    <w:rsid w:val="00E87B10"/>
    <w:rsid w:val="00E902AB"/>
    <w:rsid w:val="00E90C53"/>
    <w:rsid w:val="00E90F70"/>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25B1"/>
    <w:rsid w:val="00EB3120"/>
    <w:rsid w:val="00EB43B7"/>
    <w:rsid w:val="00EB45BB"/>
    <w:rsid w:val="00EB5757"/>
    <w:rsid w:val="00EB62DD"/>
    <w:rsid w:val="00EB7D53"/>
    <w:rsid w:val="00EB7E2D"/>
    <w:rsid w:val="00EC03BE"/>
    <w:rsid w:val="00EC1B2D"/>
    <w:rsid w:val="00EC1D3E"/>
    <w:rsid w:val="00EC2EDE"/>
    <w:rsid w:val="00EC3A39"/>
    <w:rsid w:val="00EC4AF7"/>
    <w:rsid w:val="00EC6877"/>
    <w:rsid w:val="00ED00DE"/>
    <w:rsid w:val="00ED0268"/>
    <w:rsid w:val="00ED048F"/>
    <w:rsid w:val="00ED0A8D"/>
    <w:rsid w:val="00ED2850"/>
    <w:rsid w:val="00ED66F9"/>
    <w:rsid w:val="00EE082D"/>
    <w:rsid w:val="00EE08C5"/>
    <w:rsid w:val="00EE0A96"/>
    <w:rsid w:val="00EE0FE5"/>
    <w:rsid w:val="00EE12C1"/>
    <w:rsid w:val="00EE2AC1"/>
    <w:rsid w:val="00EE3563"/>
    <w:rsid w:val="00EE442B"/>
    <w:rsid w:val="00EE4827"/>
    <w:rsid w:val="00EE625B"/>
    <w:rsid w:val="00EE65D6"/>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076A"/>
    <w:rsid w:val="00F011E9"/>
    <w:rsid w:val="00F01548"/>
    <w:rsid w:val="00F01774"/>
    <w:rsid w:val="00F01D83"/>
    <w:rsid w:val="00F01E2C"/>
    <w:rsid w:val="00F01FD0"/>
    <w:rsid w:val="00F0258C"/>
    <w:rsid w:val="00F02F7C"/>
    <w:rsid w:val="00F0387E"/>
    <w:rsid w:val="00F03B43"/>
    <w:rsid w:val="00F040F9"/>
    <w:rsid w:val="00F06541"/>
    <w:rsid w:val="00F070D6"/>
    <w:rsid w:val="00F07F4E"/>
    <w:rsid w:val="00F116E7"/>
    <w:rsid w:val="00F11730"/>
    <w:rsid w:val="00F11D79"/>
    <w:rsid w:val="00F133E1"/>
    <w:rsid w:val="00F1444B"/>
    <w:rsid w:val="00F15D19"/>
    <w:rsid w:val="00F16046"/>
    <w:rsid w:val="00F16B90"/>
    <w:rsid w:val="00F173FD"/>
    <w:rsid w:val="00F17EFF"/>
    <w:rsid w:val="00F2058B"/>
    <w:rsid w:val="00F20DB4"/>
    <w:rsid w:val="00F21237"/>
    <w:rsid w:val="00F212BA"/>
    <w:rsid w:val="00F2166F"/>
    <w:rsid w:val="00F21A7F"/>
    <w:rsid w:val="00F21C7D"/>
    <w:rsid w:val="00F229F9"/>
    <w:rsid w:val="00F2372B"/>
    <w:rsid w:val="00F24681"/>
    <w:rsid w:val="00F24866"/>
    <w:rsid w:val="00F271E4"/>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06E"/>
    <w:rsid w:val="00F40471"/>
    <w:rsid w:val="00F40B32"/>
    <w:rsid w:val="00F413FF"/>
    <w:rsid w:val="00F432E5"/>
    <w:rsid w:val="00F45E58"/>
    <w:rsid w:val="00F46173"/>
    <w:rsid w:val="00F47ABE"/>
    <w:rsid w:val="00F5018B"/>
    <w:rsid w:val="00F502F6"/>
    <w:rsid w:val="00F50EF1"/>
    <w:rsid w:val="00F51B2D"/>
    <w:rsid w:val="00F52A37"/>
    <w:rsid w:val="00F538FA"/>
    <w:rsid w:val="00F5546B"/>
    <w:rsid w:val="00F56484"/>
    <w:rsid w:val="00F56701"/>
    <w:rsid w:val="00F56C05"/>
    <w:rsid w:val="00F56D48"/>
    <w:rsid w:val="00F56E59"/>
    <w:rsid w:val="00F61161"/>
    <w:rsid w:val="00F6182E"/>
    <w:rsid w:val="00F61852"/>
    <w:rsid w:val="00F61B31"/>
    <w:rsid w:val="00F628A6"/>
    <w:rsid w:val="00F62EA8"/>
    <w:rsid w:val="00F632FA"/>
    <w:rsid w:val="00F63B0A"/>
    <w:rsid w:val="00F63DC4"/>
    <w:rsid w:val="00F63E12"/>
    <w:rsid w:val="00F6537B"/>
    <w:rsid w:val="00F66D2F"/>
    <w:rsid w:val="00F70310"/>
    <w:rsid w:val="00F71912"/>
    <w:rsid w:val="00F735BB"/>
    <w:rsid w:val="00F736F2"/>
    <w:rsid w:val="00F74937"/>
    <w:rsid w:val="00F7496A"/>
    <w:rsid w:val="00F76C00"/>
    <w:rsid w:val="00F76EF8"/>
    <w:rsid w:val="00F774C1"/>
    <w:rsid w:val="00F778C6"/>
    <w:rsid w:val="00F809BC"/>
    <w:rsid w:val="00F812A4"/>
    <w:rsid w:val="00F81854"/>
    <w:rsid w:val="00F82A79"/>
    <w:rsid w:val="00F8318B"/>
    <w:rsid w:val="00F83C00"/>
    <w:rsid w:val="00F84490"/>
    <w:rsid w:val="00F84C11"/>
    <w:rsid w:val="00F85DC0"/>
    <w:rsid w:val="00F866FB"/>
    <w:rsid w:val="00F87EF9"/>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7DA"/>
    <w:rsid w:val="00FA37F1"/>
    <w:rsid w:val="00FA38E6"/>
    <w:rsid w:val="00FA3CCC"/>
    <w:rsid w:val="00FA6310"/>
    <w:rsid w:val="00FA6328"/>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23E"/>
    <w:rsid w:val="00FC6C75"/>
    <w:rsid w:val="00FC71D7"/>
    <w:rsid w:val="00FC79E0"/>
    <w:rsid w:val="00FD0D5B"/>
    <w:rsid w:val="00FD1195"/>
    <w:rsid w:val="00FD194D"/>
    <w:rsid w:val="00FD2879"/>
    <w:rsid w:val="00FD3250"/>
    <w:rsid w:val="00FD3BD9"/>
    <w:rsid w:val="00FD6AE8"/>
    <w:rsid w:val="00FD6C44"/>
    <w:rsid w:val="00FD71D2"/>
    <w:rsid w:val="00FD73F6"/>
    <w:rsid w:val="00FD7DAF"/>
    <w:rsid w:val="00FE085B"/>
    <w:rsid w:val="00FE11A8"/>
    <w:rsid w:val="00FE1935"/>
    <w:rsid w:val="00FE1F6A"/>
    <w:rsid w:val="00FE3C5C"/>
    <w:rsid w:val="00FE5C15"/>
    <w:rsid w:val="00FE5E3A"/>
    <w:rsid w:val="00FE6754"/>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4"/>
      </w:numPr>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624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4"/>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4"/>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4"/>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 w:type="paragraph" w:customStyle="1" w:styleId="0LG">
    <w:name w:val="0LG"/>
    <w:basedOn w:val="maintext"/>
    <w:link w:val="0LGChar"/>
    <w:qFormat/>
    <w:rsid w:val="008451D5"/>
    <w:pPr>
      <w:spacing w:before="0" w:after="120"/>
      <w:ind w:firstLineChars="0" w:firstLine="360"/>
    </w:pPr>
    <w:rPr>
      <w:lang w:eastAsia="en-US"/>
    </w:rPr>
  </w:style>
  <w:style w:type="character" w:customStyle="1" w:styleId="0LGChar">
    <w:name w:val="0LG Char"/>
    <w:basedOn w:val="maintextChar"/>
    <w:link w:val="0LG"/>
    <w:rsid w:val="008451D5"/>
    <w:rPr>
      <w:rFonts w:eastAsia="Malgun Gothic" w:cs="Batang"/>
      <w:lang w:val="en-GB" w:eastAsia="en-US"/>
    </w:rPr>
  </w:style>
  <w:style w:type="character" w:styleId="PlaceholderText">
    <w:name w:val="Placeholder Text"/>
    <w:basedOn w:val="DefaultParagraphFont"/>
    <w:uiPriority w:val="99"/>
    <w:semiHidden/>
    <w:rsid w:val="003505F8"/>
    <w:rPr>
      <w:color w:val="808080"/>
    </w:rPr>
  </w:style>
  <w:style w:type="table" w:customStyle="1" w:styleId="TableGridLight1">
    <w:name w:val="Table Grid Light1"/>
    <w:basedOn w:val="TableNormal"/>
    <w:uiPriority w:val="40"/>
    <w:rsid w:val="007023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655136812">
      <w:bodyDiv w:val="1"/>
      <w:marLeft w:val="0"/>
      <w:marRight w:val="0"/>
      <w:marTop w:val="0"/>
      <w:marBottom w:val="0"/>
      <w:divBdr>
        <w:top w:val="none" w:sz="0" w:space="0" w:color="auto"/>
        <w:left w:val="none" w:sz="0" w:space="0" w:color="auto"/>
        <w:bottom w:val="none" w:sz="0" w:space="0" w:color="auto"/>
        <w:right w:val="none" w:sz="0" w:space="0" w:color="auto"/>
      </w:divBdr>
      <w:divsChild>
        <w:div w:id="1764644686">
          <w:marLeft w:val="1080"/>
          <w:marRight w:val="0"/>
          <w:marTop w:val="0"/>
          <w:marBottom w:val="16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4204036">
      <w:bodyDiv w:val="1"/>
      <w:marLeft w:val="0"/>
      <w:marRight w:val="0"/>
      <w:marTop w:val="0"/>
      <w:marBottom w:val="0"/>
      <w:divBdr>
        <w:top w:val="none" w:sz="0" w:space="0" w:color="auto"/>
        <w:left w:val="none" w:sz="0" w:space="0" w:color="auto"/>
        <w:bottom w:val="none" w:sz="0" w:space="0" w:color="auto"/>
        <w:right w:val="none" w:sz="0" w:space="0" w:color="auto"/>
      </w:divBdr>
      <w:divsChild>
        <w:div w:id="1070081153">
          <w:marLeft w:val="821"/>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7280F-5DA2-45B8-9AEE-45A6E321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8501</Words>
  <Characters>48462</Characters>
  <Application>Microsoft Office Word</Application>
  <DocSecurity>0</DocSecurity>
  <Lines>403</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2017-10-02T18:09:00Z</dcterms:created>
  <dcterms:modified xsi:type="dcterms:W3CDTF">2017-10-02T18:10:00Z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C:\Users\v.chandrasek\AppData\Local\Temp\Temp2_R1-SS-1713595.zip\R1-1713595-DL_Beam_Indication_V1.docx</vt:lpwstr>
  </property>
  <property fmtid="{5C58129F-E5B8-477A-9B38-B3E54BFA04C8}" pid="2">
    <vt:lpwstr>B4736284F7ABDF2F00EE30C250C935649263F7FF79A05A7D68EEA49DA3A6667A</vt:lpwstr>
  </property>
</Properties>
</file>