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B52" w:rsidRPr="002512A3" w:rsidRDefault="00004B52" w:rsidP="0060799C">
      <w:pPr>
        <w:pStyle w:val="a4"/>
        <w:tabs>
          <w:tab w:val="left" w:pos="8190"/>
        </w:tabs>
        <w:spacing w:after="0" w:afterAutospacing="0"/>
        <w:rPr>
          <w:rFonts w:cs="Arial"/>
          <w:iCs/>
          <w:noProof w:val="0"/>
          <w:sz w:val="28"/>
          <w:szCs w:val="28"/>
          <w:lang w:val="en-US"/>
        </w:rPr>
      </w:pPr>
      <w:bookmarkStart w:id="0" w:name="OLE_LINK3"/>
      <w:r w:rsidRPr="00C53C03">
        <w:rPr>
          <w:rFonts w:eastAsia="ＭＳ ゴシック" w:cs="Arial"/>
          <w:noProof w:val="0"/>
          <w:sz w:val="28"/>
          <w:szCs w:val="28"/>
          <w:lang w:val="en-US"/>
        </w:rPr>
        <w:t xml:space="preserve">3GPP TSG RAN </w:t>
      </w:r>
      <w:r w:rsidR="00A66768" w:rsidRPr="00A66768">
        <w:rPr>
          <w:rFonts w:eastAsia="ＭＳ ゴシック" w:cs="Arial"/>
          <w:noProof w:val="0"/>
          <w:sz w:val="28"/>
          <w:szCs w:val="28"/>
          <w:lang w:val="en-US"/>
        </w:rPr>
        <w:t>WG1 Meeting</w:t>
      </w:r>
      <w:r w:rsidR="002C22FA">
        <w:rPr>
          <w:rFonts w:eastAsia="ＭＳ ゴシック" w:cs="Arial"/>
          <w:noProof w:val="0"/>
          <w:sz w:val="28"/>
          <w:szCs w:val="28"/>
          <w:lang w:val="en-US"/>
        </w:rPr>
        <w:t xml:space="preserve"> #88</w:t>
      </w:r>
      <w:r w:rsidRPr="00C53C03">
        <w:rPr>
          <w:rFonts w:eastAsia="ＭＳ ゴシック" w:cs="Arial"/>
          <w:noProof w:val="0"/>
          <w:sz w:val="28"/>
          <w:szCs w:val="28"/>
          <w:lang w:val="en-US"/>
        </w:rPr>
        <w:tab/>
      </w:r>
      <w:r w:rsidR="00C747D5" w:rsidRPr="00C747D5">
        <w:rPr>
          <w:rFonts w:eastAsia="ＭＳ ゴシック" w:cs="Arial"/>
          <w:iCs/>
          <w:noProof w:val="0"/>
          <w:sz w:val="28"/>
          <w:szCs w:val="28"/>
          <w:lang w:val="en-US"/>
        </w:rPr>
        <w:t>R1-</w:t>
      </w:r>
      <w:r w:rsidR="00556157" w:rsidRPr="00C747D5">
        <w:rPr>
          <w:rFonts w:eastAsia="ＭＳ ゴシック" w:cs="Arial"/>
          <w:iCs/>
          <w:noProof w:val="0"/>
          <w:sz w:val="28"/>
          <w:szCs w:val="28"/>
          <w:lang w:val="en-US"/>
        </w:rPr>
        <w:t>170</w:t>
      </w:r>
      <w:r w:rsidR="00556157">
        <w:rPr>
          <w:rFonts w:eastAsia="ＭＳ ゴシック" w:cs="Arial"/>
          <w:iCs/>
          <w:noProof w:val="0"/>
          <w:sz w:val="28"/>
          <w:szCs w:val="28"/>
          <w:lang w:val="en-US"/>
        </w:rPr>
        <w:t>3235</w:t>
      </w:r>
    </w:p>
    <w:p w:rsidR="00004B52" w:rsidRPr="002C22FA" w:rsidRDefault="002C22FA" w:rsidP="0060799C">
      <w:pPr>
        <w:pStyle w:val="a4"/>
        <w:tabs>
          <w:tab w:val="right" w:pos="9072"/>
          <w:tab w:val="right" w:pos="10206"/>
        </w:tabs>
        <w:spacing w:after="0" w:afterAutospacing="0"/>
        <w:rPr>
          <w:rFonts w:eastAsia="SimSun" w:cs="Arial"/>
          <w:noProof w:val="0"/>
          <w:sz w:val="28"/>
          <w:szCs w:val="28"/>
          <w:lang w:eastAsia="zh-CN"/>
        </w:rPr>
      </w:pPr>
      <w:r w:rsidRPr="002C22FA">
        <w:rPr>
          <w:rFonts w:eastAsia="SimSun" w:cs="Arial"/>
          <w:noProof w:val="0"/>
          <w:sz w:val="28"/>
          <w:szCs w:val="28"/>
          <w:lang w:val="en-US" w:eastAsia="zh-CN"/>
        </w:rPr>
        <w:t>Athens, Greece 13th - 17th February 2017</w:t>
      </w:r>
    </w:p>
    <w:p w:rsidR="00004B52" w:rsidRPr="002C22FA" w:rsidRDefault="00004B52" w:rsidP="0060799C">
      <w:pPr>
        <w:pStyle w:val="a4"/>
        <w:tabs>
          <w:tab w:val="right" w:pos="10206"/>
        </w:tabs>
        <w:spacing w:after="0" w:afterAutospacing="0"/>
        <w:rPr>
          <w:rFonts w:eastAsia="ＭＳ ゴシック" w:cs="Arial"/>
          <w:noProof w:val="0"/>
          <w:sz w:val="28"/>
          <w:szCs w:val="28"/>
        </w:rPr>
      </w:pPr>
    </w:p>
    <w:p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p>
    <w:p w:rsidR="00004B52" w:rsidRPr="005106A3" w:rsidRDefault="00004B52" w:rsidP="0060799C">
      <w:pPr>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r w:rsidR="0005622F">
        <w:rPr>
          <w:rFonts w:ascii="Arial" w:hAnsi="Arial" w:cs="Arial" w:hint="eastAsia"/>
          <w:b/>
          <w:sz w:val="28"/>
          <w:szCs w:val="28"/>
          <w:lang w:val="en-US"/>
        </w:rPr>
        <w:t>RACH</w:t>
      </w:r>
      <w:r w:rsidR="0005622F">
        <w:rPr>
          <w:rFonts w:ascii="Arial" w:hAnsi="Arial" w:cs="Arial"/>
          <w:b/>
          <w:sz w:val="28"/>
          <w:szCs w:val="28"/>
          <w:lang w:val="en-US"/>
        </w:rPr>
        <w:t xml:space="preserve"> procedure</w:t>
      </w:r>
      <w:r w:rsidR="00A639D8">
        <w:rPr>
          <w:rFonts w:ascii="Arial" w:hAnsi="Arial" w:cs="Arial"/>
          <w:b/>
          <w:sz w:val="28"/>
          <w:szCs w:val="28"/>
          <w:lang w:val="en-US"/>
        </w:rPr>
        <w:t xml:space="preserve"> </w:t>
      </w:r>
      <w:r w:rsidR="0005622F">
        <w:rPr>
          <w:rFonts w:ascii="Arial" w:hAnsi="Arial" w:cs="Arial"/>
          <w:b/>
          <w:sz w:val="28"/>
          <w:szCs w:val="28"/>
          <w:lang w:val="en-US"/>
        </w:rPr>
        <w:t>for multi-Tx beam operation</w:t>
      </w:r>
    </w:p>
    <w:p w:rsidR="00004B52" w:rsidRPr="007E5310" w:rsidRDefault="00004B52" w:rsidP="0060799C">
      <w:pPr>
        <w:spacing w:after="0" w:afterAutospacing="0"/>
        <w:ind w:left="1985" w:hangingChars="706" w:hanging="1985"/>
        <w:rPr>
          <w:rFonts w:ascii="Arial" w:eastAsiaTheme="minorEastAsia"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2C22FA">
        <w:rPr>
          <w:rFonts w:ascii="Arial" w:hAnsi="Arial" w:cs="Arial"/>
          <w:b/>
          <w:sz w:val="28"/>
          <w:szCs w:val="28"/>
          <w:lang w:val="pt-BR"/>
        </w:rPr>
        <w:t>8</w:t>
      </w:r>
      <w:r w:rsidR="00C24D55">
        <w:rPr>
          <w:rFonts w:ascii="Arial" w:hAnsi="Arial" w:cs="Arial"/>
          <w:b/>
          <w:sz w:val="28"/>
          <w:szCs w:val="28"/>
          <w:lang w:val="pt-BR"/>
        </w:rPr>
        <w:t>.1.1.</w:t>
      </w:r>
      <w:r w:rsidR="00B31775">
        <w:rPr>
          <w:rFonts w:ascii="Arial" w:hAnsi="Arial" w:cs="Arial"/>
          <w:b/>
          <w:sz w:val="28"/>
          <w:szCs w:val="28"/>
          <w:lang w:val="pt-BR"/>
        </w:rPr>
        <w:t>4</w:t>
      </w:r>
      <w:r w:rsidR="00C24D55">
        <w:rPr>
          <w:rFonts w:ascii="Arial" w:hAnsi="Arial" w:cs="Arial"/>
          <w:b/>
          <w:sz w:val="28"/>
          <w:szCs w:val="28"/>
          <w:lang w:val="pt-BR"/>
        </w:rPr>
        <w:t>.2</w:t>
      </w:r>
    </w:p>
    <w:p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rsidR="00004B52" w:rsidRPr="00B23EB3" w:rsidRDefault="00004B52" w:rsidP="0060799C">
      <w:pPr>
        <w:pStyle w:val="10"/>
        <w:spacing w:after="180"/>
        <w:rPr>
          <w:lang w:val="en-US"/>
        </w:rPr>
      </w:pPr>
      <w:r w:rsidRPr="00B23EB3">
        <w:rPr>
          <w:lang w:val="en-US"/>
        </w:rPr>
        <w:t>Introduction</w:t>
      </w:r>
      <w:bookmarkEnd w:id="1"/>
    </w:p>
    <w:p w:rsidR="00F96A1D" w:rsidRDefault="00A42933" w:rsidP="00F542AD">
      <w:pPr>
        <w:spacing w:before="240" w:after="240" w:afterAutospacing="0"/>
        <w:rPr>
          <w:rFonts w:eastAsia="ＭＳ 明朝"/>
          <w:lang w:val="en-US"/>
        </w:rPr>
      </w:pPr>
      <w:r>
        <w:rPr>
          <w:rFonts w:eastAsia="ＭＳ 明朝"/>
          <w:lang w:val="en-US"/>
        </w:rPr>
        <w:t>At</w:t>
      </w:r>
      <w:r w:rsidR="001C731F" w:rsidRPr="001C731F">
        <w:rPr>
          <w:rFonts w:eastAsia="ＭＳ 明朝"/>
          <w:lang w:val="en-US"/>
        </w:rPr>
        <w:t xml:space="preserve"> </w:t>
      </w:r>
      <w:r w:rsidR="00B023BB">
        <w:rPr>
          <w:rFonts w:eastAsia="ＭＳ 明朝"/>
          <w:lang w:val="en-US"/>
        </w:rPr>
        <w:t xml:space="preserve">the </w:t>
      </w:r>
      <w:r>
        <w:rPr>
          <w:rFonts w:eastAsia="ＭＳ 明朝"/>
          <w:lang w:val="en-US"/>
        </w:rPr>
        <w:t>RAN1</w:t>
      </w:r>
      <w:r w:rsidR="00182389">
        <w:rPr>
          <w:rFonts w:eastAsia="ＭＳ 明朝"/>
          <w:lang w:val="en-US"/>
        </w:rPr>
        <w:t xml:space="preserve"> NR Ad-Hoc</w:t>
      </w:r>
      <w:r>
        <w:rPr>
          <w:rFonts w:eastAsia="ＭＳ 明朝"/>
          <w:lang w:val="en-US"/>
        </w:rPr>
        <w:t xml:space="preserve"> meeting</w:t>
      </w:r>
      <w:r w:rsidR="001C731F" w:rsidRPr="001C731F">
        <w:rPr>
          <w:rFonts w:eastAsia="ＭＳ 明朝"/>
          <w:lang w:val="en-US"/>
        </w:rPr>
        <w:t xml:space="preserve">, </w:t>
      </w:r>
      <w:r w:rsidR="00B023BB">
        <w:rPr>
          <w:rFonts w:eastAsia="ＭＳ 明朝"/>
          <w:lang w:val="en-US"/>
        </w:rPr>
        <w:t xml:space="preserve">the following </w:t>
      </w:r>
      <w:r>
        <w:rPr>
          <w:rFonts w:eastAsia="ＭＳ 明朝"/>
          <w:lang w:val="en-US"/>
        </w:rPr>
        <w:t>agreements were made</w:t>
      </w:r>
      <w:r w:rsidR="005815B2">
        <w:rPr>
          <w:rFonts w:eastAsia="ＭＳ 明朝"/>
          <w:lang w:val="en-US"/>
        </w:rPr>
        <w:t xml:space="preserve"> [1]</w:t>
      </w:r>
      <w:r w:rsidR="00B023BB">
        <w:rPr>
          <w:rFonts w:eastAsia="ＭＳ 明朝"/>
          <w:lang w:val="en-US"/>
        </w:rPr>
        <w:t>.</w:t>
      </w:r>
    </w:p>
    <w:tbl>
      <w:tblPr>
        <w:tblStyle w:val="af2"/>
        <w:tblW w:w="0" w:type="auto"/>
        <w:tblLook w:val="04A0" w:firstRow="1" w:lastRow="0" w:firstColumn="1" w:lastColumn="0" w:noHBand="0" w:noVBand="1"/>
      </w:tblPr>
      <w:tblGrid>
        <w:gridCol w:w="9954"/>
      </w:tblGrid>
      <w:tr w:rsidR="00556157" w:rsidTr="00556157">
        <w:trPr>
          <w:trHeight w:val="2595"/>
        </w:trPr>
        <w:tc>
          <w:tcPr>
            <w:tcW w:w="9954" w:type="dxa"/>
          </w:tcPr>
          <w:p w:rsidR="00556157" w:rsidRPr="004A5054" w:rsidRDefault="00556157" w:rsidP="00556157">
            <w:pPr>
              <w:rPr>
                <w:rFonts w:eastAsia="ＭＳ 明朝"/>
                <w:b/>
                <w:highlight w:val="green"/>
                <w:u w:val="single"/>
              </w:rPr>
            </w:pPr>
            <w:r w:rsidRPr="004A5054">
              <w:rPr>
                <w:rFonts w:eastAsia="ＭＳ 明朝"/>
                <w:b/>
                <w:highlight w:val="green"/>
                <w:u w:val="single"/>
              </w:rPr>
              <w:t>Agreement:</w:t>
            </w:r>
          </w:p>
          <w:p w:rsidR="00556157" w:rsidRPr="00AF6A4F" w:rsidRDefault="00556157" w:rsidP="00556157">
            <w:pPr>
              <w:rPr>
                <w:rFonts w:eastAsia="ＭＳ 明朝"/>
              </w:rPr>
            </w:pPr>
            <w:r>
              <w:rPr>
                <w:rFonts w:eastAsia="ＭＳ 明朝"/>
                <w:lang w:val="en-US"/>
              </w:rPr>
              <w:t>F</w:t>
            </w:r>
            <w:r w:rsidRPr="00D15C9E">
              <w:rPr>
                <w:rFonts w:eastAsia="ＭＳ 明朝"/>
                <w:lang w:val="en-US"/>
              </w:rPr>
              <w:t xml:space="preserve">or 4-step RACH procedure, </w:t>
            </w:r>
          </w:p>
          <w:p w:rsidR="00556157" w:rsidRPr="00983637" w:rsidRDefault="00556157" w:rsidP="00556157">
            <w:pPr>
              <w:numPr>
                <w:ilvl w:val="0"/>
                <w:numId w:val="72"/>
              </w:numPr>
              <w:snapToGrid/>
              <w:spacing w:after="0" w:afterAutospacing="0"/>
              <w:jc w:val="left"/>
              <w:rPr>
                <w:rFonts w:eastAsia="ＭＳ 明朝"/>
              </w:rPr>
            </w:pPr>
            <w:r w:rsidRPr="00983637">
              <w:rPr>
                <w:rFonts w:eastAsia="ＭＳ 明朝"/>
                <w:lang w:val="en-US"/>
              </w:rPr>
              <w:t xml:space="preserve">NR at least supports transmission </w:t>
            </w:r>
            <w:r>
              <w:rPr>
                <w:rFonts w:eastAsia="ＭＳ 明朝"/>
                <w:lang w:val="en-US"/>
              </w:rPr>
              <w:t xml:space="preserve">of </w:t>
            </w:r>
            <w:r w:rsidRPr="00983637">
              <w:rPr>
                <w:rFonts w:eastAsia="ＭＳ 明朝"/>
                <w:lang w:val="en-US"/>
              </w:rPr>
              <w:t xml:space="preserve">a single Msg.1 </w:t>
            </w:r>
            <w:r>
              <w:rPr>
                <w:rFonts w:eastAsia="ＭＳ 明朝"/>
                <w:lang w:val="en-US"/>
              </w:rPr>
              <w:t>before</w:t>
            </w:r>
            <w:r w:rsidRPr="00983637">
              <w:rPr>
                <w:rFonts w:eastAsia="ＭＳ 明朝"/>
                <w:lang w:val="en-US"/>
              </w:rPr>
              <w:t xml:space="preserve"> the end of </w:t>
            </w:r>
            <w:r>
              <w:rPr>
                <w:rFonts w:eastAsia="ＭＳ 明朝"/>
                <w:lang w:val="en-US"/>
              </w:rPr>
              <w:t xml:space="preserve">a monitored  </w:t>
            </w:r>
            <w:r w:rsidRPr="00983637">
              <w:rPr>
                <w:rFonts w:eastAsia="ＭＳ 明朝"/>
                <w:lang w:val="en-US"/>
              </w:rPr>
              <w:t>RAR window</w:t>
            </w:r>
          </w:p>
          <w:p w:rsidR="00556157" w:rsidRPr="00D572AA" w:rsidRDefault="00556157" w:rsidP="00556157">
            <w:pPr>
              <w:numPr>
                <w:ilvl w:val="0"/>
                <w:numId w:val="72"/>
              </w:numPr>
              <w:snapToGrid/>
              <w:spacing w:after="0" w:afterAutospacing="0"/>
              <w:jc w:val="left"/>
              <w:rPr>
                <w:rFonts w:eastAsia="ＭＳ 明朝"/>
                <w:lang w:val="en-US"/>
              </w:rPr>
            </w:pPr>
            <w:r w:rsidRPr="00983637">
              <w:rPr>
                <w:rFonts w:eastAsia="ＭＳ 明朝"/>
                <w:lang w:val="en-US"/>
              </w:rPr>
              <w:t>NR 4-step RACH procedure design should not preclude multiple Msg.1 transmissions until the end of RAR window if need arises</w:t>
            </w:r>
          </w:p>
        </w:tc>
      </w:tr>
      <w:tr w:rsidR="00F96A1D" w:rsidTr="009D3EEE">
        <w:trPr>
          <w:trHeight w:val="3999"/>
        </w:trPr>
        <w:tc>
          <w:tcPr>
            <w:tcW w:w="9954" w:type="dxa"/>
          </w:tcPr>
          <w:p w:rsidR="002C22FA" w:rsidRPr="00622574" w:rsidRDefault="002C22FA" w:rsidP="002C22FA">
            <w:pPr>
              <w:rPr>
                <w:rFonts w:eastAsia="ＭＳ 明朝"/>
                <w:b/>
                <w:highlight w:val="green"/>
                <w:u w:val="single"/>
              </w:rPr>
            </w:pPr>
            <w:r w:rsidRPr="00622574">
              <w:rPr>
                <w:rFonts w:eastAsia="ＭＳ 明朝"/>
                <w:b/>
                <w:highlight w:val="green"/>
                <w:u w:val="single"/>
              </w:rPr>
              <w:t>Agreement:</w:t>
            </w:r>
          </w:p>
          <w:p w:rsidR="002C22FA" w:rsidRPr="004A5054" w:rsidRDefault="002C22FA" w:rsidP="002C22FA">
            <w:pPr>
              <w:rPr>
                <w:rFonts w:eastAsia="ＭＳ 明朝"/>
              </w:rPr>
            </w:pPr>
            <w:r w:rsidRPr="004A5054">
              <w:rPr>
                <w:rFonts w:eastAsia="ＭＳ 明朝"/>
                <w:lang w:val="en-US"/>
              </w:rPr>
              <w:t>For NR RACH Msg. 1 retransmission at least for multi-beam operation:</w:t>
            </w:r>
          </w:p>
          <w:p w:rsidR="002C22FA" w:rsidRPr="004A5054" w:rsidRDefault="002C22FA" w:rsidP="002C22FA">
            <w:pPr>
              <w:numPr>
                <w:ilvl w:val="0"/>
                <w:numId w:val="72"/>
              </w:numPr>
              <w:snapToGrid/>
              <w:spacing w:after="0" w:afterAutospacing="0"/>
              <w:jc w:val="left"/>
              <w:rPr>
                <w:rFonts w:eastAsia="ＭＳ 明朝"/>
              </w:rPr>
            </w:pPr>
            <w:r>
              <w:rPr>
                <w:rFonts w:eastAsia="ＭＳ 明朝"/>
                <w:lang w:val="en-US"/>
              </w:rPr>
              <w:t xml:space="preserve">NR supports power ramping. </w:t>
            </w:r>
          </w:p>
          <w:p w:rsidR="002C22FA" w:rsidRPr="004A5054" w:rsidRDefault="002C22FA" w:rsidP="002C22FA">
            <w:pPr>
              <w:numPr>
                <w:ilvl w:val="1"/>
                <w:numId w:val="72"/>
              </w:numPr>
              <w:snapToGrid/>
              <w:spacing w:after="0" w:afterAutospacing="0"/>
              <w:jc w:val="left"/>
              <w:rPr>
                <w:rFonts w:eastAsia="ＭＳ 明朝"/>
              </w:rPr>
            </w:pPr>
            <w:r>
              <w:rPr>
                <w:rFonts w:eastAsia="ＭＳ 明朝"/>
                <w:lang w:val="en-US"/>
              </w:rPr>
              <w:t xml:space="preserve">If the UE conducts beam switching, working assumption that one of the alternatives below will be selected (configurability between multiple alternatives may be considered if clear benefit is shown): </w:t>
            </w:r>
          </w:p>
          <w:p w:rsidR="002C22FA" w:rsidRPr="004A5054" w:rsidRDefault="002C22FA" w:rsidP="002C22FA">
            <w:pPr>
              <w:numPr>
                <w:ilvl w:val="2"/>
                <w:numId w:val="72"/>
              </w:numPr>
              <w:snapToGrid/>
              <w:spacing w:after="0" w:afterAutospacing="0"/>
              <w:jc w:val="left"/>
              <w:rPr>
                <w:rFonts w:eastAsia="ＭＳ 明朝"/>
              </w:rPr>
            </w:pPr>
            <w:r>
              <w:rPr>
                <w:rFonts w:eastAsia="ＭＳ 明朝"/>
                <w:lang w:val="en-US"/>
              </w:rPr>
              <w:t>Alt</w:t>
            </w:r>
            <w:r w:rsidRPr="004A5054">
              <w:rPr>
                <w:rFonts w:eastAsia="ＭＳ 明朝"/>
                <w:lang w:val="en-US"/>
              </w:rPr>
              <w:t xml:space="preserve"> 1:</w:t>
            </w:r>
            <w:r>
              <w:rPr>
                <w:rFonts w:eastAsia="ＭＳ 明朝"/>
                <w:lang w:val="en-US"/>
              </w:rPr>
              <w:t xml:space="preserve"> </w:t>
            </w:r>
            <w:r w:rsidRPr="004A5054">
              <w:rPr>
                <w:rFonts w:eastAsia="ＭＳ 明朝"/>
                <w:lang w:val="en-US"/>
              </w:rPr>
              <w:t>the counter of power ramping is re-set.</w:t>
            </w:r>
          </w:p>
          <w:p w:rsidR="002C22FA" w:rsidRPr="004A5054" w:rsidRDefault="002C22FA" w:rsidP="002C22FA">
            <w:pPr>
              <w:numPr>
                <w:ilvl w:val="2"/>
                <w:numId w:val="72"/>
              </w:numPr>
              <w:snapToGrid/>
              <w:spacing w:after="0" w:afterAutospacing="0"/>
              <w:jc w:val="left"/>
              <w:rPr>
                <w:rFonts w:eastAsia="ＭＳ 明朝"/>
              </w:rPr>
            </w:pPr>
            <w:r>
              <w:rPr>
                <w:rFonts w:eastAsia="ＭＳ 明朝"/>
                <w:lang w:val="en-US"/>
              </w:rPr>
              <w:t>Alt</w:t>
            </w:r>
            <w:r w:rsidRPr="004A5054">
              <w:rPr>
                <w:rFonts w:eastAsia="ＭＳ 明朝"/>
                <w:lang w:val="en-US"/>
              </w:rPr>
              <w:t xml:space="preserve"> 2: the counter of power ramping remains unchanged.</w:t>
            </w:r>
          </w:p>
          <w:p w:rsidR="002C22FA" w:rsidRPr="004A5054" w:rsidRDefault="002C22FA" w:rsidP="002C22FA">
            <w:pPr>
              <w:numPr>
                <w:ilvl w:val="2"/>
                <w:numId w:val="72"/>
              </w:numPr>
              <w:snapToGrid/>
              <w:spacing w:after="0" w:afterAutospacing="0"/>
              <w:jc w:val="left"/>
              <w:rPr>
                <w:rFonts w:eastAsia="ＭＳ 明朝"/>
              </w:rPr>
            </w:pPr>
            <w:r>
              <w:rPr>
                <w:rFonts w:eastAsia="ＭＳ 明朝"/>
                <w:lang w:val="en-US"/>
              </w:rPr>
              <w:t>Alt</w:t>
            </w:r>
            <w:r w:rsidRPr="004A5054">
              <w:rPr>
                <w:rFonts w:eastAsia="ＭＳ 明朝"/>
                <w:lang w:val="en-US"/>
              </w:rPr>
              <w:t xml:space="preserve"> 3: the counter of power ramping keeps increasing. </w:t>
            </w:r>
          </w:p>
          <w:p w:rsidR="002C22FA" w:rsidRPr="004A5054" w:rsidRDefault="002C22FA" w:rsidP="002C22FA">
            <w:pPr>
              <w:numPr>
                <w:ilvl w:val="2"/>
                <w:numId w:val="72"/>
              </w:numPr>
              <w:snapToGrid/>
              <w:spacing w:after="0" w:afterAutospacing="0"/>
              <w:jc w:val="left"/>
              <w:rPr>
                <w:rFonts w:eastAsia="ＭＳ 明朝"/>
              </w:rPr>
            </w:pPr>
            <w:r w:rsidRPr="004A5054">
              <w:rPr>
                <w:rFonts w:eastAsia="ＭＳ 明朝"/>
                <w:lang w:val="en-US"/>
              </w:rPr>
              <w:t xml:space="preserve">Other </w:t>
            </w:r>
            <w:r>
              <w:rPr>
                <w:rFonts w:eastAsia="ＭＳ 明朝"/>
                <w:lang w:val="en-US"/>
              </w:rPr>
              <w:t>alternatives or combinations of the above</w:t>
            </w:r>
            <w:r w:rsidRPr="004A5054">
              <w:rPr>
                <w:rFonts w:eastAsia="ＭＳ 明朝"/>
                <w:lang w:val="en-US"/>
              </w:rPr>
              <w:t xml:space="preserve"> are not precluded.</w:t>
            </w:r>
          </w:p>
          <w:p w:rsidR="002C22FA" w:rsidRPr="004A5054" w:rsidRDefault="002C22FA" w:rsidP="002C22FA">
            <w:pPr>
              <w:numPr>
                <w:ilvl w:val="1"/>
                <w:numId w:val="72"/>
              </w:numPr>
              <w:snapToGrid/>
              <w:spacing w:after="0" w:afterAutospacing="0"/>
              <w:jc w:val="left"/>
              <w:rPr>
                <w:rFonts w:eastAsia="ＭＳ 明朝"/>
              </w:rPr>
            </w:pPr>
            <w:r>
              <w:rPr>
                <w:rFonts w:eastAsia="ＭＳ 明朝"/>
                <w:lang w:val="en-US"/>
              </w:rPr>
              <w:t>I</w:t>
            </w:r>
            <w:r w:rsidRPr="004A5054">
              <w:rPr>
                <w:rFonts w:eastAsia="ＭＳ 明朝"/>
                <w:lang w:val="en-US"/>
              </w:rPr>
              <w:t>f UE doesn’t change beam, the counter of power ramping keeps increasing.</w:t>
            </w:r>
          </w:p>
          <w:p w:rsidR="002C22FA" w:rsidRPr="004A5054" w:rsidRDefault="002C22FA" w:rsidP="002C22FA">
            <w:pPr>
              <w:numPr>
                <w:ilvl w:val="1"/>
                <w:numId w:val="72"/>
              </w:numPr>
              <w:snapToGrid/>
              <w:spacing w:after="0" w:afterAutospacing="0"/>
              <w:jc w:val="left"/>
              <w:rPr>
                <w:rFonts w:eastAsia="ＭＳ 明朝"/>
              </w:rPr>
            </w:pPr>
            <w:r w:rsidRPr="004A5054">
              <w:rPr>
                <w:rFonts w:eastAsia="ＭＳ 明朝"/>
                <w:lang w:val="en-US"/>
              </w:rPr>
              <w:t>Note: UE may derive the uplink transmit power using the most recent estimate of path loss.</w:t>
            </w:r>
          </w:p>
          <w:p w:rsidR="002C22FA" w:rsidRPr="004A5054" w:rsidRDefault="002C22FA" w:rsidP="002C22FA">
            <w:pPr>
              <w:numPr>
                <w:ilvl w:val="1"/>
                <w:numId w:val="72"/>
              </w:numPr>
              <w:snapToGrid/>
              <w:spacing w:after="0" w:afterAutospacing="0"/>
              <w:jc w:val="left"/>
              <w:rPr>
                <w:rFonts w:eastAsia="ＭＳ 明朝"/>
              </w:rPr>
            </w:pPr>
            <w:r w:rsidRPr="004A5054">
              <w:rPr>
                <w:rFonts w:eastAsia="ＭＳ 明朝"/>
                <w:lang w:val="en-US"/>
              </w:rPr>
              <w:t>The detail of power ramping step size is FFS.</w:t>
            </w:r>
          </w:p>
          <w:p w:rsidR="002C22FA" w:rsidRPr="004A5054" w:rsidRDefault="002C22FA" w:rsidP="002C22FA">
            <w:pPr>
              <w:numPr>
                <w:ilvl w:val="0"/>
                <w:numId w:val="72"/>
              </w:numPr>
              <w:snapToGrid/>
              <w:spacing w:after="0" w:afterAutospacing="0"/>
              <w:jc w:val="left"/>
              <w:rPr>
                <w:rFonts w:eastAsia="ＭＳ 明朝"/>
              </w:rPr>
            </w:pPr>
            <w:r w:rsidRPr="004A5054">
              <w:rPr>
                <w:rFonts w:eastAsia="ＭＳ 明朝"/>
                <w:lang w:val="en-US"/>
              </w:rPr>
              <w:t xml:space="preserve">Whether UE performs UL Beam switching </w:t>
            </w:r>
            <w:r>
              <w:rPr>
                <w:rFonts w:eastAsia="ＭＳ 明朝"/>
                <w:lang w:val="en-US"/>
              </w:rPr>
              <w:t xml:space="preserve">during retransmissions </w:t>
            </w:r>
            <w:r w:rsidRPr="004A5054">
              <w:rPr>
                <w:rFonts w:eastAsia="ＭＳ 明朝"/>
                <w:lang w:val="en-US"/>
              </w:rPr>
              <w:t>is up to UE implementation</w:t>
            </w:r>
          </w:p>
          <w:p w:rsidR="00F96A1D" w:rsidRPr="00D572AA" w:rsidRDefault="002C22FA" w:rsidP="002C22FA">
            <w:pPr>
              <w:numPr>
                <w:ilvl w:val="1"/>
                <w:numId w:val="72"/>
              </w:numPr>
              <w:snapToGrid/>
              <w:spacing w:after="0" w:afterAutospacing="0"/>
              <w:jc w:val="left"/>
              <w:rPr>
                <w:rFonts w:eastAsia="ＭＳ 明朝"/>
                <w:lang w:val="en-US"/>
              </w:rPr>
            </w:pPr>
            <w:r w:rsidRPr="004A5054">
              <w:rPr>
                <w:rFonts w:eastAsia="ＭＳ 明朝"/>
                <w:lang w:val="en-US"/>
              </w:rPr>
              <w:t>Note: which beam UE switches to is up to UE implementation</w:t>
            </w:r>
          </w:p>
        </w:tc>
      </w:tr>
    </w:tbl>
    <w:p w:rsidR="00816836" w:rsidRDefault="00816836" w:rsidP="00F542AD">
      <w:pPr>
        <w:spacing w:before="240" w:after="240" w:afterAutospacing="0"/>
        <w:rPr>
          <w:rFonts w:eastAsiaTheme="minorEastAsia"/>
          <w:lang w:val="en-US"/>
        </w:rPr>
      </w:pPr>
      <w:r w:rsidRPr="00816836">
        <w:rPr>
          <w:rFonts w:eastAsia="ＭＳ 明朝"/>
          <w:lang w:val="en-US"/>
        </w:rPr>
        <w:lastRenderedPageBreak/>
        <w:t xml:space="preserve">In this contribution, we </w:t>
      </w:r>
      <w:r w:rsidR="00A42933">
        <w:rPr>
          <w:rFonts w:eastAsiaTheme="minorEastAsia" w:hint="eastAsia"/>
          <w:lang w:val="en-US"/>
        </w:rPr>
        <w:t xml:space="preserve">share our views on </w:t>
      </w:r>
      <w:r w:rsidR="000F4F08">
        <w:rPr>
          <w:rFonts w:eastAsiaTheme="minorEastAsia" w:hint="eastAsia"/>
          <w:lang w:val="en-US"/>
        </w:rPr>
        <w:t>RACH procedure</w:t>
      </w:r>
      <w:r w:rsidR="007354E7">
        <w:rPr>
          <w:rFonts w:eastAsiaTheme="minorEastAsia"/>
          <w:lang w:val="en-US"/>
        </w:rPr>
        <w:t xml:space="preserve"> for multi-Tx beam operation</w:t>
      </w:r>
      <w:r w:rsidR="00153119">
        <w:rPr>
          <w:rFonts w:eastAsiaTheme="minorEastAsia" w:hint="eastAsia"/>
          <w:lang w:val="en-US"/>
        </w:rPr>
        <w:t>.</w:t>
      </w:r>
    </w:p>
    <w:p w:rsidR="002877C2" w:rsidRDefault="00A42933" w:rsidP="00A42933">
      <w:pPr>
        <w:pStyle w:val="10"/>
        <w:spacing w:after="180"/>
      </w:pPr>
      <w:r>
        <w:t>Discussions</w:t>
      </w:r>
    </w:p>
    <w:p w:rsidR="00CD760D" w:rsidRDefault="00941F6E" w:rsidP="00AC12CF">
      <w:pPr>
        <w:pStyle w:val="20"/>
      </w:pPr>
      <w:bookmarkStart w:id="3" w:name="OLE_LINK1"/>
      <w:r>
        <w:t>Single</w:t>
      </w:r>
      <w:r w:rsidR="00CF2441">
        <w:t xml:space="preserve"> </w:t>
      </w:r>
      <w:r>
        <w:t xml:space="preserve">Or Multiple </w:t>
      </w:r>
      <w:r w:rsidR="00EC3DDA">
        <w:t>Msg.1</w:t>
      </w:r>
      <w:r w:rsidR="00CF2441">
        <w:t xml:space="preserve"> transmission</w:t>
      </w:r>
      <w:r>
        <w:t>s</w:t>
      </w:r>
      <w:r w:rsidR="00EC3DDA">
        <w:t xml:space="preserve"> until the end of </w:t>
      </w:r>
      <w:r w:rsidR="00182389">
        <w:t>RAR</w:t>
      </w:r>
      <w:r w:rsidR="00EC3DDA">
        <w:t xml:space="preserve"> window</w:t>
      </w:r>
    </w:p>
    <w:p w:rsidR="00CF2441" w:rsidRDefault="00182389" w:rsidP="00CF2441">
      <w:pPr>
        <w:rPr>
          <w:rFonts w:eastAsia="ＭＳ 明朝"/>
          <w:lang w:val="en-US"/>
        </w:rPr>
      </w:pPr>
      <w:r>
        <w:rPr>
          <w:rFonts w:eastAsiaTheme="minorEastAsia"/>
        </w:rPr>
        <w:t xml:space="preserve">In </w:t>
      </w:r>
      <w:r w:rsidR="00D62E97">
        <w:rPr>
          <w:rFonts w:eastAsia="ＭＳ 明朝"/>
          <w:lang w:val="en-US"/>
        </w:rPr>
        <w:t xml:space="preserve">RAN1 NR Ad-Hoc meeting, </w:t>
      </w:r>
      <w:r w:rsidR="00EC3DDA">
        <w:rPr>
          <w:rFonts w:eastAsia="ＭＳ 明朝"/>
          <w:lang w:val="en-US"/>
        </w:rPr>
        <w:t xml:space="preserve">single Msg.1 </w:t>
      </w:r>
      <w:r w:rsidR="00DB31FD">
        <w:rPr>
          <w:rFonts w:eastAsia="ＭＳ 明朝"/>
          <w:lang w:val="en-US"/>
        </w:rPr>
        <w:t xml:space="preserve">transmission </w:t>
      </w:r>
      <w:r w:rsidR="00EC3DDA">
        <w:rPr>
          <w:rFonts w:eastAsia="ＭＳ 明朝"/>
          <w:lang w:val="en-US"/>
        </w:rPr>
        <w:t>before the end of a monitored RAR window was agreed and remaining issue is whether multiple Msg.1 transmission</w:t>
      </w:r>
      <w:r w:rsidR="00A541FA">
        <w:rPr>
          <w:rFonts w:eastAsia="ＭＳ 明朝"/>
          <w:lang w:val="en-US"/>
        </w:rPr>
        <w:t>s</w:t>
      </w:r>
      <w:r w:rsidR="00EC3DDA">
        <w:rPr>
          <w:rFonts w:eastAsia="ＭＳ 明朝"/>
          <w:lang w:val="en-US"/>
        </w:rPr>
        <w:t xml:space="preserve"> until the end of RAR window </w:t>
      </w:r>
      <w:r w:rsidR="00A541FA">
        <w:rPr>
          <w:rFonts w:eastAsia="ＭＳ 明朝"/>
          <w:lang w:val="en-US"/>
        </w:rPr>
        <w:t>are</w:t>
      </w:r>
      <w:r w:rsidR="00EC3DDA">
        <w:rPr>
          <w:rFonts w:eastAsia="ＭＳ 明朝"/>
          <w:lang w:val="en-US"/>
        </w:rPr>
        <w:t xml:space="preserve"> allowed or not. The benefit of the multiple Msg.1 transmission</w:t>
      </w:r>
      <w:r w:rsidR="00A541FA">
        <w:rPr>
          <w:rFonts w:eastAsia="ＭＳ 明朝"/>
          <w:lang w:val="en-US"/>
        </w:rPr>
        <w:t>s</w:t>
      </w:r>
      <w:r w:rsidR="00EC3DDA">
        <w:rPr>
          <w:rFonts w:eastAsia="ＭＳ 明朝"/>
          <w:lang w:val="en-US"/>
        </w:rPr>
        <w:t xml:space="preserve"> is early detection of optimum UL Tx beam by parallel process for different UL Tx beams.</w:t>
      </w:r>
    </w:p>
    <w:p w:rsidR="00DB31FD" w:rsidRDefault="00DB31FD" w:rsidP="008F641E">
      <w:pPr>
        <w:rPr>
          <w:rFonts w:eastAsia="ＭＳ 明朝"/>
          <w:lang w:val="en-US"/>
        </w:rPr>
      </w:pPr>
      <w:r>
        <w:rPr>
          <w:rFonts w:eastAsia="ＭＳ 明朝"/>
          <w:lang w:val="en-US"/>
        </w:rPr>
        <w:t xml:space="preserve">However, one </w:t>
      </w:r>
      <w:r w:rsidR="00941F6E">
        <w:rPr>
          <w:rFonts w:eastAsia="ＭＳ 明朝"/>
          <w:lang w:val="en-US"/>
        </w:rPr>
        <w:t>major</w:t>
      </w:r>
      <w:r>
        <w:rPr>
          <w:rFonts w:eastAsia="ＭＳ 明朝"/>
          <w:lang w:val="en-US"/>
        </w:rPr>
        <w:t xml:space="preserve"> concern for multiple Msg. 1 transmission</w:t>
      </w:r>
      <w:r w:rsidR="00941F6E">
        <w:rPr>
          <w:rFonts w:eastAsia="ＭＳ 明朝"/>
          <w:lang w:val="en-US"/>
        </w:rPr>
        <w:t>s</w:t>
      </w:r>
      <w:r>
        <w:rPr>
          <w:rFonts w:eastAsia="ＭＳ 明朝"/>
          <w:lang w:val="en-US"/>
        </w:rPr>
        <w:t xml:space="preserve"> is </w:t>
      </w:r>
      <w:r w:rsidR="00F92FE5">
        <w:rPr>
          <w:rFonts w:eastAsia="ＭＳ 明朝"/>
          <w:lang w:val="en-US"/>
        </w:rPr>
        <w:t xml:space="preserve">unnecessary </w:t>
      </w:r>
      <w:r w:rsidR="0083589E">
        <w:rPr>
          <w:rFonts w:eastAsia="ＭＳ 明朝"/>
          <w:lang w:val="en-US"/>
        </w:rPr>
        <w:t>resource</w:t>
      </w:r>
      <w:r w:rsidR="00F92FE5">
        <w:rPr>
          <w:rFonts w:eastAsia="ＭＳ 明朝"/>
          <w:lang w:val="en-US"/>
        </w:rPr>
        <w:t xml:space="preserve"> allocation</w:t>
      </w:r>
      <w:r w:rsidR="0029504B">
        <w:rPr>
          <w:rFonts w:eastAsia="ＭＳ 明朝"/>
          <w:lang w:val="en-US"/>
        </w:rPr>
        <w:t xml:space="preserve">. When </w:t>
      </w:r>
      <w:r w:rsidR="0083589E">
        <w:rPr>
          <w:rFonts w:eastAsia="ＭＳ 明朝"/>
          <w:lang w:val="en-US"/>
        </w:rPr>
        <w:t xml:space="preserve">a </w:t>
      </w:r>
      <w:r w:rsidR="0029504B">
        <w:rPr>
          <w:rFonts w:eastAsia="ＭＳ 明朝"/>
          <w:lang w:val="en-US"/>
        </w:rPr>
        <w:t>gNB receive</w:t>
      </w:r>
      <w:r w:rsidR="00941F6E">
        <w:rPr>
          <w:rFonts w:eastAsia="ＭＳ 明朝"/>
          <w:lang w:val="en-US"/>
        </w:rPr>
        <w:t>s</w:t>
      </w:r>
      <w:r w:rsidR="0029504B">
        <w:rPr>
          <w:rFonts w:eastAsia="ＭＳ 明朝"/>
          <w:lang w:val="en-US"/>
        </w:rPr>
        <w:t xml:space="preserve"> multiple Msg.1, at least </w:t>
      </w:r>
      <w:r w:rsidR="00941F6E">
        <w:rPr>
          <w:rFonts w:eastAsia="ＭＳ 明朝"/>
          <w:lang w:val="en-US"/>
        </w:rPr>
        <w:t>according to</w:t>
      </w:r>
      <w:r w:rsidR="0029504B">
        <w:rPr>
          <w:rFonts w:eastAsia="ＭＳ 明朝"/>
          <w:lang w:val="en-US"/>
        </w:rPr>
        <w:t xml:space="preserve"> LTE procedure, </w:t>
      </w:r>
      <w:r w:rsidR="0083589E">
        <w:rPr>
          <w:rFonts w:eastAsia="ＭＳ 明朝"/>
          <w:lang w:val="en-US"/>
        </w:rPr>
        <w:t xml:space="preserve">the </w:t>
      </w:r>
      <w:r w:rsidR="0029504B">
        <w:rPr>
          <w:rFonts w:eastAsia="ＭＳ 明朝"/>
          <w:lang w:val="en-US"/>
        </w:rPr>
        <w:t xml:space="preserve">gNB can’t identify whether the multiple Msg.1 are transmitted by </w:t>
      </w:r>
      <w:r w:rsidR="008F641E">
        <w:rPr>
          <w:rFonts w:eastAsia="ＭＳ 明朝"/>
          <w:lang w:val="en-US"/>
        </w:rPr>
        <w:t>the</w:t>
      </w:r>
      <w:r w:rsidR="0029504B">
        <w:rPr>
          <w:rFonts w:eastAsia="ＭＳ 明朝"/>
          <w:lang w:val="en-US"/>
        </w:rPr>
        <w:t xml:space="preserve"> same UE or different UEs. The</w:t>
      </w:r>
      <w:r w:rsidR="0083589E">
        <w:rPr>
          <w:rFonts w:eastAsia="ＭＳ 明朝"/>
          <w:lang w:val="en-US"/>
        </w:rPr>
        <w:t>n</w:t>
      </w:r>
      <w:r w:rsidR="0029504B">
        <w:rPr>
          <w:rFonts w:eastAsia="ＭＳ 明朝"/>
          <w:lang w:val="en-US"/>
        </w:rPr>
        <w:t xml:space="preserve"> </w:t>
      </w:r>
      <w:r w:rsidR="00F92FE5">
        <w:rPr>
          <w:rFonts w:eastAsia="ＭＳ 明朝"/>
          <w:lang w:val="en-US"/>
        </w:rPr>
        <w:t xml:space="preserve">the </w:t>
      </w:r>
      <w:r w:rsidR="0029504B">
        <w:rPr>
          <w:rFonts w:eastAsia="ＭＳ 明朝"/>
          <w:lang w:val="en-US"/>
        </w:rPr>
        <w:t xml:space="preserve">gNB </w:t>
      </w:r>
      <w:r w:rsidR="009802FD">
        <w:rPr>
          <w:rFonts w:eastAsia="ＭＳ 明朝"/>
          <w:lang w:val="en-US"/>
        </w:rPr>
        <w:t xml:space="preserve">is required to </w:t>
      </w:r>
      <w:r w:rsidR="0029504B">
        <w:rPr>
          <w:rFonts w:eastAsia="ＭＳ 明朝"/>
          <w:lang w:val="en-US"/>
        </w:rPr>
        <w:t>allocate</w:t>
      </w:r>
      <w:r w:rsidR="0083589E">
        <w:rPr>
          <w:rFonts w:eastAsia="ＭＳ 明朝"/>
          <w:lang w:val="en-US"/>
        </w:rPr>
        <w:t xml:space="preserve"> resource </w:t>
      </w:r>
      <w:r w:rsidR="009802FD">
        <w:rPr>
          <w:rFonts w:eastAsia="ＭＳ 明朝"/>
          <w:lang w:val="en-US"/>
        </w:rPr>
        <w:t>of</w:t>
      </w:r>
      <w:r w:rsidR="0083589E">
        <w:rPr>
          <w:rFonts w:eastAsia="ＭＳ 明朝"/>
          <w:lang w:val="en-US"/>
        </w:rPr>
        <w:t xml:space="preserve"> Msg.3 for each received Msg.1</w:t>
      </w:r>
      <w:r w:rsidR="00941F6E">
        <w:rPr>
          <w:rFonts w:eastAsia="ＭＳ 明朝"/>
          <w:lang w:val="en-US"/>
        </w:rPr>
        <w:t>;</w:t>
      </w:r>
      <w:r w:rsidR="00F92FE5">
        <w:rPr>
          <w:rFonts w:eastAsia="ＭＳ 明朝"/>
          <w:lang w:val="en-US"/>
        </w:rPr>
        <w:t xml:space="preserve"> and multiple Msg.2 </w:t>
      </w:r>
      <w:r w:rsidR="009C0C7A">
        <w:rPr>
          <w:rFonts w:eastAsia="ＭＳ 明朝"/>
          <w:lang w:val="en-US"/>
        </w:rPr>
        <w:t>are</w:t>
      </w:r>
      <w:r w:rsidR="00941F6E">
        <w:rPr>
          <w:rFonts w:eastAsia="ＭＳ 明朝"/>
          <w:lang w:val="en-US"/>
        </w:rPr>
        <w:t xml:space="preserve"> </w:t>
      </w:r>
      <w:r w:rsidR="00F92FE5">
        <w:rPr>
          <w:rFonts w:eastAsia="ＭＳ 明朝"/>
          <w:lang w:val="en-US"/>
        </w:rPr>
        <w:t>transmitted for a UE</w:t>
      </w:r>
      <w:r w:rsidR="0083589E">
        <w:rPr>
          <w:rFonts w:eastAsia="ＭＳ 明朝"/>
          <w:lang w:val="en-US"/>
        </w:rPr>
        <w:t xml:space="preserve">. For </w:t>
      </w:r>
      <w:r w:rsidR="00F92FE5">
        <w:rPr>
          <w:rFonts w:eastAsia="ＭＳ 明朝"/>
          <w:lang w:val="en-US"/>
        </w:rPr>
        <w:t>the</w:t>
      </w:r>
      <w:r w:rsidR="0083589E">
        <w:rPr>
          <w:rFonts w:eastAsia="ＭＳ 明朝"/>
          <w:lang w:val="en-US"/>
        </w:rPr>
        <w:t xml:space="preserve"> UE</w:t>
      </w:r>
      <w:r w:rsidR="009802FD">
        <w:rPr>
          <w:rFonts w:eastAsia="ＭＳ 明朝"/>
          <w:lang w:val="en-US"/>
        </w:rPr>
        <w:t>, only one resource is needed to transmit Msg. 3</w:t>
      </w:r>
      <w:r w:rsidR="008F641E">
        <w:rPr>
          <w:rFonts w:eastAsia="ＭＳ 明朝"/>
          <w:lang w:val="en-US"/>
        </w:rPr>
        <w:t>;</w:t>
      </w:r>
      <w:r w:rsidR="009802FD">
        <w:rPr>
          <w:rFonts w:eastAsia="ＭＳ 明朝"/>
          <w:lang w:val="en-US"/>
        </w:rPr>
        <w:t xml:space="preserve"> and other resources </w:t>
      </w:r>
      <w:r w:rsidR="009C0C7A">
        <w:rPr>
          <w:rFonts w:eastAsia="ＭＳ 明朝"/>
          <w:lang w:val="en-US"/>
        </w:rPr>
        <w:t xml:space="preserve">indicated by multiple Msg.2 </w:t>
      </w:r>
      <w:r w:rsidR="009802FD">
        <w:rPr>
          <w:rFonts w:eastAsia="ＭＳ 明朝"/>
          <w:lang w:val="en-US"/>
        </w:rPr>
        <w:t xml:space="preserve">are not necessary. </w:t>
      </w:r>
      <w:r w:rsidR="008F641E">
        <w:rPr>
          <w:rFonts w:eastAsia="ＭＳ 明朝"/>
          <w:lang w:val="en-US"/>
        </w:rPr>
        <w:t xml:space="preserve">Furthermore, if a gNB really needs to identify multiple Msg.1 from different UEs, either extra resources carrying </w:t>
      </w:r>
      <w:r w:rsidR="00531BE2">
        <w:rPr>
          <w:rFonts w:eastAsia="ＭＳ 明朝"/>
          <w:lang w:val="en-US"/>
        </w:rPr>
        <w:t xml:space="preserve">some </w:t>
      </w:r>
      <w:r w:rsidR="008F641E">
        <w:rPr>
          <w:rFonts w:eastAsia="ＭＳ 明朝"/>
          <w:lang w:val="en-US"/>
        </w:rPr>
        <w:t>UE ID information have to be defined, causing extra gNB processing cost</w:t>
      </w:r>
      <w:r w:rsidR="00607556">
        <w:rPr>
          <w:rFonts w:eastAsia="ＭＳ 明朝"/>
          <w:lang w:val="en-US"/>
        </w:rPr>
        <w:t xml:space="preserve"> as well</w:t>
      </w:r>
      <w:r w:rsidR="008F641E">
        <w:rPr>
          <w:rFonts w:eastAsia="ＭＳ 明朝"/>
          <w:lang w:val="en-US"/>
        </w:rPr>
        <w:t xml:space="preserve">; or orthogonal codes have to be used for differentiating UE, </w:t>
      </w:r>
      <w:r w:rsidR="00607556">
        <w:rPr>
          <w:rFonts w:eastAsia="ＭＳ 明朝"/>
          <w:lang w:val="en-US"/>
        </w:rPr>
        <w:t>bringing in the problem that how many UEs can be supported through short orthogonal codes (long orthogonal codes also have significant resource and processing issue for Msg.1)</w:t>
      </w:r>
      <w:r w:rsidR="008F641E">
        <w:rPr>
          <w:rFonts w:eastAsia="ＭＳ 明朝"/>
          <w:lang w:val="en-US"/>
        </w:rPr>
        <w:t>.</w:t>
      </w:r>
      <w:r w:rsidR="00607556">
        <w:rPr>
          <w:rFonts w:eastAsia="ＭＳ 明朝"/>
          <w:lang w:val="en-US"/>
        </w:rPr>
        <w:t xml:space="preserve"> </w:t>
      </w:r>
      <w:r w:rsidR="009802FD">
        <w:rPr>
          <w:rFonts w:eastAsia="ＭＳ 明朝"/>
          <w:lang w:val="en-US"/>
        </w:rPr>
        <w:t>Therefore,</w:t>
      </w:r>
      <w:r w:rsidR="00F92FE5">
        <w:rPr>
          <w:rFonts w:eastAsia="ＭＳ 明朝"/>
          <w:lang w:val="en-US"/>
        </w:rPr>
        <w:t xml:space="preserve"> </w:t>
      </w:r>
      <w:r w:rsidR="00607556">
        <w:rPr>
          <w:rFonts w:eastAsia="ＭＳ 明朝"/>
          <w:lang w:val="en-US"/>
        </w:rPr>
        <w:t>after comparing the benefits and issues from introducing multiple Msg.1 tra</w:t>
      </w:r>
      <w:r w:rsidR="00531BE2">
        <w:rPr>
          <w:rFonts w:eastAsia="ＭＳ 明朝" w:hint="eastAsia"/>
          <w:lang w:val="en-US"/>
        </w:rPr>
        <w:t>n</w:t>
      </w:r>
      <w:r w:rsidR="00607556">
        <w:rPr>
          <w:rFonts w:eastAsia="ＭＳ 明朝"/>
          <w:lang w:val="en-US"/>
        </w:rPr>
        <w:t>smissions</w:t>
      </w:r>
      <w:r w:rsidR="009C0C7A">
        <w:rPr>
          <w:rFonts w:eastAsia="ＭＳ 明朝"/>
          <w:lang w:val="en-US"/>
        </w:rPr>
        <w:t>, we prefer to support</w:t>
      </w:r>
      <w:r w:rsidR="00941F6E">
        <w:rPr>
          <w:rFonts w:eastAsia="ＭＳ 明朝"/>
          <w:lang w:val="en-US"/>
        </w:rPr>
        <w:t>ing</w:t>
      </w:r>
      <w:r w:rsidR="009C0C7A">
        <w:rPr>
          <w:rFonts w:eastAsia="ＭＳ 明朝"/>
          <w:lang w:val="en-US"/>
        </w:rPr>
        <w:t xml:space="preserve"> only single Msg. 1 transmission before the end of a monitored RAR window</w:t>
      </w:r>
    </w:p>
    <w:p w:rsidR="009C0C7A" w:rsidRPr="00DA263B" w:rsidRDefault="009C0C7A" w:rsidP="009C0C7A">
      <w:pPr>
        <w:rPr>
          <w:rFonts w:eastAsiaTheme="minorEastAsia"/>
          <w:b/>
          <w:u w:val="single"/>
        </w:rPr>
      </w:pPr>
      <w:r>
        <w:rPr>
          <w:rFonts w:eastAsiaTheme="minorEastAsia"/>
          <w:b/>
          <w:u w:val="single"/>
        </w:rPr>
        <w:t>Proposal 1</w:t>
      </w:r>
      <w:r w:rsidRPr="00DA263B">
        <w:rPr>
          <w:rFonts w:eastAsiaTheme="minorEastAsia"/>
          <w:b/>
          <w:u w:val="single"/>
        </w:rPr>
        <w:t>:</w:t>
      </w:r>
    </w:p>
    <w:p w:rsidR="000C46F2" w:rsidRDefault="009C0C7A" w:rsidP="00531BE2">
      <w:pPr>
        <w:pStyle w:val="aff9"/>
        <w:numPr>
          <w:ilvl w:val="0"/>
          <w:numId w:val="47"/>
        </w:numPr>
        <w:ind w:firstLineChars="0"/>
        <w:rPr>
          <w:rFonts w:eastAsiaTheme="minorEastAsia"/>
        </w:rPr>
      </w:pPr>
      <w:r w:rsidRPr="009C0C7A">
        <w:rPr>
          <w:rFonts w:eastAsiaTheme="minorEastAsia"/>
        </w:rPr>
        <w:t xml:space="preserve">NR </w:t>
      </w:r>
      <w:r>
        <w:rPr>
          <w:rFonts w:eastAsia="ＭＳ 明朝"/>
          <w:lang w:val="en-US"/>
        </w:rPr>
        <w:t>supports only single Msg. 1 transmission before the end of a monitored RAR window</w:t>
      </w:r>
    </w:p>
    <w:p w:rsidR="00AC12CF" w:rsidRDefault="00851968" w:rsidP="00AC12CF">
      <w:pPr>
        <w:pStyle w:val="20"/>
      </w:pPr>
      <w:r>
        <w:t>Power ramping procedure for NR</w:t>
      </w:r>
    </w:p>
    <w:p w:rsidR="002E6A23" w:rsidRPr="002456C2" w:rsidRDefault="00DD71AA" w:rsidP="002E6A23">
      <w:pPr>
        <w:rPr>
          <w:rFonts w:eastAsiaTheme="minorEastAsia"/>
        </w:rPr>
      </w:pPr>
      <w:r>
        <w:rPr>
          <w:rFonts w:eastAsiaTheme="minorEastAsia"/>
        </w:rPr>
        <w:t>According to</w:t>
      </w:r>
      <w:r w:rsidR="008E36F5">
        <w:rPr>
          <w:rFonts w:eastAsiaTheme="minorEastAsia" w:hint="eastAsia"/>
        </w:rPr>
        <w:t xml:space="preserve"> the agreements in RAN1</w:t>
      </w:r>
      <w:r w:rsidR="00851968">
        <w:rPr>
          <w:rFonts w:eastAsiaTheme="minorEastAsia"/>
        </w:rPr>
        <w:t xml:space="preserve"> NR ad-hoc</w:t>
      </w:r>
      <w:r w:rsidR="008E36F5">
        <w:rPr>
          <w:rFonts w:eastAsiaTheme="minorEastAsia" w:hint="eastAsia"/>
        </w:rPr>
        <w:t xml:space="preserve"> </w:t>
      </w:r>
      <w:r w:rsidR="00851968">
        <w:rPr>
          <w:rFonts w:eastAsiaTheme="minorEastAsia"/>
        </w:rPr>
        <w:t xml:space="preserve">#1 </w:t>
      </w:r>
      <w:r w:rsidR="008E36F5">
        <w:rPr>
          <w:rFonts w:eastAsiaTheme="minorEastAsia" w:hint="eastAsia"/>
        </w:rPr>
        <w:t xml:space="preserve">meeting, </w:t>
      </w:r>
      <w:r w:rsidR="002E6A23">
        <w:rPr>
          <w:rFonts w:eastAsiaTheme="minorEastAsia"/>
        </w:rPr>
        <w:t>there are mainly 3 alternatives for power ramping procedure for NR.</w:t>
      </w:r>
    </w:p>
    <w:p w:rsidR="001B0F04" w:rsidRPr="001B0F04" w:rsidRDefault="001B0F04" w:rsidP="001B0F04">
      <w:pPr>
        <w:snapToGrid/>
        <w:spacing w:after="0" w:afterAutospacing="0"/>
        <w:jc w:val="left"/>
        <w:rPr>
          <w:rFonts w:eastAsia="ＭＳ 明朝"/>
        </w:rPr>
      </w:pPr>
      <w:r>
        <w:rPr>
          <w:rFonts w:eastAsia="ＭＳ 明朝"/>
          <w:lang w:val="en-US"/>
        </w:rPr>
        <w:t xml:space="preserve">If the UE conducts beam switching, </w:t>
      </w:r>
    </w:p>
    <w:p w:rsidR="001B0F04" w:rsidRPr="001B0F04" w:rsidRDefault="001B0F04" w:rsidP="001B0F04">
      <w:pPr>
        <w:numPr>
          <w:ilvl w:val="0"/>
          <w:numId w:val="72"/>
        </w:numPr>
        <w:snapToGrid/>
        <w:spacing w:after="0" w:afterAutospacing="0"/>
        <w:jc w:val="left"/>
        <w:rPr>
          <w:rFonts w:eastAsia="ＭＳ 明朝"/>
        </w:rPr>
      </w:pPr>
      <w:r>
        <w:rPr>
          <w:rFonts w:eastAsia="ＭＳ 明朝"/>
          <w:lang w:val="en-US"/>
        </w:rPr>
        <w:t>Alt</w:t>
      </w:r>
      <w:r w:rsidRPr="004A5054">
        <w:rPr>
          <w:rFonts w:eastAsia="ＭＳ 明朝"/>
          <w:lang w:val="en-US"/>
        </w:rPr>
        <w:t xml:space="preserve"> 1:</w:t>
      </w:r>
      <w:r>
        <w:rPr>
          <w:rFonts w:eastAsia="ＭＳ 明朝"/>
          <w:lang w:val="en-US"/>
        </w:rPr>
        <w:t xml:space="preserve"> </w:t>
      </w:r>
      <w:r w:rsidRPr="004A5054">
        <w:rPr>
          <w:rFonts w:eastAsia="ＭＳ 明朝"/>
          <w:lang w:val="en-US"/>
        </w:rPr>
        <w:t>the counter of power ramping is re-set.</w:t>
      </w:r>
    </w:p>
    <w:p w:rsidR="001B0F04" w:rsidRPr="001B0F04" w:rsidRDefault="001B0F04" w:rsidP="001B0F04">
      <w:pPr>
        <w:numPr>
          <w:ilvl w:val="0"/>
          <w:numId w:val="72"/>
        </w:numPr>
        <w:snapToGrid/>
        <w:spacing w:after="0" w:afterAutospacing="0"/>
        <w:jc w:val="left"/>
        <w:rPr>
          <w:rFonts w:eastAsia="ＭＳ 明朝"/>
        </w:rPr>
      </w:pPr>
      <w:r w:rsidRPr="001B0F04">
        <w:rPr>
          <w:rFonts w:eastAsia="ＭＳ 明朝"/>
        </w:rPr>
        <w:t>Alt 2: the counter of power ramping remains unchanged.</w:t>
      </w:r>
    </w:p>
    <w:p w:rsidR="001B0F04" w:rsidRDefault="001B0F04" w:rsidP="001B0F04">
      <w:pPr>
        <w:numPr>
          <w:ilvl w:val="0"/>
          <w:numId w:val="72"/>
        </w:numPr>
        <w:snapToGrid/>
        <w:spacing w:after="0" w:afterAutospacing="0"/>
        <w:jc w:val="left"/>
        <w:rPr>
          <w:rFonts w:eastAsia="ＭＳ 明朝"/>
        </w:rPr>
      </w:pPr>
      <w:r w:rsidRPr="001B0F04">
        <w:rPr>
          <w:rFonts w:eastAsia="ＭＳ 明朝"/>
        </w:rPr>
        <w:t xml:space="preserve">Alt 3: the counter of </w:t>
      </w:r>
      <w:r>
        <w:rPr>
          <w:rFonts w:eastAsia="ＭＳ 明朝"/>
        </w:rPr>
        <w:t>power ramping keeps increasing.</w:t>
      </w:r>
    </w:p>
    <w:p w:rsidR="00721AA4" w:rsidRDefault="00721AA4" w:rsidP="00721AA4">
      <w:pPr>
        <w:snapToGrid/>
        <w:spacing w:after="0" w:afterAutospacing="0"/>
        <w:jc w:val="left"/>
        <w:rPr>
          <w:rFonts w:eastAsia="ＭＳ 明朝"/>
        </w:rPr>
      </w:pPr>
    </w:p>
    <w:p w:rsidR="001B0F04" w:rsidRDefault="00721AA4" w:rsidP="002456C2">
      <w:pPr>
        <w:rPr>
          <w:rFonts w:eastAsiaTheme="minorEastAsia"/>
        </w:rPr>
      </w:pPr>
      <w:r>
        <w:rPr>
          <w:rFonts w:eastAsiaTheme="minorEastAsia" w:hint="eastAsia"/>
        </w:rPr>
        <w:t>Although</w:t>
      </w:r>
      <w:r>
        <w:rPr>
          <w:rFonts w:eastAsiaTheme="minorEastAsia"/>
        </w:rPr>
        <w:t xml:space="preserve"> whether UE perform</w:t>
      </w:r>
      <w:r w:rsidR="00607556">
        <w:rPr>
          <w:rFonts w:eastAsiaTheme="minorEastAsia"/>
        </w:rPr>
        <w:t>s</w:t>
      </w:r>
      <w:r>
        <w:rPr>
          <w:rFonts w:eastAsiaTheme="minorEastAsia"/>
        </w:rPr>
        <w:t xml:space="preserve"> UL beam switching is up to UE implementation, each alternative for the counter increment implies some </w:t>
      </w:r>
      <w:r w:rsidR="00607556">
        <w:rPr>
          <w:rFonts w:eastAsiaTheme="minorEastAsia"/>
        </w:rPr>
        <w:t xml:space="preserve">particular </w:t>
      </w:r>
      <w:r>
        <w:rPr>
          <w:rFonts w:eastAsiaTheme="minorEastAsia"/>
        </w:rPr>
        <w:t>procedure</w:t>
      </w:r>
      <w:r w:rsidR="00607556">
        <w:rPr>
          <w:rFonts w:eastAsiaTheme="minorEastAsia"/>
        </w:rPr>
        <w:t>s</w:t>
      </w:r>
      <w:r>
        <w:rPr>
          <w:rFonts w:eastAsiaTheme="minorEastAsia"/>
        </w:rPr>
        <w:t xml:space="preserve"> for UL beam switching.</w:t>
      </w:r>
    </w:p>
    <w:p w:rsidR="00875235" w:rsidRPr="00437679" w:rsidRDefault="001B0F04" w:rsidP="002456C2">
      <w:pPr>
        <w:rPr>
          <w:rFonts w:eastAsiaTheme="minorEastAsia"/>
        </w:rPr>
      </w:pPr>
      <w:r>
        <w:rPr>
          <w:rFonts w:eastAsiaTheme="minorEastAsia"/>
        </w:rPr>
        <w:t xml:space="preserve">Alt 1 implies that UL Tx beam switching is performed after completing power ramping process for a UL Tx beam. This process can be </w:t>
      </w:r>
      <w:r w:rsidR="00607556">
        <w:rPr>
          <w:rFonts w:eastAsiaTheme="minorEastAsia"/>
        </w:rPr>
        <w:t xml:space="preserve">the </w:t>
      </w:r>
      <w:r w:rsidR="00AC71C1">
        <w:rPr>
          <w:rFonts w:eastAsiaTheme="minorEastAsia"/>
        </w:rPr>
        <w:t xml:space="preserve">same </w:t>
      </w:r>
      <w:r w:rsidR="00D80A97">
        <w:rPr>
          <w:rFonts w:eastAsiaTheme="minorEastAsia"/>
        </w:rPr>
        <w:t>as</w:t>
      </w:r>
      <w:r w:rsidR="00AC71C1">
        <w:rPr>
          <w:rFonts w:eastAsiaTheme="minorEastAsia"/>
        </w:rPr>
        <w:t xml:space="preserve"> </w:t>
      </w:r>
      <w:r>
        <w:rPr>
          <w:rFonts w:eastAsiaTheme="minorEastAsia"/>
        </w:rPr>
        <w:t xml:space="preserve">the process of LTE if UE can </w:t>
      </w:r>
      <w:r w:rsidR="00D80A97">
        <w:rPr>
          <w:rFonts w:eastAsiaTheme="minorEastAsia"/>
        </w:rPr>
        <w:t>capture</w:t>
      </w:r>
      <w:r>
        <w:rPr>
          <w:rFonts w:eastAsiaTheme="minorEastAsia"/>
        </w:rPr>
        <w:t xml:space="preserve"> the optimum </w:t>
      </w:r>
      <w:r w:rsidR="00721AA4">
        <w:rPr>
          <w:rFonts w:eastAsiaTheme="minorEastAsia"/>
        </w:rPr>
        <w:t xml:space="preserve">UL Tx beam </w:t>
      </w:r>
      <w:r w:rsidR="00D80A97">
        <w:rPr>
          <w:rFonts w:eastAsiaTheme="minorEastAsia"/>
        </w:rPr>
        <w:t xml:space="preserve">accurately </w:t>
      </w:r>
      <w:r w:rsidR="00845C63">
        <w:rPr>
          <w:rFonts w:eastAsiaTheme="minorEastAsia"/>
        </w:rPr>
        <w:t xml:space="preserve">in early stage </w:t>
      </w:r>
      <w:r w:rsidR="00721AA4">
        <w:rPr>
          <w:rFonts w:eastAsiaTheme="minorEastAsia"/>
        </w:rPr>
        <w:t>(e.g. partial beam correspondence</w:t>
      </w:r>
      <w:r w:rsidR="00AC71C1">
        <w:rPr>
          <w:rFonts w:eastAsiaTheme="minorEastAsia"/>
        </w:rPr>
        <w:t xml:space="preserve"> case</w:t>
      </w:r>
      <w:r w:rsidR="00721AA4">
        <w:rPr>
          <w:rFonts w:eastAsiaTheme="minorEastAsia"/>
        </w:rPr>
        <w:t>).</w:t>
      </w:r>
      <w:r w:rsidR="00D11648">
        <w:rPr>
          <w:rFonts w:ascii="ＭＳ 明朝" w:eastAsia="ＭＳ 明朝" w:hAnsi="ＭＳ 明朝"/>
        </w:rPr>
        <w:t xml:space="preserve"> </w:t>
      </w:r>
      <w:r w:rsidR="00845C63">
        <w:rPr>
          <w:rFonts w:eastAsiaTheme="minorEastAsia"/>
        </w:rPr>
        <w:t xml:space="preserve">However, if UE selects wrong UL Tx beam, UE </w:t>
      </w:r>
      <w:r w:rsidR="00D11648">
        <w:rPr>
          <w:rFonts w:eastAsiaTheme="minorEastAsia"/>
        </w:rPr>
        <w:t xml:space="preserve">may </w:t>
      </w:r>
      <w:r w:rsidR="00845C63">
        <w:rPr>
          <w:rFonts w:eastAsiaTheme="minorEastAsia"/>
        </w:rPr>
        <w:t xml:space="preserve">transmit preamble with maximum power ramping for the wrong beam and it may cause </w:t>
      </w:r>
      <w:r w:rsidR="00D80A97" w:rsidRPr="00D80A97">
        <w:rPr>
          <w:rFonts w:eastAsiaTheme="minorEastAsia"/>
        </w:rPr>
        <w:t xml:space="preserve">severe </w:t>
      </w:r>
      <w:r w:rsidR="00845C63">
        <w:rPr>
          <w:rFonts w:eastAsiaTheme="minorEastAsia"/>
        </w:rPr>
        <w:t>interference for neighbour cells.</w:t>
      </w:r>
      <w:r w:rsidR="00437679">
        <w:rPr>
          <w:rFonts w:eastAsiaTheme="minorEastAsia"/>
        </w:rPr>
        <w:br/>
      </w:r>
      <w:r w:rsidR="00E1470A">
        <w:rPr>
          <w:rFonts w:eastAsiaTheme="minorEastAsia"/>
        </w:rPr>
        <w:lastRenderedPageBreak/>
        <w:t xml:space="preserve">One other issue is the </w:t>
      </w:r>
      <w:r w:rsidR="00B10BAD">
        <w:rPr>
          <w:rFonts w:eastAsiaTheme="minorEastAsia"/>
        </w:rPr>
        <w:t xml:space="preserve">expiration </w:t>
      </w:r>
      <w:r w:rsidR="00E1470A">
        <w:rPr>
          <w:rFonts w:eastAsiaTheme="minorEastAsia"/>
        </w:rPr>
        <w:t>condition of Msg.1 retransmission. I</w:t>
      </w:r>
      <w:r w:rsidR="00437679" w:rsidRPr="00437679">
        <w:rPr>
          <w:rFonts w:eastAsiaTheme="minorEastAsia"/>
        </w:rPr>
        <w:t xml:space="preserve">n LTE, the counter </w:t>
      </w:r>
      <w:r w:rsidR="00E1470A">
        <w:rPr>
          <w:rFonts w:eastAsiaTheme="minorEastAsia"/>
        </w:rPr>
        <w:t xml:space="preserve">of power ramping </w:t>
      </w:r>
      <w:r w:rsidR="00437679" w:rsidRPr="00437679">
        <w:rPr>
          <w:rFonts w:eastAsiaTheme="minorEastAsia"/>
        </w:rPr>
        <w:t>is incremented in case that no Random Access Response is received within the RA Response window</w:t>
      </w:r>
      <w:r w:rsidR="00D80A97">
        <w:rPr>
          <w:rFonts w:eastAsiaTheme="minorEastAsia"/>
        </w:rPr>
        <w:t>,</w:t>
      </w:r>
      <w:r w:rsidR="00E1470A">
        <w:rPr>
          <w:rFonts w:eastAsiaTheme="minorEastAsia"/>
        </w:rPr>
        <w:t xml:space="preserve"> since power rampi</w:t>
      </w:r>
      <w:bookmarkStart w:id="4" w:name="_GoBack"/>
      <w:bookmarkEnd w:id="4"/>
      <w:r w:rsidR="00E1470A">
        <w:rPr>
          <w:rFonts w:eastAsiaTheme="minorEastAsia"/>
        </w:rPr>
        <w:t xml:space="preserve">ng </w:t>
      </w:r>
      <w:r w:rsidR="00D80A97">
        <w:rPr>
          <w:rFonts w:eastAsiaTheme="minorEastAsia"/>
        </w:rPr>
        <w:t xml:space="preserve">is </w:t>
      </w:r>
      <w:r w:rsidR="00E1470A">
        <w:rPr>
          <w:rFonts w:eastAsiaTheme="minorEastAsia"/>
        </w:rPr>
        <w:t xml:space="preserve">always performed for </w:t>
      </w:r>
      <w:r w:rsidR="00B10BAD">
        <w:rPr>
          <w:rFonts w:eastAsiaTheme="minorEastAsia"/>
        </w:rPr>
        <w:t>Msg.1</w:t>
      </w:r>
      <w:r w:rsidR="00E1470A">
        <w:rPr>
          <w:rFonts w:eastAsiaTheme="minorEastAsia"/>
        </w:rPr>
        <w:t xml:space="preserve"> re-transmission.</w:t>
      </w:r>
      <w:r w:rsidR="00B10BAD">
        <w:rPr>
          <w:rFonts w:eastAsiaTheme="minorEastAsia"/>
        </w:rPr>
        <w:t xml:space="preserve"> Therefore, the counter of power ramping </w:t>
      </w:r>
      <w:r w:rsidR="009D08D9">
        <w:rPr>
          <w:rFonts w:eastAsiaTheme="minorEastAsia"/>
        </w:rPr>
        <w:t xml:space="preserve">is </w:t>
      </w:r>
      <w:r w:rsidR="00B10BAD">
        <w:rPr>
          <w:rFonts w:eastAsiaTheme="minorEastAsia"/>
        </w:rPr>
        <w:t xml:space="preserve">used for the </w:t>
      </w:r>
      <w:r w:rsidR="009D08D9">
        <w:rPr>
          <w:rFonts w:eastAsiaTheme="minorEastAsia"/>
        </w:rPr>
        <w:t xml:space="preserve">counter </w:t>
      </w:r>
      <w:r w:rsidR="00B10BAD">
        <w:rPr>
          <w:rFonts w:eastAsiaTheme="minorEastAsia"/>
        </w:rPr>
        <w:t xml:space="preserve">of Msg.1 re-transmission </w:t>
      </w:r>
      <w:r w:rsidR="009D08D9">
        <w:rPr>
          <w:rFonts w:eastAsiaTheme="minorEastAsia"/>
        </w:rPr>
        <w:t>for expiration</w:t>
      </w:r>
      <w:r w:rsidR="00B10BAD">
        <w:rPr>
          <w:rFonts w:eastAsiaTheme="minorEastAsia"/>
        </w:rPr>
        <w:t xml:space="preserve">. </w:t>
      </w:r>
      <w:r w:rsidR="00B10BAD" w:rsidRPr="00B10BAD">
        <w:rPr>
          <w:rFonts w:eastAsiaTheme="minorEastAsia"/>
        </w:rPr>
        <w:t xml:space="preserve">However, in NR, if the counter of power ramping is re-set for UL Tx beam switching, the counter of </w:t>
      </w:r>
      <w:r w:rsidR="00B10BAD">
        <w:rPr>
          <w:rFonts w:eastAsiaTheme="minorEastAsia"/>
        </w:rPr>
        <w:t xml:space="preserve">Msg.1 </w:t>
      </w:r>
      <w:r w:rsidR="00B10BAD" w:rsidRPr="00B10BAD">
        <w:rPr>
          <w:rFonts w:eastAsiaTheme="minorEastAsia"/>
        </w:rPr>
        <w:t xml:space="preserve">re-transmission </w:t>
      </w:r>
      <w:r w:rsidR="00B10BAD">
        <w:rPr>
          <w:rFonts w:eastAsiaTheme="minorEastAsia"/>
        </w:rPr>
        <w:t xml:space="preserve">which is used for expiration </w:t>
      </w:r>
      <w:r w:rsidR="00B10BAD" w:rsidRPr="00B10BAD">
        <w:rPr>
          <w:rFonts w:eastAsiaTheme="minorEastAsia"/>
        </w:rPr>
        <w:t>should be different with the counter of power ramping.</w:t>
      </w:r>
    </w:p>
    <w:p w:rsidR="000C46F2" w:rsidRDefault="00473760" w:rsidP="00531BE2">
      <w:pPr>
        <w:jc w:val="center"/>
        <w:rPr>
          <w:rFonts w:eastAsiaTheme="minorEastAsia"/>
        </w:rPr>
      </w:pPr>
      <w:r>
        <w:rPr>
          <w:noProof/>
          <w:lang w:val="en-US"/>
        </w:rPr>
        <w:drawing>
          <wp:inline distT="0" distB="0" distL="0" distR="0">
            <wp:extent cx="6327140" cy="1804487"/>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7140" cy="1804487"/>
                    </a:xfrm>
                    <a:prstGeom prst="rect">
                      <a:avLst/>
                    </a:prstGeom>
                    <a:noFill/>
                    <a:ln>
                      <a:noFill/>
                    </a:ln>
                  </pic:spPr>
                </pic:pic>
              </a:graphicData>
            </a:graphic>
          </wp:inline>
        </w:drawing>
      </w:r>
    </w:p>
    <w:p w:rsidR="000C46F2" w:rsidRDefault="00845C63" w:rsidP="00531BE2">
      <w:pPr>
        <w:jc w:val="center"/>
        <w:rPr>
          <w:rFonts w:eastAsiaTheme="minorEastAsia"/>
        </w:rPr>
      </w:pPr>
      <w:r>
        <w:rPr>
          <w:rFonts w:eastAsiaTheme="minorEastAsia" w:hint="eastAsia"/>
        </w:rPr>
        <w:t xml:space="preserve">Figure 1. </w:t>
      </w:r>
      <w:r>
        <w:rPr>
          <w:rFonts w:eastAsiaTheme="minorEastAsia"/>
        </w:rPr>
        <w:t xml:space="preserve">Example of </w:t>
      </w:r>
      <w:r>
        <w:rPr>
          <w:rFonts w:eastAsiaTheme="minorEastAsia" w:hint="eastAsia"/>
        </w:rPr>
        <w:t>Alt 1</w:t>
      </w:r>
    </w:p>
    <w:p w:rsidR="00721AA4" w:rsidRDefault="00721AA4" w:rsidP="002456C2">
      <w:pPr>
        <w:rPr>
          <w:rFonts w:eastAsiaTheme="minorEastAsia"/>
        </w:rPr>
      </w:pPr>
      <w:r>
        <w:rPr>
          <w:rFonts w:eastAsiaTheme="minorEastAsia"/>
        </w:rPr>
        <w:t>Alt 2 implies that UL Tx beam switching</w:t>
      </w:r>
      <w:r w:rsidR="008C250A">
        <w:rPr>
          <w:rFonts w:eastAsiaTheme="minorEastAsia"/>
        </w:rPr>
        <w:t xml:space="preserve"> gets preference over power ramping</w:t>
      </w:r>
      <w:r w:rsidR="00C47C8B">
        <w:rPr>
          <w:rFonts w:eastAsiaTheme="minorEastAsia"/>
        </w:rPr>
        <w:t xml:space="preserve"> process. If gNB set</w:t>
      </w:r>
      <w:r w:rsidR="009D08D9">
        <w:rPr>
          <w:rFonts w:eastAsiaTheme="minorEastAsia"/>
        </w:rPr>
        <w:t>s</w:t>
      </w:r>
      <w:r w:rsidR="00C47C8B">
        <w:rPr>
          <w:rFonts w:eastAsiaTheme="minorEastAsia"/>
        </w:rPr>
        <w:t xml:space="preserve"> enough initial power for preamble transmission (i.e. </w:t>
      </w:r>
      <w:r w:rsidR="00C47C8B" w:rsidRPr="002F4F3B">
        <w:rPr>
          <w:i/>
          <w:iCs/>
        </w:rPr>
        <w:t>preambleInitialReceivedTargetPower</w:t>
      </w:r>
      <w:r w:rsidR="00C47C8B">
        <w:rPr>
          <w:rFonts w:eastAsiaTheme="minorEastAsia"/>
        </w:rPr>
        <w:t>) for the case of optimum UL Tx beam, the optimum UL Tx beam can be found out than Alt 1</w:t>
      </w:r>
      <w:r w:rsidR="00AC71C1">
        <w:rPr>
          <w:rFonts w:eastAsiaTheme="minorEastAsia"/>
        </w:rPr>
        <w:t xml:space="preserve"> by faster UL beam switching</w:t>
      </w:r>
      <w:r w:rsidR="00C47C8B">
        <w:rPr>
          <w:rFonts w:eastAsiaTheme="minorEastAsia"/>
        </w:rPr>
        <w:t>.</w:t>
      </w:r>
      <w:r w:rsidR="001B32BF">
        <w:rPr>
          <w:rFonts w:eastAsiaTheme="minorEastAsia"/>
        </w:rPr>
        <w:br/>
      </w:r>
      <w:r w:rsidR="007546AC">
        <w:rPr>
          <w:rFonts w:eastAsiaTheme="minorEastAsia"/>
        </w:rPr>
        <w:t xml:space="preserve">However, also in this alternative, the number of Msg.1 re-transmission is different from the number of power ramping. Therefore, to limit the number of Msg.1 re-transmission irrespective of the number of available UE Tx beams, </w:t>
      </w:r>
      <w:r w:rsidR="007546AC" w:rsidRPr="00B10BAD">
        <w:rPr>
          <w:rFonts w:eastAsiaTheme="minorEastAsia"/>
        </w:rPr>
        <w:t xml:space="preserve">the counter of </w:t>
      </w:r>
      <w:r w:rsidR="007546AC">
        <w:rPr>
          <w:rFonts w:eastAsiaTheme="minorEastAsia"/>
        </w:rPr>
        <w:t xml:space="preserve">Msg.1 </w:t>
      </w:r>
      <w:r w:rsidR="007546AC" w:rsidRPr="00B10BAD">
        <w:rPr>
          <w:rFonts w:eastAsiaTheme="minorEastAsia"/>
        </w:rPr>
        <w:t>re-transmission should be different with the counter of power ramping.</w:t>
      </w:r>
    </w:p>
    <w:p w:rsidR="000C46F2" w:rsidRDefault="00473760" w:rsidP="00531BE2">
      <w:pPr>
        <w:jc w:val="center"/>
        <w:rPr>
          <w:rFonts w:eastAsiaTheme="minorEastAsia"/>
        </w:rPr>
      </w:pPr>
      <w:r>
        <w:rPr>
          <w:noProof/>
          <w:lang w:val="en-US"/>
        </w:rPr>
        <w:drawing>
          <wp:inline distT="0" distB="0" distL="0" distR="0">
            <wp:extent cx="6327140" cy="1804487"/>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7140" cy="1804487"/>
                    </a:xfrm>
                    <a:prstGeom prst="rect">
                      <a:avLst/>
                    </a:prstGeom>
                    <a:noFill/>
                    <a:ln>
                      <a:noFill/>
                    </a:ln>
                  </pic:spPr>
                </pic:pic>
              </a:graphicData>
            </a:graphic>
          </wp:inline>
        </w:drawing>
      </w:r>
    </w:p>
    <w:p w:rsidR="000C46F2" w:rsidRDefault="00845C63" w:rsidP="00531BE2">
      <w:pPr>
        <w:jc w:val="center"/>
        <w:rPr>
          <w:rFonts w:eastAsiaTheme="minorEastAsia"/>
        </w:rPr>
      </w:pPr>
      <w:r>
        <w:rPr>
          <w:rFonts w:eastAsiaTheme="minorEastAsia" w:hint="eastAsia"/>
        </w:rPr>
        <w:t xml:space="preserve">Figure </w:t>
      </w:r>
      <w:r>
        <w:rPr>
          <w:rFonts w:eastAsiaTheme="minorEastAsia"/>
        </w:rPr>
        <w:t>2</w:t>
      </w:r>
      <w:r>
        <w:rPr>
          <w:rFonts w:eastAsiaTheme="minorEastAsia" w:hint="eastAsia"/>
        </w:rPr>
        <w:t xml:space="preserve">. </w:t>
      </w:r>
      <w:r>
        <w:rPr>
          <w:rFonts w:eastAsiaTheme="minorEastAsia"/>
        </w:rPr>
        <w:t xml:space="preserve">Example of </w:t>
      </w:r>
      <w:r>
        <w:rPr>
          <w:rFonts w:eastAsiaTheme="minorEastAsia" w:hint="eastAsia"/>
        </w:rPr>
        <w:t xml:space="preserve">Alt </w:t>
      </w:r>
      <w:r>
        <w:rPr>
          <w:rFonts w:eastAsiaTheme="minorEastAsia"/>
        </w:rPr>
        <w:t>2</w:t>
      </w:r>
    </w:p>
    <w:p w:rsidR="00C47C8B" w:rsidRDefault="00C47C8B" w:rsidP="002456C2">
      <w:pPr>
        <w:rPr>
          <w:rFonts w:eastAsiaTheme="minorEastAsia"/>
        </w:rPr>
      </w:pPr>
      <w:r>
        <w:rPr>
          <w:rFonts w:eastAsiaTheme="minorEastAsia"/>
        </w:rPr>
        <w:t>Alt 3 implies that</w:t>
      </w:r>
      <w:r w:rsidR="002012E0">
        <w:rPr>
          <w:rFonts w:eastAsiaTheme="minorEastAsia"/>
        </w:rPr>
        <w:t xml:space="preserve"> power ramping is performed </w:t>
      </w:r>
      <w:r w:rsidR="00AC71C1">
        <w:rPr>
          <w:rFonts w:eastAsiaTheme="minorEastAsia"/>
        </w:rPr>
        <w:t>regardless of whether</w:t>
      </w:r>
      <w:r w:rsidR="002012E0">
        <w:rPr>
          <w:rFonts w:eastAsiaTheme="minorEastAsia"/>
        </w:rPr>
        <w:t xml:space="preserve"> UL Tx beam </w:t>
      </w:r>
      <w:r w:rsidR="00AC71C1">
        <w:rPr>
          <w:rFonts w:eastAsiaTheme="minorEastAsia"/>
        </w:rPr>
        <w:t>is switched</w:t>
      </w:r>
      <w:r w:rsidR="002012E0">
        <w:rPr>
          <w:rFonts w:eastAsiaTheme="minorEastAsia"/>
        </w:rPr>
        <w:t xml:space="preserve">. </w:t>
      </w:r>
      <w:r w:rsidR="00667CDD">
        <w:rPr>
          <w:rFonts w:eastAsiaTheme="minorEastAsia"/>
        </w:rPr>
        <w:t>This procedure has no impa</w:t>
      </w:r>
      <w:r w:rsidR="00BC099B">
        <w:rPr>
          <w:rFonts w:eastAsiaTheme="minorEastAsia"/>
        </w:rPr>
        <w:t xml:space="preserve">ct to the current specification </w:t>
      </w:r>
      <w:r w:rsidR="007546AC">
        <w:rPr>
          <w:rFonts w:eastAsiaTheme="minorEastAsia"/>
        </w:rPr>
        <w:t xml:space="preserve">(especially the counter of Msg.1 re-transmission) </w:t>
      </w:r>
      <w:r w:rsidR="00BC099B">
        <w:rPr>
          <w:rFonts w:eastAsiaTheme="minorEastAsia"/>
        </w:rPr>
        <w:t xml:space="preserve">and UE can </w:t>
      </w:r>
      <w:r w:rsidR="009D08D9">
        <w:rPr>
          <w:rFonts w:eastAsiaTheme="minorEastAsia"/>
        </w:rPr>
        <w:t>capture</w:t>
      </w:r>
      <w:r w:rsidR="00BC099B">
        <w:rPr>
          <w:rFonts w:eastAsiaTheme="minorEastAsia"/>
        </w:rPr>
        <w:t xml:space="preserve"> the optimum UL Tx </w:t>
      </w:r>
      <w:r w:rsidR="00691DEF">
        <w:rPr>
          <w:rFonts w:eastAsiaTheme="minorEastAsia"/>
        </w:rPr>
        <w:t>quickly by simultaneous operation of power ramping and UE Tx beam switching</w:t>
      </w:r>
      <w:r w:rsidR="00BC099B">
        <w:rPr>
          <w:rFonts w:eastAsiaTheme="minorEastAsia"/>
        </w:rPr>
        <w:t>. However, if UE selects wrong UL Tx beam</w:t>
      </w:r>
      <w:r w:rsidR="00197593">
        <w:rPr>
          <w:rFonts w:eastAsiaTheme="minorEastAsia"/>
        </w:rPr>
        <w:t>, UE may use excessive power for preamble transmission with some number of power ramping.</w:t>
      </w:r>
    </w:p>
    <w:p w:rsidR="000C46F2" w:rsidRDefault="00473760" w:rsidP="00531BE2">
      <w:pPr>
        <w:jc w:val="center"/>
        <w:rPr>
          <w:rFonts w:eastAsiaTheme="minorEastAsia"/>
        </w:rPr>
      </w:pPr>
      <w:r>
        <w:rPr>
          <w:noProof/>
          <w:lang w:val="en-US"/>
        </w:rPr>
        <w:lastRenderedPageBreak/>
        <w:drawing>
          <wp:inline distT="0" distB="0" distL="0" distR="0">
            <wp:extent cx="4903939" cy="1836497"/>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27335" cy="1845259"/>
                    </a:xfrm>
                    <a:prstGeom prst="rect">
                      <a:avLst/>
                    </a:prstGeom>
                    <a:noFill/>
                    <a:ln>
                      <a:noFill/>
                    </a:ln>
                  </pic:spPr>
                </pic:pic>
              </a:graphicData>
            </a:graphic>
          </wp:inline>
        </w:drawing>
      </w:r>
    </w:p>
    <w:p w:rsidR="000C46F2" w:rsidRDefault="00845C63" w:rsidP="00531BE2">
      <w:pPr>
        <w:jc w:val="center"/>
        <w:rPr>
          <w:rFonts w:eastAsiaTheme="minorEastAsia"/>
        </w:rPr>
      </w:pPr>
      <w:r>
        <w:rPr>
          <w:rFonts w:eastAsiaTheme="minorEastAsia" w:hint="eastAsia"/>
        </w:rPr>
        <w:t xml:space="preserve">Figure </w:t>
      </w:r>
      <w:r>
        <w:rPr>
          <w:rFonts w:eastAsiaTheme="minorEastAsia"/>
        </w:rPr>
        <w:t>3</w:t>
      </w:r>
      <w:r>
        <w:rPr>
          <w:rFonts w:eastAsiaTheme="minorEastAsia" w:hint="eastAsia"/>
        </w:rPr>
        <w:t xml:space="preserve">. </w:t>
      </w:r>
      <w:r>
        <w:rPr>
          <w:rFonts w:eastAsiaTheme="minorEastAsia"/>
        </w:rPr>
        <w:t xml:space="preserve">Example of </w:t>
      </w:r>
      <w:r>
        <w:rPr>
          <w:rFonts w:eastAsiaTheme="minorEastAsia" w:hint="eastAsia"/>
        </w:rPr>
        <w:t xml:space="preserve">Alt </w:t>
      </w:r>
      <w:r>
        <w:rPr>
          <w:rFonts w:eastAsiaTheme="minorEastAsia"/>
        </w:rPr>
        <w:t>3</w:t>
      </w:r>
    </w:p>
    <w:p w:rsidR="00A7058C" w:rsidRPr="001B0F04" w:rsidRDefault="0054021B" w:rsidP="002456C2">
      <w:pPr>
        <w:rPr>
          <w:rFonts w:eastAsiaTheme="minorEastAsia"/>
        </w:rPr>
      </w:pPr>
      <w:r>
        <w:rPr>
          <w:rFonts w:eastAsiaTheme="minorEastAsia"/>
        </w:rPr>
        <w:t xml:space="preserve">From our view, even if UE does not have beam correspondence, the DL pathloss with the optimum DL Tx/Rx beam pair and the UL pathloss with the optimum UL Tx/Rx beam pair are </w:t>
      </w:r>
      <w:r w:rsidRPr="0054021B">
        <w:rPr>
          <w:rFonts w:eastAsiaTheme="minorEastAsia"/>
        </w:rPr>
        <w:t>nearly identical</w:t>
      </w:r>
      <w:r>
        <w:rPr>
          <w:rFonts w:eastAsiaTheme="minorEastAsia"/>
        </w:rPr>
        <w:t xml:space="preserve"> as LTE</w:t>
      </w:r>
      <w:r w:rsidR="009D08D9">
        <w:rPr>
          <w:rFonts w:eastAsiaTheme="minorEastAsia"/>
        </w:rPr>
        <w:t>.</w:t>
      </w:r>
      <w:r>
        <w:rPr>
          <w:rFonts w:eastAsiaTheme="minorEastAsia"/>
        </w:rPr>
        <w:t xml:space="preserve"> </w:t>
      </w:r>
      <w:r w:rsidR="009D08D9">
        <w:rPr>
          <w:rFonts w:eastAsiaTheme="minorEastAsia"/>
        </w:rPr>
        <w:t>I</w:t>
      </w:r>
      <w:r>
        <w:rPr>
          <w:rFonts w:eastAsiaTheme="minorEastAsia"/>
        </w:rPr>
        <w:t xml:space="preserve">t seems that most of UEs are not required to ramp up many times. Therefore, to </w:t>
      </w:r>
      <w:r w:rsidR="009D08D9">
        <w:rPr>
          <w:rFonts w:eastAsiaTheme="minorEastAsia"/>
        </w:rPr>
        <w:t>c</w:t>
      </w:r>
      <w:r w:rsidR="00531BE2">
        <w:rPr>
          <w:rFonts w:eastAsiaTheme="minorEastAsia"/>
        </w:rPr>
        <w:t>a</w:t>
      </w:r>
      <w:r w:rsidR="009D08D9">
        <w:rPr>
          <w:rFonts w:eastAsiaTheme="minorEastAsia"/>
        </w:rPr>
        <w:t>pture</w:t>
      </w:r>
      <w:r w:rsidR="00A7058C">
        <w:rPr>
          <w:rFonts w:eastAsiaTheme="minorEastAsia"/>
        </w:rPr>
        <w:t xml:space="preserve"> the optimum UL Tx beam quickly for the case without UE beam correspondence case, Alt 2 and/or Alt 3 should be supported. </w:t>
      </w:r>
      <w:r w:rsidR="002909B4">
        <w:rPr>
          <w:rFonts w:eastAsiaTheme="minorEastAsia"/>
        </w:rPr>
        <w:t xml:space="preserve">Moreover, </w:t>
      </w:r>
      <w:r>
        <w:rPr>
          <w:rFonts w:eastAsiaTheme="minorEastAsia"/>
        </w:rPr>
        <w:t>to avoid the increase of interference to the neighbour cells by unnecessary power boosting</w:t>
      </w:r>
      <w:r w:rsidR="002909B4">
        <w:rPr>
          <w:rFonts w:eastAsiaTheme="minorEastAsia"/>
        </w:rPr>
        <w:t xml:space="preserve">, the number of power ramping should be limited. </w:t>
      </w:r>
      <w:r w:rsidR="008C4F19">
        <w:rPr>
          <w:rFonts w:eastAsiaTheme="minorEastAsia"/>
        </w:rPr>
        <w:t>From that perspective, Alt 2</w:t>
      </w:r>
      <w:r w:rsidR="009D08D9">
        <w:rPr>
          <w:rFonts w:eastAsiaTheme="minorEastAsia"/>
        </w:rPr>
        <w:t xml:space="preserve"> is even better</w:t>
      </w:r>
      <w:r w:rsidR="008C4F19">
        <w:rPr>
          <w:rFonts w:eastAsiaTheme="minorEastAsia"/>
        </w:rPr>
        <w:t>.</w:t>
      </w:r>
    </w:p>
    <w:p w:rsidR="00FB35CE" w:rsidRPr="00DA263B" w:rsidRDefault="00FB35CE" w:rsidP="00FB35CE">
      <w:pPr>
        <w:rPr>
          <w:rFonts w:eastAsiaTheme="minorEastAsia"/>
          <w:b/>
          <w:u w:val="single"/>
        </w:rPr>
      </w:pPr>
      <w:r>
        <w:rPr>
          <w:rFonts w:eastAsiaTheme="minorEastAsia"/>
          <w:b/>
          <w:u w:val="single"/>
        </w:rPr>
        <w:t>Proposal</w:t>
      </w:r>
      <w:r w:rsidR="00535134">
        <w:rPr>
          <w:rFonts w:eastAsiaTheme="minorEastAsia"/>
          <w:b/>
          <w:u w:val="single"/>
        </w:rPr>
        <w:t xml:space="preserve"> </w:t>
      </w:r>
      <w:r w:rsidR="009C0C7A">
        <w:rPr>
          <w:rFonts w:eastAsiaTheme="minorEastAsia"/>
          <w:b/>
          <w:u w:val="single"/>
        </w:rPr>
        <w:t>2</w:t>
      </w:r>
      <w:r w:rsidRPr="00DA263B">
        <w:rPr>
          <w:rFonts w:eastAsiaTheme="minorEastAsia"/>
          <w:b/>
          <w:u w:val="single"/>
        </w:rPr>
        <w:t>:</w:t>
      </w:r>
    </w:p>
    <w:p w:rsidR="00A507C7" w:rsidRDefault="002012E0" w:rsidP="00FB35CE">
      <w:pPr>
        <w:pStyle w:val="aff9"/>
        <w:numPr>
          <w:ilvl w:val="0"/>
          <w:numId w:val="47"/>
        </w:numPr>
        <w:ind w:firstLineChars="0"/>
        <w:rPr>
          <w:rFonts w:eastAsiaTheme="minorEastAsia"/>
        </w:rPr>
      </w:pPr>
      <w:r>
        <w:rPr>
          <w:rFonts w:eastAsiaTheme="minorEastAsia"/>
        </w:rPr>
        <w:t>NR at least supports Alt 2 for the counter of power ramping</w:t>
      </w:r>
    </w:p>
    <w:p w:rsidR="0020012A" w:rsidRPr="0020012A" w:rsidRDefault="0020012A" w:rsidP="0020012A">
      <w:pPr>
        <w:rPr>
          <w:rFonts w:eastAsiaTheme="minorEastAsia"/>
        </w:rPr>
      </w:pPr>
    </w:p>
    <w:p w:rsidR="00BA5AE1" w:rsidRDefault="00BA5AE1" w:rsidP="00332CF5">
      <w:pPr>
        <w:pStyle w:val="10"/>
        <w:spacing w:after="180"/>
        <w:rPr>
          <w:lang w:val="en-US"/>
        </w:rPr>
      </w:pPr>
      <w:r>
        <w:rPr>
          <w:lang w:val="en-US"/>
        </w:rPr>
        <w:t>Conclusion</w:t>
      </w:r>
    </w:p>
    <w:p w:rsidR="00BA5AE1" w:rsidRDefault="00BA5AE1" w:rsidP="003971A1">
      <w:pPr>
        <w:rPr>
          <w:rFonts w:eastAsiaTheme="minorEastAsia"/>
        </w:rPr>
      </w:pPr>
      <w:r>
        <w:rPr>
          <w:rFonts w:eastAsiaTheme="minorEastAsia" w:hint="eastAsia"/>
        </w:rPr>
        <w:t>I</w:t>
      </w:r>
      <w:r>
        <w:rPr>
          <w:rFonts w:eastAsiaTheme="minorEastAsia"/>
        </w:rPr>
        <w:t>n this contribution, we have the following proposal</w:t>
      </w:r>
      <w:r w:rsidR="00BB75A9">
        <w:rPr>
          <w:rFonts w:eastAsiaTheme="minorEastAsia"/>
        </w:rPr>
        <w:t>s</w:t>
      </w:r>
      <w:r>
        <w:rPr>
          <w:rFonts w:eastAsiaTheme="minorEastAsia"/>
        </w:rPr>
        <w:t>:</w:t>
      </w:r>
    </w:p>
    <w:p w:rsidR="009C0C7A" w:rsidRPr="00DA263B" w:rsidRDefault="009C0C7A" w:rsidP="009C0C7A">
      <w:pPr>
        <w:rPr>
          <w:rFonts w:eastAsiaTheme="minorEastAsia"/>
          <w:b/>
          <w:u w:val="single"/>
        </w:rPr>
      </w:pPr>
      <w:r>
        <w:rPr>
          <w:rFonts w:eastAsiaTheme="minorEastAsia"/>
          <w:b/>
          <w:u w:val="single"/>
        </w:rPr>
        <w:t>Proposal 1</w:t>
      </w:r>
      <w:r w:rsidRPr="00DA263B">
        <w:rPr>
          <w:rFonts w:eastAsiaTheme="minorEastAsia"/>
          <w:b/>
          <w:u w:val="single"/>
        </w:rPr>
        <w:t>:</w:t>
      </w:r>
    </w:p>
    <w:p w:rsidR="009C0C7A" w:rsidRPr="009C0C7A" w:rsidRDefault="009C0C7A" w:rsidP="009C0C7A">
      <w:pPr>
        <w:pStyle w:val="aff9"/>
        <w:numPr>
          <w:ilvl w:val="0"/>
          <w:numId w:val="47"/>
        </w:numPr>
        <w:ind w:firstLineChars="0"/>
        <w:rPr>
          <w:rFonts w:eastAsiaTheme="minorEastAsia"/>
        </w:rPr>
      </w:pPr>
      <w:r w:rsidRPr="009C0C7A">
        <w:rPr>
          <w:rFonts w:eastAsiaTheme="minorEastAsia"/>
        </w:rPr>
        <w:t xml:space="preserve">NR </w:t>
      </w:r>
      <w:r>
        <w:rPr>
          <w:rFonts w:eastAsia="ＭＳ 明朝"/>
          <w:lang w:val="en-US"/>
        </w:rPr>
        <w:t>supports only single Msg. 1 transmission before the end of a monitored RAR window</w:t>
      </w:r>
    </w:p>
    <w:p w:rsidR="00BB75A9" w:rsidRPr="00DA263B" w:rsidRDefault="00BB75A9" w:rsidP="00BB75A9">
      <w:pPr>
        <w:rPr>
          <w:rFonts w:eastAsiaTheme="minorEastAsia"/>
          <w:b/>
          <w:u w:val="single"/>
        </w:rPr>
      </w:pPr>
      <w:r>
        <w:rPr>
          <w:rFonts w:eastAsiaTheme="minorEastAsia"/>
          <w:b/>
          <w:u w:val="single"/>
        </w:rPr>
        <w:t xml:space="preserve">Proposal </w:t>
      </w:r>
      <w:r w:rsidR="009C0C7A">
        <w:rPr>
          <w:rFonts w:eastAsiaTheme="minorEastAsia"/>
          <w:b/>
          <w:u w:val="single"/>
        </w:rPr>
        <w:t>2</w:t>
      </w:r>
      <w:r w:rsidRPr="00DA263B">
        <w:rPr>
          <w:rFonts w:eastAsiaTheme="minorEastAsia"/>
          <w:b/>
          <w:u w:val="single"/>
        </w:rPr>
        <w:t>:</w:t>
      </w:r>
    </w:p>
    <w:p w:rsidR="00BB75A9" w:rsidRDefault="00BB75A9" w:rsidP="00BB75A9">
      <w:pPr>
        <w:pStyle w:val="aff9"/>
        <w:numPr>
          <w:ilvl w:val="0"/>
          <w:numId w:val="47"/>
        </w:numPr>
        <w:ind w:firstLineChars="0"/>
        <w:rPr>
          <w:rFonts w:eastAsiaTheme="minorEastAsia"/>
        </w:rPr>
      </w:pPr>
      <w:r>
        <w:rPr>
          <w:rFonts w:eastAsiaTheme="minorEastAsia"/>
        </w:rPr>
        <w:t>NR at least supports Alt 2 for the counter of power ramping</w:t>
      </w:r>
    </w:p>
    <w:p w:rsidR="002D64E2" w:rsidRPr="00BB75A9" w:rsidRDefault="002D64E2" w:rsidP="00185F77"/>
    <w:bookmarkEnd w:id="3"/>
    <w:p w:rsidR="00D521DD" w:rsidRDefault="00D521DD" w:rsidP="00D521DD">
      <w:pPr>
        <w:pStyle w:val="10"/>
        <w:spacing w:after="180"/>
        <w:rPr>
          <w:rStyle w:val="af7"/>
          <w:lang w:val="en-US"/>
        </w:rPr>
      </w:pPr>
      <w:r>
        <w:rPr>
          <w:lang w:val="en-US"/>
        </w:rPr>
        <w:t>References</w:t>
      </w:r>
    </w:p>
    <w:p w:rsidR="00E03A58" w:rsidRPr="00F23D96" w:rsidRDefault="00AF696C" w:rsidP="002F3458">
      <w:pPr>
        <w:pStyle w:val="textintend2"/>
      </w:pPr>
      <w:bookmarkStart w:id="5" w:name="_Ref366767693"/>
      <w:bookmarkStart w:id="6" w:name="_Ref275976890"/>
      <w:bookmarkStart w:id="7" w:name="_Ref302982356"/>
      <w:bookmarkStart w:id="8" w:name="_Ref314143987"/>
      <w:bookmarkStart w:id="9" w:name="_Ref318668252"/>
      <w:bookmarkStart w:id="10" w:name="_Ref319185883"/>
      <w:r w:rsidRPr="00A507C7">
        <w:rPr>
          <w:rFonts w:eastAsia="SimSun"/>
          <w:szCs w:val="24"/>
          <w:lang w:eastAsia="zh-CN"/>
        </w:rPr>
        <w:t>RAN1 chairman’s note in RAN1</w:t>
      </w:r>
      <w:r w:rsidR="006361E8">
        <w:rPr>
          <w:rFonts w:eastAsia="SimSun"/>
          <w:szCs w:val="24"/>
          <w:lang w:eastAsia="zh-CN"/>
        </w:rPr>
        <w:t xml:space="preserve"> NR Ad-Hoc</w:t>
      </w:r>
      <w:r w:rsidR="009257BF" w:rsidRPr="00A507C7">
        <w:rPr>
          <w:szCs w:val="24"/>
        </w:rPr>
        <w:t xml:space="preserve">, </w:t>
      </w:r>
      <w:r w:rsidR="006361E8">
        <w:rPr>
          <w:szCs w:val="24"/>
        </w:rPr>
        <w:t>January</w:t>
      </w:r>
      <w:r w:rsidRPr="00A507C7">
        <w:rPr>
          <w:szCs w:val="24"/>
        </w:rPr>
        <w:t xml:space="preserve"> </w:t>
      </w:r>
      <w:r w:rsidR="009257BF" w:rsidRPr="00A507C7">
        <w:rPr>
          <w:szCs w:val="24"/>
        </w:rPr>
        <w:t>201</w:t>
      </w:r>
      <w:r w:rsidR="006361E8">
        <w:rPr>
          <w:szCs w:val="24"/>
        </w:rPr>
        <w:t>7</w:t>
      </w:r>
      <w:r w:rsidR="009257BF" w:rsidRPr="00A507C7">
        <w:rPr>
          <w:szCs w:val="24"/>
        </w:rPr>
        <w:t>.</w:t>
      </w:r>
      <w:bookmarkEnd w:id="5"/>
      <w:bookmarkEnd w:id="6"/>
      <w:bookmarkEnd w:id="7"/>
      <w:bookmarkEnd w:id="8"/>
      <w:bookmarkEnd w:id="9"/>
      <w:bookmarkEnd w:id="10"/>
    </w:p>
    <w:sectPr w:rsidR="00E03A58" w:rsidRPr="00F23D96" w:rsidSect="00F542AD">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1B63" w:rsidRDefault="003C1B63">
      <w:r>
        <w:separator/>
      </w:r>
    </w:p>
  </w:endnote>
  <w:endnote w:type="continuationSeparator" w:id="0">
    <w:p w:rsidR="003C1B63" w:rsidRDefault="003C1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altName w:val="MS PMincho"/>
    <w:panose1 w:val="02020600040205080304"/>
    <w:charset w:val="80"/>
    <w:family w:val="roma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07CF" w:rsidRDefault="00B10D64">
    <w:pPr>
      <w:pStyle w:val="af"/>
      <w:jc w:val="center"/>
    </w:pPr>
    <w:r>
      <w:rPr>
        <w:b/>
      </w:rPr>
      <w:fldChar w:fldCharType="begin"/>
    </w:r>
    <w:r w:rsidR="00C907CF">
      <w:rPr>
        <w:b/>
      </w:rPr>
      <w:instrText>PAGE</w:instrText>
    </w:r>
    <w:r>
      <w:rPr>
        <w:b/>
      </w:rPr>
      <w:fldChar w:fldCharType="separate"/>
    </w:r>
    <w:r w:rsidR="00556157">
      <w:rPr>
        <w:b/>
        <w:noProof/>
      </w:rPr>
      <w:t>3</w:t>
    </w:r>
    <w:r>
      <w:rPr>
        <w:b/>
      </w:rPr>
      <w:fldChar w:fldCharType="end"/>
    </w:r>
  </w:p>
  <w:p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1B63" w:rsidRDefault="003C1B63">
      <w:r>
        <w:separator/>
      </w:r>
    </w:p>
  </w:footnote>
  <w:footnote w:type="continuationSeparator" w:id="0">
    <w:p w:rsidR="003C1B63" w:rsidRDefault="003C1B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21271B"/>
    <w:multiLevelType w:val="hybridMultilevel"/>
    <w:tmpl w:val="BBF2E878"/>
    <w:lvl w:ilvl="0" w:tplc="4F4ED522">
      <w:start w:val="3"/>
      <w:numFmt w:val="lowerLetter"/>
      <w:lvlText w:val="(%1)"/>
      <w:lvlJc w:val="left"/>
      <w:pPr>
        <w:ind w:left="26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3C1CCB"/>
    <w:multiLevelType w:val="hybridMultilevel"/>
    <w:tmpl w:val="A90CBA80"/>
    <w:lvl w:ilvl="0" w:tplc="735CE934">
      <w:start w:val="1"/>
      <w:numFmt w:val="bullet"/>
      <w:lvlText w:val="•"/>
      <w:lvlJc w:val="left"/>
      <w:pPr>
        <w:tabs>
          <w:tab w:val="num" w:pos="720"/>
        </w:tabs>
        <w:ind w:left="720" w:hanging="360"/>
      </w:pPr>
      <w:rPr>
        <w:rFonts w:ascii="Arial" w:hAnsi="Arial" w:hint="default"/>
      </w:rPr>
    </w:lvl>
    <w:lvl w:ilvl="1" w:tplc="08D6653E">
      <w:start w:val="4709"/>
      <w:numFmt w:val="bullet"/>
      <w:lvlText w:val="–"/>
      <w:lvlJc w:val="left"/>
      <w:pPr>
        <w:tabs>
          <w:tab w:val="num" w:pos="1440"/>
        </w:tabs>
        <w:ind w:left="1440" w:hanging="360"/>
      </w:pPr>
      <w:rPr>
        <w:rFonts w:ascii="Arial" w:hAnsi="Arial" w:hint="default"/>
      </w:rPr>
    </w:lvl>
    <w:lvl w:ilvl="2" w:tplc="6AB05D2C">
      <w:start w:val="4709"/>
      <w:numFmt w:val="bullet"/>
      <w:lvlText w:val="•"/>
      <w:lvlJc w:val="left"/>
      <w:pPr>
        <w:tabs>
          <w:tab w:val="num" w:pos="2160"/>
        </w:tabs>
        <w:ind w:left="2160" w:hanging="360"/>
      </w:pPr>
      <w:rPr>
        <w:rFonts w:ascii="Arial" w:hAnsi="Arial" w:hint="default"/>
      </w:rPr>
    </w:lvl>
    <w:lvl w:ilvl="3" w:tplc="D19AA758" w:tentative="1">
      <w:start w:val="1"/>
      <w:numFmt w:val="bullet"/>
      <w:lvlText w:val="•"/>
      <w:lvlJc w:val="left"/>
      <w:pPr>
        <w:tabs>
          <w:tab w:val="num" w:pos="2880"/>
        </w:tabs>
        <w:ind w:left="2880" w:hanging="360"/>
      </w:pPr>
      <w:rPr>
        <w:rFonts w:ascii="Arial" w:hAnsi="Arial" w:hint="default"/>
      </w:rPr>
    </w:lvl>
    <w:lvl w:ilvl="4" w:tplc="84A894F6" w:tentative="1">
      <w:start w:val="1"/>
      <w:numFmt w:val="bullet"/>
      <w:lvlText w:val="•"/>
      <w:lvlJc w:val="left"/>
      <w:pPr>
        <w:tabs>
          <w:tab w:val="num" w:pos="3600"/>
        </w:tabs>
        <w:ind w:left="3600" w:hanging="360"/>
      </w:pPr>
      <w:rPr>
        <w:rFonts w:ascii="Arial" w:hAnsi="Arial" w:hint="default"/>
      </w:rPr>
    </w:lvl>
    <w:lvl w:ilvl="5" w:tplc="23E680C6" w:tentative="1">
      <w:start w:val="1"/>
      <w:numFmt w:val="bullet"/>
      <w:lvlText w:val="•"/>
      <w:lvlJc w:val="left"/>
      <w:pPr>
        <w:tabs>
          <w:tab w:val="num" w:pos="4320"/>
        </w:tabs>
        <w:ind w:left="4320" w:hanging="360"/>
      </w:pPr>
      <w:rPr>
        <w:rFonts w:ascii="Arial" w:hAnsi="Arial" w:hint="default"/>
      </w:rPr>
    </w:lvl>
    <w:lvl w:ilvl="6" w:tplc="BD8E95AC" w:tentative="1">
      <w:start w:val="1"/>
      <w:numFmt w:val="bullet"/>
      <w:lvlText w:val="•"/>
      <w:lvlJc w:val="left"/>
      <w:pPr>
        <w:tabs>
          <w:tab w:val="num" w:pos="5040"/>
        </w:tabs>
        <w:ind w:left="5040" w:hanging="360"/>
      </w:pPr>
      <w:rPr>
        <w:rFonts w:ascii="Arial" w:hAnsi="Arial" w:hint="default"/>
      </w:rPr>
    </w:lvl>
    <w:lvl w:ilvl="7" w:tplc="8D488E76" w:tentative="1">
      <w:start w:val="1"/>
      <w:numFmt w:val="bullet"/>
      <w:lvlText w:val="•"/>
      <w:lvlJc w:val="left"/>
      <w:pPr>
        <w:tabs>
          <w:tab w:val="num" w:pos="5760"/>
        </w:tabs>
        <w:ind w:left="5760" w:hanging="360"/>
      </w:pPr>
      <w:rPr>
        <w:rFonts w:ascii="Arial" w:hAnsi="Arial" w:hint="default"/>
      </w:rPr>
    </w:lvl>
    <w:lvl w:ilvl="8" w:tplc="DC1805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625565"/>
    <w:multiLevelType w:val="hybridMultilevel"/>
    <w:tmpl w:val="A29CC4A2"/>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757C65"/>
    <w:multiLevelType w:val="hybridMultilevel"/>
    <w:tmpl w:val="F1D4E1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325E8E"/>
    <w:multiLevelType w:val="hybridMultilevel"/>
    <w:tmpl w:val="50A65C3A"/>
    <w:lvl w:ilvl="0" w:tplc="A2286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9"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0" w15:restartNumberingAfterBreak="0">
    <w:nsid w:val="0E18501B"/>
    <w:multiLevelType w:val="hybridMultilevel"/>
    <w:tmpl w:val="01C67E56"/>
    <w:lvl w:ilvl="0" w:tplc="AC163E28">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110A7237"/>
    <w:multiLevelType w:val="hybridMultilevel"/>
    <w:tmpl w:val="7F7E6308"/>
    <w:lvl w:ilvl="0" w:tplc="0658A43E">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726D1"/>
    <w:multiLevelType w:val="hybridMultilevel"/>
    <w:tmpl w:val="20769366"/>
    <w:lvl w:ilvl="0" w:tplc="449A2A26">
      <w:start w:val="1"/>
      <w:numFmt w:val="decimal"/>
      <w:lvlText w:val="Alt.%1"/>
      <w:lvlJc w:val="center"/>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51B5EE7"/>
    <w:multiLevelType w:val="hybridMultilevel"/>
    <w:tmpl w:val="8B46A29C"/>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57F52CE"/>
    <w:multiLevelType w:val="hybridMultilevel"/>
    <w:tmpl w:val="DABE634C"/>
    <w:lvl w:ilvl="0" w:tplc="F95E159A">
      <w:start w:val="1"/>
      <w:numFmt w:val="bullet"/>
      <w:lvlText w:val="•"/>
      <w:lvlJc w:val="left"/>
      <w:pPr>
        <w:tabs>
          <w:tab w:val="num" w:pos="720"/>
        </w:tabs>
        <w:ind w:left="720" w:hanging="360"/>
      </w:pPr>
      <w:rPr>
        <w:rFonts w:ascii="Arial" w:hAnsi="Arial" w:hint="default"/>
      </w:rPr>
    </w:lvl>
    <w:lvl w:ilvl="1" w:tplc="270A1F72">
      <w:start w:val="1790"/>
      <w:numFmt w:val="bullet"/>
      <w:lvlText w:val="–"/>
      <w:lvlJc w:val="left"/>
      <w:pPr>
        <w:tabs>
          <w:tab w:val="num" w:pos="1440"/>
        </w:tabs>
        <w:ind w:left="1440" w:hanging="360"/>
      </w:pPr>
      <w:rPr>
        <w:rFonts w:ascii="Arial" w:hAnsi="Arial" w:hint="default"/>
      </w:rPr>
    </w:lvl>
    <w:lvl w:ilvl="2" w:tplc="A44ED534">
      <w:start w:val="1790"/>
      <w:numFmt w:val="bullet"/>
      <w:lvlText w:val="•"/>
      <w:lvlJc w:val="left"/>
      <w:pPr>
        <w:tabs>
          <w:tab w:val="num" w:pos="2160"/>
        </w:tabs>
        <w:ind w:left="2160" w:hanging="360"/>
      </w:pPr>
      <w:rPr>
        <w:rFonts w:ascii="Arial" w:hAnsi="Arial" w:hint="default"/>
      </w:rPr>
    </w:lvl>
    <w:lvl w:ilvl="3" w:tplc="D69841AA" w:tentative="1">
      <w:start w:val="1"/>
      <w:numFmt w:val="bullet"/>
      <w:lvlText w:val="•"/>
      <w:lvlJc w:val="left"/>
      <w:pPr>
        <w:tabs>
          <w:tab w:val="num" w:pos="2880"/>
        </w:tabs>
        <w:ind w:left="2880" w:hanging="360"/>
      </w:pPr>
      <w:rPr>
        <w:rFonts w:ascii="Arial" w:hAnsi="Arial" w:hint="default"/>
      </w:rPr>
    </w:lvl>
    <w:lvl w:ilvl="4" w:tplc="7BB2027C" w:tentative="1">
      <w:start w:val="1"/>
      <w:numFmt w:val="bullet"/>
      <w:lvlText w:val="•"/>
      <w:lvlJc w:val="left"/>
      <w:pPr>
        <w:tabs>
          <w:tab w:val="num" w:pos="3600"/>
        </w:tabs>
        <w:ind w:left="3600" w:hanging="360"/>
      </w:pPr>
      <w:rPr>
        <w:rFonts w:ascii="Arial" w:hAnsi="Arial" w:hint="default"/>
      </w:rPr>
    </w:lvl>
    <w:lvl w:ilvl="5" w:tplc="BD8C3E5A" w:tentative="1">
      <w:start w:val="1"/>
      <w:numFmt w:val="bullet"/>
      <w:lvlText w:val="•"/>
      <w:lvlJc w:val="left"/>
      <w:pPr>
        <w:tabs>
          <w:tab w:val="num" w:pos="4320"/>
        </w:tabs>
        <w:ind w:left="4320" w:hanging="360"/>
      </w:pPr>
      <w:rPr>
        <w:rFonts w:ascii="Arial" w:hAnsi="Arial" w:hint="default"/>
      </w:rPr>
    </w:lvl>
    <w:lvl w:ilvl="6" w:tplc="909401F8" w:tentative="1">
      <w:start w:val="1"/>
      <w:numFmt w:val="bullet"/>
      <w:lvlText w:val="•"/>
      <w:lvlJc w:val="left"/>
      <w:pPr>
        <w:tabs>
          <w:tab w:val="num" w:pos="5040"/>
        </w:tabs>
        <w:ind w:left="5040" w:hanging="360"/>
      </w:pPr>
      <w:rPr>
        <w:rFonts w:ascii="Arial" w:hAnsi="Arial" w:hint="default"/>
      </w:rPr>
    </w:lvl>
    <w:lvl w:ilvl="7" w:tplc="05E21B18" w:tentative="1">
      <w:start w:val="1"/>
      <w:numFmt w:val="bullet"/>
      <w:lvlText w:val="•"/>
      <w:lvlJc w:val="left"/>
      <w:pPr>
        <w:tabs>
          <w:tab w:val="num" w:pos="5760"/>
        </w:tabs>
        <w:ind w:left="5760" w:hanging="360"/>
      </w:pPr>
      <w:rPr>
        <w:rFonts w:ascii="Arial" w:hAnsi="Arial" w:hint="default"/>
      </w:rPr>
    </w:lvl>
    <w:lvl w:ilvl="8" w:tplc="E02EED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A6D7BCA"/>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8" w15:restartNumberingAfterBreak="0">
    <w:nsid w:val="1D6732DC"/>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2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0DE2874"/>
    <w:multiLevelType w:val="hybridMultilevel"/>
    <w:tmpl w:val="4AB0A6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2C16EEE"/>
    <w:multiLevelType w:val="hybridMultilevel"/>
    <w:tmpl w:val="C7CC6DF2"/>
    <w:lvl w:ilvl="0" w:tplc="0CA6AFC6">
      <w:start w:val="1"/>
      <w:numFmt w:val="decimal"/>
      <w:lvlText w:val="Alt.%1"/>
      <w:lvlJc w:val="center"/>
      <w:pPr>
        <w:ind w:left="420" w:hanging="420"/>
      </w:pPr>
      <w:rPr>
        <w:rFonts w:hint="default"/>
        <w:b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32B50F1"/>
    <w:multiLevelType w:val="hybridMultilevel"/>
    <w:tmpl w:val="DD26966C"/>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5" w15:restartNumberingAfterBreak="0">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5F4378E"/>
    <w:multiLevelType w:val="hybridMultilevel"/>
    <w:tmpl w:val="379CBA9A"/>
    <w:lvl w:ilvl="0" w:tplc="E00231AE">
      <w:start w:val="1"/>
      <w:numFmt w:val="bullet"/>
      <w:lvlText w:val="•"/>
      <w:lvlJc w:val="left"/>
      <w:pPr>
        <w:ind w:left="1260" w:hanging="420"/>
      </w:pPr>
      <w:rPr>
        <w:rFonts w:ascii="Times New Roman" w:hAnsi="Times New Roman" w:hint="default"/>
      </w:rPr>
    </w:lvl>
    <w:lvl w:ilvl="1" w:tplc="466C2B5A">
      <w:start w:val="161"/>
      <w:numFmt w:val="bullet"/>
      <w:lvlText w:val="–"/>
      <w:lvlJc w:val="left"/>
      <w:pPr>
        <w:ind w:left="2395" w:hanging="420"/>
      </w:pPr>
      <w:rPr>
        <w:rFonts w:ascii="Arial" w:hAnsi="Arial" w:hint="default"/>
      </w:rPr>
    </w:lvl>
    <w:lvl w:ilvl="2" w:tplc="9156141A">
      <w:start w:val="1"/>
      <w:numFmt w:val="bullet"/>
      <w:lvlText w:val="￮"/>
      <w:lvlJc w:val="left"/>
      <w:pPr>
        <w:ind w:left="2100" w:hanging="420"/>
      </w:pPr>
      <w:rPr>
        <w:rFonts w:ascii="Arial Unicode MS" w:eastAsia="Arial Unicode MS" w:hAnsi="Arial Unicode MS" w:hint="eastAsia"/>
      </w:rPr>
    </w:lvl>
    <w:lvl w:ilvl="3" w:tplc="9156141A">
      <w:start w:val="1"/>
      <w:numFmt w:val="bullet"/>
      <w:lvlText w:val="￮"/>
      <w:lvlJc w:val="left"/>
      <w:pPr>
        <w:ind w:left="2520" w:hanging="420"/>
      </w:pPr>
      <w:rPr>
        <w:rFonts w:ascii="Arial Unicode MS" w:eastAsia="Arial Unicode MS" w:hAnsi="Arial Unicode MS" w:hint="eastAsia"/>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7" w15:restartNumberingAfterBreak="0">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88B0BB1"/>
    <w:multiLevelType w:val="hybridMultilevel"/>
    <w:tmpl w:val="7C1003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9DD2B8D"/>
    <w:multiLevelType w:val="hybridMultilevel"/>
    <w:tmpl w:val="0D32A686"/>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15:restartNumberingAfterBreak="0">
    <w:nsid w:val="2AF11A4A"/>
    <w:multiLevelType w:val="hybridMultilevel"/>
    <w:tmpl w:val="9B5EF81A"/>
    <w:lvl w:ilvl="0" w:tplc="B5D2CB74">
      <w:start w:val="1"/>
      <w:numFmt w:val="lowerLetter"/>
      <w:lvlText w:val="2%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2BB61EA2"/>
    <w:multiLevelType w:val="hybridMultilevel"/>
    <w:tmpl w:val="CB121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03E7F96"/>
    <w:multiLevelType w:val="hybridMultilevel"/>
    <w:tmpl w:val="99F2619C"/>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38C3AB2"/>
    <w:multiLevelType w:val="hybridMultilevel"/>
    <w:tmpl w:val="1DE436EC"/>
    <w:lvl w:ilvl="0" w:tplc="7466D770">
      <w:start w:val="1"/>
      <w:numFmt w:val="bullet"/>
      <w:lvlText w:val=""/>
      <w:lvlJc w:val="left"/>
      <w:pPr>
        <w:tabs>
          <w:tab w:val="num" w:pos="720"/>
        </w:tabs>
        <w:ind w:left="720" w:hanging="360"/>
      </w:pPr>
      <w:rPr>
        <w:rFonts w:ascii="Wingdings" w:hAnsi="Wingdings" w:hint="default"/>
      </w:rPr>
    </w:lvl>
    <w:lvl w:ilvl="1" w:tplc="A64C3B70">
      <w:start w:val="1"/>
      <w:numFmt w:val="bullet"/>
      <w:lvlText w:val=""/>
      <w:lvlJc w:val="left"/>
      <w:pPr>
        <w:tabs>
          <w:tab w:val="num" w:pos="1440"/>
        </w:tabs>
        <w:ind w:left="1440" w:hanging="360"/>
      </w:pPr>
      <w:rPr>
        <w:rFonts w:ascii="Wingdings" w:hAnsi="Wingdings" w:hint="default"/>
      </w:rPr>
    </w:lvl>
    <w:lvl w:ilvl="2" w:tplc="870A1184">
      <w:numFmt w:val="bullet"/>
      <w:lvlText w:val="─"/>
      <w:lvlJc w:val="left"/>
      <w:pPr>
        <w:tabs>
          <w:tab w:val="num" w:pos="2160"/>
        </w:tabs>
        <w:ind w:left="2160" w:hanging="360"/>
      </w:pPr>
      <w:rPr>
        <w:rFonts w:ascii="Arial" w:hAnsi="Arial" w:hint="default"/>
      </w:rPr>
    </w:lvl>
    <w:lvl w:ilvl="3" w:tplc="51B2ABF8" w:tentative="1">
      <w:start w:val="1"/>
      <w:numFmt w:val="bullet"/>
      <w:lvlText w:val=""/>
      <w:lvlJc w:val="left"/>
      <w:pPr>
        <w:tabs>
          <w:tab w:val="num" w:pos="2880"/>
        </w:tabs>
        <w:ind w:left="2880" w:hanging="360"/>
      </w:pPr>
      <w:rPr>
        <w:rFonts w:ascii="Wingdings" w:hAnsi="Wingdings" w:hint="default"/>
      </w:rPr>
    </w:lvl>
    <w:lvl w:ilvl="4" w:tplc="FD10FE78" w:tentative="1">
      <w:start w:val="1"/>
      <w:numFmt w:val="bullet"/>
      <w:lvlText w:val=""/>
      <w:lvlJc w:val="left"/>
      <w:pPr>
        <w:tabs>
          <w:tab w:val="num" w:pos="3600"/>
        </w:tabs>
        <w:ind w:left="3600" w:hanging="360"/>
      </w:pPr>
      <w:rPr>
        <w:rFonts w:ascii="Wingdings" w:hAnsi="Wingdings" w:hint="default"/>
      </w:rPr>
    </w:lvl>
    <w:lvl w:ilvl="5" w:tplc="1094405C" w:tentative="1">
      <w:start w:val="1"/>
      <w:numFmt w:val="bullet"/>
      <w:lvlText w:val=""/>
      <w:lvlJc w:val="left"/>
      <w:pPr>
        <w:tabs>
          <w:tab w:val="num" w:pos="4320"/>
        </w:tabs>
        <w:ind w:left="4320" w:hanging="360"/>
      </w:pPr>
      <w:rPr>
        <w:rFonts w:ascii="Wingdings" w:hAnsi="Wingdings" w:hint="default"/>
      </w:rPr>
    </w:lvl>
    <w:lvl w:ilvl="6" w:tplc="6C009822" w:tentative="1">
      <w:start w:val="1"/>
      <w:numFmt w:val="bullet"/>
      <w:lvlText w:val=""/>
      <w:lvlJc w:val="left"/>
      <w:pPr>
        <w:tabs>
          <w:tab w:val="num" w:pos="5040"/>
        </w:tabs>
        <w:ind w:left="5040" w:hanging="360"/>
      </w:pPr>
      <w:rPr>
        <w:rFonts w:ascii="Wingdings" w:hAnsi="Wingdings" w:hint="default"/>
      </w:rPr>
    </w:lvl>
    <w:lvl w:ilvl="7" w:tplc="D64EFE4A" w:tentative="1">
      <w:start w:val="1"/>
      <w:numFmt w:val="bullet"/>
      <w:lvlText w:val=""/>
      <w:lvlJc w:val="left"/>
      <w:pPr>
        <w:tabs>
          <w:tab w:val="num" w:pos="5760"/>
        </w:tabs>
        <w:ind w:left="5760" w:hanging="360"/>
      </w:pPr>
      <w:rPr>
        <w:rFonts w:ascii="Wingdings" w:hAnsi="Wingdings" w:hint="default"/>
      </w:rPr>
    </w:lvl>
    <w:lvl w:ilvl="8" w:tplc="F81E5FF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4BA77B3"/>
    <w:multiLevelType w:val="hybridMultilevel"/>
    <w:tmpl w:val="E1AE5C2C"/>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41" w15:restartNumberingAfterBreak="0">
    <w:nsid w:val="425747D7"/>
    <w:multiLevelType w:val="hybridMultilevel"/>
    <w:tmpl w:val="92986B12"/>
    <w:lvl w:ilvl="0" w:tplc="886048B4">
      <w:start w:val="1"/>
      <w:numFmt w:val="bullet"/>
      <w:lvlText w:val="•"/>
      <w:lvlJc w:val="left"/>
      <w:pPr>
        <w:ind w:left="540" w:hanging="420"/>
      </w:pPr>
      <w:rPr>
        <w:rFonts w:ascii="Arial" w:hAnsi="Arial" w:hint="default"/>
      </w:rPr>
    </w:lvl>
    <w:lvl w:ilvl="1" w:tplc="90800D84">
      <w:start w:val="1"/>
      <w:numFmt w:val="bullet"/>
      <w:lvlText w:val=""/>
      <w:lvlJc w:val="left"/>
      <w:pPr>
        <w:ind w:left="960" w:hanging="420"/>
      </w:pPr>
      <w:rPr>
        <w:rFonts w:ascii="Symbol" w:hAnsi="Symbol"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42" w15:restartNumberingAfterBreak="0">
    <w:nsid w:val="44302FEF"/>
    <w:multiLevelType w:val="hybridMultilevel"/>
    <w:tmpl w:val="59E2975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47815696"/>
    <w:multiLevelType w:val="hybridMultilevel"/>
    <w:tmpl w:val="E5580170"/>
    <w:lvl w:ilvl="0" w:tplc="0409000F">
      <w:start w:val="1"/>
      <w:numFmt w:val="decimal"/>
      <w:lvlText w:val="%1."/>
      <w:lvlJc w:val="left"/>
      <w:pPr>
        <w:ind w:left="420" w:hanging="42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7" w15:restartNumberingAfterBreak="0">
    <w:nsid w:val="4D631F35"/>
    <w:multiLevelType w:val="hybridMultilevel"/>
    <w:tmpl w:val="CCE63860"/>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8"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1671F09"/>
    <w:multiLevelType w:val="hybridMultilevel"/>
    <w:tmpl w:val="9D681480"/>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0" w15:restartNumberingAfterBreak="0">
    <w:nsid w:val="52D15AB3"/>
    <w:multiLevelType w:val="hybridMultilevel"/>
    <w:tmpl w:val="1068BB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564278C0"/>
    <w:multiLevelType w:val="hybridMultilevel"/>
    <w:tmpl w:val="47AC28C0"/>
    <w:lvl w:ilvl="0" w:tplc="DDD6FE1E">
      <w:start w:val="1"/>
      <w:numFmt w:val="decimal"/>
      <w:lvlText w:val="Scheme.%1"/>
      <w:lvlJc w:val="center"/>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59CB7C9F"/>
    <w:multiLevelType w:val="hybridMultilevel"/>
    <w:tmpl w:val="6A026AF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59D746C4"/>
    <w:multiLevelType w:val="hybridMultilevel"/>
    <w:tmpl w:val="27EA9842"/>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7" w15:restartNumberingAfterBreak="0">
    <w:nsid w:val="5C4A5982"/>
    <w:multiLevelType w:val="hybridMultilevel"/>
    <w:tmpl w:val="2A267C96"/>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5C671445"/>
    <w:multiLevelType w:val="hybridMultilevel"/>
    <w:tmpl w:val="BFDE4654"/>
    <w:lvl w:ilvl="0" w:tplc="5EFAF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9" w15:restartNumberingAfterBreak="0">
    <w:nsid w:val="5C8C34C4"/>
    <w:multiLevelType w:val="hybridMultilevel"/>
    <w:tmpl w:val="E946A512"/>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5FA63891"/>
    <w:multiLevelType w:val="hybridMultilevel"/>
    <w:tmpl w:val="91FAAE9E"/>
    <w:lvl w:ilvl="0" w:tplc="AA5AEDD6">
      <w:start w:val="1"/>
      <w:numFmt w:val="lowerLetter"/>
      <w:lvlText w:val="2%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62" w15:restartNumberingAfterBreak="0">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63" w15:restartNumberingAfterBreak="0">
    <w:nsid w:val="66C97412"/>
    <w:multiLevelType w:val="hybridMultilevel"/>
    <w:tmpl w:val="703AC8C8"/>
    <w:lvl w:ilvl="0" w:tplc="C35AEDD4">
      <w:start w:val="1"/>
      <w:numFmt w:val="lowerLetter"/>
      <w:lvlText w:val="(%1)"/>
      <w:lvlJc w:val="left"/>
      <w:pPr>
        <w:ind w:left="2760" w:hanging="360"/>
      </w:pPr>
      <w:rPr>
        <w:rFonts w:hint="default"/>
      </w:rPr>
    </w:lvl>
    <w:lvl w:ilvl="1" w:tplc="04090019" w:tentative="1">
      <w:start w:val="1"/>
      <w:numFmt w:val="lowerLetter"/>
      <w:lvlText w:val="%2)"/>
      <w:lvlJc w:val="left"/>
      <w:pPr>
        <w:ind w:left="3240" w:hanging="420"/>
      </w:pPr>
    </w:lvl>
    <w:lvl w:ilvl="2" w:tplc="0409001B" w:tentative="1">
      <w:start w:val="1"/>
      <w:numFmt w:val="lowerRoman"/>
      <w:lvlText w:val="%3."/>
      <w:lvlJc w:val="right"/>
      <w:pPr>
        <w:ind w:left="3660" w:hanging="420"/>
      </w:pPr>
    </w:lvl>
    <w:lvl w:ilvl="3" w:tplc="0409000F" w:tentative="1">
      <w:start w:val="1"/>
      <w:numFmt w:val="decimal"/>
      <w:lvlText w:val="%4."/>
      <w:lvlJc w:val="left"/>
      <w:pPr>
        <w:ind w:left="4080" w:hanging="420"/>
      </w:pPr>
    </w:lvl>
    <w:lvl w:ilvl="4" w:tplc="04090019" w:tentative="1">
      <w:start w:val="1"/>
      <w:numFmt w:val="lowerLetter"/>
      <w:lvlText w:val="%5)"/>
      <w:lvlJc w:val="left"/>
      <w:pPr>
        <w:ind w:left="4500" w:hanging="420"/>
      </w:pPr>
    </w:lvl>
    <w:lvl w:ilvl="5" w:tplc="0409001B" w:tentative="1">
      <w:start w:val="1"/>
      <w:numFmt w:val="lowerRoman"/>
      <w:lvlText w:val="%6."/>
      <w:lvlJc w:val="right"/>
      <w:pPr>
        <w:ind w:left="4920" w:hanging="420"/>
      </w:pPr>
    </w:lvl>
    <w:lvl w:ilvl="6" w:tplc="0409000F" w:tentative="1">
      <w:start w:val="1"/>
      <w:numFmt w:val="decimal"/>
      <w:lvlText w:val="%7."/>
      <w:lvlJc w:val="left"/>
      <w:pPr>
        <w:ind w:left="5340" w:hanging="420"/>
      </w:pPr>
    </w:lvl>
    <w:lvl w:ilvl="7" w:tplc="04090019" w:tentative="1">
      <w:start w:val="1"/>
      <w:numFmt w:val="lowerLetter"/>
      <w:lvlText w:val="%8)"/>
      <w:lvlJc w:val="left"/>
      <w:pPr>
        <w:ind w:left="5760" w:hanging="420"/>
      </w:pPr>
    </w:lvl>
    <w:lvl w:ilvl="8" w:tplc="0409001B" w:tentative="1">
      <w:start w:val="1"/>
      <w:numFmt w:val="lowerRoman"/>
      <w:lvlText w:val="%9."/>
      <w:lvlJc w:val="right"/>
      <w:pPr>
        <w:ind w:left="6180" w:hanging="420"/>
      </w:pPr>
    </w:lvl>
  </w:abstractNum>
  <w:abstractNum w:abstractNumId="64" w15:restartNumberingAfterBreak="0">
    <w:nsid w:val="66F22DF1"/>
    <w:multiLevelType w:val="hybridMultilevel"/>
    <w:tmpl w:val="540817D6"/>
    <w:lvl w:ilvl="0" w:tplc="AE78B14A">
      <w:start w:val="1"/>
      <w:numFmt w:val="decimal"/>
      <w:lvlText w:val="Alt.%1"/>
      <w:lvlJc w:val="righ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7D72F6"/>
    <w:multiLevelType w:val="hybridMultilevel"/>
    <w:tmpl w:val="0A62ACF6"/>
    <w:lvl w:ilvl="0" w:tplc="B5D2CB74">
      <w:start w:val="1"/>
      <w:numFmt w:val="lowerLetter"/>
      <w:lvlText w:val="2%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7" w15:restartNumberingAfterBreak="0">
    <w:nsid w:val="68EF5C35"/>
    <w:multiLevelType w:val="hybridMultilevel"/>
    <w:tmpl w:val="5AFCE0D2"/>
    <w:lvl w:ilvl="0" w:tplc="95BE487C">
      <w:start w:val="1"/>
      <w:numFmt w:val="bullet"/>
      <w:lvlText w:val=""/>
      <w:lvlJc w:val="left"/>
      <w:pPr>
        <w:tabs>
          <w:tab w:val="num" w:pos="720"/>
        </w:tabs>
        <w:ind w:left="720" w:hanging="360"/>
      </w:pPr>
      <w:rPr>
        <w:rFonts w:ascii="Wingdings" w:hAnsi="Wingdings" w:hint="default"/>
      </w:rPr>
    </w:lvl>
    <w:lvl w:ilvl="1" w:tplc="09263B08">
      <w:start w:val="1"/>
      <w:numFmt w:val="bullet"/>
      <w:lvlText w:val=""/>
      <w:lvlJc w:val="left"/>
      <w:pPr>
        <w:tabs>
          <w:tab w:val="num" w:pos="1440"/>
        </w:tabs>
        <w:ind w:left="1440" w:hanging="360"/>
      </w:pPr>
      <w:rPr>
        <w:rFonts w:ascii="Wingdings" w:hAnsi="Wingdings" w:hint="default"/>
      </w:rPr>
    </w:lvl>
    <w:lvl w:ilvl="2" w:tplc="EC82BE0A" w:tentative="1">
      <w:start w:val="1"/>
      <w:numFmt w:val="bullet"/>
      <w:lvlText w:val=""/>
      <w:lvlJc w:val="left"/>
      <w:pPr>
        <w:tabs>
          <w:tab w:val="num" w:pos="2160"/>
        </w:tabs>
        <w:ind w:left="2160" w:hanging="360"/>
      </w:pPr>
      <w:rPr>
        <w:rFonts w:ascii="Wingdings" w:hAnsi="Wingdings" w:hint="default"/>
      </w:rPr>
    </w:lvl>
    <w:lvl w:ilvl="3" w:tplc="01961038" w:tentative="1">
      <w:start w:val="1"/>
      <w:numFmt w:val="bullet"/>
      <w:lvlText w:val=""/>
      <w:lvlJc w:val="left"/>
      <w:pPr>
        <w:tabs>
          <w:tab w:val="num" w:pos="2880"/>
        </w:tabs>
        <w:ind w:left="2880" w:hanging="360"/>
      </w:pPr>
      <w:rPr>
        <w:rFonts w:ascii="Wingdings" w:hAnsi="Wingdings" w:hint="default"/>
      </w:rPr>
    </w:lvl>
    <w:lvl w:ilvl="4" w:tplc="783AB832" w:tentative="1">
      <w:start w:val="1"/>
      <w:numFmt w:val="bullet"/>
      <w:lvlText w:val=""/>
      <w:lvlJc w:val="left"/>
      <w:pPr>
        <w:tabs>
          <w:tab w:val="num" w:pos="3600"/>
        </w:tabs>
        <w:ind w:left="3600" w:hanging="360"/>
      </w:pPr>
      <w:rPr>
        <w:rFonts w:ascii="Wingdings" w:hAnsi="Wingdings" w:hint="default"/>
      </w:rPr>
    </w:lvl>
    <w:lvl w:ilvl="5" w:tplc="E9CAB2BC" w:tentative="1">
      <w:start w:val="1"/>
      <w:numFmt w:val="bullet"/>
      <w:lvlText w:val=""/>
      <w:lvlJc w:val="left"/>
      <w:pPr>
        <w:tabs>
          <w:tab w:val="num" w:pos="4320"/>
        </w:tabs>
        <w:ind w:left="4320" w:hanging="360"/>
      </w:pPr>
      <w:rPr>
        <w:rFonts w:ascii="Wingdings" w:hAnsi="Wingdings" w:hint="default"/>
      </w:rPr>
    </w:lvl>
    <w:lvl w:ilvl="6" w:tplc="70BC49EA" w:tentative="1">
      <w:start w:val="1"/>
      <w:numFmt w:val="bullet"/>
      <w:lvlText w:val=""/>
      <w:lvlJc w:val="left"/>
      <w:pPr>
        <w:tabs>
          <w:tab w:val="num" w:pos="5040"/>
        </w:tabs>
        <w:ind w:left="5040" w:hanging="360"/>
      </w:pPr>
      <w:rPr>
        <w:rFonts w:ascii="Wingdings" w:hAnsi="Wingdings" w:hint="default"/>
      </w:rPr>
    </w:lvl>
    <w:lvl w:ilvl="7" w:tplc="11A07082" w:tentative="1">
      <w:start w:val="1"/>
      <w:numFmt w:val="bullet"/>
      <w:lvlText w:val=""/>
      <w:lvlJc w:val="left"/>
      <w:pPr>
        <w:tabs>
          <w:tab w:val="num" w:pos="5760"/>
        </w:tabs>
        <w:ind w:left="5760" w:hanging="360"/>
      </w:pPr>
      <w:rPr>
        <w:rFonts w:ascii="Wingdings" w:hAnsi="Wingdings" w:hint="default"/>
      </w:rPr>
    </w:lvl>
    <w:lvl w:ilvl="8" w:tplc="896EB6AC"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BDF2AB1"/>
    <w:multiLevelType w:val="hybridMultilevel"/>
    <w:tmpl w:val="E594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6E987F7D"/>
    <w:multiLevelType w:val="hybridMultilevel"/>
    <w:tmpl w:val="42EA6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3"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77D037BD"/>
    <w:multiLevelType w:val="hybridMultilevel"/>
    <w:tmpl w:val="FD925D66"/>
    <w:lvl w:ilvl="0" w:tplc="E00231AE">
      <w:start w:val="1"/>
      <w:numFmt w:val="bullet"/>
      <w:lvlText w:val="•"/>
      <w:lvlJc w:val="left"/>
      <w:pPr>
        <w:ind w:left="1260" w:hanging="420"/>
      </w:pPr>
      <w:rPr>
        <w:rFonts w:ascii="Times New Roman"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5" w15:restartNumberingAfterBreak="0">
    <w:nsid w:val="782E5708"/>
    <w:multiLevelType w:val="hybridMultilevel"/>
    <w:tmpl w:val="88FE16F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77" w15:restartNumberingAfterBreak="0">
    <w:nsid w:val="79D543DD"/>
    <w:multiLevelType w:val="hybridMultilevel"/>
    <w:tmpl w:val="4B6E527E"/>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8" w15:restartNumberingAfterBreak="0">
    <w:nsid w:val="79FF7C2B"/>
    <w:multiLevelType w:val="hybridMultilevel"/>
    <w:tmpl w:val="9000C9C0"/>
    <w:lvl w:ilvl="0" w:tplc="5F3CFA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9" w15:restartNumberingAfterBreak="0">
    <w:nsid w:val="7A380706"/>
    <w:multiLevelType w:val="hybridMultilevel"/>
    <w:tmpl w:val="4B20A334"/>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0" w15:restartNumberingAfterBreak="0">
    <w:nsid w:val="7A764737"/>
    <w:multiLevelType w:val="hybridMultilevel"/>
    <w:tmpl w:val="262E243C"/>
    <w:lvl w:ilvl="0" w:tplc="427E2FB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1" w15:restartNumberingAfterBreak="0">
    <w:nsid w:val="7BCB78BC"/>
    <w:multiLevelType w:val="hybridMultilevel"/>
    <w:tmpl w:val="F016317A"/>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2" w15:restartNumberingAfterBreak="0">
    <w:nsid w:val="7C0F2981"/>
    <w:multiLevelType w:val="hybridMultilevel"/>
    <w:tmpl w:val="EA22B3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3" w15:restartNumberingAfterBreak="0">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num w:numId="1">
    <w:abstractNumId w:val="71"/>
  </w:num>
  <w:num w:numId="2">
    <w:abstractNumId w:val="9"/>
  </w:num>
  <w:num w:numId="3">
    <w:abstractNumId w:val="20"/>
  </w:num>
  <w:num w:numId="4">
    <w:abstractNumId w:val="72"/>
  </w:num>
  <w:num w:numId="5">
    <w:abstractNumId w:val="45"/>
  </w:num>
  <w:num w:numId="6">
    <w:abstractNumId w:val="46"/>
  </w:num>
  <w:num w:numId="7">
    <w:abstractNumId w:val="43"/>
  </w:num>
  <w:num w:numId="8">
    <w:abstractNumId w:val="8"/>
  </w:num>
  <w:num w:numId="9">
    <w:abstractNumId w:val="76"/>
  </w:num>
  <w:num w:numId="10">
    <w:abstractNumId w:val="40"/>
  </w:num>
  <w:num w:numId="11">
    <w:abstractNumId w:val="26"/>
  </w:num>
  <w:num w:numId="12">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37"/>
  </w:num>
  <w:num w:numId="14">
    <w:abstractNumId w:val="35"/>
  </w:num>
  <w:num w:numId="15">
    <w:abstractNumId w:val="67"/>
  </w:num>
  <w:num w:numId="16">
    <w:abstractNumId w:val="24"/>
  </w:num>
  <w:num w:numId="17">
    <w:abstractNumId w:val="0"/>
  </w:num>
  <w:num w:numId="18">
    <w:abstractNumId w:val="62"/>
  </w:num>
  <w:num w:numId="19">
    <w:abstractNumId w:val="49"/>
  </w:num>
  <w:num w:numId="20">
    <w:abstractNumId w:val="56"/>
  </w:num>
  <w:num w:numId="21">
    <w:abstractNumId w:val="68"/>
  </w:num>
  <w:num w:numId="22">
    <w:abstractNumId w:val="28"/>
  </w:num>
  <w:num w:numId="23">
    <w:abstractNumId w:val="10"/>
  </w:num>
  <w:num w:numId="24">
    <w:abstractNumId w:val="47"/>
  </w:num>
  <w:num w:numId="25">
    <w:abstractNumId w:val="29"/>
  </w:num>
  <w:num w:numId="26">
    <w:abstractNumId w:val="65"/>
  </w:num>
  <w:num w:numId="27">
    <w:abstractNumId w:val="19"/>
  </w:num>
  <w:num w:numId="28">
    <w:abstractNumId w:val="41"/>
  </w:num>
  <w:num w:numId="29">
    <w:abstractNumId w:val="81"/>
  </w:num>
  <w:num w:numId="30">
    <w:abstractNumId w:val="6"/>
  </w:num>
  <w:num w:numId="31">
    <w:abstractNumId w:val="7"/>
  </w:num>
  <w:num w:numId="32">
    <w:abstractNumId w:val="31"/>
  </w:num>
  <w:num w:numId="33">
    <w:abstractNumId w:val="22"/>
  </w:num>
  <w:num w:numId="34">
    <w:abstractNumId w:val="50"/>
  </w:num>
  <w:num w:numId="35">
    <w:abstractNumId w:val="21"/>
  </w:num>
  <w:num w:numId="36">
    <w:abstractNumId w:val="25"/>
  </w:num>
  <w:num w:numId="37">
    <w:abstractNumId w:val="18"/>
  </w:num>
  <w:num w:numId="38">
    <w:abstractNumId w:val="17"/>
  </w:num>
  <w:num w:numId="39">
    <w:abstractNumId w:val="1"/>
  </w:num>
  <w:num w:numId="40">
    <w:abstractNumId w:val="63"/>
  </w:num>
  <w:num w:numId="41">
    <w:abstractNumId w:val="70"/>
  </w:num>
  <w:num w:numId="42">
    <w:abstractNumId w:val="74"/>
  </w:num>
  <w:num w:numId="43">
    <w:abstractNumId w:val="55"/>
  </w:num>
  <w:num w:numId="44">
    <w:abstractNumId w:val="51"/>
  </w:num>
  <w:num w:numId="45">
    <w:abstractNumId w:val="83"/>
  </w:num>
  <w:num w:numId="46">
    <w:abstractNumId w:val="15"/>
  </w:num>
  <w:num w:numId="47">
    <w:abstractNumId w:val="61"/>
  </w:num>
  <w:num w:numId="48">
    <w:abstractNumId w:val="54"/>
  </w:num>
  <w:num w:numId="49">
    <w:abstractNumId w:val="78"/>
  </w:num>
  <w:num w:numId="50">
    <w:abstractNumId w:val="66"/>
  </w:num>
  <w:num w:numId="51">
    <w:abstractNumId w:val="60"/>
  </w:num>
  <w:num w:numId="52">
    <w:abstractNumId w:val="58"/>
  </w:num>
  <w:num w:numId="53">
    <w:abstractNumId w:val="30"/>
  </w:num>
  <w:num w:numId="54">
    <w:abstractNumId w:val="75"/>
  </w:num>
  <w:num w:numId="55">
    <w:abstractNumId w:val="14"/>
  </w:num>
  <w:num w:numId="56">
    <w:abstractNumId w:val="12"/>
  </w:num>
  <w:num w:numId="57">
    <w:abstractNumId w:val="3"/>
  </w:num>
  <w:num w:numId="58">
    <w:abstractNumId w:val="57"/>
  </w:num>
  <w:num w:numId="59">
    <w:abstractNumId w:val="79"/>
  </w:num>
  <w:num w:numId="60">
    <w:abstractNumId w:val="36"/>
  </w:num>
  <w:num w:numId="61">
    <w:abstractNumId w:val="64"/>
  </w:num>
  <w:num w:numId="62">
    <w:abstractNumId w:val="77"/>
  </w:num>
  <w:num w:numId="63">
    <w:abstractNumId w:val="23"/>
  </w:num>
  <w:num w:numId="64">
    <w:abstractNumId w:val="82"/>
  </w:num>
  <w:num w:numId="65">
    <w:abstractNumId w:val="59"/>
  </w:num>
  <w:num w:numId="66">
    <w:abstractNumId w:val="11"/>
  </w:num>
  <w:num w:numId="67">
    <w:abstractNumId w:val="4"/>
  </w:num>
  <w:num w:numId="68">
    <w:abstractNumId w:val="33"/>
  </w:num>
  <w:num w:numId="69">
    <w:abstractNumId w:val="48"/>
  </w:num>
  <w:num w:numId="70">
    <w:abstractNumId w:val="69"/>
  </w:num>
  <w:num w:numId="71">
    <w:abstractNumId w:val="34"/>
  </w:num>
  <w:num w:numId="72">
    <w:abstractNumId w:val="39"/>
  </w:num>
  <w:num w:numId="73">
    <w:abstractNumId w:val="53"/>
  </w:num>
  <w:num w:numId="74">
    <w:abstractNumId w:val="44"/>
  </w:num>
  <w:num w:numId="75">
    <w:abstractNumId w:val="73"/>
  </w:num>
  <w:num w:numId="76">
    <w:abstractNumId w:val="80"/>
  </w:num>
  <w:num w:numId="77">
    <w:abstractNumId w:val="27"/>
  </w:num>
  <w:num w:numId="78">
    <w:abstractNumId w:val="2"/>
  </w:num>
  <w:num w:numId="79">
    <w:abstractNumId w:val="52"/>
  </w:num>
  <w:num w:numId="80">
    <w:abstractNumId w:val="13"/>
  </w:num>
  <w:num w:numId="81">
    <w:abstractNumId w:val="38"/>
  </w:num>
  <w:num w:numId="82">
    <w:abstractNumId w:val="42"/>
  </w:num>
  <w:num w:numId="83">
    <w:abstractNumId w:val="32"/>
  </w:num>
  <w:num w:numId="84">
    <w:abstractNumId w:val="1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04B52"/>
    <w:rsid w:val="00000C8D"/>
    <w:rsid w:val="00000F30"/>
    <w:rsid w:val="000011B6"/>
    <w:rsid w:val="00001E49"/>
    <w:rsid w:val="0000241D"/>
    <w:rsid w:val="0000272E"/>
    <w:rsid w:val="00002757"/>
    <w:rsid w:val="000028A2"/>
    <w:rsid w:val="00003522"/>
    <w:rsid w:val="00003AAD"/>
    <w:rsid w:val="00003DDB"/>
    <w:rsid w:val="00004B52"/>
    <w:rsid w:val="00006C58"/>
    <w:rsid w:val="0000709F"/>
    <w:rsid w:val="000079B0"/>
    <w:rsid w:val="00007E9E"/>
    <w:rsid w:val="00011490"/>
    <w:rsid w:val="0001155B"/>
    <w:rsid w:val="00011A70"/>
    <w:rsid w:val="00011BEE"/>
    <w:rsid w:val="0001212C"/>
    <w:rsid w:val="0001277E"/>
    <w:rsid w:val="000130D3"/>
    <w:rsid w:val="000157A7"/>
    <w:rsid w:val="00016A3C"/>
    <w:rsid w:val="00016AAE"/>
    <w:rsid w:val="00016E41"/>
    <w:rsid w:val="00020071"/>
    <w:rsid w:val="00020507"/>
    <w:rsid w:val="00021479"/>
    <w:rsid w:val="000216A1"/>
    <w:rsid w:val="00021BF7"/>
    <w:rsid w:val="00021C44"/>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6EC"/>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774"/>
    <w:rsid w:val="00046B59"/>
    <w:rsid w:val="00046D47"/>
    <w:rsid w:val="00047550"/>
    <w:rsid w:val="00047783"/>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2F"/>
    <w:rsid w:val="0005625E"/>
    <w:rsid w:val="00056507"/>
    <w:rsid w:val="000566EF"/>
    <w:rsid w:val="00060296"/>
    <w:rsid w:val="0006036A"/>
    <w:rsid w:val="00060B1E"/>
    <w:rsid w:val="00061898"/>
    <w:rsid w:val="00061A2D"/>
    <w:rsid w:val="00062448"/>
    <w:rsid w:val="00062EED"/>
    <w:rsid w:val="000630AD"/>
    <w:rsid w:val="0006344D"/>
    <w:rsid w:val="00064B7C"/>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21"/>
    <w:rsid w:val="00081B37"/>
    <w:rsid w:val="00081B72"/>
    <w:rsid w:val="00082083"/>
    <w:rsid w:val="00082FD1"/>
    <w:rsid w:val="00083011"/>
    <w:rsid w:val="000843BE"/>
    <w:rsid w:val="000851FC"/>
    <w:rsid w:val="000852CE"/>
    <w:rsid w:val="00085385"/>
    <w:rsid w:val="000854D2"/>
    <w:rsid w:val="0008593D"/>
    <w:rsid w:val="00085FFE"/>
    <w:rsid w:val="0008647D"/>
    <w:rsid w:val="0008673A"/>
    <w:rsid w:val="000879FD"/>
    <w:rsid w:val="00087B60"/>
    <w:rsid w:val="000905C2"/>
    <w:rsid w:val="00090A03"/>
    <w:rsid w:val="0009105B"/>
    <w:rsid w:val="00091743"/>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1DA"/>
    <w:rsid w:val="00094521"/>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68C"/>
    <w:rsid w:val="000A2985"/>
    <w:rsid w:val="000A2A93"/>
    <w:rsid w:val="000A3906"/>
    <w:rsid w:val="000A3F92"/>
    <w:rsid w:val="000A45CD"/>
    <w:rsid w:val="000A45F1"/>
    <w:rsid w:val="000A7832"/>
    <w:rsid w:val="000A7B40"/>
    <w:rsid w:val="000B10E5"/>
    <w:rsid w:val="000B1C38"/>
    <w:rsid w:val="000B22F4"/>
    <w:rsid w:val="000B2ABE"/>
    <w:rsid w:val="000B2CFA"/>
    <w:rsid w:val="000B2D1F"/>
    <w:rsid w:val="000B3D0B"/>
    <w:rsid w:val="000B4578"/>
    <w:rsid w:val="000B51CE"/>
    <w:rsid w:val="000B6E61"/>
    <w:rsid w:val="000C0EDD"/>
    <w:rsid w:val="000C1604"/>
    <w:rsid w:val="000C1B4B"/>
    <w:rsid w:val="000C1C18"/>
    <w:rsid w:val="000C2A4A"/>
    <w:rsid w:val="000C2F83"/>
    <w:rsid w:val="000C3750"/>
    <w:rsid w:val="000C3E9A"/>
    <w:rsid w:val="000C3F22"/>
    <w:rsid w:val="000C46F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74"/>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4F08"/>
    <w:rsid w:val="000F53C1"/>
    <w:rsid w:val="000F5D53"/>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3816"/>
    <w:rsid w:val="00123D4B"/>
    <w:rsid w:val="00123E46"/>
    <w:rsid w:val="00123F99"/>
    <w:rsid w:val="00123FB9"/>
    <w:rsid w:val="00124AEF"/>
    <w:rsid w:val="00125721"/>
    <w:rsid w:val="00125B82"/>
    <w:rsid w:val="0012628C"/>
    <w:rsid w:val="00127DF2"/>
    <w:rsid w:val="001304B5"/>
    <w:rsid w:val="00130F4D"/>
    <w:rsid w:val="0013175C"/>
    <w:rsid w:val="00131A92"/>
    <w:rsid w:val="00132BC8"/>
    <w:rsid w:val="0013361F"/>
    <w:rsid w:val="00134170"/>
    <w:rsid w:val="00134906"/>
    <w:rsid w:val="00135849"/>
    <w:rsid w:val="00135907"/>
    <w:rsid w:val="00135C12"/>
    <w:rsid w:val="00136762"/>
    <w:rsid w:val="0013771D"/>
    <w:rsid w:val="00137C24"/>
    <w:rsid w:val="00140655"/>
    <w:rsid w:val="001406CE"/>
    <w:rsid w:val="00141907"/>
    <w:rsid w:val="00141D89"/>
    <w:rsid w:val="00141E74"/>
    <w:rsid w:val="00142050"/>
    <w:rsid w:val="001421CA"/>
    <w:rsid w:val="00142611"/>
    <w:rsid w:val="00142D86"/>
    <w:rsid w:val="0014340C"/>
    <w:rsid w:val="00144E44"/>
    <w:rsid w:val="00145C3D"/>
    <w:rsid w:val="001466A9"/>
    <w:rsid w:val="001468FE"/>
    <w:rsid w:val="001469E1"/>
    <w:rsid w:val="00146FE0"/>
    <w:rsid w:val="00147A95"/>
    <w:rsid w:val="0015070F"/>
    <w:rsid w:val="0015092F"/>
    <w:rsid w:val="00151652"/>
    <w:rsid w:val="001516E9"/>
    <w:rsid w:val="00151FAA"/>
    <w:rsid w:val="00152884"/>
    <w:rsid w:val="00152FC4"/>
    <w:rsid w:val="00153119"/>
    <w:rsid w:val="001535DB"/>
    <w:rsid w:val="00153EF5"/>
    <w:rsid w:val="00154367"/>
    <w:rsid w:val="0015557C"/>
    <w:rsid w:val="00155B79"/>
    <w:rsid w:val="00155DFC"/>
    <w:rsid w:val="00156516"/>
    <w:rsid w:val="00156743"/>
    <w:rsid w:val="0015725B"/>
    <w:rsid w:val="001575DC"/>
    <w:rsid w:val="0015765B"/>
    <w:rsid w:val="00157E97"/>
    <w:rsid w:val="001602F7"/>
    <w:rsid w:val="00160AE9"/>
    <w:rsid w:val="00161A06"/>
    <w:rsid w:val="00161FF4"/>
    <w:rsid w:val="001629A9"/>
    <w:rsid w:val="001629C4"/>
    <w:rsid w:val="001629FA"/>
    <w:rsid w:val="00162D1B"/>
    <w:rsid w:val="00162DE9"/>
    <w:rsid w:val="0016317E"/>
    <w:rsid w:val="00163EC1"/>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2B0"/>
    <w:rsid w:val="00173437"/>
    <w:rsid w:val="00173611"/>
    <w:rsid w:val="00173C2E"/>
    <w:rsid w:val="0017437C"/>
    <w:rsid w:val="00174F6A"/>
    <w:rsid w:val="0017514E"/>
    <w:rsid w:val="001765C8"/>
    <w:rsid w:val="00177182"/>
    <w:rsid w:val="00177971"/>
    <w:rsid w:val="0018048F"/>
    <w:rsid w:val="00180A51"/>
    <w:rsid w:val="001816B4"/>
    <w:rsid w:val="001818D9"/>
    <w:rsid w:val="0018238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D65"/>
    <w:rsid w:val="00193E7C"/>
    <w:rsid w:val="0019419D"/>
    <w:rsid w:val="001941F4"/>
    <w:rsid w:val="001958D6"/>
    <w:rsid w:val="00195D0F"/>
    <w:rsid w:val="001961B9"/>
    <w:rsid w:val="00196BEE"/>
    <w:rsid w:val="001970A7"/>
    <w:rsid w:val="00197593"/>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6A1C"/>
    <w:rsid w:val="001A743A"/>
    <w:rsid w:val="001B00D7"/>
    <w:rsid w:val="001B0F04"/>
    <w:rsid w:val="001B12B9"/>
    <w:rsid w:val="001B19F6"/>
    <w:rsid w:val="001B32BF"/>
    <w:rsid w:val="001B4022"/>
    <w:rsid w:val="001B5E05"/>
    <w:rsid w:val="001B62DA"/>
    <w:rsid w:val="001B70DB"/>
    <w:rsid w:val="001B7221"/>
    <w:rsid w:val="001B7CBE"/>
    <w:rsid w:val="001C0588"/>
    <w:rsid w:val="001C0677"/>
    <w:rsid w:val="001C0AB6"/>
    <w:rsid w:val="001C0F77"/>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78A3"/>
    <w:rsid w:val="001D7D74"/>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0C9C"/>
    <w:rsid w:val="001F1821"/>
    <w:rsid w:val="001F1C4F"/>
    <w:rsid w:val="001F20E0"/>
    <w:rsid w:val="001F28CF"/>
    <w:rsid w:val="001F2C90"/>
    <w:rsid w:val="001F3858"/>
    <w:rsid w:val="001F3EB5"/>
    <w:rsid w:val="001F4A7E"/>
    <w:rsid w:val="001F55E0"/>
    <w:rsid w:val="001F735A"/>
    <w:rsid w:val="0020012A"/>
    <w:rsid w:val="00200C9A"/>
    <w:rsid w:val="00200C9D"/>
    <w:rsid w:val="002012E0"/>
    <w:rsid w:val="0020246A"/>
    <w:rsid w:val="00202F00"/>
    <w:rsid w:val="00203143"/>
    <w:rsid w:val="00203705"/>
    <w:rsid w:val="00203DC5"/>
    <w:rsid w:val="0020411E"/>
    <w:rsid w:val="0020541E"/>
    <w:rsid w:val="00205E89"/>
    <w:rsid w:val="00205EB8"/>
    <w:rsid w:val="002060C7"/>
    <w:rsid w:val="00206C83"/>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3D2"/>
    <w:rsid w:val="00225DDD"/>
    <w:rsid w:val="00227C4F"/>
    <w:rsid w:val="00227C8D"/>
    <w:rsid w:val="002319BD"/>
    <w:rsid w:val="00231E1A"/>
    <w:rsid w:val="00232211"/>
    <w:rsid w:val="002323D6"/>
    <w:rsid w:val="00232A8A"/>
    <w:rsid w:val="00232EDA"/>
    <w:rsid w:val="002342D0"/>
    <w:rsid w:val="00235970"/>
    <w:rsid w:val="002359FA"/>
    <w:rsid w:val="00236CD1"/>
    <w:rsid w:val="00237062"/>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56C2"/>
    <w:rsid w:val="002466FC"/>
    <w:rsid w:val="0024685B"/>
    <w:rsid w:val="00246917"/>
    <w:rsid w:val="00246C75"/>
    <w:rsid w:val="002476B6"/>
    <w:rsid w:val="00247811"/>
    <w:rsid w:val="00247A96"/>
    <w:rsid w:val="0025082F"/>
    <w:rsid w:val="002512A3"/>
    <w:rsid w:val="0025152F"/>
    <w:rsid w:val="00251B51"/>
    <w:rsid w:val="002522C7"/>
    <w:rsid w:val="00252FCC"/>
    <w:rsid w:val="0025364B"/>
    <w:rsid w:val="00253DD9"/>
    <w:rsid w:val="0025474E"/>
    <w:rsid w:val="00254FE2"/>
    <w:rsid w:val="00255B35"/>
    <w:rsid w:val="0025714F"/>
    <w:rsid w:val="002603A0"/>
    <w:rsid w:val="00260555"/>
    <w:rsid w:val="002620C8"/>
    <w:rsid w:val="002625FA"/>
    <w:rsid w:val="00262E18"/>
    <w:rsid w:val="002630F9"/>
    <w:rsid w:val="002638C4"/>
    <w:rsid w:val="00263A00"/>
    <w:rsid w:val="00263D39"/>
    <w:rsid w:val="00264508"/>
    <w:rsid w:val="00264707"/>
    <w:rsid w:val="00264CEB"/>
    <w:rsid w:val="00265BCB"/>
    <w:rsid w:val="002662A5"/>
    <w:rsid w:val="0026696E"/>
    <w:rsid w:val="00266F07"/>
    <w:rsid w:val="00267537"/>
    <w:rsid w:val="00267A05"/>
    <w:rsid w:val="00270B73"/>
    <w:rsid w:val="00270FEE"/>
    <w:rsid w:val="002711DF"/>
    <w:rsid w:val="0027184B"/>
    <w:rsid w:val="00272AA8"/>
    <w:rsid w:val="002732A4"/>
    <w:rsid w:val="00274332"/>
    <w:rsid w:val="00274B61"/>
    <w:rsid w:val="00274EAF"/>
    <w:rsid w:val="002753B5"/>
    <w:rsid w:val="002758C1"/>
    <w:rsid w:val="00275FC0"/>
    <w:rsid w:val="002762BE"/>
    <w:rsid w:val="00276663"/>
    <w:rsid w:val="00277608"/>
    <w:rsid w:val="00277852"/>
    <w:rsid w:val="00277F24"/>
    <w:rsid w:val="00280B54"/>
    <w:rsid w:val="002818B7"/>
    <w:rsid w:val="00281E06"/>
    <w:rsid w:val="00284ACD"/>
    <w:rsid w:val="0028543E"/>
    <w:rsid w:val="00285613"/>
    <w:rsid w:val="00286190"/>
    <w:rsid w:val="002866A6"/>
    <w:rsid w:val="00286D2E"/>
    <w:rsid w:val="00286F94"/>
    <w:rsid w:val="002877C2"/>
    <w:rsid w:val="00287E5B"/>
    <w:rsid w:val="002900A5"/>
    <w:rsid w:val="002909B4"/>
    <w:rsid w:val="00292A44"/>
    <w:rsid w:val="00292E96"/>
    <w:rsid w:val="002933B2"/>
    <w:rsid w:val="002935AD"/>
    <w:rsid w:val="00293699"/>
    <w:rsid w:val="002949ED"/>
    <w:rsid w:val="0029504B"/>
    <w:rsid w:val="00295FE7"/>
    <w:rsid w:val="00296E15"/>
    <w:rsid w:val="0029712D"/>
    <w:rsid w:val="00297D4C"/>
    <w:rsid w:val="002A03DC"/>
    <w:rsid w:val="002A0A42"/>
    <w:rsid w:val="002A17FB"/>
    <w:rsid w:val="002A1A1C"/>
    <w:rsid w:val="002A1DE6"/>
    <w:rsid w:val="002A34A1"/>
    <w:rsid w:val="002A3956"/>
    <w:rsid w:val="002A441B"/>
    <w:rsid w:val="002A5269"/>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E9C"/>
    <w:rsid w:val="002B734E"/>
    <w:rsid w:val="002B7406"/>
    <w:rsid w:val="002B7614"/>
    <w:rsid w:val="002C0138"/>
    <w:rsid w:val="002C0877"/>
    <w:rsid w:val="002C0CAA"/>
    <w:rsid w:val="002C0E94"/>
    <w:rsid w:val="002C13D4"/>
    <w:rsid w:val="002C14AF"/>
    <w:rsid w:val="002C1AA4"/>
    <w:rsid w:val="002C22FA"/>
    <w:rsid w:val="002C2478"/>
    <w:rsid w:val="002C28CE"/>
    <w:rsid w:val="002C457C"/>
    <w:rsid w:val="002C4956"/>
    <w:rsid w:val="002C4BFB"/>
    <w:rsid w:val="002C4D8D"/>
    <w:rsid w:val="002C5AE3"/>
    <w:rsid w:val="002C5B66"/>
    <w:rsid w:val="002C648D"/>
    <w:rsid w:val="002C6B9C"/>
    <w:rsid w:val="002C6D91"/>
    <w:rsid w:val="002C74EA"/>
    <w:rsid w:val="002C774D"/>
    <w:rsid w:val="002C7ED2"/>
    <w:rsid w:val="002D1D2A"/>
    <w:rsid w:val="002D273F"/>
    <w:rsid w:val="002D2BB7"/>
    <w:rsid w:val="002D343A"/>
    <w:rsid w:val="002D43C8"/>
    <w:rsid w:val="002D5238"/>
    <w:rsid w:val="002D54C8"/>
    <w:rsid w:val="002D54F8"/>
    <w:rsid w:val="002D5D63"/>
    <w:rsid w:val="002D6137"/>
    <w:rsid w:val="002D64E2"/>
    <w:rsid w:val="002D68BB"/>
    <w:rsid w:val="002E0220"/>
    <w:rsid w:val="002E0622"/>
    <w:rsid w:val="002E06F5"/>
    <w:rsid w:val="002E0B30"/>
    <w:rsid w:val="002E0B90"/>
    <w:rsid w:val="002E1075"/>
    <w:rsid w:val="002E3A64"/>
    <w:rsid w:val="002E43EB"/>
    <w:rsid w:val="002E47CA"/>
    <w:rsid w:val="002E49A9"/>
    <w:rsid w:val="002E53A2"/>
    <w:rsid w:val="002E5575"/>
    <w:rsid w:val="002E6A23"/>
    <w:rsid w:val="002E7664"/>
    <w:rsid w:val="002E7DD4"/>
    <w:rsid w:val="002F06BC"/>
    <w:rsid w:val="002F0958"/>
    <w:rsid w:val="002F0966"/>
    <w:rsid w:val="002F10D3"/>
    <w:rsid w:val="002F18C2"/>
    <w:rsid w:val="002F1AF9"/>
    <w:rsid w:val="002F23F6"/>
    <w:rsid w:val="002F3156"/>
    <w:rsid w:val="002F31B1"/>
    <w:rsid w:val="002F3458"/>
    <w:rsid w:val="002F3D1A"/>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2F4F"/>
    <w:rsid w:val="00313F57"/>
    <w:rsid w:val="003143FE"/>
    <w:rsid w:val="00314C60"/>
    <w:rsid w:val="00315087"/>
    <w:rsid w:val="00315346"/>
    <w:rsid w:val="003156F1"/>
    <w:rsid w:val="00315878"/>
    <w:rsid w:val="00315FAA"/>
    <w:rsid w:val="003161AF"/>
    <w:rsid w:val="00316986"/>
    <w:rsid w:val="00317118"/>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23"/>
    <w:rsid w:val="003251A4"/>
    <w:rsid w:val="00326304"/>
    <w:rsid w:val="00326C41"/>
    <w:rsid w:val="003274EC"/>
    <w:rsid w:val="00327897"/>
    <w:rsid w:val="003278C0"/>
    <w:rsid w:val="00327AD8"/>
    <w:rsid w:val="00327B63"/>
    <w:rsid w:val="00331323"/>
    <w:rsid w:val="00331932"/>
    <w:rsid w:val="00331E96"/>
    <w:rsid w:val="003323AE"/>
    <w:rsid w:val="00332CF5"/>
    <w:rsid w:val="003335DF"/>
    <w:rsid w:val="003339D7"/>
    <w:rsid w:val="00334EBA"/>
    <w:rsid w:val="00334FFC"/>
    <w:rsid w:val="00335062"/>
    <w:rsid w:val="003350D0"/>
    <w:rsid w:val="00335668"/>
    <w:rsid w:val="0033597C"/>
    <w:rsid w:val="00335A38"/>
    <w:rsid w:val="00336348"/>
    <w:rsid w:val="00336920"/>
    <w:rsid w:val="00336E9C"/>
    <w:rsid w:val="00337859"/>
    <w:rsid w:val="00340184"/>
    <w:rsid w:val="003403BC"/>
    <w:rsid w:val="00340ACE"/>
    <w:rsid w:val="00340AF7"/>
    <w:rsid w:val="00340D63"/>
    <w:rsid w:val="00341388"/>
    <w:rsid w:val="003420D7"/>
    <w:rsid w:val="0034249C"/>
    <w:rsid w:val="00344193"/>
    <w:rsid w:val="0034492A"/>
    <w:rsid w:val="003459E9"/>
    <w:rsid w:val="003466FC"/>
    <w:rsid w:val="003473F2"/>
    <w:rsid w:val="0034753E"/>
    <w:rsid w:val="003476FD"/>
    <w:rsid w:val="00347837"/>
    <w:rsid w:val="00347C2C"/>
    <w:rsid w:val="0035008B"/>
    <w:rsid w:val="00350D04"/>
    <w:rsid w:val="0035122B"/>
    <w:rsid w:val="00351289"/>
    <w:rsid w:val="00351A50"/>
    <w:rsid w:val="003520E7"/>
    <w:rsid w:val="0035236C"/>
    <w:rsid w:val="003526A9"/>
    <w:rsid w:val="00352733"/>
    <w:rsid w:val="003529AA"/>
    <w:rsid w:val="00352EB3"/>
    <w:rsid w:val="00353708"/>
    <w:rsid w:val="00353B9B"/>
    <w:rsid w:val="00355759"/>
    <w:rsid w:val="003563AD"/>
    <w:rsid w:val="0035795B"/>
    <w:rsid w:val="00357D0A"/>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1A21"/>
    <w:rsid w:val="00383A47"/>
    <w:rsid w:val="00383C24"/>
    <w:rsid w:val="00384394"/>
    <w:rsid w:val="003846F5"/>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1674"/>
    <w:rsid w:val="0039231E"/>
    <w:rsid w:val="00392465"/>
    <w:rsid w:val="003935EB"/>
    <w:rsid w:val="00395C5E"/>
    <w:rsid w:val="00396054"/>
    <w:rsid w:val="0039630B"/>
    <w:rsid w:val="003967C7"/>
    <w:rsid w:val="00396BAE"/>
    <w:rsid w:val="003971A1"/>
    <w:rsid w:val="00397A1E"/>
    <w:rsid w:val="00397A2F"/>
    <w:rsid w:val="003A06EB"/>
    <w:rsid w:val="003A18FA"/>
    <w:rsid w:val="003A2212"/>
    <w:rsid w:val="003A31C3"/>
    <w:rsid w:val="003A3AD6"/>
    <w:rsid w:val="003A5951"/>
    <w:rsid w:val="003A619B"/>
    <w:rsid w:val="003A641B"/>
    <w:rsid w:val="003A6B09"/>
    <w:rsid w:val="003A7A3A"/>
    <w:rsid w:val="003B0684"/>
    <w:rsid w:val="003B09BF"/>
    <w:rsid w:val="003B0F88"/>
    <w:rsid w:val="003B10BC"/>
    <w:rsid w:val="003B115D"/>
    <w:rsid w:val="003B1356"/>
    <w:rsid w:val="003B18E6"/>
    <w:rsid w:val="003B2028"/>
    <w:rsid w:val="003B269D"/>
    <w:rsid w:val="003B2F60"/>
    <w:rsid w:val="003B335B"/>
    <w:rsid w:val="003B45F5"/>
    <w:rsid w:val="003B612B"/>
    <w:rsid w:val="003B634A"/>
    <w:rsid w:val="003B6442"/>
    <w:rsid w:val="003B76E4"/>
    <w:rsid w:val="003C05F6"/>
    <w:rsid w:val="003C122B"/>
    <w:rsid w:val="003C1B63"/>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4C28"/>
    <w:rsid w:val="003D54DF"/>
    <w:rsid w:val="003D5B4B"/>
    <w:rsid w:val="003D6EA8"/>
    <w:rsid w:val="003E0003"/>
    <w:rsid w:val="003E116B"/>
    <w:rsid w:val="003E1318"/>
    <w:rsid w:val="003E3002"/>
    <w:rsid w:val="003E316A"/>
    <w:rsid w:val="003E49AA"/>
    <w:rsid w:val="003E5437"/>
    <w:rsid w:val="003E5A2E"/>
    <w:rsid w:val="003E5D66"/>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A59"/>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FDA"/>
    <w:rsid w:val="00420283"/>
    <w:rsid w:val="004208A9"/>
    <w:rsid w:val="00420AAB"/>
    <w:rsid w:val="00420AD7"/>
    <w:rsid w:val="00420AEF"/>
    <w:rsid w:val="004220CA"/>
    <w:rsid w:val="0042391C"/>
    <w:rsid w:val="00423AFE"/>
    <w:rsid w:val="00424F64"/>
    <w:rsid w:val="00425667"/>
    <w:rsid w:val="00425E3A"/>
    <w:rsid w:val="00426960"/>
    <w:rsid w:val="004308AE"/>
    <w:rsid w:val="00430932"/>
    <w:rsid w:val="00431DCE"/>
    <w:rsid w:val="00432426"/>
    <w:rsid w:val="004328C1"/>
    <w:rsid w:val="00432E5B"/>
    <w:rsid w:val="00433C02"/>
    <w:rsid w:val="00435F40"/>
    <w:rsid w:val="0043616F"/>
    <w:rsid w:val="00437679"/>
    <w:rsid w:val="00437D4E"/>
    <w:rsid w:val="00437D5F"/>
    <w:rsid w:val="00440148"/>
    <w:rsid w:val="00440A5E"/>
    <w:rsid w:val="00442319"/>
    <w:rsid w:val="00442A16"/>
    <w:rsid w:val="00443075"/>
    <w:rsid w:val="004430CC"/>
    <w:rsid w:val="00443AE7"/>
    <w:rsid w:val="004453BC"/>
    <w:rsid w:val="00445C54"/>
    <w:rsid w:val="00445D97"/>
    <w:rsid w:val="0044634A"/>
    <w:rsid w:val="00446629"/>
    <w:rsid w:val="00446971"/>
    <w:rsid w:val="0044701F"/>
    <w:rsid w:val="004514C5"/>
    <w:rsid w:val="004516C1"/>
    <w:rsid w:val="004519C0"/>
    <w:rsid w:val="00452900"/>
    <w:rsid w:val="00452D4D"/>
    <w:rsid w:val="00453839"/>
    <w:rsid w:val="00453E10"/>
    <w:rsid w:val="0045474A"/>
    <w:rsid w:val="004547D2"/>
    <w:rsid w:val="00455083"/>
    <w:rsid w:val="0045542F"/>
    <w:rsid w:val="00455923"/>
    <w:rsid w:val="00455BD7"/>
    <w:rsid w:val="0045605C"/>
    <w:rsid w:val="004560E5"/>
    <w:rsid w:val="00456674"/>
    <w:rsid w:val="00460D6D"/>
    <w:rsid w:val="00461171"/>
    <w:rsid w:val="00461474"/>
    <w:rsid w:val="00462E40"/>
    <w:rsid w:val="00463EDC"/>
    <w:rsid w:val="0046426A"/>
    <w:rsid w:val="00464657"/>
    <w:rsid w:val="00465358"/>
    <w:rsid w:val="00465499"/>
    <w:rsid w:val="00465BFD"/>
    <w:rsid w:val="00465C29"/>
    <w:rsid w:val="004663EA"/>
    <w:rsid w:val="00466ACE"/>
    <w:rsid w:val="00466CAD"/>
    <w:rsid w:val="00466DE7"/>
    <w:rsid w:val="004671C6"/>
    <w:rsid w:val="00467670"/>
    <w:rsid w:val="00471317"/>
    <w:rsid w:val="00472076"/>
    <w:rsid w:val="00473760"/>
    <w:rsid w:val="00474134"/>
    <w:rsid w:val="00475798"/>
    <w:rsid w:val="0047602F"/>
    <w:rsid w:val="004763AF"/>
    <w:rsid w:val="004766BF"/>
    <w:rsid w:val="004769FC"/>
    <w:rsid w:val="0047715F"/>
    <w:rsid w:val="00477246"/>
    <w:rsid w:val="004778A5"/>
    <w:rsid w:val="00477C8D"/>
    <w:rsid w:val="00480592"/>
    <w:rsid w:val="00480852"/>
    <w:rsid w:val="00481959"/>
    <w:rsid w:val="00482456"/>
    <w:rsid w:val="00482487"/>
    <w:rsid w:val="0048284A"/>
    <w:rsid w:val="00483D3F"/>
    <w:rsid w:val="0048401C"/>
    <w:rsid w:val="0048420D"/>
    <w:rsid w:val="00485177"/>
    <w:rsid w:val="0048536F"/>
    <w:rsid w:val="00485A4F"/>
    <w:rsid w:val="00485EE4"/>
    <w:rsid w:val="00486129"/>
    <w:rsid w:val="0048660C"/>
    <w:rsid w:val="00486916"/>
    <w:rsid w:val="00487039"/>
    <w:rsid w:val="004872D6"/>
    <w:rsid w:val="00492124"/>
    <w:rsid w:val="004922AB"/>
    <w:rsid w:val="00492608"/>
    <w:rsid w:val="0049362E"/>
    <w:rsid w:val="00493636"/>
    <w:rsid w:val="0049421E"/>
    <w:rsid w:val="004945BD"/>
    <w:rsid w:val="00495089"/>
    <w:rsid w:val="0049549E"/>
    <w:rsid w:val="004954B9"/>
    <w:rsid w:val="00495694"/>
    <w:rsid w:val="00495763"/>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1BA0"/>
    <w:rsid w:val="004B1D53"/>
    <w:rsid w:val="004B27B5"/>
    <w:rsid w:val="004B2B96"/>
    <w:rsid w:val="004B421D"/>
    <w:rsid w:val="004B4670"/>
    <w:rsid w:val="004B497E"/>
    <w:rsid w:val="004B4F33"/>
    <w:rsid w:val="004B5083"/>
    <w:rsid w:val="004B551B"/>
    <w:rsid w:val="004B5753"/>
    <w:rsid w:val="004B5B7F"/>
    <w:rsid w:val="004B6C88"/>
    <w:rsid w:val="004B6D70"/>
    <w:rsid w:val="004B721E"/>
    <w:rsid w:val="004B786D"/>
    <w:rsid w:val="004C034E"/>
    <w:rsid w:val="004C06A8"/>
    <w:rsid w:val="004C0755"/>
    <w:rsid w:val="004C0D5C"/>
    <w:rsid w:val="004C125A"/>
    <w:rsid w:val="004C145F"/>
    <w:rsid w:val="004C23B4"/>
    <w:rsid w:val="004C4374"/>
    <w:rsid w:val="004C4643"/>
    <w:rsid w:val="004C7877"/>
    <w:rsid w:val="004D0B71"/>
    <w:rsid w:val="004D1552"/>
    <w:rsid w:val="004D1A9D"/>
    <w:rsid w:val="004D1C92"/>
    <w:rsid w:val="004D28E7"/>
    <w:rsid w:val="004D2BFC"/>
    <w:rsid w:val="004D3B15"/>
    <w:rsid w:val="004D48AE"/>
    <w:rsid w:val="004D4927"/>
    <w:rsid w:val="004D49C1"/>
    <w:rsid w:val="004D50DA"/>
    <w:rsid w:val="004D5A34"/>
    <w:rsid w:val="004D6254"/>
    <w:rsid w:val="004D630E"/>
    <w:rsid w:val="004D686F"/>
    <w:rsid w:val="004D7230"/>
    <w:rsid w:val="004D76E5"/>
    <w:rsid w:val="004D7E61"/>
    <w:rsid w:val="004E0135"/>
    <w:rsid w:val="004E0257"/>
    <w:rsid w:val="004E05CD"/>
    <w:rsid w:val="004E1164"/>
    <w:rsid w:val="004E29D6"/>
    <w:rsid w:val="004E2F3D"/>
    <w:rsid w:val="004E3394"/>
    <w:rsid w:val="004E39C6"/>
    <w:rsid w:val="004E3EC8"/>
    <w:rsid w:val="004E4BAC"/>
    <w:rsid w:val="004E4E58"/>
    <w:rsid w:val="004E515A"/>
    <w:rsid w:val="004E5A3B"/>
    <w:rsid w:val="004E6078"/>
    <w:rsid w:val="004E66FA"/>
    <w:rsid w:val="004E6926"/>
    <w:rsid w:val="004E77D8"/>
    <w:rsid w:val="004E7835"/>
    <w:rsid w:val="004F0141"/>
    <w:rsid w:val="004F1580"/>
    <w:rsid w:val="004F1BDF"/>
    <w:rsid w:val="004F2877"/>
    <w:rsid w:val="004F3430"/>
    <w:rsid w:val="004F373D"/>
    <w:rsid w:val="004F404D"/>
    <w:rsid w:val="004F46EB"/>
    <w:rsid w:val="004F4DE1"/>
    <w:rsid w:val="004F5954"/>
    <w:rsid w:val="004F59E3"/>
    <w:rsid w:val="004F5B78"/>
    <w:rsid w:val="004F6610"/>
    <w:rsid w:val="004F685D"/>
    <w:rsid w:val="004F68E5"/>
    <w:rsid w:val="004F6DBF"/>
    <w:rsid w:val="004F70C2"/>
    <w:rsid w:val="004F7A2B"/>
    <w:rsid w:val="004F7B62"/>
    <w:rsid w:val="004F7BED"/>
    <w:rsid w:val="005008CC"/>
    <w:rsid w:val="00501614"/>
    <w:rsid w:val="00501C23"/>
    <w:rsid w:val="00503546"/>
    <w:rsid w:val="005049B0"/>
    <w:rsid w:val="00506031"/>
    <w:rsid w:val="0050697A"/>
    <w:rsid w:val="0050741B"/>
    <w:rsid w:val="005079E3"/>
    <w:rsid w:val="00510296"/>
    <w:rsid w:val="00510397"/>
    <w:rsid w:val="005106A3"/>
    <w:rsid w:val="00511984"/>
    <w:rsid w:val="005134E0"/>
    <w:rsid w:val="005134EE"/>
    <w:rsid w:val="005136E6"/>
    <w:rsid w:val="00513FEA"/>
    <w:rsid w:val="00514200"/>
    <w:rsid w:val="005143CA"/>
    <w:rsid w:val="0051457C"/>
    <w:rsid w:val="005149CD"/>
    <w:rsid w:val="00517940"/>
    <w:rsid w:val="005207C6"/>
    <w:rsid w:val="00520FAC"/>
    <w:rsid w:val="00521C73"/>
    <w:rsid w:val="005220C5"/>
    <w:rsid w:val="00522491"/>
    <w:rsid w:val="00522CFA"/>
    <w:rsid w:val="0052448B"/>
    <w:rsid w:val="005245D6"/>
    <w:rsid w:val="00524909"/>
    <w:rsid w:val="00525489"/>
    <w:rsid w:val="0052622C"/>
    <w:rsid w:val="0052701F"/>
    <w:rsid w:val="00527069"/>
    <w:rsid w:val="0052722F"/>
    <w:rsid w:val="0052724B"/>
    <w:rsid w:val="00527AEC"/>
    <w:rsid w:val="00527CA8"/>
    <w:rsid w:val="00527DA1"/>
    <w:rsid w:val="00530EFB"/>
    <w:rsid w:val="005315D9"/>
    <w:rsid w:val="00531B7A"/>
    <w:rsid w:val="00531BE2"/>
    <w:rsid w:val="005323DF"/>
    <w:rsid w:val="0053386B"/>
    <w:rsid w:val="00533DCC"/>
    <w:rsid w:val="00535134"/>
    <w:rsid w:val="00535C17"/>
    <w:rsid w:val="00536105"/>
    <w:rsid w:val="00536CA4"/>
    <w:rsid w:val="00537265"/>
    <w:rsid w:val="00537F9F"/>
    <w:rsid w:val="00540168"/>
    <w:rsid w:val="0054021B"/>
    <w:rsid w:val="00540FA1"/>
    <w:rsid w:val="005436DA"/>
    <w:rsid w:val="00543958"/>
    <w:rsid w:val="005443F5"/>
    <w:rsid w:val="00544C64"/>
    <w:rsid w:val="00544C95"/>
    <w:rsid w:val="005452C9"/>
    <w:rsid w:val="00545789"/>
    <w:rsid w:val="00545CD9"/>
    <w:rsid w:val="005460CD"/>
    <w:rsid w:val="005461B9"/>
    <w:rsid w:val="005465BC"/>
    <w:rsid w:val="005466D3"/>
    <w:rsid w:val="00547014"/>
    <w:rsid w:val="0054769B"/>
    <w:rsid w:val="00547D5C"/>
    <w:rsid w:val="005503C8"/>
    <w:rsid w:val="00550BDF"/>
    <w:rsid w:val="00551A16"/>
    <w:rsid w:val="005523E3"/>
    <w:rsid w:val="00552A2A"/>
    <w:rsid w:val="00552A66"/>
    <w:rsid w:val="00553455"/>
    <w:rsid w:val="00553851"/>
    <w:rsid w:val="00553E63"/>
    <w:rsid w:val="00554287"/>
    <w:rsid w:val="005546C5"/>
    <w:rsid w:val="00555AF1"/>
    <w:rsid w:val="00556157"/>
    <w:rsid w:val="005562DF"/>
    <w:rsid w:val="0055652F"/>
    <w:rsid w:val="00556920"/>
    <w:rsid w:val="005573AB"/>
    <w:rsid w:val="0055760E"/>
    <w:rsid w:val="005577A2"/>
    <w:rsid w:val="00557AD7"/>
    <w:rsid w:val="00557BD3"/>
    <w:rsid w:val="00557C4E"/>
    <w:rsid w:val="00560E13"/>
    <w:rsid w:val="00561127"/>
    <w:rsid w:val="00561D80"/>
    <w:rsid w:val="00562071"/>
    <w:rsid w:val="00562792"/>
    <w:rsid w:val="00563930"/>
    <w:rsid w:val="00563A1D"/>
    <w:rsid w:val="005647BD"/>
    <w:rsid w:val="00564A8B"/>
    <w:rsid w:val="00564AEC"/>
    <w:rsid w:val="00565436"/>
    <w:rsid w:val="0056571E"/>
    <w:rsid w:val="0056663D"/>
    <w:rsid w:val="005668C9"/>
    <w:rsid w:val="00566BAD"/>
    <w:rsid w:val="00566E12"/>
    <w:rsid w:val="005676E2"/>
    <w:rsid w:val="00567CD6"/>
    <w:rsid w:val="00567EE7"/>
    <w:rsid w:val="00570343"/>
    <w:rsid w:val="005705E2"/>
    <w:rsid w:val="0057078A"/>
    <w:rsid w:val="00571258"/>
    <w:rsid w:val="005712C3"/>
    <w:rsid w:val="00571934"/>
    <w:rsid w:val="00571B57"/>
    <w:rsid w:val="00571E86"/>
    <w:rsid w:val="00572A6B"/>
    <w:rsid w:val="00574024"/>
    <w:rsid w:val="0057576A"/>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C77B8"/>
    <w:rsid w:val="005D0E70"/>
    <w:rsid w:val="005D165A"/>
    <w:rsid w:val="005D1DD7"/>
    <w:rsid w:val="005D209C"/>
    <w:rsid w:val="005D3961"/>
    <w:rsid w:val="005D52A9"/>
    <w:rsid w:val="005D5484"/>
    <w:rsid w:val="005D55B8"/>
    <w:rsid w:val="005D5E4E"/>
    <w:rsid w:val="005D6447"/>
    <w:rsid w:val="005D6A99"/>
    <w:rsid w:val="005D6C61"/>
    <w:rsid w:val="005D7286"/>
    <w:rsid w:val="005E1816"/>
    <w:rsid w:val="005E245C"/>
    <w:rsid w:val="005E250A"/>
    <w:rsid w:val="005E28F1"/>
    <w:rsid w:val="005E2928"/>
    <w:rsid w:val="005E3CC6"/>
    <w:rsid w:val="005E3EC0"/>
    <w:rsid w:val="005E448B"/>
    <w:rsid w:val="005E4587"/>
    <w:rsid w:val="005E4816"/>
    <w:rsid w:val="005E48FE"/>
    <w:rsid w:val="005E584E"/>
    <w:rsid w:val="005E67E6"/>
    <w:rsid w:val="005E686E"/>
    <w:rsid w:val="005E7DAD"/>
    <w:rsid w:val="005F01A1"/>
    <w:rsid w:val="005F1D45"/>
    <w:rsid w:val="005F1F06"/>
    <w:rsid w:val="005F2651"/>
    <w:rsid w:val="005F3097"/>
    <w:rsid w:val="005F35DE"/>
    <w:rsid w:val="005F3B21"/>
    <w:rsid w:val="005F484A"/>
    <w:rsid w:val="005F4F4F"/>
    <w:rsid w:val="005F510F"/>
    <w:rsid w:val="005F6852"/>
    <w:rsid w:val="005F6C86"/>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556"/>
    <w:rsid w:val="0060799C"/>
    <w:rsid w:val="00607D37"/>
    <w:rsid w:val="0061011F"/>
    <w:rsid w:val="0061038A"/>
    <w:rsid w:val="006109F7"/>
    <w:rsid w:val="00610CB8"/>
    <w:rsid w:val="006119B3"/>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0C7A"/>
    <w:rsid w:val="00631405"/>
    <w:rsid w:val="00631FB9"/>
    <w:rsid w:val="006320DB"/>
    <w:rsid w:val="006321EF"/>
    <w:rsid w:val="00632270"/>
    <w:rsid w:val="00632F81"/>
    <w:rsid w:val="006339DB"/>
    <w:rsid w:val="00634B08"/>
    <w:rsid w:val="00634E6F"/>
    <w:rsid w:val="00635448"/>
    <w:rsid w:val="006361E8"/>
    <w:rsid w:val="006362DD"/>
    <w:rsid w:val="0063636C"/>
    <w:rsid w:val="0063637D"/>
    <w:rsid w:val="0063761C"/>
    <w:rsid w:val="0063762C"/>
    <w:rsid w:val="00640173"/>
    <w:rsid w:val="0064171D"/>
    <w:rsid w:val="00641DB9"/>
    <w:rsid w:val="00641E5E"/>
    <w:rsid w:val="0064286B"/>
    <w:rsid w:val="00642879"/>
    <w:rsid w:val="00643B34"/>
    <w:rsid w:val="00643E13"/>
    <w:rsid w:val="0064448B"/>
    <w:rsid w:val="006446FA"/>
    <w:rsid w:val="006456B1"/>
    <w:rsid w:val="00645BFC"/>
    <w:rsid w:val="00646469"/>
    <w:rsid w:val="006478BC"/>
    <w:rsid w:val="006479CC"/>
    <w:rsid w:val="00647AEE"/>
    <w:rsid w:val="00647B4F"/>
    <w:rsid w:val="00650C60"/>
    <w:rsid w:val="00650DAF"/>
    <w:rsid w:val="00650DC0"/>
    <w:rsid w:val="00651185"/>
    <w:rsid w:val="0065141E"/>
    <w:rsid w:val="00651437"/>
    <w:rsid w:val="006524E5"/>
    <w:rsid w:val="0065292F"/>
    <w:rsid w:val="00652BC1"/>
    <w:rsid w:val="00654175"/>
    <w:rsid w:val="0065424E"/>
    <w:rsid w:val="00654313"/>
    <w:rsid w:val="00655686"/>
    <w:rsid w:val="00655EF7"/>
    <w:rsid w:val="00656624"/>
    <w:rsid w:val="00656F6D"/>
    <w:rsid w:val="00657B32"/>
    <w:rsid w:val="00660319"/>
    <w:rsid w:val="0066090C"/>
    <w:rsid w:val="00660944"/>
    <w:rsid w:val="00660F51"/>
    <w:rsid w:val="0066144F"/>
    <w:rsid w:val="006619A4"/>
    <w:rsid w:val="00662038"/>
    <w:rsid w:val="006632A6"/>
    <w:rsid w:val="00665E10"/>
    <w:rsid w:val="00665FC6"/>
    <w:rsid w:val="00666D32"/>
    <w:rsid w:val="00667B49"/>
    <w:rsid w:val="00667BBE"/>
    <w:rsid w:val="00667CDD"/>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1DEF"/>
    <w:rsid w:val="006920D5"/>
    <w:rsid w:val="00694253"/>
    <w:rsid w:val="00695E83"/>
    <w:rsid w:val="006964EA"/>
    <w:rsid w:val="00696634"/>
    <w:rsid w:val="00697023"/>
    <w:rsid w:val="006A11D9"/>
    <w:rsid w:val="006A145C"/>
    <w:rsid w:val="006A260F"/>
    <w:rsid w:val="006A30CC"/>
    <w:rsid w:val="006A46DF"/>
    <w:rsid w:val="006A514B"/>
    <w:rsid w:val="006A5A3B"/>
    <w:rsid w:val="006A5B5B"/>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1C6"/>
    <w:rsid w:val="006C0409"/>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DC2"/>
    <w:rsid w:val="006E2055"/>
    <w:rsid w:val="006E26AF"/>
    <w:rsid w:val="006E3CE7"/>
    <w:rsid w:val="006E3FED"/>
    <w:rsid w:val="006E45D1"/>
    <w:rsid w:val="006E5173"/>
    <w:rsid w:val="006E5A3D"/>
    <w:rsid w:val="006E5B73"/>
    <w:rsid w:val="006E5B86"/>
    <w:rsid w:val="006E6750"/>
    <w:rsid w:val="006E68CF"/>
    <w:rsid w:val="006E7AF5"/>
    <w:rsid w:val="006F0583"/>
    <w:rsid w:val="006F060E"/>
    <w:rsid w:val="006F0627"/>
    <w:rsid w:val="006F0D7B"/>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625A"/>
    <w:rsid w:val="00707009"/>
    <w:rsid w:val="007070E9"/>
    <w:rsid w:val="00710310"/>
    <w:rsid w:val="00710AD3"/>
    <w:rsid w:val="007115D9"/>
    <w:rsid w:val="00711CA1"/>
    <w:rsid w:val="00711F10"/>
    <w:rsid w:val="00711F69"/>
    <w:rsid w:val="007125B2"/>
    <w:rsid w:val="0071366D"/>
    <w:rsid w:val="00713B3F"/>
    <w:rsid w:val="00714FAF"/>
    <w:rsid w:val="007159D6"/>
    <w:rsid w:val="00715D1D"/>
    <w:rsid w:val="0071671F"/>
    <w:rsid w:val="00716843"/>
    <w:rsid w:val="0071783F"/>
    <w:rsid w:val="00717964"/>
    <w:rsid w:val="00717B07"/>
    <w:rsid w:val="00721AA4"/>
    <w:rsid w:val="00721DDF"/>
    <w:rsid w:val="00721E1B"/>
    <w:rsid w:val="007231FF"/>
    <w:rsid w:val="007238F0"/>
    <w:rsid w:val="007239C5"/>
    <w:rsid w:val="007249C4"/>
    <w:rsid w:val="00724FC8"/>
    <w:rsid w:val="007250D0"/>
    <w:rsid w:val="00725117"/>
    <w:rsid w:val="00726DA4"/>
    <w:rsid w:val="007275AD"/>
    <w:rsid w:val="007275B8"/>
    <w:rsid w:val="007277CB"/>
    <w:rsid w:val="00727B6B"/>
    <w:rsid w:val="00727DC9"/>
    <w:rsid w:val="0073010F"/>
    <w:rsid w:val="00730D23"/>
    <w:rsid w:val="00731E53"/>
    <w:rsid w:val="0073237A"/>
    <w:rsid w:val="0073251E"/>
    <w:rsid w:val="0073384D"/>
    <w:rsid w:val="00733FEA"/>
    <w:rsid w:val="00734373"/>
    <w:rsid w:val="0073481B"/>
    <w:rsid w:val="00734BB9"/>
    <w:rsid w:val="007354E7"/>
    <w:rsid w:val="007358DB"/>
    <w:rsid w:val="00735B4A"/>
    <w:rsid w:val="00735D83"/>
    <w:rsid w:val="00737305"/>
    <w:rsid w:val="007375D0"/>
    <w:rsid w:val="00737E79"/>
    <w:rsid w:val="007401BC"/>
    <w:rsid w:val="00740537"/>
    <w:rsid w:val="007407ED"/>
    <w:rsid w:val="00740D5E"/>
    <w:rsid w:val="00740F1E"/>
    <w:rsid w:val="007413A5"/>
    <w:rsid w:val="0074159A"/>
    <w:rsid w:val="00741708"/>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10C"/>
    <w:rsid w:val="00747B98"/>
    <w:rsid w:val="0075048D"/>
    <w:rsid w:val="00750703"/>
    <w:rsid w:val="00750A29"/>
    <w:rsid w:val="00750A5B"/>
    <w:rsid w:val="00750E79"/>
    <w:rsid w:val="007524D3"/>
    <w:rsid w:val="00753CF4"/>
    <w:rsid w:val="007540A6"/>
    <w:rsid w:val="007546AC"/>
    <w:rsid w:val="00754802"/>
    <w:rsid w:val="007550DC"/>
    <w:rsid w:val="00755160"/>
    <w:rsid w:val="00755545"/>
    <w:rsid w:val="00755AB8"/>
    <w:rsid w:val="00755B3C"/>
    <w:rsid w:val="00755F60"/>
    <w:rsid w:val="007563AE"/>
    <w:rsid w:val="0075642D"/>
    <w:rsid w:val="007569E4"/>
    <w:rsid w:val="00756ACF"/>
    <w:rsid w:val="0075782F"/>
    <w:rsid w:val="00760EEE"/>
    <w:rsid w:val="007614D2"/>
    <w:rsid w:val="0076276A"/>
    <w:rsid w:val="00762A2C"/>
    <w:rsid w:val="0076409D"/>
    <w:rsid w:val="007645DC"/>
    <w:rsid w:val="00764DB4"/>
    <w:rsid w:val="00764DFF"/>
    <w:rsid w:val="00764ED1"/>
    <w:rsid w:val="00765056"/>
    <w:rsid w:val="0076638F"/>
    <w:rsid w:val="00766E50"/>
    <w:rsid w:val="00767156"/>
    <w:rsid w:val="007711FC"/>
    <w:rsid w:val="0077189F"/>
    <w:rsid w:val="007721B2"/>
    <w:rsid w:val="007725B0"/>
    <w:rsid w:val="00772F3B"/>
    <w:rsid w:val="00773049"/>
    <w:rsid w:val="007735BD"/>
    <w:rsid w:val="00773B0E"/>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A0B"/>
    <w:rsid w:val="00783BAE"/>
    <w:rsid w:val="00783D4F"/>
    <w:rsid w:val="007842BD"/>
    <w:rsid w:val="007848AB"/>
    <w:rsid w:val="0078560D"/>
    <w:rsid w:val="00785ACF"/>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292"/>
    <w:rsid w:val="00794743"/>
    <w:rsid w:val="00794BE0"/>
    <w:rsid w:val="00795721"/>
    <w:rsid w:val="007957EC"/>
    <w:rsid w:val="007962AA"/>
    <w:rsid w:val="00796701"/>
    <w:rsid w:val="00796C8D"/>
    <w:rsid w:val="0079707B"/>
    <w:rsid w:val="007977B1"/>
    <w:rsid w:val="007A0664"/>
    <w:rsid w:val="007A06A7"/>
    <w:rsid w:val="007A0930"/>
    <w:rsid w:val="007A202C"/>
    <w:rsid w:val="007A2DA1"/>
    <w:rsid w:val="007A3373"/>
    <w:rsid w:val="007A3DC8"/>
    <w:rsid w:val="007A537B"/>
    <w:rsid w:val="007A5CB8"/>
    <w:rsid w:val="007A5DAD"/>
    <w:rsid w:val="007A603C"/>
    <w:rsid w:val="007A67F8"/>
    <w:rsid w:val="007A6A8E"/>
    <w:rsid w:val="007A6E5F"/>
    <w:rsid w:val="007A70A3"/>
    <w:rsid w:val="007A71C5"/>
    <w:rsid w:val="007A76F2"/>
    <w:rsid w:val="007A7E2D"/>
    <w:rsid w:val="007B00B2"/>
    <w:rsid w:val="007B0498"/>
    <w:rsid w:val="007B1037"/>
    <w:rsid w:val="007B1BCD"/>
    <w:rsid w:val="007B1CA5"/>
    <w:rsid w:val="007B2365"/>
    <w:rsid w:val="007B2587"/>
    <w:rsid w:val="007B2997"/>
    <w:rsid w:val="007B2B22"/>
    <w:rsid w:val="007B2D0E"/>
    <w:rsid w:val="007B4F2F"/>
    <w:rsid w:val="007B538B"/>
    <w:rsid w:val="007B55BA"/>
    <w:rsid w:val="007B6953"/>
    <w:rsid w:val="007B6E1F"/>
    <w:rsid w:val="007B7CE0"/>
    <w:rsid w:val="007C022F"/>
    <w:rsid w:val="007C030E"/>
    <w:rsid w:val="007C0445"/>
    <w:rsid w:val="007C1BFF"/>
    <w:rsid w:val="007C28A4"/>
    <w:rsid w:val="007C40DC"/>
    <w:rsid w:val="007C47EF"/>
    <w:rsid w:val="007C48B5"/>
    <w:rsid w:val="007C4B72"/>
    <w:rsid w:val="007C4E9C"/>
    <w:rsid w:val="007C5D58"/>
    <w:rsid w:val="007C5E0B"/>
    <w:rsid w:val="007C5E6B"/>
    <w:rsid w:val="007C6BB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E02A2"/>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8002C9"/>
    <w:rsid w:val="00802CDD"/>
    <w:rsid w:val="00802D13"/>
    <w:rsid w:val="008032A1"/>
    <w:rsid w:val="00803684"/>
    <w:rsid w:val="008038B9"/>
    <w:rsid w:val="00803AE1"/>
    <w:rsid w:val="00805549"/>
    <w:rsid w:val="00805780"/>
    <w:rsid w:val="0080578F"/>
    <w:rsid w:val="00806545"/>
    <w:rsid w:val="0080795F"/>
    <w:rsid w:val="00807CA1"/>
    <w:rsid w:val="008100AC"/>
    <w:rsid w:val="008105FA"/>
    <w:rsid w:val="00811F2F"/>
    <w:rsid w:val="0081204C"/>
    <w:rsid w:val="00812408"/>
    <w:rsid w:val="0081367A"/>
    <w:rsid w:val="00813DC5"/>
    <w:rsid w:val="00814535"/>
    <w:rsid w:val="00814B10"/>
    <w:rsid w:val="00814D5C"/>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89E"/>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A0B"/>
    <w:rsid w:val="00845C63"/>
    <w:rsid w:val="00845CDD"/>
    <w:rsid w:val="00845EF4"/>
    <w:rsid w:val="00845FA8"/>
    <w:rsid w:val="008467B8"/>
    <w:rsid w:val="008478E8"/>
    <w:rsid w:val="00850B9B"/>
    <w:rsid w:val="00850CCF"/>
    <w:rsid w:val="00850FFD"/>
    <w:rsid w:val="0085170F"/>
    <w:rsid w:val="0085171A"/>
    <w:rsid w:val="00851790"/>
    <w:rsid w:val="008517C8"/>
    <w:rsid w:val="00851959"/>
    <w:rsid w:val="00851968"/>
    <w:rsid w:val="00852C31"/>
    <w:rsid w:val="00853374"/>
    <w:rsid w:val="008535CD"/>
    <w:rsid w:val="00853643"/>
    <w:rsid w:val="008540BE"/>
    <w:rsid w:val="008544DF"/>
    <w:rsid w:val="008545C5"/>
    <w:rsid w:val="0085462C"/>
    <w:rsid w:val="00854C12"/>
    <w:rsid w:val="00855BE3"/>
    <w:rsid w:val="00856C22"/>
    <w:rsid w:val="00856E46"/>
    <w:rsid w:val="00856EE0"/>
    <w:rsid w:val="008577FA"/>
    <w:rsid w:val="00860360"/>
    <w:rsid w:val="00860609"/>
    <w:rsid w:val="008609EE"/>
    <w:rsid w:val="00861138"/>
    <w:rsid w:val="00861354"/>
    <w:rsid w:val="00861AE4"/>
    <w:rsid w:val="00861E86"/>
    <w:rsid w:val="0086262F"/>
    <w:rsid w:val="00862D6D"/>
    <w:rsid w:val="00863E7E"/>
    <w:rsid w:val="00863FAD"/>
    <w:rsid w:val="008640A3"/>
    <w:rsid w:val="008641FB"/>
    <w:rsid w:val="0086435E"/>
    <w:rsid w:val="00864A4C"/>
    <w:rsid w:val="00864C4C"/>
    <w:rsid w:val="00867751"/>
    <w:rsid w:val="00867B87"/>
    <w:rsid w:val="00870096"/>
    <w:rsid w:val="00871517"/>
    <w:rsid w:val="00872577"/>
    <w:rsid w:val="00872727"/>
    <w:rsid w:val="00873104"/>
    <w:rsid w:val="00874520"/>
    <w:rsid w:val="0087493F"/>
    <w:rsid w:val="00874E79"/>
    <w:rsid w:val="00875235"/>
    <w:rsid w:val="0087576C"/>
    <w:rsid w:val="0087577D"/>
    <w:rsid w:val="00877001"/>
    <w:rsid w:val="00877018"/>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CF4"/>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399F"/>
    <w:rsid w:val="0089402F"/>
    <w:rsid w:val="00894406"/>
    <w:rsid w:val="008952E6"/>
    <w:rsid w:val="008959F8"/>
    <w:rsid w:val="00896920"/>
    <w:rsid w:val="00896A44"/>
    <w:rsid w:val="00896BBC"/>
    <w:rsid w:val="00897B64"/>
    <w:rsid w:val="00897E03"/>
    <w:rsid w:val="008A018E"/>
    <w:rsid w:val="008A02CB"/>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0F63"/>
    <w:rsid w:val="008B13E9"/>
    <w:rsid w:val="008B201F"/>
    <w:rsid w:val="008B26C3"/>
    <w:rsid w:val="008B3265"/>
    <w:rsid w:val="008B38B5"/>
    <w:rsid w:val="008B436E"/>
    <w:rsid w:val="008B4795"/>
    <w:rsid w:val="008B4910"/>
    <w:rsid w:val="008B4FC4"/>
    <w:rsid w:val="008B58DC"/>
    <w:rsid w:val="008B6C83"/>
    <w:rsid w:val="008B7240"/>
    <w:rsid w:val="008C02DD"/>
    <w:rsid w:val="008C0AF1"/>
    <w:rsid w:val="008C0CE7"/>
    <w:rsid w:val="008C11CF"/>
    <w:rsid w:val="008C15C3"/>
    <w:rsid w:val="008C1C95"/>
    <w:rsid w:val="008C1CE8"/>
    <w:rsid w:val="008C1F92"/>
    <w:rsid w:val="008C250A"/>
    <w:rsid w:val="008C2800"/>
    <w:rsid w:val="008C2A51"/>
    <w:rsid w:val="008C32BC"/>
    <w:rsid w:val="008C3AF3"/>
    <w:rsid w:val="008C3C69"/>
    <w:rsid w:val="008C3CE2"/>
    <w:rsid w:val="008C4BC2"/>
    <w:rsid w:val="008C4CBF"/>
    <w:rsid w:val="008C4D8E"/>
    <w:rsid w:val="008C4F19"/>
    <w:rsid w:val="008C529A"/>
    <w:rsid w:val="008C6378"/>
    <w:rsid w:val="008C6466"/>
    <w:rsid w:val="008C7147"/>
    <w:rsid w:val="008C72A0"/>
    <w:rsid w:val="008C7CE0"/>
    <w:rsid w:val="008D03D8"/>
    <w:rsid w:val="008D12D6"/>
    <w:rsid w:val="008D2710"/>
    <w:rsid w:val="008D331E"/>
    <w:rsid w:val="008D39C6"/>
    <w:rsid w:val="008D3FDC"/>
    <w:rsid w:val="008D4110"/>
    <w:rsid w:val="008D58F8"/>
    <w:rsid w:val="008D608A"/>
    <w:rsid w:val="008D68F4"/>
    <w:rsid w:val="008D6CC9"/>
    <w:rsid w:val="008D7B8A"/>
    <w:rsid w:val="008E0947"/>
    <w:rsid w:val="008E1563"/>
    <w:rsid w:val="008E1F17"/>
    <w:rsid w:val="008E21B7"/>
    <w:rsid w:val="008E2BF4"/>
    <w:rsid w:val="008E2F5E"/>
    <w:rsid w:val="008E32D9"/>
    <w:rsid w:val="008E33A2"/>
    <w:rsid w:val="008E36F5"/>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D2B"/>
    <w:rsid w:val="008F339E"/>
    <w:rsid w:val="008F376B"/>
    <w:rsid w:val="008F3F8B"/>
    <w:rsid w:val="008F5338"/>
    <w:rsid w:val="008F641E"/>
    <w:rsid w:val="008F6F50"/>
    <w:rsid w:val="008F72E8"/>
    <w:rsid w:val="008F77E9"/>
    <w:rsid w:val="008F7BBF"/>
    <w:rsid w:val="00900059"/>
    <w:rsid w:val="00900AE1"/>
    <w:rsid w:val="00900D3B"/>
    <w:rsid w:val="00901906"/>
    <w:rsid w:val="00901AE0"/>
    <w:rsid w:val="009025A7"/>
    <w:rsid w:val="00902714"/>
    <w:rsid w:val="009029BA"/>
    <w:rsid w:val="009045C9"/>
    <w:rsid w:val="00905552"/>
    <w:rsid w:val="00905737"/>
    <w:rsid w:val="00906524"/>
    <w:rsid w:val="00906C65"/>
    <w:rsid w:val="00911DB8"/>
    <w:rsid w:val="009122B5"/>
    <w:rsid w:val="009127F3"/>
    <w:rsid w:val="00913099"/>
    <w:rsid w:val="009133E2"/>
    <w:rsid w:val="009139B9"/>
    <w:rsid w:val="009144ED"/>
    <w:rsid w:val="00914B4F"/>
    <w:rsid w:val="00914E15"/>
    <w:rsid w:val="00914EBD"/>
    <w:rsid w:val="00914F57"/>
    <w:rsid w:val="00915AAE"/>
    <w:rsid w:val="00915C73"/>
    <w:rsid w:val="00915E07"/>
    <w:rsid w:val="00915F0C"/>
    <w:rsid w:val="00917F9D"/>
    <w:rsid w:val="00920066"/>
    <w:rsid w:val="00920208"/>
    <w:rsid w:val="00920668"/>
    <w:rsid w:val="009208F5"/>
    <w:rsid w:val="009209E3"/>
    <w:rsid w:val="00920E97"/>
    <w:rsid w:val="00920EE7"/>
    <w:rsid w:val="0092104C"/>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255B"/>
    <w:rsid w:val="00932672"/>
    <w:rsid w:val="009326DA"/>
    <w:rsid w:val="009328CE"/>
    <w:rsid w:val="009331FB"/>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180F"/>
    <w:rsid w:val="00941A7F"/>
    <w:rsid w:val="00941F6E"/>
    <w:rsid w:val="00942D68"/>
    <w:rsid w:val="00943487"/>
    <w:rsid w:val="00943AE6"/>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49A"/>
    <w:rsid w:val="00963E12"/>
    <w:rsid w:val="0096407B"/>
    <w:rsid w:val="00964232"/>
    <w:rsid w:val="00964667"/>
    <w:rsid w:val="00965739"/>
    <w:rsid w:val="009658C9"/>
    <w:rsid w:val="00966BD9"/>
    <w:rsid w:val="00966C5A"/>
    <w:rsid w:val="00966F3D"/>
    <w:rsid w:val="009672CF"/>
    <w:rsid w:val="00967749"/>
    <w:rsid w:val="0096797C"/>
    <w:rsid w:val="00967B7E"/>
    <w:rsid w:val="00971436"/>
    <w:rsid w:val="009722F4"/>
    <w:rsid w:val="009734C1"/>
    <w:rsid w:val="009743E4"/>
    <w:rsid w:val="009749C8"/>
    <w:rsid w:val="00974C53"/>
    <w:rsid w:val="009751F8"/>
    <w:rsid w:val="0097520D"/>
    <w:rsid w:val="009754BC"/>
    <w:rsid w:val="00975665"/>
    <w:rsid w:val="009761A5"/>
    <w:rsid w:val="009776AE"/>
    <w:rsid w:val="00977D04"/>
    <w:rsid w:val="009802FD"/>
    <w:rsid w:val="00980D93"/>
    <w:rsid w:val="00981155"/>
    <w:rsid w:val="009816D3"/>
    <w:rsid w:val="009817D2"/>
    <w:rsid w:val="00981FB9"/>
    <w:rsid w:val="0098201C"/>
    <w:rsid w:val="009835E3"/>
    <w:rsid w:val="00983A0E"/>
    <w:rsid w:val="00983A17"/>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6"/>
    <w:rsid w:val="00995CFE"/>
    <w:rsid w:val="0099748E"/>
    <w:rsid w:val="00997807"/>
    <w:rsid w:val="00997C59"/>
    <w:rsid w:val="009A0A14"/>
    <w:rsid w:val="009A27AF"/>
    <w:rsid w:val="009A31C8"/>
    <w:rsid w:val="009A328F"/>
    <w:rsid w:val="009A35AA"/>
    <w:rsid w:val="009A3DBB"/>
    <w:rsid w:val="009A4839"/>
    <w:rsid w:val="009A533C"/>
    <w:rsid w:val="009A545D"/>
    <w:rsid w:val="009A5A55"/>
    <w:rsid w:val="009A63CB"/>
    <w:rsid w:val="009A6B3E"/>
    <w:rsid w:val="009A7732"/>
    <w:rsid w:val="009A7965"/>
    <w:rsid w:val="009B03A1"/>
    <w:rsid w:val="009B0D23"/>
    <w:rsid w:val="009B1410"/>
    <w:rsid w:val="009B2186"/>
    <w:rsid w:val="009B22FB"/>
    <w:rsid w:val="009B24F0"/>
    <w:rsid w:val="009B2926"/>
    <w:rsid w:val="009B2C0A"/>
    <w:rsid w:val="009B323A"/>
    <w:rsid w:val="009B33A3"/>
    <w:rsid w:val="009B39D8"/>
    <w:rsid w:val="009B433A"/>
    <w:rsid w:val="009B4552"/>
    <w:rsid w:val="009B6018"/>
    <w:rsid w:val="009B619D"/>
    <w:rsid w:val="009B64E4"/>
    <w:rsid w:val="009B66A9"/>
    <w:rsid w:val="009B70E1"/>
    <w:rsid w:val="009B7EA8"/>
    <w:rsid w:val="009B7FEC"/>
    <w:rsid w:val="009C02BD"/>
    <w:rsid w:val="009C081B"/>
    <w:rsid w:val="009C0C7A"/>
    <w:rsid w:val="009C20C7"/>
    <w:rsid w:val="009C27E1"/>
    <w:rsid w:val="009C32E0"/>
    <w:rsid w:val="009C34BF"/>
    <w:rsid w:val="009C38F5"/>
    <w:rsid w:val="009C4801"/>
    <w:rsid w:val="009C4BDD"/>
    <w:rsid w:val="009C66DD"/>
    <w:rsid w:val="009C67F2"/>
    <w:rsid w:val="009C6858"/>
    <w:rsid w:val="009C78BF"/>
    <w:rsid w:val="009C7BB9"/>
    <w:rsid w:val="009D0110"/>
    <w:rsid w:val="009D08D9"/>
    <w:rsid w:val="009D1D90"/>
    <w:rsid w:val="009D2DEA"/>
    <w:rsid w:val="009D32C6"/>
    <w:rsid w:val="009D35E5"/>
    <w:rsid w:val="009D3BD2"/>
    <w:rsid w:val="009D3EAE"/>
    <w:rsid w:val="009D3EEE"/>
    <w:rsid w:val="009D58C5"/>
    <w:rsid w:val="009D59E0"/>
    <w:rsid w:val="009D5BDF"/>
    <w:rsid w:val="009D5D9E"/>
    <w:rsid w:val="009D6599"/>
    <w:rsid w:val="009D7459"/>
    <w:rsid w:val="009D7E76"/>
    <w:rsid w:val="009E057D"/>
    <w:rsid w:val="009E087D"/>
    <w:rsid w:val="009E0C7D"/>
    <w:rsid w:val="009E0F84"/>
    <w:rsid w:val="009E10B7"/>
    <w:rsid w:val="009E13D0"/>
    <w:rsid w:val="009E3B93"/>
    <w:rsid w:val="009E40A4"/>
    <w:rsid w:val="009E6AD8"/>
    <w:rsid w:val="009E6B7C"/>
    <w:rsid w:val="009E6E7D"/>
    <w:rsid w:val="009E7A91"/>
    <w:rsid w:val="009E7CA1"/>
    <w:rsid w:val="009E7ECE"/>
    <w:rsid w:val="009F0619"/>
    <w:rsid w:val="009F0DE7"/>
    <w:rsid w:val="009F0ED6"/>
    <w:rsid w:val="009F145D"/>
    <w:rsid w:val="009F2578"/>
    <w:rsid w:val="009F2C95"/>
    <w:rsid w:val="009F2FB7"/>
    <w:rsid w:val="009F40AC"/>
    <w:rsid w:val="009F4DD6"/>
    <w:rsid w:val="009F5BB2"/>
    <w:rsid w:val="009F5BE4"/>
    <w:rsid w:val="009F6652"/>
    <w:rsid w:val="009F6EC0"/>
    <w:rsid w:val="009F792D"/>
    <w:rsid w:val="00A002D8"/>
    <w:rsid w:val="00A01126"/>
    <w:rsid w:val="00A01E95"/>
    <w:rsid w:val="00A027DF"/>
    <w:rsid w:val="00A03F94"/>
    <w:rsid w:val="00A055E4"/>
    <w:rsid w:val="00A05DCC"/>
    <w:rsid w:val="00A078AA"/>
    <w:rsid w:val="00A10E4B"/>
    <w:rsid w:val="00A12271"/>
    <w:rsid w:val="00A12D94"/>
    <w:rsid w:val="00A12E43"/>
    <w:rsid w:val="00A138C6"/>
    <w:rsid w:val="00A13B4C"/>
    <w:rsid w:val="00A13F94"/>
    <w:rsid w:val="00A1424F"/>
    <w:rsid w:val="00A14B39"/>
    <w:rsid w:val="00A15705"/>
    <w:rsid w:val="00A16CE4"/>
    <w:rsid w:val="00A17B63"/>
    <w:rsid w:val="00A17E16"/>
    <w:rsid w:val="00A20C66"/>
    <w:rsid w:val="00A20E28"/>
    <w:rsid w:val="00A211AC"/>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171"/>
    <w:rsid w:val="00A32B45"/>
    <w:rsid w:val="00A334CE"/>
    <w:rsid w:val="00A33E77"/>
    <w:rsid w:val="00A34208"/>
    <w:rsid w:val="00A34D22"/>
    <w:rsid w:val="00A353DA"/>
    <w:rsid w:val="00A35747"/>
    <w:rsid w:val="00A35827"/>
    <w:rsid w:val="00A360A2"/>
    <w:rsid w:val="00A361CA"/>
    <w:rsid w:val="00A371B2"/>
    <w:rsid w:val="00A40FEE"/>
    <w:rsid w:val="00A41745"/>
    <w:rsid w:val="00A41A6A"/>
    <w:rsid w:val="00A41BA8"/>
    <w:rsid w:val="00A421A1"/>
    <w:rsid w:val="00A42933"/>
    <w:rsid w:val="00A43C48"/>
    <w:rsid w:val="00A43F34"/>
    <w:rsid w:val="00A44098"/>
    <w:rsid w:val="00A451F9"/>
    <w:rsid w:val="00A4535F"/>
    <w:rsid w:val="00A458B4"/>
    <w:rsid w:val="00A45F68"/>
    <w:rsid w:val="00A468FB"/>
    <w:rsid w:val="00A46EC0"/>
    <w:rsid w:val="00A477F4"/>
    <w:rsid w:val="00A507C7"/>
    <w:rsid w:val="00A512FE"/>
    <w:rsid w:val="00A51B0B"/>
    <w:rsid w:val="00A51DFE"/>
    <w:rsid w:val="00A529AB"/>
    <w:rsid w:val="00A52EB9"/>
    <w:rsid w:val="00A52F4B"/>
    <w:rsid w:val="00A53738"/>
    <w:rsid w:val="00A53759"/>
    <w:rsid w:val="00A541FA"/>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39AF"/>
    <w:rsid w:val="00A639D8"/>
    <w:rsid w:val="00A6545D"/>
    <w:rsid w:val="00A66538"/>
    <w:rsid w:val="00A66768"/>
    <w:rsid w:val="00A678C6"/>
    <w:rsid w:val="00A67ED4"/>
    <w:rsid w:val="00A70275"/>
    <w:rsid w:val="00A7058C"/>
    <w:rsid w:val="00A70935"/>
    <w:rsid w:val="00A727E9"/>
    <w:rsid w:val="00A7298F"/>
    <w:rsid w:val="00A72AAD"/>
    <w:rsid w:val="00A734C3"/>
    <w:rsid w:val="00A74C63"/>
    <w:rsid w:val="00A74DA6"/>
    <w:rsid w:val="00A76922"/>
    <w:rsid w:val="00A777EC"/>
    <w:rsid w:val="00A77FCB"/>
    <w:rsid w:val="00A8091E"/>
    <w:rsid w:val="00A80E8F"/>
    <w:rsid w:val="00A81FE5"/>
    <w:rsid w:val="00A83F45"/>
    <w:rsid w:val="00A83FC0"/>
    <w:rsid w:val="00A845A6"/>
    <w:rsid w:val="00A85B11"/>
    <w:rsid w:val="00A85F38"/>
    <w:rsid w:val="00A862EC"/>
    <w:rsid w:val="00A863C2"/>
    <w:rsid w:val="00A87902"/>
    <w:rsid w:val="00A87EEC"/>
    <w:rsid w:val="00A90281"/>
    <w:rsid w:val="00A90515"/>
    <w:rsid w:val="00A912DD"/>
    <w:rsid w:val="00A91691"/>
    <w:rsid w:val="00A92925"/>
    <w:rsid w:val="00A92C43"/>
    <w:rsid w:val="00A92F02"/>
    <w:rsid w:val="00A935D6"/>
    <w:rsid w:val="00A9383B"/>
    <w:rsid w:val="00A93B6B"/>
    <w:rsid w:val="00A946C9"/>
    <w:rsid w:val="00A95FEB"/>
    <w:rsid w:val="00A96196"/>
    <w:rsid w:val="00A962D7"/>
    <w:rsid w:val="00A966C9"/>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140E"/>
    <w:rsid w:val="00AB4479"/>
    <w:rsid w:val="00AB45F9"/>
    <w:rsid w:val="00AB47D8"/>
    <w:rsid w:val="00AB55A5"/>
    <w:rsid w:val="00AB55B3"/>
    <w:rsid w:val="00AB56F4"/>
    <w:rsid w:val="00AB5F48"/>
    <w:rsid w:val="00AB630A"/>
    <w:rsid w:val="00AB68BE"/>
    <w:rsid w:val="00AB6E3C"/>
    <w:rsid w:val="00AB7874"/>
    <w:rsid w:val="00AB7F94"/>
    <w:rsid w:val="00AC0380"/>
    <w:rsid w:val="00AC12CF"/>
    <w:rsid w:val="00AC17C8"/>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C71C1"/>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17A3"/>
    <w:rsid w:val="00AE2015"/>
    <w:rsid w:val="00AE2D94"/>
    <w:rsid w:val="00AE3050"/>
    <w:rsid w:val="00AE319B"/>
    <w:rsid w:val="00AE326D"/>
    <w:rsid w:val="00AE3439"/>
    <w:rsid w:val="00AE3CCB"/>
    <w:rsid w:val="00AE4251"/>
    <w:rsid w:val="00AE458B"/>
    <w:rsid w:val="00AE587C"/>
    <w:rsid w:val="00AE67D3"/>
    <w:rsid w:val="00AE6C50"/>
    <w:rsid w:val="00AE6CA1"/>
    <w:rsid w:val="00AE6E44"/>
    <w:rsid w:val="00AE731C"/>
    <w:rsid w:val="00AF2091"/>
    <w:rsid w:val="00AF308F"/>
    <w:rsid w:val="00AF3A82"/>
    <w:rsid w:val="00AF57F9"/>
    <w:rsid w:val="00AF5DA1"/>
    <w:rsid w:val="00AF696C"/>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B67"/>
    <w:rsid w:val="00B06E0A"/>
    <w:rsid w:val="00B079EE"/>
    <w:rsid w:val="00B101A9"/>
    <w:rsid w:val="00B10BAD"/>
    <w:rsid w:val="00B10C65"/>
    <w:rsid w:val="00B10D64"/>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64D9"/>
    <w:rsid w:val="00B26AE5"/>
    <w:rsid w:val="00B30831"/>
    <w:rsid w:val="00B30935"/>
    <w:rsid w:val="00B31775"/>
    <w:rsid w:val="00B3183B"/>
    <w:rsid w:val="00B3191C"/>
    <w:rsid w:val="00B31C53"/>
    <w:rsid w:val="00B31F60"/>
    <w:rsid w:val="00B325B6"/>
    <w:rsid w:val="00B33336"/>
    <w:rsid w:val="00B33BBA"/>
    <w:rsid w:val="00B347FB"/>
    <w:rsid w:val="00B34D6E"/>
    <w:rsid w:val="00B3680A"/>
    <w:rsid w:val="00B416C6"/>
    <w:rsid w:val="00B41E54"/>
    <w:rsid w:val="00B42B98"/>
    <w:rsid w:val="00B433D1"/>
    <w:rsid w:val="00B439BF"/>
    <w:rsid w:val="00B44021"/>
    <w:rsid w:val="00B441EA"/>
    <w:rsid w:val="00B46088"/>
    <w:rsid w:val="00B46979"/>
    <w:rsid w:val="00B502AC"/>
    <w:rsid w:val="00B50350"/>
    <w:rsid w:val="00B50A80"/>
    <w:rsid w:val="00B51D7E"/>
    <w:rsid w:val="00B5400E"/>
    <w:rsid w:val="00B5523C"/>
    <w:rsid w:val="00B5545E"/>
    <w:rsid w:val="00B554A5"/>
    <w:rsid w:val="00B5691A"/>
    <w:rsid w:val="00B577D4"/>
    <w:rsid w:val="00B57837"/>
    <w:rsid w:val="00B579F1"/>
    <w:rsid w:val="00B57FEC"/>
    <w:rsid w:val="00B60056"/>
    <w:rsid w:val="00B609D5"/>
    <w:rsid w:val="00B611EC"/>
    <w:rsid w:val="00B612F6"/>
    <w:rsid w:val="00B61EC2"/>
    <w:rsid w:val="00B626B7"/>
    <w:rsid w:val="00B6366D"/>
    <w:rsid w:val="00B63AA9"/>
    <w:rsid w:val="00B64E6C"/>
    <w:rsid w:val="00B65120"/>
    <w:rsid w:val="00B6529C"/>
    <w:rsid w:val="00B65332"/>
    <w:rsid w:val="00B6537B"/>
    <w:rsid w:val="00B6546A"/>
    <w:rsid w:val="00B66033"/>
    <w:rsid w:val="00B70F85"/>
    <w:rsid w:val="00B7155A"/>
    <w:rsid w:val="00B72980"/>
    <w:rsid w:val="00B73135"/>
    <w:rsid w:val="00B7435C"/>
    <w:rsid w:val="00B748A1"/>
    <w:rsid w:val="00B74FAE"/>
    <w:rsid w:val="00B75118"/>
    <w:rsid w:val="00B756FD"/>
    <w:rsid w:val="00B75C8E"/>
    <w:rsid w:val="00B75CEE"/>
    <w:rsid w:val="00B76B01"/>
    <w:rsid w:val="00B76CC6"/>
    <w:rsid w:val="00B77098"/>
    <w:rsid w:val="00B77273"/>
    <w:rsid w:val="00B77ABE"/>
    <w:rsid w:val="00B77B35"/>
    <w:rsid w:val="00B77E5A"/>
    <w:rsid w:val="00B77E9D"/>
    <w:rsid w:val="00B80638"/>
    <w:rsid w:val="00B80A10"/>
    <w:rsid w:val="00B80A40"/>
    <w:rsid w:val="00B80A86"/>
    <w:rsid w:val="00B80C38"/>
    <w:rsid w:val="00B813D8"/>
    <w:rsid w:val="00B81BF5"/>
    <w:rsid w:val="00B82104"/>
    <w:rsid w:val="00B82209"/>
    <w:rsid w:val="00B827E4"/>
    <w:rsid w:val="00B82D87"/>
    <w:rsid w:val="00B83958"/>
    <w:rsid w:val="00B83DFD"/>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4BB"/>
    <w:rsid w:val="00B9574B"/>
    <w:rsid w:val="00B95904"/>
    <w:rsid w:val="00B96789"/>
    <w:rsid w:val="00BA0C69"/>
    <w:rsid w:val="00BA1AB9"/>
    <w:rsid w:val="00BA21D0"/>
    <w:rsid w:val="00BA2722"/>
    <w:rsid w:val="00BA28A8"/>
    <w:rsid w:val="00BA3CDD"/>
    <w:rsid w:val="00BA44C0"/>
    <w:rsid w:val="00BA4D4A"/>
    <w:rsid w:val="00BA4FE7"/>
    <w:rsid w:val="00BA534D"/>
    <w:rsid w:val="00BA5AE1"/>
    <w:rsid w:val="00BA5D0C"/>
    <w:rsid w:val="00BA622D"/>
    <w:rsid w:val="00BA626A"/>
    <w:rsid w:val="00BA7891"/>
    <w:rsid w:val="00BB15BD"/>
    <w:rsid w:val="00BB282D"/>
    <w:rsid w:val="00BB2DC7"/>
    <w:rsid w:val="00BB30F7"/>
    <w:rsid w:val="00BB3A1E"/>
    <w:rsid w:val="00BB3EAE"/>
    <w:rsid w:val="00BB5E4C"/>
    <w:rsid w:val="00BB660D"/>
    <w:rsid w:val="00BB71F0"/>
    <w:rsid w:val="00BB73F0"/>
    <w:rsid w:val="00BB744D"/>
    <w:rsid w:val="00BB75A9"/>
    <w:rsid w:val="00BB7DDD"/>
    <w:rsid w:val="00BB7E89"/>
    <w:rsid w:val="00BB7EA4"/>
    <w:rsid w:val="00BC0052"/>
    <w:rsid w:val="00BC0497"/>
    <w:rsid w:val="00BC050E"/>
    <w:rsid w:val="00BC099B"/>
    <w:rsid w:val="00BC0DA1"/>
    <w:rsid w:val="00BC110B"/>
    <w:rsid w:val="00BC1668"/>
    <w:rsid w:val="00BC1908"/>
    <w:rsid w:val="00BC2132"/>
    <w:rsid w:val="00BC217B"/>
    <w:rsid w:val="00BC21B6"/>
    <w:rsid w:val="00BC26E3"/>
    <w:rsid w:val="00BC3515"/>
    <w:rsid w:val="00BC3637"/>
    <w:rsid w:val="00BC3EE7"/>
    <w:rsid w:val="00BC4AFB"/>
    <w:rsid w:val="00BC5BF9"/>
    <w:rsid w:val="00BC7A3C"/>
    <w:rsid w:val="00BC7E0F"/>
    <w:rsid w:val="00BD02EF"/>
    <w:rsid w:val="00BD0947"/>
    <w:rsid w:val="00BD0C04"/>
    <w:rsid w:val="00BD17E1"/>
    <w:rsid w:val="00BD1D21"/>
    <w:rsid w:val="00BD1DBB"/>
    <w:rsid w:val="00BD32AB"/>
    <w:rsid w:val="00BD37CE"/>
    <w:rsid w:val="00BD4571"/>
    <w:rsid w:val="00BD508A"/>
    <w:rsid w:val="00BD5293"/>
    <w:rsid w:val="00BD5BF5"/>
    <w:rsid w:val="00BD7157"/>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168C"/>
    <w:rsid w:val="00BF16DE"/>
    <w:rsid w:val="00BF2624"/>
    <w:rsid w:val="00BF4099"/>
    <w:rsid w:val="00BF46D7"/>
    <w:rsid w:val="00BF5910"/>
    <w:rsid w:val="00BF5B62"/>
    <w:rsid w:val="00BF5EDD"/>
    <w:rsid w:val="00BF6138"/>
    <w:rsid w:val="00BF675A"/>
    <w:rsid w:val="00C00781"/>
    <w:rsid w:val="00C00ECA"/>
    <w:rsid w:val="00C012F7"/>
    <w:rsid w:val="00C01DE5"/>
    <w:rsid w:val="00C02A57"/>
    <w:rsid w:val="00C02AE9"/>
    <w:rsid w:val="00C036BF"/>
    <w:rsid w:val="00C03EC2"/>
    <w:rsid w:val="00C0430C"/>
    <w:rsid w:val="00C0437E"/>
    <w:rsid w:val="00C0482E"/>
    <w:rsid w:val="00C05BE5"/>
    <w:rsid w:val="00C061AD"/>
    <w:rsid w:val="00C063C6"/>
    <w:rsid w:val="00C06AA9"/>
    <w:rsid w:val="00C06F3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74C"/>
    <w:rsid w:val="00C201F9"/>
    <w:rsid w:val="00C20A0C"/>
    <w:rsid w:val="00C20E0A"/>
    <w:rsid w:val="00C2160B"/>
    <w:rsid w:val="00C2242C"/>
    <w:rsid w:val="00C22E00"/>
    <w:rsid w:val="00C236A0"/>
    <w:rsid w:val="00C237A9"/>
    <w:rsid w:val="00C23C7C"/>
    <w:rsid w:val="00C246D8"/>
    <w:rsid w:val="00C249B3"/>
    <w:rsid w:val="00C24D55"/>
    <w:rsid w:val="00C2603E"/>
    <w:rsid w:val="00C261BF"/>
    <w:rsid w:val="00C26225"/>
    <w:rsid w:val="00C26541"/>
    <w:rsid w:val="00C266C8"/>
    <w:rsid w:val="00C26B2C"/>
    <w:rsid w:val="00C26C24"/>
    <w:rsid w:val="00C3092C"/>
    <w:rsid w:val="00C30A8E"/>
    <w:rsid w:val="00C30C94"/>
    <w:rsid w:val="00C31310"/>
    <w:rsid w:val="00C314B4"/>
    <w:rsid w:val="00C31C6F"/>
    <w:rsid w:val="00C31CED"/>
    <w:rsid w:val="00C31FB1"/>
    <w:rsid w:val="00C32465"/>
    <w:rsid w:val="00C328D3"/>
    <w:rsid w:val="00C33130"/>
    <w:rsid w:val="00C33FB4"/>
    <w:rsid w:val="00C34178"/>
    <w:rsid w:val="00C34B2A"/>
    <w:rsid w:val="00C351FD"/>
    <w:rsid w:val="00C35380"/>
    <w:rsid w:val="00C3589F"/>
    <w:rsid w:val="00C3590B"/>
    <w:rsid w:val="00C35D83"/>
    <w:rsid w:val="00C35E64"/>
    <w:rsid w:val="00C3601B"/>
    <w:rsid w:val="00C36660"/>
    <w:rsid w:val="00C4103E"/>
    <w:rsid w:val="00C4118D"/>
    <w:rsid w:val="00C413EE"/>
    <w:rsid w:val="00C41705"/>
    <w:rsid w:val="00C43453"/>
    <w:rsid w:val="00C4425A"/>
    <w:rsid w:val="00C44865"/>
    <w:rsid w:val="00C459E1"/>
    <w:rsid w:val="00C45F53"/>
    <w:rsid w:val="00C460DE"/>
    <w:rsid w:val="00C4649C"/>
    <w:rsid w:val="00C46DA8"/>
    <w:rsid w:val="00C47699"/>
    <w:rsid w:val="00C47A47"/>
    <w:rsid w:val="00C47A79"/>
    <w:rsid w:val="00C47C8B"/>
    <w:rsid w:val="00C5024F"/>
    <w:rsid w:val="00C5080B"/>
    <w:rsid w:val="00C50985"/>
    <w:rsid w:val="00C509BF"/>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7D5"/>
    <w:rsid w:val="00C74FEB"/>
    <w:rsid w:val="00C75712"/>
    <w:rsid w:val="00C77301"/>
    <w:rsid w:val="00C774A5"/>
    <w:rsid w:val="00C77D03"/>
    <w:rsid w:val="00C80484"/>
    <w:rsid w:val="00C81299"/>
    <w:rsid w:val="00C81C3D"/>
    <w:rsid w:val="00C81F4F"/>
    <w:rsid w:val="00C82185"/>
    <w:rsid w:val="00C83EAC"/>
    <w:rsid w:val="00C8458B"/>
    <w:rsid w:val="00C86A92"/>
    <w:rsid w:val="00C875DD"/>
    <w:rsid w:val="00C87D05"/>
    <w:rsid w:val="00C907CF"/>
    <w:rsid w:val="00C90B34"/>
    <w:rsid w:val="00C91519"/>
    <w:rsid w:val="00C91FFC"/>
    <w:rsid w:val="00C93182"/>
    <w:rsid w:val="00C93613"/>
    <w:rsid w:val="00C93A49"/>
    <w:rsid w:val="00C93E47"/>
    <w:rsid w:val="00C94BC0"/>
    <w:rsid w:val="00C95FC2"/>
    <w:rsid w:val="00C96054"/>
    <w:rsid w:val="00C9663C"/>
    <w:rsid w:val="00C96E9A"/>
    <w:rsid w:val="00C96F9E"/>
    <w:rsid w:val="00CA0AB7"/>
    <w:rsid w:val="00CA187C"/>
    <w:rsid w:val="00CA1E2A"/>
    <w:rsid w:val="00CA1ED4"/>
    <w:rsid w:val="00CA22E0"/>
    <w:rsid w:val="00CA285C"/>
    <w:rsid w:val="00CA32A3"/>
    <w:rsid w:val="00CA42E4"/>
    <w:rsid w:val="00CB0200"/>
    <w:rsid w:val="00CB08CA"/>
    <w:rsid w:val="00CB1353"/>
    <w:rsid w:val="00CB1A83"/>
    <w:rsid w:val="00CB2A64"/>
    <w:rsid w:val="00CB45E4"/>
    <w:rsid w:val="00CB4736"/>
    <w:rsid w:val="00CB498E"/>
    <w:rsid w:val="00CB49C5"/>
    <w:rsid w:val="00CB6F1E"/>
    <w:rsid w:val="00CB6FA4"/>
    <w:rsid w:val="00CC0A60"/>
    <w:rsid w:val="00CC1901"/>
    <w:rsid w:val="00CC19ED"/>
    <w:rsid w:val="00CC343D"/>
    <w:rsid w:val="00CC3E3B"/>
    <w:rsid w:val="00CC46D9"/>
    <w:rsid w:val="00CC4778"/>
    <w:rsid w:val="00CC4D0A"/>
    <w:rsid w:val="00CC5649"/>
    <w:rsid w:val="00CC62DB"/>
    <w:rsid w:val="00CC654F"/>
    <w:rsid w:val="00CC65AE"/>
    <w:rsid w:val="00CC67C4"/>
    <w:rsid w:val="00CC6968"/>
    <w:rsid w:val="00CC7946"/>
    <w:rsid w:val="00CD05A5"/>
    <w:rsid w:val="00CD05C4"/>
    <w:rsid w:val="00CD1126"/>
    <w:rsid w:val="00CD12FA"/>
    <w:rsid w:val="00CD153B"/>
    <w:rsid w:val="00CD1EC5"/>
    <w:rsid w:val="00CD2C12"/>
    <w:rsid w:val="00CD2DF2"/>
    <w:rsid w:val="00CD36B3"/>
    <w:rsid w:val="00CD3C53"/>
    <w:rsid w:val="00CD3D41"/>
    <w:rsid w:val="00CD3F67"/>
    <w:rsid w:val="00CD555B"/>
    <w:rsid w:val="00CD5FAF"/>
    <w:rsid w:val="00CD678F"/>
    <w:rsid w:val="00CD6813"/>
    <w:rsid w:val="00CD6F90"/>
    <w:rsid w:val="00CD760D"/>
    <w:rsid w:val="00CD7635"/>
    <w:rsid w:val="00CD799E"/>
    <w:rsid w:val="00CD7A2C"/>
    <w:rsid w:val="00CE010B"/>
    <w:rsid w:val="00CE0D84"/>
    <w:rsid w:val="00CE1314"/>
    <w:rsid w:val="00CE1AB8"/>
    <w:rsid w:val="00CE1F14"/>
    <w:rsid w:val="00CE2B36"/>
    <w:rsid w:val="00CE2B74"/>
    <w:rsid w:val="00CE302F"/>
    <w:rsid w:val="00CE4500"/>
    <w:rsid w:val="00CE5BFC"/>
    <w:rsid w:val="00CE73F2"/>
    <w:rsid w:val="00CE74F5"/>
    <w:rsid w:val="00CE7DD2"/>
    <w:rsid w:val="00CF0744"/>
    <w:rsid w:val="00CF0C4E"/>
    <w:rsid w:val="00CF12F8"/>
    <w:rsid w:val="00CF1AC9"/>
    <w:rsid w:val="00CF1C75"/>
    <w:rsid w:val="00CF2441"/>
    <w:rsid w:val="00CF4514"/>
    <w:rsid w:val="00CF4CCA"/>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1648"/>
    <w:rsid w:val="00D123AA"/>
    <w:rsid w:val="00D12D9A"/>
    <w:rsid w:val="00D13019"/>
    <w:rsid w:val="00D13353"/>
    <w:rsid w:val="00D1374D"/>
    <w:rsid w:val="00D15541"/>
    <w:rsid w:val="00D16437"/>
    <w:rsid w:val="00D165C2"/>
    <w:rsid w:val="00D16D98"/>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B74"/>
    <w:rsid w:val="00D43E13"/>
    <w:rsid w:val="00D44E50"/>
    <w:rsid w:val="00D459CA"/>
    <w:rsid w:val="00D45DAE"/>
    <w:rsid w:val="00D46233"/>
    <w:rsid w:val="00D46364"/>
    <w:rsid w:val="00D4684B"/>
    <w:rsid w:val="00D46914"/>
    <w:rsid w:val="00D46C2C"/>
    <w:rsid w:val="00D520C1"/>
    <w:rsid w:val="00D521DD"/>
    <w:rsid w:val="00D523DA"/>
    <w:rsid w:val="00D5278E"/>
    <w:rsid w:val="00D53F26"/>
    <w:rsid w:val="00D549BD"/>
    <w:rsid w:val="00D54E15"/>
    <w:rsid w:val="00D54E80"/>
    <w:rsid w:val="00D55D7C"/>
    <w:rsid w:val="00D56476"/>
    <w:rsid w:val="00D565A8"/>
    <w:rsid w:val="00D56B98"/>
    <w:rsid w:val="00D572AA"/>
    <w:rsid w:val="00D5738E"/>
    <w:rsid w:val="00D5751A"/>
    <w:rsid w:val="00D57577"/>
    <w:rsid w:val="00D57946"/>
    <w:rsid w:val="00D57A03"/>
    <w:rsid w:val="00D57DB9"/>
    <w:rsid w:val="00D57E20"/>
    <w:rsid w:val="00D603A7"/>
    <w:rsid w:val="00D60498"/>
    <w:rsid w:val="00D60A97"/>
    <w:rsid w:val="00D610FB"/>
    <w:rsid w:val="00D62DB3"/>
    <w:rsid w:val="00D62E97"/>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87A"/>
    <w:rsid w:val="00D739A7"/>
    <w:rsid w:val="00D73FF9"/>
    <w:rsid w:val="00D74EDD"/>
    <w:rsid w:val="00D74F45"/>
    <w:rsid w:val="00D75055"/>
    <w:rsid w:val="00D756A4"/>
    <w:rsid w:val="00D765E3"/>
    <w:rsid w:val="00D76D74"/>
    <w:rsid w:val="00D7708E"/>
    <w:rsid w:val="00D7717A"/>
    <w:rsid w:val="00D77FAA"/>
    <w:rsid w:val="00D80A97"/>
    <w:rsid w:val="00D824A7"/>
    <w:rsid w:val="00D824DA"/>
    <w:rsid w:val="00D829A6"/>
    <w:rsid w:val="00D82BD6"/>
    <w:rsid w:val="00D838C7"/>
    <w:rsid w:val="00D83F71"/>
    <w:rsid w:val="00D84161"/>
    <w:rsid w:val="00D848E8"/>
    <w:rsid w:val="00D8549D"/>
    <w:rsid w:val="00D85C84"/>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63B"/>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B94"/>
    <w:rsid w:val="00DB31FD"/>
    <w:rsid w:val="00DB3387"/>
    <w:rsid w:val="00DB38E5"/>
    <w:rsid w:val="00DB42AC"/>
    <w:rsid w:val="00DB47AC"/>
    <w:rsid w:val="00DB4AA5"/>
    <w:rsid w:val="00DB5033"/>
    <w:rsid w:val="00DB584D"/>
    <w:rsid w:val="00DB69A9"/>
    <w:rsid w:val="00DB6CFC"/>
    <w:rsid w:val="00DB7944"/>
    <w:rsid w:val="00DC0339"/>
    <w:rsid w:val="00DC0C4D"/>
    <w:rsid w:val="00DC0E1B"/>
    <w:rsid w:val="00DC0FEC"/>
    <w:rsid w:val="00DC14D6"/>
    <w:rsid w:val="00DC14FA"/>
    <w:rsid w:val="00DC17FB"/>
    <w:rsid w:val="00DC21D1"/>
    <w:rsid w:val="00DC2565"/>
    <w:rsid w:val="00DC2586"/>
    <w:rsid w:val="00DC2679"/>
    <w:rsid w:val="00DC285F"/>
    <w:rsid w:val="00DC2D76"/>
    <w:rsid w:val="00DC3558"/>
    <w:rsid w:val="00DC4C1D"/>
    <w:rsid w:val="00DC4D91"/>
    <w:rsid w:val="00DC57C8"/>
    <w:rsid w:val="00DC61EE"/>
    <w:rsid w:val="00DC70E1"/>
    <w:rsid w:val="00DC7BE2"/>
    <w:rsid w:val="00DD09AF"/>
    <w:rsid w:val="00DD14A6"/>
    <w:rsid w:val="00DD1A04"/>
    <w:rsid w:val="00DD27BC"/>
    <w:rsid w:val="00DD2803"/>
    <w:rsid w:val="00DD28B6"/>
    <w:rsid w:val="00DD2A4A"/>
    <w:rsid w:val="00DD2ABF"/>
    <w:rsid w:val="00DD2BD6"/>
    <w:rsid w:val="00DD2C66"/>
    <w:rsid w:val="00DD47C9"/>
    <w:rsid w:val="00DD4AAB"/>
    <w:rsid w:val="00DD4C4A"/>
    <w:rsid w:val="00DD58BF"/>
    <w:rsid w:val="00DD71AA"/>
    <w:rsid w:val="00DD7401"/>
    <w:rsid w:val="00DD7410"/>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7AA8"/>
    <w:rsid w:val="00DF03FB"/>
    <w:rsid w:val="00DF0B37"/>
    <w:rsid w:val="00DF1582"/>
    <w:rsid w:val="00DF26D7"/>
    <w:rsid w:val="00DF275A"/>
    <w:rsid w:val="00DF2B0D"/>
    <w:rsid w:val="00DF3B17"/>
    <w:rsid w:val="00DF440D"/>
    <w:rsid w:val="00DF4652"/>
    <w:rsid w:val="00DF4911"/>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9A4"/>
    <w:rsid w:val="00E03A58"/>
    <w:rsid w:val="00E04781"/>
    <w:rsid w:val="00E04A77"/>
    <w:rsid w:val="00E0580E"/>
    <w:rsid w:val="00E07AAE"/>
    <w:rsid w:val="00E125DC"/>
    <w:rsid w:val="00E1274B"/>
    <w:rsid w:val="00E12D43"/>
    <w:rsid w:val="00E1308B"/>
    <w:rsid w:val="00E13124"/>
    <w:rsid w:val="00E134EC"/>
    <w:rsid w:val="00E14007"/>
    <w:rsid w:val="00E1439B"/>
    <w:rsid w:val="00E1470A"/>
    <w:rsid w:val="00E14D17"/>
    <w:rsid w:val="00E15436"/>
    <w:rsid w:val="00E15BAF"/>
    <w:rsid w:val="00E15F9D"/>
    <w:rsid w:val="00E166B8"/>
    <w:rsid w:val="00E17165"/>
    <w:rsid w:val="00E2088D"/>
    <w:rsid w:val="00E21764"/>
    <w:rsid w:val="00E21C81"/>
    <w:rsid w:val="00E22094"/>
    <w:rsid w:val="00E22A9E"/>
    <w:rsid w:val="00E23498"/>
    <w:rsid w:val="00E25071"/>
    <w:rsid w:val="00E25EBC"/>
    <w:rsid w:val="00E2623B"/>
    <w:rsid w:val="00E263D0"/>
    <w:rsid w:val="00E26A68"/>
    <w:rsid w:val="00E27DBA"/>
    <w:rsid w:val="00E30323"/>
    <w:rsid w:val="00E33643"/>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049"/>
    <w:rsid w:val="00E57AAD"/>
    <w:rsid w:val="00E60D1E"/>
    <w:rsid w:val="00E61BB3"/>
    <w:rsid w:val="00E62ABC"/>
    <w:rsid w:val="00E62D83"/>
    <w:rsid w:val="00E630F9"/>
    <w:rsid w:val="00E63B8D"/>
    <w:rsid w:val="00E63C97"/>
    <w:rsid w:val="00E65313"/>
    <w:rsid w:val="00E65883"/>
    <w:rsid w:val="00E66080"/>
    <w:rsid w:val="00E66655"/>
    <w:rsid w:val="00E67DC1"/>
    <w:rsid w:val="00E70482"/>
    <w:rsid w:val="00E7139E"/>
    <w:rsid w:val="00E723AC"/>
    <w:rsid w:val="00E7268D"/>
    <w:rsid w:val="00E727C7"/>
    <w:rsid w:val="00E73BA8"/>
    <w:rsid w:val="00E74163"/>
    <w:rsid w:val="00E747F8"/>
    <w:rsid w:val="00E75D5E"/>
    <w:rsid w:val="00E765D9"/>
    <w:rsid w:val="00E76921"/>
    <w:rsid w:val="00E8003F"/>
    <w:rsid w:val="00E80A60"/>
    <w:rsid w:val="00E81831"/>
    <w:rsid w:val="00E8206F"/>
    <w:rsid w:val="00E82962"/>
    <w:rsid w:val="00E82A0C"/>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70E"/>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40A9"/>
    <w:rsid w:val="00EB4520"/>
    <w:rsid w:val="00EB4964"/>
    <w:rsid w:val="00EB4E34"/>
    <w:rsid w:val="00EB5026"/>
    <w:rsid w:val="00EB562C"/>
    <w:rsid w:val="00EB5C03"/>
    <w:rsid w:val="00EB5D9C"/>
    <w:rsid w:val="00EB6322"/>
    <w:rsid w:val="00EB7271"/>
    <w:rsid w:val="00EB7B6A"/>
    <w:rsid w:val="00EB7DFA"/>
    <w:rsid w:val="00EC0247"/>
    <w:rsid w:val="00EC0F62"/>
    <w:rsid w:val="00EC21FF"/>
    <w:rsid w:val="00EC2A19"/>
    <w:rsid w:val="00EC30CB"/>
    <w:rsid w:val="00EC31DD"/>
    <w:rsid w:val="00EC3DDA"/>
    <w:rsid w:val="00EC4008"/>
    <w:rsid w:val="00EC46F9"/>
    <w:rsid w:val="00EC4883"/>
    <w:rsid w:val="00EC4AC1"/>
    <w:rsid w:val="00EC4CC1"/>
    <w:rsid w:val="00EC4E55"/>
    <w:rsid w:val="00EC535E"/>
    <w:rsid w:val="00EC654E"/>
    <w:rsid w:val="00EC71AE"/>
    <w:rsid w:val="00EC7278"/>
    <w:rsid w:val="00EC7A6A"/>
    <w:rsid w:val="00EC7F05"/>
    <w:rsid w:val="00ED0452"/>
    <w:rsid w:val="00ED16A5"/>
    <w:rsid w:val="00ED1CDB"/>
    <w:rsid w:val="00ED26A0"/>
    <w:rsid w:val="00ED362E"/>
    <w:rsid w:val="00ED369F"/>
    <w:rsid w:val="00ED3772"/>
    <w:rsid w:val="00ED44F9"/>
    <w:rsid w:val="00ED4E21"/>
    <w:rsid w:val="00ED5337"/>
    <w:rsid w:val="00ED5DA8"/>
    <w:rsid w:val="00ED6F83"/>
    <w:rsid w:val="00ED769A"/>
    <w:rsid w:val="00ED7A9B"/>
    <w:rsid w:val="00EE00A0"/>
    <w:rsid w:val="00EE0511"/>
    <w:rsid w:val="00EE0BA4"/>
    <w:rsid w:val="00EE0BFB"/>
    <w:rsid w:val="00EE0FDD"/>
    <w:rsid w:val="00EE2A51"/>
    <w:rsid w:val="00EE2DD9"/>
    <w:rsid w:val="00EE4685"/>
    <w:rsid w:val="00EE4D3C"/>
    <w:rsid w:val="00EE4D7C"/>
    <w:rsid w:val="00EE4FD0"/>
    <w:rsid w:val="00EE586C"/>
    <w:rsid w:val="00EE5901"/>
    <w:rsid w:val="00EE5C79"/>
    <w:rsid w:val="00EE6DD6"/>
    <w:rsid w:val="00EF0024"/>
    <w:rsid w:val="00EF0438"/>
    <w:rsid w:val="00EF19FE"/>
    <w:rsid w:val="00EF27A6"/>
    <w:rsid w:val="00EF2C47"/>
    <w:rsid w:val="00EF46AC"/>
    <w:rsid w:val="00EF474D"/>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3D96"/>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76A6"/>
    <w:rsid w:val="00F40571"/>
    <w:rsid w:val="00F4078B"/>
    <w:rsid w:val="00F40E62"/>
    <w:rsid w:val="00F41463"/>
    <w:rsid w:val="00F43596"/>
    <w:rsid w:val="00F44F18"/>
    <w:rsid w:val="00F454C9"/>
    <w:rsid w:val="00F4586F"/>
    <w:rsid w:val="00F45BCD"/>
    <w:rsid w:val="00F45F17"/>
    <w:rsid w:val="00F466DF"/>
    <w:rsid w:val="00F4705C"/>
    <w:rsid w:val="00F50C70"/>
    <w:rsid w:val="00F510D8"/>
    <w:rsid w:val="00F529FF"/>
    <w:rsid w:val="00F52ABB"/>
    <w:rsid w:val="00F52B2F"/>
    <w:rsid w:val="00F53940"/>
    <w:rsid w:val="00F542AD"/>
    <w:rsid w:val="00F54D54"/>
    <w:rsid w:val="00F5523C"/>
    <w:rsid w:val="00F55420"/>
    <w:rsid w:val="00F55704"/>
    <w:rsid w:val="00F55CF4"/>
    <w:rsid w:val="00F55DF4"/>
    <w:rsid w:val="00F55DFD"/>
    <w:rsid w:val="00F5623C"/>
    <w:rsid w:val="00F60370"/>
    <w:rsid w:val="00F60E21"/>
    <w:rsid w:val="00F60FAB"/>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B92"/>
    <w:rsid w:val="00F7298B"/>
    <w:rsid w:val="00F72ED3"/>
    <w:rsid w:val="00F734C0"/>
    <w:rsid w:val="00F73C7C"/>
    <w:rsid w:val="00F74D54"/>
    <w:rsid w:val="00F74DE9"/>
    <w:rsid w:val="00F7626F"/>
    <w:rsid w:val="00F767C9"/>
    <w:rsid w:val="00F77495"/>
    <w:rsid w:val="00F801C4"/>
    <w:rsid w:val="00F80580"/>
    <w:rsid w:val="00F80630"/>
    <w:rsid w:val="00F80745"/>
    <w:rsid w:val="00F825D3"/>
    <w:rsid w:val="00F826A9"/>
    <w:rsid w:val="00F82B84"/>
    <w:rsid w:val="00F836C2"/>
    <w:rsid w:val="00F8370F"/>
    <w:rsid w:val="00F83AC6"/>
    <w:rsid w:val="00F83EA6"/>
    <w:rsid w:val="00F846F0"/>
    <w:rsid w:val="00F848C3"/>
    <w:rsid w:val="00F851DC"/>
    <w:rsid w:val="00F854E1"/>
    <w:rsid w:val="00F857AE"/>
    <w:rsid w:val="00F859E7"/>
    <w:rsid w:val="00F871B6"/>
    <w:rsid w:val="00F87408"/>
    <w:rsid w:val="00F90FE7"/>
    <w:rsid w:val="00F92EA7"/>
    <w:rsid w:val="00F92FE5"/>
    <w:rsid w:val="00F9367F"/>
    <w:rsid w:val="00F93A98"/>
    <w:rsid w:val="00F93FED"/>
    <w:rsid w:val="00F9501E"/>
    <w:rsid w:val="00F96A1D"/>
    <w:rsid w:val="00F9746C"/>
    <w:rsid w:val="00F97F38"/>
    <w:rsid w:val="00FA0290"/>
    <w:rsid w:val="00FA0C43"/>
    <w:rsid w:val="00FA1082"/>
    <w:rsid w:val="00FA1161"/>
    <w:rsid w:val="00FA1FF1"/>
    <w:rsid w:val="00FA3562"/>
    <w:rsid w:val="00FA3980"/>
    <w:rsid w:val="00FA39BD"/>
    <w:rsid w:val="00FA3D95"/>
    <w:rsid w:val="00FA47E9"/>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5CE"/>
    <w:rsid w:val="00FB4109"/>
    <w:rsid w:val="00FB57BE"/>
    <w:rsid w:val="00FB5825"/>
    <w:rsid w:val="00FB63D5"/>
    <w:rsid w:val="00FB69C7"/>
    <w:rsid w:val="00FB6FB9"/>
    <w:rsid w:val="00FB7B71"/>
    <w:rsid w:val="00FB7CF8"/>
    <w:rsid w:val="00FB7CF9"/>
    <w:rsid w:val="00FC150F"/>
    <w:rsid w:val="00FC2079"/>
    <w:rsid w:val="00FC38F6"/>
    <w:rsid w:val="00FC3B08"/>
    <w:rsid w:val="00FC4345"/>
    <w:rsid w:val="00FC478A"/>
    <w:rsid w:val="00FC539B"/>
    <w:rsid w:val="00FC5ADB"/>
    <w:rsid w:val="00FC6178"/>
    <w:rsid w:val="00FC61FD"/>
    <w:rsid w:val="00FD053F"/>
    <w:rsid w:val="00FD0C0B"/>
    <w:rsid w:val="00FD1621"/>
    <w:rsid w:val="00FD1B20"/>
    <w:rsid w:val="00FD2E75"/>
    <w:rsid w:val="00FD30A0"/>
    <w:rsid w:val="00FD3815"/>
    <w:rsid w:val="00FD3853"/>
    <w:rsid w:val="00FD3FE7"/>
    <w:rsid w:val="00FD4961"/>
    <w:rsid w:val="00FD6CD6"/>
    <w:rsid w:val="00FD73A1"/>
    <w:rsid w:val="00FD7C04"/>
    <w:rsid w:val="00FE215E"/>
    <w:rsid w:val="00FE257C"/>
    <w:rsid w:val="00FE2768"/>
    <w:rsid w:val="00FE3401"/>
    <w:rsid w:val="00FE4583"/>
    <w:rsid w:val="00FE4FEF"/>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FE9"/>
    <w:rsid w:val="00FF6C33"/>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0085BB07-F472-4F44-A5B2-2CDB3C887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rsid w:val="0077479F"/>
  </w:style>
  <w:style w:type="paragraph" w:customStyle="1" w:styleId="B3">
    <w:name w:val="B3"/>
    <w:basedOn w:val="34"/>
    <w:link w:val="B3Char"/>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locked/>
    <w:rsid w:val="00395C5E"/>
    <w:rPr>
      <w:rFonts w:ascii="Times New Roman" w:eastAsia="ＭＳ ゴシック" w:hAnsi="Times New Roman"/>
      <w:sz w:val="24"/>
      <w:lang w:val="en-GB"/>
    </w:rPr>
  </w:style>
  <w:style w:type="character" w:customStyle="1" w:styleId="B2Char">
    <w:name w:val="B2 Char"/>
    <w:link w:val="B2"/>
    <w:rsid w:val="0020012A"/>
    <w:rPr>
      <w:rFonts w:ascii="Times New Roman" w:hAnsi="Times New Roman"/>
      <w:lang w:val="en-GB" w:eastAsia="en-GB"/>
    </w:rPr>
  </w:style>
  <w:style w:type="character" w:customStyle="1" w:styleId="B3Char">
    <w:name w:val="B3 Char"/>
    <w:link w:val="B3"/>
    <w:rsid w:val="0020012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21277935">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93881951">
      <w:bodyDiv w:val="1"/>
      <w:marLeft w:val="0"/>
      <w:marRight w:val="0"/>
      <w:marTop w:val="0"/>
      <w:marBottom w:val="0"/>
      <w:divBdr>
        <w:top w:val="none" w:sz="0" w:space="0" w:color="auto"/>
        <w:left w:val="none" w:sz="0" w:space="0" w:color="auto"/>
        <w:bottom w:val="none" w:sz="0" w:space="0" w:color="auto"/>
        <w:right w:val="none" w:sz="0" w:space="0" w:color="auto"/>
      </w:divBdr>
    </w:div>
    <w:div w:id="1332487551">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76217737">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70489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77B208-E822-4A98-9D55-E83DE6820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1026</Words>
  <Characters>5850</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H. Takahashi</cp:lastModifiedBy>
  <cp:revision>2</cp:revision>
  <cp:lastPrinted>2013-09-26T07:23:00Z</cp:lastPrinted>
  <dcterms:created xsi:type="dcterms:W3CDTF">2017-02-06T08:41:00Z</dcterms:created>
  <dcterms:modified xsi:type="dcterms:W3CDTF">2017-02-06T08:41:00Z</dcterms:modified>
</cp:coreProperties>
</file>