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31DDB" w14:textId="17A20141" w:rsidR="007271D5" w:rsidRPr="00BE04CC" w:rsidRDefault="007271D5" w:rsidP="007271D5">
      <w:pPr>
        <w:pStyle w:val="Header"/>
        <w:tabs>
          <w:tab w:val="clear" w:pos="8306"/>
          <w:tab w:val="right" w:pos="7088"/>
          <w:tab w:val="right" w:pos="9781"/>
        </w:tabs>
        <w:rPr>
          <w:rFonts w:ascii="Arial" w:hAnsi="Arial" w:cs="Arial"/>
          <w:b/>
          <w:bCs/>
          <w:sz w:val="22"/>
        </w:rPr>
      </w:pPr>
      <w:r w:rsidRPr="00BE04CC">
        <w:rPr>
          <w:rFonts w:ascii="Arial" w:hAnsi="Arial" w:cs="Arial"/>
          <w:b/>
          <w:bCs/>
          <w:sz w:val="22"/>
        </w:rPr>
        <w:t>3GPP TSG-RAN Meeting #88</w:t>
      </w:r>
      <w:r w:rsidRPr="00BE04CC">
        <w:rPr>
          <w:rFonts w:ascii="Arial" w:hAnsi="Arial" w:cs="Arial"/>
          <w:b/>
          <w:bCs/>
          <w:sz w:val="22"/>
        </w:rPr>
        <w:tab/>
      </w:r>
      <w:r w:rsidRPr="00BE04CC">
        <w:rPr>
          <w:rFonts w:ascii="Arial" w:hAnsi="Arial" w:cs="Arial"/>
          <w:b/>
          <w:bCs/>
          <w:sz w:val="22"/>
        </w:rPr>
        <w:tab/>
      </w:r>
      <w:r w:rsidRPr="00BE04CC">
        <w:rPr>
          <w:rFonts w:ascii="Arial" w:hAnsi="Arial" w:cs="Arial"/>
          <w:b/>
          <w:bCs/>
          <w:sz w:val="22"/>
        </w:rPr>
        <w:tab/>
        <w:t>R1-</w:t>
      </w:r>
      <w:r w:rsidR="00BC75AC">
        <w:rPr>
          <w:rFonts w:ascii="Arial" w:hAnsi="Arial" w:cs="Arial"/>
          <w:b/>
          <w:bCs/>
          <w:sz w:val="22"/>
        </w:rPr>
        <w:t>1702375</w:t>
      </w:r>
    </w:p>
    <w:p w14:paraId="50CD53DE" w14:textId="77777777" w:rsidR="007271D5" w:rsidRDefault="007271D5" w:rsidP="007271D5">
      <w:pPr>
        <w:pStyle w:val="Header"/>
        <w:tabs>
          <w:tab w:val="clear" w:pos="8306"/>
          <w:tab w:val="right" w:pos="9639"/>
        </w:tabs>
        <w:rPr>
          <w:rFonts w:ascii="Arial" w:hAnsi="Arial" w:cs="Arial"/>
          <w:b/>
          <w:bCs/>
          <w:sz w:val="22"/>
        </w:rPr>
      </w:pPr>
      <w:r>
        <w:rPr>
          <w:rFonts w:ascii="Arial" w:hAnsi="Arial" w:cs="Arial"/>
          <w:b/>
          <w:bCs/>
          <w:sz w:val="22"/>
        </w:rPr>
        <w:t>Athens, Greece, 13</w:t>
      </w:r>
      <w:r w:rsidRPr="00541B98">
        <w:rPr>
          <w:rFonts w:ascii="Arial" w:hAnsi="Arial" w:cs="Arial"/>
          <w:b/>
          <w:bCs/>
          <w:sz w:val="22"/>
          <w:vertAlign w:val="superscript"/>
        </w:rPr>
        <w:t>th</w:t>
      </w:r>
      <w:r>
        <w:rPr>
          <w:rFonts w:ascii="Arial" w:hAnsi="Arial" w:cs="Arial"/>
          <w:b/>
          <w:bCs/>
          <w:sz w:val="22"/>
        </w:rPr>
        <w:t>-17</w:t>
      </w:r>
      <w:r w:rsidRPr="00541B98">
        <w:rPr>
          <w:rFonts w:ascii="Arial" w:hAnsi="Arial" w:cs="Arial"/>
          <w:b/>
          <w:bCs/>
          <w:sz w:val="22"/>
          <w:vertAlign w:val="superscript"/>
        </w:rPr>
        <w:t>th</w:t>
      </w:r>
      <w:r>
        <w:rPr>
          <w:rFonts w:ascii="Arial" w:hAnsi="Arial" w:cs="Arial"/>
          <w:b/>
          <w:bCs/>
          <w:sz w:val="22"/>
        </w:rPr>
        <w:t xml:space="preserve"> February 2017</w:t>
      </w:r>
    </w:p>
    <w:p w14:paraId="7017487B" w14:textId="77777777" w:rsidR="007271D5" w:rsidRDefault="007271D5" w:rsidP="007271D5">
      <w:pPr>
        <w:rPr>
          <w:rFonts w:ascii="Arial" w:hAnsi="Arial" w:cs="Arial"/>
        </w:rPr>
      </w:pPr>
    </w:p>
    <w:p w14:paraId="484498E9" w14:textId="77777777" w:rsidR="007271D5" w:rsidRPr="00315A4E" w:rsidRDefault="007271D5" w:rsidP="007271D5">
      <w:pPr>
        <w:spacing w:after="60"/>
        <w:ind w:left="1985" w:hanging="1985"/>
        <w:rPr>
          <w:rFonts w:ascii="Arial" w:hAnsi="Arial" w:cs="Arial"/>
          <w:bCs/>
          <w:lang w:val="fr-FR"/>
        </w:rPr>
      </w:pPr>
      <w:proofErr w:type="gramStart"/>
      <w:r w:rsidRPr="00315A4E">
        <w:rPr>
          <w:rFonts w:ascii="Arial" w:hAnsi="Arial" w:cs="Arial"/>
          <w:b/>
          <w:lang w:val="fr-FR"/>
        </w:rPr>
        <w:t>Source:</w:t>
      </w:r>
      <w:proofErr w:type="gramEnd"/>
      <w:r w:rsidRPr="00315A4E">
        <w:rPr>
          <w:rFonts w:ascii="Arial" w:hAnsi="Arial" w:cs="Arial"/>
          <w:bCs/>
          <w:color w:val="FF0000"/>
          <w:lang w:val="fr-FR"/>
        </w:rPr>
        <w:tab/>
      </w:r>
      <w:proofErr w:type="spellStart"/>
      <w:r w:rsidRPr="00315A4E">
        <w:rPr>
          <w:rFonts w:ascii="Arial" w:hAnsi="Arial" w:cs="Arial"/>
          <w:b/>
          <w:bCs/>
          <w:sz w:val="22"/>
          <w:lang w:val="fr-FR"/>
        </w:rPr>
        <w:t>Cohere</w:t>
      </w:r>
      <w:proofErr w:type="spellEnd"/>
      <w:r w:rsidRPr="00315A4E">
        <w:rPr>
          <w:rFonts w:ascii="Arial" w:hAnsi="Arial" w:cs="Arial"/>
          <w:b/>
          <w:bCs/>
          <w:sz w:val="22"/>
          <w:lang w:val="fr-FR"/>
        </w:rPr>
        <w:t xml:space="preserve"> Technologies</w:t>
      </w:r>
    </w:p>
    <w:p w14:paraId="0AAAF0CC" w14:textId="32DC5B91" w:rsidR="007271D5" w:rsidRDefault="007271D5" w:rsidP="007271D5">
      <w:pPr>
        <w:spacing w:after="60"/>
        <w:ind w:left="1985" w:hanging="1985"/>
        <w:rPr>
          <w:rFonts w:ascii="Arial" w:hAnsi="Arial" w:cs="Arial"/>
          <w:bCs/>
        </w:rPr>
      </w:pPr>
      <w:r>
        <w:rPr>
          <w:rFonts w:ascii="Arial" w:hAnsi="Arial" w:cs="Arial"/>
          <w:b/>
        </w:rPr>
        <w:t>Title:</w:t>
      </w:r>
      <w:r>
        <w:rPr>
          <w:rFonts w:ascii="Arial" w:hAnsi="Arial" w:cs="Arial"/>
          <w:b/>
        </w:rPr>
        <w:tab/>
      </w:r>
      <w:r w:rsidR="00BC75AC">
        <w:rPr>
          <w:rFonts w:ascii="Arial" w:hAnsi="Arial" w:cs="Arial"/>
          <w:b/>
          <w:bCs/>
          <w:sz w:val="22"/>
        </w:rPr>
        <w:t>4-step RACH P</w:t>
      </w:r>
      <w:r w:rsidR="00BC75AC" w:rsidRPr="00BC75AC">
        <w:rPr>
          <w:rFonts w:ascii="Arial" w:hAnsi="Arial" w:cs="Arial"/>
          <w:b/>
          <w:bCs/>
          <w:sz w:val="22"/>
        </w:rPr>
        <w:t>rocedure</w:t>
      </w:r>
    </w:p>
    <w:p w14:paraId="5AE486E4" w14:textId="72F25825" w:rsidR="007271D5" w:rsidRPr="00315A4E" w:rsidRDefault="007271D5" w:rsidP="007271D5">
      <w:pPr>
        <w:spacing w:after="60"/>
        <w:ind w:left="1985" w:hanging="1985"/>
        <w:rPr>
          <w:rFonts w:ascii="Arial" w:hAnsi="Arial" w:cs="Arial"/>
          <w:bCs/>
          <w:lang w:val="fr-FR"/>
        </w:rPr>
      </w:pPr>
      <w:r w:rsidRPr="00315A4E">
        <w:rPr>
          <w:rFonts w:ascii="Arial" w:hAnsi="Arial" w:cs="Arial"/>
          <w:b/>
          <w:lang w:val="fr-FR"/>
        </w:rPr>
        <w:t xml:space="preserve">Agenda </w:t>
      </w:r>
      <w:proofErr w:type="gramStart"/>
      <w:r w:rsidRPr="00315A4E">
        <w:rPr>
          <w:rFonts w:ascii="Arial" w:hAnsi="Arial" w:cs="Arial"/>
          <w:b/>
          <w:lang w:val="fr-FR"/>
        </w:rPr>
        <w:t>item:</w:t>
      </w:r>
      <w:proofErr w:type="gramEnd"/>
      <w:r w:rsidRPr="00315A4E">
        <w:rPr>
          <w:rFonts w:ascii="Arial" w:hAnsi="Arial" w:cs="Arial"/>
          <w:b/>
          <w:lang w:val="fr-FR"/>
        </w:rPr>
        <w:tab/>
        <w:t>8.1.1.</w:t>
      </w:r>
      <w:r w:rsidR="00BC75AC">
        <w:rPr>
          <w:rFonts w:ascii="Arial" w:hAnsi="Arial" w:cs="Arial"/>
          <w:b/>
          <w:lang w:val="fr-FR"/>
        </w:rPr>
        <w:t>4.2</w:t>
      </w:r>
    </w:p>
    <w:p w14:paraId="0C17CF4B" w14:textId="77777777" w:rsidR="007271D5" w:rsidRDefault="007271D5" w:rsidP="007271D5">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sz w:val="22"/>
        </w:rPr>
        <w:t>Discussion and Decision</w:t>
      </w:r>
    </w:p>
    <w:p w14:paraId="08782A65" w14:textId="77777777" w:rsidR="007271D5" w:rsidRDefault="007271D5" w:rsidP="007271D5">
      <w:pPr>
        <w:pBdr>
          <w:bottom w:val="single" w:sz="4" w:space="1" w:color="auto"/>
        </w:pBdr>
        <w:rPr>
          <w:rFonts w:ascii="Arial" w:hAnsi="Arial" w:cs="Arial"/>
        </w:rPr>
      </w:pPr>
    </w:p>
    <w:p w14:paraId="562C7675" w14:textId="77777777" w:rsidR="00BC75AC" w:rsidRDefault="00BC75AC">
      <w:pPr>
        <w:spacing w:after="120"/>
        <w:rPr>
          <w:rFonts w:ascii="Arial" w:hAnsi="Arial" w:cs="Arial"/>
          <w:b/>
          <w:lang w:val="en-US"/>
        </w:rPr>
      </w:pPr>
    </w:p>
    <w:p w14:paraId="44AF04DE"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095A82E8" w14:textId="649CA58C" w:rsidR="004607C3" w:rsidRPr="000A3EAE" w:rsidRDefault="002F7243">
      <w:pPr>
        <w:pStyle w:val="Header"/>
        <w:tabs>
          <w:tab w:val="clear" w:pos="4153"/>
          <w:tab w:val="clear" w:pos="8306"/>
        </w:tabs>
        <w:rPr>
          <w:lang w:val="en-US"/>
        </w:rPr>
      </w:pPr>
      <w:r w:rsidRPr="000A3EAE">
        <w:t xml:space="preserve">In the last 3GPP RAN 1 meetings, initial access </w:t>
      </w:r>
      <w:r w:rsidR="00C6435E">
        <w:t xml:space="preserve">and its different parts were </w:t>
      </w:r>
      <w:r w:rsidR="002C4803">
        <w:t xml:space="preserve">discussed. </w:t>
      </w:r>
      <w:r w:rsidR="009930D0">
        <w:t xml:space="preserve">A major part of the discussion focused on </w:t>
      </w:r>
      <w:r w:rsidR="00B12585">
        <w:t>the 4-step RACH procedure</w:t>
      </w:r>
      <w:r w:rsidR="00E31C0D" w:rsidRPr="000A3EAE">
        <w:t xml:space="preserve">. In the last 3GPP NR Ad Hoc meeting the following agreements were </w:t>
      </w:r>
      <w:r w:rsidR="006F2346" w:rsidRPr="000A3EAE">
        <w:t xml:space="preserve">done with regards to </w:t>
      </w:r>
      <w:r w:rsidR="00B12585">
        <w:t>4-step RACH procedure</w:t>
      </w:r>
      <w:r w:rsidR="000A3EAE">
        <w:rPr>
          <w:lang w:val="en-US"/>
        </w:rPr>
        <w:t xml:space="preserve"> </w:t>
      </w:r>
      <w:r w:rsidR="000A3EAE">
        <w:rPr>
          <w:lang w:val="en-US"/>
        </w:rPr>
        <w:fldChar w:fldCharType="begin"/>
      </w:r>
      <w:r w:rsidR="000A3EAE">
        <w:rPr>
          <w:lang w:val="en-US"/>
        </w:rPr>
        <w:instrText xml:space="preserve"> REF _Ref473894243 \r \h </w:instrText>
      </w:r>
      <w:r w:rsidR="000A3EAE">
        <w:rPr>
          <w:lang w:val="en-US"/>
        </w:rPr>
      </w:r>
      <w:r w:rsidR="000A3EAE">
        <w:rPr>
          <w:lang w:val="en-US"/>
        </w:rPr>
        <w:fldChar w:fldCharType="separate"/>
      </w:r>
      <w:r w:rsidR="000A3EAE">
        <w:rPr>
          <w:lang w:val="en-US"/>
        </w:rPr>
        <w:t>[1]</w:t>
      </w:r>
      <w:r w:rsidR="000A3EAE">
        <w:rPr>
          <w:lang w:val="en-US"/>
        </w:rPr>
        <w:fldChar w:fldCharType="end"/>
      </w:r>
      <w:r w:rsidR="00270908" w:rsidRPr="000A3EAE">
        <w:rPr>
          <w:lang w:val="en-US"/>
        </w:rPr>
        <w:t>.</w:t>
      </w:r>
    </w:p>
    <w:p w14:paraId="705CB1FB" w14:textId="77777777" w:rsidR="00270908" w:rsidRDefault="00270908">
      <w:pPr>
        <w:pStyle w:val="Header"/>
        <w:tabs>
          <w:tab w:val="clear" w:pos="4153"/>
          <w:tab w:val="clear" w:pos="8306"/>
        </w:tabs>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70908" w:rsidRPr="006D2D44" w14:paraId="607519E3" w14:textId="77777777" w:rsidTr="006D2D44">
        <w:tc>
          <w:tcPr>
            <w:tcW w:w="10081" w:type="dxa"/>
            <w:shd w:val="clear" w:color="auto" w:fill="auto"/>
          </w:tcPr>
          <w:p w14:paraId="3921F455" w14:textId="77777777" w:rsidR="00264561" w:rsidRPr="00983637" w:rsidRDefault="00264561" w:rsidP="00264561">
            <w:pPr>
              <w:rPr>
                <w:rFonts w:eastAsia="ＭＳ 明朝"/>
                <w:b/>
                <w:highlight w:val="green"/>
                <w:u w:val="single"/>
                <w:lang w:eastAsia="ja-JP"/>
              </w:rPr>
            </w:pPr>
            <w:r w:rsidRPr="00983637">
              <w:rPr>
                <w:rFonts w:eastAsia="ＭＳ 明朝"/>
                <w:b/>
                <w:highlight w:val="green"/>
                <w:u w:val="single"/>
                <w:lang w:eastAsia="ja-JP"/>
              </w:rPr>
              <w:t>Agreed Definition:</w:t>
            </w:r>
          </w:p>
          <w:p w14:paraId="66A741D6" w14:textId="77777777" w:rsidR="00264561" w:rsidRPr="00D15C9E" w:rsidRDefault="00264561" w:rsidP="00264561">
            <w:pPr>
              <w:numPr>
                <w:ilvl w:val="0"/>
                <w:numId w:val="12"/>
              </w:numPr>
              <w:rPr>
                <w:rFonts w:eastAsia="ＭＳ 明朝"/>
                <w:lang w:eastAsia="ja-JP"/>
              </w:rPr>
            </w:pPr>
            <w:r w:rsidRPr="00D15C9E">
              <w:rPr>
                <w:rFonts w:eastAsia="ＭＳ 明朝"/>
                <w:lang w:val="en-US" w:eastAsia="ja-JP"/>
              </w:rPr>
              <w:t xml:space="preserve">For 4-step RACH procedure, a RACH transmission occasion is defined as the </w:t>
            </w:r>
            <w:r>
              <w:rPr>
                <w:rFonts w:eastAsia="ＭＳ 明朝"/>
                <w:lang w:val="en-US" w:eastAsia="ja-JP"/>
              </w:rPr>
              <w:t>time-</w:t>
            </w:r>
            <w:r w:rsidRPr="00D15C9E">
              <w:rPr>
                <w:rFonts w:eastAsia="ＭＳ 明朝"/>
                <w:lang w:val="en-US" w:eastAsia="ja-JP"/>
              </w:rPr>
              <w:t xml:space="preserve">frequency resource on which a PRACH </w:t>
            </w:r>
            <w:r>
              <w:rPr>
                <w:rFonts w:eastAsia="ＭＳ 明朝"/>
                <w:lang w:val="en-US" w:eastAsia="ja-JP"/>
              </w:rPr>
              <w:t>message 1</w:t>
            </w:r>
            <w:r w:rsidRPr="00D15C9E">
              <w:rPr>
                <w:rFonts w:eastAsia="ＭＳ 明朝"/>
                <w:lang w:val="en-US" w:eastAsia="ja-JP"/>
              </w:rPr>
              <w:t xml:space="preserve"> is transmitted </w:t>
            </w:r>
            <w:r>
              <w:rPr>
                <w:rFonts w:eastAsia="ＭＳ 明朝"/>
                <w:lang w:val="en-US" w:eastAsia="ja-JP"/>
              </w:rPr>
              <w:t xml:space="preserve">using the configured PRACH preamble format </w:t>
            </w:r>
            <w:r w:rsidRPr="00D15C9E">
              <w:rPr>
                <w:rFonts w:eastAsia="ＭＳ 明朝"/>
                <w:lang w:val="en-US" w:eastAsia="ja-JP"/>
              </w:rPr>
              <w:t xml:space="preserve">with </w:t>
            </w:r>
            <w:r>
              <w:rPr>
                <w:rFonts w:eastAsia="ＭＳ 明朝"/>
                <w:lang w:val="en-US" w:eastAsia="ja-JP"/>
              </w:rPr>
              <w:t xml:space="preserve">a single </w:t>
            </w:r>
            <w:proofErr w:type="gramStart"/>
            <w:r>
              <w:rPr>
                <w:rFonts w:eastAsia="ＭＳ 明朝"/>
                <w:lang w:val="en-US" w:eastAsia="ja-JP"/>
              </w:rPr>
              <w:t>particular</w:t>
            </w:r>
            <w:r w:rsidRPr="00D15C9E">
              <w:rPr>
                <w:rFonts w:eastAsia="ＭＳ 明朝"/>
                <w:lang w:val="en-US" w:eastAsia="ja-JP"/>
              </w:rPr>
              <w:t xml:space="preserve"> </w:t>
            </w:r>
            <w:proofErr w:type="spellStart"/>
            <w:r w:rsidRPr="00D15C9E">
              <w:rPr>
                <w:rFonts w:eastAsia="ＭＳ 明朝"/>
                <w:lang w:val="en-US" w:eastAsia="ja-JP"/>
              </w:rPr>
              <w:t>tx</w:t>
            </w:r>
            <w:proofErr w:type="spellEnd"/>
            <w:proofErr w:type="gramEnd"/>
            <w:r w:rsidRPr="00D15C9E">
              <w:rPr>
                <w:rFonts w:eastAsia="ＭＳ 明朝"/>
                <w:lang w:val="en-US" w:eastAsia="ja-JP"/>
              </w:rPr>
              <w:t xml:space="preserve"> beam </w:t>
            </w:r>
          </w:p>
          <w:p w14:paraId="39958A3B" w14:textId="77777777" w:rsidR="00264561" w:rsidRDefault="00264561" w:rsidP="00264561">
            <w:pPr>
              <w:rPr>
                <w:rFonts w:eastAsia="ＭＳ 明朝"/>
                <w:lang w:eastAsia="ja-JP"/>
              </w:rPr>
            </w:pPr>
          </w:p>
          <w:p w14:paraId="38E4CAF5" w14:textId="77777777" w:rsidR="00264561" w:rsidRPr="004A5054" w:rsidRDefault="00264561" w:rsidP="00264561">
            <w:pPr>
              <w:rPr>
                <w:rFonts w:eastAsia="ＭＳ 明朝"/>
                <w:b/>
                <w:highlight w:val="green"/>
                <w:u w:val="single"/>
                <w:lang w:eastAsia="ja-JP"/>
              </w:rPr>
            </w:pPr>
            <w:r w:rsidRPr="004A5054">
              <w:rPr>
                <w:rFonts w:eastAsia="ＭＳ 明朝"/>
                <w:b/>
                <w:highlight w:val="green"/>
                <w:u w:val="single"/>
                <w:lang w:eastAsia="ja-JP"/>
              </w:rPr>
              <w:t>Agreement:</w:t>
            </w:r>
          </w:p>
          <w:p w14:paraId="3C4AE475" w14:textId="77777777" w:rsidR="00264561" w:rsidRPr="00AF6A4F" w:rsidRDefault="00264561" w:rsidP="00264561">
            <w:pPr>
              <w:rPr>
                <w:rFonts w:eastAsia="ＭＳ 明朝"/>
                <w:lang w:eastAsia="ja-JP"/>
              </w:rPr>
            </w:pPr>
            <w:r>
              <w:rPr>
                <w:rFonts w:eastAsia="ＭＳ 明朝"/>
                <w:lang w:val="en-US" w:eastAsia="ja-JP"/>
              </w:rPr>
              <w:t>F</w:t>
            </w:r>
            <w:r w:rsidRPr="00D15C9E">
              <w:rPr>
                <w:rFonts w:eastAsia="ＭＳ 明朝"/>
                <w:lang w:val="en-US" w:eastAsia="ja-JP"/>
              </w:rPr>
              <w:t xml:space="preserve">or 4-step RACH procedure, </w:t>
            </w:r>
          </w:p>
          <w:p w14:paraId="202B32F9" w14:textId="751F3B73" w:rsidR="00264561" w:rsidRPr="00983637" w:rsidRDefault="00264561" w:rsidP="00264561">
            <w:pPr>
              <w:numPr>
                <w:ilvl w:val="0"/>
                <w:numId w:val="13"/>
              </w:numPr>
              <w:rPr>
                <w:rFonts w:eastAsia="ＭＳ 明朝"/>
                <w:lang w:eastAsia="ja-JP"/>
              </w:rPr>
            </w:pPr>
            <w:r w:rsidRPr="00983637">
              <w:rPr>
                <w:rFonts w:eastAsia="ＭＳ 明朝"/>
                <w:lang w:val="en-US" w:eastAsia="ja-JP"/>
              </w:rPr>
              <w:t xml:space="preserve">NR at least supports transmission </w:t>
            </w:r>
            <w:r>
              <w:rPr>
                <w:rFonts w:eastAsia="ＭＳ 明朝"/>
                <w:lang w:val="en-US" w:eastAsia="ja-JP"/>
              </w:rPr>
              <w:t xml:space="preserve">of </w:t>
            </w:r>
            <w:r w:rsidRPr="00983637">
              <w:rPr>
                <w:rFonts w:eastAsia="ＭＳ 明朝"/>
                <w:lang w:val="en-US" w:eastAsia="ja-JP"/>
              </w:rPr>
              <w:t xml:space="preserve">a single Msg.1 </w:t>
            </w:r>
            <w:r>
              <w:rPr>
                <w:rFonts w:eastAsia="ＭＳ 明朝"/>
                <w:lang w:val="en-US" w:eastAsia="ja-JP"/>
              </w:rPr>
              <w:t>before</w:t>
            </w:r>
            <w:r w:rsidRPr="00983637">
              <w:rPr>
                <w:rFonts w:eastAsia="ＭＳ 明朝"/>
                <w:lang w:val="en-US" w:eastAsia="ja-JP"/>
              </w:rPr>
              <w:t xml:space="preserve"> the end of </w:t>
            </w:r>
            <w:r w:rsidR="00006336">
              <w:rPr>
                <w:rFonts w:eastAsia="ＭＳ 明朝"/>
                <w:lang w:val="en-US" w:eastAsia="ja-JP"/>
              </w:rPr>
              <w:t>a monitored</w:t>
            </w:r>
            <w:r>
              <w:rPr>
                <w:rFonts w:eastAsia="ＭＳ 明朝"/>
                <w:lang w:val="en-US" w:eastAsia="ja-JP"/>
              </w:rPr>
              <w:t xml:space="preserve"> </w:t>
            </w:r>
            <w:r w:rsidRPr="00983637">
              <w:rPr>
                <w:rFonts w:eastAsia="ＭＳ 明朝"/>
                <w:lang w:val="en-US" w:eastAsia="ja-JP"/>
              </w:rPr>
              <w:t>RAR window</w:t>
            </w:r>
          </w:p>
          <w:p w14:paraId="344F4576" w14:textId="77777777" w:rsidR="00264561" w:rsidRPr="00983637" w:rsidRDefault="00264561" w:rsidP="00264561">
            <w:pPr>
              <w:numPr>
                <w:ilvl w:val="0"/>
                <w:numId w:val="13"/>
              </w:numPr>
              <w:rPr>
                <w:rFonts w:eastAsia="ＭＳ 明朝"/>
                <w:lang w:eastAsia="ja-JP"/>
              </w:rPr>
            </w:pPr>
            <w:r w:rsidRPr="00983637">
              <w:rPr>
                <w:rFonts w:eastAsia="ＭＳ 明朝"/>
                <w:lang w:val="en-US" w:eastAsia="ja-JP"/>
              </w:rPr>
              <w:t>NR 4-step RACH procedure design should not preclude multiple Msg.1 transmissions until the end of RAR window if need arises</w:t>
            </w:r>
          </w:p>
          <w:p w14:paraId="602892E3" w14:textId="77777777" w:rsidR="00264561" w:rsidRPr="006F4CFA" w:rsidRDefault="00264561" w:rsidP="00264561">
            <w:pPr>
              <w:rPr>
                <w:rFonts w:eastAsia="ＭＳ 明朝"/>
                <w:lang w:eastAsia="ja-JP"/>
              </w:rPr>
            </w:pPr>
          </w:p>
          <w:p w14:paraId="6355CCDD" w14:textId="77777777" w:rsidR="00264561" w:rsidRPr="00622574" w:rsidRDefault="00264561" w:rsidP="00264561">
            <w:pPr>
              <w:rPr>
                <w:rFonts w:eastAsia="ＭＳ 明朝"/>
                <w:b/>
                <w:highlight w:val="green"/>
                <w:u w:val="single"/>
                <w:lang w:eastAsia="ja-JP"/>
              </w:rPr>
            </w:pPr>
            <w:r w:rsidRPr="00622574">
              <w:rPr>
                <w:rFonts w:eastAsia="ＭＳ 明朝"/>
                <w:b/>
                <w:highlight w:val="green"/>
                <w:u w:val="single"/>
                <w:lang w:eastAsia="ja-JP"/>
              </w:rPr>
              <w:t>Agreement:</w:t>
            </w:r>
          </w:p>
          <w:p w14:paraId="6DA12C40" w14:textId="77777777" w:rsidR="00264561" w:rsidRPr="004A5054" w:rsidRDefault="00264561" w:rsidP="00264561">
            <w:pPr>
              <w:rPr>
                <w:rFonts w:eastAsia="ＭＳ 明朝"/>
                <w:lang w:eastAsia="ja-JP"/>
              </w:rPr>
            </w:pPr>
            <w:r w:rsidRPr="004A5054">
              <w:rPr>
                <w:rFonts w:eastAsia="ＭＳ 明朝"/>
                <w:lang w:val="en-US" w:eastAsia="ja-JP"/>
              </w:rPr>
              <w:t>For NR RACH Msg. 1 retransmission at least for multi-beam operation:</w:t>
            </w:r>
          </w:p>
          <w:p w14:paraId="5B2B77A7" w14:textId="77777777" w:rsidR="00264561" w:rsidRPr="004A5054" w:rsidRDefault="00264561" w:rsidP="00264561">
            <w:pPr>
              <w:numPr>
                <w:ilvl w:val="0"/>
                <w:numId w:val="14"/>
              </w:numPr>
              <w:rPr>
                <w:rFonts w:eastAsia="ＭＳ 明朝"/>
                <w:lang w:eastAsia="ja-JP"/>
              </w:rPr>
            </w:pPr>
            <w:r>
              <w:rPr>
                <w:rFonts w:eastAsia="ＭＳ 明朝"/>
                <w:lang w:val="en-US" w:eastAsia="ja-JP"/>
              </w:rPr>
              <w:t xml:space="preserve">NR supports power ramping. </w:t>
            </w:r>
          </w:p>
          <w:p w14:paraId="2D9A2ACB" w14:textId="77777777" w:rsidR="00264561" w:rsidRPr="004A5054" w:rsidRDefault="00264561" w:rsidP="00264561">
            <w:pPr>
              <w:numPr>
                <w:ilvl w:val="1"/>
                <w:numId w:val="14"/>
              </w:numPr>
              <w:rPr>
                <w:rFonts w:eastAsia="ＭＳ 明朝"/>
                <w:lang w:eastAsia="ja-JP"/>
              </w:rPr>
            </w:pPr>
            <w:r>
              <w:rPr>
                <w:rFonts w:eastAsia="ＭＳ 明朝"/>
                <w:lang w:val="en-US" w:eastAsia="ja-JP"/>
              </w:rPr>
              <w:t xml:space="preserve">If the UE conducts beam switching, working assumption that one of the alternatives below will be selected (configurability between multiple alternatives may be considered if clear benefit is shown): </w:t>
            </w:r>
          </w:p>
          <w:p w14:paraId="0E688185" w14:textId="77777777" w:rsidR="00264561" w:rsidRPr="004A5054" w:rsidRDefault="00264561" w:rsidP="00264561">
            <w:pPr>
              <w:numPr>
                <w:ilvl w:val="2"/>
                <w:numId w:val="14"/>
              </w:numPr>
              <w:rPr>
                <w:rFonts w:eastAsia="ＭＳ 明朝"/>
                <w:lang w:eastAsia="ja-JP"/>
              </w:rPr>
            </w:pPr>
            <w:r>
              <w:rPr>
                <w:rFonts w:eastAsia="ＭＳ 明朝"/>
                <w:lang w:val="en-US" w:eastAsia="ja-JP"/>
              </w:rPr>
              <w:t>Alt</w:t>
            </w:r>
            <w:r w:rsidRPr="004A5054">
              <w:rPr>
                <w:rFonts w:eastAsia="ＭＳ 明朝"/>
                <w:lang w:val="en-US" w:eastAsia="ja-JP"/>
              </w:rPr>
              <w:t xml:space="preserve"> 1:</w:t>
            </w:r>
            <w:r>
              <w:rPr>
                <w:rFonts w:eastAsia="ＭＳ 明朝"/>
                <w:lang w:val="en-US" w:eastAsia="ja-JP"/>
              </w:rPr>
              <w:t xml:space="preserve"> </w:t>
            </w:r>
            <w:r w:rsidRPr="004A5054">
              <w:rPr>
                <w:rFonts w:eastAsia="ＭＳ 明朝"/>
                <w:lang w:val="en-US" w:eastAsia="ja-JP"/>
              </w:rPr>
              <w:t>the counter of power ramping is re-set.</w:t>
            </w:r>
          </w:p>
          <w:p w14:paraId="5A3D81A3" w14:textId="77777777" w:rsidR="00264561" w:rsidRPr="004A5054" w:rsidRDefault="00264561" w:rsidP="00264561">
            <w:pPr>
              <w:numPr>
                <w:ilvl w:val="2"/>
                <w:numId w:val="14"/>
              </w:numPr>
              <w:rPr>
                <w:rFonts w:eastAsia="ＭＳ 明朝"/>
                <w:lang w:eastAsia="ja-JP"/>
              </w:rPr>
            </w:pPr>
            <w:r>
              <w:rPr>
                <w:rFonts w:eastAsia="ＭＳ 明朝"/>
                <w:lang w:val="en-US" w:eastAsia="ja-JP"/>
              </w:rPr>
              <w:t>Alt</w:t>
            </w:r>
            <w:r w:rsidRPr="004A5054">
              <w:rPr>
                <w:rFonts w:eastAsia="ＭＳ 明朝"/>
                <w:lang w:val="en-US" w:eastAsia="ja-JP"/>
              </w:rPr>
              <w:t xml:space="preserve"> 2: the counter of power ramping remains unchanged.</w:t>
            </w:r>
          </w:p>
          <w:p w14:paraId="04A33E82" w14:textId="77777777" w:rsidR="00264561" w:rsidRPr="004A5054" w:rsidRDefault="00264561" w:rsidP="00264561">
            <w:pPr>
              <w:numPr>
                <w:ilvl w:val="2"/>
                <w:numId w:val="14"/>
              </w:numPr>
              <w:rPr>
                <w:rFonts w:eastAsia="ＭＳ 明朝"/>
                <w:lang w:eastAsia="ja-JP"/>
              </w:rPr>
            </w:pPr>
            <w:r>
              <w:rPr>
                <w:rFonts w:eastAsia="ＭＳ 明朝"/>
                <w:lang w:val="en-US" w:eastAsia="ja-JP"/>
              </w:rPr>
              <w:t>Alt</w:t>
            </w:r>
            <w:r w:rsidRPr="004A5054">
              <w:rPr>
                <w:rFonts w:eastAsia="ＭＳ 明朝"/>
                <w:lang w:val="en-US" w:eastAsia="ja-JP"/>
              </w:rPr>
              <w:t xml:space="preserve"> 3: the counter of power ramping keeps increasing. </w:t>
            </w:r>
          </w:p>
          <w:p w14:paraId="05A1B11C" w14:textId="77777777" w:rsidR="00264561" w:rsidRPr="004A5054" w:rsidRDefault="00264561" w:rsidP="00264561">
            <w:pPr>
              <w:numPr>
                <w:ilvl w:val="2"/>
                <w:numId w:val="14"/>
              </w:numPr>
              <w:rPr>
                <w:rFonts w:eastAsia="ＭＳ 明朝"/>
                <w:lang w:eastAsia="ja-JP"/>
              </w:rPr>
            </w:pPr>
            <w:r w:rsidRPr="004A5054">
              <w:rPr>
                <w:rFonts w:eastAsia="ＭＳ 明朝"/>
                <w:lang w:val="en-US" w:eastAsia="ja-JP"/>
              </w:rPr>
              <w:t xml:space="preserve">Other </w:t>
            </w:r>
            <w:r>
              <w:rPr>
                <w:rFonts w:eastAsia="ＭＳ 明朝"/>
                <w:lang w:val="en-US" w:eastAsia="ja-JP"/>
              </w:rPr>
              <w:t>alternatives or combinations of the above</w:t>
            </w:r>
            <w:r w:rsidRPr="004A5054">
              <w:rPr>
                <w:rFonts w:eastAsia="ＭＳ 明朝"/>
                <w:lang w:val="en-US" w:eastAsia="ja-JP"/>
              </w:rPr>
              <w:t xml:space="preserve"> are not precluded.</w:t>
            </w:r>
          </w:p>
          <w:p w14:paraId="27143546" w14:textId="77777777" w:rsidR="00264561" w:rsidRPr="004A5054" w:rsidRDefault="00264561" w:rsidP="00264561">
            <w:pPr>
              <w:numPr>
                <w:ilvl w:val="1"/>
                <w:numId w:val="14"/>
              </w:numPr>
              <w:rPr>
                <w:rFonts w:eastAsia="ＭＳ 明朝"/>
                <w:lang w:eastAsia="ja-JP"/>
              </w:rPr>
            </w:pPr>
            <w:r>
              <w:rPr>
                <w:rFonts w:eastAsia="ＭＳ 明朝"/>
                <w:lang w:val="en-US" w:eastAsia="ja-JP"/>
              </w:rPr>
              <w:t>I</w:t>
            </w:r>
            <w:r w:rsidRPr="004A5054">
              <w:rPr>
                <w:rFonts w:eastAsia="ＭＳ 明朝"/>
                <w:lang w:val="en-US" w:eastAsia="ja-JP"/>
              </w:rPr>
              <w:t>f UE doesn’t change beam, the counter of power ramping keeps increasing.</w:t>
            </w:r>
          </w:p>
          <w:p w14:paraId="4D4C7773" w14:textId="77777777" w:rsidR="00264561" w:rsidRPr="004A5054" w:rsidRDefault="00264561" w:rsidP="00264561">
            <w:pPr>
              <w:numPr>
                <w:ilvl w:val="1"/>
                <w:numId w:val="14"/>
              </w:numPr>
              <w:rPr>
                <w:rFonts w:eastAsia="ＭＳ 明朝"/>
                <w:lang w:eastAsia="ja-JP"/>
              </w:rPr>
            </w:pPr>
            <w:r w:rsidRPr="004A5054">
              <w:rPr>
                <w:rFonts w:eastAsia="ＭＳ 明朝"/>
                <w:lang w:val="en-US" w:eastAsia="ja-JP"/>
              </w:rPr>
              <w:t>Note: UE may derive the uplink transmit power using the most recent estimate of path loss.</w:t>
            </w:r>
          </w:p>
          <w:p w14:paraId="098F5963" w14:textId="77777777" w:rsidR="00264561" w:rsidRPr="004A5054" w:rsidRDefault="00264561" w:rsidP="00264561">
            <w:pPr>
              <w:numPr>
                <w:ilvl w:val="1"/>
                <w:numId w:val="14"/>
              </w:numPr>
              <w:rPr>
                <w:rFonts w:eastAsia="ＭＳ 明朝"/>
                <w:lang w:eastAsia="ja-JP"/>
              </w:rPr>
            </w:pPr>
            <w:r w:rsidRPr="004A5054">
              <w:rPr>
                <w:rFonts w:eastAsia="ＭＳ 明朝"/>
                <w:lang w:val="en-US" w:eastAsia="ja-JP"/>
              </w:rPr>
              <w:t>The detail of power ramping step size is FFS.</w:t>
            </w:r>
          </w:p>
          <w:p w14:paraId="5B64DFF0" w14:textId="77777777" w:rsidR="00264561" w:rsidRPr="004A5054" w:rsidRDefault="00264561" w:rsidP="00264561">
            <w:pPr>
              <w:numPr>
                <w:ilvl w:val="0"/>
                <w:numId w:val="14"/>
              </w:numPr>
              <w:rPr>
                <w:rFonts w:eastAsia="ＭＳ 明朝"/>
                <w:lang w:eastAsia="ja-JP"/>
              </w:rPr>
            </w:pPr>
            <w:r w:rsidRPr="004A5054">
              <w:rPr>
                <w:rFonts w:eastAsia="ＭＳ 明朝"/>
                <w:lang w:val="en-US" w:eastAsia="ja-JP"/>
              </w:rPr>
              <w:t xml:space="preserve">Whether UE performs UL Beam switching </w:t>
            </w:r>
            <w:r>
              <w:rPr>
                <w:rFonts w:eastAsia="ＭＳ 明朝"/>
                <w:lang w:val="en-US" w:eastAsia="ja-JP"/>
              </w:rPr>
              <w:t xml:space="preserve">during retransmissions </w:t>
            </w:r>
            <w:r w:rsidRPr="004A5054">
              <w:rPr>
                <w:rFonts w:eastAsia="ＭＳ 明朝"/>
                <w:lang w:val="en-US" w:eastAsia="ja-JP"/>
              </w:rPr>
              <w:t>is up to UE implementation</w:t>
            </w:r>
          </w:p>
          <w:p w14:paraId="47EFE423" w14:textId="77777777" w:rsidR="00264561" w:rsidRPr="004A5054" w:rsidRDefault="00264561" w:rsidP="00264561">
            <w:pPr>
              <w:numPr>
                <w:ilvl w:val="1"/>
                <w:numId w:val="14"/>
              </w:numPr>
              <w:rPr>
                <w:rFonts w:eastAsia="ＭＳ 明朝"/>
                <w:lang w:eastAsia="ja-JP"/>
              </w:rPr>
            </w:pPr>
            <w:r w:rsidRPr="004A5054">
              <w:rPr>
                <w:rFonts w:eastAsia="ＭＳ 明朝"/>
                <w:lang w:val="en-US" w:eastAsia="ja-JP"/>
              </w:rPr>
              <w:t>Note: which beam UE switches to is up to UE implementation</w:t>
            </w:r>
          </w:p>
          <w:p w14:paraId="590FE669" w14:textId="77777777" w:rsidR="00264561" w:rsidRDefault="00264561" w:rsidP="00264561">
            <w:pPr>
              <w:rPr>
                <w:rFonts w:eastAsia="ＭＳ 明朝"/>
                <w:lang w:eastAsia="ja-JP"/>
              </w:rPr>
            </w:pPr>
          </w:p>
          <w:p w14:paraId="77A1AD1D" w14:textId="77777777" w:rsidR="00746535" w:rsidRPr="00264561" w:rsidRDefault="00746535" w:rsidP="00746535">
            <w:pPr>
              <w:widowControl w:val="0"/>
              <w:jc w:val="both"/>
            </w:pPr>
          </w:p>
          <w:p w14:paraId="107B2CDF" w14:textId="77777777" w:rsidR="00270908" w:rsidRPr="006D2D44" w:rsidRDefault="00270908" w:rsidP="006D2D44">
            <w:pPr>
              <w:pStyle w:val="Header"/>
              <w:tabs>
                <w:tab w:val="clear" w:pos="4153"/>
                <w:tab w:val="clear" w:pos="8306"/>
              </w:tabs>
              <w:rPr>
                <w:rFonts w:ascii="Arial" w:hAnsi="Arial" w:cs="Arial"/>
              </w:rPr>
            </w:pPr>
          </w:p>
        </w:tc>
      </w:tr>
    </w:tbl>
    <w:p w14:paraId="076F001F" w14:textId="77777777" w:rsidR="00C47AFA" w:rsidRDefault="00C47AFA">
      <w:pPr>
        <w:pStyle w:val="Header"/>
        <w:tabs>
          <w:tab w:val="clear" w:pos="4153"/>
          <w:tab w:val="clear" w:pos="8306"/>
        </w:tabs>
      </w:pPr>
    </w:p>
    <w:p w14:paraId="4BCCE66B" w14:textId="57213CE2" w:rsidR="00C47AFA" w:rsidRPr="00270908" w:rsidRDefault="00C47AFA">
      <w:pPr>
        <w:pStyle w:val="Header"/>
        <w:tabs>
          <w:tab w:val="clear" w:pos="4153"/>
          <w:tab w:val="clear" w:pos="8306"/>
        </w:tabs>
        <w:rPr>
          <w:rFonts w:ascii="Arial" w:hAnsi="Arial" w:cs="Arial"/>
          <w:lang w:val="en-US"/>
        </w:rPr>
      </w:pPr>
      <w:r>
        <w:t xml:space="preserve">In </w:t>
      </w:r>
      <w:r w:rsidR="00070D07">
        <w:t xml:space="preserve">this contribution, </w:t>
      </w:r>
      <w:r w:rsidR="00BD1E7F">
        <w:t>the details of the 4-step RACH procedure are discussed</w:t>
      </w:r>
      <w:r w:rsidRPr="000A3EAE">
        <w:rPr>
          <w:lang w:val="en-US"/>
        </w:rPr>
        <w:t>.</w:t>
      </w:r>
      <w:r w:rsidR="00070D07">
        <w:rPr>
          <w:lang w:val="en-US"/>
        </w:rPr>
        <w:t xml:space="preserve"> </w:t>
      </w:r>
    </w:p>
    <w:p w14:paraId="0EB07ECD" w14:textId="77777777" w:rsidR="00E31C0D" w:rsidRDefault="00E31C0D">
      <w:pPr>
        <w:pStyle w:val="Header"/>
        <w:tabs>
          <w:tab w:val="clear" w:pos="4153"/>
          <w:tab w:val="clear" w:pos="8306"/>
        </w:tabs>
        <w:rPr>
          <w:rFonts w:ascii="Arial" w:hAnsi="Arial" w:cs="Arial"/>
        </w:rPr>
      </w:pPr>
    </w:p>
    <w:p w14:paraId="09091B10" w14:textId="094C81EE" w:rsidR="00106CCE" w:rsidRPr="00E45F7A" w:rsidRDefault="00C47AFA" w:rsidP="005D20F1">
      <w:pPr>
        <w:spacing w:after="120"/>
        <w:rPr>
          <w:rFonts w:ascii="Arial" w:hAnsi="Arial" w:cs="Arial"/>
          <w:b/>
        </w:rPr>
      </w:pPr>
      <w:r>
        <w:rPr>
          <w:rFonts w:ascii="Arial" w:hAnsi="Arial" w:cs="Arial"/>
          <w:b/>
        </w:rPr>
        <w:t>2. Discussion</w:t>
      </w:r>
    </w:p>
    <w:p w14:paraId="43132D38" w14:textId="3AA73C5C" w:rsidR="00AA27C8" w:rsidRPr="00C7096D" w:rsidRDefault="00ED351D" w:rsidP="005D20F1">
      <w:pPr>
        <w:spacing w:after="120"/>
        <w:rPr>
          <w:lang w:val="en-US"/>
        </w:rPr>
      </w:pPr>
      <w:r>
        <w:t>In the last 3GPP RAN 1 NR Ad Hoc me</w:t>
      </w:r>
      <w:r w:rsidR="00721D70">
        <w:t xml:space="preserve">eting, </w:t>
      </w:r>
      <w:r w:rsidR="00BD1E7F">
        <w:t>the RACH transmission occasion within a 4-step RACH procedure</w:t>
      </w:r>
      <w:r w:rsidR="00721D70">
        <w:t xml:space="preserve"> </w:t>
      </w:r>
      <w:r w:rsidR="00BD1E7F">
        <w:t xml:space="preserve">was </w:t>
      </w:r>
      <w:r w:rsidR="00721D70">
        <w:t xml:space="preserve">defined and an agreement </w:t>
      </w:r>
      <w:r w:rsidR="00BD1E7F">
        <w:t xml:space="preserve">on the definition </w:t>
      </w:r>
      <w:r w:rsidR="00721D70">
        <w:t xml:space="preserve">was achieved </w:t>
      </w:r>
      <w:r w:rsidR="00721D70">
        <w:fldChar w:fldCharType="begin"/>
      </w:r>
      <w:r w:rsidR="00721D70">
        <w:instrText xml:space="preserve"> REF _Ref473894243 \r \h </w:instrText>
      </w:r>
      <w:r w:rsidR="00721D70">
        <w:fldChar w:fldCharType="separate"/>
      </w:r>
      <w:r w:rsidR="00721D70">
        <w:t>[1]</w:t>
      </w:r>
      <w:r w:rsidR="00721D70">
        <w:fldChar w:fldCharType="end"/>
      </w:r>
      <w:r w:rsidR="00721D70">
        <w:t xml:space="preserve">. </w:t>
      </w:r>
      <w:r w:rsidR="00006336">
        <w:t>In the case of NR,</w:t>
      </w:r>
      <w:r w:rsidR="0061591F">
        <w:t xml:space="preserve"> both single and multi-beam operations are considered for NR</w:t>
      </w:r>
      <w:r w:rsidR="00006336">
        <w:rPr>
          <w:lang w:val="en-US"/>
        </w:rPr>
        <w:t xml:space="preserve"> and therefore</w:t>
      </w:r>
      <w:r w:rsidR="00F661AF">
        <w:rPr>
          <w:lang w:val="en-US"/>
        </w:rPr>
        <w:t xml:space="preserve"> </w:t>
      </w:r>
      <w:r w:rsidR="00006336">
        <w:rPr>
          <w:lang w:val="en-US"/>
        </w:rPr>
        <w:t>RAN 1 should try to design a 4-step RACH procedure for both cases</w:t>
      </w:r>
      <w:r w:rsidR="008D25DA">
        <w:rPr>
          <w:lang w:val="en-US"/>
        </w:rPr>
        <w:t xml:space="preserve">. </w:t>
      </w:r>
      <w:r w:rsidR="00C527EA">
        <w:rPr>
          <w:lang w:val="en-US"/>
        </w:rPr>
        <w:t xml:space="preserve">As discussed within the last RAN 1 meetings, a certain flexibility in the </w:t>
      </w:r>
      <w:r w:rsidR="00C7096D">
        <w:rPr>
          <w:lang w:val="en-US"/>
        </w:rPr>
        <w:t xml:space="preserve">design of the general initial access procedure is </w:t>
      </w:r>
      <w:r w:rsidR="00CA397E">
        <w:rPr>
          <w:lang w:val="en-US"/>
        </w:rPr>
        <w:t>required. This implies flexibility in the SS burst configuration as well as in the RA transmission. This flexibility is required in both time and frequency resources</w:t>
      </w:r>
      <w:r w:rsidR="0016368B">
        <w:rPr>
          <w:lang w:val="en-US"/>
        </w:rPr>
        <w:t xml:space="preserve"> of these procedures as well as in the spatial domain </w:t>
      </w:r>
      <w:r w:rsidR="00DC2743">
        <w:rPr>
          <w:lang w:val="en-US"/>
        </w:rPr>
        <w:t>(</w:t>
      </w:r>
      <w:r w:rsidR="00DC2743">
        <w:rPr>
          <w:lang w:val="en-US"/>
        </w:rPr>
        <w:fldChar w:fldCharType="begin"/>
      </w:r>
      <w:r w:rsidR="00DC2743">
        <w:rPr>
          <w:lang w:val="en-US"/>
        </w:rPr>
        <w:instrText xml:space="preserve"> REF _Ref474172189 \n \h </w:instrText>
      </w:r>
      <w:r w:rsidR="00DC2743">
        <w:rPr>
          <w:lang w:val="en-US"/>
        </w:rPr>
      </w:r>
      <w:r w:rsidR="00DC2743">
        <w:rPr>
          <w:lang w:val="en-US"/>
        </w:rPr>
        <w:fldChar w:fldCharType="separate"/>
      </w:r>
      <w:r w:rsidR="00DC2743">
        <w:rPr>
          <w:lang w:val="en-US"/>
        </w:rPr>
        <w:t>[1]</w:t>
      </w:r>
      <w:r w:rsidR="00DC2743">
        <w:rPr>
          <w:lang w:val="en-US"/>
        </w:rPr>
        <w:fldChar w:fldCharType="end"/>
      </w:r>
      <w:r w:rsidR="00DC2743">
        <w:rPr>
          <w:lang w:val="en-US"/>
        </w:rPr>
        <w:t xml:space="preserve">, </w:t>
      </w:r>
      <w:r w:rsidR="00DC2743">
        <w:rPr>
          <w:lang w:val="en-US"/>
        </w:rPr>
        <w:fldChar w:fldCharType="begin"/>
      </w:r>
      <w:r w:rsidR="00DC2743">
        <w:rPr>
          <w:lang w:val="en-US"/>
        </w:rPr>
        <w:instrText xml:space="preserve"> REF _Ref474141587 \n \h </w:instrText>
      </w:r>
      <w:r w:rsidR="00DC2743">
        <w:rPr>
          <w:lang w:val="en-US"/>
        </w:rPr>
      </w:r>
      <w:r w:rsidR="00DC2743">
        <w:rPr>
          <w:lang w:val="en-US"/>
        </w:rPr>
        <w:fldChar w:fldCharType="separate"/>
      </w:r>
      <w:r w:rsidR="00DC2743">
        <w:rPr>
          <w:lang w:val="en-US"/>
        </w:rPr>
        <w:t>[2]</w:t>
      </w:r>
      <w:r w:rsidR="00DC2743">
        <w:rPr>
          <w:lang w:val="en-US"/>
        </w:rPr>
        <w:fldChar w:fldCharType="end"/>
      </w:r>
      <w:r w:rsidR="00DC2743">
        <w:rPr>
          <w:lang w:val="en-US"/>
        </w:rPr>
        <w:t>)</w:t>
      </w:r>
      <w:r w:rsidR="0016368B">
        <w:rPr>
          <w:lang w:val="en-US"/>
        </w:rPr>
        <w:t>.</w:t>
      </w:r>
    </w:p>
    <w:p w14:paraId="63ABFBF2" w14:textId="57ED6F5E" w:rsidR="00FA6A07" w:rsidRDefault="0054399B" w:rsidP="00E8396C">
      <w:proofErr w:type="gramStart"/>
      <w:r>
        <w:t>So as to</w:t>
      </w:r>
      <w:proofErr w:type="gramEnd"/>
      <w:r>
        <w:t xml:space="preserve"> capture all of the different options it is proposed that system information – not </w:t>
      </w:r>
      <w:r w:rsidR="00820F6F">
        <w:t xml:space="preserve">necessarily PBCH, without this option be excluded </w:t>
      </w:r>
      <w:r>
        <w:t>– contains all of the</w:t>
      </w:r>
      <w:r w:rsidR="00820F6F">
        <w:t xml:space="preserve"> necessary information for random access time, frequency and spatial resources to be used for RACH. This method provides information between the DL beam and UL beam correspondence, if this is available. </w:t>
      </w:r>
    </w:p>
    <w:p w14:paraId="5AAFA8ED" w14:textId="26281650" w:rsidR="00820F6F" w:rsidRDefault="00820F6F" w:rsidP="000C0299">
      <w:r>
        <w:t>One open issue in the 4-step RACH procedure is how UEs report the detected DL beam. The choice of a given PRACH format, i.e. RACH sequence set, time and frequency resource indicates to the network the DL beam that the UE has listened.</w:t>
      </w:r>
    </w:p>
    <w:p w14:paraId="73DF2622" w14:textId="1FF07586" w:rsidR="00660044" w:rsidRPr="00820F6F" w:rsidRDefault="00820F6F" w:rsidP="000C0299">
      <w:r>
        <w:t xml:space="preserve"> </w:t>
      </w:r>
    </w:p>
    <w:p w14:paraId="52C6D9D1" w14:textId="66D95EF5" w:rsidR="00660044" w:rsidRPr="00660044" w:rsidRDefault="00660044" w:rsidP="000C0299">
      <w:pPr>
        <w:rPr>
          <w:b/>
          <w:lang w:val="en-US"/>
        </w:rPr>
      </w:pPr>
      <w:r w:rsidRPr="00660044">
        <w:rPr>
          <w:b/>
          <w:lang w:val="en-US"/>
        </w:rPr>
        <w:lastRenderedPageBreak/>
        <w:t xml:space="preserve">Proposal 1: </w:t>
      </w:r>
      <w:r w:rsidR="00820F6F">
        <w:rPr>
          <w:b/>
          <w:lang w:val="en-US"/>
        </w:rPr>
        <w:t>The time, frequency, spatial resource as well as the RACH preamble set selected by the UE indicates to the network the detected DL beam</w:t>
      </w:r>
      <w:r w:rsidR="00AC33D1">
        <w:rPr>
          <w:b/>
          <w:lang w:val="en-US"/>
        </w:rPr>
        <w:t>.</w:t>
      </w:r>
    </w:p>
    <w:p w14:paraId="40B6F61A" w14:textId="77777777" w:rsidR="00660044" w:rsidRDefault="00660044" w:rsidP="000C0299">
      <w:pPr>
        <w:rPr>
          <w:lang w:val="en-US"/>
        </w:rPr>
      </w:pPr>
    </w:p>
    <w:p w14:paraId="56736BB1" w14:textId="77777777" w:rsidR="001F05F6" w:rsidRDefault="00820F6F" w:rsidP="000C0299">
      <w:pPr>
        <w:rPr>
          <w:lang w:val="en-US"/>
        </w:rPr>
      </w:pPr>
      <w:r>
        <w:rPr>
          <w:lang w:val="en-US"/>
        </w:rPr>
        <w:t xml:space="preserve">Another open issue of the 4-step RACH is if the UE should transmit once or several times prior to the RAR window expiration. In most of the cases, the retransmission of MSG 1 prior to the RAR window expiration is unnecessary and it might result in unnecessary load in </w:t>
      </w:r>
      <w:r w:rsidR="001F05F6">
        <w:rPr>
          <w:lang w:val="en-US"/>
        </w:rPr>
        <w:t xml:space="preserve">RACH. In case of single beam transmission from the UE and independently of how many beams are used for downlink transmission, retransmission of MSG 1 prior to RAR window expiration with the same power level is not expected to provide improvement. </w:t>
      </w:r>
    </w:p>
    <w:p w14:paraId="4AD65E09" w14:textId="77777777" w:rsidR="00FA6A07" w:rsidRDefault="00FA6A07" w:rsidP="000C0299">
      <w:pPr>
        <w:rPr>
          <w:lang w:val="en-US"/>
        </w:rPr>
      </w:pPr>
    </w:p>
    <w:p w14:paraId="3C1CCF92" w14:textId="1E261E50" w:rsidR="00820F6F" w:rsidRDefault="001F05F6" w:rsidP="000C0299">
      <w:pPr>
        <w:rPr>
          <w:lang w:val="en-US"/>
        </w:rPr>
      </w:pPr>
      <w:r>
        <w:rPr>
          <w:lang w:val="en-US"/>
        </w:rPr>
        <w:t>In case of multiple beam transmission in both uplink and downlink, after the first MSG 1 transmission, the UE should continue listening to various SS blocks transmissions and should continue to improve the cell ID and system information acquisition, prior to eventually attempt retransmission of MSG 1 before the RAR window expiration.</w:t>
      </w:r>
      <w:r w:rsidR="008210A2">
        <w:rPr>
          <w:lang w:val="en-US"/>
        </w:rPr>
        <w:t xml:space="preserve"> There might be cases, e.g. a case of an UE with URLLC type of traffic and/or if the RACH channel is not loaded, in which the network allows MSG 1 retransmission prior to RAR window expiration. In this case, the network n</w:t>
      </w:r>
      <w:r w:rsidR="00F5763A">
        <w:rPr>
          <w:lang w:val="en-US"/>
        </w:rPr>
        <w:t>otifies UEs in the system accor</w:t>
      </w:r>
      <w:bookmarkStart w:id="0" w:name="_GoBack"/>
      <w:bookmarkEnd w:id="0"/>
      <w:r w:rsidR="008210A2">
        <w:rPr>
          <w:lang w:val="en-US"/>
        </w:rPr>
        <w:t>dingly.</w:t>
      </w:r>
    </w:p>
    <w:p w14:paraId="5ECC0CA2" w14:textId="77777777" w:rsidR="00AC33D1" w:rsidRDefault="00AC33D1" w:rsidP="00AC33D1"/>
    <w:p w14:paraId="33B043C8" w14:textId="241D7DFA" w:rsidR="00106CCE" w:rsidRPr="00AC33D1" w:rsidRDefault="00106CCE" w:rsidP="00AC33D1">
      <w:r>
        <w:rPr>
          <w:b/>
          <w:lang w:val="en-US"/>
        </w:rPr>
        <w:t xml:space="preserve">Proposal 2: </w:t>
      </w:r>
      <w:r w:rsidR="001F05F6">
        <w:rPr>
          <w:b/>
          <w:lang w:val="en-US"/>
        </w:rPr>
        <w:t>UEs should not attempt more than 1 MSG transmission prior to the RAR window expiration</w:t>
      </w:r>
      <w:r w:rsidR="008210A2">
        <w:rPr>
          <w:b/>
          <w:lang w:val="en-US"/>
        </w:rPr>
        <w:t xml:space="preserve"> and without having been allowed by the network</w:t>
      </w:r>
      <w:r w:rsidRPr="00660044">
        <w:rPr>
          <w:b/>
          <w:lang w:val="en-US"/>
        </w:rPr>
        <w:t>.</w:t>
      </w:r>
    </w:p>
    <w:p w14:paraId="2D066D21" w14:textId="43BA13D9" w:rsidR="006A5567" w:rsidRPr="008210A2" w:rsidRDefault="006A5567" w:rsidP="006A5567">
      <w:pPr>
        <w:spacing w:after="120"/>
      </w:pPr>
    </w:p>
    <w:p w14:paraId="297B2CC3" w14:textId="77777777" w:rsidR="001F394F" w:rsidRDefault="001F05F6" w:rsidP="00E8396C">
      <w:r>
        <w:t xml:space="preserve">Another open issue is the behaviour of the UE upon expiration of the RAR window without the UE receiving </w:t>
      </w:r>
      <w:r w:rsidR="005501E7">
        <w:t>any RAR. The proposal is that the counter of power ramping increases only if UEs have detected the DL beam and UEs transmit at the appropriate UL beam.</w:t>
      </w:r>
      <w:r w:rsidR="001F394F">
        <w:t xml:space="preserve"> This can be achieved only when UEs keep on listening synchronization sequences and system information even after having transmitted MSG 1. This procedure reduces the probability of wrong cell ID detection without increasing considerably the UE power consumption, since initial system synchronization is achieved. </w:t>
      </w:r>
    </w:p>
    <w:p w14:paraId="51F85AC5" w14:textId="66849E7A" w:rsidR="00B41035" w:rsidRDefault="001F394F" w:rsidP="00E8396C">
      <w:r>
        <w:t xml:space="preserve">In case the UE has not reached the required accuracy in synchronization and system information acquisition, then, upon RAR window expiration, the counter of power ramping is re-set and the power level is set </w:t>
      </w:r>
      <w:proofErr w:type="gramStart"/>
      <w:r>
        <w:t>according to</w:t>
      </w:r>
      <w:proofErr w:type="gramEnd"/>
      <w:r>
        <w:t xml:space="preserve"> the latest DL path loss estimation.</w:t>
      </w:r>
    </w:p>
    <w:p w14:paraId="2050915A" w14:textId="77777777" w:rsidR="00B41035" w:rsidRDefault="00B41035" w:rsidP="00E8396C"/>
    <w:p w14:paraId="4B668D76" w14:textId="497104DF" w:rsidR="00B41035" w:rsidRDefault="00B41035" w:rsidP="00E8396C">
      <w:pPr>
        <w:rPr>
          <w:b/>
          <w:lang w:val="en-US"/>
        </w:rPr>
      </w:pPr>
      <w:r>
        <w:rPr>
          <w:b/>
          <w:lang w:val="en-US"/>
        </w:rPr>
        <w:t xml:space="preserve">Proposal 3: </w:t>
      </w:r>
      <w:r w:rsidR="005501E7">
        <w:rPr>
          <w:b/>
          <w:lang w:val="en-US"/>
        </w:rPr>
        <w:t>Upon RAR window expiration, MSG 1 is retransmitted and the counter of power ramping increases only if UEs detected the proper DL beam and if UEs transmit at the corresponding UL beam</w:t>
      </w:r>
      <w:r w:rsidRPr="00660044">
        <w:rPr>
          <w:b/>
          <w:lang w:val="en-US"/>
        </w:rPr>
        <w:t>.</w:t>
      </w:r>
    </w:p>
    <w:p w14:paraId="5D5324E8" w14:textId="0FD4B482" w:rsidR="0019305D" w:rsidRPr="00E8396C" w:rsidRDefault="0019305D" w:rsidP="007733F7">
      <w:pPr>
        <w:pStyle w:val="Caption"/>
      </w:pPr>
    </w:p>
    <w:p w14:paraId="4871A318" w14:textId="77777777" w:rsidR="00E45F7A" w:rsidRDefault="00E45F7A" w:rsidP="007733F7">
      <w:pPr>
        <w:pStyle w:val="Caption"/>
        <w:rPr>
          <w:rFonts w:ascii="Arial" w:hAnsi="Arial" w:cs="Arial"/>
        </w:rPr>
      </w:pPr>
      <w:r>
        <w:rPr>
          <w:rFonts w:ascii="Arial" w:hAnsi="Arial" w:cs="Arial"/>
        </w:rPr>
        <w:t>3. Conclusion</w:t>
      </w:r>
    </w:p>
    <w:p w14:paraId="4A7B44A1" w14:textId="4A8AAC1B" w:rsidR="002315B8" w:rsidRPr="007733F7" w:rsidRDefault="00BB0FA1" w:rsidP="007733F7">
      <w:pPr>
        <w:pStyle w:val="Caption"/>
        <w:rPr>
          <w:lang w:val="en-US"/>
        </w:rPr>
      </w:pPr>
      <w:r>
        <w:rPr>
          <w:lang w:val="en-US"/>
        </w:rPr>
        <w:tab/>
      </w:r>
    </w:p>
    <w:p w14:paraId="7604B5BE" w14:textId="6159B298" w:rsidR="002315B8" w:rsidRPr="002315B8" w:rsidRDefault="008210A2" w:rsidP="002315B8">
      <w:pPr>
        <w:rPr>
          <w:lang w:val="en-US"/>
        </w:rPr>
      </w:pPr>
      <w:r>
        <w:rPr>
          <w:lang w:val="en-US"/>
        </w:rPr>
        <w:t xml:space="preserve">In this </w:t>
      </w:r>
      <w:r w:rsidR="001F394F">
        <w:rPr>
          <w:lang w:val="en-US"/>
        </w:rPr>
        <w:t>contribution,</w:t>
      </w:r>
      <w:r>
        <w:rPr>
          <w:lang w:val="en-US"/>
        </w:rPr>
        <w:t xml:space="preserve"> the 4-step RACH procedure is discussed. The following conclusions are drawn:</w:t>
      </w:r>
    </w:p>
    <w:p w14:paraId="4342410F" w14:textId="77777777" w:rsidR="001D1C7B" w:rsidRDefault="001D1C7B" w:rsidP="005501E7">
      <w:pPr>
        <w:rPr>
          <w:b/>
          <w:lang w:val="en-US"/>
        </w:rPr>
      </w:pPr>
    </w:p>
    <w:p w14:paraId="1222826E" w14:textId="78AE2838" w:rsidR="005D20F1" w:rsidRDefault="008210A2" w:rsidP="005D20F1">
      <w:pPr>
        <w:spacing w:after="120"/>
        <w:rPr>
          <w:b/>
          <w:lang w:val="en-US"/>
        </w:rPr>
      </w:pPr>
      <w:r w:rsidRPr="00660044">
        <w:rPr>
          <w:b/>
          <w:lang w:val="en-US"/>
        </w:rPr>
        <w:t xml:space="preserve">Proposal 1: </w:t>
      </w:r>
      <w:r>
        <w:rPr>
          <w:b/>
          <w:lang w:val="en-US"/>
        </w:rPr>
        <w:t>The time, frequency, spatial resource as well as the RACH preamble set selected by the UE indicates to the network the detected DL beam.</w:t>
      </w:r>
    </w:p>
    <w:p w14:paraId="4EEA5226" w14:textId="77777777" w:rsidR="001F394F" w:rsidRDefault="001F394F" w:rsidP="001F394F">
      <w:pPr>
        <w:rPr>
          <w:b/>
          <w:lang w:val="en-US"/>
        </w:rPr>
      </w:pPr>
      <w:r>
        <w:rPr>
          <w:b/>
          <w:lang w:val="en-US"/>
        </w:rPr>
        <w:t>Proposal 2: UEs should not attempt more than 1 MSG transmission prior to the RAR window expiration and without having been allowed by the network</w:t>
      </w:r>
      <w:r w:rsidRPr="00660044">
        <w:rPr>
          <w:b/>
          <w:lang w:val="en-US"/>
        </w:rPr>
        <w:t>.</w:t>
      </w:r>
    </w:p>
    <w:p w14:paraId="68B35918" w14:textId="77777777" w:rsidR="001F394F" w:rsidRDefault="001F394F" w:rsidP="001F394F">
      <w:pPr>
        <w:rPr>
          <w:b/>
          <w:lang w:val="en-US"/>
        </w:rPr>
      </w:pPr>
    </w:p>
    <w:p w14:paraId="2DA687C5" w14:textId="77777777" w:rsidR="001F394F" w:rsidRDefault="001F394F" w:rsidP="001F394F">
      <w:pPr>
        <w:rPr>
          <w:b/>
          <w:lang w:val="en-US"/>
        </w:rPr>
      </w:pPr>
      <w:r>
        <w:rPr>
          <w:b/>
          <w:lang w:val="en-US"/>
        </w:rPr>
        <w:t>Proposal 3: Upon RAR window expiration, MSG 1 is retransmitted and the counter of power ramping increases only if UEs detected the proper DL beam and if UEs transmit at the corresponding UL beam</w:t>
      </w:r>
      <w:r w:rsidRPr="00660044">
        <w:rPr>
          <w:b/>
          <w:lang w:val="en-US"/>
        </w:rPr>
        <w:t>.</w:t>
      </w:r>
    </w:p>
    <w:p w14:paraId="0E5E6468" w14:textId="77777777" w:rsidR="001F394F" w:rsidRDefault="001F394F" w:rsidP="001F394F">
      <w:pPr>
        <w:rPr>
          <w:b/>
          <w:lang w:val="en-US"/>
        </w:rPr>
      </w:pPr>
    </w:p>
    <w:p w14:paraId="563EB323" w14:textId="77777777" w:rsidR="001F394F" w:rsidRPr="00AC33D1" w:rsidRDefault="001F394F" w:rsidP="001F394F"/>
    <w:p w14:paraId="4C49D937" w14:textId="77777777" w:rsidR="008210A2" w:rsidRDefault="008210A2" w:rsidP="005D20F1">
      <w:pPr>
        <w:spacing w:after="120"/>
        <w:rPr>
          <w:rFonts w:ascii="Arial" w:hAnsi="Arial" w:cs="Arial"/>
          <w:b/>
        </w:rPr>
      </w:pPr>
    </w:p>
    <w:p w14:paraId="50F28383" w14:textId="526517A0" w:rsidR="005D20F1" w:rsidRDefault="008210A2" w:rsidP="005D20F1">
      <w:pPr>
        <w:spacing w:after="120"/>
        <w:rPr>
          <w:rFonts w:ascii="Arial" w:hAnsi="Arial" w:cs="Arial"/>
          <w:b/>
        </w:rPr>
      </w:pPr>
      <w:r>
        <w:rPr>
          <w:rFonts w:ascii="Arial" w:hAnsi="Arial" w:cs="Arial"/>
          <w:b/>
        </w:rPr>
        <w:t>4</w:t>
      </w:r>
      <w:r w:rsidR="005D20F1">
        <w:rPr>
          <w:rFonts w:ascii="Arial" w:hAnsi="Arial" w:cs="Arial"/>
          <w:b/>
        </w:rPr>
        <w:t>. References</w:t>
      </w:r>
    </w:p>
    <w:p w14:paraId="02AC125C" w14:textId="36522788" w:rsidR="00270908" w:rsidRDefault="00270908" w:rsidP="00A51B48">
      <w:pPr>
        <w:numPr>
          <w:ilvl w:val="0"/>
          <w:numId w:val="6"/>
        </w:numPr>
        <w:jc w:val="both"/>
        <w:rPr>
          <w:lang w:val="it-IT"/>
        </w:rPr>
      </w:pPr>
      <w:bookmarkStart w:id="1" w:name="_Ref473894243"/>
      <w:bookmarkStart w:id="2" w:name="_Ref474172189"/>
      <w:r>
        <w:rPr>
          <w:rFonts w:eastAsia="宋体" w:hint="eastAsia"/>
          <w:szCs w:val="22"/>
          <w:lang w:eastAsia="zh-CN"/>
        </w:rPr>
        <w:t>RAN1# NR Ad-Hoc Meeting, January 2017,</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bookmarkEnd w:id="1"/>
      <w:r w:rsidR="0016368B">
        <w:rPr>
          <w:rFonts w:eastAsia="宋体"/>
          <w:szCs w:val="22"/>
          <w:lang w:eastAsia="zh-CN"/>
        </w:rPr>
        <w:t>.</w:t>
      </w:r>
      <w:bookmarkEnd w:id="2"/>
    </w:p>
    <w:p w14:paraId="1F06461D" w14:textId="12F8BE05" w:rsidR="00270908" w:rsidRPr="0016368B" w:rsidRDefault="0016368B" w:rsidP="0016368B">
      <w:pPr>
        <w:numPr>
          <w:ilvl w:val="0"/>
          <w:numId w:val="6"/>
        </w:numPr>
        <w:jc w:val="both"/>
        <w:rPr>
          <w:rFonts w:ascii="Arial" w:hAnsi="Arial" w:cs="Arial"/>
          <w:lang w:val="it-IT"/>
        </w:rPr>
      </w:pPr>
      <w:bookmarkStart w:id="3" w:name="_Ref474141587"/>
      <w:r>
        <w:rPr>
          <w:lang w:val="it-IT"/>
        </w:rPr>
        <w:t>R1-1702375</w:t>
      </w:r>
      <w:r w:rsidR="00A51B48">
        <w:rPr>
          <w:lang w:val="it-IT"/>
        </w:rPr>
        <w:t>, “</w:t>
      </w:r>
      <w:r w:rsidR="009A56C1">
        <w:rPr>
          <w:lang w:val="it-IT"/>
        </w:rPr>
        <w:t xml:space="preserve">SS </w:t>
      </w:r>
      <w:proofErr w:type="spellStart"/>
      <w:r w:rsidR="009A56C1">
        <w:rPr>
          <w:lang w:val="it-IT"/>
        </w:rPr>
        <w:t>Burst</w:t>
      </w:r>
      <w:proofErr w:type="spellEnd"/>
      <w:r w:rsidR="009A56C1">
        <w:rPr>
          <w:lang w:val="it-IT"/>
        </w:rPr>
        <w:t xml:space="preserve"> </w:t>
      </w:r>
      <w:proofErr w:type="spellStart"/>
      <w:r w:rsidR="009A56C1">
        <w:rPr>
          <w:lang w:val="it-IT"/>
        </w:rPr>
        <w:t>Composition</w:t>
      </w:r>
      <w:proofErr w:type="spellEnd"/>
      <w:r w:rsidR="009A56C1">
        <w:rPr>
          <w:lang w:val="it-IT"/>
        </w:rPr>
        <w:t xml:space="preserve"> and SS Time </w:t>
      </w:r>
      <w:proofErr w:type="spellStart"/>
      <w:r w:rsidR="009A56C1">
        <w:rPr>
          <w:lang w:val="it-IT"/>
        </w:rPr>
        <w:t>Indication</w:t>
      </w:r>
      <w:proofErr w:type="spellEnd"/>
      <w:r w:rsidR="00A51B48">
        <w:rPr>
          <w:lang w:val="it-IT"/>
        </w:rPr>
        <w:t xml:space="preserve">”, </w:t>
      </w:r>
      <w:proofErr w:type="spellStart"/>
      <w:r w:rsidR="009A56C1">
        <w:rPr>
          <w:lang w:val="it-IT"/>
        </w:rPr>
        <w:t>Cohere</w:t>
      </w:r>
      <w:proofErr w:type="spellEnd"/>
      <w:r w:rsidR="009A56C1">
        <w:rPr>
          <w:lang w:val="it-IT"/>
        </w:rPr>
        <w:t xml:space="preserve"> Technologies</w:t>
      </w:r>
      <w:r w:rsidR="00A51B48">
        <w:rPr>
          <w:lang w:val="it-IT"/>
        </w:rPr>
        <w:t>, 3GPP RAN 1</w:t>
      </w:r>
      <w:r w:rsidR="009A56C1">
        <w:rPr>
          <w:lang w:val="it-IT"/>
        </w:rPr>
        <w:t xml:space="preserve"> #88</w:t>
      </w:r>
      <w:r w:rsidR="00A51B48">
        <w:rPr>
          <w:lang w:val="it-IT"/>
        </w:rPr>
        <w:t xml:space="preserve"> Meeting, </w:t>
      </w:r>
      <w:proofErr w:type="spellStart"/>
      <w:r w:rsidR="009A56C1">
        <w:rPr>
          <w:lang w:val="it-IT"/>
        </w:rPr>
        <w:t>Febr</w:t>
      </w:r>
      <w:r w:rsidR="00A51B48">
        <w:rPr>
          <w:lang w:val="it-IT"/>
        </w:rPr>
        <w:t>uary</w:t>
      </w:r>
      <w:proofErr w:type="spellEnd"/>
      <w:r w:rsidR="00A51B48">
        <w:rPr>
          <w:lang w:val="it-IT"/>
        </w:rPr>
        <w:t xml:space="preserve"> 2017.</w:t>
      </w:r>
      <w:bookmarkEnd w:id="3"/>
      <w:r w:rsidRPr="0016368B">
        <w:rPr>
          <w:rFonts w:ascii="Arial" w:hAnsi="Arial" w:cs="Arial"/>
          <w:lang w:val="it-IT"/>
        </w:rPr>
        <w:t xml:space="preserve"> </w:t>
      </w:r>
    </w:p>
    <w:p w14:paraId="4EBC76DD" w14:textId="77777777" w:rsidR="00270908" w:rsidRDefault="00270908" w:rsidP="00270908">
      <w:pPr>
        <w:rPr>
          <w:rFonts w:ascii="Arial" w:hAnsi="Arial" w:cs="Arial"/>
          <w:lang w:val="en-US"/>
        </w:rPr>
      </w:pPr>
    </w:p>
    <w:p w14:paraId="2F28DC32"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507DF" w14:textId="77777777" w:rsidR="00821FB1" w:rsidRDefault="00821FB1">
      <w:r>
        <w:separator/>
      </w:r>
    </w:p>
  </w:endnote>
  <w:endnote w:type="continuationSeparator" w:id="0">
    <w:p w14:paraId="0AA6FDA3" w14:textId="77777777" w:rsidR="00821FB1" w:rsidRDefault="0082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charset w:val="00"/>
    <w:family w:val="swiss"/>
    <w:pitch w:val="variable"/>
    <w:sig w:usb0="E4002EFF" w:usb1="C000E47F"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37A1D" w14:textId="77777777" w:rsidR="00821FB1" w:rsidRDefault="00821FB1">
      <w:r>
        <w:separator/>
      </w:r>
    </w:p>
  </w:footnote>
  <w:footnote w:type="continuationSeparator" w:id="0">
    <w:p w14:paraId="132EC73E" w14:textId="77777777" w:rsidR="00821FB1" w:rsidRDefault="00821FB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nsid w:val="14BC253C"/>
    <w:multiLevelType w:val="hybridMultilevel"/>
    <w:tmpl w:val="277AD366"/>
    <w:lvl w:ilvl="0" w:tplc="51BAB2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8">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59669B1"/>
    <w:multiLevelType w:val="hybridMultilevel"/>
    <w:tmpl w:val="E9C0F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BF0BA3"/>
    <w:multiLevelType w:val="multilevel"/>
    <w:tmpl w:val="5D26F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9"/>
  </w:num>
  <w:num w:numId="3">
    <w:abstractNumId w:val="6"/>
  </w:num>
  <w:num w:numId="4">
    <w:abstractNumId w:val="3"/>
  </w:num>
  <w:num w:numId="5">
    <w:abstractNumId w:val="11"/>
  </w:num>
  <w:num w:numId="6">
    <w:abstractNumId w:val="1"/>
  </w:num>
  <w:num w:numId="7">
    <w:abstractNumId w:val="4"/>
  </w:num>
  <w:num w:numId="8">
    <w:abstractNumId w:val="0"/>
  </w:num>
  <w:num w:numId="9">
    <w:abstractNumId w:val="13"/>
  </w:num>
  <w:num w:numId="10">
    <w:abstractNumId w:val="12"/>
  </w:num>
  <w:num w:numId="11">
    <w:abstractNumId w:val="8"/>
  </w:num>
  <w:num w:numId="12">
    <w:abstractNumId w:val="7"/>
  </w:num>
  <w:num w:numId="13">
    <w:abstractNumId w:val="2"/>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336"/>
    <w:rsid w:val="00037071"/>
    <w:rsid w:val="00054ADF"/>
    <w:rsid w:val="00070D07"/>
    <w:rsid w:val="000A3EAE"/>
    <w:rsid w:val="000B5AAC"/>
    <w:rsid w:val="000B6EA0"/>
    <w:rsid w:val="000C0299"/>
    <w:rsid w:val="0010589F"/>
    <w:rsid w:val="00106CCE"/>
    <w:rsid w:val="00145DA9"/>
    <w:rsid w:val="0016368B"/>
    <w:rsid w:val="0019305D"/>
    <w:rsid w:val="001D1C7B"/>
    <w:rsid w:val="001D6532"/>
    <w:rsid w:val="001F05F6"/>
    <w:rsid w:val="001F15BE"/>
    <w:rsid w:val="001F394F"/>
    <w:rsid w:val="00201621"/>
    <w:rsid w:val="00203BC7"/>
    <w:rsid w:val="002143D6"/>
    <w:rsid w:val="0021486F"/>
    <w:rsid w:val="00217BEE"/>
    <w:rsid w:val="002315B8"/>
    <w:rsid w:val="00240103"/>
    <w:rsid w:val="00247E59"/>
    <w:rsid w:val="00264561"/>
    <w:rsid w:val="00270908"/>
    <w:rsid w:val="0027564A"/>
    <w:rsid w:val="00275C84"/>
    <w:rsid w:val="00290A6E"/>
    <w:rsid w:val="002972B6"/>
    <w:rsid w:val="002B14C8"/>
    <w:rsid w:val="002B3E49"/>
    <w:rsid w:val="002C4803"/>
    <w:rsid w:val="002E7B33"/>
    <w:rsid w:val="002F7243"/>
    <w:rsid w:val="00301A11"/>
    <w:rsid w:val="00313AEC"/>
    <w:rsid w:val="00315A4E"/>
    <w:rsid w:val="0033241C"/>
    <w:rsid w:val="00332783"/>
    <w:rsid w:val="003408E7"/>
    <w:rsid w:val="00384D0E"/>
    <w:rsid w:val="00394266"/>
    <w:rsid w:val="003C3A76"/>
    <w:rsid w:val="003D584C"/>
    <w:rsid w:val="003E6E48"/>
    <w:rsid w:val="0042581B"/>
    <w:rsid w:val="00443CD8"/>
    <w:rsid w:val="00450735"/>
    <w:rsid w:val="00452119"/>
    <w:rsid w:val="004569D0"/>
    <w:rsid w:val="004607C3"/>
    <w:rsid w:val="004A227D"/>
    <w:rsid w:val="004C053B"/>
    <w:rsid w:val="004D70B6"/>
    <w:rsid w:val="005269AF"/>
    <w:rsid w:val="00541B98"/>
    <w:rsid w:val="0054399B"/>
    <w:rsid w:val="005501E7"/>
    <w:rsid w:val="00562384"/>
    <w:rsid w:val="005A1A3C"/>
    <w:rsid w:val="005D20F1"/>
    <w:rsid w:val="005F3960"/>
    <w:rsid w:val="00604812"/>
    <w:rsid w:val="00611EEA"/>
    <w:rsid w:val="006128EB"/>
    <w:rsid w:val="0061591F"/>
    <w:rsid w:val="00660044"/>
    <w:rsid w:val="006745A6"/>
    <w:rsid w:val="00692C94"/>
    <w:rsid w:val="006A3779"/>
    <w:rsid w:val="006A5567"/>
    <w:rsid w:val="006A7D30"/>
    <w:rsid w:val="006C0813"/>
    <w:rsid w:val="006C4D8A"/>
    <w:rsid w:val="006D2D44"/>
    <w:rsid w:val="006D3A57"/>
    <w:rsid w:val="006D47FE"/>
    <w:rsid w:val="006F2346"/>
    <w:rsid w:val="00721C50"/>
    <w:rsid w:val="00721D70"/>
    <w:rsid w:val="0072317C"/>
    <w:rsid w:val="00723739"/>
    <w:rsid w:val="007271D5"/>
    <w:rsid w:val="00746535"/>
    <w:rsid w:val="007733F7"/>
    <w:rsid w:val="0079439C"/>
    <w:rsid w:val="007D05FF"/>
    <w:rsid w:val="007E6882"/>
    <w:rsid w:val="00820F6F"/>
    <w:rsid w:val="008210A2"/>
    <w:rsid w:val="00821FB1"/>
    <w:rsid w:val="00844B14"/>
    <w:rsid w:val="00880DF0"/>
    <w:rsid w:val="008820F5"/>
    <w:rsid w:val="008D09A3"/>
    <w:rsid w:val="008D25DA"/>
    <w:rsid w:val="008E0180"/>
    <w:rsid w:val="008F750C"/>
    <w:rsid w:val="00921B0D"/>
    <w:rsid w:val="00932C28"/>
    <w:rsid w:val="00962111"/>
    <w:rsid w:val="009674E6"/>
    <w:rsid w:val="00986CA4"/>
    <w:rsid w:val="00991405"/>
    <w:rsid w:val="009930D0"/>
    <w:rsid w:val="00994D25"/>
    <w:rsid w:val="009A56C1"/>
    <w:rsid w:val="009B0EC1"/>
    <w:rsid w:val="009D4169"/>
    <w:rsid w:val="00A27AE2"/>
    <w:rsid w:val="00A361F7"/>
    <w:rsid w:val="00A51B48"/>
    <w:rsid w:val="00A61CF3"/>
    <w:rsid w:val="00AA27C8"/>
    <w:rsid w:val="00AA3F5D"/>
    <w:rsid w:val="00AC33D1"/>
    <w:rsid w:val="00AF1FD4"/>
    <w:rsid w:val="00AF7AF7"/>
    <w:rsid w:val="00B00DA4"/>
    <w:rsid w:val="00B05539"/>
    <w:rsid w:val="00B12585"/>
    <w:rsid w:val="00B213FC"/>
    <w:rsid w:val="00B36C79"/>
    <w:rsid w:val="00B41035"/>
    <w:rsid w:val="00B841C1"/>
    <w:rsid w:val="00BB0FA1"/>
    <w:rsid w:val="00BB1A3C"/>
    <w:rsid w:val="00BC75AC"/>
    <w:rsid w:val="00BD1E7F"/>
    <w:rsid w:val="00BE04CC"/>
    <w:rsid w:val="00BE210C"/>
    <w:rsid w:val="00BE2D94"/>
    <w:rsid w:val="00C153D1"/>
    <w:rsid w:val="00C27F59"/>
    <w:rsid w:val="00C47AFA"/>
    <w:rsid w:val="00C519F4"/>
    <w:rsid w:val="00C527EA"/>
    <w:rsid w:val="00C6435E"/>
    <w:rsid w:val="00C7096D"/>
    <w:rsid w:val="00C9304F"/>
    <w:rsid w:val="00C9638B"/>
    <w:rsid w:val="00CA2BD4"/>
    <w:rsid w:val="00CA397E"/>
    <w:rsid w:val="00CC22D1"/>
    <w:rsid w:val="00CC6852"/>
    <w:rsid w:val="00D02DFD"/>
    <w:rsid w:val="00D32055"/>
    <w:rsid w:val="00D44F6B"/>
    <w:rsid w:val="00DC08A3"/>
    <w:rsid w:val="00DC2743"/>
    <w:rsid w:val="00DE47CC"/>
    <w:rsid w:val="00DE5D8D"/>
    <w:rsid w:val="00E3173B"/>
    <w:rsid w:val="00E31C0D"/>
    <w:rsid w:val="00E44C84"/>
    <w:rsid w:val="00E45F7A"/>
    <w:rsid w:val="00E518DA"/>
    <w:rsid w:val="00E54079"/>
    <w:rsid w:val="00E65A9D"/>
    <w:rsid w:val="00E8396C"/>
    <w:rsid w:val="00EB4454"/>
    <w:rsid w:val="00EC00FF"/>
    <w:rsid w:val="00EC544B"/>
    <w:rsid w:val="00ED351D"/>
    <w:rsid w:val="00F54274"/>
    <w:rsid w:val="00F5763A"/>
    <w:rsid w:val="00F57764"/>
    <w:rsid w:val="00F661AF"/>
    <w:rsid w:val="00FA6A07"/>
    <w:rsid w:val="00FD61D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2E61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709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next w:val="Normal"/>
    <w:autoRedefine/>
    <w:uiPriority w:val="99"/>
    <w:unhideWhenUsed/>
    <w:rsid w:val="00270908"/>
    <w:pPr>
      <w:ind w:left="200" w:hanging="200"/>
    </w:pPr>
    <w:rPr>
      <w:rFonts w:ascii="Calibri" w:hAnsi="Calibri"/>
      <w:sz w:val="18"/>
      <w:szCs w:val="18"/>
    </w:rPr>
  </w:style>
  <w:style w:type="paragraph" w:styleId="Index2">
    <w:name w:val="index 2"/>
    <w:basedOn w:val="Normal"/>
    <w:next w:val="Normal"/>
    <w:autoRedefine/>
    <w:uiPriority w:val="99"/>
    <w:unhideWhenUsed/>
    <w:rsid w:val="00270908"/>
    <w:pPr>
      <w:ind w:left="400" w:hanging="200"/>
    </w:pPr>
    <w:rPr>
      <w:rFonts w:ascii="Calibri" w:hAnsi="Calibri"/>
      <w:sz w:val="18"/>
      <w:szCs w:val="18"/>
    </w:rPr>
  </w:style>
  <w:style w:type="paragraph" w:styleId="Index3">
    <w:name w:val="index 3"/>
    <w:basedOn w:val="Normal"/>
    <w:next w:val="Normal"/>
    <w:autoRedefine/>
    <w:uiPriority w:val="99"/>
    <w:unhideWhenUsed/>
    <w:rsid w:val="00270908"/>
    <w:pPr>
      <w:ind w:left="600" w:hanging="200"/>
    </w:pPr>
    <w:rPr>
      <w:rFonts w:ascii="Calibri" w:hAnsi="Calibri"/>
      <w:sz w:val="18"/>
      <w:szCs w:val="18"/>
    </w:rPr>
  </w:style>
  <w:style w:type="paragraph" w:styleId="Index4">
    <w:name w:val="index 4"/>
    <w:basedOn w:val="Normal"/>
    <w:next w:val="Normal"/>
    <w:autoRedefine/>
    <w:uiPriority w:val="99"/>
    <w:unhideWhenUsed/>
    <w:rsid w:val="00270908"/>
    <w:pPr>
      <w:ind w:left="800" w:hanging="200"/>
    </w:pPr>
    <w:rPr>
      <w:rFonts w:ascii="Calibri" w:hAnsi="Calibri"/>
      <w:sz w:val="18"/>
      <w:szCs w:val="18"/>
    </w:rPr>
  </w:style>
  <w:style w:type="paragraph" w:styleId="Index5">
    <w:name w:val="index 5"/>
    <w:basedOn w:val="Normal"/>
    <w:next w:val="Normal"/>
    <w:autoRedefine/>
    <w:uiPriority w:val="99"/>
    <w:unhideWhenUsed/>
    <w:rsid w:val="00270908"/>
    <w:pPr>
      <w:ind w:left="1000" w:hanging="200"/>
    </w:pPr>
    <w:rPr>
      <w:rFonts w:ascii="Calibri" w:hAnsi="Calibri"/>
      <w:sz w:val="18"/>
      <w:szCs w:val="18"/>
    </w:rPr>
  </w:style>
  <w:style w:type="paragraph" w:styleId="Index6">
    <w:name w:val="index 6"/>
    <w:basedOn w:val="Normal"/>
    <w:next w:val="Normal"/>
    <w:autoRedefine/>
    <w:uiPriority w:val="99"/>
    <w:unhideWhenUsed/>
    <w:rsid w:val="00270908"/>
    <w:pPr>
      <w:ind w:left="1200" w:hanging="200"/>
    </w:pPr>
    <w:rPr>
      <w:rFonts w:ascii="Calibri" w:hAnsi="Calibri"/>
      <w:sz w:val="18"/>
      <w:szCs w:val="18"/>
    </w:rPr>
  </w:style>
  <w:style w:type="paragraph" w:styleId="Index7">
    <w:name w:val="index 7"/>
    <w:basedOn w:val="Normal"/>
    <w:next w:val="Normal"/>
    <w:autoRedefine/>
    <w:uiPriority w:val="99"/>
    <w:unhideWhenUsed/>
    <w:rsid w:val="00270908"/>
    <w:pPr>
      <w:ind w:left="1400" w:hanging="200"/>
    </w:pPr>
    <w:rPr>
      <w:rFonts w:ascii="Calibri" w:hAnsi="Calibri"/>
      <w:sz w:val="18"/>
      <w:szCs w:val="18"/>
    </w:rPr>
  </w:style>
  <w:style w:type="paragraph" w:styleId="Index8">
    <w:name w:val="index 8"/>
    <w:basedOn w:val="Normal"/>
    <w:next w:val="Normal"/>
    <w:autoRedefine/>
    <w:uiPriority w:val="99"/>
    <w:unhideWhenUsed/>
    <w:rsid w:val="00270908"/>
    <w:pPr>
      <w:ind w:left="1600" w:hanging="200"/>
    </w:pPr>
    <w:rPr>
      <w:rFonts w:ascii="Calibri" w:hAnsi="Calibri"/>
      <w:sz w:val="18"/>
      <w:szCs w:val="18"/>
    </w:rPr>
  </w:style>
  <w:style w:type="paragraph" w:styleId="Index9">
    <w:name w:val="index 9"/>
    <w:basedOn w:val="Normal"/>
    <w:next w:val="Normal"/>
    <w:autoRedefine/>
    <w:uiPriority w:val="99"/>
    <w:unhideWhenUsed/>
    <w:rsid w:val="00270908"/>
    <w:pPr>
      <w:ind w:left="1800" w:hanging="200"/>
    </w:pPr>
    <w:rPr>
      <w:rFonts w:ascii="Calibri" w:hAnsi="Calibri"/>
      <w:sz w:val="18"/>
      <w:szCs w:val="18"/>
    </w:rPr>
  </w:style>
  <w:style w:type="paragraph" w:styleId="IndexHeading">
    <w:name w:val="index heading"/>
    <w:basedOn w:val="Normal"/>
    <w:next w:val="Index1"/>
    <w:uiPriority w:val="99"/>
    <w:unhideWhenUsed/>
    <w:rsid w:val="00270908"/>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libri Light" w:hAnsi="Calibri Light"/>
      <w:b/>
      <w:bCs/>
      <w:sz w:val="22"/>
      <w:szCs w:val="22"/>
    </w:rPr>
  </w:style>
  <w:style w:type="paragraph" w:styleId="Caption">
    <w:name w:val="caption"/>
    <w:basedOn w:val="Normal"/>
    <w:next w:val="Normal"/>
    <w:uiPriority w:val="35"/>
    <w:unhideWhenUsed/>
    <w:qFormat/>
    <w:rsid w:val="00E8396C"/>
    <w:rPr>
      <w:b/>
      <w:bCs/>
    </w:rPr>
  </w:style>
  <w:style w:type="character" w:styleId="Hyperlink">
    <w:name w:val="Hyperlink"/>
    <w:uiPriority w:val="99"/>
    <w:rsid w:val="002645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A846B55-7AE2-C44C-813B-89F65DE56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987</Words>
  <Characters>5627</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Christian Ibars</cp:lastModifiedBy>
  <cp:revision>5</cp:revision>
  <cp:lastPrinted>2002-04-23T16:10:00Z</cp:lastPrinted>
  <dcterms:created xsi:type="dcterms:W3CDTF">2017-02-07T04:28:00Z</dcterms:created>
  <dcterms:modified xsi:type="dcterms:W3CDTF">2017-02-07T05:34:00Z</dcterms:modified>
</cp:coreProperties>
</file>