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w:t>
      </w:r>
      <w:r w:rsidR="00270A2D">
        <w:rPr>
          <w:rFonts w:ascii="Arial" w:eastAsia="Times New Roman" w:hAnsi="Arial" w:cs="Arial"/>
          <w:b/>
          <w:bCs/>
          <w:noProof/>
          <w:szCs w:val="18"/>
          <w:lang w:eastAsia="zh-CN"/>
        </w:rPr>
        <w:t>GPP TSG RAN WG1 Meeting #84bis</w:t>
      </w:r>
      <w:r>
        <w:rPr>
          <w:rFonts w:ascii="Arial" w:eastAsia="Times New Roman" w:hAnsi="Arial" w:cs="Arial"/>
          <w:b/>
          <w:bCs/>
          <w:noProof/>
          <w:szCs w:val="18"/>
          <w:lang w:eastAsia="zh-CN"/>
        </w:rPr>
        <w:t xml:space="preserve">                                                                                 </w:t>
      </w:r>
      <w:r w:rsidRPr="003A1314">
        <w:rPr>
          <w:rFonts w:ascii="Arial" w:eastAsia="Times New Roman" w:hAnsi="Arial" w:cs="Arial"/>
          <w:b/>
          <w:bCs/>
          <w:noProof/>
          <w:szCs w:val="18"/>
          <w:lang w:eastAsia="zh-CN"/>
        </w:rPr>
        <w:t>R1-1</w:t>
      </w:r>
      <w:r w:rsidR="00544E3E" w:rsidRPr="003A1314">
        <w:rPr>
          <w:rFonts w:ascii="Arial" w:eastAsia="Times New Roman" w:hAnsi="Arial" w:cs="Arial"/>
          <w:b/>
          <w:bCs/>
          <w:noProof/>
          <w:szCs w:val="18"/>
          <w:lang w:eastAsia="zh-CN"/>
        </w:rPr>
        <w:t>6</w:t>
      </w:r>
      <w:r w:rsidR="003A1314" w:rsidRPr="003A1314">
        <w:rPr>
          <w:rFonts w:ascii="Arial" w:eastAsia="Times New Roman" w:hAnsi="Arial" w:cs="Arial"/>
          <w:b/>
          <w:bCs/>
          <w:noProof/>
          <w:szCs w:val="18"/>
          <w:lang w:eastAsia="zh-CN"/>
        </w:rPr>
        <w:t>3519</w:t>
      </w:r>
      <w:bookmarkStart w:id="2" w:name="_GoBack"/>
      <w:bookmarkEnd w:id="2"/>
    </w:p>
    <w:p w:rsidR="00270A2D" w:rsidRDefault="00270A2D" w:rsidP="00270A2D">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 2016</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856752">
        <w:rPr>
          <w:sz w:val="20"/>
          <w:lang w:val="en-US"/>
        </w:rPr>
        <w:t xml:space="preserve">Text proposal on </w:t>
      </w:r>
      <w:r w:rsidR="00237543">
        <w:rPr>
          <w:sz w:val="20"/>
          <w:lang w:val="en-US"/>
        </w:rPr>
        <w:t xml:space="preserve">findings from the </w:t>
      </w:r>
      <w:r w:rsidR="00C90B14">
        <w:rPr>
          <w:sz w:val="20"/>
          <w:lang w:val="en-US"/>
        </w:rPr>
        <w:t xml:space="preserve">system level evaluation </w:t>
      </w:r>
      <w:r w:rsidR="00237543">
        <w:rPr>
          <w:sz w:val="20"/>
          <w:lang w:val="en-US"/>
        </w:rPr>
        <w:t>of</w:t>
      </w:r>
      <w:r w:rsidR="00FE7E30">
        <w:rPr>
          <w:sz w:val="20"/>
          <w:lang w:val="en-US"/>
        </w:rPr>
        <w:t xml:space="preserve"> </w:t>
      </w:r>
      <w:r w:rsidR="00C90B14">
        <w:rPr>
          <w:sz w:val="20"/>
          <w:lang w:val="en-US"/>
        </w:rPr>
        <w:t>latency reduction</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C90B14">
        <w:rPr>
          <w:sz w:val="20"/>
          <w:lang w:val="en-US"/>
        </w:rPr>
        <w:t>7</w:t>
      </w:r>
      <w:r w:rsidR="00FE7E30">
        <w:rPr>
          <w:sz w:val="20"/>
          <w:lang w:val="en-US"/>
        </w:rPr>
        <w:t>.</w:t>
      </w:r>
      <w:r w:rsidR="00C90B14">
        <w:rPr>
          <w:sz w:val="20"/>
          <w:lang w:val="en-US"/>
        </w:rPr>
        <w:t>3</w:t>
      </w:r>
      <w:r w:rsidR="00FE7E30">
        <w:rPr>
          <w:sz w:val="20"/>
          <w:lang w:val="en-US"/>
        </w:rPr>
        <w:t>.</w:t>
      </w:r>
      <w:r w:rsidR="00C90B14">
        <w:rPr>
          <w:sz w:val="20"/>
          <w:lang w:val="en-US"/>
        </w:rPr>
        <w:t>10</w:t>
      </w:r>
      <w:r w:rsidR="00B02480">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030673" w:rsidRDefault="00194AEC" w:rsidP="00B04133">
      <w:pPr>
        <w:jc w:val="both"/>
        <w:rPr>
          <w:rFonts w:ascii="Times New Roman" w:hAnsi="Times New Roman" w:cs="Times New Roman"/>
          <w:iCs/>
        </w:rPr>
      </w:pPr>
      <w:r>
        <w:rPr>
          <w:rFonts w:ascii="Times New Roman" w:hAnsi="Times New Roman" w:cs="Times New Roman"/>
          <w:iCs/>
        </w:rPr>
        <w:t>During RAN1#84 and RAN1#84bis several companies provided system level evaluation results for latency re</w:t>
      </w:r>
      <w:r w:rsidR="00815316">
        <w:rPr>
          <w:rFonts w:ascii="Times New Roman" w:hAnsi="Times New Roman" w:cs="Times New Roman"/>
          <w:iCs/>
        </w:rPr>
        <w:t>duction based on shortened TTI</w:t>
      </w:r>
      <w:r>
        <w:rPr>
          <w:rFonts w:ascii="Times New Roman" w:hAnsi="Times New Roman" w:cs="Times New Roman"/>
          <w:iCs/>
        </w:rPr>
        <w:t xml:space="preserve">. In this TP, the observations obtained from </w:t>
      </w:r>
      <w:r w:rsidR="006F6A39">
        <w:rPr>
          <w:rFonts w:ascii="Times New Roman" w:hAnsi="Times New Roman" w:cs="Times New Roman"/>
          <w:iCs/>
        </w:rPr>
        <w:t xml:space="preserve">the results provided according to the agreed format </w:t>
      </w:r>
      <w:r w:rsidR="006F6A39">
        <w:rPr>
          <w:rFonts w:ascii="Times New Roman" w:hAnsi="Times New Roman" w:cs="Times New Roman"/>
          <w:iCs/>
        </w:rPr>
        <w:fldChar w:fldCharType="begin"/>
      </w:r>
      <w:r w:rsidR="006F6A39">
        <w:rPr>
          <w:rFonts w:ascii="Times New Roman" w:hAnsi="Times New Roman" w:cs="Times New Roman"/>
          <w:iCs/>
        </w:rPr>
        <w:instrText xml:space="preserve"> REF _Ref447138891 \r \h </w:instrText>
      </w:r>
      <w:r w:rsidR="006F6A39">
        <w:rPr>
          <w:rFonts w:ascii="Times New Roman" w:hAnsi="Times New Roman" w:cs="Times New Roman"/>
          <w:iCs/>
        </w:rPr>
      </w:r>
      <w:r w:rsidR="006F6A39">
        <w:rPr>
          <w:rFonts w:ascii="Times New Roman" w:hAnsi="Times New Roman" w:cs="Times New Roman"/>
          <w:iCs/>
        </w:rPr>
        <w:fldChar w:fldCharType="separate"/>
      </w:r>
      <w:r w:rsidR="006F6A39">
        <w:rPr>
          <w:rFonts w:ascii="Times New Roman" w:hAnsi="Times New Roman" w:cs="Times New Roman"/>
          <w:iCs/>
        </w:rPr>
        <w:t>[1]</w:t>
      </w:r>
      <w:r w:rsidR="006F6A39">
        <w:rPr>
          <w:rFonts w:ascii="Times New Roman" w:hAnsi="Times New Roman" w:cs="Times New Roman"/>
          <w:iCs/>
        </w:rPr>
        <w:fldChar w:fldCharType="end"/>
      </w:r>
      <w:r w:rsidR="006F6A39" w:rsidRPr="006F6A39">
        <w:rPr>
          <w:rFonts w:ascii="Times New Roman" w:hAnsi="Times New Roman" w:cs="Times New Roman"/>
          <w:iCs/>
        </w:rPr>
        <w:t xml:space="preserve"> </w:t>
      </w:r>
      <w:r>
        <w:rPr>
          <w:rFonts w:ascii="Times New Roman" w:hAnsi="Times New Roman" w:cs="Times New Roman"/>
          <w:iCs/>
        </w:rPr>
        <w:t>are added to the latency reduction TR</w:t>
      </w:r>
      <w:r w:rsidR="00861E56">
        <w:rPr>
          <w:rFonts w:ascii="Times New Roman" w:hAnsi="Times New Roman" w:cs="Times New Roman"/>
          <w:iCs/>
        </w:rPr>
        <w:t xml:space="preserve"> </w:t>
      </w:r>
      <w:r w:rsidR="00861E56">
        <w:rPr>
          <w:rFonts w:ascii="Times New Roman" w:hAnsi="Times New Roman" w:cs="Times New Roman"/>
          <w:iCs/>
        </w:rPr>
        <w:fldChar w:fldCharType="begin"/>
      </w:r>
      <w:r w:rsidR="00861E56">
        <w:rPr>
          <w:rFonts w:ascii="Times New Roman" w:hAnsi="Times New Roman" w:cs="Times New Roman"/>
          <w:iCs/>
        </w:rPr>
        <w:instrText xml:space="preserve"> REF _Ref447871647 \r \h </w:instrText>
      </w:r>
      <w:r w:rsidR="00861E56">
        <w:rPr>
          <w:rFonts w:ascii="Times New Roman" w:hAnsi="Times New Roman" w:cs="Times New Roman"/>
          <w:iCs/>
        </w:rPr>
      </w:r>
      <w:r w:rsidR="00861E56">
        <w:rPr>
          <w:rFonts w:ascii="Times New Roman" w:hAnsi="Times New Roman" w:cs="Times New Roman"/>
          <w:iCs/>
        </w:rPr>
        <w:fldChar w:fldCharType="separate"/>
      </w:r>
      <w:r w:rsidR="00861E56">
        <w:rPr>
          <w:rFonts w:ascii="Times New Roman" w:hAnsi="Times New Roman" w:cs="Times New Roman"/>
          <w:iCs/>
        </w:rPr>
        <w:t>[2]</w:t>
      </w:r>
      <w:r w:rsidR="00861E56">
        <w:rPr>
          <w:rFonts w:ascii="Times New Roman" w:hAnsi="Times New Roman" w:cs="Times New Roman"/>
          <w:iCs/>
        </w:rPr>
        <w:fldChar w:fldCharType="end"/>
      </w:r>
      <w:r>
        <w:rPr>
          <w:rFonts w:ascii="Times New Roman" w:hAnsi="Times New Roman" w:cs="Times New Roman"/>
          <w:iCs/>
        </w:rPr>
        <w:t>.</w:t>
      </w:r>
    </w:p>
    <w:p w:rsidR="004675EB" w:rsidRPr="00B04133" w:rsidRDefault="004675EB" w:rsidP="00B04133">
      <w:pPr>
        <w:jc w:val="both"/>
        <w:rPr>
          <w:rFonts w:ascii="Times New Roman" w:hAnsi="Times New Roman" w:cs="Times New Roman"/>
        </w:rPr>
      </w:pPr>
    </w:p>
    <w:p w:rsidR="001572E9" w:rsidRDefault="00FE7E30" w:rsidP="001572E9">
      <w:pPr>
        <w:pStyle w:val="Heading1"/>
      </w:pPr>
      <w:r>
        <w:t>Proposal</w:t>
      </w:r>
    </w:p>
    <w:p w:rsidR="00FE7E30" w:rsidRDefault="00FE7E30"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Incorporate the following </w:t>
      </w:r>
      <w:r w:rsidR="003D25D8">
        <w:rPr>
          <w:rFonts w:ascii="Times New Roman" w:eastAsia="Times New Roman" w:hAnsi="Times New Roman" w:cs="Times New Roman"/>
        </w:rPr>
        <w:t xml:space="preserve">in the </w:t>
      </w:r>
      <w:r w:rsidR="00544E3E">
        <w:rPr>
          <w:rFonts w:ascii="Times New Roman" w:eastAsia="Times New Roman" w:hAnsi="Times New Roman" w:cs="Times New Roman"/>
        </w:rPr>
        <w:t xml:space="preserve">text proposal in the Latency reduction TR. </w:t>
      </w:r>
    </w:p>
    <w:p w:rsidR="00232427" w:rsidRDefault="00232427" w:rsidP="003E76A3">
      <w:pPr>
        <w:spacing w:after="0" w:line="240" w:lineRule="auto"/>
        <w:jc w:val="both"/>
        <w:rPr>
          <w:rFonts w:ascii="Times New Roman" w:eastAsia="Times New Roman" w:hAnsi="Times New Roman" w:cs="Times New Roman"/>
        </w:rPr>
      </w:pPr>
    </w:p>
    <w:p w:rsidR="00232427" w:rsidRDefault="00232427"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Start of Text Proposal ------------------------------------------------------</w:t>
      </w:r>
    </w:p>
    <w:p w:rsidR="00FE7E30" w:rsidRDefault="00FE7E30" w:rsidP="003E76A3">
      <w:pPr>
        <w:spacing w:after="0" w:line="240" w:lineRule="auto"/>
        <w:jc w:val="both"/>
        <w:rPr>
          <w:rFonts w:ascii="Times New Roman" w:eastAsia="Times New Roman" w:hAnsi="Times New Roman" w:cs="Times New Roman"/>
        </w:rPr>
      </w:pPr>
    </w:p>
    <w:p w:rsidR="00532E4A" w:rsidRPr="0085629D" w:rsidRDefault="00817EF1" w:rsidP="0085629D">
      <w:pPr>
        <w:pStyle w:val="Heading2"/>
        <w:numPr>
          <w:ilvl w:val="0"/>
          <w:numId w:val="0"/>
        </w:numPr>
      </w:pPr>
      <w:bookmarkStart w:id="5" w:name="_Toc441661515"/>
      <w:bookmarkStart w:id="6" w:name="_Toc317436273"/>
      <w:r>
        <w:t>9.4</w:t>
      </w:r>
      <w:r>
        <w:tab/>
        <w:t xml:space="preserve">Findings from system evaluations </w:t>
      </w:r>
      <w:r>
        <w:rPr>
          <w:rFonts w:hint="eastAsia"/>
        </w:rPr>
        <w:t xml:space="preserve">on </w:t>
      </w:r>
      <w:r w:rsidRPr="00CE5829">
        <w:t>TTI reduction and reduced processing time</w:t>
      </w:r>
      <w:bookmarkEnd w:id="5"/>
      <w:bookmarkEnd w:id="6"/>
    </w:p>
    <w:p w:rsidR="00532E4A" w:rsidRPr="0035646A" w:rsidRDefault="009575F7" w:rsidP="00532E4A">
      <w:pPr>
        <w:rPr>
          <w:rFonts w:ascii="Times New Roman" w:hAnsi="Times New Roman" w:cs="Times New Roman"/>
          <w:sz w:val="20"/>
          <w:szCs w:val="20"/>
        </w:rPr>
      </w:pPr>
      <w:r>
        <w:rPr>
          <w:rFonts w:ascii="Times New Roman" w:hAnsi="Times New Roman" w:cs="Times New Roman"/>
          <w:sz w:val="20"/>
          <w:szCs w:val="20"/>
        </w:rPr>
        <w:t>F</w:t>
      </w:r>
      <w:r w:rsidR="00883B88">
        <w:rPr>
          <w:rFonts w:ascii="Times New Roman" w:hAnsi="Times New Roman" w:cs="Times New Roman"/>
          <w:sz w:val="20"/>
          <w:szCs w:val="20"/>
        </w:rPr>
        <w:t>indings from the results in Annex B</w:t>
      </w:r>
      <w:r w:rsidR="00532E4A" w:rsidRPr="0035646A">
        <w:rPr>
          <w:rFonts w:ascii="Times New Roman" w:hAnsi="Times New Roman" w:cs="Times New Roman"/>
          <w:sz w:val="20"/>
          <w:szCs w:val="20"/>
        </w:rPr>
        <w:t xml:space="preserve"> for </w:t>
      </w:r>
      <w:r w:rsidR="0035646A">
        <w:rPr>
          <w:rFonts w:ascii="Times New Roman" w:hAnsi="Times New Roman" w:cs="Times New Roman"/>
          <w:sz w:val="20"/>
          <w:szCs w:val="20"/>
        </w:rPr>
        <w:t>the scenario</w:t>
      </w:r>
      <w:r w:rsidR="00532E4A" w:rsidRPr="0035646A">
        <w:rPr>
          <w:rFonts w:ascii="Times New Roman" w:hAnsi="Times New Roman" w:cs="Times New Roman"/>
          <w:sz w:val="20"/>
          <w:szCs w:val="20"/>
        </w:rPr>
        <w:t xml:space="preserve"> </w:t>
      </w:r>
      <w:r w:rsidR="00BB20BF" w:rsidRPr="0035646A">
        <w:rPr>
          <w:rFonts w:ascii="Times New Roman" w:hAnsi="Times New Roman" w:cs="Times New Roman"/>
          <w:sz w:val="20"/>
          <w:szCs w:val="20"/>
        </w:rPr>
        <w:t xml:space="preserve">described </w:t>
      </w:r>
      <w:r w:rsidR="00532E4A" w:rsidRPr="0035646A">
        <w:rPr>
          <w:rFonts w:ascii="Times New Roman" w:hAnsi="Times New Roman" w:cs="Times New Roman"/>
          <w:sz w:val="20"/>
          <w:szCs w:val="20"/>
        </w:rPr>
        <w:t xml:space="preserve">in Annex </w:t>
      </w:r>
      <w:r w:rsidR="00A911D4">
        <w:rPr>
          <w:rFonts w:ascii="Times New Roman" w:hAnsi="Times New Roman" w:cs="Times New Roman"/>
          <w:sz w:val="20"/>
          <w:szCs w:val="20"/>
        </w:rPr>
        <w:t>A</w:t>
      </w:r>
      <w:r w:rsidR="00532E4A" w:rsidRPr="0035646A">
        <w:rPr>
          <w:rFonts w:ascii="Times New Roman" w:hAnsi="Times New Roman" w:cs="Times New Roman"/>
          <w:sz w:val="20"/>
          <w:szCs w:val="20"/>
        </w:rPr>
        <w:t xml:space="preserve"> with FTP </w:t>
      </w:r>
      <w:r w:rsidR="00BB20BF" w:rsidRPr="0035646A">
        <w:rPr>
          <w:rFonts w:ascii="Times New Roman" w:hAnsi="Times New Roman" w:cs="Times New Roman"/>
          <w:sz w:val="20"/>
          <w:szCs w:val="20"/>
        </w:rPr>
        <w:t xml:space="preserve">over TCP </w:t>
      </w:r>
      <w:r w:rsidR="00532E4A" w:rsidRPr="0035646A">
        <w:rPr>
          <w:rFonts w:ascii="Times New Roman" w:hAnsi="Times New Roman" w:cs="Times New Roman"/>
          <w:sz w:val="20"/>
          <w:szCs w:val="20"/>
        </w:rPr>
        <w:t>traffic are summarized below.</w:t>
      </w:r>
    </w:p>
    <w:p w:rsidR="002B171A" w:rsidRDefault="002B171A" w:rsidP="00FB2A83">
      <w:pPr>
        <w:pStyle w:val="B1"/>
        <w:ind w:left="0" w:firstLine="0"/>
      </w:pPr>
      <w:r>
        <w:t xml:space="preserve">The results of all sources reveal that shortening TTI length can have great benefits. One source shows gains with shortening TTI for all </w:t>
      </w:r>
      <w:r w:rsidR="00C5031A">
        <w:t>UEs</w:t>
      </w:r>
      <w:r>
        <w:t xml:space="preserve"> at all loads and for all file sizes. In </w:t>
      </w:r>
      <w:r w:rsidR="00C057C0">
        <w:t>all</w:t>
      </w:r>
      <w:r>
        <w:t xml:space="preserve"> other sources benefits are not always </w:t>
      </w:r>
      <w:r w:rsidR="00300DB0">
        <w:t>present</w:t>
      </w:r>
      <w:r>
        <w:t xml:space="preserve"> but </w:t>
      </w:r>
      <w:r w:rsidR="00BB3C30">
        <w:t>certain</w:t>
      </w:r>
      <w:r>
        <w:t xml:space="preserve"> situations are found to be favourable to </w:t>
      </w:r>
      <w:r w:rsidR="00300DB0">
        <w:t xml:space="preserve">observe gains with </w:t>
      </w:r>
      <w:r>
        <w:t xml:space="preserve">TTI </w:t>
      </w:r>
      <w:r w:rsidR="00105C89">
        <w:t>shortening</w:t>
      </w:r>
      <w:r>
        <w:t xml:space="preserve">. With small file sizes (100kbit, 100kB), shortening TTI length improves significantly the performance of all </w:t>
      </w:r>
      <w:r w:rsidR="00C5031A">
        <w:t>UEs</w:t>
      </w:r>
      <w:r>
        <w:t xml:space="preserve"> at low to medium load, while mostly good </w:t>
      </w:r>
      <w:r w:rsidR="00C5031A">
        <w:t>UEs</w:t>
      </w:r>
      <w:r>
        <w:t xml:space="preserve"> and cell-</w:t>
      </w:r>
      <w:proofErr w:type="spellStart"/>
      <w:r>
        <w:t>center</w:t>
      </w:r>
      <w:proofErr w:type="spellEnd"/>
      <w:r>
        <w:t xml:space="preserve"> </w:t>
      </w:r>
      <w:r w:rsidR="00C5031A">
        <w:t>UEs</w:t>
      </w:r>
      <w:r>
        <w:t xml:space="preserve"> benefit from TTI</w:t>
      </w:r>
      <w:r w:rsidR="00C7473F">
        <w:t xml:space="preserve"> shortening</w:t>
      </w:r>
      <w:r>
        <w:t xml:space="preserve"> at high load.</w:t>
      </w:r>
      <w:r w:rsidRPr="002B171A">
        <w:t xml:space="preserve"> </w:t>
      </w:r>
      <w:r>
        <w:t xml:space="preserve">With medium file size (500kB), cell-edge </w:t>
      </w:r>
      <w:r w:rsidR="00C5031A">
        <w:t>UEs</w:t>
      </w:r>
      <w:r>
        <w:t xml:space="preserve"> have little to no benefit in all load points, but good </w:t>
      </w:r>
      <w:r w:rsidR="00C5031A">
        <w:t>UEs</w:t>
      </w:r>
      <w:r w:rsidR="00727E20">
        <w:t xml:space="preserve"> </w:t>
      </w:r>
      <w:r>
        <w:t xml:space="preserve">and cell </w:t>
      </w:r>
      <w:proofErr w:type="spellStart"/>
      <w:r>
        <w:t>center</w:t>
      </w:r>
      <w:proofErr w:type="spellEnd"/>
      <w:r>
        <w:t xml:space="preserve"> UEs benefit for most load points</w:t>
      </w:r>
      <w:r w:rsidRPr="004B36AA">
        <w:rPr>
          <w:i/>
        </w:rPr>
        <w:t>.</w:t>
      </w:r>
      <w:r w:rsidR="004B36AA">
        <w:rPr>
          <w:i/>
        </w:rPr>
        <w:t xml:space="preserve"> </w:t>
      </w:r>
      <w:r w:rsidR="00677BF9">
        <w:t xml:space="preserve">With </w:t>
      </w:r>
      <w:r w:rsidR="00B86718">
        <w:t>large</w:t>
      </w:r>
      <w:r w:rsidR="00677BF9">
        <w:t xml:space="preserve"> file size (1MB), only cell </w:t>
      </w:r>
      <w:proofErr w:type="spellStart"/>
      <w:r w:rsidR="00677BF9">
        <w:t>center</w:t>
      </w:r>
      <w:proofErr w:type="spellEnd"/>
      <w:r w:rsidR="00677BF9">
        <w:t xml:space="preserve"> UEs benefit </w:t>
      </w:r>
      <w:r w:rsidR="00B86718">
        <w:t>from shortening TTI length</w:t>
      </w:r>
      <w:r w:rsidR="00677BF9">
        <w:t xml:space="preserve">. </w:t>
      </w:r>
    </w:p>
    <w:p w:rsidR="00006B39" w:rsidRDefault="00006B39" w:rsidP="00FB2A83">
      <w:pPr>
        <w:pStyle w:val="B1"/>
        <w:ind w:left="0" w:firstLine="0"/>
      </w:pPr>
      <w:r>
        <w:t xml:space="preserve">All sources with results for different core network delays show that </w:t>
      </w:r>
      <w:r w:rsidR="00C7473F">
        <w:t>gain</w:t>
      </w:r>
      <w:r w:rsidR="00AF46DD">
        <w:t>s</w:t>
      </w:r>
      <w:r w:rsidR="00C7473F">
        <w:t xml:space="preserve"> </w:t>
      </w:r>
      <w:r w:rsidR="00AF46DD">
        <w:t>when</w:t>
      </w:r>
      <w:r w:rsidR="00C7473F">
        <w:t xml:space="preserve"> operating with shorter</w:t>
      </w:r>
      <w:r w:rsidR="004A15EC">
        <w:t xml:space="preserve"> </w:t>
      </w:r>
      <w:r>
        <w:t>TTI reduce with larger core network delay but are still very high at low load.</w:t>
      </w:r>
    </w:p>
    <w:p w:rsidR="007A464E" w:rsidRDefault="00261FF4" w:rsidP="00FB2A83">
      <w:pPr>
        <w:pStyle w:val="B1"/>
        <w:ind w:left="0" w:firstLine="0"/>
      </w:pPr>
      <w:r>
        <w:t>M</w:t>
      </w:r>
      <w:r w:rsidR="007A464E">
        <w:t xml:space="preserve">ost sources </w:t>
      </w:r>
      <w:r>
        <w:t>obtained smaller</w:t>
      </w:r>
      <w:r w:rsidR="007A464E">
        <w:t xml:space="preserve"> </w:t>
      </w:r>
      <w:r w:rsidR="00C7473F">
        <w:t xml:space="preserve">gains from shortening </w:t>
      </w:r>
      <w:r w:rsidR="007A464E">
        <w:t xml:space="preserve">TTI </w:t>
      </w:r>
      <w:r>
        <w:t xml:space="preserve">with increased </w:t>
      </w:r>
      <w:r w:rsidR="00E41D94">
        <w:t>resource utilization (</w:t>
      </w:r>
      <w:r>
        <w:t>RU</w:t>
      </w:r>
      <w:r w:rsidR="00E41D94">
        <w:t>)</w:t>
      </w:r>
      <w:r w:rsidR="007A464E">
        <w:t xml:space="preserve"> in most </w:t>
      </w:r>
      <w:r>
        <w:t xml:space="preserve">simulated </w:t>
      </w:r>
      <w:r w:rsidR="007A464E">
        <w:t>scenarios. A less strong correlation between</w:t>
      </w:r>
      <w:r w:rsidR="00C7473F">
        <w:t xml:space="preserve"> </w:t>
      </w:r>
      <w:r w:rsidR="009652A6">
        <w:t xml:space="preserve">RU and </w:t>
      </w:r>
      <w:r w:rsidR="00C7473F">
        <w:t xml:space="preserve">gains </w:t>
      </w:r>
      <w:r w:rsidR="002F7275">
        <w:t>with</w:t>
      </w:r>
      <w:r w:rsidR="00C7473F">
        <w:t xml:space="preserve"> shortened </w:t>
      </w:r>
      <w:r w:rsidR="007A464E">
        <w:t xml:space="preserve">TTI </w:t>
      </w:r>
      <w:r w:rsidR="001F3D51">
        <w:t>was observed by two sources.</w:t>
      </w:r>
    </w:p>
    <w:p w:rsidR="00D43F1C" w:rsidRDefault="00D73906" w:rsidP="00FB2A83">
      <w:pPr>
        <w:pStyle w:val="B1"/>
        <w:ind w:left="0" w:firstLine="0"/>
      </w:pPr>
      <w:r>
        <w:t>Generally, in the favourable situations</w:t>
      </w:r>
      <w:r w:rsidR="00C7473F">
        <w:t xml:space="preserve"> for </w:t>
      </w:r>
      <w:r w:rsidR="00685CB9">
        <w:t xml:space="preserve">TTI </w:t>
      </w:r>
      <w:r w:rsidR="00C7473F">
        <w:t>shortening</w:t>
      </w:r>
      <w:r>
        <w:t xml:space="preserve">, gains are larger with shorter TTI length such </w:t>
      </w:r>
      <w:r w:rsidR="00362DF5">
        <w:t xml:space="preserve">as </w:t>
      </w:r>
      <w:r>
        <w:t xml:space="preserve">2 </w:t>
      </w:r>
      <w:r w:rsidR="00546F35">
        <w:t>OFDM symbols (</w:t>
      </w:r>
      <w:r>
        <w:t>OS</w:t>
      </w:r>
      <w:r w:rsidR="00546F35">
        <w:t>)</w:t>
      </w:r>
      <w:r>
        <w:t xml:space="preserve"> than with 7 OS. However, it was found </w:t>
      </w:r>
      <w:r w:rsidR="0080070D">
        <w:t>by</w:t>
      </w:r>
      <w:r>
        <w:t xml:space="preserve"> two sources</w:t>
      </w:r>
      <w:r w:rsidR="0080070D">
        <w:t xml:space="preserve"> </w:t>
      </w:r>
      <w:r>
        <w:t>that 7</w:t>
      </w:r>
      <w:r w:rsidR="00C7473F">
        <w:t xml:space="preserve"> </w:t>
      </w:r>
      <w:r>
        <w:t>OS TTI</w:t>
      </w:r>
      <w:r w:rsidR="00C7473F">
        <w:t xml:space="preserve"> </w:t>
      </w:r>
      <w:proofErr w:type="gramStart"/>
      <w:r w:rsidR="00C7473F">
        <w:t>length</w:t>
      </w:r>
      <w:proofErr w:type="gramEnd"/>
      <w:r>
        <w:t xml:space="preserve"> may provide gains </w:t>
      </w:r>
      <w:r w:rsidR="005544F2">
        <w:t>in more scenarios than</w:t>
      </w:r>
      <w:r w:rsidR="00C24C8E">
        <w:t xml:space="preserve"> </w:t>
      </w:r>
      <w:r w:rsidR="00A97E52">
        <w:t xml:space="preserve">even </w:t>
      </w:r>
      <w:r w:rsidR="00C24C8E">
        <w:t>shorter TTI</w:t>
      </w:r>
      <w:r>
        <w:t>.</w:t>
      </w:r>
      <w:r w:rsidR="00037A7B">
        <w:t xml:space="preserve"> </w:t>
      </w:r>
      <w:r w:rsidR="00B66912">
        <w:t>Regarding</w:t>
      </w:r>
      <w:r w:rsidR="00037A7B">
        <w:t xml:space="preserve"> TTI length shorter than </w:t>
      </w:r>
      <w:r w:rsidR="008D2946">
        <w:t>2</w:t>
      </w:r>
      <w:r w:rsidR="00F22FB4">
        <w:t>OS, one source</w:t>
      </w:r>
      <w:r w:rsidR="00B66912">
        <w:rPr>
          <w:i/>
        </w:rPr>
        <w:t xml:space="preserve"> </w:t>
      </w:r>
      <w:r w:rsidR="00037A7B">
        <w:t xml:space="preserve">shows better performance </w:t>
      </w:r>
      <w:r w:rsidR="00496895">
        <w:t>with 1</w:t>
      </w:r>
      <w:r w:rsidR="00C7473F">
        <w:t xml:space="preserve"> </w:t>
      </w:r>
      <w:r w:rsidR="00496895">
        <w:t>OS</w:t>
      </w:r>
      <w:r w:rsidR="00B85526">
        <w:t xml:space="preserve"> TTI</w:t>
      </w:r>
      <w:r w:rsidR="00496895">
        <w:t xml:space="preserve"> </w:t>
      </w:r>
      <w:r w:rsidR="00037A7B">
        <w:t xml:space="preserve">than </w:t>
      </w:r>
      <w:r w:rsidR="003D4FCF">
        <w:t xml:space="preserve">all </w:t>
      </w:r>
      <w:r w:rsidR="00037A7B">
        <w:t xml:space="preserve">other TTI </w:t>
      </w:r>
      <w:r w:rsidR="00FE0CFF">
        <w:t>lengths</w:t>
      </w:r>
      <w:r w:rsidR="00037A7B">
        <w:t xml:space="preserve"> in all simulated scenarios, while </w:t>
      </w:r>
      <w:r w:rsidR="00E66884">
        <w:t>four</w:t>
      </w:r>
      <w:r w:rsidR="00CB2455">
        <w:t xml:space="preserve"> other</w:t>
      </w:r>
      <w:r w:rsidR="00037A7B">
        <w:t xml:space="preserve"> sources have more contrasted results. </w:t>
      </w:r>
      <w:r w:rsidR="00302A0F">
        <w:t>One of them</w:t>
      </w:r>
      <w:r w:rsidR="00251738">
        <w:t xml:space="preserve"> shows that </w:t>
      </w:r>
      <w:r w:rsidR="003713DE">
        <w:t>performance gains with 1</w:t>
      </w:r>
      <w:r w:rsidR="00C7473F">
        <w:t xml:space="preserve"> </w:t>
      </w:r>
      <w:r w:rsidR="003713DE">
        <w:t>OS TTI are</w:t>
      </w:r>
      <w:r w:rsidR="00251738">
        <w:t xml:space="preserve"> smaller than </w:t>
      </w:r>
      <w:r w:rsidR="003713DE">
        <w:t xml:space="preserve">with </w:t>
      </w:r>
      <w:r w:rsidR="00251738">
        <w:t>2</w:t>
      </w:r>
      <w:r w:rsidR="00C7473F">
        <w:t xml:space="preserve"> </w:t>
      </w:r>
      <w:r w:rsidR="00251738">
        <w:t xml:space="preserve">OS TTI in most cases. </w:t>
      </w:r>
      <w:r w:rsidR="003713DE">
        <w:t xml:space="preserve">Another source </w:t>
      </w:r>
      <w:r w:rsidR="00D43F1C">
        <w:t>show</w:t>
      </w:r>
      <w:r w:rsidR="003D1E63">
        <w:t>s</w:t>
      </w:r>
      <w:r w:rsidR="00D43F1C">
        <w:t xml:space="preserve"> that the perf</w:t>
      </w:r>
      <w:r w:rsidR="003D1E63">
        <w:t>ormance</w:t>
      </w:r>
      <w:r w:rsidR="00D43F1C">
        <w:t xml:space="preserve"> benefit of 1</w:t>
      </w:r>
      <w:r w:rsidR="00C7473F">
        <w:t xml:space="preserve"> </w:t>
      </w:r>
      <w:r w:rsidR="00D43F1C">
        <w:t>OS TTI over 2</w:t>
      </w:r>
      <w:r w:rsidR="00C7473F">
        <w:t xml:space="preserve"> </w:t>
      </w:r>
      <w:r w:rsidR="00D43F1C">
        <w:t xml:space="preserve">OS </w:t>
      </w:r>
      <w:r w:rsidR="003D1E63">
        <w:t xml:space="preserve">TTI </w:t>
      </w:r>
      <w:r w:rsidR="00D43F1C">
        <w:t xml:space="preserve">is </w:t>
      </w:r>
      <w:r w:rsidR="003D1E63">
        <w:t xml:space="preserve">only visible </w:t>
      </w:r>
      <w:r w:rsidR="00D43F1C">
        <w:t xml:space="preserve">for cell </w:t>
      </w:r>
      <w:proofErr w:type="spellStart"/>
      <w:r w:rsidR="00D43F1C">
        <w:t>center</w:t>
      </w:r>
      <w:proofErr w:type="spellEnd"/>
      <w:r w:rsidR="00D43F1C">
        <w:t xml:space="preserve"> UEs. </w:t>
      </w:r>
      <w:r w:rsidR="003D1E63">
        <w:t xml:space="preserve">Two other sources </w:t>
      </w:r>
      <w:r w:rsidR="00D43F1C">
        <w:t xml:space="preserve">show that in most </w:t>
      </w:r>
      <w:r w:rsidR="00B45C93">
        <w:t>scenarios</w:t>
      </w:r>
      <w:r w:rsidR="00D43F1C">
        <w:t xml:space="preserve"> 1</w:t>
      </w:r>
      <w:r w:rsidR="00C7473F">
        <w:t xml:space="preserve"> </w:t>
      </w:r>
      <w:r w:rsidR="00D43F1C">
        <w:t xml:space="preserve">OS </w:t>
      </w:r>
      <w:r w:rsidR="00B45C93">
        <w:t xml:space="preserve">TTI </w:t>
      </w:r>
      <w:r w:rsidR="00D43F1C">
        <w:t>is less beneficial than 2</w:t>
      </w:r>
      <w:r w:rsidR="00C7473F">
        <w:t xml:space="preserve"> </w:t>
      </w:r>
      <w:r w:rsidR="00D43F1C">
        <w:t>OS</w:t>
      </w:r>
      <w:r w:rsidR="00B45C93">
        <w:t xml:space="preserve"> TTI</w:t>
      </w:r>
      <w:r w:rsidR="00D43F1C">
        <w:t>.</w:t>
      </w:r>
    </w:p>
    <w:p w:rsidR="00677BF9" w:rsidRDefault="00DD5C50" w:rsidP="00FB2A83">
      <w:pPr>
        <w:pStyle w:val="B1"/>
        <w:ind w:left="0" w:firstLine="0"/>
      </w:pPr>
      <w:r>
        <w:t xml:space="preserve">It is understood that the additional control overhead for </w:t>
      </w:r>
      <w:r w:rsidR="00AF46DD">
        <w:t>shortened TTI</w:t>
      </w:r>
      <w:r>
        <w:t xml:space="preserve"> that is more frequent for 1 OS and 2 OS TTI is the limiting factor of very </w:t>
      </w:r>
      <w:r w:rsidR="00CD4868">
        <w:t>short TTI length. Three sources</w:t>
      </w:r>
      <w:r>
        <w:t xml:space="preserve"> highlight that in average less than 2 </w:t>
      </w:r>
      <w:r w:rsidR="00C5031A">
        <w:t>UEs</w:t>
      </w:r>
      <w:r>
        <w:t xml:space="preserve"> are scheduled in the same </w:t>
      </w:r>
      <w:r w:rsidR="00AF46DD">
        <w:t>shortened TTI</w:t>
      </w:r>
      <w:r>
        <w:t xml:space="preserve"> at low load</w:t>
      </w:r>
      <w:r w:rsidR="00722CAE">
        <w:t xml:space="preserve"> in their simulations</w:t>
      </w:r>
      <w:r>
        <w:t xml:space="preserve">. </w:t>
      </w:r>
      <w:r w:rsidR="00722CAE">
        <w:t xml:space="preserve">One of these sources shows that the </w:t>
      </w:r>
      <w:r w:rsidR="00BA0C9C">
        <w:lastRenderedPageBreak/>
        <w:t xml:space="preserve">required size of the </w:t>
      </w:r>
      <w:r w:rsidR="00722CAE">
        <w:t>control channel region</w:t>
      </w:r>
      <w:r w:rsidR="00722CAE" w:rsidRPr="00722CAE">
        <w:t xml:space="preserve"> </w:t>
      </w:r>
      <w:r w:rsidR="00722CAE">
        <w:t xml:space="preserve">for scheduling </w:t>
      </w:r>
      <w:r w:rsidR="00AF46DD">
        <w:t>shortened TTI</w:t>
      </w:r>
      <w:r w:rsidR="00722CAE">
        <w:t xml:space="preserve"> is in average less than 2 CCEs at low load. </w:t>
      </w:r>
      <w:r w:rsidR="00BA0C9C">
        <w:t>Another of these s</w:t>
      </w:r>
      <w:r>
        <w:t>ource</w:t>
      </w:r>
      <w:r w:rsidR="00BA0C9C">
        <w:t>s</w:t>
      </w:r>
      <w:r>
        <w:t xml:space="preserve"> show</w:t>
      </w:r>
      <w:r w:rsidR="00E208C6">
        <w:t>s</w:t>
      </w:r>
      <w:r>
        <w:t xml:space="preserve"> that multiplexing more </w:t>
      </w:r>
      <w:r w:rsidR="00C5031A">
        <w:t>UEs</w:t>
      </w:r>
      <w:r w:rsidR="000D142D">
        <w:t xml:space="preserve"> in a </w:t>
      </w:r>
      <w:r w:rsidR="00AF46DD">
        <w:t>shortened TTI</w:t>
      </w:r>
      <w:r>
        <w:t xml:space="preserve"> may have</w:t>
      </w:r>
      <w:r w:rsidR="0071770F">
        <w:t xml:space="preserve"> benefits at medium to </w:t>
      </w:r>
      <w:r>
        <w:t xml:space="preserve">high load. </w:t>
      </w:r>
      <w:r w:rsidR="00A5464D">
        <w:t xml:space="preserve">One source shows that </w:t>
      </w:r>
      <w:r w:rsidR="00AF46DD">
        <w:t>shortened TTI</w:t>
      </w:r>
      <w:r w:rsidR="00A5464D">
        <w:t xml:space="preserve"> gains increase with larger system BW</w:t>
      </w:r>
      <w:r w:rsidR="004761F2">
        <w:t xml:space="preserve"> as the relative control channel overhead</w:t>
      </w:r>
      <w:r w:rsidR="007A1EB0">
        <w:t xml:space="preserve"> for </w:t>
      </w:r>
      <w:r w:rsidR="00AF46DD">
        <w:t>shortened TTI</w:t>
      </w:r>
      <w:r w:rsidR="004761F2">
        <w:t xml:space="preserve"> decreases</w:t>
      </w:r>
      <w:r w:rsidR="00A5464D">
        <w:t>.</w:t>
      </w:r>
    </w:p>
    <w:p w:rsidR="004B37C9" w:rsidRDefault="0006392D" w:rsidP="00FB2A83">
      <w:pPr>
        <w:pStyle w:val="B1"/>
        <w:ind w:left="0" w:firstLine="0"/>
      </w:pPr>
      <w:r>
        <w:t>Four</w:t>
      </w:r>
      <w:r w:rsidR="004B37C9">
        <w:t xml:space="preserve"> sources evaluated </w:t>
      </w:r>
      <w:r w:rsidR="00045215">
        <w:t xml:space="preserve">the usage of </w:t>
      </w:r>
      <w:r w:rsidR="00AF46DD">
        <w:t>shortened TTI</w:t>
      </w:r>
      <w:r w:rsidR="00045215">
        <w:t xml:space="preserve"> for</w:t>
      </w:r>
      <w:r>
        <w:t xml:space="preserve"> obtaining</w:t>
      </w:r>
      <w:r w:rsidR="00045215">
        <w:t xml:space="preserve"> </w:t>
      </w:r>
      <w:r w:rsidR="004B37C9">
        <w:t>fast</w:t>
      </w:r>
      <w:r w:rsidR="00045215">
        <w:t>er</w:t>
      </w:r>
      <w:r w:rsidR="004B37C9">
        <w:t xml:space="preserve"> </w:t>
      </w:r>
      <w:r w:rsidR="00045215">
        <w:t xml:space="preserve">update of </w:t>
      </w:r>
      <w:r w:rsidR="004B37C9">
        <w:t>CSI</w:t>
      </w:r>
      <w:r w:rsidR="00045215">
        <w:t xml:space="preserve"> measurement</w:t>
      </w:r>
      <w:r w:rsidR="003E5C2F">
        <w:t>s</w:t>
      </w:r>
      <w:r w:rsidR="004B37C9">
        <w:t xml:space="preserve">. </w:t>
      </w:r>
      <w:r>
        <w:t xml:space="preserve">One of the </w:t>
      </w:r>
      <w:proofErr w:type="gramStart"/>
      <w:r>
        <w:t>source</w:t>
      </w:r>
      <w:proofErr w:type="gramEnd"/>
      <w:r>
        <w:t xml:space="preserve"> </w:t>
      </w:r>
      <w:r w:rsidR="004B37C9">
        <w:t xml:space="preserve">shows </w:t>
      </w:r>
      <w:r>
        <w:t>minor</w:t>
      </w:r>
      <w:r w:rsidR="004B37C9">
        <w:t xml:space="preserve"> performance improvement with fast</w:t>
      </w:r>
      <w:r w:rsidR="0096054B">
        <w:t xml:space="preserve"> CSI.</w:t>
      </w:r>
      <w:r w:rsidR="00045215">
        <w:t xml:space="preserve"> </w:t>
      </w:r>
      <w:r>
        <w:t xml:space="preserve">Two of the sources </w:t>
      </w:r>
      <w:r w:rsidR="00045215">
        <w:t xml:space="preserve">show some benefit of </w:t>
      </w:r>
      <w:r w:rsidR="00344F49">
        <w:t xml:space="preserve">using </w:t>
      </w:r>
      <w:r w:rsidR="00AF46DD">
        <w:t>shortened TTI</w:t>
      </w:r>
      <w:r w:rsidR="00344F49">
        <w:t xml:space="preserve"> for including CSI update</w:t>
      </w:r>
      <w:r w:rsidR="002B4E40">
        <w:t>,</w:t>
      </w:r>
      <w:r w:rsidR="00767042">
        <w:t xml:space="preserve"> especially at high load</w:t>
      </w:r>
      <w:r w:rsidR="001A1754">
        <w:t xml:space="preserve"> and for cell edge UEs</w:t>
      </w:r>
      <w:r w:rsidR="00344F49">
        <w:t>.</w:t>
      </w:r>
      <w:r w:rsidR="00767042">
        <w:t xml:space="preserve"> </w:t>
      </w:r>
      <w:r w:rsidR="0096054B">
        <w:t xml:space="preserve">Some benefit of having fast CSI was observed in </w:t>
      </w:r>
      <w:r>
        <w:t>the fourth source</w:t>
      </w:r>
      <w:r w:rsidR="00D84A34">
        <w:t xml:space="preserve"> </w:t>
      </w:r>
      <w:r w:rsidR="0096054B">
        <w:t xml:space="preserve">mostly due to the effect of a smaller CQI report delay </w:t>
      </w:r>
      <w:r w:rsidR="00D84A34">
        <w:t xml:space="preserve">rather </w:t>
      </w:r>
      <w:r w:rsidR="0096054B">
        <w:t>than a smaller CQI report period.</w:t>
      </w:r>
      <w:r w:rsidR="00104651">
        <w:t xml:space="preserve"> Two sources evaluated TTI shortening </w:t>
      </w:r>
      <w:r w:rsidR="00E328B8">
        <w:t>with</w:t>
      </w:r>
      <w:r w:rsidR="00104651">
        <w:t xml:space="preserve"> fast CSI for different UE speeds. </w:t>
      </w:r>
      <w:r w:rsidR="005A190E">
        <w:t>One of the sources</w:t>
      </w:r>
      <w:r w:rsidR="00E328B8">
        <w:t xml:space="preserve"> show</w:t>
      </w:r>
      <w:r w:rsidR="005A190E">
        <w:t>s</w:t>
      </w:r>
      <w:r w:rsidR="00104651">
        <w:t xml:space="preserve"> that s</w:t>
      </w:r>
      <w:r w:rsidR="00104651" w:rsidRPr="004B659C">
        <w:t xml:space="preserve">hort TTI </w:t>
      </w:r>
      <w:r w:rsidR="00104651">
        <w:t xml:space="preserve">benefits </w:t>
      </w:r>
      <w:r w:rsidR="005A190E">
        <w:t xml:space="preserve">are </w:t>
      </w:r>
      <w:r w:rsidR="00E36589">
        <w:t>higher</w:t>
      </w:r>
      <w:r w:rsidR="005A190E">
        <w:t xml:space="preserve"> when </w:t>
      </w:r>
      <w:r w:rsidR="00104651">
        <w:t xml:space="preserve">UE speed increases from 3 km/h to </w:t>
      </w:r>
      <w:r w:rsidR="00104651" w:rsidRPr="00DA7CA0">
        <w:t>120</w:t>
      </w:r>
      <w:r w:rsidR="00104651">
        <w:t xml:space="preserve"> km/h. The other source shows </w:t>
      </w:r>
      <w:r w:rsidR="000E72C0">
        <w:t>moderate</w:t>
      </w:r>
      <w:r w:rsidR="00104651">
        <w:t xml:space="preserve"> impact on shortened TTI gain when UE speed increases from 3 km/h to 30km/h.</w:t>
      </w:r>
    </w:p>
    <w:p w:rsidR="00923858" w:rsidRDefault="00D90387" w:rsidP="00FB2A83">
      <w:pPr>
        <w:pStyle w:val="B1"/>
        <w:ind w:left="0" w:firstLine="0"/>
      </w:pPr>
      <w:r>
        <w:t>One s</w:t>
      </w:r>
      <w:r w:rsidR="00923858">
        <w:t xml:space="preserve">ource shows benefit of </w:t>
      </w:r>
      <w:r w:rsidR="00AF46DD">
        <w:t>shortened TTI</w:t>
      </w:r>
      <w:r w:rsidR="00923858">
        <w:t xml:space="preserve"> </w:t>
      </w:r>
      <w:r>
        <w:t>with</w:t>
      </w:r>
      <w:r w:rsidR="00923858">
        <w:t xml:space="preserve"> UL</w:t>
      </w:r>
      <w:r>
        <w:t xml:space="preserve"> FTP traffic at low load</w:t>
      </w:r>
      <w:r w:rsidR="00961DF7">
        <w:t>. The largest gains we</w:t>
      </w:r>
      <w:r w:rsidR="009A3422">
        <w:t xml:space="preserve">re observed with 2OS TTI and dynamic DMRS insertion. </w:t>
      </w:r>
    </w:p>
    <w:p w:rsidR="00232427" w:rsidRDefault="00232427" w:rsidP="0089636D">
      <w:pPr>
        <w:rPr>
          <w:rFonts w:ascii="Times New Roman" w:eastAsia="Times New Roman" w:hAnsi="Times New Roman" w:cs="Times New Roman"/>
        </w:rPr>
      </w:pPr>
      <w:r>
        <w:rPr>
          <w:rFonts w:ascii="Times New Roman" w:eastAsia="Times New Roman" w:hAnsi="Times New Roman" w:cs="Times New Roman"/>
        </w:rPr>
        <w:t>----------------------------------------------- End of Text Proposal ------------------------------------------------</w:t>
      </w:r>
    </w:p>
    <w:p w:rsidR="003F72A6" w:rsidRPr="00A742FA" w:rsidRDefault="003F72A6" w:rsidP="003F72A6">
      <w:pPr>
        <w:pStyle w:val="Heading1"/>
        <w:rPr>
          <w:lang w:val="en-US"/>
        </w:rPr>
      </w:pPr>
      <w:r w:rsidRPr="00A742FA">
        <w:rPr>
          <w:lang w:val="en-US"/>
        </w:rPr>
        <w:t>Reference</w:t>
      </w:r>
      <w:r>
        <w:rPr>
          <w:lang w:val="en-US"/>
        </w:rPr>
        <w:t>s</w:t>
      </w:r>
    </w:p>
    <w:p w:rsidR="00921E98" w:rsidRPr="00921E98" w:rsidRDefault="00921E98" w:rsidP="003F72A6">
      <w:pPr>
        <w:pStyle w:val="Reference"/>
        <w:keepNext/>
        <w:keepLines/>
        <w:rPr>
          <w:lang w:val="en-US"/>
        </w:rPr>
      </w:pPr>
      <w:bookmarkStart w:id="7" w:name="_Ref447138891"/>
      <w:bookmarkStart w:id="8" w:name="_Ref441739574"/>
      <w:r>
        <w:rPr>
          <w:rFonts w:cs="Arial"/>
          <w:bCs/>
          <w:noProof/>
          <w:szCs w:val="18"/>
          <w:lang w:val="en-US"/>
        </w:rPr>
        <w:t xml:space="preserve">R1-161422, </w:t>
      </w:r>
      <w:r w:rsidRPr="00F1239D">
        <w:rPr>
          <w:rFonts w:cs="Arial"/>
          <w:bCs/>
          <w:noProof/>
          <w:szCs w:val="18"/>
          <w:lang w:val="en-US"/>
        </w:rPr>
        <w:t>Way forward on simulation results and methodology</w:t>
      </w:r>
      <w:r>
        <w:rPr>
          <w:rFonts w:cs="Arial"/>
          <w:bCs/>
          <w:noProof/>
          <w:szCs w:val="18"/>
          <w:lang w:val="en-US"/>
        </w:rPr>
        <w:t>, Ericsson, RAN1#84, February 2016</w:t>
      </w:r>
      <w:bookmarkEnd w:id="7"/>
    </w:p>
    <w:p w:rsidR="00CC797B" w:rsidRPr="00961130" w:rsidRDefault="00921E98" w:rsidP="0089636D">
      <w:pPr>
        <w:pStyle w:val="Reference"/>
        <w:keepNext/>
        <w:keepLines/>
        <w:rPr>
          <w:lang w:val="en-US"/>
        </w:rPr>
      </w:pPr>
      <w:bookmarkStart w:id="9" w:name="_Ref447871647"/>
      <w:r>
        <w:rPr>
          <w:rFonts w:cs="Arial"/>
          <w:bCs/>
          <w:noProof/>
          <w:szCs w:val="18"/>
          <w:lang w:val="en-US"/>
        </w:rPr>
        <w:t>TR36.881</w:t>
      </w:r>
      <w:bookmarkEnd w:id="8"/>
      <w:r>
        <w:rPr>
          <w:rFonts w:cs="Arial"/>
          <w:bCs/>
          <w:noProof/>
          <w:szCs w:val="18"/>
          <w:lang w:val="en-US"/>
        </w:rPr>
        <w:t xml:space="preserve">v0.6.0, </w:t>
      </w:r>
      <w:r>
        <w:t>Study on latency reduction techniques for LTE</w:t>
      </w:r>
      <w:bookmarkEnd w:id="9"/>
    </w:p>
    <w:sectPr w:rsidR="00CC797B" w:rsidRPr="00961130" w:rsidSect="009165ED">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1E2" w:rsidRDefault="007C01E2">
      <w:pPr>
        <w:spacing w:after="0" w:line="240" w:lineRule="auto"/>
      </w:pPr>
      <w:r>
        <w:separator/>
      </w:r>
    </w:p>
  </w:endnote>
  <w:endnote w:type="continuationSeparator" w:id="0">
    <w:p w:rsidR="007C01E2" w:rsidRDefault="007C0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4BF" w:rsidRPr="000B680D" w:rsidRDefault="008A64BF" w:rsidP="00D16FC8">
    <w:pPr>
      <w:pStyle w:val="Footer"/>
    </w:pPr>
    <w:r w:rsidRPr="000B680D">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1E2" w:rsidRDefault="007C01E2">
      <w:pPr>
        <w:spacing w:after="0" w:line="240" w:lineRule="auto"/>
      </w:pPr>
      <w:r>
        <w:separator/>
      </w:r>
    </w:p>
  </w:footnote>
  <w:footnote w:type="continuationSeparator" w:id="0">
    <w:p w:rsidR="007C01E2" w:rsidRDefault="007C0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4BF" w:rsidRDefault="008A64BF">
    <w:pPr>
      <w:pStyle w:val="Header"/>
      <w:framePr w:wrap="around" w:vAnchor="text" w:hAnchor="margin" w:xAlign="center" w:y="1"/>
      <w:widowControl/>
    </w:pPr>
    <w:r>
      <w:fldChar w:fldCharType="begin"/>
    </w:r>
    <w:r>
      <w:instrText xml:space="preserve"> PAGE </w:instrText>
    </w:r>
    <w:r>
      <w:fldChar w:fldCharType="separate"/>
    </w:r>
    <w:r w:rsidR="003A1314">
      <w:t>1</w:t>
    </w:r>
    <w:r>
      <w:fldChar w:fldCharType="end"/>
    </w:r>
  </w:p>
  <w:p w:rsidR="008A64BF" w:rsidRPr="000B680D" w:rsidRDefault="008A64BF">
    <w:pPr>
      <w:pStyle w:val="Header"/>
      <w:rPr>
        <w:strik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6"/>
  </w:num>
  <w:num w:numId="5">
    <w:abstractNumId w:val="1"/>
  </w:num>
  <w:num w:numId="6">
    <w:abstractNumId w:val="3"/>
  </w:num>
  <w:num w:numId="7">
    <w:abstractNumId w:val="5"/>
  </w:num>
  <w:num w:numId="8">
    <w:abstractNumId w:val="10"/>
  </w:num>
  <w:num w:numId="9">
    <w:abstractNumId w:val="9"/>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247D"/>
    <w:rsid w:val="00006B39"/>
    <w:rsid w:val="000145DF"/>
    <w:rsid w:val="00020A3A"/>
    <w:rsid w:val="00025810"/>
    <w:rsid w:val="00030673"/>
    <w:rsid w:val="0003302C"/>
    <w:rsid w:val="0003502B"/>
    <w:rsid w:val="00037A7B"/>
    <w:rsid w:val="000401BA"/>
    <w:rsid w:val="000407E0"/>
    <w:rsid w:val="00042EC5"/>
    <w:rsid w:val="00045215"/>
    <w:rsid w:val="000453A6"/>
    <w:rsid w:val="00045822"/>
    <w:rsid w:val="000474D3"/>
    <w:rsid w:val="00057504"/>
    <w:rsid w:val="00060803"/>
    <w:rsid w:val="0006392D"/>
    <w:rsid w:val="00063E53"/>
    <w:rsid w:val="00064185"/>
    <w:rsid w:val="00067E12"/>
    <w:rsid w:val="000704AC"/>
    <w:rsid w:val="00080576"/>
    <w:rsid w:val="00081C56"/>
    <w:rsid w:val="00081F5F"/>
    <w:rsid w:val="00084DF3"/>
    <w:rsid w:val="000856C4"/>
    <w:rsid w:val="0008637A"/>
    <w:rsid w:val="0009453A"/>
    <w:rsid w:val="00094C19"/>
    <w:rsid w:val="00097669"/>
    <w:rsid w:val="000A001F"/>
    <w:rsid w:val="000A032C"/>
    <w:rsid w:val="000A1374"/>
    <w:rsid w:val="000A3AB1"/>
    <w:rsid w:val="000A3B22"/>
    <w:rsid w:val="000A3D9A"/>
    <w:rsid w:val="000A61C5"/>
    <w:rsid w:val="000B2299"/>
    <w:rsid w:val="000B4A8A"/>
    <w:rsid w:val="000B64B2"/>
    <w:rsid w:val="000C0331"/>
    <w:rsid w:val="000C1635"/>
    <w:rsid w:val="000D05D8"/>
    <w:rsid w:val="000D142D"/>
    <w:rsid w:val="000D1747"/>
    <w:rsid w:val="000D1B56"/>
    <w:rsid w:val="000D76C9"/>
    <w:rsid w:val="000E39B5"/>
    <w:rsid w:val="000E5E64"/>
    <w:rsid w:val="000E6A86"/>
    <w:rsid w:val="000E72C0"/>
    <w:rsid w:val="000F1467"/>
    <w:rsid w:val="000F5C15"/>
    <w:rsid w:val="000F73FB"/>
    <w:rsid w:val="0010411E"/>
    <w:rsid w:val="00104651"/>
    <w:rsid w:val="00105C89"/>
    <w:rsid w:val="0011148D"/>
    <w:rsid w:val="0011282E"/>
    <w:rsid w:val="00114A0C"/>
    <w:rsid w:val="00120244"/>
    <w:rsid w:val="00122F48"/>
    <w:rsid w:val="001236DF"/>
    <w:rsid w:val="00125144"/>
    <w:rsid w:val="00126AA3"/>
    <w:rsid w:val="00127255"/>
    <w:rsid w:val="001454B6"/>
    <w:rsid w:val="00145638"/>
    <w:rsid w:val="00147018"/>
    <w:rsid w:val="0014760A"/>
    <w:rsid w:val="00155A6B"/>
    <w:rsid w:val="001572E9"/>
    <w:rsid w:val="00160CBE"/>
    <w:rsid w:val="00161B5C"/>
    <w:rsid w:val="001715F3"/>
    <w:rsid w:val="00173267"/>
    <w:rsid w:val="0018253A"/>
    <w:rsid w:val="00194AEC"/>
    <w:rsid w:val="001A1754"/>
    <w:rsid w:val="001A3A58"/>
    <w:rsid w:val="001A54F7"/>
    <w:rsid w:val="001B26AA"/>
    <w:rsid w:val="001B746F"/>
    <w:rsid w:val="001C23EB"/>
    <w:rsid w:val="001C39F5"/>
    <w:rsid w:val="001D0556"/>
    <w:rsid w:val="001D5FE0"/>
    <w:rsid w:val="001D7EF8"/>
    <w:rsid w:val="001E2605"/>
    <w:rsid w:val="001E2B25"/>
    <w:rsid w:val="001E34C7"/>
    <w:rsid w:val="001E5A82"/>
    <w:rsid w:val="001E622C"/>
    <w:rsid w:val="001F1C68"/>
    <w:rsid w:val="001F2073"/>
    <w:rsid w:val="001F3D51"/>
    <w:rsid w:val="001F5F47"/>
    <w:rsid w:val="001F6C56"/>
    <w:rsid w:val="001F754D"/>
    <w:rsid w:val="002035BF"/>
    <w:rsid w:val="00204454"/>
    <w:rsid w:val="00206CF8"/>
    <w:rsid w:val="002079F0"/>
    <w:rsid w:val="00211FA5"/>
    <w:rsid w:val="002204F5"/>
    <w:rsid w:val="00220801"/>
    <w:rsid w:val="0022222E"/>
    <w:rsid w:val="00222FB9"/>
    <w:rsid w:val="00227AEF"/>
    <w:rsid w:val="00232427"/>
    <w:rsid w:val="0023636B"/>
    <w:rsid w:val="00237543"/>
    <w:rsid w:val="002401E4"/>
    <w:rsid w:val="002417A3"/>
    <w:rsid w:val="00243A38"/>
    <w:rsid w:val="00243AA8"/>
    <w:rsid w:val="00243ADD"/>
    <w:rsid w:val="00251738"/>
    <w:rsid w:val="00261FF4"/>
    <w:rsid w:val="00265591"/>
    <w:rsid w:val="00270A2D"/>
    <w:rsid w:val="00280459"/>
    <w:rsid w:val="002814B6"/>
    <w:rsid w:val="0028294E"/>
    <w:rsid w:val="00284C76"/>
    <w:rsid w:val="00291837"/>
    <w:rsid w:val="002964A2"/>
    <w:rsid w:val="002970B9"/>
    <w:rsid w:val="002974A4"/>
    <w:rsid w:val="002A46AF"/>
    <w:rsid w:val="002A5D47"/>
    <w:rsid w:val="002B171A"/>
    <w:rsid w:val="002B1C81"/>
    <w:rsid w:val="002B4E40"/>
    <w:rsid w:val="002B770D"/>
    <w:rsid w:val="002B77C0"/>
    <w:rsid w:val="002C2A79"/>
    <w:rsid w:val="002D081F"/>
    <w:rsid w:val="002D1463"/>
    <w:rsid w:val="002E3C45"/>
    <w:rsid w:val="002E414E"/>
    <w:rsid w:val="002E7416"/>
    <w:rsid w:val="002F01B6"/>
    <w:rsid w:val="002F38C1"/>
    <w:rsid w:val="002F48FC"/>
    <w:rsid w:val="002F5128"/>
    <w:rsid w:val="002F59EE"/>
    <w:rsid w:val="002F6C91"/>
    <w:rsid w:val="002F6DD6"/>
    <w:rsid w:val="002F7275"/>
    <w:rsid w:val="00300DB0"/>
    <w:rsid w:val="00302A0F"/>
    <w:rsid w:val="00303333"/>
    <w:rsid w:val="00313386"/>
    <w:rsid w:val="00313D0F"/>
    <w:rsid w:val="003165CD"/>
    <w:rsid w:val="003368F0"/>
    <w:rsid w:val="003424FB"/>
    <w:rsid w:val="00344F49"/>
    <w:rsid w:val="00347B2C"/>
    <w:rsid w:val="003517AC"/>
    <w:rsid w:val="0035392C"/>
    <w:rsid w:val="00354F90"/>
    <w:rsid w:val="00355C18"/>
    <w:rsid w:val="0035646A"/>
    <w:rsid w:val="00362DF5"/>
    <w:rsid w:val="00363C5A"/>
    <w:rsid w:val="0036590F"/>
    <w:rsid w:val="003677C3"/>
    <w:rsid w:val="0037039D"/>
    <w:rsid w:val="003713DE"/>
    <w:rsid w:val="0038551F"/>
    <w:rsid w:val="00386E5B"/>
    <w:rsid w:val="00387607"/>
    <w:rsid w:val="00391FC7"/>
    <w:rsid w:val="00397AFE"/>
    <w:rsid w:val="003A025A"/>
    <w:rsid w:val="003A12C3"/>
    <w:rsid w:val="003A1314"/>
    <w:rsid w:val="003A4634"/>
    <w:rsid w:val="003A50B7"/>
    <w:rsid w:val="003B1FF3"/>
    <w:rsid w:val="003B3878"/>
    <w:rsid w:val="003B6F2A"/>
    <w:rsid w:val="003C2927"/>
    <w:rsid w:val="003C583E"/>
    <w:rsid w:val="003C7966"/>
    <w:rsid w:val="003D1E63"/>
    <w:rsid w:val="003D25D8"/>
    <w:rsid w:val="003D4FCF"/>
    <w:rsid w:val="003D5B38"/>
    <w:rsid w:val="003D70AB"/>
    <w:rsid w:val="003E12F8"/>
    <w:rsid w:val="003E5855"/>
    <w:rsid w:val="003E5C2F"/>
    <w:rsid w:val="003E6A0E"/>
    <w:rsid w:val="003E75CF"/>
    <w:rsid w:val="003E76A3"/>
    <w:rsid w:val="003F259B"/>
    <w:rsid w:val="003F3DC9"/>
    <w:rsid w:val="003F72A6"/>
    <w:rsid w:val="00402DB3"/>
    <w:rsid w:val="004040EB"/>
    <w:rsid w:val="0040784A"/>
    <w:rsid w:val="00412317"/>
    <w:rsid w:val="00413AB3"/>
    <w:rsid w:val="00422E6E"/>
    <w:rsid w:val="0042627C"/>
    <w:rsid w:val="0043007F"/>
    <w:rsid w:val="00431084"/>
    <w:rsid w:val="00431BB4"/>
    <w:rsid w:val="00431D9E"/>
    <w:rsid w:val="0043623A"/>
    <w:rsid w:val="00442C4C"/>
    <w:rsid w:val="00447A6A"/>
    <w:rsid w:val="00453A23"/>
    <w:rsid w:val="00460C77"/>
    <w:rsid w:val="00463D50"/>
    <w:rsid w:val="00466DD0"/>
    <w:rsid w:val="004675EB"/>
    <w:rsid w:val="00472DD7"/>
    <w:rsid w:val="0047596D"/>
    <w:rsid w:val="004760D0"/>
    <w:rsid w:val="004761F2"/>
    <w:rsid w:val="004763FF"/>
    <w:rsid w:val="004830BE"/>
    <w:rsid w:val="0048771F"/>
    <w:rsid w:val="0049255B"/>
    <w:rsid w:val="00493F97"/>
    <w:rsid w:val="00496895"/>
    <w:rsid w:val="004A15EC"/>
    <w:rsid w:val="004A2ACA"/>
    <w:rsid w:val="004A4AF9"/>
    <w:rsid w:val="004A6921"/>
    <w:rsid w:val="004A7796"/>
    <w:rsid w:val="004B36AA"/>
    <w:rsid w:val="004B37C9"/>
    <w:rsid w:val="004B483A"/>
    <w:rsid w:val="004B56AD"/>
    <w:rsid w:val="004B5767"/>
    <w:rsid w:val="004B659C"/>
    <w:rsid w:val="004C4CFF"/>
    <w:rsid w:val="004D2E59"/>
    <w:rsid w:val="004E2868"/>
    <w:rsid w:val="004E6C46"/>
    <w:rsid w:val="004F79BF"/>
    <w:rsid w:val="00506031"/>
    <w:rsid w:val="00506833"/>
    <w:rsid w:val="005073E7"/>
    <w:rsid w:val="00507E65"/>
    <w:rsid w:val="005130BA"/>
    <w:rsid w:val="00514EE6"/>
    <w:rsid w:val="00532E4A"/>
    <w:rsid w:val="0053357C"/>
    <w:rsid w:val="005424C7"/>
    <w:rsid w:val="00543CDD"/>
    <w:rsid w:val="00544E3E"/>
    <w:rsid w:val="00546B3E"/>
    <w:rsid w:val="00546F35"/>
    <w:rsid w:val="00547DF7"/>
    <w:rsid w:val="00551EA4"/>
    <w:rsid w:val="00553532"/>
    <w:rsid w:val="005544F2"/>
    <w:rsid w:val="00556DBD"/>
    <w:rsid w:val="00556E2A"/>
    <w:rsid w:val="00563D41"/>
    <w:rsid w:val="005668B4"/>
    <w:rsid w:val="00566965"/>
    <w:rsid w:val="00566F2F"/>
    <w:rsid w:val="005812D6"/>
    <w:rsid w:val="005873E6"/>
    <w:rsid w:val="005901FB"/>
    <w:rsid w:val="0059205B"/>
    <w:rsid w:val="00592659"/>
    <w:rsid w:val="00593BB0"/>
    <w:rsid w:val="00594E0A"/>
    <w:rsid w:val="005A07B3"/>
    <w:rsid w:val="005A190E"/>
    <w:rsid w:val="005A59C7"/>
    <w:rsid w:val="005C1C9A"/>
    <w:rsid w:val="005C5F14"/>
    <w:rsid w:val="005D1738"/>
    <w:rsid w:val="005D4A06"/>
    <w:rsid w:val="005D4D53"/>
    <w:rsid w:val="005D5633"/>
    <w:rsid w:val="005E241A"/>
    <w:rsid w:val="005E319B"/>
    <w:rsid w:val="00600790"/>
    <w:rsid w:val="00603796"/>
    <w:rsid w:val="006119B4"/>
    <w:rsid w:val="006161DF"/>
    <w:rsid w:val="0062163A"/>
    <w:rsid w:val="006270A3"/>
    <w:rsid w:val="00630046"/>
    <w:rsid w:val="00630E54"/>
    <w:rsid w:val="00636CB8"/>
    <w:rsid w:val="00653E2D"/>
    <w:rsid w:val="00654F3D"/>
    <w:rsid w:val="006600D3"/>
    <w:rsid w:val="00661A01"/>
    <w:rsid w:val="006650B6"/>
    <w:rsid w:val="0067044E"/>
    <w:rsid w:val="00672F37"/>
    <w:rsid w:val="00675CBC"/>
    <w:rsid w:val="00675CFD"/>
    <w:rsid w:val="00676F4E"/>
    <w:rsid w:val="00677BF9"/>
    <w:rsid w:val="006801D1"/>
    <w:rsid w:val="00680856"/>
    <w:rsid w:val="00684F37"/>
    <w:rsid w:val="00685CB9"/>
    <w:rsid w:val="00693FC1"/>
    <w:rsid w:val="0069692A"/>
    <w:rsid w:val="00697ED4"/>
    <w:rsid w:val="006A1418"/>
    <w:rsid w:val="006A6761"/>
    <w:rsid w:val="006B1C49"/>
    <w:rsid w:val="006C0679"/>
    <w:rsid w:val="006C06E2"/>
    <w:rsid w:val="006C0FF4"/>
    <w:rsid w:val="006C3980"/>
    <w:rsid w:val="006C5A19"/>
    <w:rsid w:val="006D1B0D"/>
    <w:rsid w:val="006D485B"/>
    <w:rsid w:val="006D54C1"/>
    <w:rsid w:val="006D5DA9"/>
    <w:rsid w:val="006E03FA"/>
    <w:rsid w:val="006F07B8"/>
    <w:rsid w:val="006F19E3"/>
    <w:rsid w:val="006F24EF"/>
    <w:rsid w:val="006F6687"/>
    <w:rsid w:val="006F67C4"/>
    <w:rsid w:val="006F6A39"/>
    <w:rsid w:val="00706787"/>
    <w:rsid w:val="00715C06"/>
    <w:rsid w:val="00716EBA"/>
    <w:rsid w:val="0071770F"/>
    <w:rsid w:val="00717E4D"/>
    <w:rsid w:val="00722CAE"/>
    <w:rsid w:val="007240E2"/>
    <w:rsid w:val="00727E20"/>
    <w:rsid w:val="007356C1"/>
    <w:rsid w:val="0074150D"/>
    <w:rsid w:val="00742AF0"/>
    <w:rsid w:val="00744F4F"/>
    <w:rsid w:val="00746A8A"/>
    <w:rsid w:val="00747EC0"/>
    <w:rsid w:val="00754A1D"/>
    <w:rsid w:val="00761079"/>
    <w:rsid w:val="0076236B"/>
    <w:rsid w:val="00767042"/>
    <w:rsid w:val="007815FB"/>
    <w:rsid w:val="007907E8"/>
    <w:rsid w:val="0079274C"/>
    <w:rsid w:val="00795E5C"/>
    <w:rsid w:val="007967D7"/>
    <w:rsid w:val="007A1EB0"/>
    <w:rsid w:val="007A414C"/>
    <w:rsid w:val="007A464E"/>
    <w:rsid w:val="007A5A15"/>
    <w:rsid w:val="007B182D"/>
    <w:rsid w:val="007C01E2"/>
    <w:rsid w:val="007C18F8"/>
    <w:rsid w:val="007C1E85"/>
    <w:rsid w:val="007C3AF8"/>
    <w:rsid w:val="007D01FE"/>
    <w:rsid w:val="007D0DB3"/>
    <w:rsid w:val="007D3E46"/>
    <w:rsid w:val="007D4485"/>
    <w:rsid w:val="007D5AE9"/>
    <w:rsid w:val="007D77EA"/>
    <w:rsid w:val="007D7C82"/>
    <w:rsid w:val="007E3D2E"/>
    <w:rsid w:val="007E5CBE"/>
    <w:rsid w:val="007F4AFC"/>
    <w:rsid w:val="007F6E43"/>
    <w:rsid w:val="0080007E"/>
    <w:rsid w:val="0080070D"/>
    <w:rsid w:val="0080079B"/>
    <w:rsid w:val="00801E43"/>
    <w:rsid w:val="00804561"/>
    <w:rsid w:val="0081251A"/>
    <w:rsid w:val="00812B90"/>
    <w:rsid w:val="00815316"/>
    <w:rsid w:val="00816C12"/>
    <w:rsid w:val="00817EF1"/>
    <w:rsid w:val="00824148"/>
    <w:rsid w:val="00824713"/>
    <w:rsid w:val="00835959"/>
    <w:rsid w:val="0084148E"/>
    <w:rsid w:val="00843E15"/>
    <w:rsid w:val="00852F62"/>
    <w:rsid w:val="008531E7"/>
    <w:rsid w:val="00853A86"/>
    <w:rsid w:val="00855B25"/>
    <w:rsid w:val="00856212"/>
    <w:rsid w:val="0085629D"/>
    <w:rsid w:val="00856752"/>
    <w:rsid w:val="00857DBC"/>
    <w:rsid w:val="00857E87"/>
    <w:rsid w:val="00861E56"/>
    <w:rsid w:val="00865B7B"/>
    <w:rsid w:val="00872340"/>
    <w:rsid w:val="0087246D"/>
    <w:rsid w:val="0088099B"/>
    <w:rsid w:val="00883B88"/>
    <w:rsid w:val="00887A31"/>
    <w:rsid w:val="0089005F"/>
    <w:rsid w:val="008908E0"/>
    <w:rsid w:val="008924E1"/>
    <w:rsid w:val="00893140"/>
    <w:rsid w:val="0089636D"/>
    <w:rsid w:val="008977F9"/>
    <w:rsid w:val="008A3B22"/>
    <w:rsid w:val="008A64BF"/>
    <w:rsid w:val="008A7C00"/>
    <w:rsid w:val="008B293C"/>
    <w:rsid w:val="008B2C12"/>
    <w:rsid w:val="008B3685"/>
    <w:rsid w:val="008B44E3"/>
    <w:rsid w:val="008B5DDE"/>
    <w:rsid w:val="008C2C36"/>
    <w:rsid w:val="008D2946"/>
    <w:rsid w:val="008D334F"/>
    <w:rsid w:val="008D48DE"/>
    <w:rsid w:val="008D4F72"/>
    <w:rsid w:val="008E0926"/>
    <w:rsid w:val="008E3E67"/>
    <w:rsid w:val="008E41ED"/>
    <w:rsid w:val="008E7135"/>
    <w:rsid w:val="008E7428"/>
    <w:rsid w:val="008F6387"/>
    <w:rsid w:val="00907A6B"/>
    <w:rsid w:val="00907E08"/>
    <w:rsid w:val="00912083"/>
    <w:rsid w:val="009165ED"/>
    <w:rsid w:val="00916FC5"/>
    <w:rsid w:val="00921E98"/>
    <w:rsid w:val="00923858"/>
    <w:rsid w:val="0093259E"/>
    <w:rsid w:val="00936F42"/>
    <w:rsid w:val="009423D1"/>
    <w:rsid w:val="00943557"/>
    <w:rsid w:val="00945A0F"/>
    <w:rsid w:val="00946EA2"/>
    <w:rsid w:val="00947AF2"/>
    <w:rsid w:val="00952607"/>
    <w:rsid w:val="009536D6"/>
    <w:rsid w:val="00956B29"/>
    <w:rsid w:val="009575F7"/>
    <w:rsid w:val="0096054B"/>
    <w:rsid w:val="00961130"/>
    <w:rsid w:val="0096116B"/>
    <w:rsid w:val="00961DF7"/>
    <w:rsid w:val="00962ACA"/>
    <w:rsid w:val="009632F8"/>
    <w:rsid w:val="00964A81"/>
    <w:rsid w:val="00964E22"/>
    <w:rsid w:val="009652A6"/>
    <w:rsid w:val="00980E9A"/>
    <w:rsid w:val="0098243A"/>
    <w:rsid w:val="009846CF"/>
    <w:rsid w:val="00985921"/>
    <w:rsid w:val="00985BF0"/>
    <w:rsid w:val="00992BFD"/>
    <w:rsid w:val="009935CC"/>
    <w:rsid w:val="00995FA7"/>
    <w:rsid w:val="009969C7"/>
    <w:rsid w:val="0099719F"/>
    <w:rsid w:val="009A3422"/>
    <w:rsid w:val="009B1B5E"/>
    <w:rsid w:val="009B2978"/>
    <w:rsid w:val="009B2EA8"/>
    <w:rsid w:val="009B3BD4"/>
    <w:rsid w:val="009C1315"/>
    <w:rsid w:val="009C60D7"/>
    <w:rsid w:val="009D15DE"/>
    <w:rsid w:val="009D3787"/>
    <w:rsid w:val="009D5C53"/>
    <w:rsid w:val="009E0907"/>
    <w:rsid w:val="009E0D1B"/>
    <w:rsid w:val="009E2216"/>
    <w:rsid w:val="009E3296"/>
    <w:rsid w:val="009E445D"/>
    <w:rsid w:val="009F035C"/>
    <w:rsid w:val="009F25B5"/>
    <w:rsid w:val="009F38C8"/>
    <w:rsid w:val="009F4B23"/>
    <w:rsid w:val="009F4ECC"/>
    <w:rsid w:val="00A10D2D"/>
    <w:rsid w:val="00A140D9"/>
    <w:rsid w:val="00A14BF8"/>
    <w:rsid w:val="00A17586"/>
    <w:rsid w:val="00A20C1C"/>
    <w:rsid w:val="00A2564D"/>
    <w:rsid w:val="00A311F4"/>
    <w:rsid w:val="00A32B32"/>
    <w:rsid w:val="00A33581"/>
    <w:rsid w:val="00A340B8"/>
    <w:rsid w:val="00A35C9C"/>
    <w:rsid w:val="00A37652"/>
    <w:rsid w:val="00A403DD"/>
    <w:rsid w:val="00A40B54"/>
    <w:rsid w:val="00A41486"/>
    <w:rsid w:val="00A41E08"/>
    <w:rsid w:val="00A451C9"/>
    <w:rsid w:val="00A51245"/>
    <w:rsid w:val="00A5464D"/>
    <w:rsid w:val="00A54B5C"/>
    <w:rsid w:val="00A57177"/>
    <w:rsid w:val="00A617FE"/>
    <w:rsid w:val="00A66E76"/>
    <w:rsid w:val="00A66F08"/>
    <w:rsid w:val="00A7385A"/>
    <w:rsid w:val="00A75947"/>
    <w:rsid w:val="00A769A8"/>
    <w:rsid w:val="00A76A7A"/>
    <w:rsid w:val="00A76EC0"/>
    <w:rsid w:val="00A8401C"/>
    <w:rsid w:val="00A844F9"/>
    <w:rsid w:val="00A911D4"/>
    <w:rsid w:val="00A915C6"/>
    <w:rsid w:val="00A96270"/>
    <w:rsid w:val="00A97695"/>
    <w:rsid w:val="00A97E52"/>
    <w:rsid w:val="00AA1004"/>
    <w:rsid w:val="00AB2A33"/>
    <w:rsid w:val="00AB2D85"/>
    <w:rsid w:val="00AC0774"/>
    <w:rsid w:val="00AC3390"/>
    <w:rsid w:val="00AC3851"/>
    <w:rsid w:val="00AD221E"/>
    <w:rsid w:val="00AD3D6F"/>
    <w:rsid w:val="00AD5257"/>
    <w:rsid w:val="00AE3391"/>
    <w:rsid w:val="00AE7B4D"/>
    <w:rsid w:val="00AF46DD"/>
    <w:rsid w:val="00B015CB"/>
    <w:rsid w:val="00B01EF1"/>
    <w:rsid w:val="00B02480"/>
    <w:rsid w:val="00B04133"/>
    <w:rsid w:val="00B06174"/>
    <w:rsid w:val="00B14396"/>
    <w:rsid w:val="00B161C5"/>
    <w:rsid w:val="00B20CE6"/>
    <w:rsid w:val="00B26D6C"/>
    <w:rsid w:val="00B27090"/>
    <w:rsid w:val="00B34D0F"/>
    <w:rsid w:val="00B43CB4"/>
    <w:rsid w:val="00B45C93"/>
    <w:rsid w:val="00B4640A"/>
    <w:rsid w:val="00B50189"/>
    <w:rsid w:val="00B51417"/>
    <w:rsid w:val="00B54C33"/>
    <w:rsid w:val="00B55DBF"/>
    <w:rsid w:val="00B57EE8"/>
    <w:rsid w:val="00B60567"/>
    <w:rsid w:val="00B66912"/>
    <w:rsid w:val="00B674E7"/>
    <w:rsid w:val="00B67B7B"/>
    <w:rsid w:val="00B80AA5"/>
    <w:rsid w:val="00B84003"/>
    <w:rsid w:val="00B85526"/>
    <w:rsid w:val="00B86718"/>
    <w:rsid w:val="00B872C5"/>
    <w:rsid w:val="00B90101"/>
    <w:rsid w:val="00B9047A"/>
    <w:rsid w:val="00B915E0"/>
    <w:rsid w:val="00BA0C9C"/>
    <w:rsid w:val="00BA49CD"/>
    <w:rsid w:val="00BA52B8"/>
    <w:rsid w:val="00BA6AB6"/>
    <w:rsid w:val="00BA6C17"/>
    <w:rsid w:val="00BB20BF"/>
    <w:rsid w:val="00BB3C30"/>
    <w:rsid w:val="00BB5992"/>
    <w:rsid w:val="00BC33E9"/>
    <w:rsid w:val="00BD14DE"/>
    <w:rsid w:val="00BD4107"/>
    <w:rsid w:val="00BE35B5"/>
    <w:rsid w:val="00BE35C6"/>
    <w:rsid w:val="00BE41E1"/>
    <w:rsid w:val="00BE46DE"/>
    <w:rsid w:val="00BF38D5"/>
    <w:rsid w:val="00BF3E81"/>
    <w:rsid w:val="00C00747"/>
    <w:rsid w:val="00C057C0"/>
    <w:rsid w:val="00C118F3"/>
    <w:rsid w:val="00C130B9"/>
    <w:rsid w:val="00C234ED"/>
    <w:rsid w:val="00C24293"/>
    <w:rsid w:val="00C24C8E"/>
    <w:rsid w:val="00C256D2"/>
    <w:rsid w:val="00C30004"/>
    <w:rsid w:val="00C329DC"/>
    <w:rsid w:val="00C33440"/>
    <w:rsid w:val="00C4425B"/>
    <w:rsid w:val="00C5031A"/>
    <w:rsid w:val="00C509EA"/>
    <w:rsid w:val="00C509F9"/>
    <w:rsid w:val="00C51158"/>
    <w:rsid w:val="00C517F9"/>
    <w:rsid w:val="00C52537"/>
    <w:rsid w:val="00C61702"/>
    <w:rsid w:val="00C732DA"/>
    <w:rsid w:val="00C74451"/>
    <w:rsid w:val="00C7473F"/>
    <w:rsid w:val="00C7707B"/>
    <w:rsid w:val="00C80A39"/>
    <w:rsid w:val="00C853EC"/>
    <w:rsid w:val="00C90B14"/>
    <w:rsid w:val="00C9274F"/>
    <w:rsid w:val="00C93FA6"/>
    <w:rsid w:val="00CA4EB7"/>
    <w:rsid w:val="00CA5CF4"/>
    <w:rsid w:val="00CA7506"/>
    <w:rsid w:val="00CB2455"/>
    <w:rsid w:val="00CB6C20"/>
    <w:rsid w:val="00CC65F9"/>
    <w:rsid w:val="00CC797B"/>
    <w:rsid w:val="00CD0EDE"/>
    <w:rsid w:val="00CD4868"/>
    <w:rsid w:val="00CD7725"/>
    <w:rsid w:val="00CE2964"/>
    <w:rsid w:val="00CE4104"/>
    <w:rsid w:val="00CE5385"/>
    <w:rsid w:val="00CE5994"/>
    <w:rsid w:val="00CE7CB9"/>
    <w:rsid w:val="00CF2A3D"/>
    <w:rsid w:val="00CF6A27"/>
    <w:rsid w:val="00D02DE2"/>
    <w:rsid w:val="00D05639"/>
    <w:rsid w:val="00D06513"/>
    <w:rsid w:val="00D06F20"/>
    <w:rsid w:val="00D11FD8"/>
    <w:rsid w:val="00D15A5E"/>
    <w:rsid w:val="00D16FC8"/>
    <w:rsid w:val="00D2102F"/>
    <w:rsid w:val="00D224FF"/>
    <w:rsid w:val="00D23598"/>
    <w:rsid w:val="00D2440B"/>
    <w:rsid w:val="00D26362"/>
    <w:rsid w:val="00D32C73"/>
    <w:rsid w:val="00D369C1"/>
    <w:rsid w:val="00D43F1C"/>
    <w:rsid w:val="00D467D4"/>
    <w:rsid w:val="00D526CD"/>
    <w:rsid w:val="00D56EE7"/>
    <w:rsid w:val="00D62119"/>
    <w:rsid w:val="00D64190"/>
    <w:rsid w:val="00D6442D"/>
    <w:rsid w:val="00D65C7D"/>
    <w:rsid w:val="00D700B0"/>
    <w:rsid w:val="00D707CD"/>
    <w:rsid w:val="00D73540"/>
    <w:rsid w:val="00D73906"/>
    <w:rsid w:val="00D825E9"/>
    <w:rsid w:val="00D84A34"/>
    <w:rsid w:val="00D84A9C"/>
    <w:rsid w:val="00D90387"/>
    <w:rsid w:val="00D922C2"/>
    <w:rsid w:val="00D9601E"/>
    <w:rsid w:val="00DA7CA0"/>
    <w:rsid w:val="00DB6841"/>
    <w:rsid w:val="00DC1AD7"/>
    <w:rsid w:val="00DC3549"/>
    <w:rsid w:val="00DC4C72"/>
    <w:rsid w:val="00DD2C4D"/>
    <w:rsid w:val="00DD5011"/>
    <w:rsid w:val="00DD5C50"/>
    <w:rsid w:val="00DD7F8B"/>
    <w:rsid w:val="00DE501D"/>
    <w:rsid w:val="00DE75CC"/>
    <w:rsid w:val="00E03CD2"/>
    <w:rsid w:val="00E0754E"/>
    <w:rsid w:val="00E11063"/>
    <w:rsid w:val="00E112BE"/>
    <w:rsid w:val="00E116B2"/>
    <w:rsid w:val="00E12272"/>
    <w:rsid w:val="00E157F4"/>
    <w:rsid w:val="00E208C6"/>
    <w:rsid w:val="00E210E2"/>
    <w:rsid w:val="00E25CCE"/>
    <w:rsid w:val="00E328B8"/>
    <w:rsid w:val="00E33723"/>
    <w:rsid w:val="00E36589"/>
    <w:rsid w:val="00E36BEF"/>
    <w:rsid w:val="00E41833"/>
    <w:rsid w:val="00E41D94"/>
    <w:rsid w:val="00E43D40"/>
    <w:rsid w:val="00E50EA2"/>
    <w:rsid w:val="00E56169"/>
    <w:rsid w:val="00E563E0"/>
    <w:rsid w:val="00E62398"/>
    <w:rsid w:val="00E6455E"/>
    <w:rsid w:val="00E66884"/>
    <w:rsid w:val="00E7040A"/>
    <w:rsid w:val="00E7071F"/>
    <w:rsid w:val="00E7284C"/>
    <w:rsid w:val="00E7489B"/>
    <w:rsid w:val="00E81813"/>
    <w:rsid w:val="00E81FB0"/>
    <w:rsid w:val="00E90360"/>
    <w:rsid w:val="00E91B4C"/>
    <w:rsid w:val="00EA0685"/>
    <w:rsid w:val="00EA4CEC"/>
    <w:rsid w:val="00EB4B11"/>
    <w:rsid w:val="00EC3378"/>
    <w:rsid w:val="00EC4906"/>
    <w:rsid w:val="00EC69CF"/>
    <w:rsid w:val="00EC75B5"/>
    <w:rsid w:val="00ED5E3E"/>
    <w:rsid w:val="00EE14BA"/>
    <w:rsid w:val="00EE21CD"/>
    <w:rsid w:val="00EF6F26"/>
    <w:rsid w:val="00F00BDB"/>
    <w:rsid w:val="00F04084"/>
    <w:rsid w:val="00F102E3"/>
    <w:rsid w:val="00F14597"/>
    <w:rsid w:val="00F166F4"/>
    <w:rsid w:val="00F20C2C"/>
    <w:rsid w:val="00F22FB4"/>
    <w:rsid w:val="00F3459C"/>
    <w:rsid w:val="00F4036D"/>
    <w:rsid w:val="00F4087B"/>
    <w:rsid w:val="00F40CA9"/>
    <w:rsid w:val="00F47C71"/>
    <w:rsid w:val="00F50575"/>
    <w:rsid w:val="00F51694"/>
    <w:rsid w:val="00F56707"/>
    <w:rsid w:val="00F56C6C"/>
    <w:rsid w:val="00F61F66"/>
    <w:rsid w:val="00F63FA6"/>
    <w:rsid w:val="00F67DAE"/>
    <w:rsid w:val="00F72B46"/>
    <w:rsid w:val="00F7585F"/>
    <w:rsid w:val="00F83E08"/>
    <w:rsid w:val="00F87B6A"/>
    <w:rsid w:val="00F87E64"/>
    <w:rsid w:val="00F907EC"/>
    <w:rsid w:val="00F94C81"/>
    <w:rsid w:val="00F952CD"/>
    <w:rsid w:val="00FA32F9"/>
    <w:rsid w:val="00FA5988"/>
    <w:rsid w:val="00FB2A83"/>
    <w:rsid w:val="00FB778A"/>
    <w:rsid w:val="00FB7AAA"/>
    <w:rsid w:val="00FC4DA0"/>
    <w:rsid w:val="00FC5423"/>
    <w:rsid w:val="00FC701B"/>
    <w:rsid w:val="00FD7BC9"/>
    <w:rsid w:val="00FE0CFF"/>
    <w:rsid w:val="00FE187B"/>
    <w:rsid w:val="00FE63D1"/>
    <w:rsid w:val="00FE64DB"/>
    <w:rsid w:val="00FE7D78"/>
    <w:rsid w:val="00FE7E30"/>
    <w:rsid w:val="00FF02A4"/>
    <w:rsid w:val="00FF0F5E"/>
    <w:rsid w:val="00FF3ACC"/>
    <w:rsid w:val="00FF75F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aliases w:val="H5"/>
    <w:basedOn w:val="Heading4"/>
    <w:next w:val="Normal"/>
    <w:link w:val="Heading5Char"/>
    <w:uiPriority w:val="9"/>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B04133"/>
    <w:pPr>
      <w:numPr>
        <w:ilvl w:val="7"/>
      </w:numPr>
      <w:outlineLvl w:val="7"/>
    </w:pPr>
  </w:style>
  <w:style w:type="paragraph" w:styleId="Heading9">
    <w:name w:val="heading 9"/>
    <w:aliases w:val="Figure Heading,FH"/>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4133"/>
    <w:rPr>
      <w:rFonts w:ascii="Times New Roman" w:eastAsia="Times New Roman" w:hAnsi="Times New Roman" w:cs="Times New Roman"/>
      <w:szCs w:val="20"/>
      <w:lang w:val="en-GB" w:eastAsia="zh-CN"/>
    </w:rPr>
  </w:style>
  <w:style w:type="paragraph" w:styleId="Caption">
    <w:name w:val="caption"/>
    <w:aliases w:val="cap,cap Char"/>
    <w:basedOn w:val="Normal"/>
    <w:next w:val="Normal"/>
    <w:link w:val="CaptionChar"/>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rsid w:val="007D5AE9"/>
    <w:rPr>
      <w:sz w:val="20"/>
      <w:szCs w:val="20"/>
    </w:rPr>
  </w:style>
  <w:style w:type="paragraph" w:styleId="CommentSubject">
    <w:name w:val="annotation subject"/>
    <w:basedOn w:val="CommentText"/>
    <w:next w:val="CommentText"/>
    <w:link w:val="CommentSubjectChar"/>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E3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30"/>
    <w:rPr>
      <w:rFonts w:ascii="Arial" w:eastAsia="SimSun" w:hAnsi="Arial" w:cs="Times New Roman"/>
      <w:b/>
      <w:noProof/>
      <w:sz w:val="18"/>
      <w:szCs w:val="20"/>
      <w:lang w:val="en-GB"/>
    </w:rPr>
  </w:style>
  <w:style w:type="paragraph" w:styleId="Footer">
    <w:name w:val="footer"/>
    <w:aliases w:val="footer odd,footer,fo,pie de página"/>
    <w:basedOn w:val="Header"/>
    <w:link w:val="FooterChar"/>
    <w:uiPriority w:val="99"/>
    <w:rsid w:val="00FE7E30"/>
    <w:pPr>
      <w:jc w:val="center"/>
    </w:pPr>
    <w:rPr>
      <w:i/>
      <w:lang w:eastAsia="x-none"/>
    </w:rPr>
  </w:style>
  <w:style w:type="character" w:customStyle="1" w:styleId="FooterChar">
    <w:name w:val="Footer Char"/>
    <w:aliases w:val="footer odd Char,footer Char,fo Char,pie de página Char"/>
    <w:basedOn w:val="DefaultParagraphFont"/>
    <w:link w:val="Footer"/>
    <w:uiPriority w:val="99"/>
    <w:rsid w:val="00FE7E30"/>
    <w:rPr>
      <w:rFonts w:ascii="Arial" w:eastAsia="SimSun" w:hAnsi="Arial" w:cs="Times New Roman"/>
      <w:b/>
      <w:i/>
      <w:noProof/>
      <w:sz w:val="18"/>
      <w:szCs w:val="20"/>
      <w:lang w:val="en-GB" w:eastAsia="x-none"/>
    </w:rPr>
  </w:style>
  <w:style w:type="paragraph" w:customStyle="1" w:styleId="B1">
    <w:name w:val="B1"/>
    <w:basedOn w:val="List"/>
    <w:link w:val="B1Char"/>
    <w:rsid w:val="00532E4A"/>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rsid w:val="00532E4A"/>
    <w:pPr>
      <w:spacing w:after="180" w:line="240" w:lineRule="auto"/>
      <w:ind w:left="851"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532E4A"/>
    <w:rPr>
      <w:rFonts w:ascii="Times New Roman" w:eastAsia="SimSun" w:hAnsi="Times New Roman" w:cs="Times New Roman"/>
      <w:sz w:val="20"/>
      <w:szCs w:val="20"/>
      <w:lang w:val="en-GB" w:eastAsia="x-none"/>
    </w:rPr>
  </w:style>
  <w:style w:type="character" w:customStyle="1" w:styleId="B1Char">
    <w:name w:val="B1 Char"/>
    <w:link w:val="B1"/>
    <w:rsid w:val="00532E4A"/>
    <w:rPr>
      <w:rFonts w:ascii="Times New Roman" w:eastAsia="SimSun" w:hAnsi="Times New Roman" w:cs="Times New Roman"/>
      <w:sz w:val="20"/>
      <w:szCs w:val="20"/>
      <w:lang w:val="en-GB" w:eastAsia="x-none"/>
    </w:rPr>
  </w:style>
  <w:style w:type="paragraph" w:styleId="List">
    <w:name w:val="List"/>
    <w:basedOn w:val="Normal"/>
    <w:unhideWhenUsed/>
    <w:rsid w:val="00532E4A"/>
    <w:pPr>
      <w:ind w:left="283" w:hanging="283"/>
      <w:contextualSpacing/>
    </w:pPr>
  </w:style>
  <w:style w:type="paragraph" w:styleId="List2">
    <w:name w:val="List 2"/>
    <w:basedOn w:val="Normal"/>
    <w:unhideWhenUsed/>
    <w:rsid w:val="00532E4A"/>
    <w:pPr>
      <w:ind w:left="566" w:hanging="283"/>
      <w:contextualSpacing/>
    </w:pPr>
  </w:style>
  <w:style w:type="character" w:customStyle="1" w:styleId="THChar">
    <w:name w:val="TH Char"/>
    <w:link w:val="TH"/>
    <w:locked/>
    <w:rsid w:val="00CE2964"/>
    <w:rPr>
      <w:rFonts w:ascii="Arial" w:eastAsia="Times New Roman" w:hAnsi="Arial" w:cs="Times New Roman"/>
      <w:b/>
      <w:sz w:val="24"/>
      <w:szCs w:val="24"/>
      <w:lang w:eastAsia="ko-KR"/>
    </w:rPr>
  </w:style>
  <w:style w:type="paragraph" w:customStyle="1" w:styleId="TH">
    <w:name w:val="TH"/>
    <w:basedOn w:val="Normal"/>
    <w:link w:val="THChar"/>
    <w:rsid w:val="00CE2964"/>
    <w:pPr>
      <w:keepNext/>
      <w:keepLines/>
      <w:spacing w:before="60" w:after="0" w:line="240" w:lineRule="auto"/>
      <w:jc w:val="center"/>
    </w:pPr>
    <w:rPr>
      <w:rFonts w:ascii="Arial" w:eastAsia="Times New Roman" w:hAnsi="Arial" w:cs="Times New Roman"/>
      <w:b/>
      <w:sz w:val="24"/>
      <w:szCs w:val="24"/>
      <w:lang w:eastAsia="ko-KR"/>
    </w:rPr>
  </w:style>
  <w:style w:type="paragraph" w:styleId="NormalWeb">
    <w:name w:val="Normal (Web)"/>
    <w:basedOn w:val="Normal"/>
    <w:uiPriority w:val="99"/>
    <w:unhideWhenUsed/>
    <w:rsid w:val="00792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9274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79274C"/>
  </w:style>
  <w:style w:type="table" w:customStyle="1" w:styleId="TableGrid1">
    <w:name w:val="Table Grid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79274C"/>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79274C"/>
    <w:rPr>
      <w:rFonts w:ascii="SimSun" w:eastAsia="SimSun"/>
      <w:sz w:val="18"/>
      <w:szCs w:val="18"/>
    </w:rPr>
  </w:style>
  <w:style w:type="table" w:customStyle="1" w:styleId="10">
    <w:name w:val="网格型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9274C"/>
  </w:style>
  <w:style w:type="numbering" w:customStyle="1" w:styleId="NoList1">
    <w:name w:val="No List1"/>
    <w:next w:val="NoList"/>
    <w:uiPriority w:val="99"/>
    <w:semiHidden/>
    <w:unhideWhenUsed/>
    <w:rsid w:val="0079274C"/>
  </w:style>
  <w:style w:type="table" w:customStyle="1" w:styleId="TableGrid2">
    <w:name w:val="Table Grid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9274C"/>
    <w:rPr>
      <w:color w:val="0000FF"/>
      <w:u w:val="single"/>
    </w:rPr>
  </w:style>
  <w:style w:type="character" w:styleId="FollowedHyperlink">
    <w:name w:val="FollowedHyperlink"/>
    <w:basedOn w:val="DefaultParagraphFont"/>
    <w:unhideWhenUsed/>
    <w:rsid w:val="0079274C"/>
    <w:rPr>
      <w:color w:val="800080"/>
      <w:u w:val="single"/>
    </w:rPr>
  </w:style>
  <w:style w:type="paragraph" w:customStyle="1" w:styleId="font5">
    <w:name w:val="font5"/>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79274C"/>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79274C"/>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79274C"/>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79274C"/>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79274C"/>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79274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79274C"/>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79274C"/>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79274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79274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79274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79274C"/>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79274C"/>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79274C"/>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79274C"/>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79274C"/>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79274C"/>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79274C"/>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79274C"/>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79274C"/>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79274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79274C"/>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79274C"/>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79274C"/>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79274C"/>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79274C"/>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79274C"/>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79274C"/>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79274C"/>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79274C"/>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79274C"/>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79274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79274C"/>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79274C"/>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79274C"/>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79274C"/>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79274C"/>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79274C"/>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79274C"/>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79274C"/>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79274C"/>
    <w:pPr>
      <w:spacing w:before="180"/>
      <w:ind w:left="2693" w:hanging="2693"/>
    </w:pPr>
    <w:rPr>
      <w:b/>
    </w:rPr>
  </w:style>
  <w:style w:type="paragraph" w:styleId="TOC1">
    <w:name w:val="toc 1"/>
    <w:semiHidden/>
    <w:rsid w:val="007927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7927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79274C"/>
    <w:pPr>
      <w:ind w:left="1701" w:hanging="1701"/>
    </w:pPr>
  </w:style>
  <w:style w:type="paragraph" w:styleId="TOC4">
    <w:name w:val="toc 4"/>
    <w:basedOn w:val="TOC3"/>
    <w:semiHidden/>
    <w:rsid w:val="0079274C"/>
    <w:pPr>
      <w:ind w:left="1418" w:hanging="1418"/>
    </w:pPr>
  </w:style>
  <w:style w:type="paragraph" w:styleId="TOC3">
    <w:name w:val="toc 3"/>
    <w:basedOn w:val="TOC2"/>
    <w:semiHidden/>
    <w:rsid w:val="0079274C"/>
    <w:pPr>
      <w:ind w:left="1134" w:hanging="1134"/>
    </w:pPr>
  </w:style>
  <w:style w:type="paragraph" w:styleId="TOC2">
    <w:name w:val="toc 2"/>
    <w:basedOn w:val="TOC1"/>
    <w:semiHidden/>
    <w:rsid w:val="0079274C"/>
    <w:pPr>
      <w:keepNext w:val="0"/>
      <w:spacing w:before="0"/>
      <w:ind w:left="851" w:hanging="851"/>
    </w:pPr>
    <w:rPr>
      <w:sz w:val="20"/>
    </w:rPr>
  </w:style>
  <w:style w:type="paragraph" w:styleId="Index2">
    <w:name w:val="index 2"/>
    <w:basedOn w:val="Index1"/>
    <w:semiHidden/>
    <w:rsid w:val="0079274C"/>
    <w:pPr>
      <w:ind w:left="284"/>
    </w:pPr>
  </w:style>
  <w:style w:type="paragraph" w:styleId="Index1">
    <w:name w:val="index 1"/>
    <w:basedOn w:val="Normal"/>
    <w:semiHidden/>
    <w:rsid w:val="0079274C"/>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7927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79274C"/>
    <w:pPr>
      <w:numPr>
        <w:numId w:val="3"/>
      </w:numPr>
      <w:outlineLvl w:val="9"/>
    </w:pPr>
    <w:rPr>
      <w:rFonts w:eastAsia="SimSun" w:cs="Times New Roman"/>
      <w:szCs w:val="20"/>
      <w:lang w:eastAsia="en-US"/>
    </w:rPr>
  </w:style>
  <w:style w:type="paragraph" w:styleId="ListNumber2">
    <w:name w:val="List Number 2"/>
    <w:basedOn w:val="ListNumber"/>
    <w:rsid w:val="0079274C"/>
    <w:pPr>
      <w:ind w:left="851"/>
    </w:pPr>
  </w:style>
  <w:style w:type="character" w:styleId="FootnoteReference">
    <w:name w:val="footnote reference"/>
    <w:semiHidden/>
    <w:rsid w:val="0079274C"/>
    <w:rPr>
      <w:b/>
      <w:position w:val="6"/>
      <w:sz w:val="16"/>
    </w:rPr>
  </w:style>
  <w:style w:type="paragraph" w:customStyle="1" w:styleId="TAH">
    <w:name w:val="TAH"/>
    <w:basedOn w:val="TAC"/>
    <w:link w:val="TAHCar"/>
    <w:rsid w:val="0079274C"/>
    <w:rPr>
      <w:b/>
    </w:rPr>
  </w:style>
  <w:style w:type="paragraph" w:customStyle="1" w:styleId="TAC">
    <w:name w:val="TAC"/>
    <w:basedOn w:val="TAL"/>
    <w:rsid w:val="0079274C"/>
    <w:pPr>
      <w:jc w:val="center"/>
    </w:pPr>
  </w:style>
  <w:style w:type="paragraph" w:customStyle="1" w:styleId="TF">
    <w:name w:val="TF"/>
    <w:basedOn w:val="TH"/>
    <w:rsid w:val="0079274C"/>
    <w:pPr>
      <w:keepNext w:val="0"/>
      <w:spacing w:before="0" w:after="240"/>
    </w:pPr>
  </w:style>
  <w:style w:type="paragraph" w:customStyle="1" w:styleId="NO">
    <w:name w:val="NO"/>
    <w:basedOn w:val="Normal"/>
    <w:rsid w:val="0079274C"/>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79274C"/>
    <w:pPr>
      <w:ind w:left="1418" w:hanging="1418"/>
    </w:pPr>
  </w:style>
  <w:style w:type="paragraph" w:customStyle="1" w:styleId="EX">
    <w:name w:val="EX"/>
    <w:basedOn w:val="Normal"/>
    <w:rsid w:val="0079274C"/>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79274C"/>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79274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79274C"/>
  </w:style>
  <w:style w:type="paragraph" w:customStyle="1" w:styleId="EW">
    <w:name w:val="EW"/>
    <w:basedOn w:val="EX"/>
    <w:rsid w:val="0079274C"/>
  </w:style>
  <w:style w:type="paragraph" w:styleId="TOC6">
    <w:name w:val="toc 6"/>
    <w:basedOn w:val="TOC5"/>
    <w:next w:val="Normal"/>
    <w:semiHidden/>
    <w:rsid w:val="0079274C"/>
    <w:pPr>
      <w:ind w:left="1985" w:hanging="1985"/>
    </w:pPr>
  </w:style>
  <w:style w:type="paragraph" w:styleId="TOC7">
    <w:name w:val="toc 7"/>
    <w:basedOn w:val="TOC6"/>
    <w:next w:val="Normal"/>
    <w:semiHidden/>
    <w:rsid w:val="0079274C"/>
    <w:pPr>
      <w:ind w:left="2268" w:hanging="2268"/>
    </w:pPr>
  </w:style>
  <w:style w:type="paragraph" w:styleId="ListBullet2">
    <w:name w:val="List Bullet 2"/>
    <w:aliases w:val="lb2"/>
    <w:basedOn w:val="ListBullet"/>
    <w:rsid w:val="0079274C"/>
    <w:pPr>
      <w:ind w:left="851"/>
    </w:pPr>
  </w:style>
  <w:style w:type="paragraph" w:styleId="ListBullet3">
    <w:name w:val="List Bullet 3"/>
    <w:basedOn w:val="ListBullet2"/>
    <w:rsid w:val="0079274C"/>
    <w:pPr>
      <w:ind w:left="1135"/>
    </w:pPr>
  </w:style>
  <w:style w:type="paragraph" w:styleId="ListNumber">
    <w:name w:val="List Number"/>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customStyle="1" w:styleId="EQ">
    <w:name w:val="EQ"/>
    <w:basedOn w:val="Normal"/>
    <w:next w:val="Normal"/>
    <w:rsid w:val="0079274C"/>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NF">
    <w:name w:val="NF"/>
    <w:basedOn w:val="NO"/>
    <w:rsid w:val="0079274C"/>
    <w:pPr>
      <w:keepNext/>
    </w:pPr>
    <w:rPr>
      <w:rFonts w:ascii="Arial" w:hAnsi="Arial"/>
      <w:sz w:val="18"/>
    </w:rPr>
  </w:style>
  <w:style w:type="paragraph" w:customStyle="1" w:styleId="PL">
    <w:name w:val="PL"/>
    <w:rsid w:val="00792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79274C"/>
    <w:pPr>
      <w:jc w:val="right"/>
    </w:pPr>
  </w:style>
  <w:style w:type="paragraph" w:customStyle="1" w:styleId="H6">
    <w:name w:val="H6"/>
    <w:basedOn w:val="Heading5"/>
    <w:next w:val="Normal"/>
    <w:rsid w:val="0079274C"/>
    <w:pPr>
      <w:numPr>
        <w:numId w:val="3"/>
      </w:numPr>
      <w:ind w:left="1985" w:hanging="1985"/>
      <w:outlineLvl w:val="9"/>
    </w:pPr>
    <w:rPr>
      <w:rFonts w:eastAsia="SimSun" w:cs="Times New Roman"/>
      <w:sz w:val="20"/>
      <w:szCs w:val="20"/>
      <w:lang w:eastAsia="en-US"/>
    </w:rPr>
  </w:style>
  <w:style w:type="paragraph" w:customStyle="1" w:styleId="TAN">
    <w:name w:val="TAN"/>
    <w:basedOn w:val="TAL"/>
    <w:rsid w:val="0079274C"/>
    <w:pPr>
      <w:ind w:left="851" w:hanging="851"/>
    </w:pPr>
  </w:style>
  <w:style w:type="paragraph" w:customStyle="1" w:styleId="TAL">
    <w:name w:val="TAL"/>
    <w:basedOn w:val="Normal"/>
    <w:link w:val="TALCar"/>
    <w:rsid w:val="0079274C"/>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7927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7927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79274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7927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79274C"/>
    <w:pPr>
      <w:framePr w:wrap="notBeside"/>
    </w:pPr>
  </w:style>
  <w:style w:type="character" w:customStyle="1" w:styleId="ZGSM">
    <w:name w:val="ZGSM"/>
    <w:rsid w:val="0079274C"/>
  </w:style>
  <w:style w:type="paragraph" w:customStyle="1" w:styleId="ZG">
    <w:name w:val="ZG"/>
    <w:rsid w:val="007927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79274C"/>
    <w:pPr>
      <w:spacing w:after="0" w:line="240" w:lineRule="auto"/>
      <w:ind w:left="1135" w:hanging="284"/>
      <w:contextualSpacing w:val="0"/>
    </w:pPr>
    <w:rPr>
      <w:rFonts w:ascii="Times New Roman" w:eastAsia="Times New Roman" w:hAnsi="Times New Roman" w:cs="Times New Roman"/>
      <w:sz w:val="24"/>
      <w:szCs w:val="24"/>
      <w:lang w:eastAsia="ko-KR"/>
    </w:rPr>
  </w:style>
  <w:style w:type="paragraph" w:styleId="List4">
    <w:name w:val="List 4"/>
    <w:basedOn w:val="List3"/>
    <w:rsid w:val="0079274C"/>
    <w:pPr>
      <w:ind w:left="1418"/>
    </w:pPr>
  </w:style>
  <w:style w:type="paragraph" w:styleId="List5">
    <w:name w:val="List 5"/>
    <w:basedOn w:val="List4"/>
    <w:rsid w:val="0079274C"/>
    <w:pPr>
      <w:ind w:left="1702"/>
    </w:pPr>
  </w:style>
  <w:style w:type="paragraph" w:customStyle="1" w:styleId="EditorsNote">
    <w:name w:val="Editor's Note"/>
    <w:basedOn w:val="NO"/>
    <w:rsid w:val="0079274C"/>
    <w:rPr>
      <w:color w:val="FF0000"/>
    </w:rPr>
  </w:style>
  <w:style w:type="paragraph" w:styleId="ListBullet">
    <w:name w:val="List Bullet"/>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styleId="ListBullet4">
    <w:name w:val="List Bullet 4"/>
    <w:basedOn w:val="ListBullet3"/>
    <w:rsid w:val="0079274C"/>
    <w:pPr>
      <w:ind w:left="1418"/>
    </w:pPr>
  </w:style>
  <w:style w:type="paragraph" w:styleId="ListBullet5">
    <w:name w:val="List Bullet 5"/>
    <w:basedOn w:val="ListBullet4"/>
    <w:rsid w:val="0079274C"/>
    <w:pPr>
      <w:ind w:left="1702"/>
    </w:pPr>
  </w:style>
  <w:style w:type="paragraph" w:customStyle="1" w:styleId="B3">
    <w:name w:val="B3"/>
    <w:basedOn w:val="List3"/>
    <w:rsid w:val="0079274C"/>
  </w:style>
  <w:style w:type="paragraph" w:customStyle="1" w:styleId="B4">
    <w:name w:val="B4"/>
    <w:basedOn w:val="List4"/>
    <w:rsid w:val="0079274C"/>
  </w:style>
  <w:style w:type="paragraph" w:customStyle="1" w:styleId="B5">
    <w:name w:val="B5"/>
    <w:basedOn w:val="List5"/>
    <w:rsid w:val="0079274C"/>
  </w:style>
  <w:style w:type="paragraph" w:customStyle="1" w:styleId="ZTD">
    <w:name w:val="ZTD"/>
    <w:basedOn w:val="ZB"/>
    <w:rsid w:val="0079274C"/>
    <w:pPr>
      <w:framePr w:wrap="notBeside"/>
    </w:pPr>
  </w:style>
  <w:style w:type="character" w:customStyle="1" w:styleId="MTEquationSection">
    <w:name w:val="MTEquationSection"/>
    <w:rsid w:val="0079274C"/>
    <w:rPr>
      <w:rFonts w:ascii="Arial" w:hAnsi="Arial"/>
      <w:vanish w:val="0"/>
      <w:color w:val="FF0000"/>
      <w:sz w:val="24"/>
    </w:rPr>
  </w:style>
  <w:style w:type="paragraph" w:styleId="BodyText3">
    <w:name w:val="Body Text 3"/>
    <w:basedOn w:val="Normal"/>
    <w:link w:val="BodyText3Char"/>
    <w:rsid w:val="0079274C"/>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79274C"/>
    <w:rPr>
      <w:rFonts w:ascii="Times New Roman" w:eastAsia="Times New Roman" w:hAnsi="Times New Roman" w:cs="Times New Roman"/>
      <w:i/>
      <w:sz w:val="24"/>
      <w:szCs w:val="24"/>
      <w:lang w:eastAsia="ko-KR"/>
    </w:rPr>
  </w:style>
  <w:style w:type="paragraph" w:customStyle="1" w:styleId="Bulletedo1">
    <w:name w:val="Bulleted o 1"/>
    <w:basedOn w:val="Normal"/>
    <w:rsid w:val="0079274C"/>
    <w:pPr>
      <w:numPr>
        <w:numId w:val="4"/>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79274C"/>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79274C"/>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79274C"/>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79274C"/>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79274C"/>
    <w:pPr>
      <w:spacing w:after="0"/>
      <w:jc w:val="center"/>
    </w:pPr>
    <w:rPr>
      <w:sz w:val="20"/>
    </w:rPr>
  </w:style>
  <w:style w:type="paragraph" w:customStyle="1" w:styleId="bodyCharCharChar">
    <w:name w:val="body Char Char Char"/>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79274C"/>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79274C"/>
    <w:rPr>
      <w:rFonts w:ascii="Arial" w:eastAsia="Times New Roman" w:hAnsi="Arial" w:cs="Times New Roman"/>
      <w:szCs w:val="24"/>
      <w:lang w:eastAsia="ko-KR"/>
    </w:rPr>
  </w:style>
  <w:style w:type="paragraph" w:customStyle="1" w:styleId="body">
    <w:name w:val="body"/>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79274C"/>
  </w:style>
  <w:style w:type="paragraph" w:customStyle="1" w:styleId="CRCoverPage">
    <w:name w:val="CR Cover Page"/>
    <w:rsid w:val="0079274C"/>
    <w:pPr>
      <w:spacing w:after="120" w:line="240" w:lineRule="auto"/>
    </w:pPr>
    <w:rPr>
      <w:rFonts w:ascii="Arial" w:eastAsia="MS Mincho" w:hAnsi="Arial" w:cs="Times New Roman"/>
      <w:sz w:val="20"/>
      <w:szCs w:val="20"/>
      <w:lang w:val="en-GB"/>
    </w:rPr>
  </w:style>
  <w:style w:type="character" w:customStyle="1" w:styleId="Heading1Char1">
    <w:name w:val="Heading 1 Char1"/>
    <w:rsid w:val="0079274C"/>
    <w:rPr>
      <w:rFonts w:ascii="Arial" w:hAnsi="Arial"/>
      <w:sz w:val="36"/>
      <w:lang w:val="en-GB"/>
    </w:rPr>
  </w:style>
  <w:style w:type="character" w:customStyle="1" w:styleId="CharChar3">
    <w:name w:val="Char Char3"/>
    <w:rsid w:val="0079274C"/>
    <w:rPr>
      <w:rFonts w:ascii="Arial" w:hAnsi="Arial"/>
      <w:sz w:val="36"/>
      <w:lang w:val="en-GB" w:eastAsia="en-US" w:bidi="ar-SA"/>
    </w:rPr>
  </w:style>
  <w:style w:type="character" w:customStyle="1" w:styleId="CharChar2">
    <w:name w:val="Char Char2"/>
    <w:rsid w:val="0079274C"/>
    <w:rPr>
      <w:rFonts w:ascii="Arial" w:hAnsi="Arial"/>
      <w:sz w:val="32"/>
      <w:lang w:val="en-GB" w:eastAsia="en-US" w:bidi="ar-SA"/>
    </w:rPr>
  </w:style>
  <w:style w:type="character" w:customStyle="1" w:styleId="CharChar1">
    <w:name w:val="Char Char1"/>
    <w:rsid w:val="0079274C"/>
    <w:rPr>
      <w:rFonts w:ascii="Arial" w:hAnsi="Arial"/>
      <w:sz w:val="28"/>
      <w:lang w:val="en-GB" w:eastAsia="en-US" w:bidi="ar-SA"/>
    </w:rPr>
  </w:style>
  <w:style w:type="character" w:customStyle="1" w:styleId="h4CharChar">
    <w:name w:val="h4 Char Char"/>
    <w:rsid w:val="0079274C"/>
    <w:rPr>
      <w:rFonts w:ascii="Arial" w:hAnsi="Arial"/>
      <w:sz w:val="24"/>
      <w:lang w:val="en-GB" w:eastAsia="en-US" w:bidi="ar-SA"/>
    </w:rPr>
  </w:style>
  <w:style w:type="character" w:customStyle="1" w:styleId="CharChar">
    <w:name w:val="Char Char"/>
    <w:rsid w:val="0079274C"/>
    <w:rPr>
      <w:rFonts w:ascii="Arial" w:hAnsi="Arial"/>
      <w:sz w:val="22"/>
      <w:lang w:val="en-GB" w:eastAsia="en-US" w:bidi="ar-SA"/>
    </w:rPr>
  </w:style>
  <w:style w:type="paragraph" w:styleId="Subtitle">
    <w:name w:val="Subtitle"/>
    <w:basedOn w:val="Normal"/>
    <w:next w:val="Normal"/>
    <w:link w:val="SubtitleChar"/>
    <w:qFormat/>
    <w:rsid w:val="0079274C"/>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9274C"/>
    <w:rPr>
      <w:rFonts w:ascii="Cambria" w:eastAsia="Times New Roman" w:hAnsi="Cambria" w:cs="Times New Roman"/>
      <w:sz w:val="24"/>
      <w:szCs w:val="24"/>
    </w:rPr>
  </w:style>
  <w:style w:type="character" w:styleId="PlaceholderText">
    <w:name w:val="Placeholder Text"/>
    <w:uiPriority w:val="99"/>
    <w:semiHidden/>
    <w:rsid w:val="0079274C"/>
    <w:rPr>
      <w:color w:val="808080"/>
    </w:rPr>
  </w:style>
  <w:style w:type="table" w:styleId="DarkList-Accent6">
    <w:name w:val="Dark List Accent 6"/>
    <w:basedOn w:val="TableNormal"/>
    <w:uiPriority w:val="70"/>
    <w:rsid w:val="0079274C"/>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79274C"/>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79274C"/>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79274C"/>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ar">
    <w:name w:val="TAL Car"/>
    <w:link w:val="TAL"/>
    <w:rsid w:val="0079274C"/>
    <w:rPr>
      <w:rFonts w:ascii="Arial" w:eastAsia="Times New Roman" w:hAnsi="Arial" w:cs="Times New Roman"/>
      <w:sz w:val="18"/>
      <w:szCs w:val="24"/>
      <w:lang w:eastAsia="ko-KR"/>
    </w:rPr>
  </w:style>
  <w:style w:type="character" w:customStyle="1" w:styleId="TAHCar">
    <w:name w:val="TAH Car"/>
    <w:link w:val="TAH"/>
    <w:rsid w:val="0079274C"/>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274C"/>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79274C"/>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79274C"/>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79274C"/>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79274C"/>
    <w:rPr>
      <w:b/>
      <w:bCs/>
    </w:rPr>
  </w:style>
  <w:style w:type="paragraph" w:customStyle="1" w:styleId="1">
    <w:name w:val="段落番号1"/>
    <w:basedOn w:val="Heading1"/>
    <w:next w:val="Normal"/>
    <w:rsid w:val="0079274C"/>
    <w:pPr>
      <w:keepLines w:val="0"/>
      <w:widowControl w:val="0"/>
      <w:numPr>
        <w:numId w:val="5"/>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79274C"/>
    <w:pPr>
      <w:numPr>
        <w:ilvl w:val="1"/>
      </w:numPr>
      <w:ind w:left="200" w:hangingChars="200" w:hanging="200"/>
    </w:pPr>
    <w:rPr>
      <w:rFonts w:eastAsia="MS PMincho"/>
    </w:rPr>
  </w:style>
  <w:style w:type="paragraph" w:customStyle="1" w:styleId="3">
    <w:name w:val="段落番号3"/>
    <w:basedOn w:val="1"/>
    <w:next w:val="Normal"/>
    <w:rsid w:val="0079274C"/>
    <w:pPr>
      <w:numPr>
        <w:ilvl w:val="2"/>
      </w:numPr>
      <w:ind w:left="250" w:hangingChars="250" w:hanging="250"/>
    </w:pPr>
  </w:style>
  <w:style w:type="paragraph" w:customStyle="1" w:styleId="13">
    <w:name w:val="変更箇所1"/>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79274C"/>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79274C"/>
    <w:pPr>
      <w:overflowPunct/>
      <w:autoSpaceDE/>
      <w:autoSpaceDN/>
      <w:adjustRightInd/>
      <w:snapToGrid w:val="0"/>
      <w:spacing w:before="120" w:afterAutospacing="1"/>
      <w:jc w:val="center"/>
      <w:textAlignment w:val="auto"/>
    </w:pPr>
    <w:rPr>
      <w:rFonts w:eastAsia="MS Gothic"/>
      <w:bCs w:val="0"/>
      <w:color w:val="4F81BD" w:themeColor="accent1"/>
      <w:sz w:val="24"/>
      <w:lang w:eastAsia="ja-JP"/>
    </w:rPr>
  </w:style>
  <w:style w:type="character" w:customStyle="1" w:styleId="a3">
    <w:name w:val="図表 (文字)"/>
    <w:basedOn w:val="CaptionChar"/>
    <w:link w:val="a2"/>
    <w:rsid w:val="0079274C"/>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79274C"/>
    <w:pPr>
      <w:numPr>
        <w:numId w:val="7"/>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79274C"/>
    <w:pPr>
      <w:keepNext/>
      <w:numPr>
        <w:numId w:val="6"/>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79274C"/>
    <w:rPr>
      <w:smallCaps/>
      <w:color w:val="C0504D"/>
      <w:u w:val="single"/>
    </w:rPr>
  </w:style>
  <w:style w:type="paragraph" w:styleId="Salutation">
    <w:name w:val="Salutation"/>
    <w:basedOn w:val="Normal"/>
    <w:next w:val="Normal"/>
    <w:link w:val="SalutationChar"/>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79274C"/>
    <w:rPr>
      <w:rFonts w:ascii="Times New Roman" w:eastAsia="MS Gothic" w:hAnsi="Times New Roman" w:cs="Times New Roman"/>
      <w:sz w:val="24"/>
      <w:szCs w:val="20"/>
      <w:lang w:val="en-GB" w:eastAsia="ja-JP"/>
    </w:rPr>
  </w:style>
  <w:style w:type="character" w:customStyle="1" w:styleId="crhtmltxn">
    <w:name w:val="crhtml_txn"/>
    <w:rsid w:val="0079274C"/>
    <w:rPr>
      <w:color w:val="FF0000"/>
    </w:rPr>
  </w:style>
  <w:style w:type="paragraph" w:customStyle="1" w:styleId="CharCharCharCharCharChar">
    <w:name w:val="Char Char Char Char Char Char"/>
    <w:semiHidden/>
    <w:rsid w:val="0079274C"/>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79274C"/>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79274C"/>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79274C"/>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79274C"/>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79274C"/>
    <w:rPr>
      <w:rFonts w:ascii="Times New Roman" w:eastAsia="MS Gothic" w:hAnsi="Times New Roman" w:cs="Times New Roman"/>
      <w:sz w:val="24"/>
      <w:szCs w:val="20"/>
      <w:lang w:val="en-GB" w:eastAsia="ja-JP"/>
    </w:rPr>
  </w:style>
  <w:style w:type="character" w:customStyle="1" w:styleId="TALChar">
    <w:name w:val="TAL Char"/>
    <w:locked/>
    <w:rsid w:val="0079274C"/>
    <w:rPr>
      <w:rFonts w:ascii="Arial" w:eastAsia="Times New Roman" w:hAnsi="Arial" w:cs="Arial"/>
      <w:sz w:val="18"/>
      <w:lang w:val="en-GB" w:eastAsia="en-GB"/>
    </w:rPr>
  </w:style>
  <w:style w:type="table" w:customStyle="1" w:styleId="17">
    <w:name w:val="表 (格子)1"/>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9274C"/>
  </w:style>
  <w:style w:type="paragraph" w:customStyle="1" w:styleId="Heading1unnumbered">
    <w:name w:val="Heading 1 unnumbered"/>
    <w:basedOn w:val="Heading1"/>
    <w:next w:val="BodyText"/>
    <w:rsid w:val="007927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9274C"/>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9274C"/>
    <w:rPr>
      <w:rFonts w:ascii="Courier New" w:eastAsia="MS Gothic" w:hAnsi="Courier New" w:cs="Times New Roman"/>
      <w:sz w:val="24"/>
      <w:szCs w:val="24"/>
      <w:lang w:val="en-GB"/>
    </w:rPr>
  </w:style>
  <w:style w:type="paragraph" w:customStyle="1" w:styleId="lptext">
    <w:name w:val="löptext"/>
    <w:basedOn w:val="Normal"/>
    <w:rsid w:val="0079274C"/>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9274C"/>
    <w:pPr>
      <w:numPr>
        <w:numId w:val="10"/>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9274C"/>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9274C"/>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9274C"/>
    <w:pPr>
      <w:spacing w:after="240"/>
      <w:ind w:left="714" w:hanging="357"/>
    </w:pPr>
    <w:rPr>
      <w:rFonts w:ascii="Arial" w:eastAsia="MS Gothic" w:hAnsi="Arial"/>
      <w:lang w:val="en-GB" w:eastAsia="en-US"/>
    </w:rPr>
  </w:style>
  <w:style w:type="paragraph" w:customStyle="1" w:styleId="TitleText">
    <w:name w:val="Title Text"/>
    <w:basedOn w:val="Normal"/>
    <w:next w:val="Normal"/>
    <w:rsid w:val="0079274C"/>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9274C"/>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9274C"/>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9274C"/>
    <w:pPr>
      <w:numPr>
        <w:numId w:val="9"/>
      </w:numPr>
      <w:spacing w:after="120"/>
    </w:pPr>
    <w:rPr>
      <w:rFonts w:eastAsia="MS Gothic"/>
      <w:lang w:eastAsia="ja-JP"/>
    </w:rPr>
  </w:style>
  <w:style w:type="paragraph" w:customStyle="1" w:styleId="shortcode">
    <w:name w:val="shortcode"/>
    <w:basedOn w:val="BodyText"/>
    <w:rsid w:val="0079274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4"/>
      <w:lang w:eastAsia="ja-JP"/>
    </w:rPr>
  </w:style>
  <w:style w:type="paragraph" w:customStyle="1" w:styleId="RecCCITT">
    <w:name w:val="Rec_CCITT_#"/>
    <w:basedOn w:val="Normal"/>
    <w:rsid w:val="0079274C"/>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9274C"/>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9274C"/>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9274C"/>
    <w:pPr>
      <w:spacing w:after="0" w:line="240" w:lineRule="auto"/>
    </w:pPr>
    <w:rPr>
      <w:rFonts w:ascii="Arial" w:eastAsia="MS Gothic" w:hAnsi="Arial" w:cs="Times New Roman"/>
      <w:sz w:val="18"/>
      <w:szCs w:val="18"/>
      <w:lang w:val="en-GB"/>
    </w:rPr>
  </w:style>
  <w:style w:type="paragraph" w:customStyle="1" w:styleId="HTMLBody">
    <w:name w:val="HTML Body"/>
    <w:rsid w:val="0079274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9274C"/>
    <w:rPr>
      <w:rFonts w:eastAsia="MS Gothic" w:cs="Arial"/>
      <w:b/>
      <w:noProof w:val="0"/>
      <w:kern w:val="2"/>
      <w:sz w:val="24"/>
      <w:szCs w:val="24"/>
      <w:lang w:val="en-GB" w:eastAsia="en-US" w:bidi="ar-SA"/>
    </w:rPr>
  </w:style>
  <w:style w:type="paragraph" w:customStyle="1" w:styleId="Normal1CharChar">
    <w:name w:val="Normal1 Char Char"/>
    <w:semiHidden/>
    <w:rsid w:val="0079274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9274C"/>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9274C"/>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9274C"/>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9274C"/>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9274C"/>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9274C"/>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927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9274C"/>
    <w:rPr>
      <w:rFonts w:eastAsia="MS Gothic" w:cs="Arial"/>
      <w:noProof w:val="0"/>
      <w:kern w:val="2"/>
      <w:sz w:val="21"/>
      <w:szCs w:val="20"/>
      <w:lang w:val="en-GB" w:eastAsia="en-US" w:bidi="ar-SA"/>
    </w:rPr>
  </w:style>
  <w:style w:type="paragraph" w:customStyle="1" w:styleId="Tabletext0">
    <w:name w:val="Table_text"/>
    <w:basedOn w:val="Normal"/>
    <w:rsid w:val="00792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9274C"/>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9274C"/>
  </w:style>
  <w:style w:type="table" w:customStyle="1" w:styleId="120">
    <w:name w:val="网格型12"/>
    <w:basedOn w:val="TableNormal"/>
    <w:next w:val="TableGrid"/>
    <w:uiPriority w:val="59"/>
    <w:rsid w:val="0079274C"/>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9274C"/>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79274C"/>
    <w:pPr>
      <w:numPr>
        <w:numId w:val="11"/>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table" w:customStyle="1" w:styleId="TableGrid22">
    <w:name w:val="Table Grid22"/>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aliases w:val="H5"/>
    <w:basedOn w:val="Heading4"/>
    <w:next w:val="Normal"/>
    <w:link w:val="Heading5Char"/>
    <w:uiPriority w:val="9"/>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B04133"/>
    <w:pPr>
      <w:numPr>
        <w:ilvl w:val="7"/>
      </w:numPr>
      <w:outlineLvl w:val="7"/>
    </w:pPr>
  </w:style>
  <w:style w:type="paragraph" w:styleId="Heading9">
    <w:name w:val="heading 9"/>
    <w:aliases w:val="Figure Heading,FH"/>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4133"/>
    <w:rPr>
      <w:rFonts w:ascii="Times New Roman" w:eastAsia="Times New Roman" w:hAnsi="Times New Roman" w:cs="Times New Roman"/>
      <w:szCs w:val="20"/>
      <w:lang w:val="en-GB" w:eastAsia="zh-CN"/>
    </w:rPr>
  </w:style>
  <w:style w:type="paragraph" w:styleId="Caption">
    <w:name w:val="caption"/>
    <w:aliases w:val="cap,cap Char"/>
    <w:basedOn w:val="Normal"/>
    <w:next w:val="Normal"/>
    <w:link w:val="CaptionChar"/>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rsid w:val="007D5AE9"/>
    <w:rPr>
      <w:sz w:val="20"/>
      <w:szCs w:val="20"/>
    </w:rPr>
  </w:style>
  <w:style w:type="paragraph" w:styleId="CommentSubject">
    <w:name w:val="annotation subject"/>
    <w:basedOn w:val="CommentText"/>
    <w:next w:val="CommentText"/>
    <w:link w:val="CommentSubjectChar"/>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E3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30"/>
    <w:rPr>
      <w:rFonts w:ascii="Arial" w:eastAsia="SimSun" w:hAnsi="Arial" w:cs="Times New Roman"/>
      <w:b/>
      <w:noProof/>
      <w:sz w:val="18"/>
      <w:szCs w:val="20"/>
      <w:lang w:val="en-GB"/>
    </w:rPr>
  </w:style>
  <w:style w:type="paragraph" w:styleId="Footer">
    <w:name w:val="footer"/>
    <w:aliases w:val="footer odd,footer,fo,pie de página"/>
    <w:basedOn w:val="Header"/>
    <w:link w:val="FooterChar"/>
    <w:uiPriority w:val="99"/>
    <w:rsid w:val="00FE7E30"/>
    <w:pPr>
      <w:jc w:val="center"/>
    </w:pPr>
    <w:rPr>
      <w:i/>
      <w:lang w:eastAsia="x-none"/>
    </w:rPr>
  </w:style>
  <w:style w:type="character" w:customStyle="1" w:styleId="FooterChar">
    <w:name w:val="Footer Char"/>
    <w:aliases w:val="footer odd Char,footer Char,fo Char,pie de página Char"/>
    <w:basedOn w:val="DefaultParagraphFont"/>
    <w:link w:val="Footer"/>
    <w:uiPriority w:val="99"/>
    <w:rsid w:val="00FE7E30"/>
    <w:rPr>
      <w:rFonts w:ascii="Arial" w:eastAsia="SimSun" w:hAnsi="Arial" w:cs="Times New Roman"/>
      <w:b/>
      <w:i/>
      <w:noProof/>
      <w:sz w:val="18"/>
      <w:szCs w:val="20"/>
      <w:lang w:val="en-GB" w:eastAsia="x-none"/>
    </w:rPr>
  </w:style>
  <w:style w:type="paragraph" w:customStyle="1" w:styleId="B1">
    <w:name w:val="B1"/>
    <w:basedOn w:val="List"/>
    <w:link w:val="B1Char"/>
    <w:rsid w:val="00532E4A"/>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rsid w:val="00532E4A"/>
    <w:pPr>
      <w:spacing w:after="180" w:line="240" w:lineRule="auto"/>
      <w:ind w:left="851"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532E4A"/>
    <w:rPr>
      <w:rFonts w:ascii="Times New Roman" w:eastAsia="SimSun" w:hAnsi="Times New Roman" w:cs="Times New Roman"/>
      <w:sz w:val="20"/>
      <w:szCs w:val="20"/>
      <w:lang w:val="en-GB" w:eastAsia="x-none"/>
    </w:rPr>
  </w:style>
  <w:style w:type="character" w:customStyle="1" w:styleId="B1Char">
    <w:name w:val="B1 Char"/>
    <w:link w:val="B1"/>
    <w:rsid w:val="00532E4A"/>
    <w:rPr>
      <w:rFonts w:ascii="Times New Roman" w:eastAsia="SimSun" w:hAnsi="Times New Roman" w:cs="Times New Roman"/>
      <w:sz w:val="20"/>
      <w:szCs w:val="20"/>
      <w:lang w:val="en-GB" w:eastAsia="x-none"/>
    </w:rPr>
  </w:style>
  <w:style w:type="paragraph" w:styleId="List">
    <w:name w:val="List"/>
    <w:basedOn w:val="Normal"/>
    <w:unhideWhenUsed/>
    <w:rsid w:val="00532E4A"/>
    <w:pPr>
      <w:ind w:left="283" w:hanging="283"/>
      <w:contextualSpacing/>
    </w:pPr>
  </w:style>
  <w:style w:type="paragraph" w:styleId="List2">
    <w:name w:val="List 2"/>
    <w:basedOn w:val="Normal"/>
    <w:unhideWhenUsed/>
    <w:rsid w:val="00532E4A"/>
    <w:pPr>
      <w:ind w:left="566" w:hanging="283"/>
      <w:contextualSpacing/>
    </w:pPr>
  </w:style>
  <w:style w:type="character" w:customStyle="1" w:styleId="THChar">
    <w:name w:val="TH Char"/>
    <w:link w:val="TH"/>
    <w:locked/>
    <w:rsid w:val="00CE2964"/>
    <w:rPr>
      <w:rFonts w:ascii="Arial" w:eastAsia="Times New Roman" w:hAnsi="Arial" w:cs="Times New Roman"/>
      <w:b/>
      <w:sz w:val="24"/>
      <w:szCs w:val="24"/>
      <w:lang w:eastAsia="ko-KR"/>
    </w:rPr>
  </w:style>
  <w:style w:type="paragraph" w:customStyle="1" w:styleId="TH">
    <w:name w:val="TH"/>
    <w:basedOn w:val="Normal"/>
    <w:link w:val="THChar"/>
    <w:rsid w:val="00CE2964"/>
    <w:pPr>
      <w:keepNext/>
      <w:keepLines/>
      <w:spacing w:before="60" w:after="0" w:line="240" w:lineRule="auto"/>
      <w:jc w:val="center"/>
    </w:pPr>
    <w:rPr>
      <w:rFonts w:ascii="Arial" w:eastAsia="Times New Roman" w:hAnsi="Arial" w:cs="Times New Roman"/>
      <w:b/>
      <w:sz w:val="24"/>
      <w:szCs w:val="24"/>
      <w:lang w:eastAsia="ko-KR"/>
    </w:rPr>
  </w:style>
  <w:style w:type="paragraph" w:styleId="NormalWeb">
    <w:name w:val="Normal (Web)"/>
    <w:basedOn w:val="Normal"/>
    <w:uiPriority w:val="99"/>
    <w:unhideWhenUsed/>
    <w:rsid w:val="00792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9274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79274C"/>
  </w:style>
  <w:style w:type="table" w:customStyle="1" w:styleId="TableGrid1">
    <w:name w:val="Table Grid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79274C"/>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79274C"/>
    <w:rPr>
      <w:rFonts w:ascii="SimSun" w:eastAsia="SimSun"/>
      <w:sz w:val="18"/>
      <w:szCs w:val="18"/>
    </w:rPr>
  </w:style>
  <w:style w:type="table" w:customStyle="1" w:styleId="10">
    <w:name w:val="网格型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9274C"/>
  </w:style>
  <w:style w:type="numbering" w:customStyle="1" w:styleId="NoList1">
    <w:name w:val="No List1"/>
    <w:next w:val="NoList"/>
    <w:uiPriority w:val="99"/>
    <w:semiHidden/>
    <w:unhideWhenUsed/>
    <w:rsid w:val="0079274C"/>
  </w:style>
  <w:style w:type="table" w:customStyle="1" w:styleId="TableGrid2">
    <w:name w:val="Table Grid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9274C"/>
    <w:rPr>
      <w:color w:val="0000FF"/>
      <w:u w:val="single"/>
    </w:rPr>
  </w:style>
  <w:style w:type="character" w:styleId="FollowedHyperlink">
    <w:name w:val="FollowedHyperlink"/>
    <w:basedOn w:val="DefaultParagraphFont"/>
    <w:unhideWhenUsed/>
    <w:rsid w:val="0079274C"/>
    <w:rPr>
      <w:color w:val="800080"/>
      <w:u w:val="single"/>
    </w:rPr>
  </w:style>
  <w:style w:type="paragraph" w:customStyle="1" w:styleId="font5">
    <w:name w:val="font5"/>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79274C"/>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79274C"/>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79274C"/>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79274C"/>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79274C"/>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79274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79274C"/>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79274C"/>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79274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79274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79274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79274C"/>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79274C"/>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79274C"/>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79274C"/>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79274C"/>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79274C"/>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79274C"/>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79274C"/>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79274C"/>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79274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79274C"/>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79274C"/>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79274C"/>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79274C"/>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79274C"/>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79274C"/>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79274C"/>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79274C"/>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79274C"/>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79274C"/>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79274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79274C"/>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79274C"/>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79274C"/>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79274C"/>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79274C"/>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79274C"/>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79274C"/>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79274C"/>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79274C"/>
    <w:pPr>
      <w:spacing w:before="180"/>
      <w:ind w:left="2693" w:hanging="2693"/>
    </w:pPr>
    <w:rPr>
      <w:b/>
    </w:rPr>
  </w:style>
  <w:style w:type="paragraph" w:styleId="TOC1">
    <w:name w:val="toc 1"/>
    <w:semiHidden/>
    <w:rsid w:val="007927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7927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79274C"/>
    <w:pPr>
      <w:ind w:left="1701" w:hanging="1701"/>
    </w:pPr>
  </w:style>
  <w:style w:type="paragraph" w:styleId="TOC4">
    <w:name w:val="toc 4"/>
    <w:basedOn w:val="TOC3"/>
    <w:semiHidden/>
    <w:rsid w:val="0079274C"/>
    <w:pPr>
      <w:ind w:left="1418" w:hanging="1418"/>
    </w:pPr>
  </w:style>
  <w:style w:type="paragraph" w:styleId="TOC3">
    <w:name w:val="toc 3"/>
    <w:basedOn w:val="TOC2"/>
    <w:semiHidden/>
    <w:rsid w:val="0079274C"/>
    <w:pPr>
      <w:ind w:left="1134" w:hanging="1134"/>
    </w:pPr>
  </w:style>
  <w:style w:type="paragraph" w:styleId="TOC2">
    <w:name w:val="toc 2"/>
    <w:basedOn w:val="TOC1"/>
    <w:semiHidden/>
    <w:rsid w:val="0079274C"/>
    <w:pPr>
      <w:keepNext w:val="0"/>
      <w:spacing w:before="0"/>
      <w:ind w:left="851" w:hanging="851"/>
    </w:pPr>
    <w:rPr>
      <w:sz w:val="20"/>
    </w:rPr>
  </w:style>
  <w:style w:type="paragraph" w:styleId="Index2">
    <w:name w:val="index 2"/>
    <w:basedOn w:val="Index1"/>
    <w:semiHidden/>
    <w:rsid w:val="0079274C"/>
    <w:pPr>
      <w:ind w:left="284"/>
    </w:pPr>
  </w:style>
  <w:style w:type="paragraph" w:styleId="Index1">
    <w:name w:val="index 1"/>
    <w:basedOn w:val="Normal"/>
    <w:semiHidden/>
    <w:rsid w:val="0079274C"/>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7927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79274C"/>
    <w:pPr>
      <w:numPr>
        <w:numId w:val="3"/>
      </w:numPr>
      <w:outlineLvl w:val="9"/>
    </w:pPr>
    <w:rPr>
      <w:rFonts w:eastAsia="SimSun" w:cs="Times New Roman"/>
      <w:szCs w:val="20"/>
      <w:lang w:eastAsia="en-US"/>
    </w:rPr>
  </w:style>
  <w:style w:type="paragraph" w:styleId="ListNumber2">
    <w:name w:val="List Number 2"/>
    <w:basedOn w:val="ListNumber"/>
    <w:rsid w:val="0079274C"/>
    <w:pPr>
      <w:ind w:left="851"/>
    </w:pPr>
  </w:style>
  <w:style w:type="character" w:styleId="FootnoteReference">
    <w:name w:val="footnote reference"/>
    <w:semiHidden/>
    <w:rsid w:val="0079274C"/>
    <w:rPr>
      <w:b/>
      <w:position w:val="6"/>
      <w:sz w:val="16"/>
    </w:rPr>
  </w:style>
  <w:style w:type="paragraph" w:customStyle="1" w:styleId="TAH">
    <w:name w:val="TAH"/>
    <w:basedOn w:val="TAC"/>
    <w:link w:val="TAHCar"/>
    <w:rsid w:val="0079274C"/>
    <w:rPr>
      <w:b/>
    </w:rPr>
  </w:style>
  <w:style w:type="paragraph" w:customStyle="1" w:styleId="TAC">
    <w:name w:val="TAC"/>
    <w:basedOn w:val="TAL"/>
    <w:rsid w:val="0079274C"/>
    <w:pPr>
      <w:jc w:val="center"/>
    </w:pPr>
  </w:style>
  <w:style w:type="paragraph" w:customStyle="1" w:styleId="TF">
    <w:name w:val="TF"/>
    <w:basedOn w:val="TH"/>
    <w:rsid w:val="0079274C"/>
    <w:pPr>
      <w:keepNext w:val="0"/>
      <w:spacing w:before="0" w:after="240"/>
    </w:pPr>
  </w:style>
  <w:style w:type="paragraph" w:customStyle="1" w:styleId="NO">
    <w:name w:val="NO"/>
    <w:basedOn w:val="Normal"/>
    <w:rsid w:val="0079274C"/>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79274C"/>
    <w:pPr>
      <w:ind w:left="1418" w:hanging="1418"/>
    </w:pPr>
  </w:style>
  <w:style w:type="paragraph" w:customStyle="1" w:styleId="EX">
    <w:name w:val="EX"/>
    <w:basedOn w:val="Normal"/>
    <w:rsid w:val="0079274C"/>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79274C"/>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79274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79274C"/>
  </w:style>
  <w:style w:type="paragraph" w:customStyle="1" w:styleId="EW">
    <w:name w:val="EW"/>
    <w:basedOn w:val="EX"/>
    <w:rsid w:val="0079274C"/>
  </w:style>
  <w:style w:type="paragraph" w:styleId="TOC6">
    <w:name w:val="toc 6"/>
    <w:basedOn w:val="TOC5"/>
    <w:next w:val="Normal"/>
    <w:semiHidden/>
    <w:rsid w:val="0079274C"/>
    <w:pPr>
      <w:ind w:left="1985" w:hanging="1985"/>
    </w:pPr>
  </w:style>
  <w:style w:type="paragraph" w:styleId="TOC7">
    <w:name w:val="toc 7"/>
    <w:basedOn w:val="TOC6"/>
    <w:next w:val="Normal"/>
    <w:semiHidden/>
    <w:rsid w:val="0079274C"/>
    <w:pPr>
      <w:ind w:left="2268" w:hanging="2268"/>
    </w:pPr>
  </w:style>
  <w:style w:type="paragraph" w:styleId="ListBullet2">
    <w:name w:val="List Bullet 2"/>
    <w:aliases w:val="lb2"/>
    <w:basedOn w:val="ListBullet"/>
    <w:rsid w:val="0079274C"/>
    <w:pPr>
      <w:ind w:left="851"/>
    </w:pPr>
  </w:style>
  <w:style w:type="paragraph" w:styleId="ListBullet3">
    <w:name w:val="List Bullet 3"/>
    <w:basedOn w:val="ListBullet2"/>
    <w:rsid w:val="0079274C"/>
    <w:pPr>
      <w:ind w:left="1135"/>
    </w:pPr>
  </w:style>
  <w:style w:type="paragraph" w:styleId="ListNumber">
    <w:name w:val="List Number"/>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customStyle="1" w:styleId="EQ">
    <w:name w:val="EQ"/>
    <w:basedOn w:val="Normal"/>
    <w:next w:val="Normal"/>
    <w:rsid w:val="0079274C"/>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NF">
    <w:name w:val="NF"/>
    <w:basedOn w:val="NO"/>
    <w:rsid w:val="0079274C"/>
    <w:pPr>
      <w:keepNext/>
    </w:pPr>
    <w:rPr>
      <w:rFonts w:ascii="Arial" w:hAnsi="Arial"/>
      <w:sz w:val="18"/>
    </w:rPr>
  </w:style>
  <w:style w:type="paragraph" w:customStyle="1" w:styleId="PL">
    <w:name w:val="PL"/>
    <w:rsid w:val="00792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79274C"/>
    <w:pPr>
      <w:jc w:val="right"/>
    </w:pPr>
  </w:style>
  <w:style w:type="paragraph" w:customStyle="1" w:styleId="H6">
    <w:name w:val="H6"/>
    <w:basedOn w:val="Heading5"/>
    <w:next w:val="Normal"/>
    <w:rsid w:val="0079274C"/>
    <w:pPr>
      <w:numPr>
        <w:numId w:val="3"/>
      </w:numPr>
      <w:ind w:left="1985" w:hanging="1985"/>
      <w:outlineLvl w:val="9"/>
    </w:pPr>
    <w:rPr>
      <w:rFonts w:eastAsia="SimSun" w:cs="Times New Roman"/>
      <w:sz w:val="20"/>
      <w:szCs w:val="20"/>
      <w:lang w:eastAsia="en-US"/>
    </w:rPr>
  </w:style>
  <w:style w:type="paragraph" w:customStyle="1" w:styleId="TAN">
    <w:name w:val="TAN"/>
    <w:basedOn w:val="TAL"/>
    <w:rsid w:val="0079274C"/>
    <w:pPr>
      <w:ind w:left="851" w:hanging="851"/>
    </w:pPr>
  </w:style>
  <w:style w:type="paragraph" w:customStyle="1" w:styleId="TAL">
    <w:name w:val="TAL"/>
    <w:basedOn w:val="Normal"/>
    <w:link w:val="TALCar"/>
    <w:rsid w:val="0079274C"/>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7927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7927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79274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7927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79274C"/>
    <w:pPr>
      <w:framePr w:wrap="notBeside"/>
    </w:pPr>
  </w:style>
  <w:style w:type="character" w:customStyle="1" w:styleId="ZGSM">
    <w:name w:val="ZGSM"/>
    <w:rsid w:val="0079274C"/>
  </w:style>
  <w:style w:type="paragraph" w:customStyle="1" w:styleId="ZG">
    <w:name w:val="ZG"/>
    <w:rsid w:val="007927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79274C"/>
    <w:pPr>
      <w:spacing w:after="0" w:line="240" w:lineRule="auto"/>
      <w:ind w:left="1135" w:hanging="284"/>
      <w:contextualSpacing w:val="0"/>
    </w:pPr>
    <w:rPr>
      <w:rFonts w:ascii="Times New Roman" w:eastAsia="Times New Roman" w:hAnsi="Times New Roman" w:cs="Times New Roman"/>
      <w:sz w:val="24"/>
      <w:szCs w:val="24"/>
      <w:lang w:eastAsia="ko-KR"/>
    </w:rPr>
  </w:style>
  <w:style w:type="paragraph" w:styleId="List4">
    <w:name w:val="List 4"/>
    <w:basedOn w:val="List3"/>
    <w:rsid w:val="0079274C"/>
    <w:pPr>
      <w:ind w:left="1418"/>
    </w:pPr>
  </w:style>
  <w:style w:type="paragraph" w:styleId="List5">
    <w:name w:val="List 5"/>
    <w:basedOn w:val="List4"/>
    <w:rsid w:val="0079274C"/>
    <w:pPr>
      <w:ind w:left="1702"/>
    </w:pPr>
  </w:style>
  <w:style w:type="paragraph" w:customStyle="1" w:styleId="EditorsNote">
    <w:name w:val="Editor's Note"/>
    <w:basedOn w:val="NO"/>
    <w:rsid w:val="0079274C"/>
    <w:rPr>
      <w:color w:val="FF0000"/>
    </w:rPr>
  </w:style>
  <w:style w:type="paragraph" w:styleId="ListBullet">
    <w:name w:val="List Bullet"/>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styleId="ListBullet4">
    <w:name w:val="List Bullet 4"/>
    <w:basedOn w:val="ListBullet3"/>
    <w:rsid w:val="0079274C"/>
    <w:pPr>
      <w:ind w:left="1418"/>
    </w:pPr>
  </w:style>
  <w:style w:type="paragraph" w:styleId="ListBullet5">
    <w:name w:val="List Bullet 5"/>
    <w:basedOn w:val="ListBullet4"/>
    <w:rsid w:val="0079274C"/>
    <w:pPr>
      <w:ind w:left="1702"/>
    </w:pPr>
  </w:style>
  <w:style w:type="paragraph" w:customStyle="1" w:styleId="B3">
    <w:name w:val="B3"/>
    <w:basedOn w:val="List3"/>
    <w:rsid w:val="0079274C"/>
  </w:style>
  <w:style w:type="paragraph" w:customStyle="1" w:styleId="B4">
    <w:name w:val="B4"/>
    <w:basedOn w:val="List4"/>
    <w:rsid w:val="0079274C"/>
  </w:style>
  <w:style w:type="paragraph" w:customStyle="1" w:styleId="B5">
    <w:name w:val="B5"/>
    <w:basedOn w:val="List5"/>
    <w:rsid w:val="0079274C"/>
  </w:style>
  <w:style w:type="paragraph" w:customStyle="1" w:styleId="ZTD">
    <w:name w:val="ZTD"/>
    <w:basedOn w:val="ZB"/>
    <w:rsid w:val="0079274C"/>
    <w:pPr>
      <w:framePr w:wrap="notBeside"/>
    </w:pPr>
  </w:style>
  <w:style w:type="character" w:customStyle="1" w:styleId="MTEquationSection">
    <w:name w:val="MTEquationSection"/>
    <w:rsid w:val="0079274C"/>
    <w:rPr>
      <w:rFonts w:ascii="Arial" w:hAnsi="Arial"/>
      <w:vanish w:val="0"/>
      <w:color w:val="FF0000"/>
      <w:sz w:val="24"/>
    </w:rPr>
  </w:style>
  <w:style w:type="paragraph" w:styleId="BodyText3">
    <w:name w:val="Body Text 3"/>
    <w:basedOn w:val="Normal"/>
    <w:link w:val="BodyText3Char"/>
    <w:rsid w:val="0079274C"/>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79274C"/>
    <w:rPr>
      <w:rFonts w:ascii="Times New Roman" w:eastAsia="Times New Roman" w:hAnsi="Times New Roman" w:cs="Times New Roman"/>
      <w:i/>
      <w:sz w:val="24"/>
      <w:szCs w:val="24"/>
      <w:lang w:eastAsia="ko-KR"/>
    </w:rPr>
  </w:style>
  <w:style w:type="paragraph" w:customStyle="1" w:styleId="Bulletedo1">
    <w:name w:val="Bulleted o 1"/>
    <w:basedOn w:val="Normal"/>
    <w:rsid w:val="0079274C"/>
    <w:pPr>
      <w:numPr>
        <w:numId w:val="4"/>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79274C"/>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79274C"/>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79274C"/>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79274C"/>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79274C"/>
    <w:pPr>
      <w:spacing w:after="0"/>
      <w:jc w:val="center"/>
    </w:pPr>
    <w:rPr>
      <w:sz w:val="20"/>
    </w:rPr>
  </w:style>
  <w:style w:type="paragraph" w:customStyle="1" w:styleId="bodyCharCharChar">
    <w:name w:val="body Char Char Char"/>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79274C"/>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79274C"/>
    <w:rPr>
      <w:rFonts w:ascii="Arial" w:eastAsia="Times New Roman" w:hAnsi="Arial" w:cs="Times New Roman"/>
      <w:szCs w:val="24"/>
      <w:lang w:eastAsia="ko-KR"/>
    </w:rPr>
  </w:style>
  <w:style w:type="paragraph" w:customStyle="1" w:styleId="body">
    <w:name w:val="body"/>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79274C"/>
  </w:style>
  <w:style w:type="paragraph" w:customStyle="1" w:styleId="CRCoverPage">
    <w:name w:val="CR Cover Page"/>
    <w:rsid w:val="0079274C"/>
    <w:pPr>
      <w:spacing w:after="120" w:line="240" w:lineRule="auto"/>
    </w:pPr>
    <w:rPr>
      <w:rFonts w:ascii="Arial" w:eastAsia="MS Mincho" w:hAnsi="Arial" w:cs="Times New Roman"/>
      <w:sz w:val="20"/>
      <w:szCs w:val="20"/>
      <w:lang w:val="en-GB"/>
    </w:rPr>
  </w:style>
  <w:style w:type="character" w:customStyle="1" w:styleId="Heading1Char1">
    <w:name w:val="Heading 1 Char1"/>
    <w:rsid w:val="0079274C"/>
    <w:rPr>
      <w:rFonts w:ascii="Arial" w:hAnsi="Arial"/>
      <w:sz w:val="36"/>
      <w:lang w:val="en-GB"/>
    </w:rPr>
  </w:style>
  <w:style w:type="character" w:customStyle="1" w:styleId="CharChar3">
    <w:name w:val="Char Char3"/>
    <w:rsid w:val="0079274C"/>
    <w:rPr>
      <w:rFonts w:ascii="Arial" w:hAnsi="Arial"/>
      <w:sz w:val="36"/>
      <w:lang w:val="en-GB" w:eastAsia="en-US" w:bidi="ar-SA"/>
    </w:rPr>
  </w:style>
  <w:style w:type="character" w:customStyle="1" w:styleId="CharChar2">
    <w:name w:val="Char Char2"/>
    <w:rsid w:val="0079274C"/>
    <w:rPr>
      <w:rFonts w:ascii="Arial" w:hAnsi="Arial"/>
      <w:sz w:val="32"/>
      <w:lang w:val="en-GB" w:eastAsia="en-US" w:bidi="ar-SA"/>
    </w:rPr>
  </w:style>
  <w:style w:type="character" w:customStyle="1" w:styleId="CharChar1">
    <w:name w:val="Char Char1"/>
    <w:rsid w:val="0079274C"/>
    <w:rPr>
      <w:rFonts w:ascii="Arial" w:hAnsi="Arial"/>
      <w:sz w:val="28"/>
      <w:lang w:val="en-GB" w:eastAsia="en-US" w:bidi="ar-SA"/>
    </w:rPr>
  </w:style>
  <w:style w:type="character" w:customStyle="1" w:styleId="h4CharChar">
    <w:name w:val="h4 Char Char"/>
    <w:rsid w:val="0079274C"/>
    <w:rPr>
      <w:rFonts w:ascii="Arial" w:hAnsi="Arial"/>
      <w:sz w:val="24"/>
      <w:lang w:val="en-GB" w:eastAsia="en-US" w:bidi="ar-SA"/>
    </w:rPr>
  </w:style>
  <w:style w:type="character" w:customStyle="1" w:styleId="CharChar">
    <w:name w:val="Char Char"/>
    <w:rsid w:val="0079274C"/>
    <w:rPr>
      <w:rFonts w:ascii="Arial" w:hAnsi="Arial"/>
      <w:sz w:val="22"/>
      <w:lang w:val="en-GB" w:eastAsia="en-US" w:bidi="ar-SA"/>
    </w:rPr>
  </w:style>
  <w:style w:type="paragraph" w:styleId="Subtitle">
    <w:name w:val="Subtitle"/>
    <w:basedOn w:val="Normal"/>
    <w:next w:val="Normal"/>
    <w:link w:val="SubtitleChar"/>
    <w:qFormat/>
    <w:rsid w:val="0079274C"/>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9274C"/>
    <w:rPr>
      <w:rFonts w:ascii="Cambria" w:eastAsia="Times New Roman" w:hAnsi="Cambria" w:cs="Times New Roman"/>
      <w:sz w:val="24"/>
      <w:szCs w:val="24"/>
    </w:rPr>
  </w:style>
  <w:style w:type="character" w:styleId="PlaceholderText">
    <w:name w:val="Placeholder Text"/>
    <w:uiPriority w:val="99"/>
    <w:semiHidden/>
    <w:rsid w:val="0079274C"/>
    <w:rPr>
      <w:color w:val="808080"/>
    </w:rPr>
  </w:style>
  <w:style w:type="table" w:styleId="DarkList-Accent6">
    <w:name w:val="Dark List Accent 6"/>
    <w:basedOn w:val="TableNormal"/>
    <w:uiPriority w:val="70"/>
    <w:rsid w:val="0079274C"/>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79274C"/>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79274C"/>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79274C"/>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ar">
    <w:name w:val="TAL Car"/>
    <w:link w:val="TAL"/>
    <w:rsid w:val="0079274C"/>
    <w:rPr>
      <w:rFonts w:ascii="Arial" w:eastAsia="Times New Roman" w:hAnsi="Arial" w:cs="Times New Roman"/>
      <w:sz w:val="18"/>
      <w:szCs w:val="24"/>
      <w:lang w:eastAsia="ko-KR"/>
    </w:rPr>
  </w:style>
  <w:style w:type="character" w:customStyle="1" w:styleId="TAHCar">
    <w:name w:val="TAH Car"/>
    <w:link w:val="TAH"/>
    <w:rsid w:val="0079274C"/>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274C"/>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79274C"/>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79274C"/>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79274C"/>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79274C"/>
    <w:rPr>
      <w:b/>
      <w:bCs/>
    </w:rPr>
  </w:style>
  <w:style w:type="paragraph" w:customStyle="1" w:styleId="1">
    <w:name w:val="段落番号1"/>
    <w:basedOn w:val="Heading1"/>
    <w:next w:val="Normal"/>
    <w:rsid w:val="0079274C"/>
    <w:pPr>
      <w:keepLines w:val="0"/>
      <w:widowControl w:val="0"/>
      <w:numPr>
        <w:numId w:val="5"/>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79274C"/>
    <w:pPr>
      <w:numPr>
        <w:ilvl w:val="1"/>
      </w:numPr>
      <w:ind w:left="200" w:hangingChars="200" w:hanging="200"/>
    </w:pPr>
    <w:rPr>
      <w:rFonts w:eastAsia="MS PMincho"/>
    </w:rPr>
  </w:style>
  <w:style w:type="paragraph" w:customStyle="1" w:styleId="3">
    <w:name w:val="段落番号3"/>
    <w:basedOn w:val="1"/>
    <w:next w:val="Normal"/>
    <w:rsid w:val="0079274C"/>
    <w:pPr>
      <w:numPr>
        <w:ilvl w:val="2"/>
      </w:numPr>
      <w:ind w:left="250" w:hangingChars="250" w:hanging="250"/>
    </w:pPr>
  </w:style>
  <w:style w:type="paragraph" w:customStyle="1" w:styleId="13">
    <w:name w:val="変更箇所1"/>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79274C"/>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79274C"/>
    <w:pPr>
      <w:overflowPunct/>
      <w:autoSpaceDE/>
      <w:autoSpaceDN/>
      <w:adjustRightInd/>
      <w:snapToGrid w:val="0"/>
      <w:spacing w:before="120" w:afterAutospacing="1"/>
      <w:jc w:val="center"/>
      <w:textAlignment w:val="auto"/>
    </w:pPr>
    <w:rPr>
      <w:rFonts w:eastAsia="MS Gothic"/>
      <w:bCs w:val="0"/>
      <w:color w:val="4F81BD" w:themeColor="accent1"/>
      <w:sz w:val="24"/>
      <w:lang w:eastAsia="ja-JP"/>
    </w:rPr>
  </w:style>
  <w:style w:type="character" w:customStyle="1" w:styleId="a3">
    <w:name w:val="図表 (文字)"/>
    <w:basedOn w:val="CaptionChar"/>
    <w:link w:val="a2"/>
    <w:rsid w:val="0079274C"/>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79274C"/>
    <w:pPr>
      <w:numPr>
        <w:numId w:val="7"/>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79274C"/>
    <w:pPr>
      <w:keepNext/>
      <w:numPr>
        <w:numId w:val="6"/>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79274C"/>
    <w:rPr>
      <w:smallCaps/>
      <w:color w:val="C0504D"/>
      <w:u w:val="single"/>
    </w:rPr>
  </w:style>
  <w:style w:type="paragraph" w:styleId="Salutation">
    <w:name w:val="Salutation"/>
    <w:basedOn w:val="Normal"/>
    <w:next w:val="Normal"/>
    <w:link w:val="SalutationChar"/>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79274C"/>
    <w:rPr>
      <w:rFonts w:ascii="Times New Roman" w:eastAsia="MS Gothic" w:hAnsi="Times New Roman" w:cs="Times New Roman"/>
      <w:sz w:val="24"/>
      <w:szCs w:val="20"/>
      <w:lang w:val="en-GB" w:eastAsia="ja-JP"/>
    </w:rPr>
  </w:style>
  <w:style w:type="character" w:customStyle="1" w:styleId="crhtmltxn">
    <w:name w:val="crhtml_txn"/>
    <w:rsid w:val="0079274C"/>
    <w:rPr>
      <w:color w:val="FF0000"/>
    </w:rPr>
  </w:style>
  <w:style w:type="paragraph" w:customStyle="1" w:styleId="CharCharCharCharCharChar">
    <w:name w:val="Char Char Char Char Char Char"/>
    <w:semiHidden/>
    <w:rsid w:val="0079274C"/>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79274C"/>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79274C"/>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79274C"/>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79274C"/>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79274C"/>
    <w:rPr>
      <w:rFonts w:ascii="Times New Roman" w:eastAsia="MS Gothic" w:hAnsi="Times New Roman" w:cs="Times New Roman"/>
      <w:sz w:val="24"/>
      <w:szCs w:val="20"/>
      <w:lang w:val="en-GB" w:eastAsia="ja-JP"/>
    </w:rPr>
  </w:style>
  <w:style w:type="character" w:customStyle="1" w:styleId="TALChar">
    <w:name w:val="TAL Char"/>
    <w:locked/>
    <w:rsid w:val="0079274C"/>
    <w:rPr>
      <w:rFonts w:ascii="Arial" w:eastAsia="Times New Roman" w:hAnsi="Arial" w:cs="Arial"/>
      <w:sz w:val="18"/>
      <w:lang w:val="en-GB" w:eastAsia="en-GB"/>
    </w:rPr>
  </w:style>
  <w:style w:type="table" w:customStyle="1" w:styleId="17">
    <w:name w:val="表 (格子)1"/>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9274C"/>
  </w:style>
  <w:style w:type="paragraph" w:customStyle="1" w:styleId="Heading1unnumbered">
    <w:name w:val="Heading 1 unnumbered"/>
    <w:basedOn w:val="Heading1"/>
    <w:next w:val="BodyText"/>
    <w:rsid w:val="007927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9274C"/>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9274C"/>
    <w:rPr>
      <w:rFonts w:ascii="Courier New" w:eastAsia="MS Gothic" w:hAnsi="Courier New" w:cs="Times New Roman"/>
      <w:sz w:val="24"/>
      <w:szCs w:val="24"/>
      <w:lang w:val="en-GB"/>
    </w:rPr>
  </w:style>
  <w:style w:type="paragraph" w:customStyle="1" w:styleId="lptext">
    <w:name w:val="löptext"/>
    <w:basedOn w:val="Normal"/>
    <w:rsid w:val="0079274C"/>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9274C"/>
    <w:pPr>
      <w:numPr>
        <w:numId w:val="10"/>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9274C"/>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9274C"/>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9274C"/>
    <w:pPr>
      <w:spacing w:after="240"/>
      <w:ind w:left="714" w:hanging="357"/>
    </w:pPr>
    <w:rPr>
      <w:rFonts w:ascii="Arial" w:eastAsia="MS Gothic" w:hAnsi="Arial"/>
      <w:lang w:val="en-GB" w:eastAsia="en-US"/>
    </w:rPr>
  </w:style>
  <w:style w:type="paragraph" w:customStyle="1" w:styleId="TitleText">
    <w:name w:val="Title Text"/>
    <w:basedOn w:val="Normal"/>
    <w:next w:val="Normal"/>
    <w:rsid w:val="0079274C"/>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9274C"/>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9274C"/>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9274C"/>
    <w:pPr>
      <w:numPr>
        <w:numId w:val="9"/>
      </w:numPr>
      <w:spacing w:after="120"/>
    </w:pPr>
    <w:rPr>
      <w:rFonts w:eastAsia="MS Gothic"/>
      <w:lang w:eastAsia="ja-JP"/>
    </w:rPr>
  </w:style>
  <w:style w:type="paragraph" w:customStyle="1" w:styleId="shortcode">
    <w:name w:val="shortcode"/>
    <w:basedOn w:val="BodyText"/>
    <w:rsid w:val="0079274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4"/>
      <w:lang w:eastAsia="ja-JP"/>
    </w:rPr>
  </w:style>
  <w:style w:type="paragraph" w:customStyle="1" w:styleId="RecCCITT">
    <w:name w:val="Rec_CCITT_#"/>
    <w:basedOn w:val="Normal"/>
    <w:rsid w:val="0079274C"/>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9274C"/>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9274C"/>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9274C"/>
    <w:pPr>
      <w:spacing w:after="0" w:line="240" w:lineRule="auto"/>
    </w:pPr>
    <w:rPr>
      <w:rFonts w:ascii="Arial" w:eastAsia="MS Gothic" w:hAnsi="Arial" w:cs="Times New Roman"/>
      <w:sz w:val="18"/>
      <w:szCs w:val="18"/>
      <w:lang w:val="en-GB"/>
    </w:rPr>
  </w:style>
  <w:style w:type="paragraph" w:customStyle="1" w:styleId="HTMLBody">
    <w:name w:val="HTML Body"/>
    <w:rsid w:val="0079274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9274C"/>
    <w:rPr>
      <w:rFonts w:eastAsia="MS Gothic" w:cs="Arial"/>
      <w:b/>
      <w:noProof w:val="0"/>
      <w:kern w:val="2"/>
      <w:sz w:val="24"/>
      <w:szCs w:val="24"/>
      <w:lang w:val="en-GB" w:eastAsia="en-US" w:bidi="ar-SA"/>
    </w:rPr>
  </w:style>
  <w:style w:type="paragraph" w:customStyle="1" w:styleId="Normal1CharChar">
    <w:name w:val="Normal1 Char Char"/>
    <w:semiHidden/>
    <w:rsid w:val="0079274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9274C"/>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9274C"/>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9274C"/>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9274C"/>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9274C"/>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9274C"/>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927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9274C"/>
    <w:rPr>
      <w:rFonts w:eastAsia="MS Gothic" w:cs="Arial"/>
      <w:noProof w:val="0"/>
      <w:kern w:val="2"/>
      <w:sz w:val="21"/>
      <w:szCs w:val="20"/>
      <w:lang w:val="en-GB" w:eastAsia="en-US" w:bidi="ar-SA"/>
    </w:rPr>
  </w:style>
  <w:style w:type="paragraph" w:customStyle="1" w:styleId="Tabletext0">
    <w:name w:val="Table_text"/>
    <w:basedOn w:val="Normal"/>
    <w:rsid w:val="00792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9274C"/>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9274C"/>
  </w:style>
  <w:style w:type="table" w:customStyle="1" w:styleId="120">
    <w:name w:val="网格型12"/>
    <w:basedOn w:val="TableNormal"/>
    <w:next w:val="TableGrid"/>
    <w:uiPriority w:val="59"/>
    <w:rsid w:val="0079274C"/>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9274C"/>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79274C"/>
    <w:pPr>
      <w:numPr>
        <w:numId w:val="11"/>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table" w:customStyle="1" w:styleId="TableGrid22">
    <w:name w:val="Table Grid22"/>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136726428">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343585610">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855FC-2796-431D-A35D-0DFECF481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780</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Laetitia Falconetti</cp:lastModifiedBy>
  <cp:revision>44</cp:revision>
  <dcterms:created xsi:type="dcterms:W3CDTF">2016-04-11T04:15:00Z</dcterms:created>
  <dcterms:modified xsi:type="dcterms:W3CDTF">2016-04-11T07:51:00Z</dcterms:modified>
</cp:coreProperties>
</file>