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65A33B81"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sidR="00263A3F">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r w:rsidR="008D1BD1">
        <w:rPr>
          <w:color w:val="1F497D"/>
        </w:rPr>
        <w:t>R1-163411</w:t>
      </w:r>
    </w:p>
    <w:p w14:paraId="53AF47EE" w14:textId="70C459C1" w:rsidR="00F85CDA" w:rsidRDefault="00263A3F"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0A0C5838"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112E1D" w:rsidRPr="00112E1D">
        <w:rPr>
          <w:sz w:val="20"/>
          <w:lang w:val="en-US"/>
        </w:rPr>
        <w:t>Link evaluation for PU</w:t>
      </w:r>
      <w:r w:rsidR="00415B18">
        <w:rPr>
          <w:sz w:val="20"/>
          <w:lang w:val="en-US"/>
        </w:rPr>
        <w:t>S</w:t>
      </w:r>
      <w:r w:rsidR="00112E1D" w:rsidRPr="00112E1D">
        <w:rPr>
          <w:sz w:val="20"/>
          <w:lang w:val="en-US"/>
        </w:rPr>
        <w:t>CH for short TTI</w:t>
      </w:r>
    </w:p>
    <w:p w14:paraId="0AF57746" w14:textId="3D86AA57"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142A99">
        <w:rPr>
          <w:sz w:val="20"/>
          <w:lang w:val="en-US"/>
        </w:rPr>
        <w:t>7.3.</w:t>
      </w:r>
      <w:r w:rsidR="00112E1D">
        <w:rPr>
          <w:sz w:val="20"/>
          <w:lang w:val="en-US"/>
        </w:rPr>
        <w:t>10</w:t>
      </w:r>
      <w:r w:rsidR="00142A99">
        <w:rPr>
          <w:sz w:val="20"/>
          <w:lang w:val="en-US"/>
        </w:rPr>
        <w:t>.</w:t>
      </w:r>
      <w:r w:rsidR="00112E1D">
        <w:rPr>
          <w:sz w:val="20"/>
          <w:lang w:val="en-US"/>
        </w:rPr>
        <w:t>1</w:t>
      </w:r>
    </w:p>
    <w:p w14:paraId="4695500D" w14:textId="25AAEA99" w:rsidR="008A61B7" w:rsidRPr="0027658D" w:rsidRDefault="00D00AE7" w:rsidP="00D00AE7">
      <w:pPr>
        <w:pStyle w:val="TdocHeader2"/>
        <w:rPr>
          <w:sz w:val="20"/>
          <w:lang w:val="en-US"/>
        </w:rPr>
      </w:pPr>
      <w:r>
        <w:rPr>
          <w:sz w:val="20"/>
          <w:lang w:val="en-US"/>
        </w:rPr>
        <w:t>Document for:</w:t>
      </w:r>
      <w:r>
        <w:rPr>
          <w:sz w:val="20"/>
          <w:lang w:val="en-US"/>
        </w:rPr>
        <w:tab/>
        <w:t>Discussion and Decision</w:t>
      </w:r>
    </w:p>
    <w:p w14:paraId="7C52A914" w14:textId="77777777" w:rsidR="001D01D1" w:rsidRDefault="001D01D1" w:rsidP="001D01D1">
      <w:pPr>
        <w:pStyle w:val="Heading1"/>
        <w:rPr>
          <w:lang w:val="en-US"/>
        </w:rPr>
      </w:pPr>
      <w:bookmarkStart w:id="3" w:name="_Ref298777854"/>
      <w:bookmarkEnd w:id="0"/>
      <w:bookmarkEnd w:id="1"/>
      <w:r w:rsidRPr="00310B2F">
        <w:rPr>
          <w:lang w:val="en-US"/>
        </w:rPr>
        <w:t>Introduction</w:t>
      </w:r>
      <w:bookmarkEnd w:id="3"/>
    </w:p>
    <w:p w14:paraId="0A2D4E38" w14:textId="77777777" w:rsidR="001D01D1" w:rsidRPr="00E16CD2" w:rsidRDefault="001D01D1" w:rsidP="001D01D1">
      <w:pPr>
        <w:rPr>
          <w:lang w:val="en-US"/>
        </w:rPr>
      </w:pPr>
      <w:r>
        <w:t xml:space="preserve">In this contribution, we provide link level simulation results for PUSCH with TTI shortening according to the </w:t>
      </w:r>
      <w:proofErr w:type="gramStart"/>
      <w:r>
        <w:t>physical</w:t>
      </w:r>
      <w:proofErr w:type="gramEnd"/>
      <w:r>
        <w:t xml:space="preserve"> layer design for UL described in </w:t>
      </w:r>
      <w:r>
        <w:fldChar w:fldCharType="begin"/>
      </w:r>
      <w:r>
        <w:instrText xml:space="preserve"> REF _Ref442166169 \r \h </w:instrText>
      </w:r>
      <w:r>
        <w:fldChar w:fldCharType="separate"/>
      </w:r>
      <w:r>
        <w:t>[1]</w:t>
      </w:r>
      <w:r>
        <w:fldChar w:fldCharType="end"/>
      </w:r>
      <w:r>
        <w:t xml:space="preserve">. </w:t>
      </w:r>
    </w:p>
    <w:p w14:paraId="071E67AE" w14:textId="77777777" w:rsidR="001D01D1" w:rsidRDefault="001D01D1" w:rsidP="001D01D1">
      <w:pPr>
        <w:pStyle w:val="Heading1"/>
      </w:pPr>
      <w:r>
        <w:t>Discussion</w:t>
      </w:r>
    </w:p>
    <w:p w14:paraId="347C2D91" w14:textId="77777777" w:rsidR="001D01D1" w:rsidRDefault="001D01D1" w:rsidP="001D01D1">
      <w:pPr>
        <w:pStyle w:val="Heading2"/>
        <w:tabs>
          <w:tab w:val="clear" w:pos="576"/>
          <w:tab w:val="num" w:pos="2987"/>
        </w:tabs>
        <w:ind w:left="578" w:hanging="578"/>
      </w:pPr>
      <w:r>
        <w:t>Background</w:t>
      </w:r>
    </w:p>
    <w:p w14:paraId="1AECE5BA" w14:textId="77777777" w:rsidR="001D01D1" w:rsidRPr="00DF2BF3" w:rsidRDefault="001D01D1" w:rsidP="001D01D1">
      <w:r>
        <w:t>The uplink shared channel PUSCH for LTE is based on single carrier transmissions (SC-FDMA, Single Carrier Frequency Division Duplex) by using DFTS-OFDM (Discrete Fourier Transform Spread OFDM). Here, two SC-FDMA symbols of each sub-frame are dedicated to reference signals and the remaining 12 SC-FDMA symbols (for normal cyclic prefix) can be allocated to user data. The last SC-FDMA symbol of each sub-frame might be used for Sounding Reference Signals (SRS) such that PUSCH is only transmitted during 11 SC-FDMA symbols.</w:t>
      </w:r>
    </w:p>
    <w:p w14:paraId="621678E2" w14:textId="77777777" w:rsidR="001D01D1" w:rsidRPr="001F773A" w:rsidRDefault="001D01D1" w:rsidP="001D01D1">
      <w:pPr>
        <w:pStyle w:val="Heading2"/>
        <w:tabs>
          <w:tab w:val="clear" w:pos="576"/>
          <w:tab w:val="num" w:pos="2987"/>
        </w:tabs>
        <w:ind w:left="578" w:hanging="578"/>
      </w:pPr>
      <w:r>
        <w:t>Evaluation results</w:t>
      </w:r>
    </w:p>
    <w:p w14:paraId="697AD29D" w14:textId="17F3D516" w:rsidR="00F9684A" w:rsidRDefault="001D01D1" w:rsidP="001D01D1">
      <w:pPr>
        <w:pStyle w:val="BodyText"/>
      </w:pPr>
      <w:r>
        <w:t xml:space="preserve">This section presents link-level simulation performance of PUSCH transmission with short and </w:t>
      </w:r>
      <w:r w:rsidR="00220A77">
        <w:t xml:space="preserve">1 </w:t>
      </w:r>
      <w:proofErr w:type="spellStart"/>
      <w:r w:rsidR="00220A77">
        <w:t>ms</w:t>
      </w:r>
      <w:proofErr w:type="spellEnd"/>
      <w:r w:rsidR="00220A77">
        <w:t xml:space="preserve"> </w:t>
      </w:r>
      <w:r>
        <w:t>length TTI.</w:t>
      </w:r>
      <w:r w:rsidR="00A81A91" w:rsidRPr="00A81A91">
        <w:t xml:space="preserve"> </w:t>
      </w:r>
      <w:r w:rsidR="00A81A91">
        <w:t xml:space="preserve">The simulation parameters, listed in </w:t>
      </w:r>
      <w:r w:rsidR="00AF7B30">
        <w:fldChar w:fldCharType="begin"/>
      </w:r>
      <w:r w:rsidR="00AF7B30">
        <w:instrText xml:space="preserve"> REF _Ref446422982 \h </w:instrText>
      </w:r>
      <w:r w:rsidR="00AF7B30">
        <w:fldChar w:fldCharType="separate"/>
      </w:r>
      <w:r w:rsidR="00AF7B30">
        <w:t xml:space="preserve">Table </w:t>
      </w:r>
      <w:r w:rsidR="00AF7B30">
        <w:rPr>
          <w:noProof/>
        </w:rPr>
        <w:t>7</w:t>
      </w:r>
      <w:r w:rsidR="00AF7B30">
        <w:fldChar w:fldCharType="end"/>
      </w:r>
      <w:r w:rsidR="00AF7B30">
        <w:t xml:space="preserve"> </w:t>
      </w:r>
      <w:r w:rsidR="00A81A91">
        <w:t>in</w:t>
      </w:r>
      <w:r w:rsidR="00867FE6">
        <w:t xml:space="preserve"> section</w:t>
      </w:r>
      <w:r w:rsidR="00A81A91">
        <w:t xml:space="preserve"> </w:t>
      </w:r>
      <w:r w:rsidR="00867FE6">
        <w:fldChar w:fldCharType="begin"/>
      </w:r>
      <w:r w:rsidR="00867FE6">
        <w:instrText xml:space="preserve"> REF _Ref447269880 \r \h </w:instrText>
      </w:r>
      <w:r w:rsidR="00867FE6">
        <w:fldChar w:fldCharType="separate"/>
      </w:r>
      <w:r w:rsidR="00867FE6">
        <w:t>5.1</w:t>
      </w:r>
      <w:r w:rsidR="00867FE6">
        <w:fldChar w:fldCharType="end"/>
      </w:r>
      <w:r w:rsidR="00867FE6">
        <w:t xml:space="preserve"> </w:t>
      </w:r>
      <w:r w:rsidR="00A81A91">
        <w:t xml:space="preserve">, are selected based on the WF on evaluation methodology </w:t>
      </w:r>
      <w:r w:rsidR="004C4983">
        <w:fldChar w:fldCharType="begin"/>
      </w:r>
      <w:r w:rsidR="004C4983">
        <w:instrText xml:space="preserve"> REF _Ref442269031 \r \h </w:instrText>
      </w:r>
      <w:r w:rsidR="004C4983">
        <w:fldChar w:fldCharType="separate"/>
      </w:r>
      <w:r w:rsidR="004C4983">
        <w:t>[2]</w:t>
      </w:r>
      <w:r w:rsidR="004C4983">
        <w:fldChar w:fldCharType="end"/>
      </w:r>
      <w:r w:rsidR="00A81A91">
        <w:t xml:space="preserve">. </w:t>
      </w:r>
      <w:r w:rsidR="00F9684A">
        <w:t xml:space="preserve">In RAN1#84, our contribution </w:t>
      </w:r>
      <w:r w:rsidR="00A81A91">
        <w:fldChar w:fldCharType="begin"/>
      </w:r>
      <w:r w:rsidR="00A81A91">
        <w:instrText xml:space="preserve"> REF _Ref446401348 \r \h </w:instrText>
      </w:r>
      <w:r w:rsidR="00A81A91">
        <w:fldChar w:fldCharType="separate"/>
      </w:r>
      <w:r w:rsidR="00A81A91">
        <w:t>[3]</w:t>
      </w:r>
      <w:r w:rsidR="00A81A91">
        <w:fldChar w:fldCharType="end"/>
      </w:r>
      <w:r w:rsidR="00A81A91">
        <w:t xml:space="preserve"> </w:t>
      </w:r>
      <w:r w:rsidR="00F9684A">
        <w:t xml:space="preserve">provided </w:t>
      </w:r>
      <w:r w:rsidR="00A81A91">
        <w:t xml:space="preserve">link level results of </w:t>
      </w:r>
      <w:r w:rsidR="00F9684A">
        <w:t xml:space="preserve">PUSCH </w:t>
      </w:r>
      <w:r w:rsidR="00742C61">
        <w:t>for several</w:t>
      </w:r>
      <w:r w:rsidR="00A81A91">
        <w:t xml:space="preserve"> short TTI</w:t>
      </w:r>
      <w:r w:rsidR="00742C61">
        <w:t xml:space="preserve"> lengths</w:t>
      </w:r>
      <w:r w:rsidR="00A81A91">
        <w:t xml:space="preserve"> </w:t>
      </w:r>
      <w:r w:rsidR="00F9684A">
        <w:t xml:space="preserve">assuming larger TBS for longer TTI lengths. In </w:t>
      </w:r>
      <w:r w:rsidR="00867FE6">
        <w:t xml:space="preserve">section </w:t>
      </w:r>
      <w:r w:rsidR="00867FE6">
        <w:fldChar w:fldCharType="begin"/>
      </w:r>
      <w:r w:rsidR="00867FE6">
        <w:instrText xml:space="preserve"> REF _Ref447269898 \r \h </w:instrText>
      </w:r>
      <w:r w:rsidR="00867FE6">
        <w:fldChar w:fldCharType="separate"/>
      </w:r>
      <w:r w:rsidR="00867FE6">
        <w:t>5.2</w:t>
      </w:r>
      <w:r w:rsidR="00867FE6">
        <w:fldChar w:fldCharType="end"/>
      </w:r>
      <w:r w:rsidR="00867FE6">
        <w:t xml:space="preserve"> </w:t>
      </w:r>
      <w:r w:rsidR="00F9684A">
        <w:t xml:space="preserve">of this </w:t>
      </w:r>
      <w:r w:rsidR="00C24A56">
        <w:t>contribution</w:t>
      </w:r>
      <w:r w:rsidR="00F9684A">
        <w:t>, an update to these results is provided covering the missing cases from</w:t>
      </w:r>
      <w:r w:rsidR="000B013D">
        <w:t xml:space="preserve"> </w:t>
      </w:r>
      <w:r w:rsidR="000B013D">
        <w:fldChar w:fldCharType="begin"/>
      </w:r>
      <w:r w:rsidR="000B013D">
        <w:instrText xml:space="preserve"> REF _Ref446401348 \r \h </w:instrText>
      </w:r>
      <w:r w:rsidR="000B013D">
        <w:fldChar w:fldCharType="separate"/>
      </w:r>
      <w:r w:rsidR="000B013D">
        <w:t>[3]</w:t>
      </w:r>
      <w:r w:rsidR="000B013D">
        <w:fldChar w:fldCharType="end"/>
      </w:r>
      <w:r w:rsidR="00F9684A">
        <w:t xml:space="preserve">. In the main body of this </w:t>
      </w:r>
      <w:r w:rsidR="00C24A56">
        <w:t>contribution</w:t>
      </w:r>
      <w:r w:rsidR="00F9684A">
        <w:t xml:space="preserve">, we provide link level results </w:t>
      </w:r>
      <w:r w:rsidR="008E759F">
        <w:t xml:space="preserve">of PUSCH for several short TTI lengths </w:t>
      </w:r>
      <w:r w:rsidR="00F9684A">
        <w:t xml:space="preserve">assuming a fixed TBS for all </w:t>
      </w:r>
      <w:proofErr w:type="spellStart"/>
      <w:r w:rsidR="00BF74F2">
        <w:t>s</w:t>
      </w:r>
      <w:r w:rsidR="00F9684A">
        <w:t>TTI</w:t>
      </w:r>
      <w:proofErr w:type="spellEnd"/>
      <w:r w:rsidR="00F9684A">
        <w:t xml:space="preserve"> lengths. This facilitates the comparison of methods yielding to reduce the DMRS overhead such as DMRS multiplexing and dynamic DMRS insertion</w:t>
      </w:r>
      <w:r w:rsidR="0058326F">
        <w:t xml:space="preserve"> by focussing on the</w:t>
      </w:r>
      <w:r w:rsidR="00B55439">
        <w:t>ir</w:t>
      </w:r>
      <w:r w:rsidR="0058326F">
        <w:t xml:space="preserve"> BLER performance</w:t>
      </w:r>
      <w:r w:rsidR="00F9684A">
        <w:t>.</w:t>
      </w:r>
    </w:p>
    <w:p w14:paraId="13286A18" w14:textId="11435B6D" w:rsidR="001D01D1" w:rsidRPr="00D25562" w:rsidRDefault="0016587B" w:rsidP="001D01D1">
      <w:pPr>
        <w:pStyle w:val="BodyText"/>
        <w:rPr>
          <w:lang w:val="en-US"/>
        </w:rPr>
      </w:pPr>
      <w:r>
        <w:t xml:space="preserve">In the following </w:t>
      </w:r>
      <w:r w:rsidR="00247FAB">
        <w:rPr>
          <w:lang w:val="en-US"/>
        </w:rPr>
        <w:t>section</w:t>
      </w:r>
      <w:r w:rsidR="001D01D1">
        <w:rPr>
          <w:lang w:val="en-US"/>
        </w:rPr>
        <w:t xml:space="preserve"> </w:t>
      </w:r>
      <w:r w:rsidR="001D01D1">
        <w:fldChar w:fldCharType="begin"/>
      </w:r>
      <w:r w:rsidR="001D01D1">
        <w:instrText xml:space="preserve"> REF _Ref434217826 \n \h </w:instrText>
      </w:r>
      <w:r w:rsidR="001D01D1">
        <w:fldChar w:fldCharType="separate"/>
      </w:r>
      <w:r w:rsidR="00D92B85">
        <w:t>2.2.1</w:t>
      </w:r>
      <w:r w:rsidR="001D01D1">
        <w:fldChar w:fldCharType="end"/>
      </w:r>
      <w:r w:rsidR="001D01D1">
        <w:t xml:space="preserve"> </w:t>
      </w:r>
      <w:r w:rsidR="001D01D1">
        <w:rPr>
          <w:lang w:val="en-US"/>
        </w:rPr>
        <w:t xml:space="preserve">gives the results for comparing the cases of different short TTI lengths without </w:t>
      </w:r>
      <w:r w:rsidR="00645C40">
        <w:rPr>
          <w:lang w:val="en-US"/>
        </w:rPr>
        <w:t xml:space="preserve">any </w:t>
      </w:r>
      <w:r w:rsidR="001D01D1">
        <w:rPr>
          <w:lang w:val="en-US"/>
        </w:rPr>
        <w:t xml:space="preserve">DMRS </w:t>
      </w:r>
      <w:r w:rsidR="00645C40">
        <w:rPr>
          <w:lang w:val="en-US"/>
        </w:rPr>
        <w:t>overhead reduction method</w:t>
      </w:r>
      <w:r w:rsidR="001D01D1">
        <w:rPr>
          <w:lang w:val="en-US"/>
        </w:rPr>
        <w:t xml:space="preserve">. </w:t>
      </w:r>
      <w:r w:rsidR="00645C40">
        <w:rPr>
          <w:lang w:val="en-US"/>
        </w:rPr>
        <w:t>Section</w:t>
      </w:r>
      <w:r w:rsidR="00982BF3">
        <w:rPr>
          <w:lang w:val="en-US"/>
        </w:rPr>
        <w:t xml:space="preserve"> </w:t>
      </w:r>
      <w:r w:rsidR="00D92B85">
        <w:rPr>
          <w:lang w:val="en-US"/>
        </w:rPr>
        <w:t>2.2.2</w:t>
      </w:r>
      <w:r w:rsidR="00645C40">
        <w:rPr>
          <w:lang w:val="en-US"/>
        </w:rPr>
        <w:t xml:space="preserve"> gives the results for the cases of 2-symbol TTI with dynamic DMRS configurations, where DMRS is not transmitted in every TTI. </w:t>
      </w:r>
      <w:r w:rsidR="001D01D1">
        <w:rPr>
          <w:lang w:val="en-US"/>
        </w:rPr>
        <w:t xml:space="preserve">Section </w:t>
      </w:r>
      <w:r w:rsidR="00D92B85">
        <w:rPr>
          <w:lang w:val="en-US"/>
        </w:rPr>
        <w:t>2.2.3</w:t>
      </w:r>
      <w:r w:rsidR="001D01D1">
        <w:t xml:space="preserve"> </w:t>
      </w:r>
      <w:r w:rsidR="001D01D1">
        <w:rPr>
          <w:lang w:val="en-US"/>
        </w:rPr>
        <w:t xml:space="preserve">presents the results for the cases of 2-symbol TTI with DMRS multiplexing. </w:t>
      </w:r>
    </w:p>
    <w:p w14:paraId="107AD517" w14:textId="77777777" w:rsidR="001D01D1" w:rsidRDefault="001D01D1" w:rsidP="001D01D1">
      <w:pPr>
        <w:pStyle w:val="Heading3"/>
      </w:pPr>
      <w:bookmarkStart w:id="4" w:name="_Ref434217826"/>
      <w:r>
        <w:t xml:space="preserve">On the impact of TTI length </w:t>
      </w:r>
    </w:p>
    <w:p w14:paraId="534D99F0" w14:textId="00426EC9" w:rsidR="001D01D1" w:rsidRDefault="001D01D1" w:rsidP="001D01D1">
      <w:pPr>
        <w:pStyle w:val="BodyText"/>
      </w:pPr>
      <w:r>
        <w:t xml:space="preserve">We consider five different short TTIs with lengths of 2, 3, 4, 7 SC-FDMA symbols, respectively. The configurations of these short TTIs are shown in </w:t>
      </w:r>
      <w:r>
        <w:fldChar w:fldCharType="begin"/>
      </w:r>
      <w:r>
        <w:instrText xml:space="preserve"> REF _Ref434216430 \h </w:instrText>
      </w:r>
      <w:r>
        <w:fldChar w:fldCharType="separate"/>
      </w:r>
      <w:r>
        <w:t xml:space="preserve">Figure </w:t>
      </w:r>
      <w:r>
        <w:rPr>
          <w:noProof/>
        </w:rPr>
        <w:t>1</w:t>
      </w:r>
      <w:r>
        <w:fldChar w:fldCharType="end"/>
      </w:r>
      <w:r>
        <w:t xml:space="preserve"> for the case of no multiplexing of reference signals within the same SC-FDMA symbol.</w:t>
      </w:r>
      <w:r w:rsidRPr="00FA43F8">
        <w:t xml:space="preserve"> </w:t>
      </w:r>
      <w:r w:rsidRPr="00CA4991">
        <w:t>Number</w:t>
      </w:r>
      <w:r>
        <w:t>s</w:t>
      </w:r>
      <w:r w:rsidRPr="00CA4991">
        <w:t xml:space="preserve"> in</w:t>
      </w:r>
      <w:r>
        <w:t xml:space="preserve"> lower part of the illustration denote</w:t>
      </w:r>
      <w:r w:rsidRPr="00CA4991">
        <w:t xml:space="preserve"> </w:t>
      </w:r>
      <w:r>
        <w:t>OFDM symbol indice</w:t>
      </w:r>
      <w:r w:rsidRPr="00CA4991">
        <w:t xml:space="preserve">s within </w:t>
      </w:r>
      <w:r>
        <w:t xml:space="preserve">a </w:t>
      </w:r>
      <w:r w:rsidRPr="00CA4991">
        <w:t>sub-frame.</w:t>
      </w:r>
      <w:r>
        <w:t xml:space="preserve"> The 1 </w:t>
      </w:r>
      <w:proofErr w:type="spellStart"/>
      <w:proofErr w:type="gramStart"/>
      <w:r>
        <w:t>ms</w:t>
      </w:r>
      <w:proofErr w:type="spellEnd"/>
      <w:proofErr w:type="gramEnd"/>
      <w:r>
        <w:t xml:space="preserve"> TTI with 14 SC-FDMA symbols is used as baseline. </w:t>
      </w:r>
    </w:p>
    <w:p w14:paraId="63176A12" w14:textId="77777777" w:rsidR="001D01D1" w:rsidRDefault="001D01D1" w:rsidP="001D01D1">
      <w:pPr>
        <w:jc w:val="center"/>
      </w:pPr>
      <w:r w:rsidRPr="00ED3C12">
        <w:rPr>
          <w:noProof/>
          <w:lang w:val="en-US" w:eastAsia="en-US"/>
        </w:rPr>
        <w:drawing>
          <wp:inline distT="0" distB="0" distL="0" distR="0" wp14:anchorId="0BA055A0" wp14:editId="2101A4EE">
            <wp:extent cx="5349240" cy="1763433"/>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9020" cy="1763360"/>
                    </a:xfrm>
                    <a:prstGeom prst="rect">
                      <a:avLst/>
                    </a:prstGeom>
                    <a:noFill/>
                    <a:ln>
                      <a:noFill/>
                    </a:ln>
                  </pic:spPr>
                </pic:pic>
              </a:graphicData>
            </a:graphic>
          </wp:inline>
        </w:drawing>
      </w:r>
    </w:p>
    <w:p w14:paraId="144D253C" w14:textId="0FA0B491" w:rsidR="001D01D1" w:rsidRDefault="001D01D1" w:rsidP="001D01D1">
      <w:pPr>
        <w:pStyle w:val="Caption"/>
      </w:pPr>
      <w:bookmarkStart w:id="5" w:name="_Ref434216430"/>
      <w:bookmarkStart w:id="6" w:name="_Ref445371406"/>
      <w:proofErr w:type="gramStart"/>
      <w:r>
        <w:t xml:space="preserve">Figure </w:t>
      </w:r>
      <w:r>
        <w:fldChar w:fldCharType="begin"/>
      </w:r>
      <w:r>
        <w:instrText xml:space="preserve"> SEQ Figure \* ARABIC </w:instrText>
      </w:r>
      <w:r>
        <w:fldChar w:fldCharType="separate"/>
      </w:r>
      <w:r w:rsidR="000414D4">
        <w:rPr>
          <w:noProof/>
        </w:rPr>
        <w:t>1</w:t>
      </w:r>
      <w:r>
        <w:fldChar w:fldCharType="end"/>
      </w:r>
      <w:bookmarkEnd w:id="5"/>
      <w:r>
        <w:t>.</w:t>
      </w:r>
      <w:proofErr w:type="gramEnd"/>
      <w:r>
        <w:t xml:space="preserve"> Configurations of different short TTIs and the TTI. </w:t>
      </w:r>
      <w:bookmarkEnd w:id="6"/>
    </w:p>
    <w:p w14:paraId="6E9A2977" w14:textId="277DFED2" w:rsidR="001D01D1" w:rsidRDefault="00421D84" w:rsidP="001D01D1">
      <w:pPr>
        <w:pStyle w:val="BodyText"/>
        <w:rPr>
          <w:lang w:eastAsia="ko-KR"/>
        </w:rPr>
      </w:pPr>
      <w:r>
        <w:lastRenderedPageBreak/>
        <w:fldChar w:fldCharType="begin"/>
      </w:r>
      <w:r>
        <w:instrText xml:space="preserve"> REF _Ref445985253 \h </w:instrText>
      </w:r>
      <w:r>
        <w:fldChar w:fldCharType="separate"/>
      </w:r>
      <w:r>
        <w:t xml:space="preserve">Table </w:t>
      </w:r>
      <w:r>
        <w:rPr>
          <w:noProof/>
        </w:rPr>
        <w:t>1</w:t>
      </w:r>
      <w:r>
        <w:fldChar w:fldCharType="end"/>
      </w:r>
      <w:r>
        <w:t xml:space="preserve"> </w:t>
      </w:r>
      <w:r w:rsidR="001D01D1">
        <w:t xml:space="preserve">lists the values of TBS for different short TTIs shown in </w:t>
      </w:r>
      <w:r w:rsidR="001D01D1">
        <w:fldChar w:fldCharType="begin"/>
      </w:r>
      <w:r w:rsidR="001D01D1">
        <w:instrText xml:space="preserve"> REF _Ref434216430 \h </w:instrText>
      </w:r>
      <w:r w:rsidR="001D01D1">
        <w:fldChar w:fldCharType="separate"/>
      </w:r>
      <w:r w:rsidR="001D01D1">
        <w:t xml:space="preserve">Figure </w:t>
      </w:r>
      <w:r w:rsidR="001D01D1">
        <w:rPr>
          <w:noProof/>
        </w:rPr>
        <w:t>1</w:t>
      </w:r>
      <w:r w:rsidR="001D01D1">
        <w:fldChar w:fldCharType="end"/>
      </w:r>
      <w:r w:rsidR="001D01D1">
        <w:t>.</w:t>
      </w:r>
      <w:r w:rsidR="001D01D1">
        <w:rPr>
          <w:rFonts w:cs="Arial"/>
          <w:color w:val="000000" w:themeColor="text1"/>
          <w:kern w:val="24"/>
          <w:lang w:val="en-US" w:eastAsia="sv-SE"/>
        </w:rPr>
        <w:t xml:space="preserve"> For each considered modulation scheme, the TBS is selected so that </w:t>
      </w:r>
      <w:r w:rsidR="001D01D1">
        <w:t xml:space="preserve">PUSCH transmissions with </w:t>
      </w:r>
      <w:r w:rsidR="001D01D1">
        <w:rPr>
          <w:rFonts w:cs="Arial"/>
          <w:color w:val="000000" w:themeColor="text1"/>
          <w:kern w:val="24"/>
          <w:lang w:val="en-US" w:eastAsia="sv-SE"/>
        </w:rPr>
        <w:t xml:space="preserve">different short TTI lengths have the same maximum throughput. Here, the maximum throughput of a PUSCH transmission is defined as the TBS carried by the PUSCH divided by the TTI length allocated for the PUSCH. </w:t>
      </w:r>
      <w:r w:rsidR="001D01D1">
        <w:rPr>
          <w:lang w:eastAsia="ko-KR"/>
        </w:rPr>
        <w:t>Therefore, for each considered modulation scheme, with reduced DMRS overhead, the effective code rate for P</w:t>
      </w:r>
      <w:r w:rsidR="00982BF3">
        <w:rPr>
          <w:lang w:eastAsia="ko-KR"/>
        </w:rPr>
        <w:t>U</w:t>
      </w:r>
      <w:r w:rsidR="001D01D1">
        <w:rPr>
          <w:lang w:eastAsia="ko-KR"/>
        </w:rPr>
        <w:t>SCH transmission within this short TTI is reduced. The effective code rate for different TTI lengths are given in</w:t>
      </w:r>
      <w:r w:rsidR="004F4D1A">
        <w:rPr>
          <w:lang w:eastAsia="ko-KR"/>
        </w:rPr>
        <w:t xml:space="preserve"> </w:t>
      </w:r>
      <w:r w:rsidR="004F4D1A">
        <w:rPr>
          <w:lang w:eastAsia="ko-KR"/>
        </w:rPr>
        <w:fldChar w:fldCharType="begin"/>
      </w:r>
      <w:r w:rsidR="004F4D1A">
        <w:rPr>
          <w:lang w:eastAsia="ko-KR"/>
        </w:rPr>
        <w:instrText xml:space="preserve"> REF _Ref446422824 \h </w:instrText>
      </w:r>
      <w:r w:rsidR="004F4D1A">
        <w:rPr>
          <w:lang w:eastAsia="ko-KR"/>
        </w:rPr>
      </w:r>
      <w:r w:rsidR="004F4D1A">
        <w:rPr>
          <w:lang w:eastAsia="ko-KR"/>
        </w:rPr>
        <w:fldChar w:fldCharType="separate"/>
      </w:r>
      <w:r w:rsidR="004F4D1A">
        <w:t xml:space="preserve">Table </w:t>
      </w:r>
      <w:r w:rsidR="004F4D1A">
        <w:rPr>
          <w:noProof/>
        </w:rPr>
        <w:t>2</w:t>
      </w:r>
      <w:r w:rsidR="004F4D1A">
        <w:rPr>
          <w:lang w:eastAsia="ko-KR"/>
        </w:rPr>
        <w:fldChar w:fldCharType="end"/>
      </w:r>
      <w:r w:rsidR="001D01D1">
        <w:rPr>
          <w:lang w:eastAsia="ko-KR"/>
        </w:rPr>
        <w:t>.</w:t>
      </w:r>
    </w:p>
    <w:p w14:paraId="2B359CB0" w14:textId="27A5889F" w:rsidR="001D01D1" w:rsidRDefault="001D01D1" w:rsidP="001D01D1">
      <w:pPr>
        <w:pStyle w:val="Caption"/>
      </w:pPr>
      <w:bookmarkStart w:id="7" w:name="_Ref445985253"/>
      <w:r>
        <w:t xml:space="preserve">Table </w:t>
      </w:r>
      <w:r>
        <w:fldChar w:fldCharType="begin"/>
      </w:r>
      <w:r>
        <w:instrText xml:space="preserve"> SEQ Table \* ARABIC </w:instrText>
      </w:r>
      <w:r>
        <w:fldChar w:fldCharType="separate"/>
      </w:r>
      <w:r w:rsidR="00AF7B30">
        <w:rPr>
          <w:noProof/>
        </w:rPr>
        <w:t>1</w:t>
      </w:r>
      <w:r>
        <w:fldChar w:fldCharType="end"/>
      </w:r>
      <w:bookmarkEnd w:id="7"/>
      <w:r>
        <w:t xml:space="preserve"> TBS for different short TTI lengths (same maximum throughput)</w:t>
      </w:r>
    </w:p>
    <w:tbl>
      <w:tblPr>
        <w:tblStyle w:val="TableGrid"/>
        <w:tblW w:w="0" w:type="auto"/>
        <w:jc w:val="center"/>
        <w:tblLook w:val="04A0" w:firstRow="1" w:lastRow="0" w:firstColumn="1" w:lastColumn="0" w:noHBand="0" w:noVBand="1"/>
      </w:tblPr>
      <w:tblGrid>
        <w:gridCol w:w="1117"/>
        <w:gridCol w:w="663"/>
        <w:gridCol w:w="663"/>
        <w:gridCol w:w="663"/>
        <w:gridCol w:w="663"/>
        <w:gridCol w:w="774"/>
      </w:tblGrid>
      <w:tr w:rsidR="001D01D1" w14:paraId="11118F0B" w14:textId="77777777" w:rsidTr="008D5E5A">
        <w:trPr>
          <w:jc w:val="center"/>
        </w:trPr>
        <w:tc>
          <w:tcPr>
            <w:tcW w:w="0" w:type="auto"/>
            <w:vAlign w:val="center"/>
          </w:tcPr>
          <w:p w14:paraId="42C8D957" w14:textId="77777777" w:rsidR="001D01D1" w:rsidRDefault="001D01D1" w:rsidP="008D5E5A">
            <w:pPr>
              <w:jc w:val="center"/>
            </w:pPr>
            <w:r>
              <w:t>TTI length</w:t>
            </w:r>
          </w:p>
        </w:tc>
        <w:tc>
          <w:tcPr>
            <w:tcW w:w="0" w:type="auto"/>
            <w:vAlign w:val="center"/>
          </w:tcPr>
          <w:p w14:paraId="2E46AA6F" w14:textId="77777777" w:rsidR="001D01D1" w:rsidRDefault="001D01D1" w:rsidP="008D5E5A">
            <w:pPr>
              <w:jc w:val="center"/>
            </w:pPr>
            <w:r>
              <w:t>2</w:t>
            </w:r>
          </w:p>
        </w:tc>
        <w:tc>
          <w:tcPr>
            <w:tcW w:w="0" w:type="auto"/>
            <w:vAlign w:val="center"/>
          </w:tcPr>
          <w:p w14:paraId="68053745" w14:textId="77777777" w:rsidR="001D01D1" w:rsidRDefault="001D01D1" w:rsidP="008D5E5A">
            <w:pPr>
              <w:jc w:val="center"/>
            </w:pPr>
            <w:r>
              <w:t>3</w:t>
            </w:r>
          </w:p>
        </w:tc>
        <w:tc>
          <w:tcPr>
            <w:tcW w:w="0" w:type="auto"/>
            <w:vAlign w:val="center"/>
          </w:tcPr>
          <w:p w14:paraId="2B262ED4" w14:textId="77777777" w:rsidR="001D01D1" w:rsidRDefault="001D01D1" w:rsidP="008D5E5A">
            <w:pPr>
              <w:jc w:val="center"/>
            </w:pPr>
            <w:r>
              <w:t>4</w:t>
            </w:r>
          </w:p>
        </w:tc>
        <w:tc>
          <w:tcPr>
            <w:tcW w:w="0" w:type="auto"/>
            <w:vAlign w:val="center"/>
          </w:tcPr>
          <w:p w14:paraId="72DF4FE8" w14:textId="77777777" w:rsidR="001D01D1" w:rsidRDefault="001D01D1" w:rsidP="008D5E5A">
            <w:pPr>
              <w:jc w:val="center"/>
            </w:pPr>
            <w:r>
              <w:t>7</w:t>
            </w:r>
          </w:p>
        </w:tc>
        <w:tc>
          <w:tcPr>
            <w:tcW w:w="0" w:type="auto"/>
            <w:vAlign w:val="center"/>
          </w:tcPr>
          <w:p w14:paraId="7C096FC3" w14:textId="77777777" w:rsidR="001D01D1" w:rsidRDefault="001D01D1" w:rsidP="008D5E5A">
            <w:pPr>
              <w:jc w:val="center"/>
            </w:pPr>
            <w:r>
              <w:t>14</w:t>
            </w:r>
          </w:p>
        </w:tc>
      </w:tr>
      <w:tr w:rsidR="001D01D1" w14:paraId="289FD463" w14:textId="77777777" w:rsidTr="008D5E5A">
        <w:trPr>
          <w:jc w:val="center"/>
        </w:trPr>
        <w:tc>
          <w:tcPr>
            <w:tcW w:w="0" w:type="auto"/>
          </w:tcPr>
          <w:p w14:paraId="69A94E91" w14:textId="77777777" w:rsidR="001D01D1" w:rsidRDefault="001D01D1" w:rsidP="008D5E5A">
            <w:pPr>
              <w:jc w:val="center"/>
            </w:pPr>
            <w:r>
              <w:rPr>
                <w:rFonts w:ascii="Calibri" w:hAnsi="Calibri"/>
                <w:sz w:val="22"/>
                <w:szCs w:val="22"/>
              </w:rPr>
              <w:t xml:space="preserve">QPSK </w:t>
            </w:r>
          </w:p>
        </w:tc>
        <w:tc>
          <w:tcPr>
            <w:tcW w:w="0" w:type="auto"/>
          </w:tcPr>
          <w:p w14:paraId="1F380C03" w14:textId="77777777" w:rsidR="001D01D1" w:rsidRDefault="001D01D1" w:rsidP="008D5E5A">
            <w:pPr>
              <w:jc w:val="center"/>
            </w:pPr>
            <w:r>
              <w:rPr>
                <w:rFonts w:ascii="Calibri" w:hAnsi="Calibri"/>
                <w:sz w:val="22"/>
                <w:szCs w:val="22"/>
              </w:rPr>
              <w:t>200</w:t>
            </w:r>
          </w:p>
        </w:tc>
        <w:tc>
          <w:tcPr>
            <w:tcW w:w="0" w:type="auto"/>
          </w:tcPr>
          <w:p w14:paraId="443181D1" w14:textId="77777777" w:rsidR="001D01D1" w:rsidRDefault="001D01D1" w:rsidP="008D5E5A">
            <w:pPr>
              <w:jc w:val="center"/>
            </w:pPr>
            <w:r>
              <w:rPr>
                <w:rFonts w:ascii="Calibri" w:hAnsi="Calibri"/>
                <w:sz w:val="22"/>
                <w:szCs w:val="22"/>
              </w:rPr>
              <w:t>304</w:t>
            </w:r>
          </w:p>
        </w:tc>
        <w:tc>
          <w:tcPr>
            <w:tcW w:w="0" w:type="auto"/>
          </w:tcPr>
          <w:p w14:paraId="3A4E07A4" w14:textId="77777777" w:rsidR="001D01D1" w:rsidRDefault="001D01D1" w:rsidP="008D5E5A">
            <w:pPr>
              <w:jc w:val="center"/>
            </w:pPr>
            <w:r>
              <w:rPr>
                <w:rFonts w:ascii="Calibri" w:hAnsi="Calibri"/>
                <w:sz w:val="22"/>
                <w:szCs w:val="22"/>
              </w:rPr>
              <w:t>404</w:t>
            </w:r>
          </w:p>
        </w:tc>
        <w:tc>
          <w:tcPr>
            <w:tcW w:w="0" w:type="auto"/>
          </w:tcPr>
          <w:p w14:paraId="5E87FAD0" w14:textId="77777777" w:rsidR="001D01D1" w:rsidRDefault="001D01D1" w:rsidP="008D5E5A">
            <w:pPr>
              <w:jc w:val="center"/>
            </w:pPr>
            <w:r>
              <w:rPr>
                <w:rFonts w:ascii="Calibri" w:hAnsi="Calibri"/>
                <w:sz w:val="22"/>
                <w:szCs w:val="22"/>
              </w:rPr>
              <w:t>708</w:t>
            </w:r>
          </w:p>
        </w:tc>
        <w:tc>
          <w:tcPr>
            <w:tcW w:w="0" w:type="auto"/>
          </w:tcPr>
          <w:p w14:paraId="21ADEE68" w14:textId="77777777" w:rsidR="001D01D1" w:rsidRDefault="001D01D1" w:rsidP="008D5E5A">
            <w:pPr>
              <w:jc w:val="center"/>
            </w:pPr>
            <w:r>
              <w:rPr>
                <w:rFonts w:ascii="Calibri" w:hAnsi="Calibri"/>
                <w:sz w:val="22"/>
                <w:szCs w:val="22"/>
              </w:rPr>
              <w:t>1416</w:t>
            </w:r>
          </w:p>
        </w:tc>
      </w:tr>
      <w:tr w:rsidR="001D01D1" w14:paraId="5D54B822" w14:textId="77777777" w:rsidTr="008D5E5A">
        <w:trPr>
          <w:jc w:val="center"/>
        </w:trPr>
        <w:tc>
          <w:tcPr>
            <w:tcW w:w="0" w:type="auto"/>
          </w:tcPr>
          <w:p w14:paraId="16A3B42E" w14:textId="77777777" w:rsidR="001D01D1" w:rsidRDefault="001D01D1" w:rsidP="008D5E5A">
            <w:pPr>
              <w:jc w:val="center"/>
            </w:pPr>
            <w:r>
              <w:rPr>
                <w:rFonts w:ascii="Calibri" w:hAnsi="Calibri"/>
                <w:sz w:val="22"/>
                <w:szCs w:val="22"/>
              </w:rPr>
              <w:t>16QAM</w:t>
            </w:r>
          </w:p>
        </w:tc>
        <w:tc>
          <w:tcPr>
            <w:tcW w:w="0" w:type="auto"/>
          </w:tcPr>
          <w:p w14:paraId="214416DD" w14:textId="77777777" w:rsidR="001D01D1" w:rsidRDefault="001D01D1" w:rsidP="008D5E5A">
            <w:pPr>
              <w:jc w:val="center"/>
            </w:pPr>
            <w:r>
              <w:rPr>
                <w:rFonts w:ascii="Calibri" w:hAnsi="Calibri"/>
                <w:sz w:val="22"/>
                <w:szCs w:val="22"/>
              </w:rPr>
              <w:t>920</w:t>
            </w:r>
          </w:p>
        </w:tc>
        <w:tc>
          <w:tcPr>
            <w:tcW w:w="0" w:type="auto"/>
          </w:tcPr>
          <w:p w14:paraId="4C2DE112" w14:textId="77777777" w:rsidR="001D01D1" w:rsidRDefault="001D01D1" w:rsidP="008D5E5A">
            <w:pPr>
              <w:jc w:val="center"/>
            </w:pPr>
            <w:r>
              <w:rPr>
                <w:rFonts w:ascii="Calibri" w:hAnsi="Calibri"/>
                <w:sz w:val="22"/>
                <w:szCs w:val="22"/>
              </w:rPr>
              <w:t>1384</w:t>
            </w:r>
          </w:p>
        </w:tc>
        <w:tc>
          <w:tcPr>
            <w:tcW w:w="0" w:type="auto"/>
          </w:tcPr>
          <w:p w14:paraId="17203FA4" w14:textId="77777777" w:rsidR="001D01D1" w:rsidRDefault="001D01D1" w:rsidP="008D5E5A">
            <w:pPr>
              <w:jc w:val="center"/>
            </w:pPr>
            <w:r>
              <w:rPr>
                <w:rFonts w:ascii="Calibri" w:hAnsi="Calibri"/>
                <w:sz w:val="22"/>
                <w:szCs w:val="22"/>
              </w:rPr>
              <w:t>1848</w:t>
            </w:r>
          </w:p>
        </w:tc>
        <w:tc>
          <w:tcPr>
            <w:tcW w:w="0" w:type="auto"/>
          </w:tcPr>
          <w:p w14:paraId="4B3630B9" w14:textId="77777777" w:rsidR="001D01D1" w:rsidRDefault="001D01D1" w:rsidP="008D5E5A">
            <w:pPr>
              <w:jc w:val="center"/>
            </w:pPr>
            <w:r>
              <w:rPr>
                <w:rFonts w:ascii="Calibri" w:hAnsi="Calibri"/>
                <w:sz w:val="22"/>
                <w:szCs w:val="22"/>
              </w:rPr>
              <w:t>3224</w:t>
            </w:r>
          </w:p>
        </w:tc>
        <w:tc>
          <w:tcPr>
            <w:tcW w:w="0" w:type="auto"/>
          </w:tcPr>
          <w:p w14:paraId="78F8013F" w14:textId="77777777" w:rsidR="001D01D1" w:rsidRDefault="001D01D1" w:rsidP="008D5E5A">
            <w:pPr>
              <w:jc w:val="center"/>
            </w:pPr>
            <w:r>
              <w:rPr>
                <w:rFonts w:ascii="Calibri" w:hAnsi="Calibri"/>
                <w:sz w:val="22"/>
                <w:szCs w:val="22"/>
              </w:rPr>
              <w:t>6456</w:t>
            </w:r>
          </w:p>
        </w:tc>
      </w:tr>
      <w:tr w:rsidR="001D01D1" w14:paraId="7F0D43D2" w14:textId="77777777" w:rsidTr="008D5E5A">
        <w:trPr>
          <w:jc w:val="center"/>
        </w:trPr>
        <w:tc>
          <w:tcPr>
            <w:tcW w:w="0" w:type="auto"/>
          </w:tcPr>
          <w:p w14:paraId="1628DFEC" w14:textId="77777777" w:rsidR="001D01D1" w:rsidRDefault="001D01D1" w:rsidP="008D5E5A">
            <w:pPr>
              <w:jc w:val="center"/>
            </w:pPr>
            <w:r>
              <w:rPr>
                <w:rFonts w:ascii="Calibri" w:hAnsi="Calibri"/>
                <w:sz w:val="22"/>
                <w:szCs w:val="22"/>
              </w:rPr>
              <w:t>64QAM</w:t>
            </w:r>
          </w:p>
        </w:tc>
        <w:tc>
          <w:tcPr>
            <w:tcW w:w="0" w:type="auto"/>
          </w:tcPr>
          <w:p w14:paraId="392325F8" w14:textId="77777777" w:rsidR="001D01D1" w:rsidRDefault="001D01D1" w:rsidP="008D5E5A">
            <w:pPr>
              <w:jc w:val="center"/>
            </w:pPr>
            <w:r>
              <w:rPr>
                <w:rFonts w:ascii="Calibri" w:hAnsi="Calibri"/>
                <w:sz w:val="22"/>
                <w:szCs w:val="22"/>
              </w:rPr>
              <w:t>1528</w:t>
            </w:r>
          </w:p>
        </w:tc>
        <w:tc>
          <w:tcPr>
            <w:tcW w:w="0" w:type="auto"/>
          </w:tcPr>
          <w:p w14:paraId="14746EA4" w14:textId="77777777" w:rsidR="001D01D1" w:rsidRDefault="001D01D1" w:rsidP="008D5E5A">
            <w:pPr>
              <w:jc w:val="center"/>
            </w:pPr>
            <w:r>
              <w:rPr>
                <w:rFonts w:ascii="Calibri" w:hAnsi="Calibri"/>
                <w:sz w:val="22"/>
                <w:szCs w:val="22"/>
              </w:rPr>
              <w:t>2288</w:t>
            </w:r>
          </w:p>
        </w:tc>
        <w:tc>
          <w:tcPr>
            <w:tcW w:w="0" w:type="auto"/>
          </w:tcPr>
          <w:p w14:paraId="51C5515C" w14:textId="77777777" w:rsidR="001D01D1" w:rsidRDefault="001D01D1" w:rsidP="008D5E5A">
            <w:pPr>
              <w:jc w:val="center"/>
            </w:pPr>
            <w:r>
              <w:rPr>
                <w:rFonts w:ascii="Calibri" w:hAnsi="Calibri"/>
                <w:sz w:val="22"/>
                <w:szCs w:val="22"/>
              </w:rPr>
              <w:t>3048</w:t>
            </w:r>
          </w:p>
        </w:tc>
        <w:tc>
          <w:tcPr>
            <w:tcW w:w="0" w:type="auto"/>
          </w:tcPr>
          <w:p w14:paraId="19CF10B7" w14:textId="77777777" w:rsidR="001D01D1" w:rsidRDefault="001D01D1" w:rsidP="008D5E5A">
            <w:pPr>
              <w:jc w:val="center"/>
            </w:pPr>
            <w:r>
              <w:rPr>
                <w:rFonts w:ascii="Calibri" w:hAnsi="Calibri"/>
                <w:sz w:val="22"/>
                <w:szCs w:val="22"/>
              </w:rPr>
              <w:t>5336</w:t>
            </w:r>
          </w:p>
        </w:tc>
        <w:tc>
          <w:tcPr>
            <w:tcW w:w="0" w:type="auto"/>
          </w:tcPr>
          <w:p w14:paraId="37C0EB3D" w14:textId="77777777" w:rsidR="001D01D1" w:rsidRDefault="001D01D1" w:rsidP="008D5E5A">
            <w:pPr>
              <w:jc w:val="center"/>
            </w:pPr>
            <w:r>
              <w:rPr>
                <w:rFonts w:ascii="Calibri" w:hAnsi="Calibri"/>
                <w:sz w:val="22"/>
                <w:szCs w:val="22"/>
              </w:rPr>
              <w:t>10680</w:t>
            </w:r>
          </w:p>
        </w:tc>
      </w:tr>
    </w:tbl>
    <w:p w14:paraId="364C6B0D" w14:textId="77777777" w:rsidR="00436D09" w:rsidRDefault="00436D09" w:rsidP="001D01D1">
      <w:pPr>
        <w:pStyle w:val="Caption"/>
        <w:spacing w:before="120"/>
      </w:pPr>
      <w:bookmarkStart w:id="8" w:name="_Ref445378331"/>
    </w:p>
    <w:p w14:paraId="3AEFC620" w14:textId="147701EF" w:rsidR="001D01D1" w:rsidRDefault="001D01D1" w:rsidP="001D01D1">
      <w:pPr>
        <w:pStyle w:val="Caption"/>
        <w:spacing w:before="120"/>
      </w:pPr>
      <w:bookmarkStart w:id="9" w:name="_Ref446422824"/>
      <w:r>
        <w:t xml:space="preserve">Table </w:t>
      </w:r>
      <w:r>
        <w:fldChar w:fldCharType="begin"/>
      </w:r>
      <w:r>
        <w:instrText xml:space="preserve"> SEQ Table \* ARABIC </w:instrText>
      </w:r>
      <w:r>
        <w:fldChar w:fldCharType="separate"/>
      </w:r>
      <w:r w:rsidR="00AF7B30">
        <w:rPr>
          <w:noProof/>
        </w:rPr>
        <w:t>2</w:t>
      </w:r>
      <w:r>
        <w:fldChar w:fldCharType="end"/>
      </w:r>
      <w:bookmarkEnd w:id="8"/>
      <w:bookmarkEnd w:id="9"/>
      <w:r>
        <w:t xml:space="preserve"> Effective code rate for different short TTI lengths</w:t>
      </w:r>
    </w:p>
    <w:tbl>
      <w:tblPr>
        <w:tblStyle w:val="TableGrid"/>
        <w:tblW w:w="0" w:type="auto"/>
        <w:jc w:val="center"/>
        <w:tblLook w:val="04A0" w:firstRow="1" w:lastRow="0" w:firstColumn="1" w:lastColumn="0" w:noHBand="0" w:noVBand="1"/>
      </w:tblPr>
      <w:tblGrid>
        <w:gridCol w:w="1117"/>
        <w:gridCol w:w="830"/>
        <w:gridCol w:w="830"/>
        <w:gridCol w:w="830"/>
        <w:gridCol w:w="879"/>
        <w:gridCol w:w="879"/>
      </w:tblGrid>
      <w:tr w:rsidR="001D01D1" w14:paraId="76FF8539" w14:textId="77777777" w:rsidTr="008D5E5A">
        <w:trPr>
          <w:jc w:val="center"/>
        </w:trPr>
        <w:tc>
          <w:tcPr>
            <w:tcW w:w="0" w:type="auto"/>
            <w:vAlign w:val="center"/>
          </w:tcPr>
          <w:p w14:paraId="1B90969D" w14:textId="77777777" w:rsidR="001D01D1" w:rsidRDefault="001D01D1" w:rsidP="008D5E5A">
            <w:pPr>
              <w:jc w:val="center"/>
            </w:pPr>
            <w:r>
              <w:t>TTI length</w:t>
            </w:r>
          </w:p>
        </w:tc>
        <w:tc>
          <w:tcPr>
            <w:tcW w:w="0" w:type="auto"/>
            <w:vAlign w:val="center"/>
          </w:tcPr>
          <w:p w14:paraId="14EEC879" w14:textId="77777777" w:rsidR="001D01D1" w:rsidRDefault="001D01D1" w:rsidP="008D5E5A">
            <w:pPr>
              <w:jc w:val="center"/>
            </w:pPr>
            <w:r>
              <w:t>2</w:t>
            </w:r>
          </w:p>
        </w:tc>
        <w:tc>
          <w:tcPr>
            <w:tcW w:w="0" w:type="auto"/>
            <w:vAlign w:val="center"/>
          </w:tcPr>
          <w:p w14:paraId="278D8FB8" w14:textId="77777777" w:rsidR="001D01D1" w:rsidRDefault="001D01D1" w:rsidP="008D5E5A">
            <w:pPr>
              <w:jc w:val="center"/>
            </w:pPr>
            <w:r>
              <w:t>3</w:t>
            </w:r>
          </w:p>
        </w:tc>
        <w:tc>
          <w:tcPr>
            <w:tcW w:w="0" w:type="auto"/>
            <w:vAlign w:val="center"/>
          </w:tcPr>
          <w:p w14:paraId="7CCF3D70" w14:textId="77777777" w:rsidR="001D01D1" w:rsidRDefault="001D01D1" w:rsidP="008D5E5A">
            <w:pPr>
              <w:jc w:val="center"/>
            </w:pPr>
            <w:r>
              <w:t>4</w:t>
            </w:r>
          </w:p>
        </w:tc>
        <w:tc>
          <w:tcPr>
            <w:tcW w:w="0" w:type="auto"/>
            <w:vAlign w:val="center"/>
          </w:tcPr>
          <w:p w14:paraId="3574E959" w14:textId="77777777" w:rsidR="001D01D1" w:rsidRDefault="001D01D1" w:rsidP="008D5E5A">
            <w:pPr>
              <w:jc w:val="center"/>
            </w:pPr>
            <w:r>
              <w:t>7</w:t>
            </w:r>
          </w:p>
        </w:tc>
        <w:tc>
          <w:tcPr>
            <w:tcW w:w="0" w:type="auto"/>
            <w:vAlign w:val="center"/>
          </w:tcPr>
          <w:p w14:paraId="6128D851" w14:textId="77777777" w:rsidR="001D01D1" w:rsidRDefault="001D01D1" w:rsidP="008D5E5A">
            <w:pPr>
              <w:jc w:val="center"/>
            </w:pPr>
            <w:r>
              <w:t>14</w:t>
            </w:r>
          </w:p>
        </w:tc>
      </w:tr>
      <w:tr w:rsidR="001D01D1" w14:paraId="3485EB83" w14:textId="77777777" w:rsidTr="008D5E5A">
        <w:trPr>
          <w:jc w:val="center"/>
        </w:trPr>
        <w:tc>
          <w:tcPr>
            <w:tcW w:w="0" w:type="auto"/>
          </w:tcPr>
          <w:p w14:paraId="43A6C7D4" w14:textId="77777777" w:rsidR="001D01D1" w:rsidRDefault="001D01D1" w:rsidP="008D5E5A">
            <w:pPr>
              <w:jc w:val="center"/>
            </w:pPr>
            <w:r>
              <w:rPr>
                <w:rFonts w:ascii="Calibri" w:hAnsi="Calibri"/>
                <w:sz w:val="22"/>
                <w:szCs w:val="22"/>
              </w:rPr>
              <w:t xml:space="preserve">QPSK </w:t>
            </w:r>
          </w:p>
        </w:tc>
        <w:tc>
          <w:tcPr>
            <w:tcW w:w="0" w:type="auto"/>
          </w:tcPr>
          <w:p w14:paraId="704CEE0C" w14:textId="77777777" w:rsidR="001D01D1" w:rsidRDefault="001D01D1" w:rsidP="008D5E5A">
            <w:pPr>
              <w:jc w:val="center"/>
            </w:pPr>
            <w:r>
              <w:rPr>
                <w:rFonts w:ascii="Calibri" w:hAnsi="Calibri"/>
                <w:sz w:val="22"/>
                <w:szCs w:val="22"/>
              </w:rPr>
              <w:t>0.3333</w:t>
            </w:r>
          </w:p>
        </w:tc>
        <w:tc>
          <w:tcPr>
            <w:tcW w:w="0" w:type="auto"/>
          </w:tcPr>
          <w:p w14:paraId="525540FD" w14:textId="77777777" w:rsidR="001D01D1" w:rsidRDefault="001D01D1" w:rsidP="008D5E5A">
            <w:pPr>
              <w:jc w:val="center"/>
            </w:pPr>
            <w:r>
              <w:rPr>
                <w:rFonts w:ascii="Calibri" w:hAnsi="Calibri"/>
                <w:sz w:val="22"/>
                <w:szCs w:val="22"/>
              </w:rPr>
              <w:t>0.2533</w:t>
            </w:r>
          </w:p>
        </w:tc>
        <w:tc>
          <w:tcPr>
            <w:tcW w:w="0" w:type="auto"/>
          </w:tcPr>
          <w:p w14:paraId="2BAB02B4" w14:textId="77777777" w:rsidR="001D01D1" w:rsidRDefault="001D01D1" w:rsidP="008D5E5A">
            <w:pPr>
              <w:jc w:val="center"/>
            </w:pPr>
            <w:r>
              <w:rPr>
                <w:rFonts w:ascii="Calibri" w:hAnsi="Calibri"/>
                <w:sz w:val="22"/>
                <w:szCs w:val="22"/>
              </w:rPr>
              <w:t>0.2244</w:t>
            </w:r>
          </w:p>
        </w:tc>
        <w:tc>
          <w:tcPr>
            <w:tcW w:w="0" w:type="auto"/>
          </w:tcPr>
          <w:p w14:paraId="5A93703B" w14:textId="77777777" w:rsidR="001D01D1" w:rsidRDefault="001D01D1" w:rsidP="008D5E5A">
            <w:pPr>
              <w:jc w:val="center"/>
            </w:pPr>
            <w:r>
              <w:rPr>
                <w:rFonts w:ascii="Calibri" w:hAnsi="Calibri"/>
                <w:sz w:val="22"/>
                <w:szCs w:val="22"/>
              </w:rPr>
              <w:t xml:space="preserve"> 0.1967 </w:t>
            </w:r>
          </w:p>
        </w:tc>
        <w:tc>
          <w:tcPr>
            <w:tcW w:w="0" w:type="auto"/>
          </w:tcPr>
          <w:p w14:paraId="65457427" w14:textId="77777777" w:rsidR="001D01D1" w:rsidRDefault="001D01D1" w:rsidP="008D5E5A">
            <w:pPr>
              <w:jc w:val="center"/>
            </w:pPr>
            <w:r>
              <w:rPr>
                <w:rFonts w:ascii="Calibri" w:hAnsi="Calibri"/>
                <w:sz w:val="22"/>
                <w:szCs w:val="22"/>
              </w:rPr>
              <w:t>0.1967</w:t>
            </w:r>
          </w:p>
        </w:tc>
      </w:tr>
      <w:tr w:rsidR="001D01D1" w14:paraId="6F88367F" w14:textId="77777777" w:rsidTr="008D5E5A">
        <w:trPr>
          <w:jc w:val="center"/>
        </w:trPr>
        <w:tc>
          <w:tcPr>
            <w:tcW w:w="0" w:type="auto"/>
          </w:tcPr>
          <w:p w14:paraId="10A8D749" w14:textId="77777777" w:rsidR="001D01D1" w:rsidRDefault="001D01D1" w:rsidP="008D5E5A">
            <w:pPr>
              <w:jc w:val="center"/>
            </w:pPr>
            <w:r>
              <w:rPr>
                <w:rFonts w:ascii="Calibri" w:hAnsi="Calibri"/>
                <w:sz w:val="22"/>
                <w:szCs w:val="22"/>
              </w:rPr>
              <w:t xml:space="preserve">16QAM </w:t>
            </w:r>
          </w:p>
        </w:tc>
        <w:tc>
          <w:tcPr>
            <w:tcW w:w="0" w:type="auto"/>
          </w:tcPr>
          <w:p w14:paraId="3857C511" w14:textId="77777777" w:rsidR="001D01D1" w:rsidRDefault="001D01D1" w:rsidP="008D5E5A">
            <w:pPr>
              <w:jc w:val="center"/>
            </w:pPr>
            <w:r>
              <w:rPr>
                <w:rFonts w:ascii="Calibri" w:hAnsi="Calibri"/>
                <w:sz w:val="22"/>
                <w:szCs w:val="22"/>
              </w:rPr>
              <w:t>0.7667</w:t>
            </w:r>
          </w:p>
        </w:tc>
        <w:tc>
          <w:tcPr>
            <w:tcW w:w="0" w:type="auto"/>
          </w:tcPr>
          <w:p w14:paraId="1A2FE3D6" w14:textId="77777777" w:rsidR="001D01D1" w:rsidRDefault="001D01D1" w:rsidP="008D5E5A">
            <w:pPr>
              <w:jc w:val="center"/>
            </w:pPr>
            <w:r>
              <w:rPr>
                <w:rFonts w:ascii="Calibri" w:hAnsi="Calibri"/>
                <w:sz w:val="22"/>
                <w:szCs w:val="22"/>
              </w:rPr>
              <w:t>0.5767</w:t>
            </w:r>
          </w:p>
        </w:tc>
        <w:tc>
          <w:tcPr>
            <w:tcW w:w="0" w:type="auto"/>
          </w:tcPr>
          <w:p w14:paraId="3A44473C" w14:textId="77777777" w:rsidR="001D01D1" w:rsidRDefault="001D01D1" w:rsidP="008D5E5A">
            <w:pPr>
              <w:jc w:val="center"/>
            </w:pPr>
            <w:r>
              <w:rPr>
                <w:rFonts w:ascii="Calibri" w:hAnsi="Calibri"/>
                <w:sz w:val="22"/>
                <w:szCs w:val="22"/>
              </w:rPr>
              <w:t>0.5133</w:t>
            </w:r>
          </w:p>
        </w:tc>
        <w:tc>
          <w:tcPr>
            <w:tcW w:w="0" w:type="auto"/>
          </w:tcPr>
          <w:p w14:paraId="686D8F01" w14:textId="77777777" w:rsidR="001D01D1" w:rsidRDefault="001D01D1" w:rsidP="008D5E5A">
            <w:pPr>
              <w:jc w:val="center"/>
            </w:pPr>
            <w:r>
              <w:rPr>
                <w:rFonts w:ascii="Calibri" w:hAnsi="Calibri"/>
                <w:sz w:val="22"/>
                <w:szCs w:val="22"/>
              </w:rPr>
              <w:t>0.4478</w:t>
            </w:r>
          </w:p>
        </w:tc>
        <w:tc>
          <w:tcPr>
            <w:tcW w:w="0" w:type="auto"/>
          </w:tcPr>
          <w:p w14:paraId="4E13FAC5" w14:textId="77777777" w:rsidR="001D01D1" w:rsidRDefault="001D01D1" w:rsidP="008D5E5A">
            <w:pPr>
              <w:jc w:val="center"/>
            </w:pPr>
            <w:r>
              <w:rPr>
                <w:rFonts w:ascii="Calibri" w:hAnsi="Calibri"/>
                <w:sz w:val="22"/>
                <w:szCs w:val="22"/>
              </w:rPr>
              <w:t>0.4483</w:t>
            </w:r>
          </w:p>
        </w:tc>
      </w:tr>
      <w:tr w:rsidR="001D01D1" w14:paraId="538541B5" w14:textId="77777777" w:rsidTr="008D5E5A">
        <w:trPr>
          <w:jc w:val="center"/>
        </w:trPr>
        <w:tc>
          <w:tcPr>
            <w:tcW w:w="0" w:type="auto"/>
          </w:tcPr>
          <w:p w14:paraId="579FABA8" w14:textId="77777777" w:rsidR="001D01D1" w:rsidRDefault="001D01D1" w:rsidP="008D5E5A">
            <w:pPr>
              <w:jc w:val="center"/>
            </w:pPr>
            <w:r>
              <w:rPr>
                <w:rFonts w:ascii="Calibri" w:hAnsi="Calibri"/>
                <w:sz w:val="22"/>
                <w:szCs w:val="22"/>
              </w:rPr>
              <w:t>64QAM</w:t>
            </w:r>
          </w:p>
        </w:tc>
        <w:tc>
          <w:tcPr>
            <w:tcW w:w="0" w:type="auto"/>
          </w:tcPr>
          <w:p w14:paraId="23894019" w14:textId="77777777" w:rsidR="001D01D1" w:rsidRDefault="001D01D1" w:rsidP="008D5E5A">
            <w:pPr>
              <w:jc w:val="center"/>
            </w:pPr>
            <w:r>
              <w:rPr>
                <w:rFonts w:ascii="Calibri" w:hAnsi="Calibri"/>
                <w:sz w:val="22"/>
                <w:szCs w:val="22"/>
              </w:rPr>
              <w:t>0.8489</w:t>
            </w:r>
          </w:p>
        </w:tc>
        <w:tc>
          <w:tcPr>
            <w:tcW w:w="0" w:type="auto"/>
          </w:tcPr>
          <w:p w14:paraId="636CC06B" w14:textId="77777777" w:rsidR="001D01D1" w:rsidRDefault="001D01D1" w:rsidP="008D5E5A">
            <w:pPr>
              <w:jc w:val="center"/>
            </w:pPr>
            <w:r>
              <w:rPr>
                <w:rFonts w:ascii="Calibri" w:hAnsi="Calibri"/>
                <w:sz w:val="22"/>
                <w:szCs w:val="22"/>
              </w:rPr>
              <w:t>0.6356</w:t>
            </w:r>
          </w:p>
        </w:tc>
        <w:tc>
          <w:tcPr>
            <w:tcW w:w="0" w:type="auto"/>
          </w:tcPr>
          <w:p w14:paraId="5E1EB1B2" w14:textId="77777777" w:rsidR="001D01D1" w:rsidRDefault="001D01D1" w:rsidP="008D5E5A">
            <w:pPr>
              <w:jc w:val="center"/>
            </w:pPr>
            <w:r>
              <w:rPr>
                <w:rFonts w:ascii="Calibri" w:hAnsi="Calibri"/>
                <w:sz w:val="22"/>
                <w:szCs w:val="22"/>
              </w:rPr>
              <w:t>0.5644</w:t>
            </w:r>
          </w:p>
        </w:tc>
        <w:tc>
          <w:tcPr>
            <w:tcW w:w="0" w:type="auto"/>
          </w:tcPr>
          <w:p w14:paraId="5A93D7EC" w14:textId="77777777" w:rsidR="001D01D1" w:rsidRDefault="001D01D1" w:rsidP="008D5E5A">
            <w:pPr>
              <w:jc w:val="center"/>
            </w:pPr>
            <w:r>
              <w:rPr>
                <w:rFonts w:ascii="Calibri" w:hAnsi="Calibri"/>
                <w:sz w:val="22"/>
                <w:szCs w:val="22"/>
              </w:rPr>
              <w:t>0.4941</w:t>
            </w:r>
          </w:p>
        </w:tc>
        <w:tc>
          <w:tcPr>
            <w:tcW w:w="0" w:type="auto"/>
          </w:tcPr>
          <w:p w14:paraId="74CF65E7" w14:textId="77777777" w:rsidR="001D01D1" w:rsidRDefault="001D01D1" w:rsidP="008D5E5A">
            <w:pPr>
              <w:pStyle w:val="NormalWeb"/>
              <w:spacing w:before="0" w:beforeAutospacing="0" w:after="0" w:afterAutospacing="0"/>
            </w:pPr>
            <w:r>
              <w:rPr>
                <w:rFonts w:ascii="Calibri" w:hAnsi="Calibri"/>
                <w:sz w:val="22"/>
                <w:szCs w:val="22"/>
              </w:rPr>
              <w:t>0.4944 </w:t>
            </w:r>
          </w:p>
        </w:tc>
      </w:tr>
    </w:tbl>
    <w:p w14:paraId="3A36A115" w14:textId="77777777" w:rsidR="001D01D1" w:rsidRPr="00D25562" w:rsidRDefault="001D01D1" w:rsidP="001D01D1"/>
    <w:p w14:paraId="5CCE84C9" w14:textId="5EF9A07D" w:rsidR="001D01D1" w:rsidRDefault="001D01D1" w:rsidP="001D01D1">
      <w:pPr>
        <w:jc w:val="left"/>
      </w:pPr>
      <w:r>
        <w:fldChar w:fldCharType="begin"/>
      </w:r>
      <w:r>
        <w:instrText xml:space="preserve"> REF _Ref445989084 \h </w:instrText>
      </w:r>
      <w:r>
        <w:fldChar w:fldCharType="separate"/>
      </w:r>
      <w:r>
        <w:t xml:space="preserve">Figure </w:t>
      </w:r>
      <w:r>
        <w:rPr>
          <w:noProof/>
        </w:rPr>
        <w:t>2</w:t>
      </w:r>
      <w:r>
        <w:fldChar w:fldCharType="end"/>
      </w:r>
      <w:r>
        <w:t xml:space="preserve"> shows the throughput of different TTI lengths for the three considered modulation schemes</w:t>
      </w:r>
      <w:r w:rsidRPr="00182CC7">
        <w:t xml:space="preserve"> </w:t>
      </w:r>
      <w:r>
        <w:t>under EPA LOW 3km/h channel model. We see that, based on the TBS values given in</w:t>
      </w:r>
      <w:r w:rsidR="00094F29">
        <w:t xml:space="preserve"> </w:t>
      </w:r>
      <w:r w:rsidR="00094F29">
        <w:fldChar w:fldCharType="begin"/>
      </w:r>
      <w:r w:rsidR="00094F29">
        <w:instrText xml:space="preserve"> REF _Ref445985253 \h </w:instrText>
      </w:r>
      <w:r w:rsidR="00094F29">
        <w:fldChar w:fldCharType="separate"/>
      </w:r>
      <w:r w:rsidR="00094F29">
        <w:t xml:space="preserve">Table </w:t>
      </w:r>
      <w:r w:rsidR="00094F29">
        <w:rPr>
          <w:noProof/>
        </w:rPr>
        <w:t>1</w:t>
      </w:r>
      <w:r w:rsidR="00094F29">
        <w:fldChar w:fldCharType="end"/>
      </w:r>
      <w:r>
        <w:t xml:space="preserve">, for each considered modulation scheme, different TTI lengths will achieve the same maximum throughput at the high SNR regime. </w:t>
      </w:r>
      <w:r w:rsidR="00392F2B">
        <w:t xml:space="preserve">This is the main difference compared to the throughput results shown in our previous contribution </w:t>
      </w:r>
      <w:r w:rsidR="00392F2B">
        <w:fldChar w:fldCharType="begin"/>
      </w:r>
      <w:r w:rsidR="00392F2B">
        <w:instrText xml:space="preserve"> REF _Ref446401348 \r \h </w:instrText>
      </w:r>
      <w:r w:rsidR="00392F2B">
        <w:fldChar w:fldCharType="separate"/>
      </w:r>
      <w:r w:rsidR="00392F2B">
        <w:t>[3]</w:t>
      </w:r>
      <w:r w:rsidR="00392F2B">
        <w:fldChar w:fldCharType="end"/>
      </w:r>
      <w:r w:rsidR="00392F2B">
        <w:t>.</w:t>
      </w:r>
    </w:p>
    <w:p w14:paraId="79C8EAE8" w14:textId="77777777" w:rsidR="001D01D1" w:rsidRDefault="001D01D1" w:rsidP="001D01D1">
      <w:pPr>
        <w:jc w:val="center"/>
      </w:pPr>
      <w:r>
        <w:rPr>
          <w:noProof/>
          <w:lang w:val="en-US" w:eastAsia="en-US"/>
        </w:rPr>
        <w:drawing>
          <wp:inline distT="0" distB="0" distL="0" distR="0" wp14:anchorId="57211514" wp14:editId="2B327935">
            <wp:extent cx="3817620" cy="2666673"/>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4289" cy="2671332"/>
                    </a:xfrm>
                    <a:prstGeom prst="rect">
                      <a:avLst/>
                    </a:prstGeom>
                    <a:noFill/>
                    <a:ln>
                      <a:noFill/>
                    </a:ln>
                  </pic:spPr>
                </pic:pic>
              </a:graphicData>
            </a:graphic>
          </wp:inline>
        </w:drawing>
      </w:r>
    </w:p>
    <w:p w14:paraId="2BE8C8F5" w14:textId="77777777" w:rsidR="001D01D1" w:rsidRPr="003F198B" w:rsidRDefault="001D01D1" w:rsidP="001D01D1">
      <w:pPr>
        <w:pStyle w:val="Caption"/>
        <w:rPr>
          <w:b w:val="0"/>
          <w:bCs w:val="0"/>
        </w:rPr>
      </w:pPr>
      <w:bookmarkStart w:id="10" w:name="_Ref445989084"/>
      <w:r>
        <w:t xml:space="preserve">Figure </w:t>
      </w:r>
      <w:r>
        <w:fldChar w:fldCharType="begin"/>
      </w:r>
      <w:r>
        <w:instrText xml:space="preserve"> SEQ Figure \* ARABIC </w:instrText>
      </w:r>
      <w:r>
        <w:fldChar w:fldCharType="separate"/>
      </w:r>
      <w:r w:rsidR="000414D4">
        <w:rPr>
          <w:noProof/>
        </w:rPr>
        <w:t>2</w:t>
      </w:r>
      <w:r>
        <w:fldChar w:fldCharType="end"/>
      </w:r>
      <w:bookmarkEnd w:id="10"/>
      <w:r>
        <w:t xml:space="preserve"> </w:t>
      </w:r>
      <w:r w:rsidRPr="003F198B">
        <w:rPr>
          <w:bCs w:val="0"/>
        </w:rPr>
        <w:t xml:space="preserve">Throughput </w:t>
      </w:r>
      <w:r>
        <w:rPr>
          <w:bCs w:val="0"/>
        </w:rPr>
        <w:t>for</w:t>
      </w:r>
      <w:r w:rsidRPr="003F198B">
        <w:rPr>
          <w:bCs w:val="0"/>
        </w:rPr>
        <w:t xml:space="preserve"> TTI lengths of 2, 3, 4, 7 and 14 SC-FDMA symbols. </w:t>
      </w:r>
      <w:proofErr w:type="gramStart"/>
      <w:r w:rsidRPr="003F198B">
        <w:rPr>
          <w:bCs w:val="0"/>
        </w:rPr>
        <w:t>EPA LOW, 3 km/h.</w:t>
      </w:r>
      <w:r>
        <w:rPr>
          <w:bCs w:val="0"/>
        </w:rPr>
        <w:t xml:space="preserve"> QPSK, 16QAM and 64QAM.</w:t>
      </w:r>
      <w:proofErr w:type="gramEnd"/>
    </w:p>
    <w:p w14:paraId="1C723074" w14:textId="298EBA62" w:rsidR="001D01D1" w:rsidRDefault="001D01D1" w:rsidP="001D01D1">
      <w:r>
        <w:fldChar w:fldCharType="begin"/>
      </w:r>
      <w:r>
        <w:instrText xml:space="preserve"> REF _Ref445988400 \h </w:instrText>
      </w:r>
      <w:r>
        <w:fldChar w:fldCharType="separate"/>
      </w:r>
      <w:r>
        <w:t xml:space="preserve">Figure </w:t>
      </w:r>
      <w:r>
        <w:rPr>
          <w:noProof/>
        </w:rPr>
        <w:t>3</w:t>
      </w:r>
      <w:r>
        <w:fldChar w:fldCharType="end"/>
      </w:r>
      <w:r>
        <w:t xml:space="preserve">, </w:t>
      </w:r>
      <w:r>
        <w:fldChar w:fldCharType="begin"/>
      </w:r>
      <w:r>
        <w:instrText xml:space="preserve"> REF _Ref445988403 \h </w:instrText>
      </w:r>
      <w:r>
        <w:fldChar w:fldCharType="separate"/>
      </w:r>
      <w:r>
        <w:t xml:space="preserve">Figure </w:t>
      </w:r>
      <w:r>
        <w:rPr>
          <w:noProof/>
        </w:rPr>
        <w:t>4</w:t>
      </w:r>
      <w:r>
        <w:fldChar w:fldCharType="end"/>
      </w:r>
      <w:r>
        <w:t xml:space="preserve">, and </w:t>
      </w:r>
      <w:r>
        <w:fldChar w:fldCharType="begin"/>
      </w:r>
      <w:r>
        <w:instrText xml:space="preserve"> REF _Ref441475804 \h </w:instrText>
      </w:r>
      <w:r>
        <w:fldChar w:fldCharType="separate"/>
      </w:r>
      <w:r>
        <w:t xml:space="preserve">Figure </w:t>
      </w:r>
      <w:r>
        <w:rPr>
          <w:noProof/>
        </w:rPr>
        <w:t>5</w:t>
      </w:r>
      <w:r>
        <w:fldChar w:fldCharType="end"/>
      </w:r>
      <w:r>
        <w:t xml:space="preserve"> show the BLER performance of different TTI lengths under EPA LOW 3km/h channel model, for QPSK, 16QAM and 64QAM, respectively. We see that, for all considered modulation schemes, the BLER increases with reduced TTI length. This is mainly due to the increased RS overhead for shorter TTIs, which in turn results in an increased effective coding rate, as shown in </w:t>
      </w:r>
      <w:r w:rsidR="000B584E">
        <w:rPr>
          <w:lang w:eastAsia="ko-KR"/>
        </w:rPr>
        <w:fldChar w:fldCharType="begin"/>
      </w:r>
      <w:r w:rsidR="000B584E">
        <w:rPr>
          <w:lang w:eastAsia="ko-KR"/>
        </w:rPr>
        <w:instrText xml:space="preserve"> REF _Ref446422824 \h </w:instrText>
      </w:r>
      <w:r w:rsidR="000B584E">
        <w:rPr>
          <w:lang w:eastAsia="ko-KR"/>
        </w:rPr>
      </w:r>
      <w:r w:rsidR="000B584E">
        <w:rPr>
          <w:lang w:eastAsia="ko-KR"/>
        </w:rPr>
        <w:fldChar w:fldCharType="separate"/>
      </w:r>
      <w:r w:rsidR="000B584E">
        <w:t xml:space="preserve">Table </w:t>
      </w:r>
      <w:r w:rsidR="000B584E">
        <w:rPr>
          <w:noProof/>
        </w:rPr>
        <w:t>2</w:t>
      </w:r>
      <w:r w:rsidR="000B584E">
        <w:rPr>
          <w:lang w:eastAsia="ko-KR"/>
        </w:rPr>
        <w:fldChar w:fldCharType="end"/>
      </w:r>
      <w:r>
        <w:rPr>
          <w:lang w:eastAsia="ko-KR"/>
        </w:rPr>
        <w:t>.</w:t>
      </w:r>
    </w:p>
    <w:p w14:paraId="63B996A0" w14:textId="77777777" w:rsidR="001D01D1" w:rsidRDefault="001D01D1" w:rsidP="001D01D1">
      <w:pPr>
        <w:pStyle w:val="Observation"/>
        <w:tabs>
          <w:tab w:val="num" w:pos="360"/>
        </w:tabs>
      </w:pPr>
      <w:bookmarkStart w:id="11" w:name="_Toc446064714"/>
      <w:bookmarkStart w:id="12" w:name="_Toc446423424"/>
      <w:r>
        <w:lastRenderedPageBreak/>
        <w:t>With the same maximum throughput, BLER might decrease with reduced TTI lengths due to increased DMRS overhead</w:t>
      </w:r>
      <w:bookmarkEnd w:id="11"/>
      <w:bookmarkEnd w:id="12"/>
    </w:p>
    <w:p w14:paraId="2BB38F99" w14:textId="77777777" w:rsidR="009F468A" w:rsidRDefault="009F468A" w:rsidP="001D01D1">
      <w:pPr>
        <w:pStyle w:val="Caption"/>
        <w:spacing w:after="0"/>
      </w:pPr>
    </w:p>
    <w:p w14:paraId="4501C50C" w14:textId="0A63C31A" w:rsidR="009F468A" w:rsidRPr="00D80EBB" w:rsidRDefault="009F468A" w:rsidP="009F468A">
      <w:pPr>
        <w:pStyle w:val="Proposal"/>
        <w:numPr>
          <w:ilvl w:val="0"/>
          <w:numId w:val="3"/>
        </w:numPr>
      </w:pPr>
      <w:bookmarkStart w:id="13" w:name="_Ref446423523"/>
      <w:r>
        <w:rPr>
          <w:lang w:val="en-US"/>
        </w:rPr>
        <w:t>Methods to reduce DMRS overhead for short TTIs shall be considered</w:t>
      </w:r>
      <w:bookmarkEnd w:id="13"/>
    </w:p>
    <w:p w14:paraId="42E74C40" w14:textId="77777777" w:rsidR="009F468A" w:rsidRDefault="009F468A" w:rsidP="00220A77"/>
    <w:p w14:paraId="3E650872" w14:textId="77777777" w:rsidR="009F468A" w:rsidRPr="009F468A" w:rsidRDefault="009F468A" w:rsidP="00220A77"/>
    <w:p w14:paraId="61D452B6" w14:textId="77777777" w:rsidR="001D01D1" w:rsidRDefault="001D01D1" w:rsidP="001D01D1">
      <w:pPr>
        <w:pStyle w:val="Caption"/>
        <w:spacing w:after="0"/>
      </w:pPr>
      <w:r>
        <w:rPr>
          <w:noProof/>
          <w:lang w:val="en-US" w:eastAsia="en-US"/>
        </w:rPr>
        <w:drawing>
          <wp:inline distT="0" distB="0" distL="0" distR="0" wp14:anchorId="4A60B108" wp14:editId="7A746462">
            <wp:extent cx="3534458" cy="2468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6460" cy="2477264"/>
                    </a:xfrm>
                    <a:prstGeom prst="rect">
                      <a:avLst/>
                    </a:prstGeom>
                    <a:noFill/>
                    <a:ln>
                      <a:noFill/>
                    </a:ln>
                  </pic:spPr>
                </pic:pic>
              </a:graphicData>
            </a:graphic>
          </wp:inline>
        </w:drawing>
      </w:r>
      <w:r w:rsidRPr="00C1516B">
        <w:t xml:space="preserve"> </w:t>
      </w:r>
    </w:p>
    <w:p w14:paraId="2976011C" w14:textId="77777777" w:rsidR="001D01D1" w:rsidRDefault="001D01D1" w:rsidP="001D01D1">
      <w:pPr>
        <w:pStyle w:val="Caption"/>
      </w:pPr>
      <w:bookmarkStart w:id="14" w:name="_Ref445988400"/>
      <w:proofErr w:type="gramStart"/>
      <w:r>
        <w:t xml:space="preserve">Figure </w:t>
      </w:r>
      <w:r>
        <w:fldChar w:fldCharType="begin"/>
      </w:r>
      <w:r>
        <w:instrText xml:space="preserve"> SEQ Figure \* ARABIC </w:instrText>
      </w:r>
      <w:r>
        <w:fldChar w:fldCharType="separate"/>
      </w:r>
      <w:r w:rsidR="000414D4">
        <w:rPr>
          <w:noProof/>
        </w:rPr>
        <w:t>3</w:t>
      </w:r>
      <w:r>
        <w:fldChar w:fldCharType="end"/>
      </w:r>
      <w:bookmarkEnd w:id="14"/>
      <w:r>
        <w:t>.</w:t>
      </w:r>
      <w:proofErr w:type="gramEnd"/>
      <w:r>
        <w:t xml:space="preserve"> BLER for TTI lengths of 2, 3, 4, 7 and 14 SC-FDMA symbols. EPA LOW, 3 km/h. QPSK </w:t>
      </w:r>
    </w:p>
    <w:p w14:paraId="2F1565B7" w14:textId="77777777" w:rsidR="001D01D1" w:rsidRDefault="001D01D1" w:rsidP="001D01D1">
      <w:pPr>
        <w:pStyle w:val="Caption"/>
        <w:spacing w:after="0"/>
      </w:pPr>
      <w:r>
        <w:rPr>
          <w:noProof/>
          <w:lang w:val="en-US" w:eastAsia="en-US"/>
        </w:rPr>
        <w:drawing>
          <wp:inline distT="0" distB="0" distL="0" distR="0" wp14:anchorId="5E3BF3B1" wp14:editId="3D00C350">
            <wp:extent cx="3512820" cy="2453766"/>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2474" cy="2460510"/>
                    </a:xfrm>
                    <a:prstGeom prst="rect">
                      <a:avLst/>
                    </a:prstGeom>
                    <a:noFill/>
                    <a:ln>
                      <a:noFill/>
                    </a:ln>
                  </pic:spPr>
                </pic:pic>
              </a:graphicData>
            </a:graphic>
          </wp:inline>
        </w:drawing>
      </w:r>
      <w:r w:rsidRPr="00C1516B">
        <w:t xml:space="preserve"> </w:t>
      </w:r>
    </w:p>
    <w:p w14:paraId="62EBEF73" w14:textId="77777777" w:rsidR="001D01D1" w:rsidRPr="00AE689A" w:rsidRDefault="001D01D1" w:rsidP="001D01D1">
      <w:pPr>
        <w:pStyle w:val="Caption"/>
      </w:pPr>
      <w:bookmarkStart w:id="15" w:name="_Ref445988403"/>
      <w:r>
        <w:t xml:space="preserve">Figure </w:t>
      </w:r>
      <w:r>
        <w:fldChar w:fldCharType="begin"/>
      </w:r>
      <w:r>
        <w:instrText xml:space="preserve"> SEQ Figure \* ARABIC </w:instrText>
      </w:r>
      <w:r>
        <w:fldChar w:fldCharType="separate"/>
      </w:r>
      <w:r w:rsidR="000414D4">
        <w:rPr>
          <w:noProof/>
        </w:rPr>
        <w:t>4</w:t>
      </w:r>
      <w:r>
        <w:fldChar w:fldCharType="end"/>
      </w:r>
      <w:bookmarkEnd w:id="15"/>
      <w:r>
        <w:t xml:space="preserve"> BLER for TTI lengths of 2, 3, 4, 7 and 14 SC-FDMA symbols. EPA LOW, 3 km/h. 16QAM</w:t>
      </w:r>
    </w:p>
    <w:p w14:paraId="104E040B" w14:textId="77777777" w:rsidR="001D01D1" w:rsidRDefault="001D01D1" w:rsidP="001D01D1">
      <w:pPr>
        <w:spacing w:after="0"/>
        <w:jc w:val="center"/>
      </w:pPr>
      <w:r>
        <w:rPr>
          <w:noProof/>
          <w:lang w:val="en-US" w:eastAsia="en-US"/>
        </w:rPr>
        <w:lastRenderedPageBreak/>
        <w:drawing>
          <wp:inline distT="0" distB="0" distL="0" distR="0" wp14:anchorId="6151B11F" wp14:editId="1604E308">
            <wp:extent cx="3566160" cy="249102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5028" cy="2497217"/>
                    </a:xfrm>
                    <a:prstGeom prst="rect">
                      <a:avLst/>
                    </a:prstGeom>
                    <a:noFill/>
                    <a:ln>
                      <a:noFill/>
                    </a:ln>
                  </pic:spPr>
                </pic:pic>
              </a:graphicData>
            </a:graphic>
          </wp:inline>
        </w:drawing>
      </w:r>
    </w:p>
    <w:p w14:paraId="1BFDD7BD" w14:textId="77777777" w:rsidR="001D01D1" w:rsidRPr="00AE689A" w:rsidRDefault="001D01D1" w:rsidP="001D01D1">
      <w:pPr>
        <w:pStyle w:val="Caption"/>
      </w:pPr>
      <w:bookmarkStart w:id="16" w:name="_Ref441475804"/>
      <w:proofErr w:type="gramStart"/>
      <w:r>
        <w:t xml:space="preserve">Figure </w:t>
      </w:r>
      <w:r>
        <w:fldChar w:fldCharType="begin"/>
      </w:r>
      <w:r>
        <w:instrText xml:space="preserve"> SEQ Figure \* ARABIC </w:instrText>
      </w:r>
      <w:r>
        <w:fldChar w:fldCharType="separate"/>
      </w:r>
      <w:r w:rsidR="000414D4">
        <w:rPr>
          <w:noProof/>
        </w:rPr>
        <w:t>5</w:t>
      </w:r>
      <w:r>
        <w:fldChar w:fldCharType="end"/>
      </w:r>
      <w:bookmarkEnd w:id="16"/>
      <w:r>
        <w:t>.</w:t>
      </w:r>
      <w:proofErr w:type="gramEnd"/>
      <w:r>
        <w:t xml:space="preserve"> BLER for TTI lengths of 2, 3, 4, 7 and 14 SC-FDMA symbols. EPA LOW, 3 km/h. 64QAM</w:t>
      </w:r>
    </w:p>
    <w:p w14:paraId="5BCAA6E0" w14:textId="77777777" w:rsidR="0049482A" w:rsidRDefault="0049482A" w:rsidP="0049482A">
      <w:pPr>
        <w:pStyle w:val="Heading3"/>
      </w:pPr>
      <w:bookmarkStart w:id="17" w:name="_Ref434217878"/>
      <w:bookmarkEnd w:id="4"/>
      <w:r>
        <w:t>On the impact of Dynamic DMRS</w:t>
      </w:r>
    </w:p>
    <w:p w14:paraId="0870BC37" w14:textId="63911119" w:rsidR="0049482A" w:rsidRDefault="0049482A" w:rsidP="0049482A">
      <w:r>
        <w:t>W</w:t>
      </w:r>
      <w:r w:rsidRPr="00C671DF">
        <w:t>hen the same UE is scheduled on consecutive short TTIs</w:t>
      </w:r>
      <w:r>
        <w:t xml:space="preserve">, an effective way </w:t>
      </w:r>
      <w:r w:rsidRPr="00C671DF">
        <w:t xml:space="preserve">to reduce the overhead of reference signals when using short TTIs with PUSCH is </w:t>
      </w:r>
      <w:r>
        <w:t xml:space="preserve">the </w:t>
      </w:r>
      <w:r w:rsidRPr="00C671DF">
        <w:t xml:space="preserve">dynamic </w:t>
      </w:r>
      <w:r>
        <w:t xml:space="preserve">insertion of </w:t>
      </w:r>
      <w:r w:rsidRPr="00C671DF">
        <w:t>DMRS</w:t>
      </w:r>
      <w:r>
        <w:t>. This means that</w:t>
      </w:r>
      <w:r w:rsidRPr="00C671DF">
        <w:t xml:space="preserve"> the DMRS is not transmitted in each TTI when the same UE is scheduled on consecutive short TTIs, as illustrated in</w:t>
      </w:r>
      <w:r w:rsidR="007B19EF">
        <w:t xml:space="preserve"> </w:t>
      </w:r>
      <w:r w:rsidR="007B19EF">
        <w:fldChar w:fldCharType="begin"/>
      </w:r>
      <w:r w:rsidR="007B19EF">
        <w:instrText xml:space="preserve"> REF _Ref446423183 \h </w:instrText>
      </w:r>
      <w:r w:rsidR="007B19EF">
        <w:fldChar w:fldCharType="separate"/>
      </w:r>
      <w:r w:rsidR="007B19EF">
        <w:t xml:space="preserve">Figure </w:t>
      </w:r>
      <w:r w:rsidR="007B19EF">
        <w:rPr>
          <w:noProof/>
        </w:rPr>
        <w:t>6</w:t>
      </w:r>
      <w:r w:rsidR="007B19EF">
        <w:fldChar w:fldCharType="end"/>
      </w:r>
      <w:r w:rsidRPr="00C671DF">
        <w:t xml:space="preserve">. </w:t>
      </w:r>
      <w:r>
        <w:t>A certain periodicity is assumed for transmitting DMRS.</w:t>
      </w:r>
    </w:p>
    <w:p w14:paraId="67F13F7A" w14:textId="4F49E192" w:rsidR="0049482A" w:rsidRPr="00C671DF" w:rsidRDefault="0049482A" w:rsidP="0049482A">
      <w:r>
        <w:t xml:space="preserve">The TBS for each 2-symbol TTI of different DMRS periodicities is given in </w:t>
      </w:r>
      <w:r w:rsidR="00573FC4">
        <w:fldChar w:fldCharType="begin"/>
      </w:r>
      <w:r w:rsidR="00573FC4">
        <w:instrText xml:space="preserve"> REF _Ref446421969 \h </w:instrText>
      </w:r>
      <w:r w:rsidR="00573FC4">
        <w:fldChar w:fldCharType="separate"/>
      </w:r>
      <w:r w:rsidR="00573FC4">
        <w:t xml:space="preserve">Table </w:t>
      </w:r>
      <w:r w:rsidR="00573FC4">
        <w:rPr>
          <w:noProof/>
        </w:rPr>
        <w:t>3</w:t>
      </w:r>
      <w:r w:rsidR="00573FC4">
        <w:fldChar w:fldCharType="end"/>
      </w:r>
      <w:r>
        <w:fldChar w:fldCharType="begin"/>
      </w:r>
      <w:r>
        <w:instrText xml:space="preserve"> REF _Ref446062074 \h  \* MERGEFORMAT </w:instrText>
      </w:r>
      <w:r>
        <w:fldChar w:fldCharType="end"/>
      </w:r>
      <w:r>
        <w:fldChar w:fldCharType="begin"/>
      </w:r>
      <w:r>
        <w:instrText xml:space="preserve"> REF _Ref445991673 \h  \* MERGEFORMAT </w:instrText>
      </w:r>
      <w:r>
        <w:fldChar w:fldCharType="end"/>
      </w:r>
      <w:r>
        <w:fldChar w:fldCharType="begin"/>
      </w:r>
      <w:r>
        <w:instrText xml:space="preserve"> REF _Ref441559615 \h  \* MERGEFORMAT </w:instrText>
      </w:r>
      <w:r>
        <w:fldChar w:fldCharType="end"/>
      </w:r>
      <w:r>
        <w:t xml:space="preserve">. </w:t>
      </w:r>
      <w:r w:rsidRPr="00C671DF">
        <w:t xml:space="preserve">For each considered modulation scheme, the TBS is selected so that </w:t>
      </w:r>
      <w:r>
        <w:t xml:space="preserve">PUSCH transmissions with </w:t>
      </w:r>
      <w:r w:rsidRPr="00C671DF">
        <w:t xml:space="preserve">different DMRS configurations have the same maximum cell throughput. </w:t>
      </w:r>
      <w:r>
        <w:t>With increased DMRS periodicity, the DMRS overhead decreases. This implies that the effective code rates for P</w:t>
      </w:r>
      <w:r w:rsidR="00982BF3">
        <w:t>U</w:t>
      </w:r>
      <w:r>
        <w:t>SCH transmissions within the corresponding short TTIs are reduced. The effective code rate for different DMRS configurations are given in</w:t>
      </w:r>
      <w:r w:rsidR="00573FC4">
        <w:t xml:space="preserve"> </w:t>
      </w:r>
      <w:r w:rsidR="00573FC4">
        <w:fldChar w:fldCharType="begin"/>
      </w:r>
      <w:r w:rsidR="00573FC4">
        <w:instrText xml:space="preserve"> REF _Ref446421998 \h </w:instrText>
      </w:r>
      <w:r w:rsidR="00573FC4">
        <w:fldChar w:fldCharType="separate"/>
      </w:r>
      <w:r w:rsidR="00573FC4">
        <w:t xml:space="preserve">Table </w:t>
      </w:r>
      <w:r w:rsidR="00573FC4">
        <w:rPr>
          <w:noProof/>
        </w:rPr>
        <w:t>4</w:t>
      </w:r>
      <w:r w:rsidR="00573FC4">
        <w:fldChar w:fldCharType="end"/>
      </w:r>
      <w:r>
        <w:t>.</w:t>
      </w:r>
      <w:r w:rsidRPr="00C671DF">
        <w:t xml:space="preserve"> </w:t>
      </w:r>
    </w:p>
    <w:p w14:paraId="2D1D1FAF" w14:textId="77777777" w:rsidR="0049482A" w:rsidRDefault="0049482A" w:rsidP="0049482A">
      <w:pPr>
        <w:pStyle w:val="Proposal"/>
        <w:numPr>
          <w:ilvl w:val="0"/>
          <w:numId w:val="0"/>
        </w:numPr>
        <w:jc w:val="center"/>
        <w:rPr>
          <w:b w:val="0"/>
          <w:bCs w:val="0"/>
        </w:rPr>
      </w:pPr>
      <w:r w:rsidRPr="00190203">
        <w:rPr>
          <w:noProof/>
          <w:lang w:val="en-US" w:eastAsia="en-US"/>
        </w:rPr>
        <w:drawing>
          <wp:inline distT="0" distB="0" distL="0" distR="0" wp14:anchorId="17DD9F5D" wp14:editId="2C376A3C">
            <wp:extent cx="2933700" cy="1762659"/>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5425" cy="1763696"/>
                    </a:xfrm>
                    <a:prstGeom prst="rect">
                      <a:avLst/>
                    </a:prstGeom>
                    <a:noFill/>
                    <a:ln>
                      <a:noFill/>
                    </a:ln>
                  </pic:spPr>
                </pic:pic>
              </a:graphicData>
            </a:graphic>
          </wp:inline>
        </w:drawing>
      </w:r>
    </w:p>
    <w:p w14:paraId="515559C9" w14:textId="27F5EDEB" w:rsidR="0049482A" w:rsidRDefault="007B19EF" w:rsidP="007B19EF">
      <w:pPr>
        <w:pStyle w:val="Caption"/>
      </w:pPr>
      <w:bookmarkStart w:id="18" w:name="_Ref446423183"/>
      <w:r>
        <w:t xml:space="preserve">Figure </w:t>
      </w:r>
      <w:r>
        <w:fldChar w:fldCharType="begin"/>
      </w:r>
      <w:r>
        <w:instrText xml:space="preserve"> SEQ Figure \* ARABIC </w:instrText>
      </w:r>
      <w:r>
        <w:fldChar w:fldCharType="separate"/>
      </w:r>
      <w:r w:rsidR="000414D4">
        <w:rPr>
          <w:noProof/>
        </w:rPr>
        <w:t>6</w:t>
      </w:r>
      <w:r>
        <w:fldChar w:fldCharType="end"/>
      </w:r>
      <w:bookmarkEnd w:id="18"/>
      <w:r>
        <w:t xml:space="preserve"> </w:t>
      </w:r>
      <w:r w:rsidR="0049482A">
        <w:t>Different dynamic DMRS configurations for a fixed short TTI length of 2 symbols</w:t>
      </w:r>
    </w:p>
    <w:p w14:paraId="52624C5C" w14:textId="42865625" w:rsidR="0049482A" w:rsidRDefault="00573FC4" w:rsidP="00D92B85">
      <w:pPr>
        <w:pStyle w:val="Caption"/>
      </w:pPr>
      <w:bookmarkStart w:id="19" w:name="_Ref446421969"/>
      <w:r>
        <w:t xml:space="preserve">Table </w:t>
      </w:r>
      <w:r>
        <w:fldChar w:fldCharType="begin"/>
      </w:r>
      <w:r>
        <w:instrText xml:space="preserve"> SEQ Table \* ARABIC </w:instrText>
      </w:r>
      <w:r>
        <w:fldChar w:fldCharType="separate"/>
      </w:r>
      <w:r w:rsidR="00AF7B30">
        <w:rPr>
          <w:noProof/>
        </w:rPr>
        <w:t>3</w:t>
      </w:r>
      <w:r>
        <w:fldChar w:fldCharType="end"/>
      </w:r>
      <w:bookmarkEnd w:id="19"/>
      <w:r>
        <w:t xml:space="preserve"> </w:t>
      </w:r>
      <w:r w:rsidR="0049482A">
        <w:t>TBS</w:t>
      </w:r>
      <w:r w:rsidR="0049482A" w:rsidRPr="006D7B3C">
        <w:t xml:space="preserve"> </w:t>
      </w:r>
      <w:r w:rsidR="0049482A">
        <w:t>for different DMRS periodicities (same maximum cell throughput)</w:t>
      </w:r>
    </w:p>
    <w:tbl>
      <w:tblPr>
        <w:tblStyle w:val="TableGrid"/>
        <w:tblW w:w="0" w:type="auto"/>
        <w:jc w:val="center"/>
        <w:tblLook w:val="04A0" w:firstRow="1" w:lastRow="0" w:firstColumn="1" w:lastColumn="0" w:noHBand="0" w:noVBand="1"/>
      </w:tblPr>
      <w:tblGrid>
        <w:gridCol w:w="1761"/>
        <w:gridCol w:w="683"/>
        <w:gridCol w:w="749"/>
        <w:gridCol w:w="795"/>
        <w:gridCol w:w="749"/>
        <w:gridCol w:w="795"/>
        <w:gridCol w:w="770"/>
        <w:gridCol w:w="1005"/>
      </w:tblGrid>
      <w:tr w:rsidR="0049482A" w:rsidRPr="006D7B3C" w14:paraId="3C5F3F83" w14:textId="77777777" w:rsidTr="00982BF3">
        <w:trPr>
          <w:jc w:val="center"/>
        </w:trPr>
        <w:tc>
          <w:tcPr>
            <w:tcW w:w="0" w:type="auto"/>
            <w:vMerge w:val="restart"/>
            <w:vAlign w:val="center"/>
          </w:tcPr>
          <w:p w14:paraId="2018452F" w14:textId="77777777" w:rsidR="0049482A" w:rsidRPr="006D7B3C" w:rsidRDefault="0049482A" w:rsidP="00982BF3">
            <w:pPr>
              <w:jc w:val="center"/>
            </w:pPr>
            <w:r w:rsidRPr="006D7B3C">
              <w:t>DMRS periodicity</w:t>
            </w:r>
          </w:p>
        </w:tc>
        <w:tc>
          <w:tcPr>
            <w:tcW w:w="0" w:type="auto"/>
            <w:vMerge w:val="restart"/>
            <w:vAlign w:val="center"/>
          </w:tcPr>
          <w:p w14:paraId="5E22D4CB" w14:textId="77777777" w:rsidR="0049482A" w:rsidRPr="006D7B3C" w:rsidRDefault="0049482A" w:rsidP="00982BF3">
            <w:pPr>
              <w:jc w:val="center"/>
            </w:pPr>
            <w:r w:rsidRPr="006D7B3C">
              <w:t>1 TTI</w:t>
            </w:r>
          </w:p>
        </w:tc>
        <w:tc>
          <w:tcPr>
            <w:tcW w:w="0" w:type="auto"/>
            <w:gridSpan w:val="2"/>
            <w:vAlign w:val="center"/>
          </w:tcPr>
          <w:p w14:paraId="794A5CD7" w14:textId="77777777" w:rsidR="0049482A" w:rsidRPr="006D7B3C" w:rsidRDefault="0049482A" w:rsidP="00982BF3">
            <w:pPr>
              <w:jc w:val="center"/>
            </w:pPr>
            <w:r w:rsidRPr="006D7B3C">
              <w:t>2 TTIs</w:t>
            </w:r>
          </w:p>
        </w:tc>
        <w:tc>
          <w:tcPr>
            <w:tcW w:w="0" w:type="auto"/>
            <w:gridSpan w:val="3"/>
            <w:vAlign w:val="center"/>
          </w:tcPr>
          <w:p w14:paraId="34D88FEE" w14:textId="77777777" w:rsidR="0049482A" w:rsidRPr="006D7B3C" w:rsidRDefault="0049482A" w:rsidP="00982BF3">
            <w:pPr>
              <w:jc w:val="center"/>
            </w:pPr>
            <w:r w:rsidRPr="006D7B3C">
              <w:t>3 TTIs</w:t>
            </w:r>
          </w:p>
        </w:tc>
        <w:tc>
          <w:tcPr>
            <w:tcW w:w="0" w:type="auto"/>
            <w:vMerge w:val="restart"/>
            <w:vAlign w:val="center"/>
          </w:tcPr>
          <w:p w14:paraId="73165F9F" w14:textId="605F70AF" w:rsidR="0049482A" w:rsidRPr="006D7B3C" w:rsidRDefault="00220A77" w:rsidP="00982BF3">
            <w:pPr>
              <w:jc w:val="center"/>
            </w:pPr>
            <w:r>
              <w:t xml:space="preserve">1 </w:t>
            </w:r>
            <w:proofErr w:type="spellStart"/>
            <w:r>
              <w:t>ms</w:t>
            </w:r>
            <w:proofErr w:type="spellEnd"/>
            <w:r>
              <w:t xml:space="preserve"> TTI</w:t>
            </w:r>
          </w:p>
        </w:tc>
      </w:tr>
      <w:tr w:rsidR="0049482A" w14:paraId="578F29EF" w14:textId="77777777" w:rsidTr="00982BF3">
        <w:trPr>
          <w:jc w:val="center"/>
        </w:trPr>
        <w:tc>
          <w:tcPr>
            <w:tcW w:w="0" w:type="auto"/>
            <w:vMerge/>
          </w:tcPr>
          <w:p w14:paraId="2D145BE2" w14:textId="77777777" w:rsidR="0049482A" w:rsidRDefault="0049482A" w:rsidP="00982BF3">
            <w:pPr>
              <w:jc w:val="center"/>
              <w:rPr>
                <w:rFonts w:ascii="Calibri" w:hAnsi="Calibri"/>
                <w:sz w:val="22"/>
                <w:szCs w:val="22"/>
              </w:rPr>
            </w:pPr>
          </w:p>
        </w:tc>
        <w:tc>
          <w:tcPr>
            <w:tcW w:w="0" w:type="auto"/>
            <w:vMerge/>
          </w:tcPr>
          <w:p w14:paraId="0115B809" w14:textId="77777777" w:rsidR="0049482A" w:rsidRDefault="0049482A" w:rsidP="00982BF3">
            <w:pPr>
              <w:jc w:val="center"/>
              <w:rPr>
                <w:rFonts w:ascii="Calibri" w:hAnsi="Calibri"/>
                <w:sz w:val="22"/>
                <w:szCs w:val="22"/>
              </w:rPr>
            </w:pPr>
          </w:p>
        </w:tc>
        <w:tc>
          <w:tcPr>
            <w:tcW w:w="0" w:type="auto"/>
          </w:tcPr>
          <w:p w14:paraId="3941D6F6" w14:textId="77777777" w:rsidR="0049482A" w:rsidRDefault="0049482A" w:rsidP="00982BF3">
            <w:pPr>
              <w:jc w:val="center"/>
              <w:rPr>
                <w:rFonts w:ascii="Calibri" w:hAnsi="Calibri"/>
                <w:sz w:val="22"/>
                <w:szCs w:val="22"/>
              </w:rPr>
            </w:pPr>
            <w:r>
              <w:rPr>
                <w:rFonts w:ascii="Calibri" w:hAnsi="Calibri"/>
                <w:sz w:val="22"/>
                <w:szCs w:val="22"/>
              </w:rPr>
              <w:t>1</w:t>
            </w:r>
            <w:r w:rsidRPr="006D7B3C">
              <w:rPr>
                <w:rFonts w:ascii="Calibri" w:hAnsi="Calibri"/>
                <w:sz w:val="22"/>
                <w:szCs w:val="22"/>
                <w:vertAlign w:val="superscript"/>
              </w:rPr>
              <w:t>st</w:t>
            </w:r>
            <w:r>
              <w:rPr>
                <w:rFonts w:ascii="Calibri" w:hAnsi="Calibri"/>
                <w:sz w:val="22"/>
                <w:szCs w:val="22"/>
              </w:rPr>
              <w:t xml:space="preserve"> TTI</w:t>
            </w:r>
          </w:p>
        </w:tc>
        <w:tc>
          <w:tcPr>
            <w:tcW w:w="0" w:type="auto"/>
          </w:tcPr>
          <w:p w14:paraId="2DE05CDB" w14:textId="77777777" w:rsidR="0049482A" w:rsidRDefault="0049482A" w:rsidP="00982BF3">
            <w:pPr>
              <w:jc w:val="center"/>
              <w:rPr>
                <w:rFonts w:ascii="Calibri" w:hAnsi="Calibri"/>
                <w:sz w:val="22"/>
                <w:szCs w:val="22"/>
              </w:rPr>
            </w:pPr>
            <w:r>
              <w:rPr>
                <w:rFonts w:ascii="Calibri" w:hAnsi="Calibri"/>
                <w:sz w:val="22"/>
                <w:szCs w:val="22"/>
              </w:rPr>
              <w:t>2</w:t>
            </w:r>
            <w:r w:rsidRPr="006D7B3C">
              <w:rPr>
                <w:rFonts w:ascii="Calibri" w:hAnsi="Calibri"/>
                <w:sz w:val="22"/>
                <w:szCs w:val="22"/>
                <w:vertAlign w:val="superscript"/>
              </w:rPr>
              <w:t>nd</w:t>
            </w:r>
            <w:r>
              <w:rPr>
                <w:rFonts w:ascii="Calibri" w:hAnsi="Calibri"/>
                <w:sz w:val="22"/>
                <w:szCs w:val="22"/>
              </w:rPr>
              <w:t xml:space="preserve"> TTI</w:t>
            </w:r>
          </w:p>
        </w:tc>
        <w:tc>
          <w:tcPr>
            <w:tcW w:w="0" w:type="auto"/>
          </w:tcPr>
          <w:p w14:paraId="1357196C" w14:textId="77777777" w:rsidR="0049482A" w:rsidRDefault="0049482A" w:rsidP="00982BF3">
            <w:pPr>
              <w:jc w:val="center"/>
              <w:rPr>
                <w:rFonts w:ascii="Calibri" w:hAnsi="Calibri"/>
                <w:sz w:val="22"/>
                <w:szCs w:val="22"/>
              </w:rPr>
            </w:pPr>
            <w:r>
              <w:rPr>
                <w:rFonts w:ascii="Calibri" w:hAnsi="Calibri"/>
                <w:sz w:val="22"/>
                <w:szCs w:val="22"/>
              </w:rPr>
              <w:t>1</w:t>
            </w:r>
            <w:r w:rsidRPr="006D7B3C">
              <w:rPr>
                <w:rFonts w:ascii="Calibri" w:hAnsi="Calibri"/>
                <w:sz w:val="22"/>
                <w:szCs w:val="22"/>
                <w:vertAlign w:val="superscript"/>
              </w:rPr>
              <w:t>st</w:t>
            </w:r>
            <w:r>
              <w:rPr>
                <w:rFonts w:ascii="Calibri" w:hAnsi="Calibri"/>
                <w:sz w:val="22"/>
                <w:szCs w:val="22"/>
              </w:rPr>
              <w:t xml:space="preserve"> TTI</w:t>
            </w:r>
          </w:p>
        </w:tc>
        <w:tc>
          <w:tcPr>
            <w:tcW w:w="0" w:type="auto"/>
          </w:tcPr>
          <w:p w14:paraId="0F77123D" w14:textId="77777777" w:rsidR="0049482A" w:rsidRDefault="0049482A" w:rsidP="00982BF3">
            <w:pPr>
              <w:jc w:val="center"/>
              <w:rPr>
                <w:rFonts w:ascii="Calibri" w:hAnsi="Calibri"/>
                <w:sz w:val="22"/>
                <w:szCs w:val="22"/>
              </w:rPr>
            </w:pPr>
            <w:r>
              <w:rPr>
                <w:rFonts w:ascii="Calibri" w:hAnsi="Calibri"/>
                <w:sz w:val="22"/>
                <w:szCs w:val="22"/>
              </w:rPr>
              <w:t>2</w:t>
            </w:r>
            <w:r w:rsidRPr="006D7B3C">
              <w:rPr>
                <w:rFonts w:ascii="Calibri" w:hAnsi="Calibri"/>
                <w:sz w:val="22"/>
                <w:szCs w:val="22"/>
                <w:vertAlign w:val="superscript"/>
              </w:rPr>
              <w:t>nd</w:t>
            </w:r>
            <w:r>
              <w:rPr>
                <w:rFonts w:ascii="Calibri" w:hAnsi="Calibri"/>
                <w:sz w:val="22"/>
                <w:szCs w:val="22"/>
              </w:rPr>
              <w:t xml:space="preserve"> TTI</w:t>
            </w:r>
          </w:p>
        </w:tc>
        <w:tc>
          <w:tcPr>
            <w:tcW w:w="0" w:type="auto"/>
          </w:tcPr>
          <w:p w14:paraId="66036501" w14:textId="77777777" w:rsidR="0049482A" w:rsidRDefault="0049482A" w:rsidP="00982BF3">
            <w:pPr>
              <w:jc w:val="center"/>
              <w:rPr>
                <w:rFonts w:ascii="Calibri" w:hAnsi="Calibri"/>
                <w:sz w:val="22"/>
                <w:szCs w:val="22"/>
              </w:rPr>
            </w:pPr>
            <w:r>
              <w:rPr>
                <w:rFonts w:ascii="Calibri" w:hAnsi="Calibri"/>
                <w:sz w:val="22"/>
                <w:szCs w:val="22"/>
              </w:rPr>
              <w:t>3</w:t>
            </w:r>
            <w:r w:rsidRPr="006D7B3C">
              <w:rPr>
                <w:rFonts w:ascii="Calibri" w:hAnsi="Calibri"/>
                <w:sz w:val="22"/>
                <w:szCs w:val="22"/>
                <w:vertAlign w:val="superscript"/>
              </w:rPr>
              <w:t>rd</w:t>
            </w:r>
            <w:r>
              <w:rPr>
                <w:rFonts w:ascii="Calibri" w:hAnsi="Calibri"/>
                <w:sz w:val="22"/>
                <w:szCs w:val="22"/>
              </w:rPr>
              <w:t xml:space="preserve"> TTI</w:t>
            </w:r>
          </w:p>
        </w:tc>
        <w:tc>
          <w:tcPr>
            <w:tcW w:w="0" w:type="auto"/>
            <w:vMerge/>
          </w:tcPr>
          <w:p w14:paraId="2B46D612" w14:textId="77777777" w:rsidR="0049482A" w:rsidRDefault="0049482A" w:rsidP="00982BF3">
            <w:pPr>
              <w:jc w:val="center"/>
              <w:rPr>
                <w:rFonts w:ascii="Calibri" w:hAnsi="Calibri"/>
                <w:sz w:val="22"/>
                <w:szCs w:val="22"/>
              </w:rPr>
            </w:pPr>
          </w:p>
        </w:tc>
      </w:tr>
      <w:tr w:rsidR="0049482A" w14:paraId="7065642F" w14:textId="77777777" w:rsidTr="00982BF3">
        <w:trPr>
          <w:jc w:val="center"/>
        </w:trPr>
        <w:tc>
          <w:tcPr>
            <w:tcW w:w="0" w:type="auto"/>
          </w:tcPr>
          <w:p w14:paraId="2A4894E9" w14:textId="77777777" w:rsidR="0049482A" w:rsidRDefault="0049482A" w:rsidP="00982BF3">
            <w:pPr>
              <w:jc w:val="center"/>
            </w:pPr>
            <w:r>
              <w:rPr>
                <w:rFonts w:ascii="Calibri" w:hAnsi="Calibri"/>
                <w:sz w:val="22"/>
                <w:szCs w:val="22"/>
              </w:rPr>
              <w:t xml:space="preserve">QPSK </w:t>
            </w:r>
          </w:p>
        </w:tc>
        <w:tc>
          <w:tcPr>
            <w:tcW w:w="0" w:type="auto"/>
          </w:tcPr>
          <w:p w14:paraId="3D857561" w14:textId="77777777" w:rsidR="0049482A" w:rsidRDefault="0049482A" w:rsidP="00982BF3">
            <w:pPr>
              <w:jc w:val="center"/>
            </w:pPr>
            <w:r>
              <w:rPr>
                <w:rFonts w:ascii="Calibri" w:hAnsi="Calibri"/>
                <w:sz w:val="22"/>
                <w:szCs w:val="22"/>
              </w:rPr>
              <w:t>200</w:t>
            </w:r>
          </w:p>
        </w:tc>
        <w:tc>
          <w:tcPr>
            <w:tcW w:w="0" w:type="auto"/>
          </w:tcPr>
          <w:p w14:paraId="43F4CFB2" w14:textId="77777777" w:rsidR="0049482A" w:rsidRDefault="0049482A" w:rsidP="00982BF3">
            <w:pPr>
              <w:jc w:val="center"/>
            </w:pPr>
            <w:r w:rsidRPr="00EE4B82">
              <w:rPr>
                <w:rFonts w:ascii="Calibri" w:hAnsi="Calibri"/>
                <w:sz w:val="22"/>
                <w:szCs w:val="22"/>
                <w:lang w:val="sv-SE"/>
              </w:rPr>
              <w:t>136</w:t>
            </w:r>
          </w:p>
        </w:tc>
        <w:tc>
          <w:tcPr>
            <w:tcW w:w="0" w:type="auto"/>
          </w:tcPr>
          <w:p w14:paraId="21D0C81E" w14:textId="77777777" w:rsidR="0049482A" w:rsidRDefault="0049482A" w:rsidP="00982BF3">
            <w:pPr>
              <w:jc w:val="center"/>
              <w:rPr>
                <w:rFonts w:ascii="Calibri" w:hAnsi="Calibri"/>
                <w:sz w:val="22"/>
                <w:szCs w:val="22"/>
              </w:rPr>
            </w:pPr>
            <w:r w:rsidRPr="00EE4B82">
              <w:rPr>
                <w:rFonts w:ascii="Calibri" w:hAnsi="Calibri"/>
                <w:sz w:val="22"/>
                <w:szCs w:val="22"/>
                <w:lang w:val="sv-SE"/>
              </w:rPr>
              <w:t>272</w:t>
            </w:r>
          </w:p>
        </w:tc>
        <w:tc>
          <w:tcPr>
            <w:tcW w:w="0" w:type="auto"/>
          </w:tcPr>
          <w:p w14:paraId="6199E251" w14:textId="77777777" w:rsidR="0049482A" w:rsidRDefault="0049482A" w:rsidP="00982BF3">
            <w:pPr>
              <w:jc w:val="center"/>
            </w:pPr>
            <w:r w:rsidRPr="00EE4B82">
              <w:rPr>
                <w:rFonts w:ascii="Calibri" w:hAnsi="Calibri"/>
                <w:sz w:val="22"/>
                <w:szCs w:val="22"/>
                <w:lang w:val="sv-SE"/>
              </w:rPr>
              <w:t>120</w:t>
            </w:r>
          </w:p>
        </w:tc>
        <w:tc>
          <w:tcPr>
            <w:tcW w:w="0" w:type="auto"/>
          </w:tcPr>
          <w:p w14:paraId="678C18D6" w14:textId="77777777" w:rsidR="0049482A" w:rsidRDefault="0049482A" w:rsidP="00982BF3">
            <w:pPr>
              <w:jc w:val="center"/>
              <w:rPr>
                <w:rFonts w:ascii="Calibri" w:hAnsi="Calibri"/>
                <w:sz w:val="22"/>
                <w:szCs w:val="22"/>
              </w:rPr>
            </w:pPr>
            <w:r w:rsidRPr="00EE4B82">
              <w:rPr>
                <w:rFonts w:ascii="Calibri" w:hAnsi="Calibri"/>
                <w:sz w:val="22"/>
                <w:szCs w:val="22"/>
                <w:lang w:val="sv-SE"/>
              </w:rPr>
              <w:t>240</w:t>
            </w:r>
          </w:p>
        </w:tc>
        <w:tc>
          <w:tcPr>
            <w:tcW w:w="0" w:type="auto"/>
          </w:tcPr>
          <w:p w14:paraId="04A1BAAA" w14:textId="77777777" w:rsidR="0049482A" w:rsidRDefault="0049482A" w:rsidP="00982BF3">
            <w:pPr>
              <w:jc w:val="center"/>
              <w:rPr>
                <w:rFonts w:ascii="Calibri" w:hAnsi="Calibri"/>
                <w:sz w:val="22"/>
                <w:szCs w:val="22"/>
              </w:rPr>
            </w:pPr>
            <w:r w:rsidRPr="00EE4B82">
              <w:rPr>
                <w:rFonts w:ascii="Calibri" w:hAnsi="Calibri"/>
                <w:sz w:val="22"/>
                <w:szCs w:val="22"/>
                <w:lang w:val="sv-SE"/>
              </w:rPr>
              <w:t>240</w:t>
            </w:r>
          </w:p>
        </w:tc>
        <w:tc>
          <w:tcPr>
            <w:tcW w:w="0" w:type="auto"/>
          </w:tcPr>
          <w:p w14:paraId="4B82B4F8" w14:textId="77777777" w:rsidR="0049482A" w:rsidRDefault="0049482A" w:rsidP="00982BF3">
            <w:pPr>
              <w:jc w:val="center"/>
            </w:pPr>
            <w:r>
              <w:rPr>
                <w:rFonts w:ascii="Calibri" w:hAnsi="Calibri"/>
                <w:sz w:val="22"/>
                <w:szCs w:val="22"/>
              </w:rPr>
              <w:t>1416</w:t>
            </w:r>
          </w:p>
        </w:tc>
      </w:tr>
      <w:tr w:rsidR="0049482A" w14:paraId="62BB990C" w14:textId="77777777" w:rsidTr="00982BF3">
        <w:trPr>
          <w:jc w:val="center"/>
        </w:trPr>
        <w:tc>
          <w:tcPr>
            <w:tcW w:w="0" w:type="auto"/>
          </w:tcPr>
          <w:p w14:paraId="7CC153F5" w14:textId="77777777" w:rsidR="0049482A" w:rsidRDefault="0049482A" w:rsidP="00982BF3">
            <w:pPr>
              <w:jc w:val="center"/>
            </w:pPr>
            <w:r>
              <w:rPr>
                <w:rFonts w:ascii="Calibri" w:hAnsi="Calibri"/>
                <w:sz w:val="22"/>
                <w:szCs w:val="22"/>
              </w:rPr>
              <w:t>16QAM</w:t>
            </w:r>
          </w:p>
        </w:tc>
        <w:tc>
          <w:tcPr>
            <w:tcW w:w="0" w:type="auto"/>
          </w:tcPr>
          <w:p w14:paraId="1FBEEBFF" w14:textId="77777777" w:rsidR="0049482A" w:rsidRDefault="0049482A" w:rsidP="00982BF3">
            <w:pPr>
              <w:jc w:val="center"/>
            </w:pPr>
            <w:r>
              <w:rPr>
                <w:rFonts w:ascii="Calibri" w:hAnsi="Calibri"/>
                <w:sz w:val="22"/>
                <w:szCs w:val="22"/>
              </w:rPr>
              <w:t>920</w:t>
            </w:r>
          </w:p>
        </w:tc>
        <w:tc>
          <w:tcPr>
            <w:tcW w:w="0" w:type="auto"/>
          </w:tcPr>
          <w:p w14:paraId="7A705134" w14:textId="77777777" w:rsidR="0049482A" w:rsidRDefault="0049482A" w:rsidP="00982BF3">
            <w:pPr>
              <w:jc w:val="center"/>
            </w:pPr>
            <w:r w:rsidRPr="00EE4B82">
              <w:rPr>
                <w:rFonts w:ascii="Calibri" w:hAnsi="Calibri"/>
                <w:sz w:val="22"/>
                <w:szCs w:val="22"/>
                <w:lang w:val="sv-SE"/>
              </w:rPr>
              <w:t>616</w:t>
            </w:r>
          </w:p>
        </w:tc>
        <w:tc>
          <w:tcPr>
            <w:tcW w:w="0" w:type="auto"/>
          </w:tcPr>
          <w:p w14:paraId="41E8213D" w14:textId="77777777" w:rsidR="0049482A" w:rsidRDefault="0049482A" w:rsidP="00982BF3">
            <w:pPr>
              <w:jc w:val="center"/>
              <w:rPr>
                <w:rFonts w:ascii="Calibri" w:hAnsi="Calibri"/>
                <w:sz w:val="22"/>
                <w:szCs w:val="22"/>
              </w:rPr>
            </w:pPr>
            <w:r w:rsidRPr="00EE4B82">
              <w:rPr>
                <w:rFonts w:ascii="Calibri" w:hAnsi="Calibri"/>
                <w:sz w:val="22"/>
                <w:szCs w:val="22"/>
                <w:lang w:val="sv-SE"/>
              </w:rPr>
              <w:t>1232</w:t>
            </w:r>
          </w:p>
        </w:tc>
        <w:tc>
          <w:tcPr>
            <w:tcW w:w="0" w:type="auto"/>
          </w:tcPr>
          <w:p w14:paraId="015009D7" w14:textId="77777777" w:rsidR="0049482A" w:rsidRDefault="0049482A" w:rsidP="00982BF3">
            <w:pPr>
              <w:jc w:val="center"/>
            </w:pPr>
            <w:r w:rsidRPr="00EE4B82">
              <w:rPr>
                <w:rFonts w:ascii="Calibri" w:hAnsi="Calibri"/>
                <w:sz w:val="22"/>
                <w:szCs w:val="22"/>
                <w:lang w:val="sv-SE"/>
              </w:rPr>
              <w:t>552</w:t>
            </w:r>
          </w:p>
        </w:tc>
        <w:tc>
          <w:tcPr>
            <w:tcW w:w="0" w:type="auto"/>
          </w:tcPr>
          <w:p w14:paraId="76962710" w14:textId="77777777" w:rsidR="0049482A" w:rsidRDefault="0049482A" w:rsidP="00982BF3">
            <w:pPr>
              <w:jc w:val="center"/>
              <w:rPr>
                <w:rFonts w:ascii="Calibri" w:hAnsi="Calibri"/>
                <w:sz w:val="22"/>
                <w:szCs w:val="22"/>
              </w:rPr>
            </w:pPr>
            <w:r w:rsidRPr="00EE4B82">
              <w:rPr>
                <w:rFonts w:ascii="Calibri" w:hAnsi="Calibri"/>
                <w:sz w:val="22"/>
                <w:szCs w:val="22"/>
                <w:lang w:val="sv-SE"/>
              </w:rPr>
              <w:t>1104</w:t>
            </w:r>
          </w:p>
        </w:tc>
        <w:tc>
          <w:tcPr>
            <w:tcW w:w="0" w:type="auto"/>
          </w:tcPr>
          <w:p w14:paraId="79658639" w14:textId="77777777" w:rsidR="0049482A" w:rsidRDefault="0049482A" w:rsidP="00982BF3">
            <w:pPr>
              <w:jc w:val="center"/>
              <w:rPr>
                <w:rFonts w:ascii="Calibri" w:hAnsi="Calibri"/>
                <w:sz w:val="22"/>
                <w:szCs w:val="22"/>
              </w:rPr>
            </w:pPr>
            <w:r w:rsidRPr="00EE4B82">
              <w:rPr>
                <w:rFonts w:ascii="Calibri" w:hAnsi="Calibri"/>
                <w:sz w:val="22"/>
                <w:szCs w:val="22"/>
                <w:lang w:val="sv-SE"/>
              </w:rPr>
              <w:t>1104</w:t>
            </w:r>
          </w:p>
        </w:tc>
        <w:tc>
          <w:tcPr>
            <w:tcW w:w="0" w:type="auto"/>
          </w:tcPr>
          <w:p w14:paraId="46DB3636" w14:textId="77777777" w:rsidR="0049482A" w:rsidRDefault="0049482A" w:rsidP="00982BF3">
            <w:pPr>
              <w:jc w:val="center"/>
            </w:pPr>
            <w:r>
              <w:rPr>
                <w:rFonts w:ascii="Calibri" w:hAnsi="Calibri"/>
                <w:sz w:val="22"/>
                <w:szCs w:val="22"/>
              </w:rPr>
              <w:t>6456</w:t>
            </w:r>
          </w:p>
        </w:tc>
      </w:tr>
      <w:tr w:rsidR="0049482A" w14:paraId="6BD4968C" w14:textId="77777777" w:rsidTr="00982BF3">
        <w:trPr>
          <w:jc w:val="center"/>
        </w:trPr>
        <w:tc>
          <w:tcPr>
            <w:tcW w:w="0" w:type="auto"/>
          </w:tcPr>
          <w:p w14:paraId="51EB3C9F" w14:textId="77777777" w:rsidR="0049482A" w:rsidRDefault="0049482A" w:rsidP="00982BF3">
            <w:pPr>
              <w:jc w:val="center"/>
            </w:pPr>
            <w:r>
              <w:rPr>
                <w:rFonts w:ascii="Calibri" w:hAnsi="Calibri"/>
                <w:sz w:val="22"/>
                <w:szCs w:val="22"/>
              </w:rPr>
              <w:t>64QAM</w:t>
            </w:r>
          </w:p>
        </w:tc>
        <w:tc>
          <w:tcPr>
            <w:tcW w:w="0" w:type="auto"/>
          </w:tcPr>
          <w:p w14:paraId="488182BE" w14:textId="77777777" w:rsidR="0049482A" w:rsidRDefault="0049482A" w:rsidP="00982BF3">
            <w:pPr>
              <w:jc w:val="center"/>
            </w:pPr>
            <w:r>
              <w:rPr>
                <w:rFonts w:ascii="Calibri" w:hAnsi="Calibri"/>
                <w:sz w:val="22"/>
                <w:szCs w:val="22"/>
              </w:rPr>
              <w:t>1528</w:t>
            </w:r>
          </w:p>
        </w:tc>
        <w:tc>
          <w:tcPr>
            <w:tcW w:w="0" w:type="auto"/>
          </w:tcPr>
          <w:p w14:paraId="2B818AD7" w14:textId="77777777" w:rsidR="0049482A" w:rsidRDefault="0049482A" w:rsidP="00982BF3">
            <w:pPr>
              <w:jc w:val="center"/>
            </w:pPr>
            <w:r w:rsidRPr="00EE4B82">
              <w:rPr>
                <w:rFonts w:ascii="Calibri" w:hAnsi="Calibri"/>
                <w:sz w:val="22"/>
                <w:szCs w:val="22"/>
                <w:lang w:val="sv-SE"/>
              </w:rPr>
              <w:t>1016</w:t>
            </w:r>
          </w:p>
        </w:tc>
        <w:tc>
          <w:tcPr>
            <w:tcW w:w="0" w:type="auto"/>
          </w:tcPr>
          <w:p w14:paraId="23B82F73" w14:textId="77777777" w:rsidR="0049482A" w:rsidRDefault="0049482A" w:rsidP="00982BF3">
            <w:pPr>
              <w:jc w:val="center"/>
              <w:rPr>
                <w:rFonts w:ascii="Calibri" w:hAnsi="Calibri"/>
                <w:sz w:val="22"/>
                <w:szCs w:val="22"/>
              </w:rPr>
            </w:pPr>
            <w:r w:rsidRPr="00EE4B82">
              <w:rPr>
                <w:rFonts w:ascii="Calibri" w:hAnsi="Calibri"/>
                <w:sz w:val="22"/>
                <w:szCs w:val="22"/>
                <w:lang w:val="sv-SE"/>
              </w:rPr>
              <w:t>2032</w:t>
            </w:r>
          </w:p>
        </w:tc>
        <w:tc>
          <w:tcPr>
            <w:tcW w:w="0" w:type="auto"/>
          </w:tcPr>
          <w:p w14:paraId="6C012458" w14:textId="77777777" w:rsidR="0049482A" w:rsidRDefault="0049482A" w:rsidP="00982BF3">
            <w:pPr>
              <w:jc w:val="center"/>
            </w:pPr>
            <w:r w:rsidRPr="00EE4B82">
              <w:rPr>
                <w:rFonts w:ascii="Calibri" w:hAnsi="Calibri"/>
                <w:sz w:val="22"/>
                <w:szCs w:val="22"/>
                <w:lang w:val="sv-SE"/>
              </w:rPr>
              <w:t>912</w:t>
            </w:r>
          </w:p>
        </w:tc>
        <w:tc>
          <w:tcPr>
            <w:tcW w:w="0" w:type="auto"/>
          </w:tcPr>
          <w:p w14:paraId="02DC2E72" w14:textId="77777777" w:rsidR="0049482A" w:rsidRDefault="0049482A" w:rsidP="00982BF3">
            <w:pPr>
              <w:jc w:val="center"/>
              <w:rPr>
                <w:rFonts w:ascii="Calibri" w:hAnsi="Calibri"/>
                <w:sz w:val="22"/>
                <w:szCs w:val="22"/>
              </w:rPr>
            </w:pPr>
            <w:r w:rsidRPr="00EE4B82">
              <w:rPr>
                <w:rFonts w:ascii="Calibri" w:hAnsi="Calibri"/>
                <w:sz w:val="22"/>
                <w:szCs w:val="22"/>
                <w:lang w:val="sv-SE"/>
              </w:rPr>
              <w:t>1824</w:t>
            </w:r>
          </w:p>
        </w:tc>
        <w:tc>
          <w:tcPr>
            <w:tcW w:w="0" w:type="auto"/>
          </w:tcPr>
          <w:p w14:paraId="53EE833C" w14:textId="77777777" w:rsidR="0049482A" w:rsidRDefault="0049482A" w:rsidP="00982BF3">
            <w:pPr>
              <w:jc w:val="center"/>
              <w:rPr>
                <w:rFonts w:ascii="Calibri" w:hAnsi="Calibri"/>
                <w:sz w:val="22"/>
                <w:szCs w:val="22"/>
              </w:rPr>
            </w:pPr>
            <w:r w:rsidRPr="00EE4B82">
              <w:rPr>
                <w:rFonts w:ascii="Calibri" w:hAnsi="Calibri"/>
                <w:sz w:val="22"/>
                <w:szCs w:val="22"/>
                <w:lang w:val="sv-SE"/>
              </w:rPr>
              <w:t>1824</w:t>
            </w:r>
          </w:p>
        </w:tc>
        <w:tc>
          <w:tcPr>
            <w:tcW w:w="0" w:type="auto"/>
          </w:tcPr>
          <w:p w14:paraId="002D7B01" w14:textId="77777777" w:rsidR="0049482A" w:rsidRDefault="0049482A" w:rsidP="00982BF3">
            <w:pPr>
              <w:jc w:val="center"/>
            </w:pPr>
            <w:r>
              <w:rPr>
                <w:rFonts w:ascii="Calibri" w:hAnsi="Calibri"/>
                <w:sz w:val="22"/>
                <w:szCs w:val="22"/>
              </w:rPr>
              <w:t>10680</w:t>
            </w:r>
          </w:p>
        </w:tc>
      </w:tr>
    </w:tbl>
    <w:p w14:paraId="55A07A1C" w14:textId="77777777" w:rsidR="0049482A" w:rsidRDefault="0049482A" w:rsidP="0049482A">
      <w:pPr>
        <w:pStyle w:val="Caption"/>
        <w:spacing w:before="120"/>
      </w:pPr>
    </w:p>
    <w:p w14:paraId="087978FD" w14:textId="667786B5" w:rsidR="0049482A" w:rsidRDefault="00573FC4" w:rsidP="00B239F6">
      <w:pPr>
        <w:pStyle w:val="Caption"/>
      </w:pPr>
      <w:bookmarkStart w:id="20" w:name="_Ref446421998"/>
      <w:r>
        <w:t xml:space="preserve">Table </w:t>
      </w:r>
      <w:r>
        <w:fldChar w:fldCharType="begin"/>
      </w:r>
      <w:r>
        <w:instrText xml:space="preserve"> SEQ Table \* ARABIC </w:instrText>
      </w:r>
      <w:r>
        <w:fldChar w:fldCharType="separate"/>
      </w:r>
      <w:r>
        <w:rPr>
          <w:noProof/>
        </w:rPr>
        <w:t>4</w:t>
      </w:r>
      <w:r>
        <w:fldChar w:fldCharType="end"/>
      </w:r>
      <w:bookmarkEnd w:id="20"/>
      <w:r>
        <w:t xml:space="preserve"> </w:t>
      </w:r>
      <w:r w:rsidR="0049482A">
        <w:t>Effective code rate for different DMRS periodicities</w:t>
      </w:r>
    </w:p>
    <w:tbl>
      <w:tblPr>
        <w:tblStyle w:val="TableGrid"/>
        <w:tblW w:w="0" w:type="auto"/>
        <w:jc w:val="center"/>
        <w:tblLook w:val="04A0" w:firstRow="1" w:lastRow="0" w:firstColumn="1" w:lastColumn="0" w:noHBand="0" w:noVBand="1"/>
      </w:tblPr>
      <w:tblGrid>
        <w:gridCol w:w="1761"/>
        <w:gridCol w:w="830"/>
        <w:gridCol w:w="830"/>
        <w:gridCol w:w="830"/>
        <w:gridCol w:w="1005"/>
      </w:tblGrid>
      <w:tr w:rsidR="0049482A" w14:paraId="6CCCDE24" w14:textId="77777777" w:rsidTr="00982BF3">
        <w:trPr>
          <w:jc w:val="center"/>
        </w:trPr>
        <w:tc>
          <w:tcPr>
            <w:tcW w:w="0" w:type="auto"/>
            <w:vAlign w:val="center"/>
          </w:tcPr>
          <w:p w14:paraId="37233C35" w14:textId="77777777" w:rsidR="0049482A" w:rsidRDefault="0049482A" w:rsidP="00982BF3">
            <w:pPr>
              <w:jc w:val="center"/>
            </w:pPr>
            <w:r w:rsidRPr="006D7B3C">
              <w:lastRenderedPageBreak/>
              <w:t>DMRS periodicity</w:t>
            </w:r>
          </w:p>
        </w:tc>
        <w:tc>
          <w:tcPr>
            <w:tcW w:w="0" w:type="auto"/>
            <w:vAlign w:val="center"/>
          </w:tcPr>
          <w:p w14:paraId="5DC97CDE" w14:textId="77777777" w:rsidR="0049482A" w:rsidRDefault="0049482A" w:rsidP="00982BF3">
            <w:pPr>
              <w:jc w:val="center"/>
            </w:pPr>
            <w:r w:rsidRPr="006D7B3C">
              <w:t>1 TTI</w:t>
            </w:r>
          </w:p>
        </w:tc>
        <w:tc>
          <w:tcPr>
            <w:tcW w:w="0" w:type="auto"/>
            <w:vAlign w:val="center"/>
          </w:tcPr>
          <w:p w14:paraId="15C832A8" w14:textId="77777777" w:rsidR="0049482A" w:rsidRDefault="0049482A" w:rsidP="00982BF3">
            <w:pPr>
              <w:jc w:val="center"/>
            </w:pPr>
            <w:r>
              <w:t xml:space="preserve">2 </w:t>
            </w:r>
            <w:r w:rsidRPr="006D7B3C">
              <w:t>TTIs</w:t>
            </w:r>
          </w:p>
        </w:tc>
        <w:tc>
          <w:tcPr>
            <w:tcW w:w="0" w:type="auto"/>
            <w:vAlign w:val="center"/>
          </w:tcPr>
          <w:p w14:paraId="3C4C20FC" w14:textId="77777777" w:rsidR="0049482A" w:rsidRDefault="0049482A" w:rsidP="00982BF3">
            <w:pPr>
              <w:jc w:val="center"/>
            </w:pPr>
            <w:r>
              <w:t xml:space="preserve">3 </w:t>
            </w:r>
            <w:r w:rsidRPr="006D7B3C">
              <w:t>TTIs</w:t>
            </w:r>
          </w:p>
        </w:tc>
        <w:tc>
          <w:tcPr>
            <w:tcW w:w="0" w:type="auto"/>
            <w:vAlign w:val="center"/>
          </w:tcPr>
          <w:p w14:paraId="4F9A481A" w14:textId="4872D0D3" w:rsidR="0049482A" w:rsidRDefault="00220A77" w:rsidP="00982BF3">
            <w:pPr>
              <w:jc w:val="center"/>
            </w:pPr>
            <w:r>
              <w:t xml:space="preserve">1 </w:t>
            </w:r>
            <w:proofErr w:type="spellStart"/>
            <w:r>
              <w:t>ms</w:t>
            </w:r>
            <w:proofErr w:type="spellEnd"/>
            <w:r>
              <w:t xml:space="preserve"> TTI</w:t>
            </w:r>
          </w:p>
        </w:tc>
      </w:tr>
      <w:tr w:rsidR="0049482A" w14:paraId="74CA5B87" w14:textId="77777777" w:rsidTr="00982BF3">
        <w:trPr>
          <w:jc w:val="center"/>
        </w:trPr>
        <w:tc>
          <w:tcPr>
            <w:tcW w:w="0" w:type="auto"/>
          </w:tcPr>
          <w:p w14:paraId="0A72FCF9" w14:textId="77777777" w:rsidR="0049482A" w:rsidRDefault="0049482A" w:rsidP="00982BF3">
            <w:pPr>
              <w:jc w:val="center"/>
            </w:pPr>
            <w:r>
              <w:rPr>
                <w:rFonts w:ascii="Calibri" w:hAnsi="Calibri"/>
                <w:sz w:val="22"/>
                <w:szCs w:val="22"/>
              </w:rPr>
              <w:t xml:space="preserve">QPSK </w:t>
            </w:r>
          </w:p>
        </w:tc>
        <w:tc>
          <w:tcPr>
            <w:tcW w:w="0" w:type="auto"/>
          </w:tcPr>
          <w:p w14:paraId="785F9387" w14:textId="77777777" w:rsidR="0049482A" w:rsidRDefault="0049482A" w:rsidP="00982BF3">
            <w:pPr>
              <w:jc w:val="center"/>
            </w:pPr>
            <w:r>
              <w:rPr>
                <w:rFonts w:ascii="Calibri" w:hAnsi="Calibri"/>
                <w:sz w:val="22"/>
                <w:szCs w:val="22"/>
              </w:rPr>
              <w:t>0.3333</w:t>
            </w:r>
          </w:p>
        </w:tc>
        <w:tc>
          <w:tcPr>
            <w:tcW w:w="0" w:type="auto"/>
          </w:tcPr>
          <w:p w14:paraId="05AB8F4B" w14:textId="77777777" w:rsidR="0049482A" w:rsidRDefault="0049482A" w:rsidP="00982BF3">
            <w:pPr>
              <w:jc w:val="center"/>
            </w:pPr>
            <w:r>
              <w:rPr>
                <w:rFonts w:ascii="Calibri" w:hAnsi="Calibri"/>
                <w:sz w:val="22"/>
                <w:szCs w:val="22"/>
              </w:rPr>
              <w:t>0.2267</w:t>
            </w:r>
          </w:p>
        </w:tc>
        <w:tc>
          <w:tcPr>
            <w:tcW w:w="0" w:type="auto"/>
          </w:tcPr>
          <w:p w14:paraId="21A4DD48" w14:textId="77777777" w:rsidR="0049482A" w:rsidRDefault="0049482A" w:rsidP="00982BF3">
            <w:pPr>
              <w:jc w:val="center"/>
            </w:pPr>
            <w:r>
              <w:rPr>
                <w:rFonts w:ascii="Calibri" w:hAnsi="Calibri"/>
                <w:sz w:val="22"/>
                <w:szCs w:val="22"/>
              </w:rPr>
              <w:t>0.2000</w:t>
            </w:r>
          </w:p>
        </w:tc>
        <w:tc>
          <w:tcPr>
            <w:tcW w:w="0" w:type="auto"/>
          </w:tcPr>
          <w:p w14:paraId="4CC9CD00" w14:textId="77777777" w:rsidR="0049482A" w:rsidRDefault="0049482A" w:rsidP="00982BF3">
            <w:pPr>
              <w:jc w:val="center"/>
            </w:pPr>
            <w:r>
              <w:rPr>
                <w:rFonts w:ascii="Calibri" w:hAnsi="Calibri"/>
                <w:sz w:val="22"/>
                <w:szCs w:val="22"/>
              </w:rPr>
              <w:t>0.1967</w:t>
            </w:r>
          </w:p>
        </w:tc>
      </w:tr>
      <w:tr w:rsidR="0049482A" w14:paraId="19FDE129" w14:textId="77777777" w:rsidTr="00982BF3">
        <w:trPr>
          <w:jc w:val="center"/>
        </w:trPr>
        <w:tc>
          <w:tcPr>
            <w:tcW w:w="0" w:type="auto"/>
          </w:tcPr>
          <w:p w14:paraId="122644C7" w14:textId="77777777" w:rsidR="0049482A" w:rsidRDefault="0049482A" w:rsidP="00982BF3">
            <w:pPr>
              <w:jc w:val="center"/>
            </w:pPr>
            <w:r>
              <w:rPr>
                <w:rFonts w:ascii="Calibri" w:hAnsi="Calibri"/>
                <w:sz w:val="22"/>
                <w:szCs w:val="22"/>
              </w:rPr>
              <w:t xml:space="preserve">16QAM </w:t>
            </w:r>
          </w:p>
        </w:tc>
        <w:tc>
          <w:tcPr>
            <w:tcW w:w="0" w:type="auto"/>
          </w:tcPr>
          <w:p w14:paraId="61294DFF" w14:textId="77777777" w:rsidR="0049482A" w:rsidRDefault="0049482A" w:rsidP="00982BF3">
            <w:pPr>
              <w:jc w:val="center"/>
            </w:pPr>
            <w:r>
              <w:rPr>
                <w:rFonts w:ascii="Calibri" w:hAnsi="Calibri"/>
                <w:sz w:val="22"/>
                <w:szCs w:val="22"/>
              </w:rPr>
              <w:t>0.7667</w:t>
            </w:r>
          </w:p>
        </w:tc>
        <w:tc>
          <w:tcPr>
            <w:tcW w:w="0" w:type="auto"/>
          </w:tcPr>
          <w:p w14:paraId="08A22953" w14:textId="77777777" w:rsidR="0049482A" w:rsidRDefault="0049482A" w:rsidP="00982BF3">
            <w:pPr>
              <w:jc w:val="center"/>
            </w:pPr>
            <w:r>
              <w:rPr>
                <w:rFonts w:ascii="Calibri" w:hAnsi="Calibri"/>
                <w:sz w:val="22"/>
                <w:szCs w:val="22"/>
              </w:rPr>
              <w:t>0.5133</w:t>
            </w:r>
          </w:p>
        </w:tc>
        <w:tc>
          <w:tcPr>
            <w:tcW w:w="0" w:type="auto"/>
          </w:tcPr>
          <w:p w14:paraId="50180807" w14:textId="77777777" w:rsidR="0049482A" w:rsidRDefault="0049482A" w:rsidP="00982BF3">
            <w:pPr>
              <w:jc w:val="center"/>
            </w:pPr>
            <w:r>
              <w:rPr>
                <w:rFonts w:ascii="Calibri" w:hAnsi="Calibri"/>
                <w:sz w:val="22"/>
                <w:szCs w:val="22"/>
              </w:rPr>
              <w:t>0.4600</w:t>
            </w:r>
          </w:p>
        </w:tc>
        <w:tc>
          <w:tcPr>
            <w:tcW w:w="0" w:type="auto"/>
          </w:tcPr>
          <w:p w14:paraId="44F8DB32" w14:textId="77777777" w:rsidR="0049482A" w:rsidRDefault="0049482A" w:rsidP="00982BF3">
            <w:pPr>
              <w:jc w:val="center"/>
            </w:pPr>
            <w:r>
              <w:rPr>
                <w:rFonts w:ascii="Calibri" w:hAnsi="Calibri"/>
                <w:sz w:val="22"/>
                <w:szCs w:val="22"/>
              </w:rPr>
              <w:t>0.4483</w:t>
            </w:r>
          </w:p>
        </w:tc>
      </w:tr>
      <w:tr w:rsidR="0049482A" w14:paraId="5081DB4B" w14:textId="77777777" w:rsidTr="00982BF3">
        <w:trPr>
          <w:jc w:val="center"/>
        </w:trPr>
        <w:tc>
          <w:tcPr>
            <w:tcW w:w="0" w:type="auto"/>
          </w:tcPr>
          <w:p w14:paraId="3BB3AD20" w14:textId="77777777" w:rsidR="0049482A" w:rsidRDefault="0049482A" w:rsidP="00982BF3">
            <w:pPr>
              <w:jc w:val="center"/>
            </w:pPr>
            <w:r>
              <w:rPr>
                <w:rFonts w:ascii="Calibri" w:hAnsi="Calibri"/>
                <w:sz w:val="22"/>
                <w:szCs w:val="22"/>
              </w:rPr>
              <w:t>64QAM</w:t>
            </w:r>
          </w:p>
        </w:tc>
        <w:tc>
          <w:tcPr>
            <w:tcW w:w="0" w:type="auto"/>
          </w:tcPr>
          <w:p w14:paraId="7705662F" w14:textId="77777777" w:rsidR="0049482A" w:rsidRDefault="0049482A" w:rsidP="00982BF3">
            <w:pPr>
              <w:jc w:val="center"/>
            </w:pPr>
            <w:r>
              <w:rPr>
                <w:rFonts w:ascii="Calibri" w:hAnsi="Calibri"/>
                <w:sz w:val="22"/>
                <w:szCs w:val="22"/>
              </w:rPr>
              <w:t>0.8489</w:t>
            </w:r>
          </w:p>
        </w:tc>
        <w:tc>
          <w:tcPr>
            <w:tcW w:w="0" w:type="auto"/>
          </w:tcPr>
          <w:p w14:paraId="252E16CE" w14:textId="77777777" w:rsidR="0049482A" w:rsidRDefault="0049482A" w:rsidP="00982BF3">
            <w:pPr>
              <w:jc w:val="center"/>
            </w:pPr>
            <w:r>
              <w:rPr>
                <w:rFonts w:ascii="Calibri" w:hAnsi="Calibri"/>
                <w:sz w:val="22"/>
                <w:szCs w:val="22"/>
              </w:rPr>
              <w:t>0.5644</w:t>
            </w:r>
          </w:p>
        </w:tc>
        <w:tc>
          <w:tcPr>
            <w:tcW w:w="0" w:type="auto"/>
          </w:tcPr>
          <w:p w14:paraId="742DAEBB" w14:textId="77777777" w:rsidR="0049482A" w:rsidRDefault="0049482A" w:rsidP="00982BF3">
            <w:pPr>
              <w:jc w:val="center"/>
            </w:pPr>
            <w:r>
              <w:rPr>
                <w:rFonts w:ascii="Calibri" w:hAnsi="Calibri"/>
                <w:sz w:val="22"/>
                <w:szCs w:val="22"/>
              </w:rPr>
              <w:t>0.5067</w:t>
            </w:r>
          </w:p>
        </w:tc>
        <w:tc>
          <w:tcPr>
            <w:tcW w:w="0" w:type="auto"/>
          </w:tcPr>
          <w:p w14:paraId="17952A3B" w14:textId="77777777" w:rsidR="0049482A" w:rsidRDefault="0049482A" w:rsidP="00982BF3">
            <w:pPr>
              <w:pStyle w:val="NormalWeb"/>
              <w:spacing w:before="0" w:beforeAutospacing="0" w:after="0" w:afterAutospacing="0"/>
            </w:pPr>
            <w:r>
              <w:rPr>
                <w:rFonts w:ascii="Calibri" w:hAnsi="Calibri"/>
                <w:sz w:val="22"/>
                <w:szCs w:val="22"/>
              </w:rPr>
              <w:t>0.4944</w:t>
            </w:r>
          </w:p>
        </w:tc>
      </w:tr>
    </w:tbl>
    <w:p w14:paraId="20C6BF7D" w14:textId="77777777" w:rsidR="0049482A" w:rsidRDefault="0049482A" w:rsidP="0049482A"/>
    <w:p w14:paraId="03ACDFD4" w14:textId="77777777" w:rsidR="0049482A" w:rsidRDefault="0049482A" w:rsidP="0049482A">
      <w:pPr>
        <w:pStyle w:val="Caption"/>
        <w:spacing w:after="0"/>
      </w:pPr>
      <w:r>
        <w:rPr>
          <w:noProof/>
          <w:lang w:val="en-US" w:eastAsia="en-US"/>
        </w:rPr>
        <w:drawing>
          <wp:inline distT="0" distB="0" distL="0" distR="0" wp14:anchorId="64F34328" wp14:editId="63643AAF">
            <wp:extent cx="4000500" cy="28468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t="3612"/>
                    <a:stretch/>
                  </pic:blipFill>
                  <pic:spPr bwMode="auto">
                    <a:xfrm>
                      <a:off x="0" y="0"/>
                      <a:ext cx="4001771" cy="2847743"/>
                    </a:xfrm>
                    <a:prstGeom prst="rect">
                      <a:avLst/>
                    </a:prstGeom>
                    <a:noFill/>
                    <a:ln>
                      <a:noFill/>
                    </a:ln>
                    <a:extLst>
                      <a:ext uri="{53640926-AAD7-44D8-BBD7-CCE9431645EC}">
                        <a14:shadowObscured xmlns:a14="http://schemas.microsoft.com/office/drawing/2010/main"/>
                      </a:ext>
                    </a:extLst>
                  </pic:spPr>
                </pic:pic>
              </a:graphicData>
            </a:graphic>
          </wp:inline>
        </w:drawing>
      </w:r>
    </w:p>
    <w:p w14:paraId="1A136B16" w14:textId="1277C2A5" w:rsidR="0049482A" w:rsidRPr="00E00C35" w:rsidRDefault="0049482A" w:rsidP="0049482A">
      <w:pPr>
        <w:pStyle w:val="Caption"/>
      </w:pPr>
      <w:bookmarkStart w:id="21" w:name="_Ref446423239"/>
      <w:r>
        <w:t xml:space="preserve">Figure </w:t>
      </w:r>
      <w:r>
        <w:fldChar w:fldCharType="begin"/>
      </w:r>
      <w:r>
        <w:instrText xml:space="preserve"> SEQ Figure \* ARABIC </w:instrText>
      </w:r>
      <w:r>
        <w:fldChar w:fldCharType="separate"/>
      </w:r>
      <w:r w:rsidR="000414D4">
        <w:rPr>
          <w:noProof/>
        </w:rPr>
        <w:t>7</w:t>
      </w:r>
      <w:r>
        <w:fldChar w:fldCharType="end"/>
      </w:r>
      <w:bookmarkEnd w:id="21"/>
      <w:r>
        <w:t xml:space="preserve"> BLER vs. SNR for different dynamic DMRS configurations. EPA LOW, 3km/h</w:t>
      </w:r>
      <w:r>
        <w:rPr>
          <w:rFonts w:cs="Arial"/>
          <w:color w:val="000000" w:themeColor="text1"/>
          <w:kern w:val="24"/>
          <w:lang w:val="en-US" w:eastAsia="sv-SE"/>
        </w:rPr>
        <w:t>.</w:t>
      </w:r>
      <w:r>
        <w:t xml:space="preserve"> </w:t>
      </w:r>
      <w:r>
        <w:rPr>
          <w:rFonts w:cs="Arial"/>
          <w:color w:val="000000" w:themeColor="text1"/>
          <w:kern w:val="24"/>
          <w:lang w:val="en-US" w:eastAsia="sv-SE"/>
        </w:rPr>
        <w:t>QPSK, 16QAM and 64QAM</w:t>
      </w:r>
    </w:p>
    <w:p w14:paraId="75FFDEC4" w14:textId="3041FE00" w:rsidR="0049482A" w:rsidRDefault="007B19EF" w:rsidP="0049482A">
      <w:r>
        <w:fldChar w:fldCharType="begin"/>
      </w:r>
      <w:r>
        <w:instrText xml:space="preserve"> REF _Ref446423239 \h </w:instrText>
      </w:r>
      <w:r>
        <w:fldChar w:fldCharType="separate"/>
      </w:r>
      <w:r>
        <w:t xml:space="preserve">Figure </w:t>
      </w:r>
      <w:r>
        <w:rPr>
          <w:noProof/>
        </w:rPr>
        <w:t>7</w:t>
      </w:r>
      <w:r>
        <w:fldChar w:fldCharType="end"/>
      </w:r>
      <w:r w:rsidR="0049482A">
        <w:fldChar w:fldCharType="begin"/>
      </w:r>
      <w:r w:rsidR="0049482A">
        <w:instrText xml:space="preserve"> REF _Ref446064584 \h </w:instrText>
      </w:r>
      <w:r w:rsidR="0049482A">
        <w:fldChar w:fldCharType="end"/>
      </w:r>
      <w:r w:rsidR="0049482A">
        <w:t xml:space="preserve"> shows the BLER performance of different DMRS periodicities under EPA LOW 3km/h channel model, for QPSK, 16QAM and 64QAM, respectively. We see that, for all considered modulation schemes, the BLER decreases with increased DMRS periodicity. This is mainly due to the reduced RS overhead, which in turn results in a reduced effective coding rate, as shown in</w:t>
      </w:r>
      <w:r w:rsidR="0049482A">
        <w:rPr>
          <w:lang w:eastAsia="ko-KR"/>
        </w:rPr>
        <w:t xml:space="preserve"> </w:t>
      </w:r>
      <w:r>
        <w:fldChar w:fldCharType="begin"/>
      </w:r>
      <w:r>
        <w:instrText xml:space="preserve"> REF _Ref446421998 \h </w:instrText>
      </w:r>
      <w:r>
        <w:fldChar w:fldCharType="separate"/>
      </w:r>
      <w:r>
        <w:t xml:space="preserve">Table </w:t>
      </w:r>
      <w:r>
        <w:rPr>
          <w:noProof/>
        </w:rPr>
        <w:t>4</w:t>
      </w:r>
      <w:r>
        <w:fldChar w:fldCharType="end"/>
      </w:r>
      <w:r w:rsidR="0049482A">
        <w:rPr>
          <w:lang w:eastAsia="ko-KR"/>
        </w:rPr>
        <w:t>.</w:t>
      </w:r>
      <w:r w:rsidR="0068297A">
        <w:rPr>
          <w:lang w:eastAsia="ko-KR"/>
        </w:rPr>
        <w:t xml:space="preserve"> The positive impact of dynamic insertion is substantial comparing figure 10 and figures 3 to 5.</w:t>
      </w:r>
    </w:p>
    <w:p w14:paraId="7411F2BF" w14:textId="0FB25994" w:rsidR="0049482A" w:rsidRDefault="0049482A" w:rsidP="0049482A">
      <w:pPr>
        <w:pStyle w:val="Observation"/>
        <w:tabs>
          <w:tab w:val="num" w:pos="360"/>
        </w:tabs>
      </w:pPr>
      <w:bookmarkStart w:id="22" w:name="_Toc446423425"/>
      <w:r>
        <w:t xml:space="preserve">With the same maximum throughput, </w:t>
      </w:r>
      <w:r w:rsidR="009936DC">
        <w:t xml:space="preserve">the </w:t>
      </w:r>
      <w:r>
        <w:t xml:space="preserve">BLER </w:t>
      </w:r>
      <w:r w:rsidR="009936DC">
        <w:t xml:space="preserve">performance of PUSCH with 2 symbol long short TTI approaches the BLER performance of PUSCH with the legacy TTI </w:t>
      </w:r>
      <w:r>
        <w:t>with increased DMRS periodicity due to reduced DMRS overhead</w:t>
      </w:r>
      <w:bookmarkEnd w:id="22"/>
    </w:p>
    <w:p w14:paraId="4CF9DB32" w14:textId="0C8BA164" w:rsidR="009936DC" w:rsidRDefault="00161483" w:rsidP="0049482A">
      <w:pPr>
        <w:spacing w:after="0"/>
        <w:jc w:val="left"/>
      </w:pPr>
      <w:r>
        <w:fldChar w:fldCharType="begin"/>
      </w:r>
      <w:r>
        <w:instrText xml:space="preserve"> REF _Ref446423312 \h </w:instrText>
      </w:r>
      <w:r>
        <w:fldChar w:fldCharType="separate"/>
      </w:r>
      <w:r>
        <w:t xml:space="preserve">Figure </w:t>
      </w:r>
      <w:r>
        <w:rPr>
          <w:noProof/>
        </w:rPr>
        <w:t>8</w:t>
      </w:r>
      <w:r>
        <w:fldChar w:fldCharType="end"/>
      </w:r>
      <w:r w:rsidR="0049482A">
        <w:fldChar w:fldCharType="begin"/>
      </w:r>
      <w:r w:rsidR="0049482A">
        <w:instrText xml:space="preserve"> REF _Ref446064168 \h </w:instrText>
      </w:r>
      <w:r w:rsidR="0049482A">
        <w:fldChar w:fldCharType="end"/>
      </w:r>
      <w:r w:rsidR="0049482A">
        <w:t xml:space="preserve"> shows the throughput of different DMRS periodicities for the three considered modulation schemes</w:t>
      </w:r>
      <w:r w:rsidR="0049482A" w:rsidRPr="00182CC7">
        <w:t xml:space="preserve"> </w:t>
      </w:r>
      <w:r w:rsidR="0049482A">
        <w:t>under EPA LOW 3km/h channel model. As expected, based on the TBS values given in</w:t>
      </w:r>
      <w:r w:rsidR="00573FC4">
        <w:t xml:space="preserve"> </w:t>
      </w:r>
      <w:r w:rsidR="00573FC4">
        <w:fldChar w:fldCharType="begin"/>
      </w:r>
      <w:r w:rsidR="00573FC4">
        <w:instrText xml:space="preserve"> REF _Ref446421969 \h </w:instrText>
      </w:r>
      <w:r w:rsidR="00573FC4">
        <w:fldChar w:fldCharType="separate"/>
      </w:r>
      <w:r w:rsidR="00573FC4">
        <w:t xml:space="preserve">Table </w:t>
      </w:r>
      <w:r w:rsidR="00573FC4">
        <w:rPr>
          <w:noProof/>
        </w:rPr>
        <w:t>3</w:t>
      </w:r>
      <w:r w:rsidR="00573FC4">
        <w:fldChar w:fldCharType="end"/>
      </w:r>
      <w:r w:rsidR="0049482A">
        <w:t xml:space="preserve">, for each considered modulation scheme, different TTI lengths will achieve the same maximum throughput at the high SNR regime. </w:t>
      </w:r>
    </w:p>
    <w:p w14:paraId="141394D5" w14:textId="77777777" w:rsidR="0049482A" w:rsidRDefault="0049482A" w:rsidP="0049482A">
      <w:pPr>
        <w:spacing w:after="0"/>
        <w:jc w:val="left"/>
      </w:pPr>
    </w:p>
    <w:p w14:paraId="4E417416" w14:textId="38CB34D7" w:rsidR="0049482A" w:rsidRPr="00D80EBB" w:rsidRDefault="0049482A" w:rsidP="0049482A">
      <w:pPr>
        <w:pStyle w:val="Proposal"/>
        <w:numPr>
          <w:ilvl w:val="0"/>
          <w:numId w:val="3"/>
        </w:numPr>
      </w:pPr>
      <w:bookmarkStart w:id="23" w:name="_Ref446423480"/>
      <w:r>
        <w:rPr>
          <w:lang w:val="en-US"/>
        </w:rPr>
        <w:t>Dynamic DMRS insertion is supported</w:t>
      </w:r>
      <w:bookmarkEnd w:id="23"/>
      <w:r w:rsidR="0000494E">
        <w:rPr>
          <w:lang w:val="en-US"/>
        </w:rPr>
        <w:t xml:space="preserve">, </w:t>
      </w:r>
      <w:r w:rsidR="00D06B75">
        <w:rPr>
          <w:lang w:val="en-US"/>
        </w:rPr>
        <w:t>for instance</w:t>
      </w:r>
      <w:r w:rsidR="0000494E">
        <w:rPr>
          <w:lang w:val="en-US"/>
        </w:rPr>
        <w:t xml:space="preserve"> </w:t>
      </w:r>
      <w:r w:rsidR="00D06B75">
        <w:rPr>
          <w:lang w:val="en-US"/>
        </w:rPr>
        <w:t>based on</w:t>
      </w:r>
      <w:r w:rsidR="0000494E">
        <w:rPr>
          <w:lang w:val="en-US"/>
        </w:rPr>
        <w:t xml:space="preserve"> </w:t>
      </w:r>
      <w:r w:rsidR="0000494E">
        <w:t>increased DMRS periodicity</w:t>
      </w:r>
    </w:p>
    <w:p w14:paraId="400F5F7C" w14:textId="77777777" w:rsidR="0049482A" w:rsidRPr="00F12103" w:rsidRDefault="0049482A" w:rsidP="0049482A">
      <w:pPr>
        <w:spacing w:after="0"/>
        <w:jc w:val="left"/>
      </w:pPr>
    </w:p>
    <w:p w14:paraId="28CEFCAD" w14:textId="77777777" w:rsidR="0049482A" w:rsidRPr="00682470" w:rsidRDefault="0049482A" w:rsidP="0049482A">
      <w:pPr>
        <w:spacing w:after="0"/>
        <w:jc w:val="center"/>
      </w:pPr>
      <w:r>
        <w:rPr>
          <w:noProof/>
          <w:lang w:val="en-US" w:eastAsia="en-US"/>
        </w:rPr>
        <w:lastRenderedPageBreak/>
        <w:drawing>
          <wp:inline distT="0" distB="0" distL="0" distR="0" wp14:anchorId="172C2DA8" wp14:editId="14E056F5">
            <wp:extent cx="3901407" cy="28422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6">
                      <a:extLst>
                        <a:ext uri="{28A0092B-C50C-407E-A947-70E740481C1C}">
                          <a14:useLocalDpi xmlns:a14="http://schemas.microsoft.com/office/drawing/2010/main" val="0"/>
                        </a:ext>
                      </a:extLst>
                    </a:blip>
                    <a:srcRect t="1322"/>
                    <a:stretch/>
                  </pic:blipFill>
                  <pic:spPr bwMode="auto">
                    <a:xfrm>
                      <a:off x="0" y="0"/>
                      <a:ext cx="3901515" cy="2842339"/>
                    </a:xfrm>
                    <a:prstGeom prst="rect">
                      <a:avLst/>
                    </a:prstGeom>
                    <a:noFill/>
                    <a:ln>
                      <a:noFill/>
                    </a:ln>
                    <a:extLst>
                      <a:ext uri="{53640926-AAD7-44D8-BBD7-CCE9431645EC}">
                        <a14:shadowObscured xmlns:a14="http://schemas.microsoft.com/office/drawing/2010/main"/>
                      </a:ext>
                    </a:extLst>
                  </pic:spPr>
                </pic:pic>
              </a:graphicData>
            </a:graphic>
          </wp:inline>
        </w:drawing>
      </w:r>
    </w:p>
    <w:p w14:paraId="66F839B4" w14:textId="6B874787" w:rsidR="0049482A" w:rsidRDefault="0049482A" w:rsidP="00220A77">
      <w:pPr>
        <w:pStyle w:val="Caption"/>
      </w:pPr>
      <w:bookmarkStart w:id="24" w:name="_Ref446423312"/>
      <w:r>
        <w:t xml:space="preserve">Figure </w:t>
      </w:r>
      <w:r>
        <w:rPr>
          <w:b w:val="0"/>
          <w:bCs w:val="0"/>
        </w:rPr>
        <w:fldChar w:fldCharType="begin"/>
      </w:r>
      <w:r>
        <w:instrText xml:space="preserve"> SEQ Figure \* ARABIC </w:instrText>
      </w:r>
      <w:r>
        <w:rPr>
          <w:b w:val="0"/>
          <w:bCs w:val="0"/>
        </w:rPr>
        <w:fldChar w:fldCharType="separate"/>
      </w:r>
      <w:r w:rsidR="000414D4">
        <w:rPr>
          <w:noProof/>
        </w:rPr>
        <w:t>8</w:t>
      </w:r>
      <w:r>
        <w:rPr>
          <w:b w:val="0"/>
          <w:bCs w:val="0"/>
        </w:rPr>
        <w:fldChar w:fldCharType="end"/>
      </w:r>
      <w:bookmarkEnd w:id="24"/>
      <w:r w:rsidRPr="00E00C35">
        <w:t xml:space="preserve"> </w:t>
      </w:r>
      <w:r>
        <w:t>Throughput vs. SNR for different dynamic DMRS configurations. EPA LOW, 3km/h</w:t>
      </w:r>
      <w:r>
        <w:rPr>
          <w:rFonts w:cs="Arial"/>
          <w:color w:val="000000" w:themeColor="text1"/>
          <w:kern w:val="24"/>
          <w:lang w:val="en-US" w:eastAsia="sv-SE"/>
        </w:rPr>
        <w:t>. QPSK, 16QAM and 64QAM</w:t>
      </w:r>
    </w:p>
    <w:p w14:paraId="744A3AE9" w14:textId="77777777" w:rsidR="001D01D1" w:rsidRDefault="001D01D1" w:rsidP="001D01D1">
      <w:pPr>
        <w:pStyle w:val="Heading3"/>
      </w:pPr>
      <w:r>
        <w:t>On the impact of DMRS multiplexing</w:t>
      </w:r>
      <w:bookmarkEnd w:id="17"/>
    </w:p>
    <w:p w14:paraId="5EC2E0E6" w14:textId="63EA248A" w:rsidR="001D01D1" w:rsidRDefault="00995924" w:rsidP="001D01D1">
      <w:r>
        <w:t>In case different UEs are scheduled in consecutive short TTIs, the dynamic DMRS insertion cannot be used. Instead, t</w:t>
      </w:r>
      <w:r w:rsidR="001D01D1">
        <w:t xml:space="preserve">o reduce the overhead of reference signals when using short TTIs with PUSCH, DMRS multiplexing can be considered. This subsection includes link level simulation results of five different DMRS multiplexing cases as shown in </w:t>
      </w:r>
      <w:r w:rsidR="001D01D1">
        <w:fldChar w:fldCharType="begin"/>
      </w:r>
      <w:r w:rsidR="001D01D1">
        <w:instrText xml:space="preserve"> REF _Ref445992294 \h </w:instrText>
      </w:r>
      <w:r w:rsidR="001D01D1">
        <w:fldChar w:fldCharType="separate"/>
      </w:r>
      <w:r w:rsidR="00161483">
        <w:t xml:space="preserve">Figure </w:t>
      </w:r>
      <w:r w:rsidR="00161483">
        <w:rPr>
          <w:noProof/>
        </w:rPr>
        <w:t>9</w:t>
      </w:r>
      <w:r w:rsidR="001D01D1">
        <w:fldChar w:fldCharType="end"/>
      </w:r>
      <w:r w:rsidR="001D01D1">
        <w:t xml:space="preserve">, see also </w:t>
      </w:r>
      <w:r w:rsidR="001D01D1">
        <w:fldChar w:fldCharType="begin"/>
      </w:r>
      <w:r w:rsidR="001D01D1">
        <w:instrText xml:space="preserve"> REF _Ref442166169 \r \h </w:instrText>
      </w:r>
      <w:r w:rsidR="001D01D1">
        <w:fldChar w:fldCharType="separate"/>
      </w:r>
      <w:r w:rsidR="001D01D1">
        <w:t>[1]</w:t>
      </w:r>
      <w:r w:rsidR="001D01D1">
        <w:fldChar w:fldCharType="end"/>
      </w:r>
      <w:r w:rsidR="001D01D1">
        <w:t xml:space="preserve">. </w:t>
      </w:r>
      <w:r w:rsidR="001D01D1" w:rsidRPr="00CA4991">
        <w:t>Number</w:t>
      </w:r>
      <w:r w:rsidR="001D01D1">
        <w:t>s</w:t>
      </w:r>
      <w:r w:rsidR="001D01D1" w:rsidRPr="00CA4991">
        <w:t xml:space="preserve"> in</w:t>
      </w:r>
      <w:r w:rsidR="001D01D1">
        <w:t xml:space="preserve"> the lower part of the illustration denote</w:t>
      </w:r>
      <w:r w:rsidR="001D01D1" w:rsidRPr="00CA4991">
        <w:t xml:space="preserve"> </w:t>
      </w:r>
      <w:r w:rsidR="001D01D1">
        <w:t>OFDM symbol indice</w:t>
      </w:r>
      <w:r w:rsidR="001D01D1" w:rsidRPr="00CA4991">
        <w:t>s.</w:t>
      </w:r>
      <w:r w:rsidR="001D01D1">
        <w:t xml:space="preserve"> Each number in the light green boxes refers to an enumeration index of the UEs. The DMRS of different UEs are multiplexed in the boxes with “R”. For each considered case, the TTI length equals two symbols, i.e., only one SC-FDMA symbol is used for data. The legacy 1 </w:t>
      </w:r>
      <w:proofErr w:type="spellStart"/>
      <w:proofErr w:type="gramStart"/>
      <w:r w:rsidR="001D01D1">
        <w:t>ms</w:t>
      </w:r>
      <w:proofErr w:type="spellEnd"/>
      <w:proofErr w:type="gramEnd"/>
      <w:r w:rsidR="001D01D1">
        <w:t xml:space="preserve"> TTI with 14 symbols is used as baseline with two SC-FDMA symbols with reference signals.  </w:t>
      </w:r>
    </w:p>
    <w:p w14:paraId="753AB2BD" w14:textId="77777777" w:rsidR="001D01D1" w:rsidRDefault="001D01D1" w:rsidP="001D01D1">
      <w:pPr>
        <w:spacing w:after="0"/>
        <w:jc w:val="center"/>
      </w:pPr>
      <w:r w:rsidRPr="00DB7A64">
        <w:rPr>
          <w:noProof/>
          <w:lang w:val="en-US" w:eastAsia="en-US"/>
        </w:rPr>
        <w:drawing>
          <wp:inline distT="0" distB="0" distL="0" distR="0" wp14:anchorId="54866B8B" wp14:editId="43D891D5">
            <wp:extent cx="4808220" cy="19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9716" cy="1927320"/>
                    </a:xfrm>
                    <a:prstGeom prst="rect">
                      <a:avLst/>
                    </a:prstGeom>
                    <a:noFill/>
                    <a:ln>
                      <a:noFill/>
                    </a:ln>
                  </pic:spPr>
                </pic:pic>
              </a:graphicData>
            </a:graphic>
          </wp:inline>
        </w:drawing>
      </w:r>
    </w:p>
    <w:p w14:paraId="67E7FF09" w14:textId="28889F45" w:rsidR="001D01D1" w:rsidRDefault="001D01D1" w:rsidP="001D01D1">
      <w:pPr>
        <w:pStyle w:val="Caption"/>
      </w:pPr>
      <w:bookmarkStart w:id="25" w:name="_Ref445992294"/>
      <w:r>
        <w:t xml:space="preserve">Figure </w:t>
      </w:r>
      <w:r>
        <w:fldChar w:fldCharType="begin"/>
      </w:r>
      <w:r>
        <w:instrText xml:space="preserve"> SEQ Figure \* ARABIC </w:instrText>
      </w:r>
      <w:r>
        <w:fldChar w:fldCharType="separate"/>
      </w:r>
      <w:r w:rsidR="000414D4">
        <w:rPr>
          <w:noProof/>
        </w:rPr>
        <w:t>9</w:t>
      </w:r>
      <w:r>
        <w:fldChar w:fldCharType="end"/>
      </w:r>
      <w:bookmarkEnd w:id="25"/>
      <w:r>
        <w:t xml:space="preserve"> Different DMRS multiplexing cases for a fixed short TTI length of 2 symbols. </w:t>
      </w:r>
    </w:p>
    <w:p w14:paraId="4A2FD835" w14:textId="25E1D838" w:rsidR="001D01D1" w:rsidRDefault="001D01D1" w:rsidP="001D01D1">
      <w:pPr>
        <w:pStyle w:val="BodyText"/>
        <w:rPr>
          <w:lang w:eastAsia="ko-KR"/>
        </w:rPr>
      </w:pPr>
      <w:r>
        <w:t xml:space="preserve">The TBS for each 2-symbol TTI of different DMRS multiplexing cases is given in </w:t>
      </w:r>
      <w:r w:rsidR="00573FC4">
        <w:fldChar w:fldCharType="begin"/>
      </w:r>
      <w:r w:rsidR="00573FC4">
        <w:instrText xml:space="preserve"> REF _Ref446422054 \h </w:instrText>
      </w:r>
      <w:r w:rsidR="00573FC4">
        <w:fldChar w:fldCharType="separate"/>
      </w:r>
      <w:r w:rsidR="00573FC4">
        <w:t xml:space="preserve">Table </w:t>
      </w:r>
      <w:r w:rsidR="00573FC4">
        <w:rPr>
          <w:noProof/>
        </w:rPr>
        <w:t>5</w:t>
      </w:r>
      <w:r w:rsidR="00573FC4">
        <w:fldChar w:fldCharType="end"/>
      </w:r>
      <w:r>
        <w:fldChar w:fldCharType="begin"/>
      </w:r>
      <w:r>
        <w:instrText xml:space="preserve"> REF _Ref441559615 \h </w:instrText>
      </w:r>
      <w:r>
        <w:fldChar w:fldCharType="end"/>
      </w:r>
      <w:r>
        <w:t xml:space="preserve">. </w:t>
      </w:r>
      <w:r>
        <w:rPr>
          <w:rFonts w:cs="Arial"/>
          <w:color w:val="000000" w:themeColor="text1"/>
          <w:kern w:val="24"/>
          <w:lang w:val="en-US" w:eastAsia="sv-SE"/>
        </w:rPr>
        <w:t xml:space="preserve">For each considered modulation scheme, the TBS is selected so that </w:t>
      </w:r>
      <w:r>
        <w:t xml:space="preserve">PUSCH transmissions with </w:t>
      </w:r>
      <w:r>
        <w:rPr>
          <w:rFonts w:cs="Arial"/>
          <w:color w:val="000000" w:themeColor="text1"/>
          <w:kern w:val="24"/>
          <w:lang w:val="en-US" w:eastAsia="sv-SE"/>
        </w:rPr>
        <w:t xml:space="preserve">different DMRS multiplexing cases have the same maximum cell throughput. Here, the maximum cell throughput is defined as the total TBS of all multiplexed UEs divided by the time duration used for transmitting all these payload bits. </w:t>
      </w:r>
      <w:r>
        <w:rPr>
          <w:lang w:eastAsia="ko-KR"/>
        </w:rPr>
        <w:t>With increased number of multiplexed DMRS, the DMRS overhead decreases. This implies that the effective code rates for P</w:t>
      </w:r>
      <w:r w:rsidR="00982BF3">
        <w:rPr>
          <w:lang w:eastAsia="ko-KR"/>
        </w:rPr>
        <w:t>U</w:t>
      </w:r>
      <w:r>
        <w:rPr>
          <w:lang w:eastAsia="ko-KR"/>
        </w:rPr>
        <w:t>SCH transmissions within the corresponding short TTIs are reduced. The effective code rate for different DMRS multiplexing cases are given in</w:t>
      </w:r>
      <w:r w:rsidR="00573FC4">
        <w:rPr>
          <w:lang w:eastAsia="ko-KR"/>
        </w:rPr>
        <w:t xml:space="preserve"> </w:t>
      </w:r>
      <w:r w:rsidR="00573FC4">
        <w:rPr>
          <w:lang w:eastAsia="ko-KR"/>
        </w:rPr>
        <w:fldChar w:fldCharType="begin"/>
      </w:r>
      <w:r w:rsidR="00573FC4">
        <w:rPr>
          <w:lang w:eastAsia="ko-KR"/>
        </w:rPr>
        <w:instrText xml:space="preserve"> REF _Ref446422038 \h </w:instrText>
      </w:r>
      <w:r w:rsidR="00573FC4">
        <w:rPr>
          <w:lang w:eastAsia="ko-KR"/>
        </w:rPr>
      </w:r>
      <w:r w:rsidR="00573FC4">
        <w:rPr>
          <w:lang w:eastAsia="ko-KR"/>
        </w:rPr>
        <w:fldChar w:fldCharType="separate"/>
      </w:r>
      <w:r w:rsidR="00573FC4">
        <w:t xml:space="preserve">Table </w:t>
      </w:r>
      <w:r w:rsidR="00573FC4">
        <w:rPr>
          <w:noProof/>
        </w:rPr>
        <w:t>6</w:t>
      </w:r>
      <w:r w:rsidR="00573FC4">
        <w:rPr>
          <w:lang w:eastAsia="ko-KR"/>
        </w:rPr>
        <w:fldChar w:fldCharType="end"/>
      </w:r>
      <w:r>
        <w:rPr>
          <w:lang w:eastAsia="ko-KR"/>
        </w:rPr>
        <w:t>.</w:t>
      </w:r>
    </w:p>
    <w:p w14:paraId="28863E39" w14:textId="19788873" w:rsidR="001D01D1" w:rsidRDefault="00573FC4" w:rsidP="00D92B85">
      <w:pPr>
        <w:pStyle w:val="Caption"/>
      </w:pPr>
      <w:bookmarkStart w:id="26" w:name="_Ref446422054"/>
      <w:bookmarkStart w:id="27" w:name="_Ref445991673"/>
      <w:r>
        <w:t xml:space="preserve">Table </w:t>
      </w:r>
      <w:r>
        <w:fldChar w:fldCharType="begin"/>
      </w:r>
      <w:r>
        <w:instrText xml:space="preserve"> SEQ Table \* ARABIC </w:instrText>
      </w:r>
      <w:r>
        <w:fldChar w:fldCharType="separate"/>
      </w:r>
      <w:r>
        <w:rPr>
          <w:noProof/>
        </w:rPr>
        <w:t>5</w:t>
      </w:r>
      <w:r>
        <w:fldChar w:fldCharType="end"/>
      </w:r>
      <w:bookmarkEnd w:id="26"/>
      <w:r>
        <w:t xml:space="preserve"> </w:t>
      </w:r>
      <w:bookmarkEnd w:id="27"/>
      <w:r w:rsidR="001D01D1">
        <w:t>TBS for different DMRS multiplexing cases (same maximum cell throughput)</w:t>
      </w:r>
    </w:p>
    <w:tbl>
      <w:tblPr>
        <w:tblStyle w:val="TableGrid"/>
        <w:tblW w:w="0" w:type="auto"/>
        <w:jc w:val="center"/>
        <w:tblLook w:val="04A0" w:firstRow="1" w:lastRow="0" w:firstColumn="1" w:lastColumn="0" w:noHBand="0" w:noVBand="1"/>
      </w:tblPr>
      <w:tblGrid>
        <w:gridCol w:w="2862"/>
        <w:gridCol w:w="663"/>
        <w:gridCol w:w="663"/>
        <w:gridCol w:w="663"/>
        <w:gridCol w:w="551"/>
        <w:gridCol w:w="551"/>
        <w:gridCol w:w="795"/>
      </w:tblGrid>
      <w:tr w:rsidR="001D01D1" w14:paraId="3ED8DDBC" w14:textId="77777777" w:rsidTr="008D5E5A">
        <w:trPr>
          <w:jc w:val="center"/>
        </w:trPr>
        <w:tc>
          <w:tcPr>
            <w:tcW w:w="0" w:type="auto"/>
            <w:vAlign w:val="center"/>
          </w:tcPr>
          <w:p w14:paraId="410DE9CC" w14:textId="77777777" w:rsidR="001D01D1" w:rsidRDefault="001D01D1" w:rsidP="008D5E5A">
            <w:pPr>
              <w:jc w:val="center"/>
            </w:pPr>
            <w:r>
              <w:t>Number of multiplexed DMRS</w:t>
            </w:r>
          </w:p>
        </w:tc>
        <w:tc>
          <w:tcPr>
            <w:tcW w:w="0" w:type="auto"/>
            <w:vAlign w:val="center"/>
          </w:tcPr>
          <w:p w14:paraId="4DCF0FD3" w14:textId="77777777" w:rsidR="001D01D1" w:rsidRDefault="001D01D1" w:rsidP="008D5E5A">
            <w:pPr>
              <w:jc w:val="center"/>
            </w:pPr>
            <w:r>
              <w:t>1</w:t>
            </w:r>
          </w:p>
        </w:tc>
        <w:tc>
          <w:tcPr>
            <w:tcW w:w="0" w:type="auto"/>
            <w:vAlign w:val="center"/>
          </w:tcPr>
          <w:p w14:paraId="1B9EEDE4" w14:textId="77777777" w:rsidR="001D01D1" w:rsidRDefault="001D01D1" w:rsidP="008D5E5A">
            <w:pPr>
              <w:jc w:val="center"/>
            </w:pPr>
            <w:r>
              <w:t>2</w:t>
            </w:r>
          </w:p>
        </w:tc>
        <w:tc>
          <w:tcPr>
            <w:tcW w:w="0" w:type="auto"/>
            <w:vAlign w:val="center"/>
          </w:tcPr>
          <w:p w14:paraId="3B190E4F" w14:textId="77777777" w:rsidR="001D01D1" w:rsidRDefault="001D01D1" w:rsidP="008D5E5A">
            <w:pPr>
              <w:jc w:val="center"/>
            </w:pPr>
            <w:r>
              <w:t>3</w:t>
            </w:r>
          </w:p>
        </w:tc>
        <w:tc>
          <w:tcPr>
            <w:tcW w:w="0" w:type="auto"/>
            <w:vAlign w:val="center"/>
          </w:tcPr>
          <w:p w14:paraId="4B46B54E" w14:textId="77777777" w:rsidR="001D01D1" w:rsidRDefault="001D01D1" w:rsidP="008D5E5A">
            <w:pPr>
              <w:jc w:val="center"/>
            </w:pPr>
            <w:r>
              <w:t>4</w:t>
            </w:r>
          </w:p>
        </w:tc>
        <w:tc>
          <w:tcPr>
            <w:tcW w:w="0" w:type="auto"/>
          </w:tcPr>
          <w:p w14:paraId="72A64B8C" w14:textId="77777777" w:rsidR="001D01D1" w:rsidRDefault="001D01D1" w:rsidP="008D5E5A">
            <w:pPr>
              <w:jc w:val="center"/>
            </w:pPr>
            <w:r>
              <w:t>5</w:t>
            </w:r>
          </w:p>
        </w:tc>
        <w:tc>
          <w:tcPr>
            <w:tcW w:w="0" w:type="auto"/>
            <w:vAlign w:val="center"/>
          </w:tcPr>
          <w:p w14:paraId="70AD2E5F" w14:textId="77777777" w:rsidR="001D01D1" w:rsidRDefault="001D01D1" w:rsidP="008D5E5A">
            <w:pPr>
              <w:jc w:val="center"/>
            </w:pPr>
            <w:r>
              <w:t>legacy</w:t>
            </w:r>
          </w:p>
        </w:tc>
      </w:tr>
      <w:tr w:rsidR="001D01D1" w14:paraId="6FCA237A" w14:textId="77777777" w:rsidTr="008D5E5A">
        <w:trPr>
          <w:jc w:val="center"/>
        </w:trPr>
        <w:tc>
          <w:tcPr>
            <w:tcW w:w="0" w:type="auto"/>
          </w:tcPr>
          <w:p w14:paraId="20BF4C71" w14:textId="77777777" w:rsidR="001D01D1" w:rsidRDefault="001D01D1" w:rsidP="008D5E5A">
            <w:pPr>
              <w:jc w:val="center"/>
            </w:pPr>
            <w:r>
              <w:rPr>
                <w:rFonts w:ascii="Calibri" w:hAnsi="Calibri"/>
                <w:sz w:val="22"/>
                <w:szCs w:val="22"/>
              </w:rPr>
              <w:t xml:space="preserve">QPSK </w:t>
            </w:r>
          </w:p>
        </w:tc>
        <w:tc>
          <w:tcPr>
            <w:tcW w:w="0" w:type="auto"/>
          </w:tcPr>
          <w:p w14:paraId="65E4480A" w14:textId="77777777" w:rsidR="001D01D1" w:rsidRDefault="001D01D1" w:rsidP="008D5E5A">
            <w:pPr>
              <w:jc w:val="center"/>
            </w:pPr>
            <w:r>
              <w:rPr>
                <w:rFonts w:ascii="Calibri" w:hAnsi="Calibri"/>
                <w:sz w:val="22"/>
                <w:szCs w:val="22"/>
              </w:rPr>
              <w:t>200</w:t>
            </w:r>
          </w:p>
        </w:tc>
        <w:tc>
          <w:tcPr>
            <w:tcW w:w="0" w:type="auto"/>
          </w:tcPr>
          <w:p w14:paraId="01ACA24B" w14:textId="77777777" w:rsidR="001D01D1" w:rsidRDefault="001D01D1" w:rsidP="008D5E5A">
            <w:pPr>
              <w:jc w:val="center"/>
            </w:pPr>
            <w:r>
              <w:rPr>
                <w:rFonts w:ascii="Calibri" w:hAnsi="Calibri"/>
                <w:sz w:val="22"/>
                <w:szCs w:val="22"/>
              </w:rPr>
              <w:t>152</w:t>
            </w:r>
          </w:p>
        </w:tc>
        <w:tc>
          <w:tcPr>
            <w:tcW w:w="0" w:type="auto"/>
          </w:tcPr>
          <w:p w14:paraId="56DAD7FC" w14:textId="77777777" w:rsidR="001D01D1" w:rsidRDefault="001D01D1" w:rsidP="008D5E5A">
            <w:pPr>
              <w:jc w:val="center"/>
            </w:pPr>
            <w:r>
              <w:rPr>
                <w:rFonts w:ascii="Calibri" w:hAnsi="Calibri"/>
                <w:sz w:val="22"/>
                <w:szCs w:val="22"/>
              </w:rPr>
              <w:t>136</w:t>
            </w:r>
          </w:p>
        </w:tc>
        <w:tc>
          <w:tcPr>
            <w:tcW w:w="0" w:type="auto"/>
          </w:tcPr>
          <w:p w14:paraId="249CB5FE" w14:textId="77777777" w:rsidR="001D01D1" w:rsidRDefault="001D01D1" w:rsidP="008D5E5A">
            <w:pPr>
              <w:jc w:val="center"/>
            </w:pPr>
            <w:r>
              <w:rPr>
                <w:rFonts w:ascii="Calibri" w:hAnsi="Calibri"/>
                <w:sz w:val="22"/>
                <w:szCs w:val="22"/>
              </w:rPr>
              <w:t>128</w:t>
            </w:r>
          </w:p>
        </w:tc>
        <w:tc>
          <w:tcPr>
            <w:tcW w:w="0" w:type="auto"/>
          </w:tcPr>
          <w:p w14:paraId="2AFE9AC8" w14:textId="77777777" w:rsidR="001D01D1" w:rsidRDefault="001D01D1" w:rsidP="008D5E5A">
            <w:pPr>
              <w:jc w:val="center"/>
              <w:rPr>
                <w:rFonts w:ascii="Calibri" w:hAnsi="Calibri"/>
                <w:sz w:val="22"/>
                <w:szCs w:val="22"/>
              </w:rPr>
            </w:pPr>
            <w:r>
              <w:rPr>
                <w:rFonts w:ascii="Calibri" w:hAnsi="Calibri"/>
                <w:sz w:val="22"/>
                <w:szCs w:val="22"/>
              </w:rPr>
              <w:t>120</w:t>
            </w:r>
          </w:p>
        </w:tc>
        <w:tc>
          <w:tcPr>
            <w:tcW w:w="0" w:type="auto"/>
          </w:tcPr>
          <w:p w14:paraId="0484A567" w14:textId="77777777" w:rsidR="001D01D1" w:rsidRDefault="001D01D1" w:rsidP="008D5E5A">
            <w:pPr>
              <w:jc w:val="center"/>
            </w:pPr>
            <w:r>
              <w:rPr>
                <w:rFonts w:ascii="Calibri" w:hAnsi="Calibri"/>
                <w:sz w:val="22"/>
                <w:szCs w:val="22"/>
              </w:rPr>
              <w:t>1416</w:t>
            </w:r>
          </w:p>
        </w:tc>
      </w:tr>
      <w:tr w:rsidR="001D01D1" w14:paraId="2E023565" w14:textId="77777777" w:rsidTr="008D5E5A">
        <w:trPr>
          <w:jc w:val="center"/>
        </w:trPr>
        <w:tc>
          <w:tcPr>
            <w:tcW w:w="0" w:type="auto"/>
          </w:tcPr>
          <w:p w14:paraId="38BFEEF7" w14:textId="77777777" w:rsidR="001D01D1" w:rsidRDefault="001D01D1" w:rsidP="008D5E5A">
            <w:pPr>
              <w:jc w:val="center"/>
            </w:pPr>
            <w:r>
              <w:rPr>
                <w:rFonts w:ascii="Calibri" w:hAnsi="Calibri"/>
                <w:sz w:val="22"/>
                <w:szCs w:val="22"/>
              </w:rPr>
              <w:lastRenderedPageBreak/>
              <w:t>16QAM</w:t>
            </w:r>
          </w:p>
        </w:tc>
        <w:tc>
          <w:tcPr>
            <w:tcW w:w="0" w:type="auto"/>
          </w:tcPr>
          <w:p w14:paraId="363F45EF" w14:textId="77777777" w:rsidR="001D01D1" w:rsidRDefault="001D01D1" w:rsidP="008D5E5A">
            <w:pPr>
              <w:jc w:val="center"/>
            </w:pPr>
            <w:r>
              <w:rPr>
                <w:rFonts w:ascii="Calibri" w:hAnsi="Calibri"/>
                <w:sz w:val="22"/>
                <w:szCs w:val="22"/>
              </w:rPr>
              <w:t>920</w:t>
            </w:r>
          </w:p>
        </w:tc>
        <w:tc>
          <w:tcPr>
            <w:tcW w:w="0" w:type="auto"/>
          </w:tcPr>
          <w:p w14:paraId="346AB140" w14:textId="77777777" w:rsidR="001D01D1" w:rsidRDefault="001D01D1" w:rsidP="008D5E5A">
            <w:pPr>
              <w:jc w:val="center"/>
            </w:pPr>
            <w:r>
              <w:rPr>
                <w:rFonts w:ascii="Calibri" w:hAnsi="Calibri"/>
                <w:sz w:val="22"/>
                <w:szCs w:val="22"/>
              </w:rPr>
              <w:t>688</w:t>
            </w:r>
          </w:p>
        </w:tc>
        <w:tc>
          <w:tcPr>
            <w:tcW w:w="0" w:type="auto"/>
          </w:tcPr>
          <w:p w14:paraId="7C1EAC67" w14:textId="77777777" w:rsidR="001D01D1" w:rsidRDefault="001D01D1" w:rsidP="008D5E5A">
            <w:pPr>
              <w:jc w:val="center"/>
            </w:pPr>
            <w:r>
              <w:rPr>
                <w:rFonts w:ascii="Calibri" w:hAnsi="Calibri"/>
                <w:sz w:val="22"/>
                <w:szCs w:val="22"/>
              </w:rPr>
              <w:t>616</w:t>
            </w:r>
          </w:p>
        </w:tc>
        <w:tc>
          <w:tcPr>
            <w:tcW w:w="0" w:type="auto"/>
          </w:tcPr>
          <w:p w14:paraId="3FC8E88C" w14:textId="77777777" w:rsidR="001D01D1" w:rsidRDefault="001D01D1" w:rsidP="008D5E5A">
            <w:pPr>
              <w:jc w:val="center"/>
            </w:pPr>
            <w:r>
              <w:rPr>
                <w:rFonts w:ascii="Calibri" w:hAnsi="Calibri"/>
                <w:sz w:val="22"/>
                <w:szCs w:val="22"/>
              </w:rPr>
              <w:t>567</w:t>
            </w:r>
          </w:p>
        </w:tc>
        <w:tc>
          <w:tcPr>
            <w:tcW w:w="0" w:type="auto"/>
          </w:tcPr>
          <w:p w14:paraId="198E29BD" w14:textId="77777777" w:rsidR="001D01D1" w:rsidRDefault="001D01D1" w:rsidP="008D5E5A">
            <w:pPr>
              <w:jc w:val="center"/>
              <w:rPr>
                <w:rFonts w:ascii="Calibri" w:hAnsi="Calibri"/>
                <w:sz w:val="22"/>
                <w:szCs w:val="22"/>
              </w:rPr>
            </w:pPr>
            <w:r>
              <w:rPr>
                <w:rFonts w:ascii="Calibri" w:hAnsi="Calibri"/>
                <w:sz w:val="22"/>
                <w:szCs w:val="22"/>
              </w:rPr>
              <w:t>552</w:t>
            </w:r>
          </w:p>
        </w:tc>
        <w:tc>
          <w:tcPr>
            <w:tcW w:w="0" w:type="auto"/>
          </w:tcPr>
          <w:p w14:paraId="7DE3FA31" w14:textId="77777777" w:rsidR="001D01D1" w:rsidRDefault="001D01D1" w:rsidP="008D5E5A">
            <w:pPr>
              <w:jc w:val="center"/>
            </w:pPr>
            <w:r>
              <w:rPr>
                <w:rFonts w:ascii="Calibri" w:hAnsi="Calibri"/>
                <w:sz w:val="22"/>
                <w:szCs w:val="22"/>
              </w:rPr>
              <w:t>6456</w:t>
            </w:r>
          </w:p>
        </w:tc>
      </w:tr>
      <w:tr w:rsidR="001D01D1" w14:paraId="2C69253F" w14:textId="77777777" w:rsidTr="008D5E5A">
        <w:trPr>
          <w:jc w:val="center"/>
        </w:trPr>
        <w:tc>
          <w:tcPr>
            <w:tcW w:w="0" w:type="auto"/>
          </w:tcPr>
          <w:p w14:paraId="25C72674" w14:textId="77777777" w:rsidR="001D01D1" w:rsidRDefault="001D01D1" w:rsidP="008D5E5A">
            <w:pPr>
              <w:jc w:val="center"/>
            </w:pPr>
            <w:r>
              <w:rPr>
                <w:rFonts w:ascii="Calibri" w:hAnsi="Calibri"/>
                <w:sz w:val="22"/>
                <w:szCs w:val="22"/>
              </w:rPr>
              <w:t>64QAM</w:t>
            </w:r>
          </w:p>
        </w:tc>
        <w:tc>
          <w:tcPr>
            <w:tcW w:w="0" w:type="auto"/>
          </w:tcPr>
          <w:p w14:paraId="641B03E9" w14:textId="77777777" w:rsidR="001D01D1" w:rsidRDefault="001D01D1" w:rsidP="008D5E5A">
            <w:pPr>
              <w:jc w:val="center"/>
            </w:pPr>
            <w:r>
              <w:rPr>
                <w:rFonts w:ascii="Calibri" w:hAnsi="Calibri"/>
                <w:sz w:val="22"/>
                <w:szCs w:val="22"/>
              </w:rPr>
              <w:t>1528</w:t>
            </w:r>
          </w:p>
        </w:tc>
        <w:tc>
          <w:tcPr>
            <w:tcW w:w="0" w:type="auto"/>
          </w:tcPr>
          <w:p w14:paraId="7B71DE54" w14:textId="77777777" w:rsidR="001D01D1" w:rsidRDefault="001D01D1" w:rsidP="008D5E5A">
            <w:pPr>
              <w:jc w:val="center"/>
            </w:pPr>
            <w:r>
              <w:rPr>
                <w:rFonts w:ascii="Calibri" w:hAnsi="Calibri"/>
                <w:sz w:val="22"/>
                <w:szCs w:val="22"/>
              </w:rPr>
              <w:t>1144</w:t>
            </w:r>
          </w:p>
        </w:tc>
        <w:tc>
          <w:tcPr>
            <w:tcW w:w="0" w:type="auto"/>
          </w:tcPr>
          <w:p w14:paraId="5A6B30CE" w14:textId="77777777" w:rsidR="001D01D1" w:rsidRDefault="001D01D1" w:rsidP="008D5E5A">
            <w:pPr>
              <w:jc w:val="center"/>
            </w:pPr>
            <w:r>
              <w:rPr>
                <w:rFonts w:ascii="Calibri" w:hAnsi="Calibri"/>
                <w:sz w:val="22"/>
                <w:szCs w:val="22"/>
              </w:rPr>
              <w:t>1016</w:t>
            </w:r>
          </w:p>
        </w:tc>
        <w:tc>
          <w:tcPr>
            <w:tcW w:w="0" w:type="auto"/>
          </w:tcPr>
          <w:p w14:paraId="5D3C2514" w14:textId="77777777" w:rsidR="001D01D1" w:rsidRDefault="001D01D1" w:rsidP="008D5E5A">
            <w:pPr>
              <w:jc w:val="center"/>
            </w:pPr>
            <w:r>
              <w:rPr>
                <w:rFonts w:ascii="Calibri" w:hAnsi="Calibri"/>
                <w:sz w:val="22"/>
                <w:szCs w:val="22"/>
              </w:rPr>
              <w:t>952</w:t>
            </w:r>
          </w:p>
        </w:tc>
        <w:tc>
          <w:tcPr>
            <w:tcW w:w="0" w:type="auto"/>
          </w:tcPr>
          <w:p w14:paraId="67674CBA" w14:textId="77777777" w:rsidR="001D01D1" w:rsidRDefault="001D01D1" w:rsidP="008D5E5A">
            <w:pPr>
              <w:jc w:val="center"/>
              <w:rPr>
                <w:rFonts w:ascii="Calibri" w:hAnsi="Calibri"/>
                <w:sz w:val="22"/>
                <w:szCs w:val="22"/>
              </w:rPr>
            </w:pPr>
            <w:r>
              <w:rPr>
                <w:rFonts w:ascii="Calibri" w:hAnsi="Calibri"/>
                <w:sz w:val="22"/>
                <w:szCs w:val="22"/>
              </w:rPr>
              <w:t>912</w:t>
            </w:r>
          </w:p>
        </w:tc>
        <w:tc>
          <w:tcPr>
            <w:tcW w:w="0" w:type="auto"/>
          </w:tcPr>
          <w:p w14:paraId="00F75AF5" w14:textId="77777777" w:rsidR="001D01D1" w:rsidRDefault="001D01D1" w:rsidP="008D5E5A">
            <w:pPr>
              <w:jc w:val="center"/>
            </w:pPr>
            <w:r>
              <w:rPr>
                <w:rFonts w:ascii="Calibri" w:hAnsi="Calibri"/>
                <w:sz w:val="22"/>
                <w:szCs w:val="22"/>
              </w:rPr>
              <w:t>10680</w:t>
            </w:r>
          </w:p>
        </w:tc>
      </w:tr>
    </w:tbl>
    <w:p w14:paraId="2D44E211" w14:textId="77777777" w:rsidR="00D90CBD" w:rsidRDefault="00D90CBD" w:rsidP="00220A77">
      <w:pPr>
        <w:pStyle w:val="Caption"/>
      </w:pPr>
      <w:bookmarkStart w:id="28" w:name="_Ref446422038"/>
      <w:bookmarkStart w:id="29" w:name="_Ref445992024"/>
    </w:p>
    <w:p w14:paraId="58C6BD39" w14:textId="0063EB3D" w:rsidR="001D01D1" w:rsidRDefault="00573FC4" w:rsidP="00220A77">
      <w:pPr>
        <w:pStyle w:val="Caption"/>
      </w:pPr>
      <w:r>
        <w:t xml:space="preserve">Table </w:t>
      </w:r>
      <w:r>
        <w:fldChar w:fldCharType="begin"/>
      </w:r>
      <w:r>
        <w:instrText xml:space="preserve"> SEQ Table \* ARABIC </w:instrText>
      </w:r>
      <w:r>
        <w:fldChar w:fldCharType="separate"/>
      </w:r>
      <w:r>
        <w:rPr>
          <w:noProof/>
        </w:rPr>
        <w:t>6</w:t>
      </w:r>
      <w:r>
        <w:fldChar w:fldCharType="end"/>
      </w:r>
      <w:bookmarkEnd w:id="28"/>
      <w:r>
        <w:t xml:space="preserve"> </w:t>
      </w:r>
      <w:bookmarkEnd w:id="29"/>
      <w:r w:rsidR="001D01D1">
        <w:t>Effective code rate for different DMRS multiplexing cases</w:t>
      </w:r>
    </w:p>
    <w:tbl>
      <w:tblPr>
        <w:tblStyle w:val="TableGrid"/>
        <w:tblW w:w="0" w:type="auto"/>
        <w:jc w:val="center"/>
        <w:tblLook w:val="04A0" w:firstRow="1" w:lastRow="0" w:firstColumn="1" w:lastColumn="0" w:noHBand="0" w:noVBand="1"/>
      </w:tblPr>
      <w:tblGrid>
        <w:gridCol w:w="2862"/>
        <w:gridCol w:w="830"/>
        <w:gridCol w:w="830"/>
        <w:gridCol w:w="830"/>
        <w:gridCol w:w="830"/>
        <w:gridCol w:w="830"/>
        <w:gridCol w:w="830"/>
      </w:tblGrid>
      <w:tr w:rsidR="001D01D1" w14:paraId="21C84822" w14:textId="77777777" w:rsidTr="008D5E5A">
        <w:trPr>
          <w:jc w:val="center"/>
        </w:trPr>
        <w:tc>
          <w:tcPr>
            <w:tcW w:w="0" w:type="auto"/>
            <w:vAlign w:val="center"/>
          </w:tcPr>
          <w:p w14:paraId="5B562928" w14:textId="77777777" w:rsidR="001D01D1" w:rsidRDefault="001D01D1" w:rsidP="008D5E5A">
            <w:pPr>
              <w:jc w:val="center"/>
            </w:pPr>
            <w:r>
              <w:t>Number of multiplexed DMRS</w:t>
            </w:r>
          </w:p>
        </w:tc>
        <w:tc>
          <w:tcPr>
            <w:tcW w:w="0" w:type="auto"/>
            <w:vAlign w:val="center"/>
          </w:tcPr>
          <w:p w14:paraId="1375C5EA" w14:textId="77777777" w:rsidR="001D01D1" w:rsidRDefault="001D01D1" w:rsidP="008D5E5A">
            <w:pPr>
              <w:jc w:val="center"/>
            </w:pPr>
            <w:r>
              <w:t>1</w:t>
            </w:r>
          </w:p>
        </w:tc>
        <w:tc>
          <w:tcPr>
            <w:tcW w:w="0" w:type="auto"/>
            <w:vAlign w:val="center"/>
          </w:tcPr>
          <w:p w14:paraId="28366871" w14:textId="77777777" w:rsidR="001D01D1" w:rsidRDefault="001D01D1" w:rsidP="008D5E5A">
            <w:pPr>
              <w:jc w:val="center"/>
            </w:pPr>
            <w:r>
              <w:t>2</w:t>
            </w:r>
          </w:p>
        </w:tc>
        <w:tc>
          <w:tcPr>
            <w:tcW w:w="0" w:type="auto"/>
            <w:vAlign w:val="center"/>
          </w:tcPr>
          <w:p w14:paraId="4A518700" w14:textId="77777777" w:rsidR="001D01D1" w:rsidRDefault="001D01D1" w:rsidP="008D5E5A">
            <w:pPr>
              <w:jc w:val="center"/>
            </w:pPr>
            <w:r>
              <w:t>3</w:t>
            </w:r>
          </w:p>
        </w:tc>
        <w:tc>
          <w:tcPr>
            <w:tcW w:w="0" w:type="auto"/>
            <w:vAlign w:val="center"/>
          </w:tcPr>
          <w:p w14:paraId="34B4DD92" w14:textId="77777777" w:rsidR="001D01D1" w:rsidRDefault="001D01D1" w:rsidP="008D5E5A">
            <w:pPr>
              <w:jc w:val="center"/>
            </w:pPr>
            <w:r>
              <w:t>4</w:t>
            </w:r>
          </w:p>
        </w:tc>
        <w:tc>
          <w:tcPr>
            <w:tcW w:w="0" w:type="auto"/>
          </w:tcPr>
          <w:p w14:paraId="19A50A53" w14:textId="77777777" w:rsidR="001D01D1" w:rsidRDefault="001D01D1" w:rsidP="008D5E5A">
            <w:pPr>
              <w:jc w:val="center"/>
            </w:pPr>
            <w:r>
              <w:t>5</w:t>
            </w:r>
          </w:p>
        </w:tc>
        <w:tc>
          <w:tcPr>
            <w:tcW w:w="0" w:type="auto"/>
            <w:vAlign w:val="center"/>
          </w:tcPr>
          <w:p w14:paraId="6B89D549" w14:textId="77777777" w:rsidR="001D01D1" w:rsidRDefault="001D01D1" w:rsidP="008D5E5A">
            <w:pPr>
              <w:jc w:val="center"/>
            </w:pPr>
            <w:r>
              <w:t>14</w:t>
            </w:r>
          </w:p>
        </w:tc>
      </w:tr>
      <w:tr w:rsidR="001D01D1" w14:paraId="0D2E7278" w14:textId="77777777" w:rsidTr="008D5E5A">
        <w:trPr>
          <w:jc w:val="center"/>
        </w:trPr>
        <w:tc>
          <w:tcPr>
            <w:tcW w:w="0" w:type="auto"/>
          </w:tcPr>
          <w:p w14:paraId="1B840883" w14:textId="77777777" w:rsidR="001D01D1" w:rsidRDefault="001D01D1" w:rsidP="008D5E5A">
            <w:pPr>
              <w:jc w:val="center"/>
            </w:pPr>
            <w:r>
              <w:rPr>
                <w:rFonts w:ascii="Calibri" w:hAnsi="Calibri"/>
                <w:sz w:val="22"/>
                <w:szCs w:val="22"/>
              </w:rPr>
              <w:t xml:space="preserve">QPSK </w:t>
            </w:r>
          </w:p>
        </w:tc>
        <w:tc>
          <w:tcPr>
            <w:tcW w:w="0" w:type="auto"/>
          </w:tcPr>
          <w:p w14:paraId="334739FF" w14:textId="77777777" w:rsidR="001D01D1" w:rsidRDefault="001D01D1" w:rsidP="008D5E5A">
            <w:pPr>
              <w:jc w:val="center"/>
            </w:pPr>
            <w:r>
              <w:rPr>
                <w:rFonts w:ascii="Calibri" w:hAnsi="Calibri"/>
                <w:sz w:val="22"/>
                <w:szCs w:val="22"/>
              </w:rPr>
              <w:t>0.3333</w:t>
            </w:r>
          </w:p>
        </w:tc>
        <w:tc>
          <w:tcPr>
            <w:tcW w:w="0" w:type="auto"/>
          </w:tcPr>
          <w:p w14:paraId="4E88AC26" w14:textId="77777777" w:rsidR="001D01D1" w:rsidRDefault="001D01D1" w:rsidP="008D5E5A">
            <w:pPr>
              <w:jc w:val="center"/>
            </w:pPr>
            <w:r>
              <w:rPr>
                <w:rFonts w:ascii="Calibri" w:hAnsi="Calibri"/>
                <w:sz w:val="22"/>
                <w:szCs w:val="22"/>
              </w:rPr>
              <w:t xml:space="preserve">0.2533 </w:t>
            </w:r>
          </w:p>
        </w:tc>
        <w:tc>
          <w:tcPr>
            <w:tcW w:w="0" w:type="auto"/>
          </w:tcPr>
          <w:p w14:paraId="6C4116B4" w14:textId="77777777" w:rsidR="001D01D1" w:rsidRDefault="001D01D1" w:rsidP="008D5E5A">
            <w:pPr>
              <w:jc w:val="center"/>
            </w:pPr>
            <w:r>
              <w:rPr>
                <w:rFonts w:ascii="Calibri" w:hAnsi="Calibri"/>
                <w:sz w:val="22"/>
                <w:szCs w:val="22"/>
              </w:rPr>
              <w:t>0.2267</w:t>
            </w:r>
          </w:p>
        </w:tc>
        <w:tc>
          <w:tcPr>
            <w:tcW w:w="0" w:type="auto"/>
          </w:tcPr>
          <w:p w14:paraId="1810DC9F" w14:textId="77777777" w:rsidR="001D01D1" w:rsidRDefault="001D01D1" w:rsidP="008D5E5A">
            <w:pPr>
              <w:jc w:val="center"/>
            </w:pPr>
            <w:r>
              <w:rPr>
                <w:rFonts w:ascii="Calibri" w:hAnsi="Calibri"/>
                <w:sz w:val="22"/>
                <w:szCs w:val="22"/>
              </w:rPr>
              <w:t>0.2133</w:t>
            </w:r>
          </w:p>
        </w:tc>
        <w:tc>
          <w:tcPr>
            <w:tcW w:w="0" w:type="auto"/>
          </w:tcPr>
          <w:p w14:paraId="59EC8286" w14:textId="77777777" w:rsidR="001D01D1" w:rsidRDefault="001D01D1" w:rsidP="008D5E5A">
            <w:pPr>
              <w:jc w:val="center"/>
              <w:rPr>
                <w:rFonts w:ascii="Calibri" w:hAnsi="Calibri"/>
                <w:sz w:val="22"/>
                <w:szCs w:val="22"/>
              </w:rPr>
            </w:pPr>
            <w:r>
              <w:rPr>
                <w:rFonts w:ascii="Calibri" w:hAnsi="Calibri"/>
                <w:sz w:val="22"/>
                <w:szCs w:val="22"/>
              </w:rPr>
              <w:t>0.2000</w:t>
            </w:r>
          </w:p>
        </w:tc>
        <w:tc>
          <w:tcPr>
            <w:tcW w:w="0" w:type="auto"/>
          </w:tcPr>
          <w:p w14:paraId="61582273" w14:textId="77777777" w:rsidR="001D01D1" w:rsidRDefault="001D01D1" w:rsidP="008D5E5A">
            <w:pPr>
              <w:jc w:val="center"/>
            </w:pPr>
            <w:r>
              <w:rPr>
                <w:rFonts w:ascii="Calibri" w:hAnsi="Calibri"/>
                <w:sz w:val="22"/>
                <w:szCs w:val="22"/>
              </w:rPr>
              <w:t>0.1967</w:t>
            </w:r>
          </w:p>
        </w:tc>
      </w:tr>
      <w:tr w:rsidR="001D01D1" w14:paraId="7424631B" w14:textId="77777777" w:rsidTr="008D5E5A">
        <w:trPr>
          <w:jc w:val="center"/>
        </w:trPr>
        <w:tc>
          <w:tcPr>
            <w:tcW w:w="0" w:type="auto"/>
          </w:tcPr>
          <w:p w14:paraId="49EA0D28" w14:textId="77777777" w:rsidR="001D01D1" w:rsidRDefault="001D01D1" w:rsidP="008D5E5A">
            <w:pPr>
              <w:jc w:val="center"/>
            </w:pPr>
            <w:r>
              <w:rPr>
                <w:rFonts w:ascii="Calibri" w:hAnsi="Calibri"/>
                <w:sz w:val="22"/>
                <w:szCs w:val="22"/>
              </w:rPr>
              <w:t xml:space="preserve">16QAM </w:t>
            </w:r>
          </w:p>
        </w:tc>
        <w:tc>
          <w:tcPr>
            <w:tcW w:w="0" w:type="auto"/>
          </w:tcPr>
          <w:p w14:paraId="33078DC6" w14:textId="77777777" w:rsidR="001D01D1" w:rsidRDefault="001D01D1" w:rsidP="008D5E5A">
            <w:pPr>
              <w:jc w:val="center"/>
            </w:pPr>
            <w:r>
              <w:rPr>
                <w:rFonts w:ascii="Calibri" w:hAnsi="Calibri"/>
                <w:sz w:val="22"/>
                <w:szCs w:val="22"/>
              </w:rPr>
              <w:t>0.7667</w:t>
            </w:r>
          </w:p>
        </w:tc>
        <w:tc>
          <w:tcPr>
            <w:tcW w:w="0" w:type="auto"/>
          </w:tcPr>
          <w:p w14:paraId="43D6C164" w14:textId="77777777" w:rsidR="001D01D1" w:rsidRDefault="001D01D1" w:rsidP="008D5E5A">
            <w:pPr>
              <w:jc w:val="center"/>
            </w:pPr>
            <w:r>
              <w:rPr>
                <w:rFonts w:ascii="Calibri" w:hAnsi="Calibri"/>
                <w:sz w:val="22"/>
                <w:szCs w:val="22"/>
              </w:rPr>
              <w:t>0.5733</w:t>
            </w:r>
          </w:p>
        </w:tc>
        <w:tc>
          <w:tcPr>
            <w:tcW w:w="0" w:type="auto"/>
          </w:tcPr>
          <w:p w14:paraId="20C5F8B7" w14:textId="77777777" w:rsidR="001D01D1" w:rsidRDefault="001D01D1" w:rsidP="008D5E5A">
            <w:pPr>
              <w:jc w:val="center"/>
            </w:pPr>
            <w:r>
              <w:rPr>
                <w:rFonts w:ascii="Calibri" w:hAnsi="Calibri"/>
                <w:sz w:val="22"/>
                <w:szCs w:val="22"/>
              </w:rPr>
              <w:t>0.5133</w:t>
            </w:r>
          </w:p>
        </w:tc>
        <w:tc>
          <w:tcPr>
            <w:tcW w:w="0" w:type="auto"/>
          </w:tcPr>
          <w:p w14:paraId="65E340B9" w14:textId="77777777" w:rsidR="001D01D1" w:rsidRDefault="001D01D1" w:rsidP="008D5E5A">
            <w:pPr>
              <w:jc w:val="center"/>
            </w:pPr>
            <w:r>
              <w:rPr>
                <w:rFonts w:ascii="Calibri" w:hAnsi="Calibri"/>
                <w:sz w:val="22"/>
                <w:szCs w:val="22"/>
              </w:rPr>
              <w:t>0.4800</w:t>
            </w:r>
          </w:p>
        </w:tc>
        <w:tc>
          <w:tcPr>
            <w:tcW w:w="0" w:type="auto"/>
          </w:tcPr>
          <w:p w14:paraId="5A36D48B" w14:textId="77777777" w:rsidR="001D01D1" w:rsidRDefault="001D01D1" w:rsidP="008D5E5A">
            <w:pPr>
              <w:jc w:val="center"/>
              <w:rPr>
                <w:rFonts w:ascii="Calibri" w:hAnsi="Calibri"/>
                <w:sz w:val="22"/>
                <w:szCs w:val="22"/>
              </w:rPr>
            </w:pPr>
            <w:r>
              <w:rPr>
                <w:rFonts w:ascii="Calibri" w:hAnsi="Calibri"/>
                <w:sz w:val="22"/>
                <w:szCs w:val="22"/>
              </w:rPr>
              <w:t>0.4600</w:t>
            </w:r>
          </w:p>
        </w:tc>
        <w:tc>
          <w:tcPr>
            <w:tcW w:w="0" w:type="auto"/>
          </w:tcPr>
          <w:p w14:paraId="0484C273" w14:textId="77777777" w:rsidR="001D01D1" w:rsidRDefault="001D01D1" w:rsidP="008D5E5A">
            <w:pPr>
              <w:jc w:val="center"/>
            </w:pPr>
            <w:r>
              <w:rPr>
                <w:rFonts w:ascii="Calibri" w:hAnsi="Calibri"/>
                <w:sz w:val="22"/>
                <w:szCs w:val="22"/>
              </w:rPr>
              <w:t>0.4483</w:t>
            </w:r>
          </w:p>
        </w:tc>
      </w:tr>
      <w:tr w:rsidR="001D01D1" w14:paraId="5A9A12C0" w14:textId="77777777" w:rsidTr="008D5E5A">
        <w:trPr>
          <w:jc w:val="center"/>
        </w:trPr>
        <w:tc>
          <w:tcPr>
            <w:tcW w:w="0" w:type="auto"/>
          </w:tcPr>
          <w:p w14:paraId="32FAFEE4" w14:textId="77777777" w:rsidR="001D01D1" w:rsidRDefault="001D01D1" w:rsidP="008D5E5A">
            <w:pPr>
              <w:jc w:val="center"/>
            </w:pPr>
            <w:r>
              <w:rPr>
                <w:rFonts w:ascii="Calibri" w:hAnsi="Calibri"/>
                <w:sz w:val="22"/>
                <w:szCs w:val="22"/>
              </w:rPr>
              <w:t>64QAM</w:t>
            </w:r>
          </w:p>
        </w:tc>
        <w:tc>
          <w:tcPr>
            <w:tcW w:w="0" w:type="auto"/>
          </w:tcPr>
          <w:p w14:paraId="621142DF" w14:textId="77777777" w:rsidR="001D01D1" w:rsidRDefault="001D01D1" w:rsidP="008D5E5A">
            <w:pPr>
              <w:jc w:val="center"/>
            </w:pPr>
            <w:r>
              <w:rPr>
                <w:rFonts w:ascii="Calibri" w:hAnsi="Calibri"/>
                <w:sz w:val="22"/>
                <w:szCs w:val="22"/>
              </w:rPr>
              <w:t>0.8489</w:t>
            </w:r>
          </w:p>
        </w:tc>
        <w:tc>
          <w:tcPr>
            <w:tcW w:w="0" w:type="auto"/>
          </w:tcPr>
          <w:p w14:paraId="4B3F613E" w14:textId="77777777" w:rsidR="001D01D1" w:rsidRDefault="001D01D1" w:rsidP="008D5E5A">
            <w:pPr>
              <w:jc w:val="center"/>
            </w:pPr>
            <w:r>
              <w:rPr>
                <w:rFonts w:ascii="Calibri" w:hAnsi="Calibri"/>
                <w:sz w:val="22"/>
                <w:szCs w:val="22"/>
              </w:rPr>
              <w:t xml:space="preserve">0.6356 </w:t>
            </w:r>
          </w:p>
        </w:tc>
        <w:tc>
          <w:tcPr>
            <w:tcW w:w="0" w:type="auto"/>
          </w:tcPr>
          <w:p w14:paraId="59826781" w14:textId="77777777" w:rsidR="001D01D1" w:rsidRDefault="001D01D1" w:rsidP="008D5E5A">
            <w:pPr>
              <w:jc w:val="center"/>
            </w:pPr>
            <w:r>
              <w:rPr>
                <w:rFonts w:ascii="Calibri" w:hAnsi="Calibri"/>
                <w:sz w:val="22"/>
                <w:szCs w:val="22"/>
              </w:rPr>
              <w:t>0.5644</w:t>
            </w:r>
          </w:p>
        </w:tc>
        <w:tc>
          <w:tcPr>
            <w:tcW w:w="0" w:type="auto"/>
          </w:tcPr>
          <w:p w14:paraId="7AC9B3D9" w14:textId="77777777" w:rsidR="001D01D1" w:rsidRDefault="001D01D1" w:rsidP="008D5E5A">
            <w:pPr>
              <w:jc w:val="center"/>
            </w:pPr>
            <w:r>
              <w:rPr>
                <w:rFonts w:ascii="Calibri" w:hAnsi="Calibri"/>
                <w:sz w:val="22"/>
                <w:szCs w:val="22"/>
              </w:rPr>
              <w:t>0.5289</w:t>
            </w:r>
          </w:p>
        </w:tc>
        <w:tc>
          <w:tcPr>
            <w:tcW w:w="0" w:type="auto"/>
          </w:tcPr>
          <w:p w14:paraId="270592EE" w14:textId="77777777" w:rsidR="001D01D1" w:rsidRDefault="001D01D1" w:rsidP="008D5E5A">
            <w:pPr>
              <w:pStyle w:val="NormalWeb"/>
              <w:spacing w:before="0" w:beforeAutospacing="0" w:after="0" w:afterAutospacing="0"/>
              <w:rPr>
                <w:rFonts w:ascii="Calibri" w:hAnsi="Calibri"/>
                <w:sz w:val="22"/>
                <w:szCs w:val="22"/>
              </w:rPr>
            </w:pPr>
            <w:r>
              <w:rPr>
                <w:rFonts w:ascii="Calibri" w:hAnsi="Calibri"/>
                <w:sz w:val="22"/>
                <w:szCs w:val="22"/>
              </w:rPr>
              <w:t>0.5067</w:t>
            </w:r>
          </w:p>
        </w:tc>
        <w:tc>
          <w:tcPr>
            <w:tcW w:w="0" w:type="auto"/>
          </w:tcPr>
          <w:p w14:paraId="1BE27B1F" w14:textId="77777777" w:rsidR="001D01D1" w:rsidRDefault="001D01D1" w:rsidP="008D5E5A">
            <w:pPr>
              <w:pStyle w:val="NormalWeb"/>
              <w:spacing w:before="0" w:beforeAutospacing="0" w:after="0" w:afterAutospacing="0"/>
            </w:pPr>
            <w:r>
              <w:rPr>
                <w:rFonts w:ascii="Calibri" w:hAnsi="Calibri"/>
                <w:sz w:val="22"/>
                <w:szCs w:val="22"/>
              </w:rPr>
              <w:t>0.4944</w:t>
            </w:r>
          </w:p>
        </w:tc>
      </w:tr>
    </w:tbl>
    <w:p w14:paraId="63CE3C52" w14:textId="77777777" w:rsidR="001D01D1" w:rsidRDefault="001D01D1" w:rsidP="001D01D1"/>
    <w:p w14:paraId="79ECF731" w14:textId="77777777" w:rsidR="001D01D1" w:rsidRDefault="001D01D1" w:rsidP="001D01D1">
      <w:r>
        <w:t>By increasing the number of multiplexed DMRS, the RS overhead decreases, which leads to a reduced coding rate for achieving the same maximum cell throughput. On the other hand, the interference between different cyclic shifted DMRS sequences increases as the number of multiplexed DMRS increases. This</w:t>
      </w:r>
      <w:r w:rsidRPr="00466DCA">
        <w:t xml:space="preserve"> </w:t>
      </w:r>
      <w:r>
        <w:t xml:space="preserve">results in a degraded </w:t>
      </w:r>
      <w:r w:rsidRPr="00E44CE9">
        <w:t>channel estimate</w:t>
      </w:r>
      <w:r>
        <w:t xml:space="preserve"> performance. Therefore, there is a trade-off between reducing RS overhead and keeping good channel estimation, when choosing the number of multiplexed DMRS. </w:t>
      </w:r>
    </w:p>
    <w:p w14:paraId="12D4181A" w14:textId="6CCD93BE" w:rsidR="001D01D1" w:rsidRDefault="001D01D1" w:rsidP="001D01D1">
      <w:r>
        <w:fldChar w:fldCharType="begin"/>
      </w:r>
      <w:r>
        <w:instrText xml:space="preserve"> REF _Ref445372305 \h  \* MERGEFORMAT </w:instrText>
      </w:r>
      <w:r>
        <w:fldChar w:fldCharType="separate"/>
      </w:r>
      <w:r w:rsidR="00161483">
        <w:t xml:space="preserve">Figure </w:t>
      </w:r>
      <w:r w:rsidR="00161483">
        <w:rPr>
          <w:noProof/>
        </w:rPr>
        <w:t>10</w:t>
      </w:r>
      <w:r>
        <w:fldChar w:fldCharType="end"/>
      </w:r>
      <w:r>
        <w:t xml:space="preserve"> and </w:t>
      </w:r>
      <w:r w:rsidR="00161483">
        <w:fldChar w:fldCharType="begin"/>
      </w:r>
      <w:r w:rsidR="00161483">
        <w:instrText xml:space="preserve"> REF _Ref434216615 \h </w:instrText>
      </w:r>
      <w:r w:rsidR="00161483">
        <w:fldChar w:fldCharType="separate"/>
      </w:r>
      <w:r w:rsidR="00161483">
        <w:t xml:space="preserve">Figure </w:t>
      </w:r>
      <w:r w:rsidR="00161483">
        <w:rPr>
          <w:noProof/>
        </w:rPr>
        <w:t>11</w:t>
      </w:r>
      <w:r w:rsidR="00161483">
        <w:fldChar w:fldCharType="end"/>
      </w:r>
      <w:r w:rsidR="00161483">
        <w:t xml:space="preserve"> </w:t>
      </w:r>
      <w:r>
        <w:t xml:space="preserve">illustrate the BLER and throughput of the considered DMRS multiplexing cases, respectively, considering EPA LOW 3km/h channel model with QPSK modulation. From </w:t>
      </w:r>
      <w:r>
        <w:fldChar w:fldCharType="begin"/>
      </w:r>
      <w:r>
        <w:instrText xml:space="preserve"> REF _Ref445372305 \h  \* MERGEFORMAT </w:instrText>
      </w:r>
      <w:r>
        <w:fldChar w:fldCharType="separate"/>
      </w:r>
      <w:r w:rsidR="00161483">
        <w:t xml:space="preserve">Figure </w:t>
      </w:r>
      <w:r w:rsidR="00161483">
        <w:rPr>
          <w:noProof/>
        </w:rPr>
        <w:t>10</w:t>
      </w:r>
      <w:r>
        <w:fldChar w:fldCharType="end"/>
      </w:r>
      <w:r>
        <w:t xml:space="preserve"> and </w:t>
      </w:r>
      <w:r w:rsidR="00161483">
        <w:fldChar w:fldCharType="begin"/>
      </w:r>
      <w:r w:rsidR="00161483">
        <w:instrText xml:space="preserve"> REF _Ref434216615 \h </w:instrText>
      </w:r>
      <w:r w:rsidR="00161483">
        <w:fldChar w:fldCharType="separate"/>
      </w:r>
      <w:r w:rsidR="00161483">
        <w:t xml:space="preserve">Figure </w:t>
      </w:r>
      <w:r w:rsidR="00161483">
        <w:rPr>
          <w:noProof/>
        </w:rPr>
        <w:t>11</w:t>
      </w:r>
      <w:r w:rsidR="00161483">
        <w:fldChar w:fldCharType="end"/>
      </w:r>
      <w:r>
        <w:t xml:space="preserve">, we see that multiplexing of 3 different DMRS within the same symbol is optimal, which gives the lowest SNR value and the highest cell throughput at 10% BLER over all considered DMRS multiplexing cases. </w:t>
      </w:r>
      <w:r w:rsidR="005862B1">
        <w:t>With multiplexing of 3 different DMRS, more UE</w:t>
      </w:r>
      <w:r w:rsidR="00422D78">
        <w:t>s</w:t>
      </w:r>
      <w:r w:rsidR="005862B1">
        <w:t xml:space="preserve"> can be supported simultaneously </w:t>
      </w:r>
      <w:r w:rsidR="00A47D7A">
        <w:t>while improving slightly the</w:t>
      </w:r>
      <w:r w:rsidR="005862B1">
        <w:t xml:space="preserve"> BLER performance</w:t>
      </w:r>
      <w:r w:rsidR="00A47D7A">
        <w:t xml:space="preserve"> compared to no DMRS multiplexing</w:t>
      </w:r>
      <w:r w:rsidR="005862B1">
        <w:t>.</w:t>
      </w:r>
    </w:p>
    <w:p w14:paraId="6DAD5650" w14:textId="0952FD37" w:rsidR="001D01D1" w:rsidRDefault="001D01D1" w:rsidP="001D01D1">
      <w:r>
        <w:t xml:space="preserve">From </w:t>
      </w:r>
      <w:r>
        <w:fldChar w:fldCharType="begin"/>
      </w:r>
      <w:r>
        <w:instrText xml:space="preserve"> REF _Ref445372305 \h  \* MERGEFORMAT </w:instrText>
      </w:r>
      <w:r>
        <w:fldChar w:fldCharType="separate"/>
      </w:r>
      <w:r w:rsidR="00161483">
        <w:t xml:space="preserve">Figure </w:t>
      </w:r>
      <w:r w:rsidR="00161483">
        <w:rPr>
          <w:noProof/>
        </w:rPr>
        <w:t>10</w:t>
      </w:r>
      <w:r>
        <w:fldChar w:fldCharType="end"/>
      </w:r>
      <w:r>
        <w:t xml:space="preserve">, we also observe that, with 3 or more multiplexed reference signals, channel estimation degradation can result in an error floor in BLER, and the error floor is larger than 10% for Case 5. For these cases, i.e., Cases 3-5, the error floor in BLER leads to a throughput gap at the high SNR regime as compared to the legacy TTI, as shown in </w:t>
      </w:r>
      <w:r w:rsidR="00161483">
        <w:fldChar w:fldCharType="begin"/>
      </w:r>
      <w:r w:rsidR="00161483">
        <w:instrText xml:space="preserve"> REF _Ref434216615 \h </w:instrText>
      </w:r>
      <w:r w:rsidR="00161483">
        <w:fldChar w:fldCharType="separate"/>
      </w:r>
      <w:r w:rsidR="00161483">
        <w:t xml:space="preserve">Figure </w:t>
      </w:r>
      <w:r w:rsidR="00161483">
        <w:rPr>
          <w:noProof/>
        </w:rPr>
        <w:t>11</w:t>
      </w:r>
      <w:r w:rsidR="00161483">
        <w:fldChar w:fldCharType="end"/>
      </w:r>
      <w:r>
        <w:t>, even though the TBS for all cases are designed to have the same maximum cell throughput.</w:t>
      </w:r>
    </w:p>
    <w:p w14:paraId="55EF6866" w14:textId="29446367" w:rsidR="000414D4" w:rsidRPr="00520D36" w:rsidRDefault="000414D4" w:rsidP="001D01D1">
      <w:pPr>
        <w:rPr>
          <w:lang w:val="en-US"/>
        </w:rPr>
      </w:pPr>
      <w:r>
        <w:t>For higher MCS DMRS multiplexing is more challenging</w:t>
      </w:r>
      <w:r w:rsidR="00FE31FA">
        <w:t xml:space="preserve"> as visible in</w:t>
      </w:r>
      <w:r>
        <w:t xml:space="preserve"> </w:t>
      </w:r>
      <w:r>
        <w:fldChar w:fldCharType="begin"/>
      </w:r>
      <w:r>
        <w:instrText xml:space="preserve"> REF _Ref446599111 \h </w:instrText>
      </w:r>
      <w:r>
        <w:fldChar w:fldCharType="separate"/>
      </w:r>
      <w:r>
        <w:t xml:space="preserve">Figure </w:t>
      </w:r>
      <w:r>
        <w:rPr>
          <w:noProof/>
        </w:rPr>
        <w:t>12</w:t>
      </w:r>
      <w:r>
        <w:fldChar w:fldCharType="end"/>
      </w:r>
      <w:r>
        <w:t xml:space="preserve"> </w:t>
      </w:r>
      <w:r w:rsidR="00FE31FA">
        <w:t xml:space="preserve">which </w:t>
      </w:r>
      <w:r>
        <w:t xml:space="preserve">shows the BLER performance of </w:t>
      </w:r>
      <w:r w:rsidR="00FE31FA">
        <w:t>different DMRS multiplexing levels</w:t>
      </w:r>
      <w:r>
        <w:t xml:space="preserve"> for 16 QAM </w:t>
      </w:r>
      <w:proofErr w:type="gramStart"/>
      <w:r>
        <w:t>modulation</w:t>
      </w:r>
      <w:proofErr w:type="gramEnd"/>
      <w:r>
        <w:t xml:space="preserve">. </w:t>
      </w:r>
    </w:p>
    <w:p w14:paraId="2DD53619" w14:textId="77777777" w:rsidR="001D01D1" w:rsidRPr="00B46F4E" w:rsidRDefault="001D01D1" w:rsidP="001D01D1">
      <w:pPr>
        <w:spacing w:after="0"/>
        <w:jc w:val="center"/>
        <w:rPr>
          <w:highlight w:val="yellow"/>
          <w:lang w:val="sv-SE"/>
        </w:rPr>
      </w:pPr>
      <w:r>
        <w:rPr>
          <w:noProof/>
          <w:lang w:val="en-US" w:eastAsia="en-US"/>
        </w:rPr>
        <w:drawing>
          <wp:inline distT="0" distB="0" distL="0" distR="0" wp14:anchorId="665F6627" wp14:editId="74DED4D6">
            <wp:extent cx="3726180" cy="253568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8">
                      <a:extLst>
                        <a:ext uri="{28A0092B-C50C-407E-A947-70E740481C1C}">
                          <a14:useLocalDpi xmlns:a14="http://schemas.microsoft.com/office/drawing/2010/main" val="0"/>
                        </a:ext>
                      </a:extLst>
                    </a:blip>
                    <a:srcRect t="2579"/>
                    <a:stretch/>
                  </pic:blipFill>
                  <pic:spPr bwMode="auto">
                    <a:xfrm>
                      <a:off x="0" y="0"/>
                      <a:ext cx="3726590" cy="2535960"/>
                    </a:xfrm>
                    <a:prstGeom prst="rect">
                      <a:avLst/>
                    </a:prstGeom>
                    <a:noFill/>
                    <a:ln>
                      <a:noFill/>
                    </a:ln>
                    <a:extLst>
                      <a:ext uri="{53640926-AAD7-44D8-BBD7-CCE9431645EC}">
                        <a14:shadowObscured xmlns:a14="http://schemas.microsoft.com/office/drawing/2010/main"/>
                      </a:ext>
                    </a:extLst>
                  </pic:spPr>
                </pic:pic>
              </a:graphicData>
            </a:graphic>
          </wp:inline>
        </w:drawing>
      </w:r>
    </w:p>
    <w:p w14:paraId="67891A4C" w14:textId="3FA62D9A" w:rsidR="001D01D1" w:rsidRDefault="001D01D1" w:rsidP="001D01D1">
      <w:pPr>
        <w:pStyle w:val="Caption"/>
      </w:pPr>
      <w:bookmarkStart w:id="30" w:name="_Ref445372305"/>
      <w:r>
        <w:t xml:space="preserve">Figure </w:t>
      </w:r>
      <w:r>
        <w:fldChar w:fldCharType="begin"/>
      </w:r>
      <w:r>
        <w:instrText xml:space="preserve"> SEQ Figure \* ARABIC </w:instrText>
      </w:r>
      <w:r>
        <w:fldChar w:fldCharType="separate"/>
      </w:r>
      <w:r w:rsidR="000414D4">
        <w:rPr>
          <w:noProof/>
        </w:rPr>
        <w:t>10</w:t>
      </w:r>
      <w:r>
        <w:fldChar w:fldCharType="end"/>
      </w:r>
      <w:bookmarkEnd w:id="30"/>
      <w:r>
        <w:t xml:space="preserve"> Average BLER for different DMRS multiplexing cases. EPA LOW, 3km/h</w:t>
      </w:r>
      <w:r>
        <w:rPr>
          <w:rFonts w:cs="Arial"/>
          <w:color w:val="000000" w:themeColor="text1"/>
          <w:kern w:val="24"/>
          <w:lang w:val="en-US" w:eastAsia="sv-SE"/>
        </w:rPr>
        <w:t>.</w:t>
      </w:r>
      <w:r>
        <w:t xml:space="preserve"> QPSK</w:t>
      </w:r>
    </w:p>
    <w:p w14:paraId="11C2BED0" w14:textId="77777777" w:rsidR="001D01D1" w:rsidRPr="00C7110B" w:rsidRDefault="001D01D1" w:rsidP="001D01D1">
      <w:pPr>
        <w:ind w:left="360"/>
        <w:jc w:val="center"/>
        <w:rPr>
          <w:highlight w:val="yellow"/>
          <w:lang w:val="en-US"/>
        </w:rPr>
      </w:pPr>
      <w:r>
        <w:rPr>
          <w:noProof/>
          <w:lang w:val="en-US" w:eastAsia="en-US"/>
        </w:rPr>
        <w:lastRenderedPageBreak/>
        <w:drawing>
          <wp:inline distT="0" distB="0" distL="0" distR="0" wp14:anchorId="2397FA73" wp14:editId="186FC60D">
            <wp:extent cx="3774453" cy="26365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76655" cy="2638058"/>
                    </a:xfrm>
                    <a:prstGeom prst="rect">
                      <a:avLst/>
                    </a:prstGeom>
                    <a:noFill/>
                    <a:ln>
                      <a:noFill/>
                    </a:ln>
                  </pic:spPr>
                </pic:pic>
              </a:graphicData>
            </a:graphic>
          </wp:inline>
        </w:drawing>
      </w:r>
    </w:p>
    <w:p w14:paraId="771EE5EF" w14:textId="653035D9" w:rsidR="001D01D1" w:rsidRDefault="001D01D1" w:rsidP="001D01D1">
      <w:pPr>
        <w:pStyle w:val="Caption"/>
      </w:pPr>
      <w:bookmarkStart w:id="31" w:name="_Ref434216615"/>
      <w:proofErr w:type="gramStart"/>
      <w:r>
        <w:t xml:space="preserve">Figure </w:t>
      </w:r>
      <w:r>
        <w:fldChar w:fldCharType="begin"/>
      </w:r>
      <w:r>
        <w:instrText xml:space="preserve"> SEQ Figure \* ARABIC </w:instrText>
      </w:r>
      <w:r>
        <w:fldChar w:fldCharType="separate"/>
      </w:r>
      <w:r w:rsidR="000414D4">
        <w:rPr>
          <w:noProof/>
        </w:rPr>
        <w:t>11</w:t>
      </w:r>
      <w:r>
        <w:fldChar w:fldCharType="end"/>
      </w:r>
      <w:bookmarkEnd w:id="31"/>
      <w:r>
        <w:t>.</w:t>
      </w:r>
      <w:proofErr w:type="gramEnd"/>
      <w:r>
        <w:t xml:space="preserve"> </w:t>
      </w:r>
      <w:proofErr w:type="gramStart"/>
      <w:r>
        <w:t>Cell throughput for different DMRS multiplexing cases.</w:t>
      </w:r>
      <w:proofErr w:type="gramEnd"/>
      <w:r>
        <w:t xml:space="preserve"> EPA LOW, 3km/h. QPSK</w:t>
      </w:r>
    </w:p>
    <w:p w14:paraId="40797714" w14:textId="37365053" w:rsidR="000414D4" w:rsidRPr="00B46F4E" w:rsidRDefault="00B22DC4" w:rsidP="000414D4">
      <w:pPr>
        <w:spacing w:after="0"/>
        <w:jc w:val="center"/>
        <w:rPr>
          <w:highlight w:val="yellow"/>
          <w:lang w:val="sv-SE"/>
        </w:rPr>
      </w:pPr>
      <w:r>
        <w:rPr>
          <w:noProof/>
          <w:lang w:val="en-US" w:eastAsia="en-US"/>
        </w:rPr>
        <w:drawing>
          <wp:inline distT="0" distB="0" distL="0" distR="0" wp14:anchorId="45B2D0DA" wp14:editId="6CF2B6AE">
            <wp:extent cx="3557954" cy="2625253"/>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59226" cy="2626191"/>
                    </a:xfrm>
                    <a:prstGeom prst="rect">
                      <a:avLst/>
                    </a:prstGeom>
                    <a:noFill/>
                    <a:ln>
                      <a:noFill/>
                    </a:ln>
                  </pic:spPr>
                </pic:pic>
              </a:graphicData>
            </a:graphic>
          </wp:inline>
        </w:drawing>
      </w:r>
    </w:p>
    <w:p w14:paraId="0EDA172E" w14:textId="20BA9D73" w:rsidR="000414D4" w:rsidRDefault="000414D4" w:rsidP="000414D4">
      <w:pPr>
        <w:pStyle w:val="Caption"/>
      </w:pPr>
      <w:bookmarkStart w:id="32" w:name="_Ref446599111"/>
      <w:r>
        <w:t xml:space="preserve">Figure </w:t>
      </w:r>
      <w:r>
        <w:fldChar w:fldCharType="begin"/>
      </w:r>
      <w:r>
        <w:instrText xml:space="preserve"> SEQ Figure \* ARABIC </w:instrText>
      </w:r>
      <w:r>
        <w:fldChar w:fldCharType="separate"/>
      </w:r>
      <w:r>
        <w:rPr>
          <w:noProof/>
        </w:rPr>
        <w:t>12</w:t>
      </w:r>
      <w:r>
        <w:fldChar w:fldCharType="end"/>
      </w:r>
      <w:bookmarkEnd w:id="32"/>
      <w:r>
        <w:t xml:space="preserve"> Average BLER for different DMRS multiplexing cases. </w:t>
      </w:r>
      <w:proofErr w:type="gramStart"/>
      <w:r>
        <w:t>EPA LOW, 3km/h</w:t>
      </w:r>
      <w:r>
        <w:rPr>
          <w:rFonts w:cs="Arial"/>
          <w:color w:val="000000" w:themeColor="text1"/>
          <w:kern w:val="24"/>
          <w:lang w:val="en-US" w:eastAsia="sv-SE"/>
        </w:rPr>
        <w:t>.</w:t>
      </w:r>
      <w:r>
        <w:t xml:space="preserve"> 16QAM.</w:t>
      </w:r>
      <w:proofErr w:type="gramEnd"/>
    </w:p>
    <w:p w14:paraId="28E05068" w14:textId="77777777" w:rsidR="000414D4" w:rsidRPr="000414D4" w:rsidRDefault="000414D4" w:rsidP="00726BB4"/>
    <w:p w14:paraId="776800C0" w14:textId="77777777" w:rsidR="001D01D1" w:rsidRPr="00C6719F" w:rsidRDefault="001D01D1" w:rsidP="001D01D1">
      <w:pPr>
        <w:pStyle w:val="Observation"/>
        <w:tabs>
          <w:tab w:val="num" w:pos="360"/>
        </w:tabs>
        <w:rPr>
          <w:lang w:val="en-US"/>
        </w:rPr>
      </w:pPr>
      <w:bookmarkStart w:id="33" w:name="_Toc446064715"/>
      <w:bookmarkStart w:id="34" w:name="_Toc446423426"/>
      <w:r>
        <w:t>F</w:t>
      </w:r>
      <w:r w:rsidRPr="00C6719F">
        <w:t>or EPA LOW 3km/h channel model with QPSK modulation, at maximum 4 DMRS can be multiplexed within the same symbol</w:t>
      </w:r>
      <w:r>
        <w:t xml:space="preserve"> and still achieve 10% BLER</w:t>
      </w:r>
      <w:bookmarkEnd w:id="33"/>
      <w:bookmarkEnd w:id="34"/>
    </w:p>
    <w:p w14:paraId="6BF1BA69" w14:textId="77777777" w:rsidR="001D01D1" w:rsidRPr="00C6719F" w:rsidRDefault="001D01D1" w:rsidP="001D01D1">
      <w:pPr>
        <w:pStyle w:val="Observation"/>
        <w:tabs>
          <w:tab w:val="num" w:pos="360"/>
        </w:tabs>
        <w:rPr>
          <w:lang w:val="en-US"/>
        </w:rPr>
      </w:pPr>
      <w:bookmarkStart w:id="35" w:name="_Toc446064716"/>
      <w:bookmarkStart w:id="36" w:name="_Toc446423427"/>
      <w:r>
        <w:t>F</w:t>
      </w:r>
      <w:r w:rsidRPr="00C6719F">
        <w:t>or EPA LOW 3km/h channel model with QPSK modulation, multiplexing of 3 DMRS within the same symbol gives the optimal trade-off between RS overhead and channel estimation.</w:t>
      </w:r>
      <w:bookmarkEnd w:id="35"/>
      <w:bookmarkEnd w:id="36"/>
    </w:p>
    <w:p w14:paraId="3389474E" w14:textId="77777777" w:rsidR="001D01D1" w:rsidRPr="00D80EBB" w:rsidRDefault="001D01D1" w:rsidP="001D01D1">
      <w:pPr>
        <w:pStyle w:val="Proposal"/>
        <w:numPr>
          <w:ilvl w:val="0"/>
          <w:numId w:val="3"/>
        </w:numPr>
      </w:pPr>
      <w:bookmarkStart w:id="37" w:name="_Toc442166333"/>
      <w:bookmarkStart w:id="38" w:name="_Toc442171550"/>
      <w:bookmarkStart w:id="39" w:name="_Toc442254584"/>
      <w:bookmarkStart w:id="40" w:name="_Ref442432071"/>
      <w:bookmarkStart w:id="41" w:name="_Ref442432076"/>
      <w:bookmarkStart w:id="42" w:name="_Toc442432115"/>
      <w:bookmarkStart w:id="43" w:name="_Ref446423571"/>
      <w:bookmarkStart w:id="44" w:name="_Ref446423574"/>
      <w:r>
        <w:rPr>
          <w:lang w:val="en-US"/>
        </w:rPr>
        <w:t>The UE should support configurations of the position of the reference signals within the TTI such that several UEs can multiplex reference signals within the same OFDM symbol by using cyclic shifts</w:t>
      </w:r>
      <w:bookmarkEnd w:id="37"/>
      <w:bookmarkEnd w:id="38"/>
      <w:bookmarkEnd w:id="39"/>
      <w:bookmarkEnd w:id="40"/>
      <w:bookmarkEnd w:id="41"/>
      <w:bookmarkEnd w:id="42"/>
      <w:bookmarkEnd w:id="43"/>
      <w:bookmarkEnd w:id="44"/>
    </w:p>
    <w:p w14:paraId="228E70CA" w14:textId="77777777" w:rsidR="001D01D1" w:rsidRDefault="001D01D1" w:rsidP="001D01D1">
      <w:pPr>
        <w:pStyle w:val="Heading1"/>
        <w:rPr>
          <w:lang w:val="en-US"/>
        </w:rPr>
      </w:pPr>
      <w:r>
        <w:rPr>
          <w:lang w:val="en-US"/>
        </w:rPr>
        <w:t>Conclusion</w:t>
      </w:r>
    </w:p>
    <w:p w14:paraId="4D89BBE4" w14:textId="77777777" w:rsidR="001D01D1" w:rsidRDefault="001D01D1" w:rsidP="001D01D1">
      <w:r w:rsidRPr="00CB3694">
        <w:t>In this contribution we discussed our views on the physical layer design for short TTIs in uplink transmissions. The above discussion is summarized with the following observations</w:t>
      </w:r>
      <w:r>
        <w:t>:</w:t>
      </w:r>
    </w:p>
    <w:p w14:paraId="72F5DF81" w14:textId="77777777" w:rsidR="00831390" w:rsidRPr="00C04854" w:rsidRDefault="001D01D1">
      <w:pPr>
        <w:pStyle w:val="TOC1"/>
        <w:rPr>
          <w:rFonts w:asciiTheme="minorHAnsi" w:eastAsiaTheme="minorEastAsia" w:hAnsiTheme="minorHAnsi" w:cstheme="minorBidi"/>
          <w:b w:val="0"/>
          <w:sz w:val="22"/>
        </w:rPr>
      </w:pPr>
      <w:r>
        <w:rPr>
          <w:bCs/>
        </w:rPr>
        <w:lastRenderedPageBreak/>
        <w:fldChar w:fldCharType="begin"/>
      </w:r>
      <w:r>
        <w:rPr>
          <w:bCs/>
        </w:rPr>
        <w:instrText xml:space="preserve"> TOC \f \n \t "Observation;1" </w:instrText>
      </w:r>
      <w:r>
        <w:rPr>
          <w:bCs/>
        </w:rPr>
        <w:fldChar w:fldCharType="separate"/>
      </w:r>
      <w:r w:rsidR="00831390">
        <w:t>Observation 1</w:t>
      </w:r>
      <w:r w:rsidR="00831390" w:rsidRPr="00C04854">
        <w:rPr>
          <w:rFonts w:asciiTheme="minorHAnsi" w:eastAsiaTheme="minorEastAsia" w:hAnsiTheme="minorHAnsi" w:cstheme="minorBidi"/>
          <w:b w:val="0"/>
          <w:sz w:val="22"/>
        </w:rPr>
        <w:tab/>
      </w:r>
      <w:r w:rsidR="00831390">
        <w:t>With the same maximum throughput, BLER might decrease with reduced TTI lengths due to increased DMRS overhead</w:t>
      </w:r>
    </w:p>
    <w:p w14:paraId="5D8C433C" w14:textId="77777777" w:rsidR="00831390" w:rsidRPr="00C04854" w:rsidRDefault="00831390">
      <w:pPr>
        <w:pStyle w:val="TOC1"/>
        <w:rPr>
          <w:rFonts w:asciiTheme="minorHAnsi" w:eastAsiaTheme="minorEastAsia" w:hAnsiTheme="minorHAnsi" w:cstheme="minorBidi"/>
          <w:b w:val="0"/>
          <w:sz w:val="22"/>
        </w:rPr>
      </w:pPr>
      <w:r>
        <w:t>Observation 2</w:t>
      </w:r>
      <w:r w:rsidRPr="00C04854">
        <w:rPr>
          <w:rFonts w:asciiTheme="minorHAnsi" w:eastAsiaTheme="minorEastAsia" w:hAnsiTheme="minorHAnsi" w:cstheme="minorBidi"/>
          <w:b w:val="0"/>
          <w:sz w:val="22"/>
        </w:rPr>
        <w:tab/>
      </w:r>
      <w:r>
        <w:t>With the same maximum throughput, the BLER performance of PUSCH with 2 symbol long short TTI approaches the BLER performance of PUSCH with the legacy TTI with increased DMRS periodicity due to reduced DMRS overhead</w:t>
      </w:r>
    </w:p>
    <w:p w14:paraId="68FC4543" w14:textId="77777777" w:rsidR="00831390" w:rsidRPr="00C04854" w:rsidRDefault="00831390">
      <w:pPr>
        <w:pStyle w:val="TOC1"/>
        <w:rPr>
          <w:rFonts w:asciiTheme="minorHAnsi" w:eastAsiaTheme="minorEastAsia" w:hAnsiTheme="minorHAnsi" w:cstheme="minorBidi"/>
          <w:b w:val="0"/>
          <w:sz w:val="22"/>
        </w:rPr>
      </w:pPr>
      <w:r w:rsidRPr="00437793">
        <w:t>Observation 3</w:t>
      </w:r>
      <w:r w:rsidRPr="00C04854">
        <w:rPr>
          <w:rFonts w:asciiTheme="minorHAnsi" w:eastAsiaTheme="minorEastAsia" w:hAnsiTheme="minorHAnsi" w:cstheme="minorBidi"/>
          <w:b w:val="0"/>
          <w:sz w:val="22"/>
        </w:rPr>
        <w:tab/>
      </w:r>
      <w:r>
        <w:t>For EPA LOW 3km/h channel model with QPSK modulation, at maximum 4 DMRS can be multiplexed within the same symbol and still achieve 10% BLER</w:t>
      </w:r>
    </w:p>
    <w:p w14:paraId="30FA0DD5" w14:textId="77777777" w:rsidR="00831390" w:rsidRPr="00C04854" w:rsidRDefault="00831390">
      <w:pPr>
        <w:pStyle w:val="TOC1"/>
        <w:rPr>
          <w:rFonts w:asciiTheme="minorHAnsi" w:eastAsiaTheme="minorEastAsia" w:hAnsiTheme="minorHAnsi" w:cstheme="minorBidi"/>
          <w:b w:val="0"/>
          <w:sz w:val="22"/>
        </w:rPr>
      </w:pPr>
      <w:r w:rsidRPr="00437793">
        <w:t>Observation 4</w:t>
      </w:r>
      <w:r w:rsidRPr="00C04854">
        <w:rPr>
          <w:rFonts w:asciiTheme="minorHAnsi" w:eastAsiaTheme="minorEastAsia" w:hAnsiTheme="minorHAnsi" w:cstheme="minorBidi"/>
          <w:b w:val="0"/>
          <w:sz w:val="22"/>
        </w:rPr>
        <w:tab/>
      </w:r>
      <w:r>
        <w:t>For EPA LOW 3km/h channel model with QPSK modulation, multiplexing of 3 DMRS within the same symbol gives the optimal trade-off between RS overhead and channel estimation.</w:t>
      </w:r>
    </w:p>
    <w:p w14:paraId="34CD3AEA" w14:textId="058EBBEC" w:rsidR="001D01D1" w:rsidRDefault="001D01D1" w:rsidP="00C04854">
      <w:pPr>
        <w:pStyle w:val="TOC1"/>
        <w:ind w:left="0" w:firstLine="0"/>
        <w:jc w:val="both"/>
      </w:pPr>
      <w:r>
        <w:rPr>
          <w:b w:val="0"/>
          <w:bCs/>
        </w:rPr>
        <w:fldChar w:fldCharType="end"/>
      </w:r>
      <w:r w:rsidR="00831390" w:rsidRPr="00896EDB" w:rsidDel="00831390">
        <w:t xml:space="preserve"> </w:t>
      </w:r>
    </w:p>
    <w:p w14:paraId="002BBB24" w14:textId="28231FBA" w:rsidR="00831390" w:rsidRDefault="00831390" w:rsidP="001D01D1">
      <w:pPr>
        <w:pStyle w:val="TOC1"/>
        <w:jc w:val="both"/>
      </w:pPr>
      <w:r>
        <w:fldChar w:fldCharType="begin"/>
      </w:r>
      <w:r>
        <w:instrText xml:space="preserve"> REF _Ref446423523 \r \h </w:instrText>
      </w:r>
      <w:r>
        <w:fldChar w:fldCharType="separate"/>
      </w:r>
      <w:r>
        <w:t>Proposal 1</w:t>
      </w:r>
      <w:r>
        <w:fldChar w:fldCharType="end"/>
      </w:r>
      <w:r>
        <w:tab/>
      </w:r>
      <w:r>
        <w:fldChar w:fldCharType="begin"/>
      </w:r>
      <w:r>
        <w:instrText xml:space="preserve"> REF _Ref446423523 \h </w:instrText>
      </w:r>
      <w:r>
        <w:fldChar w:fldCharType="separate"/>
      </w:r>
      <w:r>
        <w:t>Methods to reduce DMRS overhead for short TTIs shall be considered</w:t>
      </w:r>
      <w:r>
        <w:fldChar w:fldCharType="end"/>
      </w:r>
    </w:p>
    <w:p w14:paraId="00443438" w14:textId="5EA1248B" w:rsidR="00831390" w:rsidRDefault="00831390" w:rsidP="001D01D1">
      <w:pPr>
        <w:pStyle w:val="TOC1"/>
        <w:jc w:val="both"/>
      </w:pPr>
      <w:r>
        <w:fldChar w:fldCharType="begin"/>
      </w:r>
      <w:r>
        <w:instrText xml:space="preserve"> REF _Ref446423480 \w \h </w:instrText>
      </w:r>
      <w:r>
        <w:fldChar w:fldCharType="separate"/>
      </w:r>
      <w:r>
        <w:t>Proposal 2</w:t>
      </w:r>
      <w:r>
        <w:fldChar w:fldCharType="end"/>
      </w:r>
      <w:r>
        <w:tab/>
      </w:r>
      <w:r>
        <w:fldChar w:fldCharType="begin"/>
      </w:r>
      <w:r>
        <w:instrText xml:space="preserve"> REF _Ref446423480 \h </w:instrText>
      </w:r>
      <w:r>
        <w:fldChar w:fldCharType="separate"/>
      </w:r>
      <w:r>
        <w:t>Dynamic DMRS insertion is supported</w:t>
      </w:r>
      <w:r>
        <w:fldChar w:fldCharType="end"/>
      </w:r>
      <w:r w:rsidR="00D06B75">
        <w:t>, for instance based on increased DMRS periodicity</w:t>
      </w:r>
    </w:p>
    <w:p w14:paraId="5D2B93A7" w14:textId="09BCEBB0" w:rsidR="00831390" w:rsidRDefault="00831390" w:rsidP="001D01D1">
      <w:pPr>
        <w:pStyle w:val="TOC1"/>
        <w:jc w:val="both"/>
      </w:pPr>
      <w:r>
        <w:fldChar w:fldCharType="begin"/>
      </w:r>
      <w:r>
        <w:instrText xml:space="preserve"> REF _Ref446423571 \w \h </w:instrText>
      </w:r>
      <w:r>
        <w:fldChar w:fldCharType="separate"/>
      </w:r>
      <w:r>
        <w:t>Proposal 3</w:t>
      </w:r>
      <w:r>
        <w:fldChar w:fldCharType="end"/>
      </w:r>
      <w:r>
        <w:tab/>
      </w:r>
      <w:r>
        <w:fldChar w:fldCharType="begin"/>
      </w:r>
      <w:r>
        <w:instrText xml:space="preserve"> REF _Ref446423574 \h </w:instrText>
      </w:r>
      <w:r>
        <w:fldChar w:fldCharType="separate"/>
      </w:r>
      <w:r>
        <w:t>The UE should support configurations of the position of the reference signals within the TTI such that several UEs can multiplex reference signals within the same OFDM symbol by using cyclic shifts</w:t>
      </w:r>
      <w:r>
        <w:fldChar w:fldCharType="end"/>
      </w:r>
    </w:p>
    <w:p w14:paraId="4059ECF6" w14:textId="77777777" w:rsidR="001D01D1" w:rsidRPr="00A742FA" w:rsidRDefault="001D01D1" w:rsidP="001D01D1">
      <w:pPr>
        <w:pStyle w:val="Heading1"/>
        <w:rPr>
          <w:lang w:val="en-US"/>
        </w:rPr>
      </w:pPr>
      <w:r w:rsidRPr="00A742FA">
        <w:rPr>
          <w:lang w:val="en-US"/>
        </w:rPr>
        <w:t>Reference</w:t>
      </w:r>
      <w:r>
        <w:rPr>
          <w:lang w:val="en-US"/>
        </w:rPr>
        <w:t>s</w:t>
      </w:r>
    </w:p>
    <w:p w14:paraId="54E47DEC" w14:textId="77777777" w:rsidR="001D01D1" w:rsidRPr="003C414D" w:rsidRDefault="001D01D1" w:rsidP="001D01D1">
      <w:pPr>
        <w:pStyle w:val="Reference"/>
        <w:keepNext/>
        <w:keepLines/>
        <w:rPr>
          <w:lang w:val="en-US"/>
        </w:rPr>
      </w:pPr>
      <w:bookmarkStart w:id="45" w:name="_Ref442166169"/>
      <w:r>
        <w:rPr>
          <w:rFonts w:cs="Arial"/>
          <w:bCs/>
          <w:noProof/>
          <w:szCs w:val="18"/>
          <w:lang w:val="en-US"/>
        </w:rPr>
        <w:t>R1-1</w:t>
      </w:r>
      <w:r>
        <w:rPr>
          <w:lang w:val="en-US"/>
        </w:rPr>
        <w:t>6xxxx</w:t>
      </w:r>
      <w:r w:rsidRPr="00C04F22">
        <w:rPr>
          <w:lang w:val="en-US"/>
        </w:rPr>
        <w:t xml:space="preserve">, </w:t>
      </w:r>
      <w:r>
        <w:rPr>
          <w:lang w:val="en-US"/>
        </w:rPr>
        <w:t>Physical layer aspects of short TTI for uplink transmissions</w:t>
      </w:r>
      <w:r w:rsidRPr="00B5100C">
        <w:t xml:space="preserve">, Ericsson, </w:t>
      </w:r>
      <w:r>
        <w:t>RAN1#84, February 2016</w:t>
      </w:r>
      <w:r w:rsidRPr="00B5100C">
        <w:t>.</w:t>
      </w:r>
      <w:bookmarkEnd w:id="45"/>
    </w:p>
    <w:p w14:paraId="5CBF976E" w14:textId="77777777" w:rsidR="001D01D1" w:rsidRPr="00C36F38" w:rsidRDefault="001D01D1" w:rsidP="001D01D1">
      <w:pPr>
        <w:pStyle w:val="Reference"/>
        <w:rPr>
          <w:lang w:val="en-US"/>
        </w:rPr>
      </w:pPr>
      <w:bookmarkStart w:id="46" w:name="_Ref442269031"/>
      <w:r>
        <w:rPr>
          <w:rFonts w:cs="Arial"/>
          <w:bCs/>
          <w:noProof/>
          <w:szCs w:val="18"/>
          <w:lang w:val="en-US"/>
        </w:rPr>
        <w:t xml:space="preserve">R1-157806, </w:t>
      </w:r>
      <w:r w:rsidRPr="0097369A">
        <w:rPr>
          <w:rFonts w:cs="Arial"/>
          <w:bCs/>
          <w:noProof/>
          <w:szCs w:val="18"/>
          <w:lang w:val="en-US"/>
        </w:rPr>
        <w:t>WF on evaluation methodology for latency reduction</w:t>
      </w:r>
      <w:r>
        <w:rPr>
          <w:rFonts w:cs="Arial"/>
          <w:bCs/>
          <w:noProof/>
          <w:szCs w:val="18"/>
          <w:lang w:val="en-US"/>
        </w:rPr>
        <w:t>, Ericsson et al., RAN1#83, November 2015</w:t>
      </w:r>
      <w:bookmarkEnd w:id="46"/>
    </w:p>
    <w:p w14:paraId="3D5CBF7C" w14:textId="14F5D7E3" w:rsidR="00F9684A" w:rsidRPr="00F85879" w:rsidRDefault="00F9684A" w:rsidP="00F9684A">
      <w:pPr>
        <w:pStyle w:val="Reference"/>
        <w:rPr>
          <w:lang w:val="en-US"/>
        </w:rPr>
      </w:pPr>
      <w:bookmarkStart w:id="47" w:name="_Ref446401348"/>
      <w:r>
        <w:rPr>
          <w:rFonts w:cs="Arial"/>
          <w:bCs/>
          <w:noProof/>
          <w:szCs w:val="18"/>
          <w:lang w:val="en-US"/>
        </w:rPr>
        <w:t xml:space="preserve">R1-160940, </w:t>
      </w:r>
      <w:r w:rsidRPr="00F9684A">
        <w:rPr>
          <w:rFonts w:cs="Arial"/>
          <w:bCs/>
          <w:noProof/>
          <w:szCs w:val="18"/>
          <w:lang w:val="en-US"/>
        </w:rPr>
        <w:t>Link level evaluation of PUSCH for short TTI</w:t>
      </w:r>
      <w:r>
        <w:rPr>
          <w:rFonts w:cs="Arial"/>
          <w:bCs/>
          <w:noProof/>
          <w:szCs w:val="18"/>
          <w:lang w:val="en-US"/>
        </w:rPr>
        <w:t xml:space="preserve">, </w:t>
      </w:r>
      <w:r w:rsidRPr="00B5100C">
        <w:t xml:space="preserve">Ericsson, </w:t>
      </w:r>
      <w:r>
        <w:t>RAN1#84, February 2016</w:t>
      </w:r>
      <w:r w:rsidRPr="00B5100C">
        <w:t>.</w:t>
      </w:r>
      <w:bookmarkEnd w:id="47"/>
    </w:p>
    <w:p w14:paraId="3D2148DA" w14:textId="77777777" w:rsidR="001D01D1" w:rsidRDefault="001D01D1" w:rsidP="001D01D1">
      <w:pPr>
        <w:pStyle w:val="Heading1"/>
        <w:rPr>
          <w:lang w:val="en-US"/>
        </w:rPr>
      </w:pPr>
      <w:r>
        <w:rPr>
          <w:lang w:val="en-US"/>
        </w:rPr>
        <w:t>Appendix</w:t>
      </w:r>
    </w:p>
    <w:p w14:paraId="40F4B0A2" w14:textId="77777777" w:rsidR="001D01D1" w:rsidRDefault="001D01D1" w:rsidP="001D01D1">
      <w:pPr>
        <w:rPr>
          <w:lang w:val="en-US"/>
        </w:rPr>
      </w:pPr>
      <w:r>
        <w:rPr>
          <w:lang w:val="en-US"/>
        </w:rPr>
        <w:t xml:space="preserve">Here, we summarize the simulation results in terms of SNR at 10% BLER and the throughput at 10% BLER for PUSCH with shortened TTIs. </w:t>
      </w:r>
    </w:p>
    <w:p w14:paraId="0628FDBD" w14:textId="77777777" w:rsidR="001D01D1" w:rsidRDefault="001D01D1" w:rsidP="001D01D1">
      <w:pPr>
        <w:pStyle w:val="Heading2"/>
        <w:tabs>
          <w:tab w:val="clear" w:pos="576"/>
          <w:tab w:val="num" w:pos="2987"/>
        </w:tabs>
        <w:ind w:left="578" w:hanging="578"/>
      </w:pPr>
      <w:bookmarkStart w:id="48" w:name="_Ref447269880"/>
      <w:r>
        <w:t>Simulation assumptions</w:t>
      </w:r>
      <w:bookmarkEnd w:id="48"/>
    </w:p>
    <w:p w14:paraId="6D9AE8B1" w14:textId="64DAD667" w:rsidR="001D01D1" w:rsidRDefault="00AF7B30" w:rsidP="00D92B85">
      <w:pPr>
        <w:pStyle w:val="Caption"/>
      </w:pPr>
      <w:bookmarkStart w:id="49" w:name="_Ref446422982"/>
      <w:bookmarkStart w:id="50" w:name="_Ref441559615"/>
      <w:r>
        <w:t xml:space="preserve">Table </w:t>
      </w:r>
      <w:r>
        <w:fldChar w:fldCharType="begin"/>
      </w:r>
      <w:r>
        <w:instrText xml:space="preserve"> SEQ Table \* ARABIC </w:instrText>
      </w:r>
      <w:r>
        <w:fldChar w:fldCharType="separate"/>
      </w:r>
      <w:r>
        <w:rPr>
          <w:noProof/>
        </w:rPr>
        <w:t>7</w:t>
      </w:r>
      <w:r>
        <w:fldChar w:fldCharType="end"/>
      </w:r>
      <w:bookmarkEnd w:id="49"/>
      <w:r>
        <w:t xml:space="preserve"> </w:t>
      </w:r>
      <w:bookmarkEnd w:id="50"/>
      <w:r w:rsidR="001D01D1">
        <w:t>Simulation assumptions for shortened PUSCH</w:t>
      </w:r>
    </w:p>
    <w:tbl>
      <w:tblPr>
        <w:tblW w:w="9513" w:type="dxa"/>
        <w:tblCellMar>
          <w:left w:w="0" w:type="dxa"/>
          <w:right w:w="0" w:type="dxa"/>
        </w:tblCellMar>
        <w:tblLook w:val="0600" w:firstRow="0" w:lastRow="0" w:firstColumn="0" w:lastColumn="0" w:noHBand="1" w:noVBand="1"/>
      </w:tblPr>
      <w:tblGrid>
        <w:gridCol w:w="2425"/>
        <w:gridCol w:w="7088"/>
      </w:tblGrid>
      <w:tr w:rsidR="001D01D1" w:rsidRPr="003E67BC" w14:paraId="273D4DEC"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6ADDAE82"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
                <w:bCs/>
                <w:color w:val="000000" w:themeColor="text1"/>
                <w:kern w:val="24"/>
                <w:lang w:val="en-US" w:eastAsia="sv-SE"/>
              </w:rPr>
              <w:t>Parameter</w:t>
            </w:r>
          </w:p>
        </w:tc>
        <w:tc>
          <w:tcPr>
            <w:tcW w:w="708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557C93C2"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
                <w:bCs/>
                <w:color w:val="000000" w:themeColor="text1"/>
                <w:kern w:val="24"/>
                <w:lang w:val="en-US" w:eastAsia="sv-SE"/>
              </w:rPr>
              <w:t>Value</w:t>
            </w:r>
          </w:p>
        </w:tc>
      </w:tr>
      <w:tr w:rsidR="001D01D1" w:rsidRPr="003E67BC" w14:paraId="0DC395A9"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E32568"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Carrier frequency</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1EFC58"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2 GHz</w:t>
            </w:r>
          </w:p>
        </w:tc>
      </w:tr>
      <w:tr w:rsidR="001D01D1" w:rsidRPr="003E67BC" w14:paraId="0F0D403E"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513822" w14:textId="77777777" w:rsidR="001D01D1" w:rsidRPr="00971E36" w:rsidRDefault="001D01D1" w:rsidP="008D5E5A">
            <w:pPr>
              <w:overflowPunct/>
              <w:autoSpaceDE/>
              <w:autoSpaceDN/>
              <w:snapToGrid w:val="0"/>
              <w:spacing w:after="0"/>
              <w:jc w:val="left"/>
              <w:textAlignment w:val="center"/>
              <w:rPr>
                <w:rFonts w:cs="Arial"/>
                <w:bCs/>
                <w:color w:val="000000" w:themeColor="text1"/>
                <w:kern w:val="24"/>
                <w:lang w:val="en-US" w:eastAsia="sv-SE"/>
              </w:rPr>
            </w:pPr>
            <w:r w:rsidRPr="00971E36">
              <w:rPr>
                <w:rFonts w:cs="Arial"/>
                <w:bCs/>
                <w:color w:val="000000" w:themeColor="text1"/>
                <w:kern w:val="24"/>
                <w:lang w:val="en-US" w:eastAsia="sv-SE"/>
              </w:rPr>
              <w:t>System bandwidth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E32B9E" w14:textId="77777777" w:rsidR="001D01D1" w:rsidRPr="00971E36" w:rsidRDefault="001D01D1" w:rsidP="008D5E5A">
            <w:pPr>
              <w:overflowPunct/>
              <w:autoSpaceDE/>
              <w:autoSpaceDN/>
              <w:snapToGrid w:val="0"/>
              <w:spacing w:after="0"/>
              <w:jc w:val="left"/>
              <w:textAlignment w:val="center"/>
              <w:rPr>
                <w:rFonts w:eastAsia="MS PGothic" w:cs="Arial"/>
                <w:color w:val="000000" w:themeColor="text1"/>
                <w:kern w:val="24"/>
                <w:lang w:val="en-US" w:eastAsia="sv-SE"/>
              </w:rPr>
            </w:pPr>
            <w:r w:rsidRPr="00971E36">
              <w:rPr>
                <w:rFonts w:eastAsia="MS PGothic" w:cs="Arial"/>
                <w:color w:val="000000" w:themeColor="text1"/>
                <w:kern w:val="24"/>
                <w:lang w:val="en-US" w:eastAsia="sv-SE"/>
              </w:rPr>
              <w:t>10MHz</w:t>
            </w:r>
          </w:p>
        </w:tc>
      </w:tr>
      <w:tr w:rsidR="001D01D1" w:rsidRPr="003E67BC" w14:paraId="40065927"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6636F6"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TTI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5723D5"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eastAsia="MS PGothic" w:cs="Arial"/>
                <w:color w:val="000000" w:themeColor="text1"/>
                <w:kern w:val="24"/>
                <w:lang w:val="en-US" w:eastAsia="sv-SE"/>
              </w:rPr>
              <w:t>2/3/4/7 symbols</w:t>
            </w:r>
          </w:p>
        </w:tc>
      </w:tr>
      <w:tr w:rsidR="001D01D1" w:rsidRPr="003E67BC" w14:paraId="21FEC9CD"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96FE8A"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Allocated bandwidth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AFD804"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25 PRBs</w:t>
            </w:r>
          </w:p>
        </w:tc>
      </w:tr>
      <w:tr w:rsidR="001D01D1" w:rsidRPr="008D1BD1" w14:paraId="588B616D"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9087BA"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 xml:space="preserve">Channel model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B3C4A3"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sv-SE" w:eastAsia="sv-SE"/>
              </w:rPr>
              <w:t>EPA 3km/h, EVA 60km/h, ETU 120km/h</w:t>
            </w:r>
          </w:p>
        </w:tc>
      </w:tr>
      <w:tr w:rsidR="001D01D1" w:rsidRPr="003E67BC" w14:paraId="35A06D9A"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2585FC"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bCs/>
                <w:color w:val="000000" w:themeColor="text1"/>
                <w:kern w:val="24"/>
                <w:lang w:val="en-US" w:eastAsia="sv-SE"/>
              </w:rPr>
              <w:t>Antenna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920A43"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color w:val="000000" w:themeColor="text1"/>
                <w:kern w:val="24"/>
                <w:lang w:val="en-US" w:eastAsia="sv-SE"/>
              </w:rPr>
              <w:t>1Tx (UE), 2Rx (</w:t>
            </w:r>
            <w:proofErr w:type="spellStart"/>
            <w:r w:rsidRPr="00971E36">
              <w:rPr>
                <w:rFonts w:cs="Arial"/>
                <w:color w:val="000000" w:themeColor="text1"/>
                <w:kern w:val="24"/>
                <w:lang w:val="en-US" w:eastAsia="sv-SE"/>
              </w:rPr>
              <w:t>eNB</w:t>
            </w:r>
            <w:proofErr w:type="spellEnd"/>
            <w:r w:rsidRPr="00971E36">
              <w:rPr>
                <w:rFonts w:cs="Arial"/>
                <w:color w:val="000000" w:themeColor="text1"/>
                <w:kern w:val="24"/>
                <w:lang w:val="en-US" w:eastAsia="sv-SE"/>
              </w:rPr>
              <w:t>)</w:t>
            </w:r>
          </w:p>
        </w:tc>
      </w:tr>
      <w:tr w:rsidR="001D01D1" w:rsidRPr="003E67BC" w14:paraId="514707FE"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998ECD"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bCs/>
                <w:color w:val="000000" w:themeColor="text1"/>
                <w:kern w:val="24"/>
                <w:lang w:val="en-US" w:eastAsia="sv-SE"/>
              </w:rPr>
              <w:t>CP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0830DB"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Normal</w:t>
            </w:r>
          </w:p>
        </w:tc>
      </w:tr>
      <w:tr w:rsidR="001D01D1" w:rsidRPr="003E67BC" w14:paraId="00D55014"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0A6B39"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Transmission mode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C03C48"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 xml:space="preserve">TM1 </w:t>
            </w:r>
          </w:p>
        </w:tc>
      </w:tr>
      <w:tr w:rsidR="001D01D1" w:rsidRPr="003E67BC" w14:paraId="600738B4"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6DD268"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Receiver type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2D89AC"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color w:val="000000" w:themeColor="text1"/>
                <w:kern w:val="24"/>
                <w:lang w:val="en-US" w:eastAsia="sv-SE"/>
              </w:rPr>
              <w:t>MMSE</w:t>
            </w:r>
          </w:p>
        </w:tc>
      </w:tr>
      <w:tr w:rsidR="001D01D1" w:rsidRPr="003E67BC" w14:paraId="78E0ED68"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172FD7"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lastRenderedPageBreak/>
              <w:t>Channel estimation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931030"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Practical</w:t>
            </w:r>
          </w:p>
        </w:tc>
      </w:tr>
      <w:tr w:rsidR="001D01D1" w:rsidRPr="003E67BC" w14:paraId="0B89CD0F"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00A52A"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Link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CD3C28"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Disabled</w:t>
            </w:r>
          </w:p>
        </w:tc>
      </w:tr>
      <w:tr w:rsidR="001D01D1" w:rsidRPr="000E694E" w14:paraId="0572C790"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8C7BF6"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Modulation scheme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7C5917" w14:textId="77777777" w:rsidR="001D01D1" w:rsidRPr="00971E36" w:rsidRDefault="001D01D1" w:rsidP="008D5E5A">
            <w:pPr>
              <w:overflowPunct/>
              <w:autoSpaceDE/>
              <w:autoSpaceDN/>
              <w:snapToGrid w:val="0"/>
              <w:spacing w:after="0"/>
              <w:jc w:val="left"/>
              <w:textAlignment w:val="center"/>
              <w:rPr>
                <w:rFonts w:cs="Arial"/>
                <w:color w:val="000000" w:themeColor="text1"/>
                <w:kern w:val="24"/>
                <w:lang w:val="en-US" w:eastAsia="sv-SE"/>
              </w:rPr>
            </w:pPr>
            <w:r w:rsidRPr="00971E36">
              <w:rPr>
                <w:rFonts w:cs="Arial"/>
                <w:color w:val="000000" w:themeColor="text1"/>
                <w:kern w:val="24"/>
                <w:lang w:val="en-US" w:eastAsia="sv-SE"/>
              </w:rPr>
              <w:t>QPSK, 16QAM, 64QAM</w:t>
            </w:r>
          </w:p>
        </w:tc>
      </w:tr>
      <w:tr w:rsidR="001D01D1" w:rsidRPr="003E67BC" w14:paraId="4C2FD965"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5E8AA0"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bCs/>
                <w:color w:val="000000" w:themeColor="text1"/>
                <w:kern w:val="24"/>
                <w:lang w:val="en-US" w:eastAsia="sv-SE"/>
              </w:rPr>
              <w:t>HARQ retransmission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F8CF28"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color w:val="000000" w:themeColor="text1"/>
                <w:kern w:val="24"/>
                <w:lang w:val="en-US" w:eastAsia="sv-SE"/>
              </w:rPr>
              <w:t>Disabled</w:t>
            </w:r>
          </w:p>
        </w:tc>
      </w:tr>
      <w:tr w:rsidR="001D01D1" w:rsidRPr="003E67BC" w14:paraId="1777B537"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B3C371"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bCs/>
                <w:color w:val="000000" w:themeColor="text1"/>
                <w:kern w:val="24"/>
                <w:lang w:val="en-US" w:eastAsia="sv-SE"/>
              </w:rPr>
              <w:t>Performance metrics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5DB865"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color w:val="000000" w:themeColor="text1"/>
                <w:kern w:val="24"/>
                <w:lang w:val="en-US" w:eastAsia="sv-SE"/>
              </w:rPr>
              <w:t>BLER, throughput</w:t>
            </w:r>
          </w:p>
        </w:tc>
      </w:tr>
    </w:tbl>
    <w:p w14:paraId="666FAD22" w14:textId="77777777" w:rsidR="001D01D1" w:rsidRDefault="001D01D1" w:rsidP="001D01D1"/>
    <w:p w14:paraId="571303EC" w14:textId="6BC2DFB6" w:rsidR="006F33F0" w:rsidRDefault="006F33F0" w:rsidP="006F33F0">
      <w:pPr>
        <w:pStyle w:val="Heading2"/>
        <w:tabs>
          <w:tab w:val="clear" w:pos="576"/>
          <w:tab w:val="num" w:pos="2987"/>
        </w:tabs>
        <w:ind w:left="578" w:hanging="578"/>
      </w:pPr>
      <w:bookmarkStart w:id="51" w:name="_Ref447269898"/>
      <w:proofErr w:type="spellStart"/>
      <w:proofErr w:type="gramStart"/>
      <w:r>
        <w:t>sPUSCH</w:t>
      </w:r>
      <w:proofErr w:type="spellEnd"/>
      <w:proofErr w:type="gramEnd"/>
      <w:r>
        <w:t xml:space="preserve"> link level results assuming larger TBS for longer </w:t>
      </w:r>
      <w:proofErr w:type="spellStart"/>
      <w:r w:rsidR="005862B1">
        <w:t>s</w:t>
      </w:r>
      <w:r>
        <w:t>TTI</w:t>
      </w:r>
      <w:proofErr w:type="spellEnd"/>
      <w:r>
        <w:t xml:space="preserve"> lengths</w:t>
      </w:r>
      <w:bookmarkEnd w:id="51"/>
    </w:p>
    <w:p w14:paraId="7321A6D7" w14:textId="0FB46647" w:rsidR="006F33F0" w:rsidRDefault="0012426A" w:rsidP="00C36F38">
      <w:pPr>
        <w:pStyle w:val="Heading3"/>
      </w:pPr>
      <w:r>
        <w:t xml:space="preserve">Results </w:t>
      </w:r>
      <w:r w:rsidR="006F33F0">
        <w:t>for different TTI lengths</w:t>
      </w:r>
    </w:p>
    <w:p w14:paraId="05A63BF5" w14:textId="77777777" w:rsidR="00573FC4" w:rsidRDefault="00573FC4" w:rsidP="00573FC4">
      <w:r>
        <w:t xml:space="preserve">The results presented in this section are based on the TBS table given in </w:t>
      </w:r>
      <w:r>
        <w:fldChar w:fldCharType="begin"/>
      </w:r>
      <w:r>
        <w:instrText xml:space="preserve"> REF _Ref446331447 \h </w:instrText>
      </w:r>
      <w:r>
        <w:fldChar w:fldCharType="separate"/>
      </w:r>
      <w:r>
        <w:t xml:space="preserve">Table </w:t>
      </w:r>
      <w:r>
        <w:rPr>
          <w:noProof/>
        </w:rPr>
        <w:t>8</w:t>
      </w:r>
      <w:r>
        <w:fldChar w:fldCharType="end"/>
      </w:r>
      <w:r>
        <w:t>, where the modulation scheme and the coding rate are the same for different TTI lengths.</w:t>
      </w:r>
    </w:p>
    <w:p w14:paraId="5556DCDA" w14:textId="1BB12CC5" w:rsidR="00573FC4" w:rsidRDefault="00573FC4" w:rsidP="00573FC4">
      <w:pPr>
        <w:pStyle w:val="Caption"/>
      </w:pPr>
      <w:bookmarkStart w:id="52" w:name="_Ref446331447"/>
      <w:r>
        <w:t xml:space="preserve">Table </w:t>
      </w:r>
      <w:r>
        <w:fldChar w:fldCharType="begin"/>
      </w:r>
      <w:r>
        <w:instrText xml:space="preserve"> SEQ Table \* ARABIC </w:instrText>
      </w:r>
      <w:r>
        <w:fldChar w:fldCharType="separate"/>
      </w:r>
      <w:r>
        <w:rPr>
          <w:noProof/>
        </w:rPr>
        <w:t>8</w:t>
      </w:r>
      <w:r>
        <w:fldChar w:fldCharType="end"/>
      </w:r>
      <w:bookmarkEnd w:id="52"/>
      <w:r>
        <w:t xml:space="preserve"> TBS for different short TTI lengths</w:t>
      </w:r>
      <w:r w:rsidR="00C74A1E">
        <w:t xml:space="preserve"> (Same MCS)</w:t>
      </w:r>
    </w:p>
    <w:tbl>
      <w:tblPr>
        <w:tblStyle w:val="TableGrid"/>
        <w:tblW w:w="0" w:type="auto"/>
        <w:jc w:val="center"/>
        <w:tblLook w:val="04A0" w:firstRow="1" w:lastRow="0" w:firstColumn="1" w:lastColumn="0" w:noHBand="0" w:noVBand="1"/>
      </w:tblPr>
      <w:tblGrid>
        <w:gridCol w:w="1261"/>
        <w:gridCol w:w="663"/>
        <w:gridCol w:w="663"/>
        <w:gridCol w:w="663"/>
        <w:gridCol w:w="663"/>
        <w:gridCol w:w="774"/>
      </w:tblGrid>
      <w:tr w:rsidR="00573FC4" w14:paraId="78BC01B0" w14:textId="77777777" w:rsidTr="00982BF3">
        <w:trPr>
          <w:jc w:val="center"/>
        </w:trPr>
        <w:tc>
          <w:tcPr>
            <w:tcW w:w="0" w:type="auto"/>
            <w:vAlign w:val="center"/>
          </w:tcPr>
          <w:p w14:paraId="00636F8A" w14:textId="77777777" w:rsidR="00573FC4" w:rsidRDefault="00573FC4" w:rsidP="00982BF3">
            <w:pPr>
              <w:jc w:val="center"/>
            </w:pPr>
            <w:r>
              <w:t>TTI length</w:t>
            </w:r>
          </w:p>
        </w:tc>
        <w:tc>
          <w:tcPr>
            <w:tcW w:w="0" w:type="auto"/>
            <w:vAlign w:val="center"/>
          </w:tcPr>
          <w:p w14:paraId="01BABA88" w14:textId="77777777" w:rsidR="00573FC4" w:rsidRDefault="00573FC4" w:rsidP="00982BF3">
            <w:pPr>
              <w:jc w:val="center"/>
            </w:pPr>
            <w:r>
              <w:t>2</w:t>
            </w:r>
          </w:p>
        </w:tc>
        <w:tc>
          <w:tcPr>
            <w:tcW w:w="0" w:type="auto"/>
            <w:vAlign w:val="center"/>
          </w:tcPr>
          <w:p w14:paraId="7392AC20" w14:textId="77777777" w:rsidR="00573FC4" w:rsidRDefault="00573FC4" w:rsidP="00982BF3">
            <w:pPr>
              <w:jc w:val="center"/>
            </w:pPr>
            <w:r>
              <w:t>3</w:t>
            </w:r>
          </w:p>
        </w:tc>
        <w:tc>
          <w:tcPr>
            <w:tcW w:w="0" w:type="auto"/>
            <w:vAlign w:val="center"/>
          </w:tcPr>
          <w:p w14:paraId="5CE24318" w14:textId="77777777" w:rsidR="00573FC4" w:rsidRDefault="00573FC4" w:rsidP="00982BF3">
            <w:pPr>
              <w:jc w:val="center"/>
            </w:pPr>
            <w:r>
              <w:t>4</w:t>
            </w:r>
          </w:p>
        </w:tc>
        <w:tc>
          <w:tcPr>
            <w:tcW w:w="0" w:type="auto"/>
            <w:vAlign w:val="center"/>
          </w:tcPr>
          <w:p w14:paraId="6F34D6E4" w14:textId="77777777" w:rsidR="00573FC4" w:rsidRDefault="00573FC4" w:rsidP="00982BF3">
            <w:pPr>
              <w:jc w:val="center"/>
            </w:pPr>
            <w:r>
              <w:t>7</w:t>
            </w:r>
          </w:p>
        </w:tc>
        <w:tc>
          <w:tcPr>
            <w:tcW w:w="236" w:type="dxa"/>
            <w:vAlign w:val="center"/>
          </w:tcPr>
          <w:p w14:paraId="5924ED9A" w14:textId="77777777" w:rsidR="00573FC4" w:rsidRDefault="00573FC4" w:rsidP="00982BF3">
            <w:pPr>
              <w:jc w:val="center"/>
            </w:pPr>
            <w:r>
              <w:t>14</w:t>
            </w:r>
          </w:p>
        </w:tc>
      </w:tr>
      <w:tr w:rsidR="00573FC4" w14:paraId="6CCAD41F" w14:textId="77777777" w:rsidTr="00982BF3">
        <w:trPr>
          <w:jc w:val="center"/>
        </w:trPr>
        <w:tc>
          <w:tcPr>
            <w:tcW w:w="0" w:type="auto"/>
            <w:vAlign w:val="center"/>
          </w:tcPr>
          <w:p w14:paraId="5F99A77C" w14:textId="77777777" w:rsidR="00573FC4" w:rsidRDefault="00573FC4" w:rsidP="00982BF3">
            <w:pPr>
              <w:jc w:val="center"/>
            </w:pPr>
            <w:r>
              <w:rPr>
                <w:rFonts w:ascii="Calibri" w:hAnsi="Calibri"/>
                <w:sz w:val="22"/>
                <w:szCs w:val="22"/>
              </w:rPr>
              <w:t>QPSK 1/3</w:t>
            </w:r>
          </w:p>
        </w:tc>
        <w:tc>
          <w:tcPr>
            <w:tcW w:w="0" w:type="auto"/>
            <w:vAlign w:val="center"/>
          </w:tcPr>
          <w:p w14:paraId="24BB2521" w14:textId="77777777" w:rsidR="00573FC4" w:rsidRDefault="00573FC4" w:rsidP="00982BF3">
            <w:pPr>
              <w:jc w:val="center"/>
            </w:pPr>
            <w:r>
              <w:rPr>
                <w:rFonts w:ascii="Calibri" w:hAnsi="Calibri"/>
                <w:sz w:val="22"/>
                <w:szCs w:val="22"/>
              </w:rPr>
              <w:t>200</w:t>
            </w:r>
          </w:p>
        </w:tc>
        <w:tc>
          <w:tcPr>
            <w:tcW w:w="0" w:type="auto"/>
            <w:vAlign w:val="center"/>
          </w:tcPr>
          <w:p w14:paraId="3A8C17BD" w14:textId="77777777" w:rsidR="00573FC4" w:rsidRDefault="00573FC4" w:rsidP="00982BF3">
            <w:pPr>
              <w:jc w:val="center"/>
            </w:pPr>
            <w:r>
              <w:rPr>
                <w:rFonts w:ascii="Calibri" w:hAnsi="Calibri"/>
                <w:sz w:val="22"/>
                <w:szCs w:val="22"/>
              </w:rPr>
              <w:t>400</w:t>
            </w:r>
          </w:p>
        </w:tc>
        <w:tc>
          <w:tcPr>
            <w:tcW w:w="0" w:type="auto"/>
            <w:vAlign w:val="center"/>
          </w:tcPr>
          <w:p w14:paraId="2B7782B5" w14:textId="77777777" w:rsidR="00573FC4" w:rsidRDefault="00573FC4" w:rsidP="00982BF3">
            <w:pPr>
              <w:jc w:val="center"/>
            </w:pPr>
            <w:r>
              <w:rPr>
                <w:rFonts w:ascii="Calibri" w:hAnsi="Calibri"/>
                <w:sz w:val="22"/>
                <w:szCs w:val="22"/>
              </w:rPr>
              <w:t>600</w:t>
            </w:r>
          </w:p>
        </w:tc>
        <w:tc>
          <w:tcPr>
            <w:tcW w:w="0" w:type="auto"/>
            <w:vAlign w:val="center"/>
          </w:tcPr>
          <w:p w14:paraId="22DE1373" w14:textId="77777777" w:rsidR="00573FC4" w:rsidRDefault="00573FC4" w:rsidP="00982BF3">
            <w:pPr>
              <w:jc w:val="center"/>
            </w:pPr>
            <w:r>
              <w:rPr>
                <w:rFonts w:ascii="Calibri" w:hAnsi="Calibri"/>
                <w:sz w:val="22"/>
                <w:szCs w:val="22"/>
              </w:rPr>
              <w:t>1200</w:t>
            </w:r>
          </w:p>
        </w:tc>
        <w:tc>
          <w:tcPr>
            <w:tcW w:w="236" w:type="dxa"/>
            <w:vAlign w:val="center"/>
          </w:tcPr>
          <w:p w14:paraId="3C9CF75F" w14:textId="77777777" w:rsidR="00573FC4" w:rsidRDefault="00573FC4" w:rsidP="00982BF3">
            <w:pPr>
              <w:jc w:val="center"/>
            </w:pPr>
            <w:r>
              <w:rPr>
                <w:rFonts w:ascii="Calibri" w:hAnsi="Calibri"/>
                <w:sz w:val="22"/>
                <w:szCs w:val="22"/>
              </w:rPr>
              <w:t>2400</w:t>
            </w:r>
          </w:p>
        </w:tc>
      </w:tr>
      <w:tr w:rsidR="00573FC4" w14:paraId="15D860DA" w14:textId="77777777" w:rsidTr="00982BF3">
        <w:trPr>
          <w:jc w:val="center"/>
        </w:trPr>
        <w:tc>
          <w:tcPr>
            <w:tcW w:w="0" w:type="auto"/>
            <w:vAlign w:val="center"/>
          </w:tcPr>
          <w:p w14:paraId="3C389695" w14:textId="77777777" w:rsidR="00573FC4" w:rsidRDefault="00573FC4" w:rsidP="00982BF3">
            <w:pPr>
              <w:jc w:val="center"/>
            </w:pPr>
            <w:r>
              <w:rPr>
                <w:rFonts w:ascii="Calibri" w:hAnsi="Calibri"/>
                <w:sz w:val="22"/>
                <w:szCs w:val="22"/>
              </w:rPr>
              <w:t>16QAM 3/4</w:t>
            </w:r>
          </w:p>
        </w:tc>
        <w:tc>
          <w:tcPr>
            <w:tcW w:w="0" w:type="auto"/>
            <w:vAlign w:val="center"/>
          </w:tcPr>
          <w:p w14:paraId="61F5AC91" w14:textId="77777777" w:rsidR="00573FC4" w:rsidRDefault="00573FC4" w:rsidP="00982BF3">
            <w:pPr>
              <w:jc w:val="center"/>
            </w:pPr>
            <w:r>
              <w:rPr>
                <w:rFonts w:ascii="Calibri" w:hAnsi="Calibri"/>
                <w:sz w:val="22"/>
                <w:szCs w:val="22"/>
              </w:rPr>
              <w:t>904</w:t>
            </w:r>
          </w:p>
        </w:tc>
        <w:tc>
          <w:tcPr>
            <w:tcW w:w="0" w:type="auto"/>
            <w:vAlign w:val="center"/>
          </w:tcPr>
          <w:p w14:paraId="28EA19BC" w14:textId="77777777" w:rsidR="00573FC4" w:rsidRDefault="00573FC4" w:rsidP="00982BF3">
            <w:pPr>
              <w:jc w:val="center"/>
            </w:pPr>
            <w:r>
              <w:rPr>
                <w:rFonts w:ascii="Calibri" w:hAnsi="Calibri"/>
                <w:sz w:val="22"/>
                <w:szCs w:val="22"/>
              </w:rPr>
              <w:t>1800</w:t>
            </w:r>
          </w:p>
        </w:tc>
        <w:tc>
          <w:tcPr>
            <w:tcW w:w="0" w:type="auto"/>
            <w:vAlign w:val="center"/>
          </w:tcPr>
          <w:p w14:paraId="37E9F9B8" w14:textId="77777777" w:rsidR="00573FC4" w:rsidRDefault="00573FC4" w:rsidP="00982BF3">
            <w:pPr>
              <w:jc w:val="center"/>
            </w:pPr>
            <w:r>
              <w:rPr>
                <w:rFonts w:ascii="Calibri" w:hAnsi="Calibri"/>
                <w:sz w:val="22"/>
                <w:szCs w:val="22"/>
              </w:rPr>
              <w:t>2696</w:t>
            </w:r>
          </w:p>
        </w:tc>
        <w:tc>
          <w:tcPr>
            <w:tcW w:w="0" w:type="auto"/>
            <w:vAlign w:val="center"/>
          </w:tcPr>
          <w:p w14:paraId="261DD911" w14:textId="77777777" w:rsidR="00573FC4" w:rsidRDefault="00573FC4" w:rsidP="00982BF3">
            <w:pPr>
              <w:jc w:val="center"/>
            </w:pPr>
            <w:r>
              <w:rPr>
                <w:rFonts w:ascii="Calibri" w:hAnsi="Calibri"/>
                <w:sz w:val="22"/>
                <w:szCs w:val="22"/>
              </w:rPr>
              <w:t>5400</w:t>
            </w:r>
          </w:p>
        </w:tc>
        <w:tc>
          <w:tcPr>
            <w:tcW w:w="236" w:type="dxa"/>
            <w:vAlign w:val="center"/>
          </w:tcPr>
          <w:p w14:paraId="621D371E" w14:textId="77777777" w:rsidR="00573FC4" w:rsidRDefault="00573FC4" w:rsidP="00982BF3">
            <w:pPr>
              <w:jc w:val="center"/>
            </w:pPr>
            <w:r>
              <w:rPr>
                <w:rFonts w:ascii="Calibri" w:hAnsi="Calibri"/>
                <w:sz w:val="22"/>
                <w:szCs w:val="22"/>
              </w:rPr>
              <w:t>10800</w:t>
            </w:r>
          </w:p>
        </w:tc>
      </w:tr>
      <w:tr w:rsidR="00573FC4" w14:paraId="59BD9474" w14:textId="77777777" w:rsidTr="00982BF3">
        <w:trPr>
          <w:jc w:val="center"/>
        </w:trPr>
        <w:tc>
          <w:tcPr>
            <w:tcW w:w="0" w:type="auto"/>
            <w:vAlign w:val="center"/>
          </w:tcPr>
          <w:p w14:paraId="290854B4" w14:textId="77777777" w:rsidR="00573FC4" w:rsidRDefault="00573FC4" w:rsidP="00982BF3">
            <w:pPr>
              <w:jc w:val="center"/>
            </w:pPr>
            <w:r>
              <w:rPr>
                <w:rFonts w:ascii="Calibri" w:hAnsi="Calibri"/>
                <w:sz w:val="22"/>
                <w:szCs w:val="22"/>
              </w:rPr>
              <w:t>64QAM 5/6</w:t>
            </w:r>
          </w:p>
        </w:tc>
        <w:tc>
          <w:tcPr>
            <w:tcW w:w="0" w:type="auto"/>
            <w:vAlign w:val="center"/>
          </w:tcPr>
          <w:p w14:paraId="3FA63822" w14:textId="77777777" w:rsidR="00573FC4" w:rsidRDefault="00573FC4" w:rsidP="00982BF3">
            <w:pPr>
              <w:jc w:val="center"/>
            </w:pPr>
            <w:r>
              <w:rPr>
                <w:rFonts w:ascii="Calibri" w:hAnsi="Calibri"/>
                <w:sz w:val="22"/>
                <w:szCs w:val="22"/>
              </w:rPr>
              <w:t>1496</w:t>
            </w:r>
          </w:p>
        </w:tc>
        <w:tc>
          <w:tcPr>
            <w:tcW w:w="0" w:type="auto"/>
            <w:vAlign w:val="center"/>
          </w:tcPr>
          <w:p w14:paraId="66C459C6" w14:textId="77777777" w:rsidR="00573FC4" w:rsidRDefault="00573FC4" w:rsidP="00982BF3">
            <w:pPr>
              <w:jc w:val="center"/>
            </w:pPr>
            <w:r>
              <w:rPr>
                <w:rFonts w:ascii="Calibri" w:hAnsi="Calibri"/>
                <w:sz w:val="22"/>
                <w:szCs w:val="22"/>
              </w:rPr>
              <w:t>3000</w:t>
            </w:r>
          </w:p>
        </w:tc>
        <w:tc>
          <w:tcPr>
            <w:tcW w:w="0" w:type="auto"/>
            <w:vAlign w:val="center"/>
          </w:tcPr>
          <w:p w14:paraId="15B4F093" w14:textId="77777777" w:rsidR="00573FC4" w:rsidRDefault="00573FC4" w:rsidP="00982BF3">
            <w:pPr>
              <w:jc w:val="center"/>
            </w:pPr>
            <w:r>
              <w:rPr>
                <w:rFonts w:ascii="Calibri" w:hAnsi="Calibri"/>
                <w:sz w:val="22"/>
                <w:szCs w:val="22"/>
              </w:rPr>
              <w:t>4496</w:t>
            </w:r>
          </w:p>
        </w:tc>
        <w:tc>
          <w:tcPr>
            <w:tcW w:w="0" w:type="auto"/>
            <w:vAlign w:val="center"/>
          </w:tcPr>
          <w:p w14:paraId="597E039A" w14:textId="77777777" w:rsidR="00573FC4" w:rsidRDefault="00573FC4" w:rsidP="00982BF3">
            <w:pPr>
              <w:jc w:val="center"/>
            </w:pPr>
            <w:r>
              <w:rPr>
                <w:rFonts w:ascii="Calibri" w:hAnsi="Calibri"/>
                <w:sz w:val="22"/>
                <w:szCs w:val="22"/>
              </w:rPr>
              <w:t>9000</w:t>
            </w:r>
          </w:p>
        </w:tc>
        <w:tc>
          <w:tcPr>
            <w:tcW w:w="236" w:type="dxa"/>
            <w:vAlign w:val="center"/>
          </w:tcPr>
          <w:p w14:paraId="525D20BB" w14:textId="77777777" w:rsidR="00573FC4" w:rsidRDefault="00573FC4" w:rsidP="00982BF3">
            <w:pPr>
              <w:jc w:val="center"/>
            </w:pPr>
            <w:r>
              <w:rPr>
                <w:rFonts w:ascii="Calibri" w:hAnsi="Calibri"/>
                <w:sz w:val="22"/>
                <w:szCs w:val="22"/>
              </w:rPr>
              <w:t>18000</w:t>
            </w:r>
          </w:p>
        </w:tc>
      </w:tr>
    </w:tbl>
    <w:p w14:paraId="3835DE84" w14:textId="77777777" w:rsidR="00573FC4" w:rsidRPr="00D92B85" w:rsidRDefault="00573FC4" w:rsidP="00C36F38"/>
    <w:p w14:paraId="6A72E68D" w14:textId="77777777" w:rsidR="0012426A" w:rsidRDefault="0012426A" w:rsidP="0012426A">
      <w:r w:rsidRPr="00140F10">
        <w:rPr>
          <w:b/>
        </w:rPr>
        <w:t>EPA LOW, 3 km/h</w:t>
      </w:r>
      <w:r>
        <w:t xml:space="preserve">, 25 PRB, </w:t>
      </w:r>
      <w:r>
        <w:rPr>
          <w:rFonts w:cs="Arial"/>
          <w:color w:val="000000" w:themeColor="text1"/>
          <w:kern w:val="24"/>
          <w:lang w:val="en-US" w:eastAsia="sv-SE"/>
        </w:rPr>
        <w:t>1</w:t>
      </w:r>
      <w:r w:rsidRPr="00B03C4B">
        <w:rPr>
          <w:rFonts w:cs="Arial"/>
          <w:color w:val="000000" w:themeColor="text1"/>
          <w:kern w:val="24"/>
          <w:lang w:val="en-US" w:eastAsia="sv-SE"/>
        </w:rPr>
        <w:t>Tx</w:t>
      </w:r>
      <w:r>
        <w:rPr>
          <w:rFonts w:cs="Arial"/>
          <w:color w:val="000000" w:themeColor="text1"/>
          <w:kern w:val="24"/>
          <w:lang w:val="en-US" w:eastAsia="sv-SE"/>
        </w:rPr>
        <w:t xml:space="preserve"> </w:t>
      </w:r>
      <w:r w:rsidRPr="00B03C4B">
        <w:rPr>
          <w:rFonts w:cs="Arial"/>
          <w:color w:val="000000" w:themeColor="text1"/>
          <w:kern w:val="24"/>
          <w:lang w:val="en-US" w:eastAsia="sv-SE"/>
        </w:rPr>
        <w:t>(</w:t>
      </w:r>
      <w:r>
        <w:rPr>
          <w:rFonts w:cs="Arial"/>
          <w:color w:val="000000" w:themeColor="text1"/>
          <w:kern w:val="24"/>
          <w:lang w:val="en-US" w:eastAsia="sv-SE"/>
        </w:rPr>
        <w:t>UE</w:t>
      </w:r>
      <w:r w:rsidRPr="00B03C4B">
        <w:rPr>
          <w:rFonts w:cs="Arial"/>
          <w:color w:val="000000" w:themeColor="text1"/>
          <w:kern w:val="24"/>
          <w:lang w:val="en-US" w:eastAsia="sv-SE"/>
        </w:rPr>
        <w:t>), 2Rx</w:t>
      </w:r>
      <w:r>
        <w:rPr>
          <w:rFonts w:cs="Arial"/>
          <w:color w:val="000000" w:themeColor="text1"/>
          <w:kern w:val="24"/>
          <w:lang w:val="en-US" w:eastAsia="sv-SE"/>
        </w:rPr>
        <w:t xml:space="preserve"> </w:t>
      </w:r>
      <w:r w:rsidRPr="00B03C4B">
        <w:rPr>
          <w:rFonts w:cs="Arial"/>
          <w:color w:val="000000" w:themeColor="text1"/>
          <w:kern w:val="24"/>
          <w:lang w:val="en-US" w:eastAsia="sv-SE"/>
        </w:rPr>
        <w:t>(</w:t>
      </w:r>
      <w:proofErr w:type="spellStart"/>
      <w:r>
        <w:rPr>
          <w:rFonts w:cs="Arial"/>
          <w:color w:val="000000" w:themeColor="text1"/>
          <w:kern w:val="24"/>
          <w:lang w:val="en-US" w:eastAsia="sv-SE"/>
        </w:rPr>
        <w:t>eNB</w:t>
      </w:r>
      <w:proofErr w:type="spellEnd"/>
      <w:r w:rsidRPr="00B03C4B">
        <w:rPr>
          <w:rFonts w:cs="Arial"/>
          <w:color w:val="000000" w:themeColor="text1"/>
          <w:kern w:val="24"/>
          <w:lang w:val="en-US" w:eastAsia="sv-SE"/>
        </w:rPr>
        <w:t>)</w:t>
      </w:r>
      <w:r>
        <w:rPr>
          <w:rFonts w:cs="Arial"/>
          <w:color w:val="000000" w:themeColor="text1"/>
          <w:kern w:val="24"/>
          <w:lang w:val="en-US" w:eastAsia="sv-SE"/>
        </w:rPr>
        <w:t xml:space="preserve">, TBS </w:t>
      </w:r>
      <w:r>
        <w:fldChar w:fldCharType="begin"/>
      </w:r>
      <w:r>
        <w:instrText xml:space="preserve"> REF _Ref445985253 \h </w:instrText>
      </w:r>
      <w:r>
        <w:fldChar w:fldCharType="separate"/>
      </w:r>
      <w:r>
        <w:t xml:space="preserve">Table </w:t>
      </w:r>
      <w:r>
        <w:rPr>
          <w:noProof/>
        </w:rPr>
        <w:t>2</w:t>
      </w:r>
      <w:r>
        <w:fldChar w:fldCharType="end"/>
      </w:r>
    </w:p>
    <w:tbl>
      <w:tblPr>
        <w:tblStyle w:val="TableGrid"/>
        <w:tblW w:w="0" w:type="auto"/>
        <w:tblLook w:val="04A0" w:firstRow="1" w:lastRow="0" w:firstColumn="1" w:lastColumn="0" w:noHBand="0" w:noVBand="1"/>
      </w:tblPr>
      <w:tblGrid>
        <w:gridCol w:w="2306"/>
        <w:gridCol w:w="717"/>
        <w:gridCol w:w="717"/>
        <w:gridCol w:w="717"/>
        <w:gridCol w:w="717"/>
        <w:gridCol w:w="717"/>
      </w:tblGrid>
      <w:tr w:rsidR="0012426A" w14:paraId="58DD96AC" w14:textId="77777777" w:rsidTr="00982BF3">
        <w:tc>
          <w:tcPr>
            <w:tcW w:w="0" w:type="auto"/>
            <w:vAlign w:val="center"/>
          </w:tcPr>
          <w:p w14:paraId="55039E57"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SNR at 10% BLER [dB]</w:t>
            </w:r>
          </w:p>
        </w:tc>
        <w:tc>
          <w:tcPr>
            <w:tcW w:w="0" w:type="auto"/>
            <w:vAlign w:val="center"/>
          </w:tcPr>
          <w:p w14:paraId="06DE57C2"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1AD97363"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232C6280"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78CB918D"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349BD23F"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0D2218" w14:paraId="4B9A56AA" w14:textId="77777777" w:rsidTr="00C36F38">
        <w:tc>
          <w:tcPr>
            <w:tcW w:w="0" w:type="auto"/>
            <w:vAlign w:val="center"/>
          </w:tcPr>
          <w:p w14:paraId="47EA31E1" w14:textId="6F32E798" w:rsidR="000D2218" w:rsidRPr="0061254F" w:rsidRDefault="000D2218"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Pr>
                <w:rFonts w:cs="Arial"/>
                <w:bCs/>
                <w:color w:val="000000" w:themeColor="text1"/>
                <w:kern w:val="24"/>
                <w:lang w:val="en-US" w:eastAsia="sv-SE"/>
              </w:rPr>
              <w:t xml:space="preserve"> </w:t>
            </w:r>
            <w:r>
              <w:rPr>
                <w:rFonts w:ascii="Calibri" w:hAnsi="Calibri"/>
                <w:sz w:val="22"/>
                <w:szCs w:val="22"/>
              </w:rPr>
              <w:t>1/3</w:t>
            </w:r>
          </w:p>
        </w:tc>
        <w:tc>
          <w:tcPr>
            <w:tcW w:w="0" w:type="auto"/>
          </w:tcPr>
          <w:p w14:paraId="7E886611" w14:textId="0D054D8D" w:rsidR="000D2218" w:rsidRDefault="000D2218" w:rsidP="00982BF3">
            <w:r>
              <w:t>2.69</w:t>
            </w:r>
          </w:p>
        </w:tc>
        <w:tc>
          <w:tcPr>
            <w:tcW w:w="0" w:type="auto"/>
          </w:tcPr>
          <w:p w14:paraId="51C09881" w14:textId="1F7CD784" w:rsidR="000D2218" w:rsidRDefault="000D2218" w:rsidP="00982BF3">
            <w:r>
              <w:t>2.06</w:t>
            </w:r>
          </w:p>
        </w:tc>
        <w:tc>
          <w:tcPr>
            <w:tcW w:w="0" w:type="auto"/>
          </w:tcPr>
          <w:p w14:paraId="64A77024" w14:textId="1364ACC3" w:rsidR="000D2218" w:rsidRDefault="000D2218" w:rsidP="00982BF3">
            <w:r>
              <w:t>1.89</w:t>
            </w:r>
          </w:p>
        </w:tc>
        <w:tc>
          <w:tcPr>
            <w:tcW w:w="0" w:type="auto"/>
          </w:tcPr>
          <w:p w14:paraId="068608C5" w14:textId="18446519" w:rsidR="000D2218" w:rsidRDefault="000D2218" w:rsidP="00982BF3">
            <w:r>
              <w:t>1.84</w:t>
            </w:r>
          </w:p>
        </w:tc>
        <w:tc>
          <w:tcPr>
            <w:tcW w:w="0" w:type="auto"/>
            <w:vAlign w:val="center"/>
          </w:tcPr>
          <w:p w14:paraId="5F0B326D" w14:textId="5829647A" w:rsidR="000D2218" w:rsidRDefault="000D2218" w:rsidP="00982BF3">
            <w:r>
              <w:rPr>
                <w:szCs w:val="16"/>
              </w:rPr>
              <w:t>1.61</w:t>
            </w:r>
          </w:p>
        </w:tc>
      </w:tr>
      <w:tr w:rsidR="000D2218" w14:paraId="7DEF156F" w14:textId="77777777" w:rsidTr="00C36F38">
        <w:tc>
          <w:tcPr>
            <w:tcW w:w="0" w:type="auto"/>
            <w:vAlign w:val="center"/>
          </w:tcPr>
          <w:p w14:paraId="7AFB9424" w14:textId="1397FE53" w:rsidR="000D2218" w:rsidRPr="0061254F" w:rsidRDefault="000D2218"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16QAM</w:t>
            </w:r>
            <w:r>
              <w:rPr>
                <w:rFonts w:cs="Arial"/>
                <w:bCs/>
                <w:color w:val="000000" w:themeColor="text1"/>
                <w:kern w:val="24"/>
                <w:lang w:val="en-US" w:eastAsia="sv-SE"/>
              </w:rPr>
              <w:t xml:space="preserve"> </w:t>
            </w:r>
            <w:r>
              <w:rPr>
                <w:rFonts w:ascii="Calibri" w:hAnsi="Calibri"/>
                <w:sz w:val="22"/>
                <w:szCs w:val="22"/>
              </w:rPr>
              <w:t>3/4</w:t>
            </w:r>
          </w:p>
        </w:tc>
        <w:tc>
          <w:tcPr>
            <w:tcW w:w="0" w:type="auto"/>
          </w:tcPr>
          <w:p w14:paraId="206F27DC" w14:textId="4829782C" w:rsidR="000D2218" w:rsidRDefault="000D2218" w:rsidP="00982BF3">
            <w:r>
              <w:t>13.97</w:t>
            </w:r>
          </w:p>
        </w:tc>
        <w:tc>
          <w:tcPr>
            <w:tcW w:w="0" w:type="auto"/>
          </w:tcPr>
          <w:p w14:paraId="6358E349" w14:textId="79F41476" w:rsidR="000D2218" w:rsidRDefault="000D2218" w:rsidP="00982BF3">
            <w:r>
              <w:t>13.79</w:t>
            </w:r>
          </w:p>
        </w:tc>
        <w:tc>
          <w:tcPr>
            <w:tcW w:w="0" w:type="auto"/>
          </w:tcPr>
          <w:p w14:paraId="6414427B" w14:textId="23C1E2F6" w:rsidR="000D2218" w:rsidRDefault="000D2218" w:rsidP="00982BF3">
            <w:r>
              <w:t>13.86</w:t>
            </w:r>
          </w:p>
        </w:tc>
        <w:tc>
          <w:tcPr>
            <w:tcW w:w="0" w:type="auto"/>
          </w:tcPr>
          <w:p w14:paraId="78475627" w14:textId="602CC704" w:rsidR="000D2218" w:rsidRDefault="000D2218" w:rsidP="00982BF3">
            <w:r>
              <w:t>13.66</w:t>
            </w:r>
          </w:p>
        </w:tc>
        <w:tc>
          <w:tcPr>
            <w:tcW w:w="0" w:type="auto"/>
            <w:vAlign w:val="center"/>
          </w:tcPr>
          <w:p w14:paraId="63C0FE77" w14:textId="79BE9DAC" w:rsidR="000D2218" w:rsidRDefault="000D2218" w:rsidP="00982BF3">
            <w:r>
              <w:rPr>
                <w:szCs w:val="16"/>
              </w:rPr>
              <w:t>13.63</w:t>
            </w:r>
          </w:p>
        </w:tc>
      </w:tr>
      <w:tr w:rsidR="000D2218" w14:paraId="019EA4AB" w14:textId="77777777" w:rsidTr="00C36F38">
        <w:tc>
          <w:tcPr>
            <w:tcW w:w="0" w:type="auto"/>
            <w:vAlign w:val="center"/>
          </w:tcPr>
          <w:p w14:paraId="58164D57" w14:textId="405E4AD3" w:rsidR="000D2218" w:rsidRPr="0061254F" w:rsidRDefault="000D2218"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64QAM</w:t>
            </w:r>
            <w:r>
              <w:rPr>
                <w:rFonts w:cs="Arial"/>
                <w:bCs/>
                <w:color w:val="000000" w:themeColor="text1"/>
                <w:kern w:val="24"/>
                <w:lang w:val="en-US" w:eastAsia="sv-SE"/>
              </w:rPr>
              <w:t xml:space="preserve"> </w:t>
            </w:r>
            <w:r>
              <w:rPr>
                <w:rFonts w:ascii="Calibri" w:hAnsi="Calibri"/>
                <w:sz w:val="22"/>
                <w:szCs w:val="22"/>
              </w:rPr>
              <w:t>5/6</w:t>
            </w:r>
          </w:p>
        </w:tc>
        <w:tc>
          <w:tcPr>
            <w:tcW w:w="0" w:type="auto"/>
          </w:tcPr>
          <w:p w14:paraId="6AA1F2C5" w14:textId="799BAF5B" w:rsidR="000D2218" w:rsidRDefault="000D2218" w:rsidP="00982BF3">
            <w:r>
              <w:t>20.94</w:t>
            </w:r>
          </w:p>
        </w:tc>
        <w:tc>
          <w:tcPr>
            <w:tcW w:w="0" w:type="auto"/>
          </w:tcPr>
          <w:p w14:paraId="61EB6C8C" w14:textId="64A31E0F" w:rsidR="000D2218" w:rsidRDefault="000D2218" w:rsidP="00982BF3">
            <w:r>
              <w:t>20.81</w:t>
            </w:r>
          </w:p>
        </w:tc>
        <w:tc>
          <w:tcPr>
            <w:tcW w:w="0" w:type="auto"/>
          </w:tcPr>
          <w:p w14:paraId="1FB00FCD" w14:textId="60C503C8" w:rsidR="000D2218" w:rsidRDefault="000D2218" w:rsidP="00982BF3">
            <w:r>
              <w:t>20.80</w:t>
            </w:r>
          </w:p>
        </w:tc>
        <w:tc>
          <w:tcPr>
            <w:tcW w:w="0" w:type="auto"/>
          </w:tcPr>
          <w:p w14:paraId="405AF640" w14:textId="012F03CD" w:rsidR="000D2218" w:rsidRDefault="000D2218" w:rsidP="00982BF3">
            <w:r>
              <w:t>20.94</w:t>
            </w:r>
          </w:p>
        </w:tc>
        <w:tc>
          <w:tcPr>
            <w:tcW w:w="0" w:type="auto"/>
            <w:vAlign w:val="center"/>
          </w:tcPr>
          <w:p w14:paraId="7CA5D9BA" w14:textId="2D0E064B" w:rsidR="000D2218" w:rsidRDefault="000D2218" w:rsidP="00982BF3">
            <w:r>
              <w:rPr>
                <w:szCs w:val="16"/>
              </w:rPr>
              <w:t>20.78</w:t>
            </w:r>
          </w:p>
        </w:tc>
      </w:tr>
    </w:tbl>
    <w:p w14:paraId="3E1FDD68" w14:textId="77777777" w:rsidR="0012426A" w:rsidRDefault="0012426A" w:rsidP="0012426A"/>
    <w:tbl>
      <w:tblPr>
        <w:tblStyle w:val="TableGrid"/>
        <w:tblW w:w="0" w:type="auto"/>
        <w:tblLook w:val="04A0" w:firstRow="1" w:lastRow="0" w:firstColumn="1" w:lastColumn="0" w:noHBand="0" w:noVBand="1"/>
      </w:tblPr>
      <w:tblGrid>
        <w:gridCol w:w="3151"/>
        <w:gridCol w:w="606"/>
        <w:gridCol w:w="717"/>
        <w:gridCol w:w="717"/>
        <w:gridCol w:w="717"/>
        <w:gridCol w:w="717"/>
      </w:tblGrid>
      <w:tr w:rsidR="0012426A" w14:paraId="7D508319" w14:textId="77777777" w:rsidTr="00982BF3">
        <w:tc>
          <w:tcPr>
            <w:tcW w:w="0" w:type="auto"/>
            <w:vAlign w:val="center"/>
          </w:tcPr>
          <w:p w14:paraId="677DBBD7"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Pr>
                <w:rFonts w:cs="Arial"/>
                <w:bCs/>
                <w:color w:val="000000" w:themeColor="text1"/>
                <w:kern w:val="24"/>
                <w:lang w:val="en-US" w:eastAsia="sv-SE"/>
              </w:rPr>
              <w:t>Throughput at 10% BLER [Mbps</w:t>
            </w:r>
            <w:r w:rsidRPr="0061254F">
              <w:rPr>
                <w:rFonts w:cs="Arial"/>
                <w:bCs/>
                <w:color w:val="000000" w:themeColor="text1"/>
                <w:kern w:val="24"/>
                <w:lang w:val="en-US" w:eastAsia="sv-SE"/>
              </w:rPr>
              <w:t>]</w:t>
            </w:r>
          </w:p>
        </w:tc>
        <w:tc>
          <w:tcPr>
            <w:tcW w:w="0" w:type="auto"/>
            <w:vAlign w:val="center"/>
          </w:tcPr>
          <w:p w14:paraId="5D9C2356"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4A047A3A"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28D1D0B3"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14401D66"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7AB498A2"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1A514C" w14:paraId="56896876" w14:textId="77777777" w:rsidTr="00982BF3">
        <w:tc>
          <w:tcPr>
            <w:tcW w:w="0" w:type="auto"/>
            <w:vAlign w:val="center"/>
          </w:tcPr>
          <w:p w14:paraId="14C246DA" w14:textId="3E0AE47C" w:rsidR="001A514C" w:rsidRPr="0061254F" w:rsidRDefault="001A514C"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Pr>
                <w:rFonts w:cs="Arial"/>
                <w:bCs/>
                <w:color w:val="000000" w:themeColor="text1"/>
                <w:kern w:val="24"/>
                <w:lang w:val="en-US" w:eastAsia="sv-SE"/>
              </w:rPr>
              <w:t xml:space="preserve"> </w:t>
            </w:r>
            <w:r>
              <w:rPr>
                <w:rFonts w:ascii="Calibri" w:hAnsi="Calibri"/>
                <w:sz w:val="22"/>
                <w:szCs w:val="22"/>
              </w:rPr>
              <w:t>1/3</w:t>
            </w:r>
          </w:p>
        </w:tc>
        <w:tc>
          <w:tcPr>
            <w:tcW w:w="0" w:type="auto"/>
          </w:tcPr>
          <w:p w14:paraId="7C24DAE7" w14:textId="6566D757" w:rsidR="001A514C" w:rsidRDefault="001A514C" w:rsidP="00982BF3">
            <w:r>
              <w:t>1.26</w:t>
            </w:r>
          </w:p>
        </w:tc>
        <w:tc>
          <w:tcPr>
            <w:tcW w:w="0" w:type="auto"/>
          </w:tcPr>
          <w:p w14:paraId="2CEEDB96" w14:textId="35600A6F" w:rsidR="001A514C" w:rsidRDefault="001A514C" w:rsidP="00982BF3">
            <w:r>
              <w:t>1.68</w:t>
            </w:r>
          </w:p>
        </w:tc>
        <w:tc>
          <w:tcPr>
            <w:tcW w:w="0" w:type="auto"/>
          </w:tcPr>
          <w:p w14:paraId="626AD325" w14:textId="407D1865" w:rsidR="001A514C" w:rsidRDefault="001A514C" w:rsidP="00982BF3">
            <w:r>
              <w:t>1.89</w:t>
            </w:r>
          </w:p>
        </w:tc>
        <w:tc>
          <w:tcPr>
            <w:tcW w:w="0" w:type="auto"/>
          </w:tcPr>
          <w:p w14:paraId="3733217C" w14:textId="1A1DACE4" w:rsidR="001A514C" w:rsidRDefault="001A514C" w:rsidP="00982BF3">
            <w:r>
              <w:t>2.16</w:t>
            </w:r>
          </w:p>
        </w:tc>
        <w:tc>
          <w:tcPr>
            <w:tcW w:w="0" w:type="auto"/>
          </w:tcPr>
          <w:p w14:paraId="3F98733B" w14:textId="7F7E6444" w:rsidR="001A514C" w:rsidRDefault="001A514C" w:rsidP="00982BF3">
            <w:r>
              <w:t>2.16</w:t>
            </w:r>
          </w:p>
        </w:tc>
      </w:tr>
      <w:tr w:rsidR="001A514C" w14:paraId="5DB56E93" w14:textId="77777777" w:rsidTr="00982BF3">
        <w:tc>
          <w:tcPr>
            <w:tcW w:w="0" w:type="auto"/>
            <w:vAlign w:val="center"/>
          </w:tcPr>
          <w:p w14:paraId="70796263" w14:textId="5427C543" w:rsidR="001A514C" w:rsidRPr="0061254F" w:rsidRDefault="001A514C"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16QAM</w:t>
            </w:r>
            <w:r>
              <w:rPr>
                <w:rFonts w:cs="Arial"/>
                <w:bCs/>
                <w:color w:val="000000" w:themeColor="text1"/>
                <w:kern w:val="24"/>
                <w:lang w:val="en-US" w:eastAsia="sv-SE"/>
              </w:rPr>
              <w:t xml:space="preserve"> </w:t>
            </w:r>
            <w:r>
              <w:rPr>
                <w:rFonts w:ascii="Calibri" w:hAnsi="Calibri"/>
                <w:sz w:val="22"/>
                <w:szCs w:val="22"/>
              </w:rPr>
              <w:t>3/4</w:t>
            </w:r>
          </w:p>
        </w:tc>
        <w:tc>
          <w:tcPr>
            <w:tcW w:w="0" w:type="auto"/>
          </w:tcPr>
          <w:p w14:paraId="7BC062E7" w14:textId="2ED982CF" w:rsidR="001A514C" w:rsidRDefault="001A514C" w:rsidP="00982BF3">
            <w:r>
              <w:t>5.70</w:t>
            </w:r>
          </w:p>
        </w:tc>
        <w:tc>
          <w:tcPr>
            <w:tcW w:w="0" w:type="auto"/>
          </w:tcPr>
          <w:p w14:paraId="1E9F2A30" w14:textId="697C0DA6" w:rsidR="001A514C" w:rsidRDefault="001A514C" w:rsidP="00982BF3">
            <w:r>
              <w:t>7.56</w:t>
            </w:r>
          </w:p>
        </w:tc>
        <w:tc>
          <w:tcPr>
            <w:tcW w:w="0" w:type="auto"/>
          </w:tcPr>
          <w:p w14:paraId="5B222710" w14:textId="572479F6" w:rsidR="001A514C" w:rsidRDefault="001A514C" w:rsidP="00982BF3">
            <w:r>
              <w:t>8.49</w:t>
            </w:r>
          </w:p>
        </w:tc>
        <w:tc>
          <w:tcPr>
            <w:tcW w:w="0" w:type="auto"/>
          </w:tcPr>
          <w:p w14:paraId="4841706C" w14:textId="2D67B859" w:rsidR="001A514C" w:rsidRDefault="001A514C" w:rsidP="00982BF3">
            <w:r>
              <w:t>9.72</w:t>
            </w:r>
          </w:p>
        </w:tc>
        <w:tc>
          <w:tcPr>
            <w:tcW w:w="0" w:type="auto"/>
          </w:tcPr>
          <w:p w14:paraId="1182B063" w14:textId="7F17E9F9" w:rsidR="001A514C" w:rsidRDefault="001A514C" w:rsidP="00982BF3">
            <w:r>
              <w:t>9.72</w:t>
            </w:r>
          </w:p>
        </w:tc>
      </w:tr>
      <w:tr w:rsidR="001A514C" w14:paraId="57EC10D3" w14:textId="77777777" w:rsidTr="00982BF3">
        <w:tc>
          <w:tcPr>
            <w:tcW w:w="0" w:type="auto"/>
            <w:vAlign w:val="center"/>
          </w:tcPr>
          <w:p w14:paraId="145FE87A" w14:textId="6EDE7B2B" w:rsidR="001A514C" w:rsidRPr="0061254F" w:rsidRDefault="001A514C"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64QAM</w:t>
            </w:r>
            <w:r>
              <w:rPr>
                <w:rFonts w:cs="Arial"/>
                <w:bCs/>
                <w:color w:val="000000" w:themeColor="text1"/>
                <w:kern w:val="24"/>
                <w:lang w:val="en-US" w:eastAsia="sv-SE"/>
              </w:rPr>
              <w:t xml:space="preserve"> </w:t>
            </w:r>
            <w:r>
              <w:rPr>
                <w:rFonts w:ascii="Calibri" w:hAnsi="Calibri"/>
                <w:sz w:val="22"/>
                <w:szCs w:val="22"/>
              </w:rPr>
              <w:t>5/6</w:t>
            </w:r>
          </w:p>
        </w:tc>
        <w:tc>
          <w:tcPr>
            <w:tcW w:w="0" w:type="auto"/>
          </w:tcPr>
          <w:p w14:paraId="3E665973" w14:textId="5377E5C6" w:rsidR="001A514C" w:rsidRDefault="001A514C" w:rsidP="00982BF3">
            <w:r>
              <w:t>9.42</w:t>
            </w:r>
          </w:p>
        </w:tc>
        <w:tc>
          <w:tcPr>
            <w:tcW w:w="0" w:type="auto"/>
          </w:tcPr>
          <w:p w14:paraId="77827567" w14:textId="39B6C18F" w:rsidR="001A514C" w:rsidRDefault="001A514C" w:rsidP="00982BF3">
            <w:r>
              <w:t>12.60</w:t>
            </w:r>
          </w:p>
        </w:tc>
        <w:tc>
          <w:tcPr>
            <w:tcW w:w="0" w:type="auto"/>
          </w:tcPr>
          <w:p w14:paraId="62DEEE72" w14:textId="332C629E" w:rsidR="001A514C" w:rsidRDefault="001A514C" w:rsidP="00982BF3">
            <w:r>
              <w:t>14.16</w:t>
            </w:r>
          </w:p>
        </w:tc>
        <w:tc>
          <w:tcPr>
            <w:tcW w:w="0" w:type="auto"/>
          </w:tcPr>
          <w:p w14:paraId="1D6E7930" w14:textId="48D00ECE" w:rsidR="001A514C" w:rsidRDefault="001A514C" w:rsidP="00982BF3">
            <w:r>
              <w:t>16.20</w:t>
            </w:r>
          </w:p>
        </w:tc>
        <w:tc>
          <w:tcPr>
            <w:tcW w:w="0" w:type="auto"/>
          </w:tcPr>
          <w:p w14:paraId="322BDDE3" w14:textId="70D4D2A5" w:rsidR="001A514C" w:rsidRDefault="001A514C" w:rsidP="00982BF3">
            <w:r>
              <w:t>16.20</w:t>
            </w:r>
          </w:p>
        </w:tc>
      </w:tr>
    </w:tbl>
    <w:p w14:paraId="16C46BDE" w14:textId="77777777" w:rsidR="0012426A" w:rsidRDefault="0012426A" w:rsidP="00C36F38"/>
    <w:p w14:paraId="2036A94A" w14:textId="77777777" w:rsidR="0012426A" w:rsidRDefault="0012426A" w:rsidP="0012426A">
      <w:r w:rsidRPr="00140F10">
        <w:rPr>
          <w:b/>
        </w:rPr>
        <w:t>EVA LOW, 60 km/h</w:t>
      </w:r>
      <w:r>
        <w:t xml:space="preserve">, 25 PRB, </w:t>
      </w:r>
      <w:r>
        <w:rPr>
          <w:rFonts w:cs="Arial"/>
          <w:color w:val="000000" w:themeColor="text1"/>
          <w:kern w:val="24"/>
          <w:lang w:val="en-US" w:eastAsia="sv-SE"/>
        </w:rPr>
        <w:t>1</w:t>
      </w:r>
      <w:r w:rsidRPr="00B03C4B">
        <w:rPr>
          <w:rFonts w:cs="Arial"/>
          <w:color w:val="000000" w:themeColor="text1"/>
          <w:kern w:val="24"/>
          <w:lang w:val="en-US" w:eastAsia="sv-SE"/>
        </w:rPr>
        <w:t>Tx</w:t>
      </w:r>
      <w:r>
        <w:rPr>
          <w:rFonts w:cs="Arial"/>
          <w:color w:val="000000" w:themeColor="text1"/>
          <w:kern w:val="24"/>
          <w:lang w:val="en-US" w:eastAsia="sv-SE"/>
        </w:rPr>
        <w:t xml:space="preserve"> </w:t>
      </w:r>
      <w:r w:rsidRPr="00B03C4B">
        <w:rPr>
          <w:rFonts w:cs="Arial"/>
          <w:color w:val="000000" w:themeColor="text1"/>
          <w:kern w:val="24"/>
          <w:lang w:val="en-US" w:eastAsia="sv-SE"/>
        </w:rPr>
        <w:t>(</w:t>
      </w:r>
      <w:r>
        <w:rPr>
          <w:rFonts w:cs="Arial"/>
          <w:color w:val="000000" w:themeColor="text1"/>
          <w:kern w:val="24"/>
          <w:lang w:val="en-US" w:eastAsia="sv-SE"/>
        </w:rPr>
        <w:t>UE</w:t>
      </w:r>
      <w:r w:rsidRPr="00B03C4B">
        <w:rPr>
          <w:rFonts w:cs="Arial"/>
          <w:color w:val="000000" w:themeColor="text1"/>
          <w:kern w:val="24"/>
          <w:lang w:val="en-US" w:eastAsia="sv-SE"/>
        </w:rPr>
        <w:t>), 2Rx</w:t>
      </w:r>
      <w:r>
        <w:rPr>
          <w:rFonts w:cs="Arial"/>
          <w:color w:val="000000" w:themeColor="text1"/>
          <w:kern w:val="24"/>
          <w:lang w:val="en-US" w:eastAsia="sv-SE"/>
        </w:rPr>
        <w:t xml:space="preserve"> </w:t>
      </w:r>
      <w:r w:rsidRPr="00B03C4B">
        <w:rPr>
          <w:rFonts w:cs="Arial"/>
          <w:color w:val="000000" w:themeColor="text1"/>
          <w:kern w:val="24"/>
          <w:lang w:val="en-US" w:eastAsia="sv-SE"/>
        </w:rPr>
        <w:t>(</w:t>
      </w:r>
      <w:proofErr w:type="spellStart"/>
      <w:r>
        <w:rPr>
          <w:rFonts w:cs="Arial"/>
          <w:color w:val="000000" w:themeColor="text1"/>
          <w:kern w:val="24"/>
          <w:lang w:val="en-US" w:eastAsia="sv-SE"/>
        </w:rPr>
        <w:t>eNB</w:t>
      </w:r>
      <w:proofErr w:type="spellEnd"/>
      <w:proofErr w:type="gramStart"/>
      <w:r w:rsidRPr="00B03C4B">
        <w:rPr>
          <w:rFonts w:cs="Arial"/>
          <w:color w:val="000000" w:themeColor="text1"/>
          <w:kern w:val="24"/>
          <w:lang w:val="en-US" w:eastAsia="sv-SE"/>
        </w:rPr>
        <w:t>)</w:t>
      </w:r>
      <w:r w:rsidRPr="007C797F">
        <w:rPr>
          <w:rFonts w:cs="Arial"/>
          <w:color w:val="000000" w:themeColor="text1"/>
          <w:kern w:val="24"/>
          <w:lang w:val="en-US" w:eastAsia="sv-SE"/>
        </w:rPr>
        <w:t xml:space="preserve"> </w:t>
      </w:r>
      <w:r>
        <w:rPr>
          <w:rFonts w:cs="Arial"/>
          <w:color w:val="000000" w:themeColor="text1"/>
          <w:kern w:val="24"/>
          <w:lang w:val="en-US" w:eastAsia="sv-SE"/>
        </w:rPr>
        <w:t>,</w:t>
      </w:r>
      <w:proofErr w:type="gramEnd"/>
      <w:r>
        <w:rPr>
          <w:rFonts w:cs="Arial"/>
          <w:color w:val="000000" w:themeColor="text1"/>
          <w:kern w:val="24"/>
          <w:lang w:val="en-US" w:eastAsia="sv-SE"/>
        </w:rPr>
        <w:t xml:space="preserve"> TBS </w:t>
      </w:r>
      <w:r>
        <w:fldChar w:fldCharType="begin"/>
      </w:r>
      <w:r>
        <w:instrText xml:space="preserve"> REF _Ref445985253 \h </w:instrText>
      </w:r>
      <w:r>
        <w:fldChar w:fldCharType="separate"/>
      </w:r>
      <w:r>
        <w:t xml:space="preserve">Table </w:t>
      </w:r>
      <w:r>
        <w:rPr>
          <w:noProof/>
        </w:rPr>
        <w:t>2</w:t>
      </w:r>
      <w:r>
        <w:fldChar w:fldCharType="end"/>
      </w:r>
    </w:p>
    <w:tbl>
      <w:tblPr>
        <w:tblStyle w:val="TableGrid"/>
        <w:tblW w:w="0" w:type="auto"/>
        <w:tblLook w:val="04A0" w:firstRow="1" w:lastRow="0" w:firstColumn="1" w:lastColumn="0" w:noHBand="0" w:noVBand="1"/>
      </w:tblPr>
      <w:tblGrid>
        <w:gridCol w:w="2306"/>
        <w:gridCol w:w="717"/>
        <w:gridCol w:w="717"/>
        <w:gridCol w:w="717"/>
        <w:gridCol w:w="717"/>
        <w:gridCol w:w="717"/>
      </w:tblGrid>
      <w:tr w:rsidR="0012426A" w14:paraId="3843836A" w14:textId="77777777" w:rsidTr="00982BF3">
        <w:tc>
          <w:tcPr>
            <w:tcW w:w="0" w:type="auto"/>
            <w:vAlign w:val="center"/>
          </w:tcPr>
          <w:p w14:paraId="6C093C8B"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SNR at 10% BLER [dB]</w:t>
            </w:r>
          </w:p>
        </w:tc>
        <w:tc>
          <w:tcPr>
            <w:tcW w:w="0" w:type="auto"/>
            <w:vAlign w:val="center"/>
          </w:tcPr>
          <w:p w14:paraId="39649755"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630E74DD"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3CA62C16"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4DF60DC0"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737A5CB5"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12426A" w14:paraId="1C03CAED" w14:textId="77777777" w:rsidTr="00982BF3">
        <w:tc>
          <w:tcPr>
            <w:tcW w:w="0" w:type="auto"/>
            <w:vAlign w:val="center"/>
          </w:tcPr>
          <w:p w14:paraId="1115567F" w14:textId="25FE0CF9"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sidR="00EC33EC">
              <w:rPr>
                <w:rFonts w:cs="Arial"/>
                <w:bCs/>
                <w:color w:val="000000" w:themeColor="text1"/>
                <w:kern w:val="24"/>
                <w:lang w:val="en-US" w:eastAsia="sv-SE"/>
              </w:rPr>
              <w:t xml:space="preserve"> </w:t>
            </w:r>
            <w:r w:rsidR="00EC33EC">
              <w:rPr>
                <w:rFonts w:ascii="Calibri" w:hAnsi="Calibri"/>
                <w:sz w:val="22"/>
                <w:szCs w:val="22"/>
              </w:rPr>
              <w:t>1/3</w:t>
            </w:r>
          </w:p>
        </w:tc>
        <w:tc>
          <w:tcPr>
            <w:tcW w:w="0" w:type="auto"/>
          </w:tcPr>
          <w:p w14:paraId="7AA40992" w14:textId="57DDAE7E" w:rsidR="0012426A" w:rsidRDefault="00A754AF" w:rsidP="00982BF3">
            <w:r>
              <w:t>1.48</w:t>
            </w:r>
          </w:p>
        </w:tc>
        <w:tc>
          <w:tcPr>
            <w:tcW w:w="0" w:type="auto"/>
          </w:tcPr>
          <w:p w14:paraId="0210122A" w14:textId="6E7BEA91" w:rsidR="0012426A" w:rsidRDefault="00A754AF" w:rsidP="00982BF3">
            <w:r>
              <w:t>1.20</w:t>
            </w:r>
          </w:p>
        </w:tc>
        <w:tc>
          <w:tcPr>
            <w:tcW w:w="0" w:type="auto"/>
          </w:tcPr>
          <w:p w14:paraId="3D958CEE" w14:textId="22E2B1DE" w:rsidR="0012426A" w:rsidRDefault="00A754AF" w:rsidP="00982BF3">
            <w:r>
              <w:t>1.10</w:t>
            </w:r>
          </w:p>
        </w:tc>
        <w:tc>
          <w:tcPr>
            <w:tcW w:w="0" w:type="auto"/>
          </w:tcPr>
          <w:p w14:paraId="2D4C5EBB" w14:textId="6DCE486B" w:rsidR="0012426A" w:rsidRDefault="00A754AF" w:rsidP="00982BF3">
            <w:r>
              <w:t>0.94</w:t>
            </w:r>
          </w:p>
        </w:tc>
        <w:tc>
          <w:tcPr>
            <w:tcW w:w="0" w:type="auto"/>
          </w:tcPr>
          <w:p w14:paraId="65DAF55D" w14:textId="1DBD289C" w:rsidR="0012426A" w:rsidRDefault="00A754AF" w:rsidP="00982BF3">
            <w:r>
              <w:t>0.46</w:t>
            </w:r>
          </w:p>
        </w:tc>
      </w:tr>
      <w:tr w:rsidR="0012426A" w14:paraId="6E05E039" w14:textId="77777777" w:rsidTr="00982BF3">
        <w:tc>
          <w:tcPr>
            <w:tcW w:w="0" w:type="auto"/>
            <w:vAlign w:val="center"/>
          </w:tcPr>
          <w:p w14:paraId="588CAD47" w14:textId="3D6BA59B"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16QAM</w:t>
            </w:r>
            <w:r w:rsidR="00EC33EC">
              <w:rPr>
                <w:rFonts w:cs="Arial"/>
                <w:bCs/>
                <w:color w:val="000000" w:themeColor="text1"/>
                <w:kern w:val="24"/>
                <w:lang w:val="en-US" w:eastAsia="sv-SE"/>
              </w:rPr>
              <w:t xml:space="preserve"> </w:t>
            </w:r>
            <w:r w:rsidR="00EC33EC">
              <w:rPr>
                <w:rFonts w:ascii="Calibri" w:hAnsi="Calibri"/>
                <w:sz w:val="22"/>
                <w:szCs w:val="22"/>
              </w:rPr>
              <w:t>3/4</w:t>
            </w:r>
          </w:p>
        </w:tc>
        <w:tc>
          <w:tcPr>
            <w:tcW w:w="0" w:type="auto"/>
          </w:tcPr>
          <w:p w14:paraId="27E06C10" w14:textId="4B96EC62" w:rsidR="0012426A" w:rsidRDefault="00A754AF" w:rsidP="00982BF3">
            <w:r>
              <w:t>13.64</w:t>
            </w:r>
          </w:p>
        </w:tc>
        <w:tc>
          <w:tcPr>
            <w:tcW w:w="0" w:type="auto"/>
          </w:tcPr>
          <w:p w14:paraId="679E7189" w14:textId="77F751A7" w:rsidR="0012426A" w:rsidRDefault="00A754AF" w:rsidP="00982BF3">
            <w:r>
              <w:t>13.47</w:t>
            </w:r>
          </w:p>
        </w:tc>
        <w:tc>
          <w:tcPr>
            <w:tcW w:w="0" w:type="auto"/>
          </w:tcPr>
          <w:p w14:paraId="447678CD" w14:textId="66045CA4" w:rsidR="0012426A" w:rsidRDefault="00A754AF" w:rsidP="00982BF3">
            <w:r>
              <w:t>13.67</w:t>
            </w:r>
          </w:p>
        </w:tc>
        <w:tc>
          <w:tcPr>
            <w:tcW w:w="0" w:type="auto"/>
          </w:tcPr>
          <w:p w14:paraId="100516C2" w14:textId="5062EBD9" w:rsidR="0012426A" w:rsidRDefault="00A754AF" w:rsidP="00982BF3">
            <w:r>
              <w:t>13.63</w:t>
            </w:r>
          </w:p>
        </w:tc>
        <w:tc>
          <w:tcPr>
            <w:tcW w:w="0" w:type="auto"/>
          </w:tcPr>
          <w:p w14:paraId="2E46D27D" w14:textId="7DFECFBA" w:rsidR="0012426A" w:rsidRDefault="00A754AF" w:rsidP="00982BF3">
            <w:r>
              <w:t>13.47</w:t>
            </w:r>
          </w:p>
        </w:tc>
      </w:tr>
      <w:tr w:rsidR="0012426A" w14:paraId="326F7023" w14:textId="77777777" w:rsidTr="00982BF3">
        <w:tc>
          <w:tcPr>
            <w:tcW w:w="0" w:type="auto"/>
            <w:vAlign w:val="center"/>
          </w:tcPr>
          <w:p w14:paraId="7277CA3D" w14:textId="2BD3C09E"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64QAM</w:t>
            </w:r>
            <w:r w:rsidR="00EC33EC">
              <w:rPr>
                <w:rFonts w:cs="Arial"/>
                <w:bCs/>
                <w:color w:val="000000" w:themeColor="text1"/>
                <w:kern w:val="24"/>
                <w:lang w:val="en-US" w:eastAsia="sv-SE"/>
              </w:rPr>
              <w:t xml:space="preserve"> </w:t>
            </w:r>
            <w:r w:rsidR="00EC33EC">
              <w:rPr>
                <w:rFonts w:ascii="Calibri" w:hAnsi="Calibri"/>
                <w:sz w:val="22"/>
                <w:szCs w:val="22"/>
              </w:rPr>
              <w:t>5/6</w:t>
            </w:r>
          </w:p>
        </w:tc>
        <w:tc>
          <w:tcPr>
            <w:tcW w:w="0" w:type="auto"/>
          </w:tcPr>
          <w:p w14:paraId="789676C6" w14:textId="4D4E0352" w:rsidR="0012426A" w:rsidRDefault="00E10308" w:rsidP="00982BF3">
            <w:r>
              <w:t>21.22</w:t>
            </w:r>
          </w:p>
        </w:tc>
        <w:tc>
          <w:tcPr>
            <w:tcW w:w="0" w:type="auto"/>
          </w:tcPr>
          <w:p w14:paraId="3F578A6F" w14:textId="44E2317D" w:rsidR="0012426A" w:rsidRDefault="00E10308" w:rsidP="00982BF3">
            <w:r>
              <w:t>21.92</w:t>
            </w:r>
          </w:p>
        </w:tc>
        <w:tc>
          <w:tcPr>
            <w:tcW w:w="0" w:type="auto"/>
          </w:tcPr>
          <w:p w14:paraId="1C668B95" w14:textId="349153F0" w:rsidR="0012426A" w:rsidRDefault="00E10308" w:rsidP="00982BF3">
            <w:r>
              <w:t>24.30</w:t>
            </w:r>
          </w:p>
        </w:tc>
        <w:tc>
          <w:tcPr>
            <w:tcW w:w="0" w:type="auto"/>
          </w:tcPr>
          <w:p w14:paraId="2505A301" w14:textId="464DFB9F" w:rsidR="0012426A" w:rsidRDefault="00E10308" w:rsidP="00982BF3">
            <w:r>
              <w:t>25.07</w:t>
            </w:r>
          </w:p>
        </w:tc>
        <w:tc>
          <w:tcPr>
            <w:tcW w:w="0" w:type="auto"/>
          </w:tcPr>
          <w:p w14:paraId="644B28F7" w14:textId="38BAF002" w:rsidR="0012426A" w:rsidRDefault="00E10308" w:rsidP="00982BF3">
            <w:r>
              <w:t>24.60</w:t>
            </w:r>
          </w:p>
        </w:tc>
      </w:tr>
    </w:tbl>
    <w:p w14:paraId="782DB179" w14:textId="77777777" w:rsidR="0012426A" w:rsidRDefault="0012426A" w:rsidP="0012426A"/>
    <w:tbl>
      <w:tblPr>
        <w:tblStyle w:val="TableGrid"/>
        <w:tblW w:w="0" w:type="auto"/>
        <w:tblLook w:val="04A0" w:firstRow="1" w:lastRow="0" w:firstColumn="1" w:lastColumn="0" w:noHBand="0" w:noVBand="1"/>
      </w:tblPr>
      <w:tblGrid>
        <w:gridCol w:w="3151"/>
        <w:gridCol w:w="606"/>
        <w:gridCol w:w="717"/>
        <w:gridCol w:w="717"/>
        <w:gridCol w:w="717"/>
        <w:gridCol w:w="717"/>
      </w:tblGrid>
      <w:tr w:rsidR="0012426A" w14:paraId="7AFFD0A1" w14:textId="77777777" w:rsidTr="00982BF3">
        <w:tc>
          <w:tcPr>
            <w:tcW w:w="0" w:type="auto"/>
            <w:vAlign w:val="center"/>
          </w:tcPr>
          <w:p w14:paraId="0BFE6918"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Pr>
                <w:rFonts w:cs="Arial"/>
                <w:bCs/>
                <w:color w:val="000000" w:themeColor="text1"/>
                <w:kern w:val="24"/>
                <w:lang w:val="en-US" w:eastAsia="sv-SE"/>
              </w:rPr>
              <w:t>Throughput at 10% BLER [Mbps</w:t>
            </w:r>
            <w:r w:rsidRPr="0061254F">
              <w:rPr>
                <w:rFonts w:cs="Arial"/>
                <w:bCs/>
                <w:color w:val="000000" w:themeColor="text1"/>
                <w:kern w:val="24"/>
                <w:lang w:val="en-US" w:eastAsia="sv-SE"/>
              </w:rPr>
              <w:t>]</w:t>
            </w:r>
          </w:p>
        </w:tc>
        <w:tc>
          <w:tcPr>
            <w:tcW w:w="0" w:type="auto"/>
            <w:vAlign w:val="center"/>
          </w:tcPr>
          <w:p w14:paraId="3A12740B"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70FA97EB"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58A30EFA"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0282695C"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6010AE69"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12426A" w14:paraId="4AF340A2" w14:textId="77777777" w:rsidTr="00982BF3">
        <w:tc>
          <w:tcPr>
            <w:tcW w:w="0" w:type="auto"/>
            <w:vAlign w:val="center"/>
          </w:tcPr>
          <w:p w14:paraId="42F3A334" w14:textId="45BB84F6"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sidR="00EC33EC">
              <w:rPr>
                <w:rFonts w:cs="Arial"/>
                <w:bCs/>
                <w:color w:val="000000" w:themeColor="text1"/>
                <w:kern w:val="24"/>
                <w:lang w:val="en-US" w:eastAsia="sv-SE"/>
              </w:rPr>
              <w:t xml:space="preserve"> </w:t>
            </w:r>
            <w:r w:rsidR="00EC33EC">
              <w:rPr>
                <w:rFonts w:ascii="Calibri" w:hAnsi="Calibri"/>
                <w:sz w:val="22"/>
                <w:szCs w:val="22"/>
              </w:rPr>
              <w:t>1/3</w:t>
            </w:r>
          </w:p>
        </w:tc>
        <w:tc>
          <w:tcPr>
            <w:tcW w:w="0" w:type="auto"/>
          </w:tcPr>
          <w:p w14:paraId="17C8DF54" w14:textId="7CCBA62F" w:rsidR="0012426A" w:rsidRDefault="00A754AF" w:rsidP="00982BF3">
            <w:r>
              <w:t>1.26</w:t>
            </w:r>
          </w:p>
        </w:tc>
        <w:tc>
          <w:tcPr>
            <w:tcW w:w="0" w:type="auto"/>
          </w:tcPr>
          <w:p w14:paraId="102C6067" w14:textId="2BB35E26" w:rsidR="0012426A" w:rsidRDefault="00A754AF" w:rsidP="00982BF3">
            <w:r>
              <w:t>1.68</w:t>
            </w:r>
          </w:p>
        </w:tc>
        <w:tc>
          <w:tcPr>
            <w:tcW w:w="0" w:type="auto"/>
          </w:tcPr>
          <w:p w14:paraId="117AFC74" w14:textId="1B2FA210" w:rsidR="0012426A" w:rsidRDefault="00A754AF" w:rsidP="00982BF3">
            <w:r>
              <w:t>1.89</w:t>
            </w:r>
          </w:p>
        </w:tc>
        <w:tc>
          <w:tcPr>
            <w:tcW w:w="0" w:type="auto"/>
          </w:tcPr>
          <w:p w14:paraId="3633A7FC" w14:textId="0D68F384" w:rsidR="0012426A" w:rsidRDefault="00A754AF" w:rsidP="00982BF3">
            <w:r>
              <w:t>2.16</w:t>
            </w:r>
          </w:p>
        </w:tc>
        <w:tc>
          <w:tcPr>
            <w:tcW w:w="0" w:type="auto"/>
          </w:tcPr>
          <w:p w14:paraId="76C05113" w14:textId="0E52CF2C" w:rsidR="0012426A" w:rsidRDefault="00A754AF" w:rsidP="00982BF3">
            <w:r>
              <w:t>2.16</w:t>
            </w:r>
          </w:p>
        </w:tc>
      </w:tr>
      <w:tr w:rsidR="0012426A" w14:paraId="0B8EF33D" w14:textId="77777777" w:rsidTr="00982BF3">
        <w:tc>
          <w:tcPr>
            <w:tcW w:w="0" w:type="auto"/>
            <w:vAlign w:val="center"/>
          </w:tcPr>
          <w:p w14:paraId="710374EB" w14:textId="1E8F9F15"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16QAM</w:t>
            </w:r>
            <w:r w:rsidR="00EC33EC">
              <w:rPr>
                <w:rFonts w:cs="Arial"/>
                <w:bCs/>
                <w:color w:val="000000" w:themeColor="text1"/>
                <w:kern w:val="24"/>
                <w:lang w:val="en-US" w:eastAsia="sv-SE"/>
              </w:rPr>
              <w:t xml:space="preserve"> </w:t>
            </w:r>
            <w:r w:rsidR="00EC33EC">
              <w:rPr>
                <w:rFonts w:ascii="Calibri" w:hAnsi="Calibri"/>
                <w:sz w:val="22"/>
                <w:szCs w:val="22"/>
              </w:rPr>
              <w:t>3/4</w:t>
            </w:r>
          </w:p>
        </w:tc>
        <w:tc>
          <w:tcPr>
            <w:tcW w:w="0" w:type="auto"/>
          </w:tcPr>
          <w:p w14:paraId="2CA9550E" w14:textId="337401FD" w:rsidR="0012426A" w:rsidRDefault="00A754AF" w:rsidP="00982BF3">
            <w:r>
              <w:t>5.70</w:t>
            </w:r>
          </w:p>
        </w:tc>
        <w:tc>
          <w:tcPr>
            <w:tcW w:w="0" w:type="auto"/>
          </w:tcPr>
          <w:p w14:paraId="7730D353" w14:textId="047D24A6" w:rsidR="0012426A" w:rsidRDefault="00A754AF" w:rsidP="00982BF3">
            <w:r>
              <w:t>7.56</w:t>
            </w:r>
          </w:p>
        </w:tc>
        <w:tc>
          <w:tcPr>
            <w:tcW w:w="0" w:type="auto"/>
          </w:tcPr>
          <w:p w14:paraId="2727FDCE" w14:textId="4FF3B0B2" w:rsidR="0012426A" w:rsidRDefault="00A754AF" w:rsidP="00982BF3">
            <w:r>
              <w:t>8.49</w:t>
            </w:r>
          </w:p>
        </w:tc>
        <w:tc>
          <w:tcPr>
            <w:tcW w:w="0" w:type="auto"/>
          </w:tcPr>
          <w:p w14:paraId="44409BD5" w14:textId="52CE85F0" w:rsidR="0012426A" w:rsidRDefault="00A754AF" w:rsidP="00982BF3">
            <w:r>
              <w:t>9.72</w:t>
            </w:r>
          </w:p>
        </w:tc>
        <w:tc>
          <w:tcPr>
            <w:tcW w:w="0" w:type="auto"/>
          </w:tcPr>
          <w:p w14:paraId="7DA7059A" w14:textId="57F529E5" w:rsidR="0012426A" w:rsidRDefault="00A754AF" w:rsidP="00982BF3">
            <w:r>
              <w:t>9.72</w:t>
            </w:r>
          </w:p>
        </w:tc>
      </w:tr>
      <w:tr w:rsidR="00E10308" w14:paraId="28F77139" w14:textId="77777777" w:rsidTr="00982BF3">
        <w:tc>
          <w:tcPr>
            <w:tcW w:w="0" w:type="auto"/>
            <w:vAlign w:val="center"/>
          </w:tcPr>
          <w:p w14:paraId="06161C3E" w14:textId="5F6445CE" w:rsidR="00E10308" w:rsidRPr="0061254F" w:rsidRDefault="00E10308"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64QAM</w:t>
            </w:r>
            <w:r>
              <w:rPr>
                <w:rFonts w:cs="Arial"/>
                <w:bCs/>
                <w:color w:val="000000" w:themeColor="text1"/>
                <w:kern w:val="24"/>
                <w:lang w:val="en-US" w:eastAsia="sv-SE"/>
              </w:rPr>
              <w:t xml:space="preserve"> </w:t>
            </w:r>
            <w:r>
              <w:rPr>
                <w:rFonts w:ascii="Calibri" w:hAnsi="Calibri"/>
                <w:sz w:val="22"/>
                <w:szCs w:val="22"/>
              </w:rPr>
              <w:t>5/6</w:t>
            </w:r>
          </w:p>
        </w:tc>
        <w:tc>
          <w:tcPr>
            <w:tcW w:w="0" w:type="auto"/>
          </w:tcPr>
          <w:p w14:paraId="19462907" w14:textId="03D7F215" w:rsidR="00E10308" w:rsidRDefault="00E10308" w:rsidP="00982BF3">
            <w:r>
              <w:t>9.42</w:t>
            </w:r>
          </w:p>
        </w:tc>
        <w:tc>
          <w:tcPr>
            <w:tcW w:w="0" w:type="auto"/>
          </w:tcPr>
          <w:p w14:paraId="33A0B55B" w14:textId="0E6EC9ED" w:rsidR="00E10308" w:rsidRDefault="00E10308" w:rsidP="00982BF3">
            <w:r>
              <w:t>12.60</w:t>
            </w:r>
          </w:p>
        </w:tc>
        <w:tc>
          <w:tcPr>
            <w:tcW w:w="0" w:type="auto"/>
          </w:tcPr>
          <w:p w14:paraId="375A264C" w14:textId="4B4548B6" w:rsidR="00E10308" w:rsidRDefault="00E10308" w:rsidP="00982BF3">
            <w:r>
              <w:t>14.16</w:t>
            </w:r>
          </w:p>
        </w:tc>
        <w:tc>
          <w:tcPr>
            <w:tcW w:w="0" w:type="auto"/>
          </w:tcPr>
          <w:p w14:paraId="187BFAF8" w14:textId="3C035020" w:rsidR="00E10308" w:rsidRDefault="00E10308" w:rsidP="00982BF3">
            <w:r>
              <w:t>16.20</w:t>
            </w:r>
          </w:p>
        </w:tc>
        <w:tc>
          <w:tcPr>
            <w:tcW w:w="0" w:type="auto"/>
          </w:tcPr>
          <w:p w14:paraId="6757A8E6" w14:textId="6625A594" w:rsidR="00E10308" w:rsidRDefault="00E10308" w:rsidP="00982BF3">
            <w:r>
              <w:t>16.20</w:t>
            </w:r>
          </w:p>
        </w:tc>
      </w:tr>
    </w:tbl>
    <w:p w14:paraId="37BF603D" w14:textId="77777777" w:rsidR="0012426A" w:rsidRPr="00ED44FC" w:rsidRDefault="0012426A" w:rsidP="0012426A">
      <w:pPr>
        <w:pStyle w:val="Reference"/>
        <w:keepNext/>
        <w:keepLines/>
        <w:numPr>
          <w:ilvl w:val="0"/>
          <w:numId w:val="0"/>
        </w:numPr>
        <w:rPr>
          <w:lang w:val="en-US"/>
        </w:rPr>
      </w:pPr>
    </w:p>
    <w:p w14:paraId="43DBD768" w14:textId="77777777" w:rsidR="0012426A" w:rsidRDefault="0012426A" w:rsidP="0012426A">
      <w:r w:rsidRPr="00140F10">
        <w:rPr>
          <w:b/>
        </w:rPr>
        <w:t>ETU LOW, 120 km/h</w:t>
      </w:r>
      <w:r>
        <w:t xml:space="preserve">, 25 PRB, </w:t>
      </w:r>
      <w:r>
        <w:rPr>
          <w:rFonts w:cs="Arial"/>
          <w:color w:val="000000" w:themeColor="text1"/>
          <w:kern w:val="24"/>
          <w:lang w:val="en-US" w:eastAsia="sv-SE"/>
        </w:rPr>
        <w:t>1</w:t>
      </w:r>
      <w:r w:rsidRPr="00B03C4B">
        <w:rPr>
          <w:rFonts w:cs="Arial"/>
          <w:color w:val="000000" w:themeColor="text1"/>
          <w:kern w:val="24"/>
          <w:lang w:val="en-US" w:eastAsia="sv-SE"/>
        </w:rPr>
        <w:t>Tx</w:t>
      </w:r>
      <w:r>
        <w:rPr>
          <w:rFonts w:cs="Arial"/>
          <w:color w:val="000000" w:themeColor="text1"/>
          <w:kern w:val="24"/>
          <w:lang w:val="en-US" w:eastAsia="sv-SE"/>
        </w:rPr>
        <w:t xml:space="preserve"> </w:t>
      </w:r>
      <w:r w:rsidRPr="00B03C4B">
        <w:rPr>
          <w:rFonts w:cs="Arial"/>
          <w:color w:val="000000" w:themeColor="text1"/>
          <w:kern w:val="24"/>
          <w:lang w:val="en-US" w:eastAsia="sv-SE"/>
        </w:rPr>
        <w:t>(</w:t>
      </w:r>
      <w:r>
        <w:rPr>
          <w:rFonts w:cs="Arial"/>
          <w:color w:val="000000" w:themeColor="text1"/>
          <w:kern w:val="24"/>
          <w:lang w:val="en-US" w:eastAsia="sv-SE"/>
        </w:rPr>
        <w:t>UE</w:t>
      </w:r>
      <w:r w:rsidRPr="00B03C4B">
        <w:rPr>
          <w:rFonts w:cs="Arial"/>
          <w:color w:val="000000" w:themeColor="text1"/>
          <w:kern w:val="24"/>
          <w:lang w:val="en-US" w:eastAsia="sv-SE"/>
        </w:rPr>
        <w:t>), 2Rx</w:t>
      </w:r>
      <w:r>
        <w:rPr>
          <w:rFonts w:cs="Arial"/>
          <w:color w:val="000000" w:themeColor="text1"/>
          <w:kern w:val="24"/>
          <w:lang w:val="en-US" w:eastAsia="sv-SE"/>
        </w:rPr>
        <w:t xml:space="preserve"> </w:t>
      </w:r>
      <w:r w:rsidRPr="00B03C4B">
        <w:rPr>
          <w:rFonts w:cs="Arial"/>
          <w:color w:val="000000" w:themeColor="text1"/>
          <w:kern w:val="24"/>
          <w:lang w:val="en-US" w:eastAsia="sv-SE"/>
        </w:rPr>
        <w:t>(</w:t>
      </w:r>
      <w:proofErr w:type="spellStart"/>
      <w:r>
        <w:rPr>
          <w:rFonts w:cs="Arial"/>
          <w:color w:val="000000" w:themeColor="text1"/>
          <w:kern w:val="24"/>
          <w:lang w:val="en-US" w:eastAsia="sv-SE"/>
        </w:rPr>
        <w:t>eNB</w:t>
      </w:r>
      <w:proofErr w:type="spellEnd"/>
      <w:r w:rsidRPr="00B03C4B">
        <w:rPr>
          <w:rFonts w:cs="Arial"/>
          <w:color w:val="000000" w:themeColor="text1"/>
          <w:kern w:val="24"/>
          <w:lang w:val="en-US" w:eastAsia="sv-SE"/>
        </w:rPr>
        <w:t>)</w:t>
      </w:r>
      <w:r>
        <w:rPr>
          <w:rFonts w:cs="Arial"/>
          <w:color w:val="000000" w:themeColor="text1"/>
          <w:kern w:val="24"/>
          <w:lang w:val="en-US" w:eastAsia="sv-SE"/>
        </w:rPr>
        <w:t xml:space="preserve">, TBS </w:t>
      </w:r>
      <w:r>
        <w:fldChar w:fldCharType="begin"/>
      </w:r>
      <w:r>
        <w:instrText xml:space="preserve"> REF _Ref445985253 \h </w:instrText>
      </w:r>
      <w:r>
        <w:fldChar w:fldCharType="separate"/>
      </w:r>
      <w:r>
        <w:t xml:space="preserve">Table </w:t>
      </w:r>
      <w:r>
        <w:rPr>
          <w:noProof/>
        </w:rPr>
        <w:t>2</w:t>
      </w:r>
      <w:r>
        <w:fldChar w:fldCharType="end"/>
      </w:r>
    </w:p>
    <w:tbl>
      <w:tblPr>
        <w:tblStyle w:val="TableGrid"/>
        <w:tblW w:w="0" w:type="auto"/>
        <w:tblLook w:val="04A0" w:firstRow="1" w:lastRow="0" w:firstColumn="1" w:lastColumn="0" w:noHBand="0" w:noVBand="1"/>
      </w:tblPr>
      <w:tblGrid>
        <w:gridCol w:w="2306"/>
        <w:gridCol w:w="606"/>
        <w:gridCol w:w="606"/>
        <w:gridCol w:w="606"/>
        <w:gridCol w:w="606"/>
        <w:gridCol w:w="606"/>
      </w:tblGrid>
      <w:tr w:rsidR="0012426A" w14:paraId="7717F22B" w14:textId="77777777" w:rsidTr="00982BF3">
        <w:tc>
          <w:tcPr>
            <w:tcW w:w="0" w:type="auto"/>
            <w:vAlign w:val="center"/>
          </w:tcPr>
          <w:p w14:paraId="63E3830D"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SNR at 10% BLER [dB]</w:t>
            </w:r>
          </w:p>
        </w:tc>
        <w:tc>
          <w:tcPr>
            <w:tcW w:w="0" w:type="auto"/>
            <w:vAlign w:val="center"/>
          </w:tcPr>
          <w:p w14:paraId="2A27747F"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46ACFFC2"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75DC8439"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27C97B3D"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7789A8A6"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12426A" w14:paraId="34939B6D" w14:textId="77777777" w:rsidTr="00982BF3">
        <w:tc>
          <w:tcPr>
            <w:tcW w:w="0" w:type="auto"/>
            <w:vAlign w:val="center"/>
          </w:tcPr>
          <w:p w14:paraId="6CB26437" w14:textId="0C332874"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sidR="00EC33EC">
              <w:rPr>
                <w:rFonts w:cs="Arial"/>
                <w:bCs/>
                <w:color w:val="000000" w:themeColor="text1"/>
                <w:kern w:val="24"/>
                <w:lang w:val="en-US" w:eastAsia="sv-SE"/>
              </w:rPr>
              <w:t xml:space="preserve"> </w:t>
            </w:r>
            <w:r w:rsidR="00EC33EC">
              <w:rPr>
                <w:rFonts w:ascii="Calibri" w:hAnsi="Calibri"/>
                <w:sz w:val="22"/>
                <w:szCs w:val="22"/>
              </w:rPr>
              <w:t>1/3</w:t>
            </w:r>
          </w:p>
        </w:tc>
        <w:tc>
          <w:tcPr>
            <w:tcW w:w="0" w:type="auto"/>
          </w:tcPr>
          <w:p w14:paraId="12BB70EB" w14:textId="7F8C9577" w:rsidR="0012426A" w:rsidRDefault="00E10308" w:rsidP="00982BF3">
            <w:r>
              <w:t>1.84</w:t>
            </w:r>
          </w:p>
        </w:tc>
        <w:tc>
          <w:tcPr>
            <w:tcW w:w="0" w:type="auto"/>
          </w:tcPr>
          <w:p w14:paraId="3BE7A03E" w14:textId="4F4EFF20" w:rsidR="0012426A" w:rsidRDefault="00E10308" w:rsidP="00982BF3">
            <w:r>
              <w:t>1.67</w:t>
            </w:r>
          </w:p>
        </w:tc>
        <w:tc>
          <w:tcPr>
            <w:tcW w:w="0" w:type="auto"/>
          </w:tcPr>
          <w:p w14:paraId="3FFB3F31" w14:textId="249E4312" w:rsidR="0012426A" w:rsidRDefault="00E10308" w:rsidP="00982BF3">
            <w:r>
              <w:t>1.65</w:t>
            </w:r>
          </w:p>
        </w:tc>
        <w:tc>
          <w:tcPr>
            <w:tcW w:w="0" w:type="auto"/>
          </w:tcPr>
          <w:p w14:paraId="24B41E62" w14:textId="667FD836" w:rsidR="0012426A" w:rsidRDefault="00E10308" w:rsidP="00982BF3">
            <w:r>
              <w:t>1.53</w:t>
            </w:r>
          </w:p>
        </w:tc>
        <w:tc>
          <w:tcPr>
            <w:tcW w:w="0" w:type="auto"/>
          </w:tcPr>
          <w:p w14:paraId="2CFE5870" w14:textId="5196852E" w:rsidR="0012426A" w:rsidRDefault="00E10308" w:rsidP="00982BF3">
            <w:r>
              <w:t>1.15</w:t>
            </w:r>
          </w:p>
        </w:tc>
      </w:tr>
    </w:tbl>
    <w:p w14:paraId="2C699634" w14:textId="77777777" w:rsidR="0012426A" w:rsidRDefault="0012426A" w:rsidP="0012426A"/>
    <w:tbl>
      <w:tblPr>
        <w:tblStyle w:val="TableGrid"/>
        <w:tblW w:w="0" w:type="auto"/>
        <w:tblLook w:val="04A0" w:firstRow="1" w:lastRow="0" w:firstColumn="1" w:lastColumn="0" w:noHBand="0" w:noVBand="1"/>
      </w:tblPr>
      <w:tblGrid>
        <w:gridCol w:w="3151"/>
        <w:gridCol w:w="606"/>
        <w:gridCol w:w="606"/>
        <w:gridCol w:w="606"/>
        <w:gridCol w:w="606"/>
        <w:gridCol w:w="606"/>
      </w:tblGrid>
      <w:tr w:rsidR="0012426A" w14:paraId="55AE4D10" w14:textId="77777777" w:rsidTr="00982BF3">
        <w:tc>
          <w:tcPr>
            <w:tcW w:w="0" w:type="auto"/>
            <w:vAlign w:val="center"/>
          </w:tcPr>
          <w:p w14:paraId="69B41B3C"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Pr>
                <w:rFonts w:cs="Arial"/>
                <w:bCs/>
                <w:color w:val="000000" w:themeColor="text1"/>
                <w:kern w:val="24"/>
                <w:lang w:val="en-US" w:eastAsia="sv-SE"/>
              </w:rPr>
              <w:t>Throughput at 10% BLER [Mbps</w:t>
            </w:r>
            <w:r w:rsidRPr="0061254F">
              <w:rPr>
                <w:rFonts w:cs="Arial"/>
                <w:bCs/>
                <w:color w:val="000000" w:themeColor="text1"/>
                <w:kern w:val="24"/>
                <w:lang w:val="en-US" w:eastAsia="sv-SE"/>
              </w:rPr>
              <w:t>]</w:t>
            </w:r>
          </w:p>
        </w:tc>
        <w:tc>
          <w:tcPr>
            <w:tcW w:w="0" w:type="auto"/>
            <w:vAlign w:val="center"/>
          </w:tcPr>
          <w:p w14:paraId="3D85BE8A"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4EEB83A2"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3C25ACFA"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0C69C578"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50C94D7B"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E10308" w14:paraId="76285772" w14:textId="77777777" w:rsidTr="00982BF3">
        <w:tc>
          <w:tcPr>
            <w:tcW w:w="0" w:type="auto"/>
            <w:vAlign w:val="center"/>
          </w:tcPr>
          <w:p w14:paraId="1ACF2F70" w14:textId="1BE2B395" w:rsidR="00E10308" w:rsidRPr="0061254F" w:rsidRDefault="00E10308"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Pr>
                <w:rFonts w:cs="Arial"/>
                <w:bCs/>
                <w:color w:val="000000" w:themeColor="text1"/>
                <w:kern w:val="24"/>
                <w:lang w:val="en-US" w:eastAsia="sv-SE"/>
              </w:rPr>
              <w:t xml:space="preserve"> </w:t>
            </w:r>
            <w:r>
              <w:rPr>
                <w:rFonts w:ascii="Calibri" w:hAnsi="Calibri"/>
                <w:sz w:val="22"/>
                <w:szCs w:val="22"/>
              </w:rPr>
              <w:t>1/3</w:t>
            </w:r>
          </w:p>
        </w:tc>
        <w:tc>
          <w:tcPr>
            <w:tcW w:w="0" w:type="auto"/>
          </w:tcPr>
          <w:p w14:paraId="195BA040" w14:textId="279D05C8" w:rsidR="00E10308" w:rsidRDefault="00E10308" w:rsidP="00982BF3">
            <w:r>
              <w:t>1.26</w:t>
            </w:r>
          </w:p>
        </w:tc>
        <w:tc>
          <w:tcPr>
            <w:tcW w:w="0" w:type="auto"/>
          </w:tcPr>
          <w:p w14:paraId="6B1F7271" w14:textId="4DF39868" w:rsidR="00E10308" w:rsidRDefault="00E10308" w:rsidP="00982BF3">
            <w:r>
              <w:t>1.68</w:t>
            </w:r>
          </w:p>
        </w:tc>
        <w:tc>
          <w:tcPr>
            <w:tcW w:w="0" w:type="auto"/>
          </w:tcPr>
          <w:p w14:paraId="307645EC" w14:textId="152AA3F4" w:rsidR="00E10308" w:rsidRDefault="00E10308" w:rsidP="00982BF3">
            <w:r>
              <w:t>1.89</w:t>
            </w:r>
          </w:p>
        </w:tc>
        <w:tc>
          <w:tcPr>
            <w:tcW w:w="0" w:type="auto"/>
          </w:tcPr>
          <w:p w14:paraId="446545BA" w14:textId="1FE076C6" w:rsidR="00E10308" w:rsidRDefault="00E10308" w:rsidP="00982BF3">
            <w:r>
              <w:t>2.16</w:t>
            </w:r>
          </w:p>
        </w:tc>
        <w:tc>
          <w:tcPr>
            <w:tcW w:w="0" w:type="auto"/>
          </w:tcPr>
          <w:p w14:paraId="7C30C5FC" w14:textId="01394713" w:rsidR="00E10308" w:rsidRDefault="00E10308" w:rsidP="00982BF3">
            <w:r>
              <w:t>2.16</w:t>
            </w:r>
          </w:p>
        </w:tc>
      </w:tr>
    </w:tbl>
    <w:p w14:paraId="77FC2C26" w14:textId="77777777" w:rsidR="0012426A" w:rsidRPr="0012426A" w:rsidRDefault="0012426A" w:rsidP="00C36F38"/>
    <w:p w14:paraId="073DB519" w14:textId="2E0D450D" w:rsidR="006F33F0" w:rsidRDefault="006F33F0" w:rsidP="006F33F0">
      <w:pPr>
        <w:pStyle w:val="Heading3"/>
      </w:pPr>
      <w:r w:rsidRPr="006F33F0">
        <w:t xml:space="preserve">Results for 2-symbol </w:t>
      </w:r>
      <w:proofErr w:type="spellStart"/>
      <w:r w:rsidR="005862B1">
        <w:t>s</w:t>
      </w:r>
      <w:r w:rsidRPr="006F33F0">
        <w:t>TTI</w:t>
      </w:r>
      <w:proofErr w:type="spellEnd"/>
      <w:r w:rsidRPr="006F33F0">
        <w:t xml:space="preserve"> with dynamic DMRS</w:t>
      </w:r>
    </w:p>
    <w:p w14:paraId="2488C3A7" w14:textId="4F325F72" w:rsidR="00C74A1E" w:rsidRDefault="00C74A1E" w:rsidP="00C74A1E">
      <w:r>
        <w:t xml:space="preserve">The results presented in this section are based on the TBS table given </w:t>
      </w:r>
      <w:proofErr w:type="gramStart"/>
      <w:r>
        <w:t xml:space="preserve">in </w:t>
      </w:r>
      <w:proofErr w:type="gramEnd"/>
      <w:r>
        <w:fldChar w:fldCharType="begin"/>
      </w:r>
      <w:r>
        <w:instrText xml:space="preserve"> REF _Ref446331447 \h </w:instrText>
      </w:r>
      <w:r>
        <w:fldChar w:fldCharType="separate"/>
      </w:r>
      <w:r>
        <w:fldChar w:fldCharType="begin"/>
      </w:r>
      <w:r>
        <w:instrText xml:space="preserve"> REF _Ref446422172 \h </w:instrText>
      </w:r>
      <w:r>
        <w:fldChar w:fldCharType="separate"/>
      </w:r>
      <w:r>
        <w:t xml:space="preserve">Table </w:t>
      </w:r>
      <w:r>
        <w:rPr>
          <w:noProof/>
        </w:rPr>
        <w:t>9</w:t>
      </w:r>
      <w:r>
        <w:fldChar w:fldCharType="end"/>
      </w:r>
      <w:r>
        <w:fldChar w:fldCharType="end"/>
      </w:r>
      <w:r>
        <w:t>, where the modulation scheme and the coding rate are the same for different DMRS configurations.</w:t>
      </w:r>
    </w:p>
    <w:p w14:paraId="2DC6B569" w14:textId="6CD0C68E" w:rsidR="00C74A1E" w:rsidRDefault="00C74A1E" w:rsidP="00D92B85">
      <w:pPr>
        <w:pStyle w:val="Caption"/>
      </w:pPr>
      <w:bookmarkStart w:id="53" w:name="_Ref446422172"/>
      <w:r>
        <w:t xml:space="preserve">Table </w:t>
      </w:r>
      <w:r>
        <w:fldChar w:fldCharType="begin"/>
      </w:r>
      <w:r>
        <w:instrText xml:space="preserve"> SEQ Table \* ARABIC </w:instrText>
      </w:r>
      <w:r>
        <w:fldChar w:fldCharType="separate"/>
      </w:r>
      <w:r>
        <w:rPr>
          <w:noProof/>
        </w:rPr>
        <w:t>9</w:t>
      </w:r>
      <w:r>
        <w:fldChar w:fldCharType="end"/>
      </w:r>
      <w:bookmarkEnd w:id="53"/>
      <w:r>
        <w:t xml:space="preserve"> TBS</w:t>
      </w:r>
      <w:r w:rsidRPr="006D7B3C">
        <w:t xml:space="preserve"> </w:t>
      </w:r>
      <w:r>
        <w:t>for different DMRS periodicities (Same MCS)</w:t>
      </w:r>
    </w:p>
    <w:tbl>
      <w:tblPr>
        <w:tblStyle w:val="TableGrid"/>
        <w:tblW w:w="0" w:type="auto"/>
        <w:jc w:val="center"/>
        <w:tblLook w:val="04A0" w:firstRow="1" w:lastRow="0" w:firstColumn="1" w:lastColumn="0" w:noHBand="0" w:noVBand="1"/>
      </w:tblPr>
      <w:tblGrid>
        <w:gridCol w:w="1761"/>
        <w:gridCol w:w="683"/>
        <w:gridCol w:w="749"/>
        <w:gridCol w:w="795"/>
        <w:gridCol w:w="749"/>
        <w:gridCol w:w="795"/>
        <w:gridCol w:w="770"/>
        <w:gridCol w:w="795"/>
      </w:tblGrid>
      <w:tr w:rsidR="00C74A1E" w:rsidRPr="006D7B3C" w14:paraId="787529F5" w14:textId="77777777" w:rsidTr="00982BF3">
        <w:trPr>
          <w:jc w:val="center"/>
        </w:trPr>
        <w:tc>
          <w:tcPr>
            <w:tcW w:w="0" w:type="auto"/>
            <w:vMerge w:val="restart"/>
            <w:vAlign w:val="center"/>
          </w:tcPr>
          <w:p w14:paraId="432DE37C" w14:textId="77777777" w:rsidR="00C74A1E" w:rsidRPr="006D7B3C" w:rsidRDefault="00C74A1E" w:rsidP="00982BF3">
            <w:pPr>
              <w:jc w:val="center"/>
            </w:pPr>
            <w:r w:rsidRPr="006D7B3C">
              <w:t>DMRS periodicity</w:t>
            </w:r>
          </w:p>
        </w:tc>
        <w:tc>
          <w:tcPr>
            <w:tcW w:w="0" w:type="auto"/>
            <w:vMerge w:val="restart"/>
            <w:vAlign w:val="center"/>
          </w:tcPr>
          <w:p w14:paraId="527CEF67" w14:textId="77777777" w:rsidR="00C74A1E" w:rsidRPr="006D7B3C" w:rsidRDefault="00C74A1E" w:rsidP="00982BF3">
            <w:pPr>
              <w:jc w:val="center"/>
            </w:pPr>
            <w:r w:rsidRPr="006D7B3C">
              <w:t>1 TTI</w:t>
            </w:r>
          </w:p>
        </w:tc>
        <w:tc>
          <w:tcPr>
            <w:tcW w:w="0" w:type="auto"/>
            <w:gridSpan w:val="2"/>
            <w:vAlign w:val="center"/>
          </w:tcPr>
          <w:p w14:paraId="1DF916B7" w14:textId="77777777" w:rsidR="00C74A1E" w:rsidRPr="006D7B3C" w:rsidRDefault="00C74A1E" w:rsidP="00982BF3">
            <w:pPr>
              <w:jc w:val="center"/>
            </w:pPr>
            <w:r w:rsidRPr="006D7B3C">
              <w:t>2 TTIs</w:t>
            </w:r>
          </w:p>
        </w:tc>
        <w:tc>
          <w:tcPr>
            <w:tcW w:w="0" w:type="auto"/>
            <w:gridSpan w:val="3"/>
            <w:vAlign w:val="center"/>
          </w:tcPr>
          <w:p w14:paraId="77E92B37" w14:textId="77777777" w:rsidR="00C74A1E" w:rsidRPr="006D7B3C" w:rsidRDefault="00C74A1E" w:rsidP="00982BF3">
            <w:pPr>
              <w:jc w:val="center"/>
            </w:pPr>
            <w:r w:rsidRPr="006D7B3C">
              <w:t>3 TTIs</w:t>
            </w:r>
          </w:p>
        </w:tc>
        <w:tc>
          <w:tcPr>
            <w:tcW w:w="0" w:type="auto"/>
            <w:vMerge w:val="restart"/>
            <w:vAlign w:val="center"/>
          </w:tcPr>
          <w:p w14:paraId="472BDAC9" w14:textId="77777777" w:rsidR="00C74A1E" w:rsidRPr="006D7B3C" w:rsidRDefault="00C74A1E" w:rsidP="00982BF3">
            <w:pPr>
              <w:jc w:val="center"/>
            </w:pPr>
            <w:r w:rsidRPr="006D7B3C">
              <w:t>legacy</w:t>
            </w:r>
          </w:p>
        </w:tc>
      </w:tr>
      <w:tr w:rsidR="00C74A1E" w14:paraId="5AED4C64" w14:textId="77777777" w:rsidTr="00982BF3">
        <w:trPr>
          <w:jc w:val="center"/>
        </w:trPr>
        <w:tc>
          <w:tcPr>
            <w:tcW w:w="0" w:type="auto"/>
            <w:vMerge/>
          </w:tcPr>
          <w:p w14:paraId="41D78D25" w14:textId="77777777" w:rsidR="00C74A1E" w:rsidRDefault="00C74A1E" w:rsidP="00982BF3">
            <w:pPr>
              <w:jc w:val="center"/>
              <w:rPr>
                <w:rFonts w:ascii="Calibri" w:hAnsi="Calibri"/>
                <w:sz w:val="22"/>
                <w:szCs w:val="22"/>
              </w:rPr>
            </w:pPr>
          </w:p>
        </w:tc>
        <w:tc>
          <w:tcPr>
            <w:tcW w:w="0" w:type="auto"/>
            <w:vMerge/>
          </w:tcPr>
          <w:p w14:paraId="054EA8ED" w14:textId="77777777" w:rsidR="00C74A1E" w:rsidRDefault="00C74A1E" w:rsidP="00982BF3">
            <w:pPr>
              <w:jc w:val="center"/>
              <w:rPr>
                <w:rFonts w:ascii="Calibri" w:hAnsi="Calibri"/>
                <w:sz w:val="22"/>
                <w:szCs w:val="22"/>
              </w:rPr>
            </w:pPr>
          </w:p>
        </w:tc>
        <w:tc>
          <w:tcPr>
            <w:tcW w:w="0" w:type="auto"/>
          </w:tcPr>
          <w:p w14:paraId="35B32F77" w14:textId="77777777" w:rsidR="00C74A1E" w:rsidRDefault="00C74A1E" w:rsidP="00982BF3">
            <w:pPr>
              <w:jc w:val="center"/>
              <w:rPr>
                <w:rFonts w:ascii="Calibri" w:hAnsi="Calibri"/>
                <w:sz w:val="22"/>
                <w:szCs w:val="22"/>
              </w:rPr>
            </w:pPr>
            <w:r>
              <w:rPr>
                <w:rFonts w:ascii="Calibri" w:hAnsi="Calibri"/>
                <w:sz w:val="22"/>
                <w:szCs w:val="22"/>
              </w:rPr>
              <w:t>1</w:t>
            </w:r>
            <w:r w:rsidRPr="006D7B3C">
              <w:rPr>
                <w:rFonts w:ascii="Calibri" w:hAnsi="Calibri"/>
                <w:sz w:val="22"/>
                <w:szCs w:val="22"/>
                <w:vertAlign w:val="superscript"/>
              </w:rPr>
              <w:t>st</w:t>
            </w:r>
            <w:r>
              <w:rPr>
                <w:rFonts w:ascii="Calibri" w:hAnsi="Calibri"/>
                <w:sz w:val="22"/>
                <w:szCs w:val="22"/>
              </w:rPr>
              <w:t xml:space="preserve"> TTI</w:t>
            </w:r>
          </w:p>
        </w:tc>
        <w:tc>
          <w:tcPr>
            <w:tcW w:w="0" w:type="auto"/>
          </w:tcPr>
          <w:p w14:paraId="3630B7E1" w14:textId="77777777" w:rsidR="00C74A1E" w:rsidRDefault="00C74A1E" w:rsidP="00982BF3">
            <w:pPr>
              <w:jc w:val="center"/>
              <w:rPr>
                <w:rFonts w:ascii="Calibri" w:hAnsi="Calibri"/>
                <w:sz w:val="22"/>
                <w:szCs w:val="22"/>
              </w:rPr>
            </w:pPr>
            <w:r>
              <w:rPr>
                <w:rFonts w:ascii="Calibri" w:hAnsi="Calibri"/>
                <w:sz w:val="22"/>
                <w:szCs w:val="22"/>
              </w:rPr>
              <w:t>2</w:t>
            </w:r>
            <w:r w:rsidRPr="006D7B3C">
              <w:rPr>
                <w:rFonts w:ascii="Calibri" w:hAnsi="Calibri"/>
                <w:sz w:val="22"/>
                <w:szCs w:val="22"/>
                <w:vertAlign w:val="superscript"/>
              </w:rPr>
              <w:t>nd</w:t>
            </w:r>
            <w:r>
              <w:rPr>
                <w:rFonts w:ascii="Calibri" w:hAnsi="Calibri"/>
                <w:sz w:val="22"/>
                <w:szCs w:val="22"/>
              </w:rPr>
              <w:t xml:space="preserve"> TTI</w:t>
            </w:r>
          </w:p>
        </w:tc>
        <w:tc>
          <w:tcPr>
            <w:tcW w:w="0" w:type="auto"/>
          </w:tcPr>
          <w:p w14:paraId="060B0FCE" w14:textId="77777777" w:rsidR="00C74A1E" w:rsidRDefault="00C74A1E" w:rsidP="00982BF3">
            <w:pPr>
              <w:jc w:val="center"/>
              <w:rPr>
                <w:rFonts w:ascii="Calibri" w:hAnsi="Calibri"/>
                <w:sz w:val="22"/>
                <w:szCs w:val="22"/>
              </w:rPr>
            </w:pPr>
            <w:r>
              <w:rPr>
                <w:rFonts w:ascii="Calibri" w:hAnsi="Calibri"/>
                <w:sz w:val="22"/>
                <w:szCs w:val="22"/>
              </w:rPr>
              <w:t>1</w:t>
            </w:r>
            <w:r w:rsidRPr="006D7B3C">
              <w:rPr>
                <w:rFonts w:ascii="Calibri" w:hAnsi="Calibri"/>
                <w:sz w:val="22"/>
                <w:szCs w:val="22"/>
                <w:vertAlign w:val="superscript"/>
              </w:rPr>
              <w:t>st</w:t>
            </w:r>
            <w:r>
              <w:rPr>
                <w:rFonts w:ascii="Calibri" w:hAnsi="Calibri"/>
                <w:sz w:val="22"/>
                <w:szCs w:val="22"/>
              </w:rPr>
              <w:t xml:space="preserve"> TTI</w:t>
            </w:r>
          </w:p>
        </w:tc>
        <w:tc>
          <w:tcPr>
            <w:tcW w:w="0" w:type="auto"/>
          </w:tcPr>
          <w:p w14:paraId="7169F5E0" w14:textId="77777777" w:rsidR="00C74A1E" w:rsidRDefault="00C74A1E" w:rsidP="00982BF3">
            <w:pPr>
              <w:jc w:val="center"/>
              <w:rPr>
                <w:rFonts w:ascii="Calibri" w:hAnsi="Calibri"/>
                <w:sz w:val="22"/>
                <w:szCs w:val="22"/>
              </w:rPr>
            </w:pPr>
            <w:r>
              <w:rPr>
                <w:rFonts w:ascii="Calibri" w:hAnsi="Calibri"/>
                <w:sz w:val="22"/>
                <w:szCs w:val="22"/>
              </w:rPr>
              <w:t>2</w:t>
            </w:r>
            <w:r w:rsidRPr="006D7B3C">
              <w:rPr>
                <w:rFonts w:ascii="Calibri" w:hAnsi="Calibri"/>
                <w:sz w:val="22"/>
                <w:szCs w:val="22"/>
                <w:vertAlign w:val="superscript"/>
              </w:rPr>
              <w:t>nd</w:t>
            </w:r>
            <w:r>
              <w:rPr>
                <w:rFonts w:ascii="Calibri" w:hAnsi="Calibri"/>
                <w:sz w:val="22"/>
                <w:szCs w:val="22"/>
              </w:rPr>
              <w:t xml:space="preserve"> TTI</w:t>
            </w:r>
          </w:p>
        </w:tc>
        <w:tc>
          <w:tcPr>
            <w:tcW w:w="0" w:type="auto"/>
          </w:tcPr>
          <w:p w14:paraId="090A7A61" w14:textId="77777777" w:rsidR="00C74A1E" w:rsidRDefault="00C74A1E" w:rsidP="00982BF3">
            <w:pPr>
              <w:jc w:val="center"/>
              <w:rPr>
                <w:rFonts w:ascii="Calibri" w:hAnsi="Calibri"/>
                <w:sz w:val="22"/>
                <w:szCs w:val="22"/>
              </w:rPr>
            </w:pPr>
            <w:r>
              <w:rPr>
                <w:rFonts w:ascii="Calibri" w:hAnsi="Calibri"/>
                <w:sz w:val="22"/>
                <w:szCs w:val="22"/>
              </w:rPr>
              <w:t>3</w:t>
            </w:r>
            <w:r w:rsidRPr="006D7B3C">
              <w:rPr>
                <w:rFonts w:ascii="Calibri" w:hAnsi="Calibri"/>
                <w:sz w:val="22"/>
                <w:szCs w:val="22"/>
                <w:vertAlign w:val="superscript"/>
              </w:rPr>
              <w:t>rd</w:t>
            </w:r>
            <w:r>
              <w:rPr>
                <w:rFonts w:ascii="Calibri" w:hAnsi="Calibri"/>
                <w:sz w:val="22"/>
                <w:szCs w:val="22"/>
              </w:rPr>
              <w:t xml:space="preserve"> TTI</w:t>
            </w:r>
          </w:p>
        </w:tc>
        <w:tc>
          <w:tcPr>
            <w:tcW w:w="0" w:type="auto"/>
            <w:vMerge/>
          </w:tcPr>
          <w:p w14:paraId="72059335" w14:textId="77777777" w:rsidR="00C74A1E" w:rsidRDefault="00C74A1E" w:rsidP="00982BF3">
            <w:pPr>
              <w:jc w:val="center"/>
              <w:rPr>
                <w:rFonts w:ascii="Calibri" w:hAnsi="Calibri"/>
                <w:sz w:val="22"/>
                <w:szCs w:val="22"/>
              </w:rPr>
            </w:pPr>
          </w:p>
        </w:tc>
      </w:tr>
      <w:tr w:rsidR="00035653" w14:paraId="285FB578" w14:textId="77777777" w:rsidTr="00B36859">
        <w:trPr>
          <w:jc w:val="center"/>
        </w:trPr>
        <w:tc>
          <w:tcPr>
            <w:tcW w:w="0" w:type="auto"/>
          </w:tcPr>
          <w:p w14:paraId="5C9886FF" w14:textId="77777777" w:rsidR="00035653" w:rsidRDefault="00035653" w:rsidP="00982BF3">
            <w:pPr>
              <w:jc w:val="center"/>
            </w:pPr>
            <w:r>
              <w:rPr>
                <w:rFonts w:ascii="Calibri" w:hAnsi="Calibri"/>
                <w:sz w:val="22"/>
                <w:szCs w:val="22"/>
              </w:rPr>
              <w:t xml:space="preserve">QPSK </w:t>
            </w:r>
          </w:p>
        </w:tc>
        <w:tc>
          <w:tcPr>
            <w:tcW w:w="0" w:type="auto"/>
          </w:tcPr>
          <w:p w14:paraId="627FC957" w14:textId="77777777" w:rsidR="00035653" w:rsidRDefault="00035653" w:rsidP="00982BF3">
            <w:pPr>
              <w:jc w:val="center"/>
            </w:pPr>
            <w:r>
              <w:rPr>
                <w:rFonts w:ascii="Calibri" w:hAnsi="Calibri"/>
                <w:sz w:val="22"/>
                <w:szCs w:val="22"/>
              </w:rPr>
              <w:t>200</w:t>
            </w:r>
          </w:p>
        </w:tc>
        <w:tc>
          <w:tcPr>
            <w:tcW w:w="0" w:type="auto"/>
          </w:tcPr>
          <w:p w14:paraId="5B5BED3D" w14:textId="54C8F083" w:rsidR="00035653" w:rsidRDefault="00035653" w:rsidP="00982BF3">
            <w:pPr>
              <w:jc w:val="center"/>
            </w:pPr>
            <w:r>
              <w:rPr>
                <w:rFonts w:ascii="Calibri" w:hAnsi="Calibri"/>
                <w:sz w:val="22"/>
                <w:szCs w:val="22"/>
                <w:lang w:val="sv-SE"/>
              </w:rPr>
              <w:t>200</w:t>
            </w:r>
          </w:p>
        </w:tc>
        <w:tc>
          <w:tcPr>
            <w:tcW w:w="0" w:type="auto"/>
          </w:tcPr>
          <w:p w14:paraId="70A926CE" w14:textId="5BE02A39" w:rsidR="00035653" w:rsidRDefault="00035653" w:rsidP="00982BF3">
            <w:pPr>
              <w:jc w:val="center"/>
              <w:rPr>
                <w:rFonts w:ascii="Calibri" w:hAnsi="Calibri"/>
                <w:sz w:val="22"/>
                <w:szCs w:val="22"/>
              </w:rPr>
            </w:pPr>
            <w:r>
              <w:rPr>
                <w:rFonts w:ascii="Calibri" w:hAnsi="Calibri"/>
                <w:sz w:val="22"/>
                <w:szCs w:val="22"/>
                <w:lang w:val="sv-SE"/>
              </w:rPr>
              <w:t>400</w:t>
            </w:r>
          </w:p>
        </w:tc>
        <w:tc>
          <w:tcPr>
            <w:tcW w:w="0" w:type="auto"/>
          </w:tcPr>
          <w:p w14:paraId="2442B163" w14:textId="15A5AC60" w:rsidR="00035653" w:rsidRDefault="00035653" w:rsidP="00982BF3">
            <w:pPr>
              <w:jc w:val="center"/>
            </w:pPr>
            <w:r>
              <w:rPr>
                <w:rFonts w:ascii="Calibri" w:hAnsi="Calibri"/>
                <w:sz w:val="22"/>
                <w:szCs w:val="22"/>
                <w:lang w:val="sv-SE"/>
              </w:rPr>
              <w:t>200</w:t>
            </w:r>
          </w:p>
        </w:tc>
        <w:tc>
          <w:tcPr>
            <w:tcW w:w="0" w:type="auto"/>
          </w:tcPr>
          <w:p w14:paraId="2D9BE2E1" w14:textId="1D452CDC" w:rsidR="00035653" w:rsidRDefault="00035653" w:rsidP="00982BF3">
            <w:pPr>
              <w:jc w:val="center"/>
              <w:rPr>
                <w:rFonts w:ascii="Calibri" w:hAnsi="Calibri"/>
                <w:sz w:val="22"/>
                <w:szCs w:val="22"/>
              </w:rPr>
            </w:pPr>
            <w:r>
              <w:rPr>
                <w:rFonts w:ascii="Calibri" w:hAnsi="Calibri"/>
                <w:sz w:val="22"/>
                <w:szCs w:val="22"/>
                <w:lang w:val="sv-SE"/>
              </w:rPr>
              <w:t>400</w:t>
            </w:r>
          </w:p>
        </w:tc>
        <w:tc>
          <w:tcPr>
            <w:tcW w:w="0" w:type="auto"/>
          </w:tcPr>
          <w:p w14:paraId="505BA941" w14:textId="27DC5E0D" w:rsidR="00035653" w:rsidRDefault="00035653" w:rsidP="00982BF3">
            <w:pPr>
              <w:jc w:val="center"/>
              <w:rPr>
                <w:rFonts w:ascii="Calibri" w:hAnsi="Calibri"/>
                <w:sz w:val="22"/>
                <w:szCs w:val="22"/>
              </w:rPr>
            </w:pPr>
            <w:r>
              <w:rPr>
                <w:rFonts w:ascii="Calibri" w:hAnsi="Calibri"/>
                <w:sz w:val="22"/>
                <w:szCs w:val="22"/>
                <w:lang w:val="sv-SE"/>
              </w:rPr>
              <w:t>400</w:t>
            </w:r>
          </w:p>
        </w:tc>
        <w:tc>
          <w:tcPr>
            <w:tcW w:w="0" w:type="auto"/>
            <w:vAlign w:val="center"/>
          </w:tcPr>
          <w:p w14:paraId="67790272" w14:textId="53300A6B" w:rsidR="00035653" w:rsidRDefault="00035653" w:rsidP="00982BF3">
            <w:pPr>
              <w:jc w:val="center"/>
            </w:pPr>
            <w:r>
              <w:rPr>
                <w:rFonts w:ascii="Calibri" w:hAnsi="Calibri"/>
                <w:sz w:val="22"/>
                <w:szCs w:val="22"/>
              </w:rPr>
              <w:t>2400</w:t>
            </w:r>
          </w:p>
        </w:tc>
      </w:tr>
      <w:tr w:rsidR="00035653" w14:paraId="72BB340F" w14:textId="77777777" w:rsidTr="00B36859">
        <w:trPr>
          <w:jc w:val="center"/>
        </w:trPr>
        <w:tc>
          <w:tcPr>
            <w:tcW w:w="0" w:type="auto"/>
          </w:tcPr>
          <w:p w14:paraId="7AC17F34" w14:textId="77777777" w:rsidR="00035653" w:rsidRDefault="00035653" w:rsidP="00982BF3">
            <w:pPr>
              <w:jc w:val="center"/>
            </w:pPr>
            <w:r>
              <w:rPr>
                <w:rFonts w:ascii="Calibri" w:hAnsi="Calibri"/>
                <w:sz w:val="22"/>
                <w:szCs w:val="22"/>
              </w:rPr>
              <w:t>16QAM</w:t>
            </w:r>
          </w:p>
        </w:tc>
        <w:tc>
          <w:tcPr>
            <w:tcW w:w="0" w:type="auto"/>
          </w:tcPr>
          <w:p w14:paraId="6C39DA16" w14:textId="32FADD5D" w:rsidR="00035653" w:rsidRDefault="00035653" w:rsidP="00982BF3">
            <w:pPr>
              <w:jc w:val="center"/>
            </w:pPr>
            <w:r>
              <w:rPr>
                <w:rFonts w:ascii="Calibri" w:hAnsi="Calibri"/>
                <w:sz w:val="22"/>
                <w:szCs w:val="22"/>
              </w:rPr>
              <w:t>904</w:t>
            </w:r>
          </w:p>
        </w:tc>
        <w:tc>
          <w:tcPr>
            <w:tcW w:w="0" w:type="auto"/>
          </w:tcPr>
          <w:p w14:paraId="027062ED" w14:textId="3D4D5DAC" w:rsidR="00035653" w:rsidRDefault="00035653" w:rsidP="00982BF3">
            <w:pPr>
              <w:jc w:val="center"/>
            </w:pPr>
            <w:r>
              <w:rPr>
                <w:rFonts w:ascii="Calibri" w:hAnsi="Calibri"/>
                <w:sz w:val="22"/>
                <w:szCs w:val="22"/>
                <w:lang w:val="sv-SE"/>
              </w:rPr>
              <w:t>904</w:t>
            </w:r>
          </w:p>
        </w:tc>
        <w:tc>
          <w:tcPr>
            <w:tcW w:w="0" w:type="auto"/>
          </w:tcPr>
          <w:p w14:paraId="2C8FC4FD" w14:textId="0CE4346E" w:rsidR="00035653" w:rsidRDefault="00035653" w:rsidP="00982BF3">
            <w:pPr>
              <w:jc w:val="center"/>
              <w:rPr>
                <w:rFonts w:ascii="Calibri" w:hAnsi="Calibri"/>
                <w:sz w:val="22"/>
                <w:szCs w:val="22"/>
              </w:rPr>
            </w:pPr>
            <w:r>
              <w:rPr>
                <w:rFonts w:ascii="Calibri" w:hAnsi="Calibri"/>
                <w:sz w:val="22"/>
                <w:szCs w:val="22"/>
                <w:lang w:val="sv-SE"/>
              </w:rPr>
              <w:t>1800</w:t>
            </w:r>
          </w:p>
        </w:tc>
        <w:tc>
          <w:tcPr>
            <w:tcW w:w="0" w:type="auto"/>
          </w:tcPr>
          <w:p w14:paraId="2284DBCE" w14:textId="25564968" w:rsidR="00035653" w:rsidRDefault="00035653" w:rsidP="00982BF3">
            <w:pPr>
              <w:jc w:val="center"/>
            </w:pPr>
            <w:r>
              <w:rPr>
                <w:rFonts w:ascii="Calibri" w:hAnsi="Calibri"/>
                <w:sz w:val="22"/>
                <w:szCs w:val="22"/>
                <w:lang w:val="sv-SE"/>
              </w:rPr>
              <w:t>904</w:t>
            </w:r>
          </w:p>
        </w:tc>
        <w:tc>
          <w:tcPr>
            <w:tcW w:w="0" w:type="auto"/>
          </w:tcPr>
          <w:p w14:paraId="5DF139A9" w14:textId="2580E401" w:rsidR="00035653" w:rsidRDefault="00035653" w:rsidP="00982BF3">
            <w:pPr>
              <w:jc w:val="center"/>
              <w:rPr>
                <w:rFonts w:ascii="Calibri" w:hAnsi="Calibri"/>
                <w:sz w:val="22"/>
                <w:szCs w:val="22"/>
              </w:rPr>
            </w:pPr>
            <w:r>
              <w:rPr>
                <w:rFonts w:ascii="Calibri" w:hAnsi="Calibri"/>
                <w:sz w:val="22"/>
                <w:szCs w:val="22"/>
                <w:lang w:val="sv-SE"/>
              </w:rPr>
              <w:t>1800</w:t>
            </w:r>
          </w:p>
        </w:tc>
        <w:tc>
          <w:tcPr>
            <w:tcW w:w="0" w:type="auto"/>
          </w:tcPr>
          <w:p w14:paraId="0A3E01B5" w14:textId="40D77441" w:rsidR="00035653" w:rsidRDefault="00035653" w:rsidP="00982BF3">
            <w:pPr>
              <w:jc w:val="center"/>
              <w:rPr>
                <w:rFonts w:ascii="Calibri" w:hAnsi="Calibri"/>
                <w:sz w:val="22"/>
                <w:szCs w:val="22"/>
              </w:rPr>
            </w:pPr>
            <w:r>
              <w:rPr>
                <w:rFonts w:ascii="Calibri" w:hAnsi="Calibri"/>
                <w:sz w:val="22"/>
                <w:szCs w:val="22"/>
                <w:lang w:val="sv-SE"/>
              </w:rPr>
              <w:t>1800</w:t>
            </w:r>
          </w:p>
        </w:tc>
        <w:tc>
          <w:tcPr>
            <w:tcW w:w="0" w:type="auto"/>
            <w:vAlign w:val="center"/>
          </w:tcPr>
          <w:p w14:paraId="07D43328" w14:textId="00203FB1" w:rsidR="00035653" w:rsidRDefault="00035653" w:rsidP="00982BF3">
            <w:pPr>
              <w:jc w:val="center"/>
            </w:pPr>
            <w:r>
              <w:rPr>
                <w:rFonts w:ascii="Calibri" w:hAnsi="Calibri"/>
                <w:sz w:val="22"/>
                <w:szCs w:val="22"/>
              </w:rPr>
              <w:t>10800</w:t>
            </w:r>
          </w:p>
        </w:tc>
      </w:tr>
      <w:tr w:rsidR="00035653" w14:paraId="454DA347" w14:textId="77777777" w:rsidTr="00B36859">
        <w:trPr>
          <w:jc w:val="center"/>
        </w:trPr>
        <w:tc>
          <w:tcPr>
            <w:tcW w:w="0" w:type="auto"/>
          </w:tcPr>
          <w:p w14:paraId="12C91BF0" w14:textId="77777777" w:rsidR="00035653" w:rsidRDefault="00035653" w:rsidP="00982BF3">
            <w:pPr>
              <w:jc w:val="center"/>
            </w:pPr>
            <w:r>
              <w:rPr>
                <w:rFonts w:ascii="Calibri" w:hAnsi="Calibri"/>
                <w:sz w:val="22"/>
                <w:szCs w:val="22"/>
              </w:rPr>
              <w:t>64QAM</w:t>
            </w:r>
          </w:p>
        </w:tc>
        <w:tc>
          <w:tcPr>
            <w:tcW w:w="0" w:type="auto"/>
          </w:tcPr>
          <w:p w14:paraId="48417CA9" w14:textId="6C7E7416" w:rsidR="00035653" w:rsidRDefault="00035653" w:rsidP="00982BF3">
            <w:pPr>
              <w:jc w:val="center"/>
            </w:pPr>
            <w:r>
              <w:rPr>
                <w:rFonts w:ascii="Calibri" w:hAnsi="Calibri"/>
                <w:sz w:val="22"/>
                <w:szCs w:val="22"/>
              </w:rPr>
              <w:t>1496</w:t>
            </w:r>
          </w:p>
        </w:tc>
        <w:tc>
          <w:tcPr>
            <w:tcW w:w="0" w:type="auto"/>
          </w:tcPr>
          <w:p w14:paraId="13583B42" w14:textId="70B1FF0B" w:rsidR="00035653" w:rsidRDefault="00035653" w:rsidP="00982BF3">
            <w:pPr>
              <w:jc w:val="center"/>
            </w:pPr>
            <w:r>
              <w:rPr>
                <w:rFonts w:ascii="Calibri" w:hAnsi="Calibri"/>
                <w:sz w:val="22"/>
                <w:szCs w:val="22"/>
                <w:lang w:val="sv-SE"/>
              </w:rPr>
              <w:t>1496</w:t>
            </w:r>
          </w:p>
        </w:tc>
        <w:tc>
          <w:tcPr>
            <w:tcW w:w="0" w:type="auto"/>
          </w:tcPr>
          <w:p w14:paraId="3AE620FA" w14:textId="5CBB606A" w:rsidR="00035653" w:rsidRDefault="00035653" w:rsidP="00982BF3">
            <w:pPr>
              <w:jc w:val="center"/>
              <w:rPr>
                <w:rFonts w:ascii="Calibri" w:hAnsi="Calibri"/>
                <w:sz w:val="22"/>
                <w:szCs w:val="22"/>
              </w:rPr>
            </w:pPr>
            <w:r>
              <w:rPr>
                <w:rFonts w:ascii="Calibri" w:hAnsi="Calibri"/>
                <w:sz w:val="22"/>
                <w:szCs w:val="22"/>
                <w:lang w:val="sv-SE"/>
              </w:rPr>
              <w:t>3000</w:t>
            </w:r>
          </w:p>
        </w:tc>
        <w:tc>
          <w:tcPr>
            <w:tcW w:w="0" w:type="auto"/>
          </w:tcPr>
          <w:p w14:paraId="298BF408" w14:textId="0F440F62" w:rsidR="00035653" w:rsidRDefault="00035653" w:rsidP="00982BF3">
            <w:pPr>
              <w:jc w:val="center"/>
            </w:pPr>
            <w:r>
              <w:rPr>
                <w:rFonts w:ascii="Calibri" w:hAnsi="Calibri"/>
                <w:sz w:val="22"/>
                <w:szCs w:val="22"/>
                <w:lang w:val="sv-SE"/>
              </w:rPr>
              <w:t>1496</w:t>
            </w:r>
          </w:p>
        </w:tc>
        <w:tc>
          <w:tcPr>
            <w:tcW w:w="0" w:type="auto"/>
          </w:tcPr>
          <w:p w14:paraId="791DAF3E" w14:textId="707F9736" w:rsidR="00035653" w:rsidRDefault="00035653" w:rsidP="00982BF3">
            <w:pPr>
              <w:jc w:val="center"/>
              <w:rPr>
                <w:rFonts w:ascii="Calibri" w:hAnsi="Calibri"/>
                <w:sz w:val="22"/>
                <w:szCs w:val="22"/>
              </w:rPr>
            </w:pPr>
            <w:r>
              <w:rPr>
                <w:rFonts w:ascii="Calibri" w:hAnsi="Calibri"/>
                <w:sz w:val="22"/>
                <w:szCs w:val="22"/>
                <w:lang w:val="sv-SE"/>
              </w:rPr>
              <w:t>3000</w:t>
            </w:r>
          </w:p>
        </w:tc>
        <w:tc>
          <w:tcPr>
            <w:tcW w:w="0" w:type="auto"/>
          </w:tcPr>
          <w:p w14:paraId="02D8E3A6" w14:textId="4FDC21B9" w:rsidR="00035653" w:rsidRDefault="00035653" w:rsidP="00982BF3">
            <w:pPr>
              <w:jc w:val="center"/>
              <w:rPr>
                <w:rFonts w:ascii="Calibri" w:hAnsi="Calibri"/>
                <w:sz w:val="22"/>
                <w:szCs w:val="22"/>
              </w:rPr>
            </w:pPr>
            <w:r>
              <w:rPr>
                <w:rFonts w:ascii="Calibri" w:hAnsi="Calibri"/>
                <w:sz w:val="22"/>
                <w:szCs w:val="22"/>
                <w:lang w:val="sv-SE"/>
              </w:rPr>
              <w:t>3000</w:t>
            </w:r>
          </w:p>
        </w:tc>
        <w:tc>
          <w:tcPr>
            <w:tcW w:w="0" w:type="auto"/>
            <w:vAlign w:val="center"/>
          </w:tcPr>
          <w:p w14:paraId="55A21006" w14:textId="35C5B82C" w:rsidR="00035653" w:rsidRDefault="00035653" w:rsidP="00982BF3">
            <w:pPr>
              <w:jc w:val="center"/>
            </w:pPr>
            <w:r>
              <w:rPr>
                <w:rFonts w:ascii="Calibri" w:hAnsi="Calibri"/>
                <w:sz w:val="22"/>
                <w:szCs w:val="22"/>
              </w:rPr>
              <w:t>18000</w:t>
            </w:r>
          </w:p>
        </w:tc>
      </w:tr>
    </w:tbl>
    <w:p w14:paraId="32386F20" w14:textId="77777777" w:rsidR="00C74A1E" w:rsidRPr="00D92B85" w:rsidRDefault="00C74A1E" w:rsidP="00B36859"/>
    <w:p w14:paraId="7B6EABA7" w14:textId="6214DE5C" w:rsidR="00223F71" w:rsidRPr="00672549" w:rsidDel="00E52CD4" w:rsidRDefault="00223F71" w:rsidP="00223F71">
      <w:pPr>
        <w:ind w:left="567" w:hanging="567"/>
        <w:rPr>
          <w:b/>
          <w:lang w:val="en-US"/>
        </w:rPr>
      </w:pPr>
      <w:r w:rsidRPr="00140F10" w:rsidDel="00E52CD4">
        <w:rPr>
          <w:b/>
        </w:rPr>
        <w:t>EPA LOW, 3 km/h</w:t>
      </w:r>
      <w:r w:rsidDel="00E52CD4">
        <w:t xml:space="preserve">, 25 PRB, </w:t>
      </w:r>
      <w:r w:rsidDel="00E52CD4">
        <w:rPr>
          <w:rFonts w:cs="Arial"/>
          <w:color w:val="000000" w:themeColor="text1"/>
          <w:kern w:val="24"/>
          <w:lang w:val="en-US" w:eastAsia="sv-SE"/>
        </w:rPr>
        <w:t>1</w:t>
      </w:r>
      <w:r w:rsidRPr="00B03C4B" w:rsidDel="00E52CD4">
        <w:rPr>
          <w:rFonts w:cs="Arial"/>
          <w:color w:val="000000" w:themeColor="text1"/>
          <w:kern w:val="24"/>
          <w:lang w:val="en-US" w:eastAsia="sv-SE"/>
        </w:rPr>
        <w:t>Tx</w:t>
      </w:r>
      <w:r w:rsidDel="00E52CD4">
        <w:rPr>
          <w:rFonts w:cs="Arial"/>
          <w:color w:val="000000" w:themeColor="text1"/>
          <w:kern w:val="24"/>
          <w:lang w:val="en-US" w:eastAsia="sv-SE"/>
        </w:rPr>
        <w:t xml:space="preserve"> </w:t>
      </w:r>
      <w:r w:rsidRPr="00B03C4B" w:rsidDel="00E52CD4">
        <w:rPr>
          <w:rFonts w:cs="Arial"/>
          <w:color w:val="000000" w:themeColor="text1"/>
          <w:kern w:val="24"/>
          <w:lang w:val="en-US" w:eastAsia="sv-SE"/>
        </w:rPr>
        <w:t>(</w:t>
      </w:r>
      <w:r w:rsidDel="00E52CD4">
        <w:rPr>
          <w:rFonts w:cs="Arial"/>
          <w:color w:val="000000" w:themeColor="text1"/>
          <w:kern w:val="24"/>
          <w:lang w:val="en-US" w:eastAsia="sv-SE"/>
        </w:rPr>
        <w:t>UE</w:t>
      </w:r>
      <w:r w:rsidRPr="00B03C4B" w:rsidDel="00E52CD4">
        <w:rPr>
          <w:rFonts w:cs="Arial"/>
          <w:color w:val="000000" w:themeColor="text1"/>
          <w:kern w:val="24"/>
          <w:lang w:val="en-US" w:eastAsia="sv-SE"/>
        </w:rPr>
        <w:t>), 2Rx</w:t>
      </w:r>
      <w:r w:rsidDel="00E52CD4">
        <w:rPr>
          <w:rFonts w:cs="Arial"/>
          <w:color w:val="000000" w:themeColor="text1"/>
          <w:kern w:val="24"/>
          <w:lang w:val="en-US" w:eastAsia="sv-SE"/>
        </w:rPr>
        <w:t xml:space="preserve"> </w:t>
      </w:r>
      <w:r w:rsidRPr="00B03C4B" w:rsidDel="00E52CD4">
        <w:rPr>
          <w:rFonts w:cs="Arial"/>
          <w:color w:val="000000" w:themeColor="text1"/>
          <w:kern w:val="24"/>
          <w:lang w:val="en-US" w:eastAsia="sv-SE"/>
        </w:rPr>
        <w:t>(</w:t>
      </w:r>
      <w:proofErr w:type="spellStart"/>
      <w:r w:rsidDel="00E52CD4">
        <w:rPr>
          <w:rFonts w:cs="Arial"/>
          <w:color w:val="000000" w:themeColor="text1"/>
          <w:kern w:val="24"/>
          <w:lang w:val="en-US" w:eastAsia="sv-SE"/>
        </w:rPr>
        <w:t>eNB</w:t>
      </w:r>
      <w:proofErr w:type="spellEnd"/>
      <w:r w:rsidRPr="00B03C4B" w:rsidDel="00E52CD4">
        <w:rPr>
          <w:rFonts w:cs="Arial"/>
          <w:color w:val="000000" w:themeColor="text1"/>
          <w:kern w:val="24"/>
          <w:lang w:val="en-US" w:eastAsia="sv-SE"/>
        </w:rPr>
        <w:t>)</w:t>
      </w:r>
      <w:r w:rsidRPr="00672549" w:rsidDel="00E52CD4">
        <w:rPr>
          <w:b/>
          <w:lang w:val="en-US"/>
        </w:rPr>
        <w:t xml:space="preserve">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02"/>
        <w:gridCol w:w="1486"/>
        <w:gridCol w:w="1586"/>
        <w:gridCol w:w="1586"/>
        <w:gridCol w:w="1031"/>
      </w:tblGrid>
      <w:tr w:rsidR="00223F71" w:rsidRPr="00AD00F1" w:rsidDel="00E52CD4" w14:paraId="4E047A7A" w14:textId="77777777" w:rsidTr="00982BF3">
        <w:tc>
          <w:tcPr>
            <w:tcW w:w="1702" w:type="dxa"/>
            <w:vMerge w:val="restart"/>
            <w:tcBorders>
              <w:top w:val="outset" w:sz="6" w:space="0" w:color="auto"/>
              <w:left w:val="outset" w:sz="6" w:space="0" w:color="auto"/>
              <w:right w:val="outset" w:sz="6" w:space="0" w:color="auto"/>
            </w:tcBorders>
            <w:vAlign w:val="center"/>
          </w:tcPr>
          <w:p w14:paraId="5FBC318F" w14:textId="77777777" w:rsidR="00223F71" w:rsidRPr="00AD00F1" w:rsidDel="00E52CD4" w:rsidRDefault="00223F71" w:rsidP="00982BF3">
            <w:pPr>
              <w:rPr>
                <w:szCs w:val="16"/>
              </w:rPr>
            </w:pPr>
            <w:r w:rsidRPr="00AD00F1" w:rsidDel="00E52CD4">
              <w:rPr>
                <w:szCs w:val="16"/>
              </w:rPr>
              <w:t>SNR at 10% BLER [dB]</w:t>
            </w:r>
          </w:p>
        </w:tc>
        <w:tc>
          <w:tcPr>
            <w:tcW w:w="0" w:type="auto"/>
            <w:gridSpan w:val="3"/>
            <w:tcBorders>
              <w:top w:val="outset" w:sz="6" w:space="0" w:color="auto"/>
              <w:left w:val="outset" w:sz="6" w:space="0" w:color="auto"/>
              <w:bottom w:val="outset" w:sz="6" w:space="0" w:color="auto"/>
              <w:right w:val="outset" w:sz="6" w:space="0" w:color="auto"/>
            </w:tcBorders>
          </w:tcPr>
          <w:p w14:paraId="51C61995" w14:textId="77777777" w:rsidR="00223F71" w:rsidRPr="00AD00F1" w:rsidRDefault="00223F71" w:rsidP="00982BF3">
            <w:pPr>
              <w:jc w:val="center"/>
              <w:rPr>
                <w:szCs w:val="16"/>
              </w:rPr>
            </w:pPr>
            <w:r w:rsidRPr="00AD00F1">
              <w:rPr>
                <w:szCs w:val="16"/>
              </w:rPr>
              <w:t>2-symbol short TTI</w:t>
            </w:r>
          </w:p>
        </w:tc>
        <w:tc>
          <w:tcPr>
            <w:tcW w:w="0" w:type="auto"/>
            <w:vMerge w:val="restart"/>
            <w:tcBorders>
              <w:top w:val="outset" w:sz="6" w:space="0" w:color="auto"/>
              <w:left w:val="outset" w:sz="6" w:space="0" w:color="auto"/>
              <w:right w:val="outset" w:sz="6" w:space="0" w:color="auto"/>
            </w:tcBorders>
            <w:vAlign w:val="center"/>
          </w:tcPr>
          <w:p w14:paraId="37D052C7" w14:textId="77777777" w:rsidR="00223F71" w:rsidRPr="00AD00F1" w:rsidRDefault="00223F71" w:rsidP="00982BF3">
            <w:pPr>
              <w:rPr>
                <w:szCs w:val="16"/>
              </w:rPr>
            </w:pPr>
            <w:r w:rsidRPr="00AD00F1">
              <w:rPr>
                <w:szCs w:val="16"/>
              </w:rPr>
              <w:t>Legacy TTI</w:t>
            </w:r>
          </w:p>
        </w:tc>
      </w:tr>
      <w:tr w:rsidR="00223F71" w:rsidRPr="00AD00F1" w:rsidDel="00E52CD4" w14:paraId="449BBA86" w14:textId="77777777" w:rsidTr="00982BF3">
        <w:tc>
          <w:tcPr>
            <w:tcW w:w="1702" w:type="dxa"/>
            <w:vMerge/>
            <w:tcBorders>
              <w:left w:val="outset" w:sz="6" w:space="0" w:color="auto"/>
              <w:bottom w:val="outset" w:sz="6" w:space="0" w:color="auto"/>
              <w:right w:val="outset" w:sz="6" w:space="0" w:color="auto"/>
            </w:tcBorders>
            <w:vAlign w:val="center"/>
            <w:hideMark/>
          </w:tcPr>
          <w:p w14:paraId="1CDB8086" w14:textId="77777777" w:rsidR="00223F71" w:rsidRPr="00AD00F1" w:rsidDel="00E52CD4" w:rsidRDefault="00223F71" w:rsidP="00982BF3">
            <w:pPr>
              <w:rPr>
                <w:szCs w:val="16"/>
              </w:rPr>
            </w:pPr>
          </w:p>
        </w:tc>
        <w:tc>
          <w:tcPr>
            <w:tcW w:w="0" w:type="auto"/>
            <w:tcBorders>
              <w:top w:val="outset" w:sz="6" w:space="0" w:color="auto"/>
              <w:left w:val="outset" w:sz="6" w:space="0" w:color="auto"/>
              <w:bottom w:val="outset" w:sz="6" w:space="0" w:color="auto"/>
              <w:right w:val="outset" w:sz="6" w:space="0" w:color="auto"/>
            </w:tcBorders>
          </w:tcPr>
          <w:p w14:paraId="2BDE653B" w14:textId="77777777" w:rsidR="00223F71" w:rsidRPr="00AD00F1" w:rsidDel="00E52CD4" w:rsidRDefault="00223F71" w:rsidP="00982BF3">
            <w:pPr>
              <w:rPr>
                <w:szCs w:val="16"/>
              </w:rPr>
            </w:pPr>
            <w:r w:rsidRPr="00AD00F1">
              <w:rPr>
                <w:szCs w:val="16"/>
              </w:rPr>
              <w:t>DMRS per 1 TTI</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E4607" w14:textId="77777777" w:rsidR="00223F71" w:rsidRPr="00AD00F1" w:rsidDel="00E52CD4" w:rsidRDefault="00223F71" w:rsidP="00982BF3">
            <w:pPr>
              <w:rPr>
                <w:szCs w:val="16"/>
              </w:rPr>
            </w:pPr>
            <w:r w:rsidRPr="00AD00F1">
              <w:rPr>
                <w:szCs w:val="16"/>
              </w:rPr>
              <w:t>DMRS per 2 TTIs</w:t>
            </w:r>
          </w:p>
        </w:tc>
        <w:tc>
          <w:tcPr>
            <w:tcW w:w="0" w:type="auto"/>
            <w:tcBorders>
              <w:top w:val="outset" w:sz="6" w:space="0" w:color="auto"/>
              <w:left w:val="outset" w:sz="6" w:space="0" w:color="auto"/>
              <w:bottom w:val="outset" w:sz="6" w:space="0" w:color="auto"/>
              <w:right w:val="outset" w:sz="6" w:space="0" w:color="auto"/>
            </w:tcBorders>
          </w:tcPr>
          <w:p w14:paraId="233139DC" w14:textId="77777777" w:rsidR="00223F71" w:rsidRPr="00AD00F1" w:rsidDel="00E52CD4" w:rsidRDefault="00223F71" w:rsidP="00982BF3">
            <w:pPr>
              <w:rPr>
                <w:szCs w:val="16"/>
              </w:rPr>
            </w:pPr>
            <w:r w:rsidRPr="00AD00F1">
              <w:rPr>
                <w:szCs w:val="16"/>
              </w:rPr>
              <w:t>DMRS per 3 TTIs</w:t>
            </w:r>
          </w:p>
        </w:tc>
        <w:tc>
          <w:tcPr>
            <w:tcW w:w="0" w:type="auto"/>
            <w:vMerge/>
            <w:tcBorders>
              <w:left w:val="outset" w:sz="6" w:space="0" w:color="auto"/>
              <w:bottom w:val="outset" w:sz="6" w:space="0" w:color="auto"/>
              <w:right w:val="outset" w:sz="6" w:space="0" w:color="auto"/>
            </w:tcBorders>
            <w:vAlign w:val="center"/>
            <w:hideMark/>
          </w:tcPr>
          <w:p w14:paraId="3285730E" w14:textId="77777777" w:rsidR="00223F71" w:rsidRPr="00AD00F1" w:rsidDel="00E52CD4" w:rsidRDefault="00223F71" w:rsidP="00982BF3">
            <w:pPr>
              <w:rPr>
                <w:szCs w:val="16"/>
              </w:rPr>
            </w:pPr>
          </w:p>
        </w:tc>
      </w:tr>
      <w:tr w:rsidR="00223F71" w:rsidRPr="00AD00F1" w:rsidDel="00E52CD4" w14:paraId="32DFC1A0" w14:textId="77777777" w:rsidTr="00982BF3">
        <w:tc>
          <w:tcPr>
            <w:tcW w:w="1702" w:type="dxa"/>
            <w:tcBorders>
              <w:top w:val="outset" w:sz="6" w:space="0" w:color="auto"/>
              <w:left w:val="outset" w:sz="6" w:space="0" w:color="auto"/>
              <w:bottom w:val="outset" w:sz="6" w:space="0" w:color="auto"/>
              <w:right w:val="outset" w:sz="6" w:space="0" w:color="auto"/>
            </w:tcBorders>
            <w:vAlign w:val="center"/>
            <w:hideMark/>
          </w:tcPr>
          <w:p w14:paraId="254F89BD" w14:textId="445BC93D" w:rsidR="00223F71" w:rsidRPr="00AD00F1" w:rsidDel="00E52CD4" w:rsidRDefault="00223F71" w:rsidP="00982BF3">
            <w:pPr>
              <w:rPr>
                <w:szCs w:val="16"/>
              </w:rPr>
            </w:pPr>
            <w:r w:rsidRPr="00AD00F1">
              <w:rPr>
                <w:szCs w:val="16"/>
              </w:rPr>
              <w:t xml:space="preserve">QPSK </w:t>
            </w:r>
            <w:r w:rsidR="00EC33EC">
              <w:rPr>
                <w:rFonts w:ascii="Calibri" w:hAnsi="Calibri"/>
                <w:sz w:val="22"/>
                <w:szCs w:val="22"/>
              </w:rPr>
              <w:t>1/3</w:t>
            </w:r>
          </w:p>
        </w:tc>
        <w:tc>
          <w:tcPr>
            <w:tcW w:w="0" w:type="auto"/>
            <w:tcBorders>
              <w:top w:val="outset" w:sz="6" w:space="0" w:color="auto"/>
              <w:left w:val="outset" w:sz="6" w:space="0" w:color="auto"/>
              <w:bottom w:val="outset" w:sz="6" w:space="0" w:color="auto"/>
              <w:right w:val="outset" w:sz="6" w:space="0" w:color="auto"/>
            </w:tcBorders>
          </w:tcPr>
          <w:p w14:paraId="7763D014" w14:textId="32A23C9E" w:rsidR="00223F71" w:rsidRPr="00AD00F1" w:rsidDel="00E52CD4" w:rsidRDefault="0086624B" w:rsidP="00982BF3">
            <w:pPr>
              <w:rPr>
                <w:szCs w:val="16"/>
              </w:rPr>
            </w:pPr>
            <w:r>
              <w:rPr>
                <w:szCs w:val="16"/>
              </w:rPr>
              <w:t>2.69</w:t>
            </w:r>
          </w:p>
        </w:tc>
        <w:tc>
          <w:tcPr>
            <w:tcW w:w="0" w:type="auto"/>
            <w:tcBorders>
              <w:top w:val="outset" w:sz="6" w:space="0" w:color="auto"/>
              <w:left w:val="outset" w:sz="6" w:space="0" w:color="auto"/>
              <w:bottom w:val="outset" w:sz="6" w:space="0" w:color="auto"/>
              <w:right w:val="outset" w:sz="6" w:space="0" w:color="auto"/>
            </w:tcBorders>
            <w:vAlign w:val="center"/>
          </w:tcPr>
          <w:p w14:paraId="4B3286DA" w14:textId="14FC4FB8" w:rsidR="00223F71" w:rsidRPr="00AD00F1" w:rsidDel="00E52CD4" w:rsidRDefault="0086624B" w:rsidP="00982BF3">
            <w:pPr>
              <w:rPr>
                <w:szCs w:val="16"/>
              </w:rPr>
            </w:pPr>
            <w:r>
              <w:rPr>
                <w:szCs w:val="16"/>
              </w:rPr>
              <w:t>2.43</w:t>
            </w:r>
          </w:p>
        </w:tc>
        <w:tc>
          <w:tcPr>
            <w:tcW w:w="0" w:type="auto"/>
            <w:tcBorders>
              <w:top w:val="outset" w:sz="6" w:space="0" w:color="auto"/>
              <w:left w:val="outset" w:sz="6" w:space="0" w:color="auto"/>
              <w:bottom w:val="outset" w:sz="6" w:space="0" w:color="auto"/>
              <w:right w:val="outset" w:sz="6" w:space="0" w:color="auto"/>
            </w:tcBorders>
          </w:tcPr>
          <w:p w14:paraId="6C6C2F23" w14:textId="2E8B02E9" w:rsidR="00223F71" w:rsidRPr="00AD00F1" w:rsidDel="00E52CD4" w:rsidRDefault="0086624B" w:rsidP="00982BF3">
            <w:pPr>
              <w:rPr>
                <w:szCs w:val="16"/>
              </w:rPr>
            </w:pPr>
            <w:r>
              <w:rPr>
                <w:szCs w:val="16"/>
              </w:rPr>
              <w:t>2.29</w:t>
            </w:r>
          </w:p>
        </w:tc>
        <w:tc>
          <w:tcPr>
            <w:tcW w:w="0" w:type="auto"/>
            <w:tcBorders>
              <w:top w:val="outset" w:sz="6" w:space="0" w:color="auto"/>
              <w:left w:val="outset" w:sz="6" w:space="0" w:color="auto"/>
              <w:bottom w:val="outset" w:sz="6" w:space="0" w:color="auto"/>
              <w:right w:val="outset" w:sz="6" w:space="0" w:color="auto"/>
            </w:tcBorders>
            <w:vAlign w:val="center"/>
          </w:tcPr>
          <w:p w14:paraId="0D5938AB" w14:textId="25FB7FE9" w:rsidR="00223F71" w:rsidRPr="00AD00F1" w:rsidDel="00E52CD4" w:rsidRDefault="0086624B" w:rsidP="00982BF3">
            <w:pPr>
              <w:rPr>
                <w:szCs w:val="16"/>
              </w:rPr>
            </w:pPr>
            <w:r>
              <w:rPr>
                <w:szCs w:val="16"/>
              </w:rPr>
              <w:t>1.61</w:t>
            </w:r>
          </w:p>
        </w:tc>
      </w:tr>
      <w:tr w:rsidR="00223F71" w:rsidRPr="00AD00F1" w:rsidDel="00E52CD4" w14:paraId="4B6BA778" w14:textId="77777777" w:rsidTr="00982BF3">
        <w:tc>
          <w:tcPr>
            <w:tcW w:w="1702" w:type="dxa"/>
            <w:tcBorders>
              <w:top w:val="outset" w:sz="6" w:space="0" w:color="auto"/>
              <w:left w:val="outset" w:sz="6" w:space="0" w:color="auto"/>
              <w:bottom w:val="outset" w:sz="6" w:space="0" w:color="auto"/>
              <w:right w:val="outset" w:sz="6" w:space="0" w:color="auto"/>
            </w:tcBorders>
            <w:vAlign w:val="center"/>
            <w:hideMark/>
          </w:tcPr>
          <w:p w14:paraId="4D13F83B" w14:textId="216B5CBC" w:rsidR="00223F71" w:rsidRPr="00AD00F1" w:rsidDel="00E52CD4" w:rsidRDefault="00223F71" w:rsidP="00982BF3">
            <w:pPr>
              <w:rPr>
                <w:szCs w:val="16"/>
              </w:rPr>
            </w:pPr>
            <w:r w:rsidRPr="00AD00F1">
              <w:rPr>
                <w:szCs w:val="16"/>
              </w:rPr>
              <w:t xml:space="preserve">16QAM </w:t>
            </w:r>
            <w:r w:rsidR="00EC33EC">
              <w:rPr>
                <w:szCs w:val="16"/>
              </w:rPr>
              <w:t xml:space="preserve"> </w:t>
            </w:r>
            <w:r w:rsidR="00EC33EC">
              <w:rPr>
                <w:rFonts w:ascii="Calibri" w:hAnsi="Calibri"/>
                <w:sz w:val="22"/>
                <w:szCs w:val="22"/>
              </w:rPr>
              <w:t>3/4</w:t>
            </w:r>
          </w:p>
        </w:tc>
        <w:tc>
          <w:tcPr>
            <w:tcW w:w="0" w:type="auto"/>
            <w:tcBorders>
              <w:top w:val="outset" w:sz="6" w:space="0" w:color="auto"/>
              <w:left w:val="outset" w:sz="6" w:space="0" w:color="auto"/>
              <w:bottom w:val="outset" w:sz="6" w:space="0" w:color="auto"/>
              <w:right w:val="outset" w:sz="6" w:space="0" w:color="auto"/>
            </w:tcBorders>
          </w:tcPr>
          <w:p w14:paraId="1226D8DC" w14:textId="2385BD97" w:rsidR="00223F71" w:rsidRPr="00AD00F1" w:rsidDel="00E52CD4" w:rsidRDefault="000D2218" w:rsidP="00982BF3">
            <w:pPr>
              <w:rPr>
                <w:szCs w:val="16"/>
              </w:rPr>
            </w:pPr>
            <w:r>
              <w:t>13.97</w:t>
            </w:r>
          </w:p>
        </w:tc>
        <w:tc>
          <w:tcPr>
            <w:tcW w:w="0" w:type="auto"/>
            <w:tcBorders>
              <w:top w:val="outset" w:sz="6" w:space="0" w:color="auto"/>
              <w:left w:val="outset" w:sz="6" w:space="0" w:color="auto"/>
              <w:bottom w:val="outset" w:sz="6" w:space="0" w:color="auto"/>
              <w:right w:val="outset" w:sz="6" w:space="0" w:color="auto"/>
            </w:tcBorders>
            <w:vAlign w:val="center"/>
          </w:tcPr>
          <w:p w14:paraId="775A3933" w14:textId="21F53476" w:rsidR="00223F71" w:rsidRPr="00AD00F1" w:rsidDel="00E52CD4" w:rsidRDefault="0086624B" w:rsidP="00982BF3">
            <w:pPr>
              <w:rPr>
                <w:szCs w:val="16"/>
              </w:rPr>
            </w:pPr>
            <w:r>
              <w:rPr>
                <w:szCs w:val="16"/>
              </w:rPr>
              <w:t>13.84</w:t>
            </w:r>
          </w:p>
        </w:tc>
        <w:tc>
          <w:tcPr>
            <w:tcW w:w="0" w:type="auto"/>
            <w:tcBorders>
              <w:top w:val="outset" w:sz="6" w:space="0" w:color="auto"/>
              <w:left w:val="outset" w:sz="6" w:space="0" w:color="auto"/>
              <w:bottom w:val="outset" w:sz="6" w:space="0" w:color="auto"/>
              <w:right w:val="outset" w:sz="6" w:space="0" w:color="auto"/>
            </w:tcBorders>
          </w:tcPr>
          <w:p w14:paraId="5B514C17" w14:textId="56EA522E" w:rsidR="00223F71" w:rsidRPr="00AD00F1" w:rsidDel="00E52CD4" w:rsidRDefault="0086624B" w:rsidP="00982BF3">
            <w:pPr>
              <w:rPr>
                <w:szCs w:val="16"/>
              </w:rPr>
            </w:pPr>
            <w:r>
              <w:rPr>
                <w:szCs w:val="16"/>
              </w:rPr>
              <w:t>13.83</w:t>
            </w:r>
          </w:p>
        </w:tc>
        <w:tc>
          <w:tcPr>
            <w:tcW w:w="0" w:type="auto"/>
            <w:tcBorders>
              <w:top w:val="outset" w:sz="6" w:space="0" w:color="auto"/>
              <w:left w:val="outset" w:sz="6" w:space="0" w:color="auto"/>
              <w:bottom w:val="outset" w:sz="6" w:space="0" w:color="auto"/>
              <w:right w:val="outset" w:sz="6" w:space="0" w:color="auto"/>
            </w:tcBorders>
            <w:vAlign w:val="center"/>
          </w:tcPr>
          <w:p w14:paraId="58E10437" w14:textId="765F9B34" w:rsidR="00223F71" w:rsidRPr="00AD00F1" w:rsidDel="00E52CD4" w:rsidRDefault="0086624B" w:rsidP="00982BF3">
            <w:pPr>
              <w:rPr>
                <w:szCs w:val="16"/>
              </w:rPr>
            </w:pPr>
            <w:r>
              <w:rPr>
                <w:szCs w:val="16"/>
              </w:rPr>
              <w:t>13.63</w:t>
            </w:r>
          </w:p>
        </w:tc>
      </w:tr>
      <w:tr w:rsidR="00223F71" w:rsidRPr="00AD00F1" w:rsidDel="00E52CD4" w14:paraId="4FF148BF" w14:textId="77777777" w:rsidTr="00982BF3">
        <w:tc>
          <w:tcPr>
            <w:tcW w:w="1702" w:type="dxa"/>
            <w:tcBorders>
              <w:top w:val="outset" w:sz="6" w:space="0" w:color="auto"/>
              <w:left w:val="outset" w:sz="6" w:space="0" w:color="auto"/>
              <w:bottom w:val="outset" w:sz="6" w:space="0" w:color="auto"/>
              <w:right w:val="outset" w:sz="6" w:space="0" w:color="auto"/>
            </w:tcBorders>
            <w:vAlign w:val="center"/>
            <w:hideMark/>
          </w:tcPr>
          <w:p w14:paraId="7C04793C" w14:textId="1408A421" w:rsidR="00223F71" w:rsidRPr="00AD00F1" w:rsidDel="00E52CD4" w:rsidRDefault="00223F71" w:rsidP="00982BF3">
            <w:pPr>
              <w:rPr>
                <w:szCs w:val="16"/>
              </w:rPr>
            </w:pPr>
            <w:r w:rsidRPr="00AD00F1">
              <w:rPr>
                <w:szCs w:val="16"/>
              </w:rPr>
              <w:t xml:space="preserve">64QAM </w:t>
            </w:r>
            <w:r w:rsidR="00EC33EC">
              <w:rPr>
                <w:szCs w:val="16"/>
              </w:rPr>
              <w:t xml:space="preserve"> </w:t>
            </w:r>
            <w:r w:rsidR="00EC33EC">
              <w:rPr>
                <w:rFonts w:ascii="Calibri" w:hAnsi="Calibri"/>
                <w:sz w:val="22"/>
                <w:szCs w:val="22"/>
              </w:rPr>
              <w:t>5/6</w:t>
            </w:r>
          </w:p>
        </w:tc>
        <w:tc>
          <w:tcPr>
            <w:tcW w:w="0" w:type="auto"/>
            <w:tcBorders>
              <w:top w:val="outset" w:sz="6" w:space="0" w:color="auto"/>
              <w:left w:val="outset" w:sz="6" w:space="0" w:color="auto"/>
              <w:bottom w:val="outset" w:sz="6" w:space="0" w:color="auto"/>
              <w:right w:val="outset" w:sz="6" w:space="0" w:color="auto"/>
            </w:tcBorders>
          </w:tcPr>
          <w:p w14:paraId="52AC0069" w14:textId="7F51339C" w:rsidR="00223F71" w:rsidRPr="00AD00F1" w:rsidDel="00E52CD4" w:rsidRDefault="00184248" w:rsidP="00982BF3">
            <w:pPr>
              <w:rPr>
                <w:szCs w:val="16"/>
              </w:rPr>
            </w:pPr>
            <w:r>
              <w:rPr>
                <w:szCs w:val="16"/>
              </w:rPr>
              <w:t>20.94</w:t>
            </w:r>
          </w:p>
        </w:tc>
        <w:tc>
          <w:tcPr>
            <w:tcW w:w="0" w:type="auto"/>
            <w:tcBorders>
              <w:top w:val="outset" w:sz="6" w:space="0" w:color="auto"/>
              <w:left w:val="outset" w:sz="6" w:space="0" w:color="auto"/>
              <w:bottom w:val="outset" w:sz="6" w:space="0" w:color="auto"/>
              <w:right w:val="outset" w:sz="6" w:space="0" w:color="auto"/>
            </w:tcBorders>
          </w:tcPr>
          <w:p w14:paraId="2B98A186" w14:textId="6935F55C" w:rsidR="00223F71" w:rsidRPr="00AD00F1" w:rsidDel="00E52CD4" w:rsidRDefault="00184248" w:rsidP="00982BF3">
            <w:pPr>
              <w:rPr>
                <w:szCs w:val="16"/>
              </w:rPr>
            </w:pPr>
            <w:r>
              <w:rPr>
                <w:szCs w:val="16"/>
              </w:rPr>
              <w:t>20.88</w:t>
            </w:r>
          </w:p>
        </w:tc>
        <w:tc>
          <w:tcPr>
            <w:tcW w:w="0" w:type="auto"/>
            <w:tcBorders>
              <w:top w:val="outset" w:sz="6" w:space="0" w:color="auto"/>
              <w:left w:val="outset" w:sz="6" w:space="0" w:color="auto"/>
              <w:bottom w:val="outset" w:sz="6" w:space="0" w:color="auto"/>
              <w:right w:val="outset" w:sz="6" w:space="0" w:color="auto"/>
            </w:tcBorders>
          </w:tcPr>
          <w:p w14:paraId="1979624E" w14:textId="5612B6D8" w:rsidR="00223F71" w:rsidRPr="00AD00F1" w:rsidDel="00E52CD4" w:rsidRDefault="00184248" w:rsidP="00982BF3">
            <w:pPr>
              <w:rPr>
                <w:szCs w:val="16"/>
              </w:rPr>
            </w:pPr>
            <w:r>
              <w:rPr>
                <w:szCs w:val="16"/>
              </w:rPr>
              <w:t>20.88</w:t>
            </w:r>
          </w:p>
        </w:tc>
        <w:tc>
          <w:tcPr>
            <w:tcW w:w="0" w:type="auto"/>
            <w:tcBorders>
              <w:top w:val="outset" w:sz="6" w:space="0" w:color="auto"/>
              <w:left w:val="outset" w:sz="6" w:space="0" w:color="auto"/>
              <w:bottom w:val="outset" w:sz="6" w:space="0" w:color="auto"/>
              <w:right w:val="outset" w:sz="6" w:space="0" w:color="auto"/>
            </w:tcBorders>
            <w:vAlign w:val="center"/>
          </w:tcPr>
          <w:p w14:paraId="60BD0EE5" w14:textId="26FD4FF1" w:rsidR="00223F71" w:rsidRPr="00AD00F1" w:rsidDel="00E52CD4" w:rsidRDefault="00184248" w:rsidP="00982BF3">
            <w:pPr>
              <w:rPr>
                <w:szCs w:val="16"/>
              </w:rPr>
            </w:pPr>
            <w:r>
              <w:rPr>
                <w:szCs w:val="16"/>
              </w:rPr>
              <w:t>20.78</w:t>
            </w:r>
          </w:p>
        </w:tc>
      </w:tr>
    </w:tbl>
    <w:p w14:paraId="7680B441" w14:textId="77777777" w:rsidR="00223F71" w:rsidRPr="00AD00F1" w:rsidRDefault="00223F71" w:rsidP="00223F71">
      <w:pPr>
        <w:pStyle w:val="Reference"/>
        <w:keepNext/>
        <w:keepLines/>
        <w:numPr>
          <w:ilvl w:val="0"/>
          <w:numId w:val="0"/>
        </w:numPr>
        <w:ind w:left="567" w:hanging="567"/>
        <w:rPr>
          <w:sz w:val="24"/>
          <w:lang w:val="en-U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65"/>
        <w:gridCol w:w="1486"/>
        <w:gridCol w:w="1586"/>
        <w:gridCol w:w="1586"/>
        <w:gridCol w:w="1031"/>
      </w:tblGrid>
      <w:tr w:rsidR="00223F71" w:rsidRPr="00AD00F1" w:rsidDel="00E52CD4" w14:paraId="680BF4C6" w14:textId="77777777" w:rsidTr="00982BF3">
        <w:tc>
          <w:tcPr>
            <w:tcW w:w="0" w:type="auto"/>
            <w:vMerge w:val="restart"/>
            <w:tcBorders>
              <w:top w:val="outset" w:sz="6" w:space="0" w:color="auto"/>
              <w:left w:val="outset" w:sz="6" w:space="0" w:color="auto"/>
              <w:right w:val="outset" w:sz="6" w:space="0" w:color="auto"/>
            </w:tcBorders>
            <w:vAlign w:val="center"/>
          </w:tcPr>
          <w:p w14:paraId="42901EE5" w14:textId="11289EF8" w:rsidR="00223F71" w:rsidRPr="00AD00F1" w:rsidDel="00E52CD4" w:rsidRDefault="00223F71" w:rsidP="00D92B85">
            <w:pPr>
              <w:rPr>
                <w:szCs w:val="16"/>
              </w:rPr>
            </w:pPr>
            <w:r w:rsidRPr="00AD00F1">
              <w:rPr>
                <w:szCs w:val="16"/>
              </w:rPr>
              <w:t>Throughput</w:t>
            </w:r>
            <w:r w:rsidRPr="00AD00F1" w:rsidDel="00E52CD4">
              <w:rPr>
                <w:szCs w:val="16"/>
              </w:rPr>
              <w:t xml:space="preserve"> at 10% BLER [</w:t>
            </w:r>
            <w:r w:rsidR="00CF3B62">
              <w:rPr>
                <w:szCs w:val="16"/>
              </w:rPr>
              <w:t>Mbps</w:t>
            </w:r>
            <w:r w:rsidRPr="00AD00F1" w:rsidDel="00E52CD4">
              <w:rPr>
                <w:szCs w:val="16"/>
              </w:rPr>
              <w:t>]</w:t>
            </w:r>
          </w:p>
        </w:tc>
        <w:tc>
          <w:tcPr>
            <w:tcW w:w="0" w:type="auto"/>
            <w:gridSpan w:val="3"/>
            <w:tcBorders>
              <w:top w:val="outset" w:sz="6" w:space="0" w:color="auto"/>
              <w:left w:val="outset" w:sz="6" w:space="0" w:color="auto"/>
              <w:bottom w:val="outset" w:sz="6" w:space="0" w:color="auto"/>
              <w:right w:val="outset" w:sz="6" w:space="0" w:color="auto"/>
            </w:tcBorders>
          </w:tcPr>
          <w:p w14:paraId="2DFE05A5" w14:textId="77777777" w:rsidR="00223F71" w:rsidRPr="00AD00F1" w:rsidRDefault="00223F71" w:rsidP="00982BF3">
            <w:pPr>
              <w:jc w:val="center"/>
              <w:rPr>
                <w:szCs w:val="16"/>
              </w:rPr>
            </w:pPr>
            <w:r w:rsidRPr="00AD00F1">
              <w:rPr>
                <w:szCs w:val="16"/>
              </w:rPr>
              <w:t>2-symbol short TTI</w:t>
            </w:r>
          </w:p>
        </w:tc>
        <w:tc>
          <w:tcPr>
            <w:tcW w:w="0" w:type="auto"/>
            <w:vMerge w:val="restart"/>
            <w:tcBorders>
              <w:top w:val="outset" w:sz="6" w:space="0" w:color="auto"/>
              <w:left w:val="outset" w:sz="6" w:space="0" w:color="auto"/>
              <w:right w:val="outset" w:sz="6" w:space="0" w:color="auto"/>
            </w:tcBorders>
            <w:vAlign w:val="center"/>
          </w:tcPr>
          <w:p w14:paraId="052B453D" w14:textId="77777777" w:rsidR="00223F71" w:rsidRPr="00AD00F1" w:rsidRDefault="00223F71" w:rsidP="00982BF3">
            <w:pPr>
              <w:rPr>
                <w:szCs w:val="16"/>
              </w:rPr>
            </w:pPr>
            <w:r w:rsidRPr="00AD00F1">
              <w:rPr>
                <w:szCs w:val="16"/>
              </w:rPr>
              <w:t>Legacy TTI</w:t>
            </w:r>
          </w:p>
        </w:tc>
      </w:tr>
      <w:tr w:rsidR="00223F71" w:rsidRPr="00AD00F1" w:rsidDel="00E52CD4" w14:paraId="25D1C930" w14:textId="77777777" w:rsidTr="00982BF3">
        <w:tc>
          <w:tcPr>
            <w:tcW w:w="0" w:type="auto"/>
            <w:vMerge/>
            <w:tcBorders>
              <w:left w:val="outset" w:sz="6" w:space="0" w:color="auto"/>
              <w:bottom w:val="outset" w:sz="6" w:space="0" w:color="auto"/>
              <w:right w:val="outset" w:sz="6" w:space="0" w:color="auto"/>
            </w:tcBorders>
            <w:vAlign w:val="center"/>
            <w:hideMark/>
          </w:tcPr>
          <w:p w14:paraId="2DBA31F0" w14:textId="77777777" w:rsidR="00223F71" w:rsidRPr="00AD00F1" w:rsidDel="00E52CD4" w:rsidRDefault="00223F71" w:rsidP="00982BF3">
            <w:pPr>
              <w:rPr>
                <w:szCs w:val="16"/>
              </w:rPr>
            </w:pPr>
          </w:p>
        </w:tc>
        <w:tc>
          <w:tcPr>
            <w:tcW w:w="0" w:type="auto"/>
            <w:tcBorders>
              <w:top w:val="outset" w:sz="6" w:space="0" w:color="auto"/>
              <w:left w:val="outset" w:sz="6" w:space="0" w:color="auto"/>
              <w:bottom w:val="outset" w:sz="6" w:space="0" w:color="auto"/>
              <w:right w:val="outset" w:sz="6" w:space="0" w:color="auto"/>
            </w:tcBorders>
          </w:tcPr>
          <w:p w14:paraId="5B1A8E24" w14:textId="77777777" w:rsidR="00223F71" w:rsidRPr="00AD00F1" w:rsidDel="00E52CD4" w:rsidRDefault="00223F71" w:rsidP="00982BF3">
            <w:pPr>
              <w:rPr>
                <w:szCs w:val="16"/>
              </w:rPr>
            </w:pPr>
            <w:r w:rsidRPr="00AD00F1">
              <w:rPr>
                <w:szCs w:val="16"/>
              </w:rPr>
              <w:t>DMRS per 1 TTI</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BDFA2" w14:textId="77777777" w:rsidR="00223F71" w:rsidRPr="00AD00F1" w:rsidDel="00E52CD4" w:rsidRDefault="00223F71" w:rsidP="00982BF3">
            <w:pPr>
              <w:rPr>
                <w:szCs w:val="16"/>
              </w:rPr>
            </w:pPr>
            <w:r w:rsidRPr="00AD00F1">
              <w:rPr>
                <w:szCs w:val="16"/>
              </w:rPr>
              <w:t>DMRS per 2 TTIs</w:t>
            </w:r>
          </w:p>
        </w:tc>
        <w:tc>
          <w:tcPr>
            <w:tcW w:w="0" w:type="auto"/>
            <w:tcBorders>
              <w:top w:val="outset" w:sz="6" w:space="0" w:color="auto"/>
              <w:left w:val="outset" w:sz="6" w:space="0" w:color="auto"/>
              <w:bottom w:val="outset" w:sz="6" w:space="0" w:color="auto"/>
              <w:right w:val="outset" w:sz="6" w:space="0" w:color="auto"/>
            </w:tcBorders>
          </w:tcPr>
          <w:p w14:paraId="3C4F1A8D" w14:textId="77777777" w:rsidR="00223F71" w:rsidRPr="00AD00F1" w:rsidDel="00E52CD4" w:rsidRDefault="00223F71" w:rsidP="00982BF3">
            <w:pPr>
              <w:rPr>
                <w:szCs w:val="16"/>
              </w:rPr>
            </w:pPr>
            <w:r w:rsidRPr="00AD00F1">
              <w:rPr>
                <w:szCs w:val="16"/>
              </w:rPr>
              <w:t>DMRS per 3 TTIs</w:t>
            </w:r>
          </w:p>
        </w:tc>
        <w:tc>
          <w:tcPr>
            <w:tcW w:w="0" w:type="auto"/>
            <w:vMerge/>
            <w:tcBorders>
              <w:left w:val="outset" w:sz="6" w:space="0" w:color="auto"/>
              <w:bottom w:val="outset" w:sz="6" w:space="0" w:color="auto"/>
              <w:right w:val="outset" w:sz="6" w:space="0" w:color="auto"/>
            </w:tcBorders>
            <w:vAlign w:val="center"/>
            <w:hideMark/>
          </w:tcPr>
          <w:p w14:paraId="41BA5EC0" w14:textId="77777777" w:rsidR="00223F71" w:rsidRPr="00AD00F1" w:rsidDel="00E52CD4" w:rsidRDefault="00223F71" w:rsidP="00982BF3">
            <w:pPr>
              <w:rPr>
                <w:szCs w:val="16"/>
              </w:rPr>
            </w:pPr>
          </w:p>
        </w:tc>
      </w:tr>
      <w:tr w:rsidR="00223F71" w:rsidRPr="00AD00F1" w:rsidDel="00E52CD4" w14:paraId="4EC3C580" w14:textId="77777777" w:rsidTr="00982BF3">
        <w:tc>
          <w:tcPr>
            <w:tcW w:w="0" w:type="auto"/>
            <w:tcBorders>
              <w:top w:val="outset" w:sz="6" w:space="0" w:color="auto"/>
              <w:left w:val="outset" w:sz="6" w:space="0" w:color="auto"/>
              <w:bottom w:val="outset" w:sz="6" w:space="0" w:color="auto"/>
              <w:right w:val="outset" w:sz="6" w:space="0" w:color="auto"/>
            </w:tcBorders>
            <w:vAlign w:val="center"/>
            <w:hideMark/>
          </w:tcPr>
          <w:p w14:paraId="7C1FFD51" w14:textId="1043FB66" w:rsidR="00223F71" w:rsidRPr="00AD00F1" w:rsidDel="00E52CD4" w:rsidRDefault="00223F71" w:rsidP="00982BF3">
            <w:pPr>
              <w:rPr>
                <w:szCs w:val="16"/>
              </w:rPr>
            </w:pPr>
            <w:r w:rsidRPr="00AD00F1">
              <w:rPr>
                <w:szCs w:val="16"/>
              </w:rPr>
              <w:t xml:space="preserve">QPSK </w:t>
            </w:r>
            <w:r w:rsidR="00EC33EC">
              <w:rPr>
                <w:rFonts w:ascii="Calibri" w:hAnsi="Calibri"/>
                <w:sz w:val="22"/>
                <w:szCs w:val="22"/>
              </w:rPr>
              <w:t>1/3</w:t>
            </w:r>
          </w:p>
        </w:tc>
        <w:tc>
          <w:tcPr>
            <w:tcW w:w="0" w:type="auto"/>
            <w:tcBorders>
              <w:top w:val="outset" w:sz="6" w:space="0" w:color="auto"/>
              <w:left w:val="outset" w:sz="6" w:space="0" w:color="auto"/>
              <w:bottom w:val="outset" w:sz="6" w:space="0" w:color="auto"/>
              <w:right w:val="outset" w:sz="6" w:space="0" w:color="auto"/>
            </w:tcBorders>
          </w:tcPr>
          <w:p w14:paraId="7246062E" w14:textId="3C66CA43" w:rsidR="00223F71" w:rsidRPr="00AD00F1" w:rsidDel="00E52CD4" w:rsidRDefault="0086624B" w:rsidP="00982BF3">
            <w:pPr>
              <w:rPr>
                <w:szCs w:val="16"/>
              </w:rPr>
            </w:pPr>
            <w:r>
              <w:rPr>
                <w:szCs w:val="16"/>
              </w:rPr>
              <w:t>1.26</w:t>
            </w:r>
          </w:p>
        </w:tc>
        <w:tc>
          <w:tcPr>
            <w:tcW w:w="0" w:type="auto"/>
            <w:tcBorders>
              <w:top w:val="outset" w:sz="6" w:space="0" w:color="auto"/>
              <w:left w:val="outset" w:sz="6" w:space="0" w:color="auto"/>
              <w:bottom w:val="outset" w:sz="6" w:space="0" w:color="auto"/>
              <w:right w:val="outset" w:sz="6" w:space="0" w:color="auto"/>
            </w:tcBorders>
            <w:vAlign w:val="center"/>
          </w:tcPr>
          <w:p w14:paraId="0368195C" w14:textId="611D655D" w:rsidR="00223F71" w:rsidRPr="00AD00F1" w:rsidDel="00E52CD4" w:rsidRDefault="0086624B" w:rsidP="00D92B85">
            <w:pPr>
              <w:rPr>
                <w:szCs w:val="16"/>
              </w:rPr>
            </w:pPr>
            <w:r>
              <w:rPr>
                <w:szCs w:val="16"/>
              </w:rPr>
              <w:t>1.90</w:t>
            </w:r>
          </w:p>
        </w:tc>
        <w:tc>
          <w:tcPr>
            <w:tcW w:w="0" w:type="auto"/>
            <w:tcBorders>
              <w:top w:val="outset" w:sz="6" w:space="0" w:color="auto"/>
              <w:left w:val="outset" w:sz="6" w:space="0" w:color="auto"/>
              <w:bottom w:val="outset" w:sz="6" w:space="0" w:color="auto"/>
              <w:right w:val="outset" w:sz="6" w:space="0" w:color="auto"/>
            </w:tcBorders>
          </w:tcPr>
          <w:p w14:paraId="4BA1A1A2" w14:textId="5DC587E0" w:rsidR="00223F71" w:rsidRPr="00AD00F1" w:rsidDel="00E52CD4" w:rsidRDefault="0086624B" w:rsidP="00982BF3">
            <w:pPr>
              <w:rPr>
                <w:szCs w:val="16"/>
              </w:rPr>
            </w:pPr>
            <w:r>
              <w:rPr>
                <w:szCs w:val="16"/>
              </w:rPr>
              <w:t>2.11</w:t>
            </w:r>
          </w:p>
        </w:tc>
        <w:tc>
          <w:tcPr>
            <w:tcW w:w="0" w:type="auto"/>
            <w:tcBorders>
              <w:top w:val="outset" w:sz="6" w:space="0" w:color="auto"/>
              <w:left w:val="outset" w:sz="6" w:space="0" w:color="auto"/>
              <w:bottom w:val="outset" w:sz="6" w:space="0" w:color="auto"/>
              <w:right w:val="outset" w:sz="6" w:space="0" w:color="auto"/>
            </w:tcBorders>
            <w:vAlign w:val="center"/>
          </w:tcPr>
          <w:p w14:paraId="12C29B12" w14:textId="3FC686FD" w:rsidR="00223F71" w:rsidRPr="00AD00F1" w:rsidDel="00E52CD4" w:rsidRDefault="0086624B" w:rsidP="00982BF3">
            <w:pPr>
              <w:rPr>
                <w:szCs w:val="16"/>
              </w:rPr>
            </w:pPr>
            <w:r>
              <w:rPr>
                <w:szCs w:val="16"/>
              </w:rPr>
              <w:t>2.16</w:t>
            </w:r>
          </w:p>
        </w:tc>
      </w:tr>
      <w:tr w:rsidR="00223F71" w:rsidRPr="00AD00F1" w:rsidDel="00E52CD4" w14:paraId="60EEF77C" w14:textId="77777777" w:rsidTr="00982BF3">
        <w:tc>
          <w:tcPr>
            <w:tcW w:w="0" w:type="auto"/>
            <w:tcBorders>
              <w:top w:val="outset" w:sz="6" w:space="0" w:color="auto"/>
              <w:left w:val="outset" w:sz="6" w:space="0" w:color="auto"/>
              <w:bottom w:val="outset" w:sz="6" w:space="0" w:color="auto"/>
              <w:right w:val="outset" w:sz="6" w:space="0" w:color="auto"/>
            </w:tcBorders>
            <w:vAlign w:val="center"/>
            <w:hideMark/>
          </w:tcPr>
          <w:p w14:paraId="477C8FAC" w14:textId="22114E87" w:rsidR="00223F71" w:rsidRPr="00AD00F1" w:rsidDel="00E52CD4" w:rsidRDefault="00223F71" w:rsidP="00982BF3">
            <w:pPr>
              <w:rPr>
                <w:szCs w:val="16"/>
              </w:rPr>
            </w:pPr>
            <w:r w:rsidRPr="00AD00F1">
              <w:rPr>
                <w:szCs w:val="16"/>
              </w:rPr>
              <w:t xml:space="preserve">16QAM </w:t>
            </w:r>
            <w:r w:rsidR="00F65AF1">
              <w:rPr>
                <w:rFonts w:ascii="Calibri" w:hAnsi="Calibri"/>
                <w:sz w:val="22"/>
                <w:szCs w:val="22"/>
              </w:rPr>
              <w:t>¾</w:t>
            </w:r>
          </w:p>
        </w:tc>
        <w:tc>
          <w:tcPr>
            <w:tcW w:w="0" w:type="auto"/>
            <w:tcBorders>
              <w:top w:val="outset" w:sz="6" w:space="0" w:color="auto"/>
              <w:left w:val="outset" w:sz="6" w:space="0" w:color="auto"/>
              <w:bottom w:val="outset" w:sz="6" w:space="0" w:color="auto"/>
              <w:right w:val="outset" w:sz="6" w:space="0" w:color="auto"/>
            </w:tcBorders>
          </w:tcPr>
          <w:p w14:paraId="10A0A0F7" w14:textId="4CD21AB1" w:rsidR="00223F71" w:rsidRPr="00AD00F1" w:rsidDel="00E52CD4" w:rsidRDefault="0086624B" w:rsidP="00982BF3">
            <w:pPr>
              <w:rPr>
                <w:szCs w:val="16"/>
              </w:rPr>
            </w:pPr>
            <w:r>
              <w:rPr>
                <w:szCs w:val="16"/>
              </w:rPr>
              <w:t>5.70</w:t>
            </w:r>
          </w:p>
        </w:tc>
        <w:tc>
          <w:tcPr>
            <w:tcW w:w="0" w:type="auto"/>
            <w:tcBorders>
              <w:top w:val="outset" w:sz="6" w:space="0" w:color="auto"/>
              <w:left w:val="outset" w:sz="6" w:space="0" w:color="auto"/>
              <w:bottom w:val="outset" w:sz="6" w:space="0" w:color="auto"/>
              <w:right w:val="outset" w:sz="6" w:space="0" w:color="auto"/>
            </w:tcBorders>
            <w:vAlign w:val="center"/>
          </w:tcPr>
          <w:p w14:paraId="7D4BD149" w14:textId="3356DB6F" w:rsidR="00223F71" w:rsidRPr="00AD00F1" w:rsidDel="00E52CD4" w:rsidRDefault="0086624B" w:rsidP="00982BF3">
            <w:pPr>
              <w:rPr>
                <w:szCs w:val="16"/>
              </w:rPr>
            </w:pPr>
            <w:r>
              <w:rPr>
                <w:szCs w:val="16"/>
              </w:rPr>
              <w:t>8.52</w:t>
            </w:r>
          </w:p>
        </w:tc>
        <w:tc>
          <w:tcPr>
            <w:tcW w:w="0" w:type="auto"/>
            <w:tcBorders>
              <w:top w:val="outset" w:sz="6" w:space="0" w:color="auto"/>
              <w:left w:val="outset" w:sz="6" w:space="0" w:color="auto"/>
              <w:bottom w:val="outset" w:sz="6" w:space="0" w:color="auto"/>
              <w:right w:val="outset" w:sz="6" w:space="0" w:color="auto"/>
            </w:tcBorders>
          </w:tcPr>
          <w:p w14:paraId="60A8C824" w14:textId="262CF0B7" w:rsidR="00223F71" w:rsidRPr="00AD00F1" w:rsidDel="00E52CD4" w:rsidRDefault="0086624B" w:rsidP="00982BF3">
            <w:pPr>
              <w:rPr>
                <w:szCs w:val="16"/>
              </w:rPr>
            </w:pPr>
            <w:r>
              <w:rPr>
                <w:szCs w:val="16"/>
              </w:rPr>
              <w:t>9.46</w:t>
            </w:r>
          </w:p>
        </w:tc>
        <w:tc>
          <w:tcPr>
            <w:tcW w:w="0" w:type="auto"/>
            <w:tcBorders>
              <w:top w:val="outset" w:sz="6" w:space="0" w:color="auto"/>
              <w:left w:val="outset" w:sz="6" w:space="0" w:color="auto"/>
              <w:bottom w:val="outset" w:sz="6" w:space="0" w:color="auto"/>
              <w:right w:val="outset" w:sz="6" w:space="0" w:color="auto"/>
            </w:tcBorders>
            <w:vAlign w:val="center"/>
          </w:tcPr>
          <w:p w14:paraId="4612F933" w14:textId="251B6995" w:rsidR="00223F71" w:rsidRPr="00AD00F1" w:rsidDel="00E52CD4" w:rsidRDefault="0086624B" w:rsidP="00982BF3">
            <w:pPr>
              <w:rPr>
                <w:szCs w:val="16"/>
              </w:rPr>
            </w:pPr>
            <w:r>
              <w:rPr>
                <w:szCs w:val="16"/>
              </w:rPr>
              <w:t>9.72</w:t>
            </w:r>
          </w:p>
        </w:tc>
      </w:tr>
      <w:tr w:rsidR="00223F71" w:rsidRPr="00AD00F1" w:rsidDel="00E52CD4" w14:paraId="0076DED1" w14:textId="77777777" w:rsidTr="00982BF3">
        <w:tc>
          <w:tcPr>
            <w:tcW w:w="0" w:type="auto"/>
            <w:tcBorders>
              <w:top w:val="outset" w:sz="6" w:space="0" w:color="auto"/>
              <w:left w:val="outset" w:sz="6" w:space="0" w:color="auto"/>
              <w:bottom w:val="outset" w:sz="6" w:space="0" w:color="auto"/>
              <w:right w:val="outset" w:sz="6" w:space="0" w:color="auto"/>
            </w:tcBorders>
            <w:vAlign w:val="center"/>
            <w:hideMark/>
          </w:tcPr>
          <w:p w14:paraId="4A9947B5" w14:textId="6B604505" w:rsidR="00223F71" w:rsidRPr="00AD00F1" w:rsidDel="00E52CD4" w:rsidRDefault="00223F71" w:rsidP="00982BF3">
            <w:pPr>
              <w:rPr>
                <w:szCs w:val="16"/>
              </w:rPr>
            </w:pPr>
            <w:r w:rsidRPr="00AD00F1">
              <w:rPr>
                <w:szCs w:val="16"/>
              </w:rPr>
              <w:t xml:space="preserve">64QAM </w:t>
            </w:r>
            <w:r w:rsidR="00EC33EC">
              <w:rPr>
                <w:rFonts w:ascii="Calibri" w:hAnsi="Calibri"/>
                <w:sz w:val="22"/>
                <w:szCs w:val="22"/>
              </w:rPr>
              <w:t>5/6</w:t>
            </w:r>
          </w:p>
        </w:tc>
        <w:tc>
          <w:tcPr>
            <w:tcW w:w="0" w:type="auto"/>
            <w:tcBorders>
              <w:top w:val="outset" w:sz="6" w:space="0" w:color="auto"/>
              <w:left w:val="outset" w:sz="6" w:space="0" w:color="auto"/>
              <w:bottom w:val="outset" w:sz="6" w:space="0" w:color="auto"/>
              <w:right w:val="outset" w:sz="6" w:space="0" w:color="auto"/>
            </w:tcBorders>
          </w:tcPr>
          <w:p w14:paraId="7560C7A9" w14:textId="7739CB2C" w:rsidR="00223F71" w:rsidRPr="00AD00F1" w:rsidDel="00E52CD4" w:rsidRDefault="00CF3B62" w:rsidP="00D92B85">
            <w:pPr>
              <w:rPr>
                <w:szCs w:val="16"/>
              </w:rPr>
            </w:pPr>
            <w:r>
              <w:rPr>
                <w:szCs w:val="16"/>
              </w:rPr>
              <w:t>9.4</w:t>
            </w:r>
            <w:r w:rsidR="00306DB7">
              <w:rPr>
                <w:szCs w:val="16"/>
              </w:rPr>
              <w:t>2</w:t>
            </w:r>
          </w:p>
        </w:tc>
        <w:tc>
          <w:tcPr>
            <w:tcW w:w="0" w:type="auto"/>
            <w:tcBorders>
              <w:top w:val="outset" w:sz="6" w:space="0" w:color="auto"/>
              <w:left w:val="outset" w:sz="6" w:space="0" w:color="auto"/>
              <w:bottom w:val="outset" w:sz="6" w:space="0" w:color="auto"/>
              <w:right w:val="outset" w:sz="6" w:space="0" w:color="auto"/>
            </w:tcBorders>
          </w:tcPr>
          <w:p w14:paraId="1CD8A797" w14:textId="4264C429" w:rsidR="00223F71" w:rsidRPr="00AD00F1" w:rsidDel="00E52CD4" w:rsidRDefault="00CF3B62" w:rsidP="00C34348">
            <w:pPr>
              <w:rPr>
                <w:szCs w:val="16"/>
              </w:rPr>
            </w:pPr>
            <w:r>
              <w:rPr>
                <w:szCs w:val="16"/>
              </w:rPr>
              <w:t>14.18</w:t>
            </w:r>
          </w:p>
        </w:tc>
        <w:tc>
          <w:tcPr>
            <w:tcW w:w="0" w:type="auto"/>
            <w:tcBorders>
              <w:top w:val="outset" w:sz="6" w:space="0" w:color="auto"/>
              <w:left w:val="outset" w:sz="6" w:space="0" w:color="auto"/>
              <w:bottom w:val="outset" w:sz="6" w:space="0" w:color="auto"/>
              <w:right w:val="outset" w:sz="6" w:space="0" w:color="auto"/>
            </w:tcBorders>
          </w:tcPr>
          <w:p w14:paraId="3EA215CF" w14:textId="1478252D" w:rsidR="00223F71" w:rsidRPr="00AD00F1" w:rsidDel="00E52CD4" w:rsidRDefault="00CF3B62" w:rsidP="00B36859">
            <w:pPr>
              <w:rPr>
                <w:szCs w:val="16"/>
              </w:rPr>
            </w:pPr>
            <w:r>
              <w:rPr>
                <w:szCs w:val="16"/>
              </w:rPr>
              <w:t>15.75</w:t>
            </w:r>
          </w:p>
        </w:tc>
        <w:tc>
          <w:tcPr>
            <w:tcW w:w="0" w:type="auto"/>
            <w:tcBorders>
              <w:top w:val="outset" w:sz="6" w:space="0" w:color="auto"/>
              <w:left w:val="outset" w:sz="6" w:space="0" w:color="auto"/>
              <w:bottom w:val="outset" w:sz="6" w:space="0" w:color="auto"/>
              <w:right w:val="outset" w:sz="6" w:space="0" w:color="auto"/>
            </w:tcBorders>
            <w:vAlign w:val="center"/>
          </w:tcPr>
          <w:p w14:paraId="6B2B8AC0" w14:textId="54AE1FEE" w:rsidR="00223F71" w:rsidRPr="00AD00F1" w:rsidDel="00E52CD4" w:rsidRDefault="00CF3B62" w:rsidP="00B239F6">
            <w:pPr>
              <w:rPr>
                <w:szCs w:val="16"/>
              </w:rPr>
            </w:pPr>
            <w:r>
              <w:rPr>
                <w:szCs w:val="16"/>
              </w:rPr>
              <w:t>16.20</w:t>
            </w:r>
          </w:p>
        </w:tc>
      </w:tr>
    </w:tbl>
    <w:p w14:paraId="30E8691F" w14:textId="77777777" w:rsidR="002D1388" w:rsidRDefault="002D1388" w:rsidP="00B36859"/>
    <w:p w14:paraId="0043AE11" w14:textId="771554EE" w:rsidR="00F65AF1" w:rsidRDefault="00F65AF1" w:rsidP="00F65AF1">
      <w:pPr>
        <w:pStyle w:val="Heading3"/>
      </w:pPr>
      <w:r w:rsidRPr="006F33F0">
        <w:t xml:space="preserve">Results for 2-symbol </w:t>
      </w:r>
      <w:proofErr w:type="spellStart"/>
      <w:r>
        <w:t>s</w:t>
      </w:r>
      <w:r w:rsidRPr="006F33F0">
        <w:t>TTI</w:t>
      </w:r>
      <w:proofErr w:type="spellEnd"/>
      <w:r w:rsidRPr="006F33F0">
        <w:t xml:space="preserve"> with </w:t>
      </w:r>
      <w:r>
        <w:t>UEs being multiplexed on same</w:t>
      </w:r>
      <w:r w:rsidRPr="006F33F0">
        <w:t xml:space="preserve"> DMRS</w:t>
      </w:r>
    </w:p>
    <w:p w14:paraId="2CC3F76E" w14:textId="74F7F4C6" w:rsidR="00F65AF1" w:rsidRPr="00F65AF1" w:rsidRDefault="00F65AF1" w:rsidP="008D1BD1">
      <w:r w:rsidRPr="00140F10" w:rsidDel="00E52CD4">
        <w:rPr>
          <w:b/>
        </w:rPr>
        <w:t>EPA LOW, 3 km/h</w:t>
      </w:r>
      <w:r w:rsidDel="00E52CD4">
        <w:t xml:space="preserve">, 25 PRB, </w:t>
      </w:r>
      <w:r w:rsidDel="00E52CD4">
        <w:rPr>
          <w:rFonts w:cs="Arial"/>
          <w:color w:val="000000" w:themeColor="text1"/>
          <w:kern w:val="24"/>
          <w:lang w:val="en-US" w:eastAsia="sv-SE"/>
        </w:rPr>
        <w:t>1</w:t>
      </w:r>
      <w:r w:rsidRPr="00B03C4B" w:rsidDel="00E52CD4">
        <w:rPr>
          <w:rFonts w:cs="Arial"/>
          <w:color w:val="000000" w:themeColor="text1"/>
          <w:kern w:val="24"/>
          <w:lang w:val="en-US" w:eastAsia="sv-SE"/>
        </w:rPr>
        <w:t>Tx</w:t>
      </w:r>
      <w:r w:rsidDel="00E52CD4">
        <w:rPr>
          <w:rFonts w:cs="Arial"/>
          <w:color w:val="000000" w:themeColor="text1"/>
          <w:kern w:val="24"/>
          <w:lang w:val="en-US" w:eastAsia="sv-SE"/>
        </w:rPr>
        <w:t xml:space="preserve"> </w:t>
      </w:r>
      <w:r w:rsidRPr="00B03C4B" w:rsidDel="00E52CD4">
        <w:rPr>
          <w:rFonts w:cs="Arial"/>
          <w:color w:val="000000" w:themeColor="text1"/>
          <w:kern w:val="24"/>
          <w:lang w:val="en-US" w:eastAsia="sv-SE"/>
        </w:rPr>
        <w:t>(</w:t>
      </w:r>
      <w:r w:rsidDel="00E52CD4">
        <w:rPr>
          <w:rFonts w:cs="Arial"/>
          <w:color w:val="000000" w:themeColor="text1"/>
          <w:kern w:val="24"/>
          <w:lang w:val="en-US" w:eastAsia="sv-SE"/>
        </w:rPr>
        <w:t>UE</w:t>
      </w:r>
      <w:r w:rsidRPr="00B03C4B" w:rsidDel="00E52CD4">
        <w:rPr>
          <w:rFonts w:cs="Arial"/>
          <w:color w:val="000000" w:themeColor="text1"/>
          <w:kern w:val="24"/>
          <w:lang w:val="en-US" w:eastAsia="sv-SE"/>
        </w:rPr>
        <w:t>), 2Rx</w:t>
      </w:r>
      <w:r w:rsidDel="00E52CD4">
        <w:rPr>
          <w:rFonts w:cs="Arial"/>
          <w:color w:val="000000" w:themeColor="text1"/>
          <w:kern w:val="24"/>
          <w:lang w:val="en-US" w:eastAsia="sv-SE"/>
        </w:rPr>
        <w:t xml:space="preserve"> </w:t>
      </w:r>
      <w:r w:rsidRPr="00B03C4B" w:rsidDel="00E52CD4">
        <w:rPr>
          <w:rFonts w:cs="Arial"/>
          <w:color w:val="000000" w:themeColor="text1"/>
          <w:kern w:val="24"/>
          <w:lang w:val="en-US" w:eastAsia="sv-SE"/>
        </w:rPr>
        <w:t>(</w:t>
      </w:r>
      <w:proofErr w:type="spellStart"/>
      <w:r w:rsidDel="00E52CD4">
        <w:rPr>
          <w:rFonts w:cs="Arial"/>
          <w:color w:val="000000" w:themeColor="text1"/>
          <w:kern w:val="24"/>
          <w:lang w:val="en-US" w:eastAsia="sv-SE"/>
        </w:rPr>
        <w:t>eNB</w:t>
      </w:r>
      <w:proofErr w:type="spellEnd"/>
      <w:r w:rsidRPr="00B03C4B" w:rsidDel="00E52CD4">
        <w:rPr>
          <w:rFonts w:cs="Arial"/>
          <w:color w:val="000000" w:themeColor="text1"/>
          <w:kern w:val="24"/>
          <w:lang w:val="en-US" w:eastAsia="sv-SE"/>
        </w:rPr>
        <w: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73"/>
        <w:gridCol w:w="933"/>
        <w:gridCol w:w="933"/>
        <w:gridCol w:w="933"/>
        <w:gridCol w:w="933"/>
        <w:gridCol w:w="933"/>
        <w:gridCol w:w="1022"/>
      </w:tblGrid>
      <w:tr w:rsidR="00F65AF1" w14:paraId="31B0AE9D"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62F086" w14:textId="7E18344C" w:rsidR="00F65AF1" w:rsidRPr="007F51DC" w:rsidRDefault="00F65AF1" w:rsidP="00AA3D9F">
            <w:pPr>
              <w:rPr>
                <w:rFonts w:ascii="Calibri" w:hAnsi="Calibri"/>
                <w:sz w:val="16"/>
                <w:szCs w:val="16"/>
              </w:rPr>
            </w:pPr>
            <w:r w:rsidRPr="007F51DC">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B204E5" w14:textId="77777777" w:rsidR="00F65AF1" w:rsidRPr="007F51DC" w:rsidRDefault="00F65AF1" w:rsidP="00AA3D9F">
            <w:pPr>
              <w:rPr>
                <w:rFonts w:ascii="Calibri" w:hAnsi="Calibri"/>
                <w:sz w:val="16"/>
                <w:szCs w:val="16"/>
              </w:rPr>
            </w:pPr>
            <w:r w:rsidRPr="007F51DC">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729237" w14:textId="77777777" w:rsidR="00F65AF1" w:rsidRPr="007F51DC" w:rsidRDefault="00F65AF1" w:rsidP="00AA3D9F">
            <w:pPr>
              <w:rPr>
                <w:rFonts w:ascii="Calibri" w:hAnsi="Calibri"/>
                <w:sz w:val="16"/>
                <w:szCs w:val="16"/>
              </w:rPr>
            </w:pPr>
            <w:r w:rsidRPr="007F51DC">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D603DB2" w14:textId="77777777" w:rsidR="00F65AF1" w:rsidRDefault="00F65AF1" w:rsidP="00AA3D9F">
            <w:pPr>
              <w:rPr>
                <w:rFonts w:ascii="Calibri" w:hAnsi="Calibri"/>
                <w:sz w:val="16"/>
                <w:szCs w:val="16"/>
              </w:rPr>
            </w:pPr>
            <w:r>
              <w:rPr>
                <w:sz w:val="16"/>
                <w:szCs w:val="16"/>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2B96ED" w14:textId="77777777" w:rsidR="00F65AF1" w:rsidRDefault="00F65AF1" w:rsidP="00AA3D9F">
            <w:pPr>
              <w:rPr>
                <w:rFonts w:ascii="Calibri" w:hAnsi="Calibri"/>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49E3F4" w14:textId="77777777" w:rsidR="00F65AF1" w:rsidRDefault="00F65AF1" w:rsidP="00AA3D9F">
            <w:pPr>
              <w:rPr>
                <w:rFonts w:ascii="Calibri" w:hAnsi="Calibri"/>
                <w:sz w:val="16"/>
                <w:szCs w:val="16"/>
              </w:rPr>
            </w:pPr>
            <w:r>
              <w:rPr>
                <w:sz w:val="16"/>
                <w:szCs w:val="16"/>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BAEA06" w14:textId="77777777" w:rsidR="00F65AF1" w:rsidRDefault="00F65AF1" w:rsidP="00AA3D9F">
            <w:pPr>
              <w:rPr>
                <w:rFonts w:ascii="Calibri" w:hAnsi="Calibri"/>
                <w:sz w:val="16"/>
                <w:szCs w:val="16"/>
              </w:rPr>
            </w:pPr>
            <w:r>
              <w:rPr>
                <w:sz w:val="16"/>
                <w:szCs w:val="16"/>
              </w:rPr>
              <w:t xml:space="preserve">TTI length=14 </w:t>
            </w:r>
          </w:p>
        </w:tc>
      </w:tr>
      <w:tr w:rsidR="00F65AF1" w14:paraId="3AA983EF"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278CFB" w14:textId="77777777" w:rsidR="00F65AF1" w:rsidRPr="007F51DC" w:rsidRDefault="00F65AF1" w:rsidP="00AA3D9F">
            <w:pPr>
              <w:rPr>
                <w:rFonts w:ascii="Calibri" w:hAnsi="Calibri"/>
                <w:sz w:val="16"/>
                <w:szCs w:val="16"/>
              </w:rPr>
            </w:pPr>
            <w:r w:rsidRPr="007F51DC">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58721F" w14:textId="77777777" w:rsidR="00F65AF1" w:rsidRPr="007F51DC"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361EC92F" w14:textId="77777777" w:rsidR="00F65AF1" w:rsidRPr="007F51DC" w:rsidRDefault="00F65AF1" w:rsidP="00AA3D9F">
            <w:pPr>
              <w:spacing w:after="200" w:line="276" w:lineRule="auto"/>
              <w:rPr>
                <w:rFonts w:ascii="Calibri" w:eastAsiaTheme="minorHAnsi" w:hAnsi="Calibri"/>
                <w:sz w:val="16"/>
                <w:szCs w:val="16"/>
              </w:rPr>
            </w:pPr>
            <w:r w:rsidRPr="007F51DC">
              <w:rPr>
                <w:color w:val="1F497D"/>
                <w:sz w:val="16"/>
                <w:szCs w:val="16"/>
              </w:rPr>
              <w:t>2.69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618D335"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16B8EDE"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654A2BA"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7F3AFBB" w14:textId="77777777" w:rsidR="00F65AF1" w:rsidRDefault="00F65AF1" w:rsidP="00AA3D9F">
            <w:pPr>
              <w:rPr>
                <w:rFonts w:ascii="Calibri" w:hAnsi="Calibri"/>
                <w:sz w:val="16"/>
                <w:szCs w:val="16"/>
              </w:rPr>
            </w:pPr>
          </w:p>
        </w:tc>
      </w:tr>
      <w:tr w:rsidR="00F65AF1" w14:paraId="65A8FC8A"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3729FD" w14:textId="77777777" w:rsidR="00F65AF1" w:rsidRPr="007F51DC" w:rsidRDefault="00F65AF1" w:rsidP="00AA3D9F">
            <w:pPr>
              <w:rPr>
                <w:rFonts w:ascii="Calibri" w:hAnsi="Calibri"/>
                <w:sz w:val="16"/>
                <w:szCs w:val="16"/>
              </w:rPr>
            </w:pPr>
            <w:bookmarkStart w:id="54" w:name="_GoBack"/>
            <w:bookmarkEnd w:id="54"/>
            <w:r w:rsidRPr="007F51DC">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52914C" w14:textId="77777777" w:rsidR="00F65AF1" w:rsidRPr="007F51DC"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319CE7E7" w14:textId="77777777" w:rsidR="00F65AF1" w:rsidRPr="007F51DC" w:rsidRDefault="00F65AF1" w:rsidP="00AA3D9F">
            <w:pPr>
              <w:spacing w:after="200" w:line="276" w:lineRule="auto"/>
              <w:rPr>
                <w:rFonts w:ascii="Calibri" w:eastAsiaTheme="minorHAnsi" w:hAnsi="Calibri"/>
                <w:sz w:val="16"/>
                <w:szCs w:val="16"/>
              </w:rPr>
            </w:pPr>
            <w:r w:rsidRPr="007F51DC">
              <w:rPr>
                <w:color w:val="1F497D"/>
                <w:sz w:val="16"/>
                <w:szCs w:val="16"/>
              </w:rPr>
              <w:t>13.97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B7953D8"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89277E3"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60E0108"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24A40E9" w14:textId="77777777" w:rsidR="00F65AF1" w:rsidRDefault="00F65AF1" w:rsidP="00AA3D9F">
            <w:pPr>
              <w:rPr>
                <w:rFonts w:ascii="Calibri" w:hAnsi="Calibri"/>
                <w:sz w:val="16"/>
                <w:szCs w:val="16"/>
              </w:rPr>
            </w:pPr>
          </w:p>
        </w:tc>
      </w:tr>
      <w:tr w:rsidR="00F65AF1" w14:paraId="34350C46"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ED286E" w14:textId="77777777" w:rsidR="00F65AF1" w:rsidRDefault="00F65AF1" w:rsidP="00AA3D9F">
            <w:pPr>
              <w:rPr>
                <w:rFonts w:ascii="Calibri" w:hAnsi="Calibri"/>
                <w:sz w:val="16"/>
                <w:szCs w:val="16"/>
              </w:rPr>
            </w:pPr>
            <w:r>
              <w:rPr>
                <w:sz w:val="16"/>
                <w:szCs w:val="16"/>
              </w:rPr>
              <w:lastRenderedPageBreak/>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34C5D4" w14:textId="77777777" w:rsidR="00F65AF1"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295FC88" w14:textId="77777777" w:rsidR="00F65AF1" w:rsidRDefault="00F65AF1" w:rsidP="00AA3D9F">
            <w:pPr>
              <w:rPr>
                <w:rFonts w:ascii="Calibri" w:hAnsi="Calibri"/>
                <w:sz w:val="16"/>
                <w:szCs w:val="16"/>
                <w:highlight w:val="yellow"/>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F05AED1"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81077B9"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ACDBEFD"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224AE06" w14:textId="77777777" w:rsidR="00F65AF1" w:rsidRDefault="00F65AF1" w:rsidP="00AA3D9F">
            <w:pPr>
              <w:rPr>
                <w:rFonts w:ascii="Calibri" w:hAnsi="Calibri"/>
                <w:sz w:val="16"/>
                <w:szCs w:val="16"/>
              </w:rPr>
            </w:pPr>
          </w:p>
        </w:tc>
      </w:tr>
      <w:tr w:rsidR="00F65AF1" w14:paraId="03774155" w14:textId="77777777" w:rsidTr="00AA3D9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224A913" w14:textId="781547A2" w:rsidR="00F65AF1" w:rsidRDefault="00F65AF1" w:rsidP="00AA3D9F">
            <w:pPr>
              <w:rPr>
                <w:rFonts w:ascii="Calibri" w:hAnsi="Calibri"/>
                <w:sz w:val="16"/>
                <w:szCs w:val="16"/>
              </w:rPr>
            </w:pPr>
            <w:r>
              <w:rPr>
                <w:sz w:val="16"/>
                <w:szCs w:val="16"/>
              </w:rPr>
              <w:t>Two UEs share the same DM-RS</w:t>
            </w:r>
          </w:p>
        </w:tc>
      </w:tr>
      <w:tr w:rsidR="00F65AF1" w14:paraId="330E0C15"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11FDEC" w14:textId="77777777" w:rsidR="00F65AF1" w:rsidRPr="007F51DC" w:rsidRDefault="00F65AF1" w:rsidP="00AA3D9F">
            <w:pPr>
              <w:rPr>
                <w:rFonts w:ascii="Calibri" w:hAnsi="Calibri"/>
                <w:sz w:val="16"/>
                <w:szCs w:val="16"/>
              </w:rPr>
            </w:pPr>
            <w:r w:rsidRPr="007F51DC">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47085E" w14:textId="77777777" w:rsidR="00F65AF1" w:rsidRPr="007F51DC" w:rsidRDefault="00F65AF1" w:rsidP="00AA3D9F">
            <w:pPr>
              <w:rPr>
                <w:rFonts w:ascii="Calibri" w:hAnsi="Calibri"/>
                <w:sz w:val="16"/>
                <w:szCs w:val="16"/>
              </w:rPr>
            </w:pPr>
            <w:r w:rsidRPr="007F51DC">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1902D9" w14:textId="77777777" w:rsidR="00F65AF1" w:rsidRPr="007F51DC" w:rsidRDefault="00F65AF1" w:rsidP="00AA3D9F">
            <w:pPr>
              <w:rPr>
                <w:rFonts w:ascii="Calibri" w:hAnsi="Calibri"/>
                <w:sz w:val="16"/>
                <w:szCs w:val="16"/>
              </w:rPr>
            </w:pPr>
            <w:r w:rsidRPr="007F51DC">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48F0CAE" w14:textId="77777777" w:rsidR="00F65AF1" w:rsidRDefault="00F65AF1" w:rsidP="00AA3D9F">
            <w:pPr>
              <w:rPr>
                <w:rFonts w:ascii="Calibri" w:hAnsi="Calibri"/>
                <w:sz w:val="16"/>
                <w:szCs w:val="16"/>
              </w:rPr>
            </w:pPr>
            <w:r>
              <w:rPr>
                <w:sz w:val="16"/>
                <w:szCs w:val="16"/>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E664D9" w14:textId="77777777" w:rsidR="00F65AF1" w:rsidRDefault="00F65AF1" w:rsidP="00AA3D9F">
            <w:pPr>
              <w:rPr>
                <w:rFonts w:ascii="Calibri" w:hAnsi="Calibri"/>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B7B96A" w14:textId="77777777" w:rsidR="00F65AF1" w:rsidRDefault="00F65AF1" w:rsidP="00AA3D9F">
            <w:pPr>
              <w:rPr>
                <w:rFonts w:ascii="Calibri" w:hAnsi="Calibri"/>
                <w:sz w:val="16"/>
                <w:szCs w:val="16"/>
              </w:rPr>
            </w:pPr>
            <w:r>
              <w:rPr>
                <w:sz w:val="16"/>
                <w:szCs w:val="16"/>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50F684" w14:textId="77777777" w:rsidR="00F65AF1" w:rsidRDefault="00F65AF1" w:rsidP="00AA3D9F">
            <w:pPr>
              <w:rPr>
                <w:rFonts w:ascii="Calibri" w:hAnsi="Calibri"/>
                <w:sz w:val="16"/>
                <w:szCs w:val="16"/>
              </w:rPr>
            </w:pPr>
            <w:r>
              <w:rPr>
                <w:sz w:val="16"/>
                <w:szCs w:val="16"/>
              </w:rPr>
              <w:t xml:space="preserve">TTI length=14 </w:t>
            </w:r>
          </w:p>
        </w:tc>
      </w:tr>
      <w:tr w:rsidR="00F65AF1" w14:paraId="42D1CEDC"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F24B49" w14:textId="77777777" w:rsidR="00F65AF1" w:rsidRPr="007F51DC" w:rsidRDefault="00F65AF1" w:rsidP="00AA3D9F">
            <w:pPr>
              <w:rPr>
                <w:rFonts w:ascii="Calibri" w:hAnsi="Calibri"/>
                <w:sz w:val="16"/>
                <w:szCs w:val="16"/>
              </w:rPr>
            </w:pPr>
            <w:r w:rsidRPr="007F51DC">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3EF833" w14:textId="77777777" w:rsidR="00F65AF1" w:rsidRPr="007F51DC"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28C49DB6" w14:textId="77777777" w:rsidR="00F65AF1" w:rsidRPr="007F51DC" w:rsidRDefault="00F65AF1" w:rsidP="00AA3D9F">
            <w:pPr>
              <w:spacing w:after="200" w:line="276" w:lineRule="auto"/>
              <w:rPr>
                <w:rFonts w:ascii="Calibri" w:eastAsiaTheme="minorHAnsi" w:hAnsi="Calibri"/>
                <w:sz w:val="16"/>
                <w:szCs w:val="16"/>
              </w:rPr>
            </w:pPr>
            <w:r w:rsidRPr="007F51DC">
              <w:rPr>
                <w:color w:val="1F497D"/>
                <w:sz w:val="16"/>
                <w:szCs w:val="16"/>
              </w:rPr>
              <w:t>4.67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9E31926"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8488BF7"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22E4F4E"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5A5559A" w14:textId="77777777" w:rsidR="00F65AF1" w:rsidRDefault="00F65AF1" w:rsidP="00AA3D9F">
            <w:pPr>
              <w:rPr>
                <w:rFonts w:ascii="Calibri" w:hAnsi="Calibri"/>
                <w:sz w:val="16"/>
                <w:szCs w:val="16"/>
              </w:rPr>
            </w:pPr>
          </w:p>
        </w:tc>
      </w:tr>
      <w:tr w:rsidR="00F65AF1" w14:paraId="4DB54EA2"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F9A691" w14:textId="77777777" w:rsidR="00F65AF1" w:rsidRPr="007F51DC" w:rsidRDefault="00F65AF1" w:rsidP="00AA3D9F">
            <w:pPr>
              <w:rPr>
                <w:rFonts w:ascii="Calibri" w:hAnsi="Calibri"/>
                <w:sz w:val="16"/>
                <w:szCs w:val="16"/>
              </w:rPr>
            </w:pPr>
            <w:r w:rsidRPr="007F51DC">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77B794" w14:textId="77777777" w:rsidR="00F65AF1" w:rsidRPr="007F51DC"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6CCA9DBA" w14:textId="77777777" w:rsidR="00F65AF1" w:rsidRPr="007F51DC" w:rsidRDefault="00F65AF1" w:rsidP="00AA3D9F">
            <w:pPr>
              <w:spacing w:after="200" w:line="276" w:lineRule="auto"/>
              <w:rPr>
                <w:rFonts w:ascii="Calibri" w:eastAsiaTheme="minorHAnsi" w:hAnsi="Calibri"/>
                <w:sz w:val="16"/>
                <w:szCs w:val="16"/>
              </w:rPr>
            </w:pPr>
            <w:r w:rsidRPr="007F51DC">
              <w:rPr>
                <w:color w:val="1F497D"/>
                <w:sz w:val="16"/>
                <w:szCs w:val="16"/>
              </w:rPr>
              <w:t>24.10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411D72A"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B7843FF"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FD54A07"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485D7D0" w14:textId="77777777" w:rsidR="00F65AF1" w:rsidRDefault="00F65AF1" w:rsidP="00AA3D9F">
            <w:pPr>
              <w:rPr>
                <w:rFonts w:ascii="Calibri" w:hAnsi="Calibri"/>
                <w:sz w:val="16"/>
                <w:szCs w:val="16"/>
              </w:rPr>
            </w:pPr>
          </w:p>
        </w:tc>
      </w:tr>
      <w:tr w:rsidR="00F65AF1" w14:paraId="14FFE68A"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96714C" w14:textId="77777777" w:rsidR="00F65AF1" w:rsidRDefault="00F65AF1" w:rsidP="00AA3D9F">
            <w:pPr>
              <w:rPr>
                <w:rFonts w:ascii="Calibri" w:hAnsi="Calibri"/>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853F4A" w14:textId="77777777" w:rsidR="00F65AF1"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7D9A2B8" w14:textId="77777777" w:rsidR="00F65AF1" w:rsidRDefault="00F65AF1" w:rsidP="00AA3D9F">
            <w:pPr>
              <w:rPr>
                <w:rFonts w:ascii="Calibri" w:hAnsi="Calibri"/>
                <w:sz w:val="16"/>
                <w:szCs w:val="16"/>
                <w:highlight w:val="yellow"/>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3444675"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D4FD9A1"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B5D019A"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A136469" w14:textId="77777777" w:rsidR="00F65AF1" w:rsidRDefault="00F65AF1" w:rsidP="00AA3D9F">
            <w:pPr>
              <w:rPr>
                <w:rFonts w:ascii="Calibri" w:hAnsi="Calibri"/>
                <w:sz w:val="16"/>
                <w:szCs w:val="16"/>
              </w:rPr>
            </w:pPr>
          </w:p>
        </w:tc>
      </w:tr>
      <w:tr w:rsidR="00F65AF1" w14:paraId="70DF48C3" w14:textId="77777777" w:rsidTr="00AA3D9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83C002B" w14:textId="2087248E" w:rsidR="00F65AF1" w:rsidRDefault="00F65AF1" w:rsidP="00AA3D9F">
            <w:pPr>
              <w:rPr>
                <w:rFonts w:ascii="Calibri" w:hAnsi="Calibri"/>
                <w:sz w:val="16"/>
                <w:szCs w:val="16"/>
              </w:rPr>
            </w:pPr>
            <w:r>
              <w:rPr>
                <w:sz w:val="16"/>
                <w:szCs w:val="16"/>
              </w:rPr>
              <w:t>Three UEs share the same DM-RS</w:t>
            </w:r>
          </w:p>
        </w:tc>
      </w:tr>
      <w:tr w:rsidR="00F65AF1" w14:paraId="6B1A78E9"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F74432" w14:textId="77777777" w:rsidR="00F65AF1" w:rsidRPr="007F51DC" w:rsidRDefault="00F65AF1" w:rsidP="00AA3D9F">
            <w:pPr>
              <w:rPr>
                <w:rFonts w:ascii="Calibri" w:hAnsi="Calibri"/>
                <w:sz w:val="16"/>
                <w:szCs w:val="16"/>
              </w:rPr>
            </w:pPr>
            <w:r w:rsidRPr="007F51DC">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000675" w14:textId="77777777" w:rsidR="00F65AF1" w:rsidRPr="007F51DC" w:rsidRDefault="00F65AF1" w:rsidP="00AA3D9F">
            <w:pPr>
              <w:rPr>
                <w:rFonts w:ascii="Calibri" w:hAnsi="Calibri"/>
                <w:sz w:val="16"/>
                <w:szCs w:val="16"/>
              </w:rPr>
            </w:pPr>
            <w:r w:rsidRPr="007F51DC">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049D9B" w14:textId="77777777" w:rsidR="00F65AF1" w:rsidRPr="007F51DC" w:rsidRDefault="00F65AF1" w:rsidP="00AA3D9F">
            <w:pPr>
              <w:rPr>
                <w:rFonts w:ascii="Calibri" w:hAnsi="Calibri"/>
                <w:sz w:val="16"/>
                <w:szCs w:val="16"/>
              </w:rPr>
            </w:pPr>
            <w:r w:rsidRPr="007F51DC">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91F1ABF" w14:textId="77777777" w:rsidR="00F65AF1" w:rsidRPr="007F51DC" w:rsidRDefault="00F65AF1" w:rsidP="00AA3D9F">
            <w:pPr>
              <w:rPr>
                <w:rFonts w:ascii="Calibri" w:hAnsi="Calibri"/>
                <w:sz w:val="16"/>
                <w:szCs w:val="16"/>
              </w:rPr>
            </w:pPr>
            <w:r w:rsidRPr="007F51DC">
              <w:rPr>
                <w:sz w:val="16"/>
                <w:szCs w:val="16"/>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52109D" w14:textId="77777777" w:rsidR="00F65AF1" w:rsidRDefault="00F65AF1" w:rsidP="00AA3D9F">
            <w:pPr>
              <w:rPr>
                <w:rFonts w:ascii="Calibri" w:hAnsi="Calibri"/>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544136" w14:textId="77777777" w:rsidR="00F65AF1" w:rsidRDefault="00F65AF1" w:rsidP="00AA3D9F">
            <w:pPr>
              <w:rPr>
                <w:rFonts w:ascii="Calibri" w:hAnsi="Calibri"/>
                <w:sz w:val="16"/>
                <w:szCs w:val="16"/>
              </w:rPr>
            </w:pPr>
            <w:r>
              <w:rPr>
                <w:sz w:val="16"/>
                <w:szCs w:val="16"/>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676DB" w14:textId="77777777" w:rsidR="00F65AF1" w:rsidRDefault="00F65AF1" w:rsidP="00AA3D9F">
            <w:pPr>
              <w:rPr>
                <w:rFonts w:ascii="Calibri" w:hAnsi="Calibri"/>
                <w:sz w:val="16"/>
                <w:szCs w:val="16"/>
              </w:rPr>
            </w:pPr>
            <w:r>
              <w:rPr>
                <w:sz w:val="16"/>
                <w:szCs w:val="16"/>
              </w:rPr>
              <w:t xml:space="preserve">TTI length=14 </w:t>
            </w:r>
          </w:p>
        </w:tc>
      </w:tr>
      <w:tr w:rsidR="00F65AF1" w14:paraId="12F67A5A"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9D7C2D" w14:textId="77777777" w:rsidR="00F65AF1" w:rsidRPr="007F51DC" w:rsidRDefault="00F65AF1" w:rsidP="00AA3D9F">
            <w:pPr>
              <w:rPr>
                <w:rFonts w:ascii="Calibri" w:hAnsi="Calibri"/>
                <w:sz w:val="16"/>
                <w:szCs w:val="16"/>
              </w:rPr>
            </w:pPr>
            <w:r w:rsidRPr="007F51DC">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41B1BC04" w14:textId="77777777" w:rsidR="00F65AF1" w:rsidRPr="007F51DC"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5A86AE0F" w14:textId="77777777" w:rsidR="00F65AF1" w:rsidRPr="007F51DC" w:rsidRDefault="00F65AF1" w:rsidP="00AA3D9F">
            <w:pPr>
              <w:spacing w:after="200" w:line="276" w:lineRule="auto"/>
              <w:rPr>
                <w:rFonts w:ascii="Calibri" w:eastAsiaTheme="minorHAnsi" w:hAnsi="Calibri"/>
                <w:sz w:val="16"/>
                <w:szCs w:val="16"/>
              </w:rPr>
            </w:pPr>
            <w:r w:rsidRPr="007F51DC">
              <w:rPr>
                <w:color w:val="1F497D"/>
                <w:sz w:val="16"/>
                <w:szCs w:val="16"/>
              </w:rPr>
              <w:t>4.67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7BD04FA9" w14:textId="77777777" w:rsidR="00F65AF1" w:rsidRPr="007F51DC"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18CFAEA"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8828182"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1AF08EE" w14:textId="77777777" w:rsidR="00F65AF1" w:rsidRDefault="00F65AF1" w:rsidP="00AA3D9F">
            <w:pPr>
              <w:rPr>
                <w:rFonts w:ascii="Calibri" w:hAnsi="Calibri"/>
                <w:sz w:val="16"/>
                <w:szCs w:val="16"/>
              </w:rPr>
            </w:pPr>
          </w:p>
        </w:tc>
      </w:tr>
      <w:tr w:rsidR="00F65AF1" w14:paraId="01094E9D"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C08F70" w14:textId="77777777" w:rsidR="00F65AF1" w:rsidRPr="007F51DC" w:rsidRDefault="00F65AF1" w:rsidP="00AA3D9F">
            <w:pPr>
              <w:rPr>
                <w:rFonts w:ascii="Calibri" w:hAnsi="Calibri"/>
                <w:sz w:val="16"/>
                <w:szCs w:val="16"/>
              </w:rPr>
            </w:pPr>
            <w:r w:rsidRPr="007F51DC">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3A4B6CC4" w14:textId="77777777" w:rsidR="00F65AF1" w:rsidRPr="007F51DC"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7A987411" w14:textId="77777777" w:rsidR="00F65AF1" w:rsidRPr="007F51DC" w:rsidRDefault="00F65AF1" w:rsidP="00AA3D9F">
            <w:pPr>
              <w:spacing w:after="200" w:line="276" w:lineRule="auto"/>
              <w:rPr>
                <w:rFonts w:ascii="Calibri" w:eastAsiaTheme="minorHAnsi" w:hAnsi="Calibri"/>
                <w:sz w:val="16"/>
                <w:szCs w:val="16"/>
              </w:rPr>
            </w:pPr>
            <w:r w:rsidRPr="007F51DC">
              <w:rPr>
                <w:color w:val="1F497D"/>
                <w:sz w:val="16"/>
                <w:szCs w:val="16"/>
              </w:rPr>
              <w:t>-</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45A99A59" w14:textId="77777777" w:rsidR="00F65AF1" w:rsidRPr="007F51DC"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6933102"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7CBEA0D"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4DEC3C5" w14:textId="77777777" w:rsidR="00F65AF1" w:rsidRDefault="00F65AF1" w:rsidP="00AA3D9F">
            <w:pPr>
              <w:rPr>
                <w:rFonts w:ascii="Calibri" w:hAnsi="Calibri"/>
                <w:sz w:val="16"/>
                <w:szCs w:val="16"/>
              </w:rPr>
            </w:pPr>
          </w:p>
        </w:tc>
      </w:tr>
      <w:tr w:rsidR="00F65AF1" w14:paraId="6285F96A"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197BAE" w14:textId="77777777" w:rsidR="00F65AF1" w:rsidRDefault="00F65AF1" w:rsidP="00AA3D9F">
            <w:pPr>
              <w:rPr>
                <w:rFonts w:ascii="Calibri" w:hAnsi="Calibri"/>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AAA737" w14:textId="77777777" w:rsidR="00F65AF1"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EDDC896" w14:textId="77777777" w:rsidR="00F65AF1" w:rsidRDefault="00F65AF1" w:rsidP="00AA3D9F">
            <w:pPr>
              <w:rPr>
                <w:rFonts w:ascii="Calibri" w:hAnsi="Calibri"/>
                <w:sz w:val="16"/>
                <w:szCs w:val="16"/>
                <w:highlight w:val="yellow"/>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D651A01"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AA3676A"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9C31930"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CAA0B72" w14:textId="77777777" w:rsidR="00F65AF1" w:rsidRDefault="00F65AF1" w:rsidP="00AA3D9F">
            <w:pPr>
              <w:rPr>
                <w:rFonts w:ascii="Calibri" w:hAnsi="Calibri"/>
                <w:sz w:val="16"/>
                <w:szCs w:val="16"/>
              </w:rPr>
            </w:pPr>
          </w:p>
        </w:tc>
      </w:tr>
      <w:tr w:rsidR="00F65AF1" w14:paraId="485D3C9E" w14:textId="77777777" w:rsidTr="00AA3D9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8BE5204" w14:textId="67FB462A" w:rsidR="00F65AF1" w:rsidRDefault="00F65AF1" w:rsidP="00AA3D9F">
            <w:pPr>
              <w:rPr>
                <w:rFonts w:ascii="Calibri" w:hAnsi="Calibri"/>
                <w:sz w:val="16"/>
                <w:szCs w:val="16"/>
              </w:rPr>
            </w:pPr>
            <w:r>
              <w:rPr>
                <w:sz w:val="16"/>
                <w:szCs w:val="16"/>
              </w:rPr>
              <w:t>Four UEs share the same DM-RS</w:t>
            </w:r>
          </w:p>
        </w:tc>
      </w:tr>
      <w:tr w:rsidR="00F65AF1" w14:paraId="63A860B7" w14:textId="77777777" w:rsidTr="00AA3D9F">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3BEB5915" w14:textId="77777777" w:rsidR="00F65AF1" w:rsidRPr="007F51DC" w:rsidRDefault="00F65AF1" w:rsidP="00AA3D9F">
            <w:pPr>
              <w:rPr>
                <w:rFonts w:ascii="Calibri" w:hAnsi="Calibri"/>
                <w:sz w:val="16"/>
                <w:szCs w:val="16"/>
              </w:rPr>
            </w:pPr>
            <w:r w:rsidRPr="007F51DC">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4EC552BE" w14:textId="77777777" w:rsidR="00F65AF1" w:rsidRPr="007F51DC" w:rsidRDefault="00F65AF1" w:rsidP="00AA3D9F">
            <w:pPr>
              <w:rPr>
                <w:rFonts w:ascii="Calibri" w:hAnsi="Calibri"/>
                <w:sz w:val="16"/>
                <w:szCs w:val="16"/>
              </w:rPr>
            </w:pPr>
            <w:r w:rsidRPr="007F51DC">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0304343E" w14:textId="77777777" w:rsidR="00F65AF1" w:rsidRPr="007F51DC" w:rsidRDefault="00F65AF1" w:rsidP="00AA3D9F">
            <w:pPr>
              <w:rPr>
                <w:rFonts w:ascii="Calibri" w:hAnsi="Calibri"/>
                <w:sz w:val="16"/>
                <w:szCs w:val="16"/>
              </w:rPr>
            </w:pPr>
            <w:r w:rsidRPr="007F51DC">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354F39B" w14:textId="77777777" w:rsidR="00F65AF1" w:rsidRDefault="00F65AF1" w:rsidP="00AA3D9F">
            <w:pPr>
              <w:rPr>
                <w:rFonts w:ascii="Calibri" w:hAnsi="Calibri"/>
                <w:sz w:val="16"/>
                <w:szCs w:val="16"/>
              </w:rPr>
            </w:pPr>
            <w:r>
              <w:rPr>
                <w:sz w:val="16"/>
                <w:szCs w:val="16"/>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126D47" w14:textId="77777777" w:rsidR="00F65AF1" w:rsidRDefault="00F65AF1" w:rsidP="00AA3D9F">
            <w:pPr>
              <w:rPr>
                <w:rFonts w:ascii="Calibri" w:hAnsi="Calibri"/>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F74A2F" w14:textId="77777777" w:rsidR="00F65AF1" w:rsidRDefault="00F65AF1" w:rsidP="00AA3D9F">
            <w:pPr>
              <w:rPr>
                <w:rFonts w:ascii="Calibri" w:hAnsi="Calibri"/>
                <w:sz w:val="16"/>
                <w:szCs w:val="16"/>
              </w:rPr>
            </w:pPr>
            <w:r>
              <w:rPr>
                <w:sz w:val="16"/>
                <w:szCs w:val="16"/>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E5BDA0" w14:textId="77777777" w:rsidR="00F65AF1" w:rsidRDefault="00F65AF1" w:rsidP="00AA3D9F">
            <w:pPr>
              <w:rPr>
                <w:rFonts w:ascii="Calibri" w:hAnsi="Calibri"/>
                <w:sz w:val="16"/>
                <w:szCs w:val="16"/>
              </w:rPr>
            </w:pPr>
            <w:r>
              <w:rPr>
                <w:sz w:val="16"/>
                <w:szCs w:val="16"/>
              </w:rPr>
              <w:t xml:space="preserve">TTI length=14 </w:t>
            </w:r>
          </w:p>
        </w:tc>
      </w:tr>
      <w:tr w:rsidR="00F65AF1" w14:paraId="3E8259FC" w14:textId="77777777" w:rsidTr="00AA3D9F">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4D933228" w14:textId="77777777" w:rsidR="00F65AF1" w:rsidRPr="007F51DC" w:rsidRDefault="00F65AF1" w:rsidP="00AA3D9F">
            <w:pPr>
              <w:rPr>
                <w:rFonts w:ascii="Calibri" w:hAnsi="Calibri"/>
                <w:sz w:val="16"/>
                <w:szCs w:val="16"/>
              </w:rPr>
            </w:pPr>
            <w:r w:rsidRPr="007F51DC">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22F81508" w14:textId="77777777" w:rsidR="00F65AF1" w:rsidRPr="007F51DC"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224B87FC" w14:textId="77777777" w:rsidR="00F65AF1" w:rsidRPr="007F51DC" w:rsidRDefault="00F65AF1" w:rsidP="00AA3D9F">
            <w:pPr>
              <w:spacing w:after="200" w:line="276" w:lineRule="auto"/>
              <w:rPr>
                <w:rFonts w:ascii="Calibri" w:eastAsiaTheme="minorHAnsi" w:hAnsi="Calibri"/>
                <w:sz w:val="16"/>
                <w:szCs w:val="16"/>
              </w:rPr>
            </w:pPr>
            <w:r w:rsidRPr="007F51DC">
              <w:rPr>
                <w:color w:val="1F497D"/>
                <w:sz w:val="16"/>
                <w:szCs w:val="16"/>
              </w:rPr>
              <w:t>5.26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6AC8B3D"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46681F1"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B93F223"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5BCFEA9" w14:textId="77777777" w:rsidR="00F65AF1" w:rsidRDefault="00F65AF1" w:rsidP="00AA3D9F">
            <w:pPr>
              <w:rPr>
                <w:rFonts w:ascii="Calibri" w:hAnsi="Calibri"/>
                <w:sz w:val="16"/>
                <w:szCs w:val="16"/>
              </w:rPr>
            </w:pPr>
          </w:p>
        </w:tc>
      </w:tr>
      <w:tr w:rsidR="00F65AF1" w14:paraId="10E15B5E" w14:textId="77777777" w:rsidTr="00AA3D9F">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29C2E20E" w14:textId="77777777" w:rsidR="00F65AF1" w:rsidRPr="007F51DC" w:rsidRDefault="00F65AF1" w:rsidP="00AA3D9F">
            <w:pPr>
              <w:rPr>
                <w:rFonts w:ascii="Calibri" w:hAnsi="Calibri"/>
                <w:sz w:val="16"/>
                <w:szCs w:val="16"/>
              </w:rPr>
            </w:pPr>
            <w:r w:rsidRPr="007F51DC">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3466EDD5" w14:textId="77777777" w:rsidR="00F65AF1" w:rsidRPr="007F51DC"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6BBEC770" w14:textId="77777777" w:rsidR="00F65AF1" w:rsidRPr="007F51DC" w:rsidRDefault="00F65AF1" w:rsidP="00AA3D9F">
            <w:pPr>
              <w:spacing w:after="200" w:line="276" w:lineRule="auto"/>
              <w:rPr>
                <w:rFonts w:ascii="Calibri" w:eastAsiaTheme="minorHAnsi" w:hAnsi="Calibri"/>
                <w:sz w:val="16"/>
                <w:szCs w:val="16"/>
              </w:rPr>
            </w:pPr>
            <w:r w:rsidRPr="007F51DC">
              <w:rPr>
                <w:color w:val="1F497D"/>
                <w:sz w:val="16"/>
                <w:szCs w:val="16"/>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0F60355"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8EAA015"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C0C150D"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690823E" w14:textId="77777777" w:rsidR="00F65AF1" w:rsidRDefault="00F65AF1" w:rsidP="00AA3D9F">
            <w:pPr>
              <w:rPr>
                <w:rFonts w:ascii="Calibri" w:hAnsi="Calibri"/>
                <w:sz w:val="16"/>
                <w:szCs w:val="16"/>
              </w:rPr>
            </w:pPr>
          </w:p>
        </w:tc>
      </w:tr>
      <w:tr w:rsidR="00F65AF1" w14:paraId="76398CDE" w14:textId="77777777" w:rsidTr="00AA3D9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7AECA2" w14:textId="77777777" w:rsidR="00F65AF1" w:rsidRDefault="00F65AF1" w:rsidP="00AA3D9F">
            <w:pPr>
              <w:rPr>
                <w:rFonts w:ascii="Calibri" w:hAnsi="Calibri"/>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D4C144" w14:textId="77777777" w:rsidR="00F65AF1" w:rsidRDefault="00F65AF1" w:rsidP="00AA3D9F">
            <w:pPr>
              <w:rPr>
                <w:rFonts w:ascii="Times New Roman" w:hAnsi="Times New Roman"/>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B07334E" w14:textId="77777777" w:rsidR="00F65AF1" w:rsidRDefault="00F65AF1" w:rsidP="00AA3D9F">
            <w:pPr>
              <w:rPr>
                <w:rFonts w:ascii="Calibri" w:hAnsi="Calibri"/>
                <w:sz w:val="16"/>
                <w:szCs w:val="16"/>
                <w:highlight w:val="yellow"/>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E481CDD"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F8828D8"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593C926" w14:textId="77777777" w:rsidR="00F65AF1" w:rsidRDefault="00F65AF1" w:rsidP="00AA3D9F">
            <w:pPr>
              <w:rPr>
                <w:rFonts w:ascii="Calibri" w:hAnsi="Calibri"/>
                <w:sz w:val="16"/>
                <w:szCs w:val="16"/>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1989930" w14:textId="77777777" w:rsidR="00F65AF1" w:rsidRDefault="00F65AF1" w:rsidP="00AA3D9F">
            <w:pPr>
              <w:rPr>
                <w:rFonts w:ascii="Calibri" w:hAnsi="Calibri"/>
                <w:sz w:val="16"/>
                <w:szCs w:val="16"/>
              </w:rPr>
            </w:pPr>
          </w:p>
        </w:tc>
      </w:tr>
      <w:tr w:rsidR="00F65AF1" w14:paraId="1B23AE04" w14:textId="77777777" w:rsidTr="00AA3D9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8DE16F7" w14:textId="6332CE8B" w:rsidR="00F65AF1" w:rsidRDefault="00F65AF1" w:rsidP="00AA3D9F">
            <w:pPr>
              <w:rPr>
                <w:rFonts w:ascii="Calibri" w:hAnsi="Calibri"/>
                <w:sz w:val="16"/>
                <w:szCs w:val="16"/>
              </w:rPr>
            </w:pPr>
            <w:r>
              <w:rPr>
                <w:sz w:val="16"/>
                <w:szCs w:val="16"/>
              </w:rPr>
              <w:t>Five UEs share the same DM-RS</w:t>
            </w:r>
          </w:p>
        </w:tc>
      </w:tr>
    </w:tbl>
    <w:p w14:paraId="55AD9BED" w14:textId="77777777" w:rsidR="00F65AF1" w:rsidRPr="002D1388" w:rsidRDefault="00F65AF1" w:rsidP="00B36859"/>
    <w:p w14:paraId="562434BC" w14:textId="12652C2A" w:rsidR="000F43F8" w:rsidRDefault="000F43F8" w:rsidP="001D01D1">
      <w:pPr>
        <w:pStyle w:val="Reference"/>
        <w:keepNext/>
        <w:keepLines/>
        <w:numPr>
          <w:ilvl w:val="0"/>
          <w:numId w:val="0"/>
        </w:numPr>
        <w:ind w:left="567" w:hanging="567"/>
        <w:rPr>
          <w:rFonts w:eastAsia="Calibri"/>
          <w:lang w:val="en-US"/>
        </w:rPr>
      </w:pPr>
    </w:p>
    <w:sectPr w:rsidR="000F43F8">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057FA" w14:textId="77777777" w:rsidR="009A6B9B" w:rsidRDefault="009A6B9B">
      <w:r>
        <w:separator/>
      </w:r>
    </w:p>
  </w:endnote>
  <w:endnote w:type="continuationSeparator" w:id="0">
    <w:p w14:paraId="37ECF1CB" w14:textId="77777777" w:rsidR="009A6B9B" w:rsidRDefault="009A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220A77" w:rsidRDefault="00220A7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1BD1">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1BD1">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59AAF" w14:textId="77777777" w:rsidR="009A6B9B" w:rsidRDefault="009A6B9B">
      <w:r>
        <w:separator/>
      </w:r>
    </w:p>
  </w:footnote>
  <w:footnote w:type="continuationSeparator" w:id="0">
    <w:p w14:paraId="5202834C" w14:textId="77777777" w:rsidR="009A6B9B" w:rsidRDefault="009A6B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220A77" w:rsidRDefault="00220A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2DE7CCC"/>
    <w:multiLevelType w:val="hybridMultilevel"/>
    <w:tmpl w:val="A2A8A078"/>
    <w:lvl w:ilvl="0" w:tplc="D6DAF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717D0F"/>
    <w:multiLevelType w:val="hybridMultilevel"/>
    <w:tmpl w:val="B77E048E"/>
    <w:lvl w:ilvl="0" w:tplc="4BFC689C">
      <w:numFmt w:val="bullet"/>
      <w:lvlText w:val="-"/>
      <w:lvlJc w:val="left"/>
      <w:pPr>
        <w:ind w:left="930" w:hanging="360"/>
      </w:pPr>
      <w:rPr>
        <w:rFonts w:ascii="Arial" w:eastAsia="Calibri"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C741460"/>
    <w:multiLevelType w:val="hybridMultilevel"/>
    <w:tmpl w:val="915CF3EA"/>
    <w:lvl w:ilvl="0" w:tplc="1ECA8500">
      <w:start w:val="1"/>
      <w:numFmt w:val="bullet"/>
      <w:lvlText w:val="›"/>
      <w:lvlJc w:val="left"/>
      <w:pPr>
        <w:tabs>
          <w:tab w:val="num" w:pos="720"/>
        </w:tabs>
        <w:ind w:left="720" w:hanging="360"/>
      </w:pPr>
      <w:rPr>
        <w:rFonts w:ascii="Ericsson Capital TT" w:hAnsi="Ericsson Capital TT" w:hint="default"/>
      </w:rPr>
    </w:lvl>
    <w:lvl w:ilvl="1" w:tplc="D2663FA0" w:tentative="1">
      <w:start w:val="1"/>
      <w:numFmt w:val="bullet"/>
      <w:lvlText w:val="›"/>
      <w:lvlJc w:val="left"/>
      <w:pPr>
        <w:tabs>
          <w:tab w:val="num" w:pos="1440"/>
        </w:tabs>
        <w:ind w:left="1440" w:hanging="360"/>
      </w:pPr>
      <w:rPr>
        <w:rFonts w:ascii="Ericsson Capital TT" w:hAnsi="Ericsson Capital TT" w:hint="default"/>
      </w:rPr>
    </w:lvl>
    <w:lvl w:ilvl="2" w:tplc="343661E2">
      <w:start w:val="1"/>
      <w:numFmt w:val="bullet"/>
      <w:lvlText w:val="›"/>
      <w:lvlJc w:val="left"/>
      <w:pPr>
        <w:tabs>
          <w:tab w:val="num" w:pos="2160"/>
        </w:tabs>
        <w:ind w:left="2160" w:hanging="360"/>
      </w:pPr>
      <w:rPr>
        <w:rFonts w:ascii="Ericsson Capital TT" w:hAnsi="Ericsson Capital TT" w:hint="default"/>
      </w:rPr>
    </w:lvl>
    <w:lvl w:ilvl="3" w:tplc="8AE62080">
      <w:start w:val="1"/>
      <w:numFmt w:val="bullet"/>
      <w:lvlText w:val="›"/>
      <w:lvlJc w:val="left"/>
      <w:pPr>
        <w:tabs>
          <w:tab w:val="num" w:pos="2880"/>
        </w:tabs>
        <w:ind w:left="2880" w:hanging="360"/>
      </w:pPr>
      <w:rPr>
        <w:rFonts w:ascii="Ericsson Capital TT" w:hAnsi="Ericsson Capital TT" w:hint="default"/>
      </w:rPr>
    </w:lvl>
    <w:lvl w:ilvl="4" w:tplc="26A60A90" w:tentative="1">
      <w:start w:val="1"/>
      <w:numFmt w:val="bullet"/>
      <w:lvlText w:val="›"/>
      <w:lvlJc w:val="left"/>
      <w:pPr>
        <w:tabs>
          <w:tab w:val="num" w:pos="3600"/>
        </w:tabs>
        <w:ind w:left="3600" w:hanging="360"/>
      </w:pPr>
      <w:rPr>
        <w:rFonts w:ascii="Ericsson Capital TT" w:hAnsi="Ericsson Capital TT" w:hint="default"/>
      </w:rPr>
    </w:lvl>
    <w:lvl w:ilvl="5" w:tplc="A552E972" w:tentative="1">
      <w:start w:val="1"/>
      <w:numFmt w:val="bullet"/>
      <w:lvlText w:val="›"/>
      <w:lvlJc w:val="left"/>
      <w:pPr>
        <w:tabs>
          <w:tab w:val="num" w:pos="4320"/>
        </w:tabs>
        <w:ind w:left="4320" w:hanging="360"/>
      </w:pPr>
      <w:rPr>
        <w:rFonts w:ascii="Ericsson Capital TT" w:hAnsi="Ericsson Capital TT" w:hint="default"/>
      </w:rPr>
    </w:lvl>
    <w:lvl w:ilvl="6" w:tplc="5A12F336" w:tentative="1">
      <w:start w:val="1"/>
      <w:numFmt w:val="bullet"/>
      <w:lvlText w:val="›"/>
      <w:lvlJc w:val="left"/>
      <w:pPr>
        <w:tabs>
          <w:tab w:val="num" w:pos="5040"/>
        </w:tabs>
        <w:ind w:left="5040" w:hanging="360"/>
      </w:pPr>
      <w:rPr>
        <w:rFonts w:ascii="Ericsson Capital TT" w:hAnsi="Ericsson Capital TT" w:hint="default"/>
      </w:rPr>
    </w:lvl>
    <w:lvl w:ilvl="7" w:tplc="E7009FE8" w:tentative="1">
      <w:start w:val="1"/>
      <w:numFmt w:val="bullet"/>
      <w:lvlText w:val="›"/>
      <w:lvlJc w:val="left"/>
      <w:pPr>
        <w:tabs>
          <w:tab w:val="num" w:pos="5760"/>
        </w:tabs>
        <w:ind w:left="5760" w:hanging="360"/>
      </w:pPr>
      <w:rPr>
        <w:rFonts w:ascii="Ericsson Capital TT" w:hAnsi="Ericsson Capital TT" w:hint="default"/>
      </w:rPr>
    </w:lvl>
    <w:lvl w:ilvl="8" w:tplc="F3524EA8" w:tentative="1">
      <w:start w:val="1"/>
      <w:numFmt w:val="bullet"/>
      <w:lvlText w:val="›"/>
      <w:lvlJc w:val="left"/>
      <w:pPr>
        <w:tabs>
          <w:tab w:val="num" w:pos="6480"/>
        </w:tabs>
        <w:ind w:left="6480" w:hanging="360"/>
      </w:pPr>
      <w:rPr>
        <w:rFonts w:ascii="Ericsson Capital TT" w:hAnsi="Ericsson Capital TT"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1">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F03AF0"/>
    <w:multiLevelType w:val="hybridMultilevel"/>
    <w:tmpl w:val="C2FCE662"/>
    <w:lvl w:ilvl="0" w:tplc="3A16E74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73157E"/>
    <w:multiLevelType w:val="hybridMultilevel"/>
    <w:tmpl w:val="773EF8C2"/>
    <w:lvl w:ilvl="0" w:tplc="F04C3194">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19"/>
  </w:num>
  <w:num w:numId="15">
    <w:abstractNumId w:val="7"/>
  </w:num>
  <w:num w:numId="16">
    <w:abstractNumId w:val="21"/>
  </w:num>
  <w:num w:numId="17">
    <w:abstractNumId w:val="17"/>
  </w:num>
  <w:num w:numId="18">
    <w:abstractNumId w:val="23"/>
  </w:num>
  <w:num w:numId="19">
    <w:abstractNumId w:val="24"/>
  </w:num>
  <w:num w:numId="20">
    <w:abstractNumId w:val="8"/>
  </w:num>
  <w:num w:numId="21">
    <w:abstractNumId w:val="30"/>
  </w:num>
  <w:num w:numId="22">
    <w:abstractNumId w:val="28"/>
  </w:num>
  <w:num w:numId="23">
    <w:abstractNumId w:val="11"/>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29"/>
  </w:num>
  <w:num w:numId="29">
    <w:abstractNumId w:val="33"/>
  </w:num>
  <w:num w:numId="30">
    <w:abstractNumId w:val="32"/>
  </w:num>
  <w:num w:numId="31">
    <w:abstractNumId w:val="27"/>
  </w:num>
  <w:num w:numId="32">
    <w:abstractNumId w:val="31"/>
  </w:num>
  <w:num w:numId="33">
    <w:abstractNumId w:val="4"/>
  </w:num>
  <w:num w:numId="34">
    <w:abstractNumId w:val="35"/>
  </w:num>
  <w:num w:numId="35">
    <w:abstractNumId w:val="5"/>
  </w:num>
  <w:num w:numId="36">
    <w:abstractNumId w:val="6"/>
  </w:num>
  <w:num w:numId="37">
    <w:abstractNumId w:val="22"/>
    <w:lvlOverride w:ilvl="0">
      <w:startOverride w:val="1"/>
    </w:lvlOverride>
  </w:num>
  <w:num w:numId="38">
    <w:abstractNumId w:val="10"/>
  </w:num>
  <w:num w:numId="39">
    <w:abstractNumId w:val="9"/>
  </w:num>
  <w:num w:numId="40">
    <w:abstractNumId w:val="22"/>
    <w:lvlOverride w:ilvl="0">
      <w:startOverride w:val="1"/>
    </w:lvlOverride>
  </w:num>
  <w:num w:numId="41">
    <w:abstractNumId w:val="36"/>
  </w:num>
  <w:num w:numId="42">
    <w:abstractNumId w:val="34"/>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494E"/>
    <w:rsid w:val="00006446"/>
    <w:rsid w:val="00006896"/>
    <w:rsid w:val="00006EDC"/>
    <w:rsid w:val="00007CDC"/>
    <w:rsid w:val="0001115E"/>
    <w:rsid w:val="00011B28"/>
    <w:rsid w:val="00012CA8"/>
    <w:rsid w:val="00013FC9"/>
    <w:rsid w:val="00015D15"/>
    <w:rsid w:val="00023678"/>
    <w:rsid w:val="00024170"/>
    <w:rsid w:val="00025347"/>
    <w:rsid w:val="0002564D"/>
    <w:rsid w:val="00025ECA"/>
    <w:rsid w:val="000325B8"/>
    <w:rsid w:val="00034C15"/>
    <w:rsid w:val="00035653"/>
    <w:rsid w:val="000364B8"/>
    <w:rsid w:val="00036BA1"/>
    <w:rsid w:val="00037808"/>
    <w:rsid w:val="00040292"/>
    <w:rsid w:val="000414D4"/>
    <w:rsid w:val="00041962"/>
    <w:rsid w:val="000422E2"/>
    <w:rsid w:val="00042F22"/>
    <w:rsid w:val="0004395C"/>
    <w:rsid w:val="00043F68"/>
    <w:rsid w:val="000444EF"/>
    <w:rsid w:val="000511F7"/>
    <w:rsid w:val="00052A07"/>
    <w:rsid w:val="000534E3"/>
    <w:rsid w:val="00053D03"/>
    <w:rsid w:val="0005606A"/>
    <w:rsid w:val="00057117"/>
    <w:rsid w:val="000609B7"/>
    <w:rsid w:val="000616E7"/>
    <w:rsid w:val="0006487E"/>
    <w:rsid w:val="00065E1A"/>
    <w:rsid w:val="0007092F"/>
    <w:rsid w:val="0007094A"/>
    <w:rsid w:val="00070FBD"/>
    <w:rsid w:val="000715B7"/>
    <w:rsid w:val="00074621"/>
    <w:rsid w:val="00077E5F"/>
    <w:rsid w:val="0008036A"/>
    <w:rsid w:val="00081AE6"/>
    <w:rsid w:val="000855EB"/>
    <w:rsid w:val="00085B52"/>
    <w:rsid w:val="000866F2"/>
    <w:rsid w:val="0009009F"/>
    <w:rsid w:val="00090CCA"/>
    <w:rsid w:val="00091557"/>
    <w:rsid w:val="000924C1"/>
    <w:rsid w:val="000924F0"/>
    <w:rsid w:val="00093474"/>
    <w:rsid w:val="000937BD"/>
    <w:rsid w:val="00094F29"/>
    <w:rsid w:val="0009510F"/>
    <w:rsid w:val="000A1B7B"/>
    <w:rsid w:val="000A1EA1"/>
    <w:rsid w:val="000A36C3"/>
    <w:rsid w:val="000A4651"/>
    <w:rsid w:val="000A56F2"/>
    <w:rsid w:val="000B013D"/>
    <w:rsid w:val="000B02E5"/>
    <w:rsid w:val="000B2719"/>
    <w:rsid w:val="000B3A8F"/>
    <w:rsid w:val="000B4AB9"/>
    <w:rsid w:val="000B584E"/>
    <w:rsid w:val="000B58C3"/>
    <w:rsid w:val="000B61E9"/>
    <w:rsid w:val="000C038F"/>
    <w:rsid w:val="000C165A"/>
    <w:rsid w:val="000C27C5"/>
    <w:rsid w:val="000C2E19"/>
    <w:rsid w:val="000C3B9C"/>
    <w:rsid w:val="000C7397"/>
    <w:rsid w:val="000C7838"/>
    <w:rsid w:val="000D0D07"/>
    <w:rsid w:val="000D2218"/>
    <w:rsid w:val="000D2D69"/>
    <w:rsid w:val="000D4797"/>
    <w:rsid w:val="000D6C88"/>
    <w:rsid w:val="000E0527"/>
    <w:rsid w:val="000E1E92"/>
    <w:rsid w:val="000F06D6"/>
    <w:rsid w:val="000F0EB1"/>
    <w:rsid w:val="000F1106"/>
    <w:rsid w:val="000F3BE9"/>
    <w:rsid w:val="000F3F6C"/>
    <w:rsid w:val="000F43F8"/>
    <w:rsid w:val="000F6DF3"/>
    <w:rsid w:val="001005FF"/>
    <w:rsid w:val="00100F45"/>
    <w:rsid w:val="001062FB"/>
    <w:rsid w:val="001063E6"/>
    <w:rsid w:val="00107A20"/>
    <w:rsid w:val="00110233"/>
    <w:rsid w:val="00112E1D"/>
    <w:rsid w:val="00113CF4"/>
    <w:rsid w:val="001153EA"/>
    <w:rsid w:val="00115643"/>
    <w:rsid w:val="00115E25"/>
    <w:rsid w:val="001163DE"/>
    <w:rsid w:val="00116765"/>
    <w:rsid w:val="001174B9"/>
    <w:rsid w:val="001219F5"/>
    <w:rsid w:val="00121A20"/>
    <w:rsid w:val="0012377F"/>
    <w:rsid w:val="0012426A"/>
    <w:rsid w:val="00124314"/>
    <w:rsid w:val="00125CE0"/>
    <w:rsid w:val="00126B4A"/>
    <w:rsid w:val="00132FD0"/>
    <w:rsid w:val="0013301A"/>
    <w:rsid w:val="001344C0"/>
    <w:rsid w:val="001346FA"/>
    <w:rsid w:val="00135252"/>
    <w:rsid w:val="00137728"/>
    <w:rsid w:val="00137AB5"/>
    <w:rsid w:val="00137F0B"/>
    <w:rsid w:val="00142A99"/>
    <w:rsid w:val="00143008"/>
    <w:rsid w:val="0014787F"/>
    <w:rsid w:val="001519C5"/>
    <w:rsid w:val="00151E23"/>
    <w:rsid w:val="001526E0"/>
    <w:rsid w:val="0015387F"/>
    <w:rsid w:val="001551B5"/>
    <w:rsid w:val="00155B29"/>
    <w:rsid w:val="00161483"/>
    <w:rsid w:val="0016587B"/>
    <w:rsid w:val="001659C1"/>
    <w:rsid w:val="0016637B"/>
    <w:rsid w:val="001702AD"/>
    <w:rsid w:val="00170C54"/>
    <w:rsid w:val="00173A8E"/>
    <w:rsid w:val="00181017"/>
    <w:rsid w:val="0018143F"/>
    <w:rsid w:val="00184248"/>
    <w:rsid w:val="0018777E"/>
    <w:rsid w:val="001906F8"/>
    <w:rsid w:val="00190AC1"/>
    <w:rsid w:val="00191459"/>
    <w:rsid w:val="00192423"/>
    <w:rsid w:val="0019259A"/>
    <w:rsid w:val="001928FD"/>
    <w:rsid w:val="0019341A"/>
    <w:rsid w:val="00193A16"/>
    <w:rsid w:val="001955A4"/>
    <w:rsid w:val="00196C01"/>
    <w:rsid w:val="00197DF9"/>
    <w:rsid w:val="001A1987"/>
    <w:rsid w:val="001A2564"/>
    <w:rsid w:val="001A2B06"/>
    <w:rsid w:val="001A39DA"/>
    <w:rsid w:val="001A514C"/>
    <w:rsid w:val="001A6173"/>
    <w:rsid w:val="001A6CBA"/>
    <w:rsid w:val="001B0579"/>
    <w:rsid w:val="001B0D97"/>
    <w:rsid w:val="001B189A"/>
    <w:rsid w:val="001B5A5D"/>
    <w:rsid w:val="001C1632"/>
    <w:rsid w:val="001C1CE5"/>
    <w:rsid w:val="001C3D2A"/>
    <w:rsid w:val="001D01D1"/>
    <w:rsid w:val="001D51BA"/>
    <w:rsid w:val="001D61A9"/>
    <w:rsid w:val="001D6342"/>
    <w:rsid w:val="001D6D53"/>
    <w:rsid w:val="001E0114"/>
    <w:rsid w:val="001E09BB"/>
    <w:rsid w:val="001E114A"/>
    <w:rsid w:val="001E1DF8"/>
    <w:rsid w:val="001E5098"/>
    <w:rsid w:val="001E58E2"/>
    <w:rsid w:val="001E7AED"/>
    <w:rsid w:val="001F1261"/>
    <w:rsid w:val="001F2689"/>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8FA"/>
    <w:rsid w:val="00220600"/>
    <w:rsid w:val="00220A77"/>
    <w:rsid w:val="00221380"/>
    <w:rsid w:val="002224DB"/>
    <w:rsid w:val="002231CD"/>
    <w:rsid w:val="00223F71"/>
    <w:rsid w:val="00223FCB"/>
    <w:rsid w:val="002252C3"/>
    <w:rsid w:val="00225C54"/>
    <w:rsid w:val="00230765"/>
    <w:rsid w:val="002319E4"/>
    <w:rsid w:val="00232211"/>
    <w:rsid w:val="00233F86"/>
    <w:rsid w:val="002347C3"/>
    <w:rsid w:val="00235632"/>
    <w:rsid w:val="00235872"/>
    <w:rsid w:val="00236AE2"/>
    <w:rsid w:val="00237465"/>
    <w:rsid w:val="00240E69"/>
    <w:rsid w:val="00241559"/>
    <w:rsid w:val="002435B3"/>
    <w:rsid w:val="002458EB"/>
    <w:rsid w:val="00247FAB"/>
    <w:rsid w:val="002500C8"/>
    <w:rsid w:val="00250B2A"/>
    <w:rsid w:val="002554E9"/>
    <w:rsid w:val="00255D91"/>
    <w:rsid w:val="00257543"/>
    <w:rsid w:val="00257C94"/>
    <w:rsid w:val="002617E7"/>
    <w:rsid w:val="00262E21"/>
    <w:rsid w:val="00263A3F"/>
    <w:rsid w:val="00264228"/>
    <w:rsid w:val="00264334"/>
    <w:rsid w:val="0026473E"/>
    <w:rsid w:val="00266214"/>
    <w:rsid w:val="00267C83"/>
    <w:rsid w:val="0027144F"/>
    <w:rsid w:val="00271899"/>
    <w:rsid w:val="00271F3A"/>
    <w:rsid w:val="002724CD"/>
    <w:rsid w:val="00273278"/>
    <w:rsid w:val="002737F4"/>
    <w:rsid w:val="0027708C"/>
    <w:rsid w:val="00277B80"/>
    <w:rsid w:val="00280561"/>
    <w:rsid w:val="002805F5"/>
    <w:rsid w:val="00280751"/>
    <w:rsid w:val="0028280A"/>
    <w:rsid w:val="002828DA"/>
    <w:rsid w:val="00285311"/>
    <w:rsid w:val="00286176"/>
    <w:rsid w:val="00286ACD"/>
    <w:rsid w:val="00287838"/>
    <w:rsid w:val="002907B5"/>
    <w:rsid w:val="002918A7"/>
    <w:rsid w:val="00292EB7"/>
    <w:rsid w:val="00294857"/>
    <w:rsid w:val="00295E23"/>
    <w:rsid w:val="00296227"/>
    <w:rsid w:val="00296F44"/>
    <w:rsid w:val="0029777D"/>
    <w:rsid w:val="002A055E"/>
    <w:rsid w:val="002A1D4E"/>
    <w:rsid w:val="002A1FBA"/>
    <w:rsid w:val="002A2869"/>
    <w:rsid w:val="002A48DD"/>
    <w:rsid w:val="002A4CFA"/>
    <w:rsid w:val="002A7746"/>
    <w:rsid w:val="002A778C"/>
    <w:rsid w:val="002A7E72"/>
    <w:rsid w:val="002B24D6"/>
    <w:rsid w:val="002C1219"/>
    <w:rsid w:val="002C41E6"/>
    <w:rsid w:val="002D04B8"/>
    <w:rsid w:val="002D071A"/>
    <w:rsid w:val="002D1388"/>
    <w:rsid w:val="002D13DA"/>
    <w:rsid w:val="002D34B2"/>
    <w:rsid w:val="002D3E97"/>
    <w:rsid w:val="002D4825"/>
    <w:rsid w:val="002D5ABE"/>
    <w:rsid w:val="002D6234"/>
    <w:rsid w:val="002D6CA1"/>
    <w:rsid w:val="002D6DD0"/>
    <w:rsid w:val="002D7637"/>
    <w:rsid w:val="002E17F2"/>
    <w:rsid w:val="002E2BBC"/>
    <w:rsid w:val="002E5141"/>
    <w:rsid w:val="002E7CAE"/>
    <w:rsid w:val="002F2771"/>
    <w:rsid w:val="002F37A9"/>
    <w:rsid w:val="00301CE6"/>
    <w:rsid w:val="0030256B"/>
    <w:rsid w:val="00302631"/>
    <w:rsid w:val="0030443D"/>
    <w:rsid w:val="00304B6A"/>
    <w:rsid w:val="0030501F"/>
    <w:rsid w:val="00306134"/>
    <w:rsid w:val="00306DB7"/>
    <w:rsid w:val="00307BA1"/>
    <w:rsid w:val="00311702"/>
    <w:rsid w:val="00311E82"/>
    <w:rsid w:val="00313FD6"/>
    <w:rsid w:val="003140FC"/>
    <w:rsid w:val="003143BD"/>
    <w:rsid w:val="003203ED"/>
    <w:rsid w:val="0032131B"/>
    <w:rsid w:val="00321C4F"/>
    <w:rsid w:val="00322421"/>
    <w:rsid w:val="00322C9F"/>
    <w:rsid w:val="0032460C"/>
    <w:rsid w:val="00324D23"/>
    <w:rsid w:val="00325A36"/>
    <w:rsid w:val="00331751"/>
    <w:rsid w:val="00331C1E"/>
    <w:rsid w:val="00334172"/>
    <w:rsid w:val="00334579"/>
    <w:rsid w:val="00335858"/>
    <w:rsid w:val="00336BDA"/>
    <w:rsid w:val="00342681"/>
    <w:rsid w:val="00342BD7"/>
    <w:rsid w:val="0034324A"/>
    <w:rsid w:val="00346DB5"/>
    <w:rsid w:val="00347407"/>
    <w:rsid w:val="003477B1"/>
    <w:rsid w:val="00347EE0"/>
    <w:rsid w:val="00350057"/>
    <w:rsid w:val="00354011"/>
    <w:rsid w:val="00357380"/>
    <w:rsid w:val="003602D9"/>
    <w:rsid w:val="003604CE"/>
    <w:rsid w:val="0036247E"/>
    <w:rsid w:val="00367803"/>
    <w:rsid w:val="00370E47"/>
    <w:rsid w:val="00372A03"/>
    <w:rsid w:val="003730EF"/>
    <w:rsid w:val="003742AC"/>
    <w:rsid w:val="0037443C"/>
    <w:rsid w:val="003744A0"/>
    <w:rsid w:val="00377CE1"/>
    <w:rsid w:val="00382CA4"/>
    <w:rsid w:val="00383C85"/>
    <w:rsid w:val="00385714"/>
    <w:rsid w:val="00385BF0"/>
    <w:rsid w:val="00390400"/>
    <w:rsid w:val="0039057D"/>
    <w:rsid w:val="003921EB"/>
    <w:rsid w:val="003922E7"/>
    <w:rsid w:val="00392F2B"/>
    <w:rsid w:val="003939FF"/>
    <w:rsid w:val="0039564B"/>
    <w:rsid w:val="003A0575"/>
    <w:rsid w:val="003A2223"/>
    <w:rsid w:val="003A2A0F"/>
    <w:rsid w:val="003A45A1"/>
    <w:rsid w:val="003A5B0A"/>
    <w:rsid w:val="003A6BAC"/>
    <w:rsid w:val="003A6C03"/>
    <w:rsid w:val="003A7EF3"/>
    <w:rsid w:val="003B159C"/>
    <w:rsid w:val="003B369F"/>
    <w:rsid w:val="003B36A3"/>
    <w:rsid w:val="003B7FE5"/>
    <w:rsid w:val="003C11C8"/>
    <w:rsid w:val="003C2702"/>
    <w:rsid w:val="003C5A0F"/>
    <w:rsid w:val="003C672E"/>
    <w:rsid w:val="003C713E"/>
    <w:rsid w:val="003C7806"/>
    <w:rsid w:val="003D0851"/>
    <w:rsid w:val="003D109F"/>
    <w:rsid w:val="003D2478"/>
    <w:rsid w:val="003D3C45"/>
    <w:rsid w:val="003D5B1F"/>
    <w:rsid w:val="003E15FA"/>
    <w:rsid w:val="003E1886"/>
    <w:rsid w:val="003E2CCC"/>
    <w:rsid w:val="003E55E4"/>
    <w:rsid w:val="003E5BD2"/>
    <w:rsid w:val="003E6322"/>
    <w:rsid w:val="003E74E3"/>
    <w:rsid w:val="003F05C7"/>
    <w:rsid w:val="003F2BBC"/>
    <w:rsid w:val="003F2CD4"/>
    <w:rsid w:val="003F3012"/>
    <w:rsid w:val="003F6BBE"/>
    <w:rsid w:val="004000E8"/>
    <w:rsid w:val="00402E2B"/>
    <w:rsid w:val="0040512B"/>
    <w:rsid w:val="00405CA5"/>
    <w:rsid w:val="00407AB5"/>
    <w:rsid w:val="00407CD3"/>
    <w:rsid w:val="00410134"/>
    <w:rsid w:val="00410B72"/>
    <w:rsid w:val="00410F18"/>
    <w:rsid w:val="004117A3"/>
    <w:rsid w:val="0041263E"/>
    <w:rsid w:val="0041398A"/>
    <w:rsid w:val="00413AAC"/>
    <w:rsid w:val="00414717"/>
    <w:rsid w:val="00415B18"/>
    <w:rsid w:val="00421105"/>
    <w:rsid w:val="00421D84"/>
    <w:rsid w:val="00422D78"/>
    <w:rsid w:val="004242F4"/>
    <w:rsid w:val="00427248"/>
    <w:rsid w:val="00432EA3"/>
    <w:rsid w:val="0043324D"/>
    <w:rsid w:val="004358F0"/>
    <w:rsid w:val="00436D09"/>
    <w:rsid w:val="00437447"/>
    <w:rsid w:val="00441A92"/>
    <w:rsid w:val="004428EF"/>
    <w:rsid w:val="00444F56"/>
    <w:rsid w:val="0044528E"/>
    <w:rsid w:val="00446488"/>
    <w:rsid w:val="00450D54"/>
    <w:rsid w:val="0045109D"/>
    <w:rsid w:val="004517AA"/>
    <w:rsid w:val="00452CAC"/>
    <w:rsid w:val="00452E9A"/>
    <w:rsid w:val="00452ED0"/>
    <w:rsid w:val="00453385"/>
    <w:rsid w:val="00454082"/>
    <w:rsid w:val="00455381"/>
    <w:rsid w:val="00456150"/>
    <w:rsid w:val="00457565"/>
    <w:rsid w:val="00457B71"/>
    <w:rsid w:val="00463706"/>
    <w:rsid w:val="0046693A"/>
    <w:rsid w:val="004669E2"/>
    <w:rsid w:val="004703FE"/>
    <w:rsid w:val="00470C31"/>
    <w:rsid w:val="004734D0"/>
    <w:rsid w:val="0047475A"/>
    <w:rsid w:val="0047556B"/>
    <w:rsid w:val="00476793"/>
    <w:rsid w:val="00477768"/>
    <w:rsid w:val="00477958"/>
    <w:rsid w:val="00480B0F"/>
    <w:rsid w:val="00482BC7"/>
    <w:rsid w:val="00483F3E"/>
    <w:rsid w:val="00486ACF"/>
    <w:rsid w:val="00490255"/>
    <w:rsid w:val="00492BC5"/>
    <w:rsid w:val="0049482A"/>
    <w:rsid w:val="004964F1"/>
    <w:rsid w:val="004A0F7C"/>
    <w:rsid w:val="004A16BC"/>
    <w:rsid w:val="004A2B94"/>
    <w:rsid w:val="004A5281"/>
    <w:rsid w:val="004A68C2"/>
    <w:rsid w:val="004A6BE2"/>
    <w:rsid w:val="004A7419"/>
    <w:rsid w:val="004A7D56"/>
    <w:rsid w:val="004B72BA"/>
    <w:rsid w:val="004B7C0C"/>
    <w:rsid w:val="004C379F"/>
    <w:rsid w:val="004C3898"/>
    <w:rsid w:val="004C4983"/>
    <w:rsid w:val="004C7E2C"/>
    <w:rsid w:val="004D212A"/>
    <w:rsid w:val="004D36B1"/>
    <w:rsid w:val="004D58A4"/>
    <w:rsid w:val="004D7EBD"/>
    <w:rsid w:val="004E2680"/>
    <w:rsid w:val="004E28F9"/>
    <w:rsid w:val="004E3F61"/>
    <w:rsid w:val="004E462E"/>
    <w:rsid w:val="004E56DC"/>
    <w:rsid w:val="004E6092"/>
    <w:rsid w:val="004E6727"/>
    <w:rsid w:val="004E72C3"/>
    <w:rsid w:val="004E76F4"/>
    <w:rsid w:val="004F0B4E"/>
    <w:rsid w:val="004F0B6C"/>
    <w:rsid w:val="004F2078"/>
    <w:rsid w:val="004F4D1A"/>
    <w:rsid w:val="004F4DA3"/>
    <w:rsid w:val="00500884"/>
    <w:rsid w:val="00501D8D"/>
    <w:rsid w:val="00506557"/>
    <w:rsid w:val="0050677A"/>
    <w:rsid w:val="005108D8"/>
    <w:rsid w:val="005116F9"/>
    <w:rsid w:val="005116FF"/>
    <w:rsid w:val="00511A2E"/>
    <w:rsid w:val="005153A7"/>
    <w:rsid w:val="00517AD0"/>
    <w:rsid w:val="0052037E"/>
    <w:rsid w:val="005207E9"/>
    <w:rsid w:val="00520D36"/>
    <w:rsid w:val="005219CF"/>
    <w:rsid w:val="005238BB"/>
    <w:rsid w:val="00527027"/>
    <w:rsid w:val="00527DF4"/>
    <w:rsid w:val="00530FD1"/>
    <w:rsid w:val="00531A4E"/>
    <w:rsid w:val="00534B59"/>
    <w:rsid w:val="00535A57"/>
    <w:rsid w:val="00536036"/>
    <w:rsid w:val="00536759"/>
    <w:rsid w:val="00537C62"/>
    <w:rsid w:val="005408AE"/>
    <w:rsid w:val="00541C89"/>
    <w:rsid w:val="00542711"/>
    <w:rsid w:val="00544436"/>
    <w:rsid w:val="00545536"/>
    <w:rsid w:val="00546970"/>
    <w:rsid w:val="00552203"/>
    <w:rsid w:val="0055231F"/>
    <w:rsid w:val="00553829"/>
    <w:rsid w:val="00554E19"/>
    <w:rsid w:val="005561A7"/>
    <w:rsid w:val="0056121F"/>
    <w:rsid w:val="005614D4"/>
    <w:rsid w:val="00565488"/>
    <w:rsid w:val="005709E3"/>
    <w:rsid w:val="005713F7"/>
    <w:rsid w:val="00572505"/>
    <w:rsid w:val="00573FC4"/>
    <w:rsid w:val="0058206C"/>
    <w:rsid w:val="00582809"/>
    <w:rsid w:val="0058326F"/>
    <w:rsid w:val="005862B1"/>
    <w:rsid w:val="0058798C"/>
    <w:rsid w:val="00587FA9"/>
    <w:rsid w:val="005900FA"/>
    <w:rsid w:val="0059175A"/>
    <w:rsid w:val="00591876"/>
    <w:rsid w:val="00591E44"/>
    <w:rsid w:val="005935A4"/>
    <w:rsid w:val="0059472E"/>
    <w:rsid w:val="005948C2"/>
    <w:rsid w:val="00595DCA"/>
    <w:rsid w:val="005967E4"/>
    <w:rsid w:val="0059779B"/>
    <w:rsid w:val="005A1ECE"/>
    <w:rsid w:val="005A209A"/>
    <w:rsid w:val="005A3F00"/>
    <w:rsid w:val="005A662D"/>
    <w:rsid w:val="005A68BA"/>
    <w:rsid w:val="005B04A1"/>
    <w:rsid w:val="005B0FF6"/>
    <w:rsid w:val="005B1CDF"/>
    <w:rsid w:val="005B35D7"/>
    <w:rsid w:val="005B392A"/>
    <w:rsid w:val="005B3AA3"/>
    <w:rsid w:val="005B6F83"/>
    <w:rsid w:val="005C1729"/>
    <w:rsid w:val="005C74FB"/>
    <w:rsid w:val="005C7503"/>
    <w:rsid w:val="005C7F53"/>
    <w:rsid w:val="005D1602"/>
    <w:rsid w:val="005D2B0B"/>
    <w:rsid w:val="005D4C89"/>
    <w:rsid w:val="005D6F32"/>
    <w:rsid w:val="005D7606"/>
    <w:rsid w:val="005E385F"/>
    <w:rsid w:val="005E53B2"/>
    <w:rsid w:val="005E5834"/>
    <w:rsid w:val="005E5B81"/>
    <w:rsid w:val="005F2CB1"/>
    <w:rsid w:val="005F3025"/>
    <w:rsid w:val="005F618C"/>
    <w:rsid w:val="005F70BD"/>
    <w:rsid w:val="005F7E70"/>
    <w:rsid w:val="00600F6A"/>
    <w:rsid w:val="0060283C"/>
    <w:rsid w:val="00603BC5"/>
    <w:rsid w:val="00604F14"/>
    <w:rsid w:val="00611B83"/>
    <w:rsid w:val="00613257"/>
    <w:rsid w:val="00615B9D"/>
    <w:rsid w:val="006204DC"/>
    <w:rsid w:val="00620A71"/>
    <w:rsid w:val="00620D80"/>
    <w:rsid w:val="006234A6"/>
    <w:rsid w:val="00623923"/>
    <w:rsid w:val="00630001"/>
    <w:rsid w:val="0063053D"/>
    <w:rsid w:val="006311B3"/>
    <w:rsid w:val="00631F81"/>
    <w:rsid w:val="006325E4"/>
    <w:rsid w:val="0063284C"/>
    <w:rsid w:val="00633FFA"/>
    <w:rsid w:val="00635D6A"/>
    <w:rsid w:val="00636398"/>
    <w:rsid w:val="006368D3"/>
    <w:rsid w:val="006377EC"/>
    <w:rsid w:val="00640D33"/>
    <w:rsid w:val="0064151F"/>
    <w:rsid w:val="00641533"/>
    <w:rsid w:val="00641D36"/>
    <w:rsid w:val="0064208D"/>
    <w:rsid w:val="00643475"/>
    <w:rsid w:val="0064396A"/>
    <w:rsid w:val="0064502E"/>
    <w:rsid w:val="00645491"/>
    <w:rsid w:val="00645C40"/>
    <w:rsid w:val="00645C43"/>
    <w:rsid w:val="0064624E"/>
    <w:rsid w:val="00647629"/>
    <w:rsid w:val="00650AB9"/>
    <w:rsid w:val="00655733"/>
    <w:rsid w:val="00655ACD"/>
    <w:rsid w:val="00656A92"/>
    <w:rsid w:val="00656DDE"/>
    <w:rsid w:val="0066011D"/>
    <w:rsid w:val="006607C0"/>
    <w:rsid w:val="006613A6"/>
    <w:rsid w:val="006627A2"/>
    <w:rsid w:val="00663317"/>
    <w:rsid w:val="006634E6"/>
    <w:rsid w:val="006655EE"/>
    <w:rsid w:val="00667EE7"/>
    <w:rsid w:val="00670922"/>
    <w:rsid w:val="00670BE1"/>
    <w:rsid w:val="00671234"/>
    <w:rsid w:val="0067218F"/>
    <w:rsid w:val="006741F2"/>
    <w:rsid w:val="00674C38"/>
    <w:rsid w:val="00674CC3"/>
    <w:rsid w:val="00674EE5"/>
    <w:rsid w:val="006758FB"/>
    <w:rsid w:val="00675C72"/>
    <w:rsid w:val="006771F9"/>
    <w:rsid w:val="00677583"/>
    <w:rsid w:val="006776D7"/>
    <w:rsid w:val="00681003"/>
    <w:rsid w:val="006817C9"/>
    <w:rsid w:val="0068297A"/>
    <w:rsid w:val="00683ECE"/>
    <w:rsid w:val="00690172"/>
    <w:rsid w:val="00692EDE"/>
    <w:rsid w:val="00695FC2"/>
    <w:rsid w:val="00696949"/>
    <w:rsid w:val="00697052"/>
    <w:rsid w:val="006A18D5"/>
    <w:rsid w:val="006A46FB"/>
    <w:rsid w:val="006A5E1E"/>
    <w:rsid w:val="006A5E28"/>
    <w:rsid w:val="006A697B"/>
    <w:rsid w:val="006A752B"/>
    <w:rsid w:val="006A7AFF"/>
    <w:rsid w:val="006B0BB5"/>
    <w:rsid w:val="006B1816"/>
    <w:rsid w:val="006B2099"/>
    <w:rsid w:val="006B50CF"/>
    <w:rsid w:val="006C03B8"/>
    <w:rsid w:val="006C5EC9"/>
    <w:rsid w:val="006C6059"/>
    <w:rsid w:val="006C7522"/>
    <w:rsid w:val="006D5B70"/>
    <w:rsid w:val="006D5D33"/>
    <w:rsid w:val="006D6F08"/>
    <w:rsid w:val="006E062C"/>
    <w:rsid w:val="006E28B7"/>
    <w:rsid w:val="006E3310"/>
    <w:rsid w:val="006E4AAA"/>
    <w:rsid w:val="006E4E39"/>
    <w:rsid w:val="006E565E"/>
    <w:rsid w:val="006E673D"/>
    <w:rsid w:val="006E7D3B"/>
    <w:rsid w:val="006F09C9"/>
    <w:rsid w:val="006F0F8A"/>
    <w:rsid w:val="006F0FBF"/>
    <w:rsid w:val="006F1B70"/>
    <w:rsid w:val="006F32A4"/>
    <w:rsid w:val="006F33F0"/>
    <w:rsid w:val="006F341D"/>
    <w:rsid w:val="006F3CDE"/>
    <w:rsid w:val="006F58D4"/>
    <w:rsid w:val="007006BE"/>
    <w:rsid w:val="0070215E"/>
    <w:rsid w:val="00702E19"/>
    <w:rsid w:val="0070346E"/>
    <w:rsid w:val="00704EDB"/>
    <w:rsid w:val="00706101"/>
    <w:rsid w:val="0070691F"/>
    <w:rsid w:val="00707072"/>
    <w:rsid w:val="00707287"/>
    <w:rsid w:val="00707D61"/>
    <w:rsid w:val="00710627"/>
    <w:rsid w:val="00712287"/>
    <w:rsid w:val="00712772"/>
    <w:rsid w:val="00713A69"/>
    <w:rsid w:val="007148D3"/>
    <w:rsid w:val="00715B9A"/>
    <w:rsid w:val="00720817"/>
    <w:rsid w:val="007218E9"/>
    <w:rsid w:val="00726BB4"/>
    <w:rsid w:val="00726EA6"/>
    <w:rsid w:val="00727208"/>
    <w:rsid w:val="00727680"/>
    <w:rsid w:val="0073381F"/>
    <w:rsid w:val="007348B1"/>
    <w:rsid w:val="00734A8B"/>
    <w:rsid w:val="00735268"/>
    <w:rsid w:val="007355C4"/>
    <w:rsid w:val="007362A6"/>
    <w:rsid w:val="00736D7D"/>
    <w:rsid w:val="00740E58"/>
    <w:rsid w:val="00741F19"/>
    <w:rsid w:val="00742624"/>
    <w:rsid w:val="00742C61"/>
    <w:rsid w:val="007438CE"/>
    <w:rsid w:val="007445A0"/>
    <w:rsid w:val="007447EF"/>
    <w:rsid w:val="0074524B"/>
    <w:rsid w:val="00746183"/>
    <w:rsid w:val="00747D8B"/>
    <w:rsid w:val="007508A2"/>
    <w:rsid w:val="00751228"/>
    <w:rsid w:val="007571E1"/>
    <w:rsid w:val="007604B2"/>
    <w:rsid w:val="007612D6"/>
    <w:rsid w:val="00762500"/>
    <w:rsid w:val="00765281"/>
    <w:rsid w:val="00766BAD"/>
    <w:rsid w:val="0076708C"/>
    <w:rsid w:val="007755F2"/>
    <w:rsid w:val="00776971"/>
    <w:rsid w:val="00777AC8"/>
    <w:rsid w:val="0078177E"/>
    <w:rsid w:val="0078304C"/>
    <w:rsid w:val="0078336B"/>
    <w:rsid w:val="00783673"/>
    <w:rsid w:val="00785490"/>
    <w:rsid w:val="00785BC6"/>
    <w:rsid w:val="007925EA"/>
    <w:rsid w:val="00792A09"/>
    <w:rsid w:val="007935D9"/>
    <w:rsid w:val="00793CD8"/>
    <w:rsid w:val="007950A8"/>
    <w:rsid w:val="00795C92"/>
    <w:rsid w:val="00796231"/>
    <w:rsid w:val="007966F9"/>
    <w:rsid w:val="00796F94"/>
    <w:rsid w:val="007A1CB3"/>
    <w:rsid w:val="007A306F"/>
    <w:rsid w:val="007A43A6"/>
    <w:rsid w:val="007A45C3"/>
    <w:rsid w:val="007A52B0"/>
    <w:rsid w:val="007A58A6"/>
    <w:rsid w:val="007A6AD0"/>
    <w:rsid w:val="007A719B"/>
    <w:rsid w:val="007B19EF"/>
    <w:rsid w:val="007B3D2D"/>
    <w:rsid w:val="007B50AE"/>
    <w:rsid w:val="007B51DF"/>
    <w:rsid w:val="007B5213"/>
    <w:rsid w:val="007B68C1"/>
    <w:rsid w:val="007C05DD"/>
    <w:rsid w:val="007C3D18"/>
    <w:rsid w:val="007C60BF"/>
    <w:rsid w:val="007C6A07"/>
    <w:rsid w:val="007C75A1"/>
    <w:rsid w:val="007C77A5"/>
    <w:rsid w:val="007D04E5"/>
    <w:rsid w:val="007D1E1D"/>
    <w:rsid w:val="007D349F"/>
    <w:rsid w:val="007D5901"/>
    <w:rsid w:val="007D685B"/>
    <w:rsid w:val="007D7526"/>
    <w:rsid w:val="007E4610"/>
    <w:rsid w:val="007E4715"/>
    <w:rsid w:val="007E505B"/>
    <w:rsid w:val="007E683C"/>
    <w:rsid w:val="007E7091"/>
    <w:rsid w:val="007E784D"/>
    <w:rsid w:val="00803FAE"/>
    <w:rsid w:val="0080605F"/>
    <w:rsid w:val="008069AF"/>
    <w:rsid w:val="008076AB"/>
    <w:rsid w:val="00807786"/>
    <w:rsid w:val="00811FCB"/>
    <w:rsid w:val="0081579D"/>
    <w:rsid w:val="008158D6"/>
    <w:rsid w:val="00817196"/>
    <w:rsid w:val="00820630"/>
    <w:rsid w:val="008235DB"/>
    <w:rsid w:val="00824AB4"/>
    <w:rsid w:val="00825C42"/>
    <w:rsid w:val="00825D25"/>
    <w:rsid w:val="00827746"/>
    <w:rsid w:val="00827D6F"/>
    <w:rsid w:val="00831390"/>
    <w:rsid w:val="00833A21"/>
    <w:rsid w:val="0083700D"/>
    <w:rsid w:val="008376AC"/>
    <w:rsid w:val="00843190"/>
    <w:rsid w:val="008444E8"/>
    <w:rsid w:val="00844E80"/>
    <w:rsid w:val="00846FE7"/>
    <w:rsid w:val="00856911"/>
    <w:rsid w:val="00861F31"/>
    <w:rsid w:val="0086624B"/>
    <w:rsid w:val="008677FD"/>
    <w:rsid w:val="00867FE6"/>
    <w:rsid w:val="008706D4"/>
    <w:rsid w:val="00870F8A"/>
    <w:rsid w:val="008719A4"/>
    <w:rsid w:val="00871D23"/>
    <w:rsid w:val="00874312"/>
    <w:rsid w:val="0087437C"/>
    <w:rsid w:val="00875CD7"/>
    <w:rsid w:val="00876517"/>
    <w:rsid w:val="00876B4D"/>
    <w:rsid w:val="00876B6C"/>
    <w:rsid w:val="00877F18"/>
    <w:rsid w:val="00882674"/>
    <w:rsid w:val="00884021"/>
    <w:rsid w:val="00884BB3"/>
    <w:rsid w:val="00887F9A"/>
    <w:rsid w:val="00892828"/>
    <w:rsid w:val="00894A88"/>
    <w:rsid w:val="00895386"/>
    <w:rsid w:val="008963CE"/>
    <w:rsid w:val="00896419"/>
    <w:rsid w:val="008A00B3"/>
    <w:rsid w:val="008A21FF"/>
    <w:rsid w:val="008A2CE2"/>
    <w:rsid w:val="008A30AC"/>
    <w:rsid w:val="008A44B8"/>
    <w:rsid w:val="008A4D2B"/>
    <w:rsid w:val="008A51A8"/>
    <w:rsid w:val="008A54C7"/>
    <w:rsid w:val="008A61B7"/>
    <w:rsid w:val="008A6324"/>
    <w:rsid w:val="008A77D8"/>
    <w:rsid w:val="008B0483"/>
    <w:rsid w:val="008B120C"/>
    <w:rsid w:val="008B22F6"/>
    <w:rsid w:val="008B43B5"/>
    <w:rsid w:val="008B51A0"/>
    <w:rsid w:val="008B592A"/>
    <w:rsid w:val="008B6058"/>
    <w:rsid w:val="008B7B5C"/>
    <w:rsid w:val="008C0C99"/>
    <w:rsid w:val="008C2017"/>
    <w:rsid w:val="008C44DA"/>
    <w:rsid w:val="008C4958"/>
    <w:rsid w:val="008C4BAA"/>
    <w:rsid w:val="008C6AE8"/>
    <w:rsid w:val="008C7573"/>
    <w:rsid w:val="008D05BC"/>
    <w:rsid w:val="008D1BD1"/>
    <w:rsid w:val="008D34F1"/>
    <w:rsid w:val="008D39D8"/>
    <w:rsid w:val="008D47E3"/>
    <w:rsid w:val="008D5E5A"/>
    <w:rsid w:val="008D6D1A"/>
    <w:rsid w:val="008D74B4"/>
    <w:rsid w:val="008E065E"/>
    <w:rsid w:val="008E0927"/>
    <w:rsid w:val="008E153D"/>
    <w:rsid w:val="008E1909"/>
    <w:rsid w:val="008E1D5E"/>
    <w:rsid w:val="008E6EFC"/>
    <w:rsid w:val="008E759F"/>
    <w:rsid w:val="008F1EAB"/>
    <w:rsid w:val="008F33DC"/>
    <w:rsid w:val="008F35FC"/>
    <w:rsid w:val="008F36A6"/>
    <w:rsid w:val="008F477F"/>
    <w:rsid w:val="008F523A"/>
    <w:rsid w:val="00902350"/>
    <w:rsid w:val="0090336B"/>
    <w:rsid w:val="00903F4E"/>
    <w:rsid w:val="009053AA"/>
    <w:rsid w:val="00906939"/>
    <w:rsid w:val="00910B7D"/>
    <w:rsid w:val="00911DFB"/>
    <w:rsid w:val="00911F36"/>
    <w:rsid w:val="00912D2D"/>
    <w:rsid w:val="009139D9"/>
    <w:rsid w:val="00914AD8"/>
    <w:rsid w:val="00914C56"/>
    <w:rsid w:val="00916046"/>
    <w:rsid w:val="00916079"/>
    <w:rsid w:val="0091643F"/>
    <w:rsid w:val="0091759B"/>
    <w:rsid w:val="00917CE9"/>
    <w:rsid w:val="00920BF2"/>
    <w:rsid w:val="00921FA6"/>
    <w:rsid w:val="00922010"/>
    <w:rsid w:val="00927915"/>
    <w:rsid w:val="00931BD9"/>
    <w:rsid w:val="0093523B"/>
    <w:rsid w:val="009368F3"/>
    <w:rsid w:val="00937B5A"/>
    <w:rsid w:val="00941636"/>
    <w:rsid w:val="00943742"/>
    <w:rsid w:val="00945C05"/>
    <w:rsid w:val="00946945"/>
    <w:rsid w:val="00947713"/>
    <w:rsid w:val="00950DE7"/>
    <w:rsid w:val="00953920"/>
    <w:rsid w:val="00953D47"/>
    <w:rsid w:val="00954AD0"/>
    <w:rsid w:val="0095681E"/>
    <w:rsid w:val="009572D4"/>
    <w:rsid w:val="00961921"/>
    <w:rsid w:val="0096430A"/>
    <w:rsid w:val="0096554B"/>
    <w:rsid w:val="0096584A"/>
    <w:rsid w:val="009659BA"/>
    <w:rsid w:val="00966D79"/>
    <w:rsid w:val="009675AA"/>
    <w:rsid w:val="00971E93"/>
    <w:rsid w:val="00971F08"/>
    <w:rsid w:val="00972F2F"/>
    <w:rsid w:val="0097603D"/>
    <w:rsid w:val="00976949"/>
    <w:rsid w:val="00976CCA"/>
    <w:rsid w:val="00980477"/>
    <w:rsid w:val="00980F2B"/>
    <w:rsid w:val="00982BF3"/>
    <w:rsid w:val="00985253"/>
    <w:rsid w:val="009853B3"/>
    <w:rsid w:val="009860D2"/>
    <w:rsid w:val="009874FB"/>
    <w:rsid w:val="00990630"/>
    <w:rsid w:val="00991761"/>
    <w:rsid w:val="009936DC"/>
    <w:rsid w:val="009940CF"/>
    <w:rsid w:val="00994DCA"/>
    <w:rsid w:val="00995924"/>
    <w:rsid w:val="009960EC"/>
    <w:rsid w:val="009970DD"/>
    <w:rsid w:val="009A0DA8"/>
    <w:rsid w:val="009A0FA2"/>
    <w:rsid w:val="009A0FBA"/>
    <w:rsid w:val="009A1601"/>
    <w:rsid w:val="009A2BD6"/>
    <w:rsid w:val="009A462D"/>
    <w:rsid w:val="009A5CBA"/>
    <w:rsid w:val="009A6B9B"/>
    <w:rsid w:val="009A7298"/>
    <w:rsid w:val="009A7879"/>
    <w:rsid w:val="009B1F30"/>
    <w:rsid w:val="009B2D0C"/>
    <w:rsid w:val="009B3AC2"/>
    <w:rsid w:val="009B465F"/>
    <w:rsid w:val="009B4DF4"/>
    <w:rsid w:val="009B564E"/>
    <w:rsid w:val="009B57BB"/>
    <w:rsid w:val="009B7E87"/>
    <w:rsid w:val="009C403E"/>
    <w:rsid w:val="009C5D9A"/>
    <w:rsid w:val="009D048B"/>
    <w:rsid w:val="009D08D0"/>
    <w:rsid w:val="009D28AD"/>
    <w:rsid w:val="009D484C"/>
    <w:rsid w:val="009D4FF0"/>
    <w:rsid w:val="009D703C"/>
    <w:rsid w:val="009D718F"/>
    <w:rsid w:val="009E068F"/>
    <w:rsid w:val="009E14E0"/>
    <w:rsid w:val="009E2685"/>
    <w:rsid w:val="009E2A13"/>
    <w:rsid w:val="009E35DB"/>
    <w:rsid w:val="009E47A3"/>
    <w:rsid w:val="009E7B23"/>
    <w:rsid w:val="009E7FCD"/>
    <w:rsid w:val="009F08F3"/>
    <w:rsid w:val="009F344F"/>
    <w:rsid w:val="009F468A"/>
    <w:rsid w:val="009F5696"/>
    <w:rsid w:val="009F7BBB"/>
    <w:rsid w:val="009F7EC6"/>
    <w:rsid w:val="00A048A8"/>
    <w:rsid w:val="00A049D4"/>
    <w:rsid w:val="00A04C24"/>
    <w:rsid w:val="00A04F49"/>
    <w:rsid w:val="00A07A3D"/>
    <w:rsid w:val="00A07DDA"/>
    <w:rsid w:val="00A10D08"/>
    <w:rsid w:val="00A13E54"/>
    <w:rsid w:val="00A14603"/>
    <w:rsid w:val="00A17F63"/>
    <w:rsid w:val="00A20E0C"/>
    <w:rsid w:val="00A2193B"/>
    <w:rsid w:val="00A2351A"/>
    <w:rsid w:val="00A25F47"/>
    <w:rsid w:val="00A264A9"/>
    <w:rsid w:val="00A27785"/>
    <w:rsid w:val="00A30187"/>
    <w:rsid w:val="00A31C10"/>
    <w:rsid w:val="00A3448A"/>
    <w:rsid w:val="00A36297"/>
    <w:rsid w:val="00A37063"/>
    <w:rsid w:val="00A37937"/>
    <w:rsid w:val="00A3793A"/>
    <w:rsid w:val="00A41E2B"/>
    <w:rsid w:val="00A45A9D"/>
    <w:rsid w:val="00A45B74"/>
    <w:rsid w:val="00A46CB3"/>
    <w:rsid w:val="00A47891"/>
    <w:rsid w:val="00A47D7A"/>
    <w:rsid w:val="00A5102A"/>
    <w:rsid w:val="00A51B80"/>
    <w:rsid w:val="00A52E1D"/>
    <w:rsid w:val="00A53CB2"/>
    <w:rsid w:val="00A555D3"/>
    <w:rsid w:val="00A61499"/>
    <w:rsid w:val="00A62318"/>
    <w:rsid w:val="00A62A77"/>
    <w:rsid w:val="00A63483"/>
    <w:rsid w:val="00A64E18"/>
    <w:rsid w:val="00A64F7C"/>
    <w:rsid w:val="00A657D7"/>
    <w:rsid w:val="00A660AC"/>
    <w:rsid w:val="00A67E6C"/>
    <w:rsid w:val="00A7147C"/>
    <w:rsid w:val="00A71B99"/>
    <w:rsid w:val="00A72883"/>
    <w:rsid w:val="00A739D0"/>
    <w:rsid w:val="00A754AF"/>
    <w:rsid w:val="00A761D4"/>
    <w:rsid w:val="00A7740B"/>
    <w:rsid w:val="00A77EC4"/>
    <w:rsid w:val="00A80760"/>
    <w:rsid w:val="00A81A91"/>
    <w:rsid w:val="00A81D2A"/>
    <w:rsid w:val="00A92879"/>
    <w:rsid w:val="00A937F3"/>
    <w:rsid w:val="00A9442A"/>
    <w:rsid w:val="00A97956"/>
    <w:rsid w:val="00AA016F"/>
    <w:rsid w:val="00AA1E89"/>
    <w:rsid w:val="00AA1ED6"/>
    <w:rsid w:val="00AA4091"/>
    <w:rsid w:val="00AA4F83"/>
    <w:rsid w:val="00AA51D6"/>
    <w:rsid w:val="00AA7466"/>
    <w:rsid w:val="00AA7770"/>
    <w:rsid w:val="00AB0BC8"/>
    <w:rsid w:val="00AB11CA"/>
    <w:rsid w:val="00AB14D9"/>
    <w:rsid w:val="00AB4AB8"/>
    <w:rsid w:val="00AB655E"/>
    <w:rsid w:val="00AB7AAD"/>
    <w:rsid w:val="00AC007F"/>
    <w:rsid w:val="00AC2ECD"/>
    <w:rsid w:val="00AC3119"/>
    <w:rsid w:val="00AC414C"/>
    <w:rsid w:val="00AC49FB"/>
    <w:rsid w:val="00AC5A10"/>
    <w:rsid w:val="00AC7D88"/>
    <w:rsid w:val="00AD0AA3"/>
    <w:rsid w:val="00AD10A8"/>
    <w:rsid w:val="00AD1D0F"/>
    <w:rsid w:val="00AD3F94"/>
    <w:rsid w:val="00AD41F7"/>
    <w:rsid w:val="00AD4A5A"/>
    <w:rsid w:val="00AD5947"/>
    <w:rsid w:val="00AE27AC"/>
    <w:rsid w:val="00AE2F7E"/>
    <w:rsid w:val="00AE40E0"/>
    <w:rsid w:val="00AE43A0"/>
    <w:rsid w:val="00AE4DBA"/>
    <w:rsid w:val="00AE4F07"/>
    <w:rsid w:val="00AE7C50"/>
    <w:rsid w:val="00AF1C5D"/>
    <w:rsid w:val="00AF2B46"/>
    <w:rsid w:val="00AF2D03"/>
    <w:rsid w:val="00AF42D7"/>
    <w:rsid w:val="00AF6AB8"/>
    <w:rsid w:val="00AF70B2"/>
    <w:rsid w:val="00AF7B30"/>
    <w:rsid w:val="00B00067"/>
    <w:rsid w:val="00B006FE"/>
    <w:rsid w:val="00B007CB"/>
    <w:rsid w:val="00B02AA9"/>
    <w:rsid w:val="00B02FA3"/>
    <w:rsid w:val="00B03A18"/>
    <w:rsid w:val="00B05084"/>
    <w:rsid w:val="00B069E1"/>
    <w:rsid w:val="00B11E1B"/>
    <w:rsid w:val="00B157F9"/>
    <w:rsid w:val="00B15DE0"/>
    <w:rsid w:val="00B20256"/>
    <w:rsid w:val="00B20D09"/>
    <w:rsid w:val="00B22452"/>
    <w:rsid w:val="00B225A5"/>
    <w:rsid w:val="00B22DC4"/>
    <w:rsid w:val="00B23120"/>
    <w:rsid w:val="00B239F6"/>
    <w:rsid w:val="00B2686F"/>
    <w:rsid w:val="00B2763F"/>
    <w:rsid w:val="00B27AAC"/>
    <w:rsid w:val="00B30431"/>
    <w:rsid w:val="00B3057C"/>
    <w:rsid w:val="00B30929"/>
    <w:rsid w:val="00B35CA3"/>
    <w:rsid w:val="00B36859"/>
    <w:rsid w:val="00B372AA"/>
    <w:rsid w:val="00B37748"/>
    <w:rsid w:val="00B40445"/>
    <w:rsid w:val="00B41888"/>
    <w:rsid w:val="00B45A52"/>
    <w:rsid w:val="00B46175"/>
    <w:rsid w:val="00B503A6"/>
    <w:rsid w:val="00B5100C"/>
    <w:rsid w:val="00B55439"/>
    <w:rsid w:val="00B664C7"/>
    <w:rsid w:val="00B739F6"/>
    <w:rsid w:val="00B7618F"/>
    <w:rsid w:val="00B8088E"/>
    <w:rsid w:val="00B813E2"/>
    <w:rsid w:val="00B816EA"/>
    <w:rsid w:val="00B81A6C"/>
    <w:rsid w:val="00B81B0D"/>
    <w:rsid w:val="00B83BC0"/>
    <w:rsid w:val="00B85DE5"/>
    <w:rsid w:val="00B860A0"/>
    <w:rsid w:val="00B87B55"/>
    <w:rsid w:val="00B90301"/>
    <w:rsid w:val="00B9077F"/>
    <w:rsid w:val="00B90F73"/>
    <w:rsid w:val="00B92EA3"/>
    <w:rsid w:val="00B93B59"/>
    <w:rsid w:val="00B9406A"/>
    <w:rsid w:val="00BA2280"/>
    <w:rsid w:val="00BA2864"/>
    <w:rsid w:val="00BA2A08"/>
    <w:rsid w:val="00BA4E15"/>
    <w:rsid w:val="00BA56D2"/>
    <w:rsid w:val="00BA76E0"/>
    <w:rsid w:val="00BB19ED"/>
    <w:rsid w:val="00BB246D"/>
    <w:rsid w:val="00BB2A25"/>
    <w:rsid w:val="00BB51E9"/>
    <w:rsid w:val="00BB7AFF"/>
    <w:rsid w:val="00BC0FDC"/>
    <w:rsid w:val="00BC15A2"/>
    <w:rsid w:val="00BC3053"/>
    <w:rsid w:val="00BC4D2E"/>
    <w:rsid w:val="00BD09F7"/>
    <w:rsid w:val="00BD184A"/>
    <w:rsid w:val="00BD1B90"/>
    <w:rsid w:val="00BD48AC"/>
    <w:rsid w:val="00BD5F1A"/>
    <w:rsid w:val="00BD73A3"/>
    <w:rsid w:val="00BE0BB9"/>
    <w:rsid w:val="00BE1234"/>
    <w:rsid w:val="00BE2FA6"/>
    <w:rsid w:val="00BE333F"/>
    <w:rsid w:val="00BE7406"/>
    <w:rsid w:val="00BE7603"/>
    <w:rsid w:val="00BF2E38"/>
    <w:rsid w:val="00BF3279"/>
    <w:rsid w:val="00BF74C7"/>
    <w:rsid w:val="00BF74F2"/>
    <w:rsid w:val="00C015F1"/>
    <w:rsid w:val="00C01F33"/>
    <w:rsid w:val="00C022E3"/>
    <w:rsid w:val="00C02CC6"/>
    <w:rsid w:val="00C040F7"/>
    <w:rsid w:val="00C044AB"/>
    <w:rsid w:val="00C04854"/>
    <w:rsid w:val="00C04DD2"/>
    <w:rsid w:val="00C04F22"/>
    <w:rsid w:val="00C05706"/>
    <w:rsid w:val="00C07377"/>
    <w:rsid w:val="00C079E8"/>
    <w:rsid w:val="00C10478"/>
    <w:rsid w:val="00C10F3D"/>
    <w:rsid w:val="00C12107"/>
    <w:rsid w:val="00C14AEC"/>
    <w:rsid w:val="00C14D4B"/>
    <w:rsid w:val="00C154BB"/>
    <w:rsid w:val="00C17B3E"/>
    <w:rsid w:val="00C20923"/>
    <w:rsid w:val="00C22738"/>
    <w:rsid w:val="00C24A56"/>
    <w:rsid w:val="00C25B67"/>
    <w:rsid w:val="00C279B5"/>
    <w:rsid w:val="00C27C45"/>
    <w:rsid w:val="00C34348"/>
    <w:rsid w:val="00C36612"/>
    <w:rsid w:val="00C36C34"/>
    <w:rsid w:val="00C36F38"/>
    <w:rsid w:val="00C3719D"/>
    <w:rsid w:val="00C45571"/>
    <w:rsid w:val="00C465CE"/>
    <w:rsid w:val="00C4713E"/>
    <w:rsid w:val="00C54995"/>
    <w:rsid w:val="00C54D41"/>
    <w:rsid w:val="00C55E52"/>
    <w:rsid w:val="00C5754D"/>
    <w:rsid w:val="00C60783"/>
    <w:rsid w:val="00C60D03"/>
    <w:rsid w:val="00C61FD4"/>
    <w:rsid w:val="00C6255D"/>
    <w:rsid w:val="00C63BA2"/>
    <w:rsid w:val="00C64672"/>
    <w:rsid w:val="00C66D2D"/>
    <w:rsid w:val="00C70697"/>
    <w:rsid w:val="00C70F68"/>
    <w:rsid w:val="00C7256C"/>
    <w:rsid w:val="00C72EF4"/>
    <w:rsid w:val="00C74A1E"/>
    <w:rsid w:val="00C75740"/>
    <w:rsid w:val="00C75D2F"/>
    <w:rsid w:val="00C767BE"/>
    <w:rsid w:val="00C76E3C"/>
    <w:rsid w:val="00C8004C"/>
    <w:rsid w:val="00C81568"/>
    <w:rsid w:val="00C8725C"/>
    <w:rsid w:val="00C8739A"/>
    <w:rsid w:val="00C9027A"/>
    <w:rsid w:val="00C9068E"/>
    <w:rsid w:val="00C920E0"/>
    <w:rsid w:val="00C93C4B"/>
    <w:rsid w:val="00C944AB"/>
    <w:rsid w:val="00C95B40"/>
    <w:rsid w:val="00CA0740"/>
    <w:rsid w:val="00CA1ED8"/>
    <w:rsid w:val="00CA59EF"/>
    <w:rsid w:val="00CA5C94"/>
    <w:rsid w:val="00CB1F63"/>
    <w:rsid w:val="00CB5C17"/>
    <w:rsid w:val="00CB7170"/>
    <w:rsid w:val="00CB745E"/>
    <w:rsid w:val="00CC040E"/>
    <w:rsid w:val="00CC0977"/>
    <w:rsid w:val="00CC111F"/>
    <w:rsid w:val="00CC2011"/>
    <w:rsid w:val="00CC3EA0"/>
    <w:rsid w:val="00CC7B45"/>
    <w:rsid w:val="00CD1188"/>
    <w:rsid w:val="00CD2ED1"/>
    <w:rsid w:val="00CD31BF"/>
    <w:rsid w:val="00CD337B"/>
    <w:rsid w:val="00CD6EB6"/>
    <w:rsid w:val="00CD7B07"/>
    <w:rsid w:val="00CE0424"/>
    <w:rsid w:val="00CE6894"/>
    <w:rsid w:val="00CE7561"/>
    <w:rsid w:val="00CF11A7"/>
    <w:rsid w:val="00CF1354"/>
    <w:rsid w:val="00CF3B1F"/>
    <w:rsid w:val="00CF3B62"/>
    <w:rsid w:val="00CF3BF6"/>
    <w:rsid w:val="00CF625B"/>
    <w:rsid w:val="00CF687E"/>
    <w:rsid w:val="00D00AE7"/>
    <w:rsid w:val="00D01957"/>
    <w:rsid w:val="00D0349B"/>
    <w:rsid w:val="00D068C2"/>
    <w:rsid w:val="00D068D4"/>
    <w:rsid w:val="00D06B75"/>
    <w:rsid w:val="00D10249"/>
    <w:rsid w:val="00D115C3"/>
    <w:rsid w:val="00D11897"/>
    <w:rsid w:val="00D13135"/>
    <w:rsid w:val="00D13E4E"/>
    <w:rsid w:val="00D1400E"/>
    <w:rsid w:val="00D140E7"/>
    <w:rsid w:val="00D239A7"/>
    <w:rsid w:val="00D23F47"/>
    <w:rsid w:val="00D25712"/>
    <w:rsid w:val="00D25792"/>
    <w:rsid w:val="00D31491"/>
    <w:rsid w:val="00D32A9B"/>
    <w:rsid w:val="00D36E71"/>
    <w:rsid w:val="00D3710F"/>
    <w:rsid w:val="00D37987"/>
    <w:rsid w:val="00D37D87"/>
    <w:rsid w:val="00D40B33"/>
    <w:rsid w:val="00D4318F"/>
    <w:rsid w:val="00D438BF"/>
    <w:rsid w:val="00D440F8"/>
    <w:rsid w:val="00D44A1E"/>
    <w:rsid w:val="00D546FF"/>
    <w:rsid w:val="00D55AD5"/>
    <w:rsid w:val="00D576CA"/>
    <w:rsid w:val="00D61AF5"/>
    <w:rsid w:val="00D652B5"/>
    <w:rsid w:val="00D66155"/>
    <w:rsid w:val="00D70075"/>
    <w:rsid w:val="00D708B0"/>
    <w:rsid w:val="00D762BB"/>
    <w:rsid w:val="00D77B1D"/>
    <w:rsid w:val="00D8021F"/>
    <w:rsid w:val="00D80383"/>
    <w:rsid w:val="00D80AC8"/>
    <w:rsid w:val="00D823C6"/>
    <w:rsid w:val="00D831F1"/>
    <w:rsid w:val="00D86CA3"/>
    <w:rsid w:val="00D871CE"/>
    <w:rsid w:val="00D87CB9"/>
    <w:rsid w:val="00D90CBD"/>
    <w:rsid w:val="00D9196D"/>
    <w:rsid w:val="00D91BC7"/>
    <w:rsid w:val="00D92982"/>
    <w:rsid w:val="00D92B85"/>
    <w:rsid w:val="00D95DF5"/>
    <w:rsid w:val="00DA02AF"/>
    <w:rsid w:val="00DA305E"/>
    <w:rsid w:val="00DA5417"/>
    <w:rsid w:val="00DA56E8"/>
    <w:rsid w:val="00DB0A9F"/>
    <w:rsid w:val="00DB2B16"/>
    <w:rsid w:val="00DB377D"/>
    <w:rsid w:val="00DB4FC3"/>
    <w:rsid w:val="00DC1C50"/>
    <w:rsid w:val="00DC2D36"/>
    <w:rsid w:val="00DC431C"/>
    <w:rsid w:val="00DC53EF"/>
    <w:rsid w:val="00DC5477"/>
    <w:rsid w:val="00DC7AAB"/>
    <w:rsid w:val="00DD03DC"/>
    <w:rsid w:val="00DD6051"/>
    <w:rsid w:val="00DD6BE3"/>
    <w:rsid w:val="00DD6CA7"/>
    <w:rsid w:val="00DD766F"/>
    <w:rsid w:val="00DE2AB7"/>
    <w:rsid w:val="00DE5608"/>
    <w:rsid w:val="00DE58D0"/>
    <w:rsid w:val="00DE654F"/>
    <w:rsid w:val="00DF0B6E"/>
    <w:rsid w:val="00DF0F93"/>
    <w:rsid w:val="00DF15E0"/>
    <w:rsid w:val="00DF3642"/>
    <w:rsid w:val="00DF37A0"/>
    <w:rsid w:val="00DF5401"/>
    <w:rsid w:val="00DF58FF"/>
    <w:rsid w:val="00DF7229"/>
    <w:rsid w:val="00E00600"/>
    <w:rsid w:val="00E00660"/>
    <w:rsid w:val="00E00BE1"/>
    <w:rsid w:val="00E07842"/>
    <w:rsid w:val="00E10308"/>
    <w:rsid w:val="00E110E7"/>
    <w:rsid w:val="00E11B20"/>
    <w:rsid w:val="00E12BA4"/>
    <w:rsid w:val="00E14C07"/>
    <w:rsid w:val="00E177A7"/>
    <w:rsid w:val="00E17FA2"/>
    <w:rsid w:val="00E22330"/>
    <w:rsid w:val="00E22A42"/>
    <w:rsid w:val="00E24725"/>
    <w:rsid w:val="00E30B5A"/>
    <w:rsid w:val="00E30EB6"/>
    <w:rsid w:val="00E3123D"/>
    <w:rsid w:val="00E31461"/>
    <w:rsid w:val="00E31D43"/>
    <w:rsid w:val="00E32608"/>
    <w:rsid w:val="00E34188"/>
    <w:rsid w:val="00E34B6E"/>
    <w:rsid w:val="00E35559"/>
    <w:rsid w:val="00E3723A"/>
    <w:rsid w:val="00E37860"/>
    <w:rsid w:val="00E431F1"/>
    <w:rsid w:val="00E446F1"/>
    <w:rsid w:val="00E46886"/>
    <w:rsid w:val="00E477AE"/>
    <w:rsid w:val="00E47AEF"/>
    <w:rsid w:val="00E52A05"/>
    <w:rsid w:val="00E53B75"/>
    <w:rsid w:val="00E54D45"/>
    <w:rsid w:val="00E54E3B"/>
    <w:rsid w:val="00E57565"/>
    <w:rsid w:val="00E6200A"/>
    <w:rsid w:val="00E63838"/>
    <w:rsid w:val="00E64434"/>
    <w:rsid w:val="00E66C38"/>
    <w:rsid w:val="00E67C51"/>
    <w:rsid w:val="00E7280F"/>
    <w:rsid w:val="00E72EFC"/>
    <w:rsid w:val="00E7489C"/>
    <w:rsid w:val="00E758EC"/>
    <w:rsid w:val="00E76E1C"/>
    <w:rsid w:val="00E8234C"/>
    <w:rsid w:val="00E83AA9"/>
    <w:rsid w:val="00E84ADB"/>
    <w:rsid w:val="00E85928"/>
    <w:rsid w:val="00E87822"/>
    <w:rsid w:val="00E90395"/>
    <w:rsid w:val="00E90E49"/>
    <w:rsid w:val="00E91004"/>
    <w:rsid w:val="00E91005"/>
    <w:rsid w:val="00E917F9"/>
    <w:rsid w:val="00E9291C"/>
    <w:rsid w:val="00E93FFE"/>
    <w:rsid w:val="00E94A0E"/>
    <w:rsid w:val="00E94F8A"/>
    <w:rsid w:val="00E951EC"/>
    <w:rsid w:val="00E95F33"/>
    <w:rsid w:val="00E9752B"/>
    <w:rsid w:val="00EA0AE8"/>
    <w:rsid w:val="00EA225B"/>
    <w:rsid w:val="00EA3CF0"/>
    <w:rsid w:val="00EA7A41"/>
    <w:rsid w:val="00EB031C"/>
    <w:rsid w:val="00EB077B"/>
    <w:rsid w:val="00EB1E6C"/>
    <w:rsid w:val="00EB287A"/>
    <w:rsid w:val="00EB2889"/>
    <w:rsid w:val="00EB4EA2"/>
    <w:rsid w:val="00EC1E6C"/>
    <w:rsid w:val="00EC27C6"/>
    <w:rsid w:val="00EC33EC"/>
    <w:rsid w:val="00EC4207"/>
    <w:rsid w:val="00EC5653"/>
    <w:rsid w:val="00EC5BF9"/>
    <w:rsid w:val="00EC71CE"/>
    <w:rsid w:val="00ED1006"/>
    <w:rsid w:val="00ED2AAD"/>
    <w:rsid w:val="00ED4733"/>
    <w:rsid w:val="00ED56A5"/>
    <w:rsid w:val="00EF15C8"/>
    <w:rsid w:val="00EF18FE"/>
    <w:rsid w:val="00EF268B"/>
    <w:rsid w:val="00EF3C81"/>
    <w:rsid w:val="00EF4221"/>
    <w:rsid w:val="00EF4C30"/>
    <w:rsid w:val="00EF5787"/>
    <w:rsid w:val="00EF60D0"/>
    <w:rsid w:val="00F0528D"/>
    <w:rsid w:val="00F06C67"/>
    <w:rsid w:val="00F06DFD"/>
    <w:rsid w:val="00F071D1"/>
    <w:rsid w:val="00F07533"/>
    <w:rsid w:val="00F10595"/>
    <w:rsid w:val="00F10629"/>
    <w:rsid w:val="00F1236C"/>
    <w:rsid w:val="00F15FA5"/>
    <w:rsid w:val="00F16310"/>
    <w:rsid w:val="00F16FE2"/>
    <w:rsid w:val="00F209B7"/>
    <w:rsid w:val="00F2376F"/>
    <w:rsid w:val="00F243D8"/>
    <w:rsid w:val="00F25DC6"/>
    <w:rsid w:val="00F30828"/>
    <w:rsid w:val="00F313D6"/>
    <w:rsid w:val="00F34879"/>
    <w:rsid w:val="00F36E17"/>
    <w:rsid w:val="00F40F0C"/>
    <w:rsid w:val="00F42239"/>
    <w:rsid w:val="00F45221"/>
    <w:rsid w:val="00F4766C"/>
    <w:rsid w:val="00F50548"/>
    <w:rsid w:val="00F507D1"/>
    <w:rsid w:val="00F519CE"/>
    <w:rsid w:val="00F51ADA"/>
    <w:rsid w:val="00F522EF"/>
    <w:rsid w:val="00F56091"/>
    <w:rsid w:val="00F607C5"/>
    <w:rsid w:val="00F60DEA"/>
    <w:rsid w:val="00F6302A"/>
    <w:rsid w:val="00F639E4"/>
    <w:rsid w:val="00F64C2B"/>
    <w:rsid w:val="00F651BE"/>
    <w:rsid w:val="00F65AF1"/>
    <w:rsid w:val="00F67F53"/>
    <w:rsid w:val="00F703BE"/>
    <w:rsid w:val="00F71316"/>
    <w:rsid w:val="00F71F69"/>
    <w:rsid w:val="00F72B72"/>
    <w:rsid w:val="00F7418E"/>
    <w:rsid w:val="00F74BB9"/>
    <w:rsid w:val="00F75582"/>
    <w:rsid w:val="00F76EFA"/>
    <w:rsid w:val="00F8023D"/>
    <w:rsid w:val="00F8033E"/>
    <w:rsid w:val="00F804BE"/>
    <w:rsid w:val="00F817CE"/>
    <w:rsid w:val="00F81AF6"/>
    <w:rsid w:val="00F82812"/>
    <w:rsid w:val="00F8456C"/>
    <w:rsid w:val="00F848DD"/>
    <w:rsid w:val="00F859D8"/>
    <w:rsid w:val="00F85A8D"/>
    <w:rsid w:val="00F85CDA"/>
    <w:rsid w:val="00F868F5"/>
    <w:rsid w:val="00F87AB5"/>
    <w:rsid w:val="00F9056A"/>
    <w:rsid w:val="00F90A97"/>
    <w:rsid w:val="00F90AC0"/>
    <w:rsid w:val="00F90F8D"/>
    <w:rsid w:val="00F92782"/>
    <w:rsid w:val="00F93A82"/>
    <w:rsid w:val="00F93AA9"/>
    <w:rsid w:val="00F9684A"/>
    <w:rsid w:val="00F96985"/>
    <w:rsid w:val="00F969C0"/>
    <w:rsid w:val="00F974D0"/>
    <w:rsid w:val="00F97838"/>
    <w:rsid w:val="00FA0C89"/>
    <w:rsid w:val="00FA2BB3"/>
    <w:rsid w:val="00FB0C15"/>
    <w:rsid w:val="00FB1944"/>
    <w:rsid w:val="00FB2039"/>
    <w:rsid w:val="00FB216B"/>
    <w:rsid w:val="00FB368B"/>
    <w:rsid w:val="00FB3B05"/>
    <w:rsid w:val="00FB3F9E"/>
    <w:rsid w:val="00FB4C80"/>
    <w:rsid w:val="00FB64DC"/>
    <w:rsid w:val="00FB6A6A"/>
    <w:rsid w:val="00FB7F1D"/>
    <w:rsid w:val="00FC4236"/>
    <w:rsid w:val="00FC4E33"/>
    <w:rsid w:val="00FC5706"/>
    <w:rsid w:val="00FC7429"/>
    <w:rsid w:val="00FD07F6"/>
    <w:rsid w:val="00FD0EE5"/>
    <w:rsid w:val="00FD1EC8"/>
    <w:rsid w:val="00FD2354"/>
    <w:rsid w:val="00FD47ED"/>
    <w:rsid w:val="00FD4AEC"/>
    <w:rsid w:val="00FD577E"/>
    <w:rsid w:val="00FD74DB"/>
    <w:rsid w:val="00FD7660"/>
    <w:rsid w:val="00FE0655"/>
    <w:rsid w:val="00FE1D6D"/>
    <w:rsid w:val="00FE2365"/>
    <w:rsid w:val="00FE2ABC"/>
    <w:rsid w:val="00FE2CC1"/>
    <w:rsid w:val="00FE31FA"/>
    <w:rsid w:val="00FE4C7B"/>
    <w:rsid w:val="00FE50F9"/>
    <w:rsid w:val="00FE7336"/>
    <w:rsid w:val="00FE787C"/>
    <w:rsid w:val="00FF1E79"/>
    <w:rsid w:val="00FF44FC"/>
    <w:rsid w:val="00FF45A5"/>
    <w:rsid w:val="00FF508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character" w:styleId="PlaceholderText">
    <w:name w:val="Placeholder Text"/>
    <w:basedOn w:val="DefaultParagraphFont"/>
    <w:uiPriority w:val="99"/>
    <w:semiHidden/>
    <w:rsid w:val="001D01D1"/>
    <w:rPr>
      <w:color w:val="808080"/>
    </w:rPr>
  </w:style>
  <w:style w:type="paragraph" w:styleId="NormalWeb">
    <w:name w:val="Normal (Web)"/>
    <w:basedOn w:val="Normal"/>
    <w:uiPriority w:val="99"/>
    <w:unhideWhenUsed/>
    <w:rsid w:val="001D01D1"/>
    <w:pPr>
      <w:overflowPunct/>
      <w:autoSpaceDE/>
      <w:autoSpaceDN/>
      <w:adjustRightInd/>
      <w:spacing w:before="100" w:beforeAutospacing="1" w:after="100" w:afterAutospacing="1"/>
      <w:jc w:val="left"/>
      <w:textAlignment w:val="auto"/>
    </w:pPr>
    <w:rPr>
      <w:rFonts w:ascii="Times New Roman" w:hAnsi="Times New Roman"/>
      <w:sz w:val="24"/>
      <w:szCs w:val="24"/>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character" w:styleId="PlaceholderText">
    <w:name w:val="Placeholder Text"/>
    <w:basedOn w:val="DefaultParagraphFont"/>
    <w:uiPriority w:val="99"/>
    <w:semiHidden/>
    <w:rsid w:val="001D01D1"/>
    <w:rPr>
      <w:color w:val="808080"/>
    </w:rPr>
  </w:style>
  <w:style w:type="paragraph" w:styleId="NormalWeb">
    <w:name w:val="Normal (Web)"/>
    <w:basedOn w:val="Normal"/>
    <w:uiPriority w:val="99"/>
    <w:unhideWhenUsed/>
    <w:rsid w:val="001D01D1"/>
    <w:pPr>
      <w:overflowPunct/>
      <w:autoSpaceDE/>
      <w:autoSpaceDN/>
      <w:adjustRightInd/>
      <w:spacing w:before="100" w:beforeAutospacing="1" w:after="100" w:afterAutospacing="1"/>
      <w:jc w:val="left"/>
      <w:textAlignment w:val="auto"/>
    </w:pPr>
    <w:rPr>
      <w:rFonts w:ascii="Times New Roman" w:hAnsi="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37264496">
      <w:bodyDiv w:val="1"/>
      <w:marLeft w:val="0"/>
      <w:marRight w:val="0"/>
      <w:marTop w:val="0"/>
      <w:marBottom w:val="0"/>
      <w:divBdr>
        <w:top w:val="none" w:sz="0" w:space="0" w:color="auto"/>
        <w:left w:val="none" w:sz="0" w:space="0" w:color="auto"/>
        <w:bottom w:val="none" w:sz="0" w:space="0" w:color="auto"/>
        <w:right w:val="none" w:sz="0" w:space="0" w:color="auto"/>
      </w:divBdr>
      <w:divsChild>
        <w:div w:id="1539314798">
          <w:marLeft w:val="1411"/>
          <w:marRight w:val="0"/>
          <w:marTop w:val="72"/>
          <w:marBottom w:val="0"/>
          <w:divBdr>
            <w:top w:val="none" w:sz="0" w:space="0" w:color="auto"/>
            <w:left w:val="none" w:sz="0" w:space="0" w:color="auto"/>
            <w:bottom w:val="none" w:sz="0" w:space="0" w:color="auto"/>
            <w:right w:val="none" w:sz="0" w:space="0" w:color="auto"/>
          </w:divBdr>
        </w:div>
        <w:div w:id="531384734">
          <w:marLeft w:val="1411"/>
          <w:marRight w:val="0"/>
          <w:marTop w:val="72"/>
          <w:marBottom w:val="0"/>
          <w:divBdr>
            <w:top w:val="none" w:sz="0" w:space="0" w:color="auto"/>
            <w:left w:val="none" w:sz="0" w:space="0" w:color="auto"/>
            <w:bottom w:val="none" w:sz="0" w:space="0" w:color="auto"/>
            <w:right w:val="none" w:sz="0" w:space="0" w:color="auto"/>
          </w:divBdr>
        </w:div>
        <w:div w:id="13888">
          <w:marLeft w:val="1411"/>
          <w:marRight w:val="0"/>
          <w:marTop w:val="72"/>
          <w:marBottom w:val="0"/>
          <w:divBdr>
            <w:top w:val="none" w:sz="0" w:space="0" w:color="auto"/>
            <w:left w:val="none" w:sz="0" w:space="0" w:color="auto"/>
            <w:bottom w:val="none" w:sz="0" w:space="0" w:color="auto"/>
            <w:right w:val="none" w:sz="0" w:space="0" w:color="auto"/>
          </w:divBdr>
        </w:div>
        <w:div w:id="1731998442">
          <w:marLeft w:val="1411"/>
          <w:marRight w:val="0"/>
          <w:marTop w:val="72"/>
          <w:marBottom w:val="0"/>
          <w:divBdr>
            <w:top w:val="none" w:sz="0" w:space="0" w:color="auto"/>
            <w:left w:val="none" w:sz="0" w:space="0" w:color="auto"/>
            <w:bottom w:val="none" w:sz="0" w:space="0" w:color="auto"/>
            <w:right w:val="none" w:sz="0" w:space="0" w:color="auto"/>
          </w:divBdr>
        </w:div>
      </w:divsChild>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1903129469">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96327-1F3E-422D-A24A-33D163741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TotalTime>
  <Pages>12</Pages>
  <Words>2988</Words>
  <Characters>17034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Daniel Larsson</cp:lastModifiedBy>
  <cp:revision>4</cp:revision>
  <cp:lastPrinted>2008-01-31T07:09:00Z</cp:lastPrinted>
  <dcterms:created xsi:type="dcterms:W3CDTF">2016-04-01T15:38:00Z</dcterms:created>
  <dcterms:modified xsi:type="dcterms:W3CDTF">2016-04-10T12:40:00Z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