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D9557D">
        <w:rPr>
          <w:noProof w:val="0"/>
          <w:sz w:val="24"/>
          <w:lang w:val="en-GB"/>
        </w:rPr>
        <w:t xml:space="preserve"> </w:t>
      </w:r>
      <w:r w:rsidR="00D1404E">
        <w:rPr>
          <w:noProof w:val="0"/>
          <w:sz w:val="24"/>
          <w:lang w:val="en-GB"/>
        </w:rPr>
        <w:t>#84</w:t>
      </w:r>
      <w:r w:rsidR="00E74FAF">
        <w:rPr>
          <w:noProof w:val="0"/>
          <w:sz w:val="24"/>
          <w:lang w:val="en-GB"/>
        </w:rPr>
        <w:t>bis</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9A3476" w:rsidRPr="009A3476">
        <w:rPr>
          <w:bCs/>
          <w:noProof w:val="0"/>
          <w:sz w:val="24"/>
          <w:lang w:val="en-GB" w:eastAsia="ja-JP"/>
        </w:rPr>
        <w:t>162897</w:t>
      </w:r>
    </w:p>
    <w:p w:rsidR="00787640" w:rsidRPr="00461210" w:rsidRDefault="004100B3" w:rsidP="00F7039A">
      <w:pPr>
        <w:pStyle w:val="Header"/>
        <w:tabs>
          <w:tab w:val="right" w:pos="9639"/>
        </w:tabs>
        <w:rPr>
          <w:bCs/>
          <w:noProof w:val="0"/>
          <w:sz w:val="24"/>
          <w:lang w:val="en-GB"/>
        </w:rPr>
      </w:pPr>
      <w:r>
        <w:rPr>
          <w:noProof w:val="0"/>
          <w:sz w:val="24"/>
          <w:lang w:val="en-GB"/>
        </w:rPr>
        <w:t>Busan,</w:t>
      </w:r>
      <w:r w:rsidR="00E74FAF">
        <w:rPr>
          <w:noProof w:val="0"/>
          <w:sz w:val="24"/>
          <w:lang w:val="en-GB"/>
        </w:rPr>
        <w:t xml:space="preserve"> Korea, </w:t>
      </w:r>
      <w:r w:rsidR="00D1404E">
        <w:rPr>
          <w:bCs/>
          <w:sz w:val="24"/>
          <w:lang w:eastAsia="zh-CN"/>
        </w:rPr>
        <w:t>1</w:t>
      </w:r>
      <w:r w:rsidR="00E74FAF">
        <w:rPr>
          <w:bCs/>
          <w:sz w:val="24"/>
          <w:lang w:eastAsia="zh-CN"/>
        </w:rPr>
        <w:t>1</w:t>
      </w:r>
      <w:r w:rsidR="00D1404E" w:rsidRPr="007D61DB">
        <w:rPr>
          <w:bCs/>
          <w:sz w:val="24"/>
          <w:vertAlign w:val="superscript"/>
          <w:lang w:eastAsia="zh-CN"/>
        </w:rPr>
        <w:t>th</w:t>
      </w:r>
      <w:r w:rsidR="00D1404E" w:rsidRPr="00235B77">
        <w:rPr>
          <w:bCs/>
          <w:sz w:val="24"/>
          <w:lang w:eastAsia="zh-CN"/>
        </w:rPr>
        <w:t xml:space="preserve"> – </w:t>
      </w:r>
      <w:r w:rsidR="00D1404E">
        <w:rPr>
          <w:bCs/>
          <w:sz w:val="24"/>
          <w:lang w:eastAsia="zh-CN"/>
        </w:rPr>
        <w:t>1</w:t>
      </w:r>
      <w:r w:rsidR="00E74FAF">
        <w:rPr>
          <w:bCs/>
          <w:sz w:val="24"/>
          <w:lang w:eastAsia="zh-CN"/>
        </w:rPr>
        <w:t>5</w:t>
      </w:r>
      <w:r w:rsidR="00D1404E">
        <w:rPr>
          <w:bCs/>
          <w:sz w:val="24"/>
          <w:vertAlign w:val="superscript"/>
          <w:lang w:eastAsia="zh-CN"/>
        </w:rPr>
        <w:t>th</w:t>
      </w:r>
      <w:r w:rsidR="00D1404E" w:rsidRPr="00235B77">
        <w:rPr>
          <w:bCs/>
          <w:sz w:val="24"/>
          <w:lang w:eastAsia="zh-CN"/>
        </w:rPr>
        <w:t xml:space="preserve"> </w:t>
      </w:r>
      <w:r w:rsidR="00E74FAF">
        <w:rPr>
          <w:bCs/>
          <w:sz w:val="24"/>
          <w:lang w:eastAsia="zh-CN"/>
        </w:rPr>
        <w:t>April</w:t>
      </w:r>
      <w:r w:rsidR="00D1404E">
        <w:rPr>
          <w:bCs/>
          <w:sz w:val="24"/>
          <w:lang w:eastAsia="zh-CN"/>
        </w:rPr>
        <w:t xml:space="preserve"> </w:t>
      </w:r>
      <w:r w:rsidR="00D1404E" w:rsidRPr="00235B77">
        <w:rPr>
          <w:bCs/>
          <w:sz w:val="24"/>
          <w:lang w:eastAsia="zh-CN"/>
        </w:rPr>
        <w:t>201</w:t>
      </w:r>
      <w:r w:rsidR="00D1404E">
        <w:rPr>
          <w:bCs/>
          <w:sz w:val="24"/>
          <w:lang w:eastAsia="zh-CN"/>
        </w:rPr>
        <w:t>6</w:t>
      </w:r>
    </w:p>
    <w:bookmarkEnd w:id="0"/>
    <w:bookmarkEnd w:id="1"/>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9A3476">
        <w:rPr>
          <w:rFonts w:cs="Arial"/>
          <w:b/>
          <w:bCs/>
          <w:sz w:val="24"/>
        </w:rPr>
        <w:t>8.1.6</w:t>
      </w:r>
      <w:r w:rsidR="004100B3">
        <w:rPr>
          <w:rFonts w:cs="Arial"/>
          <w:b/>
          <w:bCs/>
          <w:sz w:val="24"/>
        </w:rPr>
        <w:t>.</w:t>
      </w:r>
      <w:r w:rsidR="009A3476">
        <w:rPr>
          <w:rFonts w:cs="Arial"/>
          <w:b/>
          <w:bCs/>
          <w:sz w:val="24"/>
        </w:rPr>
        <w:t>1</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009A3476" w:rsidRPr="00A968E8">
        <w:rPr>
          <w:rFonts w:ascii="Arial" w:hAnsi="Arial" w:cs="Arial"/>
          <w:b/>
          <w:bCs/>
          <w:sz w:val="24"/>
        </w:rPr>
        <w:t>Nokia, Alcatel-Lucent Shanghai Bell</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7178D3">
        <w:rPr>
          <w:rFonts w:ascii="Arial" w:hAnsi="Arial" w:cs="Arial"/>
          <w:b/>
          <w:sz w:val="24"/>
          <w:szCs w:val="24"/>
          <w:lang w:eastAsia="zh-CN"/>
        </w:rPr>
        <w:t>Performance and complexity of Turbo, LDPC and Polar codes</w:t>
      </w:r>
    </w:p>
    <w:p w:rsidR="0034111C" w:rsidRPr="007B7496"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34111C" w:rsidRPr="007B7496" w:rsidRDefault="0034111C">
      <w:pPr>
        <w:pStyle w:val="Heading1"/>
      </w:pPr>
      <w:r w:rsidRPr="007B7496">
        <w:t>1</w:t>
      </w:r>
      <w:r w:rsidRPr="007B7496">
        <w:tab/>
      </w:r>
      <w:r w:rsidR="00EE7FA7" w:rsidRPr="007B7496">
        <w:t>Introduction</w:t>
      </w:r>
    </w:p>
    <w:p w:rsidR="00B805A2" w:rsidRPr="00AF26F1" w:rsidRDefault="00F24732" w:rsidP="003D576F">
      <w:pPr>
        <w:jc w:val="both"/>
        <w:rPr>
          <w:rFonts w:ascii="Times New Roman" w:hAnsi="Times New Roman"/>
          <w:sz w:val="20"/>
          <w:szCs w:val="20"/>
        </w:rPr>
      </w:pPr>
      <w:r w:rsidRPr="00AF26F1">
        <w:rPr>
          <w:rFonts w:ascii="Times New Roman" w:hAnsi="Times New Roman"/>
          <w:sz w:val="20"/>
          <w:szCs w:val="20"/>
        </w:rPr>
        <w:t>Several channel coding schemes have the potential to fulfil different requirements</w:t>
      </w:r>
      <w:r w:rsidR="003929C3" w:rsidRPr="00AF26F1">
        <w:rPr>
          <w:rFonts w:ascii="Times New Roman" w:hAnsi="Times New Roman"/>
          <w:sz w:val="20"/>
          <w:szCs w:val="20"/>
        </w:rPr>
        <w:t xml:space="preserve"> [1, 2, 3]</w:t>
      </w:r>
      <w:r w:rsidRPr="00AF26F1">
        <w:rPr>
          <w:rFonts w:ascii="Times New Roman" w:hAnsi="Times New Roman"/>
          <w:sz w:val="20"/>
          <w:szCs w:val="20"/>
        </w:rPr>
        <w:t xml:space="preserve"> of </w:t>
      </w:r>
      <w:r w:rsidR="00640690">
        <w:rPr>
          <w:rFonts w:ascii="Times New Roman" w:hAnsi="Times New Roman"/>
          <w:sz w:val="20"/>
          <w:szCs w:val="20"/>
        </w:rPr>
        <w:t>5G New R</w:t>
      </w:r>
      <w:r w:rsidRPr="00AF26F1">
        <w:rPr>
          <w:rFonts w:ascii="Times New Roman" w:hAnsi="Times New Roman"/>
          <w:sz w:val="20"/>
          <w:szCs w:val="20"/>
        </w:rPr>
        <w:t>adio illustrated in [</w:t>
      </w:r>
      <w:r w:rsidR="009A3476" w:rsidRPr="00AF26F1">
        <w:rPr>
          <w:rFonts w:ascii="Times New Roman" w:hAnsi="Times New Roman"/>
          <w:sz w:val="20"/>
          <w:szCs w:val="20"/>
        </w:rPr>
        <w:t>4</w:t>
      </w:r>
      <w:r w:rsidRPr="00AF26F1">
        <w:rPr>
          <w:rFonts w:ascii="Times New Roman" w:hAnsi="Times New Roman"/>
          <w:sz w:val="20"/>
          <w:szCs w:val="20"/>
        </w:rPr>
        <w:t>]</w:t>
      </w:r>
      <w:r w:rsidR="00B805A2" w:rsidRPr="00AF26F1">
        <w:rPr>
          <w:rFonts w:ascii="Times New Roman" w:hAnsi="Times New Roman"/>
          <w:sz w:val="20"/>
          <w:szCs w:val="20"/>
        </w:rPr>
        <w:t>. Channel coding requirement</w:t>
      </w:r>
      <w:r w:rsidR="008D50F9" w:rsidRPr="00AF26F1">
        <w:rPr>
          <w:rFonts w:ascii="Times New Roman" w:hAnsi="Times New Roman"/>
          <w:sz w:val="20"/>
          <w:szCs w:val="20"/>
        </w:rPr>
        <w:t>s</w:t>
      </w:r>
      <w:r w:rsidR="00B805A2" w:rsidRPr="00AF26F1">
        <w:rPr>
          <w:rFonts w:ascii="Times New Roman" w:hAnsi="Times New Roman"/>
          <w:sz w:val="20"/>
          <w:szCs w:val="20"/>
        </w:rPr>
        <w:t xml:space="preserve"> for eMBB</w:t>
      </w:r>
      <w:r w:rsidR="00D478EF" w:rsidRPr="00AF26F1">
        <w:rPr>
          <w:rFonts w:ascii="Times New Roman" w:hAnsi="Times New Roman"/>
          <w:sz w:val="20"/>
          <w:szCs w:val="20"/>
        </w:rPr>
        <w:t xml:space="preserve"> are, </w:t>
      </w:r>
    </w:p>
    <w:p w:rsidR="00B805A2" w:rsidRPr="00AF26F1" w:rsidRDefault="00B805A2" w:rsidP="00B805A2">
      <w:pPr>
        <w:numPr>
          <w:ilvl w:val="0"/>
          <w:numId w:val="12"/>
        </w:numPr>
        <w:jc w:val="both"/>
        <w:rPr>
          <w:rFonts w:ascii="Times New Roman" w:hAnsi="Times New Roman"/>
          <w:sz w:val="20"/>
          <w:szCs w:val="20"/>
        </w:rPr>
      </w:pPr>
      <w:r w:rsidRPr="00AF26F1">
        <w:rPr>
          <w:rFonts w:ascii="Times New Roman" w:hAnsi="Times New Roman"/>
          <w:sz w:val="20"/>
          <w:szCs w:val="20"/>
        </w:rPr>
        <w:t>Good error performance with high throughput</w:t>
      </w:r>
    </w:p>
    <w:p w:rsidR="00B805A2" w:rsidRPr="00AF26F1" w:rsidRDefault="00B805A2" w:rsidP="00B805A2">
      <w:pPr>
        <w:numPr>
          <w:ilvl w:val="0"/>
          <w:numId w:val="12"/>
        </w:numPr>
        <w:jc w:val="both"/>
        <w:rPr>
          <w:rFonts w:ascii="Times New Roman" w:hAnsi="Times New Roman"/>
          <w:sz w:val="20"/>
          <w:szCs w:val="20"/>
        </w:rPr>
      </w:pPr>
      <w:r w:rsidRPr="00AF26F1">
        <w:rPr>
          <w:rFonts w:ascii="Times New Roman" w:hAnsi="Times New Roman"/>
          <w:sz w:val="20"/>
          <w:szCs w:val="20"/>
        </w:rPr>
        <w:t>High energy efficiency</w:t>
      </w:r>
    </w:p>
    <w:p w:rsidR="00B805A2" w:rsidRPr="00AF26F1" w:rsidRDefault="00B805A2" w:rsidP="00B805A2">
      <w:pPr>
        <w:numPr>
          <w:ilvl w:val="0"/>
          <w:numId w:val="12"/>
        </w:numPr>
        <w:jc w:val="both"/>
        <w:rPr>
          <w:rFonts w:ascii="Times New Roman" w:hAnsi="Times New Roman"/>
          <w:sz w:val="20"/>
          <w:szCs w:val="20"/>
        </w:rPr>
      </w:pPr>
      <w:r w:rsidRPr="00AF26F1">
        <w:rPr>
          <w:rFonts w:ascii="Times New Roman" w:hAnsi="Times New Roman"/>
          <w:sz w:val="20"/>
          <w:szCs w:val="20"/>
        </w:rPr>
        <w:t>High chip area efficiency</w:t>
      </w:r>
    </w:p>
    <w:p w:rsidR="00B805A2" w:rsidRPr="00AF26F1" w:rsidRDefault="00B805A2" w:rsidP="003D576F">
      <w:pPr>
        <w:numPr>
          <w:ilvl w:val="0"/>
          <w:numId w:val="12"/>
        </w:numPr>
        <w:jc w:val="both"/>
        <w:rPr>
          <w:rFonts w:ascii="Times New Roman" w:hAnsi="Times New Roman"/>
          <w:sz w:val="20"/>
          <w:szCs w:val="20"/>
        </w:rPr>
      </w:pPr>
      <w:r w:rsidRPr="00AF26F1">
        <w:rPr>
          <w:rFonts w:ascii="Times New Roman" w:hAnsi="Times New Roman"/>
          <w:sz w:val="20"/>
          <w:szCs w:val="20"/>
        </w:rPr>
        <w:t>Low latency encoding/decoding</w:t>
      </w:r>
    </w:p>
    <w:p w:rsidR="00B160BC" w:rsidRPr="00AF26F1" w:rsidRDefault="00F24732" w:rsidP="00B805A2">
      <w:pPr>
        <w:jc w:val="both"/>
        <w:rPr>
          <w:rFonts w:ascii="Times New Roman" w:hAnsi="Times New Roman"/>
          <w:sz w:val="20"/>
          <w:szCs w:val="20"/>
        </w:rPr>
      </w:pPr>
      <w:r w:rsidRPr="00AF26F1">
        <w:rPr>
          <w:rFonts w:ascii="Times New Roman" w:hAnsi="Times New Roman"/>
          <w:sz w:val="20"/>
          <w:szCs w:val="20"/>
        </w:rPr>
        <w:t>Turbo, LDPC and polar codes are the most promising candidates for eMBB usage scenario considering the fact that they are capacity approaching codes. In this contribution, we highlight their important features, theoretical performance, complexity, and some implementation-related aspects.</w:t>
      </w:r>
      <w:r w:rsidR="00762A13" w:rsidRPr="00AF26F1">
        <w:rPr>
          <w:rFonts w:ascii="Times New Roman" w:hAnsi="Times New Roman"/>
          <w:sz w:val="20"/>
          <w:szCs w:val="20"/>
        </w:rPr>
        <w:t xml:space="preserve"> This gives insight about coding candidates and selecting </w:t>
      </w:r>
      <w:r w:rsidR="00D478EF" w:rsidRPr="00AF26F1">
        <w:rPr>
          <w:rFonts w:ascii="Times New Roman" w:hAnsi="Times New Roman"/>
          <w:sz w:val="20"/>
          <w:szCs w:val="20"/>
        </w:rPr>
        <w:t xml:space="preserve">the </w:t>
      </w:r>
      <w:r w:rsidR="00762A13" w:rsidRPr="00AF26F1">
        <w:rPr>
          <w:rFonts w:ascii="Times New Roman" w:hAnsi="Times New Roman"/>
          <w:sz w:val="20"/>
          <w:szCs w:val="20"/>
        </w:rPr>
        <w:t xml:space="preserve">right candidate for new radio access. </w:t>
      </w:r>
      <w:r w:rsidRPr="00AF26F1">
        <w:rPr>
          <w:rFonts w:ascii="Times New Roman" w:hAnsi="Times New Roman"/>
          <w:sz w:val="20"/>
          <w:szCs w:val="20"/>
        </w:rPr>
        <w:t xml:space="preserve"> </w:t>
      </w:r>
      <w:r w:rsidR="008119BF" w:rsidRPr="00AF26F1">
        <w:rPr>
          <w:rFonts w:ascii="Times New Roman" w:hAnsi="Times New Roman"/>
          <w:iCs/>
          <w:sz w:val="20"/>
          <w:szCs w:val="20"/>
        </w:rPr>
        <w:t xml:space="preserve"> </w:t>
      </w:r>
    </w:p>
    <w:p w:rsidR="00396475" w:rsidRPr="008E6812" w:rsidRDefault="00A8240F" w:rsidP="00396475">
      <w:pPr>
        <w:pStyle w:val="Heading1"/>
      </w:pPr>
      <w:bookmarkStart w:id="3" w:name="OLE_LINK15"/>
      <w:bookmarkStart w:id="4" w:name="OLE_LINK16"/>
      <w:r>
        <w:t>2</w:t>
      </w:r>
      <w:r>
        <w:tab/>
      </w:r>
      <w:r w:rsidR="00995FB5">
        <w:t>Discussion</w:t>
      </w:r>
      <w:bookmarkStart w:id="5" w:name="OLE_LINK9"/>
      <w:bookmarkStart w:id="6" w:name="OLE_LINK10"/>
      <w:bookmarkStart w:id="7" w:name="OLE_LINK13"/>
      <w:bookmarkStart w:id="8" w:name="OLE_LINK14"/>
      <w:bookmarkEnd w:id="3"/>
      <w:bookmarkEnd w:id="4"/>
      <w:r w:rsidR="00396475">
        <w:t xml:space="preserve"> </w:t>
      </w:r>
    </w:p>
    <w:p w:rsidR="00F24732" w:rsidRPr="00AF26F1" w:rsidRDefault="00F24732" w:rsidP="00267B6B">
      <w:pPr>
        <w:jc w:val="both"/>
        <w:rPr>
          <w:rFonts w:ascii="Times New Roman" w:hAnsi="Times New Roman"/>
          <w:sz w:val="20"/>
          <w:szCs w:val="20"/>
        </w:rPr>
      </w:pPr>
      <w:r w:rsidRPr="00AF26F1">
        <w:rPr>
          <w:rFonts w:ascii="Times New Roman" w:hAnsi="Times New Roman"/>
          <w:sz w:val="20"/>
          <w:szCs w:val="20"/>
        </w:rPr>
        <w:t xml:space="preserve">Turbo coding is the existing coding scheme in LTE and capable of handling </w:t>
      </w:r>
      <w:r w:rsidR="00091AF1" w:rsidRPr="00AF26F1">
        <w:rPr>
          <w:rFonts w:ascii="Times New Roman" w:hAnsi="Times New Roman"/>
          <w:sz w:val="20"/>
          <w:szCs w:val="20"/>
        </w:rPr>
        <w:t xml:space="preserve">existing broadband </w:t>
      </w:r>
      <w:r w:rsidRPr="00AF26F1">
        <w:rPr>
          <w:rFonts w:ascii="Times New Roman" w:hAnsi="Times New Roman"/>
          <w:sz w:val="20"/>
          <w:szCs w:val="20"/>
        </w:rPr>
        <w:t>s</w:t>
      </w:r>
      <w:r w:rsidR="001677B6" w:rsidRPr="00AF26F1">
        <w:rPr>
          <w:rFonts w:ascii="Times New Roman" w:hAnsi="Times New Roman"/>
          <w:sz w:val="20"/>
          <w:szCs w:val="20"/>
        </w:rPr>
        <w:t xml:space="preserve">cenarios. LTE turbo transmitter and </w:t>
      </w:r>
      <w:r w:rsidRPr="00AF26F1">
        <w:rPr>
          <w:rFonts w:ascii="Times New Roman" w:hAnsi="Times New Roman"/>
          <w:sz w:val="20"/>
          <w:szCs w:val="20"/>
        </w:rPr>
        <w:t xml:space="preserve">receiver chain including interleaving, rate matching, and HARQ </w:t>
      </w:r>
      <w:r w:rsidR="00B805A2" w:rsidRPr="00AF26F1">
        <w:rPr>
          <w:rFonts w:ascii="Times New Roman" w:hAnsi="Times New Roman"/>
          <w:sz w:val="20"/>
          <w:szCs w:val="20"/>
        </w:rPr>
        <w:t xml:space="preserve">has </w:t>
      </w:r>
      <w:r w:rsidR="0065648A" w:rsidRPr="00AF26F1">
        <w:rPr>
          <w:rFonts w:ascii="Times New Roman" w:hAnsi="Times New Roman"/>
          <w:sz w:val="20"/>
          <w:szCs w:val="20"/>
        </w:rPr>
        <w:t>also well developed</w:t>
      </w:r>
      <w:r w:rsidR="00B805A2" w:rsidRPr="00AF26F1">
        <w:rPr>
          <w:rFonts w:ascii="Times New Roman" w:hAnsi="Times New Roman"/>
          <w:sz w:val="20"/>
          <w:szCs w:val="20"/>
        </w:rPr>
        <w:t xml:space="preserve"> over time. </w:t>
      </w:r>
      <w:r w:rsidRPr="00AF26F1">
        <w:rPr>
          <w:rFonts w:ascii="Times New Roman" w:hAnsi="Times New Roman"/>
          <w:sz w:val="20"/>
          <w:szCs w:val="20"/>
        </w:rPr>
        <w:t>In LTE, turbo also support</w:t>
      </w:r>
      <w:r w:rsidR="0065648A" w:rsidRPr="00AF26F1">
        <w:rPr>
          <w:rFonts w:ascii="Times New Roman" w:hAnsi="Times New Roman"/>
          <w:sz w:val="20"/>
          <w:szCs w:val="20"/>
        </w:rPr>
        <w:t>s a</w:t>
      </w:r>
      <w:r w:rsidRPr="00AF26F1">
        <w:rPr>
          <w:rFonts w:ascii="Times New Roman" w:hAnsi="Times New Roman"/>
          <w:sz w:val="20"/>
          <w:szCs w:val="20"/>
        </w:rPr>
        <w:t xml:space="preserve"> wider range of block sizes and their performances in lower code rates are competitive with many other coding candidates. </w:t>
      </w:r>
      <w:r w:rsidR="00267B6B" w:rsidRPr="00AF26F1">
        <w:rPr>
          <w:rFonts w:ascii="Times New Roman" w:hAnsi="Times New Roman"/>
          <w:sz w:val="20"/>
          <w:szCs w:val="20"/>
        </w:rPr>
        <w:t xml:space="preserve">However, turbo coding has limitations when achieving low decoding latencies due to its interleaving/deinterleaving stages and iterative decoding. </w:t>
      </w:r>
      <w:r w:rsidRPr="00AF26F1">
        <w:rPr>
          <w:rFonts w:ascii="Times New Roman" w:hAnsi="Times New Roman"/>
          <w:sz w:val="20"/>
          <w:szCs w:val="20"/>
        </w:rPr>
        <w:t xml:space="preserve">Considering </w:t>
      </w:r>
      <w:r w:rsidR="001A4939" w:rsidRPr="00AF26F1">
        <w:rPr>
          <w:rFonts w:ascii="Times New Roman" w:hAnsi="Times New Roman"/>
          <w:sz w:val="20"/>
          <w:szCs w:val="20"/>
        </w:rPr>
        <w:t xml:space="preserve">most of </w:t>
      </w:r>
      <w:r w:rsidRPr="00AF26F1">
        <w:rPr>
          <w:rFonts w:ascii="Times New Roman" w:hAnsi="Times New Roman"/>
          <w:sz w:val="20"/>
          <w:szCs w:val="20"/>
        </w:rPr>
        <w:t xml:space="preserve">these aspects, </w:t>
      </w:r>
      <w:r w:rsidR="0065648A" w:rsidRPr="00AF26F1">
        <w:rPr>
          <w:rFonts w:ascii="Times New Roman" w:hAnsi="Times New Roman"/>
          <w:sz w:val="20"/>
          <w:szCs w:val="20"/>
        </w:rPr>
        <w:t>one</w:t>
      </w:r>
      <w:r w:rsidRPr="00AF26F1">
        <w:rPr>
          <w:rFonts w:ascii="Times New Roman" w:hAnsi="Times New Roman"/>
          <w:sz w:val="20"/>
          <w:szCs w:val="20"/>
        </w:rPr>
        <w:t xml:space="preserve"> </w:t>
      </w:r>
      <w:r w:rsidR="0065648A" w:rsidRPr="00AF26F1">
        <w:rPr>
          <w:rFonts w:ascii="Times New Roman" w:hAnsi="Times New Roman"/>
          <w:sz w:val="20"/>
          <w:szCs w:val="20"/>
        </w:rPr>
        <w:t xml:space="preserve">may </w:t>
      </w:r>
      <w:r w:rsidR="001A4939" w:rsidRPr="00AF26F1">
        <w:rPr>
          <w:rFonts w:ascii="Times New Roman" w:hAnsi="Times New Roman"/>
          <w:sz w:val="20"/>
          <w:szCs w:val="20"/>
        </w:rPr>
        <w:t xml:space="preserve">still </w:t>
      </w:r>
      <w:r w:rsidR="0065648A" w:rsidRPr="00AF26F1">
        <w:rPr>
          <w:rFonts w:ascii="Times New Roman" w:hAnsi="Times New Roman"/>
          <w:sz w:val="20"/>
          <w:szCs w:val="20"/>
        </w:rPr>
        <w:t>draw the conclusion that</w:t>
      </w:r>
      <w:r w:rsidRPr="00AF26F1">
        <w:rPr>
          <w:rFonts w:ascii="Times New Roman" w:hAnsi="Times New Roman"/>
          <w:sz w:val="20"/>
          <w:szCs w:val="20"/>
        </w:rPr>
        <w:t xml:space="preserve"> turbo </w:t>
      </w:r>
      <w:r w:rsidR="00091AF1" w:rsidRPr="00AF26F1">
        <w:rPr>
          <w:rFonts w:ascii="Times New Roman" w:hAnsi="Times New Roman"/>
          <w:sz w:val="20"/>
          <w:szCs w:val="20"/>
        </w:rPr>
        <w:t xml:space="preserve">is </w:t>
      </w:r>
      <w:r w:rsidR="0065648A" w:rsidRPr="00AF26F1">
        <w:rPr>
          <w:rFonts w:ascii="Times New Roman" w:hAnsi="Times New Roman"/>
          <w:sz w:val="20"/>
          <w:szCs w:val="20"/>
        </w:rPr>
        <w:t>the</w:t>
      </w:r>
      <w:r w:rsidR="00B805A2" w:rsidRPr="00AF26F1">
        <w:rPr>
          <w:rFonts w:ascii="Times New Roman" w:hAnsi="Times New Roman"/>
          <w:sz w:val="20"/>
          <w:szCs w:val="20"/>
        </w:rPr>
        <w:t xml:space="preserve"> </w:t>
      </w:r>
      <w:r w:rsidR="0065648A" w:rsidRPr="00AF26F1">
        <w:rPr>
          <w:rFonts w:ascii="Times New Roman" w:hAnsi="Times New Roman"/>
          <w:sz w:val="20"/>
          <w:szCs w:val="20"/>
        </w:rPr>
        <w:t>best</w:t>
      </w:r>
      <w:r w:rsidRPr="00AF26F1">
        <w:rPr>
          <w:rFonts w:ascii="Times New Roman" w:hAnsi="Times New Roman"/>
          <w:sz w:val="20"/>
          <w:szCs w:val="20"/>
        </w:rPr>
        <w:t xml:space="preserve"> candidate for new radio access. </w:t>
      </w:r>
    </w:p>
    <w:p w:rsidR="00D60B9E" w:rsidRPr="00AF26F1" w:rsidRDefault="00F24732" w:rsidP="00F24732">
      <w:pPr>
        <w:jc w:val="both"/>
        <w:rPr>
          <w:rFonts w:ascii="Times New Roman" w:hAnsi="Times New Roman"/>
          <w:sz w:val="20"/>
          <w:szCs w:val="20"/>
        </w:rPr>
      </w:pPr>
      <w:r w:rsidRPr="00AF26F1">
        <w:rPr>
          <w:rFonts w:ascii="Times New Roman" w:hAnsi="Times New Roman"/>
          <w:sz w:val="20"/>
          <w:szCs w:val="20"/>
        </w:rPr>
        <w:t xml:space="preserve">LDPC codes are the most common scheme used outside 3GPP and </w:t>
      </w:r>
      <w:r w:rsidR="00B805A2" w:rsidRPr="00AF26F1">
        <w:rPr>
          <w:rFonts w:ascii="Times New Roman" w:hAnsi="Times New Roman"/>
          <w:sz w:val="20"/>
          <w:szCs w:val="20"/>
        </w:rPr>
        <w:t>provide</w:t>
      </w:r>
      <w:r w:rsidRPr="00AF26F1">
        <w:rPr>
          <w:rFonts w:ascii="Times New Roman" w:hAnsi="Times New Roman"/>
          <w:sz w:val="20"/>
          <w:szCs w:val="20"/>
        </w:rPr>
        <w:t xml:space="preserve"> very good performance over </w:t>
      </w:r>
      <w:r w:rsidR="0065648A" w:rsidRPr="00AF26F1">
        <w:rPr>
          <w:rFonts w:ascii="Times New Roman" w:hAnsi="Times New Roman"/>
          <w:sz w:val="20"/>
          <w:szCs w:val="20"/>
        </w:rPr>
        <w:t xml:space="preserve">a </w:t>
      </w:r>
      <w:r w:rsidRPr="00AF26F1">
        <w:rPr>
          <w:rFonts w:ascii="Times New Roman" w:hAnsi="Times New Roman"/>
          <w:sz w:val="20"/>
          <w:szCs w:val="20"/>
        </w:rPr>
        <w:t xml:space="preserve">wider range of block sizes. This is also capable </w:t>
      </w:r>
      <w:r w:rsidR="00B805A2" w:rsidRPr="00AF26F1">
        <w:rPr>
          <w:rFonts w:ascii="Times New Roman" w:hAnsi="Times New Roman"/>
          <w:sz w:val="20"/>
          <w:szCs w:val="20"/>
        </w:rPr>
        <w:t>of</w:t>
      </w:r>
      <w:r w:rsidRPr="00AF26F1">
        <w:rPr>
          <w:rFonts w:ascii="Times New Roman" w:hAnsi="Times New Roman"/>
          <w:sz w:val="20"/>
          <w:szCs w:val="20"/>
        </w:rPr>
        <w:t xml:space="preserve"> achiev</w:t>
      </w:r>
      <w:r w:rsidR="00B805A2" w:rsidRPr="00AF26F1">
        <w:rPr>
          <w:rFonts w:ascii="Times New Roman" w:hAnsi="Times New Roman"/>
          <w:sz w:val="20"/>
          <w:szCs w:val="20"/>
        </w:rPr>
        <w:t>ing</w:t>
      </w:r>
      <w:r w:rsidRPr="00AF26F1">
        <w:rPr>
          <w:rFonts w:ascii="Times New Roman" w:hAnsi="Times New Roman"/>
          <w:sz w:val="20"/>
          <w:szCs w:val="20"/>
        </w:rPr>
        <w:t xml:space="preserve"> the performance close to the Shannon limit mostly for long block codes. In general, LDPC has superior performance when the code rates are closer to one. </w:t>
      </w:r>
      <w:r w:rsidR="00D60B9E" w:rsidRPr="00AF26F1">
        <w:rPr>
          <w:rFonts w:ascii="Times New Roman" w:hAnsi="Times New Roman"/>
          <w:sz w:val="20"/>
          <w:szCs w:val="20"/>
        </w:rPr>
        <w:t>The flexibility of the implementation is one other key benefit of LDPC.</w:t>
      </w:r>
      <w:r w:rsidR="00091AF1" w:rsidRPr="00AF26F1">
        <w:rPr>
          <w:rFonts w:ascii="Times New Roman" w:hAnsi="Times New Roman"/>
          <w:sz w:val="20"/>
          <w:szCs w:val="20"/>
        </w:rPr>
        <w:t xml:space="preserve"> For example, latency associated with LDPC decoding is low due to parallelizable architecture.</w:t>
      </w:r>
      <w:r w:rsidR="00D60B9E" w:rsidRPr="00AF26F1">
        <w:rPr>
          <w:rFonts w:ascii="Times New Roman" w:hAnsi="Times New Roman"/>
          <w:sz w:val="20"/>
          <w:szCs w:val="20"/>
        </w:rPr>
        <w:t xml:space="preserve"> </w:t>
      </w:r>
      <w:r w:rsidR="00B805A2" w:rsidRPr="00AF26F1">
        <w:rPr>
          <w:rFonts w:ascii="Times New Roman" w:hAnsi="Times New Roman"/>
          <w:sz w:val="20"/>
          <w:szCs w:val="20"/>
        </w:rPr>
        <w:t xml:space="preserve">Similar to turbo, LDPC codes are mature as they </w:t>
      </w:r>
      <w:r w:rsidR="00091AF1" w:rsidRPr="00AF26F1">
        <w:rPr>
          <w:rFonts w:ascii="Times New Roman" w:hAnsi="Times New Roman"/>
          <w:sz w:val="20"/>
          <w:szCs w:val="20"/>
        </w:rPr>
        <w:t xml:space="preserve">are </w:t>
      </w:r>
      <w:r w:rsidR="00B805A2" w:rsidRPr="00AF26F1">
        <w:rPr>
          <w:rFonts w:ascii="Times New Roman" w:hAnsi="Times New Roman"/>
          <w:sz w:val="20"/>
          <w:szCs w:val="20"/>
        </w:rPr>
        <w:t xml:space="preserve">already used </w:t>
      </w:r>
      <w:r w:rsidR="00091AF1" w:rsidRPr="00AF26F1">
        <w:rPr>
          <w:rFonts w:ascii="Times New Roman" w:hAnsi="Times New Roman"/>
          <w:sz w:val="20"/>
          <w:szCs w:val="20"/>
        </w:rPr>
        <w:t xml:space="preserve">in </w:t>
      </w:r>
      <w:r w:rsidR="00B805A2" w:rsidRPr="00AF26F1">
        <w:rPr>
          <w:rFonts w:ascii="Times New Roman" w:hAnsi="Times New Roman"/>
          <w:sz w:val="20"/>
          <w:szCs w:val="20"/>
        </w:rPr>
        <w:t>many other standards.</w:t>
      </w:r>
    </w:p>
    <w:p w:rsidR="007835B8" w:rsidRDefault="00F24732" w:rsidP="00762A13">
      <w:pPr>
        <w:jc w:val="both"/>
        <w:rPr>
          <w:rFonts w:ascii="Times New Roman" w:eastAsia="Times New Roman" w:hAnsi="Times New Roman"/>
          <w:sz w:val="20"/>
          <w:szCs w:val="20"/>
        </w:rPr>
      </w:pPr>
      <w:r w:rsidRPr="00AF26F1">
        <w:rPr>
          <w:rFonts w:ascii="Times New Roman" w:hAnsi="Times New Roman"/>
          <w:sz w:val="20"/>
          <w:szCs w:val="20"/>
        </w:rPr>
        <w:t>Polar coding is very promising in terms of theoretical performances. It was introduced with sim</w:t>
      </w:r>
      <w:r w:rsidR="00725A3E" w:rsidRPr="00AF26F1">
        <w:rPr>
          <w:rFonts w:ascii="Times New Roman" w:hAnsi="Times New Roman"/>
          <w:sz w:val="20"/>
          <w:szCs w:val="20"/>
        </w:rPr>
        <w:t>ple decoding scheme, successive-</w:t>
      </w:r>
      <w:r w:rsidRPr="00AF26F1">
        <w:rPr>
          <w:rFonts w:ascii="Times New Roman" w:hAnsi="Times New Roman"/>
          <w:sz w:val="20"/>
          <w:szCs w:val="20"/>
        </w:rPr>
        <w:t>cancelation</w:t>
      </w:r>
      <w:r w:rsidR="00725A3E" w:rsidRPr="00AF26F1">
        <w:rPr>
          <w:rFonts w:ascii="Times New Roman" w:hAnsi="Times New Roman"/>
          <w:sz w:val="20"/>
          <w:szCs w:val="20"/>
        </w:rPr>
        <w:t xml:space="preserve"> (SC)</w:t>
      </w:r>
      <w:r w:rsidRPr="00AF26F1">
        <w:rPr>
          <w:rFonts w:ascii="Times New Roman" w:hAnsi="Times New Roman"/>
          <w:sz w:val="20"/>
          <w:szCs w:val="20"/>
        </w:rPr>
        <w:t xml:space="preserve"> decoding, </w:t>
      </w:r>
      <w:r w:rsidR="00227F10" w:rsidRPr="00AF26F1">
        <w:rPr>
          <w:rFonts w:ascii="Times New Roman" w:hAnsi="Times New Roman"/>
          <w:sz w:val="20"/>
          <w:szCs w:val="20"/>
        </w:rPr>
        <w:t xml:space="preserve">which </w:t>
      </w:r>
      <w:r w:rsidRPr="00AF26F1">
        <w:rPr>
          <w:rFonts w:ascii="Times New Roman" w:hAnsi="Times New Roman"/>
          <w:sz w:val="20"/>
          <w:szCs w:val="20"/>
        </w:rPr>
        <w:t xml:space="preserve">achieves capacity when the block sizes are very large. However, such block sizes will not be used in practise and </w:t>
      </w:r>
      <w:r w:rsidR="00725A3E" w:rsidRPr="00AF26F1">
        <w:rPr>
          <w:rFonts w:ascii="Times New Roman" w:hAnsi="Times New Roman"/>
          <w:sz w:val="20"/>
          <w:szCs w:val="20"/>
        </w:rPr>
        <w:t>the performance</w:t>
      </w:r>
      <w:r w:rsidRPr="00AF26F1">
        <w:rPr>
          <w:rFonts w:ascii="Times New Roman" w:hAnsi="Times New Roman"/>
          <w:sz w:val="20"/>
          <w:szCs w:val="20"/>
        </w:rPr>
        <w:t xml:space="preserve"> </w:t>
      </w:r>
      <w:r w:rsidR="00725A3E" w:rsidRPr="00AF26F1">
        <w:rPr>
          <w:rFonts w:ascii="Times New Roman" w:hAnsi="Times New Roman"/>
          <w:sz w:val="20"/>
          <w:szCs w:val="20"/>
        </w:rPr>
        <w:t>is</w:t>
      </w:r>
      <w:r w:rsidRPr="00AF26F1">
        <w:rPr>
          <w:rFonts w:ascii="Times New Roman" w:hAnsi="Times New Roman"/>
          <w:sz w:val="20"/>
          <w:szCs w:val="20"/>
        </w:rPr>
        <w:t xml:space="preserve"> lower </w:t>
      </w:r>
      <w:r w:rsidR="00725A3E" w:rsidRPr="00AF26F1">
        <w:rPr>
          <w:rFonts w:ascii="Times New Roman" w:hAnsi="Times New Roman"/>
          <w:sz w:val="20"/>
          <w:szCs w:val="20"/>
        </w:rPr>
        <w:t>for</w:t>
      </w:r>
      <w:r w:rsidRPr="00AF26F1">
        <w:rPr>
          <w:rFonts w:ascii="Times New Roman" w:hAnsi="Times New Roman"/>
          <w:sz w:val="20"/>
          <w:szCs w:val="20"/>
        </w:rPr>
        <w:t xml:space="preserve"> short to moderate block sizes. New algorithms have been proposed to improve the performance of polar codes for short to moderate block sizes by sacrificing its low complex decoding capability. For example, list-32 CRC decoding preforms better compared to available LDPC designs when the block sizes are less than 2K. </w:t>
      </w:r>
      <w:r w:rsidR="00425325" w:rsidRPr="00AF26F1">
        <w:rPr>
          <w:rFonts w:ascii="Times New Roman" w:hAnsi="Times New Roman"/>
          <w:sz w:val="20"/>
          <w:szCs w:val="20"/>
        </w:rPr>
        <w:t xml:space="preserve">Additionally, supported block lengths with polar codes </w:t>
      </w:r>
      <w:r w:rsidR="008D50F9" w:rsidRPr="00AF26F1">
        <w:rPr>
          <w:rFonts w:ascii="Times New Roman" w:hAnsi="Times New Roman"/>
          <w:sz w:val="20"/>
          <w:szCs w:val="20"/>
        </w:rPr>
        <w:t>are</w:t>
      </w:r>
      <w:r w:rsidR="00425325" w:rsidRPr="00AF26F1">
        <w:rPr>
          <w:rFonts w:ascii="Times New Roman" w:hAnsi="Times New Roman"/>
          <w:sz w:val="20"/>
          <w:szCs w:val="20"/>
        </w:rPr>
        <w:t xml:space="preserve"> power of two, and performance loss can be expected when using </w:t>
      </w:r>
      <w:r w:rsidR="00B76979" w:rsidRPr="00AF26F1">
        <w:rPr>
          <w:rFonts w:ascii="Times New Roman" w:hAnsi="Times New Roman"/>
          <w:sz w:val="20"/>
          <w:szCs w:val="20"/>
        </w:rPr>
        <w:t>shortening</w:t>
      </w:r>
      <w:r w:rsidR="00425325" w:rsidRPr="00AF26F1">
        <w:rPr>
          <w:rFonts w:ascii="Times New Roman" w:hAnsi="Times New Roman"/>
          <w:sz w:val="20"/>
          <w:szCs w:val="20"/>
        </w:rPr>
        <w:t xml:space="preserve"> schemes to obtain other block lengths. </w:t>
      </w:r>
      <w:r w:rsidRPr="00AF26F1">
        <w:rPr>
          <w:rFonts w:ascii="Times New Roman" w:eastAsia="Times New Roman" w:hAnsi="Times New Roman"/>
          <w:sz w:val="20"/>
          <w:szCs w:val="20"/>
        </w:rPr>
        <w:t>In Table 1, a summarized overview on turbo, LDPC and polar codes are indicated.</w:t>
      </w:r>
    </w:p>
    <w:p w:rsidR="00F24732" w:rsidRPr="00AF26F1" w:rsidRDefault="007835B8" w:rsidP="00762A13">
      <w:pPr>
        <w:jc w:val="both"/>
        <w:rPr>
          <w:rFonts w:ascii="Times New Roman" w:eastAsia="Times New Roman" w:hAnsi="Times New Roman"/>
          <w:color w:val="44546A"/>
          <w:sz w:val="20"/>
          <w:szCs w:val="20"/>
        </w:rPr>
      </w:pPr>
      <w:r>
        <w:rPr>
          <w:rFonts w:ascii="Times New Roman" w:eastAsia="Times New Roman" w:hAnsi="Times New Roman"/>
          <w:sz w:val="20"/>
          <w:szCs w:val="20"/>
        </w:rPr>
        <w:br w:type="page"/>
      </w:r>
    </w:p>
    <w:p w:rsidR="00F24732" w:rsidRPr="007835B8" w:rsidRDefault="00F24732" w:rsidP="00F24732">
      <w:pPr>
        <w:shd w:val="clear" w:color="auto" w:fill="FFFFFF"/>
        <w:spacing w:after="200"/>
        <w:jc w:val="center"/>
        <w:rPr>
          <w:rFonts w:ascii="Times New Roman" w:hAnsi="Times New Roman"/>
          <w:b/>
          <w:bCs/>
          <w:iCs/>
          <w:sz w:val="20"/>
          <w:szCs w:val="20"/>
          <w:lang w:eastAsia="zh-CN"/>
        </w:rPr>
      </w:pPr>
      <w:r w:rsidRPr="007835B8">
        <w:rPr>
          <w:rFonts w:ascii="Times New Roman" w:eastAsia="Times New Roman" w:hAnsi="Times New Roman"/>
          <w:b/>
          <w:iCs/>
          <w:sz w:val="20"/>
          <w:szCs w:val="20"/>
        </w:rPr>
        <w:t xml:space="preserve">Table </w:t>
      </w:r>
      <w:r w:rsidR="00D60B9E" w:rsidRPr="007835B8">
        <w:rPr>
          <w:rFonts w:ascii="Times New Roman" w:eastAsia="Times New Roman" w:hAnsi="Times New Roman"/>
          <w:b/>
          <w:iCs/>
          <w:sz w:val="20"/>
          <w:szCs w:val="20"/>
        </w:rPr>
        <w:t>1:</w:t>
      </w:r>
      <w:r w:rsidRPr="007835B8">
        <w:rPr>
          <w:rFonts w:ascii="Times New Roman" w:eastAsia="Times New Roman" w:hAnsi="Times New Roman"/>
          <w:b/>
          <w:iCs/>
          <w:sz w:val="20"/>
          <w:szCs w:val="20"/>
        </w:rPr>
        <w:t xml:space="preserve"> </w:t>
      </w:r>
      <w:r w:rsidRPr="007835B8">
        <w:rPr>
          <w:rFonts w:ascii="Times New Roman" w:hAnsi="Times New Roman"/>
          <w:b/>
          <w:bCs/>
          <w:iCs/>
          <w:sz w:val="20"/>
          <w:szCs w:val="20"/>
          <w:lang w:eastAsia="zh-CN"/>
        </w:rPr>
        <w:t xml:space="preserve">Channel coding candidates for </w:t>
      </w:r>
      <w:r w:rsidR="00D60B9E" w:rsidRPr="007835B8">
        <w:rPr>
          <w:rFonts w:ascii="Times New Roman" w:hAnsi="Times New Roman"/>
          <w:b/>
          <w:bCs/>
          <w:iCs/>
          <w:sz w:val="20"/>
          <w:szCs w:val="20"/>
          <w:lang w:eastAsia="zh-CN"/>
        </w:rPr>
        <w:t>e</w:t>
      </w:r>
      <w:r w:rsidRPr="007835B8">
        <w:rPr>
          <w:rFonts w:ascii="Times New Roman" w:hAnsi="Times New Roman"/>
          <w:b/>
          <w:bCs/>
          <w:iCs/>
          <w:sz w:val="20"/>
          <w:szCs w:val="20"/>
          <w:lang w:eastAsia="zh-CN"/>
        </w:rPr>
        <w:t xml:space="preserve">MBB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402"/>
        <w:gridCol w:w="3119"/>
      </w:tblGrid>
      <w:tr w:rsidR="00F24732" w:rsidRPr="00AF26F1" w:rsidTr="00396475">
        <w:trPr>
          <w:trHeight w:val="287"/>
        </w:trPr>
        <w:tc>
          <w:tcPr>
            <w:tcW w:w="2835" w:type="dxa"/>
            <w:shd w:val="clear" w:color="auto" w:fill="auto"/>
          </w:tcPr>
          <w:p w:rsidR="00F24732" w:rsidRPr="00AF26F1" w:rsidRDefault="00F24732" w:rsidP="003168D9">
            <w:pPr>
              <w:jc w:val="center"/>
              <w:rPr>
                <w:rFonts w:ascii="Times New Roman" w:eastAsia="Times New Roman" w:hAnsi="Times New Roman"/>
                <w:sz w:val="20"/>
                <w:szCs w:val="20"/>
              </w:rPr>
            </w:pPr>
            <w:r w:rsidRPr="00AF26F1">
              <w:rPr>
                <w:rFonts w:ascii="Times New Roman" w:eastAsia="Times New Roman" w:hAnsi="Times New Roman"/>
                <w:sz w:val="20"/>
                <w:szCs w:val="20"/>
              </w:rPr>
              <w:t>Turbo</w:t>
            </w:r>
          </w:p>
        </w:tc>
        <w:tc>
          <w:tcPr>
            <w:tcW w:w="3402" w:type="dxa"/>
            <w:shd w:val="clear" w:color="auto" w:fill="auto"/>
          </w:tcPr>
          <w:p w:rsidR="00F24732" w:rsidRPr="00AF26F1" w:rsidRDefault="00F24732" w:rsidP="003168D9">
            <w:pPr>
              <w:jc w:val="center"/>
              <w:rPr>
                <w:rFonts w:ascii="Times New Roman" w:eastAsia="Times New Roman" w:hAnsi="Times New Roman"/>
                <w:sz w:val="20"/>
                <w:szCs w:val="20"/>
              </w:rPr>
            </w:pPr>
            <w:r w:rsidRPr="00AF26F1">
              <w:rPr>
                <w:rFonts w:ascii="Times New Roman" w:eastAsia="Times New Roman" w:hAnsi="Times New Roman"/>
                <w:sz w:val="20"/>
                <w:szCs w:val="20"/>
              </w:rPr>
              <w:t>LDPC</w:t>
            </w:r>
          </w:p>
        </w:tc>
        <w:tc>
          <w:tcPr>
            <w:tcW w:w="3119" w:type="dxa"/>
            <w:shd w:val="clear" w:color="auto" w:fill="auto"/>
          </w:tcPr>
          <w:p w:rsidR="00F24732" w:rsidRPr="00AF26F1" w:rsidRDefault="00F24732" w:rsidP="003168D9">
            <w:pPr>
              <w:jc w:val="center"/>
              <w:rPr>
                <w:rFonts w:ascii="Times New Roman" w:eastAsia="Times New Roman" w:hAnsi="Times New Roman"/>
                <w:sz w:val="20"/>
                <w:szCs w:val="20"/>
              </w:rPr>
            </w:pPr>
            <w:r w:rsidRPr="00AF26F1">
              <w:rPr>
                <w:rFonts w:ascii="Times New Roman" w:eastAsia="Times New Roman" w:hAnsi="Times New Roman"/>
                <w:sz w:val="20"/>
                <w:szCs w:val="20"/>
              </w:rPr>
              <w:t>Polar</w:t>
            </w:r>
          </w:p>
        </w:tc>
      </w:tr>
      <w:tr w:rsidR="00D60B9E" w:rsidRPr="00AF26F1" w:rsidTr="00396475">
        <w:trPr>
          <w:trHeight w:val="619"/>
        </w:trPr>
        <w:tc>
          <w:tcPr>
            <w:tcW w:w="2835" w:type="dxa"/>
            <w:shd w:val="clear" w:color="auto" w:fill="auto"/>
          </w:tcPr>
          <w:p w:rsidR="00D60B9E" w:rsidRPr="00AF26F1" w:rsidRDefault="005639BA" w:rsidP="00D60B9E">
            <w:pPr>
              <w:rPr>
                <w:rFonts w:ascii="Times New Roman" w:eastAsia="Times New Roman" w:hAnsi="Times New Roman"/>
                <w:sz w:val="20"/>
                <w:szCs w:val="20"/>
              </w:rPr>
            </w:pPr>
            <w:r w:rsidRPr="00AF26F1">
              <w:rPr>
                <w:rFonts w:ascii="Times New Roman" w:eastAsia="Times New Roman" w:hAnsi="Times New Roman"/>
                <w:kern w:val="24"/>
                <w:sz w:val="20"/>
                <w:szCs w:val="20"/>
                <w:lang w:eastAsia="en-GB"/>
              </w:rPr>
              <w:t>3G/HSPA/</w:t>
            </w:r>
            <w:r w:rsidR="00D60B9E" w:rsidRPr="00AF26F1">
              <w:rPr>
                <w:rFonts w:ascii="Times New Roman" w:eastAsia="Times New Roman" w:hAnsi="Times New Roman"/>
                <w:kern w:val="24"/>
                <w:sz w:val="20"/>
                <w:szCs w:val="20"/>
                <w:lang w:eastAsia="en-GB"/>
              </w:rPr>
              <w:t>LTE channel coding scheme</w:t>
            </w:r>
          </w:p>
        </w:tc>
        <w:tc>
          <w:tcPr>
            <w:tcW w:w="3402" w:type="dxa"/>
            <w:shd w:val="clear" w:color="auto" w:fill="auto"/>
          </w:tcPr>
          <w:p w:rsidR="00D60B9E" w:rsidRPr="00AF26F1" w:rsidRDefault="00762A13" w:rsidP="00762A13">
            <w:pPr>
              <w:shd w:val="clear" w:color="auto" w:fill="FFFFFF"/>
              <w:spacing w:after="0"/>
              <w:contextualSpacing/>
              <w:rPr>
                <w:rFonts w:ascii="Times New Roman" w:eastAsia="Times New Roman" w:hAnsi="Times New Roman"/>
                <w:sz w:val="20"/>
                <w:szCs w:val="20"/>
              </w:rPr>
            </w:pPr>
            <w:r w:rsidRPr="00AF26F1">
              <w:rPr>
                <w:rFonts w:ascii="Times New Roman" w:eastAsia="Times New Roman" w:hAnsi="Times New Roman"/>
                <w:kern w:val="24"/>
                <w:sz w:val="20"/>
                <w:szCs w:val="20"/>
                <w:lang w:eastAsia="en-GB"/>
              </w:rPr>
              <w:t>Considered</w:t>
            </w:r>
            <w:r w:rsidR="005639BA" w:rsidRPr="00AF26F1">
              <w:rPr>
                <w:rFonts w:ascii="Times New Roman" w:eastAsia="Times New Roman" w:hAnsi="Times New Roman"/>
                <w:kern w:val="24"/>
                <w:sz w:val="20"/>
                <w:szCs w:val="20"/>
                <w:lang w:eastAsia="en-GB"/>
              </w:rPr>
              <w:t>/used</w:t>
            </w:r>
            <w:r w:rsidR="00D60B9E" w:rsidRPr="00AF26F1">
              <w:rPr>
                <w:rFonts w:ascii="Times New Roman" w:eastAsia="Times New Roman" w:hAnsi="Times New Roman"/>
                <w:kern w:val="24"/>
                <w:sz w:val="20"/>
                <w:szCs w:val="20"/>
                <w:lang w:eastAsia="en-GB"/>
              </w:rPr>
              <w:t xml:space="preserve"> in many other standards</w:t>
            </w:r>
          </w:p>
        </w:tc>
        <w:tc>
          <w:tcPr>
            <w:tcW w:w="3119" w:type="dxa"/>
            <w:shd w:val="clear" w:color="auto" w:fill="auto"/>
          </w:tcPr>
          <w:p w:rsidR="00D60B9E" w:rsidRPr="00AF26F1" w:rsidRDefault="00762A13" w:rsidP="00762A13">
            <w:pPr>
              <w:shd w:val="clear" w:color="auto" w:fill="FFFFFF"/>
              <w:spacing w:after="0"/>
              <w:contextualSpacing/>
              <w:rPr>
                <w:rFonts w:ascii="Times New Roman" w:eastAsia="Times New Roman" w:hAnsi="Times New Roman"/>
                <w:sz w:val="20"/>
                <w:szCs w:val="20"/>
                <w:lang w:eastAsia="en-GB"/>
              </w:rPr>
            </w:pPr>
            <w:r w:rsidRPr="00AF26F1">
              <w:rPr>
                <w:rFonts w:ascii="Times New Roman" w:eastAsia="Times New Roman" w:hAnsi="Times New Roman"/>
                <w:kern w:val="24"/>
                <w:sz w:val="20"/>
                <w:szCs w:val="20"/>
                <w:lang w:eastAsia="en-GB"/>
              </w:rPr>
              <w:t>Relatively new c</w:t>
            </w:r>
            <w:r w:rsidR="00D60B9E" w:rsidRPr="00AF26F1">
              <w:rPr>
                <w:rFonts w:ascii="Times New Roman" w:eastAsia="Times New Roman" w:hAnsi="Times New Roman"/>
                <w:kern w:val="24"/>
                <w:sz w:val="20"/>
                <w:szCs w:val="20"/>
                <w:lang w:eastAsia="en-GB"/>
              </w:rPr>
              <w:t xml:space="preserve">apacity achieving coding technique (2009) </w:t>
            </w:r>
          </w:p>
        </w:tc>
      </w:tr>
      <w:tr w:rsidR="00D60B9E" w:rsidRPr="00AF26F1" w:rsidTr="00396475">
        <w:trPr>
          <w:trHeight w:val="866"/>
        </w:trPr>
        <w:tc>
          <w:tcPr>
            <w:tcW w:w="2835" w:type="dxa"/>
            <w:shd w:val="clear" w:color="auto" w:fill="auto"/>
          </w:tcPr>
          <w:p w:rsidR="00D60B9E" w:rsidRPr="00AF26F1" w:rsidRDefault="00D60B9E" w:rsidP="00D60B9E">
            <w:pPr>
              <w:shd w:val="clear" w:color="auto" w:fill="FFFFFF"/>
              <w:spacing w:after="0"/>
              <w:contextualSpacing/>
              <w:rPr>
                <w:rFonts w:ascii="Times New Roman" w:eastAsia="Times New Roman" w:hAnsi="Times New Roman"/>
                <w:sz w:val="20"/>
                <w:szCs w:val="20"/>
                <w:lang w:eastAsia="en-GB"/>
              </w:rPr>
            </w:pPr>
            <w:r w:rsidRPr="00AF26F1">
              <w:rPr>
                <w:rFonts w:ascii="Times New Roman" w:eastAsia="Times New Roman" w:hAnsi="Times New Roman"/>
                <w:kern w:val="24"/>
                <w:sz w:val="20"/>
                <w:szCs w:val="20"/>
                <w:lang w:eastAsia="en-GB"/>
              </w:rPr>
              <w:t>Provides similar error performances compared to many other coding candidates</w:t>
            </w:r>
          </w:p>
        </w:tc>
        <w:tc>
          <w:tcPr>
            <w:tcW w:w="3402" w:type="dxa"/>
            <w:shd w:val="clear" w:color="auto" w:fill="auto"/>
          </w:tcPr>
          <w:p w:rsidR="00D60B9E" w:rsidRPr="00AF26F1" w:rsidRDefault="00D60B9E" w:rsidP="00D60B9E">
            <w:pPr>
              <w:shd w:val="clear" w:color="auto" w:fill="FFFFFF"/>
              <w:spacing w:after="0"/>
              <w:contextualSpacing/>
              <w:rPr>
                <w:rFonts w:ascii="Times New Roman" w:eastAsia="Times New Roman" w:hAnsi="Times New Roman"/>
                <w:sz w:val="20"/>
                <w:szCs w:val="20"/>
                <w:lang w:eastAsia="en-GB"/>
              </w:rPr>
            </w:pPr>
            <w:r w:rsidRPr="00AF26F1">
              <w:rPr>
                <w:rFonts w:ascii="Times New Roman" w:eastAsia="Times New Roman" w:hAnsi="Times New Roman"/>
                <w:kern w:val="24"/>
                <w:sz w:val="20"/>
                <w:szCs w:val="20"/>
                <w:lang w:eastAsia="en-GB"/>
              </w:rPr>
              <w:t>When coding rate is closer to 1, LDPC performs better than Turbo.</w:t>
            </w:r>
          </w:p>
          <w:p w:rsidR="00D60B9E" w:rsidRPr="00AF26F1" w:rsidRDefault="00D60B9E" w:rsidP="003168D9">
            <w:pPr>
              <w:jc w:val="center"/>
              <w:rPr>
                <w:rFonts w:ascii="Times New Roman" w:eastAsia="Times New Roman" w:hAnsi="Times New Roman"/>
                <w:sz w:val="20"/>
                <w:szCs w:val="20"/>
              </w:rPr>
            </w:pPr>
          </w:p>
        </w:tc>
        <w:tc>
          <w:tcPr>
            <w:tcW w:w="3119" w:type="dxa"/>
            <w:shd w:val="clear" w:color="auto" w:fill="auto"/>
          </w:tcPr>
          <w:p w:rsidR="00D60B9E" w:rsidRPr="00AF26F1" w:rsidRDefault="00D60B9E" w:rsidP="00725A3E">
            <w:pPr>
              <w:rPr>
                <w:rFonts w:ascii="Times New Roman" w:eastAsia="Times New Roman" w:hAnsi="Times New Roman"/>
                <w:sz w:val="20"/>
                <w:szCs w:val="20"/>
              </w:rPr>
            </w:pPr>
            <w:r w:rsidRPr="00AF26F1">
              <w:rPr>
                <w:rFonts w:ascii="Times New Roman" w:eastAsia="Times New Roman" w:hAnsi="Times New Roman"/>
                <w:sz w:val="20"/>
                <w:szCs w:val="20"/>
              </w:rPr>
              <w:t>Low-complexity decoding algorithm SC performs well at large block sizes</w:t>
            </w:r>
          </w:p>
        </w:tc>
      </w:tr>
      <w:tr w:rsidR="00D60B9E" w:rsidRPr="00AF26F1" w:rsidTr="00396475">
        <w:trPr>
          <w:trHeight w:val="287"/>
        </w:trPr>
        <w:tc>
          <w:tcPr>
            <w:tcW w:w="2835" w:type="dxa"/>
            <w:shd w:val="clear" w:color="auto" w:fill="auto"/>
          </w:tcPr>
          <w:p w:rsidR="00D60B9E" w:rsidRPr="00AF26F1" w:rsidRDefault="00D60B9E" w:rsidP="00D60B9E">
            <w:pPr>
              <w:rPr>
                <w:rFonts w:ascii="Times New Roman" w:eastAsia="Times New Roman" w:hAnsi="Times New Roman"/>
                <w:sz w:val="20"/>
                <w:szCs w:val="20"/>
              </w:rPr>
            </w:pPr>
            <w:r w:rsidRPr="00AF26F1">
              <w:rPr>
                <w:rFonts w:ascii="Times New Roman" w:eastAsia="Times New Roman" w:hAnsi="Times New Roman"/>
                <w:kern w:val="24"/>
                <w:sz w:val="20"/>
                <w:szCs w:val="20"/>
                <w:lang w:eastAsia="en-GB"/>
              </w:rPr>
              <w:t>Optimized transmitter/receiver chain to support rate matching and HARQ</w:t>
            </w:r>
          </w:p>
        </w:tc>
        <w:tc>
          <w:tcPr>
            <w:tcW w:w="3402" w:type="dxa"/>
            <w:shd w:val="clear" w:color="auto" w:fill="auto"/>
          </w:tcPr>
          <w:p w:rsidR="00D60B9E" w:rsidRPr="00AF26F1" w:rsidRDefault="00D60B9E" w:rsidP="00396475">
            <w:pPr>
              <w:rPr>
                <w:rFonts w:ascii="Times New Roman" w:eastAsia="Times New Roman" w:hAnsi="Times New Roman"/>
                <w:sz w:val="20"/>
                <w:szCs w:val="20"/>
              </w:rPr>
            </w:pPr>
            <w:r w:rsidRPr="00AF26F1">
              <w:rPr>
                <w:rFonts w:ascii="Times New Roman" w:eastAsia="Times New Roman" w:hAnsi="Times New Roman"/>
                <w:sz w:val="20"/>
                <w:szCs w:val="20"/>
              </w:rPr>
              <w:t>Flexibility of the implementation.  Same code can be implemented considering focusing energy efficiency, high throughput or low latency</w:t>
            </w:r>
          </w:p>
        </w:tc>
        <w:tc>
          <w:tcPr>
            <w:tcW w:w="3119" w:type="dxa"/>
            <w:shd w:val="clear" w:color="auto" w:fill="auto"/>
          </w:tcPr>
          <w:p w:rsidR="00D60B9E" w:rsidRPr="00AF26F1" w:rsidRDefault="00D60B9E" w:rsidP="00D60B9E">
            <w:pPr>
              <w:rPr>
                <w:rFonts w:ascii="Times New Roman" w:eastAsia="Times New Roman" w:hAnsi="Times New Roman"/>
                <w:sz w:val="20"/>
                <w:szCs w:val="20"/>
              </w:rPr>
            </w:pPr>
            <w:r w:rsidRPr="00AF26F1">
              <w:rPr>
                <w:rFonts w:ascii="Times New Roman" w:eastAsia="Times New Roman" w:hAnsi="Times New Roman"/>
                <w:kern w:val="24"/>
                <w:sz w:val="20"/>
                <w:szCs w:val="20"/>
                <w:lang w:eastAsia="en-GB"/>
              </w:rPr>
              <w:t>List-CRC decoders perform well at moderate block sizes</w:t>
            </w:r>
          </w:p>
        </w:tc>
      </w:tr>
    </w:tbl>
    <w:p w:rsidR="007835B8" w:rsidRPr="007835B8" w:rsidRDefault="007835B8" w:rsidP="007835B8">
      <w:pPr>
        <w:jc w:val="both"/>
        <w:rPr>
          <w:rFonts w:ascii="Times New Roman" w:eastAsia="Times New Roman" w:hAnsi="Times New Roman"/>
          <w:sz w:val="20"/>
          <w:szCs w:val="20"/>
        </w:rPr>
      </w:pPr>
    </w:p>
    <w:p w:rsidR="0035756B" w:rsidRPr="008E6812" w:rsidRDefault="0035756B" w:rsidP="0035756B">
      <w:pPr>
        <w:pStyle w:val="Heading2"/>
        <w:rPr>
          <w:lang w:eastAsia="zh-CN"/>
        </w:rPr>
      </w:pPr>
      <w:r>
        <w:rPr>
          <w:lang w:eastAsia="zh-CN"/>
        </w:rPr>
        <w:t>2</w:t>
      </w:r>
      <w:r>
        <w:t>.</w:t>
      </w:r>
      <w:r>
        <w:rPr>
          <w:lang w:eastAsia="zh-CN"/>
        </w:rPr>
        <w:t>1</w:t>
      </w:r>
      <w:r w:rsidRPr="00834630">
        <w:tab/>
      </w:r>
      <w:bookmarkEnd w:id="5"/>
      <w:bookmarkEnd w:id="6"/>
      <w:r w:rsidR="007178D3">
        <w:t xml:space="preserve">Performance </w:t>
      </w:r>
    </w:p>
    <w:p w:rsidR="008A1D0A" w:rsidRPr="00AF26F1" w:rsidRDefault="008A1D0A" w:rsidP="008A1D0A">
      <w:pPr>
        <w:shd w:val="clear" w:color="auto" w:fill="FFFFFF"/>
        <w:spacing w:after="0"/>
        <w:jc w:val="both"/>
        <w:rPr>
          <w:rFonts w:ascii="Times New Roman" w:eastAsia="Times New Roman" w:hAnsi="Times New Roman"/>
          <w:sz w:val="20"/>
          <w:szCs w:val="20"/>
        </w:rPr>
      </w:pPr>
      <w:r w:rsidRPr="00AF26F1">
        <w:rPr>
          <w:rFonts w:ascii="Times New Roman" w:eastAsia="Times New Roman" w:hAnsi="Times New Roman"/>
          <w:sz w:val="20"/>
          <w:szCs w:val="20"/>
        </w:rPr>
        <w:t xml:space="preserve">In theory, all these coding candidates have comparable error performances and approach capacity when blocklength is large. </w:t>
      </w:r>
      <w:r w:rsidR="00D5724D" w:rsidRPr="00AF26F1">
        <w:rPr>
          <w:rFonts w:ascii="Times New Roman" w:eastAsia="Times New Roman" w:hAnsi="Times New Roman"/>
          <w:sz w:val="20"/>
          <w:szCs w:val="20"/>
        </w:rPr>
        <w:t>Near capacity performance for very large block sizes can be achieved by using iterative decoding algorithms for b</w:t>
      </w:r>
      <w:r w:rsidRPr="00AF26F1">
        <w:rPr>
          <w:rFonts w:ascii="Times New Roman" w:eastAsia="Times New Roman" w:hAnsi="Times New Roman"/>
          <w:sz w:val="20"/>
          <w:szCs w:val="20"/>
        </w:rPr>
        <w:t>oth turbo and LDPC codes</w:t>
      </w:r>
      <w:r w:rsidR="00D5724D" w:rsidRPr="00AF26F1">
        <w:rPr>
          <w:rFonts w:ascii="Times New Roman" w:eastAsia="Times New Roman" w:hAnsi="Times New Roman"/>
          <w:sz w:val="20"/>
          <w:szCs w:val="20"/>
        </w:rPr>
        <w:t xml:space="preserve">, </w:t>
      </w:r>
      <w:r w:rsidRPr="00AF26F1">
        <w:rPr>
          <w:rFonts w:ascii="Times New Roman" w:eastAsia="Times New Roman" w:hAnsi="Times New Roman"/>
          <w:sz w:val="20"/>
          <w:szCs w:val="20"/>
        </w:rPr>
        <w:t>while polar code</w:t>
      </w:r>
      <w:r w:rsidR="00FA5566" w:rsidRPr="00AF26F1">
        <w:rPr>
          <w:rFonts w:ascii="Times New Roman" w:eastAsia="Times New Roman" w:hAnsi="Times New Roman"/>
          <w:sz w:val="20"/>
          <w:szCs w:val="20"/>
        </w:rPr>
        <w:t>s</w:t>
      </w:r>
      <w:r w:rsidRPr="00AF26F1">
        <w:rPr>
          <w:rFonts w:ascii="Times New Roman" w:eastAsia="Times New Roman" w:hAnsi="Times New Roman"/>
          <w:sz w:val="20"/>
          <w:szCs w:val="20"/>
        </w:rPr>
        <w:t xml:space="preserve"> </w:t>
      </w:r>
      <w:r w:rsidR="00D5724D" w:rsidRPr="00AF26F1">
        <w:rPr>
          <w:rFonts w:ascii="Times New Roman" w:eastAsia="Times New Roman" w:hAnsi="Times New Roman"/>
          <w:sz w:val="20"/>
          <w:szCs w:val="20"/>
        </w:rPr>
        <w:t>can use</w:t>
      </w:r>
      <w:r w:rsidRPr="00AF26F1">
        <w:rPr>
          <w:rFonts w:ascii="Times New Roman" w:eastAsia="Times New Roman" w:hAnsi="Times New Roman"/>
          <w:sz w:val="20"/>
          <w:szCs w:val="20"/>
        </w:rPr>
        <w:t xml:space="preserve"> simple SC decoding algorithm. This yields polar codes to have simple </w:t>
      </w:r>
      <w:r w:rsidR="00FA5566" w:rsidRPr="00AF26F1">
        <w:rPr>
          <w:rFonts w:ascii="Times New Roman" w:eastAsia="Times New Roman" w:hAnsi="Times New Roman"/>
          <w:sz w:val="20"/>
          <w:szCs w:val="20"/>
        </w:rPr>
        <w:t>design</w:t>
      </w:r>
      <w:r w:rsidRPr="00AF26F1">
        <w:rPr>
          <w:rFonts w:ascii="Times New Roman" w:eastAsia="Times New Roman" w:hAnsi="Times New Roman"/>
          <w:sz w:val="20"/>
          <w:szCs w:val="20"/>
        </w:rPr>
        <w:t xml:space="preserve"> compared to other two candidates. Still, the performance of SC decoding polar cod</w:t>
      </w:r>
      <w:r w:rsidR="00FA5566" w:rsidRPr="00AF26F1">
        <w:rPr>
          <w:rFonts w:ascii="Times New Roman" w:eastAsia="Times New Roman" w:hAnsi="Times New Roman"/>
          <w:sz w:val="20"/>
          <w:szCs w:val="20"/>
        </w:rPr>
        <w:t>ing</w:t>
      </w:r>
      <w:r w:rsidRPr="00AF26F1">
        <w:rPr>
          <w:rFonts w:ascii="Times New Roman" w:eastAsia="Times New Roman" w:hAnsi="Times New Roman"/>
          <w:sz w:val="20"/>
          <w:szCs w:val="20"/>
        </w:rPr>
        <w:t xml:space="preserve"> </w:t>
      </w:r>
      <w:r w:rsidR="00FA5566" w:rsidRPr="00AF26F1">
        <w:rPr>
          <w:rFonts w:ascii="Times New Roman" w:eastAsia="Times New Roman" w:hAnsi="Times New Roman"/>
          <w:sz w:val="20"/>
          <w:szCs w:val="20"/>
        </w:rPr>
        <w:t>is</w:t>
      </w:r>
      <w:r w:rsidRPr="00AF26F1">
        <w:rPr>
          <w:rFonts w:ascii="Times New Roman" w:eastAsia="Times New Roman" w:hAnsi="Times New Roman"/>
          <w:sz w:val="20"/>
          <w:szCs w:val="20"/>
        </w:rPr>
        <w:t xml:space="preserve"> </w:t>
      </w:r>
      <w:r w:rsidR="008D50F9" w:rsidRPr="00AF26F1">
        <w:rPr>
          <w:rFonts w:ascii="Times New Roman" w:eastAsia="Times New Roman" w:hAnsi="Times New Roman"/>
          <w:sz w:val="20"/>
          <w:szCs w:val="20"/>
        </w:rPr>
        <w:t>mediocre</w:t>
      </w:r>
      <w:r w:rsidRPr="00AF26F1">
        <w:rPr>
          <w:rFonts w:ascii="Times New Roman" w:eastAsia="Times New Roman" w:hAnsi="Times New Roman"/>
          <w:sz w:val="20"/>
          <w:szCs w:val="20"/>
        </w:rPr>
        <w:t xml:space="preserve"> compared </w:t>
      </w:r>
      <w:r w:rsidR="00FA5566" w:rsidRPr="00AF26F1">
        <w:rPr>
          <w:rFonts w:ascii="Times New Roman" w:eastAsia="Times New Roman" w:hAnsi="Times New Roman"/>
          <w:sz w:val="20"/>
          <w:szCs w:val="20"/>
        </w:rPr>
        <w:t xml:space="preserve">to </w:t>
      </w:r>
      <w:r w:rsidRPr="00AF26F1">
        <w:rPr>
          <w:rFonts w:ascii="Times New Roman" w:eastAsia="Times New Roman" w:hAnsi="Times New Roman"/>
          <w:sz w:val="20"/>
          <w:szCs w:val="20"/>
        </w:rPr>
        <w:t xml:space="preserve">LDPC and turbo in </w:t>
      </w:r>
      <w:r w:rsidR="008D50F9" w:rsidRPr="00AF26F1">
        <w:rPr>
          <w:rFonts w:ascii="Times New Roman" w:eastAsia="Times New Roman" w:hAnsi="Times New Roman"/>
          <w:sz w:val="20"/>
          <w:szCs w:val="20"/>
        </w:rPr>
        <w:t xml:space="preserve">the </w:t>
      </w:r>
      <w:r w:rsidRPr="00AF26F1">
        <w:rPr>
          <w:rFonts w:ascii="Times New Roman" w:eastAsia="Times New Roman" w:hAnsi="Times New Roman"/>
          <w:sz w:val="20"/>
          <w:szCs w:val="20"/>
        </w:rPr>
        <w:t xml:space="preserve">finite blocklength region. </w:t>
      </w:r>
    </w:p>
    <w:p w:rsidR="007F536F" w:rsidRPr="00AF26F1" w:rsidRDefault="007F536F" w:rsidP="008A1D0A">
      <w:pPr>
        <w:shd w:val="clear" w:color="auto" w:fill="FFFFFF"/>
        <w:spacing w:after="0"/>
        <w:jc w:val="both"/>
        <w:rPr>
          <w:rFonts w:ascii="Times New Roman" w:eastAsia="Times New Roman" w:hAnsi="Times New Roman"/>
          <w:sz w:val="20"/>
          <w:szCs w:val="20"/>
        </w:rPr>
      </w:pPr>
    </w:p>
    <w:p w:rsidR="00FA5566" w:rsidRDefault="00FA5566" w:rsidP="00FA5566">
      <w:pPr>
        <w:jc w:val="both"/>
        <w:rPr>
          <w:rFonts w:ascii="Times New Roman" w:eastAsia="Times New Roman" w:hAnsi="Times New Roman"/>
          <w:sz w:val="20"/>
          <w:szCs w:val="20"/>
        </w:rPr>
      </w:pPr>
      <w:r w:rsidRPr="00AF26F1">
        <w:rPr>
          <w:rFonts w:ascii="Times New Roman" w:eastAsia="Times New Roman" w:hAnsi="Times New Roman"/>
          <w:sz w:val="20"/>
          <w:szCs w:val="20"/>
        </w:rPr>
        <w:t>A summarized performance evaluation was presented in [</w:t>
      </w:r>
      <w:hyperlink w:anchor="_References" w:history="1">
        <w:r w:rsidR="009A3476" w:rsidRPr="00AF26F1">
          <w:rPr>
            <w:rStyle w:val="Hyperlink"/>
            <w:rFonts w:ascii="Times New Roman" w:eastAsia="Times New Roman" w:hAnsi="Times New Roman"/>
            <w:color w:val="auto"/>
            <w:sz w:val="20"/>
            <w:szCs w:val="20"/>
          </w:rPr>
          <w:t>5</w:t>
        </w:r>
      </w:hyperlink>
      <w:r w:rsidRPr="00AF26F1">
        <w:rPr>
          <w:rFonts w:ascii="Times New Roman" w:eastAsia="Times New Roman" w:hAnsi="Times New Roman"/>
          <w:sz w:val="20"/>
          <w:szCs w:val="20"/>
        </w:rPr>
        <w:t xml:space="preserve">], where </w:t>
      </w:r>
      <w:r w:rsidR="00425325" w:rsidRPr="00AF26F1">
        <w:rPr>
          <w:rFonts w:ascii="Times New Roman" w:eastAsia="Times New Roman" w:hAnsi="Times New Roman"/>
          <w:sz w:val="20"/>
          <w:szCs w:val="20"/>
        </w:rPr>
        <w:t>simulation results</w:t>
      </w:r>
      <w:r w:rsidRPr="00AF26F1">
        <w:rPr>
          <w:rFonts w:ascii="Times New Roman" w:eastAsia="Times New Roman" w:hAnsi="Times New Roman"/>
          <w:sz w:val="20"/>
          <w:szCs w:val="20"/>
        </w:rPr>
        <w:t xml:space="preserve"> of aforementioned codes are illustrated as in Figure 1. In particular, the figure shows normalized rates (with respect to the coding rate predicted by finite-blocklength bounds) of various practical channel coding schemes over 10</w:t>
      </w:r>
      <w:r w:rsidRPr="00AF26F1">
        <w:rPr>
          <w:rFonts w:ascii="Times New Roman" w:eastAsia="Times New Roman" w:hAnsi="Times New Roman"/>
          <w:sz w:val="20"/>
          <w:szCs w:val="20"/>
          <w:vertAlign w:val="superscript"/>
        </w:rPr>
        <w:t>2</w:t>
      </w:r>
      <w:r w:rsidRPr="00AF26F1">
        <w:rPr>
          <w:rFonts w:ascii="Times New Roman" w:eastAsia="Times New Roman" w:hAnsi="Times New Roman"/>
          <w:sz w:val="20"/>
          <w:szCs w:val="20"/>
        </w:rPr>
        <w:t>-10</w:t>
      </w:r>
      <w:r w:rsidRPr="00AF26F1">
        <w:rPr>
          <w:rFonts w:ascii="Times New Roman" w:eastAsia="Times New Roman" w:hAnsi="Times New Roman"/>
          <w:sz w:val="20"/>
          <w:szCs w:val="20"/>
          <w:vertAlign w:val="superscript"/>
        </w:rPr>
        <w:t>5</w:t>
      </w:r>
      <w:r w:rsidRPr="00AF26F1">
        <w:rPr>
          <w:rFonts w:ascii="Times New Roman" w:eastAsia="Times New Roman" w:hAnsi="Times New Roman"/>
          <w:sz w:val="20"/>
          <w:szCs w:val="20"/>
        </w:rPr>
        <w:t xml:space="preserve"> blocklength region. For lower block sizes, list-CRC decoding of polar codes is shown to operate close to the maximum coding rate. However, LDPC performs well over a wider range of block sizes. However, this observation can be different for other code rates, fading channel, the design of the code, and decoding algorithms. </w:t>
      </w:r>
    </w:p>
    <w:p w:rsidR="007F536F" w:rsidRPr="007F536F" w:rsidRDefault="007835B8" w:rsidP="007F536F">
      <w:pPr>
        <w:shd w:val="clear" w:color="auto" w:fill="FFFFFF"/>
        <w:spacing w:after="0"/>
        <w:jc w:val="center"/>
        <w:rPr>
          <w:rFonts w:eastAsia="Times New Roman"/>
        </w:rPr>
      </w:pPr>
      <w:r>
        <w:rPr>
          <w:rFonts w:ascii="Times New Roman" w:eastAsia="Times New Roman" w:hAnsi="Times New Roman"/>
          <w:noProof/>
          <w:sz w:val="20"/>
          <w:szCs w:val="20"/>
        </w:rPr>
        <w:drawing>
          <wp:inline distT="0" distB="0" distL="0" distR="0">
            <wp:extent cx="4632325" cy="3381375"/>
            <wp:effectExtent l="0" t="0" r="0"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32325" cy="3381375"/>
                    </a:xfrm>
                    <a:prstGeom prst="rect">
                      <a:avLst/>
                    </a:prstGeom>
                    <a:noFill/>
                    <a:ln>
                      <a:noFill/>
                    </a:ln>
                  </pic:spPr>
                </pic:pic>
              </a:graphicData>
            </a:graphic>
          </wp:inline>
        </w:drawing>
      </w:r>
    </w:p>
    <w:p w:rsidR="007F536F" w:rsidRPr="007F536F" w:rsidRDefault="007F536F" w:rsidP="007F536F">
      <w:pPr>
        <w:shd w:val="clear" w:color="auto" w:fill="FFFFFF"/>
        <w:spacing w:after="0"/>
        <w:jc w:val="both"/>
        <w:rPr>
          <w:rFonts w:eastAsia="Times New Roman"/>
        </w:rPr>
      </w:pPr>
    </w:p>
    <w:p w:rsidR="007F536F" w:rsidRPr="007835B8" w:rsidRDefault="007F536F" w:rsidP="007F536F">
      <w:pPr>
        <w:shd w:val="clear" w:color="auto" w:fill="FFFFFF"/>
        <w:spacing w:after="200"/>
        <w:jc w:val="center"/>
        <w:rPr>
          <w:rFonts w:ascii="Times New Roman" w:eastAsia="Times New Roman" w:hAnsi="Times New Roman"/>
          <w:b/>
          <w:bCs/>
          <w:iCs/>
          <w:sz w:val="20"/>
          <w:szCs w:val="20"/>
        </w:rPr>
      </w:pPr>
      <w:r w:rsidRPr="007835B8">
        <w:rPr>
          <w:rFonts w:ascii="Times New Roman" w:eastAsia="Times New Roman" w:hAnsi="Times New Roman"/>
          <w:b/>
          <w:iCs/>
          <w:sz w:val="20"/>
          <w:szCs w:val="20"/>
        </w:rPr>
        <w:t xml:space="preserve">Figure </w:t>
      </w:r>
      <w:r w:rsidR="00815D32" w:rsidRPr="007835B8">
        <w:rPr>
          <w:rFonts w:ascii="Times New Roman" w:eastAsia="Times New Roman" w:hAnsi="Times New Roman"/>
          <w:b/>
          <w:iCs/>
          <w:sz w:val="20"/>
          <w:szCs w:val="20"/>
        </w:rPr>
        <w:t>1</w:t>
      </w:r>
      <w:r w:rsidRPr="007835B8">
        <w:rPr>
          <w:rFonts w:ascii="Times New Roman" w:eastAsia="Times New Roman" w:hAnsi="Times New Roman"/>
          <w:b/>
          <w:iCs/>
          <w:sz w:val="20"/>
          <w:szCs w:val="20"/>
        </w:rPr>
        <w:t>: Channel coding p</w:t>
      </w:r>
      <w:r w:rsidRPr="007835B8">
        <w:rPr>
          <w:rFonts w:ascii="Times New Roman" w:eastAsia="Times New Roman" w:hAnsi="Times New Roman"/>
          <w:b/>
          <w:bCs/>
          <w:iCs/>
          <w:sz w:val="20"/>
          <w:szCs w:val="20"/>
        </w:rPr>
        <w:t xml:space="preserve">erformance over various </w:t>
      </w:r>
      <w:r w:rsidR="00725A3E" w:rsidRPr="007835B8">
        <w:rPr>
          <w:rFonts w:ascii="Times New Roman" w:eastAsia="Times New Roman" w:hAnsi="Times New Roman"/>
          <w:b/>
          <w:bCs/>
          <w:iCs/>
          <w:sz w:val="20"/>
          <w:szCs w:val="20"/>
        </w:rPr>
        <w:t xml:space="preserve">blocklength. </w:t>
      </w:r>
      <w:r w:rsidR="00121FDC" w:rsidRPr="007835B8">
        <w:rPr>
          <w:rFonts w:ascii="Times New Roman" w:eastAsia="Times New Roman" w:hAnsi="Times New Roman"/>
          <w:b/>
          <w:bCs/>
          <w:iCs/>
          <w:sz w:val="20"/>
          <w:szCs w:val="20"/>
        </w:rPr>
        <w:t>[</w:t>
      </w:r>
      <w:r w:rsidR="009A3476" w:rsidRPr="007835B8">
        <w:rPr>
          <w:rFonts w:ascii="Times New Roman" w:eastAsia="Times New Roman" w:hAnsi="Times New Roman"/>
          <w:b/>
          <w:bCs/>
          <w:iCs/>
          <w:sz w:val="20"/>
          <w:szCs w:val="20"/>
        </w:rPr>
        <w:t>5</w:t>
      </w:r>
      <w:r w:rsidR="00121FDC" w:rsidRPr="007835B8">
        <w:rPr>
          <w:rFonts w:ascii="Times New Roman" w:eastAsia="Times New Roman" w:hAnsi="Times New Roman"/>
          <w:b/>
          <w:bCs/>
          <w:iCs/>
          <w:sz w:val="20"/>
          <w:szCs w:val="20"/>
        </w:rPr>
        <w:t>]</w:t>
      </w:r>
    </w:p>
    <w:p w:rsidR="007835B8" w:rsidRDefault="007835B8" w:rsidP="00D5724D">
      <w:pPr>
        <w:shd w:val="clear" w:color="auto" w:fill="FFFFFF"/>
        <w:spacing w:after="0"/>
        <w:jc w:val="both"/>
        <w:rPr>
          <w:rFonts w:ascii="Times New Roman" w:hAnsi="Times New Roman"/>
          <w:sz w:val="20"/>
          <w:szCs w:val="20"/>
        </w:rPr>
      </w:pPr>
    </w:p>
    <w:p w:rsidR="007835B8" w:rsidRDefault="007835B8" w:rsidP="00D5724D">
      <w:pPr>
        <w:shd w:val="clear" w:color="auto" w:fill="FFFFFF"/>
        <w:spacing w:after="0"/>
        <w:jc w:val="both"/>
        <w:rPr>
          <w:rFonts w:ascii="Times New Roman" w:hAnsi="Times New Roman"/>
          <w:sz w:val="20"/>
          <w:szCs w:val="20"/>
        </w:rPr>
      </w:pPr>
    </w:p>
    <w:p w:rsidR="00267B6B" w:rsidRDefault="00E36A29" w:rsidP="00D5724D">
      <w:pPr>
        <w:shd w:val="clear" w:color="auto" w:fill="FFFFFF"/>
        <w:spacing w:after="0"/>
        <w:jc w:val="both"/>
        <w:rPr>
          <w:rFonts w:ascii="Times New Roman" w:hAnsi="Times New Roman"/>
          <w:sz w:val="20"/>
          <w:szCs w:val="20"/>
        </w:rPr>
      </w:pPr>
      <w:r w:rsidRPr="00AF26F1">
        <w:rPr>
          <w:rFonts w:ascii="Times New Roman" w:hAnsi="Times New Roman"/>
          <w:sz w:val="20"/>
          <w:szCs w:val="20"/>
        </w:rPr>
        <w:t>We also compared the performance of turbo, LDPC, and polar codes for several modulation and coding schemes over AWGN channel as showed in Figure 2. In particular to LDPC, Wi-Fi 802.11n parity check matrices were used with sum-product decoding algorithm. LTE turbo coding was used with the max-log-MAP decoding algorithm with matching code block sizes to LDPC. Polar coding performances were obtained for 2048 block size with List-32 CRC decoding algorithm. In general, it is evident that all these coding schemes have almost similar error performances.</w:t>
      </w:r>
    </w:p>
    <w:p w:rsidR="007835B8" w:rsidRPr="00AF26F1" w:rsidRDefault="007835B8" w:rsidP="00D5724D">
      <w:pPr>
        <w:shd w:val="clear" w:color="auto" w:fill="FFFFFF"/>
        <w:spacing w:after="0"/>
        <w:jc w:val="both"/>
        <w:rPr>
          <w:rFonts w:ascii="Times New Roman" w:hAnsi="Times New Roman"/>
          <w:sz w:val="20"/>
          <w:szCs w:val="20"/>
        </w:rPr>
      </w:pPr>
    </w:p>
    <w:p w:rsidR="00267B6B" w:rsidRDefault="007835B8" w:rsidP="001677B6">
      <w:pPr>
        <w:shd w:val="clear" w:color="auto" w:fill="FFFFFF"/>
        <w:spacing w:after="0"/>
        <w:jc w:val="center"/>
        <w:rPr>
          <w:noProof/>
          <w:lang w:eastAsia="en-GB"/>
        </w:rPr>
      </w:pPr>
      <w:r>
        <w:rPr>
          <w:noProof/>
        </w:rPr>
        <w:drawing>
          <wp:inline distT="0" distB="0" distL="0" distR="0">
            <wp:extent cx="5727700" cy="2639695"/>
            <wp:effectExtent l="0" t="0" r="635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7700" cy="2639695"/>
                    </a:xfrm>
                    <a:prstGeom prst="rect">
                      <a:avLst/>
                    </a:prstGeom>
                    <a:noFill/>
                    <a:ln>
                      <a:noFill/>
                    </a:ln>
                  </pic:spPr>
                </pic:pic>
              </a:graphicData>
            </a:graphic>
          </wp:inline>
        </w:drawing>
      </w:r>
    </w:p>
    <w:p w:rsidR="00343144" w:rsidRDefault="00343144" w:rsidP="001677B6">
      <w:pPr>
        <w:shd w:val="clear" w:color="auto" w:fill="FFFFFF"/>
        <w:spacing w:after="0"/>
        <w:jc w:val="center"/>
        <w:rPr>
          <w:rFonts w:eastAsia="Times New Roman"/>
          <w:b/>
          <w:bCs/>
          <w:iCs/>
        </w:rPr>
      </w:pPr>
      <w:r w:rsidRPr="007835B8">
        <w:rPr>
          <w:rFonts w:eastAsia="Times New Roman"/>
          <w:b/>
          <w:iCs/>
        </w:rPr>
        <w:t>Figure 2: Turbo, LDPC, polar BLER p</w:t>
      </w:r>
      <w:r w:rsidRPr="007835B8">
        <w:rPr>
          <w:rFonts w:eastAsia="Times New Roman"/>
          <w:b/>
          <w:bCs/>
          <w:iCs/>
        </w:rPr>
        <w:t>erformance of various modulation and coding schemes</w:t>
      </w:r>
    </w:p>
    <w:p w:rsidR="007835B8" w:rsidRPr="007835B8" w:rsidRDefault="007835B8" w:rsidP="001677B6">
      <w:pPr>
        <w:shd w:val="clear" w:color="auto" w:fill="FFFFFF"/>
        <w:spacing w:after="0"/>
        <w:jc w:val="center"/>
        <w:rPr>
          <w:rFonts w:eastAsia="Times New Roman"/>
          <w:b/>
        </w:rPr>
      </w:pPr>
    </w:p>
    <w:p w:rsidR="003D576F" w:rsidRDefault="0035756B" w:rsidP="003D576F">
      <w:pPr>
        <w:pStyle w:val="Heading2"/>
      </w:pPr>
      <w:r>
        <w:rPr>
          <w:lang w:eastAsia="zh-CN"/>
        </w:rPr>
        <w:t>2</w:t>
      </w:r>
      <w:r>
        <w:t>.</w:t>
      </w:r>
      <w:r w:rsidR="0065682D">
        <w:rPr>
          <w:lang w:eastAsia="zh-CN"/>
        </w:rPr>
        <w:t>2</w:t>
      </w:r>
      <w:r w:rsidRPr="00834630">
        <w:tab/>
      </w:r>
      <w:r w:rsidR="007178D3">
        <w:t xml:space="preserve">Complexity </w:t>
      </w:r>
    </w:p>
    <w:p w:rsidR="00D6530B" w:rsidRPr="001677B6" w:rsidRDefault="00D6530B" w:rsidP="00121FDC">
      <w:pPr>
        <w:pStyle w:val="Heading4"/>
        <w:rPr>
          <w:rFonts w:ascii="Times New Roman" w:hAnsi="Times New Roman"/>
          <w:b/>
          <w:lang w:eastAsia="zh-CN"/>
        </w:rPr>
      </w:pPr>
      <w:r w:rsidRPr="001677B6">
        <w:rPr>
          <w:rFonts w:ascii="Times New Roman" w:hAnsi="Times New Roman"/>
          <w:b/>
          <w:lang w:eastAsia="zh-CN"/>
        </w:rPr>
        <w:t xml:space="preserve">Theoretical complexity </w:t>
      </w:r>
    </w:p>
    <w:p w:rsidR="001C1721" w:rsidRPr="00AF26F1" w:rsidRDefault="001C1721" w:rsidP="001C1721">
      <w:pPr>
        <w:shd w:val="clear" w:color="auto" w:fill="FFFFFF"/>
        <w:spacing w:after="0"/>
        <w:jc w:val="both"/>
        <w:rPr>
          <w:rFonts w:ascii="Times New Roman" w:eastAsia="Times New Roman" w:hAnsi="Times New Roman"/>
          <w:sz w:val="20"/>
          <w:szCs w:val="20"/>
          <w:lang w:eastAsia="zh-CN"/>
        </w:rPr>
      </w:pPr>
      <w:r w:rsidRPr="00AF26F1">
        <w:rPr>
          <w:rFonts w:ascii="Times New Roman" w:eastAsia="Times New Roman" w:hAnsi="Times New Roman"/>
          <w:sz w:val="20"/>
          <w:szCs w:val="20"/>
          <w:lang w:eastAsia="zh-CN"/>
        </w:rPr>
        <w:t>Decoding complexity of a channel code is another evaluation criteria to compare different coding schemes. In general, a reduced decoding complexity is required to satisfy requirements of eMBB usage scenario. Table 2 provides a complexity comparison for turbo, LDPC and polar codes considering commonly used decoder algorithms.</w:t>
      </w:r>
    </w:p>
    <w:p w:rsidR="001C1721" w:rsidRPr="00AF26F1" w:rsidRDefault="001C1721" w:rsidP="001C1721">
      <w:pPr>
        <w:shd w:val="clear" w:color="auto" w:fill="FFFFFF"/>
        <w:spacing w:after="0"/>
        <w:jc w:val="both"/>
        <w:rPr>
          <w:rFonts w:ascii="Times New Roman" w:eastAsia="Times New Roman" w:hAnsi="Times New Roman"/>
          <w:sz w:val="20"/>
          <w:szCs w:val="20"/>
          <w:lang w:eastAsia="zh-CN"/>
        </w:rPr>
      </w:pPr>
    </w:p>
    <w:p w:rsidR="001C1721" w:rsidRPr="007835B8" w:rsidRDefault="001C1721" w:rsidP="001C1721">
      <w:pPr>
        <w:shd w:val="clear" w:color="auto" w:fill="FFFFFF"/>
        <w:spacing w:after="200"/>
        <w:jc w:val="center"/>
        <w:rPr>
          <w:rFonts w:ascii="Times New Roman" w:hAnsi="Times New Roman"/>
          <w:b/>
          <w:bCs/>
          <w:iCs/>
          <w:sz w:val="20"/>
          <w:szCs w:val="20"/>
          <w:lang w:eastAsia="zh-CN"/>
        </w:rPr>
      </w:pPr>
      <w:r w:rsidRPr="007835B8">
        <w:rPr>
          <w:rFonts w:ascii="Times New Roman" w:eastAsia="Times New Roman" w:hAnsi="Times New Roman"/>
          <w:b/>
          <w:iCs/>
          <w:sz w:val="20"/>
          <w:szCs w:val="20"/>
        </w:rPr>
        <w:t xml:space="preserve">Table 2: </w:t>
      </w:r>
      <w:r w:rsidRPr="007835B8">
        <w:rPr>
          <w:rFonts w:ascii="Times New Roman" w:hAnsi="Times New Roman"/>
          <w:b/>
          <w:bCs/>
          <w:iCs/>
          <w:sz w:val="20"/>
          <w:szCs w:val="20"/>
          <w:lang w:eastAsia="zh-CN"/>
        </w:rPr>
        <w:t>Complexity of Turbo, LDPC and Polar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2409"/>
        <w:gridCol w:w="2752"/>
        <w:gridCol w:w="2386"/>
      </w:tblGrid>
      <w:tr w:rsidR="001677B6" w:rsidRPr="00AF26F1" w:rsidTr="005A5DE1">
        <w:trPr>
          <w:trHeight w:val="437"/>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677B6" w:rsidRPr="00AF26F1" w:rsidRDefault="001677B6" w:rsidP="00CC29C7">
            <w:pPr>
              <w:spacing w:after="0"/>
              <w:jc w:val="center"/>
              <w:rPr>
                <w:rFonts w:ascii="Times New Roman" w:eastAsia="Times New Roman" w:hAnsi="Times New Roman"/>
                <w:sz w:val="20"/>
                <w:szCs w:val="20"/>
                <w:lang w:eastAsia="zh-CN"/>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1677B6" w:rsidRPr="00AF26F1" w:rsidRDefault="001677B6" w:rsidP="00CC29C7">
            <w:pPr>
              <w:spacing w:after="0"/>
              <w:jc w:val="center"/>
              <w:rPr>
                <w:rFonts w:ascii="Times New Roman" w:eastAsia="Times New Roman" w:hAnsi="Times New Roman"/>
                <w:sz w:val="20"/>
                <w:szCs w:val="20"/>
                <w:lang w:eastAsia="zh-CN"/>
              </w:rPr>
            </w:pPr>
            <w:r w:rsidRPr="00AF26F1">
              <w:rPr>
                <w:rFonts w:ascii="Times New Roman" w:eastAsia="Times New Roman" w:hAnsi="Times New Roman"/>
                <w:sz w:val="20"/>
                <w:szCs w:val="20"/>
                <w:lang w:eastAsia="zh-CN"/>
              </w:rPr>
              <w:t xml:space="preserve">Turbo (MAX-LOG-MAP) </w:t>
            </w:r>
          </w:p>
        </w:tc>
        <w:tc>
          <w:tcPr>
            <w:tcW w:w="2752" w:type="dxa"/>
            <w:tcBorders>
              <w:top w:val="single" w:sz="4" w:space="0" w:color="auto"/>
              <w:left w:val="single" w:sz="4" w:space="0" w:color="auto"/>
              <w:bottom w:val="single" w:sz="4" w:space="0" w:color="auto"/>
              <w:right w:val="single" w:sz="4" w:space="0" w:color="auto"/>
            </w:tcBorders>
            <w:shd w:val="clear" w:color="auto" w:fill="auto"/>
            <w:vAlign w:val="center"/>
          </w:tcPr>
          <w:p w:rsidR="001677B6" w:rsidRPr="00AF26F1" w:rsidRDefault="001677B6" w:rsidP="009A3476">
            <w:pPr>
              <w:spacing w:after="0"/>
              <w:jc w:val="center"/>
              <w:rPr>
                <w:rFonts w:ascii="Times New Roman" w:eastAsia="Times New Roman" w:hAnsi="Times New Roman"/>
                <w:sz w:val="20"/>
                <w:szCs w:val="20"/>
                <w:lang w:eastAsia="zh-CN"/>
              </w:rPr>
            </w:pPr>
            <w:r w:rsidRPr="00AF26F1">
              <w:rPr>
                <w:rFonts w:ascii="Times New Roman" w:eastAsia="Times New Roman" w:hAnsi="Times New Roman"/>
                <w:sz w:val="20"/>
                <w:szCs w:val="20"/>
                <w:lang w:eastAsia="zh-CN"/>
              </w:rPr>
              <w:t>LDPC (BP) [</w:t>
            </w:r>
            <w:r w:rsidR="009A3476" w:rsidRPr="00AF26F1">
              <w:rPr>
                <w:rFonts w:ascii="Times New Roman" w:eastAsia="Times New Roman" w:hAnsi="Times New Roman"/>
                <w:sz w:val="20"/>
                <w:szCs w:val="20"/>
                <w:lang w:eastAsia="zh-CN"/>
              </w:rPr>
              <w:t>6</w:t>
            </w:r>
            <w:r w:rsidRPr="00AF26F1">
              <w:rPr>
                <w:rFonts w:ascii="Times New Roman" w:eastAsia="Times New Roman" w:hAnsi="Times New Roman"/>
                <w:sz w:val="20"/>
                <w:szCs w:val="20"/>
                <w:lang w:eastAsia="zh-CN"/>
              </w:rPr>
              <w:t>]</w:t>
            </w:r>
          </w:p>
        </w:tc>
        <w:tc>
          <w:tcPr>
            <w:tcW w:w="2386" w:type="dxa"/>
            <w:tcBorders>
              <w:top w:val="single" w:sz="4" w:space="0" w:color="auto"/>
              <w:left w:val="single" w:sz="4" w:space="0" w:color="auto"/>
              <w:bottom w:val="single" w:sz="4" w:space="0" w:color="auto"/>
              <w:right w:val="single" w:sz="4" w:space="0" w:color="auto"/>
            </w:tcBorders>
            <w:shd w:val="clear" w:color="auto" w:fill="auto"/>
            <w:vAlign w:val="center"/>
          </w:tcPr>
          <w:p w:rsidR="001677B6" w:rsidRPr="00AF26F1" w:rsidRDefault="001677B6" w:rsidP="009A3476">
            <w:pPr>
              <w:spacing w:after="0"/>
              <w:jc w:val="center"/>
              <w:rPr>
                <w:rFonts w:ascii="Times New Roman" w:eastAsia="Times New Roman" w:hAnsi="Times New Roman"/>
                <w:sz w:val="20"/>
                <w:szCs w:val="20"/>
                <w:lang w:eastAsia="zh-CN"/>
              </w:rPr>
            </w:pPr>
            <w:r w:rsidRPr="00AF26F1">
              <w:rPr>
                <w:rFonts w:ascii="Times New Roman" w:eastAsia="Times New Roman" w:hAnsi="Times New Roman"/>
                <w:sz w:val="20"/>
                <w:szCs w:val="20"/>
                <w:lang w:eastAsia="zh-CN"/>
              </w:rPr>
              <w:t>Polar (SCL) [</w:t>
            </w:r>
            <w:r w:rsidR="009A3476" w:rsidRPr="00AF26F1">
              <w:rPr>
                <w:rFonts w:ascii="Times New Roman" w:eastAsia="Times New Roman" w:hAnsi="Times New Roman"/>
                <w:sz w:val="20"/>
                <w:szCs w:val="20"/>
                <w:lang w:eastAsia="zh-CN"/>
              </w:rPr>
              <w:t>7</w:t>
            </w:r>
            <w:r w:rsidRPr="00AF26F1">
              <w:rPr>
                <w:rFonts w:ascii="Times New Roman" w:eastAsia="Times New Roman" w:hAnsi="Times New Roman"/>
                <w:sz w:val="20"/>
                <w:szCs w:val="20"/>
                <w:lang w:eastAsia="zh-CN"/>
              </w:rPr>
              <w:t>]</w:t>
            </w:r>
          </w:p>
        </w:tc>
      </w:tr>
      <w:tr w:rsidR="001677B6" w:rsidRPr="00AF26F1" w:rsidTr="005A5DE1">
        <w:trPr>
          <w:trHeight w:val="341"/>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677B6" w:rsidRPr="00AF26F1" w:rsidRDefault="001677B6" w:rsidP="001677B6">
            <w:pPr>
              <w:spacing w:after="0"/>
              <w:jc w:val="center"/>
              <w:rPr>
                <w:rFonts w:ascii="Times New Roman" w:eastAsia="Times New Roman" w:hAnsi="Times New Roman"/>
                <w:sz w:val="20"/>
                <w:szCs w:val="20"/>
                <w:lang w:eastAsia="zh-CN"/>
              </w:rPr>
            </w:pPr>
            <w:r w:rsidRPr="00AF26F1">
              <w:rPr>
                <w:rFonts w:ascii="Times New Roman" w:eastAsia="Times New Roman" w:hAnsi="Times New Roman"/>
                <w:sz w:val="20"/>
                <w:szCs w:val="20"/>
                <w:lang w:eastAsia="zh-CN"/>
              </w:rPr>
              <w:t>Additions</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1677B6" w:rsidRPr="00AF26F1" w:rsidRDefault="001677B6" w:rsidP="001677B6">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I</w:t>
            </w:r>
            <w:r w:rsidRPr="00AF26F1">
              <w:rPr>
                <w:rFonts w:ascii="Times New Roman" w:eastAsia="Times New Roman" w:hAnsi="Times New Roman"/>
                <w:sz w:val="20"/>
                <w:szCs w:val="20"/>
                <w:vertAlign w:val="subscript"/>
              </w:rPr>
              <w:t>max</w:t>
            </w:r>
            <w:r w:rsidRPr="00AF26F1">
              <w:rPr>
                <w:rFonts w:ascii="Times New Roman" w:eastAsia="Times New Roman" w:hAnsi="Times New Roman"/>
                <w:sz w:val="20"/>
                <w:szCs w:val="20"/>
              </w:rPr>
              <w:t>*O(16*R*N*2</w:t>
            </w:r>
            <w:r w:rsidRPr="00AF26F1">
              <w:rPr>
                <w:rFonts w:ascii="Times New Roman" w:eastAsia="Times New Roman" w:hAnsi="Times New Roman"/>
                <w:sz w:val="20"/>
                <w:szCs w:val="20"/>
                <w:vertAlign w:val="superscript"/>
              </w:rPr>
              <w:t>m</w:t>
            </w:r>
            <w:r w:rsidRPr="00AF26F1">
              <w:rPr>
                <w:rFonts w:ascii="Times New Roman" w:eastAsia="Times New Roman" w:hAnsi="Times New Roman"/>
                <w:sz w:val="20"/>
                <w:szCs w:val="20"/>
              </w:rPr>
              <w:t>)</w:t>
            </w:r>
          </w:p>
        </w:tc>
        <w:tc>
          <w:tcPr>
            <w:tcW w:w="2752" w:type="dxa"/>
            <w:tcBorders>
              <w:top w:val="single" w:sz="4" w:space="0" w:color="auto"/>
              <w:left w:val="single" w:sz="4" w:space="0" w:color="auto"/>
              <w:bottom w:val="single" w:sz="4" w:space="0" w:color="auto"/>
              <w:right w:val="single" w:sz="4" w:space="0" w:color="auto"/>
            </w:tcBorders>
            <w:shd w:val="clear" w:color="auto" w:fill="auto"/>
            <w:vAlign w:val="center"/>
          </w:tcPr>
          <w:p w:rsidR="001677B6" w:rsidRPr="00AF26F1" w:rsidRDefault="001677B6" w:rsidP="001677B6">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I</w:t>
            </w:r>
            <w:r w:rsidRPr="00AF26F1">
              <w:rPr>
                <w:rFonts w:ascii="Times New Roman" w:eastAsia="Times New Roman" w:hAnsi="Times New Roman"/>
                <w:sz w:val="20"/>
                <w:szCs w:val="20"/>
                <w:vertAlign w:val="subscript"/>
              </w:rPr>
              <w:t>max</w:t>
            </w:r>
            <w:r w:rsidRPr="00AF26F1">
              <w:rPr>
                <w:rFonts w:ascii="Times New Roman" w:eastAsia="Times New Roman" w:hAnsi="Times New Roman"/>
                <w:sz w:val="20"/>
                <w:szCs w:val="20"/>
              </w:rPr>
              <w:t>*O(2*N*dv</w:t>
            </w:r>
            <w:r w:rsidR="009A3476" w:rsidRPr="00AF26F1">
              <w:rPr>
                <w:rFonts w:ascii="Times New Roman" w:eastAsia="Times New Roman" w:hAnsi="Times New Roman"/>
                <w:sz w:val="20"/>
                <w:szCs w:val="20"/>
              </w:rPr>
              <w:t xml:space="preserve"> </w:t>
            </w:r>
            <w:r w:rsidRPr="00AF26F1">
              <w:rPr>
                <w:rFonts w:ascii="Times New Roman" w:eastAsia="Times New Roman" w:hAnsi="Times New Roman"/>
                <w:sz w:val="20"/>
                <w:szCs w:val="20"/>
              </w:rPr>
              <w:t>+</w:t>
            </w:r>
            <w:r w:rsidR="009A3476" w:rsidRPr="00AF26F1">
              <w:rPr>
                <w:rFonts w:ascii="Times New Roman" w:eastAsia="Times New Roman" w:hAnsi="Times New Roman"/>
                <w:sz w:val="20"/>
                <w:szCs w:val="20"/>
              </w:rPr>
              <w:t xml:space="preserve"> </w:t>
            </w:r>
            <w:r w:rsidRPr="00AF26F1">
              <w:rPr>
                <w:rFonts w:ascii="Times New Roman" w:eastAsia="Times New Roman" w:hAnsi="Times New Roman"/>
                <w:sz w:val="20"/>
                <w:szCs w:val="20"/>
              </w:rPr>
              <w:t>M*(2*dc-1))</w:t>
            </w:r>
          </w:p>
        </w:tc>
        <w:tc>
          <w:tcPr>
            <w:tcW w:w="2386" w:type="dxa"/>
            <w:tcBorders>
              <w:top w:val="single" w:sz="4" w:space="0" w:color="auto"/>
              <w:left w:val="single" w:sz="4" w:space="0" w:color="auto"/>
              <w:bottom w:val="single" w:sz="4" w:space="0" w:color="auto"/>
              <w:right w:val="single" w:sz="4" w:space="0" w:color="auto"/>
            </w:tcBorders>
            <w:shd w:val="clear" w:color="auto" w:fill="auto"/>
            <w:vAlign w:val="center"/>
          </w:tcPr>
          <w:p w:rsidR="001677B6" w:rsidRPr="00AF26F1" w:rsidRDefault="001677B6" w:rsidP="001677B6">
            <w:pPr>
              <w:spacing w:after="0"/>
              <w:jc w:val="center"/>
              <w:rPr>
                <w:rFonts w:ascii="Times New Roman" w:eastAsia="Times New Roman" w:hAnsi="Times New Roman"/>
                <w:sz w:val="20"/>
                <w:szCs w:val="20"/>
              </w:rPr>
            </w:pPr>
            <w:r w:rsidRPr="00AF26F1" w:rsidDel="004F08F6">
              <w:rPr>
                <w:rFonts w:ascii="Times New Roman" w:eastAsia="Times New Roman" w:hAnsi="Times New Roman"/>
                <w:sz w:val="20"/>
                <w:szCs w:val="20"/>
              </w:rPr>
              <w:t xml:space="preserve"> </w:t>
            </w:r>
            <w:r w:rsidRPr="00AF26F1">
              <w:rPr>
                <w:rFonts w:ascii="Times New Roman" w:eastAsia="Times New Roman" w:hAnsi="Times New Roman"/>
                <w:sz w:val="20"/>
                <w:szCs w:val="20"/>
              </w:rPr>
              <w:t>O(L*N*Log</w:t>
            </w:r>
            <w:r w:rsidRPr="00AF26F1">
              <w:rPr>
                <w:rFonts w:ascii="Times New Roman" w:eastAsia="Times New Roman" w:hAnsi="Times New Roman"/>
                <w:sz w:val="20"/>
                <w:szCs w:val="20"/>
                <w:vertAlign w:val="subscript"/>
              </w:rPr>
              <w:t>2</w:t>
            </w:r>
            <w:r w:rsidRPr="00AF26F1">
              <w:rPr>
                <w:rFonts w:ascii="Times New Roman" w:eastAsia="Times New Roman" w:hAnsi="Times New Roman"/>
                <w:sz w:val="20"/>
                <w:szCs w:val="20"/>
              </w:rPr>
              <w:t>N)</w:t>
            </w:r>
          </w:p>
        </w:tc>
      </w:tr>
      <w:tr w:rsidR="001677B6" w:rsidRPr="00AF26F1" w:rsidTr="005A5DE1">
        <w:trPr>
          <w:trHeight w:val="446"/>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677B6" w:rsidRPr="00AF26F1" w:rsidRDefault="001677B6" w:rsidP="006B08FE">
            <w:pPr>
              <w:spacing w:after="0"/>
              <w:jc w:val="center"/>
              <w:rPr>
                <w:rFonts w:ascii="Times New Roman" w:eastAsia="Times New Roman" w:hAnsi="Times New Roman"/>
                <w:sz w:val="20"/>
                <w:szCs w:val="20"/>
                <w:lang w:eastAsia="zh-CN"/>
              </w:rPr>
            </w:pPr>
            <w:r w:rsidRPr="00AF26F1">
              <w:rPr>
                <w:rFonts w:ascii="Times New Roman" w:eastAsia="Times New Roman" w:hAnsi="Times New Roman"/>
                <w:sz w:val="20"/>
                <w:szCs w:val="20"/>
                <w:lang w:eastAsia="zh-CN"/>
              </w:rPr>
              <w:t xml:space="preserve">MAX </w:t>
            </w:r>
            <w:r w:rsidR="006B08FE" w:rsidRPr="00AF26F1">
              <w:rPr>
                <w:rFonts w:ascii="Times New Roman" w:eastAsia="Times New Roman" w:hAnsi="Times New Roman"/>
                <w:sz w:val="20"/>
                <w:szCs w:val="20"/>
                <w:lang w:eastAsia="zh-CN"/>
              </w:rPr>
              <w:t>process</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1677B6" w:rsidRPr="00AF26F1" w:rsidRDefault="001677B6" w:rsidP="001677B6">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I</w:t>
            </w:r>
            <w:r w:rsidRPr="00AF26F1">
              <w:rPr>
                <w:rFonts w:ascii="Times New Roman" w:eastAsia="Times New Roman" w:hAnsi="Times New Roman"/>
                <w:sz w:val="20"/>
                <w:szCs w:val="20"/>
                <w:vertAlign w:val="subscript"/>
              </w:rPr>
              <w:t>max</w:t>
            </w:r>
            <w:r w:rsidRPr="00AF26F1">
              <w:rPr>
                <w:rFonts w:ascii="Times New Roman" w:eastAsia="Times New Roman" w:hAnsi="Times New Roman"/>
                <w:sz w:val="20"/>
                <w:szCs w:val="20"/>
              </w:rPr>
              <w:t>*O(8*R*N*2</w:t>
            </w:r>
            <w:r w:rsidRPr="00AF26F1">
              <w:rPr>
                <w:rFonts w:ascii="Times New Roman" w:eastAsia="Times New Roman" w:hAnsi="Times New Roman"/>
                <w:sz w:val="20"/>
                <w:szCs w:val="20"/>
                <w:vertAlign w:val="superscript"/>
              </w:rPr>
              <w:t>m</w:t>
            </w:r>
            <w:r w:rsidRPr="00AF26F1">
              <w:rPr>
                <w:rFonts w:ascii="Times New Roman" w:eastAsia="Times New Roman" w:hAnsi="Times New Roman"/>
                <w:sz w:val="20"/>
                <w:szCs w:val="20"/>
              </w:rPr>
              <w:t>)</w:t>
            </w:r>
          </w:p>
        </w:tc>
        <w:tc>
          <w:tcPr>
            <w:tcW w:w="2752" w:type="dxa"/>
            <w:tcBorders>
              <w:top w:val="single" w:sz="4" w:space="0" w:color="auto"/>
              <w:left w:val="single" w:sz="4" w:space="0" w:color="auto"/>
              <w:bottom w:val="single" w:sz="4" w:space="0" w:color="auto"/>
              <w:right w:val="single" w:sz="4" w:space="0" w:color="auto"/>
            </w:tcBorders>
            <w:shd w:val="clear" w:color="auto" w:fill="auto"/>
            <w:vAlign w:val="center"/>
          </w:tcPr>
          <w:p w:rsidR="001677B6" w:rsidRPr="00AF26F1" w:rsidRDefault="003D1F23" w:rsidP="001677B6">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NA</w:t>
            </w:r>
          </w:p>
        </w:tc>
        <w:tc>
          <w:tcPr>
            <w:tcW w:w="2386" w:type="dxa"/>
            <w:tcBorders>
              <w:top w:val="single" w:sz="4" w:space="0" w:color="auto"/>
              <w:left w:val="single" w:sz="4" w:space="0" w:color="auto"/>
              <w:bottom w:val="single" w:sz="4" w:space="0" w:color="auto"/>
              <w:right w:val="single" w:sz="4" w:space="0" w:color="auto"/>
            </w:tcBorders>
            <w:shd w:val="clear" w:color="auto" w:fill="auto"/>
            <w:vAlign w:val="center"/>
          </w:tcPr>
          <w:p w:rsidR="001677B6" w:rsidRPr="00AF26F1" w:rsidRDefault="003D1F23" w:rsidP="001677B6">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NA</w:t>
            </w:r>
          </w:p>
        </w:tc>
      </w:tr>
      <w:tr w:rsidR="001677B6" w:rsidRPr="00AF26F1" w:rsidTr="005A5DE1">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677B6" w:rsidRPr="00AF26F1" w:rsidRDefault="001677B6" w:rsidP="001677B6">
            <w:pPr>
              <w:spacing w:after="0"/>
              <w:jc w:val="center"/>
              <w:rPr>
                <w:rFonts w:ascii="Times New Roman" w:eastAsia="Times New Roman" w:hAnsi="Times New Roman"/>
                <w:sz w:val="20"/>
                <w:szCs w:val="20"/>
                <w:lang w:eastAsia="zh-CN"/>
              </w:rPr>
            </w:pPr>
            <w:r w:rsidRPr="00AF26F1">
              <w:rPr>
                <w:rFonts w:ascii="Times New Roman" w:eastAsia="Times New Roman" w:hAnsi="Times New Roman"/>
                <w:sz w:val="20"/>
                <w:szCs w:val="20"/>
                <w:lang w:eastAsia="zh-CN"/>
              </w:rPr>
              <w:t>Look-up-table operations</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1677B6" w:rsidRPr="00AF26F1" w:rsidRDefault="003D1F23" w:rsidP="001677B6">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NA</w:t>
            </w:r>
          </w:p>
        </w:tc>
        <w:tc>
          <w:tcPr>
            <w:tcW w:w="2752" w:type="dxa"/>
            <w:tcBorders>
              <w:top w:val="single" w:sz="4" w:space="0" w:color="auto"/>
              <w:left w:val="single" w:sz="4" w:space="0" w:color="auto"/>
              <w:bottom w:val="single" w:sz="4" w:space="0" w:color="auto"/>
              <w:right w:val="single" w:sz="4" w:space="0" w:color="auto"/>
            </w:tcBorders>
            <w:shd w:val="clear" w:color="auto" w:fill="auto"/>
            <w:vAlign w:val="center"/>
          </w:tcPr>
          <w:p w:rsidR="001677B6" w:rsidRPr="00AF26F1" w:rsidRDefault="001677B6" w:rsidP="001677B6">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I</w:t>
            </w:r>
            <w:r w:rsidRPr="00AF26F1">
              <w:rPr>
                <w:rFonts w:ascii="Times New Roman" w:eastAsia="Times New Roman" w:hAnsi="Times New Roman"/>
                <w:sz w:val="20"/>
                <w:szCs w:val="20"/>
                <w:vertAlign w:val="subscript"/>
              </w:rPr>
              <w:t>max</w:t>
            </w:r>
            <w:r w:rsidRPr="00AF26F1">
              <w:rPr>
                <w:rFonts w:ascii="Times New Roman" w:eastAsia="Times New Roman" w:hAnsi="Times New Roman"/>
                <w:sz w:val="20"/>
                <w:szCs w:val="20"/>
              </w:rPr>
              <w:t>*O(M*dc)</w:t>
            </w:r>
          </w:p>
        </w:tc>
        <w:tc>
          <w:tcPr>
            <w:tcW w:w="2386" w:type="dxa"/>
            <w:tcBorders>
              <w:top w:val="single" w:sz="4" w:space="0" w:color="auto"/>
              <w:left w:val="single" w:sz="4" w:space="0" w:color="auto"/>
              <w:bottom w:val="single" w:sz="4" w:space="0" w:color="auto"/>
              <w:right w:val="single" w:sz="4" w:space="0" w:color="auto"/>
            </w:tcBorders>
            <w:shd w:val="clear" w:color="auto" w:fill="auto"/>
            <w:vAlign w:val="center"/>
          </w:tcPr>
          <w:p w:rsidR="001677B6" w:rsidRPr="00AF26F1" w:rsidRDefault="003D1F23" w:rsidP="001677B6">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NA</w:t>
            </w:r>
          </w:p>
        </w:tc>
      </w:tr>
    </w:tbl>
    <w:p w:rsidR="001C1721" w:rsidRPr="00AF26F1" w:rsidRDefault="001C1721" w:rsidP="001C1721">
      <w:pPr>
        <w:shd w:val="clear" w:color="auto" w:fill="FFFFFF"/>
        <w:spacing w:after="0"/>
        <w:jc w:val="center"/>
        <w:rPr>
          <w:rFonts w:ascii="Times New Roman" w:eastAsia="Times New Roman" w:hAnsi="Times New Roman"/>
          <w:sz w:val="20"/>
          <w:szCs w:val="20"/>
          <w:lang w:eastAsia="zh-CN"/>
        </w:rPr>
      </w:pPr>
    </w:p>
    <w:p w:rsidR="001677B6" w:rsidRPr="00AF26F1" w:rsidRDefault="001677B6" w:rsidP="001677B6">
      <w:pPr>
        <w:shd w:val="clear" w:color="auto" w:fill="FFFFFF"/>
        <w:spacing w:after="0"/>
        <w:jc w:val="both"/>
        <w:rPr>
          <w:rFonts w:ascii="Times New Roman" w:eastAsia="Times New Roman" w:hAnsi="Times New Roman"/>
          <w:sz w:val="20"/>
          <w:szCs w:val="20"/>
        </w:rPr>
      </w:pPr>
      <w:r w:rsidRPr="00AF26F1">
        <w:rPr>
          <w:rFonts w:ascii="Times New Roman" w:eastAsia="Times New Roman" w:hAnsi="Times New Roman"/>
          <w:sz w:val="20"/>
          <w:szCs w:val="20"/>
        </w:rPr>
        <w:t>Notations : N for code length, R for code rate, M for number of parity bits, m for memory length of component code of turbo code, d</w:t>
      </w:r>
      <w:r w:rsidRPr="00AF26F1">
        <w:rPr>
          <w:rFonts w:ascii="Times New Roman" w:eastAsia="Times New Roman" w:hAnsi="Times New Roman"/>
          <w:sz w:val="20"/>
          <w:szCs w:val="20"/>
          <w:vertAlign w:val="subscript"/>
        </w:rPr>
        <w:t>v</w:t>
      </w:r>
      <w:r w:rsidRPr="00AF26F1">
        <w:rPr>
          <w:rFonts w:ascii="Times New Roman" w:eastAsia="Times New Roman" w:hAnsi="Times New Roman"/>
          <w:sz w:val="20"/>
          <w:szCs w:val="20"/>
        </w:rPr>
        <w:t xml:space="preserve"> for average variable degree of LDPC parity check matrix (PCM), d</w:t>
      </w:r>
      <w:r w:rsidRPr="00AF26F1">
        <w:rPr>
          <w:rFonts w:ascii="Times New Roman" w:eastAsia="Times New Roman" w:hAnsi="Times New Roman"/>
          <w:sz w:val="20"/>
          <w:szCs w:val="20"/>
          <w:vertAlign w:val="subscript"/>
        </w:rPr>
        <w:t>c</w:t>
      </w:r>
      <w:r w:rsidRPr="00AF26F1">
        <w:rPr>
          <w:rFonts w:ascii="Times New Roman" w:eastAsia="Times New Roman" w:hAnsi="Times New Roman"/>
          <w:sz w:val="20"/>
          <w:szCs w:val="20"/>
        </w:rPr>
        <w:t xml:space="preserve"> for average check degree of LDPC PCM, L for size of list of polar code, I</w:t>
      </w:r>
      <w:r w:rsidRPr="00AF26F1">
        <w:rPr>
          <w:rFonts w:ascii="Times New Roman" w:eastAsia="Times New Roman" w:hAnsi="Times New Roman"/>
          <w:sz w:val="20"/>
          <w:szCs w:val="20"/>
          <w:vertAlign w:val="subscript"/>
        </w:rPr>
        <w:t>max</w:t>
      </w:r>
      <w:r w:rsidRPr="00AF26F1">
        <w:rPr>
          <w:rFonts w:ascii="Times New Roman" w:eastAsia="Times New Roman" w:hAnsi="Times New Roman"/>
          <w:sz w:val="20"/>
          <w:szCs w:val="20"/>
        </w:rPr>
        <w:t xml:space="preserve"> for maximum iteration number. </w:t>
      </w:r>
    </w:p>
    <w:p w:rsidR="001677B6" w:rsidRPr="00AF26F1" w:rsidRDefault="001677B6" w:rsidP="001677B6">
      <w:pPr>
        <w:shd w:val="clear" w:color="auto" w:fill="FFFFFF"/>
        <w:spacing w:after="0"/>
        <w:jc w:val="both"/>
        <w:rPr>
          <w:rFonts w:ascii="Times New Roman" w:eastAsia="Times New Roman" w:hAnsi="Times New Roman"/>
          <w:sz w:val="20"/>
          <w:szCs w:val="20"/>
        </w:rPr>
      </w:pPr>
      <w:r w:rsidRPr="00AF26F1">
        <w:rPr>
          <w:rFonts w:ascii="Times New Roman" w:eastAsia="Times New Roman" w:hAnsi="Times New Roman"/>
          <w:sz w:val="20"/>
          <w:szCs w:val="20"/>
        </w:rPr>
        <w:t xml:space="preserve">Number of multiplication is included within additions by considering log domain processing. In general, complexity of a decoder depends on various parameters and different conclusions can be made based on the construction of the code. </w:t>
      </w:r>
    </w:p>
    <w:p w:rsidR="009A3476" w:rsidRDefault="009A3476" w:rsidP="001677B6">
      <w:pPr>
        <w:shd w:val="clear" w:color="auto" w:fill="FFFFFF"/>
        <w:spacing w:after="0"/>
        <w:jc w:val="both"/>
        <w:rPr>
          <w:rFonts w:eastAsia="Times New Roman"/>
        </w:rPr>
      </w:pPr>
    </w:p>
    <w:p w:rsidR="001677B6" w:rsidRDefault="006B08FE" w:rsidP="001677B6">
      <w:pPr>
        <w:shd w:val="clear" w:color="auto" w:fill="FFFFFF"/>
        <w:spacing w:after="0"/>
        <w:jc w:val="both"/>
        <w:rPr>
          <w:rFonts w:ascii="Times New Roman" w:eastAsia="Times New Roman" w:hAnsi="Times New Roman"/>
          <w:sz w:val="20"/>
          <w:szCs w:val="20"/>
        </w:rPr>
      </w:pPr>
      <w:r w:rsidRPr="00AF26F1">
        <w:rPr>
          <w:rFonts w:ascii="Times New Roman" w:eastAsia="Times New Roman" w:hAnsi="Times New Roman"/>
          <w:sz w:val="20"/>
          <w:szCs w:val="20"/>
        </w:rPr>
        <w:t>Example: Consider</w:t>
      </w:r>
      <w:r w:rsidR="001677B6" w:rsidRPr="00AF26F1">
        <w:rPr>
          <w:rFonts w:ascii="Times New Roman" w:eastAsia="Times New Roman" w:hAnsi="Times New Roman"/>
          <w:sz w:val="20"/>
          <w:szCs w:val="20"/>
        </w:rPr>
        <w:t xml:space="preserve"> code length N=1944 for </w:t>
      </w:r>
      <w:r w:rsidRPr="00AF26F1">
        <w:rPr>
          <w:rFonts w:ascii="Times New Roman" w:eastAsia="Times New Roman" w:hAnsi="Times New Roman"/>
          <w:sz w:val="20"/>
          <w:szCs w:val="20"/>
        </w:rPr>
        <w:t>t</w:t>
      </w:r>
      <w:r w:rsidR="001677B6" w:rsidRPr="00AF26F1">
        <w:rPr>
          <w:rFonts w:ascii="Times New Roman" w:eastAsia="Times New Roman" w:hAnsi="Times New Roman"/>
          <w:sz w:val="20"/>
          <w:szCs w:val="20"/>
        </w:rPr>
        <w:t>urbo and LDPC, N</w:t>
      </w:r>
      <w:r w:rsidRPr="00AF26F1">
        <w:rPr>
          <w:rFonts w:ascii="Times New Roman" w:eastAsia="Times New Roman" w:hAnsi="Times New Roman"/>
          <w:sz w:val="20"/>
          <w:szCs w:val="20"/>
        </w:rPr>
        <w:t xml:space="preserve"> </w:t>
      </w:r>
      <w:r w:rsidR="001677B6" w:rsidRPr="00AF26F1">
        <w:rPr>
          <w:rFonts w:ascii="Times New Roman" w:eastAsia="Times New Roman" w:hAnsi="Times New Roman"/>
          <w:sz w:val="20"/>
          <w:szCs w:val="20"/>
        </w:rPr>
        <w:t>=</w:t>
      </w:r>
      <w:r w:rsidRPr="00AF26F1">
        <w:rPr>
          <w:rFonts w:ascii="Times New Roman" w:eastAsia="Times New Roman" w:hAnsi="Times New Roman"/>
          <w:sz w:val="20"/>
          <w:szCs w:val="20"/>
        </w:rPr>
        <w:t xml:space="preserve"> </w:t>
      </w:r>
      <w:r w:rsidR="001677B6" w:rsidRPr="00AF26F1">
        <w:rPr>
          <w:rFonts w:ascii="Times New Roman" w:eastAsia="Times New Roman" w:hAnsi="Times New Roman"/>
          <w:sz w:val="20"/>
          <w:szCs w:val="20"/>
        </w:rPr>
        <w:t xml:space="preserve">2048 for </w:t>
      </w:r>
      <w:r w:rsidRPr="00AF26F1">
        <w:rPr>
          <w:rFonts w:ascii="Times New Roman" w:eastAsia="Times New Roman" w:hAnsi="Times New Roman"/>
          <w:sz w:val="20"/>
          <w:szCs w:val="20"/>
        </w:rPr>
        <w:t>p</w:t>
      </w:r>
      <w:r w:rsidR="001677B6" w:rsidRPr="00AF26F1">
        <w:rPr>
          <w:rFonts w:ascii="Times New Roman" w:eastAsia="Times New Roman" w:hAnsi="Times New Roman"/>
          <w:sz w:val="20"/>
          <w:szCs w:val="20"/>
        </w:rPr>
        <w:t>olar, R=1/2, m=3, I</w:t>
      </w:r>
      <w:r w:rsidR="001677B6" w:rsidRPr="00AF26F1">
        <w:rPr>
          <w:rFonts w:ascii="Times New Roman" w:eastAsia="Times New Roman" w:hAnsi="Times New Roman"/>
          <w:sz w:val="20"/>
          <w:szCs w:val="20"/>
          <w:vertAlign w:val="subscript"/>
        </w:rPr>
        <w:t>max</w:t>
      </w:r>
      <w:r w:rsidR="001677B6" w:rsidRPr="00AF26F1">
        <w:rPr>
          <w:rFonts w:ascii="Times New Roman" w:eastAsia="Times New Roman" w:hAnsi="Times New Roman"/>
          <w:sz w:val="20"/>
          <w:szCs w:val="20"/>
        </w:rPr>
        <w:t xml:space="preserve"> = 8 for </w:t>
      </w:r>
      <w:r w:rsidRPr="00AF26F1">
        <w:rPr>
          <w:rFonts w:ascii="Times New Roman" w:eastAsia="Times New Roman" w:hAnsi="Times New Roman"/>
          <w:sz w:val="20"/>
          <w:szCs w:val="20"/>
        </w:rPr>
        <w:t>t</w:t>
      </w:r>
      <w:r w:rsidR="001677B6" w:rsidRPr="00AF26F1">
        <w:rPr>
          <w:rFonts w:ascii="Times New Roman" w:eastAsia="Times New Roman" w:hAnsi="Times New Roman"/>
          <w:sz w:val="20"/>
          <w:szCs w:val="20"/>
        </w:rPr>
        <w:t>urbo code, I</w:t>
      </w:r>
      <w:r w:rsidR="001677B6" w:rsidRPr="00AF26F1">
        <w:rPr>
          <w:rFonts w:ascii="Times New Roman" w:eastAsia="Times New Roman" w:hAnsi="Times New Roman"/>
          <w:sz w:val="20"/>
          <w:szCs w:val="20"/>
          <w:vertAlign w:val="subscript"/>
        </w:rPr>
        <w:t>max</w:t>
      </w:r>
      <w:r w:rsidR="001677B6" w:rsidRPr="00AF26F1">
        <w:rPr>
          <w:rFonts w:ascii="Times New Roman" w:eastAsia="Times New Roman" w:hAnsi="Times New Roman"/>
          <w:sz w:val="20"/>
          <w:szCs w:val="20"/>
        </w:rPr>
        <w:t xml:space="preserve"> = 15, dv = 3.58 and dc = 7.17 for LDPC code, L = 32 for </w:t>
      </w:r>
      <w:r w:rsidRPr="00AF26F1">
        <w:rPr>
          <w:rFonts w:ascii="Times New Roman" w:eastAsia="Times New Roman" w:hAnsi="Times New Roman"/>
          <w:sz w:val="20"/>
          <w:szCs w:val="20"/>
        </w:rPr>
        <w:t>p</w:t>
      </w:r>
      <w:r w:rsidR="001677B6" w:rsidRPr="00AF26F1">
        <w:rPr>
          <w:rFonts w:ascii="Times New Roman" w:eastAsia="Times New Roman" w:hAnsi="Times New Roman"/>
          <w:sz w:val="20"/>
          <w:szCs w:val="20"/>
        </w:rPr>
        <w:t>olar code</w:t>
      </w:r>
      <w:r w:rsidRPr="00AF26F1">
        <w:rPr>
          <w:rFonts w:ascii="Times New Roman" w:eastAsia="Times New Roman" w:hAnsi="Times New Roman"/>
          <w:sz w:val="20"/>
          <w:szCs w:val="20"/>
        </w:rPr>
        <w:t>. A</w:t>
      </w:r>
      <w:r w:rsidR="001677B6" w:rsidRPr="00AF26F1">
        <w:rPr>
          <w:rFonts w:ascii="Times New Roman" w:eastAsia="Times New Roman" w:hAnsi="Times New Roman"/>
          <w:sz w:val="20"/>
          <w:szCs w:val="20"/>
        </w:rPr>
        <w:t xml:space="preserve">ssuming the </w:t>
      </w:r>
      <w:r w:rsidRPr="00AF26F1">
        <w:rPr>
          <w:rFonts w:ascii="Times New Roman" w:eastAsia="Times New Roman" w:hAnsi="Times New Roman"/>
          <w:sz w:val="20"/>
          <w:szCs w:val="20"/>
        </w:rPr>
        <w:t xml:space="preserve">computation </w:t>
      </w:r>
      <w:r w:rsidR="001677B6" w:rsidRPr="00AF26F1">
        <w:rPr>
          <w:rFonts w:ascii="Times New Roman" w:eastAsia="Times New Roman" w:hAnsi="Times New Roman"/>
          <w:sz w:val="20"/>
          <w:szCs w:val="20"/>
        </w:rPr>
        <w:t xml:space="preserve">costs of </w:t>
      </w:r>
      <w:r w:rsidRPr="00AF26F1">
        <w:rPr>
          <w:rFonts w:ascii="Times New Roman" w:eastAsia="Times New Roman" w:hAnsi="Times New Roman"/>
          <w:sz w:val="20"/>
          <w:szCs w:val="20"/>
        </w:rPr>
        <w:t>Addition:</w:t>
      </w:r>
      <w:r w:rsidR="001677B6" w:rsidRPr="00AF26F1">
        <w:rPr>
          <w:rFonts w:ascii="Times New Roman" w:eastAsia="Times New Roman" w:hAnsi="Times New Roman"/>
          <w:sz w:val="20"/>
          <w:szCs w:val="20"/>
        </w:rPr>
        <w:t xml:space="preserve"> </w:t>
      </w:r>
      <w:r w:rsidRPr="00AF26F1">
        <w:rPr>
          <w:rFonts w:ascii="Times New Roman" w:eastAsia="Times New Roman" w:hAnsi="Times New Roman"/>
          <w:sz w:val="20"/>
          <w:szCs w:val="20"/>
        </w:rPr>
        <w:t>MAX:</w:t>
      </w:r>
      <w:r w:rsidR="001677B6" w:rsidRPr="00AF26F1">
        <w:rPr>
          <w:rFonts w:ascii="Times New Roman" w:eastAsia="Times New Roman" w:hAnsi="Times New Roman"/>
          <w:sz w:val="20"/>
          <w:szCs w:val="20"/>
        </w:rPr>
        <w:t xml:space="preserve"> Look-Up-Table = 1:1:6, the complexit</w:t>
      </w:r>
      <w:r w:rsidRPr="00AF26F1">
        <w:rPr>
          <w:rFonts w:ascii="Times New Roman" w:eastAsia="Times New Roman" w:hAnsi="Times New Roman"/>
          <w:sz w:val="20"/>
          <w:szCs w:val="20"/>
        </w:rPr>
        <w:t>y for</w:t>
      </w:r>
      <w:r w:rsidR="001677B6" w:rsidRPr="00AF26F1">
        <w:rPr>
          <w:rFonts w:ascii="Times New Roman" w:eastAsia="Times New Roman" w:hAnsi="Times New Roman"/>
          <w:sz w:val="20"/>
          <w:szCs w:val="20"/>
        </w:rPr>
        <w:t xml:space="preserve"> codes </w:t>
      </w:r>
      <w:r w:rsidRPr="00AF26F1">
        <w:rPr>
          <w:rFonts w:ascii="Times New Roman" w:eastAsia="Times New Roman" w:hAnsi="Times New Roman"/>
          <w:sz w:val="20"/>
          <w:szCs w:val="20"/>
        </w:rPr>
        <w:t>can be</w:t>
      </w:r>
      <w:r w:rsidR="001677B6" w:rsidRPr="00AF26F1">
        <w:rPr>
          <w:rFonts w:ascii="Times New Roman" w:eastAsia="Times New Roman" w:hAnsi="Times New Roman"/>
          <w:sz w:val="20"/>
          <w:szCs w:val="20"/>
        </w:rPr>
        <w:t xml:space="preserve"> calculated as</w:t>
      </w:r>
      <w:r w:rsidRPr="00AF26F1">
        <w:rPr>
          <w:rFonts w:ascii="Times New Roman" w:eastAsia="Times New Roman" w:hAnsi="Times New Roman"/>
          <w:sz w:val="20"/>
          <w:szCs w:val="20"/>
        </w:rPr>
        <w:t xml:space="preserve"> in Table 3. </w:t>
      </w:r>
    </w:p>
    <w:p w:rsidR="007835B8" w:rsidRDefault="007835B8" w:rsidP="001677B6">
      <w:pPr>
        <w:shd w:val="clear" w:color="auto" w:fill="FFFFFF"/>
        <w:spacing w:after="0"/>
        <w:jc w:val="both"/>
        <w:rPr>
          <w:rFonts w:ascii="Times New Roman" w:eastAsia="Times New Roman" w:hAnsi="Times New Roman"/>
          <w:sz w:val="20"/>
          <w:szCs w:val="20"/>
        </w:rPr>
      </w:pPr>
    </w:p>
    <w:p w:rsidR="007835B8" w:rsidRDefault="007835B8" w:rsidP="001677B6">
      <w:pPr>
        <w:shd w:val="clear" w:color="auto" w:fill="FFFFFF"/>
        <w:spacing w:after="0"/>
        <w:jc w:val="both"/>
        <w:rPr>
          <w:rFonts w:ascii="Times New Roman" w:eastAsia="Times New Roman" w:hAnsi="Times New Roman"/>
          <w:sz w:val="20"/>
          <w:szCs w:val="20"/>
        </w:rPr>
      </w:pPr>
    </w:p>
    <w:p w:rsidR="001677B6" w:rsidRPr="007835B8" w:rsidRDefault="001677B6" w:rsidP="001677B6">
      <w:pPr>
        <w:shd w:val="clear" w:color="auto" w:fill="FFFFFF"/>
        <w:spacing w:after="0"/>
        <w:jc w:val="center"/>
        <w:rPr>
          <w:rFonts w:ascii="Times New Roman" w:hAnsi="Times New Roman"/>
          <w:b/>
          <w:bCs/>
          <w:iCs/>
          <w:sz w:val="20"/>
          <w:szCs w:val="20"/>
        </w:rPr>
      </w:pPr>
      <w:r w:rsidRPr="007835B8">
        <w:rPr>
          <w:rFonts w:ascii="Times New Roman" w:eastAsia="Times New Roman" w:hAnsi="Times New Roman"/>
          <w:b/>
          <w:iCs/>
          <w:sz w:val="20"/>
          <w:szCs w:val="20"/>
        </w:rPr>
        <w:lastRenderedPageBreak/>
        <w:t xml:space="preserve">Table 3: </w:t>
      </w:r>
      <w:r w:rsidR="00784BAF" w:rsidRPr="007835B8">
        <w:rPr>
          <w:rFonts w:ascii="Times New Roman" w:eastAsia="Times New Roman" w:hAnsi="Times New Roman"/>
          <w:b/>
          <w:iCs/>
          <w:sz w:val="20"/>
          <w:szCs w:val="20"/>
        </w:rPr>
        <w:t>E</w:t>
      </w:r>
      <w:r w:rsidRPr="007835B8">
        <w:rPr>
          <w:rFonts w:ascii="Times New Roman" w:eastAsia="Times New Roman" w:hAnsi="Times New Roman"/>
          <w:b/>
          <w:iCs/>
          <w:sz w:val="20"/>
          <w:szCs w:val="20"/>
        </w:rPr>
        <w:t xml:space="preserve">xample </w:t>
      </w:r>
      <w:r w:rsidR="003D1F23" w:rsidRPr="007835B8">
        <w:rPr>
          <w:rFonts w:ascii="Times New Roman" w:eastAsia="Times New Roman" w:hAnsi="Times New Roman"/>
          <w:b/>
          <w:iCs/>
          <w:sz w:val="20"/>
          <w:szCs w:val="20"/>
        </w:rPr>
        <w:t>complexity analysis</w:t>
      </w:r>
      <w:r w:rsidR="00784BAF" w:rsidRPr="007835B8">
        <w:rPr>
          <w:rFonts w:ascii="Times New Roman" w:eastAsia="Times New Roman" w:hAnsi="Times New Roman"/>
          <w:b/>
          <w:iCs/>
          <w:sz w:val="20"/>
          <w:szCs w:val="20"/>
        </w:rPr>
        <w:t xml:space="preserve"> </w:t>
      </w:r>
      <w:r w:rsidR="003D1F23" w:rsidRPr="007835B8">
        <w:rPr>
          <w:rFonts w:ascii="Times New Roman" w:eastAsia="Times New Roman" w:hAnsi="Times New Roman"/>
          <w:b/>
          <w:iCs/>
          <w:sz w:val="20"/>
          <w:szCs w:val="20"/>
        </w:rPr>
        <w:t>for turbo, LDPC, and polar</w:t>
      </w:r>
      <w:r w:rsidR="00784BAF" w:rsidRPr="007835B8">
        <w:rPr>
          <w:rFonts w:ascii="Times New Roman" w:eastAsia="Times New Roman" w:hAnsi="Times New Roman"/>
          <w:b/>
          <w:iCs/>
          <w:sz w:val="20"/>
          <w:szCs w:val="20"/>
        </w:rPr>
        <w:t xml:space="preserve"> </w:t>
      </w:r>
    </w:p>
    <w:p w:rsidR="001677B6" w:rsidRPr="00AF26F1" w:rsidRDefault="001677B6" w:rsidP="001677B6">
      <w:pPr>
        <w:shd w:val="clear" w:color="auto" w:fill="FFFFFF"/>
        <w:spacing w:after="0"/>
        <w:jc w:val="center"/>
        <w:rPr>
          <w:rFonts w:ascii="Times New Roman" w:eastAsia="Times New Roman" w:hAnsi="Times New Roman"/>
          <w:sz w:val="20"/>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2409"/>
        <w:gridCol w:w="2410"/>
        <w:gridCol w:w="2751"/>
      </w:tblGrid>
      <w:tr w:rsidR="001677B6" w:rsidRPr="00AF26F1" w:rsidTr="005A5DE1">
        <w:trPr>
          <w:trHeight w:val="415"/>
        </w:trPr>
        <w:tc>
          <w:tcPr>
            <w:tcW w:w="1927" w:type="dxa"/>
            <w:shd w:val="clear" w:color="auto" w:fill="auto"/>
            <w:vAlign w:val="center"/>
          </w:tcPr>
          <w:p w:rsidR="001677B6" w:rsidRPr="00AF26F1" w:rsidRDefault="001677B6" w:rsidP="00CC29C7">
            <w:pPr>
              <w:spacing w:after="0"/>
              <w:jc w:val="center"/>
              <w:rPr>
                <w:rFonts w:ascii="Times New Roman" w:eastAsia="Times New Roman" w:hAnsi="Times New Roman"/>
                <w:sz w:val="20"/>
                <w:szCs w:val="20"/>
              </w:rPr>
            </w:pPr>
          </w:p>
        </w:tc>
        <w:tc>
          <w:tcPr>
            <w:tcW w:w="2409" w:type="dxa"/>
            <w:shd w:val="clear" w:color="auto" w:fill="auto"/>
            <w:vAlign w:val="center"/>
          </w:tcPr>
          <w:p w:rsidR="001677B6" w:rsidRPr="00AF26F1" w:rsidRDefault="001677B6" w:rsidP="00CC29C7">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 xml:space="preserve">Turbo (MAX-LOG-MAP) </w:t>
            </w:r>
          </w:p>
        </w:tc>
        <w:tc>
          <w:tcPr>
            <w:tcW w:w="2410" w:type="dxa"/>
            <w:shd w:val="clear" w:color="auto" w:fill="auto"/>
            <w:vAlign w:val="center"/>
          </w:tcPr>
          <w:p w:rsidR="001677B6" w:rsidRPr="00AF26F1" w:rsidRDefault="001677B6" w:rsidP="00CC29C7">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 xml:space="preserve">LDPC (BP) </w:t>
            </w:r>
          </w:p>
        </w:tc>
        <w:tc>
          <w:tcPr>
            <w:tcW w:w="2751" w:type="dxa"/>
            <w:shd w:val="clear" w:color="auto" w:fill="auto"/>
            <w:vAlign w:val="center"/>
          </w:tcPr>
          <w:p w:rsidR="001677B6" w:rsidRPr="00AF26F1" w:rsidRDefault="001677B6" w:rsidP="00CC29C7">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 xml:space="preserve">Polar (SCL) </w:t>
            </w:r>
          </w:p>
        </w:tc>
      </w:tr>
      <w:tr w:rsidR="001677B6" w:rsidRPr="00AF26F1" w:rsidTr="005A5DE1">
        <w:trPr>
          <w:trHeight w:val="345"/>
        </w:trPr>
        <w:tc>
          <w:tcPr>
            <w:tcW w:w="1927" w:type="dxa"/>
            <w:shd w:val="clear" w:color="auto" w:fill="auto"/>
            <w:vAlign w:val="center"/>
          </w:tcPr>
          <w:p w:rsidR="001677B6" w:rsidRPr="00AF26F1" w:rsidRDefault="001677B6" w:rsidP="00CC29C7">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Additions</w:t>
            </w:r>
          </w:p>
        </w:tc>
        <w:tc>
          <w:tcPr>
            <w:tcW w:w="2409" w:type="dxa"/>
            <w:shd w:val="clear" w:color="auto" w:fill="auto"/>
            <w:vAlign w:val="center"/>
          </w:tcPr>
          <w:p w:rsidR="001677B6" w:rsidRPr="00AF26F1" w:rsidRDefault="001677B6" w:rsidP="00CC29C7">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995328</w:t>
            </w:r>
          </w:p>
        </w:tc>
        <w:tc>
          <w:tcPr>
            <w:tcW w:w="2410" w:type="dxa"/>
            <w:shd w:val="clear" w:color="auto" w:fill="auto"/>
            <w:vAlign w:val="center"/>
          </w:tcPr>
          <w:p w:rsidR="001677B6" w:rsidRPr="00AF26F1" w:rsidRDefault="001677B6" w:rsidP="00CC29C7">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403282</w:t>
            </w:r>
          </w:p>
        </w:tc>
        <w:tc>
          <w:tcPr>
            <w:tcW w:w="2751" w:type="dxa"/>
            <w:shd w:val="clear" w:color="auto" w:fill="auto"/>
            <w:vAlign w:val="center"/>
          </w:tcPr>
          <w:p w:rsidR="001677B6" w:rsidRPr="00AF26F1" w:rsidRDefault="001677B6" w:rsidP="00CC29C7">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720896</w:t>
            </w:r>
          </w:p>
        </w:tc>
      </w:tr>
      <w:tr w:rsidR="001677B6" w:rsidRPr="00AF26F1" w:rsidTr="005A5DE1">
        <w:trPr>
          <w:trHeight w:val="420"/>
        </w:trPr>
        <w:tc>
          <w:tcPr>
            <w:tcW w:w="1927" w:type="dxa"/>
            <w:shd w:val="clear" w:color="auto" w:fill="auto"/>
            <w:vAlign w:val="center"/>
          </w:tcPr>
          <w:p w:rsidR="001677B6" w:rsidRPr="00AF26F1" w:rsidRDefault="001677B6" w:rsidP="00CC29C7">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MAX processes</w:t>
            </w:r>
          </w:p>
        </w:tc>
        <w:tc>
          <w:tcPr>
            <w:tcW w:w="2409" w:type="dxa"/>
            <w:shd w:val="clear" w:color="auto" w:fill="auto"/>
            <w:vAlign w:val="center"/>
          </w:tcPr>
          <w:p w:rsidR="001677B6" w:rsidRPr="00AF26F1" w:rsidRDefault="001677B6" w:rsidP="00CC29C7">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497664</w:t>
            </w:r>
          </w:p>
        </w:tc>
        <w:tc>
          <w:tcPr>
            <w:tcW w:w="2410" w:type="dxa"/>
            <w:shd w:val="clear" w:color="auto" w:fill="auto"/>
            <w:vAlign w:val="center"/>
          </w:tcPr>
          <w:p w:rsidR="001677B6" w:rsidRPr="00AF26F1" w:rsidRDefault="003D1F23" w:rsidP="00CC29C7">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NA</w:t>
            </w:r>
          </w:p>
        </w:tc>
        <w:tc>
          <w:tcPr>
            <w:tcW w:w="2751" w:type="dxa"/>
            <w:shd w:val="clear" w:color="auto" w:fill="auto"/>
            <w:vAlign w:val="center"/>
          </w:tcPr>
          <w:p w:rsidR="001677B6" w:rsidRPr="00AF26F1" w:rsidRDefault="003D1F23" w:rsidP="00CC29C7">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NA</w:t>
            </w:r>
          </w:p>
        </w:tc>
      </w:tr>
      <w:tr w:rsidR="001677B6" w:rsidRPr="00AF26F1" w:rsidTr="005A5DE1">
        <w:trPr>
          <w:trHeight w:val="420"/>
        </w:trPr>
        <w:tc>
          <w:tcPr>
            <w:tcW w:w="1927" w:type="dxa"/>
            <w:shd w:val="clear" w:color="auto" w:fill="auto"/>
            <w:vAlign w:val="center"/>
          </w:tcPr>
          <w:p w:rsidR="001677B6" w:rsidRPr="00AF26F1" w:rsidRDefault="001677B6" w:rsidP="00CC29C7">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Look-up-table processes</w:t>
            </w:r>
          </w:p>
        </w:tc>
        <w:tc>
          <w:tcPr>
            <w:tcW w:w="2409" w:type="dxa"/>
            <w:shd w:val="clear" w:color="auto" w:fill="auto"/>
            <w:vAlign w:val="center"/>
          </w:tcPr>
          <w:p w:rsidR="001677B6" w:rsidRPr="00AF26F1" w:rsidRDefault="003D1F23" w:rsidP="00CC29C7">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NA</w:t>
            </w:r>
          </w:p>
        </w:tc>
        <w:tc>
          <w:tcPr>
            <w:tcW w:w="2410" w:type="dxa"/>
            <w:shd w:val="clear" w:color="auto" w:fill="auto"/>
            <w:vAlign w:val="center"/>
          </w:tcPr>
          <w:p w:rsidR="001677B6" w:rsidRPr="00AF26F1" w:rsidRDefault="001677B6" w:rsidP="00CC29C7">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627231</w:t>
            </w:r>
          </w:p>
        </w:tc>
        <w:tc>
          <w:tcPr>
            <w:tcW w:w="2751" w:type="dxa"/>
            <w:shd w:val="clear" w:color="auto" w:fill="auto"/>
            <w:vAlign w:val="center"/>
          </w:tcPr>
          <w:p w:rsidR="001677B6" w:rsidRPr="00AF26F1" w:rsidRDefault="003D1F23" w:rsidP="00CC29C7">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NA</w:t>
            </w:r>
          </w:p>
        </w:tc>
      </w:tr>
      <w:tr w:rsidR="001677B6" w:rsidRPr="00AF26F1" w:rsidTr="005A5DE1">
        <w:trPr>
          <w:trHeight w:val="420"/>
        </w:trPr>
        <w:tc>
          <w:tcPr>
            <w:tcW w:w="1927" w:type="dxa"/>
            <w:shd w:val="clear" w:color="auto" w:fill="auto"/>
            <w:vAlign w:val="center"/>
          </w:tcPr>
          <w:p w:rsidR="001677B6" w:rsidRPr="00AF26F1" w:rsidRDefault="001677B6" w:rsidP="00CC29C7">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 xml:space="preserve">Total </w:t>
            </w:r>
          </w:p>
        </w:tc>
        <w:tc>
          <w:tcPr>
            <w:tcW w:w="2409" w:type="dxa"/>
            <w:shd w:val="clear" w:color="auto" w:fill="auto"/>
            <w:vAlign w:val="center"/>
          </w:tcPr>
          <w:p w:rsidR="001677B6" w:rsidRPr="00AF26F1" w:rsidRDefault="001677B6" w:rsidP="00CC29C7">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1492992</w:t>
            </w:r>
          </w:p>
        </w:tc>
        <w:tc>
          <w:tcPr>
            <w:tcW w:w="2410" w:type="dxa"/>
            <w:shd w:val="clear" w:color="auto" w:fill="auto"/>
            <w:vAlign w:val="center"/>
          </w:tcPr>
          <w:p w:rsidR="001677B6" w:rsidRPr="00AF26F1" w:rsidRDefault="001677B6" w:rsidP="00CC29C7">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1030514</w:t>
            </w:r>
          </w:p>
        </w:tc>
        <w:tc>
          <w:tcPr>
            <w:tcW w:w="2751" w:type="dxa"/>
            <w:shd w:val="clear" w:color="auto" w:fill="auto"/>
            <w:vAlign w:val="center"/>
          </w:tcPr>
          <w:p w:rsidR="001677B6" w:rsidRPr="00AF26F1" w:rsidRDefault="001677B6" w:rsidP="00CC29C7">
            <w:pPr>
              <w:spacing w:after="0"/>
              <w:jc w:val="center"/>
              <w:rPr>
                <w:rFonts w:ascii="Times New Roman" w:eastAsia="Times New Roman" w:hAnsi="Times New Roman"/>
                <w:sz w:val="20"/>
                <w:szCs w:val="20"/>
              </w:rPr>
            </w:pPr>
            <w:r w:rsidRPr="00AF26F1">
              <w:rPr>
                <w:rFonts w:ascii="Times New Roman" w:eastAsia="Times New Roman" w:hAnsi="Times New Roman"/>
                <w:sz w:val="20"/>
                <w:szCs w:val="20"/>
              </w:rPr>
              <w:t>720896</w:t>
            </w:r>
          </w:p>
        </w:tc>
      </w:tr>
    </w:tbl>
    <w:p w:rsidR="007835B8" w:rsidRDefault="007835B8" w:rsidP="001C1721">
      <w:pPr>
        <w:pStyle w:val="Heading4"/>
        <w:rPr>
          <w:rFonts w:ascii="Times New Roman" w:hAnsi="Times New Roman"/>
          <w:b/>
          <w:szCs w:val="24"/>
          <w:lang w:eastAsia="zh-CN"/>
        </w:rPr>
      </w:pPr>
    </w:p>
    <w:p w:rsidR="00D6530B" w:rsidRPr="00AF26F1" w:rsidRDefault="00D6530B" w:rsidP="001C1721">
      <w:pPr>
        <w:pStyle w:val="Heading4"/>
        <w:rPr>
          <w:rFonts w:ascii="Times New Roman" w:hAnsi="Times New Roman"/>
          <w:b/>
          <w:szCs w:val="24"/>
          <w:lang w:eastAsia="zh-CN"/>
        </w:rPr>
      </w:pPr>
      <w:r w:rsidRPr="00AF26F1">
        <w:rPr>
          <w:rFonts w:ascii="Times New Roman" w:hAnsi="Times New Roman"/>
          <w:b/>
          <w:szCs w:val="24"/>
          <w:lang w:eastAsia="zh-CN"/>
        </w:rPr>
        <w:t>Implementation complexity</w:t>
      </w:r>
    </w:p>
    <w:p w:rsidR="00585894" w:rsidRPr="00AF26F1" w:rsidRDefault="001C1721" w:rsidP="00585894">
      <w:pPr>
        <w:shd w:val="clear" w:color="auto" w:fill="FFFFFF"/>
        <w:spacing w:after="0"/>
        <w:jc w:val="both"/>
        <w:rPr>
          <w:rFonts w:ascii="Times New Roman" w:hAnsi="Times New Roman"/>
          <w:sz w:val="20"/>
          <w:szCs w:val="20"/>
        </w:rPr>
      </w:pPr>
      <w:r w:rsidRPr="00AF26F1">
        <w:rPr>
          <w:rFonts w:ascii="Times New Roman" w:hAnsi="Times New Roman"/>
          <w:sz w:val="20"/>
          <w:szCs w:val="20"/>
        </w:rPr>
        <w:t>Theoretical c</w:t>
      </w:r>
      <w:r w:rsidR="00585894" w:rsidRPr="00AF26F1">
        <w:rPr>
          <w:rFonts w:ascii="Times New Roman" w:hAnsi="Times New Roman"/>
          <w:sz w:val="20"/>
          <w:szCs w:val="20"/>
        </w:rPr>
        <w:t xml:space="preserve">omplexity analysis can be used </w:t>
      </w:r>
      <w:r w:rsidRPr="00AF26F1">
        <w:rPr>
          <w:rFonts w:ascii="Times New Roman" w:hAnsi="Times New Roman"/>
          <w:sz w:val="20"/>
          <w:szCs w:val="20"/>
        </w:rPr>
        <w:t xml:space="preserve">to </w:t>
      </w:r>
      <w:r w:rsidR="00585894" w:rsidRPr="00AF26F1">
        <w:rPr>
          <w:rFonts w:ascii="Times New Roman" w:hAnsi="Times New Roman"/>
          <w:sz w:val="20"/>
          <w:szCs w:val="20"/>
        </w:rPr>
        <w:t>evaluate a coding scheme to some extent, however, the implementation complexity of these channel coding schemes for the same algorithmic complexity can vary by several orders of magnitude, depending on the selected implementation style. In general, implementation complexity measures in terms of energy and area efficiency. It is understood that the highest energy efficiency is achieved by physically optimized circuits, however, at the expense of limited algorithmic and service parameter flexibility. Vice versa, higher area efficiency can be achieved at the expense of low energy efficiency.</w:t>
      </w:r>
    </w:p>
    <w:p w:rsidR="00585894" w:rsidRPr="00AF26F1" w:rsidRDefault="00585894" w:rsidP="00585894">
      <w:pPr>
        <w:shd w:val="clear" w:color="auto" w:fill="FFFFFF"/>
        <w:spacing w:after="0"/>
        <w:jc w:val="both"/>
        <w:rPr>
          <w:rFonts w:ascii="Times New Roman" w:hAnsi="Times New Roman"/>
          <w:sz w:val="20"/>
          <w:szCs w:val="20"/>
        </w:rPr>
      </w:pPr>
    </w:p>
    <w:p w:rsidR="00D6530B" w:rsidRDefault="00585894" w:rsidP="00585894">
      <w:pPr>
        <w:shd w:val="clear" w:color="auto" w:fill="FFFFFF"/>
        <w:spacing w:after="0"/>
        <w:jc w:val="both"/>
        <w:rPr>
          <w:rFonts w:ascii="Times New Roman" w:hAnsi="Times New Roman"/>
          <w:sz w:val="20"/>
          <w:szCs w:val="20"/>
        </w:rPr>
      </w:pPr>
      <w:r w:rsidRPr="00AF26F1">
        <w:rPr>
          <w:rFonts w:ascii="Times New Roman" w:hAnsi="Times New Roman"/>
          <w:sz w:val="20"/>
          <w:szCs w:val="20"/>
        </w:rPr>
        <w:t>Several implementation efforts of eMBB channel coding candida</w:t>
      </w:r>
      <w:r w:rsidR="006B08FE" w:rsidRPr="00AF26F1">
        <w:rPr>
          <w:rFonts w:ascii="Times New Roman" w:hAnsi="Times New Roman"/>
          <w:sz w:val="20"/>
          <w:szCs w:val="20"/>
        </w:rPr>
        <w:t xml:space="preserve">tes are summarized in Table </w:t>
      </w:r>
      <w:r w:rsidR="00773E62">
        <w:rPr>
          <w:rFonts w:ascii="Times New Roman" w:hAnsi="Times New Roman"/>
          <w:sz w:val="20"/>
          <w:szCs w:val="20"/>
        </w:rPr>
        <w:t>4</w:t>
      </w:r>
      <w:r w:rsidR="006B08FE" w:rsidRPr="00AF26F1">
        <w:rPr>
          <w:rFonts w:ascii="Times New Roman" w:hAnsi="Times New Roman"/>
          <w:sz w:val="20"/>
          <w:szCs w:val="20"/>
        </w:rPr>
        <w:t xml:space="preserve">. </w:t>
      </w:r>
      <w:r w:rsidRPr="00AF26F1">
        <w:rPr>
          <w:rFonts w:ascii="Times New Roman" w:hAnsi="Times New Roman"/>
          <w:sz w:val="20"/>
          <w:szCs w:val="20"/>
        </w:rPr>
        <w:t xml:space="preserve">Turbo implementations efforts show inferior performance considering both area and energy efficiencies. LDPC have considerably good implementations due to parallelized architecture and flexibility of code design, and suitable to </w:t>
      </w:r>
      <w:r w:rsidR="002B5181" w:rsidRPr="00AF26F1">
        <w:rPr>
          <w:rFonts w:ascii="Times New Roman" w:hAnsi="Times New Roman"/>
          <w:sz w:val="20"/>
          <w:szCs w:val="20"/>
        </w:rPr>
        <w:t>fulfil</w:t>
      </w:r>
      <w:r w:rsidRPr="00AF26F1">
        <w:rPr>
          <w:rFonts w:ascii="Times New Roman" w:hAnsi="Times New Roman"/>
          <w:sz w:val="20"/>
          <w:szCs w:val="20"/>
        </w:rPr>
        <w:t xml:space="preserve"> new radio access requirements. Polar coding implementations are relatively immature, where implementations efforts are only available for SC and iterative decoding. List-decoding based polar implementations do not have very good results.  As list decoding increases memory size depending on the list size, this </w:t>
      </w:r>
      <w:r w:rsidR="00400353" w:rsidRPr="00AF26F1">
        <w:rPr>
          <w:rFonts w:ascii="Times New Roman" w:hAnsi="Times New Roman"/>
          <w:sz w:val="20"/>
          <w:szCs w:val="20"/>
        </w:rPr>
        <w:t>may</w:t>
      </w:r>
      <w:r w:rsidRPr="00AF26F1">
        <w:rPr>
          <w:rFonts w:ascii="Times New Roman" w:hAnsi="Times New Roman"/>
          <w:sz w:val="20"/>
          <w:szCs w:val="20"/>
        </w:rPr>
        <w:t xml:space="preserve"> not </w:t>
      </w:r>
      <w:r w:rsidR="00400353" w:rsidRPr="00AF26F1">
        <w:rPr>
          <w:rFonts w:ascii="Times New Roman" w:hAnsi="Times New Roman"/>
          <w:sz w:val="20"/>
          <w:szCs w:val="20"/>
        </w:rPr>
        <w:t xml:space="preserve">be a </w:t>
      </w:r>
      <w:r w:rsidRPr="00AF26F1">
        <w:rPr>
          <w:rFonts w:ascii="Times New Roman" w:hAnsi="Times New Roman"/>
          <w:sz w:val="20"/>
          <w:szCs w:val="20"/>
        </w:rPr>
        <w:t>feasible option to provide very high throughputs.</w:t>
      </w:r>
    </w:p>
    <w:p w:rsidR="007835B8" w:rsidRPr="007835B8" w:rsidRDefault="007835B8" w:rsidP="00585894">
      <w:pPr>
        <w:shd w:val="clear" w:color="auto" w:fill="FFFFFF"/>
        <w:spacing w:after="0"/>
        <w:jc w:val="both"/>
        <w:rPr>
          <w:rFonts w:ascii="Times New Roman" w:eastAsia="Times New Roman" w:hAnsi="Times New Roman"/>
          <w:b/>
          <w:sz w:val="20"/>
          <w:szCs w:val="20"/>
          <w:lang w:eastAsia="zh-CN"/>
        </w:rPr>
      </w:pPr>
    </w:p>
    <w:p w:rsidR="00D6530B" w:rsidRPr="007835B8" w:rsidRDefault="00773E62" w:rsidP="00D6530B">
      <w:pPr>
        <w:shd w:val="clear" w:color="auto" w:fill="FFFFFF"/>
        <w:spacing w:after="200"/>
        <w:jc w:val="center"/>
        <w:rPr>
          <w:rFonts w:ascii="Times New Roman" w:eastAsia="Times New Roman" w:hAnsi="Times New Roman"/>
          <w:b/>
          <w:sz w:val="20"/>
          <w:szCs w:val="20"/>
        </w:rPr>
      </w:pPr>
      <w:r w:rsidRPr="007835B8">
        <w:rPr>
          <w:rFonts w:ascii="Times New Roman" w:hAnsi="Times New Roman"/>
          <w:b/>
          <w:bCs/>
          <w:iCs/>
          <w:sz w:val="20"/>
          <w:szCs w:val="20"/>
          <w:lang w:eastAsia="zh-CN"/>
        </w:rPr>
        <w:t>Table 4</w:t>
      </w:r>
      <w:r w:rsidR="00C65AFB" w:rsidRPr="007835B8">
        <w:rPr>
          <w:rFonts w:ascii="Times New Roman" w:hAnsi="Times New Roman"/>
          <w:b/>
          <w:bCs/>
          <w:iCs/>
          <w:sz w:val="20"/>
          <w:szCs w:val="20"/>
          <w:lang w:eastAsia="zh-CN"/>
        </w:rPr>
        <w:t xml:space="preserve">. </w:t>
      </w:r>
      <w:r w:rsidR="00D6530B" w:rsidRPr="007835B8">
        <w:rPr>
          <w:rFonts w:ascii="Times New Roman" w:hAnsi="Times New Roman"/>
          <w:b/>
          <w:bCs/>
          <w:iCs/>
          <w:sz w:val="20"/>
          <w:szCs w:val="20"/>
          <w:lang w:eastAsia="zh-CN"/>
        </w:rPr>
        <w:t xml:space="preserve">Implementation survey on channel coding </w:t>
      </w:r>
    </w:p>
    <w:tbl>
      <w:tblPr>
        <w:tblW w:w="9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712"/>
        <w:gridCol w:w="709"/>
        <w:gridCol w:w="536"/>
        <w:gridCol w:w="581"/>
        <w:gridCol w:w="580"/>
        <w:gridCol w:w="545"/>
        <w:gridCol w:w="672"/>
        <w:gridCol w:w="667"/>
        <w:gridCol w:w="672"/>
        <w:gridCol w:w="850"/>
        <w:gridCol w:w="635"/>
        <w:gridCol w:w="605"/>
        <w:gridCol w:w="810"/>
      </w:tblGrid>
      <w:tr w:rsidR="009D5589" w:rsidRPr="00AF26F1" w:rsidTr="007835B8">
        <w:trPr>
          <w:trHeight w:val="220"/>
          <w:jc w:val="center"/>
        </w:trPr>
        <w:tc>
          <w:tcPr>
            <w:tcW w:w="1712"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rsidR="00D6530B" w:rsidRPr="007835B8" w:rsidRDefault="00D6530B" w:rsidP="008D0F58">
            <w:pPr>
              <w:shd w:val="clear" w:color="auto" w:fill="FFFFFF"/>
              <w:spacing w:after="0"/>
              <w:jc w:val="both"/>
              <w:rPr>
                <w:rFonts w:ascii="Times New Roman" w:eastAsia="Times New Roman" w:hAnsi="Times New Roman"/>
                <w:b/>
              </w:rPr>
            </w:pPr>
          </w:p>
        </w:tc>
        <w:tc>
          <w:tcPr>
            <w:tcW w:w="3623" w:type="dxa"/>
            <w:gridSpan w:val="6"/>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rsidR="00D6530B" w:rsidRPr="007835B8" w:rsidRDefault="00D6530B" w:rsidP="008D0F58">
            <w:pPr>
              <w:shd w:val="clear" w:color="auto" w:fill="FFFFFF"/>
              <w:spacing w:after="0"/>
              <w:jc w:val="center"/>
              <w:rPr>
                <w:rFonts w:ascii="Times New Roman" w:eastAsia="Times New Roman" w:hAnsi="Times New Roman"/>
                <w:b/>
                <w:bCs/>
              </w:rPr>
            </w:pPr>
            <w:r w:rsidRPr="007835B8">
              <w:rPr>
                <w:rFonts w:ascii="Times New Roman" w:eastAsia="Times New Roman" w:hAnsi="Times New Roman"/>
                <w:b/>
                <w:bCs/>
              </w:rPr>
              <w:t>LDPC</w:t>
            </w:r>
          </w:p>
        </w:tc>
        <w:tc>
          <w:tcPr>
            <w:tcW w:w="1339" w:type="dxa"/>
            <w:gridSpan w:val="2"/>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rsidR="00D6530B" w:rsidRPr="007835B8" w:rsidRDefault="00D6530B" w:rsidP="008D0F58">
            <w:pPr>
              <w:shd w:val="clear" w:color="auto" w:fill="FFFFFF"/>
              <w:spacing w:after="0"/>
              <w:jc w:val="center"/>
              <w:rPr>
                <w:rFonts w:ascii="Times New Roman" w:eastAsia="Times New Roman" w:hAnsi="Times New Roman"/>
                <w:b/>
                <w:bCs/>
              </w:rPr>
            </w:pPr>
            <w:r w:rsidRPr="007835B8">
              <w:rPr>
                <w:rFonts w:ascii="Times New Roman" w:eastAsia="Times New Roman" w:hAnsi="Times New Roman"/>
                <w:b/>
                <w:bCs/>
              </w:rPr>
              <w:t>Turbo</w:t>
            </w:r>
          </w:p>
        </w:tc>
        <w:tc>
          <w:tcPr>
            <w:tcW w:w="2900" w:type="dxa"/>
            <w:gridSpan w:val="4"/>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rsidR="00D6530B" w:rsidRPr="007835B8" w:rsidRDefault="00D6530B" w:rsidP="008D0F58">
            <w:pPr>
              <w:shd w:val="clear" w:color="auto" w:fill="FFFFFF"/>
              <w:spacing w:after="0"/>
              <w:jc w:val="center"/>
              <w:rPr>
                <w:rFonts w:ascii="Times New Roman" w:eastAsia="Times New Roman" w:hAnsi="Times New Roman"/>
                <w:b/>
                <w:bCs/>
              </w:rPr>
            </w:pPr>
            <w:r w:rsidRPr="007835B8">
              <w:rPr>
                <w:rFonts w:ascii="Times New Roman" w:eastAsia="Times New Roman" w:hAnsi="Times New Roman"/>
                <w:b/>
                <w:bCs/>
              </w:rPr>
              <w:t>Polar</w:t>
            </w:r>
          </w:p>
        </w:tc>
      </w:tr>
      <w:tr w:rsidR="00243199" w:rsidRPr="00AF26F1" w:rsidTr="007835B8">
        <w:trPr>
          <w:trHeight w:val="267"/>
          <w:jc w:val="center"/>
        </w:trPr>
        <w:tc>
          <w:tcPr>
            <w:tcW w:w="1712" w:type="dxa"/>
            <w:tcBorders>
              <w:top w:val="single" w:sz="12" w:space="0" w:color="auto"/>
              <w:left w:val="single" w:sz="12" w:space="0" w:color="auto"/>
              <w:right w:val="single" w:sz="12" w:space="0" w:color="auto"/>
            </w:tcBorders>
            <w:shd w:val="clear" w:color="auto" w:fill="auto"/>
            <w:tcMar>
              <w:top w:w="72" w:type="dxa"/>
              <w:left w:w="144" w:type="dxa"/>
              <w:bottom w:w="72" w:type="dxa"/>
              <w:right w:w="144" w:type="dxa"/>
            </w:tcMar>
            <w:hideMark/>
          </w:tcPr>
          <w:p w:rsidR="00D6530B" w:rsidRPr="00AF26F1" w:rsidRDefault="00D6530B" w:rsidP="008D0F58">
            <w:pPr>
              <w:shd w:val="clear" w:color="auto" w:fill="FFFFFF"/>
              <w:spacing w:after="0"/>
              <w:jc w:val="both"/>
              <w:rPr>
                <w:rFonts w:ascii="Times New Roman" w:eastAsia="Times New Roman" w:hAnsi="Times New Roman"/>
              </w:rPr>
            </w:pPr>
          </w:p>
        </w:tc>
        <w:tc>
          <w:tcPr>
            <w:tcW w:w="709" w:type="dxa"/>
            <w:tcBorders>
              <w:top w:val="single" w:sz="12" w:space="0" w:color="auto"/>
              <w:left w:val="single" w:sz="12" w:space="0" w:color="auto"/>
            </w:tcBorders>
            <w:shd w:val="clear" w:color="auto" w:fill="auto"/>
            <w:tcMar>
              <w:top w:w="72" w:type="dxa"/>
              <w:left w:w="144" w:type="dxa"/>
              <w:bottom w:w="72" w:type="dxa"/>
              <w:right w:w="144" w:type="dxa"/>
            </w:tcMar>
            <w:hideMark/>
          </w:tcPr>
          <w:p w:rsidR="00D6530B" w:rsidRPr="00AF26F1" w:rsidRDefault="00D6530B" w:rsidP="009A3476">
            <w:pPr>
              <w:shd w:val="clear" w:color="auto" w:fill="FFFFFF"/>
              <w:tabs>
                <w:tab w:val="center" w:pos="268"/>
              </w:tabs>
              <w:spacing w:after="0"/>
              <w:rPr>
                <w:rFonts w:ascii="Times New Roman" w:eastAsia="Times New Roman" w:hAnsi="Times New Roman"/>
                <w:sz w:val="18"/>
                <w:szCs w:val="18"/>
              </w:rPr>
            </w:pPr>
            <w:r w:rsidRPr="00AF26F1">
              <w:rPr>
                <w:rFonts w:ascii="Times New Roman" w:eastAsia="Times New Roman" w:hAnsi="Times New Roman"/>
                <w:bCs/>
                <w:sz w:val="18"/>
                <w:szCs w:val="18"/>
              </w:rPr>
              <w:tab/>
              <w:t>[</w:t>
            </w:r>
            <w:hyperlink w:anchor="_References" w:history="1">
              <w:r w:rsidR="009A3476" w:rsidRPr="00AF26F1">
                <w:rPr>
                  <w:rFonts w:ascii="Times New Roman" w:eastAsia="Times New Roman" w:hAnsi="Times New Roman"/>
                  <w:bCs/>
                  <w:sz w:val="18"/>
                  <w:szCs w:val="18"/>
                </w:rPr>
                <w:t>8</w:t>
              </w:r>
            </w:hyperlink>
            <w:r w:rsidRPr="00AF26F1">
              <w:rPr>
                <w:rFonts w:ascii="Times New Roman" w:eastAsia="Times New Roman" w:hAnsi="Times New Roman"/>
                <w:bCs/>
                <w:sz w:val="18"/>
                <w:szCs w:val="18"/>
              </w:rPr>
              <w:t>]</w:t>
            </w:r>
          </w:p>
        </w:tc>
        <w:tc>
          <w:tcPr>
            <w:tcW w:w="1117" w:type="dxa"/>
            <w:gridSpan w:val="2"/>
            <w:tcBorders>
              <w:top w:val="single" w:sz="12" w:space="0" w:color="auto"/>
            </w:tcBorders>
            <w:shd w:val="clear" w:color="auto" w:fill="auto"/>
            <w:tcMar>
              <w:top w:w="72" w:type="dxa"/>
              <w:left w:w="144" w:type="dxa"/>
              <w:bottom w:w="72" w:type="dxa"/>
              <w:right w:w="144" w:type="dxa"/>
            </w:tcMar>
            <w:hideMark/>
          </w:tcPr>
          <w:p w:rsidR="00D6530B" w:rsidRPr="00AF26F1" w:rsidRDefault="00D6530B" w:rsidP="009A3476">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bCs/>
                <w:sz w:val="18"/>
                <w:szCs w:val="18"/>
              </w:rPr>
              <w:t>[</w:t>
            </w:r>
            <w:hyperlink w:anchor="_References" w:history="1">
              <w:r w:rsidR="009A3476" w:rsidRPr="00AF26F1">
                <w:rPr>
                  <w:rFonts w:ascii="Times New Roman" w:eastAsia="Times New Roman" w:hAnsi="Times New Roman"/>
                  <w:bCs/>
                  <w:sz w:val="18"/>
                  <w:szCs w:val="18"/>
                </w:rPr>
                <w:t>9</w:t>
              </w:r>
            </w:hyperlink>
            <w:r w:rsidRPr="00AF26F1">
              <w:rPr>
                <w:rFonts w:ascii="Times New Roman" w:eastAsia="Times New Roman" w:hAnsi="Times New Roman"/>
                <w:bCs/>
                <w:sz w:val="18"/>
                <w:szCs w:val="18"/>
              </w:rPr>
              <w:t>]</w:t>
            </w:r>
          </w:p>
        </w:tc>
        <w:tc>
          <w:tcPr>
            <w:tcW w:w="1125" w:type="dxa"/>
            <w:gridSpan w:val="2"/>
            <w:tcBorders>
              <w:top w:val="single" w:sz="12" w:space="0" w:color="auto"/>
            </w:tcBorders>
            <w:shd w:val="clear" w:color="auto" w:fill="auto"/>
            <w:tcMar>
              <w:top w:w="72" w:type="dxa"/>
              <w:left w:w="144" w:type="dxa"/>
              <w:bottom w:w="72" w:type="dxa"/>
              <w:right w:w="144" w:type="dxa"/>
            </w:tcMar>
            <w:hideMark/>
          </w:tcPr>
          <w:p w:rsidR="00D6530B" w:rsidRPr="00AF26F1" w:rsidRDefault="00D6530B" w:rsidP="009A3476">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bCs/>
                <w:sz w:val="18"/>
                <w:szCs w:val="18"/>
              </w:rPr>
              <w:t>[</w:t>
            </w:r>
            <w:hyperlink w:anchor="_References" w:history="1">
              <w:r w:rsidR="009A3476" w:rsidRPr="00AF26F1">
                <w:rPr>
                  <w:rFonts w:ascii="Times New Roman" w:eastAsia="Times New Roman" w:hAnsi="Times New Roman"/>
                  <w:bCs/>
                  <w:sz w:val="18"/>
                  <w:szCs w:val="18"/>
                </w:rPr>
                <w:t>10</w:t>
              </w:r>
            </w:hyperlink>
            <w:r w:rsidRPr="00AF26F1">
              <w:rPr>
                <w:rFonts w:ascii="Times New Roman" w:eastAsia="Times New Roman" w:hAnsi="Times New Roman"/>
                <w:bCs/>
                <w:sz w:val="18"/>
                <w:szCs w:val="18"/>
              </w:rPr>
              <w:t>]</w:t>
            </w:r>
          </w:p>
        </w:tc>
        <w:tc>
          <w:tcPr>
            <w:tcW w:w="672" w:type="dxa"/>
            <w:tcBorders>
              <w:top w:val="single" w:sz="12" w:space="0" w:color="auto"/>
              <w:right w:val="single" w:sz="12" w:space="0" w:color="auto"/>
            </w:tcBorders>
            <w:shd w:val="clear" w:color="auto" w:fill="auto"/>
            <w:tcMar>
              <w:top w:w="72" w:type="dxa"/>
              <w:left w:w="144" w:type="dxa"/>
              <w:bottom w:w="72" w:type="dxa"/>
              <w:right w:w="144" w:type="dxa"/>
            </w:tcMar>
            <w:hideMark/>
          </w:tcPr>
          <w:p w:rsidR="00D6530B" w:rsidRPr="00AF26F1" w:rsidRDefault="00D6530B" w:rsidP="009A3476">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bCs/>
                <w:sz w:val="18"/>
                <w:szCs w:val="18"/>
              </w:rPr>
              <w:t>[</w:t>
            </w:r>
            <w:hyperlink w:anchor="_References" w:history="1">
              <w:r w:rsidR="009A3476" w:rsidRPr="00AF26F1">
                <w:rPr>
                  <w:rFonts w:ascii="Times New Roman" w:eastAsia="Times New Roman" w:hAnsi="Times New Roman"/>
                  <w:bCs/>
                  <w:sz w:val="18"/>
                  <w:szCs w:val="18"/>
                </w:rPr>
                <w:t>11</w:t>
              </w:r>
            </w:hyperlink>
            <w:r w:rsidRPr="00AF26F1">
              <w:rPr>
                <w:rFonts w:ascii="Times New Roman" w:eastAsia="Times New Roman" w:hAnsi="Times New Roman"/>
                <w:bCs/>
                <w:sz w:val="18"/>
                <w:szCs w:val="18"/>
              </w:rPr>
              <w:t>]</w:t>
            </w:r>
          </w:p>
        </w:tc>
        <w:tc>
          <w:tcPr>
            <w:tcW w:w="667" w:type="dxa"/>
            <w:tcBorders>
              <w:top w:val="single" w:sz="12" w:space="0" w:color="auto"/>
              <w:left w:val="single" w:sz="12" w:space="0" w:color="auto"/>
            </w:tcBorders>
            <w:shd w:val="clear" w:color="auto" w:fill="auto"/>
            <w:tcMar>
              <w:top w:w="72" w:type="dxa"/>
              <w:left w:w="144" w:type="dxa"/>
              <w:bottom w:w="72" w:type="dxa"/>
              <w:right w:w="144" w:type="dxa"/>
            </w:tcMar>
            <w:hideMark/>
          </w:tcPr>
          <w:p w:rsidR="00D6530B" w:rsidRPr="00AF26F1" w:rsidRDefault="00D6530B" w:rsidP="009A3476">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bCs/>
                <w:sz w:val="18"/>
                <w:szCs w:val="18"/>
              </w:rPr>
              <w:t>[</w:t>
            </w:r>
            <w:hyperlink w:anchor="_References" w:history="1">
              <w:r w:rsidR="009A3476" w:rsidRPr="00AF26F1">
                <w:rPr>
                  <w:rFonts w:ascii="Times New Roman" w:eastAsia="Times New Roman" w:hAnsi="Times New Roman"/>
                  <w:bCs/>
                  <w:sz w:val="18"/>
                  <w:szCs w:val="18"/>
                </w:rPr>
                <w:t>12</w:t>
              </w:r>
            </w:hyperlink>
            <w:r w:rsidRPr="00AF26F1">
              <w:rPr>
                <w:rFonts w:ascii="Times New Roman" w:eastAsia="Times New Roman" w:hAnsi="Times New Roman"/>
                <w:bCs/>
                <w:sz w:val="18"/>
                <w:szCs w:val="18"/>
              </w:rPr>
              <w:t>]</w:t>
            </w:r>
          </w:p>
        </w:tc>
        <w:tc>
          <w:tcPr>
            <w:tcW w:w="672" w:type="dxa"/>
            <w:tcBorders>
              <w:top w:val="single" w:sz="12" w:space="0" w:color="auto"/>
              <w:right w:val="single" w:sz="12" w:space="0" w:color="auto"/>
            </w:tcBorders>
            <w:shd w:val="clear" w:color="auto" w:fill="auto"/>
            <w:tcMar>
              <w:top w:w="72" w:type="dxa"/>
              <w:left w:w="144" w:type="dxa"/>
              <w:bottom w:w="72" w:type="dxa"/>
              <w:right w:w="144" w:type="dxa"/>
            </w:tcMar>
            <w:hideMark/>
          </w:tcPr>
          <w:p w:rsidR="00D6530B" w:rsidRPr="00AF26F1" w:rsidRDefault="00D6530B" w:rsidP="009A3476">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bCs/>
                <w:sz w:val="18"/>
                <w:szCs w:val="18"/>
              </w:rPr>
              <w:t>[</w:t>
            </w:r>
            <w:hyperlink w:anchor="_References" w:history="1">
              <w:r w:rsidR="009A3476" w:rsidRPr="00AF26F1">
                <w:rPr>
                  <w:rFonts w:ascii="Times New Roman" w:eastAsia="Times New Roman" w:hAnsi="Times New Roman"/>
                  <w:bCs/>
                  <w:sz w:val="18"/>
                  <w:szCs w:val="18"/>
                </w:rPr>
                <w:t>13</w:t>
              </w:r>
            </w:hyperlink>
            <w:r w:rsidRPr="00AF26F1">
              <w:rPr>
                <w:rFonts w:ascii="Times New Roman" w:eastAsia="Times New Roman" w:hAnsi="Times New Roman"/>
                <w:bCs/>
                <w:sz w:val="18"/>
                <w:szCs w:val="18"/>
              </w:rPr>
              <w:t>]</w:t>
            </w:r>
          </w:p>
        </w:tc>
        <w:tc>
          <w:tcPr>
            <w:tcW w:w="850" w:type="dxa"/>
            <w:tcBorders>
              <w:top w:val="single" w:sz="12" w:space="0" w:color="auto"/>
              <w:left w:val="single" w:sz="12" w:space="0" w:color="auto"/>
            </w:tcBorders>
            <w:shd w:val="clear" w:color="auto" w:fill="auto"/>
            <w:tcMar>
              <w:top w:w="72" w:type="dxa"/>
              <w:left w:w="144" w:type="dxa"/>
              <w:bottom w:w="72" w:type="dxa"/>
              <w:right w:w="144" w:type="dxa"/>
            </w:tcMar>
            <w:hideMark/>
          </w:tcPr>
          <w:p w:rsidR="00D6530B" w:rsidRPr="00AF26F1" w:rsidRDefault="00D6530B" w:rsidP="009A3476">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bCs/>
                <w:sz w:val="18"/>
                <w:szCs w:val="18"/>
              </w:rPr>
              <w:t>[</w:t>
            </w:r>
            <w:hyperlink w:anchor="_References" w:history="1">
              <w:r w:rsidR="009A3476" w:rsidRPr="00AF26F1">
                <w:rPr>
                  <w:rFonts w:ascii="Times New Roman" w:eastAsia="Times New Roman" w:hAnsi="Times New Roman"/>
                  <w:bCs/>
                  <w:sz w:val="18"/>
                  <w:szCs w:val="18"/>
                </w:rPr>
                <w:t>14</w:t>
              </w:r>
            </w:hyperlink>
            <w:r w:rsidRPr="00AF26F1">
              <w:rPr>
                <w:rFonts w:ascii="Times New Roman" w:eastAsia="Times New Roman" w:hAnsi="Times New Roman"/>
                <w:bCs/>
                <w:sz w:val="18"/>
                <w:szCs w:val="18"/>
              </w:rPr>
              <w:t>]</w:t>
            </w:r>
          </w:p>
        </w:tc>
        <w:tc>
          <w:tcPr>
            <w:tcW w:w="1240" w:type="dxa"/>
            <w:gridSpan w:val="2"/>
            <w:tcBorders>
              <w:top w:val="single" w:sz="12" w:space="0" w:color="auto"/>
            </w:tcBorders>
            <w:shd w:val="clear" w:color="auto" w:fill="auto"/>
            <w:tcMar>
              <w:top w:w="72" w:type="dxa"/>
              <w:left w:w="144" w:type="dxa"/>
              <w:bottom w:w="72" w:type="dxa"/>
              <w:right w:w="144" w:type="dxa"/>
            </w:tcMar>
            <w:hideMark/>
          </w:tcPr>
          <w:p w:rsidR="00D6530B" w:rsidRPr="00AF26F1" w:rsidRDefault="00D6530B" w:rsidP="009A3476">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bCs/>
                <w:sz w:val="18"/>
                <w:szCs w:val="18"/>
              </w:rPr>
              <w:t>[</w:t>
            </w:r>
            <w:hyperlink w:anchor="_References" w:history="1">
              <w:r w:rsidR="009A3476" w:rsidRPr="00AF26F1">
                <w:rPr>
                  <w:rFonts w:ascii="Times New Roman" w:eastAsia="Times New Roman" w:hAnsi="Times New Roman"/>
                  <w:bCs/>
                  <w:sz w:val="18"/>
                  <w:szCs w:val="18"/>
                </w:rPr>
                <w:t>15</w:t>
              </w:r>
            </w:hyperlink>
            <w:r w:rsidRPr="00AF26F1">
              <w:rPr>
                <w:rFonts w:ascii="Times New Roman" w:eastAsia="Times New Roman" w:hAnsi="Times New Roman"/>
                <w:bCs/>
                <w:sz w:val="18"/>
                <w:szCs w:val="18"/>
              </w:rPr>
              <w:t>]</w:t>
            </w:r>
          </w:p>
        </w:tc>
        <w:tc>
          <w:tcPr>
            <w:tcW w:w="810" w:type="dxa"/>
            <w:tcBorders>
              <w:top w:val="single" w:sz="12" w:space="0" w:color="auto"/>
              <w:right w:val="single" w:sz="12" w:space="0" w:color="auto"/>
            </w:tcBorders>
            <w:shd w:val="clear" w:color="auto" w:fill="auto"/>
            <w:tcMar>
              <w:top w:w="72" w:type="dxa"/>
              <w:left w:w="144" w:type="dxa"/>
              <w:bottom w:w="72" w:type="dxa"/>
              <w:right w:w="144" w:type="dxa"/>
            </w:tcMar>
            <w:hideMark/>
          </w:tcPr>
          <w:p w:rsidR="00D6530B" w:rsidRPr="00AF26F1" w:rsidRDefault="00D6530B" w:rsidP="009A3476">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bCs/>
                <w:sz w:val="18"/>
                <w:szCs w:val="18"/>
              </w:rPr>
              <w:t>[</w:t>
            </w:r>
            <w:hyperlink w:anchor="_References" w:history="1">
              <w:r w:rsidR="009A3476" w:rsidRPr="00AF26F1">
                <w:rPr>
                  <w:rFonts w:ascii="Times New Roman" w:eastAsia="Times New Roman" w:hAnsi="Times New Roman"/>
                  <w:bCs/>
                  <w:sz w:val="18"/>
                  <w:szCs w:val="18"/>
                </w:rPr>
                <w:t>16</w:t>
              </w:r>
            </w:hyperlink>
            <w:r w:rsidRPr="00AF26F1">
              <w:rPr>
                <w:rFonts w:ascii="Times New Roman" w:eastAsia="Times New Roman" w:hAnsi="Times New Roman"/>
                <w:bCs/>
                <w:sz w:val="18"/>
                <w:szCs w:val="18"/>
              </w:rPr>
              <w:t>]</w:t>
            </w:r>
          </w:p>
        </w:tc>
      </w:tr>
      <w:tr w:rsidR="00243199" w:rsidRPr="00AF26F1" w:rsidTr="007835B8">
        <w:trPr>
          <w:trHeight w:val="441"/>
          <w:jc w:val="center"/>
        </w:trPr>
        <w:tc>
          <w:tcPr>
            <w:tcW w:w="1712" w:type="dxa"/>
            <w:tcBorders>
              <w:left w:val="single" w:sz="12" w:space="0" w:color="auto"/>
              <w:right w:val="single" w:sz="12" w:space="0" w:color="auto"/>
            </w:tcBorders>
            <w:shd w:val="clear" w:color="auto" w:fill="auto"/>
            <w:tcMar>
              <w:top w:w="72" w:type="dxa"/>
              <w:left w:w="144" w:type="dxa"/>
              <w:bottom w:w="72" w:type="dxa"/>
              <w:right w:w="144" w:type="dxa"/>
            </w:tcMar>
            <w:hideMark/>
          </w:tcPr>
          <w:p w:rsidR="00D6530B" w:rsidRPr="00AF26F1" w:rsidRDefault="00D6530B" w:rsidP="00243199">
            <w:pPr>
              <w:shd w:val="clear" w:color="auto" w:fill="FFFFFF"/>
              <w:spacing w:after="0"/>
              <w:rPr>
                <w:rFonts w:ascii="Times New Roman" w:eastAsia="Times New Roman" w:hAnsi="Times New Roman"/>
                <w:sz w:val="18"/>
                <w:szCs w:val="18"/>
              </w:rPr>
            </w:pPr>
            <w:r w:rsidRPr="00AF26F1">
              <w:rPr>
                <w:rFonts w:ascii="Times New Roman" w:eastAsia="Times New Roman" w:hAnsi="Times New Roman"/>
                <w:sz w:val="18"/>
                <w:szCs w:val="18"/>
              </w:rPr>
              <w:t>Technology</w:t>
            </w:r>
            <w:r w:rsidR="00762A13" w:rsidRPr="00AF26F1">
              <w:rPr>
                <w:rFonts w:ascii="Times New Roman" w:eastAsia="Times New Roman" w:hAnsi="Times New Roman"/>
                <w:sz w:val="18"/>
                <w:szCs w:val="18"/>
              </w:rPr>
              <w:t xml:space="preserve"> (nm)</w:t>
            </w:r>
          </w:p>
        </w:tc>
        <w:tc>
          <w:tcPr>
            <w:tcW w:w="709" w:type="dxa"/>
            <w:tcBorders>
              <w:left w:val="single" w:sz="12" w:space="0" w:color="auto"/>
            </w:tcBorders>
            <w:shd w:val="clear" w:color="auto" w:fill="auto"/>
            <w:tcMar>
              <w:top w:w="72" w:type="dxa"/>
              <w:left w:w="57" w:type="dxa"/>
              <w:bottom w:w="72" w:type="dxa"/>
              <w:right w:w="57" w:type="dxa"/>
            </w:tcMar>
            <w:hideMark/>
          </w:tcPr>
          <w:p w:rsidR="00D6530B" w:rsidRPr="00AF26F1" w:rsidRDefault="00762A13"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 xml:space="preserve">65 </w:t>
            </w:r>
          </w:p>
        </w:tc>
        <w:tc>
          <w:tcPr>
            <w:tcW w:w="1117" w:type="dxa"/>
            <w:gridSpan w:val="2"/>
            <w:shd w:val="clear" w:color="auto" w:fill="auto"/>
            <w:tcMar>
              <w:top w:w="72" w:type="dxa"/>
              <w:left w:w="57" w:type="dxa"/>
              <w:bottom w:w="72" w:type="dxa"/>
              <w:right w:w="57" w:type="dxa"/>
            </w:tcMar>
            <w:hideMark/>
          </w:tcPr>
          <w:p w:rsidR="00D6530B" w:rsidRPr="00AF26F1" w:rsidRDefault="00762A13"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65</w:t>
            </w:r>
          </w:p>
        </w:tc>
        <w:tc>
          <w:tcPr>
            <w:tcW w:w="1125" w:type="dxa"/>
            <w:gridSpan w:val="2"/>
            <w:shd w:val="clear" w:color="auto" w:fill="auto"/>
            <w:tcMar>
              <w:top w:w="72" w:type="dxa"/>
              <w:left w:w="57" w:type="dxa"/>
              <w:bottom w:w="72" w:type="dxa"/>
              <w:right w:w="57" w:type="dxa"/>
            </w:tcMar>
            <w:hideMark/>
          </w:tcPr>
          <w:p w:rsidR="00D6530B" w:rsidRPr="00AF26F1" w:rsidRDefault="00762A13"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65</w:t>
            </w:r>
          </w:p>
        </w:tc>
        <w:tc>
          <w:tcPr>
            <w:tcW w:w="672" w:type="dxa"/>
            <w:tcBorders>
              <w:right w:val="single" w:sz="12" w:space="0" w:color="auto"/>
            </w:tcBorders>
            <w:shd w:val="clear" w:color="auto" w:fill="auto"/>
            <w:tcMar>
              <w:top w:w="72" w:type="dxa"/>
              <w:left w:w="57" w:type="dxa"/>
              <w:bottom w:w="72" w:type="dxa"/>
              <w:right w:w="57" w:type="dxa"/>
            </w:tcMar>
            <w:hideMark/>
          </w:tcPr>
          <w:p w:rsidR="00D6530B" w:rsidRPr="00AF26F1" w:rsidRDefault="00762A13"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65</w:t>
            </w:r>
          </w:p>
        </w:tc>
        <w:tc>
          <w:tcPr>
            <w:tcW w:w="667" w:type="dxa"/>
            <w:tcBorders>
              <w:left w:val="single" w:sz="12" w:space="0" w:color="auto"/>
            </w:tcBorders>
            <w:shd w:val="clear" w:color="auto" w:fill="auto"/>
            <w:tcMar>
              <w:top w:w="72" w:type="dxa"/>
              <w:left w:w="57" w:type="dxa"/>
              <w:bottom w:w="72" w:type="dxa"/>
              <w:right w:w="57" w:type="dxa"/>
            </w:tcMar>
            <w:hideMark/>
          </w:tcPr>
          <w:p w:rsidR="00D6530B" w:rsidRPr="00AF26F1" w:rsidRDefault="00762A13"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45</w:t>
            </w:r>
          </w:p>
        </w:tc>
        <w:tc>
          <w:tcPr>
            <w:tcW w:w="672" w:type="dxa"/>
            <w:tcBorders>
              <w:right w:val="single" w:sz="12" w:space="0" w:color="auto"/>
            </w:tcBorders>
            <w:shd w:val="clear" w:color="auto" w:fill="auto"/>
            <w:tcMar>
              <w:top w:w="72" w:type="dxa"/>
              <w:left w:w="57" w:type="dxa"/>
              <w:bottom w:w="72" w:type="dxa"/>
              <w:right w:w="57" w:type="dxa"/>
            </w:tcMar>
            <w:hideMark/>
          </w:tcPr>
          <w:p w:rsidR="00D6530B" w:rsidRPr="00AF26F1" w:rsidRDefault="00762A13"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65</w:t>
            </w:r>
          </w:p>
        </w:tc>
        <w:tc>
          <w:tcPr>
            <w:tcW w:w="850" w:type="dxa"/>
            <w:tcBorders>
              <w:left w:val="single" w:sz="12" w:space="0" w:color="auto"/>
            </w:tcBorders>
            <w:shd w:val="clear" w:color="auto" w:fill="auto"/>
            <w:tcMar>
              <w:top w:w="72" w:type="dxa"/>
              <w:left w:w="57" w:type="dxa"/>
              <w:bottom w:w="72" w:type="dxa"/>
              <w:right w:w="57" w:type="dxa"/>
            </w:tcMar>
            <w:hideMark/>
          </w:tcPr>
          <w:p w:rsidR="00D6530B" w:rsidRPr="00AF26F1" w:rsidRDefault="00762A13"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90</w:t>
            </w:r>
          </w:p>
        </w:tc>
        <w:tc>
          <w:tcPr>
            <w:tcW w:w="1240" w:type="dxa"/>
            <w:gridSpan w:val="2"/>
            <w:shd w:val="clear" w:color="auto" w:fill="auto"/>
            <w:tcMar>
              <w:top w:w="72" w:type="dxa"/>
              <w:left w:w="57" w:type="dxa"/>
              <w:bottom w:w="72" w:type="dxa"/>
              <w:right w:w="57" w:type="dxa"/>
            </w:tcMar>
            <w:hideMark/>
          </w:tcPr>
          <w:p w:rsidR="00D6530B" w:rsidRPr="00AF26F1" w:rsidRDefault="00762A13"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65</w:t>
            </w:r>
          </w:p>
        </w:tc>
        <w:tc>
          <w:tcPr>
            <w:tcW w:w="810" w:type="dxa"/>
            <w:tcBorders>
              <w:right w:val="single" w:sz="12" w:space="0" w:color="auto"/>
            </w:tcBorders>
            <w:shd w:val="clear" w:color="auto" w:fill="auto"/>
            <w:tcMar>
              <w:top w:w="72" w:type="dxa"/>
              <w:left w:w="57" w:type="dxa"/>
              <w:bottom w:w="72" w:type="dxa"/>
              <w:right w:w="57" w:type="dxa"/>
            </w:tcMar>
            <w:hideMark/>
          </w:tcPr>
          <w:p w:rsidR="00D6530B" w:rsidRPr="00AF26F1" w:rsidRDefault="00762A13"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40</w:t>
            </w:r>
          </w:p>
        </w:tc>
      </w:tr>
      <w:tr w:rsidR="00243199" w:rsidRPr="00AF26F1" w:rsidTr="007835B8">
        <w:trPr>
          <w:trHeight w:val="421"/>
          <w:jc w:val="center"/>
        </w:trPr>
        <w:tc>
          <w:tcPr>
            <w:tcW w:w="1712" w:type="dxa"/>
            <w:tcBorders>
              <w:left w:val="single" w:sz="12" w:space="0" w:color="auto"/>
              <w:right w:val="single" w:sz="12" w:space="0" w:color="auto"/>
            </w:tcBorders>
            <w:shd w:val="clear" w:color="auto" w:fill="auto"/>
            <w:tcMar>
              <w:top w:w="72" w:type="dxa"/>
              <w:left w:w="144" w:type="dxa"/>
              <w:bottom w:w="72" w:type="dxa"/>
              <w:right w:w="144" w:type="dxa"/>
            </w:tcMar>
            <w:hideMark/>
          </w:tcPr>
          <w:p w:rsidR="00D6530B" w:rsidRPr="00AF26F1" w:rsidRDefault="00D6530B" w:rsidP="00243199">
            <w:pPr>
              <w:shd w:val="clear" w:color="auto" w:fill="FFFFFF"/>
              <w:spacing w:after="0"/>
              <w:rPr>
                <w:rFonts w:ascii="Times New Roman" w:eastAsia="Times New Roman" w:hAnsi="Times New Roman"/>
                <w:sz w:val="18"/>
                <w:szCs w:val="18"/>
              </w:rPr>
            </w:pPr>
            <w:r w:rsidRPr="00AF26F1">
              <w:rPr>
                <w:rFonts w:ascii="Times New Roman" w:eastAsia="Times New Roman" w:hAnsi="Times New Roman"/>
                <w:sz w:val="18"/>
                <w:szCs w:val="18"/>
              </w:rPr>
              <w:t>Code length/ standard</w:t>
            </w:r>
          </w:p>
        </w:tc>
        <w:tc>
          <w:tcPr>
            <w:tcW w:w="709" w:type="dxa"/>
            <w:tcBorders>
              <w:lef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2048</w:t>
            </w:r>
          </w:p>
        </w:tc>
        <w:tc>
          <w:tcPr>
            <w:tcW w:w="1117" w:type="dxa"/>
            <w:gridSpan w:val="2"/>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2048</w:t>
            </w:r>
          </w:p>
        </w:tc>
        <w:tc>
          <w:tcPr>
            <w:tcW w:w="1125" w:type="dxa"/>
            <w:gridSpan w:val="2"/>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2048</w:t>
            </w:r>
          </w:p>
        </w:tc>
        <w:tc>
          <w:tcPr>
            <w:tcW w:w="672" w:type="dxa"/>
            <w:tcBorders>
              <w:righ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672</w:t>
            </w:r>
          </w:p>
        </w:tc>
        <w:tc>
          <w:tcPr>
            <w:tcW w:w="667" w:type="dxa"/>
            <w:tcBorders>
              <w:lef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LTE</w:t>
            </w:r>
          </w:p>
        </w:tc>
        <w:tc>
          <w:tcPr>
            <w:tcW w:w="672" w:type="dxa"/>
            <w:tcBorders>
              <w:righ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LTE-A</w:t>
            </w:r>
          </w:p>
        </w:tc>
        <w:tc>
          <w:tcPr>
            <w:tcW w:w="850" w:type="dxa"/>
            <w:tcBorders>
              <w:lef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1024</w:t>
            </w:r>
          </w:p>
        </w:tc>
        <w:tc>
          <w:tcPr>
            <w:tcW w:w="1240" w:type="dxa"/>
            <w:gridSpan w:val="2"/>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1024</w:t>
            </w:r>
          </w:p>
        </w:tc>
        <w:tc>
          <w:tcPr>
            <w:tcW w:w="810" w:type="dxa"/>
            <w:tcBorders>
              <w:righ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1024</w:t>
            </w:r>
          </w:p>
        </w:tc>
      </w:tr>
      <w:tr w:rsidR="00243199" w:rsidRPr="00AF26F1" w:rsidTr="007835B8">
        <w:trPr>
          <w:trHeight w:val="419"/>
          <w:jc w:val="center"/>
        </w:trPr>
        <w:tc>
          <w:tcPr>
            <w:tcW w:w="1712" w:type="dxa"/>
            <w:tcBorders>
              <w:left w:val="single" w:sz="12" w:space="0" w:color="auto"/>
              <w:right w:val="single" w:sz="12" w:space="0" w:color="auto"/>
            </w:tcBorders>
            <w:shd w:val="clear" w:color="auto" w:fill="auto"/>
            <w:tcMar>
              <w:top w:w="72" w:type="dxa"/>
              <w:left w:w="144" w:type="dxa"/>
              <w:bottom w:w="72" w:type="dxa"/>
              <w:right w:w="144" w:type="dxa"/>
            </w:tcMar>
            <w:hideMark/>
          </w:tcPr>
          <w:p w:rsidR="00D6530B" w:rsidRPr="00AF26F1" w:rsidRDefault="00D6530B" w:rsidP="00243199">
            <w:pPr>
              <w:shd w:val="clear" w:color="auto" w:fill="FFFFFF"/>
              <w:spacing w:after="0"/>
              <w:rPr>
                <w:rFonts w:ascii="Times New Roman" w:eastAsia="Times New Roman" w:hAnsi="Times New Roman"/>
                <w:sz w:val="18"/>
                <w:szCs w:val="18"/>
              </w:rPr>
            </w:pPr>
            <w:r w:rsidRPr="00AF26F1">
              <w:rPr>
                <w:rFonts w:ascii="Times New Roman" w:eastAsia="Times New Roman" w:hAnsi="Times New Roman"/>
                <w:sz w:val="18"/>
                <w:szCs w:val="18"/>
              </w:rPr>
              <w:t>Code rate</w:t>
            </w:r>
          </w:p>
        </w:tc>
        <w:tc>
          <w:tcPr>
            <w:tcW w:w="709" w:type="dxa"/>
            <w:tcBorders>
              <w:lef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0.84</w:t>
            </w:r>
          </w:p>
        </w:tc>
        <w:tc>
          <w:tcPr>
            <w:tcW w:w="1117" w:type="dxa"/>
            <w:gridSpan w:val="2"/>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0.84</w:t>
            </w:r>
          </w:p>
        </w:tc>
        <w:tc>
          <w:tcPr>
            <w:tcW w:w="1125" w:type="dxa"/>
            <w:gridSpan w:val="2"/>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0.84</w:t>
            </w:r>
          </w:p>
        </w:tc>
        <w:tc>
          <w:tcPr>
            <w:tcW w:w="672" w:type="dxa"/>
            <w:tcBorders>
              <w:righ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0.5</w:t>
            </w:r>
          </w:p>
        </w:tc>
        <w:tc>
          <w:tcPr>
            <w:tcW w:w="667" w:type="dxa"/>
            <w:tcBorders>
              <w:lef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0.75</w:t>
            </w:r>
          </w:p>
        </w:tc>
        <w:tc>
          <w:tcPr>
            <w:tcW w:w="672" w:type="dxa"/>
            <w:tcBorders>
              <w:righ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w:t>
            </w:r>
          </w:p>
        </w:tc>
        <w:tc>
          <w:tcPr>
            <w:tcW w:w="850" w:type="dxa"/>
            <w:tcBorders>
              <w:lef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0.5</w:t>
            </w:r>
          </w:p>
        </w:tc>
        <w:tc>
          <w:tcPr>
            <w:tcW w:w="1240" w:type="dxa"/>
            <w:gridSpan w:val="2"/>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0.5</w:t>
            </w:r>
          </w:p>
        </w:tc>
        <w:tc>
          <w:tcPr>
            <w:tcW w:w="810" w:type="dxa"/>
            <w:tcBorders>
              <w:righ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0.5</w:t>
            </w:r>
          </w:p>
        </w:tc>
      </w:tr>
      <w:tr w:rsidR="00243199" w:rsidRPr="00AF26F1" w:rsidTr="007835B8">
        <w:trPr>
          <w:trHeight w:val="419"/>
          <w:jc w:val="center"/>
        </w:trPr>
        <w:tc>
          <w:tcPr>
            <w:tcW w:w="1712" w:type="dxa"/>
            <w:tcBorders>
              <w:left w:val="single" w:sz="12" w:space="0" w:color="auto"/>
              <w:right w:val="single" w:sz="12" w:space="0" w:color="auto"/>
            </w:tcBorders>
            <w:shd w:val="clear" w:color="auto" w:fill="auto"/>
            <w:tcMar>
              <w:top w:w="72" w:type="dxa"/>
              <w:left w:w="144" w:type="dxa"/>
              <w:bottom w:w="72" w:type="dxa"/>
              <w:right w:w="144" w:type="dxa"/>
            </w:tcMar>
            <w:hideMark/>
          </w:tcPr>
          <w:p w:rsidR="00D6530B" w:rsidRPr="00AF26F1" w:rsidRDefault="00D6530B" w:rsidP="00243199">
            <w:pPr>
              <w:shd w:val="clear" w:color="auto" w:fill="FFFFFF"/>
              <w:spacing w:after="0"/>
              <w:rPr>
                <w:rFonts w:ascii="Times New Roman" w:eastAsia="Times New Roman" w:hAnsi="Times New Roman"/>
                <w:sz w:val="18"/>
                <w:szCs w:val="18"/>
              </w:rPr>
            </w:pPr>
            <w:r w:rsidRPr="00AF26F1">
              <w:rPr>
                <w:rFonts w:ascii="Times New Roman" w:eastAsia="Times New Roman" w:hAnsi="Times New Roman"/>
                <w:sz w:val="18"/>
                <w:szCs w:val="18"/>
              </w:rPr>
              <w:t>Clock(MHz)</w:t>
            </w:r>
          </w:p>
        </w:tc>
        <w:tc>
          <w:tcPr>
            <w:tcW w:w="709" w:type="dxa"/>
            <w:tcBorders>
              <w:lef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195</w:t>
            </w:r>
          </w:p>
        </w:tc>
        <w:tc>
          <w:tcPr>
            <w:tcW w:w="536" w:type="dxa"/>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700</w:t>
            </w:r>
          </w:p>
        </w:tc>
        <w:tc>
          <w:tcPr>
            <w:tcW w:w="581" w:type="dxa"/>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100</w:t>
            </w:r>
          </w:p>
        </w:tc>
        <w:tc>
          <w:tcPr>
            <w:tcW w:w="580" w:type="dxa"/>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185</w:t>
            </w:r>
          </w:p>
        </w:tc>
        <w:tc>
          <w:tcPr>
            <w:tcW w:w="545" w:type="dxa"/>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40</w:t>
            </w:r>
          </w:p>
        </w:tc>
        <w:tc>
          <w:tcPr>
            <w:tcW w:w="672" w:type="dxa"/>
            <w:tcBorders>
              <w:righ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400</w:t>
            </w:r>
          </w:p>
        </w:tc>
        <w:tc>
          <w:tcPr>
            <w:tcW w:w="667" w:type="dxa"/>
            <w:tcBorders>
              <w:lef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1000</w:t>
            </w:r>
          </w:p>
        </w:tc>
        <w:tc>
          <w:tcPr>
            <w:tcW w:w="672" w:type="dxa"/>
            <w:tcBorders>
              <w:righ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410</w:t>
            </w:r>
          </w:p>
        </w:tc>
        <w:tc>
          <w:tcPr>
            <w:tcW w:w="850" w:type="dxa"/>
            <w:tcBorders>
              <w:lef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2.79</w:t>
            </w:r>
          </w:p>
        </w:tc>
        <w:tc>
          <w:tcPr>
            <w:tcW w:w="635" w:type="dxa"/>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300</w:t>
            </w:r>
          </w:p>
        </w:tc>
        <w:tc>
          <w:tcPr>
            <w:tcW w:w="605" w:type="dxa"/>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50</w:t>
            </w:r>
          </w:p>
        </w:tc>
        <w:tc>
          <w:tcPr>
            <w:tcW w:w="810" w:type="dxa"/>
            <w:tcBorders>
              <w:righ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248</w:t>
            </w:r>
          </w:p>
        </w:tc>
      </w:tr>
      <w:tr w:rsidR="00243199" w:rsidRPr="00AF26F1" w:rsidTr="007835B8">
        <w:trPr>
          <w:trHeight w:val="419"/>
          <w:jc w:val="center"/>
        </w:trPr>
        <w:tc>
          <w:tcPr>
            <w:tcW w:w="1712" w:type="dxa"/>
            <w:tcBorders>
              <w:left w:val="single" w:sz="12" w:space="0" w:color="auto"/>
              <w:right w:val="single" w:sz="12" w:space="0" w:color="auto"/>
            </w:tcBorders>
            <w:shd w:val="clear" w:color="auto" w:fill="auto"/>
            <w:tcMar>
              <w:top w:w="72" w:type="dxa"/>
              <w:left w:w="144" w:type="dxa"/>
              <w:bottom w:w="72" w:type="dxa"/>
              <w:right w:w="144" w:type="dxa"/>
            </w:tcMar>
            <w:hideMark/>
          </w:tcPr>
          <w:p w:rsidR="00D6530B" w:rsidRPr="00AF26F1" w:rsidRDefault="00D6530B" w:rsidP="00243199">
            <w:pPr>
              <w:shd w:val="clear" w:color="auto" w:fill="FFFFFF"/>
              <w:spacing w:after="0"/>
              <w:rPr>
                <w:rFonts w:ascii="Times New Roman" w:eastAsia="Times New Roman" w:hAnsi="Times New Roman"/>
                <w:sz w:val="18"/>
                <w:szCs w:val="18"/>
              </w:rPr>
            </w:pPr>
            <w:r w:rsidRPr="00AF26F1">
              <w:rPr>
                <w:rFonts w:ascii="Times New Roman" w:eastAsia="Times New Roman" w:hAnsi="Times New Roman"/>
                <w:sz w:val="18"/>
                <w:szCs w:val="18"/>
              </w:rPr>
              <w:t>Chip area (mm</w:t>
            </w:r>
            <w:r w:rsidRPr="00AF26F1">
              <w:rPr>
                <w:rFonts w:ascii="Times New Roman" w:eastAsia="Times New Roman" w:hAnsi="Times New Roman"/>
                <w:sz w:val="18"/>
                <w:szCs w:val="18"/>
                <w:vertAlign w:val="superscript"/>
              </w:rPr>
              <w:t>2</w:t>
            </w:r>
            <w:r w:rsidRPr="00AF26F1">
              <w:rPr>
                <w:rFonts w:ascii="Times New Roman" w:eastAsia="Times New Roman" w:hAnsi="Times New Roman"/>
                <w:sz w:val="18"/>
                <w:szCs w:val="18"/>
              </w:rPr>
              <w:t>)</w:t>
            </w:r>
          </w:p>
        </w:tc>
        <w:tc>
          <w:tcPr>
            <w:tcW w:w="709" w:type="dxa"/>
            <w:tcBorders>
              <w:lef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4.55</w:t>
            </w:r>
          </w:p>
        </w:tc>
        <w:tc>
          <w:tcPr>
            <w:tcW w:w="1117" w:type="dxa"/>
            <w:gridSpan w:val="2"/>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5.35</w:t>
            </w:r>
          </w:p>
        </w:tc>
        <w:tc>
          <w:tcPr>
            <w:tcW w:w="1125" w:type="dxa"/>
            <w:gridSpan w:val="2"/>
            <w:shd w:val="clear" w:color="auto" w:fill="auto"/>
            <w:tcMar>
              <w:top w:w="72" w:type="dxa"/>
              <w:left w:w="57" w:type="dxa"/>
              <w:bottom w:w="72" w:type="dxa"/>
              <w:right w:w="57" w:type="dxa"/>
            </w:tcMar>
            <w:hideMark/>
          </w:tcPr>
          <w:p w:rsidR="00D6530B" w:rsidRPr="00AF26F1" w:rsidRDefault="00D6530B" w:rsidP="005639BA">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5</w:t>
            </w:r>
            <w:r w:rsidR="005A6069" w:rsidRPr="00AF26F1">
              <w:rPr>
                <w:rFonts w:ascii="Times New Roman" w:eastAsia="Times New Roman" w:hAnsi="Times New Roman"/>
                <w:sz w:val="18"/>
                <w:szCs w:val="18"/>
              </w:rPr>
              <w:t>.</w:t>
            </w:r>
            <w:r w:rsidRPr="00AF26F1">
              <w:rPr>
                <w:rFonts w:ascii="Times New Roman" w:eastAsia="Times New Roman" w:hAnsi="Times New Roman"/>
                <w:sz w:val="18"/>
                <w:szCs w:val="18"/>
              </w:rPr>
              <w:t>10</w:t>
            </w:r>
          </w:p>
        </w:tc>
        <w:tc>
          <w:tcPr>
            <w:tcW w:w="672" w:type="dxa"/>
            <w:tcBorders>
              <w:right w:val="single" w:sz="12" w:space="0" w:color="auto"/>
            </w:tcBorders>
            <w:shd w:val="clear" w:color="auto" w:fill="auto"/>
            <w:tcMar>
              <w:top w:w="72" w:type="dxa"/>
              <w:left w:w="57" w:type="dxa"/>
              <w:bottom w:w="72" w:type="dxa"/>
              <w:right w:w="57" w:type="dxa"/>
            </w:tcMar>
            <w:hideMark/>
          </w:tcPr>
          <w:p w:rsidR="00D6530B" w:rsidRPr="00AF26F1" w:rsidRDefault="00D6530B" w:rsidP="00243199">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0.57</w:t>
            </w:r>
          </w:p>
        </w:tc>
        <w:tc>
          <w:tcPr>
            <w:tcW w:w="667" w:type="dxa"/>
            <w:tcBorders>
              <w:lef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11.1</w:t>
            </w:r>
          </w:p>
        </w:tc>
        <w:tc>
          <w:tcPr>
            <w:tcW w:w="672" w:type="dxa"/>
            <w:tcBorders>
              <w:righ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2.46</w:t>
            </w:r>
          </w:p>
        </w:tc>
        <w:tc>
          <w:tcPr>
            <w:tcW w:w="850" w:type="dxa"/>
            <w:tcBorders>
              <w:left w:val="single" w:sz="12" w:space="0" w:color="auto"/>
            </w:tcBorders>
            <w:shd w:val="clear" w:color="auto" w:fill="auto"/>
            <w:tcMar>
              <w:top w:w="72" w:type="dxa"/>
              <w:left w:w="57" w:type="dxa"/>
              <w:bottom w:w="72" w:type="dxa"/>
              <w:right w:w="57" w:type="dxa"/>
            </w:tcMar>
            <w:hideMark/>
          </w:tcPr>
          <w:p w:rsidR="00D6530B" w:rsidRPr="00AF26F1" w:rsidRDefault="00243199"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3.21</w:t>
            </w:r>
          </w:p>
        </w:tc>
        <w:tc>
          <w:tcPr>
            <w:tcW w:w="1240" w:type="dxa"/>
            <w:gridSpan w:val="2"/>
            <w:shd w:val="clear" w:color="auto" w:fill="auto"/>
            <w:tcMar>
              <w:top w:w="72" w:type="dxa"/>
              <w:left w:w="57" w:type="dxa"/>
              <w:bottom w:w="72" w:type="dxa"/>
              <w:right w:w="57" w:type="dxa"/>
            </w:tcMar>
            <w:hideMark/>
          </w:tcPr>
          <w:p w:rsidR="00D6530B" w:rsidRPr="00AF26F1" w:rsidRDefault="00243199"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1.48</w:t>
            </w:r>
          </w:p>
        </w:tc>
        <w:tc>
          <w:tcPr>
            <w:tcW w:w="810" w:type="dxa"/>
            <w:tcBorders>
              <w:right w:val="single" w:sz="12" w:space="0" w:color="auto"/>
            </w:tcBorders>
            <w:shd w:val="clear" w:color="auto" w:fill="auto"/>
            <w:tcMar>
              <w:top w:w="72" w:type="dxa"/>
              <w:left w:w="57" w:type="dxa"/>
              <w:bottom w:w="72" w:type="dxa"/>
              <w:right w:w="57" w:type="dxa"/>
            </w:tcMar>
            <w:hideMark/>
          </w:tcPr>
          <w:p w:rsidR="00D6530B" w:rsidRPr="00AF26F1" w:rsidRDefault="00243199"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NA</w:t>
            </w:r>
          </w:p>
        </w:tc>
      </w:tr>
      <w:tr w:rsidR="00243199" w:rsidRPr="00AF26F1" w:rsidTr="007835B8">
        <w:trPr>
          <w:trHeight w:val="564"/>
          <w:jc w:val="center"/>
        </w:trPr>
        <w:tc>
          <w:tcPr>
            <w:tcW w:w="1712" w:type="dxa"/>
            <w:tcBorders>
              <w:left w:val="single" w:sz="12" w:space="0" w:color="auto"/>
              <w:right w:val="single" w:sz="12" w:space="0" w:color="auto"/>
            </w:tcBorders>
            <w:shd w:val="clear" w:color="auto" w:fill="auto"/>
            <w:tcMar>
              <w:top w:w="72" w:type="dxa"/>
              <w:left w:w="144" w:type="dxa"/>
              <w:bottom w:w="72" w:type="dxa"/>
              <w:right w:w="144" w:type="dxa"/>
            </w:tcMar>
            <w:hideMark/>
          </w:tcPr>
          <w:p w:rsidR="00D6530B" w:rsidRPr="00AF26F1" w:rsidRDefault="00243199" w:rsidP="00243199">
            <w:pPr>
              <w:shd w:val="clear" w:color="auto" w:fill="FFFFFF"/>
              <w:spacing w:after="0"/>
              <w:rPr>
                <w:rFonts w:ascii="Times New Roman" w:eastAsia="Times New Roman" w:hAnsi="Times New Roman"/>
                <w:sz w:val="18"/>
                <w:szCs w:val="18"/>
              </w:rPr>
            </w:pPr>
            <w:r w:rsidRPr="00AF26F1">
              <w:rPr>
                <w:rFonts w:ascii="Times New Roman" w:eastAsia="Times New Roman" w:hAnsi="Times New Roman"/>
                <w:sz w:val="18"/>
                <w:szCs w:val="18"/>
              </w:rPr>
              <w:t>Area-efficiency</w:t>
            </w:r>
            <w:r w:rsidR="00D6530B" w:rsidRPr="00AF26F1">
              <w:rPr>
                <w:rFonts w:ascii="Times New Roman" w:eastAsia="Times New Roman" w:hAnsi="Times New Roman"/>
                <w:sz w:val="18"/>
                <w:szCs w:val="18"/>
              </w:rPr>
              <w:t xml:space="preserve"> (Gbps/mm</w:t>
            </w:r>
            <w:r w:rsidR="00D6530B" w:rsidRPr="00AF26F1">
              <w:rPr>
                <w:rFonts w:ascii="Times New Roman" w:eastAsia="Times New Roman" w:hAnsi="Times New Roman"/>
                <w:sz w:val="18"/>
                <w:szCs w:val="18"/>
                <w:vertAlign w:val="superscript"/>
              </w:rPr>
              <w:t>2</w:t>
            </w:r>
            <w:r w:rsidR="00D6530B" w:rsidRPr="00AF26F1">
              <w:rPr>
                <w:rFonts w:ascii="Times New Roman" w:eastAsia="Times New Roman" w:hAnsi="Times New Roman"/>
                <w:sz w:val="18"/>
                <w:szCs w:val="18"/>
              </w:rPr>
              <w:t xml:space="preserve">) </w:t>
            </w:r>
          </w:p>
        </w:tc>
        <w:tc>
          <w:tcPr>
            <w:tcW w:w="709" w:type="dxa"/>
            <w:tcBorders>
              <w:lef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b/>
                <w:sz w:val="18"/>
                <w:szCs w:val="18"/>
              </w:rPr>
            </w:pPr>
            <w:r w:rsidRPr="00AF26F1">
              <w:rPr>
                <w:rFonts w:ascii="Times New Roman" w:eastAsia="Times New Roman" w:hAnsi="Times New Roman"/>
                <w:b/>
                <w:sz w:val="18"/>
                <w:szCs w:val="18"/>
              </w:rPr>
              <w:t>19.1</w:t>
            </w:r>
          </w:p>
        </w:tc>
        <w:tc>
          <w:tcPr>
            <w:tcW w:w="536" w:type="dxa"/>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8.9</w:t>
            </w:r>
          </w:p>
        </w:tc>
        <w:tc>
          <w:tcPr>
            <w:tcW w:w="581" w:type="dxa"/>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1.2</w:t>
            </w:r>
          </w:p>
        </w:tc>
        <w:tc>
          <w:tcPr>
            <w:tcW w:w="580" w:type="dxa"/>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16.8</w:t>
            </w:r>
          </w:p>
        </w:tc>
        <w:tc>
          <w:tcPr>
            <w:tcW w:w="545" w:type="dxa"/>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3.6</w:t>
            </w:r>
          </w:p>
        </w:tc>
        <w:tc>
          <w:tcPr>
            <w:tcW w:w="672" w:type="dxa"/>
            <w:tcBorders>
              <w:righ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16.1</w:t>
            </w:r>
          </w:p>
        </w:tc>
        <w:tc>
          <w:tcPr>
            <w:tcW w:w="667" w:type="dxa"/>
            <w:tcBorders>
              <w:lef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0.34</w:t>
            </w:r>
          </w:p>
        </w:tc>
        <w:tc>
          <w:tcPr>
            <w:tcW w:w="672" w:type="dxa"/>
            <w:tcBorders>
              <w:righ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0.41</w:t>
            </w:r>
          </w:p>
        </w:tc>
        <w:tc>
          <w:tcPr>
            <w:tcW w:w="850" w:type="dxa"/>
            <w:tcBorders>
              <w:lef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0.89</w:t>
            </w:r>
          </w:p>
        </w:tc>
        <w:tc>
          <w:tcPr>
            <w:tcW w:w="635" w:type="dxa"/>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3.17</w:t>
            </w:r>
          </w:p>
        </w:tc>
        <w:tc>
          <w:tcPr>
            <w:tcW w:w="605" w:type="dxa"/>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0.52</w:t>
            </w:r>
          </w:p>
        </w:tc>
        <w:tc>
          <w:tcPr>
            <w:tcW w:w="810" w:type="dxa"/>
            <w:tcBorders>
              <w:right w:val="single" w:sz="12" w:space="0" w:color="auto"/>
            </w:tcBorders>
            <w:shd w:val="clear" w:color="auto" w:fill="auto"/>
            <w:tcMar>
              <w:top w:w="72" w:type="dxa"/>
              <w:left w:w="57" w:type="dxa"/>
              <w:bottom w:w="72" w:type="dxa"/>
              <w:right w:w="57" w:type="dxa"/>
            </w:tcMar>
            <w:hideMark/>
          </w:tcPr>
          <w:p w:rsidR="00D6530B" w:rsidRPr="00AF26F1" w:rsidRDefault="007835B8"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T</w:t>
            </w:r>
            <w:r w:rsidR="00243199" w:rsidRPr="00AF26F1">
              <w:rPr>
                <w:rFonts w:ascii="Times New Roman" w:eastAsia="Times New Roman" w:hAnsi="Times New Roman"/>
                <w:sz w:val="18"/>
                <w:szCs w:val="18"/>
              </w:rPr>
              <w:t>hroug</w:t>
            </w:r>
            <w:r>
              <w:rPr>
                <w:rFonts w:ascii="Times New Roman" w:eastAsia="Times New Roman" w:hAnsi="Times New Roman"/>
                <w:sz w:val="18"/>
                <w:szCs w:val="18"/>
              </w:rPr>
              <w:t>h</w:t>
            </w:r>
            <w:r w:rsidR="00243199" w:rsidRPr="00AF26F1">
              <w:rPr>
                <w:rFonts w:ascii="Times New Roman" w:eastAsia="Times New Roman" w:hAnsi="Times New Roman"/>
                <w:sz w:val="18"/>
                <w:szCs w:val="18"/>
              </w:rPr>
              <w:t>put</w:t>
            </w:r>
          </w:p>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254.1 Gbps</w:t>
            </w:r>
          </w:p>
        </w:tc>
      </w:tr>
      <w:tr w:rsidR="00243199" w:rsidRPr="00AF26F1" w:rsidTr="007835B8">
        <w:trPr>
          <w:trHeight w:val="419"/>
          <w:jc w:val="center"/>
        </w:trPr>
        <w:tc>
          <w:tcPr>
            <w:tcW w:w="1712" w:type="dxa"/>
            <w:tcBorders>
              <w:left w:val="single" w:sz="12" w:space="0" w:color="auto"/>
              <w:right w:val="single" w:sz="12" w:space="0" w:color="auto"/>
            </w:tcBorders>
            <w:shd w:val="clear" w:color="auto" w:fill="auto"/>
            <w:tcMar>
              <w:top w:w="72" w:type="dxa"/>
              <w:left w:w="144" w:type="dxa"/>
              <w:bottom w:w="72" w:type="dxa"/>
              <w:right w:w="144" w:type="dxa"/>
            </w:tcMar>
            <w:hideMark/>
          </w:tcPr>
          <w:p w:rsidR="00D6530B" w:rsidRPr="00AF26F1" w:rsidRDefault="00D6530B" w:rsidP="00243199">
            <w:pPr>
              <w:shd w:val="clear" w:color="auto" w:fill="FFFFFF"/>
              <w:spacing w:after="0"/>
              <w:rPr>
                <w:rFonts w:ascii="Times New Roman" w:eastAsia="Times New Roman" w:hAnsi="Times New Roman"/>
                <w:sz w:val="18"/>
                <w:szCs w:val="18"/>
              </w:rPr>
            </w:pPr>
            <w:r w:rsidRPr="00AF26F1">
              <w:rPr>
                <w:rFonts w:ascii="Times New Roman" w:eastAsia="Times New Roman" w:hAnsi="Times New Roman"/>
                <w:sz w:val="18"/>
                <w:szCs w:val="18"/>
              </w:rPr>
              <w:t>Energy</w:t>
            </w:r>
            <w:r w:rsidR="00243199" w:rsidRPr="00AF26F1">
              <w:rPr>
                <w:rFonts w:ascii="Times New Roman" w:eastAsia="Times New Roman" w:hAnsi="Times New Roman"/>
                <w:sz w:val="18"/>
                <w:szCs w:val="18"/>
              </w:rPr>
              <w:t xml:space="preserve">-efficiency </w:t>
            </w:r>
            <w:r w:rsidRPr="00AF26F1">
              <w:rPr>
                <w:rFonts w:ascii="Times New Roman" w:eastAsia="Times New Roman" w:hAnsi="Times New Roman"/>
                <w:sz w:val="18"/>
                <w:szCs w:val="18"/>
              </w:rPr>
              <w:t>(pJ/bit)</w:t>
            </w:r>
          </w:p>
        </w:tc>
        <w:tc>
          <w:tcPr>
            <w:tcW w:w="709" w:type="dxa"/>
            <w:tcBorders>
              <w:lef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15</w:t>
            </w:r>
          </w:p>
        </w:tc>
        <w:tc>
          <w:tcPr>
            <w:tcW w:w="536" w:type="dxa"/>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58.7</w:t>
            </w:r>
          </w:p>
        </w:tc>
        <w:tc>
          <w:tcPr>
            <w:tcW w:w="581" w:type="dxa"/>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21.5</w:t>
            </w:r>
          </w:p>
        </w:tc>
        <w:tc>
          <w:tcPr>
            <w:tcW w:w="580" w:type="dxa"/>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13.6</w:t>
            </w:r>
          </w:p>
        </w:tc>
        <w:tc>
          <w:tcPr>
            <w:tcW w:w="545" w:type="dxa"/>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b/>
                <w:sz w:val="18"/>
                <w:szCs w:val="18"/>
              </w:rPr>
            </w:pPr>
            <w:r w:rsidRPr="00AF26F1">
              <w:rPr>
                <w:rFonts w:ascii="Times New Roman" w:eastAsia="Times New Roman" w:hAnsi="Times New Roman"/>
                <w:b/>
                <w:sz w:val="18"/>
                <w:szCs w:val="18"/>
              </w:rPr>
              <w:t>3.9</w:t>
            </w:r>
          </w:p>
        </w:tc>
        <w:tc>
          <w:tcPr>
            <w:tcW w:w="672" w:type="dxa"/>
            <w:tcBorders>
              <w:righ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29.4</w:t>
            </w:r>
          </w:p>
        </w:tc>
        <w:tc>
          <w:tcPr>
            <w:tcW w:w="667" w:type="dxa"/>
            <w:tcBorders>
              <w:lef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2105</w:t>
            </w:r>
          </w:p>
        </w:tc>
        <w:tc>
          <w:tcPr>
            <w:tcW w:w="672" w:type="dxa"/>
            <w:tcBorders>
              <w:righ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1870</w:t>
            </w:r>
          </w:p>
        </w:tc>
        <w:tc>
          <w:tcPr>
            <w:tcW w:w="850" w:type="dxa"/>
            <w:tcBorders>
              <w:lef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11.45</w:t>
            </w:r>
          </w:p>
        </w:tc>
        <w:tc>
          <w:tcPr>
            <w:tcW w:w="635" w:type="dxa"/>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102.1</w:t>
            </w:r>
          </w:p>
        </w:tc>
        <w:tc>
          <w:tcPr>
            <w:tcW w:w="605" w:type="dxa"/>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23.8</w:t>
            </w:r>
          </w:p>
        </w:tc>
        <w:tc>
          <w:tcPr>
            <w:tcW w:w="810" w:type="dxa"/>
            <w:tcBorders>
              <w:righ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w:t>
            </w:r>
          </w:p>
        </w:tc>
      </w:tr>
      <w:tr w:rsidR="00243199" w:rsidRPr="00AF26F1" w:rsidTr="007835B8">
        <w:trPr>
          <w:trHeight w:val="564"/>
          <w:jc w:val="center"/>
        </w:trPr>
        <w:tc>
          <w:tcPr>
            <w:tcW w:w="1712" w:type="dxa"/>
            <w:tcBorders>
              <w:left w:val="single" w:sz="12" w:space="0" w:color="auto"/>
              <w:bottom w:val="single" w:sz="12" w:space="0" w:color="auto"/>
              <w:right w:val="single" w:sz="12" w:space="0" w:color="auto"/>
            </w:tcBorders>
            <w:shd w:val="clear" w:color="auto" w:fill="auto"/>
            <w:tcMar>
              <w:top w:w="72" w:type="dxa"/>
              <w:left w:w="144" w:type="dxa"/>
              <w:bottom w:w="72" w:type="dxa"/>
              <w:right w:w="144" w:type="dxa"/>
            </w:tcMar>
            <w:hideMark/>
          </w:tcPr>
          <w:p w:rsidR="00D6530B" w:rsidRPr="00AF26F1" w:rsidRDefault="00243199" w:rsidP="00243199">
            <w:pPr>
              <w:shd w:val="clear" w:color="auto" w:fill="FFFFFF"/>
              <w:spacing w:after="0"/>
              <w:rPr>
                <w:rFonts w:ascii="Times New Roman" w:eastAsia="Times New Roman" w:hAnsi="Times New Roman"/>
                <w:sz w:val="18"/>
                <w:szCs w:val="18"/>
              </w:rPr>
            </w:pPr>
            <w:r w:rsidRPr="00AF26F1">
              <w:rPr>
                <w:rFonts w:ascii="Times New Roman" w:eastAsia="Times New Roman" w:hAnsi="Times New Roman"/>
                <w:sz w:val="18"/>
                <w:szCs w:val="18"/>
              </w:rPr>
              <w:t xml:space="preserve">Maximum </w:t>
            </w:r>
            <w:r w:rsidR="00D6530B" w:rsidRPr="00AF26F1">
              <w:rPr>
                <w:rFonts w:ascii="Times New Roman" w:eastAsia="Times New Roman" w:hAnsi="Times New Roman"/>
                <w:sz w:val="18"/>
                <w:szCs w:val="18"/>
              </w:rPr>
              <w:t>latency (ns)</w:t>
            </w:r>
          </w:p>
        </w:tc>
        <w:tc>
          <w:tcPr>
            <w:tcW w:w="709" w:type="dxa"/>
            <w:tcBorders>
              <w:left w:val="single" w:sz="12" w:space="0" w:color="auto"/>
              <w:bottom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b/>
                <w:sz w:val="18"/>
                <w:szCs w:val="18"/>
              </w:rPr>
            </w:pPr>
            <w:r w:rsidRPr="00AF26F1">
              <w:rPr>
                <w:rFonts w:ascii="Times New Roman" w:eastAsia="Times New Roman" w:hAnsi="Times New Roman"/>
                <w:b/>
                <w:sz w:val="18"/>
                <w:szCs w:val="18"/>
              </w:rPr>
              <w:t>56.4</w:t>
            </w:r>
          </w:p>
        </w:tc>
        <w:tc>
          <w:tcPr>
            <w:tcW w:w="536" w:type="dxa"/>
            <w:tcBorders>
              <w:bottom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137</w:t>
            </w:r>
          </w:p>
        </w:tc>
        <w:tc>
          <w:tcPr>
            <w:tcW w:w="581" w:type="dxa"/>
            <w:tcBorders>
              <w:bottom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960</w:t>
            </w:r>
          </w:p>
        </w:tc>
        <w:tc>
          <w:tcPr>
            <w:tcW w:w="580" w:type="dxa"/>
            <w:tcBorders>
              <w:bottom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81</w:t>
            </w:r>
          </w:p>
        </w:tc>
        <w:tc>
          <w:tcPr>
            <w:tcW w:w="545" w:type="dxa"/>
            <w:tcBorders>
              <w:bottom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375</w:t>
            </w:r>
          </w:p>
        </w:tc>
        <w:tc>
          <w:tcPr>
            <w:tcW w:w="672" w:type="dxa"/>
            <w:tcBorders>
              <w:bottom w:val="single" w:sz="12" w:space="0" w:color="auto"/>
              <w:righ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w:t>
            </w:r>
          </w:p>
        </w:tc>
        <w:tc>
          <w:tcPr>
            <w:tcW w:w="667" w:type="dxa"/>
            <w:tcBorders>
              <w:left w:val="single" w:sz="12" w:space="0" w:color="auto"/>
              <w:bottom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w:t>
            </w:r>
          </w:p>
        </w:tc>
        <w:tc>
          <w:tcPr>
            <w:tcW w:w="672" w:type="dxa"/>
            <w:tcBorders>
              <w:bottom w:val="single" w:sz="12" w:space="0" w:color="auto"/>
              <w:righ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w:t>
            </w:r>
          </w:p>
        </w:tc>
        <w:tc>
          <w:tcPr>
            <w:tcW w:w="850" w:type="dxa"/>
            <w:tcBorders>
              <w:left w:val="single" w:sz="12" w:space="0" w:color="auto"/>
              <w:bottom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358</w:t>
            </w:r>
          </w:p>
        </w:tc>
        <w:tc>
          <w:tcPr>
            <w:tcW w:w="635" w:type="dxa"/>
            <w:tcBorders>
              <w:bottom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w:t>
            </w:r>
          </w:p>
        </w:tc>
        <w:tc>
          <w:tcPr>
            <w:tcW w:w="605" w:type="dxa"/>
            <w:tcBorders>
              <w:bottom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w:t>
            </w:r>
          </w:p>
        </w:tc>
        <w:tc>
          <w:tcPr>
            <w:tcW w:w="810" w:type="dxa"/>
            <w:tcBorders>
              <w:bottom w:val="single" w:sz="12" w:space="0" w:color="auto"/>
              <w:right w:val="single" w:sz="12" w:space="0" w:color="auto"/>
            </w:tcBorders>
            <w:shd w:val="clear" w:color="auto" w:fill="auto"/>
            <w:tcMar>
              <w:top w:w="72" w:type="dxa"/>
              <w:left w:w="57" w:type="dxa"/>
              <w:bottom w:w="72" w:type="dxa"/>
              <w:right w:w="57" w:type="dxa"/>
            </w:tcMar>
            <w:hideMark/>
          </w:tcPr>
          <w:p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1470</w:t>
            </w:r>
          </w:p>
        </w:tc>
      </w:tr>
    </w:tbl>
    <w:p w:rsidR="00E762A1" w:rsidRPr="00E762A1" w:rsidRDefault="00E762A1" w:rsidP="00E762A1"/>
    <w:bookmarkEnd w:id="7"/>
    <w:bookmarkEnd w:id="8"/>
    <w:p w:rsidR="00385B94" w:rsidRDefault="003163BD" w:rsidP="00385B94">
      <w:pPr>
        <w:pStyle w:val="Heading1"/>
      </w:pPr>
      <w:r>
        <w:rPr>
          <w:lang w:eastAsia="zh-CN"/>
        </w:rPr>
        <w:t>3</w:t>
      </w:r>
      <w:r w:rsidR="005B6509" w:rsidRPr="00B266B0">
        <w:tab/>
        <w:t>Conclusion</w:t>
      </w:r>
    </w:p>
    <w:p w:rsidR="00385B94" w:rsidRPr="00AF26F1" w:rsidRDefault="00385B94" w:rsidP="003D1F23">
      <w:pPr>
        <w:pStyle w:val="Heading1"/>
        <w:ind w:left="0" w:firstLine="0"/>
        <w:jc w:val="both"/>
        <w:rPr>
          <w:rFonts w:ascii="Times New Roman" w:hAnsi="Times New Roman"/>
        </w:rPr>
      </w:pPr>
      <w:r w:rsidRPr="00AF26F1">
        <w:rPr>
          <w:rFonts w:ascii="Times New Roman" w:hAnsi="Times New Roman"/>
          <w:sz w:val="20"/>
        </w:rPr>
        <w:t xml:space="preserve">In this contribution, we discussed important features, theoretical performance, complexity, and implementation details related to turbo, LDPC, and polar codes. In general, all these candidates have a similar performance and complexity. Accounting implementation related aspects is more important than theoretical performance and complexity when deciding suitable code for eMBB. According to our observations, LDPC has the implementation flexibility and good theoretical performance over wider block range. </w:t>
      </w:r>
    </w:p>
    <w:p w:rsidR="009058A0" w:rsidRPr="008B4AFB" w:rsidRDefault="009058A0" w:rsidP="009058A0">
      <w:pPr>
        <w:rPr>
          <w:b/>
        </w:rPr>
      </w:pPr>
    </w:p>
    <w:p w:rsidR="009058A0" w:rsidRPr="003B3A19" w:rsidRDefault="009058A0" w:rsidP="009058A0">
      <w:pPr>
        <w:pStyle w:val="Heading1"/>
        <w:rPr>
          <w:lang w:eastAsia="zh-CN"/>
        </w:rPr>
      </w:pPr>
      <w:r w:rsidRPr="003B3A19">
        <w:rPr>
          <w:lang w:eastAsia="zh-CN"/>
        </w:rPr>
        <w:t>Reference</w:t>
      </w:r>
      <w:r>
        <w:rPr>
          <w:lang w:eastAsia="zh-CN"/>
        </w:rPr>
        <w:t>s</w:t>
      </w:r>
    </w:p>
    <w:p w:rsidR="00166703" w:rsidRPr="00AF26F1" w:rsidRDefault="00A774B2" w:rsidP="00166703">
      <w:pPr>
        <w:numPr>
          <w:ilvl w:val="0"/>
          <w:numId w:val="1"/>
        </w:numPr>
        <w:spacing w:after="120"/>
        <w:jc w:val="both"/>
        <w:rPr>
          <w:rFonts w:ascii="Times New Roman" w:hAnsi="Times New Roman"/>
          <w:sz w:val="20"/>
          <w:szCs w:val="20"/>
        </w:rPr>
      </w:pPr>
      <w:r>
        <w:t xml:space="preserve"> </w:t>
      </w:r>
      <w:r w:rsidR="00166703" w:rsidRPr="00AF26F1">
        <w:rPr>
          <w:rFonts w:ascii="Times New Roman" w:hAnsi="Times New Roman"/>
          <w:sz w:val="20"/>
          <w:szCs w:val="20"/>
        </w:rPr>
        <w:t>RP-152257 “New Study Item Proposal: Study on Scenarios and Requirements for Next Generation Access Technologies”</w:t>
      </w:r>
    </w:p>
    <w:p w:rsidR="004B529D" w:rsidRPr="00AF26F1" w:rsidRDefault="00A774B2" w:rsidP="00E74FAF">
      <w:pPr>
        <w:numPr>
          <w:ilvl w:val="0"/>
          <w:numId w:val="1"/>
        </w:numPr>
        <w:spacing w:after="120"/>
        <w:jc w:val="both"/>
        <w:rPr>
          <w:rFonts w:ascii="Times New Roman" w:hAnsi="Times New Roman"/>
          <w:sz w:val="20"/>
          <w:szCs w:val="20"/>
        </w:rPr>
      </w:pPr>
      <w:r w:rsidRPr="00AF26F1">
        <w:rPr>
          <w:rFonts w:ascii="Times New Roman" w:hAnsi="Times New Roman"/>
          <w:sz w:val="20"/>
          <w:szCs w:val="20"/>
          <w:lang w:eastAsia="zh-CN"/>
        </w:rPr>
        <w:t xml:space="preserve"> </w:t>
      </w:r>
      <w:r w:rsidR="00E74FAF" w:rsidRPr="00AF26F1">
        <w:rPr>
          <w:rFonts w:ascii="Times New Roman" w:hAnsi="Times New Roman"/>
          <w:sz w:val="20"/>
          <w:szCs w:val="20"/>
          <w:lang w:eastAsia="zh-CN"/>
        </w:rPr>
        <w:t>TR38.913 “Study on Scenarios and Requirements for Next Generation Access Technologies”</w:t>
      </w:r>
    </w:p>
    <w:p w:rsidR="00E74FAF" w:rsidRPr="00AF26F1" w:rsidRDefault="00A774B2" w:rsidP="00166703">
      <w:pPr>
        <w:numPr>
          <w:ilvl w:val="0"/>
          <w:numId w:val="1"/>
        </w:numPr>
        <w:spacing w:after="120"/>
        <w:jc w:val="both"/>
        <w:rPr>
          <w:rFonts w:ascii="Times New Roman" w:hAnsi="Times New Roman"/>
          <w:sz w:val="20"/>
          <w:szCs w:val="20"/>
        </w:rPr>
      </w:pPr>
      <w:r w:rsidRPr="00AF26F1">
        <w:rPr>
          <w:rFonts w:ascii="Times New Roman" w:hAnsi="Times New Roman"/>
          <w:sz w:val="20"/>
          <w:szCs w:val="20"/>
        </w:rPr>
        <w:t xml:space="preserve"> </w:t>
      </w:r>
      <w:r w:rsidR="00166703" w:rsidRPr="00AF26F1">
        <w:rPr>
          <w:rFonts w:ascii="Times New Roman" w:hAnsi="Times New Roman"/>
          <w:sz w:val="20"/>
          <w:szCs w:val="20"/>
        </w:rPr>
        <w:t>RP-160671 “New SID Proposal: Study on New Radio Access Technology”</w:t>
      </w:r>
    </w:p>
    <w:p w:rsidR="00A774B2" w:rsidRPr="00AF26F1" w:rsidRDefault="00A774B2" w:rsidP="00A774B2">
      <w:pPr>
        <w:numPr>
          <w:ilvl w:val="0"/>
          <w:numId w:val="1"/>
        </w:numPr>
        <w:rPr>
          <w:rFonts w:ascii="Times New Roman" w:hAnsi="Times New Roman"/>
          <w:sz w:val="20"/>
          <w:szCs w:val="20"/>
        </w:rPr>
      </w:pPr>
      <w:r w:rsidRPr="00AF26F1">
        <w:rPr>
          <w:rFonts w:ascii="Times New Roman" w:hAnsi="Times New Roman"/>
          <w:sz w:val="20"/>
          <w:szCs w:val="20"/>
        </w:rPr>
        <w:t xml:space="preserve"> R1-162896 “Channel coding requirements for 5G New Radio”, Nokia, Alcatel-Lucent Shanghai Bell</w:t>
      </w:r>
    </w:p>
    <w:p w:rsidR="008D4476" w:rsidRPr="00AF26F1" w:rsidRDefault="00A774B2" w:rsidP="008D4476">
      <w:pPr>
        <w:numPr>
          <w:ilvl w:val="0"/>
          <w:numId w:val="1"/>
        </w:numPr>
        <w:spacing w:after="120"/>
        <w:jc w:val="both"/>
        <w:rPr>
          <w:rFonts w:ascii="Times New Roman" w:hAnsi="Times New Roman"/>
          <w:sz w:val="20"/>
          <w:szCs w:val="20"/>
        </w:rPr>
      </w:pPr>
      <w:r w:rsidRPr="00AF26F1">
        <w:rPr>
          <w:rFonts w:ascii="Times New Roman" w:hAnsi="Times New Roman"/>
          <w:sz w:val="20"/>
          <w:szCs w:val="20"/>
        </w:rPr>
        <w:t xml:space="preserve"> </w:t>
      </w:r>
      <w:r w:rsidR="008D4476" w:rsidRPr="00AF26F1">
        <w:rPr>
          <w:rFonts w:ascii="Times New Roman" w:hAnsi="Times New Roman"/>
          <w:sz w:val="20"/>
          <w:szCs w:val="20"/>
        </w:rPr>
        <w:t>G. Durisi, T. Koch, and P. Popovski, “Towards massive, ultra-reliable, and low-latency wireless: The art of sending short packets,” Aug. 2015. [Online]. Available: arxiv.org/pdf/1504.06526</w:t>
      </w:r>
    </w:p>
    <w:p w:rsidR="009A3476" w:rsidRPr="00AF26F1" w:rsidRDefault="009A3476" w:rsidP="009A3476">
      <w:pPr>
        <w:numPr>
          <w:ilvl w:val="0"/>
          <w:numId w:val="1"/>
        </w:numPr>
        <w:spacing w:after="120" w:line="276" w:lineRule="auto"/>
        <w:jc w:val="both"/>
        <w:rPr>
          <w:rFonts w:ascii="Times New Roman" w:hAnsi="Times New Roman"/>
          <w:sz w:val="20"/>
          <w:szCs w:val="20"/>
        </w:rPr>
      </w:pPr>
      <w:r w:rsidRPr="00AF26F1">
        <w:rPr>
          <w:rFonts w:ascii="Times New Roman" w:hAnsi="Times New Roman"/>
          <w:sz w:val="20"/>
          <w:szCs w:val="20"/>
        </w:rPr>
        <w:t xml:space="preserve"> W. E. Ryan, S. Lin, “Channel Codes: Classical and Modern”, New York, NY: Cambridge University Press, 2009</w:t>
      </w:r>
    </w:p>
    <w:p w:rsidR="009A3476" w:rsidRPr="00AF26F1" w:rsidRDefault="009A3476" w:rsidP="009A3476">
      <w:pPr>
        <w:numPr>
          <w:ilvl w:val="0"/>
          <w:numId w:val="1"/>
        </w:numPr>
        <w:spacing w:after="120"/>
        <w:jc w:val="both"/>
        <w:rPr>
          <w:rFonts w:ascii="Times New Roman" w:hAnsi="Times New Roman"/>
          <w:sz w:val="20"/>
          <w:szCs w:val="20"/>
        </w:rPr>
      </w:pPr>
      <w:r w:rsidRPr="00AF26F1">
        <w:rPr>
          <w:rFonts w:ascii="Times New Roman" w:hAnsi="Times New Roman"/>
          <w:bCs/>
          <w:sz w:val="20"/>
          <w:szCs w:val="20"/>
        </w:rPr>
        <w:t xml:space="preserve"> K. Niu, K. Chen, J. Lin, and Q. T. Zhang “P</w:t>
      </w:r>
      <w:r w:rsidRPr="00AF26F1">
        <w:rPr>
          <w:rFonts w:ascii="Times New Roman" w:hAnsi="Times New Roman"/>
          <w:sz w:val="20"/>
          <w:szCs w:val="20"/>
        </w:rPr>
        <w:t>olar Codes: Primary Concepts and Practical Decoding Algorithms” IEEE Communication Magazine, vol. 52, no. 7, pp. 192-203, Jul. 2014.</w:t>
      </w:r>
    </w:p>
    <w:p w:rsidR="00243199" w:rsidRPr="00AF26F1" w:rsidRDefault="00A774B2" w:rsidP="00243199">
      <w:pPr>
        <w:numPr>
          <w:ilvl w:val="0"/>
          <w:numId w:val="1"/>
        </w:numPr>
        <w:spacing w:after="120"/>
        <w:jc w:val="both"/>
        <w:rPr>
          <w:rFonts w:ascii="Times New Roman" w:hAnsi="Times New Roman"/>
          <w:sz w:val="20"/>
          <w:szCs w:val="20"/>
        </w:rPr>
      </w:pPr>
      <w:r w:rsidRPr="00AF26F1">
        <w:rPr>
          <w:rFonts w:ascii="Times New Roman" w:hAnsi="Times New Roman"/>
          <w:sz w:val="20"/>
          <w:szCs w:val="20"/>
        </w:rPr>
        <w:t xml:space="preserve"> </w:t>
      </w:r>
      <w:r w:rsidR="00243199" w:rsidRPr="00AF26F1">
        <w:rPr>
          <w:rFonts w:ascii="Times New Roman" w:hAnsi="Times New Roman"/>
          <w:sz w:val="20"/>
          <w:szCs w:val="20"/>
        </w:rPr>
        <w:t>T. Mohsenin, et al., “A low-complexity message-passing algorithm for reduced routing congestion in LDPC decoders,” IEEE Transactions on Circuits and Systems I, vol. 57, no. 5, pp. 1048–1061, 2010.</w:t>
      </w:r>
    </w:p>
    <w:p w:rsidR="00243199" w:rsidRPr="00AF26F1" w:rsidRDefault="00A774B2" w:rsidP="00243199">
      <w:pPr>
        <w:numPr>
          <w:ilvl w:val="0"/>
          <w:numId w:val="1"/>
        </w:numPr>
        <w:spacing w:after="120"/>
        <w:jc w:val="both"/>
        <w:rPr>
          <w:rFonts w:ascii="Times New Roman" w:hAnsi="Times New Roman"/>
          <w:sz w:val="20"/>
          <w:szCs w:val="20"/>
        </w:rPr>
      </w:pPr>
      <w:r w:rsidRPr="00AF26F1">
        <w:rPr>
          <w:rFonts w:ascii="Times New Roman" w:hAnsi="Times New Roman"/>
          <w:sz w:val="20"/>
          <w:szCs w:val="20"/>
        </w:rPr>
        <w:t xml:space="preserve"> </w:t>
      </w:r>
      <w:r w:rsidR="00243199" w:rsidRPr="00AF26F1">
        <w:rPr>
          <w:rFonts w:ascii="Times New Roman" w:hAnsi="Times New Roman"/>
          <w:sz w:val="20"/>
          <w:szCs w:val="20"/>
        </w:rPr>
        <w:t xml:space="preserve">Z. Zhang, et al., “An efficient 10GBASE-T Ethernet LDPC decoder design with low error floors,” IEEE Journal of Solid-State Circuits, vol. 45, no. 4, pp. 843–855, 2010. </w:t>
      </w:r>
    </w:p>
    <w:p w:rsidR="00243199" w:rsidRPr="00AF26F1" w:rsidRDefault="00A774B2" w:rsidP="00243199">
      <w:pPr>
        <w:numPr>
          <w:ilvl w:val="0"/>
          <w:numId w:val="1"/>
        </w:numPr>
        <w:spacing w:after="120"/>
        <w:jc w:val="both"/>
        <w:rPr>
          <w:rFonts w:ascii="Times New Roman" w:hAnsi="Times New Roman"/>
          <w:sz w:val="20"/>
          <w:szCs w:val="20"/>
        </w:rPr>
      </w:pPr>
      <w:r w:rsidRPr="00AF26F1">
        <w:rPr>
          <w:rFonts w:ascii="Times New Roman" w:hAnsi="Times New Roman"/>
          <w:sz w:val="20"/>
          <w:szCs w:val="20"/>
        </w:rPr>
        <w:t xml:space="preserve"> </w:t>
      </w:r>
      <w:r w:rsidR="00243199" w:rsidRPr="00AF26F1">
        <w:rPr>
          <w:rFonts w:ascii="Times New Roman" w:hAnsi="Times New Roman"/>
          <w:sz w:val="20"/>
          <w:szCs w:val="20"/>
        </w:rPr>
        <w:t>T. Mohsenin, et al., “LDPC Decoder with an Adaptive Word width Data path for Energy and BER Co-Optimization,” Hindawi J. VLSI Design, vol. 2013, no. 1, pp. 1–14, 2013.</w:t>
      </w:r>
    </w:p>
    <w:p w:rsidR="00243199" w:rsidRPr="00AF26F1" w:rsidRDefault="00A774B2" w:rsidP="00243199">
      <w:pPr>
        <w:numPr>
          <w:ilvl w:val="0"/>
          <w:numId w:val="1"/>
        </w:numPr>
        <w:spacing w:after="120"/>
        <w:jc w:val="both"/>
        <w:rPr>
          <w:rFonts w:ascii="Times New Roman" w:hAnsi="Times New Roman"/>
          <w:sz w:val="20"/>
          <w:szCs w:val="20"/>
        </w:rPr>
      </w:pPr>
      <w:r w:rsidRPr="00AF26F1">
        <w:rPr>
          <w:rFonts w:ascii="Times New Roman" w:hAnsi="Times New Roman"/>
          <w:sz w:val="20"/>
          <w:szCs w:val="20"/>
        </w:rPr>
        <w:t xml:space="preserve"> </w:t>
      </w:r>
      <w:r w:rsidR="00243199" w:rsidRPr="00AF26F1">
        <w:rPr>
          <w:rFonts w:ascii="Times New Roman" w:hAnsi="Times New Roman"/>
          <w:sz w:val="20"/>
          <w:szCs w:val="20"/>
        </w:rPr>
        <w:t>S. Ajaz, H. Lee, "Multi-Gb/s multi-mode LDPC decoder architecture for IEEE 802.11ad standard,“ IEEE Asia Pacific Conference on in Circuits and Systems (APCCAS), pp.153-156, Nov. 2014</w:t>
      </w:r>
    </w:p>
    <w:p w:rsidR="00243199" w:rsidRPr="00AF26F1" w:rsidRDefault="00A774B2" w:rsidP="00243199">
      <w:pPr>
        <w:numPr>
          <w:ilvl w:val="0"/>
          <w:numId w:val="1"/>
        </w:numPr>
        <w:spacing w:after="120"/>
        <w:jc w:val="both"/>
        <w:rPr>
          <w:rFonts w:ascii="Times New Roman" w:hAnsi="Times New Roman"/>
          <w:sz w:val="20"/>
          <w:szCs w:val="20"/>
        </w:rPr>
      </w:pPr>
      <w:r w:rsidRPr="00AF26F1">
        <w:rPr>
          <w:rFonts w:ascii="Times New Roman" w:hAnsi="Times New Roman"/>
          <w:sz w:val="20"/>
          <w:szCs w:val="20"/>
        </w:rPr>
        <w:t xml:space="preserve"> </w:t>
      </w:r>
      <w:r w:rsidR="00243199" w:rsidRPr="00AF26F1">
        <w:rPr>
          <w:rFonts w:ascii="Times New Roman" w:hAnsi="Times New Roman"/>
          <w:sz w:val="20"/>
          <w:szCs w:val="20"/>
        </w:rPr>
        <w:t>B. Yin, et al., “A 3.8 Gb/s large-scale MIMO detector for 3GPP LTE-a</w:t>
      </w:r>
      <w:r w:rsidR="009058A0" w:rsidRPr="00AF26F1">
        <w:rPr>
          <w:rFonts w:ascii="Times New Roman" w:hAnsi="Times New Roman"/>
          <w:sz w:val="20"/>
          <w:szCs w:val="20"/>
        </w:rPr>
        <w:t xml:space="preserve">dvanced,” in Proc. IEEE ICASSP, </w:t>
      </w:r>
      <w:r w:rsidR="00243199" w:rsidRPr="00AF26F1">
        <w:rPr>
          <w:rFonts w:ascii="Times New Roman" w:hAnsi="Times New Roman"/>
          <w:sz w:val="20"/>
          <w:szCs w:val="20"/>
        </w:rPr>
        <w:t>Florence, Italy, May 2014.</w:t>
      </w:r>
    </w:p>
    <w:p w:rsidR="00243199" w:rsidRPr="00AF26F1" w:rsidRDefault="00A774B2" w:rsidP="00243199">
      <w:pPr>
        <w:numPr>
          <w:ilvl w:val="0"/>
          <w:numId w:val="1"/>
        </w:numPr>
        <w:spacing w:after="120"/>
        <w:jc w:val="both"/>
        <w:rPr>
          <w:rFonts w:ascii="Times New Roman" w:hAnsi="Times New Roman"/>
          <w:sz w:val="20"/>
          <w:szCs w:val="20"/>
        </w:rPr>
      </w:pPr>
      <w:r w:rsidRPr="00AF26F1">
        <w:rPr>
          <w:rFonts w:ascii="Times New Roman" w:hAnsi="Times New Roman"/>
          <w:sz w:val="20"/>
          <w:szCs w:val="20"/>
        </w:rPr>
        <w:t xml:space="preserve"> </w:t>
      </w:r>
      <w:r w:rsidR="00243199" w:rsidRPr="00AF26F1">
        <w:rPr>
          <w:rFonts w:ascii="Times New Roman" w:hAnsi="Times New Roman"/>
          <w:sz w:val="20"/>
          <w:szCs w:val="20"/>
        </w:rPr>
        <w:t>C. Roth, et al., “Efficient parallel turbo-decoding for high-throughput wireless systems,” IEEE Trans. Circuits Syst. I, Reg. Papers, vol. 61, no. 6, pp. 1824–1835, Jun. 2014</w:t>
      </w:r>
    </w:p>
    <w:p w:rsidR="00243199" w:rsidRPr="00AF26F1" w:rsidRDefault="00A774B2" w:rsidP="00243199">
      <w:pPr>
        <w:numPr>
          <w:ilvl w:val="0"/>
          <w:numId w:val="1"/>
        </w:numPr>
        <w:spacing w:after="120"/>
        <w:jc w:val="both"/>
        <w:rPr>
          <w:rFonts w:ascii="Times New Roman" w:hAnsi="Times New Roman"/>
          <w:sz w:val="20"/>
          <w:szCs w:val="20"/>
        </w:rPr>
      </w:pPr>
      <w:r w:rsidRPr="00AF26F1">
        <w:rPr>
          <w:rFonts w:ascii="Times New Roman" w:hAnsi="Times New Roman"/>
          <w:sz w:val="20"/>
          <w:szCs w:val="20"/>
        </w:rPr>
        <w:t xml:space="preserve"> </w:t>
      </w:r>
      <w:r w:rsidR="00243199" w:rsidRPr="00AF26F1">
        <w:rPr>
          <w:rFonts w:ascii="Times New Roman" w:hAnsi="Times New Roman"/>
          <w:sz w:val="20"/>
          <w:szCs w:val="20"/>
        </w:rPr>
        <w:t xml:space="preserve">O. Dizdar and E. Arıkan, “A high-throughput energy-efficient implementation of successive-cancellation decoder for polar codes using combinational logic,” CoRR, vol. abs/1412.3829, Dec. 2014.  </w:t>
      </w:r>
    </w:p>
    <w:p w:rsidR="00243199" w:rsidRPr="00AF26F1" w:rsidRDefault="00A774B2" w:rsidP="00243199">
      <w:pPr>
        <w:numPr>
          <w:ilvl w:val="0"/>
          <w:numId w:val="1"/>
        </w:numPr>
        <w:spacing w:after="120"/>
        <w:jc w:val="both"/>
        <w:rPr>
          <w:rFonts w:ascii="Times New Roman" w:hAnsi="Times New Roman"/>
          <w:sz w:val="20"/>
          <w:szCs w:val="20"/>
        </w:rPr>
      </w:pPr>
      <w:r w:rsidRPr="00AF26F1">
        <w:rPr>
          <w:rFonts w:ascii="Times New Roman" w:hAnsi="Times New Roman"/>
          <w:sz w:val="20"/>
          <w:szCs w:val="20"/>
        </w:rPr>
        <w:t xml:space="preserve"> </w:t>
      </w:r>
      <w:r w:rsidR="00243199" w:rsidRPr="00AF26F1">
        <w:rPr>
          <w:rFonts w:ascii="Times New Roman" w:hAnsi="Times New Roman"/>
          <w:sz w:val="20"/>
          <w:szCs w:val="20"/>
        </w:rPr>
        <w:t xml:space="preserve">Y. S. Park, et al., “A 4.68Gb/s belief propagation polar decoder with bit-splitting register file,” in Symp. on VLSI </w:t>
      </w:r>
      <w:r w:rsidR="009058A0" w:rsidRPr="00AF26F1">
        <w:rPr>
          <w:rFonts w:ascii="Times New Roman" w:hAnsi="Times New Roman"/>
          <w:sz w:val="20"/>
          <w:szCs w:val="20"/>
        </w:rPr>
        <w:t xml:space="preserve"> </w:t>
      </w:r>
      <w:r w:rsidR="00243199" w:rsidRPr="00AF26F1">
        <w:rPr>
          <w:rFonts w:ascii="Times New Roman" w:hAnsi="Times New Roman"/>
          <w:sz w:val="20"/>
          <w:szCs w:val="20"/>
        </w:rPr>
        <w:t xml:space="preserve">Circuits Digest of Technical Papers, </w:t>
      </w:r>
      <w:r w:rsidR="00FA5545" w:rsidRPr="00AF26F1">
        <w:rPr>
          <w:rFonts w:ascii="Times New Roman" w:hAnsi="Times New Roman"/>
          <w:sz w:val="20"/>
          <w:szCs w:val="20"/>
        </w:rPr>
        <w:t>pp. 1–2, Jun. 2014</w:t>
      </w:r>
    </w:p>
    <w:p w:rsidR="009C0DE1" w:rsidRPr="00AF26F1" w:rsidRDefault="00A774B2" w:rsidP="009A3476">
      <w:pPr>
        <w:numPr>
          <w:ilvl w:val="0"/>
          <w:numId w:val="1"/>
        </w:numPr>
        <w:spacing w:after="120"/>
        <w:jc w:val="both"/>
        <w:rPr>
          <w:rFonts w:ascii="Times New Roman" w:hAnsi="Times New Roman"/>
          <w:sz w:val="20"/>
          <w:szCs w:val="20"/>
        </w:rPr>
      </w:pPr>
      <w:r w:rsidRPr="00AF26F1">
        <w:rPr>
          <w:rFonts w:ascii="Times New Roman" w:hAnsi="Times New Roman"/>
          <w:sz w:val="20"/>
          <w:szCs w:val="20"/>
        </w:rPr>
        <w:t xml:space="preserve"> </w:t>
      </w:r>
      <w:r w:rsidR="00243199" w:rsidRPr="00AF26F1">
        <w:rPr>
          <w:rFonts w:ascii="Times New Roman" w:hAnsi="Times New Roman"/>
          <w:sz w:val="20"/>
          <w:szCs w:val="20"/>
        </w:rPr>
        <w:t xml:space="preserve">P. Giard, et al., “Unrolled polar decoders, Part </w:t>
      </w:r>
      <w:r w:rsidR="00FA5545" w:rsidRPr="00AF26F1">
        <w:rPr>
          <w:rFonts w:ascii="Times New Roman" w:hAnsi="Times New Roman"/>
          <w:sz w:val="20"/>
          <w:szCs w:val="20"/>
        </w:rPr>
        <w:t>I:</w:t>
      </w:r>
      <w:r w:rsidR="00243199" w:rsidRPr="00AF26F1">
        <w:rPr>
          <w:rFonts w:ascii="Times New Roman" w:hAnsi="Times New Roman"/>
          <w:sz w:val="20"/>
          <w:szCs w:val="20"/>
        </w:rPr>
        <w:t xml:space="preserve"> Har</w:t>
      </w:r>
      <w:r w:rsidR="00FA5545" w:rsidRPr="00AF26F1">
        <w:rPr>
          <w:rFonts w:ascii="Times New Roman" w:hAnsi="Times New Roman"/>
          <w:sz w:val="20"/>
          <w:szCs w:val="20"/>
        </w:rPr>
        <w:t xml:space="preserve">dware Architectures,” May 2015. [Online]. Available: </w:t>
      </w:r>
      <w:r w:rsidRPr="00AF26F1">
        <w:rPr>
          <w:rFonts w:ascii="Times New Roman" w:hAnsi="Times New Roman"/>
          <w:sz w:val="20"/>
          <w:szCs w:val="20"/>
        </w:rPr>
        <w:t xml:space="preserve"> </w:t>
      </w:r>
      <w:r w:rsidR="00FA5545" w:rsidRPr="00AF26F1">
        <w:rPr>
          <w:rFonts w:ascii="Times New Roman" w:hAnsi="Times New Roman"/>
          <w:sz w:val="20"/>
          <w:szCs w:val="20"/>
        </w:rPr>
        <w:t>arxiv.org/pdf/1505.01459.pdf</w:t>
      </w:r>
    </w:p>
    <w:p w:rsidR="008D4476" w:rsidRPr="00FB2492" w:rsidRDefault="008D4476" w:rsidP="00243199">
      <w:pPr>
        <w:spacing w:after="120"/>
        <w:ind w:left="360"/>
        <w:jc w:val="both"/>
      </w:pPr>
      <w:bookmarkStart w:id="9" w:name="_GoBack"/>
      <w:bookmarkEnd w:id="9"/>
    </w:p>
    <w:sectPr w:rsidR="008D4476" w:rsidRPr="00FB249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F57" w:rsidRDefault="00484F57">
      <w:r>
        <w:separator/>
      </w:r>
    </w:p>
  </w:endnote>
  <w:endnote w:type="continuationSeparator" w:id="0">
    <w:p w:rsidR="00484F57" w:rsidRDefault="00484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F57" w:rsidRDefault="00484F57">
      <w:r>
        <w:separator/>
      </w:r>
    </w:p>
  </w:footnote>
  <w:footnote w:type="continuationSeparator" w:id="0">
    <w:p w:rsidR="00484F57" w:rsidRDefault="00484F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4"/>
  </w:num>
  <w:num w:numId="3">
    <w:abstractNumId w:val="6"/>
  </w:num>
  <w:num w:numId="4">
    <w:abstractNumId w:val="10"/>
  </w:num>
  <w:num w:numId="5">
    <w:abstractNumId w:val="11"/>
  </w:num>
  <w:num w:numId="6">
    <w:abstractNumId w:val="8"/>
  </w:num>
  <w:num w:numId="7">
    <w:abstractNumId w:val="3"/>
  </w:num>
  <w:num w:numId="8">
    <w:abstractNumId w:val="9"/>
  </w:num>
  <w:num w:numId="9">
    <w:abstractNumId w:val="7"/>
  </w:num>
  <w:num w:numId="10">
    <w:abstractNumId w:val="2"/>
  </w:num>
  <w:num w:numId="11">
    <w:abstractNumId w:val="5"/>
  </w:num>
  <w:num w:numId="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FD4"/>
    <w:rsid w:val="00072FFC"/>
    <w:rsid w:val="00074659"/>
    <w:rsid w:val="00074AE4"/>
    <w:rsid w:val="0007526D"/>
    <w:rsid w:val="000755B4"/>
    <w:rsid w:val="00075E55"/>
    <w:rsid w:val="0007612E"/>
    <w:rsid w:val="00076DB1"/>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1AF1"/>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12C1"/>
    <w:rsid w:val="001616EE"/>
    <w:rsid w:val="00161D23"/>
    <w:rsid w:val="0016398E"/>
    <w:rsid w:val="00163BD0"/>
    <w:rsid w:val="001641F1"/>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8D0"/>
    <w:rsid w:val="001A5D07"/>
    <w:rsid w:val="001A668C"/>
    <w:rsid w:val="001A6A25"/>
    <w:rsid w:val="001A6C9A"/>
    <w:rsid w:val="001A7BF3"/>
    <w:rsid w:val="001A7C85"/>
    <w:rsid w:val="001A7E74"/>
    <w:rsid w:val="001B070D"/>
    <w:rsid w:val="001B1A64"/>
    <w:rsid w:val="001B383B"/>
    <w:rsid w:val="001B3C14"/>
    <w:rsid w:val="001B4BB4"/>
    <w:rsid w:val="001B4DE0"/>
    <w:rsid w:val="001B5269"/>
    <w:rsid w:val="001B547E"/>
    <w:rsid w:val="001B639E"/>
    <w:rsid w:val="001B6BA0"/>
    <w:rsid w:val="001B75A9"/>
    <w:rsid w:val="001B7D63"/>
    <w:rsid w:val="001C011F"/>
    <w:rsid w:val="001C0134"/>
    <w:rsid w:val="001C15EA"/>
    <w:rsid w:val="001C1721"/>
    <w:rsid w:val="001C1F43"/>
    <w:rsid w:val="001C2794"/>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27F10"/>
    <w:rsid w:val="00230232"/>
    <w:rsid w:val="0023031F"/>
    <w:rsid w:val="00230375"/>
    <w:rsid w:val="00230459"/>
    <w:rsid w:val="002312F4"/>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B0D"/>
    <w:rsid w:val="002D2B82"/>
    <w:rsid w:val="002D2F36"/>
    <w:rsid w:val="002D365F"/>
    <w:rsid w:val="002D36B6"/>
    <w:rsid w:val="002D45F7"/>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9B4"/>
    <w:rsid w:val="002E6CE6"/>
    <w:rsid w:val="002E6DEE"/>
    <w:rsid w:val="002E725C"/>
    <w:rsid w:val="002E7FEB"/>
    <w:rsid w:val="002F11B9"/>
    <w:rsid w:val="002F143E"/>
    <w:rsid w:val="002F144D"/>
    <w:rsid w:val="002F18A9"/>
    <w:rsid w:val="002F1E06"/>
    <w:rsid w:val="002F3CD5"/>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144"/>
    <w:rsid w:val="0034388A"/>
    <w:rsid w:val="00344127"/>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4589"/>
    <w:rsid w:val="00466292"/>
    <w:rsid w:val="00466649"/>
    <w:rsid w:val="00467311"/>
    <w:rsid w:val="00467E1A"/>
    <w:rsid w:val="00467FA5"/>
    <w:rsid w:val="004701AA"/>
    <w:rsid w:val="004705EF"/>
    <w:rsid w:val="004721BC"/>
    <w:rsid w:val="00473D37"/>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48F0"/>
    <w:rsid w:val="005951B6"/>
    <w:rsid w:val="0059645C"/>
    <w:rsid w:val="005966B3"/>
    <w:rsid w:val="005975F5"/>
    <w:rsid w:val="00597EBB"/>
    <w:rsid w:val="005A0173"/>
    <w:rsid w:val="005A1C50"/>
    <w:rsid w:val="005A2A83"/>
    <w:rsid w:val="005A36A5"/>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CD1"/>
    <w:rsid w:val="00614FCF"/>
    <w:rsid w:val="00616FAD"/>
    <w:rsid w:val="006170B7"/>
    <w:rsid w:val="00617D97"/>
    <w:rsid w:val="0062202B"/>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212A"/>
    <w:rsid w:val="006846E2"/>
    <w:rsid w:val="00684CA7"/>
    <w:rsid w:val="006853D4"/>
    <w:rsid w:val="00685B89"/>
    <w:rsid w:val="00685F9A"/>
    <w:rsid w:val="006861FD"/>
    <w:rsid w:val="0068647B"/>
    <w:rsid w:val="0068655E"/>
    <w:rsid w:val="00686D65"/>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FFA"/>
    <w:rsid w:val="0077237F"/>
    <w:rsid w:val="007725F9"/>
    <w:rsid w:val="007739FC"/>
    <w:rsid w:val="00773E62"/>
    <w:rsid w:val="007746CD"/>
    <w:rsid w:val="0077548E"/>
    <w:rsid w:val="007757FC"/>
    <w:rsid w:val="0077597C"/>
    <w:rsid w:val="00775AED"/>
    <w:rsid w:val="00776626"/>
    <w:rsid w:val="00776F0C"/>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0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1DAD"/>
    <w:rsid w:val="0099279D"/>
    <w:rsid w:val="00992E50"/>
    <w:rsid w:val="00993836"/>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F0A"/>
    <w:rsid w:val="00A641E4"/>
    <w:rsid w:val="00A6458B"/>
    <w:rsid w:val="00A64C66"/>
    <w:rsid w:val="00A655AE"/>
    <w:rsid w:val="00A65A8E"/>
    <w:rsid w:val="00A6633E"/>
    <w:rsid w:val="00A67D68"/>
    <w:rsid w:val="00A70DDB"/>
    <w:rsid w:val="00A71AFD"/>
    <w:rsid w:val="00A72295"/>
    <w:rsid w:val="00A72D1C"/>
    <w:rsid w:val="00A72E57"/>
    <w:rsid w:val="00A73042"/>
    <w:rsid w:val="00A7382C"/>
    <w:rsid w:val="00A738A6"/>
    <w:rsid w:val="00A738BC"/>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78B4"/>
    <w:rsid w:val="00B109C2"/>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50D62"/>
    <w:rsid w:val="00B51741"/>
    <w:rsid w:val="00B5213A"/>
    <w:rsid w:val="00B53D99"/>
    <w:rsid w:val="00B54668"/>
    <w:rsid w:val="00B54D86"/>
    <w:rsid w:val="00B54FE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AE1"/>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9E6"/>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E49"/>
    <w:rsid w:val="00EE1E51"/>
    <w:rsid w:val="00EE413F"/>
    <w:rsid w:val="00EE4732"/>
    <w:rsid w:val="00EE640B"/>
    <w:rsid w:val="00EE675E"/>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14"/>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801"/>
    <w:rsid w:val="00F22353"/>
    <w:rsid w:val="00F23E98"/>
    <w:rsid w:val="00F24293"/>
    <w:rsid w:val="00F24732"/>
    <w:rsid w:val="00F24E08"/>
    <w:rsid w:val="00F274EE"/>
    <w:rsid w:val="00F27AF8"/>
    <w:rsid w:val="00F27B45"/>
    <w:rsid w:val="00F27DFB"/>
    <w:rsid w:val="00F306D6"/>
    <w:rsid w:val="00F3182D"/>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5159"/>
    <w:rsid w:val="00FB6001"/>
    <w:rsid w:val="00FB6659"/>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4CD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5B8"/>
    <w:pPr>
      <w:spacing w:after="160" w:line="259" w:lineRule="auto"/>
    </w:pPr>
    <w:rPr>
      <w:rFonts w:ascii="Calibri" w:eastAsia="Calibri" w:hAnsi="Calibri"/>
      <w:sz w:val="22"/>
      <w:szCs w:val="22"/>
      <w:lang w:val="en-US"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835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35B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1877</Words>
  <Characters>10699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12551</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2016-04-01T18:35:00Z</dcterms:created>
  <dcterms:modified xsi:type="dcterms:W3CDTF">2016-04-01T18:35:00Z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