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1E672D" w14:textId="3B6E5F1F"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D9557D">
        <w:rPr>
          <w:noProof w:val="0"/>
          <w:sz w:val="24"/>
          <w:lang w:val="en-GB"/>
        </w:rPr>
        <w:t xml:space="preserve"> </w:t>
      </w:r>
      <w:r w:rsidR="00D1404E">
        <w:rPr>
          <w:noProof w:val="0"/>
          <w:sz w:val="24"/>
          <w:lang w:val="en-GB"/>
        </w:rPr>
        <w:t>#84</w:t>
      </w:r>
      <w:r w:rsidR="00E74FAF">
        <w:rPr>
          <w:noProof w:val="0"/>
          <w:sz w:val="24"/>
          <w:lang w:val="en-GB"/>
        </w:rPr>
        <w:t>bis</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sidR="00762122">
        <w:rPr>
          <w:bCs/>
          <w:noProof w:val="0"/>
          <w:sz w:val="24"/>
          <w:lang w:val="en-GB" w:eastAsia="ja-JP"/>
        </w:rPr>
        <w:t>162896</w:t>
      </w:r>
    </w:p>
    <w:p w14:paraId="3268E0A5" w14:textId="77777777" w:rsidR="00787640" w:rsidRPr="00461210" w:rsidRDefault="004100B3" w:rsidP="00F7039A">
      <w:pPr>
        <w:pStyle w:val="Header"/>
        <w:tabs>
          <w:tab w:val="right" w:pos="9639"/>
        </w:tabs>
        <w:rPr>
          <w:bCs/>
          <w:noProof w:val="0"/>
          <w:sz w:val="24"/>
          <w:lang w:val="en-GB"/>
        </w:rPr>
      </w:pPr>
      <w:r>
        <w:rPr>
          <w:noProof w:val="0"/>
          <w:sz w:val="24"/>
          <w:lang w:val="en-GB"/>
        </w:rPr>
        <w:t>Busan,</w:t>
      </w:r>
      <w:r w:rsidR="00E74FAF">
        <w:rPr>
          <w:noProof w:val="0"/>
          <w:sz w:val="24"/>
          <w:lang w:val="en-GB"/>
        </w:rPr>
        <w:t xml:space="preserve"> Korea, </w:t>
      </w:r>
      <w:r w:rsidR="00D1404E">
        <w:rPr>
          <w:bCs/>
          <w:sz w:val="24"/>
          <w:lang w:eastAsia="zh-CN"/>
        </w:rPr>
        <w:t>1</w:t>
      </w:r>
      <w:r w:rsidR="00E74FAF">
        <w:rPr>
          <w:bCs/>
          <w:sz w:val="24"/>
          <w:lang w:eastAsia="zh-CN"/>
        </w:rPr>
        <w:t>1</w:t>
      </w:r>
      <w:r w:rsidR="00D1404E" w:rsidRPr="007D61DB">
        <w:rPr>
          <w:bCs/>
          <w:sz w:val="24"/>
          <w:vertAlign w:val="superscript"/>
          <w:lang w:eastAsia="zh-CN"/>
        </w:rPr>
        <w:t>th</w:t>
      </w:r>
      <w:r w:rsidR="00D1404E" w:rsidRPr="00235B77">
        <w:rPr>
          <w:bCs/>
          <w:sz w:val="24"/>
          <w:lang w:eastAsia="zh-CN"/>
        </w:rPr>
        <w:t xml:space="preserve"> – </w:t>
      </w:r>
      <w:r w:rsidR="00D1404E">
        <w:rPr>
          <w:bCs/>
          <w:sz w:val="24"/>
          <w:lang w:eastAsia="zh-CN"/>
        </w:rPr>
        <w:t>1</w:t>
      </w:r>
      <w:r w:rsidR="00E74FAF">
        <w:rPr>
          <w:bCs/>
          <w:sz w:val="24"/>
          <w:lang w:eastAsia="zh-CN"/>
        </w:rPr>
        <w:t>5</w:t>
      </w:r>
      <w:r w:rsidR="00D1404E">
        <w:rPr>
          <w:bCs/>
          <w:sz w:val="24"/>
          <w:vertAlign w:val="superscript"/>
          <w:lang w:eastAsia="zh-CN"/>
        </w:rPr>
        <w:t>th</w:t>
      </w:r>
      <w:r w:rsidR="00D1404E" w:rsidRPr="00235B77">
        <w:rPr>
          <w:bCs/>
          <w:sz w:val="24"/>
          <w:lang w:eastAsia="zh-CN"/>
        </w:rPr>
        <w:t xml:space="preserve"> </w:t>
      </w:r>
      <w:r w:rsidR="00E74FAF">
        <w:rPr>
          <w:bCs/>
          <w:sz w:val="24"/>
          <w:lang w:eastAsia="zh-CN"/>
        </w:rPr>
        <w:t>April</w:t>
      </w:r>
      <w:r w:rsidR="00D1404E">
        <w:rPr>
          <w:bCs/>
          <w:sz w:val="24"/>
          <w:lang w:eastAsia="zh-CN"/>
        </w:rPr>
        <w:t xml:space="preserve"> </w:t>
      </w:r>
      <w:r w:rsidR="00D1404E" w:rsidRPr="00235B77">
        <w:rPr>
          <w:bCs/>
          <w:sz w:val="24"/>
          <w:lang w:eastAsia="zh-CN"/>
        </w:rPr>
        <w:t>201</w:t>
      </w:r>
      <w:r w:rsidR="00D1404E">
        <w:rPr>
          <w:bCs/>
          <w:sz w:val="24"/>
          <w:lang w:eastAsia="zh-CN"/>
        </w:rPr>
        <w:t>6</w:t>
      </w:r>
    </w:p>
    <w:bookmarkEnd w:id="0"/>
    <w:bookmarkEnd w:id="1"/>
    <w:p w14:paraId="7C7EF5BA" w14:textId="77777777" w:rsidR="00787640" w:rsidRPr="007B7496" w:rsidRDefault="00787640" w:rsidP="00787640">
      <w:pPr>
        <w:pStyle w:val="Header"/>
        <w:rPr>
          <w:bCs/>
          <w:noProof w:val="0"/>
          <w:sz w:val="24"/>
          <w:lang w:val="en-GB" w:eastAsia="ja-JP"/>
        </w:rPr>
      </w:pPr>
    </w:p>
    <w:p w14:paraId="2DA5CDF8" w14:textId="021B61C8"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4100B3">
        <w:rPr>
          <w:rFonts w:cs="Arial"/>
          <w:b/>
          <w:bCs/>
          <w:sz w:val="24"/>
        </w:rPr>
        <w:t>8.1.</w:t>
      </w:r>
      <w:r w:rsidR="00762122">
        <w:rPr>
          <w:rFonts w:cs="Arial"/>
          <w:b/>
          <w:bCs/>
          <w:sz w:val="24"/>
        </w:rPr>
        <w:t>6.1</w:t>
      </w:r>
    </w:p>
    <w:p w14:paraId="4CDB5E10" w14:textId="1B171860"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00762122" w:rsidRPr="00A968E8">
        <w:rPr>
          <w:rFonts w:ascii="Arial" w:hAnsi="Arial" w:cs="Arial"/>
          <w:b/>
          <w:bCs/>
          <w:sz w:val="24"/>
        </w:rPr>
        <w:t>Nokia, Alcatel-Lucent Shanghai Bell</w:t>
      </w:r>
      <w:bookmarkEnd w:id="3"/>
      <w:bookmarkEnd w:id="4"/>
    </w:p>
    <w:p w14:paraId="16B463C8" w14:textId="77777777"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5C0312">
        <w:rPr>
          <w:rFonts w:ascii="Arial" w:hAnsi="Arial" w:cs="Arial"/>
          <w:b/>
          <w:sz w:val="24"/>
          <w:szCs w:val="24"/>
          <w:lang w:eastAsia="zh-CN"/>
        </w:rPr>
        <w:t xml:space="preserve">Channel coding </w:t>
      </w:r>
      <w:r w:rsidR="00474F47">
        <w:rPr>
          <w:rFonts w:ascii="Arial" w:hAnsi="Arial" w:cs="Arial"/>
          <w:b/>
          <w:sz w:val="24"/>
          <w:szCs w:val="24"/>
          <w:lang w:eastAsia="zh-CN"/>
        </w:rPr>
        <w:t xml:space="preserve">requirements </w:t>
      </w:r>
      <w:r w:rsidR="005C0312">
        <w:rPr>
          <w:rFonts w:ascii="Arial" w:hAnsi="Arial" w:cs="Arial"/>
          <w:b/>
          <w:sz w:val="24"/>
          <w:szCs w:val="24"/>
          <w:lang w:eastAsia="zh-CN"/>
        </w:rPr>
        <w:t xml:space="preserve">for </w:t>
      </w:r>
      <w:r w:rsidR="00474F47">
        <w:rPr>
          <w:rFonts w:ascii="Arial" w:hAnsi="Arial" w:cs="Arial"/>
          <w:b/>
          <w:sz w:val="24"/>
          <w:szCs w:val="24"/>
          <w:lang w:eastAsia="zh-CN"/>
        </w:rPr>
        <w:t>next generation</w:t>
      </w:r>
      <w:r w:rsidR="005C0312">
        <w:rPr>
          <w:rFonts w:ascii="Arial" w:hAnsi="Arial" w:cs="Arial"/>
          <w:b/>
          <w:sz w:val="24"/>
          <w:szCs w:val="24"/>
          <w:lang w:eastAsia="zh-CN"/>
        </w:rPr>
        <w:t xml:space="preserve"> radio access</w:t>
      </w:r>
      <w:r w:rsidR="00474F47">
        <w:rPr>
          <w:rFonts w:ascii="Arial" w:hAnsi="Arial" w:cs="Arial"/>
          <w:b/>
          <w:sz w:val="24"/>
          <w:szCs w:val="24"/>
          <w:lang w:eastAsia="zh-CN"/>
        </w:rPr>
        <w:t xml:space="preserve"> technologies</w:t>
      </w:r>
    </w:p>
    <w:p w14:paraId="2164AC93" w14:textId="77777777" w:rsidR="0034111C" w:rsidRPr="007B7496" w:rsidRDefault="00E74FAF"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2E3D50BB" w14:textId="77777777" w:rsidR="0034111C" w:rsidRPr="007B7496" w:rsidRDefault="0034111C">
      <w:pPr>
        <w:pStyle w:val="Heading1"/>
      </w:pPr>
      <w:r w:rsidRPr="007B7496">
        <w:t>1</w:t>
      </w:r>
      <w:r w:rsidRPr="007B7496">
        <w:tab/>
      </w:r>
      <w:r w:rsidR="00EE7FA7" w:rsidRPr="007B7496">
        <w:t>Introduction</w:t>
      </w:r>
    </w:p>
    <w:p w14:paraId="708AD713" w14:textId="1222464C" w:rsidR="002E0077" w:rsidRDefault="00743AA6" w:rsidP="002E0077">
      <w:pPr>
        <w:pStyle w:val="Heading1"/>
        <w:ind w:left="0" w:firstLine="0"/>
        <w:jc w:val="both"/>
        <w:rPr>
          <w:rFonts w:ascii="Times New Roman" w:hAnsi="Times New Roman"/>
          <w:sz w:val="20"/>
        </w:rPr>
      </w:pPr>
      <w:bookmarkStart w:id="5" w:name="OLE_LINK15"/>
      <w:bookmarkStart w:id="6" w:name="OLE_LINK16"/>
      <w:r w:rsidRPr="00743AA6">
        <w:rPr>
          <w:rFonts w:ascii="Times New Roman" w:hAnsi="Times New Roman"/>
          <w:sz w:val="20"/>
        </w:rPr>
        <w:t>Selection of a suitable channel coding scheme is crucial when fulfilling different requirements of next generation radio access technologies</w:t>
      </w:r>
      <w:r w:rsidR="00762122">
        <w:rPr>
          <w:rFonts w:ascii="Times New Roman" w:hAnsi="Times New Roman"/>
          <w:sz w:val="20"/>
        </w:rPr>
        <w:t xml:space="preserve"> [1-3]</w:t>
      </w:r>
      <w:r w:rsidRPr="00743AA6">
        <w:rPr>
          <w:rFonts w:ascii="Times New Roman" w:hAnsi="Times New Roman"/>
          <w:sz w:val="20"/>
        </w:rPr>
        <w:t xml:space="preserve">. In general, this selection mostly depends on the use case, </w:t>
      </w:r>
      <w:r w:rsidR="000C6C43">
        <w:rPr>
          <w:rFonts w:ascii="Times New Roman" w:hAnsi="Times New Roman"/>
          <w:sz w:val="20"/>
        </w:rPr>
        <w:t>which are generally categorized by</w:t>
      </w:r>
      <w:r w:rsidRPr="00743AA6">
        <w:rPr>
          <w:rFonts w:ascii="Times New Roman" w:hAnsi="Times New Roman"/>
          <w:sz w:val="20"/>
        </w:rPr>
        <w:t xml:space="preserve"> three usage scenarios</w:t>
      </w:r>
      <w:r w:rsidR="000C6C43">
        <w:rPr>
          <w:rFonts w:ascii="Times New Roman" w:hAnsi="Times New Roman"/>
          <w:sz w:val="20"/>
        </w:rPr>
        <w:t>:</w:t>
      </w:r>
      <w:r w:rsidRPr="00743AA6">
        <w:rPr>
          <w:rFonts w:ascii="Times New Roman" w:hAnsi="Times New Roman"/>
          <w:sz w:val="20"/>
        </w:rPr>
        <w:t xml:space="preserve"> enhanced mobile broadband (eMBB), massive machine type communication (mMTC), and ultra-reliable low latency communication (URLLC). </w:t>
      </w:r>
      <w:r w:rsidR="000C6C43">
        <w:rPr>
          <w:rFonts w:ascii="Times New Roman" w:hAnsi="Times New Roman"/>
          <w:sz w:val="20"/>
        </w:rPr>
        <w:t>The</w:t>
      </w:r>
      <w:r w:rsidRPr="00743AA6">
        <w:rPr>
          <w:rFonts w:ascii="Times New Roman" w:hAnsi="Times New Roman"/>
          <w:sz w:val="20"/>
        </w:rPr>
        <w:t xml:space="preserve"> focus of this contribution is to highlight important channel coding requirements of these </w:t>
      </w:r>
      <w:r w:rsidR="000C6C43">
        <w:rPr>
          <w:rFonts w:ascii="Times New Roman" w:hAnsi="Times New Roman"/>
          <w:sz w:val="20"/>
        </w:rPr>
        <w:t>three usage scenarios</w:t>
      </w:r>
      <w:r w:rsidRPr="00743AA6">
        <w:rPr>
          <w:rFonts w:ascii="Times New Roman" w:hAnsi="Times New Roman"/>
          <w:sz w:val="20"/>
        </w:rPr>
        <w:t xml:space="preserve"> and propose guideline</w:t>
      </w:r>
      <w:r w:rsidR="0029355D">
        <w:rPr>
          <w:rFonts w:ascii="Times New Roman" w:hAnsi="Times New Roman"/>
          <w:sz w:val="20"/>
        </w:rPr>
        <w:t>s</w:t>
      </w:r>
      <w:r w:rsidRPr="00743AA6">
        <w:rPr>
          <w:rFonts w:ascii="Times New Roman" w:hAnsi="Times New Roman"/>
          <w:sz w:val="20"/>
        </w:rPr>
        <w:t xml:space="preserve"> to select the best channel coding scheme or schemes</w:t>
      </w:r>
      <w:r>
        <w:rPr>
          <w:rFonts w:ascii="Times New Roman" w:hAnsi="Times New Roman"/>
          <w:sz w:val="20"/>
        </w:rPr>
        <w:t>.</w:t>
      </w:r>
    </w:p>
    <w:p w14:paraId="37B25DE7" w14:textId="77777777" w:rsidR="002E0077" w:rsidRPr="002E0077" w:rsidRDefault="002E0077" w:rsidP="002E0077">
      <w:pPr>
        <w:rPr>
          <w:lang w:val="en-GB"/>
        </w:rPr>
      </w:pPr>
    </w:p>
    <w:p w14:paraId="492C74D0" w14:textId="5521F480" w:rsidR="00A8240F" w:rsidRDefault="00A8240F" w:rsidP="002E0077">
      <w:pPr>
        <w:pStyle w:val="Heading1"/>
      </w:pPr>
      <w:r>
        <w:t>2</w:t>
      </w:r>
      <w:r>
        <w:tab/>
      </w:r>
      <w:r w:rsidR="002E0077">
        <w:t>Requirements for channel coding</w:t>
      </w:r>
    </w:p>
    <w:p w14:paraId="498A2BF3" w14:textId="5AB6AA3B" w:rsidR="00743AA6" w:rsidRPr="00743AA6" w:rsidRDefault="00743AA6" w:rsidP="00743AA6">
      <w:pPr>
        <w:pStyle w:val="Heading2"/>
        <w:ind w:left="0" w:firstLine="0"/>
        <w:jc w:val="both"/>
        <w:rPr>
          <w:rFonts w:ascii="Times New Roman" w:hAnsi="Times New Roman"/>
          <w:sz w:val="20"/>
        </w:rPr>
      </w:pPr>
      <w:bookmarkStart w:id="7" w:name="OLE_LINK9"/>
      <w:bookmarkStart w:id="8" w:name="OLE_LINK10"/>
      <w:bookmarkStart w:id="9" w:name="OLE_LINK13"/>
      <w:bookmarkStart w:id="10" w:name="OLE_LINK14"/>
      <w:bookmarkEnd w:id="5"/>
      <w:bookmarkEnd w:id="6"/>
      <w:r w:rsidRPr="00743AA6">
        <w:rPr>
          <w:rFonts w:ascii="Times New Roman" w:hAnsi="Times New Roman"/>
          <w:sz w:val="20"/>
        </w:rPr>
        <w:t xml:space="preserve">Channel coding schemes are always used when data transmission occurs in imperfect channel environments. Therefore, all the usage scenarios of next generation access technologies will have channel coding as an essential functionality. Even though only three main usage scenarios are highlighted for next generation radio technologies, it is possible to identify related </w:t>
      </w:r>
      <w:r w:rsidR="000C6C43">
        <w:rPr>
          <w:rFonts w:ascii="Times New Roman" w:hAnsi="Times New Roman"/>
          <w:sz w:val="20"/>
        </w:rPr>
        <w:t xml:space="preserve">use cases or </w:t>
      </w:r>
      <w:r w:rsidRPr="00743AA6">
        <w:rPr>
          <w:rFonts w:ascii="Times New Roman" w:hAnsi="Times New Roman"/>
          <w:sz w:val="20"/>
        </w:rPr>
        <w:t xml:space="preserve">sub usage scenarios even within the main usage scenarios. Channel coding is a key hardware component where we have the </w:t>
      </w:r>
      <w:r w:rsidR="0029355D">
        <w:rPr>
          <w:rFonts w:ascii="Times New Roman" w:hAnsi="Times New Roman"/>
          <w:sz w:val="20"/>
        </w:rPr>
        <w:t>least</w:t>
      </w:r>
      <w:r w:rsidRPr="00743AA6">
        <w:rPr>
          <w:rFonts w:ascii="Times New Roman" w:hAnsi="Times New Roman"/>
          <w:sz w:val="20"/>
        </w:rPr>
        <w:t xml:space="preserve"> flexibility to change the coding scheme depending on all these usage scenarios. Therefore, the focus should be adopting channel code/codes which are quite flexible to match and satisfy most of these requirements. The selection of the channel coding scheme shall mainly </w:t>
      </w:r>
      <w:r w:rsidR="0029355D">
        <w:rPr>
          <w:rFonts w:ascii="Times New Roman" w:hAnsi="Times New Roman"/>
          <w:sz w:val="20"/>
        </w:rPr>
        <w:t xml:space="preserve">be </w:t>
      </w:r>
      <w:r w:rsidRPr="00743AA6">
        <w:rPr>
          <w:rFonts w:ascii="Times New Roman" w:hAnsi="Times New Roman"/>
          <w:sz w:val="20"/>
        </w:rPr>
        <w:t>influence</w:t>
      </w:r>
      <w:r w:rsidR="0029355D">
        <w:rPr>
          <w:rFonts w:ascii="Times New Roman" w:hAnsi="Times New Roman"/>
          <w:sz w:val="20"/>
        </w:rPr>
        <w:t>d</w:t>
      </w:r>
      <w:r w:rsidRPr="00743AA6">
        <w:rPr>
          <w:rFonts w:ascii="Times New Roman" w:hAnsi="Times New Roman"/>
          <w:sz w:val="20"/>
        </w:rPr>
        <w:t xml:space="preserve"> by the requirements of </w:t>
      </w:r>
      <w:r w:rsidR="0029355D">
        <w:rPr>
          <w:rFonts w:ascii="Times New Roman" w:hAnsi="Times New Roman"/>
          <w:sz w:val="20"/>
        </w:rPr>
        <w:t xml:space="preserve">the </w:t>
      </w:r>
      <w:r w:rsidRPr="00743AA6">
        <w:rPr>
          <w:rFonts w:ascii="Times New Roman" w:hAnsi="Times New Roman"/>
          <w:sz w:val="20"/>
        </w:rPr>
        <w:t xml:space="preserve">eMBB usage scenario </w:t>
      </w:r>
      <w:r w:rsidR="000C6C43">
        <w:rPr>
          <w:rFonts w:ascii="Times New Roman" w:hAnsi="Times New Roman"/>
          <w:sz w:val="20"/>
        </w:rPr>
        <w:t xml:space="preserve">given that the very high data rate capability requires the most from the implementation performance and complexity. The other usage scenarios </w:t>
      </w:r>
      <w:r w:rsidR="00FD5C4A">
        <w:rPr>
          <w:rFonts w:ascii="Times New Roman" w:hAnsi="Times New Roman"/>
          <w:sz w:val="20"/>
        </w:rPr>
        <w:t>should preferably use the same channel coding scheme as eMBB, and different schemes should only be introduced if compelling benefits are identified</w:t>
      </w:r>
      <w:r w:rsidRPr="00743AA6">
        <w:rPr>
          <w:rFonts w:ascii="Times New Roman" w:hAnsi="Times New Roman"/>
          <w:sz w:val="20"/>
        </w:rPr>
        <w:t xml:space="preserve">. </w:t>
      </w:r>
    </w:p>
    <w:p w14:paraId="54C4ED28" w14:textId="77777777" w:rsidR="00743AA6" w:rsidRDefault="00743AA6" w:rsidP="00743AA6">
      <w:pPr>
        <w:pStyle w:val="Heading2"/>
        <w:ind w:left="0" w:firstLine="0"/>
        <w:jc w:val="both"/>
        <w:rPr>
          <w:rFonts w:ascii="Times New Roman" w:hAnsi="Times New Roman"/>
          <w:sz w:val="20"/>
        </w:rPr>
      </w:pPr>
      <w:r w:rsidRPr="00743AA6">
        <w:rPr>
          <w:rFonts w:ascii="Times New Roman" w:hAnsi="Times New Roman"/>
          <w:b/>
          <w:sz w:val="20"/>
        </w:rPr>
        <w:t>Proposal 1:</w:t>
      </w:r>
      <w:r w:rsidRPr="00743AA6">
        <w:rPr>
          <w:rFonts w:ascii="Times New Roman" w:hAnsi="Times New Roman"/>
          <w:sz w:val="20"/>
        </w:rPr>
        <w:t xml:space="preserve"> Different requirements of usage scenarios shall be considered to select the channel coding scheme or schemes for next generation radio technologies. </w:t>
      </w:r>
    </w:p>
    <w:p w14:paraId="21CAF63E" w14:textId="77777777" w:rsidR="0035756B" w:rsidRPr="008E6812" w:rsidRDefault="0035756B" w:rsidP="00743AA6">
      <w:pPr>
        <w:pStyle w:val="Heading2"/>
        <w:rPr>
          <w:lang w:eastAsia="zh-CN"/>
        </w:rPr>
      </w:pPr>
      <w:r>
        <w:rPr>
          <w:lang w:eastAsia="zh-CN"/>
        </w:rPr>
        <w:t>2</w:t>
      </w:r>
      <w:r>
        <w:t>.</w:t>
      </w:r>
      <w:r>
        <w:rPr>
          <w:lang w:eastAsia="zh-CN"/>
        </w:rPr>
        <w:t>1</w:t>
      </w:r>
      <w:r w:rsidRPr="00834630">
        <w:tab/>
      </w:r>
      <w:bookmarkEnd w:id="7"/>
      <w:bookmarkEnd w:id="8"/>
      <w:r w:rsidR="000225FB">
        <w:t>C</w:t>
      </w:r>
      <w:r w:rsidR="00BE055E">
        <w:t>hannel coding for eMBB</w:t>
      </w:r>
      <w:r w:rsidR="007178D3">
        <w:t xml:space="preserve"> </w:t>
      </w:r>
    </w:p>
    <w:p w14:paraId="025572C8" w14:textId="77777777" w:rsidR="00E378B0" w:rsidRPr="00205B25" w:rsidRDefault="00743AA6" w:rsidP="00BE055E">
      <w:pPr>
        <w:shd w:val="clear" w:color="auto" w:fill="FFFFFF"/>
        <w:spacing w:after="0"/>
        <w:jc w:val="both"/>
        <w:rPr>
          <w:rFonts w:ascii="Times New Roman" w:eastAsia="Times New Roman" w:hAnsi="Times New Roman"/>
          <w:sz w:val="20"/>
          <w:szCs w:val="20"/>
        </w:rPr>
      </w:pPr>
      <w:r w:rsidRPr="00205B25">
        <w:rPr>
          <w:rFonts w:ascii="Times New Roman" w:eastAsia="Times New Roman" w:hAnsi="Times New Roman"/>
          <w:sz w:val="20"/>
          <w:szCs w:val="20"/>
        </w:rPr>
        <w:t>General requirements of eMBB scenario in next radio access have a broader definition. In particular to channel coding in eMBB, most of these requirements can be simplified into a smaller group of requirements. For example, eMBB requirements of peak spectral efficiency, bandwidth, cell spectral efficiency, and area traffic capacity lead to a single requirement, which is good error performance at high throughputs. Similarly, it is possible to justify the energy efficiency and low latency requirements of the channel coding candidate. Implementation aspects are also important when delivering high throughputs of eMBB usage scenario.</w:t>
      </w:r>
    </w:p>
    <w:p w14:paraId="2321165C" w14:textId="77777777" w:rsidR="00743AA6" w:rsidRDefault="00743AA6" w:rsidP="00BE055E">
      <w:pPr>
        <w:shd w:val="clear" w:color="auto" w:fill="FFFFFF"/>
        <w:spacing w:after="0"/>
        <w:jc w:val="both"/>
        <w:rPr>
          <w:rFonts w:eastAsia="Times New Roman"/>
        </w:rPr>
      </w:pPr>
    </w:p>
    <w:p w14:paraId="476387A3" w14:textId="794D8A8B" w:rsidR="00E378B0" w:rsidRPr="005111F4" w:rsidRDefault="00743AA6" w:rsidP="00BE055E">
      <w:pPr>
        <w:shd w:val="clear" w:color="auto" w:fill="FFFFFF"/>
        <w:spacing w:after="0"/>
        <w:jc w:val="both"/>
        <w:rPr>
          <w:rFonts w:ascii="Times New Roman" w:eastAsia="Times New Roman" w:hAnsi="Times New Roman"/>
          <w:sz w:val="20"/>
          <w:szCs w:val="20"/>
        </w:rPr>
      </w:pPr>
      <w:r w:rsidRPr="00205B25">
        <w:rPr>
          <w:rFonts w:ascii="Times New Roman" w:eastAsia="Times New Roman" w:hAnsi="Times New Roman"/>
          <w:sz w:val="20"/>
          <w:szCs w:val="20"/>
        </w:rPr>
        <w:t xml:space="preserve">Considering </w:t>
      </w:r>
      <w:r w:rsidR="009C7167" w:rsidRPr="00205B25">
        <w:rPr>
          <w:rFonts w:ascii="Times New Roman" w:hAnsi="Times New Roman"/>
          <w:sz w:val="20"/>
          <w:szCs w:val="20"/>
        </w:rPr>
        <w:t xml:space="preserve">excessive </w:t>
      </w:r>
      <w:r w:rsidRPr="00205B25">
        <w:rPr>
          <w:rFonts w:ascii="Times New Roman" w:eastAsia="Times New Roman" w:hAnsi="Times New Roman"/>
          <w:sz w:val="20"/>
          <w:szCs w:val="20"/>
        </w:rPr>
        <w:t xml:space="preserve">energy consumptions and chip area of existing LTE turbo decoders, we expect a substantial </w:t>
      </w:r>
      <w:r w:rsidR="00FD5C4A" w:rsidRPr="00205B25">
        <w:rPr>
          <w:rFonts w:ascii="Times New Roman" w:eastAsia="Times New Roman" w:hAnsi="Times New Roman"/>
          <w:sz w:val="20"/>
          <w:szCs w:val="20"/>
        </w:rPr>
        <w:t>increase</w:t>
      </w:r>
      <w:r w:rsidRPr="00205B25">
        <w:rPr>
          <w:rFonts w:ascii="Times New Roman" w:eastAsia="Times New Roman" w:hAnsi="Times New Roman"/>
          <w:sz w:val="20"/>
          <w:szCs w:val="20"/>
        </w:rPr>
        <w:t xml:space="preserve"> in energy consumption and chip area with turbo codes</w:t>
      </w:r>
      <w:r w:rsidR="00FD5C4A" w:rsidRPr="00205B25">
        <w:rPr>
          <w:rFonts w:ascii="Times New Roman" w:eastAsia="Times New Roman" w:hAnsi="Times New Roman"/>
          <w:sz w:val="20"/>
          <w:szCs w:val="20"/>
        </w:rPr>
        <w:t xml:space="preserve"> when the data rates go in multi-gigabit range</w:t>
      </w:r>
      <w:r w:rsidRPr="005111F4">
        <w:rPr>
          <w:rFonts w:ascii="Times New Roman" w:eastAsia="Times New Roman" w:hAnsi="Times New Roman"/>
          <w:sz w:val="20"/>
          <w:szCs w:val="20"/>
        </w:rPr>
        <w:t>. Therefore, the implementation aspects, considering area-efficiency, i.e. encoded/decoded throughput per given chip area (Gbps/mm2), and energy-efficiency, joules per bit in e</w:t>
      </w:r>
      <w:r w:rsidR="0029355D" w:rsidRPr="005111F4">
        <w:rPr>
          <w:rFonts w:ascii="Times New Roman" w:eastAsia="Times New Roman" w:hAnsi="Times New Roman"/>
          <w:sz w:val="20"/>
          <w:szCs w:val="20"/>
        </w:rPr>
        <w:t>ncoding/decoding (pJ/bit), play</w:t>
      </w:r>
      <w:r w:rsidRPr="005111F4">
        <w:rPr>
          <w:rFonts w:ascii="Times New Roman" w:eastAsia="Times New Roman" w:hAnsi="Times New Roman"/>
          <w:sz w:val="20"/>
          <w:szCs w:val="20"/>
        </w:rPr>
        <w:t xml:space="preserve"> a significant role when deciding the coding candidate for next generation radio access technologies. For example, to support 20 Gbps throughputs with 1 W baseband power at the UE would require energy efficiencies around 50 pJ/bit, which is not possible with available turbo decoder implementations.</w:t>
      </w:r>
    </w:p>
    <w:p w14:paraId="50575C3E" w14:textId="77777777" w:rsidR="00743AA6" w:rsidRDefault="00743AA6" w:rsidP="00BE055E">
      <w:pPr>
        <w:shd w:val="clear" w:color="auto" w:fill="FFFFFF"/>
        <w:spacing w:after="0"/>
        <w:jc w:val="both"/>
        <w:rPr>
          <w:rFonts w:eastAsia="Times New Roman"/>
        </w:rPr>
      </w:pPr>
    </w:p>
    <w:p w14:paraId="3E124367" w14:textId="77777777" w:rsidR="002E0077" w:rsidRDefault="002E0077" w:rsidP="00BE055E">
      <w:pPr>
        <w:shd w:val="clear" w:color="auto" w:fill="FFFFFF"/>
        <w:spacing w:after="0"/>
        <w:jc w:val="both"/>
        <w:rPr>
          <w:rFonts w:eastAsia="Times New Roman"/>
        </w:rPr>
      </w:pPr>
    </w:p>
    <w:p w14:paraId="5DB0A414" w14:textId="77777777" w:rsidR="002E0077" w:rsidRDefault="002E0077" w:rsidP="00BE055E">
      <w:pPr>
        <w:shd w:val="clear" w:color="auto" w:fill="FFFFFF"/>
        <w:spacing w:after="0"/>
        <w:jc w:val="both"/>
        <w:rPr>
          <w:rFonts w:eastAsia="Times New Roman"/>
        </w:rPr>
      </w:pPr>
    </w:p>
    <w:p w14:paraId="5C936F0D" w14:textId="77777777" w:rsidR="002E0077" w:rsidRDefault="002E0077" w:rsidP="00BE055E">
      <w:pPr>
        <w:shd w:val="clear" w:color="auto" w:fill="FFFFFF"/>
        <w:spacing w:after="0"/>
        <w:jc w:val="both"/>
        <w:rPr>
          <w:rFonts w:eastAsia="Times New Roman"/>
        </w:rPr>
      </w:pPr>
    </w:p>
    <w:p w14:paraId="427AA32B" w14:textId="77777777" w:rsidR="00E378B0" w:rsidRPr="005111F4" w:rsidRDefault="00E378B0" w:rsidP="00BE055E">
      <w:pPr>
        <w:shd w:val="clear" w:color="auto" w:fill="FFFFFF"/>
        <w:spacing w:after="0"/>
        <w:jc w:val="both"/>
        <w:rPr>
          <w:rFonts w:ascii="Times New Roman" w:eastAsia="Times New Roman" w:hAnsi="Times New Roman"/>
          <w:sz w:val="20"/>
          <w:szCs w:val="20"/>
        </w:rPr>
      </w:pPr>
      <w:r w:rsidRPr="005111F4">
        <w:rPr>
          <w:rFonts w:ascii="Times New Roman" w:eastAsia="Times New Roman" w:hAnsi="Times New Roman"/>
          <w:sz w:val="20"/>
          <w:szCs w:val="20"/>
        </w:rPr>
        <w:t xml:space="preserve">Therefore, key requirements to consider when deciding the channel coding for eMBB usage scenario </w:t>
      </w:r>
      <w:r w:rsidR="00CE544E" w:rsidRPr="005111F4">
        <w:rPr>
          <w:rFonts w:ascii="Times New Roman" w:eastAsia="Times New Roman" w:hAnsi="Times New Roman"/>
          <w:sz w:val="20"/>
          <w:szCs w:val="20"/>
        </w:rPr>
        <w:t>are</w:t>
      </w:r>
      <w:r w:rsidRPr="005111F4">
        <w:rPr>
          <w:rFonts w:ascii="Times New Roman" w:eastAsia="Times New Roman" w:hAnsi="Times New Roman"/>
          <w:sz w:val="20"/>
          <w:szCs w:val="20"/>
        </w:rPr>
        <w:t xml:space="preserve"> </w:t>
      </w:r>
    </w:p>
    <w:p w14:paraId="75D290FE" w14:textId="77777777" w:rsidR="00E378B0" w:rsidRPr="005111F4" w:rsidRDefault="00E378B0" w:rsidP="00BE055E">
      <w:pPr>
        <w:shd w:val="clear" w:color="auto" w:fill="FFFFFF"/>
        <w:spacing w:after="0"/>
        <w:jc w:val="both"/>
        <w:rPr>
          <w:rFonts w:ascii="Times New Roman" w:eastAsia="Times New Roman" w:hAnsi="Times New Roman"/>
          <w:sz w:val="20"/>
          <w:szCs w:val="20"/>
        </w:rPr>
      </w:pPr>
    </w:p>
    <w:p w14:paraId="2A116174" w14:textId="77777777" w:rsidR="00E378B0" w:rsidRPr="005111F4" w:rsidRDefault="00E378B0" w:rsidP="00E378B0">
      <w:pPr>
        <w:numPr>
          <w:ilvl w:val="0"/>
          <w:numId w:val="9"/>
        </w:numPr>
        <w:jc w:val="both"/>
        <w:rPr>
          <w:rFonts w:ascii="Times New Roman" w:hAnsi="Times New Roman"/>
          <w:sz w:val="20"/>
          <w:szCs w:val="20"/>
        </w:rPr>
      </w:pPr>
      <w:r w:rsidRPr="005111F4">
        <w:rPr>
          <w:rFonts w:ascii="Times New Roman" w:hAnsi="Times New Roman"/>
          <w:sz w:val="20"/>
          <w:szCs w:val="20"/>
        </w:rPr>
        <w:t>Good error performance with high throughput</w:t>
      </w:r>
    </w:p>
    <w:p w14:paraId="77D4584F" w14:textId="77777777" w:rsidR="00E378B0" w:rsidRPr="005111F4" w:rsidRDefault="00E378B0" w:rsidP="00E378B0">
      <w:pPr>
        <w:numPr>
          <w:ilvl w:val="0"/>
          <w:numId w:val="9"/>
        </w:numPr>
        <w:jc w:val="both"/>
        <w:rPr>
          <w:rFonts w:ascii="Times New Roman" w:hAnsi="Times New Roman"/>
          <w:sz w:val="20"/>
          <w:szCs w:val="20"/>
        </w:rPr>
      </w:pPr>
      <w:r w:rsidRPr="005111F4">
        <w:rPr>
          <w:rFonts w:ascii="Times New Roman" w:hAnsi="Times New Roman"/>
          <w:sz w:val="20"/>
          <w:szCs w:val="20"/>
        </w:rPr>
        <w:t>High energy efficiency</w:t>
      </w:r>
    </w:p>
    <w:p w14:paraId="284CBF3E" w14:textId="77777777" w:rsidR="00E378B0" w:rsidRPr="005111F4" w:rsidRDefault="00E378B0" w:rsidP="00E378B0">
      <w:pPr>
        <w:numPr>
          <w:ilvl w:val="0"/>
          <w:numId w:val="9"/>
        </w:numPr>
        <w:jc w:val="both"/>
        <w:rPr>
          <w:rFonts w:ascii="Times New Roman" w:hAnsi="Times New Roman"/>
          <w:sz w:val="20"/>
          <w:szCs w:val="20"/>
        </w:rPr>
      </w:pPr>
      <w:r w:rsidRPr="005111F4">
        <w:rPr>
          <w:rFonts w:ascii="Times New Roman" w:hAnsi="Times New Roman"/>
          <w:sz w:val="20"/>
          <w:szCs w:val="20"/>
        </w:rPr>
        <w:t>High chip area efficiency</w:t>
      </w:r>
    </w:p>
    <w:p w14:paraId="235180C5" w14:textId="77777777" w:rsidR="00E378B0" w:rsidRDefault="00E378B0" w:rsidP="00E378B0">
      <w:pPr>
        <w:numPr>
          <w:ilvl w:val="0"/>
          <w:numId w:val="9"/>
        </w:numPr>
        <w:jc w:val="both"/>
      </w:pPr>
      <w:r w:rsidRPr="005111F4">
        <w:rPr>
          <w:rFonts w:ascii="Times New Roman" w:hAnsi="Times New Roman"/>
          <w:sz w:val="20"/>
          <w:szCs w:val="20"/>
        </w:rPr>
        <w:t>Low latency encoding/decoding</w:t>
      </w:r>
    </w:p>
    <w:p w14:paraId="08C5D7D7" w14:textId="75497C64" w:rsidR="00743AA6" w:rsidRPr="005111F4" w:rsidRDefault="00743AA6" w:rsidP="00E378B0">
      <w:pPr>
        <w:jc w:val="both"/>
        <w:rPr>
          <w:rFonts w:ascii="Times New Roman" w:hAnsi="Times New Roman"/>
          <w:sz w:val="20"/>
          <w:szCs w:val="20"/>
          <w:lang w:eastAsia="zh-CN"/>
        </w:rPr>
      </w:pPr>
      <w:r w:rsidRPr="005111F4">
        <w:rPr>
          <w:rFonts w:ascii="Times New Roman" w:hAnsi="Times New Roman"/>
          <w:sz w:val="20"/>
          <w:szCs w:val="20"/>
          <w:lang w:eastAsia="zh-CN"/>
        </w:rPr>
        <w:t>In [</w:t>
      </w:r>
      <w:r w:rsidR="00762122" w:rsidRPr="005111F4">
        <w:rPr>
          <w:rFonts w:ascii="Times New Roman" w:hAnsi="Times New Roman"/>
          <w:sz w:val="20"/>
          <w:szCs w:val="20"/>
          <w:lang w:eastAsia="zh-CN"/>
        </w:rPr>
        <w:t>4],</w:t>
      </w:r>
      <w:r w:rsidRPr="005111F4">
        <w:rPr>
          <w:rFonts w:ascii="Times New Roman" w:hAnsi="Times New Roman"/>
          <w:sz w:val="20"/>
          <w:szCs w:val="20"/>
          <w:lang w:eastAsia="zh-CN"/>
        </w:rPr>
        <w:t xml:space="preserve"> we have identified possible channel coding schemes to meet above requirements and considered performance, complexity and implementation related discussion. In particular, we discuss turbo, LDPC and polar codes for eMBB usage scenario. All these codes have relatively complex design requirements and utilize substantial chip area. Therefore, it is always good to adopt </w:t>
      </w:r>
      <w:r w:rsidR="0029355D" w:rsidRPr="005111F4">
        <w:rPr>
          <w:rFonts w:ascii="Times New Roman" w:hAnsi="Times New Roman"/>
          <w:sz w:val="20"/>
          <w:szCs w:val="20"/>
          <w:lang w:eastAsia="zh-CN"/>
        </w:rPr>
        <w:t xml:space="preserve">a </w:t>
      </w:r>
      <w:r w:rsidRPr="005111F4">
        <w:rPr>
          <w:rFonts w:ascii="Times New Roman" w:hAnsi="Times New Roman"/>
          <w:sz w:val="20"/>
          <w:szCs w:val="20"/>
          <w:lang w:eastAsia="zh-CN"/>
        </w:rPr>
        <w:t xml:space="preserve">single code for the eMBB scenario. </w:t>
      </w:r>
    </w:p>
    <w:p w14:paraId="28F61784" w14:textId="77777777" w:rsidR="00B062D9" w:rsidRPr="005111F4" w:rsidRDefault="00B062D9" w:rsidP="00E378B0">
      <w:pPr>
        <w:jc w:val="both"/>
        <w:rPr>
          <w:rFonts w:ascii="Times New Roman" w:hAnsi="Times New Roman"/>
          <w:sz w:val="20"/>
          <w:szCs w:val="20"/>
          <w:lang w:eastAsia="zh-CN"/>
        </w:rPr>
      </w:pPr>
      <w:r w:rsidRPr="005111F4">
        <w:rPr>
          <w:rFonts w:ascii="Times New Roman" w:hAnsi="Times New Roman"/>
          <w:b/>
          <w:sz w:val="20"/>
          <w:szCs w:val="20"/>
          <w:lang w:eastAsia="zh-CN"/>
        </w:rPr>
        <w:t>Proposal 2:</w:t>
      </w:r>
      <w:r w:rsidRPr="005111F4">
        <w:rPr>
          <w:rFonts w:ascii="Times New Roman" w:hAnsi="Times New Roman"/>
          <w:sz w:val="20"/>
          <w:szCs w:val="20"/>
          <w:lang w:eastAsia="zh-CN"/>
        </w:rPr>
        <w:t xml:space="preserve"> Single channel coding scheme from Turbo, LDPC, and Polar shall be selected for eMBB.  </w:t>
      </w:r>
    </w:p>
    <w:p w14:paraId="03F0F694" w14:textId="77777777" w:rsidR="003D576F" w:rsidRDefault="0035756B" w:rsidP="003D576F">
      <w:pPr>
        <w:pStyle w:val="Heading2"/>
      </w:pPr>
      <w:r>
        <w:rPr>
          <w:lang w:eastAsia="zh-CN"/>
        </w:rPr>
        <w:t>2</w:t>
      </w:r>
      <w:r>
        <w:t>.</w:t>
      </w:r>
      <w:r w:rsidR="0065682D">
        <w:rPr>
          <w:lang w:eastAsia="zh-CN"/>
        </w:rPr>
        <w:t>2</w:t>
      </w:r>
      <w:r w:rsidRPr="00834630">
        <w:tab/>
      </w:r>
      <w:r w:rsidR="000225FB">
        <w:t>C</w:t>
      </w:r>
      <w:r w:rsidR="00BE055E">
        <w:t>hannel coding for mMTC</w:t>
      </w:r>
      <w:r w:rsidR="007178D3">
        <w:t xml:space="preserve"> </w:t>
      </w:r>
    </w:p>
    <w:p w14:paraId="4E303427" w14:textId="77777777" w:rsidR="00FE266A" w:rsidRPr="005111F4" w:rsidRDefault="00743AA6" w:rsidP="00FE266A">
      <w:pPr>
        <w:shd w:val="clear" w:color="auto" w:fill="FFFFFF"/>
        <w:spacing w:after="0"/>
        <w:jc w:val="both"/>
        <w:rPr>
          <w:rFonts w:ascii="Times New Roman" w:eastAsia="Times New Roman" w:hAnsi="Times New Roman"/>
          <w:sz w:val="20"/>
          <w:szCs w:val="20"/>
        </w:rPr>
      </w:pPr>
      <w:r w:rsidRPr="005111F4">
        <w:rPr>
          <w:rFonts w:ascii="Times New Roman" w:eastAsia="Times New Roman" w:hAnsi="Times New Roman"/>
          <w:sz w:val="20"/>
          <w:szCs w:val="20"/>
        </w:rPr>
        <w:t>mMTC requirements are understandably quite different from the eMBB usage scenario. The key requirements for mMTC use case are mainly to design low complex/low cost design which could operate for years while serving smaller throughput requirements. For many mMTC scen</w:t>
      </w:r>
      <w:r w:rsidR="0029355D" w:rsidRPr="005111F4">
        <w:rPr>
          <w:rFonts w:ascii="Times New Roman" w:eastAsia="Times New Roman" w:hAnsi="Times New Roman"/>
          <w:sz w:val="20"/>
          <w:szCs w:val="20"/>
        </w:rPr>
        <w:t>arios, the device might operate</w:t>
      </w:r>
      <w:r w:rsidRPr="005111F4">
        <w:rPr>
          <w:rFonts w:ascii="Times New Roman" w:eastAsia="Times New Roman" w:hAnsi="Times New Roman"/>
          <w:sz w:val="20"/>
          <w:szCs w:val="20"/>
        </w:rPr>
        <w:t xml:space="preserve"> only with batte</w:t>
      </w:r>
      <w:r w:rsidR="0029355D" w:rsidRPr="005111F4">
        <w:rPr>
          <w:rFonts w:ascii="Times New Roman" w:eastAsia="Times New Roman" w:hAnsi="Times New Roman"/>
          <w:sz w:val="20"/>
          <w:szCs w:val="20"/>
        </w:rPr>
        <w:t>ry power and require</w:t>
      </w:r>
      <w:r w:rsidRPr="005111F4">
        <w:rPr>
          <w:rFonts w:ascii="Times New Roman" w:eastAsia="Times New Roman" w:hAnsi="Times New Roman"/>
          <w:sz w:val="20"/>
          <w:szCs w:val="20"/>
        </w:rPr>
        <w:t xml:space="preserve"> to </w:t>
      </w:r>
      <w:r w:rsidR="0029355D" w:rsidRPr="005111F4">
        <w:rPr>
          <w:rFonts w:ascii="Times New Roman" w:eastAsia="Times New Roman" w:hAnsi="Times New Roman"/>
          <w:sz w:val="20"/>
          <w:szCs w:val="20"/>
        </w:rPr>
        <w:t>communicate</w:t>
      </w:r>
      <w:r w:rsidRPr="005111F4">
        <w:rPr>
          <w:rFonts w:ascii="Times New Roman" w:eastAsia="Times New Roman" w:hAnsi="Times New Roman"/>
          <w:sz w:val="20"/>
          <w:szCs w:val="20"/>
        </w:rPr>
        <w:t xml:space="preserve"> over a longer period of time. Moreover, the cost of the device should be lower in order to deploy in massive numbers.</w:t>
      </w:r>
    </w:p>
    <w:p w14:paraId="2A4D9256" w14:textId="77777777" w:rsidR="00743AA6" w:rsidRPr="005111F4" w:rsidRDefault="00743AA6" w:rsidP="00FE266A">
      <w:pPr>
        <w:shd w:val="clear" w:color="auto" w:fill="FFFFFF"/>
        <w:spacing w:after="0"/>
        <w:jc w:val="both"/>
        <w:rPr>
          <w:rFonts w:ascii="Times New Roman" w:eastAsia="Times New Roman" w:hAnsi="Times New Roman"/>
          <w:sz w:val="20"/>
          <w:szCs w:val="20"/>
        </w:rPr>
      </w:pPr>
    </w:p>
    <w:p w14:paraId="7CF3C2BB" w14:textId="77777777" w:rsidR="00743AA6" w:rsidRPr="005111F4" w:rsidRDefault="00743AA6" w:rsidP="00743AA6">
      <w:pPr>
        <w:jc w:val="both"/>
        <w:rPr>
          <w:rFonts w:ascii="Times New Roman" w:eastAsia="Times New Roman" w:hAnsi="Times New Roman"/>
          <w:sz w:val="20"/>
          <w:szCs w:val="20"/>
        </w:rPr>
      </w:pPr>
      <w:r w:rsidRPr="005111F4">
        <w:rPr>
          <w:rFonts w:ascii="Times New Roman" w:eastAsia="Times New Roman" w:hAnsi="Times New Roman"/>
          <w:sz w:val="20"/>
          <w:szCs w:val="20"/>
        </w:rPr>
        <w:t>Most capacity approaching coding schemes, e.g.: turbo, LDPC, and polar perform well when the block-length is larger. When block sizes are small their performances are not significant</w:t>
      </w:r>
      <w:r w:rsidR="00FD5C4A" w:rsidRPr="005111F4">
        <w:rPr>
          <w:rFonts w:ascii="Times New Roman" w:eastAsia="Times New Roman" w:hAnsi="Times New Roman"/>
          <w:sz w:val="20"/>
          <w:szCs w:val="20"/>
        </w:rPr>
        <w:t>ly better</w:t>
      </w:r>
      <w:r w:rsidRPr="005111F4">
        <w:rPr>
          <w:rFonts w:ascii="Times New Roman" w:eastAsia="Times New Roman" w:hAnsi="Times New Roman"/>
          <w:sz w:val="20"/>
          <w:szCs w:val="20"/>
        </w:rPr>
        <w:t xml:space="preserve"> compared to simple coding schemes like convolutional codes. Considering decoder complexities associated with turbo, LDPC, and polar codes, it is likely that we have to look into some other codes for mMTC. Even though transmitting at higher code rates can achieve higher throughputs, it is not that critical for mMTC. High code rate transmissions could lead to retransmissions and cost in terms of battery life. There are mature coding options to handle this type of communications and convolution codes are one of those options. In summary, the key requirements for mMTC channel codes are, </w:t>
      </w:r>
    </w:p>
    <w:p w14:paraId="2E8289CE" w14:textId="77777777" w:rsidR="00FE266A" w:rsidRPr="005111F4" w:rsidRDefault="00FE266A" w:rsidP="00743AA6">
      <w:pPr>
        <w:numPr>
          <w:ilvl w:val="0"/>
          <w:numId w:val="13"/>
        </w:numPr>
        <w:jc w:val="both"/>
        <w:rPr>
          <w:rFonts w:ascii="Times New Roman" w:hAnsi="Times New Roman"/>
          <w:sz w:val="20"/>
          <w:szCs w:val="20"/>
        </w:rPr>
      </w:pPr>
      <w:r w:rsidRPr="005111F4">
        <w:rPr>
          <w:rFonts w:ascii="Times New Roman" w:hAnsi="Times New Roman"/>
          <w:sz w:val="20"/>
          <w:szCs w:val="20"/>
        </w:rPr>
        <w:t>Good error performance with low throughput</w:t>
      </w:r>
    </w:p>
    <w:p w14:paraId="60ED5FB4" w14:textId="77777777" w:rsidR="00FE266A" w:rsidRPr="005111F4" w:rsidRDefault="00FE266A" w:rsidP="00743AA6">
      <w:pPr>
        <w:numPr>
          <w:ilvl w:val="0"/>
          <w:numId w:val="13"/>
        </w:numPr>
        <w:jc w:val="both"/>
        <w:rPr>
          <w:rFonts w:ascii="Times New Roman" w:eastAsia="Times New Roman" w:hAnsi="Times New Roman"/>
          <w:sz w:val="20"/>
          <w:szCs w:val="20"/>
        </w:rPr>
      </w:pPr>
      <w:r w:rsidRPr="005111F4">
        <w:rPr>
          <w:rFonts w:ascii="Times New Roman" w:hAnsi="Times New Roman"/>
          <w:sz w:val="20"/>
          <w:szCs w:val="20"/>
        </w:rPr>
        <w:t>Simple implementation</w:t>
      </w:r>
    </w:p>
    <w:p w14:paraId="0D7D5B41" w14:textId="77777777" w:rsidR="00FE266A" w:rsidRPr="005111F4" w:rsidRDefault="00FE266A" w:rsidP="00743AA6">
      <w:pPr>
        <w:numPr>
          <w:ilvl w:val="0"/>
          <w:numId w:val="13"/>
        </w:numPr>
        <w:jc w:val="both"/>
        <w:rPr>
          <w:rFonts w:ascii="Times New Roman" w:eastAsia="Times New Roman" w:hAnsi="Times New Roman"/>
          <w:sz w:val="20"/>
          <w:szCs w:val="20"/>
        </w:rPr>
      </w:pPr>
      <w:r w:rsidRPr="005111F4">
        <w:rPr>
          <w:rFonts w:ascii="Times New Roman" w:hAnsi="Times New Roman"/>
          <w:sz w:val="20"/>
          <w:szCs w:val="20"/>
        </w:rPr>
        <w:t>High energy efficiency</w:t>
      </w:r>
    </w:p>
    <w:p w14:paraId="1D227E71" w14:textId="77777777" w:rsidR="00BE055E" w:rsidRDefault="00BE055E" w:rsidP="00BE055E">
      <w:pPr>
        <w:pStyle w:val="Heading2"/>
      </w:pPr>
      <w:r>
        <w:rPr>
          <w:lang w:eastAsia="zh-CN"/>
        </w:rPr>
        <w:t>2</w:t>
      </w:r>
      <w:r>
        <w:t>.</w:t>
      </w:r>
      <w:r>
        <w:rPr>
          <w:lang w:eastAsia="zh-CN"/>
        </w:rPr>
        <w:t>3</w:t>
      </w:r>
      <w:r w:rsidRPr="00834630">
        <w:tab/>
      </w:r>
      <w:r w:rsidR="00272103">
        <w:t>C</w:t>
      </w:r>
      <w:r>
        <w:t xml:space="preserve">hannel coding for URLLC </w:t>
      </w:r>
    </w:p>
    <w:p w14:paraId="4F5986DF" w14:textId="77777777" w:rsidR="00FB26AB" w:rsidRPr="005111F4" w:rsidRDefault="0029355D" w:rsidP="00FB26AB">
      <w:pPr>
        <w:jc w:val="both"/>
        <w:rPr>
          <w:rFonts w:ascii="Times New Roman" w:hAnsi="Times New Roman"/>
          <w:sz w:val="20"/>
          <w:szCs w:val="20"/>
        </w:rPr>
      </w:pPr>
      <w:r w:rsidRPr="005111F4">
        <w:rPr>
          <w:rFonts w:ascii="Times New Roman" w:hAnsi="Times New Roman"/>
          <w:sz w:val="20"/>
          <w:szCs w:val="20"/>
        </w:rPr>
        <w:t>The u</w:t>
      </w:r>
      <w:r w:rsidR="00FB26AB" w:rsidRPr="005111F4">
        <w:rPr>
          <w:rFonts w:ascii="Times New Roman" w:hAnsi="Times New Roman"/>
          <w:sz w:val="20"/>
          <w:szCs w:val="20"/>
        </w:rPr>
        <w:t xml:space="preserve">ltra-reliable low latency communication usage scenario requires careful selection of error correction coding. </w:t>
      </w:r>
      <w:r w:rsidRPr="005111F4">
        <w:rPr>
          <w:rFonts w:ascii="Times New Roman" w:hAnsi="Times New Roman"/>
          <w:sz w:val="20"/>
          <w:szCs w:val="20"/>
        </w:rPr>
        <w:t>The m</w:t>
      </w:r>
      <w:r w:rsidR="00FB26AB" w:rsidRPr="005111F4">
        <w:rPr>
          <w:rFonts w:ascii="Times New Roman" w:hAnsi="Times New Roman"/>
          <w:sz w:val="20"/>
          <w:szCs w:val="20"/>
        </w:rPr>
        <w:t xml:space="preserve">ost important requirements for the URLLC usage scenario are low latency and very high reliability of the communication. This requires channel coding scheme to have low latency in encoding/decoding process and extremely low error floors.  Low encoding/decoding often can be achieved by adopting small to moderate blocklength. In consequence, the system will work far away from the Shannon limit stated for very long codes. Assuming short-to-moderate throughput requirements of URLLC usage scenario, this could still be an acceptable outcome. An extreme error floor for a channel coding scheme is important to achieve ultra-reliability as some channel coding schemes, </w:t>
      </w:r>
      <w:r w:rsidRPr="005111F4">
        <w:rPr>
          <w:rFonts w:ascii="Times New Roman" w:hAnsi="Times New Roman"/>
          <w:sz w:val="20"/>
          <w:szCs w:val="20"/>
        </w:rPr>
        <w:t xml:space="preserve">for </w:t>
      </w:r>
      <w:r w:rsidR="00FB26AB" w:rsidRPr="005111F4">
        <w:rPr>
          <w:rFonts w:ascii="Times New Roman" w:hAnsi="Times New Roman"/>
          <w:sz w:val="20"/>
          <w:szCs w:val="20"/>
        </w:rPr>
        <w:t xml:space="preserve">example turbo codes, suffer from the error floor that can be observed in the decoding curves especially if very low BER/BLER values are to be obtained. Considering these aspects, key requirements for the URLLC channel coding scheme can be identified as, </w:t>
      </w:r>
    </w:p>
    <w:p w14:paraId="38980057" w14:textId="77777777" w:rsidR="008175EF" w:rsidRPr="005111F4" w:rsidRDefault="008175EF" w:rsidP="009669E9">
      <w:pPr>
        <w:numPr>
          <w:ilvl w:val="0"/>
          <w:numId w:val="15"/>
        </w:numPr>
        <w:jc w:val="both"/>
        <w:rPr>
          <w:rFonts w:ascii="Times New Roman" w:hAnsi="Times New Roman"/>
          <w:sz w:val="20"/>
          <w:szCs w:val="20"/>
        </w:rPr>
      </w:pPr>
      <w:r w:rsidRPr="005111F4">
        <w:rPr>
          <w:rFonts w:ascii="Times New Roman" w:hAnsi="Times New Roman"/>
          <w:sz w:val="20"/>
          <w:szCs w:val="20"/>
        </w:rPr>
        <w:t>Very good error performance with low/medium throughput</w:t>
      </w:r>
    </w:p>
    <w:p w14:paraId="3A51CF97" w14:textId="77777777" w:rsidR="008175EF" w:rsidRPr="005111F4" w:rsidRDefault="008175EF" w:rsidP="009669E9">
      <w:pPr>
        <w:numPr>
          <w:ilvl w:val="0"/>
          <w:numId w:val="15"/>
        </w:numPr>
        <w:jc w:val="both"/>
        <w:rPr>
          <w:rFonts w:ascii="Times New Roman" w:hAnsi="Times New Roman"/>
          <w:sz w:val="20"/>
          <w:szCs w:val="20"/>
        </w:rPr>
      </w:pPr>
      <w:r w:rsidRPr="005111F4">
        <w:rPr>
          <w:rFonts w:ascii="Times New Roman" w:hAnsi="Times New Roman"/>
          <w:sz w:val="20"/>
          <w:szCs w:val="20"/>
        </w:rPr>
        <w:t>Low latency encoding/decoding</w:t>
      </w:r>
    </w:p>
    <w:p w14:paraId="6F95A05B" w14:textId="77777777" w:rsidR="00BE055E" w:rsidRPr="005111F4" w:rsidRDefault="008175EF" w:rsidP="009669E9">
      <w:pPr>
        <w:numPr>
          <w:ilvl w:val="0"/>
          <w:numId w:val="15"/>
        </w:numPr>
        <w:jc w:val="both"/>
        <w:rPr>
          <w:rFonts w:ascii="Times New Roman" w:eastAsia="Times New Roman" w:hAnsi="Times New Roman"/>
          <w:sz w:val="20"/>
          <w:szCs w:val="20"/>
        </w:rPr>
      </w:pPr>
      <w:r w:rsidRPr="005111F4">
        <w:rPr>
          <w:rFonts w:ascii="Times New Roman" w:hAnsi="Times New Roman"/>
          <w:sz w:val="20"/>
          <w:szCs w:val="20"/>
        </w:rPr>
        <w:t>Very low error floor</w:t>
      </w:r>
      <w:r w:rsidR="00BE055E" w:rsidRPr="005111F4">
        <w:rPr>
          <w:rFonts w:ascii="Times New Roman" w:eastAsia="Times New Roman" w:hAnsi="Times New Roman"/>
          <w:sz w:val="20"/>
          <w:szCs w:val="20"/>
        </w:rPr>
        <w:t xml:space="preserve"> </w:t>
      </w:r>
    </w:p>
    <w:p w14:paraId="3CC60D51" w14:textId="77777777" w:rsidR="00F812BB" w:rsidRDefault="00F812BB" w:rsidP="00FB2AE9">
      <w:pPr>
        <w:shd w:val="clear" w:color="auto" w:fill="FFFFFF"/>
        <w:spacing w:after="0"/>
        <w:jc w:val="both"/>
        <w:rPr>
          <w:rFonts w:ascii="Times New Roman" w:eastAsia="Times New Roman" w:hAnsi="Times New Roman"/>
          <w:sz w:val="20"/>
          <w:szCs w:val="20"/>
        </w:rPr>
      </w:pPr>
    </w:p>
    <w:p w14:paraId="2A72EBFC" w14:textId="4F13729D" w:rsidR="00871EFE" w:rsidRDefault="00A76ED8" w:rsidP="00FB2AE9">
      <w:pPr>
        <w:shd w:val="clear" w:color="auto" w:fill="FFFFFF"/>
        <w:spacing w:after="0"/>
        <w:jc w:val="both"/>
        <w:rPr>
          <w:rFonts w:eastAsia="Times New Roman"/>
          <w:b/>
        </w:rPr>
      </w:pPr>
      <w:r w:rsidRPr="005111F4">
        <w:rPr>
          <w:rFonts w:ascii="Times New Roman" w:eastAsia="Times New Roman" w:hAnsi="Times New Roman"/>
          <w:sz w:val="20"/>
          <w:szCs w:val="20"/>
        </w:rPr>
        <w:lastRenderedPageBreak/>
        <w:t xml:space="preserve">Moreover, there are many other methods that we could </w:t>
      </w:r>
      <w:r w:rsidR="00871EFE" w:rsidRPr="005111F4">
        <w:rPr>
          <w:rFonts w:ascii="Times New Roman" w:eastAsia="Times New Roman" w:hAnsi="Times New Roman"/>
          <w:sz w:val="20"/>
          <w:szCs w:val="20"/>
        </w:rPr>
        <w:t xml:space="preserve">use to </w:t>
      </w:r>
      <w:r w:rsidR="00FB2AE9" w:rsidRPr="005111F4">
        <w:rPr>
          <w:rFonts w:ascii="Times New Roman" w:eastAsia="Times New Roman" w:hAnsi="Times New Roman"/>
          <w:sz w:val="20"/>
          <w:szCs w:val="20"/>
        </w:rPr>
        <w:t>achieve</w:t>
      </w:r>
      <w:r w:rsidRPr="005111F4">
        <w:rPr>
          <w:rFonts w:ascii="Times New Roman" w:eastAsia="Times New Roman" w:hAnsi="Times New Roman"/>
          <w:sz w:val="20"/>
          <w:szCs w:val="20"/>
        </w:rPr>
        <w:t xml:space="preserve"> </w:t>
      </w:r>
      <w:r w:rsidR="00FB2AE9" w:rsidRPr="005111F4">
        <w:rPr>
          <w:rFonts w:ascii="Times New Roman" w:eastAsia="Times New Roman" w:hAnsi="Times New Roman"/>
          <w:sz w:val="20"/>
          <w:szCs w:val="20"/>
        </w:rPr>
        <w:t>ultra-reliability. When</w:t>
      </w:r>
      <w:r w:rsidRPr="005111F4">
        <w:rPr>
          <w:rFonts w:ascii="Times New Roman" w:eastAsia="Times New Roman" w:hAnsi="Times New Roman"/>
          <w:sz w:val="20"/>
          <w:szCs w:val="20"/>
        </w:rPr>
        <w:t xml:space="preserve"> the channel coding candidate has </w:t>
      </w:r>
      <w:r w:rsidR="00FB2AE9" w:rsidRPr="005111F4">
        <w:rPr>
          <w:rFonts w:ascii="Times New Roman" w:eastAsia="Times New Roman" w:hAnsi="Times New Roman"/>
          <w:sz w:val="20"/>
          <w:szCs w:val="20"/>
        </w:rPr>
        <w:t>extreme</w:t>
      </w:r>
      <w:r w:rsidR="00871EFE" w:rsidRPr="005111F4">
        <w:rPr>
          <w:rFonts w:ascii="Times New Roman" w:eastAsia="Times New Roman" w:hAnsi="Times New Roman"/>
          <w:sz w:val="20"/>
          <w:szCs w:val="20"/>
        </w:rPr>
        <w:t>ly</w:t>
      </w:r>
      <w:r w:rsidRPr="005111F4">
        <w:rPr>
          <w:rFonts w:ascii="Times New Roman" w:eastAsia="Times New Roman" w:hAnsi="Times New Roman"/>
          <w:sz w:val="20"/>
          <w:szCs w:val="20"/>
        </w:rPr>
        <w:t xml:space="preserve"> low error floor, diversity techniques could be useful to obtain very high error performance. </w:t>
      </w:r>
      <w:r w:rsidR="00FB2AE9" w:rsidRPr="005111F4">
        <w:rPr>
          <w:rFonts w:ascii="Times New Roman" w:eastAsia="Times New Roman" w:hAnsi="Times New Roman"/>
          <w:sz w:val="20"/>
          <w:szCs w:val="20"/>
        </w:rPr>
        <w:t>When coding candidate does not have an extreme</w:t>
      </w:r>
      <w:r w:rsidR="00871EFE" w:rsidRPr="005111F4">
        <w:rPr>
          <w:rFonts w:ascii="Times New Roman" w:eastAsia="Times New Roman" w:hAnsi="Times New Roman"/>
          <w:sz w:val="20"/>
          <w:szCs w:val="20"/>
        </w:rPr>
        <w:t>ly low</w:t>
      </w:r>
      <w:r w:rsidR="00FB2AE9" w:rsidRPr="005111F4">
        <w:rPr>
          <w:rFonts w:ascii="Times New Roman" w:eastAsia="Times New Roman" w:hAnsi="Times New Roman"/>
          <w:sz w:val="20"/>
          <w:szCs w:val="20"/>
        </w:rPr>
        <w:t xml:space="preserve"> error floor, r</w:t>
      </w:r>
      <w:r w:rsidRPr="005111F4">
        <w:rPr>
          <w:rFonts w:ascii="Times New Roman" w:eastAsia="Times New Roman" w:hAnsi="Times New Roman"/>
          <w:sz w:val="20"/>
          <w:szCs w:val="20"/>
        </w:rPr>
        <w:t>epetitions could be also useful to achieve very low error rates</w:t>
      </w:r>
      <w:r w:rsidR="00FB2AE9" w:rsidRPr="005111F4">
        <w:rPr>
          <w:rFonts w:ascii="Times New Roman" w:eastAsia="Times New Roman" w:hAnsi="Times New Roman"/>
          <w:sz w:val="20"/>
          <w:szCs w:val="20"/>
        </w:rPr>
        <w:t>. Still, adopting complex coding schemes</w:t>
      </w:r>
      <w:r w:rsidR="00871EFE" w:rsidRPr="005111F4">
        <w:rPr>
          <w:rFonts w:ascii="Times New Roman" w:eastAsia="Times New Roman" w:hAnsi="Times New Roman"/>
          <w:sz w:val="20"/>
          <w:szCs w:val="20"/>
        </w:rPr>
        <w:t xml:space="preserve"> different from the one adopted for eMBB</w:t>
      </w:r>
      <w:r w:rsidR="00FB2AE9" w:rsidRPr="005111F4">
        <w:rPr>
          <w:rFonts w:ascii="Times New Roman" w:eastAsia="Times New Roman" w:hAnsi="Times New Roman"/>
          <w:sz w:val="20"/>
          <w:szCs w:val="20"/>
        </w:rPr>
        <w:t xml:space="preserve"> is not preferable considering the fact that there are many other key issues to be addressed for the eMBB scenario.   </w:t>
      </w:r>
      <w:r w:rsidRPr="005111F4">
        <w:rPr>
          <w:rFonts w:ascii="Times New Roman" w:eastAsia="Times New Roman" w:hAnsi="Times New Roman"/>
          <w:sz w:val="20"/>
          <w:szCs w:val="20"/>
        </w:rPr>
        <w:t xml:space="preserve"> </w:t>
      </w:r>
    </w:p>
    <w:p w14:paraId="15D3FB57" w14:textId="77777777" w:rsidR="00871EFE" w:rsidRPr="005111F4" w:rsidRDefault="00871EFE" w:rsidP="00871EFE">
      <w:pPr>
        <w:shd w:val="clear" w:color="auto" w:fill="FFFFFF"/>
        <w:spacing w:after="0"/>
        <w:jc w:val="both"/>
        <w:rPr>
          <w:rFonts w:ascii="Times New Roman" w:hAnsi="Times New Roman"/>
          <w:sz w:val="20"/>
          <w:szCs w:val="20"/>
        </w:rPr>
      </w:pPr>
      <w:r w:rsidRPr="005111F4">
        <w:rPr>
          <w:rFonts w:ascii="Times New Roman" w:eastAsia="Times New Roman" w:hAnsi="Times New Roman"/>
          <w:b/>
          <w:sz w:val="20"/>
          <w:szCs w:val="20"/>
        </w:rPr>
        <w:t>Proposal 3:</w:t>
      </w:r>
      <w:r w:rsidRPr="005111F4">
        <w:rPr>
          <w:rFonts w:ascii="Times New Roman" w:eastAsia="Times New Roman" w:hAnsi="Times New Roman"/>
          <w:sz w:val="20"/>
          <w:szCs w:val="20"/>
        </w:rPr>
        <w:t xml:space="preserve"> mMTC and URLLC usage scenarios should consider the channel coding scheme to be adopted for eMBB as the baseline, and adopting a different channel coding scheme than for eMBB </w:t>
      </w:r>
      <w:r w:rsidR="0058201E" w:rsidRPr="005111F4">
        <w:rPr>
          <w:rFonts w:ascii="Times New Roman" w:hAnsi="Times New Roman"/>
          <w:sz w:val="20"/>
          <w:szCs w:val="20"/>
        </w:rPr>
        <w:t>should only be introduced if compelling benefits are identified</w:t>
      </w:r>
      <w:r w:rsidR="0058201E" w:rsidRPr="005111F4">
        <w:rPr>
          <w:rFonts w:ascii="Times New Roman" w:eastAsia="Times New Roman" w:hAnsi="Times New Roman"/>
          <w:sz w:val="20"/>
          <w:szCs w:val="20"/>
        </w:rPr>
        <w:t>.</w:t>
      </w:r>
    </w:p>
    <w:p w14:paraId="005DF574" w14:textId="77777777" w:rsidR="00871EFE" w:rsidRPr="005111F4" w:rsidRDefault="00871EFE" w:rsidP="00FB2AE9">
      <w:pPr>
        <w:shd w:val="clear" w:color="auto" w:fill="FFFFFF"/>
        <w:spacing w:after="0"/>
        <w:jc w:val="both"/>
        <w:rPr>
          <w:rFonts w:ascii="Times New Roman" w:eastAsia="Times New Roman" w:hAnsi="Times New Roman"/>
          <w:b/>
          <w:sz w:val="20"/>
          <w:szCs w:val="20"/>
        </w:rPr>
      </w:pPr>
    </w:p>
    <w:p w14:paraId="2F9E0323" w14:textId="3E7CAEC7" w:rsidR="00BE055E" w:rsidRPr="005111F4" w:rsidRDefault="00B062D9" w:rsidP="00FB2AE9">
      <w:pPr>
        <w:shd w:val="clear" w:color="auto" w:fill="FFFFFF"/>
        <w:spacing w:after="0"/>
        <w:jc w:val="both"/>
        <w:rPr>
          <w:rFonts w:ascii="Times New Roman" w:hAnsi="Times New Roman"/>
          <w:sz w:val="20"/>
          <w:szCs w:val="20"/>
        </w:rPr>
      </w:pPr>
      <w:r w:rsidRPr="005111F4">
        <w:rPr>
          <w:rFonts w:ascii="Times New Roman" w:eastAsia="Times New Roman" w:hAnsi="Times New Roman"/>
          <w:b/>
          <w:sz w:val="20"/>
          <w:szCs w:val="20"/>
        </w:rPr>
        <w:t xml:space="preserve">Proposal </w:t>
      </w:r>
      <w:r w:rsidR="00871EFE" w:rsidRPr="005111F4">
        <w:rPr>
          <w:rFonts w:ascii="Times New Roman" w:eastAsia="Times New Roman" w:hAnsi="Times New Roman"/>
          <w:b/>
          <w:sz w:val="20"/>
          <w:szCs w:val="20"/>
        </w:rPr>
        <w:t>4</w:t>
      </w:r>
      <w:r w:rsidRPr="005111F4">
        <w:rPr>
          <w:rFonts w:ascii="Times New Roman" w:eastAsia="Times New Roman" w:hAnsi="Times New Roman"/>
          <w:b/>
          <w:sz w:val="20"/>
          <w:szCs w:val="20"/>
        </w:rPr>
        <w:t>:</w:t>
      </w:r>
      <w:r w:rsidRPr="005111F4">
        <w:rPr>
          <w:rFonts w:ascii="Times New Roman" w:eastAsia="Times New Roman" w:hAnsi="Times New Roman"/>
          <w:sz w:val="20"/>
          <w:szCs w:val="20"/>
        </w:rPr>
        <w:t xml:space="preserve"> mMTC and URLLC usage </w:t>
      </w:r>
      <w:r w:rsidR="00871EFE" w:rsidRPr="005111F4">
        <w:rPr>
          <w:rFonts w:ascii="Times New Roman" w:eastAsia="Times New Roman" w:hAnsi="Times New Roman"/>
          <w:sz w:val="20"/>
          <w:szCs w:val="20"/>
        </w:rPr>
        <w:t>scenarios</w:t>
      </w:r>
      <w:r w:rsidRPr="005111F4">
        <w:rPr>
          <w:rFonts w:ascii="Times New Roman" w:eastAsia="Times New Roman" w:hAnsi="Times New Roman"/>
          <w:sz w:val="20"/>
          <w:szCs w:val="20"/>
        </w:rPr>
        <w:t xml:space="preserve"> shall adopt simple channel coding scheme if it </w:t>
      </w:r>
      <w:r w:rsidR="0029355D" w:rsidRPr="005111F4">
        <w:rPr>
          <w:rFonts w:ascii="Times New Roman" w:eastAsia="Times New Roman" w:hAnsi="Times New Roman"/>
          <w:sz w:val="20"/>
          <w:szCs w:val="20"/>
        </w:rPr>
        <w:t xml:space="preserve">is </w:t>
      </w:r>
      <w:r w:rsidRPr="005111F4">
        <w:rPr>
          <w:rFonts w:ascii="Times New Roman" w:eastAsia="Times New Roman" w:hAnsi="Times New Roman"/>
          <w:sz w:val="20"/>
          <w:szCs w:val="20"/>
        </w:rPr>
        <w:t xml:space="preserve">different from the eMBB channel coding scheme. </w:t>
      </w:r>
    </w:p>
    <w:bookmarkEnd w:id="9"/>
    <w:bookmarkEnd w:id="10"/>
    <w:p w14:paraId="5BEB1EB2" w14:textId="77777777" w:rsidR="005B6509" w:rsidRDefault="003163BD" w:rsidP="005B6509">
      <w:pPr>
        <w:pStyle w:val="Heading1"/>
      </w:pPr>
      <w:r>
        <w:rPr>
          <w:lang w:eastAsia="zh-CN"/>
        </w:rPr>
        <w:t>3</w:t>
      </w:r>
      <w:r w:rsidR="005B6509" w:rsidRPr="00B266B0">
        <w:tab/>
        <w:t>Conclusion</w:t>
      </w:r>
    </w:p>
    <w:p w14:paraId="2BAAF7ED" w14:textId="20183924" w:rsidR="002E0077" w:rsidRPr="005111F4" w:rsidRDefault="00B062D9" w:rsidP="00E378B0">
      <w:pPr>
        <w:jc w:val="both"/>
        <w:rPr>
          <w:rFonts w:ascii="Times New Roman" w:hAnsi="Times New Roman"/>
          <w:sz w:val="20"/>
          <w:szCs w:val="20"/>
        </w:rPr>
      </w:pPr>
      <w:r w:rsidRPr="005111F4">
        <w:rPr>
          <w:rFonts w:ascii="Times New Roman" w:hAnsi="Times New Roman"/>
          <w:b/>
          <w:sz w:val="20"/>
          <w:szCs w:val="20"/>
        </w:rPr>
        <w:t>Proposal 1</w:t>
      </w:r>
      <w:r w:rsidRPr="005111F4">
        <w:rPr>
          <w:rFonts w:ascii="Times New Roman" w:hAnsi="Times New Roman"/>
          <w:sz w:val="20"/>
          <w:szCs w:val="20"/>
        </w:rPr>
        <w:t xml:space="preserve">: Different requirement shall be considered to select the channel coding scheme or schemes for next generation radio technologies. </w:t>
      </w:r>
      <w:r w:rsidR="00E378B0" w:rsidRPr="005111F4">
        <w:rPr>
          <w:rFonts w:ascii="Times New Roman" w:hAnsi="Times New Roman"/>
          <w:sz w:val="20"/>
          <w:szCs w:val="20"/>
        </w:rPr>
        <w:t xml:space="preserve">Key requirements of each usage scenario of next radio access can be identified as in the table 1. </w:t>
      </w:r>
    </w:p>
    <w:p w14:paraId="7DB0CDE0" w14:textId="620C5BD1" w:rsidR="002E0077" w:rsidRPr="002E0077" w:rsidRDefault="002E0077" w:rsidP="002E0077">
      <w:pPr>
        <w:pStyle w:val="Caption"/>
        <w:keepNext/>
        <w:jc w:val="center"/>
        <w:rPr>
          <w:lang w:val="en-US"/>
        </w:rPr>
      </w:pPr>
      <w:r>
        <w:t xml:space="preserve">Table </w:t>
      </w:r>
      <w:r>
        <w:fldChar w:fldCharType="begin"/>
      </w:r>
      <w:r>
        <w:instrText xml:space="preserve"> SEQ Table \* ARABIC </w:instrText>
      </w:r>
      <w:r>
        <w:fldChar w:fldCharType="separate"/>
      </w:r>
      <w:r>
        <w:rPr>
          <w:noProof/>
        </w:rPr>
        <w:t>1</w:t>
      </w:r>
      <w:r>
        <w:fldChar w:fldCharType="end"/>
      </w:r>
      <w:r w:rsidRPr="002E0077">
        <w:rPr>
          <w:lang w:val="en-US"/>
        </w:rPr>
        <w:t>: Key requirements</w:t>
      </w:r>
      <w:r w:rsidR="002712D1">
        <w:rPr>
          <w:lang w:val="en-US"/>
        </w:rPr>
        <w:t xml:space="preserve"> </w:t>
      </w:r>
      <w:bookmarkStart w:id="11" w:name="_GoBack"/>
      <w:bookmarkEnd w:id="11"/>
      <w:r w:rsidRPr="002E0077">
        <w:rPr>
          <w:lang w:val="en-US"/>
        </w:rPr>
        <w:t>for 5G New Radio channel coding</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3"/>
        <w:gridCol w:w="3285"/>
        <w:gridCol w:w="2894"/>
      </w:tblGrid>
      <w:tr w:rsidR="00E378B0" w:rsidRPr="005111F4" w14:paraId="644ADC3B" w14:textId="77777777" w:rsidTr="00A45258">
        <w:tc>
          <w:tcPr>
            <w:tcW w:w="2893" w:type="dxa"/>
            <w:shd w:val="clear" w:color="auto" w:fill="auto"/>
          </w:tcPr>
          <w:p w14:paraId="7ACF8F22" w14:textId="77777777" w:rsidR="00E378B0" w:rsidRPr="005111F4" w:rsidRDefault="00E378B0" w:rsidP="00A45258">
            <w:pPr>
              <w:jc w:val="center"/>
              <w:rPr>
                <w:rFonts w:ascii="Times New Roman" w:hAnsi="Times New Roman"/>
                <w:sz w:val="20"/>
                <w:szCs w:val="20"/>
              </w:rPr>
            </w:pPr>
            <w:r w:rsidRPr="005111F4">
              <w:rPr>
                <w:rFonts w:ascii="Times New Roman" w:hAnsi="Times New Roman"/>
                <w:sz w:val="20"/>
                <w:szCs w:val="20"/>
              </w:rPr>
              <w:t>eMBB</w:t>
            </w:r>
          </w:p>
        </w:tc>
        <w:tc>
          <w:tcPr>
            <w:tcW w:w="3285" w:type="dxa"/>
            <w:shd w:val="clear" w:color="auto" w:fill="auto"/>
          </w:tcPr>
          <w:p w14:paraId="07B306C3" w14:textId="77777777" w:rsidR="00E378B0" w:rsidRPr="005111F4" w:rsidRDefault="00E378B0" w:rsidP="00A45258">
            <w:pPr>
              <w:jc w:val="center"/>
              <w:rPr>
                <w:rFonts w:ascii="Times New Roman" w:hAnsi="Times New Roman"/>
                <w:sz w:val="20"/>
                <w:szCs w:val="20"/>
              </w:rPr>
            </w:pPr>
            <w:r w:rsidRPr="005111F4">
              <w:rPr>
                <w:rFonts w:ascii="Times New Roman" w:hAnsi="Times New Roman"/>
                <w:sz w:val="20"/>
                <w:szCs w:val="20"/>
              </w:rPr>
              <w:t>mMTC</w:t>
            </w:r>
          </w:p>
        </w:tc>
        <w:tc>
          <w:tcPr>
            <w:tcW w:w="2894" w:type="dxa"/>
            <w:shd w:val="clear" w:color="auto" w:fill="auto"/>
          </w:tcPr>
          <w:p w14:paraId="7A17209B" w14:textId="77777777" w:rsidR="00E378B0" w:rsidRPr="005111F4" w:rsidRDefault="00E378B0" w:rsidP="00A45258">
            <w:pPr>
              <w:jc w:val="center"/>
              <w:rPr>
                <w:rFonts w:ascii="Times New Roman" w:hAnsi="Times New Roman"/>
                <w:sz w:val="20"/>
                <w:szCs w:val="20"/>
              </w:rPr>
            </w:pPr>
            <w:r w:rsidRPr="005111F4">
              <w:rPr>
                <w:rFonts w:ascii="Times New Roman" w:hAnsi="Times New Roman"/>
                <w:sz w:val="20"/>
                <w:szCs w:val="20"/>
              </w:rPr>
              <w:t>URLLC</w:t>
            </w:r>
          </w:p>
        </w:tc>
      </w:tr>
      <w:tr w:rsidR="00E378B0" w:rsidRPr="005111F4" w14:paraId="1847628B" w14:textId="77777777" w:rsidTr="00A45258">
        <w:tc>
          <w:tcPr>
            <w:tcW w:w="2893" w:type="dxa"/>
            <w:shd w:val="clear" w:color="auto" w:fill="auto"/>
          </w:tcPr>
          <w:p w14:paraId="26EFC270" w14:textId="77777777" w:rsidR="00E378B0" w:rsidRPr="005111F4" w:rsidRDefault="00E378B0" w:rsidP="00A45258">
            <w:pPr>
              <w:jc w:val="both"/>
              <w:rPr>
                <w:rFonts w:ascii="Times New Roman" w:hAnsi="Times New Roman"/>
                <w:sz w:val="20"/>
                <w:szCs w:val="20"/>
              </w:rPr>
            </w:pPr>
            <w:r w:rsidRPr="005111F4">
              <w:rPr>
                <w:rFonts w:ascii="Times New Roman" w:hAnsi="Times New Roman"/>
                <w:sz w:val="20"/>
                <w:szCs w:val="20"/>
              </w:rPr>
              <w:t xml:space="preserve">Good error performance with high throughput </w:t>
            </w:r>
          </w:p>
        </w:tc>
        <w:tc>
          <w:tcPr>
            <w:tcW w:w="3285" w:type="dxa"/>
            <w:shd w:val="clear" w:color="auto" w:fill="auto"/>
          </w:tcPr>
          <w:p w14:paraId="570317F4" w14:textId="77777777" w:rsidR="00E378B0" w:rsidRPr="005111F4" w:rsidRDefault="00E378B0" w:rsidP="00A45258">
            <w:pPr>
              <w:jc w:val="both"/>
              <w:rPr>
                <w:rFonts w:ascii="Times New Roman" w:hAnsi="Times New Roman"/>
                <w:sz w:val="20"/>
                <w:szCs w:val="20"/>
              </w:rPr>
            </w:pPr>
            <w:r w:rsidRPr="005111F4">
              <w:rPr>
                <w:rFonts w:ascii="Times New Roman" w:hAnsi="Times New Roman"/>
                <w:sz w:val="20"/>
                <w:szCs w:val="20"/>
              </w:rPr>
              <w:t>Good error performance with low throughput</w:t>
            </w:r>
          </w:p>
        </w:tc>
        <w:tc>
          <w:tcPr>
            <w:tcW w:w="2894" w:type="dxa"/>
            <w:shd w:val="clear" w:color="auto" w:fill="auto"/>
          </w:tcPr>
          <w:p w14:paraId="2CBAE09B" w14:textId="77777777" w:rsidR="00E378B0" w:rsidRPr="005111F4" w:rsidRDefault="00E378B0" w:rsidP="00A45258">
            <w:pPr>
              <w:jc w:val="both"/>
              <w:rPr>
                <w:rFonts w:ascii="Times New Roman" w:hAnsi="Times New Roman"/>
                <w:sz w:val="20"/>
                <w:szCs w:val="20"/>
              </w:rPr>
            </w:pPr>
            <w:r w:rsidRPr="005111F4">
              <w:rPr>
                <w:rFonts w:ascii="Times New Roman" w:hAnsi="Times New Roman"/>
                <w:sz w:val="20"/>
                <w:szCs w:val="20"/>
              </w:rPr>
              <w:t>Very good error performance with low/medium throughput</w:t>
            </w:r>
          </w:p>
        </w:tc>
      </w:tr>
      <w:tr w:rsidR="00E378B0" w:rsidRPr="005111F4" w14:paraId="447FB802" w14:textId="77777777" w:rsidTr="00A45258">
        <w:tc>
          <w:tcPr>
            <w:tcW w:w="2893" w:type="dxa"/>
            <w:shd w:val="clear" w:color="auto" w:fill="auto"/>
          </w:tcPr>
          <w:p w14:paraId="059C25DF" w14:textId="77777777" w:rsidR="00E378B0" w:rsidRPr="005111F4" w:rsidRDefault="00E378B0" w:rsidP="00A45258">
            <w:pPr>
              <w:jc w:val="both"/>
              <w:rPr>
                <w:rFonts w:ascii="Times New Roman" w:hAnsi="Times New Roman"/>
                <w:sz w:val="20"/>
                <w:szCs w:val="20"/>
              </w:rPr>
            </w:pPr>
            <w:r w:rsidRPr="005111F4">
              <w:rPr>
                <w:rFonts w:ascii="Times New Roman" w:hAnsi="Times New Roman"/>
                <w:sz w:val="20"/>
                <w:szCs w:val="20"/>
              </w:rPr>
              <w:t>High energy efficiency</w:t>
            </w:r>
          </w:p>
        </w:tc>
        <w:tc>
          <w:tcPr>
            <w:tcW w:w="3285" w:type="dxa"/>
            <w:shd w:val="clear" w:color="auto" w:fill="auto"/>
          </w:tcPr>
          <w:p w14:paraId="52659867" w14:textId="77777777" w:rsidR="00E378B0" w:rsidRPr="005111F4" w:rsidRDefault="00E378B0" w:rsidP="00A45258">
            <w:pPr>
              <w:jc w:val="both"/>
              <w:rPr>
                <w:rFonts w:ascii="Times New Roman" w:hAnsi="Times New Roman"/>
                <w:sz w:val="20"/>
                <w:szCs w:val="20"/>
              </w:rPr>
            </w:pPr>
            <w:r w:rsidRPr="005111F4">
              <w:rPr>
                <w:rFonts w:ascii="Times New Roman" w:hAnsi="Times New Roman"/>
                <w:sz w:val="20"/>
                <w:szCs w:val="20"/>
              </w:rPr>
              <w:t xml:space="preserve">Simple implementation </w:t>
            </w:r>
          </w:p>
        </w:tc>
        <w:tc>
          <w:tcPr>
            <w:tcW w:w="2894" w:type="dxa"/>
            <w:shd w:val="clear" w:color="auto" w:fill="auto"/>
          </w:tcPr>
          <w:p w14:paraId="1E9490B2" w14:textId="77777777" w:rsidR="00E378B0" w:rsidRPr="005111F4" w:rsidRDefault="00E378B0" w:rsidP="00A45258">
            <w:pPr>
              <w:jc w:val="both"/>
              <w:rPr>
                <w:rFonts w:ascii="Times New Roman" w:hAnsi="Times New Roman"/>
                <w:sz w:val="20"/>
                <w:szCs w:val="20"/>
              </w:rPr>
            </w:pPr>
            <w:r w:rsidRPr="005111F4">
              <w:rPr>
                <w:rFonts w:ascii="Times New Roman" w:hAnsi="Times New Roman"/>
                <w:sz w:val="20"/>
                <w:szCs w:val="20"/>
              </w:rPr>
              <w:t>Low latency encoding/decoding</w:t>
            </w:r>
          </w:p>
        </w:tc>
      </w:tr>
      <w:tr w:rsidR="00E378B0" w:rsidRPr="005111F4" w14:paraId="1AEFAD94" w14:textId="77777777" w:rsidTr="00A45258">
        <w:tc>
          <w:tcPr>
            <w:tcW w:w="2893" w:type="dxa"/>
            <w:shd w:val="clear" w:color="auto" w:fill="auto"/>
          </w:tcPr>
          <w:p w14:paraId="72C2F92B" w14:textId="77777777" w:rsidR="00E378B0" w:rsidRPr="005111F4" w:rsidRDefault="00E378B0" w:rsidP="00A45258">
            <w:pPr>
              <w:jc w:val="both"/>
              <w:rPr>
                <w:rFonts w:ascii="Times New Roman" w:hAnsi="Times New Roman"/>
                <w:sz w:val="20"/>
                <w:szCs w:val="20"/>
              </w:rPr>
            </w:pPr>
            <w:r w:rsidRPr="005111F4">
              <w:rPr>
                <w:rFonts w:ascii="Times New Roman" w:hAnsi="Times New Roman"/>
                <w:sz w:val="20"/>
                <w:szCs w:val="20"/>
              </w:rPr>
              <w:t xml:space="preserve">High chip area efficiency </w:t>
            </w:r>
          </w:p>
        </w:tc>
        <w:tc>
          <w:tcPr>
            <w:tcW w:w="3285" w:type="dxa"/>
            <w:shd w:val="clear" w:color="auto" w:fill="auto"/>
          </w:tcPr>
          <w:p w14:paraId="3CDDDBA9" w14:textId="77777777" w:rsidR="00E378B0" w:rsidRPr="005111F4" w:rsidRDefault="00E378B0" w:rsidP="00A45258">
            <w:pPr>
              <w:jc w:val="both"/>
              <w:rPr>
                <w:rFonts w:ascii="Times New Roman" w:hAnsi="Times New Roman"/>
                <w:sz w:val="20"/>
                <w:szCs w:val="20"/>
              </w:rPr>
            </w:pPr>
            <w:r w:rsidRPr="005111F4">
              <w:rPr>
                <w:rFonts w:ascii="Times New Roman" w:hAnsi="Times New Roman"/>
                <w:sz w:val="20"/>
                <w:szCs w:val="20"/>
              </w:rPr>
              <w:t>High energy efficiency</w:t>
            </w:r>
          </w:p>
        </w:tc>
        <w:tc>
          <w:tcPr>
            <w:tcW w:w="2894" w:type="dxa"/>
            <w:shd w:val="clear" w:color="auto" w:fill="auto"/>
          </w:tcPr>
          <w:p w14:paraId="2640B1BF" w14:textId="77777777" w:rsidR="00E378B0" w:rsidRPr="005111F4" w:rsidRDefault="00E378B0" w:rsidP="00A45258">
            <w:pPr>
              <w:jc w:val="both"/>
              <w:rPr>
                <w:rFonts w:ascii="Times New Roman" w:hAnsi="Times New Roman"/>
                <w:sz w:val="20"/>
                <w:szCs w:val="20"/>
              </w:rPr>
            </w:pPr>
            <w:r w:rsidRPr="005111F4">
              <w:rPr>
                <w:rFonts w:ascii="Times New Roman" w:hAnsi="Times New Roman"/>
                <w:sz w:val="20"/>
                <w:szCs w:val="20"/>
              </w:rPr>
              <w:t>Very low error floor</w:t>
            </w:r>
          </w:p>
        </w:tc>
      </w:tr>
      <w:tr w:rsidR="00E378B0" w:rsidRPr="005111F4" w14:paraId="6661B1A6" w14:textId="77777777" w:rsidTr="00A45258">
        <w:tc>
          <w:tcPr>
            <w:tcW w:w="2893" w:type="dxa"/>
            <w:shd w:val="clear" w:color="auto" w:fill="auto"/>
          </w:tcPr>
          <w:p w14:paraId="77E2BB4A" w14:textId="77777777" w:rsidR="00E378B0" w:rsidRPr="005111F4" w:rsidRDefault="00E378B0" w:rsidP="00A45258">
            <w:pPr>
              <w:jc w:val="both"/>
              <w:rPr>
                <w:rFonts w:ascii="Times New Roman" w:hAnsi="Times New Roman"/>
                <w:sz w:val="20"/>
                <w:szCs w:val="20"/>
              </w:rPr>
            </w:pPr>
            <w:r w:rsidRPr="005111F4">
              <w:rPr>
                <w:rFonts w:ascii="Times New Roman" w:hAnsi="Times New Roman"/>
                <w:sz w:val="20"/>
                <w:szCs w:val="20"/>
              </w:rPr>
              <w:t>Low latency encoding/decoding</w:t>
            </w:r>
          </w:p>
        </w:tc>
        <w:tc>
          <w:tcPr>
            <w:tcW w:w="3285" w:type="dxa"/>
            <w:shd w:val="clear" w:color="auto" w:fill="auto"/>
          </w:tcPr>
          <w:p w14:paraId="5037EC62" w14:textId="77777777" w:rsidR="00E378B0" w:rsidRPr="005111F4" w:rsidRDefault="00E378B0" w:rsidP="00A45258">
            <w:pPr>
              <w:jc w:val="both"/>
              <w:rPr>
                <w:rFonts w:ascii="Times New Roman" w:hAnsi="Times New Roman"/>
                <w:sz w:val="20"/>
                <w:szCs w:val="20"/>
              </w:rPr>
            </w:pPr>
          </w:p>
        </w:tc>
        <w:tc>
          <w:tcPr>
            <w:tcW w:w="2894" w:type="dxa"/>
            <w:shd w:val="clear" w:color="auto" w:fill="auto"/>
          </w:tcPr>
          <w:p w14:paraId="0C745807" w14:textId="77777777" w:rsidR="00E378B0" w:rsidRPr="005111F4" w:rsidRDefault="00E378B0" w:rsidP="00A45258">
            <w:pPr>
              <w:jc w:val="both"/>
              <w:rPr>
                <w:rFonts w:ascii="Times New Roman" w:hAnsi="Times New Roman"/>
                <w:sz w:val="20"/>
                <w:szCs w:val="20"/>
              </w:rPr>
            </w:pPr>
          </w:p>
        </w:tc>
      </w:tr>
    </w:tbl>
    <w:p w14:paraId="4CE9147B" w14:textId="77777777" w:rsidR="00E378B0" w:rsidRPr="005111F4" w:rsidRDefault="00E378B0" w:rsidP="00E378B0">
      <w:pPr>
        <w:jc w:val="both"/>
        <w:rPr>
          <w:rFonts w:ascii="Times New Roman" w:hAnsi="Times New Roman"/>
          <w:sz w:val="20"/>
          <w:szCs w:val="20"/>
        </w:rPr>
      </w:pPr>
    </w:p>
    <w:p w14:paraId="24C39118" w14:textId="77777777" w:rsidR="00F84941" w:rsidRPr="005111F4" w:rsidRDefault="00F84941" w:rsidP="00F84941">
      <w:pPr>
        <w:jc w:val="both"/>
        <w:rPr>
          <w:rFonts w:ascii="Times New Roman" w:hAnsi="Times New Roman"/>
          <w:sz w:val="20"/>
          <w:szCs w:val="20"/>
          <w:lang w:eastAsia="zh-CN"/>
        </w:rPr>
      </w:pPr>
      <w:r w:rsidRPr="005111F4">
        <w:rPr>
          <w:rFonts w:ascii="Times New Roman" w:hAnsi="Times New Roman"/>
          <w:b/>
          <w:sz w:val="20"/>
          <w:szCs w:val="20"/>
          <w:lang w:eastAsia="zh-CN"/>
        </w:rPr>
        <w:t>Proposal 2</w:t>
      </w:r>
      <w:r w:rsidRPr="005111F4">
        <w:rPr>
          <w:rFonts w:ascii="Times New Roman" w:hAnsi="Times New Roman"/>
          <w:sz w:val="20"/>
          <w:szCs w:val="20"/>
          <w:lang w:eastAsia="zh-CN"/>
        </w:rPr>
        <w:t xml:space="preserve">: Single channel coding scheme from Turbo, LDPC, and Polar shall be selected for eMBB.  </w:t>
      </w:r>
    </w:p>
    <w:p w14:paraId="7DA21A76" w14:textId="77777777" w:rsidR="0058201E" w:rsidRPr="005111F4" w:rsidRDefault="0058201E" w:rsidP="0058201E">
      <w:pPr>
        <w:shd w:val="clear" w:color="auto" w:fill="FFFFFF"/>
        <w:spacing w:after="0"/>
        <w:jc w:val="both"/>
        <w:rPr>
          <w:rFonts w:ascii="Times New Roman" w:eastAsia="Times New Roman" w:hAnsi="Times New Roman"/>
          <w:sz w:val="20"/>
          <w:szCs w:val="20"/>
        </w:rPr>
      </w:pPr>
      <w:r w:rsidRPr="005111F4">
        <w:rPr>
          <w:rFonts w:ascii="Times New Roman" w:eastAsia="Times New Roman" w:hAnsi="Times New Roman"/>
          <w:b/>
          <w:sz w:val="20"/>
          <w:szCs w:val="20"/>
        </w:rPr>
        <w:t>Proposal 3:</w:t>
      </w:r>
      <w:r w:rsidRPr="005111F4">
        <w:rPr>
          <w:rFonts w:ascii="Times New Roman" w:eastAsia="Times New Roman" w:hAnsi="Times New Roman"/>
          <w:sz w:val="20"/>
          <w:szCs w:val="20"/>
        </w:rPr>
        <w:t xml:space="preserve"> mMTC and URLLC usage scenarios should consider the channel coding scheme to be adopted for eMBB as the baseline, and adopting a different channel coding scheme than for eMBB </w:t>
      </w:r>
      <w:r w:rsidRPr="005111F4">
        <w:rPr>
          <w:rFonts w:ascii="Times New Roman" w:hAnsi="Times New Roman"/>
          <w:sz w:val="20"/>
          <w:szCs w:val="20"/>
        </w:rPr>
        <w:t>should only be introduced if compelling benefits are identified</w:t>
      </w:r>
      <w:r w:rsidRPr="005111F4">
        <w:rPr>
          <w:rFonts w:ascii="Times New Roman" w:eastAsia="Times New Roman" w:hAnsi="Times New Roman"/>
          <w:sz w:val="20"/>
          <w:szCs w:val="20"/>
        </w:rPr>
        <w:t>.</w:t>
      </w:r>
    </w:p>
    <w:p w14:paraId="4EDE0B6A" w14:textId="77777777" w:rsidR="0058201E" w:rsidRPr="005111F4" w:rsidRDefault="0058201E" w:rsidP="0058201E">
      <w:pPr>
        <w:shd w:val="clear" w:color="auto" w:fill="FFFFFF"/>
        <w:spacing w:after="0"/>
        <w:jc w:val="both"/>
        <w:rPr>
          <w:rFonts w:ascii="Times New Roman" w:hAnsi="Times New Roman"/>
          <w:sz w:val="20"/>
          <w:szCs w:val="20"/>
        </w:rPr>
      </w:pPr>
    </w:p>
    <w:p w14:paraId="3768C6BD" w14:textId="3ED3B43F" w:rsidR="00F84941" w:rsidRPr="005111F4" w:rsidRDefault="00F84941" w:rsidP="00F84941">
      <w:pPr>
        <w:shd w:val="clear" w:color="auto" w:fill="FFFFFF"/>
        <w:spacing w:after="0"/>
        <w:jc w:val="both"/>
        <w:rPr>
          <w:rFonts w:ascii="Times New Roman" w:eastAsia="Times New Roman" w:hAnsi="Times New Roman"/>
          <w:sz w:val="20"/>
          <w:szCs w:val="20"/>
        </w:rPr>
      </w:pPr>
      <w:r w:rsidRPr="005111F4">
        <w:rPr>
          <w:rFonts w:ascii="Times New Roman" w:eastAsia="Times New Roman" w:hAnsi="Times New Roman"/>
          <w:b/>
          <w:sz w:val="20"/>
          <w:szCs w:val="20"/>
        </w:rPr>
        <w:t xml:space="preserve">Proposal </w:t>
      </w:r>
      <w:r w:rsidR="0058201E" w:rsidRPr="005111F4">
        <w:rPr>
          <w:rFonts w:ascii="Times New Roman" w:eastAsia="Times New Roman" w:hAnsi="Times New Roman"/>
          <w:b/>
          <w:sz w:val="20"/>
          <w:szCs w:val="20"/>
        </w:rPr>
        <w:t>4</w:t>
      </w:r>
      <w:r w:rsidRPr="005111F4">
        <w:rPr>
          <w:rFonts w:ascii="Times New Roman" w:eastAsia="Times New Roman" w:hAnsi="Times New Roman"/>
          <w:sz w:val="20"/>
          <w:szCs w:val="20"/>
        </w:rPr>
        <w:t xml:space="preserve">: mMTC and URLLC usage </w:t>
      </w:r>
      <w:r w:rsidR="0058201E" w:rsidRPr="005111F4">
        <w:rPr>
          <w:rFonts w:ascii="Times New Roman" w:eastAsia="Times New Roman" w:hAnsi="Times New Roman"/>
          <w:sz w:val="20"/>
          <w:szCs w:val="20"/>
        </w:rPr>
        <w:t>scenarios</w:t>
      </w:r>
      <w:r w:rsidRPr="005111F4">
        <w:rPr>
          <w:rFonts w:ascii="Times New Roman" w:eastAsia="Times New Roman" w:hAnsi="Times New Roman"/>
          <w:sz w:val="20"/>
          <w:szCs w:val="20"/>
        </w:rPr>
        <w:t xml:space="preserve"> shall adopt simple channel coding scheme if it </w:t>
      </w:r>
      <w:r w:rsidR="0029355D" w:rsidRPr="005111F4">
        <w:rPr>
          <w:rFonts w:ascii="Times New Roman" w:eastAsia="Times New Roman" w:hAnsi="Times New Roman"/>
          <w:sz w:val="20"/>
          <w:szCs w:val="20"/>
        </w:rPr>
        <w:t xml:space="preserve">is </w:t>
      </w:r>
      <w:r w:rsidRPr="005111F4">
        <w:rPr>
          <w:rFonts w:ascii="Times New Roman" w:eastAsia="Times New Roman" w:hAnsi="Times New Roman"/>
          <w:sz w:val="20"/>
          <w:szCs w:val="20"/>
        </w:rPr>
        <w:t xml:space="preserve">different from the eMBB channel coding scheme. </w:t>
      </w:r>
    </w:p>
    <w:p w14:paraId="499D0359" w14:textId="12ADABF8" w:rsidR="0034111C" w:rsidRPr="005111F4" w:rsidRDefault="00244DDE">
      <w:pPr>
        <w:pStyle w:val="Heading1"/>
        <w:rPr>
          <w:rFonts w:cs="Arial"/>
          <w:szCs w:val="36"/>
        </w:rPr>
      </w:pPr>
      <w:r w:rsidRPr="005111F4">
        <w:rPr>
          <w:rFonts w:cs="Arial"/>
          <w:szCs w:val="36"/>
        </w:rPr>
        <w:t>Reference</w:t>
      </w:r>
      <w:r w:rsidR="002E0077">
        <w:rPr>
          <w:rFonts w:cs="Arial"/>
          <w:szCs w:val="36"/>
        </w:rPr>
        <w:t>s</w:t>
      </w:r>
    </w:p>
    <w:p w14:paraId="27963A23" w14:textId="3889DF8A" w:rsidR="00166703" w:rsidRPr="005111F4" w:rsidRDefault="00762122" w:rsidP="00166703">
      <w:pPr>
        <w:numPr>
          <w:ilvl w:val="0"/>
          <w:numId w:val="1"/>
        </w:numPr>
        <w:spacing w:after="120"/>
        <w:jc w:val="both"/>
        <w:rPr>
          <w:rFonts w:ascii="Times New Roman" w:hAnsi="Times New Roman"/>
          <w:sz w:val="20"/>
          <w:szCs w:val="20"/>
        </w:rPr>
      </w:pPr>
      <w:r w:rsidRPr="00205B25">
        <w:rPr>
          <w:rFonts w:ascii="Times New Roman" w:hAnsi="Times New Roman"/>
          <w:sz w:val="20"/>
          <w:szCs w:val="20"/>
        </w:rPr>
        <w:t xml:space="preserve"> </w:t>
      </w:r>
      <w:r w:rsidR="00166703" w:rsidRPr="005111F4">
        <w:rPr>
          <w:rFonts w:ascii="Times New Roman" w:hAnsi="Times New Roman"/>
          <w:sz w:val="20"/>
          <w:szCs w:val="20"/>
        </w:rPr>
        <w:t>RP-152257 “New Study Item Proposal: Study on Scenarios and Requirements for Next Generation Access Technologies”</w:t>
      </w:r>
    </w:p>
    <w:p w14:paraId="49410B29" w14:textId="1C5187E7" w:rsidR="004B529D" w:rsidRPr="005111F4" w:rsidRDefault="00762122" w:rsidP="00E74FAF">
      <w:pPr>
        <w:numPr>
          <w:ilvl w:val="0"/>
          <w:numId w:val="1"/>
        </w:numPr>
        <w:spacing w:after="120"/>
        <w:jc w:val="both"/>
        <w:rPr>
          <w:rFonts w:ascii="Times New Roman" w:hAnsi="Times New Roman"/>
          <w:sz w:val="20"/>
          <w:szCs w:val="20"/>
        </w:rPr>
      </w:pPr>
      <w:r w:rsidRPr="00205B25">
        <w:rPr>
          <w:rFonts w:ascii="Times New Roman" w:hAnsi="Times New Roman"/>
          <w:sz w:val="20"/>
          <w:szCs w:val="20"/>
          <w:lang w:eastAsia="zh-CN"/>
        </w:rPr>
        <w:t xml:space="preserve"> </w:t>
      </w:r>
      <w:r w:rsidR="00E74FAF" w:rsidRPr="005111F4">
        <w:rPr>
          <w:rFonts w:ascii="Times New Roman" w:hAnsi="Times New Roman"/>
          <w:sz w:val="20"/>
          <w:szCs w:val="20"/>
          <w:lang w:eastAsia="zh-CN"/>
        </w:rPr>
        <w:t>TR38.913 “Study on Scenarios and Requirements for Next Generation Access Technologies”</w:t>
      </w:r>
    </w:p>
    <w:p w14:paraId="5F55F172" w14:textId="7ED7696D" w:rsidR="00E74FAF" w:rsidRPr="00205B25" w:rsidRDefault="00762122" w:rsidP="00166703">
      <w:pPr>
        <w:numPr>
          <w:ilvl w:val="0"/>
          <w:numId w:val="1"/>
        </w:numPr>
        <w:spacing w:after="120"/>
        <w:jc w:val="both"/>
        <w:rPr>
          <w:rFonts w:ascii="Times New Roman" w:hAnsi="Times New Roman"/>
          <w:sz w:val="20"/>
          <w:szCs w:val="20"/>
        </w:rPr>
      </w:pPr>
      <w:r w:rsidRPr="00205B25">
        <w:rPr>
          <w:rFonts w:ascii="Times New Roman" w:hAnsi="Times New Roman"/>
          <w:sz w:val="20"/>
          <w:szCs w:val="20"/>
        </w:rPr>
        <w:t xml:space="preserve"> </w:t>
      </w:r>
      <w:r w:rsidR="00166703" w:rsidRPr="005111F4">
        <w:rPr>
          <w:rFonts w:ascii="Times New Roman" w:hAnsi="Times New Roman"/>
          <w:sz w:val="20"/>
          <w:szCs w:val="20"/>
        </w:rPr>
        <w:t>RP-160671 “New SID Proposal: Study on New Radio Access Technology”</w:t>
      </w:r>
    </w:p>
    <w:p w14:paraId="28F489DD" w14:textId="672752CD" w:rsidR="00762122" w:rsidRPr="005111F4" w:rsidRDefault="00762122" w:rsidP="00166703">
      <w:pPr>
        <w:numPr>
          <w:ilvl w:val="0"/>
          <w:numId w:val="1"/>
        </w:numPr>
        <w:spacing w:after="120"/>
        <w:jc w:val="both"/>
        <w:rPr>
          <w:rFonts w:ascii="Times New Roman" w:hAnsi="Times New Roman"/>
          <w:sz w:val="20"/>
          <w:szCs w:val="20"/>
        </w:rPr>
      </w:pPr>
      <w:r>
        <w:rPr>
          <w:rFonts w:ascii="Times New Roman" w:hAnsi="Times New Roman"/>
          <w:color w:val="000000"/>
          <w:sz w:val="20"/>
          <w:szCs w:val="20"/>
        </w:rPr>
        <w:t xml:space="preserve"> </w:t>
      </w:r>
      <w:r w:rsidRPr="005111F4">
        <w:rPr>
          <w:rFonts w:ascii="Times New Roman" w:hAnsi="Times New Roman"/>
          <w:color w:val="000000"/>
          <w:sz w:val="20"/>
          <w:szCs w:val="20"/>
        </w:rPr>
        <w:t>R1-162897 “</w:t>
      </w:r>
      <w:r w:rsidRPr="005111F4">
        <w:rPr>
          <w:rFonts w:ascii="Times New Roman" w:hAnsi="Times New Roman"/>
          <w:sz w:val="20"/>
          <w:szCs w:val="20"/>
        </w:rPr>
        <w:t>Performance and complexity of Turbo, LDPC and Polar codes”, Nokia, Alcatel-Lucent Shanghai Bell</w:t>
      </w:r>
    </w:p>
    <w:sectPr w:rsidR="00762122" w:rsidRPr="005111F4"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37502" w14:textId="77777777" w:rsidR="00D80A5F" w:rsidRDefault="00D80A5F">
      <w:r>
        <w:separator/>
      </w:r>
    </w:p>
  </w:endnote>
  <w:endnote w:type="continuationSeparator" w:id="0">
    <w:p w14:paraId="09EC97BD" w14:textId="77777777" w:rsidR="00D80A5F" w:rsidRDefault="00D8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06119" w14:textId="77777777" w:rsidR="00D80A5F" w:rsidRDefault="00D80A5F">
      <w:r>
        <w:separator/>
      </w:r>
    </w:p>
  </w:footnote>
  <w:footnote w:type="continuationSeparator" w:id="0">
    <w:p w14:paraId="72E11D56" w14:textId="77777777" w:rsidR="00D80A5F" w:rsidRDefault="00D80A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4A"/>
    <w:multiLevelType w:val="hybridMultilevel"/>
    <w:tmpl w:val="206079D0"/>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2B1517"/>
    <w:multiLevelType w:val="hybridMultilevel"/>
    <w:tmpl w:val="ACC46B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832EFE"/>
    <w:multiLevelType w:val="hybridMultilevel"/>
    <w:tmpl w:val="F86293D4"/>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222B9A"/>
    <w:multiLevelType w:val="hybridMultilevel"/>
    <w:tmpl w:val="D4A09C24"/>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05E60A6"/>
    <w:multiLevelType w:val="hybridMultilevel"/>
    <w:tmpl w:val="07E63C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9F54985"/>
    <w:multiLevelType w:val="hybridMultilevel"/>
    <w:tmpl w:val="570008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4918CF"/>
    <w:multiLevelType w:val="hybridMultilevel"/>
    <w:tmpl w:val="0A0CCB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4"/>
  </w:num>
  <w:num w:numId="3">
    <w:abstractNumId w:val="6"/>
  </w:num>
  <w:num w:numId="4">
    <w:abstractNumId w:val="12"/>
  </w:num>
  <w:num w:numId="5">
    <w:abstractNumId w:val="14"/>
  </w:num>
  <w:num w:numId="6">
    <w:abstractNumId w:val="9"/>
  </w:num>
  <w:num w:numId="7">
    <w:abstractNumId w:val="3"/>
  </w:num>
  <w:num w:numId="8">
    <w:abstractNumId w:val="11"/>
  </w:num>
  <w:num w:numId="9">
    <w:abstractNumId w:val="0"/>
  </w:num>
  <w:num w:numId="10">
    <w:abstractNumId w:val="13"/>
  </w:num>
  <w:num w:numId="11">
    <w:abstractNumId w:val="2"/>
  </w:num>
  <w:num w:numId="12">
    <w:abstractNumId w:val="10"/>
  </w:num>
  <w:num w:numId="13">
    <w:abstractNumId w:val="5"/>
  </w:num>
  <w:num w:numId="14">
    <w:abstractNumId w:val="8"/>
  </w:num>
  <w:num w:numId="1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5FB"/>
    <w:rsid w:val="00022790"/>
    <w:rsid w:val="00022C9F"/>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FD4"/>
    <w:rsid w:val="00072FFC"/>
    <w:rsid w:val="00074659"/>
    <w:rsid w:val="00074AE4"/>
    <w:rsid w:val="0007526D"/>
    <w:rsid w:val="000755B4"/>
    <w:rsid w:val="00075E55"/>
    <w:rsid w:val="0007612E"/>
    <w:rsid w:val="00076DB1"/>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DC4"/>
    <w:rsid w:val="000C591A"/>
    <w:rsid w:val="000C6AB5"/>
    <w:rsid w:val="000C6C43"/>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65CF"/>
    <w:rsid w:val="000E72FB"/>
    <w:rsid w:val="000E7633"/>
    <w:rsid w:val="000E7D56"/>
    <w:rsid w:val="000F0B4B"/>
    <w:rsid w:val="000F0E8D"/>
    <w:rsid w:val="000F1095"/>
    <w:rsid w:val="000F19D4"/>
    <w:rsid w:val="000F2D63"/>
    <w:rsid w:val="000F3098"/>
    <w:rsid w:val="000F328B"/>
    <w:rsid w:val="000F3876"/>
    <w:rsid w:val="000F391E"/>
    <w:rsid w:val="000F41B3"/>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303F"/>
    <w:rsid w:val="0011310D"/>
    <w:rsid w:val="001131E2"/>
    <w:rsid w:val="001132FF"/>
    <w:rsid w:val="0011577E"/>
    <w:rsid w:val="00115EB2"/>
    <w:rsid w:val="001175AD"/>
    <w:rsid w:val="00120E81"/>
    <w:rsid w:val="001213C9"/>
    <w:rsid w:val="00121632"/>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12C1"/>
    <w:rsid w:val="001616EE"/>
    <w:rsid w:val="00161D23"/>
    <w:rsid w:val="0016398E"/>
    <w:rsid w:val="00163BD0"/>
    <w:rsid w:val="001641F1"/>
    <w:rsid w:val="00165033"/>
    <w:rsid w:val="0016567A"/>
    <w:rsid w:val="00165A7E"/>
    <w:rsid w:val="00166703"/>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31"/>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58D0"/>
    <w:rsid w:val="001A5D07"/>
    <w:rsid w:val="001A668C"/>
    <w:rsid w:val="001A6A25"/>
    <w:rsid w:val="001A6C9A"/>
    <w:rsid w:val="001A7BF3"/>
    <w:rsid w:val="001A7C85"/>
    <w:rsid w:val="001A7E74"/>
    <w:rsid w:val="001B070D"/>
    <w:rsid w:val="001B1A64"/>
    <w:rsid w:val="001B383B"/>
    <w:rsid w:val="001B3C14"/>
    <w:rsid w:val="001B4BB4"/>
    <w:rsid w:val="001B4DE0"/>
    <w:rsid w:val="001B5269"/>
    <w:rsid w:val="001B547E"/>
    <w:rsid w:val="001B639E"/>
    <w:rsid w:val="001B6BA0"/>
    <w:rsid w:val="001B75A9"/>
    <w:rsid w:val="001B7D63"/>
    <w:rsid w:val="001C011F"/>
    <w:rsid w:val="001C0134"/>
    <w:rsid w:val="001C15EA"/>
    <w:rsid w:val="001C1F43"/>
    <w:rsid w:val="001C2794"/>
    <w:rsid w:val="001C313D"/>
    <w:rsid w:val="001C3918"/>
    <w:rsid w:val="001C4522"/>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898"/>
    <w:rsid w:val="001F5019"/>
    <w:rsid w:val="001F50D7"/>
    <w:rsid w:val="00200870"/>
    <w:rsid w:val="00202151"/>
    <w:rsid w:val="002026A7"/>
    <w:rsid w:val="00203461"/>
    <w:rsid w:val="00204B3A"/>
    <w:rsid w:val="00205969"/>
    <w:rsid w:val="00205B25"/>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12D1"/>
    <w:rsid w:val="00272103"/>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43E"/>
    <w:rsid w:val="002848E2"/>
    <w:rsid w:val="00284A81"/>
    <w:rsid w:val="00284EBC"/>
    <w:rsid w:val="00285488"/>
    <w:rsid w:val="00285510"/>
    <w:rsid w:val="00285D5C"/>
    <w:rsid w:val="00286612"/>
    <w:rsid w:val="00286C86"/>
    <w:rsid w:val="00286E9E"/>
    <w:rsid w:val="00286FE0"/>
    <w:rsid w:val="00287F64"/>
    <w:rsid w:val="00291165"/>
    <w:rsid w:val="002912A3"/>
    <w:rsid w:val="002914AA"/>
    <w:rsid w:val="002932A6"/>
    <w:rsid w:val="0029355D"/>
    <w:rsid w:val="002937B8"/>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65EF"/>
    <w:rsid w:val="002D78A9"/>
    <w:rsid w:val="002D7C18"/>
    <w:rsid w:val="002E0077"/>
    <w:rsid w:val="002E0340"/>
    <w:rsid w:val="002E0E1B"/>
    <w:rsid w:val="002E1D1D"/>
    <w:rsid w:val="002E1EB8"/>
    <w:rsid w:val="002E22C5"/>
    <w:rsid w:val="002E3686"/>
    <w:rsid w:val="002E3A21"/>
    <w:rsid w:val="002E4153"/>
    <w:rsid w:val="002E4857"/>
    <w:rsid w:val="002E5239"/>
    <w:rsid w:val="002E5E7D"/>
    <w:rsid w:val="002E62F0"/>
    <w:rsid w:val="002E69B4"/>
    <w:rsid w:val="002E6CE6"/>
    <w:rsid w:val="002E6DEE"/>
    <w:rsid w:val="002E725C"/>
    <w:rsid w:val="002E7FEB"/>
    <w:rsid w:val="002F11B9"/>
    <w:rsid w:val="002F143E"/>
    <w:rsid w:val="002F144D"/>
    <w:rsid w:val="002F18A9"/>
    <w:rsid w:val="002F1E06"/>
    <w:rsid w:val="002F3CD5"/>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27FBF"/>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4DBA"/>
    <w:rsid w:val="0035592D"/>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5D41"/>
    <w:rsid w:val="00376050"/>
    <w:rsid w:val="003763EE"/>
    <w:rsid w:val="00376AB4"/>
    <w:rsid w:val="00377017"/>
    <w:rsid w:val="0037751C"/>
    <w:rsid w:val="00377D2D"/>
    <w:rsid w:val="00377F01"/>
    <w:rsid w:val="0038007A"/>
    <w:rsid w:val="00380266"/>
    <w:rsid w:val="00380306"/>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89E"/>
    <w:rsid w:val="0039496A"/>
    <w:rsid w:val="00395FD5"/>
    <w:rsid w:val="003A00F4"/>
    <w:rsid w:val="003A43B2"/>
    <w:rsid w:val="003A53D0"/>
    <w:rsid w:val="003A570A"/>
    <w:rsid w:val="003A597F"/>
    <w:rsid w:val="003A5F81"/>
    <w:rsid w:val="003A6088"/>
    <w:rsid w:val="003A6DA3"/>
    <w:rsid w:val="003A7966"/>
    <w:rsid w:val="003A79F8"/>
    <w:rsid w:val="003B030B"/>
    <w:rsid w:val="003B1105"/>
    <w:rsid w:val="003B1161"/>
    <w:rsid w:val="003B126F"/>
    <w:rsid w:val="003B19F9"/>
    <w:rsid w:val="003B22B4"/>
    <w:rsid w:val="003B2465"/>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28B1"/>
    <w:rsid w:val="003D3052"/>
    <w:rsid w:val="003D38C8"/>
    <w:rsid w:val="003D402B"/>
    <w:rsid w:val="003D576F"/>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5"/>
    <w:rsid w:val="00401B6D"/>
    <w:rsid w:val="00401E2C"/>
    <w:rsid w:val="00402838"/>
    <w:rsid w:val="00403375"/>
    <w:rsid w:val="00403435"/>
    <w:rsid w:val="0040343F"/>
    <w:rsid w:val="00403EB1"/>
    <w:rsid w:val="004042DC"/>
    <w:rsid w:val="00405A85"/>
    <w:rsid w:val="00406595"/>
    <w:rsid w:val="0040697D"/>
    <w:rsid w:val="00406ED2"/>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37AF3"/>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B13"/>
    <w:rsid w:val="00464589"/>
    <w:rsid w:val="00466292"/>
    <w:rsid w:val="00466649"/>
    <w:rsid w:val="00467311"/>
    <w:rsid w:val="00467E1A"/>
    <w:rsid w:val="00467FA5"/>
    <w:rsid w:val="004701AA"/>
    <w:rsid w:val="004705EF"/>
    <w:rsid w:val="004721BC"/>
    <w:rsid w:val="00473D37"/>
    <w:rsid w:val="0047458B"/>
    <w:rsid w:val="00474F47"/>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53"/>
    <w:rsid w:val="00492CFF"/>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1F4"/>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ADE"/>
    <w:rsid w:val="0053421D"/>
    <w:rsid w:val="005342F0"/>
    <w:rsid w:val="005346A5"/>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201E"/>
    <w:rsid w:val="005843CA"/>
    <w:rsid w:val="0058496C"/>
    <w:rsid w:val="00585BDC"/>
    <w:rsid w:val="00585C54"/>
    <w:rsid w:val="005866AE"/>
    <w:rsid w:val="00586FE4"/>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8DC"/>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312"/>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CD1"/>
    <w:rsid w:val="00614FCF"/>
    <w:rsid w:val="00616FAD"/>
    <w:rsid w:val="006170B7"/>
    <w:rsid w:val="00617D97"/>
    <w:rsid w:val="0062202B"/>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B03"/>
    <w:rsid w:val="00637C33"/>
    <w:rsid w:val="00637C38"/>
    <w:rsid w:val="00640E07"/>
    <w:rsid w:val="00640F48"/>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670"/>
    <w:rsid w:val="006607D5"/>
    <w:rsid w:val="006613EF"/>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767"/>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5EF"/>
    <w:rsid w:val="006F4B34"/>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178D3"/>
    <w:rsid w:val="00720213"/>
    <w:rsid w:val="007202E7"/>
    <w:rsid w:val="0072256E"/>
    <w:rsid w:val="00722DD1"/>
    <w:rsid w:val="0072313E"/>
    <w:rsid w:val="00723BD3"/>
    <w:rsid w:val="00723C15"/>
    <w:rsid w:val="007249DE"/>
    <w:rsid w:val="00724B19"/>
    <w:rsid w:val="00725709"/>
    <w:rsid w:val="00725CD8"/>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12C6"/>
    <w:rsid w:val="00743028"/>
    <w:rsid w:val="007433FE"/>
    <w:rsid w:val="00743AA6"/>
    <w:rsid w:val="007455FD"/>
    <w:rsid w:val="00746086"/>
    <w:rsid w:val="007460F5"/>
    <w:rsid w:val="00746659"/>
    <w:rsid w:val="0074691A"/>
    <w:rsid w:val="0075127D"/>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122"/>
    <w:rsid w:val="007633C9"/>
    <w:rsid w:val="00763B3C"/>
    <w:rsid w:val="00763EF1"/>
    <w:rsid w:val="00765261"/>
    <w:rsid w:val="0076662D"/>
    <w:rsid w:val="007677ED"/>
    <w:rsid w:val="0076783D"/>
    <w:rsid w:val="00767AB7"/>
    <w:rsid w:val="00770398"/>
    <w:rsid w:val="00771FFA"/>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5EF"/>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1EFE"/>
    <w:rsid w:val="00872B2D"/>
    <w:rsid w:val="0087302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8CF"/>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2658"/>
    <w:rsid w:val="008C2964"/>
    <w:rsid w:val="008C2C58"/>
    <w:rsid w:val="008C375E"/>
    <w:rsid w:val="008C4C4D"/>
    <w:rsid w:val="008C62C8"/>
    <w:rsid w:val="008C6EF2"/>
    <w:rsid w:val="008D0543"/>
    <w:rsid w:val="008D0F58"/>
    <w:rsid w:val="008D1EA2"/>
    <w:rsid w:val="008D2946"/>
    <w:rsid w:val="008D3C06"/>
    <w:rsid w:val="008D4596"/>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3566"/>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605D7"/>
    <w:rsid w:val="00960A56"/>
    <w:rsid w:val="00960EFE"/>
    <w:rsid w:val="00961004"/>
    <w:rsid w:val="00961386"/>
    <w:rsid w:val="00963D24"/>
    <w:rsid w:val="0096480E"/>
    <w:rsid w:val="009651BC"/>
    <w:rsid w:val="00965938"/>
    <w:rsid w:val="00965A73"/>
    <w:rsid w:val="00965D49"/>
    <w:rsid w:val="00966093"/>
    <w:rsid w:val="009669E9"/>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5FB5"/>
    <w:rsid w:val="00997F19"/>
    <w:rsid w:val="009A03E1"/>
    <w:rsid w:val="009A0E19"/>
    <w:rsid w:val="009A16BB"/>
    <w:rsid w:val="009A29B3"/>
    <w:rsid w:val="009A2E69"/>
    <w:rsid w:val="009A31E9"/>
    <w:rsid w:val="009A33EF"/>
    <w:rsid w:val="009A33F0"/>
    <w:rsid w:val="009A3B0D"/>
    <w:rsid w:val="009A3CE1"/>
    <w:rsid w:val="009A4ACA"/>
    <w:rsid w:val="009A6574"/>
    <w:rsid w:val="009B08B6"/>
    <w:rsid w:val="009B17E6"/>
    <w:rsid w:val="009B2051"/>
    <w:rsid w:val="009B2AE9"/>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7167"/>
    <w:rsid w:val="009C73D2"/>
    <w:rsid w:val="009D0220"/>
    <w:rsid w:val="009D14D0"/>
    <w:rsid w:val="009D240A"/>
    <w:rsid w:val="009D444F"/>
    <w:rsid w:val="009D4A84"/>
    <w:rsid w:val="009D5589"/>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10031"/>
    <w:rsid w:val="00A107EE"/>
    <w:rsid w:val="00A118E1"/>
    <w:rsid w:val="00A1209A"/>
    <w:rsid w:val="00A12493"/>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5258"/>
    <w:rsid w:val="00A452A4"/>
    <w:rsid w:val="00A454EB"/>
    <w:rsid w:val="00A46203"/>
    <w:rsid w:val="00A4639E"/>
    <w:rsid w:val="00A466FC"/>
    <w:rsid w:val="00A46A0D"/>
    <w:rsid w:val="00A46C62"/>
    <w:rsid w:val="00A47E8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F0A"/>
    <w:rsid w:val="00A641E4"/>
    <w:rsid w:val="00A6458B"/>
    <w:rsid w:val="00A64C66"/>
    <w:rsid w:val="00A655AE"/>
    <w:rsid w:val="00A65A8E"/>
    <w:rsid w:val="00A6633E"/>
    <w:rsid w:val="00A67D68"/>
    <w:rsid w:val="00A70DDB"/>
    <w:rsid w:val="00A71AFD"/>
    <w:rsid w:val="00A72295"/>
    <w:rsid w:val="00A72D1C"/>
    <w:rsid w:val="00A72E57"/>
    <w:rsid w:val="00A73042"/>
    <w:rsid w:val="00A7382C"/>
    <w:rsid w:val="00A738A6"/>
    <w:rsid w:val="00A74BDC"/>
    <w:rsid w:val="00A74C53"/>
    <w:rsid w:val="00A74EBA"/>
    <w:rsid w:val="00A74F8A"/>
    <w:rsid w:val="00A768B5"/>
    <w:rsid w:val="00A769DE"/>
    <w:rsid w:val="00A76A0B"/>
    <w:rsid w:val="00A76ED8"/>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1EB5"/>
    <w:rsid w:val="00AE2112"/>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62D9"/>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50D62"/>
    <w:rsid w:val="00B51741"/>
    <w:rsid w:val="00B5213A"/>
    <w:rsid w:val="00B53D99"/>
    <w:rsid w:val="00B54668"/>
    <w:rsid w:val="00B54D86"/>
    <w:rsid w:val="00B54FEC"/>
    <w:rsid w:val="00B55201"/>
    <w:rsid w:val="00B55771"/>
    <w:rsid w:val="00B559CA"/>
    <w:rsid w:val="00B55CF0"/>
    <w:rsid w:val="00B56309"/>
    <w:rsid w:val="00B56DDA"/>
    <w:rsid w:val="00B5733E"/>
    <w:rsid w:val="00B57F55"/>
    <w:rsid w:val="00B60272"/>
    <w:rsid w:val="00B63337"/>
    <w:rsid w:val="00B63CE0"/>
    <w:rsid w:val="00B645CE"/>
    <w:rsid w:val="00B6508F"/>
    <w:rsid w:val="00B65209"/>
    <w:rsid w:val="00B661FD"/>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33BE"/>
    <w:rsid w:val="00B83AD7"/>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1281"/>
    <w:rsid w:val="00BD1EF4"/>
    <w:rsid w:val="00BD333C"/>
    <w:rsid w:val="00BD337C"/>
    <w:rsid w:val="00BD3AE1"/>
    <w:rsid w:val="00BD3EC0"/>
    <w:rsid w:val="00BD423F"/>
    <w:rsid w:val="00BD4A29"/>
    <w:rsid w:val="00BD4C57"/>
    <w:rsid w:val="00BD4FAC"/>
    <w:rsid w:val="00BD51DE"/>
    <w:rsid w:val="00BE02B4"/>
    <w:rsid w:val="00BE04FE"/>
    <w:rsid w:val="00BE055E"/>
    <w:rsid w:val="00BE05B6"/>
    <w:rsid w:val="00BE1000"/>
    <w:rsid w:val="00BE12DF"/>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8EB"/>
    <w:rsid w:val="00C81BA7"/>
    <w:rsid w:val="00C826BB"/>
    <w:rsid w:val="00C82B81"/>
    <w:rsid w:val="00C82D6B"/>
    <w:rsid w:val="00C833BE"/>
    <w:rsid w:val="00C8386A"/>
    <w:rsid w:val="00C83964"/>
    <w:rsid w:val="00C83AC3"/>
    <w:rsid w:val="00C83AEE"/>
    <w:rsid w:val="00C83BA9"/>
    <w:rsid w:val="00C83C62"/>
    <w:rsid w:val="00C8439A"/>
    <w:rsid w:val="00C861AC"/>
    <w:rsid w:val="00C86255"/>
    <w:rsid w:val="00C8712C"/>
    <w:rsid w:val="00C87AC4"/>
    <w:rsid w:val="00C90EE5"/>
    <w:rsid w:val="00C91A44"/>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44E"/>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5850"/>
    <w:rsid w:val="00D574BF"/>
    <w:rsid w:val="00D5790C"/>
    <w:rsid w:val="00D60BA3"/>
    <w:rsid w:val="00D6196C"/>
    <w:rsid w:val="00D61E61"/>
    <w:rsid w:val="00D62439"/>
    <w:rsid w:val="00D62D0A"/>
    <w:rsid w:val="00D63597"/>
    <w:rsid w:val="00D6443E"/>
    <w:rsid w:val="00D64472"/>
    <w:rsid w:val="00D6530B"/>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0A5F"/>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2D3"/>
    <w:rsid w:val="00DA0E18"/>
    <w:rsid w:val="00DA1378"/>
    <w:rsid w:val="00DA2642"/>
    <w:rsid w:val="00DA3695"/>
    <w:rsid w:val="00DA44F0"/>
    <w:rsid w:val="00DA4D0A"/>
    <w:rsid w:val="00DA5323"/>
    <w:rsid w:val="00DA5EA8"/>
    <w:rsid w:val="00DA6405"/>
    <w:rsid w:val="00DA6FA3"/>
    <w:rsid w:val="00DA75E5"/>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26F9"/>
    <w:rsid w:val="00DE326F"/>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318"/>
    <w:rsid w:val="00E1650E"/>
    <w:rsid w:val="00E1683E"/>
    <w:rsid w:val="00E16A48"/>
    <w:rsid w:val="00E16D35"/>
    <w:rsid w:val="00E173C0"/>
    <w:rsid w:val="00E17BC3"/>
    <w:rsid w:val="00E212E9"/>
    <w:rsid w:val="00E21526"/>
    <w:rsid w:val="00E21B33"/>
    <w:rsid w:val="00E24656"/>
    <w:rsid w:val="00E251EC"/>
    <w:rsid w:val="00E257A7"/>
    <w:rsid w:val="00E26244"/>
    <w:rsid w:val="00E26DB9"/>
    <w:rsid w:val="00E27222"/>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DD8"/>
    <w:rsid w:val="00E3712F"/>
    <w:rsid w:val="00E378B0"/>
    <w:rsid w:val="00E37E19"/>
    <w:rsid w:val="00E40057"/>
    <w:rsid w:val="00E4060A"/>
    <w:rsid w:val="00E40D62"/>
    <w:rsid w:val="00E41083"/>
    <w:rsid w:val="00E41430"/>
    <w:rsid w:val="00E43B5F"/>
    <w:rsid w:val="00E43F8E"/>
    <w:rsid w:val="00E44D5C"/>
    <w:rsid w:val="00E45FB6"/>
    <w:rsid w:val="00E46037"/>
    <w:rsid w:val="00E46365"/>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5FA"/>
    <w:rsid w:val="00EE0891"/>
    <w:rsid w:val="00EE1325"/>
    <w:rsid w:val="00EE1329"/>
    <w:rsid w:val="00EE1E49"/>
    <w:rsid w:val="00EE1E51"/>
    <w:rsid w:val="00EE413F"/>
    <w:rsid w:val="00EE4732"/>
    <w:rsid w:val="00EE640B"/>
    <w:rsid w:val="00EE675E"/>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801"/>
    <w:rsid w:val="00F22353"/>
    <w:rsid w:val="00F23E98"/>
    <w:rsid w:val="00F24293"/>
    <w:rsid w:val="00F24E08"/>
    <w:rsid w:val="00F274EE"/>
    <w:rsid w:val="00F27AF8"/>
    <w:rsid w:val="00F27B45"/>
    <w:rsid w:val="00F27DFB"/>
    <w:rsid w:val="00F306D6"/>
    <w:rsid w:val="00F3182D"/>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12BB"/>
    <w:rsid w:val="00F8305A"/>
    <w:rsid w:val="00F840AA"/>
    <w:rsid w:val="00F8449B"/>
    <w:rsid w:val="00F84941"/>
    <w:rsid w:val="00F84A73"/>
    <w:rsid w:val="00F84C75"/>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6AB"/>
    <w:rsid w:val="00FB27CB"/>
    <w:rsid w:val="00FB2AE9"/>
    <w:rsid w:val="00FB30EB"/>
    <w:rsid w:val="00FB334E"/>
    <w:rsid w:val="00FB4F3C"/>
    <w:rsid w:val="00FB5081"/>
    <w:rsid w:val="00FB6001"/>
    <w:rsid w:val="00FB6659"/>
    <w:rsid w:val="00FC0687"/>
    <w:rsid w:val="00FC0E66"/>
    <w:rsid w:val="00FC1C03"/>
    <w:rsid w:val="00FC1EEE"/>
    <w:rsid w:val="00FC2F6F"/>
    <w:rsid w:val="00FC396F"/>
    <w:rsid w:val="00FC3AEE"/>
    <w:rsid w:val="00FC3FFB"/>
    <w:rsid w:val="00FC4453"/>
    <w:rsid w:val="00FC44B4"/>
    <w:rsid w:val="00FC4AC5"/>
    <w:rsid w:val="00FC4B60"/>
    <w:rsid w:val="00FC5DD9"/>
    <w:rsid w:val="00FD0411"/>
    <w:rsid w:val="00FD06C1"/>
    <w:rsid w:val="00FD0A05"/>
    <w:rsid w:val="00FD175D"/>
    <w:rsid w:val="00FD27CB"/>
    <w:rsid w:val="00FD3CFA"/>
    <w:rsid w:val="00FD3FE1"/>
    <w:rsid w:val="00FD4D36"/>
    <w:rsid w:val="00FD5C4A"/>
    <w:rsid w:val="00FD69BA"/>
    <w:rsid w:val="00FD6C26"/>
    <w:rsid w:val="00FD7526"/>
    <w:rsid w:val="00FE002E"/>
    <w:rsid w:val="00FE089B"/>
    <w:rsid w:val="00FE0CF3"/>
    <w:rsid w:val="00FE1BD1"/>
    <w:rsid w:val="00FE1DE3"/>
    <w:rsid w:val="00FE2291"/>
    <w:rsid w:val="00FE266A"/>
    <w:rsid w:val="00FE2DD8"/>
    <w:rsid w:val="00FE4CD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CBC7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2D1"/>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712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12D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Props1.xml><?xml version="1.0" encoding="utf-8"?>
<ds:datastoreItem xmlns:ds="http://schemas.openxmlformats.org/officeDocument/2006/customXml" ds:itemID="{8C662A9E-CCE9-475A-99E5-80DAA4C49607}">
  <ds:schemaRefs>
    <ds:schemaRef ds:uri="http://schemas.microsoft.com/office/2006/metadata/longProperties"/>
  </ds:schemaRefs>
</ds:datastoreItem>
</file>

<file path=customXml/itemProps2.xml><?xml version="1.0" encoding="utf-8"?>
<ds:datastoreItem xmlns:ds="http://schemas.openxmlformats.org/officeDocument/2006/customXml" ds:itemID="{7A476C65-B1EA-489B-889C-B4DE4E9DE268}">
  <ds:schemaRefs>
    <ds:schemaRef ds:uri="http://schemas.microsoft.com/sharepoint/v3/contenttype/forms"/>
  </ds:schemaRefs>
</ds:datastoreItem>
</file>

<file path=customXml/itemProps3.xml><?xml version="1.0" encoding="utf-8"?>
<ds:datastoreItem xmlns:ds="http://schemas.openxmlformats.org/officeDocument/2006/customXml" ds:itemID="{F18E6A03-D44D-44A3-81BA-DC1074276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B065C3-A390-475C-91D8-8366D7DD3833}">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1398</Words>
  <Characters>7973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2016-04-01T18:41:00Z</dcterms:created>
  <dcterms:modified xsi:type="dcterms:W3CDTF">2016-04-01T18:58:00Z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