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OLE_LINK1"/>
      <w:bookmarkStart w:id="1" w:name="OLE_LINK2"/>
      <w:bookmarkStart w:id="2" w:name="_GoBack"/>
      <w:bookmarkEnd w:id="2"/>
      <w:r w:rsidRPr="00B46E34">
        <w:rPr>
          <w:rFonts w:ascii="Arial" w:eastAsia="ＭＳ ゴシック" w:hAnsi="Arial" w:cs="Arial"/>
          <w:b/>
          <w:sz w:val="28"/>
          <w:szCs w:val="28"/>
          <w:lang w:val="en-US"/>
        </w:rPr>
        <w:t>3GPP TSG RAN WG</w:t>
      </w:r>
      <w:r w:rsidR="00B4472B" w:rsidRPr="00B46E34">
        <w:rPr>
          <w:rFonts w:ascii="Arial" w:eastAsia="ＭＳ ゴシック" w:hAnsi="Arial" w:cs="Arial"/>
          <w:b/>
          <w:sz w:val="28"/>
          <w:szCs w:val="28"/>
          <w:lang w:val="en-US"/>
        </w:rPr>
        <w:t>1</w:t>
      </w:r>
      <w:r w:rsidR="00F07FEB" w:rsidRPr="00B46E34">
        <w:rPr>
          <w:rFonts w:ascii="Arial" w:eastAsia="ＭＳ ゴシック" w:hAnsi="Arial" w:cs="Arial"/>
          <w:b/>
          <w:sz w:val="28"/>
          <w:szCs w:val="28"/>
          <w:lang w:val="en-US"/>
        </w:rPr>
        <w:t xml:space="preserve"> Meeting #</w:t>
      </w:r>
      <w:r w:rsidR="00B46E34" w:rsidRPr="00B46E34">
        <w:rPr>
          <w:rFonts w:ascii="Arial" w:eastAsia="ＭＳ ゴシック" w:hAnsi="Arial" w:cs="Arial"/>
          <w:b/>
          <w:sz w:val="28"/>
          <w:szCs w:val="28"/>
          <w:lang w:val="en-US"/>
        </w:rPr>
        <w:t>84bis</w:t>
      </w:r>
      <w:r w:rsidR="00B46E34">
        <w:rPr>
          <w:rFonts w:ascii="Arial" w:eastAsia="Batang" w:hAnsi="Arial" w:cs="Arial"/>
          <w:b/>
          <w:bCs/>
          <w:sz w:val="28"/>
          <w:szCs w:val="28"/>
        </w:rPr>
        <w:tab/>
      </w:r>
      <w:r w:rsidR="00B46E34">
        <w:rPr>
          <w:rFonts w:ascii="Arial" w:eastAsia="Batang" w:hAnsi="Arial" w:cs="Arial"/>
          <w:b/>
          <w:bCs/>
          <w:sz w:val="28"/>
          <w:szCs w:val="28"/>
        </w:rPr>
        <w:tab/>
      </w:r>
      <w:r w:rsidR="00953CFC" w:rsidRPr="00953CFC">
        <w:rPr>
          <w:rFonts w:ascii="Arial" w:eastAsia="Batang" w:hAnsi="Arial" w:cs="Arial"/>
          <w:b/>
          <w:bCs/>
          <w:sz w:val="28"/>
          <w:szCs w:val="28"/>
        </w:rPr>
        <w:t>R1-162840</w:t>
      </w:r>
    </w:p>
    <w:p w:rsidR="00F07FEB" w:rsidRPr="00B46E34" w:rsidRDefault="00B46E34" w:rsidP="00F07FEB">
      <w:pPr>
        <w:pStyle w:val="a4"/>
        <w:tabs>
          <w:tab w:val="right" w:pos="9072"/>
          <w:tab w:val="right" w:pos="10206"/>
        </w:tabs>
        <w:rPr>
          <w:rFonts w:eastAsia="ＭＳ ゴシック" w:cs="Arial"/>
          <w:noProof w:val="0"/>
          <w:sz w:val="28"/>
          <w:szCs w:val="28"/>
          <w:lang w:val="en-US"/>
        </w:rPr>
      </w:pPr>
      <w:r w:rsidRPr="00B46E34">
        <w:rPr>
          <w:rFonts w:cs="Arial"/>
          <w:noProof w:val="0"/>
          <w:sz w:val="28"/>
          <w:szCs w:val="28"/>
          <w:lang w:val="en-US"/>
        </w:rPr>
        <w:t>Busan</w:t>
      </w:r>
      <w:r w:rsidR="00B81EF1" w:rsidRPr="00B46E34">
        <w:rPr>
          <w:rFonts w:cs="Arial"/>
          <w:noProof w:val="0"/>
          <w:sz w:val="28"/>
          <w:szCs w:val="28"/>
          <w:lang w:val="en-US"/>
        </w:rPr>
        <w:t xml:space="preserve">, </w:t>
      </w:r>
      <w:r w:rsidRPr="00B46E34">
        <w:rPr>
          <w:rFonts w:cs="Arial"/>
          <w:noProof w:val="0"/>
          <w:sz w:val="28"/>
          <w:szCs w:val="28"/>
          <w:lang w:val="en-US"/>
        </w:rPr>
        <w:t>Korea</w:t>
      </w:r>
      <w:r w:rsidR="00290811" w:rsidRPr="00B46E34">
        <w:rPr>
          <w:rFonts w:cs="Arial"/>
          <w:noProof w:val="0"/>
          <w:sz w:val="28"/>
          <w:szCs w:val="28"/>
          <w:lang w:val="en-US"/>
        </w:rPr>
        <w:t xml:space="preserve">, </w:t>
      </w:r>
      <w:r w:rsidR="00B81EF1" w:rsidRPr="00B46E34">
        <w:rPr>
          <w:rFonts w:cs="Arial"/>
          <w:noProof w:val="0"/>
          <w:sz w:val="28"/>
          <w:szCs w:val="28"/>
          <w:lang w:val="en-US"/>
        </w:rPr>
        <w:t>1</w:t>
      </w:r>
      <w:r w:rsidRPr="00B46E34">
        <w:rPr>
          <w:rFonts w:cs="Arial"/>
          <w:noProof w:val="0"/>
          <w:sz w:val="28"/>
          <w:szCs w:val="28"/>
          <w:lang w:val="en-US"/>
        </w:rPr>
        <w:t>1</w:t>
      </w:r>
      <w:r w:rsidR="00290811" w:rsidRPr="00B46E34">
        <w:rPr>
          <w:rFonts w:cs="Arial"/>
          <w:noProof w:val="0"/>
          <w:sz w:val="28"/>
          <w:szCs w:val="28"/>
          <w:vertAlign w:val="superscript"/>
          <w:lang w:val="en-US"/>
        </w:rPr>
        <w:t>th</w:t>
      </w:r>
      <w:r w:rsidR="00290811" w:rsidRPr="00B46E34">
        <w:rPr>
          <w:rFonts w:cs="Arial"/>
          <w:noProof w:val="0"/>
          <w:sz w:val="28"/>
          <w:szCs w:val="28"/>
          <w:lang w:val="en-US"/>
        </w:rPr>
        <w:t>-</w:t>
      </w:r>
      <w:r w:rsidR="00B81EF1" w:rsidRPr="00B46E34">
        <w:rPr>
          <w:rFonts w:cs="Arial"/>
          <w:noProof w:val="0"/>
          <w:sz w:val="28"/>
          <w:szCs w:val="28"/>
          <w:lang w:val="en-US"/>
        </w:rPr>
        <w:t>1</w:t>
      </w:r>
      <w:r w:rsidRPr="00B46E34">
        <w:rPr>
          <w:rFonts w:cs="Arial"/>
          <w:noProof w:val="0"/>
          <w:sz w:val="28"/>
          <w:szCs w:val="28"/>
          <w:lang w:val="en-US"/>
        </w:rPr>
        <w:t>5</w:t>
      </w:r>
      <w:r w:rsidR="00B81EF1" w:rsidRPr="00B46E34">
        <w:rPr>
          <w:rFonts w:cs="Arial"/>
          <w:noProof w:val="0"/>
          <w:sz w:val="28"/>
          <w:szCs w:val="28"/>
          <w:vertAlign w:val="superscript"/>
          <w:lang w:val="en-US"/>
        </w:rPr>
        <w:t>st</w:t>
      </w:r>
      <w:r w:rsidR="00290811" w:rsidRPr="00B46E34">
        <w:rPr>
          <w:rFonts w:cs="Arial"/>
          <w:noProof w:val="0"/>
          <w:sz w:val="28"/>
          <w:szCs w:val="28"/>
          <w:lang w:val="en-US"/>
        </w:rPr>
        <w:t xml:space="preserve"> </w:t>
      </w:r>
      <w:r w:rsidRPr="00B46E34">
        <w:rPr>
          <w:rFonts w:cs="Arial"/>
          <w:noProof w:val="0"/>
          <w:sz w:val="28"/>
          <w:szCs w:val="28"/>
          <w:lang w:val="en-US"/>
        </w:rPr>
        <w:t>April</w:t>
      </w:r>
      <w:r w:rsidR="00290811" w:rsidRPr="00B46E34">
        <w:rPr>
          <w:rFonts w:cs="Arial"/>
          <w:noProof w:val="0"/>
          <w:sz w:val="28"/>
          <w:szCs w:val="28"/>
          <w:lang w:val="en-US"/>
        </w:rPr>
        <w:t xml:space="preserve"> 201</w:t>
      </w:r>
      <w:r w:rsidRPr="00B46E34">
        <w:rPr>
          <w:rFonts w:cs="Arial"/>
          <w:noProof w:val="0"/>
          <w:sz w:val="28"/>
          <w:szCs w:val="28"/>
          <w:lang w:val="en-US"/>
        </w:rPr>
        <w:t>6</w:t>
      </w:r>
    </w:p>
    <w:p w:rsidR="00BA68B4" w:rsidRPr="00B46E34" w:rsidRDefault="00BA68B4" w:rsidP="00BA68B4">
      <w:pPr>
        <w:pStyle w:val="a7"/>
        <w:rPr>
          <w:sz w:val="28"/>
          <w:szCs w:val="28"/>
        </w:rPr>
      </w:pPr>
    </w:p>
    <w:p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p>
    <w:p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8F1985">
        <w:rPr>
          <w:sz w:val="28"/>
          <w:szCs w:val="28"/>
          <w:lang w:val="en-US"/>
        </w:rPr>
        <w:t xml:space="preserve">Sidelink Enhancement for </w:t>
      </w:r>
      <w:r w:rsidR="008F1985">
        <w:rPr>
          <w:sz w:val="28"/>
          <w:szCs w:val="28"/>
        </w:rPr>
        <w:t>V2X</w:t>
      </w:r>
      <w:r w:rsidRPr="00B46E34">
        <w:rPr>
          <w:sz w:val="28"/>
          <w:szCs w:val="28"/>
        </w:rPr>
        <w:t xml:space="preserve"> </w:t>
      </w:r>
      <w:r w:rsidR="00CB096E" w:rsidRPr="00B46E34">
        <w:rPr>
          <w:sz w:val="28"/>
          <w:szCs w:val="28"/>
        </w:rPr>
        <w:t>Synch</w:t>
      </w:r>
      <w:r w:rsidR="00045F24" w:rsidRPr="00B46E34">
        <w:rPr>
          <w:sz w:val="28"/>
          <w:szCs w:val="28"/>
        </w:rPr>
        <w:t>r</w:t>
      </w:r>
      <w:r w:rsidR="008F1985">
        <w:rPr>
          <w:sz w:val="28"/>
          <w:szCs w:val="28"/>
        </w:rPr>
        <w:t>onization</w:t>
      </w:r>
    </w:p>
    <w:p w:rsidR="00BA68B4" w:rsidRPr="00B46E34" w:rsidRDefault="00125633" w:rsidP="00BA68B4">
      <w:pPr>
        <w:pStyle w:val="TdocHeader2"/>
        <w:jc w:val="left"/>
        <w:rPr>
          <w:rFonts w:eastAsia="SimSun" w:hint="eastAsia"/>
          <w:sz w:val="28"/>
          <w:szCs w:val="28"/>
          <w:lang w:val="en-US" w:eastAsia="zh-CN"/>
        </w:rPr>
      </w:pPr>
      <w:r w:rsidRPr="00B46E34">
        <w:rPr>
          <w:sz w:val="28"/>
          <w:szCs w:val="28"/>
          <w:lang w:val="en-US"/>
        </w:rPr>
        <w:t>Agenda Item:</w:t>
      </w:r>
      <w:r w:rsidR="00B46E34">
        <w:rPr>
          <w:sz w:val="28"/>
          <w:szCs w:val="28"/>
          <w:lang w:val="en-US"/>
        </w:rPr>
        <w:t xml:space="preserve">   </w:t>
      </w:r>
      <w:r w:rsidR="003D7F11" w:rsidRPr="003D7F11">
        <w:rPr>
          <w:sz w:val="28"/>
          <w:szCs w:val="28"/>
          <w:lang w:val="en-US"/>
        </w:rPr>
        <w:t>7.3.2</w:t>
      </w:r>
      <w:r w:rsidR="00B46E34" w:rsidRPr="003D7F11">
        <w:rPr>
          <w:sz w:val="28"/>
          <w:szCs w:val="28"/>
          <w:lang w:val="en-US"/>
        </w:rPr>
        <w:t>.</w:t>
      </w:r>
      <w:r w:rsidR="003D7F11" w:rsidRPr="003D7F11">
        <w:rPr>
          <w:sz w:val="28"/>
          <w:szCs w:val="28"/>
          <w:lang w:val="en-US"/>
        </w:rPr>
        <w:t>4</w:t>
      </w:r>
    </w:p>
    <w:p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0"/>
    <w:bookmarkEnd w:id="1"/>
    <w:p w:rsidR="004A5C0E" w:rsidRPr="00B46E34" w:rsidRDefault="004A5C0E" w:rsidP="00F551B7">
      <w:pPr>
        <w:pStyle w:val="1"/>
        <w:tabs>
          <w:tab w:val="left" w:pos="9781"/>
        </w:tabs>
        <w:ind w:right="-28"/>
        <w:jc w:val="both"/>
        <w:rPr>
          <w:b/>
          <w:sz w:val="32"/>
          <w:szCs w:val="32"/>
        </w:rPr>
      </w:pPr>
      <w:r w:rsidRPr="00B46E34">
        <w:rPr>
          <w:b/>
          <w:sz w:val="32"/>
          <w:szCs w:val="32"/>
        </w:rPr>
        <w:t>Introduction</w:t>
      </w:r>
    </w:p>
    <w:p w:rsidR="005627AB" w:rsidRDefault="005627AB" w:rsidP="00F600D3">
      <w:pPr>
        <w:ind w:right="340"/>
        <w:jc w:val="both"/>
        <w:rPr>
          <w:sz w:val="22"/>
          <w:szCs w:val="22"/>
          <w:lang w:val="en-US"/>
        </w:rPr>
      </w:pPr>
      <w:r>
        <w:rPr>
          <w:sz w:val="22"/>
          <w:szCs w:val="22"/>
          <w:lang w:val="en-US"/>
        </w:rPr>
        <w:t xml:space="preserve">In the </w:t>
      </w:r>
      <w:r w:rsidR="00DC4F3A">
        <w:rPr>
          <w:sz w:val="22"/>
          <w:szCs w:val="22"/>
          <w:lang w:val="en-US"/>
        </w:rPr>
        <w:t>previous</w:t>
      </w:r>
      <w:r w:rsidR="00431BC2">
        <w:rPr>
          <w:sz w:val="22"/>
          <w:szCs w:val="22"/>
          <w:lang w:val="en-US"/>
        </w:rPr>
        <w:t xml:space="preserve"> </w:t>
      </w:r>
      <w:r>
        <w:rPr>
          <w:sz w:val="22"/>
          <w:szCs w:val="22"/>
          <w:lang w:val="en-US"/>
        </w:rPr>
        <w:t xml:space="preserve">meeting RAN1 </w:t>
      </w:r>
      <w:r w:rsidR="00DC4F3A">
        <w:rPr>
          <w:sz w:val="22"/>
          <w:szCs w:val="22"/>
          <w:lang w:val="en-US"/>
        </w:rPr>
        <w:t>#83</w:t>
      </w:r>
      <w:r>
        <w:rPr>
          <w:sz w:val="22"/>
          <w:szCs w:val="22"/>
          <w:lang w:val="en-US"/>
        </w:rPr>
        <w:t xml:space="preserve">, the </w:t>
      </w:r>
      <w:r w:rsidR="000A7498">
        <w:rPr>
          <w:sz w:val="22"/>
          <w:szCs w:val="22"/>
          <w:lang w:val="en-US"/>
        </w:rPr>
        <w:t>details</w:t>
      </w:r>
      <w:r>
        <w:rPr>
          <w:sz w:val="22"/>
          <w:szCs w:val="22"/>
          <w:lang w:val="en-US"/>
        </w:rPr>
        <w:t xml:space="preserve"> of </w:t>
      </w:r>
      <w:r w:rsidR="00DC4F3A">
        <w:rPr>
          <w:sz w:val="22"/>
          <w:szCs w:val="22"/>
          <w:lang w:val="en-US"/>
        </w:rPr>
        <w:t>V2X</w:t>
      </w:r>
      <w:r>
        <w:rPr>
          <w:sz w:val="22"/>
          <w:szCs w:val="22"/>
          <w:lang w:val="en-US"/>
        </w:rPr>
        <w:t xml:space="preserve"> synchronization design </w:t>
      </w:r>
      <w:r w:rsidR="000A7498">
        <w:rPr>
          <w:sz w:val="22"/>
          <w:szCs w:val="22"/>
          <w:lang w:val="en-US"/>
        </w:rPr>
        <w:t>were</w:t>
      </w:r>
      <w:r>
        <w:rPr>
          <w:sz w:val="22"/>
          <w:szCs w:val="22"/>
          <w:lang w:val="en-US"/>
        </w:rPr>
        <w:t xml:space="preserve"> extensively </w:t>
      </w:r>
      <w:r w:rsidR="00DC4F3A">
        <w:rPr>
          <w:sz w:val="22"/>
          <w:szCs w:val="22"/>
          <w:lang w:val="en-US"/>
        </w:rPr>
        <w:t>discussed. S</w:t>
      </w:r>
      <w:r>
        <w:rPr>
          <w:sz w:val="22"/>
          <w:szCs w:val="22"/>
          <w:lang w:val="en-US"/>
        </w:rPr>
        <w:t>ome related agreements were made in the following</w:t>
      </w:r>
      <w:r w:rsidR="000A7498">
        <w:rPr>
          <w:sz w:val="22"/>
          <w:szCs w:val="22"/>
          <w:lang w:val="en-US"/>
        </w:rPr>
        <w:t xml:space="preserve"> [1]</w:t>
      </w:r>
      <w:r>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5627AB" w:rsidTr="00FD1DFB">
        <w:tc>
          <w:tcPr>
            <w:tcW w:w="10162" w:type="dxa"/>
          </w:tcPr>
          <w:p w:rsidR="005627AB" w:rsidRPr="004A7875" w:rsidRDefault="005627AB" w:rsidP="00FD1DFB">
            <w:pPr>
              <w:rPr>
                <w:rFonts w:eastAsia="ＭＳ 明朝"/>
                <w:b/>
                <w:sz w:val="22"/>
                <w:szCs w:val="22"/>
                <w:lang w:val="en-US" w:eastAsia="ja-JP"/>
              </w:rPr>
            </w:pPr>
            <w:r w:rsidRPr="004A7875">
              <w:rPr>
                <w:rFonts w:eastAsia="ＭＳ 明朝" w:hint="eastAsia"/>
                <w:b/>
                <w:sz w:val="22"/>
                <w:szCs w:val="22"/>
                <w:highlight w:val="green"/>
                <w:u w:val="single"/>
                <w:lang w:val="en-US" w:eastAsia="ja-JP"/>
              </w:rPr>
              <w:t>Agreements:</w:t>
            </w:r>
          </w:p>
          <w:p w:rsidR="0008780C" w:rsidRDefault="0008780C" w:rsidP="0008780C">
            <w:pPr>
              <w:pStyle w:val="LGTdoc"/>
              <w:spacing w:before="100" w:beforeAutospacing="1" w:after="120" w:afterAutospacing="1"/>
              <w:rPr>
                <w:rFonts w:hint="eastAsia"/>
                <w:szCs w:val="22"/>
                <w:lang w:val="en-US"/>
              </w:rPr>
            </w:pPr>
            <w:r w:rsidRPr="001936CC">
              <w:rPr>
                <w:szCs w:val="22"/>
                <w:lang w:val="en-US"/>
              </w:rPr>
              <w:t>SLSS</w:t>
            </w:r>
            <w:r>
              <w:rPr>
                <w:rFonts w:hint="eastAsia"/>
                <w:szCs w:val="22"/>
                <w:lang w:val="en-US"/>
              </w:rPr>
              <w:t xml:space="preserve"> and PSBCH</w:t>
            </w:r>
            <w:r w:rsidRPr="001936CC">
              <w:rPr>
                <w:szCs w:val="22"/>
                <w:lang w:val="en-US"/>
              </w:rPr>
              <w:t xml:space="preserve"> transmission of UE is supported for PC5 based V2V. </w:t>
            </w:r>
          </w:p>
          <w:p w:rsidR="0008780C" w:rsidRDefault="0008780C" w:rsidP="0008780C">
            <w:pPr>
              <w:pStyle w:val="LGTdoc"/>
              <w:numPr>
                <w:ilvl w:val="0"/>
                <w:numId w:val="24"/>
              </w:numPr>
              <w:spacing w:before="100" w:beforeAutospacing="1" w:after="120" w:afterAutospacing="1"/>
              <w:rPr>
                <w:rFonts w:hint="eastAsia"/>
                <w:szCs w:val="22"/>
                <w:lang w:val="en-US"/>
              </w:rPr>
            </w:pPr>
            <w:r>
              <w:rPr>
                <w:rFonts w:hint="eastAsia"/>
                <w:szCs w:val="22"/>
                <w:lang w:val="en-US"/>
              </w:rPr>
              <w:t>UE capability of SLSS transmission will be discussed later.</w:t>
            </w:r>
          </w:p>
          <w:p w:rsidR="0008780C" w:rsidRDefault="0008780C" w:rsidP="0008780C">
            <w:pPr>
              <w:pStyle w:val="LGTdoc"/>
              <w:numPr>
                <w:ilvl w:val="0"/>
                <w:numId w:val="24"/>
              </w:numPr>
              <w:spacing w:before="100" w:beforeAutospacing="1" w:after="120" w:afterAutospacing="1"/>
              <w:rPr>
                <w:rFonts w:hint="eastAsia"/>
                <w:szCs w:val="22"/>
                <w:lang w:val="en-US"/>
              </w:rPr>
            </w:pPr>
            <w:r w:rsidRPr="001936CC">
              <w:rPr>
                <w:szCs w:val="22"/>
                <w:lang w:val="en-US"/>
              </w:rPr>
              <w:t xml:space="preserve">Rel. 12/13 </w:t>
            </w:r>
            <w:r>
              <w:rPr>
                <w:rFonts w:hint="eastAsia"/>
                <w:szCs w:val="22"/>
                <w:lang w:val="en-US"/>
              </w:rPr>
              <w:t>physical format</w:t>
            </w:r>
            <w:r w:rsidRPr="001936CC">
              <w:rPr>
                <w:szCs w:val="22"/>
                <w:lang w:val="en-US"/>
              </w:rPr>
              <w:t xml:space="preserve"> of SLSS/PSBCH is </w:t>
            </w:r>
            <w:r>
              <w:rPr>
                <w:rFonts w:hint="eastAsia"/>
                <w:szCs w:val="22"/>
                <w:lang w:val="en-US"/>
              </w:rPr>
              <w:t>the starting point</w:t>
            </w:r>
            <w:r w:rsidRPr="001936CC">
              <w:rPr>
                <w:szCs w:val="22"/>
                <w:lang w:val="en-US"/>
              </w:rPr>
              <w:t>.</w:t>
            </w:r>
          </w:p>
          <w:p w:rsidR="0008780C" w:rsidRDefault="0008780C" w:rsidP="0008780C">
            <w:pPr>
              <w:pStyle w:val="LGTdoc"/>
              <w:numPr>
                <w:ilvl w:val="1"/>
                <w:numId w:val="24"/>
              </w:numPr>
              <w:spacing w:before="100" w:beforeAutospacing="1" w:after="120" w:afterAutospacing="1"/>
              <w:rPr>
                <w:rFonts w:hint="eastAsia"/>
                <w:szCs w:val="22"/>
                <w:lang w:val="en-US"/>
              </w:rPr>
            </w:pPr>
            <w:r>
              <w:rPr>
                <w:rFonts w:hint="eastAsia"/>
                <w:szCs w:val="22"/>
                <w:lang w:val="en-US"/>
              </w:rPr>
              <w:t xml:space="preserve">FFS number and </w:t>
            </w:r>
            <w:r>
              <w:rPr>
                <w:szCs w:val="22"/>
                <w:lang w:val="en-US"/>
              </w:rPr>
              <w:t>location</w:t>
            </w:r>
            <w:r>
              <w:rPr>
                <w:rFonts w:hint="eastAsia"/>
                <w:szCs w:val="22"/>
                <w:lang w:val="en-US"/>
              </w:rPr>
              <w:t xml:space="preserve"> of PSBCH DM RS</w:t>
            </w:r>
          </w:p>
          <w:p w:rsidR="0008780C" w:rsidRDefault="0008780C" w:rsidP="0008780C">
            <w:pPr>
              <w:pStyle w:val="LGTdoc"/>
              <w:numPr>
                <w:ilvl w:val="1"/>
                <w:numId w:val="24"/>
              </w:numPr>
              <w:spacing w:before="100" w:beforeAutospacing="1" w:after="120" w:afterAutospacing="1"/>
              <w:rPr>
                <w:rFonts w:hint="eastAsia"/>
                <w:szCs w:val="22"/>
                <w:lang w:val="en-US"/>
              </w:rPr>
            </w:pPr>
            <w:r>
              <w:rPr>
                <w:rFonts w:hint="eastAsia"/>
                <w:szCs w:val="22"/>
                <w:lang w:val="en-US"/>
              </w:rPr>
              <w:t>FFS PSSS root index, SLSS ID</w:t>
            </w:r>
          </w:p>
          <w:p w:rsidR="0008780C" w:rsidRDefault="0008780C" w:rsidP="0008780C">
            <w:pPr>
              <w:pStyle w:val="LGTdoc"/>
              <w:numPr>
                <w:ilvl w:val="0"/>
                <w:numId w:val="24"/>
              </w:numPr>
              <w:spacing w:before="100" w:beforeAutospacing="1" w:after="120" w:afterAutospacing="1"/>
              <w:rPr>
                <w:rFonts w:hint="eastAsia"/>
                <w:szCs w:val="22"/>
                <w:lang w:val="en-US"/>
              </w:rPr>
            </w:pPr>
            <w:r w:rsidRPr="001936CC">
              <w:rPr>
                <w:szCs w:val="22"/>
                <w:lang w:val="en-US"/>
              </w:rPr>
              <w:t xml:space="preserve">Rel. 12/13 </w:t>
            </w:r>
            <w:r>
              <w:rPr>
                <w:rFonts w:hint="eastAsia"/>
                <w:szCs w:val="22"/>
                <w:lang w:val="en-US"/>
              </w:rPr>
              <w:t xml:space="preserve">sync procedure (e.g., sync reference priority) </w:t>
            </w:r>
            <w:r w:rsidRPr="001936CC">
              <w:rPr>
                <w:szCs w:val="22"/>
                <w:lang w:val="en-US"/>
              </w:rPr>
              <w:t xml:space="preserve">is </w:t>
            </w:r>
            <w:r>
              <w:rPr>
                <w:rFonts w:hint="eastAsia"/>
                <w:szCs w:val="22"/>
                <w:lang w:val="en-US"/>
              </w:rPr>
              <w:t>the starting point</w:t>
            </w:r>
            <w:r w:rsidRPr="001936CC">
              <w:rPr>
                <w:szCs w:val="22"/>
                <w:lang w:val="en-US"/>
              </w:rPr>
              <w:t>.</w:t>
            </w:r>
          </w:p>
          <w:p w:rsidR="0008780C" w:rsidRDefault="0008780C" w:rsidP="0008780C">
            <w:pPr>
              <w:pStyle w:val="LGTdoc"/>
              <w:numPr>
                <w:ilvl w:val="1"/>
                <w:numId w:val="24"/>
              </w:numPr>
              <w:spacing w:before="100" w:beforeAutospacing="1" w:after="120" w:afterAutospacing="1"/>
              <w:rPr>
                <w:rFonts w:hint="eastAsia"/>
                <w:szCs w:val="22"/>
                <w:lang w:val="en-US"/>
              </w:rPr>
            </w:pPr>
            <w:r>
              <w:rPr>
                <w:rFonts w:hint="eastAsia"/>
                <w:szCs w:val="22"/>
                <w:lang w:val="en-US"/>
              </w:rPr>
              <w:t>FFS PSBCH contents</w:t>
            </w:r>
          </w:p>
          <w:p w:rsidR="0008780C" w:rsidRDefault="0008780C" w:rsidP="0008780C">
            <w:pPr>
              <w:pStyle w:val="LGTdoc"/>
              <w:numPr>
                <w:ilvl w:val="1"/>
                <w:numId w:val="24"/>
              </w:numPr>
              <w:spacing w:before="100" w:beforeAutospacing="1" w:after="120" w:afterAutospacing="1"/>
              <w:rPr>
                <w:rFonts w:hint="eastAsia"/>
                <w:szCs w:val="22"/>
                <w:lang w:val="en-US"/>
              </w:rPr>
            </w:pPr>
            <w:r>
              <w:rPr>
                <w:szCs w:val="22"/>
                <w:lang w:val="en-US"/>
              </w:rPr>
              <w:t>“</w:t>
            </w:r>
            <w:r w:rsidRPr="00AC5CE4">
              <w:rPr>
                <w:szCs w:val="22"/>
                <w:lang w:val="en-US"/>
              </w:rPr>
              <w:t>GNSS or GNSS-equivalent is at the highest priority of synchronization source for time and frequency when the vehicle UE directly receives GNSS or GNSS-equivalent with sufficient reliability and the UE does not detect any cell in any carrier.</w:t>
            </w:r>
            <w:r>
              <w:rPr>
                <w:szCs w:val="22"/>
                <w:lang w:val="en-US"/>
              </w:rPr>
              <w:t>”</w:t>
            </w:r>
          </w:p>
          <w:p w:rsidR="0008780C" w:rsidRDefault="0008780C" w:rsidP="0008780C">
            <w:pPr>
              <w:pStyle w:val="LGTdoc"/>
              <w:numPr>
                <w:ilvl w:val="2"/>
                <w:numId w:val="24"/>
              </w:numPr>
              <w:spacing w:before="100" w:beforeAutospacing="1" w:after="120" w:afterAutospacing="1"/>
              <w:rPr>
                <w:rFonts w:hint="eastAsia"/>
                <w:szCs w:val="22"/>
                <w:lang w:val="en-US"/>
              </w:rPr>
            </w:pPr>
            <w:r>
              <w:rPr>
                <w:rFonts w:hint="eastAsia"/>
                <w:szCs w:val="22"/>
                <w:lang w:val="en-US"/>
              </w:rPr>
              <w:t>RAN1 needs to study the impact of this existing agreement on Uu operation.</w:t>
            </w:r>
          </w:p>
          <w:p w:rsidR="0008780C" w:rsidRDefault="0008780C" w:rsidP="0008780C">
            <w:pPr>
              <w:numPr>
                <w:ilvl w:val="0"/>
                <w:numId w:val="26"/>
              </w:numPr>
              <w:tabs>
                <w:tab w:val="clear" w:pos="360"/>
                <w:tab w:val="num" w:pos="720"/>
              </w:tabs>
              <w:spacing w:after="0"/>
              <w:ind w:left="720"/>
              <w:rPr>
                <w:iCs/>
                <w:sz w:val="22"/>
                <w:szCs w:val="22"/>
                <w:lang w:eastAsia="ja-JP"/>
              </w:rPr>
            </w:pPr>
            <w:r w:rsidRPr="0008780C">
              <w:rPr>
                <w:iCs/>
                <w:sz w:val="22"/>
                <w:szCs w:val="22"/>
                <w:lang w:eastAsia="ja-JP"/>
              </w:rPr>
              <w:t>At least reuse priority order SLSS_net with in coverage indicator 1, SLSS_net with in coverage indicator 0, SLSS_oon</w:t>
            </w:r>
          </w:p>
          <w:p w:rsidR="0008780C" w:rsidRPr="0008780C" w:rsidRDefault="0008780C" w:rsidP="0008780C">
            <w:pPr>
              <w:spacing w:after="0"/>
              <w:ind w:left="720"/>
              <w:rPr>
                <w:iCs/>
                <w:sz w:val="22"/>
                <w:szCs w:val="22"/>
                <w:lang w:eastAsia="ja-JP"/>
              </w:rPr>
            </w:pPr>
          </w:p>
          <w:p w:rsidR="0008780C" w:rsidRPr="0008780C" w:rsidRDefault="0008780C" w:rsidP="0008780C">
            <w:pPr>
              <w:numPr>
                <w:ilvl w:val="1"/>
                <w:numId w:val="26"/>
              </w:numPr>
              <w:tabs>
                <w:tab w:val="clear" w:pos="1080"/>
                <w:tab w:val="num" w:pos="1440"/>
              </w:tabs>
              <w:spacing w:after="0"/>
              <w:ind w:left="1440"/>
              <w:rPr>
                <w:rFonts w:hint="eastAsia"/>
                <w:iCs/>
                <w:sz w:val="22"/>
                <w:szCs w:val="22"/>
                <w:lang w:eastAsia="ja-JP"/>
              </w:rPr>
            </w:pPr>
            <w:r w:rsidRPr="0008780C">
              <w:rPr>
                <w:iCs/>
                <w:sz w:val="22"/>
                <w:szCs w:val="22"/>
                <w:lang w:eastAsia="ja-JP"/>
              </w:rPr>
              <w:t xml:space="preserve">FFS: any new priorities </w:t>
            </w:r>
            <w:r w:rsidRPr="0008780C">
              <w:rPr>
                <w:rFonts w:hint="eastAsia"/>
                <w:iCs/>
                <w:sz w:val="22"/>
                <w:szCs w:val="22"/>
                <w:lang w:eastAsia="ja-JP"/>
              </w:rPr>
              <w:t>can be defined</w:t>
            </w:r>
            <w:r w:rsidRPr="0008780C">
              <w:rPr>
                <w:iCs/>
                <w:sz w:val="22"/>
                <w:szCs w:val="22"/>
                <w:lang w:eastAsia="ja-JP"/>
              </w:rPr>
              <w:t xml:space="preserve"> if benefits are shown</w:t>
            </w:r>
          </w:p>
          <w:p w:rsidR="0008780C" w:rsidRPr="0008780C" w:rsidRDefault="0008780C" w:rsidP="0008780C">
            <w:pPr>
              <w:numPr>
                <w:ilvl w:val="1"/>
                <w:numId w:val="26"/>
              </w:numPr>
              <w:tabs>
                <w:tab w:val="clear" w:pos="1080"/>
                <w:tab w:val="num" w:pos="1440"/>
              </w:tabs>
              <w:spacing w:after="0"/>
              <w:ind w:left="1440"/>
              <w:rPr>
                <w:rFonts w:hint="eastAsia"/>
                <w:iCs/>
                <w:sz w:val="22"/>
                <w:szCs w:val="22"/>
                <w:lang w:eastAsia="ja-JP"/>
              </w:rPr>
            </w:pPr>
            <w:r w:rsidRPr="0008780C">
              <w:rPr>
                <w:rFonts w:hint="eastAsia"/>
                <w:iCs/>
                <w:sz w:val="22"/>
                <w:szCs w:val="22"/>
                <w:lang w:eastAsia="ja-JP"/>
              </w:rPr>
              <w:t>FFS: Definition of SLSS_net, SLSS_oon</w:t>
            </w:r>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rFonts w:hint="eastAsia"/>
                <w:iCs/>
                <w:sz w:val="22"/>
                <w:szCs w:val="22"/>
                <w:lang w:eastAsia="ja-JP"/>
              </w:rPr>
              <w:t xml:space="preserve">FFS: GNSS or GNSS </w:t>
            </w:r>
            <w:r w:rsidRPr="0008780C">
              <w:rPr>
                <w:rFonts w:hint="eastAsia"/>
                <w:sz w:val="22"/>
                <w:szCs w:val="22"/>
                <w:lang w:eastAsia="ja-JP"/>
              </w:rPr>
              <w:t>equivalent priority</w:t>
            </w:r>
          </w:p>
          <w:p w:rsidR="00DC4F3A" w:rsidRPr="0008780C" w:rsidRDefault="00DC4F3A" w:rsidP="00DC4F3A">
            <w:pPr>
              <w:spacing w:after="0"/>
              <w:ind w:left="720"/>
              <w:rPr>
                <w:iCs/>
                <w:sz w:val="22"/>
                <w:szCs w:val="22"/>
                <w:lang w:eastAsia="ja-JP"/>
              </w:rPr>
            </w:pPr>
          </w:p>
          <w:p w:rsidR="00DC4F3A" w:rsidRPr="00DC4F3A" w:rsidRDefault="00DC4F3A" w:rsidP="00DC4F3A">
            <w:pPr>
              <w:numPr>
                <w:ilvl w:val="0"/>
                <w:numId w:val="26"/>
              </w:numPr>
              <w:spacing w:after="0"/>
              <w:rPr>
                <w:iCs/>
                <w:sz w:val="22"/>
                <w:szCs w:val="22"/>
                <w:lang w:eastAsia="ja-JP"/>
              </w:rPr>
            </w:pPr>
            <w:r w:rsidRPr="00DC4F3A">
              <w:rPr>
                <w:rFonts w:hint="eastAsia"/>
                <w:b/>
                <w:iCs/>
                <w:sz w:val="22"/>
                <w:szCs w:val="22"/>
                <w:highlight w:val="darkYellow"/>
                <w:lang w:eastAsia="ja-JP"/>
              </w:rPr>
              <w:t>Working assumption:</w:t>
            </w:r>
            <w:r w:rsidRPr="00DC4F3A">
              <w:rPr>
                <w:rFonts w:hint="eastAsia"/>
                <w:iCs/>
                <w:sz w:val="22"/>
                <w:szCs w:val="22"/>
                <w:lang w:eastAsia="ja-JP"/>
              </w:rPr>
              <w:t xml:space="preserve"> </w:t>
            </w:r>
            <w:r w:rsidRPr="00DC4F3A">
              <w:rPr>
                <w:iCs/>
                <w:sz w:val="22"/>
                <w:szCs w:val="22"/>
                <w:lang w:eastAsia="ja-JP"/>
              </w:rPr>
              <w:t xml:space="preserve">Priority of </w:t>
            </w:r>
            <w:r w:rsidRPr="00DC4F3A">
              <w:rPr>
                <w:sz w:val="22"/>
                <w:szCs w:val="22"/>
              </w:rPr>
              <w:t xml:space="preserve">SLSS transmitted from </w:t>
            </w:r>
            <w:r w:rsidRPr="00DC4F3A">
              <w:rPr>
                <w:rFonts w:hint="eastAsia"/>
                <w:sz w:val="22"/>
                <w:szCs w:val="22"/>
                <w:lang w:eastAsia="ja-JP"/>
              </w:rPr>
              <w:t>in</w:t>
            </w:r>
            <w:r w:rsidRPr="00DC4F3A">
              <w:rPr>
                <w:sz w:val="22"/>
                <w:szCs w:val="22"/>
              </w:rPr>
              <w:t xml:space="preserve">-coverage UE </w:t>
            </w:r>
            <w:r w:rsidRPr="00DC4F3A">
              <w:rPr>
                <w:rFonts w:hint="eastAsia"/>
                <w:sz w:val="22"/>
                <w:szCs w:val="22"/>
                <w:lang w:eastAsia="ja-JP"/>
              </w:rPr>
              <w:t>directly synchronized with GNSS or GNSS equivalent with sufficient reliability</w:t>
            </w:r>
            <w:r w:rsidRPr="00DC4F3A">
              <w:rPr>
                <w:iCs/>
                <w:sz w:val="22"/>
                <w:szCs w:val="22"/>
                <w:lang w:eastAsia="ja-JP"/>
              </w:rPr>
              <w:t xml:space="preserve"> is the same as that of  SLSS_net with in coverage indicator 1</w:t>
            </w:r>
          </w:p>
          <w:p w:rsidR="00DC4F3A" w:rsidRPr="00DC4F3A" w:rsidRDefault="00DC4F3A" w:rsidP="00DC4F3A">
            <w:pPr>
              <w:numPr>
                <w:ilvl w:val="1"/>
                <w:numId w:val="26"/>
              </w:numPr>
              <w:spacing w:after="0"/>
              <w:rPr>
                <w:rFonts w:hint="eastAsia"/>
                <w:iCs/>
                <w:sz w:val="22"/>
                <w:szCs w:val="22"/>
                <w:lang w:eastAsia="ja-JP"/>
              </w:rPr>
            </w:pPr>
            <w:r w:rsidRPr="00DC4F3A">
              <w:rPr>
                <w:rFonts w:hint="eastAsia"/>
                <w:iCs/>
                <w:sz w:val="22"/>
                <w:szCs w:val="22"/>
                <w:lang w:eastAsia="ja-JP"/>
              </w:rPr>
              <w:t xml:space="preserve">FFS: </w:t>
            </w:r>
            <w:r w:rsidRPr="00DC4F3A">
              <w:rPr>
                <w:iCs/>
                <w:sz w:val="22"/>
                <w:szCs w:val="22"/>
                <w:lang w:eastAsia="ja-JP"/>
              </w:rPr>
              <w:t xml:space="preserve">SLSS transmitted from </w:t>
            </w:r>
            <w:r w:rsidRPr="00DC4F3A">
              <w:rPr>
                <w:rFonts w:hint="eastAsia"/>
                <w:iCs/>
                <w:sz w:val="22"/>
                <w:szCs w:val="22"/>
                <w:lang w:eastAsia="ja-JP"/>
              </w:rPr>
              <w:t>i</w:t>
            </w:r>
            <w:r w:rsidRPr="00DC4F3A">
              <w:rPr>
                <w:iCs/>
                <w:sz w:val="22"/>
                <w:szCs w:val="22"/>
                <w:lang w:eastAsia="ja-JP"/>
              </w:rPr>
              <w:t xml:space="preserve">n-coverage UE using GNSS </w:t>
            </w:r>
            <w:r w:rsidRPr="00DC4F3A">
              <w:rPr>
                <w:rFonts w:hint="eastAsia"/>
                <w:iCs/>
                <w:sz w:val="22"/>
                <w:szCs w:val="22"/>
                <w:lang w:eastAsia="ja-JP"/>
              </w:rPr>
              <w:t xml:space="preserve">or GNSS equivalent </w:t>
            </w:r>
            <w:r w:rsidRPr="00DC4F3A">
              <w:rPr>
                <w:iCs/>
                <w:sz w:val="22"/>
                <w:szCs w:val="22"/>
                <w:lang w:eastAsia="ja-JP"/>
              </w:rPr>
              <w:t>is configured by eNB</w:t>
            </w:r>
          </w:p>
          <w:p w:rsidR="00DC4F3A" w:rsidRPr="00DC4F3A" w:rsidRDefault="00DC4F3A" w:rsidP="00DC4F3A">
            <w:pPr>
              <w:numPr>
                <w:ilvl w:val="2"/>
                <w:numId w:val="26"/>
              </w:numPr>
              <w:spacing w:after="0"/>
              <w:rPr>
                <w:iCs/>
                <w:sz w:val="22"/>
                <w:szCs w:val="22"/>
                <w:lang w:eastAsia="ja-JP"/>
              </w:rPr>
            </w:pPr>
            <w:r w:rsidRPr="00DC4F3A">
              <w:rPr>
                <w:rFonts w:hint="eastAsia"/>
                <w:iCs/>
                <w:sz w:val="22"/>
                <w:szCs w:val="22"/>
                <w:lang w:eastAsia="ja-JP"/>
              </w:rPr>
              <w:t>FFS: whether the configured SLSS uses the same configuration as Rel-12 D2D SLSS or not</w:t>
            </w:r>
          </w:p>
          <w:p w:rsidR="00DC4F3A" w:rsidRPr="00DC4F3A" w:rsidRDefault="00DC4F3A" w:rsidP="00DC4F3A">
            <w:pPr>
              <w:numPr>
                <w:ilvl w:val="1"/>
                <w:numId w:val="26"/>
              </w:numPr>
              <w:spacing w:after="0"/>
              <w:rPr>
                <w:rFonts w:hint="eastAsia"/>
                <w:iCs/>
                <w:sz w:val="22"/>
                <w:szCs w:val="22"/>
                <w:lang w:eastAsia="ja-JP"/>
              </w:rPr>
            </w:pPr>
            <w:r w:rsidRPr="00DC4F3A">
              <w:rPr>
                <w:rFonts w:hint="eastAsia"/>
                <w:iCs/>
                <w:sz w:val="22"/>
                <w:szCs w:val="22"/>
                <w:lang w:eastAsia="ja-JP"/>
              </w:rPr>
              <w:t xml:space="preserve">FFS: </w:t>
            </w:r>
            <w:r w:rsidRPr="00DC4F3A">
              <w:rPr>
                <w:iCs/>
                <w:sz w:val="22"/>
                <w:szCs w:val="22"/>
                <w:lang w:eastAsia="ja-JP"/>
              </w:rPr>
              <w:t xml:space="preserve">SLSS transmitted from </w:t>
            </w:r>
            <w:r w:rsidRPr="00DC4F3A">
              <w:rPr>
                <w:rFonts w:hint="eastAsia"/>
                <w:iCs/>
                <w:sz w:val="22"/>
                <w:szCs w:val="22"/>
                <w:lang w:eastAsia="ja-JP"/>
              </w:rPr>
              <w:t>i</w:t>
            </w:r>
            <w:r w:rsidRPr="00DC4F3A">
              <w:rPr>
                <w:iCs/>
                <w:sz w:val="22"/>
                <w:szCs w:val="22"/>
                <w:lang w:eastAsia="ja-JP"/>
              </w:rPr>
              <w:t xml:space="preserve">n-coverage UE using GNSS </w:t>
            </w:r>
            <w:r w:rsidRPr="00DC4F3A">
              <w:rPr>
                <w:rFonts w:hint="eastAsia"/>
                <w:iCs/>
                <w:sz w:val="22"/>
                <w:szCs w:val="22"/>
                <w:lang w:eastAsia="ja-JP"/>
              </w:rPr>
              <w:t xml:space="preserve">or GNSS equivalent </w:t>
            </w:r>
            <w:r w:rsidRPr="00DC4F3A">
              <w:rPr>
                <w:iCs/>
                <w:sz w:val="22"/>
                <w:szCs w:val="22"/>
                <w:lang w:eastAsia="ja-JP"/>
              </w:rPr>
              <w:t xml:space="preserve">is </w:t>
            </w:r>
            <w:r w:rsidRPr="00DC4F3A">
              <w:rPr>
                <w:rFonts w:hint="eastAsia"/>
                <w:iCs/>
                <w:sz w:val="22"/>
                <w:szCs w:val="22"/>
                <w:lang w:eastAsia="ja-JP"/>
              </w:rPr>
              <w:t xml:space="preserve">taken from </w:t>
            </w:r>
            <w:r w:rsidRPr="00DC4F3A">
              <w:rPr>
                <w:iCs/>
                <w:sz w:val="22"/>
                <w:szCs w:val="22"/>
                <w:lang w:eastAsia="ja-JP"/>
              </w:rPr>
              <w:t>SLSS_net with in coverage indicator 1</w:t>
            </w:r>
          </w:p>
          <w:p w:rsidR="00DC4F3A" w:rsidRDefault="00DC4F3A" w:rsidP="00DC4F3A">
            <w:pPr>
              <w:numPr>
                <w:ilvl w:val="1"/>
                <w:numId w:val="26"/>
              </w:numPr>
              <w:spacing w:after="0"/>
              <w:rPr>
                <w:iCs/>
                <w:sz w:val="22"/>
                <w:szCs w:val="22"/>
                <w:lang w:eastAsia="ja-JP"/>
              </w:rPr>
            </w:pPr>
            <w:r w:rsidRPr="00DC4F3A">
              <w:rPr>
                <w:rFonts w:hint="eastAsia"/>
                <w:iCs/>
                <w:sz w:val="22"/>
                <w:szCs w:val="22"/>
                <w:lang w:eastAsia="ja-JP"/>
              </w:rPr>
              <w:t>FFS: Periodicity of synchronization resource</w:t>
            </w:r>
          </w:p>
          <w:p w:rsidR="00DC4F3A" w:rsidRPr="00DC4F3A" w:rsidRDefault="00DC4F3A" w:rsidP="00DC4F3A">
            <w:pPr>
              <w:spacing w:after="0"/>
              <w:ind w:left="720"/>
              <w:rPr>
                <w:rFonts w:hint="eastAsia"/>
                <w:iCs/>
                <w:sz w:val="22"/>
                <w:szCs w:val="22"/>
                <w:lang w:eastAsia="ja-JP"/>
              </w:rPr>
            </w:pPr>
          </w:p>
          <w:p w:rsidR="00DC4F3A" w:rsidRPr="00DC4F3A" w:rsidRDefault="00DC4F3A" w:rsidP="00DC4F3A">
            <w:pPr>
              <w:numPr>
                <w:ilvl w:val="0"/>
                <w:numId w:val="26"/>
              </w:numPr>
              <w:spacing w:after="0"/>
              <w:rPr>
                <w:rFonts w:hint="eastAsia"/>
                <w:iCs/>
                <w:lang w:eastAsia="ja-JP"/>
              </w:rPr>
            </w:pPr>
            <w:r w:rsidRPr="00DC4F3A">
              <w:rPr>
                <w:rFonts w:hint="eastAsia"/>
                <w:iCs/>
                <w:sz w:val="22"/>
                <w:szCs w:val="22"/>
                <w:lang w:eastAsia="ja-JP"/>
              </w:rPr>
              <w:t>FFS: Criteria to select between signals received with the same priority (e.g., up to UE implementation)</w:t>
            </w:r>
          </w:p>
        </w:tc>
      </w:tr>
    </w:tbl>
    <w:p w:rsidR="005627AB" w:rsidRDefault="005627AB" w:rsidP="005627AB">
      <w:pPr>
        <w:ind w:right="340"/>
        <w:jc w:val="both"/>
        <w:rPr>
          <w:sz w:val="22"/>
          <w:szCs w:val="22"/>
          <w:lang w:val="en-US"/>
        </w:rPr>
      </w:pPr>
      <w:r>
        <w:rPr>
          <w:sz w:val="22"/>
          <w:szCs w:val="22"/>
          <w:lang w:val="en-US"/>
        </w:rPr>
        <w:t xml:space="preserve">  </w:t>
      </w:r>
    </w:p>
    <w:p w:rsidR="00DC4F3A" w:rsidRDefault="00DC4F3A" w:rsidP="00F600D3">
      <w:pPr>
        <w:ind w:right="340"/>
        <w:jc w:val="both"/>
        <w:rPr>
          <w:sz w:val="22"/>
          <w:szCs w:val="22"/>
          <w:lang w:val="en-US"/>
        </w:rPr>
      </w:pPr>
      <w:r>
        <w:rPr>
          <w:sz w:val="22"/>
          <w:szCs w:val="22"/>
          <w:lang w:val="en-US"/>
        </w:rPr>
        <w:t>In RAN1 #84, “</w:t>
      </w:r>
      <w:r w:rsidRPr="00DC4F3A">
        <w:rPr>
          <w:i/>
          <w:sz w:val="22"/>
          <w:szCs w:val="22"/>
          <w:lang w:val="en-US"/>
        </w:rPr>
        <w:t>No new synchronization signal sequence is defined in V2V</w:t>
      </w:r>
      <w:r>
        <w:rPr>
          <w:sz w:val="22"/>
          <w:szCs w:val="22"/>
          <w:lang w:val="en-US"/>
        </w:rPr>
        <w:t>”</w:t>
      </w:r>
      <w:r w:rsidR="00B738D5">
        <w:rPr>
          <w:sz w:val="22"/>
          <w:szCs w:val="22"/>
          <w:lang w:val="en-US"/>
        </w:rPr>
        <w:t xml:space="preserve"> was </w:t>
      </w:r>
      <w:r w:rsidR="0008780C">
        <w:rPr>
          <w:sz w:val="22"/>
          <w:szCs w:val="22"/>
          <w:lang w:val="en-US"/>
        </w:rPr>
        <w:t xml:space="preserve">further </w:t>
      </w:r>
      <w:r w:rsidR="00B738D5">
        <w:rPr>
          <w:sz w:val="22"/>
          <w:szCs w:val="22"/>
          <w:lang w:val="en-US"/>
        </w:rPr>
        <w:t xml:space="preserve">agreed for working assumptions in </w:t>
      </w:r>
      <w:r>
        <w:rPr>
          <w:sz w:val="22"/>
          <w:szCs w:val="22"/>
          <w:lang w:val="en-US"/>
        </w:rPr>
        <w:t xml:space="preserve">future study </w:t>
      </w:r>
      <w:r w:rsidR="00B738D5">
        <w:rPr>
          <w:sz w:val="22"/>
          <w:szCs w:val="22"/>
          <w:lang w:val="en-US"/>
        </w:rPr>
        <w:t xml:space="preserve">as well </w:t>
      </w:r>
      <w:r>
        <w:rPr>
          <w:sz w:val="22"/>
          <w:szCs w:val="22"/>
          <w:lang w:val="en-US"/>
        </w:rPr>
        <w:t>[2].</w:t>
      </w:r>
    </w:p>
    <w:p w:rsidR="000A7498" w:rsidRPr="000A7498" w:rsidRDefault="00424738" w:rsidP="00484FF6">
      <w:pPr>
        <w:ind w:right="340"/>
        <w:jc w:val="both"/>
        <w:rPr>
          <w:sz w:val="22"/>
          <w:szCs w:val="22"/>
          <w:lang w:eastAsia="zh-CN"/>
        </w:rPr>
      </w:pPr>
      <w:r>
        <w:rPr>
          <w:sz w:val="22"/>
          <w:szCs w:val="22"/>
          <w:lang w:eastAsia="zh-CN"/>
        </w:rPr>
        <w:t xml:space="preserve">This contribution continues to </w:t>
      </w:r>
      <w:r w:rsidR="00B738D5">
        <w:rPr>
          <w:sz w:val="22"/>
          <w:szCs w:val="22"/>
          <w:lang w:eastAsia="zh-CN"/>
        </w:rPr>
        <w:t>provide discussions on details of V2X synchronization design.</w:t>
      </w:r>
    </w:p>
    <w:p w:rsidR="0034249C" w:rsidRPr="00B46E34" w:rsidRDefault="00F5299B" w:rsidP="0034249C">
      <w:pPr>
        <w:pStyle w:val="1"/>
        <w:tabs>
          <w:tab w:val="left" w:pos="9781"/>
        </w:tabs>
        <w:ind w:right="-28"/>
        <w:jc w:val="both"/>
        <w:rPr>
          <w:b/>
          <w:sz w:val="32"/>
          <w:szCs w:val="32"/>
        </w:rPr>
      </w:pPr>
      <w:r w:rsidRPr="00B46E34">
        <w:rPr>
          <w:b/>
          <w:sz w:val="32"/>
          <w:szCs w:val="32"/>
        </w:rPr>
        <w:lastRenderedPageBreak/>
        <w:t>Discussion</w:t>
      </w:r>
    </w:p>
    <w:p w:rsidR="00777917" w:rsidRPr="00777917" w:rsidRDefault="003D0A10" w:rsidP="00777917">
      <w:pPr>
        <w:jc w:val="both"/>
        <w:rPr>
          <w:rFonts w:eastAsia="ＭＳ 明朝"/>
          <w:sz w:val="22"/>
          <w:szCs w:val="22"/>
          <w:lang w:eastAsia="ja-JP"/>
        </w:rPr>
      </w:pPr>
      <w:r>
        <w:rPr>
          <w:rFonts w:eastAsia="ＭＳ 明朝"/>
          <w:sz w:val="22"/>
          <w:szCs w:val="22"/>
          <w:lang w:eastAsia="ja-JP"/>
        </w:rPr>
        <w:t>GNSS and GNSS equivalent as additional synchronization reference</w:t>
      </w:r>
      <w:r w:rsidRPr="003D0A10">
        <w:rPr>
          <w:rFonts w:eastAsia="ＭＳ 明朝" w:hint="eastAsia"/>
          <w:sz w:val="22"/>
          <w:szCs w:val="22"/>
          <w:lang w:eastAsia="ja-JP"/>
        </w:rPr>
        <w:t xml:space="preserve"> </w:t>
      </w:r>
      <w:r>
        <w:rPr>
          <w:rFonts w:eastAsia="ＭＳ 明朝"/>
          <w:sz w:val="22"/>
          <w:szCs w:val="22"/>
          <w:lang w:eastAsia="ja-JP"/>
        </w:rPr>
        <w:t>have already been identified d</w:t>
      </w:r>
      <w:r w:rsidR="00075EBD" w:rsidRPr="003D0A10">
        <w:rPr>
          <w:rFonts w:eastAsia="ＭＳ 明朝" w:hint="eastAsia"/>
          <w:sz w:val="22"/>
          <w:szCs w:val="22"/>
          <w:lang w:eastAsia="ja-JP"/>
        </w:rPr>
        <w:t xml:space="preserve">uring the study </w:t>
      </w:r>
      <w:r w:rsidR="00C8793D">
        <w:rPr>
          <w:rFonts w:eastAsia="ＭＳ 明朝"/>
          <w:sz w:val="22"/>
          <w:szCs w:val="22"/>
          <w:lang w:eastAsia="ja-JP"/>
        </w:rPr>
        <w:t xml:space="preserve">item </w:t>
      </w:r>
      <w:r w:rsidRPr="003D0A10">
        <w:rPr>
          <w:rFonts w:eastAsia="ＭＳ 明朝"/>
          <w:sz w:val="22"/>
          <w:szCs w:val="22"/>
          <w:lang w:eastAsia="ja-JP"/>
        </w:rPr>
        <w:t xml:space="preserve">phase of </w:t>
      </w:r>
      <w:r w:rsidR="00075EBD" w:rsidRPr="003D0A10">
        <w:rPr>
          <w:rFonts w:eastAsia="ＭＳ 明朝" w:hint="eastAsia"/>
          <w:sz w:val="22"/>
          <w:szCs w:val="22"/>
          <w:lang w:eastAsia="ja-JP"/>
        </w:rPr>
        <w:t>PC</w:t>
      </w:r>
      <w:r w:rsidRPr="003D0A10">
        <w:rPr>
          <w:rFonts w:eastAsia="ＭＳ 明朝" w:hint="eastAsia"/>
          <w:sz w:val="22"/>
          <w:szCs w:val="22"/>
          <w:lang w:eastAsia="ja-JP"/>
        </w:rPr>
        <w:t>5-based V2</w:t>
      </w:r>
      <w:r w:rsidRPr="003D0A10">
        <w:rPr>
          <w:rFonts w:eastAsia="ＭＳ 明朝"/>
          <w:sz w:val="22"/>
          <w:szCs w:val="22"/>
          <w:lang w:eastAsia="ja-JP"/>
        </w:rPr>
        <w:t>X</w:t>
      </w:r>
      <w:r w:rsidR="001204CD">
        <w:rPr>
          <w:rFonts w:eastAsia="ＭＳ 明朝"/>
          <w:sz w:val="22"/>
          <w:szCs w:val="22"/>
          <w:lang w:eastAsia="ja-JP"/>
        </w:rPr>
        <w:t xml:space="preserve"> [3], which co</w:t>
      </w:r>
      <w:r>
        <w:rPr>
          <w:rFonts w:eastAsia="ＭＳ 明朝"/>
          <w:sz w:val="22"/>
          <w:szCs w:val="22"/>
          <w:lang w:eastAsia="ja-JP"/>
        </w:rPr>
        <w:t>me up with the discussions of V2X synchronization source priority. Meanwhile, it i</w:t>
      </w:r>
      <w:r w:rsidR="001204CD">
        <w:rPr>
          <w:rFonts w:eastAsia="ＭＳ 明朝"/>
          <w:sz w:val="22"/>
          <w:szCs w:val="22"/>
          <w:lang w:eastAsia="ja-JP"/>
        </w:rPr>
        <w:t xml:space="preserve">s </w:t>
      </w:r>
      <w:r>
        <w:rPr>
          <w:rFonts w:eastAsia="ＭＳ 明朝"/>
          <w:sz w:val="22"/>
          <w:szCs w:val="22"/>
          <w:lang w:eastAsia="ja-JP"/>
        </w:rPr>
        <w:t>assumed that eNB doesn’t always have GNSS timing</w:t>
      </w:r>
      <w:r w:rsidR="00777917">
        <w:rPr>
          <w:rFonts w:eastAsia="ＭＳ 明朝"/>
          <w:sz w:val="22"/>
          <w:szCs w:val="22"/>
          <w:lang w:eastAsia="ja-JP"/>
        </w:rPr>
        <w:t xml:space="preserve"> [3]</w:t>
      </w:r>
      <w:r>
        <w:rPr>
          <w:rFonts w:eastAsia="ＭＳ 明朝"/>
          <w:sz w:val="22"/>
          <w:szCs w:val="22"/>
          <w:lang w:eastAsia="ja-JP"/>
        </w:rPr>
        <w:t>, which simply indicate</w:t>
      </w:r>
      <w:r w:rsidR="00777917">
        <w:rPr>
          <w:rFonts w:eastAsia="ＭＳ 明朝"/>
          <w:sz w:val="22"/>
          <w:szCs w:val="22"/>
          <w:lang w:eastAsia="ja-JP"/>
        </w:rPr>
        <w:t>s</w:t>
      </w:r>
      <w:r>
        <w:rPr>
          <w:rFonts w:eastAsia="ＭＳ 明朝"/>
          <w:sz w:val="22"/>
          <w:szCs w:val="22"/>
          <w:lang w:eastAsia="ja-JP"/>
        </w:rPr>
        <w:t xml:space="preserve"> the possibility that eNB timing </w:t>
      </w:r>
      <w:r w:rsidR="00777917">
        <w:rPr>
          <w:rFonts w:eastAsia="ＭＳ 明朝"/>
          <w:sz w:val="22"/>
          <w:szCs w:val="22"/>
          <w:lang w:eastAsia="ja-JP"/>
        </w:rPr>
        <w:t>may differ</w:t>
      </w:r>
      <w:r>
        <w:rPr>
          <w:rFonts w:eastAsia="ＭＳ 明朝"/>
          <w:sz w:val="22"/>
          <w:szCs w:val="22"/>
          <w:lang w:eastAsia="ja-JP"/>
        </w:rPr>
        <w:t xml:space="preserve"> from GNSS timing</w:t>
      </w:r>
      <w:r w:rsidR="00777917">
        <w:rPr>
          <w:rFonts w:eastAsia="ＭＳ 明朝"/>
          <w:sz w:val="22"/>
          <w:szCs w:val="22"/>
          <w:lang w:eastAsia="ja-JP"/>
        </w:rPr>
        <w:t>. Therefore, no matter the priority relationship between them</w:t>
      </w:r>
      <w:r w:rsidR="00C8793D">
        <w:rPr>
          <w:rFonts w:eastAsia="ＭＳ 明朝"/>
          <w:sz w:val="22"/>
          <w:szCs w:val="22"/>
          <w:lang w:eastAsia="ja-JP"/>
        </w:rPr>
        <w:t>s</w:t>
      </w:r>
      <w:r w:rsidR="00777917">
        <w:rPr>
          <w:rFonts w:eastAsia="ＭＳ 明朝"/>
          <w:sz w:val="22"/>
          <w:szCs w:val="22"/>
          <w:lang w:eastAsia="ja-JP"/>
        </w:rPr>
        <w:t>,</w:t>
      </w:r>
      <w:r>
        <w:rPr>
          <w:rFonts w:eastAsia="ＭＳ 明朝"/>
          <w:sz w:val="22"/>
          <w:szCs w:val="22"/>
          <w:lang w:eastAsia="ja-JP"/>
        </w:rPr>
        <w:t xml:space="preserve"> </w:t>
      </w:r>
      <w:r w:rsidR="00777917">
        <w:rPr>
          <w:rFonts w:eastAsia="ＭＳ 明朝"/>
          <w:sz w:val="22"/>
          <w:szCs w:val="22"/>
          <w:lang w:eastAsia="ja-JP"/>
        </w:rPr>
        <w:t>it is always</w:t>
      </w:r>
      <w:r>
        <w:rPr>
          <w:rFonts w:eastAsia="ＭＳ 明朝"/>
          <w:sz w:val="22"/>
          <w:szCs w:val="22"/>
          <w:lang w:eastAsia="ja-JP"/>
        </w:rPr>
        <w:t xml:space="preserve"> </w:t>
      </w:r>
      <w:r w:rsidR="006E28E0">
        <w:rPr>
          <w:rFonts w:eastAsia="ＭＳ 明朝"/>
          <w:sz w:val="22"/>
          <w:szCs w:val="22"/>
          <w:lang w:eastAsia="ja-JP"/>
        </w:rPr>
        <w:t>necessary</w:t>
      </w:r>
      <w:r w:rsidR="00777917">
        <w:rPr>
          <w:rFonts w:eastAsia="ＭＳ 明朝"/>
          <w:sz w:val="22"/>
          <w:szCs w:val="22"/>
          <w:lang w:eastAsia="ja-JP"/>
        </w:rPr>
        <w:t xml:space="preserve"> to distinguish eNB timing from</w:t>
      </w:r>
      <w:r>
        <w:rPr>
          <w:rFonts w:eastAsia="ＭＳ 明朝"/>
          <w:sz w:val="22"/>
          <w:szCs w:val="22"/>
          <w:lang w:eastAsia="ja-JP"/>
        </w:rPr>
        <w:t xml:space="preserve"> GNSS timing</w:t>
      </w:r>
      <w:r w:rsidR="00777917">
        <w:rPr>
          <w:rFonts w:eastAsia="ＭＳ 明朝"/>
          <w:sz w:val="22"/>
          <w:szCs w:val="22"/>
          <w:lang w:eastAsia="ja-JP"/>
        </w:rPr>
        <w:t xml:space="preserve"> for the purpose of normal V2X communications. </w:t>
      </w:r>
      <w:r>
        <w:rPr>
          <w:rFonts w:eastAsia="ＭＳ 明朝"/>
          <w:sz w:val="22"/>
          <w:szCs w:val="22"/>
          <w:lang w:eastAsia="ja-JP"/>
        </w:rPr>
        <w:t xml:space="preserve">  </w:t>
      </w:r>
      <w:r w:rsidR="00075EBD" w:rsidRPr="003D0A10">
        <w:rPr>
          <w:rFonts w:eastAsia="ＭＳ 明朝" w:hint="eastAsia"/>
          <w:sz w:val="22"/>
          <w:szCs w:val="22"/>
          <w:lang w:eastAsia="ja-JP"/>
        </w:rPr>
        <w:t xml:space="preserve"> </w:t>
      </w:r>
    </w:p>
    <w:p w:rsidR="00777917" w:rsidRPr="006F48D5" w:rsidRDefault="00777917" w:rsidP="00777917">
      <w:pPr>
        <w:jc w:val="both"/>
        <w:rPr>
          <w:b/>
          <w:i/>
          <w:sz w:val="22"/>
          <w:szCs w:val="22"/>
          <w:u w:val="single"/>
        </w:rPr>
      </w:pPr>
      <w:r w:rsidRPr="006F48D5">
        <w:rPr>
          <w:b/>
          <w:i/>
          <w:sz w:val="22"/>
          <w:szCs w:val="22"/>
          <w:u w:val="single"/>
        </w:rPr>
        <w:t xml:space="preserve">Proposal </w:t>
      </w:r>
      <w:r>
        <w:rPr>
          <w:b/>
          <w:i/>
          <w:sz w:val="22"/>
          <w:szCs w:val="22"/>
          <w:u w:val="single"/>
        </w:rPr>
        <w:t>1</w:t>
      </w:r>
      <w:r w:rsidRPr="006F48D5">
        <w:rPr>
          <w:b/>
          <w:i/>
          <w:sz w:val="22"/>
          <w:szCs w:val="22"/>
          <w:u w:val="single"/>
        </w:rPr>
        <w:t xml:space="preserve">: </w:t>
      </w:r>
    </w:p>
    <w:p w:rsidR="00777917" w:rsidRDefault="00777917" w:rsidP="00777917">
      <w:pPr>
        <w:numPr>
          <w:ilvl w:val="0"/>
          <w:numId w:val="5"/>
        </w:numPr>
        <w:jc w:val="both"/>
        <w:rPr>
          <w:b/>
          <w:i/>
          <w:sz w:val="22"/>
          <w:szCs w:val="22"/>
          <w:lang w:val="en-US"/>
        </w:rPr>
      </w:pPr>
      <w:r>
        <w:rPr>
          <w:rFonts w:eastAsia="ＭＳ 明朝"/>
          <w:b/>
          <w:i/>
          <w:sz w:val="22"/>
          <w:szCs w:val="22"/>
          <w:lang w:val="en-US" w:eastAsia="ja-JP"/>
        </w:rPr>
        <w:t>GNSS timing should be explicitly distinguishable from eNB timing during synchronization procedures.</w:t>
      </w:r>
    </w:p>
    <w:p w:rsidR="00FF4B08" w:rsidRDefault="00FF4B08" w:rsidP="009F1202">
      <w:pPr>
        <w:jc w:val="both"/>
        <w:rPr>
          <w:rFonts w:eastAsia="ＭＳ 明朝"/>
          <w:sz w:val="22"/>
          <w:szCs w:val="22"/>
          <w:lang w:val="en-US" w:eastAsia="ja-JP"/>
        </w:rPr>
      </w:pPr>
    </w:p>
    <w:p w:rsidR="003D0A10" w:rsidRDefault="00777917" w:rsidP="009F1202">
      <w:pPr>
        <w:jc w:val="both"/>
        <w:rPr>
          <w:rFonts w:eastAsia="ＭＳ 明朝"/>
          <w:sz w:val="22"/>
          <w:szCs w:val="22"/>
          <w:lang w:val="en-US" w:eastAsia="ja-JP"/>
        </w:rPr>
      </w:pPr>
      <w:r>
        <w:rPr>
          <w:rFonts w:eastAsia="ＭＳ 明朝"/>
          <w:sz w:val="22"/>
          <w:szCs w:val="22"/>
          <w:lang w:val="en-US" w:eastAsia="ja-JP"/>
        </w:rPr>
        <w:t xml:space="preserve">As a result, GNSS timing </w:t>
      </w:r>
      <w:r w:rsidR="006E28E0">
        <w:rPr>
          <w:rFonts w:eastAsia="ＭＳ 明朝"/>
          <w:sz w:val="22"/>
          <w:szCs w:val="22"/>
          <w:lang w:val="en-US" w:eastAsia="ja-JP"/>
        </w:rPr>
        <w:t xml:space="preserve">information </w:t>
      </w:r>
      <w:r>
        <w:rPr>
          <w:rFonts w:eastAsia="ＭＳ 明朝"/>
          <w:sz w:val="22"/>
          <w:szCs w:val="22"/>
          <w:lang w:val="en-US" w:eastAsia="ja-JP"/>
        </w:rPr>
        <w:t xml:space="preserve">should be considered in V2X synchronization signal design, with the baseline of Rel-12 and Rel-13 SLSS/PSBCH design. It can be FFS that </w:t>
      </w:r>
      <w:r w:rsidR="006E28E0">
        <w:rPr>
          <w:rFonts w:eastAsia="ＭＳ 明朝"/>
          <w:sz w:val="22"/>
          <w:szCs w:val="22"/>
          <w:lang w:val="en-US" w:eastAsia="ja-JP"/>
        </w:rPr>
        <w:t xml:space="preserve">how to carry </w:t>
      </w:r>
      <w:r>
        <w:rPr>
          <w:rFonts w:eastAsia="ＭＳ 明朝"/>
          <w:sz w:val="22"/>
          <w:szCs w:val="22"/>
          <w:lang w:val="en-US" w:eastAsia="ja-JP"/>
        </w:rPr>
        <w:t>this new timing information</w:t>
      </w:r>
      <w:r w:rsidR="006E28E0">
        <w:rPr>
          <w:rFonts w:eastAsia="ＭＳ 明朝"/>
          <w:sz w:val="22"/>
          <w:szCs w:val="22"/>
          <w:lang w:val="en-US" w:eastAsia="ja-JP"/>
        </w:rPr>
        <w:t xml:space="preserve">, either by SLSS sequence, or PSBCH, with the assumption that no new synchronization sequence will be defined. </w:t>
      </w:r>
      <w:r>
        <w:rPr>
          <w:rFonts w:eastAsia="ＭＳ 明朝"/>
          <w:sz w:val="22"/>
          <w:szCs w:val="22"/>
          <w:lang w:val="en-US" w:eastAsia="ja-JP"/>
        </w:rPr>
        <w:t xml:space="preserve"> </w:t>
      </w:r>
    </w:p>
    <w:p w:rsidR="003D0A10" w:rsidRPr="00FF4B08" w:rsidRDefault="00FF4B08" w:rsidP="009F1202">
      <w:pPr>
        <w:jc w:val="both"/>
        <w:rPr>
          <w:rFonts w:eastAsia="ＭＳ 明朝"/>
          <w:sz w:val="22"/>
          <w:szCs w:val="22"/>
          <w:lang w:val="en-US" w:eastAsia="ja-JP"/>
        </w:rPr>
      </w:pPr>
      <w:r>
        <w:rPr>
          <w:rFonts w:eastAsia="ＭＳ 明朝"/>
          <w:sz w:val="22"/>
          <w:szCs w:val="22"/>
          <w:lang w:val="en-US" w:eastAsia="ja-JP"/>
        </w:rPr>
        <w:t xml:space="preserve">Another remaining V2X synchronization issue </w:t>
      </w:r>
      <w:r w:rsidR="006E28E0">
        <w:rPr>
          <w:rFonts w:eastAsia="ＭＳ 明朝"/>
          <w:sz w:val="22"/>
          <w:szCs w:val="22"/>
          <w:lang w:val="en-US" w:eastAsia="ja-JP"/>
        </w:rPr>
        <w:t xml:space="preserve">arised </w:t>
      </w:r>
      <w:r>
        <w:rPr>
          <w:rFonts w:eastAsia="ＭＳ 明朝"/>
          <w:sz w:val="22"/>
          <w:szCs w:val="22"/>
          <w:lang w:val="en-US" w:eastAsia="ja-JP"/>
        </w:rPr>
        <w:t xml:space="preserve">from [3] is </w:t>
      </w:r>
      <w:r w:rsidR="006E28E0">
        <w:rPr>
          <w:rFonts w:eastAsia="ＭＳ 明朝"/>
          <w:sz w:val="22"/>
          <w:szCs w:val="22"/>
          <w:lang w:val="en-US" w:eastAsia="ja-JP"/>
        </w:rPr>
        <w:t>as the following</w:t>
      </w:r>
      <w:r>
        <w:rPr>
          <w:rFonts w:eastAsia="ＭＳ 明朝"/>
          <w:sz w:val="22"/>
          <w:szCs w:val="22"/>
          <w:lang w:val="en-US" w:eastAsia="ja-JP"/>
        </w:rPr>
        <w:t>:</w:t>
      </w:r>
    </w:p>
    <w:p w:rsidR="003D0A10" w:rsidRPr="00875AB6" w:rsidRDefault="003D0A10" w:rsidP="003D0A10">
      <w:pPr>
        <w:numPr>
          <w:ilvl w:val="0"/>
          <w:numId w:val="26"/>
        </w:numPr>
        <w:spacing w:after="0"/>
        <w:rPr>
          <w:i/>
          <w:iCs/>
          <w:lang w:eastAsia="ja-JP"/>
        </w:rPr>
      </w:pPr>
      <w:r w:rsidRPr="00875AB6">
        <w:rPr>
          <w:i/>
          <w:iCs/>
          <w:lang w:eastAsia="ja-JP"/>
        </w:rPr>
        <w:t>At least reuse priority order SLSS_net with in coverage indicator 1, SLSS_net with in coverage indicator 0, SLSS_oon</w:t>
      </w:r>
    </w:p>
    <w:p w:rsidR="003D0A10" w:rsidRPr="00875AB6" w:rsidRDefault="003D0A10" w:rsidP="003D0A10">
      <w:pPr>
        <w:numPr>
          <w:ilvl w:val="1"/>
          <w:numId w:val="26"/>
        </w:numPr>
        <w:spacing w:after="0"/>
        <w:rPr>
          <w:i/>
          <w:iCs/>
          <w:lang w:eastAsia="ja-JP"/>
        </w:rPr>
      </w:pPr>
      <w:r w:rsidRPr="00875AB6">
        <w:rPr>
          <w:i/>
          <w:iCs/>
          <w:lang w:eastAsia="ja-JP"/>
        </w:rPr>
        <w:t xml:space="preserve">FFS: any new priorities </w:t>
      </w:r>
      <w:r w:rsidRPr="00875AB6">
        <w:rPr>
          <w:rFonts w:hint="eastAsia"/>
          <w:i/>
          <w:iCs/>
          <w:lang w:eastAsia="ja-JP"/>
        </w:rPr>
        <w:t>can be defined</w:t>
      </w:r>
      <w:r w:rsidRPr="00875AB6">
        <w:rPr>
          <w:i/>
          <w:iCs/>
          <w:lang w:eastAsia="ja-JP"/>
        </w:rPr>
        <w:t xml:space="preserve"> if benefits are shown</w:t>
      </w:r>
    </w:p>
    <w:p w:rsidR="003D0A10" w:rsidRPr="00875AB6" w:rsidRDefault="003D0A10" w:rsidP="003D0A10">
      <w:pPr>
        <w:numPr>
          <w:ilvl w:val="1"/>
          <w:numId w:val="26"/>
        </w:numPr>
        <w:spacing w:after="0"/>
        <w:rPr>
          <w:i/>
          <w:iCs/>
          <w:lang w:eastAsia="ja-JP"/>
        </w:rPr>
      </w:pPr>
      <w:r w:rsidRPr="00875AB6">
        <w:rPr>
          <w:rFonts w:hint="eastAsia"/>
          <w:i/>
          <w:iCs/>
          <w:lang w:eastAsia="ja-JP"/>
        </w:rPr>
        <w:t>FFS: Definition of SLSS_net, SLSS_oon</w:t>
      </w:r>
    </w:p>
    <w:p w:rsidR="003D0A10" w:rsidRDefault="003D0A10" w:rsidP="00FF4B08">
      <w:pPr>
        <w:numPr>
          <w:ilvl w:val="1"/>
          <w:numId w:val="26"/>
        </w:numPr>
        <w:spacing w:after="0"/>
        <w:rPr>
          <w:i/>
          <w:iCs/>
          <w:lang w:eastAsia="ja-JP"/>
        </w:rPr>
      </w:pPr>
      <w:r w:rsidRPr="00875AB6">
        <w:rPr>
          <w:rFonts w:hint="eastAsia"/>
          <w:i/>
          <w:iCs/>
          <w:lang w:eastAsia="ja-JP"/>
        </w:rPr>
        <w:t xml:space="preserve">FFS: GNSS or GNSS </w:t>
      </w:r>
      <w:r w:rsidRPr="00875AB6">
        <w:rPr>
          <w:rFonts w:hint="eastAsia"/>
          <w:i/>
          <w:szCs w:val="22"/>
          <w:lang w:eastAsia="ja-JP"/>
        </w:rPr>
        <w:t>equivalent priority</w:t>
      </w:r>
    </w:p>
    <w:p w:rsidR="00FF4B08" w:rsidRPr="00FF4B08" w:rsidRDefault="00FF4B08" w:rsidP="00FF4B08">
      <w:pPr>
        <w:spacing w:after="0"/>
        <w:ind w:left="1080"/>
        <w:rPr>
          <w:i/>
          <w:iCs/>
          <w:lang w:eastAsia="ja-JP"/>
        </w:rPr>
      </w:pPr>
    </w:p>
    <w:p w:rsidR="00FF4B08" w:rsidRDefault="00FF4B08" w:rsidP="000A7498">
      <w:pPr>
        <w:jc w:val="both"/>
        <w:rPr>
          <w:sz w:val="22"/>
          <w:szCs w:val="22"/>
        </w:rPr>
      </w:pPr>
      <w:r>
        <w:rPr>
          <w:sz w:val="22"/>
          <w:szCs w:val="22"/>
        </w:rPr>
        <w:t xml:space="preserve">According to the specification [4], SLSS_net and SLSS_oon </w:t>
      </w:r>
      <w:r w:rsidR="000324C4">
        <w:rPr>
          <w:sz w:val="22"/>
          <w:szCs w:val="22"/>
        </w:rPr>
        <w:t xml:space="preserve">represent </w:t>
      </w:r>
      <w:r>
        <w:rPr>
          <w:sz w:val="22"/>
          <w:szCs w:val="22"/>
        </w:rPr>
        <w:t xml:space="preserve">synchronization source type, whether the timing is from E-UTRAN, or out of coverage UEs. In order to be compatiable to D2D with least specification work </w:t>
      </w:r>
      <w:r w:rsidR="000324C4">
        <w:rPr>
          <w:sz w:val="22"/>
          <w:szCs w:val="22"/>
        </w:rPr>
        <w:t xml:space="preserve">and distinguish whether timing reference is eNB or not, </w:t>
      </w:r>
      <w:r>
        <w:rPr>
          <w:sz w:val="22"/>
          <w:szCs w:val="22"/>
        </w:rPr>
        <w:t>we propose:</w:t>
      </w:r>
    </w:p>
    <w:p w:rsidR="00FF4B08" w:rsidRPr="006F48D5" w:rsidRDefault="00FF4B08" w:rsidP="00FF4B08">
      <w:pPr>
        <w:jc w:val="both"/>
        <w:rPr>
          <w:b/>
          <w:i/>
          <w:sz w:val="22"/>
          <w:szCs w:val="22"/>
          <w:u w:val="single"/>
        </w:rPr>
      </w:pPr>
      <w:r w:rsidRPr="006F48D5">
        <w:rPr>
          <w:b/>
          <w:i/>
          <w:sz w:val="22"/>
          <w:szCs w:val="22"/>
          <w:u w:val="single"/>
        </w:rPr>
        <w:t xml:space="preserve">Proposal </w:t>
      </w:r>
      <w:r>
        <w:rPr>
          <w:b/>
          <w:i/>
          <w:sz w:val="22"/>
          <w:szCs w:val="22"/>
          <w:u w:val="single"/>
        </w:rPr>
        <w:t>2</w:t>
      </w:r>
      <w:r w:rsidRPr="006F48D5">
        <w:rPr>
          <w:b/>
          <w:i/>
          <w:sz w:val="22"/>
          <w:szCs w:val="22"/>
          <w:u w:val="single"/>
        </w:rPr>
        <w:t xml:space="preserve">: </w:t>
      </w:r>
    </w:p>
    <w:p w:rsidR="00FF4B08" w:rsidRDefault="00FF4B08" w:rsidP="00FF4B08">
      <w:pPr>
        <w:numPr>
          <w:ilvl w:val="0"/>
          <w:numId w:val="5"/>
        </w:numPr>
        <w:jc w:val="both"/>
        <w:rPr>
          <w:b/>
          <w:i/>
          <w:sz w:val="22"/>
          <w:szCs w:val="22"/>
          <w:lang w:val="en-US"/>
        </w:rPr>
      </w:pPr>
      <w:r>
        <w:rPr>
          <w:rFonts w:eastAsia="ＭＳ 明朝"/>
          <w:b/>
          <w:i/>
          <w:sz w:val="22"/>
          <w:szCs w:val="22"/>
          <w:lang w:val="en-US" w:eastAsia="ja-JP"/>
        </w:rPr>
        <w:t>The definition</w:t>
      </w:r>
      <w:r w:rsidR="0053436E">
        <w:rPr>
          <w:rFonts w:eastAsia="ＭＳ 明朝"/>
          <w:b/>
          <w:i/>
          <w:sz w:val="22"/>
          <w:szCs w:val="22"/>
          <w:lang w:val="en-US" w:eastAsia="ja-JP"/>
        </w:rPr>
        <w:t>s</w:t>
      </w:r>
      <w:r>
        <w:rPr>
          <w:rFonts w:eastAsia="ＭＳ 明朝"/>
          <w:b/>
          <w:i/>
          <w:sz w:val="22"/>
          <w:szCs w:val="22"/>
          <w:lang w:val="en-US" w:eastAsia="ja-JP"/>
        </w:rPr>
        <w:t xml:space="preserve"> of SLSS_net and SLSS_oon should be </w:t>
      </w:r>
      <w:r w:rsidR="0053436E">
        <w:rPr>
          <w:rFonts w:eastAsia="ＭＳ 明朝"/>
          <w:b/>
          <w:i/>
          <w:sz w:val="22"/>
          <w:szCs w:val="22"/>
          <w:lang w:val="en-US" w:eastAsia="ja-JP"/>
        </w:rPr>
        <w:t xml:space="preserve">kept the same </w:t>
      </w:r>
      <w:r>
        <w:rPr>
          <w:rFonts w:eastAsia="ＭＳ 明朝"/>
          <w:b/>
          <w:i/>
          <w:sz w:val="22"/>
          <w:szCs w:val="22"/>
          <w:lang w:val="en-US" w:eastAsia="ja-JP"/>
        </w:rPr>
        <w:t xml:space="preserve">as </w:t>
      </w:r>
      <w:r w:rsidR="0053436E">
        <w:rPr>
          <w:rFonts w:eastAsia="ＭＳ 明朝"/>
          <w:b/>
          <w:i/>
          <w:sz w:val="22"/>
          <w:szCs w:val="22"/>
          <w:lang w:val="en-US" w:eastAsia="ja-JP"/>
        </w:rPr>
        <w:t>those in</w:t>
      </w:r>
      <w:r>
        <w:rPr>
          <w:rFonts w:eastAsia="ＭＳ 明朝"/>
          <w:b/>
          <w:i/>
          <w:sz w:val="22"/>
          <w:szCs w:val="22"/>
          <w:lang w:val="en-US" w:eastAsia="ja-JP"/>
        </w:rPr>
        <w:t xml:space="preserve"> Rel-12/Rel-13</w:t>
      </w:r>
      <w:r w:rsidR="0053436E">
        <w:rPr>
          <w:rFonts w:eastAsia="ＭＳ 明朝"/>
          <w:b/>
          <w:i/>
          <w:sz w:val="22"/>
          <w:szCs w:val="22"/>
          <w:lang w:val="en-US" w:eastAsia="ja-JP"/>
        </w:rPr>
        <w:t xml:space="preserve"> sidelink communications</w:t>
      </w:r>
      <w:r>
        <w:rPr>
          <w:rFonts w:eastAsia="ＭＳ 明朝"/>
          <w:b/>
          <w:i/>
          <w:sz w:val="22"/>
          <w:szCs w:val="22"/>
          <w:lang w:val="en-US" w:eastAsia="ja-JP"/>
        </w:rPr>
        <w:t>.</w:t>
      </w:r>
    </w:p>
    <w:p w:rsidR="004E38EC" w:rsidRDefault="00FF4B08" w:rsidP="000A7498">
      <w:pPr>
        <w:jc w:val="both"/>
        <w:rPr>
          <w:sz w:val="22"/>
          <w:szCs w:val="22"/>
        </w:rPr>
      </w:pPr>
      <w:r>
        <w:rPr>
          <w:sz w:val="22"/>
          <w:szCs w:val="22"/>
        </w:rPr>
        <w:t xml:space="preserve">    </w:t>
      </w:r>
    </w:p>
    <w:p w:rsidR="0053436E" w:rsidRDefault="003D7F11" w:rsidP="000A7498">
      <w:pPr>
        <w:jc w:val="both"/>
        <w:rPr>
          <w:sz w:val="22"/>
          <w:szCs w:val="22"/>
        </w:rPr>
      </w:pPr>
      <w:r>
        <w:rPr>
          <w:sz w:val="22"/>
          <w:szCs w:val="22"/>
        </w:rPr>
        <w:t>Recalling in D2D synchronization design, the number of timing hops is strictly restricted, because after multiple hops, the timing is not reliable any more. In V2V communications, synchronization signal reliability is still a</w:t>
      </w:r>
      <w:r w:rsidR="00CC6427">
        <w:rPr>
          <w:sz w:val="22"/>
          <w:szCs w:val="22"/>
        </w:rPr>
        <w:t>n</w:t>
      </w:r>
      <w:r>
        <w:rPr>
          <w:sz w:val="22"/>
          <w:szCs w:val="22"/>
        </w:rPr>
        <w:t xml:space="preserve"> issue. T</w:t>
      </w:r>
      <w:r w:rsidR="00FF4B08">
        <w:rPr>
          <w:sz w:val="22"/>
          <w:szCs w:val="22"/>
        </w:rPr>
        <w:t xml:space="preserve">he </w:t>
      </w:r>
      <w:r w:rsidR="0053436E">
        <w:rPr>
          <w:sz w:val="22"/>
          <w:szCs w:val="22"/>
        </w:rPr>
        <w:t>research work</w:t>
      </w:r>
      <w:r w:rsidR="00FF4B08">
        <w:rPr>
          <w:sz w:val="22"/>
          <w:szCs w:val="22"/>
        </w:rPr>
        <w:t xml:space="preserve"> in [5]</w:t>
      </w:r>
      <w:r w:rsidR="00F12974">
        <w:rPr>
          <w:sz w:val="22"/>
          <w:szCs w:val="22"/>
        </w:rPr>
        <w:t xml:space="preserve"> and [6] show</w:t>
      </w:r>
      <w:r w:rsidR="00FF4B08">
        <w:rPr>
          <w:sz w:val="22"/>
          <w:szCs w:val="22"/>
        </w:rPr>
        <w:t xml:space="preserve"> </w:t>
      </w:r>
      <w:r w:rsidR="00CC6427">
        <w:rPr>
          <w:sz w:val="22"/>
          <w:szCs w:val="22"/>
        </w:rPr>
        <w:t xml:space="preserve">that </w:t>
      </w:r>
      <w:r w:rsidR="00FF4B08">
        <w:rPr>
          <w:sz w:val="22"/>
          <w:szCs w:val="22"/>
        </w:rPr>
        <w:t>the sy</w:t>
      </w:r>
      <w:r w:rsidR="00BA5FCB">
        <w:rPr>
          <w:sz w:val="22"/>
          <w:szCs w:val="22"/>
        </w:rPr>
        <w:t>nchronization timing accuracy can</w:t>
      </w:r>
      <w:r w:rsidR="00FF4B08">
        <w:rPr>
          <w:sz w:val="22"/>
          <w:szCs w:val="22"/>
        </w:rPr>
        <w:t xml:space="preserve"> </w:t>
      </w:r>
      <w:r w:rsidR="00BA5FCB">
        <w:rPr>
          <w:sz w:val="22"/>
          <w:szCs w:val="22"/>
        </w:rPr>
        <w:t xml:space="preserve">be </w:t>
      </w:r>
      <w:r w:rsidR="00FF4B08">
        <w:rPr>
          <w:sz w:val="22"/>
          <w:szCs w:val="22"/>
        </w:rPr>
        <w:t xml:space="preserve">significantly </w:t>
      </w:r>
      <w:r>
        <w:rPr>
          <w:sz w:val="22"/>
          <w:szCs w:val="22"/>
        </w:rPr>
        <w:t>affected by the velocity of UEs</w:t>
      </w:r>
      <w:r w:rsidR="00FF4B08">
        <w:rPr>
          <w:sz w:val="22"/>
          <w:szCs w:val="22"/>
        </w:rPr>
        <w:t xml:space="preserve"> due to </w:t>
      </w:r>
      <w:r w:rsidR="00F12974">
        <w:rPr>
          <w:sz w:val="22"/>
          <w:szCs w:val="22"/>
        </w:rPr>
        <w:t>potential</w:t>
      </w:r>
      <w:r w:rsidR="00FF4B08">
        <w:rPr>
          <w:sz w:val="22"/>
          <w:szCs w:val="22"/>
        </w:rPr>
        <w:t xml:space="preserve"> </w:t>
      </w:r>
      <w:r>
        <w:rPr>
          <w:sz w:val="22"/>
          <w:szCs w:val="22"/>
        </w:rPr>
        <w:t xml:space="preserve">severe </w:t>
      </w:r>
      <w:r w:rsidR="00FF4B08">
        <w:rPr>
          <w:sz w:val="22"/>
          <w:szCs w:val="22"/>
        </w:rPr>
        <w:t>Doppler shift</w:t>
      </w:r>
      <w:r w:rsidR="00F12974">
        <w:rPr>
          <w:sz w:val="22"/>
          <w:szCs w:val="22"/>
        </w:rPr>
        <w:t xml:space="preserve">, especially when the UE is in very high </w:t>
      </w:r>
      <w:r w:rsidR="0053436E">
        <w:rPr>
          <w:sz w:val="22"/>
          <w:szCs w:val="22"/>
        </w:rPr>
        <w:t>velocity</w:t>
      </w:r>
      <w:r w:rsidR="00BA5FCB">
        <w:rPr>
          <w:sz w:val="22"/>
          <w:szCs w:val="22"/>
        </w:rPr>
        <w:t>.</w:t>
      </w:r>
      <w:r w:rsidR="00EF026B">
        <w:rPr>
          <w:sz w:val="22"/>
          <w:szCs w:val="22"/>
        </w:rPr>
        <w:t xml:space="preserve"> </w:t>
      </w:r>
      <w:r w:rsidR="00BA5FCB">
        <w:rPr>
          <w:sz w:val="22"/>
          <w:szCs w:val="22"/>
        </w:rPr>
        <w:t>Furthermore,</w:t>
      </w:r>
      <w:r w:rsidR="00EF026B">
        <w:rPr>
          <w:sz w:val="22"/>
          <w:szCs w:val="22"/>
        </w:rPr>
        <w:t xml:space="preserve"> the synchronization signal itself has no advanced technologies such as enhanced DMRS </w:t>
      </w:r>
      <w:r w:rsidR="00BA5FCB">
        <w:rPr>
          <w:sz w:val="22"/>
          <w:szCs w:val="22"/>
        </w:rPr>
        <w:t>and channel coding to combat those errors</w:t>
      </w:r>
      <w:r w:rsidR="00FF4B08">
        <w:rPr>
          <w:sz w:val="22"/>
          <w:szCs w:val="22"/>
        </w:rPr>
        <w:t>.</w:t>
      </w:r>
      <w:r w:rsidR="00F12974">
        <w:rPr>
          <w:sz w:val="22"/>
          <w:szCs w:val="22"/>
        </w:rPr>
        <w:t xml:space="preserve"> </w:t>
      </w:r>
    </w:p>
    <w:p w:rsidR="003D7F11" w:rsidRDefault="003D7F11" w:rsidP="000A7498">
      <w:pPr>
        <w:jc w:val="both"/>
        <w:rPr>
          <w:sz w:val="22"/>
          <w:szCs w:val="22"/>
        </w:rPr>
      </w:pPr>
    </w:p>
    <w:p w:rsidR="003D7F11" w:rsidRPr="00CC6427" w:rsidRDefault="003D7F11" w:rsidP="000A7498">
      <w:pPr>
        <w:jc w:val="both"/>
        <w:rPr>
          <w:b/>
          <w:i/>
          <w:sz w:val="22"/>
          <w:szCs w:val="22"/>
          <w:u w:val="single"/>
        </w:rPr>
      </w:pPr>
      <w:r w:rsidRPr="00CC6427">
        <w:rPr>
          <w:b/>
          <w:i/>
          <w:sz w:val="22"/>
          <w:szCs w:val="22"/>
          <w:u w:val="single"/>
        </w:rPr>
        <w:t>Observation:</w:t>
      </w:r>
    </w:p>
    <w:p w:rsidR="00CC6427" w:rsidRDefault="00F25025" w:rsidP="00CC6427">
      <w:pPr>
        <w:numPr>
          <w:ilvl w:val="0"/>
          <w:numId w:val="5"/>
        </w:numPr>
        <w:jc w:val="both"/>
        <w:rPr>
          <w:b/>
          <w:i/>
          <w:sz w:val="22"/>
          <w:szCs w:val="22"/>
          <w:lang w:val="en-US"/>
        </w:rPr>
      </w:pPr>
      <w:r>
        <w:rPr>
          <w:rFonts w:eastAsia="ＭＳ 明朝"/>
          <w:b/>
          <w:i/>
          <w:sz w:val="22"/>
          <w:szCs w:val="22"/>
          <w:lang w:val="en-US" w:eastAsia="ja-JP"/>
        </w:rPr>
        <w:t>Different from D2D operating with low velocity UEs, V2X s</w:t>
      </w:r>
      <w:r w:rsidR="00CC6427">
        <w:rPr>
          <w:rFonts w:eastAsia="ＭＳ 明朝"/>
          <w:b/>
          <w:i/>
          <w:sz w:val="22"/>
          <w:szCs w:val="22"/>
          <w:lang w:val="en-US" w:eastAsia="ja-JP"/>
        </w:rPr>
        <w:t>ynchronization signal reliability should not be solely related to signal quality/</w:t>
      </w:r>
      <w:r>
        <w:rPr>
          <w:rFonts w:eastAsia="ＭＳ 明朝"/>
          <w:b/>
          <w:i/>
          <w:sz w:val="22"/>
          <w:szCs w:val="22"/>
          <w:lang w:val="en-US" w:eastAsia="ja-JP"/>
        </w:rPr>
        <w:t>strength; it also relates to UE’s velocity.</w:t>
      </w:r>
    </w:p>
    <w:p w:rsidR="003D7F11" w:rsidRDefault="003D7F11" w:rsidP="000A7498">
      <w:pPr>
        <w:jc w:val="both"/>
        <w:rPr>
          <w:sz w:val="22"/>
          <w:szCs w:val="22"/>
        </w:rPr>
      </w:pPr>
    </w:p>
    <w:p w:rsidR="00EF026B" w:rsidRDefault="00EF026B" w:rsidP="000A7498">
      <w:pPr>
        <w:jc w:val="both"/>
        <w:rPr>
          <w:sz w:val="22"/>
          <w:szCs w:val="22"/>
        </w:rPr>
      </w:pPr>
      <w:r>
        <w:rPr>
          <w:sz w:val="22"/>
          <w:szCs w:val="22"/>
        </w:rPr>
        <w:t>Therefore, i</w:t>
      </w:r>
      <w:r w:rsidR="00F12974">
        <w:rPr>
          <w:sz w:val="22"/>
          <w:szCs w:val="22"/>
        </w:rPr>
        <w:t xml:space="preserve">f </w:t>
      </w:r>
      <w:r>
        <w:rPr>
          <w:sz w:val="22"/>
          <w:szCs w:val="22"/>
        </w:rPr>
        <w:t xml:space="preserve">still </w:t>
      </w:r>
      <w:r w:rsidR="00F12974">
        <w:rPr>
          <w:sz w:val="22"/>
          <w:szCs w:val="22"/>
        </w:rPr>
        <w:t xml:space="preserve">adopting the legacy </w:t>
      </w:r>
      <w:r>
        <w:rPr>
          <w:sz w:val="22"/>
          <w:szCs w:val="22"/>
        </w:rPr>
        <w:t>Rel-12 and Rel-13</w:t>
      </w:r>
      <w:r w:rsidR="00F12974">
        <w:rPr>
          <w:sz w:val="22"/>
          <w:szCs w:val="22"/>
        </w:rPr>
        <w:t xml:space="preserve"> SLSS transmission condition</w:t>
      </w:r>
      <w:r>
        <w:rPr>
          <w:sz w:val="22"/>
          <w:szCs w:val="22"/>
        </w:rPr>
        <w:t>s</w:t>
      </w:r>
      <w:r w:rsidR="00F12974">
        <w:rPr>
          <w:sz w:val="22"/>
          <w:szCs w:val="22"/>
        </w:rPr>
        <w:t xml:space="preserve">, </w:t>
      </w:r>
      <w:r>
        <w:rPr>
          <w:sz w:val="22"/>
          <w:szCs w:val="22"/>
        </w:rPr>
        <w:t>at the reception UE side, there may be timing error when the high velocity</w:t>
      </w:r>
      <w:r w:rsidR="00F12974">
        <w:rPr>
          <w:sz w:val="22"/>
          <w:szCs w:val="22"/>
        </w:rPr>
        <w:t xml:space="preserve"> UE becomes synchronization source to transmit SLSS/PSBCH, comparing with l</w:t>
      </w:r>
      <w:r>
        <w:rPr>
          <w:sz w:val="22"/>
          <w:szCs w:val="22"/>
        </w:rPr>
        <w:t xml:space="preserve">ow </w:t>
      </w:r>
      <w:r w:rsidR="000E3560">
        <w:rPr>
          <w:sz w:val="22"/>
          <w:szCs w:val="22"/>
        </w:rPr>
        <w:t>velocity</w:t>
      </w:r>
      <w:r>
        <w:rPr>
          <w:sz w:val="22"/>
          <w:szCs w:val="22"/>
        </w:rPr>
        <w:t xml:space="preserve"> synchronization source</w:t>
      </w:r>
      <w:r w:rsidR="00F12974">
        <w:rPr>
          <w:sz w:val="22"/>
          <w:szCs w:val="22"/>
        </w:rPr>
        <w:t>.</w:t>
      </w:r>
    </w:p>
    <w:p w:rsidR="004E38EC" w:rsidRDefault="00F12974" w:rsidP="000A7498">
      <w:pPr>
        <w:jc w:val="both"/>
        <w:rPr>
          <w:sz w:val="22"/>
          <w:szCs w:val="22"/>
        </w:rPr>
      </w:pPr>
      <w:r>
        <w:rPr>
          <w:sz w:val="22"/>
          <w:szCs w:val="22"/>
        </w:rPr>
        <w:t xml:space="preserve"> </w:t>
      </w:r>
      <w:r w:rsidR="00FF4B08">
        <w:rPr>
          <w:sz w:val="22"/>
          <w:szCs w:val="22"/>
        </w:rPr>
        <w:t xml:space="preserve"> </w:t>
      </w:r>
      <w:r w:rsidR="00D55652">
        <w:rPr>
          <w:sz w:val="22"/>
          <w:szCs w:val="22"/>
        </w:rPr>
        <w:t xml:space="preserve"> </w:t>
      </w:r>
      <w:r w:rsidR="00E54BF7">
        <w:rPr>
          <w:sz w:val="22"/>
          <w:szCs w:val="22"/>
        </w:rPr>
        <w:t xml:space="preserve"> </w:t>
      </w:r>
    </w:p>
    <w:p w:rsidR="004E38EC" w:rsidRPr="006F48D5" w:rsidRDefault="004E38EC" w:rsidP="004E38EC">
      <w:pPr>
        <w:jc w:val="both"/>
        <w:rPr>
          <w:b/>
          <w:i/>
          <w:sz w:val="22"/>
          <w:szCs w:val="22"/>
          <w:u w:val="single"/>
        </w:rPr>
      </w:pPr>
      <w:r w:rsidRPr="006F48D5">
        <w:rPr>
          <w:b/>
          <w:i/>
          <w:sz w:val="22"/>
          <w:szCs w:val="22"/>
          <w:u w:val="single"/>
        </w:rPr>
        <w:t xml:space="preserve">Proposal </w:t>
      </w:r>
      <w:r w:rsidR="00F12974">
        <w:rPr>
          <w:b/>
          <w:i/>
          <w:sz w:val="22"/>
          <w:szCs w:val="22"/>
          <w:u w:val="single"/>
        </w:rPr>
        <w:t>3</w:t>
      </w:r>
      <w:r w:rsidRPr="006F48D5">
        <w:rPr>
          <w:b/>
          <w:i/>
          <w:sz w:val="22"/>
          <w:szCs w:val="22"/>
          <w:u w:val="single"/>
        </w:rPr>
        <w:t xml:space="preserve">: </w:t>
      </w:r>
    </w:p>
    <w:p w:rsidR="004E38EC" w:rsidRDefault="00F12974" w:rsidP="004E38EC">
      <w:pPr>
        <w:numPr>
          <w:ilvl w:val="0"/>
          <w:numId w:val="5"/>
        </w:numPr>
        <w:jc w:val="both"/>
        <w:rPr>
          <w:b/>
          <w:i/>
          <w:sz w:val="22"/>
          <w:szCs w:val="22"/>
          <w:lang w:val="en-US"/>
        </w:rPr>
      </w:pPr>
      <w:r>
        <w:rPr>
          <w:rFonts w:eastAsia="ＭＳ 明朝"/>
          <w:b/>
          <w:i/>
          <w:sz w:val="22"/>
          <w:szCs w:val="22"/>
          <w:lang w:eastAsia="ja-JP"/>
        </w:rPr>
        <w:t xml:space="preserve">There should be extra condition considering UE’s velocity to </w:t>
      </w:r>
      <w:r w:rsidR="00BA5FCB">
        <w:rPr>
          <w:rFonts w:eastAsia="ＭＳ 明朝"/>
          <w:b/>
          <w:i/>
          <w:sz w:val="22"/>
          <w:szCs w:val="22"/>
          <w:lang w:eastAsia="ja-JP"/>
        </w:rPr>
        <w:t>limit the UE’s SLSS transmission, e.g., when the SyncRef UE increases its vel</w:t>
      </w:r>
      <w:r w:rsidR="00F25025">
        <w:rPr>
          <w:rFonts w:eastAsia="ＭＳ 明朝"/>
          <w:b/>
          <w:i/>
          <w:sz w:val="22"/>
          <w:szCs w:val="22"/>
          <w:lang w:eastAsia="ja-JP"/>
        </w:rPr>
        <w:t>ocity to some level, it should</w:t>
      </w:r>
      <w:r w:rsidR="00BA5FCB">
        <w:rPr>
          <w:rFonts w:eastAsia="ＭＳ 明朝"/>
          <w:b/>
          <w:i/>
          <w:sz w:val="22"/>
          <w:szCs w:val="22"/>
          <w:lang w:eastAsia="ja-JP"/>
        </w:rPr>
        <w:t xml:space="preserve"> stop SLSS transmission</w:t>
      </w:r>
      <w:r w:rsidR="004E38EC">
        <w:rPr>
          <w:rFonts w:eastAsia="ＭＳ 明朝"/>
          <w:b/>
          <w:i/>
          <w:sz w:val="22"/>
          <w:szCs w:val="22"/>
          <w:lang w:val="en-US" w:eastAsia="ja-JP"/>
        </w:rPr>
        <w:t>.</w:t>
      </w:r>
      <w:r>
        <w:rPr>
          <w:rFonts w:eastAsia="ＭＳ 明朝"/>
          <w:b/>
          <w:i/>
          <w:sz w:val="22"/>
          <w:szCs w:val="22"/>
          <w:lang w:val="en-US" w:eastAsia="ja-JP"/>
        </w:rPr>
        <w:t xml:space="preserve"> </w:t>
      </w:r>
    </w:p>
    <w:p w:rsidR="00C04056" w:rsidRPr="000E3560" w:rsidRDefault="00C04056" w:rsidP="00C04056">
      <w:pPr>
        <w:jc w:val="both"/>
        <w:rPr>
          <w:sz w:val="22"/>
          <w:szCs w:val="22"/>
          <w:lang w:val="en-US"/>
        </w:rPr>
      </w:pPr>
    </w:p>
    <w:p w:rsidR="00F12974" w:rsidRDefault="000E3560" w:rsidP="00C04056">
      <w:pPr>
        <w:jc w:val="both"/>
        <w:rPr>
          <w:sz w:val="22"/>
          <w:szCs w:val="22"/>
        </w:rPr>
      </w:pPr>
      <w:r w:rsidRPr="000E3560">
        <w:rPr>
          <w:sz w:val="22"/>
          <w:szCs w:val="22"/>
        </w:rPr>
        <w:t>During synchronization source selectio</w:t>
      </w:r>
      <w:r w:rsidR="00BA5FCB">
        <w:rPr>
          <w:sz w:val="22"/>
          <w:szCs w:val="22"/>
        </w:rPr>
        <w:t xml:space="preserve">n, the reception UE should </w:t>
      </w:r>
      <w:r w:rsidRPr="000E3560">
        <w:rPr>
          <w:sz w:val="22"/>
          <w:szCs w:val="22"/>
        </w:rPr>
        <w:t>take velocity</w:t>
      </w:r>
      <w:r>
        <w:rPr>
          <w:sz w:val="22"/>
          <w:szCs w:val="22"/>
        </w:rPr>
        <w:t xml:space="preserve"> </w:t>
      </w:r>
      <w:r w:rsidRPr="000E3560">
        <w:rPr>
          <w:sz w:val="22"/>
          <w:szCs w:val="22"/>
        </w:rPr>
        <w:t xml:space="preserve">of </w:t>
      </w:r>
      <w:r>
        <w:rPr>
          <w:sz w:val="22"/>
          <w:szCs w:val="22"/>
        </w:rPr>
        <w:t>SyncRef</w:t>
      </w:r>
      <w:r w:rsidRPr="000E3560">
        <w:rPr>
          <w:sz w:val="22"/>
          <w:szCs w:val="22"/>
        </w:rPr>
        <w:t xml:space="preserve"> UE into account</w:t>
      </w:r>
      <w:r w:rsidR="00BA5FCB">
        <w:rPr>
          <w:sz w:val="22"/>
          <w:szCs w:val="22"/>
        </w:rPr>
        <w:t xml:space="preserve"> as well</w:t>
      </w:r>
      <w:r w:rsidRPr="000E3560">
        <w:rPr>
          <w:sz w:val="22"/>
          <w:szCs w:val="22"/>
        </w:rPr>
        <w:t>.</w:t>
      </w:r>
    </w:p>
    <w:p w:rsidR="00EF026B" w:rsidRDefault="00EF026B" w:rsidP="00C04056">
      <w:pPr>
        <w:jc w:val="both"/>
        <w:rPr>
          <w:b/>
          <w:i/>
          <w:sz w:val="22"/>
          <w:szCs w:val="22"/>
          <w:u w:val="single"/>
        </w:rPr>
      </w:pPr>
    </w:p>
    <w:p w:rsidR="00C04056" w:rsidRPr="006F48D5" w:rsidRDefault="00C04056" w:rsidP="00C04056">
      <w:pPr>
        <w:jc w:val="both"/>
        <w:rPr>
          <w:b/>
          <w:i/>
          <w:sz w:val="22"/>
          <w:szCs w:val="22"/>
          <w:u w:val="single"/>
        </w:rPr>
      </w:pPr>
      <w:r w:rsidRPr="006F48D5">
        <w:rPr>
          <w:b/>
          <w:i/>
          <w:sz w:val="22"/>
          <w:szCs w:val="22"/>
          <w:u w:val="single"/>
        </w:rPr>
        <w:t xml:space="preserve">Proposal </w:t>
      </w:r>
      <w:r w:rsidR="00F12974">
        <w:rPr>
          <w:b/>
          <w:i/>
          <w:sz w:val="22"/>
          <w:szCs w:val="22"/>
          <w:u w:val="single"/>
        </w:rPr>
        <w:t>4</w:t>
      </w:r>
      <w:r w:rsidRPr="006F48D5">
        <w:rPr>
          <w:b/>
          <w:i/>
          <w:sz w:val="22"/>
          <w:szCs w:val="22"/>
          <w:u w:val="single"/>
        </w:rPr>
        <w:t xml:space="preserve">: </w:t>
      </w:r>
    </w:p>
    <w:p w:rsidR="00C04056" w:rsidRPr="00E84274" w:rsidRDefault="00F12974" w:rsidP="00C04056">
      <w:pPr>
        <w:numPr>
          <w:ilvl w:val="0"/>
          <w:numId w:val="5"/>
        </w:numPr>
        <w:jc w:val="both"/>
        <w:rPr>
          <w:b/>
          <w:i/>
          <w:sz w:val="22"/>
          <w:szCs w:val="22"/>
          <w:lang w:val="en-US"/>
        </w:rPr>
      </w:pPr>
      <w:r>
        <w:rPr>
          <w:rFonts w:eastAsia="ＭＳ 明朝"/>
          <w:b/>
          <w:i/>
          <w:sz w:val="22"/>
          <w:szCs w:val="22"/>
          <w:lang w:eastAsia="ja-JP"/>
        </w:rPr>
        <w:t>Velocity information should be carried by either SLSS or PSBCH.</w:t>
      </w:r>
      <w:r w:rsidR="000E3560">
        <w:rPr>
          <w:rFonts w:eastAsia="ＭＳ 明朝"/>
          <w:b/>
          <w:i/>
          <w:sz w:val="22"/>
          <w:szCs w:val="22"/>
          <w:lang w:eastAsia="ja-JP"/>
        </w:rPr>
        <w:t xml:space="preserve"> The details </w:t>
      </w:r>
      <w:r w:rsidR="00F25025">
        <w:rPr>
          <w:rFonts w:eastAsia="ＭＳ 明朝"/>
          <w:b/>
          <w:i/>
          <w:sz w:val="22"/>
          <w:szCs w:val="22"/>
          <w:lang w:eastAsia="ja-JP"/>
        </w:rPr>
        <w:t>of</w:t>
      </w:r>
      <w:r w:rsidR="000E3560">
        <w:rPr>
          <w:rFonts w:eastAsia="ＭＳ 明朝"/>
          <w:b/>
          <w:i/>
          <w:sz w:val="22"/>
          <w:szCs w:val="22"/>
          <w:lang w:eastAsia="ja-JP"/>
        </w:rPr>
        <w:t xml:space="preserve"> velocity information </w:t>
      </w:r>
      <w:r w:rsidR="00F25025">
        <w:rPr>
          <w:rFonts w:eastAsia="ＭＳ 明朝"/>
          <w:b/>
          <w:i/>
          <w:sz w:val="22"/>
          <w:szCs w:val="22"/>
          <w:lang w:eastAsia="ja-JP"/>
        </w:rPr>
        <w:t xml:space="preserve">definition, e.g., quatizied velocity or just the charisrictics of velocity (low or high), absolute velocity or relative velocity, </w:t>
      </w:r>
      <w:r w:rsidR="000E3560">
        <w:rPr>
          <w:rFonts w:eastAsia="ＭＳ 明朝"/>
          <w:b/>
          <w:i/>
          <w:sz w:val="22"/>
          <w:szCs w:val="22"/>
          <w:lang w:eastAsia="ja-JP"/>
        </w:rPr>
        <w:t>and how to carry such information are FFS.</w:t>
      </w:r>
    </w:p>
    <w:p w:rsidR="00E84274" w:rsidRDefault="00E84274" w:rsidP="00E84274">
      <w:pPr>
        <w:jc w:val="both"/>
        <w:rPr>
          <w:rFonts w:eastAsia="ＭＳ 明朝"/>
          <w:b/>
          <w:i/>
          <w:sz w:val="22"/>
          <w:szCs w:val="22"/>
          <w:lang w:eastAsia="ja-JP"/>
        </w:rPr>
      </w:pPr>
    </w:p>
    <w:p w:rsidR="008922D4" w:rsidRPr="00B46E34" w:rsidRDefault="00F518F2" w:rsidP="0077091A">
      <w:pPr>
        <w:pStyle w:val="1"/>
        <w:ind w:right="340"/>
        <w:rPr>
          <w:b/>
          <w:sz w:val="32"/>
          <w:szCs w:val="32"/>
        </w:rPr>
      </w:pPr>
      <w:r>
        <w:rPr>
          <w:b/>
          <w:sz w:val="32"/>
          <w:szCs w:val="32"/>
        </w:rPr>
        <w:t>Conclusion</w:t>
      </w:r>
    </w:p>
    <w:p w:rsidR="009974E9"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00F518F2">
        <w:rPr>
          <w:sz w:val="22"/>
          <w:szCs w:val="22"/>
        </w:rPr>
        <w:t>s</w:t>
      </w:r>
      <w:r w:rsidRPr="00C73D28">
        <w:rPr>
          <w:sz w:val="22"/>
          <w:szCs w:val="22"/>
        </w:rPr>
        <w:t>:</w:t>
      </w:r>
    </w:p>
    <w:p w:rsidR="00C04056" w:rsidRDefault="00C04056" w:rsidP="0077091A">
      <w:pPr>
        <w:ind w:right="340"/>
        <w:jc w:val="both"/>
        <w:rPr>
          <w:sz w:val="22"/>
          <w:szCs w:val="22"/>
        </w:rPr>
      </w:pPr>
    </w:p>
    <w:p w:rsidR="000E3560" w:rsidRPr="00CC6427" w:rsidRDefault="000E3560" w:rsidP="000E3560">
      <w:pPr>
        <w:jc w:val="both"/>
        <w:rPr>
          <w:b/>
          <w:i/>
          <w:sz w:val="22"/>
          <w:szCs w:val="22"/>
          <w:u w:val="single"/>
        </w:rPr>
      </w:pPr>
      <w:r w:rsidRPr="00CC6427">
        <w:rPr>
          <w:b/>
          <w:i/>
          <w:sz w:val="22"/>
          <w:szCs w:val="22"/>
          <w:u w:val="single"/>
        </w:rPr>
        <w:t>Observations:</w:t>
      </w:r>
    </w:p>
    <w:p w:rsidR="00F25025" w:rsidRDefault="00F25025" w:rsidP="00F25025">
      <w:pPr>
        <w:numPr>
          <w:ilvl w:val="0"/>
          <w:numId w:val="5"/>
        </w:numPr>
        <w:jc w:val="both"/>
        <w:rPr>
          <w:b/>
          <w:i/>
          <w:sz w:val="22"/>
          <w:szCs w:val="22"/>
          <w:lang w:val="en-US"/>
        </w:rPr>
      </w:pPr>
      <w:r>
        <w:rPr>
          <w:rFonts w:eastAsia="ＭＳ 明朝"/>
          <w:b/>
          <w:i/>
          <w:sz w:val="22"/>
          <w:szCs w:val="22"/>
          <w:lang w:val="en-US" w:eastAsia="ja-JP"/>
        </w:rPr>
        <w:t>Different from D2D operating with low velocity UEs, V2X synchronization signal reliability should not be solely related to signal quality/strength; it also relates to UE’s velocity.</w:t>
      </w:r>
    </w:p>
    <w:p w:rsidR="000E3560" w:rsidRPr="000E3560" w:rsidRDefault="000E3560" w:rsidP="0077091A">
      <w:pPr>
        <w:ind w:right="340"/>
        <w:jc w:val="both"/>
        <w:rPr>
          <w:sz w:val="22"/>
          <w:szCs w:val="22"/>
          <w:lang w:val="en-US"/>
        </w:rPr>
      </w:pPr>
    </w:p>
    <w:p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rsidR="000F6991" w:rsidRDefault="00F12974" w:rsidP="000F6991">
      <w:pPr>
        <w:numPr>
          <w:ilvl w:val="0"/>
          <w:numId w:val="5"/>
        </w:numPr>
        <w:jc w:val="both"/>
        <w:rPr>
          <w:b/>
          <w:i/>
          <w:sz w:val="22"/>
          <w:szCs w:val="22"/>
          <w:lang w:val="en-US"/>
        </w:rPr>
      </w:pPr>
      <w:r>
        <w:rPr>
          <w:rFonts w:eastAsia="ＭＳ 明朝"/>
          <w:b/>
          <w:i/>
          <w:sz w:val="22"/>
          <w:szCs w:val="22"/>
          <w:lang w:val="en-US" w:eastAsia="ja-JP"/>
        </w:rPr>
        <w:t>GNSS timing should be explicitly distinguishable from eNB timing during synchronization procedures</w:t>
      </w:r>
      <w:r w:rsidR="000F6991">
        <w:rPr>
          <w:rFonts w:eastAsia="ＭＳ 明朝"/>
          <w:b/>
          <w:i/>
          <w:sz w:val="22"/>
          <w:szCs w:val="22"/>
          <w:lang w:val="en-US" w:eastAsia="ja-JP"/>
        </w:rPr>
        <w:t>.</w:t>
      </w:r>
    </w:p>
    <w:p w:rsidR="000E3560" w:rsidRDefault="000E3560" w:rsidP="000E3560">
      <w:pPr>
        <w:numPr>
          <w:ilvl w:val="0"/>
          <w:numId w:val="5"/>
        </w:numPr>
        <w:jc w:val="both"/>
        <w:rPr>
          <w:b/>
          <w:i/>
          <w:sz w:val="22"/>
          <w:szCs w:val="22"/>
          <w:lang w:val="en-US"/>
        </w:rPr>
      </w:pPr>
      <w:r>
        <w:rPr>
          <w:rFonts w:eastAsia="ＭＳ 明朝"/>
          <w:b/>
          <w:i/>
          <w:sz w:val="22"/>
          <w:szCs w:val="22"/>
          <w:lang w:val="en-US" w:eastAsia="ja-JP"/>
        </w:rPr>
        <w:t>The definitions of SLSS_net and SLSS_oon should be kept the same as those in Rel-12/Rel-13 sidelink communications.</w:t>
      </w:r>
    </w:p>
    <w:p w:rsidR="000E3560" w:rsidRPr="00BA5FCB" w:rsidRDefault="00BA5FCB" w:rsidP="00BA5FCB">
      <w:pPr>
        <w:numPr>
          <w:ilvl w:val="0"/>
          <w:numId w:val="5"/>
        </w:numPr>
        <w:jc w:val="both"/>
        <w:rPr>
          <w:b/>
          <w:i/>
          <w:sz w:val="22"/>
          <w:szCs w:val="22"/>
          <w:lang w:val="en-US"/>
        </w:rPr>
      </w:pPr>
      <w:r>
        <w:rPr>
          <w:rFonts w:eastAsia="ＭＳ 明朝"/>
          <w:b/>
          <w:i/>
          <w:sz w:val="22"/>
          <w:szCs w:val="22"/>
          <w:lang w:eastAsia="ja-JP"/>
        </w:rPr>
        <w:t>There should be extra condition considering UE’s velocity to limit the UE’s SLSS transmission, e.g., when the SyncRef UE increases its velo</w:t>
      </w:r>
      <w:r w:rsidR="00F25025">
        <w:rPr>
          <w:rFonts w:eastAsia="ＭＳ 明朝"/>
          <w:b/>
          <w:i/>
          <w:sz w:val="22"/>
          <w:szCs w:val="22"/>
          <w:lang w:eastAsia="ja-JP"/>
        </w:rPr>
        <w:t>city to some level, it should</w:t>
      </w:r>
      <w:r>
        <w:rPr>
          <w:rFonts w:eastAsia="ＭＳ 明朝"/>
          <w:b/>
          <w:i/>
          <w:sz w:val="22"/>
          <w:szCs w:val="22"/>
          <w:lang w:eastAsia="ja-JP"/>
        </w:rPr>
        <w:t xml:space="preserve"> stop SLSS transmission</w:t>
      </w:r>
      <w:r w:rsidR="000E3560" w:rsidRPr="00BA5FCB">
        <w:rPr>
          <w:rFonts w:eastAsia="ＭＳ 明朝"/>
          <w:b/>
          <w:i/>
          <w:sz w:val="22"/>
          <w:szCs w:val="22"/>
          <w:lang w:val="en-US" w:eastAsia="ja-JP"/>
        </w:rPr>
        <w:t xml:space="preserve">. </w:t>
      </w:r>
    </w:p>
    <w:p w:rsidR="00F25025" w:rsidRPr="00E84274" w:rsidRDefault="00F25025" w:rsidP="00F25025">
      <w:pPr>
        <w:numPr>
          <w:ilvl w:val="0"/>
          <w:numId w:val="5"/>
        </w:numPr>
        <w:jc w:val="both"/>
        <w:rPr>
          <w:b/>
          <w:i/>
          <w:sz w:val="22"/>
          <w:szCs w:val="22"/>
          <w:lang w:val="en-US"/>
        </w:rPr>
      </w:pPr>
      <w:r>
        <w:rPr>
          <w:rFonts w:eastAsia="ＭＳ 明朝"/>
          <w:b/>
          <w:i/>
          <w:sz w:val="22"/>
          <w:szCs w:val="22"/>
          <w:lang w:eastAsia="ja-JP"/>
        </w:rPr>
        <w:t>Velocity information should be carried by either SLSS or PSBCH. The details of velocity information definition, e.g., quatizied velocity or just the charisrictics of velocity (low or high), absolute velocity or relative velocity, and how to carry such information are FFS.</w:t>
      </w:r>
    </w:p>
    <w:p w:rsidR="000E3560" w:rsidRPr="00C718EB" w:rsidRDefault="000E3560" w:rsidP="000F6991">
      <w:pPr>
        <w:jc w:val="both"/>
        <w:rPr>
          <w:sz w:val="22"/>
          <w:szCs w:val="22"/>
          <w:lang w:val="en-US"/>
        </w:rPr>
      </w:pPr>
    </w:p>
    <w:p w:rsidR="00626C54" w:rsidRPr="00B46E34" w:rsidRDefault="00626C54" w:rsidP="0077091A">
      <w:pPr>
        <w:pStyle w:val="1"/>
        <w:tabs>
          <w:tab w:val="left" w:pos="9781"/>
        </w:tabs>
        <w:ind w:right="340"/>
        <w:jc w:val="both"/>
        <w:rPr>
          <w:b/>
          <w:sz w:val="32"/>
          <w:szCs w:val="32"/>
        </w:rPr>
      </w:pPr>
      <w:r w:rsidRPr="00B46E34">
        <w:rPr>
          <w:b/>
          <w:sz w:val="32"/>
          <w:szCs w:val="32"/>
        </w:rPr>
        <w:t>References</w:t>
      </w:r>
    </w:p>
    <w:p w:rsidR="000A7498" w:rsidRPr="00F12974" w:rsidRDefault="000A7498"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w:t>
      </w:r>
      <w:r w:rsidR="00DC4F3A" w:rsidRPr="00F12974">
        <w:rPr>
          <w:sz w:val="22"/>
          <w:szCs w:val="22"/>
          <w:lang w:eastAsia="zh-CN"/>
        </w:rPr>
        <w:t>83</w:t>
      </w:r>
      <w:r w:rsidRPr="00F12974">
        <w:rPr>
          <w:sz w:val="22"/>
          <w:szCs w:val="22"/>
          <w:lang w:eastAsia="zh-CN"/>
        </w:rPr>
        <w:t xml:space="preserve">, </w:t>
      </w:r>
      <w:r w:rsidR="00424738" w:rsidRPr="00424738">
        <w:rPr>
          <w:sz w:val="22"/>
          <w:szCs w:val="22"/>
          <w:lang w:eastAsia="zh-CN"/>
        </w:rPr>
        <w:t>Anaheim</w:t>
      </w:r>
      <w:r w:rsidRPr="00F12974">
        <w:rPr>
          <w:sz w:val="22"/>
          <w:szCs w:val="22"/>
          <w:lang w:eastAsia="zh-CN"/>
        </w:rPr>
        <w:t xml:space="preserve"> </w:t>
      </w:r>
      <w:r w:rsidR="00424738">
        <w:rPr>
          <w:sz w:val="22"/>
          <w:szCs w:val="22"/>
          <w:lang w:eastAsia="zh-CN"/>
        </w:rPr>
        <w:t>USA</w:t>
      </w:r>
      <w:r w:rsidRPr="00F12974">
        <w:rPr>
          <w:sz w:val="22"/>
          <w:szCs w:val="22"/>
          <w:lang w:eastAsia="zh-CN"/>
        </w:rPr>
        <w:t xml:space="preserve">, </w:t>
      </w:r>
      <w:r w:rsidR="00424738">
        <w:rPr>
          <w:sz w:val="22"/>
          <w:szCs w:val="22"/>
          <w:lang w:eastAsia="zh-CN"/>
        </w:rPr>
        <w:t>November 15 - November</w:t>
      </w:r>
      <w:r w:rsidRPr="00F12974">
        <w:rPr>
          <w:sz w:val="22"/>
          <w:szCs w:val="22"/>
          <w:lang w:eastAsia="zh-CN"/>
        </w:rPr>
        <w:t xml:space="preserve"> 22, 2</w:t>
      </w:r>
      <w:r w:rsidR="00424738">
        <w:rPr>
          <w:sz w:val="22"/>
          <w:szCs w:val="22"/>
          <w:lang w:eastAsia="zh-CN"/>
        </w:rPr>
        <w:t>015</w:t>
      </w:r>
      <w:r w:rsidRPr="00F12974">
        <w:rPr>
          <w:sz w:val="22"/>
          <w:szCs w:val="22"/>
          <w:lang w:eastAsia="zh-CN"/>
        </w:rPr>
        <w:t>.</w:t>
      </w:r>
    </w:p>
    <w:p w:rsidR="000A7498" w:rsidRPr="00F12974" w:rsidRDefault="00DC4F3A"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#84</w:t>
      </w:r>
      <w:r w:rsidR="000A7498" w:rsidRPr="00F12974">
        <w:rPr>
          <w:sz w:val="22"/>
          <w:szCs w:val="22"/>
          <w:lang w:eastAsia="zh-CN"/>
        </w:rPr>
        <w:t xml:space="preserve">, </w:t>
      </w:r>
      <w:r w:rsidRPr="00F12974">
        <w:rPr>
          <w:sz w:val="22"/>
          <w:szCs w:val="22"/>
          <w:lang w:eastAsia="zh-CN"/>
        </w:rPr>
        <w:t>Malta</w:t>
      </w:r>
      <w:r w:rsidR="00424738">
        <w:rPr>
          <w:sz w:val="22"/>
          <w:szCs w:val="22"/>
          <w:lang w:eastAsia="zh-CN"/>
        </w:rPr>
        <w:t>,  Febuary 15 - Febuary 19, 2016</w:t>
      </w:r>
      <w:r w:rsidR="000A7498" w:rsidRPr="00F12974">
        <w:rPr>
          <w:sz w:val="22"/>
          <w:szCs w:val="22"/>
          <w:lang w:eastAsia="zh-CN"/>
        </w:rPr>
        <w:t>.</w:t>
      </w:r>
    </w:p>
    <w:p w:rsidR="006537BB" w:rsidRPr="00F12974" w:rsidRDefault="008F242C" w:rsidP="0010712C">
      <w:pPr>
        <w:widowControl w:val="0"/>
        <w:numPr>
          <w:ilvl w:val="0"/>
          <w:numId w:val="6"/>
        </w:numPr>
        <w:autoSpaceDN w:val="0"/>
        <w:spacing w:after="120"/>
        <w:jc w:val="both"/>
        <w:rPr>
          <w:sz w:val="22"/>
          <w:szCs w:val="22"/>
          <w:lang w:eastAsia="zh-CN"/>
        </w:rPr>
      </w:pPr>
      <w:r w:rsidRPr="00F12974">
        <w:rPr>
          <w:rFonts w:hint="eastAsia"/>
          <w:sz w:val="22"/>
          <w:szCs w:val="22"/>
          <w:lang w:val="en-US" w:eastAsia="ja-JP"/>
        </w:rPr>
        <w:t xml:space="preserve">3GPP TR36.885 v0.4.0, </w:t>
      </w:r>
      <w:r w:rsidRPr="00F12974">
        <w:rPr>
          <w:sz w:val="22"/>
          <w:szCs w:val="22"/>
          <w:lang w:val="en-US" w:eastAsia="ja-JP"/>
        </w:rPr>
        <w:t>“Study on LTE-based V2X Services</w:t>
      </w:r>
      <w:r w:rsidRPr="00F12974">
        <w:rPr>
          <w:rFonts w:hint="eastAsia"/>
          <w:sz w:val="22"/>
          <w:szCs w:val="22"/>
          <w:lang w:val="en-US" w:eastAsia="ja-JP"/>
        </w:rPr>
        <w:t>,</w:t>
      </w:r>
      <w:r w:rsidRPr="00F12974">
        <w:rPr>
          <w:sz w:val="22"/>
          <w:szCs w:val="22"/>
          <w:lang w:val="en-US" w:eastAsia="ja-JP"/>
        </w:rPr>
        <w:t>”</w:t>
      </w:r>
      <w:r w:rsidRPr="00F12974">
        <w:rPr>
          <w:rFonts w:hint="eastAsia"/>
          <w:sz w:val="22"/>
          <w:szCs w:val="22"/>
          <w:lang w:val="en-US" w:eastAsia="ja-JP"/>
        </w:rPr>
        <w:t xml:space="preserve"> Dec</w:t>
      </w:r>
      <w:r w:rsidRPr="00F12974">
        <w:rPr>
          <w:sz w:val="22"/>
          <w:szCs w:val="22"/>
          <w:lang w:val="en-US" w:eastAsia="ja-JP"/>
        </w:rPr>
        <w:t>ember,</w:t>
      </w:r>
      <w:r w:rsidRPr="00F12974">
        <w:rPr>
          <w:rFonts w:hint="eastAsia"/>
          <w:sz w:val="22"/>
          <w:szCs w:val="22"/>
          <w:lang w:val="en-US" w:eastAsia="ja-JP"/>
        </w:rPr>
        <w:t xml:space="preserve"> 2015</w:t>
      </w:r>
      <w:r w:rsidR="00D954E0" w:rsidRPr="00F12974">
        <w:rPr>
          <w:rFonts w:cs="Arial"/>
          <w:bCs/>
          <w:sz w:val="22"/>
          <w:szCs w:val="22"/>
        </w:rPr>
        <w:t>.</w:t>
      </w:r>
      <w:r w:rsidR="00D954E0" w:rsidRPr="00F12974">
        <w:rPr>
          <w:sz w:val="22"/>
          <w:szCs w:val="22"/>
          <w:lang w:eastAsia="zh-CN"/>
        </w:rPr>
        <w:t xml:space="preserve"> </w:t>
      </w:r>
    </w:p>
    <w:p w:rsidR="00FF4B08" w:rsidRPr="00F12974" w:rsidRDefault="00FF4B08" w:rsidP="007D7DB9">
      <w:pPr>
        <w:pStyle w:val="References"/>
        <w:numPr>
          <w:ilvl w:val="0"/>
          <w:numId w:val="6"/>
        </w:numPr>
        <w:rPr>
          <w:sz w:val="22"/>
          <w:szCs w:val="22"/>
          <w:lang w:eastAsia="zh-CN"/>
        </w:rPr>
      </w:pPr>
      <w:bookmarkStart w:id="4" w:name="_Ref378257961"/>
      <w:r w:rsidRPr="00F12974">
        <w:rPr>
          <w:sz w:val="22"/>
          <w:szCs w:val="22"/>
          <w:lang w:eastAsia="zh-CN"/>
        </w:rPr>
        <w:t>3GPP TS36.331</w:t>
      </w:r>
      <w:r w:rsidR="00424738">
        <w:rPr>
          <w:sz w:val="22"/>
          <w:szCs w:val="22"/>
          <w:lang w:eastAsia="zh-CN"/>
        </w:rPr>
        <w:t xml:space="preserve"> </w:t>
      </w:r>
      <w:r w:rsidR="00424738" w:rsidRPr="00424738">
        <w:rPr>
          <w:sz w:val="22"/>
          <w:szCs w:val="22"/>
          <w:lang w:eastAsia="zh-CN"/>
        </w:rPr>
        <w:t>V13.0.0</w:t>
      </w:r>
      <w:r w:rsidR="00424738">
        <w:rPr>
          <w:sz w:val="22"/>
          <w:szCs w:val="22"/>
          <w:lang w:eastAsia="zh-CN"/>
        </w:rPr>
        <w:t xml:space="preserve"> (2015-12)</w:t>
      </w:r>
    </w:p>
    <w:p w:rsidR="007D7DB9" w:rsidRPr="00F12974" w:rsidRDefault="00D7692A" w:rsidP="007D7DB9">
      <w:pPr>
        <w:pStyle w:val="References"/>
        <w:numPr>
          <w:ilvl w:val="0"/>
          <w:numId w:val="6"/>
        </w:numPr>
        <w:rPr>
          <w:sz w:val="22"/>
          <w:szCs w:val="22"/>
          <w:lang w:eastAsia="zh-CN"/>
        </w:rPr>
      </w:pPr>
      <w:r w:rsidRPr="00D7692A">
        <w:rPr>
          <w:sz w:val="22"/>
          <w:szCs w:val="22"/>
          <w:lang w:eastAsia="zh-CN"/>
        </w:rPr>
        <w:t>R1-155224</w:t>
      </w:r>
      <w:r w:rsidR="007D7DB9" w:rsidRPr="00F12974">
        <w:rPr>
          <w:sz w:val="22"/>
          <w:szCs w:val="22"/>
          <w:lang w:eastAsia="zh-CN"/>
        </w:rPr>
        <w:t>,</w:t>
      </w:r>
      <w:r w:rsidR="007D7DB9" w:rsidRPr="00F12974" w:rsidDel="00297E4A">
        <w:rPr>
          <w:sz w:val="22"/>
          <w:szCs w:val="22"/>
          <w:lang w:eastAsia="zh-CN"/>
        </w:rPr>
        <w:t xml:space="preserve"> </w:t>
      </w:r>
      <w:r w:rsidR="007D7DB9" w:rsidRPr="00F12974">
        <w:rPr>
          <w:sz w:val="22"/>
          <w:szCs w:val="22"/>
          <w:lang w:eastAsia="zh-CN"/>
        </w:rPr>
        <w:t>“</w:t>
      </w:r>
      <w:r w:rsidRPr="00D7692A">
        <w:rPr>
          <w:sz w:val="22"/>
          <w:szCs w:val="22"/>
          <w:lang w:eastAsia="zh-CN"/>
        </w:rPr>
        <w:t>On synchronization issues in PC5-based V2V</w:t>
      </w:r>
      <w:r w:rsidR="007D7DB9" w:rsidRPr="00F12974">
        <w:rPr>
          <w:sz w:val="22"/>
          <w:szCs w:val="22"/>
          <w:lang w:eastAsia="zh-CN"/>
        </w:rPr>
        <w:t>”</w:t>
      </w:r>
      <w:r w:rsidR="007D7DB9" w:rsidRPr="00F12974">
        <w:rPr>
          <w:rFonts w:hint="eastAsia"/>
          <w:sz w:val="22"/>
          <w:szCs w:val="22"/>
          <w:lang w:eastAsia="zh-CN"/>
        </w:rPr>
        <w:t>,</w:t>
      </w:r>
      <w:r w:rsidR="007D7DB9" w:rsidRPr="00F12974">
        <w:rPr>
          <w:sz w:val="22"/>
          <w:szCs w:val="22"/>
          <w:lang w:eastAsia="zh-CN"/>
        </w:rPr>
        <w:t xml:space="preserve"> </w:t>
      </w:r>
      <w:r w:rsidRPr="00F12974">
        <w:rPr>
          <w:sz w:val="22"/>
          <w:szCs w:val="22"/>
          <w:lang w:eastAsia="zh-CN"/>
        </w:rPr>
        <w:t>CATT</w:t>
      </w:r>
      <w:r w:rsidR="007D7DB9" w:rsidRPr="00F12974">
        <w:rPr>
          <w:rFonts w:hint="eastAsia"/>
          <w:sz w:val="22"/>
          <w:szCs w:val="22"/>
          <w:lang w:eastAsia="zh-CN"/>
        </w:rPr>
        <w:t>,</w:t>
      </w:r>
      <w:r w:rsidR="007D7DB9" w:rsidRPr="00F12974">
        <w:rPr>
          <w:sz w:val="22"/>
          <w:szCs w:val="22"/>
          <w:lang w:eastAsia="zh-CN"/>
        </w:rPr>
        <w:t xml:space="preserve"> </w:t>
      </w:r>
      <w:bookmarkEnd w:id="4"/>
      <w:r w:rsidRPr="004F6CD2">
        <w:rPr>
          <w:rFonts w:cs="Arial"/>
          <w:bCs/>
          <w:sz w:val="22"/>
        </w:rPr>
        <w:t xml:space="preserve">Malmö, Sweden,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F12974" w:rsidRPr="00F12974" w:rsidRDefault="00364290" w:rsidP="00F12974">
      <w:pPr>
        <w:rPr>
          <w:sz w:val="22"/>
          <w:szCs w:val="22"/>
          <w:lang w:val="en-US" w:eastAsia="zh-CN"/>
        </w:rPr>
      </w:pPr>
      <w:r>
        <w:rPr>
          <w:sz w:val="22"/>
          <w:szCs w:val="22"/>
          <w:lang w:val="en-US" w:eastAsia="zh-CN"/>
        </w:rPr>
        <w:t xml:space="preserve">[6]   </w:t>
      </w:r>
      <w:r w:rsidR="00F12974" w:rsidRPr="00F12974">
        <w:rPr>
          <w:sz w:val="22"/>
          <w:szCs w:val="22"/>
          <w:lang w:val="en-US" w:eastAsia="zh-CN"/>
        </w:rPr>
        <w:t>R1-156313</w:t>
      </w:r>
      <w:r>
        <w:rPr>
          <w:sz w:val="22"/>
          <w:szCs w:val="22"/>
          <w:lang w:val="en-US" w:eastAsia="zh-CN"/>
        </w:rPr>
        <w:t>, “</w:t>
      </w:r>
      <w:r w:rsidRPr="00364290">
        <w:rPr>
          <w:sz w:val="22"/>
          <w:szCs w:val="22"/>
          <w:lang w:val="en-US" w:eastAsia="zh-CN"/>
        </w:rPr>
        <w:t>LS on synchronization of V2V over PC5</w:t>
      </w:r>
      <w:r>
        <w:rPr>
          <w:sz w:val="22"/>
          <w:szCs w:val="22"/>
          <w:lang w:val="en-US" w:eastAsia="zh-CN"/>
        </w:rPr>
        <w:t xml:space="preserve">”, Ericssson &amp; Intel, </w:t>
      </w:r>
      <w:r w:rsidRPr="004F6CD2">
        <w:rPr>
          <w:rFonts w:cs="Arial"/>
          <w:bCs/>
          <w:sz w:val="22"/>
        </w:rPr>
        <w:t xml:space="preserve">Malmö, Sweden,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E93343" w:rsidRPr="004F1E89" w:rsidRDefault="00E93343" w:rsidP="00CD642A">
      <w:pPr>
        <w:tabs>
          <w:tab w:val="left" w:pos="9781"/>
        </w:tabs>
        <w:ind w:right="340"/>
        <w:rPr>
          <w:sz w:val="22"/>
          <w:szCs w:val="22"/>
          <w:lang w:val="en-US"/>
        </w:rPr>
      </w:pPr>
    </w:p>
    <w:sectPr w:rsidR="00E93343" w:rsidRPr="004F1E89"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51B" w:rsidRDefault="0099051B">
      <w:r>
        <w:separator/>
      </w:r>
    </w:p>
  </w:endnote>
  <w:endnote w:type="continuationSeparator" w:id="0">
    <w:p w:rsidR="0099051B" w:rsidRDefault="0099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51B" w:rsidRDefault="0099051B">
      <w:r>
        <w:separator/>
      </w:r>
    </w:p>
  </w:footnote>
  <w:footnote w:type="continuationSeparator" w:id="0">
    <w:p w:rsidR="0099051B" w:rsidRDefault="00990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2054B7"/>
    <w:multiLevelType w:val="hybridMultilevel"/>
    <w:tmpl w:val="F376BD06"/>
    <w:lvl w:ilvl="0" w:tplc="3AC064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0005B"/>
    <w:multiLevelType w:val="hybridMultilevel"/>
    <w:tmpl w:val="99164582"/>
    <w:lvl w:ilvl="0" w:tplc="BE74DA0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1780B9E"/>
    <w:multiLevelType w:val="hybridMultilevel"/>
    <w:tmpl w:val="CC36AF0E"/>
    <w:lvl w:ilvl="0" w:tplc="7BDAD83E">
      <w:start w:val="7"/>
      <w:numFmt w:val="bullet"/>
      <w:lvlText w:val="・"/>
      <w:lvlJc w:val="left"/>
      <w:pPr>
        <w:ind w:left="420" w:hanging="420"/>
      </w:pPr>
      <w:rPr>
        <w:rFonts w:ascii="ＭＳ 明朝" w:eastAsia="ＭＳ 明朝" w:hAnsi="ＭＳ 明朝"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9711C6"/>
    <w:multiLevelType w:val="hybridMultilevel"/>
    <w:tmpl w:val="51721704"/>
    <w:lvl w:ilvl="0" w:tplc="7CB4A3D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5" w15:restartNumberingAfterBreak="0">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ＭＳ 明朝"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82FC6"/>
    <w:multiLevelType w:val="hybridMultilevel"/>
    <w:tmpl w:val="0C14C6A8"/>
    <w:lvl w:ilvl="0" w:tplc="99281B86">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5"/>
  </w:num>
  <w:num w:numId="3">
    <w:abstractNumId w:val="23"/>
  </w:num>
  <w:num w:numId="4">
    <w:abstractNumId w:val="14"/>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5"/>
  </w:num>
  <w:num w:numId="9">
    <w:abstractNumId w:val="7"/>
  </w:num>
  <w:num w:numId="10">
    <w:abstractNumId w:val="24"/>
  </w:num>
  <w:num w:numId="11">
    <w:abstractNumId w:val="8"/>
  </w:num>
  <w:num w:numId="12">
    <w:abstractNumId w:val="6"/>
  </w:num>
  <w:num w:numId="13">
    <w:abstractNumId w:val="3"/>
  </w:num>
  <w:num w:numId="14">
    <w:abstractNumId w:val="20"/>
  </w:num>
  <w:num w:numId="15">
    <w:abstractNumId w:val="21"/>
  </w:num>
  <w:num w:numId="16">
    <w:abstractNumId w:val="26"/>
  </w:num>
  <w:num w:numId="17">
    <w:abstractNumId w:val="2"/>
  </w:num>
  <w:num w:numId="18">
    <w:abstractNumId w:val="22"/>
  </w:num>
  <w:num w:numId="19">
    <w:abstractNumId w:val="9"/>
  </w:num>
  <w:num w:numId="20">
    <w:abstractNumId w:val="11"/>
  </w:num>
  <w:num w:numId="21">
    <w:abstractNumId w:val="5"/>
  </w:num>
  <w:num w:numId="22">
    <w:abstractNumId w:val="1"/>
  </w:num>
  <w:num w:numId="23">
    <w:abstractNumId w:val="10"/>
  </w:num>
  <w:num w:numId="24">
    <w:abstractNumId w:val="12"/>
  </w:num>
  <w:num w:numId="25">
    <w:abstractNumId w:val="19"/>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223E"/>
    <w:rsid w:val="0000258B"/>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70C0"/>
    <w:rsid w:val="000478A8"/>
    <w:rsid w:val="00047B7C"/>
    <w:rsid w:val="00050246"/>
    <w:rsid w:val="00050459"/>
    <w:rsid w:val="00051134"/>
    <w:rsid w:val="00051943"/>
    <w:rsid w:val="00052154"/>
    <w:rsid w:val="00052B1B"/>
    <w:rsid w:val="00052FCE"/>
    <w:rsid w:val="00053A2B"/>
    <w:rsid w:val="000544E2"/>
    <w:rsid w:val="00054511"/>
    <w:rsid w:val="00054580"/>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7D"/>
    <w:rsid w:val="000A7498"/>
    <w:rsid w:val="000A7522"/>
    <w:rsid w:val="000A7B48"/>
    <w:rsid w:val="000A7F51"/>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649F"/>
    <w:rsid w:val="000E65B5"/>
    <w:rsid w:val="000E682B"/>
    <w:rsid w:val="000E72F9"/>
    <w:rsid w:val="000F1162"/>
    <w:rsid w:val="000F1472"/>
    <w:rsid w:val="000F18EC"/>
    <w:rsid w:val="000F2263"/>
    <w:rsid w:val="000F2FB7"/>
    <w:rsid w:val="000F3E58"/>
    <w:rsid w:val="000F4057"/>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623A"/>
    <w:rsid w:val="00156973"/>
    <w:rsid w:val="00156E00"/>
    <w:rsid w:val="001572C2"/>
    <w:rsid w:val="001573EE"/>
    <w:rsid w:val="00157FA1"/>
    <w:rsid w:val="00160577"/>
    <w:rsid w:val="00160638"/>
    <w:rsid w:val="00160B11"/>
    <w:rsid w:val="00160D12"/>
    <w:rsid w:val="00161D9B"/>
    <w:rsid w:val="00161F67"/>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5A1"/>
    <w:rsid w:val="00181669"/>
    <w:rsid w:val="001817B0"/>
    <w:rsid w:val="00182093"/>
    <w:rsid w:val="00183579"/>
    <w:rsid w:val="001839D0"/>
    <w:rsid w:val="00183A8D"/>
    <w:rsid w:val="00184713"/>
    <w:rsid w:val="00185884"/>
    <w:rsid w:val="00185AB7"/>
    <w:rsid w:val="00185D53"/>
    <w:rsid w:val="00185F05"/>
    <w:rsid w:val="00186EE9"/>
    <w:rsid w:val="00187520"/>
    <w:rsid w:val="0018756D"/>
    <w:rsid w:val="0019044D"/>
    <w:rsid w:val="00191CC9"/>
    <w:rsid w:val="001926C7"/>
    <w:rsid w:val="00192F0D"/>
    <w:rsid w:val="00193550"/>
    <w:rsid w:val="00193D0E"/>
    <w:rsid w:val="00193D8D"/>
    <w:rsid w:val="00194D12"/>
    <w:rsid w:val="00194EBD"/>
    <w:rsid w:val="00194F3F"/>
    <w:rsid w:val="00196150"/>
    <w:rsid w:val="0019654D"/>
    <w:rsid w:val="00196A1E"/>
    <w:rsid w:val="00196BD4"/>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34C"/>
    <w:rsid w:val="00271927"/>
    <w:rsid w:val="00271C92"/>
    <w:rsid w:val="00272126"/>
    <w:rsid w:val="0027229C"/>
    <w:rsid w:val="00272B02"/>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A15"/>
    <w:rsid w:val="00291A2A"/>
    <w:rsid w:val="00291CC8"/>
    <w:rsid w:val="002922EA"/>
    <w:rsid w:val="00292450"/>
    <w:rsid w:val="002942DB"/>
    <w:rsid w:val="00294309"/>
    <w:rsid w:val="002947AD"/>
    <w:rsid w:val="00294BF9"/>
    <w:rsid w:val="002965F8"/>
    <w:rsid w:val="00296681"/>
    <w:rsid w:val="00296728"/>
    <w:rsid w:val="00296910"/>
    <w:rsid w:val="002979F1"/>
    <w:rsid w:val="002A09BA"/>
    <w:rsid w:val="002A0AAE"/>
    <w:rsid w:val="002A0C56"/>
    <w:rsid w:val="002A187E"/>
    <w:rsid w:val="002A25F2"/>
    <w:rsid w:val="002A263F"/>
    <w:rsid w:val="002A2E86"/>
    <w:rsid w:val="002A2ED4"/>
    <w:rsid w:val="002A3279"/>
    <w:rsid w:val="002A38E2"/>
    <w:rsid w:val="002A394B"/>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153"/>
    <w:rsid w:val="00330568"/>
    <w:rsid w:val="003305B7"/>
    <w:rsid w:val="00330625"/>
    <w:rsid w:val="003307D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A92"/>
    <w:rsid w:val="00336BAF"/>
    <w:rsid w:val="00336CFF"/>
    <w:rsid w:val="003370B8"/>
    <w:rsid w:val="0033756C"/>
    <w:rsid w:val="003406F7"/>
    <w:rsid w:val="00340C74"/>
    <w:rsid w:val="00340D13"/>
    <w:rsid w:val="0034159C"/>
    <w:rsid w:val="003418ED"/>
    <w:rsid w:val="00341F09"/>
    <w:rsid w:val="003423BA"/>
    <w:rsid w:val="0034249C"/>
    <w:rsid w:val="0034269B"/>
    <w:rsid w:val="00342BBA"/>
    <w:rsid w:val="00342F5B"/>
    <w:rsid w:val="00343C5E"/>
    <w:rsid w:val="00344383"/>
    <w:rsid w:val="003448B5"/>
    <w:rsid w:val="0034576D"/>
    <w:rsid w:val="0034620C"/>
    <w:rsid w:val="00346218"/>
    <w:rsid w:val="00346A51"/>
    <w:rsid w:val="003473BE"/>
    <w:rsid w:val="00347456"/>
    <w:rsid w:val="0035060D"/>
    <w:rsid w:val="00350901"/>
    <w:rsid w:val="00350B22"/>
    <w:rsid w:val="00350EBC"/>
    <w:rsid w:val="003515AC"/>
    <w:rsid w:val="00351B25"/>
    <w:rsid w:val="00351E64"/>
    <w:rsid w:val="003525E2"/>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FB3"/>
    <w:rsid w:val="00391048"/>
    <w:rsid w:val="003917E7"/>
    <w:rsid w:val="00391F1F"/>
    <w:rsid w:val="0039224D"/>
    <w:rsid w:val="0039244A"/>
    <w:rsid w:val="003928BA"/>
    <w:rsid w:val="00393A41"/>
    <w:rsid w:val="00393B5A"/>
    <w:rsid w:val="00393C95"/>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12EA"/>
    <w:rsid w:val="00401784"/>
    <w:rsid w:val="0040178E"/>
    <w:rsid w:val="00401B79"/>
    <w:rsid w:val="004020BA"/>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7532"/>
    <w:rsid w:val="00407552"/>
    <w:rsid w:val="004077C5"/>
    <w:rsid w:val="0040781A"/>
    <w:rsid w:val="004107E5"/>
    <w:rsid w:val="00410CB0"/>
    <w:rsid w:val="00411C34"/>
    <w:rsid w:val="00411F1F"/>
    <w:rsid w:val="0041278F"/>
    <w:rsid w:val="00413ACE"/>
    <w:rsid w:val="00413AFA"/>
    <w:rsid w:val="00413C02"/>
    <w:rsid w:val="00414474"/>
    <w:rsid w:val="00414D1E"/>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A64"/>
    <w:rsid w:val="00497D0B"/>
    <w:rsid w:val="00497DFA"/>
    <w:rsid w:val="004A0472"/>
    <w:rsid w:val="004A0A28"/>
    <w:rsid w:val="004A1BC4"/>
    <w:rsid w:val="004A2177"/>
    <w:rsid w:val="004A250E"/>
    <w:rsid w:val="004A2DAC"/>
    <w:rsid w:val="004A3317"/>
    <w:rsid w:val="004A3464"/>
    <w:rsid w:val="004A35F3"/>
    <w:rsid w:val="004A3FD1"/>
    <w:rsid w:val="004A4221"/>
    <w:rsid w:val="004A4A5E"/>
    <w:rsid w:val="004A4F02"/>
    <w:rsid w:val="004A4F15"/>
    <w:rsid w:val="004A53C6"/>
    <w:rsid w:val="004A5C0E"/>
    <w:rsid w:val="004A5CD2"/>
    <w:rsid w:val="004A6456"/>
    <w:rsid w:val="004A69DC"/>
    <w:rsid w:val="004A6C7A"/>
    <w:rsid w:val="004A7875"/>
    <w:rsid w:val="004A7D3B"/>
    <w:rsid w:val="004B16E1"/>
    <w:rsid w:val="004B1C6A"/>
    <w:rsid w:val="004B4155"/>
    <w:rsid w:val="004B4772"/>
    <w:rsid w:val="004B493C"/>
    <w:rsid w:val="004B4986"/>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F1B"/>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1135"/>
    <w:rsid w:val="004F1D0F"/>
    <w:rsid w:val="004F1E89"/>
    <w:rsid w:val="004F28C7"/>
    <w:rsid w:val="004F2F76"/>
    <w:rsid w:val="004F33E7"/>
    <w:rsid w:val="004F3B10"/>
    <w:rsid w:val="004F3B61"/>
    <w:rsid w:val="004F48D5"/>
    <w:rsid w:val="004F4F4E"/>
    <w:rsid w:val="004F5B76"/>
    <w:rsid w:val="004F5E3C"/>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46A"/>
    <w:rsid w:val="005837AD"/>
    <w:rsid w:val="00583C20"/>
    <w:rsid w:val="00583CAF"/>
    <w:rsid w:val="0058419E"/>
    <w:rsid w:val="0058474A"/>
    <w:rsid w:val="00584770"/>
    <w:rsid w:val="00584A60"/>
    <w:rsid w:val="005858B5"/>
    <w:rsid w:val="00585F66"/>
    <w:rsid w:val="0058610C"/>
    <w:rsid w:val="00586C07"/>
    <w:rsid w:val="00587083"/>
    <w:rsid w:val="005870F8"/>
    <w:rsid w:val="00587A51"/>
    <w:rsid w:val="005900BD"/>
    <w:rsid w:val="005901B5"/>
    <w:rsid w:val="005911AE"/>
    <w:rsid w:val="00591395"/>
    <w:rsid w:val="00591BCE"/>
    <w:rsid w:val="00591FCC"/>
    <w:rsid w:val="0059240A"/>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71B"/>
    <w:rsid w:val="00601779"/>
    <w:rsid w:val="006024F8"/>
    <w:rsid w:val="006029B5"/>
    <w:rsid w:val="00603226"/>
    <w:rsid w:val="006032E1"/>
    <w:rsid w:val="0060388C"/>
    <w:rsid w:val="0060413B"/>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601"/>
    <w:rsid w:val="00614E8A"/>
    <w:rsid w:val="00614F3B"/>
    <w:rsid w:val="00614FD6"/>
    <w:rsid w:val="0061543B"/>
    <w:rsid w:val="00615625"/>
    <w:rsid w:val="00615AE8"/>
    <w:rsid w:val="00615FD2"/>
    <w:rsid w:val="006169A0"/>
    <w:rsid w:val="006169AF"/>
    <w:rsid w:val="00617218"/>
    <w:rsid w:val="0061721E"/>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AF"/>
    <w:rsid w:val="006573B3"/>
    <w:rsid w:val="00660450"/>
    <w:rsid w:val="00660497"/>
    <w:rsid w:val="006604EC"/>
    <w:rsid w:val="00660C47"/>
    <w:rsid w:val="00661BC3"/>
    <w:rsid w:val="00662235"/>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2C4"/>
    <w:rsid w:val="00681300"/>
    <w:rsid w:val="006818BD"/>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3194"/>
    <w:rsid w:val="006933FC"/>
    <w:rsid w:val="00693C5F"/>
    <w:rsid w:val="00693DA9"/>
    <w:rsid w:val="00693F85"/>
    <w:rsid w:val="00694DBA"/>
    <w:rsid w:val="00695041"/>
    <w:rsid w:val="00695544"/>
    <w:rsid w:val="0069560F"/>
    <w:rsid w:val="006959AA"/>
    <w:rsid w:val="006964A7"/>
    <w:rsid w:val="00696CC2"/>
    <w:rsid w:val="006972D4"/>
    <w:rsid w:val="00697526"/>
    <w:rsid w:val="00697AA0"/>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D28"/>
    <w:rsid w:val="006C301F"/>
    <w:rsid w:val="006C39DC"/>
    <w:rsid w:val="006C3DDF"/>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7352"/>
    <w:rsid w:val="007D73CC"/>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8E2"/>
    <w:rsid w:val="00814A1D"/>
    <w:rsid w:val="00814BCF"/>
    <w:rsid w:val="008150C3"/>
    <w:rsid w:val="00815311"/>
    <w:rsid w:val="00815920"/>
    <w:rsid w:val="008159C5"/>
    <w:rsid w:val="00815C44"/>
    <w:rsid w:val="00815D0B"/>
    <w:rsid w:val="00816469"/>
    <w:rsid w:val="008168FE"/>
    <w:rsid w:val="00816BC0"/>
    <w:rsid w:val="00816DB3"/>
    <w:rsid w:val="00816FC1"/>
    <w:rsid w:val="00817B5F"/>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98A"/>
    <w:rsid w:val="008C7AD0"/>
    <w:rsid w:val="008C7D41"/>
    <w:rsid w:val="008C7E1B"/>
    <w:rsid w:val="008D0218"/>
    <w:rsid w:val="008D039B"/>
    <w:rsid w:val="008D13EC"/>
    <w:rsid w:val="008D1581"/>
    <w:rsid w:val="008D1654"/>
    <w:rsid w:val="008D1972"/>
    <w:rsid w:val="008D24A9"/>
    <w:rsid w:val="008D26C7"/>
    <w:rsid w:val="008D2729"/>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B9E"/>
    <w:rsid w:val="00902194"/>
    <w:rsid w:val="0090230C"/>
    <w:rsid w:val="00902F87"/>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7104"/>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C08"/>
    <w:rsid w:val="0095040D"/>
    <w:rsid w:val="00950499"/>
    <w:rsid w:val="00950CE0"/>
    <w:rsid w:val="00950EE2"/>
    <w:rsid w:val="00950F15"/>
    <w:rsid w:val="00950F7B"/>
    <w:rsid w:val="00952941"/>
    <w:rsid w:val="009529F5"/>
    <w:rsid w:val="00952D43"/>
    <w:rsid w:val="009532D9"/>
    <w:rsid w:val="009533FE"/>
    <w:rsid w:val="009535FD"/>
    <w:rsid w:val="00953AAD"/>
    <w:rsid w:val="00953C7F"/>
    <w:rsid w:val="00953CFC"/>
    <w:rsid w:val="00953D24"/>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B036F"/>
    <w:rsid w:val="009B0538"/>
    <w:rsid w:val="009B0884"/>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48"/>
    <w:rsid w:val="00AD08DE"/>
    <w:rsid w:val="00AD0E8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E1"/>
    <w:rsid w:val="00B43974"/>
    <w:rsid w:val="00B43F1D"/>
    <w:rsid w:val="00B43F88"/>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15FD"/>
    <w:rsid w:val="00B517E6"/>
    <w:rsid w:val="00B51C15"/>
    <w:rsid w:val="00B520AC"/>
    <w:rsid w:val="00B52A2C"/>
    <w:rsid w:val="00B52E62"/>
    <w:rsid w:val="00B52F56"/>
    <w:rsid w:val="00B5314F"/>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C02"/>
    <w:rsid w:val="00B97054"/>
    <w:rsid w:val="00B97258"/>
    <w:rsid w:val="00B97989"/>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683"/>
    <w:rsid w:val="00BC1A1F"/>
    <w:rsid w:val="00BC1AC8"/>
    <w:rsid w:val="00BC1ADA"/>
    <w:rsid w:val="00BC1C78"/>
    <w:rsid w:val="00BC2177"/>
    <w:rsid w:val="00BC2575"/>
    <w:rsid w:val="00BC2990"/>
    <w:rsid w:val="00BC4C3E"/>
    <w:rsid w:val="00BC4E32"/>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77CC"/>
    <w:rsid w:val="00C809F2"/>
    <w:rsid w:val="00C80E02"/>
    <w:rsid w:val="00C80E7F"/>
    <w:rsid w:val="00C8164C"/>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1031D"/>
    <w:rsid w:val="00D104CE"/>
    <w:rsid w:val="00D1080E"/>
    <w:rsid w:val="00D10AA9"/>
    <w:rsid w:val="00D10DE9"/>
    <w:rsid w:val="00D10EEA"/>
    <w:rsid w:val="00D113C5"/>
    <w:rsid w:val="00D11498"/>
    <w:rsid w:val="00D118F5"/>
    <w:rsid w:val="00D13166"/>
    <w:rsid w:val="00D13231"/>
    <w:rsid w:val="00D13BAC"/>
    <w:rsid w:val="00D14488"/>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B27"/>
    <w:rsid w:val="00D30982"/>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63A5"/>
    <w:rsid w:val="00D46559"/>
    <w:rsid w:val="00D4688F"/>
    <w:rsid w:val="00D46917"/>
    <w:rsid w:val="00D4722A"/>
    <w:rsid w:val="00D474A0"/>
    <w:rsid w:val="00D47A78"/>
    <w:rsid w:val="00D47FDB"/>
    <w:rsid w:val="00D50084"/>
    <w:rsid w:val="00D501E7"/>
    <w:rsid w:val="00D509FA"/>
    <w:rsid w:val="00D50C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6DAA"/>
    <w:rsid w:val="00DB0437"/>
    <w:rsid w:val="00DB0452"/>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33"/>
    <w:rsid w:val="00DC66A9"/>
    <w:rsid w:val="00DC7138"/>
    <w:rsid w:val="00DC73D4"/>
    <w:rsid w:val="00DC77C6"/>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2411"/>
    <w:rsid w:val="00E028D3"/>
    <w:rsid w:val="00E02E6D"/>
    <w:rsid w:val="00E03374"/>
    <w:rsid w:val="00E03F24"/>
    <w:rsid w:val="00E03FB8"/>
    <w:rsid w:val="00E03FED"/>
    <w:rsid w:val="00E0439E"/>
    <w:rsid w:val="00E04577"/>
    <w:rsid w:val="00E04C35"/>
    <w:rsid w:val="00E056FA"/>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E36"/>
    <w:rsid w:val="00E14BFB"/>
    <w:rsid w:val="00E14DFD"/>
    <w:rsid w:val="00E152EB"/>
    <w:rsid w:val="00E1541E"/>
    <w:rsid w:val="00E1576B"/>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79A9"/>
    <w:rsid w:val="00E47AD1"/>
    <w:rsid w:val="00E50E49"/>
    <w:rsid w:val="00E51005"/>
    <w:rsid w:val="00E51095"/>
    <w:rsid w:val="00E51857"/>
    <w:rsid w:val="00E51BEB"/>
    <w:rsid w:val="00E52424"/>
    <w:rsid w:val="00E525C0"/>
    <w:rsid w:val="00E5263A"/>
    <w:rsid w:val="00E533A7"/>
    <w:rsid w:val="00E53C99"/>
    <w:rsid w:val="00E547DE"/>
    <w:rsid w:val="00E54967"/>
    <w:rsid w:val="00E54BF7"/>
    <w:rsid w:val="00E54D59"/>
    <w:rsid w:val="00E55483"/>
    <w:rsid w:val="00E5557B"/>
    <w:rsid w:val="00E557C4"/>
    <w:rsid w:val="00E56071"/>
    <w:rsid w:val="00E566F2"/>
    <w:rsid w:val="00E56DB8"/>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D84"/>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DB3"/>
    <w:rsid w:val="00EF2DEE"/>
    <w:rsid w:val="00EF2FE0"/>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558"/>
    <w:rsid w:val="00F8080A"/>
    <w:rsid w:val="00F81047"/>
    <w:rsid w:val="00F81CE9"/>
    <w:rsid w:val="00F825CC"/>
    <w:rsid w:val="00F82694"/>
    <w:rsid w:val="00F82D5B"/>
    <w:rsid w:val="00F832E5"/>
    <w:rsid w:val="00F83A90"/>
    <w:rsid w:val="00F84046"/>
    <w:rsid w:val="00F84438"/>
    <w:rsid w:val="00F8459E"/>
    <w:rsid w:val="00F84699"/>
    <w:rsid w:val="00F84C1C"/>
    <w:rsid w:val="00F84E7E"/>
    <w:rsid w:val="00F8527D"/>
    <w:rsid w:val="00F854F0"/>
    <w:rsid w:val="00F858A4"/>
    <w:rsid w:val="00F859C2"/>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D05"/>
    <w:rsid w:val="00FA0599"/>
    <w:rsid w:val="00FA098A"/>
    <w:rsid w:val="00FA1079"/>
    <w:rsid w:val="00FA11C4"/>
    <w:rsid w:val="00FA1695"/>
    <w:rsid w:val="00FA1B5D"/>
    <w:rsid w:val="00FA2294"/>
    <w:rsid w:val="00FA2496"/>
    <w:rsid w:val="00FA26E8"/>
    <w:rsid w:val="00FA2CD1"/>
    <w:rsid w:val="00FA3312"/>
    <w:rsid w:val="00FA45D8"/>
    <w:rsid w:val="00FA47A1"/>
    <w:rsid w:val="00FA4892"/>
    <w:rsid w:val="00FA5302"/>
    <w:rsid w:val="00FA6661"/>
    <w:rsid w:val="00FA739E"/>
    <w:rsid w:val="00FA77BB"/>
    <w:rsid w:val="00FA7DCE"/>
    <w:rsid w:val="00FB00CD"/>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E2"/>
    <w:rsid w:val="00FC5A97"/>
    <w:rsid w:val="00FC5F9E"/>
    <w:rsid w:val="00FC6878"/>
    <w:rsid w:val="00FC6CC1"/>
    <w:rsid w:val="00FC6D12"/>
    <w:rsid w:val="00FC700B"/>
    <w:rsid w:val="00FC786C"/>
    <w:rsid w:val="00FD0232"/>
    <w:rsid w:val="00FD072E"/>
    <w:rsid w:val="00FD0886"/>
    <w:rsid w:val="00FD08B3"/>
    <w:rsid w:val="00FD0BF6"/>
    <w:rsid w:val="00FD1561"/>
    <w:rsid w:val="00FD1DFB"/>
    <w:rsid w:val="00FD22C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ddd,#eaeaea"/>
    </o:shapedefaults>
    <o:shapelayout v:ext="edit">
      <o:idmap v:ext="edit" data="1"/>
    </o:shapelayout>
  </w:shapeDefaults>
  <w:decimalSymbol w:val="."/>
  <w:listSeparator w:val=","/>
  <w15:chartTrackingRefBased/>
  <w15:docId w15:val="{C3E7DFD5-1CA7-48EC-8A56-BE01F8F7D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890"/>
    <w:pPr>
      <w:spacing w:after="180"/>
    </w:pPr>
    <w:rPr>
      <w:rFonts w:ascii="Times New Roman" w:hAnsi="Times New Roman"/>
      <w:lang w:val="en-GB" w:eastAsia="en-US"/>
    </w:rPr>
  </w:style>
  <w:style w:type="paragraph" w:styleId="1">
    <w:name w:val="heading 1"/>
    <w:aliases w:val="H1,Memo Heading 1,h1 + 11 pt,Before:  6 pt,After:  0 pt"/>
    <w:next w:val="a"/>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rPr>
      <w:rFonts w:ascii="CG Times (WN)" w:hAnsi="CG Times (WN)"/>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rPr>
      <w:rFonts w:ascii="CG Times (WN)" w:hAnsi="CG Times (WN)"/>
    </w:rPr>
  </w:style>
  <w:style w:type="paragraph" w:customStyle="1" w:styleId="B2">
    <w:name w:val="B2"/>
    <w:basedOn w:val="24"/>
    <w:link w:val="B2Char"/>
    <w:rPr>
      <w:rFonts w:ascii="CG Times (WN)" w:hAnsi="CG Times (WN)"/>
    </w:rPr>
  </w:style>
  <w:style w:type="paragraph" w:customStyle="1" w:styleId="B3">
    <w:name w:val="B3"/>
    <w:basedOn w:val="32"/>
    <w:link w:val="B3Char2"/>
    <w:rPr>
      <w:rFonts w:ascii="CG Times (WN)" w:hAnsi="CG Times (WN)"/>
    </w:rPr>
  </w:style>
  <w:style w:type="paragraph" w:customStyle="1" w:styleId="B4">
    <w:name w:val="B4"/>
    <w:basedOn w:val="41"/>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aliases w:val="bt"/>
    <w:basedOn w:val="a"/>
    <w:link w:val="af4"/>
    <w:rsid w:val="00943DD6"/>
    <w:pPr>
      <w:spacing w:after="0"/>
    </w:pPr>
    <w:rPr>
      <w:rFonts w:ascii="CG Times (WN)" w:hAnsi="CG Times (WN)"/>
      <w:sz w:val="24"/>
      <w:szCs w:val="24"/>
      <w:lang w:val="en-US"/>
    </w:rPr>
  </w:style>
  <w:style w:type="character" w:styleId="af5">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ＭＳ 明朝"/>
    </w:rPr>
  </w:style>
  <w:style w:type="paragraph" w:customStyle="1" w:styleId="ZchnZchn">
    <w:name w:val=" 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6">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af4">
    <w:name w:val="本文 (文字)"/>
    <w:aliases w:val="bt (文字)"/>
    <w:link w:val="af3"/>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 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 (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3"/>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ＭＳ 明朝"/>
      <w:lang w:val="en-GB" w:eastAsia="en-US" w:bidi="ar-SA"/>
    </w:rPr>
  </w:style>
  <w:style w:type="paragraph" w:customStyle="1" w:styleId="CharCharCharCharCharChar">
    <w:name w:val=" 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af7"/>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7">
    <w:name w:val="Body Text Indent"/>
    <w:basedOn w:val="a"/>
    <w:rsid w:val="003847C1"/>
    <w:pPr>
      <w:spacing w:after="120"/>
      <w:ind w:left="283"/>
    </w:pPr>
  </w:style>
  <w:style w:type="paragraph" w:styleId="Web">
    <w:name w:val="Normal (Web)"/>
    <w:basedOn w:val="a"/>
    <w:rsid w:val="00BE2B2A"/>
    <w:rPr>
      <w:sz w:val="24"/>
      <w:szCs w:val="24"/>
    </w:rPr>
  </w:style>
  <w:style w:type="paragraph" w:customStyle="1" w:styleId="Heading2">
    <w:name w:val="Heading2"/>
    <w:basedOn w:val="a"/>
    <w:rsid w:val="001469F8"/>
    <w:pPr>
      <w:jc w:val="both"/>
    </w:pPr>
    <w:rPr>
      <w:sz w:val="22"/>
      <w:szCs w:val="22"/>
    </w:rPr>
  </w:style>
  <w:style w:type="paragraph" w:styleId="af8">
    <w:name w:val="Revision"/>
    <w:hidden/>
    <w:uiPriority w:val="99"/>
    <w:semiHidden/>
    <w:rsid w:val="009B5FDA"/>
    <w:rPr>
      <w:rFonts w:ascii="Times New Roman" w:hAnsi="Times New Roman"/>
      <w:lang w:val="en-GB" w:eastAsia="en-US"/>
    </w:rPr>
  </w:style>
  <w:style w:type="paragraph" w:customStyle="1" w:styleId="TdocHeader2">
    <w:name w:val="Tdoc_Header_2"/>
    <w:basedOn w:val="a"/>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a8">
    <w:name w:val="脚注文字列 (文字)"/>
    <w:link w:val="a7"/>
    <w:semiHidden/>
    <w:rsid w:val="00BA68B4"/>
    <w:rPr>
      <w:rFonts w:ascii="Times New Roman" w:hAnsi="Times New Roman"/>
      <w:sz w:val="1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F07FEB"/>
    <w:rPr>
      <w:rFonts w:ascii="Arial" w:hAnsi="Arial"/>
      <w:b/>
      <w:noProof/>
      <w:sz w:val="18"/>
      <w:lang w:val="en-GB" w:bidi="ar-SA"/>
    </w:rPr>
  </w:style>
  <w:style w:type="paragraph" w:customStyle="1" w:styleId="Doc-text2">
    <w:name w:val="Doc-text2"/>
    <w:basedOn w:val="a"/>
    <w:link w:val="Doc-text2Char"/>
    <w:rsid w:val="00216A6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216A65"/>
    <w:rPr>
      <w:rFonts w:ascii="Arial" w:eastAsia="ＭＳ 明朝" w:hAnsi="Arial"/>
      <w:szCs w:val="24"/>
      <w:lang w:val="en-GB" w:eastAsia="en-GB"/>
    </w:rPr>
  </w:style>
  <w:style w:type="paragraph" w:customStyle="1" w:styleId="References">
    <w:name w:val="References"/>
    <w:basedOn w:val="a"/>
    <w:next w:val="a"/>
    <w:rsid w:val="00AB57DD"/>
    <w:pPr>
      <w:numPr>
        <w:numId w:val="11"/>
      </w:numPr>
      <w:autoSpaceDE w:val="0"/>
      <w:autoSpaceDN w:val="0"/>
      <w:snapToGrid w:val="0"/>
      <w:spacing w:after="60"/>
    </w:pPr>
    <w:rPr>
      <w:szCs w:val="16"/>
      <w:lang w:val="en-US"/>
    </w:rPr>
  </w:style>
  <w:style w:type="paragraph" w:customStyle="1" w:styleId="LGTdoc">
    <w:name w:val="LGTdoc_본문"/>
    <w:basedOn w:val="a"/>
    <w:rsid w:val="00DC4F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4D589-5A58-4AE0-9E0D-7EB1914F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1062</Words>
  <Characters>6060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cp:lastModifiedBy>Kazunari Yokomakura</cp:lastModifiedBy>
  <cp:revision>2</cp:revision>
  <cp:lastPrinted>2007-06-18T00:31:00Z</cp:lastPrinted>
  <dcterms:created xsi:type="dcterms:W3CDTF">2016-04-01T04:48:00Z</dcterms:created>
  <dcterms:modified xsi:type="dcterms:W3CDTF">2016-04-01T04:48:00Z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