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BE263" w14:textId="3DEE794A" w:rsidR="003E63B3" w:rsidRDefault="003E63B3" w:rsidP="003E63B3">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3E63B3">
        <w:rPr>
          <w:rFonts w:ascii="Arial" w:eastAsia="Batang" w:hAnsi="Arial" w:cs="Arial"/>
          <w:b/>
          <w:bCs/>
          <w:sz w:val="28"/>
          <w:szCs w:val="24"/>
        </w:rPr>
        <w:t>3GPP TSG RAN WG1 Meeting #84</w:t>
      </w:r>
      <w:r w:rsidR="00C0794E">
        <w:rPr>
          <w:rFonts w:ascii="Arial" w:eastAsia="Batang" w:hAnsi="Arial" w:cs="Arial"/>
          <w:b/>
          <w:bCs/>
          <w:sz w:val="28"/>
          <w:szCs w:val="24"/>
        </w:rPr>
        <w:t>bis</w:t>
      </w:r>
      <w:r w:rsidRPr="003E63B3">
        <w:rPr>
          <w:rFonts w:ascii="Arial" w:eastAsia="Batang" w:hAnsi="Arial" w:cs="Arial"/>
          <w:b/>
          <w:bCs/>
          <w:sz w:val="28"/>
          <w:szCs w:val="24"/>
        </w:rPr>
        <w:tab/>
      </w:r>
      <w:r w:rsidRPr="003E63B3">
        <w:rPr>
          <w:rFonts w:ascii="Arial" w:eastAsia="Batang" w:hAnsi="Arial" w:cs="Arial"/>
          <w:b/>
          <w:bCs/>
          <w:sz w:val="28"/>
          <w:szCs w:val="24"/>
        </w:rPr>
        <w:tab/>
      </w:r>
      <w:r w:rsidRPr="003F6CE6">
        <w:rPr>
          <w:rFonts w:ascii="Arial" w:eastAsia="Batang" w:hAnsi="Arial" w:cs="Arial"/>
          <w:b/>
          <w:bCs/>
          <w:sz w:val="28"/>
          <w:szCs w:val="24"/>
        </w:rPr>
        <w:t>R1-</w:t>
      </w:r>
      <w:r w:rsidR="00C0794E" w:rsidRPr="003F6CE6">
        <w:rPr>
          <w:rFonts w:ascii="Arial" w:eastAsia="Batang" w:hAnsi="Arial" w:cs="Arial"/>
          <w:b/>
          <w:bCs/>
          <w:sz w:val="28"/>
          <w:szCs w:val="24"/>
        </w:rPr>
        <w:t>16</w:t>
      </w:r>
      <w:r w:rsidR="00E506E8">
        <w:rPr>
          <w:rFonts w:ascii="Arial" w:eastAsia="Batang" w:hAnsi="Arial" w:cs="Arial"/>
          <w:b/>
          <w:bCs/>
          <w:sz w:val="28"/>
          <w:szCs w:val="24"/>
        </w:rPr>
        <w:t>2756</w:t>
      </w:r>
    </w:p>
    <w:p w14:paraId="60829CD1" w14:textId="0C0E64E3" w:rsidR="002033FD" w:rsidRPr="003E63B3" w:rsidRDefault="002033FD" w:rsidP="003E63B3">
      <w:pPr>
        <w:widowControl w:val="0"/>
        <w:tabs>
          <w:tab w:val="center" w:pos="4536"/>
          <w:tab w:val="right" w:pos="8280"/>
          <w:tab w:val="right" w:pos="9781"/>
        </w:tabs>
        <w:overflowPunct/>
        <w:autoSpaceDE/>
        <w:autoSpaceDN/>
        <w:adjustRightInd/>
        <w:spacing w:after="0"/>
        <w:ind w:right="-58"/>
        <w:textAlignment w:val="auto"/>
        <w:rPr>
          <w:rFonts w:ascii="Arial" w:eastAsia="Batang" w:hAnsi="Arial" w:cs="Arial"/>
          <w:b/>
          <w:bCs/>
          <w:sz w:val="28"/>
          <w:szCs w:val="24"/>
        </w:rPr>
      </w:pPr>
      <w:r w:rsidRPr="00D10C1A">
        <w:rPr>
          <w:rFonts w:ascii="Arial" w:eastAsia="Batang" w:hAnsi="Arial" w:cs="Arial" w:hint="eastAsia"/>
          <w:b/>
          <w:bCs/>
          <w:sz w:val="28"/>
          <w:szCs w:val="24"/>
        </w:rPr>
        <w:t>Busan</w:t>
      </w:r>
      <w:r w:rsidRPr="00D10C1A">
        <w:rPr>
          <w:rFonts w:ascii="Arial" w:eastAsia="Batang" w:hAnsi="Arial" w:cs="Arial"/>
          <w:b/>
          <w:bCs/>
          <w:sz w:val="28"/>
          <w:szCs w:val="24"/>
        </w:rPr>
        <w:t>,</w:t>
      </w:r>
      <w:r w:rsidRPr="00D10C1A">
        <w:rPr>
          <w:rFonts w:ascii="Arial" w:eastAsia="Batang" w:hAnsi="Arial" w:cs="Arial" w:hint="eastAsia"/>
          <w:b/>
          <w:bCs/>
          <w:sz w:val="28"/>
          <w:szCs w:val="24"/>
        </w:rPr>
        <w:t xml:space="preserve"> Korea</w:t>
      </w:r>
      <w:r>
        <w:rPr>
          <w:rFonts w:ascii="Arial" w:eastAsia="Batang" w:hAnsi="Arial" w:cs="Arial"/>
          <w:b/>
          <w:bCs/>
          <w:sz w:val="28"/>
          <w:szCs w:val="24"/>
        </w:rPr>
        <w:t>,</w:t>
      </w:r>
      <w:r w:rsidRPr="00D10C1A">
        <w:rPr>
          <w:rFonts w:ascii="Arial" w:eastAsia="Batang" w:hAnsi="Arial" w:cs="Arial"/>
          <w:b/>
          <w:bCs/>
          <w:sz w:val="28"/>
          <w:szCs w:val="24"/>
        </w:rPr>
        <w:t xml:space="preserve"> </w:t>
      </w:r>
      <w:r w:rsidRPr="00D10C1A">
        <w:rPr>
          <w:rFonts w:ascii="Arial" w:eastAsia="Batang" w:hAnsi="Arial" w:cs="Arial" w:hint="eastAsia"/>
          <w:b/>
          <w:bCs/>
          <w:sz w:val="28"/>
          <w:szCs w:val="24"/>
        </w:rPr>
        <w:t xml:space="preserve">11th </w:t>
      </w:r>
      <w:r w:rsidRPr="00D10C1A">
        <w:rPr>
          <w:rFonts w:ascii="Arial" w:eastAsia="Batang" w:hAnsi="Arial" w:cs="Arial"/>
          <w:b/>
          <w:bCs/>
          <w:sz w:val="28"/>
          <w:szCs w:val="24"/>
        </w:rPr>
        <w:t xml:space="preserve">- </w:t>
      </w:r>
      <w:r w:rsidRPr="00D10C1A">
        <w:rPr>
          <w:rFonts w:ascii="Arial" w:eastAsia="Batang" w:hAnsi="Arial" w:cs="Arial" w:hint="eastAsia"/>
          <w:b/>
          <w:bCs/>
          <w:sz w:val="28"/>
          <w:szCs w:val="24"/>
        </w:rPr>
        <w:t>15th April</w:t>
      </w:r>
      <w:r w:rsidRPr="00D10C1A">
        <w:rPr>
          <w:rFonts w:ascii="Arial" w:eastAsia="Batang" w:hAnsi="Arial" w:cs="Arial"/>
          <w:b/>
          <w:bCs/>
          <w:sz w:val="28"/>
          <w:szCs w:val="24"/>
        </w:rPr>
        <w:t xml:space="preserve"> 201</w:t>
      </w:r>
      <w:r w:rsidRPr="00D10C1A">
        <w:rPr>
          <w:rFonts w:ascii="Arial" w:eastAsia="Batang" w:hAnsi="Arial" w:cs="Arial" w:hint="eastAsia"/>
          <w:b/>
          <w:bCs/>
          <w:sz w:val="28"/>
          <w:szCs w:val="24"/>
        </w:rPr>
        <w:t>6</w:t>
      </w:r>
    </w:p>
    <w:p w14:paraId="2438C157" w14:textId="33C93FE2" w:rsidR="003E63B3" w:rsidRPr="003E63B3" w:rsidRDefault="003E63B3" w:rsidP="003E63B3">
      <w:pPr>
        <w:widowControl w:val="0"/>
        <w:tabs>
          <w:tab w:val="center" w:pos="4536"/>
          <w:tab w:val="right" w:pos="9072"/>
        </w:tabs>
        <w:overflowPunct/>
        <w:autoSpaceDE/>
        <w:autoSpaceDN/>
        <w:adjustRightInd/>
        <w:spacing w:after="0"/>
        <w:textAlignment w:val="auto"/>
        <w:rPr>
          <w:rFonts w:ascii="Arial" w:eastAsia="Batang" w:hAnsi="Arial" w:cs="Arial"/>
          <w:b/>
          <w:bCs/>
          <w:sz w:val="28"/>
          <w:szCs w:val="24"/>
          <w:lang w:val="en-US"/>
        </w:rPr>
      </w:pPr>
    </w:p>
    <w:p w14:paraId="305DE41F" w14:textId="77777777" w:rsidR="0034111C" w:rsidRPr="003E63B3" w:rsidRDefault="0034111C">
      <w:pPr>
        <w:pStyle w:val="Header"/>
        <w:rPr>
          <w:bCs/>
          <w:noProof w:val="0"/>
          <w:sz w:val="24"/>
          <w:lang w:eastAsia="ja-JP"/>
        </w:rPr>
      </w:pPr>
    </w:p>
    <w:p w14:paraId="1D0557F9" w14:textId="2D23B70A" w:rsidR="0034111C" w:rsidRPr="002033FD" w:rsidRDefault="0034111C" w:rsidP="00490B20">
      <w:pPr>
        <w:pStyle w:val="CRCoverPage"/>
        <w:rPr>
          <w:rFonts w:cs="Arial"/>
          <w:b/>
          <w:bCs/>
          <w:sz w:val="24"/>
          <w:lang w:val="en-US" w:eastAsia="ja-JP"/>
        </w:rPr>
      </w:pPr>
      <w:r w:rsidRPr="002033FD">
        <w:rPr>
          <w:rFonts w:cs="Arial"/>
          <w:b/>
          <w:bCs/>
          <w:sz w:val="24"/>
          <w:lang w:val="en-US"/>
        </w:rPr>
        <w:t>Agenda item:</w:t>
      </w:r>
      <w:r w:rsidRPr="002033FD">
        <w:rPr>
          <w:rFonts w:cs="Arial"/>
          <w:b/>
          <w:bCs/>
          <w:sz w:val="24"/>
          <w:lang w:val="en-US"/>
        </w:rPr>
        <w:tab/>
      </w:r>
      <w:r w:rsidRPr="002033FD">
        <w:rPr>
          <w:rFonts w:cs="Arial"/>
          <w:b/>
          <w:bCs/>
          <w:sz w:val="24"/>
          <w:lang w:val="en-US"/>
        </w:rPr>
        <w:tab/>
      </w:r>
      <w:r w:rsidR="00E506E8" w:rsidRPr="002033FD">
        <w:rPr>
          <w:rFonts w:cs="Arial"/>
          <w:b/>
          <w:bCs/>
          <w:sz w:val="24"/>
          <w:lang w:val="en-US"/>
        </w:rPr>
        <w:t>7</w:t>
      </w:r>
      <w:r w:rsidR="00490B20" w:rsidRPr="002033FD">
        <w:rPr>
          <w:rFonts w:cs="Arial"/>
          <w:b/>
          <w:bCs/>
          <w:sz w:val="24"/>
          <w:lang w:val="en-US"/>
        </w:rPr>
        <w:t>.</w:t>
      </w:r>
      <w:r w:rsidR="00E506E8" w:rsidRPr="002033FD">
        <w:rPr>
          <w:rFonts w:cs="Arial"/>
          <w:b/>
          <w:bCs/>
          <w:sz w:val="24"/>
          <w:lang w:val="en-US"/>
        </w:rPr>
        <w:t>3</w:t>
      </w:r>
      <w:r w:rsidR="00490B20" w:rsidRPr="002033FD">
        <w:rPr>
          <w:rFonts w:cs="Arial"/>
          <w:b/>
          <w:bCs/>
          <w:sz w:val="24"/>
          <w:lang w:val="en-US"/>
        </w:rPr>
        <w:t>.</w:t>
      </w:r>
      <w:r w:rsidR="00E506E8" w:rsidRPr="002033FD">
        <w:rPr>
          <w:rFonts w:cs="Arial"/>
          <w:b/>
          <w:bCs/>
          <w:sz w:val="24"/>
          <w:lang w:val="en-US"/>
        </w:rPr>
        <w:t>1</w:t>
      </w:r>
      <w:r w:rsidR="00490B20" w:rsidRPr="002033FD">
        <w:rPr>
          <w:rFonts w:cs="Arial"/>
          <w:b/>
          <w:bCs/>
          <w:sz w:val="24"/>
          <w:lang w:val="en-US"/>
        </w:rPr>
        <w:t>.</w:t>
      </w:r>
      <w:r w:rsidR="00E506E8" w:rsidRPr="002033FD">
        <w:rPr>
          <w:rFonts w:cs="Arial"/>
          <w:b/>
          <w:bCs/>
          <w:sz w:val="24"/>
          <w:lang w:val="en-US"/>
        </w:rPr>
        <w:t>1</w:t>
      </w:r>
    </w:p>
    <w:p w14:paraId="710CB5B5" w14:textId="77777777" w:rsidR="0034111C" w:rsidRPr="002033FD" w:rsidRDefault="0034111C" w:rsidP="00E85307">
      <w:pPr>
        <w:tabs>
          <w:tab w:val="left" w:pos="1985"/>
        </w:tabs>
        <w:ind w:left="1985" w:hanging="1985"/>
        <w:rPr>
          <w:rFonts w:ascii="Arial" w:hAnsi="Arial" w:cs="Arial"/>
          <w:b/>
          <w:bCs/>
          <w:sz w:val="24"/>
          <w:lang w:val="en-US"/>
        </w:rPr>
      </w:pPr>
      <w:r w:rsidRPr="002033FD">
        <w:rPr>
          <w:rFonts w:ascii="Arial" w:hAnsi="Arial" w:cs="Arial"/>
          <w:b/>
          <w:bCs/>
          <w:sz w:val="24"/>
          <w:lang w:val="en-US"/>
        </w:rPr>
        <w:t>Source:</w:t>
      </w:r>
      <w:r w:rsidRPr="002033FD">
        <w:rPr>
          <w:rFonts w:ascii="Arial" w:hAnsi="Arial" w:cs="Arial"/>
          <w:b/>
          <w:bCs/>
          <w:sz w:val="24"/>
          <w:lang w:val="en-US"/>
        </w:rPr>
        <w:tab/>
      </w:r>
      <w:r w:rsidR="00CE1D34" w:rsidRPr="002033FD">
        <w:rPr>
          <w:rFonts w:ascii="Arial" w:hAnsi="Arial" w:cs="Arial"/>
          <w:b/>
          <w:bCs/>
          <w:sz w:val="24"/>
          <w:lang w:val="en-US"/>
        </w:rPr>
        <w:t>Sequans Communications</w:t>
      </w:r>
    </w:p>
    <w:p w14:paraId="0FA3E12F" w14:textId="717F6CD1" w:rsidR="0034111C" w:rsidRPr="00B266B0" w:rsidRDefault="0034111C" w:rsidP="00490B20">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0794E">
        <w:rPr>
          <w:rFonts w:ascii="Arial" w:hAnsi="Arial" w:cs="Arial"/>
          <w:b/>
          <w:bCs/>
          <w:sz w:val="24"/>
        </w:rPr>
        <w:t>RB Allocation for PUSCH</w:t>
      </w:r>
    </w:p>
    <w:p w14:paraId="1D028871" w14:textId="77777777" w:rsidR="0034111C" w:rsidRPr="00B266B0" w:rsidRDefault="0034111C">
      <w:pPr>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ab/>
        <w:t>Discussion</w:t>
      </w:r>
      <w:r w:rsidR="00745F0A">
        <w:rPr>
          <w:rFonts w:ascii="Arial" w:hAnsi="Arial" w:cs="Arial"/>
          <w:b/>
          <w:bCs/>
          <w:sz w:val="24"/>
        </w:rPr>
        <w:t xml:space="preserve"> and decision</w:t>
      </w:r>
    </w:p>
    <w:p w14:paraId="05390BA8" w14:textId="77777777" w:rsidR="0034111C" w:rsidRPr="00B266B0" w:rsidRDefault="0034111C">
      <w:pPr>
        <w:pStyle w:val="Heading1"/>
      </w:pPr>
      <w:r w:rsidRPr="00B266B0">
        <w:t>1</w:t>
      </w:r>
      <w:r w:rsidRPr="00B266B0">
        <w:tab/>
      </w:r>
      <w:r w:rsidR="00EE7FA7" w:rsidRPr="00B266B0">
        <w:t>Introduction</w:t>
      </w:r>
    </w:p>
    <w:p w14:paraId="7880CCC6" w14:textId="41C21DD8" w:rsidR="0042398D" w:rsidRDefault="003A0F98" w:rsidP="0042398D">
      <w:pPr>
        <w:jc w:val="both"/>
        <w:rPr>
          <w:color w:val="000000"/>
          <w:sz w:val="22"/>
          <w:szCs w:val="22"/>
        </w:rPr>
      </w:pPr>
      <w:r>
        <w:rPr>
          <w:color w:val="000000"/>
          <w:sz w:val="22"/>
          <w:szCs w:val="22"/>
        </w:rPr>
        <w:t>At the RAN1</w:t>
      </w:r>
      <w:r w:rsidR="0042398D" w:rsidRPr="00B94FD3">
        <w:rPr>
          <w:color w:val="000000"/>
          <w:sz w:val="22"/>
          <w:szCs w:val="22"/>
        </w:rPr>
        <w:t>#</w:t>
      </w:r>
      <w:r>
        <w:rPr>
          <w:color w:val="000000"/>
          <w:sz w:val="22"/>
          <w:szCs w:val="22"/>
        </w:rPr>
        <w:t>84</w:t>
      </w:r>
      <w:r w:rsidR="0042398D" w:rsidRPr="00B94FD3">
        <w:rPr>
          <w:color w:val="000000"/>
          <w:sz w:val="22"/>
          <w:szCs w:val="22"/>
        </w:rPr>
        <w:t xml:space="preserve"> meeting, </w:t>
      </w:r>
      <w:r>
        <w:rPr>
          <w:color w:val="000000"/>
          <w:sz w:val="22"/>
          <w:szCs w:val="22"/>
        </w:rPr>
        <w:t>following agreements were made</w:t>
      </w:r>
      <w:r w:rsidR="0042398D" w:rsidRPr="00B94FD3">
        <w:rPr>
          <w:color w:val="000000"/>
          <w:sz w:val="22"/>
          <w:szCs w:val="22"/>
        </w:rPr>
        <w:t>:</w:t>
      </w:r>
    </w:p>
    <w:p w14:paraId="7ED1BE37" w14:textId="77777777" w:rsidR="003A0F98" w:rsidRPr="003A0F98" w:rsidRDefault="003A0F98" w:rsidP="003A0F98">
      <w:pPr>
        <w:pStyle w:val="ListParagraph"/>
        <w:numPr>
          <w:ilvl w:val="0"/>
          <w:numId w:val="25"/>
        </w:numPr>
        <w:jc w:val="both"/>
        <w:rPr>
          <w:i/>
          <w:color w:val="000000"/>
          <w:sz w:val="22"/>
          <w:szCs w:val="22"/>
        </w:rPr>
      </w:pPr>
      <w:r w:rsidRPr="003A0F98">
        <w:rPr>
          <w:rFonts w:hint="eastAsia"/>
          <w:i/>
          <w:color w:val="000000"/>
          <w:sz w:val="22"/>
          <w:szCs w:val="22"/>
        </w:rPr>
        <w:t>At least RB-level multi-cluster transmission (&gt;2) is supported for eLAA PUSCH</w:t>
      </w:r>
    </w:p>
    <w:p w14:paraId="4F7B32B9" w14:textId="7EF2709F" w:rsidR="003A0F98" w:rsidRPr="003A0F98" w:rsidRDefault="003A0F98" w:rsidP="003A0F98">
      <w:pPr>
        <w:pStyle w:val="ListParagraph"/>
        <w:numPr>
          <w:ilvl w:val="1"/>
          <w:numId w:val="26"/>
        </w:numPr>
        <w:ind w:left="720"/>
        <w:jc w:val="both"/>
        <w:rPr>
          <w:i/>
          <w:color w:val="000000"/>
          <w:sz w:val="22"/>
          <w:szCs w:val="22"/>
        </w:rPr>
      </w:pPr>
      <w:r w:rsidRPr="003A0F98">
        <w:rPr>
          <w:rFonts w:hint="eastAsia"/>
          <w:i/>
          <w:color w:val="000000"/>
          <w:sz w:val="22"/>
          <w:szCs w:val="22"/>
        </w:rPr>
        <w:t>FFS: Detailed design</w:t>
      </w:r>
    </w:p>
    <w:p w14:paraId="4455CF07" w14:textId="77777777" w:rsidR="003A0F98" w:rsidRPr="003A0F98" w:rsidRDefault="003A0F98" w:rsidP="003A0F98">
      <w:pPr>
        <w:pStyle w:val="ListParagraph"/>
        <w:numPr>
          <w:ilvl w:val="1"/>
          <w:numId w:val="26"/>
        </w:numPr>
        <w:ind w:left="720"/>
        <w:jc w:val="both"/>
        <w:rPr>
          <w:i/>
          <w:color w:val="000000"/>
          <w:sz w:val="22"/>
          <w:szCs w:val="22"/>
        </w:rPr>
      </w:pPr>
      <w:r w:rsidRPr="003A0F98">
        <w:rPr>
          <w:rFonts w:hint="eastAsia"/>
          <w:i/>
          <w:color w:val="000000"/>
          <w:sz w:val="22"/>
          <w:szCs w:val="22"/>
        </w:rPr>
        <w:t>FFS: Support of legacy resource allocation for PUSCH</w:t>
      </w:r>
    </w:p>
    <w:p w14:paraId="33419B48" w14:textId="64BF8C54" w:rsidR="0042398D" w:rsidRPr="00F70FA2" w:rsidRDefault="009F4A24" w:rsidP="003A0F98">
      <w:pPr>
        <w:spacing w:before="180"/>
        <w:jc w:val="both"/>
        <w:rPr>
          <w:color w:val="000000"/>
          <w:sz w:val="22"/>
          <w:szCs w:val="22"/>
        </w:rPr>
      </w:pPr>
      <w:r w:rsidRPr="00F70FA2">
        <w:rPr>
          <w:color w:val="000000"/>
          <w:sz w:val="22"/>
          <w:szCs w:val="22"/>
        </w:rPr>
        <w:t xml:space="preserve">In this contribution, we </w:t>
      </w:r>
      <w:r w:rsidR="00451A84">
        <w:rPr>
          <w:color w:val="000000"/>
          <w:sz w:val="22"/>
          <w:szCs w:val="22"/>
        </w:rPr>
        <w:t xml:space="preserve">provide further designs </w:t>
      </w:r>
      <w:r w:rsidR="00EB0A7B">
        <w:rPr>
          <w:color w:val="000000"/>
          <w:sz w:val="22"/>
          <w:szCs w:val="22"/>
        </w:rPr>
        <w:t>f</w:t>
      </w:r>
      <w:r w:rsidR="00451A84">
        <w:rPr>
          <w:color w:val="000000"/>
          <w:sz w:val="22"/>
          <w:szCs w:val="22"/>
        </w:rPr>
        <w:t>or LAA UL RB allocation</w:t>
      </w:r>
      <w:r w:rsidRPr="00F70FA2">
        <w:rPr>
          <w:color w:val="000000"/>
          <w:sz w:val="22"/>
          <w:szCs w:val="22"/>
        </w:rPr>
        <w:t xml:space="preserve">. </w:t>
      </w:r>
    </w:p>
    <w:p w14:paraId="76EED672" w14:textId="77777777" w:rsidR="002313A2" w:rsidRDefault="00D427C3" w:rsidP="00554E4B">
      <w:pPr>
        <w:pStyle w:val="Heading1"/>
        <w:rPr>
          <w:color w:val="000000"/>
        </w:rPr>
      </w:pPr>
      <w:r w:rsidRPr="00B85522">
        <w:rPr>
          <w:color w:val="000000"/>
        </w:rPr>
        <w:t>2</w:t>
      </w:r>
      <w:r w:rsidRPr="00B85522">
        <w:rPr>
          <w:color w:val="000000"/>
        </w:rPr>
        <w:tab/>
      </w:r>
      <w:r w:rsidR="00640A4C">
        <w:t>Discussion</w:t>
      </w:r>
    </w:p>
    <w:p w14:paraId="43A5D1F8" w14:textId="6148EB46" w:rsidR="00640A4C" w:rsidRDefault="007B39EF" w:rsidP="006E6852">
      <w:pPr>
        <w:pStyle w:val="Heading2"/>
        <w:rPr>
          <w:rFonts w:eastAsia="SimSun"/>
          <w:lang w:val="en-US"/>
        </w:rPr>
      </w:pPr>
      <w:r w:rsidRPr="00BB4567">
        <w:rPr>
          <w:rFonts w:eastAsia="SimSun"/>
          <w:lang w:val="en-US"/>
        </w:rPr>
        <w:t xml:space="preserve">2.1 </w:t>
      </w:r>
      <w:r w:rsidR="00451A84">
        <w:rPr>
          <w:rFonts w:eastAsia="SimSun"/>
          <w:lang w:val="en-US"/>
        </w:rPr>
        <w:t>The Regulation Requirements</w:t>
      </w:r>
    </w:p>
    <w:p w14:paraId="2EAF531E" w14:textId="52D525EE" w:rsidR="00EB3586" w:rsidRDefault="00451A84" w:rsidP="0065786E">
      <w:pPr>
        <w:rPr>
          <w:color w:val="000000"/>
          <w:sz w:val="22"/>
          <w:szCs w:val="22"/>
          <w:lang w:val="en-US"/>
        </w:rPr>
      </w:pPr>
      <w:r>
        <w:rPr>
          <w:color w:val="000000"/>
          <w:sz w:val="22"/>
          <w:szCs w:val="22"/>
          <w:lang w:val="en-US"/>
        </w:rPr>
        <w:t xml:space="preserve">In our previous contribution </w:t>
      </w:r>
      <w:r>
        <w:rPr>
          <w:color w:val="000000"/>
          <w:sz w:val="22"/>
          <w:szCs w:val="22"/>
          <w:lang w:val="en-US"/>
        </w:rPr>
        <w:fldChar w:fldCharType="begin"/>
      </w:r>
      <w:r>
        <w:rPr>
          <w:color w:val="000000"/>
          <w:sz w:val="22"/>
          <w:szCs w:val="22"/>
          <w:lang w:val="en-US"/>
        </w:rPr>
        <w:instrText xml:space="preserve"> REF _Ref441007864 \n \h </w:instrText>
      </w:r>
      <w:r>
        <w:rPr>
          <w:color w:val="000000"/>
          <w:sz w:val="22"/>
          <w:szCs w:val="22"/>
          <w:lang w:val="en-US"/>
        </w:rPr>
      </w:r>
      <w:r>
        <w:rPr>
          <w:color w:val="000000"/>
          <w:sz w:val="22"/>
          <w:szCs w:val="22"/>
          <w:lang w:val="en-US"/>
        </w:rPr>
        <w:fldChar w:fldCharType="separate"/>
      </w:r>
      <w:r w:rsidR="005F7E0F">
        <w:rPr>
          <w:color w:val="000000"/>
          <w:sz w:val="22"/>
          <w:szCs w:val="22"/>
          <w:lang w:val="en-US"/>
        </w:rPr>
        <w:t>[1]</w:t>
      </w:r>
      <w:r>
        <w:rPr>
          <w:color w:val="000000"/>
          <w:sz w:val="22"/>
          <w:szCs w:val="22"/>
          <w:lang w:val="en-US"/>
        </w:rPr>
        <w:fldChar w:fldCharType="end"/>
      </w:r>
      <w:r>
        <w:rPr>
          <w:color w:val="000000"/>
          <w:sz w:val="22"/>
          <w:szCs w:val="22"/>
          <w:lang w:val="en-US"/>
        </w:rPr>
        <w:t xml:space="preserve">, </w:t>
      </w:r>
      <w:r w:rsidR="00F22450">
        <w:rPr>
          <w:color w:val="000000"/>
          <w:sz w:val="22"/>
          <w:szCs w:val="22"/>
          <w:lang w:val="en-US"/>
        </w:rPr>
        <w:t xml:space="preserve">detailed </w:t>
      </w:r>
      <w:r w:rsidR="0029304C">
        <w:rPr>
          <w:color w:val="000000"/>
          <w:sz w:val="22"/>
          <w:szCs w:val="22"/>
          <w:lang w:val="en-US"/>
        </w:rPr>
        <w:t xml:space="preserve">analysis </w:t>
      </w:r>
      <w:r w:rsidR="00F22450">
        <w:rPr>
          <w:color w:val="000000"/>
          <w:sz w:val="22"/>
          <w:szCs w:val="22"/>
          <w:lang w:val="en-US"/>
        </w:rPr>
        <w:t>of the 80% occupied channel bandwidth together with</w:t>
      </w:r>
      <w:r w:rsidR="00EB0A7B">
        <w:rPr>
          <w:color w:val="000000"/>
          <w:sz w:val="22"/>
          <w:szCs w:val="22"/>
          <w:lang w:val="en-US"/>
        </w:rPr>
        <w:t xml:space="preserve"> the</w:t>
      </w:r>
      <w:r w:rsidR="00F22450">
        <w:rPr>
          <w:color w:val="000000"/>
          <w:sz w:val="22"/>
          <w:szCs w:val="22"/>
          <w:lang w:val="en-US"/>
        </w:rPr>
        <w:t xml:space="preserve"> test method </w:t>
      </w:r>
      <w:r w:rsidR="0029304C">
        <w:rPr>
          <w:color w:val="000000"/>
          <w:sz w:val="22"/>
          <w:szCs w:val="22"/>
          <w:lang w:val="en-US"/>
        </w:rPr>
        <w:t>was provided</w:t>
      </w:r>
      <w:r w:rsidR="00F22450">
        <w:rPr>
          <w:color w:val="000000"/>
          <w:sz w:val="22"/>
          <w:szCs w:val="22"/>
          <w:lang w:val="en-US"/>
        </w:rPr>
        <w:t xml:space="preserve">. For a 20 MHz bandwidth, the most left RB and the most right RB </w:t>
      </w:r>
      <w:r w:rsidR="00DA1444">
        <w:rPr>
          <w:color w:val="000000"/>
          <w:sz w:val="22"/>
          <w:szCs w:val="22"/>
          <w:lang w:val="en-US"/>
        </w:rPr>
        <w:t xml:space="preserve">scheduled </w:t>
      </w:r>
      <w:r w:rsidR="00C16B3B">
        <w:rPr>
          <w:color w:val="000000"/>
          <w:sz w:val="22"/>
          <w:szCs w:val="22"/>
          <w:lang w:val="en-US"/>
        </w:rPr>
        <w:t xml:space="preserve">to the same UE </w:t>
      </w:r>
      <w:r w:rsidR="00F22450">
        <w:rPr>
          <w:color w:val="000000"/>
          <w:sz w:val="22"/>
          <w:szCs w:val="22"/>
          <w:lang w:val="en-US"/>
        </w:rPr>
        <w:t xml:space="preserve">in the same subframe </w:t>
      </w:r>
      <w:r w:rsidR="00C16B3B">
        <w:rPr>
          <w:color w:val="000000"/>
          <w:sz w:val="22"/>
          <w:szCs w:val="22"/>
          <w:lang w:val="en-US"/>
        </w:rPr>
        <w:t>must</w:t>
      </w:r>
      <w:r w:rsidR="00F22450">
        <w:rPr>
          <w:color w:val="000000"/>
          <w:sz w:val="22"/>
          <w:szCs w:val="22"/>
          <w:lang w:val="en-US"/>
        </w:rPr>
        <w:t xml:space="preserve"> span</w:t>
      </w:r>
      <w:r w:rsidR="00C16B3B">
        <w:rPr>
          <w:color w:val="000000"/>
          <w:sz w:val="22"/>
          <w:szCs w:val="22"/>
          <w:lang w:val="en-US"/>
        </w:rPr>
        <w:t xml:space="preserve"> no less than 89 (</w:t>
      </w:r>
      <m:oMath>
        <m:r>
          <m:rPr>
            <m:sty m:val="p"/>
          </m:rPr>
          <w:rPr>
            <w:rFonts w:ascii="Cambria Math" w:hAnsi="Cambria Math"/>
            <w:color w:val="000000"/>
            <w:sz w:val="22"/>
            <w:szCs w:val="22"/>
            <w:lang w:val="en-US"/>
          </w:rPr>
          <m:t>=</m:t>
        </m:r>
        <m:d>
          <m:dPr>
            <m:begChr m:val="⌈"/>
            <m:endChr m:val="⌉"/>
            <m:ctrlPr>
              <w:rPr>
                <w:rFonts w:ascii="Cambria Math" w:hAnsi="Cambria Math"/>
                <w:color w:val="000000"/>
                <w:sz w:val="22"/>
                <w:szCs w:val="22"/>
                <w:lang w:val="en-US"/>
              </w:rPr>
            </m:ctrlPr>
          </m:dPr>
          <m:e>
            <m:f>
              <m:fPr>
                <m:ctrlPr>
                  <w:rPr>
                    <w:rFonts w:ascii="Cambria Math" w:hAnsi="Cambria Math"/>
                    <w:color w:val="000000"/>
                    <w:sz w:val="22"/>
                    <w:szCs w:val="22"/>
                    <w:lang w:val="en-US"/>
                  </w:rPr>
                </m:ctrlPr>
              </m:fPr>
              <m:num>
                <m:r>
                  <m:rPr>
                    <m:sty m:val="p"/>
                  </m:rPr>
                  <w:rPr>
                    <w:rFonts w:ascii="Cambria Math" w:hAnsi="Cambria Math"/>
                    <w:color w:val="000000"/>
                    <w:sz w:val="22"/>
                    <w:szCs w:val="22"/>
                    <w:lang w:val="en-US"/>
                  </w:rPr>
                  <m:t>20MHz×80%</m:t>
                </m:r>
              </m:num>
              <m:den>
                <m:r>
                  <m:rPr>
                    <m:sty m:val="p"/>
                  </m:rPr>
                  <w:rPr>
                    <w:rFonts w:ascii="Cambria Math" w:hAnsi="Cambria Math"/>
                    <w:color w:val="000000"/>
                    <w:sz w:val="22"/>
                    <w:szCs w:val="22"/>
                    <w:lang w:val="en-US"/>
                  </w:rPr>
                  <m:t>180 KHz</m:t>
                </m:r>
              </m:den>
            </m:f>
          </m:e>
        </m:d>
      </m:oMath>
      <w:r w:rsidR="00C16B3B">
        <w:rPr>
          <w:color w:val="000000"/>
          <w:sz w:val="22"/>
          <w:szCs w:val="22"/>
          <w:lang w:val="en-US"/>
        </w:rPr>
        <w:t>)</w:t>
      </w:r>
      <w:r w:rsidR="00F22450">
        <w:rPr>
          <w:color w:val="000000"/>
          <w:sz w:val="22"/>
          <w:szCs w:val="22"/>
          <w:lang w:val="en-US"/>
        </w:rPr>
        <w:t xml:space="preserve"> </w:t>
      </w:r>
      <w:r w:rsidR="00C16B3B">
        <w:rPr>
          <w:color w:val="000000"/>
          <w:sz w:val="22"/>
          <w:szCs w:val="22"/>
          <w:lang w:val="en-US"/>
        </w:rPr>
        <w:t xml:space="preserve">RBs. </w:t>
      </w:r>
    </w:p>
    <w:p w14:paraId="37E24798" w14:textId="25709006" w:rsidR="00763CB9" w:rsidRDefault="00EB0A7B" w:rsidP="0014162D">
      <w:r>
        <w:rPr>
          <w:color w:val="000000"/>
          <w:sz w:val="22"/>
          <w:szCs w:val="22"/>
          <w:lang w:val="en-US"/>
        </w:rPr>
        <w:t>Together with another</w:t>
      </w:r>
      <w:r w:rsidR="00C16B3B">
        <w:rPr>
          <w:color w:val="000000"/>
          <w:sz w:val="22"/>
          <w:szCs w:val="22"/>
          <w:lang w:val="en-US"/>
        </w:rPr>
        <w:t xml:space="preserve"> requirement of PSD constraint per MHz</w:t>
      </w:r>
      <w:r>
        <w:rPr>
          <w:color w:val="000000"/>
          <w:sz w:val="22"/>
          <w:szCs w:val="22"/>
          <w:lang w:val="en-US"/>
        </w:rPr>
        <w:t xml:space="preserve"> considered</w:t>
      </w:r>
      <w:r w:rsidR="00C16B3B">
        <w:rPr>
          <w:color w:val="000000"/>
          <w:sz w:val="22"/>
          <w:szCs w:val="22"/>
          <w:lang w:val="en-US"/>
        </w:rPr>
        <w:t xml:space="preserve">, several similar </w:t>
      </w:r>
      <w:r w:rsidR="00DA1444">
        <w:rPr>
          <w:color w:val="000000"/>
          <w:sz w:val="22"/>
          <w:szCs w:val="22"/>
          <w:lang w:val="en-US"/>
        </w:rPr>
        <w:t xml:space="preserve">new waveform </w:t>
      </w:r>
      <w:r w:rsidR="00C16B3B">
        <w:rPr>
          <w:color w:val="000000"/>
          <w:sz w:val="22"/>
          <w:szCs w:val="22"/>
          <w:lang w:val="en-US"/>
        </w:rPr>
        <w:t xml:space="preserve">designs were proposed </w:t>
      </w:r>
      <w:r w:rsidR="00506FF1">
        <w:rPr>
          <w:color w:val="000000"/>
          <w:sz w:val="22"/>
          <w:szCs w:val="22"/>
          <w:lang w:val="en-US"/>
        </w:rPr>
        <w:t xml:space="preserve">for PUSCH </w:t>
      </w:r>
      <w:r w:rsidR="00E8198C">
        <w:rPr>
          <w:color w:val="000000"/>
          <w:sz w:val="22"/>
          <w:szCs w:val="22"/>
          <w:lang w:val="en-US"/>
        </w:rPr>
        <w:fldChar w:fldCharType="begin"/>
      </w:r>
      <w:r w:rsidR="00E8198C">
        <w:rPr>
          <w:color w:val="000000"/>
          <w:sz w:val="22"/>
          <w:szCs w:val="22"/>
          <w:lang w:val="en-US"/>
        </w:rPr>
        <w:instrText xml:space="preserve"> REF _Ref443587571 \n \h </w:instrText>
      </w:r>
      <w:r w:rsidR="00E8198C">
        <w:rPr>
          <w:color w:val="000000"/>
          <w:sz w:val="22"/>
          <w:szCs w:val="22"/>
          <w:lang w:val="en-US"/>
        </w:rPr>
      </w:r>
      <w:r w:rsidR="00E8198C">
        <w:rPr>
          <w:color w:val="000000"/>
          <w:sz w:val="22"/>
          <w:szCs w:val="22"/>
          <w:lang w:val="en-US"/>
        </w:rPr>
        <w:fldChar w:fldCharType="separate"/>
      </w:r>
      <w:r w:rsidR="005F7E0F">
        <w:rPr>
          <w:color w:val="000000"/>
          <w:sz w:val="22"/>
          <w:szCs w:val="22"/>
          <w:lang w:val="en-US"/>
        </w:rPr>
        <w:t>[2]</w:t>
      </w:r>
      <w:r w:rsidR="00E8198C">
        <w:rPr>
          <w:color w:val="000000"/>
          <w:sz w:val="22"/>
          <w:szCs w:val="22"/>
          <w:lang w:val="en-US"/>
        </w:rPr>
        <w:fldChar w:fldCharType="end"/>
      </w:r>
      <w:r w:rsidR="00E8198C">
        <w:rPr>
          <w:color w:val="000000"/>
          <w:sz w:val="22"/>
          <w:szCs w:val="22"/>
          <w:lang w:val="en-US"/>
        </w:rPr>
        <w:t xml:space="preserve"> </w:t>
      </w:r>
      <w:r w:rsidR="00E8198C">
        <w:rPr>
          <w:color w:val="000000"/>
          <w:sz w:val="22"/>
          <w:szCs w:val="22"/>
          <w:lang w:val="en-US"/>
        </w:rPr>
        <w:fldChar w:fldCharType="begin"/>
      </w:r>
      <w:r w:rsidR="00E8198C">
        <w:rPr>
          <w:color w:val="000000"/>
          <w:sz w:val="22"/>
          <w:szCs w:val="22"/>
          <w:lang w:val="en-US"/>
        </w:rPr>
        <w:instrText xml:space="preserve"> REF _Ref443587572 \n \h </w:instrText>
      </w:r>
      <w:r w:rsidR="00E8198C">
        <w:rPr>
          <w:color w:val="000000"/>
          <w:sz w:val="22"/>
          <w:szCs w:val="22"/>
          <w:lang w:val="en-US"/>
        </w:rPr>
      </w:r>
      <w:r w:rsidR="00E8198C">
        <w:rPr>
          <w:color w:val="000000"/>
          <w:sz w:val="22"/>
          <w:szCs w:val="22"/>
          <w:lang w:val="en-US"/>
        </w:rPr>
        <w:fldChar w:fldCharType="separate"/>
      </w:r>
      <w:r w:rsidR="005F7E0F">
        <w:rPr>
          <w:color w:val="000000"/>
          <w:sz w:val="22"/>
          <w:szCs w:val="22"/>
          <w:lang w:val="en-US"/>
        </w:rPr>
        <w:t>[3]</w:t>
      </w:r>
      <w:r w:rsidR="00E8198C">
        <w:rPr>
          <w:color w:val="000000"/>
          <w:sz w:val="22"/>
          <w:szCs w:val="22"/>
          <w:lang w:val="en-US"/>
        </w:rPr>
        <w:fldChar w:fldCharType="end"/>
      </w:r>
      <w:r w:rsidR="00C16B3B">
        <w:rPr>
          <w:color w:val="000000"/>
          <w:sz w:val="22"/>
          <w:szCs w:val="22"/>
          <w:lang w:val="en-US"/>
        </w:rPr>
        <w:t xml:space="preserve">. </w:t>
      </w:r>
      <w:r>
        <w:rPr>
          <w:color w:val="000000"/>
          <w:sz w:val="22"/>
          <w:szCs w:val="22"/>
          <w:lang w:val="en-US"/>
        </w:rPr>
        <w:t>A</w:t>
      </w:r>
      <w:r w:rsidR="00E8198C">
        <w:rPr>
          <w:color w:val="000000"/>
          <w:sz w:val="22"/>
          <w:szCs w:val="22"/>
          <w:lang w:val="en-US"/>
        </w:rPr>
        <w:t xml:space="preserve"> minimum number of </w:t>
      </w:r>
      <w:r w:rsidR="00506FF1">
        <w:rPr>
          <w:color w:val="000000"/>
          <w:sz w:val="22"/>
          <w:szCs w:val="22"/>
          <w:lang w:val="en-US"/>
        </w:rPr>
        <w:t>one full interlace was proposed to be supported and each interlace can only be allocated to one UE</w:t>
      </w:r>
      <w:r w:rsidR="00E8198C">
        <w:rPr>
          <w:color w:val="000000"/>
          <w:sz w:val="22"/>
          <w:szCs w:val="22"/>
          <w:lang w:val="en-US"/>
        </w:rPr>
        <w:t xml:space="preserve">. </w:t>
      </w:r>
    </w:p>
    <w:p w14:paraId="59F16BF1" w14:textId="1376A0F7" w:rsidR="00DA1444" w:rsidRPr="00F70FA2" w:rsidRDefault="00E7157D" w:rsidP="0065786E">
      <w:pPr>
        <w:rPr>
          <w:color w:val="000000"/>
          <w:sz w:val="22"/>
          <w:szCs w:val="22"/>
          <w:lang w:val="en-US"/>
        </w:rPr>
      </w:pPr>
      <w:r>
        <w:rPr>
          <w:color w:val="000000"/>
          <w:sz w:val="22"/>
          <w:szCs w:val="22"/>
          <w:lang w:val="en-US"/>
        </w:rPr>
        <w:t xml:space="preserve">Concerns were raised during the meeting about the potential flexibility problem </w:t>
      </w:r>
      <w:r w:rsidR="006E24CA">
        <w:rPr>
          <w:color w:val="000000"/>
          <w:sz w:val="22"/>
          <w:szCs w:val="22"/>
          <w:lang w:val="en-US"/>
        </w:rPr>
        <w:t>while</w:t>
      </w:r>
      <w:r>
        <w:rPr>
          <w:color w:val="000000"/>
          <w:sz w:val="22"/>
          <w:szCs w:val="22"/>
          <w:lang w:val="en-US"/>
        </w:rPr>
        <w:t xml:space="preserve"> </w:t>
      </w:r>
      <w:r w:rsidR="006F4AB8">
        <w:rPr>
          <w:color w:val="000000"/>
          <w:sz w:val="22"/>
          <w:szCs w:val="22"/>
          <w:lang w:val="en-US"/>
        </w:rPr>
        <w:t xml:space="preserve">currently LTE has the flexibility to </w:t>
      </w:r>
      <w:r w:rsidR="00506FF1">
        <w:rPr>
          <w:color w:val="000000"/>
          <w:sz w:val="22"/>
          <w:szCs w:val="22"/>
          <w:lang w:val="en-US"/>
        </w:rPr>
        <w:t>support any number of RBs unless it is not</w:t>
      </w:r>
      <w:r w:rsidR="006E24CA">
        <w:rPr>
          <w:color w:val="000000"/>
          <w:sz w:val="22"/>
          <w:szCs w:val="22"/>
          <w:lang w:val="en-US"/>
        </w:rPr>
        <w:t xml:space="preserve"> a product of </w:t>
      </w:r>
      <w:r w:rsidR="006F4AB8">
        <w:rPr>
          <w:color w:val="000000"/>
          <w:sz w:val="22"/>
          <w:szCs w:val="22"/>
          <w:lang w:val="en-US"/>
        </w:rPr>
        <w:t>2, 3 and 5</w:t>
      </w:r>
      <w:r w:rsidR="00066A99">
        <w:rPr>
          <w:color w:val="000000"/>
          <w:sz w:val="22"/>
          <w:szCs w:val="22"/>
          <w:lang w:val="en-US"/>
        </w:rPr>
        <w:t>. I</w:t>
      </w:r>
      <w:r w:rsidR="006838AD">
        <w:rPr>
          <w:color w:val="000000"/>
          <w:sz w:val="22"/>
          <w:szCs w:val="22"/>
          <w:lang w:val="en-US"/>
        </w:rPr>
        <w:t>n this contribution</w:t>
      </w:r>
      <w:r>
        <w:rPr>
          <w:color w:val="000000"/>
          <w:sz w:val="22"/>
          <w:szCs w:val="22"/>
          <w:lang w:val="en-US"/>
        </w:rPr>
        <w:t xml:space="preserve">, the efficiency with these new designs </w:t>
      </w:r>
      <w:r w:rsidR="00066A99">
        <w:rPr>
          <w:color w:val="000000"/>
          <w:sz w:val="22"/>
          <w:szCs w:val="22"/>
          <w:lang w:val="en-US"/>
        </w:rPr>
        <w:t>is</w:t>
      </w:r>
      <w:r>
        <w:rPr>
          <w:color w:val="000000"/>
          <w:sz w:val="22"/>
          <w:szCs w:val="22"/>
          <w:lang w:val="en-US"/>
        </w:rPr>
        <w:t xml:space="preserve"> further analyzed. </w:t>
      </w:r>
    </w:p>
    <w:p w14:paraId="0683FDB6" w14:textId="0EC160C9" w:rsidR="009744CE" w:rsidRDefault="009744CE" w:rsidP="009744CE">
      <w:pPr>
        <w:pStyle w:val="Heading2"/>
        <w:rPr>
          <w:rFonts w:eastAsia="SimSun"/>
          <w:lang w:val="en-US"/>
        </w:rPr>
      </w:pPr>
      <w:r w:rsidRPr="00BB4567">
        <w:rPr>
          <w:rFonts w:eastAsia="SimSun"/>
          <w:lang w:val="en-US"/>
        </w:rPr>
        <w:t>2.</w:t>
      </w:r>
      <w:r>
        <w:rPr>
          <w:rFonts w:eastAsia="SimSun"/>
          <w:lang w:val="en-US"/>
        </w:rPr>
        <w:t>2</w:t>
      </w:r>
      <w:r w:rsidRPr="00BB4567">
        <w:rPr>
          <w:rFonts w:eastAsia="SimSun"/>
          <w:lang w:val="en-US"/>
        </w:rPr>
        <w:t xml:space="preserve"> </w:t>
      </w:r>
      <w:r>
        <w:rPr>
          <w:rFonts w:eastAsia="SimSun"/>
          <w:lang w:val="en-US"/>
        </w:rPr>
        <w:t>Efficiency</w:t>
      </w:r>
      <w:r w:rsidRPr="009744CE">
        <w:rPr>
          <w:rFonts w:eastAsia="SimSun"/>
          <w:lang w:val="en-US"/>
        </w:rPr>
        <w:t xml:space="preserve"> </w:t>
      </w:r>
      <w:r w:rsidR="00E7157D">
        <w:rPr>
          <w:rFonts w:eastAsia="SimSun"/>
          <w:lang w:val="en-US"/>
        </w:rPr>
        <w:t>Considerations</w:t>
      </w:r>
    </w:p>
    <w:p w14:paraId="1026BA18" w14:textId="77777777" w:rsidR="002A130F" w:rsidRDefault="0057679B" w:rsidP="004431F0">
      <w:pPr>
        <w:rPr>
          <w:color w:val="000000"/>
          <w:sz w:val="22"/>
          <w:szCs w:val="22"/>
          <w:lang w:val="en-US"/>
        </w:rPr>
      </w:pPr>
      <w:r>
        <w:rPr>
          <w:color w:val="000000"/>
          <w:sz w:val="22"/>
          <w:szCs w:val="22"/>
          <w:lang w:val="en-US"/>
        </w:rPr>
        <w:t xml:space="preserve">When the number of RBs required by a UE is different from the above values, for instance, </w:t>
      </w:r>
      <w:r w:rsidR="00B642B5">
        <w:rPr>
          <w:color w:val="000000"/>
          <w:sz w:val="22"/>
          <w:szCs w:val="22"/>
          <w:lang w:val="en-US"/>
        </w:rPr>
        <w:t>15 RBs are required by the UE</w:t>
      </w:r>
      <w:r>
        <w:rPr>
          <w:color w:val="000000"/>
          <w:sz w:val="22"/>
          <w:szCs w:val="22"/>
          <w:lang w:val="en-US"/>
        </w:rPr>
        <w:t xml:space="preserve">, we assume there might be </w:t>
      </w:r>
      <w:r w:rsidR="00D670D0">
        <w:rPr>
          <w:color w:val="000000"/>
          <w:sz w:val="22"/>
          <w:szCs w:val="22"/>
          <w:lang w:val="en-US"/>
        </w:rPr>
        <w:t>three</w:t>
      </w:r>
      <w:r>
        <w:rPr>
          <w:color w:val="000000"/>
          <w:sz w:val="22"/>
          <w:szCs w:val="22"/>
          <w:lang w:val="en-US"/>
        </w:rPr>
        <w:t xml:space="preserve"> different ways</w:t>
      </w:r>
      <w:r w:rsidR="00B642B5">
        <w:rPr>
          <w:color w:val="000000"/>
          <w:sz w:val="22"/>
          <w:szCs w:val="22"/>
          <w:lang w:val="en-US"/>
        </w:rPr>
        <w:t xml:space="preserve"> for the eNB to </w:t>
      </w:r>
      <w:r w:rsidR="004A4D3D">
        <w:rPr>
          <w:color w:val="000000"/>
          <w:sz w:val="22"/>
          <w:szCs w:val="22"/>
          <w:lang w:val="en-US"/>
        </w:rPr>
        <w:t>schedule</w:t>
      </w:r>
      <w:r w:rsidR="00B642B5">
        <w:rPr>
          <w:color w:val="000000"/>
          <w:sz w:val="22"/>
          <w:szCs w:val="22"/>
          <w:lang w:val="en-US"/>
        </w:rPr>
        <w:t xml:space="preserve"> the RBs</w:t>
      </w:r>
      <w:r w:rsidR="00FA73ED">
        <w:rPr>
          <w:color w:val="000000"/>
          <w:sz w:val="22"/>
          <w:szCs w:val="22"/>
          <w:lang w:val="en-US"/>
        </w:rPr>
        <w:t xml:space="preserve">. </w:t>
      </w:r>
    </w:p>
    <w:p w14:paraId="66050137" w14:textId="77777777" w:rsidR="002A130F" w:rsidRDefault="00D670D0" w:rsidP="004431F0">
      <w:pPr>
        <w:rPr>
          <w:color w:val="000000"/>
          <w:sz w:val="22"/>
          <w:szCs w:val="22"/>
          <w:lang w:val="en-US"/>
        </w:rPr>
      </w:pPr>
      <w:r>
        <w:rPr>
          <w:color w:val="000000"/>
          <w:sz w:val="22"/>
          <w:szCs w:val="22"/>
          <w:lang w:val="en-US"/>
        </w:rPr>
        <w:t>The first</w:t>
      </w:r>
      <w:r w:rsidR="00B642B5">
        <w:rPr>
          <w:color w:val="000000"/>
          <w:sz w:val="22"/>
          <w:szCs w:val="22"/>
          <w:lang w:val="en-US"/>
        </w:rPr>
        <w:t xml:space="preserve"> way is to </w:t>
      </w:r>
      <w:r w:rsidR="004A4D3D">
        <w:rPr>
          <w:color w:val="000000"/>
          <w:sz w:val="22"/>
          <w:szCs w:val="22"/>
          <w:lang w:val="en-US"/>
        </w:rPr>
        <w:t>schedule</w:t>
      </w:r>
      <w:r w:rsidR="00B642B5">
        <w:rPr>
          <w:color w:val="000000"/>
          <w:sz w:val="22"/>
          <w:szCs w:val="22"/>
          <w:lang w:val="en-US"/>
        </w:rPr>
        <w:t xml:space="preserve"> 10 RBs for the UE and the UE can only send 10 RBs on the </w:t>
      </w:r>
      <w:r w:rsidR="004A4D3D">
        <w:rPr>
          <w:color w:val="000000"/>
          <w:sz w:val="22"/>
          <w:szCs w:val="22"/>
          <w:lang w:val="en-US"/>
        </w:rPr>
        <w:t xml:space="preserve">scheduled </w:t>
      </w:r>
      <w:r w:rsidR="00B642B5">
        <w:rPr>
          <w:color w:val="000000"/>
          <w:sz w:val="22"/>
          <w:szCs w:val="22"/>
          <w:lang w:val="en-US"/>
        </w:rPr>
        <w:t>subframe</w:t>
      </w:r>
      <w:r w:rsidR="0036386E">
        <w:rPr>
          <w:color w:val="000000"/>
          <w:sz w:val="22"/>
          <w:szCs w:val="22"/>
          <w:lang w:val="en-US"/>
        </w:rPr>
        <w:t xml:space="preserve"> and the remain 5 RBs need to wait </w:t>
      </w:r>
      <w:r w:rsidR="002A130F">
        <w:rPr>
          <w:color w:val="000000"/>
          <w:sz w:val="22"/>
          <w:szCs w:val="22"/>
          <w:lang w:val="en-US"/>
        </w:rPr>
        <w:t xml:space="preserve">and combine with </w:t>
      </w:r>
      <w:r w:rsidR="0036386E">
        <w:rPr>
          <w:color w:val="000000"/>
          <w:sz w:val="22"/>
          <w:szCs w:val="22"/>
          <w:lang w:val="en-US"/>
        </w:rPr>
        <w:t xml:space="preserve">some additional data packets received </w:t>
      </w:r>
      <w:r w:rsidR="002A130F">
        <w:rPr>
          <w:color w:val="000000"/>
          <w:sz w:val="22"/>
          <w:szCs w:val="22"/>
          <w:lang w:val="en-US"/>
        </w:rPr>
        <w:t>in the next coming subframes</w:t>
      </w:r>
      <w:r w:rsidR="00B642B5">
        <w:rPr>
          <w:color w:val="000000"/>
          <w:sz w:val="22"/>
          <w:szCs w:val="22"/>
          <w:lang w:val="en-US"/>
        </w:rPr>
        <w:t xml:space="preserve">. This method will introduce additional latency and the latency </w:t>
      </w:r>
      <w:r w:rsidR="002A130F">
        <w:rPr>
          <w:color w:val="000000"/>
          <w:sz w:val="22"/>
          <w:szCs w:val="22"/>
          <w:lang w:val="en-US"/>
        </w:rPr>
        <w:t>could</w:t>
      </w:r>
      <w:r w:rsidR="00B642B5">
        <w:rPr>
          <w:color w:val="000000"/>
          <w:sz w:val="22"/>
          <w:szCs w:val="22"/>
          <w:lang w:val="en-US"/>
        </w:rPr>
        <w:t xml:space="preserve"> be long </w:t>
      </w:r>
      <w:r>
        <w:rPr>
          <w:color w:val="000000"/>
          <w:sz w:val="22"/>
          <w:szCs w:val="22"/>
          <w:lang w:val="en-US"/>
        </w:rPr>
        <w:t>if</w:t>
      </w:r>
      <w:r w:rsidR="00B642B5">
        <w:rPr>
          <w:color w:val="000000"/>
          <w:sz w:val="22"/>
          <w:szCs w:val="22"/>
          <w:lang w:val="en-US"/>
        </w:rPr>
        <w:t xml:space="preserve"> </w:t>
      </w:r>
      <w:r w:rsidR="002A130F">
        <w:rPr>
          <w:color w:val="000000"/>
          <w:sz w:val="22"/>
          <w:szCs w:val="22"/>
          <w:lang w:val="en-US"/>
        </w:rPr>
        <w:t>no</w:t>
      </w:r>
      <w:r w:rsidR="00B642B5">
        <w:rPr>
          <w:color w:val="000000"/>
          <w:sz w:val="22"/>
          <w:szCs w:val="22"/>
          <w:lang w:val="en-US"/>
        </w:rPr>
        <w:t xml:space="preserve"> enough data packets </w:t>
      </w:r>
      <w:r w:rsidR="002A130F">
        <w:rPr>
          <w:color w:val="000000"/>
          <w:sz w:val="22"/>
          <w:szCs w:val="22"/>
          <w:lang w:val="en-US"/>
        </w:rPr>
        <w:t>need to be sent soon</w:t>
      </w:r>
      <w:r w:rsidR="00B642B5">
        <w:rPr>
          <w:color w:val="000000"/>
          <w:sz w:val="22"/>
          <w:szCs w:val="22"/>
          <w:lang w:val="en-US"/>
        </w:rPr>
        <w:t xml:space="preserve">. </w:t>
      </w:r>
    </w:p>
    <w:p w14:paraId="207410BC" w14:textId="3123E54A" w:rsidR="002A130F" w:rsidRDefault="00B642B5" w:rsidP="004431F0">
      <w:pPr>
        <w:rPr>
          <w:color w:val="000000"/>
          <w:sz w:val="22"/>
          <w:szCs w:val="22"/>
          <w:lang w:val="en-US"/>
        </w:rPr>
      </w:pPr>
      <w:r>
        <w:rPr>
          <w:color w:val="000000"/>
          <w:sz w:val="22"/>
          <w:szCs w:val="22"/>
          <w:lang w:val="en-US"/>
        </w:rPr>
        <w:t xml:space="preserve">The </w:t>
      </w:r>
      <w:r w:rsidR="004A4D3D">
        <w:rPr>
          <w:color w:val="000000"/>
          <w:sz w:val="22"/>
          <w:szCs w:val="22"/>
          <w:lang w:val="en-US"/>
        </w:rPr>
        <w:t>second</w:t>
      </w:r>
      <w:r>
        <w:rPr>
          <w:color w:val="000000"/>
          <w:sz w:val="22"/>
          <w:szCs w:val="22"/>
          <w:lang w:val="en-US"/>
        </w:rPr>
        <w:t xml:space="preserve"> way is to </w:t>
      </w:r>
      <w:r w:rsidR="004A4D3D">
        <w:rPr>
          <w:color w:val="000000"/>
          <w:sz w:val="22"/>
          <w:szCs w:val="22"/>
          <w:lang w:val="en-US"/>
        </w:rPr>
        <w:t>schedule</w:t>
      </w:r>
      <w:r>
        <w:rPr>
          <w:color w:val="000000"/>
          <w:sz w:val="22"/>
          <w:szCs w:val="22"/>
          <w:lang w:val="en-US"/>
        </w:rPr>
        <w:t xml:space="preserve"> 20 RBs for the UE and </w:t>
      </w:r>
      <w:r w:rsidR="004A4D3D">
        <w:rPr>
          <w:color w:val="000000"/>
          <w:sz w:val="22"/>
          <w:szCs w:val="22"/>
          <w:lang w:val="en-US"/>
        </w:rPr>
        <w:t xml:space="preserve">in that case </w:t>
      </w:r>
      <w:r>
        <w:rPr>
          <w:color w:val="000000"/>
          <w:sz w:val="22"/>
          <w:szCs w:val="22"/>
          <w:lang w:val="en-US"/>
        </w:rPr>
        <w:t xml:space="preserve">UE needs to add </w:t>
      </w:r>
      <w:r w:rsidR="00D670D0">
        <w:rPr>
          <w:color w:val="000000"/>
          <w:sz w:val="22"/>
          <w:szCs w:val="22"/>
          <w:lang w:val="en-US"/>
        </w:rPr>
        <w:t xml:space="preserve">some padding bits together with the existing data to occupy all 20 RBs. This method will cause a less efficient usage of </w:t>
      </w:r>
      <w:r w:rsidR="002A130F">
        <w:rPr>
          <w:color w:val="000000"/>
          <w:sz w:val="22"/>
          <w:szCs w:val="22"/>
          <w:lang w:val="en-US"/>
        </w:rPr>
        <w:t xml:space="preserve">both </w:t>
      </w:r>
      <w:r w:rsidR="00D670D0">
        <w:rPr>
          <w:color w:val="000000"/>
          <w:sz w:val="22"/>
          <w:szCs w:val="22"/>
          <w:lang w:val="en-US"/>
        </w:rPr>
        <w:t xml:space="preserve">the spectrum </w:t>
      </w:r>
      <w:r w:rsidR="002A130F">
        <w:rPr>
          <w:color w:val="000000"/>
          <w:sz w:val="22"/>
          <w:szCs w:val="22"/>
          <w:lang w:val="en-US"/>
        </w:rPr>
        <w:t>and the UE battery</w:t>
      </w:r>
      <w:r w:rsidR="00D670D0">
        <w:rPr>
          <w:color w:val="000000"/>
          <w:sz w:val="22"/>
          <w:szCs w:val="22"/>
          <w:lang w:val="en-US"/>
        </w:rPr>
        <w:t xml:space="preserve">. </w:t>
      </w:r>
    </w:p>
    <w:p w14:paraId="37942F37" w14:textId="4909E837" w:rsidR="005A4E50" w:rsidRDefault="004A4D3D" w:rsidP="004431F0">
      <w:pPr>
        <w:rPr>
          <w:color w:val="000000"/>
          <w:sz w:val="22"/>
          <w:szCs w:val="22"/>
          <w:lang w:val="en-US"/>
        </w:rPr>
      </w:pPr>
      <w:r>
        <w:rPr>
          <w:color w:val="000000"/>
          <w:sz w:val="22"/>
          <w:szCs w:val="22"/>
          <w:lang w:val="en-US"/>
        </w:rPr>
        <w:t xml:space="preserve">The third way is to schedule 10 RBs on an unlicensed carrier (same as the first way) and 5 RBs on an aggregated licensed carrier. This method may </w:t>
      </w:r>
      <w:r w:rsidR="002A130F">
        <w:rPr>
          <w:color w:val="000000"/>
          <w:sz w:val="22"/>
          <w:szCs w:val="22"/>
          <w:lang w:val="en-US"/>
        </w:rPr>
        <w:t>cause</w:t>
      </w:r>
      <w:r w:rsidR="00717E12">
        <w:rPr>
          <w:color w:val="000000"/>
          <w:sz w:val="22"/>
          <w:szCs w:val="22"/>
          <w:lang w:val="en-US"/>
        </w:rPr>
        <w:t xml:space="preserve"> </w:t>
      </w:r>
      <w:r>
        <w:rPr>
          <w:color w:val="000000"/>
          <w:sz w:val="22"/>
          <w:szCs w:val="22"/>
          <w:lang w:val="en-US"/>
        </w:rPr>
        <w:t xml:space="preserve">the licensed carriers overloaded. </w:t>
      </w:r>
    </w:p>
    <w:p w14:paraId="7A667938" w14:textId="201CF491" w:rsidR="00C056C3" w:rsidRPr="00C056C3" w:rsidRDefault="00C056C3" w:rsidP="00C056C3">
      <w:pPr>
        <w:rPr>
          <w:b/>
          <w:color w:val="000000"/>
          <w:sz w:val="24"/>
          <w:szCs w:val="22"/>
          <w:lang w:val="en-US"/>
        </w:rPr>
      </w:pPr>
      <w:r w:rsidRPr="00C056C3">
        <w:rPr>
          <w:b/>
          <w:color w:val="000000"/>
          <w:sz w:val="24"/>
          <w:szCs w:val="22"/>
          <w:lang w:val="en-US"/>
        </w:rPr>
        <w:t xml:space="preserve">Proposal 1: </w:t>
      </w:r>
      <w:r>
        <w:rPr>
          <w:b/>
          <w:color w:val="000000"/>
          <w:sz w:val="24"/>
          <w:szCs w:val="22"/>
          <w:lang w:val="en-US"/>
        </w:rPr>
        <w:t>it is proposed for LAA UL to support</w:t>
      </w:r>
      <w:r w:rsidR="00D9719C">
        <w:rPr>
          <w:b/>
          <w:color w:val="000000"/>
          <w:sz w:val="24"/>
          <w:szCs w:val="22"/>
          <w:lang w:val="en-US"/>
        </w:rPr>
        <w:t xml:space="preserve"> a flexible</w:t>
      </w:r>
      <w:r w:rsidR="00A441F0">
        <w:rPr>
          <w:b/>
          <w:color w:val="000000"/>
          <w:sz w:val="24"/>
          <w:szCs w:val="22"/>
          <w:lang w:val="en-US"/>
        </w:rPr>
        <w:t xml:space="preserve"> number of</w:t>
      </w:r>
      <w:r w:rsidR="00D9719C">
        <w:rPr>
          <w:b/>
          <w:color w:val="000000"/>
          <w:sz w:val="24"/>
          <w:szCs w:val="22"/>
          <w:lang w:val="en-US"/>
        </w:rPr>
        <w:t xml:space="preserve"> RB</w:t>
      </w:r>
      <w:r w:rsidR="00A441F0">
        <w:rPr>
          <w:b/>
          <w:color w:val="000000"/>
          <w:sz w:val="24"/>
          <w:szCs w:val="22"/>
          <w:lang w:val="en-US"/>
        </w:rPr>
        <w:t>s</w:t>
      </w:r>
      <w:r w:rsidR="00D9719C">
        <w:rPr>
          <w:b/>
          <w:color w:val="000000"/>
          <w:sz w:val="24"/>
          <w:szCs w:val="22"/>
          <w:lang w:val="en-US"/>
        </w:rPr>
        <w:t xml:space="preserve"> scheduling</w:t>
      </w:r>
      <w:r>
        <w:rPr>
          <w:b/>
          <w:color w:val="000000"/>
          <w:sz w:val="24"/>
          <w:szCs w:val="22"/>
          <w:lang w:val="en-US"/>
        </w:rPr>
        <w:t xml:space="preserve">. </w:t>
      </w:r>
    </w:p>
    <w:p w14:paraId="674983A6" w14:textId="3A236F0D" w:rsidR="00664158" w:rsidRDefault="00664158" w:rsidP="00664158">
      <w:pPr>
        <w:pStyle w:val="Heading2"/>
        <w:rPr>
          <w:rFonts w:eastAsia="SimSun"/>
          <w:lang w:val="en-US"/>
        </w:rPr>
      </w:pPr>
      <w:r w:rsidRPr="00BB4567">
        <w:rPr>
          <w:rFonts w:eastAsia="SimSun"/>
          <w:lang w:val="en-US"/>
        </w:rPr>
        <w:lastRenderedPageBreak/>
        <w:t>2.</w:t>
      </w:r>
      <w:r>
        <w:rPr>
          <w:rFonts w:eastAsia="SimSun"/>
          <w:lang w:val="en-US"/>
        </w:rPr>
        <w:t>3</w:t>
      </w:r>
      <w:r w:rsidRPr="00BB4567">
        <w:rPr>
          <w:rFonts w:eastAsia="SimSun"/>
          <w:lang w:val="en-US"/>
        </w:rPr>
        <w:t xml:space="preserve"> </w:t>
      </w:r>
      <w:r>
        <w:rPr>
          <w:rFonts w:eastAsia="SimSun"/>
          <w:lang w:val="en-US"/>
        </w:rPr>
        <w:t>A Flexible RB Allocation</w:t>
      </w:r>
      <w:r w:rsidR="0023305E">
        <w:rPr>
          <w:rFonts w:eastAsia="SimSun"/>
          <w:lang w:val="en-US"/>
        </w:rPr>
        <w:t xml:space="preserve"> Method</w:t>
      </w:r>
    </w:p>
    <w:p w14:paraId="68646709" w14:textId="1DF8E910" w:rsidR="00BA3B10" w:rsidRDefault="00BA3B10" w:rsidP="004431F0">
      <w:pPr>
        <w:rPr>
          <w:color w:val="000000"/>
          <w:sz w:val="22"/>
          <w:szCs w:val="22"/>
          <w:lang w:val="en-US"/>
        </w:rPr>
      </w:pPr>
      <w:r>
        <w:rPr>
          <w:color w:val="000000"/>
          <w:sz w:val="22"/>
          <w:szCs w:val="22"/>
          <w:lang w:val="en-US"/>
        </w:rPr>
        <w:t xml:space="preserve">On top of the </w:t>
      </w:r>
      <w:r w:rsidR="0023305E">
        <w:rPr>
          <w:color w:val="000000"/>
          <w:sz w:val="22"/>
          <w:szCs w:val="22"/>
          <w:lang w:val="en-US"/>
        </w:rPr>
        <w:t>interlace-based RB allocation</w:t>
      </w:r>
      <w:r>
        <w:rPr>
          <w:color w:val="000000"/>
          <w:sz w:val="22"/>
          <w:szCs w:val="22"/>
          <w:lang w:val="en-US"/>
        </w:rPr>
        <w:t>, it</w:t>
      </w:r>
      <w:r w:rsidR="0023305E">
        <w:rPr>
          <w:color w:val="000000"/>
          <w:sz w:val="22"/>
          <w:szCs w:val="22"/>
          <w:lang w:val="en-US"/>
        </w:rPr>
        <w:t xml:space="preserve"> is proposed to support </w:t>
      </w:r>
      <w:r>
        <w:rPr>
          <w:color w:val="000000"/>
          <w:sz w:val="22"/>
          <w:szCs w:val="22"/>
          <w:lang w:val="en-US"/>
        </w:rPr>
        <w:t>at least one partial interlace allocation to a UE and multiple UEs to share the same interlace</w:t>
      </w:r>
      <w:r w:rsidR="0023305E">
        <w:rPr>
          <w:color w:val="000000"/>
          <w:sz w:val="22"/>
          <w:szCs w:val="22"/>
          <w:lang w:val="en-US"/>
        </w:rPr>
        <w:t xml:space="preserve">. </w:t>
      </w:r>
      <w:r w:rsidR="00105AE8">
        <w:rPr>
          <w:color w:val="000000"/>
          <w:sz w:val="22"/>
          <w:szCs w:val="22"/>
          <w:lang w:val="en-US"/>
        </w:rPr>
        <w:t xml:space="preserve">An example is shown in </w:t>
      </w:r>
      <w:r w:rsidR="00105AE8">
        <w:rPr>
          <w:color w:val="000000"/>
          <w:sz w:val="22"/>
          <w:szCs w:val="22"/>
          <w:lang w:val="en-US"/>
        </w:rPr>
        <w:fldChar w:fldCharType="begin"/>
      </w:r>
      <w:r w:rsidR="00105AE8">
        <w:rPr>
          <w:color w:val="000000"/>
          <w:sz w:val="22"/>
          <w:szCs w:val="22"/>
          <w:lang w:val="en-US"/>
        </w:rPr>
        <w:instrText xml:space="preserve"> REF _Ref447199108 \h  \* MERGEFORMAT </w:instrText>
      </w:r>
      <w:r w:rsidR="00105AE8">
        <w:rPr>
          <w:color w:val="000000"/>
          <w:sz w:val="22"/>
          <w:szCs w:val="22"/>
          <w:lang w:val="en-US"/>
        </w:rPr>
      </w:r>
      <w:r w:rsidR="00105AE8">
        <w:rPr>
          <w:color w:val="000000"/>
          <w:sz w:val="22"/>
          <w:szCs w:val="22"/>
          <w:lang w:val="en-US"/>
        </w:rPr>
        <w:fldChar w:fldCharType="separate"/>
      </w:r>
      <w:r w:rsidR="005F7E0F" w:rsidRPr="005F7E0F">
        <w:rPr>
          <w:color w:val="000000"/>
          <w:sz w:val="22"/>
          <w:szCs w:val="22"/>
          <w:lang w:val="en-US"/>
        </w:rPr>
        <w:t>Figure 1</w:t>
      </w:r>
      <w:r w:rsidR="00105AE8">
        <w:rPr>
          <w:color w:val="000000"/>
          <w:sz w:val="22"/>
          <w:szCs w:val="22"/>
          <w:lang w:val="en-US"/>
        </w:rPr>
        <w:fldChar w:fldCharType="end"/>
      </w:r>
      <w:r w:rsidR="00105AE8">
        <w:rPr>
          <w:color w:val="000000"/>
          <w:sz w:val="22"/>
          <w:szCs w:val="22"/>
          <w:lang w:val="en-US"/>
        </w:rPr>
        <w:t xml:space="preserve">, UE1 is allocated with </w:t>
      </w:r>
      <w:r w:rsidR="00494859">
        <w:rPr>
          <w:color w:val="000000"/>
          <w:sz w:val="22"/>
          <w:szCs w:val="22"/>
          <w:lang w:val="en-US"/>
        </w:rPr>
        <w:t xml:space="preserve">64 RBs (6 full interlaces and 1 partial interlace with 4 RBs), UE2 is allocated with 6 RBs, and totally 7 interlaces are allocated to UE1 and UE2 together. Note that multiple interlaces are allocated by following the same pattern as shown in Figure 1 of </w:t>
      </w:r>
      <w:r w:rsidR="00494859">
        <w:rPr>
          <w:color w:val="000000"/>
          <w:sz w:val="22"/>
          <w:szCs w:val="22"/>
          <w:lang w:val="en-US"/>
        </w:rPr>
        <w:fldChar w:fldCharType="begin"/>
      </w:r>
      <w:r w:rsidR="00494859">
        <w:rPr>
          <w:color w:val="000000"/>
          <w:sz w:val="22"/>
          <w:szCs w:val="22"/>
          <w:lang w:val="en-US"/>
        </w:rPr>
        <w:instrText xml:space="preserve"> REF _Ref443587572 \n \h </w:instrText>
      </w:r>
      <w:r w:rsidR="00494859">
        <w:rPr>
          <w:color w:val="000000"/>
          <w:sz w:val="22"/>
          <w:szCs w:val="22"/>
          <w:lang w:val="en-US"/>
        </w:rPr>
      </w:r>
      <w:r w:rsidR="00494859">
        <w:rPr>
          <w:color w:val="000000"/>
          <w:sz w:val="22"/>
          <w:szCs w:val="22"/>
          <w:lang w:val="en-US"/>
        </w:rPr>
        <w:fldChar w:fldCharType="separate"/>
      </w:r>
      <w:r w:rsidR="005F7E0F">
        <w:rPr>
          <w:color w:val="000000"/>
          <w:sz w:val="22"/>
          <w:szCs w:val="22"/>
          <w:lang w:val="en-US"/>
        </w:rPr>
        <w:t>[3]</w:t>
      </w:r>
      <w:r w:rsidR="00494859">
        <w:rPr>
          <w:color w:val="000000"/>
          <w:sz w:val="22"/>
          <w:szCs w:val="22"/>
          <w:lang w:val="en-US"/>
        </w:rPr>
        <w:fldChar w:fldCharType="end"/>
      </w:r>
      <w:r w:rsidR="00494859">
        <w:rPr>
          <w:color w:val="000000"/>
          <w:sz w:val="22"/>
          <w:szCs w:val="22"/>
          <w:lang w:val="en-US"/>
        </w:rPr>
        <w:t>.</w:t>
      </w:r>
      <w:r w:rsidR="00EA69CE">
        <w:rPr>
          <w:color w:val="000000"/>
          <w:sz w:val="22"/>
          <w:szCs w:val="22"/>
          <w:lang w:val="en-US"/>
        </w:rPr>
        <w:t xml:space="preserve"> Since the first RB and the last RB of UE2 span 91 RBs so it can satisfy the 80% occupied channel bandwidth requirement. </w:t>
      </w:r>
    </w:p>
    <w:p w14:paraId="5DCB5DEC" w14:textId="098ECAEA" w:rsidR="00105AE8" w:rsidRDefault="00494859" w:rsidP="00105AE8">
      <w:pPr>
        <w:keepNext/>
        <w:jc w:val="center"/>
      </w:pPr>
      <w:r w:rsidRPr="00494859">
        <w:rPr>
          <w:noProof/>
          <w:lang w:val="en-US"/>
        </w:rPr>
        <w:drawing>
          <wp:inline distT="0" distB="0" distL="0" distR="0" wp14:anchorId="44FEEA71" wp14:editId="392CE019">
            <wp:extent cx="6120765" cy="341979"/>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341979"/>
                    </a:xfrm>
                    <a:prstGeom prst="rect">
                      <a:avLst/>
                    </a:prstGeom>
                    <a:noFill/>
                    <a:ln>
                      <a:noFill/>
                    </a:ln>
                  </pic:spPr>
                </pic:pic>
              </a:graphicData>
            </a:graphic>
          </wp:inline>
        </w:drawing>
      </w:r>
    </w:p>
    <w:p w14:paraId="0042E972" w14:textId="7706D617" w:rsidR="00BA3B10" w:rsidRPr="00105AE8" w:rsidRDefault="00105AE8" w:rsidP="00105AE8">
      <w:pPr>
        <w:pStyle w:val="Caption"/>
        <w:jc w:val="center"/>
        <w:rPr>
          <w:color w:val="000000"/>
          <w:sz w:val="22"/>
          <w:szCs w:val="22"/>
          <w:lang w:val="en-US"/>
        </w:rPr>
      </w:pPr>
      <w:bookmarkStart w:id="0" w:name="_Ref447199108"/>
      <w:r>
        <w:t xml:space="preserve">Figure </w:t>
      </w:r>
      <w:r>
        <w:fldChar w:fldCharType="begin"/>
      </w:r>
      <w:r>
        <w:instrText xml:space="preserve"> SEQ Figure \* ARABIC </w:instrText>
      </w:r>
      <w:r>
        <w:fldChar w:fldCharType="separate"/>
      </w:r>
      <w:r w:rsidR="005F7E0F">
        <w:rPr>
          <w:noProof/>
        </w:rPr>
        <w:t>1</w:t>
      </w:r>
      <w:r>
        <w:fldChar w:fldCharType="end"/>
      </w:r>
      <w:bookmarkEnd w:id="0"/>
      <w:r>
        <w:rPr>
          <w:lang w:val="en-US"/>
        </w:rPr>
        <w:t xml:space="preserve"> example of partial interlace allocation</w:t>
      </w:r>
    </w:p>
    <w:p w14:paraId="6EA5A9A1" w14:textId="307D4406" w:rsidR="00664158" w:rsidRDefault="002D48EF" w:rsidP="004431F0">
      <w:pPr>
        <w:rPr>
          <w:color w:val="000000"/>
          <w:sz w:val="22"/>
          <w:szCs w:val="22"/>
          <w:lang w:val="en-US"/>
        </w:rPr>
      </w:pPr>
      <w:r>
        <w:rPr>
          <w:color w:val="000000"/>
          <w:sz w:val="22"/>
          <w:szCs w:val="22"/>
          <w:lang w:val="en-US"/>
        </w:rPr>
        <w:t xml:space="preserve">When </w:t>
      </w:r>
      <w:r w:rsidR="005A5EDD">
        <w:rPr>
          <w:color w:val="000000"/>
          <w:sz w:val="22"/>
          <w:szCs w:val="22"/>
          <w:lang w:val="en-US"/>
        </w:rPr>
        <w:t>there is at least one full interlace (e.g., UE1), the remaining RBs are mapped to the middle RBs first and when there is no full interlace (e.g., UE2), the RBs are mapped to the edge RBs first of the partial interlace</w:t>
      </w:r>
      <w:r>
        <w:rPr>
          <w:color w:val="000000"/>
          <w:sz w:val="22"/>
          <w:szCs w:val="22"/>
          <w:lang w:val="en-US"/>
        </w:rPr>
        <w:t xml:space="preserve">. </w:t>
      </w:r>
      <w:r w:rsidR="005A5EDD">
        <w:rPr>
          <w:color w:val="000000"/>
          <w:sz w:val="22"/>
          <w:szCs w:val="22"/>
          <w:lang w:val="en-US"/>
        </w:rPr>
        <w:t>The RBs of an interlace can be allocated by</w:t>
      </w:r>
      <w:r w:rsidR="0023305E">
        <w:rPr>
          <w:color w:val="000000"/>
          <w:sz w:val="22"/>
          <w:szCs w:val="22"/>
          <w:lang w:val="en-US"/>
        </w:rPr>
        <w:t xml:space="preserve"> following </w:t>
      </w:r>
      <w:r w:rsidR="005A5EDD">
        <w:rPr>
          <w:color w:val="000000"/>
          <w:sz w:val="22"/>
          <w:szCs w:val="22"/>
          <w:lang w:val="en-US"/>
        </w:rPr>
        <w:t>a predefined</w:t>
      </w:r>
      <w:r w:rsidR="0023305E">
        <w:rPr>
          <w:color w:val="000000"/>
          <w:sz w:val="22"/>
          <w:szCs w:val="22"/>
          <w:lang w:val="en-US"/>
        </w:rPr>
        <w:t xml:space="preserve"> order </w:t>
      </w:r>
      <w:r w:rsidR="005A5EDD">
        <w:rPr>
          <w:color w:val="000000"/>
          <w:sz w:val="22"/>
          <w:szCs w:val="22"/>
          <w:lang w:val="en-US"/>
        </w:rPr>
        <w:t xml:space="preserve">as </w:t>
      </w:r>
      <w:r w:rsidR="0023305E">
        <w:rPr>
          <w:color w:val="000000"/>
          <w:sz w:val="22"/>
          <w:szCs w:val="22"/>
          <w:lang w:val="en-US"/>
        </w:rPr>
        <w:t xml:space="preserve">shown in </w:t>
      </w:r>
      <w:r w:rsidR="0023305E">
        <w:rPr>
          <w:color w:val="000000"/>
          <w:sz w:val="22"/>
          <w:szCs w:val="22"/>
          <w:lang w:val="en-US"/>
        </w:rPr>
        <w:fldChar w:fldCharType="begin"/>
      </w:r>
      <w:r w:rsidR="0023305E">
        <w:rPr>
          <w:color w:val="000000"/>
          <w:sz w:val="22"/>
          <w:szCs w:val="22"/>
          <w:lang w:val="en-US"/>
        </w:rPr>
        <w:instrText xml:space="preserve"> REF _Ref443640833 \h  \* MERGEFORMAT </w:instrText>
      </w:r>
      <w:r w:rsidR="0023305E">
        <w:rPr>
          <w:color w:val="000000"/>
          <w:sz w:val="22"/>
          <w:szCs w:val="22"/>
          <w:lang w:val="en-US"/>
        </w:rPr>
      </w:r>
      <w:r w:rsidR="0023305E">
        <w:rPr>
          <w:color w:val="000000"/>
          <w:sz w:val="22"/>
          <w:szCs w:val="22"/>
          <w:lang w:val="en-US"/>
        </w:rPr>
        <w:fldChar w:fldCharType="separate"/>
      </w:r>
      <w:r w:rsidR="005F7E0F" w:rsidRPr="005F7E0F">
        <w:rPr>
          <w:color w:val="000000"/>
          <w:sz w:val="22"/>
          <w:szCs w:val="22"/>
          <w:lang w:val="en-US"/>
        </w:rPr>
        <w:t>Figure 2</w:t>
      </w:r>
      <w:r w:rsidR="0023305E">
        <w:rPr>
          <w:color w:val="000000"/>
          <w:sz w:val="22"/>
          <w:szCs w:val="22"/>
          <w:lang w:val="en-US"/>
        </w:rPr>
        <w:fldChar w:fldCharType="end"/>
      </w:r>
      <w:r w:rsidR="00115C89">
        <w:rPr>
          <w:color w:val="000000"/>
          <w:sz w:val="22"/>
          <w:szCs w:val="22"/>
          <w:lang w:val="en-US"/>
        </w:rPr>
        <w:t xml:space="preserve">, which is to </w:t>
      </w:r>
      <w:r w:rsidR="005A5EDD">
        <w:rPr>
          <w:color w:val="000000"/>
          <w:sz w:val="22"/>
          <w:szCs w:val="22"/>
          <w:lang w:val="en-US"/>
        </w:rPr>
        <w:t>start from the</w:t>
      </w:r>
      <w:r w:rsidR="00115C89">
        <w:rPr>
          <w:color w:val="000000"/>
          <w:sz w:val="22"/>
          <w:szCs w:val="22"/>
          <w:lang w:val="en-US"/>
        </w:rPr>
        <w:t xml:space="preserve"> middle and extend to the two sides. </w:t>
      </w:r>
    </w:p>
    <w:p w14:paraId="4C272029" w14:textId="650B227E" w:rsidR="0023305E" w:rsidRDefault="005A5EDD" w:rsidP="0014162D">
      <w:pPr>
        <w:keepNext/>
        <w:spacing w:after="0"/>
        <w:jc w:val="center"/>
      </w:pPr>
      <w:r>
        <w:rPr>
          <w:noProof/>
          <w:lang w:val="en-US"/>
        </w:rPr>
        <w:drawing>
          <wp:inline distT="0" distB="0" distL="0" distR="0" wp14:anchorId="09930CB3" wp14:editId="24B8F9BF">
            <wp:extent cx="4697604" cy="585849"/>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31387" cy="590062"/>
                    </a:xfrm>
                    <a:prstGeom prst="rect">
                      <a:avLst/>
                    </a:prstGeom>
                    <a:noFill/>
                  </pic:spPr>
                </pic:pic>
              </a:graphicData>
            </a:graphic>
          </wp:inline>
        </w:drawing>
      </w:r>
      <w:r w:rsidRPr="005A5EDD">
        <w:t xml:space="preserve"> </w:t>
      </w:r>
    </w:p>
    <w:p w14:paraId="3627F7F9" w14:textId="77371E9A" w:rsidR="00856094" w:rsidRDefault="0023305E" w:rsidP="0014162D">
      <w:pPr>
        <w:pStyle w:val="Caption"/>
        <w:spacing w:before="0"/>
        <w:jc w:val="center"/>
        <w:rPr>
          <w:color w:val="000000"/>
          <w:sz w:val="22"/>
          <w:szCs w:val="22"/>
          <w:lang w:val="en-US"/>
        </w:rPr>
      </w:pPr>
      <w:bookmarkStart w:id="1" w:name="_Ref443640833"/>
      <w:r>
        <w:t xml:space="preserve">Figure </w:t>
      </w:r>
      <w:r>
        <w:fldChar w:fldCharType="begin"/>
      </w:r>
      <w:r>
        <w:instrText xml:space="preserve"> SEQ Figure \* ARABIC </w:instrText>
      </w:r>
      <w:r>
        <w:fldChar w:fldCharType="separate"/>
      </w:r>
      <w:r w:rsidR="005F7E0F">
        <w:rPr>
          <w:noProof/>
        </w:rPr>
        <w:t>2</w:t>
      </w:r>
      <w:r>
        <w:fldChar w:fldCharType="end"/>
      </w:r>
      <w:bookmarkEnd w:id="1"/>
      <w:r>
        <w:rPr>
          <w:lang w:val="en-US"/>
        </w:rPr>
        <w:t xml:space="preserve"> </w:t>
      </w:r>
      <w:r w:rsidR="00372E01">
        <w:rPr>
          <w:lang w:val="en-US"/>
        </w:rPr>
        <w:t>RB allocation pattern</w:t>
      </w:r>
      <w:r w:rsidR="005A5EDD">
        <w:rPr>
          <w:lang w:val="en-US"/>
        </w:rPr>
        <w:t xml:space="preserve"> for interlace #</w:t>
      </w:r>
      <w:proofErr w:type="spellStart"/>
      <w:r w:rsidR="005A5EDD">
        <w:rPr>
          <w:lang w:val="en-US"/>
        </w:rPr>
        <w:t>i</w:t>
      </w:r>
      <w:proofErr w:type="spellEnd"/>
    </w:p>
    <w:p w14:paraId="253B86D2" w14:textId="1C1E6092" w:rsidR="008B25CF" w:rsidRPr="008B25CF" w:rsidRDefault="00346C32" w:rsidP="00346C32">
      <w:pPr>
        <w:rPr>
          <w:lang w:val="en-US"/>
        </w:rPr>
      </w:pPr>
      <w:r>
        <w:rPr>
          <w:color w:val="000000"/>
          <w:sz w:val="22"/>
          <w:szCs w:val="22"/>
          <w:lang w:val="en-US"/>
        </w:rPr>
        <w:t xml:space="preserve">For the example in </w:t>
      </w:r>
      <w:r>
        <w:rPr>
          <w:color w:val="000000"/>
          <w:sz w:val="22"/>
          <w:szCs w:val="22"/>
          <w:lang w:val="en-US"/>
        </w:rPr>
        <w:fldChar w:fldCharType="begin"/>
      </w:r>
      <w:r>
        <w:rPr>
          <w:color w:val="000000"/>
          <w:sz w:val="22"/>
          <w:szCs w:val="22"/>
          <w:lang w:val="en-US"/>
        </w:rPr>
        <w:instrText xml:space="preserve"> REF _Ref447199108 \h  \* MERGEFORMAT </w:instrText>
      </w:r>
      <w:r>
        <w:rPr>
          <w:color w:val="000000"/>
          <w:sz w:val="22"/>
          <w:szCs w:val="22"/>
          <w:lang w:val="en-US"/>
        </w:rPr>
      </w:r>
      <w:r>
        <w:rPr>
          <w:color w:val="000000"/>
          <w:sz w:val="22"/>
          <w:szCs w:val="22"/>
          <w:lang w:val="en-US"/>
        </w:rPr>
        <w:fldChar w:fldCharType="separate"/>
      </w:r>
      <w:r w:rsidR="005F7E0F" w:rsidRPr="005F7E0F">
        <w:rPr>
          <w:color w:val="000000"/>
          <w:sz w:val="22"/>
          <w:szCs w:val="22"/>
          <w:lang w:val="en-US"/>
        </w:rPr>
        <w:t>Figure 1</w:t>
      </w:r>
      <w:r>
        <w:rPr>
          <w:color w:val="000000"/>
          <w:sz w:val="22"/>
          <w:szCs w:val="22"/>
          <w:lang w:val="en-US"/>
        </w:rPr>
        <w:fldChar w:fldCharType="end"/>
      </w:r>
      <w:r>
        <w:rPr>
          <w:color w:val="000000"/>
          <w:sz w:val="22"/>
          <w:szCs w:val="22"/>
          <w:lang w:val="en-US"/>
        </w:rPr>
        <w:t xml:space="preserve">, the remaining 4 RBs of UE1 can start from RB#i+50 and stop at RB#i+30 via RB#i+40 and RB#i+60 while the 6 RBs of UE2 can start from RB#i+70 and stop at </w:t>
      </w:r>
      <w:proofErr w:type="spellStart"/>
      <w:r>
        <w:rPr>
          <w:color w:val="000000"/>
          <w:sz w:val="22"/>
          <w:szCs w:val="22"/>
          <w:lang w:val="en-US"/>
        </w:rPr>
        <w:t>RB#i</w:t>
      </w:r>
      <w:proofErr w:type="spellEnd"/>
      <w:r w:rsidR="00DA25D6">
        <w:rPr>
          <w:color w:val="000000"/>
          <w:sz w:val="22"/>
          <w:szCs w:val="22"/>
          <w:lang w:val="en-US"/>
        </w:rPr>
        <w:t xml:space="preserve"> via RB#i+20, RB#i+80, RB#i+10 and RB#i+90 in order</w:t>
      </w:r>
      <w:r w:rsidR="00BC639F">
        <w:rPr>
          <w:color w:val="000000"/>
          <w:sz w:val="22"/>
          <w:szCs w:val="22"/>
          <w:lang w:val="en-US"/>
        </w:rPr>
        <w:t xml:space="preserve">. </w:t>
      </w:r>
      <w:r w:rsidR="00DA25D6">
        <w:rPr>
          <w:color w:val="000000"/>
          <w:sz w:val="22"/>
          <w:szCs w:val="22"/>
          <w:lang w:val="en-US"/>
        </w:rPr>
        <w:t>For UE2, it is proposed to be allocated at least 2 RBs</w:t>
      </w:r>
      <w:r w:rsidR="006E24CA">
        <w:rPr>
          <w:color w:val="000000"/>
          <w:sz w:val="22"/>
          <w:szCs w:val="22"/>
          <w:lang w:val="en-US"/>
        </w:rPr>
        <w:t xml:space="preserve"> so that it can pass the occupied channel bandwidth test without frequency hopping</w:t>
      </w:r>
      <w:r w:rsidR="00DA25D6">
        <w:rPr>
          <w:color w:val="000000"/>
          <w:sz w:val="22"/>
          <w:szCs w:val="22"/>
          <w:lang w:val="en-US"/>
        </w:rPr>
        <w:t xml:space="preserve">. </w:t>
      </w:r>
      <w:r w:rsidR="008B25CF">
        <w:rPr>
          <w:lang w:val="en-US"/>
        </w:rPr>
        <w:t xml:space="preserve"> </w:t>
      </w:r>
    </w:p>
    <w:p w14:paraId="41DFE97D" w14:textId="65FCA747" w:rsidR="00516A9E" w:rsidRPr="00C056C3" w:rsidRDefault="00516A9E" w:rsidP="00516A9E">
      <w:pPr>
        <w:rPr>
          <w:b/>
          <w:color w:val="000000"/>
          <w:sz w:val="24"/>
          <w:szCs w:val="22"/>
          <w:lang w:val="en-US"/>
        </w:rPr>
      </w:pPr>
      <w:r w:rsidRPr="00C056C3">
        <w:rPr>
          <w:b/>
          <w:color w:val="000000"/>
          <w:sz w:val="24"/>
          <w:szCs w:val="22"/>
          <w:lang w:val="en-US"/>
        </w:rPr>
        <w:t xml:space="preserve">Proposal </w:t>
      </w:r>
      <w:r>
        <w:rPr>
          <w:b/>
          <w:color w:val="000000"/>
          <w:sz w:val="24"/>
          <w:szCs w:val="22"/>
          <w:lang w:val="en-US"/>
        </w:rPr>
        <w:t>2</w:t>
      </w:r>
      <w:r w:rsidRPr="00C056C3">
        <w:rPr>
          <w:b/>
          <w:color w:val="000000"/>
          <w:sz w:val="24"/>
          <w:szCs w:val="22"/>
          <w:lang w:val="en-US"/>
        </w:rPr>
        <w:t xml:space="preserve">: </w:t>
      </w:r>
      <w:r>
        <w:rPr>
          <w:b/>
          <w:color w:val="000000"/>
          <w:sz w:val="24"/>
          <w:szCs w:val="22"/>
          <w:lang w:val="en-US"/>
        </w:rPr>
        <w:t>it is proposed for LAA UL to specify an RB allocation order</w:t>
      </w:r>
      <w:r w:rsidR="00346C32">
        <w:rPr>
          <w:b/>
          <w:color w:val="000000"/>
          <w:sz w:val="24"/>
          <w:szCs w:val="22"/>
          <w:lang w:val="en-US"/>
        </w:rPr>
        <w:t xml:space="preserve"> within an interlace</w:t>
      </w:r>
      <w:r>
        <w:rPr>
          <w:b/>
          <w:color w:val="000000"/>
          <w:sz w:val="24"/>
          <w:szCs w:val="22"/>
          <w:lang w:val="en-US"/>
        </w:rPr>
        <w:t xml:space="preserve"> to map the scheduled RBs, i.e., from the middle to two side. </w:t>
      </w:r>
    </w:p>
    <w:p w14:paraId="3F997619" w14:textId="3CD9F5AA" w:rsidR="007E16A7" w:rsidRPr="00A441F0" w:rsidRDefault="00DA25D6" w:rsidP="004431F0">
      <w:pPr>
        <w:rPr>
          <w:b/>
          <w:color w:val="000000"/>
          <w:sz w:val="22"/>
          <w:szCs w:val="22"/>
          <w:lang w:val="en-US"/>
        </w:rPr>
      </w:pPr>
      <w:r>
        <w:rPr>
          <w:color w:val="000000"/>
          <w:sz w:val="22"/>
          <w:szCs w:val="22"/>
          <w:lang w:val="en-US"/>
        </w:rPr>
        <w:t>UE2 with 6 RBs alloca</w:t>
      </w:r>
      <w:bookmarkStart w:id="2" w:name="_GoBack"/>
      <w:bookmarkEnd w:id="2"/>
      <w:r>
        <w:rPr>
          <w:color w:val="000000"/>
          <w:sz w:val="22"/>
          <w:szCs w:val="22"/>
          <w:lang w:val="en-US"/>
        </w:rPr>
        <w:t xml:space="preserve">ted is permitted to transmit with a maximum output power of 17.8 dBm and </w:t>
      </w:r>
      <w:r w:rsidR="00023DD4">
        <w:rPr>
          <w:color w:val="000000"/>
          <w:sz w:val="22"/>
          <w:szCs w:val="22"/>
          <w:lang w:val="en-US"/>
        </w:rPr>
        <w:t>the above proposals are applicable for all UEs with a good SINR. When</w:t>
      </w:r>
      <w:r>
        <w:rPr>
          <w:color w:val="000000"/>
          <w:sz w:val="22"/>
          <w:szCs w:val="22"/>
          <w:lang w:val="en-US"/>
        </w:rPr>
        <w:t xml:space="preserve"> it</w:t>
      </w:r>
      <w:r w:rsidR="007E16A7">
        <w:rPr>
          <w:color w:val="000000"/>
          <w:sz w:val="22"/>
          <w:szCs w:val="22"/>
          <w:lang w:val="en-US"/>
        </w:rPr>
        <w:t xml:space="preserve"> is located in the cell edge area, </w:t>
      </w:r>
      <w:r w:rsidR="006E24CA">
        <w:rPr>
          <w:color w:val="000000"/>
          <w:sz w:val="22"/>
          <w:szCs w:val="22"/>
          <w:lang w:val="en-US"/>
        </w:rPr>
        <w:t>this output power</w:t>
      </w:r>
      <w:r w:rsidR="009451B0">
        <w:rPr>
          <w:color w:val="000000"/>
          <w:sz w:val="22"/>
          <w:szCs w:val="22"/>
          <w:lang w:val="en-US"/>
        </w:rPr>
        <w:t xml:space="preserve"> </w:t>
      </w:r>
      <w:r w:rsidR="007E16A7">
        <w:rPr>
          <w:color w:val="000000"/>
          <w:sz w:val="22"/>
          <w:szCs w:val="22"/>
          <w:lang w:val="en-US"/>
        </w:rPr>
        <w:t xml:space="preserve">may be </w:t>
      </w:r>
      <w:r w:rsidR="00245035">
        <w:rPr>
          <w:color w:val="000000"/>
          <w:sz w:val="22"/>
          <w:szCs w:val="22"/>
          <w:lang w:val="en-US"/>
        </w:rPr>
        <w:t xml:space="preserve">not </w:t>
      </w:r>
      <w:r w:rsidR="007E16A7">
        <w:rPr>
          <w:color w:val="000000"/>
          <w:sz w:val="22"/>
          <w:szCs w:val="22"/>
          <w:lang w:val="en-US"/>
        </w:rPr>
        <w:t xml:space="preserve">enough </w:t>
      </w:r>
      <w:r w:rsidR="00E008FD">
        <w:rPr>
          <w:color w:val="000000"/>
          <w:sz w:val="22"/>
          <w:szCs w:val="22"/>
          <w:lang w:val="en-US"/>
        </w:rPr>
        <w:t xml:space="preserve">and some additional output power may be expected. </w:t>
      </w:r>
      <w:r w:rsidR="00023DD4">
        <w:rPr>
          <w:color w:val="000000"/>
          <w:sz w:val="22"/>
          <w:szCs w:val="22"/>
          <w:lang w:val="en-US"/>
        </w:rPr>
        <w:t xml:space="preserve">In that case, </w:t>
      </w:r>
      <w:r w:rsidR="007E16A7">
        <w:rPr>
          <w:color w:val="000000"/>
          <w:sz w:val="22"/>
          <w:szCs w:val="22"/>
          <w:lang w:val="en-US"/>
        </w:rPr>
        <w:t>CDM type</w:t>
      </w:r>
      <w:r w:rsidR="00E008FD">
        <w:rPr>
          <w:color w:val="000000"/>
          <w:sz w:val="22"/>
          <w:szCs w:val="22"/>
          <w:lang w:val="en-US"/>
        </w:rPr>
        <w:t xml:space="preserve"> extension in frequency domain or Block-IFDMA with a cluster size less than 1 RB can be considered</w:t>
      </w:r>
      <w:r w:rsidR="00023DD4">
        <w:rPr>
          <w:color w:val="000000"/>
          <w:sz w:val="22"/>
          <w:szCs w:val="22"/>
          <w:lang w:val="en-US"/>
        </w:rPr>
        <w:t>.</w:t>
      </w:r>
    </w:p>
    <w:p w14:paraId="6B725AE2" w14:textId="264678E1" w:rsidR="007D14A9" w:rsidRDefault="007D14A9" w:rsidP="004431F0">
      <w:pPr>
        <w:rPr>
          <w:color w:val="000000"/>
          <w:sz w:val="22"/>
          <w:szCs w:val="22"/>
          <w:lang w:val="en-US"/>
        </w:rPr>
      </w:pPr>
      <w:r>
        <w:rPr>
          <w:color w:val="000000"/>
          <w:sz w:val="22"/>
          <w:szCs w:val="22"/>
          <w:lang w:val="en-US"/>
        </w:rPr>
        <w:t xml:space="preserve">To support the above RB </w:t>
      </w:r>
      <w:r w:rsidR="006823DF">
        <w:rPr>
          <w:color w:val="000000"/>
          <w:sz w:val="22"/>
          <w:szCs w:val="22"/>
          <w:lang w:val="en-US"/>
        </w:rPr>
        <w:t>scheduling</w:t>
      </w:r>
      <w:r>
        <w:rPr>
          <w:color w:val="000000"/>
          <w:sz w:val="22"/>
          <w:szCs w:val="22"/>
          <w:lang w:val="en-US"/>
        </w:rPr>
        <w:t xml:space="preserve">, it is proposed to </w:t>
      </w:r>
      <w:r w:rsidR="006E24CA">
        <w:rPr>
          <w:color w:val="000000"/>
          <w:sz w:val="22"/>
          <w:szCs w:val="22"/>
          <w:lang w:val="en-US"/>
        </w:rPr>
        <w:t>introduce</w:t>
      </w:r>
      <w:r>
        <w:rPr>
          <w:color w:val="000000"/>
          <w:sz w:val="22"/>
          <w:szCs w:val="22"/>
          <w:lang w:val="en-US"/>
        </w:rPr>
        <w:t xml:space="preserve"> the </w:t>
      </w:r>
      <w:r w:rsidR="00D24B7C">
        <w:rPr>
          <w:color w:val="000000"/>
          <w:sz w:val="22"/>
          <w:szCs w:val="22"/>
          <w:lang w:val="en-US"/>
        </w:rPr>
        <w:t>information fields</w:t>
      </w:r>
      <w:r>
        <w:rPr>
          <w:color w:val="000000"/>
          <w:sz w:val="22"/>
          <w:szCs w:val="22"/>
          <w:lang w:val="en-US"/>
        </w:rPr>
        <w:t xml:space="preserve"> </w:t>
      </w:r>
      <w:r w:rsidR="006E24CA">
        <w:rPr>
          <w:color w:val="000000"/>
          <w:sz w:val="22"/>
          <w:szCs w:val="22"/>
          <w:lang w:val="en-US"/>
        </w:rPr>
        <w:t>to</w:t>
      </w:r>
      <w:r w:rsidR="00023DD4">
        <w:rPr>
          <w:color w:val="000000"/>
          <w:sz w:val="22"/>
          <w:szCs w:val="22"/>
          <w:lang w:val="en-US"/>
        </w:rPr>
        <w:t xml:space="preserve"> the UL Grant </w:t>
      </w:r>
      <w:r w:rsidR="006E24CA">
        <w:rPr>
          <w:color w:val="000000"/>
          <w:sz w:val="22"/>
          <w:szCs w:val="22"/>
          <w:lang w:val="en-US"/>
        </w:rPr>
        <w:t>DCI</w:t>
      </w:r>
      <w:r>
        <w:rPr>
          <w:color w:val="000000"/>
          <w:sz w:val="22"/>
          <w:szCs w:val="22"/>
          <w:lang w:val="en-US"/>
        </w:rPr>
        <w:t xml:space="preserve">: </w:t>
      </w:r>
    </w:p>
    <w:p w14:paraId="364AA5E4" w14:textId="1DD45E5D" w:rsidR="00E008FD" w:rsidRPr="00D24B7C" w:rsidRDefault="007D14A9" w:rsidP="007D14A9">
      <w:pPr>
        <w:pStyle w:val="ListParagraph"/>
        <w:numPr>
          <w:ilvl w:val="0"/>
          <w:numId w:val="28"/>
        </w:numPr>
        <w:rPr>
          <w:i/>
          <w:color w:val="000000"/>
          <w:sz w:val="20"/>
          <w:szCs w:val="22"/>
          <w:lang w:val="en-US"/>
        </w:rPr>
      </w:pPr>
      <w:r w:rsidRPr="00D24B7C">
        <w:rPr>
          <w:i/>
          <w:color w:val="000000"/>
          <w:sz w:val="20"/>
          <w:szCs w:val="22"/>
          <w:lang w:val="en-US"/>
        </w:rPr>
        <w:t>Index of</w:t>
      </w:r>
      <w:r w:rsidR="00A441F0" w:rsidRPr="00D24B7C">
        <w:rPr>
          <w:i/>
          <w:color w:val="000000"/>
          <w:sz w:val="20"/>
          <w:szCs w:val="22"/>
          <w:lang w:val="en-US"/>
        </w:rPr>
        <w:t xml:space="preserve"> starting</w:t>
      </w:r>
      <w:r w:rsidRPr="00D24B7C">
        <w:rPr>
          <w:i/>
          <w:color w:val="000000"/>
          <w:sz w:val="20"/>
          <w:szCs w:val="22"/>
          <w:lang w:val="en-US"/>
        </w:rPr>
        <w:t xml:space="preserve"> interlace;</w:t>
      </w:r>
    </w:p>
    <w:p w14:paraId="550C3ED4" w14:textId="46143F73" w:rsidR="007D14A9" w:rsidRPr="00D24B7C" w:rsidRDefault="007D14A9" w:rsidP="007D14A9">
      <w:pPr>
        <w:pStyle w:val="ListParagraph"/>
        <w:numPr>
          <w:ilvl w:val="0"/>
          <w:numId w:val="28"/>
        </w:numPr>
        <w:rPr>
          <w:i/>
          <w:color w:val="000000"/>
          <w:sz w:val="20"/>
          <w:szCs w:val="22"/>
          <w:lang w:val="en-US"/>
        </w:rPr>
      </w:pPr>
      <w:r w:rsidRPr="00D24B7C">
        <w:rPr>
          <w:i/>
          <w:color w:val="000000"/>
          <w:sz w:val="20"/>
          <w:szCs w:val="22"/>
          <w:lang w:val="en-US"/>
        </w:rPr>
        <w:t>Number of interlaces allocated;</w:t>
      </w:r>
    </w:p>
    <w:p w14:paraId="1C101983" w14:textId="611D7D0D" w:rsidR="007D14A9" w:rsidRPr="00D24B7C" w:rsidRDefault="007D14A9" w:rsidP="007D14A9">
      <w:pPr>
        <w:pStyle w:val="ListParagraph"/>
        <w:numPr>
          <w:ilvl w:val="0"/>
          <w:numId w:val="28"/>
        </w:numPr>
        <w:rPr>
          <w:i/>
          <w:color w:val="000000"/>
          <w:sz w:val="20"/>
          <w:szCs w:val="22"/>
          <w:lang w:val="en-US"/>
        </w:rPr>
      </w:pPr>
      <w:r w:rsidRPr="00D24B7C">
        <w:rPr>
          <w:i/>
          <w:color w:val="000000"/>
          <w:sz w:val="20"/>
          <w:szCs w:val="22"/>
          <w:lang w:val="en-US"/>
        </w:rPr>
        <w:t xml:space="preserve">Indicator (1 bit) if </w:t>
      </w:r>
      <w:r w:rsidR="00A441F0" w:rsidRPr="00D24B7C">
        <w:rPr>
          <w:i/>
          <w:color w:val="000000"/>
          <w:sz w:val="20"/>
          <w:szCs w:val="22"/>
          <w:lang w:val="en-US"/>
        </w:rPr>
        <w:t>the first</w:t>
      </w:r>
      <w:r w:rsidR="00A0405D" w:rsidRPr="00D24B7C">
        <w:rPr>
          <w:i/>
          <w:color w:val="000000"/>
          <w:sz w:val="20"/>
          <w:szCs w:val="22"/>
          <w:lang w:val="en-US"/>
        </w:rPr>
        <w:t xml:space="preserve"> (“0”)</w:t>
      </w:r>
      <w:r w:rsidR="00A441F0" w:rsidRPr="00D24B7C">
        <w:rPr>
          <w:i/>
          <w:color w:val="000000"/>
          <w:sz w:val="20"/>
          <w:szCs w:val="22"/>
          <w:lang w:val="en-US"/>
        </w:rPr>
        <w:t xml:space="preserve"> or the last interlace</w:t>
      </w:r>
      <w:r w:rsidR="00A0405D" w:rsidRPr="00D24B7C">
        <w:rPr>
          <w:i/>
          <w:color w:val="000000"/>
          <w:sz w:val="20"/>
          <w:szCs w:val="22"/>
          <w:lang w:val="en-US"/>
        </w:rPr>
        <w:t xml:space="preserve"> (“1”) </w:t>
      </w:r>
      <w:r w:rsidR="00A441F0" w:rsidRPr="00D24B7C">
        <w:rPr>
          <w:i/>
          <w:color w:val="000000"/>
          <w:sz w:val="20"/>
          <w:szCs w:val="22"/>
          <w:lang w:val="en-US"/>
        </w:rPr>
        <w:t xml:space="preserve"> is </w:t>
      </w:r>
      <w:r w:rsidR="008C4A9A" w:rsidRPr="00D24B7C">
        <w:rPr>
          <w:i/>
          <w:color w:val="000000"/>
          <w:sz w:val="20"/>
          <w:szCs w:val="22"/>
          <w:lang w:val="en-US"/>
        </w:rPr>
        <w:t>partial</w:t>
      </w:r>
      <w:r w:rsidR="00A0405D" w:rsidRPr="00D24B7C">
        <w:rPr>
          <w:i/>
          <w:color w:val="000000"/>
          <w:sz w:val="20"/>
          <w:szCs w:val="22"/>
          <w:lang w:val="en-US"/>
        </w:rPr>
        <w:t>;</w:t>
      </w:r>
      <w:r w:rsidRPr="00D24B7C">
        <w:rPr>
          <w:i/>
          <w:color w:val="000000"/>
          <w:sz w:val="20"/>
          <w:szCs w:val="22"/>
          <w:lang w:val="en-US"/>
        </w:rPr>
        <w:t xml:space="preserve"> </w:t>
      </w:r>
    </w:p>
    <w:p w14:paraId="11D2EB95" w14:textId="250914C2" w:rsidR="007D14A9" w:rsidRPr="00D24B7C" w:rsidRDefault="00A441F0" w:rsidP="00A0405D">
      <w:pPr>
        <w:pStyle w:val="ListParagraph"/>
        <w:numPr>
          <w:ilvl w:val="0"/>
          <w:numId w:val="28"/>
        </w:numPr>
        <w:rPr>
          <w:i/>
          <w:color w:val="000000"/>
          <w:sz w:val="20"/>
          <w:szCs w:val="22"/>
          <w:lang w:val="en-US"/>
        </w:rPr>
      </w:pPr>
      <w:r w:rsidRPr="00D24B7C">
        <w:rPr>
          <w:i/>
          <w:color w:val="000000"/>
          <w:sz w:val="20"/>
          <w:szCs w:val="22"/>
          <w:lang w:val="en-US"/>
        </w:rPr>
        <w:t>Index of starting</w:t>
      </w:r>
      <w:r w:rsidR="006823DF" w:rsidRPr="00D24B7C">
        <w:rPr>
          <w:i/>
          <w:color w:val="000000"/>
          <w:sz w:val="20"/>
          <w:szCs w:val="22"/>
          <w:lang w:val="en-US"/>
        </w:rPr>
        <w:t xml:space="preserve"> RB</w:t>
      </w:r>
    </w:p>
    <w:p w14:paraId="5912D593" w14:textId="477802D8" w:rsidR="007D14A9" w:rsidRPr="00D24B7C" w:rsidRDefault="007D14A9" w:rsidP="00A0405D">
      <w:pPr>
        <w:pStyle w:val="ListParagraph"/>
        <w:numPr>
          <w:ilvl w:val="0"/>
          <w:numId w:val="28"/>
        </w:numPr>
        <w:spacing w:after="180"/>
        <w:rPr>
          <w:i/>
          <w:color w:val="000000"/>
          <w:sz w:val="20"/>
          <w:szCs w:val="22"/>
          <w:lang w:val="en-US"/>
        </w:rPr>
      </w:pPr>
      <w:r w:rsidRPr="00D24B7C">
        <w:rPr>
          <w:i/>
          <w:color w:val="000000"/>
          <w:sz w:val="20"/>
          <w:szCs w:val="22"/>
          <w:lang w:val="en-US"/>
        </w:rPr>
        <w:t>Number of RBs</w:t>
      </w:r>
      <w:r w:rsidR="00A11847" w:rsidRPr="00D24B7C">
        <w:rPr>
          <w:i/>
          <w:color w:val="000000"/>
          <w:sz w:val="20"/>
          <w:szCs w:val="22"/>
          <w:lang w:val="en-US"/>
        </w:rPr>
        <w:t xml:space="preserve"> allocated.</w:t>
      </w:r>
    </w:p>
    <w:p w14:paraId="3C2B6B7F" w14:textId="558209C9" w:rsidR="00A142BC" w:rsidRDefault="00A83A0A" w:rsidP="004431F0">
      <w:pPr>
        <w:rPr>
          <w:color w:val="000000"/>
          <w:sz w:val="22"/>
          <w:szCs w:val="22"/>
          <w:lang w:val="en-US"/>
        </w:rPr>
      </w:pPr>
      <w:r w:rsidRPr="00A83A0A">
        <w:rPr>
          <w:color w:val="000000"/>
          <w:sz w:val="22"/>
          <w:szCs w:val="22"/>
          <w:lang w:val="en-US"/>
        </w:rPr>
        <w:t xml:space="preserve">Following the same design of </w:t>
      </w:r>
      <w:r>
        <w:rPr>
          <w:color w:val="000000"/>
          <w:sz w:val="22"/>
          <w:szCs w:val="22"/>
          <w:lang w:val="en-US"/>
        </w:rPr>
        <w:t xml:space="preserve">“uplink resource allocation type 0” as specified in </w:t>
      </w:r>
      <w:r>
        <w:rPr>
          <w:color w:val="000000"/>
          <w:sz w:val="22"/>
          <w:szCs w:val="22"/>
          <w:lang w:val="en-US"/>
        </w:rPr>
        <w:fldChar w:fldCharType="begin"/>
      </w:r>
      <w:r>
        <w:rPr>
          <w:color w:val="000000"/>
          <w:sz w:val="22"/>
          <w:szCs w:val="22"/>
          <w:lang w:val="en-US"/>
        </w:rPr>
        <w:instrText xml:space="preserve"> REF _Ref443921959 \n \h </w:instrText>
      </w:r>
      <w:r>
        <w:rPr>
          <w:color w:val="000000"/>
          <w:sz w:val="22"/>
          <w:szCs w:val="22"/>
          <w:lang w:val="en-US"/>
        </w:rPr>
      </w:r>
      <w:r>
        <w:rPr>
          <w:color w:val="000000"/>
          <w:sz w:val="22"/>
          <w:szCs w:val="22"/>
          <w:lang w:val="en-US"/>
        </w:rPr>
        <w:fldChar w:fldCharType="separate"/>
      </w:r>
      <w:r w:rsidR="005F7E0F">
        <w:rPr>
          <w:color w:val="000000"/>
          <w:sz w:val="22"/>
          <w:szCs w:val="22"/>
          <w:lang w:val="en-US"/>
        </w:rPr>
        <w:t>[4]</w:t>
      </w:r>
      <w:r>
        <w:rPr>
          <w:color w:val="000000"/>
          <w:sz w:val="22"/>
          <w:szCs w:val="22"/>
          <w:lang w:val="en-US"/>
        </w:rPr>
        <w:fldChar w:fldCharType="end"/>
      </w:r>
      <w:r>
        <w:rPr>
          <w:color w:val="000000"/>
          <w:sz w:val="22"/>
          <w:szCs w:val="22"/>
          <w:lang w:val="en-US"/>
        </w:rPr>
        <w:t xml:space="preserve">, </w:t>
      </w:r>
      <w:r w:rsidR="00C056C3">
        <w:rPr>
          <w:color w:val="000000"/>
          <w:sz w:val="22"/>
          <w:szCs w:val="22"/>
          <w:lang w:val="en-US"/>
        </w:rPr>
        <w:t xml:space="preserve">to support RB scheduling </w:t>
      </w:r>
      <w:r w:rsidR="00A11847">
        <w:rPr>
          <w:color w:val="000000"/>
          <w:sz w:val="22"/>
          <w:szCs w:val="22"/>
          <w:lang w:val="en-US"/>
        </w:rPr>
        <w:t>with 10 interlaces and 10 RBs per interlace</w:t>
      </w:r>
      <w:r w:rsidR="00C056C3">
        <w:rPr>
          <w:color w:val="000000"/>
          <w:sz w:val="22"/>
          <w:szCs w:val="22"/>
          <w:lang w:val="en-US"/>
        </w:rPr>
        <w:t xml:space="preserve">, </w:t>
      </w:r>
      <w:r w:rsidR="00A142BC">
        <w:rPr>
          <w:color w:val="000000"/>
          <w:sz w:val="22"/>
          <w:szCs w:val="22"/>
          <w:lang w:val="en-US"/>
        </w:rPr>
        <w:t>6 bits are required for interlace index and the number of interlace</w:t>
      </w:r>
      <w:r w:rsidR="00A11847">
        <w:rPr>
          <w:color w:val="000000"/>
          <w:sz w:val="22"/>
          <w:szCs w:val="22"/>
          <w:lang w:val="en-US"/>
        </w:rPr>
        <w:t>s</w:t>
      </w:r>
      <w:r w:rsidR="00A142BC">
        <w:rPr>
          <w:color w:val="000000"/>
          <w:sz w:val="22"/>
          <w:szCs w:val="22"/>
          <w:lang w:val="en-US"/>
        </w:rPr>
        <w:t xml:space="preserve"> together, 1 bit is required </w:t>
      </w:r>
      <w:r w:rsidR="00A11847">
        <w:rPr>
          <w:color w:val="000000"/>
          <w:sz w:val="22"/>
          <w:szCs w:val="22"/>
          <w:lang w:val="en-US"/>
        </w:rPr>
        <w:t>to indicate which interlace is partial</w:t>
      </w:r>
      <w:r w:rsidR="00A142BC">
        <w:rPr>
          <w:color w:val="000000"/>
          <w:sz w:val="22"/>
          <w:szCs w:val="22"/>
          <w:lang w:val="en-US"/>
        </w:rPr>
        <w:t xml:space="preserve"> and 6 bits are required for RB index and the number of RBs together. </w:t>
      </w:r>
      <w:r w:rsidR="000D2F9B">
        <w:rPr>
          <w:color w:val="000000"/>
          <w:sz w:val="22"/>
          <w:szCs w:val="22"/>
          <w:lang w:val="en-US"/>
        </w:rPr>
        <w:t xml:space="preserve">The number of total signaling bits is 13 which </w:t>
      </w:r>
      <w:proofErr w:type="gramStart"/>
      <w:r w:rsidR="000D2F9B">
        <w:rPr>
          <w:color w:val="000000"/>
          <w:sz w:val="22"/>
          <w:szCs w:val="22"/>
          <w:lang w:val="en-US"/>
        </w:rPr>
        <w:t>is</w:t>
      </w:r>
      <w:proofErr w:type="gramEnd"/>
      <w:r w:rsidR="000D2F9B">
        <w:rPr>
          <w:color w:val="000000"/>
          <w:sz w:val="22"/>
          <w:szCs w:val="22"/>
          <w:lang w:val="en-US"/>
        </w:rPr>
        <w:t xml:space="preserve"> same as </w:t>
      </w:r>
      <w:r w:rsidR="00A11847">
        <w:rPr>
          <w:color w:val="000000"/>
          <w:sz w:val="22"/>
          <w:szCs w:val="22"/>
          <w:lang w:val="en-US"/>
        </w:rPr>
        <w:t xml:space="preserve">that of the </w:t>
      </w:r>
      <w:r w:rsidR="000D2F9B">
        <w:rPr>
          <w:color w:val="000000"/>
          <w:sz w:val="22"/>
          <w:szCs w:val="22"/>
          <w:lang w:val="en-US"/>
        </w:rPr>
        <w:t>DCI format 0</w:t>
      </w:r>
      <w:r w:rsidR="00BB677C">
        <w:rPr>
          <w:color w:val="000000"/>
          <w:sz w:val="22"/>
          <w:szCs w:val="22"/>
          <w:lang w:val="en-US"/>
        </w:rPr>
        <w:t xml:space="preserve"> RIV (</w:t>
      </w:r>
      <w:r w:rsidR="00BB677C" w:rsidRPr="0099435F">
        <w:rPr>
          <w:color w:val="000000"/>
          <w:sz w:val="22"/>
          <w:szCs w:val="22"/>
          <w:lang w:val="en-US"/>
        </w:rPr>
        <w:t>resource indication value</w:t>
      </w:r>
      <w:r w:rsidR="00BB677C">
        <w:rPr>
          <w:color w:val="000000"/>
          <w:sz w:val="22"/>
          <w:szCs w:val="22"/>
          <w:lang w:val="en-US"/>
        </w:rPr>
        <w:t>) bits</w:t>
      </w:r>
      <w:r w:rsidR="000D2F9B">
        <w:rPr>
          <w:color w:val="000000"/>
          <w:sz w:val="22"/>
          <w:szCs w:val="22"/>
          <w:lang w:val="en-US"/>
        </w:rPr>
        <w:t xml:space="preserve">. </w:t>
      </w:r>
      <w:r w:rsidR="00EF62B9">
        <w:rPr>
          <w:color w:val="000000"/>
          <w:sz w:val="22"/>
          <w:szCs w:val="22"/>
          <w:lang w:val="en-US"/>
        </w:rPr>
        <w:t xml:space="preserve">As an </w:t>
      </w:r>
      <w:r w:rsidR="002F2721">
        <w:rPr>
          <w:color w:val="000000"/>
          <w:sz w:val="22"/>
          <w:szCs w:val="22"/>
          <w:lang w:val="en-US"/>
        </w:rPr>
        <w:t>illustration</w:t>
      </w:r>
      <w:r w:rsidR="00EF62B9">
        <w:rPr>
          <w:color w:val="000000"/>
          <w:sz w:val="22"/>
          <w:szCs w:val="22"/>
          <w:lang w:val="en-US"/>
        </w:rPr>
        <w:t>,</w:t>
      </w:r>
      <w:r w:rsidR="002F2721">
        <w:rPr>
          <w:color w:val="000000"/>
          <w:sz w:val="22"/>
          <w:szCs w:val="22"/>
          <w:lang w:val="en-US"/>
        </w:rPr>
        <w:t xml:space="preserve"> the signaling </w:t>
      </w:r>
      <w:r w:rsidR="0099435F">
        <w:rPr>
          <w:color w:val="000000"/>
          <w:sz w:val="22"/>
          <w:szCs w:val="22"/>
          <w:lang w:val="en-US"/>
        </w:rPr>
        <w:t xml:space="preserve">for </w:t>
      </w:r>
      <w:r w:rsidR="002F2721">
        <w:rPr>
          <w:color w:val="000000"/>
          <w:sz w:val="22"/>
          <w:szCs w:val="22"/>
          <w:lang w:val="en-US"/>
        </w:rPr>
        <w:t>the UEs in</w:t>
      </w:r>
      <w:r w:rsidR="0099435F">
        <w:rPr>
          <w:color w:val="000000"/>
          <w:sz w:val="22"/>
          <w:szCs w:val="22"/>
          <w:lang w:val="en-US"/>
        </w:rPr>
        <w:t xml:space="preserve"> the example of</w:t>
      </w:r>
      <w:r w:rsidR="00EF62B9">
        <w:rPr>
          <w:color w:val="000000"/>
          <w:sz w:val="22"/>
          <w:szCs w:val="22"/>
          <w:lang w:val="en-US"/>
        </w:rPr>
        <w:t xml:space="preserve"> </w:t>
      </w:r>
      <w:r w:rsidR="0099435F">
        <w:rPr>
          <w:color w:val="000000"/>
          <w:sz w:val="22"/>
          <w:szCs w:val="22"/>
          <w:lang w:val="en-US"/>
        </w:rPr>
        <w:fldChar w:fldCharType="begin"/>
      </w:r>
      <w:r w:rsidR="0099435F">
        <w:rPr>
          <w:color w:val="000000"/>
          <w:sz w:val="22"/>
          <w:szCs w:val="22"/>
          <w:lang w:val="en-US"/>
        </w:rPr>
        <w:instrText xml:space="preserve"> REF _Ref447199108 \h  \* MERGEFORMAT </w:instrText>
      </w:r>
      <w:r w:rsidR="0099435F">
        <w:rPr>
          <w:color w:val="000000"/>
          <w:sz w:val="22"/>
          <w:szCs w:val="22"/>
          <w:lang w:val="en-US"/>
        </w:rPr>
      </w:r>
      <w:r w:rsidR="0099435F">
        <w:rPr>
          <w:color w:val="000000"/>
          <w:sz w:val="22"/>
          <w:szCs w:val="22"/>
          <w:lang w:val="en-US"/>
        </w:rPr>
        <w:fldChar w:fldCharType="separate"/>
      </w:r>
      <w:r w:rsidR="005F7E0F" w:rsidRPr="005F7E0F">
        <w:rPr>
          <w:color w:val="000000"/>
          <w:sz w:val="22"/>
          <w:szCs w:val="22"/>
          <w:lang w:val="en-US"/>
        </w:rPr>
        <w:t>Figure 1</w:t>
      </w:r>
      <w:r w:rsidR="0099435F">
        <w:rPr>
          <w:color w:val="000000"/>
          <w:sz w:val="22"/>
          <w:szCs w:val="22"/>
          <w:lang w:val="en-US"/>
        </w:rPr>
        <w:fldChar w:fldCharType="end"/>
      </w:r>
      <w:r w:rsidR="0099435F">
        <w:rPr>
          <w:color w:val="000000"/>
          <w:sz w:val="22"/>
          <w:szCs w:val="22"/>
          <w:lang w:val="en-US"/>
        </w:rPr>
        <w:t xml:space="preserve"> </w:t>
      </w:r>
      <w:r w:rsidR="00EF62B9">
        <w:rPr>
          <w:color w:val="000000"/>
          <w:sz w:val="22"/>
          <w:szCs w:val="22"/>
          <w:lang w:val="en-US"/>
        </w:rPr>
        <w:t>is</w:t>
      </w:r>
      <w:r w:rsidR="00C056C3">
        <w:rPr>
          <w:color w:val="000000"/>
          <w:sz w:val="22"/>
          <w:szCs w:val="22"/>
          <w:lang w:val="en-US"/>
        </w:rPr>
        <w:t xml:space="preserve"> </w:t>
      </w:r>
      <w:r w:rsidR="0099435F">
        <w:rPr>
          <w:color w:val="000000"/>
          <w:sz w:val="22"/>
          <w:szCs w:val="22"/>
          <w:lang w:val="en-US"/>
        </w:rPr>
        <w:t>given</w:t>
      </w:r>
      <w:r w:rsidR="00EF62B9">
        <w:rPr>
          <w:color w:val="000000"/>
          <w:sz w:val="22"/>
          <w:szCs w:val="22"/>
          <w:lang w:val="en-US"/>
        </w:rPr>
        <w:t xml:space="preserve"> </w:t>
      </w:r>
      <w:r w:rsidR="00A11847">
        <w:rPr>
          <w:color w:val="000000"/>
          <w:sz w:val="22"/>
          <w:szCs w:val="22"/>
          <w:lang w:val="en-US"/>
        </w:rPr>
        <w:t xml:space="preserve">in </w:t>
      </w:r>
      <w:r w:rsidR="00A11847">
        <w:rPr>
          <w:color w:val="000000"/>
          <w:sz w:val="22"/>
          <w:szCs w:val="22"/>
          <w:lang w:val="en-US"/>
        </w:rPr>
        <w:fldChar w:fldCharType="begin"/>
      </w:r>
      <w:r w:rsidR="00A11847">
        <w:rPr>
          <w:color w:val="000000"/>
          <w:sz w:val="22"/>
          <w:szCs w:val="22"/>
          <w:lang w:val="en-US"/>
        </w:rPr>
        <w:instrText xml:space="preserve"> REF _Ref443994904 \h </w:instrText>
      </w:r>
      <w:r w:rsidR="0099435F">
        <w:rPr>
          <w:color w:val="000000"/>
          <w:sz w:val="22"/>
          <w:szCs w:val="22"/>
          <w:lang w:val="en-US"/>
        </w:rPr>
        <w:instrText xml:space="preserve"> \* MERGEFORMAT </w:instrText>
      </w:r>
      <w:r w:rsidR="00A11847">
        <w:rPr>
          <w:color w:val="000000"/>
          <w:sz w:val="22"/>
          <w:szCs w:val="22"/>
          <w:lang w:val="en-US"/>
        </w:rPr>
      </w:r>
      <w:r w:rsidR="00A11847">
        <w:rPr>
          <w:color w:val="000000"/>
          <w:sz w:val="22"/>
          <w:szCs w:val="22"/>
          <w:lang w:val="en-US"/>
        </w:rPr>
        <w:fldChar w:fldCharType="separate"/>
      </w:r>
      <w:r w:rsidR="005F7E0F" w:rsidRPr="005F7E0F">
        <w:rPr>
          <w:color w:val="000000"/>
          <w:sz w:val="22"/>
          <w:szCs w:val="22"/>
          <w:lang w:val="en-US"/>
        </w:rPr>
        <w:t>Table 1</w:t>
      </w:r>
      <w:r w:rsidR="00A11847">
        <w:rPr>
          <w:color w:val="000000"/>
          <w:sz w:val="22"/>
          <w:szCs w:val="22"/>
          <w:lang w:val="en-US"/>
        </w:rPr>
        <w:fldChar w:fldCharType="end"/>
      </w:r>
      <w:r w:rsidR="00A11847">
        <w:rPr>
          <w:color w:val="000000"/>
          <w:sz w:val="22"/>
          <w:szCs w:val="22"/>
          <w:lang w:val="en-US"/>
        </w:rPr>
        <w:t>.</w:t>
      </w:r>
      <w:r w:rsidR="009451B0" w:rsidRPr="009451B0">
        <w:rPr>
          <w:color w:val="000000"/>
          <w:sz w:val="22"/>
          <w:szCs w:val="22"/>
          <w:lang w:val="en-US"/>
        </w:rPr>
        <w:t xml:space="preserve"> </w:t>
      </w:r>
    </w:p>
    <w:p w14:paraId="10600C6D" w14:textId="072B81A6" w:rsidR="00F30612" w:rsidRPr="00F30612" w:rsidRDefault="00F30612" w:rsidP="00F30612">
      <w:pPr>
        <w:pStyle w:val="Caption"/>
        <w:keepNext/>
        <w:jc w:val="center"/>
        <w:rPr>
          <w:lang w:val="en-US"/>
        </w:rPr>
      </w:pPr>
      <w:bookmarkStart w:id="3" w:name="_Ref443994904"/>
      <w:r>
        <w:t xml:space="preserve">Table </w:t>
      </w:r>
      <w:r>
        <w:fldChar w:fldCharType="begin"/>
      </w:r>
      <w:r>
        <w:instrText xml:space="preserve"> SEQ Table \* ARABIC </w:instrText>
      </w:r>
      <w:r>
        <w:fldChar w:fldCharType="separate"/>
      </w:r>
      <w:r w:rsidR="005F7E0F">
        <w:rPr>
          <w:noProof/>
        </w:rPr>
        <w:t>1</w:t>
      </w:r>
      <w:r>
        <w:fldChar w:fldCharType="end"/>
      </w:r>
      <w:bookmarkEnd w:id="3"/>
      <w:r>
        <w:rPr>
          <w:lang w:val="en-US"/>
        </w:rPr>
        <w:t xml:space="preserve"> Signaling Example for UE1</w:t>
      </w:r>
      <w:r w:rsidR="00D24B7C">
        <w:rPr>
          <w:lang w:val="en-US"/>
        </w:rPr>
        <w:t>/UE2</w:t>
      </w:r>
    </w:p>
    <w:tbl>
      <w:tblPr>
        <w:tblStyle w:val="TableGrid"/>
        <w:tblW w:w="6191" w:type="dxa"/>
        <w:jc w:val="center"/>
        <w:tblLook w:val="04A0" w:firstRow="1" w:lastRow="0" w:firstColumn="1" w:lastColumn="0" w:noHBand="0" w:noVBand="1"/>
      </w:tblPr>
      <w:tblGrid>
        <w:gridCol w:w="4016"/>
        <w:gridCol w:w="1144"/>
        <w:gridCol w:w="1031"/>
      </w:tblGrid>
      <w:tr w:rsidR="0099435F" w:rsidRPr="005F7E0F" w14:paraId="3E3ACD2D" w14:textId="4EB0E830" w:rsidTr="005F7E0F">
        <w:trPr>
          <w:trHeight w:val="134"/>
          <w:jc w:val="center"/>
        </w:trPr>
        <w:tc>
          <w:tcPr>
            <w:tcW w:w="4016" w:type="dxa"/>
          </w:tcPr>
          <w:p w14:paraId="5D214494" w14:textId="77777777" w:rsidR="0099435F" w:rsidRPr="005F7E0F" w:rsidRDefault="0099435F" w:rsidP="00F30612">
            <w:pPr>
              <w:spacing w:after="0"/>
              <w:rPr>
                <w:b/>
                <w:color w:val="000000"/>
                <w:sz w:val="18"/>
                <w:szCs w:val="22"/>
                <w:lang w:val="en-US"/>
              </w:rPr>
            </w:pPr>
          </w:p>
        </w:tc>
        <w:tc>
          <w:tcPr>
            <w:tcW w:w="1144" w:type="dxa"/>
          </w:tcPr>
          <w:p w14:paraId="6050CBA3" w14:textId="2E3A0228" w:rsidR="0099435F" w:rsidRPr="005F7E0F" w:rsidRDefault="0099435F" w:rsidP="00560469">
            <w:pPr>
              <w:spacing w:after="0"/>
              <w:jc w:val="center"/>
              <w:rPr>
                <w:b/>
                <w:color w:val="000000"/>
                <w:sz w:val="18"/>
                <w:szCs w:val="22"/>
                <w:lang w:val="en-US"/>
              </w:rPr>
            </w:pPr>
            <w:r w:rsidRPr="005F7E0F">
              <w:rPr>
                <w:b/>
                <w:color w:val="000000"/>
                <w:sz w:val="18"/>
                <w:szCs w:val="22"/>
                <w:lang w:val="en-US"/>
              </w:rPr>
              <w:t>UE1</w:t>
            </w:r>
          </w:p>
        </w:tc>
        <w:tc>
          <w:tcPr>
            <w:tcW w:w="1031" w:type="dxa"/>
          </w:tcPr>
          <w:p w14:paraId="16A11F4F" w14:textId="0271930C" w:rsidR="0099435F" w:rsidRPr="005F7E0F" w:rsidRDefault="0099435F" w:rsidP="00372E01">
            <w:pPr>
              <w:spacing w:after="0"/>
              <w:jc w:val="center"/>
              <w:rPr>
                <w:b/>
                <w:color w:val="000000"/>
                <w:sz w:val="18"/>
                <w:szCs w:val="22"/>
                <w:lang w:val="en-US"/>
              </w:rPr>
            </w:pPr>
            <w:r w:rsidRPr="005F7E0F">
              <w:rPr>
                <w:b/>
                <w:color w:val="000000"/>
                <w:sz w:val="18"/>
                <w:szCs w:val="22"/>
                <w:lang w:val="en-US"/>
              </w:rPr>
              <w:t>UE2</w:t>
            </w:r>
          </w:p>
        </w:tc>
      </w:tr>
      <w:tr w:rsidR="0099435F" w:rsidRPr="005F7E0F" w14:paraId="0B05CB4F" w14:textId="6785D895" w:rsidTr="005F7E0F">
        <w:trPr>
          <w:trHeight w:val="42"/>
          <w:jc w:val="center"/>
        </w:trPr>
        <w:tc>
          <w:tcPr>
            <w:tcW w:w="4016" w:type="dxa"/>
          </w:tcPr>
          <w:p w14:paraId="70DE0904" w14:textId="11937E8B" w:rsidR="0099435F" w:rsidRPr="005F7E0F" w:rsidRDefault="0099435F" w:rsidP="00F30612">
            <w:pPr>
              <w:spacing w:after="0"/>
              <w:rPr>
                <w:color w:val="000000"/>
                <w:sz w:val="18"/>
                <w:szCs w:val="22"/>
                <w:lang w:val="en-US"/>
              </w:rPr>
            </w:pPr>
            <w:r w:rsidRPr="005F7E0F">
              <w:rPr>
                <w:color w:val="000000"/>
                <w:sz w:val="18"/>
                <w:szCs w:val="22"/>
                <w:lang w:val="en-US"/>
              </w:rPr>
              <w:t>Interlace Index</w:t>
            </w:r>
          </w:p>
        </w:tc>
        <w:tc>
          <w:tcPr>
            <w:tcW w:w="1144" w:type="dxa"/>
          </w:tcPr>
          <w:p w14:paraId="110CDE36" w14:textId="43F68DD0" w:rsidR="0099435F" w:rsidRPr="005F7E0F" w:rsidRDefault="0099435F" w:rsidP="00F30612">
            <w:pPr>
              <w:spacing w:after="0"/>
              <w:jc w:val="center"/>
              <w:rPr>
                <w:color w:val="000000"/>
                <w:sz w:val="18"/>
                <w:szCs w:val="22"/>
                <w:lang w:val="en-US"/>
              </w:rPr>
            </w:pPr>
            <w:r w:rsidRPr="005F7E0F">
              <w:rPr>
                <w:color w:val="000000"/>
                <w:sz w:val="18"/>
                <w:szCs w:val="22"/>
                <w:lang w:val="en-US"/>
              </w:rPr>
              <w:t>0</w:t>
            </w:r>
          </w:p>
        </w:tc>
        <w:tc>
          <w:tcPr>
            <w:tcW w:w="1031" w:type="dxa"/>
            <w:vAlign w:val="center"/>
          </w:tcPr>
          <w:p w14:paraId="35B5658E" w14:textId="164BB6D9" w:rsidR="0099435F" w:rsidRPr="005F7E0F" w:rsidRDefault="0099435F" w:rsidP="00372E01">
            <w:pPr>
              <w:spacing w:after="0"/>
              <w:jc w:val="center"/>
              <w:rPr>
                <w:color w:val="000000"/>
                <w:sz w:val="18"/>
                <w:szCs w:val="22"/>
                <w:lang w:val="en-US"/>
              </w:rPr>
            </w:pPr>
            <w:r w:rsidRPr="005F7E0F">
              <w:rPr>
                <w:color w:val="000000"/>
                <w:sz w:val="18"/>
                <w:szCs w:val="22"/>
                <w:lang w:val="en-US"/>
              </w:rPr>
              <w:t>3</w:t>
            </w:r>
          </w:p>
        </w:tc>
      </w:tr>
      <w:tr w:rsidR="0099435F" w:rsidRPr="005F7E0F" w14:paraId="3E2F08B5" w14:textId="749CBA11" w:rsidTr="005F7E0F">
        <w:trPr>
          <w:trHeight w:val="42"/>
          <w:jc w:val="center"/>
        </w:trPr>
        <w:tc>
          <w:tcPr>
            <w:tcW w:w="4016" w:type="dxa"/>
          </w:tcPr>
          <w:p w14:paraId="78555D8D" w14:textId="73AEE1B8" w:rsidR="0099435F" w:rsidRPr="005F7E0F" w:rsidRDefault="0099435F" w:rsidP="00F30612">
            <w:pPr>
              <w:spacing w:after="0"/>
              <w:rPr>
                <w:color w:val="000000"/>
                <w:sz w:val="18"/>
                <w:szCs w:val="22"/>
                <w:lang w:val="en-US"/>
              </w:rPr>
            </w:pPr>
            <w:r w:rsidRPr="005F7E0F">
              <w:rPr>
                <w:color w:val="000000"/>
                <w:sz w:val="18"/>
                <w:szCs w:val="22"/>
                <w:lang w:val="en-US"/>
              </w:rPr>
              <w:t>Number of interlaces</w:t>
            </w:r>
          </w:p>
        </w:tc>
        <w:tc>
          <w:tcPr>
            <w:tcW w:w="1144" w:type="dxa"/>
          </w:tcPr>
          <w:p w14:paraId="7DF2F1D7" w14:textId="6555E154" w:rsidR="0099435F" w:rsidRPr="005F7E0F" w:rsidRDefault="0099435F" w:rsidP="00F30612">
            <w:pPr>
              <w:spacing w:after="0"/>
              <w:jc w:val="center"/>
              <w:rPr>
                <w:color w:val="000000"/>
                <w:sz w:val="18"/>
                <w:szCs w:val="22"/>
                <w:lang w:val="en-US"/>
              </w:rPr>
            </w:pPr>
            <w:r w:rsidRPr="005F7E0F">
              <w:rPr>
                <w:color w:val="000000"/>
                <w:sz w:val="18"/>
                <w:szCs w:val="22"/>
                <w:lang w:val="en-US"/>
              </w:rPr>
              <w:t>7</w:t>
            </w:r>
          </w:p>
        </w:tc>
        <w:tc>
          <w:tcPr>
            <w:tcW w:w="1031" w:type="dxa"/>
            <w:vAlign w:val="center"/>
          </w:tcPr>
          <w:p w14:paraId="6C34BC77" w14:textId="5764DE42" w:rsidR="0099435F" w:rsidRPr="005F7E0F" w:rsidRDefault="0099435F" w:rsidP="00372E01">
            <w:pPr>
              <w:spacing w:after="0"/>
              <w:jc w:val="center"/>
              <w:rPr>
                <w:color w:val="000000"/>
                <w:sz w:val="18"/>
                <w:szCs w:val="22"/>
                <w:lang w:val="en-US"/>
              </w:rPr>
            </w:pPr>
            <w:r w:rsidRPr="005F7E0F">
              <w:rPr>
                <w:color w:val="000000"/>
                <w:sz w:val="18"/>
                <w:szCs w:val="22"/>
                <w:lang w:val="en-US"/>
              </w:rPr>
              <w:t>1</w:t>
            </w:r>
          </w:p>
        </w:tc>
      </w:tr>
      <w:tr w:rsidR="0099435F" w:rsidRPr="005F7E0F" w14:paraId="2098F3C1" w14:textId="48370901" w:rsidTr="005F7E0F">
        <w:trPr>
          <w:trHeight w:val="42"/>
          <w:jc w:val="center"/>
        </w:trPr>
        <w:tc>
          <w:tcPr>
            <w:tcW w:w="4016" w:type="dxa"/>
          </w:tcPr>
          <w:p w14:paraId="2D6DDBC0" w14:textId="2B5993F4" w:rsidR="0099435F" w:rsidRPr="005F7E0F" w:rsidRDefault="0099435F" w:rsidP="00F30612">
            <w:pPr>
              <w:spacing w:after="0"/>
              <w:rPr>
                <w:color w:val="000000"/>
                <w:sz w:val="18"/>
                <w:szCs w:val="22"/>
                <w:lang w:val="en-US"/>
              </w:rPr>
            </w:pPr>
            <w:r w:rsidRPr="005F7E0F">
              <w:rPr>
                <w:color w:val="000000"/>
                <w:sz w:val="18"/>
                <w:szCs w:val="22"/>
                <w:lang w:val="en-US"/>
              </w:rPr>
              <w:t>Partial Interlace Indicator</w:t>
            </w:r>
          </w:p>
        </w:tc>
        <w:tc>
          <w:tcPr>
            <w:tcW w:w="1144" w:type="dxa"/>
          </w:tcPr>
          <w:p w14:paraId="6A941FFA" w14:textId="79448566" w:rsidR="0099435F" w:rsidRPr="005F7E0F" w:rsidRDefault="0099435F" w:rsidP="00F30612">
            <w:pPr>
              <w:spacing w:after="0"/>
              <w:jc w:val="center"/>
              <w:rPr>
                <w:color w:val="000000"/>
                <w:sz w:val="18"/>
                <w:szCs w:val="22"/>
                <w:lang w:val="en-US"/>
              </w:rPr>
            </w:pPr>
            <w:r w:rsidRPr="005F7E0F">
              <w:rPr>
                <w:color w:val="000000"/>
                <w:sz w:val="18"/>
                <w:szCs w:val="22"/>
                <w:lang w:val="en-US"/>
              </w:rPr>
              <w:t>1</w:t>
            </w:r>
          </w:p>
        </w:tc>
        <w:tc>
          <w:tcPr>
            <w:tcW w:w="1031" w:type="dxa"/>
            <w:vAlign w:val="center"/>
          </w:tcPr>
          <w:p w14:paraId="4F9BA1BF" w14:textId="53AF71AD" w:rsidR="0099435F" w:rsidRPr="005F7E0F" w:rsidRDefault="0099435F" w:rsidP="00372E01">
            <w:pPr>
              <w:spacing w:after="0"/>
              <w:jc w:val="center"/>
              <w:rPr>
                <w:color w:val="000000"/>
                <w:sz w:val="18"/>
                <w:szCs w:val="22"/>
                <w:lang w:val="en-US"/>
              </w:rPr>
            </w:pPr>
            <w:r w:rsidRPr="005F7E0F">
              <w:rPr>
                <w:color w:val="000000"/>
                <w:sz w:val="18"/>
                <w:szCs w:val="22"/>
                <w:lang w:val="en-US"/>
              </w:rPr>
              <w:t>0 or 1</w:t>
            </w:r>
          </w:p>
        </w:tc>
      </w:tr>
      <w:tr w:rsidR="0099435F" w:rsidRPr="005F7E0F" w14:paraId="40AE3A09" w14:textId="67AE98D0" w:rsidTr="005F7E0F">
        <w:trPr>
          <w:trHeight w:val="42"/>
          <w:jc w:val="center"/>
        </w:trPr>
        <w:tc>
          <w:tcPr>
            <w:tcW w:w="4016" w:type="dxa"/>
          </w:tcPr>
          <w:p w14:paraId="542308B6" w14:textId="268DCDF6" w:rsidR="0099435F" w:rsidRPr="005F7E0F" w:rsidRDefault="0099435F" w:rsidP="00A11847">
            <w:pPr>
              <w:spacing w:after="0"/>
              <w:rPr>
                <w:color w:val="000000"/>
                <w:sz w:val="18"/>
                <w:szCs w:val="22"/>
                <w:lang w:val="en-US"/>
              </w:rPr>
            </w:pPr>
            <w:r w:rsidRPr="005F7E0F">
              <w:rPr>
                <w:color w:val="000000"/>
                <w:sz w:val="18"/>
                <w:szCs w:val="22"/>
                <w:lang w:val="en-US"/>
              </w:rPr>
              <w:t xml:space="preserve">RB Index (within the partial interlace) </w:t>
            </w:r>
          </w:p>
        </w:tc>
        <w:tc>
          <w:tcPr>
            <w:tcW w:w="1144" w:type="dxa"/>
          </w:tcPr>
          <w:p w14:paraId="5F1208C7" w14:textId="142903B4" w:rsidR="0099435F" w:rsidRPr="005F7E0F" w:rsidRDefault="0099435F" w:rsidP="00F30612">
            <w:pPr>
              <w:spacing w:after="0"/>
              <w:jc w:val="center"/>
              <w:rPr>
                <w:color w:val="000000"/>
                <w:sz w:val="18"/>
                <w:szCs w:val="22"/>
                <w:lang w:val="en-US"/>
              </w:rPr>
            </w:pPr>
            <w:r w:rsidRPr="005F7E0F">
              <w:rPr>
                <w:color w:val="000000"/>
                <w:sz w:val="18"/>
                <w:szCs w:val="22"/>
                <w:lang w:val="en-US"/>
              </w:rPr>
              <w:t>0 (#i+50)</w:t>
            </w:r>
          </w:p>
        </w:tc>
        <w:tc>
          <w:tcPr>
            <w:tcW w:w="1031" w:type="dxa"/>
            <w:vAlign w:val="center"/>
          </w:tcPr>
          <w:p w14:paraId="51E7B241" w14:textId="4151D1ED" w:rsidR="0099435F" w:rsidRPr="005F7E0F" w:rsidRDefault="0099435F" w:rsidP="00372E01">
            <w:pPr>
              <w:spacing w:after="0"/>
              <w:jc w:val="center"/>
              <w:rPr>
                <w:color w:val="000000"/>
                <w:sz w:val="18"/>
                <w:szCs w:val="22"/>
                <w:lang w:val="en-US"/>
              </w:rPr>
            </w:pPr>
            <w:r w:rsidRPr="005F7E0F">
              <w:rPr>
                <w:color w:val="000000"/>
                <w:sz w:val="18"/>
                <w:szCs w:val="22"/>
                <w:lang w:val="en-US"/>
              </w:rPr>
              <w:t>4 (#i+70)</w:t>
            </w:r>
          </w:p>
        </w:tc>
      </w:tr>
      <w:tr w:rsidR="0099435F" w:rsidRPr="005F7E0F" w14:paraId="4A863F5F" w14:textId="3B110AFB" w:rsidTr="005F7E0F">
        <w:trPr>
          <w:trHeight w:val="42"/>
          <w:jc w:val="center"/>
        </w:trPr>
        <w:tc>
          <w:tcPr>
            <w:tcW w:w="4016" w:type="dxa"/>
          </w:tcPr>
          <w:p w14:paraId="346772B5" w14:textId="7CBE3D5B" w:rsidR="0099435F" w:rsidRPr="005F7E0F" w:rsidRDefault="0099435F" w:rsidP="00F30612">
            <w:pPr>
              <w:spacing w:after="0"/>
              <w:rPr>
                <w:color w:val="000000"/>
                <w:sz w:val="18"/>
                <w:szCs w:val="22"/>
                <w:lang w:val="en-US"/>
              </w:rPr>
            </w:pPr>
            <w:r w:rsidRPr="005F7E0F">
              <w:rPr>
                <w:color w:val="000000"/>
                <w:sz w:val="18"/>
                <w:szCs w:val="22"/>
                <w:lang w:val="en-US"/>
              </w:rPr>
              <w:t>Number of RBs</w:t>
            </w:r>
          </w:p>
        </w:tc>
        <w:tc>
          <w:tcPr>
            <w:tcW w:w="1144" w:type="dxa"/>
          </w:tcPr>
          <w:p w14:paraId="7FA860BE" w14:textId="34FA0847" w:rsidR="0099435F" w:rsidRPr="005F7E0F" w:rsidRDefault="0099435F" w:rsidP="00F30612">
            <w:pPr>
              <w:spacing w:after="0"/>
              <w:jc w:val="center"/>
              <w:rPr>
                <w:color w:val="000000"/>
                <w:sz w:val="18"/>
                <w:szCs w:val="22"/>
                <w:lang w:val="en-US"/>
              </w:rPr>
            </w:pPr>
            <w:r w:rsidRPr="005F7E0F">
              <w:rPr>
                <w:color w:val="000000"/>
                <w:sz w:val="18"/>
                <w:szCs w:val="22"/>
                <w:lang w:val="en-US"/>
              </w:rPr>
              <w:t>4</w:t>
            </w:r>
          </w:p>
        </w:tc>
        <w:tc>
          <w:tcPr>
            <w:tcW w:w="1031" w:type="dxa"/>
          </w:tcPr>
          <w:p w14:paraId="799454CD" w14:textId="4B37128C" w:rsidR="0099435F" w:rsidRPr="005F7E0F" w:rsidRDefault="0099435F" w:rsidP="00372E01">
            <w:pPr>
              <w:spacing w:after="0"/>
              <w:jc w:val="center"/>
              <w:rPr>
                <w:color w:val="000000"/>
                <w:sz w:val="18"/>
                <w:szCs w:val="22"/>
                <w:lang w:val="en-US"/>
              </w:rPr>
            </w:pPr>
            <w:r w:rsidRPr="005F7E0F">
              <w:rPr>
                <w:color w:val="000000"/>
                <w:sz w:val="18"/>
                <w:szCs w:val="22"/>
                <w:lang w:val="en-US"/>
              </w:rPr>
              <w:t>6</w:t>
            </w:r>
          </w:p>
        </w:tc>
      </w:tr>
    </w:tbl>
    <w:p w14:paraId="4DE0A001" w14:textId="77777777" w:rsidR="0099435F" w:rsidRDefault="00123AB0" w:rsidP="00123AB0">
      <w:pPr>
        <w:rPr>
          <w:b/>
          <w:color w:val="000000"/>
          <w:sz w:val="24"/>
          <w:szCs w:val="22"/>
          <w:lang w:val="en-US"/>
        </w:rPr>
      </w:pPr>
      <w:r w:rsidRPr="00C056C3">
        <w:rPr>
          <w:b/>
          <w:color w:val="000000"/>
          <w:sz w:val="24"/>
          <w:szCs w:val="22"/>
          <w:lang w:val="en-US"/>
        </w:rPr>
        <w:lastRenderedPageBreak/>
        <w:t xml:space="preserve">Proposal </w:t>
      </w:r>
      <w:r>
        <w:rPr>
          <w:b/>
          <w:color w:val="000000"/>
          <w:sz w:val="24"/>
          <w:szCs w:val="22"/>
          <w:lang w:val="en-US"/>
        </w:rPr>
        <w:t>3</w:t>
      </w:r>
      <w:r w:rsidRPr="00C056C3">
        <w:rPr>
          <w:b/>
          <w:color w:val="000000"/>
          <w:sz w:val="24"/>
          <w:szCs w:val="22"/>
          <w:lang w:val="en-US"/>
        </w:rPr>
        <w:t xml:space="preserve">: </w:t>
      </w:r>
      <w:r>
        <w:rPr>
          <w:b/>
          <w:color w:val="000000"/>
          <w:sz w:val="24"/>
          <w:szCs w:val="22"/>
          <w:lang w:val="en-US"/>
        </w:rPr>
        <w:t xml:space="preserve">it is proposed for LAA UL to </w:t>
      </w:r>
      <w:r w:rsidR="0099435F">
        <w:rPr>
          <w:b/>
          <w:color w:val="000000"/>
          <w:sz w:val="24"/>
          <w:szCs w:val="22"/>
          <w:lang w:val="en-US"/>
        </w:rPr>
        <w:t>introduce the following information fields to the UL grant DCI</w:t>
      </w:r>
    </w:p>
    <w:p w14:paraId="16A62CA4" w14:textId="215A5CC0" w:rsidR="00B803E1" w:rsidRPr="0099435F" w:rsidRDefault="0099435F" w:rsidP="0099435F">
      <w:pPr>
        <w:pStyle w:val="ListParagraph"/>
        <w:numPr>
          <w:ilvl w:val="0"/>
          <w:numId w:val="29"/>
        </w:numPr>
        <w:rPr>
          <w:i/>
          <w:color w:val="000000"/>
          <w:sz w:val="22"/>
          <w:szCs w:val="22"/>
          <w:lang w:val="en-US"/>
        </w:rPr>
      </w:pPr>
      <w:r w:rsidRPr="0099435F">
        <w:rPr>
          <w:i/>
          <w:color w:val="000000"/>
          <w:sz w:val="22"/>
          <w:szCs w:val="22"/>
          <w:lang w:val="en-US"/>
        </w:rPr>
        <w:t xml:space="preserve">RIV_Interlace </w:t>
      </w:r>
      <w:r>
        <w:rPr>
          <w:i/>
          <w:color w:val="000000"/>
          <w:sz w:val="22"/>
          <w:szCs w:val="22"/>
          <w:lang w:val="en-US"/>
        </w:rPr>
        <w:t>including</w:t>
      </w:r>
      <w:r w:rsidRPr="0099435F">
        <w:rPr>
          <w:i/>
          <w:color w:val="000000"/>
          <w:sz w:val="22"/>
          <w:szCs w:val="22"/>
          <w:lang w:val="en-US"/>
        </w:rPr>
        <w:t xml:space="preserve"> both index of starting interlace and the number of allocated interlaces</w:t>
      </w:r>
    </w:p>
    <w:p w14:paraId="6D35F75B" w14:textId="1A7C5043" w:rsidR="0099435F" w:rsidRPr="0099435F" w:rsidRDefault="0099435F" w:rsidP="0099435F">
      <w:pPr>
        <w:pStyle w:val="ListParagraph"/>
        <w:numPr>
          <w:ilvl w:val="0"/>
          <w:numId w:val="29"/>
        </w:numPr>
        <w:rPr>
          <w:i/>
          <w:color w:val="000000"/>
          <w:sz w:val="22"/>
          <w:szCs w:val="22"/>
          <w:lang w:val="en-US"/>
        </w:rPr>
      </w:pPr>
      <w:r w:rsidRPr="0099435F">
        <w:rPr>
          <w:i/>
          <w:color w:val="000000"/>
          <w:sz w:val="22"/>
          <w:szCs w:val="22"/>
          <w:lang w:val="en-US"/>
        </w:rPr>
        <w:t>An indicator of partial interlace</w:t>
      </w:r>
    </w:p>
    <w:p w14:paraId="3F82DD9B" w14:textId="4C1A1946" w:rsidR="0099435F" w:rsidRPr="0099435F" w:rsidRDefault="0099435F" w:rsidP="0099435F">
      <w:pPr>
        <w:pStyle w:val="ListParagraph"/>
        <w:numPr>
          <w:ilvl w:val="0"/>
          <w:numId w:val="29"/>
        </w:numPr>
        <w:rPr>
          <w:i/>
          <w:color w:val="000000"/>
          <w:sz w:val="22"/>
          <w:szCs w:val="22"/>
          <w:lang w:val="en-US"/>
        </w:rPr>
      </w:pPr>
      <w:r w:rsidRPr="0099435F">
        <w:rPr>
          <w:i/>
          <w:color w:val="000000"/>
          <w:sz w:val="22"/>
          <w:szCs w:val="22"/>
          <w:lang w:val="en-US"/>
        </w:rPr>
        <w:t xml:space="preserve">RIV_RB </w:t>
      </w:r>
      <w:r>
        <w:rPr>
          <w:i/>
          <w:color w:val="000000"/>
          <w:sz w:val="22"/>
          <w:szCs w:val="22"/>
          <w:lang w:val="en-US"/>
        </w:rPr>
        <w:t>including</w:t>
      </w:r>
      <w:r w:rsidRPr="0099435F">
        <w:rPr>
          <w:i/>
          <w:color w:val="000000"/>
          <w:sz w:val="22"/>
          <w:szCs w:val="22"/>
          <w:lang w:val="en-US"/>
        </w:rPr>
        <w:t xml:space="preserve"> both index of starting RB position </w:t>
      </w:r>
      <w:r>
        <w:rPr>
          <w:i/>
          <w:color w:val="000000"/>
          <w:sz w:val="22"/>
          <w:szCs w:val="22"/>
          <w:lang w:val="en-US"/>
        </w:rPr>
        <w:t>in</w:t>
      </w:r>
      <w:r w:rsidRPr="0099435F">
        <w:rPr>
          <w:i/>
          <w:color w:val="000000"/>
          <w:sz w:val="22"/>
          <w:szCs w:val="22"/>
          <w:lang w:val="en-US"/>
        </w:rPr>
        <w:t xml:space="preserve"> the predefined order and the number of allocated RBs</w:t>
      </w:r>
    </w:p>
    <w:p w14:paraId="2466F168" w14:textId="77777777" w:rsidR="0034111C" w:rsidRDefault="00F23013">
      <w:pPr>
        <w:pStyle w:val="Heading1"/>
        <w:rPr>
          <w:color w:val="000000"/>
        </w:rPr>
      </w:pPr>
      <w:r>
        <w:rPr>
          <w:color w:val="000000"/>
        </w:rPr>
        <w:t>3</w:t>
      </w:r>
      <w:r w:rsidR="0034111C" w:rsidRPr="00B85522">
        <w:rPr>
          <w:color w:val="000000"/>
        </w:rPr>
        <w:tab/>
      </w:r>
      <w:r w:rsidR="00EE7FA7" w:rsidRPr="00B85522">
        <w:rPr>
          <w:color w:val="000000"/>
        </w:rPr>
        <w:t>Conclusion</w:t>
      </w:r>
      <w:r w:rsidR="00A45134">
        <w:rPr>
          <w:color w:val="000000"/>
        </w:rPr>
        <w:t>s</w:t>
      </w:r>
    </w:p>
    <w:p w14:paraId="0A101C5C" w14:textId="66C9451B" w:rsidR="005F7E0F" w:rsidRDefault="00372E01" w:rsidP="00372E01">
      <w:pPr>
        <w:pStyle w:val="LGTdoc"/>
        <w:spacing w:afterLines="100" w:after="240" w:line="240" w:lineRule="auto"/>
        <w:rPr>
          <w:color w:val="000000"/>
          <w:szCs w:val="22"/>
          <w:lang w:val="en-US"/>
        </w:rPr>
      </w:pPr>
      <w:r w:rsidRPr="00516A9E">
        <w:rPr>
          <w:color w:val="000000"/>
          <w:szCs w:val="22"/>
          <w:lang w:val="en-US"/>
        </w:rPr>
        <w:t xml:space="preserve">According to </w:t>
      </w:r>
      <w:r w:rsidR="005F7E0F">
        <w:rPr>
          <w:color w:val="000000"/>
          <w:szCs w:val="22"/>
          <w:lang w:val="en-US"/>
        </w:rPr>
        <w:t>the above</w:t>
      </w:r>
      <w:r w:rsidRPr="00516A9E">
        <w:rPr>
          <w:color w:val="000000"/>
          <w:szCs w:val="22"/>
          <w:lang w:val="en-US"/>
        </w:rPr>
        <w:t xml:space="preserve"> analyses, we think both </w:t>
      </w:r>
      <w:r w:rsidR="005F7E0F">
        <w:rPr>
          <w:color w:val="000000"/>
          <w:szCs w:val="22"/>
          <w:lang w:val="en-US"/>
        </w:rPr>
        <w:t xml:space="preserve">the UL cell </w:t>
      </w:r>
      <w:r w:rsidRPr="00516A9E">
        <w:rPr>
          <w:color w:val="000000"/>
          <w:szCs w:val="22"/>
          <w:lang w:val="en-US"/>
        </w:rPr>
        <w:t xml:space="preserve">throughput and </w:t>
      </w:r>
      <w:r w:rsidR="005F7E0F">
        <w:rPr>
          <w:color w:val="000000"/>
          <w:szCs w:val="22"/>
          <w:lang w:val="en-US"/>
        </w:rPr>
        <w:t>the UE battery consumption</w:t>
      </w:r>
      <w:r w:rsidRPr="00516A9E">
        <w:rPr>
          <w:color w:val="000000"/>
          <w:szCs w:val="22"/>
          <w:lang w:val="en-US"/>
        </w:rPr>
        <w:t xml:space="preserve"> can </w:t>
      </w:r>
      <w:r w:rsidR="005F7E0F">
        <w:rPr>
          <w:color w:val="000000"/>
          <w:szCs w:val="22"/>
          <w:lang w:val="en-US"/>
        </w:rPr>
        <w:t>be improved by keeping the current flexibility of the number of</w:t>
      </w:r>
      <w:r w:rsidRPr="00516A9E">
        <w:rPr>
          <w:color w:val="000000"/>
          <w:szCs w:val="22"/>
          <w:lang w:val="en-US"/>
        </w:rPr>
        <w:t xml:space="preserve"> </w:t>
      </w:r>
      <w:r w:rsidR="005F7E0F">
        <w:rPr>
          <w:color w:val="000000"/>
          <w:szCs w:val="22"/>
          <w:lang w:val="en-US"/>
        </w:rPr>
        <w:t xml:space="preserve">allocated </w:t>
      </w:r>
      <w:r w:rsidRPr="00516A9E">
        <w:rPr>
          <w:color w:val="000000"/>
          <w:szCs w:val="22"/>
          <w:lang w:val="en-US"/>
        </w:rPr>
        <w:t>RB</w:t>
      </w:r>
      <w:r w:rsidR="005F7E0F">
        <w:rPr>
          <w:color w:val="000000"/>
          <w:szCs w:val="22"/>
          <w:lang w:val="en-US"/>
        </w:rPr>
        <w:t>s</w:t>
      </w:r>
      <w:r w:rsidRPr="00516A9E">
        <w:rPr>
          <w:color w:val="000000"/>
          <w:szCs w:val="22"/>
          <w:lang w:val="en-US"/>
        </w:rPr>
        <w:t xml:space="preserve">. </w:t>
      </w:r>
    </w:p>
    <w:p w14:paraId="10A18A5A" w14:textId="271CB590" w:rsidR="00516A9E" w:rsidRPr="000078DC" w:rsidRDefault="00516A9E" w:rsidP="00372E01">
      <w:pPr>
        <w:pStyle w:val="LGTdoc"/>
        <w:spacing w:afterLines="100" w:after="240" w:line="240" w:lineRule="auto"/>
        <w:rPr>
          <w:rFonts w:ascii="Times" w:eastAsia="MS Mincho" w:hAnsi="Times"/>
          <w:b/>
          <w:iCs/>
          <w:lang w:val="en-US" w:eastAsia="ja-JP"/>
        </w:rPr>
      </w:pPr>
      <w:r w:rsidRPr="00F70FA2">
        <w:rPr>
          <w:color w:val="000000"/>
          <w:szCs w:val="22"/>
          <w:lang w:val="en-US"/>
        </w:rPr>
        <w:t>We propose the following</w:t>
      </w:r>
      <w:r>
        <w:rPr>
          <w:color w:val="000000"/>
          <w:szCs w:val="22"/>
          <w:lang w:val="en-US"/>
        </w:rPr>
        <w:t xml:space="preserve"> to be agreed by RAN1</w:t>
      </w:r>
      <w:r w:rsidRPr="00F70FA2">
        <w:rPr>
          <w:color w:val="000000"/>
          <w:szCs w:val="22"/>
          <w:lang w:val="en-US"/>
        </w:rPr>
        <w:t>:</w:t>
      </w:r>
    </w:p>
    <w:p w14:paraId="33059CBD" w14:textId="77777777" w:rsidR="005F7E0F" w:rsidRPr="00C056C3" w:rsidRDefault="005F7E0F" w:rsidP="005F7E0F">
      <w:pPr>
        <w:rPr>
          <w:b/>
          <w:color w:val="000000"/>
          <w:sz w:val="24"/>
          <w:szCs w:val="22"/>
          <w:lang w:val="en-US"/>
        </w:rPr>
      </w:pPr>
      <w:r w:rsidRPr="00C056C3">
        <w:rPr>
          <w:b/>
          <w:color w:val="000000"/>
          <w:sz w:val="24"/>
          <w:szCs w:val="22"/>
          <w:lang w:val="en-US"/>
        </w:rPr>
        <w:t xml:space="preserve">Proposal 1: </w:t>
      </w:r>
      <w:r>
        <w:rPr>
          <w:b/>
          <w:color w:val="000000"/>
          <w:sz w:val="24"/>
          <w:szCs w:val="22"/>
          <w:lang w:val="en-US"/>
        </w:rPr>
        <w:t xml:space="preserve">it is proposed for LAA UL to support a flexible number of RBs scheduling. </w:t>
      </w:r>
    </w:p>
    <w:p w14:paraId="242E75F9" w14:textId="77777777" w:rsidR="005F7E0F" w:rsidRPr="00C056C3" w:rsidRDefault="005F7E0F" w:rsidP="005F7E0F">
      <w:pPr>
        <w:rPr>
          <w:b/>
          <w:color w:val="000000"/>
          <w:sz w:val="24"/>
          <w:szCs w:val="22"/>
          <w:lang w:val="en-US"/>
        </w:rPr>
      </w:pPr>
      <w:r w:rsidRPr="00C056C3">
        <w:rPr>
          <w:b/>
          <w:color w:val="000000"/>
          <w:sz w:val="24"/>
          <w:szCs w:val="22"/>
          <w:lang w:val="en-US"/>
        </w:rPr>
        <w:t xml:space="preserve">Proposal </w:t>
      </w:r>
      <w:r>
        <w:rPr>
          <w:b/>
          <w:color w:val="000000"/>
          <w:sz w:val="24"/>
          <w:szCs w:val="22"/>
          <w:lang w:val="en-US"/>
        </w:rPr>
        <w:t>2</w:t>
      </w:r>
      <w:r w:rsidRPr="00C056C3">
        <w:rPr>
          <w:b/>
          <w:color w:val="000000"/>
          <w:sz w:val="24"/>
          <w:szCs w:val="22"/>
          <w:lang w:val="en-US"/>
        </w:rPr>
        <w:t xml:space="preserve">: </w:t>
      </w:r>
      <w:r>
        <w:rPr>
          <w:b/>
          <w:color w:val="000000"/>
          <w:sz w:val="24"/>
          <w:szCs w:val="22"/>
          <w:lang w:val="en-US"/>
        </w:rPr>
        <w:t xml:space="preserve">it is proposed for LAA UL to specify an RB allocation order within </w:t>
      </w:r>
      <w:proofErr w:type="gramStart"/>
      <w:r>
        <w:rPr>
          <w:b/>
          <w:color w:val="000000"/>
          <w:sz w:val="24"/>
          <w:szCs w:val="22"/>
          <w:lang w:val="en-US"/>
        </w:rPr>
        <w:t>an interlace</w:t>
      </w:r>
      <w:proofErr w:type="gramEnd"/>
      <w:r>
        <w:rPr>
          <w:b/>
          <w:color w:val="000000"/>
          <w:sz w:val="24"/>
          <w:szCs w:val="22"/>
          <w:lang w:val="en-US"/>
        </w:rPr>
        <w:t xml:space="preserve"> to map the scheduled RBs, i.e., from the middle to two side. </w:t>
      </w:r>
    </w:p>
    <w:p w14:paraId="3B2D4156" w14:textId="77777777" w:rsidR="005F7E0F" w:rsidRDefault="005F7E0F" w:rsidP="005F7E0F">
      <w:pPr>
        <w:rPr>
          <w:b/>
          <w:color w:val="000000"/>
          <w:sz w:val="24"/>
          <w:szCs w:val="22"/>
          <w:lang w:val="en-US"/>
        </w:rPr>
      </w:pPr>
      <w:r w:rsidRPr="00C056C3">
        <w:rPr>
          <w:b/>
          <w:color w:val="000000"/>
          <w:sz w:val="24"/>
          <w:szCs w:val="22"/>
          <w:lang w:val="en-US"/>
        </w:rPr>
        <w:t xml:space="preserve">Proposal </w:t>
      </w:r>
      <w:r>
        <w:rPr>
          <w:b/>
          <w:color w:val="000000"/>
          <w:sz w:val="24"/>
          <w:szCs w:val="22"/>
          <w:lang w:val="en-US"/>
        </w:rPr>
        <w:t>3</w:t>
      </w:r>
      <w:r w:rsidRPr="00C056C3">
        <w:rPr>
          <w:b/>
          <w:color w:val="000000"/>
          <w:sz w:val="24"/>
          <w:szCs w:val="22"/>
          <w:lang w:val="en-US"/>
        </w:rPr>
        <w:t xml:space="preserve">: </w:t>
      </w:r>
      <w:r>
        <w:rPr>
          <w:b/>
          <w:color w:val="000000"/>
          <w:sz w:val="24"/>
          <w:szCs w:val="22"/>
          <w:lang w:val="en-US"/>
        </w:rPr>
        <w:t>it is proposed for LAA UL to introduce the following information fields to the UL grant DCI</w:t>
      </w:r>
    </w:p>
    <w:p w14:paraId="52304C98" w14:textId="77777777" w:rsidR="005F7E0F" w:rsidRPr="0099435F" w:rsidRDefault="005F7E0F" w:rsidP="005F7E0F">
      <w:pPr>
        <w:pStyle w:val="ListParagraph"/>
        <w:numPr>
          <w:ilvl w:val="0"/>
          <w:numId w:val="29"/>
        </w:numPr>
        <w:rPr>
          <w:i/>
          <w:color w:val="000000"/>
          <w:sz w:val="22"/>
          <w:szCs w:val="22"/>
          <w:lang w:val="en-US"/>
        </w:rPr>
      </w:pPr>
      <w:r w:rsidRPr="0099435F">
        <w:rPr>
          <w:i/>
          <w:color w:val="000000"/>
          <w:sz w:val="22"/>
          <w:szCs w:val="22"/>
          <w:lang w:val="en-US"/>
        </w:rPr>
        <w:t xml:space="preserve">RIV_Interlace </w:t>
      </w:r>
      <w:r>
        <w:rPr>
          <w:i/>
          <w:color w:val="000000"/>
          <w:sz w:val="22"/>
          <w:szCs w:val="22"/>
          <w:lang w:val="en-US"/>
        </w:rPr>
        <w:t>including</w:t>
      </w:r>
      <w:r w:rsidRPr="0099435F">
        <w:rPr>
          <w:i/>
          <w:color w:val="000000"/>
          <w:sz w:val="22"/>
          <w:szCs w:val="22"/>
          <w:lang w:val="en-US"/>
        </w:rPr>
        <w:t xml:space="preserve"> both index of starting interlace and the number of allocated interlaces</w:t>
      </w:r>
    </w:p>
    <w:p w14:paraId="21F74095" w14:textId="77777777" w:rsidR="005F7E0F" w:rsidRPr="0099435F" w:rsidRDefault="005F7E0F" w:rsidP="005F7E0F">
      <w:pPr>
        <w:pStyle w:val="ListParagraph"/>
        <w:numPr>
          <w:ilvl w:val="0"/>
          <w:numId w:val="29"/>
        </w:numPr>
        <w:rPr>
          <w:i/>
          <w:color w:val="000000"/>
          <w:sz w:val="22"/>
          <w:szCs w:val="22"/>
          <w:lang w:val="en-US"/>
        </w:rPr>
      </w:pPr>
      <w:r w:rsidRPr="0099435F">
        <w:rPr>
          <w:i/>
          <w:color w:val="000000"/>
          <w:sz w:val="22"/>
          <w:szCs w:val="22"/>
          <w:lang w:val="en-US"/>
        </w:rPr>
        <w:t>An indicator of partial interlace</w:t>
      </w:r>
    </w:p>
    <w:p w14:paraId="1DA5BB4A" w14:textId="77777777" w:rsidR="005F7E0F" w:rsidRPr="0099435F" w:rsidRDefault="005F7E0F" w:rsidP="005F7E0F">
      <w:pPr>
        <w:pStyle w:val="ListParagraph"/>
        <w:numPr>
          <w:ilvl w:val="0"/>
          <w:numId w:val="29"/>
        </w:numPr>
        <w:rPr>
          <w:i/>
          <w:color w:val="000000"/>
          <w:sz w:val="22"/>
          <w:szCs w:val="22"/>
          <w:lang w:val="en-US"/>
        </w:rPr>
      </w:pPr>
      <w:r w:rsidRPr="0099435F">
        <w:rPr>
          <w:i/>
          <w:color w:val="000000"/>
          <w:sz w:val="22"/>
          <w:szCs w:val="22"/>
          <w:lang w:val="en-US"/>
        </w:rPr>
        <w:t xml:space="preserve">RIV_RB </w:t>
      </w:r>
      <w:r>
        <w:rPr>
          <w:i/>
          <w:color w:val="000000"/>
          <w:sz w:val="22"/>
          <w:szCs w:val="22"/>
          <w:lang w:val="en-US"/>
        </w:rPr>
        <w:t>including</w:t>
      </w:r>
      <w:r w:rsidRPr="0099435F">
        <w:rPr>
          <w:i/>
          <w:color w:val="000000"/>
          <w:sz w:val="22"/>
          <w:szCs w:val="22"/>
          <w:lang w:val="en-US"/>
        </w:rPr>
        <w:t xml:space="preserve"> both index of starting RB position </w:t>
      </w:r>
      <w:r>
        <w:rPr>
          <w:i/>
          <w:color w:val="000000"/>
          <w:sz w:val="22"/>
          <w:szCs w:val="22"/>
          <w:lang w:val="en-US"/>
        </w:rPr>
        <w:t>in</w:t>
      </w:r>
      <w:r w:rsidRPr="0099435F">
        <w:rPr>
          <w:i/>
          <w:color w:val="000000"/>
          <w:sz w:val="22"/>
          <w:szCs w:val="22"/>
          <w:lang w:val="en-US"/>
        </w:rPr>
        <w:t xml:space="preserve"> the predefined order and the number of allocated RBs</w:t>
      </w:r>
    </w:p>
    <w:p w14:paraId="14E3F00F" w14:textId="132C49E6" w:rsidR="0034111C" w:rsidRPr="00C72E18" w:rsidRDefault="0034111C">
      <w:pPr>
        <w:pStyle w:val="Heading1"/>
      </w:pPr>
      <w:r w:rsidRPr="00C72E18">
        <w:t>References</w:t>
      </w:r>
      <w:r w:rsidR="00A2459D" w:rsidRPr="00C72E18">
        <w:t xml:space="preserve"> </w:t>
      </w:r>
    </w:p>
    <w:p w14:paraId="077D3A9B" w14:textId="6BDC297D" w:rsidR="000307E1" w:rsidRDefault="0042398D" w:rsidP="00921EF0">
      <w:pPr>
        <w:pStyle w:val="BodyText"/>
        <w:numPr>
          <w:ilvl w:val="0"/>
          <w:numId w:val="1"/>
        </w:numPr>
        <w:rPr>
          <w:sz w:val="18"/>
          <w:lang w:val="en-US"/>
        </w:rPr>
      </w:pPr>
      <w:bookmarkStart w:id="4" w:name="_Ref441007864"/>
      <w:r w:rsidRPr="00B94FD3">
        <w:rPr>
          <w:sz w:val="18"/>
          <w:lang w:val="en-US"/>
        </w:rPr>
        <w:t>R</w:t>
      </w:r>
      <w:r w:rsidR="00C16B3B">
        <w:rPr>
          <w:sz w:val="18"/>
          <w:lang w:val="en-US"/>
        </w:rPr>
        <w:t>1</w:t>
      </w:r>
      <w:r w:rsidRPr="00B94FD3">
        <w:rPr>
          <w:sz w:val="18"/>
          <w:lang w:val="en-US"/>
        </w:rPr>
        <w:t>-1</w:t>
      </w:r>
      <w:r w:rsidR="00451A84">
        <w:rPr>
          <w:sz w:val="18"/>
          <w:lang w:val="en-US"/>
        </w:rPr>
        <w:t>60399, “</w:t>
      </w:r>
      <w:r w:rsidR="00451A84" w:rsidRPr="00451A84">
        <w:rPr>
          <w:sz w:val="18"/>
          <w:lang w:val="en-US"/>
        </w:rPr>
        <w:t>Considerations for LAA UL Waveform Design</w:t>
      </w:r>
      <w:r w:rsidR="00451A84">
        <w:rPr>
          <w:sz w:val="18"/>
          <w:lang w:val="en-US"/>
        </w:rPr>
        <w:t>”, Sequans Communications, RAN1#84</w:t>
      </w:r>
      <w:bookmarkEnd w:id="4"/>
    </w:p>
    <w:p w14:paraId="017C7BA5" w14:textId="470B6739" w:rsidR="00C16B3B" w:rsidRPr="00921EF0" w:rsidRDefault="00C16B3B" w:rsidP="00C16B3B">
      <w:pPr>
        <w:pStyle w:val="BodyText"/>
        <w:numPr>
          <w:ilvl w:val="0"/>
          <w:numId w:val="1"/>
        </w:numPr>
        <w:rPr>
          <w:sz w:val="18"/>
          <w:lang w:val="en-US"/>
        </w:rPr>
      </w:pPr>
      <w:bookmarkStart w:id="5" w:name="_Ref443587571"/>
      <w:r>
        <w:rPr>
          <w:sz w:val="18"/>
          <w:lang w:val="en-US"/>
        </w:rPr>
        <w:t>R1-160775, “</w:t>
      </w:r>
      <w:r w:rsidRPr="00C16B3B">
        <w:rPr>
          <w:sz w:val="18"/>
          <w:lang w:val="en-US"/>
        </w:rPr>
        <w:t>UL waveform for LAA PUSCH</w:t>
      </w:r>
      <w:r>
        <w:rPr>
          <w:sz w:val="18"/>
          <w:lang w:val="en-US"/>
        </w:rPr>
        <w:t xml:space="preserve">”, </w:t>
      </w:r>
      <w:r w:rsidRPr="00C16B3B">
        <w:rPr>
          <w:sz w:val="18"/>
          <w:lang w:val="en-US"/>
        </w:rPr>
        <w:t>Nokia Networks, Alcatel-Lucent, Alcatel-Lucent Shanghai Bell</w:t>
      </w:r>
      <w:r>
        <w:rPr>
          <w:sz w:val="18"/>
          <w:lang w:val="en-US"/>
        </w:rPr>
        <w:t>, RAN1#84</w:t>
      </w:r>
      <w:bookmarkEnd w:id="5"/>
    </w:p>
    <w:p w14:paraId="2024A6A4" w14:textId="48A81C92" w:rsidR="00E8198C" w:rsidRPr="00921EF0" w:rsidRDefault="00E8198C" w:rsidP="00E8198C">
      <w:pPr>
        <w:pStyle w:val="BodyText"/>
        <w:numPr>
          <w:ilvl w:val="0"/>
          <w:numId w:val="1"/>
        </w:numPr>
        <w:rPr>
          <w:sz w:val="18"/>
          <w:lang w:val="en-US"/>
        </w:rPr>
      </w:pPr>
      <w:bookmarkStart w:id="6" w:name="_Ref443587572"/>
      <w:r>
        <w:rPr>
          <w:sz w:val="18"/>
          <w:lang w:val="en-US"/>
        </w:rPr>
        <w:t>R1-160994, “</w:t>
      </w:r>
      <w:r w:rsidRPr="00E8198C">
        <w:rPr>
          <w:sz w:val="18"/>
          <w:lang w:val="en-US"/>
        </w:rPr>
        <w:t>Uplink Resource Allocation Design for Enhanced LAA</w:t>
      </w:r>
      <w:r>
        <w:rPr>
          <w:sz w:val="18"/>
          <w:lang w:val="en-US"/>
        </w:rPr>
        <w:t>”, Ericsson, RAN1#84</w:t>
      </w:r>
      <w:bookmarkEnd w:id="6"/>
    </w:p>
    <w:p w14:paraId="70582B27" w14:textId="15818959" w:rsidR="00C16B3B" w:rsidRPr="00921EF0" w:rsidRDefault="00855853" w:rsidP="00C16B3B">
      <w:pPr>
        <w:pStyle w:val="BodyText"/>
        <w:numPr>
          <w:ilvl w:val="0"/>
          <w:numId w:val="1"/>
        </w:numPr>
        <w:rPr>
          <w:sz w:val="18"/>
          <w:lang w:val="en-US"/>
        </w:rPr>
      </w:pPr>
      <w:bookmarkStart w:id="7" w:name="_Ref443921959"/>
      <w:r>
        <w:rPr>
          <w:sz w:val="18"/>
          <w:lang w:val="en-US"/>
        </w:rPr>
        <w:t>3GPP TS 36.213 V12.6.0, Section 8.1.1, “</w:t>
      </w:r>
      <w:r w:rsidRPr="00E9040D">
        <w:t xml:space="preserve">Uplink </w:t>
      </w:r>
      <w:r>
        <w:t>r</w:t>
      </w:r>
      <w:r w:rsidRPr="00E9040D">
        <w:t>esource allocation type 0</w:t>
      </w:r>
      <w:r>
        <w:rPr>
          <w:sz w:val="18"/>
          <w:lang w:val="en-US"/>
        </w:rPr>
        <w:t>”</w:t>
      </w:r>
      <w:bookmarkEnd w:id="7"/>
    </w:p>
    <w:sectPr w:rsidR="00C16B3B" w:rsidRPr="00921EF0" w:rsidSect="000131D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FEC6EE" w15:done="0"/>
  <w15:commentEx w15:paraId="4B2287A7" w15:done="0"/>
  <w15:commentEx w15:paraId="06BB00CA" w15:done="0"/>
  <w15:commentEx w15:paraId="3491E8E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6FC06" w14:textId="77777777" w:rsidR="00BE1D6E" w:rsidRDefault="00BE1D6E">
      <w:r>
        <w:separator/>
      </w:r>
    </w:p>
  </w:endnote>
  <w:endnote w:type="continuationSeparator" w:id="0">
    <w:p w14:paraId="5598C8F6" w14:textId="77777777" w:rsidR="00BE1D6E" w:rsidRDefault="00BE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KaiTi_GB2312">
    <w:panose1 w:val="0201060906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2DCC6" w14:textId="77777777" w:rsidR="00BE1D6E" w:rsidRDefault="00BE1D6E">
      <w:r>
        <w:separator/>
      </w:r>
    </w:p>
  </w:footnote>
  <w:footnote w:type="continuationSeparator" w:id="0">
    <w:p w14:paraId="0E2C8EB8" w14:textId="77777777" w:rsidR="00BE1D6E" w:rsidRDefault="00BE1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2C7C"/>
    <w:multiLevelType w:val="hybridMultilevel"/>
    <w:tmpl w:val="76028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1065D9"/>
    <w:multiLevelType w:val="hybridMultilevel"/>
    <w:tmpl w:val="C3BA4F2C"/>
    <w:lvl w:ilvl="0" w:tplc="B93CA4EE">
      <w:start w:val="2"/>
      <w:numFmt w:val="bullet"/>
      <w:lvlText w:val="-"/>
      <w:lvlJc w:val="left"/>
      <w:pPr>
        <w:ind w:left="720" w:hanging="360"/>
      </w:pPr>
      <w:rPr>
        <w:rFonts w:ascii="Times New Roman" w:eastAsia="MS Mincho"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A46571"/>
    <w:multiLevelType w:val="hybridMultilevel"/>
    <w:tmpl w:val="F6909CD2"/>
    <w:lvl w:ilvl="0" w:tplc="E8B2868C">
      <w:start w:val="1"/>
      <w:numFmt w:val="bullet"/>
      <w:lvlText w:val="-"/>
      <w:lvlJc w:val="left"/>
      <w:pPr>
        <w:ind w:left="720" w:hanging="360"/>
      </w:pPr>
      <w:rPr>
        <w:rFonts w:ascii="Arial Narrow" w:eastAsia="KaiTi_GB2312" w:hAnsi="Arial Narrow" w:cs="Arial Unicode M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575784"/>
    <w:multiLevelType w:val="hybridMultilevel"/>
    <w:tmpl w:val="54B65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E217D"/>
    <w:multiLevelType w:val="hybridMultilevel"/>
    <w:tmpl w:val="B2589048"/>
    <w:lvl w:ilvl="0" w:tplc="1BCEECC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506327"/>
    <w:multiLevelType w:val="hybridMultilevel"/>
    <w:tmpl w:val="2E827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9D39EC"/>
    <w:multiLevelType w:val="hybridMultilevel"/>
    <w:tmpl w:val="9D40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D0620"/>
    <w:multiLevelType w:val="hybridMultilevel"/>
    <w:tmpl w:val="E29C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CF2543"/>
    <w:multiLevelType w:val="multilevel"/>
    <w:tmpl w:val="8BA4937C"/>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CD2CC1"/>
    <w:multiLevelType w:val="hybridMultilevel"/>
    <w:tmpl w:val="342E1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8FB2EE2"/>
    <w:multiLevelType w:val="hybridMultilevel"/>
    <w:tmpl w:val="FA3C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B86657"/>
    <w:multiLevelType w:val="hybridMultilevel"/>
    <w:tmpl w:val="F37A4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986ACB"/>
    <w:multiLevelType w:val="hybridMultilevel"/>
    <w:tmpl w:val="540E096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98B2E20"/>
    <w:multiLevelType w:val="hybridMultilevel"/>
    <w:tmpl w:val="56B6E2FA"/>
    <w:lvl w:ilvl="0" w:tplc="4F84D922">
      <w:start w:val="1"/>
      <w:numFmt w:val="bullet"/>
      <w:lvlText w:val="•"/>
      <w:lvlJc w:val="left"/>
      <w:pPr>
        <w:tabs>
          <w:tab w:val="num" w:pos="360"/>
        </w:tabs>
        <w:ind w:left="360" w:hanging="360"/>
      </w:pPr>
      <w:rPr>
        <w:rFonts w:ascii="Arial" w:hAnsi="Arial" w:hint="default"/>
      </w:rPr>
    </w:lvl>
    <w:lvl w:ilvl="1" w:tplc="9924721C">
      <w:start w:val="1865"/>
      <w:numFmt w:val="bullet"/>
      <w:lvlText w:val="–"/>
      <w:lvlJc w:val="left"/>
      <w:pPr>
        <w:tabs>
          <w:tab w:val="num" w:pos="1080"/>
        </w:tabs>
        <w:ind w:left="1080" w:hanging="360"/>
      </w:pPr>
      <w:rPr>
        <w:rFonts w:ascii="Arial" w:hAnsi="Arial" w:hint="default"/>
      </w:rPr>
    </w:lvl>
    <w:lvl w:ilvl="2" w:tplc="012A2224">
      <w:start w:val="1"/>
      <w:numFmt w:val="bullet"/>
      <w:lvlText w:val="•"/>
      <w:lvlJc w:val="left"/>
      <w:pPr>
        <w:tabs>
          <w:tab w:val="num" w:pos="1800"/>
        </w:tabs>
        <w:ind w:left="1800" w:hanging="360"/>
      </w:pPr>
      <w:rPr>
        <w:rFonts w:ascii="Arial" w:hAnsi="Arial" w:hint="default"/>
      </w:rPr>
    </w:lvl>
    <w:lvl w:ilvl="3" w:tplc="0B5E5518" w:tentative="1">
      <w:start w:val="1"/>
      <w:numFmt w:val="bullet"/>
      <w:lvlText w:val="•"/>
      <w:lvlJc w:val="left"/>
      <w:pPr>
        <w:tabs>
          <w:tab w:val="num" w:pos="2520"/>
        </w:tabs>
        <w:ind w:left="2520" w:hanging="360"/>
      </w:pPr>
      <w:rPr>
        <w:rFonts w:ascii="Arial" w:hAnsi="Arial" w:hint="default"/>
      </w:rPr>
    </w:lvl>
    <w:lvl w:ilvl="4" w:tplc="FB582C60" w:tentative="1">
      <w:start w:val="1"/>
      <w:numFmt w:val="bullet"/>
      <w:lvlText w:val="•"/>
      <w:lvlJc w:val="left"/>
      <w:pPr>
        <w:tabs>
          <w:tab w:val="num" w:pos="3240"/>
        </w:tabs>
        <w:ind w:left="3240" w:hanging="360"/>
      </w:pPr>
      <w:rPr>
        <w:rFonts w:ascii="Arial" w:hAnsi="Arial" w:hint="default"/>
      </w:rPr>
    </w:lvl>
    <w:lvl w:ilvl="5" w:tplc="A4501242" w:tentative="1">
      <w:start w:val="1"/>
      <w:numFmt w:val="bullet"/>
      <w:lvlText w:val="•"/>
      <w:lvlJc w:val="left"/>
      <w:pPr>
        <w:tabs>
          <w:tab w:val="num" w:pos="3960"/>
        </w:tabs>
        <w:ind w:left="3960" w:hanging="360"/>
      </w:pPr>
      <w:rPr>
        <w:rFonts w:ascii="Arial" w:hAnsi="Arial" w:hint="default"/>
      </w:rPr>
    </w:lvl>
    <w:lvl w:ilvl="6" w:tplc="E10AED6E" w:tentative="1">
      <w:start w:val="1"/>
      <w:numFmt w:val="bullet"/>
      <w:lvlText w:val="•"/>
      <w:lvlJc w:val="left"/>
      <w:pPr>
        <w:tabs>
          <w:tab w:val="num" w:pos="4680"/>
        </w:tabs>
        <w:ind w:left="4680" w:hanging="360"/>
      </w:pPr>
      <w:rPr>
        <w:rFonts w:ascii="Arial" w:hAnsi="Arial" w:hint="default"/>
      </w:rPr>
    </w:lvl>
    <w:lvl w:ilvl="7" w:tplc="4A82AF48" w:tentative="1">
      <w:start w:val="1"/>
      <w:numFmt w:val="bullet"/>
      <w:lvlText w:val="•"/>
      <w:lvlJc w:val="left"/>
      <w:pPr>
        <w:tabs>
          <w:tab w:val="num" w:pos="5400"/>
        </w:tabs>
        <w:ind w:left="5400" w:hanging="360"/>
      </w:pPr>
      <w:rPr>
        <w:rFonts w:ascii="Arial" w:hAnsi="Arial" w:hint="default"/>
      </w:rPr>
    </w:lvl>
    <w:lvl w:ilvl="8" w:tplc="F8B864D4" w:tentative="1">
      <w:start w:val="1"/>
      <w:numFmt w:val="bullet"/>
      <w:lvlText w:val="•"/>
      <w:lvlJc w:val="left"/>
      <w:pPr>
        <w:tabs>
          <w:tab w:val="num" w:pos="6120"/>
        </w:tabs>
        <w:ind w:left="6120" w:hanging="360"/>
      </w:pPr>
      <w:rPr>
        <w:rFonts w:ascii="Arial" w:hAnsi="Arial" w:hint="default"/>
      </w:rPr>
    </w:lvl>
  </w:abstractNum>
  <w:abstractNum w:abstractNumId="17">
    <w:nsid w:val="4A0B5D86"/>
    <w:multiLevelType w:val="hybridMultilevel"/>
    <w:tmpl w:val="9EEC6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6442B2"/>
    <w:multiLevelType w:val="hybridMultilevel"/>
    <w:tmpl w:val="B204B8D2"/>
    <w:lvl w:ilvl="0" w:tplc="7918F40E">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5C22543E"/>
    <w:multiLevelType w:val="hybridMultilevel"/>
    <w:tmpl w:val="4A8437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893F13"/>
    <w:multiLevelType w:val="hybridMultilevel"/>
    <w:tmpl w:val="0C2A2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A261B7"/>
    <w:multiLevelType w:val="hybridMultilevel"/>
    <w:tmpl w:val="C722FFEA"/>
    <w:lvl w:ilvl="0" w:tplc="38C09078">
      <w:start w:val="1"/>
      <w:numFmt w:val="bullet"/>
      <w:lvlText w:val="•"/>
      <w:lvlJc w:val="left"/>
      <w:pPr>
        <w:tabs>
          <w:tab w:val="num" w:pos="720"/>
        </w:tabs>
        <w:ind w:left="720" w:hanging="360"/>
      </w:pPr>
      <w:rPr>
        <w:rFonts w:ascii="Arial" w:hAnsi="Arial" w:hint="default"/>
      </w:rPr>
    </w:lvl>
    <w:lvl w:ilvl="1" w:tplc="C540B262">
      <w:start w:val="850"/>
      <w:numFmt w:val="bullet"/>
      <w:lvlText w:val="–"/>
      <w:lvlJc w:val="left"/>
      <w:pPr>
        <w:tabs>
          <w:tab w:val="num" w:pos="1440"/>
        </w:tabs>
        <w:ind w:left="1440" w:hanging="360"/>
      </w:pPr>
      <w:rPr>
        <w:rFonts w:ascii="Arial" w:hAnsi="Arial" w:hint="default"/>
      </w:rPr>
    </w:lvl>
    <w:lvl w:ilvl="2" w:tplc="0F8258A8" w:tentative="1">
      <w:start w:val="1"/>
      <w:numFmt w:val="bullet"/>
      <w:lvlText w:val="•"/>
      <w:lvlJc w:val="left"/>
      <w:pPr>
        <w:tabs>
          <w:tab w:val="num" w:pos="2160"/>
        </w:tabs>
        <w:ind w:left="2160" w:hanging="360"/>
      </w:pPr>
      <w:rPr>
        <w:rFonts w:ascii="Arial" w:hAnsi="Arial" w:hint="default"/>
      </w:rPr>
    </w:lvl>
    <w:lvl w:ilvl="3" w:tplc="BB460128" w:tentative="1">
      <w:start w:val="1"/>
      <w:numFmt w:val="bullet"/>
      <w:lvlText w:val="•"/>
      <w:lvlJc w:val="left"/>
      <w:pPr>
        <w:tabs>
          <w:tab w:val="num" w:pos="2880"/>
        </w:tabs>
        <w:ind w:left="2880" w:hanging="360"/>
      </w:pPr>
      <w:rPr>
        <w:rFonts w:ascii="Arial" w:hAnsi="Arial" w:hint="default"/>
      </w:rPr>
    </w:lvl>
    <w:lvl w:ilvl="4" w:tplc="B8D2BE14" w:tentative="1">
      <w:start w:val="1"/>
      <w:numFmt w:val="bullet"/>
      <w:lvlText w:val="•"/>
      <w:lvlJc w:val="left"/>
      <w:pPr>
        <w:tabs>
          <w:tab w:val="num" w:pos="3600"/>
        </w:tabs>
        <w:ind w:left="3600" w:hanging="360"/>
      </w:pPr>
      <w:rPr>
        <w:rFonts w:ascii="Arial" w:hAnsi="Arial" w:hint="default"/>
      </w:rPr>
    </w:lvl>
    <w:lvl w:ilvl="5" w:tplc="B9601532" w:tentative="1">
      <w:start w:val="1"/>
      <w:numFmt w:val="bullet"/>
      <w:lvlText w:val="•"/>
      <w:lvlJc w:val="left"/>
      <w:pPr>
        <w:tabs>
          <w:tab w:val="num" w:pos="4320"/>
        </w:tabs>
        <w:ind w:left="4320" w:hanging="360"/>
      </w:pPr>
      <w:rPr>
        <w:rFonts w:ascii="Arial" w:hAnsi="Arial" w:hint="default"/>
      </w:rPr>
    </w:lvl>
    <w:lvl w:ilvl="6" w:tplc="9CC82414" w:tentative="1">
      <w:start w:val="1"/>
      <w:numFmt w:val="bullet"/>
      <w:lvlText w:val="•"/>
      <w:lvlJc w:val="left"/>
      <w:pPr>
        <w:tabs>
          <w:tab w:val="num" w:pos="5040"/>
        </w:tabs>
        <w:ind w:left="5040" w:hanging="360"/>
      </w:pPr>
      <w:rPr>
        <w:rFonts w:ascii="Arial" w:hAnsi="Arial" w:hint="default"/>
      </w:rPr>
    </w:lvl>
    <w:lvl w:ilvl="7" w:tplc="6C103724" w:tentative="1">
      <w:start w:val="1"/>
      <w:numFmt w:val="bullet"/>
      <w:lvlText w:val="•"/>
      <w:lvlJc w:val="left"/>
      <w:pPr>
        <w:tabs>
          <w:tab w:val="num" w:pos="5760"/>
        </w:tabs>
        <w:ind w:left="5760" w:hanging="360"/>
      </w:pPr>
      <w:rPr>
        <w:rFonts w:ascii="Arial" w:hAnsi="Arial" w:hint="default"/>
      </w:rPr>
    </w:lvl>
    <w:lvl w:ilvl="8" w:tplc="AF24A2BC" w:tentative="1">
      <w:start w:val="1"/>
      <w:numFmt w:val="bullet"/>
      <w:lvlText w:val="•"/>
      <w:lvlJc w:val="left"/>
      <w:pPr>
        <w:tabs>
          <w:tab w:val="num" w:pos="6480"/>
        </w:tabs>
        <w:ind w:left="6480" w:hanging="360"/>
      </w:pPr>
      <w:rPr>
        <w:rFonts w:ascii="Arial" w:hAnsi="Arial" w:hint="default"/>
      </w:rPr>
    </w:lvl>
  </w:abstractNum>
  <w:abstractNum w:abstractNumId="22">
    <w:nsid w:val="641C55F0"/>
    <w:multiLevelType w:val="hybridMultilevel"/>
    <w:tmpl w:val="51AEF156"/>
    <w:lvl w:ilvl="0" w:tplc="00AAC7BE">
      <w:start w:val="1"/>
      <w:numFmt w:val="bullet"/>
      <w:lvlText w:val="–"/>
      <w:lvlJc w:val="left"/>
      <w:pPr>
        <w:tabs>
          <w:tab w:val="num" w:pos="720"/>
        </w:tabs>
        <w:ind w:left="720" w:hanging="360"/>
      </w:pPr>
      <w:rPr>
        <w:rFonts w:ascii="Arial" w:hAnsi="Arial" w:hint="default"/>
      </w:rPr>
    </w:lvl>
    <w:lvl w:ilvl="1" w:tplc="746828FC">
      <w:start w:val="1"/>
      <w:numFmt w:val="bullet"/>
      <w:lvlText w:val="–"/>
      <w:lvlJc w:val="left"/>
      <w:pPr>
        <w:tabs>
          <w:tab w:val="num" w:pos="1440"/>
        </w:tabs>
        <w:ind w:left="1440" w:hanging="360"/>
      </w:pPr>
      <w:rPr>
        <w:rFonts w:ascii="Arial" w:hAnsi="Arial" w:hint="default"/>
      </w:rPr>
    </w:lvl>
    <w:lvl w:ilvl="2" w:tplc="CCE2AC86" w:tentative="1">
      <w:start w:val="1"/>
      <w:numFmt w:val="bullet"/>
      <w:lvlText w:val="–"/>
      <w:lvlJc w:val="left"/>
      <w:pPr>
        <w:tabs>
          <w:tab w:val="num" w:pos="2160"/>
        </w:tabs>
        <w:ind w:left="2160" w:hanging="360"/>
      </w:pPr>
      <w:rPr>
        <w:rFonts w:ascii="Arial" w:hAnsi="Arial" w:hint="default"/>
      </w:rPr>
    </w:lvl>
    <w:lvl w:ilvl="3" w:tplc="1BA61A5C" w:tentative="1">
      <w:start w:val="1"/>
      <w:numFmt w:val="bullet"/>
      <w:lvlText w:val="–"/>
      <w:lvlJc w:val="left"/>
      <w:pPr>
        <w:tabs>
          <w:tab w:val="num" w:pos="2880"/>
        </w:tabs>
        <w:ind w:left="2880" w:hanging="360"/>
      </w:pPr>
      <w:rPr>
        <w:rFonts w:ascii="Arial" w:hAnsi="Arial" w:hint="default"/>
      </w:rPr>
    </w:lvl>
    <w:lvl w:ilvl="4" w:tplc="894467D4" w:tentative="1">
      <w:start w:val="1"/>
      <w:numFmt w:val="bullet"/>
      <w:lvlText w:val="–"/>
      <w:lvlJc w:val="left"/>
      <w:pPr>
        <w:tabs>
          <w:tab w:val="num" w:pos="3600"/>
        </w:tabs>
        <w:ind w:left="3600" w:hanging="360"/>
      </w:pPr>
      <w:rPr>
        <w:rFonts w:ascii="Arial" w:hAnsi="Arial" w:hint="default"/>
      </w:rPr>
    </w:lvl>
    <w:lvl w:ilvl="5" w:tplc="B99058AE" w:tentative="1">
      <w:start w:val="1"/>
      <w:numFmt w:val="bullet"/>
      <w:lvlText w:val="–"/>
      <w:lvlJc w:val="left"/>
      <w:pPr>
        <w:tabs>
          <w:tab w:val="num" w:pos="4320"/>
        </w:tabs>
        <w:ind w:left="4320" w:hanging="360"/>
      </w:pPr>
      <w:rPr>
        <w:rFonts w:ascii="Arial" w:hAnsi="Arial" w:hint="default"/>
      </w:rPr>
    </w:lvl>
    <w:lvl w:ilvl="6" w:tplc="97844860" w:tentative="1">
      <w:start w:val="1"/>
      <w:numFmt w:val="bullet"/>
      <w:lvlText w:val="–"/>
      <w:lvlJc w:val="left"/>
      <w:pPr>
        <w:tabs>
          <w:tab w:val="num" w:pos="5040"/>
        </w:tabs>
        <w:ind w:left="5040" w:hanging="360"/>
      </w:pPr>
      <w:rPr>
        <w:rFonts w:ascii="Arial" w:hAnsi="Arial" w:hint="default"/>
      </w:rPr>
    </w:lvl>
    <w:lvl w:ilvl="7" w:tplc="1576BFE4" w:tentative="1">
      <w:start w:val="1"/>
      <w:numFmt w:val="bullet"/>
      <w:lvlText w:val="–"/>
      <w:lvlJc w:val="left"/>
      <w:pPr>
        <w:tabs>
          <w:tab w:val="num" w:pos="5760"/>
        </w:tabs>
        <w:ind w:left="5760" w:hanging="360"/>
      </w:pPr>
      <w:rPr>
        <w:rFonts w:ascii="Arial" w:hAnsi="Arial" w:hint="default"/>
      </w:rPr>
    </w:lvl>
    <w:lvl w:ilvl="8" w:tplc="FF1C6B56" w:tentative="1">
      <w:start w:val="1"/>
      <w:numFmt w:val="bullet"/>
      <w:lvlText w:val="–"/>
      <w:lvlJc w:val="left"/>
      <w:pPr>
        <w:tabs>
          <w:tab w:val="num" w:pos="6480"/>
        </w:tabs>
        <w:ind w:left="6480" w:hanging="360"/>
      </w:pPr>
      <w:rPr>
        <w:rFonts w:ascii="Arial" w:hAnsi="Arial" w:hint="default"/>
      </w:rPr>
    </w:lvl>
  </w:abstractNum>
  <w:abstractNum w:abstractNumId="23">
    <w:nsid w:val="66312C84"/>
    <w:multiLevelType w:val="hybridMultilevel"/>
    <w:tmpl w:val="FCBA0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95529BE"/>
    <w:multiLevelType w:val="hybridMultilevel"/>
    <w:tmpl w:val="2C622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B07206"/>
    <w:multiLevelType w:val="hybridMultilevel"/>
    <w:tmpl w:val="E988A1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C05A84"/>
    <w:multiLevelType w:val="hybridMultilevel"/>
    <w:tmpl w:val="A0A2022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76D801E1"/>
    <w:multiLevelType w:val="hybridMultilevel"/>
    <w:tmpl w:val="71FAEA58"/>
    <w:lvl w:ilvl="0" w:tplc="7918F40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AFD1F1B"/>
    <w:multiLevelType w:val="hybridMultilevel"/>
    <w:tmpl w:val="81C4C206"/>
    <w:lvl w:ilvl="0" w:tplc="0F965E8C">
      <w:start w:val="2"/>
      <w:numFmt w:val="bullet"/>
      <w:lvlText w:val=""/>
      <w:lvlJc w:val="left"/>
      <w:pPr>
        <w:ind w:left="720" w:hanging="360"/>
      </w:pPr>
      <w:rPr>
        <w:rFonts w:ascii="Wingdings" w:eastAsia="MS Mincho"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3"/>
  </w:num>
  <w:num w:numId="4">
    <w:abstractNumId w:val="17"/>
  </w:num>
  <w:num w:numId="5">
    <w:abstractNumId w:val="16"/>
  </w:num>
  <w:num w:numId="6">
    <w:abstractNumId w:val="24"/>
  </w:num>
  <w:num w:numId="7">
    <w:abstractNumId w:val="11"/>
  </w:num>
  <w:num w:numId="8">
    <w:abstractNumId w:val="1"/>
  </w:num>
  <w:num w:numId="9">
    <w:abstractNumId w:val="28"/>
  </w:num>
  <w:num w:numId="10">
    <w:abstractNumId w:val="14"/>
  </w:num>
  <w:num w:numId="11">
    <w:abstractNumId w:val="3"/>
  </w:num>
  <w:num w:numId="12">
    <w:abstractNumId w:val="22"/>
  </w:num>
  <w:num w:numId="13">
    <w:abstractNumId w:val="21"/>
  </w:num>
  <w:num w:numId="14">
    <w:abstractNumId w:val="19"/>
  </w:num>
  <w:num w:numId="15">
    <w:abstractNumId w:val="2"/>
  </w:num>
  <w:num w:numId="16">
    <w:abstractNumId w:val="23"/>
  </w:num>
  <w:num w:numId="17">
    <w:abstractNumId w:val="6"/>
  </w:num>
  <w:num w:numId="18">
    <w:abstractNumId w:val="5"/>
  </w:num>
  <w:num w:numId="19">
    <w:abstractNumId w:val="8"/>
  </w:num>
  <w:num w:numId="20">
    <w:abstractNumId w:val="9"/>
  </w:num>
  <w:num w:numId="21">
    <w:abstractNumId w:val="25"/>
  </w:num>
  <w:num w:numId="22">
    <w:abstractNumId w:val="20"/>
  </w:num>
  <w:num w:numId="23">
    <w:abstractNumId w:val="10"/>
  </w:num>
  <w:num w:numId="24">
    <w:abstractNumId w:val="26"/>
  </w:num>
  <w:num w:numId="25">
    <w:abstractNumId w:val="0"/>
  </w:num>
  <w:num w:numId="26">
    <w:abstractNumId w:val="15"/>
  </w:num>
  <w:num w:numId="27">
    <w:abstractNumId w:val="4"/>
  </w:num>
  <w:num w:numId="28">
    <w:abstractNumId w:val="27"/>
  </w:num>
  <w:num w:numId="29">
    <w:abstractNumId w:val="1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CL">
    <w15:presenceInfo w15:providerId="None" w15:userId="T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59F"/>
    <w:rsid w:val="00002495"/>
    <w:rsid w:val="00004AC8"/>
    <w:rsid w:val="00006AD4"/>
    <w:rsid w:val="000074C4"/>
    <w:rsid w:val="000078DC"/>
    <w:rsid w:val="000079A6"/>
    <w:rsid w:val="00007EFD"/>
    <w:rsid w:val="00010F38"/>
    <w:rsid w:val="00011361"/>
    <w:rsid w:val="00012C4F"/>
    <w:rsid w:val="000131D1"/>
    <w:rsid w:val="000134E3"/>
    <w:rsid w:val="00013F5E"/>
    <w:rsid w:val="0001403F"/>
    <w:rsid w:val="0001487F"/>
    <w:rsid w:val="00014F35"/>
    <w:rsid w:val="0001577B"/>
    <w:rsid w:val="000166AC"/>
    <w:rsid w:val="00017528"/>
    <w:rsid w:val="00017B7F"/>
    <w:rsid w:val="00017EDA"/>
    <w:rsid w:val="00022EAE"/>
    <w:rsid w:val="00023DD4"/>
    <w:rsid w:val="00024AEF"/>
    <w:rsid w:val="00027755"/>
    <w:rsid w:val="00030048"/>
    <w:rsid w:val="0003072D"/>
    <w:rsid w:val="000307E1"/>
    <w:rsid w:val="000314CD"/>
    <w:rsid w:val="0003479E"/>
    <w:rsid w:val="0004132D"/>
    <w:rsid w:val="000430D4"/>
    <w:rsid w:val="00044CFA"/>
    <w:rsid w:val="00044E64"/>
    <w:rsid w:val="000459C7"/>
    <w:rsid w:val="00045AAC"/>
    <w:rsid w:val="00046630"/>
    <w:rsid w:val="00046C47"/>
    <w:rsid w:val="00046C80"/>
    <w:rsid w:val="00050070"/>
    <w:rsid w:val="00050112"/>
    <w:rsid w:val="000505C5"/>
    <w:rsid w:val="000511F9"/>
    <w:rsid w:val="000528A2"/>
    <w:rsid w:val="00052BBA"/>
    <w:rsid w:val="00054AC4"/>
    <w:rsid w:val="00054D9D"/>
    <w:rsid w:val="00056544"/>
    <w:rsid w:val="00060D8E"/>
    <w:rsid w:val="00063D9E"/>
    <w:rsid w:val="00064AD3"/>
    <w:rsid w:val="00065088"/>
    <w:rsid w:val="000652D3"/>
    <w:rsid w:val="000654A0"/>
    <w:rsid w:val="0006618D"/>
    <w:rsid w:val="00066A99"/>
    <w:rsid w:val="00075FDA"/>
    <w:rsid w:val="000763D6"/>
    <w:rsid w:val="00076D82"/>
    <w:rsid w:val="00081308"/>
    <w:rsid w:val="000919F8"/>
    <w:rsid w:val="00093B12"/>
    <w:rsid w:val="00093C49"/>
    <w:rsid w:val="000950D9"/>
    <w:rsid w:val="000956E3"/>
    <w:rsid w:val="00095A80"/>
    <w:rsid w:val="000973E1"/>
    <w:rsid w:val="000A0889"/>
    <w:rsid w:val="000A1DC9"/>
    <w:rsid w:val="000A20BA"/>
    <w:rsid w:val="000A262C"/>
    <w:rsid w:val="000A3C8D"/>
    <w:rsid w:val="000A4C46"/>
    <w:rsid w:val="000A5106"/>
    <w:rsid w:val="000A62D2"/>
    <w:rsid w:val="000A6B2E"/>
    <w:rsid w:val="000A7BC5"/>
    <w:rsid w:val="000B1006"/>
    <w:rsid w:val="000B16DB"/>
    <w:rsid w:val="000B1C5E"/>
    <w:rsid w:val="000B2A11"/>
    <w:rsid w:val="000B2A5B"/>
    <w:rsid w:val="000B3B91"/>
    <w:rsid w:val="000B45F0"/>
    <w:rsid w:val="000B5337"/>
    <w:rsid w:val="000B5F0A"/>
    <w:rsid w:val="000C0152"/>
    <w:rsid w:val="000C480E"/>
    <w:rsid w:val="000C7531"/>
    <w:rsid w:val="000C76F7"/>
    <w:rsid w:val="000D00B1"/>
    <w:rsid w:val="000D0BD6"/>
    <w:rsid w:val="000D0C61"/>
    <w:rsid w:val="000D27AD"/>
    <w:rsid w:val="000D2F9B"/>
    <w:rsid w:val="000D3286"/>
    <w:rsid w:val="000D4212"/>
    <w:rsid w:val="000E071E"/>
    <w:rsid w:val="000E27AA"/>
    <w:rsid w:val="000E337A"/>
    <w:rsid w:val="000E4350"/>
    <w:rsid w:val="000E4408"/>
    <w:rsid w:val="000E4EA7"/>
    <w:rsid w:val="000E5716"/>
    <w:rsid w:val="000E7A79"/>
    <w:rsid w:val="000F0733"/>
    <w:rsid w:val="000F15B2"/>
    <w:rsid w:val="000F37B0"/>
    <w:rsid w:val="000F4595"/>
    <w:rsid w:val="000F4CB2"/>
    <w:rsid w:val="001010EE"/>
    <w:rsid w:val="00101C4F"/>
    <w:rsid w:val="00105AE8"/>
    <w:rsid w:val="001068D2"/>
    <w:rsid w:val="00107F11"/>
    <w:rsid w:val="00114620"/>
    <w:rsid w:val="00114E6B"/>
    <w:rsid w:val="001156AA"/>
    <w:rsid w:val="00115C89"/>
    <w:rsid w:val="00122839"/>
    <w:rsid w:val="001237AC"/>
    <w:rsid w:val="00123AB0"/>
    <w:rsid w:val="00124E12"/>
    <w:rsid w:val="0012673D"/>
    <w:rsid w:val="001269B8"/>
    <w:rsid w:val="00127099"/>
    <w:rsid w:val="001320D4"/>
    <w:rsid w:val="00132B71"/>
    <w:rsid w:val="001362C2"/>
    <w:rsid w:val="00137D78"/>
    <w:rsid w:val="0014162D"/>
    <w:rsid w:val="00141F08"/>
    <w:rsid w:val="001429E4"/>
    <w:rsid w:val="00144C87"/>
    <w:rsid w:val="00150175"/>
    <w:rsid w:val="001502AE"/>
    <w:rsid w:val="001502C8"/>
    <w:rsid w:val="001520D6"/>
    <w:rsid w:val="00154D2D"/>
    <w:rsid w:val="00155120"/>
    <w:rsid w:val="00157390"/>
    <w:rsid w:val="00160CD6"/>
    <w:rsid w:val="00162F51"/>
    <w:rsid w:val="001640FF"/>
    <w:rsid w:val="00164FE6"/>
    <w:rsid w:val="00165033"/>
    <w:rsid w:val="00165A6A"/>
    <w:rsid w:val="001670EA"/>
    <w:rsid w:val="001674A0"/>
    <w:rsid w:val="001710C8"/>
    <w:rsid w:val="00174FFD"/>
    <w:rsid w:val="0017726A"/>
    <w:rsid w:val="00180278"/>
    <w:rsid w:val="00180FBC"/>
    <w:rsid w:val="001818A7"/>
    <w:rsid w:val="00182725"/>
    <w:rsid w:val="0018342E"/>
    <w:rsid w:val="00184982"/>
    <w:rsid w:val="001905BD"/>
    <w:rsid w:val="00192FE6"/>
    <w:rsid w:val="001938D7"/>
    <w:rsid w:val="00193986"/>
    <w:rsid w:val="00193B08"/>
    <w:rsid w:val="001942C0"/>
    <w:rsid w:val="00194570"/>
    <w:rsid w:val="00196BF4"/>
    <w:rsid w:val="001A5014"/>
    <w:rsid w:val="001A5E19"/>
    <w:rsid w:val="001A65BD"/>
    <w:rsid w:val="001B01FA"/>
    <w:rsid w:val="001B36FC"/>
    <w:rsid w:val="001B4607"/>
    <w:rsid w:val="001B5028"/>
    <w:rsid w:val="001B5852"/>
    <w:rsid w:val="001C0674"/>
    <w:rsid w:val="001C4606"/>
    <w:rsid w:val="001C6B6A"/>
    <w:rsid w:val="001C77F0"/>
    <w:rsid w:val="001D0665"/>
    <w:rsid w:val="001D11CC"/>
    <w:rsid w:val="001D14F4"/>
    <w:rsid w:val="001D7CA4"/>
    <w:rsid w:val="001D7E58"/>
    <w:rsid w:val="001E4D4F"/>
    <w:rsid w:val="001E7165"/>
    <w:rsid w:val="001E74BA"/>
    <w:rsid w:val="001F01FB"/>
    <w:rsid w:val="001F0658"/>
    <w:rsid w:val="001F0D4D"/>
    <w:rsid w:val="001F0E92"/>
    <w:rsid w:val="001F23BD"/>
    <w:rsid w:val="001F41D6"/>
    <w:rsid w:val="001F5019"/>
    <w:rsid w:val="001F5A51"/>
    <w:rsid w:val="001F5DCF"/>
    <w:rsid w:val="001F67AA"/>
    <w:rsid w:val="001F67DC"/>
    <w:rsid w:val="001F7599"/>
    <w:rsid w:val="001F79B8"/>
    <w:rsid w:val="00200162"/>
    <w:rsid w:val="002010B6"/>
    <w:rsid w:val="00202E8C"/>
    <w:rsid w:val="002033FD"/>
    <w:rsid w:val="00204B3A"/>
    <w:rsid w:val="00210309"/>
    <w:rsid w:val="00210542"/>
    <w:rsid w:val="00212FB8"/>
    <w:rsid w:val="00213709"/>
    <w:rsid w:val="002149AF"/>
    <w:rsid w:val="002215E0"/>
    <w:rsid w:val="00221EC5"/>
    <w:rsid w:val="00222027"/>
    <w:rsid w:val="00222347"/>
    <w:rsid w:val="00222A7A"/>
    <w:rsid w:val="00224A2C"/>
    <w:rsid w:val="00225307"/>
    <w:rsid w:val="0022687C"/>
    <w:rsid w:val="002306F8"/>
    <w:rsid w:val="002312F4"/>
    <w:rsid w:val="002313A2"/>
    <w:rsid w:val="00231FC7"/>
    <w:rsid w:val="00232930"/>
    <w:rsid w:val="00232A95"/>
    <w:rsid w:val="00232DD9"/>
    <w:rsid w:val="0023305E"/>
    <w:rsid w:val="00233403"/>
    <w:rsid w:val="00233440"/>
    <w:rsid w:val="0023544A"/>
    <w:rsid w:val="00236450"/>
    <w:rsid w:val="0023765A"/>
    <w:rsid w:val="002412CA"/>
    <w:rsid w:val="00241311"/>
    <w:rsid w:val="00242912"/>
    <w:rsid w:val="00242E22"/>
    <w:rsid w:val="0024336B"/>
    <w:rsid w:val="0024424F"/>
    <w:rsid w:val="00244D28"/>
    <w:rsid w:val="00245035"/>
    <w:rsid w:val="002458F2"/>
    <w:rsid w:val="00246A76"/>
    <w:rsid w:val="002477DF"/>
    <w:rsid w:val="0024787E"/>
    <w:rsid w:val="00252C17"/>
    <w:rsid w:val="0025307F"/>
    <w:rsid w:val="002551BD"/>
    <w:rsid w:val="00262566"/>
    <w:rsid w:val="00262661"/>
    <w:rsid w:val="002632DF"/>
    <w:rsid w:val="00263FCC"/>
    <w:rsid w:val="002640BA"/>
    <w:rsid w:val="00264CF2"/>
    <w:rsid w:val="00267587"/>
    <w:rsid w:val="00271589"/>
    <w:rsid w:val="00271EB9"/>
    <w:rsid w:val="00272B61"/>
    <w:rsid w:val="00273811"/>
    <w:rsid w:val="00273976"/>
    <w:rsid w:val="002763E9"/>
    <w:rsid w:val="00276ADA"/>
    <w:rsid w:val="00284DF4"/>
    <w:rsid w:val="00284E32"/>
    <w:rsid w:val="00285510"/>
    <w:rsid w:val="0028616D"/>
    <w:rsid w:val="00286965"/>
    <w:rsid w:val="0028723B"/>
    <w:rsid w:val="00290DED"/>
    <w:rsid w:val="0029136E"/>
    <w:rsid w:val="00292399"/>
    <w:rsid w:val="0029304C"/>
    <w:rsid w:val="00294445"/>
    <w:rsid w:val="00294B4D"/>
    <w:rsid w:val="00297974"/>
    <w:rsid w:val="002A1062"/>
    <w:rsid w:val="002A130F"/>
    <w:rsid w:val="002A352A"/>
    <w:rsid w:val="002A5ED4"/>
    <w:rsid w:val="002B132E"/>
    <w:rsid w:val="002B2813"/>
    <w:rsid w:val="002B2D29"/>
    <w:rsid w:val="002B342A"/>
    <w:rsid w:val="002B57DA"/>
    <w:rsid w:val="002B605E"/>
    <w:rsid w:val="002C0B09"/>
    <w:rsid w:val="002C2B9D"/>
    <w:rsid w:val="002C6034"/>
    <w:rsid w:val="002C635B"/>
    <w:rsid w:val="002C77FA"/>
    <w:rsid w:val="002D0495"/>
    <w:rsid w:val="002D1A32"/>
    <w:rsid w:val="002D365F"/>
    <w:rsid w:val="002D4542"/>
    <w:rsid w:val="002D48EF"/>
    <w:rsid w:val="002D7C86"/>
    <w:rsid w:val="002E0692"/>
    <w:rsid w:val="002E07B1"/>
    <w:rsid w:val="002E1D74"/>
    <w:rsid w:val="002E2943"/>
    <w:rsid w:val="002E2CF1"/>
    <w:rsid w:val="002E34AF"/>
    <w:rsid w:val="002E581C"/>
    <w:rsid w:val="002E62D2"/>
    <w:rsid w:val="002E7055"/>
    <w:rsid w:val="002F2721"/>
    <w:rsid w:val="002F2D8F"/>
    <w:rsid w:val="002F72DA"/>
    <w:rsid w:val="002F76B1"/>
    <w:rsid w:val="002F7D66"/>
    <w:rsid w:val="002F7DBE"/>
    <w:rsid w:val="0030090B"/>
    <w:rsid w:val="00304210"/>
    <w:rsid w:val="003048D7"/>
    <w:rsid w:val="00304AD2"/>
    <w:rsid w:val="003062E6"/>
    <w:rsid w:val="003068B6"/>
    <w:rsid w:val="003071F6"/>
    <w:rsid w:val="0031393C"/>
    <w:rsid w:val="00313CB0"/>
    <w:rsid w:val="00313F96"/>
    <w:rsid w:val="003147C1"/>
    <w:rsid w:val="003150CE"/>
    <w:rsid w:val="00315423"/>
    <w:rsid w:val="00315AAB"/>
    <w:rsid w:val="003175E1"/>
    <w:rsid w:val="00320299"/>
    <w:rsid w:val="00321154"/>
    <w:rsid w:val="003211B0"/>
    <w:rsid w:val="003224E7"/>
    <w:rsid w:val="00325D7A"/>
    <w:rsid w:val="00327305"/>
    <w:rsid w:val="00327BDC"/>
    <w:rsid w:val="00330187"/>
    <w:rsid w:val="00330DDE"/>
    <w:rsid w:val="00331C77"/>
    <w:rsid w:val="00331F96"/>
    <w:rsid w:val="003322E8"/>
    <w:rsid w:val="00335EA8"/>
    <w:rsid w:val="003363DD"/>
    <w:rsid w:val="00340795"/>
    <w:rsid w:val="0034111C"/>
    <w:rsid w:val="003412F9"/>
    <w:rsid w:val="0034217F"/>
    <w:rsid w:val="00343729"/>
    <w:rsid w:val="00345405"/>
    <w:rsid w:val="00346C32"/>
    <w:rsid w:val="00346FED"/>
    <w:rsid w:val="00352D21"/>
    <w:rsid w:val="00357B9C"/>
    <w:rsid w:val="00361412"/>
    <w:rsid w:val="003615CA"/>
    <w:rsid w:val="00362E39"/>
    <w:rsid w:val="0036386E"/>
    <w:rsid w:val="003642A6"/>
    <w:rsid w:val="00370B63"/>
    <w:rsid w:val="00370FCC"/>
    <w:rsid w:val="003711AF"/>
    <w:rsid w:val="00371FD8"/>
    <w:rsid w:val="00372E01"/>
    <w:rsid w:val="00374848"/>
    <w:rsid w:val="00375794"/>
    <w:rsid w:val="00375D09"/>
    <w:rsid w:val="00377117"/>
    <w:rsid w:val="0037751C"/>
    <w:rsid w:val="00380F3F"/>
    <w:rsid w:val="0038104F"/>
    <w:rsid w:val="00382232"/>
    <w:rsid w:val="00382F1A"/>
    <w:rsid w:val="00383658"/>
    <w:rsid w:val="0038412E"/>
    <w:rsid w:val="00386CD4"/>
    <w:rsid w:val="003917B0"/>
    <w:rsid w:val="00393E44"/>
    <w:rsid w:val="003950FE"/>
    <w:rsid w:val="0039759B"/>
    <w:rsid w:val="00397ACA"/>
    <w:rsid w:val="003A0F98"/>
    <w:rsid w:val="003A2EFA"/>
    <w:rsid w:val="003A3FAC"/>
    <w:rsid w:val="003A597F"/>
    <w:rsid w:val="003A5AA9"/>
    <w:rsid w:val="003A71A8"/>
    <w:rsid w:val="003B00CA"/>
    <w:rsid w:val="003B030B"/>
    <w:rsid w:val="003B0432"/>
    <w:rsid w:val="003B178D"/>
    <w:rsid w:val="003B1B90"/>
    <w:rsid w:val="003B2E9B"/>
    <w:rsid w:val="003B2F8D"/>
    <w:rsid w:val="003B4A5E"/>
    <w:rsid w:val="003B4FAA"/>
    <w:rsid w:val="003B547A"/>
    <w:rsid w:val="003B5F20"/>
    <w:rsid w:val="003B75B9"/>
    <w:rsid w:val="003C1A18"/>
    <w:rsid w:val="003C5C41"/>
    <w:rsid w:val="003C7CE6"/>
    <w:rsid w:val="003D0F5B"/>
    <w:rsid w:val="003D2938"/>
    <w:rsid w:val="003D34DE"/>
    <w:rsid w:val="003D3FBA"/>
    <w:rsid w:val="003D402B"/>
    <w:rsid w:val="003D71A8"/>
    <w:rsid w:val="003D764F"/>
    <w:rsid w:val="003E0667"/>
    <w:rsid w:val="003E13E0"/>
    <w:rsid w:val="003E1660"/>
    <w:rsid w:val="003E2882"/>
    <w:rsid w:val="003E2A2D"/>
    <w:rsid w:val="003E4EB8"/>
    <w:rsid w:val="003E5DA5"/>
    <w:rsid w:val="003E63B3"/>
    <w:rsid w:val="003E64A9"/>
    <w:rsid w:val="003E6D78"/>
    <w:rsid w:val="003E7905"/>
    <w:rsid w:val="003F0336"/>
    <w:rsid w:val="003F1088"/>
    <w:rsid w:val="003F224F"/>
    <w:rsid w:val="003F2BB0"/>
    <w:rsid w:val="003F39C9"/>
    <w:rsid w:val="003F5547"/>
    <w:rsid w:val="003F5C40"/>
    <w:rsid w:val="003F6CE6"/>
    <w:rsid w:val="003F75ED"/>
    <w:rsid w:val="004002B7"/>
    <w:rsid w:val="00400F31"/>
    <w:rsid w:val="00406DF9"/>
    <w:rsid w:val="004076C8"/>
    <w:rsid w:val="00414467"/>
    <w:rsid w:val="004154B1"/>
    <w:rsid w:val="004154F7"/>
    <w:rsid w:val="00416390"/>
    <w:rsid w:val="004176FF"/>
    <w:rsid w:val="00420DDB"/>
    <w:rsid w:val="00422870"/>
    <w:rsid w:val="0042398D"/>
    <w:rsid w:val="004241C5"/>
    <w:rsid w:val="00424CFB"/>
    <w:rsid w:val="00424FA7"/>
    <w:rsid w:val="00426A87"/>
    <w:rsid w:val="004309D8"/>
    <w:rsid w:val="004313D1"/>
    <w:rsid w:val="0043140A"/>
    <w:rsid w:val="00432110"/>
    <w:rsid w:val="00433DD9"/>
    <w:rsid w:val="0043658B"/>
    <w:rsid w:val="00442BCA"/>
    <w:rsid w:val="004431F0"/>
    <w:rsid w:val="00445FF7"/>
    <w:rsid w:val="00450219"/>
    <w:rsid w:val="00451A84"/>
    <w:rsid w:val="00453041"/>
    <w:rsid w:val="00453341"/>
    <w:rsid w:val="00453AB2"/>
    <w:rsid w:val="00454DCA"/>
    <w:rsid w:val="004564D3"/>
    <w:rsid w:val="00456544"/>
    <w:rsid w:val="00456649"/>
    <w:rsid w:val="004567B7"/>
    <w:rsid w:val="00461210"/>
    <w:rsid w:val="00462490"/>
    <w:rsid w:val="004648E8"/>
    <w:rsid w:val="0046492A"/>
    <w:rsid w:val="00464B30"/>
    <w:rsid w:val="00464D65"/>
    <w:rsid w:val="00465299"/>
    <w:rsid w:val="00466A0F"/>
    <w:rsid w:val="00467052"/>
    <w:rsid w:val="00471863"/>
    <w:rsid w:val="00473A14"/>
    <w:rsid w:val="00481D90"/>
    <w:rsid w:val="00481F0E"/>
    <w:rsid w:val="0048253C"/>
    <w:rsid w:val="00483261"/>
    <w:rsid w:val="00486DD9"/>
    <w:rsid w:val="004874E4"/>
    <w:rsid w:val="0049070D"/>
    <w:rsid w:val="00490B20"/>
    <w:rsid w:val="004924F4"/>
    <w:rsid w:val="00494859"/>
    <w:rsid w:val="004A0AA8"/>
    <w:rsid w:val="004A1FE4"/>
    <w:rsid w:val="004A2CA9"/>
    <w:rsid w:val="004A3CB5"/>
    <w:rsid w:val="004A4D3D"/>
    <w:rsid w:val="004A537D"/>
    <w:rsid w:val="004A67F0"/>
    <w:rsid w:val="004A7769"/>
    <w:rsid w:val="004B2964"/>
    <w:rsid w:val="004B2965"/>
    <w:rsid w:val="004B4224"/>
    <w:rsid w:val="004B4647"/>
    <w:rsid w:val="004B60A5"/>
    <w:rsid w:val="004B68CF"/>
    <w:rsid w:val="004B74FF"/>
    <w:rsid w:val="004B7CE4"/>
    <w:rsid w:val="004C0B73"/>
    <w:rsid w:val="004C1DDE"/>
    <w:rsid w:val="004C483D"/>
    <w:rsid w:val="004C6D55"/>
    <w:rsid w:val="004C795A"/>
    <w:rsid w:val="004C7D1A"/>
    <w:rsid w:val="004C7F93"/>
    <w:rsid w:val="004D26B8"/>
    <w:rsid w:val="004D4FC0"/>
    <w:rsid w:val="004E2892"/>
    <w:rsid w:val="004E289F"/>
    <w:rsid w:val="004E3D74"/>
    <w:rsid w:val="004F0224"/>
    <w:rsid w:val="004F0B3B"/>
    <w:rsid w:val="004F0DB4"/>
    <w:rsid w:val="004F1EBC"/>
    <w:rsid w:val="004F3848"/>
    <w:rsid w:val="004F4C36"/>
    <w:rsid w:val="004F4EA9"/>
    <w:rsid w:val="004F5154"/>
    <w:rsid w:val="004F5835"/>
    <w:rsid w:val="004F661C"/>
    <w:rsid w:val="004F6D99"/>
    <w:rsid w:val="004F7800"/>
    <w:rsid w:val="00501425"/>
    <w:rsid w:val="0050264F"/>
    <w:rsid w:val="00504311"/>
    <w:rsid w:val="0050485C"/>
    <w:rsid w:val="005060AA"/>
    <w:rsid w:val="00506FF1"/>
    <w:rsid w:val="00511079"/>
    <w:rsid w:val="005115C4"/>
    <w:rsid w:val="00511D14"/>
    <w:rsid w:val="00512829"/>
    <w:rsid w:val="0051328A"/>
    <w:rsid w:val="0051423C"/>
    <w:rsid w:val="00514C91"/>
    <w:rsid w:val="00516241"/>
    <w:rsid w:val="00516A9E"/>
    <w:rsid w:val="00516FD9"/>
    <w:rsid w:val="005214D8"/>
    <w:rsid w:val="005243E0"/>
    <w:rsid w:val="00525C9F"/>
    <w:rsid w:val="005260BE"/>
    <w:rsid w:val="005265A3"/>
    <w:rsid w:val="00526783"/>
    <w:rsid w:val="00527BFC"/>
    <w:rsid w:val="00527FB1"/>
    <w:rsid w:val="0053162F"/>
    <w:rsid w:val="0053281C"/>
    <w:rsid w:val="0053293C"/>
    <w:rsid w:val="00533DA6"/>
    <w:rsid w:val="005340C9"/>
    <w:rsid w:val="00542882"/>
    <w:rsid w:val="00543707"/>
    <w:rsid w:val="00543EA1"/>
    <w:rsid w:val="00543EBB"/>
    <w:rsid w:val="00544213"/>
    <w:rsid w:val="00545B4E"/>
    <w:rsid w:val="00547E0E"/>
    <w:rsid w:val="0055182D"/>
    <w:rsid w:val="005532A2"/>
    <w:rsid w:val="00553A84"/>
    <w:rsid w:val="00554E4B"/>
    <w:rsid w:val="00555525"/>
    <w:rsid w:val="00555F67"/>
    <w:rsid w:val="00560469"/>
    <w:rsid w:val="005606A4"/>
    <w:rsid w:val="005607B8"/>
    <w:rsid w:val="00560CF5"/>
    <w:rsid w:val="00564B54"/>
    <w:rsid w:val="00565869"/>
    <w:rsid w:val="00567415"/>
    <w:rsid w:val="0057679B"/>
    <w:rsid w:val="00582087"/>
    <w:rsid w:val="005831DD"/>
    <w:rsid w:val="005843F5"/>
    <w:rsid w:val="00587503"/>
    <w:rsid w:val="005902BE"/>
    <w:rsid w:val="00590E8D"/>
    <w:rsid w:val="00591828"/>
    <w:rsid w:val="00591F18"/>
    <w:rsid w:val="0059331A"/>
    <w:rsid w:val="005975C4"/>
    <w:rsid w:val="005A182E"/>
    <w:rsid w:val="005A2D34"/>
    <w:rsid w:val="005A4904"/>
    <w:rsid w:val="005A4E50"/>
    <w:rsid w:val="005A515A"/>
    <w:rsid w:val="005A5EDD"/>
    <w:rsid w:val="005A704D"/>
    <w:rsid w:val="005B0B8C"/>
    <w:rsid w:val="005B6DF6"/>
    <w:rsid w:val="005B7B7D"/>
    <w:rsid w:val="005C140A"/>
    <w:rsid w:val="005C1948"/>
    <w:rsid w:val="005C1D6D"/>
    <w:rsid w:val="005C263C"/>
    <w:rsid w:val="005C3112"/>
    <w:rsid w:val="005D07C5"/>
    <w:rsid w:val="005D4302"/>
    <w:rsid w:val="005D5A20"/>
    <w:rsid w:val="005D786C"/>
    <w:rsid w:val="005E0887"/>
    <w:rsid w:val="005E3073"/>
    <w:rsid w:val="005E316A"/>
    <w:rsid w:val="005F0108"/>
    <w:rsid w:val="005F10BB"/>
    <w:rsid w:val="005F21A5"/>
    <w:rsid w:val="005F22A3"/>
    <w:rsid w:val="005F28C6"/>
    <w:rsid w:val="005F3C91"/>
    <w:rsid w:val="005F6BD4"/>
    <w:rsid w:val="005F7985"/>
    <w:rsid w:val="005F7E0F"/>
    <w:rsid w:val="006005C2"/>
    <w:rsid w:val="00600778"/>
    <w:rsid w:val="00601439"/>
    <w:rsid w:val="00602219"/>
    <w:rsid w:val="00604367"/>
    <w:rsid w:val="0060475F"/>
    <w:rsid w:val="00614CD1"/>
    <w:rsid w:val="0062152A"/>
    <w:rsid w:val="00623583"/>
    <w:rsid w:val="00624BA1"/>
    <w:rsid w:val="00624E67"/>
    <w:rsid w:val="0062627F"/>
    <w:rsid w:val="0062661B"/>
    <w:rsid w:val="00630118"/>
    <w:rsid w:val="00632618"/>
    <w:rsid w:val="00633BF2"/>
    <w:rsid w:val="00633F67"/>
    <w:rsid w:val="0063400B"/>
    <w:rsid w:val="006345C3"/>
    <w:rsid w:val="006371C8"/>
    <w:rsid w:val="006373CD"/>
    <w:rsid w:val="00637F63"/>
    <w:rsid w:val="00640A4C"/>
    <w:rsid w:val="0064165D"/>
    <w:rsid w:val="00643617"/>
    <w:rsid w:val="00644A21"/>
    <w:rsid w:val="00645349"/>
    <w:rsid w:val="00645B9A"/>
    <w:rsid w:val="00650724"/>
    <w:rsid w:val="00650CA1"/>
    <w:rsid w:val="00651854"/>
    <w:rsid w:val="00656221"/>
    <w:rsid w:val="006565D8"/>
    <w:rsid w:val="00656B96"/>
    <w:rsid w:val="0065786E"/>
    <w:rsid w:val="00657D76"/>
    <w:rsid w:val="006601D8"/>
    <w:rsid w:val="00662012"/>
    <w:rsid w:val="00662543"/>
    <w:rsid w:val="00663ACB"/>
    <w:rsid w:val="00664158"/>
    <w:rsid w:val="00664E8C"/>
    <w:rsid w:val="00665F7C"/>
    <w:rsid w:val="0066779E"/>
    <w:rsid w:val="0067269D"/>
    <w:rsid w:val="00674E6A"/>
    <w:rsid w:val="00675EC1"/>
    <w:rsid w:val="00676A64"/>
    <w:rsid w:val="00677925"/>
    <w:rsid w:val="00680F46"/>
    <w:rsid w:val="006823DF"/>
    <w:rsid w:val="00682B53"/>
    <w:rsid w:val="00682F27"/>
    <w:rsid w:val="006838AD"/>
    <w:rsid w:val="00690E2E"/>
    <w:rsid w:val="006932E7"/>
    <w:rsid w:val="00693347"/>
    <w:rsid w:val="00696D63"/>
    <w:rsid w:val="00697545"/>
    <w:rsid w:val="006A183D"/>
    <w:rsid w:val="006A3487"/>
    <w:rsid w:val="006A41AE"/>
    <w:rsid w:val="006A4856"/>
    <w:rsid w:val="006A7FE3"/>
    <w:rsid w:val="006B1545"/>
    <w:rsid w:val="006B2644"/>
    <w:rsid w:val="006B2F4D"/>
    <w:rsid w:val="006B3682"/>
    <w:rsid w:val="006B48CB"/>
    <w:rsid w:val="006C1A0A"/>
    <w:rsid w:val="006C529D"/>
    <w:rsid w:val="006C72F8"/>
    <w:rsid w:val="006D0E6B"/>
    <w:rsid w:val="006D272A"/>
    <w:rsid w:val="006D5490"/>
    <w:rsid w:val="006D6596"/>
    <w:rsid w:val="006D6E8E"/>
    <w:rsid w:val="006E12B1"/>
    <w:rsid w:val="006E13D1"/>
    <w:rsid w:val="006E24CA"/>
    <w:rsid w:val="006E6852"/>
    <w:rsid w:val="006E6BA3"/>
    <w:rsid w:val="006F1116"/>
    <w:rsid w:val="006F32B4"/>
    <w:rsid w:val="006F3921"/>
    <w:rsid w:val="006F3C54"/>
    <w:rsid w:val="006F4AB8"/>
    <w:rsid w:val="006F5E64"/>
    <w:rsid w:val="00700FCA"/>
    <w:rsid w:val="00702EF7"/>
    <w:rsid w:val="00702F49"/>
    <w:rsid w:val="007042E9"/>
    <w:rsid w:val="00704E00"/>
    <w:rsid w:val="0071051D"/>
    <w:rsid w:val="0071118B"/>
    <w:rsid w:val="00711E13"/>
    <w:rsid w:val="00712EDA"/>
    <w:rsid w:val="007136D0"/>
    <w:rsid w:val="00715754"/>
    <w:rsid w:val="00716557"/>
    <w:rsid w:val="00716A9C"/>
    <w:rsid w:val="0071705B"/>
    <w:rsid w:val="00717E12"/>
    <w:rsid w:val="00720505"/>
    <w:rsid w:val="00721E42"/>
    <w:rsid w:val="007236A3"/>
    <w:rsid w:val="007239B6"/>
    <w:rsid w:val="0072517D"/>
    <w:rsid w:val="00727197"/>
    <w:rsid w:val="00727697"/>
    <w:rsid w:val="0073299C"/>
    <w:rsid w:val="00732B0C"/>
    <w:rsid w:val="00733893"/>
    <w:rsid w:val="00734A05"/>
    <w:rsid w:val="00735C6F"/>
    <w:rsid w:val="007441EB"/>
    <w:rsid w:val="00744BD5"/>
    <w:rsid w:val="00745F0A"/>
    <w:rsid w:val="00750987"/>
    <w:rsid w:val="007512B6"/>
    <w:rsid w:val="007525FD"/>
    <w:rsid w:val="00752C37"/>
    <w:rsid w:val="00756027"/>
    <w:rsid w:val="00756832"/>
    <w:rsid w:val="007601D0"/>
    <w:rsid w:val="007626D0"/>
    <w:rsid w:val="00763CB9"/>
    <w:rsid w:val="00765059"/>
    <w:rsid w:val="007651CA"/>
    <w:rsid w:val="00767AFF"/>
    <w:rsid w:val="0077195C"/>
    <w:rsid w:val="00772198"/>
    <w:rsid w:val="00772569"/>
    <w:rsid w:val="00772E8C"/>
    <w:rsid w:val="007736D3"/>
    <w:rsid w:val="0077500F"/>
    <w:rsid w:val="0077548E"/>
    <w:rsid w:val="00780919"/>
    <w:rsid w:val="00780D52"/>
    <w:rsid w:val="00782084"/>
    <w:rsid w:val="007824D0"/>
    <w:rsid w:val="00784190"/>
    <w:rsid w:val="0078457B"/>
    <w:rsid w:val="00785814"/>
    <w:rsid w:val="00787051"/>
    <w:rsid w:val="0079018D"/>
    <w:rsid w:val="007971BC"/>
    <w:rsid w:val="007A003C"/>
    <w:rsid w:val="007A138F"/>
    <w:rsid w:val="007A1640"/>
    <w:rsid w:val="007A39DF"/>
    <w:rsid w:val="007A43ED"/>
    <w:rsid w:val="007A527E"/>
    <w:rsid w:val="007A5BF9"/>
    <w:rsid w:val="007B0397"/>
    <w:rsid w:val="007B24C0"/>
    <w:rsid w:val="007B39EF"/>
    <w:rsid w:val="007B491A"/>
    <w:rsid w:val="007B5370"/>
    <w:rsid w:val="007B7496"/>
    <w:rsid w:val="007B7637"/>
    <w:rsid w:val="007C0802"/>
    <w:rsid w:val="007C12BE"/>
    <w:rsid w:val="007C2739"/>
    <w:rsid w:val="007C3ECA"/>
    <w:rsid w:val="007C4111"/>
    <w:rsid w:val="007C45C3"/>
    <w:rsid w:val="007C4B0F"/>
    <w:rsid w:val="007C4C7E"/>
    <w:rsid w:val="007C69B8"/>
    <w:rsid w:val="007C6E99"/>
    <w:rsid w:val="007D0C44"/>
    <w:rsid w:val="007D14A9"/>
    <w:rsid w:val="007D1972"/>
    <w:rsid w:val="007E16A7"/>
    <w:rsid w:val="007E20EF"/>
    <w:rsid w:val="007E79C5"/>
    <w:rsid w:val="007E7C83"/>
    <w:rsid w:val="007F000B"/>
    <w:rsid w:val="007F0C85"/>
    <w:rsid w:val="007F39C6"/>
    <w:rsid w:val="007F4740"/>
    <w:rsid w:val="007F5EF7"/>
    <w:rsid w:val="007F776B"/>
    <w:rsid w:val="008006C6"/>
    <w:rsid w:val="00800BD8"/>
    <w:rsid w:val="0080153E"/>
    <w:rsid w:val="00806BE3"/>
    <w:rsid w:val="0081151E"/>
    <w:rsid w:val="008119ED"/>
    <w:rsid w:val="00812498"/>
    <w:rsid w:val="00812C61"/>
    <w:rsid w:val="0081336E"/>
    <w:rsid w:val="00813928"/>
    <w:rsid w:val="00816622"/>
    <w:rsid w:val="00820D97"/>
    <w:rsid w:val="00821698"/>
    <w:rsid w:val="0082207F"/>
    <w:rsid w:val="008221FE"/>
    <w:rsid w:val="00822BF5"/>
    <w:rsid w:val="00826C7B"/>
    <w:rsid w:val="00826DD9"/>
    <w:rsid w:val="008275B0"/>
    <w:rsid w:val="008278B6"/>
    <w:rsid w:val="00830125"/>
    <w:rsid w:val="00834358"/>
    <w:rsid w:val="00835478"/>
    <w:rsid w:val="00835D55"/>
    <w:rsid w:val="00836A42"/>
    <w:rsid w:val="008456FB"/>
    <w:rsid w:val="00846292"/>
    <w:rsid w:val="008506E1"/>
    <w:rsid w:val="008523C5"/>
    <w:rsid w:val="00854553"/>
    <w:rsid w:val="00855853"/>
    <w:rsid w:val="00856094"/>
    <w:rsid w:val="00860874"/>
    <w:rsid w:val="00862720"/>
    <w:rsid w:val="008628C8"/>
    <w:rsid w:val="00862B2A"/>
    <w:rsid w:val="008630B9"/>
    <w:rsid w:val="00863F37"/>
    <w:rsid w:val="0086406B"/>
    <w:rsid w:val="00864503"/>
    <w:rsid w:val="00864B99"/>
    <w:rsid w:val="00867651"/>
    <w:rsid w:val="008743F3"/>
    <w:rsid w:val="0087444A"/>
    <w:rsid w:val="00875139"/>
    <w:rsid w:val="00875410"/>
    <w:rsid w:val="00885091"/>
    <w:rsid w:val="008850BA"/>
    <w:rsid w:val="00885876"/>
    <w:rsid w:val="00885A5E"/>
    <w:rsid w:val="00886185"/>
    <w:rsid w:val="00887395"/>
    <w:rsid w:val="008908E5"/>
    <w:rsid w:val="00892794"/>
    <w:rsid w:val="00894FDC"/>
    <w:rsid w:val="008A16F9"/>
    <w:rsid w:val="008A1D3E"/>
    <w:rsid w:val="008A38BD"/>
    <w:rsid w:val="008A4E39"/>
    <w:rsid w:val="008A581A"/>
    <w:rsid w:val="008A6D62"/>
    <w:rsid w:val="008B25CF"/>
    <w:rsid w:val="008B3B51"/>
    <w:rsid w:val="008B3FC4"/>
    <w:rsid w:val="008B4057"/>
    <w:rsid w:val="008B5290"/>
    <w:rsid w:val="008B5F46"/>
    <w:rsid w:val="008B615B"/>
    <w:rsid w:val="008C2CFD"/>
    <w:rsid w:val="008C4A9A"/>
    <w:rsid w:val="008D159C"/>
    <w:rsid w:val="008D1C1B"/>
    <w:rsid w:val="008D4B58"/>
    <w:rsid w:val="008D4D51"/>
    <w:rsid w:val="008D4F57"/>
    <w:rsid w:val="008D6C2A"/>
    <w:rsid w:val="008E0F52"/>
    <w:rsid w:val="008E34BE"/>
    <w:rsid w:val="008E5E51"/>
    <w:rsid w:val="008F29FA"/>
    <w:rsid w:val="008F3851"/>
    <w:rsid w:val="008F47C6"/>
    <w:rsid w:val="008F70C3"/>
    <w:rsid w:val="00905C47"/>
    <w:rsid w:val="009060FA"/>
    <w:rsid w:val="00906379"/>
    <w:rsid w:val="0090712D"/>
    <w:rsid w:val="009118BB"/>
    <w:rsid w:val="00914C14"/>
    <w:rsid w:val="00915B81"/>
    <w:rsid w:val="009160DF"/>
    <w:rsid w:val="009162C7"/>
    <w:rsid w:val="009213BD"/>
    <w:rsid w:val="00921EF0"/>
    <w:rsid w:val="00921FA3"/>
    <w:rsid w:val="00922D98"/>
    <w:rsid w:val="00925BE6"/>
    <w:rsid w:val="00926F61"/>
    <w:rsid w:val="009330E9"/>
    <w:rsid w:val="009358AF"/>
    <w:rsid w:val="009411FB"/>
    <w:rsid w:val="009414A9"/>
    <w:rsid w:val="009421AD"/>
    <w:rsid w:val="0094221C"/>
    <w:rsid w:val="0094409C"/>
    <w:rsid w:val="00944873"/>
    <w:rsid w:val="009451B0"/>
    <w:rsid w:val="0095285B"/>
    <w:rsid w:val="00953FE9"/>
    <w:rsid w:val="009567E6"/>
    <w:rsid w:val="0095694B"/>
    <w:rsid w:val="00957132"/>
    <w:rsid w:val="009578EB"/>
    <w:rsid w:val="00957F8E"/>
    <w:rsid w:val="009624D8"/>
    <w:rsid w:val="00962583"/>
    <w:rsid w:val="009633BB"/>
    <w:rsid w:val="0096485F"/>
    <w:rsid w:val="00964A9F"/>
    <w:rsid w:val="00967C30"/>
    <w:rsid w:val="009731D6"/>
    <w:rsid w:val="009744CE"/>
    <w:rsid w:val="00974A40"/>
    <w:rsid w:val="00976870"/>
    <w:rsid w:val="00976F04"/>
    <w:rsid w:val="009777F4"/>
    <w:rsid w:val="00980A10"/>
    <w:rsid w:val="00981130"/>
    <w:rsid w:val="00983A0D"/>
    <w:rsid w:val="00985DFB"/>
    <w:rsid w:val="00985EF7"/>
    <w:rsid w:val="00986CF9"/>
    <w:rsid w:val="00987015"/>
    <w:rsid w:val="009871DB"/>
    <w:rsid w:val="0099017E"/>
    <w:rsid w:val="00990C0E"/>
    <w:rsid w:val="00991093"/>
    <w:rsid w:val="00993E31"/>
    <w:rsid w:val="0099435F"/>
    <w:rsid w:val="00996306"/>
    <w:rsid w:val="00996744"/>
    <w:rsid w:val="00997CF4"/>
    <w:rsid w:val="009A0832"/>
    <w:rsid w:val="009A1260"/>
    <w:rsid w:val="009A21A6"/>
    <w:rsid w:val="009A6919"/>
    <w:rsid w:val="009A7554"/>
    <w:rsid w:val="009B0843"/>
    <w:rsid w:val="009B0E54"/>
    <w:rsid w:val="009B6491"/>
    <w:rsid w:val="009C0ED0"/>
    <w:rsid w:val="009C126A"/>
    <w:rsid w:val="009C12D0"/>
    <w:rsid w:val="009C1D4C"/>
    <w:rsid w:val="009C2DD2"/>
    <w:rsid w:val="009C441F"/>
    <w:rsid w:val="009C483B"/>
    <w:rsid w:val="009C4A07"/>
    <w:rsid w:val="009C51D5"/>
    <w:rsid w:val="009C54D4"/>
    <w:rsid w:val="009C70DB"/>
    <w:rsid w:val="009D19BC"/>
    <w:rsid w:val="009D2348"/>
    <w:rsid w:val="009D3A5F"/>
    <w:rsid w:val="009D4017"/>
    <w:rsid w:val="009D412D"/>
    <w:rsid w:val="009D5C32"/>
    <w:rsid w:val="009D6472"/>
    <w:rsid w:val="009E0743"/>
    <w:rsid w:val="009E2DE6"/>
    <w:rsid w:val="009E37FE"/>
    <w:rsid w:val="009E5AF5"/>
    <w:rsid w:val="009E5EB5"/>
    <w:rsid w:val="009E6416"/>
    <w:rsid w:val="009E74F0"/>
    <w:rsid w:val="009E7531"/>
    <w:rsid w:val="009F467C"/>
    <w:rsid w:val="009F4A24"/>
    <w:rsid w:val="009F72BF"/>
    <w:rsid w:val="009F7867"/>
    <w:rsid w:val="009F7D66"/>
    <w:rsid w:val="00A00BD2"/>
    <w:rsid w:val="00A00E56"/>
    <w:rsid w:val="00A03978"/>
    <w:rsid w:val="00A0405D"/>
    <w:rsid w:val="00A10CF3"/>
    <w:rsid w:val="00A11847"/>
    <w:rsid w:val="00A12798"/>
    <w:rsid w:val="00A1294A"/>
    <w:rsid w:val="00A12D61"/>
    <w:rsid w:val="00A142BC"/>
    <w:rsid w:val="00A143D8"/>
    <w:rsid w:val="00A15DEE"/>
    <w:rsid w:val="00A167B5"/>
    <w:rsid w:val="00A16DBE"/>
    <w:rsid w:val="00A20A39"/>
    <w:rsid w:val="00A238BD"/>
    <w:rsid w:val="00A242AC"/>
    <w:rsid w:val="00A2459D"/>
    <w:rsid w:val="00A25F05"/>
    <w:rsid w:val="00A26426"/>
    <w:rsid w:val="00A271E1"/>
    <w:rsid w:val="00A30154"/>
    <w:rsid w:val="00A311AE"/>
    <w:rsid w:val="00A312A6"/>
    <w:rsid w:val="00A3130E"/>
    <w:rsid w:val="00A31900"/>
    <w:rsid w:val="00A32E8B"/>
    <w:rsid w:val="00A35B02"/>
    <w:rsid w:val="00A3776A"/>
    <w:rsid w:val="00A40FEB"/>
    <w:rsid w:val="00A42AC1"/>
    <w:rsid w:val="00A42D07"/>
    <w:rsid w:val="00A43625"/>
    <w:rsid w:val="00A441F0"/>
    <w:rsid w:val="00A45134"/>
    <w:rsid w:val="00A45468"/>
    <w:rsid w:val="00A47508"/>
    <w:rsid w:val="00A475B1"/>
    <w:rsid w:val="00A50A48"/>
    <w:rsid w:val="00A51573"/>
    <w:rsid w:val="00A51A5E"/>
    <w:rsid w:val="00A527B9"/>
    <w:rsid w:val="00A5765D"/>
    <w:rsid w:val="00A60B83"/>
    <w:rsid w:val="00A62299"/>
    <w:rsid w:val="00A64005"/>
    <w:rsid w:val="00A7143C"/>
    <w:rsid w:val="00A74692"/>
    <w:rsid w:val="00A7618B"/>
    <w:rsid w:val="00A7640B"/>
    <w:rsid w:val="00A7778B"/>
    <w:rsid w:val="00A803BC"/>
    <w:rsid w:val="00A80969"/>
    <w:rsid w:val="00A83A0A"/>
    <w:rsid w:val="00A83AE4"/>
    <w:rsid w:val="00A83DD6"/>
    <w:rsid w:val="00A86EA7"/>
    <w:rsid w:val="00A87F80"/>
    <w:rsid w:val="00A906FD"/>
    <w:rsid w:val="00A92776"/>
    <w:rsid w:val="00A93181"/>
    <w:rsid w:val="00A938E6"/>
    <w:rsid w:val="00A94F83"/>
    <w:rsid w:val="00A95BD5"/>
    <w:rsid w:val="00A96F78"/>
    <w:rsid w:val="00AA1153"/>
    <w:rsid w:val="00AA18F5"/>
    <w:rsid w:val="00AA25A9"/>
    <w:rsid w:val="00AA26D9"/>
    <w:rsid w:val="00AA51AD"/>
    <w:rsid w:val="00AA591E"/>
    <w:rsid w:val="00AB0A32"/>
    <w:rsid w:val="00AB0E56"/>
    <w:rsid w:val="00AB4ECC"/>
    <w:rsid w:val="00AB674E"/>
    <w:rsid w:val="00AC02C1"/>
    <w:rsid w:val="00AC0AB6"/>
    <w:rsid w:val="00AC1E55"/>
    <w:rsid w:val="00AC2BB5"/>
    <w:rsid w:val="00AC3D26"/>
    <w:rsid w:val="00AC429F"/>
    <w:rsid w:val="00AC60B4"/>
    <w:rsid w:val="00AD00C5"/>
    <w:rsid w:val="00AD165F"/>
    <w:rsid w:val="00AD3455"/>
    <w:rsid w:val="00AD3CAD"/>
    <w:rsid w:val="00AD676A"/>
    <w:rsid w:val="00AD69FF"/>
    <w:rsid w:val="00AD702B"/>
    <w:rsid w:val="00AD72E6"/>
    <w:rsid w:val="00AE01FF"/>
    <w:rsid w:val="00AE2913"/>
    <w:rsid w:val="00AE3DE4"/>
    <w:rsid w:val="00AE6C44"/>
    <w:rsid w:val="00AF0760"/>
    <w:rsid w:val="00AF2D54"/>
    <w:rsid w:val="00AF3F7B"/>
    <w:rsid w:val="00AF4F1B"/>
    <w:rsid w:val="00AF7D92"/>
    <w:rsid w:val="00B0085A"/>
    <w:rsid w:val="00B011CC"/>
    <w:rsid w:val="00B04F3D"/>
    <w:rsid w:val="00B06B9F"/>
    <w:rsid w:val="00B06DD9"/>
    <w:rsid w:val="00B07C8E"/>
    <w:rsid w:val="00B11775"/>
    <w:rsid w:val="00B1302D"/>
    <w:rsid w:val="00B1513F"/>
    <w:rsid w:val="00B16176"/>
    <w:rsid w:val="00B20725"/>
    <w:rsid w:val="00B2628E"/>
    <w:rsid w:val="00B266B0"/>
    <w:rsid w:val="00B27921"/>
    <w:rsid w:val="00B3000E"/>
    <w:rsid w:val="00B31846"/>
    <w:rsid w:val="00B326A8"/>
    <w:rsid w:val="00B33063"/>
    <w:rsid w:val="00B3377E"/>
    <w:rsid w:val="00B33B33"/>
    <w:rsid w:val="00B340EF"/>
    <w:rsid w:val="00B3670C"/>
    <w:rsid w:val="00B40A96"/>
    <w:rsid w:val="00B43A16"/>
    <w:rsid w:val="00B46A75"/>
    <w:rsid w:val="00B500CD"/>
    <w:rsid w:val="00B506AE"/>
    <w:rsid w:val="00B5239C"/>
    <w:rsid w:val="00B53893"/>
    <w:rsid w:val="00B55428"/>
    <w:rsid w:val="00B63337"/>
    <w:rsid w:val="00B6369F"/>
    <w:rsid w:val="00B642B5"/>
    <w:rsid w:val="00B6591B"/>
    <w:rsid w:val="00B724DB"/>
    <w:rsid w:val="00B7267A"/>
    <w:rsid w:val="00B726FF"/>
    <w:rsid w:val="00B72AA4"/>
    <w:rsid w:val="00B77880"/>
    <w:rsid w:val="00B803E1"/>
    <w:rsid w:val="00B80D90"/>
    <w:rsid w:val="00B81CED"/>
    <w:rsid w:val="00B82613"/>
    <w:rsid w:val="00B8375F"/>
    <w:rsid w:val="00B85522"/>
    <w:rsid w:val="00B90DAD"/>
    <w:rsid w:val="00B90E2A"/>
    <w:rsid w:val="00B90F2A"/>
    <w:rsid w:val="00B9198D"/>
    <w:rsid w:val="00B93008"/>
    <w:rsid w:val="00B939E6"/>
    <w:rsid w:val="00B93D12"/>
    <w:rsid w:val="00B9406D"/>
    <w:rsid w:val="00B94BA7"/>
    <w:rsid w:val="00B94E0E"/>
    <w:rsid w:val="00B97CA3"/>
    <w:rsid w:val="00BA25CC"/>
    <w:rsid w:val="00BA3406"/>
    <w:rsid w:val="00BA3612"/>
    <w:rsid w:val="00BA3B10"/>
    <w:rsid w:val="00BB1946"/>
    <w:rsid w:val="00BB3E2B"/>
    <w:rsid w:val="00BB4567"/>
    <w:rsid w:val="00BB677C"/>
    <w:rsid w:val="00BC07D4"/>
    <w:rsid w:val="00BC0A5D"/>
    <w:rsid w:val="00BC32BC"/>
    <w:rsid w:val="00BC32E7"/>
    <w:rsid w:val="00BC639F"/>
    <w:rsid w:val="00BC6881"/>
    <w:rsid w:val="00BD3E68"/>
    <w:rsid w:val="00BD598A"/>
    <w:rsid w:val="00BD75B4"/>
    <w:rsid w:val="00BD7D14"/>
    <w:rsid w:val="00BE02B4"/>
    <w:rsid w:val="00BE1D6E"/>
    <w:rsid w:val="00BE513B"/>
    <w:rsid w:val="00BE631E"/>
    <w:rsid w:val="00BF0CCF"/>
    <w:rsid w:val="00BF0FC5"/>
    <w:rsid w:val="00BF10BC"/>
    <w:rsid w:val="00BF3669"/>
    <w:rsid w:val="00BF621E"/>
    <w:rsid w:val="00C056C3"/>
    <w:rsid w:val="00C0794E"/>
    <w:rsid w:val="00C12E39"/>
    <w:rsid w:val="00C14164"/>
    <w:rsid w:val="00C15521"/>
    <w:rsid w:val="00C15D8E"/>
    <w:rsid w:val="00C16808"/>
    <w:rsid w:val="00C16B3B"/>
    <w:rsid w:val="00C1708A"/>
    <w:rsid w:val="00C21EB3"/>
    <w:rsid w:val="00C227E2"/>
    <w:rsid w:val="00C25E2C"/>
    <w:rsid w:val="00C26546"/>
    <w:rsid w:val="00C32094"/>
    <w:rsid w:val="00C33359"/>
    <w:rsid w:val="00C348D6"/>
    <w:rsid w:val="00C34A63"/>
    <w:rsid w:val="00C36E34"/>
    <w:rsid w:val="00C37CB3"/>
    <w:rsid w:val="00C42689"/>
    <w:rsid w:val="00C42988"/>
    <w:rsid w:val="00C42F4E"/>
    <w:rsid w:val="00C43FF0"/>
    <w:rsid w:val="00C46B7E"/>
    <w:rsid w:val="00C50E1B"/>
    <w:rsid w:val="00C522D6"/>
    <w:rsid w:val="00C545C5"/>
    <w:rsid w:val="00C55578"/>
    <w:rsid w:val="00C60827"/>
    <w:rsid w:val="00C6120D"/>
    <w:rsid w:val="00C61D4B"/>
    <w:rsid w:val="00C6528C"/>
    <w:rsid w:val="00C661E8"/>
    <w:rsid w:val="00C70084"/>
    <w:rsid w:val="00C705B2"/>
    <w:rsid w:val="00C7235B"/>
    <w:rsid w:val="00C72E18"/>
    <w:rsid w:val="00C72EB7"/>
    <w:rsid w:val="00C76F1D"/>
    <w:rsid w:val="00C77D26"/>
    <w:rsid w:val="00C84D39"/>
    <w:rsid w:val="00C85D76"/>
    <w:rsid w:val="00C865A2"/>
    <w:rsid w:val="00C92819"/>
    <w:rsid w:val="00C93462"/>
    <w:rsid w:val="00C93ADF"/>
    <w:rsid w:val="00C96F79"/>
    <w:rsid w:val="00CA0445"/>
    <w:rsid w:val="00CA29EC"/>
    <w:rsid w:val="00CA391D"/>
    <w:rsid w:val="00CA3ACD"/>
    <w:rsid w:val="00CA6FFB"/>
    <w:rsid w:val="00CB052E"/>
    <w:rsid w:val="00CB09DA"/>
    <w:rsid w:val="00CB0C27"/>
    <w:rsid w:val="00CB1DE8"/>
    <w:rsid w:val="00CB1E3B"/>
    <w:rsid w:val="00CB1F1D"/>
    <w:rsid w:val="00CB6577"/>
    <w:rsid w:val="00CB6CA4"/>
    <w:rsid w:val="00CB71F8"/>
    <w:rsid w:val="00CC0F92"/>
    <w:rsid w:val="00CC1FFF"/>
    <w:rsid w:val="00CC26DB"/>
    <w:rsid w:val="00CC32FF"/>
    <w:rsid w:val="00CC3DAA"/>
    <w:rsid w:val="00CC4C2C"/>
    <w:rsid w:val="00CC5057"/>
    <w:rsid w:val="00CC5342"/>
    <w:rsid w:val="00CC6A18"/>
    <w:rsid w:val="00CC75BA"/>
    <w:rsid w:val="00CD121E"/>
    <w:rsid w:val="00CD3ED8"/>
    <w:rsid w:val="00CD4A88"/>
    <w:rsid w:val="00CD7155"/>
    <w:rsid w:val="00CD761D"/>
    <w:rsid w:val="00CD76B5"/>
    <w:rsid w:val="00CE1D34"/>
    <w:rsid w:val="00CE323B"/>
    <w:rsid w:val="00CE7229"/>
    <w:rsid w:val="00CF2483"/>
    <w:rsid w:val="00CF24E2"/>
    <w:rsid w:val="00CF49EC"/>
    <w:rsid w:val="00CF4ABD"/>
    <w:rsid w:val="00CF4B63"/>
    <w:rsid w:val="00CF5D28"/>
    <w:rsid w:val="00D001F9"/>
    <w:rsid w:val="00D00BB7"/>
    <w:rsid w:val="00D01EAD"/>
    <w:rsid w:val="00D030DA"/>
    <w:rsid w:val="00D064E8"/>
    <w:rsid w:val="00D065CD"/>
    <w:rsid w:val="00D06719"/>
    <w:rsid w:val="00D12325"/>
    <w:rsid w:val="00D14487"/>
    <w:rsid w:val="00D14490"/>
    <w:rsid w:val="00D14DF2"/>
    <w:rsid w:val="00D15221"/>
    <w:rsid w:val="00D15E7E"/>
    <w:rsid w:val="00D169AE"/>
    <w:rsid w:val="00D2210A"/>
    <w:rsid w:val="00D2279F"/>
    <w:rsid w:val="00D22882"/>
    <w:rsid w:val="00D22AF1"/>
    <w:rsid w:val="00D22E93"/>
    <w:rsid w:val="00D24461"/>
    <w:rsid w:val="00D24B7C"/>
    <w:rsid w:val="00D26670"/>
    <w:rsid w:val="00D270BE"/>
    <w:rsid w:val="00D27B8B"/>
    <w:rsid w:val="00D31074"/>
    <w:rsid w:val="00D3232B"/>
    <w:rsid w:val="00D324A4"/>
    <w:rsid w:val="00D35198"/>
    <w:rsid w:val="00D42240"/>
    <w:rsid w:val="00D427C3"/>
    <w:rsid w:val="00D443D4"/>
    <w:rsid w:val="00D44932"/>
    <w:rsid w:val="00D454FA"/>
    <w:rsid w:val="00D4603B"/>
    <w:rsid w:val="00D46F11"/>
    <w:rsid w:val="00D47C16"/>
    <w:rsid w:val="00D502AF"/>
    <w:rsid w:val="00D50764"/>
    <w:rsid w:val="00D50C12"/>
    <w:rsid w:val="00D53830"/>
    <w:rsid w:val="00D55889"/>
    <w:rsid w:val="00D56F59"/>
    <w:rsid w:val="00D63014"/>
    <w:rsid w:val="00D638C9"/>
    <w:rsid w:val="00D64426"/>
    <w:rsid w:val="00D670D0"/>
    <w:rsid w:val="00D7021B"/>
    <w:rsid w:val="00D73077"/>
    <w:rsid w:val="00D73C57"/>
    <w:rsid w:val="00D74615"/>
    <w:rsid w:val="00D75546"/>
    <w:rsid w:val="00D758B3"/>
    <w:rsid w:val="00D75CA6"/>
    <w:rsid w:val="00D81F10"/>
    <w:rsid w:val="00D8382E"/>
    <w:rsid w:val="00D874DF"/>
    <w:rsid w:val="00D87C1C"/>
    <w:rsid w:val="00D930E1"/>
    <w:rsid w:val="00D9415C"/>
    <w:rsid w:val="00D94D87"/>
    <w:rsid w:val="00D962DC"/>
    <w:rsid w:val="00D9719C"/>
    <w:rsid w:val="00DA0240"/>
    <w:rsid w:val="00DA1444"/>
    <w:rsid w:val="00DA180C"/>
    <w:rsid w:val="00DA25D6"/>
    <w:rsid w:val="00DA451D"/>
    <w:rsid w:val="00DA57B3"/>
    <w:rsid w:val="00DA6452"/>
    <w:rsid w:val="00DA7E75"/>
    <w:rsid w:val="00DB0AB8"/>
    <w:rsid w:val="00DB0D2A"/>
    <w:rsid w:val="00DB39D4"/>
    <w:rsid w:val="00DB3A47"/>
    <w:rsid w:val="00DB41F4"/>
    <w:rsid w:val="00DB45A7"/>
    <w:rsid w:val="00DB4E06"/>
    <w:rsid w:val="00DD1C4B"/>
    <w:rsid w:val="00DD229E"/>
    <w:rsid w:val="00DD3B5E"/>
    <w:rsid w:val="00DD55E0"/>
    <w:rsid w:val="00DE1904"/>
    <w:rsid w:val="00DE3DBB"/>
    <w:rsid w:val="00DE541C"/>
    <w:rsid w:val="00DE737B"/>
    <w:rsid w:val="00DF2333"/>
    <w:rsid w:val="00DF775F"/>
    <w:rsid w:val="00E008FD"/>
    <w:rsid w:val="00E014E2"/>
    <w:rsid w:val="00E0576C"/>
    <w:rsid w:val="00E073F0"/>
    <w:rsid w:val="00E10761"/>
    <w:rsid w:val="00E11EEB"/>
    <w:rsid w:val="00E164F9"/>
    <w:rsid w:val="00E26CF9"/>
    <w:rsid w:val="00E3085E"/>
    <w:rsid w:val="00E31799"/>
    <w:rsid w:val="00E319DB"/>
    <w:rsid w:val="00E33D74"/>
    <w:rsid w:val="00E34F76"/>
    <w:rsid w:val="00E356FA"/>
    <w:rsid w:val="00E3595F"/>
    <w:rsid w:val="00E41A27"/>
    <w:rsid w:val="00E506E8"/>
    <w:rsid w:val="00E53A01"/>
    <w:rsid w:val="00E567C9"/>
    <w:rsid w:val="00E604C4"/>
    <w:rsid w:val="00E61300"/>
    <w:rsid w:val="00E635B9"/>
    <w:rsid w:val="00E639FF"/>
    <w:rsid w:val="00E65A30"/>
    <w:rsid w:val="00E7013A"/>
    <w:rsid w:val="00E7157D"/>
    <w:rsid w:val="00E73EF3"/>
    <w:rsid w:val="00E7422C"/>
    <w:rsid w:val="00E74F5D"/>
    <w:rsid w:val="00E76034"/>
    <w:rsid w:val="00E81215"/>
    <w:rsid w:val="00E817E0"/>
    <w:rsid w:val="00E8198C"/>
    <w:rsid w:val="00E82EE4"/>
    <w:rsid w:val="00E831E7"/>
    <w:rsid w:val="00E843B5"/>
    <w:rsid w:val="00E85307"/>
    <w:rsid w:val="00E90A24"/>
    <w:rsid w:val="00E90A3E"/>
    <w:rsid w:val="00E90C34"/>
    <w:rsid w:val="00E946A6"/>
    <w:rsid w:val="00E947E4"/>
    <w:rsid w:val="00E96FE6"/>
    <w:rsid w:val="00EA1D43"/>
    <w:rsid w:val="00EA2522"/>
    <w:rsid w:val="00EA4EC9"/>
    <w:rsid w:val="00EA535C"/>
    <w:rsid w:val="00EA642A"/>
    <w:rsid w:val="00EA69CE"/>
    <w:rsid w:val="00EB0A7B"/>
    <w:rsid w:val="00EB1D47"/>
    <w:rsid w:val="00EB279B"/>
    <w:rsid w:val="00EB2ABB"/>
    <w:rsid w:val="00EB3586"/>
    <w:rsid w:val="00EB5D88"/>
    <w:rsid w:val="00EC14B0"/>
    <w:rsid w:val="00EC1F78"/>
    <w:rsid w:val="00EC249E"/>
    <w:rsid w:val="00EC2EEB"/>
    <w:rsid w:val="00EC651E"/>
    <w:rsid w:val="00EC692E"/>
    <w:rsid w:val="00EC745E"/>
    <w:rsid w:val="00ED27C3"/>
    <w:rsid w:val="00ED3775"/>
    <w:rsid w:val="00ED46B5"/>
    <w:rsid w:val="00ED4A6D"/>
    <w:rsid w:val="00ED5424"/>
    <w:rsid w:val="00ED7918"/>
    <w:rsid w:val="00EE085E"/>
    <w:rsid w:val="00EE22B6"/>
    <w:rsid w:val="00EE3663"/>
    <w:rsid w:val="00EE5384"/>
    <w:rsid w:val="00EE76A9"/>
    <w:rsid w:val="00EE799E"/>
    <w:rsid w:val="00EE7CA8"/>
    <w:rsid w:val="00EE7FA7"/>
    <w:rsid w:val="00EF1093"/>
    <w:rsid w:val="00EF21C3"/>
    <w:rsid w:val="00EF5595"/>
    <w:rsid w:val="00EF62B9"/>
    <w:rsid w:val="00F00CD1"/>
    <w:rsid w:val="00F0241C"/>
    <w:rsid w:val="00F03928"/>
    <w:rsid w:val="00F07142"/>
    <w:rsid w:val="00F07F93"/>
    <w:rsid w:val="00F12351"/>
    <w:rsid w:val="00F13E6E"/>
    <w:rsid w:val="00F16739"/>
    <w:rsid w:val="00F2052B"/>
    <w:rsid w:val="00F22450"/>
    <w:rsid w:val="00F2260F"/>
    <w:rsid w:val="00F23013"/>
    <w:rsid w:val="00F242AD"/>
    <w:rsid w:val="00F242FE"/>
    <w:rsid w:val="00F247F2"/>
    <w:rsid w:val="00F25BF9"/>
    <w:rsid w:val="00F26273"/>
    <w:rsid w:val="00F30612"/>
    <w:rsid w:val="00F40C60"/>
    <w:rsid w:val="00F4275C"/>
    <w:rsid w:val="00F43BD4"/>
    <w:rsid w:val="00F46DBB"/>
    <w:rsid w:val="00F476F0"/>
    <w:rsid w:val="00F516F9"/>
    <w:rsid w:val="00F5277A"/>
    <w:rsid w:val="00F532E8"/>
    <w:rsid w:val="00F537FF"/>
    <w:rsid w:val="00F563E4"/>
    <w:rsid w:val="00F60089"/>
    <w:rsid w:val="00F6111C"/>
    <w:rsid w:val="00F614C0"/>
    <w:rsid w:val="00F61647"/>
    <w:rsid w:val="00F61917"/>
    <w:rsid w:val="00F64AA4"/>
    <w:rsid w:val="00F657CF"/>
    <w:rsid w:val="00F70FA2"/>
    <w:rsid w:val="00F713A3"/>
    <w:rsid w:val="00F717CA"/>
    <w:rsid w:val="00F71A8F"/>
    <w:rsid w:val="00F76E4D"/>
    <w:rsid w:val="00F80703"/>
    <w:rsid w:val="00F80948"/>
    <w:rsid w:val="00F81387"/>
    <w:rsid w:val="00F8449B"/>
    <w:rsid w:val="00F84A5F"/>
    <w:rsid w:val="00F85691"/>
    <w:rsid w:val="00F87094"/>
    <w:rsid w:val="00F87AB3"/>
    <w:rsid w:val="00F913DC"/>
    <w:rsid w:val="00F91DDA"/>
    <w:rsid w:val="00F93A37"/>
    <w:rsid w:val="00F94182"/>
    <w:rsid w:val="00F95F1F"/>
    <w:rsid w:val="00F97185"/>
    <w:rsid w:val="00FA1A5B"/>
    <w:rsid w:val="00FA54ED"/>
    <w:rsid w:val="00FA5F7C"/>
    <w:rsid w:val="00FA6E7F"/>
    <w:rsid w:val="00FA7114"/>
    <w:rsid w:val="00FA73B4"/>
    <w:rsid w:val="00FA73ED"/>
    <w:rsid w:val="00FB2379"/>
    <w:rsid w:val="00FB4527"/>
    <w:rsid w:val="00FB4B8A"/>
    <w:rsid w:val="00FB680E"/>
    <w:rsid w:val="00FB7F03"/>
    <w:rsid w:val="00FB7F1D"/>
    <w:rsid w:val="00FC0065"/>
    <w:rsid w:val="00FC0D24"/>
    <w:rsid w:val="00FC3215"/>
    <w:rsid w:val="00FC323B"/>
    <w:rsid w:val="00FC3AEE"/>
    <w:rsid w:val="00FD33FC"/>
    <w:rsid w:val="00FD3730"/>
    <w:rsid w:val="00FD3B08"/>
    <w:rsid w:val="00FD4806"/>
    <w:rsid w:val="00FD534E"/>
    <w:rsid w:val="00FD546F"/>
    <w:rsid w:val="00FD5CBB"/>
    <w:rsid w:val="00FD6B74"/>
    <w:rsid w:val="00FD79C7"/>
    <w:rsid w:val="00FE002E"/>
    <w:rsid w:val="00FE1387"/>
    <w:rsid w:val="00FE234E"/>
    <w:rsid w:val="00FE2398"/>
    <w:rsid w:val="00FE515A"/>
    <w:rsid w:val="00FE5624"/>
    <w:rsid w:val="00FE5D29"/>
    <w:rsid w:val="00FE5FBF"/>
    <w:rsid w:val="00FE6C25"/>
    <w:rsid w:val="00FF0964"/>
    <w:rsid w:val="00FF16F2"/>
    <w:rsid w:val="00FF2B42"/>
    <w:rsid w:val="00FF307A"/>
    <w:rsid w:val="00FF3B7F"/>
    <w:rsid w:val="00FF6AA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6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16B3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2BC"/>
    <w:pPr>
      <w:overflowPunct w:val="0"/>
      <w:autoSpaceDE w:val="0"/>
      <w:autoSpaceDN w:val="0"/>
      <w:adjustRightInd w:val="0"/>
      <w:spacing w:after="180"/>
      <w:textAlignment w:val="baseline"/>
    </w:pPr>
    <w:rPr>
      <w:rFonts w:ascii="Times New Roman" w:hAnsi="Times New Roman"/>
      <w:lang w:val="en-GB" w:bidi="ar-SA"/>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ind w:left="0" w:firstLine="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bidi="ar-SA"/>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bidi="ar-SA"/>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lang w:bidi="ar-SA"/>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bidi="ar-SA"/>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bidi="ar-SA"/>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bidi="ar-SA"/>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bidi="ar-SA"/>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bidi="ar-SA"/>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bidi="ar-SA"/>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bidi="ar-SA"/>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bidi="ar-SA"/>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bidi="ar-SA"/>
    </w:rPr>
  </w:style>
  <w:style w:type="paragraph" w:styleId="ListParagraph">
    <w:name w:val="List Paragraph"/>
    <w:basedOn w:val="Normal"/>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16B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506190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90214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70847898">
      <w:bodyDiv w:val="1"/>
      <w:marLeft w:val="0"/>
      <w:marRight w:val="0"/>
      <w:marTop w:val="0"/>
      <w:marBottom w:val="0"/>
      <w:divBdr>
        <w:top w:val="none" w:sz="0" w:space="0" w:color="auto"/>
        <w:left w:val="none" w:sz="0" w:space="0" w:color="auto"/>
        <w:bottom w:val="none" w:sz="0" w:space="0" w:color="auto"/>
        <w:right w:val="none" w:sz="0" w:space="0" w:color="auto"/>
      </w:divBdr>
      <w:divsChild>
        <w:div w:id="545727730">
          <w:marLeft w:val="547"/>
          <w:marRight w:val="0"/>
          <w:marTop w:val="115"/>
          <w:marBottom w:val="0"/>
          <w:divBdr>
            <w:top w:val="none" w:sz="0" w:space="0" w:color="auto"/>
            <w:left w:val="none" w:sz="0" w:space="0" w:color="auto"/>
            <w:bottom w:val="none" w:sz="0" w:space="0" w:color="auto"/>
            <w:right w:val="none" w:sz="0" w:space="0" w:color="auto"/>
          </w:divBdr>
        </w:div>
        <w:div w:id="1018889358">
          <w:marLeft w:val="547"/>
          <w:marRight w:val="0"/>
          <w:marTop w:val="115"/>
          <w:marBottom w:val="0"/>
          <w:divBdr>
            <w:top w:val="none" w:sz="0" w:space="0" w:color="auto"/>
            <w:left w:val="none" w:sz="0" w:space="0" w:color="auto"/>
            <w:bottom w:val="none" w:sz="0" w:space="0" w:color="auto"/>
            <w:right w:val="none" w:sz="0" w:space="0" w:color="auto"/>
          </w:divBdr>
        </w:div>
        <w:div w:id="1885410620">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4863970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778210920">
      <w:bodyDiv w:val="1"/>
      <w:marLeft w:val="0"/>
      <w:marRight w:val="0"/>
      <w:marTop w:val="0"/>
      <w:marBottom w:val="0"/>
      <w:divBdr>
        <w:top w:val="none" w:sz="0" w:space="0" w:color="auto"/>
        <w:left w:val="none" w:sz="0" w:space="0" w:color="auto"/>
        <w:bottom w:val="none" w:sz="0" w:space="0" w:color="auto"/>
        <w:right w:val="none" w:sz="0" w:space="0" w:color="auto"/>
      </w:divBdr>
    </w:div>
    <w:div w:id="1867064288">
      <w:bodyDiv w:val="1"/>
      <w:marLeft w:val="0"/>
      <w:marRight w:val="0"/>
      <w:marTop w:val="0"/>
      <w:marBottom w:val="0"/>
      <w:divBdr>
        <w:top w:val="none" w:sz="0" w:space="0" w:color="auto"/>
        <w:left w:val="none" w:sz="0" w:space="0" w:color="auto"/>
        <w:bottom w:val="none" w:sz="0" w:space="0" w:color="auto"/>
        <w:right w:val="none" w:sz="0" w:space="0" w:color="auto"/>
      </w:divBdr>
    </w:div>
    <w:div w:id="2007203647">
      <w:bodyDiv w:val="1"/>
      <w:marLeft w:val="0"/>
      <w:marRight w:val="0"/>
      <w:marTop w:val="0"/>
      <w:marBottom w:val="0"/>
      <w:divBdr>
        <w:top w:val="none" w:sz="0" w:space="0" w:color="auto"/>
        <w:left w:val="none" w:sz="0" w:space="0" w:color="auto"/>
        <w:bottom w:val="none" w:sz="0" w:space="0" w:color="auto"/>
        <w:right w:val="none" w:sz="0" w:space="0" w:color="auto"/>
      </w:divBdr>
    </w:div>
    <w:div w:id="2078169401">
      <w:bodyDiv w:val="1"/>
      <w:marLeft w:val="0"/>
      <w:marRight w:val="0"/>
      <w:marTop w:val="0"/>
      <w:marBottom w:val="0"/>
      <w:divBdr>
        <w:top w:val="none" w:sz="0" w:space="0" w:color="auto"/>
        <w:left w:val="none" w:sz="0" w:space="0" w:color="auto"/>
        <w:bottom w:val="none" w:sz="0" w:space="0" w:color="auto"/>
        <w:right w:val="none" w:sz="0" w:space="0" w:color="auto"/>
      </w:divBdr>
      <w:divsChild>
        <w:div w:id="469440310">
          <w:marLeft w:val="1166"/>
          <w:marRight w:val="0"/>
          <w:marTop w:val="96"/>
          <w:marBottom w:val="0"/>
          <w:divBdr>
            <w:top w:val="none" w:sz="0" w:space="0" w:color="auto"/>
            <w:left w:val="none" w:sz="0" w:space="0" w:color="auto"/>
            <w:bottom w:val="none" w:sz="0" w:space="0" w:color="auto"/>
            <w:right w:val="none" w:sz="0" w:space="0" w:color="auto"/>
          </w:divBdr>
        </w:div>
        <w:div w:id="1567304900">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6F378-CA85-4110-A9B0-766F5729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167</TotalTime>
  <Pages>3</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gliu@sequans.com</dc:creator>
  <cp:lastModifiedBy>Guang Liu</cp:lastModifiedBy>
  <cp:revision>5</cp:revision>
  <cp:lastPrinted>2015-04-01T08:45:00Z</cp:lastPrinted>
  <dcterms:created xsi:type="dcterms:W3CDTF">2016-03-31T13:01:00Z</dcterms:created>
  <dcterms:modified xsi:type="dcterms:W3CDTF">2016-04-01T14:13:00Z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ies>
</file>