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06C1" w:rsidRPr="002B7F31" w:rsidRDefault="008B06C1" w:rsidP="008B06C1">
      <w:pPr>
        <w:pStyle w:val="CRCoverPage"/>
        <w:tabs>
          <w:tab w:val="right" w:pos="9639"/>
        </w:tabs>
        <w:spacing w:after="0"/>
        <w:rPr>
          <w:b/>
          <w:noProof/>
          <w:sz w:val="28"/>
          <w:lang w:val="en-US" w:eastAsia="ko-KR"/>
        </w:rPr>
      </w:pPr>
      <w:r w:rsidRPr="002B7F31">
        <w:rPr>
          <w:b/>
          <w:noProof/>
          <w:sz w:val="24"/>
          <w:lang w:val="en-US"/>
        </w:rPr>
        <w:t>3GPP TSG RAN</w:t>
      </w:r>
      <w:r>
        <w:rPr>
          <w:b/>
          <w:noProof/>
          <w:sz w:val="24"/>
          <w:lang w:val="en-US"/>
        </w:rPr>
        <w:t>1</w:t>
      </w:r>
      <w:r w:rsidRPr="002B7F31">
        <w:rPr>
          <w:b/>
          <w:noProof/>
          <w:sz w:val="24"/>
          <w:lang w:val="en-US"/>
        </w:rPr>
        <w:t xml:space="preserve"> Meeting #</w:t>
      </w:r>
      <w:r>
        <w:rPr>
          <w:b/>
          <w:noProof/>
          <w:sz w:val="24"/>
          <w:lang w:val="en-US"/>
        </w:rPr>
        <w:t>84bis</w:t>
      </w:r>
      <w:r w:rsidRPr="002B7F31">
        <w:rPr>
          <w:b/>
          <w:i/>
          <w:noProof/>
          <w:sz w:val="28"/>
          <w:lang w:val="en-US"/>
        </w:rPr>
        <w:tab/>
      </w:r>
      <w:r>
        <w:rPr>
          <w:b/>
          <w:noProof/>
          <w:sz w:val="28"/>
          <w:lang w:val="en-US"/>
        </w:rPr>
        <w:t>R1-16</w:t>
      </w:r>
      <w:r w:rsidR="006B1A37">
        <w:rPr>
          <w:rFonts w:hint="eastAsia"/>
          <w:b/>
          <w:noProof/>
          <w:sz w:val="28"/>
          <w:lang w:val="en-US" w:eastAsia="ko-KR"/>
        </w:rPr>
        <w:t>2723</w:t>
      </w:r>
    </w:p>
    <w:p w:rsidR="008B06C1" w:rsidRPr="002B7F31" w:rsidRDefault="008B06C1" w:rsidP="008B06C1">
      <w:pPr>
        <w:pStyle w:val="CRCoverPage"/>
        <w:tabs>
          <w:tab w:val="left" w:pos="7797"/>
        </w:tabs>
        <w:spacing w:after="0"/>
        <w:outlineLvl w:val="0"/>
        <w:rPr>
          <w:b/>
          <w:noProof/>
          <w:sz w:val="24"/>
          <w:lang w:val="en-US"/>
        </w:rPr>
      </w:pPr>
      <w:r>
        <w:rPr>
          <w:b/>
          <w:noProof/>
          <w:sz w:val="24"/>
          <w:lang w:val="en-US"/>
        </w:rPr>
        <w:t>Busan, Korea</w:t>
      </w:r>
      <w:r w:rsidRPr="002B7F31">
        <w:rPr>
          <w:b/>
          <w:noProof/>
          <w:sz w:val="24"/>
          <w:lang w:val="en-US"/>
        </w:rPr>
        <w:t xml:space="preserve">, </w:t>
      </w:r>
      <w:r>
        <w:rPr>
          <w:b/>
          <w:noProof/>
          <w:sz w:val="24"/>
          <w:lang w:val="en-US"/>
        </w:rPr>
        <w:t>April</w:t>
      </w:r>
      <w:r w:rsidRPr="002B7F31">
        <w:rPr>
          <w:b/>
          <w:noProof/>
          <w:sz w:val="24"/>
          <w:lang w:val="en-US"/>
        </w:rPr>
        <w:t xml:space="preserve"> </w:t>
      </w:r>
      <w:r>
        <w:rPr>
          <w:b/>
          <w:noProof/>
          <w:sz w:val="24"/>
          <w:lang w:val="en-US"/>
        </w:rPr>
        <w:t>11</w:t>
      </w:r>
      <w:r w:rsidRPr="002B7F31">
        <w:rPr>
          <w:b/>
          <w:noProof/>
          <w:sz w:val="24"/>
          <w:lang w:val="en-US"/>
        </w:rPr>
        <w:t xml:space="preserve"> - </w:t>
      </w:r>
      <w:r>
        <w:rPr>
          <w:b/>
          <w:noProof/>
          <w:sz w:val="24"/>
          <w:lang w:val="en-US"/>
        </w:rPr>
        <w:t>15</w:t>
      </w:r>
      <w:r w:rsidRPr="002B7F31">
        <w:rPr>
          <w:b/>
          <w:noProof/>
          <w:sz w:val="24"/>
          <w:lang w:val="en-US"/>
        </w:rPr>
        <w:t>, 201</w:t>
      </w:r>
      <w:r>
        <w:rPr>
          <w:b/>
          <w:noProof/>
          <w:sz w:val="24"/>
          <w:lang w:val="en-US"/>
        </w:rPr>
        <w:t>6</w:t>
      </w:r>
      <w:r w:rsidRPr="002B7F31">
        <w:rPr>
          <w:rFonts w:eastAsia="바탕" w:cs="Arial" w:hint="eastAsia"/>
          <w:b/>
          <w:sz w:val="24"/>
          <w:lang w:val="en-US" w:eastAsia="zh-CN"/>
        </w:rPr>
        <w:tab/>
      </w:r>
    </w:p>
    <w:p w:rsidR="008B06C1" w:rsidRPr="002B7F31" w:rsidRDefault="008B06C1" w:rsidP="008B06C1">
      <w:pPr>
        <w:pBdr>
          <w:bottom w:val="single" w:sz="4" w:space="1" w:color="auto"/>
        </w:pBdr>
        <w:tabs>
          <w:tab w:val="right" w:pos="9639"/>
        </w:tabs>
        <w:overflowPunct/>
        <w:autoSpaceDE/>
        <w:autoSpaceDN/>
        <w:adjustRightInd/>
        <w:jc w:val="both"/>
        <w:textAlignment w:val="auto"/>
        <w:outlineLvl w:val="0"/>
        <w:rPr>
          <w:rFonts w:ascii="Arial" w:eastAsia="바탕" w:hAnsi="Arial" w:cs="Arial"/>
          <w:b/>
          <w:sz w:val="24"/>
          <w:lang w:val="en-US" w:eastAsia="zh-CN"/>
        </w:rPr>
      </w:pPr>
    </w:p>
    <w:p w:rsidR="008B06C1" w:rsidRPr="0022038E" w:rsidRDefault="008B06C1" w:rsidP="008B06C1">
      <w:pPr>
        <w:tabs>
          <w:tab w:val="left" w:pos="2127"/>
        </w:tabs>
        <w:overflowPunct/>
        <w:autoSpaceDE/>
        <w:autoSpaceDN/>
        <w:adjustRightInd/>
        <w:spacing w:after="0"/>
        <w:ind w:left="2126" w:hanging="2126"/>
        <w:jc w:val="both"/>
        <w:textAlignment w:val="auto"/>
        <w:outlineLvl w:val="0"/>
        <w:rPr>
          <w:rFonts w:ascii="Arial" w:eastAsia="바탕" w:hAnsi="Arial"/>
          <w:b/>
          <w:lang w:val="en-US" w:eastAsia="zh-CN"/>
        </w:rPr>
      </w:pPr>
      <w:r w:rsidRPr="00195ADC">
        <w:rPr>
          <w:rFonts w:ascii="Arial" w:eastAsia="바탕" w:hAnsi="Arial"/>
          <w:b/>
          <w:lang w:val="en-US" w:eastAsia="zh-CN"/>
        </w:rPr>
        <w:t>Source:</w:t>
      </w:r>
      <w:r w:rsidRPr="00195ADC">
        <w:rPr>
          <w:rFonts w:ascii="Arial" w:eastAsia="바탕" w:hAnsi="Arial"/>
          <w:b/>
          <w:lang w:val="en-US" w:eastAsia="zh-CN"/>
        </w:rPr>
        <w:tab/>
      </w:r>
      <w:r w:rsidRPr="00705F2D">
        <w:rPr>
          <w:rFonts w:ascii="Arial" w:eastAsia="바탕" w:hAnsi="Arial"/>
          <w:lang w:val="en-US" w:eastAsia="zh-CN"/>
        </w:rPr>
        <w:t>Samsung</w:t>
      </w:r>
    </w:p>
    <w:p w:rsidR="008B06C1" w:rsidRPr="002B7F31" w:rsidRDefault="008B06C1" w:rsidP="00B068A0">
      <w:pPr>
        <w:tabs>
          <w:tab w:val="left" w:pos="2228"/>
        </w:tabs>
        <w:overflowPunct/>
        <w:autoSpaceDE/>
        <w:autoSpaceDN/>
        <w:adjustRightInd/>
        <w:spacing w:after="0"/>
        <w:ind w:left="2126" w:hanging="2126"/>
        <w:jc w:val="both"/>
        <w:textAlignment w:val="auto"/>
        <w:outlineLvl w:val="0"/>
        <w:rPr>
          <w:rFonts w:ascii="Arial" w:eastAsia="바탕" w:hAnsi="Arial"/>
          <w:b/>
          <w:lang w:val="en-US" w:eastAsia="zh-CN"/>
        </w:rPr>
      </w:pPr>
      <w:r w:rsidRPr="002B7F31">
        <w:rPr>
          <w:rFonts w:ascii="Arial" w:eastAsia="바탕" w:hAnsi="Arial" w:cs="Arial"/>
          <w:b/>
          <w:lang w:val="en-US" w:eastAsia="zh-CN"/>
        </w:rPr>
        <w:t>Title:</w:t>
      </w:r>
      <w:r w:rsidRPr="002B7F31">
        <w:rPr>
          <w:rFonts w:ascii="Arial" w:eastAsia="바탕" w:hAnsi="Arial" w:cs="Arial"/>
          <w:b/>
          <w:lang w:val="en-US" w:eastAsia="zh-CN"/>
        </w:rPr>
        <w:tab/>
      </w:r>
      <w:r w:rsidR="004504C9" w:rsidRPr="004504C9">
        <w:rPr>
          <w:rFonts w:ascii="Arial" w:eastAsia="바탕" w:hAnsi="Arial"/>
          <w:lang w:val="en-US" w:eastAsia="zh-CN"/>
        </w:rPr>
        <w:t>Discussion on LLS channel modeling</w:t>
      </w:r>
    </w:p>
    <w:p w:rsidR="008B06C1" w:rsidRPr="00705F2D" w:rsidRDefault="008B06C1" w:rsidP="008B06C1">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lang w:val="en-US" w:eastAsia="zh-CN"/>
        </w:rPr>
      </w:pPr>
      <w:r w:rsidRPr="002B7F31">
        <w:rPr>
          <w:rFonts w:ascii="Arial" w:eastAsia="바탕" w:hAnsi="Arial"/>
          <w:b/>
          <w:lang w:val="en-US" w:eastAsia="zh-CN"/>
        </w:rPr>
        <w:t>Agenda Item:</w:t>
      </w:r>
      <w:r w:rsidRPr="002B7F31">
        <w:rPr>
          <w:rFonts w:ascii="Arial" w:eastAsia="바탕" w:hAnsi="Arial"/>
          <w:b/>
          <w:lang w:val="en-US" w:eastAsia="zh-CN"/>
        </w:rPr>
        <w:tab/>
      </w:r>
      <w:r w:rsidR="00E928E4">
        <w:rPr>
          <w:rFonts w:ascii="Arial" w:eastAsia="바탕" w:hAnsi="Arial"/>
          <w:lang w:val="en-US" w:eastAsia="zh-CN"/>
        </w:rPr>
        <w:t>8.2.4</w:t>
      </w:r>
    </w:p>
    <w:p w:rsidR="008B06C1" w:rsidRPr="001809D5" w:rsidRDefault="008B06C1" w:rsidP="008B06C1">
      <w:pPr>
        <w:pBdr>
          <w:bottom w:val="single" w:sz="4" w:space="1" w:color="auto"/>
        </w:pBdr>
        <w:tabs>
          <w:tab w:val="left" w:pos="2127"/>
        </w:tabs>
        <w:overflowPunct/>
        <w:autoSpaceDE/>
        <w:autoSpaceDN/>
        <w:adjustRightInd/>
        <w:spacing w:after="0"/>
        <w:jc w:val="both"/>
        <w:textAlignment w:val="auto"/>
        <w:rPr>
          <w:rFonts w:ascii="Arial" w:eastAsia="SimSun" w:hAnsi="Arial"/>
          <w:b/>
          <w:lang w:val="en-US" w:eastAsia="zh-CN"/>
        </w:rPr>
      </w:pPr>
      <w:r w:rsidRPr="002B7F31">
        <w:rPr>
          <w:rFonts w:ascii="Arial" w:eastAsia="바탕" w:hAnsi="Arial"/>
          <w:b/>
          <w:lang w:val="en-US" w:eastAsia="zh-CN"/>
        </w:rPr>
        <w:t>Document for:</w:t>
      </w:r>
      <w:r w:rsidRPr="002B7F31">
        <w:rPr>
          <w:rFonts w:ascii="Arial" w:eastAsia="바탕" w:hAnsi="Arial"/>
          <w:b/>
          <w:lang w:val="en-US" w:eastAsia="zh-CN"/>
        </w:rPr>
        <w:tab/>
      </w:r>
      <w:r w:rsidRPr="00705F2D">
        <w:rPr>
          <w:rFonts w:ascii="Arial" w:eastAsia="바탕" w:hAnsi="Arial"/>
          <w:lang w:val="en-US" w:eastAsia="zh-CN"/>
        </w:rPr>
        <w:t xml:space="preserve">Discussion </w:t>
      </w:r>
      <w:r>
        <w:rPr>
          <w:rFonts w:ascii="Arial" w:eastAsia="바탕" w:hAnsi="Arial"/>
          <w:lang w:val="en-US" w:eastAsia="zh-CN"/>
        </w:rPr>
        <w:t>and decision</w:t>
      </w:r>
    </w:p>
    <w:p w:rsidR="008B06C1" w:rsidRPr="002B7F31" w:rsidRDefault="008B06C1" w:rsidP="008B06C1">
      <w:pPr>
        <w:pStyle w:val="2"/>
        <w:rPr>
          <w:lang w:val="en-US"/>
        </w:rPr>
      </w:pPr>
      <w:r w:rsidRPr="002B7F31">
        <w:rPr>
          <w:lang w:val="en-US"/>
        </w:rPr>
        <w:t>1</w:t>
      </w:r>
      <w:r w:rsidRPr="002B7F31">
        <w:rPr>
          <w:lang w:val="en-US"/>
        </w:rPr>
        <w:tab/>
      </w:r>
      <w:r>
        <w:rPr>
          <w:lang w:val="en-US"/>
        </w:rPr>
        <w:t>Introduction</w:t>
      </w:r>
    </w:p>
    <w:p w:rsidR="008B06C1" w:rsidRDefault="008B06C1" w:rsidP="00B117BB">
      <w:pPr>
        <w:jc w:val="both"/>
        <w:rPr>
          <w:lang w:val="en-US"/>
        </w:rPr>
      </w:pPr>
      <w:r w:rsidRPr="002B7F31">
        <w:rPr>
          <w:lang w:val="en-US"/>
        </w:rPr>
        <w:t>In the RAN</w:t>
      </w:r>
      <w:r>
        <w:rPr>
          <w:lang w:val="en-US"/>
        </w:rPr>
        <w:t>1 Channel Model Ad-hoc meeting</w:t>
      </w:r>
      <w:r w:rsidRPr="002B7F31">
        <w:rPr>
          <w:lang w:val="en-US"/>
        </w:rPr>
        <w:t>,</w:t>
      </w:r>
      <w:r>
        <w:rPr>
          <w:lang w:val="en-US"/>
        </w:rPr>
        <w:t xml:space="preserve"> the </w:t>
      </w:r>
      <w:r w:rsidR="00676DD7">
        <w:rPr>
          <w:lang w:val="en-US"/>
        </w:rPr>
        <w:t>channel model for link-level simulation (LLS) was discussed and the methodology was agreed to the base-line model in [1].</w:t>
      </w:r>
      <w:r w:rsidR="00ED185B">
        <w:rPr>
          <w:lang w:val="en-US"/>
        </w:rPr>
        <w:t xml:space="preserve"> In [1], the baseline clustered </w:t>
      </w:r>
      <w:r w:rsidR="00676DD7">
        <w:rPr>
          <w:lang w:val="en-US"/>
        </w:rPr>
        <w:t xml:space="preserve">delay </w:t>
      </w:r>
      <w:r w:rsidR="00ED185B">
        <w:rPr>
          <w:lang w:val="en-US"/>
        </w:rPr>
        <w:t>line (CDL) channel model was proposed, and the discussion on delay scaling parameters has been initiated. It is also recommended to study the methodology for modeling of beamforming effect on CDL, and the detailed methodology is proposed in this contribution.</w:t>
      </w:r>
    </w:p>
    <w:p w:rsidR="00ED185B" w:rsidRDefault="00ED185B" w:rsidP="008B06C1">
      <w:pPr>
        <w:rPr>
          <w:lang w:val="en-US"/>
        </w:rPr>
      </w:pPr>
    </w:p>
    <w:p w:rsidR="008B06C1" w:rsidRDefault="008B06C1" w:rsidP="008B06C1">
      <w:pPr>
        <w:pStyle w:val="2"/>
        <w:rPr>
          <w:lang w:val="en-US"/>
        </w:rPr>
      </w:pPr>
      <w:r w:rsidRPr="002B7F31">
        <w:rPr>
          <w:lang w:val="en-US"/>
        </w:rPr>
        <w:t>2</w:t>
      </w:r>
      <w:r w:rsidRPr="002B7F31">
        <w:rPr>
          <w:lang w:val="en-US"/>
        </w:rPr>
        <w:tab/>
      </w:r>
      <w:r w:rsidR="00593F58">
        <w:rPr>
          <w:lang w:val="en-US"/>
        </w:rPr>
        <w:t>Channel Modeling for Link-level Evaluations</w:t>
      </w:r>
    </w:p>
    <w:p w:rsidR="00593F58" w:rsidRDefault="00593F58" w:rsidP="00B117BB">
      <w:pPr>
        <w:jc w:val="both"/>
        <w:rPr>
          <w:lang w:eastAsia="ko-KR"/>
        </w:rPr>
      </w:pPr>
      <w:r>
        <w:rPr>
          <w:lang w:eastAsia="ko-KR"/>
        </w:rPr>
        <w:t>The proposed approach</w:t>
      </w:r>
      <w:r w:rsidR="00AE404B">
        <w:rPr>
          <w:lang w:eastAsia="ko-KR"/>
        </w:rPr>
        <w:t xml:space="preserve"> to model the LLS channel in [1]</w:t>
      </w:r>
      <w:r>
        <w:rPr>
          <w:lang w:eastAsia="ko-KR"/>
        </w:rPr>
        <w:t xml:space="preserve"> is to derive the baseline clustered-delay line (CDL) models, then these CDL models can be fitted to different scenarios and frequency band by introducing the delay scaling factor. The delay scaling factor can be obtained properly within the range of DS.</w:t>
      </w:r>
      <w:r w:rsidR="00AE404B">
        <w:rPr>
          <w:lang w:eastAsia="ko-KR"/>
        </w:rPr>
        <w:t xml:space="preserve"> This is the out of focus in this contribution, and this will be treated in the other contribution summarized the email discussion.</w:t>
      </w:r>
    </w:p>
    <w:p w:rsidR="00AE404B" w:rsidRPr="002644C7" w:rsidRDefault="00AE404B" w:rsidP="00B117BB">
      <w:pPr>
        <w:jc w:val="both"/>
        <w:rPr>
          <w:lang w:eastAsia="ko-KR"/>
        </w:rPr>
      </w:pPr>
      <w:r>
        <w:rPr>
          <w:lang w:eastAsia="ko-KR"/>
        </w:rPr>
        <w:t xml:space="preserve">After defining the CDL model tables, similarly the proposed tables in [2], the parameters of cluster, delay, power, and angles (AoD, AoA, ZoD, ZoA) can be applied the channel coefficient generation following the equation </w:t>
      </w:r>
      <w:r w:rsidR="002644C7">
        <w:rPr>
          <w:lang w:eastAsia="ko-KR"/>
        </w:rPr>
        <w:t xml:space="preserve">(7.21) </w:t>
      </w:r>
      <w:r>
        <w:rPr>
          <w:lang w:eastAsia="ko-KR"/>
        </w:rPr>
        <w:t xml:space="preserve">in [3]. In the case when the full-specification of channel model effects are required including XPR and Intra-cluster ray per path modelling, the </w:t>
      </w:r>
      <w:r w:rsidR="002644C7">
        <w:rPr>
          <w:lang w:eastAsia="ko-KR"/>
        </w:rPr>
        <w:t>coefficient generation steps, such as step 10 to step 12 in Section 7.3 [3]. However, the full-featured LLS channel model is not required for all simulation, and the effect of XPR can be negligible in simple LLS evaluations. In this case, more simplified LLS channel realization can be enough to e</w:t>
      </w:r>
      <w:r w:rsidR="00F86778">
        <w:rPr>
          <w:lang w:eastAsia="ko-KR"/>
        </w:rPr>
        <w:t>valuate the system performance.</w:t>
      </w:r>
    </w:p>
    <w:p w:rsidR="00593F58" w:rsidRDefault="00AE404B" w:rsidP="00B117BB">
      <w:pPr>
        <w:jc w:val="both"/>
        <w:rPr>
          <w:lang w:eastAsia="ko-KR"/>
        </w:rPr>
      </w:pPr>
      <w:r>
        <w:rPr>
          <w:lang w:eastAsia="ko-KR"/>
        </w:rPr>
        <w:t>As discussed in the WF [1], the simplified equation with brick wall is preferred</w:t>
      </w:r>
      <w:r w:rsidR="002644C7">
        <w:rPr>
          <w:lang w:eastAsia="ko-KR"/>
        </w:rPr>
        <w:t xml:space="preserve"> in simple LLS channel case</w:t>
      </w:r>
      <w:r>
        <w:rPr>
          <w:lang w:eastAsia="ko-KR"/>
        </w:rPr>
        <w:t xml:space="preserve">, </w:t>
      </w:r>
      <w:r w:rsidR="00D90114">
        <w:rPr>
          <w:lang w:eastAsia="ko-KR"/>
        </w:rPr>
        <w:t xml:space="preserve">the </w:t>
      </w:r>
      <w:r w:rsidR="00D90114" w:rsidRPr="00B130B5">
        <w:rPr>
          <w:lang w:eastAsia="ko-KR"/>
        </w:rPr>
        <w:t>the eNB/UE antenna structure</w:t>
      </w:r>
      <w:r w:rsidR="00D90114">
        <w:rPr>
          <w:lang w:eastAsia="ko-KR"/>
        </w:rPr>
        <w:t xml:space="preserve"> can be simply modelled </w:t>
      </w:r>
      <w:r w:rsidR="008A5A40">
        <w:rPr>
          <w:lang w:eastAsia="ko-KR"/>
        </w:rPr>
        <w:t>as into the spatial filter.</w:t>
      </w:r>
      <w:r w:rsidR="00F86778">
        <w:rPr>
          <w:lang w:eastAsia="ko-KR"/>
        </w:rPr>
        <w:t xml:space="preserve"> </w:t>
      </w:r>
      <w:r w:rsidR="008A5A40">
        <w:rPr>
          <w:lang w:eastAsia="ko-KR"/>
        </w:rPr>
        <w:t>T</w:t>
      </w:r>
      <w:r>
        <w:rPr>
          <w:lang w:eastAsia="ko-KR"/>
        </w:rPr>
        <w:t>hen</w:t>
      </w:r>
      <w:r w:rsidR="008A5A40">
        <w:rPr>
          <w:lang w:eastAsia="ko-KR"/>
        </w:rPr>
        <w:t>,</w:t>
      </w:r>
      <w:r>
        <w:rPr>
          <w:lang w:eastAsia="ko-KR"/>
        </w:rPr>
        <w:t xml:space="preserve"> the channel generation equation </w:t>
      </w:r>
      <w:r w:rsidR="00D90114">
        <w:rPr>
          <w:lang w:eastAsia="ko-KR"/>
        </w:rPr>
        <w:t xml:space="preserve">only with the beam patterns after beamforming </w:t>
      </w:r>
      <w:r>
        <w:rPr>
          <w:lang w:eastAsia="ko-KR"/>
        </w:rPr>
        <w:t>can be reduced as below:</w:t>
      </w:r>
    </w:p>
    <w:p w:rsidR="002644C7" w:rsidRDefault="008A5A40" w:rsidP="007F3755">
      <w:pPr>
        <w:jc w:val="right"/>
      </w:pPr>
      <w:r w:rsidRPr="008A5A40">
        <w:rPr>
          <w:position w:val="-14"/>
        </w:rPr>
        <w:object w:dxaOrig="912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pt;height:22pt" o:ole="" fillcolor="window">
            <v:imagedata r:id="rId6" o:title=""/>
          </v:shape>
          <o:OLEObject Type="Embed" ProgID="Equation.3" ShapeID="_x0000_i1025" DrawAspect="Content" ObjectID="_1521075142" r:id="rId7"/>
        </w:object>
      </w:r>
      <w:r w:rsidR="00AC7AD5">
        <w:t xml:space="preserve"> </w:t>
      </w:r>
      <w:r w:rsidR="007F3755">
        <w:t xml:space="preserve"> </w:t>
      </w:r>
      <w:r w:rsidR="00AC7AD5">
        <w:t>(1)</w:t>
      </w:r>
    </w:p>
    <w:p w:rsidR="00AE404B" w:rsidRDefault="00AE404B" w:rsidP="00B117BB">
      <w:pPr>
        <w:jc w:val="both"/>
      </w:pPr>
      <w:r>
        <w:t xml:space="preserve">where </w:t>
      </w:r>
      <w:r w:rsidR="00AC7AD5" w:rsidRPr="00A95FE5">
        <w:rPr>
          <w:position w:val="-12"/>
        </w:rPr>
        <w:object w:dxaOrig="300" w:dyaOrig="380">
          <v:shape id="_x0000_i1026" type="#_x0000_t75" style="width:15pt;height:19pt" o:ole="">
            <v:imagedata r:id="rId8" o:title=""/>
          </v:shape>
          <o:OLEObject Type="Embed" ProgID="Equation.3" ShapeID="_x0000_i1026" DrawAspect="Content" ObjectID="_1521075143" r:id="rId9"/>
        </w:object>
      </w:r>
      <w:r w:rsidR="00AC7AD5">
        <w:t xml:space="preserve">is the power, </w:t>
      </w:r>
      <w:r w:rsidR="00AC7AD5" w:rsidRPr="00A95FE5">
        <w:rPr>
          <w:position w:val="-12"/>
        </w:rPr>
        <w:object w:dxaOrig="360" w:dyaOrig="400">
          <v:shape id="_x0000_i1027" type="#_x0000_t75" style="width:18pt;height:20pt" o:ole="">
            <v:imagedata r:id="rId10" o:title=""/>
          </v:shape>
          <o:OLEObject Type="Embed" ProgID="Equation.3" ShapeID="_x0000_i1027" DrawAspect="Content" ObjectID="_1521075144" r:id="rId11"/>
        </w:object>
      </w:r>
      <w:r w:rsidR="00AC7AD5">
        <w:t xml:space="preserve">is the random initial phase which follows the uniform distribution </w:t>
      </w:r>
      <w:r w:rsidR="00AC7AD5" w:rsidRPr="00991224">
        <w:t>within (-</w:t>
      </w:r>
      <w:r w:rsidR="00AC7AD5" w:rsidRPr="00991224">
        <w:rPr>
          <w:rFonts w:ascii="Symbol" w:hAnsi="Symbol"/>
          <w:i/>
        </w:rPr>
        <w:t></w:t>
      </w:r>
      <w:r w:rsidR="00AC7AD5" w:rsidRPr="00991224">
        <w:rPr>
          <w:rFonts w:ascii="Symbol" w:hAnsi="Symbol"/>
          <w:i/>
        </w:rPr>
        <w:t></w:t>
      </w:r>
      <w:r w:rsidR="00AC7AD5" w:rsidRPr="00991224">
        <w:rPr>
          <w:rFonts w:ascii="Symbol" w:hAnsi="Symbol"/>
          <w:i/>
        </w:rPr>
        <w:t></w:t>
      </w:r>
      <w:r w:rsidR="00AC7AD5">
        <w:t>)</w:t>
      </w:r>
      <w:r w:rsidR="00D90114">
        <w:t>. The spatial-window</w:t>
      </w:r>
      <w:r w:rsidR="00AC7AD5">
        <w:t xml:space="preserve"> </w:t>
      </w:r>
      <w:r w:rsidR="007F3755" w:rsidRPr="00A95FE5">
        <w:rPr>
          <w:position w:val="-12"/>
        </w:rPr>
        <w:object w:dxaOrig="1740" w:dyaOrig="380">
          <v:shape id="_x0000_i1028" type="#_x0000_t75" style="width:87pt;height:19pt" o:ole="">
            <v:imagedata r:id="rId12" o:title=""/>
          </v:shape>
          <o:OLEObject Type="Embed" ProgID="Equation.3" ShapeID="_x0000_i1028" DrawAspect="Content" ObjectID="_1521075145" r:id="rId13"/>
        </w:object>
      </w:r>
      <w:r w:rsidR="00AC7AD5">
        <w:t xml:space="preserve"> </w:t>
      </w:r>
      <w:r w:rsidR="007F3755">
        <w:t xml:space="preserve">emulating the beam pattern </w:t>
      </w:r>
      <w:r w:rsidR="00D90114">
        <w:t xml:space="preserve">with the shape of brick-wall </w:t>
      </w:r>
      <w:r w:rsidR="00AC7AD5">
        <w:t>is defined by</w:t>
      </w:r>
      <w:r w:rsidR="00D90114">
        <w:t xml:space="preserve"> the beam-steering angle </w:t>
      </w:r>
      <w:r w:rsidR="00D90114" w:rsidRPr="00991224">
        <w:rPr>
          <w:i/>
        </w:rPr>
        <w:t>θ</w:t>
      </w:r>
      <w:r w:rsidR="007F3755">
        <w:t xml:space="preserve"> and the </w:t>
      </w:r>
      <w:r w:rsidR="00D90114">
        <w:t xml:space="preserve">beam-width </w:t>
      </w:r>
      <w:r w:rsidR="00D90114" w:rsidRPr="00D90114">
        <w:rPr>
          <w:i/>
        </w:rPr>
        <w:t>BW</w:t>
      </w:r>
      <w:r w:rsidR="00D90114">
        <w:t>, and the spatial filter is given by:</w:t>
      </w:r>
    </w:p>
    <w:p w:rsidR="00AC7AD5" w:rsidRDefault="00D90114" w:rsidP="007F3755">
      <w:pPr>
        <w:jc w:val="right"/>
        <w:rPr>
          <w:lang w:eastAsia="ko-KR"/>
        </w:rPr>
      </w:pPr>
      <w:r w:rsidRPr="007F1A6B">
        <w:rPr>
          <w:position w:val="-42"/>
        </w:rPr>
        <w:object w:dxaOrig="5040" w:dyaOrig="960">
          <v:shape id="_x0000_i1029" type="#_x0000_t75" style="width:252.5pt;height:48pt" o:ole="">
            <v:imagedata r:id="rId14" o:title=""/>
          </v:shape>
          <o:OLEObject Type="Embed" ProgID="Equation.3" ShapeID="_x0000_i1029" DrawAspect="Content" ObjectID="_1521075146" r:id="rId15"/>
        </w:object>
      </w:r>
      <w:r w:rsidR="007F3755">
        <w:t xml:space="preserve">                      (2)</w:t>
      </w:r>
    </w:p>
    <w:p w:rsidR="007F3755" w:rsidRDefault="007F3755" w:rsidP="008B06C1">
      <w:pPr>
        <w:rPr>
          <w:lang w:eastAsia="ko-KR"/>
        </w:rPr>
      </w:pPr>
    </w:p>
    <w:p w:rsidR="00AE404B" w:rsidRDefault="00B130B5" w:rsidP="00B117BB">
      <w:pPr>
        <w:jc w:val="both"/>
        <w:rPr>
          <w:lang w:eastAsia="ko-KR"/>
        </w:rPr>
      </w:pPr>
      <w:r w:rsidRPr="00B130B5">
        <w:rPr>
          <w:lang w:eastAsia="ko-KR"/>
        </w:rPr>
        <w:t>When beamforming is applied at both Tx and Rx, the beamwidth of the brickwall window can take into account the effect of</w:t>
      </w:r>
      <w:r w:rsidR="00D90114">
        <w:rPr>
          <w:lang w:eastAsia="ko-KR"/>
        </w:rPr>
        <w:t xml:space="preserve"> beamforming at both Tx and Rx.</w:t>
      </w:r>
      <w:r w:rsidR="008A5A40">
        <w:rPr>
          <w:lang w:eastAsia="ko-KR"/>
        </w:rPr>
        <w:t xml:space="preserve"> Then, the </w:t>
      </w:r>
      <w:r w:rsidR="00FC121A" w:rsidRPr="00A95FE5">
        <w:rPr>
          <w:position w:val="-12"/>
        </w:rPr>
        <w:object w:dxaOrig="320" w:dyaOrig="380">
          <v:shape id="_x0000_i1030" type="#_x0000_t75" style="width:16pt;height:19pt" o:ole="">
            <v:imagedata r:id="rId16" o:title=""/>
          </v:shape>
          <o:OLEObject Type="Embed" ProgID="Equation.3" ShapeID="_x0000_i1030" DrawAspect="Content" ObjectID="_1521075147" r:id="rId17"/>
        </w:object>
      </w:r>
      <w:r w:rsidR="00F86778">
        <w:t xml:space="preserve"> </w:t>
      </w:r>
      <w:r w:rsidR="008A5A40">
        <w:t>can be considered as the tap for TDL channel model.</w:t>
      </w:r>
    </w:p>
    <w:p w:rsidR="008A5A40" w:rsidRDefault="008A5A40" w:rsidP="008A5A40">
      <w:pPr>
        <w:pStyle w:val="2"/>
        <w:rPr>
          <w:lang w:val="en-US"/>
        </w:rPr>
      </w:pPr>
      <w:r>
        <w:rPr>
          <w:lang w:val="en-US"/>
        </w:rPr>
        <w:lastRenderedPageBreak/>
        <w:t>3</w:t>
      </w:r>
      <w:r w:rsidRPr="002B7F31">
        <w:rPr>
          <w:lang w:val="en-US"/>
        </w:rPr>
        <w:tab/>
      </w:r>
      <w:r>
        <w:rPr>
          <w:lang w:val="en-US"/>
        </w:rPr>
        <w:t>Conclusion</w:t>
      </w:r>
    </w:p>
    <w:p w:rsidR="008A5A40" w:rsidRDefault="008A5A40" w:rsidP="008A5A40">
      <w:pPr>
        <w:jc w:val="both"/>
        <w:rPr>
          <w:rFonts w:ascii="Arial" w:hAnsi="Arial" w:cs="Arial"/>
          <w:sz w:val="22"/>
          <w:szCs w:val="22"/>
          <w:shd w:val="clear" w:color="auto" w:fill="FFFFFF"/>
          <w:lang w:val="en-US" w:eastAsia="ja-JP"/>
        </w:rPr>
      </w:pPr>
      <w:r>
        <w:rPr>
          <w:rFonts w:ascii="Arial" w:hAnsi="Arial" w:cs="Arial"/>
          <w:b/>
          <w:sz w:val="22"/>
          <w:szCs w:val="22"/>
          <w:shd w:val="clear" w:color="auto" w:fill="FFFFFF"/>
          <w:lang w:val="en-US" w:eastAsia="ja-JP"/>
        </w:rPr>
        <w:t xml:space="preserve">Proposal 1: </w:t>
      </w:r>
      <w:r>
        <w:rPr>
          <w:rFonts w:ascii="Arial" w:hAnsi="Arial" w:cs="Arial"/>
          <w:sz w:val="22"/>
          <w:szCs w:val="22"/>
          <w:shd w:val="clear" w:color="auto" w:fill="FFFFFF"/>
          <w:lang w:val="en-US" w:eastAsia="ja-JP"/>
        </w:rPr>
        <w:t>For simplified LLS channel model</w:t>
      </w:r>
      <w:r w:rsidR="00B117BB">
        <w:rPr>
          <w:rFonts w:ascii="Arial" w:hAnsi="Arial" w:cs="Arial"/>
          <w:sz w:val="22"/>
          <w:szCs w:val="22"/>
          <w:shd w:val="clear" w:color="auto" w:fill="FFFFFF"/>
          <w:lang w:val="en-US" w:eastAsia="ja-JP"/>
        </w:rPr>
        <w:t>ling</w:t>
      </w:r>
      <w:r w:rsidRPr="00705F2D">
        <w:rPr>
          <w:rFonts w:ascii="Arial" w:hAnsi="Arial" w:cs="Arial"/>
          <w:sz w:val="22"/>
          <w:szCs w:val="22"/>
          <w:shd w:val="clear" w:color="auto" w:fill="FFFFFF"/>
          <w:lang w:val="en-US" w:eastAsia="ja-JP"/>
        </w:rPr>
        <w:t xml:space="preserve">, </w:t>
      </w:r>
      <w:r>
        <w:rPr>
          <w:rFonts w:ascii="Arial" w:hAnsi="Arial" w:cs="Arial"/>
          <w:sz w:val="22"/>
          <w:szCs w:val="22"/>
          <w:shd w:val="clear" w:color="auto" w:fill="FFFFFF"/>
          <w:lang w:val="en-US" w:eastAsia="ja-JP"/>
        </w:rPr>
        <w:t>the normalized CDL model can be converted to TDL</w:t>
      </w:r>
      <w:r w:rsidR="00B117BB">
        <w:rPr>
          <w:rFonts w:ascii="Arial" w:hAnsi="Arial" w:cs="Arial"/>
          <w:sz w:val="22"/>
          <w:szCs w:val="22"/>
          <w:shd w:val="clear" w:color="auto" w:fill="FFFFFF"/>
          <w:lang w:val="en-US" w:eastAsia="ja-JP"/>
        </w:rPr>
        <w:t xml:space="preserve"> channel coefficient by applying Eq.</w:t>
      </w:r>
      <w:r w:rsidR="00F86778">
        <w:rPr>
          <w:rFonts w:ascii="Arial" w:hAnsi="Arial" w:cs="Arial"/>
          <w:sz w:val="22"/>
          <w:szCs w:val="22"/>
          <w:shd w:val="clear" w:color="auto" w:fill="FFFFFF"/>
          <w:lang w:val="en-US" w:eastAsia="ja-JP"/>
        </w:rPr>
        <w:t xml:space="preserve"> </w:t>
      </w:r>
      <w:bookmarkStart w:id="0" w:name="_GoBack"/>
      <w:bookmarkEnd w:id="0"/>
      <w:r w:rsidR="00B117BB">
        <w:rPr>
          <w:rFonts w:ascii="Arial" w:hAnsi="Arial" w:cs="Arial"/>
          <w:sz w:val="22"/>
          <w:szCs w:val="22"/>
          <w:shd w:val="clear" w:color="auto" w:fill="FFFFFF"/>
          <w:lang w:val="en-US" w:eastAsia="ja-JP"/>
        </w:rPr>
        <w:t>(1) with brick-wall spatial filter defined by Eq. (2).</w:t>
      </w:r>
    </w:p>
    <w:p w:rsidR="00AE404B" w:rsidRPr="008A5A40" w:rsidRDefault="00AE404B">
      <w:pPr>
        <w:overflowPunct/>
        <w:autoSpaceDE/>
        <w:autoSpaceDN/>
        <w:adjustRightInd/>
        <w:spacing w:after="160" w:line="259" w:lineRule="auto"/>
        <w:jc w:val="both"/>
        <w:textAlignment w:val="auto"/>
        <w:rPr>
          <w:lang w:val="en-US" w:eastAsia="ko-KR"/>
        </w:rPr>
      </w:pPr>
    </w:p>
    <w:p w:rsidR="00AE404B" w:rsidRDefault="00AE404B" w:rsidP="00AE404B">
      <w:pPr>
        <w:pStyle w:val="2"/>
        <w:rPr>
          <w:lang w:val="en-US"/>
        </w:rPr>
      </w:pPr>
      <w:r>
        <w:rPr>
          <w:lang w:val="en-US"/>
        </w:rPr>
        <w:t>References</w:t>
      </w:r>
    </w:p>
    <w:p w:rsidR="00AE404B" w:rsidRPr="00AE404B" w:rsidRDefault="00AE404B" w:rsidP="00AE404B">
      <w:pPr>
        <w:rPr>
          <w:rFonts w:ascii="Arial" w:hAnsi="Arial" w:cs="Arial"/>
          <w:sz w:val="22"/>
          <w:szCs w:val="22"/>
          <w:lang w:eastAsia="ja-JP"/>
        </w:rPr>
      </w:pPr>
      <w:r w:rsidRPr="00AE404B">
        <w:rPr>
          <w:rFonts w:ascii="Arial" w:hAnsi="Arial" w:cs="Arial" w:hint="eastAsia"/>
          <w:sz w:val="22"/>
          <w:szCs w:val="22"/>
          <w:lang w:eastAsia="ja-JP"/>
        </w:rPr>
        <w:t>[</w:t>
      </w:r>
      <w:r w:rsidRPr="00AE404B">
        <w:rPr>
          <w:rFonts w:ascii="Arial" w:hAnsi="Arial" w:cs="Arial"/>
          <w:sz w:val="22"/>
          <w:szCs w:val="22"/>
          <w:lang w:eastAsia="ja-JP"/>
        </w:rPr>
        <w:t>1] R1-161746, WF on link-level model for high frequency spectrum up to 100GHz, Samsung, Huawei, HiSilicon, Ericsson</w:t>
      </w:r>
    </w:p>
    <w:p w:rsidR="00AE404B" w:rsidRPr="00AE404B" w:rsidRDefault="00AE404B" w:rsidP="00AE404B">
      <w:pPr>
        <w:rPr>
          <w:rFonts w:ascii="Arial" w:hAnsi="Arial" w:cs="Arial"/>
          <w:sz w:val="22"/>
          <w:szCs w:val="22"/>
          <w:lang w:eastAsia="ja-JP"/>
        </w:rPr>
      </w:pPr>
      <w:r w:rsidRPr="00AE404B">
        <w:rPr>
          <w:rFonts w:ascii="Arial" w:hAnsi="Arial" w:cs="Arial" w:hint="eastAsia"/>
          <w:sz w:val="22"/>
          <w:szCs w:val="22"/>
          <w:lang w:eastAsia="ja-JP"/>
        </w:rPr>
        <w:t>[</w:t>
      </w:r>
      <w:r w:rsidRPr="00AE404B">
        <w:rPr>
          <w:rFonts w:ascii="Arial" w:hAnsi="Arial" w:cs="Arial"/>
          <w:sz w:val="22"/>
          <w:szCs w:val="22"/>
          <w:lang w:eastAsia="ja-JP"/>
        </w:rPr>
        <w:t>2] R1-161736, Channel model for link level evaluations, Huawei, HiSilicon</w:t>
      </w:r>
    </w:p>
    <w:p w:rsidR="00AE404B" w:rsidRDefault="00AE404B" w:rsidP="00AE404B">
      <w:pPr>
        <w:rPr>
          <w:rFonts w:ascii="Arial" w:hAnsi="Arial" w:cs="Arial"/>
          <w:sz w:val="22"/>
          <w:szCs w:val="22"/>
          <w:lang w:eastAsia="ja-JP"/>
        </w:rPr>
      </w:pPr>
      <w:r w:rsidRPr="00AE404B">
        <w:rPr>
          <w:rFonts w:ascii="Arial" w:hAnsi="Arial" w:cs="Arial" w:hint="eastAsia"/>
          <w:sz w:val="22"/>
          <w:szCs w:val="22"/>
          <w:lang w:eastAsia="ja-JP"/>
        </w:rPr>
        <w:t>[</w:t>
      </w:r>
      <w:r>
        <w:rPr>
          <w:rFonts w:ascii="Arial" w:hAnsi="Arial" w:cs="Arial"/>
          <w:sz w:val="22"/>
          <w:szCs w:val="22"/>
          <w:lang w:eastAsia="ja-JP"/>
        </w:rPr>
        <w:t xml:space="preserve">3] </w:t>
      </w:r>
      <w:r w:rsidRPr="002C150E">
        <w:rPr>
          <w:rFonts w:ascii="Arial" w:hAnsi="Arial" w:cs="Arial"/>
          <w:sz w:val="22"/>
          <w:szCs w:val="22"/>
          <w:lang w:eastAsia="ja-JP"/>
        </w:rPr>
        <w:t xml:space="preserve">3GPP, TR 36.873 (V12.2.0), “Study on 3D channel model for LTE,” July </w:t>
      </w:r>
      <w:r w:rsidRPr="00AE404B">
        <w:rPr>
          <w:rFonts w:ascii="Arial" w:hAnsi="Arial" w:cs="Arial"/>
          <w:sz w:val="22"/>
          <w:szCs w:val="22"/>
          <w:lang w:eastAsia="ja-JP"/>
        </w:rPr>
        <w:t>2015</w:t>
      </w:r>
    </w:p>
    <w:p w:rsidR="00AE404B" w:rsidRPr="00AE404B" w:rsidRDefault="00AE404B" w:rsidP="00AE404B">
      <w:pPr>
        <w:rPr>
          <w:lang w:eastAsia="ko-KR"/>
        </w:rPr>
      </w:pPr>
    </w:p>
    <w:sectPr w:rsidR="00AE404B" w:rsidRPr="00AE404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762F" w:rsidRDefault="00C4762F" w:rsidP="00593F58">
      <w:pPr>
        <w:spacing w:after="0"/>
      </w:pPr>
      <w:r>
        <w:separator/>
      </w:r>
    </w:p>
  </w:endnote>
  <w:endnote w:type="continuationSeparator" w:id="0">
    <w:p w:rsidR="00C4762F" w:rsidRDefault="00C4762F" w:rsidP="00593F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762F" w:rsidRDefault="00C4762F" w:rsidP="00593F58">
      <w:pPr>
        <w:spacing w:after="0"/>
      </w:pPr>
      <w:r>
        <w:separator/>
      </w:r>
    </w:p>
  </w:footnote>
  <w:footnote w:type="continuationSeparator" w:id="0">
    <w:p w:rsidR="00C4762F" w:rsidRDefault="00C4762F" w:rsidP="00593F58">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06C1"/>
    <w:rsid w:val="00012687"/>
    <w:rsid w:val="00013AC1"/>
    <w:rsid w:val="000151A7"/>
    <w:rsid w:val="00015EFE"/>
    <w:rsid w:val="00023883"/>
    <w:rsid w:val="00026ACD"/>
    <w:rsid w:val="000302F6"/>
    <w:rsid w:val="000353AC"/>
    <w:rsid w:val="00040BB9"/>
    <w:rsid w:val="00045EF6"/>
    <w:rsid w:val="000466B8"/>
    <w:rsid w:val="00055CD0"/>
    <w:rsid w:val="00061926"/>
    <w:rsid w:val="0006258F"/>
    <w:rsid w:val="00065E5A"/>
    <w:rsid w:val="00070B5D"/>
    <w:rsid w:val="000715F2"/>
    <w:rsid w:val="0007419A"/>
    <w:rsid w:val="00074C73"/>
    <w:rsid w:val="00080F48"/>
    <w:rsid w:val="0008384D"/>
    <w:rsid w:val="00083D43"/>
    <w:rsid w:val="000869CA"/>
    <w:rsid w:val="000910CD"/>
    <w:rsid w:val="00091BDD"/>
    <w:rsid w:val="00091F78"/>
    <w:rsid w:val="000A0968"/>
    <w:rsid w:val="000A35AD"/>
    <w:rsid w:val="000A6804"/>
    <w:rsid w:val="000B4F15"/>
    <w:rsid w:val="000B545E"/>
    <w:rsid w:val="000C10A8"/>
    <w:rsid w:val="000C3D41"/>
    <w:rsid w:val="000C6124"/>
    <w:rsid w:val="000C7686"/>
    <w:rsid w:val="000D56CF"/>
    <w:rsid w:val="000E701C"/>
    <w:rsid w:val="000E7997"/>
    <w:rsid w:val="00101263"/>
    <w:rsid w:val="001038E2"/>
    <w:rsid w:val="00103989"/>
    <w:rsid w:val="00111A96"/>
    <w:rsid w:val="00113EC8"/>
    <w:rsid w:val="00116C70"/>
    <w:rsid w:val="00125718"/>
    <w:rsid w:val="0012718A"/>
    <w:rsid w:val="00144E0F"/>
    <w:rsid w:val="0015168B"/>
    <w:rsid w:val="00163A21"/>
    <w:rsid w:val="00165BA8"/>
    <w:rsid w:val="001671B0"/>
    <w:rsid w:val="00172CE8"/>
    <w:rsid w:val="00176F09"/>
    <w:rsid w:val="001816FC"/>
    <w:rsid w:val="001861B6"/>
    <w:rsid w:val="00193413"/>
    <w:rsid w:val="0019372F"/>
    <w:rsid w:val="00196986"/>
    <w:rsid w:val="001A355E"/>
    <w:rsid w:val="001B0D87"/>
    <w:rsid w:val="001B5983"/>
    <w:rsid w:val="001B75DF"/>
    <w:rsid w:val="001C62E3"/>
    <w:rsid w:val="001C635C"/>
    <w:rsid w:val="001C7A6A"/>
    <w:rsid w:val="001D0630"/>
    <w:rsid w:val="001D1BA0"/>
    <w:rsid w:val="001D54B3"/>
    <w:rsid w:val="001E082A"/>
    <w:rsid w:val="001E1F9F"/>
    <w:rsid w:val="001E2B0D"/>
    <w:rsid w:val="001E452E"/>
    <w:rsid w:val="001E7108"/>
    <w:rsid w:val="001F3A38"/>
    <w:rsid w:val="002029E6"/>
    <w:rsid w:val="00205756"/>
    <w:rsid w:val="00213B1D"/>
    <w:rsid w:val="00214AE1"/>
    <w:rsid w:val="0022366E"/>
    <w:rsid w:val="00231370"/>
    <w:rsid w:val="00240721"/>
    <w:rsid w:val="00246802"/>
    <w:rsid w:val="00247F0C"/>
    <w:rsid w:val="00252552"/>
    <w:rsid w:val="00254403"/>
    <w:rsid w:val="00254EA3"/>
    <w:rsid w:val="00257428"/>
    <w:rsid w:val="0026159E"/>
    <w:rsid w:val="0026258A"/>
    <w:rsid w:val="0026374D"/>
    <w:rsid w:val="00263761"/>
    <w:rsid w:val="0026408B"/>
    <w:rsid w:val="002644C7"/>
    <w:rsid w:val="002673A0"/>
    <w:rsid w:val="002705C5"/>
    <w:rsid w:val="00271D23"/>
    <w:rsid w:val="00274D93"/>
    <w:rsid w:val="00275377"/>
    <w:rsid w:val="00276534"/>
    <w:rsid w:val="0027678C"/>
    <w:rsid w:val="002779AB"/>
    <w:rsid w:val="00281F48"/>
    <w:rsid w:val="00282BDA"/>
    <w:rsid w:val="002834FA"/>
    <w:rsid w:val="0028707A"/>
    <w:rsid w:val="002915CF"/>
    <w:rsid w:val="00295B91"/>
    <w:rsid w:val="00296FBF"/>
    <w:rsid w:val="002B4F70"/>
    <w:rsid w:val="002C03DD"/>
    <w:rsid w:val="002C165C"/>
    <w:rsid w:val="002C61CA"/>
    <w:rsid w:val="002C6A1C"/>
    <w:rsid w:val="002D1913"/>
    <w:rsid w:val="002D3BDB"/>
    <w:rsid w:val="002D707F"/>
    <w:rsid w:val="002E5482"/>
    <w:rsid w:val="002E7187"/>
    <w:rsid w:val="002E7F57"/>
    <w:rsid w:val="002F31EA"/>
    <w:rsid w:val="002F4C6D"/>
    <w:rsid w:val="00300DA2"/>
    <w:rsid w:val="00301EF6"/>
    <w:rsid w:val="003079BB"/>
    <w:rsid w:val="0031202C"/>
    <w:rsid w:val="003138F5"/>
    <w:rsid w:val="00326724"/>
    <w:rsid w:val="00331964"/>
    <w:rsid w:val="003332BA"/>
    <w:rsid w:val="003360D6"/>
    <w:rsid w:val="0033669B"/>
    <w:rsid w:val="00336CAE"/>
    <w:rsid w:val="00342AF0"/>
    <w:rsid w:val="00347ED1"/>
    <w:rsid w:val="003543F5"/>
    <w:rsid w:val="003564DC"/>
    <w:rsid w:val="00362690"/>
    <w:rsid w:val="00362E4F"/>
    <w:rsid w:val="00365684"/>
    <w:rsid w:val="003673B1"/>
    <w:rsid w:val="0037115B"/>
    <w:rsid w:val="003759E8"/>
    <w:rsid w:val="003766A9"/>
    <w:rsid w:val="0037754E"/>
    <w:rsid w:val="00380418"/>
    <w:rsid w:val="00381F18"/>
    <w:rsid w:val="00386FB8"/>
    <w:rsid w:val="0038727B"/>
    <w:rsid w:val="003A0787"/>
    <w:rsid w:val="003A0945"/>
    <w:rsid w:val="003A4572"/>
    <w:rsid w:val="003A539A"/>
    <w:rsid w:val="003A7FDA"/>
    <w:rsid w:val="003B31D8"/>
    <w:rsid w:val="003B3E74"/>
    <w:rsid w:val="003C0571"/>
    <w:rsid w:val="003D076C"/>
    <w:rsid w:val="003D2EF3"/>
    <w:rsid w:val="003E049C"/>
    <w:rsid w:val="003E7BB7"/>
    <w:rsid w:val="003F063F"/>
    <w:rsid w:val="003F159B"/>
    <w:rsid w:val="00401B66"/>
    <w:rsid w:val="00402D6A"/>
    <w:rsid w:val="00403AFD"/>
    <w:rsid w:val="00405C09"/>
    <w:rsid w:val="00413BF2"/>
    <w:rsid w:val="00416444"/>
    <w:rsid w:val="00420BEC"/>
    <w:rsid w:val="00425C5D"/>
    <w:rsid w:val="00427D60"/>
    <w:rsid w:val="004303E9"/>
    <w:rsid w:val="004367B5"/>
    <w:rsid w:val="00441EBC"/>
    <w:rsid w:val="00442920"/>
    <w:rsid w:val="00444030"/>
    <w:rsid w:val="00445AF4"/>
    <w:rsid w:val="004504C9"/>
    <w:rsid w:val="004520A0"/>
    <w:rsid w:val="00454557"/>
    <w:rsid w:val="00454EE5"/>
    <w:rsid w:val="00455951"/>
    <w:rsid w:val="00455FFC"/>
    <w:rsid w:val="00463AA9"/>
    <w:rsid w:val="00464AB5"/>
    <w:rsid w:val="00471D42"/>
    <w:rsid w:val="004741DD"/>
    <w:rsid w:val="004820F2"/>
    <w:rsid w:val="004A1270"/>
    <w:rsid w:val="004A2239"/>
    <w:rsid w:val="004A2550"/>
    <w:rsid w:val="004A53C6"/>
    <w:rsid w:val="004B5784"/>
    <w:rsid w:val="004B5E2D"/>
    <w:rsid w:val="004C3C62"/>
    <w:rsid w:val="004C60D8"/>
    <w:rsid w:val="004D6ED9"/>
    <w:rsid w:val="004E3AA7"/>
    <w:rsid w:val="004E6525"/>
    <w:rsid w:val="004E77ED"/>
    <w:rsid w:val="004F0040"/>
    <w:rsid w:val="004F2370"/>
    <w:rsid w:val="005078F9"/>
    <w:rsid w:val="00510EE3"/>
    <w:rsid w:val="00515341"/>
    <w:rsid w:val="005173F2"/>
    <w:rsid w:val="0052322D"/>
    <w:rsid w:val="005320AD"/>
    <w:rsid w:val="00533D4D"/>
    <w:rsid w:val="00534F03"/>
    <w:rsid w:val="005374FC"/>
    <w:rsid w:val="00541C21"/>
    <w:rsid w:val="0055202D"/>
    <w:rsid w:val="005544F3"/>
    <w:rsid w:val="005622CB"/>
    <w:rsid w:val="0057013F"/>
    <w:rsid w:val="0057437B"/>
    <w:rsid w:val="005769D7"/>
    <w:rsid w:val="00582B50"/>
    <w:rsid w:val="00585B1A"/>
    <w:rsid w:val="00590764"/>
    <w:rsid w:val="00593F58"/>
    <w:rsid w:val="005A044B"/>
    <w:rsid w:val="005A4CCF"/>
    <w:rsid w:val="005A5DA8"/>
    <w:rsid w:val="005B0E62"/>
    <w:rsid w:val="005B4847"/>
    <w:rsid w:val="005B4CE8"/>
    <w:rsid w:val="005B56BF"/>
    <w:rsid w:val="005C0065"/>
    <w:rsid w:val="005C0291"/>
    <w:rsid w:val="005C3457"/>
    <w:rsid w:val="005D0D5B"/>
    <w:rsid w:val="005D457B"/>
    <w:rsid w:val="005D6662"/>
    <w:rsid w:val="005E0750"/>
    <w:rsid w:val="005E4D09"/>
    <w:rsid w:val="005F32E5"/>
    <w:rsid w:val="005F6C90"/>
    <w:rsid w:val="006043E5"/>
    <w:rsid w:val="00607134"/>
    <w:rsid w:val="00621797"/>
    <w:rsid w:val="00621B6E"/>
    <w:rsid w:val="006345B3"/>
    <w:rsid w:val="00635450"/>
    <w:rsid w:val="00635B2B"/>
    <w:rsid w:val="006405BF"/>
    <w:rsid w:val="00641EDE"/>
    <w:rsid w:val="006427D9"/>
    <w:rsid w:val="006458E3"/>
    <w:rsid w:val="006500BB"/>
    <w:rsid w:val="00650DA7"/>
    <w:rsid w:val="0066345E"/>
    <w:rsid w:val="00663C72"/>
    <w:rsid w:val="00665473"/>
    <w:rsid w:val="00666639"/>
    <w:rsid w:val="006677BA"/>
    <w:rsid w:val="006715AC"/>
    <w:rsid w:val="006740D7"/>
    <w:rsid w:val="00676DD7"/>
    <w:rsid w:val="0068399B"/>
    <w:rsid w:val="00690733"/>
    <w:rsid w:val="00696F5F"/>
    <w:rsid w:val="00697A6F"/>
    <w:rsid w:val="006A3EC9"/>
    <w:rsid w:val="006A4541"/>
    <w:rsid w:val="006A4B1A"/>
    <w:rsid w:val="006B1A37"/>
    <w:rsid w:val="006B2121"/>
    <w:rsid w:val="006B60D4"/>
    <w:rsid w:val="006C1E14"/>
    <w:rsid w:val="006D37E0"/>
    <w:rsid w:val="006D3D98"/>
    <w:rsid w:val="006E114F"/>
    <w:rsid w:val="006E6E37"/>
    <w:rsid w:val="006F0819"/>
    <w:rsid w:val="006F082B"/>
    <w:rsid w:val="006F2A06"/>
    <w:rsid w:val="006F50A3"/>
    <w:rsid w:val="00700883"/>
    <w:rsid w:val="00705B6D"/>
    <w:rsid w:val="00712185"/>
    <w:rsid w:val="00713A08"/>
    <w:rsid w:val="00722149"/>
    <w:rsid w:val="00723D6A"/>
    <w:rsid w:val="007304D8"/>
    <w:rsid w:val="007372AA"/>
    <w:rsid w:val="00740CCB"/>
    <w:rsid w:val="0074142D"/>
    <w:rsid w:val="007432FC"/>
    <w:rsid w:val="00745B0E"/>
    <w:rsid w:val="00751B98"/>
    <w:rsid w:val="00756558"/>
    <w:rsid w:val="007574D7"/>
    <w:rsid w:val="00765943"/>
    <w:rsid w:val="00771C0F"/>
    <w:rsid w:val="00773579"/>
    <w:rsid w:val="0078390C"/>
    <w:rsid w:val="00783DC0"/>
    <w:rsid w:val="007860BC"/>
    <w:rsid w:val="007865B5"/>
    <w:rsid w:val="00787F9F"/>
    <w:rsid w:val="00794035"/>
    <w:rsid w:val="00795470"/>
    <w:rsid w:val="00795B6B"/>
    <w:rsid w:val="00796675"/>
    <w:rsid w:val="00797F54"/>
    <w:rsid w:val="007A1B35"/>
    <w:rsid w:val="007A1D44"/>
    <w:rsid w:val="007B2356"/>
    <w:rsid w:val="007B567E"/>
    <w:rsid w:val="007B56DF"/>
    <w:rsid w:val="007B5C2B"/>
    <w:rsid w:val="007B5F67"/>
    <w:rsid w:val="007C07E9"/>
    <w:rsid w:val="007C6210"/>
    <w:rsid w:val="007C6AD4"/>
    <w:rsid w:val="007D299F"/>
    <w:rsid w:val="007D4F47"/>
    <w:rsid w:val="007D5E8A"/>
    <w:rsid w:val="007E023C"/>
    <w:rsid w:val="007E55C2"/>
    <w:rsid w:val="007E7E8F"/>
    <w:rsid w:val="007F1723"/>
    <w:rsid w:val="007F3755"/>
    <w:rsid w:val="007F3AF6"/>
    <w:rsid w:val="007F7259"/>
    <w:rsid w:val="00804EB1"/>
    <w:rsid w:val="00807AA6"/>
    <w:rsid w:val="00810E36"/>
    <w:rsid w:val="008149EE"/>
    <w:rsid w:val="00816581"/>
    <w:rsid w:val="0082163F"/>
    <w:rsid w:val="00821A6E"/>
    <w:rsid w:val="00822DD8"/>
    <w:rsid w:val="00825023"/>
    <w:rsid w:val="008344FE"/>
    <w:rsid w:val="00834B9A"/>
    <w:rsid w:val="00836500"/>
    <w:rsid w:val="00846C21"/>
    <w:rsid w:val="00851496"/>
    <w:rsid w:val="0085253F"/>
    <w:rsid w:val="008542E5"/>
    <w:rsid w:val="00855159"/>
    <w:rsid w:val="008554A1"/>
    <w:rsid w:val="0085583A"/>
    <w:rsid w:val="00864BC9"/>
    <w:rsid w:val="008657A3"/>
    <w:rsid w:val="00872079"/>
    <w:rsid w:val="00874B22"/>
    <w:rsid w:val="0087665A"/>
    <w:rsid w:val="008772D6"/>
    <w:rsid w:val="00881120"/>
    <w:rsid w:val="008822E3"/>
    <w:rsid w:val="008834A3"/>
    <w:rsid w:val="00886492"/>
    <w:rsid w:val="00892B4C"/>
    <w:rsid w:val="008930ED"/>
    <w:rsid w:val="00893B3D"/>
    <w:rsid w:val="008978B5"/>
    <w:rsid w:val="008A1B16"/>
    <w:rsid w:val="008A1FE7"/>
    <w:rsid w:val="008A3CC6"/>
    <w:rsid w:val="008A5A40"/>
    <w:rsid w:val="008B066F"/>
    <w:rsid w:val="008B06C1"/>
    <w:rsid w:val="008B2B48"/>
    <w:rsid w:val="008C07CA"/>
    <w:rsid w:val="008E434F"/>
    <w:rsid w:val="008E7DB2"/>
    <w:rsid w:val="008F15B9"/>
    <w:rsid w:val="008F5E23"/>
    <w:rsid w:val="009039EF"/>
    <w:rsid w:val="0090532C"/>
    <w:rsid w:val="0090690F"/>
    <w:rsid w:val="009250F6"/>
    <w:rsid w:val="00925B8A"/>
    <w:rsid w:val="009317FC"/>
    <w:rsid w:val="009325F3"/>
    <w:rsid w:val="00932CF8"/>
    <w:rsid w:val="0094144A"/>
    <w:rsid w:val="00941B61"/>
    <w:rsid w:val="009557ED"/>
    <w:rsid w:val="00956E3C"/>
    <w:rsid w:val="00957D1E"/>
    <w:rsid w:val="00963E4D"/>
    <w:rsid w:val="00970B99"/>
    <w:rsid w:val="00974565"/>
    <w:rsid w:val="009750C7"/>
    <w:rsid w:val="00984607"/>
    <w:rsid w:val="0099125D"/>
    <w:rsid w:val="0099517B"/>
    <w:rsid w:val="0099584F"/>
    <w:rsid w:val="0099758A"/>
    <w:rsid w:val="009A1705"/>
    <w:rsid w:val="009A5425"/>
    <w:rsid w:val="009B02AB"/>
    <w:rsid w:val="009C4809"/>
    <w:rsid w:val="009C5859"/>
    <w:rsid w:val="009C5A14"/>
    <w:rsid w:val="009D15C4"/>
    <w:rsid w:val="009F213A"/>
    <w:rsid w:val="00A070D3"/>
    <w:rsid w:val="00A11EF2"/>
    <w:rsid w:val="00A1270D"/>
    <w:rsid w:val="00A146EE"/>
    <w:rsid w:val="00A15FD2"/>
    <w:rsid w:val="00A16131"/>
    <w:rsid w:val="00A17EB2"/>
    <w:rsid w:val="00A221A6"/>
    <w:rsid w:val="00A22A28"/>
    <w:rsid w:val="00A26A81"/>
    <w:rsid w:val="00A27698"/>
    <w:rsid w:val="00A31422"/>
    <w:rsid w:val="00A31968"/>
    <w:rsid w:val="00A340AE"/>
    <w:rsid w:val="00A3432F"/>
    <w:rsid w:val="00A43341"/>
    <w:rsid w:val="00A44CCE"/>
    <w:rsid w:val="00A44D3D"/>
    <w:rsid w:val="00A575A6"/>
    <w:rsid w:val="00A70178"/>
    <w:rsid w:val="00A71C1D"/>
    <w:rsid w:val="00A7300D"/>
    <w:rsid w:val="00A76482"/>
    <w:rsid w:val="00A773B5"/>
    <w:rsid w:val="00A8012B"/>
    <w:rsid w:val="00A8244F"/>
    <w:rsid w:val="00A83A01"/>
    <w:rsid w:val="00A85C39"/>
    <w:rsid w:val="00A90654"/>
    <w:rsid w:val="00A92393"/>
    <w:rsid w:val="00A958B0"/>
    <w:rsid w:val="00AA5D25"/>
    <w:rsid w:val="00AA6401"/>
    <w:rsid w:val="00AA7766"/>
    <w:rsid w:val="00AB1003"/>
    <w:rsid w:val="00AB2CE2"/>
    <w:rsid w:val="00AB321D"/>
    <w:rsid w:val="00AB5907"/>
    <w:rsid w:val="00AC7AD5"/>
    <w:rsid w:val="00AD4134"/>
    <w:rsid w:val="00AE1E4F"/>
    <w:rsid w:val="00AE404B"/>
    <w:rsid w:val="00AE4A84"/>
    <w:rsid w:val="00AF7583"/>
    <w:rsid w:val="00B03194"/>
    <w:rsid w:val="00B041B2"/>
    <w:rsid w:val="00B05A1E"/>
    <w:rsid w:val="00B068A0"/>
    <w:rsid w:val="00B06987"/>
    <w:rsid w:val="00B117BB"/>
    <w:rsid w:val="00B11C33"/>
    <w:rsid w:val="00B130B5"/>
    <w:rsid w:val="00B17C80"/>
    <w:rsid w:val="00B20185"/>
    <w:rsid w:val="00B20330"/>
    <w:rsid w:val="00B24F3D"/>
    <w:rsid w:val="00B262E0"/>
    <w:rsid w:val="00B26515"/>
    <w:rsid w:val="00B328D4"/>
    <w:rsid w:val="00B33393"/>
    <w:rsid w:val="00B358EE"/>
    <w:rsid w:val="00B35F78"/>
    <w:rsid w:val="00B402B5"/>
    <w:rsid w:val="00B50B92"/>
    <w:rsid w:val="00B512DA"/>
    <w:rsid w:val="00B61318"/>
    <w:rsid w:val="00B61A0B"/>
    <w:rsid w:val="00B66489"/>
    <w:rsid w:val="00B6651B"/>
    <w:rsid w:val="00B67231"/>
    <w:rsid w:val="00B74C88"/>
    <w:rsid w:val="00B77FFB"/>
    <w:rsid w:val="00B80419"/>
    <w:rsid w:val="00B807A6"/>
    <w:rsid w:val="00B80922"/>
    <w:rsid w:val="00B82713"/>
    <w:rsid w:val="00B91AEE"/>
    <w:rsid w:val="00B974AB"/>
    <w:rsid w:val="00BA1A34"/>
    <w:rsid w:val="00BA35DA"/>
    <w:rsid w:val="00BA5495"/>
    <w:rsid w:val="00BB2BF6"/>
    <w:rsid w:val="00BB3E16"/>
    <w:rsid w:val="00BB61FB"/>
    <w:rsid w:val="00BC06D0"/>
    <w:rsid w:val="00BC4174"/>
    <w:rsid w:val="00BC6613"/>
    <w:rsid w:val="00BC725A"/>
    <w:rsid w:val="00BD19AB"/>
    <w:rsid w:val="00BD32E2"/>
    <w:rsid w:val="00BE107A"/>
    <w:rsid w:val="00BE4738"/>
    <w:rsid w:val="00BE61E6"/>
    <w:rsid w:val="00BF5615"/>
    <w:rsid w:val="00C00AA2"/>
    <w:rsid w:val="00C03DDD"/>
    <w:rsid w:val="00C05174"/>
    <w:rsid w:val="00C13B28"/>
    <w:rsid w:val="00C1445E"/>
    <w:rsid w:val="00C17660"/>
    <w:rsid w:val="00C21FCB"/>
    <w:rsid w:val="00C23C63"/>
    <w:rsid w:val="00C32D06"/>
    <w:rsid w:val="00C37EB7"/>
    <w:rsid w:val="00C42171"/>
    <w:rsid w:val="00C4762F"/>
    <w:rsid w:val="00C60592"/>
    <w:rsid w:val="00C60D1A"/>
    <w:rsid w:val="00C62D38"/>
    <w:rsid w:val="00C7320C"/>
    <w:rsid w:val="00C76EF1"/>
    <w:rsid w:val="00C82D6C"/>
    <w:rsid w:val="00C8395A"/>
    <w:rsid w:val="00C83A9E"/>
    <w:rsid w:val="00C840CF"/>
    <w:rsid w:val="00C91BE1"/>
    <w:rsid w:val="00C9720A"/>
    <w:rsid w:val="00C97D3C"/>
    <w:rsid w:val="00CA0BF6"/>
    <w:rsid w:val="00CB0535"/>
    <w:rsid w:val="00CB0726"/>
    <w:rsid w:val="00CC07CB"/>
    <w:rsid w:val="00CC0FD7"/>
    <w:rsid w:val="00CC44D4"/>
    <w:rsid w:val="00CC7531"/>
    <w:rsid w:val="00CC7983"/>
    <w:rsid w:val="00CD1758"/>
    <w:rsid w:val="00CE017C"/>
    <w:rsid w:val="00CE198C"/>
    <w:rsid w:val="00CE50C7"/>
    <w:rsid w:val="00CE5B41"/>
    <w:rsid w:val="00CE6D06"/>
    <w:rsid w:val="00CF0A78"/>
    <w:rsid w:val="00CF3DEE"/>
    <w:rsid w:val="00D02A24"/>
    <w:rsid w:val="00D073EE"/>
    <w:rsid w:val="00D110EA"/>
    <w:rsid w:val="00D15D95"/>
    <w:rsid w:val="00D262C8"/>
    <w:rsid w:val="00D36CFD"/>
    <w:rsid w:val="00D4274C"/>
    <w:rsid w:val="00D45BC9"/>
    <w:rsid w:val="00D520FA"/>
    <w:rsid w:val="00D523ED"/>
    <w:rsid w:val="00D540D5"/>
    <w:rsid w:val="00D621AD"/>
    <w:rsid w:val="00D63B81"/>
    <w:rsid w:val="00D67629"/>
    <w:rsid w:val="00D74B0C"/>
    <w:rsid w:val="00D76976"/>
    <w:rsid w:val="00D7766E"/>
    <w:rsid w:val="00D81D4D"/>
    <w:rsid w:val="00D8320B"/>
    <w:rsid w:val="00D90114"/>
    <w:rsid w:val="00D932E8"/>
    <w:rsid w:val="00D941B4"/>
    <w:rsid w:val="00D960C0"/>
    <w:rsid w:val="00DA4EAE"/>
    <w:rsid w:val="00DA6A86"/>
    <w:rsid w:val="00DB2473"/>
    <w:rsid w:val="00DB4AE3"/>
    <w:rsid w:val="00DB4FA0"/>
    <w:rsid w:val="00DB6E88"/>
    <w:rsid w:val="00DB7B9B"/>
    <w:rsid w:val="00DC527A"/>
    <w:rsid w:val="00DC7C01"/>
    <w:rsid w:val="00DD2564"/>
    <w:rsid w:val="00DF6C35"/>
    <w:rsid w:val="00E015F4"/>
    <w:rsid w:val="00E034DC"/>
    <w:rsid w:val="00E12448"/>
    <w:rsid w:val="00E12DDC"/>
    <w:rsid w:val="00E14CE7"/>
    <w:rsid w:val="00E20404"/>
    <w:rsid w:val="00E20D3C"/>
    <w:rsid w:val="00E223AB"/>
    <w:rsid w:val="00E227B7"/>
    <w:rsid w:val="00E271BA"/>
    <w:rsid w:val="00E312AB"/>
    <w:rsid w:val="00E3166C"/>
    <w:rsid w:val="00E42A7B"/>
    <w:rsid w:val="00E45147"/>
    <w:rsid w:val="00E462D2"/>
    <w:rsid w:val="00E470AB"/>
    <w:rsid w:val="00E501C6"/>
    <w:rsid w:val="00E50B15"/>
    <w:rsid w:val="00E53270"/>
    <w:rsid w:val="00E5495F"/>
    <w:rsid w:val="00E571FA"/>
    <w:rsid w:val="00E66D29"/>
    <w:rsid w:val="00E705A9"/>
    <w:rsid w:val="00E928E4"/>
    <w:rsid w:val="00EA1424"/>
    <w:rsid w:val="00EA2B08"/>
    <w:rsid w:val="00EA5D29"/>
    <w:rsid w:val="00EB003F"/>
    <w:rsid w:val="00EC191E"/>
    <w:rsid w:val="00EC34B2"/>
    <w:rsid w:val="00EC727E"/>
    <w:rsid w:val="00EC7740"/>
    <w:rsid w:val="00ED185B"/>
    <w:rsid w:val="00ED1880"/>
    <w:rsid w:val="00EE297C"/>
    <w:rsid w:val="00EE3406"/>
    <w:rsid w:val="00EE443A"/>
    <w:rsid w:val="00EF199D"/>
    <w:rsid w:val="00EF2294"/>
    <w:rsid w:val="00EF260B"/>
    <w:rsid w:val="00EF2966"/>
    <w:rsid w:val="00F00478"/>
    <w:rsid w:val="00F0213C"/>
    <w:rsid w:val="00F13946"/>
    <w:rsid w:val="00F1775A"/>
    <w:rsid w:val="00F21DF8"/>
    <w:rsid w:val="00F25EBE"/>
    <w:rsid w:val="00F31CDD"/>
    <w:rsid w:val="00F33D25"/>
    <w:rsid w:val="00F453FA"/>
    <w:rsid w:val="00F50845"/>
    <w:rsid w:val="00F50FE8"/>
    <w:rsid w:val="00F51227"/>
    <w:rsid w:val="00F51A19"/>
    <w:rsid w:val="00F52A1F"/>
    <w:rsid w:val="00F53F51"/>
    <w:rsid w:val="00F55BE1"/>
    <w:rsid w:val="00F56378"/>
    <w:rsid w:val="00F56985"/>
    <w:rsid w:val="00F57675"/>
    <w:rsid w:val="00F64992"/>
    <w:rsid w:val="00F707C5"/>
    <w:rsid w:val="00F81677"/>
    <w:rsid w:val="00F81CB6"/>
    <w:rsid w:val="00F8429F"/>
    <w:rsid w:val="00F860A8"/>
    <w:rsid w:val="00F86778"/>
    <w:rsid w:val="00F96FE2"/>
    <w:rsid w:val="00FA2538"/>
    <w:rsid w:val="00FA39CB"/>
    <w:rsid w:val="00FA435C"/>
    <w:rsid w:val="00FA51CC"/>
    <w:rsid w:val="00FB761F"/>
    <w:rsid w:val="00FC07CA"/>
    <w:rsid w:val="00FC121A"/>
    <w:rsid w:val="00FC1AA8"/>
    <w:rsid w:val="00FD5A65"/>
    <w:rsid w:val="00FD6317"/>
    <w:rsid w:val="00FD79CB"/>
    <w:rsid w:val="00FE04DB"/>
    <w:rsid w:val="00FE1604"/>
    <w:rsid w:val="00FF21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6A28058-3531-43B6-B387-8B7636F39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06C1"/>
    <w:pPr>
      <w:overflowPunct w:val="0"/>
      <w:autoSpaceDE w:val="0"/>
      <w:autoSpaceDN w:val="0"/>
      <w:adjustRightInd w:val="0"/>
      <w:spacing w:after="180" w:line="240" w:lineRule="auto"/>
      <w:jc w:val="left"/>
      <w:textAlignment w:val="baseline"/>
    </w:pPr>
    <w:rPr>
      <w:rFonts w:ascii="Times New Roman" w:eastAsia="맑은 고딕" w:hAnsi="Times New Roman" w:cs="Times New Roman"/>
      <w:kern w:val="0"/>
      <w:szCs w:val="20"/>
      <w:lang w:val="en-GB" w:eastAsia="en-US"/>
    </w:rPr>
  </w:style>
  <w:style w:type="paragraph" w:styleId="1">
    <w:name w:val="heading 1"/>
    <w:basedOn w:val="a"/>
    <w:next w:val="a"/>
    <w:link w:val="1Char"/>
    <w:uiPriority w:val="9"/>
    <w:qFormat/>
    <w:rsid w:val="008B06C1"/>
    <w:pPr>
      <w:keepNext/>
      <w:outlineLvl w:val="0"/>
    </w:pPr>
    <w:rPr>
      <w:rFonts w:asciiTheme="majorHAnsi" w:eastAsiaTheme="majorEastAsia" w:hAnsiTheme="majorHAnsi" w:cstheme="majorBidi"/>
      <w:sz w:val="28"/>
      <w:szCs w:val="28"/>
    </w:rPr>
  </w:style>
  <w:style w:type="paragraph" w:styleId="2">
    <w:name w:val="heading 2"/>
    <w:basedOn w:val="1"/>
    <w:next w:val="a"/>
    <w:link w:val="2Char"/>
    <w:uiPriority w:val="99"/>
    <w:qFormat/>
    <w:rsid w:val="008B06C1"/>
    <w:pPr>
      <w:keepLines/>
      <w:spacing w:before="180"/>
      <w:ind w:left="1134" w:hanging="1134"/>
      <w:outlineLvl w:val="1"/>
    </w:pPr>
    <w:rPr>
      <w:rFonts w:ascii="Arial" w:eastAsia="맑은 고딕"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basedOn w:val="a0"/>
    <w:link w:val="2"/>
    <w:uiPriority w:val="99"/>
    <w:rsid w:val="008B06C1"/>
    <w:rPr>
      <w:rFonts w:ascii="Arial" w:eastAsia="맑은 고딕" w:hAnsi="Arial" w:cs="Times New Roman"/>
      <w:kern w:val="0"/>
      <w:sz w:val="32"/>
      <w:szCs w:val="20"/>
      <w:lang w:val="en-GB" w:eastAsia="en-US"/>
    </w:rPr>
  </w:style>
  <w:style w:type="paragraph" w:customStyle="1" w:styleId="CRCoverPage">
    <w:name w:val="CR Cover Page"/>
    <w:rsid w:val="008B06C1"/>
    <w:pPr>
      <w:spacing w:after="120" w:line="240" w:lineRule="auto"/>
      <w:jc w:val="left"/>
    </w:pPr>
    <w:rPr>
      <w:rFonts w:ascii="Arial" w:eastAsia="맑은 고딕" w:hAnsi="Arial" w:cs="Times New Roman"/>
      <w:kern w:val="0"/>
      <w:szCs w:val="20"/>
      <w:lang w:val="en-GB" w:eastAsia="en-US"/>
    </w:rPr>
  </w:style>
  <w:style w:type="character" w:customStyle="1" w:styleId="1Char">
    <w:name w:val="제목 1 Char"/>
    <w:basedOn w:val="a0"/>
    <w:link w:val="1"/>
    <w:uiPriority w:val="9"/>
    <w:rsid w:val="008B06C1"/>
    <w:rPr>
      <w:rFonts w:asciiTheme="majorHAnsi" w:eastAsiaTheme="majorEastAsia" w:hAnsiTheme="majorHAnsi" w:cstheme="majorBidi"/>
      <w:kern w:val="0"/>
      <w:sz w:val="28"/>
      <w:szCs w:val="28"/>
      <w:lang w:val="en-GB" w:eastAsia="en-US"/>
    </w:rPr>
  </w:style>
  <w:style w:type="paragraph" w:styleId="a3">
    <w:name w:val="header"/>
    <w:basedOn w:val="a"/>
    <w:link w:val="Char"/>
    <w:uiPriority w:val="99"/>
    <w:unhideWhenUsed/>
    <w:rsid w:val="00593F58"/>
    <w:pPr>
      <w:tabs>
        <w:tab w:val="center" w:pos="4513"/>
        <w:tab w:val="right" w:pos="9026"/>
      </w:tabs>
      <w:snapToGrid w:val="0"/>
    </w:pPr>
  </w:style>
  <w:style w:type="character" w:customStyle="1" w:styleId="Char">
    <w:name w:val="머리글 Char"/>
    <w:basedOn w:val="a0"/>
    <w:link w:val="a3"/>
    <w:uiPriority w:val="99"/>
    <w:rsid w:val="00593F58"/>
    <w:rPr>
      <w:rFonts w:ascii="Times New Roman" w:eastAsia="맑은 고딕" w:hAnsi="Times New Roman" w:cs="Times New Roman"/>
      <w:kern w:val="0"/>
      <w:szCs w:val="20"/>
      <w:lang w:val="en-GB" w:eastAsia="en-US"/>
    </w:rPr>
  </w:style>
  <w:style w:type="paragraph" w:styleId="a4">
    <w:name w:val="footer"/>
    <w:basedOn w:val="a"/>
    <w:link w:val="Char0"/>
    <w:uiPriority w:val="99"/>
    <w:unhideWhenUsed/>
    <w:rsid w:val="00593F58"/>
    <w:pPr>
      <w:tabs>
        <w:tab w:val="center" w:pos="4513"/>
        <w:tab w:val="right" w:pos="9026"/>
      </w:tabs>
      <w:snapToGrid w:val="0"/>
    </w:pPr>
  </w:style>
  <w:style w:type="character" w:customStyle="1" w:styleId="Char0">
    <w:name w:val="바닥글 Char"/>
    <w:basedOn w:val="a0"/>
    <w:link w:val="a4"/>
    <w:uiPriority w:val="99"/>
    <w:rsid w:val="00593F58"/>
    <w:rPr>
      <w:rFonts w:ascii="Times New Roman" w:eastAsia="맑은 고딕" w:hAnsi="Times New Roman" w:cs="Times New Roman"/>
      <w:kern w:val="0"/>
      <w:szCs w:val="20"/>
      <w:lang w:val="en-GB" w:eastAsia="en-US"/>
    </w:rPr>
  </w:style>
  <w:style w:type="paragraph" w:styleId="a5">
    <w:name w:val="Normal (Web)"/>
    <w:basedOn w:val="a"/>
    <w:uiPriority w:val="99"/>
    <w:semiHidden/>
    <w:unhideWhenUsed/>
    <w:rsid w:val="00AE404B"/>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3606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 Type="http://schemas.openxmlformats.org/officeDocument/2006/relationships/settings" Target="settings.xml"/><Relationship Id="rId16" Type="http://schemas.openxmlformats.org/officeDocument/2006/relationships/image" Target="media/image6.wmf"/><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endnotes" Target="endnotes.xml"/><Relationship Id="rId15" Type="http://schemas.openxmlformats.org/officeDocument/2006/relationships/oleObject" Target="embeddings/oleObject5.bin"/><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151</TotalTime>
  <Pages>1</Pages>
  <Words>493</Words>
  <Characters>2811</Characters>
  <Application>Microsoft Office Word</Application>
  <DocSecurity>0</DocSecurity>
  <Lines>23</Lines>
  <Paragraphs>6</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3298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허수영/Advanced Communications Lab.(무선)/E5(책임)/삼성전자</dc:creator>
  <cp:keywords/>
  <dc:description/>
  <cp:lastModifiedBy>허수영/Advanced Communications Lab.(무선)/E5(책임)/삼성전자</cp:lastModifiedBy>
  <cp:revision>5</cp:revision>
  <dcterms:created xsi:type="dcterms:W3CDTF">2016-03-28T02:05:00Z</dcterms:created>
  <dcterms:modified xsi:type="dcterms:W3CDTF">2016-04-01T19:06:00Z</dcterms:modified>
</cp:coreProperties>
</file>