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E06859">
      <w:pPr>
        <w:tabs>
          <w:tab w:val="right" w:pos="9216"/>
        </w:tabs>
        <w:spacing w:before="120"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E014F9">
        <w:rPr>
          <w:b/>
          <w:lang w:eastAsia="zh-CN"/>
        </w:rPr>
        <w:t>4</w:t>
      </w:r>
      <w:r w:rsidR="000F0A10">
        <w:rPr>
          <w:rFonts w:hint="eastAsia"/>
          <w:b/>
          <w:lang w:eastAsia="zh-CN"/>
        </w:rPr>
        <w:t>b</w:t>
      </w:r>
      <w:r w:rsidR="00E014F9">
        <w:rPr>
          <w:b/>
          <w:lang w:eastAsia="zh-CN"/>
        </w:rPr>
        <w:t>is</w:t>
      </w:r>
      <w:r w:rsidRPr="000A7C8C">
        <w:rPr>
          <w:b/>
        </w:rPr>
        <w:tab/>
      </w:r>
      <w:r w:rsidRPr="00570B86">
        <w:rPr>
          <w:b/>
        </w:rPr>
        <w:t>R1-</w:t>
      </w:r>
      <w:r w:rsidR="0041517D" w:rsidRPr="0041517D">
        <w:rPr>
          <w:b/>
        </w:rPr>
        <w:t>162586</w:t>
      </w:r>
    </w:p>
    <w:p w:rsidR="007D6317" w:rsidRDefault="00E014F9" w:rsidP="00E06859">
      <w:pPr>
        <w:spacing w:before="120" w:after="0"/>
        <w:rPr>
          <w:b/>
          <w:bCs/>
          <w:lang w:eastAsia="zh-CN"/>
        </w:rPr>
      </w:pPr>
      <w:r>
        <w:rPr>
          <w:b/>
          <w:bCs/>
        </w:rPr>
        <w:t>Busan</w:t>
      </w:r>
      <w:r w:rsidRPr="0098412F">
        <w:rPr>
          <w:b/>
          <w:bCs/>
        </w:rPr>
        <w:t xml:space="preserve">, </w:t>
      </w:r>
      <w:r>
        <w:rPr>
          <w:b/>
          <w:bCs/>
        </w:rPr>
        <w:t>Korea,</w:t>
      </w:r>
      <w:r w:rsidRPr="0098412F">
        <w:rPr>
          <w:b/>
          <w:bCs/>
        </w:rPr>
        <w:t xml:space="preserve"> </w:t>
      </w:r>
      <w:r>
        <w:rPr>
          <w:b/>
          <w:bCs/>
        </w:rPr>
        <w:t>April 11 – 15</w:t>
      </w:r>
      <w:r w:rsidRPr="0098412F">
        <w:rPr>
          <w:b/>
          <w:bCs/>
        </w:rPr>
        <w:t>, 20</w:t>
      </w:r>
      <w:r w:rsidRPr="0098412F">
        <w:rPr>
          <w:rFonts w:hint="eastAsia"/>
          <w:b/>
          <w:bCs/>
          <w:lang w:eastAsia="zh-CN"/>
        </w:rPr>
        <w:t>1</w:t>
      </w:r>
      <w:r>
        <w:rPr>
          <w:b/>
          <w:bCs/>
          <w:lang w:eastAsia="zh-CN"/>
        </w:rPr>
        <w:t>6</w:t>
      </w:r>
    </w:p>
    <w:p w:rsidR="00AA10A1" w:rsidRPr="007A16F2" w:rsidRDefault="00AA10A1" w:rsidP="00E06859">
      <w:pPr>
        <w:pBdr>
          <w:top w:val="single" w:sz="4" w:space="0" w:color="auto"/>
        </w:pBdr>
        <w:spacing w:before="120" w:after="0"/>
        <w:jc w:val="left"/>
        <w:rPr>
          <w:b/>
          <w:bCs/>
          <w:sz w:val="16"/>
          <w:szCs w:val="16"/>
        </w:rPr>
      </w:pPr>
    </w:p>
    <w:p w:rsidR="00AA10A1" w:rsidRPr="007A16F2" w:rsidRDefault="00AA10A1" w:rsidP="00E06859">
      <w:pPr>
        <w:spacing w:before="120" w:after="0"/>
        <w:ind w:left="1555" w:hanging="1555"/>
        <w:jc w:val="left"/>
        <w:rPr>
          <w:rFonts w:eastAsia="MS PGothic"/>
          <w:b/>
          <w:lang w:eastAsia="zh-CN"/>
        </w:rPr>
      </w:pPr>
      <w:r w:rsidRPr="007A16F2">
        <w:rPr>
          <w:b/>
        </w:rPr>
        <w:t>Agenda Item:</w:t>
      </w:r>
      <w:r w:rsidRPr="007A16F2">
        <w:rPr>
          <w:b/>
        </w:rPr>
        <w:tab/>
      </w:r>
      <w:r w:rsidR="00DC3859" w:rsidRPr="00204290">
        <w:rPr>
          <w:b/>
          <w:lang w:eastAsia="zh-CN"/>
        </w:rPr>
        <w:t>7</w:t>
      </w:r>
      <w:r w:rsidR="00DF731F" w:rsidRPr="00204290">
        <w:rPr>
          <w:b/>
          <w:lang w:eastAsia="zh-CN"/>
        </w:rPr>
        <w:t>.</w:t>
      </w:r>
      <w:r w:rsidR="00E014F9">
        <w:rPr>
          <w:b/>
          <w:lang w:eastAsia="zh-CN"/>
        </w:rPr>
        <w:t>3</w:t>
      </w:r>
      <w:r w:rsidR="00FA4CCE" w:rsidRPr="00204290">
        <w:rPr>
          <w:b/>
          <w:lang w:eastAsia="zh-CN"/>
        </w:rPr>
        <w:t>.</w:t>
      </w:r>
      <w:r w:rsidR="00E014F9">
        <w:rPr>
          <w:b/>
          <w:lang w:eastAsia="zh-CN"/>
        </w:rPr>
        <w:t>6</w:t>
      </w:r>
      <w:r w:rsidR="00FA4CCE" w:rsidRPr="00204290">
        <w:rPr>
          <w:b/>
          <w:lang w:eastAsia="zh-CN"/>
        </w:rPr>
        <w:t>.</w:t>
      </w:r>
      <w:r w:rsidR="001F3FDF">
        <w:rPr>
          <w:b/>
          <w:lang w:eastAsia="zh-CN"/>
        </w:rPr>
        <w:t>2</w:t>
      </w:r>
    </w:p>
    <w:p w:rsidR="00AA10A1" w:rsidRPr="007A16F2" w:rsidRDefault="00AA10A1" w:rsidP="00E06859">
      <w:pPr>
        <w:spacing w:before="120" w:after="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E06859">
      <w:pPr>
        <w:spacing w:before="120" w:after="0"/>
        <w:ind w:left="1555" w:hanging="1555"/>
        <w:jc w:val="left"/>
        <w:rPr>
          <w:b/>
          <w:lang w:val="en-US" w:eastAsia="zh-CN"/>
        </w:rPr>
      </w:pPr>
      <w:r w:rsidRPr="007A16F2">
        <w:rPr>
          <w:b/>
        </w:rPr>
        <w:t>Title:</w:t>
      </w:r>
      <w:r w:rsidRPr="007A16F2">
        <w:rPr>
          <w:b/>
        </w:rPr>
        <w:tab/>
      </w:r>
      <w:r w:rsidR="001F3FDF" w:rsidRPr="001F3FDF">
        <w:rPr>
          <w:b/>
          <w:lang w:eastAsia="zh-CN"/>
        </w:rPr>
        <w:t>Specification Impacts to Support SRS Carrier based Switching</w:t>
      </w:r>
      <w:r w:rsidR="002E218F" w:rsidRPr="002E218F">
        <w:rPr>
          <w:b/>
          <w:lang w:eastAsia="zh-CN"/>
        </w:rPr>
        <w:t xml:space="preserve"> </w:t>
      </w:r>
    </w:p>
    <w:p w:rsidR="00AA10A1" w:rsidRPr="007A16F2" w:rsidRDefault="00AA10A1" w:rsidP="00E06859">
      <w:pPr>
        <w:spacing w:before="120" w:after="0"/>
        <w:ind w:left="1555" w:hanging="1555"/>
        <w:jc w:val="left"/>
        <w:rPr>
          <w:b/>
        </w:rPr>
      </w:pPr>
      <w:r w:rsidRPr="007A16F2">
        <w:rPr>
          <w:b/>
          <w:bCs/>
        </w:rPr>
        <w:t>Document for:</w:t>
      </w:r>
      <w:r w:rsidRPr="007A16F2">
        <w:rPr>
          <w:b/>
          <w:bCs/>
        </w:rPr>
        <w:tab/>
        <w:t>Discussion/Decision</w:t>
      </w:r>
    </w:p>
    <w:p w:rsidR="00AA10A1" w:rsidRPr="007A16F2" w:rsidRDefault="00AA10A1" w:rsidP="00E06859">
      <w:pPr>
        <w:pBdr>
          <w:bottom w:val="single" w:sz="4" w:space="1" w:color="auto"/>
        </w:pBdr>
        <w:spacing w:before="120" w:after="0"/>
        <w:jc w:val="left"/>
        <w:rPr>
          <w:b/>
          <w:bCs/>
          <w:sz w:val="16"/>
          <w:szCs w:val="16"/>
        </w:rPr>
      </w:pPr>
    </w:p>
    <w:p w:rsidR="00AA10A1" w:rsidRDefault="00AA10A1" w:rsidP="00E06859">
      <w:pPr>
        <w:pStyle w:val="Heading1"/>
        <w:keepNext/>
        <w:widowControl/>
        <w:tabs>
          <w:tab w:val="clear" w:pos="432"/>
        </w:tabs>
        <w:snapToGrid w:val="0"/>
        <w:spacing w:before="120" w:after="0"/>
      </w:pPr>
      <w:bookmarkStart w:id="0" w:name="_Ref124589705"/>
      <w:bookmarkStart w:id="1" w:name="_Ref129681862"/>
      <w:r w:rsidRPr="007A16F2">
        <w:t>Introduction</w:t>
      </w:r>
      <w:bookmarkEnd w:id="0"/>
      <w:bookmarkEnd w:id="1"/>
    </w:p>
    <w:p w:rsidR="00E014F9" w:rsidRDefault="00492B9E" w:rsidP="00E06859">
      <w:pPr>
        <w:spacing w:before="120" w:after="0"/>
      </w:pPr>
      <w:r>
        <w:t>In RAN Plenary #71, the new WI of "</w:t>
      </w:r>
      <w:r w:rsidRPr="00492B9E">
        <w:t>SRS Carrier Based Switching for LTE</w:t>
      </w:r>
      <w:r>
        <w:t xml:space="preserve">" has been approved </w:t>
      </w:r>
      <w:r w:rsidR="0041517D">
        <w:fldChar w:fldCharType="begin"/>
      </w:r>
      <w:r w:rsidR="005B70FF">
        <w:instrText xml:space="preserve"> REF _Ref446420011 \r \h </w:instrText>
      </w:r>
      <w:r w:rsidR="0041517D">
        <w:fldChar w:fldCharType="separate"/>
      </w:r>
      <w:r w:rsidR="00E0135B">
        <w:t>[1]</w:t>
      </w:r>
      <w:r w:rsidR="0041517D">
        <w:fldChar w:fldCharType="end"/>
      </w:r>
      <w:r w:rsidR="005B70FF">
        <w:t>. The main objective is as follows:</w:t>
      </w:r>
    </w:p>
    <w:p w:rsidR="005B70FF" w:rsidRDefault="005B70FF" w:rsidP="00E06859">
      <w:pPr>
        <w:numPr>
          <w:ilvl w:val="0"/>
          <w:numId w:val="33"/>
        </w:numPr>
        <w:spacing w:before="120" w:after="0"/>
        <w:rPr>
          <w:i/>
        </w:rPr>
      </w:pPr>
      <w:r w:rsidRPr="005B70FF">
        <w:rPr>
          <w:i/>
          <w:lang w:eastAsia="en-GB"/>
        </w:rPr>
        <w:t xml:space="preserve">To support SRS switching to and between TDD </w:t>
      </w:r>
      <w:bookmarkStart w:id="2" w:name="OLE_LINK10"/>
      <w:r w:rsidRPr="005B70FF">
        <w:rPr>
          <w:i/>
          <w:lang w:eastAsia="en-GB"/>
        </w:rPr>
        <w:t xml:space="preserve">component </w:t>
      </w:r>
      <w:bookmarkEnd w:id="2"/>
      <w:r w:rsidRPr="005B70FF">
        <w:rPr>
          <w:i/>
          <w:lang w:eastAsia="en-GB"/>
        </w:rPr>
        <w:t xml:space="preserve">carrier(s), </w:t>
      </w:r>
      <w:r w:rsidRPr="005B70FF">
        <w:rPr>
          <w:rFonts w:eastAsia="Times New Roman"/>
          <w:i/>
        </w:rPr>
        <w:t>where the component carriers available for SRS transmission correspond to the component carriers available for carrier aggregation of PDSCH, while the UE has fewer component carriers available for carrier aggregation of PUSCH</w:t>
      </w:r>
      <w:r w:rsidRPr="005B70FF">
        <w:rPr>
          <w:i/>
          <w:lang w:eastAsia="en-GB"/>
        </w:rPr>
        <w:t xml:space="preserve"> </w:t>
      </w:r>
    </w:p>
    <w:p w:rsidR="005B70FF" w:rsidRPr="005B70FF" w:rsidRDefault="005B70FF" w:rsidP="00E06859">
      <w:pPr>
        <w:spacing w:before="120" w:after="0"/>
      </w:pPr>
      <w:r>
        <w:rPr>
          <w:lang w:eastAsia="en-GB"/>
        </w:rPr>
        <w:t xml:space="preserve">In this contribution, </w:t>
      </w:r>
      <w:r w:rsidR="009F5A7D">
        <w:rPr>
          <w:lang w:eastAsia="en-GB"/>
        </w:rPr>
        <w:t>potential standards impacts to support</w:t>
      </w:r>
      <w:r>
        <w:rPr>
          <w:lang w:eastAsia="en-GB"/>
        </w:rPr>
        <w:t xml:space="preserve"> SRS carrier based switching will be discussed. </w:t>
      </w:r>
      <w:r w:rsidR="009F5A7D">
        <w:rPr>
          <w:lang w:eastAsia="en-GB"/>
        </w:rPr>
        <w:t>D</w:t>
      </w:r>
      <w:r>
        <w:rPr>
          <w:lang w:eastAsia="en-GB"/>
        </w:rPr>
        <w:t xml:space="preserve">iscussions </w:t>
      </w:r>
      <w:r w:rsidR="0040582F">
        <w:rPr>
          <w:lang w:eastAsia="en-GB"/>
        </w:rPr>
        <w:t>of general</w:t>
      </w:r>
      <w:r w:rsidR="009F5A7D">
        <w:rPr>
          <w:lang w:eastAsia="en-GB"/>
        </w:rPr>
        <w:t xml:space="preserve"> operation and RAN4 impacts of SRS switching </w:t>
      </w:r>
      <w:r>
        <w:rPr>
          <w:lang w:eastAsia="en-GB"/>
        </w:rPr>
        <w:t xml:space="preserve">can be found in companion contributions </w:t>
      </w:r>
      <w:r w:rsidR="0041517D">
        <w:rPr>
          <w:lang w:eastAsia="en-GB"/>
        </w:rPr>
        <w:fldChar w:fldCharType="begin"/>
      </w:r>
      <w:r w:rsidR="00FE47CB">
        <w:rPr>
          <w:lang w:eastAsia="en-GB"/>
        </w:rPr>
        <w:instrText xml:space="preserve"> REF _Ref446420198 \r \h </w:instrText>
      </w:r>
      <w:r w:rsidR="0041517D">
        <w:rPr>
          <w:lang w:eastAsia="en-GB"/>
        </w:rPr>
      </w:r>
      <w:r w:rsidR="0041517D">
        <w:rPr>
          <w:lang w:eastAsia="en-GB"/>
        </w:rPr>
        <w:fldChar w:fldCharType="separate"/>
      </w:r>
      <w:r w:rsidR="00E0135B">
        <w:rPr>
          <w:lang w:eastAsia="en-GB"/>
        </w:rPr>
        <w:t>[2]</w:t>
      </w:r>
      <w:r w:rsidR="0041517D">
        <w:rPr>
          <w:lang w:eastAsia="en-GB"/>
        </w:rPr>
        <w:fldChar w:fldCharType="end"/>
      </w:r>
      <w:r w:rsidR="0041517D">
        <w:rPr>
          <w:lang w:eastAsia="en-GB"/>
        </w:rPr>
        <w:fldChar w:fldCharType="begin"/>
      </w:r>
      <w:r w:rsidR="00FE47CB">
        <w:rPr>
          <w:lang w:eastAsia="en-GB"/>
        </w:rPr>
        <w:instrText xml:space="preserve"> REF _Ref446420200 \r \h </w:instrText>
      </w:r>
      <w:r w:rsidR="0041517D">
        <w:rPr>
          <w:lang w:eastAsia="en-GB"/>
        </w:rPr>
      </w:r>
      <w:r w:rsidR="0041517D">
        <w:rPr>
          <w:lang w:eastAsia="en-GB"/>
        </w:rPr>
        <w:fldChar w:fldCharType="separate"/>
      </w:r>
      <w:r w:rsidR="00E0135B">
        <w:rPr>
          <w:lang w:eastAsia="en-GB"/>
        </w:rPr>
        <w:t>[3]</w:t>
      </w:r>
      <w:r w:rsidR="0041517D">
        <w:rPr>
          <w:lang w:eastAsia="en-GB"/>
        </w:rPr>
        <w:fldChar w:fldCharType="end"/>
      </w:r>
      <w:r w:rsidR="0041517D">
        <w:rPr>
          <w:lang w:eastAsia="en-GB"/>
        </w:rPr>
        <w:fldChar w:fldCharType="begin"/>
      </w:r>
      <w:r w:rsidR="0040076A">
        <w:rPr>
          <w:lang w:eastAsia="en-GB"/>
        </w:rPr>
        <w:instrText xml:space="preserve"> REF _Ref447202840 \r \h </w:instrText>
      </w:r>
      <w:r w:rsidR="0041517D">
        <w:rPr>
          <w:lang w:eastAsia="en-GB"/>
        </w:rPr>
      </w:r>
      <w:r w:rsidR="0041517D">
        <w:rPr>
          <w:lang w:eastAsia="en-GB"/>
        </w:rPr>
        <w:fldChar w:fldCharType="separate"/>
      </w:r>
      <w:r w:rsidR="0040076A">
        <w:rPr>
          <w:lang w:eastAsia="en-GB"/>
        </w:rPr>
        <w:t>[4]</w:t>
      </w:r>
      <w:r w:rsidR="0041517D">
        <w:rPr>
          <w:lang w:eastAsia="en-GB"/>
        </w:rPr>
        <w:fldChar w:fldCharType="end"/>
      </w:r>
      <w:r w:rsidR="00FE47CB">
        <w:rPr>
          <w:lang w:eastAsia="en-GB"/>
        </w:rPr>
        <w:t>.</w:t>
      </w:r>
    </w:p>
    <w:p w:rsidR="00242876" w:rsidRDefault="001525A2" w:rsidP="00E06859">
      <w:pPr>
        <w:pStyle w:val="Heading1"/>
        <w:keepNext/>
        <w:widowControl/>
        <w:tabs>
          <w:tab w:val="clear" w:pos="432"/>
        </w:tabs>
        <w:snapToGrid w:val="0"/>
        <w:spacing w:before="120" w:after="0"/>
        <w:rPr>
          <w:lang w:eastAsia="zh-CN"/>
        </w:rPr>
      </w:pPr>
      <w:r w:rsidRPr="001F3FDF">
        <w:rPr>
          <w:lang w:eastAsia="zh-CN"/>
        </w:rPr>
        <w:t xml:space="preserve">Specification impacts to support </w:t>
      </w:r>
      <w:r w:rsidR="00242876" w:rsidRPr="00910FD0">
        <w:rPr>
          <w:lang w:eastAsia="zh-CN"/>
        </w:rPr>
        <w:t xml:space="preserve">SRS </w:t>
      </w:r>
      <w:r w:rsidR="00E014F9">
        <w:rPr>
          <w:lang w:eastAsia="zh-CN"/>
        </w:rPr>
        <w:t xml:space="preserve">carrier based </w:t>
      </w:r>
      <w:r w:rsidR="00242876" w:rsidRPr="00910FD0">
        <w:rPr>
          <w:lang w:eastAsia="zh-CN"/>
        </w:rPr>
        <w:t>switching</w:t>
      </w:r>
    </w:p>
    <w:p w:rsidR="00CE07CF" w:rsidRDefault="00235384" w:rsidP="00877959">
      <w:pPr>
        <w:rPr>
          <w:lang w:eastAsia="en-GB"/>
        </w:rPr>
      </w:pPr>
      <w:r>
        <w:rPr>
          <w:lang w:eastAsia="zh-CN"/>
        </w:rPr>
        <w:t xml:space="preserve">To enable fast carrier switching to and between TDD </w:t>
      </w:r>
      <w:r w:rsidR="001525A2">
        <w:rPr>
          <w:lang w:eastAsia="zh-CN"/>
        </w:rPr>
        <w:t xml:space="preserve">component </w:t>
      </w:r>
      <w:r>
        <w:rPr>
          <w:lang w:eastAsia="zh-CN"/>
        </w:rPr>
        <w:t>carriers</w:t>
      </w:r>
      <w:r w:rsidR="001525A2">
        <w:rPr>
          <w:lang w:eastAsia="zh-CN"/>
        </w:rPr>
        <w:t xml:space="preserve"> (CCs)</w:t>
      </w:r>
      <w:r>
        <w:rPr>
          <w:lang w:eastAsia="zh-CN"/>
        </w:rPr>
        <w:t xml:space="preserve">, the network needs to first configure a UE with SRS on all TDD </w:t>
      </w:r>
      <w:r w:rsidR="00BE3ADB">
        <w:rPr>
          <w:lang w:eastAsia="zh-CN"/>
        </w:rPr>
        <w:t>CCs</w:t>
      </w:r>
      <w:r>
        <w:rPr>
          <w:lang w:eastAsia="zh-CN"/>
        </w:rPr>
        <w:t xml:space="preserve">, even if the UE UL CA capability is much less. Then the UE can switch to </w:t>
      </w:r>
      <w:r w:rsidR="00636817">
        <w:rPr>
          <w:lang w:eastAsia="zh-CN"/>
        </w:rPr>
        <w:t>and between those carriers and transmit SRS. The switching may be</w:t>
      </w:r>
      <w:r>
        <w:rPr>
          <w:lang w:eastAsia="zh-CN"/>
        </w:rPr>
        <w:t xml:space="preserve"> accord</w:t>
      </w:r>
      <w:r w:rsidR="00636817">
        <w:rPr>
          <w:lang w:eastAsia="zh-CN"/>
        </w:rPr>
        <w:t>i</w:t>
      </w:r>
      <w:r>
        <w:rPr>
          <w:lang w:eastAsia="zh-CN"/>
        </w:rPr>
        <w:t xml:space="preserve">ng to </w:t>
      </w:r>
      <w:r w:rsidR="00636817">
        <w:rPr>
          <w:lang w:eastAsia="zh-CN"/>
        </w:rPr>
        <w:t xml:space="preserve">the </w:t>
      </w:r>
      <w:r>
        <w:rPr>
          <w:lang w:eastAsia="zh-CN"/>
        </w:rPr>
        <w:t xml:space="preserve">network configuration or </w:t>
      </w:r>
      <w:r w:rsidR="00636817">
        <w:rPr>
          <w:lang w:eastAsia="zh-CN"/>
        </w:rPr>
        <w:t xml:space="preserve">network </w:t>
      </w:r>
      <w:r>
        <w:rPr>
          <w:lang w:eastAsia="zh-CN"/>
        </w:rPr>
        <w:t>indicat</w:t>
      </w:r>
      <w:r w:rsidR="00636817">
        <w:rPr>
          <w:lang w:eastAsia="zh-CN"/>
        </w:rPr>
        <w:t>ion</w:t>
      </w:r>
      <w:r w:rsidR="00842E7C">
        <w:rPr>
          <w:lang w:eastAsia="zh-CN"/>
        </w:rPr>
        <w:t>, including information about the carriers to switch from and to switch to, etc</w:t>
      </w:r>
      <w:r w:rsidR="00636817">
        <w:rPr>
          <w:lang w:eastAsia="zh-CN"/>
        </w:rPr>
        <w:t>.</w:t>
      </w:r>
      <w:r w:rsidR="00842E7C">
        <w:rPr>
          <w:lang w:eastAsia="zh-CN"/>
        </w:rPr>
        <w:t xml:space="preserve"> The transmission of the SRS on the switch-to CC is also according to the network configuration or network indication, including the transmission power, timing, bandwidth, etc.</w:t>
      </w:r>
      <w:r w:rsidR="00636817">
        <w:rPr>
          <w:lang w:eastAsia="zh-CN"/>
        </w:rPr>
        <w:t xml:space="preserve"> </w:t>
      </w:r>
      <w:r w:rsidR="001525A2">
        <w:rPr>
          <w:lang w:eastAsia="zh-CN"/>
        </w:rPr>
        <w:t xml:space="preserve">The procedure for general operation is described in </w:t>
      </w:r>
      <w:r w:rsidR="0041517D">
        <w:rPr>
          <w:lang w:eastAsia="en-GB"/>
        </w:rPr>
        <w:fldChar w:fldCharType="begin"/>
      </w:r>
      <w:r w:rsidR="001525A2">
        <w:rPr>
          <w:lang w:eastAsia="en-GB"/>
        </w:rPr>
        <w:instrText xml:space="preserve"> REF _Ref446420198 \r \h </w:instrText>
      </w:r>
      <w:r w:rsidR="0041517D">
        <w:rPr>
          <w:lang w:eastAsia="en-GB"/>
        </w:rPr>
      </w:r>
      <w:r w:rsidR="0041517D">
        <w:rPr>
          <w:lang w:eastAsia="en-GB"/>
        </w:rPr>
        <w:fldChar w:fldCharType="separate"/>
      </w:r>
      <w:r w:rsidR="00E0135B">
        <w:rPr>
          <w:lang w:eastAsia="en-GB"/>
        </w:rPr>
        <w:t>[2]</w:t>
      </w:r>
      <w:r w:rsidR="0041517D">
        <w:rPr>
          <w:lang w:eastAsia="en-GB"/>
        </w:rPr>
        <w:fldChar w:fldCharType="end"/>
      </w:r>
      <w:r w:rsidR="001525A2">
        <w:rPr>
          <w:lang w:eastAsia="en-GB"/>
        </w:rPr>
        <w:t>. In this section, we analyze the technical components to support the SRS switching and associated potential specification changes.</w:t>
      </w:r>
      <w:r w:rsidR="00C66CF4">
        <w:rPr>
          <w:lang w:eastAsia="en-GB"/>
        </w:rPr>
        <w:t xml:space="preserve"> </w:t>
      </w:r>
    </w:p>
    <w:p w:rsidR="00877959" w:rsidRDefault="00C66CF4" w:rsidP="00877959">
      <w:pPr>
        <w:rPr>
          <w:lang w:eastAsia="zh-CN"/>
        </w:rPr>
      </w:pPr>
      <w:r>
        <w:rPr>
          <w:lang w:eastAsia="en-GB"/>
        </w:rPr>
        <w:t xml:space="preserve">As </w:t>
      </w:r>
      <w:r>
        <w:rPr>
          <w:lang w:eastAsia="zh-CN"/>
        </w:rPr>
        <w:t xml:space="preserve">described in </w:t>
      </w:r>
      <w:r w:rsidR="0041517D">
        <w:rPr>
          <w:lang w:eastAsia="en-GB"/>
        </w:rPr>
        <w:fldChar w:fldCharType="begin"/>
      </w:r>
      <w:r>
        <w:rPr>
          <w:lang w:eastAsia="en-GB"/>
        </w:rPr>
        <w:instrText xml:space="preserve"> REF _Ref446420198 \r \h </w:instrText>
      </w:r>
      <w:r w:rsidR="0041517D">
        <w:rPr>
          <w:lang w:eastAsia="en-GB"/>
        </w:rPr>
      </w:r>
      <w:r w:rsidR="0041517D">
        <w:rPr>
          <w:lang w:eastAsia="en-GB"/>
        </w:rPr>
        <w:fldChar w:fldCharType="separate"/>
      </w:r>
      <w:r>
        <w:rPr>
          <w:lang w:eastAsia="en-GB"/>
        </w:rPr>
        <w:t>[2]</w:t>
      </w:r>
      <w:r w:rsidR="0041517D">
        <w:rPr>
          <w:lang w:eastAsia="en-GB"/>
        </w:rPr>
        <w:fldChar w:fldCharType="end"/>
      </w:r>
      <w:r>
        <w:rPr>
          <w:lang w:eastAsia="en-GB"/>
        </w:rPr>
        <w:t>, there are three levels of operations involved in SRS switching, i.e., t</w:t>
      </w:r>
      <w:r w:rsidR="00877959" w:rsidRPr="00332B4A">
        <w:rPr>
          <w:kern w:val="2"/>
          <w:lang w:eastAsia="zh-CN"/>
        </w:rPr>
        <w:t xml:space="preserve">he carrier level, concerned with the carrier-level configurations for SRS and switching from one carrier to another, etc.; </w:t>
      </w:r>
      <w:r>
        <w:rPr>
          <w:kern w:val="2"/>
          <w:lang w:eastAsia="zh-CN"/>
        </w:rPr>
        <w:t>t</w:t>
      </w:r>
      <w:r w:rsidR="00877959" w:rsidRPr="00332B4A">
        <w:rPr>
          <w:kern w:val="2"/>
          <w:lang w:eastAsia="zh-CN"/>
        </w:rPr>
        <w:t xml:space="preserve">he subframe level, concerned with on which subframe the SRS switching </w:t>
      </w:r>
      <w:r w:rsidR="00A37EE4">
        <w:rPr>
          <w:kern w:val="2"/>
          <w:lang w:eastAsia="zh-CN"/>
        </w:rPr>
        <w:t>and transmission should be performed and the relation with other transmissions on that subframe</w:t>
      </w:r>
      <w:r w:rsidR="0041517D" w:rsidRPr="0041517D">
        <w:rPr>
          <w:bCs/>
          <w:kern w:val="2"/>
          <w:lang w:eastAsia="zh-CN"/>
        </w:rPr>
        <w:t>, etc., and the symbol level, concerned with SRS switching symbols and transmission symbols, etc.</w:t>
      </w:r>
      <w:r w:rsidR="00A37EE4">
        <w:rPr>
          <w:kern w:val="2"/>
          <w:lang w:eastAsia="zh-CN"/>
        </w:rPr>
        <w:t xml:space="preserve"> </w:t>
      </w:r>
      <w:r w:rsidR="00A37EE4">
        <w:rPr>
          <w:lang w:eastAsia="zh-CN"/>
        </w:rPr>
        <w:t>See below figure for an illustration.</w:t>
      </w:r>
    </w:p>
    <w:p w:rsidR="00877959" w:rsidRDefault="00387ECD" w:rsidP="00877959">
      <w:pPr>
        <w:keepNext/>
        <w:jc w:val="center"/>
      </w:pPr>
      <w:r>
        <w:rPr>
          <w:noProof/>
          <w:lang w:val="en-US" w:eastAsia="zh-CN"/>
        </w:rPr>
        <w:lastRenderedPageBreak/>
        <w:drawing>
          <wp:inline distT="0" distB="0" distL="0" distR="0">
            <wp:extent cx="5916295" cy="2211466"/>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16295" cy="2211466"/>
                    </a:xfrm>
                    <a:prstGeom prst="rect">
                      <a:avLst/>
                    </a:prstGeom>
                    <a:noFill/>
                    <a:ln w="9525">
                      <a:noFill/>
                      <a:miter lim="800000"/>
                      <a:headEnd/>
                      <a:tailEnd/>
                    </a:ln>
                  </pic:spPr>
                </pic:pic>
              </a:graphicData>
            </a:graphic>
          </wp:inline>
        </w:drawing>
      </w:r>
    </w:p>
    <w:p w:rsidR="0041517D" w:rsidRDefault="00877959" w:rsidP="0041517D">
      <w:pPr>
        <w:widowControl/>
        <w:spacing w:before="120" w:after="0"/>
        <w:ind w:left="2"/>
        <w:jc w:val="center"/>
        <w:rPr>
          <w:lang w:eastAsia="en-GB"/>
        </w:rPr>
      </w:pPr>
      <w:r>
        <w:t xml:space="preserve">Figure </w:t>
      </w:r>
      <w:r w:rsidR="0041517D">
        <w:fldChar w:fldCharType="begin"/>
      </w:r>
      <w:r>
        <w:instrText xml:space="preserve"> SEQ Figure \* ARABIC </w:instrText>
      </w:r>
      <w:r w:rsidR="0041517D">
        <w:fldChar w:fldCharType="separate"/>
      </w:r>
      <w:r>
        <w:rPr>
          <w:noProof/>
        </w:rPr>
        <w:t>1</w:t>
      </w:r>
      <w:r w:rsidR="0041517D">
        <w:fldChar w:fldCharType="end"/>
      </w:r>
      <w:r>
        <w:t xml:space="preserve"> Illustration of SRS switching showing carrier level, subframe level, and symbol level </w:t>
      </w:r>
      <w:r>
        <w:tab/>
      </w:r>
      <w:r>
        <w:tab/>
      </w:r>
      <w:r>
        <w:tab/>
      </w:r>
      <w:r w:rsidRPr="00D4417D">
        <w:t>(D/S/U represent downlink/special/uplink subframes</w:t>
      </w:r>
      <w:r w:rsidR="0041517D" w:rsidRPr="0041517D">
        <w:t>, resp.)</w:t>
      </w:r>
    </w:p>
    <w:p w:rsidR="007E79EE" w:rsidRDefault="001525A2" w:rsidP="00E06859">
      <w:pPr>
        <w:pStyle w:val="Heading2"/>
        <w:spacing w:before="120" w:after="0"/>
        <w:rPr>
          <w:lang w:eastAsia="en-GB"/>
        </w:rPr>
      </w:pPr>
      <w:r>
        <w:rPr>
          <w:lang w:eastAsia="en-GB"/>
        </w:rPr>
        <w:t>Allowing for SRS transmission on all</w:t>
      </w:r>
      <w:r w:rsidR="007E79EE">
        <w:rPr>
          <w:lang w:eastAsia="en-GB"/>
        </w:rPr>
        <w:t xml:space="preserve"> TDD carriers </w:t>
      </w:r>
    </w:p>
    <w:p w:rsidR="007E79EE" w:rsidRDefault="0084744B" w:rsidP="00E06859">
      <w:pPr>
        <w:widowControl/>
        <w:spacing w:before="120" w:after="0"/>
        <w:rPr>
          <w:kern w:val="2"/>
          <w:lang w:eastAsia="zh-CN"/>
        </w:rPr>
      </w:pPr>
      <w:r>
        <w:rPr>
          <w:kern w:val="2"/>
          <w:lang w:eastAsia="zh-CN"/>
        </w:rPr>
        <w:t xml:space="preserve">To allow a </w:t>
      </w:r>
      <w:r>
        <w:rPr>
          <w:rFonts w:hint="eastAsia"/>
          <w:kern w:val="2"/>
          <w:lang w:eastAsia="zh-CN"/>
        </w:rPr>
        <w:t xml:space="preserve">UE </w:t>
      </w:r>
      <w:r>
        <w:rPr>
          <w:kern w:val="2"/>
          <w:lang w:eastAsia="zh-CN"/>
        </w:rPr>
        <w:t>to</w:t>
      </w:r>
      <w:r>
        <w:rPr>
          <w:rFonts w:hint="eastAsia"/>
          <w:kern w:val="2"/>
          <w:lang w:eastAsia="zh-CN"/>
        </w:rPr>
        <w:t xml:space="preserve"> transmit SRS on </w:t>
      </w:r>
      <w:r>
        <w:rPr>
          <w:kern w:val="2"/>
          <w:lang w:eastAsia="zh-CN"/>
        </w:rPr>
        <w:t>all</w:t>
      </w:r>
      <w:r>
        <w:rPr>
          <w:rFonts w:hint="eastAsia"/>
          <w:kern w:val="2"/>
          <w:lang w:eastAsia="zh-CN"/>
        </w:rPr>
        <w:t xml:space="preserve"> TDD </w:t>
      </w:r>
      <w:r w:rsidR="00500A6E">
        <w:rPr>
          <w:kern w:val="2"/>
          <w:lang w:eastAsia="zh-CN"/>
        </w:rPr>
        <w:t>CCs</w:t>
      </w:r>
      <w:r>
        <w:rPr>
          <w:rFonts w:hint="eastAsia"/>
          <w:kern w:val="2"/>
          <w:lang w:eastAsia="zh-CN"/>
        </w:rPr>
        <w:t xml:space="preserve"> over time</w:t>
      </w:r>
      <w:r>
        <w:rPr>
          <w:kern w:val="2"/>
          <w:lang w:eastAsia="zh-CN"/>
        </w:rPr>
        <w:t xml:space="preserve">, it is necessary to </w:t>
      </w:r>
      <w:r w:rsidR="001525A2">
        <w:rPr>
          <w:kern w:val="2"/>
          <w:lang w:eastAsia="zh-CN"/>
        </w:rPr>
        <w:t xml:space="preserve">allow </w:t>
      </w:r>
      <w:r>
        <w:rPr>
          <w:kern w:val="2"/>
          <w:lang w:eastAsia="zh-CN"/>
        </w:rPr>
        <w:t>SRS</w:t>
      </w:r>
      <w:r w:rsidR="001525A2">
        <w:rPr>
          <w:kern w:val="2"/>
          <w:lang w:eastAsia="zh-CN"/>
        </w:rPr>
        <w:t xml:space="preserve"> to be configured</w:t>
      </w:r>
      <w:r>
        <w:rPr>
          <w:kern w:val="2"/>
          <w:lang w:eastAsia="zh-CN"/>
        </w:rPr>
        <w:t xml:space="preserve"> on </w:t>
      </w:r>
      <w:r w:rsidR="00D27163">
        <w:rPr>
          <w:kern w:val="2"/>
          <w:lang w:eastAsia="zh-CN"/>
        </w:rPr>
        <w:t xml:space="preserve">possibly </w:t>
      </w:r>
      <w:r>
        <w:rPr>
          <w:kern w:val="2"/>
          <w:lang w:eastAsia="zh-CN"/>
        </w:rPr>
        <w:t xml:space="preserve">all the TDD </w:t>
      </w:r>
      <w:r w:rsidR="00500A6E">
        <w:rPr>
          <w:kern w:val="2"/>
          <w:lang w:eastAsia="zh-CN"/>
        </w:rPr>
        <w:t>CCs</w:t>
      </w:r>
      <w:r>
        <w:rPr>
          <w:kern w:val="2"/>
          <w:lang w:eastAsia="zh-CN"/>
        </w:rPr>
        <w:t xml:space="preserve">, even if the UE does not support UL CA on all the TDD </w:t>
      </w:r>
      <w:r w:rsidR="00500A6E">
        <w:rPr>
          <w:kern w:val="2"/>
          <w:lang w:eastAsia="zh-CN"/>
        </w:rPr>
        <w:t>CCs</w:t>
      </w:r>
      <w:r>
        <w:rPr>
          <w:kern w:val="2"/>
          <w:lang w:eastAsia="zh-CN"/>
        </w:rPr>
        <w:t xml:space="preserve">. </w:t>
      </w:r>
      <w:r w:rsidR="001525A2">
        <w:rPr>
          <w:kern w:val="2"/>
          <w:lang w:eastAsia="zh-CN"/>
        </w:rPr>
        <w:t xml:space="preserve">This is not allowed in current standards. </w:t>
      </w:r>
      <w:r>
        <w:rPr>
          <w:kern w:val="2"/>
          <w:lang w:eastAsia="zh-CN"/>
        </w:rPr>
        <w:t xml:space="preserve">Therefore, </w:t>
      </w:r>
      <w:r w:rsidR="001525A2">
        <w:rPr>
          <w:kern w:val="2"/>
          <w:lang w:eastAsia="zh-CN"/>
        </w:rPr>
        <w:t xml:space="preserve">a key standards impact is to allow that </w:t>
      </w:r>
      <w:r>
        <w:rPr>
          <w:kern w:val="2"/>
          <w:lang w:eastAsia="zh-CN"/>
        </w:rPr>
        <w:t xml:space="preserve">the number of </w:t>
      </w:r>
      <w:r w:rsidR="00DC5EB9">
        <w:rPr>
          <w:kern w:val="2"/>
          <w:lang w:eastAsia="zh-CN"/>
        </w:rPr>
        <w:t xml:space="preserve">TDD </w:t>
      </w:r>
      <w:r>
        <w:rPr>
          <w:kern w:val="2"/>
          <w:lang w:eastAsia="zh-CN"/>
        </w:rPr>
        <w:t>carriers</w:t>
      </w:r>
      <w:r>
        <w:rPr>
          <w:rFonts w:hint="eastAsia"/>
          <w:kern w:val="2"/>
          <w:lang w:eastAsia="zh-CN"/>
        </w:rPr>
        <w:t xml:space="preserve"> </w:t>
      </w:r>
      <w:r>
        <w:rPr>
          <w:kern w:val="2"/>
          <w:lang w:eastAsia="zh-CN"/>
        </w:rPr>
        <w:t xml:space="preserve">configured </w:t>
      </w:r>
      <w:r>
        <w:rPr>
          <w:rFonts w:hint="eastAsia"/>
          <w:kern w:val="2"/>
          <w:lang w:eastAsia="zh-CN"/>
        </w:rPr>
        <w:t xml:space="preserve">for SRS transmission </w:t>
      </w:r>
      <w:r>
        <w:rPr>
          <w:kern w:val="2"/>
          <w:lang w:eastAsia="zh-CN"/>
        </w:rPr>
        <w:t>may</w:t>
      </w:r>
      <w:r>
        <w:rPr>
          <w:rFonts w:hint="eastAsia"/>
          <w:kern w:val="2"/>
          <w:lang w:eastAsia="zh-CN"/>
        </w:rPr>
        <w:t xml:space="preserve"> </w:t>
      </w:r>
      <w:r>
        <w:rPr>
          <w:kern w:val="2"/>
          <w:lang w:eastAsia="zh-CN"/>
        </w:rPr>
        <w:t>exceed the number of carriers dictated by the UE UL CA capability</w:t>
      </w:r>
      <w:r w:rsidR="00C55308">
        <w:rPr>
          <w:kern w:val="2"/>
          <w:lang w:eastAsia="zh-CN"/>
        </w:rPr>
        <w:t xml:space="preserve"> (see next subsection for details)</w:t>
      </w:r>
      <w:r>
        <w:rPr>
          <w:kern w:val="2"/>
          <w:lang w:eastAsia="zh-CN"/>
        </w:rPr>
        <w:t>.</w:t>
      </w:r>
    </w:p>
    <w:p w:rsidR="00411DD2" w:rsidRDefault="00411DD2" w:rsidP="00E06859">
      <w:pPr>
        <w:widowControl/>
        <w:spacing w:before="120" w:after="0"/>
        <w:rPr>
          <w:b/>
          <w:kern w:val="2"/>
          <w:lang w:eastAsia="zh-CN"/>
        </w:rPr>
      </w:pPr>
      <w:r>
        <w:rPr>
          <w:b/>
          <w:lang w:eastAsia="zh-CN"/>
        </w:rPr>
        <w:t>Observation</w:t>
      </w:r>
      <w:r w:rsidRPr="00DA7470">
        <w:rPr>
          <w:b/>
          <w:lang w:eastAsia="zh-CN"/>
        </w:rPr>
        <w:t xml:space="preserve"> 1: Allow </w:t>
      </w:r>
      <w:r w:rsidRPr="00DA7470">
        <w:rPr>
          <w:b/>
          <w:kern w:val="2"/>
          <w:lang w:eastAsia="zh-CN"/>
        </w:rPr>
        <w:t xml:space="preserve">the number of </w:t>
      </w:r>
      <w:r>
        <w:rPr>
          <w:b/>
          <w:kern w:val="2"/>
          <w:lang w:eastAsia="zh-CN"/>
        </w:rPr>
        <w:t>TDD CCs</w:t>
      </w:r>
      <w:r w:rsidRPr="00DA7470">
        <w:rPr>
          <w:rFonts w:hint="eastAsia"/>
          <w:b/>
          <w:kern w:val="2"/>
          <w:lang w:eastAsia="zh-CN"/>
        </w:rPr>
        <w:t xml:space="preserve"> </w:t>
      </w:r>
      <w:r w:rsidRPr="00DA7470">
        <w:rPr>
          <w:b/>
          <w:kern w:val="2"/>
          <w:lang w:eastAsia="zh-CN"/>
        </w:rPr>
        <w:t xml:space="preserve">configured </w:t>
      </w:r>
      <w:r w:rsidRPr="00DA7470">
        <w:rPr>
          <w:rFonts w:hint="eastAsia"/>
          <w:b/>
          <w:kern w:val="2"/>
          <w:lang w:eastAsia="zh-CN"/>
        </w:rPr>
        <w:t xml:space="preserve">for SRS transmission </w:t>
      </w:r>
      <w:r w:rsidRPr="00DA7470">
        <w:rPr>
          <w:b/>
          <w:kern w:val="2"/>
          <w:lang w:eastAsia="zh-CN"/>
        </w:rPr>
        <w:t>to</w:t>
      </w:r>
      <w:r w:rsidRPr="00DA7470">
        <w:rPr>
          <w:rFonts w:hint="eastAsia"/>
          <w:b/>
          <w:kern w:val="2"/>
          <w:lang w:eastAsia="zh-CN"/>
        </w:rPr>
        <w:t xml:space="preserve"> </w:t>
      </w:r>
      <w:r w:rsidRPr="00DA7470">
        <w:rPr>
          <w:b/>
          <w:kern w:val="2"/>
          <w:lang w:eastAsia="zh-CN"/>
        </w:rPr>
        <w:t xml:space="preserve">exceed </w:t>
      </w:r>
      <w:r>
        <w:rPr>
          <w:b/>
          <w:kern w:val="2"/>
          <w:lang w:eastAsia="zh-CN"/>
        </w:rPr>
        <w:t>that associated with</w:t>
      </w:r>
      <w:r w:rsidRPr="00DA7470">
        <w:rPr>
          <w:b/>
          <w:kern w:val="2"/>
          <w:lang w:eastAsia="zh-CN"/>
        </w:rPr>
        <w:t xml:space="preserve"> the UE UL CA capability.</w:t>
      </w:r>
    </w:p>
    <w:p w:rsidR="00C55308" w:rsidRDefault="00C55308" w:rsidP="00C55308">
      <w:pPr>
        <w:pStyle w:val="Heading2"/>
        <w:spacing w:before="120" w:after="0"/>
        <w:rPr>
          <w:lang w:eastAsia="zh-CN"/>
        </w:rPr>
      </w:pPr>
      <w:r>
        <w:rPr>
          <w:lang w:eastAsia="zh-CN"/>
        </w:rPr>
        <w:t xml:space="preserve">Ensuring consistency for SRS switching </w:t>
      </w:r>
    </w:p>
    <w:p w:rsidR="00C55308" w:rsidRDefault="00C55308" w:rsidP="00C55308">
      <w:pPr>
        <w:widowControl/>
        <w:spacing w:before="120" w:after="0"/>
        <w:rPr>
          <w:lang w:eastAsia="zh-CN"/>
        </w:rPr>
      </w:pPr>
      <w:r>
        <w:rPr>
          <w:lang w:eastAsia="zh-CN"/>
        </w:rPr>
        <w:t xml:space="preserve">Several consistency considerations are discussed in </w:t>
      </w:r>
      <w:r w:rsidR="0041517D">
        <w:rPr>
          <w:lang w:eastAsia="en-GB"/>
        </w:rPr>
        <w:fldChar w:fldCharType="begin"/>
      </w:r>
      <w:r>
        <w:rPr>
          <w:lang w:eastAsia="en-GB"/>
        </w:rPr>
        <w:instrText xml:space="preserve"> REF _Ref446420198 \r \h </w:instrText>
      </w:r>
      <w:r w:rsidR="0041517D">
        <w:rPr>
          <w:lang w:eastAsia="en-GB"/>
        </w:rPr>
      </w:r>
      <w:r w:rsidR="0041517D">
        <w:rPr>
          <w:lang w:eastAsia="en-GB"/>
        </w:rPr>
        <w:fldChar w:fldCharType="separate"/>
      </w:r>
      <w:r>
        <w:rPr>
          <w:lang w:eastAsia="en-GB"/>
        </w:rPr>
        <w:t>[2]</w:t>
      </w:r>
      <w:r w:rsidR="0041517D">
        <w:rPr>
          <w:lang w:eastAsia="en-GB"/>
        </w:rPr>
        <w:fldChar w:fldCharType="end"/>
      </w:r>
      <w:r>
        <w:rPr>
          <w:lang w:eastAsia="en-GB"/>
        </w:rPr>
        <w:t xml:space="preserve">. For example, </w:t>
      </w:r>
      <w:r>
        <w:rPr>
          <w:lang w:eastAsia="zh-CN"/>
        </w:rPr>
        <w:t xml:space="preserve">the SRS switching has to be consistent with the TDD UL-DL configurations on the TDD carriers involved in SRS switching. For another example, </w:t>
      </w:r>
      <w:r>
        <w:rPr>
          <w:kern w:val="2"/>
          <w:lang w:eastAsia="zh-CN"/>
        </w:rPr>
        <w:t xml:space="preserve">the UE shall not need to perform simultaneous UL transmissions on more CCs than its UL CA capability. If a TDD SCell is indicated by the network for an aperiodic SRS transmission, the UE shall interpret that UL transmissions on other SCells beyond its UL CA capability are dropped or not to be scheduled. </w:t>
      </w:r>
      <w:r>
        <w:rPr>
          <w:lang w:eastAsia="zh-CN"/>
        </w:rPr>
        <w:t xml:space="preserve">If there is a collision between a periodic SRS transmission and another UL transmission (e.g., PUSCH/PUCCH transmission on another CC), then the SRS transmission is dropped. In addition, proper collision handling can help reduce the interruptions on other UL transmission, </w:t>
      </w:r>
      <w:r>
        <w:rPr>
          <w:kern w:val="2"/>
          <w:lang w:eastAsia="zh-CN"/>
        </w:rPr>
        <w:t>especially for important UL transmissions such as PUCCH and PCell transmission.</w:t>
      </w:r>
    </w:p>
    <w:p w:rsidR="00C55308" w:rsidRDefault="00C55308" w:rsidP="00C55308">
      <w:pPr>
        <w:widowControl/>
        <w:spacing w:before="120" w:after="0"/>
        <w:rPr>
          <w:b/>
          <w:kern w:val="2"/>
          <w:lang w:eastAsia="zh-CN"/>
        </w:rPr>
      </w:pPr>
      <w:r>
        <w:rPr>
          <w:b/>
          <w:lang w:eastAsia="zh-CN"/>
        </w:rPr>
        <w:t xml:space="preserve">Observation </w:t>
      </w:r>
      <w:r w:rsidR="00DF729F">
        <w:rPr>
          <w:b/>
          <w:lang w:eastAsia="zh-CN"/>
        </w:rPr>
        <w:t>2</w:t>
      </w:r>
      <w:r w:rsidRPr="00DA7470">
        <w:rPr>
          <w:b/>
          <w:lang w:eastAsia="zh-CN"/>
        </w:rPr>
        <w:t xml:space="preserve">: </w:t>
      </w:r>
      <w:r>
        <w:rPr>
          <w:b/>
          <w:lang w:eastAsia="zh-CN"/>
        </w:rPr>
        <w:t>Provide a SRS switching mechanism that is consistent with network configurations and indications for the TDD carriers and UE UL capability limitations</w:t>
      </w:r>
      <w:r w:rsidRPr="00DA7470">
        <w:rPr>
          <w:b/>
          <w:kern w:val="2"/>
          <w:lang w:eastAsia="zh-CN"/>
        </w:rPr>
        <w:t>.</w:t>
      </w:r>
    </w:p>
    <w:p w:rsidR="00C55308" w:rsidRDefault="00C55308" w:rsidP="00E06859">
      <w:pPr>
        <w:widowControl/>
        <w:spacing w:before="120" w:after="0"/>
        <w:rPr>
          <w:kern w:val="2"/>
          <w:lang w:eastAsia="zh-CN"/>
        </w:rPr>
      </w:pPr>
      <w:r>
        <w:rPr>
          <w:b/>
          <w:lang w:eastAsia="zh-CN"/>
        </w:rPr>
        <w:t xml:space="preserve">Observation </w:t>
      </w:r>
      <w:r w:rsidR="00DF729F">
        <w:rPr>
          <w:b/>
          <w:lang w:eastAsia="zh-CN"/>
        </w:rPr>
        <w:t>3</w:t>
      </w:r>
      <w:r w:rsidRPr="00DA7470">
        <w:rPr>
          <w:b/>
          <w:lang w:eastAsia="zh-CN"/>
        </w:rPr>
        <w:t xml:space="preserve">: </w:t>
      </w:r>
      <w:r>
        <w:rPr>
          <w:b/>
          <w:lang w:eastAsia="zh-CN"/>
        </w:rPr>
        <w:t>Introduce collision handling to reduce negative impacts on other UL transmissions, especially PUCCH and PCell transmissions</w:t>
      </w:r>
      <w:r w:rsidRPr="00DA7470">
        <w:rPr>
          <w:b/>
          <w:kern w:val="2"/>
          <w:lang w:eastAsia="zh-CN"/>
        </w:rPr>
        <w:t>.</w:t>
      </w:r>
    </w:p>
    <w:p w:rsidR="001525A2" w:rsidRDefault="002300E8" w:rsidP="00E06859">
      <w:pPr>
        <w:pStyle w:val="Heading2"/>
        <w:spacing w:before="120" w:after="0"/>
        <w:rPr>
          <w:kern w:val="2"/>
          <w:lang w:eastAsia="zh-CN"/>
        </w:rPr>
      </w:pPr>
      <w:r>
        <w:rPr>
          <w:kern w:val="2"/>
          <w:lang w:eastAsia="zh-CN"/>
        </w:rPr>
        <w:t>SRS configuration for all TDD carriers</w:t>
      </w:r>
    </w:p>
    <w:p w:rsidR="002300E8" w:rsidRDefault="00DC5EB9" w:rsidP="00E06859">
      <w:pPr>
        <w:widowControl/>
        <w:spacing w:before="120" w:after="0"/>
        <w:rPr>
          <w:kern w:val="2"/>
          <w:lang w:eastAsia="zh-CN"/>
        </w:rPr>
      </w:pPr>
      <w:r>
        <w:rPr>
          <w:kern w:val="2"/>
          <w:lang w:eastAsia="zh-CN"/>
        </w:rPr>
        <w:t xml:space="preserve">SRS transmissions need to be configured on all TDD CCs. In other words, each TDD CC needs to be configured, explicitly or implicitly by RRC signalling, with SRS bandwidth configuration, subframe configuration, transmission comb, antenna ports, </w:t>
      </w:r>
      <w:r w:rsidR="00A24EF3">
        <w:rPr>
          <w:kern w:val="2"/>
          <w:lang w:eastAsia="zh-CN"/>
        </w:rPr>
        <w:t xml:space="preserve">cyclic shifts, </w:t>
      </w:r>
      <w:r>
        <w:rPr>
          <w:kern w:val="2"/>
          <w:lang w:eastAsia="zh-CN"/>
        </w:rPr>
        <w:t>etc.</w:t>
      </w:r>
      <w:r w:rsidR="00EC408E">
        <w:rPr>
          <w:kern w:val="2"/>
          <w:lang w:eastAsia="zh-CN"/>
        </w:rPr>
        <w:t xml:space="preserve"> In addition, SRS power control parameters for each TDD CC need to be configured.</w:t>
      </w:r>
    </w:p>
    <w:p w:rsidR="00DE2F23" w:rsidRDefault="00E83AF0" w:rsidP="00E06859">
      <w:pPr>
        <w:widowControl/>
        <w:spacing w:before="120" w:after="0"/>
        <w:rPr>
          <w:kern w:val="2"/>
          <w:lang w:eastAsia="zh-CN"/>
        </w:rPr>
      </w:pPr>
      <w:r>
        <w:rPr>
          <w:kern w:val="2"/>
          <w:lang w:eastAsia="zh-CN"/>
        </w:rPr>
        <w:t xml:space="preserve">Existing configuration signalling should be </w:t>
      </w:r>
      <w:r w:rsidR="00EC408E">
        <w:rPr>
          <w:kern w:val="2"/>
          <w:lang w:eastAsia="zh-CN"/>
        </w:rPr>
        <w:t xml:space="preserve">generally </w:t>
      </w:r>
      <w:r>
        <w:rPr>
          <w:kern w:val="2"/>
          <w:lang w:eastAsia="zh-CN"/>
        </w:rPr>
        <w:t>sufficient for this purpose</w:t>
      </w:r>
      <w:r w:rsidR="00411DD2">
        <w:rPr>
          <w:kern w:val="2"/>
          <w:lang w:eastAsia="zh-CN"/>
        </w:rPr>
        <w:t>, but some modifications are needed for SRS power control since the current power control for SRS assumes the existence of PUSCH on the same CC</w:t>
      </w:r>
      <w:r>
        <w:rPr>
          <w:kern w:val="2"/>
          <w:lang w:eastAsia="zh-CN"/>
        </w:rPr>
        <w:t>.</w:t>
      </w:r>
      <w:r w:rsidR="00816821">
        <w:rPr>
          <w:kern w:val="2"/>
          <w:lang w:eastAsia="zh-CN"/>
        </w:rPr>
        <w:t xml:space="preserve"> SRS power control configuration without reliance on PUSCH on the same CC needs to be specified.</w:t>
      </w:r>
      <w:r>
        <w:rPr>
          <w:kern w:val="2"/>
          <w:lang w:eastAsia="zh-CN"/>
        </w:rPr>
        <w:t xml:space="preserve"> </w:t>
      </w:r>
    </w:p>
    <w:p w:rsidR="00020FBB" w:rsidRDefault="00DE2F23" w:rsidP="00E06859">
      <w:pPr>
        <w:widowControl/>
        <w:spacing w:before="120" w:after="0"/>
        <w:rPr>
          <w:kern w:val="2"/>
          <w:lang w:eastAsia="zh-CN"/>
        </w:rPr>
      </w:pPr>
      <w:r>
        <w:rPr>
          <w:kern w:val="2"/>
          <w:lang w:eastAsia="zh-CN"/>
        </w:rPr>
        <w:lastRenderedPageBreak/>
        <w:t xml:space="preserve">To support SRS switching, it is needed to specify the UL CC from which the UE is switching, if the UE supports more than one UL CC. This may be configured such as the UE is configured to always switch from a certain SCell in UL to another CC, or more complicated methods may be designed </w:t>
      </w:r>
      <w:r w:rsidR="00AB7030">
        <w:rPr>
          <w:kern w:val="2"/>
          <w:lang w:eastAsia="zh-CN"/>
        </w:rPr>
        <w:t>(e.g., configuring a switching-from CC for a set of switching-to CCs)</w:t>
      </w:r>
      <w:r>
        <w:rPr>
          <w:kern w:val="2"/>
          <w:lang w:eastAsia="zh-CN"/>
        </w:rPr>
        <w:t>.</w:t>
      </w:r>
      <w:r w:rsidR="00020FBB">
        <w:rPr>
          <w:kern w:val="2"/>
          <w:lang w:eastAsia="zh-CN"/>
        </w:rPr>
        <w:t xml:space="preserve"> Likewise, the switching-to CC of a switching may need to be configured. </w:t>
      </w:r>
      <w:r w:rsidR="0022519B">
        <w:rPr>
          <w:kern w:val="2"/>
          <w:lang w:eastAsia="zh-CN"/>
        </w:rPr>
        <w:t xml:space="preserve">In some cases, the indication may be explicit such as indicating a switching from CC1 to CC2 in certain signalling, but in other cases, the indication may be implicit such as when the UE has only 1 CC supporting PUCCH/PUSCH. The explicit indication may be via RRC signalling for periodic SRS switching, or via RRC </w:t>
      </w:r>
      <w:r w:rsidR="00493F8A">
        <w:rPr>
          <w:kern w:val="2"/>
          <w:lang w:eastAsia="zh-CN"/>
        </w:rPr>
        <w:t xml:space="preserve">signalling </w:t>
      </w:r>
      <w:r w:rsidR="0022519B">
        <w:rPr>
          <w:kern w:val="2"/>
          <w:lang w:eastAsia="zh-CN"/>
        </w:rPr>
        <w:t xml:space="preserve">combined with a physical layer trigger </w:t>
      </w:r>
      <w:r w:rsidR="00493F8A">
        <w:rPr>
          <w:kern w:val="2"/>
          <w:lang w:eastAsia="zh-CN"/>
        </w:rPr>
        <w:t>for aperiodic</w:t>
      </w:r>
      <w:r w:rsidR="0022519B">
        <w:rPr>
          <w:kern w:val="2"/>
          <w:lang w:eastAsia="zh-CN"/>
        </w:rPr>
        <w:t xml:space="preserve"> SRS </w:t>
      </w:r>
      <w:r w:rsidR="00493F8A">
        <w:rPr>
          <w:kern w:val="2"/>
          <w:lang w:eastAsia="zh-CN"/>
        </w:rPr>
        <w:t>switching</w:t>
      </w:r>
      <w:r w:rsidR="0022519B">
        <w:rPr>
          <w:lang w:eastAsia="zh-CN"/>
        </w:rPr>
        <w:t>.</w:t>
      </w:r>
    </w:p>
    <w:p w:rsidR="00E83AF0" w:rsidRDefault="00EC367C" w:rsidP="00E06859">
      <w:pPr>
        <w:widowControl/>
        <w:spacing w:before="120" w:after="0"/>
        <w:rPr>
          <w:kern w:val="2"/>
          <w:lang w:eastAsia="zh-CN"/>
        </w:rPr>
      </w:pPr>
      <w:r>
        <w:rPr>
          <w:kern w:val="2"/>
          <w:lang w:eastAsia="zh-CN"/>
        </w:rPr>
        <w:t>In addition</w:t>
      </w:r>
      <w:r w:rsidR="00282658">
        <w:rPr>
          <w:kern w:val="2"/>
          <w:lang w:eastAsia="zh-CN"/>
        </w:rPr>
        <w:t xml:space="preserve">, signalling overhead reduction may be considered. For example, several TDD SCells may share a common SRS configuration (or related SRS configurations), such as antenna ports, </w:t>
      </w:r>
      <w:r w:rsidR="009D7AAD">
        <w:rPr>
          <w:kern w:val="2"/>
          <w:lang w:eastAsia="zh-CN"/>
        </w:rPr>
        <w:t>aperiodic configuration, etc.</w:t>
      </w:r>
      <w:r w:rsidR="008F6A53">
        <w:rPr>
          <w:kern w:val="2"/>
          <w:lang w:eastAsia="zh-CN"/>
        </w:rPr>
        <w:t xml:space="preserve"> This may become especially important if the UE supports many (up to 32) CCs.</w:t>
      </w:r>
    </w:p>
    <w:p w:rsidR="0074695E" w:rsidRDefault="0074695E" w:rsidP="0074695E">
      <w:r>
        <w:rPr>
          <w:rFonts w:hint="eastAsia"/>
          <w:lang w:eastAsia="zh-CN"/>
        </w:rPr>
        <w:t>That is, f</w:t>
      </w:r>
      <w:r>
        <w:rPr>
          <w:rFonts w:hint="eastAsia"/>
        </w:rPr>
        <w:t>or some carrier</w:t>
      </w:r>
      <w:r w:rsidR="00B237CA">
        <w:t>s</w:t>
      </w:r>
      <w:r>
        <w:rPr>
          <w:rFonts w:hint="eastAsia"/>
        </w:rPr>
        <w:t xml:space="preserve"> with common </w:t>
      </w:r>
      <w:r w:rsidR="00B237CA">
        <w:t>characteristics of SRS transmission</w:t>
      </w:r>
      <w:r>
        <w:rPr>
          <w:rFonts w:hint="eastAsia"/>
        </w:rPr>
        <w:t xml:space="preserve">, the </w:t>
      </w:r>
      <w:r w:rsidR="00B237CA">
        <w:t xml:space="preserve">SRS configuration </w:t>
      </w:r>
      <w:r>
        <w:rPr>
          <w:rFonts w:hint="eastAsia"/>
        </w:rPr>
        <w:t xml:space="preserve">signaling </w:t>
      </w:r>
      <w:r w:rsidR="00B237CA">
        <w:t>to configure the common characteristics to these carriers can be considered</w:t>
      </w:r>
      <w:r>
        <w:rPr>
          <w:rFonts w:hint="eastAsia"/>
        </w:rPr>
        <w:t>.</w:t>
      </w:r>
    </w:p>
    <w:p w:rsidR="00411DD2" w:rsidRDefault="00411DD2" w:rsidP="00E06859">
      <w:pPr>
        <w:widowControl/>
        <w:spacing w:before="120" w:after="0"/>
        <w:rPr>
          <w:b/>
          <w:lang w:eastAsia="zh-CN"/>
        </w:rPr>
      </w:pPr>
      <w:r>
        <w:rPr>
          <w:b/>
          <w:lang w:eastAsia="zh-CN"/>
        </w:rPr>
        <w:t>Observation</w:t>
      </w:r>
      <w:r w:rsidRPr="00DA7470">
        <w:rPr>
          <w:b/>
          <w:lang w:eastAsia="zh-CN"/>
        </w:rPr>
        <w:t xml:space="preserve"> </w:t>
      </w:r>
      <w:r w:rsidR="00DF729F">
        <w:rPr>
          <w:b/>
          <w:lang w:eastAsia="zh-CN"/>
        </w:rPr>
        <w:t>4</w:t>
      </w:r>
      <w:r w:rsidRPr="00DA7470">
        <w:rPr>
          <w:b/>
          <w:lang w:eastAsia="zh-CN"/>
        </w:rPr>
        <w:t xml:space="preserve">: </w:t>
      </w:r>
      <w:r w:rsidR="00EC367C">
        <w:rPr>
          <w:b/>
          <w:lang w:eastAsia="zh-CN"/>
        </w:rPr>
        <w:t xml:space="preserve">Configuration signalling for SRS power control needs to be </w:t>
      </w:r>
      <w:r w:rsidR="00DE2F23">
        <w:rPr>
          <w:b/>
          <w:lang w:eastAsia="zh-CN"/>
        </w:rPr>
        <w:t>enhanced</w:t>
      </w:r>
      <w:r w:rsidR="00EC367C">
        <w:rPr>
          <w:b/>
          <w:lang w:eastAsia="zh-CN"/>
        </w:rPr>
        <w:t>.</w:t>
      </w:r>
    </w:p>
    <w:p w:rsidR="00DE2F23" w:rsidRDefault="00DE2F23" w:rsidP="00E06859">
      <w:pPr>
        <w:widowControl/>
        <w:spacing w:before="120" w:after="0"/>
        <w:rPr>
          <w:b/>
          <w:lang w:eastAsia="zh-CN"/>
        </w:rPr>
      </w:pPr>
      <w:r>
        <w:rPr>
          <w:b/>
          <w:lang w:eastAsia="zh-CN"/>
        </w:rPr>
        <w:t xml:space="preserve">Observation </w:t>
      </w:r>
      <w:r w:rsidR="00DF729F">
        <w:rPr>
          <w:b/>
          <w:lang w:eastAsia="zh-CN"/>
        </w:rPr>
        <w:t>5</w:t>
      </w:r>
      <w:r>
        <w:rPr>
          <w:b/>
          <w:lang w:eastAsia="zh-CN"/>
        </w:rPr>
        <w:t>: Configuration signalling for switching-from CC</w:t>
      </w:r>
      <w:r w:rsidR="00020FBB">
        <w:rPr>
          <w:b/>
          <w:lang w:eastAsia="zh-CN"/>
        </w:rPr>
        <w:t xml:space="preserve"> and switching-to CC</w:t>
      </w:r>
      <w:r>
        <w:rPr>
          <w:b/>
          <w:lang w:eastAsia="zh-CN"/>
        </w:rPr>
        <w:t xml:space="preserve"> </w:t>
      </w:r>
      <w:r w:rsidR="00020FBB">
        <w:rPr>
          <w:b/>
          <w:lang w:eastAsia="zh-CN"/>
        </w:rPr>
        <w:t>should be considered</w:t>
      </w:r>
      <w:r>
        <w:rPr>
          <w:b/>
          <w:lang w:eastAsia="zh-CN"/>
        </w:rPr>
        <w:t>.</w:t>
      </w:r>
    </w:p>
    <w:p w:rsidR="00EC367C" w:rsidRDefault="00EC367C" w:rsidP="00E06859">
      <w:pPr>
        <w:widowControl/>
        <w:spacing w:before="120" w:after="0"/>
        <w:rPr>
          <w:kern w:val="2"/>
          <w:lang w:eastAsia="zh-CN"/>
        </w:rPr>
      </w:pPr>
      <w:r>
        <w:rPr>
          <w:b/>
          <w:lang w:eastAsia="zh-CN"/>
        </w:rPr>
        <w:t xml:space="preserve">Observation </w:t>
      </w:r>
      <w:r w:rsidR="00DF729F">
        <w:rPr>
          <w:b/>
          <w:lang w:eastAsia="zh-CN"/>
        </w:rPr>
        <w:t>6</w:t>
      </w:r>
      <w:r>
        <w:rPr>
          <w:b/>
          <w:lang w:eastAsia="zh-CN"/>
        </w:rPr>
        <w:t>: SRS configuration signalling overhead reduction can be considered.</w:t>
      </w:r>
    </w:p>
    <w:p w:rsidR="00411DD2" w:rsidRDefault="00A22AA0" w:rsidP="00E06859">
      <w:pPr>
        <w:pStyle w:val="Heading2"/>
        <w:spacing w:before="120" w:after="0"/>
        <w:rPr>
          <w:kern w:val="2"/>
          <w:lang w:eastAsia="zh-CN"/>
        </w:rPr>
      </w:pPr>
      <w:r>
        <w:rPr>
          <w:kern w:val="2"/>
          <w:lang w:eastAsia="zh-CN"/>
        </w:rPr>
        <w:t xml:space="preserve">SRS trigger signalling </w:t>
      </w:r>
    </w:p>
    <w:p w:rsidR="00A22AA0" w:rsidRDefault="00215473" w:rsidP="00E06859">
      <w:pPr>
        <w:widowControl/>
        <w:spacing w:before="120" w:after="0"/>
        <w:rPr>
          <w:kern w:val="2"/>
          <w:lang w:eastAsia="zh-CN"/>
        </w:rPr>
      </w:pPr>
      <w:r>
        <w:rPr>
          <w:kern w:val="2"/>
          <w:lang w:eastAsia="zh-CN"/>
        </w:rPr>
        <w:t xml:space="preserve">For aperiodic SRS transmission on a CC, SRS trigger signalling needs to be used. </w:t>
      </w:r>
      <w:r w:rsidR="00577D34">
        <w:rPr>
          <w:kern w:val="2"/>
          <w:lang w:eastAsia="zh-CN"/>
        </w:rPr>
        <w:t>The existing signalling and mechanism should be reusable, though further enhancement and signalling overhead reduction can be considered.</w:t>
      </w:r>
    </w:p>
    <w:p w:rsidR="00577D34" w:rsidRDefault="00903925" w:rsidP="00E06859">
      <w:pPr>
        <w:widowControl/>
        <w:spacing w:before="120" w:after="0"/>
        <w:rPr>
          <w:kern w:val="2"/>
          <w:lang w:eastAsia="zh-CN"/>
        </w:rPr>
      </w:pPr>
      <w:r>
        <w:rPr>
          <w:b/>
          <w:lang w:eastAsia="zh-CN"/>
        </w:rPr>
        <w:t xml:space="preserve">Observation </w:t>
      </w:r>
      <w:r w:rsidR="00DF729F">
        <w:rPr>
          <w:b/>
          <w:lang w:eastAsia="zh-CN"/>
        </w:rPr>
        <w:t>7</w:t>
      </w:r>
      <w:r>
        <w:rPr>
          <w:b/>
          <w:lang w:eastAsia="zh-CN"/>
        </w:rPr>
        <w:t xml:space="preserve">: SRS </w:t>
      </w:r>
      <w:r w:rsidRPr="00903925">
        <w:rPr>
          <w:b/>
          <w:lang w:eastAsia="zh-CN"/>
        </w:rPr>
        <w:t xml:space="preserve">trigger </w:t>
      </w:r>
      <w:r>
        <w:rPr>
          <w:b/>
          <w:lang w:eastAsia="zh-CN"/>
        </w:rPr>
        <w:t>signalling overhead reduction can be considered.</w:t>
      </w:r>
    </w:p>
    <w:p w:rsidR="00E83AF0" w:rsidRDefault="00903925" w:rsidP="00E06859">
      <w:pPr>
        <w:pStyle w:val="Heading2"/>
        <w:spacing w:before="120" w:after="0"/>
        <w:rPr>
          <w:lang w:eastAsia="zh-CN"/>
        </w:rPr>
      </w:pPr>
      <w:r>
        <w:rPr>
          <w:lang w:eastAsia="zh-CN"/>
        </w:rPr>
        <w:t>SRS transmission</w:t>
      </w:r>
    </w:p>
    <w:p w:rsidR="00903925" w:rsidRDefault="004C5F39" w:rsidP="00E06859">
      <w:pPr>
        <w:widowControl/>
        <w:spacing w:before="120" w:after="0"/>
        <w:rPr>
          <w:lang w:eastAsia="zh-CN"/>
        </w:rPr>
      </w:pPr>
      <w:r>
        <w:rPr>
          <w:lang w:eastAsia="zh-CN"/>
        </w:rPr>
        <w:t xml:space="preserve">With proper network configurations and indications, UE performs switching to a TDD CC and transmits SRS on that CC. One issue that needs to be resolved is the timing advance (TA) of the transmission, as the UE may not have acquired the TA on the CC. If the CC belongs to a TAG with an acquired TA on another CC, the TA may be used. Otherwise, the UE may need to </w:t>
      </w:r>
      <w:r w:rsidR="00696789">
        <w:rPr>
          <w:lang w:eastAsia="zh-CN"/>
        </w:rPr>
        <w:t>acquire timing based on RACH or sufficient time gaps before and after the SRS transmission is needed to avoid interfering with other transmissions</w:t>
      </w:r>
      <w:r>
        <w:rPr>
          <w:lang w:eastAsia="zh-CN"/>
        </w:rPr>
        <w:t>.</w:t>
      </w:r>
    </w:p>
    <w:p w:rsidR="004B328D" w:rsidRDefault="004C5F39" w:rsidP="00E06859">
      <w:pPr>
        <w:widowControl/>
        <w:spacing w:before="120" w:after="0"/>
        <w:rPr>
          <w:b/>
          <w:lang w:eastAsia="zh-CN"/>
        </w:rPr>
      </w:pPr>
      <w:r>
        <w:rPr>
          <w:b/>
          <w:lang w:eastAsia="zh-CN"/>
        </w:rPr>
        <w:t xml:space="preserve">Observation </w:t>
      </w:r>
      <w:r w:rsidR="00DF729F">
        <w:rPr>
          <w:b/>
          <w:lang w:eastAsia="zh-CN"/>
        </w:rPr>
        <w:t>8</w:t>
      </w:r>
      <w:r>
        <w:rPr>
          <w:b/>
          <w:lang w:eastAsia="zh-CN"/>
        </w:rPr>
        <w:t xml:space="preserve">: </w:t>
      </w:r>
      <w:r w:rsidR="00751717">
        <w:rPr>
          <w:b/>
          <w:lang w:eastAsia="zh-CN"/>
        </w:rPr>
        <w:t xml:space="preserve">Address </w:t>
      </w:r>
      <w:r w:rsidR="00F11F31">
        <w:rPr>
          <w:b/>
          <w:lang w:eastAsia="zh-CN"/>
        </w:rPr>
        <w:t xml:space="preserve">the </w:t>
      </w:r>
      <w:r>
        <w:rPr>
          <w:b/>
          <w:lang w:eastAsia="zh-CN"/>
        </w:rPr>
        <w:t xml:space="preserve">SRS timing advance </w:t>
      </w:r>
      <w:r w:rsidR="00751717">
        <w:rPr>
          <w:b/>
          <w:lang w:eastAsia="zh-CN"/>
        </w:rPr>
        <w:t xml:space="preserve">issue to </w:t>
      </w:r>
      <w:r w:rsidR="00751717" w:rsidRPr="00751717">
        <w:rPr>
          <w:b/>
          <w:lang w:eastAsia="zh-CN"/>
        </w:rPr>
        <w:t>avoid interfering with other transmissions</w:t>
      </w:r>
      <w:r>
        <w:rPr>
          <w:b/>
          <w:lang w:eastAsia="zh-CN"/>
        </w:rPr>
        <w:t>.</w:t>
      </w:r>
    </w:p>
    <w:p w:rsidR="004B328D" w:rsidRDefault="004B328D" w:rsidP="00E06859">
      <w:pPr>
        <w:pStyle w:val="Heading2"/>
        <w:widowControl/>
        <w:spacing w:before="120" w:after="0"/>
        <w:rPr>
          <w:lang w:eastAsia="zh-CN"/>
        </w:rPr>
      </w:pPr>
      <w:r>
        <w:rPr>
          <w:lang w:eastAsia="zh-CN"/>
        </w:rPr>
        <w:t>Switching subframe and symbol design</w:t>
      </w:r>
    </w:p>
    <w:p w:rsidR="004B328D" w:rsidRDefault="004B328D" w:rsidP="00E06859">
      <w:pPr>
        <w:widowControl/>
        <w:spacing w:before="120" w:after="0"/>
        <w:rPr>
          <w:lang w:eastAsia="zh-CN"/>
        </w:rPr>
      </w:pPr>
      <w:r>
        <w:rPr>
          <w:lang w:eastAsia="zh-CN"/>
        </w:rPr>
        <w:t>Within a switching subframe, switching times and guard times need to be reserved, possibly before and after the switching operations. This may change the subframe structures for both the carrier it switches from and the carrier it switches to. For example, to prevent the switching from affecting the next subframe of a TDD carrier, the UE may switch to another TDD carrier in the middle of a subframe, transmit SRS on the other carrier, and switch back to the carrier some time before the ending of this subframe. Due to possible timing differences among the carriers (especially if they are on different bands), the switching back should occur early enough during that subframe</w:t>
      </w:r>
      <w:r w:rsidR="001633B1">
        <w:rPr>
          <w:lang w:eastAsia="zh-CN"/>
        </w:rPr>
        <w:t xml:space="preserve"> to avoid any potential impact on the next subframe</w:t>
      </w:r>
      <w:r>
        <w:rPr>
          <w:lang w:eastAsia="zh-CN"/>
        </w:rPr>
        <w:t xml:space="preserve">. Therefore, it may not be possible to put SRS on only the last (or even the second to last) </w:t>
      </w:r>
      <w:r w:rsidR="00212141">
        <w:rPr>
          <w:lang w:eastAsia="zh-CN"/>
        </w:rPr>
        <w:t xml:space="preserve">SC-FDMA </w:t>
      </w:r>
      <w:r>
        <w:rPr>
          <w:lang w:eastAsia="zh-CN"/>
        </w:rPr>
        <w:t xml:space="preserve">symbol of the switching subframe.  </w:t>
      </w:r>
      <w:r w:rsidR="00212141">
        <w:rPr>
          <w:lang w:eastAsia="zh-CN"/>
        </w:rPr>
        <w:t xml:space="preserve">The current standards allow SRS transmission in the last 6 symbol of a special subframe, </w:t>
      </w:r>
      <w:r w:rsidR="00FC54CA">
        <w:rPr>
          <w:lang w:eastAsia="zh-CN"/>
        </w:rPr>
        <w:t>which can be used for SRS switching without affecting the next subframe. However, in a UL subframe,</w:t>
      </w:r>
      <w:r w:rsidR="00212141">
        <w:rPr>
          <w:lang w:eastAsia="zh-CN"/>
        </w:rPr>
        <w:t xml:space="preserve"> only the last one symbol </w:t>
      </w:r>
      <w:r w:rsidR="00FC54CA">
        <w:rPr>
          <w:lang w:eastAsia="zh-CN"/>
        </w:rPr>
        <w:t>can be used for SRS transmission, and</w:t>
      </w:r>
      <w:r w:rsidR="00212141">
        <w:rPr>
          <w:lang w:eastAsia="zh-CN"/>
        </w:rPr>
        <w:t xml:space="preserve"> is desired to be enhanced.</w:t>
      </w:r>
    </w:p>
    <w:p w:rsidR="0074695E" w:rsidRDefault="00EA746C" w:rsidP="0074695E">
      <w:r>
        <w:rPr>
          <w:lang w:eastAsia="zh-CN"/>
        </w:rPr>
        <w:t>With the modifications of subframe structures for the subframes involved in SRS switching, different subframe formats may need to be designed and supported.</w:t>
      </w:r>
    </w:p>
    <w:p w:rsidR="00C170F9" w:rsidRDefault="00C170F9" w:rsidP="00E06859">
      <w:pPr>
        <w:widowControl/>
        <w:spacing w:before="120" w:after="0"/>
        <w:rPr>
          <w:b/>
          <w:lang w:eastAsia="zh-CN"/>
        </w:rPr>
      </w:pPr>
      <w:r>
        <w:rPr>
          <w:b/>
          <w:lang w:eastAsia="zh-CN"/>
        </w:rPr>
        <w:t xml:space="preserve">Observation </w:t>
      </w:r>
      <w:r w:rsidR="00DF729F">
        <w:rPr>
          <w:b/>
          <w:lang w:eastAsia="zh-CN"/>
        </w:rPr>
        <w:t>9</w:t>
      </w:r>
      <w:r>
        <w:rPr>
          <w:b/>
          <w:lang w:eastAsia="zh-CN"/>
        </w:rPr>
        <w:t xml:space="preserve">: </w:t>
      </w:r>
      <w:r>
        <w:rPr>
          <w:b/>
          <w:kern w:val="2"/>
          <w:lang w:eastAsia="zh-CN"/>
        </w:rPr>
        <w:t>SRS switching subframe</w:t>
      </w:r>
      <w:r w:rsidR="008313D2">
        <w:rPr>
          <w:b/>
          <w:kern w:val="2"/>
          <w:lang w:eastAsia="zh-CN"/>
        </w:rPr>
        <w:t xml:space="preserve"> enhancement</w:t>
      </w:r>
      <w:r>
        <w:rPr>
          <w:b/>
          <w:kern w:val="2"/>
          <w:lang w:eastAsia="zh-CN"/>
        </w:rPr>
        <w:t xml:space="preserve"> needs to taking into consideration of switching times and guard times</w:t>
      </w:r>
      <w:r w:rsidR="00212141">
        <w:rPr>
          <w:b/>
          <w:kern w:val="2"/>
          <w:lang w:eastAsia="zh-CN"/>
        </w:rPr>
        <w:t xml:space="preserve"> and avoid impact on the next subframe</w:t>
      </w:r>
      <w:r>
        <w:rPr>
          <w:b/>
          <w:kern w:val="2"/>
          <w:lang w:eastAsia="zh-CN"/>
        </w:rPr>
        <w:t>.</w:t>
      </w:r>
    </w:p>
    <w:p w:rsidR="0041517D" w:rsidRDefault="00265FFD" w:rsidP="0041517D">
      <w:pPr>
        <w:pStyle w:val="Heading1"/>
        <w:keepNext/>
        <w:spacing w:before="120" w:after="0"/>
        <w:rPr>
          <w:lang w:eastAsia="zh-CN"/>
        </w:rPr>
      </w:pPr>
      <w:bookmarkStart w:id="3" w:name="_Ref124589665"/>
      <w:bookmarkStart w:id="4" w:name="_Ref71620620"/>
      <w:bookmarkStart w:id="5" w:name="_Ref124671424"/>
      <w:r w:rsidRPr="00265FFD">
        <w:rPr>
          <w:rFonts w:hint="eastAsia"/>
          <w:lang w:eastAsia="zh-CN"/>
        </w:rPr>
        <w:lastRenderedPageBreak/>
        <w:t>Conclusion</w:t>
      </w:r>
    </w:p>
    <w:p w:rsidR="006B1FDE" w:rsidRDefault="00915B73" w:rsidP="00E06859">
      <w:pPr>
        <w:spacing w:before="120" w:after="0"/>
        <w:rPr>
          <w:kern w:val="2"/>
          <w:lang w:eastAsia="zh-CN"/>
        </w:rPr>
      </w:pPr>
      <w:r w:rsidRPr="007A16F2">
        <w:rPr>
          <w:rFonts w:hint="eastAsia"/>
          <w:lang w:eastAsia="zh-CN"/>
        </w:rPr>
        <w:t>In this contribution,</w:t>
      </w:r>
      <w:r>
        <w:rPr>
          <w:rFonts w:hint="eastAsia"/>
          <w:lang w:eastAsia="zh-CN"/>
        </w:rPr>
        <w:t xml:space="preserve"> </w:t>
      </w:r>
      <w:r w:rsidR="00396214">
        <w:rPr>
          <w:lang w:eastAsia="zh-CN"/>
        </w:rPr>
        <w:t xml:space="preserve">potential </w:t>
      </w:r>
      <w:r w:rsidR="00396214">
        <w:rPr>
          <w:lang w:eastAsia="en-GB"/>
        </w:rPr>
        <w:t>standards impacts</w:t>
      </w:r>
      <w:r w:rsidR="00B65C82">
        <w:rPr>
          <w:lang w:eastAsia="en-GB"/>
        </w:rPr>
        <w:t xml:space="preserve"> of SRS carrier based switching ha</w:t>
      </w:r>
      <w:r w:rsidR="00396214">
        <w:rPr>
          <w:lang w:eastAsia="en-GB"/>
        </w:rPr>
        <w:t>ve</w:t>
      </w:r>
      <w:r w:rsidR="00B65C82">
        <w:rPr>
          <w:lang w:eastAsia="en-GB"/>
        </w:rPr>
        <w:t xml:space="preserve"> been discussed.</w:t>
      </w:r>
      <w:r w:rsidR="005021B7">
        <w:rPr>
          <w:lang w:eastAsia="en-GB"/>
        </w:rPr>
        <w:t xml:space="preserve"> </w:t>
      </w:r>
      <w:r w:rsidR="006B1FDE" w:rsidRPr="006B1FDE">
        <w:rPr>
          <w:kern w:val="2"/>
          <w:lang w:eastAsia="zh-CN"/>
        </w:rPr>
        <w:t xml:space="preserve">To </w:t>
      </w:r>
      <w:r w:rsidR="006B1FDE">
        <w:rPr>
          <w:kern w:val="2"/>
          <w:lang w:eastAsia="zh-CN"/>
        </w:rPr>
        <w:t>summarize the above observations, we have the following proposal:</w:t>
      </w:r>
    </w:p>
    <w:p w:rsidR="006B1FDE" w:rsidRPr="006B1FDE" w:rsidRDefault="006B1FDE" w:rsidP="00E06859">
      <w:pPr>
        <w:widowControl/>
        <w:spacing w:before="120" w:after="0"/>
        <w:rPr>
          <w:b/>
          <w:kern w:val="2"/>
          <w:lang w:eastAsia="zh-CN"/>
        </w:rPr>
      </w:pPr>
      <w:r w:rsidRPr="006B1FDE">
        <w:rPr>
          <w:b/>
          <w:kern w:val="2"/>
          <w:lang w:eastAsia="zh-CN"/>
        </w:rPr>
        <w:t>Proposal: The following enhancements are needed for supporting SRS carrier based switching:</w:t>
      </w:r>
    </w:p>
    <w:p w:rsidR="006B1FDE" w:rsidRDefault="006B1FDE" w:rsidP="00E06859">
      <w:pPr>
        <w:widowControl/>
        <w:numPr>
          <w:ilvl w:val="0"/>
          <w:numId w:val="33"/>
        </w:numPr>
        <w:spacing w:before="120" w:after="0"/>
        <w:rPr>
          <w:b/>
          <w:kern w:val="2"/>
          <w:lang w:eastAsia="zh-CN"/>
        </w:rPr>
      </w:pPr>
      <w:r w:rsidRPr="00DA7470">
        <w:rPr>
          <w:b/>
          <w:lang w:eastAsia="zh-CN"/>
        </w:rPr>
        <w:t>Allow</w:t>
      </w:r>
      <w:r>
        <w:rPr>
          <w:b/>
          <w:lang w:eastAsia="zh-CN"/>
        </w:rPr>
        <w:t>ing</w:t>
      </w:r>
      <w:r w:rsidRPr="00DA7470">
        <w:rPr>
          <w:b/>
          <w:lang w:eastAsia="zh-CN"/>
        </w:rPr>
        <w:t xml:space="preserve"> </w:t>
      </w:r>
      <w:r w:rsidRPr="00DA7470">
        <w:rPr>
          <w:b/>
          <w:kern w:val="2"/>
          <w:lang w:eastAsia="zh-CN"/>
        </w:rPr>
        <w:t xml:space="preserve">the number of </w:t>
      </w:r>
      <w:r>
        <w:rPr>
          <w:b/>
          <w:kern w:val="2"/>
          <w:lang w:eastAsia="zh-CN"/>
        </w:rPr>
        <w:t>TDD CCs</w:t>
      </w:r>
      <w:r w:rsidRPr="00DA7470">
        <w:rPr>
          <w:rFonts w:hint="eastAsia"/>
          <w:b/>
          <w:kern w:val="2"/>
          <w:lang w:eastAsia="zh-CN"/>
        </w:rPr>
        <w:t xml:space="preserve"> </w:t>
      </w:r>
      <w:r w:rsidRPr="00DA7470">
        <w:rPr>
          <w:b/>
          <w:kern w:val="2"/>
          <w:lang w:eastAsia="zh-CN"/>
        </w:rPr>
        <w:t xml:space="preserve">configured </w:t>
      </w:r>
      <w:r w:rsidRPr="00DA7470">
        <w:rPr>
          <w:rFonts w:hint="eastAsia"/>
          <w:b/>
          <w:kern w:val="2"/>
          <w:lang w:eastAsia="zh-CN"/>
        </w:rPr>
        <w:t xml:space="preserve">for SRS transmission </w:t>
      </w:r>
      <w:r w:rsidRPr="00DA7470">
        <w:rPr>
          <w:b/>
          <w:kern w:val="2"/>
          <w:lang w:eastAsia="zh-CN"/>
        </w:rPr>
        <w:t>to</w:t>
      </w:r>
      <w:r w:rsidRPr="00DA7470">
        <w:rPr>
          <w:rFonts w:hint="eastAsia"/>
          <w:b/>
          <w:kern w:val="2"/>
          <w:lang w:eastAsia="zh-CN"/>
        </w:rPr>
        <w:t xml:space="preserve"> </w:t>
      </w:r>
      <w:r w:rsidRPr="00DA7470">
        <w:rPr>
          <w:b/>
          <w:kern w:val="2"/>
          <w:lang w:eastAsia="zh-CN"/>
        </w:rPr>
        <w:t xml:space="preserve">exceed </w:t>
      </w:r>
      <w:r>
        <w:rPr>
          <w:b/>
          <w:kern w:val="2"/>
          <w:lang w:eastAsia="zh-CN"/>
        </w:rPr>
        <w:t>that associated with</w:t>
      </w:r>
      <w:r w:rsidRPr="00DA7470">
        <w:rPr>
          <w:b/>
          <w:kern w:val="2"/>
          <w:lang w:eastAsia="zh-CN"/>
        </w:rPr>
        <w:t xml:space="preserve"> the UE UL CA capability</w:t>
      </w:r>
    </w:p>
    <w:p w:rsidR="00DF729F" w:rsidRDefault="00DF729F" w:rsidP="00DF729F">
      <w:pPr>
        <w:widowControl/>
        <w:numPr>
          <w:ilvl w:val="0"/>
          <w:numId w:val="33"/>
        </w:numPr>
        <w:spacing w:before="120" w:after="0"/>
        <w:rPr>
          <w:b/>
          <w:kern w:val="2"/>
          <w:lang w:eastAsia="zh-CN"/>
        </w:rPr>
      </w:pPr>
      <w:r>
        <w:rPr>
          <w:b/>
          <w:kern w:val="2"/>
          <w:lang w:eastAsia="zh-CN"/>
        </w:rPr>
        <w:t>Ensuring consistency with other network configurations and indications and UE UL CA capability limitation</w:t>
      </w:r>
    </w:p>
    <w:p w:rsidR="00DF729F" w:rsidRPr="006B1FDE" w:rsidRDefault="00DF729F" w:rsidP="00DF729F">
      <w:pPr>
        <w:widowControl/>
        <w:numPr>
          <w:ilvl w:val="0"/>
          <w:numId w:val="33"/>
        </w:numPr>
        <w:spacing w:before="120" w:after="0"/>
        <w:rPr>
          <w:b/>
          <w:kern w:val="2"/>
          <w:lang w:eastAsia="zh-CN"/>
        </w:rPr>
      </w:pPr>
      <w:r>
        <w:rPr>
          <w:b/>
          <w:kern w:val="2"/>
          <w:lang w:eastAsia="zh-CN"/>
        </w:rPr>
        <w:t>Collision handling</w:t>
      </w:r>
    </w:p>
    <w:p w:rsidR="006B1FDE" w:rsidRDefault="006B1FDE" w:rsidP="00E06859">
      <w:pPr>
        <w:widowControl/>
        <w:numPr>
          <w:ilvl w:val="0"/>
          <w:numId w:val="33"/>
        </w:numPr>
        <w:spacing w:before="120" w:after="0"/>
        <w:rPr>
          <w:b/>
          <w:kern w:val="2"/>
          <w:lang w:eastAsia="zh-CN"/>
        </w:rPr>
      </w:pPr>
      <w:r>
        <w:rPr>
          <w:b/>
          <w:kern w:val="2"/>
          <w:lang w:eastAsia="zh-CN"/>
        </w:rPr>
        <w:t xml:space="preserve">SRS power control </w:t>
      </w:r>
      <w:r w:rsidR="00860099">
        <w:rPr>
          <w:b/>
          <w:kern w:val="2"/>
          <w:lang w:eastAsia="zh-CN"/>
        </w:rPr>
        <w:t>enhancement</w:t>
      </w:r>
    </w:p>
    <w:p w:rsidR="006B1FDE" w:rsidRDefault="006B1FDE" w:rsidP="00E06859">
      <w:pPr>
        <w:widowControl/>
        <w:numPr>
          <w:ilvl w:val="0"/>
          <w:numId w:val="33"/>
        </w:numPr>
        <w:spacing w:before="120" w:after="0"/>
        <w:rPr>
          <w:b/>
          <w:kern w:val="2"/>
          <w:lang w:eastAsia="zh-CN"/>
        </w:rPr>
      </w:pPr>
      <w:r>
        <w:rPr>
          <w:b/>
          <w:kern w:val="2"/>
          <w:lang w:eastAsia="zh-CN"/>
        </w:rPr>
        <w:t>SRS configuration signalling for switching-from CC</w:t>
      </w:r>
      <w:r w:rsidR="00934F89">
        <w:rPr>
          <w:b/>
          <w:kern w:val="2"/>
          <w:lang w:eastAsia="zh-CN"/>
        </w:rPr>
        <w:t xml:space="preserve"> and switching-to CC</w:t>
      </w:r>
    </w:p>
    <w:p w:rsidR="006B1FDE" w:rsidRPr="006B1FDE" w:rsidRDefault="006B1FDE" w:rsidP="00E06859">
      <w:pPr>
        <w:widowControl/>
        <w:numPr>
          <w:ilvl w:val="0"/>
          <w:numId w:val="33"/>
        </w:numPr>
        <w:spacing w:before="120" w:after="0"/>
        <w:rPr>
          <w:b/>
          <w:kern w:val="2"/>
          <w:lang w:eastAsia="zh-CN"/>
        </w:rPr>
      </w:pPr>
      <w:r>
        <w:rPr>
          <w:b/>
          <w:lang w:eastAsia="zh-CN"/>
        </w:rPr>
        <w:t xml:space="preserve">SRS configuration signalling overhead reduction </w:t>
      </w:r>
    </w:p>
    <w:p w:rsidR="006B1FDE" w:rsidRPr="006B1FDE" w:rsidRDefault="006B1FDE" w:rsidP="00E06859">
      <w:pPr>
        <w:widowControl/>
        <w:numPr>
          <w:ilvl w:val="0"/>
          <w:numId w:val="33"/>
        </w:numPr>
        <w:spacing w:before="120" w:after="0"/>
        <w:rPr>
          <w:b/>
          <w:kern w:val="2"/>
          <w:lang w:eastAsia="zh-CN"/>
        </w:rPr>
      </w:pPr>
      <w:r>
        <w:rPr>
          <w:b/>
          <w:lang w:eastAsia="zh-CN"/>
        </w:rPr>
        <w:t xml:space="preserve">SRS </w:t>
      </w:r>
      <w:r w:rsidRPr="00903925">
        <w:rPr>
          <w:b/>
          <w:lang w:eastAsia="zh-CN"/>
        </w:rPr>
        <w:t xml:space="preserve">trigger </w:t>
      </w:r>
      <w:r>
        <w:rPr>
          <w:b/>
          <w:lang w:eastAsia="zh-CN"/>
        </w:rPr>
        <w:t xml:space="preserve">signalling </w:t>
      </w:r>
      <w:r w:rsidR="00860099">
        <w:rPr>
          <w:b/>
          <w:lang w:eastAsia="zh-CN"/>
        </w:rPr>
        <w:t>enhancement</w:t>
      </w:r>
      <w:r>
        <w:rPr>
          <w:b/>
          <w:lang w:eastAsia="zh-CN"/>
        </w:rPr>
        <w:t xml:space="preserve"> </w:t>
      </w:r>
    </w:p>
    <w:p w:rsidR="006B1FDE" w:rsidRPr="006B1FDE" w:rsidRDefault="006B1FDE" w:rsidP="00E06859">
      <w:pPr>
        <w:widowControl/>
        <w:numPr>
          <w:ilvl w:val="0"/>
          <w:numId w:val="33"/>
        </w:numPr>
        <w:spacing w:before="120" w:after="0"/>
        <w:rPr>
          <w:b/>
          <w:kern w:val="2"/>
          <w:lang w:eastAsia="zh-CN"/>
        </w:rPr>
      </w:pPr>
      <w:r>
        <w:rPr>
          <w:b/>
          <w:lang w:eastAsia="zh-CN"/>
        </w:rPr>
        <w:t xml:space="preserve">SRS timing advance </w:t>
      </w:r>
      <w:r w:rsidR="00860099">
        <w:rPr>
          <w:b/>
          <w:lang w:eastAsia="zh-CN"/>
        </w:rPr>
        <w:t>enhancement for switching-to CC</w:t>
      </w:r>
    </w:p>
    <w:p w:rsidR="006B1FDE" w:rsidRDefault="006B1FDE" w:rsidP="00E06859">
      <w:pPr>
        <w:widowControl/>
        <w:numPr>
          <w:ilvl w:val="0"/>
          <w:numId w:val="33"/>
        </w:numPr>
        <w:spacing w:before="120" w:after="0"/>
        <w:rPr>
          <w:b/>
          <w:kern w:val="2"/>
          <w:lang w:eastAsia="zh-CN"/>
        </w:rPr>
      </w:pPr>
      <w:r>
        <w:rPr>
          <w:b/>
          <w:kern w:val="2"/>
          <w:lang w:eastAsia="zh-CN"/>
        </w:rPr>
        <w:t>SRS switching subframe design</w:t>
      </w:r>
    </w:p>
    <w:p w:rsidR="007A2AB2" w:rsidRPr="00026C0C" w:rsidRDefault="007A2AB2" w:rsidP="00E06859">
      <w:pPr>
        <w:widowControl/>
        <w:spacing w:before="120" w:after="0"/>
        <w:ind w:left="2"/>
        <w:rPr>
          <w:lang w:eastAsia="zh-CN"/>
        </w:rPr>
      </w:pPr>
    </w:p>
    <w:p w:rsidR="00AA10A1" w:rsidRPr="007A16F2" w:rsidRDefault="00AA10A1" w:rsidP="00E06859">
      <w:pPr>
        <w:pStyle w:val="Heading1"/>
        <w:numPr>
          <w:ilvl w:val="0"/>
          <w:numId w:val="0"/>
        </w:numPr>
        <w:spacing w:before="120" w:after="0"/>
        <w:rPr>
          <w:color w:val="000000"/>
          <w:lang w:eastAsia="zh-CN"/>
        </w:rPr>
      </w:pPr>
      <w:r w:rsidRPr="007A16F2">
        <w:rPr>
          <w:color w:val="000000"/>
        </w:rPr>
        <w:t>References</w:t>
      </w:r>
    </w:p>
    <w:p w:rsidR="006B4BD7" w:rsidRPr="00A56FBB" w:rsidRDefault="00492B9E" w:rsidP="00E06859">
      <w:pPr>
        <w:pStyle w:val="References"/>
        <w:snapToGrid w:val="0"/>
        <w:spacing w:before="120"/>
        <w:jc w:val="left"/>
        <w:rPr>
          <w:color w:val="000000"/>
          <w:sz w:val="20"/>
          <w:lang w:eastAsia="zh-CN"/>
        </w:rPr>
      </w:pPr>
      <w:bookmarkStart w:id="6" w:name="_Ref446420011"/>
      <w:bookmarkStart w:id="7" w:name="_Ref410224328"/>
      <w:bookmarkStart w:id="8" w:name="_Ref367787843"/>
      <w:bookmarkStart w:id="9" w:name="_Ref383190669"/>
      <w:bookmarkStart w:id="10" w:name="_Ref409773167"/>
      <w:bookmarkStart w:id="11" w:name="_Ref418682897"/>
      <w:bookmarkEnd w:id="3"/>
      <w:bookmarkEnd w:id="4"/>
      <w:bookmarkEnd w:id="5"/>
      <w:r w:rsidRPr="00492B9E">
        <w:rPr>
          <w:color w:val="000000"/>
          <w:sz w:val="20"/>
          <w:szCs w:val="20"/>
          <w:lang w:eastAsia="zh-CN"/>
        </w:rPr>
        <w:t>RP-160676</w:t>
      </w:r>
      <w:r>
        <w:rPr>
          <w:color w:val="000000"/>
          <w:sz w:val="20"/>
          <w:szCs w:val="20"/>
          <w:lang w:eastAsia="zh-CN"/>
        </w:rPr>
        <w:t>, "</w:t>
      </w:r>
      <w:r w:rsidRPr="00492B9E">
        <w:rPr>
          <w:color w:val="000000"/>
          <w:sz w:val="20"/>
          <w:szCs w:val="20"/>
          <w:lang w:eastAsia="zh-CN"/>
        </w:rPr>
        <w:t>New WI proposal: SRS Carrier Based Switching for LTE</w:t>
      </w:r>
      <w:r>
        <w:rPr>
          <w:color w:val="000000"/>
          <w:sz w:val="20"/>
          <w:szCs w:val="20"/>
          <w:lang w:eastAsia="zh-CN"/>
        </w:rPr>
        <w:t>", Huawei, HiSilicon.</w:t>
      </w:r>
      <w:bookmarkEnd w:id="6"/>
    </w:p>
    <w:p w:rsidR="005B70FF" w:rsidRPr="00570B86" w:rsidRDefault="005B70FF" w:rsidP="00E06859">
      <w:pPr>
        <w:pStyle w:val="References"/>
        <w:snapToGrid w:val="0"/>
        <w:spacing w:before="120"/>
        <w:jc w:val="left"/>
        <w:rPr>
          <w:color w:val="000000"/>
          <w:sz w:val="20"/>
          <w:szCs w:val="20"/>
          <w:lang w:eastAsia="zh-CN"/>
        </w:rPr>
      </w:pPr>
      <w:bookmarkStart w:id="12" w:name="_Ref446420198"/>
      <w:bookmarkEnd w:id="7"/>
      <w:bookmarkEnd w:id="8"/>
      <w:bookmarkEnd w:id="9"/>
      <w:bookmarkEnd w:id="10"/>
      <w:bookmarkEnd w:id="11"/>
      <w:r w:rsidRPr="00570B86">
        <w:rPr>
          <w:rFonts w:hint="eastAsia"/>
          <w:color w:val="000000"/>
          <w:sz w:val="20"/>
          <w:szCs w:val="20"/>
          <w:lang w:eastAsia="zh-CN"/>
        </w:rPr>
        <w:t>R</w:t>
      </w:r>
      <w:r w:rsidRPr="00570B86">
        <w:rPr>
          <w:color w:val="000000"/>
          <w:sz w:val="20"/>
          <w:szCs w:val="20"/>
          <w:lang w:eastAsia="zh-CN"/>
        </w:rPr>
        <w:t>1</w:t>
      </w:r>
      <w:r w:rsidRPr="00570B86">
        <w:rPr>
          <w:rFonts w:hint="eastAsia"/>
          <w:color w:val="000000"/>
          <w:sz w:val="20"/>
          <w:szCs w:val="20"/>
          <w:lang w:eastAsia="zh-CN"/>
        </w:rPr>
        <w:t>-</w:t>
      </w:r>
      <w:r w:rsidR="0041517D" w:rsidRPr="0041517D">
        <w:rPr>
          <w:color w:val="000000"/>
          <w:sz w:val="20"/>
          <w:szCs w:val="20"/>
          <w:lang w:eastAsia="zh-CN"/>
        </w:rPr>
        <w:t>162585</w:t>
      </w:r>
      <w:r w:rsidRPr="00570B86">
        <w:rPr>
          <w:rFonts w:hint="eastAsia"/>
          <w:color w:val="000000"/>
          <w:sz w:val="20"/>
          <w:szCs w:val="20"/>
          <w:lang w:eastAsia="zh-CN"/>
        </w:rPr>
        <w:t>,</w:t>
      </w:r>
      <w:r w:rsidRPr="00570B86">
        <w:rPr>
          <w:color w:val="000000"/>
          <w:sz w:val="20"/>
          <w:szCs w:val="20"/>
          <w:lang w:eastAsia="zh-CN"/>
        </w:rPr>
        <w:t xml:space="preserve"> “</w:t>
      </w:r>
      <w:r w:rsidR="009F5A7D" w:rsidRPr="00570B86">
        <w:rPr>
          <w:color w:val="000000"/>
          <w:sz w:val="20"/>
          <w:szCs w:val="20"/>
          <w:lang w:eastAsia="zh-CN"/>
        </w:rPr>
        <w:t>General operation of</w:t>
      </w:r>
      <w:r w:rsidRPr="00570B86">
        <w:rPr>
          <w:color w:val="000000"/>
          <w:sz w:val="20"/>
          <w:szCs w:val="20"/>
          <w:lang w:eastAsia="zh-CN"/>
        </w:rPr>
        <w:t xml:space="preserve"> SRS Carrier based Switching”</w:t>
      </w:r>
      <w:r w:rsidRPr="00570B86">
        <w:rPr>
          <w:rFonts w:hint="eastAsia"/>
          <w:color w:val="000000"/>
          <w:sz w:val="20"/>
          <w:szCs w:val="20"/>
          <w:lang w:eastAsia="zh-CN"/>
        </w:rPr>
        <w:t>, Huawei</w:t>
      </w:r>
      <w:r w:rsidRPr="00570B86">
        <w:rPr>
          <w:color w:val="000000"/>
          <w:sz w:val="20"/>
          <w:szCs w:val="20"/>
          <w:lang w:eastAsia="zh-CN"/>
        </w:rPr>
        <w:t>, HiSilicon</w:t>
      </w:r>
      <w:r w:rsidRPr="00570B86">
        <w:rPr>
          <w:rFonts w:hint="eastAsia"/>
          <w:color w:val="000000"/>
          <w:sz w:val="20"/>
          <w:szCs w:val="20"/>
          <w:lang w:eastAsia="zh-CN"/>
        </w:rPr>
        <w:t>.</w:t>
      </w:r>
      <w:bookmarkEnd w:id="12"/>
    </w:p>
    <w:p w:rsidR="005B70FF" w:rsidRPr="00D569AA" w:rsidRDefault="0041517D" w:rsidP="00E06859">
      <w:pPr>
        <w:pStyle w:val="References"/>
        <w:snapToGrid w:val="0"/>
        <w:spacing w:before="120"/>
        <w:jc w:val="left"/>
        <w:rPr>
          <w:color w:val="000000"/>
          <w:sz w:val="20"/>
          <w:szCs w:val="20"/>
          <w:lang w:eastAsia="zh-CN"/>
        </w:rPr>
      </w:pPr>
      <w:bookmarkStart w:id="13" w:name="_Ref446420200"/>
      <w:r w:rsidRPr="0041517D">
        <w:rPr>
          <w:color w:val="000000"/>
          <w:sz w:val="20"/>
          <w:szCs w:val="20"/>
          <w:lang w:eastAsia="zh-CN"/>
        </w:rPr>
        <w:t>R4-162342, “</w:t>
      </w:r>
      <w:r w:rsidR="006C061C" w:rsidRPr="00AA2D13">
        <w:rPr>
          <w:color w:val="000000"/>
          <w:sz w:val="20"/>
          <w:szCs w:val="20"/>
          <w:lang w:eastAsia="zh-CN"/>
        </w:rPr>
        <w:t xml:space="preserve">Discussion on RAN4 RF </w:t>
      </w:r>
      <w:r w:rsidR="006C061C">
        <w:rPr>
          <w:color w:val="000000"/>
          <w:sz w:val="20"/>
          <w:szCs w:val="20"/>
          <w:lang w:eastAsia="zh-CN"/>
        </w:rPr>
        <w:t>I</w:t>
      </w:r>
      <w:r w:rsidR="006C061C" w:rsidRPr="00AA2D13">
        <w:rPr>
          <w:color w:val="000000"/>
          <w:sz w:val="20"/>
          <w:szCs w:val="20"/>
          <w:lang w:eastAsia="zh-CN"/>
        </w:rPr>
        <w:t xml:space="preserve">ssues for SRS </w:t>
      </w:r>
      <w:r w:rsidR="006C061C">
        <w:rPr>
          <w:color w:val="000000"/>
          <w:sz w:val="20"/>
          <w:szCs w:val="20"/>
          <w:lang w:eastAsia="zh-CN"/>
        </w:rPr>
        <w:t>S</w:t>
      </w:r>
      <w:r w:rsidR="006C061C" w:rsidRPr="00AA2D13">
        <w:rPr>
          <w:color w:val="000000"/>
          <w:sz w:val="20"/>
          <w:szCs w:val="20"/>
          <w:lang w:eastAsia="zh-CN"/>
        </w:rPr>
        <w:t>witching</w:t>
      </w:r>
      <w:r w:rsidRPr="0041517D">
        <w:rPr>
          <w:color w:val="000000"/>
          <w:sz w:val="20"/>
          <w:szCs w:val="20"/>
          <w:lang w:eastAsia="zh-CN"/>
        </w:rPr>
        <w:t>”, Huawei, HiSilicon.</w:t>
      </w:r>
      <w:bookmarkEnd w:id="13"/>
    </w:p>
    <w:p w:rsidR="00C46C49" w:rsidRPr="00D569AA" w:rsidRDefault="0041517D" w:rsidP="00C46C49">
      <w:pPr>
        <w:pStyle w:val="References"/>
        <w:snapToGrid w:val="0"/>
        <w:spacing w:before="120"/>
        <w:jc w:val="left"/>
        <w:rPr>
          <w:color w:val="000000"/>
          <w:sz w:val="20"/>
          <w:szCs w:val="20"/>
          <w:lang w:eastAsia="zh-CN"/>
        </w:rPr>
      </w:pPr>
      <w:bookmarkStart w:id="14" w:name="_Ref447202840"/>
      <w:r w:rsidRPr="0041517D">
        <w:rPr>
          <w:color w:val="000000"/>
          <w:sz w:val="20"/>
          <w:szCs w:val="20"/>
          <w:lang w:eastAsia="zh-CN"/>
        </w:rPr>
        <w:t>R4-162440, “Discussion on SRS Carrier Based Switching”, Huawei, HiSilicon.</w:t>
      </w:r>
      <w:bookmarkEnd w:id="14"/>
    </w:p>
    <w:p w:rsidR="009E5093" w:rsidRDefault="009E5093" w:rsidP="00E06859">
      <w:pPr>
        <w:pStyle w:val="References"/>
        <w:numPr>
          <w:ilvl w:val="0"/>
          <w:numId w:val="0"/>
        </w:numPr>
        <w:snapToGrid w:val="0"/>
        <w:spacing w:before="120"/>
        <w:ind w:left="360"/>
        <w:jc w:val="left"/>
        <w:rPr>
          <w:color w:val="000000"/>
          <w:sz w:val="20"/>
          <w:szCs w:val="20"/>
          <w:lang w:eastAsia="zh-CN"/>
        </w:rPr>
      </w:pPr>
    </w:p>
    <w:sectPr w:rsidR="009E509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ECD" w:rsidRDefault="00387ECD">
      <w:r>
        <w:separator/>
      </w:r>
    </w:p>
  </w:endnote>
  <w:endnote w:type="continuationSeparator" w:id="0">
    <w:p w:rsidR="00387ECD" w:rsidRDefault="00387E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ECD" w:rsidRDefault="00387ECD">
      <w:r>
        <w:separator/>
      </w:r>
    </w:p>
  </w:footnote>
  <w:footnote w:type="continuationSeparator" w:id="0">
    <w:p w:rsidR="00387ECD" w:rsidRDefault="00387E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8172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4">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16">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7">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19"/>
  </w:num>
  <w:num w:numId="4">
    <w:abstractNumId w:val="18"/>
  </w:num>
  <w:num w:numId="5">
    <w:abstractNumId w:val="10"/>
  </w:num>
  <w:num w:numId="6">
    <w:abstractNumId w:val="9"/>
  </w:num>
  <w:num w:numId="7">
    <w:abstractNumId w:val="9"/>
  </w:num>
  <w:num w:numId="8">
    <w:abstractNumId w:val="12"/>
  </w:num>
  <w:num w:numId="9">
    <w:abstractNumId w:val="9"/>
  </w:num>
  <w:num w:numId="10">
    <w:abstractNumId w:val="9"/>
  </w:num>
  <w:num w:numId="11">
    <w:abstractNumId w:val="1"/>
  </w:num>
  <w:num w:numId="12">
    <w:abstractNumId w:val="16"/>
  </w:num>
  <w:num w:numId="13">
    <w:abstractNumId w:val="9"/>
  </w:num>
  <w:num w:numId="14">
    <w:abstractNumId w:val="9"/>
  </w:num>
  <w:num w:numId="15">
    <w:abstractNumId w:val="9"/>
  </w:num>
  <w:num w:numId="16">
    <w:abstractNumId w:val="9"/>
  </w:num>
  <w:num w:numId="17">
    <w:abstractNumId w:val="2"/>
  </w:num>
  <w:num w:numId="18">
    <w:abstractNumId w:val="17"/>
  </w:num>
  <w:num w:numId="19">
    <w:abstractNumId w:val="14"/>
  </w:num>
  <w:num w:numId="20">
    <w:abstractNumId w:val="7"/>
  </w:num>
  <w:num w:numId="21">
    <w:abstractNumId w:val="11"/>
  </w:num>
  <w:num w:numId="22">
    <w:abstractNumId w:val="6"/>
  </w:num>
  <w:num w:numId="23">
    <w:abstractNumId w:val="2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8"/>
  </w:num>
  <w:num w:numId="28">
    <w:abstractNumId w:val="15"/>
  </w:num>
  <w:num w:numId="29">
    <w:abstractNumId w:val="13"/>
  </w:num>
  <w:num w:numId="30">
    <w:abstractNumId w:val="9"/>
  </w:num>
  <w:num w:numId="31">
    <w:abstractNumId w:val="9"/>
  </w:num>
  <w:num w:numId="32">
    <w:abstractNumId w:val="3"/>
  </w:num>
  <w:num w:numId="33">
    <w:abstractNumId w:val="5"/>
  </w:num>
  <w:num w:numId="34">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421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658"/>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C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7EB"/>
    <w:rsid w:val="002D3BBC"/>
    <w:rsid w:val="002D3C21"/>
    <w:rsid w:val="002D438A"/>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ECD"/>
    <w:rsid w:val="00390017"/>
    <w:rsid w:val="003901A3"/>
    <w:rsid w:val="00390513"/>
    <w:rsid w:val="0039072F"/>
    <w:rsid w:val="00391067"/>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C4"/>
    <w:rsid w:val="0040570B"/>
    <w:rsid w:val="0040582F"/>
    <w:rsid w:val="004058E0"/>
    <w:rsid w:val="00405EDB"/>
    <w:rsid w:val="00405FB1"/>
    <w:rsid w:val="00406460"/>
    <w:rsid w:val="00406C46"/>
    <w:rsid w:val="004075A1"/>
    <w:rsid w:val="0041030E"/>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5B9C"/>
    <w:rsid w:val="00456421"/>
    <w:rsid w:val="00456803"/>
    <w:rsid w:val="00456831"/>
    <w:rsid w:val="00456C5E"/>
    <w:rsid w:val="00456DAB"/>
    <w:rsid w:val="0045770B"/>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328"/>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F62"/>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1091"/>
    <w:rsid w:val="00751717"/>
    <w:rsid w:val="00751B83"/>
    <w:rsid w:val="007523C0"/>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F3E"/>
    <w:rsid w:val="007F65B9"/>
    <w:rsid w:val="007F6880"/>
    <w:rsid w:val="007F76B4"/>
    <w:rsid w:val="007F79A8"/>
    <w:rsid w:val="007F7E0A"/>
    <w:rsid w:val="008001B4"/>
    <w:rsid w:val="00800769"/>
    <w:rsid w:val="00800ED2"/>
    <w:rsid w:val="00801E00"/>
    <w:rsid w:val="00802A23"/>
    <w:rsid w:val="00802E74"/>
    <w:rsid w:val="0080308D"/>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B66"/>
    <w:rsid w:val="00927F8B"/>
    <w:rsid w:val="009301D9"/>
    <w:rsid w:val="00930789"/>
    <w:rsid w:val="0093094D"/>
    <w:rsid w:val="009322BD"/>
    <w:rsid w:val="009322EC"/>
    <w:rsid w:val="009328C7"/>
    <w:rsid w:val="009332E9"/>
    <w:rsid w:val="009336EC"/>
    <w:rsid w:val="00933875"/>
    <w:rsid w:val="00933C4A"/>
    <w:rsid w:val="00933F56"/>
    <w:rsid w:val="009346D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1671"/>
    <w:rsid w:val="00C02419"/>
    <w:rsid w:val="00C02766"/>
    <w:rsid w:val="00C02A34"/>
    <w:rsid w:val="00C0384A"/>
    <w:rsid w:val="00C03EE8"/>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2025"/>
    <w:rsid w:val="00DD22EA"/>
    <w:rsid w:val="00DD23A0"/>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AD9"/>
    <w:rsid w:val="00E31ED0"/>
    <w:rsid w:val="00E32D06"/>
    <w:rsid w:val="00E32D62"/>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E2D"/>
    <w:rsid w:val="00EC367C"/>
    <w:rsid w:val="00EC408E"/>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DF38E-77FE-4913-A007-76A1F2079E59}">
  <ds:schemaRefs>
    <ds:schemaRef ds:uri="http://schemas.openxmlformats.org/officeDocument/2006/bibliography"/>
  </ds:schemaRefs>
</ds:datastoreItem>
</file>

<file path=customXml/itemProps2.xml><?xml version="1.0" encoding="utf-8"?>
<ds:datastoreItem xmlns:ds="http://schemas.openxmlformats.org/officeDocument/2006/customXml" ds:itemID="{8469B7CE-485E-42F8-BDB6-0206B86C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15</cp:revision>
  <cp:lastPrinted>2016-03-25T18:55:00Z</cp:lastPrinted>
  <dcterms:created xsi:type="dcterms:W3CDTF">2016-04-01T16:12:00Z</dcterms:created>
  <dcterms:modified xsi:type="dcterms:W3CDTF">2016-04-01T18:36:00Z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1459261362</vt:lpwstr>
  </property>
  <property fmtid="{D5CDD505-2E9C-101B-9397-08002B2CF9AE}" pid="30" name="_2015_ms_pID_725343">
    <vt:lpwstr>(3)Np3xKA2Bo+sdNoB+omaI6hQvj6UqU7gP/mMbCsWfBtLdd+iblIGx0d5Mv9myFuvbRf3ajDk8
7/sRRYrWaLIkhecv0lOYtViTXmpCiEVtTpTw1W7OCDwXgb60ypgiNgOOMoJA+4S6/FQK1AHI
Toy8pJrpHZnAcbTd56I3PkwZjHDmOcr0M5uErG3rrXDV+kDTj4J9GLwyjE7cHni6YBxQEoJD
F5vfZ9Gm5lIhWFnxkH</vt:lpwstr>
  </property>
  <property fmtid="{D5CDD505-2E9C-101B-9397-08002B2CF9AE}" pid="31" name="_2015_ms_pID_7253431">
    <vt:lpwstr>5p2w9dK7fBwRHJw/TfSJiflGNIAOnrzv+5TK5PThA88IB3N0Qc/+a5
z7SXehJYp/JEn03bCM5X1Q20l8N8o7aE7LO+3HqvlLMRRAHvxZtdUfU0A3ZmcWyl0WZZ7KJ4
uEDnH+GPSSoNbePu8j44bg7m/AR4eUwNjR895LD84KejIRyEAia1lx/teM4hmRaztOAVvnO2
Z4wuXLVwIArcOfHovpFe9NAcm6gHhsSflKS2</vt:lpwstr>
  </property>
  <property fmtid="{D5CDD505-2E9C-101B-9397-08002B2CF9AE}" pid="32" name="_2015_ms_pID_7253432">
    <vt:lpwstr>mw==</vt:lpwstr>
  </property>
</Properties>
</file>