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512" w:rsidRPr="001D0484" w:rsidRDefault="006359CD" w:rsidP="00033512">
      <w:pPr>
        <w:pStyle w:val="Header"/>
        <w:widowControl w:val="0"/>
        <w:tabs>
          <w:tab w:val="right" w:pos="8280"/>
          <w:tab w:val="right" w:pos="9781"/>
        </w:tabs>
        <w:ind w:right="-58"/>
        <w:rPr>
          <w:b/>
          <w:bCs/>
          <w:lang w:eastAsia="zh-CN"/>
        </w:rPr>
      </w:pPr>
      <w:r w:rsidRPr="006359CD">
        <w:rPr>
          <w:b/>
          <w:bCs/>
        </w:rPr>
        <w:t>3GPP TSG RAN WG1 Meeting #84</w:t>
      </w:r>
      <w:r w:rsidR="006B11B7">
        <w:rPr>
          <w:b/>
          <w:bCs/>
        </w:rPr>
        <w:t>bis</w:t>
      </w:r>
      <w:r w:rsidRPr="006359CD">
        <w:rPr>
          <w:b/>
          <w:bCs/>
        </w:rPr>
        <w:tab/>
      </w:r>
      <w:r w:rsidRPr="006359CD">
        <w:rPr>
          <w:b/>
          <w:bCs/>
        </w:rPr>
        <w:tab/>
        <w:t>R1-</w:t>
      </w:r>
      <w:r w:rsidR="00204151" w:rsidRPr="006359CD">
        <w:rPr>
          <w:b/>
          <w:bCs/>
        </w:rPr>
        <w:t>16</w:t>
      </w:r>
      <w:r w:rsidR="00204151">
        <w:rPr>
          <w:rFonts w:hint="eastAsia"/>
          <w:b/>
          <w:bCs/>
          <w:lang w:eastAsia="zh-CN"/>
        </w:rPr>
        <w:t>2</w:t>
      </w:r>
      <w:r w:rsidR="006C669E">
        <w:rPr>
          <w:b/>
          <w:bCs/>
          <w:lang w:eastAsia="zh-CN"/>
        </w:rPr>
        <w:t>5</w:t>
      </w:r>
      <w:r w:rsidR="00204151">
        <w:rPr>
          <w:rFonts w:hint="eastAsia"/>
          <w:b/>
          <w:bCs/>
          <w:lang w:eastAsia="zh-CN"/>
        </w:rPr>
        <w:t>84</w:t>
      </w:r>
    </w:p>
    <w:p w:rsidR="00086502" w:rsidRPr="009D63BF" w:rsidRDefault="006B11B7" w:rsidP="00033512">
      <w:pPr>
        <w:rPr>
          <w:b/>
          <w:bCs/>
          <w:lang w:val="sv-SE"/>
        </w:rPr>
      </w:pPr>
      <w:r w:rsidRPr="009D63BF">
        <w:rPr>
          <w:b/>
          <w:bCs/>
          <w:lang w:val="sv-SE"/>
        </w:rPr>
        <w:t>Busan</w:t>
      </w:r>
      <w:r w:rsidR="00E713C4" w:rsidRPr="009D63BF">
        <w:rPr>
          <w:b/>
          <w:bCs/>
          <w:lang w:val="sv-SE"/>
        </w:rPr>
        <w:t xml:space="preserve">, </w:t>
      </w:r>
      <w:r w:rsidRPr="009D63BF">
        <w:rPr>
          <w:b/>
          <w:bCs/>
          <w:lang w:val="sv-SE"/>
        </w:rPr>
        <w:t>Korea</w:t>
      </w:r>
      <w:r w:rsidR="00E713C4" w:rsidRPr="009D63BF">
        <w:rPr>
          <w:b/>
          <w:bCs/>
          <w:lang w:val="sv-SE"/>
        </w:rPr>
        <w:t xml:space="preserve">, </w:t>
      </w:r>
      <w:r w:rsidR="00F50302" w:rsidRPr="009D63BF">
        <w:rPr>
          <w:b/>
          <w:bCs/>
          <w:lang w:val="sv-SE"/>
        </w:rPr>
        <w:t xml:space="preserve">April </w:t>
      </w:r>
      <w:r w:rsidR="00E713C4" w:rsidRPr="009D63BF">
        <w:rPr>
          <w:b/>
          <w:bCs/>
          <w:lang w:val="sv-SE"/>
        </w:rPr>
        <w:t>1</w:t>
      </w:r>
      <w:r w:rsidRPr="009D63BF">
        <w:rPr>
          <w:b/>
          <w:bCs/>
          <w:lang w:val="sv-SE"/>
        </w:rPr>
        <w:t>1</w:t>
      </w:r>
      <w:r w:rsidR="00E713C4" w:rsidRPr="009D63BF">
        <w:rPr>
          <w:b/>
          <w:bCs/>
          <w:lang w:val="sv-SE"/>
        </w:rPr>
        <w:t xml:space="preserve"> - 1</w:t>
      </w:r>
      <w:r w:rsidRPr="009D63BF">
        <w:rPr>
          <w:b/>
          <w:bCs/>
          <w:lang w:val="sv-SE"/>
        </w:rPr>
        <w:t>5</w:t>
      </w:r>
      <w:r w:rsidR="00E713C4" w:rsidRPr="009D63BF">
        <w:rPr>
          <w:b/>
          <w:bCs/>
          <w:vertAlign w:val="superscript"/>
          <w:lang w:val="sv-SE"/>
        </w:rPr>
        <w:t xml:space="preserve"> </w:t>
      </w:r>
      <w:r w:rsidR="00E713C4" w:rsidRPr="009D63BF">
        <w:rPr>
          <w:b/>
          <w:bCs/>
          <w:lang w:val="sv-SE"/>
        </w:rPr>
        <w:t>, 2016</w:t>
      </w:r>
    </w:p>
    <w:p w:rsidR="009C0564" w:rsidRPr="009D63BF" w:rsidRDefault="009C0564" w:rsidP="0011557B">
      <w:pPr>
        <w:pBdr>
          <w:top w:val="single" w:sz="8" w:space="0" w:color="auto"/>
        </w:pBdr>
        <w:tabs>
          <w:tab w:val="left" w:pos="1710"/>
        </w:tabs>
        <w:spacing w:after="0"/>
        <w:ind w:right="936"/>
        <w:rPr>
          <w:b/>
          <w:bCs/>
          <w:sz w:val="16"/>
          <w:szCs w:val="16"/>
          <w:lang w:val="sv-SE"/>
        </w:rPr>
      </w:pPr>
    </w:p>
    <w:p w:rsidR="009C0564" w:rsidRPr="009D63BF" w:rsidRDefault="009C0564" w:rsidP="0011557B">
      <w:pPr>
        <w:pStyle w:val="Heading3"/>
        <w:numPr>
          <w:ilvl w:val="3"/>
          <w:numId w:val="0"/>
        </w:numPr>
        <w:tabs>
          <w:tab w:val="num" w:pos="1560"/>
        </w:tabs>
        <w:autoSpaceDE/>
        <w:autoSpaceDN/>
        <w:adjustRightInd/>
        <w:spacing w:after="60"/>
        <w:ind w:left="864" w:hanging="864"/>
        <w:jc w:val="left"/>
        <w:rPr>
          <w:rFonts w:eastAsia="MS PGothic"/>
          <w:b w:val="0"/>
          <w:lang w:val="sv-SE" w:eastAsia="zh-CN"/>
        </w:rPr>
      </w:pPr>
      <w:r w:rsidRPr="009D63BF">
        <w:rPr>
          <w:bCs/>
          <w:lang w:val="sv-SE"/>
        </w:rPr>
        <w:t>Agenda Item:</w:t>
      </w:r>
      <w:r w:rsidR="00F31B49" w:rsidRPr="009D63BF">
        <w:rPr>
          <w:bCs/>
          <w:lang w:val="sv-SE"/>
        </w:rPr>
        <w:tab/>
      </w:r>
      <w:r w:rsidR="009D63BF" w:rsidRPr="009D63BF">
        <w:rPr>
          <w:bCs/>
          <w:lang w:val="sv-SE"/>
        </w:rPr>
        <w:t>7.3.1.3</w:t>
      </w:r>
    </w:p>
    <w:p w:rsidR="00BC1C3C" w:rsidRPr="00C46B15" w:rsidRDefault="00305FF9" w:rsidP="00BC1C3C">
      <w:pPr>
        <w:pStyle w:val="Heading3"/>
        <w:numPr>
          <w:ilvl w:val="0"/>
          <w:numId w:val="0"/>
        </w:numPr>
        <w:tabs>
          <w:tab w:val="left" w:pos="1530"/>
        </w:tabs>
        <w:rPr>
          <w:b w:val="0"/>
          <w:bCs/>
        </w:rPr>
      </w:pPr>
      <w:r w:rsidRPr="00C46B15">
        <w:rPr>
          <w:bCs/>
        </w:rPr>
        <w:t>Source:</w:t>
      </w:r>
      <w:r w:rsidRPr="00C46B15">
        <w:rPr>
          <w:bCs/>
        </w:rPr>
        <w:tab/>
      </w:r>
      <w:r w:rsidR="009C0564" w:rsidRPr="00C46B15">
        <w:rPr>
          <w:bCs/>
        </w:rPr>
        <w:t>Huawei</w:t>
      </w:r>
      <w:r w:rsidR="005E6F53">
        <w:rPr>
          <w:bCs/>
        </w:rPr>
        <w:t>, HiSilicon</w:t>
      </w:r>
    </w:p>
    <w:p w:rsidR="0026538C" w:rsidRPr="00C46B15" w:rsidRDefault="009C0564" w:rsidP="00290647">
      <w:pPr>
        <w:pStyle w:val="Heading3"/>
        <w:numPr>
          <w:ilvl w:val="0"/>
          <w:numId w:val="0"/>
        </w:numPr>
        <w:tabs>
          <w:tab w:val="left" w:pos="1530"/>
        </w:tabs>
        <w:ind w:left="1560" w:hanging="1560"/>
        <w:rPr>
          <w:b w:val="0"/>
          <w:bCs/>
          <w:lang w:eastAsia="zh-CN"/>
        </w:rPr>
      </w:pPr>
      <w:r w:rsidRPr="00C46B15">
        <w:rPr>
          <w:bCs/>
        </w:rPr>
        <w:t>Title:</w:t>
      </w:r>
      <w:r w:rsidRPr="00C46B15">
        <w:rPr>
          <w:bCs/>
        </w:rPr>
        <w:tab/>
      </w:r>
      <w:r w:rsidR="00E066A7">
        <w:rPr>
          <w:bCs/>
        </w:rPr>
        <w:t>PUCCH format for eLAA</w:t>
      </w:r>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w:t>
      </w:r>
      <w:r w:rsidR="006D1F40">
        <w:rPr>
          <w:b/>
          <w:bCs/>
        </w:rPr>
        <w:t>/D</w:t>
      </w:r>
      <w:r w:rsidR="001F7121">
        <w:rPr>
          <w:b/>
          <w:bCs/>
        </w:rPr>
        <w:t>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290A3D" w:rsidRDefault="00BB1D5A" w:rsidP="00290A3D">
      <w:pPr>
        <w:pStyle w:val="Heading1"/>
        <w:ind w:left="431" w:hanging="431"/>
      </w:pPr>
      <w:r>
        <w:t>Introduction</w:t>
      </w:r>
    </w:p>
    <w:p w:rsidR="00E066A7" w:rsidRDefault="00E066A7" w:rsidP="00E066A7">
      <w:r>
        <w:t>In the RAN1#84 meeting, the following was agreed regarding UCI transmission:</w:t>
      </w:r>
    </w:p>
    <w:p w:rsidR="00E066A7" w:rsidRPr="00E066A7" w:rsidRDefault="00E066A7" w:rsidP="00E066A7">
      <w:pPr>
        <w:numPr>
          <w:ilvl w:val="0"/>
          <w:numId w:val="32"/>
        </w:numPr>
        <w:autoSpaceDE/>
        <w:autoSpaceDN/>
        <w:adjustRightInd/>
        <w:snapToGrid/>
        <w:spacing w:after="0"/>
        <w:jc w:val="left"/>
        <w:rPr>
          <w:i/>
          <w:sz w:val="20"/>
          <w:szCs w:val="20"/>
        </w:rPr>
      </w:pPr>
      <w:r w:rsidRPr="00E066A7">
        <w:rPr>
          <w:i/>
          <w:sz w:val="20"/>
          <w:szCs w:val="20"/>
        </w:rPr>
        <w:t xml:space="preserve">Transmission of </w:t>
      </w:r>
      <w:r w:rsidRPr="00E066A7">
        <w:rPr>
          <w:rFonts w:hint="eastAsia"/>
          <w:i/>
          <w:sz w:val="20"/>
          <w:szCs w:val="20"/>
        </w:rPr>
        <w:t>HARQ ACK</w:t>
      </w:r>
      <w:r w:rsidRPr="00E066A7">
        <w:rPr>
          <w:i/>
          <w:sz w:val="20"/>
          <w:szCs w:val="20"/>
        </w:rPr>
        <w:t xml:space="preserve"> for serving cells at licensed carriers on an LAA SCell is not supported</w:t>
      </w:r>
    </w:p>
    <w:p w:rsidR="00E066A7" w:rsidRPr="00E066A7" w:rsidRDefault="00E066A7" w:rsidP="00E066A7">
      <w:pPr>
        <w:numPr>
          <w:ilvl w:val="0"/>
          <w:numId w:val="32"/>
        </w:numPr>
        <w:autoSpaceDE/>
        <w:autoSpaceDN/>
        <w:adjustRightInd/>
        <w:snapToGrid/>
        <w:spacing w:after="0"/>
        <w:jc w:val="left"/>
        <w:rPr>
          <w:i/>
          <w:sz w:val="20"/>
          <w:szCs w:val="20"/>
        </w:rPr>
      </w:pPr>
      <w:r w:rsidRPr="00E066A7">
        <w:rPr>
          <w:rFonts w:hint="eastAsia"/>
          <w:i/>
          <w:sz w:val="20"/>
          <w:szCs w:val="20"/>
        </w:rPr>
        <w:t>Transmission of HARQ ACK and CSI for serving cells at un</w:t>
      </w:r>
      <w:r w:rsidRPr="00E066A7">
        <w:rPr>
          <w:i/>
          <w:sz w:val="20"/>
          <w:szCs w:val="20"/>
        </w:rPr>
        <w:t>licensed carriers on an LAA SCell is supported</w:t>
      </w:r>
    </w:p>
    <w:p w:rsidR="00E066A7" w:rsidRPr="00E066A7" w:rsidRDefault="00E066A7" w:rsidP="00E066A7">
      <w:pPr>
        <w:numPr>
          <w:ilvl w:val="0"/>
          <w:numId w:val="32"/>
        </w:numPr>
        <w:autoSpaceDE/>
        <w:autoSpaceDN/>
        <w:adjustRightInd/>
        <w:snapToGrid/>
        <w:spacing w:after="0"/>
        <w:jc w:val="left"/>
        <w:rPr>
          <w:i/>
          <w:sz w:val="20"/>
          <w:szCs w:val="20"/>
        </w:rPr>
      </w:pPr>
      <w:r w:rsidRPr="00E066A7">
        <w:rPr>
          <w:i/>
          <w:sz w:val="20"/>
          <w:szCs w:val="20"/>
        </w:rPr>
        <w:t xml:space="preserve">FFS on </w:t>
      </w:r>
      <w:r w:rsidRPr="00E066A7">
        <w:rPr>
          <w:rFonts w:hint="eastAsia"/>
          <w:i/>
          <w:sz w:val="20"/>
          <w:szCs w:val="20"/>
        </w:rPr>
        <w:t xml:space="preserve">new or existing </w:t>
      </w:r>
      <w:r w:rsidRPr="00E066A7">
        <w:rPr>
          <w:i/>
          <w:sz w:val="20"/>
          <w:szCs w:val="20"/>
        </w:rPr>
        <w:t>waveform</w:t>
      </w:r>
      <w:r w:rsidRPr="00E066A7">
        <w:rPr>
          <w:rFonts w:hint="eastAsia"/>
          <w:i/>
          <w:sz w:val="20"/>
          <w:szCs w:val="20"/>
        </w:rPr>
        <w:t xml:space="preserve"> of channel for UCI transmission on unlicensed carrier</w:t>
      </w:r>
    </w:p>
    <w:p w:rsidR="00E066A7" w:rsidRPr="00E066A7" w:rsidRDefault="00E066A7" w:rsidP="00E066A7">
      <w:pPr>
        <w:numPr>
          <w:ilvl w:val="0"/>
          <w:numId w:val="32"/>
        </w:numPr>
        <w:autoSpaceDE/>
        <w:autoSpaceDN/>
        <w:adjustRightInd/>
        <w:snapToGrid/>
        <w:spacing w:after="0"/>
        <w:jc w:val="left"/>
        <w:rPr>
          <w:i/>
          <w:sz w:val="20"/>
          <w:szCs w:val="20"/>
        </w:rPr>
      </w:pPr>
      <w:r w:rsidRPr="00E066A7">
        <w:rPr>
          <w:i/>
          <w:sz w:val="20"/>
          <w:szCs w:val="20"/>
        </w:rPr>
        <w:t>FFS on the LBT scheme</w:t>
      </w:r>
      <w:r w:rsidRPr="00E066A7">
        <w:rPr>
          <w:rFonts w:hint="eastAsia"/>
          <w:i/>
          <w:sz w:val="20"/>
          <w:szCs w:val="20"/>
        </w:rPr>
        <w:t xml:space="preserve"> for UCI transmission</w:t>
      </w:r>
    </w:p>
    <w:p w:rsidR="00E066A7" w:rsidRPr="00E066A7" w:rsidRDefault="00E066A7" w:rsidP="00E066A7">
      <w:pPr>
        <w:numPr>
          <w:ilvl w:val="0"/>
          <w:numId w:val="32"/>
        </w:numPr>
        <w:autoSpaceDE/>
        <w:autoSpaceDN/>
        <w:adjustRightInd/>
        <w:snapToGrid/>
        <w:spacing w:after="0"/>
        <w:jc w:val="left"/>
        <w:rPr>
          <w:i/>
          <w:sz w:val="20"/>
          <w:szCs w:val="20"/>
        </w:rPr>
      </w:pPr>
      <w:r w:rsidRPr="00E066A7">
        <w:rPr>
          <w:i/>
          <w:sz w:val="20"/>
          <w:szCs w:val="20"/>
        </w:rPr>
        <w:t xml:space="preserve">FFS on position </w:t>
      </w:r>
      <w:r w:rsidRPr="00E066A7">
        <w:rPr>
          <w:rFonts w:hint="eastAsia"/>
          <w:i/>
          <w:sz w:val="20"/>
          <w:szCs w:val="20"/>
        </w:rPr>
        <w:t xml:space="preserve">of UCI </w:t>
      </w:r>
      <w:r w:rsidRPr="00E066A7">
        <w:rPr>
          <w:i/>
          <w:sz w:val="20"/>
          <w:szCs w:val="20"/>
        </w:rPr>
        <w:t>in a subframe</w:t>
      </w:r>
    </w:p>
    <w:p w:rsidR="00E066A7" w:rsidRPr="00E066A7" w:rsidRDefault="004E4DAC" w:rsidP="00A36970">
      <w:pPr>
        <w:spacing w:before="120"/>
        <w:rPr>
          <w:lang w:eastAsia="zh-CN"/>
        </w:rPr>
      </w:pPr>
      <w:r>
        <w:rPr>
          <w:rFonts w:hint="eastAsia"/>
          <w:lang w:eastAsia="zh-CN"/>
        </w:rPr>
        <w:t xml:space="preserve">Note that UCI on PUSCH can be supported on LAA </w:t>
      </w:r>
      <w:proofErr w:type="spellStart"/>
      <w:r>
        <w:rPr>
          <w:rFonts w:hint="eastAsia"/>
          <w:lang w:eastAsia="zh-CN"/>
        </w:rPr>
        <w:t>SCell</w:t>
      </w:r>
      <w:proofErr w:type="spellEnd"/>
      <w:r>
        <w:rPr>
          <w:rFonts w:hint="eastAsia"/>
          <w:lang w:eastAsia="zh-CN"/>
        </w:rPr>
        <w:t>, and then a</w:t>
      </w:r>
      <w:r w:rsidR="00B43A05">
        <w:t xml:space="preserve"> further possibility is to specify and use a PUCCH on LAA SCell. </w:t>
      </w:r>
      <w:r w:rsidR="00E066A7">
        <w:t>Here, we elaborate on issues</w:t>
      </w:r>
      <w:r>
        <w:rPr>
          <w:rFonts w:hint="eastAsia"/>
          <w:lang w:eastAsia="zh-CN"/>
        </w:rPr>
        <w:t xml:space="preserve"> related to PUCCH format(s)</w:t>
      </w:r>
      <w:r w:rsidR="00E066A7">
        <w:t xml:space="preserve"> that would need to be addressed</w:t>
      </w:r>
      <w:r w:rsidR="00E62AFF">
        <w:t xml:space="preserve"> if PUCCH </w:t>
      </w:r>
      <w:r w:rsidR="00C360E0">
        <w:t>on</w:t>
      </w:r>
      <w:r w:rsidR="00E62AFF">
        <w:t xml:space="preserve"> LAA SCells </w:t>
      </w:r>
      <w:r w:rsidR="009A223B">
        <w:t>is</w:t>
      </w:r>
      <w:r w:rsidR="00E62AFF">
        <w:t xml:space="preserve"> supported</w:t>
      </w:r>
      <w:r w:rsidR="00E066A7">
        <w:t>.</w:t>
      </w:r>
      <w:r>
        <w:rPr>
          <w:rFonts w:hint="eastAsia"/>
          <w:lang w:eastAsia="zh-CN"/>
        </w:rPr>
        <w:t xml:space="preserve"> Other issues such as HARQ-ACK timing, codebook determination, etc. are discussed in the companion contribution [1]. </w:t>
      </w:r>
    </w:p>
    <w:p w:rsidR="00E066A7" w:rsidRDefault="00261933" w:rsidP="00290A3D">
      <w:pPr>
        <w:pStyle w:val="Heading1"/>
        <w:spacing w:before="240"/>
        <w:ind w:left="431" w:hanging="431"/>
      </w:pPr>
      <w:bookmarkStart w:id="0" w:name="_Ref129681832"/>
      <w:r>
        <w:t>PUCCH on unlicensed carrier</w:t>
      </w:r>
    </w:p>
    <w:p w:rsidR="00261933" w:rsidRDefault="00CF43C4" w:rsidP="006E77FA">
      <w:pPr>
        <w:pStyle w:val="Heading3"/>
        <w:numPr>
          <w:ilvl w:val="1"/>
          <w:numId w:val="5"/>
        </w:numPr>
      </w:pPr>
      <w:r>
        <w:t>Motives</w:t>
      </w:r>
      <w:r w:rsidR="0065055E">
        <w:t xml:space="preserve"> related to</w:t>
      </w:r>
      <w:r w:rsidR="00F70592">
        <w:t xml:space="preserve"> PUCCH for </w:t>
      </w:r>
      <w:proofErr w:type="spellStart"/>
      <w:r w:rsidR="00F70592">
        <w:t>eLAA</w:t>
      </w:r>
      <w:proofErr w:type="spellEnd"/>
    </w:p>
    <w:p w:rsidR="00F70592" w:rsidRDefault="00CF43C4" w:rsidP="00F70592">
      <w:pPr>
        <w:rPr>
          <w:lang w:eastAsia="zh-CN"/>
        </w:rPr>
      </w:pPr>
      <w:r>
        <w:rPr>
          <w:lang w:eastAsia="zh-CN"/>
        </w:rPr>
        <w:t>Arguments</w:t>
      </w:r>
      <w:r w:rsidR="00F70592">
        <w:rPr>
          <w:lang w:eastAsia="zh-CN"/>
        </w:rPr>
        <w:t xml:space="preserve"> for specifying PUCCH for </w:t>
      </w:r>
      <w:proofErr w:type="spellStart"/>
      <w:r w:rsidR="00F70592">
        <w:rPr>
          <w:lang w:eastAsia="zh-CN"/>
        </w:rPr>
        <w:t>eLAA</w:t>
      </w:r>
      <w:proofErr w:type="spellEnd"/>
      <w:r w:rsidR="00F70592">
        <w:rPr>
          <w:lang w:eastAsia="zh-CN"/>
        </w:rPr>
        <w:t xml:space="preserve"> have been given </w:t>
      </w:r>
      <w:r w:rsidR="00C360E0">
        <w:rPr>
          <w:lang w:eastAsia="zh-CN"/>
        </w:rPr>
        <w:t>according to the following points</w:t>
      </w:r>
      <w:r w:rsidR="00A41B11">
        <w:rPr>
          <w:lang w:eastAsia="zh-CN"/>
        </w:rPr>
        <w:t>:</w:t>
      </w:r>
    </w:p>
    <w:p w:rsidR="00A41B11" w:rsidRDefault="00A41B11" w:rsidP="00A41B11">
      <w:pPr>
        <w:pStyle w:val="ListParagraph"/>
        <w:numPr>
          <w:ilvl w:val="0"/>
          <w:numId w:val="33"/>
        </w:numPr>
      </w:pPr>
      <w:r>
        <w:t xml:space="preserve">Large number of aggregated LAA </w:t>
      </w:r>
      <w:proofErr w:type="spellStart"/>
      <w:r>
        <w:t>SCells</w:t>
      </w:r>
      <w:proofErr w:type="spellEnd"/>
      <w:r>
        <w:t xml:space="preserve"> results in large PUCCH load on the </w:t>
      </w:r>
      <w:proofErr w:type="spellStart"/>
      <w:r>
        <w:t>PCell</w:t>
      </w:r>
      <w:proofErr w:type="spellEnd"/>
      <w:r>
        <w:t xml:space="preserve"> </w:t>
      </w:r>
      <w:r w:rsidR="007C1F95">
        <w:fldChar w:fldCharType="begin"/>
      </w:r>
      <w:r>
        <w:instrText xml:space="preserve"> REF _Ref444775599 \r \h </w:instrText>
      </w:r>
      <w:r w:rsidR="007C1F95">
        <w:fldChar w:fldCharType="separate"/>
      </w:r>
      <w:r>
        <w:t>[1</w:t>
      </w:r>
      <w:proofErr w:type="gramStart"/>
      <w:r>
        <w:t>]</w:t>
      </w:r>
      <w:proofErr w:type="gramEnd"/>
      <w:r w:rsidR="007C1F95">
        <w:fldChar w:fldCharType="end"/>
      </w:r>
      <w:r w:rsidR="007C1F95">
        <w:fldChar w:fldCharType="begin"/>
      </w:r>
      <w:r>
        <w:instrText xml:space="preserve"> REF _Ref444775916 \r \h </w:instrText>
      </w:r>
      <w:r w:rsidR="007C1F95">
        <w:fldChar w:fldCharType="separate"/>
      </w:r>
      <w:r>
        <w:t>[2]</w:t>
      </w:r>
      <w:r w:rsidR="007C1F95">
        <w:fldChar w:fldCharType="end"/>
      </w:r>
      <w:r w:rsidR="007C1F95">
        <w:fldChar w:fldCharType="begin"/>
      </w:r>
      <w:r>
        <w:instrText xml:space="preserve"> REF _Ref444776054 \r \h </w:instrText>
      </w:r>
      <w:r w:rsidR="007C1F95">
        <w:fldChar w:fldCharType="separate"/>
      </w:r>
      <w:r>
        <w:t>[3]</w:t>
      </w:r>
      <w:r w:rsidR="007C1F95">
        <w:fldChar w:fldCharType="end"/>
      </w:r>
      <w:r w:rsidR="007C1F95">
        <w:fldChar w:fldCharType="begin"/>
      </w:r>
      <w:r w:rsidR="0055266A">
        <w:instrText xml:space="preserve"> REF _Ref444776173 \r \h </w:instrText>
      </w:r>
      <w:r w:rsidR="007C1F95">
        <w:fldChar w:fldCharType="separate"/>
      </w:r>
      <w:r w:rsidR="0055266A">
        <w:t>[4]</w:t>
      </w:r>
      <w:r w:rsidR="007C1F95">
        <w:fldChar w:fldCharType="end"/>
      </w:r>
      <w:r w:rsidR="007C1F95">
        <w:fldChar w:fldCharType="begin"/>
      </w:r>
      <w:r w:rsidR="00CC48D6">
        <w:instrText xml:space="preserve"> REF _Ref444776739 \r \h </w:instrText>
      </w:r>
      <w:r w:rsidR="007C1F95">
        <w:fldChar w:fldCharType="separate"/>
      </w:r>
      <w:r w:rsidR="00CC48D6">
        <w:t>[7]</w:t>
      </w:r>
      <w:r w:rsidR="007C1F95">
        <w:fldChar w:fldCharType="end"/>
      </w:r>
      <w:r w:rsidR="007C1F95">
        <w:fldChar w:fldCharType="begin"/>
      </w:r>
      <w:r w:rsidR="00CC48D6">
        <w:instrText xml:space="preserve"> REF _Ref444776937 \r \h </w:instrText>
      </w:r>
      <w:r w:rsidR="007C1F95">
        <w:fldChar w:fldCharType="separate"/>
      </w:r>
      <w:r w:rsidR="00CC48D6">
        <w:t>[9]</w:t>
      </w:r>
      <w:r w:rsidR="007C1F95">
        <w:fldChar w:fldCharType="end"/>
      </w:r>
      <w:r w:rsidR="007C1F95">
        <w:fldChar w:fldCharType="begin"/>
      </w:r>
      <w:r w:rsidR="00792FC1">
        <w:instrText xml:space="preserve"> REF _Ref444777501 \r \h </w:instrText>
      </w:r>
      <w:r w:rsidR="007C1F95">
        <w:fldChar w:fldCharType="separate"/>
      </w:r>
      <w:r w:rsidR="00792FC1">
        <w:t>[11]</w:t>
      </w:r>
      <w:r w:rsidR="007C1F95">
        <w:fldChar w:fldCharType="end"/>
      </w:r>
      <w:r w:rsidR="007C1F95">
        <w:fldChar w:fldCharType="begin"/>
      </w:r>
      <w:r w:rsidR="00792FC1">
        <w:instrText xml:space="preserve"> REF _Ref444777811 \r \h </w:instrText>
      </w:r>
      <w:r w:rsidR="007C1F95">
        <w:fldChar w:fldCharType="separate"/>
      </w:r>
      <w:r w:rsidR="00792FC1">
        <w:t>[12]</w:t>
      </w:r>
      <w:r w:rsidR="007C1F95">
        <w:fldChar w:fldCharType="end"/>
      </w:r>
      <w:r>
        <w:t>.</w:t>
      </w:r>
    </w:p>
    <w:p w:rsidR="00B43A05" w:rsidRDefault="00B43A05" w:rsidP="00B43A05">
      <w:pPr>
        <w:pStyle w:val="ListParagraph"/>
        <w:numPr>
          <w:ilvl w:val="0"/>
          <w:numId w:val="33"/>
        </w:numPr>
      </w:pPr>
      <w:r>
        <w:rPr>
          <w:rFonts w:eastAsia="Batang"/>
          <w:lang w:eastAsia="ko-KR"/>
        </w:rPr>
        <w:t>Future s</w:t>
      </w:r>
      <w:r>
        <w:rPr>
          <w:rFonts w:eastAsia="Batang" w:hint="eastAsia"/>
          <w:lang w:eastAsia="ko-KR"/>
        </w:rPr>
        <w:t>upport of dual connectivity with S</w:t>
      </w:r>
      <w:r>
        <w:rPr>
          <w:rFonts w:eastAsia="Batang"/>
          <w:lang w:eastAsia="ko-KR"/>
        </w:rPr>
        <w:t xml:space="preserve">econdary </w:t>
      </w:r>
      <w:r>
        <w:rPr>
          <w:rFonts w:eastAsia="Batang" w:hint="eastAsia"/>
          <w:lang w:eastAsia="ko-KR"/>
        </w:rPr>
        <w:t>C</w:t>
      </w:r>
      <w:r>
        <w:rPr>
          <w:rFonts w:eastAsia="Batang"/>
          <w:lang w:eastAsia="ko-KR"/>
        </w:rPr>
        <w:t xml:space="preserve">ell </w:t>
      </w:r>
      <w:r>
        <w:rPr>
          <w:rFonts w:eastAsia="Batang" w:hint="eastAsia"/>
          <w:lang w:eastAsia="ko-KR"/>
        </w:rPr>
        <w:t>G</w:t>
      </w:r>
      <w:r>
        <w:rPr>
          <w:rFonts w:eastAsia="Batang"/>
          <w:lang w:eastAsia="ko-KR"/>
        </w:rPr>
        <w:t>roup</w:t>
      </w:r>
      <w:r>
        <w:rPr>
          <w:rFonts w:eastAsia="Batang" w:hint="eastAsia"/>
          <w:lang w:eastAsia="ko-KR"/>
        </w:rPr>
        <w:t xml:space="preserve"> </w:t>
      </w:r>
      <w:r>
        <w:rPr>
          <w:rFonts w:eastAsia="Batang"/>
          <w:lang w:eastAsia="ko-KR"/>
        </w:rPr>
        <w:t>having</w:t>
      </w:r>
      <w:r>
        <w:rPr>
          <w:rFonts w:eastAsia="Batang" w:hint="eastAsia"/>
          <w:lang w:eastAsia="ko-KR"/>
        </w:rPr>
        <w:t xml:space="preserve"> LAA </w:t>
      </w:r>
      <w:proofErr w:type="spellStart"/>
      <w:r>
        <w:rPr>
          <w:rFonts w:eastAsia="Batang" w:hint="eastAsia"/>
          <w:lang w:eastAsia="ko-KR"/>
        </w:rPr>
        <w:t>PSCell</w:t>
      </w:r>
      <w:proofErr w:type="spellEnd"/>
      <w:r>
        <w:rPr>
          <w:rFonts w:eastAsia="Batang"/>
          <w:lang w:eastAsia="ko-KR"/>
        </w:rPr>
        <w:t xml:space="preserve"> </w:t>
      </w:r>
      <w:r w:rsidR="00C360E0">
        <w:rPr>
          <w:rFonts w:eastAsia="Batang"/>
          <w:lang w:eastAsia="ko-KR"/>
        </w:rPr>
        <w:t xml:space="preserve">requires PUCCH </w:t>
      </w:r>
      <w:r w:rsidR="007C1F95">
        <w:rPr>
          <w:rFonts w:eastAsia="Batang"/>
          <w:lang w:eastAsia="ko-KR"/>
        </w:rPr>
        <w:fldChar w:fldCharType="begin"/>
      </w:r>
      <w:r>
        <w:rPr>
          <w:rFonts w:eastAsia="Batang"/>
          <w:lang w:eastAsia="ko-KR"/>
        </w:rPr>
        <w:instrText xml:space="preserve"> REF _Ref444775916 \r \h </w:instrText>
      </w:r>
      <w:r w:rsidR="007C1F95">
        <w:rPr>
          <w:rFonts w:eastAsia="Batang"/>
          <w:lang w:eastAsia="ko-KR"/>
        </w:rPr>
      </w:r>
      <w:r w:rsidR="007C1F95">
        <w:rPr>
          <w:rFonts w:eastAsia="Batang"/>
          <w:lang w:eastAsia="ko-KR"/>
        </w:rPr>
        <w:fldChar w:fldCharType="separate"/>
      </w:r>
      <w:r>
        <w:rPr>
          <w:rFonts w:eastAsia="Batang"/>
          <w:lang w:eastAsia="ko-KR"/>
        </w:rPr>
        <w:t>[2</w:t>
      </w:r>
      <w:proofErr w:type="gramStart"/>
      <w:r>
        <w:rPr>
          <w:rFonts w:eastAsia="Batang"/>
          <w:lang w:eastAsia="ko-KR"/>
        </w:rPr>
        <w:t>]</w:t>
      </w:r>
      <w:proofErr w:type="gramEnd"/>
      <w:r w:rsidR="007C1F95">
        <w:rPr>
          <w:rFonts w:eastAsia="Batang"/>
          <w:lang w:eastAsia="ko-KR"/>
        </w:rPr>
        <w:fldChar w:fldCharType="end"/>
      </w:r>
      <w:r w:rsidR="007C1F95">
        <w:rPr>
          <w:rFonts w:eastAsia="Batang"/>
          <w:lang w:eastAsia="ko-KR"/>
        </w:rPr>
        <w:fldChar w:fldCharType="begin"/>
      </w:r>
      <w:r>
        <w:rPr>
          <w:rFonts w:eastAsia="Batang"/>
          <w:lang w:eastAsia="ko-KR"/>
        </w:rPr>
        <w:instrText xml:space="preserve"> REF _Ref444776173 \r \h </w:instrText>
      </w:r>
      <w:r w:rsidR="007C1F95">
        <w:rPr>
          <w:rFonts w:eastAsia="Batang"/>
          <w:lang w:eastAsia="ko-KR"/>
        </w:rPr>
      </w:r>
      <w:r w:rsidR="007C1F95">
        <w:rPr>
          <w:rFonts w:eastAsia="Batang"/>
          <w:lang w:eastAsia="ko-KR"/>
        </w:rPr>
        <w:fldChar w:fldCharType="separate"/>
      </w:r>
      <w:r>
        <w:rPr>
          <w:rFonts w:eastAsia="Batang"/>
          <w:lang w:eastAsia="ko-KR"/>
        </w:rPr>
        <w:t>[4]</w:t>
      </w:r>
      <w:r w:rsidR="007C1F95">
        <w:rPr>
          <w:rFonts w:eastAsia="Batang"/>
          <w:lang w:eastAsia="ko-KR"/>
        </w:rPr>
        <w:fldChar w:fldCharType="end"/>
      </w:r>
      <w:r w:rsidR="007C1F95">
        <w:rPr>
          <w:rFonts w:eastAsia="Batang"/>
          <w:lang w:eastAsia="ko-KR"/>
        </w:rPr>
        <w:fldChar w:fldCharType="begin"/>
      </w:r>
      <w:r>
        <w:rPr>
          <w:rFonts w:eastAsia="Batang"/>
          <w:lang w:eastAsia="ko-KR"/>
        </w:rPr>
        <w:instrText xml:space="preserve"> REF _Ref444776937 \r \h </w:instrText>
      </w:r>
      <w:r w:rsidR="007C1F95">
        <w:rPr>
          <w:rFonts w:eastAsia="Batang"/>
          <w:lang w:eastAsia="ko-KR"/>
        </w:rPr>
      </w:r>
      <w:r w:rsidR="007C1F95">
        <w:rPr>
          <w:rFonts w:eastAsia="Batang"/>
          <w:lang w:eastAsia="ko-KR"/>
        </w:rPr>
        <w:fldChar w:fldCharType="separate"/>
      </w:r>
      <w:r>
        <w:rPr>
          <w:rFonts w:eastAsia="Batang"/>
          <w:lang w:eastAsia="ko-KR"/>
        </w:rPr>
        <w:t>[9]</w:t>
      </w:r>
      <w:r w:rsidR="007C1F95">
        <w:rPr>
          <w:rFonts w:eastAsia="Batang"/>
          <w:lang w:eastAsia="ko-KR"/>
        </w:rPr>
        <w:fldChar w:fldCharType="end"/>
      </w:r>
      <w:r w:rsidR="007C1F95">
        <w:rPr>
          <w:rFonts w:eastAsia="Batang"/>
          <w:lang w:eastAsia="ko-KR"/>
        </w:rPr>
        <w:fldChar w:fldCharType="begin"/>
      </w:r>
      <w:r>
        <w:rPr>
          <w:rFonts w:eastAsia="Batang"/>
          <w:lang w:eastAsia="ko-KR"/>
        </w:rPr>
        <w:instrText xml:space="preserve"> REF _Ref444777174 \r \h </w:instrText>
      </w:r>
      <w:r w:rsidR="007C1F95">
        <w:rPr>
          <w:rFonts w:eastAsia="Batang"/>
          <w:lang w:eastAsia="ko-KR"/>
        </w:rPr>
      </w:r>
      <w:r w:rsidR="007C1F95">
        <w:rPr>
          <w:rFonts w:eastAsia="Batang"/>
          <w:lang w:eastAsia="ko-KR"/>
        </w:rPr>
        <w:fldChar w:fldCharType="separate"/>
      </w:r>
      <w:r>
        <w:rPr>
          <w:rFonts w:eastAsia="Batang"/>
          <w:lang w:eastAsia="ko-KR"/>
        </w:rPr>
        <w:t>[10]</w:t>
      </w:r>
      <w:r w:rsidR="007C1F95">
        <w:rPr>
          <w:rFonts w:eastAsia="Batang"/>
          <w:lang w:eastAsia="ko-KR"/>
        </w:rPr>
        <w:fldChar w:fldCharType="end"/>
      </w:r>
      <w:r w:rsidR="007C1F95">
        <w:rPr>
          <w:rFonts w:eastAsia="Batang"/>
          <w:lang w:eastAsia="ko-KR"/>
        </w:rPr>
        <w:fldChar w:fldCharType="begin"/>
      </w:r>
      <w:r>
        <w:rPr>
          <w:rFonts w:eastAsia="Batang"/>
          <w:lang w:eastAsia="ko-KR"/>
        </w:rPr>
        <w:instrText xml:space="preserve"> REF _Ref444777811 \r \h </w:instrText>
      </w:r>
      <w:r w:rsidR="007C1F95">
        <w:rPr>
          <w:rFonts w:eastAsia="Batang"/>
          <w:lang w:eastAsia="ko-KR"/>
        </w:rPr>
      </w:r>
      <w:r w:rsidR="007C1F95">
        <w:rPr>
          <w:rFonts w:eastAsia="Batang"/>
          <w:lang w:eastAsia="ko-KR"/>
        </w:rPr>
        <w:fldChar w:fldCharType="separate"/>
      </w:r>
      <w:r>
        <w:rPr>
          <w:rFonts w:eastAsia="Batang"/>
          <w:lang w:eastAsia="ko-KR"/>
        </w:rPr>
        <w:t>[12]</w:t>
      </w:r>
      <w:r w:rsidR="007C1F95">
        <w:rPr>
          <w:rFonts w:eastAsia="Batang"/>
          <w:lang w:eastAsia="ko-KR"/>
        </w:rPr>
        <w:fldChar w:fldCharType="end"/>
      </w:r>
      <w:r>
        <w:rPr>
          <w:rFonts w:eastAsia="Batang"/>
          <w:lang w:eastAsia="ko-KR"/>
        </w:rPr>
        <w:t xml:space="preserve">. </w:t>
      </w:r>
    </w:p>
    <w:p w:rsidR="00A41B11" w:rsidRDefault="00A41B11" w:rsidP="006C669E">
      <w:pPr>
        <w:pStyle w:val="ListParagraph"/>
        <w:numPr>
          <w:ilvl w:val="0"/>
          <w:numId w:val="33"/>
        </w:numPr>
        <w:spacing w:beforeLines="50"/>
      </w:pPr>
      <w:r>
        <w:rPr>
          <w:rFonts w:hint="eastAsia"/>
        </w:rPr>
        <w:t xml:space="preserve">UCI </w:t>
      </w:r>
      <w:r>
        <w:t xml:space="preserve">transmission </w:t>
      </w:r>
      <w:r>
        <w:rPr>
          <w:rFonts w:hint="eastAsia"/>
        </w:rPr>
        <w:t>over PUSCH</w:t>
      </w:r>
      <w:r>
        <w:t xml:space="preserve"> </w:t>
      </w:r>
      <w:r>
        <w:rPr>
          <w:rFonts w:hint="eastAsia"/>
        </w:rPr>
        <w:t xml:space="preserve">is worse than </w:t>
      </w:r>
      <w:r w:rsidR="00713E18">
        <w:t xml:space="preserve">for </w:t>
      </w:r>
      <w:r>
        <w:rPr>
          <w:rFonts w:hint="eastAsia"/>
        </w:rPr>
        <w:t>PUCCH from multiplexing efficiency</w:t>
      </w:r>
      <w:r w:rsidR="00792FC1">
        <w:t xml:space="preserve"> and reliability</w:t>
      </w:r>
      <w:r>
        <w:rPr>
          <w:rFonts w:hint="eastAsia"/>
        </w:rPr>
        <w:t xml:space="preserve"> perspective</w:t>
      </w:r>
      <w:r>
        <w:t xml:space="preserve"> </w:t>
      </w:r>
      <w:r w:rsidR="007C1F95">
        <w:fldChar w:fldCharType="begin"/>
      </w:r>
      <w:r>
        <w:instrText xml:space="preserve"> REF _Ref444775599 \r \h </w:instrText>
      </w:r>
      <w:r w:rsidR="007C1F95">
        <w:fldChar w:fldCharType="separate"/>
      </w:r>
      <w:r>
        <w:t>[1</w:t>
      </w:r>
      <w:proofErr w:type="gramStart"/>
      <w:r>
        <w:t>]</w:t>
      </w:r>
      <w:proofErr w:type="gramEnd"/>
      <w:r w:rsidR="007C1F95">
        <w:fldChar w:fldCharType="end"/>
      </w:r>
      <w:r w:rsidR="007C1F95">
        <w:fldChar w:fldCharType="begin"/>
      </w:r>
      <w:r w:rsidR="00792FC1">
        <w:instrText xml:space="preserve"> REF _Ref444777501 \r \h </w:instrText>
      </w:r>
      <w:r w:rsidR="007C1F95">
        <w:fldChar w:fldCharType="separate"/>
      </w:r>
      <w:r w:rsidR="00792FC1">
        <w:t>[11]</w:t>
      </w:r>
      <w:r w:rsidR="007C1F95">
        <w:fldChar w:fldCharType="end"/>
      </w:r>
      <w:r>
        <w:rPr>
          <w:rFonts w:hint="eastAsia"/>
        </w:rPr>
        <w:t xml:space="preserve">. </w:t>
      </w:r>
    </w:p>
    <w:p w:rsidR="00CC48D6" w:rsidRPr="004E4DAC" w:rsidRDefault="00CC48D6" w:rsidP="00A41B11">
      <w:pPr>
        <w:pStyle w:val="ListParagraph"/>
        <w:numPr>
          <w:ilvl w:val="0"/>
          <w:numId w:val="33"/>
        </w:numPr>
      </w:pPr>
      <w:r w:rsidRPr="004E4DAC">
        <w:rPr>
          <w:rFonts w:eastAsia="Batang"/>
          <w:lang w:eastAsia="ko-KR"/>
        </w:rPr>
        <w:t xml:space="preserve">Rel-13 PUCCH is not suitable for carrying CQI for a large number of carriers </w:t>
      </w:r>
      <w:fldSimple w:instr=" REF _Ref444777119 \r \h  \* MERGEFORMAT ">
        <w:r w:rsidRPr="004E4DAC">
          <w:rPr>
            <w:rFonts w:eastAsia="Batang"/>
            <w:lang w:eastAsia="ko-KR"/>
          </w:rPr>
          <w:t>[10]</w:t>
        </w:r>
      </w:fldSimple>
      <w:r w:rsidRPr="004E4DAC">
        <w:rPr>
          <w:rFonts w:eastAsia="Batang"/>
          <w:lang w:eastAsia="ko-KR"/>
        </w:rPr>
        <w:t xml:space="preserve"> </w:t>
      </w:r>
    </w:p>
    <w:p w:rsidR="0055266A" w:rsidRDefault="0055266A" w:rsidP="0055266A">
      <w:pPr>
        <w:ind w:left="360"/>
      </w:pPr>
    </w:p>
    <w:p w:rsidR="00B43A05" w:rsidRDefault="00B43A05" w:rsidP="0055266A">
      <w:r>
        <w:t>For the first point</w:t>
      </w:r>
      <w:r w:rsidR="0055266A">
        <w:t xml:space="preserve">, </w:t>
      </w:r>
      <w:r w:rsidR="00CF43C4">
        <w:t xml:space="preserve">undoubtedly </w:t>
      </w:r>
      <w:proofErr w:type="spellStart"/>
      <w:r w:rsidR="00CF43C4">
        <w:t>eLAA</w:t>
      </w:r>
      <w:proofErr w:type="spellEnd"/>
      <w:r w:rsidR="00CF43C4">
        <w:t xml:space="preserve"> would work without a PUCCH for LAA </w:t>
      </w:r>
      <w:proofErr w:type="spellStart"/>
      <w:r w:rsidR="00CF43C4">
        <w:t>SCell</w:t>
      </w:r>
      <w:proofErr w:type="spellEnd"/>
      <w:r w:rsidR="00CF43C4">
        <w:t xml:space="preserve"> </w:t>
      </w:r>
      <w:r w:rsidR="009A223B">
        <w:t>and existing mechanisms (e.g., P</w:t>
      </w:r>
      <w:r w:rsidR="00CF43C4">
        <w:t xml:space="preserve">UCCH format 4, PUCCH on </w:t>
      </w:r>
      <w:proofErr w:type="spellStart"/>
      <w:r w:rsidR="00CF43C4">
        <w:t>SCell</w:t>
      </w:r>
      <w:proofErr w:type="spellEnd"/>
      <w:r w:rsidR="00CF43C4">
        <w:t xml:space="preserve">) could suffice. </w:t>
      </w:r>
      <w:r w:rsidR="00F50302">
        <w:t>Hence, this motive is merely</w:t>
      </w:r>
      <w:r w:rsidR="00C360E0">
        <w:t xml:space="preserve"> an optimization. </w:t>
      </w:r>
      <w:r>
        <w:t>For the second point, gi</w:t>
      </w:r>
      <w:r w:rsidR="000F5F99">
        <w:t xml:space="preserve">ven that a PUCCH for LAA </w:t>
      </w:r>
      <w:proofErr w:type="spellStart"/>
      <w:r w:rsidR="000F5F99">
        <w:t>SC</w:t>
      </w:r>
      <w:r w:rsidR="0086406C">
        <w:t>ell</w:t>
      </w:r>
      <w:proofErr w:type="spellEnd"/>
      <w:r w:rsidR="0086406C">
        <w:t xml:space="preserve"> could utilize the same resource allocation scheme as the PUSCH (i.e., multi-cluster), it would be possible to specify the PUCCH in a later release</w:t>
      </w:r>
      <w:r w:rsidR="000F5F99">
        <w:t xml:space="preserve"> without encountering issues for PUSCH and PUCCH multiplexing. </w:t>
      </w:r>
      <w:r>
        <w:t xml:space="preserve">For the third point, it is unclear whether </w:t>
      </w:r>
      <w:r w:rsidR="00C360E0">
        <w:t xml:space="preserve">having </w:t>
      </w:r>
      <w:r w:rsidR="00F50302">
        <w:t xml:space="preserve">very </w:t>
      </w:r>
      <w:r>
        <w:t xml:space="preserve">large UE multiplexing capability is crucial for LAA UL transmissions and </w:t>
      </w:r>
      <w:r w:rsidR="00C360E0">
        <w:t xml:space="preserve">in terms of reliability, </w:t>
      </w:r>
      <w:r>
        <w:t xml:space="preserve">the LBT procedure is presumably going to result in good link quality. For the fourth point, </w:t>
      </w:r>
      <w:r w:rsidR="0065055E">
        <w:t>PUCCH format 4 and 5 were designed for large number of carriers.</w:t>
      </w:r>
      <w:r>
        <w:t xml:space="preserve"> </w:t>
      </w:r>
    </w:p>
    <w:p w:rsidR="0086406C" w:rsidRDefault="00F221DD" w:rsidP="0055266A">
      <w:r>
        <w:t>On the other hand s</w:t>
      </w:r>
      <w:r w:rsidR="00C360E0">
        <w:t xml:space="preserve">everal </w:t>
      </w:r>
      <w:r>
        <w:t xml:space="preserve">other </w:t>
      </w:r>
      <w:r w:rsidR="00C360E0">
        <w:t>companies did not see a</w:t>
      </w:r>
      <w:r w:rsidR="0065055E">
        <w:t xml:space="preserve"> strict need for a PUCCH and i</w:t>
      </w:r>
      <w:r w:rsidR="00CF43C4">
        <w:t xml:space="preserve">t was suggested to not support PUCCH on LAA </w:t>
      </w:r>
      <w:proofErr w:type="spellStart"/>
      <w:r w:rsidR="00CF43C4">
        <w:t>SCells</w:t>
      </w:r>
      <w:proofErr w:type="spellEnd"/>
      <w:r w:rsidR="00CF43C4">
        <w:t xml:space="preserve"> in Rel-14 </w:t>
      </w:r>
      <w:r w:rsidR="007C1F95">
        <w:fldChar w:fldCharType="begin"/>
      </w:r>
      <w:r w:rsidR="00CF43C4">
        <w:instrText xml:space="preserve"> REF _Ref444778170 \r \h </w:instrText>
      </w:r>
      <w:r w:rsidR="007C1F95">
        <w:fldChar w:fldCharType="separate"/>
      </w:r>
      <w:r w:rsidR="00CF43C4">
        <w:t>[5]</w:t>
      </w:r>
      <w:r w:rsidR="007C1F95">
        <w:fldChar w:fldCharType="end"/>
      </w:r>
      <w:r w:rsidR="007C1F95">
        <w:fldChar w:fldCharType="begin"/>
      </w:r>
      <w:r w:rsidR="00CF43C4">
        <w:instrText xml:space="preserve"> REF _Ref444778172 \r \h </w:instrText>
      </w:r>
      <w:r w:rsidR="007C1F95">
        <w:fldChar w:fldCharType="separate"/>
      </w:r>
      <w:r w:rsidR="00CF43C4">
        <w:t>[6]</w:t>
      </w:r>
      <w:r w:rsidR="007C1F95">
        <w:fldChar w:fldCharType="end"/>
      </w:r>
      <w:r w:rsidR="007C1F95">
        <w:fldChar w:fldCharType="begin"/>
      </w:r>
      <w:r w:rsidR="00CF43C4">
        <w:instrText xml:space="preserve"> REF _Ref444776739 \r \h </w:instrText>
      </w:r>
      <w:r w:rsidR="007C1F95">
        <w:fldChar w:fldCharType="separate"/>
      </w:r>
      <w:r w:rsidR="00CF43C4">
        <w:t>[7]</w:t>
      </w:r>
      <w:r w:rsidR="007C1F95">
        <w:fldChar w:fldCharType="end"/>
      </w:r>
      <w:r w:rsidR="007C1F95">
        <w:fldChar w:fldCharType="begin"/>
      </w:r>
      <w:r w:rsidR="00CF43C4">
        <w:instrText xml:space="preserve"> REF _Ref444778176 \r \h </w:instrText>
      </w:r>
      <w:r w:rsidR="007C1F95">
        <w:fldChar w:fldCharType="separate"/>
      </w:r>
      <w:r w:rsidR="00CF43C4">
        <w:t>[8]</w:t>
      </w:r>
      <w:r w:rsidR="007C1F95">
        <w:fldChar w:fldCharType="end"/>
      </w:r>
      <w:r w:rsidR="007C1F95">
        <w:fldChar w:fldCharType="begin"/>
      </w:r>
      <w:r w:rsidR="00CF43C4">
        <w:instrText xml:space="preserve"> REF _Ref444778179 \r \h </w:instrText>
      </w:r>
      <w:r w:rsidR="007C1F95">
        <w:fldChar w:fldCharType="separate"/>
      </w:r>
      <w:r w:rsidR="00CF43C4">
        <w:t>[14]</w:t>
      </w:r>
      <w:r w:rsidR="007C1F95">
        <w:fldChar w:fldCharType="end"/>
      </w:r>
      <w:r w:rsidR="00CF43C4">
        <w:t>.</w:t>
      </w:r>
      <w:r w:rsidR="009A223B">
        <w:t xml:space="preserve"> </w:t>
      </w:r>
      <w:r w:rsidR="00C360E0">
        <w:t>I</w:t>
      </w:r>
      <w:r w:rsidR="009A223B">
        <w:t xml:space="preserve">t </w:t>
      </w:r>
      <w:r w:rsidR="00F50302">
        <w:t>is not desirable</w:t>
      </w:r>
      <w:r w:rsidR="009A223B">
        <w:t xml:space="preserve"> (and probably infeasible in the </w:t>
      </w:r>
      <w:proofErr w:type="spellStart"/>
      <w:r w:rsidR="009A223B">
        <w:t>eLAA</w:t>
      </w:r>
      <w:proofErr w:type="spellEnd"/>
      <w:r w:rsidR="009A223B">
        <w:t xml:space="preserve"> WI time frame) to develop</w:t>
      </w:r>
      <w:r w:rsidR="00957381">
        <w:t xml:space="preserve"> fundamentally</w:t>
      </w:r>
      <w:r w:rsidR="009A223B">
        <w:t xml:space="preserve"> new PUCCH format</w:t>
      </w:r>
      <w:r w:rsidR="00957381">
        <w:t>s</w:t>
      </w:r>
      <w:r w:rsidR="009A223B">
        <w:t xml:space="preserve"> for </w:t>
      </w:r>
      <w:proofErr w:type="spellStart"/>
      <w:r w:rsidR="009A223B">
        <w:t>eLAA</w:t>
      </w:r>
      <w:proofErr w:type="spellEnd"/>
      <w:r w:rsidR="00A36970">
        <w:t xml:space="preserve">, notwithstanding that some modifications </w:t>
      </w:r>
      <w:r w:rsidR="00713E18">
        <w:t xml:space="preserve">on existing PUCCH formats </w:t>
      </w:r>
      <w:r w:rsidR="00A36970">
        <w:t>might be needed</w:t>
      </w:r>
      <w:r w:rsidR="00713E18">
        <w:t>, if they are reused</w:t>
      </w:r>
      <w:r w:rsidR="009A223B">
        <w:t xml:space="preserve">. </w:t>
      </w:r>
      <w:r w:rsidR="0065055E">
        <w:t>For example, i</w:t>
      </w:r>
      <w:r w:rsidR="00927845">
        <w:t xml:space="preserve">n </w:t>
      </w:r>
      <w:r w:rsidR="007C1F95">
        <w:fldChar w:fldCharType="begin"/>
      </w:r>
      <w:r w:rsidR="00927845">
        <w:instrText xml:space="preserve"> REF _Ref444776937 \r \h </w:instrText>
      </w:r>
      <w:r w:rsidR="007C1F95">
        <w:fldChar w:fldCharType="separate"/>
      </w:r>
      <w:r w:rsidR="00927845">
        <w:t>[10]</w:t>
      </w:r>
      <w:r w:rsidR="007C1F95">
        <w:fldChar w:fldCharType="end"/>
      </w:r>
      <w:r w:rsidR="00927845">
        <w:t xml:space="preserve">, it was proposed to allow PUCCH transmission at the beginning of the UL burst, in the </w:t>
      </w:r>
      <w:proofErr w:type="spellStart"/>
      <w:r w:rsidR="00927845">
        <w:t>UpPTS</w:t>
      </w:r>
      <w:proofErr w:type="spellEnd"/>
      <w:r w:rsidR="00927845">
        <w:t xml:space="preserve"> region. This could require </w:t>
      </w:r>
      <w:r w:rsidR="00C360E0">
        <w:t xml:space="preserve">designing </w:t>
      </w:r>
      <w:r w:rsidR="00927845">
        <w:t xml:space="preserve">a </w:t>
      </w:r>
      <w:r w:rsidR="00F50302">
        <w:t xml:space="preserve">whole </w:t>
      </w:r>
      <w:r w:rsidR="00927845">
        <w:t>new PUCCH format fitting in just a few SC-FDMA symbols</w:t>
      </w:r>
      <w:r>
        <w:t>, which is a major effort</w:t>
      </w:r>
      <w:r w:rsidR="00927845">
        <w:t xml:space="preserve">. </w:t>
      </w:r>
      <w:r w:rsidR="00C360E0">
        <w:t>Thus, if transmission of</w:t>
      </w:r>
      <w:r w:rsidR="00927845">
        <w:t xml:space="preserve"> </w:t>
      </w:r>
      <w:r w:rsidR="0086406C">
        <w:t xml:space="preserve">UCI on PUSCH </w:t>
      </w:r>
      <w:r w:rsidR="00F50302">
        <w:t>is</w:t>
      </w:r>
      <w:r w:rsidR="0086406C">
        <w:t xml:space="preserve"> to be complemented by specifying PUCCH</w:t>
      </w:r>
      <w:r w:rsidR="004619F2">
        <w:t xml:space="preserve"> for </w:t>
      </w:r>
      <w:r w:rsidR="004619F2">
        <w:lastRenderedPageBreak/>
        <w:t>LAA</w:t>
      </w:r>
      <w:r w:rsidR="000F5F99">
        <w:t>, no major new PUCCH designs should be developed in Rel-14</w:t>
      </w:r>
      <w:r w:rsidR="0065055E">
        <w:t xml:space="preserve"> and m</w:t>
      </w:r>
      <w:r w:rsidR="00C360E0">
        <w:t>aximum reuse of existing formats</w:t>
      </w:r>
      <w:r w:rsidR="0065055E">
        <w:t xml:space="preserve"> should apply</w:t>
      </w:r>
      <w:r w:rsidR="000F5F99">
        <w:t>.</w:t>
      </w:r>
      <w:r w:rsidR="0065055E">
        <w:t xml:space="preserve"> Otherwise, the specification of PUCCH </w:t>
      </w:r>
      <w:r>
        <w:t xml:space="preserve">for LAA </w:t>
      </w:r>
      <w:r w:rsidR="0065055E">
        <w:t>should be done in a later release.</w:t>
      </w:r>
      <w:r w:rsidR="0086406C">
        <w:t xml:space="preserve"> </w:t>
      </w:r>
      <w:r w:rsidR="009A223B">
        <w:t xml:space="preserve"> </w:t>
      </w:r>
    </w:p>
    <w:p w:rsidR="00A36970" w:rsidRDefault="00A36970" w:rsidP="006E77FA">
      <w:pPr>
        <w:pStyle w:val="Heading3"/>
        <w:numPr>
          <w:ilvl w:val="1"/>
          <w:numId w:val="5"/>
        </w:numPr>
      </w:pPr>
      <w:r>
        <w:t>U</w:t>
      </w:r>
      <w:r w:rsidR="00713E18">
        <w:t>CI types</w:t>
      </w:r>
      <w:r>
        <w:t xml:space="preserve"> </w:t>
      </w:r>
      <w:r w:rsidR="002E5C8B">
        <w:t xml:space="preserve">for </w:t>
      </w:r>
      <w:r>
        <w:t xml:space="preserve">PUCCH on </w:t>
      </w:r>
      <w:r w:rsidR="00C9243E">
        <w:t xml:space="preserve">LAA </w:t>
      </w:r>
      <w:proofErr w:type="spellStart"/>
      <w:r w:rsidR="00C9243E">
        <w:t>SCells</w:t>
      </w:r>
      <w:proofErr w:type="spellEnd"/>
    </w:p>
    <w:p w:rsidR="007320CA" w:rsidRDefault="007320CA" w:rsidP="002E75A1">
      <w:pPr>
        <w:pStyle w:val="Heading2"/>
        <w:rPr>
          <w:b/>
        </w:rPr>
      </w:pPr>
      <w:r>
        <w:t>The payload capacity requirement</w:t>
      </w:r>
      <w:r w:rsidR="00A36970">
        <w:t xml:space="preserve"> for PUCCH on LAA </w:t>
      </w:r>
      <w:proofErr w:type="spellStart"/>
      <w:r w:rsidR="00A36970">
        <w:t>SCell</w:t>
      </w:r>
      <w:proofErr w:type="spellEnd"/>
      <w:r w:rsidR="00A36970">
        <w:t xml:space="preserve"> would be similar to that considered in </w:t>
      </w:r>
      <w:proofErr w:type="spellStart"/>
      <w:r w:rsidR="00A36970">
        <w:t>eCA</w:t>
      </w:r>
      <w:proofErr w:type="spellEnd"/>
      <w:r w:rsidR="00A36970">
        <w:t xml:space="preserve">. That is, </w:t>
      </w:r>
      <w:r w:rsidR="00F50302">
        <w:t>the PUCCH</w:t>
      </w:r>
      <w:r w:rsidR="00C360E0">
        <w:t xml:space="preserve"> should target </w:t>
      </w:r>
      <w:r w:rsidR="00A36970">
        <w:t xml:space="preserve">a maximum channel occupancy time </w:t>
      </w:r>
      <w:r w:rsidR="008D7374">
        <w:t xml:space="preserve">(MCOT) </w:t>
      </w:r>
      <w:r w:rsidR="00A36970">
        <w:t xml:space="preserve">of 10 ms and </w:t>
      </w:r>
      <w:r w:rsidR="00B50E6E">
        <w:t xml:space="preserve">up to 32 serving cells, </w:t>
      </w:r>
      <w:r w:rsidR="00C360E0">
        <w:t xml:space="preserve">resulting in </w:t>
      </w:r>
      <w:r w:rsidR="00B50E6E">
        <w:t>a HARQ-ACK</w:t>
      </w:r>
      <w:r w:rsidR="00586702">
        <w:t>/SR</w:t>
      </w:r>
      <w:r w:rsidR="00B50E6E">
        <w:t xml:space="preserve"> payload capacity as </w:t>
      </w:r>
      <w:r w:rsidR="00DD63EA">
        <w:t xml:space="preserve">that </w:t>
      </w:r>
      <w:r w:rsidR="00B50E6E">
        <w:t>of PUCCH format 4 be</w:t>
      </w:r>
      <w:r w:rsidR="00C360E0">
        <w:t>ing</w:t>
      </w:r>
      <w:r w:rsidR="00B50E6E">
        <w:t xml:space="preserve"> needed</w:t>
      </w:r>
      <w:r w:rsidR="003A2450">
        <w:t>, i.e., around 320 HARQ-ACK/SR bits (assuming spatial bundling) and, possibly, around 352 periodic CSI bits</w:t>
      </w:r>
      <w:r w:rsidR="00B50E6E">
        <w:t>.</w:t>
      </w:r>
      <w:r w:rsidR="00A36970" w:rsidRPr="004D5563">
        <w:t xml:space="preserve"> </w:t>
      </w:r>
      <w:r w:rsidR="004D5563" w:rsidRPr="004D5563">
        <w:rPr>
          <w:rFonts w:hint="eastAsia"/>
        </w:rPr>
        <w:t xml:space="preserve">However, </w:t>
      </w:r>
      <w:r w:rsidR="004D5563">
        <w:rPr>
          <w:rFonts w:hint="eastAsia"/>
        </w:rPr>
        <w:t xml:space="preserve">support of very few HARQ-ACK bits, e.g., 1 or 2 bits related to one </w:t>
      </w:r>
      <w:proofErr w:type="spellStart"/>
      <w:r w:rsidR="004D5563">
        <w:rPr>
          <w:rFonts w:hint="eastAsia"/>
        </w:rPr>
        <w:t>subframe</w:t>
      </w:r>
      <w:proofErr w:type="spellEnd"/>
      <w:r w:rsidR="004D5563">
        <w:rPr>
          <w:rFonts w:hint="eastAsia"/>
        </w:rPr>
        <w:t xml:space="preserve"> as FDD, may not be precluded. </w:t>
      </w:r>
    </w:p>
    <w:p w:rsidR="006C669E" w:rsidRPr="006C669E" w:rsidRDefault="006C669E" w:rsidP="002E75A1">
      <w:pPr>
        <w:pStyle w:val="Heading2"/>
      </w:pPr>
      <w:r w:rsidRPr="006C669E">
        <w:t xml:space="preserve">Further consideration is needed on whether to support periodic CSI on PUCCH on LAA </w:t>
      </w:r>
      <w:proofErr w:type="spellStart"/>
      <w:r w:rsidRPr="006C669E">
        <w:t>SCell</w:t>
      </w:r>
      <w:proofErr w:type="spellEnd"/>
      <w:r w:rsidRPr="006C669E">
        <w:t xml:space="preserve">. Periodic CSI could only be transmitted subject to a listen before talk (LBT) procedure. A similar discussion took place for the SRS, where it has been agreed to support </w:t>
      </w:r>
      <w:proofErr w:type="spellStart"/>
      <w:r w:rsidRPr="006C669E">
        <w:t>aperiodic</w:t>
      </w:r>
      <w:proofErr w:type="spellEnd"/>
      <w:r w:rsidRPr="006C669E">
        <w:t xml:space="preserve"> SRS but not periodic SRS. If PUCCH format 4 is used and there is simultaneous HARQ-ACK feedback, it would be straightforward to include the periodic CSI reports, without any additional LBT procedure. Notably PUCCH format 4 would be particularly applicable as it supports multiple periodic CSI reports per </w:t>
      </w:r>
      <w:proofErr w:type="spellStart"/>
      <w:r w:rsidRPr="006C669E">
        <w:t>subframe</w:t>
      </w:r>
      <w:proofErr w:type="spellEnd"/>
      <w:r w:rsidRPr="006C669E">
        <w:t xml:space="preserve">, which reduces the number of LBT procedures. On the other hand, if it would only be supported to transmit periodic CSI for LAA </w:t>
      </w:r>
      <w:proofErr w:type="spellStart"/>
      <w:r w:rsidRPr="006C669E">
        <w:t>SCells</w:t>
      </w:r>
      <w:proofErr w:type="spellEnd"/>
      <w:r w:rsidRPr="006C669E">
        <w:t xml:space="preserve"> on a licensed serving cell, the offloading argument for introducing PUCCH on the LAA </w:t>
      </w:r>
      <w:proofErr w:type="spellStart"/>
      <w:r w:rsidRPr="006C669E">
        <w:t>SCell</w:t>
      </w:r>
      <w:proofErr w:type="spellEnd"/>
      <w:r w:rsidRPr="006C669E">
        <w:t xml:space="preserve"> does not hold.  </w:t>
      </w:r>
    </w:p>
    <w:p w:rsidR="006C669E" w:rsidRDefault="006C669E" w:rsidP="006E77FA">
      <w:pPr>
        <w:pStyle w:val="Heading3"/>
        <w:numPr>
          <w:ilvl w:val="1"/>
          <w:numId w:val="5"/>
        </w:numPr>
      </w:pPr>
      <w:r>
        <w:t>Aspects for PUCCH formats</w:t>
      </w:r>
    </w:p>
    <w:p w:rsidR="00DD63EA" w:rsidRDefault="00DD63EA" w:rsidP="002E75A1">
      <w:pPr>
        <w:pStyle w:val="Heading2"/>
        <w:rPr>
          <w:b/>
        </w:rPr>
      </w:pPr>
      <w:r>
        <w:t>There are a large number of PUCCH formats which could be applicable to Frame Structure 3. The main differing features among the formats are the UE multiplexing capability and the payload capacity.</w:t>
      </w:r>
      <w:r w:rsidR="006C669E" w:rsidRPr="006E77FA">
        <w:t xml:space="preserve"> Compared to LTE, the number of UEs simultaneously transmitting the PUCCH may be lower since UE multiplexing </w:t>
      </w:r>
      <w:r w:rsidR="002E75A1" w:rsidRPr="006E77FA">
        <w:t xml:space="preserve">in LAA </w:t>
      </w:r>
      <w:r w:rsidR="006C669E" w:rsidRPr="006E77FA">
        <w:t xml:space="preserve">requires </w:t>
      </w:r>
      <w:r w:rsidR="002E75A1" w:rsidRPr="006E77FA">
        <w:t xml:space="preserve">additional </w:t>
      </w:r>
      <w:r w:rsidR="006C669E" w:rsidRPr="006E77FA">
        <w:t>successful LBT outcomes.</w:t>
      </w:r>
      <w:r w:rsidRPr="004D5563">
        <w:t xml:space="preserve"> </w:t>
      </w:r>
      <w:r w:rsidR="00327C73">
        <w:rPr>
          <w:rFonts w:hint="eastAsia"/>
        </w:rPr>
        <w:t>Therefore, i</w:t>
      </w:r>
      <w:r>
        <w:t xml:space="preserve">t would be reasonable to consider </w:t>
      </w:r>
      <w:r w:rsidR="00327C73">
        <w:rPr>
          <w:rFonts w:hint="eastAsia"/>
        </w:rPr>
        <w:t>at least</w:t>
      </w:r>
      <w:r w:rsidR="00327C73">
        <w:t xml:space="preserve"> </w:t>
      </w:r>
      <w:r>
        <w:t>one CDM-based format and one high-payload based format</w:t>
      </w:r>
      <w:r w:rsidR="00DD5B7D">
        <w:t xml:space="preserve">, i.e., </w:t>
      </w:r>
      <w:r w:rsidR="002E75A1" w:rsidRPr="006E77FA">
        <w:t xml:space="preserve">LAA PUCCH </w:t>
      </w:r>
      <w:r w:rsidR="00F221DD">
        <w:t xml:space="preserve">based on </w:t>
      </w:r>
      <w:r w:rsidR="00DD5B7D">
        <w:t>PUCCH format 3 and 4</w:t>
      </w:r>
      <w:r>
        <w:t>.</w:t>
      </w:r>
      <w:r w:rsidR="00327C73">
        <w:rPr>
          <w:rFonts w:hint="eastAsia"/>
        </w:rPr>
        <w:t xml:space="preserve"> </w:t>
      </w:r>
      <w:r w:rsidR="002320FD">
        <w:rPr>
          <w:rFonts w:hint="eastAsia"/>
        </w:rPr>
        <w:t xml:space="preserve">In addition, </w:t>
      </w:r>
      <w:r w:rsidR="007F70B3">
        <w:rPr>
          <w:rFonts w:hint="eastAsia"/>
        </w:rPr>
        <w:t xml:space="preserve">considering </w:t>
      </w:r>
      <w:r w:rsidR="007F70B3">
        <w:t>that</w:t>
      </w:r>
      <w:r w:rsidR="007F70B3">
        <w:rPr>
          <w:rFonts w:hint="eastAsia"/>
        </w:rPr>
        <w:t xml:space="preserve"> support of very few HARQ-ACK bits may not be precluded, </w:t>
      </w:r>
      <w:r w:rsidR="002E75A1" w:rsidRPr="006E77FA">
        <w:t xml:space="preserve">LAA PUCCH based on </w:t>
      </w:r>
      <w:r w:rsidR="007F70B3">
        <w:rPr>
          <w:rFonts w:hint="eastAsia"/>
        </w:rPr>
        <w:t xml:space="preserve">PUCCH format 1a/1b could also be considered for eLAA. </w:t>
      </w:r>
      <w:r w:rsidR="007C1F95" w:rsidRPr="006E77FA">
        <w:t>For RB-interleaved PUCCH waveform, the HARQ-ACK transmission mode based on any form of channel selection should not be supported, since each PUCCH channel may occupy at least ten RB pairs which leads to large PUCCH overhead. There may be no need to support HARQ-ACK bundling, considering the complexity to deal with DTX-to-ACK issue. Specifically, unlike the legacy bundling with pre-configured size of bundling window, it could be not trivial to avoid DTX-to-ACK considering eLAA supports flexible frame structure.</w:t>
      </w:r>
    </w:p>
    <w:p w:rsidR="00DD5B7D" w:rsidRDefault="00DD5B7D" w:rsidP="00DD5B7D">
      <w:pPr>
        <w:rPr>
          <w:b/>
          <w:i/>
        </w:rPr>
      </w:pPr>
      <w:r>
        <w:rPr>
          <w:b/>
          <w:i/>
        </w:rPr>
        <w:t>Proposal 1: If PUCCH on LAA SCell is specified:</w:t>
      </w:r>
    </w:p>
    <w:p w:rsidR="00F50302" w:rsidRDefault="00F50302" w:rsidP="00DD5B7D">
      <w:pPr>
        <w:pStyle w:val="ListParagraph"/>
        <w:numPr>
          <w:ilvl w:val="0"/>
          <w:numId w:val="35"/>
        </w:numPr>
        <w:rPr>
          <w:rFonts w:cs="Times New Roman"/>
          <w:b/>
          <w:i/>
          <w:lang w:eastAsia="en-US"/>
        </w:rPr>
      </w:pPr>
      <w:r>
        <w:rPr>
          <w:rFonts w:cs="Times New Roman"/>
          <w:b/>
          <w:i/>
          <w:lang w:eastAsia="en-US"/>
        </w:rPr>
        <w:t xml:space="preserve">No </w:t>
      </w:r>
      <w:r w:rsidR="00F221DD">
        <w:rPr>
          <w:rFonts w:cs="Times New Roman"/>
          <w:b/>
          <w:i/>
          <w:lang w:eastAsia="en-US"/>
        </w:rPr>
        <w:t xml:space="preserve">completely new </w:t>
      </w:r>
      <w:r>
        <w:rPr>
          <w:rFonts w:cs="Times New Roman"/>
          <w:b/>
          <w:i/>
          <w:lang w:eastAsia="en-US"/>
        </w:rPr>
        <w:t>PU</w:t>
      </w:r>
      <w:r w:rsidR="00F221DD">
        <w:rPr>
          <w:rFonts w:cs="Times New Roman"/>
          <w:b/>
          <w:i/>
          <w:lang w:eastAsia="en-US"/>
        </w:rPr>
        <w:t xml:space="preserve">CCH formats are designed for </w:t>
      </w:r>
      <w:r w:rsidR="00F221DD" w:rsidRPr="00DD5B7D">
        <w:rPr>
          <w:rFonts w:cs="Times New Roman"/>
          <w:b/>
          <w:i/>
          <w:lang w:eastAsia="en-US"/>
        </w:rPr>
        <w:t>PUCCH on LAA SCell</w:t>
      </w:r>
      <w:r w:rsidR="002D4483">
        <w:rPr>
          <w:rFonts w:cs="Times New Roman"/>
          <w:b/>
          <w:i/>
          <w:lang w:eastAsia="en-US"/>
        </w:rPr>
        <w:t>.</w:t>
      </w:r>
    </w:p>
    <w:p w:rsidR="00DD5B7D" w:rsidRDefault="00F221DD" w:rsidP="00DD5B7D">
      <w:pPr>
        <w:pStyle w:val="ListParagraph"/>
        <w:numPr>
          <w:ilvl w:val="0"/>
          <w:numId w:val="35"/>
        </w:numPr>
        <w:rPr>
          <w:rFonts w:cs="Times New Roman"/>
          <w:b/>
          <w:i/>
          <w:lang w:eastAsia="en-US"/>
        </w:rPr>
      </w:pPr>
      <w:r>
        <w:rPr>
          <w:rFonts w:cs="Times New Roman"/>
          <w:b/>
          <w:i/>
          <w:lang w:eastAsia="en-US"/>
        </w:rPr>
        <w:t xml:space="preserve">PUCCH is based on </w:t>
      </w:r>
      <w:r w:rsidR="00DD5B7D">
        <w:rPr>
          <w:rFonts w:cs="Times New Roman"/>
          <w:b/>
          <w:i/>
          <w:lang w:eastAsia="en-US"/>
        </w:rPr>
        <w:t>PUCCH format 3 and 4</w:t>
      </w:r>
      <w:r w:rsidR="00DD5B7D" w:rsidRPr="00DD5B7D">
        <w:rPr>
          <w:rFonts w:cs="Times New Roman"/>
          <w:b/>
          <w:i/>
          <w:lang w:eastAsia="en-US"/>
        </w:rPr>
        <w:t xml:space="preserve">.   </w:t>
      </w:r>
    </w:p>
    <w:p w:rsidR="003824AD" w:rsidRDefault="003824AD" w:rsidP="00DD5B7D">
      <w:pPr>
        <w:pStyle w:val="ListParagraph"/>
        <w:numPr>
          <w:ilvl w:val="0"/>
          <w:numId w:val="35"/>
        </w:numPr>
        <w:rPr>
          <w:rFonts w:cs="Times New Roman"/>
          <w:b/>
          <w:i/>
          <w:lang w:eastAsia="en-US"/>
        </w:rPr>
      </w:pPr>
      <w:r>
        <w:rPr>
          <w:rFonts w:cs="Times New Roman" w:hint="eastAsia"/>
          <w:b/>
          <w:i/>
        </w:rPr>
        <w:t>PUCCH</w:t>
      </w:r>
      <w:r w:rsidR="002E75A1">
        <w:rPr>
          <w:rFonts w:cs="Times New Roman"/>
          <w:b/>
          <w:i/>
        </w:rPr>
        <w:t xml:space="preserve"> based on</w:t>
      </w:r>
      <w:r>
        <w:rPr>
          <w:rFonts w:cs="Times New Roman" w:hint="eastAsia"/>
          <w:b/>
          <w:i/>
        </w:rPr>
        <w:t xml:space="preserve"> </w:t>
      </w:r>
      <w:r w:rsidR="002E75A1">
        <w:rPr>
          <w:rFonts w:cs="Times New Roman"/>
          <w:b/>
          <w:i/>
        </w:rPr>
        <w:t xml:space="preserve">PUCCH </w:t>
      </w:r>
      <w:r>
        <w:rPr>
          <w:rFonts w:cs="Times New Roman" w:hint="eastAsia"/>
          <w:b/>
          <w:i/>
        </w:rPr>
        <w:t xml:space="preserve">format 1a/1b is not precluded. </w:t>
      </w:r>
    </w:p>
    <w:p w:rsidR="00C61327" w:rsidRDefault="00C61327" w:rsidP="00DD5B7D">
      <w:pPr>
        <w:pStyle w:val="ListParagraph"/>
        <w:numPr>
          <w:ilvl w:val="0"/>
          <w:numId w:val="35"/>
        </w:numPr>
        <w:rPr>
          <w:rFonts w:cs="Times New Roman"/>
          <w:b/>
          <w:i/>
          <w:lang w:eastAsia="en-US"/>
        </w:rPr>
      </w:pPr>
      <w:r>
        <w:rPr>
          <w:rFonts w:cs="Times New Roman" w:hint="eastAsia"/>
          <w:b/>
          <w:i/>
        </w:rPr>
        <w:t xml:space="preserve">Any form of channel selection is not supported. </w:t>
      </w:r>
    </w:p>
    <w:p w:rsidR="00C61327" w:rsidRPr="00DD5B7D" w:rsidRDefault="00C61327" w:rsidP="00DD5B7D">
      <w:pPr>
        <w:pStyle w:val="ListParagraph"/>
        <w:numPr>
          <w:ilvl w:val="0"/>
          <w:numId w:val="35"/>
        </w:numPr>
        <w:rPr>
          <w:rFonts w:cs="Times New Roman"/>
          <w:b/>
          <w:i/>
          <w:lang w:eastAsia="en-US"/>
        </w:rPr>
      </w:pPr>
      <w:r>
        <w:rPr>
          <w:rFonts w:cs="Times New Roman" w:hint="eastAsia"/>
          <w:b/>
          <w:i/>
        </w:rPr>
        <w:t xml:space="preserve">HARQ-ACK </w:t>
      </w:r>
      <w:r w:rsidR="002E75A1">
        <w:rPr>
          <w:rFonts w:cs="Times New Roman"/>
          <w:b/>
          <w:i/>
        </w:rPr>
        <w:t>b</w:t>
      </w:r>
      <w:r>
        <w:rPr>
          <w:rFonts w:cs="Times New Roman" w:hint="eastAsia"/>
          <w:b/>
          <w:i/>
        </w:rPr>
        <w:t xml:space="preserve">undling is not supported. </w:t>
      </w:r>
    </w:p>
    <w:p w:rsidR="00DD5B7D" w:rsidRDefault="00DD5B7D" w:rsidP="00DD5B7D">
      <w:pPr>
        <w:pStyle w:val="ListParagraph"/>
        <w:numPr>
          <w:ilvl w:val="0"/>
          <w:numId w:val="34"/>
        </w:numPr>
        <w:rPr>
          <w:rFonts w:cs="Times New Roman"/>
          <w:b/>
          <w:i/>
          <w:lang w:eastAsia="en-US"/>
        </w:rPr>
      </w:pPr>
      <w:r w:rsidRPr="00586702">
        <w:rPr>
          <w:rFonts w:cs="Times New Roman"/>
          <w:b/>
          <w:i/>
          <w:lang w:eastAsia="en-US"/>
        </w:rPr>
        <w:t>FFS: Whether</w:t>
      </w:r>
      <w:r>
        <w:rPr>
          <w:rFonts w:cs="Times New Roman"/>
          <w:b/>
          <w:i/>
          <w:lang w:eastAsia="en-US"/>
        </w:rPr>
        <w:t>/how</w:t>
      </w:r>
      <w:r w:rsidRPr="00586702">
        <w:rPr>
          <w:rFonts w:cs="Times New Roman"/>
          <w:b/>
          <w:i/>
          <w:lang w:eastAsia="en-US"/>
        </w:rPr>
        <w:t xml:space="preserve"> periodic CSI </w:t>
      </w:r>
      <w:r>
        <w:rPr>
          <w:rFonts w:cs="Times New Roman"/>
          <w:b/>
          <w:i/>
          <w:lang w:eastAsia="en-US"/>
        </w:rPr>
        <w:t xml:space="preserve">only </w:t>
      </w:r>
      <w:r w:rsidRPr="00586702">
        <w:rPr>
          <w:rFonts w:cs="Times New Roman"/>
          <w:b/>
          <w:i/>
          <w:lang w:eastAsia="en-US"/>
        </w:rPr>
        <w:t xml:space="preserve">can be </w:t>
      </w:r>
      <w:r>
        <w:rPr>
          <w:rFonts w:cs="Times New Roman"/>
          <w:b/>
          <w:i/>
          <w:lang w:eastAsia="en-US"/>
        </w:rPr>
        <w:t>transmitted on PUCCH.</w:t>
      </w:r>
    </w:p>
    <w:p w:rsidR="00E21A3E" w:rsidRDefault="00E21A3E" w:rsidP="002E75A1">
      <w:pPr>
        <w:pStyle w:val="Heading2"/>
        <w:rPr>
          <w:b/>
        </w:rPr>
      </w:pPr>
      <w:r>
        <w:t>In RAN1#84 it was agreed that a</w:t>
      </w:r>
      <w:r w:rsidRPr="00C9243E">
        <w:t>t least RB-level multi-cluster transmission (&gt;2) is supported for eLAA PUSCH</w:t>
      </w:r>
      <w:r>
        <w:t xml:space="preserve">. It has been suggested to define resource allocations (interlaces) consisting of 10 PRB pairs, uniformly distributed with a spacing of 10 PRBs </w:t>
      </w:r>
      <w:r w:rsidR="007C1F95">
        <w:rPr>
          <w:b/>
        </w:rPr>
        <w:fldChar w:fldCharType="begin"/>
      </w:r>
      <w:r>
        <w:instrText xml:space="preserve"> REF _Ref444777174 \r \h </w:instrText>
      </w:r>
      <w:r w:rsidR="007C1F95">
        <w:rPr>
          <w:b/>
        </w:rPr>
      </w:r>
      <w:r w:rsidR="007C1F95">
        <w:rPr>
          <w:b/>
        </w:rPr>
        <w:fldChar w:fldCharType="separate"/>
      </w:r>
      <w:r>
        <w:t>[11</w:t>
      </w:r>
      <w:proofErr w:type="gramStart"/>
      <w:r>
        <w:t>]</w:t>
      </w:r>
      <w:proofErr w:type="gramEnd"/>
      <w:r w:rsidR="007C1F95">
        <w:rPr>
          <w:b/>
        </w:rPr>
        <w:fldChar w:fldCharType="end"/>
      </w:r>
      <w:r w:rsidR="007C1F95">
        <w:rPr>
          <w:b/>
        </w:rPr>
        <w:fldChar w:fldCharType="begin"/>
      </w:r>
      <w:r>
        <w:instrText xml:space="preserve"> REF _Ref444777811 \r \h </w:instrText>
      </w:r>
      <w:r w:rsidR="007C1F95">
        <w:rPr>
          <w:b/>
        </w:rPr>
      </w:r>
      <w:r w:rsidR="007C1F95">
        <w:rPr>
          <w:b/>
        </w:rPr>
        <w:fldChar w:fldCharType="separate"/>
      </w:r>
      <w:r>
        <w:t>[13]</w:t>
      </w:r>
      <w:r w:rsidR="007C1F95">
        <w:rPr>
          <w:b/>
        </w:rPr>
        <w:fldChar w:fldCharType="end"/>
      </w:r>
      <w:r>
        <w:t>. Such a transmission assures that, at any instance of time, the requirement on 80%-100% occupied ch</w:t>
      </w:r>
      <w:r w:rsidR="00F221DD">
        <w:t>annel bandwidth is fulfilled.</w:t>
      </w:r>
      <w:r>
        <w:t xml:space="preserve"> The same </w:t>
      </w:r>
      <w:r w:rsidR="00F221DD">
        <w:t>design principle</w:t>
      </w:r>
      <w:r>
        <w:t xml:space="preserve"> should apply to the PUCCH. </w:t>
      </w:r>
      <w:r w:rsidR="00F50302">
        <w:t xml:space="preserve">The current PUCCH formats would not fulfill the bandwidth requirement </w:t>
      </w:r>
      <w:r w:rsidR="004619F2">
        <w:t xml:space="preserve">over one slot </w:t>
      </w:r>
      <w:r w:rsidR="00F50302">
        <w:t xml:space="preserve">due to the slot-based frequency hopping. </w:t>
      </w:r>
      <w:r w:rsidR="00F221DD">
        <w:t xml:space="preserve">A multi-cluster allocation is also beneficial for meeting the maximum power constraint per 1 MHz. </w:t>
      </w:r>
      <w:r>
        <w:t xml:space="preserve">Using the same type of multi-cluster allocation makes it further straightforward to multiplex the PUCCH and the PUSCH in a subframe. </w:t>
      </w:r>
    </w:p>
    <w:p w:rsidR="00E21A3E" w:rsidRDefault="00E21A3E" w:rsidP="002E75A1">
      <w:pPr>
        <w:pStyle w:val="Heading2"/>
        <w:rPr>
          <w:b/>
        </w:rPr>
      </w:pPr>
      <w:r w:rsidRPr="00BE2C10">
        <w:t>A 10 PRB transmission bandwidth of the PUCCH may not result in an excessive overhead, since an argument for introducing PUCCH on LAA SCells is that there are very many such serving cells (otherwise no need to offload).</w:t>
      </w:r>
      <w:r>
        <w:t xml:space="preserve"> Given that serving cells are UE-specifically configured, </w:t>
      </w:r>
      <w:r w:rsidR="00D1115B">
        <w:t xml:space="preserve">the </w:t>
      </w:r>
      <w:proofErr w:type="spellStart"/>
      <w:proofErr w:type="gramStart"/>
      <w:r w:rsidR="00D1115B">
        <w:t>eNodeB</w:t>
      </w:r>
      <w:proofErr w:type="spellEnd"/>
      <w:r w:rsidR="00D1115B">
        <w:t xml:space="preserve"> </w:t>
      </w:r>
      <w:r>
        <w:t xml:space="preserve"> </w:t>
      </w:r>
      <w:r w:rsidRPr="00BE2C10">
        <w:t>would</w:t>
      </w:r>
      <w:proofErr w:type="gramEnd"/>
      <w:r w:rsidRPr="00BE2C10">
        <w:t xml:space="preserve"> </w:t>
      </w:r>
      <w:r w:rsidR="00D1115B">
        <w:t xml:space="preserve">configure </w:t>
      </w:r>
      <w:r w:rsidR="00D1115B">
        <w:lastRenderedPageBreak/>
        <w:t xml:space="preserve">the UEs to </w:t>
      </w:r>
      <w:r w:rsidRPr="00BE2C10">
        <w:t xml:space="preserve">distribute their PUCCHs </w:t>
      </w:r>
      <w:r w:rsidR="00D1115B">
        <w:t xml:space="preserve">over different </w:t>
      </w:r>
      <w:proofErr w:type="spellStart"/>
      <w:r w:rsidR="00D1115B">
        <w:t>SCells</w:t>
      </w:r>
      <w:proofErr w:type="spellEnd"/>
      <w:r w:rsidR="00D1115B">
        <w:t xml:space="preserve"> </w:t>
      </w:r>
      <w:r w:rsidRPr="00BE2C10">
        <w:t xml:space="preserve">and load balancing could be maintained. Moreover, </w:t>
      </w:r>
      <w:r w:rsidR="002E75A1" w:rsidRPr="006E77FA">
        <w:t xml:space="preserve">PUCCH </w:t>
      </w:r>
      <w:r w:rsidRPr="00BE2C10">
        <w:t xml:space="preserve">overhead would be less of an issue </w:t>
      </w:r>
      <w:r w:rsidR="002E75A1" w:rsidRPr="006E77FA">
        <w:t xml:space="preserve">if the </w:t>
      </w:r>
      <w:proofErr w:type="spellStart"/>
      <w:r w:rsidR="002E75A1" w:rsidRPr="006E77FA">
        <w:t>eNodeB</w:t>
      </w:r>
      <w:proofErr w:type="spellEnd"/>
      <w:r w:rsidR="002E75A1" w:rsidRPr="006E77FA">
        <w:t xml:space="preserve"> is not frequently </w:t>
      </w:r>
      <w:r w:rsidR="00E06911">
        <w:t xml:space="preserve">simultaneously </w:t>
      </w:r>
      <w:r w:rsidR="002E75A1" w:rsidRPr="006E77FA">
        <w:t>scheduling multiple UEs in the downlink</w:t>
      </w:r>
      <w:r w:rsidR="00D54FA1">
        <w:t xml:space="preserve">. </w:t>
      </w:r>
      <w:r w:rsidRPr="00BE2C10">
        <w:t xml:space="preserve"> UE multiplexing (e.g., among PUCCHs and/or PUSCHs) is contingent on that multiple UEs perform a successful LBT procedure and claim the channel simultaneously. Such multiplexing is, due to the LBT procedure, likely to occur less frequently than on a licensed carrier. </w:t>
      </w:r>
    </w:p>
    <w:p w:rsidR="00E21A3E" w:rsidRPr="00E21A3E" w:rsidRDefault="00E21A3E" w:rsidP="00E21A3E">
      <w:pPr>
        <w:rPr>
          <w:lang w:eastAsia="zh-CN"/>
        </w:rPr>
      </w:pPr>
    </w:p>
    <w:p w:rsidR="00373AB2" w:rsidRPr="00DD63EA" w:rsidRDefault="00373AB2" w:rsidP="00373AB2">
      <w:pPr>
        <w:pStyle w:val="ListParagraph"/>
        <w:rPr>
          <w:rFonts w:cs="Times New Roman"/>
          <w:b/>
          <w:i/>
          <w:lang w:eastAsia="en-US"/>
        </w:rPr>
      </w:pPr>
    </w:p>
    <w:p w:rsidR="00E21A3E" w:rsidRDefault="00E21A3E" w:rsidP="00E21A3E">
      <w:pPr>
        <w:jc w:val="center"/>
      </w:pPr>
      <w:r>
        <w:object w:dxaOrig="4187" w:dyaOrig="5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208.5pt;height:292.6pt" o:ole="">
            <v:imagedata r:id="rId8" o:title=""/>
          </v:shape>
          <o:OLEObject Type="Embed" ProgID="Visio.Drawing.6" ShapeID="_x0000_i1051" DrawAspect="Content" ObjectID="_1521028218" r:id="rId9"/>
        </w:object>
      </w:r>
    </w:p>
    <w:p w:rsidR="00E21A3E" w:rsidRPr="00AB312F" w:rsidRDefault="00E21A3E" w:rsidP="00936E18">
      <w:pPr>
        <w:pStyle w:val="Caption"/>
        <w:jc w:val="left"/>
      </w:pPr>
      <w:r>
        <w:t xml:space="preserve">Figure </w:t>
      </w:r>
      <w:r w:rsidR="007C1F95">
        <w:fldChar w:fldCharType="begin"/>
      </w:r>
      <w:r w:rsidR="00710E00">
        <w:instrText xml:space="preserve"> SEQ Figur \* ARABIC </w:instrText>
      </w:r>
      <w:r w:rsidR="007C1F95">
        <w:fldChar w:fldCharType="separate"/>
      </w:r>
      <w:r>
        <w:rPr>
          <w:noProof/>
        </w:rPr>
        <w:t>1</w:t>
      </w:r>
      <w:r w:rsidR="007C1F95">
        <w:fldChar w:fldCharType="end"/>
      </w:r>
      <w:r>
        <w:t>. Example where a 1 PRB PUCCH format is mapped (repeated) to 10 PRBs (left) and where a 3 PRB PUCCH format is mapped (repeated) to 30 PRBs (right).</w:t>
      </w:r>
    </w:p>
    <w:p w:rsidR="00E21A3E" w:rsidRDefault="00E21A3E" w:rsidP="002E75A1">
      <w:pPr>
        <w:pStyle w:val="Heading2"/>
      </w:pPr>
    </w:p>
    <w:p w:rsidR="00170B21" w:rsidRPr="00170B21" w:rsidRDefault="00E21A3E" w:rsidP="002E75A1">
      <w:pPr>
        <w:pStyle w:val="Heading2"/>
      </w:pPr>
      <w:r w:rsidRPr="00775829">
        <w:t>However, no PUCCH format is defined for a transmission bandwidth of 10 PRBs. The minimum specification impact would be to utilize legacy PUCCH formats defined for 1 PRB pair and repeat it over 10 PRB pairs. Such repetition would minimize the impact of the transmitter and receiver processing. The slot-based PUCCH frequency hopping would not be needed since frequency diversity is provided by the multi-cluster allocation and the repetition. For a multiple-PRB format, e.g., PUCCH format 4, repetition of multiple contiguous PRBs is the most straightforward way, which is shown in Fig .1.</w:t>
      </w:r>
    </w:p>
    <w:p w:rsidR="00107647" w:rsidRPr="002E75A1" w:rsidRDefault="00107647" w:rsidP="002E75A1">
      <w:pPr>
        <w:pStyle w:val="Heading2"/>
      </w:pPr>
      <w:r w:rsidRPr="002E75A1">
        <w:rPr>
          <w:rFonts w:hint="eastAsia"/>
        </w:rPr>
        <w:t xml:space="preserve">To extend PUCCH </w:t>
      </w:r>
      <w:r w:rsidR="002E75A1">
        <w:t xml:space="preserve">format </w:t>
      </w:r>
      <w:r w:rsidRPr="002E75A1">
        <w:rPr>
          <w:rFonts w:hint="eastAsia"/>
        </w:rPr>
        <w:t xml:space="preserve">1a/1b to </w:t>
      </w:r>
      <w:r w:rsidR="002E75A1">
        <w:t xml:space="preserve">be </w:t>
      </w:r>
      <w:r w:rsidRPr="002E75A1">
        <w:rPr>
          <w:rFonts w:hint="eastAsia"/>
        </w:rPr>
        <w:t xml:space="preserve">compatible with the new RB-interleaved waveform, one </w:t>
      </w:r>
      <w:r w:rsidRPr="002E75A1">
        <w:t>option</w:t>
      </w:r>
      <w:r w:rsidRPr="002E75A1">
        <w:rPr>
          <w:rFonts w:hint="eastAsia"/>
        </w:rPr>
        <w:t xml:space="preserve"> is also to repeat legacy PUCCH format 1a/1b to 10 PRBs</w:t>
      </w:r>
      <w:r w:rsidR="002E75A1">
        <w:t>, see Fig. 1</w:t>
      </w:r>
      <w:r w:rsidRPr="002E75A1">
        <w:rPr>
          <w:rFonts w:hint="eastAsia"/>
        </w:rPr>
        <w:t xml:space="preserve">. The other option is to </w:t>
      </w:r>
      <w:r w:rsidR="002E75A1">
        <w:t xml:space="preserve">enhance PUCCH format 1a/1b and </w:t>
      </w:r>
      <w:r w:rsidRPr="002E75A1">
        <w:rPr>
          <w:rFonts w:hint="eastAsia"/>
        </w:rPr>
        <w:t xml:space="preserve">use a long ZC sequence </w:t>
      </w:r>
      <w:r w:rsidR="005C0811">
        <w:t xml:space="preserve">(e.g., spanning 10 PRBs) </w:t>
      </w:r>
      <w:r w:rsidRPr="002E75A1">
        <w:rPr>
          <w:rFonts w:hint="eastAsia"/>
        </w:rPr>
        <w:t xml:space="preserve">scrambled by short orthogonal sequences per RB, which is similar as UL DMRS. </w:t>
      </w:r>
    </w:p>
    <w:p w:rsidR="00A36970" w:rsidRDefault="005C0811" w:rsidP="002E75A1">
      <w:pPr>
        <w:pStyle w:val="Heading2"/>
        <w:rPr>
          <w:b/>
        </w:rPr>
      </w:pPr>
      <w:r>
        <w:t>If the LAA PUCCH is based on frequency repetition of an LTE PUCCH format, s</w:t>
      </w:r>
      <w:r w:rsidR="00E95628" w:rsidRPr="00775829">
        <w:t xml:space="preserve">ome enhancements </w:t>
      </w:r>
      <w:r w:rsidR="009418C8" w:rsidRPr="00775829">
        <w:t>sh</w:t>
      </w:r>
      <w:r w:rsidR="00E95628" w:rsidRPr="00775829">
        <w:t>ould be considered to reduce the CM/PAPR increase due to th</w:t>
      </w:r>
      <w:r w:rsidR="00E051DA" w:rsidRPr="00775829">
        <w:t>e repetitions. For example, PRB-</w:t>
      </w:r>
      <w:r w:rsidR="00E95628" w:rsidRPr="00775829">
        <w:t>specific bit scrambling could be utilized</w:t>
      </w:r>
      <w:r>
        <w:t xml:space="preserve"> for PUCCH format 3 and 4</w:t>
      </w:r>
      <w:r w:rsidR="00E051DA" w:rsidRPr="00775829">
        <w:t>, which has no major impact on specification or receiver</w:t>
      </w:r>
      <w:r w:rsidR="00E95628" w:rsidRPr="00775829">
        <w:t xml:space="preserve">. Table 1 shows </w:t>
      </w:r>
      <w:r w:rsidR="00676AA7" w:rsidRPr="00775829">
        <w:t xml:space="preserve">that </w:t>
      </w:r>
      <w:r w:rsidR="002D4483" w:rsidRPr="00775829">
        <w:t>pure repetition is not f</w:t>
      </w:r>
      <w:r w:rsidR="002D4483">
        <w:t xml:space="preserve">avorable and </w:t>
      </w:r>
      <w:r w:rsidR="00E95628">
        <w:t xml:space="preserve">the CM </w:t>
      </w:r>
      <w:r w:rsidR="00676AA7">
        <w:t xml:space="preserve">can be reduced significantly </w:t>
      </w:r>
      <w:r w:rsidR="00E95628">
        <w:t>with PRB specific bit scrambling</w:t>
      </w:r>
      <w:r w:rsidR="00D977CB">
        <w:t xml:space="preserve"> for a PUCCH format 4 </w:t>
      </w:r>
      <w:proofErr w:type="gramStart"/>
      <w:r w:rsidR="00D977CB">
        <w:t>transmission</w:t>
      </w:r>
      <w:proofErr w:type="gramEnd"/>
      <w:r w:rsidR="00D977CB">
        <w:t xml:space="preserve"> (over 10 PRBs).</w:t>
      </w:r>
      <w:r>
        <w:t xml:space="preserve"> For PUCCH format 1a/1b, different sequences, cyclic shifts, etc., could be utilized in different PRBs</w:t>
      </w:r>
      <w:r w:rsidR="006E77FA">
        <w:t xml:space="preserve"> to lower the CM if repetitions</w:t>
      </w:r>
      <w:r w:rsidR="00936E18">
        <w:t xml:space="preserve"> are</w:t>
      </w:r>
      <w:r w:rsidR="006E77FA">
        <w:t xml:space="preserve"> used</w:t>
      </w:r>
      <w:r>
        <w:t>.</w:t>
      </w:r>
    </w:p>
    <w:p w:rsidR="00BF7B4E" w:rsidRPr="00BF7B4E" w:rsidRDefault="00BF7B4E" w:rsidP="00BF7B4E">
      <w:pPr>
        <w:pStyle w:val="Caption"/>
      </w:pPr>
      <w:proofErr w:type="gramStart"/>
      <w:r>
        <w:t xml:space="preserve">Table </w:t>
      </w:r>
      <w:r w:rsidR="007C1F95">
        <w:fldChar w:fldCharType="begin"/>
      </w:r>
      <w:r>
        <w:instrText xml:space="preserve"> SEQ Tabell \* ARABIC </w:instrText>
      </w:r>
      <w:r w:rsidR="007C1F95">
        <w:fldChar w:fldCharType="separate"/>
      </w:r>
      <w:r>
        <w:rPr>
          <w:noProof/>
        </w:rPr>
        <w:t>1</w:t>
      </w:r>
      <w:r w:rsidR="007C1F95">
        <w:fldChar w:fldCharType="end"/>
      </w:r>
      <w:r>
        <w:t>.</w:t>
      </w:r>
      <w:proofErr w:type="gramEnd"/>
      <w:r>
        <w:t xml:space="preserve"> Cubic metric in dB for a 1</w:t>
      </w:r>
      <w:r w:rsidR="005C0811">
        <w:t>-</w:t>
      </w:r>
      <w:r>
        <w:t xml:space="preserve">PRB PUCCH format </w:t>
      </w:r>
      <w:r w:rsidR="005C0811">
        <w:t xml:space="preserve">4 </w:t>
      </w:r>
      <w:r>
        <w:t>being repeated over 10 PRBs, with and without PRB-specific scrambling, respectively.</w:t>
      </w:r>
    </w:p>
    <w:tbl>
      <w:tblPr>
        <w:tblStyle w:val="TableGrid"/>
        <w:tblW w:w="0" w:type="auto"/>
        <w:jc w:val="center"/>
        <w:tblInd w:w="1101" w:type="dxa"/>
        <w:tblLook w:val="04A0"/>
      </w:tblPr>
      <w:tblGrid>
        <w:gridCol w:w="2051"/>
        <w:gridCol w:w="1492"/>
        <w:gridCol w:w="1701"/>
      </w:tblGrid>
      <w:tr w:rsidR="00BF7B4E" w:rsidTr="00936E18">
        <w:trPr>
          <w:jc w:val="center"/>
        </w:trPr>
        <w:tc>
          <w:tcPr>
            <w:tcW w:w="2051" w:type="dxa"/>
          </w:tcPr>
          <w:p w:rsidR="00BF7B4E" w:rsidRDefault="00BF7B4E" w:rsidP="00BF7B4E"/>
        </w:tc>
        <w:tc>
          <w:tcPr>
            <w:tcW w:w="1492" w:type="dxa"/>
          </w:tcPr>
          <w:p w:rsidR="00BF7B4E" w:rsidRDefault="00676AA7" w:rsidP="00676AA7">
            <w:r>
              <w:t>R</w:t>
            </w:r>
            <w:r w:rsidR="00BF7B4E">
              <w:t>epetition</w:t>
            </w:r>
            <w:r>
              <w:t xml:space="preserve"> without PRB-specific scrambling</w:t>
            </w:r>
          </w:p>
        </w:tc>
        <w:tc>
          <w:tcPr>
            <w:tcW w:w="1701" w:type="dxa"/>
          </w:tcPr>
          <w:p w:rsidR="00BF7B4E" w:rsidRDefault="00676AA7" w:rsidP="00BF7B4E">
            <w:r>
              <w:t>Repetition with PRB-specific</w:t>
            </w:r>
            <w:r w:rsidR="00BF7B4E">
              <w:t xml:space="preserve"> scrambling</w:t>
            </w:r>
          </w:p>
        </w:tc>
      </w:tr>
      <w:tr w:rsidR="00BF7B4E" w:rsidTr="00936E18">
        <w:trPr>
          <w:jc w:val="center"/>
        </w:trPr>
        <w:tc>
          <w:tcPr>
            <w:tcW w:w="2051" w:type="dxa"/>
          </w:tcPr>
          <w:p w:rsidR="00BF7B4E" w:rsidRDefault="00BF7B4E" w:rsidP="00BF7B4E">
            <w:r>
              <w:t>Cubic metric (dB)</w:t>
            </w:r>
          </w:p>
        </w:tc>
        <w:tc>
          <w:tcPr>
            <w:tcW w:w="1492" w:type="dxa"/>
          </w:tcPr>
          <w:p w:rsidR="00BF7B4E" w:rsidRDefault="00BF7B4E" w:rsidP="00BF7B4E">
            <w:pPr>
              <w:rPr>
                <w:lang w:eastAsia="zh-CN"/>
              </w:rPr>
            </w:pPr>
            <w:r>
              <w:t>12.</w:t>
            </w:r>
            <w:r w:rsidR="008D4C35">
              <w:rPr>
                <w:rFonts w:hint="eastAsia"/>
                <w:lang w:eastAsia="zh-CN"/>
              </w:rPr>
              <w:t>4</w:t>
            </w:r>
          </w:p>
        </w:tc>
        <w:tc>
          <w:tcPr>
            <w:tcW w:w="1701" w:type="dxa"/>
          </w:tcPr>
          <w:p w:rsidR="00BF7B4E" w:rsidRDefault="00BF7B4E" w:rsidP="00BF7B4E">
            <w:pPr>
              <w:rPr>
                <w:lang w:eastAsia="zh-CN"/>
              </w:rPr>
            </w:pPr>
            <w:r>
              <w:t>3.7</w:t>
            </w:r>
          </w:p>
        </w:tc>
      </w:tr>
    </w:tbl>
    <w:p w:rsidR="00BF7B4E" w:rsidRDefault="00BF7B4E" w:rsidP="00BF7B4E"/>
    <w:p w:rsidR="002D4483" w:rsidRPr="005C0811" w:rsidRDefault="002D4483" w:rsidP="002E75A1">
      <w:pPr>
        <w:pStyle w:val="Heading2"/>
        <w:rPr>
          <w:b/>
          <w:i/>
        </w:rPr>
      </w:pPr>
      <w:r w:rsidRPr="005C0811">
        <w:rPr>
          <w:b/>
          <w:i/>
        </w:rPr>
        <w:t xml:space="preserve">Proposal 2: The PUCCH on LAA </w:t>
      </w:r>
      <w:proofErr w:type="spellStart"/>
      <w:r w:rsidRPr="005C0811">
        <w:rPr>
          <w:b/>
          <w:i/>
        </w:rPr>
        <w:t>SCell</w:t>
      </w:r>
      <w:proofErr w:type="spellEnd"/>
      <w:r w:rsidRPr="005C0811">
        <w:rPr>
          <w:b/>
          <w:i/>
        </w:rPr>
        <w:t xml:space="preserve"> is transmitted on a set of (at least) 10 PRB pairs, uniformly distributed with a spacing of 10 PRBs over the carrier bandwidth.</w:t>
      </w:r>
    </w:p>
    <w:p w:rsidR="002D4483" w:rsidRDefault="005C0811" w:rsidP="002D4483">
      <w:pPr>
        <w:pStyle w:val="ListParagraph"/>
        <w:numPr>
          <w:ilvl w:val="0"/>
          <w:numId w:val="38"/>
        </w:numPr>
        <w:rPr>
          <w:b/>
          <w:i/>
        </w:rPr>
      </w:pPr>
      <w:r w:rsidRPr="005C0811">
        <w:rPr>
          <w:b/>
          <w:i/>
          <w:lang w:eastAsia="en-US"/>
        </w:rPr>
        <w:t xml:space="preserve">For PUCCH format </w:t>
      </w:r>
      <w:r>
        <w:rPr>
          <w:b/>
          <w:i/>
          <w:lang w:eastAsia="en-US"/>
        </w:rPr>
        <w:t>3 and 4</w:t>
      </w:r>
      <w:r w:rsidRPr="005C0811">
        <w:rPr>
          <w:b/>
          <w:i/>
          <w:lang w:eastAsia="en-US"/>
        </w:rPr>
        <w:t>, t</w:t>
      </w:r>
      <w:r w:rsidR="002D4483" w:rsidRPr="005C0811">
        <w:rPr>
          <w:b/>
          <w:i/>
          <w:lang w:eastAsia="en-US"/>
        </w:rPr>
        <w:t>he PUCCH is repeated 10x on the (at least) 10 PRB pairs.</w:t>
      </w:r>
    </w:p>
    <w:p w:rsidR="00936E18" w:rsidRPr="005C0811" w:rsidRDefault="00936E18" w:rsidP="00936E18">
      <w:pPr>
        <w:pStyle w:val="ListParagraph"/>
        <w:numPr>
          <w:ilvl w:val="1"/>
          <w:numId w:val="38"/>
        </w:numPr>
        <w:rPr>
          <w:b/>
          <w:i/>
        </w:rPr>
      </w:pPr>
      <w:r w:rsidRPr="005C0811">
        <w:rPr>
          <w:b/>
          <w:i/>
        </w:rPr>
        <w:t>PRB-specific bit scrambling is used to reduce PAPR/CM</w:t>
      </w:r>
      <w:r>
        <w:rPr>
          <w:b/>
          <w:i/>
        </w:rPr>
        <w:t>.</w:t>
      </w:r>
    </w:p>
    <w:p w:rsidR="005C0811" w:rsidRPr="005C0811" w:rsidRDefault="00403EA0" w:rsidP="002D4483">
      <w:pPr>
        <w:pStyle w:val="ListParagraph"/>
        <w:numPr>
          <w:ilvl w:val="0"/>
          <w:numId w:val="38"/>
        </w:numPr>
        <w:rPr>
          <w:b/>
          <w:i/>
        </w:rPr>
      </w:pPr>
      <w:r w:rsidRPr="005C0811">
        <w:rPr>
          <w:rFonts w:hint="eastAsia"/>
          <w:b/>
          <w:i/>
        </w:rPr>
        <w:t xml:space="preserve">For PUCCH format 1a/1b, both </w:t>
      </w:r>
      <w:r w:rsidR="00936E18">
        <w:rPr>
          <w:b/>
          <w:i/>
        </w:rPr>
        <w:t>P</w:t>
      </w:r>
      <w:r w:rsidRPr="005C0811">
        <w:rPr>
          <w:rFonts w:hint="eastAsia"/>
          <w:b/>
          <w:i/>
        </w:rPr>
        <w:t xml:space="preserve">RB based repetition and long ZC sequence as UL DMRS can be considered. </w:t>
      </w:r>
    </w:p>
    <w:p w:rsidR="00E051DA" w:rsidRPr="005C0811" w:rsidRDefault="002D4483" w:rsidP="002E75A1">
      <w:pPr>
        <w:pStyle w:val="ListParagraph"/>
        <w:numPr>
          <w:ilvl w:val="0"/>
          <w:numId w:val="38"/>
        </w:numPr>
        <w:rPr>
          <w:b/>
          <w:bCs/>
          <w:i/>
        </w:rPr>
      </w:pPr>
      <w:r w:rsidRPr="005C0811">
        <w:rPr>
          <w:b/>
          <w:i/>
        </w:rPr>
        <w:t xml:space="preserve">Slot-based frequency hopping is not used. </w:t>
      </w:r>
    </w:p>
    <w:p w:rsidR="00290A3D" w:rsidRDefault="00747F48" w:rsidP="00290A3D">
      <w:pPr>
        <w:pStyle w:val="Heading1"/>
        <w:spacing w:before="240"/>
        <w:ind w:left="431" w:hanging="431"/>
      </w:pPr>
      <w:r w:rsidRPr="00AD0B37">
        <w:t>Conclusion</w:t>
      </w:r>
      <w:r w:rsidR="006B1FD5">
        <w:t>s</w:t>
      </w:r>
    </w:p>
    <w:p w:rsidR="00D07F37" w:rsidRDefault="00D12347" w:rsidP="007B0477">
      <w:pPr>
        <w:spacing w:after="0" w:line="240" w:lineRule="atLeast"/>
        <w:rPr>
          <w:rFonts w:eastAsia="Calibri"/>
          <w:lang w:eastAsia="sv-SE"/>
        </w:rPr>
      </w:pPr>
      <w:r>
        <w:rPr>
          <w:rFonts w:eastAsia="Calibri"/>
          <w:lang w:eastAsia="sv-SE"/>
        </w:rPr>
        <w:t xml:space="preserve">There is no strict need for </w:t>
      </w:r>
      <w:r w:rsidR="00E051DA">
        <w:rPr>
          <w:rFonts w:eastAsia="Calibri"/>
          <w:lang w:eastAsia="sv-SE"/>
        </w:rPr>
        <w:t xml:space="preserve">supporting </w:t>
      </w:r>
      <w:r>
        <w:rPr>
          <w:rFonts w:eastAsia="Calibri"/>
          <w:lang w:eastAsia="sv-SE"/>
        </w:rPr>
        <w:t xml:space="preserve">a PUCCH on LAA SCell. </w:t>
      </w:r>
      <w:r w:rsidR="00A73DAE">
        <w:rPr>
          <w:rFonts w:eastAsia="Calibri"/>
          <w:lang w:eastAsia="sv-SE"/>
        </w:rPr>
        <w:t>However, i</w:t>
      </w:r>
      <w:r>
        <w:rPr>
          <w:rFonts w:eastAsia="Calibri"/>
          <w:lang w:eastAsia="sv-SE"/>
        </w:rPr>
        <w:t xml:space="preserve">f </w:t>
      </w:r>
      <w:r w:rsidR="00E051DA">
        <w:rPr>
          <w:rFonts w:eastAsia="Calibri"/>
          <w:lang w:eastAsia="sv-SE"/>
        </w:rPr>
        <w:t>such a PUCCH still would be specified in Rel-14, it should be based on (</w:t>
      </w:r>
      <w:r w:rsidR="00A73DAE">
        <w:rPr>
          <w:rFonts w:eastAsia="Calibri"/>
          <w:lang w:eastAsia="sv-SE"/>
        </w:rPr>
        <w:t xml:space="preserve">with </w:t>
      </w:r>
      <w:r w:rsidR="00E051DA">
        <w:rPr>
          <w:rFonts w:eastAsia="Calibri"/>
          <w:lang w:eastAsia="sv-SE"/>
        </w:rPr>
        <w:t>minor modifications to) existing PUCCH formats.</w:t>
      </w:r>
      <w:r>
        <w:rPr>
          <w:rFonts w:eastAsia="Calibri"/>
          <w:lang w:eastAsia="sv-SE"/>
        </w:rPr>
        <w:t xml:space="preserve"> </w:t>
      </w:r>
    </w:p>
    <w:p w:rsidR="00E051DA" w:rsidRDefault="00E051DA" w:rsidP="007B0477">
      <w:pPr>
        <w:spacing w:after="0" w:line="240" w:lineRule="atLeast"/>
        <w:rPr>
          <w:rFonts w:eastAsia="Calibri"/>
          <w:lang w:eastAsia="sv-SE"/>
        </w:rPr>
      </w:pPr>
    </w:p>
    <w:p w:rsidR="001F4E74" w:rsidRDefault="001F4E74" w:rsidP="001F4E74">
      <w:pPr>
        <w:rPr>
          <w:b/>
          <w:i/>
        </w:rPr>
      </w:pPr>
      <w:r>
        <w:rPr>
          <w:b/>
          <w:i/>
        </w:rPr>
        <w:t>Proposal 1: If PUCCH on LAA SCell is specified:</w:t>
      </w:r>
    </w:p>
    <w:p w:rsidR="001F4E74" w:rsidRDefault="001F4E74" w:rsidP="001F4E74">
      <w:pPr>
        <w:pStyle w:val="ListParagraph"/>
        <w:numPr>
          <w:ilvl w:val="0"/>
          <w:numId w:val="35"/>
        </w:numPr>
        <w:rPr>
          <w:rFonts w:cs="Times New Roman"/>
          <w:b/>
          <w:i/>
          <w:lang w:eastAsia="en-US"/>
        </w:rPr>
      </w:pPr>
      <w:r>
        <w:rPr>
          <w:rFonts w:cs="Times New Roman"/>
          <w:b/>
          <w:i/>
          <w:lang w:eastAsia="en-US"/>
        </w:rPr>
        <w:t xml:space="preserve">No new completely new PUCCH formats are designed for </w:t>
      </w:r>
      <w:r w:rsidRPr="00DD5B7D">
        <w:rPr>
          <w:rFonts w:cs="Times New Roman"/>
          <w:b/>
          <w:i/>
          <w:lang w:eastAsia="en-US"/>
        </w:rPr>
        <w:t>PUCCH on LAA SCell</w:t>
      </w:r>
      <w:r>
        <w:rPr>
          <w:rFonts w:cs="Times New Roman"/>
          <w:b/>
          <w:i/>
          <w:lang w:eastAsia="en-US"/>
        </w:rPr>
        <w:t>.</w:t>
      </w:r>
    </w:p>
    <w:p w:rsidR="001F4E74" w:rsidRDefault="001F4E74" w:rsidP="001F4E74">
      <w:pPr>
        <w:pStyle w:val="ListParagraph"/>
        <w:numPr>
          <w:ilvl w:val="0"/>
          <w:numId w:val="35"/>
        </w:numPr>
        <w:rPr>
          <w:rFonts w:cs="Times New Roman"/>
          <w:b/>
          <w:i/>
          <w:lang w:eastAsia="en-US"/>
        </w:rPr>
      </w:pPr>
      <w:r>
        <w:rPr>
          <w:rFonts w:cs="Times New Roman"/>
          <w:b/>
          <w:i/>
          <w:lang w:eastAsia="en-US"/>
        </w:rPr>
        <w:t>PUCCH is based on PUCCH format 3 and 4</w:t>
      </w:r>
      <w:r w:rsidRPr="00DD5B7D">
        <w:rPr>
          <w:rFonts w:cs="Times New Roman"/>
          <w:b/>
          <w:i/>
          <w:lang w:eastAsia="en-US"/>
        </w:rPr>
        <w:t xml:space="preserve">.   </w:t>
      </w:r>
    </w:p>
    <w:p w:rsidR="001F4E74" w:rsidRDefault="001F4E74" w:rsidP="001F4E74">
      <w:pPr>
        <w:pStyle w:val="ListParagraph"/>
        <w:numPr>
          <w:ilvl w:val="0"/>
          <w:numId w:val="35"/>
        </w:numPr>
        <w:rPr>
          <w:rFonts w:cs="Times New Roman"/>
          <w:b/>
          <w:i/>
          <w:lang w:eastAsia="en-US"/>
        </w:rPr>
      </w:pPr>
      <w:r>
        <w:rPr>
          <w:rFonts w:cs="Times New Roman" w:hint="eastAsia"/>
          <w:b/>
          <w:i/>
        </w:rPr>
        <w:t xml:space="preserve">PUCCH </w:t>
      </w:r>
      <w:r w:rsidR="00D54FA1">
        <w:rPr>
          <w:rFonts w:cs="Times New Roman"/>
          <w:b/>
          <w:i/>
        </w:rPr>
        <w:t xml:space="preserve">based on PUCCH </w:t>
      </w:r>
      <w:r>
        <w:rPr>
          <w:rFonts w:cs="Times New Roman" w:hint="eastAsia"/>
          <w:b/>
          <w:i/>
        </w:rPr>
        <w:t xml:space="preserve">format 1a/1b is not precluded. </w:t>
      </w:r>
    </w:p>
    <w:p w:rsidR="001F4E74" w:rsidRDefault="001F4E74" w:rsidP="001F4E74">
      <w:pPr>
        <w:pStyle w:val="ListParagraph"/>
        <w:numPr>
          <w:ilvl w:val="0"/>
          <w:numId w:val="35"/>
        </w:numPr>
        <w:rPr>
          <w:rFonts w:cs="Times New Roman"/>
          <w:b/>
          <w:i/>
          <w:lang w:eastAsia="en-US"/>
        </w:rPr>
      </w:pPr>
      <w:r>
        <w:rPr>
          <w:rFonts w:cs="Times New Roman" w:hint="eastAsia"/>
          <w:b/>
          <w:i/>
        </w:rPr>
        <w:t xml:space="preserve">Any form of channel selection is not supported. </w:t>
      </w:r>
    </w:p>
    <w:p w:rsidR="001F4E74" w:rsidRPr="00DD5B7D" w:rsidRDefault="001F4E74" w:rsidP="001F4E74">
      <w:pPr>
        <w:pStyle w:val="ListParagraph"/>
        <w:numPr>
          <w:ilvl w:val="0"/>
          <w:numId w:val="35"/>
        </w:numPr>
        <w:rPr>
          <w:rFonts w:cs="Times New Roman"/>
          <w:b/>
          <w:i/>
          <w:lang w:eastAsia="en-US"/>
        </w:rPr>
      </w:pPr>
      <w:r>
        <w:rPr>
          <w:rFonts w:cs="Times New Roman" w:hint="eastAsia"/>
          <w:b/>
          <w:i/>
        </w:rPr>
        <w:t xml:space="preserve">HARQ-ACK </w:t>
      </w:r>
      <w:r w:rsidR="00D54FA1">
        <w:rPr>
          <w:rFonts w:cs="Times New Roman"/>
          <w:b/>
          <w:i/>
        </w:rPr>
        <w:t>b</w:t>
      </w:r>
      <w:r>
        <w:rPr>
          <w:rFonts w:cs="Times New Roman" w:hint="eastAsia"/>
          <w:b/>
          <w:i/>
        </w:rPr>
        <w:t xml:space="preserve">undling is not supported. </w:t>
      </w:r>
    </w:p>
    <w:p w:rsidR="001F4E74" w:rsidRDefault="001F4E74" w:rsidP="001F4E74">
      <w:pPr>
        <w:pStyle w:val="ListParagraph"/>
        <w:numPr>
          <w:ilvl w:val="0"/>
          <w:numId w:val="34"/>
        </w:numPr>
        <w:rPr>
          <w:rFonts w:cs="Times New Roman"/>
          <w:b/>
          <w:i/>
          <w:lang w:eastAsia="en-US"/>
        </w:rPr>
      </w:pPr>
      <w:r w:rsidRPr="00586702">
        <w:rPr>
          <w:rFonts w:cs="Times New Roman"/>
          <w:b/>
          <w:i/>
          <w:lang w:eastAsia="en-US"/>
        </w:rPr>
        <w:t>FFS: Whether</w:t>
      </w:r>
      <w:r>
        <w:rPr>
          <w:rFonts w:cs="Times New Roman"/>
          <w:b/>
          <w:i/>
          <w:lang w:eastAsia="en-US"/>
        </w:rPr>
        <w:t>/how</w:t>
      </w:r>
      <w:r w:rsidRPr="00586702">
        <w:rPr>
          <w:rFonts w:cs="Times New Roman"/>
          <w:b/>
          <w:i/>
          <w:lang w:eastAsia="en-US"/>
        </w:rPr>
        <w:t xml:space="preserve"> periodic CSI </w:t>
      </w:r>
      <w:r>
        <w:rPr>
          <w:rFonts w:cs="Times New Roman"/>
          <w:b/>
          <w:i/>
          <w:lang w:eastAsia="en-US"/>
        </w:rPr>
        <w:t xml:space="preserve">only </w:t>
      </w:r>
      <w:r w:rsidRPr="00586702">
        <w:rPr>
          <w:rFonts w:cs="Times New Roman"/>
          <w:b/>
          <w:i/>
          <w:lang w:eastAsia="en-US"/>
        </w:rPr>
        <w:t xml:space="preserve">can be </w:t>
      </w:r>
      <w:r>
        <w:rPr>
          <w:rFonts w:cs="Times New Roman"/>
          <w:b/>
          <w:i/>
          <w:lang w:eastAsia="en-US"/>
        </w:rPr>
        <w:t>transmitted on PUCCH.</w:t>
      </w:r>
    </w:p>
    <w:p w:rsidR="005C0811" w:rsidRDefault="005C0811" w:rsidP="005C0811">
      <w:pPr>
        <w:rPr>
          <w:b/>
          <w:i/>
        </w:rPr>
      </w:pPr>
    </w:p>
    <w:p w:rsidR="00936E18" w:rsidRPr="005C0811" w:rsidRDefault="00936E18" w:rsidP="00936E18">
      <w:pPr>
        <w:pStyle w:val="Heading2"/>
        <w:rPr>
          <w:b/>
          <w:i/>
        </w:rPr>
      </w:pPr>
      <w:r w:rsidRPr="005C0811">
        <w:rPr>
          <w:b/>
          <w:i/>
        </w:rPr>
        <w:lastRenderedPageBreak/>
        <w:t xml:space="preserve">Proposal 2: The PUCCH on LAA </w:t>
      </w:r>
      <w:proofErr w:type="spellStart"/>
      <w:r w:rsidRPr="005C0811">
        <w:rPr>
          <w:b/>
          <w:i/>
        </w:rPr>
        <w:t>SCell</w:t>
      </w:r>
      <w:proofErr w:type="spellEnd"/>
      <w:r w:rsidRPr="005C0811">
        <w:rPr>
          <w:b/>
          <w:i/>
        </w:rPr>
        <w:t xml:space="preserve"> is transmitted on a set of (at least) 10 PRB pairs, uniformly distributed with a spacing of 10 PRBs over the carrier bandwidth.</w:t>
      </w:r>
    </w:p>
    <w:p w:rsidR="00936E18" w:rsidRDefault="00936E18" w:rsidP="00936E18">
      <w:pPr>
        <w:pStyle w:val="ListParagraph"/>
        <w:numPr>
          <w:ilvl w:val="0"/>
          <w:numId w:val="38"/>
        </w:numPr>
        <w:rPr>
          <w:b/>
          <w:i/>
        </w:rPr>
      </w:pPr>
      <w:r w:rsidRPr="005C0811">
        <w:rPr>
          <w:b/>
          <w:i/>
          <w:lang w:eastAsia="en-US"/>
        </w:rPr>
        <w:t xml:space="preserve">For PUCCH format </w:t>
      </w:r>
      <w:r>
        <w:rPr>
          <w:b/>
          <w:i/>
          <w:lang w:eastAsia="en-US"/>
        </w:rPr>
        <w:t>3 and 4</w:t>
      </w:r>
      <w:r w:rsidRPr="005C0811">
        <w:rPr>
          <w:b/>
          <w:i/>
          <w:lang w:eastAsia="en-US"/>
        </w:rPr>
        <w:t>, the PUCCH is repeated 10x on the (at least) 10 PRB pairs.</w:t>
      </w:r>
    </w:p>
    <w:p w:rsidR="00936E18" w:rsidRPr="005C0811" w:rsidRDefault="00936E18" w:rsidP="00936E18">
      <w:pPr>
        <w:pStyle w:val="ListParagraph"/>
        <w:numPr>
          <w:ilvl w:val="1"/>
          <w:numId w:val="38"/>
        </w:numPr>
        <w:rPr>
          <w:b/>
          <w:i/>
        </w:rPr>
      </w:pPr>
      <w:r w:rsidRPr="005C0811">
        <w:rPr>
          <w:b/>
          <w:i/>
        </w:rPr>
        <w:t>PRB-specific bit scrambling is used to reduce PAPR/CM</w:t>
      </w:r>
      <w:r>
        <w:rPr>
          <w:b/>
          <w:i/>
        </w:rPr>
        <w:t>.</w:t>
      </w:r>
    </w:p>
    <w:p w:rsidR="00936E18" w:rsidRPr="005C0811" w:rsidRDefault="00936E18" w:rsidP="00936E18">
      <w:pPr>
        <w:pStyle w:val="ListParagraph"/>
        <w:numPr>
          <w:ilvl w:val="0"/>
          <w:numId w:val="38"/>
        </w:numPr>
        <w:rPr>
          <w:b/>
          <w:i/>
        </w:rPr>
      </w:pPr>
      <w:r w:rsidRPr="005C0811">
        <w:rPr>
          <w:rFonts w:hint="eastAsia"/>
          <w:b/>
          <w:i/>
        </w:rPr>
        <w:t xml:space="preserve">For PUCCH format 1a/1b, both </w:t>
      </w:r>
      <w:r>
        <w:rPr>
          <w:b/>
          <w:i/>
        </w:rPr>
        <w:t>P</w:t>
      </w:r>
      <w:r w:rsidRPr="005C0811">
        <w:rPr>
          <w:rFonts w:hint="eastAsia"/>
          <w:b/>
          <w:i/>
        </w:rPr>
        <w:t xml:space="preserve">RB based repetition and long ZC sequence as UL DMRS can be considered. </w:t>
      </w:r>
    </w:p>
    <w:p w:rsidR="00936E18" w:rsidRPr="005C0811" w:rsidRDefault="00936E18" w:rsidP="00936E18">
      <w:pPr>
        <w:pStyle w:val="ListParagraph"/>
        <w:numPr>
          <w:ilvl w:val="0"/>
          <w:numId w:val="38"/>
        </w:numPr>
        <w:rPr>
          <w:b/>
          <w:bCs/>
          <w:i/>
        </w:rPr>
      </w:pPr>
      <w:r w:rsidRPr="005C0811">
        <w:rPr>
          <w:b/>
          <w:i/>
        </w:rPr>
        <w:t xml:space="preserve">Slot-based frequency hopping is not used. </w:t>
      </w:r>
    </w:p>
    <w:p w:rsidR="00936E18" w:rsidRPr="005C0811" w:rsidRDefault="00936E18" w:rsidP="005C0811">
      <w:pPr>
        <w:rPr>
          <w:b/>
          <w:i/>
        </w:rPr>
      </w:pPr>
    </w:p>
    <w:bookmarkEnd w:id="0"/>
    <w:p w:rsidR="00F806B2" w:rsidRPr="00AD0B37" w:rsidRDefault="00F806B2" w:rsidP="00F806B2">
      <w:pPr>
        <w:pStyle w:val="Heading1"/>
        <w:numPr>
          <w:ilvl w:val="0"/>
          <w:numId w:val="0"/>
        </w:numPr>
        <w:spacing w:before="240"/>
      </w:pPr>
      <w:r w:rsidRPr="00AD0B37">
        <w:t>References</w:t>
      </w:r>
    </w:p>
    <w:p w:rsidR="00E62AFF" w:rsidRDefault="00E62AFF" w:rsidP="00D44F30">
      <w:pPr>
        <w:numPr>
          <w:ilvl w:val="0"/>
          <w:numId w:val="1"/>
        </w:numPr>
        <w:rPr>
          <w:sz w:val="20"/>
          <w:szCs w:val="20"/>
        </w:rPr>
      </w:pPr>
      <w:bookmarkStart w:id="1" w:name="_Ref444778678"/>
      <w:bookmarkStart w:id="2" w:name="_Ref444775599"/>
      <w:r>
        <w:rPr>
          <w:sz w:val="20"/>
          <w:szCs w:val="20"/>
        </w:rPr>
        <w:t xml:space="preserve">Huawei, HiSilicon, “UCI transmission for </w:t>
      </w:r>
      <w:proofErr w:type="spellStart"/>
      <w:r>
        <w:rPr>
          <w:sz w:val="20"/>
          <w:szCs w:val="20"/>
        </w:rPr>
        <w:t>eLAA</w:t>
      </w:r>
      <w:proofErr w:type="spellEnd"/>
      <w:r>
        <w:rPr>
          <w:sz w:val="20"/>
          <w:szCs w:val="20"/>
        </w:rPr>
        <w:t>”, R1-</w:t>
      </w:r>
      <w:r w:rsidR="008217A9">
        <w:rPr>
          <w:sz w:val="20"/>
          <w:szCs w:val="20"/>
        </w:rPr>
        <w:t>16</w:t>
      </w:r>
      <w:r w:rsidR="008217A9">
        <w:rPr>
          <w:rFonts w:hint="eastAsia"/>
          <w:sz w:val="20"/>
          <w:szCs w:val="20"/>
          <w:lang w:eastAsia="zh-CN"/>
        </w:rPr>
        <w:t>2205</w:t>
      </w:r>
      <w:r>
        <w:rPr>
          <w:sz w:val="20"/>
          <w:szCs w:val="20"/>
        </w:rPr>
        <w:t xml:space="preserve">, </w:t>
      </w:r>
      <w:proofErr w:type="spellStart"/>
      <w:r>
        <w:rPr>
          <w:sz w:val="20"/>
          <w:szCs w:val="20"/>
        </w:rPr>
        <w:t>Busan</w:t>
      </w:r>
      <w:proofErr w:type="spellEnd"/>
      <w:r>
        <w:rPr>
          <w:sz w:val="20"/>
          <w:szCs w:val="20"/>
        </w:rPr>
        <w:t>, Korea, Apr. 11-15, 2016.</w:t>
      </w:r>
      <w:bookmarkEnd w:id="1"/>
    </w:p>
    <w:p w:rsidR="00D44F30" w:rsidRDefault="00A41B11" w:rsidP="00D44F30">
      <w:pPr>
        <w:numPr>
          <w:ilvl w:val="0"/>
          <w:numId w:val="1"/>
        </w:numPr>
        <w:rPr>
          <w:sz w:val="20"/>
          <w:szCs w:val="20"/>
        </w:rPr>
      </w:pPr>
      <w:r>
        <w:rPr>
          <w:sz w:val="20"/>
          <w:szCs w:val="20"/>
        </w:rPr>
        <w:t>CATT, “Support of PUCCH for LAA SCell”, R1-160357, St. Julian’s, Malta, Feb. 15-19, 2016.</w:t>
      </w:r>
      <w:bookmarkEnd w:id="2"/>
    </w:p>
    <w:p w:rsidR="00A41B11" w:rsidRDefault="00A41B11" w:rsidP="00D44F30">
      <w:pPr>
        <w:numPr>
          <w:ilvl w:val="0"/>
          <w:numId w:val="1"/>
        </w:numPr>
        <w:rPr>
          <w:sz w:val="20"/>
          <w:szCs w:val="20"/>
        </w:rPr>
      </w:pPr>
      <w:bookmarkStart w:id="3" w:name="_Ref444775916"/>
      <w:r>
        <w:rPr>
          <w:sz w:val="20"/>
          <w:szCs w:val="20"/>
        </w:rPr>
        <w:t>LGE, “PUCCH transmission in LAA”, R1-160627, St. Julian’s, Malta, Feb. 15-19, 2016.</w:t>
      </w:r>
      <w:bookmarkEnd w:id="3"/>
    </w:p>
    <w:p w:rsidR="00A41B11" w:rsidRDefault="00A41B11" w:rsidP="00A41B11">
      <w:pPr>
        <w:numPr>
          <w:ilvl w:val="0"/>
          <w:numId w:val="1"/>
        </w:numPr>
        <w:rPr>
          <w:sz w:val="20"/>
          <w:szCs w:val="20"/>
        </w:rPr>
      </w:pPr>
      <w:bookmarkStart w:id="4" w:name="_Ref444776054"/>
      <w:r>
        <w:rPr>
          <w:sz w:val="20"/>
          <w:szCs w:val="20"/>
        </w:rPr>
        <w:t>ZTE, “Discussion on PUCCH for LAA UL”, R1-160334, St. Julian’s, Malta, Feb. 15-19, 2016.</w:t>
      </w:r>
      <w:bookmarkEnd w:id="4"/>
    </w:p>
    <w:p w:rsidR="00A41B11" w:rsidRDefault="0055266A" w:rsidP="00D44F30">
      <w:pPr>
        <w:numPr>
          <w:ilvl w:val="0"/>
          <w:numId w:val="1"/>
        </w:numPr>
        <w:rPr>
          <w:sz w:val="20"/>
          <w:szCs w:val="20"/>
        </w:rPr>
      </w:pPr>
      <w:bookmarkStart w:id="5" w:name="_Ref444776173"/>
      <w:r>
        <w:rPr>
          <w:sz w:val="20"/>
          <w:szCs w:val="20"/>
        </w:rPr>
        <w:t>NEC, “</w:t>
      </w:r>
      <w:r w:rsidRPr="0055266A">
        <w:rPr>
          <w:sz w:val="20"/>
          <w:szCs w:val="20"/>
        </w:rPr>
        <w:t>Discussion on PUCCH enhancement for LAA”, R1-160391,</w:t>
      </w:r>
      <w:bookmarkEnd w:id="5"/>
      <w:r w:rsidRPr="0055266A">
        <w:rPr>
          <w:sz w:val="20"/>
          <w:szCs w:val="20"/>
        </w:rPr>
        <w:t xml:space="preserve"> </w:t>
      </w:r>
      <w:r>
        <w:rPr>
          <w:sz w:val="20"/>
          <w:szCs w:val="20"/>
        </w:rPr>
        <w:t>St. Julian’s, Malta, Feb. 15-19, 2016.</w:t>
      </w:r>
    </w:p>
    <w:p w:rsidR="0055266A" w:rsidRDefault="0055266A" w:rsidP="00D44F30">
      <w:pPr>
        <w:numPr>
          <w:ilvl w:val="0"/>
          <w:numId w:val="1"/>
        </w:numPr>
        <w:rPr>
          <w:sz w:val="20"/>
          <w:szCs w:val="20"/>
        </w:rPr>
      </w:pPr>
      <w:bookmarkStart w:id="6" w:name="_Ref444778170"/>
      <w:r>
        <w:rPr>
          <w:sz w:val="20"/>
          <w:szCs w:val="20"/>
        </w:rPr>
        <w:t>Intel, “</w:t>
      </w:r>
      <w:r w:rsidRPr="0055266A">
        <w:rPr>
          <w:sz w:val="20"/>
          <w:szCs w:val="20"/>
        </w:rPr>
        <w:t xml:space="preserve">On the need to support PUCCH for eLAA”, R1-160422, </w:t>
      </w:r>
      <w:r>
        <w:rPr>
          <w:sz w:val="20"/>
          <w:szCs w:val="20"/>
        </w:rPr>
        <w:t>St. Julian’s, Malta, Feb. 15-19, 2016.</w:t>
      </w:r>
      <w:bookmarkEnd w:id="6"/>
    </w:p>
    <w:p w:rsidR="0055266A" w:rsidRDefault="0055266A" w:rsidP="00D44F30">
      <w:pPr>
        <w:numPr>
          <w:ilvl w:val="0"/>
          <w:numId w:val="1"/>
        </w:numPr>
        <w:rPr>
          <w:sz w:val="20"/>
          <w:szCs w:val="20"/>
        </w:rPr>
      </w:pPr>
      <w:bookmarkStart w:id="7" w:name="_Ref444778172"/>
      <w:r>
        <w:rPr>
          <w:sz w:val="20"/>
          <w:szCs w:val="20"/>
        </w:rPr>
        <w:t>CMCC, “</w:t>
      </w:r>
      <w:r w:rsidRPr="0055266A">
        <w:rPr>
          <w:sz w:val="20"/>
          <w:szCs w:val="20"/>
        </w:rPr>
        <w:t>Discussion on uplink control signalling transmission for LAA</w:t>
      </w:r>
      <w:r>
        <w:rPr>
          <w:sz w:val="20"/>
          <w:szCs w:val="20"/>
        </w:rPr>
        <w:t>”, R1-160496, St. Julian’s, Malta, Feb. 15-19, 2016.</w:t>
      </w:r>
      <w:bookmarkEnd w:id="7"/>
    </w:p>
    <w:p w:rsidR="00CC48D6" w:rsidRPr="00CC48D6" w:rsidRDefault="0055266A" w:rsidP="00CC48D6">
      <w:pPr>
        <w:numPr>
          <w:ilvl w:val="0"/>
          <w:numId w:val="1"/>
        </w:numPr>
        <w:rPr>
          <w:sz w:val="20"/>
          <w:szCs w:val="20"/>
        </w:rPr>
      </w:pPr>
      <w:bookmarkStart w:id="8" w:name="_Ref444776739"/>
      <w:r>
        <w:rPr>
          <w:sz w:val="20"/>
          <w:szCs w:val="20"/>
        </w:rPr>
        <w:t>Samsung, “</w:t>
      </w:r>
      <w:r w:rsidRPr="0055266A">
        <w:rPr>
          <w:sz w:val="20"/>
          <w:szCs w:val="20"/>
        </w:rPr>
        <w:t>Discussion on PUCCH for UL LAA</w:t>
      </w:r>
      <w:r>
        <w:rPr>
          <w:sz w:val="20"/>
          <w:szCs w:val="20"/>
        </w:rPr>
        <w:t>”, R1-160563, St. Julian’s, Malta, Feb. 15-19, 2016.</w:t>
      </w:r>
      <w:bookmarkEnd w:id="8"/>
    </w:p>
    <w:p w:rsidR="0055266A" w:rsidRDefault="0055266A" w:rsidP="00D44F30">
      <w:pPr>
        <w:numPr>
          <w:ilvl w:val="0"/>
          <w:numId w:val="1"/>
        </w:numPr>
        <w:rPr>
          <w:sz w:val="20"/>
          <w:szCs w:val="20"/>
        </w:rPr>
      </w:pPr>
      <w:bookmarkStart w:id="9" w:name="_Ref444778176"/>
      <w:r>
        <w:rPr>
          <w:sz w:val="20"/>
          <w:szCs w:val="20"/>
        </w:rPr>
        <w:t>Huawei, HiSilicon, “</w:t>
      </w:r>
      <w:r w:rsidRPr="00CC48D6">
        <w:rPr>
          <w:sz w:val="20"/>
          <w:szCs w:val="20"/>
        </w:rPr>
        <w:t>UCI transmission for eLAA</w:t>
      </w:r>
      <w:r w:rsidR="00CC48D6" w:rsidRPr="00CC48D6">
        <w:rPr>
          <w:sz w:val="20"/>
          <w:szCs w:val="20"/>
        </w:rPr>
        <w:t>”</w:t>
      </w:r>
      <w:r w:rsidR="00CC48D6">
        <w:rPr>
          <w:sz w:val="20"/>
          <w:szCs w:val="20"/>
        </w:rPr>
        <w:t>, R1-160747, St. Julian’s, Malta, Feb. 15-19, 2016.</w:t>
      </w:r>
      <w:bookmarkEnd w:id="9"/>
    </w:p>
    <w:p w:rsidR="00890691" w:rsidRDefault="00CC48D6" w:rsidP="00C2702E">
      <w:pPr>
        <w:numPr>
          <w:ilvl w:val="0"/>
          <w:numId w:val="1"/>
        </w:numPr>
        <w:rPr>
          <w:sz w:val="20"/>
          <w:szCs w:val="20"/>
        </w:rPr>
      </w:pPr>
      <w:bookmarkStart w:id="10" w:name="_Ref444776937"/>
      <w:r>
        <w:rPr>
          <w:sz w:val="20"/>
          <w:szCs w:val="20"/>
        </w:rPr>
        <w:t>Nokia Networks, Alcatel-Lucent, Alcatel-Lucent Shanghai Bell, “</w:t>
      </w:r>
      <w:r w:rsidRPr="00CC48D6">
        <w:rPr>
          <w:sz w:val="20"/>
          <w:szCs w:val="20"/>
        </w:rPr>
        <w:t>On the need for PUCCH in eLAA”, R1-160777,</w:t>
      </w:r>
      <w:r>
        <w:rPr>
          <w:sz w:val="20"/>
          <w:szCs w:val="20"/>
        </w:rPr>
        <w:t xml:space="preserve"> </w:t>
      </w:r>
      <w:r w:rsidRPr="00CC48D6">
        <w:rPr>
          <w:sz w:val="20"/>
          <w:szCs w:val="20"/>
        </w:rPr>
        <w:t>St. Julian’s, Malta, Feb. 15-19, 2016.</w:t>
      </w:r>
      <w:bookmarkEnd w:id="10"/>
    </w:p>
    <w:p w:rsidR="00CC48D6" w:rsidRDefault="00CC48D6" w:rsidP="00C2702E">
      <w:pPr>
        <w:numPr>
          <w:ilvl w:val="0"/>
          <w:numId w:val="1"/>
        </w:numPr>
        <w:rPr>
          <w:sz w:val="20"/>
          <w:szCs w:val="20"/>
        </w:rPr>
      </w:pPr>
      <w:bookmarkStart w:id="11" w:name="_Ref444777119"/>
      <w:bookmarkStart w:id="12" w:name="_Ref444777174"/>
      <w:r>
        <w:rPr>
          <w:sz w:val="20"/>
          <w:szCs w:val="20"/>
        </w:rPr>
        <w:t>Qualcomm, “</w:t>
      </w:r>
      <w:bookmarkEnd w:id="11"/>
      <w:r w:rsidRPr="00CC48D6">
        <w:rPr>
          <w:sz w:val="20"/>
          <w:szCs w:val="20"/>
        </w:rPr>
        <w:t>PUCCH design details”, R1-160888, St. Julian’s, Malta, Feb. 15-19, 2016.</w:t>
      </w:r>
      <w:bookmarkEnd w:id="12"/>
    </w:p>
    <w:p w:rsidR="00792FC1" w:rsidRDefault="00792FC1" w:rsidP="00C2702E">
      <w:pPr>
        <w:numPr>
          <w:ilvl w:val="0"/>
          <w:numId w:val="1"/>
        </w:numPr>
        <w:rPr>
          <w:sz w:val="20"/>
          <w:szCs w:val="20"/>
        </w:rPr>
      </w:pPr>
      <w:bookmarkStart w:id="13" w:name="_Ref444777501"/>
      <w:r>
        <w:rPr>
          <w:sz w:val="20"/>
          <w:szCs w:val="20"/>
        </w:rPr>
        <w:t>NTT DoCoMo, “</w:t>
      </w:r>
      <w:bookmarkEnd w:id="13"/>
      <w:r w:rsidRPr="00792FC1">
        <w:rPr>
          <w:sz w:val="20"/>
          <w:szCs w:val="20"/>
        </w:rPr>
        <w:t xml:space="preserve">Discussion on UCI transmission and PUCCH design for eLAA UL”, R1-160949, </w:t>
      </w:r>
      <w:r w:rsidRPr="00CC48D6">
        <w:rPr>
          <w:sz w:val="20"/>
          <w:szCs w:val="20"/>
        </w:rPr>
        <w:t>St. Julian’s, Malta, Feb. 15-19, 2016.</w:t>
      </w:r>
    </w:p>
    <w:p w:rsidR="00792FC1" w:rsidRDefault="00792FC1" w:rsidP="00C2702E">
      <w:pPr>
        <w:numPr>
          <w:ilvl w:val="0"/>
          <w:numId w:val="1"/>
        </w:numPr>
        <w:rPr>
          <w:sz w:val="20"/>
          <w:szCs w:val="20"/>
        </w:rPr>
      </w:pPr>
      <w:bookmarkStart w:id="14" w:name="_Ref444777811"/>
      <w:r>
        <w:rPr>
          <w:sz w:val="20"/>
          <w:szCs w:val="20"/>
        </w:rPr>
        <w:t>Ericsson, “</w:t>
      </w:r>
      <w:r w:rsidRPr="00792FC1">
        <w:rPr>
          <w:sz w:val="20"/>
          <w:szCs w:val="20"/>
        </w:rPr>
        <w:t xml:space="preserve">PUCCH Design for Enhanced LAA”, R1-160998, </w:t>
      </w:r>
      <w:r w:rsidRPr="00CC48D6">
        <w:rPr>
          <w:sz w:val="20"/>
          <w:szCs w:val="20"/>
        </w:rPr>
        <w:t>St. Julian’s, Malta, Feb. 15-19, 2016.</w:t>
      </w:r>
      <w:bookmarkEnd w:id="14"/>
    </w:p>
    <w:p w:rsidR="00792FC1" w:rsidRDefault="00792FC1" w:rsidP="00C2702E">
      <w:pPr>
        <w:numPr>
          <w:ilvl w:val="0"/>
          <w:numId w:val="1"/>
        </w:numPr>
        <w:rPr>
          <w:sz w:val="20"/>
          <w:szCs w:val="20"/>
        </w:rPr>
      </w:pPr>
      <w:r>
        <w:rPr>
          <w:sz w:val="20"/>
          <w:szCs w:val="20"/>
        </w:rPr>
        <w:t>Lenovo, “</w:t>
      </w:r>
      <w:r w:rsidRPr="00CF43C4">
        <w:rPr>
          <w:sz w:val="20"/>
          <w:szCs w:val="20"/>
        </w:rPr>
        <w:t>Necessity of PUCCH transmission on LAA Scell”,</w:t>
      </w:r>
      <w:r>
        <w:rPr>
          <w:sz w:val="20"/>
          <w:szCs w:val="20"/>
        </w:rPr>
        <w:t xml:space="preserve"> R1-161010,</w:t>
      </w:r>
      <w:r w:rsidRPr="00792FC1">
        <w:rPr>
          <w:sz w:val="20"/>
          <w:szCs w:val="20"/>
        </w:rPr>
        <w:t xml:space="preserve"> </w:t>
      </w:r>
      <w:r w:rsidR="00CF43C4">
        <w:rPr>
          <w:sz w:val="20"/>
          <w:szCs w:val="20"/>
        </w:rPr>
        <w:t>S</w:t>
      </w:r>
      <w:r w:rsidRPr="00CC48D6">
        <w:rPr>
          <w:sz w:val="20"/>
          <w:szCs w:val="20"/>
        </w:rPr>
        <w:t>t. Julian’s, Malta, Feb. 15-19, 2016.</w:t>
      </w:r>
    </w:p>
    <w:p w:rsidR="00CF43C4" w:rsidRPr="00CC48D6" w:rsidRDefault="00CF43C4" w:rsidP="00C2702E">
      <w:pPr>
        <w:numPr>
          <w:ilvl w:val="0"/>
          <w:numId w:val="1"/>
        </w:numPr>
        <w:rPr>
          <w:sz w:val="20"/>
          <w:szCs w:val="20"/>
        </w:rPr>
      </w:pPr>
      <w:bookmarkStart w:id="15" w:name="_Ref444778179"/>
      <w:r>
        <w:rPr>
          <w:sz w:val="20"/>
          <w:szCs w:val="20"/>
        </w:rPr>
        <w:t>InterDigital, “</w:t>
      </w:r>
      <w:r w:rsidRPr="00CF43C4">
        <w:rPr>
          <w:sz w:val="20"/>
          <w:szCs w:val="20"/>
        </w:rPr>
        <w:t xml:space="preserve">On PUCCH for eLAA”, R1-161083, </w:t>
      </w:r>
      <w:r>
        <w:rPr>
          <w:sz w:val="20"/>
          <w:szCs w:val="20"/>
        </w:rPr>
        <w:t>S</w:t>
      </w:r>
      <w:r w:rsidRPr="00CC48D6">
        <w:rPr>
          <w:sz w:val="20"/>
          <w:szCs w:val="20"/>
        </w:rPr>
        <w:t>t. Julian’s, Malta, Feb. 15-19, 2016.</w:t>
      </w:r>
      <w:bookmarkEnd w:id="15"/>
    </w:p>
    <w:sectPr w:rsidR="00CF43C4" w:rsidRPr="00CC48D6" w:rsidSect="00DA1C31">
      <w:headerReference w:type="default" r:id="rId10"/>
      <w:footerReference w:type="default" r:id="rId1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61B" w:rsidRDefault="007F561B">
      <w:r>
        <w:separator/>
      </w:r>
    </w:p>
  </w:endnote>
  <w:endnote w:type="continuationSeparator" w:id="0">
    <w:p w:rsidR="007F561B" w:rsidRDefault="007F56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charset w:val="50"/>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1DD" w:rsidRDefault="00F221DD">
    <w:pPr>
      <w:pStyle w:val="Footer"/>
    </w:pPr>
  </w:p>
  <w:p w:rsidR="00F221DD" w:rsidRDefault="00F221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61B" w:rsidRDefault="007F561B">
      <w:r>
        <w:separator/>
      </w:r>
    </w:p>
  </w:footnote>
  <w:footnote w:type="continuationSeparator" w:id="0">
    <w:p w:rsidR="007F561B" w:rsidRDefault="007F56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1DD" w:rsidRDefault="00F221DD">
    <w:pPr>
      <w:pStyle w:val="Header"/>
    </w:pPr>
  </w:p>
  <w:p w:rsidR="00F221DD" w:rsidRDefault="00F221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2351"/>
    <w:multiLevelType w:val="hybridMultilevel"/>
    <w:tmpl w:val="DAF44954"/>
    <w:lvl w:ilvl="0" w:tplc="CD524D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9359A8"/>
    <w:multiLevelType w:val="hybridMultilevel"/>
    <w:tmpl w:val="84CA9E98"/>
    <w:lvl w:ilvl="0" w:tplc="17C8AD62">
      <w:start w:val="26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063527"/>
    <w:multiLevelType w:val="hybridMultilevel"/>
    <w:tmpl w:val="2CE24C80"/>
    <w:lvl w:ilvl="0" w:tplc="B73AB4C0">
      <w:start w:val="1514"/>
      <w:numFmt w:val="bullet"/>
      <w:lvlText w:val="•"/>
      <w:lvlJc w:val="left"/>
      <w:pPr>
        <w:ind w:left="845" w:hanging="420"/>
      </w:pPr>
      <w:rPr>
        <w:rFonts w:ascii="SimSun" w:hAnsi="SimSun" w:hint="default"/>
      </w:rPr>
    </w:lvl>
    <w:lvl w:ilvl="1" w:tplc="327E95C2">
      <w:start w:val="8"/>
      <w:numFmt w:val="bullet"/>
      <w:lvlText w:val="-"/>
      <w:lvlJc w:val="left"/>
      <w:pPr>
        <w:ind w:left="1265" w:hanging="420"/>
      </w:pPr>
      <w:rPr>
        <w:rFonts w:ascii="Times New Roman" w:eastAsia="Times New Roman" w:hAnsi="Times New Roman" w:cs="Times New Roman" w:hint="default"/>
      </w:rPr>
    </w:lvl>
    <w:lvl w:ilvl="2" w:tplc="B73AB4C0">
      <w:start w:val="1514"/>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13E732DD"/>
    <w:multiLevelType w:val="hybridMultilevel"/>
    <w:tmpl w:val="CB621498"/>
    <w:lvl w:ilvl="0" w:tplc="58E27068">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AF39B8"/>
    <w:multiLevelType w:val="hybridMultilevel"/>
    <w:tmpl w:val="FFA4D1AE"/>
    <w:lvl w:ilvl="0" w:tplc="4BDCBD54">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4D53304"/>
    <w:multiLevelType w:val="hybridMultilevel"/>
    <w:tmpl w:val="E166BA56"/>
    <w:lvl w:ilvl="0" w:tplc="61C8BC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D93BFA"/>
    <w:multiLevelType w:val="hybridMultilevel"/>
    <w:tmpl w:val="B256FE62"/>
    <w:lvl w:ilvl="0" w:tplc="50761AF4">
      <w:start w:val="1"/>
      <w:numFmt w:val="decimal"/>
      <w:lvlText w:val="%1.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B557C1"/>
    <w:multiLevelType w:val="multilevel"/>
    <w:tmpl w:val="4A945F4C"/>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92C0EC0"/>
    <w:multiLevelType w:val="hybridMultilevel"/>
    <w:tmpl w:val="2D2A07E2"/>
    <w:lvl w:ilvl="0" w:tplc="4BDCBD54">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52733A8"/>
    <w:multiLevelType w:val="hybridMultilevel"/>
    <w:tmpl w:val="0936D35A"/>
    <w:lvl w:ilvl="0" w:tplc="08090001">
      <w:start w:val="1"/>
      <w:numFmt w:val="bullet"/>
      <w:lvlText w:val=""/>
      <w:lvlJc w:val="left"/>
      <w:pPr>
        <w:tabs>
          <w:tab w:val="num" w:pos="720"/>
        </w:tabs>
        <w:ind w:left="720" w:hanging="360"/>
      </w:pPr>
      <w:rPr>
        <w:rFonts w:ascii="Symbol" w:hAnsi="Symbol" w:hint="default"/>
      </w:rPr>
    </w:lvl>
    <w:lvl w:ilvl="1" w:tplc="39C0F6DE">
      <w:start w:val="6313"/>
      <w:numFmt w:val="bullet"/>
      <w:lvlText w:val="–"/>
      <w:lvlJc w:val="left"/>
      <w:pPr>
        <w:tabs>
          <w:tab w:val="num" w:pos="1440"/>
        </w:tabs>
        <w:ind w:left="1440" w:hanging="360"/>
      </w:pPr>
      <w:rPr>
        <w:rFonts w:ascii="Arial" w:hAnsi="Arial" w:hint="default"/>
      </w:rPr>
    </w:lvl>
    <w:lvl w:ilvl="2" w:tplc="58C26F9E" w:tentative="1">
      <w:start w:val="1"/>
      <w:numFmt w:val="bullet"/>
      <w:lvlText w:val="•"/>
      <w:lvlJc w:val="left"/>
      <w:pPr>
        <w:tabs>
          <w:tab w:val="num" w:pos="2160"/>
        </w:tabs>
        <w:ind w:left="2160" w:hanging="360"/>
      </w:pPr>
      <w:rPr>
        <w:rFonts w:ascii="Arial" w:hAnsi="Arial" w:hint="default"/>
      </w:rPr>
    </w:lvl>
    <w:lvl w:ilvl="3" w:tplc="82F09B1C" w:tentative="1">
      <w:start w:val="1"/>
      <w:numFmt w:val="bullet"/>
      <w:lvlText w:val="•"/>
      <w:lvlJc w:val="left"/>
      <w:pPr>
        <w:tabs>
          <w:tab w:val="num" w:pos="2880"/>
        </w:tabs>
        <w:ind w:left="2880" w:hanging="360"/>
      </w:pPr>
      <w:rPr>
        <w:rFonts w:ascii="Arial" w:hAnsi="Arial" w:hint="default"/>
      </w:rPr>
    </w:lvl>
    <w:lvl w:ilvl="4" w:tplc="FEEAEB06" w:tentative="1">
      <w:start w:val="1"/>
      <w:numFmt w:val="bullet"/>
      <w:lvlText w:val="•"/>
      <w:lvlJc w:val="left"/>
      <w:pPr>
        <w:tabs>
          <w:tab w:val="num" w:pos="3600"/>
        </w:tabs>
        <w:ind w:left="3600" w:hanging="360"/>
      </w:pPr>
      <w:rPr>
        <w:rFonts w:ascii="Arial" w:hAnsi="Arial" w:hint="default"/>
      </w:rPr>
    </w:lvl>
    <w:lvl w:ilvl="5" w:tplc="EE34DDA6" w:tentative="1">
      <w:start w:val="1"/>
      <w:numFmt w:val="bullet"/>
      <w:lvlText w:val="•"/>
      <w:lvlJc w:val="left"/>
      <w:pPr>
        <w:tabs>
          <w:tab w:val="num" w:pos="4320"/>
        </w:tabs>
        <w:ind w:left="4320" w:hanging="360"/>
      </w:pPr>
      <w:rPr>
        <w:rFonts w:ascii="Arial" w:hAnsi="Arial" w:hint="default"/>
      </w:rPr>
    </w:lvl>
    <w:lvl w:ilvl="6" w:tplc="A56C9FF2" w:tentative="1">
      <w:start w:val="1"/>
      <w:numFmt w:val="bullet"/>
      <w:lvlText w:val="•"/>
      <w:lvlJc w:val="left"/>
      <w:pPr>
        <w:tabs>
          <w:tab w:val="num" w:pos="5040"/>
        </w:tabs>
        <w:ind w:left="5040" w:hanging="360"/>
      </w:pPr>
      <w:rPr>
        <w:rFonts w:ascii="Arial" w:hAnsi="Arial" w:hint="default"/>
      </w:rPr>
    </w:lvl>
    <w:lvl w:ilvl="7" w:tplc="B6C65044" w:tentative="1">
      <w:start w:val="1"/>
      <w:numFmt w:val="bullet"/>
      <w:lvlText w:val="•"/>
      <w:lvlJc w:val="left"/>
      <w:pPr>
        <w:tabs>
          <w:tab w:val="num" w:pos="5760"/>
        </w:tabs>
        <w:ind w:left="5760" w:hanging="360"/>
      </w:pPr>
      <w:rPr>
        <w:rFonts w:ascii="Arial" w:hAnsi="Arial" w:hint="default"/>
      </w:rPr>
    </w:lvl>
    <w:lvl w:ilvl="8" w:tplc="DA36FEA8" w:tentative="1">
      <w:start w:val="1"/>
      <w:numFmt w:val="bullet"/>
      <w:lvlText w:val="•"/>
      <w:lvlJc w:val="left"/>
      <w:pPr>
        <w:tabs>
          <w:tab w:val="num" w:pos="6480"/>
        </w:tabs>
        <w:ind w:left="6480" w:hanging="360"/>
      </w:pPr>
      <w:rPr>
        <w:rFonts w:ascii="Arial" w:hAnsi="Arial" w:hint="default"/>
      </w:rPr>
    </w:lvl>
  </w:abstractNum>
  <w:abstractNum w:abstractNumId="14">
    <w:nsid w:val="45451ECE"/>
    <w:multiLevelType w:val="hybridMultilevel"/>
    <w:tmpl w:val="D2C098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16">
    <w:nsid w:val="4B6C4424"/>
    <w:multiLevelType w:val="hybridMultilevel"/>
    <w:tmpl w:val="E380296C"/>
    <w:lvl w:ilvl="0" w:tplc="DBDAE0F6">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0A51BBD"/>
    <w:multiLevelType w:val="hybridMultilevel"/>
    <w:tmpl w:val="C4523880"/>
    <w:lvl w:ilvl="0" w:tplc="4BDCBD54">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52E305F4"/>
    <w:multiLevelType w:val="hybridMultilevel"/>
    <w:tmpl w:val="F4CCFED0"/>
    <w:lvl w:ilvl="0" w:tplc="D214E3A6">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20">
    <w:nsid w:val="5879633C"/>
    <w:multiLevelType w:val="hybridMultilevel"/>
    <w:tmpl w:val="6E4CD08E"/>
    <w:lvl w:ilvl="0" w:tplc="7E7A7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BE953BE"/>
    <w:multiLevelType w:val="hybridMultilevel"/>
    <w:tmpl w:val="AC4418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2F4C2C"/>
    <w:multiLevelType w:val="hybridMultilevel"/>
    <w:tmpl w:val="0F3AA9F4"/>
    <w:lvl w:ilvl="0" w:tplc="A73C1FA2">
      <w:start w:val="1"/>
      <w:numFmt w:val="bullet"/>
      <w:lvlText w:val="•"/>
      <w:lvlJc w:val="left"/>
      <w:pPr>
        <w:tabs>
          <w:tab w:val="num" w:pos="720"/>
        </w:tabs>
        <w:ind w:left="720" w:hanging="360"/>
      </w:pPr>
      <w:rPr>
        <w:rFonts w:ascii="Arial" w:hAnsi="Arial" w:hint="default"/>
      </w:rPr>
    </w:lvl>
    <w:lvl w:ilvl="1" w:tplc="EBE0754E">
      <w:start w:val="3868"/>
      <w:numFmt w:val="bullet"/>
      <w:lvlText w:val="–"/>
      <w:lvlJc w:val="left"/>
      <w:pPr>
        <w:tabs>
          <w:tab w:val="num" w:pos="1440"/>
        </w:tabs>
        <w:ind w:left="1440" w:hanging="360"/>
      </w:pPr>
      <w:rPr>
        <w:rFonts w:ascii="Arial" w:hAnsi="Arial" w:hint="default"/>
      </w:rPr>
    </w:lvl>
    <w:lvl w:ilvl="2" w:tplc="ADECDEBC">
      <w:start w:val="3868"/>
      <w:numFmt w:val="bullet"/>
      <w:lvlText w:val="•"/>
      <w:lvlJc w:val="left"/>
      <w:pPr>
        <w:tabs>
          <w:tab w:val="num" w:pos="2160"/>
        </w:tabs>
        <w:ind w:left="2160" w:hanging="360"/>
      </w:pPr>
      <w:rPr>
        <w:rFonts w:ascii="Arial" w:hAnsi="Arial" w:hint="default"/>
      </w:rPr>
    </w:lvl>
    <w:lvl w:ilvl="3" w:tplc="71901794" w:tentative="1">
      <w:start w:val="1"/>
      <w:numFmt w:val="bullet"/>
      <w:lvlText w:val="•"/>
      <w:lvlJc w:val="left"/>
      <w:pPr>
        <w:tabs>
          <w:tab w:val="num" w:pos="2880"/>
        </w:tabs>
        <w:ind w:left="2880" w:hanging="360"/>
      </w:pPr>
      <w:rPr>
        <w:rFonts w:ascii="Arial" w:hAnsi="Arial" w:hint="default"/>
      </w:rPr>
    </w:lvl>
    <w:lvl w:ilvl="4" w:tplc="E8CED55E" w:tentative="1">
      <w:start w:val="1"/>
      <w:numFmt w:val="bullet"/>
      <w:lvlText w:val="•"/>
      <w:lvlJc w:val="left"/>
      <w:pPr>
        <w:tabs>
          <w:tab w:val="num" w:pos="3600"/>
        </w:tabs>
        <w:ind w:left="3600" w:hanging="360"/>
      </w:pPr>
      <w:rPr>
        <w:rFonts w:ascii="Arial" w:hAnsi="Arial" w:hint="default"/>
      </w:rPr>
    </w:lvl>
    <w:lvl w:ilvl="5" w:tplc="F134E3A6" w:tentative="1">
      <w:start w:val="1"/>
      <w:numFmt w:val="bullet"/>
      <w:lvlText w:val="•"/>
      <w:lvlJc w:val="left"/>
      <w:pPr>
        <w:tabs>
          <w:tab w:val="num" w:pos="4320"/>
        </w:tabs>
        <w:ind w:left="4320" w:hanging="360"/>
      </w:pPr>
      <w:rPr>
        <w:rFonts w:ascii="Arial" w:hAnsi="Arial" w:hint="default"/>
      </w:rPr>
    </w:lvl>
    <w:lvl w:ilvl="6" w:tplc="1206B500" w:tentative="1">
      <w:start w:val="1"/>
      <w:numFmt w:val="bullet"/>
      <w:lvlText w:val="•"/>
      <w:lvlJc w:val="left"/>
      <w:pPr>
        <w:tabs>
          <w:tab w:val="num" w:pos="5040"/>
        </w:tabs>
        <w:ind w:left="5040" w:hanging="360"/>
      </w:pPr>
      <w:rPr>
        <w:rFonts w:ascii="Arial" w:hAnsi="Arial" w:hint="default"/>
      </w:rPr>
    </w:lvl>
    <w:lvl w:ilvl="7" w:tplc="44B2EA8A" w:tentative="1">
      <w:start w:val="1"/>
      <w:numFmt w:val="bullet"/>
      <w:lvlText w:val="•"/>
      <w:lvlJc w:val="left"/>
      <w:pPr>
        <w:tabs>
          <w:tab w:val="num" w:pos="5760"/>
        </w:tabs>
        <w:ind w:left="5760" w:hanging="360"/>
      </w:pPr>
      <w:rPr>
        <w:rFonts w:ascii="Arial" w:hAnsi="Arial" w:hint="default"/>
      </w:rPr>
    </w:lvl>
    <w:lvl w:ilvl="8" w:tplc="6DDA9DEA" w:tentative="1">
      <w:start w:val="1"/>
      <w:numFmt w:val="bullet"/>
      <w:lvlText w:val="•"/>
      <w:lvlJc w:val="left"/>
      <w:pPr>
        <w:tabs>
          <w:tab w:val="num" w:pos="6480"/>
        </w:tabs>
        <w:ind w:left="6480" w:hanging="360"/>
      </w:pPr>
      <w:rPr>
        <w:rFonts w:ascii="Arial" w:hAnsi="Arial" w:hint="default"/>
      </w:rPr>
    </w:lvl>
  </w:abstractNum>
  <w:abstractNum w:abstractNumId="23">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24">
    <w:nsid w:val="7836007C"/>
    <w:multiLevelType w:val="hybridMultilevel"/>
    <w:tmpl w:val="86224708"/>
    <w:lvl w:ilvl="0" w:tplc="F0686E54">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2"/>
  </w:num>
  <w:num w:numId="3">
    <w:abstractNumId w:val="26"/>
  </w:num>
  <w:num w:numId="4">
    <w:abstractNumId w:val="8"/>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4"/>
  </w:num>
  <w:num w:numId="15">
    <w:abstractNumId w:val="9"/>
  </w:num>
  <w:num w:numId="16">
    <w:abstractNumId w:val="0"/>
  </w:num>
  <w:num w:numId="17">
    <w:abstractNumId w:val="16"/>
  </w:num>
  <w:num w:numId="18">
    <w:abstractNumId w:val="9"/>
  </w:num>
  <w:num w:numId="19">
    <w:abstractNumId w:val="9"/>
  </w:num>
  <w:num w:numId="20">
    <w:abstractNumId w:val="9"/>
  </w:num>
  <w:num w:numId="21">
    <w:abstractNumId w:val="5"/>
  </w:num>
  <w:num w:numId="22">
    <w:abstractNumId w:val="2"/>
  </w:num>
  <w:num w:numId="23">
    <w:abstractNumId w:val="23"/>
  </w:num>
  <w:num w:numId="24">
    <w:abstractNumId w:val="19"/>
  </w:num>
  <w:num w:numId="25">
    <w:abstractNumId w:val="1"/>
  </w:num>
  <w:num w:numId="26">
    <w:abstractNumId w:val="22"/>
  </w:num>
  <w:num w:numId="27">
    <w:abstractNumId w:val="21"/>
  </w:num>
  <w:num w:numId="28">
    <w:abstractNumId w:val="15"/>
  </w:num>
  <w:num w:numId="29">
    <w:abstractNumId w:val="10"/>
  </w:num>
  <w:num w:numId="30">
    <w:abstractNumId w:val="20"/>
  </w:num>
  <w:num w:numId="31">
    <w:abstractNumId w:val="14"/>
  </w:num>
  <w:num w:numId="32">
    <w:abstractNumId w:val="13"/>
  </w:num>
  <w:num w:numId="33">
    <w:abstractNumId w:val="11"/>
  </w:num>
  <w:num w:numId="34">
    <w:abstractNumId w:val="17"/>
  </w:num>
  <w:num w:numId="35">
    <w:abstractNumId w:val="6"/>
  </w:num>
  <w:num w:numId="36">
    <w:abstractNumId w:val="3"/>
  </w:num>
  <w:num w:numId="37">
    <w:abstractNumId w:val="18"/>
  </w:num>
  <w:num w:numId="38">
    <w:abstractNumId w:val="24"/>
  </w:num>
  <w:num w:numId="39">
    <w:abstractNumId w:val="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38593">
      <o:colormenu v:ext="edit" fillcolor="#ffc000" strokecolor="#0070c0"/>
    </o:shapedefaults>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D43"/>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472"/>
    <w:rsid w:val="00021B5C"/>
    <w:rsid w:val="00023388"/>
    <w:rsid w:val="00023425"/>
    <w:rsid w:val="000241BE"/>
    <w:rsid w:val="000242F2"/>
    <w:rsid w:val="00026D4B"/>
    <w:rsid w:val="000275C6"/>
    <w:rsid w:val="00027AD6"/>
    <w:rsid w:val="0003024C"/>
    <w:rsid w:val="00031492"/>
    <w:rsid w:val="00031ADB"/>
    <w:rsid w:val="00032056"/>
    <w:rsid w:val="000328CA"/>
    <w:rsid w:val="00032E40"/>
    <w:rsid w:val="00033512"/>
    <w:rsid w:val="0003376B"/>
    <w:rsid w:val="00034676"/>
    <w:rsid w:val="000346E6"/>
    <w:rsid w:val="000352B3"/>
    <w:rsid w:val="00036246"/>
    <w:rsid w:val="0004023E"/>
    <w:rsid w:val="0004024B"/>
    <w:rsid w:val="00041C57"/>
    <w:rsid w:val="000434B7"/>
    <w:rsid w:val="000435E4"/>
    <w:rsid w:val="000465F6"/>
    <w:rsid w:val="00046796"/>
    <w:rsid w:val="000467FD"/>
    <w:rsid w:val="00046AAF"/>
    <w:rsid w:val="00047225"/>
    <w:rsid w:val="00047DB5"/>
    <w:rsid w:val="00047E60"/>
    <w:rsid w:val="000525AC"/>
    <w:rsid w:val="00052AD2"/>
    <w:rsid w:val="00052ECA"/>
    <w:rsid w:val="000530DF"/>
    <w:rsid w:val="00053F41"/>
    <w:rsid w:val="00054E0C"/>
    <w:rsid w:val="0005541D"/>
    <w:rsid w:val="00056481"/>
    <w:rsid w:val="000565C8"/>
    <w:rsid w:val="00057DC8"/>
    <w:rsid w:val="000606F8"/>
    <w:rsid w:val="000612E1"/>
    <w:rsid w:val="000614FE"/>
    <w:rsid w:val="00061FFA"/>
    <w:rsid w:val="00063936"/>
    <w:rsid w:val="00065B39"/>
    <w:rsid w:val="00065D38"/>
    <w:rsid w:val="00067711"/>
    <w:rsid w:val="00067DD1"/>
    <w:rsid w:val="00070447"/>
    <w:rsid w:val="000706E7"/>
    <w:rsid w:val="00070EF8"/>
    <w:rsid w:val="00071192"/>
    <w:rsid w:val="000713A7"/>
    <w:rsid w:val="00072A80"/>
    <w:rsid w:val="000731A0"/>
    <w:rsid w:val="000736C1"/>
    <w:rsid w:val="00073797"/>
    <w:rsid w:val="00073DEC"/>
    <w:rsid w:val="000745AA"/>
    <w:rsid w:val="00074E86"/>
    <w:rsid w:val="00075632"/>
    <w:rsid w:val="00076097"/>
    <w:rsid w:val="00076541"/>
    <w:rsid w:val="000772F4"/>
    <w:rsid w:val="000776EB"/>
    <w:rsid w:val="00077AF7"/>
    <w:rsid w:val="000823B0"/>
    <w:rsid w:val="0008335B"/>
    <w:rsid w:val="00083379"/>
    <w:rsid w:val="00083587"/>
    <w:rsid w:val="00083838"/>
    <w:rsid w:val="00083890"/>
    <w:rsid w:val="00083B6A"/>
    <w:rsid w:val="00085250"/>
    <w:rsid w:val="00085E04"/>
    <w:rsid w:val="00086502"/>
    <w:rsid w:val="00086800"/>
    <w:rsid w:val="00087913"/>
    <w:rsid w:val="000902DC"/>
    <w:rsid w:val="000911AE"/>
    <w:rsid w:val="00091646"/>
    <w:rsid w:val="00093697"/>
    <w:rsid w:val="00093D42"/>
    <w:rsid w:val="00094A16"/>
    <w:rsid w:val="00094A37"/>
    <w:rsid w:val="00094DE6"/>
    <w:rsid w:val="00095521"/>
    <w:rsid w:val="00096356"/>
    <w:rsid w:val="000970B3"/>
    <w:rsid w:val="00097C99"/>
    <w:rsid w:val="000A0528"/>
    <w:rsid w:val="000A0F14"/>
    <w:rsid w:val="000A1441"/>
    <w:rsid w:val="000A164C"/>
    <w:rsid w:val="000A1A06"/>
    <w:rsid w:val="000A1B60"/>
    <w:rsid w:val="000A21B4"/>
    <w:rsid w:val="000A2CC7"/>
    <w:rsid w:val="000A2ED6"/>
    <w:rsid w:val="000A4205"/>
    <w:rsid w:val="000A4A19"/>
    <w:rsid w:val="000A5A3C"/>
    <w:rsid w:val="000A5D78"/>
    <w:rsid w:val="000A6351"/>
    <w:rsid w:val="000A63D6"/>
    <w:rsid w:val="000A7B38"/>
    <w:rsid w:val="000B0343"/>
    <w:rsid w:val="000B2985"/>
    <w:rsid w:val="000B2C88"/>
    <w:rsid w:val="000B3342"/>
    <w:rsid w:val="000B51FA"/>
    <w:rsid w:val="000B5905"/>
    <w:rsid w:val="000B5975"/>
    <w:rsid w:val="000B6877"/>
    <w:rsid w:val="000B6E2C"/>
    <w:rsid w:val="000B76C5"/>
    <w:rsid w:val="000B7914"/>
    <w:rsid w:val="000B7A10"/>
    <w:rsid w:val="000B7C4B"/>
    <w:rsid w:val="000C115D"/>
    <w:rsid w:val="000C1535"/>
    <w:rsid w:val="000C252B"/>
    <w:rsid w:val="000C2FBD"/>
    <w:rsid w:val="000C3B0C"/>
    <w:rsid w:val="000C422D"/>
    <w:rsid w:val="000C5F91"/>
    <w:rsid w:val="000C6025"/>
    <w:rsid w:val="000C6DBB"/>
    <w:rsid w:val="000C6E4C"/>
    <w:rsid w:val="000C6EA6"/>
    <w:rsid w:val="000D0565"/>
    <w:rsid w:val="000D0E4E"/>
    <w:rsid w:val="000D113C"/>
    <w:rsid w:val="000D12D1"/>
    <w:rsid w:val="000D159A"/>
    <w:rsid w:val="000D22CC"/>
    <w:rsid w:val="000D36AE"/>
    <w:rsid w:val="000D38A1"/>
    <w:rsid w:val="000D4170"/>
    <w:rsid w:val="000D4AE0"/>
    <w:rsid w:val="000D4C4E"/>
    <w:rsid w:val="000D5077"/>
    <w:rsid w:val="000D5362"/>
    <w:rsid w:val="000D57F8"/>
    <w:rsid w:val="000D5851"/>
    <w:rsid w:val="000D5C60"/>
    <w:rsid w:val="000D6B90"/>
    <w:rsid w:val="000D71E2"/>
    <w:rsid w:val="000D73A5"/>
    <w:rsid w:val="000D7753"/>
    <w:rsid w:val="000E07D6"/>
    <w:rsid w:val="000E1380"/>
    <w:rsid w:val="000E18DF"/>
    <w:rsid w:val="000E59A0"/>
    <w:rsid w:val="000E59D3"/>
    <w:rsid w:val="000E7A84"/>
    <w:rsid w:val="000F15BC"/>
    <w:rsid w:val="000F180A"/>
    <w:rsid w:val="000F1C92"/>
    <w:rsid w:val="000F2DD6"/>
    <w:rsid w:val="000F2EEE"/>
    <w:rsid w:val="000F2F30"/>
    <w:rsid w:val="000F30CF"/>
    <w:rsid w:val="000F3321"/>
    <w:rsid w:val="000F3697"/>
    <w:rsid w:val="000F4567"/>
    <w:rsid w:val="000F5267"/>
    <w:rsid w:val="000F5F99"/>
    <w:rsid w:val="000F7921"/>
    <w:rsid w:val="000F7F58"/>
    <w:rsid w:val="00100128"/>
    <w:rsid w:val="00100FF3"/>
    <w:rsid w:val="001026CA"/>
    <w:rsid w:val="001043C2"/>
    <w:rsid w:val="001043E1"/>
    <w:rsid w:val="0010505A"/>
    <w:rsid w:val="00105CC7"/>
    <w:rsid w:val="00107647"/>
    <w:rsid w:val="00107779"/>
    <w:rsid w:val="001078C2"/>
    <w:rsid w:val="00107E1C"/>
    <w:rsid w:val="00110243"/>
    <w:rsid w:val="001112C4"/>
    <w:rsid w:val="00111444"/>
    <w:rsid w:val="00111723"/>
    <w:rsid w:val="001129B5"/>
    <w:rsid w:val="00112D2F"/>
    <w:rsid w:val="00113A73"/>
    <w:rsid w:val="001141E3"/>
    <w:rsid w:val="001144DF"/>
    <w:rsid w:val="00114D78"/>
    <w:rsid w:val="0011557B"/>
    <w:rsid w:val="00117C85"/>
    <w:rsid w:val="00120B13"/>
    <w:rsid w:val="00120BD6"/>
    <w:rsid w:val="00124D84"/>
    <w:rsid w:val="001250DD"/>
    <w:rsid w:val="00125733"/>
    <w:rsid w:val="0012611D"/>
    <w:rsid w:val="001263AA"/>
    <w:rsid w:val="00126BE6"/>
    <w:rsid w:val="00130779"/>
    <w:rsid w:val="001307A1"/>
    <w:rsid w:val="001321D3"/>
    <w:rsid w:val="00133599"/>
    <w:rsid w:val="00133BF7"/>
    <w:rsid w:val="00134B88"/>
    <w:rsid w:val="001355EF"/>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CD4"/>
    <w:rsid w:val="00150985"/>
    <w:rsid w:val="00151619"/>
    <w:rsid w:val="00152835"/>
    <w:rsid w:val="0015376E"/>
    <w:rsid w:val="00153D4C"/>
    <w:rsid w:val="0015534A"/>
    <w:rsid w:val="001559FA"/>
    <w:rsid w:val="00156374"/>
    <w:rsid w:val="001577D8"/>
    <w:rsid w:val="00157FC3"/>
    <w:rsid w:val="00160739"/>
    <w:rsid w:val="0016271E"/>
    <w:rsid w:val="00162D7A"/>
    <w:rsid w:val="00162DF4"/>
    <w:rsid w:val="001635B1"/>
    <w:rsid w:val="00164C5F"/>
    <w:rsid w:val="00164DAB"/>
    <w:rsid w:val="00165BBB"/>
    <w:rsid w:val="0016613F"/>
    <w:rsid w:val="00166215"/>
    <w:rsid w:val="00166591"/>
    <w:rsid w:val="001706CB"/>
    <w:rsid w:val="00170B21"/>
    <w:rsid w:val="00171143"/>
    <w:rsid w:val="00172864"/>
    <w:rsid w:val="00172B82"/>
    <w:rsid w:val="00172EFA"/>
    <w:rsid w:val="00173608"/>
    <w:rsid w:val="001745EC"/>
    <w:rsid w:val="00174626"/>
    <w:rsid w:val="001747B7"/>
    <w:rsid w:val="001757F5"/>
    <w:rsid w:val="00175C30"/>
    <w:rsid w:val="00177069"/>
    <w:rsid w:val="00177A11"/>
    <w:rsid w:val="00177FC1"/>
    <w:rsid w:val="001815A2"/>
    <w:rsid w:val="00181820"/>
    <w:rsid w:val="00181FC1"/>
    <w:rsid w:val="00183034"/>
    <w:rsid w:val="001830F7"/>
    <w:rsid w:val="00183EE6"/>
    <w:rsid w:val="00185237"/>
    <w:rsid w:val="0018588A"/>
    <w:rsid w:val="0018590E"/>
    <w:rsid w:val="00187252"/>
    <w:rsid w:val="00190CB1"/>
    <w:rsid w:val="00191C91"/>
    <w:rsid w:val="001920A1"/>
    <w:rsid w:val="00192DD9"/>
    <w:rsid w:val="00193F8C"/>
    <w:rsid w:val="00194339"/>
    <w:rsid w:val="00194848"/>
    <w:rsid w:val="001958EA"/>
    <w:rsid w:val="00195E0E"/>
    <w:rsid w:val="00195E8D"/>
    <w:rsid w:val="00196B68"/>
    <w:rsid w:val="001A180D"/>
    <w:rsid w:val="001A1BAC"/>
    <w:rsid w:val="001A23CE"/>
    <w:rsid w:val="001A2C89"/>
    <w:rsid w:val="001A673E"/>
    <w:rsid w:val="001A7763"/>
    <w:rsid w:val="001B3964"/>
    <w:rsid w:val="001B4452"/>
    <w:rsid w:val="001B466C"/>
    <w:rsid w:val="001B4F34"/>
    <w:rsid w:val="001B4FC8"/>
    <w:rsid w:val="001B52EC"/>
    <w:rsid w:val="001B554A"/>
    <w:rsid w:val="001B56F2"/>
    <w:rsid w:val="001B6564"/>
    <w:rsid w:val="001B691A"/>
    <w:rsid w:val="001C02D8"/>
    <w:rsid w:val="001C04E3"/>
    <w:rsid w:val="001C1CA4"/>
    <w:rsid w:val="001C2378"/>
    <w:rsid w:val="001C35DC"/>
    <w:rsid w:val="001C3D93"/>
    <w:rsid w:val="001C3EE9"/>
    <w:rsid w:val="001C3FA4"/>
    <w:rsid w:val="001C40F9"/>
    <w:rsid w:val="001C458B"/>
    <w:rsid w:val="001C47F7"/>
    <w:rsid w:val="001C496B"/>
    <w:rsid w:val="001C59D3"/>
    <w:rsid w:val="001C5D4F"/>
    <w:rsid w:val="001C64C0"/>
    <w:rsid w:val="001C66DF"/>
    <w:rsid w:val="001C69DA"/>
    <w:rsid w:val="001C6F06"/>
    <w:rsid w:val="001C75A2"/>
    <w:rsid w:val="001D0484"/>
    <w:rsid w:val="001D2360"/>
    <w:rsid w:val="001D3109"/>
    <w:rsid w:val="001D332E"/>
    <w:rsid w:val="001D5033"/>
    <w:rsid w:val="001D50B8"/>
    <w:rsid w:val="001D5C88"/>
    <w:rsid w:val="001D6567"/>
    <w:rsid w:val="001D695C"/>
    <w:rsid w:val="001D6FD9"/>
    <w:rsid w:val="001D780E"/>
    <w:rsid w:val="001E05C3"/>
    <w:rsid w:val="001E0AD3"/>
    <w:rsid w:val="001E323D"/>
    <w:rsid w:val="001E36E4"/>
    <w:rsid w:val="001E379D"/>
    <w:rsid w:val="001E3A3C"/>
    <w:rsid w:val="001E5C23"/>
    <w:rsid w:val="001E7504"/>
    <w:rsid w:val="001E75CC"/>
    <w:rsid w:val="001E76DF"/>
    <w:rsid w:val="001E7D99"/>
    <w:rsid w:val="001F1308"/>
    <w:rsid w:val="001F1525"/>
    <w:rsid w:val="001F15D5"/>
    <w:rsid w:val="001F1E87"/>
    <w:rsid w:val="001F1EB6"/>
    <w:rsid w:val="001F203C"/>
    <w:rsid w:val="001F2C1D"/>
    <w:rsid w:val="001F2E23"/>
    <w:rsid w:val="001F2F44"/>
    <w:rsid w:val="001F31C7"/>
    <w:rsid w:val="001F341F"/>
    <w:rsid w:val="001F3911"/>
    <w:rsid w:val="001F3F1A"/>
    <w:rsid w:val="001F4CBD"/>
    <w:rsid w:val="001F4E74"/>
    <w:rsid w:val="001F5545"/>
    <w:rsid w:val="001F5777"/>
    <w:rsid w:val="001F5937"/>
    <w:rsid w:val="001F59E3"/>
    <w:rsid w:val="001F59ED"/>
    <w:rsid w:val="001F60DF"/>
    <w:rsid w:val="001F7121"/>
    <w:rsid w:val="00200D2C"/>
    <w:rsid w:val="002019D8"/>
    <w:rsid w:val="00201EC7"/>
    <w:rsid w:val="002020B2"/>
    <w:rsid w:val="00203416"/>
    <w:rsid w:val="0020349A"/>
    <w:rsid w:val="002034B4"/>
    <w:rsid w:val="00204032"/>
    <w:rsid w:val="00204151"/>
    <w:rsid w:val="00204BAD"/>
    <w:rsid w:val="00204D60"/>
    <w:rsid w:val="00204DA0"/>
    <w:rsid w:val="00205627"/>
    <w:rsid w:val="002056D0"/>
    <w:rsid w:val="00210860"/>
    <w:rsid w:val="00210B6A"/>
    <w:rsid w:val="00210BB9"/>
    <w:rsid w:val="002122C8"/>
    <w:rsid w:val="00212CB6"/>
    <w:rsid w:val="00212E37"/>
    <w:rsid w:val="002138FF"/>
    <w:rsid w:val="002140FF"/>
    <w:rsid w:val="002147F7"/>
    <w:rsid w:val="00214FED"/>
    <w:rsid w:val="00220122"/>
    <w:rsid w:val="00220894"/>
    <w:rsid w:val="00220CD0"/>
    <w:rsid w:val="00224952"/>
    <w:rsid w:val="00224DD2"/>
    <w:rsid w:val="00225073"/>
    <w:rsid w:val="00225A6A"/>
    <w:rsid w:val="00225AC7"/>
    <w:rsid w:val="00225ACC"/>
    <w:rsid w:val="002276DD"/>
    <w:rsid w:val="00231C25"/>
    <w:rsid w:val="00231C6F"/>
    <w:rsid w:val="002320FD"/>
    <w:rsid w:val="00232A90"/>
    <w:rsid w:val="00234048"/>
    <w:rsid w:val="00234151"/>
    <w:rsid w:val="0023432C"/>
    <w:rsid w:val="00234F8C"/>
    <w:rsid w:val="00235542"/>
    <w:rsid w:val="002356C0"/>
    <w:rsid w:val="002356C5"/>
    <w:rsid w:val="002369B0"/>
    <w:rsid w:val="00236AD8"/>
    <w:rsid w:val="002401F5"/>
    <w:rsid w:val="00240E54"/>
    <w:rsid w:val="002451C5"/>
    <w:rsid w:val="00245F1F"/>
    <w:rsid w:val="0024663B"/>
    <w:rsid w:val="00247103"/>
    <w:rsid w:val="00250067"/>
    <w:rsid w:val="00250297"/>
    <w:rsid w:val="002516DE"/>
    <w:rsid w:val="00251F81"/>
    <w:rsid w:val="00252BE0"/>
    <w:rsid w:val="00253588"/>
    <w:rsid w:val="002546F4"/>
    <w:rsid w:val="002551D0"/>
    <w:rsid w:val="00255374"/>
    <w:rsid w:val="00255C16"/>
    <w:rsid w:val="00257BF4"/>
    <w:rsid w:val="00260003"/>
    <w:rsid w:val="0026035D"/>
    <w:rsid w:val="002603A0"/>
    <w:rsid w:val="002606D6"/>
    <w:rsid w:val="00261933"/>
    <w:rsid w:val="00261C98"/>
    <w:rsid w:val="0026248E"/>
    <w:rsid w:val="00262914"/>
    <w:rsid w:val="00263CE5"/>
    <w:rsid w:val="002647BF"/>
    <w:rsid w:val="002647D5"/>
    <w:rsid w:val="00265032"/>
    <w:rsid w:val="002651FB"/>
    <w:rsid w:val="0026538C"/>
    <w:rsid w:val="00265781"/>
    <w:rsid w:val="00266B13"/>
    <w:rsid w:val="00266C6D"/>
    <w:rsid w:val="00266D3A"/>
    <w:rsid w:val="00270728"/>
    <w:rsid w:val="00270D42"/>
    <w:rsid w:val="00271850"/>
    <w:rsid w:val="0027195D"/>
    <w:rsid w:val="00272202"/>
    <w:rsid w:val="00272B03"/>
    <w:rsid w:val="002733E2"/>
    <w:rsid w:val="00273C8F"/>
    <w:rsid w:val="00274246"/>
    <w:rsid w:val="00274332"/>
    <w:rsid w:val="002750B1"/>
    <w:rsid w:val="00276A35"/>
    <w:rsid w:val="00277835"/>
    <w:rsid w:val="00280AB1"/>
    <w:rsid w:val="00280E5C"/>
    <w:rsid w:val="00281040"/>
    <w:rsid w:val="00282209"/>
    <w:rsid w:val="00282654"/>
    <w:rsid w:val="002843E3"/>
    <w:rsid w:val="002844B6"/>
    <w:rsid w:val="00284BAE"/>
    <w:rsid w:val="002859AF"/>
    <w:rsid w:val="00286AE7"/>
    <w:rsid w:val="00287243"/>
    <w:rsid w:val="00290647"/>
    <w:rsid w:val="00290849"/>
    <w:rsid w:val="00290A3D"/>
    <w:rsid w:val="00291385"/>
    <w:rsid w:val="00291422"/>
    <w:rsid w:val="0029237F"/>
    <w:rsid w:val="00292715"/>
    <w:rsid w:val="00293186"/>
    <w:rsid w:val="002936DF"/>
    <w:rsid w:val="00293E57"/>
    <w:rsid w:val="002947D1"/>
    <w:rsid w:val="002948DF"/>
    <w:rsid w:val="00294D90"/>
    <w:rsid w:val="002A1E92"/>
    <w:rsid w:val="002A204D"/>
    <w:rsid w:val="002A2616"/>
    <w:rsid w:val="002A26E1"/>
    <w:rsid w:val="002A368A"/>
    <w:rsid w:val="002A4065"/>
    <w:rsid w:val="002A4CDD"/>
    <w:rsid w:val="002A59F0"/>
    <w:rsid w:val="002A6432"/>
    <w:rsid w:val="002A6CCB"/>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16F"/>
    <w:rsid w:val="002C253C"/>
    <w:rsid w:val="002C288F"/>
    <w:rsid w:val="002C38B2"/>
    <w:rsid w:val="002C3D7D"/>
    <w:rsid w:val="002C3F9C"/>
    <w:rsid w:val="002C5AFA"/>
    <w:rsid w:val="002D0108"/>
    <w:rsid w:val="002D0439"/>
    <w:rsid w:val="002D11B7"/>
    <w:rsid w:val="002D3BBC"/>
    <w:rsid w:val="002D438A"/>
    <w:rsid w:val="002D4483"/>
    <w:rsid w:val="002D5738"/>
    <w:rsid w:val="002D5E53"/>
    <w:rsid w:val="002D65A6"/>
    <w:rsid w:val="002E0319"/>
    <w:rsid w:val="002E10BA"/>
    <w:rsid w:val="002E179B"/>
    <w:rsid w:val="002E1C9E"/>
    <w:rsid w:val="002E257B"/>
    <w:rsid w:val="002E3C65"/>
    <w:rsid w:val="002E3F5B"/>
    <w:rsid w:val="002E4362"/>
    <w:rsid w:val="002E4941"/>
    <w:rsid w:val="002E4D69"/>
    <w:rsid w:val="002E5C8B"/>
    <w:rsid w:val="002E63D9"/>
    <w:rsid w:val="002E640E"/>
    <w:rsid w:val="002E75A1"/>
    <w:rsid w:val="002F0AD9"/>
    <w:rsid w:val="002F0C28"/>
    <w:rsid w:val="002F16F6"/>
    <w:rsid w:val="002F3CDE"/>
    <w:rsid w:val="002F5DD6"/>
    <w:rsid w:val="002F5FEA"/>
    <w:rsid w:val="002F63E7"/>
    <w:rsid w:val="002F7B97"/>
    <w:rsid w:val="002F7BE3"/>
    <w:rsid w:val="002F7E6A"/>
    <w:rsid w:val="00300165"/>
    <w:rsid w:val="003010CF"/>
    <w:rsid w:val="00303440"/>
    <w:rsid w:val="00304D9B"/>
    <w:rsid w:val="00305FF9"/>
    <w:rsid w:val="00306D98"/>
    <w:rsid w:val="00306E6B"/>
    <w:rsid w:val="003075B8"/>
    <w:rsid w:val="003100C8"/>
    <w:rsid w:val="003108FC"/>
    <w:rsid w:val="00311161"/>
    <w:rsid w:val="00312400"/>
    <w:rsid w:val="00312739"/>
    <w:rsid w:val="00312D10"/>
    <w:rsid w:val="003135E5"/>
    <w:rsid w:val="003178DA"/>
    <w:rsid w:val="00317DB8"/>
    <w:rsid w:val="00320618"/>
    <w:rsid w:val="0032100B"/>
    <w:rsid w:val="00321BD7"/>
    <w:rsid w:val="0032260F"/>
    <w:rsid w:val="003228DA"/>
    <w:rsid w:val="003236B9"/>
    <w:rsid w:val="00323D6B"/>
    <w:rsid w:val="00324826"/>
    <w:rsid w:val="003258CE"/>
    <w:rsid w:val="00325EEA"/>
    <w:rsid w:val="00326957"/>
    <w:rsid w:val="00326AE2"/>
    <w:rsid w:val="00327C73"/>
    <w:rsid w:val="00330BA6"/>
    <w:rsid w:val="0033171D"/>
    <w:rsid w:val="00331FC3"/>
    <w:rsid w:val="00332814"/>
    <w:rsid w:val="003336B3"/>
    <w:rsid w:val="00335B75"/>
    <w:rsid w:val="00335D8C"/>
    <w:rsid w:val="00335FBF"/>
    <w:rsid w:val="00336072"/>
    <w:rsid w:val="003363A1"/>
    <w:rsid w:val="0034226D"/>
    <w:rsid w:val="00342972"/>
    <w:rsid w:val="00342FDD"/>
    <w:rsid w:val="00343A4C"/>
    <w:rsid w:val="0034429B"/>
    <w:rsid w:val="00344866"/>
    <w:rsid w:val="0034638C"/>
    <w:rsid w:val="00346F7F"/>
    <w:rsid w:val="00350108"/>
    <w:rsid w:val="0035068E"/>
    <w:rsid w:val="00350762"/>
    <w:rsid w:val="003507C4"/>
    <w:rsid w:val="003519A1"/>
    <w:rsid w:val="00352480"/>
    <w:rsid w:val="003530D2"/>
    <w:rsid w:val="0035331A"/>
    <w:rsid w:val="003534E1"/>
    <w:rsid w:val="00353F24"/>
    <w:rsid w:val="003543B3"/>
    <w:rsid w:val="003548D8"/>
    <w:rsid w:val="003554CA"/>
    <w:rsid w:val="00355791"/>
    <w:rsid w:val="0035593E"/>
    <w:rsid w:val="00360232"/>
    <w:rsid w:val="003602E0"/>
    <w:rsid w:val="00360D01"/>
    <w:rsid w:val="00362569"/>
    <w:rsid w:val="003636CD"/>
    <w:rsid w:val="00363950"/>
    <w:rsid w:val="00363C89"/>
    <w:rsid w:val="00363C98"/>
    <w:rsid w:val="0036487C"/>
    <w:rsid w:val="00365411"/>
    <w:rsid w:val="00365FA2"/>
    <w:rsid w:val="00366C69"/>
    <w:rsid w:val="00367441"/>
    <w:rsid w:val="00367B1D"/>
    <w:rsid w:val="00370E4F"/>
    <w:rsid w:val="00371215"/>
    <w:rsid w:val="00372ADF"/>
    <w:rsid w:val="00372F0D"/>
    <w:rsid w:val="00373AB2"/>
    <w:rsid w:val="00374059"/>
    <w:rsid w:val="0037437E"/>
    <w:rsid w:val="0037535B"/>
    <w:rsid w:val="0037552D"/>
    <w:rsid w:val="003756DB"/>
    <w:rsid w:val="003757DD"/>
    <w:rsid w:val="003770BB"/>
    <w:rsid w:val="0037771A"/>
    <w:rsid w:val="0038002D"/>
    <w:rsid w:val="003802DC"/>
    <w:rsid w:val="00380E4E"/>
    <w:rsid w:val="00380FBF"/>
    <w:rsid w:val="003824AD"/>
    <w:rsid w:val="00382A43"/>
    <w:rsid w:val="00382D60"/>
    <w:rsid w:val="00382F29"/>
    <w:rsid w:val="00383C71"/>
    <w:rsid w:val="00383C8D"/>
    <w:rsid w:val="0038507A"/>
    <w:rsid w:val="003852FB"/>
    <w:rsid w:val="00385429"/>
    <w:rsid w:val="00385B05"/>
    <w:rsid w:val="00385D70"/>
    <w:rsid w:val="00386382"/>
    <w:rsid w:val="003865EF"/>
    <w:rsid w:val="00386BA9"/>
    <w:rsid w:val="00390017"/>
    <w:rsid w:val="003901A3"/>
    <w:rsid w:val="0039072F"/>
    <w:rsid w:val="00390EAA"/>
    <w:rsid w:val="003910DC"/>
    <w:rsid w:val="003913F3"/>
    <w:rsid w:val="003940CE"/>
    <w:rsid w:val="00397C1D"/>
    <w:rsid w:val="00397F5B"/>
    <w:rsid w:val="003A180F"/>
    <w:rsid w:val="003A18DD"/>
    <w:rsid w:val="003A20C8"/>
    <w:rsid w:val="003A2450"/>
    <w:rsid w:val="003A2806"/>
    <w:rsid w:val="003A2C29"/>
    <w:rsid w:val="003A2EC3"/>
    <w:rsid w:val="003A36F2"/>
    <w:rsid w:val="003A3D39"/>
    <w:rsid w:val="003A3EC7"/>
    <w:rsid w:val="003A40B4"/>
    <w:rsid w:val="003A4B28"/>
    <w:rsid w:val="003A4D8C"/>
    <w:rsid w:val="003A692B"/>
    <w:rsid w:val="003A7834"/>
    <w:rsid w:val="003B03A9"/>
    <w:rsid w:val="003B0B5B"/>
    <w:rsid w:val="003B0E79"/>
    <w:rsid w:val="003B3575"/>
    <w:rsid w:val="003B50BC"/>
    <w:rsid w:val="003B551D"/>
    <w:rsid w:val="003B5D97"/>
    <w:rsid w:val="003B63A4"/>
    <w:rsid w:val="003B68FE"/>
    <w:rsid w:val="003B69B4"/>
    <w:rsid w:val="003B6D7D"/>
    <w:rsid w:val="003B7474"/>
    <w:rsid w:val="003B7D7E"/>
    <w:rsid w:val="003C1012"/>
    <w:rsid w:val="003C11C9"/>
    <w:rsid w:val="003C1229"/>
    <w:rsid w:val="003C1FD4"/>
    <w:rsid w:val="003C213D"/>
    <w:rsid w:val="003C25AD"/>
    <w:rsid w:val="003C2D21"/>
    <w:rsid w:val="003C5E6B"/>
    <w:rsid w:val="003C60AE"/>
    <w:rsid w:val="003C79CC"/>
    <w:rsid w:val="003C7AD7"/>
    <w:rsid w:val="003D0FC3"/>
    <w:rsid w:val="003D2C1D"/>
    <w:rsid w:val="003D2C34"/>
    <w:rsid w:val="003D3D47"/>
    <w:rsid w:val="003D3DDD"/>
    <w:rsid w:val="003D5CBF"/>
    <w:rsid w:val="003D66D2"/>
    <w:rsid w:val="003E07AE"/>
    <w:rsid w:val="003E0A27"/>
    <w:rsid w:val="003E14FC"/>
    <w:rsid w:val="003E1A3E"/>
    <w:rsid w:val="003E2976"/>
    <w:rsid w:val="003E4858"/>
    <w:rsid w:val="003E6316"/>
    <w:rsid w:val="003E6884"/>
    <w:rsid w:val="003E6AC5"/>
    <w:rsid w:val="003E6D73"/>
    <w:rsid w:val="003F0096"/>
    <w:rsid w:val="003F0850"/>
    <w:rsid w:val="003F0D12"/>
    <w:rsid w:val="003F160C"/>
    <w:rsid w:val="003F324F"/>
    <w:rsid w:val="003F33BC"/>
    <w:rsid w:val="003F3C40"/>
    <w:rsid w:val="003F3D4E"/>
    <w:rsid w:val="003F477E"/>
    <w:rsid w:val="003F6CD2"/>
    <w:rsid w:val="003F788D"/>
    <w:rsid w:val="003F78FB"/>
    <w:rsid w:val="0040126E"/>
    <w:rsid w:val="004014A3"/>
    <w:rsid w:val="004020D4"/>
    <w:rsid w:val="004021B6"/>
    <w:rsid w:val="00403EA0"/>
    <w:rsid w:val="0040457B"/>
    <w:rsid w:val="004047C4"/>
    <w:rsid w:val="0040570B"/>
    <w:rsid w:val="00405EDB"/>
    <w:rsid w:val="00405FB1"/>
    <w:rsid w:val="00406460"/>
    <w:rsid w:val="00407EF7"/>
    <w:rsid w:val="00410751"/>
    <w:rsid w:val="00411943"/>
    <w:rsid w:val="00412461"/>
    <w:rsid w:val="00412546"/>
    <w:rsid w:val="00413053"/>
    <w:rsid w:val="0041319C"/>
    <w:rsid w:val="004137B6"/>
    <w:rsid w:val="00413A54"/>
    <w:rsid w:val="00413C10"/>
    <w:rsid w:val="00413CD9"/>
    <w:rsid w:val="00413F9A"/>
    <w:rsid w:val="004140CA"/>
    <w:rsid w:val="004149E6"/>
    <w:rsid w:val="00414C65"/>
    <w:rsid w:val="00415D76"/>
    <w:rsid w:val="004165E8"/>
    <w:rsid w:val="00416665"/>
    <w:rsid w:val="00416A67"/>
    <w:rsid w:val="00416ACB"/>
    <w:rsid w:val="004179C2"/>
    <w:rsid w:val="00421DCF"/>
    <w:rsid w:val="00422341"/>
    <w:rsid w:val="00423641"/>
    <w:rsid w:val="00426266"/>
    <w:rsid w:val="004302FA"/>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0BB4"/>
    <w:rsid w:val="00442F81"/>
    <w:rsid w:val="00445F7F"/>
    <w:rsid w:val="004461D9"/>
    <w:rsid w:val="00446857"/>
    <w:rsid w:val="00446AC6"/>
    <w:rsid w:val="0044759B"/>
    <w:rsid w:val="00447F54"/>
    <w:rsid w:val="00450B7E"/>
    <w:rsid w:val="0045136B"/>
    <w:rsid w:val="00451C7E"/>
    <w:rsid w:val="00453BB6"/>
    <w:rsid w:val="00453CAA"/>
    <w:rsid w:val="0045457A"/>
    <w:rsid w:val="00455113"/>
    <w:rsid w:val="00456421"/>
    <w:rsid w:val="00456DAB"/>
    <w:rsid w:val="00457D17"/>
    <w:rsid w:val="00460CC3"/>
    <w:rsid w:val="00460E86"/>
    <w:rsid w:val="004619F2"/>
    <w:rsid w:val="00464475"/>
    <w:rsid w:val="004646B4"/>
    <w:rsid w:val="00464A88"/>
    <w:rsid w:val="004651A0"/>
    <w:rsid w:val="00466532"/>
    <w:rsid w:val="00467488"/>
    <w:rsid w:val="0047021C"/>
    <w:rsid w:val="0047055B"/>
    <w:rsid w:val="0047083E"/>
    <w:rsid w:val="00470EB5"/>
    <w:rsid w:val="0047286B"/>
    <w:rsid w:val="00472E27"/>
    <w:rsid w:val="00474220"/>
    <w:rsid w:val="004745C3"/>
    <w:rsid w:val="00474814"/>
    <w:rsid w:val="004752D3"/>
    <w:rsid w:val="004754E1"/>
    <w:rsid w:val="00475791"/>
    <w:rsid w:val="00475CE0"/>
    <w:rsid w:val="00476827"/>
    <w:rsid w:val="00476BD4"/>
    <w:rsid w:val="00477443"/>
    <w:rsid w:val="00477C35"/>
    <w:rsid w:val="00480988"/>
    <w:rsid w:val="00480E05"/>
    <w:rsid w:val="00481050"/>
    <w:rsid w:val="00482BBE"/>
    <w:rsid w:val="00483A12"/>
    <w:rsid w:val="00484A77"/>
    <w:rsid w:val="004850CC"/>
    <w:rsid w:val="0048540F"/>
    <w:rsid w:val="00485970"/>
    <w:rsid w:val="00485C0D"/>
    <w:rsid w:val="004862BF"/>
    <w:rsid w:val="00486575"/>
    <w:rsid w:val="004866D0"/>
    <w:rsid w:val="0049203B"/>
    <w:rsid w:val="00494242"/>
    <w:rsid w:val="0049443F"/>
    <w:rsid w:val="00494782"/>
    <w:rsid w:val="00494E8E"/>
    <w:rsid w:val="004955BC"/>
    <w:rsid w:val="00495D63"/>
    <w:rsid w:val="0049648F"/>
    <w:rsid w:val="004965CB"/>
    <w:rsid w:val="00496606"/>
    <w:rsid w:val="00496F05"/>
    <w:rsid w:val="00497370"/>
    <w:rsid w:val="004974C8"/>
    <w:rsid w:val="004A0865"/>
    <w:rsid w:val="004A0F39"/>
    <w:rsid w:val="004A251F"/>
    <w:rsid w:val="004A3BF1"/>
    <w:rsid w:val="004A3E42"/>
    <w:rsid w:val="004A4715"/>
    <w:rsid w:val="004A5046"/>
    <w:rsid w:val="004A565E"/>
    <w:rsid w:val="004A5DF3"/>
    <w:rsid w:val="004A6134"/>
    <w:rsid w:val="004A7092"/>
    <w:rsid w:val="004B0D51"/>
    <w:rsid w:val="004B1205"/>
    <w:rsid w:val="004B49E6"/>
    <w:rsid w:val="004B4D69"/>
    <w:rsid w:val="004B6E36"/>
    <w:rsid w:val="004B7B3A"/>
    <w:rsid w:val="004C0188"/>
    <w:rsid w:val="004C01A8"/>
    <w:rsid w:val="004C1840"/>
    <w:rsid w:val="004C24C9"/>
    <w:rsid w:val="004C31B6"/>
    <w:rsid w:val="004C3214"/>
    <w:rsid w:val="004C4BFB"/>
    <w:rsid w:val="004C50AF"/>
    <w:rsid w:val="004C5319"/>
    <w:rsid w:val="004C621F"/>
    <w:rsid w:val="004C7948"/>
    <w:rsid w:val="004C7BB8"/>
    <w:rsid w:val="004C7C60"/>
    <w:rsid w:val="004D0DFE"/>
    <w:rsid w:val="004D1738"/>
    <w:rsid w:val="004D1D91"/>
    <w:rsid w:val="004D22C3"/>
    <w:rsid w:val="004D5563"/>
    <w:rsid w:val="004D6F4D"/>
    <w:rsid w:val="004D6F95"/>
    <w:rsid w:val="004D72FE"/>
    <w:rsid w:val="004D7CBA"/>
    <w:rsid w:val="004D7E91"/>
    <w:rsid w:val="004E003A"/>
    <w:rsid w:val="004E03B5"/>
    <w:rsid w:val="004E0768"/>
    <w:rsid w:val="004E1A31"/>
    <w:rsid w:val="004E2DE0"/>
    <w:rsid w:val="004E3807"/>
    <w:rsid w:val="004E4060"/>
    <w:rsid w:val="004E409A"/>
    <w:rsid w:val="004E4DAC"/>
    <w:rsid w:val="004F0FB9"/>
    <w:rsid w:val="004F2F7E"/>
    <w:rsid w:val="004F317B"/>
    <w:rsid w:val="004F32B5"/>
    <w:rsid w:val="004F407E"/>
    <w:rsid w:val="004F5479"/>
    <w:rsid w:val="004F6854"/>
    <w:rsid w:val="004F6C55"/>
    <w:rsid w:val="004F7528"/>
    <w:rsid w:val="004F7BCA"/>
    <w:rsid w:val="004F7D89"/>
    <w:rsid w:val="00501981"/>
    <w:rsid w:val="00501A85"/>
    <w:rsid w:val="00501BB3"/>
    <w:rsid w:val="0050202D"/>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B2D"/>
    <w:rsid w:val="00531C84"/>
    <w:rsid w:val="00531EBE"/>
    <w:rsid w:val="00532AEE"/>
    <w:rsid w:val="00532F8B"/>
    <w:rsid w:val="00533737"/>
    <w:rsid w:val="00535B79"/>
    <w:rsid w:val="00535BF3"/>
    <w:rsid w:val="00535D7C"/>
    <w:rsid w:val="00536579"/>
    <w:rsid w:val="005368E6"/>
    <w:rsid w:val="00536B2B"/>
    <w:rsid w:val="00536C1E"/>
    <w:rsid w:val="005413D0"/>
    <w:rsid w:val="00541B5A"/>
    <w:rsid w:val="0054343A"/>
    <w:rsid w:val="00543974"/>
    <w:rsid w:val="00543E93"/>
    <w:rsid w:val="00543EBF"/>
    <w:rsid w:val="00544ABA"/>
    <w:rsid w:val="0054593A"/>
    <w:rsid w:val="005467FB"/>
    <w:rsid w:val="00546AE9"/>
    <w:rsid w:val="00547989"/>
    <w:rsid w:val="00551320"/>
    <w:rsid w:val="005518A4"/>
    <w:rsid w:val="0055266A"/>
    <w:rsid w:val="00552768"/>
    <w:rsid w:val="00552935"/>
    <w:rsid w:val="00553127"/>
    <w:rsid w:val="005537D5"/>
    <w:rsid w:val="00553F1E"/>
    <w:rsid w:val="00554BE7"/>
    <w:rsid w:val="0055553C"/>
    <w:rsid w:val="00556D68"/>
    <w:rsid w:val="00557173"/>
    <w:rsid w:val="005576A1"/>
    <w:rsid w:val="00557A64"/>
    <w:rsid w:val="005605C0"/>
    <w:rsid w:val="00560D23"/>
    <w:rsid w:val="005615D8"/>
    <w:rsid w:val="005626D6"/>
    <w:rsid w:val="0056322A"/>
    <w:rsid w:val="005638D4"/>
    <w:rsid w:val="005656ED"/>
    <w:rsid w:val="00566544"/>
    <w:rsid w:val="00566608"/>
    <w:rsid w:val="00566C83"/>
    <w:rsid w:val="0056749D"/>
    <w:rsid w:val="00567719"/>
    <w:rsid w:val="00567878"/>
    <w:rsid w:val="005700FE"/>
    <w:rsid w:val="00570E24"/>
    <w:rsid w:val="005716F4"/>
    <w:rsid w:val="00572760"/>
    <w:rsid w:val="005743DE"/>
    <w:rsid w:val="0057470D"/>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B39"/>
    <w:rsid w:val="00585028"/>
    <w:rsid w:val="005854D1"/>
    <w:rsid w:val="00585F5B"/>
    <w:rsid w:val="00585FFD"/>
    <w:rsid w:val="00586048"/>
    <w:rsid w:val="0058620A"/>
    <w:rsid w:val="00586374"/>
    <w:rsid w:val="00586702"/>
    <w:rsid w:val="00587FC0"/>
    <w:rsid w:val="005906AD"/>
    <w:rsid w:val="00590DA6"/>
    <w:rsid w:val="00591C7D"/>
    <w:rsid w:val="00592B03"/>
    <w:rsid w:val="005937C5"/>
    <w:rsid w:val="00593AB9"/>
    <w:rsid w:val="00594ABB"/>
    <w:rsid w:val="00594D1C"/>
    <w:rsid w:val="00594E36"/>
    <w:rsid w:val="00594F0A"/>
    <w:rsid w:val="0059525E"/>
    <w:rsid w:val="00595887"/>
    <w:rsid w:val="005961F7"/>
    <w:rsid w:val="00596B9C"/>
    <w:rsid w:val="005A054D"/>
    <w:rsid w:val="005A0A46"/>
    <w:rsid w:val="005A10B9"/>
    <w:rsid w:val="005A11C2"/>
    <w:rsid w:val="005A11EA"/>
    <w:rsid w:val="005A12E2"/>
    <w:rsid w:val="005A269F"/>
    <w:rsid w:val="005A305E"/>
    <w:rsid w:val="005A30BB"/>
    <w:rsid w:val="005A3887"/>
    <w:rsid w:val="005A4D46"/>
    <w:rsid w:val="005A670E"/>
    <w:rsid w:val="005B0542"/>
    <w:rsid w:val="005B146A"/>
    <w:rsid w:val="005B1D6E"/>
    <w:rsid w:val="005B2225"/>
    <w:rsid w:val="005B2799"/>
    <w:rsid w:val="005B2B77"/>
    <w:rsid w:val="005B3D4A"/>
    <w:rsid w:val="005B4D87"/>
    <w:rsid w:val="005B53A5"/>
    <w:rsid w:val="005B61D3"/>
    <w:rsid w:val="005B7DD1"/>
    <w:rsid w:val="005C00A0"/>
    <w:rsid w:val="005C0811"/>
    <w:rsid w:val="005C28FA"/>
    <w:rsid w:val="005C2A58"/>
    <w:rsid w:val="005C40F4"/>
    <w:rsid w:val="005C43BE"/>
    <w:rsid w:val="005C44F3"/>
    <w:rsid w:val="005C712D"/>
    <w:rsid w:val="005C7C75"/>
    <w:rsid w:val="005D0E4F"/>
    <w:rsid w:val="005D1E32"/>
    <w:rsid w:val="005D206B"/>
    <w:rsid w:val="005D22B7"/>
    <w:rsid w:val="005D2BDE"/>
    <w:rsid w:val="005D3B79"/>
    <w:rsid w:val="005D3D76"/>
    <w:rsid w:val="005D4578"/>
    <w:rsid w:val="005D4EFA"/>
    <w:rsid w:val="005D55BA"/>
    <w:rsid w:val="005D5ADB"/>
    <w:rsid w:val="005D648A"/>
    <w:rsid w:val="005D7E0D"/>
    <w:rsid w:val="005E06C6"/>
    <w:rsid w:val="005E148D"/>
    <w:rsid w:val="005E1857"/>
    <w:rsid w:val="005E1E34"/>
    <w:rsid w:val="005E234A"/>
    <w:rsid w:val="005E35CC"/>
    <w:rsid w:val="005E371E"/>
    <w:rsid w:val="005E53F9"/>
    <w:rsid w:val="005E550C"/>
    <w:rsid w:val="005E5E38"/>
    <w:rsid w:val="005E6356"/>
    <w:rsid w:val="005E6F53"/>
    <w:rsid w:val="005E775D"/>
    <w:rsid w:val="005E79ED"/>
    <w:rsid w:val="005F0A43"/>
    <w:rsid w:val="005F27BF"/>
    <w:rsid w:val="005F4171"/>
    <w:rsid w:val="005F46D6"/>
    <w:rsid w:val="005F4BC7"/>
    <w:rsid w:val="005F4DD6"/>
    <w:rsid w:val="005F50D8"/>
    <w:rsid w:val="005F53A1"/>
    <w:rsid w:val="005F6B77"/>
    <w:rsid w:val="005F7487"/>
    <w:rsid w:val="005F7AD0"/>
    <w:rsid w:val="006002C7"/>
    <w:rsid w:val="00600F95"/>
    <w:rsid w:val="00601839"/>
    <w:rsid w:val="00601D3F"/>
    <w:rsid w:val="00601E1F"/>
    <w:rsid w:val="00602759"/>
    <w:rsid w:val="0060277A"/>
    <w:rsid w:val="00602B7C"/>
    <w:rsid w:val="00603312"/>
    <w:rsid w:val="00604DC7"/>
    <w:rsid w:val="00604E47"/>
    <w:rsid w:val="00605441"/>
    <w:rsid w:val="00606970"/>
    <w:rsid w:val="00606A20"/>
    <w:rsid w:val="006072C6"/>
    <w:rsid w:val="00607A2E"/>
    <w:rsid w:val="006130F7"/>
    <w:rsid w:val="00613AF8"/>
    <w:rsid w:val="00613B87"/>
    <w:rsid w:val="00613D8E"/>
    <w:rsid w:val="00614071"/>
    <w:rsid w:val="006142E0"/>
    <w:rsid w:val="00616112"/>
    <w:rsid w:val="006205CA"/>
    <w:rsid w:val="00621F53"/>
    <w:rsid w:val="00622E2A"/>
    <w:rsid w:val="00623089"/>
    <w:rsid w:val="0062308E"/>
    <w:rsid w:val="006234C4"/>
    <w:rsid w:val="006244C9"/>
    <w:rsid w:val="006245D1"/>
    <w:rsid w:val="006245F6"/>
    <w:rsid w:val="0062475D"/>
    <w:rsid w:val="0062495F"/>
    <w:rsid w:val="00624B57"/>
    <w:rsid w:val="0062660B"/>
    <w:rsid w:val="00626AD1"/>
    <w:rsid w:val="006304BC"/>
    <w:rsid w:val="006306AA"/>
    <w:rsid w:val="00630DCE"/>
    <w:rsid w:val="0063120A"/>
    <w:rsid w:val="0063150B"/>
    <w:rsid w:val="00631585"/>
    <w:rsid w:val="00634ACF"/>
    <w:rsid w:val="00635035"/>
    <w:rsid w:val="0063580D"/>
    <w:rsid w:val="006359CD"/>
    <w:rsid w:val="00635CAE"/>
    <w:rsid w:val="00636C54"/>
    <w:rsid w:val="00637240"/>
    <w:rsid w:val="00643660"/>
    <w:rsid w:val="0064562B"/>
    <w:rsid w:val="00647370"/>
    <w:rsid w:val="00650139"/>
    <w:rsid w:val="0065055E"/>
    <w:rsid w:val="00652756"/>
    <w:rsid w:val="00652AD8"/>
    <w:rsid w:val="00652B79"/>
    <w:rsid w:val="006533C3"/>
    <w:rsid w:val="00654068"/>
    <w:rsid w:val="00654B38"/>
    <w:rsid w:val="00654B83"/>
    <w:rsid w:val="00655061"/>
    <w:rsid w:val="0065510C"/>
    <w:rsid w:val="00655B63"/>
    <w:rsid w:val="00656B01"/>
    <w:rsid w:val="00656F7C"/>
    <w:rsid w:val="006571F6"/>
    <w:rsid w:val="006574B7"/>
    <w:rsid w:val="00661008"/>
    <w:rsid w:val="00661272"/>
    <w:rsid w:val="006618CC"/>
    <w:rsid w:val="00662111"/>
    <w:rsid w:val="00662118"/>
    <w:rsid w:val="006638AD"/>
    <w:rsid w:val="00666A36"/>
    <w:rsid w:val="0066732C"/>
    <w:rsid w:val="006679F5"/>
    <w:rsid w:val="00667B77"/>
    <w:rsid w:val="00671667"/>
    <w:rsid w:val="006716DA"/>
    <w:rsid w:val="006727E6"/>
    <w:rsid w:val="006728ED"/>
    <w:rsid w:val="006732B1"/>
    <w:rsid w:val="0067446F"/>
    <w:rsid w:val="006746A4"/>
    <w:rsid w:val="00675558"/>
    <w:rsid w:val="00675611"/>
    <w:rsid w:val="00675A60"/>
    <w:rsid w:val="0067697E"/>
    <w:rsid w:val="00676AA7"/>
    <w:rsid w:val="00677443"/>
    <w:rsid w:val="0067769A"/>
    <w:rsid w:val="00680024"/>
    <w:rsid w:val="006806A3"/>
    <w:rsid w:val="006806A6"/>
    <w:rsid w:val="0068117A"/>
    <w:rsid w:val="00681211"/>
    <w:rsid w:val="00681570"/>
    <w:rsid w:val="00681B36"/>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887"/>
    <w:rsid w:val="00695924"/>
    <w:rsid w:val="0069748D"/>
    <w:rsid w:val="00697733"/>
    <w:rsid w:val="006A254E"/>
    <w:rsid w:val="006A2C30"/>
    <w:rsid w:val="006A301C"/>
    <w:rsid w:val="006A3E2B"/>
    <w:rsid w:val="006A6E17"/>
    <w:rsid w:val="006B11B7"/>
    <w:rsid w:val="006B120D"/>
    <w:rsid w:val="006B17E7"/>
    <w:rsid w:val="006B19E8"/>
    <w:rsid w:val="006B1A8A"/>
    <w:rsid w:val="006B1FD5"/>
    <w:rsid w:val="006B555A"/>
    <w:rsid w:val="006B600A"/>
    <w:rsid w:val="006B6635"/>
    <w:rsid w:val="006B7D22"/>
    <w:rsid w:val="006B7D2C"/>
    <w:rsid w:val="006C0336"/>
    <w:rsid w:val="006C1019"/>
    <w:rsid w:val="006C14B7"/>
    <w:rsid w:val="006C2BB5"/>
    <w:rsid w:val="006C2BEE"/>
    <w:rsid w:val="006C384C"/>
    <w:rsid w:val="006C3AD8"/>
    <w:rsid w:val="006C4516"/>
    <w:rsid w:val="006C455E"/>
    <w:rsid w:val="006C5132"/>
    <w:rsid w:val="006C5958"/>
    <w:rsid w:val="006C5B4F"/>
    <w:rsid w:val="006C643C"/>
    <w:rsid w:val="006C669E"/>
    <w:rsid w:val="006C6E3A"/>
    <w:rsid w:val="006C6FD7"/>
    <w:rsid w:val="006D00DB"/>
    <w:rsid w:val="006D0361"/>
    <w:rsid w:val="006D16B0"/>
    <w:rsid w:val="006D1A4F"/>
    <w:rsid w:val="006D1F40"/>
    <w:rsid w:val="006D2182"/>
    <w:rsid w:val="006D2444"/>
    <w:rsid w:val="006D254B"/>
    <w:rsid w:val="006D289B"/>
    <w:rsid w:val="006D3BE1"/>
    <w:rsid w:val="006D48FC"/>
    <w:rsid w:val="006D5B57"/>
    <w:rsid w:val="006D62BC"/>
    <w:rsid w:val="006D6450"/>
    <w:rsid w:val="006D6939"/>
    <w:rsid w:val="006D7091"/>
    <w:rsid w:val="006D7EB0"/>
    <w:rsid w:val="006E0138"/>
    <w:rsid w:val="006E0BB0"/>
    <w:rsid w:val="006E1167"/>
    <w:rsid w:val="006E12C3"/>
    <w:rsid w:val="006E2529"/>
    <w:rsid w:val="006E45F3"/>
    <w:rsid w:val="006E4A2F"/>
    <w:rsid w:val="006E4ED4"/>
    <w:rsid w:val="006E5E19"/>
    <w:rsid w:val="006E61C3"/>
    <w:rsid w:val="006E77FA"/>
    <w:rsid w:val="006E799D"/>
    <w:rsid w:val="006F0593"/>
    <w:rsid w:val="006F0830"/>
    <w:rsid w:val="006F1064"/>
    <w:rsid w:val="006F1EB7"/>
    <w:rsid w:val="006F4094"/>
    <w:rsid w:val="006F52E5"/>
    <w:rsid w:val="006F6066"/>
    <w:rsid w:val="006F6850"/>
    <w:rsid w:val="006F707E"/>
    <w:rsid w:val="007001DC"/>
    <w:rsid w:val="00700B85"/>
    <w:rsid w:val="0070117F"/>
    <w:rsid w:val="007025CB"/>
    <w:rsid w:val="007034AA"/>
    <w:rsid w:val="00703C9D"/>
    <w:rsid w:val="0070490C"/>
    <w:rsid w:val="00705C38"/>
    <w:rsid w:val="00706233"/>
    <w:rsid w:val="00706465"/>
    <w:rsid w:val="0070695A"/>
    <w:rsid w:val="0070782D"/>
    <w:rsid w:val="00710746"/>
    <w:rsid w:val="007109C2"/>
    <w:rsid w:val="00710E00"/>
    <w:rsid w:val="00711340"/>
    <w:rsid w:val="00712C42"/>
    <w:rsid w:val="007130D0"/>
    <w:rsid w:val="00713DE4"/>
    <w:rsid w:val="00713E18"/>
    <w:rsid w:val="00714C47"/>
    <w:rsid w:val="00716462"/>
    <w:rsid w:val="00717332"/>
    <w:rsid w:val="00721084"/>
    <w:rsid w:val="00721262"/>
    <w:rsid w:val="00721286"/>
    <w:rsid w:val="00721D9B"/>
    <w:rsid w:val="00721DC4"/>
    <w:rsid w:val="00722121"/>
    <w:rsid w:val="007224B9"/>
    <w:rsid w:val="00722F94"/>
    <w:rsid w:val="00723AA7"/>
    <w:rsid w:val="0072432E"/>
    <w:rsid w:val="00726036"/>
    <w:rsid w:val="00726279"/>
    <w:rsid w:val="00726A9B"/>
    <w:rsid w:val="00726BBD"/>
    <w:rsid w:val="007272DC"/>
    <w:rsid w:val="00727530"/>
    <w:rsid w:val="00731E7C"/>
    <w:rsid w:val="007320CA"/>
    <w:rsid w:val="007329EF"/>
    <w:rsid w:val="0073327A"/>
    <w:rsid w:val="00733ADB"/>
    <w:rsid w:val="00734EBE"/>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7C6"/>
    <w:rsid w:val="0074704F"/>
    <w:rsid w:val="00747F40"/>
    <w:rsid w:val="00747F48"/>
    <w:rsid w:val="00747F4C"/>
    <w:rsid w:val="00751091"/>
    <w:rsid w:val="00751B83"/>
    <w:rsid w:val="00753513"/>
    <w:rsid w:val="00754359"/>
    <w:rsid w:val="00754411"/>
    <w:rsid w:val="00754633"/>
    <w:rsid w:val="00754BD9"/>
    <w:rsid w:val="00754E7A"/>
    <w:rsid w:val="0075540C"/>
    <w:rsid w:val="007554B8"/>
    <w:rsid w:val="00755DB1"/>
    <w:rsid w:val="007574FC"/>
    <w:rsid w:val="00760766"/>
    <w:rsid w:val="00760975"/>
    <w:rsid w:val="00761FDA"/>
    <w:rsid w:val="007621FF"/>
    <w:rsid w:val="00762C0A"/>
    <w:rsid w:val="00763111"/>
    <w:rsid w:val="007634E3"/>
    <w:rsid w:val="00764194"/>
    <w:rsid w:val="0076430D"/>
    <w:rsid w:val="007658AF"/>
    <w:rsid w:val="00765ED3"/>
    <w:rsid w:val="0076681D"/>
    <w:rsid w:val="00766A65"/>
    <w:rsid w:val="007671F5"/>
    <w:rsid w:val="007676B8"/>
    <w:rsid w:val="00767ADD"/>
    <w:rsid w:val="007702DD"/>
    <w:rsid w:val="0077175C"/>
    <w:rsid w:val="00771870"/>
    <w:rsid w:val="00771BF9"/>
    <w:rsid w:val="00772F8A"/>
    <w:rsid w:val="007739C6"/>
    <w:rsid w:val="00774889"/>
    <w:rsid w:val="00774FF5"/>
    <w:rsid w:val="007750B3"/>
    <w:rsid w:val="00775829"/>
    <w:rsid w:val="00775F76"/>
    <w:rsid w:val="007768CD"/>
    <w:rsid w:val="00776AEA"/>
    <w:rsid w:val="00777BA0"/>
    <w:rsid w:val="007803BD"/>
    <w:rsid w:val="007811DC"/>
    <w:rsid w:val="00781C25"/>
    <w:rsid w:val="007820FA"/>
    <w:rsid w:val="0078285F"/>
    <w:rsid w:val="00783207"/>
    <w:rsid w:val="00783E1D"/>
    <w:rsid w:val="00783E81"/>
    <w:rsid w:val="0078483B"/>
    <w:rsid w:val="00784BC0"/>
    <w:rsid w:val="00784EED"/>
    <w:rsid w:val="00785900"/>
    <w:rsid w:val="00786958"/>
    <w:rsid w:val="00786E71"/>
    <w:rsid w:val="00790F88"/>
    <w:rsid w:val="0079162F"/>
    <w:rsid w:val="00792411"/>
    <w:rsid w:val="00792FC1"/>
    <w:rsid w:val="00794924"/>
    <w:rsid w:val="00795552"/>
    <w:rsid w:val="007973D4"/>
    <w:rsid w:val="007A0407"/>
    <w:rsid w:val="007A0BC2"/>
    <w:rsid w:val="007A1F44"/>
    <w:rsid w:val="007A23FF"/>
    <w:rsid w:val="007A295B"/>
    <w:rsid w:val="007A2A2D"/>
    <w:rsid w:val="007A3424"/>
    <w:rsid w:val="007A35EF"/>
    <w:rsid w:val="007A3C54"/>
    <w:rsid w:val="007A43A2"/>
    <w:rsid w:val="007A4D04"/>
    <w:rsid w:val="007A5801"/>
    <w:rsid w:val="007A7A96"/>
    <w:rsid w:val="007B03AF"/>
    <w:rsid w:val="007B0477"/>
    <w:rsid w:val="007B1543"/>
    <w:rsid w:val="007B1AC0"/>
    <w:rsid w:val="007B270A"/>
    <w:rsid w:val="007B2D3B"/>
    <w:rsid w:val="007B52CD"/>
    <w:rsid w:val="007B7DC1"/>
    <w:rsid w:val="007B7EDB"/>
    <w:rsid w:val="007C19AD"/>
    <w:rsid w:val="007C1F95"/>
    <w:rsid w:val="007C3436"/>
    <w:rsid w:val="007C3598"/>
    <w:rsid w:val="007C3FA8"/>
    <w:rsid w:val="007C5106"/>
    <w:rsid w:val="007C64F7"/>
    <w:rsid w:val="007C68DA"/>
    <w:rsid w:val="007D1682"/>
    <w:rsid w:val="007D1E41"/>
    <w:rsid w:val="007D229A"/>
    <w:rsid w:val="007D22DB"/>
    <w:rsid w:val="007D2F44"/>
    <w:rsid w:val="007D2F4D"/>
    <w:rsid w:val="007D3024"/>
    <w:rsid w:val="007D4178"/>
    <w:rsid w:val="007D4D33"/>
    <w:rsid w:val="007D54D4"/>
    <w:rsid w:val="007D7175"/>
    <w:rsid w:val="007E1085"/>
    <w:rsid w:val="007E1369"/>
    <w:rsid w:val="007E1688"/>
    <w:rsid w:val="007E1A1B"/>
    <w:rsid w:val="007E1A88"/>
    <w:rsid w:val="007E4C88"/>
    <w:rsid w:val="007E585E"/>
    <w:rsid w:val="007E7DDF"/>
    <w:rsid w:val="007F00E3"/>
    <w:rsid w:val="007F0CB3"/>
    <w:rsid w:val="007F11C8"/>
    <w:rsid w:val="007F18FA"/>
    <w:rsid w:val="007F1CFB"/>
    <w:rsid w:val="007F2042"/>
    <w:rsid w:val="007F220B"/>
    <w:rsid w:val="007F2580"/>
    <w:rsid w:val="007F27DD"/>
    <w:rsid w:val="007F2957"/>
    <w:rsid w:val="007F3CDD"/>
    <w:rsid w:val="007F561B"/>
    <w:rsid w:val="007F56E1"/>
    <w:rsid w:val="007F6880"/>
    <w:rsid w:val="007F70B3"/>
    <w:rsid w:val="007F76B4"/>
    <w:rsid w:val="008001B4"/>
    <w:rsid w:val="00800769"/>
    <w:rsid w:val="00800ED2"/>
    <w:rsid w:val="00802865"/>
    <w:rsid w:val="00802E74"/>
    <w:rsid w:val="00804B92"/>
    <w:rsid w:val="00804E21"/>
    <w:rsid w:val="00805092"/>
    <w:rsid w:val="00806AAF"/>
    <w:rsid w:val="008070AC"/>
    <w:rsid w:val="008101FD"/>
    <w:rsid w:val="00810D8D"/>
    <w:rsid w:val="00811835"/>
    <w:rsid w:val="0081581D"/>
    <w:rsid w:val="008172BE"/>
    <w:rsid w:val="00817B71"/>
    <w:rsid w:val="00817FB3"/>
    <w:rsid w:val="00820244"/>
    <w:rsid w:val="00820F51"/>
    <w:rsid w:val="008217A9"/>
    <w:rsid w:val="008221B3"/>
    <w:rsid w:val="0082248E"/>
    <w:rsid w:val="0082339B"/>
    <w:rsid w:val="00824FDF"/>
    <w:rsid w:val="00825125"/>
    <w:rsid w:val="008257CC"/>
    <w:rsid w:val="008274BF"/>
    <w:rsid w:val="00830DC3"/>
    <w:rsid w:val="00831555"/>
    <w:rsid w:val="00831F52"/>
    <w:rsid w:val="00832154"/>
    <w:rsid w:val="0083231E"/>
    <w:rsid w:val="0083252F"/>
    <w:rsid w:val="00832F5C"/>
    <w:rsid w:val="008359E0"/>
    <w:rsid w:val="00837213"/>
    <w:rsid w:val="008376F6"/>
    <w:rsid w:val="00837D5B"/>
    <w:rsid w:val="008403AD"/>
    <w:rsid w:val="00840607"/>
    <w:rsid w:val="008406C1"/>
    <w:rsid w:val="00841CD2"/>
    <w:rsid w:val="00842B77"/>
    <w:rsid w:val="0084309F"/>
    <w:rsid w:val="008438BE"/>
    <w:rsid w:val="00845C12"/>
    <w:rsid w:val="00846412"/>
    <w:rsid w:val="008469D9"/>
    <w:rsid w:val="00846DC0"/>
    <w:rsid w:val="008474A7"/>
    <w:rsid w:val="00847C84"/>
    <w:rsid w:val="008506B6"/>
    <w:rsid w:val="00850AE0"/>
    <w:rsid w:val="00851B93"/>
    <w:rsid w:val="008524D2"/>
    <w:rsid w:val="0085255E"/>
    <w:rsid w:val="00852A85"/>
    <w:rsid w:val="00852E19"/>
    <w:rsid w:val="00856833"/>
    <w:rsid w:val="00856840"/>
    <w:rsid w:val="0086087C"/>
    <w:rsid w:val="00860D8E"/>
    <w:rsid w:val="0086275E"/>
    <w:rsid w:val="0086406C"/>
    <w:rsid w:val="00864440"/>
    <w:rsid w:val="00864D76"/>
    <w:rsid w:val="008650FC"/>
    <w:rsid w:val="008653A1"/>
    <w:rsid w:val="00866EB3"/>
    <w:rsid w:val="0086701A"/>
    <w:rsid w:val="00867BD2"/>
    <w:rsid w:val="008712FD"/>
    <w:rsid w:val="008716A1"/>
    <w:rsid w:val="00872D3F"/>
    <w:rsid w:val="008733E4"/>
    <w:rsid w:val="00873F15"/>
    <w:rsid w:val="00874096"/>
    <w:rsid w:val="008756A4"/>
    <w:rsid w:val="00875F73"/>
    <w:rsid w:val="00877D14"/>
    <w:rsid w:val="00880F30"/>
    <w:rsid w:val="008833E8"/>
    <w:rsid w:val="00883F4E"/>
    <w:rsid w:val="00887B48"/>
    <w:rsid w:val="00890691"/>
    <w:rsid w:val="0089176E"/>
    <w:rsid w:val="008917E0"/>
    <w:rsid w:val="00892365"/>
    <w:rsid w:val="00892BE5"/>
    <w:rsid w:val="0089387C"/>
    <w:rsid w:val="00893EF1"/>
    <w:rsid w:val="0089444E"/>
    <w:rsid w:val="008949DF"/>
    <w:rsid w:val="008951DB"/>
    <w:rsid w:val="00896C81"/>
    <w:rsid w:val="00896D83"/>
    <w:rsid w:val="008A053C"/>
    <w:rsid w:val="008A0AB2"/>
    <w:rsid w:val="008A0CFC"/>
    <w:rsid w:val="008A12FE"/>
    <w:rsid w:val="008A28B6"/>
    <w:rsid w:val="008A2BB1"/>
    <w:rsid w:val="008A3466"/>
    <w:rsid w:val="008A389F"/>
    <w:rsid w:val="008A3D02"/>
    <w:rsid w:val="008A49DE"/>
    <w:rsid w:val="008A5940"/>
    <w:rsid w:val="008A5F71"/>
    <w:rsid w:val="008A73B2"/>
    <w:rsid w:val="008B043F"/>
    <w:rsid w:val="008B0808"/>
    <w:rsid w:val="008B0AEC"/>
    <w:rsid w:val="008B1E53"/>
    <w:rsid w:val="008B1E5B"/>
    <w:rsid w:val="008B389D"/>
    <w:rsid w:val="008B3C5C"/>
    <w:rsid w:val="008B440F"/>
    <w:rsid w:val="008B46A2"/>
    <w:rsid w:val="008B4999"/>
    <w:rsid w:val="008B5299"/>
    <w:rsid w:val="008B5A5F"/>
    <w:rsid w:val="008B5AB0"/>
    <w:rsid w:val="008B6054"/>
    <w:rsid w:val="008B7B08"/>
    <w:rsid w:val="008B7BEA"/>
    <w:rsid w:val="008C13F0"/>
    <w:rsid w:val="008C1F26"/>
    <w:rsid w:val="008C2A3A"/>
    <w:rsid w:val="008C4C7E"/>
    <w:rsid w:val="008C5C46"/>
    <w:rsid w:val="008C6184"/>
    <w:rsid w:val="008C64C1"/>
    <w:rsid w:val="008C785E"/>
    <w:rsid w:val="008D0AFB"/>
    <w:rsid w:val="008D1511"/>
    <w:rsid w:val="008D32DF"/>
    <w:rsid w:val="008D35B8"/>
    <w:rsid w:val="008D35E9"/>
    <w:rsid w:val="008D3959"/>
    <w:rsid w:val="008D3966"/>
    <w:rsid w:val="008D431A"/>
    <w:rsid w:val="008D4352"/>
    <w:rsid w:val="008D45E6"/>
    <w:rsid w:val="008D4C35"/>
    <w:rsid w:val="008D5525"/>
    <w:rsid w:val="008D5C43"/>
    <w:rsid w:val="008D60BC"/>
    <w:rsid w:val="008D6D7B"/>
    <w:rsid w:val="008D7374"/>
    <w:rsid w:val="008D7935"/>
    <w:rsid w:val="008D7EB7"/>
    <w:rsid w:val="008E0EB8"/>
    <w:rsid w:val="008E10A6"/>
    <w:rsid w:val="008E1271"/>
    <w:rsid w:val="008E2251"/>
    <w:rsid w:val="008E24B3"/>
    <w:rsid w:val="008E24CA"/>
    <w:rsid w:val="008E2F6E"/>
    <w:rsid w:val="008E38AD"/>
    <w:rsid w:val="008E3EEC"/>
    <w:rsid w:val="008E5BF2"/>
    <w:rsid w:val="008E5C81"/>
    <w:rsid w:val="008F00AB"/>
    <w:rsid w:val="008F029D"/>
    <w:rsid w:val="008F0A38"/>
    <w:rsid w:val="008F0C18"/>
    <w:rsid w:val="008F0F84"/>
    <w:rsid w:val="008F1014"/>
    <w:rsid w:val="008F11C9"/>
    <w:rsid w:val="008F23D8"/>
    <w:rsid w:val="008F25D0"/>
    <w:rsid w:val="008F2FD5"/>
    <w:rsid w:val="008F37E5"/>
    <w:rsid w:val="008F48C2"/>
    <w:rsid w:val="008F5840"/>
    <w:rsid w:val="008F5EEF"/>
    <w:rsid w:val="008F66FE"/>
    <w:rsid w:val="008F6D72"/>
    <w:rsid w:val="008F72CC"/>
    <w:rsid w:val="008F72CD"/>
    <w:rsid w:val="00900D8B"/>
    <w:rsid w:val="00901903"/>
    <w:rsid w:val="00903802"/>
    <w:rsid w:val="0090696D"/>
    <w:rsid w:val="00906CD6"/>
    <w:rsid w:val="00906E4D"/>
    <w:rsid w:val="00906F31"/>
    <w:rsid w:val="009078B3"/>
    <w:rsid w:val="00907A77"/>
    <w:rsid w:val="00907E00"/>
    <w:rsid w:val="0091088D"/>
    <w:rsid w:val="00910FC9"/>
    <w:rsid w:val="00911DAA"/>
    <w:rsid w:val="0091291A"/>
    <w:rsid w:val="00913612"/>
    <w:rsid w:val="0091366A"/>
    <w:rsid w:val="00913824"/>
    <w:rsid w:val="00915757"/>
    <w:rsid w:val="009159B3"/>
    <w:rsid w:val="00916181"/>
    <w:rsid w:val="00916C89"/>
    <w:rsid w:val="009204C5"/>
    <w:rsid w:val="0092180D"/>
    <w:rsid w:val="009232C9"/>
    <w:rsid w:val="00923608"/>
    <w:rsid w:val="009238E5"/>
    <w:rsid w:val="00923F12"/>
    <w:rsid w:val="00924FF8"/>
    <w:rsid w:val="009254E8"/>
    <w:rsid w:val="00925BA8"/>
    <w:rsid w:val="00926DA7"/>
    <w:rsid w:val="00927845"/>
    <w:rsid w:val="00927F8B"/>
    <w:rsid w:val="0093094D"/>
    <w:rsid w:val="009327D1"/>
    <w:rsid w:val="009328C7"/>
    <w:rsid w:val="009336EC"/>
    <w:rsid w:val="00933F56"/>
    <w:rsid w:val="00934C13"/>
    <w:rsid w:val="00935228"/>
    <w:rsid w:val="009355A2"/>
    <w:rsid w:val="00935F9E"/>
    <w:rsid w:val="00936815"/>
    <w:rsid w:val="00936D98"/>
    <w:rsid w:val="00936E18"/>
    <w:rsid w:val="00937057"/>
    <w:rsid w:val="009409C0"/>
    <w:rsid w:val="009418C8"/>
    <w:rsid w:val="00942B01"/>
    <w:rsid w:val="00942C80"/>
    <w:rsid w:val="00943197"/>
    <w:rsid w:val="009435F2"/>
    <w:rsid w:val="0094392E"/>
    <w:rsid w:val="009442E2"/>
    <w:rsid w:val="0094505E"/>
    <w:rsid w:val="00945180"/>
    <w:rsid w:val="0094590C"/>
    <w:rsid w:val="00946355"/>
    <w:rsid w:val="009468B7"/>
    <w:rsid w:val="0094724E"/>
    <w:rsid w:val="00947BE6"/>
    <w:rsid w:val="0095048D"/>
    <w:rsid w:val="00951ADB"/>
    <w:rsid w:val="0095380C"/>
    <w:rsid w:val="00953BA8"/>
    <w:rsid w:val="00954353"/>
    <w:rsid w:val="00955C0A"/>
    <w:rsid w:val="00955C4F"/>
    <w:rsid w:val="00957381"/>
    <w:rsid w:val="00960453"/>
    <w:rsid w:val="00964B89"/>
    <w:rsid w:val="00965604"/>
    <w:rsid w:val="009657F1"/>
    <w:rsid w:val="0096625D"/>
    <w:rsid w:val="00967527"/>
    <w:rsid w:val="009709F8"/>
    <w:rsid w:val="00972929"/>
    <w:rsid w:val="00972F91"/>
    <w:rsid w:val="00973827"/>
    <w:rsid w:val="0097424E"/>
    <w:rsid w:val="009742D3"/>
    <w:rsid w:val="009758C2"/>
    <w:rsid w:val="00975A30"/>
    <w:rsid w:val="0097787D"/>
    <w:rsid w:val="00977BA7"/>
    <w:rsid w:val="0098194F"/>
    <w:rsid w:val="009826C8"/>
    <w:rsid w:val="009836E4"/>
    <w:rsid w:val="00983CA7"/>
    <w:rsid w:val="0098412F"/>
    <w:rsid w:val="00985BA7"/>
    <w:rsid w:val="00985F28"/>
    <w:rsid w:val="00986149"/>
    <w:rsid w:val="00986176"/>
    <w:rsid w:val="00986E7F"/>
    <w:rsid w:val="00987536"/>
    <w:rsid w:val="00990BD5"/>
    <w:rsid w:val="0099196F"/>
    <w:rsid w:val="00992B98"/>
    <w:rsid w:val="0099359F"/>
    <w:rsid w:val="00993BEE"/>
    <w:rsid w:val="00993D6C"/>
    <w:rsid w:val="00994871"/>
    <w:rsid w:val="00994E08"/>
    <w:rsid w:val="009951F9"/>
    <w:rsid w:val="00995C95"/>
    <w:rsid w:val="00995E85"/>
    <w:rsid w:val="00996468"/>
    <w:rsid w:val="00996876"/>
    <w:rsid w:val="00996FFA"/>
    <w:rsid w:val="009973F1"/>
    <w:rsid w:val="009973F3"/>
    <w:rsid w:val="009A010D"/>
    <w:rsid w:val="009A0C6F"/>
    <w:rsid w:val="009A14EF"/>
    <w:rsid w:val="009A223B"/>
    <w:rsid w:val="009A2DF9"/>
    <w:rsid w:val="009A3A86"/>
    <w:rsid w:val="009A4869"/>
    <w:rsid w:val="009A6A6B"/>
    <w:rsid w:val="009B065B"/>
    <w:rsid w:val="009B1EF9"/>
    <w:rsid w:val="009B26AC"/>
    <w:rsid w:val="009B328D"/>
    <w:rsid w:val="009B37E2"/>
    <w:rsid w:val="009B4519"/>
    <w:rsid w:val="009B506B"/>
    <w:rsid w:val="009B579B"/>
    <w:rsid w:val="009B57EF"/>
    <w:rsid w:val="009B5B85"/>
    <w:rsid w:val="009B7204"/>
    <w:rsid w:val="009C0074"/>
    <w:rsid w:val="009C0564"/>
    <w:rsid w:val="009C2685"/>
    <w:rsid w:val="009C2AC0"/>
    <w:rsid w:val="009C39BC"/>
    <w:rsid w:val="009C4BC2"/>
    <w:rsid w:val="009C4D22"/>
    <w:rsid w:val="009C633E"/>
    <w:rsid w:val="009C7320"/>
    <w:rsid w:val="009D0729"/>
    <w:rsid w:val="009D0F66"/>
    <w:rsid w:val="009D1A06"/>
    <w:rsid w:val="009D1BA4"/>
    <w:rsid w:val="009D22E4"/>
    <w:rsid w:val="009D22F7"/>
    <w:rsid w:val="009D319C"/>
    <w:rsid w:val="009D4110"/>
    <w:rsid w:val="009D4BDC"/>
    <w:rsid w:val="009D5BAB"/>
    <w:rsid w:val="009D63BF"/>
    <w:rsid w:val="009D6A0A"/>
    <w:rsid w:val="009D7F7C"/>
    <w:rsid w:val="009E058F"/>
    <w:rsid w:val="009E0A9E"/>
    <w:rsid w:val="009E180A"/>
    <w:rsid w:val="009E19A2"/>
    <w:rsid w:val="009E2928"/>
    <w:rsid w:val="009E3AFD"/>
    <w:rsid w:val="009E3CDD"/>
    <w:rsid w:val="009E3D56"/>
    <w:rsid w:val="009E4B16"/>
    <w:rsid w:val="009E5236"/>
    <w:rsid w:val="009E5C60"/>
    <w:rsid w:val="009E64DB"/>
    <w:rsid w:val="009E6794"/>
    <w:rsid w:val="009E7189"/>
    <w:rsid w:val="009E7E46"/>
    <w:rsid w:val="009E7FC1"/>
    <w:rsid w:val="009F01E1"/>
    <w:rsid w:val="009F0B4D"/>
    <w:rsid w:val="009F0E4C"/>
    <w:rsid w:val="009F1096"/>
    <w:rsid w:val="009F150E"/>
    <w:rsid w:val="009F21B8"/>
    <w:rsid w:val="009F27AD"/>
    <w:rsid w:val="009F3260"/>
    <w:rsid w:val="009F3FB5"/>
    <w:rsid w:val="009F4BEB"/>
    <w:rsid w:val="009F521F"/>
    <w:rsid w:val="009F553C"/>
    <w:rsid w:val="009F59F8"/>
    <w:rsid w:val="009F6AB1"/>
    <w:rsid w:val="00A00020"/>
    <w:rsid w:val="00A00418"/>
    <w:rsid w:val="00A005B0"/>
    <w:rsid w:val="00A01F17"/>
    <w:rsid w:val="00A022A5"/>
    <w:rsid w:val="00A0277D"/>
    <w:rsid w:val="00A03A22"/>
    <w:rsid w:val="00A04634"/>
    <w:rsid w:val="00A06119"/>
    <w:rsid w:val="00A07A48"/>
    <w:rsid w:val="00A104DF"/>
    <w:rsid w:val="00A108EE"/>
    <w:rsid w:val="00A10BB8"/>
    <w:rsid w:val="00A11B81"/>
    <w:rsid w:val="00A12C76"/>
    <w:rsid w:val="00A137E4"/>
    <w:rsid w:val="00A14813"/>
    <w:rsid w:val="00A1566A"/>
    <w:rsid w:val="00A165BF"/>
    <w:rsid w:val="00A16762"/>
    <w:rsid w:val="00A172E8"/>
    <w:rsid w:val="00A179FF"/>
    <w:rsid w:val="00A21A36"/>
    <w:rsid w:val="00A231F7"/>
    <w:rsid w:val="00A25294"/>
    <w:rsid w:val="00A254EE"/>
    <w:rsid w:val="00A25BE7"/>
    <w:rsid w:val="00A27008"/>
    <w:rsid w:val="00A27CDF"/>
    <w:rsid w:val="00A309C6"/>
    <w:rsid w:val="00A30D13"/>
    <w:rsid w:val="00A31353"/>
    <w:rsid w:val="00A319D0"/>
    <w:rsid w:val="00A32316"/>
    <w:rsid w:val="00A33127"/>
    <w:rsid w:val="00A33172"/>
    <w:rsid w:val="00A3432B"/>
    <w:rsid w:val="00A346BA"/>
    <w:rsid w:val="00A34C67"/>
    <w:rsid w:val="00A34D62"/>
    <w:rsid w:val="00A35803"/>
    <w:rsid w:val="00A3611D"/>
    <w:rsid w:val="00A36339"/>
    <w:rsid w:val="00A366E4"/>
    <w:rsid w:val="00A36970"/>
    <w:rsid w:val="00A41B11"/>
    <w:rsid w:val="00A42842"/>
    <w:rsid w:val="00A4376F"/>
    <w:rsid w:val="00A4549F"/>
    <w:rsid w:val="00A45B9B"/>
    <w:rsid w:val="00A462FE"/>
    <w:rsid w:val="00A46A60"/>
    <w:rsid w:val="00A501C9"/>
    <w:rsid w:val="00A50506"/>
    <w:rsid w:val="00A51423"/>
    <w:rsid w:val="00A53F55"/>
    <w:rsid w:val="00A5417B"/>
    <w:rsid w:val="00A54599"/>
    <w:rsid w:val="00A54B82"/>
    <w:rsid w:val="00A5667C"/>
    <w:rsid w:val="00A569D4"/>
    <w:rsid w:val="00A57F1A"/>
    <w:rsid w:val="00A60163"/>
    <w:rsid w:val="00A6038D"/>
    <w:rsid w:val="00A60CF0"/>
    <w:rsid w:val="00A61429"/>
    <w:rsid w:val="00A61514"/>
    <w:rsid w:val="00A61645"/>
    <w:rsid w:val="00A62080"/>
    <w:rsid w:val="00A630A2"/>
    <w:rsid w:val="00A632B8"/>
    <w:rsid w:val="00A63BF3"/>
    <w:rsid w:val="00A64942"/>
    <w:rsid w:val="00A64E03"/>
    <w:rsid w:val="00A65254"/>
    <w:rsid w:val="00A65911"/>
    <w:rsid w:val="00A6643C"/>
    <w:rsid w:val="00A666C7"/>
    <w:rsid w:val="00A67544"/>
    <w:rsid w:val="00A678FE"/>
    <w:rsid w:val="00A703E1"/>
    <w:rsid w:val="00A7075B"/>
    <w:rsid w:val="00A71B8B"/>
    <w:rsid w:val="00A71CE6"/>
    <w:rsid w:val="00A71D23"/>
    <w:rsid w:val="00A7333A"/>
    <w:rsid w:val="00A73D0D"/>
    <w:rsid w:val="00A73DAE"/>
    <w:rsid w:val="00A74A92"/>
    <w:rsid w:val="00A75CC1"/>
    <w:rsid w:val="00A75E88"/>
    <w:rsid w:val="00A8056E"/>
    <w:rsid w:val="00A82D58"/>
    <w:rsid w:val="00A8399D"/>
    <w:rsid w:val="00A83E3D"/>
    <w:rsid w:val="00A8443A"/>
    <w:rsid w:val="00A8479C"/>
    <w:rsid w:val="00A84C72"/>
    <w:rsid w:val="00A851DF"/>
    <w:rsid w:val="00A8557B"/>
    <w:rsid w:val="00A85A05"/>
    <w:rsid w:val="00A86D63"/>
    <w:rsid w:val="00A86F37"/>
    <w:rsid w:val="00A87797"/>
    <w:rsid w:val="00A87E20"/>
    <w:rsid w:val="00A90E72"/>
    <w:rsid w:val="00A922A2"/>
    <w:rsid w:val="00A9327B"/>
    <w:rsid w:val="00A935A1"/>
    <w:rsid w:val="00A93B69"/>
    <w:rsid w:val="00A95A4D"/>
    <w:rsid w:val="00A963C7"/>
    <w:rsid w:val="00A969C9"/>
    <w:rsid w:val="00A96BD6"/>
    <w:rsid w:val="00A96E3E"/>
    <w:rsid w:val="00A97247"/>
    <w:rsid w:val="00AA1626"/>
    <w:rsid w:val="00AA1C25"/>
    <w:rsid w:val="00AA3DB7"/>
    <w:rsid w:val="00AA44A9"/>
    <w:rsid w:val="00AA51F5"/>
    <w:rsid w:val="00AA5B96"/>
    <w:rsid w:val="00AA5E3B"/>
    <w:rsid w:val="00AA68B4"/>
    <w:rsid w:val="00AA7925"/>
    <w:rsid w:val="00AB0543"/>
    <w:rsid w:val="00AB0AC9"/>
    <w:rsid w:val="00AB0BE6"/>
    <w:rsid w:val="00AB185A"/>
    <w:rsid w:val="00AB1BA7"/>
    <w:rsid w:val="00AB1E04"/>
    <w:rsid w:val="00AB3113"/>
    <w:rsid w:val="00AB312F"/>
    <w:rsid w:val="00AB348A"/>
    <w:rsid w:val="00AB3F38"/>
    <w:rsid w:val="00AB43EC"/>
    <w:rsid w:val="00AB4BF4"/>
    <w:rsid w:val="00AB50E4"/>
    <w:rsid w:val="00AB5ADF"/>
    <w:rsid w:val="00AB5E57"/>
    <w:rsid w:val="00AB725F"/>
    <w:rsid w:val="00AB7635"/>
    <w:rsid w:val="00AC0705"/>
    <w:rsid w:val="00AC0B26"/>
    <w:rsid w:val="00AC109B"/>
    <w:rsid w:val="00AC2DE6"/>
    <w:rsid w:val="00AC5248"/>
    <w:rsid w:val="00AC5CF6"/>
    <w:rsid w:val="00AC6760"/>
    <w:rsid w:val="00AC6E30"/>
    <w:rsid w:val="00AC74DA"/>
    <w:rsid w:val="00AC7A2B"/>
    <w:rsid w:val="00AC7C25"/>
    <w:rsid w:val="00AD0A51"/>
    <w:rsid w:val="00AD0B37"/>
    <w:rsid w:val="00AD11F7"/>
    <w:rsid w:val="00AD1DB7"/>
    <w:rsid w:val="00AD2852"/>
    <w:rsid w:val="00AD3976"/>
    <w:rsid w:val="00AD4D2A"/>
    <w:rsid w:val="00AD526F"/>
    <w:rsid w:val="00AD542F"/>
    <w:rsid w:val="00AD543A"/>
    <w:rsid w:val="00AD580A"/>
    <w:rsid w:val="00AD7305"/>
    <w:rsid w:val="00AD747E"/>
    <w:rsid w:val="00AD7548"/>
    <w:rsid w:val="00AD76C8"/>
    <w:rsid w:val="00AD7E64"/>
    <w:rsid w:val="00AE0C56"/>
    <w:rsid w:val="00AE149E"/>
    <w:rsid w:val="00AE22F2"/>
    <w:rsid w:val="00AE29FC"/>
    <w:rsid w:val="00AE2F3F"/>
    <w:rsid w:val="00AE3B4E"/>
    <w:rsid w:val="00AE59EC"/>
    <w:rsid w:val="00AE63CC"/>
    <w:rsid w:val="00AE67B3"/>
    <w:rsid w:val="00AE7864"/>
    <w:rsid w:val="00AE7949"/>
    <w:rsid w:val="00AF0D68"/>
    <w:rsid w:val="00AF25D5"/>
    <w:rsid w:val="00AF3DBB"/>
    <w:rsid w:val="00AF45A3"/>
    <w:rsid w:val="00AF5194"/>
    <w:rsid w:val="00AF53EF"/>
    <w:rsid w:val="00AF73C3"/>
    <w:rsid w:val="00AF795C"/>
    <w:rsid w:val="00B00752"/>
    <w:rsid w:val="00B00816"/>
    <w:rsid w:val="00B026C1"/>
    <w:rsid w:val="00B027D7"/>
    <w:rsid w:val="00B02B9C"/>
    <w:rsid w:val="00B0353B"/>
    <w:rsid w:val="00B03E2A"/>
    <w:rsid w:val="00B040B2"/>
    <w:rsid w:val="00B069A3"/>
    <w:rsid w:val="00B10558"/>
    <w:rsid w:val="00B14E5E"/>
    <w:rsid w:val="00B156A9"/>
    <w:rsid w:val="00B15F83"/>
    <w:rsid w:val="00B160FF"/>
    <w:rsid w:val="00B16322"/>
    <w:rsid w:val="00B1662E"/>
    <w:rsid w:val="00B2116F"/>
    <w:rsid w:val="00B22C0D"/>
    <w:rsid w:val="00B23AF4"/>
    <w:rsid w:val="00B23C15"/>
    <w:rsid w:val="00B25762"/>
    <w:rsid w:val="00B25B40"/>
    <w:rsid w:val="00B25FDE"/>
    <w:rsid w:val="00B26AB0"/>
    <w:rsid w:val="00B26AD2"/>
    <w:rsid w:val="00B26CA2"/>
    <w:rsid w:val="00B30B4E"/>
    <w:rsid w:val="00B31246"/>
    <w:rsid w:val="00B326FF"/>
    <w:rsid w:val="00B32A6B"/>
    <w:rsid w:val="00B340AA"/>
    <w:rsid w:val="00B34A9F"/>
    <w:rsid w:val="00B34B80"/>
    <w:rsid w:val="00B35CDA"/>
    <w:rsid w:val="00B35E08"/>
    <w:rsid w:val="00B36EF3"/>
    <w:rsid w:val="00B37D97"/>
    <w:rsid w:val="00B37EE4"/>
    <w:rsid w:val="00B40D2B"/>
    <w:rsid w:val="00B411BD"/>
    <w:rsid w:val="00B41559"/>
    <w:rsid w:val="00B418E8"/>
    <w:rsid w:val="00B42285"/>
    <w:rsid w:val="00B425BF"/>
    <w:rsid w:val="00B42629"/>
    <w:rsid w:val="00B4274B"/>
    <w:rsid w:val="00B435B1"/>
    <w:rsid w:val="00B4367F"/>
    <w:rsid w:val="00B438BA"/>
    <w:rsid w:val="00B43A05"/>
    <w:rsid w:val="00B43BFD"/>
    <w:rsid w:val="00B44F99"/>
    <w:rsid w:val="00B4517A"/>
    <w:rsid w:val="00B45876"/>
    <w:rsid w:val="00B50E6E"/>
    <w:rsid w:val="00B51542"/>
    <w:rsid w:val="00B51D1D"/>
    <w:rsid w:val="00B5310E"/>
    <w:rsid w:val="00B54ACC"/>
    <w:rsid w:val="00B54DCB"/>
    <w:rsid w:val="00B55AC2"/>
    <w:rsid w:val="00B55EC5"/>
    <w:rsid w:val="00B560C9"/>
    <w:rsid w:val="00B56533"/>
    <w:rsid w:val="00B56CFC"/>
    <w:rsid w:val="00B57777"/>
    <w:rsid w:val="00B57A17"/>
    <w:rsid w:val="00B60D82"/>
    <w:rsid w:val="00B614FE"/>
    <w:rsid w:val="00B61BE2"/>
    <w:rsid w:val="00B6266F"/>
    <w:rsid w:val="00B62E0B"/>
    <w:rsid w:val="00B63C32"/>
    <w:rsid w:val="00B63E4C"/>
    <w:rsid w:val="00B64434"/>
    <w:rsid w:val="00B67FFC"/>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5EE"/>
    <w:rsid w:val="00B96A8A"/>
    <w:rsid w:val="00B96BEF"/>
    <w:rsid w:val="00B96FC0"/>
    <w:rsid w:val="00B97260"/>
    <w:rsid w:val="00B97A69"/>
    <w:rsid w:val="00BA0632"/>
    <w:rsid w:val="00BA0AAA"/>
    <w:rsid w:val="00BA0DFB"/>
    <w:rsid w:val="00BA2FEF"/>
    <w:rsid w:val="00BA7BA7"/>
    <w:rsid w:val="00BB05B4"/>
    <w:rsid w:val="00BB1548"/>
    <w:rsid w:val="00BB1CE7"/>
    <w:rsid w:val="00BB1D5A"/>
    <w:rsid w:val="00BB2FD3"/>
    <w:rsid w:val="00BB2FDF"/>
    <w:rsid w:val="00BB2FFF"/>
    <w:rsid w:val="00BB5FCB"/>
    <w:rsid w:val="00BB604B"/>
    <w:rsid w:val="00BB6D5B"/>
    <w:rsid w:val="00BB7049"/>
    <w:rsid w:val="00BB7230"/>
    <w:rsid w:val="00BB7B1F"/>
    <w:rsid w:val="00BB7F6A"/>
    <w:rsid w:val="00BC00EC"/>
    <w:rsid w:val="00BC08C5"/>
    <w:rsid w:val="00BC12FB"/>
    <w:rsid w:val="00BC1C3C"/>
    <w:rsid w:val="00BC2F82"/>
    <w:rsid w:val="00BC307F"/>
    <w:rsid w:val="00BC3159"/>
    <w:rsid w:val="00BC3257"/>
    <w:rsid w:val="00BC39DB"/>
    <w:rsid w:val="00BC3A32"/>
    <w:rsid w:val="00BC46EF"/>
    <w:rsid w:val="00BC4C67"/>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C10"/>
    <w:rsid w:val="00BE2F39"/>
    <w:rsid w:val="00BE332D"/>
    <w:rsid w:val="00BE33E8"/>
    <w:rsid w:val="00BE3914"/>
    <w:rsid w:val="00BE3A67"/>
    <w:rsid w:val="00BE3CF1"/>
    <w:rsid w:val="00BE4B20"/>
    <w:rsid w:val="00BE55A2"/>
    <w:rsid w:val="00BE5FC4"/>
    <w:rsid w:val="00BE7C4D"/>
    <w:rsid w:val="00BE7F6A"/>
    <w:rsid w:val="00BF0274"/>
    <w:rsid w:val="00BF08C4"/>
    <w:rsid w:val="00BF0BAF"/>
    <w:rsid w:val="00BF19CE"/>
    <w:rsid w:val="00BF2B6F"/>
    <w:rsid w:val="00BF351A"/>
    <w:rsid w:val="00BF3914"/>
    <w:rsid w:val="00BF491E"/>
    <w:rsid w:val="00BF49B1"/>
    <w:rsid w:val="00BF4ACA"/>
    <w:rsid w:val="00BF5552"/>
    <w:rsid w:val="00BF7014"/>
    <w:rsid w:val="00BF73F2"/>
    <w:rsid w:val="00BF7B4E"/>
    <w:rsid w:val="00C01671"/>
    <w:rsid w:val="00C02419"/>
    <w:rsid w:val="00C02766"/>
    <w:rsid w:val="00C03EE8"/>
    <w:rsid w:val="00C05BEC"/>
    <w:rsid w:val="00C06E7D"/>
    <w:rsid w:val="00C06ED1"/>
    <w:rsid w:val="00C10510"/>
    <w:rsid w:val="00C1112B"/>
    <w:rsid w:val="00C119C6"/>
    <w:rsid w:val="00C11A88"/>
    <w:rsid w:val="00C12012"/>
    <w:rsid w:val="00C12874"/>
    <w:rsid w:val="00C12BC1"/>
    <w:rsid w:val="00C13BDA"/>
    <w:rsid w:val="00C13FFD"/>
    <w:rsid w:val="00C14632"/>
    <w:rsid w:val="00C16035"/>
    <w:rsid w:val="00C167A6"/>
    <w:rsid w:val="00C16C30"/>
    <w:rsid w:val="00C20A00"/>
    <w:rsid w:val="00C21673"/>
    <w:rsid w:val="00C21C7A"/>
    <w:rsid w:val="00C22B50"/>
    <w:rsid w:val="00C23130"/>
    <w:rsid w:val="00C248FC"/>
    <w:rsid w:val="00C255A5"/>
    <w:rsid w:val="00C2584B"/>
    <w:rsid w:val="00C25942"/>
    <w:rsid w:val="00C25DD9"/>
    <w:rsid w:val="00C2663F"/>
    <w:rsid w:val="00C26ADE"/>
    <w:rsid w:val="00C26DB8"/>
    <w:rsid w:val="00C2702E"/>
    <w:rsid w:val="00C31D9F"/>
    <w:rsid w:val="00C3400F"/>
    <w:rsid w:val="00C34B64"/>
    <w:rsid w:val="00C34C36"/>
    <w:rsid w:val="00C352B3"/>
    <w:rsid w:val="00C360E0"/>
    <w:rsid w:val="00C3654C"/>
    <w:rsid w:val="00C36B76"/>
    <w:rsid w:val="00C36BF5"/>
    <w:rsid w:val="00C36DBC"/>
    <w:rsid w:val="00C376BA"/>
    <w:rsid w:val="00C40373"/>
    <w:rsid w:val="00C4082D"/>
    <w:rsid w:val="00C40AE6"/>
    <w:rsid w:val="00C40FD2"/>
    <w:rsid w:val="00C411AF"/>
    <w:rsid w:val="00C4138D"/>
    <w:rsid w:val="00C41E3A"/>
    <w:rsid w:val="00C4304C"/>
    <w:rsid w:val="00C43315"/>
    <w:rsid w:val="00C448B2"/>
    <w:rsid w:val="00C452F5"/>
    <w:rsid w:val="00C459EB"/>
    <w:rsid w:val="00C45C1D"/>
    <w:rsid w:val="00C46555"/>
    <w:rsid w:val="00C46B15"/>
    <w:rsid w:val="00C46F7D"/>
    <w:rsid w:val="00C46FCD"/>
    <w:rsid w:val="00C479B5"/>
    <w:rsid w:val="00C5017C"/>
    <w:rsid w:val="00C50242"/>
    <w:rsid w:val="00C5034D"/>
    <w:rsid w:val="00C5050E"/>
    <w:rsid w:val="00C50E99"/>
    <w:rsid w:val="00C52744"/>
    <w:rsid w:val="00C52EE7"/>
    <w:rsid w:val="00C53EB3"/>
    <w:rsid w:val="00C542D4"/>
    <w:rsid w:val="00C54D71"/>
    <w:rsid w:val="00C563F5"/>
    <w:rsid w:val="00C570F7"/>
    <w:rsid w:val="00C608F7"/>
    <w:rsid w:val="00C61327"/>
    <w:rsid w:val="00C61568"/>
    <w:rsid w:val="00C62CD5"/>
    <w:rsid w:val="00C636E6"/>
    <w:rsid w:val="00C639D6"/>
    <w:rsid w:val="00C63F8E"/>
    <w:rsid w:val="00C647FB"/>
    <w:rsid w:val="00C654E0"/>
    <w:rsid w:val="00C67EAB"/>
    <w:rsid w:val="00C70DFF"/>
    <w:rsid w:val="00C70F62"/>
    <w:rsid w:val="00C730C4"/>
    <w:rsid w:val="00C73E0C"/>
    <w:rsid w:val="00C75A6B"/>
    <w:rsid w:val="00C763B6"/>
    <w:rsid w:val="00C7644F"/>
    <w:rsid w:val="00C768F6"/>
    <w:rsid w:val="00C80073"/>
    <w:rsid w:val="00C80DEA"/>
    <w:rsid w:val="00C8166B"/>
    <w:rsid w:val="00C832DC"/>
    <w:rsid w:val="00C8377F"/>
    <w:rsid w:val="00C8646D"/>
    <w:rsid w:val="00C91DE3"/>
    <w:rsid w:val="00C9243E"/>
    <w:rsid w:val="00C92C7F"/>
    <w:rsid w:val="00C9369D"/>
    <w:rsid w:val="00C939CC"/>
    <w:rsid w:val="00C944FA"/>
    <w:rsid w:val="00C95854"/>
    <w:rsid w:val="00C95EFF"/>
    <w:rsid w:val="00C9628C"/>
    <w:rsid w:val="00C96E6F"/>
    <w:rsid w:val="00C97056"/>
    <w:rsid w:val="00C97872"/>
    <w:rsid w:val="00C97C68"/>
    <w:rsid w:val="00CA0532"/>
    <w:rsid w:val="00CA2188"/>
    <w:rsid w:val="00CA2241"/>
    <w:rsid w:val="00CA28AC"/>
    <w:rsid w:val="00CA2A12"/>
    <w:rsid w:val="00CA38DB"/>
    <w:rsid w:val="00CA3CDD"/>
    <w:rsid w:val="00CA3D79"/>
    <w:rsid w:val="00CA403B"/>
    <w:rsid w:val="00CA43CC"/>
    <w:rsid w:val="00CA505A"/>
    <w:rsid w:val="00CA5357"/>
    <w:rsid w:val="00CA5519"/>
    <w:rsid w:val="00CA59DD"/>
    <w:rsid w:val="00CA7BC0"/>
    <w:rsid w:val="00CB008E"/>
    <w:rsid w:val="00CB01FA"/>
    <w:rsid w:val="00CB0737"/>
    <w:rsid w:val="00CB097A"/>
    <w:rsid w:val="00CB0ECB"/>
    <w:rsid w:val="00CB26EC"/>
    <w:rsid w:val="00CB2D2A"/>
    <w:rsid w:val="00CB3FA0"/>
    <w:rsid w:val="00CB5B1E"/>
    <w:rsid w:val="00CB787A"/>
    <w:rsid w:val="00CC0A05"/>
    <w:rsid w:val="00CC0C4A"/>
    <w:rsid w:val="00CC158F"/>
    <w:rsid w:val="00CC17F0"/>
    <w:rsid w:val="00CC1853"/>
    <w:rsid w:val="00CC1FAE"/>
    <w:rsid w:val="00CC21C7"/>
    <w:rsid w:val="00CC3231"/>
    <w:rsid w:val="00CC3A23"/>
    <w:rsid w:val="00CC48D6"/>
    <w:rsid w:val="00CC5661"/>
    <w:rsid w:val="00CC5A04"/>
    <w:rsid w:val="00CC737C"/>
    <w:rsid w:val="00CD087D"/>
    <w:rsid w:val="00CD0F5D"/>
    <w:rsid w:val="00CD13FB"/>
    <w:rsid w:val="00CD1C0B"/>
    <w:rsid w:val="00CD239A"/>
    <w:rsid w:val="00CD26CD"/>
    <w:rsid w:val="00CD3900"/>
    <w:rsid w:val="00CD3CF7"/>
    <w:rsid w:val="00CD5512"/>
    <w:rsid w:val="00CD57A5"/>
    <w:rsid w:val="00CD6E3D"/>
    <w:rsid w:val="00CD71AB"/>
    <w:rsid w:val="00CD731C"/>
    <w:rsid w:val="00CE0109"/>
    <w:rsid w:val="00CE1FC5"/>
    <w:rsid w:val="00CE46E5"/>
    <w:rsid w:val="00CE485A"/>
    <w:rsid w:val="00CE5279"/>
    <w:rsid w:val="00CE5A78"/>
    <w:rsid w:val="00CE78AE"/>
    <w:rsid w:val="00CE7E62"/>
    <w:rsid w:val="00CF175D"/>
    <w:rsid w:val="00CF19DA"/>
    <w:rsid w:val="00CF1C7F"/>
    <w:rsid w:val="00CF1CC0"/>
    <w:rsid w:val="00CF24F8"/>
    <w:rsid w:val="00CF2653"/>
    <w:rsid w:val="00CF4247"/>
    <w:rsid w:val="00CF43C4"/>
    <w:rsid w:val="00CF5263"/>
    <w:rsid w:val="00CF56E9"/>
    <w:rsid w:val="00CF60B5"/>
    <w:rsid w:val="00CF769D"/>
    <w:rsid w:val="00D004FA"/>
    <w:rsid w:val="00D01B21"/>
    <w:rsid w:val="00D01E2F"/>
    <w:rsid w:val="00D03102"/>
    <w:rsid w:val="00D03727"/>
    <w:rsid w:val="00D0378A"/>
    <w:rsid w:val="00D05132"/>
    <w:rsid w:val="00D05EA9"/>
    <w:rsid w:val="00D06DCD"/>
    <w:rsid w:val="00D070DC"/>
    <w:rsid w:val="00D071F8"/>
    <w:rsid w:val="00D07252"/>
    <w:rsid w:val="00D074F4"/>
    <w:rsid w:val="00D07CE1"/>
    <w:rsid w:val="00D07F37"/>
    <w:rsid w:val="00D1026A"/>
    <w:rsid w:val="00D107CF"/>
    <w:rsid w:val="00D109D1"/>
    <w:rsid w:val="00D1115B"/>
    <w:rsid w:val="00D11B0B"/>
    <w:rsid w:val="00D12293"/>
    <w:rsid w:val="00D12347"/>
    <w:rsid w:val="00D14236"/>
    <w:rsid w:val="00D14553"/>
    <w:rsid w:val="00D14DB1"/>
    <w:rsid w:val="00D15F43"/>
    <w:rsid w:val="00D16E87"/>
    <w:rsid w:val="00D20052"/>
    <w:rsid w:val="00D20B8B"/>
    <w:rsid w:val="00D2162C"/>
    <w:rsid w:val="00D21A3C"/>
    <w:rsid w:val="00D220B3"/>
    <w:rsid w:val="00D22647"/>
    <w:rsid w:val="00D233F1"/>
    <w:rsid w:val="00D23DF6"/>
    <w:rsid w:val="00D2545B"/>
    <w:rsid w:val="00D256F8"/>
    <w:rsid w:val="00D2685C"/>
    <w:rsid w:val="00D26A3B"/>
    <w:rsid w:val="00D27509"/>
    <w:rsid w:val="00D302FD"/>
    <w:rsid w:val="00D3038A"/>
    <w:rsid w:val="00D3098D"/>
    <w:rsid w:val="00D31A02"/>
    <w:rsid w:val="00D3323C"/>
    <w:rsid w:val="00D33456"/>
    <w:rsid w:val="00D3396F"/>
    <w:rsid w:val="00D33D4D"/>
    <w:rsid w:val="00D3450F"/>
    <w:rsid w:val="00D34A0B"/>
    <w:rsid w:val="00D36234"/>
    <w:rsid w:val="00D36371"/>
    <w:rsid w:val="00D437D8"/>
    <w:rsid w:val="00D43F7F"/>
    <w:rsid w:val="00D44994"/>
    <w:rsid w:val="00D44F30"/>
    <w:rsid w:val="00D45DF3"/>
    <w:rsid w:val="00D46174"/>
    <w:rsid w:val="00D47DD0"/>
    <w:rsid w:val="00D50183"/>
    <w:rsid w:val="00D50DA0"/>
    <w:rsid w:val="00D51C04"/>
    <w:rsid w:val="00D51D12"/>
    <w:rsid w:val="00D5362B"/>
    <w:rsid w:val="00D54D9C"/>
    <w:rsid w:val="00D54FA1"/>
    <w:rsid w:val="00D55072"/>
    <w:rsid w:val="00D551B5"/>
    <w:rsid w:val="00D55928"/>
    <w:rsid w:val="00D56AE8"/>
    <w:rsid w:val="00D56DB2"/>
    <w:rsid w:val="00D5747F"/>
    <w:rsid w:val="00D57495"/>
    <w:rsid w:val="00D574FA"/>
    <w:rsid w:val="00D60C8D"/>
    <w:rsid w:val="00D61374"/>
    <w:rsid w:val="00D6168A"/>
    <w:rsid w:val="00D616A5"/>
    <w:rsid w:val="00D61FF0"/>
    <w:rsid w:val="00D6205E"/>
    <w:rsid w:val="00D6211D"/>
    <w:rsid w:val="00D6251D"/>
    <w:rsid w:val="00D62C97"/>
    <w:rsid w:val="00D63517"/>
    <w:rsid w:val="00D63B75"/>
    <w:rsid w:val="00D65679"/>
    <w:rsid w:val="00D659B1"/>
    <w:rsid w:val="00D66E18"/>
    <w:rsid w:val="00D6734D"/>
    <w:rsid w:val="00D679CF"/>
    <w:rsid w:val="00D679D3"/>
    <w:rsid w:val="00D7356F"/>
    <w:rsid w:val="00D73587"/>
    <w:rsid w:val="00D73B38"/>
    <w:rsid w:val="00D73EBB"/>
    <w:rsid w:val="00D751FB"/>
    <w:rsid w:val="00D754D6"/>
    <w:rsid w:val="00D761AA"/>
    <w:rsid w:val="00D76737"/>
    <w:rsid w:val="00D76FAE"/>
    <w:rsid w:val="00D777D7"/>
    <w:rsid w:val="00D77C8A"/>
    <w:rsid w:val="00D80AB8"/>
    <w:rsid w:val="00D80CAE"/>
    <w:rsid w:val="00D813FB"/>
    <w:rsid w:val="00D81792"/>
    <w:rsid w:val="00D819B1"/>
    <w:rsid w:val="00D820E6"/>
    <w:rsid w:val="00D82494"/>
    <w:rsid w:val="00D82B19"/>
    <w:rsid w:val="00D83AE9"/>
    <w:rsid w:val="00D857B8"/>
    <w:rsid w:val="00D8604E"/>
    <w:rsid w:val="00D87175"/>
    <w:rsid w:val="00D87ABF"/>
    <w:rsid w:val="00D90CD3"/>
    <w:rsid w:val="00D919E6"/>
    <w:rsid w:val="00D91BE1"/>
    <w:rsid w:val="00D92C29"/>
    <w:rsid w:val="00D92C64"/>
    <w:rsid w:val="00D936E2"/>
    <w:rsid w:val="00D95104"/>
    <w:rsid w:val="00D95600"/>
    <w:rsid w:val="00D9683C"/>
    <w:rsid w:val="00D977CB"/>
    <w:rsid w:val="00D97884"/>
    <w:rsid w:val="00DA0A7F"/>
    <w:rsid w:val="00DA1166"/>
    <w:rsid w:val="00DA1912"/>
    <w:rsid w:val="00DA1A84"/>
    <w:rsid w:val="00DA1C31"/>
    <w:rsid w:val="00DA20BC"/>
    <w:rsid w:val="00DA2ED7"/>
    <w:rsid w:val="00DA3710"/>
    <w:rsid w:val="00DA3E7A"/>
    <w:rsid w:val="00DA430C"/>
    <w:rsid w:val="00DA615D"/>
    <w:rsid w:val="00DA6598"/>
    <w:rsid w:val="00DA6C0F"/>
    <w:rsid w:val="00DA702F"/>
    <w:rsid w:val="00DA7F8A"/>
    <w:rsid w:val="00DB0176"/>
    <w:rsid w:val="00DB0404"/>
    <w:rsid w:val="00DB1045"/>
    <w:rsid w:val="00DB11F8"/>
    <w:rsid w:val="00DB18F8"/>
    <w:rsid w:val="00DB1AEB"/>
    <w:rsid w:val="00DB1F2A"/>
    <w:rsid w:val="00DB297F"/>
    <w:rsid w:val="00DB3153"/>
    <w:rsid w:val="00DB317A"/>
    <w:rsid w:val="00DB3A50"/>
    <w:rsid w:val="00DB3B82"/>
    <w:rsid w:val="00DB485D"/>
    <w:rsid w:val="00DB7394"/>
    <w:rsid w:val="00DB7447"/>
    <w:rsid w:val="00DC09D2"/>
    <w:rsid w:val="00DC1327"/>
    <w:rsid w:val="00DC1350"/>
    <w:rsid w:val="00DC3237"/>
    <w:rsid w:val="00DC41A4"/>
    <w:rsid w:val="00DC5672"/>
    <w:rsid w:val="00DC60A2"/>
    <w:rsid w:val="00DC616D"/>
    <w:rsid w:val="00DC6600"/>
    <w:rsid w:val="00DC67BD"/>
    <w:rsid w:val="00DC6924"/>
    <w:rsid w:val="00DC71F2"/>
    <w:rsid w:val="00DD2025"/>
    <w:rsid w:val="00DD22EA"/>
    <w:rsid w:val="00DD23A0"/>
    <w:rsid w:val="00DD3B17"/>
    <w:rsid w:val="00DD3EF5"/>
    <w:rsid w:val="00DD44D2"/>
    <w:rsid w:val="00DD53FA"/>
    <w:rsid w:val="00DD5B7D"/>
    <w:rsid w:val="00DD5C2E"/>
    <w:rsid w:val="00DD5F42"/>
    <w:rsid w:val="00DD617B"/>
    <w:rsid w:val="00DD61C2"/>
    <w:rsid w:val="00DD63EA"/>
    <w:rsid w:val="00DE0E59"/>
    <w:rsid w:val="00DE0F6C"/>
    <w:rsid w:val="00DE10E9"/>
    <w:rsid w:val="00DE219B"/>
    <w:rsid w:val="00DE400A"/>
    <w:rsid w:val="00DE482B"/>
    <w:rsid w:val="00DE52E3"/>
    <w:rsid w:val="00DE586B"/>
    <w:rsid w:val="00DE6276"/>
    <w:rsid w:val="00DE7688"/>
    <w:rsid w:val="00DE7C00"/>
    <w:rsid w:val="00DF03E9"/>
    <w:rsid w:val="00DF03ED"/>
    <w:rsid w:val="00DF04EE"/>
    <w:rsid w:val="00DF0BF4"/>
    <w:rsid w:val="00DF0E29"/>
    <w:rsid w:val="00DF179D"/>
    <w:rsid w:val="00DF1E9C"/>
    <w:rsid w:val="00DF4572"/>
    <w:rsid w:val="00DF4658"/>
    <w:rsid w:val="00DF6C8B"/>
    <w:rsid w:val="00DF6F17"/>
    <w:rsid w:val="00DF74E6"/>
    <w:rsid w:val="00DF7772"/>
    <w:rsid w:val="00DF78FA"/>
    <w:rsid w:val="00E002F1"/>
    <w:rsid w:val="00E0082C"/>
    <w:rsid w:val="00E01DAA"/>
    <w:rsid w:val="00E023E5"/>
    <w:rsid w:val="00E02432"/>
    <w:rsid w:val="00E04022"/>
    <w:rsid w:val="00E051DA"/>
    <w:rsid w:val="00E06495"/>
    <w:rsid w:val="00E066A7"/>
    <w:rsid w:val="00E06911"/>
    <w:rsid w:val="00E0728F"/>
    <w:rsid w:val="00E0755C"/>
    <w:rsid w:val="00E0771A"/>
    <w:rsid w:val="00E10146"/>
    <w:rsid w:val="00E12234"/>
    <w:rsid w:val="00E1259D"/>
    <w:rsid w:val="00E14A7E"/>
    <w:rsid w:val="00E151E1"/>
    <w:rsid w:val="00E15337"/>
    <w:rsid w:val="00E154F0"/>
    <w:rsid w:val="00E17619"/>
    <w:rsid w:val="00E17805"/>
    <w:rsid w:val="00E20F79"/>
    <w:rsid w:val="00E20FF4"/>
    <w:rsid w:val="00E21278"/>
    <w:rsid w:val="00E21A3E"/>
    <w:rsid w:val="00E22CCD"/>
    <w:rsid w:val="00E23A11"/>
    <w:rsid w:val="00E23FB7"/>
    <w:rsid w:val="00E24A27"/>
    <w:rsid w:val="00E25F89"/>
    <w:rsid w:val="00E27F8B"/>
    <w:rsid w:val="00E303D9"/>
    <w:rsid w:val="00E32D62"/>
    <w:rsid w:val="00E339DC"/>
    <w:rsid w:val="00E33E15"/>
    <w:rsid w:val="00E361B8"/>
    <w:rsid w:val="00E36A1B"/>
    <w:rsid w:val="00E36B4E"/>
    <w:rsid w:val="00E4068D"/>
    <w:rsid w:val="00E429ED"/>
    <w:rsid w:val="00E43C55"/>
    <w:rsid w:val="00E43F37"/>
    <w:rsid w:val="00E450ED"/>
    <w:rsid w:val="00E46E77"/>
    <w:rsid w:val="00E47544"/>
    <w:rsid w:val="00E4791B"/>
    <w:rsid w:val="00E47E31"/>
    <w:rsid w:val="00E50561"/>
    <w:rsid w:val="00E50AC6"/>
    <w:rsid w:val="00E51DDD"/>
    <w:rsid w:val="00E51FDD"/>
    <w:rsid w:val="00E52435"/>
    <w:rsid w:val="00E53122"/>
    <w:rsid w:val="00E5351B"/>
    <w:rsid w:val="00E53FA9"/>
    <w:rsid w:val="00E5414C"/>
    <w:rsid w:val="00E547B3"/>
    <w:rsid w:val="00E5514D"/>
    <w:rsid w:val="00E5695C"/>
    <w:rsid w:val="00E57137"/>
    <w:rsid w:val="00E5733D"/>
    <w:rsid w:val="00E60BBC"/>
    <w:rsid w:val="00E61505"/>
    <w:rsid w:val="00E61CC0"/>
    <w:rsid w:val="00E6277B"/>
    <w:rsid w:val="00E62AFF"/>
    <w:rsid w:val="00E64309"/>
    <w:rsid w:val="00E64424"/>
    <w:rsid w:val="00E64C99"/>
    <w:rsid w:val="00E64CD3"/>
    <w:rsid w:val="00E64FB9"/>
    <w:rsid w:val="00E64FEF"/>
    <w:rsid w:val="00E65AEF"/>
    <w:rsid w:val="00E671C9"/>
    <w:rsid w:val="00E6743F"/>
    <w:rsid w:val="00E6758E"/>
    <w:rsid w:val="00E67E23"/>
    <w:rsid w:val="00E70016"/>
    <w:rsid w:val="00E70BC7"/>
    <w:rsid w:val="00E70FBC"/>
    <w:rsid w:val="00E713C4"/>
    <w:rsid w:val="00E72C01"/>
    <w:rsid w:val="00E72E33"/>
    <w:rsid w:val="00E741AC"/>
    <w:rsid w:val="00E75174"/>
    <w:rsid w:val="00E75EBA"/>
    <w:rsid w:val="00E763B4"/>
    <w:rsid w:val="00E77848"/>
    <w:rsid w:val="00E800C3"/>
    <w:rsid w:val="00E80514"/>
    <w:rsid w:val="00E80E5B"/>
    <w:rsid w:val="00E816C5"/>
    <w:rsid w:val="00E81CE0"/>
    <w:rsid w:val="00E81E7C"/>
    <w:rsid w:val="00E8224D"/>
    <w:rsid w:val="00E8519F"/>
    <w:rsid w:val="00E85CC3"/>
    <w:rsid w:val="00E8644A"/>
    <w:rsid w:val="00E90279"/>
    <w:rsid w:val="00E90635"/>
    <w:rsid w:val="00E909A1"/>
    <w:rsid w:val="00E90BFF"/>
    <w:rsid w:val="00E90DBF"/>
    <w:rsid w:val="00E919E5"/>
    <w:rsid w:val="00E91F04"/>
    <w:rsid w:val="00E91F35"/>
    <w:rsid w:val="00E95628"/>
    <w:rsid w:val="00E95BA6"/>
    <w:rsid w:val="00E97648"/>
    <w:rsid w:val="00E97CD7"/>
    <w:rsid w:val="00EA062B"/>
    <w:rsid w:val="00EA0E4A"/>
    <w:rsid w:val="00EA1A54"/>
    <w:rsid w:val="00EA1E50"/>
    <w:rsid w:val="00EA2226"/>
    <w:rsid w:val="00EA26FC"/>
    <w:rsid w:val="00EA2B09"/>
    <w:rsid w:val="00EA35BB"/>
    <w:rsid w:val="00EA3B5A"/>
    <w:rsid w:val="00EA410E"/>
    <w:rsid w:val="00EA418A"/>
    <w:rsid w:val="00EA4FD1"/>
    <w:rsid w:val="00EA53C2"/>
    <w:rsid w:val="00EA5695"/>
    <w:rsid w:val="00EA5843"/>
    <w:rsid w:val="00EA5B0A"/>
    <w:rsid w:val="00EA65AD"/>
    <w:rsid w:val="00EA7FCF"/>
    <w:rsid w:val="00EB0CA3"/>
    <w:rsid w:val="00EB104F"/>
    <w:rsid w:val="00EB1B27"/>
    <w:rsid w:val="00EB1DA8"/>
    <w:rsid w:val="00EB2C8B"/>
    <w:rsid w:val="00EB43A3"/>
    <w:rsid w:val="00EB4CFF"/>
    <w:rsid w:val="00EB5476"/>
    <w:rsid w:val="00EB70B0"/>
    <w:rsid w:val="00EB7633"/>
    <w:rsid w:val="00EB7736"/>
    <w:rsid w:val="00EC061C"/>
    <w:rsid w:val="00EC0ECD"/>
    <w:rsid w:val="00EC2992"/>
    <w:rsid w:val="00EC2E2D"/>
    <w:rsid w:val="00EC462B"/>
    <w:rsid w:val="00EC4723"/>
    <w:rsid w:val="00EC56E0"/>
    <w:rsid w:val="00EC6057"/>
    <w:rsid w:val="00EC6847"/>
    <w:rsid w:val="00EC7DB6"/>
    <w:rsid w:val="00ED162F"/>
    <w:rsid w:val="00ED2E52"/>
    <w:rsid w:val="00ED3024"/>
    <w:rsid w:val="00ED3EAB"/>
    <w:rsid w:val="00ED5FE4"/>
    <w:rsid w:val="00ED71C5"/>
    <w:rsid w:val="00EE12A0"/>
    <w:rsid w:val="00EE16FA"/>
    <w:rsid w:val="00EE2351"/>
    <w:rsid w:val="00EE38BB"/>
    <w:rsid w:val="00EE3C42"/>
    <w:rsid w:val="00EE3D4F"/>
    <w:rsid w:val="00EE534D"/>
    <w:rsid w:val="00EE5560"/>
    <w:rsid w:val="00EE6F1E"/>
    <w:rsid w:val="00EF0348"/>
    <w:rsid w:val="00EF1D07"/>
    <w:rsid w:val="00EF1F9C"/>
    <w:rsid w:val="00EF233C"/>
    <w:rsid w:val="00EF2CF6"/>
    <w:rsid w:val="00EF4366"/>
    <w:rsid w:val="00EF4CD6"/>
    <w:rsid w:val="00EF55A0"/>
    <w:rsid w:val="00EF5E80"/>
    <w:rsid w:val="00EF63D1"/>
    <w:rsid w:val="00EF6513"/>
    <w:rsid w:val="00EF6683"/>
    <w:rsid w:val="00EF7002"/>
    <w:rsid w:val="00EF769B"/>
    <w:rsid w:val="00F024C6"/>
    <w:rsid w:val="00F027BA"/>
    <w:rsid w:val="00F03012"/>
    <w:rsid w:val="00F03E79"/>
    <w:rsid w:val="00F04399"/>
    <w:rsid w:val="00F054DB"/>
    <w:rsid w:val="00F0628D"/>
    <w:rsid w:val="00F06651"/>
    <w:rsid w:val="00F07DE6"/>
    <w:rsid w:val="00F1056C"/>
    <w:rsid w:val="00F107F1"/>
    <w:rsid w:val="00F10D97"/>
    <w:rsid w:val="00F10FC1"/>
    <w:rsid w:val="00F1106C"/>
    <w:rsid w:val="00F112FD"/>
    <w:rsid w:val="00F11BF8"/>
    <w:rsid w:val="00F1301B"/>
    <w:rsid w:val="00F133A1"/>
    <w:rsid w:val="00F13ECD"/>
    <w:rsid w:val="00F155CE"/>
    <w:rsid w:val="00F17EAE"/>
    <w:rsid w:val="00F218CA"/>
    <w:rsid w:val="00F218D4"/>
    <w:rsid w:val="00F221DD"/>
    <w:rsid w:val="00F2250A"/>
    <w:rsid w:val="00F23D74"/>
    <w:rsid w:val="00F24788"/>
    <w:rsid w:val="00F24FAA"/>
    <w:rsid w:val="00F25C11"/>
    <w:rsid w:val="00F26344"/>
    <w:rsid w:val="00F2640F"/>
    <w:rsid w:val="00F27C34"/>
    <w:rsid w:val="00F27E46"/>
    <w:rsid w:val="00F301C2"/>
    <w:rsid w:val="00F302E1"/>
    <w:rsid w:val="00F30572"/>
    <w:rsid w:val="00F31B22"/>
    <w:rsid w:val="00F31B49"/>
    <w:rsid w:val="00F32001"/>
    <w:rsid w:val="00F32A33"/>
    <w:rsid w:val="00F32F56"/>
    <w:rsid w:val="00F33D4F"/>
    <w:rsid w:val="00F34CD6"/>
    <w:rsid w:val="00F35873"/>
    <w:rsid w:val="00F35920"/>
    <w:rsid w:val="00F366A5"/>
    <w:rsid w:val="00F36C5F"/>
    <w:rsid w:val="00F37259"/>
    <w:rsid w:val="00F37DA9"/>
    <w:rsid w:val="00F405A4"/>
    <w:rsid w:val="00F41F05"/>
    <w:rsid w:val="00F433BD"/>
    <w:rsid w:val="00F44EC5"/>
    <w:rsid w:val="00F47498"/>
    <w:rsid w:val="00F478C9"/>
    <w:rsid w:val="00F50302"/>
    <w:rsid w:val="00F512B2"/>
    <w:rsid w:val="00F5283D"/>
    <w:rsid w:val="00F52ABA"/>
    <w:rsid w:val="00F52BC7"/>
    <w:rsid w:val="00F52C89"/>
    <w:rsid w:val="00F53BF4"/>
    <w:rsid w:val="00F54266"/>
    <w:rsid w:val="00F55043"/>
    <w:rsid w:val="00F565AB"/>
    <w:rsid w:val="00F567D0"/>
    <w:rsid w:val="00F56DCF"/>
    <w:rsid w:val="00F57034"/>
    <w:rsid w:val="00F60BE9"/>
    <w:rsid w:val="00F61FD8"/>
    <w:rsid w:val="00F62DBF"/>
    <w:rsid w:val="00F63BAA"/>
    <w:rsid w:val="00F641FC"/>
    <w:rsid w:val="00F647F7"/>
    <w:rsid w:val="00F6583C"/>
    <w:rsid w:val="00F6589A"/>
    <w:rsid w:val="00F676B0"/>
    <w:rsid w:val="00F6783E"/>
    <w:rsid w:val="00F70592"/>
    <w:rsid w:val="00F70DBE"/>
    <w:rsid w:val="00F71124"/>
    <w:rsid w:val="00F71888"/>
    <w:rsid w:val="00F719CD"/>
    <w:rsid w:val="00F71BB8"/>
    <w:rsid w:val="00F72584"/>
    <w:rsid w:val="00F7290D"/>
    <w:rsid w:val="00F72BD0"/>
    <w:rsid w:val="00F7302F"/>
    <w:rsid w:val="00F732EC"/>
    <w:rsid w:val="00F73D08"/>
    <w:rsid w:val="00F7586B"/>
    <w:rsid w:val="00F75F2F"/>
    <w:rsid w:val="00F76445"/>
    <w:rsid w:val="00F76ECC"/>
    <w:rsid w:val="00F80399"/>
    <w:rsid w:val="00F806B2"/>
    <w:rsid w:val="00F8080F"/>
    <w:rsid w:val="00F812C8"/>
    <w:rsid w:val="00F8132D"/>
    <w:rsid w:val="00F818AE"/>
    <w:rsid w:val="00F81B40"/>
    <w:rsid w:val="00F8208C"/>
    <w:rsid w:val="00F820C4"/>
    <w:rsid w:val="00F824B9"/>
    <w:rsid w:val="00F83829"/>
    <w:rsid w:val="00F84069"/>
    <w:rsid w:val="00F843D7"/>
    <w:rsid w:val="00F84F36"/>
    <w:rsid w:val="00F85536"/>
    <w:rsid w:val="00F8657A"/>
    <w:rsid w:val="00F8679A"/>
    <w:rsid w:val="00F87117"/>
    <w:rsid w:val="00F8736C"/>
    <w:rsid w:val="00F9030E"/>
    <w:rsid w:val="00F90ADB"/>
    <w:rsid w:val="00F90E78"/>
    <w:rsid w:val="00F91209"/>
    <w:rsid w:val="00F9221F"/>
    <w:rsid w:val="00F9294B"/>
    <w:rsid w:val="00F931C7"/>
    <w:rsid w:val="00F93559"/>
    <w:rsid w:val="00F93AAA"/>
    <w:rsid w:val="00F93D72"/>
    <w:rsid w:val="00F93E65"/>
    <w:rsid w:val="00F94070"/>
    <w:rsid w:val="00F950B5"/>
    <w:rsid w:val="00F9513F"/>
    <w:rsid w:val="00F96C57"/>
    <w:rsid w:val="00F97908"/>
    <w:rsid w:val="00F979EB"/>
    <w:rsid w:val="00F97B43"/>
    <w:rsid w:val="00FA07A5"/>
    <w:rsid w:val="00FA07F8"/>
    <w:rsid w:val="00FA105C"/>
    <w:rsid w:val="00FA1475"/>
    <w:rsid w:val="00FA148A"/>
    <w:rsid w:val="00FA20B2"/>
    <w:rsid w:val="00FA27C8"/>
    <w:rsid w:val="00FA3B76"/>
    <w:rsid w:val="00FA4D66"/>
    <w:rsid w:val="00FA5A4E"/>
    <w:rsid w:val="00FB0082"/>
    <w:rsid w:val="00FB0243"/>
    <w:rsid w:val="00FB1527"/>
    <w:rsid w:val="00FB2537"/>
    <w:rsid w:val="00FB33DC"/>
    <w:rsid w:val="00FB3680"/>
    <w:rsid w:val="00FB4338"/>
    <w:rsid w:val="00FB477E"/>
    <w:rsid w:val="00FB4C9C"/>
    <w:rsid w:val="00FB6165"/>
    <w:rsid w:val="00FB7F5E"/>
    <w:rsid w:val="00FC0150"/>
    <w:rsid w:val="00FC03AB"/>
    <w:rsid w:val="00FC4729"/>
    <w:rsid w:val="00FC4A8C"/>
    <w:rsid w:val="00FC4D04"/>
    <w:rsid w:val="00FC53DB"/>
    <w:rsid w:val="00FC5FC2"/>
    <w:rsid w:val="00FC6177"/>
    <w:rsid w:val="00FC63D1"/>
    <w:rsid w:val="00FC7528"/>
    <w:rsid w:val="00FD0572"/>
    <w:rsid w:val="00FD1A97"/>
    <w:rsid w:val="00FD2D7B"/>
    <w:rsid w:val="00FD37F6"/>
    <w:rsid w:val="00FD4589"/>
    <w:rsid w:val="00FD473E"/>
    <w:rsid w:val="00FD4AB8"/>
    <w:rsid w:val="00FD5D62"/>
    <w:rsid w:val="00FD6E91"/>
    <w:rsid w:val="00FD7DF9"/>
    <w:rsid w:val="00FE0B51"/>
    <w:rsid w:val="00FE0B78"/>
    <w:rsid w:val="00FE0ED4"/>
    <w:rsid w:val="00FE1EAB"/>
    <w:rsid w:val="00FE3465"/>
    <w:rsid w:val="00FE4034"/>
    <w:rsid w:val="00FE6626"/>
    <w:rsid w:val="00FE67CF"/>
    <w:rsid w:val="00FE6D20"/>
    <w:rsid w:val="00FE6FB9"/>
    <w:rsid w:val="00FE7549"/>
    <w:rsid w:val="00FE7BCC"/>
    <w:rsid w:val="00FF0D0C"/>
    <w:rsid w:val="00FF126D"/>
    <w:rsid w:val="00FF2310"/>
    <w:rsid w:val="00FF2E73"/>
    <w:rsid w:val="00FF3535"/>
    <w:rsid w:val="00FF4AE2"/>
    <w:rsid w:val="00FF50A8"/>
    <w:rsid w:val="00FF571E"/>
    <w:rsid w:val="00FF66D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8593">
      <o:colormenu v:ext="edit" fillcolor="#ffc000"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03A0"/>
    <w:pPr>
      <w:autoSpaceDE w:val="0"/>
      <w:autoSpaceDN w:val="0"/>
      <w:adjustRightInd w:val="0"/>
      <w:snapToGrid w:val="0"/>
      <w:spacing w:after="120"/>
      <w:jc w:val="both"/>
    </w:pPr>
    <w:rPr>
      <w:sz w:val="22"/>
      <w:szCs w:val="22"/>
      <w:lang w:eastAsia="en-US"/>
    </w:rPr>
  </w:style>
  <w:style w:type="paragraph" w:styleId="Heading1">
    <w:name w:val="heading 1"/>
    <w:aliases w:val="编号,h1,h11,h12,h13,h14,h15,h16,h17,h111,h121,h131,h141,h151,h161,h18,h112,h122,h132,h142,h152,h162,h19,h113,h123,h133,h143,h153,h163,H1,app heading 1,l1,Memo Heading 1,Heading 1_a,heading 1"/>
    <w:basedOn w:val="Normal"/>
    <w:next w:val="Normal"/>
    <w:link w:val="Heading1Char"/>
    <w:qFormat/>
    <w:rsid w:val="002603A0"/>
    <w:pPr>
      <w:keepNext/>
      <w:numPr>
        <w:numId w:val="5"/>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autoRedefine/>
    <w:qFormat/>
    <w:rsid w:val="002E75A1"/>
    <w:pPr>
      <w:keepNext/>
      <w:spacing w:before="120"/>
      <w:outlineLvl w:val="1"/>
    </w:pPr>
    <w:rPr>
      <w:bCs/>
      <w:lang w:eastAsia="zh-CN"/>
    </w:rPr>
  </w:style>
  <w:style w:type="paragraph" w:styleId="Heading3">
    <w:name w:val="heading 3"/>
    <w:aliases w:val="h3,heading 3"/>
    <w:basedOn w:val="Normal"/>
    <w:next w:val="Normal"/>
    <w:link w:val="Heading3Char"/>
    <w:qFormat/>
    <w:rsid w:val="002603A0"/>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603A0"/>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2603A0"/>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2603A0"/>
    <w:pPr>
      <w:numPr>
        <w:ilvl w:val="5"/>
        <w:numId w:val="5"/>
      </w:numPr>
      <w:spacing w:before="240" w:after="60"/>
      <w:outlineLvl w:val="5"/>
    </w:pPr>
    <w:rPr>
      <w:b/>
      <w:bCs/>
    </w:rPr>
  </w:style>
  <w:style w:type="paragraph" w:styleId="Heading7">
    <w:name w:val="heading 7"/>
    <w:basedOn w:val="Normal"/>
    <w:next w:val="Normal"/>
    <w:link w:val="Heading7Char"/>
    <w:qFormat/>
    <w:rsid w:val="002603A0"/>
    <w:pPr>
      <w:numPr>
        <w:ilvl w:val="6"/>
        <w:numId w:val="5"/>
      </w:numPr>
      <w:spacing w:before="240" w:after="60"/>
      <w:outlineLvl w:val="6"/>
    </w:pPr>
    <w:rPr>
      <w:sz w:val="24"/>
      <w:szCs w:val="24"/>
    </w:rPr>
  </w:style>
  <w:style w:type="paragraph" w:styleId="Heading8">
    <w:name w:val="heading 8"/>
    <w:basedOn w:val="Normal"/>
    <w:next w:val="Normal"/>
    <w:link w:val="Heading8Char"/>
    <w:qFormat/>
    <w:rsid w:val="002603A0"/>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2603A0"/>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uiPriority w:val="99"/>
    <w:rsid w:val="00FE6626"/>
    <w:rPr>
      <w:color w:val="0000FF"/>
      <w:u w:val="single"/>
    </w:rPr>
  </w:style>
  <w:style w:type="paragraph" w:styleId="Caption">
    <w:name w:val="caption"/>
    <w:aliases w:val="cap"/>
    <w:basedOn w:val="Normal"/>
    <w:next w:val="Normal"/>
    <w:link w:val="CaptionChar"/>
    <w:qFormat/>
    <w:rsid w:val="002603A0"/>
    <w:pPr>
      <w:jc w:val="center"/>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autoSpaceDE/>
      <w:autoSpaceDN/>
      <w:adjustRightInd/>
      <w:spacing w:after="180"/>
      <w:ind w:left="1702" w:hanging="1418"/>
      <w:jc w:val="left"/>
    </w:pPr>
    <w:rPr>
      <w:sz w:val="20"/>
      <w:szCs w:val="20"/>
    </w:rPr>
  </w:style>
  <w:style w:type="paragraph" w:styleId="ListBullet">
    <w:name w:val="List Bullet"/>
    <w:basedOn w:val="List"/>
    <w:rsid w:val="00FE6626"/>
    <w:pPr>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2603A0"/>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link w:val="ListParagraphChar"/>
    <w:uiPriority w:val="34"/>
    <w:qFormat/>
    <w:rsid w:val="002603A0"/>
    <w:pPr>
      <w:autoSpaceDE/>
      <w:autoSpaceDN/>
      <w:adjustRightInd/>
      <w:spacing w:after="0"/>
      <w:ind w:left="720"/>
      <w:jc w:val="left"/>
    </w:pPr>
    <w:rPr>
      <w:rFonts w:cs="Calibri"/>
      <w:lang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2F0AD9"/>
    <w:rPr>
      <w:sz w:val="16"/>
      <w:szCs w:val="16"/>
    </w:rPr>
  </w:style>
  <w:style w:type="paragraph" w:styleId="CommentText">
    <w:name w:val="annotation text"/>
    <w:basedOn w:val="Normal"/>
    <w:link w:val="CommentTextChar"/>
    <w:rsid w:val="002F0AD9"/>
    <w:rPr>
      <w:sz w:val="20"/>
      <w:szCs w:val="20"/>
    </w:rPr>
  </w:style>
  <w:style w:type="character" w:customStyle="1" w:styleId="CommentTextChar">
    <w:name w:val="Comment Text Char"/>
    <w:basedOn w:val="DefaultParagraphFont"/>
    <w:link w:val="CommentText"/>
    <w:rsid w:val="002F0AD9"/>
    <w:rPr>
      <w:lang w:val="en-GB" w:eastAsia="en-US"/>
    </w:rPr>
  </w:style>
  <w:style w:type="paragraph" w:styleId="CommentSubject">
    <w:name w:val="annotation subject"/>
    <w:basedOn w:val="CommentText"/>
    <w:next w:val="CommentText"/>
    <w:link w:val="CommentSubjectChar"/>
    <w:rsid w:val="002F0AD9"/>
    <w:rPr>
      <w:b/>
      <w:bCs/>
    </w:rPr>
  </w:style>
  <w:style w:type="character" w:customStyle="1" w:styleId="CommentSubjectChar">
    <w:name w:val="Comment Subject Char"/>
    <w:basedOn w:val="CommentTextChar"/>
    <w:link w:val="CommentSubject"/>
    <w:rsid w:val="002F0AD9"/>
    <w:rPr>
      <w:b/>
      <w:bCs/>
    </w:rPr>
  </w:style>
  <w:style w:type="character" w:styleId="PlaceholderText">
    <w:name w:val="Placeholder Text"/>
    <w:basedOn w:val="DefaultParagraphFont"/>
    <w:uiPriority w:val="99"/>
    <w:semiHidden/>
    <w:rsid w:val="002A4CDD"/>
    <w:rPr>
      <w:color w:val="808080"/>
    </w:rPr>
  </w:style>
  <w:style w:type="paragraph" w:customStyle="1" w:styleId="TAH">
    <w:name w:val="TAH"/>
    <w:basedOn w:val="TAC"/>
    <w:rsid w:val="007E1688"/>
    <w:rPr>
      <w:b/>
    </w:rPr>
  </w:style>
  <w:style w:type="paragraph" w:customStyle="1" w:styleId="TAC">
    <w:name w:val="TAC"/>
    <w:basedOn w:val="Normal"/>
    <w:rsid w:val="007E1688"/>
    <w:pPr>
      <w:keepNext/>
      <w:keepLines/>
      <w:autoSpaceDE/>
      <w:autoSpaceDN/>
      <w:adjustRightInd/>
      <w:spacing w:after="0"/>
      <w:jc w:val="center"/>
    </w:pPr>
    <w:rPr>
      <w:rFonts w:ascii="Arial" w:hAnsi="Arial"/>
      <w:sz w:val="18"/>
      <w:szCs w:val="20"/>
    </w:rPr>
  </w:style>
  <w:style w:type="paragraph" w:customStyle="1" w:styleId="B1">
    <w:name w:val="B1"/>
    <w:basedOn w:val="List"/>
    <w:link w:val="B1Char"/>
    <w:rsid w:val="00BB1D5A"/>
    <w:pPr>
      <w:autoSpaceDE/>
      <w:autoSpaceDN/>
      <w:adjustRightInd/>
      <w:spacing w:after="180"/>
      <w:ind w:left="568" w:hanging="284"/>
      <w:jc w:val="left"/>
    </w:pPr>
    <w:rPr>
      <w:sz w:val="20"/>
      <w:szCs w:val="20"/>
    </w:rPr>
  </w:style>
  <w:style w:type="character" w:customStyle="1" w:styleId="B1Char">
    <w:name w:val="B1 Char"/>
    <w:link w:val="B1"/>
    <w:rsid w:val="00BB1D5A"/>
    <w:rPr>
      <w:lang w:val="en-GB"/>
    </w:rPr>
  </w:style>
  <w:style w:type="character" w:customStyle="1" w:styleId="Heading1Char">
    <w:name w:val="Heading 1 Char"/>
    <w:aliases w:val="编号 Char,h1 Char,h11 Char,h12 Char,h13 Char,h14 Char,h15 Char,h16 Char,h17 Char,h111 Char,h121 Char,h131 Char,h141 Char,h151 Char,h161 Char,h18 Char,h112 Char,h122 Char,h132 Char,h142 Char,h152 Char,h162 Char,h19 Char,h113 Char,h123 Char"/>
    <w:basedOn w:val="DefaultParagraphFont"/>
    <w:link w:val="Heading1"/>
    <w:rsid w:val="002603A0"/>
    <w:rPr>
      <w:b/>
      <w:bCs/>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2E75A1"/>
    <w:rPr>
      <w:bCs/>
      <w:sz w:val="22"/>
      <w:szCs w:val="22"/>
    </w:rPr>
  </w:style>
  <w:style w:type="character" w:customStyle="1" w:styleId="Heading3Char">
    <w:name w:val="Heading 3 Char"/>
    <w:aliases w:val="h3 Char,heading 3 Char"/>
    <w:basedOn w:val="DefaultParagraphFont"/>
    <w:link w:val="Heading3"/>
    <w:rsid w:val="002603A0"/>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03A0"/>
    <w:rPr>
      <w:b/>
      <w:bCs/>
      <w:sz w:val="28"/>
      <w:szCs w:val="28"/>
      <w:lang w:eastAsia="en-US"/>
    </w:rPr>
  </w:style>
  <w:style w:type="character" w:customStyle="1" w:styleId="Heading5Char">
    <w:name w:val="Heading 5 Char"/>
    <w:aliases w:val="h5 Char,Heading5 Char"/>
    <w:basedOn w:val="DefaultParagraphFont"/>
    <w:link w:val="Heading5"/>
    <w:rsid w:val="002603A0"/>
    <w:rPr>
      <w:b/>
      <w:bCs/>
      <w:i/>
      <w:iCs/>
      <w:sz w:val="26"/>
      <w:szCs w:val="26"/>
      <w:lang w:eastAsia="en-US"/>
    </w:rPr>
  </w:style>
  <w:style w:type="character" w:customStyle="1" w:styleId="Heading6Char">
    <w:name w:val="Heading 6 Char"/>
    <w:basedOn w:val="DefaultParagraphFont"/>
    <w:link w:val="Heading6"/>
    <w:rsid w:val="002603A0"/>
    <w:rPr>
      <w:b/>
      <w:bCs/>
      <w:sz w:val="22"/>
      <w:szCs w:val="22"/>
      <w:lang w:eastAsia="en-US"/>
    </w:rPr>
  </w:style>
  <w:style w:type="character" w:customStyle="1" w:styleId="Heading7Char">
    <w:name w:val="Heading 7 Char"/>
    <w:basedOn w:val="DefaultParagraphFont"/>
    <w:link w:val="Heading7"/>
    <w:rsid w:val="002603A0"/>
    <w:rPr>
      <w:sz w:val="24"/>
      <w:szCs w:val="24"/>
      <w:lang w:eastAsia="en-US"/>
    </w:rPr>
  </w:style>
  <w:style w:type="character" w:customStyle="1" w:styleId="Heading8Char">
    <w:name w:val="Heading 8 Char"/>
    <w:basedOn w:val="DefaultParagraphFont"/>
    <w:link w:val="Heading8"/>
    <w:rsid w:val="002603A0"/>
    <w:rPr>
      <w:i/>
      <w:iCs/>
      <w:sz w:val="24"/>
      <w:szCs w:val="24"/>
      <w:lang w:eastAsia="en-US"/>
    </w:rPr>
  </w:style>
  <w:style w:type="character" w:customStyle="1" w:styleId="Heading9Char">
    <w:name w:val="Heading 9 Char"/>
    <w:aliases w:val="Figure Heading Char,FH Char"/>
    <w:basedOn w:val="DefaultParagraphFont"/>
    <w:link w:val="Heading9"/>
    <w:rsid w:val="002603A0"/>
    <w:rPr>
      <w:rFonts w:ascii="Arial" w:hAnsi="Arial" w:cs="Arial"/>
      <w:sz w:val="22"/>
      <w:szCs w:val="22"/>
      <w:lang w:eastAsia="en-US"/>
    </w:rPr>
  </w:style>
  <w:style w:type="paragraph" w:styleId="Title">
    <w:name w:val="Title"/>
    <w:basedOn w:val="Normal"/>
    <w:next w:val="Normal"/>
    <w:link w:val="TitleChar"/>
    <w:qFormat/>
    <w:rsid w:val="002603A0"/>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2603A0"/>
    <w:rPr>
      <w:rFonts w:ascii="Cambria" w:hAnsi="Cambria" w:cs="Times New Roman"/>
      <w:b/>
      <w:bCs/>
      <w:sz w:val="32"/>
      <w:szCs w:val="32"/>
      <w:lang w:eastAsia="en-US"/>
    </w:rPr>
  </w:style>
  <w:style w:type="character" w:styleId="Strong">
    <w:name w:val="Strong"/>
    <w:basedOn w:val="DefaultParagraphFont"/>
    <w:qFormat/>
    <w:rsid w:val="002603A0"/>
    <w:rPr>
      <w:b/>
      <w:bCs/>
    </w:rPr>
  </w:style>
  <w:style w:type="paragraph" w:customStyle="1" w:styleId="figure">
    <w:name w:val="figure"/>
    <w:basedOn w:val="Normal"/>
    <w:qFormat/>
    <w:rsid w:val="002603A0"/>
    <w:pPr>
      <w:keepNext/>
      <w:jc w:val="center"/>
    </w:pPr>
  </w:style>
  <w:style w:type="paragraph" w:customStyle="1" w:styleId="Tablecell">
    <w:name w:val="Tablecell"/>
    <w:basedOn w:val="Normal"/>
    <w:qFormat/>
    <w:rsid w:val="002603A0"/>
    <w:pPr>
      <w:widowControl w:val="0"/>
      <w:spacing w:before="40" w:after="40"/>
      <w:jc w:val="left"/>
    </w:pPr>
    <w:rPr>
      <w:sz w:val="20"/>
    </w:rPr>
  </w:style>
  <w:style w:type="paragraph" w:customStyle="1" w:styleId="tablecell0">
    <w:name w:val="tablecell"/>
    <w:basedOn w:val="Normal"/>
    <w:qFormat/>
    <w:rsid w:val="002603A0"/>
    <w:pPr>
      <w:widowControl w:val="0"/>
      <w:spacing w:before="20" w:after="20"/>
      <w:jc w:val="center"/>
    </w:pPr>
    <w:rPr>
      <w:kern w:val="2"/>
      <w:lang w:eastAsia="zh-CN"/>
    </w:rPr>
  </w:style>
  <w:style w:type="character" w:customStyle="1" w:styleId="B1Zchn">
    <w:name w:val="B1 Zchn"/>
    <w:basedOn w:val="DefaultParagraphFont"/>
    <w:rsid w:val="00033512"/>
    <w:rPr>
      <w:rFonts w:eastAsia="MS Mincho"/>
      <w:lang w:val="en-GB" w:eastAsia="en-US"/>
    </w:rPr>
  </w:style>
  <w:style w:type="character" w:customStyle="1" w:styleId="ListParagraphChar">
    <w:name w:val="List Paragraph Char"/>
    <w:link w:val="ListParagraph"/>
    <w:uiPriority w:val="34"/>
    <w:locked/>
    <w:rsid w:val="00C70F62"/>
    <w:rPr>
      <w:rFonts w:cs="Calibri"/>
      <w:sz w:val="22"/>
      <w:szCs w:val="22"/>
    </w:rPr>
  </w:style>
  <w:style w:type="paragraph" w:styleId="Revision">
    <w:name w:val="Revision"/>
    <w:hidden/>
    <w:uiPriority w:val="99"/>
    <w:semiHidden/>
    <w:rsid w:val="00AB7635"/>
    <w:rPr>
      <w:sz w:val="22"/>
      <w:szCs w:val="22"/>
      <w:lang w:eastAsia="en-US"/>
    </w:rPr>
  </w:style>
  <w:style w:type="paragraph" w:styleId="TOC6">
    <w:name w:val="toc 6"/>
    <w:basedOn w:val="TOC5"/>
    <w:next w:val="Normal"/>
    <w:rsid w:val="0035593E"/>
    <w:pPr>
      <w:keepLines/>
      <w:widowControl w:val="0"/>
      <w:tabs>
        <w:tab w:val="right" w:leader="dot" w:pos="9639"/>
      </w:tabs>
      <w:overflowPunct w:val="0"/>
      <w:snapToGrid/>
      <w:spacing w:after="0"/>
      <w:ind w:leftChars="0" w:left="1985" w:right="425" w:hanging="1985"/>
      <w:jc w:val="left"/>
      <w:textAlignment w:val="baseline"/>
    </w:pPr>
    <w:rPr>
      <w:rFonts w:eastAsia="Times New Roman"/>
      <w:noProof/>
      <w:sz w:val="20"/>
      <w:szCs w:val="20"/>
      <w:lang w:val="en-GB"/>
    </w:rPr>
  </w:style>
  <w:style w:type="paragraph" w:styleId="TOC5">
    <w:name w:val="toc 5"/>
    <w:basedOn w:val="Normal"/>
    <w:next w:val="Normal"/>
    <w:autoRedefine/>
    <w:rsid w:val="0035593E"/>
    <w:pPr>
      <w:ind w:leftChars="800" w:left="1680"/>
    </w:p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02017703">
      <w:bodyDiv w:val="1"/>
      <w:marLeft w:val="0"/>
      <w:marRight w:val="0"/>
      <w:marTop w:val="0"/>
      <w:marBottom w:val="0"/>
      <w:divBdr>
        <w:top w:val="none" w:sz="0" w:space="0" w:color="auto"/>
        <w:left w:val="none" w:sz="0" w:space="0" w:color="auto"/>
        <w:bottom w:val="none" w:sz="0" w:space="0" w:color="auto"/>
        <w:right w:val="none" w:sz="0" w:space="0" w:color="auto"/>
      </w:divBdr>
    </w:div>
    <w:div w:id="16293617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CE12B-E62A-4AF7-8DE5-A33C69D99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2126</Words>
  <Characters>11471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13570</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Fredrik Berggren</cp:lastModifiedBy>
  <cp:revision>2</cp:revision>
  <cp:lastPrinted>2015-07-15T14:38:00Z</cp:lastPrinted>
  <dcterms:created xsi:type="dcterms:W3CDTF">2016-04-01T12:58:00Z</dcterms:created>
  <dcterms:modified xsi:type="dcterms:W3CDTF">2016-04-01T12:58:00Z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(4)bcZzn98qHRWhSjFU+uSR9fcHcktwi3k+UoSyhNjwQqDvADryg1Eh/VxNblJR+2K1QbjyKY1F_x000d_
4DPd4OuxDO7Ix1yr5nboIFSzszOA630yDoQY5jBt5lqR76g6AAzMfRAktlwuyCY0gwT2u3iv_x000d_
uBIQDWD4idE8+gj+7kCI7726YuPTS2ytqn80cjCQkoWXZ0F2rCC2zu8IGXG5ARCDpxS4GCvH_x000d_
/Dservdz8Kt/cbABgU</vt:lpwstr>
  </property>
  <property fmtid="{D5CDD505-2E9C-101B-9397-08002B2CF9AE}" pid="7" name="_new_ms_pID_72543_00">
    <vt:lpwstr>_new_ms_pID_72543</vt:lpwstr>
  </property>
  <property fmtid="{D5CDD505-2E9C-101B-9397-08002B2CF9AE}" pid="8" name="_new_ms_pID_725431">
    <vt:lpwstr>7fmnUzMqogPnXyjiB7543UYIGU2oBflOhx8YMWpUryMaaghjVq5LTi_x000d_
o/BO5wRaXXP9oQkdUjtqjmX++PtEet1yTpcEq7B5hpxm2h+PbFI8TeKRZpO2uIpq0WI7msqS_x000d_
b3sfzdce1UnOggUsD6Gy0eYMLGIYTIiPleGP/HWtUlJ3gOl/DRh4cWhs4DUYthoSAz95wX0p_x000d_
q+uclqkoPyVqNXNeCiiKZDKNehTYG5UK034q</vt:lpwstr>
  </property>
  <property fmtid="{D5CDD505-2E9C-101B-9397-08002B2CF9AE}" pid="9" name="_new_ms_pID_725431_00">
    <vt:lpwstr>_new_ms_pID_725431</vt:lpwstr>
  </property>
  <property fmtid="{D5CDD505-2E9C-101B-9397-08002B2CF9AE}" pid="10" name="_new_ms_pID_725432">
    <vt:lpwstr>TURSZgAZ2nMf9UyLdXfEHDaE4Q42QS/pH8gb_x000d_
uK3NyFiOs5n4it+sxUBCTKoqLbJpkZpPxGwIUK3dXVUrEqZDCfVtn3SCWofhHAXhDH0NSrbB_x000d_
Sa+gNVa/GwlhMmlPpO7EUmgYHwxGQXQvlyRyxFFZRuxbLTMX9G6PGtaWMtBsVJpPXeRKZHwJ_x000d_
U3AGPyMA2eIcowgBy72Nncy/bmrmAHzhtV0Vx/l2f8hqmsPxyzYFN9</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_2015_ms_pID_725343">
    <vt:lpwstr>(3)Hg1x0xL0YT8xhWK3ymQzQwVGrcdr65MVUfYH/EB6fwd5P8BRHW5HpR9vbPmO3y4EU0FJm5az
iJxj/e+e+YwpEYUOPwyiNEjhXRKztto64sbaLaQDHPnbiw5DZoEtqUVJikbF1NBmyd84PrHy
StIUMqAkRRdU0I8LYnn7wp2GNRNxvYu4zB2xgRL8XIrNfmrPpzenfz71nfQXc6OPazo6WQGj
jrNQ4fp9w7em6tly7b</vt:lpwstr>
  </property>
  <property fmtid="{D5CDD505-2E9C-101B-9397-08002B2CF9AE}" pid="15" name="_2015_ms_pID_7253431">
    <vt:lpwstr>Ek4ROab/N2QZ1gKI5FCsCT44Dcaw74NPgcchoLahBpM4V7vPvwhyTK
fS56MT0aS8ZRuyJJa/66rNe6pEj4BUwvkJrtPbcK0DytYABC2R6mv9Et40t884W3mWDPyd6g
7sd06Fo+HnPFPV5Oqy+JG30GUYdIkQH93lNJUUnXSmemOA7ljB4edagvJv/y6kMaQQb7LfnP
5W9ct3CU7YrigSH25BZvm26ATvy/saQTCkAw</vt:lpwstr>
  </property>
  <property fmtid="{D5CDD505-2E9C-101B-9397-08002B2CF9AE}" pid="16" name="_2015_ms_pID_7253432">
    <vt:lpwstr>UWd7RcHGSRw8yyymx6+5zgu/SWAtpJRX0RY+
S9VvZJtfnGMr56Qrqpb/ROUs3iKzIA==</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1459406783</vt:lpwstr>
  </property>
</Properties>
</file>