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4AB6" w:rsidRPr="002C61DF" w:rsidRDefault="00057BF3" w:rsidP="00274AB6">
      <w:pPr>
        <w:jc w:val="left"/>
        <w:rPr>
          <w:b/>
          <w:bCs/>
          <w:noProof/>
          <w:lang w:eastAsia="zh-CN"/>
        </w:rPr>
      </w:pPr>
      <w:r w:rsidRPr="00057BF3">
        <w:rPr>
          <w:b/>
          <w:bCs/>
          <w:noProof/>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188" type="#_x0000_t74" alt="E15342G@835955749B6E11EC749357G609;;=683@CYV41043!!!!!!BIHO@]v41043!!!!@7G01C71102E29E17G3S0,18yyyy!It`vdh!Bnoushctuhno!Udlqm`ud/enb!!!!!!!!!!!!!!!!!!!!!!!!!!!!!!!!!!!!!!!!!!!!!!!!!!!!!!!!!!!!!!!!!!!!!!!!!!!!!!!!!!!!!!!!!!!!!!!!!!!!!!!!!!!!!!!!!!!!!!!!!!!!!!!!!!!!!!!!!!!!!!!!!!!!!!!!!!!!!!!!!!!!!!!!!!!!!!!!!!!!!!!!!!!!!!!!!!!!!!!!!!!!!!!!!!!!!!!!!!!!!!!!!!!!!!!!!!!!!!!!!!!!!!!!!!!!!!!!!!!!!!!!!!!!!!!!!!!!!!!!!!!!!!!!!!!!!!!!!!!!!!!!!!!!!!!!!!!!!!!!!!!!!!!!!!!!!!!!!!!!!!!!!!!!!!!!!!!!!!!!!!!!!!!!!!!!!!!!!!!!!!!!!!!!!!!!!!!!!!!!!!!!!!!!!!!!!!!!!!!!!!!!!!!!!!!!!!!!!!!!!!!!!!!!!!!!!!!!!!!!!!!!!!!!!!!!!!!!!!!!!!!!!!!!!!!!!!!!!!!!!!!!!!!!!!!!!!!!!!!!!!!!!!!!!!!!!!!!!!!!!!!!!!!!!!!!!!!!!!!!!!!!!!!!!!!!!!!!!!!!!!!!!!!!!!!!!!!!!!!!!!!!!!!!!!!!!!!!!!!!!!!!!!!!!!!!!!!!!!!!!!!!!!!!!!!!!!!!!!!!!!!!!!!!!!!!!!!!!!!!!!!!!!!!!!!!!!!!!!!!!!!!!!!!!!!!!!!!!!!!!!!!!!!!!!!!!!!!!!!!!!!!!!!!!!!!!!!!!!!!!!!!!!!!!!!!!!!!!!!!!!!!!!!!!!!!!!!!!!!!!!!!!!!!!!!!!!!!!!!!!!!!!!!!!!!!!!!!!!!!!!!!!!!!!!!!!!!!!!!!!!!!!!!!!!!!!!!!!!!!!!!!!!!!!!!!!!!!!!!!!!!!!!!!!!!!!!!!!!!!!!!!!!!!!!!!!!!!!!!!!!!!!!!!!!!!!!!!!!!!!!!!!!!!!!!!!!!!!!!!!!!!!!!!!!!!!!!!!!!!!!!!!!!!!!!!!!!!!!!!!!!!!!!!!!!!!!!!!!!!!!!!!!!!!!!!!!!!!!!!!!!!!!!!!!!!!!!!!!!!!!!!!!!!!!!!!!!!!!!!!!!!!!!!!!!!!!!!!!!!!!!!!!!!!!!!!!!!!!!!!!!!!!!!!!!!!!!!!!!!!!!!!!!!!!!!!!!!!!!!!!!!!!!!!!!!!!!!!!!!!!!!!!!!!!!!!!!!!!!!!!!!!!!!!!!!!!!!!!!!!!!!!!!!!!!!!!!!!!!!!!!!!!!!!!!!!!!!!!!!!!!!!!!!!!!!!!!!!!!!!!!!!!!!!!!!!!!!!!!!!!!!!!!!!!!!!!!!!!!!!!!!!!!!!!!!!!!!!!!!!!!!!!!!!!!!!!!!!!!!!!!!!!!!!!!!!!!!!!!!!!!!!!!!!!!!!!!!!!!!!!!!!!!!!!!!!!!!!!!!!!!!!!!!!!!!!!!!!!!!!!!!!!!!!!!!!!!!!!!!!!!!!!!!!!!!!!!!!!!!!!!!!!!!!!!!!!!!!!!!!!!!!!!!!!!!!!!!!!!!!!!!!!!!!!!!!!!!!!!!!!!!!!!!!!!!!!!!!!!!!!!!!!!!!!!!!!!!!!!!!!!!!!!!!!!!!!!!!!!!!!!!!!!!!!!!!!!!!!!!!!!!!!!!!!!!!!!!!!!!!!!!!!!!!!!!!!!!!!!!!!!!!!!!!!!!!!!!!!!!!!!!!!!!!!!!!!!!!!!!!!!!!!!!!!!!!!!!!!!!!!!!!!!!!!!!!!!!!!!!!!!!!!!!!!!!!!!!!!!!!!!!!!!!!!!!!!!!!!!!!!!!!!!!!!!!!!!!!!!!!!!!!!!!!!!!!!!!!!!!!!!!!!!!!!!!!!!!!!!!!!!!!!!!!!!!!!!!!!!!!!!!!!!!!!!!!!!!!!!!!!!!!!!!!!!!!!!!!!!!!!!!!!!!!!!!!!!!!!!!!!!!!!!!!!!!!!!!!!!!!!!!!!!!!!!!!!!!!!!!!!!!!!!!!!!!!!!!!!!!!!!!!!!!!!!!!!!!!!!!!!!!!!!!!!!!!!!!!!!!!!!!!!!!!!!!!!!!!!!!!!!!!!!!!!!!!!!!!!!!!!!!!!!!!!!!!!!!!!!!!!!!!!!!!!!!!!!!!!!!!!!!!!!!!!!!!!!!!!!!!!!!!!!!!!!!!!!!!!!!!!!!!!!!!!!!!!!!!!!!!!!!!!!!!!!!!!!!!!!!!!!!!!!!!!!!!!!!!!!!!!!!!!!!!!!!!!!!!!!!!!!!!!!!!!!!!!!!!!!!!!!!!!!!!!!!!!!!!!!!!!!!!!!!!!!!!!!!!!!!!!!!!!!!!!!!!!!!!!!!!1!^" style="position:absolute;margin-left:0;margin-top:0;width:.05pt;height:.05pt;z-index:251657728;visibility:hidden">
            <w10:anchorlock/>
          </v:shape>
        </w:pict>
      </w:r>
      <w:r w:rsidR="00274AB6" w:rsidRPr="002C61DF">
        <w:rPr>
          <w:b/>
          <w:bCs/>
          <w:noProof/>
          <w:lang w:eastAsia="zh-CN"/>
        </w:rPr>
        <w:t>3GPP TSG RAN WG1 Meeting #</w:t>
      </w:r>
      <w:r w:rsidR="00274AB6" w:rsidRPr="002C61DF">
        <w:rPr>
          <w:rFonts w:hint="eastAsia"/>
          <w:b/>
          <w:bCs/>
          <w:noProof/>
          <w:lang w:eastAsia="zh-CN"/>
        </w:rPr>
        <w:t xml:space="preserve">84bis                                                                                        </w:t>
      </w:r>
      <w:r w:rsidR="00274AB6" w:rsidRPr="002C61DF">
        <w:rPr>
          <w:b/>
          <w:bCs/>
          <w:noProof/>
          <w:lang w:eastAsia="zh-CN"/>
        </w:rPr>
        <w:t xml:space="preserve"> R1-</w:t>
      </w:r>
      <w:r w:rsidR="00495FD3" w:rsidRPr="002C61DF">
        <w:rPr>
          <w:rFonts w:hint="eastAsia"/>
          <w:b/>
          <w:bCs/>
          <w:noProof/>
          <w:lang w:eastAsia="zh-CN"/>
        </w:rPr>
        <w:t>16</w:t>
      </w:r>
      <w:r w:rsidR="00495FD3">
        <w:rPr>
          <w:b/>
          <w:bCs/>
          <w:noProof/>
          <w:lang w:eastAsia="zh-CN"/>
        </w:rPr>
        <w:t>2</w:t>
      </w:r>
      <w:r w:rsidR="00345580">
        <w:rPr>
          <w:b/>
          <w:bCs/>
          <w:noProof/>
          <w:lang w:eastAsia="zh-CN"/>
        </w:rPr>
        <w:t>5</w:t>
      </w:r>
      <w:r w:rsidR="00495FD3">
        <w:rPr>
          <w:b/>
          <w:bCs/>
          <w:noProof/>
          <w:lang w:eastAsia="zh-CN"/>
        </w:rPr>
        <w:t>83</w:t>
      </w:r>
    </w:p>
    <w:p w:rsidR="00274AB6" w:rsidRPr="00B80A37" w:rsidRDefault="00274AB6" w:rsidP="00274AB6">
      <w:pPr>
        <w:jc w:val="left"/>
        <w:rPr>
          <w:b/>
          <w:lang w:eastAsia="zh-CN"/>
        </w:rPr>
      </w:pPr>
      <w:r w:rsidRPr="002C61DF">
        <w:rPr>
          <w:rFonts w:hint="eastAsia"/>
          <w:b/>
          <w:bCs/>
          <w:noProof/>
          <w:lang w:eastAsia="zh-CN"/>
        </w:rPr>
        <w:t>Busan</w:t>
      </w:r>
      <w:r w:rsidRPr="002C61DF">
        <w:rPr>
          <w:b/>
          <w:bCs/>
          <w:noProof/>
          <w:lang w:eastAsia="zh-CN"/>
        </w:rPr>
        <w:t xml:space="preserve">, </w:t>
      </w:r>
      <w:r w:rsidRPr="002C61DF">
        <w:rPr>
          <w:rFonts w:hint="eastAsia"/>
          <w:b/>
          <w:bCs/>
          <w:noProof/>
          <w:lang w:eastAsia="zh-CN"/>
        </w:rPr>
        <w:t>Korea,</w:t>
      </w:r>
      <w:r w:rsidR="00F250C6" w:rsidRPr="00F250C6">
        <w:rPr>
          <w:b/>
          <w:bCs/>
          <w:noProof/>
          <w:lang w:eastAsia="zh-CN"/>
        </w:rPr>
        <w:t xml:space="preserve"> </w:t>
      </w:r>
      <w:r w:rsidR="00F250C6" w:rsidRPr="002C61DF">
        <w:rPr>
          <w:b/>
          <w:bCs/>
          <w:noProof/>
          <w:lang w:eastAsia="zh-CN"/>
        </w:rPr>
        <w:t xml:space="preserve">April </w:t>
      </w:r>
      <w:r w:rsidRPr="002C61DF">
        <w:rPr>
          <w:b/>
          <w:bCs/>
          <w:noProof/>
          <w:lang w:eastAsia="zh-CN"/>
        </w:rPr>
        <w:t>11</w:t>
      </w:r>
      <w:r w:rsidR="007A66B0" w:rsidRPr="007A66B0">
        <w:rPr>
          <w:b/>
          <w:bCs/>
          <w:noProof/>
          <w:vertAlign w:val="superscript"/>
          <w:lang w:eastAsia="zh-CN"/>
        </w:rPr>
        <w:t>th</w:t>
      </w:r>
      <w:r w:rsidRPr="002C61DF">
        <w:rPr>
          <w:b/>
          <w:bCs/>
          <w:noProof/>
          <w:lang w:eastAsia="zh-CN"/>
        </w:rPr>
        <w:t xml:space="preserve"> </w:t>
      </w:r>
      <w:r w:rsidRPr="002C61DF">
        <w:rPr>
          <w:rFonts w:hint="eastAsia"/>
          <w:b/>
          <w:bCs/>
          <w:noProof/>
          <w:lang w:eastAsia="zh-CN"/>
        </w:rPr>
        <w:t xml:space="preserve">~ </w:t>
      </w:r>
      <w:r w:rsidRPr="002C61DF">
        <w:rPr>
          <w:b/>
          <w:bCs/>
          <w:noProof/>
          <w:lang w:eastAsia="zh-CN"/>
        </w:rPr>
        <w:t>15</w:t>
      </w:r>
      <w:r w:rsidR="007A66B0" w:rsidRPr="007A66B0">
        <w:rPr>
          <w:b/>
          <w:bCs/>
          <w:noProof/>
          <w:vertAlign w:val="superscript"/>
          <w:lang w:eastAsia="zh-CN"/>
        </w:rPr>
        <w:t>th</w:t>
      </w:r>
      <w:r w:rsidRPr="002C61DF">
        <w:rPr>
          <w:b/>
          <w:bCs/>
          <w:noProof/>
          <w:lang w:eastAsia="zh-CN"/>
        </w:rPr>
        <w:t>, 2016</w:t>
      </w:r>
    </w:p>
    <w:p w:rsidR="002F5977" w:rsidRPr="00274AB6" w:rsidRDefault="002F5977" w:rsidP="002F5977">
      <w:pPr>
        <w:pBdr>
          <w:top w:val="single" w:sz="8" w:space="0" w:color="auto"/>
        </w:pBdr>
        <w:tabs>
          <w:tab w:val="left" w:pos="1710"/>
        </w:tabs>
        <w:spacing w:after="0"/>
        <w:ind w:right="936"/>
        <w:rPr>
          <w:b/>
          <w:bCs/>
          <w:sz w:val="16"/>
          <w:szCs w:val="16"/>
        </w:rPr>
      </w:pPr>
    </w:p>
    <w:p w:rsidR="00831087" w:rsidRPr="00B54EF0" w:rsidRDefault="00831087" w:rsidP="00831087">
      <w:pPr>
        <w:spacing w:after="60"/>
        <w:ind w:left="1555" w:hanging="1555"/>
        <w:jc w:val="left"/>
        <w:rPr>
          <w:rFonts w:eastAsia="MS PGothic"/>
          <w:b/>
          <w:lang w:eastAsia="zh-CN"/>
        </w:rPr>
      </w:pPr>
      <w:r w:rsidRPr="00EA6C66">
        <w:rPr>
          <w:b/>
        </w:rPr>
        <w:t>Agenda Item:</w:t>
      </w:r>
      <w:r w:rsidRPr="00EA6C66">
        <w:rPr>
          <w:b/>
        </w:rPr>
        <w:tab/>
      </w:r>
      <w:r w:rsidR="00F250C6">
        <w:rPr>
          <w:b/>
          <w:lang w:val="sv-SE"/>
        </w:rPr>
        <w:t>7.3.1.1</w:t>
      </w:r>
    </w:p>
    <w:p w:rsidR="00831087" w:rsidRPr="00B54EF0" w:rsidRDefault="00831087" w:rsidP="00831087">
      <w:pPr>
        <w:spacing w:after="60"/>
        <w:ind w:left="1555" w:hanging="1555"/>
        <w:jc w:val="left"/>
        <w:rPr>
          <w:b/>
          <w:lang w:eastAsia="zh-CN"/>
        </w:rPr>
      </w:pPr>
      <w:r w:rsidRPr="00B54EF0">
        <w:rPr>
          <w:b/>
        </w:rPr>
        <w:t>Source:</w:t>
      </w:r>
      <w:r w:rsidRPr="00B54EF0">
        <w:rPr>
          <w:b/>
        </w:rPr>
        <w:tab/>
        <w:t>Huawei</w:t>
      </w:r>
      <w:r w:rsidRPr="00B54EF0">
        <w:rPr>
          <w:rFonts w:hint="eastAsia"/>
          <w:b/>
        </w:rPr>
        <w:t xml:space="preserve">, </w:t>
      </w:r>
      <w:r w:rsidRPr="00B54EF0">
        <w:rPr>
          <w:b/>
        </w:rPr>
        <w:t>HiSilicon</w:t>
      </w:r>
    </w:p>
    <w:p w:rsidR="00831087" w:rsidRPr="00B54EF0" w:rsidRDefault="00831087" w:rsidP="00831087">
      <w:pPr>
        <w:spacing w:after="60"/>
        <w:ind w:left="1555" w:hanging="1555"/>
        <w:jc w:val="left"/>
        <w:rPr>
          <w:b/>
          <w:lang w:val="en-US" w:eastAsia="zh-CN"/>
        </w:rPr>
      </w:pPr>
      <w:r w:rsidRPr="00B54EF0">
        <w:rPr>
          <w:b/>
        </w:rPr>
        <w:t>Title:</w:t>
      </w:r>
      <w:r w:rsidRPr="00B54EF0">
        <w:rPr>
          <w:b/>
        </w:rPr>
        <w:tab/>
      </w:r>
      <w:r w:rsidR="00274AB6" w:rsidRPr="00274AB6">
        <w:rPr>
          <w:b/>
          <w:lang w:eastAsia="zh-CN"/>
        </w:rPr>
        <w:t xml:space="preserve">Resource allocation for RB interleaved PUSCH for </w:t>
      </w:r>
      <w:proofErr w:type="spellStart"/>
      <w:r w:rsidR="00274AB6" w:rsidRPr="00274AB6">
        <w:rPr>
          <w:b/>
          <w:lang w:eastAsia="zh-CN"/>
        </w:rPr>
        <w:t>eLAA</w:t>
      </w:r>
      <w:proofErr w:type="spellEnd"/>
    </w:p>
    <w:p w:rsidR="00831087" w:rsidRPr="00B54EF0" w:rsidRDefault="00831087" w:rsidP="00831087">
      <w:pPr>
        <w:spacing w:after="60"/>
        <w:ind w:left="1555" w:hanging="1555"/>
        <w:jc w:val="left"/>
        <w:rPr>
          <w:b/>
        </w:rPr>
      </w:pPr>
      <w:r w:rsidRPr="00B54EF0">
        <w:rPr>
          <w:b/>
          <w:bCs/>
        </w:rPr>
        <w:t>Document for:</w:t>
      </w:r>
      <w:r w:rsidRPr="00B54EF0">
        <w:rPr>
          <w:b/>
          <w:bCs/>
        </w:rPr>
        <w:tab/>
        <w:t>Discussion/Decision</w:t>
      </w:r>
    </w:p>
    <w:p w:rsidR="009C0564" w:rsidRPr="003A3D39" w:rsidRDefault="009C0564" w:rsidP="00AD2852">
      <w:pPr>
        <w:pBdr>
          <w:bottom w:val="single" w:sz="8" w:space="0" w:color="auto"/>
        </w:pBdr>
        <w:ind w:right="936"/>
        <w:rPr>
          <w:b/>
          <w:bCs/>
          <w:sz w:val="16"/>
          <w:szCs w:val="16"/>
        </w:rPr>
      </w:pPr>
    </w:p>
    <w:p w:rsidR="009C0564" w:rsidRPr="00AD0B37" w:rsidRDefault="009C0564">
      <w:pPr>
        <w:pStyle w:val="Heading1"/>
      </w:pPr>
      <w:bookmarkStart w:id="0" w:name="_Ref124589705"/>
      <w:bookmarkStart w:id="1" w:name="_Ref129681862"/>
      <w:r w:rsidRPr="00AD0B37">
        <w:t>Introduction</w:t>
      </w:r>
      <w:bookmarkEnd w:id="0"/>
      <w:bookmarkEnd w:id="1"/>
    </w:p>
    <w:p w:rsidR="00F250C6" w:rsidRPr="001871D0" w:rsidRDefault="00F250C6" w:rsidP="00F250C6">
      <w:pPr>
        <w:rPr>
          <w:lang w:eastAsia="zh-CN"/>
        </w:rPr>
      </w:pPr>
      <w:r>
        <w:rPr>
          <w:bCs/>
          <w:lang w:eastAsia="zh-CN"/>
        </w:rPr>
        <w:t>In order to support UL multiplexing by FDM while fulfilling the requirement of a transmission in unlicensed spectrum occupying no less than 80% of the system bandwidth, a new PUSCH waveform was identified in RAN1#80bis:</w:t>
      </w:r>
      <w:r>
        <w:rPr>
          <w:rFonts w:hint="eastAsia"/>
          <w:lang w:eastAsia="zh-CN"/>
        </w:rPr>
        <w:t xml:space="preserve"> </w:t>
      </w:r>
    </w:p>
    <w:p w:rsidR="00F250C6" w:rsidRPr="00983199" w:rsidRDefault="00F250C6" w:rsidP="00F250C6">
      <w:pPr>
        <w:widowControl/>
        <w:numPr>
          <w:ilvl w:val="0"/>
          <w:numId w:val="5"/>
        </w:numPr>
        <w:autoSpaceDE/>
        <w:autoSpaceDN/>
        <w:adjustRightInd/>
        <w:spacing w:after="0"/>
        <w:jc w:val="left"/>
        <w:rPr>
          <w:rFonts w:eastAsia="MS Mincho"/>
          <w:i/>
          <w:iCs/>
          <w:lang w:eastAsia="ja-JP"/>
        </w:rPr>
      </w:pPr>
      <w:r w:rsidRPr="00983199">
        <w:rPr>
          <w:rFonts w:eastAsia="MS Mincho"/>
          <w:i/>
          <w:iCs/>
          <w:lang w:eastAsia="ja-JP"/>
        </w:rPr>
        <w:t xml:space="preserve">For PUSCH, extending the current single and dual cluster allocation to multi-cluster (&gt;2) allocation (e.g. </w:t>
      </w:r>
      <w:proofErr w:type="spellStart"/>
      <w:r w:rsidRPr="00983199">
        <w:rPr>
          <w:rFonts w:eastAsia="MS Mincho"/>
          <w:i/>
          <w:iCs/>
          <w:lang w:eastAsia="ja-JP"/>
        </w:rPr>
        <w:t>RBs</w:t>
      </w:r>
      <w:proofErr w:type="spellEnd"/>
      <w:r w:rsidRPr="00983199">
        <w:rPr>
          <w:rFonts w:eastAsia="MS Mincho"/>
          <w:i/>
          <w:iCs/>
          <w:lang w:eastAsia="ja-JP"/>
        </w:rPr>
        <w:t>/subcarriers spaced uniformly in frequency) is identified as a candidate waveform that satisfies regulatory requirements and maximizes coverage</w:t>
      </w:r>
    </w:p>
    <w:p w:rsidR="00F250C6" w:rsidRPr="00983199" w:rsidRDefault="00F250C6" w:rsidP="00F250C6">
      <w:pPr>
        <w:widowControl/>
        <w:numPr>
          <w:ilvl w:val="1"/>
          <w:numId w:val="5"/>
        </w:numPr>
        <w:autoSpaceDE/>
        <w:autoSpaceDN/>
        <w:adjustRightInd/>
        <w:spacing w:after="0"/>
        <w:jc w:val="left"/>
        <w:rPr>
          <w:rFonts w:eastAsia="MS Mincho"/>
          <w:i/>
          <w:iCs/>
          <w:lang w:eastAsia="ja-JP"/>
        </w:rPr>
      </w:pPr>
      <w:r w:rsidRPr="00983199">
        <w:rPr>
          <w:rFonts w:eastAsia="MS Mincho"/>
          <w:i/>
          <w:iCs/>
          <w:lang w:eastAsia="ja-JP"/>
        </w:rPr>
        <w:t>FFS: Number of clusters needed</w:t>
      </w:r>
    </w:p>
    <w:p w:rsidR="00F250C6" w:rsidRPr="00983199" w:rsidRDefault="00F250C6" w:rsidP="00F250C6">
      <w:pPr>
        <w:widowControl/>
        <w:numPr>
          <w:ilvl w:val="1"/>
          <w:numId w:val="5"/>
        </w:numPr>
        <w:autoSpaceDE/>
        <w:autoSpaceDN/>
        <w:adjustRightInd/>
        <w:spacing w:after="0"/>
        <w:jc w:val="left"/>
        <w:rPr>
          <w:rFonts w:eastAsia="MS Mincho"/>
          <w:i/>
          <w:iCs/>
          <w:lang w:eastAsia="ja-JP"/>
        </w:rPr>
      </w:pPr>
      <w:r w:rsidRPr="00983199">
        <w:rPr>
          <w:rFonts w:eastAsia="MS Mincho"/>
          <w:i/>
          <w:iCs/>
          <w:lang w:eastAsia="ja-JP"/>
        </w:rPr>
        <w:t>FFS: Size of each cluster</w:t>
      </w:r>
    </w:p>
    <w:p w:rsidR="00F250C6" w:rsidRPr="004843AD" w:rsidRDefault="00F250C6" w:rsidP="00F250C6">
      <w:pPr>
        <w:widowControl/>
        <w:numPr>
          <w:ilvl w:val="1"/>
          <w:numId w:val="5"/>
        </w:numPr>
        <w:autoSpaceDE/>
        <w:autoSpaceDN/>
        <w:adjustRightInd/>
        <w:spacing w:after="0"/>
        <w:jc w:val="left"/>
        <w:rPr>
          <w:rFonts w:eastAsia="MS Mincho"/>
          <w:i/>
          <w:iCs/>
          <w:lang w:eastAsia="ja-JP"/>
        </w:rPr>
      </w:pPr>
      <w:r w:rsidRPr="00983199">
        <w:rPr>
          <w:rFonts w:eastAsia="MS Mincho" w:hint="eastAsia"/>
          <w:i/>
          <w:iCs/>
          <w:lang w:eastAsia="ja-JP"/>
        </w:rPr>
        <w:t>FFS: Spacing between clusters or subcarriers</w:t>
      </w:r>
    </w:p>
    <w:p w:rsidR="00F250C6" w:rsidRPr="00870B78" w:rsidRDefault="00F250C6" w:rsidP="00F250C6">
      <w:pPr>
        <w:widowControl/>
        <w:autoSpaceDE/>
        <w:autoSpaceDN/>
        <w:adjustRightInd/>
        <w:spacing w:after="0"/>
        <w:ind w:left="1440"/>
        <w:jc w:val="left"/>
        <w:rPr>
          <w:i/>
          <w:iCs/>
          <w:lang w:eastAsia="zh-CN"/>
        </w:rPr>
      </w:pPr>
    </w:p>
    <w:p w:rsidR="004843AD" w:rsidRPr="00870B78" w:rsidRDefault="00F250C6" w:rsidP="00F250C6">
      <w:pPr>
        <w:widowControl/>
        <w:autoSpaceDE/>
        <w:autoSpaceDN/>
        <w:adjustRightInd/>
        <w:spacing w:after="0"/>
        <w:jc w:val="left"/>
        <w:rPr>
          <w:i/>
          <w:iCs/>
          <w:lang w:eastAsia="zh-CN"/>
        </w:rPr>
      </w:pPr>
      <w:r>
        <w:rPr>
          <w:rFonts w:eastAsia="Calibri"/>
          <w:lang w:eastAsia="sv-SE"/>
        </w:rPr>
        <w:t>A further agreement was made in RAN1#84:</w:t>
      </w:r>
    </w:p>
    <w:p w:rsidR="001312E9" w:rsidRPr="001312E9" w:rsidRDefault="001312E9" w:rsidP="001312E9">
      <w:pPr>
        <w:widowControl/>
        <w:numPr>
          <w:ilvl w:val="0"/>
          <w:numId w:val="21"/>
        </w:numPr>
        <w:autoSpaceDE/>
        <w:autoSpaceDN/>
        <w:adjustRightInd/>
        <w:spacing w:after="0"/>
        <w:jc w:val="left"/>
        <w:rPr>
          <w:rFonts w:eastAsia="MS Mincho"/>
          <w:i/>
          <w:szCs w:val="20"/>
          <w:lang w:val="en-US" w:eastAsia="ja-JP"/>
        </w:rPr>
      </w:pPr>
      <w:r w:rsidRPr="001312E9">
        <w:rPr>
          <w:rFonts w:eastAsia="MS Mincho" w:hint="eastAsia"/>
          <w:i/>
          <w:szCs w:val="20"/>
          <w:lang w:val="en-US" w:eastAsia="ja-JP"/>
        </w:rPr>
        <w:t xml:space="preserve">At least RB-level multi-cluster transmission (&gt;2) is supported for </w:t>
      </w:r>
      <w:proofErr w:type="spellStart"/>
      <w:r w:rsidRPr="001312E9">
        <w:rPr>
          <w:rFonts w:eastAsia="MS Mincho" w:hint="eastAsia"/>
          <w:i/>
          <w:szCs w:val="20"/>
          <w:lang w:val="en-US" w:eastAsia="ja-JP"/>
        </w:rPr>
        <w:t>eLAA</w:t>
      </w:r>
      <w:proofErr w:type="spellEnd"/>
      <w:r w:rsidRPr="001312E9">
        <w:rPr>
          <w:rFonts w:eastAsia="MS Mincho" w:hint="eastAsia"/>
          <w:i/>
          <w:szCs w:val="20"/>
          <w:lang w:val="en-US" w:eastAsia="ja-JP"/>
        </w:rPr>
        <w:t xml:space="preserve"> PUSCH</w:t>
      </w:r>
    </w:p>
    <w:p w:rsidR="001312E9" w:rsidRPr="001312E9" w:rsidRDefault="001312E9" w:rsidP="001312E9">
      <w:pPr>
        <w:widowControl/>
        <w:numPr>
          <w:ilvl w:val="1"/>
          <w:numId w:val="21"/>
        </w:numPr>
        <w:autoSpaceDE/>
        <w:autoSpaceDN/>
        <w:adjustRightInd/>
        <w:spacing w:after="0"/>
        <w:jc w:val="left"/>
        <w:rPr>
          <w:rFonts w:eastAsia="MS Mincho"/>
          <w:i/>
          <w:szCs w:val="20"/>
          <w:lang w:val="en-US" w:eastAsia="ja-JP"/>
        </w:rPr>
      </w:pPr>
      <w:r w:rsidRPr="001312E9">
        <w:rPr>
          <w:rFonts w:eastAsia="MS Mincho" w:hint="eastAsia"/>
          <w:i/>
          <w:szCs w:val="20"/>
          <w:lang w:val="en-US" w:eastAsia="ja-JP"/>
        </w:rPr>
        <w:t>FFS: Detailed design</w:t>
      </w:r>
    </w:p>
    <w:p w:rsidR="001312E9" w:rsidRPr="00F250C6" w:rsidRDefault="001312E9" w:rsidP="001312E9">
      <w:pPr>
        <w:widowControl/>
        <w:numPr>
          <w:ilvl w:val="1"/>
          <w:numId w:val="21"/>
        </w:numPr>
        <w:autoSpaceDE/>
        <w:autoSpaceDN/>
        <w:adjustRightInd/>
        <w:spacing w:after="0"/>
        <w:jc w:val="left"/>
        <w:rPr>
          <w:rFonts w:eastAsia="MS Mincho"/>
          <w:i/>
          <w:szCs w:val="20"/>
          <w:lang w:val="en-US" w:eastAsia="ja-JP"/>
        </w:rPr>
      </w:pPr>
      <w:r w:rsidRPr="001312E9">
        <w:rPr>
          <w:rFonts w:eastAsia="MS Mincho" w:hint="eastAsia"/>
          <w:i/>
          <w:szCs w:val="20"/>
          <w:lang w:val="en-US" w:eastAsia="ja-JP"/>
        </w:rPr>
        <w:t>FFS: Support of legacy resource allocation for PUSCH</w:t>
      </w:r>
    </w:p>
    <w:p w:rsidR="007A66B0" w:rsidRDefault="007A66B0" w:rsidP="007A66B0">
      <w:pPr>
        <w:widowControl/>
        <w:autoSpaceDE/>
        <w:autoSpaceDN/>
        <w:adjustRightInd/>
        <w:spacing w:after="0"/>
        <w:ind w:left="420"/>
        <w:jc w:val="left"/>
        <w:rPr>
          <w:rFonts w:eastAsia="MS Mincho"/>
          <w:i/>
          <w:szCs w:val="20"/>
          <w:lang w:val="en-US" w:eastAsia="ja-JP"/>
        </w:rPr>
      </w:pPr>
    </w:p>
    <w:p w:rsidR="00983199" w:rsidRPr="00886957" w:rsidRDefault="006C63B7" w:rsidP="006C63B7">
      <w:pPr>
        <w:rPr>
          <w:lang w:eastAsia="zh-CN"/>
        </w:rPr>
      </w:pPr>
      <w:r w:rsidRPr="001871D0">
        <w:rPr>
          <w:rFonts w:hint="eastAsia"/>
          <w:kern w:val="2"/>
          <w:lang w:val="en-US" w:eastAsia="zh-CN"/>
        </w:rPr>
        <w:t xml:space="preserve">In this </w:t>
      </w:r>
      <w:r w:rsidRPr="00886957">
        <w:rPr>
          <w:rFonts w:hint="eastAsia"/>
          <w:lang w:eastAsia="zh-CN"/>
        </w:rPr>
        <w:t xml:space="preserve">contribution, further </w:t>
      </w:r>
      <w:r w:rsidR="00983199" w:rsidRPr="00886957">
        <w:rPr>
          <w:rFonts w:hint="eastAsia"/>
          <w:lang w:eastAsia="zh-CN"/>
        </w:rPr>
        <w:t xml:space="preserve">investigations for </w:t>
      </w:r>
      <w:r w:rsidR="00886957" w:rsidRPr="00886957">
        <w:rPr>
          <w:rFonts w:hint="eastAsia"/>
          <w:lang w:eastAsia="zh-CN"/>
        </w:rPr>
        <w:t xml:space="preserve">the </w:t>
      </w:r>
      <w:r w:rsidR="00886957" w:rsidRPr="00886957">
        <w:rPr>
          <w:lang w:eastAsia="zh-CN"/>
        </w:rPr>
        <w:t>RB interleaved PUSCH</w:t>
      </w:r>
      <w:r w:rsidR="00886957" w:rsidRPr="00886957">
        <w:rPr>
          <w:rFonts w:hint="eastAsia"/>
          <w:lang w:eastAsia="zh-CN"/>
        </w:rPr>
        <w:t xml:space="preserve"> </w:t>
      </w:r>
      <w:r w:rsidR="00983199" w:rsidRPr="00886957">
        <w:rPr>
          <w:rFonts w:hint="eastAsia"/>
          <w:lang w:eastAsia="zh-CN"/>
        </w:rPr>
        <w:t xml:space="preserve">in LAA SCell </w:t>
      </w:r>
      <w:r w:rsidR="001A5D68" w:rsidRPr="00886957">
        <w:rPr>
          <w:rFonts w:hint="eastAsia"/>
          <w:lang w:eastAsia="zh-CN"/>
        </w:rPr>
        <w:t>are</w:t>
      </w:r>
      <w:r w:rsidR="00983199" w:rsidRPr="00886957">
        <w:rPr>
          <w:rFonts w:hint="eastAsia"/>
          <w:lang w:eastAsia="zh-CN"/>
        </w:rPr>
        <w:t xml:space="preserve"> discussed.</w:t>
      </w:r>
    </w:p>
    <w:p w:rsidR="00483AE5" w:rsidRDefault="00E61B41" w:rsidP="00483AE5">
      <w:pPr>
        <w:pStyle w:val="Heading1"/>
        <w:spacing w:before="120" w:after="240"/>
        <w:rPr>
          <w:lang w:eastAsia="zh-CN"/>
        </w:rPr>
      </w:pPr>
      <w:bookmarkStart w:id="2" w:name="_Ref129681832"/>
      <w:r>
        <w:rPr>
          <w:lang w:eastAsia="zh-CN"/>
        </w:rPr>
        <w:t>Resource allocation for</w:t>
      </w:r>
      <w:r w:rsidR="00B7059C">
        <w:rPr>
          <w:lang w:eastAsia="zh-CN"/>
        </w:rPr>
        <w:t xml:space="preserve"> </w:t>
      </w:r>
      <w:r w:rsidR="007F5A44">
        <w:rPr>
          <w:lang w:eastAsia="zh-CN"/>
        </w:rPr>
        <w:t>RB-interleaved PUSCH</w:t>
      </w:r>
    </w:p>
    <w:p w:rsidR="00F250C6" w:rsidRPr="00F250C6" w:rsidRDefault="00222495" w:rsidP="00F50067">
      <w:pPr>
        <w:rPr>
          <w:rFonts w:eastAsia="宋体"/>
          <w:lang w:eastAsia="zh-CN"/>
        </w:rPr>
      </w:pPr>
      <w:r w:rsidRPr="008446C6">
        <w:rPr>
          <w:rFonts w:eastAsia="Calibri"/>
          <w:lang w:eastAsia="sv-SE"/>
        </w:rPr>
        <w:t xml:space="preserve">There are several requirements for the unlicensed spectrum usage, including </w:t>
      </w:r>
      <w:r w:rsidRPr="00AC2F9C">
        <w:rPr>
          <w:rFonts w:eastAsia="Calibri"/>
          <w:lang w:eastAsia="sv-SE"/>
        </w:rPr>
        <w:t xml:space="preserve">the occupied channel bandwidth </w:t>
      </w:r>
      <w:r>
        <w:rPr>
          <w:rFonts w:hint="eastAsia"/>
          <w:lang w:eastAsia="zh-CN"/>
        </w:rPr>
        <w:t>is required to be</w:t>
      </w:r>
      <w:r w:rsidRPr="00AC2F9C">
        <w:rPr>
          <w:rFonts w:eastAsia="Calibri"/>
          <w:lang w:eastAsia="sv-SE"/>
        </w:rPr>
        <w:t xml:space="preserve"> between 80% and 100% of the declared nominal channel bandwidth</w:t>
      </w:r>
      <w:r>
        <w:rPr>
          <w:rFonts w:hint="eastAsia"/>
          <w:lang w:eastAsia="zh-CN"/>
        </w:rPr>
        <w:t xml:space="preserve"> </w:t>
      </w:r>
      <w:r>
        <w:rPr>
          <w:rFonts w:eastAsia="Calibri"/>
          <w:lang w:eastAsia="sv-SE"/>
        </w:rPr>
        <w:t>by ETSI</w:t>
      </w:r>
      <w:r>
        <w:rPr>
          <w:rFonts w:hint="eastAsia"/>
          <w:lang w:eastAsia="zh-CN"/>
        </w:rPr>
        <w:t xml:space="preserve">, </w:t>
      </w:r>
      <w:r w:rsidRPr="008446C6">
        <w:rPr>
          <w:rFonts w:eastAsia="Calibri"/>
          <w:lang w:eastAsia="sv-SE"/>
        </w:rPr>
        <w:t xml:space="preserve">the transmission power in a narrow band, e.g., </w:t>
      </w:r>
      <w:r>
        <w:rPr>
          <w:rFonts w:eastAsia="Calibri"/>
          <w:lang w:eastAsia="sv-SE"/>
        </w:rPr>
        <w:t>with</w:t>
      </w:r>
      <w:r w:rsidRPr="008446C6">
        <w:rPr>
          <w:rFonts w:eastAsia="Calibri"/>
          <w:lang w:eastAsia="sv-SE"/>
        </w:rPr>
        <w:t>in the frequency band 5250-5350 MHz, shall be limited to a maximum mean EIRP density of 10 </w:t>
      </w:r>
      <w:proofErr w:type="spellStart"/>
      <w:r w:rsidRPr="008446C6">
        <w:rPr>
          <w:rFonts w:eastAsia="Calibri"/>
          <w:lang w:eastAsia="sv-SE"/>
        </w:rPr>
        <w:t>mW</w:t>
      </w:r>
      <w:proofErr w:type="spellEnd"/>
      <w:r w:rsidRPr="008446C6">
        <w:rPr>
          <w:rFonts w:eastAsia="Calibri"/>
          <w:lang w:eastAsia="sv-SE"/>
        </w:rPr>
        <w:t>/MHz in any 1 MHz band</w:t>
      </w:r>
      <w:r>
        <w:rPr>
          <w:rFonts w:hint="eastAsia"/>
          <w:lang w:eastAsia="zh-CN"/>
        </w:rPr>
        <w:t xml:space="preserve"> </w:t>
      </w:r>
      <w:r w:rsidR="00057BF3">
        <w:rPr>
          <w:lang w:eastAsia="zh-CN"/>
        </w:rPr>
        <w:fldChar w:fldCharType="begin"/>
      </w:r>
      <w:r w:rsidR="00C319F6">
        <w:rPr>
          <w:lang w:eastAsia="zh-CN"/>
        </w:rPr>
        <w:instrText xml:space="preserve"> </w:instrText>
      </w:r>
      <w:r w:rsidR="00C319F6">
        <w:rPr>
          <w:rFonts w:hint="eastAsia"/>
          <w:lang w:eastAsia="zh-CN"/>
        </w:rPr>
        <w:instrText>REF _Ref445473780 \r \h</w:instrText>
      </w:r>
      <w:r w:rsidR="00C319F6">
        <w:rPr>
          <w:lang w:eastAsia="zh-CN"/>
        </w:rPr>
        <w:instrText xml:space="preserve"> </w:instrText>
      </w:r>
      <w:r w:rsidR="00057BF3">
        <w:rPr>
          <w:lang w:eastAsia="zh-CN"/>
        </w:rPr>
      </w:r>
      <w:r w:rsidR="00057BF3">
        <w:rPr>
          <w:lang w:eastAsia="zh-CN"/>
        </w:rPr>
        <w:fldChar w:fldCharType="separate"/>
      </w:r>
      <w:r w:rsidR="00C319F6">
        <w:rPr>
          <w:lang w:eastAsia="zh-CN"/>
        </w:rPr>
        <w:t>[1]</w:t>
      </w:r>
      <w:r w:rsidR="00057BF3">
        <w:rPr>
          <w:lang w:eastAsia="zh-CN"/>
        </w:rPr>
        <w:fldChar w:fldCharType="end"/>
      </w:r>
      <w:r w:rsidRPr="008446C6">
        <w:rPr>
          <w:rFonts w:eastAsia="Calibri"/>
          <w:lang w:eastAsia="sv-SE"/>
        </w:rPr>
        <w:t>.</w:t>
      </w:r>
    </w:p>
    <w:p w:rsidR="00F250C6" w:rsidRPr="00F250C6" w:rsidRDefault="00D20E68" w:rsidP="00F50067">
      <w:pPr>
        <w:pStyle w:val="Heading2"/>
        <w:rPr>
          <w:lang w:eastAsia="zh-CN"/>
        </w:rPr>
      </w:pPr>
      <w:r w:rsidRPr="00D20E68">
        <w:rPr>
          <w:rFonts w:hint="eastAsia"/>
          <w:lang w:eastAsia="zh-CN"/>
        </w:rPr>
        <w:t xml:space="preserve">Framework </w:t>
      </w:r>
      <w:r w:rsidRPr="00D20E68">
        <w:rPr>
          <w:lang w:eastAsia="zh-CN"/>
        </w:rPr>
        <w:t xml:space="preserve">of </w:t>
      </w:r>
      <w:r>
        <w:rPr>
          <w:rFonts w:hint="eastAsia"/>
          <w:lang w:eastAsia="zh-CN"/>
        </w:rPr>
        <w:t>r</w:t>
      </w:r>
      <w:r w:rsidRPr="00D20E68">
        <w:rPr>
          <w:rFonts w:hint="eastAsia"/>
          <w:lang w:eastAsia="zh-CN"/>
        </w:rPr>
        <w:t xml:space="preserve">esource </w:t>
      </w:r>
      <w:r>
        <w:rPr>
          <w:rFonts w:hint="eastAsia"/>
          <w:lang w:eastAsia="zh-CN"/>
        </w:rPr>
        <w:t>a</w:t>
      </w:r>
      <w:r w:rsidRPr="00D20E68">
        <w:rPr>
          <w:rFonts w:hint="eastAsia"/>
          <w:lang w:eastAsia="zh-CN"/>
        </w:rPr>
        <w:t>llocation</w:t>
      </w:r>
      <w:r>
        <w:rPr>
          <w:rFonts w:hint="eastAsia"/>
          <w:lang w:eastAsia="zh-CN"/>
        </w:rPr>
        <w:t xml:space="preserve"> design</w:t>
      </w:r>
    </w:p>
    <w:p w:rsidR="00A71E4E" w:rsidRDefault="00A71E4E" w:rsidP="00A71E4E">
      <w:pPr>
        <w:rPr>
          <w:lang w:eastAsia="zh-CN"/>
        </w:rPr>
      </w:pPr>
      <w:r>
        <w:rPr>
          <w:lang w:eastAsia="zh-CN"/>
        </w:rPr>
        <w:t xml:space="preserve">It is desirable that the PUSCH resource allocation allows multiplexing (by FDM) of </w:t>
      </w:r>
      <w:proofErr w:type="spellStart"/>
      <w:r>
        <w:rPr>
          <w:lang w:eastAsia="zh-CN"/>
        </w:rPr>
        <w:t>UEs</w:t>
      </w:r>
      <w:proofErr w:type="spellEnd"/>
      <w:r>
        <w:rPr>
          <w:lang w:eastAsia="zh-CN"/>
        </w:rPr>
        <w:t xml:space="preserve"> within a subframe. Simultaneous access to the channel could be enabled both by narrow-band Clear Channel Assessment (CCA) or wide-band CCA together with alignment of LBT parameters </w:t>
      </w:r>
      <w:r w:rsidR="00057BF3">
        <w:rPr>
          <w:lang w:eastAsia="zh-CN"/>
        </w:rPr>
        <w:fldChar w:fldCharType="begin"/>
      </w:r>
      <w:r>
        <w:rPr>
          <w:lang w:eastAsia="zh-CN"/>
        </w:rPr>
        <w:instrText xml:space="preserve"> REF _Ref445474881 \r \h </w:instrText>
      </w:r>
      <w:r w:rsidR="00057BF3">
        <w:rPr>
          <w:lang w:eastAsia="zh-CN"/>
        </w:rPr>
      </w:r>
      <w:r w:rsidR="00057BF3">
        <w:rPr>
          <w:lang w:eastAsia="zh-CN"/>
        </w:rPr>
        <w:fldChar w:fldCharType="separate"/>
      </w:r>
      <w:r w:rsidR="00870D96">
        <w:rPr>
          <w:lang w:eastAsia="zh-CN"/>
        </w:rPr>
        <w:t>[6]</w:t>
      </w:r>
      <w:r w:rsidR="00057BF3">
        <w:rPr>
          <w:lang w:eastAsia="zh-CN"/>
        </w:rPr>
        <w:fldChar w:fldCharType="end"/>
      </w:r>
      <w:r>
        <w:rPr>
          <w:lang w:eastAsia="zh-CN"/>
        </w:rPr>
        <w:t xml:space="preserve">. In terms of PUSCH resource allocation, FDM among </w:t>
      </w:r>
      <w:proofErr w:type="spellStart"/>
      <w:r>
        <w:rPr>
          <w:lang w:eastAsia="zh-CN"/>
        </w:rPr>
        <w:t>UEs</w:t>
      </w:r>
      <w:proofErr w:type="spellEnd"/>
      <w:r>
        <w:rPr>
          <w:lang w:eastAsia="zh-CN"/>
        </w:rPr>
        <w:t xml:space="preserve"> would be considerably more difficult with variable cluster spacing. For example, </w:t>
      </w:r>
      <w:r>
        <w:rPr>
          <w:rFonts w:eastAsia="Calibri"/>
          <w:lang w:eastAsia="sv-SE"/>
        </w:rPr>
        <w:t xml:space="preserve">to orthogonally multiplex two allocations with different cluster spacing (i.e., the distance in number of </w:t>
      </w:r>
      <w:proofErr w:type="spellStart"/>
      <w:r>
        <w:rPr>
          <w:rFonts w:eastAsia="Calibri"/>
          <w:lang w:eastAsia="sv-SE"/>
        </w:rPr>
        <w:t>PRBs</w:t>
      </w:r>
      <w:proofErr w:type="spellEnd"/>
      <w:r>
        <w:rPr>
          <w:rFonts w:eastAsia="Calibri"/>
          <w:lang w:eastAsia="sv-SE"/>
        </w:rPr>
        <w:t xml:space="preserve"> between two clusters), G</w:t>
      </w:r>
      <w:r w:rsidRPr="00115891">
        <w:rPr>
          <w:rFonts w:eastAsia="Calibri"/>
          <w:vertAlign w:val="subscript"/>
          <w:lang w:eastAsia="sv-SE"/>
        </w:rPr>
        <w:t>1</w:t>
      </w:r>
      <w:r>
        <w:rPr>
          <w:rFonts w:eastAsia="Calibri"/>
          <w:lang w:eastAsia="sv-SE"/>
        </w:rPr>
        <w:t>&gt;1, G</w:t>
      </w:r>
      <w:r w:rsidRPr="00115891">
        <w:rPr>
          <w:rFonts w:eastAsia="Calibri"/>
          <w:vertAlign w:val="subscript"/>
          <w:lang w:eastAsia="sv-SE"/>
        </w:rPr>
        <w:t>2</w:t>
      </w:r>
      <w:r>
        <w:rPr>
          <w:rFonts w:eastAsia="Calibri"/>
          <w:lang w:eastAsia="sv-SE"/>
        </w:rPr>
        <w:t>&gt;1</w:t>
      </w:r>
      <w:r>
        <w:rPr>
          <w:rFonts w:eastAsia="Calibri"/>
          <w:vertAlign w:val="subscript"/>
          <w:lang w:eastAsia="sv-SE"/>
        </w:rPr>
        <w:t xml:space="preserve"> </w:t>
      </w:r>
      <w:r>
        <w:rPr>
          <w:rFonts w:eastAsia="Calibri"/>
          <w:lang w:eastAsia="sv-SE"/>
        </w:rPr>
        <w:t>and G</w:t>
      </w:r>
      <w:r w:rsidRPr="00902C97">
        <w:rPr>
          <w:rFonts w:eastAsia="Calibri"/>
          <w:vertAlign w:val="subscript"/>
          <w:lang w:eastAsia="sv-SE"/>
        </w:rPr>
        <w:t>1</w:t>
      </w:r>
      <w:r>
        <w:rPr>
          <w:rFonts w:eastAsia="Calibri"/>
          <w:lang w:eastAsia="sv-SE"/>
        </w:rPr>
        <w:t>&lt;G</w:t>
      </w:r>
      <w:r w:rsidRPr="00902C97">
        <w:rPr>
          <w:rFonts w:eastAsia="Calibri"/>
          <w:vertAlign w:val="subscript"/>
          <w:lang w:eastAsia="sv-SE"/>
        </w:rPr>
        <w:t>2</w:t>
      </w:r>
      <w:r>
        <w:rPr>
          <w:rFonts w:eastAsia="Calibri"/>
          <w:lang w:eastAsia="sv-SE"/>
        </w:rPr>
        <w:t xml:space="preserve">, without overlap for any number of allocated </w:t>
      </w:r>
      <w:proofErr w:type="spellStart"/>
      <w:r>
        <w:rPr>
          <w:rFonts w:eastAsia="Calibri"/>
          <w:lang w:eastAsia="sv-SE"/>
        </w:rPr>
        <w:t>PRBs</w:t>
      </w:r>
      <w:proofErr w:type="spellEnd"/>
      <w:r>
        <w:rPr>
          <w:rFonts w:eastAsia="Calibri"/>
          <w:lang w:eastAsia="sv-SE"/>
        </w:rPr>
        <w:t>, the remainder of G</w:t>
      </w:r>
      <w:r w:rsidRPr="00902C97">
        <w:rPr>
          <w:rFonts w:eastAsia="Calibri"/>
          <w:vertAlign w:val="subscript"/>
          <w:lang w:eastAsia="sv-SE"/>
        </w:rPr>
        <w:t>2</w:t>
      </w:r>
      <w:r>
        <w:rPr>
          <w:rFonts w:eastAsia="Calibri"/>
          <w:lang w:eastAsia="sv-SE"/>
        </w:rPr>
        <w:t>/G</w:t>
      </w:r>
      <w:r w:rsidRPr="00902C97">
        <w:rPr>
          <w:rFonts w:eastAsia="Calibri"/>
          <w:vertAlign w:val="subscript"/>
          <w:lang w:eastAsia="sv-SE"/>
        </w:rPr>
        <w:t>1</w:t>
      </w:r>
      <w:r>
        <w:rPr>
          <w:rFonts w:eastAsia="Calibri"/>
          <w:lang w:eastAsia="sv-SE"/>
        </w:rPr>
        <w:t xml:space="preserve"> should be equal to zero. Then it is possible to find an offset value for the starting PRB index of the cluster, 1,…</w:t>
      </w:r>
      <w:proofErr w:type="gramStart"/>
      <w:r>
        <w:rPr>
          <w:rFonts w:eastAsia="Calibri"/>
          <w:lang w:eastAsia="sv-SE"/>
        </w:rPr>
        <w:t>,G</w:t>
      </w:r>
      <w:r w:rsidRPr="00902C97">
        <w:rPr>
          <w:rFonts w:eastAsia="Calibri"/>
          <w:vertAlign w:val="subscript"/>
          <w:lang w:eastAsia="sv-SE"/>
        </w:rPr>
        <w:t>1</w:t>
      </w:r>
      <w:proofErr w:type="gramEnd"/>
      <w:r>
        <w:rPr>
          <w:rFonts w:eastAsia="Calibri"/>
          <w:lang w:eastAsia="sv-SE"/>
        </w:rPr>
        <w:t xml:space="preserve">-1, </w:t>
      </w:r>
      <w:r>
        <w:rPr>
          <w:rFonts w:eastAsia="Calibri"/>
          <w:vertAlign w:val="subscript"/>
          <w:lang w:eastAsia="sv-SE"/>
        </w:rPr>
        <w:t xml:space="preserve"> </w:t>
      </w:r>
      <w:r>
        <w:rPr>
          <w:rFonts w:eastAsia="Calibri"/>
          <w:lang w:eastAsia="sv-SE"/>
        </w:rPr>
        <w:t>such that allocations under cluster spacing G</w:t>
      </w:r>
      <w:r w:rsidRPr="00902C97">
        <w:rPr>
          <w:rFonts w:eastAsia="Calibri"/>
          <w:vertAlign w:val="subscript"/>
          <w:lang w:eastAsia="sv-SE"/>
        </w:rPr>
        <w:t>1</w:t>
      </w:r>
      <w:r>
        <w:rPr>
          <w:rFonts w:eastAsia="Calibri"/>
          <w:vertAlign w:val="subscript"/>
          <w:lang w:eastAsia="sv-SE"/>
        </w:rPr>
        <w:t xml:space="preserve"> </w:t>
      </w:r>
      <w:r>
        <w:rPr>
          <w:rFonts w:eastAsia="Calibri"/>
          <w:lang w:eastAsia="sv-SE"/>
        </w:rPr>
        <w:t>do not overlap with allocations under cluster spacing G</w:t>
      </w:r>
      <w:r w:rsidRPr="00902C97">
        <w:rPr>
          <w:rFonts w:eastAsia="Calibri"/>
          <w:vertAlign w:val="subscript"/>
          <w:lang w:eastAsia="sv-SE"/>
        </w:rPr>
        <w:t>2</w:t>
      </w:r>
      <w:r>
        <w:rPr>
          <w:rFonts w:eastAsia="Calibri"/>
          <w:lang w:eastAsia="sv-SE"/>
        </w:rPr>
        <w:t>.</w:t>
      </w:r>
      <w:r>
        <w:rPr>
          <w:lang w:eastAsia="zh-CN"/>
        </w:rPr>
        <w:t xml:space="preserve"> Allowing different cluster spacing would therefore make the scheduling complex and is also requiring much more signalling bits in the DCI. Hence, the flexibility of variable cluster spacing may not be warranted. Furthermore, the Cubic Metric (CM) typically increases the more clusters that are allocated, especially if the cluster spacing is not fixed.</w:t>
      </w:r>
    </w:p>
    <w:p w:rsidR="00A71E4E" w:rsidRPr="002F55E1" w:rsidRDefault="007A66B0" w:rsidP="00A71E4E">
      <w:pPr>
        <w:rPr>
          <w:b/>
          <w:lang w:eastAsia="zh-CN"/>
        </w:rPr>
      </w:pPr>
      <w:r w:rsidRPr="007A66B0">
        <w:rPr>
          <w:b/>
          <w:u w:val="single"/>
          <w:lang w:eastAsia="zh-CN"/>
        </w:rPr>
        <w:t>Observation 1</w:t>
      </w:r>
      <w:r w:rsidR="00A71E4E" w:rsidRPr="002F55E1">
        <w:rPr>
          <w:rFonts w:hint="eastAsia"/>
          <w:b/>
          <w:lang w:eastAsia="zh-CN"/>
        </w:rPr>
        <w:t xml:space="preserve">: Equal frequency spacing among </w:t>
      </w:r>
      <w:r w:rsidR="00A71E4E" w:rsidRPr="002F55E1">
        <w:rPr>
          <w:b/>
          <w:lang w:eastAsia="zh-CN"/>
        </w:rPr>
        <w:t>adj</w:t>
      </w:r>
      <w:r w:rsidR="00A71E4E" w:rsidRPr="002F55E1">
        <w:rPr>
          <w:rFonts w:hint="eastAsia"/>
          <w:b/>
          <w:lang w:eastAsia="zh-CN"/>
        </w:rPr>
        <w:t xml:space="preserve">acent clusters </w:t>
      </w:r>
      <w:r w:rsidR="00A71E4E">
        <w:rPr>
          <w:b/>
          <w:lang w:eastAsia="zh-CN"/>
        </w:rPr>
        <w:t xml:space="preserve">simplifies the resource allocation scheme and </w:t>
      </w:r>
      <w:r w:rsidR="00A71E4E" w:rsidRPr="002F55E1">
        <w:rPr>
          <w:rFonts w:hint="eastAsia"/>
          <w:b/>
          <w:lang w:eastAsia="zh-CN"/>
        </w:rPr>
        <w:t xml:space="preserve">has benefits </w:t>
      </w:r>
      <w:r w:rsidR="00A71E4E">
        <w:rPr>
          <w:b/>
          <w:lang w:eastAsia="zh-CN"/>
        </w:rPr>
        <w:t xml:space="preserve">for </w:t>
      </w:r>
      <w:r w:rsidR="00A71E4E" w:rsidRPr="002F55E1">
        <w:rPr>
          <w:rFonts w:hint="eastAsia"/>
          <w:b/>
          <w:lang w:eastAsia="zh-CN"/>
        </w:rPr>
        <w:t>channel estimation and CM.</w:t>
      </w:r>
    </w:p>
    <w:p w:rsidR="00A71E4E" w:rsidRDefault="00A71E4E" w:rsidP="00A71E4E">
      <w:pPr>
        <w:rPr>
          <w:lang w:eastAsia="zh-CN"/>
        </w:rPr>
      </w:pPr>
      <w:r>
        <w:rPr>
          <w:rFonts w:hint="eastAsia"/>
          <w:lang w:eastAsia="zh-CN"/>
        </w:rPr>
        <w:t xml:space="preserve">Considering the </w:t>
      </w:r>
      <w:r>
        <w:rPr>
          <w:lang w:eastAsia="zh-CN"/>
        </w:rPr>
        <w:t>power spectral density</w:t>
      </w:r>
      <w:r>
        <w:rPr>
          <w:rFonts w:hint="eastAsia"/>
          <w:lang w:eastAsia="zh-CN"/>
        </w:rPr>
        <w:t xml:space="preserve"> </w:t>
      </w:r>
      <w:r>
        <w:rPr>
          <w:lang w:eastAsia="zh-CN"/>
        </w:rPr>
        <w:t>limitation</w:t>
      </w:r>
      <w:r>
        <w:rPr>
          <w:rFonts w:hint="eastAsia"/>
          <w:lang w:eastAsia="zh-CN"/>
        </w:rPr>
        <w:t xml:space="preserve">, </w:t>
      </w:r>
      <w:r>
        <w:rPr>
          <w:lang w:eastAsia="zh-CN"/>
        </w:rPr>
        <w:t xml:space="preserve">if </w:t>
      </w:r>
      <w:r>
        <w:rPr>
          <w:rFonts w:hint="eastAsia"/>
          <w:lang w:eastAsia="zh-CN"/>
        </w:rPr>
        <w:t>cluster</w:t>
      </w:r>
      <w:r>
        <w:rPr>
          <w:lang w:eastAsia="zh-CN"/>
        </w:rPr>
        <w:t xml:space="preserve"> sizes are different</w:t>
      </w:r>
      <w:r>
        <w:rPr>
          <w:rFonts w:hint="eastAsia"/>
          <w:lang w:eastAsia="zh-CN"/>
        </w:rPr>
        <w:t xml:space="preserve">, the allowed UE maximum transmit power </w:t>
      </w:r>
      <w:r>
        <w:rPr>
          <w:lang w:eastAsia="zh-CN"/>
        </w:rPr>
        <w:t>could</w:t>
      </w:r>
      <w:r>
        <w:rPr>
          <w:rFonts w:hint="eastAsia"/>
          <w:lang w:eastAsia="zh-CN"/>
        </w:rPr>
        <w:t xml:space="preserve"> depend on the </w:t>
      </w:r>
      <w:r>
        <w:rPr>
          <w:lang w:eastAsia="zh-CN"/>
        </w:rPr>
        <w:t xml:space="preserve">largest </w:t>
      </w:r>
      <w:r>
        <w:rPr>
          <w:rFonts w:hint="eastAsia"/>
          <w:lang w:eastAsia="zh-CN"/>
        </w:rPr>
        <w:t>cluster.</w:t>
      </w:r>
      <w:r w:rsidRPr="00E95DEF">
        <w:rPr>
          <w:rFonts w:hint="eastAsia"/>
          <w:lang w:eastAsia="zh-CN"/>
        </w:rPr>
        <w:t xml:space="preserve"> </w:t>
      </w:r>
      <w:r>
        <w:rPr>
          <w:lang w:eastAsia="zh-CN"/>
        </w:rPr>
        <w:t>For example, suppose 2</w:t>
      </w:r>
      <w:r>
        <w:rPr>
          <w:rFonts w:hint="eastAsia"/>
          <w:lang w:eastAsia="zh-CN"/>
        </w:rPr>
        <w:t xml:space="preserve"> </w:t>
      </w:r>
      <w:r>
        <w:rPr>
          <w:lang w:eastAsia="zh-CN"/>
        </w:rPr>
        <w:t>P</w:t>
      </w:r>
      <w:r>
        <w:rPr>
          <w:rFonts w:hint="eastAsia"/>
          <w:lang w:eastAsia="zh-CN"/>
        </w:rPr>
        <w:t xml:space="preserve">RB pairs are allocated in the first cluster while </w:t>
      </w:r>
      <w:r w:rsidR="009578A4">
        <w:rPr>
          <w:rFonts w:hint="eastAsia"/>
          <w:lang w:eastAsia="zh-CN"/>
        </w:rPr>
        <w:t xml:space="preserve">4 </w:t>
      </w:r>
      <w:r>
        <w:rPr>
          <w:lang w:eastAsia="zh-CN"/>
        </w:rPr>
        <w:t>P</w:t>
      </w:r>
      <w:r>
        <w:rPr>
          <w:rFonts w:hint="eastAsia"/>
          <w:lang w:eastAsia="zh-CN"/>
        </w:rPr>
        <w:t>RB pairs are allocated in the second cluster</w:t>
      </w:r>
      <w:r>
        <w:rPr>
          <w:lang w:eastAsia="zh-CN"/>
        </w:rPr>
        <w:t xml:space="preserve"> and the</w:t>
      </w:r>
      <w:r>
        <w:rPr>
          <w:rFonts w:hint="eastAsia"/>
          <w:lang w:eastAsia="zh-CN"/>
        </w:rPr>
        <w:t xml:space="preserve"> UE transmit power </w:t>
      </w:r>
      <w:r>
        <w:rPr>
          <w:lang w:eastAsia="zh-CN"/>
        </w:rPr>
        <w:t>is set to</w:t>
      </w:r>
      <w:r>
        <w:rPr>
          <w:rFonts w:hint="eastAsia"/>
          <w:lang w:eastAsia="zh-CN"/>
        </w:rPr>
        <w:t xml:space="preserve"> </w:t>
      </w:r>
      <w:r>
        <w:rPr>
          <w:lang w:eastAsia="zh-CN"/>
        </w:rPr>
        <w:t>P=</w:t>
      </w:r>
      <w:r>
        <w:rPr>
          <w:rFonts w:hint="eastAsia"/>
          <w:lang w:eastAsia="zh-CN"/>
        </w:rPr>
        <w:t>10</w:t>
      </w:r>
      <w:r>
        <w:rPr>
          <w:lang w:eastAsia="zh-CN"/>
        </w:rPr>
        <w:t xml:space="preserve"> </w:t>
      </w:r>
      <w:proofErr w:type="spellStart"/>
      <w:r>
        <w:rPr>
          <w:rFonts w:hint="eastAsia"/>
          <w:lang w:eastAsia="zh-CN"/>
        </w:rPr>
        <w:lastRenderedPageBreak/>
        <w:t>dBm</w:t>
      </w:r>
      <w:proofErr w:type="spellEnd"/>
      <w:r>
        <w:rPr>
          <w:rFonts w:hint="eastAsia"/>
          <w:lang w:eastAsia="zh-CN"/>
        </w:rPr>
        <w:t xml:space="preserve">. </w:t>
      </w:r>
      <w:r>
        <w:rPr>
          <w:lang w:eastAsia="zh-CN"/>
        </w:rPr>
        <w:t>Then</w:t>
      </w:r>
      <w:r>
        <w:rPr>
          <w:rFonts w:hint="eastAsia"/>
          <w:lang w:eastAsia="zh-CN"/>
        </w:rPr>
        <w:t xml:space="preserve">, in the first cluster the UE transmit power for one </w:t>
      </w:r>
      <w:r>
        <w:rPr>
          <w:lang w:eastAsia="zh-CN"/>
        </w:rPr>
        <w:t>P</w:t>
      </w:r>
      <w:r>
        <w:rPr>
          <w:rFonts w:hint="eastAsia"/>
          <w:lang w:eastAsia="zh-CN"/>
        </w:rPr>
        <w:t>RB</w:t>
      </w:r>
      <w:r>
        <w:rPr>
          <w:lang w:eastAsia="zh-CN"/>
        </w:rPr>
        <w:t xml:space="preserve"> pair</w:t>
      </w:r>
      <w:r>
        <w:rPr>
          <w:rFonts w:hint="eastAsia"/>
          <w:lang w:eastAsia="zh-CN"/>
        </w:rPr>
        <w:t xml:space="preserve"> is 7</w:t>
      </w:r>
      <w:r>
        <w:rPr>
          <w:lang w:eastAsia="zh-CN"/>
        </w:rPr>
        <w:t xml:space="preserve"> </w:t>
      </w:r>
      <w:proofErr w:type="spellStart"/>
      <w:r>
        <w:rPr>
          <w:rFonts w:hint="eastAsia"/>
          <w:lang w:eastAsia="zh-CN"/>
        </w:rPr>
        <w:t>dBm</w:t>
      </w:r>
      <w:proofErr w:type="spellEnd"/>
      <w:r>
        <w:rPr>
          <w:rFonts w:hint="eastAsia"/>
          <w:lang w:eastAsia="zh-CN"/>
        </w:rPr>
        <w:t xml:space="preserve"> </w:t>
      </w:r>
      <w:r>
        <w:rPr>
          <w:lang w:eastAsia="zh-CN"/>
        </w:rPr>
        <w:t xml:space="preserve">(P/2 per PRB pair) </w:t>
      </w:r>
      <w:r>
        <w:rPr>
          <w:rFonts w:hint="eastAsia"/>
          <w:lang w:eastAsia="zh-CN"/>
        </w:rPr>
        <w:t>while for the second cluster</w:t>
      </w:r>
      <w:r>
        <w:rPr>
          <w:lang w:eastAsia="zh-CN"/>
        </w:rPr>
        <w:t>,</w:t>
      </w:r>
      <w:r>
        <w:rPr>
          <w:rFonts w:hint="eastAsia"/>
          <w:lang w:eastAsia="zh-CN"/>
        </w:rPr>
        <w:t xml:space="preserve"> the UE transmit power for one </w:t>
      </w:r>
      <w:r>
        <w:rPr>
          <w:lang w:eastAsia="zh-CN"/>
        </w:rPr>
        <w:t>P</w:t>
      </w:r>
      <w:r>
        <w:rPr>
          <w:rFonts w:hint="eastAsia"/>
          <w:lang w:eastAsia="zh-CN"/>
        </w:rPr>
        <w:t xml:space="preserve">RB </w:t>
      </w:r>
      <w:r>
        <w:rPr>
          <w:lang w:eastAsia="zh-CN"/>
        </w:rPr>
        <w:t xml:space="preserve">pair </w:t>
      </w:r>
      <w:r>
        <w:rPr>
          <w:rFonts w:hint="eastAsia"/>
          <w:lang w:eastAsia="zh-CN"/>
        </w:rPr>
        <w:t xml:space="preserve">is </w:t>
      </w:r>
      <w:r w:rsidR="009578A4">
        <w:rPr>
          <w:rFonts w:hint="eastAsia"/>
          <w:lang w:eastAsia="zh-CN"/>
        </w:rPr>
        <w:t>4</w:t>
      </w:r>
      <w:r>
        <w:rPr>
          <w:lang w:eastAsia="zh-CN"/>
        </w:rPr>
        <w:t xml:space="preserve"> </w:t>
      </w:r>
      <w:proofErr w:type="spellStart"/>
      <w:r>
        <w:rPr>
          <w:rFonts w:hint="eastAsia"/>
          <w:lang w:eastAsia="zh-CN"/>
        </w:rPr>
        <w:t>dBm</w:t>
      </w:r>
      <w:proofErr w:type="spellEnd"/>
      <w:r>
        <w:rPr>
          <w:lang w:eastAsia="zh-CN"/>
        </w:rPr>
        <w:t xml:space="preserve"> (P/</w:t>
      </w:r>
      <w:r w:rsidR="009578A4">
        <w:rPr>
          <w:rFonts w:hint="eastAsia"/>
          <w:lang w:eastAsia="zh-CN"/>
        </w:rPr>
        <w:t>4</w:t>
      </w:r>
      <w:r w:rsidR="009578A4">
        <w:rPr>
          <w:lang w:eastAsia="zh-CN"/>
        </w:rPr>
        <w:t xml:space="preserve"> </w:t>
      </w:r>
      <w:r>
        <w:rPr>
          <w:lang w:eastAsia="zh-CN"/>
        </w:rPr>
        <w:t>per PRB pair)</w:t>
      </w:r>
      <w:r>
        <w:rPr>
          <w:rFonts w:hint="eastAsia"/>
          <w:lang w:eastAsia="zh-CN"/>
        </w:rPr>
        <w:t xml:space="preserve">. Considering </w:t>
      </w:r>
      <w:r>
        <w:rPr>
          <w:lang w:eastAsia="zh-CN"/>
        </w:rPr>
        <w:t>that</w:t>
      </w:r>
      <w:r>
        <w:rPr>
          <w:rFonts w:hint="eastAsia"/>
          <w:lang w:eastAsia="zh-CN"/>
        </w:rPr>
        <w:t xml:space="preserve"> equal transmit power should be used for each </w:t>
      </w:r>
      <w:r>
        <w:rPr>
          <w:lang w:eastAsia="zh-CN"/>
        </w:rPr>
        <w:t>P</w:t>
      </w:r>
      <w:r>
        <w:rPr>
          <w:rFonts w:hint="eastAsia"/>
          <w:lang w:eastAsia="zh-CN"/>
        </w:rPr>
        <w:t xml:space="preserve">RB, the allowed UE maximum transmit power for one </w:t>
      </w:r>
      <w:r>
        <w:rPr>
          <w:lang w:eastAsia="zh-CN"/>
        </w:rPr>
        <w:t>P</w:t>
      </w:r>
      <w:r>
        <w:rPr>
          <w:rFonts w:hint="eastAsia"/>
          <w:lang w:eastAsia="zh-CN"/>
        </w:rPr>
        <w:t>RB</w:t>
      </w:r>
      <w:r>
        <w:rPr>
          <w:lang w:eastAsia="zh-CN"/>
        </w:rPr>
        <w:t xml:space="preserve"> pair</w:t>
      </w:r>
      <w:r>
        <w:rPr>
          <w:rFonts w:hint="eastAsia"/>
          <w:lang w:eastAsia="zh-CN"/>
        </w:rPr>
        <w:t xml:space="preserve"> would be </w:t>
      </w:r>
      <w:r w:rsidR="009578A4">
        <w:rPr>
          <w:rFonts w:hint="eastAsia"/>
          <w:lang w:eastAsia="zh-CN"/>
        </w:rPr>
        <w:t>4</w:t>
      </w:r>
      <w:r>
        <w:rPr>
          <w:rFonts w:hint="eastAsia"/>
          <w:lang w:eastAsia="zh-CN"/>
        </w:rPr>
        <w:t xml:space="preserve">dBm. </w:t>
      </w:r>
      <w:r>
        <w:rPr>
          <w:lang w:eastAsia="zh-CN"/>
        </w:rPr>
        <w:t>Hence, the resource allocation scheme should at least support allocations of same cluster size.</w:t>
      </w:r>
    </w:p>
    <w:p w:rsidR="00A71E4E" w:rsidRDefault="007A66B0" w:rsidP="00A71E4E">
      <w:pPr>
        <w:rPr>
          <w:lang w:eastAsia="zh-CN"/>
        </w:rPr>
      </w:pPr>
      <w:r w:rsidRPr="007A66B0">
        <w:rPr>
          <w:b/>
          <w:u w:val="single"/>
          <w:lang w:eastAsia="zh-CN"/>
        </w:rPr>
        <w:t>Observation 2</w:t>
      </w:r>
      <w:r w:rsidR="00A71E4E" w:rsidRPr="002F55E1">
        <w:rPr>
          <w:rFonts w:hint="eastAsia"/>
          <w:b/>
          <w:lang w:eastAsia="zh-CN"/>
        </w:rPr>
        <w:t xml:space="preserve">: Unequal cluster sizes of </w:t>
      </w:r>
      <w:r w:rsidR="00A71E4E" w:rsidRPr="002F55E1">
        <w:rPr>
          <w:b/>
          <w:lang w:eastAsia="zh-CN"/>
        </w:rPr>
        <w:t>allocated</w:t>
      </w:r>
      <w:r w:rsidR="00A71E4E" w:rsidRPr="002F55E1">
        <w:rPr>
          <w:rFonts w:hint="eastAsia"/>
          <w:b/>
          <w:lang w:eastAsia="zh-CN"/>
        </w:rPr>
        <w:t xml:space="preserve"> </w:t>
      </w:r>
      <w:r w:rsidR="00A71E4E">
        <w:rPr>
          <w:b/>
          <w:lang w:eastAsia="zh-CN"/>
        </w:rPr>
        <w:t>P</w:t>
      </w:r>
      <w:r w:rsidR="00A71E4E" w:rsidRPr="002F55E1">
        <w:rPr>
          <w:rFonts w:hint="eastAsia"/>
          <w:b/>
          <w:lang w:eastAsia="zh-CN"/>
        </w:rPr>
        <w:t xml:space="preserve">RB pairs </w:t>
      </w:r>
      <w:r w:rsidR="00A71E4E">
        <w:rPr>
          <w:b/>
          <w:lang w:eastAsia="zh-CN"/>
        </w:rPr>
        <w:t>may reduce t</w:t>
      </w:r>
      <w:r w:rsidR="00A71E4E" w:rsidRPr="002F55E1">
        <w:rPr>
          <w:rFonts w:hint="eastAsia"/>
          <w:b/>
          <w:lang w:eastAsia="zh-CN"/>
        </w:rPr>
        <w:t>he transmit power</w:t>
      </w:r>
      <w:r w:rsidR="00A71E4E">
        <w:rPr>
          <w:b/>
          <w:lang w:eastAsia="zh-CN"/>
        </w:rPr>
        <w:t xml:space="preserve"> of</w:t>
      </w:r>
      <w:r w:rsidR="00A71E4E" w:rsidRPr="002F55E1">
        <w:rPr>
          <w:rFonts w:hint="eastAsia"/>
          <w:b/>
          <w:lang w:eastAsia="zh-CN"/>
        </w:rPr>
        <w:t xml:space="preserve"> the UE.</w:t>
      </w:r>
    </w:p>
    <w:p w:rsidR="00FA0810" w:rsidRPr="00FA0810" w:rsidRDefault="0045255B" w:rsidP="00F50067">
      <w:pPr>
        <w:rPr>
          <w:lang w:eastAsia="zh-CN"/>
        </w:rPr>
      </w:pPr>
      <w:r>
        <w:rPr>
          <w:rFonts w:hint="eastAsia"/>
          <w:lang w:eastAsia="zh-CN"/>
        </w:rPr>
        <w:t xml:space="preserve">A general design framework for the RB-interleaved PUSCH </w:t>
      </w:r>
      <w:r>
        <w:rPr>
          <w:lang w:eastAsia="zh-CN"/>
        </w:rPr>
        <w:t>resource</w:t>
      </w:r>
      <w:r>
        <w:rPr>
          <w:rFonts w:hint="eastAsia"/>
          <w:lang w:eastAsia="zh-CN"/>
        </w:rPr>
        <w:t xml:space="preserve"> allocation could be that the </w:t>
      </w:r>
      <w:r w:rsidR="0054634B">
        <w:rPr>
          <w:lang w:eastAsia="zh-CN"/>
        </w:rPr>
        <w:t>transmission</w:t>
      </w:r>
      <w:r w:rsidR="0054634B">
        <w:rPr>
          <w:rFonts w:hint="eastAsia"/>
          <w:lang w:eastAsia="zh-CN"/>
        </w:rPr>
        <w:t xml:space="preserve"> </w:t>
      </w:r>
      <w:r>
        <w:rPr>
          <w:rFonts w:hint="eastAsia"/>
          <w:lang w:eastAsia="zh-CN"/>
        </w:rPr>
        <w:t xml:space="preserve">bandwidth (e.g., 100 RB pairs in a 20 MHz carrier) is divided into N </w:t>
      </w:r>
      <w:r w:rsidR="001A3342">
        <w:rPr>
          <w:lang w:eastAsia="zh-CN"/>
        </w:rPr>
        <w:t>subbands</w:t>
      </w:r>
      <w:r>
        <w:rPr>
          <w:rFonts w:hint="eastAsia"/>
          <w:lang w:eastAsia="zh-CN"/>
        </w:rPr>
        <w:t>, and</w:t>
      </w:r>
      <w:r w:rsidR="001A3342">
        <w:rPr>
          <w:lang w:eastAsia="zh-CN"/>
        </w:rPr>
        <w:t xml:space="preserve"> in each </w:t>
      </w:r>
      <w:r w:rsidR="003C0801">
        <w:rPr>
          <w:lang w:eastAsia="zh-CN"/>
        </w:rPr>
        <w:t>subband</w:t>
      </w:r>
      <w:r w:rsidR="001A3342">
        <w:rPr>
          <w:lang w:eastAsia="zh-CN"/>
        </w:rPr>
        <w:t xml:space="preserve"> there is at least one</w:t>
      </w:r>
      <w:r>
        <w:rPr>
          <w:rFonts w:hint="eastAsia"/>
          <w:lang w:eastAsia="zh-CN"/>
        </w:rPr>
        <w:t xml:space="preserve"> cluster. </w:t>
      </w:r>
      <w:r w:rsidR="00F50067">
        <w:rPr>
          <w:rFonts w:hint="eastAsia"/>
          <w:lang w:eastAsia="zh-CN"/>
        </w:rPr>
        <w:t xml:space="preserve">Considering the PSD limitation within each 1 MHz bandwidth is </w:t>
      </w:r>
      <w:r w:rsidR="00F50067" w:rsidRPr="008446C6">
        <w:rPr>
          <w:rFonts w:eastAsia="Calibri"/>
          <w:lang w:eastAsia="sv-SE"/>
        </w:rPr>
        <w:t>10mW</w:t>
      </w:r>
      <w:r w:rsidR="00F50067">
        <w:rPr>
          <w:rFonts w:hint="eastAsia"/>
          <w:lang w:eastAsia="zh-CN"/>
        </w:rPr>
        <w:t xml:space="preserve"> as presented above, it is not appropriate to </w:t>
      </w:r>
      <w:r w:rsidR="007F5A44">
        <w:rPr>
          <w:lang w:eastAsia="zh-CN"/>
        </w:rPr>
        <w:t>divide</w:t>
      </w:r>
      <w:r w:rsidR="007F5A44">
        <w:rPr>
          <w:rFonts w:hint="eastAsia"/>
          <w:lang w:eastAsia="zh-CN"/>
        </w:rPr>
        <w:t xml:space="preserve"> the </w:t>
      </w:r>
      <w:r w:rsidR="0054634B">
        <w:rPr>
          <w:lang w:eastAsia="zh-CN"/>
        </w:rPr>
        <w:t>transmission</w:t>
      </w:r>
      <w:r w:rsidR="0054634B">
        <w:rPr>
          <w:rFonts w:hint="eastAsia"/>
          <w:lang w:eastAsia="zh-CN"/>
        </w:rPr>
        <w:t xml:space="preserve"> </w:t>
      </w:r>
      <w:r w:rsidR="007F5A44">
        <w:rPr>
          <w:rFonts w:hint="eastAsia"/>
          <w:lang w:eastAsia="zh-CN"/>
        </w:rPr>
        <w:t xml:space="preserve">bandwidth into too many </w:t>
      </w:r>
      <w:r w:rsidR="003C0801">
        <w:rPr>
          <w:lang w:eastAsia="zh-CN"/>
        </w:rPr>
        <w:t>subband</w:t>
      </w:r>
      <w:r w:rsidR="003C0801">
        <w:rPr>
          <w:rFonts w:hint="eastAsia"/>
          <w:lang w:eastAsia="zh-CN"/>
        </w:rPr>
        <w:t xml:space="preserve">s </w:t>
      </w:r>
      <w:r w:rsidR="007F5A44">
        <w:rPr>
          <w:rFonts w:hint="eastAsia"/>
          <w:lang w:eastAsia="zh-CN"/>
        </w:rPr>
        <w:t xml:space="preserve">due to the </w:t>
      </w:r>
      <w:r w:rsidR="00F50067">
        <w:rPr>
          <w:rFonts w:hint="eastAsia"/>
          <w:lang w:eastAsia="zh-CN"/>
        </w:rPr>
        <w:t xml:space="preserve">UE </w:t>
      </w:r>
      <w:r w:rsidR="00F50067">
        <w:rPr>
          <w:lang w:eastAsia="zh-CN"/>
        </w:rPr>
        <w:t>transmit</w:t>
      </w:r>
      <w:r w:rsidR="00F50067">
        <w:rPr>
          <w:rFonts w:hint="eastAsia"/>
          <w:lang w:eastAsia="zh-CN"/>
        </w:rPr>
        <w:t xml:space="preserve"> power efficiency</w:t>
      </w:r>
      <w:r w:rsidR="007F5A44">
        <w:rPr>
          <w:rFonts w:hint="eastAsia"/>
          <w:lang w:eastAsia="zh-CN"/>
        </w:rPr>
        <w:t xml:space="preserve"> would be impacted</w:t>
      </w:r>
      <w:r w:rsidR="00CF68CA">
        <w:rPr>
          <w:rFonts w:hint="eastAsia"/>
          <w:lang w:eastAsia="zh-CN"/>
        </w:rPr>
        <w:t>.</w:t>
      </w:r>
      <w:r w:rsidR="004C132E">
        <w:rPr>
          <w:rFonts w:hint="eastAsia"/>
          <w:lang w:eastAsia="zh-CN"/>
        </w:rPr>
        <w:t xml:space="preserve"> </w:t>
      </w:r>
      <w:r w:rsidR="007F5A44">
        <w:rPr>
          <w:rFonts w:hint="eastAsia"/>
          <w:lang w:eastAsia="zh-CN"/>
        </w:rPr>
        <w:t>For example,</w:t>
      </w:r>
      <w:r w:rsidR="00780370">
        <w:rPr>
          <w:rFonts w:hint="eastAsia"/>
          <w:lang w:eastAsia="zh-CN"/>
        </w:rPr>
        <w:t xml:space="preserve"> </w:t>
      </w:r>
      <w:r w:rsidR="00F50067">
        <w:rPr>
          <w:rFonts w:hint="eastAsia"/>
          <w:lang w:eastAsia="zh-CN"/>
        </w:rPr>
        <w:t>less than six</w:t>
      </w:r>
      <w:r w:rsidR="004C132E">
        <w:rPr>
          <w:rFonts w:hint="eastAsia"/>
          <w:lang w:eastAsia="zh-CN"/>
        </w:rPr>
        <w:t xml:space="preserve"> </w:t>
      </w:r>
      <w:r w:rsidR="0054634B">
        <w:rPr>
          <w:lang w:val="en-US" w:eastAsia="zh-CN"/>
        </w:rPr>
        <w:t xml:space="preserve">(&lt;=5) </w:t>
      </w:r>
      <w:r w:rsidR="004C132E">
        <w:rPr>
          <w:rFonts w:hint="eastAsia"/>
          <w:lang w:eastAsia="zh-CN"/>
        </w:rPr>
        <w:t xml:space="preserve">RB pairs in one </w:t>
      </w:r>
      <w:r w:rsidR="003C0801">
        <w:rPr>
          <w:lang w:eastAsia="zh-CN"/>
        </w:rPr>
        <w:t>subband</w:t>
      </w:r>
      <w:r w:rsidR="003C0801">
        <w:rPr>
          <w:rFonts w:hint="eastAsia"/>
          <w:lang w:eastAsia="zh-CN"/>
        </w:rPr>
        <w:t xml:space="preserve"> </w:t>
      </w:r>
      <w:r w:rsidR="004C132E">
        <w:rPr>
          <w:rFonts w:hint="eastAsia"/>
          <w:lang w:eastAsia="zh-CN"/>
        </w:rPr>
        <w:t xml:space="preserve">which spans </w:t>
      </w:r>
      <w:r w:rsidR="0054634B">
        <w:rPr>
          <w:lang w:eastAsia="zh-CN"/>
        </w:rPr>
        <w:t xml:space="preserve">0.9 </w:t>
      </w:r>
      <w:r w:rsidR="004C132E">
        <w:rPr>
          <w:rFonts w:hint="eastAsia"/>
          <w:lang w:eastAsia="zh-CN"/>
        </w:rPr>
        <w:t>MHz can be not considered</w:t>
      </w:r>
      <w:r w:rsidR="00CF68CA" w:rsidRPr="00CF68CA">
        <w:rPr>
          <w:rFonts w:hint="eastAsia"/>
          <w:lang w:eastAsia="zh-CN"/>
        </w:rPr>
        <w:t xml:space="preserve"> </w:t>
      </w:r>
      <w:r w:rsidR="00CF68CA">
        <w:rPr>
          <w:rFonts w:hint="eastAsia"/>
          <w:lang w:eastAsia="zh-CN"/>
        </w:rPr>
        <w:t>since the distance between clusters may be no more than 1MHz at most of the cases</w:t>
      </w:r>
      <w:r w:rsidR="0073306C">
        <w:rPr>
          <w:rFonts w:hint="eastAsia"/>
          <w:lang w:eastAsia="zh-CN"/>
        </w:rPr>
        <w:t>.</w:t>
      </w:r>
      <w:r w:rsidR="004C132E">
        <w:rPr>
          <w:rFonts w:hint="eastAsia"/>
          <w:lang w:eastAsia="zh-CN"/>
        </w:rPr>
        <w:t xml:space="preserve"> Moreover, c</w:t>
      </w:r>
      <w:r w:rsidR="004C132E">
        <w:rPr>
          <w:lang w:eastAsia="zh-CN"/>
        </w:rPr>
        <w:t>onsidering</w:t>
      </w:r>
      <w:r w:rsidR="004C132E">
        <w:rPr>
          <w:rFonts w:hint="eastAsia"/>
          <w:lang w:eastAsia="zh-CN"/>
        </w:rPr>
        <w:t xml:space="preserve"> </w:t>
      </w:r>
      <w:r w:rsidR="004C132E" w:rsidRPr="00AC2F9C">
        <w:rPr>
          <w:rFonts w:eastAsia="Calibri"/>
          <w:lang w:eastAsia="sv-SE"/>
        </w:rPr>
        <w:t xml:space="preserve">the </w:t>
      </w:r>
      <w:r w:rsidR="004C132E">
        <w:rPr>
          <w:rFonts w:hint="eastAsia"/>
          <w:lang w:eastAsia="zh-CN"/>
        </w:rPr>
        <w:t>minimum requirements of</w:t>
      </w:r>
      <w:r w:rsidR="004C132E" w:rsidRPr="00AC2F9C">
        <w:rPr>
          <w:rFonts w:eastAsia="Calibri"/>
          <w:lang w:eastAsia="sv-SE"/>
        </w:rPr>
        <w:t xml:space="preserve"> occupied bandwidth</w:t>
      </w:r>
      <w:r w:rsidR="004C132E">
        <w:rPr>
          <w:rFonts w:hint="eastAsia"/>
          <w:lang w:eastAsia="zh-CN"/>
        </w:rPr>
        <w:t xml:space="preserve">, </w:t>
      </w:r>
      <w:r w:rsidR="002E011F">
        <w:rPr>
          <w:rFonts w:hint="eastAsia"/>
          <w:lang w:eastAsia="zh-CN"/>
        </w:rPr>
        <w:t>t</w:t>
      </w:r>
      <w:r w:rsidR="002027F7">
        <w:rPr>
          <w:rFonts w:hint="eastAsia"/>
          <w:lang w:eastAsia="zh-CN"/>
        </w:rPr>
        <w:t xml:space="preserve">he </w:t>
      </w:r>
      <w:r w:rsidR="0054634B">
        <w:rPr>
          <w:lang w:eastAsia="zh-CN"/>
        </w:rPr>
        <w:t>occupied</w:t>
      </w:r>
      <w:r w:rsidR="0054634B">
        <w:rPr>
          <w:rFonts w:hint="eastAsia"/>
          <w:lang w:eastAsia="zh-CN"/>
        </w:rPr>
        <w:t xml:space="preserve"> </w:t>
      </w:r>
      <w:r w:rsidR="002027F7">
        <w:rPr>
          <w:rFonts w:hint="eastAsia"/>
          <w:lang w:eastAsia="zh-CN"/>
        </w:rPr>
        <w:t>bandwidth should be no less than</w:t>
      </w:r>
      <w:r w:rsidR="002027F7" w:rsidRPr="00AC2F9C">
        <w:rPr>
          <w:rFonts w:eastAsia="Calibri"/>
          <w:lang w:eastAsia="sv-SE"/>
        </w:rPr>
        <w:t xml:space="preserve"> </w:t>
      </w:r>
      <w:r w:rsidR="002027F7">
        <w:rPr>
          <w:rFonts w:hint="eastAsia"/>
          <w:lang w:eastAsia="zh-CN"/>
        </w:rPr>
        <w:t xml:space="preserve">89 RB pairs which </w:t>
      </w:r>
      <w:proofErr w:type="gramStart"/>
      <w:r w:rsidR="002027F7">
        <w:rPr>
          <w:rFonts w:hint="eastAsia"/>
          <w:lang w:eastAsia="zh-CN"/>
        </w:rPr>
        <w:t>span</w:t>
      </w:r>
      <w:r w:rsidR="004C132E">
        <w:rPr>
          <w:rFonts w:hint="eastAsia"/>
          <w:lang w:eastAsia="zh-CN"/>
        </w:rPr>
        <w:t>s</w:t>
      </w:r>
      <w:proofErr w:type="gramEnd"/>
      <w:r w:rsidR="002027F7">
        <w:rPr>
          <w:rFonts w:hint="eastAsia"/>
          <w:lang w:eastAsia="zh-CN"/>
        </w:rPr>
        <w:t xml:space="preserve"> 89*180KHz=16.02MHz</w:t>
      </w:r>
      <w:r w:rsidR="004C132E">
        <w:rPr>
          <w:rFonts w:hint="eastAsia"/>
          <w:lang w:eastAsia="zh-CN"/>
        </w:rPr>
        <w:t xml:space="preserve"> since 80% of 20MHz is 16MHz</w:t>
      </w:r>
      <w:r w:rsidR="002027F7">
        <w:rPr>
          <w:rFonts w:hint="eastAsia"/>
          <w:lang w:eastAsia="zh-CN"/>
        </w:rPr>
        <w:t>.</w:t>
      </w:r>
      <w:r w:rsidR="0073306C">
        <w:rPr>
          <w:rFonts w:hint="eastAsia"/>
          <w:lang w:eastAsia="zh-CN"/>
        </w:rPr>
        <w:t xml:space="preserve"> The following </w:t>
      </w:r>
      <w:r w:rsidR="00057BF3">
        <w:rPr>
          <w:lang w:eastAsia="zh-CN"/>
        </w:rPr>
        <w:fldChar w:fldCharType="begin"/>
      </w:r>
      <w:r w:rsidR="00870D96">
        <w:rPr>
          <w:lang w:eastAsia="zh-CN"/>
        </w:rPr>
        <w:instrText xml:space="preserve"> </w:instrText>
      </w:r>
      <w:r w:rsidR="00870D96">
        <w:rPr>
          <w:rFonts w:hint="eastAsia"/>
          <w:lang w:eastAsia="zh-CN"/>
        </w:rPr>
        <w:instrText>REF _Ref446403812 \h</w:instrText>
      </w:r>
      <w:r w:rsidR="00870D96">
        <w:rPr>
          <w:lang w:eastAsia="zh-CN"/>
        </w:rPr>
        <w:instrText xml:space="preserve"> </w:instrText>
      </w:r>
      <w:r w:rsidR="00057BF3">
        <w:rPr>
          <w:lang w:eastAsia="zh-CN"/>
        </w:rPr>
      </w:r>
      <w:r w:rsidR="00057BF3">
        <w:rPr>
          <w:lang w:eastAsia="zh-CN"/>
        </w:rPr>
        <w:fldChar w:fldCharType="separate"/>
      </w:r>
      <w:r w:rsidR="00870D96" w:rsidRPr="00C94515">
        <w:t xml:space="preserve">Fig. </w:t>
      </w:r>
      <w:r w:rsidR="00870D96">
        <w:rPr>
          <w:noProof/>
        </w:rPr>
        <w:t>1</w:t>
      </w:r>
      <w:r w:rsidR="00057BF3">
        <w:rPr>
          <w:lang w:eastAsia="zh-CN"/>
        </w:rPr>
        <w:fldChar w:fldCharType="end"/>
      </w:r>
      <w:r w:rsidR="0073306C">
        <w:rPr>
          <w:rFonts w:hint="eastAsia"/>
          <w:lang w:eastAsia="zh-CN"/>
        </w:rPr>
        <w:t xml:space="preserve"> illustrates the </w:t>
      </w:r>
      <w:r w:rsidR="0073306C" w:rsidRPr="009715C6">
        <w:t>channel bandwidth</w:t>
      </w:r>
      <w:r w:rsidR="0073306C">
        <w:rPr>
          <w:rFonts w:hint="eastAsia"/>
          <w:lang w:eastAsia="zh-CN"/>
        </w:rPr>
        <w:t>,</w:t>
      </w:r>
      <w:r w:rsidR="0073306C" w:rsidRPr="009715C6">
        <w:t xml:space="preserve"> transmission bandwidth configuration</w:t>
      </w:r>
      <w:r w:rsidR="0073306C">
        <w:rPr>
          <w:rFonts w:hint="eastAsia"/>
          <w:lang w:eastAsia="zh-CN"/>
        </w:rPr>
        <w:t xml:space="preserve"> and </w:t>
      </w:r>
      <w:r w:rsidR="0054634B">
        <w:rPr>
          <w:lang w:eastAsia="zh-CN"/>
        </w:rPr>
        <w:t>occupied</w:t>
      </w:r>
      <w:r w:rsidR="0054634B">
        <w:rPr>
          <w:rFonts w:hint="eastAsia"/>
          <w:lang w:eastAsia="zh-CN"/>
        </w:rPr>
        <w:t xml:space="preserve"> </w:t>
      </w:r>
      <w:r w:rsidR="0073306C">
        <w:rPr>
          <w:rFonts w:hint="eastAsia"/>
          <w:lang w:eastAsia="zh-CN"/>
        </w:rPr>
        <w:t>bandwidth</w:t>
      </w:r>
      <w:r w:rsidR="0073306C">
        <w:t xml:space="preserve"> </w:t>
      </w:r>
      <w:r w:rsidR="0073306C">
        <w:rPr>
          <w:rFonts w:hint="eastAsia"/>
          <w:lang w:eastAsia="zh-CN"/>
        </w:rPr>
        <w:t xml:space="preserve">in an LAA SCell. </w:t>
      </w:r>
      <w:r w:rsidR="002027F7">
        <w:rPr>
          <w:rFonts w:hint="eastAsia"/>
          <w:lang w:eastAsia="zh-CN"/>
        </w:rPr>
        <w:t xml:space="preserve">This </w:t>
      </w:r>
      <w:r w:rsidR="000678C0">
        <w:rPr>
          <w:rFonts w:hint="eastAsia"/>
          <w:lang w:eastAsia="zh-CN"/>
        </w:rPr>
        <w:t xml:space="preserve">denotes the possible allocated </w:t>
      </w:r>
      <w:r w:rsidR="0073306C">
        <w:rPr>
          <w:rFonts w:hint="eastAsia"/>
          <w:lang w:eastAsia="zh-CN"/>
        </w:rPr>
        <w:t xml:space="preserve">first </w:t>
      </w:r>
      <w:r w:rsidR="000678C0">
        <w:rPr>
          <w:rFonts w:hint="eastAsia"/>
          <w:lang w:eastAsia="zh-CN"/>
        </w:rPr>
        <w:t xml:space="preserve">RB pair </w:t>
      </w:r>
      <w:r w:rsidR="00817AF7">
        <w:rPr>
          <w:rFonts w:hint="eastAsia"/>
          <w:lang w:eastAsia="zh-CN"/>
        </w:rPr>
        <w:t>should</w:t>
      </w:r>
      <w:r w:rsidR="004C132E">
        <w:rPr>
          <w:rFonts w:hint="eastAsia"/>
          <w:lang w:eastAsia="zh-CN"/>
        </w:rPr>
        <w:t xml:space="preserve"> be </w:t>
      </w:r>
      <w:r w:rsidR="000678C0">
        <w:rPr>
          <w:rFonts w:hint="eastAsia"/>
          <w:lang w:eastAsia="zh-CN"/>
        </w:rPr>
        <w:t>one of the first 12 RB pairs</w:t>
      </w:r>
      <w:r w:rsidR="0073306C">
        <w:rPr>
          <w:rFonts w:hint="eastAsia"/>
          <w:lang w:eastAsia="zh-CN"/>
        </w:rPr>
        <w:t xml:space="preserve"> in the configured bandwidth</w:t>
      </w:r>
      <w:r w:rsidR="000678C0">
        <w:rPr>
          <w:rFonts w:hint="eastAsia"/>
          <w:lang w:eastAsia="zh-CN"/>
        </w:rPr>
        <w:t xml:space="preserve">. </w:t>
      </w:r>
      <w:r w:rsidR="004C132E">
        <w:rPr>
          <w:rFonts w:hint="eastAsia"/>
          <w:lang w:eastAsia="zh-CN"/>
        </w:rPr>
        <w:t>Then</w:t>
      </w:r>
      <w:r w:rsidR="0087125C">
        <w:rPr>
          <w:rFonts w:hint="eastAsia"/>
          <w:lang w:eastAsia="zh-CN"/>
        </w:rPr>
        <w:t xml:space="preserve"> the </w:t>
      </w:r>
      <w:r w:rsidR="00A15704">
        <w:rPr>
          <w:rFonts w:hint="eastAsia"/>
          <w:lang w:eastAsia="zh-CN"/>
        </w:rPr>
        <w:t xml:space="preserve">number of </w:t>
      </w:r>
      <w:r w:rsidR="0073306C">
        <w:rPr>
          <w:rFonts w:hint="eastAsia"/>
          <w:lang w:eastAsia="zh-CN"/>
        </w:rPr>
        <w:t>RB</w:t>
      </w:r>
      <w:r w:rsidR="00A15704">
        <w:rPr>
          <w:rFonts w:hint="eastAsia"/>
          <w:lang w:eastAsia="zh-CN"/>
        </w:rPr>
        <w:t xml:space="preserve"> pairs in each </w:t>
      </w:r>
      <w:r w:rsidR="003C0801">
        <w:rPr>
          <w:lang w:eastAsia="zh-CN"/>
        </w:rPr>
        <w:t>subband</w:t>
      </w:r>
      <w:r w:rsidR="003C0801">
        <w:rPr>
          <w:rFonts w:hint="eastAsia"/>
          <w:lang w:eastAsia="zh-CN"/>
        </w:rPr>
        <w:t xml:space="preserve"> </w:t>
      </w:r>
      <w:r w:rsidR="007F3C18">
        <w:rPr>
          <w:rFonts w:hint="eastAsia"/>
          <w:lang w:eastAsia="zh-CN"/>
        </w:rPr>
        <w:t>should be no more than 12.</w:t>
      </w:r>
    </w:p>
    <w:p w:rsidR="00870D96" w:rsidRDefault="00201034" w:rsidP="0087125C">
      <w:pPr>
        <w:jc w:val="center"/>
        <w:rPr>
          <w:lang w:eastAsia="zh-CN"/>
        </w:rPr>
      </w:pPr>
      <w:r>
        <w:object w:dxaOrig="15041" w:dyaOrig="41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pt;height:83.5pt" o:ole="">
            <v:imagedata r:id="rId8" o:title=""/>
          </v:shape>
          <o:OLEObject Type="Embed" ProgID="Visio.Drawing.11" ShapeID="_x0000_i1025" DrawAspect="Content" ObjectID="_1521035225" r:id="rId9"/>
        </w:object>
      </w:r>
    </w:p>
    <w:p w:rsidR="00FA0810" w:rsidRDefault="00870D96" w:rsidP="00870D96">
      <w:pPr>
        <w:pStyle w:val="Caption"/>
        <w:jc w:val="center"/>
      </w:pPr>
      <w:proofErr w:type="gramStart"/>
      <w:r w:rsidRPr="00C94515">
        <w:t>Fig.</w:t>
      </w:r>
      <w:proofErr w:type="gramEnd"/>
      <w:r w:rsidRPr="00C94515">
        <w:t xml:space="preserve"> </w:t>
      </w:r>
      <w:r w:rsidR="00057BF3">
        <w:fldChar w:fldCharType="begin"/>
      </w:r>
      <w:r>
        <w:instrText xml:space="preserve"> SEQ Fig. \* ARABIC </w:instrText>
      </w:r>
      <w:r w:rsidR="00057BF3">
        <w:fldChar w:fldCharType="separate"/>
      </w:r>
      <w:r>
        <w:t>1</w:t>
      </w:r>
      <w:r w:rsidR="00057BF3">
        <w:fldChar w:fldCharType="end"/>
      </w:r>
      <w:r w:rsidRPr="00C94515">
        <w:rPr>
          <w:rFonts w:hint="eastAsia"/>
        </w:rPr>
        <w:t xml:space="preserve"> </w:t>
      </w:r>
      <w:r w:rsidRPr="00C94515">
        <w:t>channel bandwidth</w:t>
      </w:r>
      <w:r w:rsidRPr="00C94515">
        <w:rPr>
          <w:rFonts w:hint="eastAsia"/>
        </w:rPr>
        <w:t>,</w:t>
      </w:r>
      <w:r w:rsidRPr="00C94515">
        <w:t xml:space="preserve"> transmission bandwidth configuration</w:t>
      </w:r>
      <w:r w:rsidRPr="00C94515">
        <w:rPr>
          <w:rFonts w:hint="eastAsia"/>
        </w:rPr>
        <w:t xml:space="preserve"> and </w:t>
      </w:r>
      <w:r>
        <w:rPr>
          <w:rFonts w:hint="eastAsia"/>
        </w:rPr>
        <w:t>occupied</w:t>
      </w:r>
      <w:r w:rsidRPr="00C94515">
        <w:rPr>
          <w:rFonts w:hint="eastAsia"/>
        </w:rPr>
        <w:t xml:space="preserve"> bandwidth</w:t>
      </w:r>
      <w:r w:rsidRPr="00C94515">
        <w:t xml:space="preserve"> </w:t>
      </w:r>
      <w:r w:rsidRPr="00C94515">
        <w:rPr>
          <w:rFonts w:hint="eastAsia"/>
        </w:rPr>
        <w:t>in LAA SCell</w:t>
      </w:r>
      <w:r w:rsidDel="00201034">
        <w:t xml:space="preserve"> </w:t>
      </w:r>
    </w:p>
    <w:p w:rsidR="003C0801" w:rsidRDefault="0073306C" w:rsidP="00F50067">
      <w:pPr>
        <w:rPr>
          <w:lang w:eastAsia="zh-CN"/>
        </w:rPr>
      </w:pPr>
      <w:r>
        <w:rPr>
          <w:rFonts w:hint="eastAsia"/>
          <w:lang w:eastAsia="zh-CN"/>
        </w:rPr>
        <w:t xml:space="preserve">As a result, the </w:t>
      </w:r>
      <w:r w:rsidR="00FF48E3">
        <w:rPr>
          <w:rFonts w:hint="eastAsia"/>
          <w:lang w:eastAsia="zh-CN"/>
        </w:rPr>
        <w:t xml:space="preserve">number of RB pairs in each </w:t>
      </w:r>
      <w:r w:rsidR="003C0801">
        <w:rPr>
          <w:lang w:eastAsia="zh-CN"/>
        </w:rPr>
        <w:t>subband</w:t>
      </w:r>
      <w:r w:rsidR="003C0801">
        <w:rPr>
          <w:rFonts w:hint="eastAsia"/>
          <w:lang w:eastAsia="zh-CN"/>
        </w:rPr>
        <w:t xml:space="preserve"> </w:t>
      </w:r>
      <w:r w:rsidR="00FF48E3">
        <w:rPr>
          <w:rFonts w:hint="eastAsia"/>
          <w:lang w:eastAsia="zh-CN"/>
        </w:rPr>
        <w:t xml:space="preserve">should be between 6 and 12. </w:t>
      </w:r>
      <w:r w:rsidR="00817AF7">
        <w:rPr>
          <w:rFonts w:hint="eastAsia"/>
          <w:lang w:eastAsia="zh-CN"/>
        </w:rPr>
        <w:t xml:space="preserve">For design </w:t>
      </w:r>
      <w:r w:rsidR="00817AF7">
        <w:rPr>
          <w:lang w:eastAsia="zh-CN"/>
        </w:rPr>
        <w:t>simplicity</w:t>
      </w:r>
      <w:r w:rsidR="00817AF7">
        <w:rPr>
          <w:rFonts w:hint="eastAsia"/>
          <w:lang w:eastAsia="zh-CN"/>
        </w:rPr>
        <w:t xml:space="preserve">, the number of RB pairs in each </w:t>
      </w:r>
      <w:r w:rsidR="003C0801">
        <w:rPr>
          <w:lang w:eastAsia="zh-CN"/>
        </w:rPr>
        <w:t>subband</w:t>
      </w:r>
      <w:r w:rsidR="00817AF7">
        <w:rPr>
          <w:rFonts w:hint="eastAsia"/>
          <w:lang w:eastAsia="zh-CN"/>
        </w:rPr>
        <w:t xml:space="preserve"> could be 10 since the transmission bandwidth configuration of 100 RB pairs </w:t>
      </w:r>
      <w:r w:rsidR="003C0801">
        <w:rPr>
          <w:lang w:eastAsia="zh-CN"/>
        </w:rPr>
        <w:t xml:space="preserve">as well as 50 PRB pairs </w:t>
      </w:r>
      <w:r w:rsidR="00817AF7">
        <w:rPr>
          <w:rFonts w:hint="eastAsia"/>
          <w:lang w:eastAsia="zh-CN"/>
        </w:rPr>
        <w:t>is d</w:t>
      </w:r>
      <w:r w:rsidR="00817AF7" w:rsidRPr="00817AF7">
        <w:rPr>
          <w:lang w:eastAsia="zh-CN"/>
        </w:rPr>
        <w:t>ivisible by</w:t>
      </w:r>
      <w:r w:rsidR="00817AF7" w:rsidRPr="00817AF7">
        <w:rPr>
          <w:rFonts w:hint="eastAsia"/>
          <w:lang w:eastAsia="zh-CN"/>
        </w:rPr>
        <w:t xml:space="preserve"> 10</w:t>
      </w:r>
      <w:r w:rsidR="00817AF7">
        <w:rPr>
          <w:rFonts w:hint="eastAsia"/>
          <w:lang w:eastAsia="zh-CN"/>
        </w:rPr>
        <w:t xml:space="preserve">. </w:t>
      </w:r>
    </w:p>
    <w:p w:rsidR="001A3342" w:rsidRDefault="001A3342" w:rsidP="00F50067">
      <w:pPr>
        <w:rPr>
          <w:lang w:eastAsia="zh-CN"/>
        </w:rPr>
      </w:pPr>
      <w:r w:rsidRPr="004C0FD5">
        <w:rPr>
          <w:rFonts w:hint="eastAsia"/>
          <w:lang w:eastAsia="zh-CN"/>
        </w:rPr>
        <w:t xml:space="preserve">To support maximum flexibility for </w:t>
      </w:r>
      <w:r>
        <w:rPr>
          <w:lang w:eastAsia="zh-CN"/>
        </w:rPr>
        <w:t>resource allocation</w:t>
      </w:r>
      <w:r w:rsidRPr="004C0FD5">
        <w:rPr>
          <w:rFonts w:hint="eastAsia"/>
          <w:lang w:eastAsia="zh-CN"/>
        </w:rPr>
        <w:t xml:space="preserve">, independent </w:t>
      </w:r>
      <w:r>
        <w:rPr>
          <w:lang w:eastAsia="zh-CN"/>
        </w:rPr>
        <w:t>resource allocation</w:t>
      </w:r>
      <w:r w:rsidRPr="004C0FD5">
        <w:rPr>
          <w:rFonts w:hint="eastAsia"/>
          <w:lang w:eastAsia="zh-CN"/>
        </w:rPr>
        <w:t xml:space="preserve"> within each </w:t>
      </w:r>
      <w:r w:rsidR="003C0801">
        <w:rPr>
          <w:lang w:eastAsia="zh-CN"/>
        </w:rPr>
        <w:t>subband</w:t>
      </w:r>
      <w:r w:rsidRPr="004C0FD5">
        <w:rPr>
          <w:rFonts w:hint="eastAsia"/>
          <w:lang w:eastAsia="zh-CN"/>
        </w:rPr>
        <w:t xml:space="preserve"> could be adopted. However, it may not be efficient from some perspectives such as PSD limitation, channel estimation and CM</w:t>
      </w:r>
      <w:r>
        <w:rPr>
          <w:rFonts w:hint="eastAsia"/>
          <w:lang w:eastAsia="zh-CN"/>
        </w:rPr>
        <w:t xml:space="preserve"> point of view</w:t>
      </w:r>
      <w:r w:rsidRPr="004C0FD5">
        <w:rPr>
          <w:rFonts w:hint="eastAsia"/>
          <w:lang w:eastAsia="zh-CN"/>
        </w:rPr>
        <w:t>.</w:t>
      </w:r>
      <w:r>
        <w:rPr>
          <w:rFonts w:hint="eastAsia"/>
          <w:lang w:eastAsia="zh-CN"/>
        </w:rPr>
        <w:t xml:space="preserve"> Therefore, it is proposed to have the same resource allocation in each </w:t>
      </w:r>
      <w:r w:rsidR="003C0801">
        <w:rPr>
          <w:lang w:eastAsia="zh-CN"/>
        </w:rPr>
        <w:t>subband</w:t>
      </w:r>
      <w:r>
        <w:rPr>
          <w:rFonts w:hint="eastAsia"/>
          <w:lang w:eastAsia="zh-CN"/>
        </w:rPr>
        <w:t xml:space="preserve"> in the LAA SCell. Only the resource allocation within one </w:t>
      </w:r>
      <w:r w:rsidR="003C0801">
        <w:rPr>
          <w:lang w:eastAsia="zh-CN"/>
        </w:rPr>
        <w:t>subband</w:t>
      </w:r>
      <w:r>
        <w:rPr>
          <w:rFonts w:hint="eastAsia"/>
          <w:lang w:eastAsia="zh-CN"/>
        </w:rPr>
        <w:t xml:space="preserve"> needs to be indicated.</w:t>
      </w:r>
    </w:p>
    <w:p w:rsidR="00DB4D6B" w:rsidRPr="00DB4D6B" w:rsidRDefault="00B23ACA" w:rsidP="00F50067">
      <w:pPr>
        <w:rPr>
          <w:lang w:eastAsia="zh-CN"/>
        </w:rPr>
      </w:pPr>
      <w:r>
        <w:rPr>
          <w:lang w:val="en-US" w:eastAsia="zh-CN"/>
        </w:rPr>
        <w:t>The number of clusters within a subband could be one or two</w:t>
      </w:r>
      <w:r w:rsidR="00DB4D6B">
        <w:rPr>
          <w:lang w:val="en-US" w:eastAsia="zh-CN"/>
        </w:rPr>
        <w:t>.</w:t>
      </w:r>
      <w:r w:rsidR="00DB4D6B">
        <w:rPr>
          <w:rFonts w:hint="eastAsia"/>
          <w:lang w:val="en-US" w:eastAsia="zh-CN"/>
        </w:rPr>
        <w:t xml:space="preserve"> </w:t>
      </w:r>
      <w:r w:rsidR="00DB4D6B">
        <w:rPr>
          <w:kern w:val="2"/>
          <w:lang w:eastAsia="zh-CN"/>
        </w:rPr>
        <w:t xml:space="preserve">The benefit of supporting one cluster per subband is low DCI signalling overhead and low CM. Since at least 10 clusters are used, it is not envisaged that there are any additional frequency diversity gains by using more than one cluster per subband. The benefit of supporting two clusters per subband is that at least 1 PRB pair could be allocated to each 1 MHz of the carrier (i.e., 2 clusters per subband (2 MHz)), which may allow using higher transmit power (albeit larger power </w:t>
      </w:r>
      <w:proofErr w:type="spellStart"/>
      <w:r w:rsidR="00DB4D6B">
        <w:rPr>
          <w:kern w:val="2"/>
          <w:lang w:eastAsia="zh-CN"/>
        </w:rPr>
        <w:t>backoff</w:t>
      </w:r>
      <w:proofErr w:type="spellEnd"/>
      <w:r w:rsidR="00DB4D6B">
        <w:rPr>
          <w:kern w:val="2"/>
          <w:lang w:eastAsia="zh-CN"/>
        </w:rPr>
        <w:t xml:space="preserve"> could be needed due to the increased CM) than a single cluster. Hence, since a subband is 2 MHz wide, there would in any case be no need for more than 2 clusters per subband.</w:t>
      </w:r>
      <w:r w:rsidR="00DB4D6B" w:rsidRPr="00532769">
        <w:rPr>
          <w:kern w:val="2"/>
          <w:lang w:eastAsia="zh-CN"/>
        </w:rPr>
        <w:t xml:space="preserve"> </w:t>
      </w:r>
    </w:p>
    <w:p w:rsidR="003C0801" w:rsidRDefault="0045255B" w:rsidP="00DD4A4C">
      <w:pPr>
        <w:rPr>
          <w:b/>
          <w:lang w:val="en-US" w:eastAsia="zh-CN"/>
        </w:rPr>
      </w:pPr>
      <w:r w:rsidRPr="00C94515">
        <w:rPr>
          <w:rFonts w:hint="eastAsia"/>
          <w:b/>
          <w:u w:val="single"/>
          <w:lang w:eastAsia="zh-CN"/>
        </w:rPr>
        <w:t xml:space="preserve">Proposal </w:t>
      </w:r>
      <w:r w:rsidR="00462748" w:rsidRPr="00C94515">
        <w:rPr>
          <w:rFonts w:hint="eastAsia"/>
          <w:b/>
          <w:u w:val="single"/>
          <w:lang w:eastAsia="zh-CN"/>
        </w:rPr>
        <w:t>1</w:t>
      </w:r>
      <w:r w:rsidRPr="0001427F">
        <w:rPr>
          <w:rFonts w:hint="eastAsia"/>
          <w:b/>
          <w:lang w:eastAsia="zh-CN"/>
        </w:rPr>
        <w:t xml:space="preserve">: The </w:t>
      </w:r>
      <w:r w:rsidR="001A3342">
        <w:rPr>
          <w:b/>
          <w:lang w:eastAsia="zh-CN"/>
        </w:rPr>
        <w:t>uplink transmission</w:t>
      </w:r>
      <w:r w:rsidR="001A3342" w:rsidRPr="0001427F">
        <w:rPr>
          <w:rFonts w:hint="eastAsia"/>
          <w:b/>
          <w:lang w:eastAsia="zh-CN"/>
        </w:rPr>
        <w:t xml:space="preserve"> </w:t>
      </w:r>
      <w:r w:rsidRPr="0001427F">
        <w:rPr>
          <w:rFonts w:hint="eastAsia"/>
          <w:b/>
          <w:lang w:eastAsia="zh-CN"/>
        </w:rPr>
        <w:t xml:space="preserve">bandwidth is divided into </w:t>
      </w:r>
      <w:r w:rsidR="001A3342">
        <w:rPr>
          <w:b/>
          <w:lang w:eastAsia="zh-CN"/>
        </w:rPr>
        <w:t>10</w:t>
      </w:r>
      <w:r w:rsidR="001A3342" w:rsidRPr="0001427F">
        <w:rPr>
          <w:rFonts w:hint="eastAsia"/>
          <w:b/>
          <w:lang w:eastAsia="zh-CN"/>
        </w:rPr>
        <w:t xml:space="preserve"> </w:t>
      </w:r>
      <w:r w:rsidR="00D84D4C">
        <w:rPr>
          <w:b/>
          <w:lang w:eastAsia="zh-CN"/>
        </w:rPr>
        <w:t>subband</w:t>
      </w:r>
      <w:r w:rsidR="00D84D4C" w:rsidRPr="0001427F">
        <w:rPr>
          <w:rFonts w:hint="eastAsia"/>
          <w:b/>
          <w:lang w:eastAsia="zh-CN"/>
        </w:rPr>
        <w:t>s</w:t>
      </w:r>
      <w:r w:rsidR="001A3342">
        <w:rPr>
          <w:b/>
          <w:lang w:eastAsia="zh-CN"/>
        </w:rPr>
        <w:t xml:space="preserve">. The PUSCH resource allocation is </w:t>
      </w:r>
      <w:r w:rsidR="00D20E68">
        <w:rPr>
          <w:b/>
          <w:lang w:val="en-US" w:eastAsia="zh-CN"/>
        </w:rPr>
        <w:t>indicated</w:t>
      </w:r>
      <w:r w:rsidR="001F3676">
        <w:rPr>
          <w:rFonts w:hint="eastAsia"/>
          <w:b/>
          <w:lang w:val="en-US" w:eastAsia="zh-CN"/>
        </w:rPr>
        <w:t xml:space="preserve"> </w:t>
      </w:r>
      <w:r w:rsidR="00D20BBC" w:rsidRPr="00D20BBC">
        <w:rPr>
          <w:rFonts w:hint="eastAsia"/>
          <w:b/>
          <w:lang w:val="en-US" w:eastAsia="zh-CN"/>
        </w:rPr>
        <w:t xml:space="preserve">within </w:t>
      </w:r>
      <w:r w:rsidR="001A3342">
        <w:rPr>
          <w:b/>
          <w:lang w:val="en-US" w:eastAsia="zh-CN"/>
        </w:rPr>
        <w:t>a</w:t>
      </w:r>
      <w:r w:rsidR="001A3342" w:rsidRPr="00D20BBC">
        <w:rPr>
          <w:rFonts w:hint="eastAsia"/>
          <w:b/>
          <w:lang w:val="en-US" w:eastAsia="zh-CN"/>
        </w:rPr>
        <w:t xml:space="preserve"> </w:t>
      </w:r>
      <w:r w:rsidR="003C0801">
        <w:rPr>
          <w:b/>
          <w:lang w:val="en-US" w:eastAsia="zh-CN"/>
        </w:rPr>
        <w:t>subband</w:t>
      </w:r>
      <w:r w:rsidR="003C0801">
        <w:rPr>
          <w:rFonts w:hint="eastAsia"/>
          <w:b/>
          <w:lang w:val="en-US" w:eastAsia="zh-CN"/>
        </w:rPr>
        <w:t xml:space="preserve"> </w:t>
      </w:r>
      <w:r w:rsidR="00D20BBC">
        <w:rPr>
          <w:rFonts w:hint="eastAsia"/>
          <w:b/>
          <w:lang w:val="en-US" w:eastAsia="zh-CN"/>
        </w:rPr>
        <w:t>and</w:t>
      </w:r>
      <w:r w:rsidR="001A3342">
        <w:rPr>
          <w:b/>
          <w:lang w:val="en-US" w:eastAsia="zh-CN"/>
        </w:rPr>
        <w:t xml:space="preserve"> the same resource allocation applies to each </w:t>
      </w:r>
      <w:r w:rsidR="00D84D4C">
        <w:rPr>
          <w:b/>
          <w:lang w:val="en-US" w:eastAsia="zh-CN"/>
        </w:rPr>
        <w:t>subband</w:t>
      </w:r>
      <w:r w:rsidR="00222F25">
        <w:rPr>
          <w:rFonts w:hint="eastAsia"/>
          <w:b/>
          <w:lang w:val="en-US" w:eastAsia="zh-CN"/>
        </w:rPr>
        <w:t>.</w:t>
      </w:r>
      <w:r w:rsidR="00855B61">
        <w:rPr>
          <w:rFonts w:hint="eastAsia"/>
          <w:b/>
          <w:lang w:val="en-US" w:eastAsia="zh-CN"/>
        </w:rPr>
        <w:t xml:space="preserve"> At most two clusters are allocated in one </w:t>
      </w:r>
      <w:r w:rsidR="00870D96">
        <w:rPr>
          <w:rFonts w:hint="eastAsia"/>
          <w:b/>
          <w:lang w:val="en-US" w:eastAsia="zh-CN"/>
        </w:rPr>
        <w:t>subband</w:t>
      </w:r>
      <w:r w:rsidR="00855B61">
        <w:rPr>
          <w:rFonts w:hint="eastAsia"/>
          <w:b/>
          <w:lang w:val="en-US" w:eastAsia="zh-CN"/>
        </w:rPr>
        <w:t>.</w:t>
      </w:r>
    </w:p>
    <w:p w:rsidR="00DB4D6B" w:rsidRDefault="00DB4D6B" w:rsidP="00DB4D6B">
      <w:pPr>
        <w:pStyle w:val="Heading2"/>
        <w:rPr>
          <w:lang w:eastAsia="zh-CN"/>
        </w:rPr>
      </w:pPr>
      <w:r>
        <w:rPr>
          <w:rFonts w:hint="eastAsia"/>
          <w:lang w:eastAsia="zh-CN"/>
        </w:rPr>
        <w:t xml:space="preserve">Resource </w:t>
      </w:r>
      <w:r>
        <w:rPr>
          <w:lang w:eastAsia="zh-CN"/>
        </w:rPr>
        <w:t>allocation</w:t>
      </w:r>
      <w:r>
        <w:rPr>
          <w:rFonts w:hint="eastAsia"/>
          <w:lang w:eastAsia="zh-CN"/>
        </w:rPr>
        <w:t xml:space="preserve"> and indication in one subband</w:t>
      </w:r>
    </w:p>
    <w:p w:rsidR="00D20E68" w:rsidRDefault="00855B61" w:rsidP="00DD4A4C">
      <w:pPr>
        <w:rPr>
          <w:lang w:val="en-US" w:eastAsia="zh-CN"/>
        </w:rPr>
      </w:pPr>
      <w:r>
        <w:rPr>
          <w:rFonts w:hint="eastAsia"/>
          <w:lang w:eastAsia="zh-CN"/>
        </w:rPr>
        <w:t>Following the resource allocation framework, i</w:t>
      </w:r>
      <w:r w:rsidR="00DB4D6B">
        <w:rPr>
          <w:kern w:val="2"/>
          <w:lang w:eastAsia="zh-CN"/>
        </w:rPr>
        <w:t>n the following resource allocation methods for one or two clusters per subband</w:t>
      </w:r>
      <w:r>
        <w:rPr>
          <w:rFonts w:hint="eastAsia"/>
          <w:kern w:val="2"/>
          <w:lang w:eastAsia="zh-CN"/>
        </w:rPr>
        <w:t xml:space="preserve"> are provided</w:t>
      </w:r>
      <w:r w:rsidR="00DB4D6B">
        <w:rPr>
          <w:kern w:val="2"/>
          <w:lang w:eastAsia="zh-CN"/>
        </w:rPr>
        <w:t>.</w:t>
      </w:r>
    </w:p>
    <w:p w:rsidR="007A66B0" w:rsidRDefault="007A66B0" w:rsidP="007A66B0">
      <w:pPr>
        <w:pStyle w:val="Heading3"/>
        <w:rPr>
          <w:bCs/>
          <w:lang w:eastAsia="zh-CN"/>
        </w:rPr>
      </w:pPr>
      <w:r w:rsidRPr="007A66B0">
        <w:rPr>
          <w:b/>
          <w:lang w:val="en-US" w:eastAsia="zh-CN"/>
        </w:rPr>
        <w:t>Reuse of the existing resource allocation type within a subband</w:t>
      </w:r>
    </w:p>
    <w:p w:rsidR="00010623" w:rsidRDefault="00010623" w:rsidP="00DD4A4C">
      <w:pPr>
        <w:rPr>
          <w:lang w:val="en-US" w:eastAsia="zh-CN"/>
        </w:rPr>
      </w:pPr>
      <w:r>
        <w:rPr>
          <w:lang w:val="en-US" w:eastAsia="zh-CN"/>
        </w:rPr>
        <w:t xml:space="preserve">The existing PUSCH resource allocation allows single or dual clusters, which could be easily extended by </w:t>
      </w:r>
      <w:r>
        <w:rPr>
          <w:lang w:val="en-US" w:eastAsia="zh-CN"/>
        </w:rPr>
        <w:lastRenderedPageBreak/>
        <w:t>supporting one or two cluster per subband.</w:t>
      </w:r>
    </w:p>
    <w:p w:rsidR="00DD4A4C" w:rsidRDefault="00DD4A4C" w:rsidP="00DD4A4C">
      <w:pPr>
        <w:rPr>
          <w:b/>
          <w:kern w:val="2"/>
          <w:u w:val="single"/>
          <w:lang w:eastAsia="zh-CN"/>
        </w:rPr>
      </w:pPr>
      <w:r>
        <w:rPr>
          <w:b/>
          <w:kern w:val="2"/>
          <w:u w:val="single"/>
          <w:lang w:eastAsia="zh-CN"/>
        </w:rPr>
        <w:t>One cluster per subband</w:t>
      </w:r>
    </w:p>
    <w:p w:rsidR="00DD4A4C" w:rsidRDefault="00DD4A4C" w:rsidP="00DD4A4C">
      <w:pPr>
        <w:rPr>
          <w:kern w:val="2"/>
          <w:lang w:eastAsia="zh-CN"/>
        </w:rPr>
      </w:pPr>
      <w:r>
        <w:rPr>
          <w:kern w:val="2"/>
          <w:lang w:eastAsia="zh-CN"/>
        </w:rPr>
        <w:t xml:space="preserve">The resource allocation is reusing uplink resource allocation type 0 within each subband and repeats the allocation in all subbands, see </w:t>
      </w:r>
      <w:r w:rsidR="00057BF3">
        <w:rPr>
          <w:kern w:val="2"/>
          <w:lang w:eastAsia="zh-CN"/>
        </w:rPr>
        <w:fldChar w:fldCharType="begin"/>
      </w:r>
      <w:r w:rsidR="00870D96">
        <w:rPr>
          <w:kern w:val="2"/>
          <w:lang w:eastAsia="zh-CN"/>
        </w:rPr>
        <w:instrText xml:space="preserve"> REF _Ref447221004 \h </w:instrText>
      </w:r>
      <w:r w:rsidR="00057BF3">
        <w:rPr>
          <w:kern w:val="2"/>
          <w:lang w:eastAsia="zh-CN"/>
        </w:rPr>
      </w:r>
      <w:r w:rsidR="00057BF3">
        <w:rPr>
          <w:kern w:val="2"/>
          <w:lang w:eastAsia="zh-CN"/>
        </w:rPr>
        <w:fldChar w:fldCharType="separate"/>
      </w:r>
      <w:r w:rsidR="00870D96" w:rsidRPr="00C94515">
        <w:t xml:space="preserve">Fig. </w:t>
      </w:r>
      <w:r w:rsidR="00870D96">
        <w:rPr>
          <w:noProof/>
        </w:rPr>
        <w:t>2</w:t>
      </w:r>
      <w:r w:rsidR="00057BF3">
        <w:rPr>
          <w:kern w:val="2"/>
          <w:lang w:eastAsia="zh-CN"/>
        </w:rPr>
        <w:fldChar w:fldCharType="end"/>
      </w:r>
      <w:r>
        <w:rPr>
          <w:kern w:val="2"/>
          <w:lang w:eastAsia="zh-CN"/>
        </w:rPr>
        <w:t xml:space="preserve">. Hence, the cluster spacing is fixed and there is one cluster per subband. The resource allocation is represented by a value, the Resource Indication Value (RIV), indicating the starting PRB index and the length, which will require </w:t>
      </w:r>
      <m:oMath>
        <m:d>
          <m:dPr>
            <m:begChr m:val="⌈"/>
            <m:endChr m:val="⌉"/>
            <m:ctrlPr>
              <w:rPr>
                <w:rFonts w:ascii="Cambria Math" w:hAnsi="Cambria Math"/>
                <w:i/>
                <w:kern w:val="2"/>
                <w:lang w:eastAsia="zh-CN"/>
              </w:rPr>
            </m:ctrlPr>
          </m:dPr>
          <m:e>
            <m:sSub>
              <m:sSubPr>
                <m:ctrlPr>
                  <w:rPr>
                    <w:rFonts w:ascii="Cambria Math" w:hAnsi="Cambria Math"/>
                    <w:i/>
                    <w:kern w:val="2"/>
                    <w:lang w:eastAsia="zh-CN"/>
                  </w:rPr>
                </m:ctrlPr>
              </m:sSubPr>
              <m:e>
                <m:r>
                  <m:rPr>
                    <m:nor/>
                  </m:rPr>
                  <w:rPr>
                    <w:rFonts w:ascii="Cambria Math" w:hAnsi="Cambria Math"/>
                    <w:kern w:val="2"/>
                    <w:lang w:eastAsia="zh-CN"/>
                  </w:rPr>
                  <m:t>log</m:t>
                </m:r>
              </m:e>
              <m:sub>
                <m:r>
                  <w:rPr>
                    <w:rFonts w:ascii="Cambria Math" w:hAnsi="Cambria Math"/>
                    <w:kern w:val="2"/>
                    <w:lang w:eastAsia="zh-CN"/>
                  </w:rPr>
                  <m:t>2</m:t>
                </m:r>
              </m:sub>
            </m:sSub>
            <m:d>
              <m:dPr>
                <m:ctrlPr>
                  <w:rPr>
                    <w:rFonts w:ascii="Cambria Math" w:hAnsi="Cambria Math"/>
                    <w:i/>
                    <w:kern w:val="2"/>
                    <w:lang w:eastAsia="zh-CN"/>
                  </w:rPr>
                </m:ctrlPr>
              </m:dPr>
              <m:e>
                <m:f>
                  <m:fPr>
                    <m:type m:val="lin"/>
                    <m:ctrlPr>
                      <w:rPr>
                        <w:rFonts w:ascii="Cambria Math" w:hAnsi="Cambria Math"/>
                        <w:i/>
                        <w:kern w:val="2"/>
                        <w:lang w:eastAsia="zh-CN"/>
                      </w:rPr>
                    </m:ctrlPr>
                  </m:fPr>
                  <m:num>
                    <m:sSubSup>
                      <m:sSubSupPr>
                        <m:ctrlPr>
                          <w:rPr>
                            <w:rFonts w:ascii="Cambria Math" w:hAnsi="Cambria Math"/>
                            <w:i/>
                            <w:kern w:val="2"/>
                            <w:lang w:eastAsia="zh-CN"/>
                          </w:rPr>
                        </m:ctrlPr>
                      </m:sSubSupPr>
                      <m:e>
                        <m:r>
                          <w:rPr>
                            <w:rFonts w:ascii="Cambria Math" w:hAnsi="Cambria Math"/>
                            <w:kern w:val="2"/>
                            <w:lang w:eastAsia="zh-CN"/>
                          </w:rPr>
                          <m:t>N</m:t>
                        </m:r>
                      </m:e>
                      <m:sub>
                        <m:r>
                          <m:rPr>
                            <m:nor/>
                          </m:rPr>
                          <w:rPr>
                            <w:rFonts w:ascii="Cambria Math" w:hAnsi="Cambria Math"/>
                            <w:kern w:val="2"/>
                            <w:lang w:eastAsia="zh-CN"/>
                          </w:rPr>
                          <m:t>RB</m:t>
                        </m:r>
                      </m:sub>
                      <m:sup>
                        <m:r>
                          <m:rPr>
                            <m:nor/>
                          </m:rPr>
                          <w:rPr>
                            <w:rFonts w:ascii="Cambria Math" w:hAnsi="Cambria Math"/>
                            <w:kern w:val="2"/>
                            <w:lang w:eastAsia="zh-CN"/>
                          </w:rPr>
                          <m:t>subband</m:t>
                        </m:r>
                      </m:sup>
                    </m:sSubSup>
                    <m:r>
                      <w:rPr>
                        <w:rFonts w:ascii="Cambria Math" w:hAnsi="Cambria Math"/>
                        <w:kern w:val="2"/>
                        <w:lang w:eastAsia="zh-CN"/>
                      </w:rPr>
                      <m:t>(</m:t>
                    </m:r>
                    <m:sSubSup>
                      <m:sSubSupPr>
                        <m:ctrlPr>
                          <w:rPr>
                            <w:rFonts w:ascii="Cambria Math" w:hAnsi="Cambria Math"/>
                            <w:i/>
                            <w:kern w:val="2"/>
                            <w:lang w:eastAsia="zh-CN"/>
                          </w:rPr>
                        </m:ctrlPr>
                      </m:sSubSupPr>
                      <m:e>
                        <m:r>
                          <w:rPr>
                            <w:rFonts w:ascii="Cambria Math" w:hAnsi="Cambria Math"/>
                            <w:kern w:val="2"/>
                            <w:lang w:eastAsia="zh-CN"/>
                          </w:rPr>
                          <m:t>N</m:t>
                        </m:r>
                      </m:e>
                      <m:sub>
                        <m:r>
                          <m:rPr>
                            <m:nor/>
                          </m:rPr>
                          <w:rPr>
                            <w:rFonts w:ascii="Cambria Math" w:hAnsi="Cambria Math"/>
                            <w:kern w:val="2"/>
                            <w:lang w:eastAsia="zh-CN"/>
                          </w:rPr>
                          <m:t>RB</m:t>
                        </m:r>
                      </m:sub>
                      <m:sup>
                        <m:r>
                          <m:rPr>
                            <m:nor/>
                          </m:rPr>
                          <w:rPr>
                            <w:rFonts w:ascii="Cambria Math" w:hAnsi="Cambria Math"/>
                            <w:kern w:val="2"/>
                            <w:lang w:eastAsia="zh-CN"/>
                          </w:rPr>
                          <m:t>subband</m:t>
                        </m:r>
                      </m:sup>
                    </m:sSubSup>
                    <m:r>
                      <w:rPr>
                        <w:rFonts w:ascii="Cambria Math" w:hAnsi="Cambria Math"/>
                        <w:kern w:val="2"/>
                        <w:lang w:eastAsia="zh-CN"/>
                      </w:rPr>
                      <m:t>+1)</m:t>
                    </m:r>
                  </m:num>
                  <m:den>
                    <m:r>
                      <w:rPr>
                        <w:rFonts w:ascii="Cambria Math" w:hAnsi="Cambria Math"/>
                        <w:kern w:val="2"/>
                        <w:lang w:eastAsia="zh-CN"/>
                      </w:rPr>
                      <m:t>2</m:t>
                    </m:r>
                  </m:den>
                </m:f>
              </m:e>
            </m:d>
          </m:e>
        </m:d>
      </m:oMath>
      <w:r>
        <w:rPr>
          <w:kern w:val="2"/>
          <w:lang w:eastAsia="zh-CN"/>
        </w:rPr>
        <w:t xml:space="preserve"> bits, i.e., 6 bits when </w:t>
      </w:r>
      <m:oMath>
        <m:sSubSup>
          <m:sSubSupPr>
            <m:ctrlPr>
              <w:rPr>
                <w:rFonts w:ascii="Cambria Math" w:hAnsi="Cambria Math"/>
                <w:i/>
                <w:kern w:val="2"/>
                <w:lang w:eastAsia="zh-CN"/>
              </w:rPr>
            </m:ctrlPr>
          </m:sSubSupPr>
          <m:e>
            <m:r>
              <w:rPr>
                <w:rFonts w:ascii="Cambria Math" w:hAnsi="Cambria Math"/>
                <w:kern w:val="2"/>
                <w:lang w:eastAsia="zh-CN"/>
              </w:rPr>
              <m:t>N</m:t>
            </m:r>
          </m:e>
          <m:sub>
            <m:r>
              <m:rPr>
                <m:nor/>
              </m:rPr>
              <w:rPr>
                <w:rFonts w:ascii="Cambria Math" w:hAnsi="Cambria Math"/>
                <w:kern w:val="2"/>
                <w:lang w:eastAsia="zh-CN"/>
              </w:rPr>
              <m:t>RB</m:t>
            </m:r>
          </m:sub>
          <m:sup>
            <m:r>
              <m:rPr>
                <m:nor/>
              </m:rPr>
              <w:rPr>
                <w:rFonts w:ascii="Cambria Math" w:hAnsi="Cambria Math"/>
                <w:kern w:val="2"/>
                <w:lang w:eastAsia="zh-CN"/>
              </w:rPr>
              <m:t>subband</m:t>
            </m:r>
          </m:sup>
        </m:sSubSup>
        <m:r>
          <w:rPr>
            <w:rFonts w:ascii="Cambria Math" w:hAnsi="Cambria Math"/>
            <w:kern w:val="2"/>
            <w:lang w:eastAsia="zh-CN"/>
          </w:rPr>
          <m:t>=10</m:t>
        </m:r>
      </m:oMath>
      <w:r>
        <w:rPr>
          <w:kern w:val="2"/>
          <w:lang w:eastAsia="zh-CN"/>
        </w:rPr>
        <w:t xml:space="preserve"> PRB pairs. Table </w:t>
      </w:r>
      <w:r w:rsidR="00D84D4C">
        <w:rPr>
          <w:kern w:val="2"/>
          <w:lang w:eastAsia="zh-CN"/>
        </w:rPr>
        <w:t>A</w:t>
      </w:r>
      <w:r>
        <w:rPr>
          <w:kern w:val="2"/>
          <w:lang w:eastAsia="zh-CN"/>
        </w:rPr>
        <w:t>1 in Appendix contains the values for the resource allocation.</w:t>
      </w:r>
    </w:p>
    <w:p w:rsidR="00DD4A4C" w:rsidRPr="00D84D4C" w:rsidRDefault="00DD4A4C" w:rsidP="00DD4A4C">
      <w:pPr>
        <w:rPr>
          <w:lang w:eastAsia="zh-CN"/>
        </w:rPr>
      </w:pPr>
    </w:p>
    <w:p w:rsidR="00DD4A4C" w:rsidRDefault="00DD4A4C" w:rsidP="00DD4A4C">
      <w:pPr>
        <w:jc w:val="center"/>
        <w:rPr>
          <w:lang w:eastAsia="zh-CN"/>
        </w:rPr>
      </w:pPr>
      <w:r>
        <w:object w:dxaOrig="6972" w:dyaOrig="791">
          <v:shape id="_x0000_i1026" type="#_x0000_t75" style="width:349.85pt;height:39.3pt" o:ole="">
            <v:imagedata r:id="rId10" o:title=""/>
          </v:shape>
          <o:OLEObject Type="Embed" ProgID="Visio.Drawing.6" ShapeID="_x0000_i1026" DrawAspect="Content" ObjectID="_1521035226" r:id="rId11"/>
        </w:object>
      </w:r>
    </w:p>
    <w:p w:rsidR="001F2D3D" w:rsidRDefault="00870D96">
      <w:pPr>
        <w:pStyle w:val="Caption"/>
        <w:jc w:val="center"/>
      </w:pPr>
      <w:bookmarkStart w:id="3" w:name="_Ref447221004"/>
      <w:proofErr w:type="gramStart"/>
      <w:r w:rsidRPr="00C94515">
        <w:t>Fig.</w:t>
      </w:r>
      <w:proofErr w:type="gramEnd"/>
      <w:r w:rsidRPr="00C94515">
        <w:t xml:space="preserve"> </w:t>
      </w:r>
      <w:r w:rsidR="00057BF3">
        <w:fldChar w:fldCharType="begin"/>
      </w:r>
      <w:r>
        <w:instrText xml:space="preserve"> SEQ Fig. \* ARABIC </w:instrText>
      </w:r>
      <w:r w:rsidR="00057BF3">
        <w:fldChar w:fldCharType="separate"/>
      </w:r>
      <w:r>
        <w:t>2</w:t>
      </w:r>
      <w:r w:rsidR="00057BF3">
        <w:fldChar w:fldCharType="end"/>
      </w:r>
      <w:bookmarkEnd w:id="3"/>
      <w:r>
        <w:t xml:space="preserve">. </w:t>
      </w:r>
      <w:proofErr w:type="gramStart"/>
      <w:r>
        <w:t>Resource allocation with 1 cluster per subband where each cluster consists of 3 PRB pairs.</w:t>
      </w:r>
      <w:proofErr w:type="gramEnd"/>
    </w:p>
    <w:p w:rsidR="00DD4A4C" w:rsidRDefault="00DD4A4C" w:rsidP="00DD4A4C">
      <w:pPr>
        <w:rPr>
          <w:b/>
          <w:u w:val="single"/>
          <w:lang w:eastAsia="zh-CN"/>
        </w:rPr>
      </w:pPr>
      <w:r w:rsidRPr="006B3BB1">
        <w:rPr>
          <w:b/>
          <w:u w:val="single"/>
          <w:lang w:eastAsia="zh-CN"/>
        </w:rPr>
        <w:t>Two clusters per subband</w:t>
      </w:r>
    </w:p>
    <w:p w:rsidR="00DD4A4C" w:rsidRPr="009D7E2D" w:rsidRDefault="00DD4A4C" w:rsidP="00DD4A4C">
      <w:pPr>
        <w:rPr>
          <w:lang w:eastAsia="zh-CN"/>
        </w:rPr>
      </w:pPr>
      <w:r w:rsidRPr="009D7E2D">
        <w:rPr>
          <w:lang w:eastAsia="zh-CN"/>
        </w:rPr>
        <w:t>Alt. 1: Resource allocation type 1</w:t>
      </w:r>
    </w:p>
    <w:p w:rsidR="00DD4A4C" w:rsidRDefault="00DD4A4C" w:rsidP="00DD4A4C">
      <w:pPr>
        <w:rPr>
          <w:kern w:val="2"/>
          <w:lang w:eastAsia="zh-CN"/>
        </w:rPr>
      </w:pPr>
      <w:r>
        <w:rPr>
          <w:kern w:val="2"/>
          <w:lang w:eastAsia="zh-CN"/>
        </w:rPr>
        <w:t xml:space="preserve">The resource allocation is reusing uplink resource allocation type 1 within each subband and repeats the allocation in all subbands, see Fig. </w:t>
      </w:r>
      <w:r w:rsidR="00E926DB">
        <w:rPr>
          <w:kern w:val="2"/>
          <w:lang w:eastAsia="zh-CN"/>
        </w:rPr>
        <w:t>3</w:t>
      </w:r>
      <w:r>
        <w:rPr>
          <w:kern w:val="2"/>
          <w:lang w:eastAsia="zh-CN"/>
        </w:rPr>
        <w:t xml:space="preserve">. Hence, the cluster spacing is fixed (among the first </w:t>
      </w:r>
      <w:proofErr w:type="gramStart"/>
      <w:r>
        <w:rPr>
          <w:kern w:val="2"/>
          <w:lang w:eastAsia="zh-CN"/>
        </w:rPr>
        <w:t>clusters,</w:t>
      </w:r>
      <w:proofErr w:type="gramEnd"/>
      <w:r>
        <w:rPr>
          <w:kern w:val="2"/>
          <w:lang w:eastAsia="zh-CN"/>
        </w:rPr>
        <w:t xml:space="preserve"> and among the second clusters) and there are one or two clusters per subband. The existing formulas for type 1 allocation are reused with </w:t>
      </w:r>
      <m:oMath>
        <m:r>
          <w:rPr>
            <w:rFonts w:ascii="Cambria Math" w:hAnsi="Cambria Math"/>
            <w:kern w:val="2"/>
            <w:lang w:eastAsia="zh-CN"/>
          </w:rPr>
          <m:t>V=</m:t>
        </m:r>
        <m:sSubSup>
          <m:sSubSupPr>
            <m:ctrlPr>
              <w:rPr>
                <w:rFonts w:ascii="Cambria Math" w:hAnsi="Cambria Math"/>
                <w:i/>
                <w:kern w:val="2"/>
                <w:lang w:eastAsia="zh-CN"/>
              </w:rPr>
            </m:ctrlPr>
          </m:sSubSupPr>
          <m:e>
            <m:r>
              <w:rPr>
                <w:rFonts w:ascii="Cambria Math" w:hAnsi="Cambria Math"/>
                <w:kern w:val="2"/>
                <w:lang w:eastAsia="zh-CN"/>
              </w:rPr>
              <m:t>N</m:t>
            </m:r>
          </m:e>
          <m:sub>
            <m:r>
              <m:rPr>
                <m:nor/>
              </m:rPr>
              <w:rPr>
                <w:rFonts w:ascii="Cambria Math" w:hAnsi="Cambria Math"/>
                <w:kern w:val="2"/>
                <w:lang w:eastAsia="zh-CN"/>
              </w:rPr>
              <m:t>RB</m:t>
            </m:r>
          </m:sub>
          <m:sup>
            <m:r>
              <m:rPr>
                <m:nor/>
              </m:rPr>
              <w:rPr>
                <w:rFonts w:ascii="Cambria Math" w:hAnsi="Cambria Math"/>
                <w:kern w:val="2"/>
                <w:lang w:eastAsia="zh-CN"/>
              </w:rPr>
              <m:t>subband</m:t>
            </m:r>
          </m:sup>
        </m:sSubSup>
        <m:r>
          <w:rPr>
            <w:rFonts w:ascii="Cambria Math" w:hAnsi="Cambria Math"/>
            <w:kern w:val="2"/>
            <w:lang w:eastAsia="zh-CN"/>
          </w:rPr>
          <m:t>+1</m:t>
        </m:r>
      </m:oMath>
      <w:r>
        <w:rPr>
          <w:kern w:val="2"/>
          <w:lang w:eastAsia="zh-CN"/>
        </w:rPr>
        <w:t xml:space="preserve">, which will require </w:t>
      </w:r>
      <m:oMath>
        <m:d>
          <m:dPr>
            <m:begChr m:val="⌈"/>
            <m:endChr m:val="⌉"/>
            <m:ctrlPr>
              <w:rPr>
                <w:rFonts w:ascii="Cambria Math" w:hAnsi="Cambria Math"/>
                <w:i/>
                <w:kern w:val="2"/>
                <w:lang w:eastAsia="zh-CN"/>
              </w:rPr>
            </m:ctrlPr>
          </m:dPr>
          <m:e>
            <m:sSub>
              <m:sSubPr>
                <m:ctrlPr>
                  <w:rPr>
                    <w:rFonts w:ascii="Cambria Math" w:hAnsi="Cambria Math"/>
                    <w:i/>
                    <w:kern w:val="2"/>
                    <w:lang w:eastAsia="zh-CN"/>
                  </w:rPr>
                </m:ctrlPr>
              </m:sSubPr>
              <m:e>
                <m:r>
                  <m:rPr>
                    <m:nor/>
                  </m:rPr>
                  <w:rPr>
                    <w:rFonts w:ascii="Cambria Math" w:hAnsi="Cambria Math"/>
                    <w:kern w:val="2"/>
                    <w:lang w:eastAsia="zh-CN"/>
                  </w:rPr>
                  <m:t>log</m:t>
                </m:r>
              </m:e>
              <m:sub>
                <m:r>
                  <w:rPr>
                    <w:rFonts w:ascii="Cambria Math" w:hAnsi="Cambria Math"/>
                    <w:kern w:val="2"/>
                    <w:lang w:eastAsia="zh-CN"/>
                  </w:rPr>
                  <m:t>2</m:t>
                </m:r>
              </m:sub>
            </m:sSub>
            <m:d>
              <m:dPr>
                <m:ctrlPr>
                  <w:rPr>
                    <w:rFonts w:ascii="Cambria Math" w:hAnsi="Cambria Math"/>
                    <w:i/>
                    <w:kern w:val="2"/>
                    <w:lang w:eastAsia="zh-CN"/>
                  </w:rPr>
                </m:ctrlPr>
              </m:dPr>
              <m:e>
                <m:d>
                  <m:dPr>
                    <m:ctrlPr>
                      <w:rPr>
                        <w:rFonts w:ascii="Cambria Math" w:hAnsi="Cambria Math"/>
                        <w:i/>
                        <w:kern w:val="2"/>
                        <w:lang w:eastAsia="zh-CN"/>
                      </w:rPr>
                    </m:ctrlPr>
                  </m:dPr>
                  <m:e>
                    <m:f>
                      <m:fPr>
                        <m:type m:val="noBar"/>
                        <m:ctrlPr>
                          <w:rPr>
                            <w:rFonts w:ascii="Cambria Math" w:hAnsi="Cambria Math"/>
                            <w:i/>
                            <w:kern w:val="2"/>
                            <w:lang w:eastAsia="zh-CN"/>
                          </w:rPr>
                        </m:ctrlPr>
                      </m:fPr>
                      <m:num>
                        <m:r>
                          <w:rPr>
                            <w:rFonts w:ascii="Cambria Math" w:hAnsi="Cambria Math"/>
                            <w:kern w:val="2"/>
                            <w:lang w:eastAsia="zh-CN"/>
                          </w:rPr>
                          <m:t>V</m:t>
                        </m:r>
                      </m:num>
                      <m:den>
                        <m:r>
                          <w:rPr>
                            <w:rFonts w:ascii="Cambria Math" w:hAnsi="Cambria Math"/>
                            <w:kern w:val="2"/>
                            <w:lang w:eastAsia="zh-CN"/>
                          </w:rPr>
                          <m:t>4</m:t>
                        </m:r>
                      </m:den>
                    </m:f>
                  </m:e>
                </m:d>
              </m:e>
            </m:d>
          </m:e>
        </m:d>
      </m:oMath>
      <w:r>
        <w:rPr>
          <w:kern w:val="2"/>
          <w:lang w:eastAsia="zh-CN"/>
        </w:rPr>
        <w:t xml:space="preserve"> bits, i.e., 9 bits when </w:t>
      </w:r>
      <m:oMath>
        <m:sSubSup>
          <m:sSubSupPr>
            <m:ctrlPr>
              <w:rPr>
                <w:rFonts w:ascii="Cambria Math" w:hAnsi="Cambria Math"/>
                <w:i/>
                <w:kern w:val="2"/>
                <w:lang w:eastAsia="zh-CN"/>
              </w:rPr>
            </m:ctrlPr>
          </m:sSubSupPr>
          <m:e>
            <m:r>
              <w:rPr>
                <w:rFonts w:ascii="Cambria Math" w:hAnsi="Cambria Math"/>
                <w:kern w:val="2"/>
                <w:lang w:eastAsia="zh-CN"/>
              </w:rPr>
              <m:t>N</m:t>
            </m:r>
          </m:e>
          <m:sub>
            <m:r>
              <m:rPr>
                <m:nor/>
              </m:rPr>
              <w:rPr>
                <w:rFonts w:ascii="Cambria Math" w:hAnsi="Cambria Math"/>
                <w:kern w:val="2"/>
                <w:lang w:eastAsia="zh-CN"/>
              </w:rPr>
              <m:t>RB</m:t>
            </m:r>
          </m:sub>
          <m:sup>
            <m:r>
              <m:rPr>
                <m:nor/>
              </m:rPr>
              <w:rPr>
                <w:rFonts w:ascii="Cambria Math" w:hAnsi="Cambria Math"/>
                <w:kern w:val="2"/>
                <w:lang w:eastAsia="zh-CN"/>
              </w:rPr>
              <m:t>subband</m:t>
            </m:r>
          </m:sup>
        </m:sSubSup>
        <m:r>
          <w:rPr>
            <w:rFonts w:ascii="Cambria Math" w:hAnsi="Cambria Math"/>
            <w:kern w:val="2"/>
            <w:lang w:eastAsia="zh-CN"/>
          </w:rPr>
          <m:t>=10</m:t>
        </m:r>
      </m:oMath>
      <w:r>
        <w:rPr>
          <w:kern w:val="2"/>
          <w:lang w:eastAsia="zh-CN"/>
        </w:rPr>
        <w:t xml:space="preserve"> PRB pairs.</w:t>
      </w:r>
    </w:p>
    <w:p w:rsidR="00DD4A4C" w:rsidRPr="00712BC3" w:rsidRDefault="00DD4A4C" w:rsidP="00DD4A4C">
      <w:pPr>
        <w:rPr>
          <w:kern w:val="2"/>
          <w:lang w:eastAsia="zh-CN"/>
        </w:rPr>
      </w:pPr>
    </w:p>
    <w:p w:rsidR="00DD4A4C" w:rsidRDefault="00DD4A4C" w:rsidP="00DD4A4C">
      <w:pPr>
        <w:jc w:val="center"/>
        <w:rPr>
          <w:lang w:eastAsia="zh-CN"/>
        </w:rPr>
      </w:pPr>
      <w:r>
        <w:object w:dxaOrig="6972" w:dyaOrig="791">
          <v:shape id="_x0000_i1027" type="#_x0000_t75" style="width:349.85pt;height:39.3pt" o:ole="">
            <v:imagedata r:id="rId12" o:title=""/>
          </v:shape>
          <o:OLEObject Type="Embed" ProgID="Visio.Drawing.6" ShapeID="_x0000_i1027" DrawAspect="Content" ObjectID="_1521035227" r:id="rId13"/>
        </w:object>
      </w:r>
    </w:p>
    <w:p w:rsidR="001F2D3D" w:rsidRDefault="00870D96">
      <w:pPr>
        <w:pStyle w:val="Caption"/>
        <w:jc w:val="center"/>
        <w:rPr>
          <w:lang w:eastAsia="zh-CN"/>
        </w:rPr>
      </w:pPr>
      <w:proofErr w:type="gramStart"/>
      <w:r w:rsidRPr="00C94515">
        <w:t>Fig.</w:t>
      </w:r>
      <w:proofErr w:type="gramEnd"/>
      <w:r w:rsidRPr="00C94515">
        <w:t xml:space="preserve"> </w:t>
      </w:r>
      <w:r w:rsidR="00057BF3">
        <w:fldChar w:fldCharType="begin"/>
      </w:r>
      <w:r>
        <w:instrText xml:space="preserve"> SEQ Fig. \* ARABIC </w:instrText>
      </w:r>
      <w:r w:rsidR="00057BF3">
        <w:fldChar w:fldCharType="separate"/>
      </w:r>
      <w:r>
        <w:rPr>
          <w:noProof/>
        </w:rPr>
        <w:t>3</w:t>
      </w:r>
      <w:r w:rsidR="00057BF3">
        <w:fldChar w:fldCharType="end"/>
      </w:r>
      <w:r>
        <w:t>.</w:t>
      </w:r>
      <w:r w:rsidR="00DD4A4C">
        <w:t xml:space="preserve"> Resource allocation with 2 clusters per subband where one cluster consists of 3 PRB pairs and one cluster consists of 1 PRB pair.</w:t>
      </w:r>
    </w:p>
    <w:p w:rsidR="00DD4A4C" w:rsidRPr="009D7E2D" w:rsidRDefault="00DD4A4C" w:rsidP="00DD4A4C">
      <w:pPr>
        <w:rPr>
          <w:lang w:eastAsia="zh-CN"/>
        </w:rPr>
      </w:pPr>
      <w:r w:rsidRPr="009D7E2D">
        <w:rPr>
          <w:lang w:eastAsia="zh-CN"/>
        </w:rPr>
        <w:t>Alt. 2: Resource allocation type 0</w:t>
      </w:r>
    </w:p>
    <w:p w:rsidR="00DD4A4C" w:rsidRPr="00712BC3" w:rsidRDefault="00DD4A4C" w:rsidP="00DD4A4C">
      <w:pPr>
        <w:rPr>
          <w:kern w:val="2"/>
          <w:lang w:eastAsia="zh-CN"/>
        </w:rPr>
      </w:pPr>
      <w:r>
        <w:rPr>
          <w:lang w:eastAsia="zh-CN"/>
        </w:rPr>
        <w:t xml:space="preserve">Each subband is divided into two groups and </w:t>
      </w:r>
      <w:r>
        <w:rPr>
          <w:kern w:val="2"/>
          <w:lang w:eastAsia="zh-CN"/>
        </w:rPr>
        <w:t xml:space="preserve">uplink resource allocation type 0 is made within each group and repeats the allocation in every other group, see </w:t>
      </w:r>
      <w:r w:rsidR="00057BF3">
        <w:rPr>
          <w:kern w:val="2"/>
          <w:lang w:eastAsia="zh-CN"/>
        </w:rPr>
        <w:fldChar w:fldCharType="begin"/>
      </w:r>
      <w:r w:rsidR="00870D96">
        <w:rPr>
          <w:kern w:val="2"/>
          <w:lang w:eastAsia="zh-CN"/>
        </w:rPr>
        <w:instrText xml:space="preserve"> REF _Ref447221139 \h </w:instrText>
      </w:r>
      <w:r w:rsidR="00057BF3">
        <w:rPr>
          <w:kern w:val="2"/>
          <w:lang w:eastAsia="zh-CN"/>
        </w:rPr>
      </w:r>
      <w:r w:rsidR="00057BF3">
        <w:rPr>
          <w:kern w:val="2"/>
          <w:lang w:eastAsia="zh-CN"/>
        </w:rPr>
        <w:fldChar w:fldCharType="separate"/>
      </w:r>
      <w:r w:rsidR="00870D96" w:rsidRPr="00C94515">
        <w:t xml:space="preserve">Fig. </w:t>
      </w:r>
      <w:r w:rsidR="00870D96">
        <w:rPr>
          <w:noProof/>
        </w:rPr>
        <w:t>4</w:t>
      </w:r>
      <w:r w:rsidR="00057BF3">
        <w:rPr>
          <w:kern w:val="2"/>
          <w:lang w:eastAsia="zh-CN"/>
        </w:rPr>
        <w:fldChar w:fldCharType="end"/>
      </w:r>
      <w:r>
        <w:rPr>
          <w:kern w:val="2"/>
          <w:lang w:eastAsia="zh-CN"/>
        </w:rPr>
        <w:t xml:space="preserve">.  Hence, the cluster spacing is fixed (among corresponding groups </w:t>
      </w:r>
      <w:proofErr w:type="gramStart"/>
      <w:r w:rsidRPr="00960B62">
        <w:rPr>
          <w:i/>
          <w:kern w:val="2"/>
          <w:lang w:eastAsia="zh-CN"/>
        </w:rPr>
        <w:t>n</w:t>
      </w:r>
      <w:r>
        <w:rPr>
          <w:kern w:val="2"/>
          <w:lang w:eastAsia="zh-CN"/>
        </w:rPr>
        <w:t xml:space="preserve">  and</w:t>
      </w:r>
      <w:proofErr w:type="gramEnd"/>
      <w:r>
        <w:rPr>
          <w:kern w:val="2"/>
          <w:lang w:eastAsia="zh-CN"/>
        </w:rPr>
        <w:t xml:space="preserve"> </w:t>
      </w:r>
      <w:r w:rsidRPr="00960B62">
        <w:rPr>
          <w:i/>
          <w:kern w:val="2"/>
          <w:lang w:eastAsia="zh-CN"/>
        </w:rPr>
        <w:t>n</w:t>
      </w:r>
      <w:r>
        <w:rPr>
          <w:kern w:val="2"/>
          <w:lang w:eastAsia="zh-CN"/>
        </w:rPr>
        <w:t xml:space="preserve">+2) and there are up to two clusters per subband. In this case, it is possible to let one of the </w:t>
      </w:r>
      <w:proofErr w:type="spellStart"/>
      <w:r>
        <w:rPr>
          <w:kern w:val="2"/>
          <w:lang w:eastAsia="zh-CN"/>
        </w:rPr>
        <w:t>RIVs</w:t>
      </w:r>
      <w:proofErr w:type="spellEnd"/>
      <w:r>
        <w:rPr>
          <w:kern w:val="2"/>
          <w:lang w:eastAsia="zh-CN"/>
        </w:rPr>
        <w:t xml:space="preserve"> denote that no allocation is made in the group, which implies that only 1 cluster per subband will be allocated, i.e., the resource allocation falls back to that shown in Fig. 1. The resource allocation is represented by two </w:t>
      </w:r>
      <w:proofErr w:type="spellStart"/>
      <w:r>
        <w:rPr>
          <w:kern w:val="2"/>
          <w:lang w:eastAsia="zh-CN"/>
        </w:rPr>
        <w:t>RIVs</w:t>
      </w:r>
      <w:proofErr w:type="spellEnd"/>
      <w:r>
        <w:rPr>
          <w:kern w:val="2"/>
          <w:lang w:eastAsia="zh-CN"/>
        </w:rPr>
        <w:t xml:space="preserve">, which will require </w:t>
      </w:r>
      <m:oMath>
        <m:r>
          <w:rPr>
            <w:rFonts w:ascii="Cambria Math" w:hAnsi="Cambria Math"/>
            <w:kern w:val="2"/>
            <w:lang w:eastAsia="zh-CN"/>
          </w:rPr>
          <m:t>2∙</m:t>
        </m:r>
        <m:d>
          <m:dPr>
            <m:begChr m:val="⌈"/>
            <m:endChr m:val="⌉"/>
            <m:ctrlPr>
              <w:rPr>
                <w:rFonts w:ascii="Cambria Math" w:hAnsi="Cambria Math"/>
                <w:i/>
                <w:kern w:val="2"/>
                <w:lang w:eastAsia="zh-CN"/>
              </w:rPr>
            </m:ctrlPr>
          </m:dPr>
          <m:e>
            <m:sSub>
              <m:sSubPr>
                <m:ctrlPr>
                  <w:rPr>
                    <w:rFonts w:ascii="Cambria Math" w:hAnsi="Cambria Math"/>
                    <w:i/>
                    <w:kern w:val="2"/>
                    <w:lang w:eastAsia="zh-CN"/>
                  </w:rPr>
                </m:ctrlPr>
              </m:sSubPr>
              <m:e>
                <m:r>
                  <m:rPr>
                    <m:nor/>
                  </m:rPr>
                  <w:rPr>
                    <w:rFonts w:ascii="Cambria Math" w:hAnsi="Cambria Math"/>
                    <w:kern w:val="2"/>
                    <w:lang w:eastAsia="zh-CN"/>
                  </w:rPr>
                  <m:t>log</m:t>
                </m:r>
              </m:e>
              <m:sub>
                <m:r>
                  <w:rPr>
                    <w:rFonts w:ascii="Cambria Math" w:hAnsi="Cambria Math"/>
                    <w:kern w:val="2"/>
                    <w:lang w:eastAsia="zh-CN"/>
                  </w:rPr>
                  <m:t>2</m:t>
                </m:r>
              </m:sub>
            </m:sSub>
            <m:d>
              <m:dPr>
                <m:ctrlPr>
                  <w:rPr>
                    <w:rFonts w:ascii="Cambria Math" w:hAnsi="Cambria Math"/>
                    <w:i/>
                    <w:kern w:val="2"/>
                    <w:lang w:eastAsia="zh-CN"/>
                  </w:rPr>
                </m:ctrlPr>
              </m:dPr>
              <m:e>
                <m:f>
                  <m:fPr>
                    <m:type m:val="lin"/>
                    <m:ctrlPr>
                      <w:rPr>
                        <w:rFonts w:ascii="Cambria Math" w:hAnsi="Cambria Math"/>
                        <w:i/>
                        <w:kern w:val="2"/>
                        <w:lang w:eastAsia="zh-CN"/>
                      </w:rPr>
                    </m:ctrlPr>
                  </m:fPr>
                  <m:num>
                    <m:sSubSup>
                      <m:sSubSupPr>
                        <m:ctrlPr>
                          <w:rPr>
                            <w:rFonts w:ascii="Cambria Math" w:hAnsi="Cambria Math"/>
                            <w:i/>
                            <w:kern w:val="2"/>
                            <w:lang w:eastAsia="zh-CN"/>
                          </w:rPr>
                        </m:ctrlPr>
                      </m:sSubSupPr>
                      <m:e>
                        <m:r>
                          <w:rPr>
                            <w:rFonts w:ascii="Cambria Math" w:hAnsi="Cambria Math"/>
                            <w:kern w:val="2"/>
                            <w:lang w:eastAsia="zh-CN"/>
                          </w:rPr>
                          <m:t>N</m:t>
                        </m:r>
                      </m:e>
                      <m:sub>
                        <m:r>
                          <m:rPr>
                            <m:nor/>
                          </m:rPr>
                          <w:rPr>
                            <w:rFonts w:ascii="Cambria Math" w:hAnsi="Cambria Math"/>
                            <w:kern w:val="2"/>
                            <w:lang w:eastAsia="zh-CN"/>
                          </w:rPr>
                          <m:t>RB</m:t>
                        </m:r>
                      </m:sub>
                      <m:sup>
                        <m:r>
                          <m:rPr>
                            <m:nor/>
                          </m:rPr>
                          <w:rPr>
                            <w:rFonts w:ascii="Cambria Math" w:hAnsi="Cambria Math"/>
                            <w:kern w:val="2"/>
                            <w:lang w:eastAsia="zh-CN"/>
                          </w:rPr>
                          <m:t>group</m:t>
                        </m:r>
                      </m:sup>
                    </m:sSubSup>
                    <m:r>
                      <w:rPr>
                        <w:rFonts w:ascii="Cambria Math" w:hAnsi="Cambria Math"/>
                        <w:kern w:val="2"/>
                        <w:lang w:eastAsia="zh-CN"/>
                      </w:rPr>
                      <m:t>(</m:t>
                    </m:r>
                    <m:sSubSup>
                      <m:sSubSupPr>
                        <m:ctrlPr>
                          <w:rPr>
                            <w:rFonts w:ascii="Cambria Math" w:hAnsi="Cambria Math"/>
                            <w:i/>
                            <w:kern w:val="2"/>
                            <w:lang w:eastAsia="zh-CN"/>
                          </w:rPr>
                        </m:ctrlPr>
                      </m:sSubSupPr>
                      <m:e>
                        <m:r>
                          <w:rPr>
                            <w:rFonts w:ascii="Cambria Math" w:hAnsi="Cambria Math"/>
                            <w:kern w:val="2"/>
                            <w:lang w:eastAsia="zh-CN"/>
                          </w:rPr>
                          <m:t>N</m:t>
                        </m:r>
                      </m:e>
                      <m:sub>
                        <m:r>
                          <m:rPr>
                            <m:nor/>
                          </m:rPr>
                          <w:rPr>
                            <w:rFonts w:ascii="Cambria Math" w:hAnsi="Cambria Math"/>
                            <w:kern w:val="2"/>
                            <w:lang w:eastAsia="zh-CN"/>
                          </w:rPr>
                          <m:t>RB</m:t>
                        </m:r>
                      </m:sub>
                      <m:sup>
                        <m:r>
                          <m:rPr>
                            <m:nor/>
                          </m:rPr>
                          <w:rPr>
                            <w:rFonts w:ascii="Cambria Math" w:hAnsi="Cambria Math"/>
                            <w:kern w:val="2"/>
                            <w:lang w:eastAsia="zh-CN"/>
                          </w:rPr>
                          <m:t>group</m:t>
                        </m:r>
                      </m:sup>
                    </m:sSubSup>
                    <m:r>
                      <w:rPr>
                        <w:rFonts w:ascii="Cambria Math" w:hAnsi="Cambria Math"/>
                        <w:kern w:val="2"/>
                        <w:lang w:eastAsia="zh-CN"/>
                      </w:rPr>
                      <m:t>+1)</m:t>
                    </m:r>
                  </m:num>
                  <m:den>
                    <m:r>
                      <w:rPr>
                        <w:rFonts w:ascii="Cambria Math" w:hAnsi="Cambria Math"/>
                        <w:kern w:val="2"/>
                        <w:lang w:eastAsia="zh-CN"/>
                      </w:rPr>
                      <m:t>2</m:t>
                    </m:r>
                  </m:den>
                </m:f>
              </m:e>
            </m:d>
          </m:e>
        </m:d>
      </m:oMath>
      <w:r>
        <w:rPr>
          <w:kern w:val="2"/>
          <w:lang w:eastAsia="zh-CN"/>
        </w:rPr>
        <w:t xml:space="preserve"> bits, i.e., 8 bits when </w:t>
      </w:r>
      <m:oMath>
        <m:sSubSup>
          <m:sSubSupPr>
            <m:ctrlPr>
              <w:rPr>
                <w:rFonts w:ascii="Cambria Math" w:hAnsi="Cambria Math"/>
                <w:i/>
                <w:kern w:val="2"/>
                <w:lang w:eastAsia="zh-CN"/>
              </w:rPr>
            </m:ctrlPr>
          </m:sSubSupPr>
          <m:e>
            <m:r>
              <w:rPr>
                <w:rFonts w:ascii="Cambria Math" w:hAnsi="Cambria Math"/>
                <w:kern w:val="2"/>
                <w:lang w:eastAsia="zh-CN"/>
              </w:rPr>
              <m:t>N</m:t>
            </m:r>
          </m:e>
          <m:sub>
            <m:r>
              <m:rPr>
                <m:nor/>
              </m:rPr>
              <w:rPr>
                <w:rFonts w:ascii="Cambria Math" w:hAnsi="Cambria Math"/>
                <w:kern w:val="2"/>
                <w:lang w:eastAsia="zh-CN"/>
              </w:rPr>
              <m:t>RB</m:t>
            </m:r>
          </m:sub>
          <m:sup>
            <m:r>
              <m:rPr>
                <m:nor/>
              </m:rPr>
              <w:rPr>
                <w:rFonts w:ascii="Cambria Math" w:hAnsi="Cambria Math"/>
                <w:kern w:val="2"/>
                <w:lang w:eastAsia="zh-CN"/>
              </w:rPr>
              <m:t>group</m:t>
            </m:r>
          </m:sup>
        </m:sSubSup>
        <m:r>
          <w:rPr>
            <w:rFonts w:ascii="Cambria Math" w:hAnsi="Cambria Math"/>
            <w:kern w:val="2"/>
            <w:lang w:eastAsia="zh-CN"/>
          </w:rPr>
          <m:t>=5</m:t>
        </m:r>
      </m:oMath>
      <w:r>
        <w:rPr>
          <w:kern w:val="2"/>
          <w:lang w:eastAsia="zh-CN"/>
        </w:rPr>
        <w:t xml:space="preserve"> PRB pairs.</w:t>
      </w:r>
    </w:p>
    <w:p w:rsidR="00DD4A4C" w:rsidRPr="006B3BB1" w:rsidRDefault="00DD4A4C" w:rsidP="00DD4A4C">
      <w:pPr>
        <w:rPr>
          <w:lang w:eastAsia="zh-CN"/>
        </w:rPr>
      </w:pPr>
    </w:p>
    <w:p w:rsidR="00DD4A4C" w:rsidRDefault="00DD4A4C" w:rsidP="00DD4A4C">
      <w:pPr>
        <w:jc w:val="center"/>
        <w:rPr>
          <w:lang w:eastAsia="zh-CN"/>
        </w:rPr>
      </w:pPr>
      <w:r>
        <w:object w:dxaOrig="6972" w:dyaOrig="1109">
          <v:shape id="_x0000_i1028" type="#_x0000_t75" style="width:349.85pt;height:55.65pt" o:ole="">
            <v:imagedata r:id="rId14" o:title=""/>
          </v:shape>
          <o:OLEObject Type="Embed" ProgID="Visio.Drawing.6" ShapeID="_x0000_i1028" DrawAspect="Content" ObjectID="_1521035228" r:id="rId15"/>
        </w:object>
      </w:r>
    </w:p>
    <w:p w:rsidR="00DD4A4C" w:rsidRDefault="00870D96" w:rsidP="00DD4A4C">
      <w:pPr>
        <w:pStyle w:val="Caption"/>
        <w:rPr>
          <w:lang w:eastAsia="zh-CN"/>
        </w:rPr>
      </w:pPr>
      <w:bookmarkStart w:id="4" w:name="_Ref447221139"/>
      <w:proofErr w:type="gramStart"/>
      <w:r w:rsidRPr="00C94515">
        <w:t>Fig.</w:t>
      </w:r>
      <w:proofErr w:type="gramEnd"/>
      <w:r w:rsidRPr="00C94515">
        <w:t xml:space="preserve"> </w:t>
      </w:r>
      <w:r w:rsidR="00057BF3">
        <w:fldChar w:fldCharType="begin"/>
      </w:r>
      <w:r>
        <w:instrText xml:space="preserve"> SEQ Fig. \* ARABIC </w:instrText>
      </w:r>
      <w:r w:rsidR="00057BF3">
        <w:fldChar w:fldCharType="separate"/>
      </w:r>
      <w:r>
        <w:rPr>
          <w:noProof/>
        </w:rPr>
        <w:t>4</w:t>
      </w:r>
      <w:r w:rsidR="00057BF3">
        <w:fldChar w:fldCharType="end"/>
      </w:r>
      <w:bookmarkEnd w:id="4"/>
      <w:r>
        <w:t xml:space="preserve">. </w:t>
      </w:r>
      <w:r w:rsidR="00DD4A4C">
        <w:t xml:space="preserve"> Resource allocation with 1 cluster per group where one cluster consists of 3 PRB pairs and one cluster consists of 1 PRB pair.</w:t>
      </w:r>
    </w:p>
    <w:p w:rsidR="001A3342" w:rsidRDefault="00736130" w:rsidP="00D20BBC">
      <w:pPr>
        <w:rPr>
          <w:lang w:val="en-US" w:eastAsia="zh-CN"/>
        </w:rPr>
      </w:pPr>
      <w:r>
        <w:rPr>
          <w:b/>
          <w:u w:val="single"/>
          <w:lang w:eastAsia="zh-CN"/>
        </w:rPr>
        <w:t>Observation</w:t>
      </w:r>
      <w:r w:rsidR="00E926DB" w:rsidRPr="00C94515">
        <w:rPr>
          <w:rFonts w:hint="eastAsia"/>
          <w:b/>
          <w:u w:val="single"/>
          <w:lang w:eastAsia="zh-CN"/>
        </w:rPr>
        <w:t xml:space="preserve"> </w:t>
      </w:r>
      <w:r>
        <w:rPr>
          <w:b/>
          <w:u w:val="single"/>
          <w:lang w:eastAsia="zh-CN"/>
        </w:rPr>
        <w:t>3</w:t>
      </w:r>
      <w:r w:rsidR="00E926DB" w:rsidRPr="0001427F">
        <w:rPr>
          <w:rFonts w:hint="eastAsia"/>
          <w:b/>
          <w:lang w:eastAsia="zh-CN"/>
        </w:rPr>
        <w:t xml:space="preserve">: </w:t>
      </w:r>
      <w:r w:rsidR="00E926DB" w:rsidRPr="00E926DB">
        <w:rPr>
          <w:b/>
          <w:lang w:eastAsia="zh-CN"/>
        </w:rPr>
        <w:t>Uplink resourc</w:t>
      </w:r>
      <w:r>
        <w:rPr>
          <w:b/>
          <w:lang w:eastAsia="zh-CN"/>
        </w:rPr>
        <w:t>e allocation type 0 or type 1 can be</w:t>
      </w:r>
      <w:r w:rsidR="00E926DB" w:rsidRPr="00E926DB">
        <w:rPr>
          <w:b/>
          <w:lang w:eastAsia="zh-CN"/>
        </w:rPr>
        <w:t xml:space="preserve"> used in each subband</w:t>
      </w:r>
      <w:r>
        <w:rPr>
          <w:b/>
          <w:lang w:val="en-US" w:eastAsia="zh-CN"/>
        </w:rPr>
        <w:t xml:space="preserve"> to indicate PUSCH for </w:t>
      </w:r>
      <w:proofErr w:type="spellStart"/>
      <w:r>
        <w:rPr>
          <w:b/>
          <w:lang w:val="en-US" w:eastAsia="zh-CN"/>
        </w:rPr>
        <w:t>eLAA</w:t>
      </w:r>
      <w:proofErr w:type="spellEnd"/>
      <w:r>
        <w:rPr>
          <w:b/>
          <w:lang w:val="en-US" w:eastAsia="zh-CN"/>
        </w:rPr>
        <w:t>.</w:t>
      </w:r>
    </w:p>
    <w:p w:rsidR="00855B61" w:rsidRDefault="00855B61" w:rsidP="00855B61">
      <w:pPr>
        <w:pStyle w:val="Heading3"/>
        <w:rPr>
          <w:bCs/>
          <w:lang w:eastAsia="zh-CN"/>
        </w:rPr>
      </w:pPr>
      <w:r>
        <w:rPr>
          <w:rFonts w:hint="eastAsia"/>
          <w:b/>
          <w:lang w:val="en-US" w:eastAsia="zh-CN"/>
        </w:rPr>
        <w:t>Special</w:t>
      </w:r>
      <w:r w:rsidRPr="007A66B0">
        <w:rPr>
          <w:b/>
          <w:lang w:val="en-US" w:eastAsia="zh-CN"/>
        </w:rPr>
        <w:t xml:space="preserve"> resource allocation </w:t>
      </w:r>
      <w:r>
        <w:rPr>
          <w:rFonts w:hint="eastAsia"/>
          <w:b/>
          <w:lang w:val="en-US" w:eastAsia="zh-CN"/>
        </w:rPr>
        <w:t xml:space="preserve">design for the </w:t>
      </w:r>
      <w:r w:rsidRPr="00274AB6">
        <w:rPr>
          <w:b/>
          <w:lang w:eastAsia="zh-CN"/>
        </w:rPr>
        <w:t>RB interleaved PUSCH</w:t>
      </w:r>
    </w:p>
    <w:p w:rsidR="006145F7" w:rsidRDefault="00832955" w:rsidP="0072530B">
      <w:pPr>
        <w:rPr>
          <w:lang w:eastAsia="zh-CN"/>
        </w:rPr>
      </w:pPr>
      <w:r w:rsidRPr="005F5F02">
        <w:rPr>
          <w:rFonts w:hint="eastAsia"/>
          <w:lang w:val="en-US" w:eastAsia="zh-CN"/>
        </w:rPr>
        <w:t>As discussed in section 2</w:t>
      </w:r>
      <w:r w:rsidR="00E926DB">
        <w:rPr>
          <w:lang w:val="en-US" w:eastAsia="zh-CN"/>
        </w:rPr>
        <w:t>.1</w:t>
      </w:r>
      <w:r w:rsidRPr="005F5F02">
        <w:rPr>
          <w:rFonts w:hint="eastAsia"/>
          <w:lang w:val="en-US" w:eastAsia="zh-CN"/>
        </w:rPr>
        <w:t xml:space="preserve">, </w:t>
      </w:r>
      <w:r w:rsidR="009D6721" w:rsidRPr="00483AEB">
        <w:rPr>
          <w:sz w:val="21"/>
          <w:szCs w:val="21"/>
          <w:lang w:val="en-US" w:eastAsia="zh-CN"/>
        </w:rPr>
        <w:t>unequal</w:t>
      </w:r>
      <w:r w:rsidR="00E926DB" w:rsidRPr="00E926DB">
        <w:rPr>
          <w:lang w:val="en-US" w:eastAsia="zh-CN"/>
        </w:rPr>
        <w:t xml:space="preserve"> cluster sizes of allocated PRB pairs may reduce the </w:t>
      </w:r>
      <w:r w:rsidR="00120851">
        <w:rPr>
          <w:rFonts w:hint="eastAsia"/>
          <w:lang w:val="en-US" w:eastAsia="zh-CN"/>
        </w:rPr>
        <w:t xml:space="preserve">maximum allowed </w:t>
      </w:r>
      <w:r w:rsidR="00E926DB" w:rsidRPr="00E926DB">
        <w:rPr>
          <w:lang w:val="en-US" w:eastAsia="zh-CN"/>
        </w:rPr>
        <w:lastRenderedPageBreak/>
        <w:t>transmit power of the UE</w:t>
      </w:r>
      <w:r w:rsidR="00E926DB">
        <w:rPr>
          <w:lang w:val="en-US" w:eastAsia="zh-CN"/>
        </w:rPr>
        <w:t xml:space="preserve"> and therefore not preferred. </w:t>
      </w:r>
      <w:r w:rsidR="00DD0B2F">
        <w:rPr>
          <w:rFonts w:hint="eastAsia"/>
          <w:lang w:eastAsia="zh-CN"/>
        </w:rPr>
        <w:t xml:space="preserve">However, if odd number of RB pairs is allocated in one </w:t>
      </w:r>
      <w:r w:rsidR="00D84D4C">
        <w:rPr>
          <w:rFonts w:hint="eastAsia"/>
          <w:lang w:eastAsia="zh-CN"/>
        </w:rPr>
        <w:t>subband</w:t>
      </w:r>
      <w:r w:rsidR="00DD0B2F">
        <w:rPr>
          <w:rFonts w:hint="eastAsia"/>
          <w:lang w:eastAsia="zh-CN"/>
        </w:rPr>
        <w:t xml:space="preserve">, it is inevitable the sizes of two clusters are unequal. Also </w:t>
      </w:r>
      <w:r w:rsidR="00DD0B2F" w:rsidRPr="00E417B8">
        <w:rPr>
          <w:rFonts w:hint="eastAsia"/>
          <w:lang w:eastAsia="zh-CN"/>
        </w:rPr>
        <w:t xml:space="preserve">equal frequency spacing between clusters </w:t>
      </w:r>
      <w:r w:rsidR="00DD0B2F" w:rsidRPr="00E417B8">
        <w:rPr>
          <w:lang w:eastAsia="zh-CN"/>
        </w:rPr>
        <w:t>cannot</w:t>
      </w:r>
      <w:r w:rsidR="00DD0B2F" w:rsidRPr="00E417B8">
        <w:rPr>
          <w:rFonts w:hint="eastAsia"/>
          <w:lang w:eastAsia="zh-CN"/>
        </w:rPr>
        <w:t xml:space="preserve"> be strictly satisfied</w:t>
      </w:r>
      <w:r w:rsidR="00DD0B2F">
        <w:rPr>
          <w:rFonts w:hint="eastAsia"/>
          <w:lang w:eastAsia="zh-CN"/>
        </w:rPr>
        <w:t>.</w:t>
      </w:r>
      <w:r w:rsidR="00DD0B2F">
        <w:rPr>
          <w:lang w:eastAsia="zh-CN"/>
        </w:rPr>
        <w:t xml:space="preserve"> Therefore</w:t>
      </w:r>
      <w:r w:rsidR="008E53EF">
        <w:rPr>
          <w:rFonts w:hint="eastAsia"/>
          <w:lang w:eastAsia="zh-CN"/>
        </w:rPr>
        <w:t xml:space="preserve">, </w:t>
      </w:r>
      <w:r w:rsidR="00D271C9">
        <w:rPr>
          <w:lang w:eastAsia="zh-CN"/>
        </w:rPr>
        <w:t xml:space="preserve">it would be sensible to assume </w:t>
      </w:r>
      <w:r w:rsidR="00DD0B2F">
        <w:rPr>
          <w:lang w:eastAsia="zh-CN"/>
        </w:rPr>
        <w:t>the cluster size is always equal for even number of PRB pairs allocated within a subband and different by 1 PRB pair for odd number of</w:t>
      </w:r>
      <w:r w:rsidR="00DD0B2F" w:rsidRPr="00DD0B2F">
        <w:rPr>
          <w:lang w:eastAsia="zh-CN"/>
        </w:rPr>
        <w:t xml:space="preserve"> </w:t>
      </w:r>
      <w:r w:rsidR="00DD0B2F">
        <w:rPr>
          <w:lang w:eastAsia="zh-CN"/>
        </w:rPr>
        <w:t>PRB pairs allocated within a subband.</w:t>
      </w:r>
      <w:r w:rsidR="006145F7">
        <w:rPr>
          <w:rFonts w:hint="eastAsia"/>
          <w:lang w:eastAsia="zh-CN"/>
        </w:rPr>
        <w:t xml:space="preserve"> </w:t>
      </w:r>
      <w:r w:rsidR="006145F7" w:rsidRPr="006145F7">
        <w:rPr>
          <w:rFonts w:hint="eastAsia"/>
          <w:lang w:eastAsia="zh-CN"/>
        </w:rPr>
        <w:t xml:space="preserve"> </w:t>
      </w:r>
      <w:r w:rsidR="006145F7">
        <w:rPr>
          <w:rFonts w:hint="eastAsia"/>
          <w:lang w:eastAsia="zh-CN"/>
        </w:rPr>
        <w:t xml:space="preserve">At the same time, </w:t>
      </w:r>
      <w:r w:rsidR="006145F7" w:rsidRPr="00E417B8">
        <w:rPr>
          <w:rFonts w:hint="eastAsia"/>
          <w:lang w:eastAsia="zh-CN"/>
        </w:rPr>
        <w:t>frequency spacing</w:t>
      </w:r>
      <w:r w:rsidR="006145F7" w:rsidRPr="006145F7">
        <w:rPr>
          <w:rFonts w:hint="eastAsia"/>
          <w:lang w:eastAsia="zh-CN"/>
        </w:rPr>
        <w:t xml:space="preserve"> </w:t>
      </w:r>
      <w:r w:rsidR="006145F7" w:rsidRPr="00E417B8">
        <w:rPr>
          <w:rFonts w:hint="eastAsia"/>
          <w:lang w:eastAsia="zh-CN"/>
        </w:rPr>
        <w:t>between clusters</w:t>
      </w:r>
      <w:r w:rsidR="006145F7">
        <w:rPr>
          <w:rFonts w:hint="eastAsia"/>
          <w:lang w:eastAsia="zh-CN"/>
        </w:rPr>
        <w:t xml:space="preserve"> is equal or differs by 1 PRB pair.</w:t>
      </w:r>
      <w:r w:rsidR="005230F8">
        <w:rPr>
          <w:rFonts w:hint="eastAsia"/>
          <w:lang w:eastAsia="zh-CN"/>
        </w:rPr>
        <w:t xml:space="preserve"> Following this rule, the final allocated </w:t>
      </w:r>
      <w:r w:rsidR="005230F8">
        <w:rPr>
          <w:lang w:eastAsia="zh-CN"/>
        </w:rPr>
        <w:t>location</w:t>
      </w:r>
      <w:r w:rsidR="005230F8">
        <w:rPr>
          <w:rFonts w:hint="eastAsia"/>
          <w:lang w:eastAsia="zh-CN"/>
        </w:rPr>
        <w:t xml:space="preserve"> of RB pairs could be obtained by shifting predefined resource patterns as discussed below.</w:t>
      </w:r>
    </w:p>
    <w:p w:rsidR="00D778B7" w:rsidRDefault="00B861E7" w:rsidP="0072530B">
      <w:pPr>
        <w:rPr>
          <w:lang w:val="en-US" w:eastAsia="zh-CN"/>
        </w:rPr>
      </w:pPr>
      <w:r>
        <w:rPr>
          <w:rFonts w:hint="eastAsia"/>
          <w:lang w:eastAsia="zh-CN"/>
        </w:rPr>
        <w:t xml:space="preserve">For the cases with 1, 10 RB pairs allocated in one </w:t>
      </w:r>
      <w:r w:rsidR="00D84D4C">
        <w:rPr>
          <w:rFonts w:hint="eastAsia"/>
          <w:lang w:eastAsia="zh-CN"/>
        </w:rPr>
        <w:t>subband</w:t>
      </w:r>
      <w:r>
        <w:rPr>
          <w:rFonts w:hint="eastAsia"/>
          <w:lang w:eastAsia="zh-CN"/>
        </w:rPr>
        <w:t xml:space="preserve">, only one cluster is used in one </w:t>
      </w:r>
      <w:r w:rsidR="00D84D4C">
        <w:rPr>
          <w:rFonts w:hint="eastAsia"/>
          <w:lang w:eastAsia="zh-CN"/>
        </w:rPr>
        <w:t>subband</w:t>
      </w:r>
      <w:r>
        <w:rPr>
          <w:rFonts w:hint="eastAsia"/>
          <w:lang w:eastAsia="zh-CN"/>
        </w:rPr>
        <w:t>.</w:t>
      </w:r>
      <w:r w:rsidRPr="00B861E7">
        <w:rPr>
          <w:rFonts w:hint="eastAsia"/>
          <w:lang w:eastAsia="zh-CN"/>
        </w:rPr>
        <w:t xml:space="preserve"> </w:t>
      </w:r>
      <w:r>
        <w:rPr>
          <w:rFonts w:hint="eastAsia"/>
          <w:lang w:eastAsia="zh-CN"/>
        </w:rPr>
        <w:t xml:space="preserve">The predefined resource pattern could be the first RB pair and all of the RB pairs in one </w:t>
      </w:r>
      <w:r w:rsidR="00D84D4C">
        <w:rPr>
          <w:rFonts w:hint="eastAsia"/>
          <w:lang w:eastAsia="zh-CN"/>
        </w:rPr>
        <w:t>subband</w:t>
      </w:r>
      <w:r w:rsidR="00120851">
        <w:rPr>
          <w:rFonts w:hint="eastAsia"/>
          <w:lang w:eastAsia="zh-CN"/>
        </w:rPr>
        <w:t xml:space="preserve"> respectively</w:t>
      </w:r>
      <w:r>
        <w:rPr>
          <w:rFonts w:hint="eastAsia"/>
          <w:lang w:eastAsia="zh-CN"/>
        </w:rPr>
        <w:t>.</w:t>
      </w:r>
      <w:r w:rsidR="00870D96">
        <w:rPr>
          <w:rFonts w:hint="eastAsia"/>
          <w:lang w:eastAsia="zh-CN"/>
        </w:rPr>
        <w:t xml:space="preserve"> </w:t>
      </w:r>
      <w:r w:rsidR="0072530B">
        <w:rPr>
          <w:rFonts w:hint="eastAsia"/>
          <w:lang w:eastAsia="zh-CN"/>
        </w:rPr>
        <w:t xml:space="preserve">For </w:t>
      </w:r>
      <w:r>
        <w:rPr>
          <w:rFonts w:hint="eastAsia"/>
          <w:lang w:eastAsia="zh-CN"/>
        </w:rPr>
        <w:t>other</w:t>
      </w:r>
      <w:r w:rsidR="0072530B">
        <w:rPr>
          <w:rFonts w:hint="eastAsia"/>
          <w:lang w:eastAsia="zh-CN"/>
        </w:rPr>
        <w:t xml:space="preserve"> case</w:t>
      </w:r>
      <w:r>
        <w:rPr>
          <w:rFonts w:hint="eastAsia"/>
          <w:lang w:eastAsia="zh-CN"/>
        </w:rPr>
        <w:t>s</w:t>
      </w:r>
      <w:r w:rsidR="0072530B">
        <w:rPr>
          <w:rFonts w:hint="eastAsia"/>
          <w:lang w:eastAsia="zh-CN"/>
        </w:rPr>
        <w:t xml:space="preserve"> of even number of RB pairs </w:t>
      </w:r>
      <w:r>
        <w:rPr>
          <w:rFonts w:hint="eastAsia"/>
          <w:lang w:eastAsia="zh-CN"/>
        </w:rPr>
        <w:t xml:space="preserve">like 2, 4, 6, 8 </w:t>
      </w:r>
      <w:r w:rsidR="0072530B">
        <w:rPr>
          <w:rFonts w:hint="eastAsia"/>
          <w:lang w:eastAsia="zh-CN"/>
        </w:rPr>
        <w:t xml:space="preserve">allocated in one </w:t>
      </w:r>
      <w:r w:rsidR="00D84D4C">
        <w:rPr>
          <w:rFonts w:hint="eastAsia"/>
          <w:lang w:eastAsia="zh-CN"/>
        </w:rPr>
        <w:t>subband</w:t>
      </w:r>
      <w:r w:rsidR="0072530B">
        <w:rPr>
          <w:rFonts w:hint="eastAsia"/>
          <w:lang w:eastAsia="zh-CN"/>
        </w:rPr>
        <w:t xml:space="preserve">, </w:t>
      </w:r>
      <w:r w:rsidR="00D778B7">
        <w:rPr>
          <w:rFonts w:hint="eastAsia"/>
          <w:lang w:eastAsia="zh-CN"/>
        </w:rPr>
        <w:t xml:space="preserve">the predefined resource pattern could be two clusters which starts at the RB index #0 and RB index #5 respectively, and with equal size of RB pairs. </w:t>
      </w:r>
      <w:r w:rsidR="002B50F1">
        <w:rPr>
          <w:rFonts w:hint="eastAsia"/>
          <w:lang w:val="en-US" w:eastAsia="zh-CN"/>
        </w:rPr>
        <w:t xml:space="preserve">For example, if four RB pairs are assigned in one </w:t>
      </w:r>
      <w:r w:rsidR="00D84D4C">
        <w:rPr>
          <w:rFonts w:hint="eastAsia"/>
          <w:lang w:val="en-US" w:eastAsia="zh-CN"/>
        </w:rPr>
        <w:t>subband</w:t>
      </w:r>
      <w:r w:rsidR="002B50F1">
        <w:rPr>
          <w:rFonts w:hint="eastAsia"/>
          <w:lang w:val="en-US" w:eastAsia="zh-CN"/>
        </w:rPr>
        <w:t xml:space="preserve">. </w:t>
      </w:r>
      <w:r w:rsidR="00D778B7">
        <w:rPr>
          <w:rFonts w:hint="eastAsia"/>
          <w:lang w:val="en-US" w:eastAsia="zh-CN"/>
        </w:rPr>
        <w:t xml:space="preserve">The predefined pattern is as </w:t>
      </w:r>
      <w:r w:rsidR="00D778B7">
        <w:rPr>
          <w:lang w:val="en-US" w:eastAsia="zh-CN"/>
        </w:rPr>
        <w:t>shown</w:t>
      </w:r>
      <w:r w:rsidR="00D778B7">
        <w:rPr>
          <w:rFonts w:hint="eastAsia"/>
          <w:lang w:val="en-US" w:eastAsia="zh-CN"/>
        </w:rPr>
        <w:t xml:space="preserve"> in </w:t>
      </w:r>
      <w:r w:rsidR="00057BF3">
        <w:rPr>
          <w:lang w:val="en-US" w:eastAsia="zh-CN"/>
        </w:rPr>
        <w:fldChar w:fldCharType="begin"/>
      </w:r>
      <w:r w:rsidR="00D778B7">
        <w:rPr>
          <w:lang w:val="en-US" w:eastAsia="zh-CN"/>
        </w:rPr>
        <w:instrText xml:space="preserve"> </w:instrText>
      </w:r>
      <w:r w:rsidR="00D778B7">
        <w:rPr>
          <w:rFonts w:hint="eastAsia"/>
          <w:lang w:val="en-US" w:eastAsia="zh-CN"/>
        </w:rPr>
        <w:instrText>REF _Ref446430321 \h</w:instrText>
      </w:r>
      <w:r w:rsidR="00D778B7">
        <w:rPr>
          <w:lang w:val="en-US" w:eastAsia="zh-CN"/>
        </w:rPr>
        <w:instrText xml:space="preserve"> </w:instrText>
      </w:r>
      <w:r w:rsidR="00057BF3">
        <w:rPr>
          <w:lang w:val="en-US" w:eastAsia="zh-CN"/>
        </w:rPr>
      </w:r>
      <w:r w:rsidR="00057BF3">
        <w:rPr>
          <w:lang w:val="en-US" w:eastAsia="zh-CN"/>
        </w:rPr>
        <w:fldChar w:fldCharType="separate"/>
      </w:r>
      <w:r w:rsidR="00870D96" w:rsidRPr="00C94515">
        <w:t xml:space="preserve">Fig. </w:t>
      </w:r>
      <w:r w:rsidR="00057BF3">
        <w:rPr>
          <w:lang w:val="en-US" w:eastAsia="zh-CN"/>
        </w:rPr>
        <w:fldChar w:fldCharType="end"/>
      </w:r>
      <w:r w:rsidR="00483AEB">
        <w:rPr>
          <w:lang w:val="en-US" w:eastAsia="zh-CN"/>
        </w:rPr>
        <w:t>5</w:t>
      </w:r>
      <w:r w:rsidR="00D778B7">
        <w:rPr>
          <w:rFonts w:hint="eastAsia"/>
          <w:lang w:val="en-US" w:eastAsia="zh-CN"/>
        </w:rPr>
        <w:t xml:space="preserve">. The location of actual allocated RB pairs in one </w:t>
      </w:r>
      <w:r w:rsidR="00D84D4C">
        <w:rPr>
          <w:rFonts w:hint="eastAsia"/>
          <w:lang w:val="en-US" w:eastAsia="zh-CN"/>
        </w:rPr>
        <w:t>subband</w:t>
      </w:r>
      <w:r w:rsidR="00D778B7">
        <w:rPr>
          <w:rFonts w:hint="eastAsia"/>
          <w:lang w:val="en-US" w:eastAsia="zh-CN"/>
        </w:rPr>
        <w:t xml:space="preserve"> </w:t>
      </w:r>
      <w:r w:rsidR="00D778B7">
        <w:rPr>
          <w:lang w:val="en-US" w:eastAsia="zh-CN"/>
        </w:rPr>
        <w:t>could</w:t>
      </w:r>
      <w:r w:rsidR="00D778B7">
        <w:rPr>
          <w:rFonts w:hint="eastAsia"/>
          <w:lang w:val="en-US" w:eastAsia="zh-CN"/>
        </w:rPr>
        <w:t xml:space="preserve"> be shifted by 0, 1, 2, 3</w:t>
      </w:r>
      <w:r w:rsidR="002E786A">
        <w:rPr>
          <w:rFonts w:hint="eastAsia"/>
          <w:lang w:val="en-US" w:eastAsia="zh-CN"/>
        </w:rPr>
        <w:t xml:space="preserve"> RB which is also shown in </w:t>
      </w:r>
      <w:r w:rsidR="00057BF3">
        <w:rPr>
          <w:lang w:val="en-US" w:eastAsia="zh-CN"/>
        </w:rPr>
        <w:fldChar w:fldCharType="begin"/>
      </w:r>
      <w:r w:rsidR="00D84D4C">
        <w:rPr>
          <w:lang w:val="en-US" w:eastAsia="zh-CN"/>
        </w:rPr>
        <w:instrText xml:space="preserve"> </w:instrText>
      </w:r>
      <w:r w:rsidR="00D84D4C">
        <w:rPr>
          <w:rFonts w:hint="eastAsia"/>
          <w:lang w:val="en-US" w:eastAsia="zh-CN"/>
        </w:rPr>
        <w:instrText>REF _Ref446430321 \h</w:instrText>
      </w:r>
      <w:r w:rsidR="00D84D4C">
        <w:rPr>
          <w:lang w:val="en-US" w:eastAsia="zh-CN"/>
        </w:rPr>
        <w:instrText xml:space="preserve"> </w:instrText>
      </w:r>
      <w:r w:rsidR="00057BF3">
        <w:rPr>
          <w:lang w:val="en-US" w:eastAsia="zh-CN"/>
        </w:rPr>
      </w:r>
      <w:r w:rsidR="00057BF3">
        <w:rPr>
          <w:lang w:val="en-US" w:eastAsia="zh-CN"/>
        </w:rPr>
        <w:fldChar w:fldCharType="separate"/>
      </w:r>
      <w:r w:rsidR="00D0033F" w:rsidRPr="00C94515">
        <w:t xml:space="preserve">Fig. </w:t>
      </w:r>
      <w:r w:rsidR="00D0033F">
        <w:rPr>
          <w:noProof/>
        </w:rPr>
        <w:t>5</w:t>
      </w:r>
      <w:r w:rsidR="00057BF3">
        <w:rPr>
          <w:lang w:val="en-US" w:eastAsia="zh-CN"/>
        </w:rPr>
        <w:fldChar w:fldCharType="end"/>
      </w:r>
      <w:r w:rsidR="00432B35">
        <w:rPr>
          <w:rFonts w:hint="eastAsia"/>
          <w:lang w:val="en-US" w:eastAsia="zh-CN"/>
        </w:rPr>
        <w:t>.</w:t>
      </w:r>
    </w:p>
    <w:p w:rsidR="008E0370" w:rsidRDefault="008E0370" w:rsidP="002B50F1">
      <w:pPr>
        <w:jc w:val="center"/>
        <w:rPr>
          <w:lang w:eastAsia="zh-CN"/>
        </w:rPr>
      </w:pPr>
    </w:p>
    <w:p w:rsidR="00F8781A" w:rsidRPr="008E0370" w:rsidRDefault="00F8781A" w:rsidP="002B50F1">
      <w:pPr>
        <w:jc w:val="center"/>
        <w:rPr>
          <w:lang w:val="en-US" w:eastAsia="zh-CN"/>
        </w:rPr>
      </w:pPr>
      <w:r>
        <w:object w:dxaOrig="11331" w:dyaOrig="4970">
          <v:shape id="_x0000_i1029" type="#_x0000_t75" style="width:170.05pt;height:74.65pt" o:ole="">
            <v:imagedata r:id="rId16" o:title=""/>
          </v:shape>
          <o:OLEObject Type="Embed" ProgID="Visio.Drawing.11" ShapeID="_x0000_i1029" DrawAspect="Content" ObjectID="_1521035229" r:id="rId17"/>
        </w:object>
      </w:r>
    </w:p>
    <w:p w:rsidR="001F2D3D" w:rsidRDefault="00870D96">
      <w:pPr>
        <w:pStyle w:val="Caption"/>
        <w:jc w:val="center"/>
        <w:rPr>
          <w:lang w:eastAsia="zh-CN"/>
        </w:rPr>
      </w:pPr>
      <w:bookmarkStart w:id="5" w:name="_Ref446430321"/>
      <w:proofErr w:type="gramStart"/>
      <w:r w:rsidRPr="00C94515">
        <w:t>Fig.</w:t>
      </w:r>
      <w:proofErr w:type="gramEnd"/>
      <w:r w:rsidRPr="00C94515">
        <w:t xml:space="preserve"> </w:t>
      </w:r>
      <w:r w:rsidR="00057BF3">
        <w:fldChar w:fldCharType="begin"/>
      </w:r>
      <w:r>
        <w:instrText xml:space="preserve"> SEQ Fig. \* ARABIC </w:instrText>
      </w:r>
      <w:r w:rsidR="00057BF3">
        <w:fldChar w:fldCharType="separate"/>
      </w:r>
      <w:r>
        <w:rPr>
          <w:noProof/>
        </w:rPr>
        <w:t>5</w:t>
      </w:r>
      <w:r w:rsidR="00057BF3">
        <w:fldChar w:fldCharType="end"/>
      </w:r>
      <w:r>
        <w:t>.</w:t>
      </w:r>
      <w:bookmarkEnd w:id="5"/>
      <w:r w:rsidR="00D84D4C" w:rsidRPr="00C94515">
        <w:rPr>
          <w:rFonts w:hint="eastAsia"/>
          <w:lang w:eastAsia="zh-CN"/>
        </w:rPr>
        <w:t xml:space="preserve"> </w:t>
      </w:r>
      <w:r w:rsidR="002B50F1">
        <w:rPr>
          <w:rFonts w:hint="eastAsia"/>
          <w:lang w:eastAsia="zh-CN"/>
        </w:rPr>
        <w:t xml:space="preserve">Example of </w:t>
      </w:r>
      <w:r w:rsidR="002B50F1">
        <w:rPr>
          <w:lang w:eastAsia="zh-CN"/>
        </w:rPr>
        <w:t>resource</w:t>
      </w:r>
      <w:r w:rsidR="002B50F1">
        <w:rPr>
          <w:rFonts w:hint="eastAsia"/>
          <w:lang w:eastAsia="zh-CN"/>
        </w:rPr>
        <w:t xml:space="preserve"> allocation in one </w:t>
      </w:r>
      <w:r w:rsidR="00D84D4C">
        <w:rPr>
          <w:rFonts w:hint="eastAsia"/>
          <w:lang w:eastAsia="zh-CN"/>
        </w:rPr>
        <w:t>subband</w:t>
      </w:r>
      <w:r w:rsidR="002B50F1">
        <w:rPr>
          <w:rFonts w:hint="eastAsia"/>
          <w:lang w:eastAsia="zh-CN"/>
        </w:rPr>
        <w:t xml:space="preserve"> for </w:t>
      </w:r>
      <w:r w:rsidR="005B5718">
        <w:rPr>
          <w:rFonts w:hint="eastAsia"/>
          <w:lang w:eastAsia="zh-CN"/>
        </w:rPr>
        <w:t>4</w:t>
      </w:r>
      <w:r w:rsidR="002B50F1">
        <w:rPr>
          <w:rFonts w:hint="eastAsia"/>
          <w:lang w:eastAsia="zh-CN"/>
        </w:rPr>
        <w:t xml:space="preserve"> RB pairs</w:t>
      </w:r>
    </w:p>
    <w:p w:rsidR="008E0370" w:rsidRPr="002B50F1" w:rsidRDefault="005B5718" w:rsidP="00ED6ECE">
      <w:pPr>
        <w:rPr>
          <w:lang w:eastAsia="zh-CN"/>
        </w:rPr>
      </w:pPr>
      <w:r>
        <w:rPr>
          <w:rFonts w:hint="eastAsia"/>
          <w:lang w:eastAsia="zh-CN"/>
        </w:rPr>
        <w:t xml:space="preserve">For the cases with odd number of RB pairs allocated in one </w:t>
      </w:r>
      <w:r w:rsidR="00D84D4C">
        <w:rPr>
          <w:rFonts w:hint="eastAsia"/>
          <w:lang w:eastAsia="zh-CN"/>
        </w:rPr>
        <w:t>subband</w:t>
      </w:r>
      <w:r>
        <w:rPr>
          <w:rFonts w:hint="eastAsia"/>
          <w:lang w:eastAsia="zh-CN"/>
        </w:rPr>
        <w:t xml:space="preserve"> like 3</w:t>
      </w:r>
      <w:r w:rsidR="00B861E7">
        <w:rPr>
          <w:lang w:eastAsia="zh-CN"/>
        </w:rPr>
        <w:t>, 5,</w:t>
      </w:r>
      <w:r w:rsidR="00B861E7">
        <w:rPr>
          <w:rFonts w:hint="eastAsia"/>
          <w:lang w:eastAsia="zh-CN"/>
        </w:rPr>
        <w:t xml:space="preserve"> </w:t>
      </w:r>
      <w:r w:rsidR="00B861E7">
        <w:rPr>
          <w:lang w:eastAsia="zh-CN"/>
        </w:rPr>
        <w:t>7</w:t>
      </w:r>
      <w:r>
        <w:rPr>
          <w:rFonts w:hint="eastAsia"/>
          <w:lang w:eastAsia="zh-CN"/>
        </w:rPr>
        <w:t>, the resource allocation for each of them could be based on two kind</w:t>
      </w:r>
      <w:r w:rsidR="00DD0B2F">
        <w:rPr>
          <w:lang w:eastAsia="zh-CN"/>
        </w:rPr>
        <w:t>s</w:t>
      </w:r>
      <w:r>
        <w:rPr>
          <w:rFonts w:hint="eastAsia"/>
          <w:lang w:eastAsia="zh-CN"/>
        </w:rPr>
        <w:t xml:space="preserve"> of </w:t>
      </w:r>
      <w:r w:rsidR="0009396A">
        <w:rPr>
          <w:lang w:eastAsia="zh-CN"/>
        </w:rPr>
        <w:t>predefined</w:t>
      </w:r>
      <w:r w:rsidR="0009396A">
        <w:rPr>
          <w:rFonts w:hint="eastAsia"/>
          <w:lang w:eastAsia="zh-CN"/>
        </w:rPr>
        <w:t xml:space="preserve"> </w:t>
      </w:r>
      <w:r>
        <w:rPr>
          <w:rFonts w:hint="eastAsia"/>
          <w:lang w:eastAsia="zh-CN"/>
        </w:rPr>
        <w:t xml:space="preserve">patterns. Take the </w:t>
      </w:r>
      <w:r>
        <w:rPr>
          <w:lang w:eastAsia="zh-CN"/>
        </w:rPr>
        <w:t>assigned</w:t>
      </w:r>
      <w:r>
        <w:rPr>
          <w:rFonts w:hint="eastAsia"/>
          <w:lang w:eastAsia="zh-CN"/>
        </w:rPr>
        <w:t xml:space="preserve"> number of RB pairs in one </w:t>
      </w:r>
      <w:r w:rsidR="00D84D4C">
        <w:rPr>
          <w:rFonts w:hint="eastAsia"/>
          <w:lang w:eastAsia="zh-CN"/>
        </w:rPr>
        <w:t>subband</w:t>
      </w:r>
      <w:r>
        <w:rPr>
          <w:rFonts w:hint="eastAsia"/>
          <w:lang w:eastAsia="zh-CN"/>
        </w:rPr>
        <w:t xml:space="preserve"> is 3 as an example, the</w:t>
      </w:r>
      <w:r w:rsidR="002F79CA">
        <w:rPr>
          <w:rFonts w:hint="eastAsia"/>
          <w:lang w:eastAsia="zh-CN"/>
        </w:rPr>
        <w:t xml:space="preserve"> left and right figure </w:t>
      </w:r>
      <w:r w:rsidR="002F79CA">
        <w:rPr>
          <w:lang w:eastAsia="zh-CN"/>
        </w:rPr>
        <w:t xml:space="preserve">in </w:t>
      </w:r>
      <w:r w:rsidR="00057BF3">
        <w:rPr>
          <w:lang w:eastAsia="zh-CN"/>
        </w:rPr>
        <w:fldChar w:fldCharType="begin"/>
      </w:r>
      <w:r w:rsidR="002F79CA">
        <w:rPr>
          <w:lang w:eastAsia="zh-CN"/>
        </w:rPr>
        <w:instrText xml:space="preserve"> </w:instrText>
      </w:r>
      <w:r w:rsidR="002F79CA">
        <w:rPr>
          <w:rFonts w:hint="eastAsia"/>
          <w:lang w:eastAsia="zh-CN"/>
        </w:rPr>
        <w:instrText>REF _Ref446431637 \h</w:instrText>
      </w:r>
      <w:r w:rsidR="002F79CA">
        <w:rPr>
          <w:lang w:eastAsia="zh-CN"/>
        </w:rPr>
        <w:instrText xml:space="preserve"> </w:instrText>
      </w:r>
      <w:r w:rsidR="00057BF3">
        <w:rPr>
          <w:lang w:eastAsia="zh-CN"/>
        </w:rPr>
      </w:r>
      <w:r w:rsidR="00057BF3">
        <w:rPr>
          <w:lang w:eastAsia="zh-CN"/>
        </w:rPr>
        <w:fldChar w:fldCharType="separate"/>
      </w:r>
      <w:r w:rsidR="00057BF3">
        <w:fldChar w:fldCharType="begin"/>
      </w:r>
      <w:r w:rsidR="00D0033F">
        <w:rPr>
          <w:lang w:eastAsia="zh-CN"/>
        </w:rPr>
        <w:instrText xml:space="preserve"> REF _Ref447221233 \h </w:instrText>
      </w:r>
      <w:r w:rsidR="00057BF3">
        <w:fldChar w:fldCharType="separate"/>
      </w:r>
      <w:r w:rsidR="00D0033F" w:rsidRPr="00C94515">
        <w:t xml:space="preserve">Fig. </w:t>
      </w:r>
      <w:r w:rsidR="00D0033F">
        <w:rPr>
          <w:noProof/>
        </w:rPr>
        <w:t>6</w:t>
      </w:r>
      <w:r w:rsidR="00057BF3">
        <w:fldChar w:fldCharType="end"/>
      </w:r>
      <w:r w:rsidR="00057BF3">
        <w:rPr>
          <w:lang w:eastAsia="zh-CN"/>
        </w:rPr>
        <w:fldChar w:fldCharType="end"/>
      </w:r>
      <w:r>
        <w:rPr>
          <w:rFonts w:hint="eastAsia"/>
          <w:lang w:eastAsia="zh-CN"/>
        </w:rPr>
        <w:t xml:space="preserve"> shows the two kind</w:t>
      </w:r>
      <w:r w:rsidR="00DD0B2F">
        <w:rPr>
          <w:lang w:eastAsia="zh-CN"/>
        </w:rPr>
        <w:t>s</w:t>
      </w:r>
      <w:r>
        <w:rPr>
          <w:rFonts w:hint="eastAsia"/>
          <w:lang w:eastAsia="zh-CN"/>
        </w:rPr>
        <w:t xml:space="preserve"> of </w:t>
      </w:r>
      <w:r w:rsidR="00A106B8">
        <w:rPr>
          <w:rFonts w:hint="eastAsia"/>
          <w:lang w:eastAsia="zh-CN"/>
        </w:rPr>
        <w:t>predefined</w:t>
      </w:r>
      <w:r>
        <w:rPr>
          <w:rFonts w:hint="eastAsia"/>
          <w:lang w:eastAsia="zh-CN"/>
        </w:rPr>
        <w:t xml:space="preserve"> patterns.</w:t>
      </w:r>
      <w:r w:rsidR="00A106B8">
        <w:rPr>
          <w:rFonts w:hint="eastAsia"/>
          <w:lang w:eastAsia="zh-CN"/>
        </w:rPr>
        <w:t xml:space="preserve"> </w:t>
      </w:r>
      <w:r w:rsidR="00625E44">
        <w:rPr>
          <w:rFonts w:hint="eastAsia"/>
          <w:lang w:eastAsia="zh-CN"/>
        </w:rPr>
        <w:t xml:space="preserve">If </w:t>
      </w:r>
      <w:r w:rsidR="00A106B8">
        <w:rPr>
          <w:rFonts w:hint="eastAsia"/>
          <w:lang w:eastAsia="zh-CN"/>
        </w:rPr>
        <w:t xml:space="preserve">only one of the </w:t>
      </w:r>
      <w:r w:rsidR="00625E44">
        <w:rPr>
          <w:rFonts w:hint="eastAsia"/>
          <w:lang w:eastAsia="zh-CN"/>
        </w:rPr>
        <w:t xml:space="preserve">two </w:t>
      </w:r>
      <w:r w:rsidR="00A106B8">
        <w:rPr>
          <w:rFonts w:hint="eastAsia"/>
          <w:lang w:eastAsia="zh-CN"/>
        </w:rPr>
        <w:t>patterns</w:t>
      </w:r>
      <w:r w:rsidR="00625E44">
        <w:rPr>
          <w:rFonts w:hint="eastAsia"/>
          <w:lang w:eastAsia="zh-CN"/>
        </w:rPr>
        <w:t xml:space="preserve"> </w:t>
      </w:r>
      <w:r w:rsidR="00625E44">
        <w:rPr>
          <w:lang w:eastAsia="zh-CN"/>
        </w:rPr>
        <w:t>is</w:t>
      </w:r>
      <w:r w:rsidR="00625E44">
        <w:rPr>
          <w:rFonts w:hint="eastAsia"/>
          <w:lang w:eastAsia="zh-CN"/>
        </w:rPr>
        <w:t xml:space="preserve"> used</w:t>
      </w:r>
      <w:r w:rsidR="00A106B8">
        <w:rPr>
          <w:rFonts w:hint="eastAsia"/>
          <w:lang w:eastAsia="zh-CN"/>
        </w:rPr>
        <w:t>, there may be a resource hole with one RB pair. For example, if only the 1</w:t>
      </w:r>
      <w:r w:rsidR="00A106B8" w:rsidRPr="002F79CA">
        <w:rPr>
          <w:rFonts w:hint="eastAsia"/>
          <w:vertAlign w:val="superscript"/>
          <w:lang w:eastAsia="zh-CN"/>
        </w:rPr>
        <w:t>st</w:t>
      </w:r>
      <w:r w:rsidR="00A106B8">
        <w:rPr>
          <w:rFonts w:hint="eastAsia"/>
          <w:lang w:eastAsia="zh-CN"/>
        </w:rPr>
        <w:t xml:space="preserve"> pattern </w:t>
      </w:r>
      <w:r w:rsidR="00A106B8">
        <w:rPr>
          <w:lang w:eastAsia="zh-CN"/>
        </w:rPr>
        <w:t>in the</w:t>
      </w:r>
      <w:r w:rsidR="00A106B8">
        <w:rPr>
          <w:rFonts w:hint="eastAsia"/>
          <w:lang w:eastAsia="zh-CN"/>
        </w:rPr>
        <w:t xml:space="preserve"> left figure of</w:t>
      </w:r>
      <w:r w:rsidR="00A106B8">
        <w:rPr>
          <w:lang w:eastAsia="zh-CN"/>
        </w:rPr>
        <w:t xml:space="preserve"> </w:t>
      </w:r>
      <w:r w:rsidR="00057BF3">
        <w:fldChar w:fldCharType="begin"/>
      </w:r>
      <w:r w:rsidR="009768C2">
        <w:rPr>
          <w:lang w:eastAsia="zh-CN"/>
        </w:rPr>
        <w:instrText xml:space="preserve"> REF _Ref447221233 \h </w:instrText>
      </w:r>
      <w:r w:rsidR="00057BF3">
        <w:fldChar w:fldCharType="separate"/>
      </w:r>
      <w:r w:rsidR="009768C2" w:rsidRPr="00C94515">
        <w:t xml:space="preserve">Fig. </w:t>
      </w:r>
      <w:r w:rsidR="009768C2">
        <w:rPr>
          <w:noProof/>
        </w:rPr>
        <w:t>6</w:t>
      </w:r>
      <w:r w:rsidR="00057BF3">
        <w:fldChar w:fldCharType="end"/>
      </w:r>
      <w:r w:rsidR="00D84D4C">
        <w:rPr>
          <w:rFonts w:hint="eastAsia"/>
          <w:lang w:eastAsia="zh-CN"/>
        </w:rPr>
        <w:t xml:space="preserve"> </w:t>
      </w:r>
      <w:r w:rsidR="00A106B8">
        <w:rPr>
          <w:rFonts w:hint="eastAsia"/>
          <w:lang w:eastAsia="zh-CN"/>
        </w:rPr>
        <w:t>is supported, when</w:t>
      </w:r>
      <w:r w:rsidR="00625E44">
        <w:rPr>
          <w:rFonts w:hint="eastAsia"/>
          <w:lang w:eastAsia="zh-CN"/>
        </w:rPr>
        <w:t xml:space="preserve"> the resource allocation with shifting by 0RB</w:t>
      </w:r>
      <w:r w:rsidR="00A106B8">
        <w:rPr>
          <w:rFonts w:hint="eastAsia"/>
          <w:lang w:eastAsia="zh-CN"/>
        </w:rPr>
        <w:t xml:space="preserve"> is </w:t>
      </w:r>
      <w:r w:rsidR="00625E44">
        <w:rPr>
          <w:rFonts w:hint="eastAsia"/>
          <w:lang w:eastAsia="zh-CN"/>
        </w:rPr>
        <w:t xml:space="preserve">allocated to </w:t>
      </w:r>
      <w:r w:rsidR="00A106B8">
        <w:rPr>
          <w:rFonts w:hint="eastAsia"/>
          <w:lang w:eastAsia="zh-CN"/>
        </w:rPr>
        <w:t xml:space="preserve">UE1, the RB index #6 can only be assigned to a UE which the number of allocated RB pair in one </w:t>
      </w:r>
      <w:r w:rsidR="00D84D4C">
        <w:rPr>
          <w:rFonts w:hint="eastAsia"/>
          <w:lang w:eastAsia="zh-CN"/>
        </w:rPr>
        <w:t>subband</w:t>
      </w:r>
      <w:r w:rsidR="00A106B8">
        <w:rPr>
          <w:rFonts w:hint="eastAsia"/>
          <w:lang w:eastAsia="zh-CN"/>
        </w:rPr>
        <w:t xml:space="preserve"> is 1. Otherwise, RB index #6 would be a resource hole which can never be allocated to other </w:t>
      </w:r>
      <w:proofErr w:type="spellStart"/>
      <w:r w:rsidR="00A106B8">
        <w:rPr>
          <w:rFonts w:hint="eastAsia"/>
          <w:lang w:eastAsia="zh-CN"/>
        </w:rPr>
        <w:t>UEs</w:t>
      </w:r>
      <w:proofErr w:type="spellEnd"/>
      <w:r w:rsidR="00625E44">
        <w:rPr>
          <w:rFonts w:hint="eastAsia"/>
          <w:lang w:eastAsia="zh-CN"/>
        </w:rPr>
        <w:t xml:space="preserve"> since the </w:t>
      </w:r>
      <w:r w:rsidR="00625E44">
        <w:rPr>
          <w:lang w:eastAsia="zh-CN"/>
        </w:rPr>
        <w:t>“</w:t>
      </w:r>
      <w:r w:rsidR="00625E44">
        <w:rPr>
          <w:rFonts w:hint="eastAsia"/>
          <w:lang w:eastAsia="zh-CN"/>
        </w:rPr>
        <w:t>paired</w:t>
      </w:r>
      <w:r w:rsidR="00625E44">
        <w:rPr>
          <w:lang w:eastAsia="zh-CN"/>
        </w:rPr>
        <w:t>”</w:t>
      </w:r>
      <w:r w:rsidR="00625E44">
        <w:rPr>
          <w:rFonts w:hint="eastAsia"/>
          <w:lang w:eastAsia="zh-CN"/>
        </w:rPr>
        <w:t xml:space="preserve"> RB index #1 has already been used by the UE1</w:t>
      </w:r>
      <w:r w:rsidR="00A106B8">
        <w:rPr>
          <w:rFonts w:hint="eastAsia"/>
          <w:lang w:eastAsia="zh-CN"/>
        </w:rPr>
        <w:t>.</w:t>
      </w:r>
      <w:r w:rsidR="005A5502">
        <w:rPr>
          <w:rFonts w:hint="eastAsia"/>
          <w:lang w:eastAsia="zh-CN"/>
        </w:rPr>
        <w:t xml:space="preserve"> With </w:t>
      </w:r>
      <w:r w:rsidR="00A106B8">
        <w:rPr>
          <w:rFonts w:hint="eastAsia"/>
          <w:lang w:eastAsia="zh-CN"/>
        </w:rPr>
        <w:t>the 2</w:t>
      </w:r>
      <w:r w:rsidR="00A106B8" w:rsidRPr="00F75561">
        <w:rPr>
          <w:rFonts w:hint="eastAsia"/>
          <w:vertAlign w:val="superscript"/>
          <w:lang w:eastAsia="zh-CN"/>
        </w:rPr>
        <w:t>nd</w:t>
      </w:r>
      <w:r w:rsidR="00A106B8">
        <w:rPr>
          <w:rFonts w:hint="eastAsia"/>
          <w:lang w:eastAsia="zh-CN"/>
        </w:rPr>
        <w:t xml:space="preserve"> pattern also supported, the resource hole can be patched. For example, the resource allocation with </w:t>
      </w:r>
      <w:r w:rsidR="005A5502">
        <w:rPr>
          <w:rFonts w:hint="eastAsia"/>
          <w:lang w:eastAsia="zh-CN"/>
        </w:rPr>
        <w:t xml:space="preserve">shifting by 0RB by </w:t>
      </w:r>
      <w:r w:rsidR="00A106B8">
        <w:rPr>
          <w:rFonts w:hint="eastAsia"/>
          <w:lang w:eastAsia="zh-CN"/>
        </w:rPr>
        <w:t>the 1</w:t>
      </w:r>
      <w:r w:rsidR="00A106B8" w:rsidRPr="00F75561">
        <w:rPr>
          <w:rFonts w:hint="eastAsia"/>
          <w:vertAlign w:val="superscript"/>
          <w:lang w:eastAsia="zh-CN"/>
        </w:rPr>
        <w:t>st</w:t>
      </w:r>
      <w:r w:rsidR="00A106B8">
        <w:rPr>
          <w:rFonts w:hint="eastAsia"/>
          <w:lang w:eastAsia="zh-CN"/>
        </w:rPr>
        <w:t xml:space="preserve"> </w:t>
      </w:r>
      <w:r w:rsidR="00A106B8">
        <w:rPr>
          <w:lang w:eastAsia="zh-CN"/>
        </w:rPr>
        <w:t>pattern</w:t>
      </w:r>
      <w:r w:rsidR="00A106B8">
        <w:rPr>
          <w:rFonts w:hint="eastAsia"/>
          <w:lang w:eastAsia="zh-CN"/>
        </w:rPr>
        <w:t xml:space="preserve"> can be allocated to UE1, while </w:t>
      </w:r>
      <w:r w:rsidR="005A5502">
        <w:rPr>
          <w:rFonts w:hint="eastAsia"/>
          <w:lang w:eastAsia="zh-CN"/>
        </w:rPr>
        <w:t>the resource allocation with shifting by 7RB by the 2</w:t>
      </w:r>
      <w:r w:rsidR="005A5502" w:rsidRPr="005A5502">
        <w:rPr>
          <w:rFonts w:hint="eastAsia"/>
          <w:vertAlign w:val="superscript"/>
          <w:lang w:eastAsia="zh-CN"/>
        </w:rPr>
        <w:t>nd</w:t>
      </w:r>
      <w:r w:rsidR="005A5502">
        <w:rPr>
          <w:rFonts w:hint="eastAsia"/>
          <w:lang w:eastAsia="zh-CN"/>
        </w:rPr>
        <w:t xml:space="preserve"> </w:t>
      </w:r>
      <w:r w:rsidR="005A5502">
        <w:rPr>
          <w:lang w:eastAsia="zh-CN"/>
        </w:rPr>
        <w:t>pattern</w:t>
      </w:r>
      <w:r w:rsidR="005A5502">
        <w:rPr>
          <w:rFonts w:hint="eastAsia"/>
          <w:lang w:eastAsia="zh-CN"/>
        </w:rPr>
        <w:t xml:space="preserve"> can be allocated to </w:t>
      </w:r>
      <w:r w:rsidR="00A106B8">
        <w:rPr>
          <w:rFonts w:hint="eastAsia"/>
          <w:lang w:eastAsia="zh-CN"/>
        </w:rPr>
        <w:t xml:space="preserve">UE2. Then the resource in one </w:t>
      </w:r>
      <w:r w:rsidR="00D84D4C">
        <w:rPr>
          <w:rFonts w:hint="eastAsia"/>
          <w:lang w:eastAsia="zh-CN"/>
        </w:rPr>
        <w:t>subband</w:t>
      </w:r>
      <w:r w:rsidR="00A106B8">
        <w:rPr>
          <w:rFonts w:hint="eastAsia"/>
          <w:lang w:eastAsia="zh-CN"/>
        </w:rPr>
        <w:t xml:space="preserve"> could be efficiently used.</w:t>
      </w:r>
    </w:p>
    <w:p w:rsidR="008E0370" w:rsidRDefault="008E0370" w:rsidP="005B5718">
      <w:pPr>
        <w:jc w:val="center"/>
        <w:rPr>
          <w:lang w:val="en-US" w:eastAsia="zh-CN"/>
        </w:rPr>
      </w:pPr>
    </w:p>
    <w:bookmarkStart w:id="6" w:name="_Ref447221233"/>
    <w:bookmarkStart w:id="7" w:name="_Ref446431637"/>
    <w:p w:rsidR="001F2D3D" w:rsidRDefault="004C12C3" w:rsidP="00D0033F">
      <w:pPr>
        <w:pStyle w:val="Caption"/>
        <w:jc w:val="center"/>
        <w:rPr>
          <w:lang w:eastAsia="zh-CN"/>
        </w:rPr>
      </w:pPr>
      <w:r>
        <w:object w:dxaOrig="24630" w:dyaOrig="9686">
          <v:shape id="_x0000_i1030" type="#_x0000_t75" style="width:331.3pt;height:130.3pt" o:ole="">
            <v:imagedata r:id="rId18" o:title=""/>
          </v:shape>
          <o:OLEObject Type="Embed" ProgID="Visio.Drawing.11" ShapeID="_x0000_i1030" DrawAspect="Content" ObjectID="_1521035230" r:id="rId19"/>
        </w:object>
      </w:r>
    </w:p>
    <w:p w:rsidR="007A66B0" w:rsidRDefault="00D0033F" w:rsidP="00D0033F">
      <w:pPr>
        <w:pStyle w:val="Caption"/>
        <w:jc w:val="center"/>
        <w:rPr>
          <w:lang w:eastAsia="zh-CN"/>
        </w:rPr>
      </w:pPr>
      <w:proofErr w:type="gramStart"/>
      <w:r w:rsidRPr="00C94515">
        <w:t>Fig.</w:t>
      </w:r>
      <w:proofErr w:type="gramEnd"/>
      <w:r w:rsidRPr="00C94515">
        <w:t xml:space="preserve"> </w:t>
      </w:r>
      <w:r w:rsidR="00057BF3">
        <w:fldChar w:fldCharType="begin"/>
      </w:r>
      <w:r>
        <w:instrText xml:space="preserve"> SEQ Fig. \* ARABIC </w:instrText>
      </w:r>
      <w:r w:rsidR="00057BF3">
        <w:fldChar w:fldCharType="separate"/>
      </w:r>
      <w:r>
        <w:rPr>
          <w:noProof/>
        </w:rPr>
        <w:t>6</w:t>
      </w:r>
      <w:r w:rsidR="00057BF3">
        <w:fldChar w:fldCharType="end"/>
      </w:r>
      <w:bookmarkEnd w:id="6"/>
      <w:r>
        <w:t>.</w:t>
      </w:r>
      <w:r w:rsidRPr="00C94515">
        <w:rPr>
          <w:rFonts w:hint="eastAsia"/>
          <w:lang w:eastAsia="zh-CN"/>
        </w:rPr>
        <w:t xml:space="preserve"> </w:t>
      </w:r>
      <w:bookmarkEnd w:id="7"/>
      <w:r w:rsidR="00D84D4C" w:rsidRPr="00C94515">
        <w:rPr>
          <w:rFonts w:hint="eastAsia"/>
          <w:lang w:eastAsia="zh-CN"/>
        </w:rPr>
        <w:t xml:space="preserve"> </w:t>
      </w:r>
      <w:r w:rsidR="005B5718">
        <w:rPr>
          <w:rFonts w:hint="eastAsia"/>
          <w:lang w:eastAsia="zh-CN"/>
        </w:rPr>
        <w:t xml:space="preserve">Example of </w:t>
      </w:r>
      <w:r w:rsidR="005B5718">
        <w:rPr>
          <w:lang w:eastAsia="zh-CN"/>
        </w:rPr>
        <w:t>resource</w:t>
      </w:r>
      <w:r w:rsidR="005B5718">
        <w:rPr>
          <w:rFonts w:hint="eastAsia"/>
          <w:lang w:eastAsia="zh-CN"/>
        </w:rPr>
        <w:t xml:space="preserve"> allocation in one </w:t>
      </w:r>
      <w:r w:rsidR="00736130">
        <w:rPr>
          <w:lang w:eastAsia="zh-CN"/>
        </w:rPr>
        <w:t>subband</w:t>
      </w:r>
      <w:r w:rsidR="00736130">
        <w:rPr>
          <w:rFonts w:hint="eastAsia"/>
          <w:lang w:eastAsia="zh-CN"/>
        </w:rPr>
        <w:t xml:space="preserve"> </w:t>
      </w:r>
      <w:r w:rsidR="005B5718">
        <w:rPr>
          <w:rFonts w:hint="eastAsia"/>
          <w:lang w:eastAsia="zh-CN"/>
        </w:rPr>
        <w:t>for 3 RB pairs</w:t>
      </w:r>
    </w:p>
    <w:p w:rsidR="009578A4" w:rsidRDefault="00617E55" w:rsidP="00F812C1">
      <w:pPr>
        <w:rPr>
          <w:lang w:eastAsia="zh-CN"/>
        </w:rPr>
      </w:pPr>
      <w:r w:rsidRPr="00617E55">
        <w:rPr>
          <w:rFonts w:hint="eastAsia"/>
          <w:lang w:val="en-US" w:eastAsia="zh-CN"/>
        </w:rPr>
        <w:t>T</w:t>
      </w:r>
      <w:r>
        <w:rPr>
          <w:rFonts w:hint="eastAsia"/>
          <w:lang w:val="en-US" w:eastAsia="zh-CN"/>
        </w:rPr>
        <w:t xml:space="preserve">he actual assigned RB pairs for a UE can be </w:t>
      </w:r>
      <w:r>
        <w:rPr>
          <w:lang w:val="en-US" w:eastAsia="zh-CN"/>
        </w:rPr>
        <w:t>achieve</w:t>
      </w:r>
      <w:r>
        <w:rPr>
          <w:rFonts w:hint="eastAsia"/>
          <w:lang w:val="en-US" w:eastAsia="zh-CN"/>
        </w:rPr>
        <w:t>d by shifting the base resource allocation pattern. T</w:t>
      </w:r>
      <w:r w:rsidR="00F812C1">
        <w:rPr>
          <w:rFonts w:hint="eastAsia"/>
          <w:lang w:eastAsia="zh-CN"/>
        </w:rPr>
        <w:t xml:space="preserve">he </w:t>
      </w:r>
      <w:r w:rsidR="00F812C1" w:rsidRPr="00A97580">
        <w:rPr>
          <w:rFonts w:hint="eastAsia"/>
          <w:lang w:eastAsia="zh-CN"/>
        </w:rPr>
        <w:t xml:space="preserve">base resource allocation patterns for each number of RB pairs in one </w:t>
      </w:r>
      <w:r w:rsidR="00D84D4C">
        <w:rPr>
          <w:rFonts w:hint="eastAsia"/>
          <w:lang w:eastAsia="zh-CN"/>
        </w:rPr>
        <w:t>subband</w:t>
      </w:r>
      <w:r w:rsidR="00F812C1">
        <w:rPr>
          <w:rFonts w:hint="eastAsia"/>
          <w:lang w:eastAsia="zh-CN"/>
        </w:rPr>
        <w:t xml:space="preserve"> is designed as listed in </w:t>
      </w:r>
      <w:r w:rsidR="00057BF3">
        <w:rPr>
          <w:lang w:eastAsia="zh-CN"/>
        </w:rPr>
        <w:fldChar w:fldCharType="begin"/>
      </w:r>
      <w:r w:rsidR="00F812C1">
        <w:rPr>
          <w:lang w:eastAsia="zh-CN"/>
        </w:rPr>
        <w:instrText xml:space="preserve"> </w:instrText>
      </w:r>
      <w:r w:rsidR="00F812C1">
        <w:rPr>
          <w:rFonts w:hint="eastAsia"/>
          <w:lang w:eastAsia="zh-CN"/>
        </w:rPr>
        <w:instrText>REF _Ref446433764 \h</w:instrText>
      </w:r>
      <w:r w:rsidR="00F812C1">
        <w:rPr>
          <w:lang w:eastAsia="zh-CN"/>
        </w:rPr>
        <w:instrText xml:space="preserve"> </w:instrText>
      </w:r>
      <w:r w:rsidR="00057BF3">
        <w:rPr>
          <w:lang w:eastAsia="zh-CN"/>
        </w:rPr>
      </w:r>
      <w:r w:rsidR="00057BF3">
        <w:rPr>
          <w:lang w:eastAsia="zh-CN"/>
        </w:rPr>
        <w:fldChar w:fldCharType="separate"/>
      </w:r>
      <w:r w:rsidR="00870D96">
        <w:t xml:space="preserve">Table. </w:t>
      </w:r>
      <w:r w:rsidR="00870D96">
        <w:rPr>
          <w:noProof/>
        </w:rPr>
        <w:t>1</w:t>
      </w:r>
      <w:r w:rsidR="00057BF3">
        <w:rPr>
          <w:lang w:eastAsia="zh-CN"/>
        </w:rPr>
        <w:fldChar w:fldCharType="end"/>
      </w:r>
      <w:r w:rsidR="00F812C1">
        <w:rPr>
          <w:rFonts w:hint="eastAsia"/>
          <w:lang w:eastAsia="zh-CN"/>
        </w:rPr>
        <w:t>.</w:t>
      </w:r>
      <w:r w:rsidR="00A03B4A">
        <w:rPr>
          <w:rFonts w:hint="eastAsia"/>
          <w:lang w:eastAsia="zh-CN"/>
        </w:rPr>
        <w:t xml:space="preserve"> </w:t>
      </w:r>
      <w:r w:rsidR="00A03B4A" w:rsidRPr="00185508">
        <w:rPr>
          <w:rFonts w:hint="eastAsia"/>
          <w:lang w:val="en-US" w:eastAsia="zh-CN"/>
        </w:rPr>
        <w:t xml:space="preserve">It is </w:t>
      </w:r>
      <w:r w:rsidR="00A03B4A">
        <w:rPr>
          <w:rFonts w:hint="eastAsia"/>
          <w:lang w:val="en-US" w:eastAsia="zh-CN"/>
        </w:rPr>
        <w:t xml:space="preserve">noticed that the actual assigned RB index in one </w:t>
      </w:r>
      <w:r w:rsidR="00D84D4C">
        <w:rPr>
          <w:rFonts w:hint="eastAsia"/>
          <w:lang w:val="en-US" w:eastAsia="zh-CN"/>
        </w:rPr>
        <w:t>subband</w:t>
      </w:r>
      <w:r w:rsidR="00A03B4A">
        <w:rPr>
          <w:rFonts w:hint="eastAsia"/>
          <w:lang w:val="en-US" w:eastAsia="zh-CN"/>
        </w:rPr>
        <w:t xml:space="preserve"> is </w:t>
      </w:r>
      <w:r w:rsidR="003A2EA0">
        <w:rPr>
          <w:rFonts w:hint="eastAsia"/>
          <w:lang w:val="en-US" w:eastAsia="zh-CN"/>
        </w:rPr>
        <w:t xml:space="preserve">at most </w:t>
      </w:r>
      <w:r w:rsidR="00A03B4A">
        <w:rPr>
          <w:rFonts w:hint="eastAsia"/>
          <w:lang w:val="en-US" w:eastAsia="zh-CN"/>
        </w:rPr>
        <w:t xml:space="preserve">with </w:t>
      </w:r>
      <w:proofErr w:type="gramStart"/>
      <w:r w:rsidR="00A03B4A">
        <w:rPr>
          <w:rFonts w:hint="eastAsia"/>
          <w:lang w:val="en-US" w:eastAsia="zh-CN"/>
        </w:rPr>
        <w:t>69</w:t>
      </w:r>
      <w:r w:rsidR="00A03B4A" w:rsidRPr="00AC1F76">
        <w:rPr>
          <w:rFonts w:hint="eastAsia"/>
          <w:lang w:val="en-US" w:eastAsia="zh-CN"/>
        </w:rPr>
        <w:t xml:space="preserve"> </w:t>
      </w:r>
      <w:r w:rsidR="004C12C3">
        <w:rPr>
          <w:rFonts w:hint="eastAsia"/>
          <w:lang w:val="en-US" w:eastAsia="zh-CN"/>
        </w:rPr>
        <w:t xml:space="preserve"> states</w:t>
      </w:r>
      <w:proofErr w:type="gramEnd"/>
      <w:r w:rsidR="004C12C3">
        <w:rPr>
          <w:rFonts w:hint="eastAsia"/>
          <w:lang w:val="en-US" w:eastAsia="zh-CN"/>
        </w:rPr>
        <w:t xml:space="preserve"> </w:t>
      </w:r>
      <w:r w:rsidR="003A2EA0">
        <w:rPr>
          <w:rFonts w:hint="eastAsia"/>
          <w:lang w:val="en-US" w:eastAsia="zh-CN"/>
        </w:rPr>
        <w:t xml:space="preserve">with all the </w:t>
      </w:r>
      <w:r w:rsidR="004C12C3">
        <w:rPr>
          <w:rFonts w:hint="eastAsia"/>
          <w:lang w:val="en-US" w:eastAsia="zh-CN"/>
        </w:rPr>
        <w:t>patterns and value of shif</w:t>
      </w:r>
      <w:r w:rsidR="00270795">
        <w:rPr>
          <w:lang w:val="en-US" w:eastAsia="zh-CN"/>
        </w:rPr>
        <w:t>t</w:t>
      </w:r>
      <w:r w:rsidR="004C12C3">
        <w:rPr>
          <w:rFonts w:hint="eastAsia"/>
          <w:lang w:val="en-US" w:eastAsia="zh-CN"/>
        </w:rPr>
        <w:t>ing supported.</w:t>
      </w:r>
      <w:r w:rsidR="00A03B4A" w:rsidRPr="00AC1F76">
        <w:rPr>
          <w:rFonts w:hint="eastAsia"/>
          <w:lang w:val="en-US" w:eastAsia="zh-CN"/>
        </w:rPr>
        <w:t>.</w:t>
      </w:r>
      <w:r w:rsidR="00A03B4A">
        <w:rPr>
          <w:rFonts w:hint="eastAsia"/>
          <w:lang w:val="en-US" w:eastAsia="zh-CN"/>
        </w:rPr>
        <w:t xml:space="preserve"> </w:t>
      </w:r>
      <w:r w:rsidR="00391706">
        <w:rPr>
          <w:rFonts w:hint="eastAsia"/>
          <w:lang w:val="en-US" w:eastAsia="zh-CN"/>
        </w:rPr>
        <w:t xml:space="preserve">Moreover, by restricting the candidate value of shifting for some of the resource patterns, </w:t>
      </w:r>
      <w:r w:rsidR="00672765">
        <w:rPr>
          <w:rFonts w:hint="eastAsia"/>
          <w:lang w:val="en-US" w:eastAsia="zh-CN"/>
        </w:rPr>
        <w:t xml:space="preserve">or if allocating 7 RB pairs in one subband is not supported, </w:t>
      </w:r>
      <w:r w:rsidR="00391706">
        <w:rPr>
          <w:rFonts w:hint="eastAsia"/>
          <w:lang w:val="en-US" w:eastAsia="zh-CN"/>
        </w:rPr>
        <w:t xml:space="preserve">it is </w:t>
      </w:r>
      <w:r w:rsidR="00672765">
        <w:rPr>
          <w:rFonts w:hint="eastAsia"/>
          <w:lang w:val="en-US" w:eastAsia="zh-CN"/>
        </w:rPr>
        <w:t xml:space="preserve">easy </w:t>
      </w:r>
      <w:r w:rsidR="00391706">
        <w:rPr>
          <w:rFonts w:hint="eastAsia"/>
          <w:lang w:val="en-US" w:eastAsia="zh-CN"/>
        </w:rPr>
        <w:t xml:space="preserve">to further </w:t>
      </w:r>
      <w:r w:rsidR="00391706">
        <w:rPr>
          <w:rFonts w:hint="eastAsia"/>
          <w:lang w:val="en-US" w:eastAsia="zh-CN"/>
        </w:rPr>
        <w:lastRenderedPageBreak/>
        <w:t xml:space="preserve">decrease the </w:t>
      </w:r>
      <w:r w:rsidR="00391706">
        <w:rPr>
          <w:lang w:eastAsia="zh-CN"/>
        </w:rPr>
        <w:t>resource</w:t>
      </w:r>
      <w:r w:rsidR="00391706">
        <w:rPr>
          <w:rFonts w:hint="eastAsia"/>
          <w:lang w:eastAsia="zh-CN"/>
        </w:rPr>
        <w:t xml:space="preserve"> allocation categories to </w:t>
      </w:r>
      <w:r w:rsidR="00672765">
        <w:rPr>
          <w:rFonts w:hint="eastAsia"/>
          <w:lang w:eastAsia="zh-CN"/>
        </w:rPr>
        <w:t xml:space="preserve">be no more than </w:t>
      </w:r>
      <w:r w:rsidR="00391706">
        <w:rPr>
          <w:rFonts w:hint="eastAsia"/>
          <w:lang w:eastAsia="zh-CN"/>
        </w:rPr>
        <w:t xml:space="preserve">64 </w:t>
      </w:r>
      <w:r w:rsidR="004C12C3">
        <w:rPr>
          <w:rFonts w:hint="eastAsia"/>
          <w:lang w:eastAsia="zh-CN"/>
        </w:rPr>
        <w:t xml:space="preserve">(for example, 59 states) </w:t>
      </w:r>
      <w:r w:rsidR="00391706">
        <w:rPr>
          <w:rFonts w:hint="eastAsia"/>
          <w:lang w:eastAsia="zh-CN"/>
        </w:rPr>
        <w:t xml:space="preserve">which </w:t>
      </w:r>
      <w:r w:rsidR="004C12C3">
        <w:rPr>
          <w:rFonts w:hint="eastAsia"/>
          <w:lang w:val="en-US" w:eastAsia="zh-CN"/>
        </w:rPr>
        <w:t>can be indicated by 6 bits information in DCI.</w:t>
      </w:r>
      <w:r w:rsidR="009578A4">
        <w:rPr>
          <w:rFonts w:hint="eastAsia"/>
          <w:lang w:eastAsia="zh-CN"/>
        </w:rPr>
        <w:t xml:space="preserve"> </w:t>
      </w:r>
      <w:r w:rsidR="00AB0951">
        <w:rPr>
          <w:rFonts w:hint="eastAsia"/>
          <w:lang w:eastAsia="zh-CN"/>
        </w:rPr>
        <w:t xml:space="preserve">Taking the allocation of 8 or 9 PRB pairs in one subband as examples, indeed there is no need to introduce more than one offset, since this flexibility is not useful considering this can be only multiplexed with the case of allocation of 1 PRB pair in one subband. This kind of restriction on the number of indicating states </w:t>
      </w:r>
      <w:r w:rsidR="00AB0951">
        <w:rPr>
          <w:rFonts w:hint="eastAsia"/>
          <w:lang w:eastAsia="zh-CN"/>
        </w:rPr>
        <w:t>can be FFS at this stage</w:t>
      </w:r>
      <w:r w:rsidR="00DF655A">
        <w:rPr>
          <w:rFonts w:hint="eastAsia"/>
          <w:lang w:eastAsia="zh-CN"/>
        </w:rPr>
        <w:t xml:space="preserve">. </w:t>
      </w:r>
    </w:p>
    <w:p w:rsidR="00F812C1" w:rsidRPr="006D5892" w:rsidRDefault="009578A4" w:rsidP="00F812C1">
      <w:pPr>
        <w:rPr>
          <w:lang w:eastAsia="zh-CN"/>
        </w:rPr>
      </w:pPr>
      <w:r>
        <w:rPr>
          <w:rFonts w:hint="eastAsia"/>
          <w:lang w:val="en-US" w:eastAsia="zh-CN"/>
        </w:rPr>
        <w:t xml:space="preserve">Assuming the value of resource allocation indication </w:t>
      </w:r>
      <w:proofErr w:type="gramStart"/>
      <w:r>
        <w:rPr>
          <w:rFonts w:hint="eastAsia"/>
          <w:lang w:val="en-US" w:eastAsia="zh-CN"/>
        </w:rPr>
        <w:t xml:space="preserve">is </w:t>
      </w:r>
      <w:proofErr w:type="gramEnd"/>
      <w:r w:rsidRPr="005563ED">
        <w:rPr>
          <w:position w:val="-12"/>
        </w:rPr>
        <w:object w:dxaOrig="480" w:dyaOrig="360">
          <v:shape id="_x0000_i1031" type="#_x0000_t75" style="width:23.85pt;height:18.1pt" o:ole="">
            <v:imagedata r:id="rId20" o:title=""/>
          </v:shape>
          <o:OLEObject Type="Embed" ProgID="Equation.3" ShapeID="_x0000_i1031" DrawAspect="Content" ObjectID="_1521035231" r:id="rId21"/>
        </w:object>
      </w:r>
      <w:r>
        <w:rPr>
          <w:rFonts w:hint="eastAsia"/>
          <w:lang w:eastAsia="zh-CN"/>
        </w:rPr>
        <w:t xml:space="preserve">, the corresponding </w:t>
      </w:r>
      <w:r w:rsidRPr="00185508">
        <w:rPr>
          <w:rFonts w:hint="eastAsia"/>
          <w:lang w:val="en-US" w:eastAsia="zh-CN"/>
        </w:rPr>
        <w:t>base resource allocation pattern</w:t>
      </w:r>
      <w:r>
        <w:rPr>
          <w:rFonts w:hint="eastAsia"/>
          <w:lang w:val="en-US" w:eastAsia="zh-CN"/>
        </w:rPr>
        <w:t xml:space="preserve"> and the </w:t>
      </w:r>
      <w:r w:rsidRPr="00185508">
        <w:rPr>
          <w:rFonts w:hint="eastAsia"/>
          <w:lang w:val="en-US" w:eastAsia="zh-CN"/>
        </w:rPr>
        <w:t>value of shifting (No. of RBs)</w:t>
      </w:r>
      <w:r>
        <w:rPr>
          <w:rFonts w:hint="eastAsia"/>
          <w:lang w:val="en-US" w:eastAsia="zh-CN"/>
        </w:rPr>
        <w:t xml:space="preserve"> can be achieved with predefined relationship with </w:t>
      </w:r>
      <w:r w:rsidRPr="005563ED">
        <w:rPr>
          <w:position w:val="-12"/>
        </w:rPr>
        <w:object w:dxaOrig="480" w:dyaOrig="360">
          <v:shape id="_x0000_i1032" type="#_x0000_t75" style="width:23.85pt;height:18.1pt" o:ole="">
            <v:imagedata r:id="rId20" o:title=""/>
          </v:shape>
          <o:OLEObject Type="Embed" ProgID="Equation.3" ShapeID="_x0000_i1032" DrawAspect="Content" ObjectID="_1521035232" r:id="rId22"/>
        </w:object>
      </w:r>
      <w:r>
        <w:rPr>
          <w:rFonts w:hint="eastAsia"/>
          <w:lang w:eastAsia="zh-CN"/>
        </w:rPr>
        <w:t xml:space="preserve"> as the example shown in the </w:t>
      </w:r>
      <w:fldSimple w:instr=" REF _Ref446433764 \h  \* MERGEFORMAT ">
        <w:r w:rsidRPr="00870D96">
          <w:rPr>
            <w:lang w:val="en-US" w:eastAsia="zh-CN"/>
          </w:rPr>
          <w:t>Table. 1</w:t>
        </w:r>
      </w:fldSimple>
      <w:r>
        <w:rPr>
          <w:rFonts w:hint="eastAsia"/>
          <w:lang w:eastAsia="zh-CN"/>
        </w:rPr>
        <w:t>.</w:t>
      </w:r>
    </w:p>
    <w:p w:rsidR="00F812C1" w:rsidRPr="00A97580" w:rsidRDefault="00F812C1" w:rsidP="00F812C1">
      <w:pPr>
        <w:pStyle w:val="Caption"/>
        <w:jc w:val="center"/>
        <w:rPr>
          <w:lang w:eastAsia="zh-CN"/>
        </w:rPr>
      </w:pPr>
      <w:bookmarkStart w:id="8" w:name="_Ref446433764"/>
      <w:proofErr w:type="gramStart"/>
      <w:r>
        <w:t>Table.</w:t>
      </w:r>
      <w:proofErr w:type="gramEnd"/>
      <w:r>
        <w:t xml:space="preserve"> </w:t>
      </w:r>
      <w:fldSimple w:instr=" SEQ Table. \* ARABIC ">
        <w:r w:rsidR="00870D96">
          <w:rPr>
            <w:noProof/>
          </w:rPr>
          <w:t>1</w:t>
        </w:r>
      </w:fldSimple>
      <w:bookmarkEnd w:id="8"/>
      <w:r>
        <w:rPr>
          <w:rFonts w:hint="eastAsia"/>
          <w:lang w:eastAsia="zh-CN"/>
        </w:rPr>
        <w:t xml:space="preserve"> B</w:t>
      </w:r>
      <w:r w:rsidRPr="00A97580">
        <w:rPr>
          <w:rFonts w:hint="eastAsia"/>
          <w:lang w:eastAsia="zh-CN"/>
        </w:rPr>
        <w:t xml:space="preserve">ase resource allocation patterns for each number of RB pairs in one </w:t>
      </w:r>
      <w:r w:rsidR="00D84D4C">
        <w:rPr>
          <w:rFonts w:hint="eastAsia"/>
          <w:lang w:eastAsia="zh-CN"/>
        </w:rPr>
        <w:t>subband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
        <w:gridCol w:w="1573"/>
        <w:gridCol w:w="1495"/>
        <w:gridCol w:w="2128"/>
        <w:gridCol w:w="4322"/>
      </w:tblGrid>
      <w:tr w:rsidR="00980D8E" w:rsidRPr="00185508" w:rsidTr="00782264">
        <w:trPr>
          <w:trHeight w:val="798"/>
          <w:jc w:val="center"/>
        </w:trPr>
        <w:tc>
          <w:tcPr>
            <w:tcW w:w="833" w:type="pct"/>
            <w:gridSpan w:val="2"/>
            <w:shd w:val="clear" w:color="auto" w:fill="FDE9D9" w:themeFill="accent6" w:themeFillTint="33"/>
            <w:vAlign w:val="center"/>
          </w:tcPr>
          <w:p w:rsidR="006D4B7C" w:rsidRPr="00185508" w:rsidRDefault="006D4B7C" w:rsidP="006D5892">
            <w:pPr>
              <w:rPr>
                <w:lang w:eastAsia="zh-CN"/>
              </w:rPr>
            </w:pPr>
            <w:r w:rsidRPr="00E610C6">
              <w:rPr>
                <w:position w:val="-12"/>
              </w:rPr>
              <w:object w:dxaOrig="480" w:dyaOrig="360">
                <v:shape id="_x0000_i1033" type="#_x0000_t75" style="width:23.85pt;height:18.1pt" o:ole="">
                  <v:imagedata r:id="rId20" o:title=""/>
                </v:shape>
                <o:OLEObject Type="Embed" ProgID="Equation.3" ShapeID="_x0000_i1033" DrawAspect="Content" ObjectID="_1521035233" r:id="rId23"/>
              </w:object>
            </w:r>
            <w:r>
              <w:rPr>
                <w:rFonts w:hint="eastAsia"/>
                <w:lang w:eastAsia="zh-CN"/>
              </w:rPr>
              <w:t>(Resource allocation value)</w:t>
            </w:r>
          </w:p>
        </w:tc>
        <w:tc>
          <w:tcPr>
            <w:tcW w:w="784" w:type="pct"/>
            <w:shd w:val="clear" w:color="auto" w:fill="FDE9D9" w:themeFill="accent6" w:themeFillTint="33"/>
            <w:vAlign w:val="center"/>
          </w:tcPr>
          <w:p w:rsidR="006D4B7C" w:rsidRPr="00E610C6" w:rsidRDefault="006D4B7C" w:rsidP="006D5892">
            <w:pPr>
              <w:rPr>
                <w:lang w:val="en-US" w:eastAsia="zh-CN"/>
              </w:rPr>
            </w:pPr>
            <w:r w:rsidRPr="00185508">
              <w:rPr>
                <w:rFonts w:hint="eastAsia"/>
                <w:lang w:eastAsia="zh-CN"/>
              </w:rPr>
              <w:t xml:space="preserve">No. of RB </w:t>
            </w:r>
            <w:proofErr w:type="spellStart"/>
            <w:r w:rsidRPr="00185508">
              <w:rPr>
                <w:rFonts w:hint="eastAsia"/>
                <w:lang w:eastAsia="zh-CN"/>
              </w:rPr>
              <w:t>paris</w:t>
            </w:r>
            <w:proofErr w:type="spellEnd"/>
            <w:r w:rsidRPr="00185508">
              <w:rPr>
                <w:rFonts w:hint="eastAsia"/>
                <w:lang w:eastAsia="zh-CN"/>
              </w:rPr>
              <w:t xml:space="preserve"> in one </w:t>
            </w:r>
            <w:r w:rsidR="00D84D4C">
              <w:rPr>
                <w:rFonts w:hint="eastAsia"/>
                <w:lang w:eastAsia="zh-CN"/>
              </w:rPr>
              <w:t>subband</w:t>
            </w:r>
          </w:p>
        </w:tc>
        <w:tc>
          <w:tcPr>
            <w:tcW w:w="1116" w:type="pct"/>
            <w:shd w:val="clear" w:color="auto" w:fill="FDE9D9" w:themeFill="accent6" w:themeFillTint="33"/>
            <w:vAlign w:val="center"/>
          </w:tcPr>
          <w:p w:rsidR="006D4B7C" w:rsidRPr="00185508" w:rsidRDefault="006D4B7C" w:rsidP="006D5892">
            <w:pPr>
              <w:rPr>
                <w:lang w:eastAsia="zh-CN"/>
              </w:rPr>
            </w:pPr>
            <w:r w:rsidRPr="00E610C6">
              <w:rPr>
                <w:rFonts w:hint="eastAsia"/>
                <w:lang w:val="en-US" w:eastAsia="zh-CN"/>
              </w:rPr>
              <w:t xml:space="preserve">resource allocation pattern (RB #index in the </w:t>
            </w:r>
            <w:r w:rsidR="00D84D4C">
              <w:rPr>
                <w:rFonts w:hint="eastAsia"/>
                <w:lang w:val="en-US" w:eastAsia="zh-CN"/>
              </w:rPr>
              <w:t>subband</w:t>
            </w:r>
            <w:r w:rsidRPr="00E610C6">
              <w:rPr>
                <w:rFonts w:hint="eastAsia"/>
                <w:lang w:val="en-US" w:eastAsia="zh-CN"/>
              </w:rPr>
              <w:t>)</w:t>
            </w:r>
          </w:p>
        </w:tc>
        <w:tc>
          <w:tcPr>
            <w:tcW w:w="2267" w:type="pct"/>
            <w:shd w:val="clear" w:color="auto" w:fill="FDE9D9" w:themeFill="accent6" w:themeFillTint="33"/>
            <w:vAlign w:val="center"/>
          </w:tcPr>
          <w:p w:rsidR="006D4B7C" w:rsidRPr="00E610C6" w:rsidRDefault="006D5892" w:rsidP="006D5892">
            <w:pPr>
              <w:rPr>
                <w:lang w:val="en-US" w:eastAsia="zh-CN"/>
              </w:rPr>
            </w:pPr>
            <w:r>
              <w:rPr>
                <w:lang w:val="en-US" w:eastAsia="zh-CN"/>
              </w:rPr>
              <w:t>V</w:t>
            </w:r>
            <w:r>
              <w:rPr>
                <w:rFonts w:hint="eastAsia"/>
                <w:lang w:val="en-US" w:eastAsia="zh-CN"/>
              </w:rPr>
              <w:t xml:space="preserve">alue of shifting </w:t>
            </w:r>
            <w:r w:rsidRPr="00185508">
              <w:rPr>
                <w:rFonts w:hint="eastAsia"/>
                <w:lang w:val="en-US" w:eastAsia="zh-CN"/>
              </w:rPr>
              <w:t xml:space="preserve"> (No. of RBs)</w:t>
            </w:r>
          </w:p>
        </w:tc>
      </w:tr>
      <w:tr w:rsidR="006D4B7C" w:rsidRPr="00185508" w:rsidTr="00782264">
        <w:trPr>
          <w:jc w:val="center"/>
        </w:trPr>
        <w:tc>
          <w:tcPr>
            <w:tcW w:w="833" w:type="pct"/>
            <w:gridSpan w:val="2"/>
            <w:shd w:val="clear" w:color="auto" w:fill="B6DDE8"/>
          </w:tcPr>
          <w:p w:rsidR="006D4B7C" w:rsidRDefault="006D4B7C" w:rsidP="00A03B4A">
            <w:pPr>
              <w:rPr>
                <w:lang w:eastAsia="zh-CN"/>
              </w:rPr>
            </w:pPr>
            <w:r w:rsidRPr="00E610C6">
              <w:rPr>
                <w:rFonts w:hint="eastAsia"/>
              </w:rPr>
              <w:t>0~</w:t>
            </w:r>
            <w:r>
              <w:rPr>
                <w:rFonts w:hint="eastAsia"/>
                <w:lang w:eastAsia="zh-CN"/>
              </w:rPr>
              <w:t>9</w:t>
            </w:r>
          </w:p>
        </w:tc>
        <w:tc>
          <w:tcPr>
            <w:tcW w:w="784" w:type="pct"/>
            <w:vAlign w:val="center"/>
          </w:tcPr>
          <w:p w:rsidR="006D4B7C" w:rsidRPr="00185508" w:rsidRDefault="006D4B7C" w:rsidP="00980D8E">
            <w:pPr>
              <w:jc w:val="center"/>
              <w:rPr>
                <w:lang w:eastAsia="zh-CN"/>
              </w:rPr>
            </w:pPr>
            <w:r>
              <w:rPr>
                <w:rFonts w:hint="eastAsia"/>
                <w:lang w:eastAsia="zh-CN"/>
              </w:rPr>
              <w:t>1</w:t>
            </w:r>
          </w:p>
        </w:tc>
        <w:tc>
          <w:tcPr>
            <w:tcW w:w="1116" w:type="pct"/>
            <w:vAlign w:val="center"/>
          </w:tcPr>
          <w:p w:rsidR="006D4B7C" w:rsidRPr="00185508" w:rsidRDefault="006D4B7C" w:rsidP="00011193">
            <w:pPr>
              <w:rPr>
                <w:lang w:eastAsia="zh-CN"/>
              </w:rPr>
            </w:pPr>
            <w:r w:rsidRPr="00185508">
              <w:rPr>
                <w:rFonts w:hint="eastAsia"/>
                <w:lang w:eastAsia="zh-CN"/>
              </w:rPr>
              <w:t>{0}</w:t>
            </w:r>
          </w:p>
        </w:tc>
        <w:tc>
          <w:tcPr>
            <w:tcW w:w="2267" w:type="pct"/>
          </w:tcPr>
          <w:p w:rsidR="006D4B7C" w:rsidRDefault="00782264" w:rsidP="006D5892">
            <w:pPr>
              <w:rPr>
                <w:lang w:eastAsia="zh-CN"/>
              </w:rPr>
            </w:pPr>
            <w:r>
              <w:rPr>
                <w:rFonts w:hint="eastAsia"/>
                <w:lang w:eastAsia="zh-CN"/>
              </w:rPr>
              <w:t>No.</w:t>
            </w:r>
            <w:r w:rsidR="006D4B7C" w:rsidRPr="00E610C6">
              <w:rPr>
                <w:position w:val="-12"/>
              </w:rPr>
              <w:object w:dxaOrig="480" w:dyaOrig="360">
                <v:shape id="_x0000_i1034" type="#_x0000_t75" style="width:23.85pt;height:18.1pt" o:ole="">
                  <v:imagedata r:id="rId20" o:title=""/>
                </v:shape>
                <o:OLEObject Type="Embed" ProgID="Equation.3" ShapeID="_x0000_i1034" DrawAspect="Content" ObjectID="_1521035234" r:id="rId24"/>
              </w:object>
            </w:r>
            <w:r w:rsidR="006D5892">
              <w:rPr>
                <w:rFonts w:hint="eastAsia"/>
                <w:lang w:eastAsia="zh-CN"/>
              </w:rPr>
              <w:t xml:space="preserve"> value in </w:t>
            </w:r>
            <w:r w:rsidR="006D4B7C" w:rsidRPr="00185508">
              <w:rPr>
                <w:rFonts w:hint="eastAsia"/>
                <w:lang w:eastAsia="zh-CN"/>
              </w:rPr>
              <w:t>{</w:t>
            </w:r>
            <w:r w:rsidR="006D4B7C">
              <w:rPr>
                <w:rFonts w:hint="eastAsia"/>
                <w:lang w:eastAsia="zh-CN"/>
              </w:rPr>
              <w:t>0, 1, 2, 3, 4, 5, 6, 7, 8, 9</w:t>
            </w:r>
            <w:r w:rsidR="006D4B7C" w:rsidRPr="00185508">
              <w:rPr>
                <w:rFonts w:hint="eastAsia"/>
                <w:lang w:eastAsia="zh-CN"/>
              </w:rPr>
              <w:t>}</w:t>
            </w:r>
          </w:p>
        </w:tc>
      </w:tr>
      <w:tr w:rsidR="006D4B7C" w:rsidRPr="00185508" w:rsidTr="00782264">
        <w:trPr>
          <w:jc w:val="center"/>
        </w:trPr>
        <w:tc>
          <w:tcPr>
            <w:tcW w:w="833" w:type="pct"/>
            <w:gridSpan w:val="2"/>
            <w:shd w:val="clear" w:color="auto" w:fill="B6DDE8"/>
          </w:tcPr>
          <w:p w:rsidR="006D4B7C" w:rsidRDefault="006D4B7C" w:rsidP="00A03B4A">
            <w:pPr>
              <w:rPr>
                <w:lang w:eastAsia="zh-CN"/>
              </w:rPr>
            </w:pPr>
            <w:r>
              <w:rPr>
                <w:rFonts w:hint="eastAsia"/>
                <w:lang w:eastAsia="zh-CN"/>
              </w:rPr>
              <w:t>10</w:t>
            </w:r>
            <w:r w:rsidRPr="00E610C6">
              <w:rPr>
                <w:rFonts w:hint="eastAsia"/>
              </w:rPr>
              <w:t>~</w:t>
            </w:r>
            <w:r>
              <w:rPr>
                <w:rFonts w:hint="eastAsia"/>
                <w:lang w:eastAsia="zh-CN"/>
              </w:rPr>
              <w:t>14</w:t>
            </w:r>
          </w:p>
        </w:tc>
        <w:tc>
          <w:tcPr>
            <w:tcW w:w="784" w:type="pct"/>
            <w:vAlign w:val="center"/>
          </w:tcPr>
          <w:p w:rsidR="006D4B7C" w:rsidRPr="00185508" w:rsidRDefault="006D4B7C" w:rsidP="00980D8E">
            <w:pPr>
              <w:jc w:val="center"/>
              <w:rPr>
                <w:lang w:eastAsia="zh-CN"/>
              </w:rPr>
            </w:pPr>
            <w:r>
              <w:rPr>
                <w:rFonts w:hint="eastAsia"/>
                <w:lang w:eastAsia="zh-CN"/>
              </w:rPr>
              <w:t>2</w:t>
            </w:r>
          </w:p>
        </w:tc>
        <w:tc>
          <w:tcPr>
            <w:tcW w:w="1116" w:type="pct"/>
            <w:vAlign w:val="center"/>
          </w:tcPr>
          <w:p w:rsidR="006D4B7C" w:rsidRPr="00185508" w:rsidRDefault="006D4B7C" w:rsidP="00011193">
            <w:pPr>
              <w:rPr>
                <w:lang w:eastAsia="zh-CN"/>
              </w:rPr>
            </w:pPr>
            <w:r w:rsidRPr="00185508">
              <w:rPr>
                <w:rFonts w:hint="eastAsia"/>
                <w:lang w:eastAsia="zh-CN"/>
              </w:rPr>
              <w:t>{0 5}</w:t>
            </w:r>
          </w:p>
        </w:tc>
        <w:tc>
          <w:tcPr>
            <w:tcW w:w="2267" w:type="pct"/>
          </w:tcPr>
          <w:p w:rsidR="006D4B7C" w:rsidRDefault="00782264" w:rsidP="00011193">
            <w:pPr>
              <w:rPr>
                <w:lang w:eastAsia="zh-CN"/>
              </w:rPr>
            </w:pPr>
            <w:r>
              <w:rPr>
                <w:rFonts w:hint="eastAsia"/>
                <w:lang w:eastAsia="zh-CN"/>
              </w:rPr>
              <w:t>No.</w:t>
            </w:r>
            <w:r w:rsidR="006D4B7C" w:rsidRPr="006D4B7C">
              <w:rPr>
                <w:position w:val="-12"/>
              </w:rPr>
              <w:object w:dxaOrig="940" w:dyaOrig="360">
                <v:shape id="_x0000_i1035" type="#_x0000_t75" style="width:46.8pt;height:18.1pt" o:ole="">
                  <v:imagedata r:id="rId25" o:title=""/>
                </v:shape>
                <o:OLEObject Type="Embed" ProgID="Equation.3" ShapeID="_x0000_i1035" DrawAspect="Content" ObjectID="_1521035235" r:id="rId26"/>
              </w:object>
            </w:r>
            <w:r w:rsidR="006D4B7C">
              <w:rPr>
                <w:rFonts w:hint="eastAsia"/>
                <w:lang w:eastAsia="zh-CN"/>
              </w:rPr>
              <w:t xml:space="preserve"> </w:t>
            </w:r>
            <w:r>
              <w:rPr>
                <w:rFonts w:hint="eastAsia"/>
                <w:lang w:eastAsia="zh-CN"/>
              </w:rPr>
              <w:t xml:space="preserve">value </w:t>
            </w:r>
            <w:r w:rsidR="006D5892">
              <w:rPr>
                <w:rFonts w:hint="eastAsia"/>
                <w:lang w:eastAsia="zh-CN"/>
              </w:rPr>
              <w:t xml:space="preserve">in </w:t>
            </w:r>
            <w:r w:rsidR="006D4B7C" w:rsidRPr="00185508">
              <w:rPr>
                <w:rFonts w:hint="eastAsia"/>
                <w:lang w:eastAsia="zh-CN"/>
              </w:rPr>
              <w:t>{</w:t>
            </w:r>
            <w:r w:rsidR="006D4B7C">
              <w:rPr>
                <w:rFonts w:hint="eastAsia"/>
                <w:lang w:eastAsia="zh-CN"/>
              </w:rPr>
              <w:t>0, 1, 2, 3, 4</w:t>
            </w:r>
            <w:r w:rsidR="006D4B7C" w:rsidRPr="00185508">
              <w:rPr>
                <w:rFonts w:hint="eastAsia"/>
                <w:lang w:eastAsia="zh-CN"/>
              </w:rPr>
              <w:t>}</w:t>
            </w:r>
          </w:p>
        </w:tc>
      </w:tr>
      <w:tr w:rsidR="006D4B7C" w:rsidRPr="00185508" w:rsidTr="00782264">
        <w:trPr>
          <w:jc w:val="center"/>
        </w:trPr>
        <w:tc>
          <w:tcPr>
            <w:tcW w:w="833" w:type="pct"/>
            <w:gridSpan w:val="2"/>
            <w:shd w:val="clear" w:color="auto" w:fill="B6DDE8"/>
          </w:tcPr>
          <w:p w:rsidR="006D4B7C" w:rsidRDefault="006D4B7C" w:rsidP="00A03B4A">
            <w:pPr>
              <w:rPr>
                <w:lang w:eastAsia="zh-CN"/>
              </w:rPr>
            </w:pPr>
            <w:r>
              <w:rPr>
                <w:rFonts w:hint="eastAsia"/>
                <w:lang w:eastAsia="zh-CN"/>
              </w:rPr>
              <w:t>15</w:t>
            </w:r>
            <w:r w:rsidRPr="00E610C6">
              <w:rPr>
                <w:rFonts w:hint="eastAsia"/>
              </w:rPr>
              <w:t>~</w:t>
            </w:r>
            <w:r>
              <w:rPr>
                <w:rFonts w:hint="eastAsia"/>
                <w:lang w:eastAsia="zh-CN"/>
              </w:rPr>
              <w:t>23</w:t>
            </w:r>
          </w:p>
        </w:tc>
        <w:tc>
          <w:tcPr>
            <w:tcW w:w="784" w:type="pct"/>
            <w:vMerge w:val="restart"/>
            <w:vAlign w:val="center"/>
          </w:tcPr>
          <w:p w:rsidR="006D4B7C" w:rsidRPr="00185508" w:rsidRDefault="006D4B7C" w:rsidP="00980D8E">
            <w:pPr>
              <w:jc w:val="center"/>
              <w:rPr>
                <w:lang w:eastAsia="zh-CN"/>
              </w:rPr>
            </w:pPr>
            <w:r>
              <w:rPr>
                <w:rFonts w:hint="eastAsia"/>
                <w:lang w:eastAsia="zh-CN"/>
              </w:rPr>
              <w:t>3</w:t>
            </w:r>
          </w:p>
        </w:tc>
        <w:tc>
          <w:tcPr>
            <w:tcW w:w="1116" w:type="pct"/>
            <w:vAlign w:val="center"/>
          </w:tcPr>
          <w:p w:rsidR="006D4B7C" w:rsidRPr="00185508" w:rsidRDefault="006D4B7C" w:rsidP="00011193">
            <w:pPr>
              <w:rPr>
                <w:lang w:eastAsia="zh-CN"/>
              </w:rPr>
            </w:pPr>
            <w:r w:rsidRPr="00185508">
              <w:rPr>
                <w:rFonts w:hint="eastAsia"/>
                <w:lang w:eastAsia="zh-CN"/>
              </w:rPr>
              <w:t>{0 1 5}</w:t>
            </w:r>
          </w:p>
        </w:tc>
        <w:tc>
          <w:tcPr>
            <w:tcW w:w="2267" w:type="pct"/>
          </w:tcPr>
          <w:p w:rsidR="006D4B7C" w:rsidRDefault="00782264" w:rsidP="00782264">
            <w:pPr>
              <w:rPr>
                <w:lang w:eastAsia="zh-CN"/>
              </w:rPr>
            </w:pPr>
            <w:r>
              <w:rPr>
                <w:rFonts w:hint="eastAsia"/>
                <w:lang w:eastAsia="zh-CN"/>
              </w:rPr>
              <w:t>No.</w:t>
            </w:r>
            <w:r w:rsidR="006D4B7C" w:rsidRPr="006D4B7C">
              <w:rPr>
                <w:position w:val="-12"/>
              </w:rPr>
              <w:object w:dxaOrig="940" w:dyaOrig="360">
                <v:shape id="_x0000_i1036" type="#_x0000_t75" style="width:46.8pt;height:18.1pt" o:ole="">
                  <v:imagedata r:id="rId27" o:title=""/>
                </v:shape>
                <o:OLEObject Type="Embed" ProgID="Equation.3" ShapeID="_x0000_i1036" DrawAspect="Content" ObjectID="_1521035236" r:id="rId28"/>
              </w:object>
            </w:r>
            <w:r>
              <w:rPr>
                <w:rFonts w:hint="eastAsia"/>
                <w:lang w:eastAsia="zh-CN"/>
              </w:rPr>
              <w:t xml:space="preserve"> value</w:t>
            </w:r>
            <w:r w:rsidR="006D4B7C">
              <w:rPr>
                <w:rFonts w:hint="eastAsia"/>
                <w:lang w:eastAsia="zh-CN"/>
              </w:rPr>
              <w:t xml:space="preserve"> </w:t>
            </w:r>
            <w:r w:rsidR="006D5892">
              <w:rPr>
                <w:rFonts w:hint="eastAsia"/>
                <w:lang w:eastAsia="zh-CN"/>
              </w:rPr>
              <w:t xml:space="preserve">in </w:t>
            </w:r>
            <w:r w:rsidR="006D4B7C" w:rsidRPr="00185508">
              <w:rPr>
                <w:rFonts w:hint="eastAsia"/>
                <w:lang w:eastAsia="zh-CN"/>
              </w:rPr>
              <w:t>{</w:t>
            </w:r>
            <w:r w:rsidR="006D4B7C">
              <w:rPr>
                <w:rFonts w:hint="eastAsia"/>
                <w:lang w:eastAsia="zh-CN"/>
              </w:rPr>
              <w:t>0, 1, 2, 3, 4, 5, 6, 7, 8</w:t>
            </w:r>
            <w:r w:rsidR="006D4B7C" w:rsidRPr="00185508">
              <w:rPr>
                <w:rFonts w:hint="eastAsia"/>
                <w:lang w:eastAsia="zh-CN"/>
              </w:rPr>
              <w:t>}</w:t>
            </w:r>
          </w:p>
        </w:tc>
      </w:tr>
      <w:tr w:rsidR="006D4B7C" w:rsidRPr="00185508" w:rsidTr="00782264">
        <w:trPr>
          <w:gridBefore w:val="1"/>
          <w:wBefore w:w="8" w:type="pct"/>
          <w:jc w:val="center"/>
        </w:trPr>
        <w:tc>
          <w:tcPr>
            <w:tcW w:w="825" w:type="pct"/>
            <w:shd w:val="clear" w:color="auto" w:fill="B6DDE8"/>
          </w:tcPr>
          <w:p w:rsidR="006D4B7C" w:rsidRPr="00185508" w:rsidRDefault="006D4B7C" w:rsidP="00A03B4A">
            <w:pPr>
              <w:rPr>
                <w:lang w:eastAsia="zh-CN"/>
              </w:rPr>
            </w:pPr>
            <w:r>
              <w:rPr>
                <w:rFonts w:hint="eastAsia"/>
                <w:lang w:eastAsia="zh-CN"/>
              </w:rPr>
              <w:t>24</w:t>
            </w:r>
            <w:r w:rsidRPr="00E610C6">
              <w:rPr>
                <w:rFonts w:hint="eastAsia"/>
              </w:rPr>
              <w:t>~</w:t>
            </w:r>
            <w:r>
              <w:rPr>
                <w:rFonts w:hint="eastAsia"/>
                <w:lang w:eastAsia="zh-CN"/>
              </w:rPr>
              <w:t>32</w:t>
            </w:r>
          </w:p>
        </w:tc>
        <w:tc>
          <w:tcPr>
            <w:tcW w:w="784" w:type="pct"/>
            <w:vMerge/>
            <w:vAlign w:val="center"/>
          </w:tcPr>
          <w:p w:rsidR="006D4B7C" w:rsidRPr="00185508" w:rsidRDefault="006D4B7C" w:rsidP="00980D8E">
            <w:pPr>
              <w:jc w:val="center"/>
              <w:rPr>
                <w:lang w:eastAsia="zh-CN"/>
              </w:rPr>
            </w:pPr>
          </w:p>
        </w:tc>
        <w:tc>
          <w:tcPr>
            <w:tcW w:w="1116" w:type="pct"/>
            <w:vAlign w:val="center"/>
          </w:tcPr>
          <w:p w:rsidR="006D4B7C" w:rsidRPr="00185508" w:rsidRDefault="006D4B7C" w:rsidP="00011193">
            <w:pPr>
              <w:rPr>
                <w:lang w:eastAsia="zh-CN"/>
              </w:rPr>
            </w:pPr>
            <w:r w:rsidRPr="00185508">
              <w:rPr>
                <w:rFonts w:hint="eastAsia"/>
                <w:lang w:eastAsia="zh-CN"/>
              </w:rPr>
              <w:t>{0 1 6}</w:t>
            </w:r>
          </w:p>
        </w:tc>
        <w:tc>
          <w:tcPr>
            <w:tcW w:w="2267" w:type="pct"/>
          </w:tcPr>
          <w:p w:rsidR="006D4B7C" w:rsidRDefault="00782264" w:rsidP="00011193">
            <w:pPr>
              <w:rPr>
                <w:lang w:eastAsia="zh-CN"/>
              </w:rPr>
            </w:pPr>
            <w:r>
              <w:rPr>
                <w:rFonts w:hint="eastAsia"/>
                <w:lang w:eastAsia="zh-CN"/>
              </w:rPr>
              <w:t>No.</w:t>
            </w:r>
            <w:r w:rsidR="006D4B7C" w:rsidRPr="006D4B7C">
              <w:rPr>
                <w:position w:val="-12"/>
              </w:rPr>
              <w:object w:dxaOrig="960" w:dyaOrig="360">
                <v:shape id="_x0000_i1037" type="#_x0000_t75" style="width:48.15pt;height:18.1pt" o:ole="">
                  <v:imagedata r:id="rId29" o:title=""/>
                </v:shape>
                <o:OLEObject Type="Embed" ProgID="Equation.3" ShapeID="_x0000_i1037" DrawAspect="Content" ObjectID="_1521035237" r:id="rId30"/>
              </w:object>
            </w:r>
            <w:r>
              <w:rPr>
                <w:rFonts w:hint="eastAsia"/>
                <w:lang w:eastAsia="zh-CN"/>
              </w:rPr>
              <w:t xml:space="preserve"> value</w:t>
            </w:r>
            <w:r w:rsidR="006D4B7C">
              <w:rPr>
                <w:rFonts w:hint="eastAsia"/>
                <w:lang w:eastAsia="zh-CN"/>
              </w:rPr>
              <w:t xml:space="preserve"> </w:t>
            </w:r>
            <w:r w:rsidR="006D5892">
              <w:rPr>
                <w:rFonts w:hint="eastAsia"/>
                <w:lang w:eastAsia="zh-CN"/>
              </w:rPr>
              <w:t xml:space="preserve">in </w:t>
            </w:r>
            <w:r w:rsidR="006D4B7C" w:rsidRPr="00185508">
              <w:rPr>
                <w:rFonts w:hint="eastAsia"/>
                <w:lang w:eastAsia="zh-CN"/>
              </w:rPr>
              <w:t>{</w:t>
            </w:r>
            <w:r w:rsidR="006D4B7C">
              <w:rPr>
                <w:rFonts w:hint="eastAsia"/>
                <w:lang w:eastAsia="zh-CN"/>
              </w:rPr>
              <w:t>0, 1, 2, 3, 4, 5, 6, 7, 8</w:t>
            </w:r>
            <w:r w:rsidR="006D4B7C" w:rsidRPr="00185508">
              <w:rPr>
                <w:rFonts w:hint="eastAsia"/>
                <w:lang w:eastAsia="zh-CN"/>
              </w:rPr>
              <w:t>}</w:t>
            </w:r>
          </w:p>
        </w:tc>
      </w:tr>
      <w:tr w:rsidR="006D4B7C" w:rsidRPr="00185508" w:rsidTr="00782264">
        <w:trPr>
          <w:jc w:val="center"/>
        </w:trPr>
        <w:tc>
          <w:tcPr>
            <w:tcW w:w="833" w:type="pct"/>
            <w:gridSpan w:val="2"/>
            <w:shd w:val="clear" w:color="auto" w:fill="B6DDE8"/>
          </w:tcPr>
          <w:p w:rsidR="006D4B7C" w:rsidRDefault="006D4B7C" w:rsidP="00A03B4A">
            <w:pPr>
              <w:rPr>
                <w:lang w:eastAsia="zh-CN"/>
              </w:rPr>
            </w:pPr>
            <w:r>
              <w:rPr>
                <w:rFonts w:hint="eastAsia"/>
                <w:lang w:eastAsia="zh-CN"/>
              </w:rPr>
              <w:t>33</w:t>
            </w:r>
            <w:r w:rsidRPr="00E610C6">
              <w:rPr>
                <w:rFonts w:hint="eastAsia"/>
              </w:rPr>
              <w:t>~</w:t>
            </w:r>
            <w:r>
              <w:rPr>
                <w:rFonts w:hint="eastAsia"/>
                <w:lang w:eastAsia="zh-CN"/>
              </w:rPr>
              <w:t>36</w:t>
            </w:r>
          </w:p>
        </w:tc>
        <w:tc>
          <w:tcPr>
            <w:tcW w:w="784" w:type="pct"/>
            <w:vAlign w:val="center"/>
          </w:tcPr>
          <w:p w:rsidR="006D4B7C" w:rsidRPr="00185508" w:rsidRDefault="006D4B7C" w:rsidP="00980D8E">
            <w:pPr>
              <w:jc w:val="center"/>
              <w:rPr>
                <w:lang w:eastAsia="zh-CN"/>
              </w:rPr>
            </w:pPr>
            <w:r>
              <w:rPr>
                <w:rFonts w:hint="eastAsia"/>
                <w:lang w:eastAsia="zh-CN"/>
              </w:rPr>
              <w:t>4</w:t>
            </w:r>
          </w:p>
        </w:tc>
        <w:tc>
          <w:tcPr>
            <w:tcW w:w="1116" w:type="pct"/>
            <w:vAlign w:val="center"/>
          </w:tcPr>
          <w:p w:rsidR="006D4B7C" w:rsidRPr="00185508" w:rsidRDefault="006D4B7C" w:rsidP="00011193">
            <w:pPr>
              <w:rPr>
                <w:lang w:eastAsia="zh-CN"/>
              </w:rPr>
            </w:pPr>
            <w:r w:rsidRPr="00185508">
              <w:rPr>
                <w:rFonts w:hint="eastAsia"/>
                <w:lang w:eastAsia="zh-CN"/>
              </w:rPr>
              <w:t>{0 1 5 6}</w:t>
            </w:r>
          </w:p>
        </w:tc>
        <w:tc>
          <w:tcPr>
            <w:tcW w:w="2267" w:type="pct"/>
          </w:tcPr>
          <w:p w:rsidR="006D4B7C" w:rsidRDefault="00782264" w:rsidP="00011193">
            <w:pPr>
              <w:rPr>
                <w:lang w:eastAsia="zh-CN"/>
              </w:rPr>
            </w:pPr>
            <w:r>
              <w:rPr>
                <w:rFonts w:hint="eastAsia"/>
                <w:lang w:eastAsia="zh-CN"/>
              </w:rPr>
              <w:t>No.</w:t>
            </w:r>
            <w:r w:rsidR="006D4B7C" w:rsidRPr="006D4B7C">
              <w:rPr>
                <w:position w:val="-12"/>
              </w:rPr>
              <w:object w:dxaOrig="960" w:dyaOrig="360">
                <v:shape id="_x0000_i1038" type="#_x0000_t75" style="width:48.15pt;height:18.1pt" o:ole="">
                  <v:imagedata r:id="rId31" o:title=""/>
                </v:shape>
                <o:OLEObject Type="Embed" ProgID="Equation.3" ShapeID="_x0000_i1038" DrawAspect="Content" ObjectID="_1521035238" r:id="rId32"/>
              </w:object>
            </w:r>
            <w:r>
              <w:rPr>
                <w:rFonts w:hint="eastAsia"/>
                <w:lang w:eastAsia="zh-CN"/>
              </w:rPr>
              <w:t xml:space="preserve"> value</w:t>
            </w:r>
            <w:r w:rsidR="006D4B7C">
              <w:rPr>
                <w:rFonts w:hint="eastAsia"/>
                <w:lang w:eastAsia="zh-CN"/>
              </w:rPr>
              <w:t xml:space="preserve"> </w:t>
            </w:r>
            <w:r w:rsidR="006D5892">
              <w:rPr>
                <w:rFonts w:hint="eastAsia"/>
                <w:lang w:eastAsia="zh-CN"/>
              </w:rPr>
              <w:t xml:space="preserve">in </w:t>
            </w:r>
            <w:r w:rsidR="006D4B7C" w:rsidRPr="00185508">
              <w:rPr>
                <w:rFonts w:hint="eastAsia"/>
                <w:lang w:eastAsia="zh-CN"/>
              </w:rPr>
              <w:t>{</w:t>
            </w:r>
            <w:r w:rsidR="006D4B7C">
              <w:rPr>
                <w:rFonts w:hint="eastAsia"/>
                <w:lang w:eastAsia="zh-CN"/>
              </w:rPr>
              <w:t>0, 1, 2, 3</w:t>
            </w:r>
            <w:r w:rsidR="006D4B7C" w:rsidRPr="00185508">
              <w:rPr>
                <w:rFonts w:hint="eastAsia"/>
                <w:lang w:eastAsia="zh-CN"/>
              </w:rPr>
              <w:t>}</w:t>
            </w:r>
          </w:p>
        </w:tc>
      </w:tr>
      <w:tr w:rsidR="006D4B7C" w:rsidRPr="00185508" w:rsidTr="00782264">
        <w:trPr>
          <w:jc w:val="center"/>
        </w:trPr>
        <w:tc>
          <w:tcPr>
            <w:tcW w:w="833" w:type="pct"/>
            <w:gridSpan w:val="2"/>
            <w:shd w:val="clear" w:color="auto" w:fill="B6DDE8"/>
          </w:tcPr>
          <w:p w:rsidR="006D4B7C" w:rsidRDefault="006D4B7C" w:rsidP="00A03B4A">
            <w:pPr>
              <w:rPr>
                <w:lang w:eastAsia="zh-CN"/>
              </w:rPr>
            </w:pPr>
            <w:r>
              <w:rPr>
                <w:rFonts w:hint="eastAsia"/>
                <w:lang w:eastAsia="zh-CN"/>
              </w:rPr>
              <w:t>37</w:t>
            </w:r>
            <w:r w:rsidRPr="00E610C6">
              <w:rPr>
                <w:rFonts w:hint="eastAsia"/>
              </w:rPr>
              <w:t>~</w:t>
            </w:r>
            <w:r>
              <w:rPr>
                <w:rFonts w:hint="eastAsia"/>
                <w:lang w:eastAsia="zh-CN"/>
              </w:rPr>
              <w:t>43</w:t>
            </w:r>
          </w:p>
        </w:tc>
        <w:tc>
          <w:tcPr>
            <w:tcW w:w="784" w:type="pct"/>
            <w:vMerge w:val="restart"/>
            <w:vAlign w:val="center"/>
          </w:tcPr>
          <w:p w:rsidR="006D4B7C" w:rsidRPr="00185508" w:rsidRDefault="006D4B7C" w:rsidP="00980D8E">
            <w:pPr>
              <w:jc w:val="center"/>
              <w:rPr>
                <w:lang w:eastAsia="zh-CN"/>
              </w:rPr>
            </w:pPr>
            <w:r>
              <w:rPr>
                <w:rFonts w:hint="eastAsia"/>
                <w:lang w:eastAsia="zh-CN"/>
              </w:rPr>
              <w:t>5</w:t>
            </w:r>
          </w:p>
        </w:tc>
        <w:tc>
          <w:tcPr>
            <w:tcW w:w="1116" w:type="pct"/>
            <w:vAlign w:val="center"/>
          </w:tcPr>
          <w:p w:rsidR="006D4B7C" w:rsidRPr="00185508" w:rsidRDefault="006D4B7C" w:rsidP="00011193">
            <w:pPr>
              <w:rPr>
                <w:lang w:eastAsia="zh-CN"/>
              </w:rPr>
            </w:pPr>
            <w:r w:rsidRPr="00185508">
              <w:rPr>
                <w:rFonts w:hint="eastAsia"/>
                <w:lang w:eastAsia="zh-CN"/>
              </w:rPr>
              <w:t>{0 1 2 5 6}</w:t>
            </w:r>
          </w:p>
        </w:tc>
        <w:tc>
          <w:tcPr>
            <w:tcW w:w="2267" w:type="pct"/>
          </w:tcPr>
          <w:p w:rsidR="006D4B7C" w:rsidRDefault="00782264" w:rsidP="00011193">
            <w:pPr>
              <w:rPr>
                <w:lang w:eastAsia="zh-CN"/>
              </w:rPr>
            </w:pPr>
            <w:r>
              <w:rPr>
                <w:rFonts w:hint="eastAsia"/>
                <w:lang w:eastAsia="zh-CN"/>
              </w:rPr>
              <w:t>No.</w:t>
            </w:r>
            <w:r w:rsidR="006D4B7C" w:rsidRPr="006D4B7C">
              <w:rPr>
                <w:position w:val="-12"/>
              </w:rPr>
              <w:object w:dxaOrig="960" w:dyaOrig="360">
                <v:shape id="_x0000_i1039" type="#_x0000_t75" style="width:48.15pt;height:18.1pt" o:ole="">
                  <v:imagedata r:id="rId33" o:title=""/>
                </v:shape>
                <o:OLEObject Type="Embed" ProgID="Equation.3" ShapeID="_x0000_i1039" DrawAspect="Content" ObjectID="_1521035239" r:id="rId34"/>
              </w:object>
            </w:r>
            <w:r w:rsidR="006D4B7C">
              <w:rPr>
                <w:rFonts w:hint="eastAsia"/>
                <w:lang w:eastAsia="zh-CN"/>
              </w:rPr>
              <w:t xml:space="preserve"> </w:t>
            </w:r>
            <w:r>
              <w:rPr>
                <w:rFonts w:hint="eastAsia"/>
                <w:lang w:eastAsia="zh-CN"/>
              </w:rPr>
              <w:t xml:space="preserve">value </w:t>
            </w:r>
            <w:r w:rsidR="006D5892">
              <w:rPr>
                <w:rFonts w:hint="eastAsia"/>
                <w:lang w:eastAsia="zh-CN"/>
              </w:rPr>
              <w:t xml:space="preserve">in </w:t>
            </w:r>
            <w:r w:rsidR="006D4B7C" w:rsidRPr="00185508">
              <w:rPr>
                <w:rFonts w:hint="eastAsia"/>
                <w:lang w:eastAsia="zh-CN"/>
              </w:rPr>
              <w:t>{</w:t>
            </w:r>
            <w:r w:rsidR="006D4B7C">
              <w:rPr>
                <w:rFonts w:hint="eastAsia"/>
                <w:lang w:eastAsia="zh-CN"/>
              </w:rPr>
              <w:t>0, 1, 2, 3, 5, 6, 7</w:t>
            </w:r>
            <w:r w:rsidR="006D4B7C" w:rsidRPr="00185508">
              <w:rPr>
                <w:rFonts w:hint="eastAsia"/>
                <w:lang w:eastAsia="zh-CN"/>
              </w:rPr>
              <w:t>}</w:t>
            </w:r>
          </w:p>
        </w:tc>
      </w:tr>
      <w:tr w:rsidR="006D4B7C" w:rsidRPr="00185508" w:rsidTr="00782264">
        <w:trPr>
          <w:gridBefore w:val="1"/>
          <w:wBefore w:w="8" w:type="pct"/>
          <w:jc w:val="center"/>
        </w:trPr>
        <w:tc>
          <w:tcPr>
            <w:tcW w:w="825" w:type="pct"/>
            <w:shd w:val="clear" w:color="auto" w:fill="B6DDE8"/>
          </w:tcPr>
          <w:p w:rsidR="006D4B7C" w:rsidRPr="00185508" w:rsidRDefault="006D4B7C" w:rsidP="00A03B4A">
            <w:pPr>
              <w:rPr>
                <w:lang w:eastAsia="zh-CN"/>
              </w:rPr>
            </w:pPr>
            <w:r>
              <w:rPr>
                <w:rFonts w:hint="eastAsia"/>
                <w:lang w:eastAsia="zh-CN"/>
              </w:rPr>
              <w:t>44</w:t>
            </w:r>
            <w:r w:rsidRPr="00E610C6">
              <w:rPr>
                <w:rFonts w:hint="eastAsia"/>
              </w:rPr>
              <w:t>~</w:t>
            </w:r>
            <w:r>
              <w:rPr>
                <w:rFonts w:hint="eastAsia"/>
                <w:lang w:eastAsia="zh-CN"/>
              </w:rPr>
              <w:t>50</w:t>
            </w:r>
          </w:p>
        </w:tc>
        <w:tc>
          <w:tcPr>
            <w:tcW w:w="784" w:type="pct"/>
            <w:vMerge/>
            <w:vAlign w:val="center"/>
          </w:tcPr>
          <w:p w:rsidR="006D4B7C" w:rsidRPr="00185508" w:rsidRDefault="006D4B7C" w:rsidP="00980D8E">
            <w:pPr>
              <w:jc w:val="center"/>
              <w:rPr>
                <w:lang w:eastAsia="zh-CN"/>
              </w:rPr>
            </w:pPr>
          </w:p>
        </w:tc>
        <w:tc>
          <w:tcPr>
            <w:tcW w:w="1116" w:type="pct"/>
            <w:vAlign w:val="center"/>
          </w:tcPr>
          <w:p w:rsidR="006D4B7C" w:rsidRPr="00185508" w:rsidRDefault="006D4B7C" w:rsidP="00011193">
            <w:pPr>
              <w:rPr>
                <w:lang w:eastAsia="zh-CN"/>
              </w:rPr>
            </w:pPr>
            <w:r w:rsidRPr="00185508">
              <w:rPr>
                <w:rFonts w:hint="eastAsia"/>
                <w:lang w:eastAsia="zh-CN"/>
              </w:rPr>
              <w:t>{0 1 2 6 7}</w:t>
            </w:r>
          </w:p>
        </w:tc>
        <w:tc>
          <w:tcPr>
            <w:tcW w:w="2267" w:type="pct"/>
          </w:tcPr>
          <w:p w:rsidR="006D4B7C" w:rsidRDefault="00782264" w:rsidP="00011193">
            <w:pPr>
              <w:rPr>
                <w:lang w:eastAsia="zh-CN"/>
              </w:rPr>
            </w:pPr>
            <w:r>
              <w:rPr>
                <w:rFonts w:hint="eastAsia"/>
                <w:lang w:eastAsia="zh-CN"/>
              </w:rPr>
              <w:t>No.</w:t>
            </w:r>
            <w:r w:rsidR="006D4B7C" w:rsidRPr="006D4B7C">
              <w:rPr>
                <w:position w:val="-12"/>
              </w:rPr>
              <w:object w:dxaOrig="960" w:dyaOrig="360">
                <v:shape id="_x0000_i1040" type="#_x0000_t75" style="width:48.15pt;height:18.1pt" o:ole="">
                  <v:imagedata r:id="rId35" o:title=""/>
                </v:shape>
                <o:OLEObject Type="Embed" ProgID="Equation.3" ShapeID="_x0000_i1040" DrawAspect="Content" ObjectID="_1521035240" r:id="rId36"/>
              </w:object>
            </w:r>
            <w:r w:rsidR="006D4B7C">
              <w:rPr>
                <w:rFonts w:hint="eastAsia"/>
                <w:lang w:eastAsia="zh-CN"/>
              </w:rPr>
              <w:t xml:space="preserve"> </w:t>
            </w:r>
            <w:r>
              <w:rPr>
                <w:rFonts w:hint="eastAsia"/>
                <w:lang w:eastAsia="zh-CN"/>
              </w:rPr>
              <w:t xml:space="preserve">value </w:t>
            </w:r>
            <w:r w:rsidR="006D5892">
              <w:rPr>
                <w:rFonts w:hint="eastAsia"/>
                <w:lang w:eastAsia="zh-CN"/>
              </w:rPr>
              <w:t xml:space="preserve">in </w:t>
            </w:r>
            <w:r w:rsidR="006D4B7C" w:rsidRPr="00185508">
              <w:rPr>
                <w:rFonts w:hint="eastAsia"/>
                <w:lang w:eastAsia="zh-CN"/>
              </w:rPr>
              <w:t>{</w:t>
            </w:r>
            <w:r w:rsidR="006D4B7C">
              <w:rPr>
                <w:rFonts w:hint="eastAsia"/>
                <w:lang w:eastAsia="zh-CN"/>
              </w:rPr>
              <w:t>0, 1, 2, 4, 5, 6, 7</w:t>
            </w:r>
            <w:r w:rsidR="006D4B7C" w:rsidRPr="00185508">
              <w:rPr>
                <w:rFonts w:hint="eastAsia"/>
                <w:lang w:eastAsia="zh-CN"/>
              </w:rPr>
              <w:t>}</w:t>
            </w:r>
          </w:p>
        </w:tc>
      </w:tr>
      <w:tr w:rsidR="006D4B7C" w:rsidRPr="00185508" w:rsidTr="00782264">
        <w:trPr>
          <w:jc w:val="center"/>
        </w:trPr>
        <w:tc>
          <w:tcPr>
            <w:tcW w:w="833" w:type="pct"/>
            <w:gridSpan w:val="2"/>
            <w:shd w:val="clear" w:color="auto" w:fill="B6DDE8"/>
          </w:tcPr>
          <w:p w:rsidR="006D4B7C" w:rsidRDefault="006D4B7C" w:rsidP="00A03B4A">
            <w:pPr>
              <w:rPr>
                <w:lang w:eastAsia="zh-CN"/>
              </w:rPr>
            </w:pPr>
            <w:r>
              <w:rPr>
                <w:rFonts w:hint="eastAsia"/>
                <w:lang w:eastAsia="zh-CN"/>
              </w:rPr>
              <w:t>51</w:t>
            </w:r>
            <w:r w:rsidRPr="00E610C6">
              <w:rPr>
                <w:rFonts w:hint="eastAsia"/>
              </w:rPr>
              <w:t>~</w:t>
            </w:r>
            <w:r>
              <w:rPr>
                <w:rFonts w:hint="eastAsia"/>
                <w:lang w:eastAsia="zh-CN"/>
              </w:rPr>
              <w:t>53</w:t>
            </w:r>
          </w:p>
        </w:tc>
        <w:tc>
          <w:tcPr>
            <w:tcW w:w="784" w:type="pct"/>
            <w:vAlign w:val="center"/>
          </w:tcPr>
          <w:p w:rsidR="006D4B7C" w:rsidRPr="00185508" w:rsidRDefault="006D4B7C" w:rsidP="00980D8E">
            <w:pPr>
              <w:jc w:val="center"/>
              <w:rPr>
                <w:lang w:eastAsia="zh-CN"/>
              </w:rPr>
            </w:pPr>
            <w:r>
              <w:rPr>
                <w:rFonts w:hint="eastAsia"/>
                <w:lang w:eastAsia="zh-CN"/>
              </w:rPr>
              <w:t>6</w:t>
            </w:r>
          </w:p>
        </w:tc>
        <w:tc>
          <w:tcPr>
            <w:tcW w:w="1116" w:type="pct"/>
            <w:vAlign w:val="center"/>
          </w:tcPr>
          <w:p w:rsidR="006D4B7C" w:rsidRPr="00185508" w:rsidRDefault="006D4B7C" w:rsidP="00011193">
            <w:pPr>
              <w:rPr>
                <w:lang w:eastAsia="zh-CN"/>
              </w:rPr>
            </w:pPr>
            <w:r w:rsidRPr="00185508">
              <w:rPr>
                <w:rFonts w:hint="eastAsia"/>
                <w:lang w:eastAsia="zh-CN"/>
              </w:rPr>
              <w:t>{0 1 2 5 6 7}</w:t>
            </w:r>
          </w:p>
        </w:tc>
        <w:tc>
          <w:tcPr>
            <w:tcW w:w="2267" w:type="pct"/>
          </w:tcPr>
          <w:p w:rsidR="006D4B7C" w:rsidRDefault="00782264" w:rsidP="00011193">
            <w:pPr>
              <w:rPr>
                <w:lang w:eastAsia="zh-CN"/>
              </w:rPr>
            </w:pPr>
            <w:r>
              <w:rPr>
                <w:rFonts w:hint="eastAsia"/>
                <w:lang w:eastAsia="zh-CN"/>
              </w:rPr>
              <w:t>No.</w:t>
            </w:r>
            <w:r w:rsidR="006D4B7C" w:rsidRPr="006D4B7C">
              <w:rPr>
                <w:position w:val="-12"/>
              </w:rPr>
              <w:object w:dxaOrig="940" w:dyaOrig="360">
                <v:shape id="_x0000_i1041" type="#_x0000_t75" style="width:46.8pt;height:18.1pt" o:ole="">
                  <v:imagedata r:id="rId37" o:title=""/>
                </v:shape>
                <o:OLEObject Type="Embed" ProgID="Equation.3" ShapeID="_x0000_i1041" DrawAspect="Content" ObjectID="_1521035241" r:id="rId38"/>
              </w:object>
            </w:r>
            <w:r w:rsidR="006D4B7C">
              <w:rPr>
                <w:rFonts w:hint="eastAsia"/>
                <w:lang w:eastAsia="zh-CN"/>
              </w:rPr>
              <w:t xml:space="preserve"> </w:t>
            </w:r>
            <w:r>
              <w:rPr>
                <w:rFonts w:hint="eastAsia"/>
                <w:lang w:eastAsia="zh-CN"/>
              </w:rPr>
              <w:t xml:space="preserve">value </w:t>
            </w:r>
            <w:r w:rsidR="006D5892">
              <w:rPr>
                <w:rFonts w:hint="eastAsia"/>
                <w:lang w:eastAsia="zh-CN"/>
              </w:rPr>
              <w:t xml:space="preserve">in </w:t>
            </w:r>
            <w:r w:rsidR="006D4B7C" w:rsidRPr="00185508">
              <w:rPr>
                <w:rFonts w:hint="eastAsia"/>
                <w:lang w:eastAsia="zh-CN"/>
              </w:rPr>
              <w:t>{</w:t>
            </w:r>
            <w:r w:rsidR="006D4B7C">
              <w:rPr>
                <w:rFonts w:hint="eastAsia"/>
                <w:lang w:eastAsia="zh-CN"/>
              </w:rPr>
              <w:t>0, 1, 2</w:t>
            </w:r>
            <w:r w:rsidR="006D4B7C" w:rsidRPr="00185508">
              <w:rPr>
                <w:rFonts w:hint="eastAsia"/>
                <w:lang w:eastAsia="zh-CN"/>
              </w:rPr>
              <w:t>}</w:t>
            </w:r>
          </w:p>
        </w:tc>
      </w:tr>
      <w:tr w:rsidR="006D4B7C" w:rsidRPr="00185508" w:rsidTr="00782264">
        <w:trPr>
          <w:jc w:val="center"/>
        </w:trPr>
        <w:tc>
          <w:tcPr>
            <w:tcW w:w="833" w:type="pct"/>
            <w:gridSpan w:val="2"/>
            <w:shd w:val="clear" w:color="auto" w:fill="B6DDE8"/>
          </w:tcPr>
          <w:p w:rsidR="006D4B7C" w:rsidRPr="00C319F6" w:rsidRDefault="006D4B7C" w:rsidP="00A03B4A">
            <w:pPr>
              <w:rPr>
                <w:color w:val="C4BC96" w:themeColor="background2" w:themeShade="BF"/>
                <w:lang w:eastAsia="zh-CN"/>
              </w:rPr>
            </w:pPr>
            <w:r w:rsidRPr="00C319F6">
              <w:rPr>
                <w:rFonts w:hint="eastAsia"/>
                <w:color w:val="C4BC96" w:themeColor="background2" w:themeShade="BF"/>
                <w:lang w:eastAsia="zh-CN"/>
              </w:rPr>
              <w:t>54</w:t>
            </w:r>
            <w:r w:rsidRPr="00C319F6">
              <w:rPr>
                <w:rFonts w:hint="eastAsia"/>
                <w:color w:val="C4BC96" w:themeColor="background2" w:themeShade="BF"/>
              </w:rPr>
              <w:t>~</w:t>
            </w:r>
            <w:r w:rsidRPr="00C319F6">
              <w:rPr>
                <w:rFonts w:hint="eastAsia"/>
                <w:color w:val="C4BC96" w:themeColor="background2" w:themeShade="BF"/>
                <w:lang w:eastAsia="zh-CN"/>
              </w:rPr>
              <w:t>58</w:t>
            </w:r>
          </w:p>
        </w:tc>
        <w:tc>
          <w:tcPr>
            <w:tcW w:w="784" w:type="pct"/>
            <w:vMerge w:val="restart"/>
            <w:vAlign w:val="center"/>
          </w:tcPr>
          <w:p w:rsidR="006D4B7C" w:rsidRPr="00C319F6" w:rsidRDefault="006D4B7C" w:rsidP="00980D8E">
            <w:pPr>
              <w:jc w:val="center"/>
              <w:rPr>
                <w:color w:val="C4BC96" w:themeColor="background2" w:themeShade="BF"/>
                <w:lang w:eastAsia="zh-CN"/>
              </w:rPr>
            </w:pPr>
            <w:r w:rsidRPr="00C319F6">
              <w:rPr>
                <w:rFonts w:hint="eastAsia"/>
                <w:color w:val="C4BC96" w:themeColor="background2" w:themeShade="BF"/>
                <w:lang w:eastAsia="zh-CN"/>
              </w:rPr>
              <w:t>7</w:t>
            </w:r>
          </w:p>
        </w:tc>
        <w:tc>
          <w:tcPr>
            <w:tcW w:w="1116" w:type="pct"/>
            <w:vAlign w:val="center"/>
          </w:tcPr>
          <w:p w:rsidR="006D4B7C" w:rsidRPr="00C319F6" w:rsidRDefault="006D4B7C" w:rsidP="00011193">
            <w:pPr>
              <w:rPr>
                <w:color w:val="C4BC96" w:themeColor="background2" w:themeShade="BF"/>
                <w:lang w:eastAsia="zh-CN"/>
              </w:rPr>
            </w:pPr>
            <w:r w:rsidRPr="00C319F6">
              <w:rPr>
                <w:rFonts w:hint="eastAsia"/>
                <w:color w:val="C4BC96" w:themeColor="background2" w:themeShade="BF"/>
                <w:lang w:eastAsia="zh-CN"/>
              </w:rPr>
              <w:t>{0 1 2 3 5 6 7}</w:t>
            </w:r>
          </w:p>
        </w:tc>
        <w:tc>
          <w:tcPr>
            <w:tcW w:w="2267" w:type="pct"/>
          </w:tcPr>
          <w:p w:rsidR="006D4B7C" w:rsidRPr="00C319F6" w:rsidRDefault="00782264" w:rsidP="00011193">
            <w:pPr>
              <w:rPr>
                <w:color w:val="C4BC96" w:themeColor="background2" w:themeShade="BF"/>
                <w:lang w:eastAsia="zh-CN"/>
              </w:rPr>
            </w:pPr>
            <w:r w:rsidRPr="00C319F6">
              <w:rPr>
                <w:rFonts w:hint="eastAsia"/>
                <w:color w:val="C4BC96" w:themeColor="background2" w:themeShade="BF"/>
                <w:lang w:eastAsia="zh-CN"/>
              </w:rPr>
              <w:t>No.</w:t>
            </w:r>
            <w:r w:rsidR="006D4B7C" w:rsidRPr="00C319F6">
              <w:rPr>
                <w:color w:val="C4BC96" w:themeColor="background2" w:themeShade="BF"/>
                <w:position w:val="-12"/>
              </w:rPr>
              <w:object w:dxaOrig="960" w:dyaOrig="360">
                <v:shape id="_x0000_i1042" type="#_x0000_t75" style="width:48.15pt;height:18.1pt" o:ole="">
                  <v:imagedata r:id="rId39" o:title=""/>
                </v:shape>
                <o:OLEObject Type="Embed" ProgID="Equation.3" ShapeID="_x0000_i1042" DrawAspect="Content" ObjectID="_1521035242" r:id="rId40"/>
              </w:object>
            </w:r>
            <w:r w:rsidR="006D4B7C" w:rsidRPr="00C319F6">
              <w:rPr>
                <w:rFonts w:hint="eastAsia"/>
                <w:color w:val="C4BC96" w:themeColor="background2" w:themeShade="BF"/>
                <w:lang w:eastAsia="zh-CN"/>
              </w:rPr>
              <w:t xml:space="preserve"> </w:t>
            </w:r>
            <w:r w:rsidRPr="00C319F6">
              <w:rPr>
                <w:rFonts w:hint="eastAsia"/>
                <w:color w:val="C4BC96" w:themeColor="background2" w:themeShade="BF"/>
                <w:lang w:eastAsia="zh-CN"/>
              </w:rPr>
              <w:t xml:space="preserve">value </w:t>
            </w:r>
            <w:r w:rsidR="006D5892" w:rsidRPr="00C319F6">
              <w:rPr>
                <w:rFonts w:hint="eastAsia"/>
                <w:color w:val="C4BC96" w:themeColor="background2" w:themeShade="BF"/>
                <w:lang w:eastAsia="zh-CN"/>
              </w:rPr>
              <w:t xml:space="preserve">in </w:t>
            </w:r>
            <w:r w:rsidR="006D4B7C" w:rsidRPr="00C319F6">
              <w:rPr>
                <w:rFonts w:hint="eastAsia"/>
                <w:color w:val="C4BC96" w:themeColor="background2" w:themeShade="BF"/>
                <w:lang w:eastAsia="zh-CN"/>
              </w:rPr>
              <w:t>{0, 1, 2, 5, 6}</w:t>
            </w:r>
          </w:p>
        </w:tc>
      </w:tr>
      <w:tr w:rsidR="006D4B7C" w:rsidRPr="00185508" w:rsidTr="00782264">
        <w:trPr>
          <w:gridBefore w:val="1"/>
          <w:wBefore w:w="8" w:type="pct"/>
          <w:jc w:val="center"/>
        </w:trPr>
        <w:tc>
          <w:tcPr>
            <w:tcW w:w="825" w:type="pct"/>
            <w:shd w:val="clear" w:color="auto" w:fill="B6DDE8"/>
          </w:tcPr>
          <w:p w:rsidR="006D4B7C" w:rsidRPr="00C319F6" w:rsidRDefault="006D4B7C" w:rsidP="006D4B7C">
            <w:pPr>
              <w:rPr>
                <w:color w:val="C4BC96" w:themeColor="background2" w:themeShade="BF"/>
                <w:lang w:eastAsia="zh-CN"/>
              </w:rPr>
            </w:pPr>
            <w:r w:rsidRPr="00C319F6">
              <w:rPr>
                <w:rFonts w:hint="eastAsia"/>
                <w:color w:val="C4BC96" w:themeColor="background2" w:themeShade="BF"/>
                <w:lang w:eastAsia="zh-CN"/>
              </w:rPr>
              <w:t>59</w:t>
            </w:r>
            <w:r w:rsidRPr="00C319F6">
              <w:rPr>
                <w:rFonts w:hint="eastAsia"/>
                <w:color w:val="C4BC96" w:themeColor="background2" w:themeShade="BF"/>
              </w:rPr>
              <w:t>~</w:t>
            </w:r>
            <w:r w:rsidRPr="00C319F6">
              <w:rPr>
                <w:rFonts w:hint="eastAsia"/>
                <w:color w:val="C4BC96" w:themeColor="background2" w:themeShade="BF"/>
                <w:lang w:eastAsia="zh-CN"/>
              </w:rPr>
              <w:t>63</w:t>
            </w:r>
          </w:p>
        </w:tc>
        <w:tc>
          <w:tcPr>
            <w:tcW w:w="784" w:type="pct"/>
            <w:vMerge/>
            <w:vAlign w:val="center"/>
          </w:tcPr>
          <w:p w:rsidR="006D4B7C" w:rsidRPr="00C319F6" w:rsidRDefault="006D4B7C" w:rsidP="00980D8E">
            <w:pPr>
              <w:jc w:val="center"/>
              <w:rPr>
                <w:color w:val="C4BC96" w:themeColor="background2" w:themeShade="BF"/>
                <w:lang w:eastAsia="zh-CN"/>
              </w:rPr>
            </w:pPr>
          </w:p>
        </w:tc>
        <w:tc>
          <w:tcPr>
            <w:tcW w:w="1116" w:type="pct"/>
            <w:vAlign w:val="center"/>
          </w:tcPr>
          <w:p w:rsidR="006D4B7C" w:rsidRPr="00C319F6" w:rsidRDefault="006D4B7C" w:rsidP="00011193">
            <w:pPr>
              <w:rPr>
                <w:color w:val="C4BC96" w:themeColor="background2" w:themeShade="BF"/>
                <w:lang w:eastAsia="zh-CN"/>
              </w:rPr>
            </w:pPr>
            <w:r w:rsidRPr="00C319F6">
              <w:rPr>
                <w:rFonts w:hint="eastAsia"/>
                <w:color w:val="C4BC96" w:themeColor="background2" w:themeShade="BF"/>
                <w:lang w:eastAsia="zh-CN"/>
              </w:rPr>
              <w:t>{0 1 2 3 6 7 8}</w:t>
            </w:r>
          </w:p>
        </w:tc>
        <w:tc>
          <w:tcPr>
            <w:tcW w:w="2267" w:type="pct"/>
          </w:tcPr>
          <w:p w:rsidR="006D4B7C" w:rsidRPr="00C319F6" w:rsidRDefault="00782264" w:rsidP="00011193">
            <w:pPr>
              <w:rPr>
                <w:color w:val="C4BC96" w:themeColor="background2" w:themeShade="BF"/>
                <w:lang w:eastAsia="zh-CN"/>
              </w:rPr>
            </w:pPr>
            <w:r w:rsidRPr="00C319F6">
              <w:rPr>
                <w:rFonts w:hint="eastAsia"/>
                <w:color w:val="C4BC96" w:themeColor="background2" w:themeShade="BF"/>
                <w:lang w:eastAsia="zh-CN"/>
              </w:rPr>
              <w:t>No.</w:t>
            </w:r>
            <w:r w:rsidR="006D4B7C" w:rsidRPr="00C319F6">
              <w:rPr>
                <w:color w:val="C4BC96" w:themeColor="background2" w:themeShade="BF"/>
                <w:position w:val="-12"/>
              </w:rPr>
              <w:object w:dxaOrig="960" w:dyaOrig="360">
                <v:shape id="_x0000_i1043" type="#_x0000_t75" style="width:48.15pt;height:18.1pt" o:ole="">
                  <v:imagedata r:id="rId41" o:title=""/>
                </v:shape>
                <o:OLEObject Type="Embed" ProgID="Equation.3" ShapeID="_x0000_i1043" DrawAspect="Content" ObjectID="_1521035243" r:id="rId42"/>
              </w:object>
            </w:r>
            <w:r w:rsidRPr="00C319F6">
              <w:rPr>
                <w:rFonts w:hint="eastAsia"/>
                <w:color w:val="C4BC96" w:themeColor="background2" w:themeShade="BF"/>
                <w:lang w:eastAsia="zh-CN"/>
              </w:rPr>
              <w:t xml:space="preserve"> value</w:t>
            </w:r>
            <w:r w:rsidR="006D4B7C" w:rsidRPr="00C319F6">
              <w:rPr>
                <w:rFonts w:hint="eastAsia"/>
                <w:color w:val="C4BC96" w:themeColor="background2" w:themeShade="BF"/>
                <w:lang w:eastAsia="zh-CN"/>
              </w:rPr>
              <w:t xml:space="preserve"> </w:t>
            </w:r>
            <w:r w:rsidR="006D5892" w:rsidRPr="00C319F6">
              <w:rPr>
                <w:rFonts w:hint="eastAsia"/>
                <w:color w:val="C4BC96" w:themeColor="background2" w:themeShade="BF"/>
                <w:lang w:eastAsia="zh-CN"/>
              </w:rPr>
              <w:t xml:space="preserve">in </w:t>
            </w:r>
            <w:r w:rsidR="006D4B7C" w:rsidRPr="00C319F6">
              <w:rPr>
                <w:rFonts w:hint="eastAsia"/>
                <w:color w:val="C4BC96" w:themeColor="background2" w:themeShade="BF"/>
                <w:lang w:eastAsia="zh-CN"/>
              </w:rPr>
              <w:t>{0, 1, 4, 5, 6}</w:t>
            </w:r>
          </w:p>
        </w:tc>
      </w:tr>
      <w:tr w:rsidR="006D4B7C" w:rsidRPr="00185508" w:rsidTr="00782264">
        <w:trPr>
          <w:jc w:val="center"/>
        </w:trPr>
        <w:tc>
          <w:tcPr>
            <w:tcW w:w="833" w:type="pct"/>
            <w:gridSpan w:val="2"/>
            <w:shd w:val="clear" w:color="auto" w:fill="B6DDE8"/>
          </w:tcPr>
          <w:p w:rsidR="006D4B7C" w:rsidRDefault="006D4B7C" w:rsidP="006D4B7C">
            <w:pPr>
              <w:rPr>
                <w:lang w:eastAsia="zh-CN"/>
              </w:rPr>
            </w:pPr>
            <w:r>
              <w:rPr>
                <w:rFonts w:hint="eastAsia"/>
                <w:lang w:eastAsia="zh-CN"/>
              </w:rPr>
              <w:t>64</w:t>
            </w:r>
            <w:r w:rsidRPr="00E610C6">
              <w:rPr>
                <w:rFonts w:hint="eastAsia"/>
              </w:rPr>
              <w:t>~</w:t>
            </w:r>
            <w:r>
              <w:rPr>
                <w:rFonts w:hint="eastAsia"/>
                <w:lang w:eastAsia="zh-CN"/>
              </w:rPr>
              <w:t>65</w:t>
            </w:r>
            <w:r w:rsidR="00782264">
              <w:rPr>
                <w:rFonts w:hint="eastAsia"/>
                <w:lang w:eastAsia="zh-CN"/>
              </w:rPr>
              <w:t xml:space="preserve"> (54~55)</w:t>
            </w:r>
          </w:p>
        </w:tc>
        <w:tc>
          <w:tcPr>
            <w:tcW w:w="784" w:type="pct"/>
            <w:vAlign w:val="center"/>
          </w:tcPr>
          <w:p w:rsidR="006D4B7C" w:rsidRPr="00185508" w:rsidRDefault="006D4B7C" w:rsidP="00980D8E">
            <w:pPr>
              <w:jc w:val="center"/>
              <w:rPr>
                <w:lang w:eastAsia="zh-CN"/>
              </w:rPr>
            </w:pPr>
            <w:r>
              <w:rPr>
                <w:rFonts w:hint="eastAsia"/>
                <w:lang w:eastAsia="zh-CN"/>
              </w:rPr>
              <w:t>8</w:t>
            </w:r>
          </w:p>
        </w:tc>
        <w:tc>
          <w:tcPr>
            <w:tcW w:w="1116" w:type="pct"/>
            <w:vAlign w:val="center"/>
          </w:tcPr>
          <w:p w:rsidR="006D4B7C" w:rsidRPr="00185508" w:rsidRDefault="006D4B7C" w:rsidP="00011193">
            <w:pPr>
              <w:rPr>
                <w:lang w:eastAsia="zh-CN"/>
              </w:rPr>
            </w:pPr>
            <w:r w:rsidRPr="00185508">
              <w:rPr>
                <w:rFonts w:hint="eastAsia"/>
                <w:lang w:eastAsia="zh-CN"/>
              </w:rPr>
              <w:t>{0 1 2 3 5 6 7 8}</w:t>
            </w:r>
          </w:p>
        </w:tc>
        <w:tc>
          <w:tcPr>
            <w:tcW w:w="2267" w:type="pct"/>
          </w:tcPr>
          <w:p w:rsidR="006D4B7C" w:rsidRDefault="00782264" w:rsidP="00011193">
            <w:pPr>
              <w:rPr>
                <w:lang w:eastAsia="zh-CN"/>
              </w:rPr>
            </w:pPr>
            <w:r>
              <w:rPr>
                <w:rFonts w:hint="eastAsia"/>
                <w:lang w:eastAsia="zh-CN"/>
              </w:rPr>
              <w:t>No.</w:t>
            </w:r>
            <w:r w:rsidR="006D4B7C" w:rsidRPr="006D4B7C">
              <w:rPr>
                <w:position w:val="-12"/>
              </w:rPr>
              <w:object w:dxaOrig="960" w:dyaOrig="360">
                <v:shape id="_x0000_i1044" type="#_x0000_t75" style="width:48.15pt;height:18.1pt" o:ole="">
                  <v:imagedata r:id="rId43" o:title=""/>
                </v:shape>
                <o:OLEObject Type="Embed" ProgID="Equation.3" ShapeID="_x0000_i1044" DrawAspect="Content" ObjectID="_1521035244" r:id="rId44"/>
              </w:object>
            </w:r>
            <w:r>
              <w:rPr>
                <w:rFonts w:hint="eastAsia"/>
                <w:lang w:eastAsia="zh-CN"/>
              </w:rPr>
              <w:t xml:space="preserve"> value</w:t>
            </w:r>
            <w:r w:rsidR="006D4B7C">
              <w:rPr>
                <w:rFonts w:hint="eastAsia"/>
                <w:lang w:eastAsia="zh-CN"/>
              </w:rPr>
              <w:t xml:space="preserve"> </w:t>
            </w:r>
            <w:r>
              <w:rPr>
                <w:rFonts w:hint="eastAsia"/>
                <w:lang w:eastAsia="zh-CN"/>
              </w:rPr>
              <w:t>in</w:t>
            </w:r>
            <w:r w:rsidR="006D4B7C">
              <w:rPr>
                <w:rFonts w:hint="eastAsia"/>
                <w:lang w:eastAsia="zh-CN"/>
              </w:rPr>
              <w:t xml:space="preserve"> </w:t>
            </w:r>
            <w:r w:rsidR="006D4B7C" w:rsidRPr="00185508">
              <w:rPr>
                <w:rFonts w:hint="eastAsia"/>
                <w:lang w:eastAsia="zh-CN"/>
              </w:rPr>
              <w:t>{</w:t>
            </w:r>
            <w:r w:rsidR="006D4B7C">
              <w:rPr>
                <w:rFonts w:hint="eastAsia"/>
                <w:lang w:eastAsia="zh-CN"/>
              </w:rPr>
              <w:t>0, 1</w:t>
            </w:r>
            <w:r w:rsidR="006D4B7C" w:rsidRPr="00185508">
              <w:rPr>
                <w:rFonts w:hint="eastAsia"/>
                <w:lang w:eastAsia="zh-CN"/>
              </w:rPr>
              <w:t>}</w:t>
            </w:r>
          </w:p>
          <w:p w:rsidR="00782264" w:rsidRPr="00782264" w:rsidRDefault="00782264" w:rsidP="00782264">
            <w:pPr>
              <w:rPr>
                <w:color w:val="0000FF"/>
                <w:lang w:eastAsia="zh-CN"/>
              </w:rPr>
            </w:pPr>
            <w:r w:rsidRPr="00782264">
              <w:rPr>
                <w:rFonts w:hint="eastAsia"/>
                <w:color w:val="0000FF"/>
                <w:lang w:eastAsia="zh-CN"/>
              </w:rPr>
              <w:t>No.</w:t>
            </w:r>
            <w:r w:rsidRPr="00782264">
              <w:rPr>
                <w:color w:val="0000FF"/>
                <w:position w:val="-12"/>
              </w:rPr>
              <w:object w:dxaOrig="960" w:dyaOrig="360">
                <v:shape id="_x0000_i1045" type="#_x0000_t75" style="width:48.15pt;height:18.1pt" o:ole="">
                  <v:imagedata r:id="rId45" o:title=""/>
                </v:shape>
                <o:OLEObject Type="Embed" ProgID="Equation.3" ShapeID="_x0000_i1045" DrawAspect="Content" ObjectID="_1521035245" r:id="rId46"/>
              </w:object>
            </w:r>
            <w:r w:rsidRPr="00782264">
              <w:rPr>
                <w:rFonts w:hint="eastAsia"/>
                <w:color w:val="0000FF"/>
                <w:lang w:eastAsia="zh-CN"/>
              </w:rPr>
              <w:t xml:space="preserve"> value </w:t>
            </w:r>
            <w:r>
              <w:rPr>
                <w:rFonts w:hint="eastAsia"/>
                <w:color w:val="0000FF"/>
                <w:lang w:eastAsia="zh-CN"/>
              </w:rPr>
              <w:t>in</w:t>
            </w:r>
            <w:r w:rsidRPr="00782264">
              <w:rPr>
                <w:rFonts w:hint="eastAsia"/>
                <w:color w:val="0000FF"/>
                <w:lang w:eastAsia="zh-CN"/>
              </w:rPr>
              <w:t xml:space="preserve"> {0, 1}</w:t>
            </w:r>
          </w:p>
        </w:tc>
      </w:tr>
      <w:tr w:rsidR="006D4B7C" w:rsidRPr="00185508" w:rsidTr="00782264">
        <w:trPr>
          <w:jc w:val="center"/>
        </w:trPr>
        <w:tc>
          <w:tcPr>
            <w:tcW w:w="833" w:type="pct"/>
            <w:gridSpan w:val="2"/>
            <w:shd w:val="clear" w:color="auto" w:fill="B6DDE8"/>
          </w:tcPr>
          <w:p w:rsidR="006D4B7C" w:rsidRDefault="006D4B7C" w:rsidP="006D4B7C">
            <w:pPr>
              <w:rPr>
                <w:lang w:eastAsia="zh-CN"/>
              </w:rPr>
            </w:pPr>
            <w:r>
              <w:rPr>
                <w:rFonts w:hint="eastAsia"/>
                <w:lang w:eastAsia="zh-CN"/>
              </w:rPr>
              <w:t>66</w:t>
            </w:r>
            <w:r w:rsidRPr="00E610C6">
              <w:rPr>
                <w:rFonts w:hint="eastAsia"/>
              </w:rPr>
              <w:t>~</w:t>
            </w:r>
            <w:r>
              <w:rPr>
                <w:rFonts w:hint="eastAsia"/>
                <w:lang w:eastAsia="zh-CN"/>
              </w:rPr>
              <w:t>67</w:t>
            </w:r>
            <w:r w:rsidR="00782264">
              <w:rPr>
                <w:rFonts w:hint="eastAsia"/>
                <w:lang w:eastAsia="zh-CN"/>
              </w:rPr>
              <w:t>(56~57)</w:t>
            </w:r>
          </w:p>
        </w:tc>
        <w:tc>
          <w:tcPr>
            <w:tcW w:w="784" w:type="pct"/>
            <w:vAlign w:val="center"/>
          </w:tcPr>
          <w:p w:rsidR="006D4B7C" w:rsidRPr="00185508" w:rsidRDefault="006D4B7C" w:rsidP="00980D8E">
            <w:pPr>
              <w:jc w:val="center"/>
              <w:rPr>
                <w:lang w:eastAsia="zh-CN"/>
              </w:rPr>
            </w:pPr>
            <w:r>
              <w:rPr>
                <w:rFonts w:hint="eastAsia"/>
                <w:lang w:eastAsia="zh-CN"/>
              </w:rPr>
              <w:t>9</w:t>
            </w:r>
          </w:p>
        </w:tc>
        <w:tc>
          <w:tcPr>
            <w:tcW w:w="1116" w:type="pct"/>
            <w:vAlign w:val="center"/>
          </w:tcPr>
          <w:p w:rsidR="006D4B7C" w:rsidRPr="00185508" w:rsidRDefault="006D4B7C" w:rsidP="00011193">
            <w:pPr>
              <w:rPr>
                <w:lang w:eastAsia="zh-CN"/>
              </w:rPr>
            </w:pPr>
            <w:r w:rsidRPr="00185508">
              <w:rPr>
                <w:rFonts w:hint="eastAsia"/>
                <w:lang w:eastAsia="zh-CN"/>
              </w:rPr>
              <w:t>{0 1 2 3 4 5 6 7 8}</w:t>
            </w:r>
          </w:p>
        </w:tc>
        <w:tc>
          <w:tcPr>
            <w:tcW w:w="2267" w:type="pct"/>
          </w:tcPr>
          <w:p w:rsidR="006D4B7C" w:rsidRDefault="00782264" w:rsidP="00011193">
            <w:pPr>
              <w:rPr>
                <w:lang w:eastAsia="zh-CN"/>
              </w:rPr>
            </w:pPr>
            <w:r>
              <w:rPr>
                <w:rFonts w:hint="eastAsia"/>
                <w:lang w:eastAsia="zh-CN"/>
              </w:rPr>
              <w:t>No.</w:t>
            </w:r>
            <w:r w:rsidR="006D4B7C" w:rsidRPr="006D4B7C">
              <w:rPr>
                <w:position w:val="-12"/>
              </w:rPr>
              <w:object w:dxaOrig="960" w:dyaOrig="360">
                <v:shape id="_x0000_i1046" type="#_x0000_t75" style="width:48.15pt;height:18.1pt" o:ole="">
                  <v:imagedata r:id="rId47" o:title=""/>
                </v:shape>
                <o:OLEObject Type="Embed" ProgID="Equation.3" ShapeID="_x0000_i1046" DrawAspect="Content" ObjectID="_1521035246" r:id="rId48"/>
              </w:object>
            </w:r>
            <w:r>
              <w:rPr>
                <w:rFonts w:hint="eastAsia"/>
                <w:lang w:eastAsia="zh-CN"/>
              </w:rPr>
              <w:t xml:space="preserve"> value</w:t>
            </w:r>
            <w:r w:rsidR="006D4B7C">
              <w:rPr>
                <w:rFonts w:hint="eastAsia"/>
                <w:lang w:eastAsia="zh-CN"/>
              </w:rPr>
              <w:t xml:space="preserve"> </w:t>
            </w:r>
            <w:r w:rsidR="006D5892">
              <w:rPr>
                <w:rFonts w:hint="eastAsia"/>
                <w:lang w:eastAsia="zh-CN"/>
              </w:rPr>
              <w:t xml:space="preserve">in </w:t>
            </w:r>
            <w:r w:rsidR="006D4B7C" w:rsidRPr="00185508">
              <w:rPr>
                <w:rFonts w:hint="eastAsia"/>
                <w:lang w:eastAsia="zh-CN"/>
              </w:rPr>
              <w:t>{</w:t>
            </w:r>
            <w:r w:rsidR="006D4B7C">
              <w:rPr>
                <w:rFonts w:hint="eastAsia"/>
                <w:lang w:eastAsia="zh-CN"/>
              </w:rPr>
              <w:t>0, 1</w:t>
            </w:r>
            <w:r w:rsidR="006D4B7C" w:rsidRPr="00185508">
              <w:rPr>
                <w:rFonts w:hint="eastAsia"/>
                <w:lang w:eastAsia="zh-CN"/>
              </w:rPr>
              <w:t>}</w:t>
            </w:r>
          </w:p>
          <w:p w:rsidR="00782264" w:rsidRPr="00782264" w:rsidRDefault="00782264" w:rsidP="00782264">
            <w:pPr>
              <w:rPr>
                <w:color w:val="0000FF"/>
                <w:lang w:eastAsia="zh-CN"/>
              </w:rPr>
            </w:pPr>
            <w:r w:rsidRPr="00782264">
              <w:rPr>
                <w:rFonts w:hint="eastAsia"/>
                <w:color w:val="0000FF"/>
                <w:lang w:eastAsia="zh-CN"/>
              </w:rPr>
              <w:t>No.</w:t>
            </w:r>
            <w:r w:rsidRPr="00782264">
              <w:rPr>
                <w:color w:val="0000FF"/>
                <w:position w:val="-12"/>
              </w:rPr>
              <w:object w:dxaOrig="960" w:dyaOrig="360">
                <v:shape id="_x0000_i1047" type="#_x0000_t75" style="width:48.15pt;height:18.1pt" o:ole="">
                  <v:imagedata r:id="rId49" o:title=""/>
                </v:shape>
                <o:OLEObject Type="Embed" ProgID="Equation.3" ShapeID="_x0000_i1047" DrawAspect="Content" ObjectID="_1521035247" r:id="rId50"/>
              </w:object>
            </w:r>
            <w:r w:rsidRPr="00782264">
              <w:rPr>
                <w:rFonts w:hint="eastAsia"/>
                <w:color w:val="0000FF"/>
                <w:lang w:eastAsia="zh-CN"/>
              </w:rPr>
              <w:t xml:space="preserve"> value </w:t>
            </w:r>
            <w:r>
              <w:rPr>
                <w:rFonts w:hint="eastAsia"/>
                <w:color w:val="0000FF"/>
                <w:lang w:eastAsia="zh-CN"/>
              </w:rPr>
              <w:t>in</w:t>
            </w:r>
            <w:r w:rsidRPr="00782264">
              <w:rPr>
                <w:rFonts w:hint="eastAsia"/>
                <w:color w:val="0000FF"/>
                <w:lang w:eastAsia="zh-CN"/>
              </w:rPr>
              <w:t xml:space="preserve"> {0, 1}</w:t>
            </w:r>
          </w:p>
        </w:tc>
      </w:tr>
      <w:tr w:rsidR="006D4B7C" w:rsidRPr="00185508" w:rsidTr="00782264">
        <w:trPr>
          <w:jc w:val="center"/>
        </w:trPr>
        <w:tc>
          <w:tcPr>
            <w:tcW w:w="833" w:type="pct"/>
            <w:gridSpan w:val="2"/>
            <w:shd w:val="clear" w:color="auto" w:fill="B6DDE8"/>
          </w:tcPr>
          <w:p w:rsidR="006D4B7C" w:rsidRDefault="006D4B7C" w:rsidP="00011193">
            <w:pPr>
              <w:rPr>
                <w:lang w:eastAsia="zh-CN"/>
              </w:rPr>
            </w:pPr>
            <w:r>
              <w:rPr>
                <w:rFonts w:hint="eastAsia"/>
                <w:lang w:eastAsia="zh-CN"/>
              </w:rPr>
              <w:t>68</w:t>
            </w:r>
            <w:r w:rsidR="00782264">
              <w:rPr>
                <w:rFonts w:hint="eastAsia"/>
                <w:lang w:eastAsia="zh-CN"/>
              </w:rPr>
              <w:t>(58)</w:t>
            </w:r>
          </w:p>
        </w:tc>
        <w:tc>
          <w:tcPr>
            <w:tcW w:w="784" w:type="pct"/>
            <w:vAlign w:val="center"/>
          </w:tcPr>
          <w:p w:rsidR="006D4B7C" w:rsidRPr="00185508" w:rsidRDefault="006D4B7C" w:rsidP="00980D8E">
            <w:pPr>
              <w:jc w:val="center"/>
              <w:rPr>
                <w:lang w:eastAsia="zh-CN"/>
              </w:rPr>
            </w:pPr>
            <w:r>
              <w:rPr>
                <w:rFonts w:hint="eastAsia"/>
                <w:lang w:eastAsia="zh-CN"/>
              </w:rPr>
              <w:t>10</w:t>
            </w:r>
          </w:p>
        </w:tc>
        <w:tc>
          <w:tcPr>
            <w:tcW w:w="1116" w:type="pct"/>
            <w:vAlign w:val="center"/>
          </w:tcPr>
          <w:p w:rsidR="006D4B7C" w:rsidRPr="00185508" w:rsidRDefault="006D4B7C" w:rsidP="00011193">
            <w:pPr>
              <w:rPr>
                <w:lang w:eastAsia="zh-CN"/>
              </w:rPr>
            </w:pPr>
            <w:r w:rsidRPr="00185508">
              <w:rPr>
                <w:rFonts w:hint="eastAsia"/>
                <w:lang w:eastAsia="zh-CN"/>
              </w:rPr>
              <w:t>{0 1 2 3 4 5 6 7 8 9}</w:t>
            </w:r>
          </w:p>
        </w:tc>
        <w:tc>
          <w:tcPr>
            <w:tcW w:w="2267" w:type="pct"/>
          </w:tcPr>
          <w:p w:rsidR="006D4B7C" w:rsidRDefault="006D5892" w:rsidP="00011193">
            <w:pPr>
              <w:rPr>
                <w:lang w:eastAsia="zh-CN"/>
              </w:rPr>
            </w:pPr>
            <w:r>
              <w:rPr>
                <w:rFonts w:hint="eastAsia"/>
                <w:lang w:eastAsia="zh-CN"/>
              </w:rPr>
              <w:t>0</w:t>
            </w:r>
          </w:p>
        </w:tc>
      </w:tr>
    </w:tbl>
    <w:p w:rsidR="009578A4" w:rsidRPr="00A97580" w:rsidRDefault="009578A4" w:rsidP="00F812C1">
      <w:pPr>
        <w:rPr>
          <w:b/>
          <w:lang w:eastAsia="zh-CN"/>
        </w:rPr>
      </w:pPr>
    </w:p>
    <w:p w:rsidR="00F72C9D" w:rsidRDefault="00736130" w:rsidP="00F72C9D">
      <w:pPr>
        <w:rPr>
          <w:b/>
          <w:lang w:eastAsia="zh-CN"/>
        </w:rPr>
      </w:pPr>
      <w:r>
        <w:rPr>
          <w:b/>
          <w:u w:val="single"/>
          <w:lang w:eastAsia="zh-CN"/>
        </w:rPr>
        <w:t>Observation</w:t>
      </w:r>
      <w:r w:rsidRPr="00C94515">
        <w:rPr>
          <w:rFonts w:hint="eastAsia"/>
          <w:b/>
          <w:u w:val="single"/>
          <w:lang w:eastAsia="zh-CN"/>
        </w:rPr>
        <w:t xml:space="preserve"> </w:t>
      </w:r>
      <w:r>
        <w:rPr>
          <w:b/>
          <w:u w:val="single"/>
          <w:lang w:eastAsia="zh-CN"/>
        </w:rPr>
        <w:t>4</w:t>
      </w:r>
      <w:r w:rsidRPr="0001427F">
        <w:rPr>
          <w:rFonts w:hint="eastAsia"/>
          <w:b/>
          <w:lang w:eastAsia="zh-CN"/>
        </w:rPr>
        <w:t xml:space="preserve">: </w:t>
      </w:r>
      <w:r w:rsidR="00672765">
        <w:rPr>
          <w:rFonts w:hint="eastAsia"/>
          <w:b/>
          <w:lang w:val="en-US" w:eastAsia="zh-CN"/>
        </w:rPr>
        <w:t>Special</w:t>
      </w:r>
      <w:r w:rsidR="00672765" w:rsidRPr="007A66B0">
        <w:rPr>
          <w:b/>
          <w:lang w:val="en-US" w:eastAsia="zh-CN"/>
        </w:rPr>
        <w:t xml:space="preserve"> resource allocation </w:t>
      </w:r>
      <w:r w:rsidR="00672765">
        <w:rPr>
          <w:rFonts w:hint="eastAsia"/>
          <w:b/>
          <w:lang w:val="en-US" w:eastAsia="zh-CN"/>
        </w:rPr>
        <w:t xml:space="preserve">design </w:t>
      </w:r>
      <w:r w:rsidR="001F2D3D">
        <w:rPr>
          <w:b/>
          <w:lang w:val="en-US" w:eastAsia="zh-CN"/>
        </w:rPr>
        <w:t xml:space="preserve">with </w:t>
      </w:r>
      <w:r w:rsidR="001F2D3D">
        <w:rPr>
          <w:b/>
          <w:lang w:eastAsia="zh-CN"/>
        </w:rPr>
        <w:t>predefined</w:t>
      </w:r>
      <w:r>
        <w:rPr>
          <w:b/>
          <w:lang w:eastAsia="zh-CN"/>
        </w:rPr>
        <w:t xml:space="preserve"> resource allocation pattern</w:t>
      </w:r>
      <w:r w:rsidR="00672765">
        <w:rPr>
          <w:rFonts w:hint="eastAsia"/>
          <w:b/>
          <w:lang w:eastAsia="zh-CN"/>
        </w:rPr>
        <w:t>s</w:t>
      </w:r>
      <w:r>
        <w:rPr>
          <w:b/>
          <w:lang w:eastAsia="zh-CN"/>
        </w:rPr>
        <w:t xml:space="preserve"> can be used </w:t>
      </w:r>
      <w:r w:rsidRPr="00E926DB">
        <w:rPr>
          <w:b/>
          <w:lang w:eastAsia="zh-CN"/>
        </w:rPr>
        <w:t>in each subband</w:t>
      </w:r>
      <w:r>
        <w:rPr>
          <w:b/>
          <w:lang w:val="en-US" w:eastAsia="zh-CN"/>
        </w:rPr>
        <w:t xml:space="preserve"> to indicate PUSCH for </w:t>
      </w:r>
      <w:proofErr w:type="spellStart"/>
      <w:r>
        <w:rPr>
          <w:b/>
          <w:lang w:val="en-US" w:eastAsia="zh-CN"/>
        </w:rPr>
        <w:t>eLAA</w:t>
      </w:r>
      <w:proofErr w:type="spellEnd"/>
      <w:r>
        <w:rPr>
          <w:b/>
          <w:lang w:val="en-US" w:eastAsia="zh-CN"/>
        </w:rPr>
        <w:t>.</w:t>
      </w:r>
      <w:r>
        <w:rPr>
          <w:b/>
          <w:lang w:eastAsia="zh-CN"/>
        </w:rPr>
        <w:t xml:space="preserve"> </w:t>
      </w:r>
    </w:p>
    <w:p w:rsidR="009246DF" w:rsidRDefault="009246DF" w:rsidP="00F72C9D">
      <w:pPr>
        <w:rPr>
          <w:b/>
          <w:lang w:val="en-US" w:eastAsia="zh-CN"/>
        </w:rPr>
      </w:pPr>
      <w:r>
        <w:rPr>
          <w:rFonts w:hint="eastAsia"/>
          <w:b/>
          <w:lang w:val="en-US" w:eastAsia="zh-CN"/>
        </w:rPr>
        <w:t xml:space="preserve">Observation 5: Further restrictions for the indicating states in Table 1 could be needed considering some cases of multiplexing flexibility are meaningless. </w:t>
      </w:r>
    </w:p>
    <w:p w:rsidR="007A66B0" w:rsidRPr="007A66B0" w:rsidRDefault="00736130" w:rsidP="007A66B0">
      <w:pPr>
        <w:pStyle w:val="Heading3"/>
        <w:rPr>
          <w:b/>
          <w:lang w:val="en-US" w:eastAsia="zh-CN"/>
        </w:rPr>
      </w:pPr>
      <w:r>
        <w:rPr>
          <w:b/>
          <w:lang w:val="en-US" w:eastAsia="zh-CN"/>
        </w:rPr>
        <w:t>Handling of invalid PUSCH resource allocation</w:t>
      </w:r>
    </w:p>
    <w:p w:rsidR="00F7777A" w:rsidRDefault="00736130" w:rsidP="00F72C9D">
      <w:pPr>
        <w:rPr>
          <w:b/>
          <w:lang w:val="en-US" w:eastAsia="zh-CN"/>
        </w:rPr>
      </w:pPr>
      <w:r>
        <w:rPr>
          <w:lang w:eastAsia="zh-CN"/>
        </w:rPr>
        <w:t xml:space="preserve">For all the above methods, cases where the total number of PRB pairs is not a valid allocation, e.g., 70 PRB </w:t>
      </w:r>
      <w:proofErr w:type="gramStart"/>
      <w:r>
        <w:rPr>
          <w:lang w:eastAsia="zh-CN"/>
        </w:rPr>
        <w:t>pairs,</w:t>
      </w:r>
      <w:proofErr w:type="gramEnd"/>
      <w:r>
        <w:rPr>
          <w:lang w:eastAsia="zh-CN"/>
        </w:rPr>
        <w:t xml:space="preserve"> could be treated separately. For example, if a RIV indicates 70 PRB pairs, predefined rules could be given as to reinterpret such a RIV to denote a valid allocation (e.g., 64 PRB pairs). This would imply that in </w:t>
      </w:r>
      <w:r>
        <w:rPr>
          <w:lang w:eastAsia="zh-CN"/>
        </w:rPr>
        <w:lastRenderedPageBreak/>
        <w:t>some predefined subbands, the cluster size would be smaller. An allocation of 64 PRB pairs could result in 4 subbands having cluster size 7 PRB pairs and 6 subbands having cluster size 6 PRB pairs, etc</w:t>
      </w:r>
      <w:proofErr w:type="gramStart"/>
      <w:r>
        <w:rPr>
          <w:lang w:eastAsia="zh-CN"/>
        </w:rPr>
        <w:t>.</w:t>
      </w:r>
      <w:r w:rsidR="00EC1CEF">
        <w:rPr>
          <w:rFonts w:hint="eastAsia"/>
          <w:lang w:eastAsia="zh-CN"/>
        </w:rPr>
        <w:t>.</w:t>
      </w:r>
      <w:proofErr w:type="gramEnd"/>
    </w:p>
    <w:p w:rsidR="00EC1CEF" w:rsidRDefault="00EC1CEF" w:rsidP="00EC1CEF">
      <w:pPr>
        <w:rPr>
          <w:b/>
          <w:lang w:val="en-US" w:eastAsia="zh-CN"/>
        </w:rPr>
      </w:pPr>
      <w:r w:rsidRPr="00105DC6">
        <w:rPr>
          <w:rFonts w:hint="eastAsia"/>
          <w:b/>
          <w:u w:val="single"/>
          <w:lang w:val="en-US" w:eastAsia="zh-CN"/>
        </w:rPr>
        <w:t xml:space="preserve">Proposal </w:t>
      </w:r>
      <w:r w:rsidR="00736130">
        <w:rPr>
          <w:b/>
          <w:u w:val="single"/>
          <w:lang w:val="en-US" w:eastAsia="zh-CN"/>
        </w:rPr>
        <w:t>2</w:t>
      </w:r>
      <w:r w:rsidRPr="002F55E1">
        <w:rPr>
          <w:rFonts w:hint="eastAsia"/>
          <w:b/>
          <w:lang w:val="en-US" w:eastAsia="zh-CN"/>
        </w:rPr>
        <w:t xml:space="preserve">: </w:t>
      </w:r>
      <w:r w:rsidR="00736130" w:rsidRPr="00736130">
        <w:rPr>
          <w:b/>
          <w:lang w:eastAsia="zh-CN"/>
        </w:rPr>
        <w:t xml:space="preserve"> </w:t>
      </w:r>
      <w:r w:rsidR="00736130">
        <w:rPr>
          <w:b/>
          <w:lang w:eastAsia="zh-CN"/>
        </w:rPr>
        <w:t xml:space="preserve">The PUSCH resource allocation </w:t>
      </w:r>
      <w:r w:rsidR="00736130" w:rsidRPr="00D20BBC">
        <w:rPr>
          <w:rFonts w:hint="eastAsia"/>
          <w:b/>
          <w:lang w:val="en-US" w:eastAsia="zh-CN"/>
        </w:rPr>
        <w:t xml:space="preserve">within </w:t>
      </w:r>
      <w:r w:rsidR="00736130">
        <w:rPr>
          <w:b/>
          <w:lang w:val="en-US" w:eastAsia="zh-CN"/>
        </w:rPr>
        <w:t>a</w:t>
      </w:r>
      <w:r w:rsidR="00736130" w:rsidRPr="00D20BBC">
        <w:rPr>
          <w:rFonts w:hint="eastAsia"/>
          <w:b/>
          <w:lang w:val="en-US" w:eastAsia="zh-CN"/>
        </w:rPr>
        <w:t xml:space="preserve"> </w:t>
      </w:r>
      <w:r w:rsidR="00736130">
        <w:rPr>
          <w:b/>
          <w:lang w:val="en-US" w:eastAsia="zh-CN"/>
        </w:rPr>
        <w:t xml:space="preserve">subband is </w:t>
      </w:r>
      <w:r w:rsidR="006C0BAF">
        <w:rPr>
          <w:rFonts w:hint="eastAsia"/>
          <w:b/>
          <w:lang w:val="en-US" w:eastAsia="zh-CN"/>
        </w:rPr>
        <w:t>designed</w:t>
      </w:r>
      <w:r w:rsidR="006C0BAF">
        <w:rPr>
          <w:b/>
          <w:lang w:val="en-US" w:eastAsia="zh-CN"/>
        </w:rPr>
        <w:t xml:space="preserve"> </w:t>
      </w:r>
      <w:r w:rsidR="00736130">
        <w:rPr>
          <w:b/>
          <w:lang w:val="en-US" w:eastAsia="zh-CN"/>
        </w:rPr>
        <w:t>by one of the following:</w:t>
      </w:r>
    </w:p>
    <w:p w:rsidR="007A66B0" w:rsidRDefault="007A66B0" w:rsidP="007A66B0">
      <w:pPr>
        <w:pStyle w:val="ListParagraph"/>
        <w:numPr>
          <w:ilvl w:val="0"/>
          <w:numId w:val="29"/>
        </w:numPr>
        <w:rPr>
          <w:b/>
        </w:rPr>
      </w:pPr>
      <w:r>
        <w:rPr>
          <w:rFonts w:ascii="Times New Roman" w:hAnsi="Times New Roman" w:cs="Times New Roman"/>
          <w:b/>
          <w:lang w:val="en-GB"/>
        </w:rPr>
        <w:t xml:space="preserve">Reuse of </w:t>
      </w:r>
      <w:r w:rsidR="00736130">
        <w:rPr>
          <w:rFonts w:ascii="Times New Roman" w:hAnsi="Times New Roman" w:cs="Times New Roman"/>
          <w:b/>
          <w:lang w:val="en-GB"/>
        </w:rPr>
        <w:t>u</w:t>
      </w:r>
      <w:r w:rsidR="00FD3505">
        <w:rPr>
          <w:rFonts w:ascii="Times New Roman" w:hAnsi="Times New Roman" w:cs="Times New Roman"/>
          <w:b/>
          <w:lang w:val="en-GB"/>
        </w:rPr>
        <w:t>plink resource allocation type 0 or type 1</w:t>
      </w:r>
    </w:p>
    <w:p w:rsidR="00057BF3" w:rsidRDefault="0008380B">
      <w:pPr>
        <w:pStyle w:val="ListParagraph"/>
        <w:numPr>
          <w:ilvl w:val="0"/>
          <w:numId w:val="29"/>
        </w:numPr>
        <w:spacing w:after="100" w:afterAutospacing="1"/>
        <w:rPr>
          <w:rFonts w:ascii="Times New Roman" w:hAnsi="Times New Roman" w:cs="Times New Roman"/>
          <w:b/>
          <w:lang w:val="en-GB"/>
        </w:rPr>
      </w:pPr>
      <w:r w:rsidRPr="0008380B">
        <w:rPr>
          <w:rFonts w:ascii="Times New Roman" w:hAnsi="Times New Roman" w:cs="Times New Roman"/>
          <w:b/>
          <w:lang w:val="en-GB"/>
        </w:rPr>
        <w:t xml:space="preserve">Special resource allocation design with </w:t>
      </w:r>
      <w:r w:rsidR="00736130" w:rsidRPr="00736130">
        <w:rPr>
          <w:rFonts w:ascii="Times New Roman" w:hAnsi="Times New Roman" w:cs="Times New Roman"/>
          <w:b/>
          <w:lang w:val="en-GB"/>
        </w:rPr>
        <w:t>predefined resource allocation pattern</w:t>
      </w:r>
      <w:r w:rsidR="006C0BAF">
        <w:rPr>
          <w:rFonts w:ascii="Times New Roman" w:hAnsi="Times New Roman" w:cs="Times New Roman" w:hint="eastAsia"/>
          <w:b/>
          <w:lang w:val="en-GB"/>
        </w:rPr>
        <w:t>s</w:t>
      </w:r>
      <w:r w:rsidR="007A66B0">
        <w:rPr>
          <w:rFonts w:ascii="Times New Roman" w:hAnsi="Times New Roman" w:cs="Times New Roman"/>
          <w:b/>
          <w:lang w:val="en-GB"/>
        </w:rPr>
        <w:t xml:space="preserve"> </w:t>
      </w:r>
    </w:p>
    <w:p w:rsidR="00010623" w:rsidRDefault="00010623" w:rsidP="00010623">
      <w:pPr>
        <w:rPr>
          <w:b/>
          <w:lang w:val="en-US" w:eastAsia="zh-CN"/>
        </w:rPr>
      </w:pPr>
      <w:r w:rsidRPr="00105DC6">
        <w:rPr>
          <w:rFonts w:hint="eastAsia"/>
          <w:b/>
          <w:u w:val="single"/>
          <w:lang w:val="en-US" w:eastAsia="zh-CN"/>
        </w:rPr>
        <w:t xml:space="preserve">Proposal </w:t>
      </w:r>
      <w:r>
        <w:rPr>
          <w:b/>
          <w:u w:val="single"/>
          <w:lang w:val="en-US" w:eastAsia="zh-CN"/>
        </w:rPr>
        <w:t>3</w:t>
      </w:r>
      <w:r w:rsidRPr="002F55E1">
        <w:rPr>
          <w:rFonts w:hint="eastAsia"/>
          <w:b/>
          <w:lang w:val="en-US" w:eastAsia="zh-CN"/>
        </w:rPr>
        <w:t xml:space="preserve">: </w:t>
      </w:r>
      <w:r w:rsidRPr="00736130">
        <w:rPr>
          <w:b/>
          <w:lang w:eastAsia="zh-CN"/>
        </w:rPr>
        <w:t xml:space="preserve"> </w:t>
      </w:r>
      <w:r>
        <w:rPr>
          <w:b/>
          <w:lang w:eastAsia="zh-CN"/>
        </w:rPr>
        <w:t>FFS on e</w:t>
      </w:r>
      <w:r w:rsidR="007A66B0" w:rsidRPr="007A66B0">
        <w:rPr>
          <w:b/>
          <w:lang w:eastAsia="zh-CN"/>
        </w:rPr>
        <w:t>xceptions for the case of a total allocation of 70 PRB pairs</w:t>
      </w:r>
      <w:r w:rsidR="0068786F">
        <w:rPr>
          <w:b/>
          <w:lang w:eastAsia="zh-CN"/>
        </w:rPr>
        <w:t>.</w:t>
      </w:r>
    </w:p>
    <w:p w:rsidR="00157FC3" w:rsidRDefault="00747F48" w:rsidP="009A14EF">
      <w:pPr>
        <w:pStyle w:val="Heading1"/>
        <w:spacing w:before="240"/>
      </w:pPr>
      <w:r w:rsidRPr="00AD0B37">
        <w:t>Conclusion</w:t>
      </w:r>
      <w:r w:rsidR="006B1FD5">
        <w:t>s</w:t>
      </w:r>
    </w:p>
    <w:p w:rsidR="001A5D68" w:rsidRDefault="001A5D68" w:rsidP="001A5D68">
      <w:pPr>
        <w:rPr>
          <w:kern w:val="2"/>
          <w:lang w:val="en-US" w:eastAsia="zh-CN"/>
        </w:rPr>
      </w:pPr>
      <w:bookmarkStart w:id="9" w:name="_Ref124589665"/>
      <w:bookmarkStart w:id="10" w:name="_Ref71620620"/>
      <w:bookmarkStart w:id="11" w:name="_Ref124671424"/>
      <w:r w:rsidRPr="001871D0">
        <w:rPr>
          <w:rFonts w:hint="eastAsia"/>
          <w:kern w:val="2"/>
          <w:lang w:val="en-US" w:eastAsia="zh-CN"/>
        </w:rPr>
        <w:t xml:space="preserve">In this contribution, </w:t>
      </w:r>
      <w:r w:rsidR="00F90090" w:rsidRPr="00886957">
        <w:rPr>
          <w:rFonts w:hint="eastAsia"/>
          <w:lang w:eastAsia="zh-CN"/>
        </w:rPr>
        <w:t xml:space="preserve">further investigations for the </w:t>
      </w:r>
      <w:r w:rsidR="00F90090" w:rsidRPr="00886957">
        <w:rPr>
          <w:lang w:eastAsia="zh-CN"/>
        </w:rPr>
        <w:t>RB interleaved PUSCH</w:t>
      </w:r>
      <w:r w:rsidR="00F90090" w:rsidRPr="00886957">
        <w:rPr>
          <w:rFonts w:hint="eastAsia"/>
          <w:lang w:eastAsia="zh-CN"/>
        </w:rPr>
        <w:t xml:space="preserve"> in LAA SCell are discussed.</w:t>
      </w:r>
      <w:r w:rsidR="00F90090">
        <w:rPr>
          <w:rFonts w:hint="eastAsia"/>
          <w:lang w:eastAsia="zh-CN"/>
        </w:rPr>
        <w:t xml:space="preserve"> </w:t>
      </w:r>
      <w:r w:rsidR="00F90090">
        <w:rPr>
          <w:rFonts w:hint="eastAsia"/>
          <w:kern w:val="2"/>
          <w:lang w:val="en-US" w:eastAsia="zh-CN"/>
        </w:rPr>
        <w:t>T</w:t>
      </w:r>
      <w:r w:rsidR="00FC660F">
        <w:rPr>
          <w:rFonts w:hint="eastAsia"/>
          <w:kern w:val="2"/>
          <w:lang w:val="en-US" w:eastAsia="zh-CN"/>
        </w:rPr>
        <w:t xml:space="preserve">here are the </w:t>
      </w:r>
      <w:r w:rsidR="00FC660F">
        <w:rPr>
          <w:kern w:val="2"/>
          <w:lang w:val="en-US" w:eastAsia="zh-CN"/>
        </w:rPr>
        <w:t>f</w:t>
      </w:r>
      <w:r w:rsidR="00F62CBF">
        <w:rPr>
          <w:rFonts w:hint="eastAsia"/>
          <w:kern w:val="2"/>
          <w:lang w:val="en-US" w:eastAsia="zh-CN"/>
        </w:rPr>
        <w:t>ol</w:t>
      </w:r>
      <w:r w:rsidR="00FC660F">
        <w:rPr>
          <w:kern w:val="2"/>
          <w:lang w:val="en-US" w:eastAsia="zh-CN"/>
        </w:rPr>
        <w:t>lowing</w:t>
      </w:r>
      <w:r w:rsidR="00FC660F">
        <w:rPr>
          <w:rFonts w:hint="eastAsia"/>
          <w:kern w:val="2"/>
          <w:lang w:val="en-US" w:eastAsia="zh-CN"/>
        </w:rPr>
        <w:t xml:space="preserve"> proposals:</w:t>
      </w:r>
    </w:p>
    <w:p w:rsidR="00D84D4C" w:rsidRDefault="00D84D4C" w:rsidP="0068786F">
      <w:pPr>
        <w:rPr>
          <w:b/>
          <w:lang w:val="en-US" w:eastAsia="zh-CN"/>
        </w:rPr>
      </w:pPr>
      <w:r w:rsidRPr="00C94515">
        <w:rPr>
          <w:rFonts w:hint="eastAsia"/>
          <w:b/>
          <w:u w:val="single"/>
          <w:lang w:eastAsia="zh-CN"/>
        </w:rPr>
        <w:t>Proposal 1</w:t>
      </w:r>
      <w:r w:rsidRPr="0001427F">
        <w:rPr>
          <w:rFonts w:hint="eastAsia"/>
          <w:b/>
          <w:lang w:eastAsia="zh-CN"/>
        </w:rPr>
        <w:t xml:space="preserve">: The </w:t>
      </w:r>
      <w:r>
        <w:rPr>
          <w:b/>
          <w:lang w:eastAsia="zh-CN"/>
        </w:rPr>
        <w:t>uplink transmission</w:t>
      </w:r>
      <w:r w:rsidRPr="0001427F">
        <w:rPr>
          <w:rFonts w:hint="eastAsia"/>
          <w:b/>
          <w:lang w:eastAsia="zh-CN"/>
        </w:rPr>
        <w:t xml:space="preserve"> bandwidth is divided into </w:t>
      </w:r>
      <w:r>
        <w:rPr>
          <w:b/>
          <w:lang w:eastAsia="zh-CN"/>
        </w:rPr>
        <w:t>10</w:t>
      </w:r>
      <w:r w:rsidRPr="0001427F">
        <w:rPr>
          <w:rFonts w:hint="eastAsia"/>
          <w:b/>
          <w:lang w:eastAsia="zh-CN"/>
        </w:rPr>
        <w:t xml:space="preserve"> </w:t>
      </w:r>
      <w:r>
        <w:rPr>
          <w:b/>
          <w:lang w:eastAsia="zh-CN"/>
        </w:rPr>
        <w:t>subband</w:t>
      </w:r>
      <w:r w:rsidRPr="0001427F">
        <w:rPr>
          <w:rFonts w:hint="eastAsia"/>
          <w:b/>
          <w:lang w:eastAsia="zh-CN"/>
        </w:rPr>
        <w:t>s</w:t>
      </w:r>
      <w:r>
        <w:rPr>
          <w:b/>
          <w:lang w:eastAsia="zh-CN"/>
        </w:rPr>
        <w:t>. The PUSCH resource allocation is i</w:t>
      </w:r>
      <w:r>
        <w:rPr>
          <w:b/>
          <w:lang w:val="en-US" w:eastAsia="zh-CN"/>
        </w:rPr>
        <w:t>ndicated</w:t>
      </w:r>
      <w:r>
        <w:rPr>
          <w:rFonts w:hint="eastAsia"/>
          <w:b/>
          <w:lang w:val="en-US" w:eastAsia="zh-CN"/>
        </w:rPr>
        <w:t xml:space="preserve"> </w:t>
      </w:r>
      <w:r w:rsidRPr="00D20BBC">
        <w:rPr>
          <w:rFonts w:hint="eastAsia"/>
          <w:b/>
          <w:lang w:val="en-US" w:eastAsia="zh-CN"/>
        </w:rPr>
        <w:t xml:space="preserve">within </w:t>
      </w:r>
      <w:r>
        <w:rPr>
          <w:b/>
          <w:lang w:val="en-US" w:eastAsia="zh-CN"/>
        </w:rPr>
        <w:t>a</w:t>
      </w:r>
      <w:r w:rsidRPr="00D20BBC">
        <w:rPr>
          <w:rFonts w:hint="eastAsia"/>
          <w:b/>
          <w:lang w:val="en-US" w:eastAsia="zh-CN"/>
        </w:rPr>
        <w:t xml:space="preserve"> </w:t>
      </w:r>
      <w:r>
        <w:rPr>
          <w:b/>
          <w:lang w:val="en-US" w:eastAsia="zh-CN"/>
        </w:rPr>
        <w:t>subband</w:t>
      </w:r>
      <w:r>
        <w:rPr>
          <w:rFonts w:hint="eastAsia"/>
          <w:b/>
          <w:lang w:val="en-US" w:eastAsia="zh-CN"/>
        </w:rPr>
        <w:t xml:space="preserve"> and</w:t>
      </w:r>
      <w:r>
        <w:rPr>
          <w:b/>
          <w:lang w:val="en-US" w:eastAsia="zh-CN"/>
        </w:rPr>
        <w:t xml:space="preserve"> the same resource allocation applies to each subband</w:t>
      </w:r>
      <w:r>
        <w:rPr>
          <w:rFonts w:hint="eastAsia"/>
          <w:b/>
          <w:lang w:val="en-US" w:eastAsia="zh-CN"/>
        </w:rPr>
        <w:t>.</w:t>
      </w:r>
      <w:r w:rsidR="00D271C9" w:rsidRPr="00D271C9">
        <w:rPr>
          <w:rFonts w:hint="eastAsia"/>
          <w:b/>
          <w:lang w:val="en-US" w:eastAsia="zh-CN"/>
        </w:rPr>
        <w:t xml:space="preserve"> </w:t>
      </w:r>
      <w:r w:rsidR="00D271C9">
        <w:rPr>
          <w:rFonts w:hint="eastAsia"/>
          <w:b/>
          <w:lang w:val="en-US" w:eastAsia="zh-CN"/>
        </w:rPr>
        <w:t>At most two clusters are allocated in one subband</w:t>
      </w:r>
      <w:r w:rsidR="00D271C9">
        <w:rPr>
          <w:b/>
          <w:lang w:val="en-US" w:eastAsia="zh-CN"/>
        </w:rPr>
        <w:t>.</w:t>
      </w:r>
    </w:p>
    <w:p w:rsidR="0068786F" w:rsidRDefault="0068786F" w:rsidP="0068786F">
      <w:pPr>
        <w:rPr>
          <w:b/>
          <w:lang w:val="en-US" w:eastAsia="zh-CN"/>
        </w:rPr>
      </w:pPr>
      <w:r w:rsidRPr="00105DC6">
        <w:rPr>
          <w:rFonts w:hint="eastAsia"/>
          <w:b/>
          <w:u w:val="single"/>
          <w:lang w:val="en-US" w:eastAsia="zh-CN"/>
        </w:rPr>
        <w:t xml:space="preserve">Proposal </w:t>
      </w:r>
      <w:r>
        <w:rPr>
          <w:b/>
          <w:u w:val="single"/>
          <w:lang w:val="en-US" w:eastAsia="zh-CN"/>
        </w:rPr>
        <w:t>2</w:t>
      </w:r>
      <w:r w:rsidRPr="002F55E1">
        <w:rPr>
          <w:rFonts w:hint="eastAsia"/>
          <w:b/>
          <w:lang w:val="en-US" w:eastAsia="zh-CN"/>
        </w:rPr>
        <w:t xml:space="preserve">: </w:t>
      </w:r>
      <w:r w:rsidRPr="00736130">
        <w:rPr>
          <w:b/>
          <w:lang w:eastAsia="zh-CN"/>
        </w:rPr>
        <w:t xml:space="preserve"> </w:t>
      </w:r>
      <w:r>
        <w:rPr>
          <w:b/>
          <w:lang w:eastAsia="zh-CN"/>
        </w:rPr>
        <w:t xml:space="preserve">The PUSCH resource allocation </w:t>
      </w:r>
      <w:r w:rsidRPr="00D20BBC">
        <w:rPr>
          <w:rFonts w:hint="eastAsia"/>
          <w:b/>
          <w:lang w:val="en-US" w:eastAsia="zh-CN"/>
        </w:rPr>
        <w:t xml:space="preserve">within </w:t>
      </w:r>
      <w:r>
        <w:rPr>
          <w:b/>
          <w:lang w:val="en-US" w:eastAsia="zh-CN"/>
        </w:rPr>
        <w:t>a</w:t>
      </w:r>
      <w:r w:rsidRPr="00D20BBC">
        <w:rPr>
          <w:rFonts w:hint="eastAsia"/>
          <w:b/>
          <w:lang w:val="en-US" w:eastAsia="zh-CN"/>
        </w:rPr>
        <w:t xml:space="preserve"> </w:t>
      </w:r>
      <w:r>
        <w:rPr>
          <w:b/>
          <w:lang w:val="en-US" w:eastAsia="zh-CN"/>
        </w:rPr>
        <w:t xml:space="preserve">subband is </w:t>
      </w:r>
      <w:r w:rsidR="006C0BAF">
        <w:rPr>
          <w:rFonts w:hint="eastAsia"/>
          <w:b/>
          <w:lang w:val="en-US" w:eastAsia="zh-CN"/>
        </w:rPr>
        <w:t>designed</w:t>
      </w:r>
      <w:r w:rsidR="006C0BAF">
        <w:rPr>
          <w:b/>
          <w:lang w:val="en-US" w:eastAsia="zh-CN"/>
        </w:rPr>
        <w:t xml:space="preserve"> </w:t>
      </w:r>
      <w:r>
        <w:rPr>
          <w:b/>
          <w:lang w:val="en-US" w:eastAsia="zh-CN"/>
        </w:rPr>
        <w:t>by one of the following:</w:t>
      </w:r>
    </w:p>
    <w:p w:rsidR="0068786F" w:rsidRDefault="0068786F" w:rsidP="0068786F">
      <w:pPr>
        <w:pStyle w:val="ListParagraph"/>
        <w:numPr>
          <w:ilvl w:val="0"/>
          <w:numId w:val="29"/>
        </w:numPr>
        <w:rPr>
          <w:rFonts w:ascii="Times New Roman" w:hAnsi="Times New Roman" w:cs="Times New Roman"/>
          <w:b/>
          <w:lang w:val="en-GB"/>
        </w:rPr>
      </w:pPr>
      <w:r w:rsidRPr="00736130">
        <w:rPr>
          <w:rFonts w:ascii="Times New Roman" w:hAnsi="Times New Roman" w:cs="Times New Roman"/>
          <w:b/>
          <w:lang w:val="en-GB"/>
        </w:rPr>
        <w:t xml:space="preserve">Reuse of </w:t>
      </w:r>
      <w:r>
        <w:rPr>
          <w:rFonts w:ascii="Times New Roman" w:hAnsi="Times New Roman" w:cs="Times New Roman"/>
          <w:b/>
          <w:lang w:val="en-GB"/>
        </w:rPr>
        <w:t>u</w:t>
      </w:r>
      <w:r w:rsidRPr="00736130">
        <w:rPr>
          <w:rFonts w:ascii="Times New Roman" w:hAnsi="Times New Roman" w:cs="Times New Roman"/>
          <w:b/>
          <w:lang w:val="en-GB"/>
        </w:rPr>
        <w:t>plink resource allocation type 0 or type 1</w:t>
      </w:r>
    </w:p>
    <w:p w:rsidR="00057BF3" w:rsidRDefault="0008380B">
      <w:pPr>
        <w:pStyle w:val="ListParagraph"/>
        <w:numPr>
          <w:ilvl w:val="0"/>
          <w:numId w:val="29"/>
        </w:numPr>
        <w:spacing w:after="100" w:afterAutospacing="1"/>
        <w:rPr>
          <w:rFonts w:ascii="Times New Roman" w:hAnsi="Times New Roman" w:cs="Times New Roman"/>
          <w:b/>
          <w:lang w:val="en-GB"/>
        </w:rPr>
      </w:pPr>
      <w:r w:rsidRPr="0008380B">
        <w:rPr>
          <w:rFonts w:ascii="Times New Roman" w:hAnsi="Times New Roman" w:cs="Times New Roman"/>
          <w:b/>
          <w:lang w:val="en-GB"/>
        </w:rPr>
        <w:t xml:space="preserve">Special resource allocation design with </w:t>
      </w:r>
      <w:r w:rsidR="006C0BAF" w:rsidRPr="00736130">
        <w:rPr>
          <w:rFonts w:ascii="Times New Roman" w:hAnsi="Times New Roman" w:cs="Times New Roman"/>
          <w:b/>
          <w:lang w:val="en-GB"/>
        </w:rPr>
        <w:t>predefined resource allocation pattern</w:t>
      </w:r>
      <w:r w:rsidR="006C0BAF">
        <w:rPr>
          <w:rFonts w:ascii="Times New Roman" w:hAnsi="Times New Roman" w:cs="Times New Roman" w:hint="eastAsia"/>
          <w:b/>
          <w:lang w:val="en-GB"/>
        </w:rPr>
        <w:t>s</w:t>
      </w:r>
      <w:r w:rsidR="006C0BAF">
        <w:rPr>
          <w:rFonts w:ascii="Times New Roman" w:hAnsi="Times New Roman" w:cs="Times New Roman"/>
          <w:b/>
          <w:lang w:val="en-GB"/>
        </w:rPr>
        <w:t xml:space="preserve"> </w:t>
      </w:r>
    </w:p>
    <w:p w:rsidR="0068786F" w:rsidRDefault="0068786F" w:rsidP="0068786F">
      <w:pPr>
        <w:rPr>
          <w:b/>
          <w:lang w:val="en-US" w:eastAsia="zh-CN"/>
        </w:rPr>
      </w:pPr>
      <w:r w:rsidRPr="00105DC6">
        <w:rPr>
          <w:rFonts w:hint="eastAsia"/>
          <w:b/>
          <w:u w:val="single"/>
          <w:lang w:val="en-US" w:eastAsia="zh-CN"/>
        </w:rPr>
        <w:t xml:space="preserve">Proposal </w:t>
      </w:r>
      <w:r>
        <w:rPr>
          <w:b/>
          <w:u w:val="single"/>
          <w:lang w:val="en-US" w:eastAsia="zh-CN"/>
        </w:rPr>
        <w:t>3</w:t>
      </w:r>
      <w:r w:rsidRPr="002F55E1">
        <w:rPr>
          <w:rFonts w:hint="eastAsia"/>
          <w:b/>
          <w:lang w:val="en-US" w:eastAsia="zh-CN"/>
        </w:rPr>
        <w:t xml:space="preserve">: </w:t>
      </w:r>
      <w:r w:rsidRPr="00736130">
        <w:rPr>
          <w:b/>
          <w:lang w:eastAsia="zh-CN"/>
        </w:rPr>
        <w:t xml:space="preserve"> </w:t>
      </w:r>
      <w:r>
        <w:rPr>
          <w:b/>
          <w:lang w:eastAsia="zh-CN"/>
        </w:rPr>
        <w:t>FFS on e</w:t>
      </w:r>
      <w:r w:rsidRPr="00010623">
        <w:rPr>
          <w:b/>
          <w:lang w:eastAsia="zh-CN"/>
        </w:rPr>
        <w:t>xceptions for the case of a total allocation of 70 PRB pairs</w:t>
      </w:r>
      <w:r>
        <w:rPr>
          <w:b/>
          <w:lang w:eastAsia="zh-CN"/>
        </w:rPr>
        <w:t>.</w:t>
      </w:r>
    </w:p>
    <w:p w:rsidR="001D780E" w:rsidRDefault="001D780E" w:rsidP="001D780E">
      <w:pPr>
        <w:pStyle w:val="Heading1"/>
        <w:numPr>
          <w:ilvl w:val="0"/>
          <w:numId w:val="0"/>
        </w:numPr>
        <w:spacing w:before="240"/>
        <w:rPr>
          <w:lang w:eastAsia="zh-CN"/>
        </w:rPr>
      </w:pPr>
      <w:r w:rsidRPr="00AD0B37">
        <w:t>References</w:t>
      </w:r>
    </w:p>
    <w:p w:rsidR="0068786F" w:rsidRPr="005849E3" w:rsidRDefault="0068786F" w:rsidP="0068786F">
      <w:pPr>
        <w:widowControl/>
        <w:numPr>
          <w:ilvl w:val="0"/>
          <w:numId w:val="1"/>
        </w:numPr>
        <w:snapToGrid w:val="0"/>
        <w:rPr>
          <w:sz w:val="20"/>
          <w:szCs w:val="20"/>
        </w:rPr>
      </w:pPr>
      <w:bookmarkStart w:id="12" w:name="_Ref445473780"/>
      <w:bookmarkStart w:id="13" w:name="_Ref444777119"/>
      <w:bookmarkStart w:id="14" w:name="_Ref444777174"/>
      <w:bookmarkEnd w:id="2"/>
      <w:bookmarkEnd w:id="9"/>
      <w:bookmarkEnd w:id="10"/>
      <w:bookmarkEnd w:id="11"/>
      <w:r w:rsidRPr="005849E3">
        <w:rPr>
          <w:sz w:val="20"/>
          <w:szCs w:val="20"/>
        </w:rPr>
        <w:t>ETSI EN 301 893 V1.7.2 (2014-07)</w:t>
      </w:r>
      <w:r>
        <w:rPr>
          <w:sz w:val="20"/>
          <w:szCs w:val="20"/>
        </w:rPr>
        <w:t xml:space="preserve">, </w:t>
      </w:r>
      <w:r w:rsidRPr="005849E3">
        <w:rPr>
          <w:sz w:val="20"/>
          <w:szCs w:val="20"/>
        </w:rPr>
        <w:t>Broadband Radio Access Networks (BRAN);</w:t>
      </w:r>
      <w:r>
        <w:rPr>
          <w:sz w:val="20"/>
          <w:szCs w:val="20"/>
        </w:rPr>
        <w:t xml:space="preserve"> </w:t>
      </w:r>
      <w:r w:rsidRPr="005849E3">
        <w:rPr>
          <w:sz w:val="20"/>
          <w:szCs w:val="20"/>
        </w:rPr>
        <w:t>5 GHz high performance RLAN;</w:t>
      </w:r>
      <w:r>
        <w:rPr>
          <w:sz w:val="20"/>
          <w:szCs w:val="20"/>
        </w:rPr>
        <w:t xml:space="preserve"> </w:t>
      </w:r>
      <w:r w:rsidRPr="005849E3">
        <w:rPr>
          <w:sz w:val="20"/>
          <w:szCs w:val="20"/>
        </w:rPr>
        <w:t>Harmonized EN covering the essential requirements</w:t>
      </w:r>
      <w:r>
        <w:rPr>
          <w:sz w:val="20"/>
          <w:szCs w:val="20"/>
        </w:rPr>
        <w:t xml:space="preserve"> </w:t>
      </w:r>
      <w:r w:rsidRPr="005849E3">
        <w:rPr>
          <w:sz w:val="20"/>
          <w:szCs w:val="20"/>
        </w:rPr>
        <w:t>of article 3.2 of the R&amp;TTE Directive</w:t>
      </w:r>
      <w:bookmarkEnd w:id="12"/>
    </w:p>
    <w:p w:rsidR="0068786F" w:rsidRPr="000A69BE" w:rsidRDefault="0068786F" w:rsidP="0068786F">
      <w:pPr>
        <w:widowControl/>
        <w:numPr>
          <w:ilvl w:val="0"/>
          <w:numId w:val="1"/>
        </w:numPr>
        <w:snapToGrid w:val="0"/>
        <w:rPr>
          <w:sz w:val="20"/>
          <w:szCs w:val="20"/>
        </w:rPr>
      </w:pPr>
      <w:bookmarkStart w:id="15" w:name="_Ref445390794"/>
      <w:bookmarkStart w:id="16" w:name="_Ref445473957"/>
      <w:r>
        <w:rPr>
          <w:sz w:val="20"/>
          <w:szCs w:val="20"/>
        </w:rPr>
        <w:t xml:space="preserve">Huawei, HiSilicon, “PUSCH transmission for </w:t>
      </w:r>
      <w:proofErr w:type="spellStart"/>
      <w:r>
        <w:rPr>
          <w:sz w:val="20"/>
          <w:szCs w:val="20"/>
        </w:rPr>
        <w:t>eLAA</w:t>
      </w:r>
      <w:proofErr w:type="spellEnd"/>
      <w:r>
        <w:rPr>
          <w:sz w:val="20"/>
          <w:szCs w:val="20"/>
        </w:rPr>
        <w:t>”</w:t>
      </w:r>
      <w:bookmarkEnd w:id="15"/>
      <w:r>
        <w:rPr>
          <w:sz w:val="20"/>
          <w:szCs w:val="20"/>
        </w:rPr>
        <w:t>, R1-160300, St. Julian’s, Malta, Feb. 15-19, 2016.</w:t>
      </w:r>
      <w:bookmarkEnd w:id="16"/>
      <w:r>
        <w:rPr>
          <w:sz w:val="20"/>
          <w:szCs w:val="20"/>
        </w:rPr>
        <w:t xml:space="preserve"> </w:t>
      </w:r>
    </w:p>
    <w:p w:rsidR="0068786F" w:rsidRDefault="0068786F" w:rsidP="0068786F">
      <w:pPr>
        <w:widowControl/>
        <w:numPr>
          <w:ilvl w:val="0"/>
          <w:numId w:val="1"/>
        </w:numPr>
        <w:snapToGrid w:val="0"/>
        <w:rPr>
          <w:sz w:val="20"/>
          <w:szCs w:val="20"/>
        </w:rPr>
      </w:pPr>
      <w:bookmarkStart w:id="17" w:name="_Ref445473958"/>
      <w:r>
        <w:rPr>
          <w:sz w:val="20"/>
          <w:szCs w:val="20"/>
        </w:rPr>
        <w:t>Nokia Networks, Alcatel-Lucent, Alcatel-Lucent Shanghai Bell, “UL waveform for LAA PUSCH”, R1-160775, St. Julian’s, Malta, Feb. 15-19, 2016.</w:t>
      </w:r>
      <w:bookmarkEnd w:id="17"/>
      <w:r>
        <w:rPr>
          <w:sz w:val="20"/>
          <w:szCs w:val="20"/>
        </w:rPr>
        <w:t xml:space="preserve"> </w:t>
      </w:r>
    </w:p>
    <w:p w:rsidR="0068786F" w:rsidRPr="00ED7B00" w:rsidRDefault="0068786F" w:rsidP="0068786F">
      <w:pPr>
        <w:widowControl/>
        <w:numPr>
          <w:ilvl w:val="0"/>
          <w:numId w:val="1"/>
        </w:numPr>
        <w:snapToGrid w:val="0"/>
        <w:rPr>
          <w:sz w:val="20"/>
          <w:szCs w:val="20"/>
        </w:rPr>
      </w:pPr>
      <w:bookmarkStart w:id="18" w:name="_Ref445473959"/>
      <w:r>
        <w:rPr>
          <w:sz w:val="20"/>
          <w:szCs w:val="20"/>
        </w:rPr>
        <w:t>Qualcomm, “</w:t>
      </w:r>
      <w:bookmarkEnd w:id="13"/>
      <w:r>
        <w:rPr>
          <w:sz w:val="20"/>
          <w:szCs w:val="20"/>
        </w:rPr>
        <w:t>PUS</w:t>
      </w:r>
      <w:r w:rsidRPr="00CC48D6">
        <w:rPr>
          <w:sz w:val="20"/>
          <w:szCs w:val="20"/>
        </w:rPr>
        <w:t>CH design details”, R1-16088</w:t>
      </w:r>
      <w:r>
        <w:rPr>
          <w:sz w:val="20"/>
          <w:szCs w:val="20"/>
        </w:rPr>
        <w:t>4</w:t>
      </w:r>
      <w:r w:rsidRPr="00CC48D6">
        <w:rPr>
          <w:sz w:val="20"/>
          <w:szCs w:val="20"/>
        </w:rPr>
        <w:t>, St. Julian’s, Malta, Feb. 15-19, 2016.</w:t>
      </w:r>
      <w:bookmarkEnd w:id="14"/>
      <w:bookmarkEnd w:id="18"/>
    </w:p>
    <w:p w:rsidR="0068786F" w:rsidRDefault="0068786F" w:rsidP="0068786F">
      <w:pPr>
        <w:widowControl/>
        <w:numPr>
          <w:ilvl w:val="0"/>
          <w:numId w:val="1"/>
        </w:numPr>
        <w:snapToGrid w:val="0"/>
        <w:rPr>
          <w:sz w:val="20"/>
          <w:szCs w:val="20"/>
        </w:rPr>
      </w:pPr>
      <w:bookmarkStart w:id="19" w:name="_Ref444777811"/>
      <w:r>
        <w:rPr>
          <w:sz w:val="20"/>
          <w:szCs w:val="20"/>
        </w:rPr>
        <w:t>Ericsson, “</w:t>
      </w:r>
      <w:r w:rsidRPr="00ED7B00">
        <w:rPr>
          <w:sz w:val="20"/>
          <w:szCs w:val="20"/>
        </w:rPr>
        <w:t>Uplink Resource Allocation Design for Enhanced LAA</w:t>
      </w:r>
      <w:r>
        <w:rPr>
          <w:sz w:val="20"/>
          <w:szCs w:val="20"/>
        </w:rPr>
        <w:t>”, R1-160994</w:t>
      </w:r>
      <w:r w:rsidRPr="00792FC1">
        <w:rPr>
          <w:sz w:val="20"/>
          <w:szCs w:val="20"/>
        </w:rPr>
        <w:t xml:space="preserve">, </w:t>
      </w:r>
      <w:r w:rsidRPr="00CC48D6">
        <w:rPr>
          <w:sz w:val="20"/>
          <w:szCs w:val="20"/>
        </w:rPr>
        <w:t>St. Julian’s, Malta, Feb. 15-19, 2016.</w:t>
      </w:r>
      <w:bookmarkEnd w:id="19"/>
    </w:p>
    <w:p w:rsidR="0068786F" w:rsidRDefault="0068786F" w:rsidP="0068786F">
      <w:pPr>
        <w:widowControl/>
        <w:numPr>
          <w:ilvl w:val="0"/>
          <w:numId w:val="1"/>
        </w:numPr>
        <w:snapToGrid w:val="0"/>
        <w:rPr>
          <w:sz w:val="20"/>
          <w:szCs w:val="20"/>
        </w:rPr>
      </w:pPr>
      <w:bookmarkStart w:id="20" w:name="_Ref445474881"/>
      <w:r>
        <w:rPr>
          <w:sz w:val="20"/>
          <w:szCs w:val="20"/>
        </w:rPr>
        <w:t>Huawei, HiSilicon, “</w:t>
      </w:r>
      <w:r w:rsidR="00640FF9" w:rsidRPr="00D61CD0">
        <w:rPr>
          <w:bCs/>
        </w:rPr>
        <w:t>Further details on UL LBT to enable UE multiplexing of uplink transmissions</w:t>
      </w:r>
      <w:r>
        <w:rPr>
          <w:sz w:val="20"/>
          <w:szCs w:val="20"/>
        </w:rPr>
        <w:t>”, R1-16</w:t>
      </w:r>
      <w:r w:rsidR="00640FF9">
        <w:rPr>
          <w:sz w:val="20"/>
          <w:szCs w:val="20"/>
        </w:rPr>
        <w:t>2102</w:t>
      </w:r>
      <w:r>
        <w:rPr>
          <w:sz w:val="20"/>
          <w:szCs w:val="20"/>
        </w:rPr>
        <w:t xml:space="preserve">, </w:t>
      </w:r>
      <w:proofErr w:type="spellStart"/>
      <w:r>
        <w:rPr>
          <w:sz w:val="20"/>
          <w:szCs w:val="20"/>
        </w:rPr>
        <w:t>Busan</w:t>
      </w:r>
      <w:proofErr w:type="spellEnd"/>
      <w:r>
        <w:rPr>
          <w:sz w:val="20"/>
          <w:szCs w:val="20"/>
        </w:rPr>
        <w:t>, Korea, Apr. 11-15, 2016.</w:t>
      </w:r>
      <w:bookmarkEnd w:id="20"/>
    </w:p>
    <w:p w:rsidR="0068786F" w:rsidRDefault="0068786F" w:rsidP="0068786F">
      <w:pPr>
        <w:pStyle w:val="Heading1"/>
        <w:numPr>
          <w:ilvl w:val="0"/>
          <w:numId w:val="0"/>
        </w:numPr>
        <w:spacing w:before="240"/>
      </w:pPr>
      <w:r w:rsidRPr="001F764A">
        <w:t>Appendix</w:t>
      </w:r>
    </w:p>
    <w:p w:rsidR="0068786F" w:rsidRPr="001F764A" w:rsidRDefault="0068786F" w:rsidP="0068786F">
      <w:pPr>
        <w:pStyle w:val="Caption"/>
        <w:jc w:val="center"/>
        <w:rPr>
          <w:kern w:val="2"/>
          <w:lang w:eastAsia="zh-CN"/>
        </w:rPr>
      </w:pPr>
      <w:r>
        <w:t>Table A</w:t>
      </w:r>
      <w:r w:rsidR="00057BF3">
        <w:fldChar w:fldCharType="begin"/>
      </w:r>
      <w:r>
        <w:instrText xml:space="preserve"> SEQ Tabell \* ARABIC </w:instrText>
      </w:r>
      <w:r w:rsidR="00057BF3">
        <w:fldChar w:fldCharType="separate"/>
      </w:r>
      <w:r w:rsidR="00870D96">
        <w:rPr>
          <w:noProof/>
        </w:rPr>
        <w:t>1</w:t>
      </w:r>
      <w:r w:rsidR="00057BF3">
        <w:fldChar w:fldCharType="end"/>
      </w:r>
      <w:r>
        <w:t>. Resource allocation type 0 used in every subband.</w:t>
      </w:r>
    </w:p>
    <w:tbl>
      <w:tblPr>
        <w:tblW w:w="4538" w:type="dxa"/>
        <w:jc w:val="center"/>
        <w:tblInd w:w="103" w:type="dxa"/>
        <w:tblLook w:val="04A0"/>
      </w:tblPr>
      <w:tblGrid>
        <w:gridCol w:w="1158"/>
        <w:gridCol w:w="1136"/>
        <w:gridCol w:w="1183"/>
        <w:gridCol w:w="1061"/>
      </w:tblGrid>
      <w:tr w:rsidR="0068786F" w:rsidRPr="001F764A" w:rsidTr="0068786F">
        <w:trPr>
          <w:trHeight w:val="270"/>
          <w:jc w:val="center"/>
        </w:trPr>
        <w:tc>
          <w:tcPr>
            <w:tcW w:w="115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68786F" w:rsidRPr="001F764A" w:rsidRDefault="0068786F" w:rsidP="0068786F">
            <w:pPr>
              <w:widowControl/>
              <w:snapToGrid w:val="0"/>
              <w:rPr>
                <w:sz w:val="20"/>
                <w:szCs w:val="20"/>
                <w:lang w:val="en-US"/>
              </w:rPr>
            </w:pPr>
            <w:r w:rsidRPr="001F764A">
              <w:rPr>
                <w:sz w:val="20"/>
                <w:szCs w:val="20"/>
                <w:lang w:val="en-US"/>
              </w:rPr>
              <w:t>Resource indication value</w:t>
            </w:r>
          </w:p>
        </w:tc>
        <w:tc>
          <w:tcPr>
            <w:tcW w:w="1136"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rsidR="0068786F" w:rsidRPr="001F764A" w:rsidRDefault="0068786F" w:rsidP="0068786F">
            <w:pPr>
              <w:widowControl/>
              <w:snapToGrid w:val="0"/>
              <w:rPr>
                <w:sz w:val="20"/>
                <w:szCs w:val="20"/>
                <w:lang w:val="en-US"/>
              </w:rPr>
            </w:pPr>
            <w:r>
              <w:rPr>
                <w:sz w:val="20"/>
                <w:szCs w:val="20"/>
                <w:lang w:val="en-US"/>
              </w:rPr>
              <w:t>Total n</w:t>
            </w:r>
            <w:r w:rsidRPr="001F764A">
              <w:rPr>
                <w:sz w:val="20"/>
                <w:szCs w:val="20"/>
                <w:lang w:val="en-US"/>
              </w:rPr>
              <w:t>umber of PRBs</w:t>
            </w:r>
          </w:p>
        </w:tc>
        <w:tc>
          <w:tcPr>
            <w:tcW w:w="1183" w:type="dxa"/>
            <w:tcBorders>
              <w:top w:val="single" w:sz="4" w:space="0" w:color="auto"/>
              <w:left w:val="nil"/>
              <w:bottom w:val="single" w:sz="4" w:space="0" w:color="auto"/>
              <w:right w:val="single" w:sz="4" w:space="0" w:color="auto"/>
            </w:tcBorders>
            <w:shd w:val="clear" w:color="auto" w:fill="FDE9D9" w:themeFill="accent6" w:themeFillTint="33"/>
            <w:vAlign w:val="center"/>
            <w:hideMark/>
          </w:tcPr>
          <w:p w:rsidR="0068786F" w:rsidRPr="001F764A" w:rsidRDefault="0068786F" w:rsidP="0068786F">
            <w:pPr>
              <w:widowControl/>
              <w:snapToGrid w:val="0"/>
              <w:rPr>
                <w:sz w:val="20"/>
                <w:szCs w:val="20"/>
                <w:lang w:val="en-US"/>
              </w:rPr>
            </w:pPr>
            <w:r>
              <w:rPr>
                <w:sz w:val="20"/>
                <w:szCs w:val="20"/>
                <w:lang w:val="en-US"/>
              </w:rPr>
              <w:t>Number of PRBs per subband</w:t>
            </w:r>
          </w:p>
        </w:tc>
        <w:tc>
          <w:tcPr>
            <w:tcW w:w="1061" w:type="dxa"/>
            <w:tcBorders>
              <w:top w:val="single" w:sz="4" w:space="0" w:color="auto"/>
              <w:left w:val="nil"/>
              <w:bottom w:val="single" w:sz="4" w:space="0" w:color="auto"/>
              <w:right w:val="single" w:sz="4" w:space="0" w:color="auto"/>
            </w:tcBorders>
            <w:shd w:val="clear" w:color="auto" w:fill="FDE9D9" w:themeFill="accent6" w:themeFillTint="33"/>
            <w:vAlign w:val="center"/>
          </w:tcPr>
          <w:p w:rsidR="0068786F" w:rsidRPr="001F764A" w:rsidRDefault="0068786F" w:rsidP="0068786F">
            <w:pPr>
              <w:widowControl/>
              <w:snapToGrid w:val="0"/>
              <w:rPr>
                <w:sz w:val="20"/>
                <w:szCs w:val="20"/>
                <w:lang w:val="en-US"/>
              </w:rPr>
            </w:pPr>
            <w:r>
              <w:rPr>
                <w:sz w:val="20"/>
                <w:szCs w:val="20"/>
                <w:lang w:val="en-US"/>
              </w:rPr>
              <w:t>Starting p</w:t>
            </w:r>
            <w:r w:rsidRPr="001F764A">
              <w:rPr>
                <w:sz w:val="20"/>
                <w:szCs w:val="20"/>
                <w:lang w:val="en-US"/>
              </w:rPr>
              <w:t>osition within a subband</w:t>
            </w:r>
          </w:p>
        </w:tc>
      </w:tr>
      <w:tr w:rsidR="0068786F" w:rsidRPr="001F764A" w:rsidTr="0068786F">
        <w:trPr>
          <w:trHeight w:val="270"/>
          <w:jc w:val="center"/>
        </w:trPr>
        <w:tc>
          <w:tcPr>
            <w:tcW w:w="1158" w:type="dxa"/>
            <w:tcBorders>
              <w:top w:val="single" w:sz="4" w:space="0" w:color="auto"/>
              <w:left w:val="single" w:sz="4" w:space="0" w:color="auto"/>
              <w:bottom w:val="single" w:sz="4" w:space="0" w:color="auto"/>
              <w:right w:val="single" w:sz="4" w:space="0" w:color="auto"/>
            </w:tcBorders>
            <w:shd w:val="clear" w:color="auto" w:fill="auto"/>
            <w:vAlign w:val="bottom"/>
          </w:tcPr>
          <w:p w:rsidR="0068786F" w:rsidRPr="001F764A" w:rsidRDefault="0068786F" w:rsidP="0068786F">
            <w:pPr>
              <w:widowControl/>
              <w:snapToGrid w:val="0"/>
              <w:rPr>
                <w:sz w:val="20"/>
                <w:szCs w:val="20"/>
                <w:lang w:val="en-US"/>
              </w:rPr>
            </w:pPr>
            <w:r w:rsidRPr="001F764A">
              <w:rPr>
                <w:rFonts w:hint="eastAsia"/>
                <w:sz w:val="20"/>
                <w:szCs w:val="20"/>
                <w:lang w:val="en-US"/>
              </w:rPr>
              <w:t>0</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10</w:t>
            </w:r>
          </w:p>
        </w:tc>
        <w:tc>
          <w:tcPr>
            <w:tcW w:w="1183" w:type="dxa"/>
            <w:tcBorders>
              <w:top w:val="single" w:sz="4" w:space="0" w:color="auto"/>
              <w:left w:val="nil"/>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1</w:t>
            </w:r>
          </w:p>
        </w:tc>
        <w:tc>
          <w:tcPr>
            <w:tcW w:w="1061" w:type="dxa"/>
            <w:tcBorders>
              <w:top w:val="single" w:sz="4" w:space="0" w:color="auto"/>
              <w:left w:val="nil"/>
              <w:bottom w:val="single" w:sz="4" w:space="0" w:color="auto"/>
              <w:right w:val="single" w:sz="4" w:space="0" w:color="auto"/>
            </w:tcBorders>
            <w:shd w:val="clear" w:color="auto" w:fill="auto"/>
            <w:vAlign w:val="center"/>
          </w:tcPr>
          <w:p w:rsidR="0068786F" w:rsidRPr="001F764A" w:rsidRDefault="0068786F" w:rsidP="0068786F">
            <w:pPr>
              <w:widowControl/>
              <w:snapToGrid w:val="0"/>
              <w:rPr>
                <w:sz w:val="20"/>
                <w:szCs w:val="20"/>
                <w:lang w:val="en-US"/>
              </w:rPr>
            </w:pPr>
            <w:r w:rsidRPr="001F764A">
              <w:rPr>
                <w:sz w:val="20"/>
                <w:szCs w:val="20"/>
                <w:lang w:val="en-US"/>
              </w:rPr>
              <w:t>0</w:t>
            </w:r>
          </w:p>
        </w:tc>
      </w:tr>
      <w:tr w:rsidR="0068786F" w:rsidRPr="001F764A" w:rsidTr="0068786F">
        <w:trPr>
          <w:trHeight w:val="270"/>
          <w:jc w:val="center"/>
        </w:trPr>
        <w:tc>
          <w:tcPr>
            <w:tcW w:w="1158" w:type="dxa"/>
            <w:tcBorders>
              <w:top w:val="single" w:sz="4" w:space="0" w:color="auto"/>
              <w:left w:val="single" w:sz="4" w:space="0" w:color="auto"/>
              <w:bottom w:val="single" w:sz="4" w:space="0" w:color="auto"/>
              <w:right w:val="single" w:sz="4" w:space="0" w:color="auto"/>
            </w:tcBorders>
            <w:shd w:val="clear" w:color="auto" w:fill="auto"/>
            <w:vAlign w:val="bottom"/>
          </w:tcPr>
          <w:p w:rsidR="0068786F" w:rsidRPr="001F764A" w:rsidRDefault="0068786F" w:rsidP="0068786F">
            <w:pPr>
              <w:widowControl/>
              <w:snapToGrid w:val="0"/>
              <w:rPr>
                <w:sz w:val="20"/>
                <w:szCs w:val="20"/>
                <w:lang w:val="en-US"/>
              </w:rPr>
            </w:pPr>
            <w:r w:rsidRPr="001F764A">
              <w:rPr>
                <w:rFonts w:hint="eastAsia"/>
                <w:sz w:val="20"/>
                <w:szCs w:val="20"/>
                <w:lang w:val="en-US"/>
              </w:rPr>
              <w:t>1</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10</w:t>
            </w:r>
          </w:p>
        </w:tc>
        <w:tc>
          <w:tcPr>
            <w:tcW w:w="1183" w:type="dxa"/>
            <w:tcBorders>
              <w:top w:val="single" w:sz="4" w:space="0" w:color="auto"/>
              <w:left w:val="nil"/>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1</w:t>
            </w:r>
          </w:p>
        </w:tc>
        <w:tc>
          <w:tcPr>
            <w:tcW w:w="1061" w:type="dxa"/>
            <w:tcBorders>
              <w:top w:val="single" w:sz="4" w:space="0" w:color="auto"/>
              <w:left w:val="nil"/>
              <w:bottom w:val="single" w:sz="4" w:space="0" w:color="auto"/>
              <w:right w:val="single" w:sz="4" w:space="0" w:color="auto"/>
            </w:tcBorders>
            <w:shd w:val="clear" w:color="auto" w:fill="auto"/>
            <w:vAlign w:val="center"/>
          </w:tcPr>
          <w:p w:rsidR="0068786F" w:rsidRPr="001F764A" w:rsidRDefault="0068786F" w:rsidP="0068786F">
            <w:pPr>
              <w:widowControl/>
              <w:snapToGrid w:val="0"/>
              <w:rPr>
                <w:sz w:val="20"/>
                <w:szCs w:val="20"/>
                <w:lang w:val="en-US"/>
              </w:rPr>
            </w:pPr>
            <w:r w:rsidRPr="001F764A">
              <w:rPr>
                <w:sz w:val="20"/>
                <w:szCs w:val="20"/>
                <w:lang w:val="en-US"/>
              </w:rPr>
              <w:t>1</w:t>
            </w:r>
          </w:p>
        </w:tc>
      </w:tr>
      <w:tr w:rsidR="0068786F" w:rsidRPr="001F764A" w:rsidTr="0068786F">
        <w:trPr>
          <w:trHeight w:val="270"/>
          <w:jc w:val="center"/>
        </w:trPr>
        <w:tc>
          <w:tcPr>
            <w:tcW w:w="1158" w:type="dxa"/>
            <w:tcBorders>
              <w:top w:val="single" w:sz="4" w:space="0" w:color="auto"/>
              <w:left w:val="single" w:sz="4" w:space="0" w:color="auto"/>
              <w:bottom w:val="single" w:sz="4" w:space="0" w:color="auto"/>
              <w:right w:val="single" w:sz="4" w:space="0" w:color="auto"/>
            </w:tcBorders>
            <w:shd w:val="clear" w:color="auto" w:fill="auto"/>
            <w:vAlign w:val="bottom"/>
          </w:tcPr>
          <w:p w:rsidR="0068786F" w:rsidRPr="001F764A" w:rsidRDefault="0068786F" w:rsidP="0068786F">
            <w:pPr>
              <w:widowControl/>
              <w:snapToGrid w:val="0"/>
              <w:rPr>
                <w:sz w:val="20"/>
                <w:szCs w:val="20"/>
                <w:lang w:val="en-US"/>
              </w:rPr>
            </w:pPr>
            <w:r w:rsidRPr="001F764A">
              <w:rPr>
                <w:rFonts w:hint="eastAsia"/>
                <w:sz w:val="20"/>
                <w:szCs w:val="20"/>
                <w:lang w:val="en-US"/>
              </w:rPr>
              <w:t>2</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10</w:t>
            </w:r>
          </w:p>
        </w:tc>
        <w:tc>
          <w:tcPr>
            <w:tcW w:w="1183" w:type="dxa"/>
            <w:tcBorders>
              <w:top w:val="single" w:sz="4" w:space="0" w:color="auto"/>
              <w:left w:val="nil"/>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1</w:t>
            </w:r>
          </w:p>
        </w:tc>
        <w:tc>
          <w:tcPr>
            <w:tcW w:w="1061" w:type="dxa"/>
            <w:tcBorders>
              <w:top w:val="single" w:sz="4" w:space="0" w:color="auto"/>
              <w:left w:val="nil"/>
              <w:bottom w:val="single" w:sz="4" w:space="0" w:color="auto"/>
              <w:right w:val="single" w:sz="4" w:space="0" w:color="auto"/>
            </w:tcBorders>
            <w:shd w:val="clear" w:color="auto" w:fill="auto"/>
            <w:vAlign w:val="center"/>
          </w:tcPr>
          <w:p w:rsidR="0068786F" w:rsidRPr="001F764A" w:rsidRDefault="0068786F" w:rsidP="0068786F">
            <w:pPr>
              <w:widowControl/>
              <w:snapToGrid w:val="0"/>
              <w:rPr>
                <w:sz w:val="20"/>
                <w:szCs w:val="20"/>
                <w:lang w:val="en-US"/>
              </w:rPr>
            </w:pPr>
            <w:r w:rsidRPr="001F764A">
              <w:rPr>
                <w:sz w:val="20"/>
                <w:szCs w:val="20"/>
                <w:lang w:val="en-US"/>
              </w:rPr>
              <w:t>2</w:t>
            </w:r>
          </w:p>
        </w:tc>
      </w:tr>
      <w:tr w:rsidR="0068786F" w:rsidRPr="001F764A" w:rsidTr="0068786F">
        <w:trPr>
          <w:trHeight w:val="270"/>
          <w:jc w:val="center"/>
        </w:trPr>
        <w:tc>
          <w:tcPr>
            <w:tcW w:w="1158" w:type="dxa"/>
            <w:tcBorders>
              <w:top w:val="single" w:sz="4" w:space="0" w:color="auto"/>
              <w:left w:val="single" w:sz="4" w:space="0" w:color="auto"/>
              <w:bottom w:val="single" w:sz="4" w:space="0" w:color="auto"/>
              <w:right w:val="single" w:sz="4" w:space="0" w:color="auto"/>
            </w:tcBorders>
            <w:shd w:val="clear" w:color="auto" w:fill="auto"/>
            <w:vAlign w:val="bottom"/>
          </w:tcPr>
          <w:p w:rsidR="0068786F" w:rsidRPr="001F764A" w:rsidRDefault="0068786F" w:rsidP="0068786F">
            <w:pPr>
              <w:widowControl/>
              <w:snapToGrid w:val="0"/>
              <w:rPr>
                <w:sz w:val="20"/>
                <w:szCs w:val="20"/>
                <w:lang w:val="en-US"/>
              </w:rPr>
            </w:pPr>
            <w:r w:rsidRPr="001F764A">
              <w:rPr>
                <w:rFonts w:hint="eastAsia"/>
                <w:sz w:val="20"/>
                <w:szCs w:val="20"/>
                <w:lang w:val="en-US"/>
              </w:rPr>
              <w:t>3</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10</w:t>
            </w:r>
          </w:p>
        </w:tc>
        <w:tc>
          <w:tcPr>
            <w:tcW w:w="1183" w:type="dxa"/>
            <w:tcBorders>
              <w:top w:val="single" w:sz="4" w:space="0" w:color="auto"/>
              <w:left w:val="nil"/>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1</w:t>
            </w:r>
          </w:p>
        </w:tc>
        <w:tc>
          <w:tcPr>
            <w:tcW w:w="1061" w:type="dxa"/>
            <w:tcBorders>
              <w:top w:val="single" w:sz="4" w:space="0" w:color="auto"/>
              <w:left w:val="nil"/>
              <w:bottom w:val="single" w:sz="4" w:space="0" w:color="auto"/>
              <w:right w:val="single" w:sz="4" w:space="0" w:color="auto"/>
            </w:tcBorders>
            <w:shd w:val="clear" w:color="auto" w:fill="auto"/>
            <w:vAlign w:val="center"/>
          </w:tcPr>
          <w:p w:rsidR="0068786F" w:rsidRPr="001F764A" w:rsidRDefault="0068786F" w:rsidP="0068786F">
            <w:pPr>
              <w:widowControl/>
              <w:snapToGrid w:val="0"/>
              <w:rPr>
                <w:sz w:val="20"/>
                <w:szCs w:val="20"/>
                <w:lang w:val="en-US"/>
              </w:rPr>
            </w:pPr>
            <w:r w:rsidRPr="001F764A">
              <w:rPr>
                <w:sz w:val="20"/>
                <w:szCs w:val="20"/>
                <w:lang w:val="en-US"/>
              </w:rPr>
              <w:t>3</w:t>
            </w:r>
          </w:p>
        </w:tc>
      </w:tr>
      <w:tr w:rsidR="0068786F" w:rsidRPr="001F764A" w:rsidTr="0068786F">
        <w:trPr>
          <w:trHeight w:val="270"/>
          <w:jc w:val="center"/>
        </w:trPr>
        <w:tc>
          <w:tcPr>
            <w:tcW w:w="1158" w:type="dxa"/>
            <w:tcBorders>
              <w:top w:val="single" w:sz="4" w:space="0" w:color="auto"/>
              <w:left w:val="single" w:sz="4" w:space="0" w:color="auto"/>
              <w:bottom w:val="single" w:sz="4" w:space="0" w:color="auto"/>
              <w:right w:val="single" w:sz="4" w:space="0" w:color="auto"/>
            </w:tcBorders>
            <w:shd w:val="clear" w:color="auto" w:fill="auto"/>
            <w:vAlign w:val="bottom"/>
          </w:tcPr>
          <w:p w:rsidR="0068786F" w:rsidRPr="001F764A" w:rsidRDefault="0068786F" w:rsidP="0068786F">
            <w:pPr>
              <w:widowControl/>
              <w:snapToGrid w:val="0"/>
              <w:rPr>
                <w:sz w:val="20"/>
                <w:szCs w:val="20"/>
                <w:lang w:val="en-US"/>
              </w:rPr>
            </w:pPr>
            <w:r w:rsidRPr="001F764A">
              <w:rPr>
                <w:rFonts w:hint="eastAsia"/>
                <w:sz w:val="20"/>
                <w:szCs w:val="20"/>
                <w:lang w:val="en-US"/>
              </w:rPr>
              <w:t>4</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10</w:t>
            </w:r>
          </w:p>
        </w:tc>
        <w:tc>
          <w:tcPr>
            <w:tcW w:w="1183" w:type="dxa"/>
            <w:tcBorders>
              <w:top w:val="single" w:sz="4" w:space="0" w:color="auto"/>
              <w:left w:val="nil"/>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1</w:t>
            </w:r>
          </w:p>
        </w:tc>
        <w:tc>
          <w:tcPr>
            <w:tcW w:w="1061" w:type="dxa"/>
            <w:tcBorders>
              <w:top w:val="single" w:sz="4" w:space="0" w:color="auto"/>
              <w:left w:val="nil"/>
              <w:bottom w:val="single" w:sz="4" w:space="0" w:color="auto"/>
              <w:right w:val="single" w:sz="4" w:space="0" w:color="auto"/>
            </w:tcBorders>
            <w:shd w:val="clear" w:color="auto" w:fill="auto"/>
            <w:vAlign w:val="center"/>
          </w:tcPr>
          <w:p w:rsidR="0068786F" w:rsidRPr="001F764A" w:rsidRDefault="0068786F" w:rsidP="0068786F">
            <w:pPr>
              <w:widowControl/>
              <w:snapToGrid w:val="0"/>
              <w:rPr>
                <w:sz w:val="20"/>
                <w:szCs w:val="20"/>
                <w:lang w:val="en-US"/>
              </w:rPr>
            </w:pPr>
            <w:r w:rsidRPr="001F764A">
              <w:rPr>
                <w:sz w:val="20"/>
                <w:szCs w:val="20"/>
                <w:lang w:val="en-US"/>
              </w:rPr>
              <w:t>4</w:t>
            </w:r>
          </w:p>
        </w:tc>
      </w:tr>
      <w:tr w:rsidR="0068786F" w:rsidRPr="001F764A" w:rsidTr="0068786F">
        <w:trPr>
          <w:trHeight w:val="270"/>
          <w:jc w:val="center"/>
        </w:trPr>
        <w:tc>
          <w:tcPr>
            <w:tcW w:w="1158" w:type="dxa"/>
            <w:tcBorders>
              <w:top w:val="single" w:sz="4" w:space="0" w:color="auto"/>
              <w:left w:val="single" w:sz="4" w:space="0" w:color="auto"/>
              <w:bottom w:val="single" w:sz="4" w:space="0" w:color="auto"/>
              <w:right w:val="single" w:sz="4" w:space="0" w:color="auto"/>
            </w:tcBorders>
            <w:shd w:val="clear" w:color="auto" w:fill="auto"/>
            <w:vAlign w:val="bottom"/>
          </w:tcPr>
          <w:p w:rsidR="0068786F" w:rsidRPr="001F764A" w:rsidRDefault="0068786F" w:rsidP="0068786F">
            <w:pPr>
              <w:widowControl/>
              <w:snapToGrid w:val="0"/>
              <w:rPr>
                <w:sz w:val="20"/>
                <w:szCs w:val="20"/>
                <w:lang w:val="en-US"/>
              </w:rPr>
            </w:pPr>
            <w:r w:rsidRPr="001F764A">
              <w:rPr>
                <w:rFonts w:hint="eastAsia"/>
                <w:sz w:val="20"/>
                <w:szCs w:val="20"/>
                <w:lang w:val="en-US"/>
              </w:rPr>
              <w:t>5</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10</w:t>
            </w:r>
          </w:p>
        </w:tc>
        <w:tc>
          <w:tcPr>
            <w:tcW w:w="1183" w:type="dxa"/>
            <w:tcBorders>
              <w:top w:val="single" w:sz="4" w:space="0" w:color="auto"/>
              <w:left w:val="nil"/>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1</w:t>
            </w:r>
          </w:p>
        </w:tc>
        <w:tc>
          <w:tcPr>
            <w:tcW w:w="1061" w:type="dxa"/>
            <w:tcBorders>
              <w:top w:val="single" w:sz="4" w:space="0" w:color="auto"/>
              <w:left w:val="nil"/>
              <w:bottom w:val="single" w:sz="4" w:space="0" w:color="auto"/>
              <w:right w:val="single" w:sz="4" w:space="0" w:color="auto"/>
            </w:tcBorders>
            <w:shd w:val="clear" w:color="auto" w:fill="auto"/>
            <w:vAlign w:val="center"/>
          </w:tcPr>
          <w:p w:rsidR="0068786F" w:rsidRPr="001F764A" w:rsidRDefault="0068786F" w:rsidP="0068786F">
            <w:pPr>
              <w:widowControl/>
              <w:snapToGrid w:val="0"/>
              <w:rPr>
                <w:sz w:val="20"/>
                <w:szCs w:val="20"/>
                <w:lang w:val="en-US"/>
              </w:rPr>
            </w:pPr>
            <w:r w:rsidRPr="001F764A">
              <w:rPr>
                <w:sz w:val="20"/>
                <w:szCs w:val="20"/>
                <w:lang w:val="en-US"/>
              </w:rPr>
              <w:t>5</w:t>
            </w:r>
          </w:p>
        </w:tc>
      </w:tr>
      <w:tr w:rsidR="0068786F" w:rsidRPr="001F764A" w:rsidTr="0068786F">
        <w:trPr>
          <w:trHeight w:val="270"/>
          <w:jc w:val="center"/>
        </w:trPr>
        <w:tc>
          <w:tcPr>
            <w:tcW w:w="1158" w:type="dxa"/>
            <w:tcBorders>
              <w:top w:val="single" w:sz="4" w:space="0" w:color="auto"/>
              <w:left w:val="single" w:sz="4" w:space="0" w:color="auto"/>
              <w:bottom w:val="single" w:sz="4" w:space="0" w:color="auto"/>
              <w:right w:val="single" w:sz="4" w:space="0" w:color="auto"/>
            </w:tcBorders>
            <w:shd w:val="clear" w:color="auto" w:fill="auto"/>
            <w:vAlign w:val="bottom"/>
          </w:tcPr>
          <w:p w:rsidR="0068786F" w:rsidRPr="001F764A" w:rsidRDefault="0068786F" w:rsidP="0068786F">
            <w:pPr>
              <w:widowControl/>
              <w:snapToGrid w:val="0"/>
              <w:rPr>
                <w:sz w:val="20"/>
                <w:szCs w:val="20"/>
                <w:lang w:val="en-US"/>
              </w:rPr>
            </w:pPr>
            <w:r w:rsidRPr="001F764A">
              <w:rPr>
                <w:rFonts w:hint="eastAsia"/>
                <w:sz w:val="20"/>
                <w:szCs w:val="20"/>
                <w:lang w:val="en-US"/>
              </w:rPr>
              <w:t>6</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10</w:t>
            </w:r>
          </w:p>
        </w:tc>
        <w:tc>
          <w:tcPr>
            <w:tcW w:w="1183" w:type="dxa"/>
            <w:tcBorders>
              <w:top w:val="single" w:sz="4" w:space="0" w:color="auto"/>
              <w:left w:val="nil"/>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1</w:t>
            </w:r>
          </w:p>
        </w:tc>
        <w:tc>
          <w:tcPr>
            <w:tcW w:w="1061" w:type="dxa"/>
            <w:tcBorders>
              <w:top w:val="single" w:sz="4" w:space="0" w:color="auto"/>
              <w:left w:val="nil"/>
              <w:bottom w:val="single" w:sz="4" w:space="0" w:color="auto"/>
              <w:right w:val="single" w:sz="4" w:space="0" w:color="auto"/>
            </w:tcBorders>
            <w:shd w:val="clear" w:color="auto" w:fill="auto"/>
            <w:vAlign w:val="center"/>
          </w:tcPr>
          <w:p w:rsidR="0068786F" w:rsidRPr="001F764A" w:rsidRDefault="0068786F" w:rsidP="0068786F">
            <w:pPr>
              <w:widowControl/>
              <w:snapToGrid w:val="0"/>
              <w:rPr>
                <w:sz w:val="20"/>
                <w:szCs w:val="20"/>
                <w:lang w:val="en-US"/>
              </w:rPr>
            </w:pPr>
            <w:r w:rsidRPr="001F764A">
              <w:rPr>
                <w:sz w:val="20"/>
                <w:szCs w:val="20"/>
                <w:lang w:val="en-US"/>
              </w:rPr>
              <w:t>6</w:t>
            </w:r>
          </w:p>
        </w:tc>
      </w:tr>
      <w:tr w:rsidR="0068786F" w:rsidRPr="001F764A" w:rsidTr="0068786F">
        <w:trPr>
          <w:trHeight w:val="270"/>
          <w:jc w:val="center"/>
        </w:trPr>
        <w:tc>
          <w:tcPr>
            <w:tcW w:w="1158" w:type="dxa"/>
            <w:tcBorders>
              <w:top w:val="single" w:sz="4" w:space="0" w:color="auto"/>
              <w:left w:val="single" w:sz="4" w:space="0" w:color="auto"/>
              <w:bottom w:val="single" w:sz="4" w:space="0" w:color="auto"/>
              <w:right w:val="single" w:sz="4" w:space="0" w:color="auto"/>
            </w:tcBorders>
            <w:shd w:val="clear" w:color="auto" w:fill="auto"/>
            <w:vAlign w:val="bottom"/>
          </w:tcPr>
          <w:p w:rsidR="0068786F" w:rsidRPr="001F764A" w:rsidRDefault="0068786F" w:rsidP="0068786F">
            <w:pPr>
              <w:widowControl/>
              <w:snapToGrid w:val="0"/>
              <w:rPr>
                <w:sz w:val="20"/>
                <w:szCs w:val="20"/>
                <w:lang w:val="en-US"/>
              </w:rPr>
            </w:pPr>
            <w:r w:rsidRPr="001F764A">
              <w:rPr>
                <w:rFonts w:hint="eastAsia"/>
                <w:sz w:val="20"/>
                <w:szCs w:val="20"/>
                <w:lang w:val="en-US"/>
              </w:rPr>
              <w:lastRenderedPageBreak/>
              <w:t>7</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10</w:t>
            </w:r>
          </w:p>
        </w:tc>
        <w:tc>
          <w:tcPr>
            <w:tcW w:w="1183" w:type="dxa"/>
            <w:tcBorders>
              <w:top w:val="single" w:sz="4" w:space="0" w:color="auto"/>
              <w:left w:val="nil"/>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1</w:t>
            </w:r>
          </w:p>
        </w:tc>
        <w:tc>
          <w:tcPr>
            <w:tcW w:w="1061" w:type="dxa"/>
            <w:tcBorders>
              <w:top w:val="single" w:sz="4" w:space="0" w:color="auto"/>
              <w:left w:val="nil"/>
              <w:bottom w:val="single" w:sz="4" w:space="0" w:color="auto"/>
              <w:right w:val="single" w:sz="4" w:space="0" w:color="auto"/>
            </w:tcBorders>
            <w:shd w:val="clear" w:color="auto" w:fill="auto"/>
            <w:vAlign w:val="center"/>
          </w:tcPr>
          <w:p w:rsidR="0068786F" w:rsidRPr="001F764A" w:rsidRDefault="0068786F" w:rsidP="0068786F">
            <w:pPr>
              <w:widowControl/>
              <w:snapToGrid w:val="0"/>
              <w:rPr>
                <w:sz w:val="20"/>
                <w:szCs w:val="20"/>
                <w:lang w:val="en-US"/>
              </w:rPr>
            </w:pPr>
            <w:r w:rsidRPr="001F764A">
              <w:rPr>
                <w:sz w:val="20"/>
                <w:szCs w:val="20"/>
                <w:lang w:val="en-US"/>
              </w:rPr>
              <w:t>7</w:t>
            </w:r>
          </w:p>
        </w:tc>
      </w:tr>
      <w:tr w:rsidR="0068786F" w:rsidRPr="001F764A" w:rsidTr="0068786F">
        <w:trPr>
          <w:trHeight w:val="270"/>
          <w:jc w:val="center"/>
        </w:trPr>
        <w:tc>
          <w:tcPr>
            <w:tcW w:w="1158" w:type="dxa"/>
            <w:tcBorders>
              <w:top w:val="single" w:sz="4" w:space="0" w:color="auto"/>
              <w:left w:val="single" w:sz="4" w:space="0" w:color="auto"/>
              <w:bottom w:val="single" w:sz="4" w:space="0" w:color="auto"/>
              <w:right w:val="single" w:sz="4" w:space="0" w:color="auto"/>
            </w:tcBorders>
            <w:shd w:val="clear" w:color="auto" w:fill="auto"/>
            <w:vAlign w:val="bottom"/>
          </w:tcPr>
          <w:p w:rsidR="0068786F" w:rsidRPr="001F764A" w:rsidRDefault="0068786F" w:rsidP="0068786F">
            <w:pPr>
              <w:widowControl/>
              <w:snapToGrid w:val="0"/>
              <w:rPr>
                <w:sz w:val="20"/>
                <w:szCs w:val="20"/>
                <w:lang w:val="en-US"/>
              </w:rPr>
            </w:pPr>
            <w:r w:rsidRPr="001F764A">
              <w:rPr>
                <w:rFonts w:hint="eastAsia"/>
                <w:sz w:val="20"/>
                <w:szCs w:val="20"/>
                <w:lang w:val="en-US"/>
              </w:rPr>
              <w:t>8</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10</w:t>
            </w:r>
          </w:p>
        </w:tc>
        <w:tc>
          <w:tcPr>
            <w:tcW w:w="1183" w:type="dxa"/>
            <w:tcBorders>
              <w:top w:val="single" w:sz="4" w:space="0" w:color="auto"/>
              <w:left w:val="nil"/>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1</w:t>
            </w:r>
          </w:p>
        </w:tc>
        <w:tc>
          <w:tcPr>
            <w:tcW w:w="1061" w:type="dxa"/>
            <w:tcBorders>
              <w:top w:val="single" w:sz="4" w:space="0" w:color="auto"/>
              <w:left w:val="nil"/>
              <w:bottom w:val="single" w:sz="4" w:space="0" w:color="auto"/>
              <w:right w:val="single" w:sz="4" w:space="0" w:color="auto"/>
            </w:tcBorders>
            <w:shd w:val="clear" w:color="auto" w:fill="auto"/>
            <w:vAlign w:val="center"/>
          </w:tcPr>
          <w:p w:rsidR="0068786F" w:rsidRPr="001F764A" w:rsidRDefault="0068786F" w:rsidP="0068786F">
            <w:pPr>
              <w:widowControl/>
              <w:snapToGrid w:val="0"/>
              <w:rPr>
                <w:sz w:val="20"/>
                <w:szCs w:val="20"/>
                <w:lang w:val="en-US"/>
              </w:rPr>
            </w:pPr>
            <w:r w:rsidRPr="001F764A">
              <w:rPr>
                <w:sz w:val="20"/>
                <w:szCs w:val="20"/>
                <w:lang w:val="en-US"/>
              </w:rPr>
              <w:t>8</w:t>
            </w:r>
          </w:p>
        </w:tc>
      </w:tr>
      <w:tr w:rsidR="0068786F" w:rsidRPr="001F764A" w:rsidTr="0068786F">
        <w:trPr>
          <w:trHeight w:val="270"/>
          <w:jc w:val="center"/>
        </w:trPr>
        <w:tc>
          <w:tcPr>
            <w:tcW w:w="1158" w:type="dxa"/>
            <w:tcBorders>
              <w:top w:val="single" w:sz="4" w:space="0" w:color="auto"/>
              <w:left w:val="single" w:sz="4" w:space="0" w:color="auto"/>
              <w:bottom w:val="single" w:sz="4" w:space="0" w:color="auto"/>
              <w:right w:val="single" w:sz="4" w:space="0" w:color="auto"/>
            </w:tcBorders>
            <w:shd w:val="clear" w:color="auto" w:fill="auto"/>
            <w:vAlign w:val="bottom"/>
          </w:tcPr>
          <w:p w:rsidR="0068786F" w:rsidRPr="001F764A" w:rsidRDefault="0068786F" w:rsidP="0068786F">
            <w:pPr>
              <w:widowControl/>
              <w:snapToGrid w:val="0"/>
              <w:rPr>
                <w:sz w:val="20"/>
                <w:szCs w:val="20"/>
                <w:lang w:val="en-US"/>
              </w:rPr>
            </w:pPr>
            <w:r w:rsidRPr="001F764A">
              <w:rPr>
                <w:rFonts w:hint="eastAsia"/>
                <w:sz w:val="20"/>
                <w:szCs w:val="20"/>
                <w:lang w:val="en-US"/>
              </w:rPr>
              <w:t>9</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10</w:t>
            </w:r>
          </w:p>
        </w:tc>
        <w:tc>
          <w:tcPr>
            <w:tcW w:w="1183" w:type="dxa"/>
            <w:tcBorders>
              <w:top w:val="single" w:sz="4" w:space="0" w:color="auto"/>
              <w:left w:val="nil"/>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1</w:t>
            </w:r>
          </w:p>
        </w:tc>
        <w:tc>
          <w:tcPr>
            <w:tcW w:w="1061" w:type="dxa"/>
            <w:tcBorders>
              <w:top w:val="single" w:sz="4" w:space="0" w:color="auto"/>
              <w:left w:val="nil"/>
              <w:bottom w:val="single" w:sz="4" w:space="0" w:color="auto"/>
              <w:right w:val="single" w:sz="4" w:space="0" w:color="auto"/>
            </w:tcBorders>
            <w:shd w:val="clear" w:color="auto" w:fill="auto"/>
            <w:vAlign w:val="center"/>
          </w:tcPr>
          <w:p w:rsidR="0068786F" w:rsidRPr="001F764A" w:rsidRDefault="0068786F" w:rsidP="0068786F">
            <w:pPr>
              <w:widowControl/>
              <w:snapToGrid w:val="0"/>
              <w:rPr>
                <w:sz w:val="20"/>
                <w:szCs w:val="20"/>
                <w:lang w:val="en-US"/>
              </w:rPr>
            </w:pPr>
            <w:r w:rsidRPr="001F764A">
              <w:rPr>
                <w:sz w:val="20"/>
                <w:szCs w:val="20"/>
                <w:lang w:val="en-US"/>
              </w:rPr>
              <w:t>9</w:t>
            </w:r>
          </w:p>
        </w:tc>
      </w:tr>
      <w:tr w:rsidR="0068786F" w:rsidRPr="001F764A" w:rsidTr="0068786F">
        <w:trPr>
          <w:trHeight w:val="270"/>
          <w:jc w:val="center"/>
        </w:trPr>
        <w:tc>
          <w:tcPr>
            <w:tcW w:w="1158" w:type="dxa"/>
            <w:tcBorders>
              <w:top w:val="single" w:sz="4" w:space="0" w:color="auto"/>
              <w:left w:val="single" w:sz="4" w:space="0" w:color="auto"/>
              <w:bottom w:val="single" w:sz="4" w:space="0" w:color="auto"/>
              <w:right w:val="single" w:sz="4" w:space="0" w:color="auto"/>
            </w:tcBorders>
            <w:shd w:val="clear" w:color="auto" w:fill="auto"/>
            <w:vAlign w:val="bottom"/>
          </w:tcPr>
          <w:p w:rsidR="0068786F" w:rsidRPr="001F764A" w:rsidRDefault="0068786F" w:rsidP="0068786F">
            <w:pPr>
              <w:widowControl/>
              <w:snapToGrid w:val="0"/>
              <w:rPr>
                <w:sz w:val="20"/>
                <w:szCs w:val="20"/>
                <w:lang w:val="en-US"/>
              </w:rPr>
            </w:pPr>
            <w:r w:rsidRPr="001F764A">
              <w:rPr>
                <w:rFonts w:hint="eastAsia"/>
                <w:sz w:val="20"/>
                <w:szCs w:val="20"/>
                <w:lang w:val="en-US"/>
              </w:rPr>
              <w:t>10</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20</w:t>
            </w:r>
          </w:p>
        </w:tc>
        <w:tc>
          <w:tcPr>
            <w:tcW w:w="1183" w:type="dxa"/>
            <w:tcBorders>
              <w:top w:val="single" w:sz="4" w:space="0" w:color="auto"/>
              <w:left w:val="nil"/>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2</w:t>
            </w:r>
          </w:p>
        </w:tc>
        <w:tc>
          <w:tcPr>
            <w:tcW w:w="1061" w:type="dxa"/>
            <w:tcBorders>
              <w:top w:val="single" w:sz="4" w:space="0" w:color="auto"/>
              <w:left w:val="nil"/>
              <w:bottom w:val="single" w:sz="4" w:space="0" w:color="auto"/>
              <w:right w:val="single" w:sz="4" w:space="0" w:color="auto"/>
            </w:tcBorders>
            <w:shd w:val="clear" w:color="auto" w:fill="auto"/>
            <w:vAlign w:val="center"/>
          </w:tcPr>
          <w:p w:rsidR="0068786F" w:rsidRPr="001F764A" w:rsidRDefault="0068786F" w:rsidP="0068786F">
            <w:pPr>
              <w:widowControl/>
              <w:snapToGrid w:val="0"/>
              <w:rPr>
                <w:sz w:val="20"/>
                <w:szCs w:val="20"/>
                <w:lang w:val="en-US"/>
              </w:rPr>
            </w:pPr>
            <w:r w:rsidRPr="001F764A">
              <w:rPr>
                <w:sz w:val="20"/>
                <w:szCs w:val="20"/>
                <w:lang w:val="en-US"/>
              </w:rPr>
              <w:t>0</w:t>
            </w:r>
          </w:p>
        </w:tc>
      </w:tr>
      <w:tr w:rsidR="0068786F" w:rsidRPr="001F764A" w:rsidTr="0068786F">
        <w:trPr>
          <w:trHeight w:val="270"/>
          <w:jc w:val="center"/>
        </w:trPr>
        <w:tc>
          <w:tcPr>
            <w:tcW w:w="1158" w:type="dxa"/>
            <w:tcBorders>
              <w:top w:val="single" w:sz="4" w:space="0" w:color="auto"/>
              <w:left w:val="single" w:sz="4" w:space="0" w:color="auto"/>
              <w:bottom w:val="single" w:sz="4" w:space="0" w:color="auto"/>
              <w:right w:val="single" w:sz="4" w:space="0" w:color="auto"/>
            </w:tcBorders>
            <w:shd w:val="clear" w:color="auto" w:fill="auto"/>
            <w:vAlign w:val="bottom"/>
          </w:tcPr>
          <w:p w:rsidR="0068786F" w:rsidRPr="001F764A" w:rsidRDefault="0068786F" w:rsidP="0068786F">
            <w:pPr>
              <w:widowControl/>
              <w:snapToGrid w:val="0"/>
              <w:rPr>
                <w:sz w:val="20"/>
                <w:szCs w:val="20"/>
                <w:lang w:val="en-US"/>
              </w:rPr>
            </w:pPr>
            <w:r w:rsidRPr="001F764A">
              <w:rPr>
                <w:rFonts w:hint="eastAsia"/>
                <w:sz w:val="20"/>
                <w:szCs w:val="20"/>
                <w:lang w:val="en-US"/>
              </w:rPr>
              <w:t>11</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20</w:t>
            </w:r>
          </w:p>
        </w:tc>
        <w:tc>
          <w:tcPr>
            <w:tcW w:w="1183" w:type="dxa"/>
            <w:tcBorders>
              <w:top w:val="single" w:sz="4" w:space="0" w:color="auto"/>
              <w:left w:val="nil"/>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2</w:t>
            </w:r>
          </w:p>
        </w:tc>
        <w:tc>
          <w:tcPr>
            <w:tcW w:w="1061" w:type="dxa"/>
            <w:tcBorders>
              <w:top w:val="single" w:sz="4" w:space="0" w:color="auto"/>
              <w:left w:val="nil"/>
              <w:bottom w:val="single" w:sz="4" w:space="0" w:color="auto"/>
              <w:right w:val="single" w:sz="4" w:space="0" w:color="auto"/>
            </w:tcBorders>
            <w:shd w:val="clear" w:color="auto" w:fill="auto"/>
            <w:vAlign w:val="center"/>
          </w:tcPr>
          <w:p w:rsidR="0068786F" w:rsidRPr="001F764A" w:rsidRDefault="0068786F" w:rsidP="0068786F">
            <w:pPr>
              <w:widowControl/>
              <w:snapToGrid w:val="0"/>
              <w:rPr>
                <w:sz w:val="20"/>
                <w:szCs w:val="20"/>
                <w:lang w:val="en-US"/>
              </w:rPr>
            </w:pPr>
            <w:r w:rsidRPr="001F764A">
              <w:rPr>
                <w:sz w:val="20"/>
                <w:szCs w:val="20"/>
                <w:lang w:val="en-US"/>
              </w:rPr>
              <w:t>1</w:t>
            </w:r>
          </w:p>
        </w:tc>
      </w:tr>
      <w:tr w:rsidR="0068786F" w:rsidRPr="001F764A" w:rsidTr="0068786F">
        <w:trPr>
          <w:trHeight w:val="270"/>
          <w:jc w:val="center"/>
        </w:trPr>
        <w:tc>
          <w:tcPr>
            <w:tcW w:w="1158" w:type="dxa"/>
            <w:tcBorders>
              <w:top w:val="single" w:sz="4" w:space="0" w:color="auto"/>
              <w:left w:val="single" w:sz="4" w:space="0" w:color="auto"/>
              <w:bottom w:val="single" w:sz="4" w:space="0" w:color="auto"/>
              <w:right w:val="single" w:sz="4" w:space="0" w:color="auto"/>
            </w:tcBorders>
            <w:shd w:val="clear" w:color="auto" w:fill="auto"/>
            <w:vAlign w:val="bottom"/>
          </w:tcPr>
          <w:p w:rsidR="0068786F" w:rsidRPr="001F764A" w:rsidRDefault="0068786F" w:rsidP="0068786F">
            <w:pPr>
              <w:widowControl/>
              <w:snapToGrid w:val="0"/>
              <w:rPr>
                <w:sz w:val="20"/>
                <w:szCs w:val="20"/>
                <w:lang w:val="en-US"/>
              </w:rPr>
            </w:pPr>
            <w:r w:rsidRPr="001F764A">
              <w:rPr>
                <w:rFonts w:hint="eastAsia"/>
                <w:sz w:val="20"/>
                <w:szCs w:val="20"/>
                <w:lang w:val="en-US"/>
              </w:rPr>
              <w:t>12</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20</w:t>
            </w:r>
          </w:p>
        </w:tc>
        <w:tc>
          <w:tcPr>
            <w:tcW w:w="1183" w:type="dxa"/>
            <w:tcBorders>
              <w:top w:val="single" w:sz="4" w:space="0" w:color="auto"/>
              <w:left w:val="nil"/>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2</w:t>
            </w:r>
          </w:p>
        </w:tc>
        <w:tc>
          <w:tcPr>
            <w:tcW w:w="1061" w:type="dxa"/>
            <w:tcBorders>
              <w:top w:val="single" w:sz="4" w:space="0" w:color="auto"/>
              <w:left w:val="nil"/>
              <w:bottom w:val="single" w:sz="4" w:space="0" w:color="auto"/>
              <w:right w:val="single" w:sz="4" w:space="0" w:color="auto"/>
            </w:tcBorders>
            <w:shd w:val="clear" w:color="auto" w:fill="auto"/>
            <w:vAlign w:val="center"/>
          </w:tcPr>
          <w:p w:rsidR="0068786F" w:rsidRPr="001F764A" w:rsidRDefault="0068786F" w:rsidP="0068786F">
            <w:pPr>
              <w:widowControl/>
              <w:snapToGrid w:val="0"/>
              <w:rPr>
                <w:sz w:val="20"/>
                <w:szCs w:val="20"/>
                <w:lang w:val="en-US"/>
              </w:rPr>
            </w:pPr>
            <w:r w:rsidRPr="001F764A">
              <w:rPr>
                <w:sz w:val="20"/>
                <w:szCs w:val="20"/>
                <w:lang w:val="en-US"/>
              </w:rPr>
              <w:t>2</w:t>
            </w:r>
          </w:p>
        </w:tc>
      </w:tr>
      <w:tr w:rsidR="0068786F" w:rsidRPr="001F764A" w:rsidTr="0068786F">
        <w:trPr>
          <w:trHeight w:val="270"/>
          <w:jc w:val="center"/>
        </w:trPr>
        <w:tc>
          <w:tcPr>
            <w:tcW w:w="1158" w:type="dxa"/>
            <w:tcBorders>
              <w:top w:val="single" w:sz="4" w:space="0" w:color="auto"/>
              <w:left w:val="single" w:sz="4" w:space="0" w:color="auto"/>
              <w:bottom w:val="single" w:sz="4" w:space="0" w:color="auto"/>
              <w:right w:val="single" w:sz="4" w:space="0" w:color="auto"/>
            </w:tcBorders>
            <w:shd w:val="clear" w:color="auto" w:fill="auto"/>
            <w:vAlign w:val="bottom"/>
          </w:tcPr>
          <w:p w:rsidR="0068786F" w:rsidRPr="001F764A" w:rsidRDefault="0068786F" w:rsidP="0068786F">
            <w:pPr>
              <w:widowControl/>
              <w:snapToGrid w:val="0"/>
              <w:rPr>
                <w:sz w:val="20"/>
                <w:szCs w:val="20"/>
                <w:lang w:val="en-US"/>
              </w:rPr>
            </w:pPr>
            <w:r w:rsidRPr="001F764A">
              <w:rPr>
                <w:rFonts w:hint="eastAsia"/>
                <w:sz w:val="20"/>
                <w:szCs w:val="20"/>
                <w:lang w:val="en-US"/>
              </w:rPr>
              <w:t>13</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20</w:t>
            </w:r>
          </w:p>
        </w:tc>
        <w:tc>
          <w:tcPr>
            <w:tcW w:w="1183" w:type="dxa"/>
            <w:tcBorders>
              <w:top w:val="single" w:sz="4" w:space="0" w:color="auto"/>
              <w:left w:val="nil"/>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2</w:t>
            </w:r>
          </w:p>
        </w:tc>
        <w:tc>
          <w:tcPr>
            <w:tcW w:w="1061" w:type="dxa"/>
            <w:tcBorders>
              <w:top w:val="single" w:sz="4" w:space="0" w:color="auto"/>
              <w:left w:val="nil"/>
              <w:bottom w:val="single" w:sz="4" w:space="0" w:color="auto"/>
              <w:right w:val="single" w:sz="4" w:space="0" w:color="auto"/>
            </w:tcBorders>
            <w:shd w:val="clear" w:color="auto" w:fill="auto"/>
            <w:vAlign w:val="center"/>
          </w:tcPr>
          <w:p w:rsidR="0068786F" w:rsidRPr="001F764A" w:rsidRDefault="0068786F" w:rsidP="0068786F">
            <w:pPr>
              <w:widowControl/>
              <w:snapToGrid w:val="0"/>
              <w:rPr>
                <w:sz w:val="20"/>
                <w:szCs w:val="20"/>
                <w:lang w:val="en-US"/>
              </w:rPr>
            </w:pPr>
            <w:r w:rsidRPr="001F764A">
              <w:rPr>
                <w:sz w:val="20"/>
                <w:szCs w:val="20"/>
                <w:lang w:val="en-US"/>
              </w:rPr>
              <w:t>3</w:t>
            </w:r>
          </w:p>
        </w:tc>
      </w:tr>
      <w:tr w:rsidR="0068786F" w:rsidRPr="001F764A" w:rsidTr="0068786F">
        <w:trPr>
          <w:trHeight w:val="270"/>
          <w:jc w:val="center"/>
        </w:trPr>
        <w:tc>
          <w:tcPr>
            <w:tcW w:w="1158" w:type="dxa"/>
            <w:tcBorders>
              <w:top w:val="single" w:sz="4" w:space="0" w:color="auto"/>
              <w:left w:val="single" w:sz="4" w:space="0" w:color="auto"/>
              <w:bottom w:val="single" w:sz="4" w:space="0" w:color="auto"/>
              <w:right w:val="single" w:sz="4" w:space="0" w:color="auto"/>
            </w:tcBorders>
            <w:shd w:val="clear" w:color="auto" w:fill="auto"/>
            <w:vAlign w:val="bottom"/>
          </w:tcPr>
          <w:p w:rsidR="0068786F" w:rsidRPr="001F764A" w:rsidRDefault="0068786F" w:rsidP="0068786F">
            <w:pPr>
              <w:widowControl/>
              <w:snapToGrid w:val="0"/>
              <w:rPr>
                <w:sz w:val="20"/>
                <w:szCs w:val="20"/>
                <w:lang w:val="en-US"/>
              </w:rPr>
            </w:pPr>
            <w:r w:rsidRPr="001F764A">
              <w:rPr>
                <w:rFonts w:hint="eastAsia"/>
                <w:sz w:val="20"/>
                <w:szCs w:val="20"/>
                <w:lang w:val="en-US"/>
              </w:rPr>
              <w:t>14</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20</w:t>
            </w:r>
          </w:p>
        </w:tc>
        <w:tc>
          <w:tcPr>
            <w:tcW w:w="1183" w:type="dxa"/>
            <w:tcBorders>
              <w:top w:val="single" w:sz="4" w:space="0" w:color="auto"/>
              <w:left w:val="nil"/>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2</w:t>
            </w:r>
          </w:p>
        </w:tc>
        <w:tc>
          <w:tcPr>
            <w:tcW w:w="1061" w:type="dxa"/>
            <w:tcBorders>
              <w:top w:val="single" w:sz="4" w:space="0" w:color="auto"/>
              <w:left w:val="nil"/>
              <w:bottom w:val="single" w:sz="4" w:space="0" w:color="auto"/>
              <w:right w:val="single" w:sz="4" w:space="0" w:color="auto"/>
            </w:tcBorders>
            <w:shd w:val="clear" w:color="auto" w:fill="auto"/>
            <w:vAlign w:val="center"/>
          </w:tcPr>
          <w:p w:rsidR="0068786F" w:rsidRPr="001F764A" w:rsidRDefault="0068786F" w:rsidP="0068786F">
            <w:pPr>
              <w:widowControl/>
              <w:snapToGrid w:val="0"/>
              <w:rPr>
                <w:sz w:val="20"/>
                <w:szCs w:val="20"/>
                <w:lang w:val="en-US"/>
              </w:rPr>
            </w:pPr>
            <w:r w:rsidRPr="001F764A">
              <w:rPr>
                <w:sz w:val="20"/>
                <w:szCs w:val="20"/>
                <w:lang w:val="en-US"/>
              </w:rPr>
              <w:t>4</w:t>
            </w:r>
          </w:p>
        </w:tc>
      </w:tr>
      <w:tr w:rsidR="0068786F" w:rsidRPr="001F764A" w:rsidTr="0068786F">
        <w:trPr>
          <w:trHeight w:val="270"/>
          <w:jc w:val="center"/>
        </w:trPr>
        <w:tc>
          <w:tcPr>
            <w:tcW w:w="1158" w:type="dxa"/>
            <w:tcBorders>
              <w:top w:val="single" w:sz="4" w:space="0" w:color="auto"/>
              <w:left w:val="single" w:sz="4" w:space="0" w:color="auto"/>
              <w:bottom w:val="single" w:sz="4" w:space="0" w:color="auto"/>
              <w:right w:val="single" w:sz="4" w:space="0" w:color="auto"/>
            </w:tcBorders>
            <w:shd w:val="clear" w:color="auto" w:fill="auto"/>
            <w:vAlign w:val="bottom"/>
          </w:tcPr>
          <w:p w:rsidR="0068786F" w:rsidRPr="001F764A" w:rsidRDefault="0068786F" w:rsidP="0068786F">
            <w:pPr>
              <w:widowControl/>
              <w:snapToGrid w:val="0"/>
              <w:rPr>
                <w:sz w:val="20"/>
                <w:szCs w:val="20"/>
                <w:lang w:val="en-US"/>
              </w:rPr>
            </w:pPr>
            <w:r w:rsidRPr="001F764A">
              <w:rPr>
                <w:rFonts w:hint="eastAsia"/>
                <w:sz w:val="20"/>
                <w:szCs w:val="20"/>
                <w:lang w:val="en-US"/>
              </w:rPr>
              <w:t>15</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20</w:t>
            </w:r>
          </w:p>
        </w:tc>
        <w:tc>
          <w:tcPr>
            <w:tcW w:w="1183" w:type="dxa"/>
            <w:tcBorders>
              <w:top w:val="single" w:sz="4" w:space="0" w:color="auto"/>
              <w:left w:val="nil"/>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2</w:t>
            </w:r>
          </w:p>
        </w:tc>
        <w:tc>
          <w:tcPr>
            <w:tcW w:w="1061" w:type="dxa"/>
            <w:tcBorders>
              <w:top w:val="single" w:sz="4" w:space="0" w:color="auto"/>
              <w:left w:val="nil"/>
              <w:bottom w:val="single" w:sz="4" w:space="0" w:color="auto"/>
              <w:right w:val="single" w:sz="4" w:space="0" w:color="auto"/>
            </w:tcBorders>
            <w:shd w:val="clear" w:color="auto" w:fill="auto"/>
            <w:vAlign w:val="center"/>
          </w:tcPr>
          <w:p w:rsidR="0068786F" w:rsidRPr="001F764A" w:rsidRDefault="0068786F" w:rsidP="0068786F">
            <w:pPr>
              <w:widowControl/>
              <w:snapToGrid w:val="0"/>
              <w:rPr>
                <w:sz w:val="20"/>
                <w:szCs w:val="20"/>
                <w:lang w:val="en-US"/>
              </w:rPr>
            </w:pPr>
            <w:r w:rsidRPr="001F764A">
              <w:rPr>
                <w:sz w:val="20"/>
                <w:szCs w:val="20"/>
                <w:lang w:val="en-US"/>
              </w:rPr>
              <w:t>5</w:t>
            </w:r>
          </w:p>
        </w:tc>
      </w:tr>
      <w:tr w:rsidR="0068786F" w:rsidRPr="001F764A" w:rsidTr="0068786F">
        <w:trPr>
          <w:trHeight w:val="270"/>
          <w:jc w:val="center"/>
        </w:trPr>
        <w:tc>
          <w:tcPr>
            <w:tcW w:w="1158" w:type="dxa"/>
            <w:tcBorders>
              <w:top w:val="single" w:sz="4" w:space="0" w:color="auto"/>
              <w:left w:val="single" w:sz="4" w:space="0" w:color="auto"/>
              <w:bottom w:val="single" w:sz="4" w:space="0" w:color="auto"/>
              <w:right w:val="single" w:sz="4" w:space="0" w:color="auto"/>
            </w:tcBorders>
            <w:shd w:val="clear" w:color="auto" w:fill="auto"/>
            <w:vAlign w:val="bottom"/>
          </w:tcPr>
          <w:p w:rsidR="0068786F" w:rsidRPr="001F764A" w:rsidRDefault="0068786F" w:rsidP="0068786F">
            <w:pPr>
              <w:widowControl/>
              <w:snapToGrid w:val="0"/>
              <w:rPr>
                <w:sz w:val="20"/>
                <w:szCs w:val="20"/>
                <w:lang w:val="en-US"/>
              </w:rPr>
            </w:pPr>
            <w:r w:rsidRPr="001F764A">
              <w:rPr>
                <w:rFonts w:hint="eastAsia"/>
                <w:sz w:val="20"/>
                <w:szCs w:val="20"/>
                <w:lang w:val="en-US"/>
              </w:rPr>
              <w:t>16</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20</w:t>
            </w:r>
          </w:p>
        </w:tc>
        <w:tc>
          <w:tcPr>
            <w:tcW w:w="1183" w:type="dxa"/>
            <w:tcBorders>
              <w:top w:val="single" w:sz="4" w:space="0" w:color="auto"/>
              <w:left w:val="nil"/>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2</w:t>
            </w:r>
          </w:p>
        </w:tc>
        <w:tc>
          <w:tcPr>
            <w:tcW w:w="1061" w:type="dxa"/>
            <w:tcBorders>
              <w:top w:val="single" w:sz="4" w:space="0" w:color="auto"/>
              <w:left w:val="nil"/>
              <w:bottom w:val="single" w:sz="4" w:space="0" w:color="auto"/>
              <w:right w:val="single" w:sz="4" w:space="0" w:color="auto"/>
            </w:tcBorders>
            <w:shd w:val="clear" w:color="auto" w:fill="auto"/>
            <w:vAlign w:val="center"/>
          </w:tcPr>
          <w:p w:rsidR="0068786F" w:rsidRPr="001F764A" w:rsidRDefault="0068786F" w:rsidP="0068786F">
            <w:pPr>
              <w:widowControl/>
              <w:snapToGrid w:val="0"/>
              <w:rPr>
                <w:sz w:val="20"/>
                <w:szCs w:val="20"/>
                <w:lang w:val="en-US"/>
              </w:rPr>
            </w:pPr>
            <w:r w:rsidRPr="001F764A">
              <w:rPr>
                <w:sz w:val="20"/>
                <w:szCs w:val="20"/>
                <w:lang w:val="en-US"/>
              </w:rPr>
              <w:t>6</w:t>
            </w:r>
          </w:p>
        </w:tc>
      </w:tr>
      <w:tr w:rsidR="0068786F" w:rsidRPr="001F764A" w:rsidTr="0068786F">
        <w:trPr>
          <w:trHeight w:val="270"/>
          <w:jc w:val="center"/>
        </w:trPr>
        <w:tc>
          <w:tcPr>
            <w:tcW w:w="1158" w:type="dxa"/>
            <w:tcBorders>
              <w:top w:val="single" w:sz="4" w:space="0" w:color="auto"/>
              <w:left w:val="single" w:sz="4" w:space="0" w:color="auto"/>
              <w:bottom w:val="single" w:sz="4" w:space="0" w:color="auto"/>
              <w:right w:val="single" w:sz="4" w:space="0" w:color="auto"/>
            </w:tcBorders>
            <w:shd w:val="clear" w:color="auto" w:fill="auto"/>
            <w:vAlign w:val="bottom"/>
          </w:tcPr>
          <w:p w:rsidR="0068786F" w:rsidRPr="001F764A" w:rsidRDefault="0068786F" w:rsidP="0068786F">
            <w:pPr>
              <w:widowControl/>
              <w:snapToGrid w:val="0"/>
              <w:rPr>
                <w:sz w:val="20"/>
                <w:szCs w:val="20"/>
                <w:lang w:val="en-US"/>
              </w:rPr>
            </w:pPr>
            <w:r w:rsidRPr="001F764A">
              <w:rPr>
                <w:rFonts w:hint="eastAsia"/>
                <w:sz w:val="20"/>
                <w:szCs w:val="20"/>
                <w:lang w:val="en-US"/>
              </w:rPr>
              <w:t>17</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20</w:t>
            </w:r>
          </w:p>
        </w:tc>
        <w:tc>
          <w:tcPr>
            <w:tcW w:w="1183" w:type="dxa"/>
            <w:tcBorders>
              <w:top w:val="single" w:sz="4" w:space="0" w:color="auto"/>
              <w:left w:val="nil"/>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2</w:t>
            </w:r>
          </w:p>
        </w:tc>
        <w:tc>
          <w:tcPr>
            <w:tcW w:w="1061" w:type="dxa"/>
            <w:tcBorders>
              <w:top w:val="single" w:sz="4" w:space="0" w:color="auto"/>
              <w:left w:val="nil"/>
              <w:bottom w:val="single" w:sz="4" w:space="0" w:color="auto"/>
              <w:right w:val="single" w:sz="4" w:space="0" w:color="auto"/>
            </w:tcBorders>
            <w:shd w:val="clear" w:color="auto" w:fill="auto"/>
            <w:vAlign w:val="center"/>
          </w:tcPr>
          <w:p w:rsidR="0068786F" w:rsidRPr="001F764A" w:rsidRDefault="0068786F" w:rsidP="0068786F">
            <w:pPr>
              <w:widowControl/>
              <w:snapToGrid w:val="0"/>
              <w:rPr>
                <w:sz w:val="20"/>
                <w:szCs w:val="20"/>
                <w:lang w:val="en-US"/>
              </w:rPr>
            </w:pPr>
            <w:r w:rsidRPr="001F764A">
              <w:rPr>
                <w:sz w:val="20"/>
                <w:szCs w:val="20"/>
                <w:lang w:val="en-US"/>
              </w:rPr>
              <w:t>7</w:t>
            </w:r>
          </w:p>
        </w:tc>
      </w:tr>
      <w:tr w:rsidR="0068786F" w:rsidRPr="001F764A" w:rsidTr="0068786F">
        <w:trPr>
          <w:trHeight w:val="270"/>
          <w:jc w:val="center"/>
        </w:trPr>
        <w:tc>
          <w:tcPr>
            <w:tcW w:w="1158" w:type="dxa"/>
            <w:tcBorders>
              <w:top w:val="single" w:sz="4" w:space="0" w:color="auto"/>
              <w:left w:val="single" w:sz="4" w:space="0" w:color="auto"/>
              <w:bottom w:val="single" w:sz="4" w:space="0" w:color="auto"/>
              <w:right w:val="single" w:sz="4" w:space="0" w:color="auto"/>
            </w:tcBorders>
            <w:shd w:val="clear" w:color="auto" w:fill="auto"/>
            <w:vAlign w:val="bottom"/>
          </w:tcPr>
          <w:p w:rsidR="0068786F" w:rsidRPr="001F764A" w:rsidRDefault="0068786F" w:rsidP="0068786F">
            <w:pPr>
              <w:widowControl/>
              <w:snapToGrid w:val="0"/>
              <w:rPr>
                <w:sz w:val="20"/>
                <w:szCs w:val="20"/>
                <w:lang w:val="en-US"/>
              </w:rPr>
            </w:pPr>
            <w:r w:rsidRPr="001F764A">
              <w:rPr>
                <w:rFonts w:hint="eastAsia"/>
                <w:sz w:val="20"/>
                <w:szCs w:val="20"/>
                <w:lang w:val="en-US"/>
              </w:rPr>
              <w:t>18</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20</w:t>
            </w:r>
          </w:p>
        </w:tc>
        <w:tc>
          <w:tcPr>
            <w:tcW w:w="1183" w:type="dxa"/>
            <w:tcBorders>
              <w:top w:val="single" w:sz="4" w:space="0" w:color="auto"/>
              <w:left w:val="nil"/>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2</w:t>
            </w:r>
          </w:p>
        </w:tc>
        <w:tc>
          <w:tcPr>
            <w:tcW w:w="1061" w:type="dxa"/>
            <w:tcBorders>
              <w:top w:val="single" w:sz="4" w:space="0" w:color="auto"/>
              <w:left w:val="nil"/>
              <w:bottom w:val="single" w:sz="4" w:space="0" w:color="auto"/>
              <w:right w:val="single" w:sz="4" w:space="0" w:color="auto"/>
            </w:tcBorders>
            <w:shd w:val="clear" w:color="auto" w:fill="auto"/>
            <w:vAlign w:val="center"/>
          </w:tcPr>
          <w:p w:rsidR="0068786F" w:rsidRPr="001F764A" w:rsidRDefault="0068786F" w:rsidP="0068786F">
            <w:pPr>
              <w:widowControl/>
              <w:snapToGrid w:val="0"/>
              <w:rPr>
                <w:sz w:val="20"/>
                <w:szCs w:val="20"/>
                <w:lang w:val="en-US"/>
              </w:rPr>
            </w:pPr>
            <w:r w:rsidRPr="001F764A">
              <w:rPr>
                <w:sz w:val="20"/>
                <w:szCs w:val="20"/>
                <w:lang w:val="en-US"/>
              </w:rPr>
              <w:t>8</w:t>
            </w:r>
          </w:p>
        </w:tc>
      </w:tr>
      <w:tr w:rsidR="0068786F" w:rsidRPr="001F764A" w:rsidTr="0068786F">
        <w:trPr>
          <w:trHeight w:val="270"/>
          <w:jc w:val="center"/>
        </w:trPr>
        <w:tc>
          <w:tcPr>
            <w:tcW w:w="1158" w:type="dxa"/>
            <w:tcBorders>
              <w:top w:val="single" w:sz="4" w:space="0" w:color="auto"/>
              <w:left w:val="single" w:sz="4" w:space="0" w:color="auto"/>
              <w:bottom w:val="single" w:sz="4" w:space="0" w:color="auto"/>
              <w:right w:val="single" w:sz="4" w:space="0" w:color="auto"/>
            </w:tcBorders>
            <w:shd w:val="clear" w:color="auto" w:fill="auto"/>
            <w:vAlign w:val="bottom"/>
          </w:tcPr>
          <w:p w:rsidR="0068786F" w:rsidRPr="001F764A" w:rsidRDefault="0068786F" w:rsidP="0068786F">
            <w:pPr>
              <w:widowControl/>
              <w:snapToGrid w:val="0"/>
              <w:rPr>
                <w:sz w:val="20"/>
                <w:szCs w:val="20"/>
                <w:lang w:val="en-US"/>
              </w:rPr>
            </w:pPr>
            <w:r w:rsidRPr="001F764A">
              <w:rPr>
                <w:rFonts w:hint="eastAsia"/>
                <w:sz w:val="20"/>
                <w:szCs w:val="20"/>
                <w:lang w:val="en-US"/>
              </w:rPr>
              <w:t>20</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30</w:t>
            </w:r>
          </w:p>
        </w:tc>
        <w:tc>
          <w:tcPr>
            <w:tcW w:w="1183" w:type="dxa"/>
            <w:tcBorders>
              <w:top w:val="single" w:sz="4" w:space="0" w:color="auto"/>
              <w:left w:val="nil"/>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Pr>
                <w:sz w:val="20"/>
                <w:szCs w:val="20"/>
                <w:lang w:val="en-US"/>
              </w:rPr>
              <w:t>3</w:t>
            </w:r>
          </w:p>
        </w:tc>
        <w:tc>
          <w:tcPr>
            <w:tcW w:w="1061" w:type="dxa"/>
            <w:tcBorders>
              <w:top w:val="single" w:sz="4" w:space="0" w:color="auto"/>
              <w:left w:val="nil"/>
              <w:bottom w:val="single" w:sz="4" w:space="0" w:color="auto"/>
              <w:right w:val="single" w:sz="4" w:space="0" w:color="auto"/>
            </w:tcBorders>
            <w:shd w:val="clear" w:color="auto" w:fill="auto"/>
            <w:vAlign w:val="center"/>
          </w:tcPr>
          <w:p w:rsidR="0068786F" w:rsidRPr="001F764A" w:rsidRDefault="0068786F" w:rsidP="0068786F">
            <w:pPr>
              <w:widowControl/>
              <w:snapToGrid w:val="0"/>
              <w:rPr>
                <w:sz w:val="20"/>
                <w:szCs w:val="20"/>
                <w:lang w:val="en-US"/>
              </w:rPr>
            </w:pPr>
            <w:r w:rsidRPr="001F764A">
              <w:rPr>
                <w:sz w:val="20"/>
                <w:szCs w:val="20"/>
                <w:lang w:val="en-US"/>
              </w:rPr>
              <w:t>0</w:t>
            </w:r>
          </w:p>
        </w:tc>
      </w:tr>
      <w:tr w:rsidR="0068786F" w:rsidRPr="001F764A" w:rsidTr="0068786F">
        <w:trPr>
          <w:trHeight w:val="270"/>
          <w:jc w:val="center"/>
        </w:trPr>
        <w:tc>
          <w:tcPr>
            <w:tcW w:w="1158" w:type="dxa"/>
            <w:tcBorders>
              <w:top w:val="single" w:sz="4" w:space="0" w:color="auto"/>
              <w:left w:val="single" w:sz="4" w:space="0" w:color="auto"/>
              <w:bottom w:val="single" w:sz="4" w:space="0" w:color="auto"/>
              <w:right w:val="single" w:sz="4" w:space="0" w:color="auto"/>
            </w:tcBorders>
            <w:shd w:val="clear" w:color="auto" w:fill="auto"/>
            <w:vAlign w:val="bottom"/>
          </w:tcPr>
          <w:p w:rsidR="0068786F" w:rsidRPr="001F764A" w:rsidRDefault="0068786F" w:rsidP="0068786F">
            <w:pPr>
              <w:widowControl/>
              <w:snapToGrid w:val="0"/>
              <w:rPr>
                <w:sz w:val="20"/>
                <w:szCs w:val="20"/>
                <w:lang w:val="en-US"/>
              </w:rPr>
            </w:pPr>
            <w:r w:rsidRPr="001F764A">
              <w:rPr>
                <w:rFonts w:hint="eastAsia"/>
                <w:sz w:val="20"/>
                <w:szCs w:val="20"/>
                <w:lang w:val="en-US"/>
              </w:rPr>
              <w:t>21</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30</w:t>
            </w:r>
          </w:p>
        </w:tc>
        <w:tc>
          <w:tcPr>
            <w:tcW w:w="1183" w:type="dxa"/>
            <w:tcBorders>
              <w:top w:val="single" w:sz="4" w:space="0" w:color="auto"/>
              <w:left w:val="nil"/>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3</w:t>
            </w:r>
          </w:p>
        </w:tc>
        <w:tc>
          <w:tcPr>
            <w:tcW w:w="1061" w:type="dxa"/>
            <w:tcBorders>
              <w:top w:val="single" w:sz="4" w:space="0" w:color="auto"/>
              <w:left w:val="nil"/>
              <w:bottom w:val="single" w:sz="4" w:space="0" w:color="auto"/>
              <w:right w:val="single" w:sz="4" w:space="0" w:color="auto"/>
            </w:tcBorders>
            <w:shd w:val="clear" w:color="auto" w:fill="auto"/>
            <w:vAlign w:val="center"/>
          </w:tcPr>
          <w:p w:rsidR="0068786F" w:rsidRPr="001F764A" w:rsidRDefault="0068786F" w:rsidP="0068786F">
            <w:pPr>
              <w:widowControl/>
              <w:snapToGrid w:val="0"/>
              <w:rPr>
                <w:sz w:val="20"/>
                <w:szCs w:val="20"/>
                <w:lang w:val="en-US"/>
              </w:rPr>
            </w:pPr>
            <w:r w:rsidRPr="001F764A">
              <w:rPr>
                <w:sz w:val="20"/>
                <w:szCs w:val="20"/>
                <w:lang w:val="en-US"/>
              </w:rPr>
              <w:t>1</w:t>
            </w:r>
          </w:p>
        </w:tc>
      </w:tr>
      <w:tr w:rsidR="0068786F" w:rsidRPr="001F764A" w:rsidTr="0068786F">
        <w:trPr>
          <w:trHeight w:val="270"/>
          <w:jc w:val="center"/>
        </w:trPr>
        <w:tc>
          <w:tcPr>
            <w:tcW w:w="1158" w:type="dxa"/>
            <w:tcBorders>
              <w:top w:val="single" w:sz="4" w:space="0" w:color="auto"/>
              <w:left w:val="single" w:sz="4" w:space="0" w:color="auto"/>
              <w:bottom w:val="single" w:sz="4" w:space="0" w:color="auto"/>
              <w:right w:val="single" w:sz="4" w:space="0" w:color="auto"/>
            </w:tcBorders>
            <w:shd w:val="clear" w:color="auto" w:fill="auto"/>
            <w:vAlign w:val="bottom"/>
          </w:tcPr>
          <w:p w:rsidR="0068786F" w:rsidRPr="001F764A" w:rsidRDefault="0068786F" w:rsidP="0068786F">
            <w:pPr>
              <w:widowControl/>
              <w:snapToGrid w:val="0"/>
              <w:rPr>
                <w:sz w:val="20"/>
                <w:szCs w:val="20"/>
                <w:lang w:val="en-US"/>
              </w:rPr>
            </w:pPr>
            <w:r w:rsidRPr="001F764A">
              <w:rPr>
                <w:rFonts w:hint="eastAsia"/>
                <w:sz w:val="20"/>
                <w:szCs w:val="20"/>
                <w:lang w:val="en-US"/>
              </w:rPr>
              <w:t>22</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30</w:t>
            </w:r>
          </w:p>
        </w:tc>
        <w:tc>
          <w:tcPr>
            <w:tcW w:w="1183" w:type="dxa"/>
            <w:tcBorders>
              <w:top w:val="single" w:sz="4" w:space="0" w:color="auto"/>
              <w:left w:val="nil"/>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3</w:t>
            </w:r>
          </w:p>
        </w:tc>
        <w:tc>
          <w:tcPr>
            <w:tcW w:w="1061" w:type="dxa"/>
            <w:tcBorders>
              <w:top w:val="single" w:sz="4" w:space="0" w:color="auto"/>
              <w:left w:val="nil"/>
              <w:bottom w:val="single" w:sz="4" w:space="0" w:color="auto"/>
              <w:right w:val="single" w:sz="4" w:space="0" w:color="auto"/>
            </w:tcBorders>
            <w:shd w:val="clear" w:color="auto" w:fill="auto"/>
            <w:vAlign w:val="center"/>
          </w:tcPr>
          <w:p w:rsidR="0068786F" w:rsidRPr="001F764A" w:rsidRDefault="0068786F" w:rsidP="0068786F">
            <w:pPr>
              <w:widowControl/>
              <w:snapToGrid w:val="0"/>
              <w:rPr>
                <w:sz w:val="20"/>
                <w:szCs w:val="20"/>
                <w:lang w:val="en-US"/>
              </w:rPr>
            </w:pPr>
            <w:r w:rsidRPr="001F764A">
              <w:rPr>
                <w:sz w:val="20"/>
                <w:szCs w:val="20"/>
                <w:lang w:val="en-US"/>
              </w:rPr>
              <w:t>2</w:t>
            </w:r>
          </w:p>
        </w:tc>
      </w:tr>
      <w:tr w:rsidR="0068786F" w:rsidRPr="001F764A" w:rsidTr="0068786F">
        <w:trPr>
          <w:trHeight w:val="270"/>
          <w:jc w:val="center"/>
        </w:trPr>
        <w:tc>
          <w:tcPr>
            <w:tcW w:w="1158" w:type="dxa"/>
            <w:tcBorders>
              <w:top w:val="single" w:sz="4" w:space="0" w:color="auto"/>
              <w:left w:val="single" w:sz="4" w:space="0" w:color="auto"/>
              <w:bottom w:val="single" w:sz="4" w:space="0" w:color="auto"/>
              <w:right w:val="single" w:sz="4" w:space="0" w:color="auto"/>
            </w:tcBorders>
            <w:shd w:val="clear" w:color="auto" w:fill="auto"/>
            <w:vAlign w:val="bottom"/>
          </w:tcPr>
          <w:p w:rsidR="0068786F" w:rsidRPr="001F764A" w:rsidRDefault="0068786F" w:rsidP="0068786F">
            <w:pPr>
              <w:widowControl/>
              <w:snapToGrid w:val="0"/>
              <w:rPr>
                <w:sz w:val="20"/>
                <w:szCs w:val="20"/>
                <w:lang w:val="en-US"/>
              </w:rPr>
            </w:pPr>
            <w:r w:rsidRPr="001F764A">
              <w:rPr>
                <w:rFonts w:hint="eastAsia"/>
                <w:sz w:val="20"/>
                <w:szCs w:val="20"/>
                <w:lang w:val="en-US"/>
              </w:rPr>
              <w:t>23</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30</w:t>
            </w:r>
          </w:p>
        </w:tc>
        <w:tc>
          <w:tcPr>
            <w:tcW w:w="1183" w:type="dxa"/>
            <w:tcBorders>
              <w:top w:val="single" w:sz="4" w:space="0" w:color="auto"/>
              <w:left w:val="nil"/>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3</w:t>
            </w:r>
          </w:p>
        </w:tc>
        <w:tc>
          <w:tcPr>
            <w:tcW w:w="1061" w:type="dxa"/>
            <w:tcBorders>
              <w:top w:val="single" w:sz="4" w:space="0" w:color="auto"/>
              <w:left w:val="nil"/>
              <w:bottom w:val="single" w:sz="4" w:space="0" w:color="auto"/>
              <w:right w:val="single" w:sz="4" w:space="0" w:color="auto"/>
            </w:tcBorders>
            <w:shd w:val="clear" w:color="auto" w:fill="auto"/>
            <w:vAlign w:val="center"/>
          </w:tcPr>
          <w:p w:rsidR="0068786F" w:rsidRPr="001F764A" w:rsidRDefault="0068786F" w:rsidP="0068786F">
            <w:pPr>
              <w:widowControl/>
              <w:snapToGrid w:val="0"/>
              <w:rPr>
                <w:sz w:val="20"/>
                <w:szCs w:val="20"/>
                <w:lang w:val="en-US"/>
              </w:rPr>
            </w:pPr>
            <w:r w:rsidRPr="001F764A">
              <w:rPr>
                <w:sz w:val="20"/>
                <w:szCs w:val="20"/>
                <w:lang w:val="en-US"/>
              </w:rPr>
              <w:t>3</w:t>
            </w:r>
          </w:p>
        </w:tc>
      </w:tr>
      <w:tr w:rsidR="0068786F" w:rsidRPr="001F764A" w:rsidTr="0068786F">
        <w:trPr>
          <w:trHeight w:val="270"/>
          <w:jc w:val="center"/>
        </w:trPr>
        <w:tc>
          <w:tcPr>
            <w:tcW w:w="1158" w:type="dxa"/>
            <w:tcBorders>
              <w:top w:val="single" w:sz="4" w:space="0" w:color="auto"/>
              <w:left w:val="single" w:sz="4" w:space="0" w:color="auto"/>
              <w:bottom w:val="single" w:sz="4" w:space="0" w:color="auto"/>
              <w:right w:val="single" w:sz="4" w:space="0" w:color="auto"/>
            </w:tcBorders>
            <w:shd w:val="clear" w:color="auto" w:fill="auto"/>
            <w:vAlign w:val="bottom"/>
          </w:tcPr>
          <w:p w:rsidR="0068786F" w:rsidRPr="001F764A" w:rsidRDefault="0068786F" w:rsidP="0068786F">
            <w:pPr>
              <w:widowControl/>
              <w:snapToGrid w:val="0"/>
              <w:rPr>
                <w:sz w:val="20"/>
                <w:szCs w:val="20"/>
                <w:lang w:val="en-US"/>
              </w:rPr>
            </w:pPr>
            <w:r w:rsidRPr="001F764A">
              <w:rPr>
                <w:rFonts w:hint="eastAsia"/>
                <w:sz w:val="20"/>
                <w:szCs w:val="20"/>
                <w:lang w:val="en-US"/>
              </w:rPr>
              <w:t>24</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30</w:t>
            </w:r>
          </w:p>
        </w:tc>
        <w:tc>
          <w:tcPr>
            <w:tcW w:w="1183" w:type="dxa"/>
            <w:tcBorders>
              <w:top w:val="single" w:sz="4" w:space="0" w:color="auto"/>
              <w:left w:val="nil"/>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3</w:t>
            </w:r>
          </w:p>
        </w:tc>
        <w:tc>
          <w:tcPr>
            <w:tcW w:w="1061" w:type="dxa"/>
            <w:tcBorders>
              <w:top w:val="single" w:sz="4" w:space="0" w:color="auto"/>
              <w:left w:val="nil"/>
              <w:bottom w:val="single" w:sz="4" w:space="0" w:color="auto"/>
              <w:right w:val="single" w:sz="4" w:space="0" w:color="auto"/>
            </w:tcBorders>
            <w:shd w:val="clear" w:color="auto" w:fill="auto"/>
            <w:vAlign w:val="center"/>
          </w:tcPr>
          <w:p w:rsidR="0068786F" w:rsidRPr="001F764A" w:rsidRDefault="0068786F" w:rsidP="0068786F">
            <w:pPr>
              <w:widowControl/>
              <w:snapToGrid w:val="0"/>
              <w:rPr>
                <w:sz w:val="20"/>
                <w:szCs w:val="20"/>
                <w:lang w:val="en-US"/>
              </w:rPr>
            </w:pPr>
            <w:r w:rsidRPr="001F764A">
              <w:rPr>
                <w:sz w:val="20"/>
                <w:szCs w:val="20"/>
                <w:lang w:val="en-US"/>
              </w:rPr>
              <w:t>4</w:t>
            </w:r>
          </w:p>
        </w:tc>
      </w:tr>
      <w:tr w:rsidR="0068786F" w:rsidRPr="001F764A" w:rsidTr="0068786F">
        <w:trPr>
          <w:trHeight w:val="270"/>
          <w:jc w:val="center"/>
        </w:trPr>
        <w:tc>
          <w:tcPr>
            <w:tcW w:w="1158" w:type="dxa"/>
            <w:tcBorders>
              <w:top w:val="single" w:sz="4" w:space="0" w:color="auto"/>
              <w:left w:val="single" w:sz="4" w:space="0" w:color="auto"/>
              <w:bottom w:val="single" w:sz="4" w:space="0" w:color="auto"/>
              <w:right w:val="single" w:sz="4" w:space="0" w:color="auto"/>
            </w:tcBorders>
            <w:shd w:val="clear" w:color="auto" w:fill="auto"/>
            <w:vAlign w:val="bottom"/>
          </w:tcPr>
          <w:p w:rsidR="0068786F" w:rsidRPr="001F764A" w:rsidRDefault="0068786F" w:rsidP="0068786F">
            <w:pPr>
              <w:widowControl/>
              <w:snapToGrid w:val="0"/>
              <w:rPr>
                <w:sz w:val="20"/>
                <w:szCs w:val="20"/>
                <w:lang w:val="en-US"/>
              </w:rPr>
            </w:pPr>
            <w:r w:rsidRPr="001F764A">
              <w:rPr>
                <w:rFonts w:hint="eastAsia"/>
                <w:sz w:val="20"/>
                <w:szCs w:val="20"/>
                <w:lang w:val="en-US"/>
              </w:rPr>
              <w:t>25</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30</w:t>
            </w:r>
          </w:p>
        </w:tc>
        <w:tc>
          <w:tcPr>
            <w:tcW w:w="1183" w:type="dxa"/>
            <w:tcBorders>
              <w:top w:val="single" w:sz="4" w:space="0" w:color="auto"/>
              <w:left w:val="nil"/>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3</w:t>
            </w:r>
          </w:p>
        </w:tc>
        <w:tc>
          <w:tcPr>
            <w:tcW w:w="1061" w:type="dxa"/>
            <w:tcBorders>
              <w:top w:val="single" w:sz="4" w:space="0" w:color="auto"/>
              <w:left w:val="nil"/>
              <w:bottom w:val="single" w:sz="4" w:space="0" w:color="auto"/>
              <w:right w:val="single" w:sz="4" w:space="0" w:color="auto"/>
            </w:tcBorders>
            <w:shd w:val="clear" w:color="auto" w:fill="auto"/>
            <w:vAlign w:val="center"/>
          </w:tcPr>
          <w:p w:rsidR="0068786F" w:rsidRPr="001F764A" w:rsidRDefault="0068786F" w:rsidP="0068786F">
            <w:pPr>
              <w:widowControl/>
              <w:snapToGrid w:val="0"/>
              <w:rPr>
                <w:sz w:val="20"/>
                <w:szCs w:val="20"/>
                <w:lang w:val="en-US"/>
              </w:rPr>
            </w:pPr>
            <w:r w:rsidRPr="001F764A">
              <w:rPr>
                <w:sz w:val="20"/>
                <w:szCs w:val="20"/>
                <w:lang w:val="en-US"/>
              </w:rPr>
              <w:t>5</w:t>
            </w:r>
          </w:p>
        </w:tc>
      </w:tr>
      <w:tr w:rsidR="0068786F" w:rsidRPr="001F764A" w:rsidTr="0068786F">
        <w:trPr>
          <w:trHeight w:val="270"/>
          <w:jc w:val="center"/>
        </w:trPr>
        <w:tc>
          <w:tcPr>
            <w:tcW w:w="1158" w:type="dxa"/>
            <w:tcBorders>
              <w:top w:val="single" w:sz="4" w:space="0" w:color="auto"/>
              <w:left w:val="single" w:sz="4" w:space="0" w:color="auto"/>
              <w:bottom w:val="single" w:sz="4" w:space="0" w:color="auto"/>
              <w:right w:val="single" w:sz="4" w:space="0" w:color="auto"/>
            </w:tcBorders>
            <w:shd w:val="clear" w:color="auto" w:fill="auto"/>
            <w:vAlign w:val="bottom"/>
          </w:tcPr>
          <w:p w:rsidR="0068786F" w:rsidRPr="001F764A" w:rsidRDefault="0068786F" w:rsidP="0068786F">
            <w:pPr>
              <w:widowControl/>
              <w:snapToGrid w:val="0"/>
              <w:rPr>
                <w:sz w:val="20"/>
                <w:szCs w:val="20"/>
                <w:lang w:val="en-US"/>
              </w:rPr>
            </w:pPr>
            <w:r w:rsidRPr="001F764A">
              <w:rPr>
                <w:rFonts w:hint="eastAsia"/>
                <w:sz w:val="20"/>
                <w:szCs w:val="20"/>
                <w:lang w:val="en-US"/>
              </w:rPr>
              <w:t>26</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30</w:t>
            </w:r>
          </w:p>
        </w:tc>
        <w:tc>
          <w:tcPr>
            <w:tcW w:w="1183" w:type="dxa"/>
            <w:tcBorders>
              <w:top w:val="single" w:sz="4" w:space="0" w:color="auto"/>
              <w:left w:val="nil"/>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3</w:t>
            </w:r>
          </w:p>
        </w:tc>
        <w:tc>
          <w:tcPr>
            <w:tcW w:w="1061" w:type="dxa"/>
            <w:tcBorders>
              <w:top w:val="single" w:sz="4" w:space="0" w:color="auto"/>
              <w:left w:val="nil"/>
              <w:bottom w:val="single" w:sz="4" w:space="0" w:color="auto"/>
              <w:right w:val="single" w:sz="4" w:space="0" w:color="auto"/>
            </w:tcBorders>
            <w:shd w:val="clear" w:color="auto" w:fill="auto"/>
            <w:vAlign w:val="center"/>
          </w:tcPr>
          <w:p w:rsidR="0068786F" w:rsidRPr="001F764A" w:rsidRDefault="0068786F" w:rsidP="0068786F">
            <w:pPr>
              <w:widowControl/>
              <w:snapToGrid w:val="0"/>
              <w:rPr>
                <w:sz w:val="20"/>
                <w:szCs w:val="20"/>
                <w:lang w:val="en-US"/>
              </w:rPr>
            </w:pPr>
            <w:r w:rsidRPr="001F764A">
              <w:rPr>
                <w:sz w:val="20"/>
                <w:szCs w:val="20"/>
                <w:lang w:val="en-US"/>
              </w:rPr>
              <w:t>6</w:t>
            </w:r>
          </w:p>
        </w:tc>
      </w:tr>
      <w:tr w:rsidR="0068786F" w:rsidRPr="001F764A" w:rsidTr="0068786F">
        <w:trPr>
          <w:trHeight w:val="270"/>
          <w:jc w:val="center"/>
        </w:trPr>
        <w:tc>
          <w:tcPr>
            <w:tcW w:w="1158" w:type="dxa"/>
            <w:tcBorders>
              <w:top w:val="single" w:sz="4" w:space="0" w:color="auto"/>
              <w:left w:val="single" w:sz="4" w:space="0" w:color="auto"/>
              <w:bottom w:val="single" w:sz="4" w:space="0" w:color="auto"/>
              <w:right w:val="single" w:sz="4" w:space="0" w:color="auto"/>
            </w:tcBorders>
            <w:shd w:val="clear" w:color="auto" w:fill="auto"/>
            <w:vAlign w:val="bottom"/>
          </w:tcPr>
          <w:p w:rsidR="0068786F" w:rsidRPr="001F764A" w:rsidRDefault="0068786F" w:rsidP="0068786F">
            <w:pPr>
              <w:widowControl/>
              <w:snapToGrid w:val="0"/>
              <w:rPr>
                <w:sz w:val="20"/>
                <w:szCs w:val="20"/>
                <w:lang w:val="en-US"/>
              </w:rPr>
            </w:pPr>
            <w:r w:rsidRPr="001F764A">
              <w:rPr>
                <w:rFonts w:hint="eastAsia"/>
                <w:sz w:val="20"/>
                <w:szCs w:val="20"/>
                <w:lang w:val="en-US"/>
              </w:rPr>
              <w:t>27</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30</w:t>
            </w:r>
          </w:p>
        </w:tc>
        <w:tc>
          <w:tcPr>
            <w:tcW w:w="1183" w:type="dxa"/>
            <w:tcBorders>
              <w:top w:val="single" w:sz="4" w:space="0" w:color="auto"/>
              <w:left w:val="nil"/>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3</w:t>
            </w:r>
          </w:p>
        </w:tc>
        <w:tc>
          <w:tcPr>
            <w:tcW w:w="1061" w:type="dxa"/>
            <w:tcBorders>
              <w:top w:val="single" w:sz="4" w:space="0" w:color="auto"/>
              <w:left w:val="nil"/>
              <w:bottom w:val="single" w:sz="4" w:space="0" w:color="auto"/>
              <w:right w:val="single" w:sz="4" w:space="0" w:color="auto"/>
            </w:tcBorders>
            <w:shd w:val="clear" w:color="auto" w:fill="auto"/>
            <w:vAlign w:val="center"/>
          </w:tcPr>
          <w:p w:rsidR="0068786F" w:rsidRPr="001F764A" w:rsidRDefault="0068786F" w:rsidP="0068786F">
            <w:pPr>
              <w:widowControl/>
              <w:snapToGrid w:val="0"/>
              <w:rPr>
                <w:sz w:val="20"/>
                <w:szCs w:val="20"/>
                <w:lang w:val="en-US"/>
              </w:rPr>
            </w:pPr>
            <w:r w:rsidRPr="001F764A">
              <w:rPr>
                <w:sz w:val="20"/>
                <w:szCs w:val="20"/>
                <w:lang w:val="en-US"/>
              </w:rPr>
              <w:t>7</w:t>
            </w:r>
          </w:p>
        </w:tc>
      </w:tr>
      <w:tr w:rsidR="0068786F" w:rsidRPr="001F764A" w:rsidTr="0068786F">
        <w:trPr>
          <w:trHeight w:val="270"/>
          <w:jc w:val="center"/>
        </w:trPr>
        <w:tc>
          <w:tcPr>
            <w:tcW w:w="1158" w:type="dxa"/>
            <w:tcBorders>
              <w:top w:val="single" w:sz="4" w:space="0" w:color="auto"/>
              <w:left w:val="single" w:sz="4" w:space="0" w:color="auto"/>
              <w:bottom w:val="single" w:sz="4" w:space="0" w:color="auto"/>
              <w:right w:val="single" w:sz="4" w:space="0" w:color="auto"/>
            </w:tcBorders>
            <w:shd w:val="clear" w:color="auto" w:fill="auto"/>
            <w:vAlign w:val="bottom"/>
          </w:tcPr>
          <w:p w:rsidR="0068786F" w:rsidRPr="001F764A" w:rsidRDefault="0068786F" w:rsidP="0068786F">
            <w:pPr>
              <w:widowControl/>
              <w:snapToGrid w:val="0"/>
              <w:rPr>
                <w:sz w:val="20"/>
                <w:szCs w:val="20"/>
                <w:lang w:val="en-US"/>
              </w:rPr>
            </w:pPr>
            <w:r w:rsidRPr="001F764A">
              <w:rPr>
                <w:rFonts w:hint="eastAsia"/>
                <w:sz w:val="20"/>
                <w:szCs w:val="20"/>
                <w:lang w:val="en-US"/>
              </w:rPr>
              <w:t>30</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40</w:t>
            </w:r>
          </w:p>
        </w:tc>
        <w:tc>
          <w:tcPr>
            <w:tcW w:w="1183" w:type="dxa"/>
            <w:tcBorders>
              <w:top w:val="single" w:sz="4" w:space="0" w:color="auto"/>
              <w:left w:val="nil"/>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Pr>
                <w:sz w:val="20"/>
                <w:szCs w:val="20"/>
                <w:lang w:val="en-US"/>
              </w:rPr>
              <w:t>4</w:t>
            </w:r>
          </w:p>
        </w:tc>
        <w:tc>
          <w:tcPr>
            <w:tcW w:w="1061" w:type="dxa"/>
            <w:tcBorders>
              <w:top w:val="single" w:sz="4" w:space="0" w:color="auto"/>
              <w:left w:val="nil"/>
              <w:bottom w:val="single" w:sz="4" w:space="0" w:color="auto"/>
              <w:right w:val="single" w:sz="4" w:space="0" w:color="auto"/>
            </w:tcBorders>
            <w:shd w:val="clear" w:color="auto" w:fill="auto"/>
            <w:vAlign w:val="center"/>
          </w:tcPr>
          <w:p w:rsidR="0068786F" w:rsidRPr="001F764A" w:rsidRDefault="0068786F" w:rsidP="0068786F">
            <w:pPr>
              <w:widowControl/>
              <w:snapToGrid w:val="0"/>
              <w:rPr>
                <w:sz w:val="20"/>
                <w:szCs w:val="20"/>
                <w:lang w:val="en-US"/>
              </w:rPr>
            </w:pPr>
            <w:r w:rsidRPr="001F764A">
              <w:rPr>
                <w:sz w:val="20"/>
                <w:szCs w:val="20"/>
                <w:lang w:val="en-US"/>
              </w:rPr>
              <w:t>0</w:t>
            </w:r>
          </w:p>
        </w:tc>
      </w:tr>
      <w:tr w:rsidR="0068786F" w:rsidRPr="001F764A" w:rsidTr="0068786F">
        <w:trPr>
          <w:trHeight w:val="270"/>
          <w:jc w:val="center"/>
        </w:trPr>
        <w:tc>
          <w:tcPr>
            <w:tcW w:w="1158" w:type="dxa"/>
            <w:tcBorders>
              <w:top w:val="single" w:sz="4" w:space="0" w:color="auto"/>
              <w:left w:val="single" w:sz="4" w:space="0" w:color="auto"/>
              <w:bottom w:val="single" w:sz="4" w:space="0" w:color="auto"/>
              <w:right w:val="single" w:sz="4" w:space="0" w:color="auto"/>
            </w:tcBorders>
            <w:shd w:val="clear" w:color="auto" w:fill="auto"/>
            <w:vAlign w:val="bottom"/>
          </w:tcPr>
          <w:p w:rsidR="0068786F" w:rsidRPr="001F764A" w:rsidRDefault="0068786F" w:rsidP="0068786F">
            <w:pPr>
              <w:widowControl/>
              <w:snapToGrid w:val="0"/>
              <w:rPr>
                <w:sz w:val="20"/>
                <w:szCs w:val="20"/>
                <w:lang w:val="en-US"/>
              </w:rPr>
            </w:pPr>
            <w:r w:rsidRPr="001F764A">
              <w:rPr>
                <w:rFonts w:hint="eastAsia"/>
                <w:sz w:val="20"/>
                <w:szCs w:val="20"/>
                <w:lang w:val="en-US"/>
              </w:rPr>
              <w:t>31</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40</w:t>
            </w:r>
          </w:p>
        </w:tc>
        <w:tc>
          <w:tcPr>
            <w:tcW w:w="1183" w:type="dxa"/>
            <w:tcBorders>
              <w:top w:val="single" w:sz="4" w:space="0" w:color="auto"/>
              <w:left w:val="nil"/>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4</w:t>
            </w:r>
          </w:p>
        </w:tc>
        <w:tc>
          <w:tcPr>
            <w:tcW w:w="1061" w:type="dxa"/>
            <w:tcBorders>
              <w:top w:val="single" w:sz="4" w:space="0" w:color="auto"/>
              <w:left w:val="nil"/>
              <w:bottom w:val="single" w:sz="4" w:space="0" w:color="auto"/>
              <w:right w:val="single" w:sz="4" w:space="0" w:color="auto"/>
            </w:tcBorders>
            <w:shd w:val="clear" w:color="auto" w:fill="auto"/>
            <w:vAlign w:val="center"/>
          </w:tcPr>
          <w:p w:rsidR="0068786F" w:rsidRPr="001F764A" w:rsidRDefault="0068786F" w:rsidP="0068786F">
            <w:pPr>
              <w:widowControl/>
              <w:snapToGrid w:val="0"/>
              <w:rPr>
                <w:sz w:val="20"/>
                <w:szCs w:val="20"/>
                <w:lang w:val="en-US"/>
              </w:rPr>
            </w:pPr>
            <w:r w:rsidRPr="001F764A">
              <w:rPr>
                <w:sz w:val="20"/>
                <w:szCs w:val="20"/>
                <w:lang w:val="en-US"/>
              </w:rPr>
              <w:t>1</w:t>
            </w:r>
          </w:p>
        </w:tc>
      </w:tr>
      <w:tr w:rsidR="0068786F" w:rsidRPr="001F764A" w:rsidTr="0068786F">
        <w:trPr>
          <w:trHeight w:val="270"/>
          <w:jc w:val="center"/>
        </w:trPr>
        <w:tc>
          <w:tcPr>
            <w:tcW w:w="1158" w:type="dxa"/>
            <w:tcBorders>
              <w:top w:val="single" w:sz="4" w:space="0" w:color="auto"/>
              <w:left w:val="single" w:sz="4" w:space="0" w:color="auto"/>
              <w:bottom w:val="single" w:sz="4" w:space="0" w:color="auto"/>
              <w:right w:val="single" w:sz="4" w:space="0" w:color="auto"/>
            </w:tcBorders>
            <w:shd w:val="clear" w:color="auto" w:fill="auto"/>
            <w:vAlign w:val="bottom"/>
          </w:tcPr>
          <w:p w:rsidR="0068786F" w:rsidRPr="001F764A" w:rsidRDefault="0068786F" w:rsidP="0068786F">
            <w:pPr>
              <w:widowControl/>
              <w:snapToGrid w:val="0"/>
              <w:rPr>
                <w:sz w:val="20"/>
                <w:szCs w:val="20"/>
                <w:lang w:val="en-US"/>
              </w:rPr>
            </w:pPr>
            <w:r w:rsidRPr="001F764A">
              <w:rPr>
                <w:rFonts w:hint="eastAsia"/>
                <w:sz w:val="20"/>
                <w:szCs w:val="20"/>
                <w:lang w:val="en-US"/>
              </w:rPr>
              <w:t>32</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40</w:t>
            </w:r>
          </w:p>
        </w:tc>
        <w:tc>
          <w:tcPr>
            <w:tcW w:w="1183" w:type="dxa"/>
            <w:tcBorders>
              <w:top w:val="single" w:sz="4" w:space="0" w:color="auto"/>
              <w:left w:val="nil"/>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4</w:t>
            </w:r>
          </w:p>
        </w:tc>
        <w:tc>
          <w:tcPr>
            <w:tcW w:w="1061" w:type="dxa"/>
            <w:tcBorders>
              <w:top w:val="single" w:sz="4" w:space="0" w:color="auto"/>
              <w:left w:val="nil"/>
              <w:bottom w:val="single" w:sz="4" w:space="0" w:color="auto"/>
              <w:right w:val="single" w:sz="4" w:space="0" w:color="auto"/>
            </w:tcBorders>
            <w:shd w:val="clear" w:color="auto" w:fill="auto"/>
            <w:vAlign w:val="center"/>
          </w:tcPr>
          <w:p w:rsidR="0068786F" w:rsidRPr="001F764A" w:rsidRDefault="0068786F" w:rsidP="0068786F">
            <w:pPr>
              <w:widowControl/>
              <w:snapToGrid w:val="0"/>
              <w:rPr>
                <w:sz w:val="20"/>
                <w:szCs w:val="20"/>
                <w:lang w:val="en-US"/>
              </w:rPr>
            </w:pPr>
            <w:r w:rsidRPr="001F764A">
              <w:rPr>
                <w:sz w:val="20"/>
                <w:szCs w:val="20"/>
                <w:lang w:val="en-US"/>
              </w:rPr>
              <w:t>2</w:t>
            </w:r>
          </w:p>
        </w:tc>
      </w:tr>
      <w:tr w:rsidR="0068786F" w:rsidRPr="001F764A" w:rsidTr="0068786F">
        <w:trPr>
          <w:trHeight w:val="270"/>
          <w:jc w:val="center"/>
        </w:trPr>
        <w:tc>
          <w:tcPr>
            <w:tcW w:w="1158" w:type="dxa"/>
            <w:tcBorders>
              <w:top w:val="single" w:sz="4" w:space="0" w:color="auto"/>
              <w:left w:val="single" w:sz="4" w:space="0" w:color="auto"/>
              <w:bottom w:val="single" w:sz="4" w:space="0" w:color="auto"/>
              <w:right w:val="single" w:sz="4" w:space="0" w:color="auto"/>
            </w:tcBorders>
            <w:shd w:val="clear" w:color="auto" w:fill="auto"/>
            <w:vAlign w:val="bottom"/>
          </w:tcPr>
          <w:p w:rsidR="0068786F" w:rsidRPr="001F764A" w:rsidRDefault="0068786F" w:rsidP="0068786F">
            <w:pPr>
              <w:widowControl/>
              <w:snapToGrid w:val="0"/>
              <w:rPr>
                <w:sz w:val="20"/>
                <w:szCs w:val="20"/>
                <w:lang w:val="en-US"/>
              </w:rPr>
            </w:pPr>
            <w:r w:rsidRPr="001F764A">
              <w:rPr>
                <w:rFonts w:hint="eastAsia"/>
                <w:sz w:val="20"/>
                <w:szCs w:val="20"/>
                <w:lang w:val="en-US"/>
              </w:rPr>
              <w:t>33</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40</w:t>
            </w:r>
          </w:p>
        </w:tc>
        <w:tc>
          <w:tcPr>
            <w:tcW w:w="1183" w:type="dxa"/>
            <w:tcBorders>
              <w:top w:val="single" w:sz="4" w:space="0" w:color="auto"/>
              <w:left w:val="nil"/>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4</w:t>
            </w:r>
          </w:p>
        </w:tc>
        <w:tc>
          <w:tcPr>
            <w:tcW w:w="1061" w:type="dxa"/>
            <w:tcBorders>
              <w:top w:val="single" w:sz="4" w:space="0" w:color="auto"/>
              <w:left w:val="nil"/>
              <w:bottom w:val="single" w:sz="4" w:space="0" w:color="auto"/>
              <w:right w:val="single" w:sz="4" w:space="0" w:color="auto"/>
            </w:tcBorders>
            <w:shd w:val="clear" w:color="auto" w:fill="auto"/>
            <w:vAlign w:val="center"/>
          </w:tcPr>
          <w:p w:rsidR="0068786F" w:rsidRPr="001F764A" w:rsidRDefault="0068786F" w:rsidP="0068786F">
            <w:pPr>
              <w:widowControl/>
              <w:snapToGrid w:val="0"/>
              <w:rPr>
                <w:sz w:val="20"/>
                <w:szCs w:val="20"/>
                <w:lang w:val="en-US"/>
              </w:rPr>
            </w:pPr>
            <w:r w:rsidRPr="001F764A">
              <w:rPr>
                <w:sz w:val="20"/>
                <w:szCs w:val="20"/>
                <w:lang w:val="en-US"/>
              </w:rPr>
              <w:t>3</w:t>
            </w:r>
          </w:p>
        </w:tc>
      </w:tr>
      <w:tr w:rsidR="0068786F" w:rsidRPr="001F764A" w:rsidTr="0068786F">
        <w:trPr>
          <w:trHeight w:val="270"/>
          <w:jc w:val="center"/>
        </w:trPr>
        <w:tc>
          <w:tcPr>
            <w:tcW w:w="1158" w:type="dxa"/>
            <w:tcBorders>
              <w:top w:val="single" w:sz="4" w:space="0" w:color="auto"/>
              <w:left w:val="single" w:sz="4" w:space="0" w:color="auto"/>
              <w:bottom w:val="single" w:sz="4" w:space="0" w:color="auto"/>
              <w:right w:val="single" w:sz="4" w:space="0" w:color="auto"/>
            </w:tcBorders>
            <w:shd w:val="clear" w:color="auto" w:fill="auto"/>
            <w:vAlign w:val="bottom"/>
          </w:tcPr>
          <w:p w:rsidR="0068786F" w:rsidRPr="001F764A" w:rsidRDefault="0068786F" w:rsidP="0068786F">
            <w:pPr>
              <w:widowControl/>
              <w:snapToGrid w:val="0"/>
              <w:rPr>
                <w:sz w:val="20"/>
                <w:szCs w:val="20"/>
                <w:lang w:val="en-US"/>
              </w:rPr>
            </w:pPr>
            <w:r w:rsidRPr="001F764A">
              <w:rPr>
                <w:rFonts w:hint="eastAsia"/>
                <w:sz w:val="20"/>
                <w:szCs w:val="20"/>
                <w:lang w:val="en-US"/>
              </w:rPr>
              <w:t>34</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40</w:t>
            </w:r>
          </w:p>
        </w:tc>
        <w:tc>
          <w:tcPr>
            <w:tcW w:w="1183" w:type="dxa"/>
            <w:tcBorders>
              <w:top w:val="single" w:sz="4" w:space="0" w:color="auto"/>
              <w:left w:val="nil"/>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4</w:t>
            </w:r>
          </w:p>
        </w:tc>
        <w:tc>
          <w:tcPr>
            <w:tcW w:w="1061" w:type="dxa"/>
            <w:tcBorders>
              <w:top w:val="single" w:sz="4" w:space="0" w:color="auto"/>
              <w:left w:val="nil"/>
              <w:bottom w:val="single" w:sz="4" w:space="0" w:color="auto"/>
              <w:right w:val="single" w:sz="4" w:space="0" w:color="auto"/>
            </w:tcBorders>
            <w:shd w:val="clear" w:color="auto" w:fill="auto"/>
            <w:vAlign w:val="center"/>
          </w:tcPr>
          <w:p w:rsidR="0068786F" w:rsidRPr="001F764A" w:rsidRDefault="0068786F" w:rsidP="0068786F">
            <w:pPr>
              <w:widowControl/>
              <w:snapToGrid w:val="0"/>
              <w:rPr>
                <w:sz w:val="20"/>
                <w:szCs w:val="20"/>
                <w:lang w:val="en-US"/>
              </w:rPr>
            </w:pPr>
            <w:r w:rsidRPr="001F764A">
              <w:rPr>
                <w:sz w:val="20"/>
                <w:szCs w:val="20"/>
                <w:lang w:val="en-US"/>
              </w:rPr>
              <w:t>4</w:t>
            </w:r>
          </w:p>
        </w:tc>
      </w:tr>
      <w:tr w:rsidR="0068786F" w:rsidRPr="001F764A" w:rsidTr="0068786F">
        <w:trPr>
          <w:trHeight w:val="270"/>
          <w:jc w:val="center"/>
        </w:trPr>
        <w:tc>
          <w:tcPr>
            <w:tcW w:w="1158" w:type="dxa"/>
            <w:tcBorders>
              <w:top w:val="single" w:sz="4" w:space="0" w:color="auto"/>
              <w:left w:val="single" w:sz="4" w:space="0" w:color="auto"/>
              <w:bottom w:val="single" w:sz="4" w:space="0" w:color="auto"/>
              <w:right w:val="single" w:sz="4" w:space="0" w:color="auto"/>
            </w:tcBorders>
            <w:shd w:val="clear" w:color="auto" w:fill="auto"/>
            <w:vAlign w:val="bottom"/>
          </w:tcPr>
          <w:p w:rsidR="0068786F" w:rsidRPr="001F764A" w:rsidRDefault="0068786F" w:rsidP="0068786F">
            <w:pPr>
              <w:widowControl/>
              <w:snapToGrid w:val="0"/>
              <w:rPr>
                <w:sz w:val="20"/>
                <w:szCs w:val="20"/>
                <w:lang w:val="en-US"/>
              </w:rPr>
            </w:pPr>
            <w:r w:rsidRPr="001F764A">
              <w:rPr>
                <w:rFonts w:hint="eastAsia"/>
                <w:sz w:val="20"/>
                <w:szCs w:val="20"/>
                <w:lang w:val="en-US"/>
              </w:rPr>
              <w:t>35</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40</w:t>
            </w:r>
          </w:p>
        </w:tc>
        <w:tc>
          <w:tcPr>
            <w:tcW w:w="1183" w:type="dxa"/>
            <w:tcBorders>
              <w:top w:val="single" w:sz="4" w:space="0" w:color="auto"/>
              <w:left w:val="nil"/>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4</w:t>
            </w:r>
          </w:p>
        </w:tc>
        <w:tc>
          <w:tcPr>
            <w:tcW w:w="1061" w:type="dxa"/>
            <w:tcBorders>
              <w:top w:val="single" w:sz="4" w:space="0" w:color="auto"/>
              <w:left w:val="nil"/>
              <w:bottom w:val="single" w:sz="4" w:space="0" w:color="auto"/>
              <w:right w:val="single" w:sz="4" w:space="0" w:color="auto"/>
            </w:tcBorders>
            <w:shd w:val="clear" w:color="auto" w:fill="auto"/>
            <w:vAlign w:val="center"/>
          </w:tcPr>
          <w:p w:rsidR="0068786F" w:rsidRPr="001F764A" w:rsidRDefault="0068786F" w:rsidP="0068786F">
            <w:pPr>
              <w:widowControl/>
              <w:snapToGrid w:val="0"/>
              <w:rPr>
                <w:sz w:val="20"/>
                <w:szCs w:val="20"/>
                <w:lang w:val="en-US"/>
              </w:rPr>
            </w:pPr>
            <w:r w:rsidRPr="001F764A">
              <w:rPr>
                <w:sz w:val="20"/>
                <w:szCs w:val="20"/>
                <w:lang w:val="en-US"/>
              </w:rPr>
              <w:t>5</w:t>
            </w:r>
          </w:p>
        </w:tc>
      </w:tr>
      <w:tr w:rsidR="0068786F" w:rsidRPr="001F764A" w:rsidTr="0068786F">
        <w:trPr>
          <w:trHeight w:val="270"/>
          <w:jc w:val="center"/>
        </w:trPr>
        <w:tc>
          <w:tcPr>
            <w:tcW w:w="1158" w:type="dxa"/>
            <w:tcBorders>
              <w:top w:val="single" w:sz="4" w:space="0" w:color="auto"/>
              <w:left w:val="single" w:sz="4" w:space="0" w:color="auto"/>
              <w:bottom w:val="single" w:sz="4" w:space="0" w:color="auto"/>
              <w:right w:val="single" w:sz="4" w:space="0" w:color="auto"/>
            </w:tcBorders>
            <w:shd w:val="clear" w:color="auto" w:fill="auto"/>
            <w:vAlign w:val="bottom"/>
          </w:tcPr>
          <w:p w:rsidR="0068786F" w:rsidRPr="001F764A" w:rsidRDefault="0068786F" w:rsidP="0068786F">
            <w:pPr>
              <w:widowControl/>
              <w:snapToGrid w:val="0"/>
              <w:rPr>
                <w:sz w:val="20"/>
                <w:szCs w:val="20"/>
                <w:lang w:val="en-US"/>
              </w:rPr>
            </w:pPr>
            <w:r w:rsidRPr="001F764A">
              <w:rPr>
                <w:rFonts w:hint="eastAsia"/>
                <w:sz w:val="20"/>
                <w:szCs w:val="20"/>
                <w:lang w:val="en-US"/>
              </w:rPr>
              <w:t>36</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40</w:t>
            </w:r>
          </w:p>
        </w:tc>
        <w:tc>
          <w:tcPr>
            <w:tcW w:w="1183" w:type="dxa"/>
            <w:tcBorders>
              <w:top w:val="single" w:sz="4" w:space="0" w:color="auto"/>
              <w:left w:val="nil"/>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4</w:t>
            </w:r>
          </w:p>
        </w:tc>
        <w:tc>
          <w:tcPr>
            <w:tcW w:w="1061" w:type="dxa"/>
            <w:tcBorders>
              <w:top w:val="single" w:sz="4" w:space="0" w:color="auto"/>
              <w:left w:val="nil"/>
              <w:bottom w:val="single" w:sz="4" w:space="0" w:color="auto"/>
              <w:right w:val="single" w:sz="4" w:space="0" w:color="auto"/>
            </w:tcBorders>
            <w:shd w:val="clear" w:color="auto" w:fill="auto"/>
            <w:vAlign w:val="center"/>
          </w:tcPr>
          <w:p w:rsidR="0068786F" w:rsidRPr="001F764A" w:rsidRDefault="0068786F" w:rsidP="0068786F">
            <w:pPr>
              <w:widowControl/>
              <w:snapToGrid w:val="0"/>
              <w:rPr>
                <w:sz w:val="20"/>
                <w:szCs w:val="20"/>
                <w:lang w:val="en-US"/>
              </w:rPr>
            </w:pPr>
            <w:r w:rsidRPr="001F764A">
              <w:rPr>
                <w:sz w:val="20"/>
                <w:szCs w:val="20"/>
                <w:lang w:val="en-US"/>
              </w:rPr>
              <w:t>6</w:t>
            </w:r>
          </w:p>
        </w:tc>
      </w:tr>
      <w:tr w:rsidR="0068786F" w:rsidRPr="001F764A" w:rsidTr="0068786F">
        <w:trPr>
          <w:trHeight w:val="270"/>
          <w:jc w:val="center"/>
        </w:trPr>
        <w:tc>
          <w:tcPr>
            <w:tcW w:w="1158" w:type="dxa"/>
            <w:tcBorders>
              <w:top w:val="single" w:sz="4" w:space="0" w:color="auto"/>
              <w:left w:val="single" w:sz="4" w:space="0" w:color="auto"/>
              <w:bottom w:val="single" w:sz="4" w:space="0" w:color="auto"/>
              <w:right w:val="single" w:sz="4" w:space="0" w:color="auto"/>
            </w:tcBorders>
            <w:shd w:val="clear" w:color="auto" w:fill="auto"/>
            <w:vAlign w:val="bottom"/>
          </w:tcPr>
          <w:p w:rsidR="0068786F" w:rsidRPr="001F764A" w:rsidRDefault="0068786F" w:rsidP="0068786F">
            <w:pPr>
              <w:widowControl/>
              <w:snapToGrid w:val="0"/>
              <w:rPr>
                <w:sz w:val="20"/>
                <w:szCs w:val="20"/>
                <w:lang w:val="en-US"/>
              </w:rPr>
            </w:pPr>
            <w:r w:rsidRPr="001F764A">
              <w:rPr>
                <w:rFonts w:hint="eastAsia"/>
                <w:sz w:val="20"/>
                <w:szCs w:val="20"/>
                <w:lang w:val="en-US"/>
              </w:rPr>
              <w:t>40</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50</w:t>
            </w:r>
          </w:p>
        </w:tc>
        <w:tc>
          <w:tcPr>
            <w:tcW w:w="1183" w:type="dxa"/>
            <w:tcBorders>
              <w:top w:val="single" w:sz="4" w:space="0" w:color="auto"/>
              <w:left w:val="nil"/>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5</w:t>
            </w:r>
          </w:p>
        </w:tc>
        <w:tc>
          <w:tcPr>
            <w:tcW w:w="1061" w:type="dxa"/>
            <w:tcBorders>
              <w:top w:val="single" w:sz="4" w:space="0" w:color="auto"/>
              <w:left w:val="nil"/>
              <w:bottom w:val="single" w:sz="4" w:space="0" w:color="auto"/>
              <w:right w:val="single" w:sz="4" w:space="0" w:color="auto"/>
            </w:tcBorders>
            <w:shd w:val="clear" w:color="auto" w:fill="auto"/>
            <w:vAlign w:val="center"/>
          </w:tcPr>
          <w:p w:rsidR="0068786F" w:rsidRPr="001F764A" w:rsidRDefault="0068786F" w:rsidP="0068786F">
            <w:pPr>
              <w:widowControl/>
              <w:snapToGrid w:val="0"/>
              <w:rPr>
                <w:sz w:val="20"/>
                <w:szCs w:val="20"/>
                <w:lang w:val="en-US"/>
              </w:rPr>
            </w:pPr>
            <w:r w:rsidRPr="001F764A">
              <w:rPr>
                <w:sz w:val="20"/>
                <w:szCs w:val="20"/>
                <w:lang w:val="en-US"/>
              </w:rPr>
              <w:t>0</w:t>
            </w:r>
          </w:p>
        </w:tc>
      </w:tr>
      <w:tr w:rsidR="0068786F" w:rsidRPr="001F764A" w:rsidTr="0068786F">
        <w:trPr>
          <w:trHeight w:val="270"/>
          <w:jc w:val="center"/>
        </w:trPr>
        <w:tc>
          <w:tcPr>
            <w:tcW w:w="1158" w:type="dxa"/>
            <w:tcBorders>
              <w:top w:val="single" w:sz="4" w:space="0" w:color="auto"/>
              <w:left w:val="single" w:sz="4" w:space="0" w:color="auto"/>
              <w:bottom w:val="single" w:sz="4" w:space="0" w:color="auto"/>
              <w:right w:val="single" w:sz="4" w:space="0" w:color="auto"/>
            </w:tcBorders>
            <w:shd w:val="clear" w:color="auto" w:fill="auto"/>
            <w:vAlign w:val="bottom"/>
          </w:tcPr>
          <w:p w:rsidR="0068786F" w:rsidRPr="001F764A" w:rsidRDefault="0068786F" w:rsidP="0068786F">
            <w:pPr>
              <w:widowControl/>
              <w:snapToGrid w:val="0"/>
              <w:rPr>
                <w:sz w:val="20"/>
                <w:szCs w:val="20"/>
                <w:lang w:val="en-US"/>
              </w:rPr>
            </w:pPr>
            <w:r w:rsidRPr="001F764A">
              <w:rPr>
                <w:rFonts w:hint="eastAsia"/>
                <w:sz w:val="20"/>
                <w:szCs w:val="20"/>
                <w:lang w:val="en-US"/>
              </w:rPr>
              <w:t>41</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50</w:t>
            </w:r>
          </w:p>
        </w:tc>
        <w:tc>
          <w:tcPr>
            <w:tcW w:w="1183" w:type="dxa"/>
            <w:tcBorders>
              <w:top w:val="single" w:sz="4" w:space="0" w:color="auto"/>
              <w:left w:val="nil"/>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5</w:t>
            </w:r>
          </w:p>
        </w:tc>
        <w:tc>
          <w:tcPr>
            <w:tcW w:w="1061" w:type="dxa"/>
            <w:tcBorders>
              <w:top w:val="single" w:sz="4" w:space="0" w:color="auto"/>
              <w:left w:val="nil"/>
              <w:bottom w:val="single" w:sz="4" w:space="0" w:color="auto"/>
              <w:right w:val="single" w:sz="4" w:space="0" w:color="auto"/>
            </w:tcBorders>
            <w:shd w:val="clear" w:color="auto" w:fill="auto"/>
            <w:vAlign w:val="center"/>
          </w:tcPr>
          <w:p w:rsidR="0068786F" w:rsidRPr="001F764A" w:rsidRDefault="0068786F" w:rsidP="0068786F">
            <w:pPr>
              <w:widowControl/>
              <w:snapToGrid w:val="0"/>
              <w:rPr>
                <w:sz w:val="20"/>
                <w:szCs w:val="20"/>
                <w:lang w:val="en-US"/>
              </w:rPr>
            </w:pPr>
            <w:r w:rsidRPr="001F764A">
              <w:rPr>
                <w:sz w:val="20"/>
                <w:szCs w:val="20"/>
                <w:lang w:val="en-US"/>
              </w:rPr>
              <w:t>1</w:t>
            </w:r>
          </w:p>
        </w:tc>
      </w:tr>
      <w:tr w:rsidR="0068786F" w:rsidRPr="001F764A" w:rsidTr="0068786F">
        <w:trPr>
          <w:trHeight w:val="270"/>
          <w:jc w:val="center"/>
        </w:trPr>
        <w:tc>
          <w:tcPr>
            <w:tcW w:w="1158" w:type="dxa"/>
            <w:tcBorders>
              <w:top w:val="single" w:sz="4" w:space="0" w:color="auto"/>
              <w:left w:val="single" w:sz="4" w:space="0" w:color="auto"/>
              <w:bottom w:val="single" w:sz="4" w:space="0" w:color="auto"/>
              <w:right w:val="single" w:sz="4" w:space="0" w:color="auto"/>
            </w:tcBorders>
            <w:shd w:val="clear" w:color="auto" w:fill="auto"/>
            <w:vAlign w:val="bottom"/>
          </w:tcPr>
          <w:p w:rsidR="0068786F" w:rsidRPr="001F764A" w:rsidRDefault="0068786F" w:rsidP="0068786F">
            <w:pPr>
              <w:widowControl/>
              <w:snapToGrid w:val="0"/>
              <w:rPr>
                <w:sz w:val="20"/>
                <w:szCs w:val="20"/>
                <w:lang w:val="en-US"/>
              </w:rPr>
            </w:pPr>
            <w:r w:rsidRPr="001F764A">
              <w:rPr>
                <w:rFonts w:hint="eastAsia"/>
                <w:sz w:val="20"/>
                <w:szCs w:val="20"/>
                <w:lang w:val="en-US"/>
              </w:rPr>
              <w:t>42</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50</w:t>
            </w:r>
          </w:p>
        </w:tc>
        <w:tc>
          <w:tcPr>
            <w:tcW w:w="1183" w:type="dxa"/>
            <w:tcBorders>
              <w:top w:val="single" w:sz="4" w:space="0" w:color="auto"/>
              <w:left w:val="nil"/>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5</w:t>
            </w:r>
          </w:p>
        </w:tc>
        <w:tc>
          <w:tcPr>
            <w:tcW w:w="1061" w:type="dxa"/>
            <w:tcBorders>
              <w:top w:val="single" w:sz="4" w:space="0" w:color="auto"/>
              <w:left w:val="nil"/>
              <w:bottom w:val="single" w:sz="4" w:space="0" w:color="auto"/>
              <w:right w:val="single" w:sz="4" w:space="0" w:color="auto"/>
            </w:tcBorders>
            <w:shd w:val="clear" w:color="auto" w:fill="auto"/>
            <w:vAlign w:val="center"/>
          </w:tcPr>
          <w:p w:rsidR="0068786F" w:rsidRPr="001F764A" w:rsidRDefault="0068786F" w:rsidP="0068786F">
            <w:pPr>
              <w:widowControl/>
              <w:snapToGrid w:val="0"/>
              <w:rPr>
                <w:sz w:val="20"/>
                <w:szCs w:val="20"/>
                <w:lang w:val="en-US"/>
              </w:rPr>
            </w:pPr>
            <w:r w:rsidRPr="001F764A">
              <w:rPr>
                <w:sz w:val="20"/>
                <w:szCs w:val="20"/>
                <w:lang w:val="en-US"/>
              </w:rPr>
              <w:t>2</w:t>
            </w:r>
          </w:p>
        </w:tc>
      </w:tr>
      <w:tr w:rsidR="0068786F" w:rsidRPr="001F764A" w:rsidTr="0068786F">
        <w:trPr>
          <w:trHeight w:val="270"/>
          <w:jc w:val="center"/>
        </w:trPr>
        <w:tc>
          <w:tcPr>
            <w:tcW w:w="1158" w:type="dxa"/>
            <w:tcBorders>
              <w:top w:val="single" w:sz="4" w:space="0" w:color="auto"/>
              <w:left w:val="single" w:sz="4" w:space="0" w:color="auto"/>
              <w:bottom w:val="single" w:sz="4" w:space="0" w:color="auto"/>
              <w:right w:val="single" w:sz="4" w:space="0" w:color="auto"/>
            </w:tcBorders>
            <w:shd w:val="clear" w:color="auto" w:fill="auto"/>
            <w:vAlign w:val="bottom"/>
          </w:tcPr>
          <w:p w:rsidR="0068786F" w:rsidRPr="001F764A" w:rsidRDefault="0068786F" w:rsidP="0068786F">
            <w:pPr>
              <w:widowControl/>
              <w:snapToGrid w:val="0"/>
              <w:rPr>
                <w:sz w:val="20"/>
                <w:szCs w:val="20"/>
                <w:lang w:val="en-US"/>
              </w:rPr>
            </w:pPr>
            <w:r w:rsidRPr="001F764A">
              <w:rPr>
                <w:rFonts w:hint="eastAsia"/>
                <w:sz w:val="20"/>
                <w:szCs w:val="20"/>
                <w:lang w:val="en-US"/>
              </w:rPr>
              <w:t>43</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50</w:t>
            </w:r>
          </w:p>
        </w:tc>
        <w:tc>
          <w:tcPr>
            <w:tcW w:w="1183" w:type="dxa"/>
            <w:tcBorders>
              <w:top w:val="single" w:sz="4" w:space="0" w:color="auto"/>
              <w:left w:val="nil"/>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5</w:t>
            </w:r>
          </w:p>
        </w:tc>
        <w:tc>
          <w:tcPr>
            <w:tcW w:w="1061" w:type="dxa"/>
            <w:tcBorders>
              <w:top w:val="single" w:sz="4" w:space="0" w:color="auto"/>
              <w:left w:val="nil"/>
              <w:bottom w:val="single" w:sz="4" w:space="0" w:color="auto"/>
              <w:right w:val="single" w:sz="4" w:space="0" w:color="auto"/>
            </w:tcBorders>
            <w:shd w:val="clear" w:color="auto" w:fill="auto"/>
            <w:vAlign w:val="center"/>
          </w:tcPr>
          <w:p w:rsidR="0068786F" w:rsidRPr="001F764A" w:rsidRDefault="0068786F" w:rsidP="0068786F">
            <w:pPr>
              <w:widowControl/>
              <w:snapToGrid w:val="0"/>
              <w:rPr>
                <w:sz w:val="20"/>
                <w:szCs w:val="20"/>
                <w:lang w:val="en-US"/>
              </w:rPr>
            </w:pPr>
            <w:r w:rsidRPr="001F764A">
              <w:rPr>
                <w:sz w:val="20"/>
                <w:szCs w:val="20"/>
                <w:lang w:val="en-US"/>
              </w:rPr>
              <w:t>3</w:t>
            </w:r>
          </w:p>
        </w:tc>
      </w:tr>
      <w:tr w:rsidR="0068786F" w:rsidRPr="001F764A" w:rsidTr="0068786F">
        <w:trPr>
          <w:trHeight w:val="270"/>
          <w:jc w:val="center"/>
        </w:trPr>
        <w:tc>
          <w:tcPr>
            <w:tcW w:w="1158" w:type="dxa"/>
            <w:tcBorders>
              <w:top w:val="single" w:sz="4" w:space="0" w:color="auto"/>
              <w:left w:val="single" w:sz="4" w:space="0" w:color="auto"/>
              <w:bottom w:val="single" w:sz="4" w:space="0" w:color="auto"/>
              <w:right w:val="single" w:sz="4" w:space="0" w:color="auto"/>
            </w:tcBorders>
            <w:shd w:val="clear" w:color="auto" w:fill="auto"/>
            <w:vAlign w:val="bottom"/>
          </w:tcPr>
          <w:p w:rsidR="0068786F" w:rsidRPr="001F764A" w:rsidRDefault="0068786F" w:rsidP="0068786F">
            <w:pPr>
              <w:widowControl/>
              <w:snapToGrid w:val="0"/>
              <w:rPr>
                <w:sz w:val="20"/>
                <w:szCs w:val="20"/>
                <w:lang w:val="en-US"/>
              </w:rPr>
            </w:pPr>
            <w:r w:rsidRPr="001F764A">
              <w:rPr>
                <w:rFonts w:hint="eastAsia"/>
                <w:sz w:val="20"/>
                <w:szCs w:val="20"/>
                <w:lang w:val="en-US"/>
              </w:rPr>
              <w:t>44</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50</w:t>
            </w:r>
          </w:p>
        </w:tc>
        <w:tc>
          <w:tcPr>
            <w:tcW w:w="1183" w:type="dxa"/>
            <w:tcBorders>
              <w:top w:val="single" w:sz="4" w:space="0" w:color="auto"/>
              <w:left w:val="nil"/>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5</w:t>
            </w:r>
          </w:p>
        </w:tc>
        <w:tc>
          <w:tcPr>
            <w:tcW w:w="1061" w:type="dxa"/>
            <w:tcBorders>
              <w:top w:val="single" w:sz="4" w:space="0" w:color="auto"/>
              <w:left w:val="nil"/>
              <w:bottom w:val="single" w:sz="4" w:space="0" w:color="auto"/>
              <w:right w:val="single" w:sz="4" w:space="0" w:color="auto"/>
            </w:tcBorders>
            <w:shd w:val="clear" w:color="auto" w:fill="auto"/>
            <w:vAlign w:val="center"/>
          </w:tcPr>
          <w:p w:rsidR="0068786F" w:rsidRPr="001F764A" w:rsidRDefault="0068786F" w:rsidP="0068786F">
            <w:pPr>
              <w:widowControl/>
              <w:snapToGrid w:val="0"/>
              <w:rPr>
                <w:sz w:val="20"/>
                <w:szCs w:val="20"/>
                <w:lang w:val="en-US"/>
              </w:rPr>
            </w:pPr>
            <w:r w:rsidRPr="001F764A">
              <w:rPr>
                <w:sz w:val="20"/>
                <w:szCs w:val="20"/>
                <w:lang w:val="en-US"/>
              </w:rPr>
              <w:t>4</w:t>
            </w:r>
          </w:p>
        </w:tc>
      </w:tr>
      <w:tr w:rsidR="0068786F" w:rsidRPr="001F764A" w:rsidTr="0068786F">
        <w:trPr>
          <w:trHeight w:val="270"/>
          <w:jc w:val="center"/>
        </w:trPr>
        <w:tc>
          <w:tcPr>
            <w:tcW w:w="1158" w:type="dxa"/>
            <w:tcBorders>
              <w:top w:val="single" w:sz="4" w:space="0" w:color="auto"/>
              <w:left w:val="single" w:sz="4" w:space="0" w:color="auto"/>
              <w:bottom w:val="single" w:sz="4" w:space="0" w:color="auto"/>
              <w:right w:val="single" w:sz="4" w:space="0" w:color="auto"/>
            </w:tcBorders>
            <w:shd w:val="clear" w:color="auto" w:fill="auto"/>
            <w:vAlign w:val="bottom"/>
          </w:tcPr>
          <w:p w:rsidR="0068786F" w:rsidRPr="001F764A" w:rsidRDefault="0068786F" w:rsidP="0068786F">
            <w:pPr>
              <w:widowControl/>
              <w:snapToGrid w:val="0"/>
              <w:rPr>
                <w:sz w:val="20"/>
                <w:szCs w:val="20"/>
                <w:lang w:val="en-US"/>
              </w:rPr>
            </w:pPr>
            <w:r w:rsidRPr="001F764A">
              <w:rPr>
                <w:rFonts w:hint="eastAsia"/>
                <w:sz w:val="20"/>
                <w:szCs w:val="20"/>
                <w:lang w:val="en-US"/>
              </w:rPr>
              <w:t>45</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50</w:t>
            </w:r>
          </w:p>
        </w:tc>
        <w:tc>
          <w:tcPr>
            <w:tcW w:w="1183" w:type="dxa"/>
            <w:tcBorders>
              <w:top w:val="single" w:sz="4" w:space="0" w:color="auto"/>
              <w:left w:val="nil"/>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5</w:t>
            </w:r>
          </w:p>
        </w:tc>
        <w:tc>
          <w:tcPr>
            <w:tcW w:w="1061" w:type="dxa"/>
            <w:tcBorders>
              <w:top w:val="single" w:sz="4" w:space="0" w:color="auto"/>
              <w:left w:val="nil"/>
              <w:bottom w:val="single" w:sz="4" w:space="0" w:color="auto"/>
              <w:right w:val="single" w:sz="4" w:space="0" w:color="auto"/>
            </w:tcBorders>
            <w:shd w:val="clear" w:color="auto" w:fill="auto"/>
            <w:vAlign w:val="center"/>
          </w:tcPr>
          <w:p w:rsidR="0068786F" w:rsidRPr="001F764A" w:rsidRDefault="0068786F" w:rsidP="0068786F">
            <w:pPr>
              <w:widowControl/>
              <w:snapToGrid w:val="0"/>
              <w:rPr>
                <w:sz w:val="20"/>
                <w:szCs w:val="20"/>
                <w:lang w:val="en-US"/>
              </w:rPr>
            </w:pPr>
            <w:r w:rsidRPr="001F764A">
              <w:rPr>
                <w:sz w:val="20"/>
                <w:szCs w:val="20"/>
                <w:lang w:val="en-US"/>
              </w:rPr>
              <w:t>5</w:t>
            </w:r>
          </w:p>
        </w:tc>
      </w:tr>
      <w:tr w:rsidR="0068786F" w:rsidRPr="001F764A" w:rsidTr="0068786F">
        <w:trPr>
          <w:trHeight w:val="270"/>
          <w:jc w:val="center"/>
        </w:trPr>
        <w:tc>
          <w:tcPr>
            <w:tcW w:w="1158" w:type="dxa"/>
            <w:tcBorders>
              <w:top w:val="single" w:sz="4" w:space="0" w:color="auto"/>
              <w:left w:val="single" w:sz="4" w:space="0" w:color="auto"/>
              <w:bottom w:val="single" w:sz="4" w:space="0" w:color="auto"/>
              <w:right w:val="single" w:sz="4" w:space="0" w:color="auto"/>
            </w:tcBorders>
            <w:shd w:val="clear" w:color="auto" w:fill="auto"/>
            <w:vAlign w:val="bottom"/>
          </w:tcPr>
          <w:p w:rsidR="0068786F" w:rsidRPr="001F764A" w:rsidRDefault="0068786F" w:rsidP="0068786F">
            <w:pPr>
              <w:widowControl/>
              <w:snapToGrid w:val="0"/>
              <w:rPr>
                <w:sz w:val="20"/>
                <w:szCs w:val="20"/>
                <w:lang w:val="en-US"/>
              </w:rPr>
            </w:pPr>
            <w:r w:rsidRPr="001F764A">
              <w:rPr>
                <w:rFonts w:hint="eastAsia"/>
                <w:sz w:val="20"/>
                <w:szCs w:val="20"/>
                <w:lang w:val="en-US"/>
              </w:rPr>
              <w:t>50</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60</w:t>
            </w:r>
          </w:p>
        </w:tc>
        <w:tc>
          <w:tcPr>
            <w:tcW w:w="1183" w:type="dxa"/>
            <w:tcBorders>
              <w:top w:val="single" w:sz="4" w:space="0" w:color="auto"/>
              <w:left w:val="nil"/>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6</w:t>
            </w:r>
          </w:p>
        </w:tc>
        <w:tc>
          <w:tcPr>
            <w:tcW w:w="1061" w:type="dxa"/>
            <w:tcBorders>
              <w:top w:val="single" w:sz="4" w:space="0" w:color="auto"/>
              <w:left w:val="nil"/>
              <w:bottom w:val="single" w:sz="4" w:space="0" w:color="auto"/>
              <w:right w:val="single" w:sz="4" w:space="0" w:color="auto"/>
            </w:tcBorders>
            <w:shd w:val="clear" w:color="auto" w:fill="auto"/>
            <w:vAlign w:val="center"/>
          </w:tcPr>
          <w:p w:rsidR="0068786F" w:rsidRPr="001F764A" w:rsidRDefault="0068786F" w:rsidP="0068786F">
            <w:pPr>
              <w:widowControl/>
              <w:snapToGrid w:val="0"/>
              <w:rPr>
                <w:sz w:val="20"/>
                <w:szCs w:val="20"/>
                <w:lang w:val="en-US"/>
              </w:rPr>
            </w:pPr>
            <w:r w:rsidRPr="001F764A">
              <w:rPr>
                <w:sz w:val="20"/>
                <w:szCs w:val="20"/>
                <w:lang w:val="en-US"/>
              </w:rPr>
              <w:t>0</w:t>
            </w:r>
          </w:p>
        </w:tc>
      </w:tr>
      <w:tr w:rsidR="0068786F" w:rsidRPr="001F764A" w:rsidTr="0068786F">
        <w:trPr>
          <w:trHeight w:val="270"/>
          <w:jc w:val="center"/>
        </w:trPr>
        <w:tc>
          <w:tcPr>
            <w:tcW w:w="1158" w:type="dxa"/>
            <w:tcBorders>
              <w:top w:val="single" w:sz="4" w:space="0" w:color="auto"/>
              <w:left w:val="single" w:sz="4" w:space="0" w:color="auto"/>
              <w:bottom w:val="single" w:sz="4" w:space="0" w:color="auto"/>
              <w:right w:val="single" w:sz="4" w:space="0" w:color="auto"/>
            </w:tcBorders>
            <w:shd w:val="clear" w:color="auto" w:fill="auto"/>
            <w:vAlign w:val="bottom"/>
          </w:tcPr>
          <w:p w:rsidR="0068786F" w:rsidRPr="001F764A" w:rsidRDefault="0068786F" w:rsidP="0068786F">
            <w:pPr>
              <w:widowControl/>
              <w:snapToGrid w:val="0"/>
              <w:rPr>
                <w:sz w:val="20"/>
                <w:szCs w:val="20"/>
                <w:lang w:val="en-US"/>
              </w:rPr>
            </w:pPr>
            <w:r w:rsidRPr="001F764A">
              <w:rPr>
                <w:rFonts w:hint="eastAsia"/>
                <w:sz w:val="20"/>
                <w:szCs w:val="20"/>
                <w:lang w:val="en-US"/>
              </w:rPr>
              <w:t>51</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60</w:t>
            </w:r>
          </w:p>
        </w:tc>
        <w:tc>
          <w:tcPr>
            <w:tcW w:w="1183" w:type="dxa"/>
            <w:tcBorders>
              <w:top w:val="single" w:sz="4" w:space="0" w:color="auto"/>
              <w:left w:val="nil"/>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6</w:t>
            </w:r>
          </w:p>
        </w:tc>
        <w:tc>
          <w:tcPr>
            <w:tcW w:w="1061" w:type="dxa"/>
            <w:tcBorders>
              <w:top w:val="single" w:sz="4" w:space="0" w:color="auto"/>
              <w:left w:val="nil"/>
              <w:bottom w:val="single" w:sz="4" w:space="0" w:color="auto"/>
              <w:right w:val="single" w:sz="4" w:space="0" w:color="auto"/>
            </w:tcBorders>
            <w:shd w:val="clear" w:color="auto" w:fill="auto"/>
            <w:vAlign w:val="center"/>
          </w:tcPr>
          <w:p w:rsidR="0068786F" w:rsidRPr="001F764A" w:rsidRDefault="0068786F" w:rsidP="0068786F">
            <w:pPr>
              <w:widowControl/>
              <w:snapToGrid w:val="0"/>
              <w:rPr>
                <w:sz w:val="20"/>
                <w:szCs w:val="20"/>
                <w:lang w:val="en-US"/>
              </w:rPr>
            </w:pPr>
            <w:r w:rsidRPr="001F764A">
              <w:rPr>
                <w:sz w:val="20"/>
                <w:szCs w:val="20"/>
                <w:lang w:val="en-US"/>
              </w:rPr>
              <w:t>1</w:t>
            </w:r>
          </w:p>
        </w:tc>
      </w:tr>
      <w:tr w:rsidR="0068786F" w:rsidRPr="001F764A" w:rsidTr="0068786F">
        <w:trPr>
          <w:trHeight w:val="270"/>
          <w:jc w:val="center"/>
        </w:trPr>
        <w:tc>
          <w:tcPr>
            <w:tcW w:w="1158" w:type="dxa"/>
            <w:tcBorders>
              <w:top w:val="single" w:sz="4" w:space="0" w:color="auto"/>
              <w:left w:val="single" w:sz="4" w:space="0" w:color="auto"/>
              <w:bottom w:val="single" w:sz="4" w:space="0" w:color="auto"/>
              <w:right w:val="single" w:sz="4" w:space="0" w:color="auto"/>
            </w:tcBorders>
            <w:shd w:val="clear" w:color="auto" w:fill="auto"/>
            <w:vAlign w:val="bottom"/>
          </w:tcPr>
          <w:p w:rsidR="0068786F" w:rsidRPr="001F764A" w:rsidRDefault="0068786F" w:rsidP="0068786F">
            <w:pPr>
              <w:widowControl/>
              <w:snapToGrid w:val="0"/>
              <w:rPr>
                <w:sz w:val="20"/>
                <w:szCs w:val="20"/>
                <w:lang w:val="en-US"/>
              </w:rPr>
            </w:pPr>
            <w:r w:rsidRPr="001F764A">
              <w:rPr>
                <w:rFonts w:hint="eastAsia"/>
                <w:sz w:val="20"/>
                <w:szCs w:val="20"/>
                <w:lang w:val="en-US"/>
              </w:rPr>
              <w:t>52</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60</w:t>
            </w:r>
          </w:p>
        </w:tc>
        <w:tc>
          <w:tcPr>
            <w:tcW w:w="1183" w:type="dxa"/>
            <w:tcBorders>
              <w:top w:val="single" w:sz="4" w:space="0" w:color="auto"/>
              <w:left w:val="nil"/>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6</w:t>
            </w:r>
          </w:p>
        </w:tc>
        <w:tc>
          <w:tcPr>
            <w:tcW w:w="1061" w:type="dxa"/>
            <w:tcBorders>
              <w:top w:val="single" w:sz="4" w:space="0" w:color="auto"/>
              <w:left w:val="nil"/>
              <w:bottom w:val="single" w:sz="4" w:space="0" w:color="auto"/>
              <w:right w:val="single" w:sz="4" w:space="0" w:color="auto"/>
            </w:tcBorders>
            <w:shd w:val="clear" w:color="auto" w:fill="auto"/>
            <w:vAlign w:val="center"/>
          </w:tcPr>
          <w:p w:rsidR="0068786F" w:rsidRPr="001F764A" w:rsidRDefault="0068786F" w:rsidP="0068786F">
            <w:pPr>
              <w:widowControl/>
              <w:snapToGrid w:val="0"/>
              <w:rPr>
                <w:sz w:val="20"/>
                <w:szCs w:val="20"/>
                <w:lang w:val="en-US"/>
              </w:rPr>
            </w:pPr>
            <w:r w:rsidRPr="001F764A">
              <w:rPr>
                <w:sz w:val="20"/>
                <w:szCs w:val="20"/>
                <w:lang w:val="en-US"/>
              </w:rPr>
              <w:t>2</w:t>
            </w:r>
          </w:p>
        </w:tc>
      </w:tr>
      <w:tr w:rsidR="0068786F" w:rsidRPr="001F764A" w:rsidTr="0068786F">
        <w:trPr>
          <w:trHeight w:val="270"/>
          <w:jc w:val="center"/>
        </w:trPr>
        <w:tc>
          <w:tcPr>
            <w:tcW w:w="1158" w:type="dxa"/>
            <w:tcBorders>
              <w:top w:val="single" w:sz="4" w:space="0" w:color="auto"/>
              <w:left w:val="single" w:sz="4" w:space="0" w:color="auto"/>
              <w:bottom w:val="single" w:sz="4" w:space="0" w:color="auto"/>
              <w:right w:val="single" w:sz="4" w:space="0" w:color="auto"/>
            </w:tcBorders>
            <w:shd w:val="clear" w:color="auto" w:fill="auto"/>
            <w:vAlign w:val="bottom"/>
          </w:tcPr>
          <w:p w:rsidR="0068786F" w:rsidRPr="001F764A" w:rsidRDefault="0068786F" w:rsidP="0068786F">
            <w:pPr>
              <w:widowControl/>
              <w:snapToGrid w:val="0"/>
              <w:rPr>
                <w:sz w:val="20"/>
                <w:szCs w:val="20"/>
                <w:lang w:val="en-US"/>
              </w:rPr>
            </w:pPr>
            <w:r w:rsidRPr="001F764A">
              <w:rPr>
                <w:rFonts w:hint="eastAsia"/>
                <w:sz w:val="20"/>
                <w:szCs w:val="20"/>
                <w:lang w:val="en-US"/>
              </w:rPr>
              <w:t>53</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60</w:t>
            </w:r>
          </w:p>
        </w:tc>
        <w:tc>
          <w:tcPr>
            <w:tcW w:w="1183" w:type="dxa"/>
            <w:tcBorders>
              <w:top w:val="single" w:sz="4" w:space="0" w:color="auto"/>
              <w:left w:val="nil"/>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6</w:t>
            </w:r>
          </w:p>
        </w:tc>
        <w:tc>
          <w:tcPr>
            <w:tcW w:w="1061" w:type="dxa"/>
            <w:tcBorders>
              <w:top w:val="single" w:sz="4" w:space="0" w:color="auto"/>
              <w:left w:val="nil"/>
              <w:bottom w:val="single" w:sz="4" w:space="0" w:color="auto"/>
              <w:right w:val="single" w:sz="4" w:space="0" w:color="auto"/>
            </w:tcBorders>
            <w:shd w:val="clear" w:color="auto" w:fill="auto"/>
            <w:vAlign w:val="center"/>
          </w:tcPr>
          <w:p w:rsidR="0068786F" w:rsidRPr="001F764A" w:rsidRDefault="0068786F" w:rsidP="0068786F">
            <w:pPr>
              <w:widowControl/>
              <w:snapToGrid w:val="0"/>
              <w:rPr>
                <w:sz w:val="20"/>
                <w:szCs w:val="20"/>
                <w:lang w:val="en-US"/>
              </w:rPr>
            </w:pPr>
            <w:r w:rsidRPr="001F764A">
              <w:rPr>
                <w:sz w:val="20"/>
                <w:szCs w:val="20"/>
                <w:lang w:val="en-US"/>
              </w:rPr>
              <w:t>3</w:t>
            </w:r>
          </w:p>
        </w:tc>
      </w:tr>
      <w:tr w:rsidR="0068786F" w:rsidRPr="001F764A" w:rsidTr="0068786F">
        <w:trPr>
          <w:trHeight w:val="270"/>
          <w:jc w:val="center"/>
        </w:trPr>
        <w:tc>
          <w:tcPr>
            <w:tcW w:w="1158" w:type="dxa"/>
            <w:tcBorders>
              <w:top w:val="single" w:sz="4" w:space="0" w:color="auto"/>
              <w:left w:val="single" w:sz="4" w:space="0" w:color="auto"/>
              <w:bottom w:val="single" w:sz="4" w:space="0" w:color="auto"/>
              <w:right w:val="single" w:sz="4" w:space="0" w:color="auto"/>
            </w:tcBorders>
            <w:shd w:val="clear" w:color="auto" w:fill="auto"/>
            <w:vAlign w:val="bottom"/>
          </w:tcPr>
          <w:p w:rsidR="0068786F" w:rsidRPr="001F764A" w:rsidRDefault="0068786F" w:rsidP="0068786F">
            <w:pPr>
              <w:widowControl/>
              <w:snapToGrid w:val="0"/>
              <w:rPr>
                <w:sz w:val="20"/>
                <w:szCs w:val="20"/>
                <w:lang w:val="en-US"/>
              </w:rPr>
            </w:pPr>
            <w:r w:rsidRPr="001F764A">
              <w:rPr>
                <w:rFonts w:hint="eastAsia"/>
                <w:sz w:val="20"/>
                <w:szCs w:val="20"/>
                <w:lang w:val="en-US"/>
              </w:rPr>
              <w:t>54</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60</w:t>
            </w:r>
          </w:p>
        </w:tc>
        <w:tc>
          <w:tcPr>
            <w:tcW w:w="1183" w:type="dxa"/>
            <w:tcBorders>
              <w:top w:val="single" w:sz="4" w:space="0" w:color="auto"/>
              <w:left w:val="nil"/>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6</w:t>
            </w:r>
          </w:p>
        </w:tc>
        <w:tc>
          <w:tcPr>
            <w:tcW w:w="1061" w:type="dxa"/>
            <w:tcBorders>
              <w:top w:val="single" w:sz="4" w:space="0" w:color="auto"/>
              <w:left w:val="nil"/>
              <w:bottom w:val="single" w:sz="4" w:space="0" w:color="auto"/>
              <w:right w:val="single" w:sz="4" w:space="0" w:color="auto"/>
            </w:tcBorders>
            <w:shd w:val="clear" w:color="auto" w:fill="auto"/>
            <w:vAlign w:val="center"/>
          </w:tcPr>
          <w:p w:rsidR="0068786F" w:rsidRPr="001F764A" w:rsidRDefault="0068786F" w:rsidP="0068786F">
            <w:pPr>
              <w:widowControl/>
              <w:snapToGrid w:val="0"/>
              <w:rPr>
                <w:sz w:val="20"/>
                <w:szCs w:val="20"/>
                <w:lang w:val="en-US"/>
              </w:rPr>
            </w:pPr>
            <w:r w:rsidRPr="001F764A">
              <w:rPr>
                <w:sz w:val="20"/>
                <w:szCs w:val="20"/>
                <w:lang w:val="en-US"/>
              </w:rPr>
              <w:t>4</w:t>
            </w:r>
          </w:p>
        </w:tc>
      </w:tr>
      <w:tr w:rsidR="0068786F" w:rsidRPr="001F764A" w:rsidTr="0068786F">
        <w:trPr>
          <w:trHeight w:val="270"/>
          <w:jc w:val="center"/>
        </w:trPr>
        <w:tc>
          <w:tcPr>
            <w:tcW w:w="1158" w:type="dxa"/>
            <w:tcBorders>
              <w:top w:val="single" w:sz="4" w:space="0" w:color="auto"/>
              <w:left w:val="single" w:sz="4" w:space="0" w:color="auto"/>
              <w:bottom w:val="single" w:sz="4" w:space="0" w:color="auto"/>
              <w:right w:val="single" w:sz="4" w:space="0" w:color="auto"/>
            </w:tcBorders>
            <w:shd w:val="clear" w:color="auto" w:fill="auto"/>
            <w:vAlign w:val="bottom"/>
          </w:tcPr>
          <w:p w:rsidR="0068786F" w:rsidRPr="001F764A" w:rsidRDefault="0068786F" w:rsidP="0068786F">
            <w:pPr>
              <w:widowControl/>
              <w:snapToGrid w:val="0"/>
              <w:rPr>
                <w:sz w:val="20"/>
                <w:szCs w:val="20"/>
                <w:lang w:val="en-US"/>
              </w:rPr>
            </w:pPr>
            <w:r w:rsidRPr="001F764A">
              <w:rPr>
                <w:rFonts w:hint="eastAsia"/>
                <w:sz w:val="20"/>
                <w:szCs w:val="20"/>
                <w:lang w:val="en-US"/>
              </w:rPr>
              <w:lastRenderedPageBreak/>
              <w:t>49</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70</w:t>
            </w:r>
          </w:p>
        </w:tc>
        <w:tc>
          <w:tcPr>
            <w:tcW w:w="1183" w:type="dxa"/>
            <w:tcBorders>
              <w:top w:val="single" w:sz="4" w:space="0" w:color="auto"/>
              <w:left w:val="nil"/>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7</w:t>
            </w:r>
          </w:p>
        </w:tc>
        <w:tc>
          <w:tcPr>
            <w:tcW w:w="1061" w:type="dxa"/>
            <w:tcBorders>
              <w:top w:val="single" w:sz="4" w:space="0" w:color="auto"/>
              <w:left w:val="nil"/>
              <w:bottom w:val="single" w:sz="4" w:space="0" w:color="auto"/>
              <w:right w:val="single" w:sz="4" w:space="0" w:color="auto"/>
            </w:tcBorders>
            <w:shd w:val="clear" w:color="auto" w:fill="auto"/>
            <w:vAlign w:val="center"/>
          </w:tcPr>
          <w:p w:rsidR="0068786F" w:rsidRPr="001F764A" w:rsidRDefault="0068786F" w:rsidP="0068786F">
            <w:pPr>
              <w:widowControl/>
              <w:snapToGrid w:val="0"/>
              <w:rPr>
                <w:sz w:val="20"/>
                <w:szCs w:val="20"/>
                <w:lang w:val="en-US"/>
              </w:rPr>
            </w:pPr>
            <w:r w:rsidRPr="001F764A">
              <w:rPr>
                <w:sz w:val="20"/>
                <w:szCs w:val="20"/>
                <w:lang w:val="en-US"/>
              </w:rPr>
              <w:t>0</w:t>
            </w:r>
          </w:p>
        </w:tc>
      </w:tr>
      <w:tr w:rsidR="0068786F" w:rsidRPr="001F764A" w:rsidTr="0068786F">
        <w:trPr>
          <w:trHeight w:val="270"/>
          <w:jc w:val="center"/>
        </w:trPr>
        <w:tc>
          <w:tcPr>
            <w:tcW w:w="1158" w:type="dxa"/>
            <w:tcBorders>
              <w:top w:val="single" w:sz="4" w:space="0" w:color="auto"/>
              <w:left w:val="single" w:sz="4" w:space="0" w:color="auto"/>
              <w:bottom w:val="single" w:sz="4" w:space="0" w:color="auto"/>
              <w:right w:val="single" w:sz="4" w:space="0" w:color="auto"/>
            </w:tcBorders>
            <w:shd w:val="clear" w:color="auto" w:fill="auto"/>
            <w:vAlign w:val="bottom"/>
          </w:tcPr>
          <w:p w:rsidR="0068786F" w:rsidRPr="001F764A" w:rsidRDefault="0068786F" w:rsidP="0068786F">
            <w:pPr>
              <w:widowControl/>
              <w:snapToGrid w:val="0"/>
              <w:rPr>
                <w:sz w:val="20"/>
                <w:szCs w:val="20"/>
                <w:lang w:val="en-US"/>
              </w:rPr>
            </w:pPr>
            <w:r w:rsidRPr="001F764A">
              <w:rPr>
                <w:rFonts w:hint="eastAsia"/>
                <w:sz w:val="20"/>
                <w:szCs w:val="20"/>
                <w:lang w:val="en-US"/>
              </w:rPr>
              <w:t>48</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70</w:t>
            </w:r>
          </w:p>
        </w:tc>
        <w:tc>
          <w:tcPr>
            <w:tcW w:w="1183" w:type="dxa"/>
            <w:tcBorders>
              <w:top w:val="single" w:sz="4" w:space="0" w:color="auto"/>
              <w:left w:val="nil"/>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7</w:t>
            </w:r>
          </w:p>
        </w:tc>
        <w:tc>
          <w:tcPr>
            <w:tcW w:w="1061" w:type="dxa"/>
            <w:tcBorders>
              <w:top w:val="single" w:sz="4" w:space="0" w:color="auto"/>
              <w:left w:val="nil"/>
              <w:bottom w:val="single" w:sz="4" w:space="0" w:color="auto"/>
              <w:right w:val="single" w:sz="4" w:space="0" w:color="auto"/>
            </w:tcBorders>
            <w:shd w:val="clear" w:color="auto" w:fill="auto"/>
            <w:vAlign w:val="center"/>
          </w:tcPr>
          <w:p w:rsidR="0068786F" w:rsidRPr="001F764A" w:rsidRDefault="0068786F" w:rsidP="0068786F">
            <w:pPr>
              <w:widowControl/>
              <w:snapToGrid w:val="0"/>
              <w:rPr>
                <w:sz w:val="20"/>
                <w:szCs w:val="20"/>
                <w:lang w:val="en-US"/>
              </w:rPr>
            </w:pPr>
            <w:r w:rsidRPr="001F764A">
              <w:rPr>
                <w:sz w:val="20"/>
                <w:szCs w:val="20"/>
                <w:lang w:val="en-US"/>
              </w:rPr>
              <w:t>1</w:t>
            </w:r>
          </w:p>
        </w:tc>
      </w:tr>
      <w:tr w:rsidR="0068786F" w:rsidRPr="001F764A" w:rsidTr="0068786F">
        <w:trPr>
          <w:trHeight w:val="270"/>
          <w:jc w:val="center"/>
        </w:trPr>
        <w:tc>
          <w:tcPr>
            <w:tcW w:w="1158" w:type="dxa"/>
            <w:tcBorders>
              <w:top w:val="single" w:sz="4" w:space="0" w:color="auto"/>
              <w:left w:val="single" w:sz="4" w:space="0" w:color="auto"/>
              <w:bottom w:val="single" w:sz="4" w:space="0" w:color="auto"/>
              <w:right w:val="single" w:sz="4" w:space="0" w:color="auto"/>
            </w:tcBorders>
            <w:shd w:val="clear" w:color="auto" w:fill="auto"/>
            <w:vAlign w:val="bottom"/>
          </w:tcPr>
          <w:p w:rsidR="0068786F" w:rsidRPr="001F764A" w:rsidRDefault="0068786F" w:rsidP="0068786F">
            <w:pPr>
              <w:widowControl/>
              <w:snapToGrid w:val="0"/>
              <w:rPr>
                <w:sz w:val="20"/>
                <w:szCs w:val="20"/>
                <w:lang w:val="en-US"/>
              </w:rPr>
            </w:pPr>
            <w:r w:rsidRPr="001F764A">
              <w:rPr>
                <w:rFonts w:hint="eastAsia"/>
                <w:sz w:val="20"/>
                <w:szCs w:val="20"/>
                <w:lang w:val="en-US"/>
              </w:rPr>
              <w:t>47</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70</w:t>
            </w:r>
          </w:p>
        </w:tc>
        <w:tc>
          <w:tcPr>
            <w:tcW w:w="1183" w:type="dxa"/>
            <w:tcBorders>
              <w:top w:val="single" w:sz="4" w:space="0" w:color="auto"/>
              <w:left w:val="nil"/>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7</w:t>
            </w:r>
          </w:p>
        </w:tc>
        <w:tc>
          <w:tcPr>
            <w:tcW w:w="1061" w:type="dxa"/>
            <w:tcBorders>
              <w:top w:val="single" w:sz="4" w:space="0" w:color="auto"/>
              <w:left w:val="nil"/>
              <w:bottom w:val="single" w:sz="4" w:space="0" w:color="auto"/>
              <w:right w:val="single" w:sz="4" w:space="0" w:color="auto"/>
            </w:tcBorders>
            <w:shd w:val="clear" w:color="auto" w:fill="auto"/>
            <w:vAlign w:val="center"/>
          </w:tcPr>
          <w:p w:rsidR="0068786F" w:rsidRPr="001F764A" w:rsidRDefault="0068786F" w:rsidP="0068786F">
            <w:pPr>
              <w:widowControl/>
              <w:snapToGrid w:val="0"/>
              <w:rPr>
                <w:sz w:val="20"/>
                <w:szCs w:val="20"/>
                <w:lang w:val="en-US"/>
              </w:rPr>
            </w:pPr>
            <w:r w:rsidRPr="001F764A">
              <w:rPr>
                <w:sz w:val="20"/>
                <w:szCs w:val="20"/>
                <w:lang w:val="en-US"/>
              </w:rPr>
              <w:t>2</w:t>
            </w:r>
          </w:p>
        </w:tc>
      </w:tr>
      <w:tr w:rsidR="0068786F" w:rsidRPr="001F764A" w:rsidTr="0068786F">
        <w:trPr>
          <w:trHeight w:val="270"/>
          <w:jc w:val="center"/>
        </w:trPr>
        <w:tc>
          <w:tcPr>
            <w:tcW w:w="1158" w:type="dxa"/>
            <w:tcBorders>
              <w:top w:val="single" w:sz="4" w:space="0" w:color="auto"/>
              <w:left w:val="single" w:sz="4" w:space="0" w:color="auto"/>
              <w:bottom w:val="single" w:sz="4" w:space="0" w:color="auto"/>
              <w:right w:val="single" w:sz="4" w:space="0" w:color="auto"/>
            </w:tcBorders>
            <w:shd w:val="clear" w:color="auto" w:fill="auto"/>
            <w:vAlign w:val="bottom"/>
          </w:tcPr>
          <w:p w:rsidR="0068786F" w:rsidRPr="001F764A" w:rsidRDefault="0068786F" w:rsidP="0068786F">
            <w:pPr>
              <w:widowControl/>
              <w:snapToGrid w:val="0"/>
              <w:rPr>
                <w:sz w:val="20"/>
                <w:szCs w:val="20"/>
                <w:lang w:val="en-US"/>
              </w:rPr>
            </w:pPr>
            <w:r w:rsidRPr="001F764A">
              <w:rPr>
                <w:rFonts w:hint="eastAsia"/>
                <w:sz w:val="20"/>
                <w:szCs w:val="20"/>
                <w:lang w:val="en-US"/>
              </w:rPr>
              <w:t>46</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70</w:t>
            </w:r>
          </w:p>
        </w:tc>
        <w:tc>
          <w:tcPr>
            <w:tcW w:w="1183" w:type="dxa"/>
            <w:tcBorders>
              <w:top w:val="single" w:sz="4" w:space="0" w:color="auto"/>
              <w:left w:val="nil"/>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7</w:t>
            </w:r>
          </w:p>
        </w:tc>
        <w:tc>
          <w:tcPr>
            <w:tcW w:w="1061" w:type="dxa"/>
            <w:tcBorders>
              <w:top w:val="single" w:sz="4" w:space="0" w:color="auto"/>
              <w:left w:val="nil"/>
              <w:bottom w:val="single" w:sz="4" w:space="0" w:color="auto"/>
              <w:right w:val="single" w:sz="4" w:space="0" w:color="auto"/>
            </w:tcBorders>
            <w:shd w:val="clear" w:color="auto" w:fill="auto"/>
            <w:vAlign w:val="center"/>
          </w:tcPr>
          <w:p w:rsidR="0068786F" w:rsidRPr="001F764A" w:rsidRDefault="0068786F" w:rsidP="0068786F">
            <w:pPr>
              <w:widowControl/>
              <w:snapToGrid w:val="0"/>
              <w:rPr>
                <w:sz w:val="20"/>
                <w:szCs w:val="20"/>
                <w:lang w:val="en-US"/>
              </w:rPr>
            </w:pPr>
            <w:r w:rsidRPr="001F764A">
              <w:rPr>
                <w:sz w:val="20"/>
                <w:szCs w:val="20"/>
                <w:lang w:val="en-US"/>
              </w:rPr>
              <w:t>3</w:t>
            </w:r>
          </w:p>
        </w:tc>
      </w:tr>
      <w:tr w:rsidR="0068786F" w:rsidRPr="001F764A" w:rsidTr="0068786F">
        <w:trPr>
          <w:trHeight w:val="270"/>
          <w:jc w:val="center"/>
        </w:trPr>
        <w:tc>
          <w:tcPr>
            <w:tcW w:w="1158" w:type="dxa"/>
            <w:tcBorders>
              <w:top w:val="single" w:sz="4" w:space="0" w:color="auto"/>
              <w:left w:val="single" w:sz="4" w:space="0" w:color="auto"/>
              <w:bottom w:val="single" w:sz="4" w:space="0" w:color="auto"/>
              <w:right w:val="single" w:sz="4" w:space="0" w:color="auto"/>
            </w:tcBorders>
            <w:shd w:val="clear" w:color="auto" w:fill="auto"/>
            <w:vAlign w:val="bottom"/>
          </w:tcPr>
          <w:p w:rsidR="0068786F" w:rsidRPr="001F764A" w:rsidRDefault="0068786F" w:rsidP="0068786F">
            <w:pPr>
              <w:widowControl/>
              <w:snapToGrid w:val="0"/>
              <w:rPr>
                <w:sz w:val="20"/>
                <w:szCs w:val="20"/>
                <w:lang w:val="en-US"/>
              </w:rPr>
            </w:pPr>
            <w:r w:rsidRPr="001F764A">
              <w:rPr>
                <w:rFonts w:hint="eastAsia"/>
                <w:sz w:val="20"/>
                <w:szCs w:val="20"/>
                <w:lang w:val="en-US"/>
              </w:rPr>
              <w:t>39</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80</w:t>
            </w:r>
          </w:p>
        </w:tc>
        <w:tc>
          <w:tcPr>
            <w:tcW w:w="1183" w:type="dxa"/>
            <w:tcBorders>
              <w:top w:val="single" w:sz="4" w:space="0" w:color="auto"/>
              <w:left w:val="nil"/>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8</w:t>
            </w:r>
          </w:p>
        </w:tc>
        <w:tc>
          <w:tcPr>
            <w:tcW w:w="1061" w:type="dxa"/>
            <w:tcBorders>
              <w:top w:val="single" w:sz="4" w:space="0" w:color="auto"/>
              <w:left w:val="nil"/>
              <w:bottom w:val="single" w:sz="4" w:space="0" w:color="auto"/>
              <w:right w:val="single" w:sz="4" w:space="0" w:color="auto"/>
            </w:tcBorders>
            <w:shd w:val="clear" w:color="auto" w:fill="auto"/>
            <w:vAlign w:val="center"/>
          </w:tcPr>
          <w:p w:rsidR="0068786F" w:rsidRPr="001F764A" w:rsidRDefault="0068786F" w:rsidP="0068786F">
            <w:pPr>
              <w:widowControl/>
              <w:snapToGrid w:val="0"/>
              <w:rPr>
                <w:sz w:val="20"/>
                <w:szCs w:val="20"/>
                <w:lang w:val="en-US"/>
              </w:rPr>
            </w:pPr>
            <w:r w:rsidRPr="001F764A">
              <w:rPr>
                <w:sz w:val="20"/>
                <w:szCs w:val="20"/>
                <w:lang w:val="en-US"/>
              </w:rPr>
              <w:t>0</w:t>
            </w:r>
          </w:p>
        </w:tc>
      </w:tr>
      <w:tr w:rsidR="0068786F" w:rsidRPr="001F764A" w:rsidTr="0068786F">
        <w:trPr>
          <w:trHeight w:val="270"/>
          <w:jc w:val="center"/>
        </w:trPr>
        <w:tc>
          <w:tcPr>
            <w:tcW w:w="1158" w:type="dxa"/>
            <w:tcBorders>
              <w:top w:val="single" w:sz="4" w:space="0" w:color="auto"/>
              <w:left w:val="single" w:sz="4" w:space="0" w:color="auto"/>
              <w:bottom w:val="single" w:sz="4" w:space="0" w:color="auto"/>
              <w:right w:val="single" w:sz="4" w:space="0" w:color="auto"/>
            </w:tcBorders>
            <w:shd w:val="clear" w:color="auto" w:fill="auto"/>
            <w:vAlign w:val="bottom"/>
          </w:tcPr>
          <w:p w:rsidR="0068786F" w:rsidRPr="001F764A" w:rsidRDefault="0068786F" w:rsidP="0068786F">
            <w:pPr>
              <w:widowControl/>
              <w:snapToGrid w:val="0"/>
              <w:rPr>
                <w:sz w:val="20"/>
                <w:szCs w:val="20"/>
                <w:lang w:val="en-US"/>
              </w:rPr>
            </w:pPr>
            <w:r w:rsidRPr="001F764A">
              <w:rPr>
                <w:rFonts w:hint="eastAsia"/>
                <w:sz w:val="20"/>
                <w:szCs w:val="20"/>
                <w:lang w:val="en-US"/>
              </w:rPr>
              <w:t>38</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80</w:t>
            </w:r>
          </w:p>
        </w:tc>
        <w:tc>
          <w:tcPr>
            <w:tcW w:w="1183" w:type="dxa"/>
            <w:tcBorders>
              <w:top w:val="single" w:sz="4" w:space="0" w:color="auto"/>
              <w:left w:val="nil"/>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8</w:t>
            </w:r>
          </w:p>
        </w:tc>
        <w:tc>
          <w:tcPr>
            <w:tcW w:w="1061" w:type="dxa"/>
            <w:tcBorders>
              <w:top w:val="single" w:sz="4" w:space="0" w:color="auto"/>
              <w:left w:val="nil"/>
              <w:bottom w:val="single" w:sz="4" w:space="0" w:color="auto"/>
              <w:right w:val="single" w:sz="4" w:space="0" w:color="auto"/>
            </w:tcBorders>
            <w:shd w:val="clear" w:color="auto" w:fill="auto"/>
            <w:vAlign w:val="center"/>
          </w:tcPr>
          <w:p w:rsidR="0068786F" w:rsidRPr="001F764A" w:rsidRDefault="0068786F" w:rsidP="0068786F">
            <w:pPr>
              <w:widowControl/>
              <w:snapToGrid w:val="0"/>
              <w:rPr>
                <w:sz w:val="20"/>
                <w:szCs w:val="20"/>
                <w:lang w:val="en-US"/>
              </w:rPr>
            </w:pPr>
            <w:r w:rsidRPr="001F764A">
              <w:rPr>
                <w:sz w:val="20"/>
                <w:szCs w:val="20"/>
                <w:lang w:val="en-US"/>
              </w:rPr>
              <w:t>1</w:t>
            </w:r>
          </w:p>
        </w:tc>
      </w:tr>
      <w:tr w:rsidR="0068786F" w:rsidRPr="001F764A" w:rsidTr="0068786F">
        <w:trPr>
          <w:trHeight w:val="270"/>
          <w:jc w:val="center"/>
        </w:trPr>
        <w:tc>
          <w:tcPr>
            <w:tcW w:w="1158" w:type="dxa"/>
            <w:tcBorders>
              <w:top w:val="single" w:sz="4" w:space="0" w:color="auto"/>
              <w:left w:val="single" w:sz="4" w:space="0" w:color="auto"/>
              <w:bottom w:val="single" w:sz="4" w:space="0" w:color="auto"/>
              <w:right w:val="single" w:sz="4" w:space="0" w:color="auto"/>
            </w:tcBorders>
            <w:shd w:val="clear" w:color="auto" w:fill="auto"/>
            <w:vAlign w:val="bottom"/>
          </w:tcPr>
          <w:p w:rsidR="0068786F" w:rsidRPr="001F764A" w:rsidRDefault="0068786F" w:rsidP="0068786F">
            <w:pPr>
              <w:widowControl/>
              <w:snapToGrid w:val="0"/>
              <w:rPr>
                <w:sz w:val="20"/>
                <w:szCs w:val="20"/>
                <w:lang w:val="en-US"/>
              </w:rPr>
            </w:pPr>
            <w:r>
              <w:rPr>
                <w:sz w:val="20"/>
                <w:szCs w:val="20"/>
                <w:lang w:val="en-US"/>
              </w:rPr>
              <w:t>37</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Pr>
                <w:sz w:val="20"/>
                <w:szCs w:val="20"/>
                <w:lang w:val="en-US"/>
              </w:rPr>
              <w:t>80</w:t>
            </w:r>
          </w:p>
        </w:tc>
        <w:tc>
          <w:tcPr>
            <w:tcW w:w="1183" w:type="dxa"/>
            <w:tcBorders>
              <w:top w:val="single" w:sz="4" w:space="0" w:color="auto"/>
              <w:left w:val="nil"/>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Pr>
                <w:sz w:val="20"/>
                <w:szCs w:val="20"/>
                <w:lang w:val="en-US"/>
              </w:rPr>
              <w:t>8</w:t>
            </w:r>
          </w:p>
        </w:tc>
        <w:tc>
          <w:tcPr>
            <w:tcW w:w="1061" w:type="dxa"/>
            <w:tcBorders>
              <w:top w:val="single" w:sz="4" w:space="0" w:color="auto"/>
              <w:left w:val="nil"/>
              <w:bottom w:val="single" w:sz="4" w:space="0" w:color="auto"/>
              <w:right w:val="single" w:sz="4" w:space="0" w:color="auto"/>
            </w:tcBorders>
            <w:shd w:val="clear" w:color="auto" w:fill="auto"/>
            <w:vAlign w:val="center"/>
          </w:tcPr>
          <w:p w:rsidR="0068786F" w:rsidRPr="001F764A" w:rsidRDefault="0068786F" w:rsidP="0068786F">
            <w:pPr>
              <w:widowControl/>
              <w:snapToGrid w:val="0"/>
              <w:rPr>
                <w:sz w:val="20"/>
                <w:szCs w:val="20"/>
                <w:lang w:val="en-US"/>
              </w:rPr>
            </w:pPr>
            <w:r>
              <w:rPr>
                <w:sz w:val="20"/>
                <w:szCs w:val="20"/>
                <w:lang w:val="en-US"/>
              </w:rPr>
              <w:t>2</w:t>
            </w:r>
          </w:p>
        </w:tc>
      </w:tr>
      <w:tr w:rsidR="0068786F" w:rsidRPr="001F764A" w:rsidTr="0068786F">
        <w:trPr>
          <w:trHeight w:val="270"/>
          <w:jc w:val="center"/>
        </w:trPr>
        <w:tc>
          <w:tcPr>
            <w:tcW w:w="1158" w:type="dxa"/>
            <w:tcBorders>
              <w:top w:val="single" w:sz="4" w:space="0" w:color="auto"/>
              <w:left w:val="single" w:sz="4" w:space="0" w:color="auto"/>
              <w:bottom w:val="single" w:sz="4" w:space="0" w:color="auto"/>
              <w:right w:val="single" w:sz="4" w:space="0" w:color="auto"/>
            </w:tcBorders>
            <w:shd w:val="clear" w:color="auto" w:fill="auto"/>
            <w:vAlign w:val="bottom"/>
          </w:tcPr>
          <w:p w:rsidR="0068786F" w:rsidRPr="001F764A" w:rsidRDefault="0068786F" w:rsidP="0068786F">
            <w:pPr>
              <w:widowControl/>
              <w:snapToGrid w:val="0"/>
              <w:rPr>
                <w:sz w:val="20"/>
                <w:szCs w:val="20"/>
                <w:lang w:val="en-US"/>
              </w:rPr>
            </w:pPr>
            <w:r>
              <w:rPr>
                <w:sz w:val="20"/>
                <w:szCs w:val="20"/>
                <w:lang w:val="en-US"/>
              </w:rPr>
              <w:t>29</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Pr>
                <w:sz w:val="20"/>
                <w:szCs w:val="20"/>
                <w:lang w:val="en-US"/>
              </w:rPr>
              <w:t>90</w:t>
            </w:r>
          </w:p>
        </w:tc>
        <w:tc>
          <w:tcPr>
            <w:tcW w:w="1183" w:type="dxa"/>
            <w:tcBorders>
              <w:top w:val="single" w:sz="4" w:space="0" w:color="auto"/>
              <w:left w:val="nil"/>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Pr>
                <w:sz w:val="20"/>
                <w:szCs w:val="20"/>
                <w:lang w:val="en-US"/>
              </w:rPr>
              <w:t>9</w:t>
            </w:r>
          </w:p>
        </w:tc>
        <w:tc>
          <w:tcPr>
            <w:tcW w:w="1061" w:type="dxa"/>
            <w:tcBorders>
              <w:top w:val="single" w:sz="4" w:space="0" w:color="auto"/>
              <w:left w:val="nil"/>
              <w:bottom w:val="single" w:sz="4" w:space="0" w:color="auto"/>
              <w:right w:val="single" w:sz="4" w:space="0" w:color="auto"/>
            </w:tcBorders>
            <w:shd w:val="clear" w:color="auto" w:fill="auto"/>
            <w:vAlign w:val="center"/>
          </w:tcPr>
          <w:p w:rsidR="0068786F" w:rsidRPr="001F764A" w:rsidRDefault="0068786F" w:rsidP="0068786F">
            <w:pPr>
              <w:widowControl/>
              <w:snapToGrid w:val="0"/>
              <w:rPr>
                <w:sz w:val="20"/>
                <w:szCs w:val="20"/>
                <w:lang w:val="en-US"/>
              </w:rPr>
            </w:pPr>
            <w:r>
              <w:rPr>
                <w:sz w:val="20"/>
                <w:szCs w:val="20"/>
                <w:lang w:val="en-US"/>
              </w:rPr>
              <w:t>0</w:t>
            </w:r>
          </w:p>
        </w:tc>
      </w:tr>
      <w:tr w:rsidR="0068786F" w:rsidRPr="001F764A" w:rsidTr="0068786F">
        <w:trPr>
          <w:trHeight w:val="270"/>
          <w:jc w:val="center"/>
        </w:trPr>
        <w:tc>
          <w:tcPr>
            <w:tcW w:w="1158" w:type="dxa"/>
            <w:tcBorders>
              <w:top w:val="single" w:sz="4" w:space="0" w:color="auto"/>
              <w:left w:val="single" w:sz="4" w:space="0" w:color="auto"/>
              <w:bottom w:val="single" w:sz="4" w:space="0" w:color="auto"/>
              <w:right w:val="single" w:sz="4" w:space="0" w:color="auto"/>
            </w:tcBorders>
            <w:shd w:val="clear" w:color="auto" w:fill="auto"/>
            <w:vAlign w:val="bottom"/>
          </w:tcPr>
          <w:p w:rsidR="0068786F" w:rsidRPr="001F764A" w:rsidRDefault="0068786F" w:rsidP="0068786F">
            <w:pPr>
              <w:widowControl/>
              <w:snapToGrid w:val="0"/>
              <w:rPr>
                <w:sz w:val="20"/>
                <w:szCs w:val="20"/>
                <w:lang w:val="en-US"/>
              </w:rPr>
            </w:pPr>
            <w:r w:rsidRPr="001F764A">
              <w:rPr>
                <w:rFonts w:hint="eastAsia"/>
                <w:sz w:val="20"/>
                <w:szCs w:val="20"/>
                <w:lang w:val="en-US"/>
              </w:rPr>
              <w:t>28</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90</w:t>
            </w:r>
          </w:p>
        </w:tc>
        <w:tc>
          <w:tcPr>
            <w:tcW w:w="1183" w:type="dxa"/>
            <w:tcBorders>
              <w:top w:val="single" w:sz="4" w:space="0" w:color="auto"/>
              <w:left w:val="nil"/>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9</w:t>
            </w:r>
          </w:p>
        </w:tc>
        <w:tc>
          <w:tcPr>
            <w:tcW w:w="1061" w:type="dxa"/>
            <w:tcBorders>
              <w:top w:val="single" w:sz="4" w:space="0" w:color="auto"/>
              <w:left w:val="nil"/>
              <w:bottom w:val="single" w:sz="4" w:space="0" w:color="auto"/>
              <w:right w:val="single" w:sz="4" w:space="0" w:color="auto"/>
            </w:tcBorders>
            <w:shd w:val="clear" w:color="auto" w:fill="auto"/>
            <w:vAlign w:val="center"/>
          </w:tcPr>
          <w:p w:rsidR="0068786F" w:rsidRPr="001F764A" w:rsidRDefault="0068786F" w:rsidP="0068786F">
            <w:pPr>
              <w:widowControl/>
              <w:snapToGrid w:val="0"/>
              <w:rPr>
                <w:sz w:val="20"/>
                <w:szCs w:val="20"/>
                <w:lang w:val="en-US"/>
              </w:rPr>
            </w:pPr>
            <w:r w:rsidRPr="001F764A">
              <w:rPr>
                <w:sz w:val="20"/>
                <w:szCs w:val="20"/>
                <w:lang w:val="en-US"/>
              </w:rPr>
              <w:t>1</w:t>
            </w:r>
          </w:p>
        </w:tc>
      </w:tr>
      <w:tr w:rsidR="0068786F" w:rsidRPr="001F764A" w:rsidTr="0068786F">
        <w:trPr>
          <w:trHeight w:val="270"/>
          <w:jc w:val="center"/>
        </w:trPr>
        <w:tc>
          <w:tcPr>
            <w:tcW w:w="1158" w:type="dxa"/>
            <w:tcBorders>
              <w:top w:val="single" w:sz="4" w:space="0" w:color="auto"/>
              <w:left w:val="single" w:sz="4" w:space="0" w:color="auto"/>
              <w:bottom w:val="single" w:sz="4" w:space="0" w:color="auto"/>
              <w:right w:val="single" w:sz="4" w:space="0" w:color="auto"/>
            </w:tcBorders>
            <w:shd w:val="clear" w:color="auto" w:fill="auto"/>
            <w:vAlign w:val="bottom"/>
          </w:tcPr>
          <w:p w:rsidR="0068786F" w:rsidRPr="001F764A" w:rsidRDefault="0068786F" w:rsidP="0068786F">
            <w:pPr>
              <w:widowControl/>
              <w:snapToGrid w:val="0"/>
              <w:rPr>
                <w:sz w:val="20"/>
                <w:szCs w:val="20"/>
                <w:lang w:val="en-US"/>
              </w:rPr>
            </w:pPr>
            <w:r w:rsidRPr="001F764A">
              <w:rPr>
                <w:rFonts w:hint="eastAsia"/>
                <w:sz w:val="20"/>
                <w:szCs w:val="20"/>
                <w:lang w:val="en-US"/>
              </w:rPr>
              <w:t>19</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100</w:t>
            </w:r>
          </w:p>
        </w:tc>
        <w:tc>
          <w:tcPr>
            <w:tcW w:w="1183" w:type="dxa"/>
            <w:tcBorders>
              <w:top w:val="single" w:sz="4" w:space="0" w:color="auto"/>
              <w:left w:val="nil"/>
              <w:bottom w:val="single" w:sz="4" w:space="0" w:color="auto"/>
              <w:right w:val="single" w:sz="4" w:space="0" w:color="auto"/>
            </w:tcBorders>
            <w:shd w:val="clear" w:color="auto" w:fill="auto"/>
            <w:vAlign w:val="center"/>
            <w:hideMark/>
          </w:tcPr>
          <w:p w:rsidR="0068786F" w:rsidRPr="001F764A" w:rsidRDefault="0068786F" w:rsidP="0068786F">
            <w:pPr>
              <w:widowControl/>
              <w:snapToGrid w:val="0"/>
              <w:rPr>
                <w:sz w:val="20"/>
                <w:szCs w:val="20"/>
                <w:lang w:val="en-US"/>
              </w:rPr>
            </w:pPr>
            <w:r w:rsidRPr="001F764A">
              <w:rPr>
                <w:sz w:val="20"/>
                <w:szCs w:val="20"/>
                <w:lang w:val="en-US"/>
              </w:rPr>
              <w:t>10</w:t>
            </w:r>
          </w:p>
        </w:tc>
        <w:tc>
          <w:tcPr>
            <w:tcW w:w="1061" w:type="dxa"/>
            <w:tcBorders>
              <w:top w:val="single" w:sz="4" w:space="0" w:color="auto"/>
              <w:left w:val="nil"/>
              <w:bottom w:val="single" w:sz="4" w:space="0" w:color="auto"/>
              <w:right w:val="single" w:sz="4" w:space="0" w:color="auto"/>
            </w:tcBorders>
            <w:shd w:val="clear" w:color="auto" w:fill="auto"/>
            <w:vAlign w:val="center"/>
          </w:tcPr>
          <w:p w:rsidR="0068786F" w:rsidRPr="001F764A" w:rsidRDefault="0068786F" w:rsidP="0068786F">
            <w:pPr>
              <w:widowControl/>
              <w:snapToGrid w:val="0"/>
              <w:rPr>
                <w:sz w:val="20"/>
                <w:szCs w:val="20"/>
                <w:lang w:val="en-US"/>
              </w:rPr>
            </w:pPr>
            <w:r w:rsidRPr="001F764A">
              <w:rPr>
                <w:sz w:val="20"/>
                <w:szCs w:val="20"/>
                <w:lang w:val="en-US"/>
              </w:rPr>
              <w:t>0</w:t>
            </w:r>
          </w:p>
        </w:tc>
      </w:tr>
    </w:tbl>
    <w:p w:rsidR="0068786F" w:rsidRPr="00C00EB8" w:rsidRDefault="0068786F" w:rsidP="0068786F">
      <w:pPr>
        <w:widowControl/>
        <w:snapToGrid w:val="0"/>
        <w:rPr>
          <w:sz w:val="20"/>
          <w:szCs w:val="20"/>
        </w:rPr>
      </w:pPr>
    </w:p>
    <w:p w:rsidR="001D5DBC" w:rsidRDefault="001D5DBC">
      <w:pPr>
        <w:ind w:left="360"/>
        <w:rPr>
          <w:color w:val="000000"/>
        </w:rPr>
      </w:pPr>
    </w:p>
    <w:sectPr w:rsidR="001D5DBC" w:rsidSect="0068786F">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4227" w:rsidRDefault="00014227">
      <w:r>
        <w:separator/>
      </w:r>
    </w:p>
  </w:endnote>
  <w:endnote w:type="continuationSeparator" w:id="0">
    <w:p w:rsidR="00014227" w:rsidRDefault="0001422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charset w:val="50"/>
    <w:family w:val="auto"/>
    <w:pitch w:val="variable"/>
    <w:sig w:usb0="00000001" w:usb1="080E0000" w:usb2="00000010" w:usb3="00000000" w:csb0="0004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4227" w:rsidRDefault="00014227">
      <w:r>
        <w:separator/>
      </w:r>
    </w:p>
  </w:footnote>
  <w:footnote w:type="continuationSeparator" w:id="0">
    <w:p w:rsidR="00014227" w:rsidRDefault="0001422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B6FF4"/>
    <w:multiLevelType w:val="hybridMultilevel"/>
    <w:tmpl w:val="63EA6132"/>
    <w:lvl w:ilvl="0" w:tplc="327E95C2">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6CE3F6C"/>
    <w:multiLevelType w:val="hybridMultilevel"/>
    <w:tmpl w:val="CEDA38B2"/>
    <w:lvl w:ilvl="0" w:tplc="0352DD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CFF5435"/>
    <w:multiLevelType w:val="hybridMultilevel"/>
    <w:tmpl w:val="60C62246"/>
    <w:lvl w:ilvl="0" w:tplc="61C8BCC8">
      <w:start w:val="1"/>
      <w:numFmt w:val="bullet"/>
      <w:lvlText w:val="•"/>
      <w:lvlJc w:val="left"/>
      <w:pPr>
        <w:tabs>
          <w:tab w:val="num" w:pos="720"/>
        </w:tabs>
        <w:ind w:left="720" w:hanging="360"/>
      </w:pPr>
      <w:rPr>
        <w:rFonts w:ascii="Arial" w:hAnsi="Arial" w:hint="default"/>
      </w:rPr>
    </w:lvl>
    <w:lvl w:ilvl="1" w:tplc="F9D85C8A">
      <w:start w:val="1363"/>
      <w:numFmt w:val="bullet"/>
      <w:lvlText w:val="–"/>
      <w:lvlJc w:val="left"/>
      <w:pPr>
        <w:tabs>
          <w:tab w:val="num" w:pos="1440"/>
        </w:tabs>
        <w:ind w:left="1440" w:hanging="360"/>
      </w:pPr>
      <w:rPr>
        <w:rFonts w:ascii="Arial" w:hAnsi="Arial" w:hint="default"/>
      </w:rPr>
    </w:lvl>
    <w:lvl w:ilvl="2" w:tplc="88489AA4" w:tentative="1">
      <w:start w:val="1"/>
      <w:numFmt w:val="bullet"/>
      <w:lvlText w:val="•"/>
      <w:lvlJc w:val="left"/>
      <w:pPr>
        <w:tabs>
          <w:tab w:val="num" w:pos="2160"/>
        </w:tabs>
        <w:ind w:left="2160" w:hanging="360"/>
      </w:pPr>
      <w:rPr>
        <w:rFonts w:ascii="Arial" w:hAnsi="Arial" w:hint="default"/>
      </w:rPr>
    </w:lvl>
    <w:lvl w:ilvl="3" w:tplc="F08842A4" w:tentative="1">
      <w:start w:val="1"/>
      <w:numFmt w:val="bullet"/>
      <w:lvlText w:val="•"/>
      <w:lvlJc w:val="left"/>
      <w:pPr>
        <w:tabs>
          <w:tab w:val="num" w:pos="2880"/>
        </w:tabs>
        <w:ind w:left="2880" w:hanging="360"/>
      </w:pPr>
      <w:rPr>
        <w:rFonts w:ascii="Arial" w:hAnsi="Arial" w:hint="default"/>
      </w:rPr>
    </w:lvl>
    <w:lvl w:ilvl="4" w:tplc="FC0632FE" w:tentative="1">
      <w:start w:val="1"/>
      <w:numFmt w:val="bullet"/>
      <w:lvlText w:val="•"/>
      <w:lvlJc w:val="left"/>
      <w:pPr>
        <w:tabs>
          <w:tab w:val="num" w:pos="3600"/>
        </w:tabs>
        <w:ind w:left="3600" w:hanging="360"/>
      </w:pPr>
      <w:rPr>
        <w:rFonts w:ascii="Arial" w:hAnsi="Arial" w:hint="default"/>
      </w:rPr>
    </w:lvl>
    <w:lvl w:ilvl="5" w:tplc="9F7E31A4" w:tentative="1">
      <w:start w:val="1"/>
      <w:numFmt w:val="bullet"/>
      <w:lvlText w:val="•"/>
      <w:lvlJc w:val="left"/>
      <w:pPr>
        <w:tabs>
          <w:tab w:val="num" w:pos="4320"/>
        </w:tabs>
        <w:ind w:left="4320" w:hanging="360"/>
      </w:pPr>
      <w:rPr>
        <w:rFonts w:ascii="Arial" w:hAnsi="Arial" w:hint="default"/>
      </w:rPr>
    </w:lvl>
    <w:lvl w:ilvl="6" w:tplc="DE447DD6" w:tentative="1">
      <w:start w:val="1"/>
      <w:numFmt w:val="bullet"/>
      <w:lvlText w:val="•"/>
      <w:lvlJc w:val="left"/>
      <w:pPr>
        <w:tabs>
          <w:tab w:val="num" w:pos="5040"/>
        </w:tabs>
        <w:ind w:left="5040" w:hanging="360"/>
      </w:pPr>
      <w:rPr>
        <w:rFonts w:ascii="Arial" w:hAnsi="Arial" w:hint="default"/>
      </w:rPr>
    </w:lvl>
    <w:lvl w:ilvl="7" w:tplc="12A82D5C" w:tentative="1">
      <w:start w:val="1"/>
      <w:numFmt w:val="bullet"/>
      <w:lvlText w:val="•"/>
      <w:lvlJc w:val="left"/>
      <w:pPr>
        <w:tabs>
          <w:tab w:val="num" w:pos="5760"/>
        </w:tabs>
        <w:ind w:left="5760" w:hanging="360"/>
      </w:pPr>
      <w:rPr>
        <w:rFonts w:ascii="Arial" w:hAnsi="Arial" w:hint="default"/>
      </w:rPr>
    </w:lvl>
    <w:lvl w:ilvl="8" w:tplc="A1E8E50A" w:tentative="1">
      <w:start w:val="1"/>
      <w:numFmt w:val="bullet"/>
      <w:lvlText w:val="•"/>
      <w:lvlJc w:val="left"/>
      <w:pPr>
        <w:tabs>
          <w:tab w:val="num" w:pos="6480"/>
        </w:tabs>
        <w:ind w:left="6480" w:hanging="360"/>
      </w:pPr>
      <w:rPr>
        <w:rFonts w:ascii="Arial" w:hAnsi="Arial" w:hint="default"/>
      </w:rPr>
    </w:lvl>
  </w:abstractNum>
  <w:abstractNum w:abstractNumId="3">
    <w:nsid w:val="19D544F5"/>
    <w:multiLevelType w:val="hybridMultilevel"/>
    <w:tmpl w:val="3A8EB6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F925973"/>
    <w:multiLevelType w:val="hybridMultilevel"/>
    <w:tmpl w:val="21E00DD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50F77A4"/>
    <w:multiLevelType w:val="hybridMultilevel"/>
    <w:tmpl w:val="348E8272"/>
    <w:lvl w:ilvl="0" w:tplc="9C8041F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5711820"/>
    <w:multiLevelType w:val="hybridMultilevel"/>
    <w:tmpl w:val="4F168712"/>
    <w:lvl w:ilvl="0" w:tplc="F9D85C8A">
      <w:start w:val="136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3B557C1"/>
    <w:multiLevelType w:val="multilevel"/>
    <w:tmpl w:val="88DAA20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b/>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nsid w:val="45837E30"/>
    <w:multiLevelType w:val="hybridMultilevel"/>
    <w:tmpl w:val="866C6020"/>
    <w:lvl w:ilvl="0" w:tplc="02048F94">
      <w:start w:val="1"/>
      <w:numFmt w:val="bullet"/>
      <w:lvlText w:val="•"/>
      <w:lvlJc w:val="left"/>
      <w:pPr>
        <w:tabs>
          <w:tab w:val="num" w:pos="720"/>
        </w:tabs>
        <w:ind w:left="720" w:hanging="360"/>
      </w:pPr>
      <w:rPr>
        <w:rFonts w:ascii="Arial" w:hAnsi="Arial" w:hint="default"/>
      </w:rPr>
    </w:lvl>
    <w:lvl w:ilvl="1" w:tplc="821CD3F4" w:tentative="1">
      <w:start w:val="1"/>
      <w:numFmt w:val="bullet"/>
      <w:lvlText w:val="•"/>
      <w:lvlJc w:val="left"/>
      <w:pPr>
        <w:tabs>
          <w:tab w:val="num" w:pos="1440"/>
        </w:tabs>
        <w:ind w:left="1440" w:hanging="360"/>
      </w:pPr>
      <w:rPr>
        <w:rFonts w:ascii="Arial" w:hAnsi="Arial" w:hint="default"/>
      </w:rPr>
    </w:lvl>
    <w:lvl w:ilvl="2" w:tplc="E32E176E">
      <w:start w:val="6119"/>
      <w:numFmt w:val="bullet"/>
      <w:lvlText w:val="•"/>
      <w:lvlJc w:val="left"/>
      <w:pPr>
        <w:tabs>
          <w:tab w:val="num" w:pos="2160"/>
        </w:tabs>
        <w:ind w:left="2160" w:hanging="360"/>
      </w:pPr>
      <w:rPr>
        <w:rFonts w:ascii="Arial" w:hAnsi="Arial" w:hint="default"/>
      </w:rPr>
    </w:lvl>
    <w:lvl w:ilvl="3" w:tplc="5598FDA4">
      <w:start w:val="6119"/>
      <w:numFmt w:val="bullet"/>
      <w:lvlText w:val="–"/>
      <w:lvlJc w:val="left"/>
      <w:pPr>
        <w:tabs>
          <w:tab w:val="num" w:pos="2880"/>
        </w:tabs>
        <w:ind w:left="2880" w:hanging="360"/>
      </w:pPr>
      <w:rPr>
        <w:rFonts w:ascii="Arial" w:hAnsi="Arial" w:hint="default"/>
      </w:rPr>
    </w:lvl>
    <w:lvl w:ilvl="4" w:tplc="00C2592A">
      <w:start w:val="6119"/>
      <w:numFmt w:val="bullet"/>
      <w:lvlText w:val="»"/>
      <w:lvlJc w:val="left"/>
      <w:pPr>
        <w:tabs>
          <w:tab w:val="num" w:pos="3600"/>
        </w:tabs>
        <w:ind w:left="3600" w:hanging="360"/>
      </w:pPr>
      <w:rPr>
        <w:rFonts w:ascii="Arial" w:hAnsi="Arial" w:hint="default"/>
      </w:rPr>
    </w:lvl>
    <w:lvl w:ilvl="5" w:tplc="07ACBE78" w:tentative="1">
      <w:start w:val="1"/>
      <w:numFmt w:val="bullet"/>
      <w:lvlText w:val="•"/>
      <w:lvlJc w:val="left"/>
      <w:pPr>
        <w:tabs>
          <w:tab w:val="num" w:pos="4320"/>
        </w:tabs>
        <w:ind w:left="4320" w:hanging="360"/>
      </w:pPr>
      <w:rPr>
        <w:rFonts w:ascii="Arial" w:hAnsi="Arial" w:hint="default"/>
      </w:rPr>
    </w:lvl>
    <w:lvl w:ilvl="6" w:tplc="8A509938" w:tentative="1">
      <w:start w:val="1"/>
      <w:numFmt w:val="bullet"/>
      <w:lvlText w:val="•"/>
      <w:lvlJc w:val="left"/>
      <w:pPr>
        <w:tabs>
          <w:tab w:val="num" w:pos="5040"/>
        </w:tabs>
        <w:ind w:left="5040" w:hanging="360"/>
      </w:pPr>
      <w:rPr>
        <w:rFonts w:ascii="Arial" w:hAnsi="Arial" w:hint="default"/>
      </w:rPr>
    </w:lvl>
    <w:lvl w:ilvl="7" w:tplc="A6D81E8A" w:tentative="1">
      <w:start w:val="1"/>
      <w:numFmt w:val="bullet"/>
      <w:lvlText w:val="•"/>
      <w:lvlJc w:val="left"/>
      <w:pPr>
        <w:tabs>
          <w:tab w:val="num" w:pos="5760"/>
        </w:tabs>
        <w:ind w:left="5760" w:hanging="360"/>
      </w:pPr>
      <w:rPr>
        <w:rFonts w:ascii="Arial" w:hAnsi="Arial" w:hint="default"/>
      </w:rPr>
    </w:lvl>
    <w:lvl w:ilvl="8" w:tplc="F0C44C04" w:tentative="1">
      <w:start w:val="1"/>
      <w:numFmt w:val="bullet"/>
      <w:lvlText w:val="•"/>
      <w:lvlJc w:val="left"/>
      <w:pPr>
        <w:tabs>
          <w:tab w:val="num" w:pos="6480"/>
        </w:tabs>
        <w:ind w:left="6480" w:hanging="360"/>
      </w:pPr>
      <w:rPr>
        <w:rFonts w:ascii="Arial" w:hAnsi="Arial" w:hint="default"/>
      </w:rPr>
    </w:lvl>
  </w:abstractNum>
  <w:abstractNum w:abstractNumId="10">
    <w:nsid w:val="46072F7F"/>
    <w:multiLevelType w:val="hybridMultilevel"/>
    <w:tmpl w:val="13703846"/>
    <w:lvl w:ilvl="0" w:tplc="79A04ED0">
      <w:start w:val="1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2BE78CA"/>
    <w:multiLevelType w:val="hybridMultilevel"/>
    <w:tmpl w:val="81C6FA2E"/>
    <w:lvl w:ilvl="0" w:tplc="B406E992">
      <w:start w:val="4272"/>
      <w:numFmt w:val="bullet"/>
      <w:lvlText w:val="–"/>
      <w:lvlJc w:val="left"/>
      <w:pPr>
        <w:ind w:left="720" w:hanging="360"/>
      </w:pPr>
      <w:rPr>
        <w:rFonts w:ascii="Arial" w:hAnsi="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5C7C45B2"/>
    <w:multiLevelType w:val="hybridMultilevel"/>
    <w:tmpl w:val="A322CC14"/>
    <w:lvl w:ilvl="0" w:tplc="DA1ABA60">
      <w:start w:val="5"/>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7DF2A51"/>
    <w:multiLevelType w:val="hybridMultilevel"/>
    <w:tmpl w:val="1D3AC1C0"/>
    <w:lvl w:ilvl="0" w:tplc="8A1E47CC">
      <w:start w:val="3967"/>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ADF321C"/>
    <w:multiLevelType w:val="hybridMultilevel"/>
    <w:tmpl w:val="285E134C"/>
    <w:lvl w:ilvl="0" w:tplc="327E95C2">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CC05A84"/>
    <w:multiLevelType w:val="hybridMultilevel"/>
    <w:tmpl w:val="7AEAF1BA"/>
    <w:lvl w:ilvl="0" w:tplc="DA548B5A">
      <w:start w:val="1"/>
      <w:numFmt w:val="bullet"/>
      <w:lvlText w:val="•"/>
      <w:lvlJc w:val="left"/>
      <w:pPr>
        <w:ind w:left="840" w:hanging="420"/>
      </w:pPr>
      <w:rPr>
        <w:rFonts w:ascii="Arial" w:hAnsi="Arial" w:hint="default"/>
      </w:rPr>
    </w:lvl>
    <w:lvl w:ilvl="1" w:tplc="9C8041F8">
      <w:start w:val="1"/>
      <w:numFmt w:val="bullet"/>
      <w:lvlText w:val="−"/>
      <w:lvlJc w:val="left"/>
      <w:pPr>
        <w:ind w:left="1260" w:hanging="420"/>
      </w:pPr>
      <w:rPr>
        <w:rFonts w:ascii="Arial" w:hAnsi="Arial"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6">
    <w:nsid w:val="70AD7D76"/>
    <w:multiLevelType w:val="multilevel"/>
    <w:tmpl w:val="01C65930"/>
    <w:lvl w:ilvl="0">
      <w:start w:val="1"/>
      <w:numFmt w:val="decimal"/>
      <w:lvlText w:val="%1、"/>
      <w:lvlJc w:val="left"/>
      <w:pPr>
        <w:tabs>
          <w:tab w:val="num" w:pos="375"/>
        </w:tabs>
        <w:ind w:left="375" w:hanging="375"/>
      </w:pPr>
      <w:rPr>
        <w:rFonts w:ascii="Arial" w:hint="eastAsia"/>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lvlText w:val="(%6)"/>
      <w:legacy w:legacy="1" w:legacySpace="0" w:legacyIndent="720"/>
      <w:lvlJc w:val="left"/>
      <w:pPr>
        <w:ind w:left="4320" w:hanging="720"/>
      </w:pPr>
    </w:lvl>
    <w:lvl w:ilvl="6">
      <w:start w:val="1"/>
      <w:numFmt w:val="lowerRoman"/>
      <w:lvlText w:val="(%7)"/>
      <w:legacy w:legacy="1" w:legacySpace="0" w:legacyIndent="720"/>
      <w:lvlJc w:val="left"/>
      <w:pPr>
        <w:ind w:left="5040" w:hanging="720"/>
      </w:pPr>
    </w:lvl>
    <w:lvl w:ilvl="7">
      <w:start w:val="1"/>
      <w:numFmt w:val="lowerLetter"/>
      <w:lvlText w:val="(%8)"/>
      <w:legacy w:legacy="1" w:legacySpace="0" w:legacyIndent="720"/>
      <w:lvlJc w:val="left"/>
      <w:pPr>
        <w:ind w:left="5760" w:hanging="720"/>
      </w:pPr>
    </w:lvl>
    <w:lvl w:ilvl="8">
      <w:start w:val="1"/>
      <w:numFmt w:val="lowerRoman"/>
      <w:lvlText w:val="(%9)"/>
      <w:legacy w:legacy="1" w:legacySpace="0" w:legacyIndent="720"/>
      <w:lvlJc w:val="left"/>
      <w:pPr>
        <w:ind w:left="6480" w:hanging="720"/>
      </w:pPr>
    </w:lvl>
  </w:abstractNum>
  <w:abstractNum w:abstractNumId="17">
    <w:nsid w:val="7991134A"/>
    <w:multiLevelType w:val="hybridMultilevel"/>
    <w:tmpl w:val="F5C2C7DC"/>
    <w:lvl w:ilvl="0" w:tplc="B8E0F10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8"/>
  </w:num>
  <w:num w:numId="3">
    <w:abstractNumId w:val="7"/>
  </w:num>
  <w:num w:numId="4">
    <w:abstractNumId w:val="18"/>
  </w:num>
  <w:num w:numId="5">
    <w:abstractNumId w:val="2"/>
  </w:num>
  <w:num w:numId="6">
    <w:abstractNumId w:val="6"/>
  </w:num>
  <w:num w:numId="7">
    <w:abstractNumId w:val="9"/>
  </w:num>
  <w:num w:numId="8">
    <w:abstractNumId w:val="13"/>
  </w:num>
  <w:num w:numId="9">
    <w:abstractNumId w:val="7"/>
  </w:num>
  <w:num w:numId="10">
    <w:abstractNumId w:val="7"/>
  </w:num>
  <w:num w:numId="11">
    <w:abstractNumId w:val="7"/>
  </w:num>
  <w:num w:numId="12">
    <w:abstractNumId w:val="7"/>
  </w:num>
  <w:num w:numId="13">
    <w:abstractNumId w:val="4"/>
  </w:num>
  <w:num w:numId="14">
    <w:abstractNumId w:val="7"/>
  </w:num>
  <w:num w:numId="15">
    <w:abstractNumId w:val="7"/>
  </w:num>
  <w:num w:numId="16">
    <w:abstractNumId w:val="7"/>
  </w:num>
  <w:num w:numId="17">
    <w:abstractNumId w:val="10"/>
  </w:num>
  <w:num w:numId="18">
    <w:abstractNumId w:val="0"/>
  </w:num>
  <w:num w:numId="19">
    <w:abstractNumId w:val="3"/>
  </w:num>
  <w:num w:numId="20">
    <w:abstractNumId w:val="14"/>
  </w:num>
  <w:num w:numId="21">
    <w:abstractNumId w:val="15"/>
  </w:num>
  <w:num w:numId="22">
    <w:abstractNumId w:val="7"/>
  </w:num>
  <w:num w:numId="23">
    <w:abstractNumId w:val="12"/>
  </w:num>
  <w:num w:numId="24">
    <w:abstractNumId w:val="16"/>
  </w:num>
  <w:num w:numId="25">
    <w:abstractNumId w:val="11"/>
  </w:num>
  <w:num w:numId="26">
    <w:abstractNumId w:val="1"/>
  </w:num>
  <w:num w:numId="27">
    <w:abstractNumId w:val="7"/>
  </w:num>
  <w:num w:numId="28">
    <w:abstractNumId w:val="7"/>
  </w:num>
  <w:num w:numId="29">
    <w:abstractNumId w:val="5"/>
  </w:num>
  <w:num w:numId="30">
    <w:abstractNumId w:val="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30722"/>
  </w:hdrShapeDefaults>
  <w:footnotePr>
    <w:footnote w:id="-1"/>
    <w:footnote w:id="0"/>
  </w:footnotePr>
  <w:endnotePr>
    <w:endnote w:id="-1"/>
    <w:endnote w:id="0"/>
  </w:endnotePr>
  <w:compat>
    <w:useFELayout/>
  </w:compat>
  <w:rsids>
    <w:rsidRoot w:val="00CF5263"/>
    <w:rsid w:val="00000D04"/>
    <w:rsid w:val="00000DB2"/>
    <w:rsid w:val="0000119A"/>
    <w:rsid w:val="00002140"/>
    <w:rsid w:val="00002893"/>
    <w:rsid w:val="000033A3"/>
    <w:rsid w:val="00003605"/>
    <w:rsid w:val="00003C56"/>
    <w:rsid w:val="00003EC2"/>
    <w:rsid w:val="000040A9"/>
    <w:rsid w:val="0000458E"/>
    <w:rsid w:val="00004E70"/>
    <w:rsid w:val="000053A1"/>
    <w:rsid w:val="000058E3"/>
    <w:rsid w:val="00006F24"/>
    <w:rsid w:val="000072B6"/>
    <w:rsid w:val="00007813"/>
    <w:rsid w:val="00010623"/>
    <w:rsid w:val="000109E6"/>
    <w:rsid w:val="00011193"/>
    <w:rsid w:val="00011F67"/>
    <w:rsid w:val="00012862"/>
    <w:rsid w:val="000128E6"/>
    <w:rsid w:val="000129DF"/>
    <w:rsid w:val="00014227"/>
    <w:rsid w:val="0001427F"/>
    <w:rsid w:val="00015787"/>
    <w:rsid w:val="00015EFB"/>
    <w:rsid w:val="000165E2"/>
    <w:rsid w:val="000172BE"/>
    <w:rsid w:val="00017D8A"/>
    <w:rsid w:val="00023388"/>
    <w:rsid w:val="00023425"/>
    <w:rsid w:val="0002388A"/>
    <w:rsid w:val="000241BE"/>
    <w:rsid w:val="000242F2"/>
    <w:rsid w:val="00026D4B"/>
    <w:rsid w:val="000275C6"/>
    <w:rsid w:val="00027AD6"/>
    <w:rsid w:val="00027BDA"/>
    <w:rsid w:val="0003024C"/>
    <w:rsid w:val="00031727"/>
    <w:rsid w:val="00031ADB"/>
    <w:rsid w:val="00031B0B"/>
    <w:rsid w:val="00032056"/>
    <w:rsid w:val="00032163"/>
    <w:rsid w:val="000324BC"/>
    <w:rsid w:val="000328CA"/>
    <w:rsid w:val="00032E40"/>
    <w:rsid w:val="0003376B"/>
    <w:rsid w:val="00034676"/>
    <w:rsid w:val="000346E6"/>
    <w:rsid w:val="000352B3"/>
    <w:rsid w:val="00035E54"/>
    <w:rsid w:val="00037005"/>
    <w:rsid w:val="00037749"/>
    <w:rsid w:val="0004023E"/>
    <w:rsid w:val="0004024B"/>
    <w:rsid w:val="00041826"/>
    <w:rsid w:val="00041C57"/>
    <w:rsid w:val="000434B7"/>
    <w:rsid w:val="000435E4"/>
    <w:rsid w:val="0004373F"/>
    <w:rsid w:val="000459D5"/>
    <w:rsid w:val="00046796"/>
    <w:rsid w:val="000467FD"/>
    <w:rsid w:val="00046AAF"/>
    <w:rsid w:val="00046E7F"/>
    <w:rsid w:val="00047225"/>
    <w:rsid w:val="00047E60"/>
    <w:rsid w:val="00051FFB"/>
    <w:rsid w:val="000528F6"/>
    <w:rsid w:val="00052AD2"/>
    <w:rsid w:val="000530DF"/>
    <w:rsid w:val="00054E0C"/>
    <w:rsid w:val="0005541D"/>
    <w:rsid w:val="0005631E"/>
    <w:rsid w:val="000565C8"/>
    <w:rsid w:val="00057BF3"/>
    <w:rsid w:val="00057DC8"/>
    <w:rsid w:val="00057E8A"/>
    <w:rsid w:val="000612E1"/>
    <w:rsid w:val="000614FE"/>
    <w:rsid w:val="00063398"/>
    <w:rsid w:val="00065D38"/>
    <w:rsid w:val="000676C7"/>
    <w:rsid w:val="000678C0"/>
    <w:rsid w:val="00067DD1"/>
    <w:rsid w:val="00070447"/>
    <w:rsid w:val="000706E7"/>
    <w:rsid w:val="00070BEC"/>
    <w:rsid w:val="00070EF8"/>
    <w:rsid w:val="00071192"/>
    <w:rsid w:val="000713A7"/>
    <w:rsid w:val="00072A80"/>
    <w:rsid w:val="000731A0"/>
    <w:rsid w:val="000736C1"/>
    <w:rsid w:val="00073797"/>
    <w:rsid w:val="00073DEC"/>
    <w:rsid w:val="00074325"/>
    <w:rsid w:val="000745AA"/>
    <w:rsid w:val="00074A3E"/>
    <w:rsid w:val="00074E86"/>
    <w:rsid w:val="00076097"/>
    <w:rsid w:val="00076541"/>
    <w:rsid w:val="000772F4"/>
    <w:rsid w:val="000776EB"/>
    <w:rsid w:val="00081212"/>
    <w:rsid w:val="00081DC8"/>
    <w:rsid w:val="000823B0"/>
    <w:rsid w:val="0008335B"/>
    <w:rsid w:val="00083379"/>
    <w:rsid w:val="00083587"/>
    <w:rsid w:val="0008380B"/>
    <w:rsid w:val="00083838"/>
    <w:rsid w:val="00083B6A"/>
    <w:rsid w:val="0008452D"/>
    <w:rsid w:val="00085E04"/>
    <w:rsid w:val="00086444"/>
    <w:rsid w:val="00086800"/>
    <w:rsid w:val="00087913"/>
    <w:rsid w:val="000902DC"/>
    <w:rsid w:val="000902F5"/>
    <w:rsid w:val="000911AE"/>
    <w:rsid w:val="00091BCC"/>
    <w:rsid w:val="00093697"/>
    <w:rsid w:val="0009396A"/>
    <w:rsid w:val="00093D42"/>
    <w:rsid w:val="00094A16"/>
    <w:rsid w:val="00094DE6"/>
    <w:rsid w:val="00096356"/>
    <w:rsid w:val="00097C99"/>
    <w:rsid w:val="000A0F14"/>
    <w:rsid w:val="000A1441"/>
    <w:rsid w:val="000A1A06"/>
    <w:rsid w:val="000A1B60"/>
    <w:rsid w:val="000A21B4"/>
    <w:rsid w:val="000A231F"/>
    <w:rsid w:val="000A2CC7"/>
    <w:rsid w:val="000A2ED6"/>
    <w:rsid w:val="000A3395"/>
    <w:rsid w:val="000A3A62"/>
    <w:rsid w:val="000A4205"/>
    <w:rsid w:val="000A4722"/>
    <w:rsid w:val="000A4A19"/>
    <w:rsid w:val="000A5879"/>
    <w:rsid w:val="000A6351"/>
    <w:rsid w:val="000A63D6"/>
    <w:rsid w:val="000A79C1"/>
    <w:rsid w:val="000A7B38"/>
    <w:rsid w:val="000B0343"/>
    <w:rsid w:val="000B2985"/>
    <w:rsid w:val="000B2C88"/>
    <w:rsid w:val="000B3342"/>
    <w:rsid w:val="000B3DC2"/>
    <w:rsid w:val="000B51FA"/>
    <w:rsid w:val="000B5905"/>
    <w:rsid w:val="000B5975"/>
    <w:rsid w:val="000B6E2C"/>
    <w:rsid w:val="000B76C5"/>
    <w:rsid w:val="000B7A10"/>
    <w:rsid w:val="000B7FCD"/>
    <w:rsid w:val="000C115D"/>
    <w:rsid w:val="000C1535"/>
    <w:rsid w:val="000C252B"/>
    <w:rsid w:val="000C2FBD"/>
    <w:rsid w:val="000C3B0C"/>
    <w:rsid w:val="000C422D"/>
    <w:rsid w:val="000C4689"/>
    <w:rsid w:val="000C5F91"/>
    <w:rsid w:val="000C6025"/>
    <w:rsid w:val="000C653E"/>
    <w:rsid w:val="000D0565"/>
    <w:rsid w:val="000D0E4E"/>
    <w:rsid w:val="000D10E2"/>
    <w:rsid w:val="000D113C"/>
    <w:rsid w:val="000D12D1"/>
    <w:rsid w:val="000D159A"/>
    <w:rsid w:val="000D22CC"/>
    <w:rsid w:val="000D36AE"/>
    <w:rsid w:val="000D38A1"/>
    <w:rsid w:val="000D4C4E"/>
    <w:rsid w:val="000D5077"/>
    <w:rsid w:val="000D5362"/>
    <w:rsid w:val="000D57F8"/>
    <w:rsid w:val="000D5851"/>
    <w:rsid w:val="000D5C60"/>
    <w:rsid w:val="000D5C8E"/>
    <w:rsid w:val="000D71E2"/>
    <w:rsid w:val="000D73A5"/>
    <w:rsid w:val="000E05BB"/>
    <w:rsid w:val="000E07D6"/>
    <w:rsid w:val="000E08FC"/>
    <w:rsid w:val="000E1380"/>
    <w:rsid w:val="000E18DF"/>
    <w:rsid w:val="000E25CD"/>
    <w:rsid w:val="000E43D0"/>
    <w:rsid w:val="000E53A2"/>
    <w:rsid w:val="000E59A0"/>
    <w:rsid w:val="000E60D4"/>
    <w:rsid w:val="000E60FF"/>
    <w:rsid w:val="000E7A84"/>
    <w:rsid w:val="000F15BC"/>
    <w:rsid w:val="000F180A"/>
    <w:rsid w:val="000F1C92"/>
    <w:rsid w:val="000F2EEE"/>
    <w:rsid w:val="000F3697"/>
    <w:rsid w:val="000F3D4F"/>
    <w:rsid w:val="000F477B"/>
    <w:rsid w:val="000F7F58"/>
    <w:rsid w:val="00100128"/>
    <w:rsid w:val="00100FF3"/>
    <w:rsid w:val="001026CA"/>
    <w:rsid w:val="001043C2"/>
    <w:rsid w:val="001043E1"/>
    <w:rsid w:val="00104FD0"/>
    <w:rsid w:val="00105CC7"/>
    <w:rsid w:val="00105DC6"/>
    <w:rsid w:val="001061CF"/>
    <w:rsid w:val="001078C2"/>
    <w:rsid w:val="00107E1C"/>
    <w:rsid w:val="00110243"/>
    <w:rsid w:val="00110465"/>
    <w:rsid w:val="001106C4"/>
    <w:rsid w:val="001112C4"/>
    <w:rsid w:val="00111444"/>
    <w:rsid w:val="00111723"/>
    <w:rsid w:val="001129B5"/>
    <w:rsid w:val="001141E3"/>
    <w:rsid w:val="001144DF"/>
    <w:rsid w:val="0011557B"/>
    <w:rsid w:val="00117C85"/>
    <w:rsid w:val="00120851"/>
    <w:rsid w:val="00120B13"/>
    <w:rsid w:val="00121EBA"/>
    <w:rsid w:val="00122CDA"/>
    <w:rsid w:val="00124D84"/>
    <w:rsid w:val="001250DD"/>
    <w:rsid w:val="00125733"/>
    <w:rsid w:val="00125BD9"/>
    <w:rsid w:val="001263AA"/>
    <w:rsid w:val="00130025"/>
    <w:rsid w:val="00130779"/>
    <w:rsid w:val="001307A1"/>
    <w:rsid w:val="00130F2C"/>
    <w:rsid w:val="001312E9"/>
    <w:rsid w:val="001321D3"/>
    <w:rsid w:val="00133599"/>
    <w:rsid w:val="00133BF7"/>
    <w:rsid w:val="00134B88"/>
    <w:rsid w:val="001368FA"/>
    <w:rsid w:val="00136A23"/>
    <w:rsid w:val="00136B99"/>
    <w:rsid w:val="0014063E"/>
    <w:rsid w:val="0014087D"/>
    <w:rsid w:val="00140F74"/>
    <w:rsid w:val="00141191"/>
    <w:rsid w:val="0014159C"/>
    <w:rsid w:val="00142665"/>
    <w:rsid w:val="0014312E"/>
    <w:rsid w:val="0014318F"/>
    <w:rsid w:val="0014384A"/>
    <w:rsid w:val="0014409F"/>
    <w:rsid w:val="0014450F"/>
    <w:rsid w:val="00144D8F"/>
    <w:rsid w:val="00145C74"/>
    <w:rsid w:val="001462E9"/>
    <w:rsid w:val="00146E32"/>
    <w:rsid w:val="00147E2C"/>
    <w:rsid w:val="00151619"/>
    <w:rsid w:val="00152835"/>
    <w:rsid w:val="001537CB"/>
    <w:rsid w:val="00153B30"/>
    <w:rsid w:val="00155292"/>
    <w:rsid w:val="0015567A"/>
    <w:rsid w:val="001559FA"/>
    <w:rsid w:val="00155E4A"/>
    <w:rsid w:val="00156374"/>
    <w:rsid w:val="001577D8"/>
    <w:rsid w:val="00157FC3"/>
    <w:rsid w:val="00160739"/>
    <w:rsid w:val="0016098E"/>
    <w:rsid w:val="001616D1"/>
    <w:rsid w:val="0016271E"/>
    <w:rsid w:val="00162D7A"/>
    <w:rsid w:val="00164DAB"/>
    <w:rsid w:val="00165BBB"/>
    <w:rsid w:val="00165ED4"/>
    <w:rsid w:val="0016613F"/>
    <w:rsid w:val="00166215"/>
    <w:rsid w:val="00166591"/>
    <w:rsid w:val="00170947"/>
    <w:rsid w:val="00171143"/>
    <w:rsid w:val="00171E98"/>
    <w:rsid w:val="00172183"/>
    <w:rsid w:val="001726C9"/>
    <w:rsid w:val="00172864"/>
    <w:rsid w:val="00172B82"/>
    <w:rsid w:val="00172EFA"/>
    <w:rsid w:val="00173608"/>
    <w:rsid w:val="001745EC"/>
    <w:rsid w:val="001747B7"/>
    <w:rsid w:val="001756CC"/>
    <w:rsid w:val="00175C30"/>
    <w:rsid w:val="00176447"/>
    <w:rsid w:val="00177069"/>
    <w:rsid w:val="001770A9"/>
    <w:rsid w:val="00177FC1"/>
    <w:rsid w:val="001815A2"/>
    <w:rsid w:val="001817D1"/>
    <w:rsid w:val="00181BC6"/>
    <w:rsid w:val="00181FC1"/>
    <w:rsid w:val="00182861"/>
    <w:rsid w:val="00183034"/>
    <w:rsid w:val="001830F7"/>
    <w:rsid w:val="00183EE6"/>
    <w:rsid w:val="00185508"/>
    <w:rsid w:val="0018588A"/>
    <w:rsid w:val="00187252"/>
    <w:rsid w:val="00191547"/>
    <w:rsid w:val="00191C91"/>
    <w:rsid w:val="00192DD9"/>
    <w:rsid w:val="001941BE"/>
    <w:rsid w:val="00194339"/>
    <w:rsid w:val="00194848"/>
    <w:rsid w:val="001958EA"/>
    <w:rsid w:val="00195E0E"/>
    <w:rsid w:val="001968BA"/>
    <w:rsid w:val="001A0281"/>
    <w:rsid w:val="001A0669"/>
    <w:rsid w:val="001A180D"/>
    <w:rsid w:val="001A1BAC"/>
    <w:rsid w:val="001A23CE"/>
    <w:rsid w:val="001A2612"/>
    <w:rsid w:val="001A2C89"/>
    <w:rsid w:val="001A3342"/>
    <w:rsid w:val="001A5D68"/>
    <w:rsid w:val="001A673E"/>
    <w:rsid w:val="001A7763"/>
    <w:rsid w:val="001B3964"/>
    <w:rsid w:val="001B3B93"/>
    <w:rsid w:val="001B4452"/>
    <w:rsid w:val="001B466C"/>
    <w:rsid w:val="001B4F34"/>
    <w:rsid w:val="001B52EC"/>
    <w:rsid w:val="001B554A"/>
    <w:rsid w:val="001B6564"/>
    <w:rsid w:val="001B691A"/>
    <w:rsid w:val="001C02D8"/>
    <w:rsid w:val="001C04E3"/>
    <w:rsid w:val="001C3EE9"/>
    <w:rsid w:val="001C3FA4"/>
    <w:rsid w:val="001C40F9"/>
    <w:rsid w:val="001C458B"/>
    <w:rsid w:val="001C4C2A"/>
    <w:rsid w:val="001C5D4F"/>
    <w:rsid w:val="001C64C0"/>
    <w:rsid w:val="001C69DA"/>
    <w:rsid w:val="001C6F06"/>
    <w:rsid w:val="001D101C"/>
    <w:rsid w:val="001D1033"/>
    <w:rsid w:val="001D207D"/>
    <w:rsid w:val="001D2360"/>
    <w:rsid w:val="001D3109"/>
    <w:rsid w:val="001D332E"/>
    <w:rsid w:val="001D5033"/>
    <w:rsid w:val="001D5C88"/>
    <w:rsid w:val="001D5DBA"/>
    <w:rsid w:val="001D5DBC"/>
    <w:rsid w:val="001D6567"/>
    <w:rsid w:val="001D695C"/>
    <w:rsid w:val="001D69B7"/>
    <w:rsid w:val="001D6FD9"/>
    <w:rsid w:val="001D780E"/>
    <w:rsid w:val="001E020B"/>
    <w:rsid w:val="001E05C3"/>
    <w:rsid w:val="001E0AD3"/>
    <w:rsid w:val="001E15AB"/>
    <w:rsid w:val="001E25FD"/>
    <w:rsid w:val="001E36E4"/>
    <w:rsid w:val="001E379D"/>
    <w:rsid w:val="001E3A3C"/>
    <w:rsid w:val="001E4BF3"/>
    <w:rsid w:val="001E4C0E"/>
    <w:rsid w:val="001E5C23"/>
    <w:rsid w:val="001E60ED"/>
    <w:rsid w:val="001E6F44"/>
    <w:rsid w:val="001E70ED"/>
    <w:rsid w:val="001E7504"/>
    <w:rsid w:val="001E76DF"/>
    <w:rsid w:val="001F0A1C"/>
    <w:rsid w:val="001F1308"/>
    <w:rsid w:val="001F1525"/>
    <w:rsid w:val="001F1655"/>
    <w:rsid w:val="001F1C40"/>
    <w:rsid w:val="001F1E87"/>
    <w:rsid w:val="001F1EB6"/>
    <w:rsid w:val="001F2C17"/>
    <w:rsid w:val="001F2D3D"/>
    <w:rsid w:val="001F2E23"/>
    <w:rsid w:val="001F341F"/>
    <w:rsid w:val="001F3676"/>
    <w:rsid w:val="001F3911"/>
    <w:rsid w:val="001F3F1A"/>
    <w:rsid w:val="001F4CBD"/>
    <w:rsid w:val="001F5545"/>
    <w:rsid w:val="001F5777"/>
    <w:rsid w:val="001F5937"/>
    <w:rsid w:val="001F59E3"/>
    <w:rsid w:val="001F59ED"/>
    <w:rsid w:val="001F7121"/>
    <w:rsid w:val="00200D2C"/>
    <w:rsid w:val="00201034"/>
    <w:rsid w:val="002017AB"/>
    <w:rsid w:val="002019D8"/>
    <w:rsid w:val="00201EC7"/>
    <w:rsid w:val="002027F7"/>
    <w:rsid w:val="0020349A"/>
    <w:rsid w:val="002034B4"/>
    <w:rsid w:val="00204032"/>
    <w:rsid w:val="00204BAD"/>
    <w:rsid w:val="00204D60"/>
    <w:rsid w:val="00205627"/>
    <w:rsid w:val="002056D0"/>
    <w:rsid w:val="002070DA"/>
    <w:rsid w:val="00210860"/>
    <w:rsid w:val="00210B6A"/>
    <w:rsid w:val="00211C47"/>
    <w:rsid w:val="00212CB6"/>
    <w:rsid w:val="00212E37"/>
    <w:rsid w:val="00213C4A"/>
    <w:rsid w:val="002140FF"/>
    <w:rsid w:val="002150DF"/>
    <w:rsid w:val="00220894"/>
    <w:rsid w:val="00222495"/>
    <w:rsid w:val="00222F25"/>
    <w:rsid w:val="00224952"/>
    <w:rsid w:val="00224DD2"/>
    <w:rsid w:val="00225A6A"/>
    <w:rsid w:val="00225AC7"/>
    <w:rsid w:val="00225ACC"/>
    <w:rsid w:val="00231C25"/>
    <w:rsid w:val="00231C6F"/>
    <w:rsid w:val="00232A90"/>
    <w:rsid w:val="00234151"/>
    <w:rsid w:val="00234F8C"/>
    <w:rsid w:val="00235542"/>
    <w:rsid w:val="002369B0"/>
    <w:rsid w:val="00236AD8"/>
    <w:rsid w:val="00236D43"/>
    <w:rsid w:val="002401F5"/>
    <w:rsid w:val="00240E54"/>
    <w:rsid w:val="002425FB"/>
    <w:rsid w:val="002451C5"/>
    <w:rsid w:val="00245F1F"/>
    <w:rsid w:val="0024663B"/>
    <w:rsid w:val="00247103"/>
    <w:rsid w:val="00250067"/>
    <w:rsid w:val="00250E82"/>
    <w:rsid w:val="002516DE"/>
    <w:rsid w:val="00251F81"/>
    <w:rsid w:val="00252BE0"/>
    <w:rsid w:val="00253588"/>
    <w:rsid w:val="00253870"/>
    <w:rsid w:val="002546F4"/>
    <w:rsid w:val="002551D0"/>
    <w:rsid w:val="00255374"/>
    <w:rsid w:val="00257BDD"/>
    <w:rsid w:val="00257BF4"/>
    <w:rsid w:val="00260003"/>
    <w:rsid w:val="00260048"/>
    <w:rsid w:val="0026035D"/>
    <w:rsid w:val="002606D6"/>
    <w:rsid w:val="00261C98"/>
    <w:rsid w:val="0026248E"/>
    <w:rsid w:val="00262914"/>
    <w:rsid w:val="00263DC2"/>
    <w:rsid w:val="002647BF"/>
    <w:rsid w:val="002647D5"/>
    <w:rsid w:val="00265032"/>
    <w:rsid w:val="002651FB"/>
    <w:rsid w:val="0026538C"/>
    <w:rsid w:val="00265781"/>
    <w:rsid w:val="002658EF"/>
    <w:rsid w:val="00266B13"/>
    <w:rsid w:val="0026714B"/>
    <w:rsid w:val="00267474"/>
    <w:rsid w:val="00270728"/>
    <w:rsid w:val="00270795"/>
    <w:rsid w:val="00270D42"/>
    <w:rsid w:val="0027195D"/>
    <w:rsid w:val="00271E57"/>
    <w:rsid w:val="0027298E"/>
    <w:rsid w:val="00272B03"/>
    <w:rsid w:val="002733E2"/>
    <w:rsid w:val="00274AB6"/>
    <w:rsid w:val="002750B1"/>
    <w:rsid w:val="00275DEE"/>
    <w:rsid w:val="00276A35"/>
    <w:rsid w:val="00277835"/>
    <w:rsid w:val="00280AB1"/>
    <w:rsid w:val="00282D5E"/>
    <w:rsid w:val="00284BAE"/>
    <w:rsid w:val="002859AF"/>
    <w:rsid w:val="00286AE7"/>
    <w:rsid w:val="00287243"/>
    <w:rsid w:val="0029034E"/>
    <w:rsid w:val="00290647"/>
    <w:rsid w:val="00290A8E"/>
    <w:rsid w:val="00291385"/>
    <w:rsid w:val="00291422"/>
    <w:rsid w:val="0029183D"/>
    <w:rsid w:val="00291C83"/>
    <w:rsid w:val="0029237F"/>
    <w:rsid w:val="00292715"/>
    <w:rsid w:val="002929C5"/>
    <w:rsid w:val="00293E57"/>
    <w:rsid w:val="002947D1"/>
    <w:rsid w:val="002948DF"/>
    <w:rsid w:val="00294D90"/>
    <w:rsid w:val="002A1E92"/>
    <w:rsid w:val="002A204D"/>
    <w:rsid w:val="002A2616"/>
    <w:rsid w:val="002A26E1"/>
    <w:rsid w:val="002A368A"/>
    <w:rsid w:val="002A4065"/>
    <w:rsid w:val="002A47B2"/>
    <w:rsid w:val="002A59F0"/>
    <w:rsid w:val="002A59FA"/>
    <w:rsid w:val="002A6432"/>
    <w:rsid w:val="002A682D"/>
    <w:rsid w:val="002A69B9"/>
    <w:rsid w:val="002A6F25"/>
    <w:rsid w:val="002A6FD3"/>
    <w:rsid w:val="002B0079"/>
    <w:rsid w:val="002B0A7D"/>
    <w:rsid w:val="002B1A69"/>
    <w:rsid w:val="002B2723"/>
    <w:rsid w:val="002B2D5B"/>
    <w:rsid w:val="002B303A"/>
    <w:rsid w:val="002B50F1"/>
    <w:rsid w:val="002B538E"/>
    <w:rsid w:val="002B5DCA"/>
    <w:rsid w:val="002B5DD4"/>
    <w:rsid w:val="002B61E3"/>
    <w:rsid w:val="002B623F"/>
    <w:rsid w:val="002B6BDC"/>
    <w:rsid w:val="002B75B0"/>
    <w:rsid w:val="002B7EAF"/>
    <w:rsid w:val="002C0240"/>
    <w:rsid w:val="002C099C"/>
    <w:rsid w:val="002C0B74"/>
    <w:rsid w:val="002C0C8B"/>
    <w:rsid w:val="002C0CBB"/>
    <w:rsid w:val="002C1201"/>
    <w:rsid w:val="002C1460"/>
    <w:rsid w:val="002C1F64"/>
    <w:rsid w:val="002C20F2"/>
    <w:rsid w:val="002C38B2"/>
    <w:rsid w:val="002C3F9C"/>
    <w:rsid w:val="002C3FC9"/>
    <w:rsid w:val="002C4323"/>
    <w:rsid w:val="002C5490"/>
    <w:rsid w:val="002C5AFA"/>
    <w:rsid w:val="002C6408"/>
    <w:rsid w:val="002D0439"/>
    <w:rsid w:val="002D11B7"/>
    <w:rsid w:val="002D1D01"/>
    <w:rsid w:val="002D3003"/>
    <w:rsid w:val="002D3BBC"/>
    <w:rsid w:val="002D3E6C"/>
    <w:rsid w:val="002D438A"/>
    <w:rsid w:val="002D5738"/>
    <w:rsid w:val="002D5E53"/>
    <w:rsid w:val="002D7638"/>
    <w:rsid w:val="002D771E"/>
    <w:rsid w:val="002E011F"/>
    <w:rsid w:val="002E0319"/>
    <w:rsid w:val="002E179B"/>
    <w:rsid w:val="002E1ABD"/>
    <w:rsid w:val="002E1C9E"/>
    <w:rsid w:val="002E24A1"/>
    <w:rsid w:val="002E257B"/>
    <w:rsid w:val="002E3C65"/>
    <w:rsid w:val="002E3F5B"/>
    <w:rsid w:val="002E4362"/>
    <w:rsid w:val="002E63D9"/>
    <w:rsid w:val="002E640E"/>
    <w:rsid w:val="002E6F42"/>
    <w:rsid w:val="002E786A"/>
    <w:rsid w:val="002E79B0"/>
    <w:rsid w:val="002F0C28"/>
    <w:rsid w:val="002F1270"/>
    <w:rsid w:val="002F3CDE"/>
    <w:rsid w:val="002F55E1"/>
    <w:rsid w:val="002F5977"/>
    <w:rsid w:val="002F5DD6"/>
    <w:rsid w:val="002F5FEA"/>
    <w:rsid w:val="002F63E7"/>
    <w:rsid w:val="002F63EA"/>
    <w:rsid w:val="002F79CA"/>
    <w:rsid w:val="002F7BE3"/>
    <w:rsid w:val="002F7E6A"/>
    <w:rsid w:val="00300165"/>
    <w:rsid w:val="00300C7C"/>
    <w:rsid w:val="003010CF"/>
    <w:rsid w:val="00303440"/>
    <w:rsid w:val="003034B8"/>
    <w:rsid w:val="00304615"/>
    <w:rsid w:val="00304D9B"/>
    <w:rsid w:val="003051F7"/>
    <w:rsid w:val="00305485"/>
    <w:rsid w:val="0030576F"/>
    <w:rsid w:val="00305FF9"/>
    <w:rsid w:val="00306667"/>
    <w:rsid w:val="00306E6B"/>
    <w:rsid w:val="0030723D"/>
    <w:rsid w:val="003100C8"/>
    <w:rsid w:val="00310797"/>
    <w:rsid w:val="00310C0B"/>
    <w:rsid w:val="00311161"/>
    <w:rsid w:val="00312400"/>
    <w:rsid w:val="00312739"/>
    <w:rsid w:val="00312D10"/>
    <w:rsid w:val="003178DA"/>
    <w:rsid w:val="00317DB8"/>
    <w:rsid w:val="00320618"/>
    <w:rsid w:val="00320730"/>
    <w:rsid w:val="0032100B"/>
    <w:rsid w:val="00321194"/>
    <w:rsid w:val="003215FA"/>
    <w:rsid w:val="00321BD7"/>
    <w:rsid w:val="0032260F"/>
    <w:rsid w:val="003228DA"/>
    <w:rsid w:val="00323D50"/>
    <w:rsid w:val="00323D6B"/>
    <w:rsid w:val="00326957"/>
    <w:rsid w:val="00326AE2"/>
    <w:rsid w:val="00326D99"/>
    <w:rsid w:val="00327C19"/>
    <w:rsid w:val="0033171D"/>
    <w:rsid w:val="00331FC3"/>
    <w:rsid w:val="003331E0"/>
    <w:rsid w:val="003336B3"/>
    <w:rsid w:val="00333F85"/>
    <w:rsid w:val="00335B75"/>
    <w:rsid w:val="00335D8C"/>
    <w:rsid w:val="00336072"/>
    <w:rsid w:val="003363A1"/>
    <w:rsid w:val="00336F49"/>
    <w:rsid w:val="00341F66"/>
    <w:rsid w:val="00341FD9"/>
    <w:rsid w:val="0034226D"/>
    <w:rsid w:val="00342972"/>
    <w:rsid w:val="00342FDD"/>
    <w:rsid w:val="0034429B"/>
    <w:rsid w:val="00344866"/>
    <w:rsid w:val="00345580"/>
    <w:rsid w:val="003456B7"/>
    <w:rsid w:val="0034638C"/>
    <w:rsid w:val="00346F7F"/>
    <w:rsid w:val="00350108"/>
    <w:rsid w:val="00350762"/>
    <w:rsid w:val="003507C4"/>
    <w:rsid w:val="003519A1"/>
    <w:rsid w:val="00351A6A"/>
    <w:rsid w:val="00352480"/>
    <w:rsid w:val="003530D2"/>
    <w:rsid w:val="003531CF"/>
    <w:rsid w:val="0035331A"/>
    <w:rsid w:val="003534E1"/>
    <w:rsid w:val="003548D8"/>
    <w:rsid w:val="003554CA"/>
    <w:rsid w:val="00360232"/>
    <w:rsid w:val="003602E0"/>
    <w:rsid w:val="00360D01"/>
    <w:rsid w:val="00362569"/>
    <w:rsid w:val="0036268A"/>
    <w:rsid w:val="00362862"/>
    <w:rsid w:val="003636CD"/>
    <w:rsid w:val="0036487C"/>
    <w:rsid w:val="00365411"/>
    <w:rsid w:val="00365FA2"/>
    <w:rsid w:val="00366C69"/>
    <w:rsid w:val="00367441"/>
    <w:rsid w:val="00367B1D"/>
    <w:rsid w:val="00370E4F"/>
    <w:rsid w:val="00371215"/>
    <w:rsid w:val="0037136B"/>
    <w:rsid w:val="003714CD"/>
    <w:rsid w:val="00372F0D"/>
    <w:rsid w:val="0037389A"/>
    <w:rsid w:val="003739E8"/>
    <w:rsid w:val="00374059"/>
    <w:rsid w:val="00374EE5"/>
    <w:rsid w:val="0037535B"/>
    <w:rsid w:val="0037552D"/>
    <w:rsid w:val="003756DB"/>
    <w:rsid w:val="003770BB"/>
    <w:rsid w:val="0037771A"/>
    <w:rsid w:val="003778FD"/>
    <w:rsid w:val="003802DC"/>
    <w:rsid w:val="00380E4E"/>
    <w:rsid w:val="00380F21"/>
    <w:rsid w:val="00380FBF"/>
    <w:rsid w:val="00382A43"/>
    <w:rsid w:val="00382D60"/>
    <w:rsid w:val="00382F29"/>
    <w:rsid w:val="00383C8D"/>
    <w:rsid w:val="003852FB"/>
    <w:rsid w:val="00385429"/>
    <w:rsid w:val="00385B05"/>
    <w:rsid w:val="00386382"/>
    <w:rsid w:val="003865EF"/>
    <w:rsid w:val="00386A59"/>
    <w:rsid w:val="00386BA9"/>
    <w:rsid w:val="00390017"/>
    <w:rsid w:val="003901A3"/>
    <w:rsid w:val="0039072F"/>
    <w:rsid w:val="00391706"/>
    <w:rsid w:val="00392B08"/>
    <w:rsid w:val="003940CE"/>
    <w:rsid w:val="00395B20"/>
    <w:rsid w:val="00396967"/>
    <w:rsid w:val="003973A9"/>
    <w:rsid w:val="003979A9"/>
    <w:rsid w:val="00397C1D"/>
    <w:rsid w:val="003A1442"/>
    <w:rsid w:val="003A180F"/>
    <w:rsid w:val="003A18DD"/>
    <w:rsid w:val="003A20C8"/>
    <w:rsid w:val="003A2C29"/>
    <w:rsid w:val="003A2EA0"/>
    <w:rsid w:val="003A2EC3"/>
    <w:rsid w:val="003A36F2"/>
    <w:rsid w:val="003A3D39"/>
    <w:rsid w:val="003A3EC7"/>
    <w:rsid w:val="003A40B4"/>
    <w:rsid w:val="003A7834"/>
    <w:rsid w:val="003B0B5B"/>
    <w:rsid w:val="003B0E79"/>
    <w:rsid w:val="003B3575"/>
    <w:rsid w:val="003B43A5"/>
    <w:rsid w:val="003B4CC1"/>
    <w:rsid w:val="003B50BC"/>
    <w:rsid w:val="003B5D97"/>
    <w:rsid w:val="003B63A4"/>
    <w:rsid w:val="003B68FE"/>
    <w:rsid w:val="003B6D7D"/>
    <w:rsid w:val="003B7D7E"/>
    <w:rsid w:val="003C0801"/>
    <w:rsid w:val="003C1012"/>
    <w:rsid w:val="003C11C9"/>
    <w:rsid w:val="003C1FD4"/>
    <w:rsid w:val="003C213D"/>
    <w:rsid w:val="003C25AD"/>
    <w:rsid w:val="003C2942"/>
    <w:rsid w:val="003C2D21"/>
    <w:rsid w:val="003C3C0D"/>
    <w:rsid w:val="003C4101"/>
    <w:rsid w:val="003C5E6B"/>
    <w:rsid w:val="003C5F7B"/>
    <w:rsid w:val="003C6DEF"/>
    <w:rsid w:val="003C7AD7"/>
    <w:rsid w:val="003D0FC3"/>
    <w:rsid w:val="003D19BD"/>
    <w:rsid w:val="003D1A0A"/>
    <w:rsid w:val="003D2C1D"/>
    <w:rsid w:val="003D2C34"/>
    <w:rsid w:val="003D34A1"/>
    <w:rsid w:val="003D3DDD"/>
    <w:rsid w:val="003D5CBF"/>
    <w:rsid w:val="003D66D2"/>
    <w:rsid w:val="003E0025"/>
    <w:rsid w:val="003E07AE"/>
    <w:rsid w:val="003E14FC"/>
    <w:rsid w:val="003E2976"/>
    <w:rsid w:val="003E3B4E"/>
    <w:rsid w:val="003E3DE1"/>
    <w:rsid w:val="003E4858"/>
    <w:rsid w:val="003E582A"/>
    <w:rsid w:val="003E6316"/>
    <w:rsid w:val="003E6884"/>
    <w:rsid w:val="003E6AC5"/>
    <w:rsid w:val="003F0096"/>
    <w:rsid w:val="003F0850"/>
    <w:rsid w:val="003F0D12"/>
    <w:rsid w:val="003F10DE"/>
    <w:rsid w:val="003F160C"/>
    <w:rsid w:val="003F1DD1"/>
    <w:rsid w:val="003F324F"/>
    <w:rsid w:val="003F33BC"/>
    <w:rsid w:val="003F3D4E"/>
    <w:rsid w:val="003F477E"/>
    <w:rsid w:val="003F6CD2"/>
    <w:rsid w:val="003F6E77"/>
    <w:rsid w:val="003F788D"/>
    <w:rsid w:val="00400D0A"/>
    <w:rsid w:val="0040126E"/>
    <w:rsid w:val="0040133C"/>
    <w:rsid w:val="004020D4"/>
    <w:rsid w:val="004021B6"/>
    <w:rsid w:val="004047C4"/>
    <w:rsid w:val="0040570B"/>
    <w:rsid w:val="00405EDB"/>
    <w:rsid w:val="00405FB1"/>
    <w:rsid w:val="00406460"/>
    <w:rsid w:val="00410DB4"/>
    <w:rsid w:val="004119F1"/>
    <w:rsid w:val="00412461"/>
    <w:rsid w:val="00412546"/>
    <w:rsid w:val="004127C0"/>
    <w:rsid w:val="00413053"/>
    <w:rsid w:val="0041319C"/>
    <w:rsid w:val="00413435"/>
    <w:rsid w:val="004137B6"/>
    <w:rsid w:val="00413A54"/>
    <w:rsid w:val="00413C10"/>
    <w:rsid w:val="00413CD9"/>
    <w:rsid w:val="00413F9A"/>
    <w:rsid w:val="004140CA"/>
    <w:rsid w:val="00414607"/>
    <w:rsid w:val="00414C65"/>
    <w:rsid w:val="00414E3A"/>
    <w:rsid w:val="00415D76"/>
    <w:rsid w:val="00416178"/>
    <w:rsid w:val="00416665"/>
    <w:rsid w:val="00416A67"/>
    <w:rsid w:val="00416ACB"/>
    <w:rsid w:val="00421DCF"/>
    <w:rsid w:val="00422341"/>
    <w:rsid w:val="00422C0B"/>
    <w:rsid w:val="00423641"/>
    <w:rsid w:val="00424271"/>
    <w:rsid w:val="00426266"/>
    <w:rsid w:val="00426464"/>
    <w:rsid w:val="00430A2D"/>
    <w:rsid w:val="00431505"/>
    <w:rsid w:val="00431AF0"/>
    <w:rsid w:val="0043213A"/>
    <w:rsid w:val="00432B35"/>
    <w:rsid w:val="004330F4"/>
    <w:rsid w:val="00433590"/>
    <w:rsid w:val="0043393D"/>
    <w:rsid w:val="004344C7"/>
    <w:rsid w:val="00435274"/>
    <w:rsid w:val="004352AD"/>
    <w:rsid w:val="0043545D"/>
    <w:rsid w:val="00435FE2"/>
    <w:rsid w:val="00436E2F"/>
    <w:rsid w:val="00436EAB"/>
    <w:rsid w:val="00440B01"/>
    <w:rsid w:val="004425FA"/>
    <w:rsid w:val="0044557F"/>
    <w:rsid w:val="004461D9"/>
    <w:rsid w:val="00446AC6"/>
    <w:rsid w:val="00447244"/>
    <w:rsid w:val="0044759B"/>
    <w:rsid w:val="00447BDB"/>
    <w:rsid w:val="00447DB0"/>
    <w:rsid w:val="00447F54"/>
    <w:rsid w:val="00450B7E"/>
    <w:rsid w:val="00450D1A"/>
    <w:rsid w:val="0045136B"/>
    <w:rsid w:val="00451C7E"/>
    <w:rsid w:val="0045255B"/>
    <w:rsid w:val="004531C6"/>
    <w:rsid w:val="00453BB6"/>
    <w:rsid w:val="00453CAA"/>
    <w:rsid w:val="004543C2"/>
    <w:rsid w:val="00455113"/>
    <w:rsid w:val="00456421"/>
    <w:rsid w:val="00456DAB"/>
    <w:rsid w:val="00457D15"/>
    <w:rsid w:val="00460BC0"/>
    <w:rsid w:val="00460CC3"/>
    <w:rsid w:val="00460E86"/>
    <w:rsid w:val="00462748"/>
    <w:rsid w:val="00462D4F"/>
    <w:rsid w:val="004638FF"/>
    <w:rsid w:val="00463B4A"/>
    <w:rsid w:val="004646B4"/>
    <w:rsid w:val="004648CF"/>
    <w:rsid w:val="00464A88"/>
    <w:rsid w:val="004651A0"/>
    <w:rsid w:val="00466532"/>
    <w:rsid w:val="00466C95"/>
    <w:rsid w:val="00467488"/>
    <w:rsid w:val="00467EDF"/>
    <w:rsid w:val="0047083E"/>
    <w:rsid w:val="0047090B"/>
    <w:rsid w:val="00470EB5"/>
    <w:rsid w:val="00471FA7"/>
    <w:rsid w:val="0047286B"/>
    <w:rsid w:val="00472E27"/>
    <w:rsid w:val="0047307D"/>
    <w:rsid w:val="004733F8"/>
    <w:rsid w:val="00473C64"/>
    <w:rsid w:val="00474220"/>
    <w:rsid w:val="00474BCA"/>
    <w:rsid w:val="00474E19"/>
    <w:rsid w:val="004752D3"/>
    <w:rsid w:val="004754E1"/>
    <w:rsid w:val="00475CE0"/>
    <w:rsid w:val="00476827"/>
    <w:rsid w:val="00476BD4"/>
    <w:rsid w:val="00477C35"/>
    <w:rsid w:val="00480988"/>
    <w:rsid w:val="00480E05"/>
    <w:rsid w:val="00482BBE"/>
    <w:rsid w:val="00483A12"/>
    <w:rsid w:val="00483AE5"/>
    <w:rsid w:val="00483AEB"/>
    <w:rsid w:val="004843AD"/>
    <w:rsid w:val="00484A77"/>
    <w:rsid w:val="0048540F"/>
    <w:rsid w:val="00485970"/>
    <w:rsid w:val="00485C0D"/>
    <w:rsid w:val="004862AD"/>
    <w:rsid w:val="00486575"/>
    <w:rsid w:val="004866D0"/>
    <w:rsid w:val="00486F9B"/>
    <w:rsid w:val="00491F13"/>
    <w:rsid w:val="004922EA"/>
    <w:rsid w:val="00494242"/>
    <w:rsid w:val="00494E8E"/>
    <w:rsid w:val="004955BC"/>
    <w:rsid w:val="00495D63"/>
    <w:rsid w:val="00495FD3"/>
    <w:rsid w:val="0049648F"/>
    <w:rsid w:val="00496606"/>
    <w:rsid w:val="00496F05"/>
    <w:rsid w:val="00497370"/>
    <w:rsid w:val="00497B79"/>
    <w:rsid w:val="004A0F39"/>
    <w:rsid w:val="004A251F"/>
    <w:rsid w:val="004A3BF1"/>
    <w:rsid w:val="004A3E42"/>
    <w:rsid w:val="004A4715"/>
    <w:rsid w:val="004A4815"/>
    <w:rsid w:val="004A5046"/>
    <w:rsid w:val="004A565E"/>
    <w:rsid w:val="004A5DF3"/>
    <w:rsid w:val="004A6134"/>
    <w:rsid w:val="004A7092"/>
    <w:rsid w:val="004A7D06"/>
    <w:rsid w:val="004B473C"/>
    <w:rsid w:val="004B49E6"/>
    <w:rsid w:val="004B4D69"/>
    <w:rsid w:val="004C01A8"/>
    <w:rsid w:val="004C0FD5"/>
    <w:rsid w:val="004C12C3"/>
    <w:rsid w:val="004C132E"/>
    <w:rsid w:val="004C1840"/>
    <w:rsid w:val="004C1CF8"/>
    <w:rsid w:val="004C24C9"/>
    <w:rsid w:val="004C31B6"/>
    <w:rsid w:val="004C5319"/>
    <w:rsid w:val="004C621F"/>
    <w:rsid w:val="004C6D8E"/>
    <w:rsid w:val="004C7948"/>
    <w:rsid w:val="004C7BB8"/>
    <w:rsid w:val="004C7C60"/>
    <w:rsid w:val="004D0DFE"/>
    <w:rsid w:val="004D1D91"/>
    <w:rsid w:val="004D22C3"/>
    <w:rsid w:val="004D3036"/>
    <w:rsid w:val="004D4A19"/>
    <w:rsid w:val="004D6F4D"/>
    <w:rsid w:val="004D6F95"/>
    <w:rsid w:val="004D72FE"/>
    <w:rsid w:val="004D7B6D"/>
    <w:rsid w:val="004D7E91"/>
    <w:rsid w:val="004E003A"/>
    <w:rsid w:val="004E0768"/>
    <w:rsid w:val="004E1A31"/>
    <w:rsid w:val="004E21DC"/>
    <w:rsid w:val="004E2DB5"/>
    <w:rsid w:val="004E2DE0"/>
    <w:rsid w:val="004E4060"/>
    <w:rsid w:val="004E409A"/>
    <w:rsid w:val="004E49D6"/>
    <w:rsid w:val="004E75DF"/>
    <w:rsid w:val="004E7C25"/>
    <w:rsid w:val="004F0FB9"/>
    <w:rsid w:val="004F2F7E"/>
    <w:rsid w:val="004F32B5"/>
    <w:rsid w:val="004F33ED"/>
    <w:rsid w:val="004F39C3"/>
    <w:rsid w:val="004F407E"/>
    <w:rsid w:val="004F4C32"/>
    <w:rsid w:val="004F4E33"/>
    <w:rsid w:val="004F5479"/>
    <w:rsid w:val="004F68ED"/>
    <w:rsid w:val="004F6AA7"/>
    <w:rsid w:val="004F7528"/>
    <w:rsid w:val="004F7BCA"/>
    <w:rsid w:val="004F7D89"/>
    <w:rsid w:val="0050162B"/>
    <w:rsid w:val="00501981"/>
    <w:rsid w:val="00501A85"/>
    <w:rsid w:val="00501BB3"/>
    <w:rsid w:val="005021DD"/>
    <w:rsid w:val="005026CA"/>
    <w:rsid w:val="00502B72"/>
    <w:rsid w:val="00504BC1"/>
    <w:rsid w:val="00505134"/>
    <w:rsid w:val="00505C04"/>
    <w:rsid w:val="0050651F"/>
    <w:rsid w:val="00507171"/>
    <w:rsid w:val="00511F15"/>
    <w:rsid w:val="0051318C"/>
    <w:rsid w:val="0051397B"/>
    <w:rsid w:val="005142CD"/>
    <w:rsid w:val="005143C9"/>
    <w:rsid w:val="005157A9"/>
    <w:rsid w:val="00516A46"/>
    <w:rsid w:val="005173A7"/>
    <w:rsid w:val="005177E1"/>
    <w:rsid w:val="00520164"/>
    <w:rsid w:val="00520A4E"/>
    <w:rsid w:val="00520C0A"/>
    <w:rsid w:val="005218B6"/>
    <w:rsid w:val="00522589"/>
    <w:rsid w:val="005230F8"/>
    <w:rsid w:val="005233E0"/>
    <w:rsid w:val="00524545"/>
    <w:rsid w:val="00524B84"/>
    <w:rsid w:val="005255BF"/>
    <w:rsid w:val="005257DE"/>
    <w:rsid w:val="0052602A"/>
    <w:rsid w:val="00527200"/>
    <w:rsid w:val="00530157"/>
    <w:rsid w:val="00531AA9"/>
    <w:rsid w:val="00531EBE"/>
    <w:rsid w:val="005320DC"/>
    <w:rsid w:val="00532BC2"/>
    <w:rsid w:val="00532F8B"/>
    <w:rsid w:val="00533737"/>
    <w:rsid w:val="00533B1F"/>
    <w:rsid w:val="00534579"/>
    <w:rsid w:val="00535B79"/>
    <w:rsid w:val="00535D7C"/>
    <w:rsid w:val="00536579"/>
    <w:rsid w:val="00536C1E"/>
    <w:rsid w:val="00537029"/>
    <w:rsid w:val="00541480"/>
    <w:rsid w:val="00542DEC"/>
    <w:rsid w:val="0054343A"/>
    <w:rsid w:val="00543974"/>
    <w:rsid w:val="00543EBF"/>
    <w:rsid w:val="00544ABA"/>
    <w:rsid w:val="0054593A"/>
    <w:rsid w:val="0054634B"/>
    <w:rsid w:val="005467FB"/>
    <w:rsid w:val="00546AE9"/>
    <w:rsid w:val="00547989"/>
    <w:rsid w:val="00551320"/>
    <w:rsid w:val="005518A4"/>
    <w:rsid w:val="00552768"/>
    <w:rsid w:val="00552935"/>
    <w:rsid w:val="00553127"/>
    <w:rsid w:val="005537D5"/>
    <w:rsid w:val="00553F21"/>
    <w:rsid w:val="00554A08"/>
    <w:rsid w:val="00554BE7"/>
    <w:rsid w:val="00555135"/>
    <w:rsid w:val="00555CDB"/>
    <w:rsid w:val="00556D68"/>
    <w:rsid w:val="00557173"/>
    <w:rsid w:val="005576A1"/>
    <w:rsid w:val="00557A64"/>
    <w:rsid w:val="005605C0"/>
    <w:rsid w:val="00560C3C"/>
    <w:rsid w:val="00560D23"/>
    <w:rsid w:val="005615D8"/>
    <w:rsid w:val="005626D6"/>
    <w:rsid w:val="005638D4"/>
    <w:rsid w:val="00564192"/>
    <w:rsid w:val="005656ED"/>
    <w:rsid w:val="00566544"/>
    <w:rsid w:val="00566608"/>
    <w:rsid w:val="00566C83"/>
    <w:rsid w:val="005700FE"/>
    <w:rsid w:val="00570E24"/>
    <w:rsid w:val="00572760"/>
    <w:rsid w:val="00574040"/>
    <w:rsid w:val="005743DE"/>
    <w:rsid w:val="00574F3F"/>
    <w:rsid w:val="0057562C"/>
    <w:rsid w:val="005759F6"/>
    <w:rsid w:val="00575E3E"/>
    <w:rsid w:val="005765F5"/>
    <w:rsid w:val="00576D6C"/>
    <w:rsid w:val="0057775F"/>
    <w:rsid w:val="00577A2E"/>
    <w:rsid w:val="00580E48"/>
    <w:rsid w:val="00580F0A"/>
    <w:rsid w:val="00581246"/>
    <w:rsid w:val="00582C3A"/>
    <w:rsid w:val="00582E1A"/>
    <w:rsid w:val="00583147"/>
    <w:rsid w:val="00583283"/>
    <w:rsid w:val="00584416"/>
    <w:rsid w:val="00584B39"/>
    <w:rsid w:val="00584FD1"/>
    <w:rsid w:val="00584FDE"/>
    <w:rsid w:val="00585028"/>
    <w:rsid w:val="005854D1"/>
    <w:rsid w:val="00585F5B"/>
    <w:rsid w:val="0058620A"/>
    <w:rsid w:val="00586552"/>
    <w:rsid w:val="00586B72"/>
    <w:rsid w:val="00587FC0"/>
    <w:rsid w:val="005906AD"/>
    <w:rsid w:val="00590DA6"/>
    <w:rsid w:val="00591C7D"/>
    <w:rsid w:val="00592B03"/>
    <w:rsid w:val="00593AB9"/>
    <w:rsid w:val="00594ABB"/>
    <w:rsid w:val="00594D16"/>
    <w:rsid w:val="00594D1C"/>
    <w:rsid w:val="00594E36"/>
    <w:rsid w:val="00594F0A"/>
    <w:rsid w:val="0059525E"/>
    <w:rsid w:val="00595887"/>
    <w:rsid w:val="005961F7"/>
    <w:rsid w:val="00596B9C"/>
    <w:rsid w:val="00597E8D"/>
    <w:rsid w:val="005A054D"/>
    <w:rsid w:val="005A0688"/>
    <w:rsid w:val="005A089B"/>
    <w:rsid w:val="005A0A46"/>
    <w:rsid w:val="005A10B9"/>
    <w:rsid w:val="005A11EA"/>
    <w:rsid w:val="005A269F"/>
    <w:rsid w:val="005A2DBB"/>
    <w:rsid w:val="005A305E"/>
    <w:rsid w:val="005A30BB"/>
    <w:rsid w:val="005A326A"/>
    <w:rsid w:val="005A3887"/>
    <w:rsid w:val="005A5502"/>
    <w:rsid w:val="005A6ED1"/>
    <w:rsid w:val="005B0542"/>
    <w:rsid w:val="005B2225"/>
    <w:rsid w:val="005B2799"/>
    <w:rsid w:val="005B2B77"/>
    <w:rsid w:val="005B2E52"/>
    <w:rsid w:val="005B3D4A"/>
    <w:rsid w:val="005B4373"/>
    <w:rsid w:val="005B4D87"/>
    <w:rsid w:val="005B5718"/>
    <w:rsid w:val="005B7DD1"/>
    <w:rsid w:val="005C00A0"/>
    <w:rsid w:val="005C28FA"/>
    <w:rsid w:val="005C3A41"/>
    <w:rsid w:val="005C3D7E"/>
    <w:rsid w:val="005C40F4"/>
    <w:rsid w:val="005C43BE"/>
    <w:rsid w:val="005C44F3"/>
    <w:rsid w:val="005C6388"/>
    <w:rsid w:val="005C712D"/>
    <w:rsid w:val="005C746C"/>
    <w:rsid w:val="005C7C75"/>
    <w:rsid w:val="005D007A"/>
    <w:rsid w:val="005D0484"/>
    <w:rsid w:val="005D058C"/>
    <w:rsid w:val="005D0E4F"/>
    <w:rsid w:val="005D1E32"/>
    <w:rsid w:val="005D206B"/>
    <w:rsid w:val="005D22B7"/>
    <w:rsid w:val="005D2BDE"/>
    <w:rsid w:val="005D2FFF"/>
    <w:rsid w:val="005D308E"/>
    <w:rsid w:val="005D3D76"/>
    <w:rsid w:val="005D4578"/>
    <w:rsid w:val="005D4EFA"/>
    <w:rsid w:val="005D55BA"/>
    <w:rsid w:val="005D5ADB"/>
    <w:rsid w:val="005D5BDE"/>
    <w:rsid w:val="005D648A"/>
    <w:rsid w:val="005D7E0D"/>
    <w:rsid w:val="005E000B"/>
    <w:rsid w:val="005E0D7B"/>
    <w:rsid w:val="005E0EAA"/>
    <w:rsid w:val="005E234A"/>
    <w:rsid w:val="005E35CC"/>
    <w:rsid w:val="005E371E"/>
    <w:rsid w:val="005E451F"/>
    <w:rsid w:val="005E53F9"/>
    <w:rsid w:val="005E5D8F"/>
    <w:rsid w:val="005E775D"/>
    <w:rsid w:val="005F0A43"/>
    <w:rsid w:val="005F10AC"/>
    <w:rsid w:val="005F27BF"/>
    <w:rsid w:val="005F4171"/>
    <w:rsid w:val="005F46D6"/>
    <w:rsid w:val="005F4DD6"/>
    <w:rsid w:val="005F50D8"/>
    <w:rsid w:val="005F53A1"/>
    <w:rsid w:val="005F5F02"/>
    <w:rsid w:val="005F6B77"/>
    <w:rsid w:val="005F736B"/>
    <w:rsid w:val="005F7487"/>
    <w:rsid w:val="006002C7"/>
    <w:rsid w:val="00600F95"/>
    <w:rsid w:val="006012DA"/>
    <w:rsid w:val="00601839"/>
    <w:rsid w:val="0060185F"/>
    <w:rsid w:val="006022F2"/>
    <w:rsid w:val="00602759"/>
    <w:rsid w:val="0060277A"/>
    <w:rsid w:val="00602B64"/>
    <w:rsid w:val="00602B7C"/>
    <w:rsid w:val="00603140"/>
    <w:rsid w:val="00603312"/>
    <w:rsid w:val="00604083"/>
    <w:rsid w:val="006041A1"/>
    <w:rsid w:val="006048E3"/>
    <w:rsid w:val="00604DC7"/>
    <w:rsid w:val="00604E47"/>
    <w:rsid w:val="00605441"/>
    <w:rsid w:val="00606970"/>
    <w:rsid w:val="00606A20"/>
    <w:rsid w:val="00606F80"/>
    <w:rsid w:val="006072C6"/>
    <w:rsid w:val="00607A2E"/>
    <w:rsid w:val="006130F7"/>
    <w:rsid w:val="00613AF8"/>
    <w:rsid w:val="00613CF4"/>
    <w:rsid w:val="00613D8E"/>
    <w:rsid w:val="006142E0"/>
    <w:rsid w:val="006145F7"/>
    <w:rsid w:val="00614723"/>
    <w:rsid w:val="0061475B"/>
    <w:rsid w:val="00614C73"/>
    <w:rsid w:val="00616112"/>
    <w:rsid w:val="00616718"/>
    <w:rsid w:val="00616C0E"/>
    <w:rsid w:val="0061733C"/>
    <w:rsid w:val="00617E55"/>
    <w:rsid w:val="006205CA"/>
    <w:rsid w:val="00620803"/>
    <w:rsid w:val="00621F53"/>
    <w:rsid w:val="00622E2A"/>
    <w:rsid w:val="00623089"/>
    <w:rsid w:val="0062308E"/>
    <w:rsid w:val="006234C4"/>
    <w:rsid w:val="0062446C"/>
    <w:rsid w:val="006244C9"/>
    <w:rsid w:val="006245F6"/>
    <w:rsid w:val="0062475D"/>
    <w:rsid w:val="0062495F"/>
    <w:rsid w:val="00625E44"/>
    <w:rsid w:val="0062660B"/>
    <w:rsid w:val="00626AD1"/>
    <w:rsid w:val="006304BC"/>
    <w:rsid w:val="00630DCE"/>
    <w:rsid w:val="0063120A"/>
    <w:rsid w:val="0063150B"/>
    <w:rsid w:val="00631585"/>
    <w:rsid w:val="00632991"/>
    <w:rsid w:val="00633212"/>
    <w:rsid w:val="006340E5"/>
    <w:rsid w:val="00634ACF"/>
    <w:rsid w:val="00635035"/>
    <w:rsid w:val="0063580D"/>
    <w:rsid w:val="00635A7C"/>
    <w:rsid w:val="00635CAE"/>
    <w:rsid w:val="00637176"/>
    <w:rsid w:val="00637240"/>
    <w:rsid w:val="00640FF9"/>
    <w:rsid w:val="00642C6F"/>
    <w:rsid w:val="00643660"/>
    <w:rsid w:val="00646E7E"/>
    <w:rsid w:val="00647108"/>
    <w:rsid w:val="00650139"/>
    <w:rsid w:val="00652756"/>
    <w:rsid w:val="00652AD8"/>
    <w:rsid w:val="00652B79"/>
    <w:rsid w:val="006533C3"/>
    <w:rsid w:val="006539C2"/>
    <w:rsid w:val="00654068"/>
    <w:rsid w:val="00654B38"/>
    <w:rsid w:val="00654B83"/>
    <w:rsid w:val="00655061"/>
    <w:rsid w:val="0065510C"/>
    <w:rsid w:val="006554E8"/>
    <w:rsid w:val="00655B63"/>
    <w:rsid w:val="006571F6"/>
    <w:rsid w:val="006573A9"/>
    <w:rsid w:val="006618CC"/>
    <w:rsid w:val="00662111"/>
    <w:rsid w:val="00662118"/>
    <w:rsid w:val="00662249"/>
    <w:rsid w:val="006638AD"/>
    <w:rsid w:val="006638B6"/>
    <w:rsid w:val="00663E31"/>
    <w:rsid w:val="00666E44"/>
    <w:rsid w:val="0066732C"/>
    <w:rsid w:val="006679F5"/>
    <w:rsid w:val="00667B77"/>
    <w:rsid w:val="006703B5"/>
    <w:rsid w:val="006716DA"/>
    <w:rsid w:val="00671BD4"/>
    <w:rsid w:val="00672052"/>
    <w:rsid w:val="00672765"/>
    <w:rsid w:val="006728ED"/>
    <w:rsid w:val="006732B1"/>
    <w:rsid w:val="0067355E"/>
    <w:rsid w:val="0067446F"/>
    <w:rsid w:val="006746A4"/>
    <w:rsid w:val="00675558"/>
    <w:rsid w:val="00675611"/>
    <w:rsid w:val="00675A60"/>
    <w:rsid w:val="0067663E"/>
    <w:rsid w:val="0067697E"/>
    <w:rsid w:val="00677443"/>
    <w:rsid w:val="0067761C"/>
    <w:rsid w:val="0067769A"/>
    <w:rsid w:val="00680652"/>
    <w:rsid w:val="006806A3"/>
    <w:rsid w:val="006806A6"/>
    <w:rsid w:val="00681211"/>
    <w:rsid w:val="006818C5"/>
    <w:rsid w:val="00681B36"/>
    <w:rsid w:val="00682E14"/>
    <w:rsid w:val="0068436C"/>
    <w:rsid w:val="0068545E"/>
    <w:rsid w:val="00685FD4"/>
    <w:rsid w:val="00686612"/>
    <w:rsid w:val="0068661E"/>
    <w:rsid w:val="0068786F"/>
    <w:rsid w:val="00690A49"/>
    <w:rsid w:val="00690BB6"/>
    <w:rsid w:val="00691B30"/>
    <w:rsid w:val="00691B88"/>
    <w:rsid w:val="00692CB6"/>
    <w:rsid w:val="00693E1F"/>
    <w:rsid w:val="00693ECB"/>
    <w:rsid w:val="00694797"/>
    <w:rsid w:val="00695887"/>
    <w:rsid w:val="00697733"/>
    <w:rsid w:val="006A254E"/>
    <w:rsid w:val="006A2B74"/>
    <w:rsid w:val="006A2C30"/>
    <w:rsid w:val="006A301C"/>
    <w:rsid w:val="006A3E2B"/>
    <w:rsid w:val="006A6E17"/>
    <w:rsid w:val="006A7D68"/>
    <w:rsid w:val="006B120D"/>
    <w:rsid w:val="006B17E7"/>
    <w:rsid w:val="006B19E8"/>
    <w:rsid w:val="006B1A8A"/>
    <w:rsid w:val="006B1B30"/>
    <w:rsid w:val="006B1FD5"/>
    <w:rsid w:val="006B3B50"/>
    <w:rsid w:val="006B555A"/>
    <w:rsid w:val="006B5FE7"/>
    <w:rsid w:val="006B600A"/>
    <w:rsid w:val="006B6635"/>
    <w:rsid w:val="006B7D22"/>
    <w:rsid w:val="006B7D2C"/>
    <w:rsid w:val="006C0BAF"/>
    <w:rsid w:val="006C1019"/>
    <w:rsid w:val="006C291A"/>
    <w:rsid w:val="006C2982"/>
    <w:rsid w:val="006C2BB5"/>
    <w:rsid w:val="006C2BEE"/>
    <w:rsid w:val="006C3AD8"/>
    <w:rsid w:val="006C4516"/>
    <w:rsid w:val="006C455E"/>
    <w:rsid w:val="006C5958"/>
    <w:rsid w:val="006C5B4F"/>
    <w:rsid w:val="006C63B7"/>
    <w:rsid w:val="006C643C"/>
    <w:rsid w:val="006C6E3A"/>
    <w:rsid w:val="006C6FD7"/>
    <w:rsid w:val="006D00DB"/>
    <w:rsid w:val="006D0361"/>
    <w:rsid w:val="006D16B0"/>
    <w:rsid w:val="006D1988"/>
    <w:rsid w:val="006D2182"/>
    <w:rsid w:val="006D2444"/>
    <w:rsid w:val="006D254B"/>
    <w:rsid w:val="006D289B"/>
    <w:rsid w:val="006D3BE1"/>
    <w:rsid w:val="006D403B"/>
    <w:rsid w:val="006D48FC"/>
    <w:rsid w:val="006D4B7C"/>
    <w:rsid w:val="006D5892"/>
    <w:rsid w:val="006D62BC"/>
    <w:rsid w:val="006D6450"/>
    <w:rsid w:val="006D678F"/>
    <w:rsid w:val="006D6939"/>
    <w:rsid w:val="006D7EB0"/>
    <w:rsid w:val="006E0138"/>
    <w:rsid w:val="006E0BB0"/>
    <w:rsid w:val="006E12C3"/>
    <w:rsid w:val="006E2529"/>
    <w:rsid w:val="006E45F3"/>
    <w:rsid w:val="006E4A2F"/>
    <w:rsid w:val="006E4ED4"/>
    <w:rsid w:val="006E5E19"/>
    <w:rsid w:val="006E61C3"/>
    <w:rsid w:val="006E799D"/>
    <w:rsid w:val="006F0593"/>
    <w:rsid w:val="006F1064"/>
    <w:rsid w:val="006F1EB7"/>
    <w:rsid w:val="006F240B"/>
    <w:rsid w:val="006F52E5"/>
    <w:rsid w:val="006F6066"/>
    <w:rsid w:val="006F6850"/>
    <w:rsid w:val="006F707E"/>
    <w:rsid w:val="006F7C90"/>
    <w:rsid w:val="007001DC"/>
    <w:rsid w:val="007021FF"/>
    <w:rsid w:val="007025CB"/>
    <w:rsid w:val="00703149"/>
    <w:rsid w:val="007034AA"/>
    <w:rsid w:val="00703C9D"/>
    <w:rsid w:val="0070490C"/>
    <w:rsid w:val="0070542C"/>
    <w:rsid w:val="00705AD9"/>
    <w:rsid w:val="00705C38"/>
    <w:rsid w:val="00706465"/>
    <w:rsid w:val="0070695A"/>
    <w:rsid w:val="0070782D"/>
    <w:rsid w:val="007109C2"/>
    <w:rsid w:val="00711340"/>
    <w:rsid w:val="00712C42"/>
    <w:rsid w:val="00713ABC"/>
    <w:rsid w:val="00713DE4"/>
    <w:rsid w:val="00714C47"/>
    <w:rsid w:val="007158BC"/>
    <w:rsid w:val="007161DC"/>
    <w:rsid w:val="00716462"/>
    <w:rsid w:val="00717377"/>
    <w:rsid w:val="00717A1D"/>
    <w:rsid w:val="00721084"/>
    <w:rsid w:val="00721262"/>
    <w:rsid w:val="00721D9B"/>
    <w:rsid w:val="00722121"/>
    <w:rsid w:val="007224B9"/>
    <w:rsid w:val="00722824"/>
    <w:rsid w:val="00722F94"/>
    <w:rsid w:val="00723AA7"/>
    <w:rsid w:val="0072432E"/>
    <w:rsid w:val="0072530B"/>
    <w:rsid w:val="00726036"/>
    <w:rsid w:val="00726279"/>
    <w:rsid w:val="007263F7"/>
    <w:rsid w:val="00726A9B"/>
    <w:rsid w:val="00727530"/>
    <w:rsid w:val="00731E7C"/>
    <w:rsid w:val="007329EF"/>
    <w:rsid w:val="0073306C"/>
    <w:rsid w:val="0073327A"/>
    <w:rsid w:val="00734EBE"/>
    <w:rsid w:val="00736130"/>
    <w:rsid w:val="0073643B"/>
    <w:rsid w:val="00736DD8"/>
    <w:rsid w:val="00737783"/>
    <w:rsid w:val="0074076A"/>
    <w:rsid w:val="00741AF4"/>
    <w:rsid w:val="00741DCC"/>
    <w:rsid w:val="0074203A"/>
    <w:rsid w:val="007427B5"/>
    <w:rsid w:val="00742865"/>
    <w:rsid w:val="0074296C"/>
    <w:rsid w:val="00742C83"/>
    <w:rsid w:val="0074325A"/>
    <w:rsid w:val="0074360F"/>
    <w:rsid w:val="00744A64"/>
    <w:rsid w:val="00744D47"/>
    <w:rsid w:val="00744EA0"/>
    <w:rsid w:val="0074638D"/>
    <w:rsid w:val="00746484"/>
    <w:rsid w:val="0074704F"/>
    <w:rsid w:val="00747F48"/>
    <w:rsid w:val="00747F4C"/>
    <w:rsid w:val="00751091"/>
    <w:rsid w:val="00751B83"/>
    <w:rsid w:val="00751F80"/>
    <w:rsid w:val="00754359"/>
    <w:rsid w:val="00754411"/>
    <w:rsid w:val="00754BD9"/>
    <w:rsid w:val="00754E7A"/>
    <w:rsid w:val="0075540C"/>
    <w:rsid w:val="00755DB1"/>
    <w:rsid w:val="007574FC"/>
    <w:rsid w:val="00760975"/>
    <w:rsid w:val="00761FDA"/>
    <w:rsid w:val="007621FF"/>
    <w:rsid w:val="007634E3"/>
    <w:rsid w:val="00763A0E"/>
    <w:rsid w:val="00764194"/>
    <w:rsid w:val="00765ED3"/>
    <w:rsid w:val="0076681D"/>
    <w:rsid w:val="00766A65"/>
    <w:rsid w:val="007671F5"/>
    <w:rsid w:val="007676B8"/>
    <w:rsid w:val="00770750"/>
    <w:rsid w:val="0077175C"/>
    <w:rsid w:val="00771870"/>
    <w:rsid w:val="00771BF9"/>
    <w:rsid w:val="007723DF"/>
    <w:rsid w:val="00772F8A"/>
    <w:rsid w:val="007739C6"/>
    <w:rsid w:val="00774889"/>
    <w:rsid w:val="00774FF5"/>
    <w:rsid w:val="007750B3"/>
    <w:rsid w:val="00775F76"/>
    <w:rsid w:val="007762D2"/>
    <w:rsid w:val="00776AEA"/>
    <w:rsid w:val="00776D52"/>
    <w:rsid w:val="007779A2"/>
    <w:rsid w:val="00777BA0"/>
    <w:rsid w:val="00780370"/>
    <w:rsid w:val="007803BD"/>
    <w:rsid w:val="007808CF"/>
    <w:rsid w:val="007811DC"/>
    <w:rsid w:val="007820FA"/>
    <w:rsid w:val="00782264"/>
    <w:rsid w:val="0078285F"/>
    <w:rsid w:val="00783207"/>
    <w:rsid w:val="00783E1D"/>
    <w:rsid w:val="007840B8"/>
    <w:rsid w:val="0078483B"/>
    <w:rsid w:val="00784EED"/>
    <w:rsid w:val="007853BC"/>
    <w:rsid w:val="00785900"/>
    <w:rsid w:val="00785F50"/>
    <w:rsid w:val="00786958"/>
    <w:rsid w:val="00786E71"/>
    <w:rsid w:val="0079162F"/>
    <w:rsid w:val="0079450C"/>
    <w:rsid w:val="00794924"/>
    <w:rsid w:val="00794D87"/>
    <w:rsid w:val="00796656"/>
    <w:rsid w:val="00796760"/>
    <w:rsid w:val="007A01D5"/>
    <w:rsid w:val="007A0473"/>
    <w:rsid w:val="007A0BC2"/>
    <w:rsid w:val="007A1DA6"/>
    <w:rsid w:val="007A1F44"/>
    <w:rsid w:val="007A23FF"/>
    <w:rsid w:val="007A295B"/>
    <w:rsid w:val="007A3424"/>
    <w:rsid w:val="007A35EF"/>
    <w:rsid w:val="007A43A2"/>
    <w:rsid w:val="007A4D04"/>
    <w:rsid w:val="007A5D5C"/>
    <w:rsid w:val="007A66B0"/>
    <w:rsid w:val="007A7A96"/>
    <w:rsid w:val="007B03AF"/>
    <w:rsid w:val="007B1543"/>
    <w:rsid w:val="007B1AC0"/>
    <w:rsid w:val="007B270A"/>
    <w:rsid w:val="007B2D3B"/>
    <w:rsid w:val="007B52CD"/>
    <w:rsid w:val="007B5A39"/>
    <w:rsid w:val="007B6AD1"/>
    <w:rsid w:val="007B7DC1"/>
    <w:rsid w:val="007B7EDB"/>
    <w:rsid w:val="007C19AD"/>
    <w:rsid w:val="007C3598"/>
    <w:rsid w:val="007C3FA8"/>
    <w:rsid w:val="007C68DA"/>
    <w:rsid w:val="007D229A"/>
    <w:rsid w:val="007D2F44"/>
    <w:rsid w:val="007D2F4D"/>
    <w:rsid w:val="007D4178"/>
    <w:rsid w:val="007D45D5"/>
    <w:rsid w:val="007D4D33"/>
    <w:rsid w:val="007D6808"/>
    <w:rsid w:val="007D7175"/>
    <w:rsid w:val="007E1369"/>
    <w:rsid w:val="007E1A1B"/>
    <w:rsid w:val="007E1A88"/>
    <w:rsid w:val="007E3B75"/>
    <w:rsid w:val="007E3DD4"/>
    <w:rsid w:val="007E4C88"/>
    <w:rsid w:val="007E585E"/>
    <w:rsid w:val="007E724E"/>
    <w:rsid w:val="007E72D5"/>
    <w:rsid w:val="007E7DDF"/>
    <w:rsid w:val="007F0A83"/>
    <w:rsid w:val="007F11C8"/>
    <w:rsid w:val="007F1CFB"/>
    <w:rsid w:val="007F220B"/>
    <w:rsid w:val="007F27DD"/>
    <w:rsid w:val="007F3C18"/>
    <w:rsid w:val="007F5A44"/>
    <w:rsid w:val="007F6880"/>
    <w:rsid w:val="007F76B4"/>
    <w:rsid w:val="008001B4"/>
    <w:rsid w:val="00800769"/>
    <w:rsid w:val="00800ED2"/>
    <w:rsid w:val="00802BFC"/>
    <w:rsid w:val="00802E74"/>
    <w:rsid w:val="00803FE6"/>
    <w:rsid w:val="00804B92"/>
    <w:rsid w:val="00804E21"/>
    <w:rsid w:val="00805092"/>
    <w:rsid w:val="00806AAF"/>
    <w:rsid w:val="008070AC"/>
    <w:rsid w:val="008101FD"/>
    <w:rsid w:val="00810D8D"/>
    <w:rsid w:val="00811835"/>
    <w:rsid w:val="0081581D"/>
    <w:rsid w:val="00816ABF"/>
    <w:rsid w:val="008172BE"/>
    <w:rsid w:val="00817AF7"/>
    <w:rsid w:val="00817B71"/>
    <w:rsid w:val="00820244"/>
    <w:rsid w:val="00821618"/>
    <w:rsid w:val="008217AE"/>
    <w:rsid w:val="008221B3"/>
    <w:rsid w:val="0082224B"/>
    <w:rsid w:val="0082248E"/>
    <w:rsid w:val="0082279C"/>
    <w:rsid w:val="00822A1E"/>
    <w:rsid w:val="0082387D"/>
    <w:rsid w:val="00824FDF"/>
    <w:rsid w:val="00825125"/>
    <w:rsid w:val="008257CC"/>
    <w:rsid w:val="00826DAB"/>
    <w:rsid w:val="008274BF"/>
    <w:rsid w:val="00830DC3"/>
    <w:rsid w:val="00831015"/>
    <w:rsid w:val="00831087"/>
    <w:rsid w:val="008313BA"/>
    <w:rsid w:val="008314EB"/>
    <w:rsid w:val="00831555"/>
    <w:rsid w:val="00831F52"/>
    <w:rsid w:val="00832154"/>
    <w:rsid w:val="00832168"/>
    <w:rsid w:val="00832955"/>
    <w:rsid w:val="00832F5C"/>
    <w:rsid w:val="00834F25"/>
    <w:rsid w:val="008359E0"/>
    <w:rsid w:val="008376F6"/>
    <w:rsid w:val="00837D5B"/>
    <w:rsid w:val="00840607"/>
    <w:rsid w:val="00841297"/>
    <w:rsid w:val="00841CD2"/>
    <w:rsid w:val="00842B77"/>
    <w:rsid w:val="00842EE2"/>
    <w:rsid w:val="0084309F"/>
    <w:rsid w:val="00843793"/>
    <w:rsid w:val="00843FE3"/>
    <w:rsid w:val="00845C12"/>
    <w:rsid w:val="008469D9"/>
    <w:rsid w:val="00846DA1"/>
    <w:rsid w:val="00846DC0"/>
    <w:rsid w:val="008474A7"/>
    <w:rsid w:val="008476C4"/>
    <w:rsid w:val="008506B6"/>
    <w:rsid w:val="00850AE0"/>
    <w:rsid w:val="00851809"/>
    <w:rsid w:val="008524D2"/>
    <w:rsid w:val="00852E19"/>
    <w:rsid w:val="00852F4F"/>
    <w:rsid w:val="00855B61"/>
    <w:rsid w:val="0085606A"/>
    <w:rsid w:val="00856833"/>
    <w:rsid w:val="00856840"/>
    <w:rsid w:val="00856DCD"/>
    <w:rsid w:val="008573A1"/>
    <w:rsid w:val="00857840"/>
    <w:rsid w:val="0086087C"/>
    <w:rsid w:val="00860D8E"/>
    <w:rsid w:val="0086275E"/>
    <w:rsid w:val="00864440"/>
    <w:rsid w:val="00864D76"/>
    <w:rsid w:val="008650FC"/>
    <w:rsid w:val="00865325"/>
    <w:rsid w:val="00866EB3"/>
    <w:rsid w:val="0086701A"/>
    <w:rsid w:val="00867BD2"/>
    <w:rsid w:val="0087025F"/>
    <w:rsid w:val="00870B78"/>
    <w:rsid w:val="00870D96"/>
    <w:rsid w:val="0087125C"/>
    <w:rsid w:val="008712FD"/>
    <w:rsid w:val="008716A1"/>
    <w:rsid w:val="00872D3F"/>
    <w:rsid w:val="00872E2F"/>
    <w:rsid w:val="008733E4"/>
    <w:rsid w:val="00873F15"/>
    <w:rsid w:val="00874096"/>
    <w:rsid w:val="008740DD"/>
    <w:rsid w:val="00874477"/>
    <w:rsid w:val="008756A4"/>
    <w:rsid w:val="00875F73"/>
    <w:rsid w:val="00880F30"/>
    <w:rsid w:val="00881651"/>
    <w:rsid w:val="008833E8"/>
    <w:rsid w:val="008835BE"/>
    <w:rsid w:val="0088360F"/>
    <w:rsid w:val="00883A99"/>
    <w:rsid w:val="008854F3"/>
    <w:rsid w:val="00885787"/>
    <w:rsid w:val="00886957"/>
    <w:rsid w:val="0088735C"/>
    <w:rsid w:val="00887B48"/>
    <w:rsid w:val="00887B97"/>
    <w:rsid w:val="0089024A"/>
    <w:rsid w:val="00890965"/>
    <w:rsid w:val="008915C0"/>
    <w:rsid w:val="0089176E"/>
    <w:rsid w:val="008917E0"/>
    <w:rsid w:val="0089201E"/>
    <w:rsid w:val="00892365"/>
    <w:rsid w:val="00892BE5"/>
    <w:rsid w:val="00892CEE"/>
    <w:rsid w:val="00893633"/>
    <w:rsid w:val="0089387C"/>
    <w:rsid w:val="0089444E"/>
    <w:rsid w:val="008949DF"/>
    <w:rsid w:val="008951DB"/>
    <w:rsid w:val="00895B01"/>
    <w:rsid w:val="00896276"/>
    <w:rsid w:val="00896BCF"/>
    <w:rsid w:val="00896C81"/>
    <w:rsid w:val="00896D83"/>
    <w:rsid w:val="00896E0F"/>
    <w:rsid w:val="00897B0D"/>
    <w:rsid w:val="008A0AB2"/>
    <w:rsid w:val="008A0CFC"/>
    <w:rsid w:val="008A12FE"/>
    <w:rsid w:val="008A28B6"/>
    <w:rsid w:val="008A2936"/>
    <w:rsid w:val="008A2BB1"/>
    <w:rsid w:val="008A33A7"/>
    <w:rsid w:val="008A3466"/>
    <w:rsid w:val="008A389F"/>
    <w:rsid w:val="008A3D02"/>
    <w:rsid w:val="008A5940"/>
    <w:rsid w:val="008A73B2"/>
    <w:rsid w:val="008B043F"/>
    <w:rsid w:val="008B0808"/>
    <w:rsid w:val="008B0AEC"/>
    <w:rsid w:val="008B0D07"/>
    <w:rsid w:val="008B17BD"/>
    <w:rsid w:val="008B1E53"/>
    <w:rsid w:val="008B1E5B"/>
    <w:rsid w:val="008B389D"/>
    <w:rsid w:val="008B3C5C"/>
    <w:rsid w:val="008B459E"/>
    <w:rsid w:val="008B5299"/>
    <w:rsid w:val="008B5A5F"/>
    <w:rsid w:val="008B5AB0"/>
    <w:rsid w:val="008B5CB7"/>
    <w:rsid w:val="008B6054"/>
    <w:rsid w:val="008B7428"/>
    <w:rsid w:val="008B7B08"/>
    <w:rsid w:val="008C13F0"/>
    <w:rsid w:val="008C1F26"/>
    <w:rsid w:val="008C2A3A"/>
    <w:rsid w:val="008C49F3"/>
    <w:rsid w:val="008C4C7E"/>
    <w:rsid w:val="008C549A"/>
    <w:rsid w:val="008C5521"/>
    <w:rsid w:val="008C5C46"/>
    <w:rsid w:val="008C6184"/>
    <w:rsid w:val="008C7605"/>
    <w:rsid w:val="008C785E"/>
    <w:rsid w:val="008C7A64"/>
    <w:rsid w:val="008D0331"/>
    <w:rsid w:val="008D0AFB"/>
    <w:rsid w:val="008D1158"/>
    <w:rsid w:val="008D1511"/>
    <w:rsid w:val="008D32DF"/>
    <w:rsid w:val="008D35E9"/>
    <w:rsid w:val="008D3959"/>
    <w:rsid w:val="008D3966"/>
    <w:rsid w:val="008D4352"/>
    <w:rsid w:val="008D60BC"/>
    <w:rsid w:val="008D61C7"/>
    <w:rsid w:val="008D6B5A"/>
    <w:rsid w:val="008D6D7B"/>
    <w:rsid w:val="008D7741"/>
    <w:rsid w:val="008D7EB7"/>
    <w:rsid w:val="008E0370"/>
    <w:rsid w:val="008E0D78"/>
    <w:rsid w:val="008E0EB8"/>
    <w:rsid w:val="008E10A6"/>
    <w:rsid w:val="008E1271"/>
    <w:rsid w:val="008E202B"/>
    <w:rsid w:val="008E2251"/>
    <w:rsid w:val="008E24B3"/>
    <w:rsid w:val="008E24CA"/>
    <w:rsid w:val="008E2F6E"/>
    <w:rsid w:val="008E38AD"/>
    <w:rsid w:val="008E3EEC"/>
    <w:rsid w:val="008E53EF"/>
    <w:rsid w:val="008E5BF2"/>
    <w:rsid w:val="008E5C81"/>
    <w:rsid w:val="008E679A"/>
    <w:rsid w:val="008F0A38"/>
    <w:rsid w:val="008F0F84"/>
    <w:rsid w:val="008F1014"/>
    <w:rsid w:val="008F11C9"/>
    <w:rsid w:val="008F1C1E"/>
    <w:rsid w:val="008F23D8"/>
    <w:rsid w:val="008F2FD5"/>
    <w:rsid w:val="008F37E5"/>
    <w:rsid w:val="008F48C2"/>
    <w:rsid w:val="008F52B8"/>
    <w:rsid w:val="008F5840"/>
    <w:rsid w:val="008F5CAF"/>
    <w:rsid w:val="008F5E7A"/>
    <w:rsid w:val="008F5EEF"/>
    <w:rsid w:val="008F66FE"/>
    <w:rsid w:val="008F72CC"/>
    <w:rsid w:val="008F72CD"/>
    <w:rsid w:val="00903802"/>
    <w:rsid w:val="00903D42"/>
    <w:rsid w:val="00903FF6"/>
    <w:rsid w:val="0090484A"/>
    <w:rsid w:val="00904D1A"/>
    <w:rsid w:val="0090520C"/>
    <w:rsid w:val="00905F14"/>
    <w:rsid w:val="0090696D"/>
    <w:rsid w:val="00906CD6"/>
    <w:rsid w:val="00906DC2"/>
    <w:rsid w:val="00906E4D"/>
    <w:rsid w:val="00906F31"/>
    <w:rsid w:val="009078B3"/>
    <w:rsid w:val="00907A77"/>
    <w:rsid w:val="00907D7A"/>
    <w:rsid w:val="00907E00"/>
    <w:rsid w:val="0091088D"/>
    <w:rsid w:val="00910FC9"/>
    <w:rsid w:val="0091291A"/>
    <w:rsid w:val="00912D90"/>
    <w:rsid w:val="00913612"/>
    <w:rsid w:val="0091366A"/>
    <w:rsid w:val="00913824"/>
    <w:rsid w:val="00913BCA"/>
    <w:rsid w:val="0091430B"/>
    <w:rsid w:val="00915757"/>
    <w:rsid w:val="009159B3"/>
    <w:rsid w:val="00916181"/>
    <w:rsid w:val="009204C5"/>
    <w:rsid w:val="0092180D"/>
    <w:rsid w:val="009232C9"/>
    <w:rsid w:val="00923608"/>
    <w:rsid w:val="009238E5"/>
    <w:rsid w:val="00923F12"/>
    <w:rsid w:val="009246DF"/>
    <w:rsid w:val="00924993"/>
    <w:rsid w:val="00924FF8"/>
    <w:rsid w:val="00925A7E"/>
    <w:rsid w:val="00925BA8"/>
    <w:rsid w:val="00926DA7"/>
    <w:rsid w:val="00927F8B"/>
    <w:rsid w:val="0093094D"/>
    <w:rsid w:val="009328C7"/>
    <w:rsid w:val="009336EC"/>
    <w:rsid w:val="00933A65"/>
    <w:rsid w:val="00933D3F"/>
    <w:rsid w:val="00933F56"/>
    <w:rsid w:val="009348FD"/>
    <w:rsid w:val="00934C13"/>
    <w:rsid w:val="00935228"/>
    <w:rsid w:val="009355A2"/>
    <w:rsid w:val="00935F9E"/>
    <w:rsid w:val="00936D98"/>
    <w:rsid w:val="00940FEF"/>
    <w:rsid w:val="00942537"/>
    <w:rsid w:val="00942C80"/>
    <w:rsid w:val="00943197"/>
    <w:rsid w:val="009435F2"/>
    <w:rsid w:val="00945180"/>
    <w:rsid w:val="0094590C"/>
    <w:rsid w:val="00945B92"/>
    <w:rsid w:val="00946355"/>
    <w:rsid w:val="009468B7"/>
    <w:rsid w:val="0094724E"/>
    <w:rsid w:val="009479FB"/>
    <w:rsid w:val="00947BE6"/>
    <w:rsid w:val="0095048D"/>
    <w:rsid w:val="009511F9"/>
    <w:rsid w:val="00951ADB"/>
    <w:rsid w:val="00952B50"/>
    <w:rsid w:val="0095380C"/>
    <w:rsid w:val="00954203"/>
    <w:rsid w:val="00954353"/>
    <w:rsid w:val="00955C0A"/>
    <w:rsid w:val="00955C4F"/>
    <w:rsid w:val="009578A4"/>
    <w:rsid w:val="00960969"/>
    <w:rsid w:val="00960C8D"/>
    <w:rsid w:val="009657F1"/>
    <w:rsid w:val="0096625D"/>
    <w:rsid w:val="009709F8"/>
    <w:rsid w:val="00970BAA"/>
    <w:rsid w:val="00971803"/>
    <w:rsid w:val="009727E1"/>
    <w:rsid w:val="00972929"/>
    <w:rsid w:val="00972F91"/>
    <w:rsid w:val="00973827"/>
    <w:rsid w:val="009742D3"/>
    <w:rsid w:val="009768C2"/>
    <w:rsid w:val="00977BA7"/>
    <w:rsid w:val="00980D8E"/>
    <w:rsid w:val="0098194F"/>
    <w:rsid w:val="00981FBC"/>
    <w:rsid w:val="009826C8"/>
    <w:rsid w:val="00983173"/>
    <w:rsid w:val="00983199"/>
    <w:rsid w:val="009836E4"/>
    <w:rsid w:val="00984416"/>
    <w:rsid w:val="00984F6D"/>
    <w:rsid w:val="00985F28"/>
    <w:rsid w:val="00986149"/>
    <w:rsid w:val="00986176"/>
    <w:rsid w:val="00986E7F"/>
    <w:rsid w:val="00987536"/>
    <w:rsid w:val="009902BF"/>
    <w:rsid w:val="00990BD5"/>
    <w:rsid w:val="0099196F"/>
    <w:rsid w:val="00992B98"/>
    <w:rsid w:val="0099359F"/>
    <w:rsid w:val="00993F0B"/>
    <w:rsid w:val="00994871"/>
    <w:rsid w:val="00994C73"/>
    <w:rsid w:val="00994D97"/>
    <w:rsid w:val="00994E08"/>
    <w:rsid w:val="009951F9"/>
    <w:rsid w:val="00995C95"/>
    <w:rsid w:val="00995E85"/>
    <w:rsid w:val="00996468"/>
    <w:rsid w:val="00996876"/>
    <w:rsid w:val="009968C8"/>
    <w:rsid w:val="00996FFA"/>
    <w:rsid w:val="009973F1"/>
    <w:rsid w:val="009973F3"/>
    <w:rsid w:val="009A010D"/>
    <w:rsid w:val="009A0C6F"/>
    <w:rsid w:val="009A0DC2"/>
    <w:rsid w:val="009A14EF"/>
    <w:rsid w:val="009A18E9"/>
    <w:rsid w:val="009A2DF9"/>
    <w:rsid w:val="009A3A86"/>
    <w:rsid w:val="009A3ECA"/>
    <w:rsid w:val="009A4869"/>
    <w:rsid w:val="009A6A6B"/>
    <w:rsid w:val="009B1EF9"/>
    <w:rsid w:val="009B26AC"/>
    <w:rsid w:val="009B2F5D"/>
    <w:rsid w:val="009B37E2"/>
    <w:rsid w:val="009B4519"/>
    <w:rsid w:val="009B506B"/>
    <w:rsid w:val="009B57EF"/>
    <w:rsid w:val="009B5B85"/>
    <w:rsid w:val="009B7204"/>
    <w:rsid w:val="009C0074"/>
    <w:rsid w:val="009C0564"/>
    <w:rsid w:val="009C05C1"/>
    <w:rsid w:val="009C09BA"/>
    <w:rsid w:val="009C2685"/>
    <w:rsid w:val="009C39BC"/>
    <w:rsid w:val="009C3B59"/>
    <w:rsid w:val="009C451D"/>
    <w:rsid w:val="009C4BC2"/>
    <w:rsid w:val="009C4D22"/>
    <w:rsid w:val="009C7320"/>
    <w:rsid w:val="009D0729"/>
    <w:rsid w:val="009D0F66"/>
    <w:rsid w:val="009D1A06"/>
    <w:rsid w:val="009D1BA4"/>
    <w:rsid w:val="009D1E11"/>
    <w:rsid w:val="009D22E4"/>
    <w:rsid w:val="009D22F7"/>
    <w:rsid w:val="009D319C"/>
    <w:rsid w:val="009D34DB"/>
    <w:rsid w:val="009D45AC"/>
    <w:rsid w:val="009D5BAB"/>
    <w:rsid w:val="009D5FA4"/>
    <w:rsid w:val="009D6721"/>
    <w:rsid w:val="009D6A0A"/>
    <w:rsid w:val="009D789A"/>
    <w:rsid w:val="009E058F"/>
    <w:rsid w:val="009E0A9E"/>
    <w:rsid w:val="009E19A2"/>
    <w:rsid w:val="009E28C6"/>
    <w:rsid w:val="009E2EC9"/>
    <w:rsid w:val="009E3AFD"/>
    <w:rsid w:val="009E3CDD"/>
    <w:rsid w:val="009E48BF"/>
    <w:rsid w:val="009E4A44"/>
    <w:rsid w:val="009E4B16"/>
    <w:rsid w:val="009E5C60"/>
    <w:rsid w:val="009E64DB"/>
    <w:rsid w:val="009E6794"/>
    <w:rsid w:val="009E6FA0"/>
    <w:rsid w:val="009E7189"/>
    <w:rsid w:val="009E7E46"/>
    <w:rsid w:val="009E7FC1"/>
    <w:rsid w:val="009F01E1"/>
    <w:rsid w:val="009F0B4D"/>
    <w:rsid w:val="009F1096"/>
    <w:rsid w:val="009F124E"/>
    <w:rsid w:val="009F150E"/>
    <w:rsid w:val="009F1522"/>
    <w:rsid w:val="009F27AD"/>
    <w:rsid w:val="009F2B14"/>
    <w:rsid w:val="009F35F2"/>
    <w:rsid w:val="009F3FB5"/>
    <w:rsid w:val="009F4122"/>
    <w:rsid w:val="009F4585"/>
    <w:rsid w:val="009F521F"/>
    <w:rsid w:val="009F553C"/>
    <w:rsid w:val="009F59F8"/>
    <w:rsid w:val="009F639F"/>
    <w:rsid w:val="00A005B0"/>
    <w:rsid w:val="00A01F17"/>
    <w:rsid w:val="00A022A5"/>
    <w:rsid w:val="00A03A22"/>
    <w:rsid w:val="00A03B4A"/>
    <w:rsid w:val="00A04634"/>
    <w:rsid w:val="00A06119"/>
    <w:rsid w:val="00A07A48"/>
    <w:rsid w:val="00A106B8"/>
    <w:rsid w:val="00A108EE"/>
    <w:rsid w:val="00A10BB8"/>
    <w:rsid w:val="00A1193C"/>
    <w:rsid w:val="00A137E4"/>
    <w:rsid w:val="00A14813"/>
    <w:rsid w:val="00A1566A"/>
    <w:rsid w:val="00A15704"/>
    <w:rsid w:val="00A15B87"/>
    <w:rsid w:val="00A165BF"/>
    <w:rsid w:val="00A1675D"/>
    <w:rsid w:val="00A172E8"/>
    <w:rsid w:val="00A179FF"/>
    <w:rsid w:val="00A20D70"/>
    <w:rsid w:val="00A21A36"/>
    <w:rsid w:val="00A21AA8"/>
    <w:rsid w:val="00A25294"/>
    <w:rsid w:val="00A254EE"/>
    <w:rsid w:val="00A25BE7"/>
    <w:rsid w:val="00A27008"/>
    <w:rsid w:val="00A27CDF"/>
    <w:rsid w:val="00A309C6"/>
    <w:rsid w:val="00A30D13"/>
    <w:rsid w:val="00A30DAE"/>
    <w:rsid w:val="00A319D0"/>
    <w:rsid w:val="00A32316"/>
    <w:rsid w:val="00A33172"/>
    <w:rsid w:val="00A3432B"/>
    <w:rsid w:val="00A346BA"/>
    <w:rsid w:val="00A34C67"/>
    <w:rsid w:val="00A34D62"/>
    <w:rsid w:val="00A3541D"/>
    <w:rsid w:val="00A3611D"/>
    <w:rsid w:val="00A36339"/>
    <w:rsid w:val="00A366E4"/>
    <w:rsid w:val="00A379CF"/>
    <w:rsid w:val="00A4376F"/>
    <w:rsid w:val="00A43AB4"/>
    <w:rsid w:val="00A445B6"/>
    <w:rsid w:val="00A4549F"/>
    <w:rsid w:val="00A45B9B"/>
    <w:rsid w:val="00A462FE"/>
    <w:rsid w:val="00A46ABA"/>
    <w:rsid w:val="00A4745B"/>
    <w:rsid w:val="00A501C9"/>
    <w:rsid w:val="00A50506"/>
    <w:rsid w:val="00A52DAE"/>
    <w:rsid w:val="00A53F55"/>
    <w:rsid w:val="00A5417B"/>
    <w:rsid w:val="00A54599"/>
    <w:rsid w:val="00A54B82"/>
    <w:rsid w:val="00A54F8F"/>
    <w:rsid w:val="00A55F04"/>
    <w:rsid w:val="00A569D4"/>
    <w:rsid w:val="00A56A1D"/>
    <w:rsid w:val="00A57F1A"/>
    <w:rsid w:val="00A60163"/>
    <w:rsid w:val="00A6038D"/>
    <w:rsid w:val="00A60B93"/>
    <w:rsid w:val="00A60CF0"/>
    <w:rsid w:val="00A60E65"/>
    <w:rsid w:val="00A61429"/>
    <w:rsid w:val="00A61514"/>
    <w:rsid w:val="00A61645"/>
    <w:rsid w:val="00A62080"/>
    <w:rsid w:val="00A62082"/>
    <w:rsid w:val="00A630A2"/>
    <w:rsid w:val="00A632B8"/>
    <w:rsid w:val="00A63BF3"/>
    <w:rsid w:val="00A64942"/>
    <w:rsid w:val="00A65911"/>
    <w:rsid w:val="00A65A2F"/>
    <w:rsid w:val="00A6643C"/>
    <w:rsid w:val="00A66D5F"/>
    <w:rsid w:val="00A67544"/>
    <w:rsid w:val="00A6766B"/>
    <w:rsid w:val="00A7075B"/>
    <w:rsid w:val="00A70BA3"/>
    <w:rsid w:val="00A71CE6"/>
    <w:rsid w:val="00A71D23"/>
    <w:rsid w:val="00A71E4E"/>
    <w:rsid w:val="00A72AC2"/>
    <w:rsid w:val="00A7333A"/>
    <w:rsid w:val="00A73D0D"/>
    <w:rsid w:val="00A73F48"/>
    <w:rsid w:val="00A74A92"/>
    <w:rsid w:val="00A75C5E"/>
    <w:rsid w:val="00A75CC1"/>
    <w:rsid w:val="00A75E88"/>
    <w:rsid w:val="00A77E71"/>
    <w:rsid w:val="00A8056E"/>
    <w:rsid w:val="00A82D58"/>
    <w:rsid w:val="00A8399D"/>
    <w:rsid w:val="00A83E3D"/>
    <w:rsid w:val="00A8443A"/>
    <w:rsid w:val="00A8479C"/>
    <w:rsid w:val="00A84FC2"/>
    <w:rsid w:val="00A8557B"/>
    <w:rsid w:val="00A857F4"/>
    <w:rsid w:val="00A85A05"/>
    <w:rsid w:val="00A86D63"/>
    <w:rsid w:val="00A87797"/>
    <w:rsid w:val="00A90E72"/>
    <w:rsid w:val="00A91139"/>
    <w:rsid w:val="00A91D1D"/>
    <w:rsid w:val="00A922A2"/>
    <w:rsid w:val="00A9327B"/>
    <w:rsid w:val="00A93981"/>
    <w:rsid w:val="00A93B69"/>
    <w:rsid w:val="00A963C7"/>
    <w:rsid w:val="00A97580"/>
    <w:rsid w:val="00AA0FD0"/>
    <w:rsid w:val="00AA13FE"/>
    <w:rsid w:val="00AA1626"/>
    <w:rsid w:val="00AA195E"/>
    <w:rsid w:val="00AA1C25"/>
    <w:rsid w:val="00AA26FA"/>
    <w:rsid w:val="00AA3DB7"/>
    <w:rsid w:val="00AA4757"/>
    <w:rsid w:val="00AA51F5"/>
    <w:rsid w:val="00AA5E3B"/>
    <w:rsid w:val="00AA68B4"/>
    <w:rsid w:val="00AA721A"/>
    <w:rsid w:val="00AB0543"/>
    <w:rsid w:val="00AB0951"/>
    <w:rsid w:val="00AB0AC9"/>
    <w:rsid w:val="00AB185A"/>
    <w:rsid w:val="00AB1BA7"/>
    <w:rsid w:val="00AB1E04"/>
    <w:rsid w:val="00AB2032"/>
    <w:rsid w:val="00AB28E6"/>
    <w:rsid w:val="00AB3113"/>
    <w:rsid w:val="00AB348A"/>
    <w:rsid w:val="00AB3DDC"/>
    <w:rsid w:val="00AB43EC"/>
    <w:rsid w:val="00AB4BF4"/>
    <w:rsid w:val="00AB5ADF"/>
    <w:rsid w:val="00AB5D91"/>
    <w:rsid w:val="00AB5E57"/>
    <w:rsid w:val="00AB725F"/>
    <w:rsid w:val="00AB72F4"/>
    <w:rsid w:val="00AB7682"/>
    <w:rsid w:val="00AC035F"/>
    <w:rsid w:val="00AC045C"/>
    <w:rsid w:val="00AC0705"/>
    <w:rsid w:val="00AC109B"/>
    <w:rsid w:val="00AC1F76"/>
    <w:rsid w:val="00AC36B0"/>
    <w:rsid w:val="00AC4FC5"/>
    <w:rsid w:val="00AC5013"/>
    <w:rsid w:val="00AC71C4"/>
    <w:rsid w:val="00AC74DA"/>
    <w:rsid w:val="00AC7A2B"/>
    <w:rsid w:val="00AC7C25"/>
    <w:rsid w:val="00AD0166"/>
    <w:rsid w:val="00AD04C0"/>
    <w:rsid w:val="00AD0A51"/>
    <w:rsid w:val="00AD0B37"/>
    <w:rsid w:val="00AD11F7"/>
    <w:rsid w:val="00AD12DF"/>
    <w:rsid w:val="00AD1DB7"/>
    <w:rsid w:val="00AD2852"/>
    <w:rsid w:val="00AD3366"/>
    <w:rsid w:val="00AD3976"/>
    <w:rsid w:val="00AD452C"/>
    <w:rsid w:val="00AD4B6E"/>
    <w:rsid w:val="00AD4D2A"/>
    <w:rsid w:val="00AD52DE"/>
    <w:rsid w:val="00AD542F"/>
    <w:rsid w:val="00AD6E4D"/>
    <w:rsid w:val="00AD7305"/>
    <w:rsid w:val="00AD7E64"/>
    <w:rsid w:val="00AE0C56"/>
    <w:rsid w:val="00AE149E"/>
    <w:rsid w:val="00AE168A"/>
    <w:rsid w:val="00AE22F2"/>
    <w:rsid w:val="00AE29FC"/>
    <w:rsid w:val="00AE2B65"/>
    <w:rsid w:val="00AE2F3F"/>
    <w:rsid w:val="00AE3A13"/>
    <w:rsid w:val="00AE3B4E"/>
    <w:rsid w:val="00AE4951"/>
    <w:rsid w:val="00AE59EC"/>
    <w:rsid w:val="00AE67B3"/>
    <w:rsid w:val="00AE7864"/>
    <w:rsid w:val="00AE7949"/>
    <w:rsid w:val="00AF101F"/>
    <w:rsid w:val="00AF25D5"/>
    <w:rsid w:val="00AF2B7C"/>
    <w:rsid w:val="00AF3DBB"/>
    <w:rsid w:val="00AF5194"/>
    <w:rsid w:val="00AF53EF"/>
    <w:rsid w:val="00AF6DAF"/>
    <w:rsid w:val="00AF73C3"/>
    <w:rsid w:val="00AF795C"/>
    <w:rsid w:val="00B00752"/>
    <w:rsid w:val="00B00980"/>
    <w:rsid w:val="00B01C0B"/>
    <w:rsid w:val="00B026C1"/>
    <w:rsid w:val="00B02912"/>
    <w:rsid w:val="00B02B9C"/>
    <w:rsid w:val="00B0353B"/>
    <w:rsid w:val="00B040B2"/>
    <w:rsid w:val="00B10558"/>
    <w:rsid w:val="00B12A4B"/>
    <w:rsid w:val="00B13A3F"/>
    <w:rsid w:val="00B14179"/>
    <w:rsid w:val="00B156A9"/>
    <w:rsid w:val="00B15F83"/>
    <w:rsid w:val="00B160FF"/>
    <w:rsid w:val="00B16322"/>
    <w:rsid w:val="00B1662E"/>
    <w:rsid w:val="00B1778D"/>
    <w:rsid w:val="00B22C0D"/>
    <w:rsid w:val="00B23ACA"/>
    <w:rsid w:val="00B23AF4"/>
    <w:rsid w:val="00B23C15"/>
    <w:rsid w:val="00B25762"/>
    <w:rsid w:val="00B25B40"/>
    <w:rsid w:val="00B25FDE"/>
    <w:rsid w:val="00B269A0"/>
    <w:rsid w:val="00B26AB0"/>
    <w:rsid w:val="00B26AD2"/>
    <w:rsid w:val="00B26CA2"/>
    <w:rsid w:val="00B30834"/>
    <w:rsid w:val="00B30B4E"/>
    <w:rsid w:val="00B31246"/>
    <w:rsid w:val="00B326FF"/>
    <w:rsid w:val="00B340AA"/>
    <w:rsid w:val="00B34272"/>
    <w:rsid w:val="00B349D5"/>
    <w:rsid w:val="00B34A9F"/>
    <w:rsid w:val="00B34B3F"/>
    <w:rsid w:val="00B34B80"/>
    <w:rsid w:val="00B35CDA"/>
    <w:rsid w:val="00B360C2"/>
    <w:rsid w:val="00B37BC3"/>
    <w:rsid w:val="00B37D97"/>
    <w:rsid w:val="00B4012F"/>
    <w:rsid w:val="00B4098A"/>
    <w:rsid w:val="00B411BD"/>
    <w:rsid w:val="00B41441"/>
    <w:rsid w:val="00B41559"/>
    <w:rsid w:val="00B418E8"/>
    <w:rsid w:val="00B41BD6"/>
    <w:rsid w:val="00B42285"/>
    <w:rsid w:val="00B4274B"/>
    <w:rsid w:val="00B435B1"/>
    <w:rsid w:val="00B4367F"/>
    <w:rsid w:val="00B438BA"/>
    <w:rsid w:val="00B44F99"/>
    <w:rsid w:val="00B45876"/>
    <w:rsid w:val="00B471A4"/>
    <w:rsid w:val="00B474B4"/>
    <w:rsid w:val="00B47A4F"/>
    <w:rsid w:val="00B51312"/>
    <w:rsid w:val="00B51542"/>
    <w:rsid w:val="00B51D1D"/>
    <w:rsid w:val="00B5228C"/>
    <w:rsid w:val="00B5310E"/>
    <w:rsid w:val="00B544B8"/>
    <w:rsid w:val="00B54ACC"/>
    <w:rsid w:val="00B54DCB"/>
    <w:rsid w:val="00B55AC2"/>
    <w:rsid w:val="00B560C9"/>
    <w:rsid w:val="00B56533"/>
    <w:rsid w:val="00B56CFC"/>
    <w:rsid w:val="00B57777"/>
    <w:rsid w:val="00B57A17"/>
    <w:rsid w:val="00B61BE2"/>
    <w:rsid w:val="00B6266F"/>
    <w:rsid w:val="00B62E0B"/>
    <w:rsid w:val="00B633F1"/>
    <w:rsid w:val="00B63C32"/>
    <w:rsid w:val="00B64434"/>
    <w:rsid w:val="00B66AAE"/>
    <w:rsid w:val="00B7059C"/>
    <w:rsid w:val="00B711CE"/>
    <w:rsid w:val="00B71DC8"/>
    <w:rsid w:val="00B7415A"/>
    <w:rsid w:val="00B746C6"/>
    <w:rsid w:val="00B7604C"/>
    <w:rsid w:val="00B7652C"/>
    <w:rsid w:val="00B766BF"/>
    <w:rsid w:val="00B76FA6"/>
    <w:rsid w:val="00B778B2"/>
    <w:rsid w:val="00B80910"/>
    <w:rsid w:val="00B8188F"/>
    <w:rsid w:val="00B818F4"/>
    <w:rsid w:val="00B81BC9"/>
    <w:rsid w:val="00B8222F"/>
    <w:rsid w:val="00B82615"/>
    <w:rsid w:val="00B83444"/>
    <w:rsid w:val="00B836ED"/>
    <w:rsid w:val="00B83D34"/>
    <w:rsid w:val="00B84019"/>
    <w:rsid w:val="00B853BE"/>
    <w:rsid w:val="00B859F2"/>
    <w:rsid w:val="00B861E7"/>
    <w:rsid w:val="00B86476"/>
    <w:rsid w:val="00B864F5"/>
    <w:rsid w:val="00B86A3D"/>
    <w:rsid w:val="00B86AA3"/>
    <w:rsid w:val="00B873A0"/>
    <w:rsid w:val="00B875C7"/>
    <w:rsid w:val="00B90D10"/>
    <w:rsid w:val="00B90FE5"/>
    <w:rsid w:val="00B919AD"/>
    <w:rsid w:val="00B91A2B"/>
    <w:rsid w:val="00B92B86"/>
    <w:rsid w:val="00B93204"/>
    <w:rsid w:val="00B937B1"/>
    <w:rsid w:val="00B94E17"/>
    <w:rsid w:val="00B95038"/>
    <w:rsid w:val="00B957FE"/>
    <w:rsid w:val="00B95F02"/>
    <w:rsid w:val="00B96BEF"/>
    <w:rsid w:val="00B96FC0"/>
    <w:rsid w:val="00B97260"/>
    <w:rsid w:val="00B97A69"/>
    <w:rsid w:val="00BA0632"/>
    <w:rsid w:val="00BA0AAA"/>
    <w:rsid w:val="00BA0DFB"/>
    <w:rsid w:val="00BA1F9E"/>
    <w:rsid w:val="00BA2C06"/>
    <w:rsid w:val="00BA2FEF"/>
    <w:rsid w:val="00BA411C"/>
    <w:rsid w:val="00BA5BB9"/>
    <w:rsid w:val="00BA606C"/>
    <w:rsid w:val="00BA6621"/>
    <w:rsid w:val="00BB0D08"/>
    <w:rsid w:val="00BB1548"/>
    <w:rsid w:val="00BB19C0"/>
    <w:rsid w:val="00BB1CE7"/>
    <w:rsid w:val="00BB2FD3"/>
    <w:rsid w:val="00BB2FDF"/>
    <w:rsid w:val="00BB2FFF"/>
    <w:rsid w:val="00BB4DBD"/>
    <w:rsid w:val="00BB5FCB"/>
    <w:rsid w:val="00BB604B"/>
    <w:rsid w:val="00BB6D19"/>
    <w:rsid w:val="00BB76AF"/>
    <w:rsid w:val="00BC00EC"/>
    <w:rsid w:val="00BC02D6"/>
    <w:rsid w:val="00BC08C5"/>
    <w:rsid w:val="00BC12FB"/>
    <w:rsid w:val="00BC1C3C"/>
    <w:rsid w:val="00BC307F"/>
    <w:rsid w:val="00BC3159"/>
    <w:rsid w:val="00BC3257"/>
    <w:rsid w:val="00BC33C1"/>
    <w:rsid w:val="00BC39DB"/>
    <w:rsid w:val="00BC3A1C"/>
    <w:rsid w:val="00BC3A32"/>
    <w:rsid w:val="00BC46EF"/>
    <w:rsid w:val="00BC6FD6"/>
    <w:rsid w:val="00BD008E"/>
    <w:rsid w:val="00BD0A66"/>
    <w:rsid w:val="00BD2F3B"/>
    <w:rsid w:val="00BD3372"/>
    <w:rsid w:val="00BD50AA"/>
    <w:rsid w:val="00BD5135"/>
    <w:rsid w:val="00BD5C75"/>
    <w:rsid w:val="00BD7291"/>
    <w:rsid w:val="00BD7E5A"/>
    <w:rsid w:val="00BD7EA3"/>
    <w:rsid w:val="00BD7FE2"/>
    <w:rsid w:val="00BE0B19"/>
    <w:rsid w:val="00BE0DD8"/>
    <w:rsid w:val="00BE1D82"/>
    <w:rsid w:val="00BE1EE4"/>
    <w:rsid w:val="00BE1F8B"/>
    <w:rsid w:val="00BE2B4F"/>
    <w:rsid w:val="00BE2F39"/>
    <w:rsid w:val="00BE332D"/>
    <w:rsid w:val="00BE3403"/>
    <w:rsid w:val="00BE3CF1"/>
    <w:rsid w:val="00BE473F"/>
    <w:rsid w:val="00BE4B20"/>
    <w:rsid w:val="00BE5D4F"/>
    <w:rsid w:val="00BE5FC4"/>
    <w:rsid w:val="00BE7C4D"/>
    <w:rsid w:val="00BE7F6A"/>
    <w:rsid w:val="00BF0252"/>
    <w:rsid w:val="00BF0274"/>
    <w:rsid w:val="00BF0663"/>
    <w:rsid w:val="00BF08C4"/>
    <w:rsid w:val="00BF0BAF"/>
    <w:rsid w:val="00BF11E0"/>
    <w:rsid w:val="00BF19CE"/>
    <w:rsid w:val="00BF2B6F"/>
    <w:rsid w:val="00BF351A"/>
    <w:rsid w:val="00BF3723"/>
    <w:rsid w:val="00BF3914"/>
    <w:rsid w:val="00BF49B1"/>
    <w:rsid w:val="00BF5552"/>
    <w:rsid w:val="00BF5794"/>
    <w:rsid w:val="00BF5A84"/>
    <w:rsid w:val="00BF5F2F"/>
    <w:rsid w:val="00BF6307"/>
    <w:rsid w:val="00BF6492"/>
    <w:rsid w:val="00BF73F2"/>
    <w:rsid w:val="00C01671"/>
    <w:rsid w:val="00C02419"/>
    <w:rsid w:val="00C02766"/>
    <w:rsid w:val="00C03EE8"/>
    <w:rsid w:val="00C05BEC"/>
    <w:rsid w:val="00C06C02"/>
    <w:rsid w:val="00C06E7D"/>
    <w:rsid w:val="00C1112B"/>
    <w:rsid w:val="00C11A88"/>
    <w:rsid w:val="00C12012"/>
    <w:rsid w:val="00C12874"/>
    <w:rsid w:val="00C12BC1"/>
    <w:rsid w:val="00C13BDA"/>
    <w:rsid w:val="00C13FFD"/>
    <w:rsid w:val="00C14632"/>
    <w:rsid w:val="00C16C30"/>
    <w:rsid w:val="00C17667"/>
    <w:rsid w:val="00C17D7B"/>
    <w:rsid w:val="00C203FF"/>
    <w:rsid w:val="00C20A00"/>
    <w:rsid w:val="00C21673"/>
    <w:rsid w:val="00C2175B"/>
    <w:rsid w:val="00C21C7A"/>
    <w:rsid w:val="00C23130"/>
    <w:rsid w:val="00C24A90"/>
    <w:rsid w:val="00C255A5"/>
    <w:rsid w:val="00C2584B"/>
    <w:rsid w:val="00C25942"/>
    <w:rsid w:val="00C25DD9"/>
    <w:rsid w:val="00C2663F"/>
    <w:rsid w:val="00C26DB8"/>
    <w:rsid w:val="00C319F6"/>
    <w:rsid w:val="00C32C49"/>
    <w:rsid w:val="00C336E0"/>
    <w:rsid w:val="00C3400F"/>
    <w:rsid w:val="00C34B64"/>
    <w:rsid w:val="00C34C36"/>
    <w:rsid w:val="00C352B3"/>
    <w:rsid w:val="00C3654C"/>
    <w:rsid w:val="00C36BF5"/>
    <w:rsid w:val="00C36DBC"/>
    <w:rsid w:val="00C376BA"/>
    <w:rsid w:val="00C40067"/>
    <w:rsid w:val="00C40373"/>
    <w:rsid w:val="00C4082D"/>
    <w:rsid w:val="00C40AE6"/>
    <w:rsid w:val="00C41194"/>
    <w:rsid w:val="00C411AF"/>
    <w:rsid w:val="00C4138D"/>
    <w:rsid w:val="00C41544"/>
    <w:rsid w:val="00C41E3A"/>
    <w:rsid w:val="00C41F26"/>
    <w:rsid w:val="00C4304C"/>
    <w:rsid w:val="00C43315"/>
    <w:rsid w:val="00C437A1"/>
    <w:rsid w:val="00C452F5"/>
    <w:rsid w:val="00C4598B"/>
    <w:rsid w:val="00C46555"/>
    <w:rsid w:val="00C46B15"/>
    <w:rsid w:val="00C46F7D"/>
    <w:rsid w:val="00C479B5"/>
    <w:rsid w:val="00C50242"/>
    <w:rsid w:val="00C5034D"/>
    <w:rsid w:val="00C5050E"/>
    <w:rsid w:val="00C507BF"/>
    <w:rsid w:val="00C50E99"/>
    <w:rsid w:val="00C51CE3"/>
    <w:rsid w:val="00C52744"/>
    <w:rsid w:val="00C53EB3"/>
    <w:rsid w:val="00C542D4"/>
    <w:rsid w:val="00C54B42"/>
    <w:rsid w:val="00C54D71"/>
    <w:rsid w:val="00C54F6B"/>
    <w:rsid w:val="00C558CA"/>
    <w:rsid w:val="00C563F5"/>
    <w:rsid w:val="00C570F7"/>
    <w:rsid w:val="00C61D0F"/>
    <w:rsid w:val="00C62CD5"/>
    <w:rsid w:val="00C636E6"/>
    <w:rsid w:val="00C639D6"/>
    <w:rsid w:val="00C63F8E"/>
    <w:rsid w:val="00C644AD"/>
    <w:rsid w:val="00C647FB"/>
    <w:rsid w:val="00C654E0"/>
    <w:rsid w:val="00C66A87"/>
    <w:rsid w:val="00C66C81"/>
    <w:rsid w:val="00C67EAB"/>
    <w:rsid w:val="00C70DFF"/>
    <w:rsid w:val="00C71150"/>
    <w:rsid w:val="00C73056"/>
    <w:rsid w:val="00C734D8"/>
    <w:rsid w:val="00C74E43"/>
    <w:rsid w:val="00C75A21"/>
    <w:rsid w:val="00C75A6B"/>
    <w:rsid w:val="00C763B6"/>
    <w:rsid w:val="00C7644F"/>
    <w:rsid w:val="00C768F6"/>
    <w:rsid w:val="00C80073"/>
    <w:rsid w:val="00C80DEA"/>
    <w:rsid w:val="00C8268E"/>
    <w:rsid w:val="00C832DC"/>
    <w:rsid w:val="00C833B4"/>
    <w:rsid w:val="00C8377F"/>
    <w:rsid w:val="00C8646D"/>
    <w:rsid w:val="00C871C1"/>
    <w:rsid w:val="00C91DE3"/>
    <w:rsid w:val="00C92C7F"/>
    <w:rsid w:val="00C9369D"/>
    <w:rsid w:val="00C93835"/>
    <w:rsid w:val="00C93B9C"/>
    <w:rsid w:val="00C9422B"/>
    <w:rsid w:val="00C944FA"/>
    <w:rsid w:val="00C94515"/>
    <w:rsid w:val="00C95854"/>
    <w:rsid w:val="00C95EFF"/>
    <w:rsid w:val="00C96E6F"/>
    <w:rsid w:val="00C97872"/>
    <w:rsid w:val="00CA0532"/>
    <w:rsid w:val="00CA0D28"/>
    <w:rsid w:val="00CA2241"/>
    <w:rsid w:val="00CA2456"/>
    <w:rsid w:val="00CA2FB4"/>
    <w:rsid w:val="00CA3AF3"/>
    <w:rsid w:val="00CA3CDD"/>
    <w:rsid w:val="00CA403B"/>
    <w:rsid w:val="00CA505A"/>
    <w:rsid w:val="00CA59DD"/>
    <w:rsid w:val="00CB008E"/>
    <w:rsid w:val="00CB01FA"/>
    <w:rsid w:val="00CB0528"/>
    <w:rsid w:val="00CB0737"/>
    <w:rsid w:val="00CB097A"/>
    <w:rsid w:val="00CB0BA6"/>
    <w:rsid w:val="00CB26EC"/>
    <w:rsid w:val="00CB2B46"/>
    <w:rsid w:val="00CB2D2A"/>
    <w:rsid w:val="00CB477C"/>
    <w:rsid w:val="00CB5B1E"/>
    <w:rsid w:val="00CB5CB9"/>
    <w:rsid w:val="00CB787A"/>
    <w:rsid w:val="00CC0C4A"/>
    <w:rsid w:val="00CC17F0"/>
    <w:rsid w:val="00CC1853"/>
    <w:rsid w:val="00CC1FAE"/>
    <w:rsid w:val="00CC2109"/>
    <w:rsid w:val="00CC3431"/>
    <w:rsid w:val="00CC3A23"/>
    <w:rsid w:val="00CC4300"/>
    <w:rsid w:val="00CC737C"/>
    <w:rsid w:val="00CD0206"/>
    <w:rsid w:val="00CD087D"/>
    <w:rsid w:val="00CD0F5D"/>
    <w:rsid w:val="00CD1C0B"/>
    <w:rsid w:val="00CD239A"/>
    <w:rsid w:val="00CD2D33"/>
    <w:rsid w:val="00CD4396"/>
    <w:rsid w:val="00CD5512"/>
    <w:rsid w:val="00CD6E3D"/>
    <w:rsid w:val="00CD71AB"/>
    <w:rsid w:val="00CE0109"/>
    <w:rsid w:val="00CE0446"/>
    <w:rsid w:val="00CE1FC5"/>
    <w:rsid w:val="00CE322D"/>
    <w:rsid w:val="00CE3EE7"/>
    <w:rsid w:val="00CE46E5"/>
    <w:rsid w:val="00CE485A"/>
    <w:rsid w:val="00CE5279"/>
    <w:rsid w:val="00CE5A78"/>
    <w:rsid w:val="00CE665B"/>
    <w:rsid w:val="00CE67A9"/>
    <w:rsid w:val="00CE7839"/>
    <w:rsid w:val="00CE78AE"/>
    <w:rsid w:val="00CE7E62"/>
    <w:rsid w:val="00CF0023"/>
    <w:rsid w:val="00CF19DA"/>
    <w:rsid w:val="00CF1C7F"/>
    <w:rsid w:val="00CF1CC0"/>
    <w:rsid w:val="00CF24F8"/>
    <w:rsid w:val="00CF2653"/>
    <w:rsid w:val="00CF4247"/>
    <w:rsid w:val="00CF5263"/>
    <w:rsid w:val="00CF5670"/>
    <w:rsid w:val="00CF60B5"/>
    <w:rsid w:val="00CF66CF"/>
    <w:rsid w:val="00CF68CA"/>
    <w:rsid w:val="00CF70E6"/>
    <w:rsid w:val="00CF7DC2"/>
    <w:rsid w:val="00CF7E09"/>
    <w:rsid w:val="00D0033F"/>
    <w:rsid w:val="00D004FA"/>
    <w:rsid w:val="00D00C34"/>
    <w:rsid w:val="00D012D8"/>
    <w:rsid w:val="00D01535"/>
    <w:rsid w:val="00D01B11"/>
    <w:rsid w:val="00D01B21"/>
    <w:rsid w:val="00D01E2F"/>
    <w:rsid w:val="00D03102"/>
    <w:rsid w:val="00D03727"/>
    <w:rsid w:val="00D0378A"/>
    <w:rsid w:val="00D05132"/>
    <w:rsid w:val="00D05EA9"/>
    <w:rsid w:val="00D071F8"/>
    <w:rsid w:val="00D07252"/>
    <w:rsid w:val="00D074F4"/>
    <w:rsid w:val="00D07CE1"/>
    <w:rsid w:val="00D1026A"/>
    <w:rsid w:val="00D107CF"/>
    <w:rsid w:val="00D11325"/>
    <w:rsid w:val="00D11719"/>
    <w:rsid w:val="00D11B0B"/>
    <w:rsid w:val="00D12293"/>
    <w:rsid w:val="00D130AA"/>
    <w:rsid w:val="00D14236"/>
    <w:rsid w:val="00D14553"/>
    <w:rsid w:val="00D14DB1"/>
    <w:rsid w:val="00D15F43"/>
    <w:rsid w:val="00D16CAC"/>
    <w:rsid w:val="00D16E87"/>
    <w:rsid w:val="00D20B8B"/>
    <w:rsid w:val="00D20BBC"/>
    <w:rsid w:val="00D20E68"/>
    <w:rsid w:val="00D210EB"/>
    <w:rsid w:val="00D2162C"/>
    <w:rsid w:val="00D21697"/>
    <w:rsid w:val="00D21A3C"/>
    <w:rsid w:val="00D233F1"/>
    <w:rsid w:val="00D256F8"/>
    <w:rsid w:val="00D2685C"/>
    <w:rsid w:val="00D26A3B"/>
    <w:rsid w:val="00D271C9"/>
    <w:rsid w:val="00D302FD"/>
    <w:rsid w:val="00D3038A"/>
    <w:rsid w:val="00D3098D"/>
    <w:rsid w:val="00D31A02"/>
    <w:rsid w:val="00D3323C"/>
    <w:rsid w:val="00D33456"/>
    <w:rsid w:val="00D3396F"/>
    <w:rsid w:val="00D33D4D"/>
    <w:rsid w:val="00D34A0B"/>
    <w:rsid w:val="00D35101"/>
    <w:rsid w:val="00D36234"/>
    <w:rsid w:val="00D36371"/>
    <w:rsid w:val="00D437D8"/>
    <w:rsid w:val="00D43D00"/>
    <w:rsid w:val="00D44994"/>
    <w:rsid w:val="00D45970"/>
    <w:rsid w:val="00D45DF3"/>
    <w:rsid w:val="00D46174"/>
    <w:rsid w:val="00D47DD0"/>
    <w:rsid w:val="00D50183"/>
    <w:rsid w:val="00D51340"/>
    <w:rsid w:val="00D51D12"/>
    <w:rsid w:val="00D5362B"/>
    <w:rsid w:val="00D55072"/>
    <w:rsid w:val="00D551B5"/>
    <w:rsid w:val="00D5685B"/>
    <w:rsid w:val="00D56DB2"/>
    <w:rsid w:val="00D5747F"/>
    <w:rsid w:val="00D57495"/>
    <w:rsid w:val="00D574FA"/>
    <w:rsid w:val="00D60512"/>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67F36"/>
    <w:rsid w:val="00D7356F"/>
    <w:rsid w:val="00D73587"/>
    <w:rsid w:val="00D73EBB"/>
    <w:rsid w:val="00D751FB"/>
    <w:rsid w:val="00D754D6"/>
    <w:rsid w:val="00D761AA"/>
    <w:rsid w:val="00D76C3B"/>
    <w:rsid w:val="00D76FAE"/>
    <w:rsid w:val="00D777D7"/>
    <w:rsid w:val="00D778B7"/>
    <w:rsid w:val="00D80AB8"/>
    <w:rsid w:val="00D80B44"/>
    <w:rsid w:val="00D81792"/>
    <w:rsid w:val="00D819B1"/>
    <w:rsid w:val="00D82494"/>
    <w:rsid w:val="00D83AE9"/>
    <w:rsid w:val="00D84D4C"/>
    <w:rsid w:val="00D857B8"/>
    <w:rsid w:val="00D87175"/>
    <w:rsid w:val="00D87ABF"/>
    <w:rsid w:val="00D87D1D"/>
    <w:rsid w:val="00D90CD3"/>
    <w:rsid w:val="00D919E6"/>
    <w:rsid w:val="00D91BE1"/>
    <w:rsid w:val="00D91ECF"/>
    <w:rsid w:val="00D92C29"/>
    <w:rsid w:val="00D93352"/>
    <w:rsid w:val="00D936E2"/>
    <w:rsid w:val="00D94A35"/>
    <w:rsid w:val="00D95104"/>
    <w:rsid w:val="00D95600"/>
    <w:rsid w:val="00D9683C"/>
    <w:rsid w:val="00D96D8D"/>
    <w:rsid w:val="00D97884"/>
    <w:rsid w:val="00DA0A7F"/>
    <w:rsid w:val="00DA16BF"/>
    <w:rsid w:val="00DA1C31"/>
    <w:rsid w:val="00DA20BC"/>
    <w:rsid w:val="00DA2ED7"/>
    <w:rsid w:val="00DA3E7A"/>
    <w:rsid w:val="00DA430C"/>
    <w:rsid w:val="00DA5343"/>
    <w:rsid w:val="00DA615D"/>
    <w:rsid w:val="00DA6598"/>
    <w:rsid w:val="00DA6B5F"/>
    <w:rsid w:val="00DA6C0F"/>
    <w:rsid w:val="00DA702F"/>
    <w:rsid w:val="00DA7F88"/>
    <w:rsid w:val="00DA7F8A"/>
    <w:rsid w:val="00DB0176"/>
    <w:rsid w:val="00DB0404"/>
    <w:rsid w:val="00DB11F8"/>
    <w:rsid w:val="00DB18F8"/>
    <w:rsid w:val="00DB1F2A"/>
    <w:rsid w:val="00DB297F"/>
    <w:rsid w:val="00DB3153"/>
    <w:rsid w:val="00DB317A"/>
    <w:rsid w:val="00DB35AB"/>
    <w:rsid w:val="00DB3B82"/>
    <w:rsid w:val="00DB4706"/>
    <w:rsid w:val="00DB485D"/>
    <w:rsid w:val="00DB4D6B"/>
    <w:rsid w:val="00DC1327"/>
    <w:rsid w:val="00DC1350"/>
    <w:rsid w:val="00DC3237"/>
    <w:rsid w:val="00DC41A4"/>
    <w:rsid w:val="00DC5672"/>
    <w:rsid w:val="00DC60A2"/>
    <w:rsid w:val="00DC6600"/>
    <w:rsid w:val="00DC67BD"/>
    <w:rsid w:val="00DC6924"/>
    <w:rsid w:val="00DC71F2"/>
    <w:rsid w:val="00DD0906"/>
    <w:rsid w:val="00DD096B"/>
    <w:rsid w:val="00DD0B2F"/>
    <w:rsid w:val="00DD0D7F"/>
    <w:rsid w:val="00DD11FD"/>
    <w:rsid w:val="00DD2025"/>
    <w:rsid w:val="00DD22EA"/>
    <w:rsid w:val="00DD23A0"/>
    <w:rsid w:val="00DD3EF5"/>
    <w:rsid w:val="00DD4A4C"/>
    <w:rsid w:val="00DD4F92"/>
    <w:rsid w:val="00DD53FA"/>
    <w:rsid w:val="00DD5F42"/>
    <w:rsid w:val="00DD617B"/>
    <w:rsid w:val="00DD7AFC"/>
    <w:rsid w:val="00DE0E59"/>
    <w:rsid w:val="00DE0F6C"/>
    <w:rsid w:val="00DE15B1"/>
    <w:rsid w:val="00DE219B"/>
    <w:rsid w:val="00DE52E3"/>
    <w:rsid w:val="00DE62CE"/>
    <w:rsid w:val="00DE6F1E"/>
    <w:rsid w:val="00DE7C00"/>
    <w:rsid w:val="00DE7F1D"/>
    <w:rsid w:val="00DF03E9"/>
    <w:rsid w:val="00DF03ED"/>
    <w:rsid w:val="00DF04EE"/>
    <w:rsid w:val="00DF0BF4"/>
    <w:rsid w:val="00DF179D"/>
    <w:rsid w:val="00DF1E9C"/>
    <w:rsid w:val="00DF2EC5"/>
    <w:rsid w:val="00DF4572"/>
    <w:rsid w:val="00DF4658"/>
    <w:rsid w:val="00DF48FA"/>
    <w:rsid w:val="00DF4BD7"/>
    <w:rsid w:val="00DF5520"/>
    <w:rsid w:val="00DF655A"/>
    <w:rsid w:val="00DF6C8B"/>
    <w:rsid w:val="00DF6D36"/>
    <w:rsid w:val="00DF6F17"/>
    <w:rsid w:val="00DF749D"/>
    <w:rsid w:val="00DF78FA"/>
    <w:rsid w:val="00DF79A5"/>
    <w:rsid w:val="00E002F1"/>
    <w:rsid w:val="00E0082C"/>
    <w:rsid w:val="00E012C2"/>
    <w:rsid w:val="00E0173B"/>
    <w:rsid w:val="00E01844"/>
    <w:rsid w:val="00E01DAA"/>
    <w:rsid w:val="00E023E5"/>
    <w:rsid w:val="00E02432"/>
    <w:rsid w:val="00E04022"/>
    <w:rsid w:val="00E060BA"/>
    <w:rsid w:val="00E0728F"/>
    <w:rsid w:val="00E0755C"/>
    <w:rsid w:val="00E1147A"/>
    <w:rsid w:val="00E12FB3"/>
    <w:rsid w:val="00E132AB"/>
    <w:rsid w:val="00E14A7E"/>
    <w:rsid w:val="00E151E1"/>
    <w:rsid w:val="00E17619"/>
    <w:rsid w:val="00E17805"/>
    <w:rsid w:val="00E20F79"/>
    <w:rsid w:val="00E21278"/>
    <w:rsid w:val="00E22CCD"/>
    <w:rsid w:val="00E23A11"/>
    <w:rsid w:val="00E23FB7"/>
    <w:rsid w:val="00E24A27"/>
    <w:rsid w:val="00E25F89"/>
    <w:rsid w:val="00E27D6D"/>
    <w:rsid w:val="00E27D9D"/>
    <w:rsid w:val="00E312E6"/>
    <w:rsid w:val="00E32136"/>
    <w:rsid w:val="00E32D62"/>
    <w:rsid w:val="00E335C8"/>
    <w:rsid w:val="00E339DC"/>
    <w:rsid w:val="00E33E15"/>
    <w:rsid w:val="00E3615E"/>
    <w:rsid w:val="00E361B8"/>
    <w:rsid w:val="00E36A1B"/>
    <w:rsid w:val="00E377ED"/>
    <w:rsid w:val="00E417B8"/>
    <w:rsid w:val="00E42446"/>
    <w:rsid w:val="00E429ED"/>
    <w:rsid w:val="00E43F37"/>
    <w:rsid w:val="00E450ED"/>
    <w:rsid w:val="00E4791B"/>
    <w:rsid w:val="00E47E31"/>
    <w:rsid w:val="00E50AC6"/>
    <w:rsid w:val="00E51DDD"/>
    <w:rsid w:val="00E51FDD"/>
    <w:rsid w:val="00E52435"/>
    <w:rsid w:val="00E53122"/>
    <w:rsid w:val="00E5351B"/>
    <w:rsid w:val="00E535C8"/>
    <w:rsid w:val="00E53FA9"/>
    <w:rsid w:val="00E53FD7"/>
    <w:rsid w:val="00E5414C"/>
    <w:rsid w:val="00E547B3"/>
    <w:rsid w:val="00E54C4B"/>
    <w:rsid w:val="00E55D1B"/>
    <w:rsid w:val="00E5733D"/>
    <w:rsid w:val="00E60885"/>
    <w:rsid w:val="00E610C6"/>
    <w:rsid w:val="00E61B41"/>
    <w:rsid w:val="00E61CC0"/>
    <w:rsid w:val="00E6277B"/>
    <w:rsid w:val="00E64424"/>
    <w:rsid w:val="00E64C99"/>
    <w:rsid w:val="00E64CD3"/>
    <w:rsid w:val="00E671C9"/>
    <w:rsid w:val="00E6743F"/>
    <w:rsid w:val="00E6758E"/>
    <w:rsid w:val="00E67E23"/>
    <w:rsid w:val="00E70016"/>
    <w:rsid w:val="00E70BC7"/>
    <w:rsid w:val="00E70FBC"/>
    <w:rsid w:val="00E72C01"/>
    <w:rsid w:val="00E741AC"/>
    <w:rsid w:val="00E7469B"/>
    <w:rsid w:val="00E75174"/>
    <w:rsid w:val="00E75531"/>
    <w:rsid w:val="00E75EBA"/>
    <w:rsid w:val="00E763B4"/>
    <w:rsid w:val="00E77848"/>
    <w:rsid w:val="00E80514"/>
    <w:rsid w:val="00E80E5B"/>
    <w:rsid w:val="00E816C5"/>
    <w:rsid w:val="00E81CE0"/>
    <w:rsid w:val="00E81E7C"/>
    <w:rsid w:val="00E81F8E"/>
    <w:rsid w:val="00E8224D"/>
    <w:rsid w:val="00E82499"/>
    <w:rsid w:val="00E8519F"/>
    <w:rsid w:val="00E85231"/>
    <w:rsid w:val="00E85CC3"/>
    <w:rsid w:val="00E8644A"/>
    <w:rsid w:val="00E864CF"/>
    <w:rsid w:val="00E87BF3"/>
    <w:rsid w:val="00E90279"/>
    <w:rsid w:val="00E90635"/>
    <w:rsid w:val="00E909A1"/>
    <w:rsid w:val="00E90BFF"/>
    <w:rsid w:val="00E918EC"/>
    <w:rsid w:val="00E91CAE"/>
    <w:rsid w:val="00E91F04"/>
    <w:rsid w:val="00E91F35"/>
    <w:rsid w:val="00E926DB"/>
    <w:rsid w:val="00E927D7"/>
    <w:rsid w:val="00E9397F"/>
    <w:rsid w:val="00E93BD4"/>
    <w:rsid w:val="00E9463F"/>
    <w:rsid w:val="00E95BA6"/>
    <w:rsid w:val="00E95DEF"/>
    <w:rsid w:val="00E97648"/>
    <w:rsid w:val="00EA0E4A"/>
    <w:rsid w:val="00EA1A54"/>
    <w:rsid w:val="00EA2226"/>
    <w:rsid w:val="00EA26FC"/>
    <w:rsid w:val="00EA3B5A"/>
    <w:rsid w:val="00EA410E"/>
    <w:rsid w:val="00EA4FD1"/>
    <w:rsid w:val="00EA5054"/>
    <w:rsid w:val="00EA53C2"/>
    <w:rsid w:val="00EA5695"/>
    <w:rsid w:val="00EA5A02"/>
    <w:rsid w:val="00EA5B0A"/>
    <w:rsid w:val="00EA65AD"/>
    <w:rsid w:val="00EA6C66"/>
    <w:rsid w:val="00EA6CC9"/>
    <w:rsid w:val="00EA7FCF"/>
    <w:rsid w:val="00EB0CA3"/>
    <w:rsid w:val="00EB0F58"/>
    <w:rsid w:val="00EB0F8E"/>
    <w:rsid w:val="00EB104F"/>
    <w:rsid w:val="00EB1B27"/>
    <w:rsid w:val="00EB1DA8"/>
    <w:rsid w:val="00EB1E88"/>
    <w:rsid w:val="00EB243C"/>
    <w:rsid w:val="00EB2AD4"/>
    <w:rsid w:val="00EB4CFF"/>
    <w:rsid w:val="00EB5476"/>
    <w:rsid w:val="00EB60F1"/>
    <w:rsid w:val="00EB60F2"/>
    <w:rsid w:val="00EB70B0"/>
    <w:rsid w:val="00EB7633"/>
    <w:rsid w:val="00EB7736"/>
    <w:rsid w:val="00EC1CEF"/>
    <w:rsid w:val="00EC2E2D"/>
    <w:rsid w:val="00EC2E73"/>
    <w:rsid w:val="00EC3917"/>
    <w:rsid w:val="00EC462B"/>
    <w:rsid w:val="00EC4723"/>
    <w:rsid w:val="00EC56E0"/>
    <w:rsid w:val="00EC6057"/>
    <w:rsid w:val="00EC6847"/>
    <w:rsid w:val="00EC7BEB"/>
    <w:rsid w:val="00EC7DB6"/>
    <w:rsid w:val="00ED162F"/>
    <w:rsid w:val="00ED2E52"/>
    <w:rsid w:val="00ED3024"/>
    <w:rsid w:val="00ED5FE4"/>
    <w:rsid w:val="00ED6ECE"/>
    <w:rsid w:val="00ED71C5"/>
    <w:rsid w:val="00EE0EEF"/>
    <w:rsid w:val="00EE16FA"/>
    <w:rsid w:val="00EE2FD8"/>
    <w:rsid w:val="00EE3C42"/>
    <w:rsid w:val="00EE3D4F"/>
    <w:rsid w:val="00EE4DBD"/>
    <w:rsid w:val="00EE534D"/>
    <w:rsid w:val="00EE5560"/>
    <w:rsid w:val="00EE6F1E"/>
    <w:rsid w:val="00EF0348"/>
    <w:rsid w:val="00EF05FC"/>
    <w:rsid w:val="00EF11C8"/>
    <w:rsid w:val="00EF17B8"/>
    <w:rsid w:val="00EF1F9C"/>
    <w:rsid w:val="00EF323B"/>
    <w:rsid w:val="00EF423D"/>
    <w:rsid w:val="00EF4366"/>
    <w:rsid w:val="00EF4411"/>
    <w:rsid w:val="00EF4CD6"/>
    <w:rsid w:val="00EF55A0"/>
    <w:rsid w:val="00EF5E07"/>
    <w:rsid w:val="00EF63D1"/>
    <w:rsid w:val="00EF6513"/>
    <w:rsid w:val="00EF6683"/>
    <w:rsid w:val="00EF6C6D"/>
    <w:rsid w:val="00EF7002"/>
    <w:rsid w:val="00EF769B"/>
    <w:rsid w:val="00F0070E"/>
    <w:rsid w:val="00F027BA"/>
    <w:rsid w:val="00F03E79"/>
    <w:rsid w:val="00F04287"/>
    <w:rsid w:val="00F0628D"/>
    <w:rsid w:val="00F06651"/>
    <w:rsid w:val="00F07DE6"/>
    <w:rsid w:val="00F1056C"/>
    <w:rsid w:val="00F107F1"/>
    <w:rsid w:val="00F10FC1"/>
    <w:rsid w:val="00F112FD"/>
    <w:rsid w:val="00F12274"/>
    <w:rsid w:val="00F133A1"/>
    <w:rsid w:val="00F13ECD"/>
    <w:rsid w:val="00F155CE"/>
    <w:rsid w:val="00F17EAE"/>
    <w:rsid w:val="00F218D4"/>
    <w:rsid w:val="00F21C6C"/>
    <w:rsid w:val="00F2250A"/>
    <w:rsid w:val="00F237F6"/>
    <w:rsid w:val="00F24788"/>
    <w:rsid w:val="00F250C6"/>
    <w:rsid w:val="00F2640F"/>
    <w:rsid w:val="00F27C34"/>
    <w:rsid w:val="00F27E46"/>
    <w:rsid w:val="00F301C2"/>
    <w:rsid w:val="00F302E1"/>
    <w:rsid w:val="00F30782"/>
    <w:rsid w:val="00F30F45"/>
    <w:rsid w:val="00F31B22"/>
    <w:rsid w:val="00F31B49"/>
    <w:rsid w:val="00F32F56"/>
    <w:rsid w:val="00F33D4F"/>
    <w:rsid w:val="00F33F08"/>
    <w:rsid w:val="00F34CD6"/>
    <w:rsid w:val="00F35873"/>
    <w:rsid w:val="00F35920"/>
    <w:rsid w:val="00F366A5"/>
    <w:rsid w:val="00F36C5F"/>
    <w:rsid w:val="00F371D8"/>
    <w:rsid w:val="00F37259"/>
    <w:rsid w:val="00F405A4"/>
    <w:rsid w:val="00F41F05"/>
    <w:rsid w:val="00F433BD"/>
    <w:rsid w:val="00F44A42"/>
    <w:rsid w:val="00F44EC5"/>
    <w:rsid w:val="00F4640A"/>
    <w:rsid w:val="00F47498"/>
    <w:rsid w:val="00F50067"/>
    <w:rsid w:val="00F512B2"/>
    <w:rsid w:val="00F5283D"/>
    <w:rsid w:val="00F52ABA"/>
    <w:rsid w:val="00F52BC7"/>
    <w:rsid w:val="00F53BF4"/>
    <w:rsid w:val="00F54266"/>
    <w:rsid w:val="00F55043"/>
    <w:rsid w:val="00F56DCF"/>
    <w:rsid w:val="00F57034"/>
    <w:rsid w:val="00F60BE9"/>
    <w:rsid w:val="00F61FD8"/>
    <w:rsid w:val="00F62CBF"/>
    <w:rsid w:val="00F62DBF"/>
    <w:rsid w:val="00F641FC"/>
    <w:rsid w:val="00F647F7"/>
    <w:rsid w:val="00F6583C"/>
    <w:rsid w:val="00F6589A"/>
    <w:rsid w:val="00F66FF8"/>
    <w:rsid w:val="00F6783E"/>
    <w:rsid w:val="00F70DBE"/>
    <w:rsid w:val="00F71124"/>
    <w:rsid w:val="00F71888"/>
    <w:rsid w:val="00F719CD"/>
    <w:rsid w:val="00F71BB8"/>
    <w:rsid w:val="00F72584"/>
    <w:rsid w:val="00F7290D"/>
    <w:rsid w:val="00F72B46"/>
    <w:rsid w:val="00F72C9D"/>
    <w:rsid w:val="00F7302F"/>
    <w:rsid w:val="00F732EC"/>
    <w:rsid w:val="00F73D08"/>
    <w:rsid w:val="00F743EC"/>
    <w:rsid w:val="00F75561"/>
    <w:rsid w:val="00F7586B"/>
    <w:rsid w:val="00F75F2F"/>
    <w:rsid w:val="00F76445"/>
    <w:rsid w:val="00F76ECC"/>
    <w:rsid w:val="00F7777A"/>
    <w:rsid w:val="00F77F4C"/>
    <w:rsid w:val="00F80399"/>
    <w:rsid w:val="00F80A86"/>
    <w:rsid w:val="00F812C1"/>
    <w:rsid w:val="00F812C8"/>
    <w:rsid w:val="00F8132D"/>
    <w:rsid w:val="00F818AE"/>
    <w:rsid w:val="00F81B40"/>
    <w:rsid w:val="00F820C4"/>
    <w:rsid w:val="00F83829"/>
    <w:rsid w:val="00F84069"/>
    <w:rsid w:val="00F843D7"/>
    <w:rsid w:val="00F85536"/>
    <w:rsid w:val="00F8657A"/>
    <w:rsid w:val="00F8679A"/>
    <w:rsid w:val="00F86876"/>
    <w:rsid w:val="00F87117"/>
    <w:rsid w:val="00F8736C"/>
    <w:rsid w:val="00F8781A"/>
    <w:rsid w:val="00F87AD7"/>
    <w:rsid w:val="00F90090"/>
    <w:rsid w:val="00F9030E"/>
    <w:rsid w:val="00F9044F"/>
    <w:rsid w:val="00F90ADB"/>
    <w:rsid w:val="00F90D67"/>
    <w:rsid w:val="00F90E78"/>
    <w:rsid w:val="00F91209"/>
    <w:rsid w:val="00F9190C"/>
    <w:rsid w:val="00F91939"/>
    <w:rsid w:val="00F9221F"/>
    <w:rsid w:val="00F931C7"/>
    <w:rsid w:val="00F93559"/>
    <w:rsid w:val="00F93D72"/>
    <w:rsid w:val="00F93E65"/>
    <w:rsid w:val="00F94070"/>
    <w:rsid w:val="00F950B5"/>
    <w:rsid w:val="00F9513F"/>
    <w:rsid w:val="00F96013"/>
    <w:rsid w:val="00F97908"/>
    <w:rsid w:val="00F97B43"/>
    <w:rsid w:val="00FA07F8"/>
    <w:rsid w:val="00FA0810"/>
    <w:rsid w:val="00FA0D6E"/>
    <w:rsid w:val="00FA105C"/>
    <w:rsid w:val="00FA1475"/>
    <w:rsid w:val="00FA148A"/>
    <w:rsid w:val="00FA27C8"/>
    <w:rsid w:val="00FA2F1A"/>
    <w:rsid w:val="00FA3B76"/>
    <w:rsid w:val="00FA4D66"/>
    <w:rsid w:val="00FA5A4E"/>
    <w:rsid w:val="00FB0082"/>
    <w:rsid w:val="00FB0243"/>
    <w:rsid w:val="00FB078D"/>
    <w:rsid w:val="00FB1527"/>
    <w:rsid w:val="00FB2537"/>
    <w:rsid w:val="00FB33DC"/>
    <w:rsid w:val="00FB4338"/>
    <w:rsid w:val="00FB477E"/>
    <w:rsid w:val="00FB4C9C"/>
    <w:rsid w:val="00FB6165"/>
    <w:rsid w:val="00FB6888"/>
    <w:rsid w:val="00FB6A78"/>
    <w:rsid w:val="00FB6F92"/>
    <w:rsid w:val="00FB75F0"/>
    <w:rsid w:val="00FC014A"/>
    <w:rsid w:val="00FC0150"/>
    <w:rsid w:val="00FC03AB"/>
    <w:rsid w:val="00FC0BB0"/>
    <w:rsid w:val="00FC1C57"/>
    <w:rsid w:val="00FC4729"/>
    <w:rsid w:val="00FC4A8C"/>
    <w:rsid w:val="00FC5248"/>
    <w:rsid w:val="00FC53DB"/>
    <w:rsid w:val="00FC5FC2"/>
    <w:rsid w:val="00FC6177"/>
    <w:rsid w:val="00FC63D1"/>
    <w:rsid w:val="00FC660F"/>
    <w:rsid w:val="00FC7528"/>
    <w:rsid w:val="00FD0572"/>
    <w:rsid w:val="00FD058B"/>
    <w:rsid w:val="00FD13BF"/>
    <w:rsid w:val="00FD1A97"/>
    <w:rsid w:val="00FD2B8F"/>
    <w:rsid w:val="00FD2D7B"/>
    <w:rsid w:val="00FD3505"/>
    <w:rsid w:val="00FD3708"/>
    <w:rsid w:val="00FD37F6"/>
    <w:rsid w:val="00FD4251"/>
    <w:rsid w:val="00FD43CA"/>
    <w:rsid w:val="00FD4589"/>
    <w:rsid w:val="00FD473E"/>
    <w:rsid w:val="00FD5572"/>
    <w:rsid w:val="00FD7DF9"/>
    <w:rsid w:val="00FE0B51"/>
    <w:rsid w:val="00FE0B78"/>
    <w:rsid w:val="00FE0ED4"/>
    <w:rsid w:val="00FE1EAB"/>
    <w:rsid w:val="00FE3465"/>
    <w:rsid w:val="00FE5C03"/>
    <w:rsid w:val="00FE67CF"/>
    <w:rsid w:val="00FE6D20"/>
    <w:rsid w:val="00FE6FB9"/>
    <w:rsid w:val="00FE7549"/>
    <w:rsid w:val="00FE7686"/>
    <w:rsid w:val="00FE7BCC"/>
    <w:rsid w:val="00FF126D"/>
    <w:rsid w:val="00FF2310"/>
    <w:rsid w:val="00FF2E73"/>
    <w:rsid w:val="00FF4823"/>
    <w:rsid w:val="00FF48E3"/>
    <w:rsid w:val="00FF4AE2"/>
    <w:rsid w:val="00FF50A8"/>
    <w:rsid w:val="00FF571E"/>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7FC3"/>
    <w:pPr>
      <w:widowControl w:val="0"/>
      <w:autoSpaceDE w:val="0"/>
      <w:autoSpaceDN w:val="0"/>
      <w:adjustRightInd w:val="0"/>
      <w:spacing w:after="120"/>
      <w:jc w:val="both"/>
    </w:pPr>
    <w:rPr>
      <w:sz w:val="22"/>
      <w:szCs w:val="22"/>
      <w:lang w:val="en-GB" w:eastAsia="en-US"/>
    </w:rPr>
  </w:style>
  <w:style w:type="paragraph" w:styleId="Heading1">
    <w:name w:val="heading 1"/>
    <w:aliases w:val="h1,h11,h12,h13,h14,h15,h16,h17,h111,h121,h131,h141,h151,h161,h18,h112,h122,h132,h142,h152,h162,h19,h113,h123,h133,h143,h153,h163,H1,app heading 1,l1,Memo Heading 1,Heading 1_a"/>
    <w:basedOn w:val="Normal"/>
    <w:next w:val="Normal"/>
    <w:qFormat/>
    <w:rsid w:val="00FD3505"/>
    <w:pPr>
      <w:numPr>
        <w:numId w:val="3"/>
      </w:numPr>
      <w:outlineLvl w:val="0"/>
    </w:pPr>
    <w:rPr>
      <w:b/>
      <w:bCs/>
      <w:sz w:val="28"/>
      <w:szCs w:val="28"/>
    </w:rPr>
  </w:style>
  <w:style w:type="paragraph" w:styleId="Heading2">
    <w:name w:val="heading 2"/>
    <w:aliases w:val="DO NOT USE_h2,h2,h21,2,Header 2,Header2,22,heading2,H2,2nd level,UNDERRUBRIK 1-2,H21,H22,H23,H24,H25,R2,E2,†berschrift 2,õberschrift 2,Head2A,Heading 2 Char,H2 Char,h2 Char"/>
    <w:basedOn w:val="Normal"/>
    <w:next w:val="Normal"/>
    <w:qFormat/>
    <w:rsid w:val="00FD3505"/>
    <w:pPr>
      <w:numPr>
        <w:ilvl w:val="1"/>
        <w:numId w:val="3"/>
      </w:numPr>
      <w:outlineLvl w:val="1"/>
    </w:pPr>
    <w:rPr>
      <w:b/>
      <w:bCs/>
      <w:sz w:val="24"/>
    </w:rPr>
  </w:style>
  <w:style w:type="paragraph" w:styleId="Heading3">
    <w:name w:val="heading 3"/>
    <w:aliases w:val="h3"/>
    <w:basedOn w:val="Normal"/>
    <w:next w:val="Normal"/>
    <w:qFormat/>
    <w:rsid w:val="00FD3505"/>
    <w:pPr>
      <w:numPr>
        <w:ilvl w:val="2"/>
        <w:numId w:val="3"/>
      </w:numPr>
      <w:outlineLvl w:val="2"/>
    </w:pPr>
  </w:style>
  <w:style w:type="paragraph" w:styleId="Heading4">
    <w:name w:val="heading 4"/>
    <w:aliases w:val="H4,h4,H41,h41,H42,h42,H43,h43,H411,h411,H421,h421,H44,h44,H412,h412,H422,h422,H431,h431,H45,h45,H413,h413,H423,h423,H432,h432,H46,h46,H47,h47,Memo Heading 4"/>
    <w:basedOn w:val="Normal"/>
    <w:next w:val="Normal"/>
    <w:qFormat/>
    <w:rsid w:val="00FD3505"/>
    <w:pPr>
      <w:keepNext/>
      <w:numPr>
        <w:ilvl w:val="3"/>
        <w:numId w:val="3"/>
      </w:numPr>
      <w:spacing w:before="240" w:after="60"/>
      <w:outlineLvl w:val="3"/>
    </w:pPr>
    <w:rPr>
      <w:b/>
      <w:bCs/>
      <w:sz w:val="28"/>
      <w:szCs w:val="28"/>
    </w:rPr>
  </w:style>
  <w:style w:type="paragraph" w:styleId="Heading5">
    <w:name w:val="heading 5"/>
    <w:aliases w:val="h5,Heading5"/>
    <w:basedOn w:val="Normal"/>
    <w:next w:val="Normal"/>
    <w:qFormat/>
    <w:rsid w:val="00FD3505"/>
    <w:pPr>
      <w:numPr>
        <w:ilvl w:val="4"/>
        <w:numId w:val="3"/>
      </w:numPr>
      <w:spacing w:before="240" w:after="60"/>
      <w:outlineLvl w:val="4"/>
    </w:pPr>
    <w:rPr>
      <w:b/>
      <w:bCs/>
      <w:i/>
      <w:iCs/>
      <w:sz w:val="26"/>
      <w:szCs w:val="26"/>
    </w:rPr>
  </w:style>
  <w:style w:type="paragraph" w:styleId="Heading6">
    <w:name w:val="heading 6"/>
    <w:basedOn w:val="Normal"/>
    <w:next w:val="Normal"/>
    <w:qFormat/>
    <w:rsid w:val="00FD3505"/>
    <w:pPr>
      <w:numPr>
        <w:ilvl w:val="5"/>
        <w:numId w:val="3"/>
      </w:numPr>
      <w:spacing w:before="240" w:after="60"/>
      <w:outlineLvl w:val="5"/>
    </w:pPr>
    <w:rPr>
      <w:b/>
      <w:bCs/>
    </w:rPr>
  </w:style>
  <w:style w:type="paragraph" w:styleId="Heading7">
    <w:name w:val="heading 7"/>
    <w:basedOn w:val="Normal"/>
    <w:next w:val="Normal"/>
    <w:qFormat/>
    <w:rsid w:val="00FD3505"/>
    <w:pPr>
      <w:numPr>
        <w:ilvl w:val="6"/>
        <w:numId w:val="3"/>
      </w:numPr>
      <w:spacing w:before="240" w:after="60"/>
      <w:outlineLvl w:val="6"/>
    </w:pPr>
    <w:rPr>
      <w:sz w:val="24"/>
      <w:szCs w:val="24"/>
    </w:rPr>
  </w:style>
  <w:style w:type="paragraph" w:styleId="Heading8">
    <w:name w:val="heading 8"/>
    <w:basedOn w:val="Normal"/>
    <w:next w:val="Normal"/>
    <w:qFormat/>
    <w:rsid w:val="00FD3505"/>
    <w:pPr>
      <w:numPr>
        <w:ilvl w:val="7"/>
        <w:numId w:val="3"/>
      </w:numPr>
      <w:spacing w:before="240" w:after="60"/>
      <w:outlineLvl w:val="7"/>
    </w:pPr>
    <w:rPr>
      <w:i/>
      <w:iCs/>
      <w:sz w:val="24"/>
      <w:szCs w:val="24"/>
    </w:rPr>
  </w:style>
  <w:style w:type="paragraph" w:styleId="Heading9">
    <w:name w:val="heading 9"/>
    <w:aliases w:val="Figure Heading,FH"/>
    <w:basedOn w:val="Normal"/>
    <w:next w:val="Normal"/>
    <w:qFormat/>
    <w:rsid w:val="00FD3505"/>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D3505"/>
    <w:rPr>
      <w:sz w:val="20"/>
      <w:szCs w:val="20"/>
    </w:rPr>
  </w:style>
  <w:style w:type="character" w:styleId="Hyperlink">
    <w:name w:val="Hyperlink"/>
    <w:basedOn w:val="DefaultParagraphFont"/>
    <w:rsid w:val="00FD3505"/>
    <w:rPr>
      <w:color w:val="0000FF"/>
      <w:u w:val="single"/>
    </w:rPr>
  </w:style>
  <w:style w:type="paragraph" w:styleId="Caption">
    <w:name w:val="caption"/>
    <w:aliases w:val="cap,Caption Char,Caption Char1 Char,cap Char Char1,Caption Char Char1 Char,cap Char2,cap Char Char Char Char Char Char Char"/>
    <w:basedOn w:val="Normal"/>
    <w:next w:val="Normal"/>
    <w:link w:val="CaptionChar1"/>
    <w:uiPriority w:val="35"/>
    <w:qFormat/>
    <w:rsid w:val="00FD3505"/>
    <w:pPr>
      <w:spacing w:before="120"/>
    </w:pPr>
    <w:rPr>
      <w:b/>
      <w:bCs/>
      <w:sz w:val="20"/>
      <w:szCs w:val="20"/>
    </w:rPr>
  </w:style>
  <w:style w:type="paragraph" w:customStyle="1" w:styleId="Normal0">
    <w:name w:val="Normal."/>
    <w:rsid w:val="00FD3505"/>
    <w:pPr>
      <w:widowControl w:val="0"/>
      <w:spacing w:line="180" w:lineRule="atLeast"/>
    </w:pPr>
    <w:rPr>
      <w:rFonts w:eastAsia="Batang"/>
      <w:kern w:val="2"/>
      <w:sz w:val="18"/>
      <w:szCs w:val="18"/>
      <w:lang w:eastAsia="en-US"/>
    </w:rPr>
  </w:style>
  <w:style w:type="paragraph" w:customStyle="1" w:styleId="EX">
    <w:name w:val="EX"/>
    <w:basedOn w:val="Normal"/>
    <w:rsid w:val="00FD3505"/>
    <w:pPr>
      <w:keepLines/>
      <w:widowControl/>
      <w:autoSpaceDE/>
      <w:autoSpaceDN/>
      <w:adjustRightInd/>
      <w:spacing w:after="180"/>
      <w:ind w:left="1702" w:hanging="1418"/>
      <w:jc w:val="left"/>
    </w:pPr>
    <w:rPr>
      <w:sz w:val="20"/>
      <w:szCs w:val="20"/>
    </w:rPr>
  </w:style>
  <w:style w:type="paragraph" w:styleId="ListBullet">
    <w:name w:val="List Bullet"/>
    <w:basedOn w:val="List"/>
    <w:rsid w:val="00FD3505"/>
    <w:pPr>
      <w:widowControl/>
      <w:autoSpaceDE/>
      <w:autoSpaceDN/>
      <w:adjustRightInd/>
      <w:spacing w:after="180"/>
      <w:ind w:left="568" w:hanging="284"/>
      <w:jc w:val="left"/>
    </w:pPr>
    <w:rPr>
      <w:sz w:val="20"/>
      <w:szCs w:val="20"/>
    </w:rPr>
  </w:style>
  <w:style w:type="paragraph" w:styleId="List">
    <w:name w:val="List"/>
    <w:basedOn w:val="Normal"/>
    <w:rsid w:val="00FD3505"/>
    <w:pPr>
      <w:ind w:left="360" w:hanging="360"/>
    </w:pPr>
  </w:style>
  <w:style w:type="paragraph" w:styleId="BodyText2">
    <w:name w:val="Body Text 2"/>
    <w:basedOn w:val="Normal"/>
    <w:rsid w:val="00FD3505"/>
    <w:pPr>
      <w:widowControl/>
      <w:spacing w:after="0"/>
      <w:jc w:val="left"/>
    </w:pPr>
    <w:rPr>
      <w:szCs w:val="20"/>
    </w:rPr>
  </w:style>
  <w:style w:type="paragraph" w:styleId="BalloonText">
    <w:name w:val="Balloon Text"/>
    <w:basedOn w:val="Normal"/>
    <w:semiHidden/>
    <w:rsid w:val="00FD3505"/>
    <w:rPr>
      <w:rFonts w:ascii="Tahoma" w:hAnsi="Tahoma" w:cs="Tahoma"/>
      <w:sz w:val="16"/>
      <w:szCs w:val="16"/>
    </w:rPr>
  </w:style>
  <w:style w:type="paragraph" w:customStyle="1" w:styleId="References">
    <w:name w:val="References"/>
    <w:basedOn w:val="Normal"/>
    <w:rsid w:val="00FD3505"/>
    <w:pPr>
      <w:widowControl/>
      <w:numPr>
        <w:numId w:val="2"/>
      </w:numPr>
      <w:adjustRightInd/>
      <w:spacing w:after="0"/>
    </w:pPr>
    <w:rPr>
      <w:sz w:val="16"/>
      <w:szCs w:val="16"/>
    </w:rPr>
  </w:style>
  <w:style w:type="character" w:styleId="FollowedHyperlink">
    <w:name w:val="FollowedHyperlink"/>
    <w:basedOn w:val="DefaultParagraphFont"/>
    <w:rsid w:val="00FD3505"/>
    <w:rPr>
      <w:color w:val="800080"/>
      <w:u w:val="single"/>
    </w:rPr>
  </w:style>
  <w:style w:type="paragraph" w:styleId="FootnoteText">
    <w:name w:val="footnote text"/>
    <w:basedOn w:val="Normal"/>
    <w:semiHidden/>
    <w:rsid w:val="00FD3505"/>
    <w:rPr>
      <w:sz w:val="20"/>
      <w:szCs w:val="20"/>
    </w:rPr>
  </w:style>
  <w:style w:type="character" w:styleId="FootnoteReference">
    <w:name w:val="footnote reference"/>
    <w:basedOn w:val="DefaultParagraphFont"/>
    <w:semiHidden/>
    <w:rsid w:val="00FD3505"/>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widowControl/>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 Char Char Char Char Char Char Char Char"/>
    <w:basedOn w:val="DefaultParagraphFont"/>
    <w:link w:val="Caption"/>
    <w:rsid w:val="00C411AF"/>
    <w:rPr>
      <w:rFonts w:eastAsia="SimSun"/>
      <w:b/>
      <w:bCs/>
      <w:lang w:val="en-GB" w:eastAsia="en-US" w:bidi="ar-SA"/>
    </w:rPr>
  </w:style>
  <w:style w:type="paragraph" w:styleId="Header">
    <w:name w:val="header"/>
    <w:basedOn w:val="Normal"/>
    <w:link w:val="HeaderChar"/>
    <w:rsid w:val="00FA2F1A"/>
    <w:pPr>
      <w:tabs>
        <w:tab w:val="center" w:pos="4153"/>
        <w:tab w:val="right" w:pos="8306"/>
      </w:tabs>
      <w:snapToGrid w:val="0"/>
      <w:jc w:val="center"/>
    </w:pPr>
    <w:rPr>
      <w:sz w:val="18"/>
      <w:szCs w:val="18"/>
    </w:rPr>
  </w:style>
  <w:style w:type="character" w:customStyle="1" w:styleId="HeaderChar">
    <w:name w:val="Header Char"/>
    <w:basedOn w:val="DefaultParagraphFont"/>
    <w:link w:val="Header"/>
    <w:rsid w:val="00FA2F1A"/>
    <w:rPr>
      <w:sz w:val="18"/>
      <w:szCs w:val="18"/>
      <w:lang w:eastAsia="en-US"/>
    </w:rPr>
  </w:style>
  <w:style w:type="paragraph" w:styleId="Footer">
    <w:name w:val="footer"/>
    <w:basedOn w:val="Normal"/>
    <w:link w:val="FooterChar"/>
    <w:rsid w:val="00796760"/>
    <w:pPr>
      <w:tabs>
        <w:tab w:val="center" w:pos="4153"/>
        <w:tab w:val="right" w:pos="8306"/>
      </w:tabs>
      <w:snapToGrid w:val="0"/>
      <w:jc w:val="left"/>
    </w:pPr>
    <w:rPr>
      <w:sz w:val="18"/>
      <w:szCs w:val="18"/>
    </w:rPr>
  </w:style>
  <w:style w:type="character" w:customStyle="1" w:styleId="FooterChar">
    <w:name w:val="Footer Char"/>
    <w:basedOn w:val="DefaultParagraphFont"/>
    <w:link w:val="Footer"/>
    <w:rsid w:val="00796760"/>
    <w:rPr>
      <w:sz w:val="18"/>
      <w:szCs w:val="18"/>
      <w:lang w:eastAsia="en-US"/>
    </w:rPr>
  </w:style>
  <w:style w:type="paragraph" w:styleId="DocumentMap">
    <w:name w:val="Document Map"/>
    <w:basedOn w:val="Normal"/>
    <w:link w:val="DocumentMapChar"/>
    <w:rsid w:val="006A2B74"/>
    <w:rPr>
      <w:rFonts w:ascii="SimSun"/>
      <w:sz w:val="18"/>
      <w:szCs w:val="18"/>
    </w:rPr>
  </w:style>
  <w:style w:type="character" w:customStyle="1" w:styleId="DocumentMapChar">
    <w:name w:val="Document Map Char"/>
    <w:basedOn w:val="DefaultParagraphFont"/>
    <w:link w:val="DocumentMap"/>
    <w:rsid w:val="006A2B74"/>
    <w:rPr>
      <w:rFonts w:ascii="SimSun"/>
      <w:sz w:val="18"/>
      <w:szCs w:val="18"/>
      <w:lang w:eastAsia="en-US"/>
    </w:rPr>
  </w:style>
  <w:style w:type="character" w:styleId="CommentReference">
    <w:name w:val="annotation reference"/>
    <w:basedOn w:val="DefaultParagraphFont"/>
    <w:rsid w:val="006A2B74"/>
    <w:rPr>
      <w:sz w:val="21"/>
      <w:szCs w:val="21"/>
    </w:rPr>
  </w:style>
  <w:style w:type="paragraph" w:styleId="CommentText">
    <w:name w:val="annotation text"/>
    <w:basedOn w:val="Normal"/>
    <w:link w:val="CommentTextChar"/>
    <w:rsid w:val="006A2B74"/>
    <w:pPr>
      <w:jc w:val="left"/>
    </w:pPr>
  </w:style>
  <w:style w:type="character" w:customStyle="1" w:styleId="CommentTextChar">
    <w:name w:val="Comment Text Char"/>
    <w:basedOn w:val="DefaultParagraphFont"/>
    <w:link w:val="CommentText"/>
    <w:rsid w:val="006A2B74"/>
    <w:rPr>
      <w:sz w:val="22"/>
      <w:szCs w:val="22"/>
      <w:lang w:eastAsia="en-US"/>
    </w:rPr>
  </w:style>
  <w:style w:type="paragraph" w:styleId="CommentSubject">
    <w:name w:val="annotation subject"/>
    <w:basedOn w:val="CommentText"/>
    <w:next w:val="CommentText"/>
    <w:link w:val="CommentSubjectChar"/>
    <w:rsid w:val="006A2B74"/>
    <w:rPr>
      <w:b/>
      <w:bCs/>
    </w:rPr>
  </w:style>
  <w:style w:type="character" w:customStyle="1" w:styleId="CommentSubjectChar">
    <w:name w:val="Comment Subject Char"/>
    <w:basedOn w:val="CommentTextChar"/>
    <w:link w:val="CommentSubject"/>
    <w:rsid w:val="006A2B74"/>
    <w:rPr>
      <w:b/>
      <w:bCs/>
    </w:rPr>
  </w:style>
  <w:style w:type="paragraph" w:customStyle="1" w:styleId="TAL">
    <w:name w:val="TAL"/>
    <w:basedOn w:val="Normal"/>
    <w:link w:val="TALCar"/>
    <w:rsid w:val="002A59FA"/>
    <w:pPr>
      <w:keepNext/>
      <w:keepLines/>
      <w:widowControl/>
      <w:overflowPunct w:val="0"/>
      <w:spacing w:after="0"/>
      <w:jc w:val="left"/>
      <w:textAlignment w:val="baseline"/>
    </w:pPr>
    <w:rPr>
      <w:rFonts w:ascii="Arial" w:eastAsia="Times New Roman" w:hAnsi="Arial"/>
      <w:sz w:val="18"/>
      <w:szCs w:val="20"/>
      <w:lang w:eastAsia="en-GB"/>
    </w:rPr>
  </w:style>
  <w:style w:type="paragraph" w:customStyle="1" w:styleId="TAH">
    <w:name w:val="TAH"/>
    <w:basedOn w:val="TAC"/>
    <w:rsid w:val="002A59FA"/>
    <w:rPr>
      <w:b/>
    </w:rPr>
  </w:style>
  <w:style w:type="paragraph" w:customStyle="1" w:styleId="TAC">
    <w:name w:val="TAC"/>
    <w:basedOn w:val="TAL"/>
    <w:rsid w:val="002A59FA"/>
    <w:pPr>
      <w:jc w:val="center"/>
    </w:pPr>
  </w:style>
  <w:style w:type="paragraph" w:customStyle="1" w:styleId="TH">
    <w:name w:val="TH"/>
    <w:basedOn w:val="Normal"/>
    <w:link w:val="THChar"/>
    <w:rsid w:val="002A59FA"/>
    <w:pPr>
      <w:keepNext/>
      <w:keepLines/>
      <w:widowControl/>
      <w:overflowPunct w:val="0"/>
      <w:spacing w:before="60" w:after="180"/>
      <w:jc w:val="center"/>
      <w:textAlignment w:val="baseline"/>
    </w:pPr>
    <w:rPr>
      <w:rFonts w:ascii="Arial" w:eastAsia="Times New Roman" w:hAnsi="Arial"/>
      <w:b/>
      <w:sz w:val="20"/>
      <w:szCs w:val="20"/>
      <w:lang w:eastAsia="en-GB"/>
    </w:rPr>
  </w:style>
  <w:style w:type="character" w:customStyle="1" w:styleId="THChar">
    <w:name w:val="TH Char"/>
    <w:link w:val="TH"/>
    <w:rsid w:val="002A59FA"/>
    <w:rPr>
      <w:rFonts w:ascii="Arial" w:eastAsia="Times New Roman" w:hAnsi="Arial"/>
      <w:b/>
      <w:lang w:val="en-GB" w:eastAsia="en-GB"/>
    </w:rPr>
  </w:style>
  <w:style w:type="paragraph" w:customStyle="1" w:styleId="NO">
    <w:name w:val="NO"/>
    <w:basedOn w:val="Normal"/>
    <w:rsid w:val="00CA0D28"/>
    <w:pPr>
      <w:keepLines/>
      <w:widowControl/>
      <w:overflowPunct w:val="0"/>
      <w:spacing w:after="180"/>
      <w:ind w:left="1135" w:hanging="851"/>
      <w:jc w:val="left"/>
      <w:textAlignment w:val="baseline"/>
    </w:pPr>
    <w:rPr>
      <w:rFonts w:eastAsia="Times New Roman"/>
      <w:sz w:val="20"/>
      <w:szCs w:val="20"/>
      <w:lang w:eastAsia="en-GB"/>
    </w:rPr>
  </w:style>
  <w:style w:type="paragraph" w:customStyle="1" w:styleId="B1">
    <w:name w:val="B1"/>
    <w:basedOn w:val="List"/>
    <w:link w:val="B1Char1"/>
    <w:rsid w:val="00CA0D28"/>
    <w:pPr>
      <w:widowControl/>
      <w:overflowPunct w:val="0"/>
      <w:spacing w:after="180"/>
      <w:ind w:left="568" w:hanging="284"/>
      <w:jc w:val="left"/>
      <w:textAlignment w:val="baseline"/>
    </w:pPr>
    <w:rPr>
      <w:rFonts w:eastAsia="Times New Roman"/>
      <w:sz w:val="20"/>
      <w:szCs w:val="20"/>
      <w:lang w:eastAsia="en-GB"/>
    </w:rPr>
  </w:style>
  <w:style w:type="character" w:customStyle="1" w:styleId="B1Char1">
    <w:name w:val="B1 Char1"/>
    <w:link w:val="B1"/>
    <w:rsid w:val="00CA0D28"/>
    <w:rPr>
      <w:rFonts w:eastAsia="Times New Roman"/>
      <w:lang w:val="en-GB" w:eastAsia="en-GB"/>
    </w:rPr>
  </w:style>
  <w:style w:type="paragraph" w:customStyle="1" w:styleId="B2">
    <w:name w:val="B2"/>
    <w:basedOn w:val="List2"/>
    <w:rsid w:val="00CA0D28"/>
    <w:pPr>
      <w:widowControl/>
      <w:overflowPunct w:val="0"/>
      <w:spacing w:after="180"/>
      <w:ind w:leftChars="0" w:left="851" w:firstLineChars="0" w:hanging="284"/>
      <w:contextualSpacing w:val="0"/>
      <w:jc w:val="left"/>
      <w:textAlignment w:val="baseline"/>
    </w:pPr>
    <w:rPr>
      <w:rFonts w:eastAsia="Times New Roman"/>
      <w:sz w:val="20"/>
      <w:szCs w:val="20"/>
      <w:lang w:eastAsia="en-GB"/>
    </w:rPr>
  </w:style>
  <w:style w:type="character" w:styleId="Emphasis">
    <w:name w:val="Emphasis"/>
    <w:uiPriority w:val="20"/>
    <w:qFormat/>
    <w:rsid w:val="00CA0D28"/>
    <w:rPr>
      <w:i/>
      <w:iCs/>
    </w:rPr>
  </w:style>
  <w:style w:type="paragraph" w:styleId="List2">
    <w:name w:val="List 2"/>
    <w:basedOn w:val="Normal"/>
    <w:rsid w:val="00CA0D28"/>
    <w:pPr>
      <w:ind w:leftChars="200" w:left="100" w:hangingChars="200" w:hanging="200"/>
      <w:contextualSpacing/>
    </w:pPr>
  </w:style>
  <w:style w:type="paragraph" w:customStyle="1" w:styleId="PL">
    <w:name w:val="PL"/>
    <w:link w:val="PLChar"/>
    <w:rsid w:val="00E946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rsid w:val="00E9463F"/>
    <w:rPr>
      <w:rFonts w:ascii="Courier New" w:hAnsi="Courier New"/>
      <w:noProof/>
      <w:sz w:val="16"/>
      <w:lang w:val="en-GB" w:eastAsia="en-GB" w:bidi="ar-SA"/>
    </w:rPr>
  </w:style>
  <w:style w:type="character" w:customStyle="1" w:styleId="TALCar">
    <w:name w:val="TAL Car"/>
    <w:link w:val="TAL"/>
    <w:rsid w:val="00E9463F"/>
    <w:rPr>
      <w:rFonts w:ascii="Arial" w:eastAsia="Times New Roman" w:hAnsi="Arial"/>
      <w:sz w:val="18"/>
      <w:lang w:val="en-GB" w:eastAsia="en-GB"/>
    </w:rPr>
  </w:style>
  <w:style w:type="paragraph" w:styleId="BodyTextFirstIndent">
    <w:name w:val="Body Text First Indent"/>
    <w:basedOn w:val="BodyText"/>
    <w:link w:val="BodyTextFirstIndentChar"/>
    <w:rsid w:val="00633212"/>
    <w:pPr>
      <w:ind w:firstLineChars="100" w:firstLine="420"/>
    </w:pPr>
    <w:rPr>
      <w:sz w:val="22"/>
      <w:szCs w:val="22"/>
    </w:rPr>
  </w:style>
  <w:style w:type="character" w:customStyle="1" w:styleId="BodyTextChar">
    <w:name w:val="Body Text Char"/>
    <w:basedOn w:val="DefaultParagraphFont"/>
    <w:link w:val="BodyText"/>
    <w:rsid w:val="00633212"/>
    <w:rPr>
      <w:lang w:eastAsia="en-US"/>
    </w:rPr>
  </w:style>
  <w:style w:type="character" w:customStyle="1" w:styleId="BodyTextFirstIndentChar">
    <w:name w:val="Body Text First Indent Char"/>
    <w:basedOn w:val="BodyTextChar"/>
    <w:link w:val="BodyTextFirstIndent"/>
    <w:rsid w:val="00633212"/>
  </w:style>
  <w:style w:type="paragraph" w:customStyle="1" w:styleId="CharChar1CharCharCharChar">
    <w:name w:val="Char Char1 Char Char Char Char"/>
    <w:autoRedefine/>
    <w:semiHidden/>
    <w:rsid w:val="00633212"/>
    <w:pPr>
      <w:keepNext/>
      <w:autoSpaceDE w:val="0"/>
      <w:autoSpaceDN w:val="0"/>
      <w:adjustRightInd w:val="0"/>
      <w:spacing w:before="60" w:after="60"/>
      <w:jc w:val="both"/>
    </w:pPr>
    <w:rPr>
      <w:rFonts w:ascii="Arial" w:hAnsi="Arial" w:cs="Arial"/>
      <w:kern w:val="2"/>
    </w:rPr>
  </w:style>
  <w:style w:type="paragraph" w:customStyle="1" w:styleId="LGTdoc">
    <w:name w:val="LGTdoc_본문"/>
    <w:basedOn w:val="Normal"/>
    <w:rsid w:val="00AB2032"/>
    <w:pPr>
      <w:snapToGrid w:val="0"/>
      <w:spacing w:afterLines="50" w:line="264" w:lineRule="auto"/>
    </w:pPr>
    <w:rPr>
      <w:rFonts w:eastAsia="Batang"/>
      <w:kern w:val="2"/>
      <w:szCs w:val="24"/>
      <w:lang w:eastAsia="ko-KR"/>
    </w:rPr>
  </w:style>
  <w:style w:type="paragraph" w:customStyle="1" w:styleId="ZT">
    <w:name w:val="ZT"/>
    <w:rsid w:val="009F35F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ListParagraph">
    <w:name w:val="List Paragraph"/>
    <w:basedOn w:val="Normal"/>
    <w:uiPriority w:val="34"/>
    <w:qFormat/>
    <w:rsid w:val="00CD2D33"/>
    <w:pPr>
      <w:widowControl/>
      <w:autoSpaceDE/>
      <w:autoSpaceDN/>
      <w:adjustRightInd/>
      <w:spacing w:after="0"/>
      <w:ind w:left="720"/>
      <w:jc w:val="left"/>
    </w:pPr>
    <w:rPr>
      <w:rFonts w:ascii="Calibri" w:hAnsi="Calibri" w:cs="Calibri"/>
      <w:lang w:val="en-US" w:eastAsia="zh-CN"/>
    </w:rPr>
  </w:style>
  <w:style w:type="paragraph" w:styleId="Revision">
    <w:name w:val="Revision"/>
    <w:hidden/>
    <w:uiPriority w:val="99"/>
    <w:semiHidden/>
    <w:rsid w:val="002A69B9"/>
    <w:rPr>
      <w:sz w:val="22"/>
      <w:szCs w:val="22"/>
      <w:lang w:val="en-GB" w:eastAsia="en-US"/>
    </w:rPr>
  </w:style>
  <w:style w:type="character" w:customStyle="1" w:styleId="st1">
    <w:name w:val="st1"/>
    <w:basedOn w:val="DefaultParagraphFont"/>
    <w:rsid w:val="0062446C"/>
  </w:style>
  <w:style w:type="paragraph" w:customStyle="1" w:styleId="2">
    <w:name w:val="标题2"/>
    <w:basedOn w:val="Normal"/>
    <w:rsid w:val="00AC1F76"/>
    <w:pPr>
      <w:spacing w:after="0" w:line="360" w:lineRule="auto"/>
      <w:jc w:val="left"/>
    </w:pPr>
    <w:rPr>
      <w:rFonts w:ascii="SimSun"/>
      <w:color w:val="1F497D"/>
      <w:sz w:val="24"/>
      <w:szCs w:val="20"/>
      <w:u w:color="EEECE1"/>
      <w:lang w:val="en-US" w:eastAsia="zh-CN"/>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603330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552416">
      <w:bodyDiv w:val="1"/>
      <w:marLeft w:val="0"/>
      <w:marRight w:val="0"/>
      <w:marTop w:val="0"/>
      <w:marBottom w:val="0"/>
      <w:divBdr>
        <w:top w:val="none" w:sz="0" w:space="0" w:color="auto"/>
        <w:left w:val="none" w:sz="0" w:space="0" w:color="auto"/>
        <w:bottom w:val="none" w:sz="0" w:space="0" w:color="auto"/>
        <w:right w:val="none" w:sz="0" w:space="0" w:color="auto"/>
      </w:divBdr>
      <w:divsChild>
        <w:div w:id="302005930">
          <w:marLeft w:val="547"/>
          <w:marRight w:val="0"/>
          <w:marTop w:val="91"/>
          <w:marBottom w:val="0"/>
          <w:divBdr>
            <w:top w:val="none" w:sz="0" w:space="0" w:color="auto"/>
            <w:left w:val="none" w:sz="0" w:space="0" w:color="auto"/>
            <w:bottom w:val="none" w:sz="0" w:space="0" w:color="auto"/>
            <w:right w:val="none" w:sz="0" w:space="0" w:color="auto"/>
          </w:divBdr>
        </w:div>
        <w:div w:id="547375194">
          <w:marLeft w:val="1166"/>
          <w:marRight w:val="0"/>
          <w:marTop w:val="7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445279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oleObject" Target="embeddings/oleObject11.bin"/><Relationship Id="rId39" Type="http://schemas.openxmlformats.org/officeDocument/2006/relationships/image" Target="media/image15.wmf"/><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oleObject" Target="embeddings/oleObject15.bin"/><Relationship Id="rId42" Type="http://schemas.openxmlformats.org/officeDocument/2006/relationships/oleObject" Target="embeddings/oleObject19.bin"/><Relationship Id="rId47" Type="http://schemas.openxmlformats.org/officeDocument/2006/relationships/image" Target="media/image19.wmf"/><Relationship Id="rId50" Type="http://schemas.openxmlformats.org/officeDocument/2006/relationships/oleObject" Target="embeddings/oleObject23.bin"/><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7.bin"/><Relationship Id="rId46" Type="http://schemas.openxmlformats.org/officeDocument/2006/relationships/oleObject" Target="embeddings/oleObject21.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wmf"/><Relationship Id="rId29" Type="http://schemas.openxmlformats.org/officeDocument/2006/relationships/image" Target="media/image10.wmf"/><Relationship Id="rId41" Type="http://schemas.openxmlformats.org/officeDocument/2006/relationships/image" Target="media/image16.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0.bin"/><Relationship Id="rId32" Type="http://schemas.openxmlformats.org/officeDocument/2006/relationships/oleObject" Target="embeddings/oleObject14.bin"/><Relationship Id="rId37" Type="http://schemas.openxmlformats.org/officeDocument/2006/relationships/image" Target="media/image14.wmf"/><Relationship Id="rId40" Type="http://schemas.openxmlformats.org/officeDocument/2006/relationships/oleObject" Target="embeddings/oleObject18.bin"/><Relationship Id="rId45" Type="http://schemas.openxmlformats.org/officeDocument/2006/relationships/image" Target="media/image18.w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9.bin"/><Relationship Id="rId28" Type="http://schemas.openxmlformats.org/officeDocument/2006/relationships/oleObject" Target="embeddings/oleObject12.bin"/><Relationship Id="rId36" Type="http://schemas.openxmlformats.org/officeDocument/2006/relationships/oleObject" Target="embeddings/oleObject16.bin"/><Relationship Id="rId49" Type="http://schemas.openxmlformats.org/officeDocument/2006/relationships/image" Target="media/image20.wmf"/><Relationship Id="rId10" Type="http://schemas.openxmlformats.org/officeDocument/2006/relationships/image" Target="media/image2.emf"/><Relationship Id="rId19" Type="http://schemas.openxmlformats.org/officeDocument/2006/relationships/oleObject" Target="embeddings/oleObject6.bin"/><Relationship Id="rId31" Type="http://schemas.openxmlformats.org/officeDocument/2006/relationships/image" Target="media/image11.wmf"/><Relationship Id="rId44" Type="http://schemas.openxmlformats.org/officeDocument/2006/relationships/oleObject" Target="embeddings/oleObject20.bin"/><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oleObject" Target="embeddings/oleObject8.bin"/><Relationship Id="rId27" Type="http://schemas.openxmlformats.org/officeDocument/2006/relationships/image" Target="media/image9.wmf"/><Relationship Id="rId30" Type="http://schemas.openxmlformats.org/officeDocument/2006/relationships/oleObject" Target="embeddings/oleObject13.bin"/><Relationship Id="rId35" Type="http://schemas.openxmlformats.org/officeDocument/2006/relationships/image" Target="media/image13.wmf"/><Relationship Id="rId43" Type="http://schemas.openxmlformats.org/officeDocument/2006/relationships/image" Target="media/image17.wmf"/><Relationship Id="rId48" Type="http://schemas.openxmlformats.org/officeDocument/2006/relationships/oleObject" Target="embeddings/oleObject22.bin"/><Relationship Id="rId8" Type="http://schemas.openxmlformats.org/officeDocument/2006/relationships/image" Target="media/image1.emf"/><Relationship Id="rId5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SimHei"/>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SimSun"/>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B3B19D-B7E7-4AEA-9B6A-067AC6B36A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2847</Words>
  <Characters>16232</Characters>
  <Application>Microsoft Office Word</Application>
  <DocSecurity>0</DocSecurity>
  <Lines>135</Lines>
  <Paragraphs>38</Paragraphs>
  <ScaleCrop>false</ScaleCrop>
  <HeadingPairs>
    <vt:vector size="4" baseType="variant">
      <vt:variant>
        <vt:lpstr>Title</vt:lpstr>
      </vt:variant>
      <vt:variant>
        <vt:i4>1</vt:i4>
      </vt:variant>
      <vt:variant>
        <vt:lpstr>标题</vt:lpstr>
      </vt:variant>
      <vt:variant>
        <vt:i4>10</vt:i4>
      </vt:variant>
    </vt:vector>
  </HeadingPairs>
  <TitlesOfParts>
    <vt:vector size="11" baseType="lpstr">
      <vt:lpstr>TSG RAN WG1 meeting #49bis</vt:lpstr>
      <vt:lpstr>Introduction</vt:lpstr>
      <vt:lpstr>Resource allocation for RB-interleaved PUSCH</vt:lpstr>
      <vt:lpstr>    Framework of resource allocation design</vt:lpstr>
      <vt:lpstr>    Resource allocation and indication in one subband</vt:lpstr>
      <vt:lpstr>        Reuse of the existing resource allocation type within a subband</vt:lpstr>
      <vt:lpstr>        Special resource allocation design for the RB interleaved PUSCH</vt:lpstr>
      <vt:lpstr>        Handling of invalid PUSCH resource allocation</vt:lpstr>
      <vt:lpstr>Conclusions</vt:lpstr>
      <vt:lpstr>References</vt:lpstr>
      <vt:lpstr>Appendix</vt:lpstr>
    </vt:vector>
  </TitlesOfParts>
  <Company>Huawei Technologies</Company>
  <LinksUpToDate>false</LinksUpToDate>
  <CharactersWithSpaces>19041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 RAN WG1 meeting #49bis</dc:title>
  <dc:creator>F.Berggren and B.M.Popovic</dc:creator>
  <cp:lastModifiedBy>WANG, Fan</cp:lastModifiedBy>
  <cp:revision>3</cp:revision>
  <cp:lastPrinted>2007-06-18T15:08:00Z</cp:lastPrinted>
  <dcterms:created xsi:type="dcterms:W3CDTF">2016-04-01T14:48:00Z</dcterms:created>
  <dcterms:modified xsi:type="dcterms:W3CDTF">2016-04-01T14:48:00Z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(1)1L1uWGXHnTuf/hlPVL8Ckt0K59AC6wXPwQW7/nhM3dljastQWJp/fU84YVX9LypaiXBQITHZ_x000d_
t2YG+y7Hj+VfM02umjSd8kaxci4VTBdVwLEB5OwTniL1Puz8vvMv2fx0jQ4uJBqnS5hMi8/r_x000d_
tpOJpXSKcp7JQ8wuUGr9kjcjILU=</vt:lpwstr>
  </property>
  <property fmtid="{D5CDD505-2E9C-101B-9397-08002B2CF9AE}" pid="3" name="_ms_pID_725343_00">
    <vt:lpwstr>_ms_pID_725343</vt:lpwstr>
  </property>
  <property fmtid="{D5CDD505-2E9C-101B-9397-08002B2CF9AE}" pid="4" name="_new_ms_pID_72543">
    <vt:lpwstr>(4)mXHL1hW+N4BVvUg56F50LrRFWzbVUsRg8MWL7Y3pPBCfVQ40ZIpgF/unSLo0aOGz+boXtYGf_x000d_
SGjJr01yCi3vqbxQMSVVlcLcDpZF8NKTD7x+0fgojkT8HC63KHvyLeH0ArZMWYqkxTwy/PNV_x000d_
twqOPTpc+Ir8cXjmwbbFlRR158cUd/cDrN69YAE5OGLxNiB7frAj5++VsTwibrLXSmx7HEJb_x000d_
IkgDyqvIlXrK9bT6iU</vt:lpwstr>
  </property>
  <property fmtid="{D5CDD505-2E9C-101B-9397-08002B2CF9AE}" pid="5" name="_new_ms_pID_72543_00">
    <vt:lpwstr>_new_ms_pID_72543</vt:lpwstr>
  </property>
  <property fmtid="{D5CDD505-2E9C-101B-9397-08002B2CF9AE}" pid="6" name="_new_ms_pID_725431">
    <vt:lpwstr>5Mf02X525Su2VGBIlYfDg2iNj78MIl9fwRCs1jdSRy1anNKehO53hC_x000d_
a39IRVRX3QlF4MY43+W/EO5hWXv8JMri8IgmBICHTnWi28JdtW7y5UEGDWFBmxTHWRT8ElLg_x000d_
PI1UhzIN94Sx0lQKyc9jsvnFdPiBZvSlxUVQmGRjCb6Qpwb8XMNvpxxKgjqL4rSo84YBDvYE_x000d_
p260rUkXpjOnmRE0fAYGZIFtCOMDnhS1PmSe</vt:lpwstr>
  </property>
  <property fmtid="{D5CDD505-2E9C-101B-9397-08002B2CF9AE}" pid="7" name="_new_ms_pID_725431_00">
    <vt:lpwstr>_new_ms_pID_725431</vt:lpwstr>
  </property>
  <property fmtid="{D5CDD505-2E9C-101B-9397-08002B2CF9AE}" pid="8" name="_new_ms_pID_725432">
    <vt:lpwstr>q7Cwl1CGh7h2rU+9DmbDUsnTu3RLrGaiu4K/_x000d_
+BkSrMlQmRxUdYRShW8QyFmIVXQs0PS3ODDB7cFSao67K6vZV4XUUjDm/tNQGYRJqZV0UYoS_x000d_
uHaXPCU/P9xALw5T5kcjSJRLh2zXQmXDCIWW6cWPcoUGJYzQFxexoAGqmUwHJhAeWjXTiYVL_x000d_
JmNQbRvmL1RcM8Ree2LPvKT6/cvg41iTBeGYjQZIJt39ATgaF30dIY</vt:lpwstr>
  </property>
  <property fmtid="{D5CDD505-2E9C-101B-9397-08002B2CF9AE}" pid="9" name="_new_ms_pID_725432_00">
    <vt:lpwstr>_new_ms_pID_725432</vt:lpwstr>
  </property>
  <property fmtid="{D5CDD505-2E9C-101B-9397-08002B2CF9AE}" pid="10" name="_new_ms_pID_725433">
    <vt:lpwstr>Pfui2edj5jyL/zjMZi_x000d_
Ns2POw==</vt:lpwstr>
  </property>
  <property fmtid="{D5CDD505-2E9C-101B-9397-08002B2CF9AE}" pid="11" name="_new_ms_pID_725433_00">
    <vt:lpwstr>_new_ms_pID_725433</vt:lpwstr>
  </property>
  <property fmtid="{D5CDD505-2E9C-101B-9397-08002B2CF9AE}" pid="12" name="_2015_ms_pID_725343">
    <vt:lpwstr>(3)rRqog/uGIC5Upzi1saMerHF3i9fg4kRRMSDuH8AgHvkXEkDlhKp9fo4/I/qtTcGu60e8TFjU
Y544LkCXEhiP/6rRR82buHsRr5Xp5mCyu5lL8ar+9bdieSKHgXl6q8NB+AYy1PI6CzmdHxTs
mr9pvHigorCtbnhq8KKsiCEkICi5wQ+LjJNXr0oDbxL7WmBgd3zFJej3svP/n6u3/ENplV0S
Ycygsv/Yv+tcfXrJ9F</vt:lpwstr>
  </property>
  <property fmtid="{D5CDD505-2E9C-101B-9397-08002B2CF9AE}" pid="13" name="_2015_ms_pID_725343_00">
    <vt:lpwstr>_2015_ms_pID_725343</vt:lpwstr>
  </property>
  <property fmtid="{D5CDD505-2E9C-101B-9397-08002B2CF9AE}" pid="14" name="_2015_ms_pID_7253431">
    <vt:lpwstr>981RPgIxOX+h9F4XNvLxDnQZC9r4XrP3TeK9TNyuUczsFLKm6kpqbW
4QgvsNrL5/N0dY5idDIH0xw58wLVcg/4jFxvsDmTeHKfCMN0b0Pe/+rQvDHShHjAIxx3Uh5N
JbsnkgybMeSQEykUGJmbp+kXGV5zEASOYuBf1XS2kIUmBcNQfXeFmVv9hQ9reRNZSuSFzGNa
AdYK0C//cN+0ZZ4eY1L0gpc8qXbwktrENkZc</vt:lpwstr>
  </property>
  <property fmtid="{D5CDD505-2E9C-101B-9397-08002B2CF9AE}" pid="15" name="_2015_ms_pID_7253431_00">
    <vt:lpwstr>_2015_ms_pID_7253431</vt:lpwstr>
  </property>
  <property fmtid="{D5CDD505-2E9C-101B-9397-08002B2CF9AE}" pid="16" name="_2015_ms_pID_7253432">
    <vt:lpwstr>SGHEqaglslw17RhYzocF1uqaUmXYXDQ9y3th
KErO+4fs6mSC2DNEUQQKlvko6Vt8Jg==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1459497376</vt:lpwstr>
  </property>
</Properties>
</file>