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#84bis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E664E8">
        <w:rPr>
          <w:rFonts w:ascii="Arial" w:hAnsi="Arial" w:cs="Arial"/>
          <w:b/>
          <w:bCs/>
          <w:sz w:val="22"/>
          <w:lang w:val="en-AU"/>
        </w:rPr>
        <w:t>R1-16</w:t>
      </w:r>
      <w:r w:rsidR="00E664E8" w:rsidRPr="00E664E8">
        <w:rPr>
          <w:rFonts w:ascii="Arial" w:hAnsi="Arial" w:cs="Arial"/>
          <w:b/>
          <w:bCs/>
          <w:sz w:val="22"/>
          <w:lang w:val="en-AU"/>
        </w:rPr>
        <w:t>2431</w:t>
      </w:r>
    </w:p>
    <w:p w:rsidR="00AA147A" w:rsidRPr="000F158A" w:rsidRDefault="00AA147A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Busan, South Korea, 11 – 15 April 2016</w:t>
      </w:r>
    </w:p>
    <w:p w:rsidR="00AA147A" w:rsidRPr="000F158A" w:rsidRDefault="00AA147A" w:rsidP="00AA147A">
      <w:pPr>
        <w:pStyle w:val="Header"/>
        <w:rPr>
          <w:b/>
          <w:bCs/>
          <w:lang w:val="en-AU"/>
        </w:rPr>
      </w:pPr>
    </w:p>
    <w:p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Pr="007D539F">
        <w:rPr>
          <w:rFonts w:ascii="Arial" w:hAnsi="Arial" w:cs="Arial"/>
          <w:b/>
          <w:bCs/>
          <w:lang w:val="en-AU"/>
        </w:rPr>
        <w:t>7.3.2</w:t>
      </w:r>
      <w:r w:rsidR="007D539F" w:rsidRPr="007D539F">
        <w:rPr>
          <w:rFonts w:ascii="Arial" w:hAnsi="Arial" w:cs="Arial"/>
          <w:b/>
          <w:bCs/>
          <w:lang w:val="en-AU"/>
        </w:rPr>
        <w:t>.2</w:t>
      </w:r>
      <w:r w:rsidRPr="007D539F">
        <w:rPr>
          <w:rFonts w:ascii="Arial" w:hAnsi="Arial" w:cs="Arial"/>
          <w:b/>
          <w:bCs/>
          <w:lang w:val="en-AU"/>
        </w:rPr>
        <w:t>.4</w:t>
      </w:r>
    </w:p>
    <w:p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860D49" w:rsidRPr="000F158A">
        <w:rPr>
          <w:rFonts w:ascii="Arial" w:hAnsi="Arial" w:cs="Arial"/>
          <w:b/>
          <w:bCs/>
          <w:lang w:val="en-AU"/>
        </w:rPr>
        <w:t xml:space="preserve">Resource collision detection and </w:t>
      </w:r>
      <w:r w:rsidR="001B39EA" w:rsidRPr="000F158A">
        <w:rPr>
          <w:rFonts w:ascii="Arial" w:hAnsi="Arial" w:cs="Arial"/>
          <w:b/>
          <w:bCs/>
          <w:lang w:val="en-AU"/>
        </w:rPr>
        <w:t>handling</w:t>
      </w:r>
    </w:p>
    <w:p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  <w:bookmarkStart w:id="0" w:name="_GoBack"/>
      <w:bookmarkEnd w:id="0"/>
    </w:p>
    <w:p w:rsidR="00096B99" w:rsidRPr="000F158A" w:rsidRDefault="00096B99" w:rsidP="00096B99">
      <w:pPr>
        <w:spacing w:before="120" w:after="12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 xml:space="preserve">In RAN1#84, several issues relating to </w:t>
      </w:r>
      <w:r w:rsidR="00C74D67">
        <w:rPr>
          <w:bCs/>
          <w:sz w:val="22"/>
          <w:szCs w:val="22"/>
          <w:lang w:val="en-AU" w:eastAsia="en-AU"/>
        </w:rPr>
        <w:t xml:space="preserve">detection and </w:t>
      </w:r>
      <w:r w:rsidRPr="000F158A">
        <w:rPr>
          <w:bCs/>
          <w:sz w:val="22"/>
          <w:szCs w:val="22"/>
          <w:lang w:val="en-AU" w:eastAsia="en-AU"/>
        </w:rPr>
        <w:t>handling of resource allocation and collision for V2V operating in mode 2 were discussed. Key observations captured in [1] were: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96B99" w:rsidRPr="000F158A" w:rsidTr="00E02849">
        <w:tc>
          <w:tcPr>
            <w:tcW w:w="9242" w:type="dxa"/>
          </w:tcPr>
          <w:p w:rsidR="00096B99" w:rsidRPr="000F158A" w:rsidRDefault="00096B99" w:rsidP="00E02849">
            <w:pPr>
              <w:widowControl w:val="0"/>
              <w:tabs>
                <w:tab w:val="left" w:pos="284"/>
              </w:tabs>
              <w:wordWrap w:val="0"/>
              <w:autoSpaceDE w:val="0"/>
              <w:autoSpaceDN w:val="0"/>
              <w:adjustRightInd w:val="0"/>
              <w:snapToGrid w:val="0"/>
              <w:jc w:val="both"/>
              <w:rPr>
                <w:rFonts w:eastAsia="Batang"/>
                <w:b/>
                <w:kern w:val="2"/>
                <w:sz w:val="20"/>
                <w:szCs w:val="20"/>
                <w:u w:val="single"/>
                <w:lang w:val="en-AU" w:eastAsia="ko-KR"/>
              </w:rPr>
            </w:pPr>
            <w:r w:rsidRPr="000F158A">
              <w:rPr>
                <w:rFonts w:eastAsia="Batang"/>
                <w:b/>
                <w:kern w:val="2"/>
                <w:sz w:val="20"/>
                <w:szCs w:val="20"/>
                <w:u w:val="single"/>
                <w:lang w:val="en-AU" w:eastAsia="ko-KR"/>
              </w:rPr>
              <w:t>Observations:</w:t>
            </w:r>
          </w:p>
          <w:p w:rsidR="00096B99" w:rsidRPr="000F158A" w:rsidRDefault="00096B99" w:rsidP="00E02849">
            <w:pPr>
              <w:widowControl w:val="0"/>
              <w:numPr>
                <w:ilvl w:val="3"/>
                <w:numId w:val="11"/>
              </w:numPr>
              <w:tabs>
                <w:tab w:val="clear" w:pos="2880"/>
              </w:tabs>
              <w:wordWrap w:val="0"/>
              <w:autoSpaceDE w:val="0"/>
              <w:autoSpaceDN w:val="0"/>
              <w:adjustRightInd w:val="0"/>
              <w:snapToGrid w:val="0"/>
              <w:ind w:left="567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The following issues can be considered for resource a</w:t>
            </w:r>
            <w:r w:rsidR="004D1F37"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llocation for V2V mode 2. It doe</w:t>
            </w: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s not mean that each issue requi</w:t>
            </w:r>
            <w:r w:rsidR="004D1F37"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res a solution.</w:t>
            </w:r>
          </w:p>
          <w:p w:rsidR="00096B99" w:rsidRPr="000F158A" w:rsidRDefault="004D1F37" w:rsidP="004D1F37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1: SA resource selection</w:t>
            </w:r>
          </w:p>
          <w:p w:rsidR="004D1F37" w:rsidRPr="000F158A" w:rsidRDefault="004D1F37" w:rsidP="004D1F37">
            <w:pPr>
              <w:widowControl w:val="0"/>
              <w:numPr>
                <w:ilvl w:val="5"/>
                <w:numId w:val="11"/>
              </w:numPr>
              <w:tabs>
                <w:tab w:val="clear" w:pos="4320"/>
                <w:tab w:val="left" w:pos="1843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Sensing is used if SA and the associated data are transmitted in the same subframe</w:t>
            </w:r>
          </w:p>
          <w:p w:rsidR="00096B99" w:rsidRPr="000F158A" w:rsidRDefault="004D1F37" w:rsidP="004D1F37">
            <w:pPr>
              <w:widowControl w:val="0"/>
              <w:numPr>
                <w:ilvl w:val="5"/>
                <w:numId w:val="11"/>
              </w:numPr>
              <w:tabs>
                <w:tab w:val="clear" w:pos="4320"/>
                <w:tab w:val="left" w:pos="1843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FFS between random and sensing if not</w:t>
            </w:r>
          </w:p>
          <w:p w:rsidR="00096B99" w:rsidRPr="000F158A" w:rsidRDefault="004D1F37" w:rsidP="00E02849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2: How can a UE obtain information for identification of the resources that will be occupied and/or collided by the other UEs?</w:t>
            </w:r>
          </w:p>
          <w:p w:rsidR="004D1F37" w:rsidRPr="000F158A" w:rsidRDefault="004D1F37" w:rsidP="004D1F37">
            <w:pPr>
              <w:widowControl w:val="0"/>
              <w:numPr>
                <w:ilvl w:val="5"/>
                <w:numId w:val="11"/>
              </w:numPr>
              <w:tabs>
                <w:tab w:val="clear" w:pos="4320"/>
                <w:tab w:val="left" w:pos="1843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Based on energy sensing, SA decoding, data decoding, assistance from eNB, or a combination.</w:t>
            </w:r>
          </w:p>
          <w:p w:rsidR="00096B99" w:rsidRPr="000F158A" w:rsidRDefault="004D1F37" w:rsidP="00E02849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3: What does the UE do with this information?</w:t>
            </w:r>
          </w:p>
          <w:p w:rsidR="004D1F37" w:rsidRPr="000F158A" w:rsidRDefault="004D1F37" w:rsidP="004D1F37">
            <w:pPr>
              <w:widowControl w:val="0"/>
              <w:numPr>
                <w:ilvl w:val="5"/>
                <w:numId w:val="11"/>
              </w:numPr>
              <w:tabs>
                <w:tab w:val="clear" w:pos="4320"/>
                <w:tab w:val="left" w:pos="1843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Based on energy sensing:</w:t>
            </w:r>
          </w:p>
          <w:p w:rsidR="004D1F37" w:rsidRPr="000F158A" w:rsidRDefault="004D1F37" w:rsidP="004D1F37">
            <w:pPr>
              <w:widowControl w:val="0"/>
              <w:numPr>
                <w:ilvl w:val="6"/>
                <w:numId w:val="11"/>
              </w:numPr>
              <w:tabs>
                <w:tab w:val="clear" w:pos="5040"/>
                <w:tab w:val="left" w:pos="1843"/>
              </w:tabs>
              <w:wordWrap w:val="0"/>
              <w:autoSpaceDE w:val="0"/>
              <w:autoSpaceDN w:val="0"/>
              <w:adjustRightInd w:val="0"/>
              <w:snapToGrid w:val="0"/>
              <w:ind w:left="2552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Option 1: Resources with relatively low energy can be selected. Resources with relatively high energy are not selected.</w:t>
            </w:r>
          </w:p>
          <w:p w:rsidR="00B74687" w:rsidRPr="000F158A" w:rsidRDefault="00B74687" w:rsidP="004D1F37">
            <w:pPr>
              <w:widowControl w:val="0"/>
              <w:numPr>
                <w:ilvl w:val="6"/>
                <w:numId w:val="11"/>
              </w:numPr>
              <w:tabs>
                <w:tab w:val="clear" w:pos="5040"/>
                <w:tab w:val="left" w:pos="1843"/>
              </w:tabs>
              <w:wordWrap w:val="0"/>
              <w:autoSpaceDE w:val="0"/>
              <w:autoSpaceDN w:val="0"/>
              <w:adjustRightInd w:val="0"/>
              <w:snapToGrid w:val="0"/>
              <w:ind w:left="2552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Option 2: To select resources that lead to FDM with resources on which high energy is observed.</w:t>
            </w:r>
          </w:p>
          <w:p w:rsidR="004D1F37" w:rsidRPr="000F158A" w:rsidRDefault="004D1F37" w:rsidP="004D1F37">
            <w:pPr>
              <w:widowControl w:val="0"/>
              <w:numPr>
                <w:ilvl w:val="5"/>
                <w:numId w:val="11"/>
              </w:numPr>
              <w:tabs>
                <w:tab w:val="clear" w:pos="4320"/>
                <w:tab w:val="left" w:pos="1843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Based on SA decoding: UE avoids resources indicted by the decoded SA.</w:t>
            </w:r>
          </w:p>
          <w:p w:rsidR="00096B99" w:rsidRPr="000F158A" w:rsidRDefault="004D1F37" w:rsidP="00E02849">
            <w:pPr>
              <w:widowControl w:val="0"/>
              <w:numPr>
                <w:ilvl w:val="4"/>
                <w:numId w:val="11"/>
              </w:numPr>
              <w:tabs>
                <w:tab w:val="clear" w:pos="3600"/>
                <w:tab w:val="left" w:pos="1418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4:</w:t>
            </w:r>
            <w:r w:rsidR="00927F8D"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 xml:space="preserve"> Reselection</w:t>
            </w:r>
          </w:p>
          <w:p w:rsidR="00096B99" w:rsidRDefault="000F158A" w:rsidP="00E02849">
            <w:pPr>
              <w:widowControl w:val="0"/>
              <w:numPr>
                <w:ilvl w:val="5"/>
                <w:numId w:val="11"/>
              </w:numPr>
              <w:tabs>
                <w:tab w:val="clear" w:pos="4320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Reselection may be triggered if UE recogni</w:t>
            </w:r>
            <w:r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s</w:t>
            </w: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 xml:space="preserve">es </w:t>
            </w:r>
            <w:r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a problem in its resource selection. FFS the definition of this problem (e.g., resource collision).</w:t>
            </w:r>
          </w:p>
          <w:p w:rsidR="000F158A" w:rsidRDefault="000F158A" w:rsidP="00E02849">
            <w:pPr>
              <w:widowControl w:val="0"/>
              <w:numPr>
                <w:ilvl w:val="5"/>
                <w:numId w:val="11"/>
              </w:numPr>
              <w:tabs>
                <w:tab w:val="clear" w:pos="4320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Reselection may be triggered periodically, randomly, or in a combination of the two.</w:t>
            </w:r>
          </w:p>
          <w:p w:rsidR="000F158A" w:rsidRDefault="000F158A" w:rsidP="00E02849">
            <w:pPr>
              <w:widowControl w:val="0"/>
              <w:numPr>
                <w:ilvl w:val="5"/>
                <w:numId w:val="11"/>
              </w:numPr>
              <w:tabs>
                <w:tab w:val="clear" w:pos="4320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Reselection may be triggered by eNB instruction of geo-information.</w:t>
            </w:r>
          </w:p>
          <w:p w:rsidR="000F158A" w:rsidRPr="000F158A" w:rsidRDefault="000F158A" w:rsidP="00E02849">
            <w:pPr>
              <w:widowControl w:val="0"/>
              <w:numPr>
                <w:ilvl w:val="5"/>
                <w:numId w:val="11"/>
              </w:numPr>
              <w:tabs>
                <w:tab w:val="clear" w:pos="4320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Reselection may be triggered if traffic characteristics is changed.</w:t>
            </w:r>
          </w:p>
          <w:p w:rsidR="00096B99" w:rsidRDefault="004D1F37" w:rsidP="00E02849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5:</w:t>
            </w:r>
            <w:r w:rsid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 xml:space="preserve"> </w:t>
            </w:r>
            <w:r w:rsidR="00C74D67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Signalling to aid sensing</w:t>
            </w:r>
          </w:p>
          <w:p w:rsidR="00C74D67" w:rsidRPr="000F158A" w:rsidRDefault="00C74D67" w:rsidP="00C74D67">
            <w:pPr>
              <w:widowControl w:val="0"/>
              <w:numPr>
                <w:ilvl w:val="5"/>
                <w:numId w:val="11"/>
              </w:numPr>
              <w:tabs>
                <w:tab w:val="clear" w:pos="4320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val="en-AU" w:eastAsia="ko-KR"/>
              </w:rPr>
            </w:pPr>
            <w:r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E.g., reservation</w:t>
            </w:r>
          </w:p>
          <w:p w:rsidR="00096B99" w:rsidRPr="000F158A" w:rsidRDefault="004D1F37" w:rsidP="00E02849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Cs w:val="22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6:</w:t>
            </w:r>
            <w:r w:rsidR="00C74D67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 xml:space="preserve"> Priority</w:t>
            </w:r>
          </w:p>
          <w:p w:rsidR="004D1F37" w:rsidRPr="000F158A" w:rsidRDefault="004D1F37" w:rsidP="00E02849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Cs w:val="22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7:</w:t>
            </w:r>
            <w:r w:rsidR="00C74D67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 xml:space="preserve"> Coexistence of mode 1 and 2</w:t>
            </w:r>
          </w:p>
          <w:p w:rsidR="004D1F37" w:rsidRPr="000F158A" w:rsidRDefault="004D1F37" w:rsidP="00E02849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Cs w:val="22"/>
                <w:lang w:val="en-AU" w:eastAsia="ko-KR"/>
              </w:rPr>
            </w:pPr>
            <w:r w:rsidRPr="000F158A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>Issue 8:</w:t>
            </w:r>
            <w:r w:rsidR="00C74D67">
              <w:rPr>
                <w:rFonts w:eastAsia="Batang"/>
                <w:kern w:val="2"/>
                <w:sz w:val="20"/>
                <w:szCs w:val="20"/>
                <w:lang w:val="en-AU" w:eastAsia="ko-KR"/>
              </w:rPr>
              <w:t xml:space="preserve"> How to determine the amount of resources to use</w:t>
            </w:r>
          </w:p>
        </w:tc>
      </w:tr>
    </w:tbl>
    <w:p w:rsidR="00DA5423" w:rsidRPr="000F158A" w:rsidRDefault="00C51ACB" w:rsidP="006729C7">
      <w:pPr>
        <w:spacing w:before="120" w:after="36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 xml:space="preserve">In this contribution, </w:t>
      </w:r>
      <w:r w:rsidR="00DA5423" w:rsidRPr="000F158A">
        <w:rPr>
          <w:bCs/>
          <w:sz w:val="22"/>
          <w:szCs w:val="22"/>
          <w:lang w:val="en-AU" w:eastAsia="en-AU"/>
        </w:rPr>
        <w:t xml:space="preserve">we discuss and propose resource structure that would allow signalling and detection of transmission collisions for better resource selection to avoid </w:t>
      </w:r>
      <w:r w:rsidR="00364DB3" w:rsidRPr="000F158A">
        <w:rPr>
          <w:bCs/>
          <w:sz w:val="22"/>
          <w:szCs w:val="22"/>
          <w:lang w:val="en-AU" w:eastAsia="en-AU"/>
        </w:rPr>
        <w:t>further</w:t>
      </w:r>
      <w:r w:rsidR="00DA5423" w:rsidRPr="000F158A">
        <w:rPr>
          <w:bCs/>
          <w:sz w:val="22"/>
          <w:szCs w:val="22"/>
          <w:lang w:val="en-AU" w:eastAsia="en-AU"/>
        </w:rPr>
        <w:t xml:space="preserve"> collisions from multiple UEs.</w:t>
      </w:r>
    </w:p>
    <w:p w:rsidR="00AA4A5D" w:rsidRPr="000F158A" w:rsidRDefault="008773C7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Discussion</w:t>
      </w:r>
    </w:p>
    <w:p w:rsidR="005F5693" w:rsidRPr="000F158A" w:rsidRDefault="005F5693" w:rsidP="006729C7">
      <w:pPr>
        <w:spacing w:after="360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 xml:space="preserve">Based on </w:t>
      </w:r>
      <w:r w:rsidR="000F2DD5" w:rsidRPr="000F158A">
        <w:rPr>
          <w:sz w:val="22"/>
          <w:lang w:val="en-AU"/>
        </w:rPr>
        <w:t>results</w:t>
      </w:r>
      <w:r w:rsidRPr="000F158A">
        <w:rPr>
          <w:sz w:val="22"/>
          <w:lang w:val="en-AU"/>
        </w:rPr>
        <w:t xml:space="preserve"> observations made</w:t>
      </w:r>
      <w:r w:rsidR="00B33C3F" w:rsidRPr="000F158A">
        <w:rPr>
          <w:sz w:val="22"/>
          <w:lang w:val="en-AU"/>
        </w:rPr>
        <w:t xml:space="preserve"> in [</w:t>
      </w:r>
      <w:r w:rsidR="00C74D67">
        <w:rPr>
          <w:sz w:val="22"/>
          <w:lang w:val="en-AU"/>
        </w:rPr>
        <w:t>2</w:t>
      </w:r>
      <w:r w:rsidR="00B33C3F" w:rsidRPr="000F158A">
        <w:rPr>
          <w:sz w:val="22"/>
          <w:lang w:val="en-AU"/>
        </w:rPr>
        <w:t xml:space="preserve">], </w:t>
      </w:r>
      <w:r w:rsidRPr="000F158A">
        <w:rPr>
          <w:sz w:val="22"/>
          <w:lang w:val="en-AU"/>
        </w:rPr>
        <w:t>PC5-based V2V performance is not meeting the recommended PRR</w:t>
      </w:r>
      <w:r w:rsidR="00A4562D" w:rsidRPr="000F158A">
        <w:rPr>
          <w:sz w:val="22"/>
          <w:lang w:val="en-AU"/>
        </w:rPr>
        <w:t xml:space="preserve"> (Packet Reception Reliability)</w:t>
      </w:r>
      <w:r w:rsidRPr="000F158A">
        <w:rPr>
          <w:sz w:val="22"/>
          <w:lang w:val="en-AU"/>
        </w:rPr>
        <w:t xml:space="preserve"> requirement of </w:t>
      </w:r>
      <w:r w:rsidR="00B33C3F" w:rsidRPr="000F158A">
        <w:rPr>
          <w:sz w:val="22"/>
          <w:lang w:val="en-AU"/>
        </w:rPr>
        <w:t xml:space="preserve">90% and </w:t>
      </w:r>
      <w:r w:rsidRPr="000F158A">
        <w:rPr>
          <w:sz w:val="22"/>
          <w:lang w:val="en-AU"/>
        </w:rPr>
        <w:t xml:space="preserve">80% </w:t>
      </w:r>
      <w:r w:rsidR="00752163" w:rsidRPr="000F158A">
        <w:rPr>
          <w:sz w:val="22"/>
          <w:lang w:val="en-AU"/>
        </w:rPr>
        <w:t xml:space="preserve">in </w:t>
      </w:r>
      <w:r w:rsidRPr="000F158A">
        <w:rPr>
          <w:sz w:val="22"/>
          <w:lang w:val="en-AU"/>
        </w:rPr>
        <w:t>[</w:t>
      </w:r>
      <w:r w:rsidR="00C74D67">
        <w:rPr>
          <w:sz w:val="22"/>
          <w:lang w:val="en-AU"/>
        </w:rPr>
        <w:t>3</w:t>
      </w:r>
      <w:r w:rsidRPr="000F158A">
        <w:rPr>
          <w:sz w:val="22"/>
          <w:lang w:val="en-AU"/>
        </w:rPr>
        <w:t xml:space="preserve">] </w:t>
      </w:r>
      <w:r w:rsidR="00752163" w:rsidRPr="000F158A">
        <w:rPr>
          <w:sz w:val="22"/>
          <w:lang w:val="en-AU"/>
        </w:rPr>
        <w:t>for</w:t>
      </w:r>
      <w:r w:rsidRPr="000F158A">
        <w:rPr>
          <w:sz w:val="22"/>
          <w:lang w:val="en-AU"/>
        </w:rPr>
        <w:t xml:space="preserve"> urban cases with 60km/h speed at 150m range and some freeway cases at 320m range</w:t>
      </w:r>
      <w:r w:rsidR="00B33C3F" w:rsidRPr="000F158A">
        <w:rPr>
          <w:sz w:val="22"/>
          <w:lang w:val="en-AU"/>
        </w:rPr>
        <w:t>, respectively</w:t>
      </w:r>
      <w:r w:rsidRPr="000F158A">
        <w:rPr>
          <w:sz w:val="22"/>
          <w:lang w:val="en-AU"/>
        </w:rPr>
        <w:t>.</w:t>
      </w:r>
      <w:r w:rsidR="00B33C3F" w:rsidRPr="000F158A">
        <w:rPr>
          <w:sz w:val="22"/>
          <w:lang w:val="en-AU"/>
        </w:rPr>
        <w:t xml:space="preserve"> Resource collision due to </w:t>
      </w:r>
      <w:r w:rsidR="000F2DD5" w:rsidRPr="000F158A">
        <w:rPr>
          <w:sz w:val="22"/>
          <w:lang w:val="en-AU"/>
        </w:rPr>
        <w:t xml:space="preserve">high traffic volume </w:t>
      </w:r>
      <w:r w:rsidR="00752163" w:rsidRPr="000F158A">
        <w:rPr>
          <w:sz w:val="22"/>
          <w:lang w:val="en-AU"/>
        </w:rPr>
        <w:t>of</w:t>
      </w:r>
      <w:r w:rsidR="000F2DD5" w:rsidRPr="000F158A">
        <w:rPr>
          <w:sz w:val="22"/>
          <w:lang w:val="en-AU"/>
        </w:rPr>
        <w:t xml:space="preserve"> V2V message transmissions</w:t>
      </w:r>
      <w:r w:rsidR="00B33C3F" w:rsidRPr="000F158A">
        <w:rPr>
          <w:sz w:val="22"/>
          <w:lang w:val="en-AU"/>
        </w:rPr>
        <w:t xml:space="preserve"> </w:t>
      </w:r>
      <w:r w:rsidR="00752163" w:rsidRPr="000F158A">
        <w:rPr>
          <w:sz w:val="22"/>
          <w:lang w:val="en-AU"/>
        </w:rPr>
        <w:t>is</w:t>
      </w:r>
      <w:r w:rsidR="00B33C3F" w:rsidRPr="000F158A">
        <w:rPr>
          <w:sz w:val="22"/>
          <w:lang w:val="en-AU"/>
        </w:rPr>
        <w:t xml:space="preserve"> the major factor </w:t>
      </w:r>
      <w:r w:rsidR="00752163" w:rsidRPr="000F158A">
        <w:rPr>
          <w:sz w:val="22"/>
          <w:lang w:val="en-AU"/>
        </w:rPr>
        <w:t>for</w:t>
      </w:r>
      <w:r w:rsidR="00B33C3F" w:rsidRPr="000F158A">
        <w:rPr>
          <w:sz w:val="22"/>
          <w:lang w:val="en-AU"/>
        </w:rPr>
        <w:t xml:space="preserve"> this poor performance.</w:t>
      </w:r>
      <w:r w:rsidR="0093647D" w:rsidRPr="000F158A">
        <w:rPr>
          <w:sz w:val="22"/>
          <w:lang w:val="en-AU"/>
        </w:rPr>
        <w:t xml:space="preserve"> To address this problem, as already captured in the previous section, a few possible collision avoidance mechanisms can be considered and one of which is via signalling from another UE.</w:t>
      </w:r>
    </w:p>
    <w:p w:rsidR="0093647D" w:rsidRPr="000F158A" w:rsidRDefault="0093647D" w:rsidP="00894DE0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 w:rsidRPr="000F158A">
        <w:rPr>
          <w:rFonts w:ascii="Arial" w:hAnsi="Arial" w:cs="Arial"/>
          <w:b/>
          <w:sz w:val="22"/>
          <w:lang w:val="en-AU"/>
        </w:rPr>
        <w:lastRenderedPageBreak/>
        <w:t>2.1 Resource/transmission collision scenarios</w:t>
      </w:r>
    </w:p>
    <w:p w:rsidR="0093647D" w:rsidRPr="000F158A" w:rsidRDefault="00066736" w:rsidP="00066736">
      <w:pPr>
        <w:spacing w:after="120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 xml:space="preserve">1) </w:t>
      </w:r>
      <w:r w:rsidR="00A4562D" w:rsidRPr="000F158A">
        <w:rPr>
          <w:sz w:val="22"/>
          <w:lang w:val="en-AU"/>
        </w:rPr>
        <w:t>S</w:t>
      </w:r>
      <w:r w:rsidR="0093647D" w:rsidRPr="000F158A">
        <w:rPr>
          <w:sz w:val="22"/>
          <w:lang w:val="en-AU"/>
        </w:rPr>
        <w:t>idelink control collision scenarios</w:t>
      </w:r>
    </w:p>
    <w:p w:rsidR="00066736" w:rsidRPr="000F158A" w:rsidRDefault="00066736" w:rsidP="00066736">
      <w:pPr>
        <w:spacing w:after="120"/>
        <w:ind w:left="284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>Typically, there are two</w:t>
      </w:r>
      <w:r w:rsidR="00F04460" w:rsidRPr="000F158A">
        <w:rPr>
          <w:sz w:val="22"/>
          <w:lang w:val="en-AU"/>
        </w:rPr>
        <w:t xml:space="preserve"> types of sidelink Tx collision</w:t>
      </w:r>
      <w:r w:rsidR="000F1BF0" w:rsidRPr="000F158A">
        <w:rPr>
          <w:sz w:val="22"/>
          <w:lang w:val="en-AU"/>
        </w:rPr>
        <w:t xml:space="preserve"> in autonomous resource selection (Mode2)</w:t>
      </w:r>
      <w:r w:rsidR="00F04460" w:rsidRPr="000F158A">
        <w:rPr>
          <w:sz w:val="22"/>
          <w:lang w:val="en-AU"/>
        </w:rPr>
        <w:t>.</w:t>
      </w:r>
    </w:p>
    <w:p w:rsidR="00066736" w:rsidRPr="000F158A" w:rsidRDefault="00066736" w:rsidP="00C43AB7">
      <w:pPr>
        <w:spacing w:after="120"/>
        <w:ind w:left="756" w:hanging="189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 xml:space="preserve">- </w:t>
      </w:r>
      <w:r w:rsidRPr="000F158A">
        <w:rPr>
          <w:sz w:val="22"/>
          <w:u w:val="single"/>
          <w:lang w:val="en-AU"/>
        </w:rPr>
        <w:t>Collision due to h</w:t>
      </w:r>
      <w:r w:rsidR="000F1BF0" w:rsidRPr="000F158A">
        <w:rPr>
          <w:sz w:val="22"/>
          <w:u w:val="single"/>
          <w:lang w:val="en-AU"/>
        </w:rPr>
        <w:t>alf-duplex constraint</w:t>
      </w:r>
      <w:r w:rsidRPr="000F158A">
        <w:rPr>
          <w:sz w:val="22"/>
          <w:lang w:val="en-AU"/>
        </w:rPr>
        <w:t xml:space="preserve">: </w:t>
      </w:r>
      <w:r w:rsidR="000F1BF0" w:rsidRPr="000F158A">
        <w:rPr>
          <w:sz w:val="22"/>
          <w:lang w:val="en-AU"/>
        </w:rPr>
        <w:t xml:space="preserve">When two UEs are in close proximity within each other’s range, </w:t>
      </w:r>
      <w:r w:rsidR="00624497" w:rsidRPr="000F158A">
        <w:rPr>
          <w:sz w:val="22"/>
          <w:lang w:val="en-AU"/>
        </w:rPr>
        <w:t xml:space="preserve">their control channel (SA) transmissions could consistently collide with each other </w:t>
      </w:r>
      <w:r w:rsidR="008F67AD" w:rsidRPr="000F158A">
        <w:rPr>
          <w:sz w:val="22"/>
          <w:lang w:val="en-AU"/>
        </w:rPr>
        <w:t>if</w:t>
      </w:r>
      <w:r w:rsidR="00624497" w:rsidRPr="000F158A">
        <w:rPr>
          <w:sz w:val="22"/>
          <w:lang w:val="en-AU"/>
        </w:rPr>
        <w:t xml:space="preserve"> they cannot hear one another’s SA transmission. </w:t>
      </w:r>
      <w:r w:rsidR="008F67AD" w:rsidRPr="000F158A">
        <w:rPr>
          <w:sz w:val="22"/>
          <w:lang w:val="en-AU"/>
        </w:rPr>
        <w:t xml:space="preserve">And since their SAs are collided with each other, it is likely others cannot decode </w:t>
      </w:r>
      <w:r w:rsidR="00752163" w:rsidRPr="000F158A">
        <w:rPr>
          <w:sz w:val="22"/>
          <w:lang w:val="en-AU"/>
        </w:rPr>
        <w:t>both</w:t>
      </w:r>
      <w:r w:rsidR="008F67AD" w:rsidRPr="000F158A">
        <w:rPr>
          <w:sz w:val="22"/>
          <w:lang w:val="en-AU"/>
        </w:rPr>
        <w:t xml:space="preserve"> SA</w:t>
      </w:r>
      <w:r w:rsidR="00752163" w:rsidRPr="000F158A">
        <w:rPr>
          <w:sz w:val="22"/>
          <w:lang w:val="en-AU"/>
        </w:rPr>
        <w:t>s</w:t>
      </w:r>
      <w:r w:rsidR="008F67AD" w:rsidRPr="000F158A">
        <w:rPr>
          <w:sz w:val="22"/>
          <w:lang w:val="en-AU"/>
        </w:rPr>
        <w:t xml:space="preserve">, and subsequently </w:t>
      </w:r>
      <w:r w:rsidR="00752163" w:rsidRPr="000F158A">
        <w:rPr>
          <w:sz w:val="22"/>
          <w:lang w:val="en-AU"/>
        </w:rPr>
        <w:t xml:space="preserve">not be able to </w:t>
      </w:r>
      <w:r w:rsidR="002118E8" w:rsidRPr="000F158A">
        <w:rPr>
          <w:sz w:val="22"/>
          <w:lang w:val="en-AU"/>
        </w:rPr>
        <w:t>obtain</w:t>
      </w:r>
      <w:r w:rsidR="00BA294E" w:rsidRPr="000F158A">
        <w:rPr>
          <w:sz w:val="22"/>
          <w:lang w:val="en-AU"/>
        </w:rPr>
        <w:t xml:space="preserve"> </w:t>
      </w:r>
      <w:r w:rsidR="008F67AD" w:rsidRPr="000F158A">
        <w:rPr>
          <w:sz w:val="22"/>
          <w:lang w:val="en-AU"/>
        </w:rPr>
        <w:t xml:space="preserve">their </w:t>
      </w:r>
      <w:r w:rsidR="00BA294E" w:rsidRPr="000F158A">
        <w:rPr>
          <w:sz w:val="22"/>
          <w:lang w:val="en-AU"/>
        </w:rPr>
        <w:t xml:space="preserve">corresponding </w:t>
      </w:r>
      <w:r w:rsidR="008F67AD" w:rsidRPr="000F158A">
        <w:rPr>
          <w:sz w:val="22"/>
          <w:lang w:val="en-AU"/>
        </w:rPr>
        <w:t>data</w:t>
      </w:r>
      <w:r w:rsidR="00BA294E" w:rsidRPr="000F158A">
        <w:rPr>
          <w:sz w:val="22"/>
          <w:lang w:val="en-AU"/>
        </w:rPr>
        <w:t xml:space="preserve"> </w:t>
      </w:r>
      <w:r w:rsidR="002118E8" w:rsidRPr="000F158A">
        <w:rPr>
          <w:sz w:val="22"/>
          <w:lang w:val="en-AU"/>
        </w:rPr>
        <w:t>resource allocation</w:t>
      </w:r>
      <w:r w:rsidR="008F67AD" w:rsidRPr="000F158A">
        <w:rPr>
          <w:sz w:val="22"/>
          <w:lang w:val="en-AU"/>
        </w:rPr>
        <w:t>. In this cas</w:t>
      </w:r>
      <w:r w:rsidR="00BA294E" w:rsidRPr="000F158A">
        <w:rPr>
          <w:sz w:val="22"/>
          <w:lang w:val="en-AU"/>
        </w:rPr>
        <w:t xml:space="preserve">e, their data transmissions are not decodable to anyone </w:t>
      </w:r>
      <w:r w:rsidR="002118E8" w:rsidRPr="000F158A">
        <w:rPr>
          <w:sz w:val="22"/>
          <w:lang w:val="en-AU"/>
        </w:rPr>
        <w:t>and</w:t>
      </w:r>
      <w:r w:rsidR="00BA294E" w:rsidRPr="000F158A">
        <w:rPr>
          <w:sz w:val="22"/>
          <w:lang w:val="en-AU"/>
        </w:rPr>
        <w:t xml:space="preserve"> only become interference to others.</w:t>
      </w:r>
    </w:p>
    <w:p w:rsidR="00066736" w:rsidRPr="000F158A" w:rsidRDefault="00066736" w:rsidP="00C43AB7">
      <w:pPr>
        <w:spacing w:after="120"/>
        <w:ind w:left="756" w:hanging="189"/>
        <w:jc w:val="both"/>
        <w:rPr>
          <w:sz w:val="22"/>
          <w:szCs w:val="22"/>
          <w:lang w:val="en-AU"/>
        </w:rPr>
      </w:pPr>
      <w:r w:rsidRPr="000F158A">
        <w:rPr>
          <w:sz w:val="22"/>
          <w:lang w:val="en-AU"/>
        </w:rPr>
        <w:t xml:space="preserve">- </w:t>
      </w:r>
      <w:r w:rsidRPr="000F158A">
        <w:rPr>
          <w:sz w:val="22"/>
          <w:u w:val="single"/>
          <w:lang w:val="en-AU"/>
        </w:rPr>
        <w:t>Collision due to hidden UE problem</w:t>
      </w:r>
      <w:r w:rsidRPr="000F158A">
        <w:rPr>
          <w:sz w:val="22"/>
          <w:lang w:val="en-AU"/>
        </w:rPr>
        <w:t xml:space="preserve">: </w:t>
      </w:r>
      <w:r w:rsidR="00756928" w:rsidRPr="000F158A">
        <w:rPr>
          <w:sz w:val="22"/>
          <w:lang w:val="en-AU"/>
        </w:rPr>
        <w:t xml:space="preserve">When two UEs are not in </w:t>
      </w:r>
      <w:r w:rsidR="002A42C1" w:rsidRPr="000F158A">
        <w:rPr>
          <w:sz w:val="22"/>
          <w:lang w:val="en-AU"/>
        </w:rPr>
        <w:t>each other’s range</w:t>
      </w:r>
      <w:r w:rsidR="00756928" w:rsidRPr="000F158A">
        <w:rPr>
          <w:sz w:val="22"/>
          <w:lang w:val="en-AU"/>
        </w:rPr>
        <w:t xml:space="preserve"> but they do share overlapping transmission area, it is clear they will not be able to </w:t>
      </w:r>
      <w:r w:rsidR="002118E8" w:rsidRPr="000F158A">
        <w:rPr>
          <w:sz w:val="22"/>
          <w:lang w:val="en-AU"/>
        </w:rPr>
        <w:t>detect</w:t>
      </w:r>
      <w:r w:rsidR="00756928" w:rsidRPr="000F158A">
        <w:rPr>
          <w:sz w:val="22"/>
          <w:lang w:val="en-AU"/>
        </w:rPr>
        <w:t xml:space="preserve"> each other’s presence/transmissions and thus may </w:t>
      </w:r>
      <w:r w:rsidR="0012284E" w:rsidRPr="000F158A">
        <w:rPr>
          <w:sz w:val="22"/>
          <w:lang w:val="en-AU"/>
        </w:rPr>
        <w:t>select</w:t>
      </w:r>
      <w:r w:rsidR="00756928" w:rsidRPr="000F158A">
        <w:rPr>
          <w:sz w:val="22"/>
          <w:lang w:val="en-AU"/>
        </w:rPr>
        <w:t xml:space="preserve"> same </w:t>
      </w:r>
      <w:r w:rsidR="0012284E" w:rsidRPr="000F158A">
        <w:rPr>
          <w:sz w:val="22"/>
          <w:lang w:val="en-AU"/>
        </w:rPr>
        <w:t xml:space="preserve">set of </w:t>
      </w:r>
      <w:r w:rsidR="00756928" w:rsidRPr="000F158A">
        <w:rPr>
          <w:sz w:val="22"/>
          <w:lang w:val="en-AU"/>
        </w:rPr>
        <w:t>sidelink resources for their SA and</w:t>
      </w:r>
      <w:r w:rsidR="0012284E" w:rsidRPr="000F158A">
        <w:rPr>
          <w:sz w:val="22"/>
          <w:lang w:val="en-AU"/>
        </w:rPr>
        <w:t>/or</w:t>
      </w:r>
      <w:r w:rsidR="002118E8" w:rsidRPr="000F158A">
        <w:rPr>
          <w:sz w:val="22"/>
          <w:lang w:val="en-AU"/>
        </w:rPr>
        <w:t xml:space="preserve"> d</w:t>
      </w:r>
      <w:r w:rsidR="00756928" w:rsidRPr="000F158A">
        <w:rPr>
          <w:sz w:val="22"/>
          <w:lang w:val="en-AU"/>
        </w:rPr>
        <w:t xml:space="preserve">ata transmissions. </w:t>
      </w:r>
      <w:r w:rsidR="0012284E" w:rsidRPr="000F158A">
        <w:rPr>
          <w:sz w:val="22"/>
          <w:lang w:val="en-AU"/>
        </w:rPr>
        <w:t xml:space="preserve">In this case, </w:t>
      </w:r>
      <w:r w:rsidR="002118E8" w:rsidRPr="000F158A">
        <w:rPr>
          <w:sz w:val="22"/>
          <w:lang w:val="en-AU"/>
        </w:rPr>
        <w:t xml:space="preserve">their </w:t>
      </w:r>
      <w:r w:rsidR="0012284E" w:rsidRPr="000F158A">
        <w:rPr>
          <w:sz w:val="22"/>
          <w:lang w:val="en-AU"/>
        </w:rPr>
        <w:t xml:space="preserve">transmissions may collide consistently and other UEs </w:t>
      </w:r>
      <w:r w:rsidR="0012284E" w:rsidRPr="000F158A">
        <w:rPr>
          <w:sz w:val="22"/>
          <w:szCs w:val="22"/>
          <w:lang w:val="en-AU"/>
        </w:rPr>
        <w:t>within the overlapping coverage area could miss critical warning messages</w:t>
      </w:r>
      <w:r w:rsidR="00B9581F" w:rsidRPr="000F158A">
        <w:rPr>
          <w:sz w:val="22"/>
          <w:szCs w:val="22"/>
          <w:lang w:val="en-AU"/>
        </w:rPr>
        <w:t xml:space="preserve"> as shown in </w:t>
      </w:r>
      <w:r w:rsidR="00B9581F" w:rsidRPr="000F158A">
        <w:rPr>
          <w:sz w:val="22"/>
          <w:szCs w:val="22"/>
          <w:lang w:val="en-AU"/>
        </w:rPr>
        <w:fldChar w:fldCharType="begin"/>
      </w:r>
      <w:r w:rsidR="00B9581F" w:rsidRPr="000F158A">
        <w:rPr>
          <w:sz w:val="22"/>
          <w:szCs w:val="22"/>
          <w:lang w:val="en-AU"/>
        </w:rPr>
        <w:instrText xml:space="preserve"> REF _Ref441217545 \h  \* MERGEFORMAT </w:instrText>
      </w:r>
      <w:r w:rsidR="00B9581F" w:rsidRPr="000F158A">
        <w:rPr>
          <w:sz w:val="22"/>
          <w:szCs w:val="22"/>
          <w:lang w:val="en-AU"/>
        </w:rPr>
      </w:r>
      <w:r w:rsidR="00B9581F" w:rsidRPr="000F158A">
        <w:rPr>
          <w:sz w:val="22"/>
          <w:szCs w:val="22"/>
          <w:lang w:val="en-AU"/>
        </w:rPr>
        <w:fldChar w:fldCharType="separate"/>
      </w:r>
      <w:r w:rsidR="004D4785" w:rsidRPr="000F158A">
        <w:rPr>
          <w:sz w:val="22"/>
          <w:szCs w:val="22"/>
          <w:lang w:val="en-AU"/>
        </w:rPr>
        <w:t xml:space="preserve">Figure </w:t>
      </w:r>
      <w:r w:rsidR="004D4785" w:rsidRPr="000F158A">
        <w:rPr>
          <w:noProof/>
          <w:sz w:val="22"/>
          <w:szCs w:val="22"/>
          <w:lang w:val="en-AU"/>
        </w:rPr>
        <w:t>1</w:t>
      </w:r>
      <w:r w:rsidR="00B9581F" w:rsidRPr="000F158A">
        <w:rPr>
          <w:sz w:val="22"/>
          <w:szCs w:val="22"/>
          <w:lang w:val="en-AU"/>
        </w:rPr>
        <w:fldChar w:fldCharType="end"/>
      </w:r>
      <w:r w:rsidR="0012284E" w:rsidRPr="000F158A">
        <w:rPr>
          <w:sz w:val="22"/>
          <w:szCs w:val="22"/>
          <w:lang w:val="en-AU"/>
        </w:rPr>
        <w:t>.</w:t>
      </w:r>
    </w:p>
    <w:p w:rsidR="009E7858" w:rsidRPr="000F158A" w:rsidRDefault="009E7858" w:rsidP="00C43AB7">
      <w:pPr>
        <w:spacing w:after="120"/>
        <w:ind w:left="756" w:hanging="189"/>
        <w:jc w:val="both"/>
        <w:rPr>
          <w:sz w:val="22"/>
          <w:szCs w:val="22"/>
          <w:lang w:val="en-AU"/>
        </w:rPr>
      </w:pPr>
    </w:p>
    <w:p w:rsidR="00B9581F" w:rsidRPr="000F158A" w:rsidRDefault="00B9581F" w:rsidP="00B9581F">
      <w:pPr>
        <w:keepNext/>
        <w:spacing w:after="120"/>
        <w:jc w:val="center"/>
        <w:rPr>
          <w:lang w:val="en-AU"/>
        </w:rPr>
      </w:pPr>
      <w:r w:rsidRPr="000F158A">
        <w:rPr>
          <w:noProof/>
          <w:lang w:val="en-AU" w:eastAsia="en-AU"/>
        </w:rPr>
        <w:drawing>
          <wp:inline distT="0" distB="0" distL="0" distR="0" wp14:anchorId="3D843E10" wp14:editId="154DC3DB">
            <wp:extent cx="4994910" cy="2211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1F" w:rsidRPr="000F158A" w:rsidRDefault="00B9581F" w:rsidP="00B9581F">
      <w:pPr>
        <w:pStyle w:val="Caption"/>
        <w:jc w:val="center"/>
        <w:rPr>
          <w:color w:val="auto"/>
          <w:sz w:val="22"/>
          <w:lang w:val="en-AU"/>
        </w:rPr>
      </w:pPr>
      <w:bookmarkStart w:id="1" w:name="_Ref441217545"/>
      <w:r w:rsidRPr="000F158A">
        <w:rPr>
          <w:color w:val="auto"/>
          <w:lang w:val="en-AU"/>
        </w:rPr>
        <w:t xml:space="preserve">Figure </w:t>
      </w:r>
      <w:r w:rsidRPr="000F158A">
        <w:rPr>
          <w:color w:val="auto"/>
          <w:lang w:val="en-AU"/>
        </w:rPr>
        <w:fldChar w:fldCharType="begin"/>
      </w:r>
      <w:r w:rsidRPr="000F158A">
        <w:rPr>
          <w:color w:val="auto"/>
          <w:lang w:val="en-AU"/>
        </w:rPr>
        <w:instrText xml:space="preserve"> SEQ Figure \* ARABIC </w:instrText>
      </w:r>
      <w:r w:rsidRPr="000F158A">
        <w:rPr>
          <w:color w:val="auto"/>
          <w:lang w:val="en-AU"/>
        </w:rPr>
        <w:fldChar w:fldCharType="separate"/>
      </w:r>
      <w:r w:rsidR="004D4785" w:rsidRPr="000F158A">
        <w:rPr>
          <w:noProof/>
          <w:color w:val="auto"/>
          <w:lang w:val="en-AU"/>
        </w:rPr>
        <w:t>1</w:t>
      </w:r>
      <w:r w:rsidRPr="000F158A">
        <w:rPr>
          <w:color w:val="auto"/>
          <w:lang w:val="en-AU"/>
        </w:rPr>
        <w:fldChar w:fldCharType="end"/>
      </w:r>
      <w:bookmarkEnd w:id="1"/>
      <w:r w:rsidRPr="000F158A">
        <w:rPr>
          <w:color w:val="auto"/>
          <w:lang w:val="en-AU"/>
        </w:rPr>
        <w:t>: Transmission collision due to hidden UE problem.</w:t>
      </w:r>
    </w:p>
    <w:p w:rsidR="009E7858" w:rsidRPr="000F158A" w:rsidRDefault="009E7858" w:rsidP="00066736">
      <w:pPr>
        <w:spacing w:after="120" w:line="276" w:lineRule="auto"/>
        <w:rPr>
          <w:sz w:val="22"/>
          <w:lang w:val="en-AU"/>
        </w:rPr>
      </w:pPr>
    </w:p>
    <w:p w:rsidR="00066736" w:rsidRPr="000F158A" w:rsidRDefault="00066736" w:rsidP="00066736">
      <w:pPr>
        <w:spacing w:after="120" w:line="276" w:lineRule="auto"/>
        <w:rPr>
          <w:sz w:val="22"/>
          <w:lang w:val="en-AU"/>
        </w:rPr>
      </w:pPr>
      <w:r w:rsidRPr="000F158A">
        <w:rPr>
          <w:sz w:val="22"/>
          <w:lang w:val="en-AU"/>
        </w:rPr>
        <w:t>2) Why detecting resource/transmission collisions in sidelink control (SA) instead sidelink data?</w:t>
      </w:r>
    </w:p>
    <w:p w:rsidR="00066736" w:rsidRPr="000F158A" w:rsidRDefault="00066736" w:rsidP="00C43AB7">
      <w:pPr>
        <w:spacing w:after="240"/>
        <w:ind w:left="284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 xml:space="preserve">In general, collisions in SA transmission are not self-detectable due to the half-duplex constrain in sidelink communication. On the other hand, collisions in Data transmissions can be pre-detected in advance to large extend from reading other SAs. Therefore, it is more </w:t>
      </w:r>
      <w:r w:rsidR="0012284E" w:rsidRPr="000F158A">
        <w:rPr>
          <w:sz w:val="22"/>
          <w:lang w:val="en-AU"/>
        </w:rPr>
        <w:t>beneficial</w:t>
      </w:r>
      <w:r w:rsidRPr="000F158A">
        <w:rPr>
          <w:sz w:val="22"/>
          <w:lang w:val="en-AU"/>
        </w:rPr>
        <w:t xml:space="preserve"> to resolve the collision issue in SA transmission</w:t>
      </w:r>
      <w:r w:rsidR="0012284E" w:rsidRPr="000F158A">
        <w:rPr>
          <w:sz w:val="22"/>
          <w:lang w:val="en-AU"/>
        </w:rPr>
        <w:t>s</w:t>
      </w:r>
      <w:r w:rsidRPr="000F158A">
        <w:rPr>
          <w:sz w:val="22"/>
          <w:lang w:val="en-AU"/>
        </w:rPr>
        <w:t>.</w:t>
      </w:r>
    </w:p>
    <w:p w:rsidR="00A4562D" w:rsidRPr="000F158A" w:rsidRDefault="00066736" w:rsidP="006729C7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Observation 1: It is not possible to self-avoid </w:t>
      </w:r>
      <w:r w:rsidR="00B5509E" w:rsidRPr="000F158A">
        <w:rPr>
          <w:b/>
          <w:i/>
          <w:sz w:val="22"/>
          <w:lang w:val="en-AU"/>
        </w:rPr>
        <w:t xml:space="preserve">Tx </w:t>
      </w:r>
      <w:r w:rsidRPr="000F158A">
        <w:rPr>
          <w:b/>
          <w:i/>
          <w:sz w:val="22"/>
          <w:lang w:val="en-AU"/>
        </w:rPr>
        <w:t xml:space="preserve">collisions in </w:t>
      </w:r>
      <w:r w:rsidR="00B5509E" w:rsidRPr="000F158A">
        <w:rPr>
          <w:b/>
          <w:i/>
          <w:sz w:val="22"/>
          <w:lang w:val="en-AU"/>
        </w:rPr>
        <w:t xml:space="preserve">SA </w:t>
      </w:r>
      <w:r w:rsidRPr="000F158A">
        <w:rPr>
          <w:b/>
          <w:i/>
          <w:sz w:val="22"/>
          <w:lang w:val="en-AU"/>
        </w:rPr>
        <w:t xml:space="preserve">due to the half-duplex limitation. But </w:t>
      </w:r>
      <w:r w:rsidR="001545A9" w:rsidRPr="000F158A">
        <w:rPr>
          <w:b/>
          <w:i/>
          <w:sz w:val="22"/>
          <w:lang w:val="en-AU"/>
        </w:rPr>
        <w:t>potential collisions in data transmission can be pre-detected in advance to large extend from reading other SAs.</w:t>
      </w:r>
    </w:p>
    <w:p w:rsidR="0093647D" w:rsidRPr="000F158A" w:rsidRDefault="0093647D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 w:rsidRPr="000F158A">
        <w:rPr>
          <w:rFonts w:ascii="Arial" w:hAnsi="Arial" w:cs="Arial"/>
          <w:b/>
          <w:sz w:val="22"/>
          <w:lang w:val="en-AU"/>
        </w:rPr>
        <w:t>2.2 UE signalling/indication for resource collision detection</w:t>
      </w:r>
    </w:p>
    <w:p w:rsidR="0093647D" w:rsidRPr="000F158A" w:rsidRDefault="004F5DDA" w:rsidP="00AE13BC">
      <w:pPr>
        <w:spacing w:after="120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>One method of detecting SA collisions is for the receiving UE(s) to indicate correct reception of the transmitted SA</w:t>
      </w:r>
      <w:r w:rsidR="008C0E1E" w:rsidRPr="000F158A">
        <w:rPr>
          <w:sz w:val="22"/>
          <w:lang w:val="en-AU"/>
        </w:rPr>
        <w:t xml:space="preserve"> to the transmitting UE</w:t>
      </w:r>
      <w:r w:rsidRPr="000F158A">
        <w:rPr>
          <w:sz w:val="22"/>
          <w:lang w:val="en-AU"/>
        </w:rPr>
        <w:t>. In the absence of such indic</w:t>
      </w:r>
      <w:r w:rsidR="00AE13BC" w:rsidRPr="000F158A">
        <w:rPr>
          <w:sz w:val="22"/>
          <w:lang w:val="en-AU"/>
        </w:rPr>
        <w:t>ation, the transmitting UE can interpret its transmitted SA</w:t>
      </w:r>
      <w:r w:rsidR="008C0E1E" w:rsidRPr="000F158A">
        <w:rPr>
          <w:sz w:val="22"/>
          <w:lang w:val="en-AU"/>
        </w:rPr>
        <w:t xml:space="preserve"> </w:t>
      </w:r>
      <w:r w:rsidR="003F21AD" w:rsidRPr="000F158A">
        <w:rPr>
          <w:sz w:val="22"/>
          <w:lang w:val="en-AU"/>
        </w:rPr>
        <w:t xml:space="preserve">had </w:t>
      </w:r>
      <w:r w:rsidR="008C0E1E" w:rsidRPr="000F158A">
        <w:rPr>
          <w:sz w:val="22"/>
          <w:lang w:val="en-AU"/>
        </w:rPr>
        <w:t>not been received by others</w:t>
      </w:r>
      <w:r w:rsidR="00AE13BC" w:rsidRPr="000F158A">
        <w:rPr>
          <w:sz w:val="22"/>
          <w:lang w:val="en-AU"/>
        </w:rPr>
        <w:t xml:space="preserve"> e.g. due to Tx collision or there is no surrounding UEs nearby</w:t>
      </w:r>
      <w:r w:rsidR="00190B38" w:rsidRPr="000F158A">
        <w:rPr>
          <w:sz w:val="22"/>
          <w:lang w:val="en-AU"/>
        </w:rPr>
        <w:t xml:space="preserve"> and that results in its subsequent data transmission will not be heard</w:t>
      </w:r>
      <w:r w:rsidR="00AE13BC" w:rsidRPr="000F158A">
        <w:rPr>
          <w:sz w:val="22"/>
          <w:lang w:val="en-AU"/>
        </w:rPr>
        <w:t>.</w:t>
      </w:r>
    </w:p>
    <w:p w:rsidR="00A4562D" w:rsidRPr="000F158A" w:rsidRDefault="00F20E9C" w:rsidP="00B515D9">
      <w:pPr>
        <w:spacing w:after="120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lastRenderedPageBreak/>
        <w:t xml:space="preserve">In order to distinguish </w:t>
      </w:r>
      <w:r w:rsidR="0042275D" w:rsidRPr="000F158A">
        <w:rPr>
          <w:sz w:val="22"/>
          <w:lang w:val="en-AU"/>
        </w:rPr>
        <w:t xml:space="preserve">multiple </w:t>
      </w:r>
      <w:r w:rsidRPr="000F158A">
        <w:rPr>
          <w:sz w:val="22"/>
          <w:lang w:val="en-AU"/>
        </w:rPr>
        <w:t>indication</w:t>
      </w:r>
      <w:r w:rsidR="0042275D" w:rsidRPr="000F158A">
        <w:rPr>
          <w:sz w:val="22"/>
          <w:lang w:val="en-AU"/>
        </w:rPr>
        <w:t>s</w:t>
      </w:r>
      <w:r w:rsidRPr="000F158A">
        <w:rPr>
          <w:sz w:val="22"/>
          <w:lang w:val="en-AU"/>
        </w:rPr>
        <w:t xml:space="preserve"> </w:t>
      </w:r>
      <w:r w:rsidR="0042275D" w:rsidRPr="000F158A">
        <w:rPr>
          <w:sz w:val="22"/>
          <w:lang w:val="en-AU"/>
        </w:rPr>
        <w:t xml:space="preserve">of sidelink control information acknowledgement </w:t>
      </w:r>
      <w:r w:rsidRPr="000F158A">
        <w:rPr>
          <w:sz w:val="22"/>
          <w:lang w:val="en-AU"/>
        </w:rPr>
        <w:t>(SCI-ACK) intended for different SA transmitting UEs, SCI-ACK from receiving UE</w:t>
      </w:r>
      <w:r w:rsidR="00B515D9" w:rsidRPr="000F158A">
        <w:rPr>
          <w:sz w:val="22"/>
          <w:lang w:val="en-AU"/>
        </w:rPr>
        <w:t>s</w:t>
      </w:r>
      <w:r w:rsidRPr="000F158A">
        <w:rPr>
          <w:sz w:val="22"/>
          <w:lang w:val="en-AU"/>
        </w:rPr>
        <w:t xml:space="preserve"> should be unique and contain at least ID of the original SA transmitting UE and </w:t>
      </w:r>
      <w:r w:rsidR="00B515D9" w:rsidRPr="000F158A">
        <w:rPr>
          <w:sz w:val="22"/>
          <w:lang w:val="en-AU"/>
        </w:rPr>
        <w:t xml:space="preserve">reception UE ID or of reception UE’s group ID which </w:t>
      </w:r>
      <w:r w:rsidR="00732521" w:rsidRPr="000F158A">
        <w:rPr>
          <w:sz w:val="22"/>
          <w:lang w:val="en-AU"/>
        </w:rPr>
        <w:t>can be</w:t>
      </w:r>
      <w:r w:rsidR="00B515D9" w:rsidRPr="000F158A">
        <w:rPr>
          <w:sz w:val="22"/>
          <w:lang w:val="en-AU"/>
        </w:rPr>
        <w:t xml:space="preserve"> further channel </w:t>
      </w:r>
      <w:r w:rsidR="00732521" w:rsidRPr="000F158A">
        <w:rPr>
          <w:sz w:val="22"/>
          <w:lang w:val="en-AU"/>
        </w:rPr>
        <w:t>en</w:t>
      </w:r>
      <w:r w:rsidR="00B515D9" w:rsidRPr="000F158A">
        <w:rPr>
          <w:sz w:val="22"/>
          <w:lang w:val="en-AU"/>
        </w:rPr>
        <w:t>coded to form a unique sequence</w:t>
      </w:r>
      <w:r w:rsidR="00411516" w:rsidRPr="000F158A">
        <w:rPr>
          <w:sz w:val="22"/>
          <w:lang w:val="en-AU"/>
        </w:rPr>
        <w:t xml:space="preserve"> or orthogonally spread</w:t>
      </w:r>
      <w:r w:rsidR="00B515D9" w:rsidRPr="000F158A">
        <w:rPr>
          <w:sz w:val="22"/>
          <w:lang w:val="en-AU"/>
        </w:rPr>
        <w:t xml:space="preserve"> unique sequences that can be non-coherent</w:t>
      </w:r>
      <w:r w:rsidR="006F7FAB" w:rsidRPr="000F158A">
        <w:rPr>
          <w:sz w:val="22"/>
          <w:lang w:val="en-AU"/>
        </w:rPr>
        <w:t>ly</w:t>
      </w:r>
      <w:r w:rsidR="00B515D9" w:rsidRPr="000F158A">
        <w:rPr>
          <w:sz w:val="22"/>
          <w:lang w:val="en-AU"/>
        </w:rPr>
        <w:t xml:space="preserve"> detected.</w:t>
      </w:r>
    </w:p>
    <w:p w:rsidR="00B515D9" w:rsidRPr="000F158A" w:rsidRDefault="00B515D9" w:rsidP="00543388">
      <w:pPr>
        <w:spacing w:after="240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 xml:space="preserve">Furthermore, </w:t>
      </w:r>
      <w:r w:rsidR="00C74D67" w:rsidRPr="000F158A">
        <w:rPr>
          <w:sz w:val="22"/>
          <w:lang w:val="en-AU"/>
        </w:rPr>
        <w:t>a</w:t>
      </w:r>
      <w:r w:rsidRPr="000F158A">
        <w:rPr>
          <w:sz w:val="22"/>
          <w:lang w:val="en-AU"/>
        </w:rPr>
        <w:t xml:space="preserve"> unique SCI-ACK indication when being </w:t>
      </w:r>
      <w:r w:rsidR="00FB7438" w:rsidRPr="000F158A">
        <w:rPr>
          <w:sz w:val="22"/>
          <w:lang w:val="en-AU"/>
        </w:rPr>
        <w:t>sent</w:t>
      </w:r>
      <w:r w:rsidRPr="000F158A">
        <w:rPr>
          <w:sz w:val="22"/>
          <w:lang w:val="en-AU"/>
        </w:rPr>
        <w:t xml:space="preserve"> from multiple receiving UEs </w:t>
      </w:r>
      <w:r w:rsidR="00FB7438" w:rsidRPr="000F158A">
        <w:rPr>
          <w:sz w:val="22"/>
          <w:lang w:val="en-AU"/>
        </w:rPr>
        <w:t>belong to the</w:t>
      </w:r>
      <w:r w:rsidRPr="000F158A">
        <w:rPr>
          <w:sz w:val="22"/>
          <w:lang w:val="en-AU"/>
        </w:rPr>
        <w:t xml:space="preserve"> same group is designed </w:t>
      </w:r>
      <w:r w:rsidR="00190B38" w:rsidRPr="000F158A">
        <w:rPr>
          <w:sz w:val="22"/>
          <w:lang w:val="en-AU"/>
        </w:rPr>
        <w:t xml:space="preserve">(i.e. timing advance adjusted) </w:t>
      </w:r>
      <w:r w:rsidRPr="000F158A">
        <w:rPr>
          <w:sz w:val="22"/>
          <w:lang w:val="en-AU"/>
        </w:rPr>
        <w:t xml:space="preserve">to reach the intended </w:t>
      </w:r>
      <w:r w:rsidR="00FB7438" w:rsidRPr="000F158A">
        <w:rPr>
          <w:sz w:val="22"/>
          <w:lang w:val="en-AU"/>
        </w:rPr>
        <w:t>SA transmitting UE</w:t>
      </w:r>
      <w:r w:rsidRPr="000F158A">
        <w:rPr>
          <w:sz w:val="22"/>
          <w:lang w:val="en-AU"/>
        </w:rPr>
        <w:t xml:space="preserve"> within a </w:t>
      </w:r>
      <w:r w:rsidR="00FB7438" w:rsidRPr="000F158A">
        <w:rPr>
          <w:sz w:val="22"/>
          <w:lang w:val="en-AU"/>
        </w:rPr>
        <w:t>CP length making the SCI-ACK</w:t>
      </w:r>
      <w:r w:rsidRPr="000F158A">
        <w:rPr>
          <w:sz w:val="22"/>
          <w:lang w:val="en-AU"/>
        </w:rPr>
        <w:t xml:space="preserve"> signal </w:t>
      </w:r>
      <w:r w:rsidR="00FB7438" w:rsidRPr="000F158A">
        <w:rPr>
          <w:sz w:val="22"/>
          <w:lang w:val="en-AU"/>
        </w:rPr>
        <w:t xml:space="preserve">from multiple </w:t>
      </w:r>
      <w:r w:rsidR="00732521" w:rsidRPr="000F158A">
        <w:rPr>
          <w:sz w:val="22"/>
          <w:lang w:val="en-AU"/>
        </w:rPr>
        <w:t>UEs appear as a multipath</w:t>
      </w:r>
      <w:r w:rsidR="00FB7438" w:rsidRPr="000F158A">
        <w:rPr>
          <w:sz w:val="22"/>
          <w:lang w:val="en-AU"/>
        </w:rPr>
        <w:t xml:space="preserve"> signal.</w:t>
      </w:r>
    </w:p>
    <w:p w:rsidR="006D19C9" w:rsidRPr="000F158A" w:rsidRDefault="006D19C9" w:rsidP="002F7C28">
      <w:pPr>
        <w:spacing w:after="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1: UEs that correctly receive SCI transmissions should send </w:t>
      </w:r>
      <w:r w:rsidR="00732521" w:rsidRPr="000F158A">
        <w:rPr>
          <w:b/>
          <w:i/>
          <w:sz w:val="22"/>
          <w:lang w:val="en-AU"/>
        </w:rPr>
        <w:t xml:space="preserve">SCI </w:t>
      </w:r>
      <w:r w:rsidRPr="000F158A">
        <w:rPr>
          <w:b/>
          <w:i/>
          <w:sz w:val="22"/>
          <w:lang w:val="en-AU"/>
        </w:rPr>
        <w:t>acknowledgement (SCI-ACK) indication to the original SA transmitting UE for the purpose of resource collision detection.</w:t>
      </w:r>
    </w:p>
    <w:p w:rsidR="009A6F32" w:rsidRPr="000F158A" w:rsidRDefault="009A6F32" w:rsidP="006729C7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>SA transmitting UE that does not receive a</w:t>
      </w:r>
      <w:r w:rsidR="00190B38" w:rsidRPr="000F158A">
        <w:rPr>
          <w:rFonts w:ascii="Times New Roman" w:hAnsi="Times New Roman"/>
          <w:b/>
          <w:i/>
        </w:rPr>
        <w:t xml:space="preserve"> positive</w:t>
      </w:r>
      <w:r w:rsidRPr="000F158A">
        <w:rPr>
          <w:rFonts w:ascii="Times New Roman" w:hAnsi="Times New Roman"/>
          <w:b/>
          <w:i/>
        </w:rPr>
        <w:t xml:space="preserve"> SCI-ACK indication can interpret their SA has been collided with others</w:t>
      </w:r>
      <w:r w:rsidR="00190B38" w:rsidRPr="000F158A">
        <w:rPr>
          <w:rFonts w:ascii="Times New Roman" w:hAnsi="Times New Roman"/>
          <w:b/>
          <w:i/>
        </w:rPr>
        <w:t xml:space="preserve"> and therefore postponing its data transmission on the current </w:t>
      </w:r>
      <w:r w:rsidR="003F21AD" w:rsidRPr="000F158A">
        <w:rPr>
          <w:rFonts w:ascii="Times New Roman" w:hAnsi="Times New Roman"/>
          <w:b/>
          <w:i/>
        </w:rPr>
        <w:t xml:space="preserve">sidelink </w:t>
      </w:r>
      <w:r w:rsidR="00190B38" w:rsidRPr="000F158A">
        <w:rPr>
          <w:rFonts w:ascii="Times New Roman" w:hAnsi="Times New Roman"/>
          <w:b/>
          <w:i/>
        </w:rPr>
        <w:t>period.</w:t>
      </w:r>
    </w:p>
    <w:p w:rsidR="0093647D" w:rsidRPr="000F158A" w:rsidRDefault="0093647D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 w:rsidRPr="000F158A">
        <w:rPr>
          <w:rFonts w:ascii="Arial" w:hAnsi="Arial" w:cs="Arial"/>
          <w:b/>
          <w:sz w:val="22"/>
          <w:lang w:val="en-AU"/>
        </w:rPr>
        <w:t>2.3 Transmission of SCI-ACK indication</w:t>
      </w:r>
    </w:p>
    <w:p w:rsidR="0093647D" w:rsidRPr="000F158A" w:rsidRDefault="003405A4" w:rsidP="008368C8">
      <w:pPr>
        <w:spacing w:after="120"/>
        <w:jc w:val="both"/>
        <w:rPr>
          <w:sz w:val="22"/>
          <w:szCs w:val="22"/>
          <w:lang w:val="en-AU"/>
        </w:rPr>
      </w:pPr>
      <w:r w:rsidRPr="000F158A">
        <w:rPr>
          <w:sz w:val="22"/>
          <w:lang w:val="en-AU"/>
        </w:rPr>
        <w:t>For SA receiving UEs to send</w:t>
      </w:r>
      <w:r w:rsidR="0093647D" w:rsidRPr="000F158A">
        <w:rPr>
          <w:sz w:val="22"/>
          <w:lang w:val="en-AU"/>
        </w:rPr>
        <w:t xml:space="preserve"> the SCI-ACK indication </w:t>
      </w:r>
      <w:r w:rsidRPr="000F158A">
        <w:rPr>
          <w:sz w:val="22"/>
          <w:lang w:val="en-AU"/>
        </w:rPr>
        <w:t xml:space="preserve">described </w:t>
      </w:r>
      <w:r w:rsidR="0093647D" w:rsidRPr="000F158A">
        <w:rPr>
          <w:sz w:val="22"/>
          <w:lang w:val="en-AU"/>
        </w:rPr>
        <w:t xml:space="preserve">in Section 2.2, </w:t>
      </w:r>
      <w:r w:rsidRPr="000F158A">
        <w:rPr>
          <w:sz w:val="22"/>
          <w:lang w:val="en-AU"/>
        </w:rPr>
        <w:t xml:space="preserve">one or more SC-FDMA symbols can be allocated within the </w:t>
      </w:r>
      <w:r w:rsidR="00876EDC" w:rsidRPr="000F158A">
        <w:rPr>
          <w:sz w:val="22"/>
          <w:lang w:val="en-AU"/>
        </w:rPr>
        <w:t xml:space="preserve">existing </w:t>
      </w:r>
      <w:r w:rsidRPr="000F158A">
        <w:rPr>
          <w:sz w:val="22"/>
          <w:lang w:val="en-AU"/>
        </w:rPr>
        <w:t xml:space="preserve">sidelink control resource pool and/or within the </w:t>
      </w:r>
      <w:r w:rsidRPr="000F158A">
        <w:rPr>
          <w:sz w:val="22"/>
          <w:szCs w:val="22"/>
          <w:lang w:val="en-AU"/>
        </w:rPr>
        <w:t>associated sidelink data reso</w:t>
      </w:r>
      <w:r w:rsidR="006729C7" w:rsidRPr="000F158A">
        <w:rPr>
          <w:sz w:val="22"/>
          <w:szCs w:val="22"/>
          <w:lang w:val="en-AU"/>
        </w:rPr>
        <w:t>urce pool</w:t>
      </w:r>
      <w:r w:rsidR="008368C8" w:rsidRPr="000F158A">
        <w:rPr>
          <w:sz w:val="22"/>
          <w:szCs w:val="22"/>
          <w:lang w:val="en-AU"/>
        </w:rPr>
        <w:t>.</w:t>
      </w:r>
    </w:p>
    <w:p w:rsidR="00233200" w:rsidRPr="000F158A" w:rsidRDefault="00B33604" w:rsidP="00233200">
      <w:pPr>
        <w:keepNext/>
        <w:spacing w:after="120"/>
        <w:jc w:val="center"/>
        <w:rPr>
          <w:lang w:val="en-AU"/>
        </w:rPr>
      </w:pPr>
      <w:r w:rsidRPr="000F158A">
        <w:rPr>
          <w:noProof/>
          <w:lang w:val="en-AU" w:eastAsia="en-AU"/>
        </w:rPr>
        <w:drawing>
          <wp:inline distT="0" distB="0" distL="0" distR="0" wp14:anchorId="17587C23" wp14:editId="389F0F46">
            <wp:extent cx="5243512" cy="183562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158" cy="18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8C8" w:rsidRPr="000F158A" w:rsidRDefault="00233200" w:rsidP="00233200">
      <w:pPr>
        <w:pStyle w:val="Caption"/>
        <w:jc w:val="center"/>
        <w:rPr>
          <w:color w:val="auto"/>
          <w:sz w:val="22"/>
          <w:lang w:val="en-AU"/>
        </w:rPr>
      </w:pPr>
      <w:bookmarkStart w:id="2" w:name="_Ref441222628"/>
      <w:r w:rsidRPr="000F158A">
        <w:rPr>
          <w:color w:val="auto"/>
          <w:lang w:val="en-AU"/>
        </w:rPr>
        <w:t xml:space="preserve">Figure </w:t>
      </w:r>
      <w:r w:rsidRPr="000F158A">
        <w:rPr>
          <w:color w:val="auto"/>
          <w:lang w:val="en-AU"/>
        </w:rPr>
        <w:fldChar w:fldCharType="begin"/>
      </w:r>
      <w:r w:rsidRPr="000F158A">
        <w:rPr>
          <w:color w:val="auto"/>
          <w:lang w:val="en-AU"/>
        </w:rPr>
        <w:instrText xml:space="preserve"> SEQ Figure \* ARABIC </w:instrText>
      </w:r>
      <w:r w:rsidRPr="000F158A">
        <w:rPr>
          <w:color w:val="auto"/>
          <w:lang w:val="en-AU"/>
        </w:rPr>
        <w:fldChar w:fldCharType="separate"/>
      </w:r>
      <w:r w:rsidR="004D4785" w:rsidRPr="000F158A">
        <w:rPr>
          <w:noProof/>
          <w:color w:val="auto"/>
          <w:lang w:val="en-AU"/>
        </w:rPr>
        <w:t>2</w:t>
      </w:r>
      <w:r w:rsidRPr="000F158A">
        <w:rPr>
          <w:color w:val="auto"/>
          <w:lang w:val="en-AU"/>
        </w:rPr>
        <w:fldChar w:fldCharType="end"/>
      </w:r>
      <w:bookmarkEnd w:id="2"/>
      <w:r w:rsidRPr="000F158A">
        <w:rPr>
          <w:color w:val="auto"/>
          <w:lang w:val="en-AU"/>
        </w:rPr>
        <w:t>: SCI-ACK symbol pool comprises of N number of SC-FDMA symbols within one SC period.</w:t>
      </w:r>
    </w:p>
    <w:p w:rsidR="00A4562D" w:rsidRPr="000F158A" w:rsidRDefault="007923B7" w:rsidP="008368C8">
      <w:pPr>
        <w:spacing w:after="240"/>
        <w:jc w:val="both"/>
        <w:rPr>
          <w:color w:val="FF0000"/>
          <w:sz w:val="22"/>
          <w:lang w:val="en-AU"/>
        </w:rPr>
      </w:pPr>
      <w:r w:rsidRPr="000F158A">
        <w:rPr>
          <w:sz w:val="22"/>
          <w:szCs w:val="22"/>
          <w:lang w:val="en-AU"/>
        </w:rPr>
        <w:t xml:space="preserve">Within a SC period as </w:t>
      </w:r>
      <w:r w:rsidR="009E7858" w:rsidRPr="000F158A">
        <w:rPr>
          <w:sz w:val="22"/>
          <w:szCs w:val="22"/>
          <w:lang w:val="en-AU"/>
        </w:rPr>
        <w:t xml:space="preserve">shown </w:t>
      </w:r>
      <w:r w:rsidRPr="000F158A">
        <w:rPr>
          <w:sz w:val="22"/>
          <w:szCs w:val="22"/>
          <w:lang w:val="en-AU"/>
        </w:rPr>
        <w:t>i</w:t>
      </w:r>
      <w:r w:rsidR="0047170C" w:rsidRPr="000F158A">
        <w:rPr>
          <w:sz w:val="22"/>
          <w:szCs w:val="22"/>
          <w:lang w:val="en-AU"/>
        </w:rPr>
        <w:t xml:space="preserve">n </w:t>
      </w:r>
      <w:r w:rsidR="0047170C" w:rsidRPr="000F158A">
        <w:rPr>
          <w:sz w:val="22"/>
          <w:szCs w:val="22"/>
          <w:lang w:val="en-AU"/>
        </w:rPr>
        <w:fldChar w:fldCharType="begin"/>
      </w:r>
      <w:r w:rsidR="0047170C" w:rsidRPr="000F158A">
        <w:rPr>
          <w:sz w:val="22"/>
          <w:szCs w:val="22"/>
          <w:lang w:val="en-AU"/>
        </w:rPr>
        <w:instrText xml:space="preserve"> REF _Ref441222628 \h  \* MERGEFORMAT </w:instrText>
      </w:r>
      <w:r w:rsidR="0047170C" w:rsidRPr="000F158A">
        <w:rPr>
          <w:sz w:val="22"/>
          <w:szCs w:val="22"/>
          <w:lang w:val="en-AU"/>
        </w:rPr>
      </w:r>
      <w:r w:rsidR="0047170C" w:rsidRPr="000F158A">
        <w:rPr>
          <w:sz w:val="22"/>
          <w:szCs w:val="22"/>
          <w:lang w:val="en-AU"/>
        </w:rPr>
        <w:fldChar w:fldCharType="separate"/>
      </w:r>
      <w:r w:rsidR="004D4785" w:rsidRPr="000F158A">
        <w:rPr>
          <w:sz w:val="22"/>
          <w:szCs w:val="22"/>
          <w:lang w:val="en-AU"/>
        </w:rPr>
        <w:t xml:space="preserve">Figure </w:t>
      </w:r>
      <w:r w:rsidR="004D4785" w:rsidRPr="000F158A">
        <w:rPr>
          <w:noProof/>
          <w:sz w:val="22"/>
          <w:szCs w:val="22"/>
          <w:lang w:val="en-AU"/>
        </w:rPr>
        <w:t>2</w:t>
      </w:r>
      <w:r w:rsidR="0047170C" w:rsidRPr="000F158A">
        <w:rPr>
          <w:sz w:val="22"/>
          <w:szCs w:val="22"/>
          <w:lang w:val="en-AU"/>
        </w:rPr>
        <w:fldChar w:fldCharType="end"/>
      </w:r>
      <w:r w:rsidR="00876EDC" w:rsidRPr="000F158A">
        <w:rPr>
          <w:sz w:val="22"/>
          <w:szCs w:val="22"/>
          <w:lang w:val="en-AU"/>
        </w:rPr>
        <w:t xml:space="preserve">, </w:t>
      </w:r>
      <w:r w:rsidR="001B0CDB" w:rsidRPr="000F158A">
        <w:rPr>
          <w:sz w:val="22"/>
          <w:szCs w:val="22"/>
          <w:lang w:val="en-AU"/>
        </w:rPr>
        <w:t xml:space="preserve">a </w:t>
      </w:r>
      <w:r w:rsidR="00574529" w:rsidRPr="000F158A">
        <w:rPr>
          <w:sz w:val="22"/>
          <w:szCs w:val="22"/>
          <w:lang w:val="en-AU"/>
        </w:rPr>
        <w:t xml:space="preserve">new </w:t>
      </w:r>
      <w:r w:rsidR="00F20FFE" w:rsidRPr="000F158A">
        <w:rPr>
          <w:sz w:val="22"/>
          <w:szCs w:val="22"/>
          <w:lang w:val="en-AU"/>
        </w:rPr>
        <w:t>SCI-ACK</w:t>
      </w:r>
      <w:r w:rsidR="00190B38" w:rsidRPr="000F158A">
        <w:rPr>
          <w:sz w:val="22"/>
          <w:szCs w:val="22"/>
          <w:lang w:val="en-AU"/>
        </w:rPr>
        <w:t xml:space="preserve"> SC-FDMA</w:t>
      </w:r>
      <w:r w:rsidR="00F20FFE" w:rsidRPr="000F158A">
        <w:rPr>
          <w:sz w:val="22"/>
          <w:szCs w:val="22"/>
          <w:lang w:val="en-AU"/>
        </w:rPr>
        <w:t xml:space="preserve"> symbol</w:t>
      </w:r>
      <w:r w:rsidR="001B0CDB" w:rsidRPr="000F158A">
        <w:rPr>
          <w:sz w:val="22"/>
          <w:szCs w:val="22"/>
          <w:lang w:val="en-AU"/>
        </w:rPr>
        <w:t xml:space="preserve"> pool </w:t>
      </w:r>
      <w:r w:rsidR="00574529" w:rsidRPr="000F158A">
        <w:rPr>
          <w:sz w:val="22"/>
          <w:lang w:val="en-AU"/>
        </w:rPr>
        <w:t>for transporting SCI-ACK indications</w:t>
      </w:r>
      <w:r w:rsidR="00574529" w:rsidRPr="000F158A">
        <w:rPr>
          <w:sz w:val="22"/>
          <w:szCs w:val="22"/>
          <w:lang w:val="en-AU"/>
        </w:rPr>
        <w:t xml:space="preserve"> that </w:t>
      </w:r>
      <w:r w:rsidR="009E7858" w:rsidRPr="000F158A">
        <w:rPr>
          <w:sz w:val="22"/>
          <w:szCs w:val="22"/>
          <w:lang w:val="en-AU"/>
        </w:rPr>
        <w:t>is</w:t>
      </w:r>
      <w:r w:rsidR="001B0CDB" w:rsidRPr="000F158A">
        <w:rPr>
          <w:sz w:val="22"/>
          <w:szCs w:val="22"/>
          <w:lang w:val="en-AU"/>
        </w:rPr>
        <w:t xml:space="preserve"> logically formed</w:t>
      </w:r>
      <w:r w:rsidR="001B0CDB" w:rsidRPr="000F158A">
        <w:rPr>
          <w:sz w:val="22"/>
          <w:lang w:val="en-AU"/>
        </w:rPr>
        <w:t xml:space="preserve"> by N number of SC-FDMA symbols from one or more subframes is allocated </w:t>
      </w:r>
      <w:r w:rsidR="00574529" w:rsidRPr="000F158A">
        <w:rPr>
          <w:sz w:val="22"/>
          <w:lang w:val="en-AU"/>
        </w:rPr>
        <w:t>after the</w:t>
      </w:r>
      <w:r w:rsidR="00D22BB7" w:rsidRPr="000F158A">
        <w:rPr>
          <w:sz w:val="22"/>
          <w:lang w:val="en-AU"/>
        </w:rPr>
        <w:t xml:space="preserve"> </w:t>
      </w:r>
      <w:r w:rsidR="00574529" w:rsidRPr="000F158A">
        <w:rPr>
          <w:sz w:val="22"/>
          <w:lang w:val="en-AU"/>
        </w:rPr>
        <w:t>S</w:t>
      </w:r>
      <w:r w:rsidR="00B33604" w:rsidRPr="000F158A">
        <w:rPr>
          <w:sz w:val="22"/>
          <w:lang w:val="en-AU"/>
        </w:rPr>
        <w:t>C</w:t>
      </w:r>
      <w:r w:rsidR="00D22BB7" w:rsidRPr="000F158A">
        <w:rPr>
          <w:sz w:val="22"/>
          <w:lang w:val="en-AU"/>
        </w:rPr>
        <w:t xml:space="preserve"> resource pool.</w:t>
      </w:r>
      <w:r w:rsidR="00574529" w:rsidRPr="000F158A">
        <w:rPr>
          <w:sz w:val="22"/>
          <w:lang w:val="en-AU"/>
        </w:rPr>
        <w:t xml:space="preserve"> </w:t>
      </w:r>
      <w:r w:rsidR="008368C8" w:rsidRPr="000F158A">
        <w:rPr>
          <w:sz w:val="22"/>
          <w:lang w:val="en-AU"/>
        </w:rPr>
        <w:t xml:space="preserve">The SCI-ACK symbol pool is further partitioned into </w:t>
      </w:r>
      <w:r w:rsidR="00574529" w:rsidRPr="000F158A">
        <w:rPr>
          <w:sz w:val="22"/>
          <w:lang w:val="en-AU"/>
        </w:rPr>
        <w:t>multiple SCI-ACK</w:t>
      </w:r>
      <w:r w:rsidR="008368C8" w:rsidRPr="000F158A">
        <w:rPr>
          <w:sz w:val="22"/>
          <w:lang w:val="en-AU"/>
        </w:rPr>
        <w:t xml:space="preserve"> channels and indexed in </w:t>
      </w:r>
      <w:r w:rsidR="00190B38" w:rsidRPr="000F158A">
        <w:rPr>
          <w:sz w:val="22"/>
          <w:lang w:val="en-AU"/>
        </w:rPr>
        <w:t xml:space="preserve">such </w:t>
      </w:r>
      <w:r w:rsidR="008368C8" w:rsidRPr="000F158A">
        <w:rPr>
          <w:sz w:val="22"/>
          <w:lang w:val="en-AU"/>
        </w:rPr>
        <w:t xml:space="preserve">a way there exists a one-to-one association between a </w:t>
      </w:r>
      <w:r w:rsidR="00574529" w:rsidRPr="000F158A">
        <w:rPr>
          <w:sz w:val="22"/>
          <w:lang w:val="en-AU"/>
        </w:rPr>
        <w:t>SA</w:t>
      </w:r>
      <w:r w:rsidR="008368C8" w:rsidRPr="000F158A">
        <w:rPr>
          <w:sz w:val="22"/>
          <w:lang w:val="en-AU"/>
        </w:rPr>
        <w:t xml:space="preserve"> index in the </w:t>
      </w:r>
      <w:r w:rsidR="00574529" w:rsidRPr="000F158A">
        <w:rPr>
          <w:sz w:val="22"/>
          <w:lang w:val="en-AU"/>
        </w:rPr>
        <w:t>SC resource pool and a SCI-ACK</w:t>
      </w:r>
      <w:r w:rsidR="008368C8" w:rsidRPr="000F158A">
        <w:rPr>
          <w:sz w:val="22"/>
          <w:lang w:val="en-AU"/>
        </w:rPr>
        <w:t xml:space="preserve"> channel index in the associated SCI-ACK symbol pool i.e. knowing a </w:t>
      </w:r>
      <w:r w:rsidR="00574529" w:rsidRPr="000F158A">
        <w:rPr>
          <w:sz w:val="22"/>
          <w:lang w:val="en-AU"/>
        </w:rPr>
        <w:t>SA</w:t>
      </w:r>
      <w:r w:rsidR="008368C8" w:rsidRPr="000F158A">
        <w:rPr>
          <w:sz w:val="22"/>
          <w:lang w:val="en-AU"/>
        </w:rPr>
        <w:t xml:space="preserve"> with a particular index in the </w:t>
      </w:r>
      <w:r w:rsidR="00574529" w:rsidRPr="000F158A">
        <w:rPr>
          <w:sz w:val="22"/>
          <w:lang w:val="en-AU"/>
        </w:rPr>
        <w:t>SC resource</w:t>
      </w:r>
      <w:r w:rsidR="008368C8" w:rsidRPr="000F158A">
        <w:rPr>
          <w:sz w:val="22"/>
          <w:lang w:val="en-AU"/>
        </w:rPr>
        <w:t xml:space="preserve"> pool will point to SC-FDMA symbols and PBRs (frequency bins block) or associated orthogonal spreadi</w:t>
      </w:r>
      <w:r w:rsidR="00574529" w:rsidRPr="000F158A">
        <w:rPr>
          <w:sz w:val="22"/>
          <w:lang w:val="en-AU"/>
        </w:rPr>
        <w:t>ng code allocate for SCI-ACK</w:t>
      </w:r>
      <w:r w:rsidR="008368C8" w:rsidRPr="000F158A">
        <w:rPr>
          <w:sz w:val="22"/>
          <w:lang w:val="en-AU"/>
        </w:rPr>
        <w:t xml:space="preserve"> channel with the corresponding index in the SCI-ACK </w:t>
      </w:r>
      <w:r w:rsidR="00574529" w:rsidRPr="000F158A">
        <w:rPr>
          <w:sz w:val="22"/>
          <w:lang w:val="en-AU"/>
        </w:rPr>
        <w:t>symbol</w:t>
      </w:r>
      <w:r w:rsidR="008368C8" w:rsidRPr="000F158A">
        <w:rPr>
          <w:sz w:val="22"/>
          <w:lang w:val="en-AU"/>
        </w:rPr>
        <w:t xml:space="preserve"> pool.</w:t>
      </w:r>
    </w:p>
    <w:p w:rsidR="00AE0516" w:rsidRPr="000F158A" w:rsidRDefault="00AE0516" w:rsidP="006729C7">
      <w:pPr>
        <w:spacing w:after="3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2: </w:t>
      </w:r>
      <w:r w:rsidR="00971CF9" w:rsidRPr="000F158A">
        <w:rPr>
          <w:b/>
          <w:i/>
          <w:sz w:val="22"/>
          <w:lang w:val="en-AU"/>
        </w:rPr>
        <w:t>Introduce a new</w:t>
      </w:r>
      <w:r w:rsidR="00190B38" w:rsidRPr="000F158A">
        <w:rPr>
          <w:b/>
          <w:i/>
          <w:sz w:val="22"/>
          <w:lang w:val="en-AU"/>
        </w:rPr>
        <w:t xml:space="preserve"> configurable</w:t>
      </w:r>
      <w:r w:rsidR="00971CF9" w:rsidRPr="000F158A">
        <w:rPr>
          <w:b/>
          <w:i/>
          <w:sz w:val="22"/>
          <w:lang w:val="en-AU"/>
        </w:rPr>
        <w:t xml:space="preserve"> SCI-ACK</w:t>
      </w:r>
      <w:r w:rsidR="00190B38" w:rsidRPr="000F158A">
        <w:rPr>
          <w:b/>
          <w:i/>
          <w:sz w:val="22"/>
          <w:lang w:val="en-AU"/>
        </w:rPr>
        <w:t xml:space="preserve"> SC-FDMA</w:t>
      </w:r>
      <w:r w:rsidR="00971CF9" w:rsidRPr="000F158A">
        <w:rPr>
          <w:b/>
          <w:i/>
          <w:sz w:val="22"/>
          <w:lang w:val="en-AU"/>
        </w:rPr>
        <w:t xml:space="preserve"> symbol pool within a SC period for transporting SCI-ACK indications from SA receiving UEs.</w:t>
      </w:r>
    </w:p>
    <w:p w:rsidR="0093647D" w:rsidRPr="000F158A" w:rsidRDefault="0093647D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 w:rsidRPr="000F158A">
        <w:rPr>
          <w:rFonts w:ascii="Arial" w:hAnsi="Arial" w:cs="Arial"/>
          <w:b/>
          <w:sz w:val="22"/>
          <w:lang w:val="en-AU"/>
        </w:rPr>
        <w:t>2.4 Collision handling after detection</w:t>
      </w:r>
    </w:p>
    <w:p w:rsidR="00A4562D" w:rsidRPr="000F158A" w:rsidRDefault="0086213D" w:rsidP="0093647D">
      <w:pPr>
        <w:spacing w:after="240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>SA</w:t>
      </w:r>
      <w:r w:rsidR="00AE0516" w:rsidRPr="000F158A">
        <w:rPr>
          <w:sz w:val="22"/>
          <w:lang w:val="en-AU"/>
        </w:rPr>
        <w:t xml:space="preserve"> collision</w:t>
      </w:r>
      <w:r w:rsidRPr="000F158A">
        <w:rPr>
          <w:sz w:val="22"/>
          <w:lang w:val="en-AU"/>
        </w:rPr>
        <w:t>s may happen fully or partially,</w:t>
      </w:r>
      <w:r w:rsidR="00AE0516" w:rsidRPr="000F158A">
        <w:rPr>
          <w:sz w:val="22"/>
          <w:lang w:val="en-AU"/>
        </w:rPr>
        <w:t xml:space="preserve"> </w:t>
      </w:r>
      <w:r w:rsidRPr="000F158A">
        <w:rPr>
          <w:sz w:val="22"/>
          <w:lang w:val="en-AU"/>
        </w:rPr>
        <w:t>w</w:t>
      </w:r>
      <w:r w:rsidR="00AE0516" w:rsidRPr="000F158A">
        <w:rPr>
          <w:sz w:val="22"/>
          <w:lang w:val="en-AU"/>
        </w:rPr>
        <w:t xml:space="preserve">here a “full collision” results in </w:t>
      </w:r>
      <w:r w:rsidRPr="000F158A">
        <w:rPr>
          <w:sz w:val="22"/>
          <w:lang w:val="en-AU"/>
        </w:rPr>
        <w:t xml:space="preserve">all colliding SAs using the same SA channel index are not decodable and </w:t>
      </w:r>
      <w:r w:rsidR="00AE0516" w:rsidRPr="000F158A">
        <w:rPr>
          <w:sz w:val="22"/>
          <w:lang w:val="en-AU"/>
        </w:rPr>
        <w:t xml:space="preserve">a “partial collision” results in </w:t>
      </w:r>
      <w:r w:rsidRPr="000F158A">
        <w:rPr>
          <w:sz w:val="22"/>
          <w:lang w:val="en-AU"/>
        </w:rPr>
        <w:t xml:space="preserve">at least one SA </w:t>
      </w:r>
      <w:r w:rsidR="00AE0516" w:rsidRPr="000F158A">
        <w:rPr>
          <w:sz w:val="22"/>
          <w:lang w:val="en-AU"/>
        </w:rPr>
        <w:t xml:space="preserve">is successfully detected </w:t>
      </w:r>
      <w:r w:rsidRPr="000F158A">
        <w:rPr>
          <w:sz w:val="22"/>
          <w:lang w:val="en-AU"/>
        </w:rPr>
        <w:t>by</w:t>
      </w:r>
      <w:r w:rsidR="00AE0516" w:rsidRPr="000F158A">
        <w:rPr>
          <w:sz w:val="22"/>
          <w:lang w:val="en-AU"/>
        </w:rPr>
        <w:t xml:space="preserve"> one or more </w:t>
      </w:r>
      <w:r w:rsidRPr="000F158A">
        <w:rPr>
          <w:sz w:val="22"/>
          <w:lang w:val="en-AU"/>
        </w:rPr>
        <w:t>receiving UE</w:t>
      </w:r>
      <w:r w:rsidR="00AE0516" w:rsidRPr="000F158A">
        <w:rPr>
          <w:sz w:val="22"/>
          <w:lang w:val="en-AU"/>
        </w:rPr>
        <w:t xml:space="preserve">. By </w:t>
      </w:r>
      <w:r w:rsidRPr="000F158A">
        <w:rPr>
          <w:sz w:val="22"/>
          <w:lang w:val="en-AU"/>
        </w:rPr>
        <w:t>sending SCI</w:t>
      </w:r>
      <w:r w:rsidR="00A24B09" w:rsidRPr="000F158A">
        <w:rPr>
          <w:sz w:val="22"/>
          <w:lang w:val="en-AU"/>
        </w:rPr>
        <w:t>-</w:t>
      </w:r>
      <w:r w:rsidRPr="000F158A">
        <w:rPr>
          <w:sz w:val="22"/>
          <w:lang w:val="en-AU"/>
        </w:rPr>
        <w:t>ACK indications from SA receiving UEs to assist</w:t>
      </w:r>
      <w:r w:rsidR="00AE0516" w:rsidRPr="000F158A">
        <w:rPr>
          <w:sz w:val="22"/>
          <w:lang w:val="en-AU"/>
        </w:rPr>
        <w:t xml:space="preserve"> the </w:t>
      </w:r>
      <w:r w:rsidR="002B2C43" w:rsidRPr="000F158A">
        <w:rPr>
          <w:sz w:val="22"/>
          <w:lang w:val="en-AU"/>
        </w:rPr>
        <w:t>transmitting UE</w:t>
      </w:r>
      <w:r w:rsidR="00AE0516" w:rsidRPr="000F158A">
        <w:rPr>
          <w:sz w:val="22"/>
          <w:lang w:val="en-AU"/>
        </w:rPr>
        <w:t xml:space="preserve"> to realise if collision(s) has happened, for each successfully detected </w:t>
      </w:r>
      <w:r w:rsidR="002B2C43" w:rsidRPr="000F158A">
        <w:rPr>
          <w:sz w:val="22"/>
          <w:lang w:val="en-AU"/>
        </w:rPr>
        <w:t>SA</w:t>
      </w:r>
      <w:r w:rsidR="00AE0516" w:rsidRPr="000F158A">
        <w:rPr>
          <w:sz w:val="22"/>
          <w:lang w:val="en-AU"/>
        </w:rPr>
        <w:t xml:space="preserve">, a </w:t>
      </w:r>
      <w:r w:rsidR="00300111" w:rsidRPr="000F158A">
        <w:rPr>
          <w:sz w:val="22"/>
          <w:lang w:val="en-AU"/>
        </w:rPr>
        <w:t xml:space="preserve">receiving UE </w:t>
      </w:r>
      <w:r w:rsidR="00AE0516" w:rsidRPr="000F158A">
        <w:rPr>
          <w:sz w:val="22"/>
          <w:lang w:val="en-AU"/>
        </w:rPr>
        <w:t xml:space="preserve">responds with </w:t>
      </w:r>
      <w:r w:rsidR="000F158A" w:rsidRPr="000F158A">
        <w:rPr>
          <w:sz w:val="22"/>
          <w:lang w:val="en-AU"/>
        </w:rPr>
        <w:t>a</w:t>
      </w:r>
      <w:r w:rsidR="00300111" w:rsidRPr="000F158A">
        <w:rPr>
          <w:sz w:val="22"/>
          <w:lang w:val="en-AU"/>
        </w:rPr>
        <w:t xml:space="preserve"> unique SCI-ACK</w:t>
      </w:r>
      <w:r w:rsidR="00AE0516" w:rsidRPr="000F158A">
        <w:rPr>
          <w:sz w:val="22"/>
          <w:lang w:val="en-AU"/>
        </w:rPr>
        <w:t xml:space="preserve"> </w:t>
      </w:r>
      <w:r w:rsidR="00300111" w:rsidRPr="000F158A">
        <w:rPr>
          <w:sz w:val="22"/>
          <w:lang w:val="en-AU"/>
        </w:rPr>
        <w:t>indication</w:t>
      </w:r>
      <w:r w:rsidR="00AE0516" w:rsidRPr="000F158A">
        <w:rPr>
          <w:sz w:val="22"/>
          <w:lang w:val="en-AU"/>
        </w:rPr>
        <w:t xml:space="preserve"> </w:t>
      </w:r>
      <w:r w:rsidR="00300111" w:rsidRPr="000F158A">
        <w:rPr>
          <w:sz w:val="22"/>
          <w:lang w:val="en-AU"/>
        </w:rPr>
        <w:t>on the SCI-ACK</w:t>
      </w:r>
      <w:r w:rsidR="00AE0516" w:rsidRPr="000F158A">
        <w:rPr>
          <w:sz w:val="22"/>
          <w:lang w:val="en-AU"/>
        </w:rPr>
        <w:t xml:space="preserve"> channel with index corresponding to the </w:t>
      </w:r>
      <w:r w:rsidR="00300111" w:rsidRPr="000F158A">
        <w:rPr>
          <w:sz w:val="22"/>
          <w:lang w:val="en-AU"/>
        </w:rPr>
        <w:t>sidelink control channel index</w:t>
      </w:r>
      <w:r w:rsidR="00AE0516" w:rsidRPr="000F158A">
        <w:rPr>
          <w:sz w:val="22"/>
          <w:lang w:val="en-AU"/>
        </w:rPr>
        <w:t xml:space="preserve"> on which it successfully </w:t>
      </w:r>
      <w:r w:rsidR="00AE0516" w:rsidRPr="000F158A">
        <w:rPr>
          <w:sz w:val="22"/>
          <w:lang w:val="en-AU"/>
        </w:rPr>
        <w:lastRenderedPageBreak/>
        <w:t xml:space="preserve">detected the </w:t>
      </w:r>
      <w:r w:rsidR="00300111" w:rsidRPr="000F158A">
        <w:rPr>
          <w:sz w:val="22"/>
          <w:lang w:val="en-AU"/>
        </w:rPr>
        <w:t>SA</w:t>
      </w:r>
      <w:r w:rsidR="00AE0516" w:rsidRPr="000F158A">
        <w:rPr>
          <w:sz w:val="22"/>
          <w:lang w:val="en-AU"/>
        </w:rPr>
        <w:t xml:space="preserve">. </w:t>
      </w:r>
      <w:r w:rsidR="00300111" w:rsidRPr="000F158A">
        <w:rPr>
          <w:sz w:val="22"/>
          <w:lang w:val="en-AU"/>
        </w:rPr>
        <w:t>As par</w:t>
      </w:r>
      <w:r w:rsidR="000F4EEC" w:rsidRPr="000F158A">
        <w:rPr>
          <w:sz w:val="22"/>
          <w:lang w:val="en-AU"/>
        </w:rPr>
        <w:t>t of the</w:t>
      </w:r>
      <w:r w:rsidR="00300111" w:rsidRPr="000F158A">
        <w:rPr>
          <w:sz w:val="22"/>
          <w:lang w:val="en-AU"/>
        </w:rPr>
        <w:t xml:space="preserve"> SA collision detection and handling</w:t>
      </w:r>
      <w:r w:rsidR="00AE0516" w:rsidRPr="000F158A">
        <w:rPr>
          <w:sz w:val="22"/>
          <w:lang w:val="en-AU"/>
        </w:rPr>
        <w:t xml:space="preserve">, after </w:t>
      </w:r>
      <w:r w:rsidR="000F4EEC" w:rsidRPr="000F158A">
        <w:rPr>
          <w:sz w:val="22"/>
          <w:lang w:val="en-AU"/>
        </w:rPr>
        <w:t>sending</w:t>
      </w:r>
      <w:r w:rsidR="00AE0516" w:rsidRPr="000F158A">
        <w:rPr>
          <w:sz w:val="22"/>
          <w:lang w:val="en-AU"/>
        </w:rPr>
        <w:t xml:space="preserve"> </w:t>
      </w:r>
      <w:r w:rsidR="000F4EEC" w:rsidRPr="000F158A">
        <w:rPr>
          <w:sz w:val="22"/>
          <w:lang w:val="en-AU"/>
        </w:rPr>
        <w:t>SCI</w:t>
      </w:r>
      <w:r w:rsidR="00AE0516" w:rsidRPr="000F158A">
        <w:rPr>
          <w:sz w:val="22"/>
          <w:lang w:val="en-AU"/>
        </w:rPr>
        <w:t xml:space="preserve"> on a selected </w:t>
      </w:r>
      <w:r w:rsidR="000F4EEC" w:rsidRPr="000F158A">
        <w:rPr>
          <w:sz w:val="22"/>
          <w:lang w:val="en-AU"/>
        </w:rPr>
        <w:t>SA index</w:t>
      </w:r>
      <w:r w:rsidR="00AE0516" w:rsidRPr="000F158A">
        <w:rPr>
          <w:sz w:val="22"/>
          <w:lang w:val="en-AU"/>
        </w:rPr>
        <w:t xml:space="preserve">, </w:t>
      </w:r>
      <w:r w:rsidR="000F4EEC" w:rsidRPr="000F158A">
        <w:rPr>
          <w:sz w:val="22"/>
          <w:lang w:val="en-AU"/>
        </w:rPr>
        <w:t>SA transmitting</w:t>
      </w:r>
      <w:r w:rsidR="00AE0516" w:rsidRPr="000F158A">
        <w:rPr>
          <w:sz w:val="22"/>
          <w:lang w:val="en-AU"/>
        </w:rPr>
        <w:t xml:space="preserve"> </w:t>
      </w:r>
      <w:r w:rsidR="000F4EEC" w:rsidRPr="000F158A">
        <w:rPr>
          <w:sz w:val="22"/>
          <w:lang w:val="en-AU"/>
        </w:rPr>
        <w:t xml:space="preserve">UE </w:t>
      </w:r>
      <w:r w:rsidR="00AE0516" w:rsidRPr="000F158A">
        <w:rPr>
          <w:sz w:val="22"/>
          <w:lang w:val="en-AU"/>
        </w:rPr>
        <w:t>monitor the associated SCI-ACK symbol pool and</w:t>
      </w:r>
      <w:r w:rsidR="000F4EEC" w:rsidRPr="000F158A">
        <w:rPr>
          <w:sz w:val="22"/>
          <w:lang w:val="en-AU"/>
        </w:rPr>
        <w:t xml:space="preserve"> particularly on the SCI-ACK</w:t>
      </w:r>
      <w:r w:rsidR="00AE0516" w:rsidRPr="000F158A">
        <w:rPr>
          <w:sz w:val="22"/>
          <w:lang w:val="en-AU"/>
        </w:rPr>
        <w:t xml:space="preserve"> channel(s</w:t>
      </w:r>
      <w:r w:rsidR="000F4EEC" w:rsidRPr="000F158A">
        <w:rPr>
          <w:sz w:val="22"/>
          <w:lang w:val="en-AU"/>
        </w:rPr>
        <w:t>) corresponds</w:t>
      </w:r>
      <w:r w:rsidR="00AE0516" w:rsidRPr="000F158A">
        <w:rPr>
          <w:sz w:val="22"/>
          <w:lang w:val="en-AU"/>
        </w:rPr>
        <w:t xml:space="preserve"> to the </w:t>
      </w:r>
      <w:r w:rsidR="000F4EEC" w:rsidRPr="000F158A">
        <w:rPr>
          <w:sz w:val="22"/>
          <w:lang w:val="en-AU"/>
        </w:rPr>
        <w:t>SA index</w:t>
      </w:r>
      <w:r w:rsidR="002F7C28" w:rsidRPr="000F158A">
        <w:rPr>
          <w:sz w:val="22"/>
          <w:lang w:val="en-AU"/>
        </w:rPr>
        <w:t>(s) on which the UE</w:t>
      </w:r>
      <w:r w:rsidR="000F4EEC" w:rsidRPr="000F158A">
        <w:rPr>
          <w:sz w:val="22"/>
          <w:lang w:val="en-AU"/>
        </w:rPr>
        <w:t xml:space="preserve"> ha</w:t>
      </w:r>
      <w:r w:rsidR="002F7C28" w:rsidRPr="000F158A">
        <w:rPr>
          <w:sz w:val="22"/>
          <w:lang w:val="en-AU"/>
        </w:rPr>
        <w:t>s</w:t>
      </w:r>
      <w:r w:rsidR="000F4EEC" w:rsidRPr="000F158A">
        <w:rPr>
          <w:sz w:val="22"/>
          <w:lang w:val="en-AU"/>
        </w:rPr>
        <w:t xml:space="preserve"> just</w:t>
      </w:r>
      <w:r w:rsidR="00AE0516" w:rsidRPr="000F158A">
        <w:rPr>
          <w:sz w:val="22"/>
          <w:lang w:val="en-AU"/>
        </w:rPr>
        <w:t xml:space="preserve"> transmitted SCI. </w:t>
      </w:r>
      <w:r w:rsidR="000F4EEC" w:rsidRPr="000F158A">
        <w:rPr>
          <w:sz w:val="22"/>
          <w:lang w:val="en-AU"/>
        </w:rPr>
        <w:t>If the SA transmitting UE detects</w:t>
      </w:r>
      <w:r w:rsidR="00AE0516" w:rsidRPr="000F158A">
        <w:rPr>
          <w:sz w:val="22"/>
          <w:lang w:val="en-AU"/>
        </w:rPr>
        <w:t xml:space="preserve"> no SCI-ACK</w:t>
      </w:r>
      <w:r w:rsidR="000F4EEC" w:rsidRPr="000F158A">
        <w:rPr>
          <w:sz w:val="22"/>
          <w:lang w:val="en-AU"/>
        </w:rPr>
        <w:t xml:space="preserve"> indication</w:t>
      </w:r>
      <w:r w:rsidR="00AE0516" w:rsidRPr="000F158A">
        <w:rPr>
          <w:sz w:val="22"/>
          <w:lang w:val="en-AU"/>
        </w:rPr>
        <w:t xml:space="preserve"> </w:t>
      </w:r>
      <w:r w:rsidR="000F4EEC" w:rsidRPr="000F158A">
        <w:rPr>
          <w:sz w:val="22"/>
          <w:lang w:val="en-AU"/>
        </w:rPr>
        <w:t xml:space="preserve">intended for it </w:t>
      </w:r>
      <w:r w:rsidR="00AE0516" w:rsidRPr="000F158A">
        <w:rPr>
          <w:sz w:val="22"/>
          <w:lang w:val="en-AU"/>
        </w:rPr>
        <w:t xml:space="preserve">or </w:t>
      </w:r>
      <w:r w:rsidR="000F4EEC" w:rsidRPr="000F158A">
        <w:rPr>
          <w:sz w:val="22"/>
          <w:lang w:val="en-AU"/>
        </w:rPr>
        <w:t xml:space="preserve">detects </w:t>
      </w:r>
      <w:r w:rsidR="00AE0516" w:rsidRPr="000F158A">
        <w:rPr>
          <w:sz w:val="22"/>
          <w:lang w:val="en-AU"/>
        </w:rPr>
        <w:t>SCI-ACK</w:t>
      </w:r>
      <w:r w:rsidR="000F4EEC" w:rsidRPr="000F158A">
        <w:rPr>
          <w:sz w:val="22"/>
          <w:lang w:val="en-AU"/>
        </w:rPr>
        <w:t xml:space="preserve"> indications only for other SA transmitting UEs</w:t>
      </w:r>
      <w:r w:rsidR="00AE0516" w:rsidRPr="000F158A">
        <w:rPr>
          <w:sz w:val="22"/>
          <w:lang w:val="en-AU"/>
        </w:rPr>
        <w:t xml:space="preserve">, </w:t>
      </w:r>
      <w:r w:rsidR="000F4EEC" w:rsidRPr="000F158A">
        <w:rPr>
          <w:sz w:val="22"/>
          <w:lang w:val="en-AU"/>
        </w:rPr>
        <w:t>it</w:t>
      </w:r>
      <w:r w:rsidR="00AE0516" w:rsidRPr="000F158A">
        <w:rPr>
          <w:sz w:val="22"/>
          <w:lang w:val="en-AU"/>
        </w:rPr>
        <w:t xml:space="preserve"> consider</w:t>
      </w:r>
      <w:r w:rsidR="002F7C28" w:rsidRPr="000F158A">
        <w:rPr>
          <w:sz w:val="22"/>
          <w:lang w:val="en-AU"/>
        </w:rPr>
        <w:t>s</w:t>
      </w:r>
      <w:r w:rsidR="00AE0516" w:rsidRPr="000F158A">
        <w:rPr>
          <w:sz w:val="22"/>
          <w:lang w:val="en-AU"/>
        </w:rPr>
        <w:t xml:space="preserve"> collision has happened and its transmitted SCI failed being detected and decoded </w:t>
      </w:r>
      <w:r w:rsidR="000F4EEC" w:rsidRPr="000F158A">
        <w:rPr>
          <w:sz w:val="22"/>
          <w:lang w:val="en-AU"/>
        </w:rPr>
        <w:t>by other UEs</w:t>
      </w:r>
      <w:r w:rsidR="00AE0516" w:rsidRPr="000F158A">
        <w:rPr>
          <w:sz w:val="22"/>
          <w:lang w:val="en-AU"/>
        </w:rPr>
        <w:t xml:space="preserve">, and may further postpone its data transmission to the next available </w:t>
      </w:r>
      <w:r w:rsidRPr="000F158A">
        <w:rPr>
          <w:sz w:val="22"/>
          <w:lang w:val="en-AU"/>
        </w:rPr>
        <w:t>SC p</w:t>
      </w:r>
      <w:r w:rsidR="00AE0516" w:rsidRPr="000F158A">
        <w:rPr>
          <w:sz w:val="22"/>
          <w:lang w:val="en-AU"/>
        </w:rPr>
        <w:t xml:space="preserve">eriod or terminate the current data messages transmission where it is considered appropriate. Postpone or termination of data message transmission from </w:t>
      </w:r>
      <w:r w:rsidR="000F4EEC" w:rsidRPr="000F158A">
        <w:rPr>
          <w:sz w:val="22"/>
          <w:lang w:val="en-AU"/>
        </w:rPr>
        <w:t>a SA transmitting UE that does not receive any SCI-ACK indication</w:t>
      </w:r>
      <w:r w:rsidR="00AE0516" w:rsidRPr="000F158A">
        <w:rPr>
          <w:sz w:val="22"/>
          <w:lang w:val="en-AU"/>
        </w:rPr>
        <w:t xml:space="preserve"> will protect the </w:t>
      </w:r>
      <w:r w:rsidR="002F7C28" w:rsidRPr="000F158A">
        <w:rPr>
          <w:sz w:val="22"/>
          <w:lang w:val="en-AU"/>
        </w:rPr>
        <w:t>V2V</w:t>
      </w:r>
      <w:r w:rsidR="00AE0516" w:rsidRPr="000F158A">
        <w:rPr>
          <w:sz w:val="22"/>
          <w:lang w:val="en-AU"/>
        </w:rPr>
        <w:t xml:space="preserve"> message transmission from </w:t>
      </w:r>
      <w:r w:rsidR="000F4EEC" w:rsidRPr="000F158A">
        <w:rPr>
          <w:sz w:val="22"/>
          <w:lang w:val="en-AU"/>
        </w:rPr>
        <w:t>other UEs</w:t>
      </w:r>
      <w:r w:rsidR="00AE0516" w:rsidRPr="000F158A">
        <w:rPr>
          <w:sz w:val="22"/>
          <w:lang w:val="en-AU"/>
        </w:rPr>
        <w:t xml:space="preserve"> in the associated data pools. </w:t>
      </w:r>
      <w:r w:rsidR="002F7C28" w:rsidRPr="000F158A">
        <w:rPr>
          <w:sz w:val="22"/>
          <w:lang w:val="en-AU"/>
        </w:rPr>
        <w:t>On the other hand, u</w:t>
      </w:r>
      <w:r w:rsidR="00AE0516" w:rsidRPr="000F158A">
        <w:rPr>
          <w:sz w:val="22"/>
          <w:lang w:val="en-AU"/>
        </w:rPr>
        <w:t>po</w:t>
      </w:r>
      <w:r w:rsidRPr="000F158A">
        <w:rPr>
          <w:sz w:val="22"/>
          <w:lang w:val="en-AU"/>
        </w:rPr>
        <w:t>n detecting positive SCI-ACK</w:t>
      </w:r>
      <w:r w:rsidR="00AE0516" w:rsidRPr="000F158A">
        <w:rPr>
          <w:sz w:val="22"/>
          <w:lang w:val="en-AU"/>
        </w:rPr>
        <w:t xml:space="preserve"> </w:t>
      </w:r>
      <w:r w:rsidRPr="000F158A">
        <w:rPr>
          <w:sz w:val="22"/>
          <w:lang w:val="en-AU"/>
        </w:rPr>
        <w:t>indication</w:t>
      </w:r>
      <w:r w:rsidR="00AE0516" w:rsidRPr="000F158A">
        <w:rPr>
          <w:sz w:val="22"/>
          <w:lang w:val="en-AU"/>
        </w:rPr>
        <w:t xml:space="preserve"> intended for it, the </w:t>
      </w:r>
      <w:r w:rsidR="00E70FBD" w:rsidRPr="000F158A">
        <w:rPr>
          <w:sz w:val="22"/>
          <w:lang w:val="en-AU"/>
        </w:rPr>
        <w:t>SA transmitting UE</w:t>
      </w:r>
      <w:r w:rsidR="00AE0516" w:rsidRPr="000F158A">
        <w:rPr>
          <w:sz w:val="22"/>
          <w:lang w:val="en-AU"/>
        </w:rPr>
        <w:t xml:space="preserve"> consider</w:t>
      </w:r>
      <w:r w:rsidR="002F7C28" w:rsidRPr="000F158A">
        <w:rPr>
          <w:sz w:val="22"/>
          <w:lang w:val="en-AU"/>
        </w:rPr>
        <w:t>s</w:t>
      </w:r>
      <w:r w:rsidR="00AE0516" w:rsidRPr="000F158A">
        <w:rPr>
          <w:sz w:val="22"/>
          <w:lang w:val="en-AU"/>
        </w:rPr>
        <w:t xml:space="preserve"> no collision has happened and its transmitted SCI was successfully detected and decoded </w:t>
      </w:r>
      <w:r w:rsidR="00E70FBD" w:rsidRPr="000F158A">
        <w:rPr>
          <w:sz w:val="22"/>
          <w:lang w:val="en-AU"/>
        </w:rPr>
        <w:t>by receiving UEs</w:t>
      </w:r>
      <w:r w:rsidR="00AE0516" w:rsidRPr="000F158A">
        <w:rPr>
          <w:sz w:val="22"/>
          <w:lang w:val="en-AU"/>
        </w:rPr>
        <w:t xml:space="preserve">, and </w:t>
      </w:r>
      <w:r w:rsidR="002F7C28" w:rsidRPr="000F158A">
        <w:rPr>
          <w:sz w:val="22"/>
          <w:lang w:val="en-AU"/>
        </w:rPr>
        <w:t>proceeds to</w:t>
      </w:r>
      <w:r w:rsidR="00AE0516" w:rsidRPr="000F158A">
        <w:rPr>
          <w:sz w:val="22"/>
          <w:lang w:val="en-AU"/>
        </w:rPr>
        <w:t xml:space="preserve"> transmit its </w:t>
      </w:r>
      <w:r w:rsidR="002F7C28" w:rsidRPr="000F158A">
        <w:rPr>
          <w:sz w:val="22"/>
          <w:lang w:val="en-AU"/>
        </w:rPr>
        <w:t>V2V message</w:t>
      </w:r>
      <w:r w:rsidR="00AE0516" w:rsidRPr="000F158A">
        <w:rPr>
          <w:sz w:val="22"/>
          <w:lang w:val="en-AU"/>
        </w:rPr>
        <w:t xml:space="preserve"> in the associated data resource pool.</w:t>
      </w:r>
    </w:p>
    <w:p w:rsidR="00F44642" w:rsidRPr="000F158A" w:rsidRDefault="00F44642" w:rsidP="002F7C28">
      <w:pPr>
        <w:spacing w:after="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 xml:space="preserve">Proposal 3: </w:t>
      </w:r>
      <w:r w:rsidR="002F7C28" w:rsidRPr="000F158A">
        <w:rPr>
          <w:b/>
          <w:i/>
          <w:sz w:val="22"/>
          <w:lang w:val="en-AU"/>
        </w:rPr>
        <w:t xml:space="preserve">SA transmitting UEs should monitor SCI-ACK </w:t>
      </w:r>
      <w:r w:rsidR="00190B38" w:rsidRPr="000F158A">
        <w:rPr>
          <w:b/>
          <w:i/>
          <w:sz w:val="22"/>
          <w:lang w:val="en-AU"/>
        </w:rPr>
        <w:t xml:space="preserve">SC-FDMA </w:t>
      </w:r>
      <w:r w:rsidR="002F7C28" w:rsidRPr="000F158A">
        <w:rPr>
          <w:b/>
          <w:i/>
          <w:sz w:val="22"/>
          <w:lang w:val="en-AU"/>
        </w:rPr>
        <w:t>symbol pool for its own SCI-ACK indications on channel index(s) correspond to the transmitted SA index(s).</w:t>
      </w:r>
    </w:p>
    <w:p w:rsidR="002F7C28" w:rsidRPr="000F158A" w:rsidRDefault="002F7C28" w:rsidP="00E3407C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no detection of </w:t>
      </w:r>
      <w:r w:rsidR="00614845" w:rsidRPr="000F158A">
        <w:rPr>
          <w:rFonts w:ascii="Times New Roman" w:hAnsi="Times New Roman"/>
          <w:b/>
          <w:i/>
        </w:rPr>
        <w:t xml:space="preserve">any </w:t>
      </w:r>
      <w:r w:rsidRPr="000F158A">
        <w:rPr>
          <w:rFonts w:ascii="Times New Roman" w:hAnsi="Times New Roman"/>
          <w:b/>
          <w:i/>
        </w:rPr>
        <w:t xml:space="preserve">SCI-ACK </w:t>
      </w:r>
      <w:r w:rsidR="00614845" w:rsidRPr="000F158A">
        <w:rPr>
          <w:rFonts w:ascii="Times New Roman" w:hAnsi="Times New Roman"/>
          <w:b/>
          <w:i/>
        </w:rPr>
        <w:t xml:space="preserve">indication </w:t>
      </w:r>
      <w:r w:rsidRPr="000F158A">
        <w:rPr>
          <w:rFonts w:ascii="Times New Roman" w:hAnsi="Times New Roman"/>
          <w:b/>
          <w:i/>
        </w:rPr>
        <w:t xml:space="preserve">or </w:t>
      </w:r>
      <w:r w:rsidR="00614845" w:rsidRPr="000F158A">
        <w:rPr>
          <w:rFonts w:ascii="Times New Roman" w:hAnsi="Times New Roman"/>
          <w:b/>
          <w:i/>
        </w:rPr>
        <w:t xml:space="preserve">detection of </w:t>
      </w:r>
      <w:r w:rsidR="00190B38" w:rsidRPr="000F158A">
        <w:rPr>
          <w:rFonts w:ascii="Times New Roman" w:hAnsi="Times New Roman"/>
          <w:b/>
          <w:i/>
        </w:rPr>
        <w:t xml:space="preserve">SCI-ACK </w:t>
      </w:r>
      <w:r w:rsidR="00614845" w:rsidRPr="000F158A">
        <w:rPr>
          <w:rFonts w:ascii="Times New Roman" w:hAnsi="Times New Roman"/>
          <w:b/>
          <w:i/>
        </w:rPr>
        <w:t xml:space="preserve">indication only </w:t>
      </w:r>
      <w:r w:rsidR="00190B38" w:rsidRPr="000F158A">
        <w:rPr>
          <w:rFonts w:ascii="Times New Roman" w:hAnsi="Times New Roman"/>
          <w:b/>
          <w:i/>
        </w:rPr>
        <w:t xml:space="preserve">intended </w:t>
      </w:r>
      <w:r w:rsidR="00614845" w:rsidRPr="000F158A">
        <w:rPr>
          <w:rFonts w:ascii="Times New Roman" w:hAnsi="Times New Roman"/>
          <w:b/>
          <w:i/>
        </w:rPr>
        <w:t xml:space="preserve">for </w:t>
      </w:r>
      <w:r w:rsidR="00190B38" w:rsidRPr="000F158A">
        <w:rPr>
          <w:rFonts w:ascii="Times New Roman" w:hAnsi="Times New Roman"/>
          <w:b/>
          <w:i/>
        </w:rPr>
        <w:t>other</w:t>
      </w:r>
      <w:r w:rsidR="00614845" w:rsidRPr="000F158A">
        <w:rPr>
          <w:rFonts w:ascii="Times New Roman" w:hAnsi="Times New Roman"/>
          <w:b/>
          <w:i/>
        </w:rPr>
        <w:t>s</w:t>
      </w:r>
      <w:r w:rsidRPr="000F158A">
        <w:rPr>
          <w:rFonts w:ascii="Times New Roman" w:hAnsi="Times New Roman"/>
          <w:b/>
          <w:i/>
        </w:rPr>
        <w:t xml:space="preserve">, the SA transmitting UE </w:t>
      </w:r>
      <w:r w:rsidR="00614845" w:rsidRPr="000F158A">
        <w:rPr>
          <w:rFonts w:ascii="Times New Roman" w:hAnsi="Times New Roman"/>
          <w:b/>
          <w:i/>
        </w:rPr>
        <w:t xml:space="preserve">should </w:t>
      </w:r>
      <w:r w:rsidRPr="000F158A">
        <w:rPr>
          <w:rFonts w:ascii="Times New Roman" w:hAnsi="Times New Roman"/>
          <w:b/>
          <w:i/>
        </w:rPr>
        <w:t xml:space="preserve">terminate its originally intended </w:t>
      </w:r>
      <w:r w:rsidR="00E3407C" w:rsidRPr="000F158A">
        <w:rPr>
          <w:rFonts w:ascii="Times New Roman" w:hAnsi="Times New Roman"/>
          <w:b/>
          <w:i/>
        </w:rPr>
        <w:t>V2V data message transmission or postpone message transmission to the next SC period.</w:t>
      </w:r>
    </w:p>
    <w:p w:rsidR="00E3407C" w:rsidRPr="000F158A" w:rsidRDefault="00E3407C" w:rsidP="002F7C28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successful detection of </w:t>
      </w:r>
      <w:r w:rsidR="00190B38" w:rsidRPr="000F158A">
        <w:rPr>
          <w:rFonts w:ascii="Times New Roman" w:hAnsi="Times New Roman"/>
          <w:b/>
          <w:i/>
        </w:rPr>
        <w:t xml:space="preserve">positive </w:t>
      </w:r>
      <w:r w:rsidRPr="000F158A">
        <w:rPr>
          <w:rFonts w:ascii="Times New Roman" w:hAnsi="Times New Roman"/>
          <w:b/>
          <w:i/>
        </w:rPr>
        <w:t xml:space="preserve">SCI-ACK indication(s), the SA transmitting UE </w:t>
      </w:r>
      <w:r w:rsidR="00190B38" w:rsidRPr="000F158A">
        <w:rPr>
          <w:rFonts w:ascii="Times New Roman" w:hAnsi="Times New Roman"/>
          <w:b/>
          <w:i/>
        </w:rPr>
        <w:t>will</w:t>
      </w:r>
      <w:r w:rsidRPr="000F158A">
        <w:rPr>
          <w:rFonts w:ascii="Times New Roman" w:hAnsi="Times New Roman"/>
          <w:b/>
          <w:i/>
        </w:rPr>
        <w:t xml:space="preserve"> proceed to transmit its V2V data message in the associated data resource pool.</w:t>
      </w:r>
    </w:p>
    <w:p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:rsidR="008773C7" w:rsidRPr="000F158A" w:rsidRDefault="00E3407C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 w:rsidRPr="000F158A">
        <w:rPr>
          <w:bCs/>
          <w:sz w:val="22"/>
          <w:szCs w:val="22"/>
          <w:lang w:val="en-AU" w:eastAsia="en-AU"/>
        </w:rPr>
        <w:t>In summary:</w:t>
      </w:r>
    </w:p>
    <w:p w:rsidR="00E3407C" w:rsidRPr="000F158A" w:rsidRDefault="00E3407C" w:rsidP="006729C7">
      <w:pPr>
        <w:spacing w:after="360"/>
        <w:jc w:val="both"/>
        <w:rPr>
          <w:b/>
          <w:i/>
          <w:sz w:val="22"/>
          <w:szCs w:val="22"/>
          <w:lang w:val="en-AU"/>
        </w:rPr>
      </w:pPr>
      <w:r w:rsidRPr="000F158A">
        <w:rPr>
          <w:b/>
          <w:i/>
          <w:sz w:val="22"/>
          <w:szCs w:val="22"/>
          <w:lang w:val="en-AU"/>
        </w:rPr>
        <w:t>Observation 1: It is not possible to self-avoid Tx collisions in SA due to the half-duplex limitation. But potential collisions in data transmission can be pre-detected in advance to large extend from reading other SAs.</w:t>
      </w:r>
    </w:p>
    <w:p w:rsidR="00E3407C" w:rsidRPr="000F158A" w:rsidRDefault="00E3407C" w:rsidP="00E3407C">
      <w:pPr>
        <w:spacing w:after="60"/>
        <w:jc w:val="both"/>
        <w:rPr>
          <w:b/>
          <w:i/>
          <w:sz w:val="22"/>
          <w:szCs w:val="22"/>
          <w:lang w:val="en-AU"/>
        </w:rPr>
      </w:pPr>
      <w:r w:rsidRPr="000F158A">
        <w:rPr>
          <w:b/>
          <w:i/>
          <w:sz w:val="22"/>
          <w:szCs w:val="22"/>
          <w:lang w:val="en-AU"/>
        </w:rPr>
        <w:t>Proposal 1: UEs that correctly receive SCI transmissions should send SCI acknowledgement (SCI-ACK) indication to the original SA transmitting UE for the purpose of resource collision detection.</w:t>
      </w:r>
    </w:p>
    <w:p w:rsidR="00E3407C" w:rsidRPr="000F158A" w:rsidRDefault="00E3407C" w:rsidP="00E3407C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>SA transmitting UE that does not receive any SCI-ACK indication can interpret their SA has been collided with others.</w:t>
      </w:r>
    </w:p>
    <w:p w:rsidR="00E3407C" w:rsidRPr="000F158A" w:rsidRDefault="00E3407C" w:rsidP="00E3407C">
      <w:pPr>
        <w:spacing w:after="360"/>
        <w:jc w:val="both"/>
        <w:rPr>
          <w:b/>
          <w:i/>
          <w:sz w:val="22"/>
          <w:szCs w:val="22"/>
          <w:lang w:val="en-AU"/>
        </w:rPr>
      </w:pPr>
      <w:r w:rsidRPr="000F158A">
        <w:rPr>
          <w:b/>
          <w:i/>
          <w:sz w:val="22"/>
          <w:szCs w:val="22"/>
          <w:lang w:val="en-AU"/>
        </w:rPr>
        <w:t>Proposal 2: Introduce a new SCI-ACK symbol pool within a SC period for transporting SCI-ACK indications from SA receiving UEs.</w:t>
      </w:r>
    </w:p>
    <w:p w:rsidR="00E3407C" w:rsidRPr="000F158A" w:rsidRDefault="00E3407C" w:rsidP="00E3407C">
      <w:pPr>
        <w:spacing w:after="60"/>
        <w:jc w:val="both"/>
        <w:rPr>
          <w:b/>
          <w:i/>
          <w:sz w:val="22"/>
          <w:lang w:val="en-AU"/>
        </w:rPr>
      </w:pPr>
      <w:r w:rsidRPr="000F158A">
        <w:rPr>
          <w:b/>
          <w:i/>
          <w:sz w:val="22"/>
          <w:lang w:val="en-AU"/>
        </w:rPr>
        <w:t>Proposal 3: SA transmitting UEs should monitor SCI-ACK symbol pool for its own SCI-ACK indications on channel index(s) correspond to the transmitted SA index(s).</w:t>
      </w:r>
    </w:p>
    <w:p w:rsidR="00E3407C" w:rsidRPr="000F158A" w:rsidRDefault="00E3407C" w:rsidP="00E3407C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no detection of SCI-ACK or </w:t>
      </w:r>
      <w:r w:rsidR="00190B38" w:rsidRPr="000F158A">
        <w:rPr>
          <w:rFonts w:ascii="Times New Roman" w:hAnsi="Times New Roman"/>
          <w:b/>
          <w:i/>
        </w:rPr>
        <w:t>SCI-ACK intended to other</w:t>
      </w:r>
      <w:r w:rsidRPr="000F158A">
        <w:rPr>
          <w:rFonts w:ascii="Times New Roman" w:hAnsi="Times New Roman"/>
          <w:b/>
          <w:i/>
        </w:rPr>
        <w:t>, the SA transmitting UE may terminate its originally intended V2V data message transmission or postpone message transmission to the next SC period.</w:t>
      </w:r>
    </w:p>
    <w:p w:rsidR="00E3407C" w:rsidRPr="000F158A" w:rsidRDefault="00E3407C" w:rsidP="00E3407C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0F158A">
        <w:rPr>
          <w:rFonts w:ascii="Times New Roman" w:hAnsi="Times New Roman"/>
          <w:b/>
          <w:i/>
        </w:rPr>
        <w:t xml:space="preserve">Upon successful detection of </w:t>
      </w:r>
      <w:r w:rsidR="00190B38" w:rsidRPr="000F158A">
        <w:rPr>
          <w:rFonts w:ascii="Times New Roman" w:hAnsi="Times New Roman"/>
          <w:b/>
          <w:i/>
        </w:rPr>
        <w:t xml:space="preserve">positive </w:t>
      </w:r>
      <w:r w:rsidRPr="000F158A">
        <w:rPr>
          <w:rFonts w:ascii="Times New Roman" w:hAnsi="Times New Roman"/>
          <w:b/>
          <w:i/>
        </w:rPr>
        <w:t xml:space="preserve">SCI-ACK indication(s), the SA transmitting UE </w:t>
      </w:r>
      <w:r w:rsidR="00190B38" w:rsidRPr="000F158A">
        <w:rPr>
          <w:rFonts w:ascii="Times New Roman" w:hAnsi="Times New Roman"/>
          <w:b/>
          <w:i/>
        </w:rPr>
        <w:t>will</w:t>
      </w:r>
      <w:r w:rsidRPr="000F158A">
        <w:rPr>
          <w:rFonts w:ascii="Times New Roman" w:hAnsi="Times New Roman"/>
          <w:b/>
          <w:i/>
        </w:rPr>
        <w:t xml:space="preserve"> proceed to transmit its V2V data message in the associated data resource pool.</w:t>
      </w:r>
    </w:p>
    <w:p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:rsidR="00C74D67" w:rsidRDefault="00C74D67" w:rsidP="00894DE0">
      <w:pPr>
        <w:tabs>
          <w:tab w:val="left" w:pos="567"/>
        </w:tabs>
        <w:jc w:val="both"/>
        <w:rPr>
          <w:sz w:val="22"/>
          <w:lang w:val="en-AU"/>
        </w:rPr>
      </w:pPr>
      <w:r>
        <w:rPr>
          <w:sz w:val="22"/>
          <w:lang w:val="en-AU"/>
        </w:rPr>
        <w:t>[1]</w:t>
      </w:r>
      <w:r>
        <w:rPr>
          <w:sz w:val="22"/>
          <w:lang w:val="en-AU"/>
        </w:rPr>
        <w:tab/>
        <w:t>RAN1#84 Chairman’s Notes, St. Julian’s Malta, 15-19 February 2016</w:t>
      </w:r>
    </w:p>
    <w:p w:rsidR="002204FB" w:rsidRPr="000F158A" w:rsidRDefault="002204FB" w:rsidP="00894DE0">
      <w:pPr>
        <w:tabs>
          <w:tab w:val="left" w:pos="567"/>
        </w:tabs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>[</w:t>
      </w:r>
      <w:r w:rsidR="00C74D67">
        <w:rPr>
          <w:sz w:val="22"/>
          <w:lang w:val="en-AU"/>
        </w:rPr>
        <w:t>2</w:t>
      </w:r>
      <w:r w:rsidRPr="000F158A">
        <w:rPr>
          <w:sz w:val="22"/>
          <w:lang w:val="en-AU"/>
        </w:rPr>
        <w:t>]</w:t>
      </w:r>
      <w:r w:rsidRPr="000F158A">
        <w:rPr>
          <w:sz w:val="22"/>
          <w:lang w:val="en-AU"/>
        </w:rPr>
        <w:tab/>
      </w:r>
      <w:r w:rsidR="005F5693" w:rsidRPr="000F158A">
        <w:rPr>
          <w:sz w:val="22"/>
          <w:lang w:val="en-AU"/>
        </w:rPr>
        <w:t xml:space="preserve">R1-157830, </w:t>
      </w:r>
      <w:r w:rsidR="00B33C3F" w:rsidRPr="000F158A">
        <w:rPr>
          <w:sz w:val="22"/>
          <w:lang w:val="en-AU"/>
        </w:rPr>
        <w:t xml:space="preserve">3GPP </w:t>
      </w:r>
      <w:r w:rsidR="00DF35AB" w:rsidRPr="000F158A">
        <w:rPr>
          <w:sz w:val="22"/>
          <w:lang w:val="en-AU"/>
        </w:rPr>
        <w:t>TR36.885</w:t>
      </w:r>
      <w:r w:rsidR="005F5693" w:rsidRPr="000F158A">
        <w:rPr>
          <w:sz w:val="22"/>
          <w:lang w:val="en-AU"/>
        </w:rPr>
        <w:t xml:space="preserve"> V0.4.0 (2015-11) “Study on LTE</w:t>
      </w:r>
      <w:r w:rsidR="00B33C3F" w:rsidRPr="000F158A">
        <w:rPr>
          <w:sz w:val="22"/>
          <w:lang w:val="en-AU"/>
        </w:rPr>
        <w:t>-based V2X Services</w:t>
      </w:r>
      <w:r w:rsidR="005F5693" w:rsidRPr="000F158A">
        <w:rPr>
          <w:sz w:val="22"/>
          <w:lang w:val="en-AU"/>
        </w:rPr>
        <w:t>”</w:t>
      </w:r>
    </w:p>
    <w:p w:rsidR="005F5693" w:rsidRPr="000F158A" w:rsidRDefault="00B33C3F" w:rsidP="00B33C3F">
      <w:pPr>
        <w:tabs>
          <w:tab w:val="left" w:pos="567"/>
        </w:tabs>
        <w:ind w:left="567" w:hanging="567"/>
        <w:jc w:val="both"/>
        <w:rPr>
          <w:sz w:val="22"/>
          <w:lang w:val="en-AU"/>
        </w:rPr>
      </w:pPr>
      <w:r w:rsidRPr="000F158A">
        <w:rPr>
          <w:sz w:val="22"/>
          <w:lang w:val="en-AU"/>
        </w:rPr>
        <w:t>[</w:t>
      </w:r>
      <w:r w:rsidR="00C74D67">
        <w:rPr>
          <w:sz w:val="22"/>
          <w:lang w:val="en-AU"/>
        </w:rPr>
        <w:t>3</w:t>
      </w:r>
      <w:r w:rsidRPr="000F158A">
        <w:rPr>
          <w:sz w:val="22"/>
          <w:lang w:val="en-AU"/>
        </w:rPr>
        <w:t>]</w:t>
      </w:r>
      <w:r w:rsidRPr="000F158A">
        <w:rPr>
          <w:sz w:val="22"/>
          <w:lang w:val="en-AU"/>
        </w:rPr>
        <w:tab/>
        <w:t>3GPP TR22.885 V1</w:t>
      </w:r>
      <w:r w:rsidR="00ED0627" w:rsidRPr="000F158A">
        <w:rPr>
          <w:sz w:val="22"/>
          <w:lang w:val="en-AU"/>
        </w:rPr>
        <w:t>4</w:t>
      </w:r>
      <w:r w:rsidRPr="000F158A">
        <w:rPr>
          <w:sz w:val="22"/>
          <w:lang w:val="en-AU"/>
        </w:rPr>
        <w:t>.0.0</w:t>
      </w:r>
      <w:r w:rsidR="00ED0627" w:rsidRPr="000F158A">
        <w:rPr>
          <w:sz w:val="22"/>
          <w:lang w:val="en-AU"/>
        </w:rPr>
        <w:t xml:space="preserve"> (2015-12</w:t>
      </w:r>
      <w:r w:rsidRPr="000F158A">
        <w:rPr>
          <w:sz w:val="22"/>
          <w:lang w:val="en-AU"/>
        </w:rPr>
        <w:t>) “</w:t>
      </w:r>
      <w:r w:rsidR="00ED0627" w:rsidRPr="000F158A">
        <w:rPr>
          <w:sz w:val="22"/>
          <w:lang w:val="en-AU"/>
        </w:rPr>
        <w:t>Study on LTE support for Vehicle to Everything (V2X) services</w:t>
      </w:r>
      <w:r w:rsidRPr="000F158A">
        <w:rPr>
          <w:sz w:val="22"/>
          <w:lang w:val="en-AU"/>
        </w:rPr>
        <w:t>”</w:t>
      </w:r>
    </w:p>
    <w:sectPr w:rsidR="005F5693" w:rsidRPr="000F158A" w:rsidSect="00537E71">
      <w:footerReference w:type="default" r:id="rId10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14C" w:rsidRDefault="0031414C" w:rsidP="00537E71">
      <w:r>
        <w:separator/>
      </w:r>
    </w:p>
  </w:endnote>
  <w:endnote w:type="continuationSeparator" w:id="0">
    <w:p w:rsidR="0031414C" w:rsidRDefault="0031414C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1F6BEC">
          <w:rPr>
            <w:noProof/>
            <w:sz w:val="20"/>
            <w:szCs w:val="20"/>
          </w:rPr>
          <w:t>1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>
          <w:rPr>
            <w:noProof/>
            <w:sz w:val="20"/>
            <w:szCs w:val="20"/>
          </w:rPr>
          <w:t>4</w:t>
        </w:r>
      </w:p>
    </w:sdtContent>
  </w:sdt>
  <w:p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14C" w:rsidRDefault="0031414C" w:rsidP="00537E71">
      <w:r>
        <w:separator/>
      </w:r>
    </w:p>
  </w:footnote>
  <w:footnote w:type="continuationSeparator" w:id="0">
    <w:p w:rsidR="0031414C" w:rsidRDefault="0031414C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12"/>
  </w:num>
  <w:num w:numId="8">
    <w:abstractNumId w:val="0"/>
  </w:num>
  <w:num w:numId="9">
    <w:abstractNumId w:val="5"/>
  </w:num>
  <w:num w:numId="10">
    <w:abstractNumId w:val="8"/>
  </w:num>
  <w:num w:numId="11">
    <w:abstractNumId w:val="10"/>
  </w:num>
  <w:num w:numId="12">
    <w:abstractNumId w:val="2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000858"/>
    <w:rsid w:val="00020745"/>
    <w:rsid w:val="00022D7B"/>
    <w:rsid w:val="000252C7"/>
    <w:rsid w:val="00040C03"/>
    <w:rsid w:val="00043263"/>
    <w:rsid w:val="000479BC"/>
    <w:rsid w:val="00056F51"/>
    <w:rsid w:val="00066736"/>
    <w:rsid w:val="00071AC4"/>
    <w:rsid w:val="00073367"/>
    <w:rsid w:val="00077429"/>
    <w:rsid w:val="000965DC"/>
    <w:rsid w:val="00096B99"/>
    <w:rsid w:val="000A390F"/>
    <w:rsid w:val="000C00EA"/>
    <w:rsid w:val="000C018A"/>
    <w:rsid w:val="000C18F6"/>
    <w:rsid w:val="000C437E"/>
    <w:rsid w:val="000C5788"/>
    <w:rsid w:val="000C7AE4"/>
    <w:rsid w:val="000D079C"/>
    <w:rsid w:val="000E1AFC"/>
    <w:rsid w:val="000E5175"/>
    <w:rsid w:val="000F158A"/>
    <w:rsid w:val="000F1BF0"/>
    <w:rsid w:val="000F2DD5"/>
    <w:rsid w:val="000F4EEC"/>
    <w:rsid w:val="000F6695"/>
    <w:rsid w:val="00100732"/>
    <w:rsid w:val="0012284E"/>
    <w:rsid w:val="00134258"/>
    <w:rsid w:val="00136892"/>
    <w:rsid w:val="00146C64"/>
    <w:rsid w:val="001545A9"/>
    <w:rsid w:val="00156460"/>
    <w:rsid w:val="00157C3C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1F6BEC"/>
    <w:rsid w:val="002118E8"/>
    <w:rsid w:val="00211EDD"/>
    <w:rsid w:val="00212166"/>
    <w:rsid w:val="00213011"/>
    <w:rsid w:val="00214DED"/>
    <w:rsid w:val="002204FB"/>
    <w:rsid w:val="002277ED"/>
    <w:rsid w:val="00233200"/>
    <w:rsid w:val="00240180"/>
    <w:rsid w:val="0024263C"/>
    <w:rsid w:val="00245F41"/>
    <w:rsid w:val="002542E3"/>
    <w:rsid w:val="00255203"/>
    <w:rsid w:val="0026456C"/>
    <w:rsid w:val="002700A4"/>
    <w:rsid w:val="0027212B"/>
    <w:rsid w:val="00286584"/>
    <w:rsid w:val="00295972"/>
    <w:rsid w:val="002A27EE"/>
    <w:rsid w:val="002A42C1"/>
    <w:rsid w:val="002B2C43"/>
    <w:rsid w:val="002C2981"/>
    <w:rsid w:val="002E4B09"/>
    <w:rsid w:val="002F64DB"/>
    <w:rsid w:val="002F7C28"/>
    <w:rsid w:val="00300111"/>
    <w:rsid w:val="00310331"/>
    <w:rsid w:val="0031414C"/>
    <w:rsid w:val="003227CE"/>
    <w:rsid w:val="00324928"/>
    <w:rsid w:val="00335778"/>
    <w:rsid w:val="003405A4"/>
    <w:rsid w:val="003475F9"/>
    <w:rsid w:val="0035566D"/>
    <w:rsid w:val="00361F55"/>
    <w:rsid w:val="00363670"/>
    <w:rsid w:val="00363F36"/>
    <w:rsid w:val="00364DB3"/>
    <w:rsid w:val="00373E78"/>
    <w:rsid w:val="00374AFD"/>
    <w:rsid w:val="003A013F"/>
    <w:rsid w:val="003A13A6"/>
    <w:rsid w:val="003B6D6D"/>
    <w:rsid w:val="003D7CA4"/>
    <w:rsid w:val="003F21AD"/>
    <w:rsid w:val="004044BE"/>
    <w:rsid w:val="00411516"/>
    <w:rsid w:val="00417A8D"/>
    <w:rsid w:val="0042275D"/>
    <w:rsid w:val="00426DDE"/>
    <w:rsid w:val="0047170C"/>
    <w:rsid w:val="00471FA6"/>
    <w:rsid w:val="00473DF7"/>
    <w:rsid w:val="0048169B"/>
    <w:rsid w:val="004A5493"/>
    <w:rsid w:val="004A6EE2"/>
    <w:rsid w:val="004B17E5"/>
    <w:rsid w:val="004D1F37"/>
    <w:rsid w:val="004D4785"/>
    <w:rsid w:val="004D52E8"/>
    <w:rsid w:val="004F5DDA"/>
    <w:rsid w:val="00500466"/>
    <w:rsid w:val="005014DF"/>
    <w:rsid w:val="00511D2A"/>
    <w:rsid w:val="00514E2C"/>
    <w:rsid w:val="00515512"/>
    <w:rsid w:val="005226F2"/>
    <w:rsid w:val="00524121"/>
    <w:rsid w:val="00536CEE"/>
    <w:rsid w:val="00537E71"/>
    <w:rsid w:val="00543388"/>
    <w:rsid w:val="00544477"/>
    <w:rsid w:val="00574529"/>
    <w:rsid w:val="005A222E"/>
    <w:rsid w:val="005B0DEC"/>
    <w:rsid w:val="005C62C8"/>
    <w:rsid w:val="005D4B8B"/>
    <w:rsid w:val="005D6D5A"/>
    <w:rsid w:val="005D7ED0"/>
    <w:rsid w:val="005E18FB"/>
    <w:rsid w:val="005E2A0C"/>
    <w:rsid w:val="005E5943"/>
    <w:rsid w:val="005F0590"/>
    <w:rsid w:val="005F5693"/>
    <w:rsid w:val="006013E3"/>
    <w:rsid w:val="006065FC"/>
    <w:rsid w:val="00611884"/>
    <w:rsid w:val="00611AEE"/>
    <w:rsid w:val="00614770"/>
    <w:rsid w:val="00614845"/>
    <w:rsid w:val="00617787"/>
    <w:rsid w:val="00624497"/>
    <w:rsid w:val="006320A2"/>
    <w:rsid w:val="00647C97"/>
    <w:rsid w:val="006634CC"/>
    <w:rsid w:val="006729C7"/>
    <w:rsid w:val="006874F4"/>
    <w:rsid w:val="00690117"/>
    <w:rsid w:val="00691E73"/>
    <w:rsid w:val="006A0CC1"/>
    <w:rsid w:val="006A0EA2"/>
    <w:rsid w:val="006A6221"/>
    <w:rsid w:val="006B5ECA"/>
    <w:rsid w:val="006C1108"/>
    <w:rsid w:val="006D19C9"/>
    <w:rsid w:val="006D56AC"/>
    <w:rsid w:val="006D57BA"/>
    <w:rsid w:val="006E2C6F"/>
    <w:rsid w:val="006E45AE"/>
    <w:rsid w:val="006F6E8D"/>
    <w:rsid w:val="006F7FAB"/>
    <w:rsid w:val="0072662E"/>
    <w:rsid w:val="00732521"/>
    <w:rsid w:val="0073683A"/>
    <w:rsid w:val="007371F1"/>
    <w:rsid w:val="00752163"/>
    <w:rsid w:val="00756928"/>
    <w:rsid w:val="007702C9"/>
    <w:rsid w:val="0077483C"/>
    <w:rsid w:val="0079114C"/>
    <w:rsid w:val="00791AC2"/>
    <w:rsid w:val="007923B7"/>
    <w:rsid w:val="00796B45"/>
    <w:rsid w:val="00797BFA"/>
    <w:rsid w:val="007A3D5A"/>
    <w:rsid w:val="007A3DAA"/>
    <w:rsid w:val="007A5DBA"/>
    <w:rsid w:val="007B1EEE"/>
    <w:rsid w:val="007B3CBD"/>
    <w:rsid w:val="007D0669"/>
    <w:rsid w:val="007D539F"/>
    <w:rsid w:val="007E0B13"/>
    <w:rsid w:val="007E13D1"/>
    <w:rsid w:val="007F4A0A"/>
    <w:rsid w:val="008118F4"/>
    <w:rsid w:val="0081249C"/>
    <w:rsid w:val="00814695"/>
    <w:rsid w:val="008368C8"/>
    <w:rsid w:val="0084257B"/>
    <w:rsid w:val="0084290B"/>
    <w:rsid w:val="00860D49"/>
    <w:rsid w:val="0086213D"/>
    <w:rsid w:val="008626ED"/>
    <w:rsid w:val="00871657"/>
    <w:rsid w:val="008744C0"/>
    <w:rsid w:val="00876EDC"/>
    <w:rsid w:val="008773C7"/>
    <w:rsid w:val="00894DE0"/>
    <w:rsid w:val="008B5D42"/>
    <w:rsid w:val="008C0E1E"/>
    <w:rsid w:val="008C7026"/>
    <w:rsid w:val="008D4D3D"/>
    <w:rsid w:val="008D4F22"/>
    <w:rsid w:val="008F67AD"/>
    <w:rsid w:val="00907F18"/>
    <w:rsid w:val="00927F8D"/>
    <w:rsid w:val="00934F73"/>
    <w:rsid w:val="0093647D"/>
    <w:rsid w:val="00937414"/>
    <w:rsid w:val="00937DE3"/>
    <w:rsid w:val="0094473D"/>
    <w:rsid w:val="00946FDD"/>
    <w:rsid w:val="00952304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6F32"/>
    <w:rsid w:val="009D7A93"/>
    <w:rsid w:val="009E7779"/>
    <w:rsid w:val="009E7858"/>
    <w:rsid w:val="009F38C1"/>
    <w:rsid w:val="00A00472"/>
    <w:rsid w:val="00A052B7"/>
    <w:rsid w:val="00A0605B"/>
    <w:rsid w:val="00A21568"/>
    <w:rsid w:val="00A24B09"/>
    <w:rsid w:val="00A25C5C"/>
    <w:rsid w:val="00A4562D"/>
    <w:rsid w:val="00A55578"/>
    <w:rsid w:val="00A60367"/>
    <w:rsid w:val="00A60525"/>
    <w:rsid w:val="00A643B4"/>
    <w:rsid w:val="00A67D7C"/>
    <w:rsid w:val="00A73F35"/>
    <w:rsid w:val="00A922DD"/>
    <w:rsid w:val="00A954D5"/>
    <w:rsid w:val="00AA147A"/>
    <w:rsid w:val="00AA4A5D"/>
    <w:rsid w:val="00AB7183"/>
    <w:rsid w:val="00AE0516"/>
    <w:rsid w:val="00AE13BC"/>
    <w:rsid w:val="00AE1EC1"/>
    <w:rsid w:val="00AF126C"/>
    <w:rsid w:val="00AF346B"/>
    <w:rsid w:val="00AF668A"/>
    <w:rsid w:val="00B00695"/>
    <w:rsid w:val="00B044B3"/>
    <w:rsid w:val="00B074B6"/>
    <w:rsid w:val="00B22102"/>
    <w:rsid w:val="00B22F3C"/>
    <w:rsid w:val="00B31292"/>
    <w:rsid w:val="00B33604"/>
    <w:rsid w:val="00B33C3F"/>
    <w:rsid w:val="00B368ED"/>
    <w:rsid w:val="00B373FC"/>
    <w:rsid w:val="00B515D9"/>
    <w:rsid w:val="00B5509E"/>
    <w:rsid w:val="00B648D7"/>
    <w:rsid w:val="00B74687"/>
    <w:rsid w:val="00B770E4"/>
    <w:rsid w:val="00B87325"/>
    <w:rsid w:val="00B9581F"/>
    <w:rsid w:val="00BA03FB"/>
    <w:rsid w:val="00BA294E"/>
    <w:rsid w:val="00BB68C5"/>
    <w:rsid w:val="00BC1BA1"/>
    <w:rsid w:val="00BC5971"/>
    <w:rsid w:val="00BD51B2"/>
    <w:rsid w:val="00BE68A2"/>
    <w:rsid w:val="00BF424D"/>
    <w:rsid w:val="00BF441E"/>
    <w:rsid w:val="00C016C8"/>
    <w:rsid w:val="00C071ED"/>
    <w:rsid w:val="00C076B9"/>
    <w:rsid w:val="00C114F1"/>
    <w:rsid w:val="00C12ABC"/>
    <w:rsid w:val="00C3105F"/>
    <w:rsid w:val="00C36B53"/>
    <w:rsid w:val="00C4377D"/>
    <w:rsid w:val="00C43AB7"/>
    <w:rsid w:val="00C51ACB"/>
    <w:rsid w:val="00C63660"/>
    <w:rsid w:val="00C63A20"/>
    <w:rsid w:val="00C64568"/>
    <w:rsid w:val="00C7223C"/>
    <w:rsid w:val="00C74D67"/>
    <w:rsid w:val="00C914C4"/>
    <w:rsid w:val="00CB0628"/>
    <w:rsid w:val="00CB0E40"/>
    <w:rsid w:val="00CB2B7B"/>
    <w:rsid w:val="00CB7755"/>
    <w:rsid w:val="00CC1DF5"/>
    <w:rsid w:val="00CC359F"/>
    <w:rsid w:val="00CD2151"/>
    <w:rsid w:val="00CE4079"/>
    <w:rsid w:val="00CE4349"/>
    <w:rsid w:val="00CE4549"/>
    <w:rsid w:val="00CF4AB8"/>
    <w:rsid w:val="00CF518E"/>
    <w:rsid w:val="00D00471"/>
    <w:rsid w:val="00D007AB"/>
    <w:rsid w:val="00D02624"/>
    <w:rsid w:val="00D06657"/>
    <w:rsid w:val="00D22591"/>
    <w:rsid w:val="00D227C5"/>
    <w:rsid w:val="00D22BB7"/>
    <w:rsid w:val="00D25D67"/>
    <w:rsid w:val="00D313B3"/>
    <w:rsid w:val="00D33F5C"/>
    <w:rsid w:val="00D34641"/>
    <w:rsid w:val="00D460CC"/>
    <w:rsid w:val="00DA5423"/>
    <w:rsid w:val="00DB1C87"/>
    <w:rsid w:val="00DB6140"/>
    <w:rsid w:val="00DC45E2"/>
    <w:rsid w:val="00DD43EA"/>
    <w:rsid w:val="00DD65A2"/>
    <w:rsid w:val="00DD7036"/>
    <w:rsid w:val="00DF35AB"/>
    <w:rsid w:val="00E075EC"/>
    <w:rsid w:val="00E10ADC"/>
    <w:rsid w:val="00E13E64"/>
    <w:rsid w:val="00E20C1F"/>
    <w:rsid w:val="00E242F4"/>
    <w:rsid w:val="00E3407C"/>
    <w:rsid w:val="00E424AA"/>
    <w:rsid w:val="00E42BCA"/>
    <w:rsid w:val="00E45D39"/>
    <w:rsid w:val="00E46F02"/>
    <w:rsid w:val="00E529D5"/>
    <w:rsid w:val="00E64D21"/>
    <w:rsid w:val="00E664E8"/>
    <w:rsid w:val="00E70FBD"/>
    <w:rsid w:val="00E732D8"/>
    <w:rsid w:val="00E74B4B"/>
    <w:rsid w:val="00E82A17"/>
    <w:rsid w:val="00E8399D"/>
    <w:rsid w:val="00E847B2"/>
    <w:rsid w:val="00E94502"/>
    <w:rsid w:val="00E95D67"/>
    <w:rsid w:val="00EB7FF7"/>
    <w:rsid w:val="00ED0627"/>
    <w:rsid w:val="00EE7A8D"/>
    <w:rsid w:val="00EF7983"/>
    <w:rsid w:val="00F04460"/>
    <w:rsid w:val="00F04DE2"/>
    <w:rsid w:val="00F20E9C"/>
    <w:rsid w:val="00F20FFE"/>
    <w:rsid w:val="00F238A9"/>
    <w:rsid w:val="00F25609"/>
    <w:rsid w:val="00F2664D"/>
    <w:rsid w:val="00F44642"/>
    <w:rsid w:val="00F552F6"/>
    <w:rsid w:val="00F60BA5"/>
    <w:rsid w:val="00F666E1"/>
    <w:rsid w:val="00F70555"/>
    <w:rsid w:val="00F74A6B"/>
    <w:rsid w:val="00F75F43"/>
    <w:rsid w:val="00F77E4F"/>
    <w:rsid w:val="00F810CC"/>
    <w:rsid w:val="00F83165"/>
    <w:rsid w:val="00F84BDB"/>
    <w:rsid w:val="00F86DD6"/>
    <w:rsid w:val="00FB1D9F"/>
    <w:rsid w:val="00FB7438"/>
    <w:rsid w:val="00FC0E7D"/>
    <w:rsid w:val="00FD09A0"/>
    <w:rsid w:val="00FD1DE4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960F74-73B0-4A11-8B99-558CF65B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F0884-7229-4066-B315-EA08E68AE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Kevin.Lin@nec.com.au</dc:creator>
  <cp:lastModifiedBy>NEC</cp:lastModifiedBy>
  <cp:revision>26</cp:revision>
  <cp:lastPrinted>2016-03-14T04:03:00Z</cp:lastPrinted>
  <dcterms:created xsi:type="dcterms:W3CDTF">2016-02-03T03:46:00Z</dcterms:created>
  <dcterms:modified xsi:type="dcterms:W3CDTF">2016-04-01T01:44:00Z</dcterms:modified>
</cp:coreProperties>
</file>