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9E774A" w:rsidRDefault="00D400AF" w:rsidP="008E1676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2E22A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="007A048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bis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E22A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422F8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2428</w:t>
      </w:r>
    </w:p>
    <w:p w:rsidR="00D400AF" w:rsidRPr="007A048F" w:rsidRDefault="007A048F" w:rsidP="008E1676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>Busan</w:t>
      </w:r>
      <w:r w:rsidRPr="007A048F">
        <w:rPr>
          <w:rFonts w:ascii="Arial" w:hAnsi="Arial" w:cs="Arial"/>
          <w:b/>
          <w:bCs/>
          <w:sz w:val="22"/>
          <w:szCs w:val="22"/>
          <w:lang w:val="en-GB"/>
        </w:rPr>
        <w:t>,</w:t>
      </w:r>
      <w:r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Korea</w:t>
      </w:r>
      <w:r w:rsidRPr="007A048F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11th </w:t>
      </w:r>
      <w:r w:rsidRPr="007A048F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>15th April</w:t>
      </w:r>
      <w:r w:rsidRPr="007A048F">
        <w:rPr>
          <w:rFonts w:ascii="Arial" w:hAnsi="Arial" w:cs="Arial"/>
          <w:b/>
          <w:bCs/>
          <w:sz w:val="22"/>
          <w:szCs w:val="22"/>
          <w:lang w:val="en-GB"/>
        </w:rPr>
        <w:t xml:space="preserve"> 201</w:t>
      </w:r>
      <w:r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>6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p w:rsidR="00AC5C34" w:rsidRPr="008D514B" w:rsidRDefault="00AC5C34" w:rsidP="008E1676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8E1676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523A1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8.1.5</w:t>
      </w:r>
    </w:p>
    <w:p w:rsidR="00D400AF" w:rsidRPr="003B7A10" w:rsidRDefault="00D400AF" w:rsidP="008E1676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8E1676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bookmarkStart w:id="3" w:name="OLE_LINK13"/>
      <w:bookmarkStart w:id="4" w:name="OLE_LINK14"/>
      <w:r w:rsidR="008E487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Discussion </w:t>
      </w:r>
      <w:bookmarkEnd w:id="3"/>
      <w:bookmarkEnd w:id="4"/>
      <w:r w:rsidR="00D0240F" w:rsidRPr="00D0240F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on </w:t>
      </w:r>
      <w:r w:rsidR="0042124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n</w:t>
      </w:r>
      <w:r w:rsidR="00FC6E6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umerology and frame structure for NR</w:t>
      </w:r>
    </w:p>
    <w:p w:rsidR="00DF47DE" w:rsidRPr="00DB5FA1" w:rsidRDefault="00D400AF" w:rsidP="008E1676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5" w:name="DocumentFor"/>
      <w:bookmarkEnd w:id="5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8E1676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B5FA1" w:rsidRDefault="00D400AF" w:rsidP="008E167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7A544A" w:rsidRPr="00F62373" w:rsidRDefault="00B60655" w:rsidP="008E1676">
      <w:pPr>
        <w:ind w:right="-99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bookmarkStart w:id="6" w:name="OLE_LINK6"/>
      <w:bookmarkStart w:id="7" w:name="OLE_LINK5"/>
      <w:bookmarkStart w:id="8" w:name="OLE_LINK9"/>
      <w:bookmarkStart w:id="9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RAN#</w:t>
      </w:r>
      <w:r w:rsidR="007A544A">
        <w:rPr>
          <w:rFonts w:eastAsia="宋体" w:hint="eastAsia"/>
          <w:color w:val="000000" w:themeColor="text1"/>
          <w:sz w:val="22"/>
          <w:szCs w:val="22"/>
          <w:lang w:eastAsia="zh-CN"/>
        </w:rPr>
        <w:t>71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a new </w:t>
      </w:r>
      <w:r w:rsidR="00FC6E6F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>ID</w:t>
      </w:r>
      <w:r w:rsidR="007A544A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</w:t>
      </w:r>
      <w:r w:rsidR="009805E7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7A544A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>]</w:t>
      </w:r>
      <w:r w:rsidR="00FC6E6F" w:rsidRPr="00FC6E6F">
        <w:t xml:space="preserve"> </w:t>
      </w:r>
      <w:r w:rsidR="00380E8C">
        <w:rPr>
          <w:rFonts w:eastAsiaTheme="minorEastAsia" w:hint="eastAsia"/>
          <w:lang w:eastAsia="zh-CN"/>
        </w:rPr>
        <w:t xml:space="preserve">on </w:t>
      </w:r>
      <w:r w:rsidR="00FC6E6F">
        <w:rPr>
          <w:rFonts w:eastAsiaTheme="minorEastAsia"/>
          <w:lang w:eastAsia="zh-CN"/>
        </w:rPr>
        <w:t>“</w:t>
      </w:r>
      <w:r w:rsidR="00FC6E6F" w:rsidRPr="00FC6E6F">
        <w:rPr>
          <w:rFonts w:eastAsia="宋体"/>
          <w:color w:val="000000" w:themeColor="text1"/>
          <w:sz w:val="22"/>
          <w:szCs w:val="22"/>
          <w:lang w:eastAsia="zh-CN"/>
        </w:rPr>
        <w:t>Study on NR New Radio Access Technology</w:t>
      </w:r>
      <w:r w:rsidR="00FC6E6F">
        <w:rPr>
          <w:rFonts w:eastAsia="宋体"/>
          <w:color w:val="000000" w:themeColor="text1"/>
          <w:sz w:val="22"/>
          <w:szCs w:val="22"/>
          <w:lang w:eastAsia="zh-CN"/>
        </w:rPr>
        <w:t>”</w:t>
      </w:r>
      <w:r w:rsidR="007A544A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was approved. </w:t>
      </w:r>
      <w:r w:rsidR="007E55E2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>The propos</w:t>
      </w:r>
      <w:r w:rsidR="0070157F">
        <w:rPr>
          <w:rFonts w:eastAsia="宋体" w:hint="eastAsia"/>
          <w:color w:val="000000" w:themeColor="text1"/>
          <w:sz w:val="22"/>
          <w:szCs w:val="22"/>
          <w:lang w:eastAsia="zh-CN"/>
        </w:rPr>
        <w:t>als</w:t>
      </w:r>
      <w:r w:rsidR="007E55E2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RAN1 </w:t>
      </w:r>
      <w:r w:rsidR="00FC6E6F">
        <w:rPr>
          <w:rFonts w:eastAsia="宋体" w:hint="eastAsia"/>
          <w:color w:val="000000" w:themeColor="text1"/>
          <w:sz w:val="22"/>
          <w:szCs w:val="22"/>
          <w:lang w:eastAsia="zh-CN"/>
        </w:rPr>
        <w:t>are the following,</w:t>
      </w:r>
      <w:r w:rsidR="007E55E2"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bookmarkEnd w:id="6"/>
    <w:bookmarkEnd w:id="7"/>
    <w:p w:rsidR="00FC6E6F" w:rsidRPr="00FC6E6F" w:rsidRDefault="00FC6E6F" w:rsidP="008E1676">
      <w:pPr>
        <w:pStyle w:val="a5"/>
        <w:overflowPunct w:val="0"/>
        <w:autoSpaceDE w:val="0"/>
        <w:autoSpaceDN w:val="0"/>
        <w:adjustRightInd w:val="0"/>
        <w:spacing w:line="276" w:lineRule="auto"/>
        <w:jc w:val="both"/>
        <w:rPr>
          <w:rFonts w:eastAsia="Malgun Gothic"/>
          <w:bCs/>
          <w:sz w:val="22"/>
          <w:szCs w:val="22"/>
          <w:lang w:val="en-US" w:eastAsia="ko-KR"/>
        </w:rPr>
      </w:pPr>
      <w:r w:rsidRPr="00FC6E6F">
        <w:rPr>
          <w:rFonts w:eastAsia="Malgun Gothic"/>
          <w:bCs/>
          <w:sz w:val="22"/>
          <w:szCs w:val="22"/>
          <w:lang w:val="en-US" w:eastAsia="ko-KR"/>
        </w:rPr>
        <w:t xml:space="preserve">Initial work of the study item should allocate high priority on gaining a common understanding on what is required in terms of radio protocol structure and architecture to fulfil objective 1 and 2, with focus on progressing in the following areas </w:t>
      </w:r>
    </w:p>
    <w:p w:rsidR="00FC6E6F" w:rsidRPr="00FC6E6F" w:rsidRDefault="00FC6E6F" w:rsidP="008E1676">
      <w:pPr>
        <w:pStyle w:val="a5"/>
        <w:numPr>
          <w:ilvl w:val="1"/>
          <w:numId w:val="34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eastAsia="Malgun Gothic"/>
          <w:bCs/>
          <w:sz w:val="22"/>
          <w:szCs w:val="22"/>
          <w:lang w:val="en-US" w:eastAsia="ko-KR"/>
        </w:rPr>
      </w:pPr>
      <w:r w:rsidRPr="00FC6E6F">
        <w:rPr>
          <w:bCs/>
          <w:sz w:val="22"/>
          <w:szCs w:val="22"/>
          <w:lang w:val="en-US" w:eastAsia="ja-JP"/>
        </w:rPr>
        <w:t>Fundamental physical layer signal structure for new RAT</w:t>
      </w:r>
    </w:p>
    <w:p w:rsidR="00FC6E6F" w:rsidRPr="00FC6E6F" w:rsidRDefault="00FC6E6F" w:rsidP="008E1676">
      <w:pPr>
        <w:pStyle w:val="a5"/>
        <w:numPr>
          <w:ilvl w:val="2"/>
          <w:numId w:val="34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eastAsia="Malgun Gothic"/>
          <w:bCs/>
          <w:sz w:val="22"/>
          <w:szCs w:val="22"/>
          <w:lang w:val="en-US" w:eastAsia="ko-KR"/>
        </w:rPr>
      </w:pPr>
      <w:r w:rsidRPr="00FC6E6F">
        <w:rPr>
          <w:bCs/>
          <w:sz w:val="22"/>
          <w:szCs w:val="22"/>
          <w:lang w:val="en-US" w:eastAsia="ja-JP"/>
        </w:rPr>
        <w:t>Waveform based on OFDM, with potential support of non-orthogonal waveform and multiple access</w:t>
      </w:r>
    </w:p>
    <w:p w:rsidR="00FC6E6F" w:rsidRPr="00FC6E6F" w:rsidRDefault="00FC6E6F" w:rsidP="008E1676">
      <w:pPr>
        <w:pStyle w:val="a5"/>
        <w:numPr>
          <w:ilvl w:val="3"/>
          <w:numId w:val="34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eastAsia="Malgun Gothic"/>
          <w:bCs/>
          <w:sz w:val="22"/>
          <w:szCs w:val="22"/>
          <w:lang w:val="en-US" w:eastAsia="ko-KR"/>
        </w:rPr>
      </w:pPr>
      <w:r w:rsidRPr="00FC6E6F">
        <w:rPr>
          <w:bCs/>
          <w:sz w:val="22"/>
          <w:szCs w:val="22"/>
          <w:lang w:val="en-US" w:eastAsia="ja-JP"/>
        </w:rPr>
        <w:t xml:space="preserve">FFS: </w:t>
      </w:r>
      <w:r w:rsidRPr="00FC6E6F">
        <w:rPr>
          <w:rFonts w:eastAsia="Malgun Gothic"/>
          <w:bCs/>
          <w:sz w:val="22"/>
          <w:szCs w:val="22"/>
          <w:lang w:val="en-US" w:eastAsia="ko-KR"/>
        </w:rPr>
        <w:t>other waveforms if they demonstrate justifiable gain</w:t>
      </w:r>
    </w:p>
    <w:p w:rsidR="00FC6E6F" w:rsidRPr="00FC6E6F" w:rsidRDefault="00FC6E6F" w:rsidP="008E1676">
      <w:pPr>
        <w:pStyle w:val="a5"/>
        <w:numPr>
          <w:ilvl w:val="2"/>
          <w:numId w:val="34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eastAsia="Malgun Gothic"/>
          <w:bCs/>
          <w:sz w:val="22"/>
          <w:szCs w:val="22"/>
          <w:lang w:val="en-US" w:eastAsia="ko-KR"/>
        </w:rPr>
      </w:pPr>
      <w:r w:rsidRPr="00FC6E6F">
        <w:rPr>
          <w:rFonts w:eastAsia="Malgun Gothic"/>
          <w:bCs/>
          <w:sz w:val="22"/>
          <w:szCs w:val="22"/>
          <w:lang w:val="en-US" w:eastAsia="ko-KR"/>
        </w:rPr>
        <w:t>Basic frame structure(s)</w:t>
      </w:r>
    </w:p>
    <w:p w:rsidR="00FC6E6F" w:rsidRPr="00FC6E6F" w:rsidRDefault="00FC6E6F" w:rsidP="008E1676">
      <w:pPr>
        <w:pStyle w:val="a5"/>
        <w:numPr>
          <w:ilvl w:val="2"/>
          <w:numId w:val="34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eastAsia="Malgun Gothic"/>
          <w:bCs/>
          <w:sz w:val="22"/>
          <w:szCs w:val="22"/>
          <w:lang w:val="en-US" w:eastAsia="ko-KR"/>
        </w:rPr>
      </w:pPr>
      <w:r w:rsidRPr="00FC6E6F">
        <w:rPr>
          <w:rFonts w:eastAsia="Malgun Gothic"/>
          <w:bCs/>
          <w:sz w:val="22"/>
          <w:szCs w:val="22"/>
          <w:lang w:val="en-US" w:eastAsia="ko-KR"/>
        </w:rPr>
        <w:t>Channel coding scheme(s)</w:t>
      </w:r>
    </w:p>
    <w:p w:rsidR="00061AF8" w:rsidRPr="00CF597F" w:rsidRDefault="007E55E2" w:rsidP="008E1676">
      <w:pPr>
        <w:ind w:right="-99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</w:t>
      </w:r>
      <w:r w:rsidRPr="00F62373">
        <w:rPr>
          <w:rFonts w:eastAsia="宋体"/>
          <w:color w:val="000000" w:themeColor="text1"/>
          <w:sz w:val="22"/>
          <w:szCs w:val="22"/>
          <w:lang w:eastAsia="zh-CN"/>
        </w:rPr>
        <w:t>contribution</w:t>
      </w:r>
      <w:r w:rsidRPr="00F6237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we provided our views on the </w:t>
      </w:r>
      <w:r w:rsidR="00FC6E6F">
        <w:rPr>
          <w:rFonts w:eastAsia="宋体" w:hint="eastAsia"/>
          <w:color w:val="000000" w:themeColor="text1"/>
          <w:sz w:val="22"/>
          <w:szCs w:val="22"/>
          <w:lang w:eastAsia="zh-CN"/>
        </w:rPr>
        <w:t>waveform</w:t>
      </w:r>
      <w:r w:rsidR="0042124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based on OFDM </w:t>
      </w:r>
      <w:proofErr w:type="spellStart"/>
      <w:r w:rsidR="0042124D">
        <w:rPr>
          <w:rFonts w:eastAsia="宋体" w:hint="eastAsia"/>
          <w:color w:val="000000" w:themeColor="text1"/>
          <w:sz w:val="22"/>
          <w:szCs w:val="22"/>
          <w:lang w:eastAsia="zh-CN"/>
        </w:rPr>
        <w:t>a.k.a</w:t>
      </w:r>
      <w:proofErr w:type="spellEnd"/>
      <w:r w:rsidR="0042124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n</w:t>
      </w:r>
      <w:r w:rsidR="00FC6E6F">
        <w:rPr>
          <w:rFonts w:eastAsia="宋体" w:hint="eastAsia"/>
          <w:color w:val="000000" w:themeColor="text1"/>
          <w:sz w:val="22"/>
          <w:szCs w:val="22"/>
          <w:lang w:eastAsia="zh-CN"/>
        </w:rPr>
        <w:t>umerology and the frame structure for NR study.</w:t>
      </w:r>
    </w:p>
    <w:p w:rsidR="009B21D4" w:rsidRDefault="00F63B09" w:rsidP="008E167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10" w:name="OLE_LINK64"/>
      <w:bookmarkStart w:id="11" w:name="OLE_LINK65"/>
      <w:bookmarkEnd w:id="8"/>
      <w:bookmarkEnd w:id="9"/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Numerology</w:t>
      </w:r>
    </w:p>
    <w:p w:rsidR="00BD4377" w:rsidRDefault="005C625C" w:rsidP="008E1676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C20831">
        <w:rPr>
          <w:rFonts w:eastAsiaTheme="minorEastAsia" w:hint="eastAsia"/>
          <w:sz w:val="22"/>
          <w:szCs w:val="22"/>
          <w:lang w:val="en-US" w:eastAsia="zh-CN"/>
        </w:rPr>
        <w:t xml:space="preserve">The numerology for NR has the advantage of sharing the commonality with LTE numerology. </w:t>
      </w:r>
      <w:r w:rsidR="00BD4377">
        <w:rPr>
          <w:rFonts w:eastAsiaTheme="minorEastAsia" w:hint="eastAsia"/>
          <w:sz w:val="22"/>
          <w:szCs w:val="22"/>
          <w:lang w:val="en-US" w:eastAsia="zh-CN"/>
        </w:rPr>
        <w:t xml:space="preserve">Some </w:t>
      </w:r>
      <w:r w:rsidR="001B0829">
        <w:rPr>
          <w:rFonts w:eastAsiaTheme="minorEastAsia" w:hint="eastAsia"/>
          <w:sz w:val="22"/>
          <w:szCs w:val="22"/>
          <w:lang w:val="en-US" w:eastAsia="zh-CN"/>
        </w:rPr>
        <w:t>L</w:t>
      </w:r>
      <w:r w:rsidRPr="00C20831">
        <w:rPr>
          <w:rFonts w:eastAsiaTheme="minorEastAsia" w:hint="eastAsia"/>
          <w:sz w:val="22"/>
          <w:szCs w:val="22"/>
          <w:lang w:val="en-US" w:eastAsia="zh-CN"/>
        </w:rPr>
        <w:t xml:space="preserve">TE </w:t>
      </w:r>
      <w:r w:rsidR="00BD4377">
        <w:rPr>
          <w:rFonts w:eastAsiaTheme="minorEastAsia" w:hint="eastAsia"/>
          <w:sz w:val="22"/>
          <w:szCs w:val="22"/>
          <w:lang w:val="en-US" w:eastAsia="zh-CN"/>
        </w:rPr>
        <w:t xml:space="preserve">numerology can </w:t>
      </w:r>
      <w:r w:rsidRPr="00C20831">
        <w:rPr>
          <w:rFonts w:eastAsiaTheme="minorEastAsia" w:hint="eastAsia"/>
          <w:sz w:val="22"/>
          <w:szCs w:val="22"/>
          <w:lang w:val="en-US" w:eastAsia="zh-CN"/>
        </w:rPr>
        <w:t>be scaled to NR.</w:t>
      </w:r>
      <w:r w:rsidR="00BD4377">
        <w:rPr>
          <w:rFonts w:eastAsiaTheme="minorEastAsia" w:hint="eastAsia"/>
          <w:sz w:val="22"/>
          <w:szCs w:val="22"/>
          <w:lang w:val="en-US" w:eastAsia="zh-CN"/>
        </w:rPr>
        <w:t xml:space="preserve"> But NR should support the following 3 scenarios [2]</w:t>
      </w:r>
    </w:p>
    <w:p w:rsidR="00BD4377" w:rsidRPr="00BD4377" w:rsidRDefault="00BD4377" w:rsidP="00BD4377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- </w:t>
      </w:r>
      <w:r w:rsidRPr="00BD4377">
        <w:rPr>
          <w:rFonts w:eastAsiaTheme="minorEastAsia"/>
          <w:sz w:val="22"/>
          <w:szCs w:val="22"/>
          <w:lang w:val="en-US" w:eastAsia="zh-CN"/>
        </w:rPr>
        <w:t>Enhanced mobile broadband</w:t>
      </w:r>
    </w:p>
    <w:p w:rsidR="00BD4377" w:rsidRPr="00BD4377" w:rsidRDefault="00BD4377" w:rsidP="00BD4377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- </w:t>
      </w:r>
      <w:r w:rsidRPr="00BD4377">
        <w:rPr>
          <w:rFonts w:eastAsiaTheme="minorEastAsia"/>
          <w:sz w:val="22"/>
          <w:szCs w:val="22"/>
          <w:lang w:val="en-US" w:eastAsia="zh-CN"/>
        </w:rPr>
        <w:t>Massive machine-type-communications</w:t>
      </w:r>
    </w:p>
    <w:p w:rsidR="00BD4377" w:rsidRDefault="00BD4377" w:rsidP="00BD4377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- </w:t>
      </w:r>
      <w:r w:rsidRPr="00BD4377">
        <w:rPr>
          <w:rFonts w:eastAsiaTheme="minorEastAsia"/>
          <w:sz w:val="22"/>
          <w:szCs w:val="22"/>
          <w:lang w:val="en-US" w:eastAsia="zh-CN"/>
        </w:rPr>
        <w:t>Ultra reliable and low latency communications</w:t>
      </w:r>
    </w:p>
    <w:p w:rsidR="005C625C" w:rsidRPr="00C20831" w:rsidRDefault="006556D3" w:rsidP="00BD4377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And t</w:t>
      </w:r>
      <w:r w:rsidR="00BD4377">
        <w:rPr>
          <w:rFonts w:eastAsiaTheme="minorEastAsia" w:hint="eastAsia"/>
          <w:sz w:val="22"/>
          <w:szCs w:val="22"/>
          <w:lang w:val="en-US" w:eastAsia="zh-CN"/>
        </w:rPr>
        <w:t xml:space="preserve">he requirement for these 3 scenarios is </w:t>
      </w:r>
      <w:r w:rsidR="003F50D7">
        <w:rPr>
          <w:rFonts w:eastAsiaTheme="minorEastAsia" w:hint="eastAsia"/>
          <w:sz w:val="22"/>
          <w:szCs w:val="22"/>
          <w:lang w:val="en-US" w:eastAsia="zh-CN"/>
        </w:rPr>
        <w:t>under discussion</w:t>
      </w:r>
      <w:r w:rsidR="00BD4377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FD344C">
        <w:rPr>
          <w:rFonts w:eastAsiaTheme="minorEastAsia" w:hint="eastAsia"/>
          <w:sz w:val="22"/>
          <w:szCs w:val="22"/>
          <w:lang w:val="en-US" w:eastAsia="zh-CN"/>
        </w:rPr>
        <w:t xml:space="preserve">the agreement </w:t>
      </w:r>
      <w:r w:rsidR="00BD4377">
        <w:rPr>
          <w:rFonts w:eastAsiaTheme="minorEastAsia" w:hint="eastAsia"/>
          <w:sz w:val="22"/>
          <w:szCs w:val="22"/>
          <w:lang w:val="en-US" w:eastAsia="zh-CN"/>
        </w:rPr>
        <w:t xml:space="preserve">will affect the </w:t>
      </w:r>
      <w:r w:rsidR="00AC0FB4">
        <w:rPr>
          <w:rFonts w:eastAsiaTheme="minorEastAsia" w:hint="eastAsia"/>
          <w:sz w:val="22"/>
          <w:szCs w:val="22"/>
          <w:lang w:val="en-US" w:eastAsia="zh-CN"/>
        </w:rPr>
        <w:t>numerology</w:t>
      </w:r>
      <w:r w:rsidR="00BD4377">
        <w:rPr>
          <w:rFonts w:eastAsiaTheme="minorEastAsia" w:hint="eastAsia"/>
          <w:sz w:val="22"/>
          <w:szCs w:val="22"/>
          <w:lang w:val="en-US" w:eastAsia="zh-CN"/>
        </w:rPr>
        <w:t xml:space="preserve"> design</w:t>
      </w:r>
      <w:r w:rsidR="00AC0FB4">
        <w:rPr>
          <w:rFonts w:eastAsiaTheme="minorEastAsia" w:hint="eastAsia"/>
          <w:sz w:val="22"/>
          <w:szCs w:val="22"/>
          <w:lang w:val="en-US" w:eastAsia="zh-CN"/>
        </w:rPr>
        <w:t xml:space="preserve"> later</w:t>
      </w:r>
      <w:r w:rsidR="00BD4377"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  <w:r w:rsidR="00A35590">
        <w:rPr>
          <w:rFonts w:eastAsiaTheme="minorEastAsia" w:hint="eastAsia"/>
          <w:sz w:val="22"/>
          <w:szCs w:val="22"/>
          <w:lang w:val="en-US" w:eastAsia="zh-CN"/>
        </w:rPr>
        <w:t>So at first,</w:t>
      </w:r>
      <w:r w:rsidR="00BD4377">
        <w:rPr>
          <w:rFonts w:eastAsiaTheme="minorEastAsia" w:hint="eastAsia"/>
          <w:sz w:val="22"/>
          <w:szCs w:val="22"/>
          <w:lang w:val="en-US" w:eastAsia="zh-CN"/>
        </w:rPr>
        <w:t xml:space="preserve"> we c</w:t>
      </w:r>
      <w:r w:rsidR="00A35590">
        <w:rPr>
          <w:rFonts w:eastAsiaTheme="minorEastAsia" w:hint="eastAsia"/>
          <w:sz w:val="22"/>
          <w:szCs w:val="22"/>
          <w:lang w:val="en-US" w:eastAsia="zh-CN"/>
        </w:rPr>
        <w:t>ould</w:t>
      </w:r>
      <w:r w:rsidR="00BD4377">
        <w:rPr>
          <w:rFonts w:eastAsiaTheme="minorEastAsia" w:hint="eastAsia"/>
          <w:sz w:val="22"/>
          <w:szCs w:val="22"/>
          <w:lang w:val="en-US" w:eastAsia="zh-CN"/>
        </w:rPr>
        <w:t xml:space="preserve"> discuss the applicable frequency and the affected parameters in </w:t>
      </w:r>
      <w:r w:rsidR="00BD4377">
        <w:rPr>
          <w:rFonts w:eastAsiaTheme="minorEastAsia"/>
          <w:sz w:val="22"/>
          <w:szCs w:val="22"/>
          <w:lang w:val="en-US" w:eastAsia="zh-CN"/>
        </w:rPr>
        <w:t>parallel</w:t>
      </w:r>
      <w:r w:rsidR="00BD4377">
        <w:rPr>
          <w:rFonts w:eastAsiaTheme="minorEastAsia" w:hint="eastAsia"/>
          <w:sz w:val="22"/>
          <w:szCs w:val="22"/>
          <w:lang w:val="en-US" w:eastAsia="zh-CN"/>
        </w:rPr>
        <w:t>.</w:t>
      </w:r>
    </w:p>
    <w:p w:rsidR="0042124D" w:rsidRPr="00AF6238" w:rsidRDefault="005C625C" w:rsidP="008E1676">
      <w:pPr>
        <w:pStyle w:val="a5"/>
        <w:numPr>
          <w:ilvl w:val="1"/>
          <w:numId w:val="1"/>
        </w:numPr>
        <w:jc w:val="both"/>
        <w:rPr>
          <w:rFonts w:eastAsiaTheme="minorEastAsia"/>
          <w:sz w:val="22"/>
          <w:szCs w:val="22"/>
          <w:lang w:val="en-US" w:eastAsia="zh-CN"/>
        </w:rPr>
      </w:pPr>
      <w:r w:rsidRPr="00AF6238">
        <w:rPr>
          <w:rFonts w:eastAsiaTheme="minorEastAsia" w:hint="eastAsia"/>
          <w:sz w:val="22"/>
          <w:szCs w:val="22"/>
          <w:lang w:val="en-US" w:eastAsia="zh-CN"/>
        </w:rPr>
        <w:t xml:space="preserve">Frequency band </w:t>
      </w:r>
      <w:r w:rsidR="00FC1E6F" w:rsidRPr="00AF6238">
        <w:rPr>
          <w:rFonts w:eastAsiaTheme="minorEastAsia" w:hint="eastAsia"/>
          <w:sz w:val="22"/>
          <w:szCs w:val="22"/>
          <w:lang w:val="en-US" w:eastAsia="zh-CN"/>
        </w:rPr>
        <w:t>and bandwidth</w:t>
      </w:r>
    </w:p>
    <w:p w:rsidR="00AF6238" w:rsidRDefault="00FC1E6F" w:rsidP="008E1676">
      <w:pPr>
        <w:jc w:val="both"/>
        <w:rPr>
          <w:rFonts w:eastAsia="宋体"/>
          <w:sz w:val="22"/>
          <w:szCs w:val="22"/>
          <w:lang w:eastAsia="zh-CN"/>
        </w:rPr>
      </w:pPr>
      <w:r w:rsidRPr="00C20831">
        <w:rPr>
          <w:rFonts w:eastAsiaTheme="minorEastAsia" w:hint="eastAsia"/>
          <w:sz w:val="22"/>
          <w:szCs w:val="22"/>
          <w:lang w:val="en-US" w:eastAsia="zh-CN"/>
        </w:rPr>
        <w:t>In TR</w:t>
      </w:r>
      <w:r w:rsidR="00C20831" w:rsidRPr="00C20831">
        <w:rPr>
          <w:rFonts w:eastAsiaTheme="minorEastAsia" w:hint="eastAsia"/>
          <w:sz w:val="22"/>
          <w:szCs w:val="22"/>
          <w:lang w:val="en-US" w:eastAsia="zh-CN"/>
        </w:rPr>
        <w:t xml:space="preserve"> 38.913 [2], </w:t>
      </w:r>
      <w:r w:rsidR="00E05070">
        <w:rPr>
          <w:rFonts w:eastAsiaTheme="minorEastAsia" w:hint="eastAsia"/>
          <w:sz w:val="22"/>
          <w:szCs w:val="22"/>
          <w:lang w:val="en-US" w:eastAsia="zh-CN"/>
        </w:rPr>
        <w:t xml:space="preserve">it is agreed that </w:t>
      </w:r>
      <w:r w:rsidR="00C20831" w:rsidRPr="00C20831">
        <w:rPr>
          <w:rFonts w:eastAsiaTheme="minorEastAsia" w:hint="eastAsia"/>
          <w:sz w:val="22"/>
          <w:szCs w:val="22"/>
          <w:lang w:val="en-US" w:eastAsia="zh-CN"/>
        </w:rPr>
        <w:t>NR</w:t>
      </w:r>
      <w:r w:rsidRPr="00C20831">
        <w:rPr>
          <w:sz w:val="22"/>
          <w:szCs w:val="22"/>
          <w:lang w:val="en-US"/>
        </w:rPr>
        <w:t xml:space="preserve"> </w:t>
      </w:r>
      <w:r w:rsidRPr="00C20831">
        <w:rPr>
          <w:rFonts w:eastAsia="宋体" w:hint="eastAsia"/>
          <w:sz w:val="22"/>
          <w:szCs w:val="22"/>
          <w:lang w:eastAsia="zh-CN"/>
        </w:rPr>
        <w:t>should support potential use of frequency range up to 100 GHz</w:t>
      </w:r>
      <w:r w:rsidR="00C20831" w:rsidRPr="00C20831">
        <w:rPr>
          <w:rFonts w:eastAsia="宋体" w:hint="eastAsia"/>
          <w:sz w:val="22"/>
          <w:szCs w:val="22"/>
          <w:lang w:eastAsia="zh-CN"/>
        </w:rPr>
        <w:t xml:space="preserve">. So the </w:t>
      </w:r>
      <w:r w:rsidR="00C20831" w:rsidRPr="00C20831">
        <w:rPr>
          <w:rFonts w:eastAsia="宋体"/>
          <w:sz w:val="22"/>
          <w:szCs w:val="22"/>
          <w:lang w:eastAsia="zh-CN"/>
        </w:rPr>
        <w:t>numerology</w:t>
      </w:r>
      <w:r w:rsidR="00C20831" w:rsidRPr="00C20831">
        <w:rPr>
          <w:rFonts w:eastAsia="宋体" w:hint="eastAsia"/>
          <w:sz w:val="22"/>
          <w:szCs w:val="22"/>
          <w:lang w:eastAsia="zh-CN"/>
        </w:rPr>
        <w:t xml:space="preserve"> design should cover a large frequency range from below 6 GHz to</w:t>
      </w:r>
      <w:r w:rsidR="001F04D1">
        <w:rPr>
          <w:rFonts w:eastAsia="宋体" w:hint="eastAsia"/>
          <w:sz w:val="22"/>
          <w:szCs w:val="22"/>
          <w:lang w:eastAsia="zh-CN"/>
        </w:rPr>
        <w:t xml:space="preserve"> up to</w:t>
      </w:r>
      <w:r w:rsidR="00C20831" w:rsidRPr="00C20831">
        <w:rPr>
          <w:rFonts w:eastAsia="宋体" w:hint="eastAsia"/>
          <w:sz w:val="22"/>
          <w:szCs w:val="22"/>
          <w:lang w:eastAsia="zh-CN"/>
        </w:rPr>
        <w:t xml:space="preserve"> 100 GHz. In high frequency band, </w:t>
      </w:r>
      <w:r w:rsidR="00C20831" w:rsidRPr="00C20831">
        <w:rPr>
          <w:rFonts w:eastAsia="宋体"/>
          <w:sz w:val="22"/>
          <w:szCs w:val="22"/>
          <w:lang w:eastAsia="zh-CN"/>
        </w:rPr>
        <w:t>there</w:t>
      </w:r>
      <w:r w:rsidR="00C20831" w:rsidRPr="00C20831">
        <w:rPr>
          <w:rFonts w:eastAsia="宋体" w:hint="eastAsia"/>
          <w:sz w:val="22"/>
          <w:szCs w:val="22"/>
          <w:lang w:eastAsia="zh-CN"/>
        </w:rPr>
        <w:t xml:space="preserve"> is larger bandwidth</w:t>
      </w:r>
      <w:r w:rsidR="00822BB5">
        <w:rPr>
          <w:rFonts w:eastAsia="宋体" w:hint="eastAsia"/>
          <w:sz w:val="22"/>
          <w:szCs w:val="22"/>
          <w:lang w:eastAsia="zh-CN"/>
        </w:rPr>
        <w:t xml:space="preserve"> and the carrier spacing will be larger</w:t>
      </w:r>
      <w:r w:rsidR="00C20831" w:rsidRPr="00C20831">
        <w:rPr>
          <w:rFonts w:eastAsia="宋体" w:hint="eastAsia"/>
          <w:sz w:val="22"/>
          <w:szCs w:val="22"/>
          <w:lang w:eastAsia="zh-CN"/>
        </w:rPr>
        <w:t>. So the phase noise is also higher which requires a robust design</w:t>
      </w:r>
      <w:r w:rsidR="00C20831">
        <w:rPr>
          <w:rFonts w:eastAsia="宋体" w:hint="eastAsia"/>
          <w:sz w:val="22"/>
          <w:szCs w:val="22"/>
          <w:lang w:eastAsia="zh-CN"/>
        </w:rPr>
        <w:t xml:space="preserve"> [3]</w:t>
      </w:r>
      <w:r w:rsidR="00C20831" w:rsidRPr="00C20831">
        <w:rPr>
          <w:rFonts w:eastAsia="宋体" w:hint="eastAsia"/>
          <w:sz w:val="22"/>
          <w:szCs w:val="22"/>
          <w:lang w:eastAsia="zh-CN"/>
        </w:rPr>
        <w:t xml:space="preserve">. </w:t>
      </w:r>
    </w:p>
    <w:p w:rsidR="00FC1E6F" w:rsidRPr="00C20831" w:rsidRDefault="00F45A18" w:rsidP="008E1676">
      <w:pPr>
        <w:pStyle w:val="a5"/>
        <w:numPr>
          <w:ilvl w:val="1"/>
          <w:numId w:val="1"/>
        </w:num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OFDM p</w:t>
      </w:r>
      <w:r w:rsidR="00AF6238" w:rsidRPr="00AF6238">
        <w:rPr>
          <w:rFonts w:eastAsiaTheme="minorEastAsia"/>
          <w:sz w:val="22"/>
          <w:szCs w:val="22"/>
          <w:lang w:val="en-US" w:eastAsia="zh-CN"/>
        </w:rPr>
        <w:t>arameters</w:t>
      </w:r>
    </w:p>
    <w:p w:rsidR="00AF6238" w:rsidRPr="00AF6238" w:rsidRDefault="00AF6238" w:rsidP="008E1676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AF6238">
        <w:rPr>
          <w:rFonts w:eastAsiaTheme="minorEastAsia" w:hint="eastAsia"/>
          <w:sz w:val="22"/>
          <w:szCs w:val="22"/>
          <w:lang w:val="en-US" w:eastAsia="zh-CN"/>
        </w:rPr>
        <w:t xml:space="preserve">The </w:t>
      </w:r>
      <w:r w:rsidR="00603265">
        <w:rPr>
          <w:rFonts w:eastAsiaTheme="minorEastAsia" w:hint="eastAsia"/>
          <w:sz w:val="22"/>
          <w:szCs w:val="22"/>
          <w:lang w:val="en-US" w:eastAsia="zh-CN"/>
        </w:rPr>
        <w:t xml:space="preserve">OFDM </w:t>
      </w:r>
      <w:r w:rsidRPr="00AF6238">
        <w:rPr>
          <w:rFonts w:eastAsiaTheme="minorEastAsia" w:hint="eastAsia"/>
          <w:sz w:val="22"/>
          <w:szCs w:val="22"/>
          <w:lang w:val="en-US" w:eastAsia="zh-CN"/>
        </w:rPr>
        <w:t>parameters for numerology have been discussed in several papers [</w:t>
      </w:r>
      <w:r w:rsidR="00D86C2D">
        <w:rPr>
          <w:rFonts w:eastAsiaTheme="minorEastAsia" w:hint="eastAsia"/>
          <w:sz w:val="22"/>
          <w:szCs w:val="22"/>
          <w:lang w:val="en-US" w:eastAsia="zh-CN"/>
        </w:rPr>
        <w:t>4</w:t>
      </w:r>
      <w:r w:rsidR="00603265">
        <w:rPr>
          <w:rFonts w:eastAsiaTheme="minorEastAsia" w:hint="eastAsia"/>
          <w:sz w:val="22"/>
          <w:szCs w:val="22"/>
          <w:lang w:val="en-US" w:eastAsia="zh-CN"/>
        </w:rPr>
        <w:t>-</w:t>
      </w:r>
      <w:r w:rsidR="00D86C2D">
        <w:rPr>
          <w:rFonts w:eastAsiaTheme="minorEastAsia" w:hint="eastAsia"/>
          <w:sz w:val="22"/>
          <w:szCs w:val="22"/>
          <w:lang w:val="en-US" w:eastAsia="zh-CN"/>
        </w:rPr>
        <w:t>5]</w:t>
      </w:r>
      <w:r w:rsidRPr="00AF6238">
        <w:rPr>
          <w:rFonts w:eastAsiaTheme="minorEastAsia" w:hint="eastAsia"/>
          <w:sz w:val="22"/>
          <w:szCs w:val="22"/>
          <w:lang w:val="en-US" w:eastAsia="zh-CN"/>
        </w:rPr>
        <w:t>. They are summarized in table 1</w:t>
      </w:r>
      <w:r w:rsidR="00603265">
        <w:rPr>
          <w:rFonts w:eastAsiaTheme="minorEastAsia" w:hint="eastAsia"/>
          <w:sz w:val="22"/>
          <w:szCs w:val="22"/>
          <w:lang w:val="en-US" w:eastAsia="zh-CN"/>
        </w:rPr>
        <w:t xml:space="preserve"> which can be </w:t>
      </w:r>
      <w:r w:rsidR="00E55E06">
        <w:rPr>
          <w:rFonts w:eastAsiaTheme="minorEastAsia" w:hint="eastAsia"/>
          <w:sz w:val="22"/>
          <w:szCs w:val="22"/>
          <w:lang w:val="en-US" w:eastAsia="zh-CN"/>
        </w:rPr>
        <w:t>u</w:t>
      </w:r>
      <w:r w:rsidR="00603265">
        <w:rPr>
          <w:rFonts w:eastAsiaTheme="minorEastAsia" w:hint="eastAsia"/>
          <w:sz w:val="22"/>
          <w:szCs w:val="22"/>
          <w:lang w:val="en-US" w:eastAsia="zh-CN"/>
        </w:rPr>
        <w:t>s</w:t>
      </w:r>
      <w:r w:rsidR="00E55E06">
        <w:rPr>
          <w:rFonts w:eastAsiaTheme="minorEastAsia" w:hint="eastAsia"/>
          <w:sz w:val="22"/>
          <w:szCs w:val="22"/>
          <w:lang w:val="en-US" w:eastAsia="zh-CN"/>
        </w:rPr>
        <w:t>ed as a starting point for numerology discussion</w:t>
      </w:r>
      <w:r w:rsidRPr="00AF6238">
        <w:rPr>
          <w:rFonts w:eastAsiaTheme="minorEastAsia" w:hint="eastAsia"/>
          <w:sz w:val="22"/>
          <w:szCs w:val="22"/>
          <w:lang w:val="en-US" w:eastAsia="zh-CN"/>
        </w:rPr>
        <w:t>.</w:t>
      </w:r>
      <w:r w:rsidR="00D86C2D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603265">
        <w:rPr>
          <w:rFonts w:eastAsiaTheme="minorEastAsia" w:hint="eastAsia"/>
          <w:sz w:val="22"/>
          <w:szCs w:val="22"/>
          <w:lang w:val="en-US" w:eastAsia="zh-CN"/>
        </w:rPr>
        <w:t xml:space="preserve">The result of channel model above 6 GHz will also contribute </w:t>
      </w:r>
      <w:r w:rsidR="00E00CCA">
        <w:rPr>
          <w:rFonts w:eastAsiaTheme="minorEastAsia" w:hint="eastAsia"/>
          <w:sz w:val="22"/>
          <w:szCs w:val="22"/>
          <w:lang w:val="en-US" w:eastAsia="zh-CN"/>
        </w:rPr>
        <w:t xml:space="preserve">to </w:t>
      </w:r>
      <w:r w:rsidR="00603265">
        <w:rPr>
          <w:rFonts w:eastAsiaTheme="minorEastAsia" w:hint="eastAsia"/>
          <w:sz w:val="22"/>
          <w:szCs w:val="22"/>
          <w:lang w:val="en-US" w:eastAsia="zh-CN"/>
        </w:rPr>
        <w:t>the</w:t>
      </w:r>
      <w:r w:rsidR="00E00CCA">
        <w:rPr>
          <w:rFonts w:eastAsiaTheme="minorEastAsia" w:hint="eastAsia"/>
          <w:sz w:val="22"/>
          <w:szCs w:val="22"/>
          <w:lang w:val="en-US" w:eastAsia="zh-CN"/>
        </w:rPr>
        <w:t>se</w:t>
      </w:r>
      <w:r w:rsidR="00603265">
        <w:rPr>
          <w:rFonts w:eastAsiaTheme="minorEastAsia" w:hint="eastAsia"/>
          <w:sz w:val="22"/>
          <w:szCs w:val="22"/>
          <w:lang w:val="en-US" w:eastAsia="zh-CN"/>
        </w:rPr>
        <w:t xml:space="preserve"> parameters, e.g. the CP length depends</w:t>
      </w:r>
      <w:r w:rsidR="00E00CCA">
        <w:rPr>
          <w:rFonts w:eastAsiaTheme="minorEastAsia" w:hint="eastAsia"/>
          <w:sz w:val="22"/>
          <w:szCs w:val="22"/>
          <w:lang w:val="en-US" w:eastAsia="zh-CN"/>
        </w:rPr>
        <w:t xml:space="preserve"> largely </w:t>
      </w:r>
      <w:r w:rsidR="00603265">
        <w:rPr>
          <w:rFonts w:eastAsiaTheme="minorEastAsia" w:hint="eastAsia"/>
          <w:sz w:val="22"/>
          <w:szCs w:val="22"/>
          <w:lang w:val="en-US" w:eastAsia="zh-CN"/>
        </w:rPr>
        <w:t xml:space="preserve">on the </w:t>
      </w:r>
      <w:r w:rsidR="00A33423">
        <w:rPr>
          <w:rFonts w:eastAsiaTheme="minorEastAsia" w:hint="eastAsia"/>
          <w:sz w:val="22"/>
          <w:szCs w:val="22"/>
          <w:lang w:val="en-US" w:eastAsia="zh-CN"/>
        </w:rPr>
        <w:t xml:space="preserve">study </w:t>
      </w:r>
      <w:r w:rsidR="00E00CCA">
        <w:rPr>
          <w:rFonts w:eastAsiaTheme="minorEastAsia" w:hint="eastAsia"/>
          <w:sz w:val="22"/>
          <w:szCs w:val="22"/>
          <w:lang w:val="en-US" w:eastAsia="zh-CN"/>
        </w:rPr>
        <w:t xml:space="preserve">result </w:t>
      </w:r>
      <w:r w:rsidR="00A33423">
        <w:rPr>
          <w:rFonts w:eastAsiaTheme="minorEastAsia" w:hint="eastAsia"/>
          <w:sz w:val="22"/>
          <w:szCs w:val="22"/>
          <w:lang w:val="en-US" w:eastAsia="zh-CN"/>
        </w:rPr>
        <w:t xml:space="preserve">of </w:t>
      </w:r>
      <w:r w:rsidR="00E00CCA">
        <w:rPr>
          <w:rFonts w:eastAsiaTheme="minorEastAsia" w:hint="eastAsia"/>
          <w:sz w:val="22"/>
          <w:szCs w:val="22"/>
          <w:lang w:val="en-US" w:eastAsia="zh-CN"/>
        </w:rPr>
        <w:t xml:space="preserve">the </w:t>
      </w:r>
      <w:r w:rsidR="00A33423">
        <w:rPr>
          <w:rFonts w:eastAsiaTheme="minorEastAsia" w:hint="eastAsia"/>
          <w:sz w:val="22"/>
          <w:szCs w:val="22"/>
          <w:lang w:val="en-US" w:eastAsia="zh-CN"/>
        </w:rPr>
        <w:t>delay spread</w:t>
      </w:r>
      <w:r w:rsidR="00603265"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  <w:r w:rsidR="00E00CCA">
        <w:rPr>
          <w:rFonts w:eastAsiaTheme="minorEastAsia" w:hint="eastAsia"/>
          <w:sz w:val="22"/>
          <w:szCs w:val="22"/>
          <w:lang w:val="en-US" w:eastAsia="zh-CN"/>
        </w:rPr>
        <w:t>But firstly we need to figure out which parameter should be considered in the discussion. Then c</w:t>
      </w:r>
      <w:r w:rsidR="00D86C2D">
        <w:rPr>
          <w:rFonts w:eastAsiaTheme="minorEastAsia" w:hint="eastAsia"/>
          <w:sz w:val="22"/>
          <w:szCs w:val="22"/>
          <w:lang w:val="en-US" w:eastAsia="zh-CN"/>
        </w:rPr>
        <w:t>ompa</w:t>
      </w:r>
      <w:r w:rsidR="00E55E06">
        <w:rPr>
          <w:rFonts w:eastAsiaTheme="minorEastAsia" w:hint="eastAsia"/>
          <w:sz w:val="22"/>
          <w:szCs w:val="22"/>
          <w:lang w:val="en-US" w:eastAsia="zh-CN"/>
        </w:rPr>
        <w:t xml:space="preserve">nies are encouraged to </w:t>
      </w:r>
      <w:r w:rsidR="00E00CCA">
        <w:rPr>
          <w:rFonts w:eastAsiaTheme="minorEastAsia" w:hint="eastAsia"/>
          <w:sz w:val="22"/>
          <w:szCs w:val="22"/>
          <w:lang w:val="en-US" w:eastAsia="zh-CN"/>
        </w:rPr>
        <w:t>contribute</w:t>
      </w:r>
      <w:r w:rsidR="00E55E06">
        <w:rPr>
          <w:rFonts w:eastAsiaTheme="minorEastAsia" w:hint="eastAsia"/>
          <w:sz w:val="22"/>
          <w:szCs w:val="22"/>
          <w:lang w:val="en-US" w:eastAsia="zh-CN"/>
        </w:rPr>
        <w:t xml:space="preserve"> to the </w:t>
      </w:r>
      <w:r w:rsidR="00E00CCA">
        <w:rPr>
          <w:rFonts w:eastAsiaTheme="minorEastAsia" w:hint="eastAsia"/>
          <w:sz w:val="22"/>
          <w:szCs w:val="22"/>
          <w:lang w:val="en-US" w:eastAsia="zh-CN"/>
        </w:rPr>
        <w:t>actual value of each parameter</w:t>
      </w:r>
      <w:r w:rsidR="00D86C2D">
        <w:rPr>
          <w:rFonts w:eastAsiaTheme="minorEastAsia" w:hint="eastAsia"/>
          <w:sz w:val="22"/>
          <w:szCs w:val="22"/>
          <w:lang w:val="en-US" w:eastAsia="zh-CN"/>
        </w:rPr>
        <w:t>. Hopefully the parameter</w:t>
      </w:r>
      <w:r w:rsidR="00E00CCA">
        <w:rPr>
          <w:rFonts w:eastAsiaTheme="minorEastAsia" w:hint="eastAsia"/>
          <w:sz w:val="22"/>
          <w:szCs w:val="22"/>
          <w:lang w:val="en-US" w:eastAsia="zh-CN"/>
        </w:rPr>
        <w:t xml:space="preserve"> design can converge</w:t>
      </w:r>
      <w:r w:rsidR="00D86C2D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E00CCA">
        <w:rPr>
          <w:rFonts w:eastAsiaTheme="minorEastAsia" w:hint="eastAsia"/>
          <w:sz w:val="22"/>
          <w:szCs w:val="22"/>
          <w:lang w:val="en-US" w:eastAsia="zh-CN"/>
        </w:rPr>
        <w:t>will</w:t>
      </w:r>
      <w:r w:rsidR="00D86C2D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421180">
        <w:rPr>
          <w:rFonts w:eastAsiaTheme="minorEastAsia" w:hint="eastAsia"/>
          <w:sz w:val="22"/>
          <w:szCs w:val="22"/>
          <w:lang w:val="en-US" w:eastAsia="zh-CN"/>
        </w:rPr>
        <w:t xml:space="preserve">be </w:t>
      </w:r>
      <w:r w:rsidR="00D86C2D">
        <w:rPr>
          <w:rFonts w:eastAsiaTheme="minorEastAsia" w:hint="eastAsia"/>
          <w:sz w:val="22"/>
          <w:szCs w:val="22"/>
          <w:lang w:val="en-US" w:eastAsia="zh-CN"/>
        </w:rPr>
        <w:t>used for the NR system design.</w:t>
      </w:r>
    </w:p>
    <w:p w:rsidR="00E55E06" w:rsidRDefault="00E55E06" w:rsidP="008E1676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bookmarkStart w:id="12" w:name="OLE_LINK55"/>
      <w:bookmarkStart w:id="13" w:name="OLE_LINK56"/>
      <w:bookmarkStart w:id="14" w:name="OLE_LINK57"/>
      <w:r w:rsidRPr="005D6FD7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1</w:t>
      </w:r>
      <w:r w:rsidRPr="005D6FD7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Confirm the numerology can be applied from below 6 GHz to 100 GHz. 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T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he bandwidth can be larger than 20 </w:t>
      </w:r>
      <w:proofErr w:type="spellStart"/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MHz.</w:t>
      </w:r>
      <w:proofErr w:type="spellEnd"/>
    </w:p>
    <w:p w:rsidR="00E55E06" w:rsidRDefault="00E55E06" w:rsidP="008E1676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bookmarkStart w:id="15" w:name="OLE_LINK66"/>
      <w:bookmarkStart w:id="16" w:name="OLE_LINK67"/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lastRenderedPageBreak/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: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Co</w:t>
      </w:r>
      <w:r w:rsidR="0021100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nsider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Table 1 for NR numerology discussion. Companies are encourage</w:t>
      </w:r>
      <w:r w:rsidR="00C225D8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d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to </w:t>
      </w:r>
      <w:r w:rsidR="00DD53D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contribute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to the </w:t>
      </w:r>
      <w:r w:rsidR="00A4510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actual value of each parameter.</w:t>
      </w:r>
    </w:p>
    <w:bookmarkEnd w:id="12"/>
    <w:bookmarkEnd w:id="13"/>
    <w:bookmarkEnd w:id="14"/>
    <w:bookmarkEnd w:id="15"/>
    <w:bookmarkEnd w:id="16"/>
    <w:p w:rsidR="00AF6238" w:rsidRPr="002C22FB" w:rsidRDefault="00AF6238" w:rsidP="00296A96">
      <w:pPr>
        <w:jc w:val="center"/>
        <w:rPr>
          <w:rFonts w:eastAsia="宋体"/>
          <w:color w:val="000000" w:themeColor="text1"/>
          <w:sz w:val="24"/>
          <w:szCs w:val="22"/>
          <w:lang w:val="en-US" w:eastAsia="zh-CN"/>
        </w:rPr>
      </w:pPr>
      <w:r w:rsidRPr="002C22FB">
        <w:rPr>
          <w:rFonts w:eastAsia="宋体"/>
          <w:color w:val="000000" w:themeColor="text1"/>
          <w:sz w:val="24"/>
          <w:szCs w:val="22"/>
          <w:lang w:val="en-US" w:eastAsia="zh-CN"/>
        </w:rPr>
        <w:t>Table 1 Parameters for</w:t>
      </w:r>
      <w:r w:rsidR="008475EE" w:rsidRPr="002C22FB">
        <w:rPr>
          <w:rFonts w:eastAsia="宋体"/>
          <w:color w:val="000000" w:themeColor="text1"/>
          <w:sz w:val="24"/>
          <w:szCs w:val="22"/>
          <w:lang w:val="en-US" w:eastAsia="zh-CN"/>
        </w:rPr>
        <w:t xml:space="preserve"> NR</w:t>
      </w:r>
      <w:r w:rsidRPr="002C22FB">
        <w:rPr>
          <w:rFonts w:eastAsia="宋体"/>
          <w:color w:val="000000" w:themeColor="text1"/>
          <w:sz w:val="24"/>
          <w:szCs w:val="22"/>
          <w:lang w:val="en-US" w:eastAsia="zh-CN"/>
        </w:rPr>
        <w:t xml:space="preserve"> numerol</w:t>
      </w:r>
      <w:r w:rsidR="008475EE" w:rsidRPr="002C22FB">
        <w:rPr>
          <w:rFonts w:eastAsia="宋体"/>
          <w:color w:val="000000" w:themeColor="text1"/>
          <w:sz w:val="24"/>
          <w:szCs w:val="22"/>
          <w:lang w:val="en-US" w:eastAsia="zh-CN"/>
        </w:rPr>
        <w:t>ogy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914"/>
        <w:gridCol w:w="1936"/>
        <w:gridCol w:w="1386"/>
        <w:gridCol w:w="2172"/>
        <w:gridCol w:w="2449"/>
      </w:tblGrid>
      <w:tr w:rsidR="00AF6238" w:rsidRPr="00ED593F" w:rsidTr="00D86C2D">
        <w:tc>
          <w:tcPr>
            <w:tcW w:w="1965" w:type="dxa"/>
          </w:tcPr>
          <w:p w:rsidR="00AF6238" w:rsidRPr="00ED593F" w:rsidRDefault="00AF6238" w:rsidP="008E1676">
            <w:pPr>
              <w:jc w:val="both"/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Parameters</w:t>
            </w:r>
          </w:p>
        </w:tc>
        <w:tc>
          <w:tcPr>
            <w:tcW w:w="1967" w:type="dxa"/>
          </w:tcPr>
          <w:p w:rsidR="00AF6238" w:rsidRPr="00ED593F" w:rsidRDefault="00AF6238" w:rsidP="008E1676">
            <w:pPr>
              <w:jc w:val="both"/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LTE</w:t>
            </w:r>
          </w:p>
        </w:tc>
        <w:tc>
          <w:tcPr>
            <w:tcW w:w="1421" w:type="dxa"/>
          </w:tcPr>
          <w:p w:rsidR="00AF6238" w:rsidRPr="00ED593F" w:rsidRDefault="00D86C2D" w:rsidP="008E1676">
            <w:pPr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[4]</w:t>
            </w:r>
          </w:p>
        </w:tc>
        <w:tc>
          <w:tcPr>
            <w:tcW w:w="1994" w:type="dxa"/>
          </w:tcPr>
          <w:p w:rsidR="00AF6238" w:rsidRPr="00ED593F" w:rsidRDefault="00D86C2D" w:rsidP="008E1676">
            <w:pPr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[5]</w:t>
            </w:r>
          </w:p>
        </w:tc>
        <w:tc>
          <w:tcPr>
            <w:tcW w:w="2510" w:type="dxa"/>
          </w:tcPr>
          <w:p w:rsidR="00AF6238" w:rsidRPr="00ED593F" w:rsidRDefault="00D86C2D" w:rsidP="008E1676">
            <w:pPr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Proposal for discussion</w:t>
            </w:r>
          </w:p>
        </w:tc>
      </w:tr>
      <w:tr w:rsidR="00AF6238" w:rsidRPr="00ED593F" w:rsidTr="00D86C2D">
        <w:tc>
          <w:tcPr>
            <w:tcW w:w="1965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Carrier bandwidth</w:t>
            </w:r>
          </w:p>
        </w:tc>
        <w:tc>
          <w:tcPr>
            <w:tcW w:w="1967" w:type="dxa"/>
          </w:tcPr>
          <w:p w:rsidR="00AF6238" w:rsidRPr="00ED593F" w:rsidRDefault="008475EE" w:rsidP="000F74EB">
            <w:pPr>
              <w:rPr>
                <w:sz w:val="22"/>
                <w:szCs w:val="22"/>
              </w:rPr>
            </w:pPr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1.4/5/10/15/</w:t>
            </w:r>
            <w:r w:rsidR="00AF6238" w:rsidRPr="00ED593F">
              <w:rPr>
                <w:sz w:val="22"/>
                <w:szCs w:val="22"/>
              </w:rPr>
              <w:t>20 MHz</w:t>
            </w:r>
          </w:p>
        </w:tc>
        <w:tc>
          <w:tcPr>
            <w:tcW w:w="1421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200 MHz</w:t>
            </w:r>
          </w:p>
        </w:tc>
        <w:tc>
          <w:tcPr>
            <w:tcW w:w="1994" w:type="dxa"/>
          </w:tcPr>
          <w:p w:rsidR="00AF6238" w:rsidRPr="00ED593F" w:rsidRDefault="00D86C2D" w:rsidP="000F74E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5/75/100/125/250/500</w:t>
            </w:r>
            <w:r w:rsidR="000F74EB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MHz</w:t>
            </w:r>
          </w:p>
        </w:tc>
        <w:tc>
          <w:tcPr>
            <w:tcW w:w="2510" w:type="dxa"/>
          </w:tcPr>
          <w:p w:rsidR="00AF6238" w:rsidRPr="00994605" w:rsidRDefault="000F74EB" w:rsidP="000F74E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50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/</w:t>
            </w:r>
            <w:r w:rsidR="00AF6238" w:rsidRPr="00ED593F">
              <w:rPr>
                <w:sz w:val="22"/>
                <w:szCs w:val="22"/>
              </w:rPr>
              <w:t>100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/</w:t>
            </w:r>
            <w:r w:rsidR="00AF6238" w:rsidRPr="00ED593F">
              <w:rPr>
                <w:sz w:val="22"/>
                <w:szCs w:val="22"/>
              </w:rPr>
              <w:t>150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/</w:t>
            </w:r>
            <w:r w:rsidR="00AF6238" w:rsidRPr="00ED593F">
              <w:rPr>
                <w:sz w:val="22"/>
                <w:szCs w:val="22"/>
              </w:rPr>
              <w:t>200 MHz</w:t>
            </w:r>
            <w:r w:rsidR="00994605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(FFS:1GHz)</w:t>
            </w:r>
          </w:p>
        </w:tc>
      </w:tr>
      <w:tr w:rsidR="00AF6238" w:rsidRPr="00ED593F" w:rsidTr="00D86C2D">
        <w:tc>
          <w:tcPr>
            <w:tcW w:w="1965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Carrier spacing</w:t>
            </w:r>
          </w:p>
        </w:tc>
        <w:tc>
          <w:tcPr>
            <w:tcW w:w="1967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15 KHz</w:t>
            </w:r>
          </w:p>
        </w:tc>
        <w:tc>
          <w:tcPr>
            <w:tcW w:w="1421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60 KHz</w:t>
            </w:r>
          </w:p>
        </w:tc>
        <w:tc>
          <w:tcPr>
            <w:tcW w:w="1994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300 KHz</w:t>
            </w:r>
          </w:p>
        </w:tc>
        <w:tc>
          <w:tcPr>
            <w:tcW w:w="2510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150 KHz</w:t>
            </w:r>
          </w:p>
        </w:tc>
      </w:tr>
      <w:tr w:rsidR="00AF6238" w:rsidRPr="00ED593F" w:rsidTr="00D86C2D">
        <w:tc>
          <w:tcPr>
            <w:tcW w:w="1965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Effective carriers</w:t>
            </w:r>
          </w:p>
        </w:tc>
        <w:tc>
          <w:tcPr>
            <w:tcW w:w="1967" w:type="dxa"/>
          </w:tcPr>
          <w:p w:rsidR="00AF6238" w:rsidRPr="009268D9" w:rsidRDefault="00AF6238" w:rsidP="000F74E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sz w:val="22"/>
                <w:szCs w:val="22"/>
              </w:rPr>
              <w:t>1200</w:t>
            </w:r>
            <w:bookmarkStart w:id="17" w:name="OLE_LINK68"/>
            <w:bookmarkStart w:id="18" w:name="OLE_LINK69"/>
            <w:r w:rsidR="009268D9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(20 MHz)</w:t>
            </w:r>
            <w:bookmarkEnd w:id="17"/>
            <w:bookmarkEnd w:id="18"/>
          </w:p>
        </w:tc>
        <w:tc>
          <w:tcPr>
            <w:tcW w:w="1421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3300</w:t>
            </w:r>
          </w:p>
        </w:tc>
        <w:tc>
          <w:tcPr>
            <w:tcW w:w="1994" w:type="dxa"/>
          </w:tcPr>
          <w:p w:rsidR="00AF6238" w:rsidRPr="00ED593F" w:rsidRDefault="008475EE" w:rsidP="000F74E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NA</w:t>
            </w:r>
          </w:p>
        </w:tc>
        <w:tc>
          <w:tcPr>
            <w:tcW w:w="2510" w:type="dxa"/>
          </w:tcPr>
          <w:p w:rsidR="00AF6238" w:rsidRPr="00ED593F" w:rsidRDefault="00AF6238" w:rsidP="00B47045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1200</w:t>
            </w:r>
            <w:r w:rsidR="00A22CF9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(200 MHz)</w:t>
            </w:r>
          </w:p>
        </w:tc>
      </w:tr>
      <w:tr w:rsidR="00AF6238" w:rsidRPr="00ED593F" w:rsidTr="00D86C2D">
        <w:tc>
          <w:tcPr>
            <w:tcW w:w="1965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Number of RBs</w:t>
            </w:r>
          </w:p>
        </w:tc>
        <w:tc>
          <w:tcPr>
            <w:tcW w:w="1967" w:type="dxa"/>
          </w:tcPr>
          <w:p w:rsidR="00AF6238" w:rsidRPr="00FE7C19" w:rsidRDefault="00AF6238" w:rsidP="00FE7C19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sz w:val="22"/>
                <w:szCs w:val="22"/>
              </w:rPr>
              <w:t>100</w:t>
            </w:r>
            <w:r w:rsidR="00FE7C19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(20 MHz)</w:t>
            </w:r>
          </w:p>
        </w:tc>
        <w:tc>
          <w:tcPr>
            <w:tcW w:w="1421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275</w:t>
            </w:r>
          </w:p>
        </w:tc>
        <w:tc>
          <w:tcPr>
            <w:tcW w:w="1994" w:type="dxa"/>
          </w:tcPr>
          <w:p w:rsidR="00AF6238" w:rsidRPr="00ED593F" w:rsidRDefault="008475EE" w:rsidP="000F74E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NA</w:t>
            </w:r>
          </w:p>
        </w:tc>
        <w:tc>
          <w:tcPr>
            <w:tcW w:w="2510" w:type="dxa"/>
          </w:tcPr>
          <w:p w:rsidR="00AF6238" w:rsidRPr="00ED593F" w:rsidRDefault="00AF6238" w:rsidP="00B47045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100</w:t>
            </w:r>
            <w:r w:rsidR="00FE7C19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</w:t>
            </w:r>
            <w:bookmarkStart w:id="19" w:name="OLE_LINK70"/>
            <w:bookmarkStart w:id="20" w:name="OLE_LINK71"/>
            <w:r w:rsidR="00FE7C19">
              <w:rPr>
                <w:rFonts w:eastAsiaTheme="minorEastAsia"/>
                <w:sz w:val="22"/>
                <w:szCs w:val="22"/>
                <w:lang w:eastAsia="zh-CN"/>
              </w:rPr>
              <w:t>(20</w:t>
            </w:r>
            <w:r w:rsidR="00FE7C19">
              <w:rPr>
                <w:rFonts w:eastAsiaTheme="minorEastAsia" w:hint="eastAsia"/>
                <w:sz w:val="22"/>
                <w:szCs w:val="22"/>
                <w:lang w:eastAsia="zh-CN"/>
              </w:rPr>
              <w:t>0</w:t>
            </w:r>
            <w:r w:rsidR="00FE7C19">
              <w:rPr>
                <w:rFonts w:eastAsiaTheme="minorEastAsia"/>
                <w:sz w:val="22"/>
                <w:szCs w:val="22"/>
                <w:lang w:eastAsia="zh-CN"/>
              </w:rPr>
              <w:t xml:space="preserve"> MHz)</w:t>
            </w:r>
            <w:bookmarkEnd w:id="19"/>
            <w:bookmarkEnd w:id="20"/>
          </w:p>
        </w:tc>
      </w:tr>
      <w:tr w:rsidR="00AF6238" w:rsidRPr="00ED593F" w:rsidTr="00D86C2D">
        <w:tc>
          <w:tcPr>
            <w:tcW w:w="1965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Sampling freq.</w:t>
            </w:r>
          </w:p>
        </w:tc>
        <w:tc>
          <w:tcPr>
            <w:tcW w:w="1967" w:type="dxa"/>
          </w:tcPr>
          <w:p w:rsidR="00AF6238" w:rsidRPr="00BE6707" w:rsidRDefault="00AF6238" w:rsidP="000F74E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sz w:val="22"/>
                <w:szCs w:val="22"/>
              </w:rPr>
              <w:t>30.72 MHz</w:t>
            </w:r>
            <w:r w:rsidR="00BE6707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</w:t>
            </w:r>
            <w:r w:rsidR="00BE6707">
              <w:rPr>
                <w:rFonts w:eastAsiaTheme="minorEastAsia"/>
                <w:sz w:val="22"/>
                <w:szCs w:val="22"/>
                <w:lang w:eastAsia="zh-CN"/>
              </w:rPr>
              <w:t>(20</w:t>
            </w:r>
            <w:r w:rsidR="00BE6707">
              <w:rPr>
                <w:rFonts w:eastAsiaTheme="minorEastAsia" w:hint="eastAsia"/>
                <w:sz w:val="22"/>
                <w:szCs w:val="22"/>
                <w:lang w:eastAsia="zh-CN"/>
              </w:rPr>
              <w:t>0</w:t>
            </w:r>
            <w:r w:rsidR="00BE6707">
              <w:rPr>
                <w:rFonts w:eastAsiaTheme="minorEastAsia"/>
                <w:sz w:val="22"/>
                <w:szCs w:val="22"/>
                <w:lang w:eastAsia="zh-CN"/>
              </w:rPr>
              <w:t xml:space="preserve"> MHz)</w:t>
            </w:r>
          </w:p>
        </w:tc>
        <w:tc>
          <w:tcPr>
            <w:tcW w:w="1421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245.76 MHz</w:t>
            </w:r>
          </w:p>
        </w:tc>
        <w:tc>
          <w:tcPr>
            <w:tcW w:w="1994" w:type="dxa"/>
          </w:tcPr>
          <w:p w:rsidR="00AF6238" w:rsidRPr="00ED593F" w:rsidRDefault="008475EE" w:rsidP="000F74E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NA</w:t>
            </w:r>
          </w:p>
        </w:tc>
        <w:tc>
          <w:tcPr>
            <w:tcW w:w="2510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307.2 MHz</w:t>
            </w:r>
            <w:r w:rsidR="00BE6707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</w:t>
            </w:r>
            <w:r w:rsidR="00BE6707">
              <w:rPr>
                <w:rFonts w:eastAsiaTheme="minorEastAsia"/>
                <w:sz w:val="22"/>
                <w:szCs w:val="22"/>
                <w:lang w:eastAsia="zh-CN"/>
              </w:rPr>
              <w:t>(20</w:t>
            </w:r>
            <w:r w:rsidR="00BE6707">
              <w:rPr>
                <w:rFonts w:eastAsiaTheme="minorEastAsia" w:hint="eastAsia"/>
                <w:sz w:val="22"/>
                <w:szCs w:val="22"/>
                <w:lang w:eastAsia="zh-CN"/>
              </w:rPr>
              <w:t>0</w:t>
            </w:r>
            <w:r w:rsidR="00BE6707">
              <w:rPr>
                <w:rFonts w:eastAsiaTheme="minorEastAsia"/>
                <w:sz w:val="22"/>
                <w:szCs w:val="22"/>
                <w:lang w:eastAsia="zh-CN"/>
              </w:rPr>
              <w:t xml:space="preserve"> MHz)</w:t>
            </w:r>
          </w:p>
        </w:tc>
      </w:tr>
      <w:tr w:rsidR="00AF6238" w:rsidRPr="00ED593F" w:rsidTr="00D86C2D">
        <w:tc>
          <w:tcPr>
            <w:tcW w:w="1965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FFT size</w:t>
            </w:r>
          </w:p>
        </w:tc>
        <w:tc>
          <w:tcPr>
            <w:tcW w:w="1967" w:type="dxa"/>
          </w:tcPr>
          <w:p w:rsidR="00AF6238" w:rsidRPr="00BE6707" w:rsidRDefault="00AF6238" w:rsidP="00BE6707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sz w:val="22"/>
                <w:szCs w:val="22"/>
              </w:rPr>
              <w:t>2048</w:t>
            </w:r>
            <w:r w:rsidR="00BE6707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</w:t>
            </w:r>
            <w:r w:rsidR="00BE6707">
              <w:rPr>
                <w:rFonts w:eastAsiaTheme="minorEastAsia"/>
                <w:sz w:val="22"/>
                <w:szCs w:val="22"/>
                <w:lang w:eastAsia="zh-CN"/>
              </w:rPr>
              <w:t>(20 MHz)</w:t>
            </w:r>
          </w:p>
        </w:tc>
        <w:tc>
          <w:tcPr>
            <w:tcW w:w="1421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4096</w:t>
            </w:r>
          </w:p>
        </w:tc>
        <w:tc>
          <w:tcPr>
            <w:tcW w:w="1994" w:type="dxa"/>
          </w:tcPr>
          <w:p w:rsidR="00AF6238" w:rsidRPr="00ED593F" w:rsidRDefault="008475EE" w:rsidP="000F74E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NA</w:t>
            </w:r>
          </w:p>
        </w:tc>
        <w:tc>
          <w:tcPr>
            <w:tcW w:w="2510" w:type="dxa"/>
          </w:tcPr>
          <w:p w:rsidR="00AF6238" w:rsidRPr="00BE6707" w:rsidRDefault="00AF6238" w:rsidP="000F74E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sz w:val="22"/>
                <w:szCs w:val="22"/>
              </w:rPr>
              <w:t>512~2048</w:t>
            </w:r>
            <w:r w:rsidR="00BE6707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</w:t>
            </w:r>
            <w:r w:rsidR="00BE6707">
              <w:rPr>
                <w:rFonts w:eastAsiaTheme="minorEastAsia"/>
                <w:sz w:val="22"/>
                <w:szCs w:val="22"/>
                <w:lang w:eastAsia="zh-CN"/>
              </w:rPr>
              <w:t>(20</w:t>
            </w:r>
            <w:r w:rsidR="00BE6707">
              <w:rPr>
                <w:rFonts w:eastAsiaTheme="minorEastAsia" w:hint="eastAsia"/>
                <w:sz w:val="22"/>
                <w:szCs w:val="22"/>
                <w:lang w:eastAsia="zh-CN"/>
              </w:rPr>
              <w:t>0</w:t>
            </w:r>
            <w:r w:rsidR="00BE6707">
              <w:rPr>
                <w:rFonts w:eastAsiaTheme="minorEastAsia"/>
                <w:sz w:val="22"/>
                <w:szCs w:val="22"/>
                <w:lang w:eastAsia="zh-CN"/>
              </w:rPr>
              <w:t xml:space="preserve"> MHz)</w:t>
            </w:r>
          </w:p>
        </w:tc>
      </w:tr>
      <w:tr w:rsidR="008475EE" w:rsidRPr="00ED593F" w:rsidTr="00D86C2D">
        <w:tc>
          <w:tcPr>
            <w:tcW w:w="1965" w:type="dxa"/>
          </w:tcPr>
          <w:p w:rsidR="008475EE" w:rsidRPr="00ED593F" w:rsidRDefault="00D86C2D" w:rsidP="000F74E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TTI duration</w:t>
            </w:r>
          </w:p>
        </w:tc>
        <w:tc>
          <w:tcPr>
            <w:tcW w:w="1967" w:type="dxa"/>
          </w:tcPr>
          <w:p w:rsidR="008475EE" w:rsidRPr="00ED593F" w:rsidRDefault="008475EE" w:rsidP="000F74E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 xml:space="preserve">1 </w:t>
            </w:r>
            <w:proofErr w:type="spellStart"/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ms</w:t>
            </w:r>
            <w:proofErr w:type="spellEnd"/>
          </w:p>
        </w:tc>
        <w:tc>
          <w:tcPr>
            <w:tcW w:w="1421" w:type="dxa"/>
          </w:tcPr>
          <w:p w:rsidR="008475EE" w:rsidRPr="00ED593F" w:rsidRDefault="00D86C2D" w:rsidP="000F74E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0.25</w:t>
            </w:r>
            <w:r w:rsidR="00E55E06" w:rsidRPr="00ED593F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E55E06" w:rsidRPr="00ED593F">
              <w:rPr>
                <w:rFonts w:eastAsiaTheme="minorEastAsia"/>
                <w:sz w:val="22"/>
                <w:szCs w:val="22"/>
                <w:lang w:eastAsia="zh-CN"/>
              </w:rPr>
              <w:t>ms</w:t>
            </w:r>
            <w:proofErr w:type="spellEnd"/>
          </w:p>
        </w:tc>
        <w:tc>
          <w:tcPr>
            <w:tcW w:w="1994" w:type="dxa"/>
          </w:tcPr>
          <w:p w:rsidR="008475EE" w:rsidRPr="00ED593F" w:rsidRDefault="00D86C2D" w:rsidP="000F74E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0.1</w:t>
            </w:r>
            <w:r w:rsidR="0065479E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ms</w:t>
            </w:r>
            <w:proofErr w:type="spellEnd"/>
          </w:p>
        </w:tc>
        <w:tc>
          <w:tcPr>
            <w:tcW w:w="2510" w:type="dxa"/>
          </w:tcPr>
          <w:p w:rsidR="008475EE" w:rsidRPr="00ED593F" w:rsidRDefault="00E55E06" w:rsidP="000F74EB">
            <w:pPr>
              <w:rPr>
                <w:rFonts w:eastAsiaTheme="minorEastAsia"/>
                <w:sz w:val="22"/>
                <w:szCs w:val="22"/>
                <w:lang w:eastAsia="zh-CN"/>
              </w:rPr>
            </w:pPr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 xml:space="preserve">0.1 </w:t>
            </w:r>
            <w:proofErr w:type="spellStart"/>
            <w:r w:rsidRPr="00ED593F">
              <w:rPr>
                <w:rFonts w:eastAsiaTheme="minorEastAsia"/>
                <w:sz w:val="22"/>
                <w:szCs w:val="22"/>
                <w:lang w:eastAsia="zh-CN"/>
              </w:rPr>
              <w:t>ms</w:t>
            </w:r>
            <w:proofErr w:type="spellEnd"/>
          </w:p>
        </w:tc>
      </w:tr>
      <w:tr w:rsidR="00AF6238" w:rsidRPr="00ED593F" w:rsidTr="00D86C2D">
        <w:tc>
          <w:tcPr>
            <w:tcW w:w="1965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Symbol length</w:t>
            </w:r>
          </w:p>
        </w:tc>
        <w:tc>
          <w:tcPr>
            <w:tcW w:w="1967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66.7 us</w:t>
            </w:r>
          </w:p>
        </w:tc>
        <w:tc>
          <w:tcPr>
            <w:tcW w:w="1421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16.67us</w:t>
            </w:r>
          </w:p>
        </w:tc>
        <w:tc>
          <w:tcPr>
            <w:tcW w:w="1994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4.16 us</w:t>
            </w:r>
          </w:p>
        </w:tc>
        <w:tc>
          <w:tcPr>
            <w:tcW w:w="2510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6.67 us</w:t>
            </w:r>
          </w:p>
        </w:tc>
      </w:tr>
      <w:tr w:rsidR="00AF6238" w:rsidRPr="00ED593F" w:rsidTr="00D86C2D">
        <w:tc>
          <w:tcPr>
            <w:tcW w:w="1965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CP length</w:t>
            </w:r>
          </w:p>
        </w:tc>
        <w:tc>
          <w:tcPr>
            <w:tcW w:w="1967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4.7 us</w:t>
            </w:r>
          </w:p>
        </w:tc>
        <w:tc>
          <w:tcPr>
            <w:tcW w:w="1421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1 us</w:t>
            </w:r>
          </w:p>
        </w:tc>
        <w:tc>
          <w:tcPr>
            <w:tcW w:w="1994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0.83 us</w:t>
            </w:r>
          </w:p>
        </w:tc>
        <w:tc>
          <w:tcPr>
            <w:tcW w:w="2510" w:type="dxa"/>
          </w:tcPr>
          <w:p w:rsidR="00AF6238" w:rsidRPr="00ED593F" w:rsidRDefault="00AF6238" w:rsidP="000F74EB">
            <w:pPr>
              <w:rPr>
                <w:sz w:val="22"/>
                <w:szCs w:val="22"/>
              </w:rPr>
            </w:pPr>
            <w:r w:rsidRPr="00ED593F">
              <w:rPr>
                <w:sz w:val="22"/>
                <w:szCs w:val="22"/>
              </w:rPr>
              <w:t>0.47 us</w:t>
            </w:r>
          </w:p>
        </w:tc>
      </w:tr>
    </w:tbl>
    <w:p w:rsidR="00AF6238" w:rsidRPr="00ED593F" w:rsidRDefault="00AF6238" w:rsidP="008E1676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</w:p>
    <w:bookmarkEnd w:id="10"/>
    <w:bookmarkEnd w:id="11"/>
    <w:p w:rsidR="00F63B09" w:rsidRPr="00ED593F" w:rsidRDefault="00F63B09" w:rsidP="008E167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sz w:val="22"/>
          <w:szCs w:val="22"/>
          <w:lang w:val="en-US" w:eastAsia="zh-CN"/>
        </w:rPr>
      </w:pPr>
      <w:r w:rsidRPr="00ED593F">
        <w:rPr>
          <w:rFonts w:ascii="Times New Roman" w:eastAsia="宋体" w:hAnsi="Times New Roman" w:cs="Times New Roman"/>
          <w:bCs w:val="0"/>
          <w:color w:val="auto"/>
          <w:kern w:val="32"/>
          <w:sz w:val="22"/>
          <w:szCs w:val="22"/>
          <w:lang w:val="en-US" w:eastAsia="zh-CN"/>
        </w:rPr>
        <w:t>Frame structure</w:t>
      </w:r>
    </w:p>
    <w:p w:rsidR="00ED593F" w:rsidRDefault="00ED593F" w:rsidP="008E1676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Current LTE has </w:t>
      </w:r>
      <w:r w:rsidR="00A5593C">
        <w:rPr>
          <w:rFonts w:eastAsiaTheme="minorEastAsia" w:hint="eastAsia"/>
          <w:sz w:val="22"/>
          <w:szCs w:val="22"/>
          <w:lang w:val="en-US" w:eastAsia="zh-CN"/>
        </w:rPr>
        <w:t>three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DA0353">
        <w:rPr>
          <w:rFonts w:eastAsiaTheme="minorEastAsia" w:hint="eastAsia"/>
          <w:sz w:val="22"/>
          <w:szCs w:val="22"/>
          <w:lang w:val="en-US" w:eastAsia="zh-CN"/>
        </w:rPr>
        <w:t xml:space="preserve">kinds of </w:t>
      </w:r>
      <w:r>
        <w:rPr>
          <w:rFonts w:eastAsiaTheme="minorEastAsia" w:hint="eastAsia"/>
          <w:sz w:val="22"/>
          <w:szCs w:val="22"/>
          <w:lang w:val="en-US" w:eastAsia="zh-CN"/>
        </w:rPr>
        <w:t>frame structures</w:t>
      </w:r>
      <w:r w:rsidR="00DA0353">
        <w:rPr>
          <w:rFonts w:eastAsiaTheme="minorEastAsia" w:hint="eastAsia"/>
          <w:sz w:val="22"/>
          <w:szCs w:val="22"/>
          <w:lang w:val="en-US" w:eastAsia="zh-CN"/>
        </w:rPr>
        <w:t>,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FDD</w:t>
      </w:r>
      <w:r w:rsidR="00A5593C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TDD </w:t>
      </w:r>
      <w:r w:rsidR="00A5593C">
        <w:rPr>
          <w:rFonts w:eastAsiaTheme="minorEastAsia" w:hint="eastAsia"/>
          <w:sz w:val="22"/>
          <w:szCs w:val="22"/>
          <w:lang w:val="en-US" w:eastAsia="zh-CN"/>
        </w:rPr>
        <w:t>and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FS3 for LAA. </w:t>
      </w:r>
      <w:r w:rsidRPr="00ED593F">
        <w:rPr>
          <w:rFonts w:eastAsiaTheme="minorEastAsia"/>
          <w:sz w:val="22"/>
          <w:szCs w:val="22"/>
          <w:lang w:val="en-US" w:eastAsia="zh-CN"/>
        </w:rPr>
        <w:t xml:space="preserve">The NR will have the </w:t>
      </w:r>
      <w:r>
        <w:rPr>
          <w:rFonts w:eastAsiaTheme="minorEastAsia" w:hint="eastAsia"/>
          <w:sz w:val="22"/>
          <w:szCs w:val="22"/>
          <w:lang w:val="en-US" w:eastAsia="zh-CN"/>
        </w:rPr>
        <w:t>unique</w:t>
      </w:r>
      <w:r w:rsidRPr="00ED593F">
        <w:rPr>
          <w:rFonts w:eastAsiaTheme="minorEastAsia"/>
          <w:sz w:val="22"/>
          <w:szCs w:val="22"/>
          <w:lang w:val="en-US" w:eastAsia="zh-CN"/>
        </w:rPr>
        <w:t xml:space="preserve"> characteristics than that of the legacy LTE including </w:t>
      </w:r>
      <w:r>
        <w:rPr>
          <w:rFonts w:eastAsiaTheme="minorEastAsia" w:hint="eastAsia"/>
          <w:sz w:val="22"/>
          <w:szCs w:val="22"/>
          <w:lang w:val="en-US" w:eastAsia="zh-CN"/>
        </w:rPr>
        <w:t>high frequency</w:t>
      </w:r>
      <w:r w:rsidR="00A5593C">
        <w:rPr>
          <w:rFonts w:eastAsiaTheme="minorEastAsia" w:hint="eastAsia"/>
          <w:sz w:val="22"/>
          <w:szCs w:val="22"/>
          <w:lang w:val="en-US" w:eastAsia="zh-CN"/>
        </w:rPr>
        <w:t xml:space="preserve"> (e.g. 30/70 GHz in [2])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, large </w:t>
      </w:r>
      <w:r>
        <w:rPr>
          <w:rFonts w:eastAsiaTheme="minorEastAsia"/>
          <w:sz w:val="22"/>
          <w:szCs w:val="22"/>
          <w:lang w:val="en-US" w:eastAsia="zh-CN"/>
        </w:rPr>
        <w:t>bandwidth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and u</w:t>
      </w:r>
      <w:r w:rsidRPr="00ED593F">
        <w:rPr>
          <w:rFonts w:eastAsiaTheme="minorEastAsia"/>
          <w:sz w:val="22"/>
          <w:szCs w:val="22"/>
          <w:lang w:val="en-US" w:eastAsia="zh-CN"/>
        </w:rPr>
        <w:t xml:space="preserve">p to 256 </w:t>
      </w:r>
      <w:proofErr w:type="spellStart"/>
      <w:proofErr w:type="gramStart"/>
      <w:r w:rsidRPr="00ED593F">
        <w:rPr>
          <w:rFonts w:eastAsiaTheme="minorEastAsia"/>
          <w:sz w:val="22"/>
          <w:szCs w:val="22"/>
          <w:lang w:val="en-US" w:eastAsia="zh-CN"/>
        </w:rPr>
        <w:t>Tx</w:t>
      </w:r>
      <w:proofErr w:type="spellEnd"/>
      <w:proofErr w:type="gramEnd"/>
      <w:r w:rsidRPr="00ED593F">
        <w:rPr>
          <w:rFonts w:eastAsiaTheme="minorEastAsia"/>
          <w:sz w:val="22"/>
          <w:szCs w:val="22"/>
          <w:lang w:val="en-US" w:eastAsia="zh-CN"/>
        </w:rPr>
        <w:t xml:space="preserve"> and Rx antenna elements</w:t>
      </w:r>
      <w:r>
        <w:rPr>
          <w:rFonts w:eastAsiaTheme="minorEastAsia" w:hint="eastAsia"/>
          <w:sz w:val="22"/>
          <w:szCs w:val="22"/>
          <w:lang w:val="en-US" w:eastAsia="zh-CN"/>
        </w:rPr>
        <w:t>. If current LTE frame structure will be directly applied to NR, the RS and CSI feedback overhead would be</w:t>
      </w:r>
      <w:r w:rsidR="00BB0BA1">
        <w:rPr>
          <w:rFonts w:eastAsiaTheme="minorEastAsia" w:hint="eastAsia"/>
          <w:sz w:val="22"/>
          <w:szCs w:val="22"/>
          <w:lang w:val="en-US" w:eastAsia="zh-CN"/>
        </w:rPr>
        <w:t xml:space="preserve"> a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serious problem.</w:t>
      </w:r>
      <w:r w:rsidR="00DA0353">
        <w:rPr>
          <w:rFonts w:eastAsiaTheme="minorEastAsia" w:hint="eastAsia"/>
          <w:sz w:val="22"/>
          <w:szCs w:val="22"/>
          <w:lang w:val="en-US" w:eastAsia="zh-CN"/>
        </w:rPr>
        <w:t xml:space="preserve"> The similar problem has occurred when we want to increase the number of antenna ports in FD-MIMO in Rel-13.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DA0353">
        <w:rPr>
          <w:rFonts w:eastAsiaTheme="minorEastAsia" w:hint="eastAsia"/>
          <w:sz w:val="22"/>
          <w:szCs w:val="22"/>
          <w:lang w:val="en-US" w:eastAsia="zh-CN"/>
        </w:rPr>
        <w:t>But for TDD system, beamforming for downlink transmission can be base</w:t>
      </w:r>
      <w:r w:rsidR="005E74E8">
        <w:rPr>
          <w:rFonts w:eastAsiaTheme="minorEastAsia" w:hint="eastAsia"/>
          <w:sz w:val="22"/>
          <w:szCs w:val="22"/>
          <w:lang w:val="en-US" w:eastAsia="zh-CN"/>
        </w:rPr>
        <w:t>d on uplink channel information</w:t>
      </w:r>
      <w:r w:rsidR="00DA0353">
        <w:rPr>
          <w:rFonts w:eastAsiaTheme="minorEastAsia" w:hint="eastAsia"/>
          <w:sz w:val="22"/>
          <w:szCs w:val="22"/>
          <w:lang w:val="en-US" w:eastAsia="zh-CN"/>
        </w:rPr>
        <w:t xml:space="preserve"> if the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channel reciprocity </w:t>
      </w:r>
      <w:r w:rsidR="00DA0353">
        <w:rPr>
          <w:rFonts w:eastAsiaTheme="minorEastAsia" w:hint="eastAsia"/>
          <w:sz w:val="22"/>
          <w:szCs w:val="22"/>
          <w:lang w:val="en-US" w:eastAsia="zh-CN"/>
        </w:rPr>
        <w:t>is maintained. So</w:t>
      </w:r>
      <w:r w:rsidR="005E74E8">
        <w:rPr>
          <w:rFonts w:eastAsiaTheme="minorEastAsia" w:hint="eastAsia"/>
          <w:sz w:val="22"/>
          <w:szCs w:val="22"/>
          <w:lang w:val="en-US" w:eastAsia="zh-CN"/>
        </w:rPr>
        <w:t xml:space="preserve"> in NR,</w:t>
      </w:r>
      <w:r w:rsidR="00DA0353">
        <w:rPr>
          <w:rFonts w:eastAsiaTheme="minorEastAsia" w:hint="eastAsia"/>
          <w:sz w:val="22"/>
          <w:szCs w:val="22"/>
          <w:lang w:val="en-US" w:eastAsia="zh-CN"/>
        </w:rPr>
        <w:t xml:space="preserve"> the channel reciprocity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could be </w:t>
      </w:r>
      <w:r w:rsidR="00DA0353">
        <w:rPr>
          <w:rFonts w:eastAsiaTheme="minorEastAsia" w:hint="eastAsia"/>
          <w:sz w:val="22"/>
          <w:szCs w:val="22"/>
          <w:lang w:val="en-US" w:eastAsia="zh-CN"/>
        </w:rPr>
        <w:t>utilized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to save </w:t>
      </w:r>
      <w:r w:rsidR="00DA0353">
        <w:rPr>
          <w:rFonts w:eastAsiaTheme="minorEastAsia" w:hint="eastAsia"/>
          <w:sz w:val="22"/>
          <w:szCs w:val="22"/>
          <w:lang w:val="en-US" w:eastAsia="zh-CN"/>
        </w:rPr>
        <w:t xml:space="preserve">the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CSI feedback </w:t>
      </w:r>
      <w:r w:rsidR="00DA0353">
        <w:rPr>
          <w:rFonts w:eastAsiaTheme="minorEastAsia" w:hint="eastAsia"/>
          <w:sz w:val="22"/>
          <w:szCs w:val="22"/>
          <w:lang w:val="en-US" w:eastAsia="zh-CN"/>
        </w:rPr>
        <w:t xml:space="preserve">overhead when the antenna is well </w:t>
      </w:r>
      <w:r w:rsidR="00DA0353">
        <w:rPr>
          <w:rFonts w:eastAsiaTheme="minorEastAsia"/>
          <w:sz w:val="22"/>
          <w:szCs w:val="22"/>
          <w:lang w:val="en-US" w:eastAsia="zh-CN"/>
        </w:rPr>
        <w:t>calibrated</w:t>
      </w:r>
      <w:r w:rsidR="00DA0353"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</w:p>
    <w:p w:rsidR="00DA0353" w:rsidRDefault="00DA0353" w:rsidP="008E1676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On the other hand, </w:t>
      </w:r>
      <w:r w:rsidR="007A1482">
        <w:rPr>
          <w:rFonts w:eastAsiaTheme="minorEastAsia" w:hint="eastAsia"/>
          <w:sz w:val="22"/>
          <w:szCs w:val="22"/>
          <w:lang w:val="en-US" w:eastAsia="zh-CN"/>
        </w:rPr>
        <w:t xml:space="preserve">for </w:t>
      </w:r>
      <w:r>
        <w:rPr>
          <w:rFonts w:eastAsiaTheme="minorEastAsia" w:hint="eastAsia"/>
          <w:sz w:val="22"/>
          <w:szCs w:val="22"/>
          <w:lang w:val="en-US" w:eastAsia="zh-CN"/>
        </w:rPr>
        <w:t>NR</w:t>
      </w:r>
      <w:r w:rsidR="007A1482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7A1482" w:rsidRPr="007A1482">
        <w:rPr>
          <w:rFonts w:eastAsiaTheme="minorEastAsia"/>
          <w:sz w:val="22"/>
          <w:szCs w:val="22"/>
          <w:lang w:val="en-US" w:eastAsia="zh-CN"/>
        </w:rPr>
        <w:t>backward compatibility to LTE is not required</w:t>
      </w:r>
      <w:r w:rsidR="005E74E8">
        <w:rPr>
          <w:rFonts w:eastAsiaTheme="minorEastAsia" w:hint="eastAsia"/>
          <w:sz w:val="22"/>
          <w:szCs w:val="22"/>
          <w:lang w:val="en-US" w:eastAsia="zh-CN"/>
        </w:rPr>
        <w:t>. T</w:t>
      </w:r>
      <w:r w:rsidR="007A1482">
        <w:rPr>
          <w:rFonts w:eastAsiaTheme="minorEastAsia" w:hint="eastAsia"/>
          <w:sz w:val="22"/>
          <w:szCs w:val="22"/>
          <w:lang w:val="en-US" w:eastAsia="zh-CN"/>
        </w:rPr>
        <w:t>he frame structure can based on TDD, but the frame structure might be different than that of LTE. The details can be further discussed.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</w:p>
    <w:p w:rsidR="00A5593C" w:rsidRPr="00ED593F" w:rsidRDefault="00A5593C" w:rsidP="008E1676">
      <w:pPr>
        <w:jc w:val="both"/>
        <w:rPr>
          <w:rFonts w:eastAsiaTheme="minorEastAsia"/>
          <w:sz w:val="22"/>
          <w:szCs w:val="22"/>
          <w:lang w:val="en-US" w:eastAsia="zh-CN"/>
        </w:rPr>
      </w:pPr>
      <w:bookmarkStart w:id="21" w:name="OLE_LINK58"/>
      <w:bookmarkStart w:id="22" w:name="OLE_LINK59"/>
      <w:bookmarkStart w:id="23" w:name="OLE_LINK62"/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3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: </w:t>
      </w:r>
      <w:bookmarkStart w:id="24" w:name="OLE_LINK72"/>
      <w:bookmarkStart w:id="25" w:name="OLE_LINK73"/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Consider TDD </w:t>
      </w:r>
      <w:r w:rsidR="007A148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frame structure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as a starting point </w:t>
      </w:r>
      <w:r w:rsidR="005E74E8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for numerology frame structure</w:t>
      </w:r>
      <w:r w:rsidR="007A148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bookmarkEnd w:id="21"/>
    <w:bookmarkEnd w:id="22"/>
    <w:bookmarkEnd w:id="23"/>
    <w:bookmarkEnd w:id="24"/>
    <w:bookmarkEnd w:id="25"/>
    <w:p w:rsidR="00D400AF" w:rsidRPr="00DB5FA1" w:rsidRDefault="00D400AF" w:rsidP="008E167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2C2E2B" w:rsidRDefault="00D400AF" w:rsidP="008E1676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2C2E2B">
        <w:rPr>
          <w:rFonts w:eastAsia="宋体" w:hint="eastAsia"/>
          <w:color w:val="000000" w:themeColor="text1"/>
          <w:sz w:val="22"/>
          <w:szCs w:val="22"/>
          <w:lang w:eastAsia="zh-CN"/>
        </w:rPr>
        <w:t>we discussed</w:t>
      </w:r>
      <w:r w:rsidR="00B7015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</w:t>
      </w:r>
      <w:r w:rsidR="00421180">
        <w:rPr>
          <w:rFonts w:eastAsia="宋体" w:hint="eastAsia"/>
          <w:color w:val="000000" w:themeColor="text1"/>
          <w:sz w:val="22"/>
          <w:szCs w:val="22"/>
          <w:lang w:eastAsia="zh-CN"/>
        </w:rPr>
        <w:t>numerology design and frame structure, and propose</w:t>
      </w:r>
    </w:p>
    <w:p w:rsidR="00A5593C" w:rsidRPr="00A5593C" w:rsidRDefault="00A5593C" w:rsidP="008E1676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A559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Proposal 1: Confirm the numerology can be applied from below 6 GHz to 100 GHz. The bandwidth can be larger than 20 </w:t>
      </w:r>
      <w:proofErr w:type="spellStart"/>
      <w:r w:rsidR="00DB5BB2" w:rsidRPr="00A5593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MHz</w:t>
      </w:r>
      <w:r w:rsidR="00DB5BB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  <w:proofErr w:type="spellEnd"/>
    </w:p>
    <w:p w:rsidR="00764B9E" w:rsidRDefault="00764B9E" w:rsidP="00764B9E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Proposal 2: Consider Table 1 for NR numerology discussion. Companies are encouraged to contribute to the actual value of each parameter.</w:t>
      </w:r>
    </w:p>
    <w:p w:rsidR="00174BC8" w:rsidRDefault="008E1676" w:rsidP="00174BC8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Proposal 3: </w:t>
      </w:r>
      <w:r w:rsidR="00174BC8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Consider TDD frame structure as a starting point for numerology frame structure.</w:t>
      </w:r>
    </w:p>
    <w:p w:rsidR="008E1676" w:rsidRPr="00174BC8" w:rsidRDefault="008E1676" w:rsidP="008E1676">
      <w:pPr>
        <w:jc w:val="both"/>
        <w:rPr>
          <w:rFonts w:eastAsiaTheme="minorEastAsia"/>
          <w:sz w:val="22"/>
          <w:szCs w:val="22"/>
          <w:lang w:val="en-US" w:eastAsia="zh-CN"/>
        </w:rPr>
      </w:pPr>
    </w:p>
    <w:p w:rsidR="00D400AF" w:rsidRPr="00DB5FA1" w:rsidRDefault="00D400AF" w:rsidP="008E1676">
      <w:pPr>
        <w:pStyle w:val="1"/>
        <w:keepLines w:val="0"/>
        <w:spacing w:before="240" w:after="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26" w:name="_Ref344215723"/>
      <w:bookmarkEnd w:id="26"/>
    </w:p>
    <w:p w:rsidR="002D43EB" w:rsidRPr="00082EDC" w:rsidRDefault="0000068F" w:rsidP="008E1676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</w:pPr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RP-</w:t>
      </w:r>
      <w:r w:rsidR="007A544A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1606</w:t>
      </w:r>
      <w:r w:rsidR="00EB1B0D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71</w:t>
      </w:r>
      <w:r w:rsidR="00D73B66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 xml:space="preserve">, </w:t>
      </w:r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"</w:t>
      </w:r>
      <w:bookmarkStart w:id="27" w:name="OLE_LINK36"/>
      <w:bookmarkStart w:id="28" w:name="OLE_LINK35"/>
      <w:r w:rsidR="00EB1B0D" w:rsidRPr="00082EDC">
        <w:rPr>
          <w:rFonts w:ascii="Times New Roman" w:hAnsi="Times New Roman"/>
          <w:sz w:val="22"/>
          <w:szCs w:val="22"/>
        </w:rPr>
        <w:t xml:space="preserve"> Study on </w:t>
      </w:r>
      <w:r w:rsidR="00EB1B0D" w:rsidRPr="00082EDC">
        <w:rPr>
          <w:rFonts w:ascii="Times New Roman" w:eastAsia="MS Mincho" w:hAnsi="Times New Roman"/>
          <w:sz w:val="22"/>
          <w:szCs w:val="22"/>
          <w:lang w:eastAsia="ja-JP"/>
        </w:rPr>
        <w:t>NR</w:t>
      </w:r>
      <w:r w:rsidR="00EB1B0D" w:rsidRPr="00082EDC">
        <w:rPr>
          <w:rFonts w:ascii="Times New Roman" w:hAnsi="Times New Roman"/>
          <w:sz w:val="22"/>
          <w:szCs w:val="22"/>
        </w:rPr>
        <w:t xml:space="preserve"> New Radio Access Technology</w:t>
      </w:r>
      <w:bookmarkEnd w:id="27"/>
      <w:bookmarkEnd w:id="28"/>
      <w:r w:rsidR="00EB1B0D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 xml:space="preserve"> </w:t>
      </w:r>
      <w:r w:rsidR="007A544A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 xml:space="preserve">", </w:t>
      </w:r>
      <w:r w:rsidR="00EB1B0D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NTT DOCOMO</w:t>
      </w:r>
      <w:r w:rsidR="007548FB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,</w:t>
      </w:r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 xml:space="preserve"> 3GPP TSG RAN Meeting#</w:t>
      </w:r>
      <w:r w:rsidR="007A544A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71</w:t>
      </w:r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 xml:space="preserve">, </w:t>
      </w:r>
      <w:proofErr w:type="spellStart"/>
      <w:r w:rsidR="007A544A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Göteborg</w:t>
      </w:r>
      <w:proofErr w:type="spellEnd"/>
      <w:r w:rsidR="007A544A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, Sweden, March 7 - 10, 2016</w:t>
      </w:r>
      <w:r w:rsidR="00082EDC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.</w:t>
      </w:r>
    </w:p>
    <w:p w:rsidR="00FC1E6F" w:rsidRPr="00082EDC" w:rsidRDefault="00FC1E6F" w:rsidP="008E1676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</w:pPr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lastRenderedPageBreak/>
        <w:t>TR 38.913, “</w:t>
      </w:r>
      <w:r w:rsidRPr="00082EDC">
        <w:rPr>
          <w:rFonts w:ascii="Times New Roman" w:hAnsi="Times New Roman"/>
          <w:sz w:val="22"/>
          <w:szCs w:val="22"/>
          <w:lang w:eastAsia="zh-CN"/>
        </w:rPr>
        <w:t>Study on Scenarios and Requirements for</w:t>
      </w:r>
      <w:r w:rsidRPr="00082EDC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082EDC">
        <w:rPr>
          <w:rFonts w:ascii="Times New Roman" w:hAnsi="Times New Roman"/>
          <w:sz w:val="22"/>
          <w:szCs w:val="22"/>
          <w:lang w:eastAsia="zh-CN"/>
        </w:rPr>
        <w:t>Next Generation Access Technologies</w:t>
      </w:r>
      <w:r w:rsidRPr="00082EDC">
        <w:rPr>
          <w:rFonts w:ascii="Times New Roman" w:eastAsiaTheme="minorEastAsia" w:hAnsi="Times New Roman"/>
          <w:sz w:val="22"/>
          <w:szCs w:val="22"/>
          <w:lang w:eastAsia="zh-CN"/>
        </w:rPr>
        <w:t>”, v0.2.1, March, 2016</w:t>
      </w:r>
      <w:r w:rsidR="00082EDC" w:rsidRPr="00082EDC">
        <w:rPr>
          <w:rFonts w:ascii="Times New Roman" w:eastAsiaTheme="minorEastAsia" w:hAnsi="Times New Roman"/>
          <w:sz w:val="22"/>
          <w:szCs w:val="22"/>
          <w:lang w:eastAsia="zh-CN"/>
        </w:rPr>
        <w:t>.</w:t>
      </w:r>
    </w:p>
    <w:p w:rsidR="001B0829" w:rsidRPr="00082EDC" w:rsidRDefault="002E4755" w:rsidP="008E1676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</w:pP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 xml:space="preserve">NTT </w:t>
      </w:r>
      <w:proofErr w:type="spellStart"/>
      <w:r w:rsidR="001B0829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Docomo</w:t>
      </w:r>
      <w:proofErr w:type="spellEnd"/>
      <w:r w:rsidR="00084986"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>,</w:t>
      </w:r>
      <w:r w:rsidR="001B0829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 xml:space="preserve"> </w:t>
      </w:r>
      <w:bookmarkStart w:id="29" w:name="_GoBack"/>
      <w:bookmarkEnd w:id="29"/>
      <w:r w:rsidR="001B0829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5G whitepaper, July, 2014</w:t>
      </w:r>
      <w:r w:rsidR="00082EDC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.</w:t>
      </w:r>
    </w:p>
    <w:p w:rsidR="00312194" w:rsidRPr="00082EDC" w:rsidRDefault="0018041B" w:rsidP="008E1676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</w:pPr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 xml:space="preserve">P. </w:t>
      </w:r>
      <w:proofErr w:type="spellStart"/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Mogensen</w:t>
      </w:r>
      <w:proofErr w:type="spellEnd"/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, et.al,</w:t>
      </w:r>
      <w:r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 xml:space="preserve"> </w:t>
      </w:r>
      <w:r w:rsidR="00312194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5G small cell optimized radio design, NSN, Globecom2013</w:t>
      </w:r>
      <w:r w:rsidR="00082EDC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.</w:t>
      </w:r>
    </w:p>
    <w:p w:rsidR="00D86C2D" w:rsidRPr="00082EDC" w:rsidRDefault="00D86C2D" w:rsidP="008E1676">
      <w:pPr>
        <w:pStyle w:val="af7"/>
        <w:numPr>
          <w:ilvl w:val="0"/>
          <w:numId w:val="25"/>
        </w:numPr>
        <w:snapToGrid w:val="0"/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</w:pPr>
      <w:proofErr w:type="spellStart"/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Chih</w:t>
      </w:r>
      <w:proofErr w:type="spellEnd"/>
      <w:r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-Lin I, Quest for 5G-Rethink Fundamentals, CMCC, May, 2015</w:t>
      </w:r>
      <w:r w:rsidR="00082EDC" w:rsidRPr="00082EDC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.</w:t>
      </w:r>
    </w:p>
    <w:p w:rsidR="00E429DB" w:rsidRDefault="00E429DB" w:rsidP="008E1676">
      <w:pPr>
        <w:pStyle w:val="af7"/>
        <w:snapToGrid w:val="0"/>
        <w:rPr>
          <w:rFonts w:ascii="Times New Roman" w:eastAsia="宋体" w:hAnsi="Times New Roman"/>
          <w:color w:val="000000" w:themeColor="text1"/>
          <w:lang w:val="en-GB" w:eastAsia="zh-CN"/>
        </w:rPr>
      </w:pPr>
    </w:p>
    <w:sectPr w:rsidR="00E429DB" w:rsidSect="00EF73A6">
      <w:footerReference w:type="default" r:id="rId9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D7F" w:rsidRPr="00D733E0" w:rsidRDefault="00013D7F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13D7F" w:rsidRPr="00D733E0" w:rsidRDefault="00013D7F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2280120"/>
      <w:docPartObj>
        <w:docPartGallery w:val="Page Numbers (Bottom of Page)"/>
        <w:docPartUnique/>
      </w:docPartObj>
    </w:sdtPr>
    <w:sdtEndPr/>
    <w:sdtContent>
      <w:p w:rsidR="00DA0353" w:rsidRDefault="00DA035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986" w:rsidRPr="00084986">
          <w:rPr>
            <w:noProof/>
            <w:lang w:val="zh-CN" w:eastAsia="zh-CN"/>
          </w:rPr>
          <w:t>3</w:t>
        </w:r>
        <w:r>
          <w:fldChar w:fldCharType="end"/>
        </w:r>
      </w:p>
    </w:sdtContent>
  </w:sdt>
  <w:p w:rsidR="004E41F2" w:rsidRDefault="00013D7F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D7F" w:rsidRPr="00D733E0" w:rsidRDefault="00013D7F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13D7F" w:rsidRPr="00D733E0" w:rsidRDefault="00013D7F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F9B6B2D"/>
    <w:multiLevelType w:val="hybridMultilevel"/>
    <w:tmpl w:val="F0404630"/>
    <w:lvl w:ilvl="0" w:tplc="0C242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4B2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6E38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A03A94">
      <w:start w:val="10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B172E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7E3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DEB5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3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0863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390CB4"/>
    <w:multiLevelType w:val="hybridMultilevel"/>
    <w:tmpl w:val="CB5AF5DE"/>
    <w:lvl w:ilvl="0" w:tplc="E04EB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5236E45"/>
    <w:multiLevelType w:val="hybridMultilevel"/>
    <w:tmpl w:val="C8D8A1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21F0B0D"/>
    <w:multiLevelType w:val="hybridMultilevel"/>
    <w:tmpl w:val="2E747A6A"/>
    <w:lvl w:ilvl="0" w:tplc="C94CDB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D531C7"/>
    <w:multiLevelType w:val="hybridMultilevel"/>
    <w:tmpl w:val="976EE030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3D854AAD"/>
    <w:multiLevelType w:val="hybridMultilevel"/>
    <w:tmpl w:val="A60C95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40B4776B"/>
    <w:multiLevelType w:val="hybridMultilevel"/>
    <w:tmpl w:val="3A6E1A3A"/>
    <w:lvl w:ilvl="0" w:tplc="6AA0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0EB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B835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D914">
      <w:start w:val="494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EC41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2F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368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243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02C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4F1257B"/>
    <w:multiLevelType w:val="hybridMultilevel"/>
    <w:tmpl w:val="536CD1E0"/>
    <w:lvl w:ilvl="0" w:tplc="C94CDB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C30E2E"/>
    <w:multiLevelType w:val="hybridMultilevel"/>
    <w:tmpl w:val="5BA2EC08"/>
    <w:lvl w:ilvl="0" w:tplc="48B01EB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8FA1156"/>
    <w:multiLevelType w:val="hybridMultilevel"/>
    <w:tmpl w:val="886037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BB2FB04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tabs>
          <w:tab w:val="num" w:pos="2100"/>
        </w:tabs>
        <w:ind w:left="2100" w:hanging="420"/>
      </w:pPr>
      <w:rPr>
        <w:rFonts w:ascii="Symbol" w:hAnsi="Symbol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6AF05203"/>
    <w:multiLevelType w:val="hybridMultilevel"/>
    <w:tmpl w:val="056EA43C"/>
    <w:lvl w:ilvl="0" w:tplc="14207B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D4EA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F02E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675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E869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004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0A3A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088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B8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F613A9A"/>
    <w:multiLevelType w:val="hybridMultilevel"/>
    <w:tmpl w:val="A6C2DE48"/>
    <w:lvl w:ilvl="0" w:tplc="4D7E58B8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22">
    <w:nsid w:val="72AC11FC"/>
    <w:multiLevelType w:val="hybridMultilevel"/>
    <w:tmpl w:val="5F8860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8425F27"/>
    <w:multiLevelType w:val="hybridMultilevel"/>
    <w:tmpl w:val="524A7396"/>
    <w:lvl w:ilvl="0" w:tplc="3D74F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0"/>
  </w:num>
  <w:num w:numId="14">
    <w:abstractNumId w:val="0"/>
  </w:num>
  <w:num w:numId="15">
    <w:abstractNumId w:val="21"/>
  </w:num>
  <w:num w:numId="16">
    <w:abstractNumId w:val="21"/>
  </w:num>
  <w:num w:numId="17">
    <w:abstractNumId w:val="4"/>
  </w:num>
  <w:num w:numId="18">
    <w:abstractNumId w:val="24"/>
  </w:num>
  <w:num w:numId="19">
    <w:abstractNumId w:val="19"/>
  </w:num>
  <w:num w:numId="20">
    <w:abstractNumId w:val="5"/>
  </w:num>
  <w:num w:numId="21">
    <w:abstractNumId w:val="17"/>
  </w:num>
  <w:num w:numId="22">
    <w:abstractNumId w:val="8"/>
  </w:num>
  <w:num w:numId="23">
    <w:abstractNumId w:val="18"/>
  </w:num>
  <w:num w:numId="24">
    <w:abstractNumId w:val="20"/>
  </w:num>
  <w:num w:numId="25">
    <w:abstractNumId w:val="2"/>
  </w:num>
  <w:num w:numId="26">
    <w:abstractNumId w:val="3"/>
  </w:num>
  <w:num w:numId="27">
    <w:abstractNumId w:val="0"/>
    <w:lvlOverride w:ilvl="0">
      <w:startOverride w:val="1"/>
    </w:lvlOverride>
  </w:num>
  <w:num w:numId="28">
    <w:abstractNumId w:val="23"/>
  </w:num>
  <w:num w:numId="29">
    <w:abstractNumId w:val="9"/>
  </w:num>
  <w:num w:numId="30">
    <w:abstractNumId w:val="7"/>
  </w:num>
  <w:num w:numId="31">
    <w:abstractNumId w:val="22"/>
  </w:num>
  <w:num w:numId="32">
    <w:abstractNumId w:val="12"/>
  </w:num>
  <w:num w:numId="33">
    <w:abstractNumId w:val="14"/>
  </w:num>
  <w:num w:numId="3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068F"/>
    <w:rsid w:val="00004A85"/>
    <w:rsid w:val="00005974"/>
    <w:rsid w:val="000061D6"/>
    <w:rsid w:val="000125B8"/>
    <w:rsid w:val="00013D7F"/>
    <w:rsid w:val="00016683"/>
    <w:rsid w:val="00021965"/>
    <w:rsid w:val="00022604"/>
    <w:rsid w:val="00026274"/>
    <w:rsid w:val="00027D4C"/>
    <w:rsid w:val="00031BF3"/>
    <w:rsid w:val="00032016"/>
    <w:rsid w:val="0003626E"/>
    <w:rsid w:val="00044C38"/>
    <w:rsid w:val="00044FDD"/>
    <w:rsid w:val="00045D4A"/>
    <w:rsid w:val="00055569"/>
    <w:rsid w:val="000605C5"/>
    <w:rsid w:val="000610D8"/>
    <w:rsid w:val="00061AF8"/>
    <w:rsid w:val="00061D32"/>
    <w:rsid w:val="00062A5B"/>
    <w:rsid w:val="0007406C"/>
    <w:rsid w:val="000776E2"/>
    <w:rsid w:val="00077B5F"/>
    <w:rsid w:val="0008058C"/>
    <w:rsid w:val="00082EDC"/>
    <w:rsid w:val="00084986"/>
    <w:rsid w:val="00087742"/>
    <w:rsid w:val="00096ED3"/>
    <w:rsid w:val="00097510"/>
    <w:rsid w:val="000A5E36"/>
    <w:rsid w:val="000A7A48"/>
    <w:rsid w:val="000B1E1E"/>
    <w:rsid w:val="000C0E26"/>
    <w:rsid w:val="000C1698"/>
    <w:rsid w:val="000C2515"/>
    <w:rsid w:val="000C35DA"/>
    <w:rsid w:val="000C68BF"/>
    <w:rsid w:val="000D5512"/>
    <w:rsid w:val="000D591C"/>
    <w:rsid w:val="000E1BA1"/>
    <w:rsid w:val="000E3448"/>
    <w:rsid w:val="000E7339"/>
    <w:rsid w:val="000F41CD"/>
    <w:rsid w:val="000F74EB"/>
    <w:rsid w:val="000F7683"/>
    <w:rsid w:val="00100C97"/>
    <w:rsid w:val="001036F7"/>
    <w:rsid w:val="00103948"/>
    <w:rsid w:val="00104275"/>
    <w:rsid w:val="0011222D"/>
    <w:rsid w:val="0011387B"/>
    <w:rsid w:val="00115A01"/>
    <w:rsid w:val="00123D27"/>
    <w:rsid w:val="00126822"/>
    <w:rsid w:val="0013484A"/>
    <w:rsid w:val="00134E40"/>
    <w:rsid w:val="001370F7"/>
    <w:rsid w:val="00140422"/>
    <w:rsid w:val="00141AC6"/>
    <w:rsid w:val="00143EA7"/>
    <w:rsid w:val="0014402E"/>
    <w:rsid w:val="001442EC"/>
    <w:rsid w:val="001461D5"/>
    <w:rsid w:val="0015092C"/>
    <w:rsid w:val="00152274"/>
    <w:rsid w:val="00152FEB"/>
    <w:rsid w:val="00153471"/>
    <w:rsid w:val="001536B1"/>
    <w:rsid w:val="00154A96"/>
    <w:rsid w:val="001565C5"/>
    <w:rsid w:val="00162CB9"/>
    <w:rsid w:val="001635BE"/>
    <w:rsid w:val="0016416D"/>
    <w:rsid w:val="001663EA"/>
    <w:rsid w:val="00172126"/>
    <w:rsid w:val="0017285C"/>
    <w:rsid w:val="00173812"/>
    <w:rsid w:val="00174BC8"/>
    <w:rsid w:val="001759C3"/>
    <w:rsid w:val="0018041B"/>
    <w:rsid w:val="001809FD"/>
    <w:rsid w:val="0018226F"/>
    <w:rsid w:val="00183CF5"/>
    <w:rsid w:val="0018454A"/>
    <w:rsid w:val="00194203"/>
    <w:rsid w:val="00194378"/>
    <w:rsid w:val="001947B0"/>
    <w:rsid w:val="001A023A"/>
    <w:rsid w:val="001A028B"/>
    <w:rsid w:val="001A20CF"/>
    <w:rsid w:val="001A52AA"/>
    <w:rsid w:val="001B0075"/>
    <w:rsid w:val="001B0829"/>
    <w:rsid w:val="001B37B5"/>
    <w:rsid w:val="001B5214"/>
    <w:rsid w:val="001B67BB"/>
    <w:rsid w:val="001C299E"/>
    <w:rsid w:val="001C406F"/>
    <w:rsid w:val="001D02C5"/>
    <w:rsid w:val="001D337F"/>
    <w:rsid w:val="001D6826"/>
    <w:rsid w:val="001E1C35"/>
    <w:rsid w:val="001E1E60"/>
    <w:rsid w:val="001E5060"/>
    <w:rsid w:val="001F04D1"/>
    <w:rsid w:val="001F4100"/>
    <w:rsid w:val="001F5AD3"/>
    <w:rsid w:val="00200505"/>
    <w:rsid w:val="00203A9D"/>
    <w:rsid w:val="00205284"/>
    <w:rsid w:val="00210D67"/>
    <w:rsid w:val="0021100F"/>
    <w:rsid w:val="002116D2"/>
    <w:rsid w:val="00212F21"/>
    <w:rsid w:val="00213716"/>
    <w:rsid w:val="00213926"/>
    <w:rsid w:val="0022026E"/>
    <w:rsid w:val="00221C73"/>
    <w:rsid w:val="002221CC"/>
    <w:rsid w:val="00222429"/>
    <w:rsid w:val="002242C5"/>
    <w:rsid w:val="002264D2"/>
    <w:rsid w:val="00226C96"/>
    <w:rsid w:val="002344AF"/>
    <w:rsid w:val="00235C14"/>
    <w:rsid w:val="00236879"/>
    <w:rsid w:val="00236EA5"/>
    <w:rsid w:val="00236F29"/>
    <w:rsid w:val="00236F6F"/>
    <w:rsid w:val="00242D06"/>
    <w:rsid w:val="00244898"/>
    <w:rsid w:val="0025070B"/>
    <w:rsid w:val="002522CE"/>
    <w:rsid w:val="002536D1"/>
    <w:rsid w:val="00253F7F"/>
    <w:rsid w:val="00255323"/>
    <w:rsid w:val="00255898"/>
    <w:rsid w:val="00272A60"/>
    <w:rsid w:val="00274A5A"/>
    <w:rsid w:val="00280622"/>
    <w:rsid w:val="00281E93"/>
    <w:rsid w:val="00284E75"/>
    <w:rsid w:val="00286472"/>
    <w:rsid w:val="0028657C"/>
    <w:rsid w:val="002914B5"/>
    <w:rsid w:val="00292DC0"/>
    <w:rsid w:val="00296A96"/>
    <w:rsid w:val="002A0168"/>
    <w:rsid w:val="002A05DA"/>
    <w:rsid w:val="002A1515"/>
    <w:rsid w:val="002A188A"/>
    <w:rsid w:val="002A42E0"/>
    <w:rsid w:val="002A4BA0"/>
    <w:rsid w:val="002A50E4"/>
    <w:rsid w:val="002A6052"/>
    <w:rsid w:val="002A6ECA"/>
    <w:rsid w:val="002B1CA4"/>
    <w:rsid w:val="002B5E58"/>
    <w:rsid w:val="002C03F6"/>
    <w:rsid w:val="002C22FB"/>
    <w:rsid w:val="002C2E2B"/>
    <w:rsid w:val="002C7F79"/>
    <w:rsid w:val="002D1BF9"/>
    <w:rsid w:val="002D43EB"/>
    <w:rsid w:val="002D5207"/>
    <w:rsid w:val="002D6F8B"/>
    <w:rsid w:val="002E17B3"/>
    <w:rsid w:val="002E22A8"/>
    <w:rsid w:val="002E29C8"/>
    <w:rsid w:val="002E4755"/>
    <w:rsid w:val="002E5C69"/>
    <w:rsid w:val="002E6D25"/>
    <w:rsid w:val="002E7C23"/>
    <w:rsid w:val="002F3FE3"/>
    <w:rsid w:val="003007DF"/>
    <w:rsid w:val="00305565"/>
    <w:rsid w:val="0030770A"/>
    <w:rsid w:val="00312194"/>
    <w:rsid w:val="00312FBF"/>
    <w:rsid w:val="00313539"/>
    <w:rsid w:val="00314279"/>
    <w:rsid w:val="00317F95"/>
    <w:rsid w:val="00321DBD"/>
    <w:rsid w:val="00322A80"/>
    <w:rsid w:val="00326684"/>
    <w:rsid w:val="00333D75"/>
    <w:rsid w:val="003364BD"/>
    <w:rsid w:val="003373D8"/>
    <w:rsid w:val="00337850"/>
    <w:rsid w:val="00342573"/>
    <w:rsid w:val="00343B0E"/>
    <w:rsid w:val="003443F5"/>
    <w:rsid w:val="003454A3"/>
    <w:rsid w:val="0034560D"/>
    <w:rsid w:val="00353288"/>
    <w:rsid w:val="00354E6A"/>
    <w:rsid w:val="003556D9"/>
    <w:rsid w:val="0035756A"/>
    <w:rsid w:val="00357ADB"/>
    <w:rsid w:val="003611D9"/>
    <w:rsid w:val="00361504"/>
    <w:rsid w:val="00363CFA"/>
    <w:rsid w:val="00363D3F"/>
    <w:rsid w:val="003749BE"/>
    <w:rsid w:val="003762B5"/>
    <w:rsid w:val="00377B86"/>
    <w:rsid w:val="00380E8C"/>
    <w:rsid w:val="0038500E"/>
    <w:rsid w:val="00387E88"/>
    <w:rsid w:val="00390E27"/>
    <w:rsid w:val="00393EB1"/>
    <w:rsid w:val="00394836"/>
    <w:rsid w:val="003A1FCF"/>
    <w:rsid w:val="003A3974"/>
    <w:rsid w:val="003A43DD"/>
    <w:rsid w:val="003A4C01"/>
    <w:rsid w:val="003B0CAE"/>
    <w:rsid w:val="003B2398"/>
    <w:rsid w:val="003B383E"/>
    <w:rsid w:val="003B52A9"/>
    <w:rsid w:val="003B5536"/>
    <w:rsid w:val="003B7A10"/>
    <w:rsid w:val="003C16B6"/>
    <w:rsid w:val="003D138C"/>
    <w:rsid w:val="003D4A8B"/>
    <w:rsid w:val="003D6BFE"/>
    <w:rsid w:val="003E241D"/>
    <w:rsid w:val="003E2BCF"/>
    <w:rsid w:val="003E4A82"/>
    <w:rsid w:val="003F50D7"/>
    <w:rsid w:val="003F5410"/>
    <w:rsid w:val="00402CA0"/>
    <w:rsid w:val="0040441E"/>
    <w:rsid w:val="00405311"/>
    <w:rsid w:val="0040734D"/>
    <w:rsid w:val="00411948"/>
    <w:rsid w:val="00415DC3"/>
    <w:rsid w:val="00421180"/>
    <w:rsid w:val="0042124D"/>
    <w:rsid w:val="00422F80"/>
    <w:rsid w:val="00423E6C"/>
    <w:rsid w:val="004240B0"/>
    <w:rsid w:val="00426A34"/>
    <w:rsid w:val="004275E1"/>
    <w:rsid w:val="00430320"/>
    <w:rsid w:val="00432226"/>
    <w:rsid w:val="004340CC"/>
    <w:rsid w:val="004430EA"/>
    <w:rsid w:val="0044358A"/>
    <w:rsid w:val="004453E2"/>
    <w:rsid w:val="004501CA"/>
    <w:rsid w:val="00453432"/>
    <w:rsid w:val="00453716"/>
    <w:rsid w:val="004556AD"/>
    <w:rsid w:val="004559D2"/>
    <w:rsid w:val="00461B2F"/>
    <w:rsid w:val="00461F40"/>
    <w:rsid w:val="00463180"/>
    <w:rsid w:val="004707D2"/>
    <w:rsid w:val="004802DA"/>
    <w:rsid w:val="004813C3"/>
    <w:rsid w:val="00483F51"/>
    <w:rsid w:val="0048567B"/>
    <w:rsid w:val="00486160"/>
    <w:rsid w:val="004871DC"/>
    <w:rsid w:val="004936DF"/>
    <w:rsid w:val="00493F09"/>
    <w:rsid w:val="0049412D"/>
    <w:rsid w:val="0049614D"/>
    <w:rsid w:val="004A0870"/>
    <w:rsid w:val="004A1510"/>
    <w:rsid w:val="004A3C7F"/>
    <w:rsid w:val="004A68F8"/>
    <w:rsid w:val="004A6D45"/>
    <w:rsid w:val="004B62BE"/>
    <w:rsid w:val="004C1D87"/>
    <w:rsid w:val="004C21CE"/>
    <w:rsid w:val="004C4681"/>
    <w:rsid w:val="004C68BB"/>
    <w:rsid w:val="004C715D"/>
    <w:rsid w:val="004C7F5D"/>
    <w:rsid w:val="004D6384"/>
    <w:rsid w:val="004E0C93"/>
    <w:rsid w:val="004E1CD1"/>
    <w:rsid w:val="004E29A5"/>
    <w:rsid w:val="004E360A"/>
    <w:rsid w:val="004E44B5"/>
    <w:rsid w:val="004E6FAB"/>
    <w:rsid w:val="004F0EC9"/>
    <w:rsid w:val="004F40CC"/>
    <w:rsid w:val="004F52F8"/>
    <w:rsid w:val="004F63FC"/>
    <w:rsid w:val="00505E0A"/>
    <w:rsid w:val="00510C0B"/>
    <w:rsid w:val="00512677"/>
    <w:rsid w:val="0051440A"/>
    <w:rsid w:val="00516655"/>
    <w:rsid w:val="0052180C"/>
    <w:rsid w:val="00523A16"/>
    <w:rsid w:val="00524C67"/>
    <w:rsid w:val="0052569C"/>
    <w:rsid w:val="0052577E"/>
    <w:rsid w:val="00537473"/>
    <w:rsid w:val="005404AA"/>
    <w:rsid w:val="00544259"/>
    <w:rsid w:val="00550E8C"/>
    <w:rsid w:val="00550FD1"/>
    <w:rsid w:val="00553AC1"/>
    <w:rsid w:val="00554F8A"/>
    <w:rsid w:val="0056060F"/>
    <w:rsid w:val="00562988"/>
    <w:rsid w:val="00576A90"/>
    <w:rsid w:val="0058259C"/>
    <w:rsid w:val="005829BD"/>
    <w:rsid w:val="00585907"/>
    <w:rsid w:val="00586428"/>
    <w:rsid w:val="00586CB6"/>
    <w:rsid w:val="00590BB5"/>
    <w:rsid w:val="0059203B"/>
    <w:rsid w:val="0059549B"/>
    <w:rsid w:val="00597927"/>
    <w:rsid w:val="005A3C6D"/>
    <w:rsid w:val="005A51EE"/>
    <w:rsid w:val="005A581F"/>
    <w:rsid w:val="005A6B59"/>
    <w:rsid w:val="005B36C5"/>
    <w:rsid w:val="005B3FDA"/>
    <w:rsid w:val="005B7F72"/>
    <w:rsid w:val="005C000D"/>
    <w:rsid w:val="005C0FD5"/>
    <w:rsid w:val="005C1A1A"/>
    <w:rsid w:val="005C4F8F"/>
    <w:rsid w:val="005C625C"/>
    <w:rsid w:val="005C71C9"/>
    <w:rsid w:val="005C7939"/>
    <w:rsid w:val="005D0588"/>
    <w:rsid w:val="005D082F"/>
    <w:rsid w:val="005D0D82"/>
    <w:rsid w:val="005D274A"/>
    <w:rsid w:val="005D51C0"/>
    <w:rsid w:val="005D6FD7"/>
    <w:rsid w:val="005D75FA"/>
    <w:rsid w:val="005E16F2"/>
    <w:rsid w:val="005E51D0"/>
    <w:rsid w:val="005E74E8"/>
    <w:rsid w:val="005F3C5C"/>
    <w:rsid w:val="005F493E"/>
    <w:rsid w:val="005F5348"/>
    <w:rsid w:val="005F6FF1"/>
    <w:rsid w:val="00600795"/>
    <w:rsid w:val="00603265"/>
    <w:rsid w:val="00610066"/>
    <w:rsid w:val="00612D32"/>
    <w:rsid w:val="006148D5"/>
    <w:rsid w:val="00614E70"/>
    <w:rsid w:val="00617061"/>
    <w:rsid w:val="00625AD6"/>
    <w:rsid w:val="006325D0"/>
    <w:rsid w:val="0063419E"/>
    <w:rsid w:val="00636080"/>
    <w:rsid w:val="00643A48"/>
    <w:rsid w:val="00645041"/>
    <w:rsid w:val="00647E95"/>
    <w:rsid w:val="006507BF"/>
    <w:rsid w:val="00650F40"/>
    <w:rsid w:val="00652723"/>
    <w:rsid w:val="0065479E"/>
    <w:rsid w:val="006556D3"/>
    <w:rsid w:val="00656E34"/>
    <w:rsid w:val="00663756"/>
    <w:rsid w:val="00663C05"/>
    <w:rsid w:val="00671930"/>
    <w:rsid w:val="006724BF"/>
    <w:rsid w:val="00672869"/>
    <w:rsid w:val="00672FCC"/>
    <w:rsid w:val="00683434"/>
    <w:rsid w:val="0068733C"/>
    <w:rsid w:val="006908C3"/>
    <w:rsid w:val="00690A7F"/>
    <w:rsid w:val="006936BA"/>
    <w:rsid w:val="0069514C"/>
    <w:rsid w:val="00696E70"/>
    <w:rsid w:val="0069765E"/>
    <w:rsid w:val="00697890"/>
    <w:rsid w:val="006A4DEB"/>
    <w:rsid w:val="006A6D22"/>
    <w:rsid w:val="006B12FF"/>
    <w:rsid w:val="006B410F"/>
    <w:rsid w:val="006C1395"/>
    <w:rsid w:val="006C1C80"/>
    <w:rsid w:val="006C46F2"/>
    <w:rsid w:val="006C5839"/>
    <w:rsid w:val="006C6779"/>
    <w:rsid w:val="006C709C"/>
    <w:rsid w:val="006D11D2"/>
    <w:rsid w:val="006D16BC"/>
    <w:rsid w:val="006D34CE"/>
    <w:rsid w:val="006D478D"/>
    <w:rsid w:val="006D51DE"/>
    <w:rsid w:val="006E122C"/>
    <w:rsid w:val="006E49FE"/>
    <w:rsid w:val="006E7986"/>
    <w:rsid w:val="006F072E"/>
    <w:rsid w:val="006F3B18"/>
    <w:rsid w:val="0070157F"/>
    <w:rsid w:val="00701DA3"/>
    <w:rsid w:val="00704373"/>
    <w:rsid w:val="00707F3B"/>
    <w:rsid w:val="00710B8C"/>
    <w:rsid w:val="00712139"/>
    <w:rsid w:val="007167DA"/>
    <w:rsid w:val="007216B9"/>
    <w:rsid w:val="00721CC3"/>
    <w:rsid w:val="00725794"/>
    <w:rsid w:val="00730C67"/>
    <w:rsid w:val="00731334"/>
    <w:rsid w:val="00733D2E"/>
    <w:rsid w:val="007359D1"/>
    <w:rsid w:val="007409C6"/>
    <w:rsid w:val="00740BDB"/>
    <w:rsid w:val="00745C66"/>
    <w:rsid w:val="00750F27"/>
    <w:rsid w:val="00752988"/>
    <w:rsid w:val="00753E1E"/>
    <w:rsid w:val="007548FB"/>
    <w:rsid w:val="00757F12"/>
    <w:rsid w:val="00760CE0"/>
    <w:rsid w:val="0076130C"/>
    <w:rsid w:val="00764B9E"/>
    <w:rsid w:val="007671E2"/>
    <w:rsid w:val="00767753"/>
    <w:rsid w:val="00770455"/>
    <w:rsid w:val="00774F98"/>
    <w:rsid w:val="00776DCB"/>
    <w:rsid w:val="007822A4"/>
    <w:rsid w:val="00782E0E"/>
    <w:rsid w:val="00784603"/>
    <w:rsid w:val="0078508A"/>
    <w:rsid w:val="00786058"/>
    <w:rsid w:val="00787ED4"/>
    <w:rsid w:val="00790A2B"/>
    <w:rsid w:val="00792819"/>
    <w:rsid w:val="00792B62"/>
    <w:rsid w:val="00793295"/>
    <w:rsid w:val="00794B5F"/>
    <w:rsid w:val="007967B5"/>
    <w:rsid w:val="007A048F"/>
    <w:rsid w:val="007A05FE"/>
    <w:rsid w:val="007A1482"/>
    <w:rsid w:val="007A2649"/>
    <w:rsid w:val="007A31F2"/>
    <w:rsid w:val="007A3772"/>
    <w:rsid w:val="007A544A"/>
    <w:rsid w:val="007B0B1B"/>
    <w:rsid w:val="007B3213"/>
    <w:rsid w:val="007B7698"/>
    <w:rsid w:val="007B79CF"/>
    <w:rsid w:val="007C47E6"/>
    <w:rsid w:val="007C53E5"/>
    <w:rsid w:val="007C6199"/>
    <w:rsid w:val="007C7E3C"/>
    <w:rsid w:val="007D3C8C"/>
    <w:rsid w:val="007D64EF"/>
    <w:rsid w:val="007E3641"/>
    <w:rsid w:val="007E55E2"/>
    <w:rsid w:val="007E62AA"/>
    <w:rsid w:val="007E68C4"/>
    <w:rsid w:val="007F0866"/>
    <w:rsid w:val="007F42EB"/>
    <w:rsid w:val="00804400"/>
    <w:rsid w:val="008058DB"/>
    <w:rsid w:val="00805C6D"/>
    <w:rsid w:val="008133A7"/>
    <w:rsid w:val="008144C7"/>
    <w:rsid w:val="00814628"/>
    <w:rsid w:val="00822BB5"/>
    <w:rsid w:val="00834134"/>
    <w:rsid w:val="008353EE"/>
    <w:rsid w:val="008368FC"/>
    <w:rsid w:val="00842A78"/>
    <w:rsid w:val="00844515"/>
    <w:rsid w:val="00844BF6"/>
    <w:rsid w:val="00845766"/>
    <w:rsid w:val="008475EE"/>
    <w:rsid w:val="00862031"/>
    <w:rsid w:val="00865679"/>
    <w:rsid w:val="00866B4F"/>
    <w:rsid w:val="00873BD4"/>
    <w:rsid w:val="00874CD4"/>
    <w:rsid w:val="008769AB"/>
    <w:rsid w:val="0088029C"/>
    <w:rsid w:val="008833EB"/>
    <w:rsid w:val="008856F2"/>
    <w:rsid w:val="00885721"/>
    <w:rsid w:val="008925C8"/>
    <w:rsid w:val="008934BF"/>
    <w:rsid w:val="00893A36"/>
    <w:rsid w:val="0089523B"/>
    <w:rsid w:val="00897390"/>
    <w:rsid w:val="008A1768"/>
    <w:rsid w:val="008A2AFC"/>
    <w:rsid w:val="008B12EE"/>
    <w:rsid w:val="008B2116"/>
    <w:rsid w:val="008B32B3"/>
    <w:rsid w:val="008B34DA"/>
    <w:rsid w:val="008C0A3E"/>
    <w:rsid w:val="008C1039"/>
    <w:rsid w:val="008C4405"/>
    <w:rsid w:val="008C4ADE"/>
    <w:rsid w:val="008C7052"/>
    <w:rsid w:val="008C7397"/>
    <w:rsid w:val="008C7DEC"/>
    <w:rsid w:val="008D0F07"/>
    <w:rsid w:val="008D2239"/>
    <w:rsid w:val="008D3656"/>
    <w:rsid w:val="008D40C3"/>
    <w:rsid w:val="008D514B"/>
    <w:rsid w:val="008D79F8"/>
    <w:rsid w:val="008E1676"/>
    <w:rsid w:val="008E1908"/>
    <w:rsid w:val="008E236A"/>
    <w:rsid w:val="008E3529"/>
    <w:rsid w:val="008E3577"/>
    <w:rsid w:val="008E487B"/>
    <w:rsid w:val="008E5EC4"/>
    <w:rsid w:val="008F09B9"/>
    <w:rsid w:val="008F259F"/>
    <w:rsid w:val="008F541E"/>
    <w:rsid w:val="00903A2C"/>
    <w:rsid w:val="00905998"/>
    <w:rsid w:val="00905F5A"/>
    <w:rsid w:val="0091710D"/>
    <w:rsid w:val="00920AE3"/>
    <w:rsid w:val="00922955"/>
    <w:rsid w:val="009231E2"/>
    <w:rsid w:val="00924976"/>
    <w:rsid w:val="009268D9"/>
    <w:rsid w:val="00927E2B"/>
    <w:rsid w:val="0093393A"/>
    <w:rsid w:val="00933CF8"/>
    <w:rsid w:val="00935796"/>
    <w:rsid w:val="00936260"/>
    <w:rsid w:val="00936456"/>
    <w:rsid w:val="0094336D"/>
    <w:rsid w:val="0094340E"/>
    <w:rsid w:val="00953A0F"/>
    <w:rsid w:val="00954197"/>
    <w:rsid w:val="00957195"/>
    <w:rsid w:val="00960493"/>
    <w:rsid w:val="00960733"/>
    <w:rsid w:val="0096075A"/>
    <w:rsid w:val="00964133"/>
    <w:rsid w:val="00965AF9"/>
    <w:rsid w:val="00974358"/>
    <w:rsid w:val="009805E7"/>
    <w:rsid w:val="0098106B"/>
    <w:rsid w:val="00982FB0"/>
    <w:rsid w:val="00985071"/>
    <w:rsid w:val="00985CBC"/>
    <w:rsid w:val="009861EE"/>
    <w:rsid w:val="00987425"/>
    <w:rsid w:val="00992EEE"/>
    <w:rsid w:val="00994605"/>
    <w:rsid w:val="00995721"/>
    <w:rsid w:val="00997A0A"/>
    <w:rsid w:val="009A1131"/>
    <w:rsid w:val="009A2FD6"/>
    <w:rsid w:val="009B1473"/>
    <w:rsid w:val="009B192E"/>
    <w:rsid w:val="009B1D93"/>
    <w:rsid w:val="009B21D4"/>
    <w:rsid w:val="009B2E9D"/>
    <w:rsid w:val="009C15BC"/>
    <w:rsid w:val="009C544F"/>
    <w:rsid w:val="009C5EF2"/>
    <w:rsid w:val="009D64BA"/>
    <w:rsid w:val="009D7C31"/>
    <w:rsid w:val="009E774A"/>
    <w:rsid w:val="009E7BCD"/>
    <w:rsid w:val="009F0571"/>
    <w:rsid w:val="009F1536"/>
    <w:rsid w:val="009F1689"/>
    <w:rsid w:val="009F421A"/>
    <w:rsid w:val="009F4757"/>
    <w:rsid w:val="009F4E5B"/>
    <w:rsid w:val="00A00897"/>
    <w:rsid w:val="00A01806"/>
    <w:rsid w:val="00A062A7"/>
    <w:rsid w:val="00A077F2"/>
    <w:rsid w:val="00A10DF2"/>
    <w:rsid w:val="00A11F46"/>
    <w:rsid w:val="00A14D42"/>
    <w:rsid w:val="00A174CA"/>
    <w:rsid w:val="00A20B13"/>
    <w:rsid w:val="00A223F2"/>
    <w:rsid w:val="00A22CF9"/>
    <w:rsid w:val="00A2721B"/>
    <w:rsid w:val="00A303C9"/>
    <w:rsid w:val="00A333F9"/>
    <w:rsid w:val="00A33423"/>
    <w:rsid w:val="00A35590"/>
    <w:rsid w:val="00A36D9B"/>
    <w:rsid w:val="00A372F8"/>
    <w:rsid w:val="00A402C4"/>
    <w:rsid w:val="00A4479D"/>
    <w:rsid w:val="00A45109"/>
    <w:rsid w:val="00A46304"/>
    <w:rsid w:val="00A5329A"/>
    <w:rsid w:val="00A5377E"/>
    <w:rsid w:val="00A5593C"/>
    <w:rsid w:val="00A57606"/>
    <w:rsid w:val="00A6062C"/>
    <w:rsid w:val="00A62482"/>
    <w:rsid w:val="00A74DC7"/>
    <w:rsid w:val="00A75394"/>
    <w:rsid w:val="00A7606F"/>
    <w:rsid w:val="00A81E1F"/>
    <w:rsid w:val="00A825CC"/>
    <w:rsid w:val="00A877B7"/>
    <w:rsid w:val="00A87AA4"/>
    <w:rsid w:val="00A9013C"/>
    <w:rsid w:val="00A922EA"/>
    <w:rsid w:val="00A92435"/>
    <w:rsid w:val="00A93057"/>
    <w:rsid w:val="00A96821"/>
    <w:rsid w:val="00A9789E"/>
    <w:rsid w:val="00A979D9"/>
    <w:rsid w:val="00AA05B7"/>
    <w:rsid w:val="00AA5F60"/>
    <w:rsid w:val="00AB56C0"/>
    <w:rsid w:val="00AB7B10"/>
    <w:rsid w:val="00AB7CD7"/>
    <w:rsid w:val="00AC0FB4"/>
    <w:rsid w:val="00AC5C34"/>
    <w:rsid w:val="00AD0972"/>
    <w:rsid w:val="00AD1CD6"/>
    <w:rsid w:val="00AD23E6"/>
    <w:rsid w:val="00AD255F"/>
    <w:rsid w:val="00AD2BA3"/>
    <w:rsid w:val="00AD30DB"/>
    <w:rsid w:val="00AD6566"/>
    <w:rsid w:val="00AD7D57"/>
    <w:rsid w:val="00AE5057"/>
    <w:rsid w:val="00AE6A35"/>
    <w:rsid w:val="00AE6D9B"/>
    <w:rsid w:val="00AE771B"/>
    <w:rsid w:val="00AF06CF"/>
    <w:rsid w:val="00AF3F86"/>
    <w:rsid w:val="00AF6238"/>
    <w:rsid w:val="00AF64BF"/>
    <w:rsid w:val="00B00BC6"/>
    <w:rsid w:val="00B02224"/>
    <w:rsid w:val="00B03952"/>
    <w:rsid w:val="00B0621B"/>
    <w:rsid w:val="00B128EA"/>
    <w:rsid w:val="00B130E8"/>
    <w:rsid w:val="00B1458D"/>
    <w:rsid w:val="00B15A1B"/>
    <w:rsid w:val="00B15A23"/>
    <w:rsid w:val="00B15EF8"/>
    <w:rsid w:val="00B17C20"/>
    <w:rsid w:val="00B211DB"/>
    <w:rsid w:val="00B25829"/>
    <w:rsid w:val="00B27F49"/>
    <w:rsid w:val="00B3090C"/>
    <w:rsid w:val="00B3095A"/>
    <w:rsid w:val="00B31273"/>
    <w:rsid w:val="00B31C13"/>
    <w:rsid w:val="00B33564"/>
    <w:rsid w:val="00B42291"/>
    <w:rsid w:val="00B429ED"/>
    <w:rsid w:val="00B4335F"/>
    <w:rsid w:val="00B45357"/>
    <w:rsid w:val="00B47045"/>
    <w:rsid w:val="00B50AE1"/>
    <w:rsid w:val="00B51C4A"/>
    <w:rsid w:val="00B52147"/>
    <w:rsid w:val="00B524AD"/>
    <w:rsid w:val="00B54E31"/>
    <w:rsid w:val="00B60655"/>
    <w:rsid w:val="00B614F8"/>
    <w:rsid w:val="00B625F5"/>
    <w:rsid w:val="00B62A58"/>
    <w:rsid w:val="00B62C3E"/>
    <w:rsid w:val="00B630A3"/>
    <w:rsid w:val="00B64F78"/>
    <w:rsid w:val="00B67F9B"/>
    <w:rsid w:val="00B70151"/>
    <w:rsid w:val="00B720B8"/>
    <w:rsid w:val="00B72826"/>
    <w:rsid w:val="00B74261"/>
    <w:rsid w:val="00B74B3E"/>
    <w:rsid w:val="00B76E42"/>
    <w:rsid w:val="00B83206"/>
    <w:rsid w:val="00B8379F"/>
    <w:rsid w:val="00B83D9E"/>
    <w:rsid w:val="00B86F2D"/>
    <w:rsid w:val="00B87418"/>
    <w:rsid w:val="00B8789C"/>
    <w:rsid w:val="00B90194"/>
    <w:rsid w:val="00B9261C"/>
    <w:rsid w:val="00B95F3F"/>
    <w:rsid w:val="00BA09B9"/>
    <w:rsid w:val="00BA1AD2"/>
    <w:rsid w:val="00BA1E2F"/>
    <w:rsid w:val="00BA2346"/>
    <w:rsid w:val="00BA7F5D"/>
    <w:rsid w:val="00BB0BA1"/>
    <w:rsid w:val="00BB1047"/>
    <w:rsid w:val="00BB3F45"/>
    <w:rsid w:val="00BB607E"/>
    <w:rsid w:val="00BC00B6"/>
    <w:rsid w:val="00BC46BA"/>
    <w:rsid w:val="00BD4377"/>
    <w:rsid w:val="00BD5605"/>
    <w:rsid w:val="00BE32D3"/>
    <w:rsid w:val="00BE4646"/>
    <w:rsid w:val="00BE61DD"/>
    <w:rsid w:val="00BE63FA"/>
    <w:rsid w:val="00BE6707"/>
    <w:rsid w:val="00BF259E"/>
    <w:rsid w:val="00BF2CED"/>
    <w:rsid w:val="00BF34C1"/>
    <w:rsid w:val="00BF3744"/>
    <w:rsid w:val="00BF4C15"/>
    <w:rsid w:val="00BF5036"/>
    <w:rsid w:val="00BF7657"/>
    <w:rsid w:val="00BF7EBC"/>
    <w:rsid w:val="00C0060D"/>
    <w:rsid w:val="00C041C1"/>
    <w:rsid w:val="00C0477C"/>
    <w:rsid w:val="00C047E2"/>
    <w:rsid w:val="00C053C5"/>
    <w:rsid w:val="00C05B59"/>
    <w:rsid w:val="00C14F29"/>
    <w:rsid w:val="00C152EC"/>
    <w:rsid w:val="00C20831"/>
    <w:rsid w:val="00C2112F"/>
    <w:rsid w:val="00C222A1"/>
    <w:rsid w:val="00C225D8"/>
    <w:rsid w:val="00C22BD3"/>
    <w:rsid w:val="00C22C56"/>
    <w:rsid w:val="00C249DC"/>
    <w:rsid w:val="00C25A2A"/>
    <w:rsid w:val="00C25F7E"/>
    <w:rsid w:val="00C2607F"/>
    <w:rsid w:val="00C26959"/>
    <w:rsid w:val="00C30FB4"/>
    <w:rsid w:val="00C32AD0"/>
    <w:rsid w:val="00C36145"/>
    <w:rsid w:val="00C3631E"/>
    <w:rsid w:val="00C41578"/>
    <w:rsid w:val="00C4440E"/>
    <w:rsid w:val="00C453A5"/>
    <w:rsid w:val="00C45908"/>
    <w:rsid w:val="00C46496"/>
    <w:rsid w:val="00C501AA"/>
    <w:rsid w:val="00C50DAD"/>
    <w:rsid w:val="00C54C26"/>
    <w:rsid w:val="00C55126"/>
    <w:rsid w:val="00C571AB"/>
    <w:rsid w:val="00C623E4"/>
    <w:rsid w:val="00C63ABA"/>
    <w:rsid w:val="00C766D4"/>
    <w:rsid w:val="00C8044D"/>
    <w:rsid w:val="00C807F2"/>
    <w:rsid w:val="00C83DFA"/>
    <w:rsid w:val="00C90DD5"/>
    <w:rsid w:val="00C91FAB"/>
    <w:rsid w:val="00C9218F"/>
    <w:rsid w:val="00C92A8C"/>
    <w:rsid w:val="00C971C8"/>
    <w:rsid w:val="00CA4D97"/>
    <w:rsid w:val="00CA69AD"/>
    <w:rsid w:val="00CA75B0"/>
    <w:rsid w:val="00CA79EA"/>
    <w:rsid w:val="00CB00E5"/>
    <w:rsid w:val="00CB4677"/>
    <w:rsid w:val="00CB5875"/>
    <w:rsid w:val="00CB7618"/>
    <w:rsid w:val="00CC232F"/>
    <w:rsid w:val="00CC5606"/>
    <w:rsid w:val="00CC614A"/>
    <w:rsid w:val="00CC6F3E"/>
    <w:rsid w:val="00CC77F1"/>
    <w:rsid w:val="00CD20FD"/>
    <w:rsid w:val="00CD43CA"/>
    <w:rsid w:val="00CD46A5"/>
    <w:rsid w:val="00CD4D8C"/>
    <w:rsid w:val="00CD68F7"/>
    <w:rsid w:val="00CE3452"/>
    <w:rsid w:val="00CE6579"/>
    <w:rsid w:val="00CE6B1E"/>
    <w:rsid w:val="00CE70D6"/>
    <w:rsid w:val="00CE7A08"/>
    <w:rsid w:val="00CF01FE"/>
    <w:rsid w:val="00CF392A"/>
    <w:rsid w:val="00CF597F"/>
    <w:rsid w:val="00CF63D6"/>
    <w:rsid w:val="00D0240F"/>
    <w:rsid w:val="00D02C9A"/>
    <w:rsid w:val="00D0391F"/>
    <w:rsid w:val="00D06B02"/>
    <w:rsid w:val="00D079EC"/>
    <w:rsid w:val="00D10A85"/>
    <w:rsid w:val="00D11712"/>
    <w:rsid w:val="00D11C04"/>
    <w:rsid w:val="00D23891"/>
    <w:rsid w:val="00D23AD9"/>
    <w:rsid w:val="00D240BC"/>
    <w:rsid w:val="00D27696"/>
    <w:rsid w:val="00D3167F"/>
    <w:rsid w:val="00D336AD"/>
    <w:rsid w:val="00D33F43"/>
    <w:rsid w:val="00D33F87"/>
    <w:rsid w:val="00D34183"/>
    <w:rsid w:val="00D351DF"/>
    <w:rsid w:val="00D361C0"/>
    <w:rsid w:val="00D3722C"/>
    <w:rsid w:val="00D400AF"/>
    <w:rsid w:val="00D40B7D"/>
    <w:rsid w:val="00D43329"/>
    <w:rsid w:val="00D46F1F"/>
    <w:rsid w:val="00D5047E"/>
    <w:rsid w:val="00D50B66"/>
    <w:rsid w:val="00D52B75"/>
    <w:rsid w:val="00D52BD9"/>
    <w:rsid w:val="00D56B4E"/>
    <w:rsid w:val="00D6062A"/>
    <w:rsid w:val="00D641DF"/>
    <w:rsid w:val="00D65527"/>
    <w:rsid w:val="00D7357E"/>
    <w:rsid w:val="00D73B66"/>
    <w:rsid w:val="00D7400C"/>
    <w:rsid w:val="00D75708"/>
    <w:rsid w:val="00D85DB2"/>
    <w:rsid w:val="00D86C2D"/>
    <w:rsid w:val="00D87268"/>
    <w:rsid w:val="00D90FAA"/>
    <w:rsid w:val="00D9305C"/>
    <w:rsid w:val="00D93FFC"/>
    <w:rsid w:val="00DA0353"/>
    <w:rsid w:val="00DA5551"/>
    <w:rsid w:val="00DA73E9"/>
    <w:rsid w:val="00DB0178"/>
    <w:rsid w:val="00DB119A"/>
    <w:rsid w:val="00DB1619"/>
    <w:rsid w:val="00DB1BFF"/>
    <w:rsid w:val="00DB4C26"/>
    <w:rsid w:val="00DB5BB2"/>
    <w:rsid w:val="00DB5FA1"/>
    <w:rsid w:val="00DB7B61"/>
    <w:rsid w:val="00DC1939"/>
    <w:rsid w:val="00DC2DA9"/>
    <w:rsid w:val="00DC5FB2"/>
    <w:rsid w:val="00DC6A3E"/>
    <w:rsid w:val="00DD0C37"/>
    <w:rsid w:val="00DD1777"/>
    <w:rsid w:val="00DD53DB"/>
    <w:rsid w:val="00DD69F4"/>
    <w:rsid w:val="00DD75E9"/>
    <w:rsid w:val="00DE02B0"/>
    <w:rsid w:val="00DE22E4"/>
    <w:rsid w:val="00DE73CF"/>
    <w:rsid w:val="00DF1AFB"/>
    <w:rsid w:val="00DF2995"/>
    <w:rsid w:val="00DF32A0"/>
    <w:rsid w:val="00DF47DE"/>
    <w:rsid w:val="00DF70E4"/>
    <w:rsid w:val="00DF7508"/>
    <w:rsid w:val="00E00CCA"/>
    <w:rsid w:val="00E0180E"/>
    <w:rsid w:val="00E0298F"/>
    <w:rsid w:val="00E05070"/>
    <w:rsid w:val="00E06703"/>
    <w:rsid w:val="00E06BDB"/>
    <w:rsid w:val="00E07FF4"/>
    <w:rsid w:val="00E100B7"/>
    <w:rsid w:val="00E10205"/>
    <w:rsid w:val="00E10D5B"/>
    <w:rsid w:val="00E117C1"/>
    <w:rsid w:val="00E1335B"/>
    <w:rsid w:val="00E15C13"/>
    <w:rsid w:val="00E16B3B"/>
    <w:rsid w:val="00E1731D"/>
    <w:rsid w:val="00E2315A"/>
    <w:rsid w:val="00E25D5B"/>
    <w:rsid w:val="00E2604A"/>
    <w:rsid w:val="00E3051A"/>
    <w:rsid w:val="00E35198"/>
    <w:rsid w:val="00E429DB"/>
    <w:rsid w:val="00E44D6B"/>
    <w:rsid w:val="00E46932"/>
    <w:rsid w:val="00E47B0B"/>
    <w:rsid w:val="00E51D65"/>
    <w:rsid w:val="00E53CED"/>
    <w:rsid w:val="00E55E06"/>
    <w:rsid w:val="00E61555"/>
    <w:rsid w:val="00E62741"/>
    <w:rsid w:val="00E657C8"/>
    <w:rsid w:val="00E679BE"/>
    <w:rsid w:val="00E70C01"/>
    <w:rsid w:val="00E731E2"/>
    <w:rsid w:val="00E73586"/>
    <w:rsid w:val="00E73B70"/>
    <w:rsid w:val="00E73F17"/>
    <w:rsid w:val="00E7409C"/>
    <w:rsid w:val="00E76AF4"/>
    <w:rsid w:val="00E862FF"/>
    <w:rsid w:val="00E873D8"/>
    <w:rsid w:val="00E92F43"/>
    <w:rsid w:val="00E95D38"/>
    <w:rsid w:val="00E97C33"/>
    <w:rsid w:val="00EA1F29"/>
    <w:rsid w:val="00EA2670"/>
    <w:rsid w:val="00EA329F"/>
    <w:rsid w:val="00EA625F"/>
    <w:rsid w:val="00EB1B0D"/>
    <w:rsid w:val="00EB702C"/>
    <w:rsid w:val="00EC190D"/>
    <w:rsid w:val="00EC1D61"/>
    <w:rsid w:val="00EC288C"/>
    <w:rsid w:val="00EC4E01"/>
    <w:rsid w:val="00ED027A"/>
    <w:rsid w:val="00ED32D2"/>
    <w:rsid w:val="00ED3BB6"/>
    <w:rsid w:val="00ED593F"/>
    <w:rsid w:val="00EE11D6"/>
    <w:rsid w:val="00EE2FEE"/>
    <w:rsid w:val="00EE5364"/>
    <w:rsid w:val="00EF7BC0"/>
    <w:rsid w:val="00F00071"/>
    <w:rsid w:val="00F000EB"/>
    <w:rsid w:val="00F0060E"/>
    <w:rsid w:val="00F00B4C"/>
    <w:rsid w:val="00F01359"/>
    <w:rsid w:val="00F01368"/>
    <w:rsid w:val="00F02C17"/>
    <w:rsid w:val="00F03CD5"/>
    <w:rsid w:val="00F04648"/>
    <w:rsid w:val="00F05F8D"/>
    <w:rsid w:val="00F13D7C"/>
    <w:rsid w:val="00F15A0B"/>
    <w:rsid w:val="00F16054"/>
    <w:rsid w:val="00F21512"/>
    <w:rsid w:val="00F30002"/>
    <w:rsid w:val="00F3013D"/>
    <w:rsid w:val="00F30427"/>
    <w:rsid w:val="00F3376D"/>
    <w:rsid w:val="00F337FD"/>
    <w:rsid w:val="00F353A6"/>
    <w:rsid w:val="00F35BD9"/>
    <w:rsid w:val="00F45A18"/>
    <w:rsid w:val="00F53EBE"/>
    <w:rsid w:val="00F574BA"/>
    <w:rsid w:val="00F62373"/>
    <w:rsid w:val="00F63B09"/>
    <w:rsid w:val="00F672CF"/>
    <w:rsid w:val="00F720C1"/>
    <w:rsid w:val="00F761D2"/>
    <w:rsid w:val="00F80AF7"/>
    <w:rsid w:val="00F83BEE"/>
    <w:rsid w:val="00F85456"/>
    <w:rsid w:val="00F8657C"/>
    <w:rsid w:val="00F90878"/>
    <w:rsid w:val="00F9208E"/>
    <w:rsid w:val="00F92D96"/>
    <w:rsid w:val="00F94015"/>
    <w:rsid w:val="00F9629B"/>
    <w:rsid w:val="00F96849"/>
    <w:rsid w:val="00F9737F"/>
    <w:rsid w:val="00FA4353"/>
    <w:rsid w:val="00FA44FE"/>
    <w:rsid w:val="00FA66CA"/>
    <w:rsid w:val="00FB39B6"/>
    <w:rsid w:val="00FB475E"/>
    <w:rsid w:val="00FB656F"/>
    <w:rsid w:val="00FC0151"/>
    <w:rsid w:val="00FC17E7"/>
    <w:rsid w:val="00FC1E6F"/>
    <w:rsid w:val="00FC2417"/>
    <w:rsid w:val="00FC2785"/>
    <w:rsid w:val="00FC5465"/>
    <w:rsid w:val="00FC68CE"/>
    <w:rsid w:val="00FC6E6F"/>
    <w:rsid w:val="00FC748E"/>
    <w:rsid w:val="00FC7A05"/>
    <w:rsid w:val="00FD344C"/>
    <w:rsid w:val="00FE0FE4"/>
    <w:rsid w:val="00FE25DE"/>
    <w:rsid w:val="00FE2E88"/>
    <w:rsid w:val="00FE65BD"/>
    <w:rsid w:val="00FE7C19"/>
    <w:rsid w:val="00FF4C87"/>
    <w:rsid w:val="00FF50E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044C3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character" w:customStyle="1" w:styleId="Char1">
    <w:name w:val="列出段落 Char"/>
    <w:link w:val="a5"/>
    <w:uiPriority w:val="34"/>
    <w:locked/>
    <w:rsid w:val="004E1CD1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afc">
    <w:name w:val="Light List"/>
    <w:basedOn w:val="a1"/>
    <w:uiPriority w:val="61"/>
    <w:rsid w:val="00AF623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044C3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character" w:customStyle="1" w:styleId="Char1">
    <w:name w:val="列出段落 Char"/>
    <w:link w:val="a5"/>
    <w:uiPriority w:val="34"/>
    <w:locked/>
    <w:rsid w:val="004E1CD1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afc">
    <w:name w:val="Light List"/>
    <w:basedOn w:val="a1"/>
    <w:uiPriority w:val="61"/>
    <w:rsid w:val="00AF623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7359">
          <w:marLeft w:val="112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48806">
          <w:marLeft w:val="169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796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991">
          <w:marLeft w:val="169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81104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5777">
          <w:marLeft w:val="169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24076">
          <w:marLeft w:val="169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9916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8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9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AA12E-3FC4-4B91-830A-7FA800B15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801</Words>
  <Characters>4568</Characters>
  <Application>Microsoft Office Word</Application>
  <DocSecurity>0</DocSecurity>
  <Lines>38</Lines>
  <Paragraphs>10</Paragraphs>
  <ScaleCrop>false</ScaleCrop>
  <Company/>
  <LinksUpToDate>false</LinksUpToDate>
  <CharactersWithSpaces>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2171490000715</cp:lastModifiedBy>
  <cp:revision>84</cp:revision>
  <dcterms:created xsi:type="dcterms:W3CDTF">2016-03-23T06:22:00Z</dcterms:created>
  <dcterms:modified xsi:type="dcterms:W3CDTF">2016-03-31T06:00:00Z</dcterms:modified>
</cp:coreProperties>
</file>