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239" w:rsidRPr="00913055" w:rsidRDefault="002F3239" w:rsidP="002F3239">
      <w:pPr>
        <w:pStyle w:val="a3"/>
        <w:tabs>
          <w:tab w:val="clear" w:pos="4320"/>
          <w:tab w:val="clear" w:pos="8640"/>
          <w:tab w:val="right" w:pos="9072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E52F79">
        <w:rPr>
          <w:rFonts w:ascii="Arial" w:hAnsi="Arial" w:cs="Arial"/>
          <w:b/>
          <w:bCs/>
          <w:sz w:val="22"/>
          <w:szCs w:val="22"/>
          <w:lang w:val="en-AU"/>
        </w:rPr>
        <w:t>3GPP TSG RAN WG1 Meeting #84bis</w:t>
      </w:r>
      <w:r w:rsidRPr="00E52F79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913055">
        <w:rPr>
          <w:rFonts w:ascii="Arial" w:hAnsi="Arial" w:cs="Arial"/>
          <w:b/>
          <w:bCs/>
          <w:sz w:val="22"/>
          <w:szCs w:val="22"/>
          <w:lang w:val="en-AU"/>
        </w:rPr>
        <w:t>R1-16</w:t>
      </w:r>
      <w:r w:rsidR="0023276D">
        <w:rPr>
          <w:rFonts w:ascii="Arial" w:hAnsi="Arial" w:cs="Arial" w:hint="eastAsia"/>
          <w:b/>
          <w:bCs/>
          <w:sz w:val="22"/>
          <w:szCs w:val="22"/>
          <w:lang w:val="en-AU"/>
        </w:rPr>
        <w:t>2427</w:t>
      </w:r>
    </w:p>
    <w:p w:rsidR="002F3239" w:rsidRPr="00E52F79" w:rsidRDefault="002F3239" w:rsidP="002F3239">
      <w:pPr>
        <w:pStyle w:val="a3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E52F79">
        <w:rPr>
          <w:rFonts w:ascii="Arial" w:hAnsi="Arial" w:cs="Arial"/>
          <w:b/>
          <w:bCs/>
          <w:sz w:val="22"/>
          <w:szCs w:val="22"/>
          <w:lang w:val="en-AU"/>
        </w:rPr>
        <w:t>Busan, South Korea, 11 – 15 April 2016</w:t>
      </w:r>
    </w:p>
    <w:p w:rsidR="002F3239" w:rsidRPr="00E52F79" w:rsidRDefault="002F3239" w:rsidP="002F3239">
      <w:pPr>
        <w:pStyle w:val="a3"/>
        <w:rPr>
          <w:b/>
          <w:bCs/>
          <w:sz w:val="22"/>
          <w:szCs w:val="22"/>
          <w:lang w:val="en-AU"/>
        </w:rPr>
      </w:pPr>
    </w:p>
    <w:p w:rsidR="002F3239" w:rsidRPr="00E52F79" w:rsidRDefault="002F3239" w:rsidP="00907439">
      <w:pPr>
        <w:tabs>
          <w:tab w:val="left" w:pos="1820"/>
        </w:tabs>
        <w:spacing w:after="60"/>
        <w:ind w:left="2977" w:hanging="2977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E52F79">
        <w:rPr>
          <w:rFonts w:ascii="Arial" w:hAnsi="Arial" w:cs="Arial"/>
          <w:b/>
          <w:sz w:val="22"/>
          <w:szCs w:val="22"/>
          <w:lang w:val="en-AU"/>
        </w:rPr>
        <w:t>Agenda Item:</w:t>
      </w:r>
      <w:r w:rsidRPr="00E52F79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6B5B95" w:rsidRPr="00E52F79">
        <w:rPr>
          <w:rFonts w:ascii="Arial" w:hAnsi="Arial" w:cs="Arial" w:hint="eastAsia"/>
          <w:b/>
          <w:bCs/>
          <w:sz w:val="22"/>
          <w:szCs w:val="22"/>
          <w:lang w:val="en-AU"/>
        </w:rPr>
        <w:t>8.1.</w:t>
      </w:r>
      <w:r w:rsidR="006C6C61" w:rsidRPr="00E52F79">
        <w:rPr>
          <w:rFonts w:ascii="Arial" w:hAnsi="Arial" w:cs="Arial" w:hint="eastAsia"/>
          <w:b/>
          <w:bCs/>
          <w:sz w:val="22"/>
          <w:szCs w:val="22"/>
          <w:lang w:val="en-AU"/>
        </w:rPr>
        <w:t>3</w:t>
      </w:r>
    </w:p>
    <w:p w:rsidR="002F3239" w:rsidRPr="00E52F79" w:rsidRDefault="002F3239" w:rsidP="002F3239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E52F79">
        <w:rPr>
          <w:rFonts w:ascii="Arial" w:hAnsi="Arial" w:cs="Arial"/>
          <w:b/>
          <w:sz w:val="22"/>
          <w:szCs w:val="22"/>
          <w:lang w:val="en-AU"/>
        </w:rPr>
        <w:t>Source:</w:t>
      </w:r>
      <w:r w:rsidRPr="00E52F79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Pr="00E52F79">
        <w:rPr>
          <w:rFonts w:ascii="Arial" w:hAnsi="Arial" w:cs="Arial"/>
          <w:b/>
          <w:bCs/>
          <w:sz w:val="22"/>
          <w:szCs w:val="22"/>
          <w:lang w:val="en-AU"/>
        </w:rPr>
        <w:tab/>
        <w:t>NEC</w:t>
      </w:r>
    </w:p>
    <w:p w:rsidR="00AA4A5D" w:rsidRPr="00E52F79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sz w:val="22"/>
          <w:szCs w:val="22"/>
          <w:lang w:val="en-AU"/>
        </w:rPr>
      </w:pPr>
      <w:r w:rsidRPr="00E52F79">
        <w:rPr>
          <w:rFonts w:ascii="Arial" w:hAnsi="Arial" w:cs="Arial"/>
          <w:b/>
          <w:sz w:val="22"/>
          <w:szCs w:val="22"/>
          <w:lang w:val="en-AU"/>
        </w:rPr>
        <w:t>Title:</w:t>
      </w:r>
      <w:r w:rsidRPr="00E52F79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CF6D31" w:rsidRPr="00E52F79">
        <w:rPr>
          <w:rFonts w:ascii="Arial" w:hAnsi="Arial" w:cs="Arial" w:hint="eastAsia"/>
          <w:b/>
          <w:bCs/>
          <w:sz w:val="22"/>
          <w:szCs w:val="22"/>
          <w:lang w:val="en-AU"/>
        </w:rPr>
        <w:t>Discussion</w:t>
      </w:r>
      <w:r w:rsidR="00BF0B9A" w:rsidRPr="00E52F79">
        <w:rPr>
          <w:rFonts w:ascii="Arial" w:hAnsi="Arial" w:cs="Arial" w:hint="eastAsia"/>
          <w:b/>
          <w:bCs/>
          <w:sz w:val="22"/>
          <w:szCs w:val="22"/>
          <w:lang w:val="en-AU"/>
        </w:rPr>
        <w:t xml:space="preserve"> on evaluation </w:t>
      </w:r>
      <w:r w:rsidR="00797981" w:rsidRPr="00E52F79">
        <w:rPr>
          <w:rFonts w:ascii="Arial" w:hAnsi="Arial" w:cs="Arial" w:hint="eastAsia"/>
          <w:b/>
          <w:bCs/>
          <w:sz w:val="22"/>
          <w:szCs w:val="22"/>
          <w:lang w:val="en-AU"/>
        </w:rPr>
        <w:t>issues</w:t>
      </w:r>
      <w:r w:rsidR="00BF0B9A" w:rsidRPr="00E52F79">
        <w:rPr>
          <w:rFonts w:ascii="Arial" w:hAnsi="Arial" w:cs="Arial" w:hint="eastAsia"/>
          <w:b/>
          <w:bCs/>
          <w:sz w:val="22"/>
          <w:szCs w:val="22"/>
          <w:lang w:val="en-AU"/>
        </w:rPr>
        <w:t xml:space="preserve"> for new RAT</w:t>
      </w:r>
    </w:p>
    <w:p w:rsidR="00AA4A5D" w:rsidRPr="00E52F79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sz w:val="22"/>
          <w:szCs w:val="22"/>
          <w:lang w:val="en-AU" w:eastAsia="ja-JP"/>
        </w:rPr>
      </w:pPr>
      <w:r w:rsidRPr="00E52F79">
        <w:rPr>
          <w:rFonts w:ascii="Arial" w:hAnsi="Arial" w:cs="Arial"/>
          <w:b/>
          <w:sz w:val="22"/>
          <w:szCs w:val="22"/>
          <w:lang w:val="en-AU"/>
        </w:rPr>
        <w:t>Document for:</w:t>
      </w:r>
      <w:r w:rsidRPr="00E52F79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907F18" w:rsidRPr="00E52F79">
        <w:rPr>
          <w:rFonts w:ascii="Arial" w:hAnsi="Arial" w:cs="Arial"/>
          <w:b/>
          <w:bCs/>
          <w:sz w:val="22"/>
          <w:szCs w:val="22"/>
          <w:lang w:val="en-AU"/>
        </w:rPr>
        <w:t>Discussion</w:t>
      </w:r>
    </w:p>
    <w:p w:rsidR="00AA4A5D" w:rsidRPr="002C5CF4" w:rsidRDefault="00AA4A5D" w:rsidP="00AA4A5D">
      <w:pPr>
        <w:pStyle w:val="1"/>
        <w:spacing w:after="120"/>
        <w:jc w:val="both"/>
        <w:rPr>
          <w:rFonts w:ascii="Times New Roman" w:hAnsi="Times New Roman" w:cs="Times New Roman"/>
          <w:bCs w:val="0"/>
          <w:sz w:val="28"/>
          <w:szCs w:val="28"/>
          <w:lang w:val="en-AU"/>
        </w:rPr>
      </w:pPr>
      <w:r w:rsidRPr="002C5CF4">
        <w:rPr>
          <w:rFonts w:ascii="Times New Roman" w:hAnsi="Times New Roman" w:cs="Times New Roman"/>
          <w:bCs w:val="0"/>
          <w:sz w:val="28"/>
          <w:szCs w:val="28"/>
          <w:lang w:val="en-AU"/>
        </w:rPr>
        <w:t>Introduction</w:t>
      </w:r>
    </w:p>
    <w:p w:rsidR="00951EE7" w:rsidRDefault="00B643E6" w:rsidP="001079E6">
      <w:pPr>
        <w:jc w:val="both"/>
        <w:rPr>
          <w:sz w:val="22"/>
          <w:lang w:val="en-AU"/>
        </w:rPr>
      </w:pPr>
      <w:r w:rsidRPr="00E14FBF">
        <w:rPr>
          <w:rFonts w:hint="eastAsia"/>
          <w:sz w:val="22"/>
          <w:lang w:val="en-AU"/>
        </w:rPr>
        <w:t>A new SID</w:t>
      </w:r>
      <w:r w:rsidR="00D014C5">
        <w:rPr>
          <w:rFonts w:hint="eastAsia"/>
          <w:sz w:val="22"/>
          <w:lang w:val="en-AU"/>
        </w:rPr>
        <w:t xml:space="preserve"> </w:t>
      </w:r>
      <w:r w:rsidRPr="00E14FBF">
        <w:rPr>
          <w:rFonts w:hint="eastAsia"/>
          <w:sz w:val="22"/>
          <w:lang w:val="en-AU"/>
        </w:rPr>
        <w:t xml:space="preserve">[1] </w:t>
      </w:r>
      <w:r w:rsidRPr="00E14FBF">
        <w:rPr>
          <w:sz w:val="22"/>
          <w:lang w:val="en-AU"/>
        </w:rPr>
        <w:t>“</w:t>
      </w:r>
      <w:r w:rsidRPr="00720070">
        <w:rPr>
          <w:sz w:val="22"/>
          <w:lang w:val="en-AU"/>
        </w:rPr>
        <w:t>Study on N</w:t>
      </w:r>
      <w:r>
        <w:rPr>
          <w:sz w:val="22"/>
          <w:lang w:val="en-AU"/>
        </w:rPr>
        <w:t>ext Generation New Radio Access</w:t>
      </w:r>
      <w:r>
        <w:rPr>
          <w:rFonts w:hint="eastAsia"/>
          <w:sz w:val="22"/>
          <w:lang w:val="en-AU"/>
        </w:rPr>
        <w:t xml:space="preserve"> </w:t>
      </w:r>
      <w:r w:rsidRPr="00720070">
        <w:rPr>
          <w:sz w:val="22"/>
          <w:lang w:val="en-AU"/>
        </w:rPr>
        <w:t>Technology</w:t>
      </w:r>
      <w:r w:rsidRPr="00E14FBF">
        <w:rPr>
          <w:sz w:val="22"/>
          <w:lang w:val="en-AU"/>
        </w:rPr>
        <w:t>”</w:t>
      </w:r>
      <w:r w:rsidR="00ED3739">
        <w:rPr>
          <w:rFonts w:hint="eastAsia"/>
          <w:sz w:val="22"/>
          <w:lang w:val="en-AU"/>
        </w:rPr>
        <w:t xml:space="preserve"> was approved in</w:t>
      </w:r>
      <w:r w:rsidRPr="00E14FBF">
        <w:rPr>
          <w:rFonts w:hint="eastAsia"/>
          <w:sz w:val="22"/>
          <w:lang w:val="en-AU"/>
        </w:rPr>
        <w:t xml:space="preserve"> RAN#71.</w:t>
      </w:r>
      <w:bookmarkStart w:id="0" w:name="OLE_LINK9"/>
      <w:bookmarkStart w:id="1" w:name="OLE_LINK10"/>
      <w:r w:rsidRPr="00E14FBF">
        <w:rPr>
          <w:rFonts w:hint="eastAsia"/>
          <w:sz w:val="22"/>
          <w:lang w:val="en-AU"/>
        </w:rPr>
        <w:t xml:space="preserve"> </w:t>
      </w:r>
      <w:r w:rsidR="004134AE">
        <w:rPr>
          <w:rFonts w:hint="eastAsia"/>
          <w:sz w:val="22"/>
          <w:lang w:val="en-AU"/>
        </w:rPr>
        <w:t xml:space="preserve"> </w:t>
      </w:r>
      <w:r w:rsidR="00AD39E1">
        <w:rPr>
          <w:rFonts w:hint="eastAsia"/>
          <w:sz w:val="22"/>
          <w:lang w:val="en-AU"/>
        </w:rPr>
        <w:t xml:space="preserve">In </w:t>
      </w:r>
      <w:r w:rsidR="008259E6">
        <w:rPr>
          <w:rFonts w:hint="eastAsia"/>
          <w:sz w:val="22"/>
          <w:lang w:val="en-AU"/>
        </w:rPr>
        <w:t xml:space="preserve">3GPP </w:t>
      </w:r>
      <w:r w:rsidR="008259E6" w:rsidRPr="00933C15">
        <w:rPr>
          <w:rFonts w:hint="eastAsia"/>
          <w:sz w:val="22"/>
          <w:lang w:val="en-AU"/>
        </w:rPr>
        <w:t>TR</w:t>
      </w:r>
      <w:r w:rsidR="00AD39E1" w:rsidRPr="00933C15">
        <w:rPr>
          <w:rFonts w:hint="eastAsia"/>
          <w:sz w:val="22"/>
          <w:lang w:val="en-AU"/>
        </w:rPr>
        <w:t>38.913</w:t>
      </w:r>
      <w:bookmarkEnd w:id="0"/>
      <w:bookmarkEnd w:id="1"/>
      <w:r w:rsidR="00A84198">
        <w:rPr>
          <w:rFonts w:hint="eastAsia"/>
          <w:sz w:val="22"/>
          <w:lang w:val="en-AU"/>
        </w:rPr>
        <w:t xml:space="preserve"> </w:t>
      </w:r>
      <w:r w:rsidR="00AD39E1">
        <w:rPr>
          <w:rFonts w:hint="eastAsia"/>
          <w:sz w:val="22"/>
          <w:lang w:val="en-AU"/>
        </w:rPr>
        <w:t xml:space="preserve">[2] the scenarios and requirements for next generation access technologies have been identified. </w:t>
      </w:r>
      <w:r w:rsidR="00951EE7">
        <w:rPr>
          <w:rFonts w:hint="eastAsia"/>
          <w:sz w:val="22"/>
          <w:lang w:val="en-AU"/>
        </w:rPr>
        <w:t>The families of usage scenarios for IMT for 2020 and beyond</w:t>
      </w:r>
      <w:r w:rsidR="00B14A35">
        <w:rPr>
          <w:rFonts w:hint="eastAsia"/>
          <w:sz w:val="22"/>
          <w:lang w:val="en-AU"/>
        </w:rPr>
        <w:t xml:space="preserve"> include:</w:t>
      </w:r>
    </w:p>
    <w:p w:rsidR="00951EE7" w:rsidRPr="00933C15" w:rsidRDefault="00951EE7" w:rsidP="00951EE7">
      <w:pPr>
        <w:pStyle w:val="a4"/>
        <w:numPr>
          <w:ilvl w:val="0"/>
          <w:numId w:val="23"/>
        </w:numPr>
        <w:rPr>
          <w:rFonts w:ascii="Times New Roman" w:eastAsia="宋体" w:hAnsi="Times New Roman"/>
          <w:szCs w:val="24"/>
          <w:lang w:eastAsia="zh-CN"/>
        </w:rPr>
      </w:pPr>
      <w:proofErr w:type="spellStart"/>
      <w:r w:rsidRPr="00933C15">
        <w:rPr>
          <w:rFonts w:ascii="Times New Roman" w:eastAsia="宋体" w:hAnsi="Times New Roman" w:hint="eastAsia"/>
          <w:szCs w:val="24"/>
          <w:lang w:eastAsia="zh-CN"/>
        </w:rPr>
        <w:t>eMBB</w:t>
      </w:r>
      <w:proofErr w:type="spellEnd"/>
      <w:r w:rsidRPr="00933C15">
        <w:rPr>
          <w:rFonts w:ascii="Times New Roman" w:eastAsia="宋体" w:hAnsi="Times New Roman" w:hint="eastAsia"/>
          <w:szCs w:val="24"/>
          <w:lang w:eastAsia="zh-CN"/>
        </w:rPr>
        <w:t xml:space="preserve"> (e</w:t>
      </w:r>
      <w:r w:rsidRPr="00933C15">
        <w:rPr>
          <w:rFonts w:ascii="Times New Roman" w:eastAsia="宋体" w:hAnsi="Times New Roman"/>
          <w:szCs w:val="24"/>
          <w:lang w:eastAsia="zh-CN"/>
        </w:rPr>
        <w:t>nhanced Mobile Broadband)</w:t>
      </w:r>
    </w:p>
    <w:p w:rsidR="00951EE7" w:rsidRPr="00933C15" w:rsidRDefault="00951EE7" w:rsidP="00951EE7">
      <w:pPr>
        <w:pStyle w:val="a4"/>
        <w:numPr>
          <w:ilvl w:val="0"/>
          <w:numId w:val="23"/>
        </w:numPr>
        <w:rPr>
          <w:rFonts w:ascii="Times New Roman" w:eastAsia="宋体" w:hAnsi="Times New Roman"/>
          <w:szCs w:val="24"/>
          <w:lang w:eastAsia="zh-CN"/>
        </w:rPr>
      </w:pPr>
      <w:proofErr w:type="spellStart"/>
      <w:r w:rsidRPr="00933C15">
        <w:rPr>
          <w:rFonts w:ascii="Times New Roman" w:eastAsia="宋体" w:hAnsi="Times New Roman" w:hint="eastAsia"/>
          <w:szCs w:val="24"/>
          <w:lang w:eastAsia="zh-CN"/>
        </w:rPr>
        <w:t>mMTC</w:t>
      </w:r>
      <w:proofErr w:type="spellEnd"/>
      <w:r w:rsidRPr="00933C15">
        <w:rPr>
          <w:rFonts w:ascii="Times New Roman" w:eastAsia="宋体" w:hAnsi="Times New Roman" w:hint="eastAsia"/>
          <w:szCs w:val="24"/>
          <w:lang w:eastAsia="zh-CN"/>
        </w:rPr>
        <w:t xml:space="preserve"> (m</w:t>
      </w:r>
      <w:r w:rsidRPr="00933C15">
        <w:rPr>
          <w:rFonts w:ascii="Times New Roman" w:eastAsia="宋体" w:hAnsi="Times New Roman"/>
          <w:szCs w:val="24"/>
          <w:lang w:eastAsia="zh-CN"/>
        </w:rPr>
        <w:t xml:space="preserve">assive 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M</w:t>
      </w:r>
      <w:r w:rsidRPr="00933C15">
        <w:rPr>
          <w:rFonts w:ascii="Times New Roman" w:eastAsia="宋体" w:hAnsi="Times New Roman"/>
          <w:szCs w:val="24"/>
          <w:lang w:eastAsia="zh-CN"/>
        </w:rPr>
        <w:t xml:space="preserve">achine 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T</w:t>
      </w:r>
      <w:r w:rsidRPr="00933C15">
        <w:rPr>
          <w:rFonts w:ascii="Times New Roman" w:eastAsia="宋体" w:hAnsi="Times New Roman"/>
          <w:szCs w:val="24"/>
          <w:lang w:eastAsia="zh-CN"/>
        </w:rPr>
        <w:t xml:space="preserve">ype 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C</w:t>
      </w:r>
      <w:r w:rsidRPr="00933C15">
        <w:rPr>
          <w:rFonts w:ascii="Times New Roman" w:eastAsia="宋体" w:hAnsi="Times New Roman"/>
          <w:szCs w:val="24"/>
          <w:lang w:eastAsia="zh-CN"/>
        </w:rPr>
        <w:t>ommunications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)</w:t>
      </w:r>
    </w:p>
    <w:p w:rsidR="00951EE7" w:rsidRPr="00933C15" w:rsidRDefault="00951EE7" w:rsidP="00951EE7">
      <w:pPr>
        <w:pStyle w:val="a4"/>
        <w:numPr>
          <w:ilvl w:val="0"/>
          <w:numId w:val="23"/>
        </w:numPr>
        <w:rPr>
          <w:rFonts w:ascii="Times New Roman" w:eastAsia="宋体" w:hAnsi="Times New Roman"/>
          <w:szCs w:val="24"/>
          <w:lang w:eastAsia="zh-CN"/>
        </w:rPr>
      </w:pPr>
      <w:r w:rsidRPr="00933C15">
        <w:rPr>
          <w:rFonts w:ascii="Times New Roman" w:eastAsia="宋体" w:hAnsi="Times New Roman" w:hint="eastAsia"/>
          <w:szCs w:val="24"/>
          <w:lang w:eastAsia="zh-CN"/>
        </w:rPr>
        <w:t>URLLC (</w:t>
      </w:r>
      <w:r w:rsidRPr="00933C15">
        <w:rPr>
          <w:rFonts w:ascii="Times New Roman" w:eastAsia="宋体" w:hAnsi="Times New Roman"/>
          <w:szCs w:val="24"/>
          <w:lang w:eastAsia="zh-CN"/>
        </w:rPr>
        <w:t>Ultra-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R</w:t>
      </w:r>
      <w:r w:rsidRPr="00933C15">
        <w:rPr>
          <w:rFonts w:ascii="Times New Roman" w:eastAsia="宋体" w:hAnsi="Times New Roman"/>
          <w:szCs w:val="24"/>
          <w:lang w:eastAsia="zh-CN"/>
        </w:rPr>
        <w:t xml:space="preserve">eliable and 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L</w:t>
      </w:r>
      <w:r w:rsidRPr="00933C15">
        <w:rPr>
          <w:rFonts w:ascii="Times New Roman" w:eastAsia="宋体" w:hAnsi="Times New Roman"/>
          <w:szCs w:val="24"/>
          <w:lang w:eastAsia="zh-CN"/>
        </w:rPr>
        <w:t xml:space="preserve">ow 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L</w:t>
      </w:r>
      <w:r w:rsidRPr="00933C15">
        <w:rPr>
          <w:rFonts w:ascii="Times New Roman" w:eastAsia="宋体" w:hAnsi="Times New Roman"/>
          <w:szCs w:val="24"/>
          <w:lang w:eastAsia="zh-CN"/>
        </w:rPr>
        <w:t xml:space="preserve">atency 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C</w:t>
      </w:r>
      <w:r w:rsidRPr="00933C15">
        <w:rPr>
          <w:rFonts w:ascii="Times New Roman" w:eastAsia="宋体" w:hAnsi="Times New Roman"/>
          <w:szCs w:val="24"/>
          <w:lang w:eastAsia="zh-CN"/>
        </w:rPr>
        <w:t>ommunications</w:t>
      </w:r>
      <w:r w:rsidRPr="00933C15">
        <w:rPr>
          <w:rFonts w:ascii="Times New Roman" w:eastAsia="宋体" w:hAnsi="Times New Roman" w:hint="eastAsia"/>
          <w:szCs w:val="24"/>
          <w:lang w:eastAsia="zh-CN"/>
        </w:rPr>
        <w:t>)</w:t>
      </w:r>
    </w:p>
    <w:p w:rsidR="00D61B27" w:rsidRPr="008544A8" w:rsidRDefault="00D014C5" w:rsidP="00D014C5">
      <w:pPr>
        <w:tabs>
          <w:tab w:val="left" w:pos="5330"/>
        </w:tabs>
        <w:rPr>
          <w:sz w:val="22"/>
          <w:lang w:val="en-AU"/>
        </w:rPr>
      </w:pPr>
      <w:r>
        <w:rPr>
          <w:sz w:val="22"/>
          <w:lang w:val="en-AU"/>
        </w:rPr>
        <w:tab/>
      </w:r>
    </w:p>
    <w:p w:rsidR="008270E0" w:rsidRPr="00BB385F" w:rsidRDefault="00314706" w:rsidP="00A83A89">
      <w:pPr>
        <w:rPr>
          <w:sz w:val="22"/>
          <w:lang w:val="en-AU"/>
        </w:rPr>
      </w:pPr>
      <w:r w:rsidRPr="00E14FBF">
        <w:rPr>
          <w:rFonts w:hint="eastAsia"/>
          <w:sz w:val="22"/>
          <w:lang w:val="en-AU"/>
        </w:rPr>
        <w:t>In this contribution</w:t>
      </w:r>
      <w:r w:rsidR="00D26AB1">
        <w:rPr>
          <w:rFonts w:hint="eastAsia"/>
          <w:sz w:val="22"/>
          <w:lang w:val="en-AU"/>
        </w:rPr>
        <w:t>,</w:t>
      </w:r>
      <w:r w:rsidRPr="00E14FBF">
        <w:rPr>
          <w:rFonts w:hint="eastAsia"/>
          <w:sz w:val="22"/>
          <w:lang w:val="en-AU"/>
        </w:rPr>
        <w:t xml:space="preserve"> we provide our views on </w:t>
      </w:r>
      <w:r w:rsidR="00170E4E">
        <w:rPr>
          <w:rFonts w:hint="eastAsia"/>
          <w:sz w:val="22"/>
          <w:lang w:val="en-AU"/>
        </w:rPr>
        <w:t>evaluation issues for new radio interface.</w:t>
      </w:r>
    </w:p>
    <w:p w:rsidR="004171A8" w:rsidRPr="002C5CF4" w:rsidRDefault="008773C7" w:rsidP="002C5CF4">
      <w:pPr>
        <w:pStyle w:val="1"/>
        <w:spacing w:after="120"/>
        <w:jc w:val="both"/>
        <w:rPr>
          <w:rFonts w:ascii="Times New Roman" w:hAnsi="Times New Roman" w:cs="Times New Roman"/>
          <w:bCs w:val="0"/>
          <w:sz w:val="28"/>
          <w:szCs w:val="28"/>
          <w:lang w:val="en-AU"/>
        </w:rPr>
      </w:pPr>
      <w:r w:rsidRPr="002C5CF4">
        <w:rPr>
          <w:rFonts w:ascii="Times New Roman" w:hAnsi="Times New Roman" w:cs="Times New Roman"/>
          <w:bCs w:val="0"/>
          <w:sz w:val="28"/>
          <w:szCs w:val="28"/>
          <w:lang w:val="en-AU"/>
        </w:rPr>
        <w:t>Discussion</w:t>
      </w:r>
    </w:p>
    <w:p w:rsidR="00B51D24" w:rsidRDefault="00B51D24" w:rsidP="00E1366E">
      <w:pPr>
        <w:jc w:val="both"/>
        <w:rPr>
          <w:sz w:val="22"/>
          <w:lang w:val="en-AU"/>
        </w:rPr>
      </w:pPr>
      <w:r>
        <w:rPr>
          <w:rFonts w:hint="eastAsia"/>
          <w:sz w:val="22"/>
          <w:lang w:val="en-AU"/>
        </w:rPr>
        <w:t xml:space="preserve">According to the </w:t>
      </w:r>
      <w:r>
        <w:rPr>
          <w:sz w:val="22"/>
          <w:lang w:val="en-AU"/>
        </w:rPr>
        <w:t>previous</w:t>
      </w:r>
      <w:r>
        <w:rPr>
          <w:rFonts w:hint="eastAsia"/>
          <w:sz w:val="22"/>
          <w:lang w:val="en-AU"/>
        </w:rPr>
        <w:t xml:space="preserve"> experiences, the </w:t>
      </w:r>
      <w:r>
        <w:rPr>
          <w:sz w:val="22"/>
          <w:lang w:val="en-AU"/>
        </w:rPr>
        <w:t>variance</w:t>
      </w:r>
      <w:r w:rsidR="004A08ED">
        <w:rPr>
          <w:sz w:val="22"/>
          <w:lang w:val="en-AU"/>
        </w:rPr>
        <w:t xml:space="preserve"> of the simulation results </w:t>
      </w:r>
      <w:r w:rsidR="004A08ED">
        <w:rPr>
          <w:rFonts w:hint="eastAsia"/>
          <w:sz w:val="22"/>
          <w:lang w:val="en-AU"/>
        </w:rPr>
        <w:t>provided by different</w:t>
      </w:r>
      <w:r>
        <w:rPr>
          <w:sz w:val="22"/>
          <w:lang w:val="en-AU"/>
        </w:rPr>
        <w:t xml:space="preserve"> companies is</w:t>
      </w:r>
      <w:r>
        <w:rPr>
          <w:rFonts w:hint="eastAsia"/>
          <w:sz w:val="22"/>
          <w:lang w:val="en-AU"/>
        </w:rPr>
        <w:t xml:space="preserve"> large even if the simulations are based on the same simulation assumptions</w:t>
      </w:r>
      <w:r w:rsidR="00732CDF">
        <w:rPr>
          <w:rFonts w:hint="eastAsia"/>
          <w:sz w:val="22"/>
          <w:lang w:val="en-AU"/>
        </w:rPr>
        <w:t>. We think that the simulator calibration is necessary to minimize the difference of the evaluation results</w:t>
      </w:r>
      <w:r w:rsidR="00D03DC1">
        <w:rPr>
          <w:rFonts w:hint="eastAsia"/>
          <w:sz w:val="22"/>
          <w:lang w:val="en-AU"/>
        </w:rPr>
        <w:t xml:space="preserve"> </w:t>
      </w:r>
      <w:r w:rsidR="002B53AD">
        <w:rPr>
          <w:rFonts w:hint="eastAsia"/>
          <w:sz w:val="22"/>
          <w:lang w:val="en-AU"/>
        </w:rPr>
        <w:t xml:space="preserve">provided by </w:t>
      </w:r>
      <w:r w:rsidR="00D03DC1">
        <w:rPr>
          <w:rFonts w:hint="eastAsia"/>
          <w:sz w:val="22"/>
          <w:lang w:val="en-AU"/>
        </w:rPr>
        <w:t>different companies</w:t>
      </w:r>
      <w:r w:rsidR="00732CDF">
        <w:rPr>
          <w:rFonts w:hint="eastAsia"/>
          <w:sz w:val="22"/>
          <w:lang w:val="en-AU"/>
        </w:rPr>
        <w:t>.</w:t>
      </w:r>
      <w:r w:rsidR="0064195C">
        <w:rPr>
          <w:rFonts w:hint="eastAsia"/>
          <w:sz w:val="22"/>
          <w:lang w:val="en-AU"/>
        </w:rPr>
        <w:t xml:space="preserve"> And the calibration scenarios and assumptions should be </w:t>
      </w:r>
      <w:r w:rsidR="00B00E68">
        <w:rPr>
          <w:rFonts w:hint="eastAsia"/>
          <w:sz w:val="22"/>
          <w:lang w:val="en-AU"/>
        </w:rPr>
        <w:t xml:space="preserve">discussed and </w:t>
      </w:r>
      <w:r w:rsidR="0064195C">
        <w:rPr>
          <w:rFonts w:hint="eastAsia"/>
          <w:sz w:val="22"/>
          <w:lang w:val="en-AU"/>
        </w:rPr>
        <w:t>determined for the calibration purpose.</w:t>
      </w:r>
    </w:p>
    <w:p w:rsidR="007958B9" w:rsidRDefault="00AD5582" w:rsidP="00AD5582">
      <w:pPr>
        <w:jc w:val="both"/>
        <w:rPr>
          <w:b/>
          <w:i/>
          <w:color w:val="000000" w:themeColor="text1"/>
          <w:sz w:val="22"/>
          <w:szCs w:val="22"/>
        </w:rPr>
      </w:pPr>
      <w:r w:rsidRPr="00AD5582">
        <w:rPr>
          <w:rFonts w:hint="eastAsia"/>
          <w:b/>
          <w:i/>
          <w:color w:val="000000" w:themeColor="text1"/>
          <w:sz w:val="22"/>
          <w:szCs w:val="22"/>
        </w:rPr>
        <w:t xml:space="preserve">Proposal 1: The calibration of the simulator </w:t>
      </w:r>
      <w:r w:rsidR="00796BDC">
        <w:rPr>
          <w:rFonts w:hint="eastAsia"/>
          <w:b/>
          <w:i/>
          <w:color w:val="000000" w:themeColor="text1"/>
          <w:sz w:val="22"/>
          <w:szCs w:val="22"/>
        </w:rPr>
        <w:t>is necessary</w:t>
      </w:r>
    </w:p>
    <w:p w:rsidR="004171A8" w:rsidRPr="00933C15" w:rsidRDefault="004171A8" w:rsidP="00AD5582">
      <w:pPr>
        <w:jc w:val="both"/>
        <w:rPr>
          <w:sz w:val="22"/>
          <w:lang w:val="en-AU"/>
        </w:rPr>
      </w:pPr>
    </w:p>
    <w:p w:rsidR="00B51D24" w:rsidRPr="00BB385F" w:rsidRDefault="00A22EAD" w:rsidP="00BB385F">
      <w:pPr>
        <w:jc w:val="both"/>
        <w:rPr>
          <w:sz w:val="22"/>
          <w:lang w:val="en-AU"/>
        </w:rPr>
      </w:pPr>
      <w:r>
        <w:rPr>
          <w:rFonts w:hint="eastAsia"/>
          <w:sz w:val="22"/>
          <w:lang w:val="en-AU"/>
        </w:rPr>
        <w:t xml:space="preserve">The deployment scenarios for </w:t>
      </w:r>
      <w:proofErr w:type="spellStart"/>
      <w:r>
        <w:rPr>
          <w:rFonts w:hint="eastAsia"/>
          <w:sz w:val="22"/>
          <w:lang w:val="en-AU"/>
        </w:rPr>
        <w:t>eMBB</w:t>
      </w:r>
      <w:proofErr w:type="spellEnd"/>
      <w:r>
        <w:rPr>
          <w:rFonts w:hint="eastAsia"/>
          <w:sz w:val="22"/>
          <w:lang w:val="en-AU"/>
        </w:rPr>
        <w:t xml:space="preserve"> have been </w:t>
      </w:r>
      <w:r w:rsidR="000416C3">
        <w:rPr>
          <w:rFonts w:hint="eastAsia"/>
          <w:sz w:val="22"/>
          <w:lang w:val="en-AU"/>
        </w:rPr>
        <w:t>specified</w:t>
      </w:r>
      <w:r>
        <w:rPr>
          <w:rFonts w:hint="eastAsia"/>
          <w:sz w:val="22"/>
          <w:lang w:val="en-AU"/>
        </w:rPr>
        <w:t xml:space="preserve"> in 3GPP </w:t>
      </w:r>
      <w:r w:rsidRPr="00933C15">
        <w:rPr>
          <w:rFonts w:hint="eastAsia"/>
          <w:sz w:val="22"/>
          <w:lang w:val="en-AU"/>
        </w:rPr>
        <w:t>TR38.913</w:t>
      </w:r>
      <w:r w:rsidR="00933C15">
        <w:rPr>
          <w:rFonts w:hint="eastAsia"/>
          <w:sz w:val="22"/>
          <w:lang w:val="en-AU"/>
        </w:rPr>
        <w:t xml:space="preserve"> </w:t>
      </w:r>
      <w:r>
        <w:rPr>
          <w:rFonts w:hint="eastAsia"/>
          <w:sz w:val="22"/>
          <w:lang w:val="en-AU"/>
        </w:rPr>
        <w:t>[2] including indoor hotspot</w:t>
      </w:r>
      <w:r w:rsidRPr="008544A8">
        <w:rPr>
          <w:rFonts w:hint="eastAsia"/>
          <w:sz w:val="22"/>
          <w:lang w:val="en-AU"/>
        </w:rPr>
        <w:t>, dense urban, rural, urban macro and high speed.</w:t>
      </w:r>
      <w:r w:rsidR="00636B16">
        <w:rPr>
          <w:rFonts w:hint="eastAsia"/>
          <w:sz w:val="22"/>
          <w:lang w:val="en-AU"/>
        </w:rPr>
        <w:t xml:space="preserve"> However the deployment scenarios for </w:t>
      </w:r>
      <w:proofErr w:type="spellStart"/>
      <w:r w:rsidR="00636B16">
        <w:rPr>
          <w:rFonts w:hint="eastAsia"/>
          <w:sz w:val="22"/>
          <w:lang w:val="en-AU"/>
        </w:rPr>
        <w:t>mMTC</w:t>
      </w:r>
      <w:proofErr w:type="spellEnd"/>
      <w:r w:rsidR="00636B16">
        <w:rPr>
          <w:rFonts w:hint="eastAsia"/>
          <w:sz w:val="22"/>
          <w:lang w:val="en-AU"/>
        </w:rPr>
        <w:t xml:space="preserve"> and URLLC </w:t>
      </w:r>
      <w:r w:rsidR="00A70BF9">
        <w:rPr>
          <w:sz w:val="22"/>
          <w:lang w:val="en-AU"/>
        </w:rPr>
        <w:t>haven’t been</w:t>
      </w:r>
      <w:r w:rsidR="00636B16">
        <w:rPr>
          <w:rFonts w:hint="eastAsia"/>
          <w:sz w:val="22"/>
          <w:lang w:val="en-AU"/>
        </w:rPr>
        <w:t xml:space="preserve"> identified</w:t>
      </w:r>
      <w:r w:rsidR="0003240C">
        <w:rPr>
          <w:rFonts w:hint="eastAsia"/>
          <w:sz w:val="22"/>
          <w:lang w:val="en-AU"/>
        </w:rPr>
        <w:t>.</w:t>
      </w:r>
      <w:r w:rsidR="00720A91">
        <w:rPr>
          <w:rFonts w:hint="eastAsia"/>
          <w:sz w:val="22"/>
          <w:lang w:val="en-AU"/>
        </w:rPr>
        <w:t xml:space="preserve"> </w:t>
      </w:r>
      <w:r w:rsidR="0003240C">
        <w:rPr>
          <w:rFonts w:hint="eastAsia"/>
          <w:sz w:val="22"/>
          <w:lang w:val="en-AU"/>
        </w:rPr>
        <w:t xml:space="preserve"> On</w:t>
      </w:r>
      <w:r w:rsidR="00A46E57">
        <w:rPr>
          <w:rFonts w:hint="eastAsia"/>
          <w:sz w:val="22"/>
          <w:lang w:val="en-AU"/>
        </w:rPr>
        <w:t>e</w:t>
      </w:r>
      <w:r w:rsidR="0003240C">
        <w:rPr>
          <w:rFonts w:hint="eastAsia"/>
          <w:sz w:val="22"/>
          <w:lang w:val="en-AU"/>
        </w:rPr>
        <w:t xml:space="preserve"> deployment </w:t>
      </w:r>
      <w:r w:rsidR="00B51D24">
        <w:rPr>
          <w:sz w:val="22"/>
          <w:lang w:val="en-AU"/>
        </w:rPr>
        <w:t>scenario (</w:t>
      </w:r>
      <w:r w:rsidR="0003240C">
        <w:rPr>
          <w:rFonts w:hint="eastAsia"/>
          <w:sz w:val="22"/>
          <w:lang w:val="en-AU"/>
        </w:rPr>
        <w:t>Urban coverage for massive connection)</w:t>
      </w:r>
      <w:r w:rsidR="00186681">
        <w:rPr>
          <w:rFonts w:hint="eastAsia"/>
          <w:sz w:val="22"/>
          <w:lang w:val="en-AU"/>
        </w:rPr>
        <w:t xml:space="preserve"> has been proposed for the evaluation of the KPI of connection density for </w:t>
      </w:r>
      <w:proofErr w:type="spellStart"/>
      <w:r w:rsidR="00186681">
        <w:rPr>
          <w:rFonts w:hint="eastAsia"/>
          <w:sz w:val="22"/>
          <w:lang w:val="en-AU"/>
        </w:rPr>
        <w:t>mMTC</w:t>
      </w:r>
      <w:proofErr w:type="spellEnd"/>
      <w:r w:rsidR="00186681">
        <w:rPr>
          <w:rFonts w:hint="eastAsia"/>
          <w:sz w:val="22"/>
          <w:lang w:val="en-AU"/>
        </w:rPr>
        <w:t xml:space="preserve"> scenario.</w:t>
      </w:r>
      <w:r w:rsidR="00431642">
        <w:rPr>
          <w:rFonts w:hint="eastAsia"/>
          <w:sz w:val="22"/>
          <w:lang w:val="en-AU"/>
        </w:rPr>
        <w:t xml:space="preserve"> For URLLC the deployment scenario</w:t>
      </w:r>
      <w:r w:rsidR="009A7E53">
        <w:rPr>
          <w:rFonts w:hint="eastAsia"/>
          <w:sz w:val="22"/>
          <w:lang w:val="en-AU"/>
        </w:rPr>
        <w:t xml:space="preserve">s </w:t>
      </w:r>
      <w:r w:rsidR="009A7E53">
        <w:rPr>
          <w:sz w:val="22"/>
          <w:lang w:val="en-AU"/>
        </w:rPr>
        <w:t>haven't</w:t>
      </w:r>
      <w:r w:rsidR="009A7E53">
        <w:rPr>
          <w:rFonts w:hint="eastAsia"/>
          <w:sz w:val="22"/>
          <w:lang w:val="en-AU"/>
        </w:rPr>
        <w:t xml:space="preserve"> been specified</w:t>
      </w:r>
      <w:r w:rsidR="00DD6086">
        <w:rPr>
          <w:rFonts w:hint="eastAsia"/>
          <w:sz w:val="22"/>
          <w:lang w:val="en-AU"/>
        </w:rPr>
        <w:t>, and the KPI</w:t>
      </w:r>
      <w:r w:rsidR="001411F8">
        <w:rPr>
          <w:rFonts w:hint="eastAsia"/>
          <w:sz w:val="22"/>
          <w:lang w:val="en-AU"/>
        </w:rPr>
        <w:t>,</w:t>
      </w:r>
      <w:r w:rsidR="00DD6086">
        <w:rPr>
          <w:rFonts w:hint="eastAsia"/>
          <w:sz w:val="22"/>
          <w:lang w:val="en-AU"/>
        </w:rPr>
        <w:t xml:space="preserve"> e.g. low BLER and low latency should also be specified.</w:t>
      </w:r>
      <w:bookmarkStart w:id="2" w:name="OLE_LINK11"/>
      <w:bookmarkStart w:id="3" w:name="OLE_LINK12"/>
    </w:p>
    <w:p w:rsidR="0002263C" w:rsidRDefault="00D81080" w:rsidP="00434877">
      <w:pPr>
        <w:jc w:val="both"/>
        <w:rPr>
          <w:b/>
          <w:i/>
          <w:color w:val="000000" w:themeColor="text1"/>
          <w:sz w:val="22"/>
          <w:szCs w:val="22"/>
        </w:rPr>
      </w:pPr>
      <w:r w:rsidRPr="005C4813">
        <w:rPr>
          <w:rFonts w:hint="eastAsia"/>
          <w:b/>
          <w:i/>
          <w:color w:val="000000" w:themeColor="text1"/>
          <w:sz w:val="22"/>
          <w:szCs w:val="22"/>
        </w:rPr>
        <w:t xml:space="preserve">Proposal </w:t>
      </w:r>
      <w:r w:rsidR="00EE28B2">
        <w:rPr>
          <w:rFonts w:hint="eastAsia"/>
          <w:b/>
          <w:i/>
          <w:color w:val="000000" w:themeColor="text1"/>
          <w:sz w:val="22"/>
          <w:szCs w:val="22"/>
        </w:rPr>
        <w:t>2</w:t>
      </w:r>
      <w:r w:rsidR="000B043D">
        <w:rPr>
          <w:rFonts w:hint="eastAsia"/>
          <w:b/>
          <w:i/>
          <w:color w:val="000000" w:themeColor="text1"/>
          <w:sz w:val="22"/>
          <w:szCs w:val="22"/>
        </w:rPr>
        <w:t xml:space="preserve">: </w:t>
      </w:r>
      <w:r w:rsidRPr="005C4813">
        <w:rPr>
          <w:rFonts w:hint="eastAsia"/>
          <w:b/>
          <w:i/>
          <w:color w:val="000000" w:themeColor="text1"/>
          <w:sz w:val="22"/>
          <w:szCs w:val="22"/>
        </w:rPr>
        <w:t xml:space="preserve">The deployment scenarios and KPI for </w:t>
      </w:r>
      <w:proofErr w:type="spellStart"/>
      <w:r w:rsidRPr="005C4813">
        <w:rPr>
          <w:rFonts w:hint="eastAsia"/>
          <w:b/>
          <w:i/>
          <w:color w:val="000000" w:themeColor="text1"/>
          <w:sz w:val="22"/>
          <w:szCs w:val="22"/>
        </w:rPr>
        <w:t>mMTC</w:t>
      </w:r>
      <w:proofErr w:type="spellEnd"/>
      <w:r w:rsidRPr="005C4813">
        <w:rPr>
          <w:rFonts w:hint="eastAsia"/>
          <w:b/>
          <w:i/>
          <w:color w:val="000000" w:themeColor="text1"/>
          <w:sz w:val="22"/>
          <w:szCs w:val="22"/>
        </w:rPr>
        <w:t xml:space="preserve"> and URLLC should be </w:t>
      </w:r>
      <w:r w:rsidR="00E51A35">
        <w:rPr>
          <w:rFonts w:hint="eastAsia"/>
          <w:b/>
          <w:i/>
          <w:color w:val="000000" w:themeColor="text1"/>
          <w:sz w:val="22"/>
          <w:szCs w:val="22"/>
        </w:rPr>
        <w:t xml:space="preserve">discussed and </w:t>
      </w:r>
      <w:r w:rsidR="00F067E6">
        <w:rPr>
          <w:rFonts w:hint="eastAsia"/>
          <w:b/>
          <w:i/>
          <w:color w:val="000000" w:themeColor="text1"/>
          <w:sz w:val="22"/>
          <w:szCs w:val="22"/>
        </w:rPr>
        <w:t>specified.</w:t>
      </w:r>
    </w:p>
    <w:bookmarkEnd w:id="2"/>
    <w:bookmarkEnd w:id="3"/>
    <w:p w:rsidR="00434877" w:rsidRPr="00933C15" w:rsidRDefault="00434877" w:rsidP="005C4813">
      <w:pPr>
        <w:jc w:val="both"/>
        <w:rPr>
          <w:sz w:val="22"/>
          <w:lang w:val="en-AU"/>
        </w:rPr>
      </w:pPr>
    </w:p>
    <w:p w:rsidR="00E95072" w:rsidRDefault="00EE0DD7" w:rsidP="00E1366E">
      <w:pPr>
        <w:jc w:val="both"/>
        <w:rPr>
          <w:sz w:val="22"/>
          <w:lang w:val="en-AU"/>
        </w:rPr>
      </w:pPr>
      <w:r w:rsidRPr="008544A8">
        <w:rPr>
          <w:rFonts w:hint="eastAsia"/>
          <w:sz w:val="22"/>
          <w:lang w:val="en-AU"/>
        </w:rPr>
        <w:t xml:space="preserve">In 3GPP </w:t>
      </w:r>
      <w:r w:rsidR="00933C15" w:rsidRPr="00933C15">
        <w:rPr>
          <w:sz w:val="22"/>
          <w:lang w:val="en-AU"/>
        </w:rPr>
        <w:t>TR</w:t>
      </w:r>
      <w:r w:rsidRPr="00933C15">
        <w:rPr>
          <w:sz w:val="22"/>
          <w:lang w:val="en-AU"/>
        </w:rPr>
        <w:t>38.913</w:t>
      </w:r>
      <w:r w:rsidR="00933C15">
        <w:rPr>
          <w:rFonts w:hint="eastAsia"/>
          <w:sz w:val="22"/>
          <w:lang w:val="en-AU"/>
        </w:rPr>
        <w:t xml:space="preserve"> </w:t>
      </w:r>
      <w:r w:rsidRPr="008544A8">
        <w:rPr>
          <w:rFonts w:hint="eastAsia"/>
          <w:sz w:val="22"/>
          <w:lang w:val="en-AU"/>
        </w:rPr>
        <w:t xml:space="preserve">[2] the high-level descriptions on the deployment scenarios including carrier frequency, aggregated system bandwidth, network layout/ISD, BS/UE antenna elements, </w:t>
      </w:r>
      <w:proofErr w:type="gramStart"/>
      <w:r w:rsidRPr="008544A8">
        <w:rPr>
          <w:rFonts w:hint="eastAsia"/>
          <w:sz w:val="22"/>
          <w:lang w:val="en-AU"/>
        </w:rPr>
        <w:t>UE</w:t>
      </w:r>
      <w:proofErr w:type="gramEnd"/>
      <w:r w:rsidRPr="008544A8">
        <w:rPr>
          <w:rFonts w:hint="eastAsia"/>
          <w:sz w:val="22"/>
          <w:lang w:val="en-AU"/>
        </w:rPr>
        <w:t xml:space="preserve"> distribution/speed and service profile are identified. However the more detailed simulation parameters are still under discussion</w:t>
      </w:r>
      <w:r w:rsidR="006B691B">
        <w:rPr>
          <w:rFonts w:hint="eastAsia"/>
          <w:sz w:val="22"/>
          <w:lang w:val="en-AU"/>
        </w:rPr>
        <w:t>.</w:t>
      </w:r>
      <w:r w:rsidR="005C5F7F">
        <w:rPr>
          <w:rFonts w:hint="eastAsia"/>
          <w:sz w:val="22"/>
          <w:lang w:val="en-AU"/>
        </w:rPr>
        <w:t xml:space="preserve"> The remaining </w:t>
      </w:r>
      <w:r w:rsidR="00660B87">
        <w:rPr>
          <w:rFonts w:hint="eastAsia"/>
          <w:sz w:val="22"/>
          <w:lang w:val="en-AU"/>
        </w:rPr>
        <w:t>attributes</w:t>
      </w:r>
      <w:r w:rsidR="005C5F7F">
        <w:rPr>
          <w:rFonts w:hint="eastAsia"/>
          <w:sz w:val="22"/>
          <w:lang w:val="en-AU"/>
        </w:rPr>
        <w:t xml:space="preserve"> and simulation parameters</w:t>
      </w:r>
      <w:r w:rsidR="005C2CC4">
        <w:rPr>
          <w:rFonts w:hint="eastAsia"/>
          <w:sz w:val="22"/>
          <w:lang w:val="en-AU"/>
        </w:rPr>
        <w:t>, such as channel model</w:t>
      </w:r>
      <w:r w:rsidR="00CA521E">
        <w:rPr>
          <w:rFonts w:hint="eastAsia"/>
          <w:sz w:val="22"/>
          <w:lang w:val="en-AU"/>
        </w:rPr>
        <w:t xml:space="preserve">, BS/UE </w:t>
      </w:r>
      <w:proofErr w:type="spellStart"/>
      <w:r w:rsidR="00CA521E">
        <w:rPr>
          <w:rFonts w:hint="eastAsia"/>
          <w:sz w:val="22"/>
          <w:lang w:val="en-AU"/>
        </w:rPr>
        <w:t>Tx</w:t>
      </w:r>
      <w:proofErr w:type="spellEnd"/>
      <w:r w:rsidR="00CA521E">
        <w:rPr>
          <w:rFonts w:hint="eastAsia"/>
          <w:sz w:val="22"/>
          <w:lang w:val="en-AU"/>
        </w:rPr>
        <w:t xml:space="preserve"> power, the antenna configurations, etc. should be discussed and </w:t>
      </w:r>
      <w:r w:rsidR="00CA521E">
        <w:rPr>
          <w:sz w:val="22"/>
          <w:lang w:val="en-AU"/>
        </w:rPr>
        <w:t>specified</w:t>
      </w:r>
      <w:r w:rsidR="00CA521E">
        <w:rPr>
          <w:rFonts w:hint="eastAsia"/>
          <w:sz w:val="22"/>
          <w:lang w:val="en-AU"/>
        </w:rPr>
        <w:t xml:space="preserve">. </w:t>
      </w:r>
    </w:p>
    <w:p w:rsidR="00E44D98" w:rsidRDefault="00E44D98" w:rsidP="00E1366E">
      <w:pPr>
        <w:jc w:val="both"/>
        <w:rPr>
          <w:sz w:val="22"/>
          <w:lang w:val="en-AU"/>
        </w:rPr>
      </w:pPr>
    </w:p>
    <w:p w:rsidR="00F73ECC" w:rsidRDefault="00CA521E" w:rsidP="00E1366E">
      <w:pPr>
        <w:jc w:val="both"/>
        <w:rPr>
          <w:sz w:val="22"/>
          <w:lang w:val="en-AU"/>
        </w:rPr>
      </w:pPr>
      <w:r>
        <w:rPr>
          <w:rFonts w:hint="eastAsia"/>
          <w:sz w:val="22"/>
          <w:lang w:val="en-AU"/>
        </w:rPr>
        <w:t xml:space="preserve">In </w:t>
      </w:r>
      <w:r w:rsidR="000A3FE4">
        <w:rPr>
          <w:rFonts w:hint="eastAsia"/>
          <w:sz w:val="22"/>
          <w:lang w:val="en-AU"/>
        </w:rPr>
        <w:t>most scenarios</w:t>
      </w:r>
      <w:r w:rsidR="00004C2F">
        <w:rPr>
          <w:rFonts w:hint="eastAsia"/>
          <w:sz w:val="22"/>
          <w:lang w:val="en-AU"/>
        </w:rPr>
        <w:t xml:space="preserve"> specified in 3GPP TR 38.913</w:t>
      </w:r>
      <w:r w:rsidR="005D4BBB">
        <w:rPr>
          <w:rFonts w:hint="eastAsia"/>
          <w:sz w:val="22"/>
          <w:lang w:val="en-AU"/>
        </w:rPr>
        <w:t>[2]</w:t>
      </w:r>
      <w:r w:rsidR="000A3FE4">
        <w:rPr>
          <w:rFonts w:hint="eastAsia"/>
          <w:sz w:val="22"/>
          <w:lang w:val="en-AU"/>
        </w:rPr>
        <w:t xml:space="preserve">, the </w:t>
      </w:r>
      <w:r w:rsidR="00C04B78">
        <w:rPr>
          <w:rFonts w:hint="eastAsia"/>
          <w:sz w:val="22"/>
          <w:lang w:val="en-AU"/>
        </w:rPr>
        <w:t xml:space="preserve">carrier </w:t>
      </w:r>
      <w:r w:rsidR="00C04B78">
        <w:rPr>
          <w:sz w:val="22"/>
          <w:lang w:val="en-AU"/>
        </w:rPr>
        <w:t>frequency</w:t>
      </w:r>
      <w:r w:rsidR="00C04B78">
        <w:rPr>
          <w:rFonts w:hint="eastAsia"/>
          <w:sz w:val="22"/>
          <w:lang w:val="en-AU"/>
        </w:rPr>
        <w:t xml:space="preserve"> is higher than 6GHz</w:t>
      </w:r>
      <w:r w:rsidR="007C3865">
        <w:rPr>
          <w:rFonts w:hint="eastAsia"/>
          <w:sz w:val="22"/>
          <w:lang w:val="en-AU"/>
        </w:rPr>
        <w:t>,</w:t>
      </w:r>
      <w:r w:rsidR="00C40F06">
        <w:rPr>
          <w:rFonts w:hint="eastAsia"/>
          <w:sz w:val="22"/>
          <w:lang w:val="en-AU"/>
        </w:rPr>
        <w:t xml:space="preserve"> e.g. around 30 GHz or 70 GHz</w:t>
      </w:r>
      <w:r w:rsidR="008B0813">
        <w:rPr>
          <w:rFonts w:hint="eastAsia"/>
          <w:sz w:val="22"/>
          <w:lang w:val="en-AU"/>
        </w:rPr>
        <w:t xml:space="preserve">, so the output of </w:t>
      </w:r>
      <w:r w:rsidR="003E1A50">
        <w:rPr>
          <w:rFonts w:hint="eastAsia"/>
          <w:sz w:val="22"/>
          <w:lang w:val="en-AU"/>
        </w:rPr>
        <w:t xml:space="preserve">SID </w:t>
      </w:r>
      <w:r w:rsidR="003E1A50">
        <w:rPr>
          <w:sz w:val="22"/>
          <w:lang w:val="en-AU"/>
        </w:rPr>
        <w:t>“</w:t>
      </w:r>
      <w:r w:rsidR="003E1A50" w:rsidRPr="003E1A50">
        <w:rPr>
          <w:rFonts w:hint="eastAsia"/>
          <w:sz w:val="22"/>
          <w:lang w:val="en-AU"/>
        </w:rPr>
        <w:t>S</w:t>
      </w:r>
      <w:r w:rsidR="003E1A50" w:rsidRPr="003E1A50">
        <w:rPr>
          <w:sz w:val="22"/>
          <w:lang w:val="en-AU"/>
        </w:rPr>
        <w:t xml:space="preserve">tudy on </w:t>
      </w:r>
      <w:r w:rsidR="003E1A50" w:rsidRPr="003E1A50">
        <w:rPr>
          <w:rFonts w:hint="eastAsia"/>
          <w:sz w:val="22"/>
          <w:lang w:val="en-AU"/>
        </w:rPr>
        <w:t>channel model for frequency spectrum above 6 GHz</w:t>
      </w:r>
      <w:r w:rsidR="003F3D46">
        <w:rPr>
          <w:sz w:val="22"/>
          <w:lang w:val="en-AU"/>
        </w:rPr>
        <w:t>”</w:t>
      </w:r>
      <w:r w:rsidR="00FB71C1">
        <w:rPr>
          <w:rFonts w:hint="eastAsia"/>
          <w:sz w:val="22"/>
          <w:lang w:val="en-AU"/>
        </w:rPr>
        <w:t xml:space="preserve"> </w:t>
      </w:r>
      <w:r w:rsidR="00385ADB">
        <w:rPr>
          <w:rFonts w:hint="eastAsia"/>
          <w:sz w:val="22"/>
          <w:lang w:val="en-AU"/>
        </w:rPr>
        <w:t>[3]</w:t>
      </w:r>
      <w:r w:rsidR="003F3D46">
        <w:rPr>
          <w:rFonts w:hint="eastAsia"/>
          <w:sz w:val="22"/>
          <w:lang w:val="en-AU"/>
        </w:rPr>
        <w:t xml:space="preserve"> should be used for the evaluation</w:t>
      </w:r>
      <w:r w:rsidR="009D61D9">
        <w:rPr>
          <w:rFonts w:hint="eastAsia"/>
          <w:sz w:val="22"/>
          <w:lang w:val="en-AU"/>
        </w:rPr>
        <w:t>. For the scenario</w:t>
      </w:r>
      <w:r w:rsidR="00F57F6E">
        <w:rPr>
          <w:rFonts w:hint="eastAsia"/>
          <w:sz w:val="22"/>
          <w:lang w:val="en-AU"/>
        </w:rPr>
        <w:t>s</w:t>
      </w:r>
      <w:r w:rsidR="009D61D9">
        <w:rPr>
          <w:rFonts w:hint="eastAsia"/>
          <w:sz w:val="22"/>
          <w:lang w:val="en-AU"/>
        </w:rPr>
        <w:t xml:space="preserve"> with carrier </w:t>
      </w:r>
      <w:r w:rsidR="009D61D9">
        <w:rPr>
          <w:sz w:val="22"/>
          <w:lang w:val="en-AU"/>
        </w:rPr>
        <w:t>frequency</w:t>
      </w:r>
      <w:r w:rsidR="009D61D9">
        <w:rPr>
          <w:rFonts w:hint="eastAsia"/>
          <w:sz w:val="22"/>
          <w:lang w:val="en-AU"/>
        </w:rPr>
        <w:t xml:space="preserve"> lower than 6 GHz</w:t>
      </w:r>
      <w:r w:rsidR="00656F93">
        <w:rPr>
          <w:rFonts w:hint="eastAsia"/>
          <w:sz w:val="22"/>
          <w:lang w:val="en-AU"/>
        </w:rPr>
        <w:t>, the channel model</w:t>
      </w:r>
      <w:r w:rsidR="00F46EB1">
        <w:rPr>
          <w:rFonts w:hint="eastAsia"/>
          <w:sz w:val="22"/>
          <w:lang w:val="en-AU"/>
        </w:rPr>
        <w:t xml:space="preserve"> can refer to the </w:t>
      </w:r>
      <w:r w:rsidR="00146680">
        <w:rPr>
          <w:rFonts w:hint="eastAsia"/>
          <w:sz w:val="22"/>
          <w:lang w:val="en-AU"/>
        </w:rPr>
        <w:t xml:space="preserve">channel </w:t>
      </w:r>
      <w:r w:rsidR="00146680">
        <w:rPr>
          <w:sz w:val="22"/>
          <w:lang w:val="en-AU"/>
        </w:rPr>
        <w:t>model</w:t>
      </w:r>
      <w:r w:rsidR="00E46133">
        <w:rPr>
          <w:rFonts w:hint="eastAsia"/>
          <w:sz w:val="22"/>
          <w:lang w:val="en-AU"/>
        </w:rPr>
        <w:t>s</w:t>
      </w:r>
      <w:r w:rsidR="00146680">
        <w:rPr>
          <w:sz w:val="22"/>
          <w:lang w:val="en-AU"/>
        </w:rPr>
        <w:t xml:space="preserve"> </w:t>
      </w:r>
      <w:r w:rsidR="006622EC">
        <w:rPr>
          <w:rFonts w:hint="eastAsia"/>
          <w:sz w:val="22"/>
          <w:lang w:val="en-AU"/>
        </w:rPr>
        <w:t xml:space="preserve">specified </w:t>
      </w:r>
      <w:r w:rsidR="00146680">
        <w:rPr>
          <w:sz w:val="22"/>
          <w:lang w:val="en-AU"/>
        </w:rPr>
        <w:t>in ITU M.2135</w:t>
      </w:r>
      <w:r w:rsidR="006317F3">
        <w:rPr>
          <w:rFonts w:hint="eastAsia"/>
          <w:sz w:val="22"/>
          <w:lang w:val="en-AU"/>
        </w:rPr>
        <w:t xml:space="preserve"> </w:t>
      </w:r>
      <w:r w:rsidR="00146680">
        <w:rPr>
          <w:sz w:val="22"/>
          <w:lang w:val="en-AU"/>
        </w:rPr>
        <w:t>[</w:t>
      </w:r>
      <w:r w:rsidR="00146680">
        <w:rPr>
          <w:rFonts w:hint="eastAsia"/>
          <w:sz w:val="22"/>
          <w:lang w:val="en-AU"/>
        </w:rPr>
        <w:t>4</w:t>
      </w:r>
      <w:r w:rsidR="00146680">
        <w:rPr>
          <w:sz w:val="22"/>
          <w:lang w:val="en-AU"/>
        </w:rPr>
        <w:t>]</w:t>
      </w:r>
      <w:r w:rsidR="00146680">
        <w:rPr>
          <w:rFonts w:hint="eastAsia"/>
          <w:sz w:val="22"/>
          <w:lang w:val="en-AU"/>
        </w:rPr>
        <w:t>.</w:t>
      </w:r>
      <w:r w:rsidR="000E4045">
        <w:rPr>
          <w:rFonts w:hint="eastAsia"/>
          <w:sz w:val="22"/>
          <w:lang w:val="en-AU"/>
        </w:rPr>
        <w:t xml:space="preserve"> </w:t>
      </w:r>
    </w:p>
    <w:p w:rsidR="00F73ECC" w:rsidRDefault="00F73ECC" w:rsidP="00E1366E">
      <w:pPr>
        <w:jc w:val="both"/>
        <w:rPr>
          <w:sz w:val="22"/>
          <w:lang w:val="en-AU"/>
        </w:rPr>
      </w:pPr>
    </w:p>
    <w:p w:rsidR="00611A49" w:rsidRDefault="00F73ECC" w:rsidP="00E1366E">
      <w:pPr>
        <w:jc w:val="both"/>
        <w:rPr>
          <w:sz w:val="22"/>
          <w:lang w:val="en-AU"/>
        </w:rPr>
      </w:pPr>
      <w:r>
        <w:rPr>
          <w:rFonts w:hint="eastAsia"/>
          <w:sz w:val="22"/>
          <w:lang w:val="en-AU"/>
        </w:rPr>
        <w:t xml:space="preserve">The maximum </w:t>
      </w:r>
      <w:r w:rsidR="006550E3">
        <w:rPr>
          <w:rFonts w:hint="eastAsia"/>
          <w:sz w:val="22"/>
          <w:lang w:val="en-AU"/>
        </w:rPr>
        <w:t xml:space="preserve">number of antenna elements has been </w:t>
      </w:r>
      <w:r w:rsidR="006550E3">
        <w:rPr>
          <w:sz w:val="22"/>
          <w:lang w:val="en-AU"/>
        </w:rPr>
        <w:t>specified</w:t>
      </w:r>
      <w:r w:rsidR="006550E3">
        <w:rPr>
          <w:rFonts w:hint="eastAsia"/>
          <w:sz w:val="22"/>
          <w:lang w:val="en-AU"/>
        </w:rPr>
        <w:t xml:space="preserve"> </w:t>
      </w:r>
      <w:r w:rsidR="00EC6F61">
        <w:rPr>
          <w:rFonts w:hint="eastAsia"/>
          <w:sz w:val="22"/>
          <w:lang w:val="en-AU"/>
        </w:rPr>
        <w:t xml:space="preserve">in 3GPP </w:t>
      </w:r>
      <w:r w:rsidR="00EC6F61" w:rsidRPr="00933C15">
        <w:rPr>
          <w:sz w:val="22"/>
          <w:lang w:val="en-AU"/>
        </w:rPr>
        <w:t>TR38.913</w:t>
      </w:r>
      <w:r w:rsidR="00EC6F61">
        <w:rPr>
          <w:sz w:val="22"/>
          <w:lang w:val="en-AU"/>
        </w:rPr>
        <w:t>;</w:t>
      </w:r>
      <w:r w:rsidR="007227A6">
        <w:rPr>
          <w:sz w:val="22"/>
          <w:lang w:val="en-AU"/>
        </w:rPr>
        <w:t xml:space="preserve"> however</w:t>
      </w:r>
      <w:r w:rsidR="00776309">
        <w:rPr>
          <w:rFonts w:hint="eastAsia"/>
          <w:sz w:val="22"/>
          <w:lang w:val="en-AU"/>
        </w:rPr>
        <w:t xml:space="preserve"> the detailed number of antenna elements should be discussed and specified</w:t>
      </w:r>
      <w:r w:rsidR="00E61500">
        <w:rPr>
          <w:rFonts w:hint="eastAsia"/>
          <w:sz w:val="22"/>
          <w:lang w:val="en-AU"/>
        </w:rPr>
        <w:t>. The number of antenna elements should be based on the parameters of deployment scenario</w:t>
      </w:r>
      <w:r w:rsidR="006E49A6">
        <w:rPr>
          <w:rFonts w:hint="eastAsia"/>
          <w:sz w:val="22"/>
          <w:lang w:val="en-AU"/>
        </w:rPr>
        <w:t>, such as the carrier frequency which will be</w:t>
      </w:r>
      <w:r w:rsidR="000F3DE9">
        <w:rPr>
          <w:rFonts w:hint="eastAsia"/>
          <w:sz w:val="22"/>
          <w:lang w:val="en-AU"/>
        </w:rPr>
        <w:t xml:space="preserve"> impact on the size of antenna array.</w:t>
      </w:r>
      <w:r w:rsidR="00766DB2">
        <w:rPr>
          <w:rFonts w:hint="eastAsia"/>
          <w:sz w:val="22"/>
          <w:lang w:val="en-AU"/>
        </w:rPr>
        <w:t xml:space="preserve"> The KPI target will </w:t>
      </w:r>
      <w:r w:rsidR="00CF7174">
        <w:rPr>
          <w:rFonts w:hint="eastAsia"/>
          <w:sz w:val="22"/>
          <w:lang w:val="en-AU"/>
        </w:rPr>
        <w:t>also impac</w:t>
      </w:r>
      <w:r w:rsidR="00405E60">
        <w:rPr>
          <w:rFonts w:hint="eastAsia"/>
          <w:sz w:val="22"/>
          <w:lang w:val="en-AU"/>
        </w:rPr>
        <w:t xml:space="preserve">t the number of </w:t>
      </w:r>
      <w:r w:rsidR="00405E60">
        <w:rPr>
          <w:rFonts w:hint="eastAsia"/>
          <w:sz w:val="22"/>
          <w:lang w:val="en-AU"/>
        </w:rPr>
        <w:lastRenderedPageBreak/>
        <w:t>antenna elements.</w:t>
      </w:r>
      <w:r w:rsidR="00B45AEE">
        <w:rPr>
          <w:rFonts w:hint="eastAsia"/>
          <w:sz w:val="22"/>
          <w:lang w:val="en-AU"/>
        </w:rPr>
        <w:t xml:space="preserve"> T</w:t>
      </w:r>
      <w:r w:rsidR="000E4045">
        <w:rPr>
          <w:rFonts w:hint="eastAsia"/>
          <w:sz w:val="22"/>
          <w:lang w:val="en-AU"/>
        </w:rPr>
        <w:t xml:space="preserve">he </w:t>
      </w:r>
      <w:r w:rsidR="00B65138">
        <w:rPr>
          <w:rFonts w:hint="eastAsia"/>
          <w:sz w:val="22"/>
          <w:lang w:val="en-AU"/>
        </w:rPr>
        <w:t xml:space="preserve">transmission power should be specified according the parameters of each deployment </w:t>
      </w:r>
      <w:r w:rsidR="005A0A7F">
        <w:rPr>
          <w:sz w:val="22"/>
          <w:lang w:val="en-AU"/>
        </w:rPr>
        <w:t>scenario</w:t>
      </w:r>
      <w:r w:rsidR="005A0A7F">
        <w:rPr>
          <w:rFonts w:hint="eastAsia"/>
          <w:sz w:val="22"/>
          <w:lang w:val="en-AU"/>
        </w:rPr>
        <w:t xml:space="preserve"> (e.g. the ISD /coverage </w:t>
      </w:r>
      <w:r w:rsidR="007A7B58">
        <w:rPr>
          <w:rFonts w:hint="eastAsia"/>
          <w:sz w:val="22"/>
          <w:lang w:val="en-AU"/>
        </w:rPr>
        <w:t>and the system bandwidth</w:t>
      </w:r>
      <w:r w:rsidR="005A0A7F">
        <w:rPr>
          <w:rFonts w:hint="eastAsia"/>
          <w:sz w:val="22"/>
          <w:lang w:val="en-AU"/>
        </w:rPr>
        <w:t>).</w:t>
      </w:r>
    </w:p>
    <w:p w:rsidR="00FD7A81" w:rsidRDefault="00FD7A81" w:rsidP="00EE0DD7">
      <w:pPr>
        <w:rPr>
          <w:sz w:val="22"/>
          <w:lang w:val="en-AU"/>
        </w:rPr>
      </w:pPr>
    </w:p>
    <w:p w:rsidR="001E6D7E" w:rsidRDefault="00FD7A81" w:rsidP="00B3114A">
      <w:pPr>
        <w:jc w:val="both"/>
        <w:rPr>
          <w:b/>
          <w:i/>
          <w:color w:val="000000" w:themeColor="text1"/>
          <w:sz w:val="22"/>
          <w:szCs w:val="22"/>
        </w:rPr>
      </w:pPr>
      <w:r w:rsidRPr="00B3114A">
        <w:rPr>
          <w:rFonts w:hint="eastAsia"/>
          <w:b/>
          <w:i/>
          <w:color w:val="000000" w:themeColor="text1"/>
          <w:sz w:val="22"/>
          <w:szCs w:val="22"/>
        </w:rPr>
        <w:t>Proposal 3:</w:t>
      </w:r>
      <w:r w:rsidR="00350829">
        <w:rPr>
          <w:rFonts w:hint="eastAsia"/>
          <w:b/>
          <w:i/>
          <w:color w:val="000000" w:themeColor="text1"/>
          <w:sz w:val="22"/>
          <w:szCs w:val="22"/>
        </w:rPr>
        <w:t xml:space="preserve"> The output of SID </w:t>
      </w:r>
      <w:r w:rsidR="00350829">
        <w:rPr>
          <w:b/>
          <w:i/>
          <w:color w:val="000000" w:themeColor="text1"/>
          <w:sz w:val="22"/>
          <w:szCs w:val="22"/>
        </w:rPr>
        <w:t>“</w:t>
      </w:r>
      <w:r w:rsidR="00350829">
        <w:rPr>
          <w:rFonts w:hint="eastAsia"/>
          <w:b/>
          <w:i/>
          <w:color w:val="000000" w:themeColor="text1"/>
          <w:sz w:val="22"/>
          <w:szCs w:val="22"/>
        </w:rPr>
        <w:t xml:space="preserve">Study on channel model for </w:t>
      </w:r>
      <w:r w:rsidR="00350829">
        <w:rPr>
          <w:b/>
          <w:i/>
          <w:color w:val="000000" w:themeColor="text1"/>
          <w:sz w:val="22"/>
          <w:szCs w:val="22"/>
        </w:rPr>
        <w:t>frequency</w:t>
      </w:r>
      <w:r w:rsidR="00350829">
        <w:rPr>
          <w:rFonts w:hint="eastAsia"/>
          <w:b/>
          <w:i/>
          <w:color w:val="000000" w:themeColor="text1"/>
          <w:sz w:val="22"/>
          <w:szCs w:val="22"/>
        </w:rPr>
        <w:t xml:space="preserve"> spectrum above 6 GHz</w:t>
      </w:r>
      <w:r w:rsidR="00350829">
        <w:rPr>
          <w:b/>
          <w:i/>
          <w:color w:val="000000" w:themeColor="text1"/>
          <w:sz w:val="22"/>
          <w:szCs w:val="22"/>
        </w:rPr>
        <w:t>”</w:t>
      </w:r>
      <w:r w:rsidR="00350829">
        <w:rPr>
          <w:rFonts w:hint="eastAsia"/>
          <w:b/>
          <w:i/>
          <w:color w:val="000000" w:themeColor="text1"/>
          <w:sz w:val="22"/>
          <w:szCs w:val="22"/>
        </w:rPr>
        <w:t xml:space="preserve"> can be</w:t>
      </w:r>
      <w:r w:rsidR="00D72E8E">
        <w:rPr>
          <w:rFonts w:hint="eastAsia"/>
          <w:b/>
          <w:i/>
          <w:color w:val="000000" w:themeColor="text1"/>
          <w:sz w:val="22"/>
          <w:szCs w:val="22"/>
        </w:rPr>
        <w:t xml:space="preserve"> used for the evaluation, </w:t>
      </w:r>
      <w:r w:rsidR="00350829">
        <w:rPr>
          <w:rFonts w:hint="eastAsia"/>
          <w:b/>
          <w:i/>
          <w:color w:val="000000" w:themeColor="text1"/>
          <w:sz w:val="22"/>
          <w:szCs w:val="22"/>
        </w:rPr>
        <w:t xml:space="preserve">and the channel model specified in ITU M.2135 can be used for the carrier </w:t>
      </w:r>
      <w:r w:rsidR="00350829">
        <w:rPr>
          <w:b/>
          <w:i/>
          <w:color w:val="000000" w:themeColor="text1"/>
          <w:sz w:val="22"/>
          <w:szCs w:val="22"/>
        </w:rPr>
        <w:t>frequency</w:t>
      </w:r>
      <w:r w:rsidR="00350829">
        <w:rPr>
          <w:rFonts w:hint="eastAsia"/>
          <w:b/>
          <w:i/>
          <w:color w:val="000000" w:themeColor="text1"/>
          <w:sz w:val="22"/>
          <w:szCs w:val="22"/>
        </w:rPr>
        <w:t xml:space="preserve"> lower than 6GHz.</w:t>
      </w:r>
    </w:p>
    <w:p w:rsidR="004A1FEE" w:rsidRDefault="004A1FEE" w:rsidP="00B3114A">
      <w:pPr>
        <w:jc w:val="both"/>
        <w:rPr>
          <w:b/>
          <w:i/>
          <w:color w:val="000000" w:themeColor="text1"/>
          <w:sz w:val="22"/>
          <w:szCs w:val="22"/>
        </w:rPr>
      </w:pPr>
    </w:p>
    <w:p w:rsidR="006C6C61" w:rsidRPr="00D65007" w:rsidRDefault="004A1FEE" w:rsidP="00B3114A">
      <w:pPr>
        <w:jc w:val="both"/>
        <w:rPr>
          <w:b/>
          <w:i/>
          <w:color w:val="000000" w:themeColor="text1"/>
          <w:sz w:val="22"/>
          <w:szCs w:val="22"/>
        </w:rPr>
      </w:pPr>
      <w:r>
        <w:rPr>
          <w:rFonts w:hint="eastAsia"/>
          <w:b/>
          <w:i/>
          <w:color w:val="000000" w:themeColor="text1"/>
          <w:sz w:val="22"/>
          <w:szCs w:val="22"/>
        </w:rPr>
        <w:t>Proposal 4: The</w:t>
      </w:r>
      <w:r w:rsidR="00764010">
        <w:rPr>
          <w:rFonts w:hint="eastAsia"/>
          <w:b/>
          <w:i/>
          <w:color w:val="000000" w:themeColor="text1"/>
          <w:sz w:val="22"/>
          <w:szCs w:val="22"/>
        </w:rPr>
        <w:t xml:space="preserve"> detailed</w:t>
      </w:r>
      <w:r>
        <w:rPr>
          <w:rFonts w:hint="eastAsia"/>
          <w:b/>
          <w:i/>
          <w:color w:val="000000" w:themeColor="text1"/>
          <w:sz w:val="22"/>
          <w:szCs w:val="22"/>
        </w:rPr>
        <w:t xml:space="preserve"> number of antenna elements and configuration</w:t>
      </w:r>
      <w:r w:rsidR="00764010">
        <w:rPr>
          <w:rFonts w:hint="eastAsia"/>
          <w:b/>
          <w:i/>
          <w:color w:val="000000" w:themeColor="text1"/>
          <w:sz w:val="22"/>
          <w:szCs w:val="22"/>
        </w:rPr>
        <w:t xml:space="preserve"> should be discussed</w:t>
      </w:r>
      <w:r w:rsidR="00010E94">
        <w:rPr>
          <w:rFonts w:hint="eastAsia"/>
          <w:b/>
          <w:i/>
          <w:color w:val="000000" w:themeColor="text1"/>
          <w:sz w:val="22"/>
          <w:szCs w:val="22"/>
        </w:rPr>
        <w:t xml:space="preserve"> and </w:t>
      </w:r>
      <w:bookmarkStart w:id="4" w:name="_GoBack"/>
      <w:bookmarkEnd w:id="4"/>
      <w:r w:rsidR="00010E94">
        <w:rPr>
          <w:rFonts w:hint="eastAsia"/>
          <w:b/>
          <w:i/>
          <w:color w:val="000000" w:themeColor="text1"/>
          <w:sz w:val="22"/>
          <w:szCs w:val="22"/>
        </w:rPr>
        <w:t>specified</w:t>
      </w:r>
      <w:r w:rsidR="00764010">
        <w:rPr>
          <w:rFonts w:hint="eastAsia"/>
          <w:b/>
          <w:i/>
          <w:color w:val="000000" w:themeColor="text1"/>
          <w:sz w:val="22"/>
          <w:szCs w:val="22"/>
        </w:rPr>
        <w:t xml:space="preserve"> </w:t>
      </w:r>
      <w:r w:rsidR="00255ACE">
        <w:rPr>
          <w:rFonts w:hint="eastAsia"/>
          <w:b/>
          <w:i/>
          <w:color w:val="000000" w:themeColor="text1"/>
          <w:sz w:val="22"/>
          <w:szCs w:val="22"/>
        </w:rPr>
        <w:t>for each deployment scenario</w:t>
      </w:r>
      <w:r w:rsidR="00D97E94">
        <w:rPr>
          <w:rFonts w:hint="eastAsia"/>
          <w:b/>
          <w:i/>
          <w:color w:val="000000" w:themeColor="text1"/>
          <w:sz w:val="22"/>
          <w:szCs w:val="22"/>
        </w:rPr>
        <w:t>.</w:t>
      </w:r>
    </w:p>
    <w:p w:rsidR="00781B00" w:rsidRPr="002C5CF4" w:rsidRDefault="008773C7" w:rsidP="002B7F63">
      <w:pPr>
        <w:pStyle w:val="1"/>
        <w:spacing w:after="120"/>
        <w:jc w:val="both"/>
        <w:rPr>
          <w:rFonts w:ascii="Times New Roman" w:hAnsi="Times New Roman" w:cs="Times New Roman"/>
          <w:bCs w:val="0"/>
          <w:sz w:val="28"/>
          <w:szCs w:val="28"/>
          <w:lang w:val="en-AU"/>
        </w:rPr>
      </w:pPr>
      <w:r w:rsidRPr="002C5CF4">
        <w:rPr>
          <w:rFonts w:ascii="Times New Roman" w:hAnsi="Times New Roman" w:cs="Times New Roman"/>
          <w:bCs w:val="0"/>
          <w:sz w:val="28"/>
          <w:szCs w:val="28"/>
          <w:lang w:val="en-AU"/>
        </w:rPr>
        <w:t>Conclusion</w:t>
      </w:r>
    </w:p>
    <w:p w:rsidR="00026EBC" w:rsidRDefault="00026EBC" w:rsidP="00026EBC">
      <w:pPr>
        <w:rPr>
          <w:lang w:val="en-AU"/>
        </w:rPr>
      </w:pPr>
      <w:r>
        <w:rPr>
          <w:rFonts w:hint="eastAsia"/>
          <w:lang w:val="en-AU"/>
        </w:rPr>
        <w:t xml:space="preserve">In this contribution, we have </w:t>
      </w:r>
      <w:r>
        <w:rPr>
          <w:lang w:val="en-AU"/>
        </w:rPr>
        <w:t>provided the</w:t>
      </w:r>
      <w:r>
        <w:rPr>
          <w:rFonts w:hint="eastAsia"/>
          <w:lang w:val="en-AU"/>
        </w:rPr>
        <w:t xml:space="preserve"> views abo</w:t>
      </w:r>
      <w:r w:rsidR="00E1366E">
        <w:rPr>
          <w:rFonts w:hint="eastAsia"/>
          <w:lang w:val="en-AU"/>
        </w:rPr>
        <w:t>ut the evaluation issues and propose</w:t>
      </w:r>
    </w:p>
    <w:p w:rsidR="00DD5716" w:rsidRDefault="00DD5716" w:rsidP="00DD5716">
      <w:pPr>
        <w:jc w:val="both"/>
        <w:rPr>
          <w:b/>
          <w:i/>
          <w:color w:val="000000" w:themeColor="text1"/>
          <w:sz w:val="22"/>
          <w:szCs w:val="22"/>
        </w:rPr>
      </w:pPr>
      <w:r w:rsidRPr="00AD5582">
        <w:rPr>
          <w:rFonts w:hint="eastAsia"/>
          <w:b/>
          <w:i/>
          <w:color w:val="000000" w:themeColor="text1"/>
          <w:sz w:val="22"/>
          <w:szCs w:val="22"/>
        </w:rPr>
        <w:t xml:space="preserve">Proposal 1: The calibration of the simulator </w:t>
      </w:r>
      <w:r>
        <w:rPr>
          <w:rFonts w:hint="eastAsia"/>
          <w:b/>
          <w:i/>
          <w:color w:val="000000" w:themeColor="text1"/>
          <w:sz w:val="22"/>
          <w:szCs w:val="22"/>
        </w:rPr>
        <w:t>is necessary</w:t>
      </w:r>
      <w:r w:rsidR="00B40635">
        <w:rPr>
          <w:rFonts w:hint="eastAsia"/>
          <w:b/>
          <w:i/>
          <w:color w:val="000000" w:themeColor="text1"/>
          <w:sz w:val="22"/>
          <w:szCs w:val="22"/>
        </w:rPr>
        <w:t>.</w:t>
      </w:r>
    </w:p>
    <w:p w:rsidR="00003C8E" w:rsidRPr="004171A8" w:rsidRDefault="00003C8E" w:rsidP="00003C8E">
      <w:pPr>
        <w:rPr>
          <w:sz w:val="22"/>
          <w:lang w:val="en-AU"/>
        </w:rPr>
      </w:pPr>
    </w:p>
    <w:p w:rsidR="00003C8E" w:rsidRDefault="00003C8E" w:rsidP="00003C8E">
      <w:pPr>
        <w:jc w:val="both"/>
        <w:rPr>
          <w:b/>
          <w:i/>
          <w:color w:val="000000" w:themeColor="text1"/>
          <w:sz w:val="22"/>
          <w:szCs w:val="22"/>
        </w:rPr>
      </w:pPr>
      <w:r w:rsidRPr="005C4813">
        <w:rPr>
          <w:rFonts w:hint="eastAsia"/>
          <w:b/>
          <w:i/>
          <w:color w:val="000000" w:themeColor="text1"/>
          <w:sz w:val="22"/>
          <w:szCs w:val="22"/>
        </w:rPr>
        <w:t xml:space="preserve">Proposal </w:t>
      </w:r>
      <w:r>
        <w:rPr>
          <w:rFonts w:hint="eastAsia"/>
          <w:b/>
          <w:i/>
          <w:color w:val="000000" w:themeColor="text1"/>
          <w:sz w:val="22"/>
          <w:szCs w:val="22"/>
        </w:rPr>
        <w:t xml:space="preserve">2: </w:t>
      </w:r>
      <w:r w:rsidRPr="005C4813">
        <w:rPr>
          <w:rFonts w:hint="eastAsia"/>
          <w:b/>
          <w:i/>
          <w:color w:val="000000" w:themeColor="text1"/>
          <w:sz w:val="22"/>
          <w:szCs w:val="22"/>
        </w:rPr>
        <w:t xml:space="preserve">The deployment scenarios and KPI for </w:t>
      </w:r>
      <w:proofErr w:type="spellStart"/>
      <w:r w:rsidRPr="005C4813">
        <w:rPr>
          <w:rFonts w:hint="eastAsia"/>
          <w:b/>
          <w:i/>
          <w:color w:val="000000" w:themeColor="text1"/>
          <w:sz w:val="22"/>
          <w:szCs w:val="22"/>
        </w:rPr>
        <w:t>mMTC</w:t>
      </w:r>
      <w:proofErr w:type="spellEnd"/>
      <w:r w:rsidRPr="005C4813">
        <w:rPr>
          <w:rFonts w:hint="eastAsia"/>
          <w:b/>
          <w:i/>
          <w:color w:val="000000" w:themeColor="text1"/>
          <w:sz w:val="22"/>
          <w:szCs w:val="22"/>
        </w:rPr>
        <w:t xml:space="preserve"> and URLLC should be </w:t>
      </w:r>
      <w:r>
        <w:rPr>
          <w:rFonts w:hint="eastAsia"/>
          <w:b/>
          <w:i/>
          <w:color w:val="000000" w:themeColor="text1"/>
          <w:sz w:val="22"/>
          <w:szCs w:val="22"/>
        </w:rPr>
        <w:t>discussed and specified.</w:t>
      </w:r>
    </w:p>
    <w:p w:rsidR="004E12BA" w:rsidRPr="00003C8E" w:rsidRDefault="004E12BA" w:rsidP="00DD5716">
      <w:pPr>
        <w:jc w:val="both"/>
        <w:rPr>
          <w:b/>
          <w:i/>
          <w:color w:val="000000" w:themeColor="text1"/>
          <w:sz w:val="22"/>
          <w:szCs w:val="22"/>
        </w:rPr>
      </w:pPr>
    </w:p>
    <w:p w:rsidR="00D8039E" w:rsidRDefault="00D8039E" w:rsidP="00D8039E">
      <w:pPr>
        <w:jc w:val="both"/>
        <w:rPr>
          <w:b/>
          <w:i/>
          <w:color w:val="000000" w:themeColor="text1"/>
          <w:sz w:val="22"/>
          <w:szCs w:val="22"/>
        </w:rPr>
      </w:pPr>
      <w:r w:rsidRPr="00B3114A">
        <w:rPr>
          <w:rFonts w:hint="eastAsia"/>
          <w:b/>
          <w:i/>
          <w:color w:val="000000" w:themeColor="text1"/>
          <w:sz w:val="22"/>
          <w:szCs w:val="22"/>
        </w:rPr>
        <w:t>Proposal 3:</w:t>
      </w:r>
      <w:r>
        <w:rPr>
          <w:rFonts w:hint="eastAsia"/>
          <w:b/>
          <w:i/>
          <w:color w:val="000000" w:themeColor="text1"/>
          <w:sz w:val="22"/>
          <w:szCs w:val="22"/>
        </w:rPr>
        <w:t xml:space="preserve"> The output of SID </w:t>
      </w:r>
      <w:r>
        <w:rPr>
          <w:b/>
          <w:i/>
          <w:color w:val="000000" w:themeColor="text1"/>
          <w:sz w:val="22"/>
          <w:szCs w:val="22"/>
        </w:rPr>
        <w:t>“</w:t>
      </w:r>
      <w:r>
        <w:rPr>
          <w:rFonts w:hint="eastAsia"/>
          <w:b/>
          <w:i/>
          <w:color w:val="000000" w:themeColor="text1"/>
          <w:sz w:val="22"/>
          <w:szCs w:val="22"/>
        </w:rPr>
        <w:t xml:space="preserve">Study on channel model for </w:t>
      </w:r>
      <w:r>
        <w:rPr>
          <w:b/>
          <w:i/>
          <w:color w:val="000000" w:themeColor="text1"/>
          <w:sz w:val="22"/>
          <w:szCs w:val="22"/>
        </w:rPr>
        <w:t>frequency</w:t>
      </w:r>
      <w:r>
        <w:rPr>
          <w:rFonts w:hint="eastAsia"/>
          <w:b/>
          <w:i/>
          <w:color w:val="000000" w:themeColor="text1"/>
          <w:sz w:val="22"/>
          <w:szCs w:val="22"/>
        </w:rPr>
        <w:t xml:space="preserve"> spectrum above 6 GHz</w:t>
      </w:r>
      <w:r>
        <w:rPr>
          <w:b/>
          <w:i/>
          <w:color w:val="000000" w:themeColor="text1"/>
          <w:sz w:val="22"/>
          <w:szCs w:val="22"/>
        </w:rPr>
        <w:t>”</w:t>
      </w:r>
      <w:r>
        <w:rPr>
          <w:rFonts w:hint="eastAsia"/>
          <w:b/>
          <w:i/>
          <w:color w:val="000000" w:themeColor="text1"/>
          <w:sz w:val="22"/>
          <w:szCs w:val="22"/>
        </w:rPr>
        <w:t xml:space="preserve"> can be used for the evaluation, and the channel model specified in ITU M.2135 can be used for the carrier </w:t>
      </w:r>
      <w:r>
        <w:rPr>
          <w:b/>
          <w:i/>
          <w:color w:val="000000" w:themeColor="text1"/>
          <w:sz w:val="22"/>
          <w:szCs w:val="22"/>
        </w:rPr>
        <w:t>frequency</w:t>
      </w:r>
      <w:r>
        <w:rPr>
          <w:rFonts w:hint="eastAsia"/>
          <w:b/>
          <w:i/>
          <w:color w:val="000000" w:themeColor="text1"/>
          <w:sz w:val="22"/>
          <w:szCs w:val="22"/>
        </w:rPr>
        <w:t xml:space="preserve"> lower than 6GHz.</w:t>
      </w:r>
    </w:p>
    <w:p w:rsidR="00C95AE7" w:rsidRDefault="00C95AE7" w:rsidP="00D8039E">
      <w:pPr>
        <w:jc w:val="both"/>
        <w:rPr>
          <w:b/>
          <w:i/>
          <w:color w:val="000000" w:themeColor="text1"/>
          <w:sz w:val="22"/>
          <w:szCs w:val="22"/>
        </w:rPr>
      </w:pPr>
    </w:p>
    <w:p w:rsidR="0002403F" w:rsidRPr="00D8039E" w:rsidRDefault="0002403F" w:rsidP="0002403F">
      <w:pPr>
        <w:jc w:val="both"/>
        <w:rPr>
          <w:b/>
          <w:i/>
          <w:color w:val="000000" w:themeColor="text1"/>
          <w:sz w:val="22"/>
          <w:szCs w:val="22"/>
        </w:rPr>
      </w:pPr>
      <w:r>
        <w:rPr>
          <w:rFonts w:hint="eastAsia"/>
          <w:b/>
          <w:i/>
          <w:color w:val="000000" w:themeColor="text1"/>
          <w:sz w:val="22"/>
          <w:szCs w:val="22"/>
        </w:rPr>
        <w:t>Proposal 4: The detailed number of antenna elements and configuration should be discussed and specified for each deployment scenario.</w:t>
      </w:r>
    </w:p>
    <w:p w:rsidR="008773C7" w:rsidRPr="002C5CF4" w:rsidRDefault="008773C7" w:rsidP="002C5CF4">
      <w:pPr>
        <w:pStyle w:val="1"/>
        <w:numPr>
          <w:ilvl w:val="0"/>
          <w:numId w:val="0"/>
        </w:numPr>
        <w:spacing w:after="120"/>
        <w:ind w:left="425" w:hanging="425"/>
        <w:jc w:val="both"/>
        <w:rPr>
          <w:rFonts w:ascii="Times New Roman" w:hAnsi="Times New Roman" w:cs="Times New Roman"/>
          <w:bCs w:val="0"/>
          <w:sz w:val="28"/>
          <w:szCs w:val="28"/>
          <w:lang w:val="en-AU"/>
        </w:rPr>
      </w:pPr>
      <w:r w:rsidRPr="002C5CF4">
        <w:rPr>
          <w:rFonts w:ascii="Times New Roman" w:hAnsi="Times New Roman" w:cs="Times New Roman"/>
          <w:bCs w:val="0"/>
          <w:sz w:val="28"/>
          <w:szCs w:val="28"/>
          <w:lang w:val="en-AU"/>
        </w:rPr>
        <w:t>References</w:t>
      </w:r>
    </w:p>
    <w:p w:rsidR="00350C66" w:rsidRPr="00082EDC" w:rsidRDefault="00350C66" w:rsidP="00350C66">
      <w:pPr>
        <w:pStyle w:val="ac"/>
        <w:numPr>
          <w:ilvl w:val="0"/>
          <w:numId w:val="24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RP-160671, "</w:t>
      </w:r>
      <w:bookmarkStart w:id="5" w:name="OLE_LINK36"/>
      <w:bookmarkStart w:id="6" w:name="OLE_LINK35"/>
      <w:r w:rsidRPr="00082EDC">
        <w:rPr>
          <w:rFonts w:ascii="Times New Roman" w:hAnsi="Times New Roman"/>
          <w:sz w:val="22"/>
          <w:szCs w:val="22"/>
        </w:rPr>
        <w:t xml:space="preserve"> Study on </w:t>
      </w:r>
      <w:r w:rsidRPr="00082EDC">
        <w:rPr>
          <w:rFonts w:ascii="Times New Roman" w:eastAsia="MS Mincho" w:hAnsi="Times New Roman"/>
          <w:sz w:val="22"/>
          <w:szCs w:val="22"/>
          <w:lang w:eastAsia="ja-JP"/>
        </w:rPr>
        <w:t>NR</w:t>
      </w:r>
      <w:r w:rsidRPr="00082EDC">
        <w:rPr>
          <w:rFonts w:ascii="Times New Roman" w:hAnsi="Times New Roman"/>
          <w:sz w:val="22"/>
          <w:szCs w:val="22"/>
        </w:rPr>
        <w:t xml:space="preserve"> New Radio Access Technology</w:t>
      </w:r>
      <w:bookmarkEnd w:id="5"/>
      <w:bookmarkEnd w:id="6"/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 ", NTT DOCOMO, 3GPP TSG RAN Meeting#71, </w:t>
      </w:r>
      <w:proofErr w:type="spellStart"/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Göteborg</w:t>
      </w:r>
      <w:proofErr w:type="spellEnd"/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, Sweden, March 7 - 10, 2016.</w:t>
      </w:r>
    </w:p>
    <w:p w:rsidR="00350C66" w:rsidRPr="00E34F3A" w:rsidRDefault="00350C66" w:rsidP="00350C66">
      <w:pPr>
        <w:pStyle w:val="ac"/>
        <w:numPr>
          <w:ilvl w:val="0"/>
          <w:numId w:val="24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TR 38.913, “</w:t>
      </w:r>
      <w:r w:rsidRPr="00082EDC">
        <w:rPr>
          <w:rFonts w:ascii="Times New Roman" w:hAnsi="Times New Roman"/>
          <w:sz w:val="22"/>
          <w:szCs w:val="22"/>
          <w:lang w:eastAsia="zh-CN"/>
        </w:rPr>
        <w:t>Study on Scenarios and Requirements for</w:t>
      </w:r>
      <w:r w:rsidRPr="00082EDC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082EDC">
        <w:rPr>
          <w:rFonts w:ascii="Times New Roman" w:hAnsi="Times New Roman"/>
          <w:sz w:val="22"/>
          <w:szCs w:val="22"/>
          <w:lang w:eastAsia="zh-CN"/>
        </w:rPr>
        <w:t>Next Generation Access Technologies</w:t>
      </w:r>
      <w:r w:rsidRPr="00082EDC">
        <w:rPr>
          <w:rFonts w:ascii="Times New Roman" w:eastAsiaTheme="minorEastAsia" w:hAnsi="Times New Roman"/>
          <w:sz w:val="22"/>
          <w:szCs w:val="22"/>
          <w:lang w:eastAsia="zh-CN"/>
        </w:rPr>
        <w:t>”, v0.2.1, March, 2016.</w:t>
      </w:r>
    </w:p>
    <w:p w:rsidR="00E34F3A" w:rsidRPr="00B168C1" w:rsidRDefault="00D81368" w:rsidP="00350C66">
      <w:pPr>
        <w:pStyle w:val="ac"/>
        <w:numPr>
          <w:ilvl w:val="0"/>
          <w:numId w:val="24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RP-151606, </w:t>
      </w:r>
      <w:r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“</w:t>
      </w:r>
      <w:r w:rsidR="00486E2A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Study on channel model for </w:t>
      </w:r>
      <w:r w:rsidR="00486E2A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frequency</w:t>
      </w:r>
      <w:r w:rsidR="00486E2A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 spectrum above 6 GHz</w:t>
      </w:r>
      <w:r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”</w:t>
      </w:r>
      <w:r w:rsidR="00F6590B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, 3GPP RAN #69</w:t>
      </w:r>
    </w:p>
    <w:p w:rsidR="00B168C1" w:rsidRPr="00B168C1" w:rsidRDefault="00B168C1" w:rsidP="00B168C1">
      <w:pPr>
        <w:pStyle w:val="ac"/>
        <w:numPr>
          <w:ilvl w:val="0"/>
          <w:numId w:val="24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 w:rsidRPr="00B168C1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ITU-R report M.2135, Guidelines for evaluation of radio interface technologies for IMT-Advanced</w:t>
      </w:r>
      <w:r w:rsidRPr="00B168C1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,</w:t>
      </w:r>
    </w:p>
    <w:p w:rsidR="00254A19" w:rsidRPr="00720070" w:rsidRDefault="00254A19" w:rsidP="00254A19">
      <w:pPr>
        <w:tabs>
          <w:tab w:val="left" w:pos="567"/>
        </w:tabs>
        <w:ind w:left="330" w:hangingChars="150" w:hanging="330"/>
        <w:rPr>
          <w:sz w:val="22"/>
          <w:lang w:val="en-AU"/>
        </w:rPr>
      </w:pPr>
      <w:r w:rsidRPr="00720070">
        <w:rPr>
          <w:rFonts w:hint="eastAsia"/>
          <w:sz w:val="22"/>
          <w:lang w:val="en-AU"/>
        </w:rPr>
        <w:t xml:space="preserve"> </w:t>
      </w:r>
    </w:p>
    <w:p w:rsidR="00A44C35" w:rsidRDefault="00A44C35" w:rsidP="00636A13">
      <w:pPr>
        <w:tabs>
          <w:tab w:val="left" w:pos="567"/>
        </w:tabs>
        <w:jc w:val="both"/>
        <w:rPr>
          <w:sz w:val="22"/>
          <w:lang w:val="en-AU"/>
        </w:rPr>
      </w:pPr>
    </w:p>
    <w:sectPr w:rsidR="00A44C35" w:rsidSect="00537E71">
      <w:footerReference w:type="default" r:id="rId9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755" w:rsidRDefault="00B11755" w:rsidP="00537E71">
      <w:r>
        <w:separator/>
      </w:r>
    </w:p>
  </w:endnote>
  <w:endnote w:type="continuationSeparator" w:id="0">
    <w:p w:rsidR="00B11755" w:rsidRDefault="00B11755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2694199"/>
      <w:docPartObj>
        <w:docPartGallery w:val="Page Numbers (Bottom of Page)"/>
        <w:docPartUnique/>
      </w:docPartObj>
    </w:sdtPr>
    <w:sdtEndPr/>
    <w:sdtContent>
      <w:p w:rsidR="00650BA3" w:rsidRDefault="00650BA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6F4" w:rsidRPr="002956F4">
          <w:rPr>
            <w:noProof/>
            <w:lang w:val="zh-CN"/>
          </w:rPr>
          <w:t>2</w:t>
        </w:r>
        <w:r>
          <w:fldChar w:fldCharType="end"/>
        </w:r>
      </w:p>
    </w:sdtContent>
  </w:sdt>
  <w:p w:rsidR="00537E71" w:rsidRDefault="00537E7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755" w:rsidRDefault="00B11755" w:rsidP="00537E71">
      <w:r>
        <w:separator/>
      </w:r>
    </w:p>
  </w:footnote>
  <w:footnote w:type="continuationSeparator" w:id="0">
    <w:p w:rsidR="00B11755" w:rsidRDefault="00B11755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3F7600"/>
    <w:multiLevelType w:val="multilevel"/>
    <w:tmpl w:val="AA483BE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5C527C4"/>
    <w:multiLevelType w:val="hybridMultilevel"/>
    <w:tmpl w:val="A42A5E6E"/>
    <w:lvl w:ilvl="0" w:tplc="73702EFA">
      <w:start w:val="6397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072C41"/>
    <w:multiLevelType w:val="hybridMultilevel"/>
    <w:tmpl w:val="F2B24A66"/>
    <w:lvl w:ilvl="0" w:tplc="73702EFA">
      <w:start w:val="6397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0943C28"/>
    <w:multiLevelType w:val="hybridMultilevel"/>
    <w:tmpl w:val="DD465AD6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2FA3328"/>
    <w:multiLevelType w:val="hybridMultilevel"/>
    <w:tmpl w:val="F732CA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03CCE"/>
    <w:multiLevelType w:val="hybridMultilevel"/>
    <w:tmpl w:val="226A86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B407BB2"/>
    <w:multiLevelType w:val="hybridMultilevel"/>
    <w:tmpl w:val="6BF2AE62"/>
    <w:lvl w:ilvl="0" w:tplc="5904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4A5EA">
      <w:start w:val="6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FA4610">
      <w:start w:val="6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8B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0F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61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A6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C9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7E0977"/>
    <w:multiLevelType w:val="hybridMultilevel"/>
    <w:tmpl w:val="352EA384"/>
    <w:lvl w:ilvl="0" w:tplc="8294F2FC">
      <w:numFmt w:val="bullet"/>
      <w:lvlText w:val=""/>
      <w:lvlJc w:val="left"/>
      <w:pPr>
        <w:ind w:left="2203" w:hanging="360"/>
      </w:pPr>
      <w:rPr>
        <w:rFonts w:ascii="Symbol" w:eastAsia="Malgun Gothic" w:hAnsi="Symbol" w:cs="Times New Roman" w:hint="default"/>
        <w:sz w:val="20"/>
      </w:rPr>
    </w:lvl>
    <w:lvl w:ilvl="1" w:tplc="0C09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0">
    <w:nsid w:val="6BA0377B"/>
    <w:multiLevelType w:val="hybridMultilevel"/>
    <w:tmpl w:val="4E86D068"/>
    <w:lvl w:ilvl="0" w:tplc="706C39A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4306F4"/>
    <w:multiLevelType w:val="hybridMultilevel"/>
    <w:tmpl w:val="BE08ADE2"/>
    <w:lvl w:ilvl="0" w:tplc="6D12A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48F6C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440478">
      <w:start w:val="14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00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09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F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4B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C3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8"/>
  </w:num>
  <w:num w:numId="5">
    <w:abstractNumId w:val="12"/>
  </w:num>
  <w:num w:numId="6">
    <w:abstractNumId w:val="4"/>
  </w:num>
  <w:num w:numId="7">
    <w:abstractNumId w:val="22"/>
  </w:num>
  <w:num w:numId="8">
    <w:abstractNumId w:val="0"/>
  </w:num>
  <w:num w:numId="9">
    <w:abstractNumId w:val="6"/>
  </w:num>
  <w:num w:numId="10">
    <w:abstractNumId w:val="11"/>
  </w:num>
  <w:num w:numId="11">
    <w:abstractNumId w:val="16"/>
  </w:num>
  <w:num w:numId="12">
    <w:abstractNumId w:val="2"/>
  </w:num>
  <w:num w:numId="13">
    <w:abstractNumId w:val="23"/>
  </w:num>
  <w:num w:numId="14">
    <w:abstractNumId w:val="18"/>
  </w:num>
  <w:num w:numId="15">
    <w:abstractNumId w:val="20"/>
  </w:num>
  <w:num w:numId="16">
    <w:abstractNumId w:val="14"/>
  </w:num>
  <w:num w:numId="17">
    <w:abstractNumId w:val="19"/>
  </w:num>
  <w:num w:numId="18">
    <w:abstractNumId w:val="21"/>
  </w:num>
  <w:num w:numId="19">
    <w:abstractNumId w:val="17"/>
  </w:num>
  <w:num w:numId="20">
    <w:abstractNumId w:val="13"/>
  </w:num>
  <w:num w:numId="21">
    <w:abstractNumId w:val="15"/>
  </w:num>
  <w:num w:numId="22">
    <w:abstractNumId w:val="7"/>
  </w:num>
  <w:num w:numId="23">
    <w:abstractNumId w:val="9"/>
  </w:num>
  <w:num w:numId="24">
    <w:abstractNumId w:val="3"/>
  </w:num>
  <w:num w:numId="25">
    <w:abstractNumId w:val="5"/>
  </w:num>
  <w:num w:numId="26">
    <w:abstractNumId w:val="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2D"/>
    <w:rsid w:val="00000858"/>
    <w:rsid w:val="00003C8E"/>
    <w:rsid w:val="00004C2F"/>
    <w:rsid w:val="00010E94"/>
    <w:rsid w:val="00017F0D"/>
    <w:rsid w:val="00020745"/>
    <w:rsid w:val="000220E8"/>
    <w:rsid w:val="0002263C"/>
    <w:rsid w:val="00022B72"/>
    <w:rsid w:val="00022D7B"/>
    <w:rsid w:val="0002403F"/>
    <w:rsid w:val="000252C7"/>
    <w:rsid w:val="00026EBC"/>
    <w:rsid w:val="00027755"/>
    <w:rsid w:val="00030EE5"/>
    <w:rsid w:val="0003240C"/>
    <w:rsid w:val="00040C03"/>
    <w:rsid w:val="000416C3"/>
    <w:rsid w:val="0004279D"/>
    <w:rsid w:val="00043263"/>
    <w:rsid w:val="000479BC"/>
    <w:rsid w:val="00055DF8"/>
    <w:rsid w:val="00056F51"/>
    <w:rsid w:val="00062AFC"/>
    <w:rsid w:val="00066736"/>
    <w:rsid w:val="00071AC4"/>
    <w:rsid w:val="00073367"/>
    <w:rsid w:val="00077429"/>
    <w:rsid w:val="000965DC"/>
    <w:rsid w:val="000A390F"/>
    <w:rsid w:val="000A3FE4"/>
    <w:rsid w:val="000B043D"/>
    <w:rsid w:val="000C00EA"/>
    <w:rsid w:val="000C018A"/>
    <w:rsid w:val="000C18F6"/>
    <w:rsid w:val="000C5788"/>
    <w:rsid w:val="000C6EBE"/>
    <w:rsid w:val="000C7AE4"/>
    <w:rsid w:val="000D079C"/>
    <w:rsid w:val="000E1AFC"/>
    <w:rsid w:val="000E4045"/>
    <w:rsid w:val="000E5175"/>
    <w:rsid w:val="000E7E89"/>
    <w:rsid w:val="000F1BF0"/>
    <w:rsid w:val="000F2DD5"/>
    <w:rsid w:val="000F2E13"/>
    <w:rsid w:val="000F3DE9"/>
    <w:rsid w:val="000F4EEC"/>
    <w:rsid w:val="000F6695"/>
    <w:rsid w:val="00100732"/>
    <w:rsid w:val="001012AD"/>
    <w:rsid w:val="001060EA"/>
    <w:rsid w:val="0010628C"/>
    <w:rsid w:val="001079E6"/>
    <w:rsid w:val="00110CB9"/>
    <w:rsid w:val="0012284E"/>
    <w:rsid w:val="00134258"/>
    <w:rsid w:val="00136892"/>
    <w:rsid w:val="001411F8"/>
    <w:rsid w:val="001464D3"/>
    <w:rsid w:val="00146680"/>
    <w:rsid w:val="00146C64"/>
    <w:rsid w:val="001522CC"/>
    <w:rsid w:val="00154283"/>
    <w:rsid w:val="001545A9"/>
    <w:rsid w:val="00156460"/>
    <w:rsid w:val="001612C4"/>
    <w:rsid w:val="00162E04"/>
    <w:rsid w:val="001634FC"/>
    <w:rsid w:val="00170E4E"/>
    <w:rsid w:val="001745AC"/>
    <w:rsid w:val="00176614"/>
    <w:rsid w:val="001814AF"/>
    <w:rsid w:val="00183A18"/>
    <w:rsid w:val="00183C7B"/>
    <w:rsid w:val="00186681"/>
    <w:rsid w:val="0018753F"/>
    <w:rsid w:val="00194F1A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29D8"/>
    <w:rsid w:val="001C384D"/>
    <w:rsid w:val="001C478B"/>
    <w:rsid w:val="001C5AFF"/>
    <w:rsid w:val="001D0EA3"/>
    <w:rsid w:val="001D2783"/>
    <w:rsid w:val="001E02F6"/>
    <w:rsid w:val="001E0797"/>
    <w:rsid w:val="001E3561"/>
    <w:rsid w:val="001E6D7E"/>
    <w:rsid w:val="001F3305"/>
    <w:rsid w:val="00202475"/>
    <w:rsid w:val="00202CD0"/>
    <w:rsid w:val="002118E8"/>
    <w:rsid w:val="00211EDD"/>
    <w:rsid w:val="00212166"/>
    <w:rsid w:val="00213011"/>
    <w:rsid w:val="00214DED"/>
    <w:rsid w:val="00217E10"/>
    <w:rsid w:val="002204FB"/>
    <w:rsid w:val="002267E5"/>
    <w:rsid w:val="002277ED"/>
    <w:rsid w:val="0023276D"/>
    <w:rsid w:val="00233200"/>
    <w:rsid w:val="002344A2"/>
    <w:rsid w:val="00237DD1"/>
    <w:rsid w:val="00240180"/>
    <w:rsid w:val="002405BA"/>
    <w:rsid w:val="0024263C"/>
    <w:rsid w:val="002448C1"/>
    <w:rsid w:val="00245F41"/>
    <w:rsid w:val="002542E3"/>
    <w:rsid w:val="00254A19"/>
    <w:rsid w:val="00255203"/>
    <w:rsid w:val="00255ACE"/>
    <w:rsid w:val="0026456C"/>
    <w:rsid w:val="002700A4"/>
    <w:rsid w:val="0027212B"/>
    <w:rsid w:val="00274F98"/>
    <w:rsid w:val="00286584"/>
    <w:rsid w:val="002956F4"/>
    <w:rsid w:val="00295972"/>
    <w:rsid w:val="002A42C1"/>
    <w:rsid w:val="002B0F98"/>
    <w:rsid w:val="002B2C43"/>
    <w:rsid w:val="002B53AD"/>
    <w:rsid w:val="002B749A"/>
    <w:rsid w:val="002B7F63"/>
    <w:rsid w:val="002C2981"/>
    <w:rsid w:val="002C4CFD"/>
    <w:rsid w:val="002C4FD6"/>
    <w:rsid w:val="002C5CF4"/>
    <w:rsid w:val="002D2753"/>
    <w:rsid w:val="002E073A"/>
    <w:rsid w:val="002E30E4"/>
    <w:rsid w:val="002E4B09"/>
    <w:rsid w:val="002E6450"/>
    <w:rsid w:val="002F3239"/>
    <w:rsid w:val="002F7C28"/>
    <w:rsid w:val="00300111"/>
    <w:rsid w:val="00310331"/>
    <w:rsid w:val="00314706"/>
    <w:rsid w:val="00317B2E"/>
    <w:rsid w:val="003227CE"/>
    <w:rsid w:val="00322DA2"/>
    <w:rsid w:val="00324928"/>
    <w:rsid w:val="00335778"/>
    <w:rsid w:val="003405A4"/>
    <w:rsid w:val="00345FA5"/>
    <w:rsid w:val="003475F9"/>
    <w:rsid w:val="003507B2"/>
    <w:rsid w:val="00350829"/>
    <w:rsid w:val="00350C66"/>
    <w:rsid w:val="0035566D"/>
    <w:rsid w:val="00361F55"/>
    <w:rsid w:val="00361F83"/>
    <w:rsid w:val="00363670"/>
    <w:rsid w:val="00363F36"/>
    <w:rsid w:val="00364503"/>
    <w:rsid w:val="00364C21"/>
    <w:rsid w:val="00364DB3"/>
    <w:rsid w:val="00373E78"/>
    <w:rsid w:val="00374AFD"/>
    <w:rsid w:val="00383674"/>
    <w:rsid w:val="00385ADB"/>
    <w:rsid w:val="00394758"/>
    <w:rsid w:val="00397D77"/>
    <w:rsid w:val="003A013F"/>
    <w:rsid w:val="003A13A6"/>
    <w:rsid w:val="003A3C80"/>
    <w:rsid w:val="003B6D6D"/>
    <w:rsid w:val="003C5A2D"/>
    <w:rsid w:val="003D6C76"/>
    <w:rsid w:val="003D7CA4"/>
    <w:rsid w:val="003E1A50"/>
    <w:rsid w:val="003E2024"/>
    <w:rsid w:val="003F3D46"/>
    <w:rsid w:val="004044BE"/>
    <w:rsid w:val="00405E60"/>
    <w:rsid w:val="00411516"/>
    <w:rsid w:val="004124CC"/>
    <w:rsid w:val="004134AE"/>
    <w:rsid w:val="00416759"/>
    <w:rsid w:val="004171A8"/>
    <w:rsid w:val="00417258"/>
    <w:rsid w:val="00417A8D"/>
    <w:rsid w:val="0042275D"/>
    <w:rsid w:val="00424290"/>
    <w:rsid w:val="00426139"/>
    <w:rsid w:val="00431642"/>
    <w:rsid w:val="00434877"/>
    <w:rsid w:val="00452CB3"/>
    <w:rsid w:val="00465305"/>
    <w:rsid w:val="004676AB"/>
    <w:rsid w:val="00470373"/>
    <w:rsid w:val="004711B4"/>
    <w:rsid w:val="0047170C"/>
    <w:rsid w:val="00471FA6"/>
    <w:rsid w:val="00473DF7"/>
    <w:rsid w:val="00486E2A"/>
    <w:rsid w:val="004A08ED"/>
    <w:rsid w:val="004A1FEE"/>
    <w:rsid w:val="004A5493"/>
    <w:rsid w:val="004A6EE2"/>
    <w:rsid w:val="004B17E5"/>
    <w:rsid w:val="004B4820"/>
    <w:rsid w:val="004C6B06"/>
    <w:rsid w:val="004C7F16"/>
    <w:rsid w:val="004D52E8"/>
    <w:rsid w:val="004E12BA"/>
    <w:rsid w:val="004F5DDA"/>
    <w:rsid w:val="00500466"/>
    <w:rsid w:val="005014DF"/>
    <w:rsid w:val="0050218E"/>
    <w:rsid w:val="00511D2A"/>
    <w:rsid w:val="00514E2C"/>
    <w:rsid w:val="00515512"/>
    <w:rsid w:val="005219C3"/>
    <w:rsid w:val="005226F2"/>
    <w:rsid w:val="005237D9"/>
    <w:rsid w:val="00524121"/>
    <w:rsid w:val="00536CEE"/>
    <w:rsid w:val="00537E71"/>
    <w:rsid w:val="00543388"/>
    <w:rsid w:val="00544477"/>
    <w:rsid w:val="00554B1B"/>
    <w:rsid w:val="00556136"/>
    <w:rsid w:val="0056605A"/>
    <w:rsid w:val="00574529"/>
    <w:rsid w:val="00577810"/>
    <w:rsid w:val="005873FC"/>
    <w:rsid w:val="005A0A7F"/>
    <w:rsid w:val="005A222E"/>
    <w:rsid w:val="005A2B32"/>
    <w:rsid w:val="005A42E6"/>
    <w:rsid w:val="005A4EA0"/>
    <w:rsid w:val="005B00FF"/>
    <w:rsid w:val="005B0DEC"/>
    <w:rsid w:val="005B2256"/>
    <w:rsid w:val="005C2CC4"/>
    <w:rsid w:val="005C4813"/>
    <w:rsid w:val="005C4C34"/>
    <w:rsid w:val="005C5DCF"/>
    <w:rsid w:val="005C5F7F"/>
    <w:rsid w:val="005C62C8"/>
    <w:rsid w:val="005D4B8B"/>
    <w:rsid w:val="005D4BBB"/>
    <w:rsid w:val="005D6D5A"/>
    <w:rsid w:val="005D705C"/>
    <w:rsid w:val="005D7ED0"/>
    <w:rsid w:val="005E18FB"/>
    <w:rsid w:val="005E1B95"/>
    <w:rsid w:val="005E58D9"/>
    <w:rsid w:val="005E5943"/>
    <w:rsid w:val="005E7CFB"/>
    <w:rsid w:val="005F0590"/>
    <w:rsid w:val="005F5693"/>
    <w:rsid w:val="006013E3"/>
    <w:rsid w:val="00606453"/>
    <w:rsid w:val="006065FC"/>
    <w:rsid w:val="00611884"/>
    <w:rsid w:val="00611A49"/>
    <w:rsid w:val="00611AEE"/>
    <w:rsid w:val="006138AD"/>
    <w:rsid w:val="0061422B"/>
    <w:rsid w:val="00614770"/>
    <w:rsid w:val="00617787"/>
    <w:rsid w:val="00624497"/>
    <w:rsid w:val="00626FB6"/>
    <w:rsid w:val="006317F3"/>
    <w:rsid w:val="006320A2"/>
    <w:rsid w:val="00634064"/>
    <w:rsid w:val="00636A13"/>
    <w:rsid w:val="00636B16"/>
    <w:rsid w:val="0064195C"/>
    <w:rsid w:val="00642171"/>
    <w:rsid w:val="00647C97"/>
    <w:rsid w:val="00650BA3"/>
    <w:rsid w:val="006550E3"/>
    <w:rsid w:val="00656F93"/>
    <w:rsid w:val="00657862"/>
    <w:rsid w:val="00660B87"/>
    <w:rsid w:val="006622EC"/>
    <w:rsid w:val="006634CC"/>
    <w:rsid w:val="006729C7"/>
    <w:rsid w:val="006874F4"/>
    <w:rsid w:val="00690117"/>
    <w:rsid w:val="006906C1"/>
    <w:rsid w:val="00691A39"/>
    <w:rsid w:val="00691E73"/>
    <w:rsid w:val="006A0CC1"/>
    <w:rsid w:val="006A0EA2"/>
    <w:rsid w:val="006A33ED"/>
    <w:rsid w:val="006A6221"/>
    <w:rsid w:val="006B5B95"/>
    <w:rsid w:val="006B5ECA"/>
    <w:rsid w:val="006B691B"/>
    <w:rsid w:val="006C1108"/>
    <w:rsid w:val="006C6C61"/>
    <w:rsid w:val="006D19C9"/>
    <w:rsid w:val="006D56AC"/>
    <w:rsid w:val="006D57BA"/>
    <w:rsid w:val="006E24C6"/>
    <w:rsid w:val="006E2C6F"/>
    <w:rsid w:val="006E49A6"/>
    <w:rsid w:val="006F6E8D"/>
    <w:rsid w:val="006F7FAB"/>
    <w:rsid w:val="00703C07"/>
    <w:rsid w:val="007136A0"/>
    <w:rsid w:val="007143F5"/>
    <w:rsid w:val="00720070"/>
    <w:rsid w:val="007209AE"/>
    <w:rsid w:val="00720A91"/>
    <w:rsid w:val="007227A6"/>
    <w:rsid w:val="007227C3"/>
    <w:rsid w:val="0072662E"/>
    <w:rsid w:val="00732521"/>
    <w:rsid w:val="00732CDF"/>
    <w:rsid w:val="00733C3C"/>
    <w:rsid w:val="0073683A"/>
    <w:rsid w:val="007371F1"/>
    <w:rsid w:val="0074327B"/>
    <w:rsid w:val="0074537A"/>
    <w:rsid w:val="00747EC2"/>
    <w:rsid w:val="00752163"/>
    <w:rsid w:val="00753B66"/>
    <w:rsid w:val="007560E6"/>
    <w:rsid w:val="00756928"/>
    <w:rsid w:val="00764010"/>
    <w:rsid w:val="00766DB2"/>
    <w:rsid w:val="0077026B"/>
    <w:rsid w:val="007702C9"/>
    <w:rsid w:val="00772FA0"/>
    <w:rsid w:val="0077483C"/>
    <w:rsid w:val="00776309"/>
    <w:rsid w:val="00781B00"/>
    <w:rsid w:val="0078471B"/>
    <w:rsid w:val="0079114C"/>
    <w:rsid w:val="00791AC2"/>
    <w:rsid w:val="007923B7"/>
    <w:rsid w:val="007958B9"/>
    <w:rsid w:val="00796A87"/>
    <w:rsid w:val="00796B45"/>
    <w:rsid w:val="00796BDC"/>
    <w:rsid w:val="00797981"/>
    <w:rsid w:val="00797BFA"/>
    <w:rsid w:val="007A3D5A"/>
    <w:rsid w:val="007A3DAA"/>
    <w:rsid w:val="007A5DBA"/>
    <w:rsid w:val="007A7B58"/>
    <w:rsid w:val="007B1288"/>
    <w:rsid w:val="007B1EEE"/>
    <w:rsid w:val="007B22D3"/>
    <w:rsid w:val="007B3CBD"/>
    <w:rsid w:val="007C3865"/>
    <w:rsid w:val="007D0669"/>
    <w:rsid w:val="007D592E"/>
    <w:rsid w:val="007E0B13"/>
    <w:rsid w:val="007E13D1"/>
    <w:rsid w:val="007E2E4D"/>
    <w:rsid w:val="007F4A0A"/>
    <w:rsid w:val="007F4FFB"/>
    <w:rsid w:val="00800AEA"/>
    <w:rsid w:val="00803199"/>
    <w:rsid w:val="008118F4"/>
    <w:rsid w:val="0081249C"/>
    <w:rsid w:val="00814695"/>
    <w:rsid w:val="00814F3B"/>
    <w:rsid w:val="008258FD"/>
    <w:rsid w:val="008259E6"/>
    <w:rsid w:val="008270E0"/>
    <w:rsid w:val="00827E32"/>
    <w:rsid w:val="00830EEF"/>
    <w:rsid w:val="008368C8"/>
    <w:rsid w:val="00840649"/>
    <w:rsid w:val="0084257B"/>
    <w:rsid w:val="0084290B"/>
    <w:rsid w:val="008477AD"/>
    <w:rsid w:val="008521F5"/>
    <w:rsid w:val="008544A8"/>
    <w:rsid w:val="0086087A"/>
    <w:rsid w:val="00860D49"/>
    <w:rsid w:val="0086213D"/>
    <w:rsid w:val="008626ED"/>
    <w:rsid w:val="008659E4"/>
    <w:rsid w:val="00871657"/>
    <w:rsid w:val="008744C0"/>
    <w:rsid w:val="00876EDC"/>
    <w:rsid w:val="008773C7"/>
    <w:rsid w:val="00894DE0"/>
    <w:rsid w:val="008A7CF3"/>
    <w:rsid w:val="008B0813"/>
    <w:rsid w:val="008B5497"/>
    <w:rsid w:val="008B5D42"/>
    <w:rsid w:val="008C0E1E"/>
    <w:rsid w:val="008C4873"/>
    <w:rsid w:val="008C64B3"/>
    <w:rsid w:val="008C7026"/>
    <w:rsid w:val="008D31CA"/>
    <w:rsid w:val="008D4D3D"/>
    <w:rsid w:val="008D4F22"/>
    <w:rsid w:val="008E5C5C"/>
    <w:rsid w:val="008E7101"/>
    <w:rsid w:val="008F67AD"/>
    <w:rsid w:val="0090453E"/>
    <w:rsid w:val="00907439"/>
    <w:rsid w:val="00907F18"/>
    <w:rsid w:val="009114FD"/>
    <w:rsid w:val="00913055"/>
    <w:rsid w:val="00933C15"/>
    <w:rsid w:val="00934F73"/>
    <w:rsid w:val="0093647D"/>
    <w:rsid w:val="00937414"/>
    <w:rsid w:val="00937DE3"/>
    <w:rsid w:val="0094473D"/>
    <w:rsid w:val="00946FDD"/>
    <w:rsid w:val="009516C7"/>
    <w:rsid w:val="00951EE7"/>
    <w:rsid w:val="00952304"/>
    <w:rsid w:val="009534E8"/>
    <w:rsid w:val="009559E7"/>
    <w:rsid w:val="0096602F"/>
    <w:rsid w:val="0096755B"/>
    <w:rsid w:val="009718C9"/>
    <w:rsid w:val="00971CD8"/>
    <w:rsid w:val="00971CF9"/>
    <w:rsid w:val="009738F0"/>
    <w:rsid w:val="00976EBF"/>
    <w:rsid w:val="00982EEE"/>
    <w:rsid w:val="0098497E"/>
    <w:rsid w:val="00986131"/>
    <w:rsid w:val="00991FA3"/>
    <w:rsid w:val="00992B14"/>
    <w:rsid w:val="009966D8"/>
    <w:rsid w:val="009A1C47"/>
    <w:rsid w:val="009A3ADE"/>
    <w:rsid w:val="009A3EB9"/>
    <w:rsid w:val="009A6F32"/>
    <w:rsid w:val="009A7E53"/>
    <w:rsid w:val="009B2C03"/>
    <w:rsid w:val="009B41F8"/>
    <w:rsid w:val="009D61D9"/>
    <w:rsid w:val="009D6783"/>
    <w:rsid w:val="009D7A93"/>
    <w:rsid w:val="009E7779"/>
    <w:rsid w:val="009F38C1"/>
    <w:rsid w:val="009F5915"/>
    <w:rsid w:val="009F7D95"/>
    <w:rsid w:val="00A00472"/>
    <w:rsid w:val="00A052B7"/>
    <w:rsid w:val="00A0605B"/>
    <w:rsid w:val="00A06E7C"/>
    <w:rsid w:val="00A07B36"/>
    <w:rsid w:val="00A11321"/>
    <w:rsid w:val="00A172A4"/>
    <w:rsid w:val="00A20E05"/>
    <w:rsid w:val="00A21568"/>
    <w:rsid w:val="00A22EAD"/>
    <w:rsid w:val="00A250B7"/>
    <w:rsid w:val="00A25C5C"/>
    <w:rsid w:val="00A32641"/>
    <w:rsid w:val="00A40478"/>
    <w:rsid w:val="00A44C35"/>
    <w:rsid w:val="00A44F89"/>
    <w:rsid w:val="00A4562D"/>
    <w:rsid w:val="00A46E57"/>
    <w:rsid w:val="00A55578"/>
    <w:rsid w:val="00A566F2"/>
    <w:rsid w:val="00A5725C"/>
    <w:rsid w:val="00A60103"/>
    <w:rsid w:val="00A60367"/>
    <w:rsid w:val="00A60525"/>
    <w:rsid w:val="00A643B4"/>
    <w:rsid w:val="00A64880"/>
    <w:rsid w:val="00A67D7C"/>
    <w:rsid w:val="00A70BF9"/>
    <w:rsid w:val="00A729CA"/>
    <w:rsid w:val="00A73F35"/>
    <w:rsid w:val="00A77FB3"/>
    <w:rsid w:val="00A83A89"/>
    <w:rsid w:val="00A84198"/>
    <w:rsid w:val="00A86D65"/>
    <w:rsid w:val="00A922DD"/>
    <w:rsid w:val="00A954D5"/>
    <w:rsid w:val="00A977FB"/>
    <w:rsid w:val="00AA1B17"/>
    <w:rsid w:val="00AA4A5D"/>
    <w:rsid w:val="00AC032C"/>
    <w:rsid w:val="00AC5849"/>
    <w:rsid w:val="00AD2C3A"/>
    <w:rsid w:val="00AD39E1"/>
    <w:rsid w:val="00AD5582"/>
    <w:rsid w:val="00AE0516"/>
    <w:rsid w:val="00AE13BC"/>
    <w:rsid w:val="00AE1EC1"/>
    <w:rsid w:val="00AE66D9"/>
    <w:rsid w:val="00AE70C1"/>
    <w:rsid w:val="00AF126C"/>
    <w:rsid w:val="00AF1EF9"/>
    <w:rsid w:val="00AF346B"/>
    <w:rsid w:val="00AF47E7"/>
    <w:rsid w:val="00AF668A"/>
    <w:rsid w:val="00B00695"/>
    <w:rsid w:val="00B00E68"/>
    <w:rsid w:val="00B0125A"/>
    <w:rsid w:val="00B02659"/>
    <w:rsid w:val="00B044B3"/>
    <w:rsid w:val="00B074B6"/>
    <w:rsid w:val="00B11755"/>
    <w:rsid w:val="00B14A35"/>
    <w:rsid w:val="00B168C1"/>
    <w:rsid w:val="00B22102"/>
    <w:rsid w:val="00B22F3C"/>
    <w:rsid w:val="00B2693F"/>
    <w:rsid w:val="00B3114A"/>
    <w:rsid w:val="00B31292"/>
    <w:rsid w:val="00B33604"/>
    <w:rsid w:val="00B33C3F"/>
    <w:rsid w:val="00B363C9"/>
    <w:rsid w:val="00B368ED"/>
    <w:rsid w:val="00B373FC"/>
    <w:rsid w:val="00B40635"/>
    <w:rsid w:val="00B45AEE"/>
    <w:rsid w:val="00B515D9"/>
    <w:rsid w:val="00B51D24"/>
    <w:rsid w:val="00B5250D"/>
    <w:rsid w:val="00B5509E"/>
    <w:rsid w:val="00B643E6"/>
    <w:rsid w:val="00B648D7"/>
    <w:rsid w:val="00B65138"/>
    <w:rsid w:val="00B66155"/>
    <w:rsid w:val="00B71E20"/>
    <w:rsid w:val="00B765AE"/>
    <w:rsid w:val="00B76E65"/>
    <w:rsid w:val="00B770E4"/>
    <w:rsid w:val="00B855F7"/>
    <w:rsid w:val="00B87325"/>
    <w:rsid w:val="00B9581F"/>
    <w:rsid w:val="00BA03FB"/>
    <w:rsid w:val="00BA1C23"/>
    <w:rsid w:val="00BA294E"/>
    <w:rsid w:val="00BA5F73"/>
    <w:rsid w:val="00BB385F"/>
    <w:rsid w:val="00BB68C5"/>
    <w:rsid w:val="00BC5971"/>
    <w:rsid w:val="00BD2EE9"/>
    <w:rsid w:val="00BD51B2"/>
    <w:rsid w:val="00BE68A2"/>
    <w:rsid w:val="00BE6F7B"/>
    <w:rsid w:val="00BF0B9A"/>
    <w:rsid w:val="00BF2498"/>
    <w:rsid w:val="00BF424D"/>
    <w:rsid w:val="00BF441E"/>
    <w:rsid w:val="00BF7C82"/>
    <w:rsid w:val="00C016C8"/>
    <w:rsid w:val="00C04B78"/>
    <w:rsid w:val="00C07452"/>
    <w:rsid w:val="00C076B9"/>
    <w:rsid w:val="00C12ABC"/>
    <w:rsid w:val="00C14D7B"/>
    <w:rsid w:val="00C26F12"/>
    <w:rsid w:val="00C3105F"/>
    <w:rsid w:val="00C36928"/>
    <w:rsid w:val="00C36B53"/>
    <w:rsid w:val="00C40F06"/>
    <w:rsid w:val="00C4377D"/>
    <w:rsid w:val="00C43AB7"/>
    <w:rsid w:val="00C44244"/>
    <w:rsid w:val="00C51ACB"/>
    <w:rsid w:val="00C5526D"/>
    <w:rsid w:val="00C56211"/>
    <w:rsid w:val="00C60D6E"/>
    <w:rsid w:val="00C60F71"/>
    <w:rsid w:val="00C62F48"/>
    <w:rsid w:val="00C633FE"/>
    <w:rsid w:val="00C63660"/>
    <w:rsid w:val="00C63A20"/>
    <w:rsid w:val="00C64568"/>
    <w:rsid w:val="00C7223C"/>
    <w:rsid w:val="00C81CA9"/>
    <w:rsid w:val="00C914C4"/>
    <w:rsid w:val="00C95AE7"/>
    <w:rsid w:val="00CA521E"/>
    <w:rsid w:val="00CB0628"/>
    <w:rsid w:val="00CB0E40"/>
    <w:rsid w:val="00CB2B7B"/>
    <w:rsid w:val="00CB7755"/>
    <w:rsid w:val="00CC1DF5"/>
    <w:rsid w:val="00CC359F"/>
    <w:rsid w:val="00CD4115"/>
    <w:rsid w:val="00CD77DE"/>
    <w:rsid w:val="00CE2370"/>
    <w:rsid w:val="00CE4079"/>
    <w:rsid w:val="00CE4349"/>
    <w:rsid w:val="00CE4549"/>
    <w:rsid w:val="00CF4AB8"/>
    <w:rsid w:val="00CF518E"/>
    <w:rsid w:val="00CF6D31"/>
    <w:rsid w:val="00CF7174"/>
    <w:rsid w:val="00D00471"/>
    <w:rsid w:val="00D007AB"/>
    <w:rsid w:val="00D0089D"/>
    <w:rsid w:val="00D014C5"/>
    <w:rsid w:val="00D02624"/>
    <w:rsid w:val="00D029F3"/>
    <w:rsid w:val="00D03DC1"/>
    <w:rsid w:val="00D06657"/>
    <w:rsid w:val="00D0730E"/>
    <w:rsid w:val="00D22591"/>
    <w:rsid w:val="00D227C5"/>
    <w:rsid w:val="00D22BB7"/>
    <w:rsid w:val="00D2489E"/>
    <w:rsid w:val="00D25D67"/>
    <w:rsid w:val="00D26AB1"/>
    <w:rsid w:val="00D30913"/>
    <w:rsid w:val="00D313B3"/>
    <w:rsid w:val="00D32225"/>
    <w:rsid w:val="00D34641"/>
    <w:rsid w:val="00D413F6"/>
    <w:rsid w:val="00D460CC"/>
    <w:rsid w:val="00D61B27"/>
    <w:rsid w:val="00D65007"/>
    <w:rsid w:val="00D669B3"/>
    <w:rsid w:val="00D72E8E"/>
    <w:rsid w:val="00D8039E"/>
    <w:rsid w:val="00D80960"/>
    <w:rsid w:val="00D80B1E"/>
    <w:rsid w:val="00D81080"/>
    <w:rsid w:val="00D81368"/>
    <w:rsid w:val="00D84341"/>
    <w:rsid w:val="00D97E94"/>
    <w:rsid w:val="00DA3FF8"/>
    <w:rsid w:val="00DA5423"/>
    <w:rsid w:val="00DB1C87"/>
    <w:rsid w:val="00DB6140"/>
    <w:rsid w:val="00DC7C23"/>
    <w:rsid w:val="00DD33AD"/>
    <w:rsid w:val="00DD5716"/>
    <w:rsid w:val="00DD6086"/>
    <w:rsid w:val="00DD65A2"/>
    <w:rsid w:val="00DF35AB"/>
    <w:rsid w:val="00DF47C9"/>
    <w:rsid w:val="00E02BB8"/>
    <w:rsid w:val="00E0421F"/>
    <w:rsid w:val="00E075EC"/>
    <w:rsid w:val="00E10ADC"/>
    <w:rsid w:val="00E1366E"/>
    <w:rsid w:val="00E13E64"/>
    <w:rsid w:val="00E14FBF"/>
    <w:rsid w:val="00E20C1F"/>
    <w:rsid w:val="00E242F4"/>
    <w:rsid w:val="00E24B3C"/>
    <w:rsid w:val="00E3407C"/>
    <w:rsid w:val="00E34F3A"/>
    <w:rsid w:val="00E424AA"/>
    <w:rsid w:val="00E42BCA"/>
    <w:rsid w:val="00E44D98"/>
    <w:rsid w:val="00E45D39"/>
    <w:rsid w:val="00E46133"/>
    <w:rsid w:val="00E51A35"/>
    <w:rsid w:val="00E51E47"/>
    <w:rsid w:val="00E529D5"/>
    <w:rsid w:val="00E52F79"/>
    <w:rsid w:val="00E55270"/>
    <w:rsid w:val="00E61500"/>
    <w:rsid w:val="00E64D21"/>
    <w:rsid w:val="00E70FBD"/>
    <w:rsid w:val="00E732D8"/>
    <w:rsid w:val="00E74B4B"/>
    <w:rsid w:val="00E75E3B"/>
    <w:rsid w:val="00E82A17"/>
    <w:rsid w:val="00E8399D"/>
    <w:rsid w:val="00E843EF"/>
    <w:rsid w:val="00E847B2"/>
    <w:rsid w:val="00E87352"/>
    <w:rsid w:val="00E94502"/>
    <w:rsid w:val="00E95072"/>
    <w:rsid w:val="00E95D67"/>
    <w:rsid w:val="00EB7FF7"/>
    <w:rsid w:val="00EC1EFC"/>
    <w:rsid w:val="00EC6F61"/>
    <w:rsid w:val="00ED3739"/>
    <w:rsid w:val="00EE0DD7"/>
    <w:rsid w:val="00EE28B2"/>
    <w:rsid w:val="00EE7A8D"/>
    <w:rsid w:val="00F04460"/>
    <w:rsid w:val="00F067E6"/>
    <w:rsid w:val="00F07653"/>
    <w:rsid w:val="00F20E9C"/>
    <w:rsid w:val="00F20FFE"/>
    <w:rsid w:val="00F22396"/>
    <w:rsid w:val="00F25609"/>
    <w:rsid w:val="00F2664D"/>
    <w:rsid w:val="00F362EA"/>
    <w:rsid w:val="00F44642"/>
    <w:rsid w:val="00F46EB1"/>
    <w:rsid w:val="00F549DA"/>
    <w:rsid w:val="00F552F6"/>
    <w:rsid w:val="00F57F6E"/>
    <w:rsid w:val="00F60BA5"/>
    <w:rsid w:val="00F61F0D"/>
    <w:rsid w:val="00F63DCE"/>
    <w:rsid w:val="00F6590B"/>
    <w:rsid w:val="00F666E1"/>
    <w:rsid w:val="00F70555"/>
    <w:rsid w:val="00F73ECC"/>
    <w:rsid w:val="00F75F43"/>
    <w:rsid w:val="00F77E4F"/>
    <w:rsid w:val="00F810CC"/>
    <w:rsid w:val="00F83165"/>
    <w:rsid w:val="00F84BDB"/>
    <w:rsid w:val="00F86DD6"/>
    <w:rsid w:val="00FB1D9F"/>
    <w:rsid w:val="00FB71C1"/>
    <w:rsid w:val="00FB7438"/>
    <w:rsid w:val="00FC0E7D"/>
    <w:rsid w:val="00FC1721"/>
    <w:rsid w:val="00FC1A34"/>
    <w:rsid w:val="00FC4941"/>
    <w:rsid w:val="00FD09A0"/>
    <w:rsid w:val="00FD1DE4"/>
    <w:rsid w:val="00FD7A81"/>
    <w:rsid w:val="00FD7F02"/>
    <w:rsid w:val="00FE668A"/>
    <w:rsid w:val="00FF0A5D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5D"/>
    <w:pPr>
      <w:spacing w:after="0" w:line="240" w:lineRule="auto"/>
    </w:pPr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1">
    <w:name w:val="heading 1"/>
    <w:basedOn w:val="a"/>
    <w:next w:val="a"/>
    <w:link w:val="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A4A5D"/>
    <w:rPr>
      <w:rFonts w:ascii="Arial" w:eastAsia="宋体" w:hAnsi="Arial" w:cs="Arial"/>
      <w:b/>
      <w:bCs/>
      <w:kern w:val="32"/>
      <w:sz w:val="32"/>
      <w:szCs w:val="32"/>
      <w:lang w:val="en-US" w:eastAsia="zh-CN"/>
    </w:rPr>
  </w:style>
  <w:style w:type="character" w:customStyle="1" w:styleId="2Char">
    <w:name w:val="标题 2 Char"/>
    <w:basedOn w:val="a0"/>
    <w:link w:val="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AA4A5D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AA4A5D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a4">
    <w:name w:val="List Paragraph"/>
    <w:basedOn w:val="a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a5">
    <w:name w:val="Balloon Text"/>
    <w:basedOn w:val="a"/>
    <w:link w:val="Char0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rsid w:val="009E7779"/>
    <w:rPr>
      <w:rFonts w:ascii="Tahoma" w:eastAsia="宋体" w:hAnsi="Tahoma" w:cs="Tahoma"/>
      <w:sz w:val="16"/>
      <w:szCs w:val="16"/>
      <w:lang w:val="en-US" w:eastAsia="zh-CN"/>
    </w:rPr>
  </w:style>
  <w:style w:type="character" w:styleId="a6">
    <w:name w:val="Hyperlink"/>
    <w:basedOn w:val="a0"/>
    <w:uiPriority w:val="99"/>
    <w:unhideWhenUsed/>
    <w:rsid w:val="00C6366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a9">
    <w:name w:val="Table Grid"/>
    <w:basedOn w:val="a1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Char1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a"/>
    <w:uiPriority w:val="99"/>
    <w:rsid w:val="00537E71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customStyle="1" w:styleId="B1">
    <w:name w:val="B1"/>
    <w:basedOn w:val="ab"/>
    <w:rsid w:val="00951EE7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951EE7"/>
    <w:pPr>
      <w:ind w:left="200" w:hangingChars="200" w:hanging="200"/>
      <w:contextualSpacing/>
    </w:pPr>
  </w:style>
  <w:style w:type="paragraph" w:styleId="ac">
    <w:name w:val="footnote text"/>
    <w:basedOn w:val="a"/>
    <w:link w:val="Char2"/>
    <w:semiHidden/>
    <w:rsid w:val="00350C66"/>
    <w:pPr>
      <w:jc w:val="both"/>
    </w:pPr>
    <w:rPr>
      <w:rFonts w:ascii="Times" w:eastAsia="Batang" w:hAnsi="Times"/>
      <w:sz w:val="20"/>
      <w:szCs w:val="20"/>
      <w:lang w:eastAsia="en-US"/>
    </w:rPr>
  </w:style>
  <w:style w:type="character" w:customStyle="1" w:styleId="Char2">
    <w:name w:val="脚注文本 Char"/>
    <w:basedOn w:val="a0"/>
    <w:link w:val="ac"/>
    <w:semiHidden/>
    <w:rsid w:val="00350C66"/>
    <w:rPr>
      <w:rFonts w:ascii="Times" w:eastAsia="Batang" w:hAnsi="Times" w:cs="Times New Roman"/>
      <w:sz w:val="20"/>
      <w:szCs w:val="20"/>
      <w:lang w:val="en-US"/>
    </w:rPr>
  </w:style>
  <w:style w:type="paragraph" w:customStyle="1" w:styleId="EX">
    <w:name w:val="EX"/>
    <w:basedOn w:val="a"/>
    <w:rsid w:val="00B168C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6C6C61"/>
    <w:rPr>
      <w:sz w:val="21"/>
      <w:szCs w:val="21"/>
    </w:rPr>
  </w:style>
  <w:style w:type="paragraph" w:styleId="ae">
    <w:name w:val="annotation text"/>
    <w:basedOn w:val="a"/>
    <w:link w:val="Char3"/>
    <w:uiPriority w:val="99"/>
    <w:semiHidden/>
    <w:unhideWhenUsed/>
    <w:rsid w:val="006C6C61"/>
  </w:style>
  <w:style w:type="character" w:customStyle="1" w:styleId="Char3">
    <w:name w:val="批注文字 Char"/>
    <w:basedOn w:val="a0"/>
    <w:link w:val="ae"/>
    <w:uiPriority w:val="99"/>
    <w:semiHidden/>
    <w:rsid w:val="006C6C61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6C6C61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6C6C61"/>
    <w:rPr>
      <w:rFonts w:ascii="Times New Roman" w:eastAsia="宋体" w:hAnsi="Times New Roman" w:cs="Times New Roman"/>
      <w:b/>
      <w:bCs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5D"/>
    <w:pPr>
      <w:spacing w:after="0" w:line="240" w:lineRule="auto"/>
    </w:pPr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1">
    <w:name w:val="heading 1"/>
    <w:basedOn w:val="a"/>
    <w:next w:val="a"/>
    <w:link w:val="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A4A5D"/>
    <w:rPr>
      <w:rFonts w:ascii="Arial" w:eastAsia="宋体" w:hAnsi="Arial" w:cs="Arial"/>
      <w:b/>
      <w:bCs/>
      <w:kern w:val="32"/>
      <w:sz w:val="32"/>
      <w:szCs w:val="32"/>
      <w:lang w:val="en-US" w:eastAsia="zh-CN"/>
    </w:rPr>
  </w:style>
  <w:style w:type="character" w:customStyle="1" w:styleId="2Char">
    <w:name w:val="标题 2 Char"/>
    <w:basedOn w:val="a0"/>
    <w:link w:val="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AA4A5D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AA4A5D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a4">
    <w:name w:val="List Paragraph"/>
    <w:basedOn w:val="a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a5">
    <w:name w:val="Balloon Text"/>
    <w:basedOn w:val="a"/>
    <w:link w:val="Char0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rsid w:val="009E7779"/>
    <w:rPr>
      <w:rFonts w:ascii="Tahoma" w:eastAsia="宋体" w:hAnsi="Tahoma" w:cs="Tahoma"/>
      <w:sz w:val="16"/>
      <w:szCs w:val="16"/>
      <w:lang w:val="en-US" w:eastAsia="zh-CN"/>
    </w:rPr>
  </w:style>
  <w:style w:type="character" w:styleId="a6">
    <w:name w:val="Hyperlink"/>
    <w:basedOn w:val="a0"/>
    <w:uiPriority w:val="99"/>
    <w:unhideWhenUsed/>
    <w:rsid w:val="00C6366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a9">
    <w:name w:val="Table Grid"/>
    <w:basedOn w:val="a1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Char1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a"/>
    <w:uiPriority w:val="99"/>
    <w:rsid w:val="00537E71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customStyle="1" w:styleId="B1">
    <w:name w:val="B1"/>
    <w:basedOn w:val="ab"/>
    <w:rsid w:val="00951EE7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951EE7"/>
    <w:pPr>
      <w:ind w:left="200" w:hangingChars="200" w:hanging="200"/>
      <w:contextualSpacing/>
    </w:pPr>
  </w:style>
  <w:style w:type="paragraph" w:styleId="ac">
    <w:name w:val="footnote text"/>
    <w:basedOn w:val="a"/>
    <w:link w:val="Char2"/>
    <w:semiHidden/>
    <w:rsid w:val="00350C66"/>
    <w:pPr>
      <w:jc w:val="both"/>
    </w:pPr>
    <w:rPr>
      <w:rFonts w:ascii="Times" w:eastAsia="Batang" w:hAnsi="Times"/>
      <w:sz w:val="20"/>
      <w:szCs w:val="20"/>
      <w:lang w:eastAsia="en-US"/>
    </w:rPr>
  </w:style>
  <w:style w:type="character" w:customStyle="1" w:styleId="Char2">
    <w:name w:val="脚注文本 Char"/>
    <w:basedOn w:val="a0"/>
    <w:link w:val="ac"/>
    <w:semiHidden/>
    <w:rsid w:val="00350C66"/>
    <w:rPr>
      <w:rFonts w:ascii="Times" w:eastAsia="Batang" w:hAnsi="Times" w:cs="Times New Roman"/>
      <w:sz w:val="20"/>
      <w:szCs w:val="20"/>
      <w:lang w:val="en-US"/>
    </w:rPr>
  </w:style>
  <w:style w:type="paragraph" w:customStyle="1" w:styleId="EX">
    <w:name w:val="EX"/>
    <w:basedOn w:val="a"/>
    <w:rsid w:val="00B168C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6C6C61"/>
    <w:rPr>
      <w:sz w:val="21"/>
      <w:szCs w:val="21"/>
    </w:rPr>
  </w:style>
  <w:style w:type="paragraph" w:styleId="ae">
    <w:name w:val="annotation text"/>
    <w:basedOn w:val="a"/>
    <w:link w:val="Char3"/>
    <w:uiPriority w:val="99"/>
    <w:semiHidden/>
    <w:unhideWhenUsed/>
    <w:rsid w:val="006C6C61"/>
  </w:style>
  <w:style w:type="character" w:customStyle="1" w:styleId="Char3">
    <w:name w:val="批注文字 Char"/>
    <w:basedOn w:val="a0"/>
    <w:link w:val="ae"/>
    <w:uiPriority w:val="99"/>
    <w:semiHidden/>
    <w:rsid w:val="006C6C61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6C6C61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6C6C61"/>
    <w:rPr>
      <w:rFonts w:ascii="Times New Roman" w:eastAsia="宋体" w:hAnsi="Times New Roman" w:cs="Times New Roman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D_LTE_project\Overview%20of%20NR_8.1.1.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F01B3-1730-4E17-82B2-EB8E7BE3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Overview of NR_8.1.1.1</Template>
  <TotalTime>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2171490000715</dc:creator>
  <cp:lastModifiedBy>2171490000715</cp:lastModifiedBy>
  <cp:revision>2</cp:revision>
  <cp:lastPrinted>2016-03-16T05:06:00Z</cp:lastPrinted>
  <dcterms:created xsi:type="dcterms:W3CDTF">2016-03-31T05:57:00Z</dcterms:created>
  <dcterms:modified xsi:type="dcterms:W3CDTF">2016-03-31T05:57:00Z</dcterms:modified>
</cp:coreProperties>
</file>