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1F2" w:rsidRPr="001812F0" w:rsidRDefault="00F651F2" w:rsidP="00F651F2">
      <w:pPr>
        <w:pStyle w:val="CRCoverPage"/>
        <w:tabs>
          <w:tab w:val="right" w:pos="9639"/>
        </w:tabs>
        <w:spacing w:after="0"/>
        <w:rPr>
          <w:b/>
          <w:noProof/>
          <w:sz w:val="28"/>
          <w:lang w:eastAsia="ko-KR"/>
        </w:rPr>
      </w:pPr>
      <w:bookmarkStart w:id="0" w:name="OLE_LINK6"/>
      <w:bookmarkStart w:id="1" w:name="OLE_LINK7"/>
      <w:r w:rsidRPr="00B06A4D">
        <w:rPr>
          <w:b/>
          <w:noProof/>
          <w:sz w:val="24"/>
        </w:rPr>
        <w:t>3GPP TSG</w:t>
      </w:r>
      <w:r>
        <w:rPr>
          <w:rFonts w:hint="eastAsia"/>
          <w:b/>
          <w:noProof/>
          <w:sz w:val="24"/>
          <w:lang w:eastAsia="ko-KR"/>
        </w:rPr>
        <w:t xml:space="preserve"> </w:t>
      </w:r>
      <w:r>
        <w:rPr>
          <w:b/>
          <w:noProof/>
          <w:sz w:val="24"/>
        </w:rPr>
        <w:t>RAN WG1</w:t>
      </w:r>
      <w:r>
        <w:rPr>
          <w:rFonts w:hint="eastAsia"/>
          <w:b/>
          <w:noProof/>
          <w:sz w:val="24"/>
          <w:lang w:eastAsia="ko-KR"/>
        </w:rPr>
        <w:t xml:space="preserve"> Meeting </w:t>
      </w:r>
      <w:r w:rsidRPr="00B06A4D">
        <w:rPr>
          <w:b/>
          <w:noProof/>
          <w:sz w:val="24"/>
        </w:rPr>
        <w:t>#</w:t>
      </w:r>
      <w:r>
        <w:rPr>
          <w:rFonts w:hint="eastAsia"/>
          <w:b/>
          <w:noProof/>
          <w:sz w:val="24"/>
          <w:lang w:eastAsia="ko-KR"/>
        </w:rPr>
        <w:t>84bis</w:t>
      </w:r>
      <w:r>
        <w:rPr>
          <w:b/>
          <w:i/>
          <w:noProof/>
          <w:sz w:val="28"/>
        </w:rPr>
        <w:tab/>
      </w:r>
      <w:r w:rsidRPr="001812F0">
        <w:rPr>
          <w:b/>
          <w:noProof/>
          <w:sz w:val="28"/>
          <w:lang w:eastAsia="ko-KR"/>
        </w:rPr>
        <w:t>R1-</w:t>
      </w:r>
      <w:r w:rsidR="00495728">
        <w:rPr>
          <w:b/>
          <w:noProof/>
          <w:sz w:val="28"/>
          <w:lang w:eastAsia="ko-KR"/>
        </w:rPr>
        <w:t>162353</w:t>
      </w:r>
    </w:p>
    <w:p w:rsidR="00F651F2" w:rsidRDefault="00F651F2" w:rsidP="00F651F2">
      <w:pPr>
        <w:pStyle w:val="CRCoverPage"/>
        <w:spacing w:after="0"/>
        <w:rPr>
          <w:b/>
          <w:sz w:val="24"/>
          <w:szCs w:val="24"/>
          <w:lang w:eastAsia="ko-KR"/>
        </w:rPr>
      </w:pPr>
      <w:r>
        <w:rPr>
          <w:rFonts w:eastAsia="Malgun Gothic" w:cs="Arial" w:hint="eastAsia"/>
          <w:b/>
          <w:bCs/>
          <w:sz w:val="24"/>
          <w:szCs w:val="24"/>
          <w:lang w:val="en-US" w:eastAsia="ko-KR"/>
        </w:rPr>
        <w:t>Busan, Korea</w:t>
      </w:r>
      <w:r>
        <w:rPr>
          <w:rFonts w:eastAsia="Malgun Gothic" w:cs="Arial"/>
          <w:b/>
          <w:bCs/>
          <w:sz w:val="24"/>
          <w:szCs w:val="24"/>
          <w:lang w:val="en-US" w:eastAsia="ko-KR"/>
        </w:rPr>
        <w:t xml:space="preserve">, </w:t>
      </w:r>
      <w:r>
        <w:rPr>
          <w:rFonts w:eastAsia="Malgun Gothic" w:cs="Arial" w:hint="eastAsia"/>
          <w:b/>
          <w:bCs/>
          <w:sz w:val="24"/>
          <w:szCs w:val="24"/>
          <w:lang w:val="en-US" w:eastAsia="ko-KR"/>
        </w:rPr>
        <w:t>11</w:t>
      </w:r>
      <w:r w:rsidRPr="00A417AF">
        <w:rPr>
          <w:rFonts w:eastAsia="Malgun Gothic" w:cs="Arial" w:hint="eastAsia"/>
          <w:b/>
          <w:bCs/>
          <w:sz w:val="24"/>
          <w:szCs w:val="24"/>
          <w:vertAlign w:val="superscript"/>
          <w:lang w:val="en-US" w:eastAsia="ko-KR"/>
        </w:rPr>
        <w:t>th</w:t>
      </w:r>
      <w:r>
        <w:rPr>
          <w:rFonts w:eastAsia="Malgun Gothic" w:cs="Arial" w:hint="eastAsia"/>
          <w:b/>
          <w:bCs/>
          <w:sz w:val="24"/>
          <w:szCs w:val="24"/>
          <w:lang w:val="en-US" w:eastAsia="ko-KR"/>
        </w:rPr>
        <w:t xml:space="preserve"> </w:t>
      </w:r>
      <w:r>
        <w:rPr>
          <w:rFonts w:eastAsia="Malgun Gothic" w:cs="Arial"/>
          <w:b/>
          <w:bCs/>
          <w:sz w:val="24"/>
          <w:szCs w:val="24"/>
          <w:lang w:val="en-US" w:eastAsia="ko-KR"/>
        </w:rPr>
        <w:t xml:space="preserve">– </w:t>
      </w:r>
      <w:r>
        <w:rPr>
          <w:rFonts w:eastAsia="Malgun Gothic" w:cs="Arial" w:hint="eastAsia"/>
          <w:b/>
          <w:bCs/>
          <w:sz w:val="24"/>
          <w:szCs w:val="24"/>
          <w:lang w:val="en-US" w:eastAsia="ko-KR"/>
        </w:rPr>
        <w:t>15</w:t>
      </w:r>
      <w:r w:rsidRPr="005E2219">
        <w:rPr>
          <w:rFonts w:eastAsia="Malgun Gothic" w:cs="Arial" w:hint="eastAsia"/>
          <w:b/>
          <w:bCs/>
          <w:sz w:val="24"/>
          <w:szCs w:val="24"/>
          <w:vertAlign w:val="superscript"/>
          <w:lang w:val="en-US" w:eastAsia="ko-KR"/>
        </w:rPr>
        <w:t>th</w:t>
      </w:r>
      <w:r>
        <w:rPr>
          <w:rFonts w:eastAsia="Malgun Gothic" w:cs="Arial" w:hint="eastAsia"/>
          <w:b/>
          <w:bCs/>
          <w:sz w:val="24"/>
          <w:szCs w:val="24"/>
          <w:lang w:val="en-US" w:eastAsia="ko-KR"/>
        </w:rPr>
        <w:t xml:space="preserve"> April</w:t>
      </w:r>
      <w:r w:rsidRPr="00F07F6D">
        <w:rPr>
          <w:rFonts w:eastAsia="Malgun Gothic" w:cs="Arial"/>
          <w:b/>
          <w:bCs/>
          <w:sz w:val="24"/>
          <w:szCs w:val="24"/>
          <w:lang w:val="en-US" w:eastAsia="ko-KR"/>
        </w:rPr>
        <w:t xml:space="preserve"> 201</w:t>
      </w:r>
      <w:r>
        <w:rPr>
          <w:rFonts w:eastAsia="Malgun Gothic" w:cs="Arial" w:hint="eastAsia"/>
          <w:b/>
          <w:bCs/>
          <w:sz w:val="24"/>
          <w:szCs w:val="24"/>
          <w:lang w:val="en-US" w:eastAsia="ko-KR"/>
        </w:rPr>
        <w:t>6</w:t>
      </w:r>
    </w:p>
    <w:p w:rsidR="00B848AF" w:rsidRPr="00FC27AE" w:rsidRDefault="00B848AF" w:rsidP="00B848AF">
      <w:pPr>
        <w:spacing w:after="0"/>
        <w:rPr>
          <w:rFonts w:ascii="Arial" w:hAnsi="Arial" w:cs="Arial"/>
          <w:b/>
          <w:sz w:val="24"/>
        </w:rPr>
      </w:pPr>
    </w:p>
    <w:p w:rsidR="00B848AF" w:rsidRPr="00071477" w:rsidRDefault="00B848AF" w:rsidP="00B848AF">
      <w:pPr>
        <w:tabs>
          <w:tab w:val="left" w:pos="1985"/>
        </w:tabs>
        <w:spacing w:after="0"/>
        <w:rPr>
          <w:rFonts w:ascii="Arial" w:hAnsi="Arial"/>
          <w:b/>
          <w:sz w:val="24"/>
        </w:rPr>
      </w:pPr>
      <w:r w:rsidRPr="001A5D6F">
        <w:rPr>
          <w:rFonts w:ascii="Arial" w:hAnsi="Arial"/>
          <w:b/>
          <w:sz w:val="24"/>
        </w:rPr>
        <w:t>Agenda item:</w:t>
      </w:r>
      <w:r w:rsidRPr="00071477">
        <w:rPr>
          <w:rFonts w:ascii="Arial" w:hAnsi="Arial"/>
          <w:b/>
          <w:sz w:val="24"/>
        </w:rPr>
        <w:tab/>
      </w:r>
      <w:bookmarkStart w:id="2" w:name="Source"/>
      <w:bookmarkEnd w:id="2"/>
      <w:r w:rsidR="0089364D">
        <w:rPr>
          <w:rFonts w:ascii="Arial" w:hAnsi="Arial"/>
          <w:b/>
          <w:sz w:val="24"/>
        </w:rPr>
        <w:t>7.3.1.1</w:t>
      </w:r>
    </w:p>
    <w:p w:rsidR="00B848AF" w:rsidRPr="00071477" w:rsidRDefault="00B848AF" w:rsidP="00B848AF">
      <w:pPr>
        <w:tabs>
          <w:tab w:val="left" w:pos="1985"/>
        </w:tabs>
        <w:spacing w:after="0"/>
        <w:rPr>
          <w:rFonts w:ascii="Arial" w:hAnsi="Arial"/>
          <w:b/>
          <w:sz w:val="24"/>
        </w:rPr>
      </w:pPr>
      <w:r w:rsidRPr="001A5D6F">
        <w:rPr>
          <w:rFonts w:ascii="Arial" w:hAnsi="Arial"/>
          <w:b/>
          <w:sz w:val="24"/>
        </w:rPr>
        <w:t xml:space="preserve">Source: </w:t>
      </w:r>
      <w:r w:rsidRPr="001A5D6F">
        <w:rPr>
          <w:rFonts w:ascii="Arial" w:hAnsi="Arial"/>
          <w:b/>
          <w:sz w:val="24"/>
        </w:rPr>
        <w:tab/>
      </w:r>
      <w:r w:rsidRPr="00071477">
        <w:rPr>
          <w:rFonts w:ascii="Arial" w:hAnsi="Arial"/>
          <w:b/>
          <w:sz w:val="24"/>
        </w:rPr>
        <w:t>Intel Corporation</w:t>
      </w:r>
    </w:p>
    <w:p w:rsidR="00B848AF" w:rsidRPr="007726F2" w:rsidRDefault="00B848AF" w:rsidP="00B848AF">
      <w:pPr>
        <w:spacing w:after="0"/>
        <w:ind w:left="1988" w:hanging="1988"/>
        <w:rPr>
          <w:rFonts w:ascii="Arial" w:hAnsi="Arial"/>
          <w:b/>
          <w:sz w:val="24"/>
        </w:rPr>
      </w:pPr>
      <w:r w:rsidRPr="007726F2">
        <w:rPr>
          <w:rFonts w:ascii="Arial" w:hAnsi="Arial"/>
          <w:b/>
          <w:sz w:val="24"/>
        </w:rPr>
        <w:t xml:space="preserve">Title: </w:t>
      </w:r>
      <w:r w:rsidRPr="007726F2">
        <w:rPr>
          <w:rFonts w:ascii="Arial" w:hAnsi="Arial"/>
          <w:b/>
          <w:sz w:val="24"/>
        </w:rPr>
        <w:tab/>
      </w:r>
      <w:r w:rsidR="005014F8">
        <w:rPr>
          <w:rFonts w:ascii="Arial" w:hAnsi="Arial"/>
          <w:b/>
          <w:sz w:val="24"/>
        </w:rPr>
        <w:t xml:space="preserve">On the </w:t>
      </w:r>
      <w:r w:rsidR="009D7082">
        <w:rPr>
          <w:rFonts w:ascii="Arial" w:hAnsi="Arial"/>
          <w:b/>
          <w:sz w:val="24"/>
        </w:rPr>
        <w:t xml:space="preserve">Support </w:t>
      </w:r>
      <w:r>
        <w:rPr>
          <w:rFonts w:ascii="Arial" w:hAnsi="Arial"/>
          <w:b/>
          <w:sz w:val="24"/>
        </w:rPr>
        <w:t xml:space="preserve">of </w:t>
      </w:r>
      <w:r w:rsidR="009D7082">
        <w:rPr>
          <w:rFonts w:ascii="Arial" w:hAnsi="Arial"/>
          <w:b/>
          <w:sz w:val="24"/>
        </w:rPr>
        <w:t>Cross</w:t>
      </w:r>
      <w:r>
        <w:rPr>
          <w:rFonts w:ascii="Arial" w:hAnsi="Arial"/>
          <w:b/>
          <w:sz w:val="24"/>
        </w:rPr>
        <w:t xml:space="preserve">-burst </w:t>
      </w:r>
      <w:r w:rsidR="009D7082">
        <w:rPr>
          <w:rFonts w:ascii="Arial" w:hAnsi="Arial"/>
          <w:b/>
          <w:sz w:val="24"/>
        </w:rPr>
        <w:t>Scheduling</w:t>
      </w:r>
    </w:p>
    <w:p w:rsidR="00B848AF" w:rsidRPr="00071477" w:rsidRDefault="00B848AF" w:rsidP="00B848AF">
      <w:pPr>
        <w:tabs>
          <w:tab w:val="left" w:pos="1985"/>
        </w:tabs>
        <w:spacing w:after="0"/>
        <w:ind w:right="-446"/>
        <w:rPr>
          <w:rFonts w:ascii="Arial" w:hAnsi="Arial"/>
          <w:b/>
          <w:sz w:val="24"/>
        </w:rPr>
      </w:pPr>
      <w:r w:rsidRPr="001A5D6F">
        <w:rPr>
          <w:rFonts w:ascii="Arial" w:hAnsi="Arial"/>
          <w:b/>
          <w:sz w:val="24"/>
        </w:rPr>
        <w:t>Document for:</w:t>
      </w:r>
      <w:r w:rsidRPr="00071477">
        <w:rPr>
          <w:rFonts w:ascii="Arial" w:hAnsi="Arial"/>
          <w:b/>
          <w:sz w:val="24"/>
        </w:rPr>
        <w:tab/>
      </w:r>
      <w:bookmarkStart w:id="3" w:name="DocumentFor"/>
      <w:bookmarkEnd w:id="3"/>
      <w:r w:rsidRPr="00071477">
        <w:rPr>
          <w:rFonts w:ascii="Arial" w:hAnsi="Arial"/>
          <w:b/>
          <w:sz w:val="24"/>
        </w:rPr>
        <w:t>Discussion and Decision</w:t>
      </w:r>
    </w:p>
    <w:p w:rsidR="00B848AF" w:rsidRPr="001A5D6F" w:rsidRDefault="00B848AF" w:rsidP="00B848AF">
      <w:pPr>
        <w:pBdr>
          <w:bottom w:val="single" w:sz="12" w:space="1" w:color="auto"/>
        </w:pBdr>
        <w:spacing w:after="240" w:line="360" w:lineRule="auto"/>
        <w:ind w:left="413" w:hangingChars="295" w:hanging="413"/>
        <w:rPr>
          <w:rFonts w:ascii="Arial" w:hAnsi="Arial" w:cs="Arial"/>
          <w:snapToGrid w:val="0"/>
          <w:sz w:val="14"/>
        </w:rPr>
      </w:pPr>
    </w:p>
    <w:p w:rsidR="00B848AF" w:rsidRPr="005E72BE" w:rsidRDefault="00B848AF" w:rsidP="00B848AF">
      <w:pPr>
        <w:pStyle w:val="LGTdoc1"/>
        <w:numPr>
          <w:ilvl w:val="0"/>
          <w:numId w:val="2"/>
        </w:numPr>
        <w:spacing w:beforeLines="0" w:before="600" w:after="120" w:afterAutospacing="0"/>
        <w:ind w:left="432" w:hanging="432"/>
        <w:rPr>
          <w:rFonts w:ascii="Arial" w:hAnsi="Arial" w:cs="Arial"/>
          <w:lang w:val="en-US"/>
        </w:rPr>
      </w:pPr>
      <w:r w:rsidRPr="007D4ED8">
        <w:rPr>
          <w:rFonts w:ascii="Arial" w:hAnsi="Arial" w:cs="Arial"/>
          <w:lang w:val="en-US"/>
        </w:rPr>
        <w:t>Introduction</w:t>
      </w:r>
      <w:r>
        <w:rPr>
          <w:rFonts w:ascii="Arial" w:hAnsi="Arial" w:cs="Arial"/>
          <w:lang w:val="en-US"/>
        </w:rPr>
        <w:t xml:space="preserve"> </w:t>
      </w:r>
    </w:p>
    <w:p w:rsidR="00897839" w:rsidRPr="008C25B3" w:rsidRDefault="00E66CDF" w:rsidP="00897839">
      <w:pPr>
        <w:pStyle w:val="LGTdoc"/>
        <w:spacing w:before="120" w:afterLines="0" w:line="240" w:lineRule="auto"/>
        <w:rPr>
          <w:sz w:val="20"/>
          <w:lang w:val="en-US"/>
        </w:rPr>
      </w:pPr>
      <w:r w:rsidRPr="00E4209D">
        <w:rPr>
          <w:sz w:val="20"/>
          <w:lang w:val="en-US"/>
        </w:rPr>
        <w:t xml:space="preserve">It was identified that LAA UL can experience significant performance degradation as documented in [1]. One of the causes of the poor </w:t>
      </w:r>
      <w:r>
        <w:rPr>
          <w:sz w:val="20"/>
          <w:lang w:val="en-US"/>
        </w:rPr>
        <w:t xml:space="preserve">UL </w:t>
      </w:r>
      <w:r w:rsidRPr="00E4209D">
        <w:rPr>
          <w:sz w:val="20"/>
          <w:lang w:val="en-US"/>
        </w:rPr>
        <w:t xml:space="preserve">LAA throughput </w:t>
      </w:r>
      <w:r w:rsidR="0032220F" w:rsidRPr="00E4209D">
        <w:rPr>
          <w:sz w:val="20"/>
          <w:lang w:val="en-US"/>
        </w:rPr>
        <w:t xml:space="preserve">is </w:t>
      </w:r>
      <w:r w:rsidR="0032220F" w:rsidRPr="008C25B3">
        <w:rPr>
          <w:sz w:val="20"/>
          <w:szCs w:val="20"/>
          <w:lang w:val="en-US"/>
        </w:rPr>
        <w:t>the</w:t>
      </w:r>
      <w:r w:rsidR="00B848AF" w:rsidRPr="008C25B3">
        <w:rPr>
          <w:sz w:val="20"/>
          <w:szCs w:val="20"/>
          <w:lang w:val="en-US"/>
        </w:rPr>
        <w:t xml:space="preserve"> fixed four subframe timing relationship between UL grant and PUSCH transmission due to LTE processing delay. To alleviate the </w:t>
      </w:r>
      <w:r w:rsidR="00F97134" w:rsidRPr="008C25B3">
        <w:rPr>
          <w:sz w:val="20"/>
          <w:szCs w:val="20"/>
          <w:lang w:val="en-US"/>
        </w:rPr>
        <w:t xml:space="preserve">UL </w:t>
      </w:r>
      <w:r w:rsidR="009D7082">
        <w:rPr>
          <w:sz w:val="20"/>
          <w:szCs w:val="20"/>
          <w:lang w:val="en-US"/>
        </w:rPr>
        <w:t>performance issue</w:t>
      </w:r>
      <w:r w:rsidR="00F97134" w:rsidRPr="008C25B3">
        <w:rPr>
          <w:sz w:val="20"/>
          <w:szCs w:val="20"/>
          <w:lang w:val="en-US"/>
        </w:rPr>
        <w:t xml:space="preserve">, </w:t>
      </w:r>
      <w:r w:rsidR="009D7082">
        <w:rPr>
          <w:sz w:val="20"/>
          <w:szCs w:val="20"/>
          <w:lang w:val="en-US"/>
        </w:rPr>
        <w:t xml:space="preserve">the </w:t>
      </w:r>
      <w:r w:rsidR="00F97134" w:rsidRPr="008C25B3">
        <w:rPr>
          <w:sz w:val="20"/>
          <w:szCs w:val="20"/>
          <w:lang w:val="en-US"/>
        </w:rPr>
        <w:t xml:space="preserve">cross-burst scheduling has been identified as a potential solution. In cross-burst scheduling, </w:t>
      </w:r>
      <w:r w:rsidR="00F97134" w:rsidRPr="008C25B3">
        <w:rPr>
          <w:sz w:val="20"/>
          <w:lang w:val="en-US"/>
        </w:rPr>
        <w:t>transmission of DCI in the previous transmission burst can indicate the UL scheduling in the following transmission burst</w:t>
      </w:r>
      <w:r w:rsidR="003E5B76" w:rsidRPr="008C25B3">
        <w:rPr>
          <w:sz w:val="20"/>
          <w:lang w:val="en-US"/>
        </w:rPr>
        <w:t xml:space="preserve"> </w:t>
      </w:r>
      <w:r w:rsidR="006776D1">
        <w:rPr>
          <w:sz w:val="20"/>
          <w:lang w:val="en-US"/>
        </w:rPr>
        <w:t>to minimize</w:t>
      </w:r>
      <w:r w:rsidR="003E5B76" w:rsidRPr="008C25B3">
        <w:rPr>
          <w:sz w:val="20"/>
          <w:lang w:val="en-US"/>
        </w:rPr>
        <w:t xml:space="preserve"> the impact due to UL grant latency</w:t>
      </w:r>
      <w:r w:rsidR="00F97134" w:rsidRPr="008C25B3">
        <w:rPr>
          <w:sz w:val="20"/>
          <w:lang w:val="en-US"/>
        </w:rPr>
        <w:t xml:space="preserve">. </w:t>
      </w:r>
      <w:r w:rsidR="00897839" w:rsidRPr="008C25B3">
        <w:rPr>
          <w:sz w:val="20"/>
          <w:lang w:val="en-US"/>
        </w:rPr>
        <w:t>In [2]</w:t>
      </w:r>
      <w:r w:rsidR="009D7082">
        <w:rPr>
          <w:sz w:val="20"/>
          <w:lang w:val="en-US"/>
        </w:rPr>
        <w:t>,</w:t>
      </w:r>
      <w:r w:rsidR="00897839" w:rsidRPr="008C25B3">
        <w:rPr>
          <w:sz w:val="20"/>
          <w:lang w:val="en-US"/>
        </w:rPr>
        <w:t xml:space="preserve"> </w:t>
      </w:r>
      <w:r w:rsidR="006776D1">
        <w:rPr>
          <w:sz w:val="20"/>
          <w:lang w:val="en-US"/>
        </w:rPr>
        <w:t>system</w:t>
      </w:r>
      <w:r w:rsidR="009D7082">
        <w:rPr>
          <w:sz w:val="20"/>
          <w:lang w:val="en-US"/>
        </w:rPr>
        <w:t>-</w:t>
      </w:r>
      <w:r w:rsidR="006776D1">
        <w:rPr>
          <w:sz w:val="20"/>
          <w:lang w:val="en-US"/>
        </w:rPr>
        <w:t xml:space="preserve">level simulations suggesting potential </w:t>
      </w:r>
      <w:r w:rsidR="00897839" w:rsidRPr="008C25B3">
        <w:rPr>
          <w:sz w:val="20"/>
          <w:lang w:val="en-US"/>
        </w:rPr>
        <w:t xml:space="preserve">improvements in the </w:t>
      </w:r>
      <w:r w:rsidR="009D7082">
        <w:rPr>
          <w:sz w:val="20"/>
          <w:lang w:val="en-US"/>
        </w:rPr>
        <w:t>UL</w:t>
      </w:r>
      <w:r w:rsidR="009D7082" w:rsidRPr="008C25B3">
        <w:rPr>
          <w:sz w:val="20"/>
          <w:lang w:val="en-US"/>
        </w:rPr>
        <w:t xml:space="preserve"> </w:t>
      </w:r>
      <w:r w:rsidR="00897839" w:rsidRPr="008C25B3">
        <w:rPr>
          <w:sz w:val="20"/>
          <w:lang w:val="en-US"/>
        </w:rPr>
        <w:t xml:space="preserve">LAA performance with cross-burst scheduling are presented. </w:t>
      </w:r>
    </w:p>
    <w:p w:rsidR="00B848AF" w:rsidRPr="008C25B3" w:rsidRDefault="00B848AF" w:rsidP="008C25B3">
      <w:pPr>
        <w:pStyle w:val="LGTdoc"/>
        <w:spacing w:before="120" w:afterLines="0" w:line="240" w:lineRule="auto"/>
        <w:rPr>
          <w:sz w:val="20"/>
          <w:szCs w:val="20"/>
          <w:lang w:val="en-US"/>
        </w:rPr>
      </w:pPr>
      <w:r w:rsidRPr="008C25B3">
        <w:rPr>
          <w:sz w:val="20"/>
          <w:szCs w:val="20"/>
          <w:lang w:val="en-US"/>
        </w:rPr>
        <w:t>In RAN1-</w:t>
      </w:r>
      <w:r w:rsidR="0038622C" w:rsidRPr="008C25B3">
        <w:rPr>
          <w:sz w:val="20"/>
          <w:szCs w:val="20"/>
          <w:lang w:val="en-US"/>
        </w:rPr>
        <w:t>#</w:t>
      </w:r>
      <w:r w:rsidR="00F97134" w:rsidRPr="008C25B3">
        <w:rPr>
          <w:sz w:val="20"/>
          <w:szCs w:val="20"/>
          <w:lang w:val="en-US"/>
        </w:rPr>
        <w:t xml:space="preserve">84, </w:t>
      </w:r>
      <w:r w:rsidR="004539A0">
        <w:rPr>
          <w:sz w:val="20"/>
          <w:szCs w:val="20"/>
          <w:lang w:val="en-US"/>
        </w:rPr>
        <w:t xml:space="preserve">following agreements have identified that enable </w:t>
      </w:r>
      <w:r w:rsidR="009D7082">
        <w:rPr>
          <w:sz w:val="20"/>
          <w:szCs w:val="20"/>
          <w:lang w:val="en-US"/>
        </w:rPr>
        <w:t xml:space="preserve">the </w:t>
      </w:r>
      <w:r w:rsidR="004539A0">
        <w:rPr>
          <w:sz w:val="20"/>
          <w:szCs w:val="20"/>
          <w:lang w:val="en-US"/>
        </w:rPr>
        <w:t xml:space="preserve">cross-burst scheduling. </w:t>
      </w:r>
    </w:p>
    <w:p w:rsidR="00B848AF" w:rsidRPr="008C25B3" w:rsidRDefault="00B848AF" w:rsidP="00CA1205">
      <w:pPr>
        <w:spacing w:before="120" w:afterLines="20" w:after="48"/>
        <w:ind w:left="720" w:hanging="360"/>
        <w:rPr>
          <w:lang w:eastAsia="ja-JP"/>
        </w:rPr>
      </w:pPr>
      <w:r w:rsidRPr="008C25B3">
        <w:rPr>
          <w:lang w:eastAsia="ja-JP"/>
        </w:rPr>
        <w:t>•</w:t>
      </w:r>
      <w:r w:rsidRPr="008C25B3">
        <w:rPr>
          <w:sz w:val="14"/>
          <w:szCs w:val="14"/>
          <w:lang w:eastAsia="ja-JP"/>
        </w:rPr>
        <w:t xml:space="preserve">        </w:t>
      </w:r>
      <w:r w:rsidRPr="008C25B3">
        <w:rPr>
          <w:lang w:eastAsia="ja-JP"/>
        </w:rPr>
        <w:t xml:space="preserve">For </w:t>
      </w:r>
      <w:proofErr w:type="spellStart"/>
      <w:r w:rsidRPr="008C25B3">
        <w:rPr>
          <w:lang w:eastAsia="ja-JP"/>
        </w:rPr>
        <w:t>eLAA</w:t>
      </w:r>
      <w:proofErr w:type="spellEnd"/>
      <w:r w:rsidRPr="008C25B3">
        <w:rPr>
          <w:lang w:eastAsia="ja-JP"/>
        </w:rPr>
        <w:t>, flexible timing between UL grant and UL transmission is supported</w:t>
      </w:r>
    </w:p>
    <w:p w:rsidR="00B848AF" w:rsidRPr="008C25B3" w:rsidRDefault="00B848AF" w:rsidP="00CA1205">
      <w:pPr>
        <w:spacing w:before="20" w:afterLines="20" w:after="48"/>
        <w:ind w:left="720" w:hanging="360"/>
        <w:rPr>
          <w:lang w:eastAsia="ja-JP"/>
        </w:rPr>
      </w:pPr>
      <w:r w:rsidRPr="008C25B3">
        <w:rPr>
          <w:lang w:eastAsia="ja-JP"/>
        </w:rPr>
        <w:t>•</w:t>
      </w:r>
      <w:r w:rsidRPr="008C25B3">
        <w:rPr>
          <w:sz w:val="14"/>
          <w:szCs w:val="14"/>
          <w:lang w:eastAsia="ja-JP"/>
        </w:rPr>
        <w:t xml:space="preserve">        </w:t>
      </w:r>
      <w:r w:rsidRPr="008C25B3">
        <w:rPr>
          <w:lang w:eastAsia="ja-JP"/>
        </w:rPr>
        <w:t>For the details of UL grant(s) for a UE in a subframe enabling PUSCH transmission for the UE in multiple subframes in LAA SCell, at least the following options are considered</w:t>
      </w:r>
    </w:p>
    <w:p w:rsidR="00B848AF" w:rsidRPr="008C25B3" w:rsidRDefault="00B848AF" w:rsidP="00CA1205">
      <w:pPr>
        <w:spacing w:before="20" w:afterLines="20" w:after="48"/>
        <w:ind w:left="1440" w:hanging="360"/>
        <w:rPr>
          <w:lang w:eastAsia="ja-JP"/>
        </w:rPr>
      </w:pPr>
      <w:r w:rsidRPr="008C25B3">
        <w:rPr>
          <w:lang w:eastAsia="ja-JP"/>
        </w:rPr>
        <w:t>–</w:t>
      </w:r>
      <w:r w:rsidRPr="008C25B3">
        <w:rPr>
          <w:sz w:val="14"/>
          <w:szCs w:val="14"/>
          <w:lang w:eastAsia="ja-JP"/>
        </w:rPr>
        <w:t xml:space="preserve">       </w:t>
      </w:r>
      <w:r w:rsidRPr="008C25B3">
        <w:rPr>
          <w:lang w:eastAsia="ja-JP"/>
        </w:rPr>
        <w:t>Option 1) Single UL grant in a subframe for a UE can schedule N (N</w:t>
      </w:r>
      <w:r w:rsidR="0060581B">
        <w:rPr>
          <w:lang w:eastAsia="ja-JP"/>
        </w:rPr>
        <w:sym w:font="Symbol" w:char="F0B3"/>
      </w:r>
      <w:r w:rsidRPr="008C25B3">
        <w:rPr>
          <w:lang w:eastAsia="ja-JP"/>
        </w:rPr>
        <w:t>1) PUSCH transmissions for the UE in N subframes with single PUSCH per subframe</w:t>
      </w:r>
    </w:p>
    <w:p w:rsidR="00B848AF" w:rsidRPr="008C25B3" w:rsidRDefault="00B848AF" w:rsidP="00CA1205">
      <w:pPr>
        <w:spacing w:before="20" w:afterLines="20" w:after="48"/>
        <w:ind w:left="2160" w:hanging="360"/>
        <w:rPr>
          <w:lang w:eastAsia="ja-JP"/>
        </w:rPr>
      </w:pPr>
      <w:r w:rsidRPr="008C25B3">
        <w:rPr>
          <w:lang w:eastAsia="ja-JP"/>
        </w:rPr>
        <w:t>•</w:t>
      </w:r>
      <w:r w:rsidRPr="008C25B3">
        <w:rPr>
          <w:sz w:val="14"/>
          <w:szCs w:val="14"/>
          <w:lang w:eastAsia="ja-JP"/>
        </w:rPr>
        <w:t xml:space="preserve">        </w:t>
      </w:r>
      <w:r w:rsidRPr="008C25B3">
        <w:rPr>
          <w:lang w:eastAsia="ja-JP"/>
        </w:rPr>
        <w:t>FFS: N is consecutive or non-consecutive</w:t>
      </w:r>
    </w:p>
    <w:p w:rsidR="00B848AF" w:rsidRPr="008C25B3" w:rsidRDefault="00B848AF" w:rsidP="00CA1205">
      <w:pPr>
        <w:spacing w:before="20" w:afterLines="20" w:after="48"/>
        <w:ind w:left="1440" w:hanging="360"/>
        <w:rPr>
          <w:lang w:eastAsia="ja-JP"/>
        </w:rPr>
      </w:pPr>
      <w:r w:rsidRPr="008C25B3">
        <w:rPr>
          <w:lang w:eastAsia="ja-JP"/>
        </w:rPr>
        <w:t>–</w:t>
      </w:r>
      <w:r w:rsidRPr="008C25B3">
        <w:rPr>
          <w:sz w:val="14"/>
          <w:szCs w:val="14"/>
          <w:lang w:eastAsia="ja-JP"/>
        </w:rPr>
        <w:t xml:space="preserve">       </w:t>
      </w:r>
      <w:r w:rsidRPr="008C25B3">
        <w:rPr>
          <w:lang w:eastAsia="ja-JP"/>
        </w:rPr>
        <w:t xml:space="preserve">Option 2) Single UL grant in a subframe for a UE can schedule single PUSCH transmission in a single subframe while UE can receive multiple UL grants in a subframe for PUSCH transmissions in different </w:t>
      </w:r>
      <w:proofErr w:type="gramStart"/>
      <w:r w:rsidRPr="008C25B3">
        <w:rPr>
          <w:lang w:eastAsia="ja-JP"/>
        </w:rPr>
        <w:t>subframes</w:t>
      </w:r>
      <w:proofErr w:type="gramEnd"/>
    </w:p>
    <w:p w:rsidR="00B848AF" w:rsidRDefault="00B848AF" w:rsidP="00CA1205">
      <w:pPr>
        <w:spacing w:before="20" w:afterLines="20" w:after="48"/>
        <w:ind w:left="1440" w:hanging="360"/>
        <w:rPr>
          <w:lang w:eastAsia="ja-JP"/>
        </w:rPr>
      </w:pPr>
      <w:r w:rsidRPr="008C25B3">
        <w:rPr>
          <w:lang w:eastAsia="ja-JP"/>
        </w:rPr>
        <w:t>–</w:t>
      </w:r>
      <w:r w:rsidRPr="008C25B3">
        <w:rPr>
          <w:sz w:val="14"/>
          <w:szCs w:val="14"/>
          <w:lang w:eastAsia="ja-JP"/>
        </w:rPr>
        <w:t xml:space="preserve">       </w:t>
      </w:r>
      <w:r w:rsidRPr="008C25B3">
        <w:rPr>
          <w:lang w:eastAsia="ja-JP"/>
        </w:rPr>
        <w:t>Option 3) Single UL grant in a subframe for a UE can enable the UE to transmit single PUSCH transmission  among one of the multiple subframes depending on UL LBT result</w:t>
      </w:r>
    </w:p>
    <w:p w:rsidR="009D7082" w:rsidRDefault="009D7082" w:rsidP="009D7082">
      <w:pPr>
        <w:spacing w:before="20" w:afterLines="20" w:after="48"/>
        <w:ind w:left="1440" w:hanging="360"/>
        <w:rPr>
          <w:lang w:eastAsia="ja-JP"/>
        </w:rPr>
      </w:pPr>
      <w:r w:rsidRPr="008C25B3">
        <w:rPr>
          <w:lang w:eastAsia="ja-JP"/>
        </w:rPr>
        <w:t>–</w:t>
      </w:r>
      <w:r w:rsidRPr="008C25B3">
        <w:rPr>
          <w:sz w:val="14"/>
          <w:szCs w:val="14"/>
          <w:lang w:eastAsia="ja-JP"/>
        </w:rPr>
        <w:t xml:space="preserve">       </w:t>
      </w:r>
      <w:r>
        <w:rPr>
          <w:lang w:eastAsia="ja-JP"/>
        </w:rPr>
        <w:t>FFS:</w:t>
      </w:r>
      <w:r w:rsidRPr="008C25B3">
        <w:rPr>
          <w:lang w:eastAsia="ja-JP"/>
        </w:rPr>
        <w:t xml:space="preserve"> Two stage grants. A common semi-persistent grant provides high level information (e.g. RB</w:t>
      </w:r>
      <w:r>
        <w:rPr>
          <w:lang w:eastAsia="ja-JP"/>
        </w:rPr>
        <w:t xml:space="preserve"> </w:t>
      </w:r>
      <w:r w:rsidRPr="008C25B3">
        <w:rPr>
          <w:lang w:eastAsia="ja-JP"/>
        </w:rPr>
        <w:t>allocation, MCS etc.) and a second grant in a subframe for a UE can schedule PUSCH transmissions following options 1 and 2 for certain UL subframes.</w:t>
      </w:r>
    </w:p>
    <w:p w:rsidR="009D7082" w:rsidRPr="005014F8" w:rsidRDefault="009D7082" w:rsidP="009D7082">
      <w:pPr>
        <w:pStyle w:val="LGTdoc1"/>
        <w:numPr>
          <w:ilvl w:val="0"/>
          <w:numId w:val="2"/>
        </w:numPr>
        <w:spacing w:beforeLines="0" w:before="480" w:after="120" w:afterAutospacing="0"/>
        <w:ind w:left="432" w:hanging="432"/>
        <w:rPr>
          <w:rFonts w:ascii="Arial" w:hAnsi="Arial" w:cs="Arial"/>
          <w:lang w:val="en-US"/>
        </w:rPr>
      </w:pPr>
      <w:r>
        <w:rPr>
          <w:rFonts w:ascii="Arial" w:hAnsi="Arial" w:cs="Arial"/>
          <w:lang w:val="en-US"/>
        </w:rPr>
        <w:t xml:space="preserve">Cross-burst scheduling design details </w:t>
      </w:r>
    </w:p>
    <w:p w:rsidR="00B848AF" w:rsidRDefault="00B848AF" w:rsidP="00CA1205">
      <w:pPr>
        <w:pStyle w:val="LGTdoc"/>
        <w:spacing w:after="120"/>
        <w:rPr>
          <w:sz w:val="20"/>
          <w:lang w:val="en-US"/>
        </w:rPr>
      </w:pPr>
      <w:r>
        <w:rPr>
          <w:sz w:val="20"/>
          <w:lang w:val="en-US"/>
        </w:rPr>
        <w:t>In the following, we</w:t>
      </w:r>
      <w:r w:rsidR="005014F8">
        <w:rPr>
          <w:sz w:val="20"/>
          <w:lang w:val="en-US"/>
        </w:rPr>
        <w:t xml:space="preserve"> discuss further design details for cross-burst scheduling. </w:t>
      </w:r>
    </w:p>
    <w:p w:rsidR="0038622C" w:rsidRPr="0038622C" w:rsidRDefault="00801F26" w:rsidP="0038622C">
      <w:pPr>
        <w:pStyle w:val="LGTdoc1"/>
        <w:numPr>
          <w:ilvl w:val="1"/>
          <w:numId w:val="2"/>
        </w:numPr>
        <w:spacing w:beforeLines="0" w:before="360" w:after="120" w:afterAutospacing="0"/>
        <w:ind w:left="562" w:hanging="562"/>
        <w:rPr>
          <w:rFonts w:ascii="Arial" w:hAnsi="Arial" w:cs="Arial"/>
          <w:sz w:val="24"/>
          <w:lang w:val="en-US"/>
        </w:rPr>
      </w:pPr>
      <w:r>
        <w:rPr>
          <w:rFonts w:ascii="Arial" w:eastAsia="SimSun" w:hAnsi="Arial" w:cs="Arial"/>
          <w:sz w:val="24"/>
          <w:lang w:val="en-US" w:eastAsia="zh-CN"/>
        </w:rPr>
        <w:t>Method</w:t>
      </w:r>
      <w:r w:rsidR="006B4372">
        <w:rPr>
          <w:rFonts w:ascii="Arial" w:eastAsia="SimSun" w:hAnsi="Arial" w:cs="Arial"/>
          <w:sz w:val="24"/>
          <w:lang w:val="en-US" w:eastAsia="zh-CN"/>
        </w:rPr>
        <w:t>s</w:t>
      </w:r>
      <w:r>
        <w:rPr>
          <w:rFonts w:ascii="Arial" w:eastAsia="SimSun" w:hAnsi="Arial" w:cs="Arial"/>
          <w:sz w:val="24"/>
          <w:lang w:val="en-US" w:eastAsia="zh-CN"/>
        </w:rPr>
        <w:t xml:space="preserve"> for </w:t>
      </w:r>
      <w:r w:rsidR="006B4372">
        <w:rPr>
          <w:rFonts w:ascii="Arial" w:eastAsia="SimSun" w:hAnsi="Arial" w:cs="Arial"/>
          <w:sz w:val="24"/>
          <w:lang w:val="en-US" w:eastAsia="zh-CN"/>
        </w:rPr>
        <w:t xml:space="preserve">enabling </w:t>
      </w:r>
      <w:r>
        <w:rPr>
          <w:rFonts w:ascii="Arial" w:eastAsia="SimSun" w:hAnsi="Arial" w:cs="Arial"/>
          <w:sz w:val="24"/>
          <w:lang w:val="en-US" w:eastAsia="zh-CN"/>
        </w:rPr>
        <w:t>cross-burst</w:t>
      </w:r>
      <w:r w:rsidR="00B848AF">
        <w:rPr>
          <w:rFonts w:ascii="Arial" w:eastAsia="SimSun" w:hAnsi="Arial" w:cs="Arial"/>
          <w:sz w:val="24"/>
          <w:lang w:val="en-US" w:eastAsia="zh-CN"/>
        </w:rPr>
        <w:t xml:space="preserve"> </w:t>
      </w:r>
      <w:r>
        <w:rPr>
          <w:rFonts w:ascii="Arial" w:eastAsia="SimSun" w:hAnsi="Arial" w:cs="Arial"/>
          <w:sz w:val="24"/>
          <w:lang w:val="en-US" w:eastAsia="zh-CN"/>
        </w:rPr>
        <w:t xml:space="preserve">scheduling: </w:t>
      </w:r>
    </w:p>
    <w:p w:rsidR="00576DA8" w:rsidRDefault="0038622C" w:rsidP="00616E98">
      <w:pPr>
        <w:pStyle w:val="Default"/>
        <w:rPr>
          <w:rFonts w:ascii="Times New Roman" w:eastAsia="MS Mincho" w:hAnsi="Times New Roman" w:cs="Times New Roman"/>
          <w:color w:val="auto"/>
          <w:sz w:val="20"/>
          <w:szCs w:val="20"/>
          <w:lang w:eastAsia="ja-JP"/>
        </w:rPr>
      </w:pPr>
      <w:r w:rsidRPr="0038622C">
        <w:rPr>
          <w:rFonts w:ascii="Times New Roman" w:eastAsia="MS Mincho" w:hAnsi="Times New Roman" w:cs="Times New Roman"/>
          <w:color w:val="auto"/>
          <w:sz w:val="20"/>
          <w:szCs w:val="20"/>
          <w:lang w:eastAsia="ja-JP"/>
        </w:rPr>
        <w:t xml:space="preserve">Cross-burst scheduling can be supported </w:t>
      </w:r>
      <w:r w:rsidR="00616E98">
        <w:rPr>
          <w:rFonts w:ascii="Times New Roman" w:eastAsia="MS Mincho" w:hAnsi="Times New Roman" w:cs="Times New Roman"/>
          <w:color w:val="auto"/>
          <w:sz w:val="20"/>
          <w:szCs w:val="20"/>
          <w:lang w:eastAsia="ja-JP"/>
        </w:rPr>
        <w:t xml:space="preserve">with and without </w:t>
      </w:r>
      <w:r w:rsidR="00616E98" w:rsidRPr="00616E98">
        <w:rPr>
          <w:rFonts w:ascii="Times New Roman" w:eastAsia="MS Mincho" w:hAnsi="Times New Roman" w:cs="Times New Roman"/>
          <w:color w:val="auto"/>
          <w:sz w:val="20"/>
          <w:szCs w:val="20"/>
          <w:lang w:eastAsia="ja-JP"/>
        </w:rPr>
        <w:t xml:space="preserve">fixed timing relationship between UL grant and PUSCH </w:t>
      </w:r>
      <w:r w:rsidR="00D125B0">
        <w:rPr>
          <w:rFonts w:ascii="Times New Roman" w:eastAsia="MS Mincho" w:hAnsi="Times New Roman" w:cs="Times New Roman"/>
          <w:color w:val="auto"/>
          <w:sz w:val="20"/>
          <w:szCs w:val="20"/>
          <w:lang w:eastAsia="ja-JP"/>
        </w:rPr>
        <w:t xml:space="preserve">transmission. </w:t>
      </w:r>
    </w:p>
    <w:p w:rsidR="0073582B" w:rsidRDefault="00EF5D09" w:rsidP="00EF5D09">
      <w:pPr>
        <w:pStyle w:val="Default"/>
        <w:numPr>
          <w:ilvl w:val="0"/>
          <w:numId w:val="9"/>
        </w:numPr>
        <w:rPr>
          <w:rFonts w:ascii="Times New Roman" w:eastAsia="MS Mincho" w:hAnsi="Times New Roman" w:cs="Times New Roman"/>
          <w:color w:val="auto"/>
          <w:sz w:val="20"/>
          <w:szCs w:val="20"/>
          <w:u w:val="single"/>
          <w:lang w:eastAsia="ja-JP"/>
        </w:rPr>
      </w:pPr>
      <w:r w:rsidRPr="00616E98">
        <w:rPr>
          <w:rFonts w:ascii="Times New Roman" w:eastAsia="MS Mincho" w:hAnsi="Times New Roman" w:cs="Times New Roman"/>
          <w:color w:val="auto"/>
          <w:sz w:val="20"/>
          <w:szCs w:val="20"/>
          <w:u w:val="single"/>
          <w:lang w:eastAsia="ja-JP"/>
        </w:rPr>
        <w:t>With fixed timing relationship between UL grant and PUSCH transmission</w:t>
      </w:r>
      <w:r w:rsidR="00616E98" w:rsidRPr="00616E98">
        <w:rPr>
          <w:rFonts w:ascii="Times New Roman" w:eastAsia="MS Mincho" w:hAnsi="Times New Roman" w:cs="Times New Roman"/>
          <w:color w:val="auto"/>
          <w:sz w:val="20"/>
          <w:szCs w:val="20"/>
          <w:u w:val="single"/>
          <w:lang w:eastAsia="ja-JP"/>
        </w:rPr>
        <w:t xml:space="preserve">: </w:t>
      </w:r>
    </w:p>
    <w:p w:rsidR="004C3AF1" w:rsidRDefault="00616E98" w:rsidP="00E66CDF">
      <w:pPr>
        <w:pStyle w:val="Default"/>
        <w:jc w:val="both"/>
        <w:rPr>
          <w:rFonts w:ascii="Times New Roman" w:eastAsia="MS Mincho" w:hAnsi="Times New Roman" w:cs="Times New Roman"/>
          <w:color w:val="auto"/>
          <w:sz w:val="20"/>
          <w:szCs w:val="20"/>
          <w:lang w:eastAsia="ja-JP"/>
        </w:rPr>
      </w:pPr>
      <w:r w:rsidRPr="00616E98">
        <w:rPr>
          <w:rFonts w:ascii="Times New Roman" w:eastAsia="MS Mincho" w:hAnsi="Times New Roman" w:cs="Times New Roman"/>
          <w:color w:val="auto"/>
          <w:sz w:val="20"/>
          <w:szCs w:val="20"/>
          <w:lang w:eastAsia="ja-JP"/>
        </w:rPr>
        <w:t xml:space="preserve">In this option, </w:t>
      </w:r>
      <w:r w:rsidR="00D125B0">
        <w:rPr>
          <w:rFonts w:ascii="Times New Roman" w:eastAsia="MS Mincho" w:hAnsi="Times New Roman" w:cs="Times New Roman"/>
          <w:color w:val="auto"/>
          <w:sz w:val="20"/>
          <w:szCs w:val="20"/>
          <w:lang w:eastAsia="ja-JP"/>
        </w:rPr>
        <w:t>eNB</w:t>
      </w:r>
      <w:r>
        <w:rPr>
          <w:rFonts w:ascii="Times New Roman" w:eastAsia="MS Mincho" w:hAnsi="Times New Roman" w:cs="Times New Roman"/>
          <w:color w:val="auto"/>
          <w:sz w:val="20"/>
          <w:szCs w:val="20"/>
          <w:lang w:eastAsia="ja-JP"/>
        </w:rPr>
        <w:t xml:space="preserve"> </w:t>
      </w:r>
      <w:r w:rsidR="008C25B3">
        <w:rPr>
          <w:rFonts w:ascii="Times New Roman" w:eastAsia="MS Mincho" w:hAnsi="Times New Roman" w:cs="Times New Roman"/>
          <w:color w:val="auto"/>
          <w:sz w:val="20"/>
          <w:szCs w:val="20"/>
          <w:lang w:eastAsia="ja-JP"/>
        </w:rPr>
        <w:t xml:space="preserve">indicates the subframes </w:t>
      </w:r>
      <w:r w:rsidR="00D125B0">
        <w:rPr>
          <w:rFonts w:ascii="Times New Roman" w:eastAsia="MS Mincho" w:hAnsi="Times New Roman" w:cs="Times New Roman"/>
          <w:color w:val="auto"/>
          <w:sz w:val="20"/>
          <w:szCs w:val="20"/>
          <w:lang w:eastAsia="ja-JP"/>
        </w:rPr>
        <w:t xml:space="preserve">via explicit timing relationship </w:t>
      </w:r>
      <w:r w:rsidR="00B1535D">
        <w:rPr>
          <w:rFonts w:ascii="Times New Roman" w:eastAsia="MS Mincho" w:hAnsi="Times New Roman" w:cs="Times New Roman"/>
          <w:color w:val="auto"/>
          <w:sz w:val="20"/>
          <w:szCs w:val="20"/>
          <w:lang w:eastAsia="ja-JP"/>
        </w:rPr>
        <w:t xml:space="preserve">with respect to UL grant </w:t>
      </w:r>
      <w:r w:rsidR="008C25B3">
        <w:rPr>
          <w:rFonts w:ascii="Times New Roman" w:eastAsia="MS Mincho" w:hAnsi="Times New Roman" w:cs="Times New Roman"/>
          <w:color w:val="auto"/>
          <w:sz w:val="20"/>
          <w:szCs w:val="20"/>
          <w:lang w:eastAsia="ja-JP"/>
        </w:rPr>
        <w:t xml:space="preserve">over which eNB is expecting PUSCH transmission. </w:t>
      </w:r>
      <w:r w:rsidR="00D125B0">
        <w:rPr>
          <w:rFonts w:ascii="Times New Roman" w:eastAsia="MS Mincho" w:hAnsi="Times New Roman" w:cs="Times New Roman"/>
          <w:color w:val="auto"/>
          <w:sz w:val="20"/>
          <w:szCs w:val="20"/>
          <w:lang w:eastAsia="ja-JP"/>
        </w:rPr>
        <w:t>This method is an extension of the legacy LTE operation with multi-subframe scheduling. B</w:t>
      </w:r>
      <w:r w:rsidR="004C3AF1">
        <w:rPr>
          <w:rFonts w:ascii="Times New Roman" w:eastAsia="MS Mincho" w:hAnsi="Times New Roman" w:cs="Times New Roman"/>
          <w:color w:val="auto"/>
          <w:sz w:val="20"/>
          <w:szCs w:val="20"/>
          <w:lang w:eastAsia="ja-JP"/>
        </w:rPr>
        <w:t>efore the transmission of PUSCH</w:t>
      </w:r>
      <w:r w:rsidR="009D7082">
        <w:rPr>
          <w:rFonts w:ascii="Times New Roman" w:eastAsia="MS Mincho" w:hAnsi="Times New Roman" w:cs="Times New Roman"/>
          <w:color w:val="auto"/>
          <w:sz w:val="20"/>
          <w:szCs w:val="20"/>
          <w:lang w:eastAsia="ja-JP"/>
        </w:rPr>
        <w:t>,</w:t>
      </w:r>
      <w:r w:rsidR="004C3AF1">
        <w:rPr>
          <w:rFonts w:ascii="Times New Roman" w:eastAsia="MS Mincho" w:hAnsi="Times New Roman" w:cs="Times New Roman"/>
          <w:color w:val="auto"/>
          <w:sz w:val="20"/>
          <w:szCs w:val="20"/>
          <w:lang w:eastAsia="ja-JP"/>
        </w:rPr>
        <w:t xml:space="preserve"> </w:t>
      </w:r>
      <w:r w:rsidR="00D125B0">
        <w:rPr>
          <w:rFonts w:ascii="Times New Roman" w:eastAsia="MS Mincho" w:hAnsi="Times New Roman" w:cs="Times New Roman"/>
          <w:color w:val="auto"/>
          <w:sz w:val="20"/>
          <w:szCs w:val="20"/>
          <w:lang w:eastAsia="ja-JP"/>
        </w:rPr>
        <w:t xml:space="preserve">scheduled UE performs Cat 4 </w:t>
      </w:r>
      <w:r w:rsidR="006776D1">
        <w:rPr>
          <w:rFonts w:ascii="Times New Roman" w:eastAsia="MS Mincho" w:hAnsi="Times New Roman" w:cs="Times New Roman"/>
          <w:color w:val="auto"/>
          <w:sz w:val="20"/>
          <w:szCs w:val="20"/>
          <w:lang w:eastAsia="ja-JP"/>
        </w:rPr>
        <w:t xml:space="preserve">LBT </w:t>
      </w:r>
      <w:r w:rsidR="005F793A">
        <w:rPr>
          <w:rFonts w:ascii="Times New Roman" w:eastAsia="MS Mincho" w:hAnsi="Times New Roman" w:cs="Times New Roman"/>
          <w:color w:val="auto"/>
          <w:sz w:val="20"/>
          <w:szCs w:val="20"/>
          <w:lang w:eastAsia="ja-JP"/>
        </w:rPr>
        <w:t xml:space="preserve">if the PUSCH transmission is </w:t>
      </w:r>
      <w:r w:rsidR="004C3AF1">
        <w:rPr>
          <w:rFonts w:ascii="Times New Roman" w:eastAsia="MS Mincho" w:hAnsi="Times New Roman" w:cs="Times New Roman"/>
          <w:color w:val="auto"/>
          <w:sz w:val="20"/>
          <w:szCs w:val="20"/>
          <w:lang w:eastAsia="ja-JP"/>
        </w:rPr>
        <w:t xml:space="preserve">outside of the </w:t>
      </w:r>
      <w:r w:rsidR="00D125B0">
        <w:rPr>
          <w:rFonts w:ascii="Times New Roman" w:eastAsia="MS Mincho" w:hAnsi="Times New Roman" w:cs="Times New Roman"/>
          <w:color w:val="auto"/>
          <w:sz w:val="20"/>
          <w:szCs w:val="20"/>
          <w:lang w:eastAsia="ja-JP"/>
        </w:rPr>
        <w:t>transmission burst</w:t>
      </w:r>
      <w:r w:rsidR="004C3AF1">
        <w:rPr>
          <w:rFonts w:ascii="Times New Roman" w:eastAsia="MS Mincho" w:hAnsi="Times New Roman" w:cs="Times New Roman"/>
          <w:color w:val="auto"/>
          <w:sz w:val="20"/>
          <w:szCs w:val="20"/>
          <w:lang w:eastAsia="ja-JP"/>
        </w:rPr>
        <w:t xml:space="preserve"> containing UL grant.</w:t>
      </w:r>
      <w:r w:rsidR="00F64269">
        <w:rPr>
          <w:rFonts w:ascii="Times New Roman" w:eastAsia="MS Mincho" w:hAnsi="Times New Roman" w:cs="Times New Roman"/>
          <w:color w:val="auto"/>
          <w:sz w:val="20"/>
          <w:szCs w:val="20"/>
          <w:lang w:eastAsia="ja-JP"/>
        </w:rPr>
        <w:t xml:space="preserve"> In this method</w:t>
      </w:r>
      <w:r w:rsidR="009D7082">
        <w:rPr>
          <w:rFonts w:ascii="Times New Roman" w:eastAsia="MS Mincho" w:hAnsi="Times New Roman" w:cs="Times New Roman"/>
          <w:color w:val="auto"/>
          <w:sz w:val="20"/>
          <w:szCs w:val="20"/>
          <w:lang w:eastAsia="ja-JP"/>
        </w:rPr>
        <w:t>,</w:t>
      </w:r>
      <w:r w:rsidR="00F64269">
        <w:rPr>
          <w:rFonts w:ascii="Times New Roman" w:eastAsia="MS Mincho" w:hAnsi="Times New Roman" w:cs="Times New Roman"/>
          <w:color w:val="auto"/>
          <w:sz w:val="20"/>
          <w:szCs w:val="20"/>
          <w:lang w:eastAsia="ja-JP"/>
        </w:rPr>
        <w:t xml:space="preserve"> first subframe within a transmission burst can be uplink subframe.  </w:t>
      </w:r>
    </w:p>
    <w:p w:rsidR="00EF5D09" w:rsidRPr="00616E98" w:rsidRDefault="00B1535D" w:rsidP="00D82F35">
      <w:pPr>
        <w:pStyle w:val="Default"/>
        <w:ind w:left="785"/>
        <w:jc w:val="center"/>
        <w:rPr>
          <w:rFonts w:ascii="Times New Roman" w:eastAsia="MS Mincho" w:hAnsi="Times New Roman" w:cs="Times New Roman"/>
          <w:color w:val="auto"/>
          <w:sz w:val="20"/>
          <w:szCs w:val="20"/>
          <w:lang w:eastAsia="ja-JP"/>
        </w:rPr>
      </w:pPr>
      <w:r>
        <w:object w:dxaOrig="11780" w:dyaOrig="2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3pt;height:93.9pt" o:ole="">
            <v:imagedata r:id="rId13" o:title=""/>
          </v:shape>
          <o:OLEObject Type="Embed" ProgID="Visio.Drawing.11" ShapeID="_x0000_i1025" DrawAspect="Content" ObjectID="_1521050717" r:id="rId14"/>
        </w:object>
      </w:r>
    </w:p>
    <w:p w:rsidR="00EF5D09" w:rsidRDefault="00EF5D09" w:rsidP="00EF5D09">
      <w:pPr>
        <w:pStyle w:val="Caption"/>
        <w:rPr>
          <w:rFonts w:eastAsia="MS Mincho"/>
          <w:lang w:eastAsia="ja-JP"/>
        </w:rPr>
      </w:pPr>
      <w:r>
        <w:t xml:space="preserve">Figure </w:t>
      </w:r>
      <w:r>
        <w:fldChar w:fldCharType="begin"/>
      </w:r>
      <w:r>
        <w:instrText xml:space="preserve"> SEQ Figure \* ARABIC </w:instrText>
      </w:r>
      <w:r>
        <w:fldChar w:fldCharType="separate"/>
      </w:r>
      <w:r w:rsidR="006D48F1">
        <w:rPr>
          <w:noProof/>
        </w:rPr>
        <w:t>1</w:t>
      </w:r>
      <w:r>
        <w:fldChar w:fldCharType="end"/>
      </w:r>
      <w:r>
        <w:t>: An illustration of cross-burst scheduling with fixed timing relationship between UL grant and PUSCH transmission</w:t>
      </w:r>
      <w:r w:rsidR="00A51EEB">
        <w:t>.</w:t>
      </w:r>
    </w:p>
    <w:p w:rsidR="00EF5D09" w:rsidRPr="00616E98" w:rsidRDefault="00EF5D09" w:rsidP="00EF5D09">
      <w:pPr>
        <w:pStyle w:val="Default"/>
        <w:numPr>
          <w:ilvl w:val="0"/>
          <w:numId w:val="9"/>
        </w:numPr>
        <w:rPr>
          <w:rFonts w:ascii="Times New Roman" w:eastAsia="MS Mincho" w:hAnsi="Times New Roman" w:cs="Times New Roman"/>
          <w:color w:val="auto"/>
          <w:sz w:val="20"/>
          <w:szCs w:val="20"/>
          <w:u w:val="single"/>
          <w:lang w:eastAsia="ja-JP"/>
        </w:rPr>
      </w:pPr>
      <w:r w:rsidRPr="00616E98">
        <w:rPr>
          <w:rFonts w:ascii="Times New Roman" w:eastAsia="MS Mincho" w:hAnsi="Times New Roman" w:cs="Times New Roman"/>
          <w:color w:val="auto"/>
          <w:sz w:val="20"/>
          <w:szCs w:val="20"/>
          <w:u w:val="single"/>
          <w:lang w:eastAsia="ja-JP"/>
        </w:rPr>
        <w:t>Without fixed timing relationship between UL grant and PUSCH transmission</w:t>
      </w:r>
      <w:r w:rsidR="00616E98">
        <w:rPr>
          <w:rFonts w:ascii="Times New Roman" w:eastAsia="MS Mincho" w:hAnsi="Times New Roman" w:cs="Times New Roman"/>
          <w:color w:val="auto"/>
          <w:sz w:val="20"/>
          <w:szCs w:val="20"/>
          <w:u w:val="single"/>
          <w:lang w:eastAsia="ja-JP"/>
        </w:rPr>
        <w:t>:</w:t>
      </w:r>
    </w:p>
    <w:p w:rsidR="00B1535D" w:rsidRDefault="005F793A" w:rsidP="00A72E52">
      <w:pPr>
        <w:pStyle w:val="Default"/>
        <w:jc w:val="both"/>
        <w:rPr>
          <w:rFonts w:ascii="Times New Roman" w:eastAsia="MS Mincho" w:hAnsi="Times New Roman" w:cs="Times New Roman"/>
          <w:color w:val="auto"/>
          <w:sz w:val="20"/>
          <w:szCs w:val="20"/>
          <w:lang w:eastAsia="ja-JP"/>
        </w:rPr>
      </w:pPr>
      <w:r w:rsidRPr="00616E98">
        <w:rPr>
          <w:rFonts w:ascii="Times New Roman" w:eastAsia="MS Mincho" w:hAnsi="Times New Roman" w:cs="Times New Roman"/>
          <w:color w:val="auto"/>
          <w:sz w:val="20"/>
          <w:szCs w:val="20"/>
          <w:lang w:eastAsia="ja-JP"/>
        </w:rPr>
        <w:t xml:space="preserve">In this option, </w:t>
      </w:r>
      <w:r>
        <w:rPr>
          <w:rFonts w:ascii="Times New Roman" w:eastAsia="MS Mincho" w:hAnsi="Times New Roman" w:cs="Times New Roman"/>
          <w:color w:val="auto"/>
          <w:sz w:val="20"/>
          <w:szCs w:val="20"/>
          <w:lang w:eastAsia="ja-JP"/>
        </w:rPr>
        <w:t xml:space="preserve">uplink grant indicates the subframes </w:t>
      </w:r>
      <w:r w:rsidR="00B1535D">
        <w:rPr>
          <w:rFonts w:ascii="Times New Roman" w:eastAsia="MS Mincho" w:hAnsi="Times New Roman" w:cs="Times New Roman"/>
          <w:color w:val="auto"/>
          <w:sz w:val="20"/>
          <w:szCs w:val="20"/>
          <w:lang w:eastAsia="ja-JP"/>
        </w:rPr>
        <w:t xml:space="preserve">relative to the start of each </w:t>
      </w:r>
      <w:r w:rsidR="00000227">
        <w:rPr>
          <w:rFonts w:ascii="Times New Roman" w:eastAsia="MS Mincho" w:hAnsi="Times New Roman" w:cs="Times New Roman"/>
          <w:color w:val="auto"/>
          <w:sz w:val="20"/>
          <w:szCs w:val="20"/>
          <w:lang w:eastAsia="ja-JP"/>
        </w:rPr>
        <w:t>transmission burst</w:t>
      </w:r>
      <w:r w:rsidR="00B1535D">
        <w:rPr>
          <w:rFonts w:ascii="Times New Roman" w:eastAsia="MS Mincho" w:hAnsi="Times New Roman" w:cs="Times New Roman"/>
          <w:color w:val="auto"/>
          <w:sz w:val="20"/>
          <w:szCs w:val="20"/>
          <w:lang w:eastAsia="ja-JP"/>
        </w:rPr>
        <w:t xml:space="preserve"> </w:t>
      </w:r>
      <w:r>
        <w:rPr>
          <w:rFonts w:ascii="Times New Roman" w:eastAsia="MS Mincho" w:hAnsi="Times New Roman" w:cs="Times New Roman"/>
          <w:color w:val="auto"/>
          <w:sz w:val="20"/>
          <w:szCs w:val="20"/>
          <w:lang w:eastAsia="ja-JP"/>
        </w:rPr>
        <w:t>over which eNB is expecting PUSCH transmission from the UE.</w:t>
      </w:r>
      <w:r w:rsidR="00B1535D">
        <w:rPr>
          <w:rFonts w:ascii="Times New Roman" w:eastAsia="MS Mincho" w:hAnsi="Times New Roman" w:cs="Times New Roman"/>
          <w:color w:val="auto"/>
          <w:sz w:val="20"/>
          <w:szCs w:val="20"/>
          <w:lang w:eastAsia="ja-JP"/>
        </w:rPr>
        <w:t xml:space="preserve"> </w:t>
      </w:r>
      <w:proofErr w:type="gramStart"/>
      <w:r w:rsidR="00B1535D">
        <w:rPr>
          <w:rFonts w:ascii="Times New Roman" w:eastAsia="MS Mincho" w:hAnsi="Times New Roman" w:cs="Times New Roman"/>
          <w:color w:val="auto"/>
          <w:sz w:val="20"/>
          <w:szCs w:val="20"/>
          <w:lang w:eastAsia="ja-JP"/>
        </w:rPr>
        <w:t>eNB</w:t>
      </w:r>
      <w:proofErr w:type="gramEnd"/>
      <w:r w:rsidR="00B1535D">
        <w:rPr>
          <w:rFonts w:ascii="Times New Roman" w:eastAsia="MS Mincho" w:hAnsi="Times New Roman" w:cs="Times New Roman"/>
          <w:color w:val="auto"/>
          <w:sz w:val="20"/>
          <w:szCs w:val="20"/>
          <w:lang w:eastAsia="ja-JP"/>
        </w:rPr>
        <w:t xml:space="preserve"> indicates the start of </w:t>
      </w:r>
      <w:r w:rsidR="007C17ED">
        <w:rPr>
          <w:rFonts w:ascii="Times New Roman" w:eastAsia="MS Mincho" w:hAnsi="Times New Roman" w:cs="Times New Roman"/>
          <w:color w:val="auto"/>
          <w:sz w:val="20"/>
          <w:szCs w:val="20"/>
          <w:lang w:eastAsia="ja-JP"/>
        </w:rPr>
        <w:t>each</w:t>
      </w:r>
      <w:r w:rsidR="00B1535D">
        <w:rPr>
          <w:rFonts w:ascii="Times New Roman" w:eastAsia="MS Mincho" w:hAnsi="Times New Roman" w:cs="Times New Roman"/>
          <w:color w:val="auto"/>
          <w:sz w:val="20"/>
          <w:szCs w:val="20"/>
          <w:lang w:eastAsia="ja-JP"/>
        </w:rPr>
        <w:t xml:space="preserve"> </w:t>
      </w:r>
      <w:r w:rsidR="00000227">
        <w:rPr>
          <w:rFonts w:ascii="Times New Roman" w:eastAsia="MS Mincho" w:hAnsi="Times New Roman" w:cs="Times New Roman"/>
          <w:color w:val="auto"/>
          <w:sz w:val="20"/>
          <w:szCs w:val="20"/>
          <w:lang w:eastAsia="ja-JP"/>
        </w:rPr>
        <w:t>transmission burst</w:t>
      </w:r>
      <w:r w:rsidR="006776D1">
        <w:rPr>
          <w:rFonts w:ascii="Times New Roman" w:eastAsia="MS Mincho" w:hAnsi="Times New Roman" w:cs="Times New Roman"/>
          <w:color w:val="auto"/>
          <w:sz w:val="20"/>
          <w:szCs w:val="20"/>
          <w:lang w:eastAsia="ja-JP"/>
        </w:rPr>
        <w:t xml:space="preserve"> by </w:t>
      </w:r>
      <w:r w:rsidR="009D7082">
        <w:rPr>
          <w:rFonts w:ascii="Times New Roman" w:eastAsia="MS Mincho" w:hAnsi="Times New Roman" w:cs="Times New Roman"/>
          <w:color w:val="auto"/>
          <w:sz w:val="20"/>
          <w:szCs w:val="20"/>
          <w:lang w:eastAsia="ja-JP"/>
        </w:rPr>
        <w:t>transmitting</w:t>
      </w:r>
      <w:r w:rsidR="006776D1">
        <w:rPr>
          <w:rFonts w:ascii="Times New Roman" w:eastAsia="MS Mincho" w:hAnsi="Times New Roman" w:cs="Times New Roman"/>
          <w:color w:val="auto"/>
          <w:sz w:val="20"/>
          <w:szCs w:val="20"/>
          <w:lang w:eastAsia="ja-JP"/>
        </w:rPr>
        <w:t xml:space="preserve"> C</w:t>
      </w:r>
      <w:r w:rsidR="00B1535D">
        <w:rPr>
          <w:rFonts w:ascii="Times New Roman" w:eastAsia="MS Mincho" w:hAnsi="Times New Roman" w:cs="Times New Roman"/>
          <w:color w:val="auto"/>
          <w:sz w:val="20"/>
          <w:szCs w:val="20"/>
          <w:lang w:eastAsia="ja-JP"/>
        </w:rPr>
        <w:t>PDCCH.</w:t>
      </w:r>
      <w:r w:rsidR="007C17ED">
        <w:rPr>
          <w:rFonts w:ascii="Times New Roman" w:eastAsia="MS Mincho" w:hAnsi="Times New Roman" w:cs="Times New Roman"/>
          <w:color w:val="auto"/>
          <w:sz w:val="20"/>
          <w:szCs w:val="20"/>
          <w:lang w:eastAsia="ja-JP"/>
        </w:rPr>
        <w:t xml:space="preserve"> UE infers the subframes over which PUSCH transmission </w:t>
      </w:r>
      <w:r w:rsidR="002D619D">
        <w:rPr>
          <w:rFonts w:ascii="Times New Roman" w:eastAsia="MS Mincho" w:hAnsi="Times New Roman" w:cs="Times New Roman"/>
          <w:color w:val="auto"/>
          <w:sz w:val="20"/>
          <w:szCs w:val="20"/>
          <w:lang w:eastAsia="ja-JP"/>
        </w:rPr>
        <w:t>may</w:t>
      </w:r>
      <w:r w:rsidR="007C17ED">
        <w:rPr>
          <w:rFonts w:ascii="Times New Roman" w:eastAsia="MS Mincho" w:hAnsi="Times New Roman" w:cs="Times New Roman"/>
          <w:color w:val="auto"/>
          <w:sz w:val="20"/>
          <w:szCs w:val="20"/>
          <w:lang w:eastAsia="ja-JP"/>
        </w:rPr>
        <w:t xml:space="preserve"> be performed based on the CPDCCH and the UL grant. </w:t>
      </w:r>
      <w:proofErr w:type="gramStart"/>
      <w:r w:rsidR="00B1535D">
        <w:rPr>
          <w:rFonts w:ascii="Times New Roman" w:eastAsia="MS Mincho" w:hAnsi="Times New Roman" w:cs="Times New Roman"/>
          <w:color w:val="auto"/>
          <w:sz w:val="20"/>
          <w:szCs w:val="20"/>
          <w:lang w:eastAsia="ja-JP"/>
        </w:rPr>
        <w:t>eNB</w:t>
      </w:r>
      <w:proofErr w:type="gramEnd"/>
      <w:r w:rsidR="00B1535D">
        <w:rPr>
          <w:rFonts w:ascii="Times New Roman" w:eastAsia="MS Mincho" w:hAnsi="Times New Roman" w:cs="Times New Roman"/>
          <w:color w:val="auto"/>
          <w:sz w:val="20"/>
          <w:szCs w:val="20"/>
          <w:lang w:eastAsia="ja-JP"/>
        </w:rPr>
        <w:t xml:space="preserve"> performs Cat 4 LBT before the transmission of CPDCCH, while UE performs </w:t>
      </w:r>
      <w:r w:rsidR="00701066">
        <w:rPr>
          <w:rFonts w:ascii="Times New Roman" w:eastAsia="MS Mincho" w:hAnsi="Times New Roman" w:cs="Times New Roman"/>
          <w:color w:val="auto"/>
          <w:sz w:val="20"/>
          <w:szCs w:val="20"/>
          <w:lang w:eastAsia="ja-JP"/>
        </w:rPr>
        <w:t>single interval LBT</w:t>
      </w:r>
      <w:r w:rsidR="00640024">
        <w:rPr>
          <w:rFonts w:ascii="Times New Roman" w:eastAsia="MS Mincho" w:hAnsi="Times New Roman" w:cs="Times New Roman"/>
          <w:color w:val="auto"/>
          <w:sz w:val="20"/>
          <w:szCs w:val="20"/>
          <w:lang w:eastAsia="ja-JP"/>
        </w:rPr>
        <w:t xml:space="preserve"> before PUSCH transmission. </w:t>
      </w:r>
      <w:r w:rsidR="002D619D">
        <w:rPr>
          <w:rFonts w:ascii="Times New Roman" w:eastAsia="MS Mincho" w:hAnsi="Times New Roman" w:cs="Times New Roman"/>
          <w:color w:val="auto"/>
          <w:sz w:val="20"/>
          <w:szCs w:val="20"/>
          <w:lang w:eastAsia="ja-JP"/>
        </w:rPr>
        <w:t xml:space="preserve">The potential transmission instant of PUSCH is floating with respect to the UL grant. </w:t>
      </w:r>
      <w:r w:rsidR="007C17ED">
        <w:rPr>
          <w:rFonts w:ascii="Times New Roman" w:eastAsia="MS Mincho" w:hAnsi="Times New Roman" w:cs="Times New Roman"/>
          <w:color w:val="auto"/>
          <w:sz w:val="20"/>
          <w:szCs w:val="20"/>
          <w:lang w:eastAsia="ja-JP"/>
        </w:rPr>
        <w:t xml:space="preserve">For this option, the first subframe of each </w:t>
      </w:r>
      <w:r w:rsidR="00F64269">
        <w:rPr>
          <w:rFonts w:ascii="Times New Roman" w:eastAsia="MS Mincho" w:hAnsi="Times New Roman" w:cs="Times New Roman"/>
          <w:color w:val="auto"/>
          <w:sz w:val="20"/>
          <w:szCs w:val="20"/>
          <w:lang w:eastAsia="ja-JP"/>
        </w:rPr>
        <w:t>transmission burst</w:t>
      </w:r>
      <w:r w:rsidR="007C17ED">
        <w:rPr>
          <w:rFonts w:ascii="Times New Roman" w:eastAsia="MS Mincho" w:hAnsi="Times New Roman" w:cs="Times New Roman"/>
          <w:color w:val="auto"/>
          <w:sz w:val="20"/>
          <w:szCs w:val="20"/>
          <w:lang w:eastAsia="ja-JP"/>
        </w:rPr>
        <w:t xml:space="preserve"> should be a DL subframe to enable transmission of the CPDCCH. </w:t>
      </w:r>
    </w:p>
    <w:p w:rsidR="00EF5D09" w:rsidRPr="00640024" w:rsidRDefault="00EF5D09" w:rsidP="005F793A">
      <w:pPr>
        <w:pStyle w:val="Default"/>
        <w:rPr>
          <w:rFonts w:ascii="Times New Roman" w:eastAsia="MS Mincho" w:hAnsi="Times New Roman" w:cs="Times New Roman"/>
          <w:color w:val="auto"/>
          <w:sz w:val="20"/>
          <w:szCs w:val="20"/>
          <w:lang w:eastAsia="ja-JP"/>
        </w:rPr>
      </w:pPr>
    </w:p>
    <w:p w:rsidR="00616E98" w:rsidRPr="00EF5D09" w:rsidRDefault="00B1535D" w:rsidP="00D82F35">
      <w:pPr>
        <w:pStyle w:val="Default"/>
        <w:ind w:left="785"/>
        <w:jc w:val="center"/>
        <w:rPr>
          <w:rFonts w:ascii="Times New Roman" w:eastAsia="MS Mincho" w:hAnsi="Times New Roman" w:cs="Times New Roman"/>
          <w:color w:val="auto"/>
          <w:sz w:val="20"/>
          <w:szCs w:val="20"/>
          <w:lang w:eastAsia="ja-JP"/>
        </w:rPr>
      </w:pPr>
      <w:r>
        <w:object w:dxaOrig="11780" w:dyaOrig="2921">
          <v:shape id="_x0000_i1026" type="#_x0000_t75" style="width:377.3pt;height:93.9pt" o:ole="">
            <v:imagedata r:id="rId15" o:title=""/>
          </v:shape>
          <o:OLEObject Type="Embed" ProgID="Visio.Drawing.11" ShapeID="_x0000_i1026" DrawAspect="Content" ObjectID="_1521050718" r:id="rId16"/>
        </w:object>
      </w:r>
    </w:p>
    <w:p w:rsidR="00EF5D09" w:rsidRDefault="00EF5D09" w:rsidP="00EF5D09">
      <w:pPr>
        <w:pStyle w:val="Caption"/>
      </w:pPr>
      <w:r>
        <w:t xml:space="preserve">Figure </w:t>
      </w:r>
      <w:r>
        <w:fldChar w:fldCharType="begin"/>
      </w:r>
      <w:r>
        <w:instrText xml:space="preserve"> SEQ Figure \* ARABIC </w:instrText>
      </w:r>
      <w:r>
        <w:fldChar w:fldCharType="separate"/>
      </w:r>
      <w:r w:rsidR="006D48F1">
        <w:rPr>
          <w:noProof/>
        </w:rPr>
        <w:t>2</w:t>
      </w:r>
      <w:r>
        <w:fldChar w:fldCharType="end"/>
      </w:r>
      <w:r>
        <w:t>: An illustration of cross-burst scheduling with</w:t>
      </w:r>
      <w:r w:rsidR="00801F26">
        <w:t>out</w:t>
      </w:r>
      <w:r>
        <w:t xml:space="preserve"> fixed timing relationship between UL grant and PUSCH transmission</w:t>
      </w:r>
      <w:r w:rsidR="00801F26">
        <w:t xml:space="preserve">. </w:t>
      </w:r>
    </w:p>
    <w:p w:rsidR="00640024" w:rsidRPr="00640024" w:rsidRDefault="00640024" w:rsidP="00640024">
      <w:pPr>
        <w:pStyle w:val="LGTdoc1"/>
        <w:spacing w:beforeLines="0" w:before="240" w:after="120" w:afterAutospacing="0"/>
        <w:rPr>
          <w:snapToGrid/>
          <w:kern w:val="2"/>
          <w:sz w:val="20"/>
          <w:lang w:val="en-US"/>
        </w:rPr>
      </w:pPr>
      <w:r w:rsidRPr="005D3D16">
        <w:rPr>
          <w:snapToGrid/>
          <w:kern w:val="2"/>
          <w:sz w:val="20"/>
          <w:lang w:val="en-US"/>
        </w:rPr>
        <w:t>Proposal</w:t>
      </w:r>
      <w:r w:rsidR="002B51D0">
        <w:rPr>
          <w:snapToGrid/>
          <w:kern w:val="2"/>
          <w:sz w:val="20"/>
          <w:lang w:val="en-US"/>
        </w:rPr>
        <w:t xml:space="preserve"> 1</w:t>
      </w:r>
      <w:r w:rsidRPr="005D3D16">
        <w:rPr>
          <w:snapToGrid/>
          <w:kern w:val="2"/>
          <w:sz w:val="20"/>
          <w:lang w:val="en-US"/>
        </w:rPr>
        <w:t xml:space="preserve">: We propose to </w:t>
      </w:r>
      <w:r>
        <w:rPr>
          <w:snapToGrid/>
          <w:kern w:val="2"/>
          <w:sz w:val="20"/>
          <w:lang w:val="en-US"/>
        </w:rPr>
        <w:t xml:space="preserve">support </w:t>
      </w:r>
      <w:r>
        <w:rPr>
          <w:rFonts w:eastAsia="MS Mincho"/>
          <w:sz w:val="20"/>
          <w:lang w:eastAsia="ja-JP"/>
        </w:rPr>
        <w:t>c</w:t>
      </w:r>
      <w:r w:rsidRPr="0038622C">
        <w:rPr>
          <w:rFonts w:eastAsia="MS Mincho"/>
          <w:sz w:val="20"/>
          <w:lang w:eastAsia="ja-JP"/>
        </w:rPr>
        <w:t xml:space="preserve">ross-burst scheduling </w:t>
      </w:r>
      <w:r>
        <w:rPr>
          <w:rFonts w:eastAsia="MS Mincho"/>
          <w:sz w:val="20"/>
          <w:lang w:eastAsia="ja-JP"/>
        </w:rPr>
        <w:t xml:space="preserve">with and without </w:t>
      </w:r>
      <w:r w:rsidRPr="00616E98">
        <w:rPr>
          <w:rFonts w:eastAsia="MS Mincho"/>
          <w:sz w:val="20"/>
          <w:lang w:eastAsia="ja-JP"/>
        </w:rPr>
        <w:t>fixed timing relationship between UL grant and PUSCH</w:t>
      </w:r>
      <w:r>
        <w:rPr>
          <w:snapToGrid/>
          <w:kern w:val="2"/>
          <w:sz w:val="20"/>
          <w:lang w:val="en-US"/>
        </w:rPr>
        <w:t xml:space="preserve">.  </w:t>
      </w:r>
    </w:p>
    <w:p w:rsidR="006B4372" w:rsidRPr="006B4372" w:rsidRDefault="006B4372" w:rsidP="006B4372">
      <w:pPr>
        <w:pStyle w:val="LGTdoc1"/>
        <w:numPr>
          <w:ilvl w:val="1"/>
          <w:numId w:val="2"/>
        </w:numPr>
        <w:spacing w:beforeLines="0" w:before="360" w:after="120" w:afterAutospacing="0"/>
        <w:ind w:left="562" w:hanging="562"/>
        <w:rPr>
          <w:rFonts w:ascii="Arial" w:hAnsi="Arial" w:cs="Arial"/>
          <w:sz w:val="24"/>
          <w:lang w:val="en-US"/>
        </w:rPr>
      </w:pPr>
      <w:r>
        <w:rPr>
          <w:rFonts w:ascii="Arial" w:eastAsia="SimSun" w:hAnsi="Arial" w:cs="Arial"/>
          <w:sz w:val="24"/>
          <w:lang w:val="en-US" w:eastAsia="zh-CN"/>
        </w:rPr>
        <w:t>Indicating cross-burst scheduling:</w:t>
      </w:r>
    </w:p>
    <w:p w:rsidR="0070786F" w:rsidRDefault="006B4372" w:rsidP="00E325BD">
      <w:pPr>
        <w:pStyle w:val="LGTdoc1"/>
        <w:spacing w:beforeLines="0" w:before="120" w:after="120" w:afterAutospacing="0"/>
        <w:rPr>
          <w:b w:val="0"/>
          <w:snapToGrid/>
          <w:kern w:val="2"/>
          <w:sz w:val="20"/>
          <w:lang w:val="en-US"/>
        </w:rPr>
      </w:pPr>
      <w:r>
        <w:rPr>
          <w:b w:val="0"/>
          <w:snapToGrid/>
          <w:kern w:val="2"/>
          <w:sz w:val="20"/>
          <w:lang w:val="en-US"/>
        </w:rPr>
        <w:t xml:space="preserve">Multiple design options are </w:t>
      </w:r>
      <w:r w:rsidR="00616E98">
        <w:rPr>
          <w:b w:val="0"/>
          <w:snapToGrid/>
          <w:kern w:val="2"/>
          <w:sz w:val="20"/>
          <w:lang w:val="en-US"/>
        </w:rPr>
        <w:t>discussed in RAN1-</w:t>
      </w:r>
      <w:r w:rsidR="006D48F1">
        <w:rPr>
          <w:b w:val="0"/>
          <w:snapToGrid/>
          <w:kern w:val="2"/>
          <w:sz w:val="20"/>
          <w:lang w:val="en-US"/>
        </w:rPr>
        <w:t>#</w:t>
      </w:r>
      <w:r w:rsidR="00616E98">
        <w:rPr>
          <w:b w:val="0"/>
          <w:snapToGrid/>
          <w:kern w:val="2"/>
          <w:sz w:val="20"/>
          <w:lang w:val="en-US"/>
        </w:rPr>
        <w:t xml:space="preserve">84 </w:t>
      </w:r>
      <w:r>
        <w:rPr>
          <w:b w:val="0"/>
          <w:snapToGrid/>
          <w:kern w:val="2"/>
          <w:sz w:val="20"/>
          <w:lang w:val="en-US"/>
        </w:rPr>
        <w:t xml:space="preserve">on how to indicate the UL scheduling for the following transmission burst(s). </w:t>
      </w:r>
      <w:r w:rsidRPr="00616E98">
        <w:rPr>
          <w:b w:val="0"/>
          <w:snapToGrid/>
          <w:kern w:val="2"/>
          <w:sz w:val="20"/>
          <w:lang w:val="en-US"/>
        </w:rPr>
        <w:t>The DCI in one DL subframe can indicate the scheduling of multiple UL subframes in th</w:t>
      </w:r>
      <w:r w:rsidR="0070786F">
        <w:rPr>
          <w:b w:val="0"/>
          <w:snapToGrid/>
          <w:kern w:val="2"/>
          <w:sz w:val="20"/>
          <w:lang w:val="en-US"/>
        </w:rPr>
        <w:t xml:space="preserve">e following transmission burst. </w:t>
      </w:r>
      <w:r w:rsidR="0070786F" w:rsidRPr="0070786F">
        <w:rPr>
          <w:b w:val="0"/>
          <w:snapToGrid/>
          <w:kern w:val="2"/>
          <w:sz w:val="20"/>
          <w:lang w:val="en-US"/>
        </w:rPr>
        <w:t>Single UL grant in a subframe for a UE can schedule N (N</w:t>
      </w:r>
      <w:r w:rsidR="0070786F" w:rsidRPr="0070786F">
        <w:rPr>
          <w:b w:val="0"/>
          <w:snapToGrid/>
          <w:kern w:val="2"/>
          <w:sz w:val="20"/>
          <w:lang w:val="en-US"/>
        </w:rPr>
        <w:sym w:font="Symbol" w:char="F0B3"/>
      </w:r>
      <w:r w:rsidR="0070786F" w:rsidRPr="0070786F">
        <w:rPr>
          <w:b w:val="0"/>
          <w:snapToGrid/>
          <w:kern w:val="2"/>
          <w:sz w:val="20"/>
          <w:lang w:val="en-US"/>
        </w:rPr>
        <w:t xml:space="preserve">1) PUSCH transmissions for the UE in N </w:t>
      </w:r>
      <w:r w:rsidR="0070786F">
        <w:rPr>
          <w:b w:val="0"/>
          <w:snapToGrid/>
          <w:kern w:val="2"/>
          <w:sz w:val="20"/>
          <w:lang w:val="en-US"/>
        </w:rPr>
        <w:t xml:space="preserve">(consecutive or non-consecutive) </w:t>
      </w:r>
      <w:r w:rsidR="0070786F" w:rsidRPr="0070786F">
        <w:rPr>
          <w:b w:val="0"/>
          <w:snapToGrid/>
          <w:kern w:val="2"/>
          <w:sz w:val="20"/>
          <w:lang w:val="en-US"/>
        </w:rPr>
        <w:t>subframes with single PUSCH per subframe</w:t>
      </w:r>
      <w:r w:rsidR="0070786F">
        <w:rPr>
          <w:b w:val="0"/>
          <w:snapToGrid/>
          <w:kern w:val="2"/>
          <w:sz w:val="20"/>
          <w:lang w:val="en-US"/>
        </w:rPr>
        <w:t xml:space="preserve"> via multi-subframe scheduling. </w:t>
      </w:r>
    </w:p>
    <w:p w:rsidR="0070786F" w:rsidRPr="0070786F" w:rsidRDefault="0070786F" w:rsidP="00E66CDF">
      <w:pPr>
        <w:pStyle w:val="Default"/>
        <w:jc w:val="both"/>
        <w:rPr>
          <w:rFonts w:ascii="Times New Roman" w:eastAsia="Batang" w:hAnsi="Times New Roman" w:cs="Times New Roman"/>
          <w:color w:val="auto"/>
          <w:kern w:val="2"/>
          <w:sz w:val="20"/>
          <w:szCs w:val="20"/>
        </w:rPr>
      </w:pPr>
      <w:r>
        <w:rPr>
          <w:rFonts w:ascii="Times New Roman" w:eastAsia="Batang" w:hAnsi="Times New Roman" w:cs="Times New Roman"/>
          <w:color w:val="auto"/>
          <w:kern w:val="2"/>
          <w:sz w:val="20"/>
          <w:szCs w:val="20"/>
        </w:rPr>
        <w:t>With</w:t>
      </w:r>
      <w:r w:rsidRPr="0070786F">
        <w:rPr>
          <w:rFonts w:ascii="Times New Roman" w:eastAsia="Batang" w:hAnsi="Times New Roman" w:cs="Times New Roman"/>
          <w:color w:val="auto"/>
          <w:kern w:val="2"/>
          <w:sz w:val="20"/>
          <w:szCs w:val="20"/>
        </w:rPr>
        <w:t xml:space="preserve"> multi-subframe scheduling, the DCI size</w:t>
      </w:r>
      <w:r>
        <w:rPr>
          <w:rFonts w:ascii="Times New Roman" w:eastAsia="Batang" w:hAnsi="Times New Roman" w:cs="Times New Roman"/>
          <w:color w:val="auto"/>
          <w:kern w:val="2"/>
          <w:sz w:val="20"/>
          <w:szCs w:val="20"/>
        </w:rPr>
        <w:t xml:space="preserve"> for the UL grant</w:t>
      </w:r>
      <w:r w:rsidRPr="0070786F">
        <w:rPr>
          <w:rFonts w:ascii="Times New Roman" w:eastAsia="Batang" w:hAnsi="Times New Roman" w:cs="Times New Roman"/>
          <w:color w:val="auto"/>
          <w:kern w:val="2"/>
          <w:sz w:val="20"/>
          <w:szCs w:val="20"/>
        </w:rPr>
        <w:t xml:space="preserve"> increase</w:t>
      </w:r>
      <w:r>
        <w:rPr>
          <w:rFonts w:ascii="Times New Roman" w:eastAsia="Batang" w:hAnsi="Times New Roman" w:cs="Times New Roman"/>
          <w:color w:val="auto"/>
          <w:kern w:val="2"/>
          <w:sz w:val="20"/>
          <w:szCs w:val="20"/>
        </w:rPr>
        <w:t>s</w:t>
      </w:r>
      <w:r w:rsidRPr="0070786F">
        <w:rPr>
          <w:rFonts w:ascii="Times New Roman" w:eastAsia="Batang" w:hAnsi="Times New Roman" w:cs="Times New Roman"/>
          <w:color w:val="auto"/>
          <w:kern w:val="2"/>
          <w:sz w:val="20"/>
          <w:szCs w:val="20"/>
        </w:rPr>
        <w:t xml:space="preserve"> </w:t>
      </w:r>
      <w:r>
        <w:rPr>
          <w:rFonts w:ascii="Times New Roman" w:eastAsia="Batang" w:hAnsi="Times New Roman" w:cs="Times New Roman"/>
          <w:color w:val="auto"/>
          <w:kern w:val="2"/>
          <w:sz w:val="20"/>
          <w:szCs w:val="20"/>
        </w:rPr>
        <w:t xml:space="preserve">significantly </w:t>
      </w:r>
      <w:r w:rsidRPr="0070786F">
        <w:rPr>
          <w:rFonts w:ascii="Times New Roman" w:eastAsia="Batang" w:hAnsi="Times New Roman" w:cs="Times New Roman"/>
          <w:color w:val="auto"/>
          <w:kern w:val="2"/>
          <w:sz w:val="20"/>
          <w:szCs w:val="20"/>
        </w:rPr>
        <w:t>as more information is required in a single grant</w:t>
      </w:r>
      <w:r>
        <w:rPr>
          <w:rFonts w:ascii="Times New Roman" w:eastAsia="Batang" w:hAnsi="Times New Roman" w:cs="Times New Roman"/>
          <w:color w:val="auto"/>
          <w:kern w:val="2"/>
          <w:sz w:val="20"/>
          <w:szCs w:val="20"/>
        </w:rPr>
        <w:t xml:space="preserve">. </w:t>
      </w:r>
      <w:r w:rsidR="001E1547">
        <w:rPr>
          <w:rFonts w:ascii="Times New Roman" w:eastAsia="Batang" w:hAnsi="Times New Roman" w:cs="Times New Roman"/>
          <w:color w:val="auto"/>
          <w:kern w:val="2"/>
          <w:sz w:val="20"/>
          <w:szCs w:val="20"/>
        </w:rPr>
        <w:t>For</w:t>
      </w:r>
      <w:r>
        <w:rPr>
          <w:rFonts w:ascii="Times New Roman" w:eastAsia="Batang" w:hAnsi="Times New Roman" w:cs="Times New Roman"/>
          <w:color w:val="auto"/>
          <w:kern w:val="2"/>
          <w:sz w:val="20"/>
          <w:szCs w:val="20"/>
        </w:rPr>
        <w:t xml:space="preserve"> consecutive </w:t>
      </w:r>
      <w:r w:rsidR="001E1547">
        <w:rPr>
          <w:rFonts w:ascii="Times New Roman" w:eastAsia="Batang" w:hAnsi="Times New Roman" w:cs="Times New Roman"/>
          <w:color w:val="auto"/>
          <w:kern w:val="2"/>
          <w:sz w:val="20"/>
          <w:szCs w:val="20"/>
        </w:rPr>
        <w:t>subframe scheduling</w:t>
      </w:r>
      <w:r w:rsidR="009D7082">
        <w:rPr>
          <w:rFonts w:ascii="Times New Roman" w:eastAsia="Batang" w:hAnsi="Times New Roman" w:cs="Times New Roman"/>
          <w:color w:val="auto"/>
          <w:kern w:val="2"/>
          <w:sz w:val="20"/>
          <w:szCs w:val="20"/>
        </w:rPr>
        <w:t>,</w:t>
      </w:r>
      <w:r w:rsidR="001E1547">
        <w:rPr>
          <w:rFonts w:ascii="Times New Roman" w:eastAsia="Batang" w:hAnsi="Times New Roman" w:cs="Times New Roman"/>
          <w:color w:val="auto"/>
          <w:kern w:val="2"/>
          <w:sz w:val="20"/>
          <w:szCs w:val="20"/>
        </w:rPr>
        <w:t xml:space="preserve"> eNB may indicate the starting subframe (via offset from the UL grant</w:t>
      </w:r>
      <w:r w:rsidR="00082726">
        <w:rPr>
          <w:rFonts w:ascii="Times New Roman" w:eastAsia="Batang" w:hAnsi="Times New Roman" w:cs="Times New Roman"/>
          <w:color w:val="auto"/>
          <w:kern w:val="2"/>
          <w:sz w:val="20"/>
          <w:szCs w:val="20"/>
        </w:rPr>
        <w:t xml:space="preserve"> or offset from the start of following transmission burst</w:t>
      </w:r>
      <w:r w:rsidR="001E1547">
        <w:rPr>
          <w:rFonts w:ascii="Times New Roman" w:eastAsia="Batang" w:hAnsi="Times New Roman" w:cs="Times New Roman"/>
          <w:color w:val="auto"/>
          <w:kern w:val="2"/>
          <w:sz w:val="20"/>
          <w:szCs w:val="20"/>
        </w:rPr>
        <w:t>) and the number of subframe</w:t>
      </w:r>
      <w:r w:rsidR="00082726">
        <w:rPr>
          <w:rFonts w:ascii="Times New Roman" w:eastAsia="Batang" w:hAnsi="Times New Roman" w:cs="Times New Roman"/>
          <w:color w:val="auto"/>
          <w:kern w:val="2"/>
          <w:sz w:val="20"/>
          <w:szCs w:val="20"/>
        </w:rPr>
        <w:t>s</w:t>
      </w:r>
      <w:r w:rsidR="001E1547">
        <w:rPr>
          <w:rFonts w:ascii="Times New Roman" w:eastAsia="Batang" w:hAnsi="Times New Roman" w:cs="Times New Roman"/>
          <w:color w:val="auto"/>
          <w:kern w:val="2"/>
          <w:sz w:val="20"/>
          <w:szCs w:val="20"/>
        </w:rPr>
        <w:t xml:space="preserve"> over which UL grant is valid. </w:t>
      </w:r>
      <w:r>
        <w:rPr>
          <w:rFonts w:ascii="Times New Roman" w:eastAsia="Batang" w:hAnsi="Times New Roman" w:cs="Times New Roman"/>
          <w:color w:val="auto"/>
          <w:kern w:val="2"/>
          <w:sz w:val="20"/>
          <w:szCs w:val="20"/>
        </w:rPr>
        <w:t>With non-consecutive</w:t>
      </w:r>
      <w:r w:rsidR="001E1547">
        <w:rPr>
          <w:rFonts w:ascii="Times New Roman" w:eastAsia="Batang" w:hAnsi="Times New Roman" w:cs="Times New Roman"/>
          <w:color w:val="auto"/>
          <w:kern w:val="2"/>
          <w:sz w:val="20"/>
          <w:szCs w:val="20"/>
        </w:rPr>
        <w:t xml:space="preserve"> option, eNB need</w:t>
      </w:r>
      <w:r w:rsidR="00382284">
        <w:rPr>
          <w:rFonts w:ascii="Times New Roman" w:eastAsia="Batang" w:hAnsi="Times New Roman" w:cs="Times New Roman"/>
          <w:color w:val="auto"/>
          <w:kern w:val="2"/>
          <w:sz w:val="20"/>
          <w:szCs w:val="20"/>
        </w:rPr>
        <w:t>s</w:t>
      </w:r>
      <w:r w:rsidR="001E1547">
        <w:rPr>
          <w:rFonts w:ascii="Times New Roman" w:eastAsia="Batang" w:hAnsi="Times New Roman" w:cs="Times New Roman"/>
          <w:color w:val="auto"/>
          <w:kern w:val="2"/>
          <w:sz w:val="20"/>
          <w:szCs w:val="20"/>
        </w:rPr>
        <w:t xml:space="preserve"> to indicate the starting and ending subframe position of each discontinu</w:t>
      </w:r>
      <w:r w:rsidR="00D65AC1">
        <w:rPr>
          <w:rFonts w:ascii="Times New Roman" w:eastAsia="Batang" w:hAnsi="Times New Roman" w:cs="Times New Roman"/>
          <w:color w:val="auto"/>
          <w:kern w:val="2"/>
          <w:sz w:val="20"/>
          <w:szCs w:val="20"/>
        </w:rPr>
        <w:t>ous allocation in the grant</w:t>
      </w:r>
      <w:r w:rsidR="001E1547">
        <w:rPr>
          <w:rFonts w:ascii="Times New Roman" w:eastAsia="Batang" w:hAnsi="Times New Roman" w:cs="Times New Roman"/>
          <w:color w:val="auto"/>
          <w:kern w:val="2"/>
          <w:sz w:val="20"/>
          <w:szCs w:val="20"/>
        </w:rPr>
        <w:t xml:space="preserve">. In this regard, we prefer to limit the multi-subframe scheduling to consecutive subframes. </w:t>
      </w:r>
    </w:p>
    <w:p w:rsidR="001E1547" w:rsidRPr="002D619D" w:rsidRDefault="001E1547" w:rsidP="002D619D">
      <w:pPr>
        <w:pStyle w:val="LGTdoc1"/>
        <w:spacing w:beforeLines="0" w:before="240" w:after="120" w:afterAutospacing="0"/>
        <w:rPr>
          <w:snapToGrid/>
          <w:kern w:val="2"/>
          <w:sz w:val="20"/>
          <w:lang w:val="en-US"/>
        </w:rPr>
      </w:pPr>
      <w:r w:rsidRPr="005D3D16">
        <w:rPr>
          <w:snapToGrid/>
          <w:kern w:val="2"/>
          <w:sz w:val="20"/>
          <w:lang w:val="en-US"/>
        </w:rPr>
        <w:t>Proposal</w:t>
      </w:r>
      <w:r w:rsidR="002B51D0">
        <w:rPr>
          <w:snapToGrid/>
          <w:kern w:val="2"/>
          <w:sz w:val="20"/>
          <w:lang w:val="en-US"/>
        </w:rPr>
        <w:t xml:space="preserve"> 2</w:t>
      </w:r>
      <w:r w:rsidRPr="005D3D16">
        <w:rPr>
          <w:snapToGrid/>
          <w:kern w:val="2"/>
          <w:sz w:val="20"/>
          <w:lang w:val="en-US"/>
        </w:rPr>
        <w:t xml:space="preserve">: </w:t>
      </w:r>
      <w:r w:rsidRPr="008C25B3">
        <w:rPr>
          <w:sz w:val="20"/>
          <w:lang w:eastAsia="ja-JP"/>
        </w:rPr>
        <w:t xml:space="preserve">Single UL grant in a subframe for a UE can schedule </w:t>
      </w:r>
      <w:r>
        <w:rPr>
          <w:sz w:val="20"/>
          <w:lang w:eastAsia="ja-JP"/>
        </w:rPr>
        <w:t xml:space="preserve">consecutive </w:t>
      </w:r>
      <w:r w:rsidRPr="008C25B3">
        <w:rPr>
          <w:sz w:val="20"/>
          <w:lang w:eastAsia="ja-JP"/>
        </w:rPr>
        <w:t>N (</w:t>
      </w:r>
      <w:r w:rsidRPr="00A77BC6">
        <w:rPr>
          <w:sz w:val="20"/>
          <w:lang w:eastAsia="ja-JP"/>
        </w:rPr>
        <w:t>N</w:t>
      </w:r>
      <w:r w:rsidRPr="00E66CDF">
        <w:rPr>
          <w:sz w:val="20"/>
          <w:lang w:eastAsia="ja-JP"/>
        </w:rPr>
        <w:sym w:font="Symbol" w:char="F0B3"/>
      </w:r>
      <w:r w:rsidRPr="00A77BC6">
        <w:rPr>
          <w:sz w:val="20"/>
          <w:lang w:eastAsia="ja-JP"/>
        </w:rPr>
        <w:t>1</w:t>
      </w:r>
      <w:r w:rsidRPr="008C25B3">
        <w:rPr>
          <w:sz w:val="20"/>
          <w:lang w:eastAsia="ja-JP"/>
        </w:rPr>
        <w:t>) PUSCH transmissions for the UE in N subframes with single PUSCH per subframe</w:t>
      </w:r>
      <w:r w:rsidR="003973BD">
        <w:rPr>
          <w:sz w:val="20"/>
          <w:lang w:eastAsia="ja-JP"/>
        </w:rPr>
        <w:t>.</w:t>
      </w:r>
    </w:p>
    <w:p w:rsidR="006B4372" w:rsidRPr="002D619D" w:rsidRDefault="002D619D" w:rsidP="002D619D">
      <w:pPr>
        <w:pStyle w:val="LGTdoc1"/>
        <w:spacing w:beforeLines="0" w:before="240" w:after="120" w:afterAutospacing="0"/>
        <w:rPr>
          <w:b w:val="0"/>
          <w:snapToGrid/>
          <w:kern w:val="2"/>
          <w:sz w:val="20"/>
          <w:lang w:val="en-US"/>
        </w:rPr>
      </w:pPr>
      <w:r w:rsidRPr="002D619D">
        <w:rPr>
          <w:b w:val="0"/>
          <w:snapToGrid/>
          <w:kern w:val="2"/>
          <w:sz w:val="20"/>
          <w:lang w:val="en-US"/>
        </w:rPr>
        <w:t xml:space="preserve">When fixed timing relationship between UL grant and PUSCH can be guaranteed, the </w:t>
      </w:r>
      <w:r w:rsidR="00D125B0" w:rsidRPr="002D619D">
        <w:rPr>
          <w:b w:val="0"/>
          <w:snapToGrid/>
          <w:kern w:val="2"/>
          <w:sz w:val="20"/>
          <w:lang w:val="en-US"/>
        </w:rPr>
        <w:t>eNB may indicate the offset with respect to UL grant and the number of consecutive subframes for which</w:t>
      </w:r>
      <w:r w:rsidR="00D65AC1">
        <w:rPr>
          <w:b w:val="0"/>
          <w:snapToGrid/>
          <w:kern w:val="2"/>
          <w:sz w:val="20"/>
          <w:lang w:val="en-US"/>
        </w:rPr>
        <w:t xml:space="preserve"> the</w:t>
      </w:r>
      <w:r w:rsidR="00D125B0" w:rsidRPr="002D619D">
        <w:rPr>
          <w:b w:val="0"/>
          <w:snapToGrid/>
          <w:kern w:val="2"/>
          <w:sz w:val="20"/>
          <w:lang w:val="en-US"/>
        </w:rPr>
        <w:t xml:space="preserve"> UL grant is valid.</w:t>
      </w:r>
    </w:p>
    <w:p w:rsidR="00FB0C4F" w:rsidRPr="00FB0C4F" w:rsidRDefault="002D619D" w:rsidP="00E66CDF">
      <w:pPr>
        <w:pStyle w:val="Default"/>
        <w:jc w:val="both"/>
        <w:rPr>
          <w:rFonts w:ascii="Times New Roman" w:eastAsia="Batang" w:hAnsi="Times New Roman" w:cs="Times New Roman"/>
          <w:color w:val="auto"/>
          <w:kern w:val="2"/>
          <w:sz w:val="20"/>
          <w:szCs w:val="20"/>
        </w:rPr>
      </w:pPr>
      <w:r w:rsidRPr="00FB0C4F">
        <w:rPr>
          <w:rFonts w:ascii="Times New Roman" w:eastAsia="Batang" w:hAnsi="Times New Roman" w:cs="Times New Roman"/>
          <w:color w:val="auto"/>
          <w:kern w:val="2"/>
          <w:sz w:val="20"/>
          <w:szCs w:val="20"/>
        </w:rPr>
        <w:t>When</w:t>
      </w:r>
      <w:r w:rsidR="006B4372" w:rsidRPr="00FB0C4F">
        <w:rPr>
          <w:rFonts w:ascii="Times New Roman" w:eastAsia="Batang" w:hAnsi="Times New Roman" w:cs="Times New Roman"/>
          <w:color w:val="auto"/>
          <w:kern w:val="2"/>
          <w:sz w:val="20"/>
          <w:szCs w:val="20"/>
        </w:rPr>
        <w:t xml:space="preserve"> the fixed timing relationship between UL grant and PUSCH transmission cannot be achieved</w:t>
      </w:r>
      <w:r w:rsidRPr="00FB0C4F">
        <w:rPr>
          <w:rFonts w:ascii="Times New Roman" w:eastAsia="Batang" w:hAnsi="Times New Roman" w:cs="Times New Roman"/>
          <w:color w:val="auto"/>
          <w:kern w:val="2"/>
          <w:sz w:val="20"/>
          <w:szCs w:val="20"/>
        </w:rPr>
        <w:t xml:space="preserve"> and </w:t>
      </w:r>
      <w:r w:rsidR="006B4372" w:rsidRPr="00FB0C4F">
        <w:rPr>
          <w:rFonts w:ascii="Times New Roman" w:eastAsia="Batang" w:hAnsi="Times New Roman" w:cs="Times New Roman"/>
          <w:color w:val="auto"/>
          <w:kern w:val="2"/>
          <w:sz w:val="20"/>
          <w:szCs w:val="20"/>
        </w:rPr>
        <w:t xml:space="preserve">the start of the following burst itself is floating due to LBT, the UL subframe(s) in the following transmission burst </w:t>
      </w:r>
      <w:r w:rsidRPr="00FB0C4F">
        <w:rPr>
          <w:rFonts w:ascii="Times New Roman" w:eastAsia="Batang" w:hAnsi="Times New Roman" w:cs="Times New Roman"/>
          <w:color w:val="auto"/>
          <w:kern w:val="2"/>
          <w:sz w:val="20"/>
          <w:szCs w:val="20"/>
        </w:rPr>
        <w:t>are indicate</w:t>
      </w:r>
      <w:r w:rsidR="00FB0C4F" w:rsidRPr="00FB0C4F">
        <w:rPr>
          <w:rFonts w:ascii="Times New Roman" w:eastAsia="Batang" w:hAnsi="Times New Roman" w:cs="Times New Roman"/>
          <w:color w:val="auto"/>
          <w:kern w:val="2"/>
          <w:sz w:val="20"/>
          <w:szCs w:val="20"/>
        </w:rPr>
        <w:t>d</w:t>
      </w:r>
      <w:r w:rsidRPr="00FB0C4F">
        <w:rPr>
          <w:rFonts w:ascii="Times New Roman" w:eastAsia="Batang" w:hAnsi="Times New Roman" w:cs="Times New Roman"/>
          <w:color w:val="auto"/>
          <w:kern w:val="2"/>
          <w:sz w:val="20"/>
          <w:szCs w:val="20"/>
        </w:rPr>
        <w:t xml:space="preserve"> in </w:t>
      </w:r>
      <w:r w:rsidR="006B4372" w:rsidRPr="00FB0C4F">
        <w:rPr>
          <w:rFonts w:ascii="Times New Roman" w:eastAsia="Batang" w:hAnsi="Times New Roman" w:cs="Times New Roman"/>
          <w:color w:val="auto"/>
          <w:kern w:val="2"/>
          <w:sz w:val="20"/>
          <w:szCs w:val="20"/>
        </w:rPr>
        <w:t>relat</w:t>
      </w:r>
      <w:r w:rsidRPr="00FB0C4F">
        <w:rPr>
          <w:rFonts w:ascii="Times New Roman" w:eastAsia="Batang" w:hAnsi="Times New Roman" w:cs="Times New Roman"/>
          <w:color w:val="auto"/>
          <w:kern w:val="2"/>
          <w:sz w:val="20"/>
          <w:szCs w:val="20"/>
        </w:rPr>
        <w:t xml:space="preserve">ive time. </w:t>
      </w:r>
      <w:r w:rsidR="00FB0C4F" w:rsidRPr="00FB0C4F">
        <w:rPr>
          <w:rFonts w:ascii="Times New Roman" w:eastAsia="Batang" w:hAnsi="Times New Roman" w:cs="Times New Roman"/>
          <w:color w:val="auto"/>
          <w:kern w:val="2"/>
          <w:sz w:val="20"/>
          <w:szCs w:val="20"/>
        </w:rPr>
        <w:t xml:space="preserve">If a UE is scheduled over multiple consecutive UL subframes in the following transmission burst, the starting UL subframe position and the number of consecutive UL subframes need to be indicated. </w:t>
      </w:r>
      <w:r w:rsidR="006B4372" w:rsidRPr="00FB0C4F">
        <w:rPr>
          <w:rFonts w:ascii="Times New Roman" w:eastAsia="Batang" w:hAnsi="Times New Roman" w:cs="Times New Roman"/>
          <w:color w:val="auto"/>
          <w:kern w:val="2"/>
          <w:sz w:val="20"/>
          <w:szCs w:val="20"/>
        </w:rPr>
        <w:t>The starting UL subframe position can be indicated via either the offset from the start of the burst or the offset from the last DL subframe of the burst.</w:t>
      </w:r>
    </w:p>
    <w:p w:rsidR="0035321A" w:rsidRDefault="00FB0C4F" w:rsidP="00FB0C4F">
      <w:pPr>
        <w:pStyle w:val="LGTdoc1"/>
        <w:spacing w:beforeLines="0" w:before="120" w:after="120" w:afterAutospacing="0"/>
        <w:rPr>
          <w:b w:val="0"/>
          <w:snapToGrid/>
          <w:kern w:val="2"/>
          <w:sz w:val="20"/>
          <w:lang w:val="en-US"/>
        </w:rPr>
      </w:pPr>
      <w:r>
        <w:rPr>
          <w:b w:val="0"/>
          <w:snapToGrid/>
          <w:kern w:val="2"/>
          <w:sz w:val="20"/>
          <w:lang w:val="en-US"/>
        </w:rPr>
        <w:lastRenderedPageBreak/>
        <w:t xml:space="preserve">UE is required to determine which </w:t>
      </w:r>
      <w:r w:rsidR="0035321A">
        <w:rPr>
          <w:b w:val="0"/>
          <w:snapToGrid/>
          <w:kern w:val="2"/>
          <w:sz w:val="20"/>
          <w:lang w:val="en-US"/>
        </w:rPr>
        <w:t xml:space="preserve">LBT should be performed depending on the </w:t>
      </w:r>
      <w:r>
        <w:rPr>
          <w:b w:val="0"/>
          <w:snapToGrid/>
          <w:kern w:val="2"/>
          <w:sz w:val="20"/>
          <w:lang w:val="en-US"/>
        </w:rPr>
        <w:t xml:space="preserve">cross-burst scheduling method </w:t>
      </w:r>
      <w:r w:rsidRPr="00FB0C4F">
        <w:rPr>
          <w:b w:val="0"/>
          <w:snapToGrid/>
          <w:kern w:val="2"/>
          <w:sz w:val="20"/>
          <w:lang w:val="en-US"/>
        </w:rPr>
        <w:t>(</w:t>
      </w:r>
      <w:r>
        <w:rPr>
          <w:b w:val="0"/>
          <w:snapToGrid/>
          <w:kern w:val="2"/>
          <w:sz w:val="20"/>
          <w:lang w:val="en-US"/>
        </w:rPr>
        <w:t xml:space="preserve">with or without </w:t>
      </w:r>
      <w:r w:rsidR="00025EC0">
        <w:rPr>
          <w:b w:val="0"/>
          <w:snapToGrid/>
          <w:kern w:val="2"/>
          <w:sz w:val="20"/>
          <w:lang w:val="en-US"/>
        </w:rPr>
        <w:t xml:space="preserve">fixed </w:t>
      </w:r>
      <w:r>
        <w:rPr>
          <w:b w:val="0"/>
          <w:snapToGrid/>
          <w:kern w:val="2"/>
          <w:sz w:val="20"/>
          <w:lang w:val="en-US"/>
        </w:rPr>
        <w:t>timing relationship)</w:t>
      </w:r>
      <w:r w:rsidR="0035321A">
        <w:rPr>
          <w:b w:val="0"/>
          <w:snapToGrid/>
          <w:kern w:val="2"/>
          <w:sz w:val="20"/>
          <w:lang w:val="en-US"/>
        </w:rPr>
        <w:t xml:space="preserve">. </w:t>
      </w:r>
      <w:proofErr w:type="gramStart"/>
      <w:r w:rsidR="0035321A">
        <w:rPr>
          <w:b w:val="0"/>
          <w:snapToGrid/>
          <w:kern w:val="2"/>
          <w:sz w:val="20"/>
          <w:lang w:val="en-US"/>
        </w:rPr>
        <w:t>eNB</w:t>
      </w:r>
      <w:proofErr w:type="gramEnd"/>
      <w:r w:rsidR="0035321A">
        <w:rPr>
          <w:b w:val="0"/>
          <w:snapToGrid/>
          <w:kern w:val="2"/>
          <w:sz w:val="20"/>
          <w:lang w:val="en-US"/>
        </w:rPr>
        <w:t xml:space="preserve"> can explicitly indicate the type of LBT to be performed for PUSCH transmission by UL gran</w:t>
      </w:r>
      <w:r w:rsidR="00B74F8D">
        <w:rPr>
          <w:b w:val="0"/>
          <w:snapToGrid/>
          <w:kern w:val="2"/>
          <w:sz w:val="20"/>
          <w:lang w:val="en-US"/>
        </w:rPr>
        <w:t>t (e.g. short LBT or Cat 4 LBT)</w:t>
      </w:r>
      <w:r w:rsidR="0035321A">
        <w:rPr>
          <w:b w:val="0"/>
          <w:snapToGrid/>
          <w:kern w:val="2"/>
          <w:sz w:val="20"/>
          <w:lang w:val="en-US"/>
        </w:rPr>
        <w:t xml:space="preserve">. Based on the LBT method indicated in the UL grant, UE can infer the type of cross-burst scheduling used for PUSCH transmission. </w:t>
      </w:r>
    </w:p>
    <w:p w:rsidR="0035321A" w:rsidRPr="0035321A" w:rsidRDefault="0035321A" w:rsidP="0035321A">
      <w:pPr>
        <w:pStyle w:val="LGTdoc1"/>
        <w:spacing w:beforeLines="0" w:before="240" w:after="120" w:afterAutospacing="0"/>
        <w:rPr>
          <w:snapToGrid/>
          <w:kern w:val="2"/>
          <w:sz w:val="20"/>
          <w:lang w:val="en-US"/>
        </w:rPr>
      </w:pPr>
      <w:r w:rsidRPr="005D3D16">
        <w:rPr>
          <w:snapToGrid/>
          <w:kern w:val="2"/>
          <w:sz w:val="20"/>
          <w:lang w:val="en-US"/>
        </w:rPr>
        <w:t>Proposal</w:t>
      </w:r>
      <w:r w:rsidR="002B51D0">
        <w:rPr>
          <w:snapToGrid/>
          <w:kern w:val="2"/>
          <w:sz w:val="20"/>
          <w:lang w:val="en-US"/>
        </w:rPr>
        <w:t xml:space="preserve"> 3</w:t>
      </w:r>
      <w:r w:rsidRPr="005D3D16">
        <w:rPr>
          <w:snapToGrid/>
          <w:kern w:val="2"/>
          <w:sz w:val="20"/>
          <w:lang w:val="en-US"/>
        </w:rPr>
        <w:t xml:space="preserve">: </w:t>
      </w:r>
      <w:r>
        <w:rPr>
          <w:sz w:val="20"/>
          <w:lang w:eastAsia="ja-JP"/>
        </w:rPr>
        <w:t>eNB indicate</w:t>
      </w:r>
      <w:r w:rsidR="00765B82">
        <w:rPr>
          <w:sz w:val="20"/>
          <w:lang w:eastAsia="ja-JP"/>
        </w:rPr>
        <w:t>s the</w:t>
      </w:r>
      <w:r>
        <w:rPr>
          <w:sz w:val="20"/>
          <w:lang w:eastAsia="ja-JP"/>
        </w:rPr>
        <w:t xml:space="preserve"> type </w:t>
      </w:r>
      <w:r w:rsidR="00765B82">
        <w:rPr>
          <w:sz w:val="20"/>
          <w:lang w:eastAsia="ja-JP"/>
        </w:rPr>
        <w:t>of LBT perform</w:t>
      </w:r>
      <w:r w:rsidR="00025EC0">
        <w:rPr>
          <w:sz w:val="20"/>
          <w:lang w:eastAsia="ja-JP"/>
        </w:rPr>
        <w:t>ed</w:t>
      </w:r>
      <w:r w:rsidR="00765B82">
        <w:rPr>
          <w:sz w:val="20"/>
          <w:lang w:eastAsia="ja-JP"/>
        </w:rPr>
        <w:t xml:space="preserve"> by UE </w:t>
      </w:r>
      <w:r>
        <w:rPr>
          <w:sz w:val="20"/>
          <w:lang w:eastAsia="ja-JP"/>
        </w:rPr>
        <w:t>(e.g. single interval or C</w:t>
      </w:r>
      <w:r w:rsidR="00025EC0">
        <w:rPr>
          <w:sz w:val="20"/>
          <w:lang w:eastAsia="ja-JP"/>
        </w:rPr>
        <w:t>at</w:t>
      </w:r>
      <w:r>
        <w:rPr>
          <w:sz w:val="20"/>
          <w:lang w:eastAsia="ja-JP"/>
        </w:rPr>
        <w:t xml:space="preserve"> 4</w:t>
      </w:r>
      <w:r w:rsidR="00025EC0" w:rsidRPr="00025EC0">
        <w:rPr>
          <w:sz w:val="20"/>
          <w:lang w:eastAsia="ja-JP"/>
        </w:rPr>
        <w:t xml:space="preserve"> </w:t>
      </w:r>
      <w:r w:rsidR="00025EC0">
        <w:rPr>
          <w:sz w:val="20"/>
          <w:lang w:eastAsia="ja-JP"/>
        </w:rPr>
        <w:t>LBT</w:t>
      </w:r>
      <w:r>
        <w:rPr>
          <w:sz w:val="20"/>
          <w:lang w:eastAsia="ja-JP"/>
        </w:rPr>
        <w:t xml:space="preserve">) before PUSCH transmission. </w:t>
      </w:r>
    </w:p>
    <w:p w:rsidR="006B4372" w:rsidRPr="00765B82" w:rsidRDefault="00765B82" w:rsidP="006B4372">
      <w:pPr>
        <w:pStyle w:val="LGTdoc1"/>
        <w:numPr>
          <w:ilvl w:val="1"/>
          <w:numId w:val="2"/>
        </w:numPr>
        <w:spacing w:beforeLines="0" w:before="360" w:after="120" w:afterAutospacing="0"/>
        <w:ind w:left="562" w:hanging="562"/>
        <w:rPr>
          <w:rFonts w:ascii="Arial" w:hAnsi="Arial" w:cs="Arial"/>
          <w:sz w:val="24"/>
          <w:lang w:val="en-US"/>
        </w:rPr>
      </w:pPr>
      <w:r>
        <w:rPr>
          <w:rFonts w:ascii="Arial" w:eastAsia="SimSun" w:hAnsi="Arial" w:cs="Arial"/>
          <w:sz w:val="24"/>
          <w:lang w:val="en-US" w:eastAsia="zh-CN"/>
        </w:rPr>
        <w:t>LBT</w:t>
      </w:r>
      <w:r w:rsidR="006B4372">
        <w:rPr>
          <w:rFonts w:ascii="Arial" w:eastAsia="SimSun" w:hAnsi="Arial" w:cs="Arial"/>
          <w:sz w:val="24"/>
          <w:lang w:val="en-US" w:eastAsia="zh-CN"/>
        </w:rPr>
        <w:t xml:space="preserve"> </w:t>
      </w:r>
      <w:r w:rsidR="00543E90">
        <w:rPr>
          <w:rFonts w:ascii="Arial" w:eastAsia="SimSun" w:hAnsi="Arial" w:cs="Arial"/>
          <w:sz w:val="24"/>
          <w:lang w:val="en-US" w:eastAsia="zh-CN"/>
        </w:rPr>
        <w:t>d</w:t>
      </w:r>
      <w:r>
        <w:rPr>
          <w:rFonts w:ascii="Arial" w:eastAsia="SimSun" w:hAnsi="Arial" w:cs="Arial"/>
          <w:sz w:val="24"/>
          <w:lang w:val="en-US" w:eastAsia="zh-CN"/>
        </w:rPr>
        <w:t>esign</w:t>
      </w:r>
    </w:p>
    <w:p w:rsidR="00B46885" w:rsidRDefault="00B74F8D" w:rsidP="006D48F1">
      <w:pPr>
        <w:pStyle w:val="LGTdoc1"/>
        <w:spacing w:beforeLines="0" w:before="360" w:after="120" w:afterAutospacing="0"/>
        <w:rPr>
          <w:b w:val="0"/>
          <w:snapToGrid/>
          <w:kern w:val="2"/>
          <w:sz w:val="20"/>
          <w:lang w:val="en-US"/>
        </w:rPr>
      </w:pPr>
      <w:r>
        <w:rPr>
          <w:b w:val="0"/>
          <w:snapToGrid/>
          <w:kern w:val="2"/>
          <w:sz w:val="20"/>
          <w:lang w:val="en-US"/>
        </w:rPr>
        <w:t>In this section, w</w:t>
      </w:r>
      <w:r w:rsidR="00765B82" w:rsidRPr="00765B82">
        <w:rPr>
          <w:b w:val="0"/>
          <w:snapToGrid/>
          <w:kern w:val="2"/>
          <w:sz w:val="20"/>
          <w:lang w:val="en-US"/>
        </w:rPr>
        <w:t>e clarify the UE LBT operation</w:t>
      </w:r>
      <w:r w:rsidR="00473C31">
        <w:rPr>
          <w:b w:val="0"/>
          <w:snapToGrid/>
          <w:kern w:val="2"/>
          <w:sz w:val="20"/>
          <w:lang w:val="en-US"/>
        </w:rPr>
        <w:t xml:space="preserve"> when UE is scheduled with explicit timing relationship.</w:t>
      </w:r>
    </w:p>
    <w:p w:rsidR="00FB41B7" w:rsidRDefault="00473C31" w:rsidP="00B46885">
      <w:pPr>
        <w:pStyle w:val="LGTdoc1"/>
        <w:spacing w:beforeLines="0" w:before="240" w:after="120" w:afterAutospacing="0"/>
        <w:rPr>
          <w:b w:val="0"/>
          <w:snapToGrid/>
          <w:kern w:val="2"/>
          <w:sz w:val="20"/>
          <w:lang w:val="en-US"/>
        </w:rPr>
      </w:pPr>
      <w:r>
        <w:rPr>
          <w:b w:val="0"/>
          <w:snapToGrid/>
          <w:kern w:val="2"/>
          <w:sz w:val="20"/>
          <w:lang w:val="en-US"/>
        </w:rPr>
        <w:t xml:space="preserve">As explain in </w:t>
      </w:r>
      <w:r w:rsidR="00607AA0">
        <w:rPr>
          <w:b w:val="0"/>
          <w:snapToGrid/>
          <w:kern w:val="2"/>
          <w:sz w:val="20"/>
          <w:lang w:val="en-US"/>
        </w:rPr>
        <w:t>our companion contribution [3]</w:t>
      </w:r>
      <w:r>
        <w:rPr>
          <w:b w:val="0"/>
          <w:snapToGrid/>
          <w:kern w:val="2"/>
          <w:sz w:val="20"/>
          <w:lang w:val="en-US"/>
        </w:rPr>
        <w:t>, all scheduled UEs outside of the transmission burst should perform C</w:t>
      </w:r>
      <w:r w:rsidR="00DD0D78">
        <w:rPr>
          <w:b w:val="0"/>
          <w:snapToGrid/>
          <w:kern w:val="2"/>
          <w:sz w:val="20"/>
          <w:lang w:val="en-US"/>
        </w:rPr>
        <w:t>at</w:t>
      </w:r>
      <w:r>
        <w:rPr>
          <w:b w:val="0"/>
          <w:snapToGrid/>
          <w:kern w:val="2"/>
          <w:sz w:val="20"/>
          <w:lang w:val="en-US"/>
        </w:rPr>
        <w:t xml:space="preserve"> 4 LBT to </w:t>
      </w:r>
      <w:r w:rsidR="00D65AC1">
        <w:rPr>
          <w:b w:val="0"/>
          <w:snapToGrid/>
          <w:kern w:val="2"/>
          <w:sz w:val="20"/>
          <w:lang w:val="en-US"/>
        </w:rPr>
        <w:t xml:space="preserve">guarantee fair </w:t>
      </w:r>
      <w:r>
        <w:rPr>
          <w:b w:val="0"/>
          <w:snapToGrid/>
          <w:kern w:val="2"/>
          <w:sz w:val="20"/>
          <w:lang w:val="en-US"/>
        </w:rPr>
        <w:t>co-existence with incumbent systems such as Wi</w:t>
      </w:r>
      <w:r w:rsidR="00D65AC1">
        <w:rPr>
          <w:b w:val="0"/>
          <w:snapToGrid/>
          <w:kern w:val="2"/>
          <w:sz w:val="20"/>
          <w:lang w:val="en-US"/>
        </w:rPr>
        <w:t>-</w:t>
      </w:r>
      <w:r>
        <w:rPr>
          <w:b w:val="0"/>
          <w:snapToGrid/>
          <w:kern w:val="2"/>
          <w:sz w:val="20"/>
          <w:lang w:val="en-US"/>
        </w:rPr>
        <w:t xml:space="preserve">Fi.  </w:t>
      </w:r>
    </w:p>
    <w:p w:rsidR="006D48F1" w:rsidRDefault="00B74F8D" w:rsidP="00607AA0">
      <w:pPr>
        <w:pStyle w:val="LGTdoc1"/>
        <w:spacing w:beforeLines="0" w:before="240" w:after="120" w:afterAutospacing="0"/>
        <w:rPr>
          <w:b w:val="0"/>
          <w:snapToGrid/>
          <w:kern w:val="2"/>
          <w:sz w:val="20"/>
          <w:lang w:val="en-US"/>
        </w:rPr>
      </w:pPr>
      <w:r>
        <w:rPr>
          <w:b w:val="0"/>
          <w:snapToGrid/>
          <w:kern w:val="2"/>
          <w:sz w:val="20"/>
          <w:lang w:val="en-US"/>
        </w:rPr>
        <w:t>As design choice, Cat 4</w:t>
      </w:r>
      <w:r w:rsidR="00FB41B7">
        <w:rPr>
          <w:b w:val="0"/>
          <w:snapToGrid/>
          <w:kern w:val="2"/>
          <w:sz w:val="20"/>
          <w:lang w:val="en-US"/>
        </w:rPr>
        <w:t xml:space="preserve"> LBT may be </w:t>
      </w:r>
      <w:r>
        <w:rPr>
          <w:b w:val="0"/>
          <w:snapToGrid/>
          <w:kern w:val="2"/>
          <w:sz w:val="20"/>
          <w:lang w:val="en-US"/>
        </w:rPr>
        <w:t>performed</w:t>
      </w:r>
      <w:r w:rsidR="00FB41B7">
        <w:rPr>
          <w:b w:val="0"/>
          <w:snapToGrid/>
          <w:kern w:val="2"/>
          <w:sz w:val="20"/>
          <w:lang w:val="en-US"/>
        </w:rPr>
        <w:t xml:space="preserve"> only </w:t>
      </w:r>
      <w:r>
        <w:rPr>
          <w:b w:val="0"/>
          <w:snapToGrid/>
          <w:kern w:val="2"/>
          <w:sz w:val="20"/>
          <w:lang w:val="en-US"/>
        </w:rPr>
        <w:t xml:space="preserve">by the </w:t>
      </w:r>
      <w:r w:rsidR="00FB41B7">
        <w:rPr>
          <w:b w:val="0"/>
          <w:snapToGrid/>
          <w:kern w:val="2"/>
          <w:sz w:val="20"/>
          <w:lang w:val="en-US"/>
        </w:rPr>
        <w:t xml:space="preserve">UEs that are scheduled at </w:t>
      </w:r>
      <w:r>
        <w:rPr>
          <w:b w:val="0"/>
          <w:snapToGrid/>
          <w:kern w:val="2"/>
          <w:sz w:val="20"/>
          <w:lang w:val="en-US"/>
        </w:rPr>
        <w:t>the front</w:t>
      </w:r>
      <w:r w:rsidR="00D65AC1">
        <w:rPr>
          <w:b w:val="0"/>
          <w:snapToGrid/>
          <w:kern w:val="2"/>
          <w:sz w:val="20"/>
          <w:lang w:val="en-US"/>
        </w:rPr>
        <w:t xml:space="preserve"> of</w:t>
      </w:r>
      <w:r>
        <w:rPr>
          <w:b w:val="0"/>
          <w:snapToGrid/>
          <w:kern w:val="2"/>
          <w:sz w:val="20"/>
          <w:lang w:val="en-US"/>
        </w:rPr>
        <w:t xml:space="preserve"> the burst, </w:t>
      </w:r>
      <w:r w:rsidR="00FB41B7">
        <w:rPr>
          <w:b w:val="0"/>
          <w:snapToGrid/>
          <w:kern w:val="2"/>
          <w:sz w:val="20"/>
          <w:lang w:val="en-US"/>
        </w:rPr>
        <w:t>while other UE</w:t>
      </w:r>
      <w:r w:rsidR="00DD0D78">
        <w:rPr>
          <w:b w:val="0"/>
          <w:snapToGrid/>
          <w:kern w:val="2"/>
          <w:sz w:val="20"/>
          <w:lang w:val="en-US"/>
        </w:rPr>
        <w:t>s</w:t>
      </w:r>
      <w:r w:rsidR="00FB41B7">
        <w:rPr>
          <w:b w:val="0"/>
          <w:snapToGrid/>
          <w:kern w:val="2"/>
          <w:sz w:val="20"/>
          <w:lang w:val="en-US"/>
        </w:rPr>
        <w:t xml:space="preserve"> perform short LBT (e.g. single interval LBT). With respect to Figure 3, this corresponds to UE1 performs Cat 4 LBT, while UE2</w:t>
      </w:r>
      <w:r w:rsidR="008F276E">
        <w:rPr>
          <w:b w:val="0"/>
          <w:snapToGrid/>
          <w:kern w:val="2"/>
          <w:sz w:val="20"/>
          <w:lang w:val="en-US"/>
        </w:rPr>
        <w:t xml:space="preserve"> performs single interval LBT. </w:t>
      </w:r>
      <w:r w:rsidR="00FB41B7">
        <w:rPr>
          <w:b w:val="0"/>
          <w:snapToGrid/>
          <w:kern w:val="2"/>
          <w:sz w:val="20"/>
          <w:lang w:val="en-US"/>
        </w:rPr>
        <w:t xml:space="preserve">This situation </w:t>
      </w:r>
      <w:r w:rsidR="00532A12">
        <w:rPr>
          <w:b w:val="0"/>
          <w:snapToGrid/>
          <w:kern w:val="2"/>
          <w:sz w:val="20"/>
          <w:lang w:val="en-US"/>
        </w:rPr>
        <w:t>can be</w:t>
      </w:r>
      <w:r w:rsidR="00FB41B7">
        <w:rPr>
          <w:b w:val="0"/>
          <w:snapToGrid/>
          <w:kern w:val="2"/>
          <w:sz w:val="20"/>
          <w:lang w:val="en-US"/>
        </w:rPr>
        <w:t xml:space="preserve"> </w:t>
      </w:r>
      <w:r w:rsidR="00D65AC1">
        <w:rPr>
          <w:b w:val="0"/>
          <w:snapToGrid/>
          <w:kern w:val="2"/>
          <w:sz w:val="20"/>
          <w:lang w:val="en-US"/>
        </w:rPr>
        <w:t>problematic,</w:t>
      </w:r>
      <w:r w:rsidR="00FB41B7">
        <w:rPr>
          <w:b w:val="0"/>
          <w:snapToGrid/>
          <w:kern w:val="2"/>
          <w:sz w:val="20"/>
          <w:lang w:val="en-US"/>
        </w:rPr>
        <w:t xml:space="preserve"> </w:t>
      </w:r>
      <w:r w:rsidR="00532A12">
        <w:rPr>
          <w:b w:val="0"/>
          <w:snapToGrid/>
          <w:kern w:val="2"/>
          <w:sz w:val="20"/>
          <w:lang w:val="en-US"/>
        </w:rPr>
        <w:t xml:space="preserve">if UE1 is not able to complete LBT, </w:t>
      </w:r>
      <w:r w:rsidR="008F276E">
        <w:rPr>
          <w:b w:val="0"/>
          <w:snapToGrid/>
          <w:kern w:val="2"/>
          <w:sz w:val="20"/>
          <w:lang w:val="en-US"/>
        </w:rPr>
        <w:t xml:space="preserve">while </w:t>
      </w:r>
      <w:r w:rsidR="00532A12">
        <w:rPr>
          <w:b w:val="0"/>
          <w:snapToGrid/>
          <w:kern w:val="2"/>
          <w:sz w:val="20"/>
          <w:lang w:val="en-US"/>
        </w:rPr>
        <w:t>UE2 per</w:t>
      </w:r>
      <w:r w:rsidR="00607AA0">
        <w:rPr>
          <w:b w:val="0"/>
          <w:snapToGrid/>
          <w:kern w:val="2"/>
          <w:sz w:val="20"/>
          <w:lang w:val="en-US"/>
        </w:rPr>
        <w:t xml:space="preserve">forms only single interval LBT. </w:t>
      </w:r>
      <w:r w:rsidR="00532A12">
        <w:rPr>
          <w:b w:val="0"/>
          <w:snapToGrid/>
          <w:kern w:val="2"/>
          <w:sz w:val="20"/>
          <w:lang w:val="en-US"/>
        </w:rPr>
        <w:t>Thus we propose that a</w:t>
      </w:r>
      <w:r w:rsidR="00532A12" w:rsidRPr="00532A12">
        <w:rPr>
          <w:b w:val="0"/>
          <w:snapToGrid/>
          <w:kern w:val="2"/>
          <w:sz w:val="20"/>
          <w:lang w:val="en-US"/>
        </w:rPr>
        <w:t xml:space="preserve">ll UEs scheduled with cross-burst scheduling with explicit timing relationship should perform Cat </w:t>
      </w:r>
      <w:r w:rsidR="00DD0D78">
        <w:rPr>
          <w:b w:val="0"/>
          <w:snapToGrid/>
          <w:kern w:val="2"/>
          <w:sz w:val="20"/>
          <w:lang w:val="en-US"/>
        </w:rPr>
        <w:t xml:space="preserve">4 </w:t>
      </w:r>
      <w:r w:rsidR="00532A12" w:rsidRPr="00532A12">
        <w:rPr>
          <w:b w:val="0"/>
          <w:snapToGrid/>
          <w:kern w:val="2"/>
          <w:sz w:val="20"/>
          <w:lang w:val="en-US"/>
        </w:rPr>
        <w:t>LBT</w:t>
      </w:r>
      <w:r w:rsidR="00607AA0">
        <w:rPr>
          <w:b w:val="0"/>
          <w:snapToGrid/>
          <w:kern w:val="2"/>
          <w:sz w:val="20"/>
          <w:lang w:val="en-US"/>
        </w:rPr>
        <w:t xml:space="preserve">. </w:t>
      </w:r>
      <w:r w:rsidR="00473C31" w:rsidRPr="00473C31">
        <w:rPr>
          <w:b w:val="0"/>
          <w:snapToGrid/>
          <w:kern w:val="2"/>
          <w:sz w:val="20"/>
          <w:lang w:val="en-US"/>
        </w:rPr>
        <w:t>The parameters for the Cat 4 LBT to be used are based on the priority class associated with the traffic scheduled for the UE</w:t>
      </w:r>
      <w:r w:rsidR="00473C31">
        <w:rPr>
          <w:b w:val="0"/>
          <w:snapToGrid/>
          <w:kern w:val="2"/>
          <w:sz w:val="20"/>
          <w:lang w:val="en-US"/>
        </w:rPr>
        <w:t>. UE autonomously</w:t>
      </w:r>
      <w:r w:rsidR="00D82F35">
        <w:rPr>
          <w:b w:val="0"/>
          <w:snapToGrid/>
          <w:kern w:val="2"/>
          <w:sz w:val="20"/>
          <w:lang w:val="en-US"/>
        </w:rPr>
        <w:t xml:space="preserve"> updates the contention window based on errors in PUSCH transmission using the RV version </w:t>
      </w:r>
      <w:r w:rsidR="00DD0D78">
        <w:rPr>
          <w:b w:val="0"/>
          <w:snapToGrid/>
          <w:kern w:val="2"/>
          <w:sz w:val="20"/>
          <w:lang w:val="en-US"/>
        </w:rPr>
        <w:t>indicated by</w:t>
      </w:r>
      <w:r w:rsidR="00D82F35">
        <w:rPr>
          <w:b w:val="0"/>
          <w:snapToGrid/>
          <w:kern w:val="2"/>
          <w:sz w:val="20"/>
          <w:lang w:val="en-US"/>
        </w:rPr>
        <w:t xml:space="preserve"> the UL grant. UE may start Cat 4 LBT </w:t>
      </w:r>
      <w:r w:rsidR="00DD0D78">
        <w:rPr>
          <w:b w:val="0"/>
          <w:snapToGrid/>
          <w:kern w:val="2"/>
          <w:sz w:val="20"/>
          <w:lang w:val="en-US"/>
        </w:rPr>
        <w:t xml:space="preserve">right </w:t>
      </w:r>
      <w:r w:rsidR="00D82F35">
        <w:rPr>
          <w:b w:val="0"/>
          <w:snapToGrid/>
          <w:kern w:val="2"/>
          <w:sz w:val="20"/>
          <w:lang w:val="en-US"/>
        </w:rPr>
        <w:t xml:space="preserve">after detection of the UL grant. After completion of LBT, UE performs self-deferral until the start </w:t>
      </w:r>
      <w:r w:rsidR="00DD0D78">
        <w:rPr>
          <w:b w:val="0"/>
          <w:snapToGrid/>
          <w:kern w:val="2"/>
          <w:sz w:val="20"/>
          <w:lang w:val="en-US"/>
        </w:rPr>
        <w:t xml:space="preserve">of </w:t>
      </w:r>
      <w:r w:rsidR="00D82F35">
        <w:rPr>
          <w:b w:val="0"/>
          <w:snapToGrid/>
          <w:kern w:val="2"/>
          <w:sz w:val="20"/>
          <w:lang w:val="en-US"/>
        </w:rPr>
        <w:t xml:space="preserve">scheduled UL subframe. </w:t>
      </w:r>
      <w:r w:rsidRPr="006D48F1">
        <w:rPr>
          <w:b w:val="0"/>
          <w:snapToGrid/>
          <w:kern w:val="2"/>
          <w:sz w:val="20"/>
          <w:lang w:val="en-US"/>
        </w:rPr>
        <w:t>If UE</w:t>
      </w:r>
      <w:r w:rsidR="00C52307" w:rsidRPr="006D48F1">
        <w:rPr>
          <w:b w:val="0"/>
          <w:snapToGrid/>
          <w:kern w:val="2"/>
          <w:sz w:val="20"/>
          <w:lang w:val="en-US"/>
        </w:rPr>
        <w:t xml:space="preserve"> is not able to complete LBT for the scheduled subframes within the </w:t>
      </w:r>
      <w:r>
        <w:rPr>
          <w:b w:val="0"/>
          <w:snapToGrid/>
          <w:kern w:val="2"/>
          <w:sz w:val="20"/>
          <w:lang w:val="en-US"/>
        </w:rPr>
        <w:t>MCOT, the</w:t>
      </w:r>
      <w:r w:rsidR="006D48F1" w:rsidRPr="006D48F1">
        <w:rPr>
          <w:b w:val="0"/>
          <w:snapToGrid/>
          <w:kern w:val="2"/>
          <w:sz w:val="20"/>
          <w:lang w:val="en-US"/>
        </w:rPr>
        <w:t xml:space="preserve"> UE may resume the LBT for any future cross-</w:t>
      </w:r>
      <w:r>
        <w:rPr>
          <w:b w:val="0"/>
          <w:snapToGrid/>
          <w:kern w:val="2"/>
          <w:sz w:val="20"/>
          <w:lang w:val="en-US"/>
        </w:rPr>
        <w:t>burst</w:t>
      </w:r>
      <w:r w:rsidR="006D48F1" w:rsidRPr="006D48F1">
        <w:rPr>
          <w:b w:val="0"/>
          <w:snapToGrid/>
          <w:kern w:val="2"/>
          <w:sz w:val="20"/>
          <w:lang w:val="en-US"/>
        </w:rPr>
        <w:t xml:space="preserve"> unless other</w:t>
      </w:r>
      <w:r w:rsidR="00D65AC1">
        <w:rPr>
          <w:b w:val="0"/>
          <w:snapToGrid/>
          <w:kern w:val="2"/>
          <w:sz w:val="20"/>
          <w:lang w:val="en-US"/>
        </w:rPr>
        <w:t>wise</w:t>
      </w:r>
      <w:r w:rsidR="006D48F1" w:rsidRPr="006D48F1">
        <w:rPr>
          <w:b w:val="0"/>
          <w:snapToGrid/>
          <w:kern w:val="2"/>
          <w:sz w:val="20"/>
          <w:lang w:val="en-US"/>
        </w:rPr>
        <w:t xml:space="preserve"> indicated by eNB. The UE should restart LBT procedure if no scheduled UL subframe within </w:t>
      </w:r>
      <w:r w:rsidR="00DD0D78">
        <w:rPr>
          <w:b w:val="0"/>
          <w:snapToGrid/>
          <w:kern w:val="2"/>
          <w:sz w:val="20"/>
          <w:lang w:val="en-US"/>
        </w:rPr>
        <w:t>c</w:t>
      </w:r>
      <w:r w:rsidR="006D48F1" w:rsidRPr="006D48F1">
        <w:rPr>
          <w:b w:val="0"/>
          <w:snapToGrid/>
          <w:kern w:val="2"/>
          <w:sz w:val="20"/>
          <w:lang w:val="en-US"/>
        </w:rPr>
        <w:t>ross-</w:t>
      </w:r>
      <w:r>
        <w:rPr>
          <w:b w:val="0"/>
          <w:snapToGrid/>
          <w:kern w:val="2"/>
          <w:sz w:val="20"/>
          <w:lang w:val="en-US"/>
        </w:rPr>
        <w:t>burst</w:t>
      </w:r>
      <w:r w:rsidR="006D48F1" w:rsidRPr="006D48F1">
        <w:rPr>
          <w:b w:val="0"/>
          <w:snapToGrid/>
          <w:kern w:val="2"/>
          <w:sz w:val="20"/>
          <w:lang w:val="en-US"/>
        </w:rPr>
        <w:t xml:space="preserve"> is indicated by eNB for duration of X ms</w:t>
      </w:r>
      <w:r w:rsidR="006D48F1">
        <w:rPr>
          <w:b w:val="0"/>
          <w:snapToGrid/>
          <w:kern w:val="2"/>
          <w:sz w:val="20"/>
          <w:lang w:val="en-US"/>
        </w:rPr>
        <w:t xml:space="preserve"> (FFS)</w:t>
      </w:r>
      <w:r w:rsidR="006D48F1" w:rsidRPr="006D48F1">
        <w:rPr>
          <w:b w:val="0"/>
          <w:snapToGrid/>
          <w:kern w:val="2"/>
          <w:sz w:val="20"/>
          <w:lang w:val="en-US"/>
        </w:rPr>
        <w:t>.</w:t>
      </w:r>
    </w:p>
    <w:p w:rsidR="006D48F1" w:rsidRDefault="006D48F1" w:rsidP="006D48F1">
      <w:pPr>
        <w:pStyle w:val="LGTdoc1"/>
        <w:keepNext/>
        <w:spacing w:beforeLines="0" w:before="360" w:after="120" w:afterAutospacing="0"/>
        <w:jc w:val="center"/>
      </w:pPr>
      <w:r>
        <w:object w:dxaOrig="9574" w:dyaOrig="2653">
          <v:shape id="_x0000_i1027" type="#_x0000_t75" style="width:377.3pt;height:103.7pt" o:ole="">
            <v:imagedata r:id="rId17" o:title=""/>
          </v:shape>
          <o:OLEObject Type="Embed" ProgID="Visio.Drawing.11" ShapeID="_x0000_i1027" DrawAspect="Content" ObjectID="_1521050719" r:id="rId18"/>
        </w:object>
      </w:r>
    </w:p>
    <w:p w:rsidR="00D82F35" w:rsidRDefault="006D48F1" w:rsidP="006D48F1">
      <w:pPr>
        <w:pStyle w:val="Caption"/>
        <w:rPr>
          <w:noProof/>
        </w:rPr>
      </w:pPr>
      <w:r>
        <w:t xml:space="preserve">Figure </w:t>
      </w:r>
      <w:r>
        <w:fldChar w:fldCharType="begin"/>
      </w:r>
      <w:r>
        <w:instrText xml:space="preserve"> SEQ Figure \* ARABIC </w:instrText>
      </w:r>
      <w:r>
        <w:fldChar w:fldCharType="separate"/>
      </w:r>
      <w:r>
        <w:rPr>
          <w:noProof/>
        </w:rPr>
        <w:t>3</w:t>
      </w:r>
      <w:r>
        <w:fldChar w:fldCharType="end"/>
      </w:r>
      <w:r>
        <w:t xml:space="preserve">: An illustration of the LBT operation </w:t>
      </w:r>
      <w:r>
        <w:rPr>
          <w:noProof/>
        </w:rPr>
        <w:t>at UE when UE is scheduled outside transmission burst with explicit timing relationship</w:t>
      </w:r>
    </w:p>
    <w:p w:rsidR="006D48F1" w:rsidRPr="00473C31" w:rsidRDefault="006D48F1" w:rsidP="00CA1205">
      <w:pPr>
        <w:pStyle w:val="LGTdoc1"/>
        <w:spacing w:beforeLines="0" w:before="240"/>
        <w:rPr>
          <w:snapToGrid/>
          <w:kern w:val="2"/>
          <w:sz w:val="20"/>
          <w:lang w:val="en-US"/>
        </w:rPr>
      </w:pPr>
      <w:r w:rsidRPr="00473C31">
        <w:rPr>
          <w:snapToGrid/>
          <w:kern w:val="2"/>
          <w:sz w:val="20"/>
          <w:lang w:val="en-US"/>
        </w:rPr>
        <w:t>Proposal</w:t>
      </w:r>
      <w:r w:rsidR="002B51D0">
        <w:rPr>
          <w:snapToGrid/>
          <w:kern w:val="2"/>
          <w:sz w:val="20"/>
          <w:lang w:val="en-US"/>
        </w:rPr>
        <w:t xml:space="preserve"> 4</w:t>
      </w:r>
      <w:r w:rsidRPr="00473C31">
        <w:rPr>
          <w:snapToGrid/>
          <w:kern w:val="2"/>
          <w:sz w:val="20"/>
          <w:lang w:val="en-US"/>
        </w:rPr>
        <w:t>:</w:t>
      </w:r>
      <w:r>
        <w:rPr>
          <w:snapToGrid/>
          <w:kern w:val="2"/>
          <w:sz w:val="20"/>
          <w:lang w:val="en-US"/>
        </w:rPr>
        <w:t xml:space="preserve"> </w:t>
      </w:r>
      <w:r w:rsidR="00FB41B7" w:rsidRPr="006D48F1">
        <w:rPr>
          <w:snapToGrid/>
          <w:kern w:val="2"/>
          <w:sz w:val="20"/>
          <w:lang w:val="en-US"/>
        </w:rPr>
        <w:t>All UEs scheduled</w:t>
      </w:r>
      <w:r w:rsidR="00FB41B7" w:rsidRPr="00473C31">
        <w:rPr>
          <w:snapToGrid/>
          <w:kern w:val="2"/>
          <w:sz w:val="20"/>
          <w:lang w:val="en-US"/>
        </w:rPr>
        <w:t xml:space="preserve"> </w:t>
      </w:r>
      <w:r w:rsidR="00FB41B7">
        <w:rPr>
          <w:snapToGrid/>
          <w:kern w:val="2"/>
          <w:sz w:val="20"/>
          <w:lang w:val="en-US"/>
        </w:rPr>
        <w:t xml:space="preserve">with cross-burst scheduling with explicit timing relationship should perform Cat </w:t>
      </w:r>
      <w:r w:rsidR="00DD0D78">
        <w:rPr>
          <w:snapToGrid/>
          <w:kern w:val="2"/>
          <w:sz w:val="20"/>
          <w:lang w:val="en-US"/>
        </w:rPr>
        <w:t xml:space="preserve">4 </w:t>
      </w:r>
      <w:r w:rsidR="00FB41B7">
        <w:rPr>
          <w:snapToGrid/>
          <w:kern w:val="2"/>
          <w:sz w:val="20"/>
          <w:lang w:val="en-US"/>
        </w:rPr>
        <w:t xml:space="preserve">LBT. </w:t>
      </w:r>
      <w:r w:rsidRPr="00473C31">
        <w:rPr>
          <w:snapToGrid/>
          <w:kern w:val="2"/>
          <w:sz w:val="20"/>
          <w:lang w:val="en-US"/>
        </w:rPr>
        <w:t xml:space="preserve">The parameters for the Cat 4 LBT to be used by UE are based on the priority class associated with the traffic </w:t>
      </w:r>
      <w:r w:rsidR="00D65AC1">
        <w:rPr>
          <w:snapToGrid/>
          <w:kern w:val="2"/>
          <w:sz w:val="20"/>
          <w:lang w:val="en-US"/>
        </w:rPr>
        <w:t xml:space="preserve">to be </w:t>
      </w:r>
      <w:proofErr w:type="gramStart"/>
      <w:r w:rsidR="00D65AC1">
        <w:rPr>
          <w:snapToGrid/>
          <w:kern w:val="2"/>
          <w:sz w:val="20"/>
          <w:lang w:val="en-US"/>
        </w:rPr>
        <w:t>send</w:t>
      </w:r>
      <w:proofErr w:type="gramEnd"/>
      <w:r w:rsidR="00D65AC1">
        <w:rPr>
          <w:snapToGrid/>
          <w:kern w:val="2"/>
          <w:sz w:val="20"/>
          <w:lang w:val="en-US"/>
        </w:rPr>
        <w:t xml:space="preserve"> on PUSCH</w:t>
      </w:r>
      <w:r w:rsidR="00FB41B7">
        <w:rPr>
          <w:snapToGrid/>
          <w:kern w:val="2"/>
          <w:sz w:val="20"/>
          <w:lang w:val="en-US"/>
        </w:rPr>
        <w:t xml:space="preserve">. </w:t>
      </w:r>
    </w:p>
    <w:p w:rsidR="00765B82" w:rsidRPr="00765B82" w:rsidRDefault="00765B82" w:rsidP="00765B82">
      <w:pPr>
        <w:pStyle w:val="LGTdoc1"/>
        <w:spacing w:beforeLines="0" w:before="360" w:after="120" w:afterAutospacing="0"/>
        <w:rPr>
          <w:rFonts w:ascii="Arial" w:hAnsi="Arial" w:cs="Arial"/>
          <w:i/>
          <w:sz w:val="24"/>
          <w:lang w:val="en-US"/>
        </w:rPr>
      </w:pPr>
      <w:r>
        <w:rPr>
          <w:b w:val="0"/>
          <w:snapToGrid/>
          <w:kern w:val="2"/>
          <w:sz w:val="20"/>
          <w:lang w:val="en-US"/>
        </w:rPr>
        <w:t xml:space="preserve">When UE is scheduled </w:t>
      </w:r>
      <w:r w:rsidR="00473C31">
        <w:rPr>
          <w:b w:val="0"/>
          <w:snapToGrid/>
          <w:kern w:val="2"/>
          <w:sz w:val="20"/>
          <w:lang w:val="en-US"/>
        </w:rPr>
        <w:t xml:space="preserve">without explicit timing relationship, UE performs </w:t>
      </w:r>
      <w:r w:rsidR="00B74F8D">
        <w:rPr>
          <w:b w:val="0"/>
          <w:snapToGrid/>
          <w:kern w:val="2"/>
          <w:sz w:val="20"/>
          <w:lang w:val="en-US"/>
        </w:rPr>
        <w:t>single interval LBT</w:t>
      </w:r>
      <w:r w:rsidR="00473C31">
        <w:rPr>
          <w:b w:val="0"/>
          <w:snapToGrid/>
          <w:kern w:val="2"/>
          <w:sz w:val="20"/>
          <w:lang w:val="en-US"/>
        </w:rPr>
        <w:t xml:space="preserve"> before PUSCH transmission. </w:t>
      </w:r>
    </w:p>
    <w:p w:rsidR="00765B82" w:rsidRPr="00765B82" w:rsidRDefault="00765B82" w:rsidP="00765B82">
      <w:pPr>
        <w:pStyle w:val="LGTdoc1"/>
        <w:numPr>
          <w:ilvl w:val="1"/>
          <w:numId w:val="2"/>
        </w:numPr>
        <w:spacing w:beforeLines="0" w:before="360" w:after="120" w:afterAutospacing="0"/>
        <w:ind w:left="562" w:hanging="562"/>
        <w:rPr>
          <w:rFonts w:ascii="Arial" w:hAnsi="Arial" w:cs="Arial"/>
          <w:sz w:val="24"/>
          <w:lang w:val="en-US"/>
        </w:rPr>
      </w:pPr>
      <w:r>
        <w:rPr>
          <w:rFonts w:ascii="Arial" w:eastAsia="SimSun" w:hAnsi="Arial" w:cs="Arial"/>
          <w:sz w:val="24"/>
          <w:lang w:val="en-US" w:eastAsia="zh-CN"/>
        </w:rPr>
        <w:t>Additional considerations</w:t>
      </w:r>
    </w:p>
    <w:p w:rsidR="00B848AF" w:rsidRDefault="00532A12" w:rsidP="00473C31">
      <w:pPr>
        <w:pStyle w:val="LGTdoc1"/>
        <w:spacing w:beforeLines="0" w:before="120" w:after="120" w:afterAutospacing="0"/>
        <w:rPr>
          <w:b w:val="0"/>
          <w:snapToGrid/>
          <w:kern w:val="2"/>
          <w:sz w:val="20"/>
          <w:lang w:val="en-US"/>
        </w:rPr>
      </w:pPr>
      <w:r>
        <w:rPr>
          <w:b w:val="0"/>
          <w:snapToGrid/>
          <w:kern w:val="2"/>
          <w:sz w:val="20"/>
          <w:lang w:val="en-US"/>
        </w:rPr>
        <w:t>Additional consi</w:t>
      </w:r>
      <w:r w:rsidR="00B74F8D">
        <w:rPr>
          <w:b w:val="0"/>
          <w:snapToGrid/>
          <w:kern w:val="2"/>
          <w:sz w:val="20"/>
          <w:lang w:val="en-US"/>
        </w:rPr>
        <w:t xml:space="preserve">derations are needed when UE is </w:t>
      </w:r>
      <w:r w:rsidRPr="00532A12">
        <w:rPr>
          <w:b w:val="0"/>
          <w:snapToGrid/>
          <w:kern w:val="2"/>
          <w:sz w:val="20"/>
          <w:lang w:val="en-US"/>
        </w:rPr>
        <w:t xml:space="preserve">scheduled with cross-burst scheduling without explicit timing relationship. </w:t>
      </w:r>
      <w:r w:rsidR="00B848AF">
        <w:rPr>
          <w:b w:val="0"/>
          <w:snapToGrid/>
          <w:kern w:val="2"/>
          <w:sz w:val="20"/>
          <w:lang w:val="en-US"/>
        </w:rPr>
        <w:t xml:space="preserve">When a cross-burst-scheduled UE misses a </w:t>
      </w:r>
      <w:r w:rsidR="00607AA0">
        <w:rPr>
          <w:b w:val="0"/>
          <w:snapToGrid/>
          <w:kern w:val="2"/>
          <w:sz w:val="20"/>
          <w:lang w:val="en-US"/>
        </w:rPr>
        <w:t>C</w:t>
      </w:r>
      <w:r w:rsidR="00B848AF">
        <w:rPr>
          <w:b w:val="0"/>
          <w:snapToGrid/>
          <w:kern w:val="2"/>
          <w:sz w:val="20"/>
          <w:lang w:val="en-US"/>
        </w:rPr>
        <w:t xml:space="preserve">PDCCH indicating the start of the scheduled transmission burst, it is possible that the UE may attempt to transmit in the next detected transmission burst, whose scheduling may not be identical to the one that the UE is aware of. In such a case, there could be more than one UEs simultaneously transmitting on the same resource. In the following, we discuss several options to prevent such error cases. </w:t>
      </w:r>
    </w:p>
    <w:p w:rsidR="00B848AF" w:rsidRDefault="00B848AF" w:rsidP="00473C31">
      <w:pPr>
        <w:numPr>
          <w:ilvl w:val="0"/>
          <w:numId w:val="8"/>
        </w:numPr>
        <w:tabs>
          <w:tab w:val="clear" w:pos="720"/>
          <w:tab w:val="num" w:pos="432"/>
        </w:tabs>
        <w:spacing w:before="120" w:after="0"/>
        <w:ind w:left="432"/>
        <w:rPr>
          <w:rFonts w:eastAsia="MS Mincho"/>
          <w:lang w:val="en-US" w:eastAsia="ja-JP"/>
        </w:rPr>
      </w:pPr>
      <w:r>
        <w:rPr>
          <w:rFonts w:eastAsia="MS Mincho"/>
          <w:lang w:val="en-US" w:eastAsia="ja-JP"/>
        </w:rPr>
        <w:lastRenderedPageBreak/>
        <w:t xml:space="preserve">The transmission burst ID is defined and included in the common PDCCH indicating the start of a transmission burst. The scheduled burst ID is also indicated to UEs when they are cross-burst-scheduled. </w:t>
      </w:r>
    </w:p>
    <w:p w:rsidR="00B848AF" w:rsidRPr="00E97E93" w:rsidRDefault="00B848AF" w:rsidP="00473C31">
      <w:pPr>
        <w:numPr>
          <w:ilvl w:val="0"/>
          <w:numId w:val="8"/>
        </w:numPr>
        <w:spacing w:before="20" w:after="0"/>
        <w:ind w:left="432"/>
        <w:rPr>
          <w:rFonts w:eastAsia="MS Mincho"/>
          <w:lang w:val="en-US" w:eastAsia="ja-JP"/>
        </w:rPr>
      </w:pPr>
      <w:r>
        <w:rPr>
          <w:rFonts w:eastAsia="MS Mincho"/>
          <w:lang w:val="en-US" w:eastAsia="ja-JP"/>
        </w:rPr>
        <w:t>N-bit toggling can be used instead of burst ID in 1) to reduce the signaling overhead.</w:t>
      </w:r>
    </w:p>
    <w:p w:rsidR="00B848AF" w:rsidRPr="00DD0514" w:rsidRDefault="00B848AF" w:rsidP="00473C31">
      <w:pPr>
        <w:numPr>
          <w:ilvl w:val="0"/>
          <w:numId w:val="8"/>
        </w:numPr>
        <w:spacing w:before="20" w:after="0"/>
        <w:ind w:left="432"/>
        <w:rPr>
          <w:rFonts w:eastAsia="MS Mincho"/>
          <w:lang w:val="en-US" w:eastAsia="ja-JP"/>
        </w:rPr>
      </w:pPr>
      <w:r w:rsidRPr="00DD0514">
        <w:rPr>
          <w:rFonts w:eastAsia="MS Mincho"/>
          <w:lang w:val="en-US" w:eastAsia="ja-JP"/>
        </w:rPr>
        <w:t xml:space="preserve">As another option, the cross-burst scheduling </w:t>
      </w:r>
      <w:r>
        <w:rPr>
          <w:rFonts w:eastAsia="MS Mincho"/>
          <w:lang w:val="en-US" w:eastAsia="ja-JP"/>
        </w:rPr>
        <w:t>grant</w:t>
      </w:r>
      <w:r w:rsidRPr="00DD0514">
        <w:rPr>
          <w:rFonts w:eastAsia="MS Mincho"/>
          <w:lang w:val="en-US" w:eastAsia="ja-JP"/>
        </w:rPr>
        <w:t xml:space="preserve"> can be set to expire after X </w:t>
      </w:r>
      <w:proofErr w:type="spellStart"/>
      <w:r w:rsidRPr="00DD0514">
        <w:rPr>
          <w:rFonts w:eastAsia="MS Mincho"/>
          <w:lang w:val="en-US" w:eastAsia="ja-JP"/>
        </w:rPr>
        <w:t>msec</w:t>
      </w:r>
      <w:proofErr w:type="spellEnd"/>
      <w:r w:rsidRPr="00DD0514">
        <w:rPr>
          <w:rFonts w:eastAsia="MS Mincho"/>
          <w:lang w:val="en-US" w:eastAsia="ja-JP"/>
        </w:rPr>
        <w:t xml:space="preserve"> outdated or, similarly, if the following transmission burst does not start within Y msec. </w:t>
      </w:r>
    </w:p>
    <w:p w:rsidR="00B848AF" w:rsidRPr="005D3D16" w:rsidRDefault="00B848AF" w:rsidP="00473C31">
      <w:pPr>
        <w:pStyle w:val="LGTdoc1"/>
        <w:spacing w:beforeLines="0" w:before="240" w:after="120" w:afterAutospacing="0"/>
        <w:rPr>
          <w:snapToGrid/>
          <w:kern w:val="2"/>
          <w:sz w:val="20"/>
          <w:lang w:val="en-US"/>
        </w:rPr>
      </w:pPr>
      <w:r w:rsidRPr="005D3D16">
        <w:rPr>
          <w:snapToGrid/>
          <w:kern w:val="2"/>
          <w:sz w:val="20"/>
          <w:lang w:val="en-US"/>
        </w:rPr>
        <w:t>Proposal</w:t>
      </w:r>
      <w:r w:rsidR="002B51D0">
        <w:rPr>
          <w:snapToGrid/>
          <w:kern w:val="2"/>
          <w:sz w:val="20"/>
          <w:lang w:val="en-US"/>
        </w:rPr>
        <w:t xml:space="preserve"> 5</w:t>
      </w:r>
      <w:r w:rsidRPr="005D3D16">
        <w:rPr>
          <w:snapToGrid/>
          <w:kern w:val="2"/>
          <w:sz w:val="20"/>
          <w:lang w:val="en-US"/>
        </w:rPr>
        <w:t xml:space="preserve">: We propose to </w:t>
      </w:r>
      <w:r>
        <w:rPr>
          <w:snapToGrid/>
          <w:kern w:val="2"/>
          <w:sz w:val="20"/>
          <w:lang w:val="en-US"/>
        </w:rPr>
        <w:t>further study on how to deal with the error cases when the scheduled UE misses common PDCCH indicating the start of th</w:t>
      </w:r>
      <w:r w:rsidR="0051507E">
        <w:rPr>
          <w:snapToGrid/>
          <w:kern w:val="2"/>
          <w:sz w:val="20"/>
          <w:lang w:val="en-US"/>
        </w:rPr>
        <w:t xml:space="preserve">e scheduled transmission burst. </w:t>
      </w:r>
    </w:p>
    <w:p w:rsidR="00B848AF" w:rsidRPr="000C735B" w:rsidRDefault="00B848AF" w:rsidP="00B848AF">
      <w:pPr>
        <w:pStyle w:val="LGTdoc"/>
        <w:numPr>
          <w:ilvl w:val="0"/>
          <w:numId w:val="2"/>
        </w:numPr>
        <w:spacing w:before="480" w:afterLines="0" w:after="120"/>
        <w:ind w:left="432" w:hanging="432"/>
        <w:rPr>
          <w:rFonts w:ascii="Arial" w:hAnsi="Arial" w:cs="Arial"/>
          <w:b/>
          <w:snapToGrid w:val="0"/>
          <w:kern w:val="0"/>
          <w:sz w:val="28"/>
          <w:szCs w:val="20"/>
          <w:lang w:val="en-US"/>
        </w:rPr>
      </w:pPr>
      <w:r w:rsidRPr="000C735B">
        <w:rPr>
          <w:rFonts w:ascii="Arial" w:hAnsi="Arial" w:cs="Arial"/>
          <w:b/>
          <w:snapToGrid w:val="0"/>
          <w:kern w:val="0"/>
          <w:sz w:val="28"/>
          <w:szCs w:val="20"/>
          <w:lang w:val="en-US"/>
        </w:rPr>
        <w:t>Conclusions</w:t>
      </w:r>
    </w:p>
    <w:p w:rsidR="00B848AF" w:rsidRPr="00FD37E2" w:rsidRDefault="00B848AF" w:rsidP="00B848AF">
      <w:pPr>
        <w:pStyle w:val="LGTdoc"/>
        <w:spacing w:before="120" w:afterLines="0" w:line="240" w:lineRule="auto"/>
        <w:rPr>
          <w:sz w:val="20"/>
          <w:szCs w:val="20"/>
          <w:lang w:val="en-US"/>
        </w:rPr>
      </w:pPr>
      <w:r>
        <w:rPr>
          <w:sz w:val="20"/>
          <w:szCs w:val="20"/>
          <w:lang w:val="en-US"/>
        </w:rPr>
        <w:t xml:space="preserve">In this contribution, </w:t>
      </w:r>
      <w:r w:rsidR="00852FDC">
        <w:rPr>
          <w:sz w:val="20"/>
          <w:szCs w:val="20"/>
          <w:lang w:val="en-US"/>
        </w:rPr>
        <w:t>additional details of cross-burst scheduling are provided</w:t>
      </w:r>
      <w:r>
        <w:rPr>
          <w:sz w:val="20"/>
          <w:szCs w:val="20"/>
          <w:lang w:val="en-US"/>
        </w:rPr>
        <w:t>. Throughout the contribution, we draw the following proposals.</w:t>
      </w:r>
    </w:p>
    <w:p w:rsidR="002B51D0" w:rsidRPr="00640024" w:rsidRDefault="002B51D0" w:rsidP="002B51D0">
      <w:pPr>
        <w:pStyle w:val="LGTdoc1"/>
        <w:spacing w:beforeLines="0" w:before="240" w:after="120" w:afterAutospacing="0"/>
        <w:rPr>
          <w:snapToGrid/>
          <w:kern w:val="2"/>
          <w:sz w:val="20"/>
          <w:lang w:val="en-US"/>
        </w:rPr>
      </w:pPr>
      <w:r w:rsidRPr="005D3D16">
        <w:rPr>
          <w:snapToGrid/>
          <w:kern w:val="2"/>
          <w:sz w:val="20"/>
          <w:lang w:val="en-US"/>
        </w:rPr>
        <w:t>Proposal</w:t>
      </w:r>
      <w:r>
        <w:rPr>
          <w:snapToGrid/>
          <w:kern w:val="2"/>
          <w:sz w:val="20"/>
          <w:lang w:val="en-US"/>
        </w:rPr>
        <w:t xml:space="preserve"> 1</w:t>
      </w:r>
      <w:r w:rsidRPr="005D3D16">
        <w:rPr>
          <w:snapToGrid/>
          <w:kern w:val="2"/>
          <w:sz w:val="20"/>
          <w:lang w:val="en-US"/>
        </w:rPr>
        <w:t xml:space="preserve">: We propose to </w:t>
      </w:r>
      <w:r>
        <w:rPr>
          <w:snapToGrid/>
          <w:kern w:val="2"/>
          <w:sz w:val="20"/>
          <w:lang w:val="en-US"/>
        </w:rPr>
        <w:t xml:space="preserve">support </w:t>
      </w:r>
      <w:r>
        <w:rPr>
          <w:rFonts w:eastAsia="MS Mincho"/>
          <w:sz w:val="20"/>
          <w:lang w:eastAsia="ja-JP"/>
        </w:rPr>
        <w:t>c</w:t>
      </w:r>
      <w:r w:rsidRPr="0038622C">
        <w:rPr>
          <w:rFonts w:eastAsia="MS Mincho"/>
          <w:sz w:val="20"/>
          <w:lang w:eastAsia="ja-JP"/>
        </w:rPr>
        <w:t xml:space="preserve">ross-burst scheduling </w:t>
      </w:r>
      <w:r>
        <w:rPr>
          <w:rFonts w:eastAsia="MS Mincho"/>
          <w:sz w:val="20"/>
          <w:lang w:eastAsia="ja-JP"/>
        </w:rPr>
        <w:t xml:space="preserve">with and without </w:t>
      </w:r>
      <w:r w:rsidRPr="00616E98">
        <w:rPr>
          <w:rFonts w:eastAsia="MS Mincho"/>
          <w:sz w:val="20"/>
          <w:lang w:eastAsia="ja-JP"/>
        </w:rPr>
        <w:t>fixed timing relationship between UL grant and PUSCH</w:t>
      </w:r>
      <w:r>
        <w:rPr>
          <w:snapToGrid/>
          <w:kern w:val="2"/>
          <w:sz w:val="20"/>
          <w:lang w:val="en-US"/>
        </w:rPr>
        <w:t xml:space="preserve">.  </w:t>
      </w:r>
    </w:p>
    <w:p w:rsidR="002B51D0" w:rsidRDefault="002B51D0" w:rsidP="002B51D0">
      <w:pPr>
        <w:pStyle w:val="LGTdoc1"/>
        <w:spacing w:beforeLines="0" w:before="240" w:after="120" w:afterAutospacing="0"/>
        <w:rPr>
          <w:snapToGrid/>
          <w:kern w:val="2"/>
          <w:sz w:val="20"/>
          <w:lang w:val="en-US"/>
        </w:rPr>
      </w:pPr>
      <w:r w:rsidRPr="005D3D16">
        <w:rPr>
          <w:snapToGrid/>
          <w:kern w:val="2"/>
          <w:sz w:val="20"/>
          <w:lang w:val="en-US"/>
        </w:rPr>
        <w:t>Proposal</w:t>
      </w:r>
      <w:r>
        <w:rPr>
          <w:snapToGrid/>
          <w:kern w:val="2"/>
          <w:sz w:val="20"/>
          <w:lang w:val="en-US"/>
        </w:rPr>
        <w:t xml:space="preserve"> 2</w:t>
      </w:r>
      <w:r w:rsidRPr="005D3D16">
        <w:rPr>
          <w:snapToGrid/>
          <w:kern w:val="2"/>
          <w:sz w:val="20"/>
          <w:lang w:val="en-US"/>
        </w:rPr>
        <w:t xml:space="preserve">: </w:t>
      </w:r>
      <w:r w:rsidRPr="008C25B3">
        <w:rPr>
          <w:sz w:val="20"/>
          <w:lang w:eastAsia="ja-JP"/>
        </w:rPr>
        <w:t xml:space="preserve">Single UL grant in a subframe for a UE can schedule </w:t>
      </w:r>
      <w:r>
        <w:rPr>
          <w:sz w:val="20"/>
          <w:lang w:eastAsia="ja-JP"/>
        </w:rPr>
        <w:t xml:space="preserve">consecutive </w:t>
      </w:r>
      <w:r w:rsidRPr="008C25B3">
        <w:rPr>
          <w:sz w:val="20"/>
          <w:lang w:eastAsia="ja-JP"/>
        </w:rPr>
        <w:t>N (</w:t>
      </w:r>
      <w:r w:rsidRPr="00267216">
        <w:rPr>
          <w:sz w:val="20"/>
          <w:lang w:eastAsia="ja-JP"/>
        </w:rPr>
        <w:t>N</w:t>
      </w:r>
      <w:r w:rsidRPr="00E66CDF">
        <w:rPr>
          <w:sz w:val="20"/>
          <w:lang w:eastAsia="ja-JP"/>
        </w:rPr>
        <w:sym w:font="Symbol" w:char="F0B3"/>
      </w:r>
      <w:r w:rsidRPr="00267216">
        <w:rPr>
          <w:sz w:val="20"/>
          <w:lang w:eastAsia="ja-JP"/>
        </w:rPr>
        <w:t>1</w:t>
      </w:r>
      <w:r w:rsidRPr="008C25B3">
        <w:rPr>
          <w:sz w:val="20"/>
          <w:lang w:eastAsia="ja-JP"/>
        </w:rPr>
        <w:t>) PUSCH transmissions for the UE in N subframes with single PUSCH per subframe</w:t>
      </w:r>
    </w:p>
    <w:p w:rsidR="002B51D0" w:rsidRDefault="002B51D0" w:rsidP="002B51D0">
      <w:pPr>
        <w:pStyle w:val="LGTdoc1"/>
        <w:spacing w:beforeLines="0" w:before="240" w:after="120" w:afterAutospacing="0"/>
        <w:rPr>
          <w:snapToGrid/>
          <w:kern w:val="2"/>
          <w:sz w:val="20"/>
          <w:lang w:val="en-US"/>
        </w:rPr>
      </w:pPr>
      <w:r w:rsidRPr="005D3D16">
        <w:rPr>
          <w:snapToGrid/>
          <w:kern w:val="2"/>
          <w:sz w:val="20"/>
          <w:lang w:val="en-US"/>
        </w:rPr>
        <w:t>Proposal</w:t>
      </w:r>
      <w:r>
        <w:rPr>
          <w:snapToGrid/>
          <w:kern w:val="2"/>
          <w:sz w:val="20"/>
          <w:lang w:val="en-US"/>
        </w:rPr>
        <w:t xml:space="preserve"> 3</w:t>
      </w:r>
      <w:r w:rsidRPr="005D3D16">
        <w:rPr>
          <w:snapToGrid/>
          <w:kern w:val="2"/>
          <w:sz w:val="20"/>
          <w:lang w:val="en-US"/>
        </w:rPr>
        <w:t xml:space="preserve">: </w:t>
      </w:r>
      <w:r>
        <w:rPr>
          <w:sz w:val="20"/>
          <w:lang w:eastAsia="ja-JP"/>
        </w:rPr>
        <w:t>eNB indicates the type of LBT perform</w:t>
      </w:r>
      <w:r w:rsidR="00267216">
        <w:rPr>
          <w:sz w:val="20"/>
          <w:lang w:eastAsia="ja-JP"/>
        </w:rPr>
        <w:t>ed</w:t>
      </w:r>
      <w:r>
        <w:rPr>
          <w:sz w:val="20"/>
          <w:lang w:eastAsia="ja-JP"/>
        </w:rPr>
        <w:t xml:space="preserve"> by UE (e.g. single interval or C</w:t>
      </w:r>
      <w:r w:rsidR="006B0982">
        <w:rPr>
          <w:sz w:val="20"/>
          <w:lang w:eastAsia="ja-JP"/>
        </w:rPr>
        <w:t>at</w:t>
      </w:r>
      <w:r>
        <w:rPr>
          <w:sz w:val="20"/>
          <w:lang w:eastAsia="ja-JP"/>
        </w:rPr>
        <w:t xml:space="preserve"> 4</w:t>
      </w:r>
      <w:r w:rsidR="00267216">
        <w:rPr>
          <w:sz w:val="20"/>
          <w:lang w:eastAsia="ja-JP"/>
        </w:rPr>
        <w:t xml:space="preserve"> LBT</w:t>
      </w:r>
      <w:r>
        <w:rPr>
          <w:sz w:val="20"/>
          <w:lang w:eastAsia="ja-JP"/>
        </w:rPr>
        <w:t xml:space="preserve">) before PUSCH transmission. </w:t>
      </w:r>
    </w:p>
    <w:p w:rsidR="00D65AC1" w:rsidRPr="00473C31" w:rsidRDefault="00D65AC1" w:rsidP="00D65AC1">
      <w:pPr>
        <w:pStyle w:val="LGTdoc1"/>
        <w:spacing w:beforeLines="0" w:before="240"/>
        <w:rPr>
          <w:snapToGrid/>
          <w:kern w:val="2"/>
          <w:sz w:val="20"/>
          <w:lang w:val="en-US"/>
        </w:rPr>
      </w:pPr>
      <w:r w:rsidRPr="00473C31">
        <w:rPr>
          <w:snapToGrid/>
          <w:kern w:val="2"/>
          <w:sz w:val="20"/>
          <w:lang w:val="en-US"/>
        </w:rPr>
        <w:t>Proposal</w:t>
      </w:r>
      <w:r>
        <w:rPr>
          <w:snapToGrid/>
          <w:kern w:val="2"/>
          <w:sz w:val="20"/>
          <w:lang w:val="en-US"/>
        </w:rPr>
        <w:t xml:space="preserve"> 4</w:t>
      </w:r>
      <w:r w:rsidRPr="00473C31">
        <w:rPr>
          <w:snapToGrid/>
          <w:kern w:val="2"/>
          <w:sz w:val="20"/>
          <w:lang w:val="en-US"/>
        </w:rPr>
        <w:t>:</w:t>
      </w:r>
      <w:r>
        <w:rPr>
          <w:snapToGrid/>
          <w:kern w:val="2"/>
          <w:sz w:val="20"/>
          <w:lang w:val="en-US"/>
        </w:rPr>
        <w:t xml:space="preserve"> </w:t>
      </w:r>
      <w:r w:rsidRPr="006D48F1">
        <w:rPr>
          <w:snapToGrid/>
          <w:kern w:val="2"/>
          <w:sz w:val="20"/>
          <w:lang w:val="en-US"/>
        </w:rPr>
        <w:t>All UEs scheduled</w:t>
      </w:r>
      <w:r w:rsidRPr="00473C31">
        <w:rPr>
          <w:snapToGrid/>
          <w:kern w:val="2"/>
          <w:sz w:val="20"/>
          <w:lang w:val="en-US"/>
        </w:rPr>
        <w:t xml:space="preserve"> </w:t>
      </w:r>
      <w:r>
        <w:rPr>
          <w:snapToGrid/>
          <w:kern w:val="2"/>
          <w:sz w:val="20"/>
          <w:lang w:val="en-US"/>
        </w:rPr>
        <w:t xml:space="preserve">with cross-burst scheduling with explicit timing relationship should perform Cat 4 LBT. </w:t>
      </w:r>
      <w:r w:rsidRPr="00473C31">
        <w:rPr>
          <w:snapToGrid/>
          <w:kern w:val="2"/>
          <w:sz w:val="20"/>
          <w:lang w:val="en-US"/>
        </w:rPr>
        <w:t xml:space="preserve">The parameters for the Cat 4 LBT to be used by UE are based on the priority class associated with the traffic </w:t>
      </w:r>
      <w:r>
        <w:rPr>
          <w:snapToGrid/>
          <w:kern w:val="2"/>
          <w:sz w:val="20"/>
          <w:lang w:val="en-US"/>
        </w:rPr>
        <w:t xml:space="preserve">to be </w:t>
      </w:r>
      <w:proofErr w:type="gramStart"/>
      <w:r>
        <w:rPr>
          <w:snapToGrid/>
          <w:kern w:val="2"/>
          <w:sz w:val="20"/>
          <w:lang w:val="en-US"/>
        </w:rPr>
        <w:t>send</w:t>
      </w:r>
      <w:proofErr w:type="gramEnd"/>
      <w:r>
        <w:rPr>
          <w:snapToGrid/>
          <w:kern w:val="2"/>
          <w:sz w:val="20"/>
          <w:lang w:val="en-US"/>
        </w:rPr>
        <w:t xml:space="preserve"> on PUSCH. </w:t>
      </w:r>
      <w:bookmarkStart w:id="4" w:name="_GoBack"/>
      <w:bookmarkEnd w:id="4"/>
    </w:p>
    <w:p w:rsidR="002B51D0" w:rsidRPr="005D3D16" w:rsidRDefault="002B51D0" w:rsidP="002B51D0">
      <w:pPr>
        <w:pStyle w:val="LGTdoc1"/>
        <w:spacing w:beforeLines="0" w:before="240" w:after="120" w:afterAutospacing="0"/>
        <w:rPr>
          <w:snapToGrid/>
          <w:kern w:val="2"/>
          <w:sz w:val="20"/>
          <w:lang w:val="en-US"/>
        </w:rPr>
      </w:pPr>
      <w:r w:rsidRPr="005D3D16">
        <w:rPr>
          <w:snapToGrid/>
          <w:kern w:val="2"/>
          <w:sz w:val="20"/>
          <w:lang w:val="en-US"/>
        </w:rPr>
        <w:t>Proposal</w:t>
      </w:r>
      <w:r>
        <w:rPr>
          <w:snapToGrid/>
          <w:kern w:val="2"/>
          <w:sz w:val="20"/>
          <w:lang w:val="en-US"/>
        </w:rPr>
        <w:t xml:space="preserve"> 5</w:t>
      </w:r>
      <w:r w:rsidRPr="005D3D16">
        <w:rPr>
          <w:snapToGrid/>
          <w:kern w:val="2"/>
          <w:sz w:val="20"/>
          <w:lang w:val="en-US"/>
        </w:rPr>
        <w:t xml:space="preserve">: We propose to </w:t>
      </w:r>
      <w:r>
        <w:rPr>
          <w:snapToGrid/>
          <w:kern w:val="2"/>
          <w:sz w:val="20"/>
          <w:lang w:val="en-US"/>
        </w:rPr>
        <w:t xml:space="preserve">further study on how to deal with the error cases when the scheduled UE misses common PDCCH indicating the start of the scheduled transmission burst. </w:t>
      </w:r>
    </w:p>
    <w:p w:rsidR="00B848AF" w:rsidRDefault="00B848AF" w:rsidP="00B848AF">
      <w:pPr>
        <w:pStyle w:val="LGTdoc1"/>
        <w:spacing w:beforeLines="0" w:after="0" w:afterAutospacing="0"/>
        <w:rPr>
          <w:rFonts w:ascii="Arial" w:hAnsi="Arial" w:cs="Arial"/>
          <w:lang w:val="en-US"/>
        </w:rPr>
      </w:pPr>
    </w:p>
    <w:p w:rsidR="00B848AF" w:rsidRPr="00915C3F" w:rsidRDefault="00B848AF" w:rsidP="00B848AF">
      <w:pPr>
        <w:pStyle w:val="LGTdoc1"/>
        <w:spacing w:beforeLines="0" w:after="0" w:afterAutospacing="0"/>
        <w:rPr>
          <w:rFonts w:ascii="Arial" w:hAnsi="Arial" w:cs="Arial"/>
          <w:lang w:val="en-US"/>
        </w:rPr>
      </w:pPr>
      <w:r w:rsidRPr="007D4ED8">
        <w:rPr>
          <w:rFonts w:ascii="Arial" w:hAnsi="Arial" w:cs="Arial"/>
          <w:lang w:val="en-US"/>
        </w:rPr>
        <w:t>References</w:t>
      </w:r>
      <w:bookmarkEnd w:id="0"/>
      <w:bookmarkEnd w:id="1"/>
    </w:p>
    <w:p w:rsidR="00A44AEA" w:rsidRDefault="00B848AF" w:rsidP="00B848AF">
      <w:pPr>
        <w:pStyle w:val="LGTdoc"/>
        <w:spacing w:before="120" w:after="120"/>
        <w:ind w:left="300" w:hangingChars="150" w:hanging="300"/>
        <w:jc w:val="left"/>
        <w:rPr>
          <w:sz w:val="20"/>
        </w:rPr>
      </w:pPr>
      <w:r w:rsidRPr="00A03640">
        <w:rPr>
          <w:sz w:val="20"/>
        </w:rPr>
        <w:t xml:space="preserve">[1] </w:t>
      </w:r>
      <w:r>
        <w:rPr>
          <w:sz w:val="20"/>
        </w:rPr>
        <w:t>R1-160425</w:t>
      </w:r>
      <w:r w:rsidRPr="00915C3F">
        <w:rPr>
          <w:sz w:val="20"/>
        </w:rPr>
        <w:t xml:space="preserve">, </w:t>
      </w:r>
      <w:r>
        <w:rPr>
          <w:sz w:val="20"/>
        </w:rPr>
        <w:t>On the UL scheduling starvation issue</w:t>
      </w:r>
      <w:r w:rsidRPr="00915C3F">
        <w:rPr>
          <w:sz w:val="20"/>
        </w:rPr>
        <w:t>, 3GPP TSG RAN WG1 Meeting #8</w:t>
      </w:r>
      <w:r>
        <w:rPr>
          <w:sz w:val="20"/>
        </w:rPr>
        <w:t>4</w:t>
      </w:r>
      <w:r w:rsidRPr="00915C3F">
        <w:rPr>
          <w:sz w:val="20"/>
        </w:rPr>
        <w:t xml:space="preserve">, </w:t>
      </w:r>
      <w:r>
        <w:rPr>
          <w:sz w:val="20"/>
        </w:rPr>
        <w:t>Intel Corporation</w:t>
      </w:r>
      <w:r w:rsidRPr="00915C3F">
        <w:rPr>
          <w:sz w:val="20"/>
        </w:rPr>
        <w:t xml:space="preserve">, </w:t>
      </w:r>
      <w:r>
        <w:rPr>
          <w:sz w:val="20"/>
        </w:rPr>
        <w:t>February</w:t>
      </w:r>
      <w:r w:rsidRPr="00915C3F">
        <w:rPr>
          <w:sz w:val="20"/>
        </w:rPr>
        <w:t>, 201</w:t>
      </w:r>
      <w:r>
        <w:rPr>
          <w:sz w:val="20"/>
        </w:rPr>
        <w:t>6</w:t>
      </w:r>
    </w:p>
    <w:p w:rsidR="00A44AEA" w:rsidRDefault="00A44AEA" w:rsidP="00B848AF">
      <w:pPr>
        <w:pStyle w:val="LGTdoc"/>
        <w:spacing w:before="120" w:after="120"/>
        <w:ind w:left="300" w:hangingChars="150" w:hanging="300"/>
        <w:jc w:val="left"/>
        <w:rPr>
          <w:sz w:val="20"/>
        </w:rPr>
      </w:pPr>
      <w:r>
        <w:rPr>
          <w:sz w:val="20"/>
        </w:rPr>
        <w:t>[2</w:t>
      </w:r>
      <w:r w:rsidRPr="00A03640">
        <w:rPr>
          <w:sz w:val="20"/>
        </w:rPr>
        <w:t xml:space="preserve">] </w:t>
      </w:r>
      <w:r>
        <w:rPr>
          <w:sz w:val="20"/>
        </w:rPr>
        <w:t>R1-160427</w:t>
      </w:r>
      <w:r w:rsidRPr="00915C3F">
        <w:rPr>
          <w:sz w:val="20"/>
        </w:rPr>
        <w:t xml:space="preserve">, </w:t>
      </w:r>
      <w:proofErr w:type="gramStart"/>
      <w:r>
        <w:rPr>
          <w:sz w:val="20"/>
        </w:rPr>
        <w:t>On</w:t>
      </w:r>
      <w:proofErr w:type="gramEnd"/>
      <w:r>
        <w:rPr>
          <w:sz w:val="20"/>
        </w:rPr>
        <w:t xml:space="preserve"> the introduction </w:t>
      </w:r>
      <w:r w:rsidRPr="00A44AEA">
        <w:rPr>
          <w:sz w:val="20"/>
        </w:rPr>
        <w:t>of cross-burst scheduling</w:t>
      </w:r>
      <w:r w:rsidRPr="00915C3F">
        <w:rPr>
          <w:sz w:val="20"/>
        </w:rPr>
        <w:t>, 3GPP TSG RAN WG1 Meeting #8</w:t>
      </w:r>
      <w:r>
        <w:rPr>
          <w:sz w:val="20"/>
        </w:rPr>
        <w:t>4</w:t>
      </w:r>
      <w:r w:rsidRPr="00915C3F">
        <w:rPr>
          <w:sz w:val="20"/>
        </w:rPr>
        <w:t xml:space="preserve">, </w:t>
      </w:r>
      <w:r>
        <w:rPr>
          <w:sz w:val="20"/>
        </w:rPr>
        <w:t>Intel Corporation</w:t>
      </w:r>
      <w:r w:rsidRPr="00915C3F">
        <w:rPr>
          <w:sz w:val="20"/>
        </w:rPr>
        <w:t xml:space="preserve">, </w:t>
      </w:r>
      <w:r>
        <w:rPr>
          <w:sz w:val="20"/>
        </w:rPr>
        <w:t>February</w:t>
      </w:r>
      <w:r w:rsidRPr="00915C3F">
        <w:rPr>
          <w:sz w:val="20"/>
        </w:rPr>
        <w:t>, 201</w:t>
      </w:r>
      <w:r>
        <w:rPr>
          <w:sz w:val="20"/>
        </w:rPr>
        <w:t>6</w:t>
      </w:r>
    </w:p>
    <w:p w:rsidR="00607AA0" w:rsidRDefault="00607AA0" w:rsidP="00607AA0">
      <w:pPr>
        <w:pStyle w:val="LGTdoc"/>
        <w:spacing w:before="120" w:after="120"/>
        <w:ind w:left="300" w:hangingChars="150" w:hanging="300"/>
        <w:jc w:val="left"/>
        <w:rPr>
          <w:sz w:val="20"/>
        </w:rPr>
      </w:pPr>
      <w:r>
        <w:rPr>
          <w:sz w:val="20"/>
        </w:rPr>
        <w:t>[3</w:t>
      </w:r>
      <w:r w:rsidRPr="00A03640">
        <w:rPr>
          <w:sz w:val="20"/>
        </w:rPr>
        <w:t xml:space="preserve">] </w:t>
      </w:r>
      <w:r>
        <w:rPr>
          <w:sz w:val="20"/>
        </w:rPr>
        <w:t>R1-162359</w:t>
      </w:r>
      <w:r w:rsidRPr="00915C3F">
        <w:rPr>
          <w:sz w:val="20"/>
        </w:rPr>
        <w:t xml:space="preserve">, </w:t>
      </w:r>
      <w:r>
        <w:rPr>
          <w:sz w:val="20"/>
        </w:rPr>
        <w:t>UL LBT details</w:t>
      </w:r>
      <w:r w:rsidRPr="00915C3F">
        <w:rPr>
          <w:sz w:val="20"/>
        </w:rPr>
        <w:t>, 3GPP TSG RAN WG1 Meeting #8</w:t>
      </w:r>
      <w:r>
        <w:rPr>
          <w:sz w:val="20"/>
        </w:rPr>
        <w:t>4</w:t>
      </w:r>
      <w:r w:rsidR="00D65AC1">
        <w:rPr>
          <w:sz w:val="20"/>
        </w:rPr>
        <w:t>bis</w:t>
      </w:r>
      <w:r w:rsidRPr="00915C3F">
        <w:rPr>
          <w:sz w:val="20"/>
        </w:rPr>
        <w:t xml:space="preserve">, </w:t>
      </w:r>
      <w:r>
        <w:rPr>
          <w:sz w:val="20"/>
        </w:rPr>
        <w:t>Intel Corporation</w:t>
      </w:r>
      <w:r w:rsidRPr="00915C3F">
        <w:rPr>
          <w:sz w:val="20"/>
        </w:rPr>
        <w:t xml:space="preserve">, </w:t>
      </w:r>
      <w:r>
        <w:rPr>
          <w:sz w:val="20"/>
        </w:rPr>
        <w:t>April</w:t>
      </w:r>
      <w:r w:rsidRPr="00915C3F">
        <w:rPr>
          <w:sz w:val="20"/>
        </w:rPr>
        <w:t>, 201</w:t>
      </w:r>
      <w:r>
        <w:rPr>
          <w:sz w:val="20"/>
        </w:rPr>
        <w:t>6</w:t>
      </w:r>
    </w:p>
    <w:p w:rsidR="00970EC2" w:rsidRPr="00B848AF" w:rsidRDefault="00970EC2" w:rsidP="00B848AF"/>
    <w:sectPr w:rsidR="00970EC2" w:rsidRPr="00B848AF" w:rsidSect="00FC27AE">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4B2" w:rsidRDefault="00B304B2">
      <w:r>
        <w:separator/>
      </w:r>
    </w:p>
  </w:endnote>
  <w:endnote w:type="continuationSeparator" w:id="0">
    <w:p w:rsidR="00B304B2" w:rsidRDefault="00B30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800000EF" w:usb1="4000205B"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okia Pure Text">
    <w:altName w:val="Nokia Pure Text Light"/>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E05" w:rsidRDefault="00EE2E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2E05" w:rsidRDefault="00EE2E0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E05" w:rsidRDefault="00EE2E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A120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120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4B2" w:rsidRDefault="00B304B2">
      <w:r>
        <w:separator/>
      </w:r>
    </w:p>
  </w:footnote>
  <w:footnote w:type="continuationSeparator" w:id="0">
    <w:p w:rsidR="00B304B2" w:rsidRDefault="00B304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E05" w:rsidRDefault="00EE2E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F6A0B0C"/>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2">
    <w:nsid w:val="104C7629"/>
    <w:multiLevelType w:val="hybridMultilevel"/>
    <w:tmpl w:val="A398A420"/>
    <w:lvl w:ilvl="0" w:tplc="001A33DA">
      <w:start w:val="1"/>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EDE7157"/>
    <w:multiLevelType w:val="hybridMultilevel"/>
    <w:tmpl w:val="BB4840E6"/>
    <w:lvl w:ilvl="0" w:tplc="3614ECE0">
      <w:start w:val="1"/>
      <w:numFmt w:val="bullet"/>
      <w:lvlText w:val="–"/>
      <w:lvlJc w:val="left"/>
      <w:pPr>
        <w:tabs>
          <w:tab w:val="num" w:pos="720"/>
        </w:tabs>
        <w:ind w:left="720" w:hanging="360"/>
      </w:pPr>
      <w:rPr>
        <w:rFonts w:ascii="Intel Clear" w:hAnsi="Intel Clear" w:hint="default"/>
      </w:rPr>
    </w:lvl>
    <w:lvl w:ilvl="1" w:tplc="04EE5A64" w:tentative="1">
      <w:start w:val="1"/>
      <w:numFmt w:val="bullet"/>
      <w:lvlText w:val="–"/>
      <w:lvlJc w:val="left"/>
      <w:pPr>
        <w:tabs>
          <w:tab w:val="num" w:pos="1440"/>
        </w:tabs>
        <w:ind w:left="1440" w:hanging="360"/>
      </w:pPr>
      <w:rPr>
        <w:rFonts w:ascii="Intel Clear" w:hAnsi="Intel Clear" w:hint="default"/>
      </w:rPr>
    </w:lvl>
    <w:lvl w:ilvl="2" w:tplc="39EA29EE">
      <w:start w:val="1"/>
      <w:numFmt w:val="bullet"/>
      <w:lvlText w:val="–"/>
      <w:lvlJc w:val="left"/>
      <w:pPr>
        <w:tabs>
          <w:tab w:val="num" w:pos="2160"/>
        </w:tabs>
        <w:ind w:left="2160" w:hanging="360"/>
      </w:pPr>
      <w:rPr>
        <w:rFonts w:ascii="Intel Clear" w:hAnsi="Intel Clear" w:hint="default"/>
      </w:rPr>
    </w:lvl>
    <w:lvl w:ilvl="3" w:tplc="0EEAA040" w:tentative="1">
      <w:start w:val="1"/>
      <w:numFmt w:val="bullet"/>
      <w:lvlText w:val="–"/>
      <w:lvlJc w:val="left"/>
      <w:pPr>
        <w:tabs>
          <w:tab w:val="num" w:pos="2880"/>
        </w:tabs>
        <w:ind w:left="2880" w:hanging="360"/>
      </w:pPr>
      <w:rPr>
        <w:rFonts w:ascii="Intel Clear" w:hAnsi="Intel Clear" w:hint="default"/>
      </w:rPr>
    </w:lvl>
    <w:lvl w:ilvl="4" w:tplc="258A9050" w:tentative="1">
      <w:start w:val="1"/>
      <w:numFmt w:val="bullet"/>
      <w:lvlText w:val="–"/>
      <w:lvlJc w:val="left"/>
      <w:pPr>
        <w:tabs>
          <w:tab w:val="num" w:pos="3600"/>
        </w:tabs>
        <w:ind w:left="3600" w:hanging="360"/>
      </w:pPr>
      <w:rPr>
        <w:rFonts w:ascii="Intel Clear" w:hAnsi="Intel Clear" w:hint="default"/>
      </w:rPr>
    </w:lvl>
    <w:lvl w:ilvl="5" w:tplc="B6FC5882" w:tentative="1">
      <w:start w:val="1"/>
      <w:numFmt w:val="bullet"/>
      <w:lvlText w:val="–"/>
      <w:lvlJc w:val="left"/>
      <w:pPr>
        <w:tabs>
          <w:tab w:val="num" w:pos="4320"/>
        </w:tabs>
        <w:ind w:left="4320" w:hanging="360"/>
      </w:pPr>
      <w:rPr>
        <w:rFonts w:ascii="Intel Clear" w:hAnsi="Intel Clear" w:hint="default"/>
      </w:rPr>
    </w:lvl>
    <w:lvl w:ilvl="6" w:tplc="FFC4B188" w:tentative="1">
      <w:start w:val="1"/>
      <w:numFmt w:val="bullet"/>
      <w:lvlText w:val="–"/>
      <w:lvlJc w:val="left"/>
      <w:pPr>
        <w:tabs>
          <w:tab w:val="num" w:pos="5040"/>
        </w:tabs>
        <w:ind w:left="5040" w:hanging="360"/>
      </w:pPr>
      <w:rPr>
        <w:rFonts w:ascii="Intel Clear" w:hAnsi="Intel Clear" w:hint="default"/>
      </w:rPr>
    </w:lvl>
    <w:lvl w:ilvl="7" w:tplc="1C0445F4" w:tentative="1">
      <w:start w:val="1"/>
      <w:numFmt w:val="bullet"/>
      <w:lvlText w:val="–"/>
      <w:lvlJc w:val="left"/>
      <w:pPr>
        <w:tabs>
          <w:tab w:val="num" w:pos="5760"/>
        </w:tabs>
        <w:ind w:left="5760" w:hanging="360"/>
      </w:pPr>
      <w:rPr>
        <w:rFonts w:ascii="Intel Clear" w:hAnsi="Intel Clear" w:hint="default"/>
      </w:rPr>
    </w:lvl>
    <w:lvl w:ilvl="8" w:tplc="10B416BE" w:tentative="1">
      <w:start w:val="1"/>
      <w:numFmt w:val="bullet"/>
      <w:lvlText w:val="–"/>
      <w:lvlJc w:val="left"/>
      <w:pPr>
        <w:tabs>
          <w:tab w:val="num" w:pos="6480"/>
        </w:tabs>
        <w:ind w:left="6480" w:hanging="360"/>
      </w:pPr>
      <w:rPr>
        <w:rFonts w:ascii="Intel Clear" w:hAnsi="Intel Clear" w:hint="default"/>
      </w:rPr>
    </w:lvl>
  </w:abstractNum>
  <w:abstractNum w:abstractNumId="4">
    <w:nsid w:val="21101345"/>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5">
    <w:nsid w:val="276E5494"/>
    <w:multiLevelType w:val="hybridMultilevel"/>
    <w:tmpl w:val="DE76D0AE"/>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42CD6872"/>
    <w:multiLevelType w:val="hybridMultilevel"/>
    <w:tmpl w:val="3B1ABB3A"/>
    <w:lvl w:ilvl="0" w:tplc="13062ECA">
      <w:start w:val="1"/>
      <w:numFmt w:val="bullet"/>
      <w:lvlText w:val="–"/>
      <w:lvlJc w:val="left"/>
      <w:pPr>
        <w:tabs>
          <w:tab w:val="num" w:pos="720"/>
        </w:tabs>
        <w:ind w:left="720" w:hanging="360"/>
      </w:pPr>
      <w:rPr>
        <w:rFonts w:ascii="Intel Clear" w:hAnsi="Intel Clear" w:hint="default"/>
      </w:rPr>
    </w:lvl>
    <w:lvl w:ilvl="1" w:tplc="566E13A4" w:tentative="1">
      <w:start w:val="1"/>
      <w:numFmt w:val="bullet"/>
      <w:lvlText w:val="–"/>
      <w:lvlJc w:val="left"/>
      <w:pPr>
        <w:tabs>
          <w:tab w:val="num" w:pos="1440"/>
        </w:tabs>
        <w:ind w:left="1440" w:hanging="360"/>
      </w:pPr>
      <w:rPr>
        <w:rFonts w:ascii="Intel Clear" w:hAnsi="Intel Clear" w:hint="default"/>
      </w:rPr>
    </w:lvl>
    <w:lvl w:ilvl="2" w:tplc="F9FCD0EC">
      <w:start w:val="1"/>
      <w:numFmt w:val="bullet"/>
      <w:lvlText w:val="–"/>
      <w:lvlJc w:val="left"/>
      <w:pPr>
        <w:tabs>
          <w:tab w:val="num" w:pos="2160"/>
        </w:tabs>
        <w:ind w:left="2160" w:hanging="360"/>
      </w:pPr>
      <w:rPr>
        <w:rFonts w:ascii="Intel Clear" w:hAnsi="Intel Clear" w:hint="default"/>
      </w:rPr>
    </w:lvl>
    <w:lvl w:ilvl="3" w:tplc="97E81ECC" w:tentative="1">
      <w:start w:val="1"/>
      <w:numFmt w:val="bullet"/>
      <w:lvlText w:val="–"/>
      <w:lvlJc w:val="left"/>
      <w:pPr>
        <w:tabs>
          <w:tab w:val="num" w:pos="2880"/>
        </w:tabs>
        <w:ind w:left="2880" w:hanging="360"/>
      </w:pPr>
      <w:rPr>
        <w:rFonts w:ascii="Intel Clear" w:hAnsi="Intel Clear" w:hint="default"/>
      </w:rPr>
    </w:lvl>
    <w:lvl w:ilvl="4" w:tplc="DC265C2E" w:tentative="1">
      <w:start w:val="1"/>
      <w:numFmt w:val="bullet"/>
      <w:lvlText w:val="–"/>
      <w:lvlJc w:val="left"/>
      <w:pPr>
        <w:tabs>
          <w:tab w:val="num" w:pos="3600"/>
        </w:tabs>
        <w:ind w:left="3600" w:hanging="360"/>
      </w:pPr>
      <w:rPr>
        <w:rFonts w:ascii="Intel Clear" w:hAnsi="Intel Clear" w:hint="default"/>
      </w:rPr>
    </w:lvl>
    <w:lvl w:ilvl="5" w:tplc="E278A31E" w:tentative="1">
      <w:start w:val="1"/>
      <w:numFmt w:val="bullet"/>
      <w:lvlText w:val="–"/>
      <w:lvlJc w:val="left"/>
      <w:pPr>
        <w:tabs>
          <w:tab w:val="num" w:pos="4320"/>
        </w:tabs>
        <w:ind w:left="4320" w:hanging="360"/>
      </w:pPr>
      <w:rPr>
        <w:rFonts w:ascii="Intel Clear" w:hAnsi="Intel Clear" w:hint="default"/>
      </w:rPr>
    </w:lvl>
    <w:lvl w:ilvl="6" w:tplc="608A0F50" w:tentative="1">
      <w:start w:val="1"/>
      <w:numFmt w:val="bullet"/>
      <w:lvlText w:val="–"/>
      <w:lvlJc w:val="left"/>
      <w:pPr>
        <w:tabs>
          <w:tab w:val="num" w:pos="5040"/>
        </w:tabs>
        <w:ind w:left="5040" w:hanging="360"/>
      </w:pPr>
      <w:rPr>
        <w:rFonts w:ascii="Intel Clear" w:hAnsi="Intel Clear" w:hint="default"/>
      </w:rPr>
    </w:lvl>
    <w:lvl w:ilvl="7" w:tplc="B97AFF3C" w:tentative="1">
      <w:start w:val="1"/>
      <w:numFmt w:val="bullet"/>
      <w:lvlText w:val="–"/>
      <w:lvlJc w:val="left"/>
      <w:pPr>
        <w:tabs>
          <w:tab w:val="num" w:pos="5760"/>
        </w:tabs>
        <w:ind w:left="5760" w:hanging="360"/>
      </w:pPr>
      <w:rPr>
        <w:rFonts w:ascii="Intel Clear" w:hAnsi="Intel Clear" w:hint="default"/>
      </w:rPr>
    </w:lvl>
    <w:lvl w:ilvl="8" w:tplc="7018A3E0" w:tentative="1">
      <w:start w:val="1"/>
      <w:numFmt w:val="bullet"/>
      <w:lvlText w:val="–"/>
      <w:lvlJc w:val="left"/>
      <w:pPr>
        <w:tabs>
          <w:tab w:val="num" w:pos="6480"/>
        </w:tabs>
        <w:ind w:left="6480" w:hanging="360"/>
      </w:pPr>
      <w:rPr>
        <w:rFonts w:ascii="Intel Clear" w:hAnsi="Intel Clear" w:hint="default"/>
      </w:rPr>
    </w:lvl>
  </w:abstractNum>
  <w:abstractNum w:abstractNumId="8">
    <w:nsid w:val="46C94D99"/>
    <w:multiLevelType w:val="hybridMultilevel"/>
    <w:tmpl w:val="6C069AF6"/>
    <w:lvl w:ilvl="0" w:tplc="5B2075AC">
      <w:start w:val="1"/>
      <w:numFmt w:val="bullet"/>
      <w:lvlText w:val="–"/>
      <w:lvlJc w:val="left"/>
      <w:pPr>
        <w:tabs>
          <w:tab w:val="num" w:pos="720"/>
        </w:tabs>
        <w:ind w:left="720" w:hanging="360"/>
      </w:pPr>
      <w:rPr>
        <w:rFonts w:ascii="Intel Clear" w:hAnsi="Intel Clear" w:hint="default"/>
      </w:rPr>
    </w:lvl>
    <w:lvl w:ilvl="1" w:tplc="D622956A" w:tentative="1">
      <w:start w:val="1"/>
      <w:numFmt w:val="bullet"/>
      <w:lvlText w:val="–"/>
      <w:lvlJc w:val="left"/>
      <w:pPr>
        <w:tabs>
          <w:tab w:val="num" w:pos="1440"/>
        </w:tabs>
        <w:ind w:left="1440" w:hanging="360"/>
      </w:pPr>
      <w:rPr>
        <w:rFonts w:ascii="Intel Clear" w:hAnsi="Intel Clear" w:hint="default"/>
      </w:rPr>
    </w:lvl>
    <w:lvl w:ilvl="2" w:tplc="AAD414C0">
      <w:start w:val="1"/>
      <w:numFmt w:val="bullet"/>
      <w:lvlText w:val="–"/>
      <w:lvlJc w:val="left"/>
      <w:pPr>
        <w:tabs>
          <w:tab w:val="num" w:pos="2160"/>
        </w:tabs>
        <w:ind w:left="2160" w:hanging="360"/>
      </w:pPr>
      <w:rPr>
        <w:rFonts w:ascii="Intel Clear" w:hAnsi="Intel Clear" w:hint="default"/>
      </w:rPr>
    </w:lvl>
    <w:lvl w:ilvl="3" w:tplc="678A90DE" w:tentative="1">
      <w:start w:val="1"/>
      <w:numFmt w:val="bullet"/>
      <w:lvlText w:val="–"/>
      <w:lvlJc w:val="left"/>
      <w:pPr>
        <w:tabs>
          <w:tab w:val="num" w:pos="2880"/>
        </w:tabs>
        <w:ind w:left="2880" w:hanging="360"/>
      </w:pPr>
      <w:rPr>
        <w:rFonts w:ascii="Intel Clear" w:hAnsi="Intel Clear" w:hint="default"/>
      </w:rPr>
    </w:lvl>
    <w:lvl w:ilvl="4" w:tplc="0A70C4BA" w:tentative="1">
      <w:start w:val="1"/>
      <w:numFmt w:val="bullet"/>
      <w:lvlText w:val="–"/>
      <w:lvlJc w:val="left"/>
      <w:pPr>
        <w:tabs>
          <w:tab w:val="num" w:pos="3600"/>
        </w:tabs>
        <w:ind w:left="3600" w:hanging="360"/>
      </w:pPr>
      <w:rPr>
        <w:rFonts w:ascii="Intel Clear" w:hAnsi="Intel Clear" w:hint="default"/>
      </w:rPr>
    </w:lvl>
    <w:lvl w:ilvl="5" w:tplc="95A8F35E" w:tentative="1">
      <w:start w:val="1"/>
      <w:numFmt w:val="bullet"/>
      <w:lvlText w:val="–"/>
      <w:lvlJc w:val="left"/>
      <w:pPr>
        <w:tabs>
          <w:tab w:val="num" w:pos="4320"/>
        </w:tabs>
        <w:ind w:left="4320" w:hanging="360"/>
      </w:pPr>
      <w:rPr>
        <w:rFonts w:ascii="Intel Clear" w:hAnsi="Intel Clear" w:hint="default"/>
      </w:rPr>
    </w:lvl>
    <w:lvl w:ilvl="6" w:tplc="F948E61E" w:tentative="1">
      <w:start w:val="1"/>
      <w:numFmt w:val="bullet"/>
      <w:lvlText w:val="–"/>
      <w:lvlJc w:val="left"/>
      <w:pPr>
        <w:tabs>
          <w:tab w:val="num" w:pos="5040"/>
        </w:tabs>
        <w:ind w:left="5040" w:hanging="360"/>
      </w:pPr>
      <w:rPr>
        <w:rFonts w:ascii="Intel Clear" w:hAnsi="Intel Clear" w:hint="default"/>
      </w:rPr>
    </w:lvl>
    <w:lvl w:ilvl="7" w:tplc="BBDA501E" w:tentative="1">
      <w:start w:val="1"/>
      <w:numFmt w:val="bullet"/>
      <w:lvlText w:val="–"/>
      <w:lvlJc w:val="left"/>
      <w:pPr>
        <w:tabs>
          <w:tab w:val="num" w:pos="5760"/>
        </w:tabs>
        <w:ind w:left="5760" w:hanging="360"/>
      </w:pPr>
      <w:rPr>
        <w:rFonts w:ascii="Intel Clear" w:hAnsi="Intel Clear" w:hint="default"/>
      </w:rPr>
    </w:lvl>
    <w:lvl w:ilvl="8" w:tplc="DD408DDE" w:tentative="1">
      <w:start w:val="1"/>
      <w:numFmt w:val="bullet"/>
      <w:lvlText w:val="–"/>
      <w:lvlJc w:val="left"/>
      <w:pPr>
        <w:tabs>
          <w:tab w:val="num" w:pos="6480"/>
        </w:tabs>
        <w:ind w:left="6480" w:hanging="360"/>
      </w:pPr>
      <w:rPr>
        <w:rFonts w:ascii="Intel Clear" w:hAnsi="Intel Clear" w:hint="default"/>
      </w:rPr>
    </w:lvl>
  </w:abstractNum>
  <w:abstractNum w:abstractNumId="9">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nsid w:val="662A2C73"/>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11">
    <w:nsid w:val="6CE0108B"/>
    <w:multiLevelType w:val="hybridMultilevel"/>
    <w:tmpl w:val="89D2D52A"/>
    <w:lvl w:ilvl="0" w:tplc="5EC636A6">
      <w:start w:val="1"/>
      <w:numFmt w:val="bullet"/>
      <w:lvlText w:val=""/>
      <w:lvlJc w:val="left"/>
      <w:pPr>
        <w:tabs>
          <w:tab w:val="num" w:pos="720"/>
        </w:tabs>
        <w:ind w:left="720" w:hanging="360"/>
      </w:pPr>
      <w:rPr>
        <w:rFonts w:ascii="Wingdings" w:hAnsi="Wingdings" w:hint="default"/>
      </w:rPr>
    </w:lvl>
    <w:lvl w:ilvl="1" w:tplc="F4BEC83A">
      <w:start w:val="1"/>
      <w:numFmt w:val="bullet"/>
      <w:lvlText w:val=""/>
      <w:lvlJc w:val="left"/>
      <w:pPr>
        <w:tabs>
          <w:tab w:val="num" w:pos="1440"/>
        </w:tabs>
        <w:ind w:left="1440" w:hanging="360"/>
      </w:pPr>
      <w:rPr>
        <w:rFonts w:ascii="Wingdings" w:hAnsi="Wingdings" w:hint="default"/>
      </w:rPr>
    </w:lvl>
    <w:lvl w:ilvl="2" w:tplc="D4C2AAD4" w:tentative="1">
      <w:start w:val="1"/>
      <w:numFmt w:val="bullet"/>
      <w:lvlText w:val=""/>
      <w:lvlJc w:val="left"/>
      <w:pPr>
        <w:tabs>
          <w:tab w:val="num" w:pos="2160"/>
        </w:tabs>
        <w:ind w:left="2160" w:hanging="360"/>
      </w:pPr>
      <w:rPr>
        <w:rFonts w:ascii="Wingdings" w:hAnsi="Wingdings" w:hint="default"/>
      </w:rPr>
    </w:lvl>
    <w:lvl w:ilvl="3" w:tplc="2106592C" w:tentative="1">
      <w:start w:val="1"/>
      <w:numFmt w:val="bullet"/>
      <w:lvlText w:val=""/>
      <w:lvlJc w:val="left"/>
      <w:pPr>
        <w:tabs>
          <w:tab w:val="num" w:pos="2880"/>
        </w:tabs>
        <w:ind w:left="2880" w:hanging="360"/>
      </w:pPr>
      <w:rPr>
        <w:rFonts w:ascii="Wingdings" w:hAnsi="Wingdings" w:hint="default"/>
      </w:rPr>
    </w:lvl>
    <w:lvl w:ilvl="4" w:tplc="7B1C6934" w:tentative="1">
      <w:start w:val="1"/>
      <w:numFmt w:val="bullet"/>
      <w:lvlText w:val=""/>
      <w:lvlJc w:val="left"/>
      <w:pPr>
        <w:tabs>
          <w:tab w:val="num" w:pos="3600"/>
        </w:tabs>
        <w:ind w:left="3600" w:hanging="360"/>
      </w:pPr>
      <w:rPr>
        <w:rFonts w:ascii="Wingdings" w:hAnsi="Wingdings" w:hint="default"/>
      </w:rPr>
    </w:lvl>
    <w:lvl w:ilvl="5" w:tplc="5E08EC28" w:tentative="1">
      <w:start w:val="1"/>
      <w:numFmt w:val="bullet"/>
      <w:lvlText w:val=""/>
      <w:lvlJc w:val="left"/>
      <w:pPr>
        <w:tabs>
          <w:tab w:val="num" w:pos="4320"/>
        </w:tabs>
        <w:ind w:left="4320" w:hanging="360"/>
      </w:pPr>
      <w:rPr>
        <w:rFonts w:ascii="Wingdings" w:hAnsi="Wingdings" w:hint="default"/>
      </w:rPr>
    </w:lvl>
    <w:lvl w:ilvl="6" w:tplc="601809FA" w:tentative="1">
      <w:start w:val="1"/>
      <w:numFmt w:val="bullet"/>
      <w:lvlText w:val=""/>
      <w:lvlJc w:val="left"/>
      <w:pPr>
        <w:tabs>
          <w:tab w:val="num" w:pos="5040"/>
        </w:tabs>
        <w:ind w:left="5040" w:hanging="360"/>
      </w:pPr>
      <w:rPr>
        <w:rFonts w:ascii="Wingdings" w:hAnsi="Wingdings" w:hint="default"/>
      </w:rPr>
    </w:lvl>
    <w:lvl w:ilvl="7" w:tplc="4180342E" w:tentative="1">
      <w:start w:val="1"/>
      <w:numFmt w:val="bullet"/>
      <w:lvlText w:val=""/>
      <w:lvlJc w:val="left"/>
      <w:pPr>
        <w:tabs>
          <w:tab w:val="num" w:pos="5760"/>
        </w:tabs>
        <w:ind w:left="5760" w:hanging="360"/>
      </w:pPr>
      <w:rPr>
        <w:rFonts w:ascii="Wingdings" w:hAnsi="Wingdings" w:hint="default"/>
      </w:rPr>
    </w:lvl>
    <w:lvl w:ilvl="8" w:tplc="40ECFCA4" w:tentative="1">
      <w:start w:val="1"/>
      <w:numFmt w:val="bullet"/>
      <w:lvlText w:val=""/>
      <w:lvlJc w:val="left"/>
      <w:pPr>
        <w:tabs>
          <w:tab w:val="num" w:pos="6480"/>
        </w:tabs>
        <w:ind w:left="6480" w:hanging="360"/>
      </w:pPr>
      <w:rPr>
        <w:rFonts w:ascii="Wingdings" w:hAnsi="Wingdings" w:hint="default"/>
      </w:rPr>
    </w:lvl>
  </w:abstractNum>
  <w:abstractNum w:abstractNumId="12">
    <w:nsid w:val="6FA60975"/>
    <w:multiLevelType w:val="hybridMultilevel"/>
    <w:tmpl w:val="FB4E7D5E"/>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7B292D"/>
    <w:multiLevelType w:val="hybridMultilevel"/>
    <w:tmpl w:val="B046FA74"/>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E805489"/>
    <w:multiLevelType w:val="hybridMultilevel"/>
    <w:tmpl w:val="DF22C73E"/>
    <w:lvl w:ilvl="0" w:tplc="5D12EA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9"/>
  </w:num>
  <w:num w:numId="3">
    <w:abstractNumId w:val="4"/>
  </w:num>
  <w:num w:numId="4">
    <w:abstractNumId w:val="13"/>
  </w:num>
  <w:num w:numId="5">
    <w:abstractNumId w:val="12"/>
  </w:num>
  <w:num w:numId="6">
    <w:abstractNumId w:val="5"/>
  </w:num>
  <w:num w:numId="7">
    <w:abstractNumId w:val="1"/>
  </w:num>
  <w:num w:numId="8">
    <w:abstractNumId w:val="10"/>
  </w:num>
  <w:num w:numId="9">
    <w:abstractNumId w:val="14"/>
  </w:num>
  <w:num w:numId="10">
    <w:abstractNumId w:val="11"/>
  </w:num>
  <w:num w:numId="11">
    <w:abstractNumId w:val="7"/>
  </w:num>
  <w:num w:numId="12">
    <w:abstractNumId w:val="3"/>
  </w:num>
  <w:num w:numId="13">
    <w:abstractNumId w:val="8"/>
  </w:num>
  <w:num w:numId="1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on, Jeongho">
    <w15:presenceInfo w15:providerId="AD" w15:userId="S-1-5-21-725345543-602162358-527237240-248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227"/>
    <w:rsid w:val="000004CA"/>
    <w:rsid w:val="00000515"/>
    <w:rsid w:val="00000ECA"/>
    <w:rsid w:val="00000F2A"/>
    <w:rsid w:val="00001FC3"/>
    <w:rsid w:val="00002375"/>
    <w:rsid w:val="00002459"/>
    <w:rsid w:val="00003131"/>
    <w:rsid w:val="00003772"/>
    <w:rsid w:val="000037FB"/>
    <w:rsid w:val="00003933"/>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8DD"/>
    <w:rsid w:val="0002591B"/>
    <w:rsid w:val="00025AFC"/>
    <w:rsid w:val="00025EC0"/>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FA7"/>
    <w:rsid w:val="0003723C"/>
    <w:rsid w:val="000377E3"/>
    <w:rsid w:val="00037910"/>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63B2"/>
    <w:rsid w:val="000667D1"/>
    <w:rsid w:val="00066A13"/>
    <w:rsid w:val="00066E05"/>
    <w:rsid w:val="00067046"/>
    <w:rsid w:val="00067087"/>
    <w:rsid w:val="000671F8"/>
    <w:rsid w:val="0006739D"/>
    <w:rsid w:val="00067436"/>
    <w:rsid w:val="000674DD"/>
    <w:rsid w:val="0006777C"/>
    <w:rsid w:val="00067FE2"/>
    <w:rsid w:val="00070378"/>
    <w:rsid w:val="000707FD"/>
    <w:rsid w:val="0007118F"/>
    <w:rsid w:val="000716FB"/>
    <w:rsid w:val="00071E9B"/>
    <w:rsid w:val="00072E75"/>
    <w:rsid w:val="00072EFA"/>
    <w:rsid w:val="00073785"/>
    <w:rsid w:val="00073FC4"/>
    <w:rsid w:val="00074375"/>
    <w:rsid w:val="000743A0"/>
    <w:rsid w:val="00074BF5"/>
    <w:rsid w:val="000752CD"/>
    <w:rsid w:val="00075680"/>
    <w:rsid w:val="0007590A"/>
    <w:rsid w:val="00075999"/>
    <w:rsid w:val="00077579"/>
    <w:rsid w:val="000805B2"/>
    <w:rsid w:val="00080786"/>
    <w:rsid w:val="00080D74"/>
    <w:rsid w:val="0008130A"/>
    <w:rsid w:val="00082152"/>
    <w:rsid w:val="000822B7"/>
    <w:rsid w:val="000826FF"/>
    <w:rsid w:val="00082726"/>
    <w:rsid w:val="00082A49"/>
    <w:rsid w:val="00083322"/>
    <w:rsid w:val="00083788"/>
    <w:rsid w:val="00084255"/>
    <w:rsid w:val="00084F67"/>
    <w:rsid w:val="00085239"/>
    <w:rsid w:val="00085BC7"/>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2F10"/>
    <w:rsid w:val="000931C3"/>
    <w:rsid w:val="0009437A"/>
    <w:rsid w:val="00094562"/>
    <w:rsid w:val="000947B7"/>
    <w:rsid w:val="00094B69"/>
    <w:rsid w:val="00095671"/>
    <w:rsid w:val="00095920"/>
    <w:rsid w:val="00095F53"/>
    <w:rsid w:val="0009612D"/>
    <w:rsid w:val="0009653B"/>
    <w:rsid w:val="0009680E"/>
    <w:rsid w:val="000968D8"/>
    <w:rsid w:val="0009709B"/>
    <w:rsid w:val="000979F0"/>
    <w:rsid w:val="00097AE8"/>
    <w:rsid w:val="000A02DC"/>
    <w:rsid w:val="000A09EB"/>
    <w:rsid w:val="000A0BC9"/>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88"/>
    <w:rsid w:val="000A7E17"/>
    <w:rsid w:val="000B02C2"/>
    <w:rsid w:val="000B081C"/>
    <w:rsid w:val="000B10AB"/>
    <w:rsid w:val="000B12D9"/>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98E"/>
    <w:rsid w:val="000C1DBD"/>
    <w:rsid w:val="000C1F69"/>
    <w:rsid w:val="000C2692"/>
    <w:rsid w:val="000C2DE1"/>
    <w:rsid w:val="000C393F"/>
    <w:rsid w:val="000C3987"/>
    <w:rsid w:val="000C3F16"/>
    <w:rsid w:val="000C4C76"/>
    <w:rsid w:val="000C550B"/>
    <w:rsid w:val="000C5759"/>
    <w:rsid w:val="000C59A4"/>
    <w:rsid w:val="000C5D70"/>
    <w:rsid w:val="000C5E7D"/>
    <w:rsid w:val="000C673C"/>
    <w:rsid w:val="000C69F8"/>
    <w:rsid w:val="000C71D9"/>
    <w:rsid w:val="000C79E2"/>
    <w:rsid w:val="000C7C3E"/>
    <w:rsid w:val="000D037E"/>
    <w:rsid w:val="000D087D"/>
    <w:rsid w:val="000D0A0F"/>
    <w:rsid w:val="000D0AB8"/>
    <w:rsid w:val="000D0BCC"/>
    <w:rsid w:val="000D0F9A"/>
    <w:rsid w:val="000D1133"/>
    <w:rsid w:val="000D148D"/>
    <w:rsid w:val="000D14EB"/>
    <w:rsid w:val="000D1610"/>
    <w:rsid w:val="000D1737"/>
    <w:rsid w:val="000D18A9"/>
    <w:rsid w:val="000D206C"/>
    <w:rsid w:val="000D23C1"/>
    <w:rsid w:val="000D2AE0"/>
    <w:rsid w:val="000D2EA5"/>
    <w:rsid w:val="000D35D4"/>
    <w:rsid w:val="000D362A"/>
    <w:rsid w:val="000D37FA"/>
    <w:rsid w:val="000D3A6C"/>
    <w:rsid w:val="000D3BA7"/>
    <w:rsid w:val="000D4324"/>
    <w:rsid w:val="000D46EE"/>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0B2B"/>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D2E"/>
    <w:rsid w:val="00103658"/>
    <w:rsid w:val="0010366C"/>
    <w:rsid w:val="00103DFE"/>
    <w:rsid w:val="00104058"/>
    <w:rsid w:val="0010405D"/>
    <w:rsid w:val="00104228"/>
    <w:rsid w:val="00104A80"/>
    <w:rsid w:val="001050B7"/>
    <w:rsid w:val="0010521E"/>
    <w:rsid w:val="001052CF"/>
    <w:rsid w:val="0010568A"/>
    <w:rsid w:val="00105748"/>
    <w:rsid w:val="00105820"/>
    <w:rsid w:val="0010593E"/>
    <w:rsid w:val="00105CEE"/>
    <w:rsid w:val="0010660E"/>
    <w:rsid w:val="00106A95"/>
    <w:rsid w:val="00106B5E"/>
    <w:rsid w:val="00106CC3"/>
    <w:rsid w:val="00106E1A"/>
    <w:rsid w:val="00106E7E"/>
    <w:rsid w:val="001074D1"/>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351"/>
    <w:rsid w:val="001173DA"/>
    <w:rsid w:val="00117957"/>
    <w:rsid w:val="00117B90"/>
    <w:rsid w:val="001203DB"/>
    <w:rsid w:val="0012079F"/>
    <w:rsid w:val="001207F3"/>
    <w:rsid w:val="00121897"/>
    <w:rsid w:val="00121FE4"/>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556F"/>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723"/>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7AE"/>
    <w:rsid w:val="00185E59"/>
    <w:rsid w:val="00185F10"/>
    <w:rsid w:val="00186395"/>
    <w:rsid w:val="00186B4D"/>
    <w:rsid w:val="0018767B"/>
    <w:rsid w:val="00190307"/>
    <w:rsid w:val="00190927"/>
    <w:rsid w:val="00190BD5"/>
    <w:rsid w:val="00191033"/>
    <w:rsid w:val="00191727"/>
    <w:rsid w:val="00191A2B"/>
    <w:rsid w:val="00191EBF"/>
    <w:rsid w:val="001925E5"/>
    <w:rsid w:val="00192D98"/>
    <w:rsid w:val="00193987"/>
    <w:rsid w:val="00194EC0"/>
    <w:rsid w:val="0019573B"/>
    <w:rsid w:val="0019592C"/>
    <w:rsid w:val="0019603F"/>
    <w:rsid w:val="00196085"/>
    <w:rsid w:val="0019625E"/>
    <w:rsid w:val="00196A48"/>
    <w:rsid w:val="00196B90"/>
    <w:rsid w:val="00196FF4"/>
    <w:rsid w:val="0019734F"/>
    <w:rsid w:val="001A0303"/>
    <w:rsid w:val="001A032E"/>
    <w:rsid w:val="001A0421"/>
    <w:rsid w:val="001A067A"/>
    <w:rsid w:val="001A0CDF"/>
    <w:rsid w:val="001A258A"/>
    <w:rsid w:val="001A2939"/>
    <w:rsid w:val="001A2FD5"/>
    <w:rsid w:val="001A3037"/>
    <w:rsid w:val="001A30B0"/>
    <w:rsid w:val="001A30FB"/>
    <w:rsid w:val="001A35B2"/>
    <w:rsid w:val="001A36CF"/>
    <w:rsid w:val="001A3974"/>
    <w:rsid w:val="001A3F0F"/>
    <w:rsid w:val="001A3FA5"/>
    <w:rsid w:val="001A4EDF"/>
    <w:rsid w:val="001A5174"/>
    <w:rsid w:val="001A54A8"/>
    <w:rsid w:val="001A5C14"/>
    <w:rsid w:val="001A61A0"/>
    <w:rsid w:val="001A6205"/>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6AC"/>
    <w:rsid w:val="001C4B4F"/>
    <w:rsid w:val="001C4F5F"/>
    <w:rsid w:val="001C518A"/>
    <w:rsid w:val="001C589B"/>
    <w:rsid w:val="001C58A6"/>
    <w:rsid w:val="001C592C"/>
    <w:rsid w:val="001C5F88"/>
    <w:rsid w:val="001C619C"/>
    <w:rsid w:val="001C7185"/>
    <w:rsid w:val="001C7AB6"/>
    <w:rsid w:val="001C7F47"/>
    <w:rsid w:val="001D006C"/>
    <w:rsid w:val="001D0578"/>
    <w:rsid w:val="001D0593"/>
    <w:rsid w:val="001D0D05"/>
    <w:rsid w:val="001D1258"/>
    <w:rsid w:val="001D13B0"/>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D5D"/>
    <w:rsid w:val="001D6E61"/>
    <w:rsid w:val="001D6F30"/>
    <w:rsid w:val="001D7260"/>
    <w:rsid w:val="001D7816"/>
    <w:rsid w:val="001D7B96"/>
    <w:rsid w:val="001D7FE2"/>
    <w:rsid w:val="001E09F4"/>
    <w:rsid w:val="001E0A73"/>
    <w:rsid w:val="001E111F"/>
    <w:rsid w:val="001E1284"/>
    <w:rsid w:val="001E13E0"/>
    <w:rsid w:val="001E1524"/>
    <w:rsid w:val="001E1547"/>
    <w:rsid w:val="001E1D3C"/>
    <w:rsid w:val="001E220A"/>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546"/>
    <w:rsid w:val="001F0DDF"/>
    <w:rsid w:val="001F16FD"/>
    <w:rsid w:val="001F1968"/>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CE8"/>
    <w:rsid w:val="002202EC"/>
    <w:rsid w:val="002204ED"/>
    <w:rsid w:val="00220E69"/>
    <w:rsid w:val="00220E92"/>
    <w:rsid w:val="002211DD"/>
    <w:rsid w:val="0022135D"/>
    <w:rsid w:val="002221E1"/>
    <w:rsid w:val="002222A4"/>
    <w:rsid w:val="0022337A"/>
    <w:rsid w:val="00223833"/>
    <w:rsid w:val="00223ACD"/>
    <w:rsid w:val="00223ADC"/>
    <w:rsid w:val="00223F34"/>
    <w:rsid w:val="002241C9"/>
    <w:rsid w:val="00224A9B"/>
    <w:rsid w:val="00224C25"/>
    <w:rsid w:val="002250B4"/>
    <w:rsid w:val="0022657F"/>
    <w:rsid w:val="002269A7"/>
    <w:rsid w:val="00226BD3"/>
    <w:rsid w:val="00226F21"/>
    <w:rsid w:val="00227149"/>
    <w:rsid w:val="0022735A"/>
    <w:rsid w:val="002275A8"/>
    <w:rsid w:val="00227873"/>
    <w:rsid w:val="002279D2"/>
    <w:rsid w:val="00227F9E"/>
    <w:rsid w:val="00230040"/>
    <w:rsid w:val="002300E1"/>
    <w:rsid w:val="002305EF"/>
    <w:rsid w:val="00230944"/>
    <w:rsid w:val="00230AD3"/>
    <w:rsid w:val="00230BB1"/>
    <w:rsid w:val="00230E75"/>
    <w:rsid w:val="0023101D"/>
    <w:rsid w:val="002314EE"/>
    <w:rsid w:val="00231740"/>
    <w:rsid w:val="00231929"/>
    <w:rsid w:val="00231D67"/>
    <w:rsid w:val="00232191"/>
    <w:rsid w:val="00232E9D"/>
    <w:rsid w:val="00233B04"/>
    <w:rsid w:val="002344C8"/>
    <w:rsid w:val="002349C5"/>
    <w:rsid w:val="00235581"/>
    <w:rsid w:val="00235698"/>
    <w:rsid w:val="00235724"/>
    <w:rsid w:val="00236347"/>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C71"/>
    <w:rsid w:val="00256CE3"/>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670"/>
    <w:rsid w:val="0026716C"/>
    <w:rsid w:val="00267216"/>
    <w:rsid w:val="00270C63"/>
    <w:rsid w:val="00270C98"/>
    <w:rsid w:val="00270E57"/>
    <w:rsid w:val="00271738"/>
    <w:rsid w:val="0027193C"/>
    <w:rsid w:val="00271B1E"/>
    <w:rsid w:val="00271EEF"/>
    <w:rsid w:val="0027242C"/>
    <w:rsid w:val="00272474"/>
    <w:rsid w:val="00272D06"/>
    <w:rsid w:val="00272FEB"/>
    <w:rsid w:val="0027309D"/>
    <w:rsid w:val="002734BD"/>
    <w:rsid w:val="0027384F"/>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0C32"/>
    <w:rsid w:val="0028149A"/>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581"/>
    <w:rsid w:val="002A05EF"/>
    <w:rsid w:val="002A0724"/>
    <w:rsid w:val="002A0EA9"/>
    <w:rsid w:val="002A1659"/>
    <w:rsid w:val="002A1737"/>
    <w:rsid w:val="002A1A57"/>
    <w:rsid w:val="002A1DA1"/>
    <w:rsid w:val="002A205B"/>
    <w:rsid w:val="002A22F3"/>
    <w:rsid w:val="002A24F5"/>
    <w:rsid w:val="002A279E"/>
    <w:rsid w:val="002A2FE5"/>
    <w:rsid w:val="002A31FF"/>
    <w:rsid w:val="002A3668"/>
    <w:rsid w:val="002A3771"/>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C39"/>
    <w:rsid w:val="002B51D0"/>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6F25"/>
    <w:rsid w:val="002C72FD"/>
    <w:rsid w:val="002C782F"/>
    <w:rsid w:val="002C7B03"/>
    <w:rsid w:val="002C7B0D"/>
    <w:rsid w:val="002C7D95"/>
    <w:rsid w:val="002D001E"/>
    <w:rsid w:val="002D0298"/>
    <w:rsid w:val="002D04DC"/>
    <w:rsid w:val="002D0657"/>
    <w:rsid w:val="002D09B3"/>
    <w:rsid w:val="002D0A13"/>
    <w:rsid w:val="002D0D19"/>
    <w:rsid w:val="002D1371"/>
    <w:rsid w:val="002D13B7"/>
    <w:rsid w:val="002D15C0"/>
    <w:rsid w:val="002D2057"/>
    <w:rsid w:val="002D2B4E"/>
    <w:rsid w:val="002D3968"/>
    <w:rsid w:val="002D425A"/>
    <w:rsid w:val="002D4322"/>
    <w:rsid w:val="002D4A54"/>
    <w:rsid w:val="002D4E37"/>
    <w:rsid w:val="002D52E0"/>
    <w:rsid w:val="002D5923"/>
    <w:rsid w:val="002D5DEA"/>
    <w:rsid w:val="002D6127"/>
    <w:rsid w:val="002D619D"/>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8E1"/>
    <w:rsid w:val="002E5BDD"/>
    <w:rsid w:val="002E5C56"/>
    <w:rsid w:val="002E679D"/>
    <w:rsid w:val="002E7321"/>
    <w:rsid w:val="002E7894"/>
    <w:rsid w:val="002F0045"/>
    <w:rsid w:val="002F00F0"/>
    <w:rsid w:val="002F025B"/>
    <w:rsid w:val="002F0684"/>
    <w:rsid w:val="002F0ADB"/>
    <w:rsid w:val="002F2AE0"/>
    <w:rsid w:val="002F3F16"/>
    <w:rsid w:val="002F413F"/>
    <w:rsid w:val="002F44AD"/>
    <w:rsid w:val="002F45D3"/>
    <w:rsid w:val="002F4934"/>
    <w:rsid w:val="002F4A52"/>
    <w:rsid w:val="002F4CF5"/>
    <w:rsid w:val="002F4FC5"/>
    <w:rsid w:val="002F5422"/>
    <w:rsid w:val="002F5634"/>
    <w:rsid w:val="002F5ADC"/>
    <w:rsid w:val="002F5FDA"/>
    <w:rsid w:val="002F619C"/>
    <w:rsid w:val="002F6319"/>
    <w:rsid w:val="002F6BDA"/>
    <w:rsid w:val="002F6EA2"/>
    <w:rsid w:val="002F7B6D"/>
    <w:rsid w:val="002F7D48"/>
    <w:rsid w:val="002F7EC5"/>
    <w:rsid w:val="003003AD"/>
    <w:rsid w:val="003004CC"/>
    <w:rsid w:val="003011C0"/>
    <w:rsid w:val="00301ADA"/>
    <w:rsid w:val="00301EE4"/>
    <w:rsid w:val="003024AF"/>
    <w:rsid w:val="003024DE"/>
    <w:rsid w:val="00302701"/>
    <w:rsid w:val="00302739"/>
    <w:rsid w:val="0030361B"/>
    <w:rsid w:val="00303FB7"/>
    <w:rsid w:val="00304549"/>
    <w:rsid w:val="00304AC5"/>
    <w:rsid w:val="00304FCA"/>
    <w:rsid w:val="00305B8B"/>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19"/>
    <w:rsid w:val="00317050"/>
    <w:rsid w:val="00317688"/>
    <w:rsid w:val="00317884"/>
    <w:rsid w:val="003200D5"/>
    <w:rsid w:val="00320B1B"/>
    <w:rsid w:val="0032172E"/>
    <w:rsid w:val="00321822"/>
    <w:rsid w:val="00321B02"/>
    <w:rsid w:val="0032220F"/>
    <w:rsid w:val="003222E4"/>
    <w:rsid w:val="00322A6A"/>
    <w:rsid w:val="00322BC3"/>
    <w:rsid w:val="00322E3B"/>
    <w:rsid w:val="00323FAD"/>
    <w:rsid w:val="00324731"/>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E2A"/>
    <w:rsid w:val="00336225"/>
    <w:rsid w:val="00336780"/>
    <w:rsid w:val="003367C5"/>
    <w:rsid w:val="003370D3"/>
    <w:rsid w:val="00337C28"/>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E2"/>
    <w:rsid w:val="003471DC"/>
    <w:rsid w:val="0034745C"/>
    <w:rsid w:val="00347F2E"/>
    <w:rsid w:val="0035025F"/>
    <w:rsid w:val="003503F4"/>
    <w:rsid w:val="0035041A"/>
    <w:rsid w:val="003505AD"/>
    <w:rsid w:val="00350631"/>
    <w:rsid w:val="0035180B"/>
    <w:rsid w:val="00351C98"/>
    <w:rsid w:val="00351EB1"/>
    <w:rsid w:val="0035216E"/>
    <w:rsid w:val="0035265C"/>
    <w:rsid w:val="00352759"/>
    <w:rsid w:val="00352828"/>
    <w:rsid w:val="00352952"/>
    <w:rsid w:val="00352CC9"/>
    <w:rsid w:val="00352DAE"/>
    <w:rsid w:val="00352FD6"/>
    <w:rsid w:val="003530A0"/>
    <w:rsid w:val="003531B0"/>
    <w:rsid w:val="0035321A"/>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7B5"/>
    <w:rsid w:val="0036185C"/>
    <w:rsid w:val="0036262C"/>
    <w:rsid w:val="00362C5A"/>
    <w:rsid w:val="00364A63"/>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FB"/>
    <w:rsid w:val="00373E10"/>
    <w:rsid w:val="00373F2C"/>
    <w:rsid w:val="0037406C"/>
    <w:rsid w:val="003741D2"/>
    <w:rsid w:val="003744CB"/>
    <w:rsid w:val="00374804"/>
    <w:rsid w:val="00374F06"/>
    <w:rsid w:val="00374F99"/>
    <w:rsid w:val="00375FFC"/>
    <w:rsid w:val="003764FA"/>
    <w:rsid w:val="00376E29"/>
    <w:rsid w:val="00376E52"/>
    <w:rsid w:val="0037709A"/>
    <w:rsid w:val="00377146"/>
    <w:rsid w:val="00377397"/>
    <w:rsid w:val="003774FD"/>
    <w:rsid w:val="003775BD"/>
    <w:rsid w:val="0038084F"/>
    <w:rsid w:val="00380892"/>
    <w:rsid w:val="00381685"/>
    <w:rsid w:val="00381920"/>
    <w:rsid w:val="003821E7"/>
    <w:rsid w:val="00382284"/>
    <w:rsid w:val="00382903"/>
    <w:rsid w:val="00383483"/>
    <w:rsid w:val="00383D38"/>
    <w:rsid w:val="00383D4B"/>
    <w:rsid w:val="00383DDB"/>
    <w:rsid w:val="003842A8"/>
    <w:rsid w:val="003848D9"/>
    <w:rsid w:val="00385192"/>
    <w:rsid w:val="003852CC"/>
    <w:rsid w:val="0038556E"/>
    <w:rsid w:val="00385823"/>
    <w:rsid w:val="00385BD7"/>
    <w:rsid w:val="0038622C"/>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6CC"/>
    <w:rsid w:val="003956FE"/>
    <w:rsid w:val="0039598F"/>
    <w:rsid w:val="00395B03"/>
    <w:rsid w:val="003960D5"/>
    <w:rsid w:val="0039610F"/>
    <w:rsid w:val="0039665F"/>
    <w:rsid w:val="003973BD"/>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E82"/>
    <w:rsid w:val="003A51A0"/>
    <w:rsid w:val="003A590E"/>
    <w:rsid w:val="003A6330"/>
    <w:rsid w:val="003A67EA"/>
    <w:rsid w:val="003A6BC9"/>
    <w:rsid w:val="003A6DF5"/>
    <w:rsid w:val="003A76A9"/>
    <w:rsid w:val="003A7747"/>
    <w:rsid w:val="003B0299"/>
    <w:rsid w:val="003B0890"/>
    <w:rsid w:val="003B0901"/>
    <w:rsid w:val="003B0B4D"/>
    <w:rsid w:val="003B1046"/>
    <w:rsid w:val="003B14B8"/>
    <w:rsid w:val="003B1575"/>
    <w:rsid w:val="003B188F"/>
    <w:rsid w:val="003B1CC2"/>
    <w:rsid w:val="003B21B1"/>
    <w:rsid w:val="003B2B79"/>
    <w:rsid w:val="003B2F98"/>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6AC"/>
    <w:rsid w:val="003C07D7"/>
    <w:rsid w:val="003C0985"/>
    <w:rsid w:val="003C0D37"/>
    <w:rsid w:val="003C1EC9"/>
    <w:rsid w:val="003C2C9D"/>
    <w:rsid w:val="003C3B73"/>
    <w:rsid w:val="003C4250"/>
    <w:rsid w:val="003C4952"/>
    <w:rsid w:val="003C4D16"/>
    <w:rsid w:val="003C4D8C"/>
    <w:rsid w:val="003C4F25"/>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A2B"/>
    <w:rsid w:val="003D39A6"/>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CDB"/>
    <w:rsid w:val="003E52EB"/>
    <w:rsid w:val="003E5B76"/>
    <w:rsid w:val="003E6592"/>
    <w:rsid w:val="003E703E"/>
    <w:rsid w:val="003E73BC"/>
    <w:rsid w:val="003E7A07"/>
    <w:rsid w:val="003E7C0C"/>
    <w:rsid w:val="003F0656"/>
    <w:rsid w:val="003F0905"/>
    <w:rsid w:val="003F16E1"/>
    <w:rsid w:val="003F1B6D"/>
    <w:rsid w:val="003F1D73"/>
    <w:rsid w:val="003F20E2"/>
    <w:rsid w:val="003F2244"/>
    <w:rsid w:val="003F23A7"/>
    <w:rsid w:val="003F2564"/>
    <w:rsid w:val="003F2624"/>
    <w:rsid w:val="003F2711"/>
    <w:rsid w:val="003F2A56"/>
    <w:rsid w:val="003F3865"/>
    <w:rsid w:val="003F3897"/>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17A"/>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7F1"/>
    <w:rsid w:val="00436843"/>
    <w:rsid w:val="00436A3B"/>
    <w:rsid w:val="00437027"/>
    <w:rsid w:val="004371AB"/>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778"/>
    <w:rsid w:val="00450CB4"/>
    <w:rsid w:val="00450D3B"/>
    <w:rsid w:val="004518D5"/>
    <w:rsid w:val="004519BF"/>
    <w:rsid w:val="00451B06"/>
    <w:rsid w:val="00451BEB"/>
    <w:rsid w:val="00451CD3"/>
    <w:rsid w:val="004527C0"/>
    <w:rsid w:val="00452D30"/>
    <w:rsid w:val="00453871"/>
    <w:rsid w:val="004539A0"/>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82E"/>
    <w:rsid w:val="00467838"/>
    <w:rsid w:val="0047041E"/>
    <w:rsid w:val="00470750"/>
    <w:rsid w:val="00470893"/>
    <w:rsid w:val="004708C7"/>
    <w:rsid w:val="00470E35"/>
    <w:rsid w:val="0047166D"/>
    <w:rsid w:val="00471856"/>
    <w:rsid w:val="004719A1"/>
    <w:rsid w:val="00471DB0"/>
    <w:rsid w:val="00471F3B"/>
    <w:rsid w:val="00471FAB"/>
    <w:rsid w:val="00472ACB"/>
    <w:rsid w:val="004734F7"/>
    <w:rsid w:val="00473C31"/>
    <w:rsid w:val="00473F5F"/>
    <w:rsid w:val="0047410D"/>
    <w:rsid w:val="00474FB4"/>
    <w:rsid w:val="00475131"/>
    <w:rsid w:val="00475260"/>
    <w:rsid w:val="004755D5"/>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30"/>
    <w:rsid w:val="004814F6"/>
    <w:rsid w:val="00481607"/>
    <w:rsid w:val="0048186A"/>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5728"/>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21"/>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AF1"/>
    <w:rsid w:val="004C3C51"/>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55A"/>
    <w:rsid w:val="004D4968"/>
    <w:rsid w:val="004D4977"/>
    <w:rsid w:val="004D4A8A"/>
    <w:rsid w:val="004D4BEA"/>
    <w:rsid w:val="004D50CC"/>
    <w:rsid w:val="004D5645"/>
    <w:rsid w:val="004D58D1"/>
    <w:rsid w:val="004D5F02"/>
    <w:rsid w:val="004D68C0"/>
    <w:rsid w:val="004D7036"/>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0D5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E53"/>
    <w:rsid w:val="004F58AB"/>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4F8"/>
    <w:rsid w:val="00501723"/>
    <w:rsid w:val="00501A8C"/>
    <w:rsid w:val="00501F0D"/>
    <w:rsid w:val="005029A2"/>
    <w:rsid w:val="00502EDF"/>
    <w:rsid w:val="00502FCA"/>
    <w:rsid w:val="005035E7"/>
    <w:rsid w:val="005036A8"/>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F8F"/>
    <w:rsid w:val="00513FCF"/>
    <w:rsid w:val="005141DB"/>
    <w:rsid w:val="00514455"/>
    <w:rsid w:val="005147E7"/>
    <w:rsid w:val="00514882"/>
    <w:rsid w:val="005149A2"/>
    <w:rsid w:val="00514CEE"/>
    <w:rsid w:val="0051507E"/>
    <w:rsid w:val="005150E4"/>
    <w:rsid w:val="00515907"/>
    <w:rsid w:val="00515E2B"/>
    <w:rsid w:val="00516B96"/>
    <w:rsid w:val="005173A4"/>
    <w:rsid w:val="0051770E"/>
    <w:rsid w:val="0052001B"/>
    <w:rsid w:val="005205C8"/>
    <w:rsid w:val="00520710"/>
    <w:rsid w:val="005213CC"/>
    <w:rsid w:val="0052171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A12"/>
    <w:rsid w:val="00532B16"/>
    <w:rsid w:val="00532C9D"/>
    <w:rsid w:val="00532DBB"/>
    <w:rsid w:val="00533215"/>
    <w:rsid w:val="005334E4"/>
    <w:rsid w:val="00533540"/>
    <w:rsid w:val="005338BD"/>
    <w:rsid w:val="0053394F"/>
    <w:rsid w:val="0053411E"/>
    <w:rsid w:val="005347FB"/>
    <w:rsid w:val="005349EB"/>
    <w:rsid w:val="00534AA6"/>
    <w:rsid w:val="00534C83"/>
    <w:rsid w:val="00535A27"/>
    <w:rsid w:val="0053637E"/>
    <w:rsid w:val="005364F4"/>
    <w:rsid w:val="00536AEE"/>
    <w:rsid w:val="00537BE9"/>
    <w:rsid w:val="00537E22"/>
    <w:rsid w:val="00540147"/>
    <w:rsid w:val="005406E6"/>
    <w:rsid w:val="00540EB6"/>
    <w:rsid w:val="00541620"/>
    <w:rsid w:val="005417A0"/>
    <w:rsid w:val="00541E2B"/>
    <w:rsid w:val="00541ECD"/>
    <w:rsid w:val="005427B2"/>
    <w:rsid w:val="005436D7"/>
    <w:rsid w:val="00543703"/>
    <w:rsid w:val="00543A66"/>
    <w:rsid w:val="00543A83"/>
    <w:rsid w:val="00543D28"/>
    <w:rsid w:val="00543E90"/>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60AC9"/>
    <w:rsid w:val="00560DDA"/>
    <w:rsid w:val="00561250"/>
    <w:rsid w:val="0056134D"/>
    <w:rsid w:val="005617E8"/>
    <w:rsid w:val="005618EA"/>
    <w:rsid w:val="00561A95"/>
    <w:rsid w:val="00561BF6"/>
    <w:rsid w:val="00561E4A"/>
    <w:rsid w:val="00561ED6"/>
    <w:rsid w:val="00562CDC"/>
    <w:rsid w:val="00563855"/>
    <w:rsid w:val="00563FD2"/>
    <w:rsid w:val="0056434D"/>
    <w:rsid w:val="00565679"/>
    <w:rsid w:val="00566518"/>
    <w:rsid w:val="0056719E"/>
    <w:rsid w:val="005701C5"/>
    <w:rsid w:val="005703E3"/>
    <w:rsid w:val="0057054C"/>
    <w:rsid w:val="005706C1"/>
    <w:rsid w:val="00570825"/>
    <w:rsid w:val="005708C3"/>
    <w:rsid w:val="005708C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DA8"/>
    <w:rsid w:val="00576FC7"/>
    <w:rsid w:val="00577368"/>
    <w:rsid w:val="005777AC"/>
    <w:rsid w:val="00577EB4"/>
    <w:rsid w:val="00577F3D"/>
    <w:rsid w:val="0058087A"/>
    <w:rsid w:val="005809EB"/>
    <w:rsid w:val="00580E45"/>
    <w:rsid w:val="005810D9"/>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5E25"/>
    <w:rsid w:val="0058628A"/>
    <w:rsid w:val="005863AF"/>
    <w:rsid w:val="00586897"/>
    <w:rsid w:val="00587117"/>
    <w:rsid w:val="0058759B"/>
    <w:rsid w:val="0058764D"/>
    <w:rsid w:val="00590203"/>
    <w:rsid w:val="00590BF6"/>
    <w:rsid w:val="00591777"/>
    <w:rsid w:val="00591B9C"/>
    <w:rsid w:val="00592160"/>
    <w:rsid w:val="005923C9"/>
    <w:rsid w:val="0059284F"/>
    <w:rsid w:val="00592881"/>
    <w:rsid w:val="00594131"/>
    <w:rsid w:val="005943C6"/>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D16"/>
    <w:rsid w:val="005D4764"/>
    <w:rsid w:val="005D5499"/>
    <w:rsid w:val="005D576B"/>
    <w:rsid w:val="005D594D"/>
    <w:rsid w:val="005D5E46"/>
    <w:rsid w:val="005D609E"/>
    <w:rsid w:val="005D64A5"/>
    <w:rsid w:val="005D6581"/>
    <w:rsid w:val="005D6929"/>
    <w:rsid w:val="005D6B30"/>
    <w:rsid w:val="005D6E1C"/>
    <w:rsid w:val="005D7741"/>
    <w:rsid w:val="005D77E3"/>
    <w:rsid w:val="005D7E04"/>
    <w:rsid w:val="005E0082"/>
    <w:rsid w:val="005E1385"/>
    <w:rsid w:val="005E1393"/>
    <w:rsid w:val="005E1A58"/>
    <w:rsid w:val="005E1C06"/>
    <w:rsid w:val="005E2E2C"/>
    <w:rsid w:val="005E35FD"/>
    <w:rsid w:val="005E383F"/>
    <w:rsid w:val="005E3CDA"/>
    <w:rsid w:val="005E48F7"/>
    <w:rsid w:val="005E4BE9"/>
    <w:rsid w:val="005E4F80"/>
    <w:rsid w:val="005E4FBD"/>
    <w:rsid w:val="005E5009"/>
    <w:rsid w:val="005E5563"/>
    <w:rsid w:val="005E580A"/>
    <w:rsid w:val="005E6574"/>
    <w:rsid w:val="005E66F1"/>
    <w:rsid w:val="005E6888"/>
    <w:rsid w:val="005E6AFB"/>
    <w:rsid w:val="005E72BE"/>
    <w:rsid w:val="005E7698"/>
    <w:rsid w:val="005E7BD9"/>
    <w:rsid w:val="005F031E"/>
    <w:rsid w:val="005F0B4C"/>
    <w:rsid w:val="005F0B53"/>
    <w:rsid w:val="005F0C46"/>
    <w:rsid w:val="005F1FE4"/>
    <w:rsid w:val="005F327D"/>
    <w:rsid w:val="005F369B"/>
    <w:rsid w:val="005F3F7F"/>
    <w:rsid w:val="005F40E5"/>
    <w:rsid w:val="005F42C9"/>
    <w:rsid w:val="005F46D9"/>
    <w:rsid w:val="005F4950"/>
    <w:rsid w:val="005F509E"/>
    <w:rsid w:val="005F5509"/>
    <w:rsid w:val="005F660A"/>
    <w:rsid w:val="005F6697"/>
    <w:rsid w:val="005F6F3F"/>
    <w:rsid w:val="005F6F9C"/>
    <w:rsid w:val="005F6FFC"/>
    <w:rsid w:val="005F793A"/>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81B"/>
    <w:rsid w:val="0060591D"/>
    <w:rsid w:val="006059EC"/>
    <w:rsid w:val="00605B5D"/>
    <w:rsid w:val="00607039"/>
    <w:rsid w:val="006074B1"/>
    <w:rsid w:val="006079D8"/>
    <w:rsid w:val="00607AA0"/>
    <w:rsid w:val="00607ADE"/>
    <w:rsid w:val="00607E68"/>
    <w:rsid w:val="0061004D"/>
    <w:rsid w:val="006102C6"/>
    <w:rsid w:val="006103F0"/>
    <w:rsid w:val="006113A9"/>
    <w:rsid w:val="0061201E"/>
    <w:rsid w:val="00612248"/>
    <w:rsid w:val="00612C73"/>
    <w:rsid w:val="00612FE3"/>
    <w:rsid w:val="00613036"/>
    <w:rsid w:val="006134CE"/>
    <w:rsid w:val="006138D8"/>
    <w:rsid w:val="00614064"/>
    <w:rsid w:val="006141D8"/>
    <w:rsid w:val="00614CB4"/>
    <w:rsid w:val="00614D1E"/>
    <w:rsid w:val="0061524B"/>
    <w:rsid w:val="0061565F"/>
    <w:rsid w:val="00615BDB"/>
    <w:rsid w:val="00616885"/>
    <w:rsid w:val="00616E98"/>
    <w:rsid w:val="0061717F"/>
    <w:rsid w:val="006171DC"/>
    <w:rsid w:val="006175CF"/>
    <w:rsid w:val="006201A2"/>
    <w:rsid w:val="00620254"/>
    <w:rsid w:val="00620686"/>
    <w:rsid w:val="006209E8"/>
    <w:rsid w:val="00621B13"/>
    <w:rsid w:val="00621B6A"/>
    <w:rsid w:val="00621C0B"/>
    <w:rsid w:val="00621C72"/>
    <w:rsid w:val="00621CAD"/>
    <w:rsid w:val="0062286B"/>
    <w:rsid w:val="00623427"/>
    <w:rsid w:val="00623EF3"/>
    <w:rsid w:val="00624AFA"/>
    <w:rsid w:val="00624C6E"/>
    <w:rsid w:val="00624FB3"/>
    <w:rsid w:val="00625B24"/>
    <w:rsid w:val="006261B5"/>
    <w:rsid w:val="0062657C"/>
    <w:rsid w:val="00626C25"/>
    <w:rsid w:val="00626E64"/>
    <w:rsid w:val="00627BA3"/>
    <w:rsid w:val="00627C39"/>
    <w:rsid w:val="00627E44"/>
    <w:rsid w:val="00627FBE"/>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40024"/>
    <w:rsid w:val="006401C6"/>
    <w:rsid w:val="00640207"/>
    <w:rsid w:val="00640222"/>
    <w:rsid w:val="00640529"/>
    <w:rsid w:val="006409F3"/>
    <w:rsid w:val="00641061"/>
    <w:rsid w:val="006419ED"/>
    <w:rsid w:val="00642229"/>
    <w:rsid w:val="00642D10"/>
    <w:rsid w:val="00643769"/>
    <w:rsid w:val="006437A9"/>
    <w:rsid w:val="00643973"/>
    <w:rsid w:val="00644200"/>
    <w:rsid w:val="0064428B"/>
    <w:rsid w:val="00644511"/>
    <w:rsid w:val="0064486C"/>
    <w:rsid w:val="00644E60"/>
    <w:rsid w:val="00644FA5"/>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67F59"/>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7368"/>
    <w:rsid w:val="006776D1"/>
    <w:rsid w:val="00677725"/>
    <w:rsid w:val="00677A65"/>
    <w:rsid w:val="0068013A"/>
    <w:rsid w:val="00680A97"/>
    <w:rsid w:val="00680F30"/>
    <w:rsid w:val="00680F81"/>
    <w:rsid w:val="0068102D"/>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EAA"/>
    <w:rsid w:val="00690D12"/>
    <w:rsid w:val="00690F0E"/>
    <w:rsid w:val="006916E5"/>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BC8"/>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982"/>
    <w:rsid w:val="006B0C66"/>
    <w:rsid w:val="006B14F4"/>
    <w:rsid w:val="006B163E"/>
    <w:rsid w:val="006B166D"/>
    <w:rsid w:val="006B18B8"/>
    <w:rsid w:val="006B19B2"/>
    <w:rsid w:val="006B1DA2"/>
    <w:rsid w:val="006B1F5F"/>
    <w:rsid w:val="006B20F8"/>
    <w:rsid w:val="006B21E9"/>
    <w:rsid w:val="006B242D"/>
    <w:rsid w:val="006B393F"/>
    <w:rsid w:val="006B3E55"/>
    <w:rsid w:val="006B4372"/>
    <w:rsid w:val="006B4D4E"/>
    <w:rsid w:val="006B6AD0"/>
    <w:rsid w:val="006B6BA3"/>
    <w:rsid w:val="006B6C95"/>
    <w:rsid w:val="006B725C"/>
    <w:rsid w:val="006B7864"/>
    <w:rsid w:val="006B789D"/>
    <w:rsid w:val="006C03B2"/>
    <w:rsid w:val="006C09DD"/>
    <w:rsid w:val="006C0A1A"/>
    <w:rsid w:val="006C1B3F"/>
    <w:rsid w:val="006C375B"/>
    <w:rsid w:val="006C377A"/>
    <w:rsid w:val="006C37B5"/>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31AF"/>
    <w:rsid w:val="006D31DD"/>
    <w:rsid w:val="006D48F1"/>
    <w:rsid w:val="006D492A"/>
    <w:rsid w:val="006D493C"/>
    <w:rsid w:val="006D4F72"/>
    <w:rsid w:val="006D59BF"/>
    <w:rsid w:val="006D5AE7"/>
    <w:rsid w:val="006D5EC2"/>
    <w:rsid w:val="006D5FEF"/>
    <w:rsid w:val="006D615D"/>
    <w:rsid w:val="006D7598"/>
    <w:rsid w:val="006D7B93"/>
    <w:rsid w:val="006D7DAD"/>
    <w:rsid w:val="006D7E2E"/>
    <w:rsid w:val="006E0B16"/>
    <w:rsid w:val="006E0E60"/>
    <w:rsid w:val="006E0ED0"/>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A19"/>
    <w:rsid w:val="006F557B"/>
    <w:rsid w:val="006F5B41"/>
    <w:rsid w:val="006F605B"/>
    <w:rsid w:val="006F6096"/>
    <w:rsid w:val="006F6689"/>
    <w:rsid w:val="006F6740"/>
    <w:rsid w:val="006F746D"/>
    <w:rsid w:val="006F7A92"/>
    <w:rsid w:val="006F7C53"/>
    <w:rsid w:val="006F7E42"/>
    <w:rsid w:val="00700042"/>
    <w:rsid w:val="0070023A"/>
    <w:rsid w:val="00701066"/>
    <w:rsid w:val="007017EA"/>
    <w:rsid w:val="0070181F"/>
    <w:rsid w:val="0070193E"/>
    <w:rsid w:val="00701B27"/>
    <w:rsid w:val="00702304"/>
    <w:rsid w:val="00702BFC"/>
    <w:rsid w:val="007034BC"/>
    <w:rsid w:val="007035F6"/>
    <w:rsid w:val="007036E5"/>
    <w:rsid w:val="00704528"/>
    <w:rsid w:val="007047A7"/>
    <w:rsid w:val="00704A33"/>
    <w:rsid w:val="00704DEB"/>
    <w:rsid w:val="00705584"/>
    <w:rsid w:val="00705E96"/>
    <w:rsid w:val="00706E08"/>
    <w:rsid w:val="00706E9D"/>
    <w:rsid w:val="00706FEA"/>
    <w:rsid w:val="0070711F"/>
    <w:rsid w:val="0070743B"/>
    <w:rsid w:val="0070786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4312"/>
    <w:rsid w:val="00714722"/>
    <w:rsid w:val="0071482A"/>
    <w:rsid w:val="00714D6A"/>
    <w:rsid w:val="00715F49"/>
    <w:rsid w:val="007162F2"/>
    <w:rsid w:val="007163BF"/>
    <w:rsid w:val="0071649C"/>
    <w:rsid w:val="00716DB8"/>
    <w:rsid w:val="00716FC0"/>
    <w:rsid w:val="00717267"/>
    <w:rsid w:val="00717656"/>
    <w:rsid w:val="007178EE"/>
    <w:rsid w:val="00717B0A"/>
    <w:rsid w:val="00717E9B"/>
    <w:rsid w:val="00720759"/>
    <w:rsid w:val="00720BD4"/>
    <w:rsid w:val="007215A9"/>
    <w:rsid w:val="007218A9"/>
    <w:rsid w:val="0072190B"/>
    <w:rsid w:val="00721E1D"/>
    <w:rsid w:val="00722B72"/>
    <w:rsid w:val="0072306E"/>
    <w:rsid w:val="00723180"/>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71A"/>
    <w:rsid w:val="00731A41"/>
    <w:rsid w:val="00731D37"/>
    <w:rsid w:val="00731E4B"/>
    <w:rsid w:val="00732321"/>
    <w:rsid w:val="00733016"/>
    <w:rsid w:val="00733315"/>
    <w:rsid w:val="00733858"/>
    <w:rsid w:val="00733A74"/>
    <w:rsid w:val="00733A80"/>
    <w:rsid w:val="00733AA9"/>
    <w:rsid w:val="00733EF6"/>
    <w:rsid w:val="00733F4E"/>
    <w:rsid w:val="0073497A"/>
    <w:rsid w:val="007356D0"/>
    <w:rsid w:val="0073582B"/>
    <w:rsid w:val="0073637C"/>
    <w:rsid w:val="00736D7B"/>
    <w:rsid w:val="007377ED"/>
    <w:rsid w:val="007379C8"/>
    <w:rsid w:val="00740698"/>
    <w:rsid w:val="007406C0"/>
    <w:rsid w:val="007408C9"/>
    <w:rsid w:val="00740AC1"/>
    <w:rsid w:val="00740CD3"/>
    <w:rsid w:val="0074108B"/>
    <w:rsid w:val="007420C0"/>
    <w:rsid w:val="007420C9"/>
    <w:rsid w:val="00742235"/>
    <w:rsid w:val="00742602"/>
    <w:rsid w:val="00742695"/>
    <w:rsid w:val="0074276E"/>
    <w:rsid w:val="00742A51"/>
    <w:rsid w:val="00742BFB"/>
    <w:rsid w:val="00742EC0"/>
    <w:rsid w:val="00743757"/>
    <w:rsid w:val="00743867"/>
    <w:rsid w:val="00744055"/>
    <w:rsid w:val="00744FB1"/>
    <w:rsid w:val="0074576E"/>
    <w:rsid w:val="00745EBB"/>
    <w:rsid w:val="00746167"/>
    <w:rsid w:val="00746199"/>
    <w:rsid w:val="0074644A"/>
    <w:rsid w:val="00747446"/>
    <w:rsid w:val="00747870"/>
    <w:rsid w:val="00747A0A"/>
    <w:rsid w:val="00747BD8"/>
    <w:rsid w:val="00747E09"/>
    <w:rsid w:val="00747F05"/>
    <w:rsid w:val="0075038A"/>
    <w:rsid w:val="007504A4"/>
    <w:rsid w:val="007509F9"/>
    <w:rsid w:val="007515C8"/>
    <w:rsid w:val="007517D1"/>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B82"/>
    <w:rsid w:val="00765FDC"/>
    <w:rsid w:val="00766559"/>
    <w:rsid w:val="007667D5"/>
    <w:rsid w:val="00766B0E"/>
    <w:rsid w:val="00766BFB"/>
    <w:rsid w:val="00766DFE"/>
    <w:rsid w:val="007670D8"/>
    <w:rsid w:val="0076731C"/>
    <w:rsid w:val="00767416"/>
    <w:rsid w:val="0076747C"/>
    <w:rsid w:val="007678B6"/>
    <w:rsid w:val="00770CEE"/>
    <w:rsid w:val="007721AD"/>
    <w:rsid w:val="007726F2"/>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897"/>
    <w:rsid w:val="00785E36"/>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1C63"/>
    <w:rsid w:val="007926B7"/>
    <w:rsid w:val="00792ECC"/>
    <w:rsid w:val="00792EE2"/>
    <w:rsid w:val="007939C7"/>
    <w:rsid w:val="00793F70"/>
    <w:rsid w:val="007947FB"/>
    <w:rsid w:val="00794D80"/>
    <w:rsid w:val="007954AC"/>
    <w:rsid w:val="0079601B"/>
    <w:rsid w:val="007962E1"/>
    <w:rsid w:val="0079663F"/>
    <w:rsid w:val="00796F91"/>
    <w:rsid w:val="00797DAA"/>
    <w:rsid w:val="00797FCF"/>
    <w:rsid w:val="007A0616"/>
    <w:rsid w:val="007A0DAC"/>
    <w:rsid w:val="007A1189"/>
    <w:rsid w:val="007A15BA"/>
    <w:rsid w:val="007A166E"/>
    <w:rsid w:val="007A1B63"/>
    <w:rsid w:val="007A273C"/>
    <w:rsid w:val="007A2BFF"/>
    <w:rsid w:val="007A2DE7"/>
    <w:rsid w:val="007A300F"/>
    <w:rsid w:val="007A3040"/>
    <w:rsid w:val="007A3373"/>
    <w:rsid w:val="007A3395"/>
    <w:rsid w:val="007A3505"/>
    <w:rsid w:val="007A3BF2"/>
    <w:rsid w:val="007A4264"/>
    <w:rsid w:val="007A43F5"/>
    <w:rsid w:val="007A4AF1"/>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36B"/>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630D"/>
    <w:rsid w:val="007B697F"/>
    <w:rsid w:val="007B6E6A"/>
    <w:rsid w:val="007B768B"/>
    <w:rsid w:val="007C0880"/>
    <w:rsid w:val="007C0BD2"/>
    <w:rsid w:val="007C0F3A"/>
    <w:rsid w:val="007C1065"/>
    <w:rsid w:val="007C1537"/>
    <w:rsid w:val="007C17ED"/>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22C"/>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ED3"/>
    <w:rsid w:val="007D4BC3"/>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D60"/>
    <w:rsid w:val="007E5FFD"/>
    <w:rsid w:val="007E6735"/>
    <w:rsid w:val="007E67F4"/>
    <w:rsid w:val="007E6EF1"/>
    <w:rsid w:val="007E7B2B"/>
    <w:rsid w:val="007E7BC1"/>
    <w:rsid w:val="007E7CBA"/>
    <w:rsid w:val="007F05E0"/>
    <w:rsid w:val="007F0B77"/>
    <w:rsid w:val="007F0DD3"/>
    <w:rsid w:val="007F18C0"/>
    <w:rsid w:val="007F22A5"/>
    <w:rsid w:val="007F2DBB"/>
    <w:rsid w:val="007F2ED4"/>
    <w:rsid w:val="007F3FB0"/>
    <w:rsid w:val="007F43A9"/>
    <w:rsid w:val="007F5608"/>
    <w:rsid w:val="007F5874"/>
    <w:rsid w:val="007F5D4A"/>
    <w:rsid w:val="007F61DF"/>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26"/>
    <w:rsid w:val="00801FBC"/>
    <w:rsid w:val="00802410"/>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FD5"/>
    <w:rsid w:val="008131BA"/>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6DD4"/>
    <w:rsid w:val="00817508"/>
    <w:rsid w:val="0081787C"/>
    <w:rsid w:val="00817B8F"/>
    <w:rsid w:val="00817C70"/>
    <w:rsid w:val="00817C96"/>
    <w:rsid w:val="00817D2A"/>
    <w:rsid w:val="00817F27"/>
    <w:rsid w:val="00820DF1"/>
    <w:rsid w:val="00821599"/>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B5B"/>
    <w:rsid w:val="00836FC2"/>
    <w:rsid w:val="00837034"/>
    <w:rsid w:val="0083768C"/>
    <w:rsid w:val="008401C3"/>
    <w:rsid w:val="008403BA"/>
    <w:rsid w:val="008404D7"/>
    <w:rsid w:val="00840634"/>
    <w:rsid w:val="00840A4B"/>
    <w:rsid w:val="00840A68"/>
    <w:rsid w:val="00840A83"/>
    <w:rsid w:val="00840D46"/>
    <w:rsid w:val="00841573"/>
    <w:rsid w:val="008419A1"/>
    <w:rsid w:val="00841EB3"/>
    <w:rsid w:val="00842061"/>
    <w:rsid w:val="008425E7"/>
    <w:rsid w:val="00842DB7"/>
    <w:rsid w:val="0084387F"/>
    <w:rsid w:val="00843AFD"/>
    <w:rsid w:val="008444F8"/>
    <w:rsid w:val="00844750"/>
    <w:rsid w:val="00844A9E"/>
    <w:rsid w:val="00845F51"/>
    <w:rsid w:val="00845F6D"/>
    <w:rsid w:val="00846106"/>
    <w:rsid w:val="008462E7"/>
    <w:rsid w:val="00846467"/>
    <w:rsid w:val="00847991"/>
    <w:rsid w:val="00847C4E"/>
    <w:rsid w:val="00847D68"/>
    <w:rsid w:val="00850710"/>
    <w:rsid w:val="0085130C"/>
    <w:rsid w:val="00851B22"/>
    <w:rsid w:val="008521C5"/>
    <w:rsid w:val="00852338"/>
    <w:rsid w:val="00852F3B"/>
    <w:rsid w:val="00852FDC"/>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C2"/>
    <w:rsid w:val="00862173"/>
    <w:rsid w:val="00862290"/>
    <w:rsid w:val="008626B0"/>
    <w:rsid w:val="00862988"/>
    <w:rsid w:val="00863479"/>
    <w:rsid w:val="00863AA0"/>
    <w:rsid w:val="00863ECE"/>
    <w:rsid w:val="008644EC"/>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51F"/>
    <w:rsid w:val="008907B2"/>
    <w:rsid w:val="00890B03"/>
    <w:rsid w:val="00890BCD"/>
    <w:rsid w:val="00890F04"/>
    <w:rsid w:val="00890F2B"/>
    <w:rsid w:val="008911A2"/>
    <w:rsid w:val="00891F63"/>
    <w:rsid w:val="008922DC"/>
    <w:rsid w:val="008922DF"/>
    <w:rsid w:val="00893024"/>
    <w:rsid w:val="0089364D"/>
    <w:rsid w:val="00893B3B"/>
    <w:rsid w:val="00894304"/>
    <w:rsid w:val="00895243"/>
    <w:rsid w:val="00895A0C"/>
    <w:rsid w:val="00896A6F"/>
    <w:rsid w:val="00896D10"/>
    <w:rsid w:val="00896DF5"/>
    <w:rsid w:val="00897839"/>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5AE7"/>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32D"/>
    <w:rsid w:val="008B1651"/>
    <w:rsid w:val="008B175A"/>
    <w:rsid w:val="008B1C4F"/>
    <w:rsid w:val="008B1EFF"/>
    <w:rsid w:val="008B21F5"/>
    <w:rsid w:val="008B269F"/>
    <w:rsid w:val="008B2A2E"/>
    <w:rsid w:val="008B2D1D"/>
    <w:rsid w:val="008B2DEB"/>
    <w:rsid w:val="008B35ED"/>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5B3"/>
    <w:rsid w:val="008C26B4"/>
    <w:rsid w:val="008C28BA"/>
    <w:rsid w:val="008C2AD5"/>
    <w:rsid w:val="008C3240"/>
    <w:rsid w:val="008C4188"/>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A87"/>
    <w:rsid w:val="008E5B5F"/>
    <w:rsid w:val="008E5D5A"/>
    <w:rsid w:val="008E6264"/>
    <w:rsid w:val="008E6333"/>
    <w:rsid w:val="008E666F"/>
    <w:rsid w:val="008E6788"/>
    <w:rsid w:val="008E708F"/>
    <w:rsid w:val="008E791A"/>
    <w:rsid w:val="008E7DB3"/>
    <w:rsid w:val="008F01AB"/>
    <w:rsid w:val="008F0460"/>
    <w:rsid w:val="008F0D27"/>
    <w:rsid w:val="008F1CF8"/>
    <w:rsid w:val="008F2201"/>
    <w:rsid w:val="008F2595"/>
    <w:rsid w:val="008F276E"/>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AC2"/>
    <w:rsid w:val="00911E1A"/>
    <w:rsid w:val="00912055"/>
    <w:rsid w:val="0091237C"/>
    <w:rsid w:val="009123B9"/>
    <w:rsid w:val="00913F4C"/>
    <w:rsid w:val="0091404B"/>
    <w:rsid w:val="0091423A"/>
    <w:rsid w:val="00914A5D"/>
    <w:rsid w:val="00914F86"/>
    <w:rsid w:val="00915032"/>
    <w:rsid w:val="0091537E"/>
    <w:rsid w:val="009154BD"/>
    <w:rsid w:val="00915C3F"/>
    <w:rsid w:val="0091610F"/>
    <w:rsid w:val="009161BA"/>
    <w:rsid w:val="00916827"/>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C54"/>
    <w:rsid w:val="00937D15"/>
    <w:rsid w:val="009406F4"/>
    <w:rsid w:val="00940A5D"/>
    <w:rsid w:val="00940BCB"/>
    <w:rsid w:val="00940D85"/>
    <w:rsid w:val="00940DF4"/>
    <w:rsid w:val="00940FB5"/>
    <w:rsid w:val="0094148B"/>
    <w:rsid w:val="009415A6"/>
    <w:rsid w:val="00941A1C"/>
    <w:rsid w:val="00941B97"/>
    <w:rsid w:val="00942BB8"/>
    <w:rsid w:val="0094335F"/>
    <w:rsid w:val="00943D09"/>
    <w:rsid w:val="00944202"/>
    <w:rsid w:val="00944335"/>
    <w:rsid w:val="00944710"/>
    <w:rsid w:val="00944AF4"/>
    <w:rsid w:val="00944D54"/>
    <w:rsid w:val="00945248"/>
    <w:rsid w:val="00945E49"/>
    <w:rsid w:val="009462D8"/>
    <w:rsid w:val="00946388"/>
    <w:rsid w:val="009475FA"/>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AD"/>
    <w:rsid w:val="009612F1"/>
    <w:rsid w:val="009613DF"/>
    <w:rsid w:val="009616FA"/>
    <w:rsid w:val="00961E6D"/>
    <w:rsid w:val="00961F21"/>
    <w:rsid w:val="009621FF"/>
    <w:rsid w:val="0096292B"/>
    <w:rsid w:val="00962C50"/>
    <w:rsid w:val="0096336E"/>
    <w:rsid w:val="0096392B"/>
    <w:rsid w:val="0096397B"/>
    <w:rsid w:val="009640C7"/>
    <w:rsid w:val="00964E3C"/>
    <w:rsid w:val="00964E69"/>
    <w:rsid w:val="0096504D"/>
    <w:rsid w:val="009654F0"/>
    <w:rsid w:val="009659EA"/>
    <w:rsid w:val="0096691D"/>
    <w:rsid w:val="00966EC4"/>
    <w:rsid w:val="0096766C"/>
    <w:rsid w:val="00967851"/>
    <w:rsid w:val="00967D2D"/>
    <w:rsid w:val="00970EC2"/>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54A"/>
    <w:rsid w:val="00974EBD"/>
    <w:rsid w:val="009751BA"/>
    <w:rsid w:val="00975778"/>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B9D"/>
    <w:rsid w:val="00985CA4"/>
    <w:rsid w:val="00986956"/>
    <w:rsid w:val="009876A0"/>
    <w:rsid w:val="009879B5"/>
    <w:rsid w:val="009879F4"/>
    <w:rsid w:val="0099117C"/>
    <w:rsid w:val="009917F3"/>
    <w:rsid w:val="00991F39"/>
    <w:rsid w:val="00992624"/>
    <w:rsid w:val="009927C4"/>
    <w:rsid w:val="009930C0"/>
    <w:rsid w:val="0099324C"/>
    <w:rsid w:val="00993627"/>
    <w:rsid w:val="00993658"/>
    <w:rsid w:val="0099367D"/>
    <w:rsid w:val="009936F0"/>
    <w:rsid w:val="00993DA5"/>
    <w:rsid w:val="00994E3E"/>
    <w:rsid w:val="00995360"/>
    <w:rsid w:val="009954AD"/>
    <w:rsid w:val="00995580"/>
    <w:rsid w:val="00996546"/>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A"/>
    <w:rsid w:val="009C00EF"/>
    <w:rsid w:val="009C0BC1"/>
    <w:rsid w:val="009C0D53"/>
    <w:rsid w:val="009C0DBE"/>
    <w:rsid w:val="009C10DF"/>
    <w:rsid w:val="009C1A35"/>
    <w:rsid w:val="009C1A44"/>
    <w:rsid w:val="009C1D4B"/>
    <w:rsid w:val="009C1E0C"/>
    <w:rsid w:val="009C281C"/>
    <w:rsid w:val="009C3D88"/>
    <w:rsid w:val="009C520B"/>
    <w:rsid w:val="009C5785"/>
    <w:rsid w:val="009C5874"/>
    <w:rsid w:val="009C6768"/>
    <w:rsid w:val="009C6894"/>
    <w:rsid w:val="009C6B3B"/>
    <w:rsid w:val="009C6B7B"/>
    <w:rsid w:val="009C6E93"/>
    <w:rsid w:val="009C7147"/>
    <w:rsid w:val="009C7F47"/>
    <w:rsid w:val="009D0361"/>
    <w:rsid w:val="009D0720"/>
    <w:rsid w:val="009D079F"/>
    <w:rsid w:val="009D0897"/>
    <w:rsid w:val="009D1FB9"/>
    <w:rsid w:val="009D2118"/>
    <w:rsid w:val="009D22EA"/>
    <w:rsid w:val="009D299A"/>
    <w:rsid w:val="009D2C43"/>
    <w:rsid w:val="009D3CC0"/>
    <w:rsid w:val="009D3D45"/>
    <w:rsid w:val="009D422C"/>
    <w:rsid w:val="009D4303"/>
    <w:rsid w:val="009D478C"/>
    <w:rsid w:val="009D49A4"/>
    <w:rsid w:val="009D4A8E"/>
    <w:rsid w:val="009D4DA3"/>
    <w:rsid w:val="009D610C"/>
    <w:rsid w:val="009D62E7"/>
    <w:rsid w:val="009D6628"/>
    <w:rsid w:val="009D7082"/>
    <w:rsid w:val="009D75A4"/>
    <w:rsid w:val="009E11A9"/>
    <w:rsid w:val="009E176B"/>
    <w:rsid w:val="009E1890"/>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1006"/>
    <w:rsid w:val="00A011C6"/>
    <w:rsid w:val="00A02677"/>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345"/>
    <w:rsid w:val="00A23921"/>
    <w:rsid w:val="00A24150"/>
    <w:rsid w:val="00A24655"/>
    <w:rsid w:val="00A2470A"/>
    <w:rsid w:val="00A2481C"/>
    <w:rsid w:val="00A24CCF"/>
    <w:rsid w:val="00A25A28"/>
    <w:rsid w:val="00A261E4"/>
    <w:rsid w:val="00A26883"/>
    <w:rsid w:val="00A26D60"/>
    <w:rsid w:val="00A26EE0"/>
    <w:rsid w:val="00A27C6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6BDA"/>
    <w:rsid w:val="00A3747D"/>
    <w:rsid w:val="00A37A59"/>
    <w:rsid w:val="00A40531"/>
    <w:rsid w:val="00A40889"/>
    <w:rsid w:val="00A41009"/>
    <w:rsid w:val="00A41179"/>
    <w:rsid w:val="00A41772"/>
    <w:rsid w:val="00A42659"/>
    <w:rsid w:val="00A42721"/>
    <w:rsid w:val="00A42897"/>
    <w:rsid w:val="00A429DE"/>
    <w:rsid w:val="00A4339C"/>
    <w:rsid w:val="00A44882"/>
    <w:rsid w:val="00A44AA5"/>
    <w:rsid w:val="00A44AEA"/>
    <w:rsid w:val="00A44E28"/>
    <w:rsid w:val="00A4570E"/>
    <w:rsid w:val="00A45A3B"/>
    <w:rsid w:val="00A46FAD"/>
    <w:rsid w:val="00A470ED"/>
    <w:rsid w:val="00A47430"/>
    <w:rsid w:val="00A4761F"/>
    <w:rsid w:val="00A47B4B"/>
    <w:rsid w:val="00A5044D"/>
    <w:rsid w:val="00A50B00"/>
    <w:rsid w:val="00A511FB"/>
    <w:rsid w:val="00A514EB"/>
    <w:rsid w:val="00A51D48"/>
    <w:rsid w:val="00A51EEB"/>
    <w:rsid w:val="00A521E0"/>
    <w:rsid w:val="00A52D1E"/>
    <w:rsid w:val="00A5325A"/>
    <w:rsid w:val="00A544BF"/>
    <w:rsid w:val="00A54A90"/>
    <w:rsid w:val="00A54D16"/>
    <w:rsid w:val="00A5579B"/>
    <w:rsid w:val="00A55877"/>
    <w:rsid w:val="00A55BB7"/>
    <w:rsid w:val="00A55CCE"/>
    <w:rsid w:val="00A55E76"/>
    <w:rsid w:val="00A5637C"/>
    <w:rsid w:val="00A56735"/>
    <w:rsid w:val="00A56C2C"/>
    <w:rsid w:val="00A570E9"/>
    <w:rsid w:val="00A57311"/>
    <w:rsid w:val="00A578A8"/>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A35"/>
    <w:rsid w:val="00A7141F"/>
    <w:rsid w:val="00A71D6B"/>
    <w:rsid w:val="00A72E52"/>
    <w:rsid w:val="00A73873"/>
    <w:rsid w:val="00A744A2"/>
    <w:rsid w:val="00A745D9"/>
    <w:rsid w:val="00A74844"/>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BC6"/>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010A"/>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9E8"/>
    <w:rsid w:val="00AB3299"/>
    <w:rsid w:val="00AB33CB"/>
    <w:rsid w:val="00AB3418"/>
    <w:rsid w:val="00AB3491"/>
    <w:rsid w:val="00AB3D94"/>
    <w:rsid w:val="00AB3E16"/>
    <w:rsid w:val="00AB3E3E"/>
    <w:rsid w:val="00AB3F13"/>
    <w:rsid w:val="00AB4157"/>
    <w:rsid w:val="00AB42FF"/>
    <w:rsid w:val="00AB4523"/>
    <w:rsid w:val="00AB513E"/>
    <w:rsid w:val="00AB53BA"/>
    <w:rsid w:val="00AB57AD"/>
    <w:rsid w:val="00AB583A"/>
    <w:rsid w:val="00AB63F5"/>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009"/>
    <w:rsid w:val="00AE723D"/>
    <w:rsid w:val="00AE7992"/>
    <w:rsid w:val="00AF0801"/>
    <w:rsid w:val="00AF1414"/>
    <w:rsid w:val="00AF28B0"/>
    <w:rsid w:val="00AF2DED"/>
    <w:rsid w:val="00AF3298"/>
    <w:rsid w:val="00AF3C80"/>
    <w:rsid w:val="00AF3C8C"/>
    <w:rsid w:val="00AF41FC"/>
    <w:rsid w:val="00AF457C"/>
    <w:rsid w:val="00AF4648"/>
    <w:rsid w:val="00AF4659"/>
    <w:rsid w:val="00AF5021"/>
    <w:rsid w:val="00AF5363"/>
    <w:rsid w:val="00AF5F78"/>
    <w:rsid w:val="00AF63A9"/>
    <w:rsid w:val="00AF6591"/>
    <w:rsid w:val="00AF66F1"/>
    <w:rsid w:val="00AF6AE3"/>
    <w:rsid w:val="00AF6B1B"/>
    <w:rsid w:val="00AF7075"/>
    <w:rsid w:val="00AF7199"/>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C05"/>
    <w:rsid w:val="00B04D36"/>
    <w:rsid w:val="00B04F11"/>
    <w:rsid w:val="00B054CE"/>
    <w:rsid w:val="00B05688"/>
    <w:rsid w:val="00B06A4D"/>
    <w:rsid w:val="00B06AF4"/>
    <w:rsid w:val="00B06C77"/>
    <w:rsid w:val="00B075EC"/>
    <w:rsid w:val="00B07CBE"/>
    <w:rsid w:val="00B07F35"/>
    <w:rsid w:val="00B103D6"/>
    <w:rsid w:val="00B1093D"/>
    <w:rsid w:val="00B10BD1"/>
    <w:rsid w:val="00B111BF"/>
    <w:rsid w:val="00B114C4"/>
    <w:rsid w:val="00B11882"/>
    <w:rsid w:val="00B11E29"/>
    <w:rsid w:val="00B12F78"/>
    <w:rsid w:val="00B137BE"/>
    <w:rsid w:val="00B137D3"/>
    <w:rsid w:val="00B1388A"/>
    <w:rsid w:val="00B13F1F"/>
    <w:rsid w:val="00B147CC"/>
    <w:rsid w:val="00B150B5"/>
    <w:rsid w:val="00B15141"/>
    <w:rsid w:val="00B151C6"/>
    <w:rsid w:val="00B1535D"/>
    <w:rsid w:val="00B15A0F"/>
    <w:rsid w:val="00B167A6"/>
    <w:rsid w:val="00B16B5F"/>
    <w:rsid w:val="00B1736C"/>
    <w:rsid w:val="00B17744"/>
    <w:rsid w:val="00B178FD"/>
    <w:rsid w:val="00B20057"/>
    <w:rsid w:val="00B201BD"/>
    <w:rsid w:val="00B2043A"/>
    <w:rsid w:val="00B20932"/>
    <w:rsid w:val="00B20E2B"/>
    <w:rsid w:val="00B21016"/>
    <w:rsid w:val="00B215F9"/>
    <w:rsid w:val="00B21CA7"/>
    <w:rsid w:val="00B21D72"/>
    <w:rsid w:val="00B21D85"/>
    <w:rsid w:val="00B21DF9"/>
    <w:rsid w:val="00B22497"/>
    <w:rsid w:val="00B233A9"/>
    <w:rsid w:val="00B239CC"/>
    <w:rsid w:val="00B24F49"/>
    <w:rsid w:val="00B2527C"/>
    <w:rsid w:val="00B254EC"/>
    <w:rsid w:val="00B25585"/>
    <w:rsid w:val="00B25A70"/>
    <w:rsid w:val="00B25BD8"/>
    <w:rsid w:val="00B25E1D"/>
    <w:rsid w:val="00B25F9A"/>
    <w:rsid w:val="00B2613A"/>
    <w:rsid w:val="00B269CE"/>
    <w:rsid w:val="00B2757B"/>
    <w:rsid w:val="00B27D54"/>
    <w:rsid w:val="00B304B2"/>
    <w:rsid w:val="00B305C0"/>
    <w:rsid w:val="00B30C61"/>
    <w:rsid w:val="00B31E5F"/>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885"/>
    <w:rsid w:val="00B46BBB"/>
    <w:rsid w:val="00B47784"/>
    <w:rsid w:val="00B4783F"/>
    <w:rsid w:val="00B47CEF"/>
    <w:rsid w:val="00B504F7"/>
    <w:rsid w:val="00B51420"/>
    <w:rsid w:val="00B51526"/>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0DC"/>
    <w:rsid w:val="00B71A5D"/>
    <w:rsid w:val="00B72184"/>
    <w:rsid w:val="00B7273B"/>
    <w:rsid w:val="00B727B8"/>
    <w:rsid w:val="00B73259"/>
    <w:rsid w:val="00B73453"/>
    <w:rsid w:val="00B737C7"/>
    <w:rsid w:val="00B741DB"/>
    <w:rsid w:val="00B74A0D"/>
    <w:rsid w:val="00B74EC0"/>
    <w:rsid w:val="00B74F8D"/>
    <w:rsid w:val="00B74FA0"/>
    <w:rsid w:val="00B75667"/>
    <w:rsid w:val="00B76727"/>
    <w:rsid w:val="00B76836"/>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8AF"/>
    <w:rsid w:val="00B84BE8"/>
    <w:rsid w:val="00B85E03"/>
    <w:rsid w:val="00B85F67"/>
    <w:rsid w:val="00B86557"/>
    <w:rsid w:val="00B86734"/>
    <w:rsid w:val="00B8692C"/>
    <w:rsid w:val="00B86BDC"/>
    <w:rsid w:val="00B874FB"/>
    <w:rsid w:val="00B8769E"/>
    <w:rsid w:val="00B90922"/>
    <w:rsid w:val="00B90DC8"/>
    <w:rsid w:val="00B91356"/>
    <w:rsid w:val="00B91E0F"/>
    <w:rsid w:val="00B926E0"/>
    <w:rsid w:val="00B928B6"/>
    <w:rsid w:val="00B93B55"/>
    <w:rsid w:val="00B93C36"/>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63"/>
    <w:rsid w:val="00BA2DED"/>
    <w:rsid w:val="00BA3129"/>
    <w:rsid w:val="00BA3974"/>
    <w:rsid w:val="00BA3CC9"/>
    <w:rsid w:val="00BA3F29"/>
    <w:rsid w:val="00BA40BE"/>
    <w:rsid w:val="00BA48E0"/>
    <w:rsid w:val="00BA5346"/>
    <w:rsid w:val="00BA54FB"/>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B24"/>
    <w:rsid w:val="00BB1C4F"/>
    <w:rsid w:val="00BB1D50"/>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837"/>
    <w:rsid w:val="00BD386B"/>
    <w:rsid w:val="00BD3C69"/>
    <w:rsid w:val="00BD3D7A"/>
    <w:rsid w:val="00BD5A26"/>
    <w:rsid w:val="00BD5FA4"/>
    <w:rsid w:val="00BD6509"/>
    <w:rsid w:val="00BD689C"/>
    <w:rsid w:val="00BD6A22"/>
    <w:rsid w:val="00BD7113"/>
    <w:rsid w:val="00BD7A82"/>
    <w:rsid w:val="00BD7F9E"/>
    <w:rsid w:val="00BE072F"/>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6ADC"/>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6A8"/>
    <w:rsid w:val="00BF60E3"/>
    <w:rsid w:val="00BF683A"/>
    <w:rsid w:val="00BF6C19"/>
    <w:rsid w:val="00BF6FBF"/>
    <w:rsid w:val="00BF70A1"/>
    <w:rsid w:val="00BF70F8"/>
    <w:rsid w:val="00BF7AE6"/>
    <w:rsid w:val="00BF7D39"/>
    <w:rsid w:val="00BF7D43"/>
    <w:rsid w:val="00C00F1A"/>
    <w:rsid w:val="00C010F5"/>
    <w:rsid w:val="00C0150C"/>
    <w:rsid w:val="00C01835"/>
    <w:rsid w:val="00C02192"/>
    <w:rsid w:val="00C023FA"/>
    <w:rsid w:val="00C02CDE"/>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0E10"/>
    <w:rsid w:val="00C1114F"/>
    <w:rsid w:val="00C11183"/>
    <w:rsid w:val="00C11197"/>
    <w:rsid w:val="00C11C33"/>
    <w:rsid w:val="00C11C73"/>
    <w:rsid w:val="00C11FE5"/>
    <w:rsid w:val="00C11FF6"/>
    <w:rsid w:val="00C122AA"/>
    <w:rsid w:val="00C12529"/>
    <w:rsid w:val="00C126A1"/>
    <w:rsid w:val="00C1286D"/>
    <w:rsid w:val="00C12EB5"/>
    <w:rsid w:val="00C13504"/>
    <w:rsid w:val="00C13A64"/>
    <w:rsid w:val="00C13C8A"/>
    <w:rsid w:val="00C13F22"/>
    <w:rsid w:val="00C13F33"/>
    <w:rsid w:val="00C140FE"/>
    <w:rsid w:val="00C15135"/>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22"/>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12E4"/>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1FA7"/>
    <w:rsid w:val="00C52307"/>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5F6E"/>
    <w:rsid w:val="00C76A56"/>
    <w:rsid w:val="00C76A6B"/>
    <w:rsid w:val="00C7731D"/>
    <w:rsid w:val="00C7799E"/>
    <w:rsid w:val="00C77DF7"/>
    <w:rsid w:val="00C80547"/>
    <w:rsid w:val="00C815F8"/>
    <w:rsid w:val="00C8198E"/>
    <w:rsid w:val="00C81B30"/>
    <w:rsid w:val="00C82141"/>
    <w:rsid w:val="00C82387"/>
    <w:rsid w:val="00C836FD"/>
    <w:rsid w:val="00C8534D"/>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05"/>
    <w:rsid w:val="00CA1225"/>
    <w:rsid w:val="00CA18D2"/>
    <w:rsid w:val="00CA2919"/>
    <w:rsid w:val="00CA2C56"/>
    <w:rsid w:val="00CA473A"/>
    <w:rsid w:val="00CA4A3F"/>
    <w:rsid w:val="00CA4C14"/>
    <w:rsid w:val="00CA4FE7"/>
    <w:rsid w:val="00CA51A0"/>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728B"/>
    <w:rsid w:val="00CC7356"/>
    <w:rsid w:val="00CC74D5"/>
    <w:rsid w:val="00CC7A6D"/>
    <w:rsid w:val="00CC7BD9"/>
    <w:rsid w:val="00CC7DF5"/>
    <w:rsid w:val="00CD04B6"/>
    <w:rsid w:val="00CD04FE"/>
    <w:rsid w:val="00CD0740"/>
    <w:rsid w:val="00CD0768"/>
    <w:rsid w:val="00CD0DDE"/>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B1"/>
    <w:rsid w:val="00CD492B"/>
    <w:rsid w:val="00CD5C02"/>
    <w:rsid w:val="00CD612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A6B"/>
    <w:rsid w:val="00CE212D"/>
    <w:rsid w:val="00CE253D"/>
    <w:rsid w:val="00CE2561"/>
    <w:rsid w:val="00CE3257"/>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F01"/>
    <w:rsid w:val="00CF46E1"/>
    <w:rsid w:val="00CF50A9"/>
    <w:rsid w:val="00CF56EA"/>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873"/>
    <w:rsid w:val="00D11C73"/>
    <w:rsid w:val="00D11EEE"/>
    <w:rsid w:val="00D11FAE"/>
    <w:rsid w:val="00D12440"/>
    <w:rsid w:val="00D12487"/>
    <w:rsid w:val="00D125B0"/>
    <w:rsid w:val="00D126E6"/>
    <w:rsid w:val="00D12B75"/>
    <w:rsid w:val="00D13880"/>
    <w:rsid w:val="00D13BBC"/>
    <w:rsid w:val="00D13CCD"/>
    <w:rsid w:val="00D14204"/>
    <w:rsid w:val="00D15D9D"/>
    <w:rsid w:val="00D1624D"/>
    <w:rsid w:val="00D162FF"/>
    <w:rsid w:val="00D16BA8"/>
    <w:rsid w:val="00D174E5"/>
    <w:rsid w:val="00D17F37"/>
    <w:rsid w:val="00D20171"/>
    <w:rsid w:val="00D202D3"/>
    <w:rsid w:val="00D203A6"/>
    <w:rsid w:val="00D20F77"/>
    <w:rsid w:val="00D2109E"/>
    <w:rsid w:val="00D215E6"/>
    <w:rsid w:val="00D2171B"/>
    <w:rsid w:val="00D217CE"/>
    <w:rsid w:val="00D21AF0"/>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3CAF"/>
    <w:rsid w:val="00D3410B"/>
    <w:rsid w:val="00D344C9"/>
    <w:rsid w:val="00D353FF"/>
    <w:rsid w:val="00D3609F"/>
    <w:rsid w:val="00D3610A"/>
    <w:rsid w:val="00D36241"/>
    <w:rsid w:val="00D3646C"/>
    <w:rsid w:val="00D3668C"/>
    <w:rsid w:val="00D369EA"/>
    <w:rsid w:val="00D36C8E"/>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66E5"/>
    <w:rsid w:val="00D467C7"/>
    <w:rsid w:val="00D4688E"/>
    <w:rsid w:val="00D46F2D"/>
    <w:rsid w:val="00D471EF"/>
    <w:rsid w:val="00D474DC"/>
    <w:rsid w:val="00D475CC"/>
    <w:rsid w:val="00D477E2"/>
    <w:rsid w:val="00D5044A"/>
    <w:rsid w:val="00D50475"/>
    <w:rsid w:val="00D508E5"/>
    <w:rsid w:val="00D50F95"/>
    <w:rsid w:val="00D5102A"/>
    <w:rsid w:val="00D513F0"/>
    <w:rsid w:val="00D51565"/>
    <w:rsid w:val="00D51AAF"/>
    <w:rsid w:val="00D51F84"/>
    <w:rsid w:val="00D52200"/>
    <w:rsid w:val="00D5294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2E1A"/>
    <w:rsid w:val="00D63BAD"/>
    <w:rsid w:val="00D63C5F"/>
    <w:rsid w:val="00D6410E"/>
    <w:rsid w:val="00D6433E"/>
    <w:rsid w:val="00D64346"/>
    <w:rsid w:val="00D6447E"/>
    <w:rsid w:val="00D647F9"/>
    <w:rsid w:val="00D6485C"/>
    <w:rsid w:val="00D64CB8"/>
    <w:rsid w:val="00D65404"/>
    <w:rsid w:val="00D6575A"/>
    <w:rsid w:val="00D65837"/>
    <w:rsid w:val="00D65AAD"/>
    <w:rsid w:val="00D65AC1"/>
    <w:rsid w:val="00D66022"/>
    <w:rsid w:val="00D66065"/>
    <w:rsid w:val="00D662E2"/>
    <w:rsid w:val="00D66DAA"/>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97E"/>
    <w:rsid w:val="00D75CD8"/>
    <w:rsid w:val="00D75E85"/>
    <w:rsid w:val="00D761CB"/>
    <w:rsid w:val="00D76A4B"/>
    <w:rsid w:val="00D76DDA"/>
    <w:rsid w:val="00D76E83"/>
    <w:rsid w:val="00D771C9"/>
    <w:rsid w:val="00D77B6A"/>
    <w:rsid w:val="00D800A1"/>
    <w:rsid w:val="00D8036A"/>
    <w:rsid w:val="00D809D5"/>
    <w:rsid w:val="00D80AB8"/>
    <w:rsid w:val="00D80C93"/>
    <w:rsid w:val="00D80CCB"/>
    <w:rsid w:val="00D81307"/>
    <w:rsid w:val="00D817FD"/>
    <w:rsid w:val="00D81E06"/>
    <w:rsid w:val="00D81E98"/>
    <w:rsid w:val="00D81E9C"/>
    <w:rsid w:val="00D820F3"/>
    <w:rsid w:val="00D829AC"/>
    <w:rsid w:val="00D82E02"/>
    <w:rsid w:val="00D82F35"/>
    <w:rsid w:val="00D831B8"/>
    <w:rsid w:val="00D83401"/>
    <w:rsid w:val="00D84268"/>
    <w:rsid w:val="00D846C5"/>
    <w:rsid w:val="00D86B37"/>
    <w:rsid w:val="00D86B95"/>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BC"/>
    <w:rsid w:val="00D92FD3"/>
    <w:rsid w:val="00D931F2"/>
    <w:rsid w:val="00D93EC4"/>
    <w:rsid w:val="00D948A0"/>
    <w:rsid w:val="00D94BB0"/>
    <w:rsid w:val="00D94FF3"/>
    <w:rsid w:val="00D957C0"/>
    <w:rsid w:val="00D95BF0"/>
    <w:rsid w:val="00D95BFF"/>
    <w:rsid w:val="00D96193"/>
    <w:rsid w:val="00D96DD2"/>
    <w:rsid w:val="00D97E86"/>
    <w:rsid w:val="00DA0FC0"/>
    <w:rsid w:val="00DA1420"/>
    <w:rsid w:val="00DA1D80"/>
    <w:rsid w:val="00DA2046"/>
    <w:rsid w:val="00DA23D2"/>
    <w:rsid w:val="00DA29C4"/>
    <w:rsid w:val="00DA2CD7"/>
    <w:rsid w:val="00DA2D3F"/>
    <w:rsid w:val="00DA2D90"/>
    <w:rsid w:val="00DA3B43"/>
    <w:rsid w:val="00DA3BE7"/>
    <w:rsid w:val="00DA3F00"/>
    <w:rsid w:val="00DA43CA"/>
    <w:rsid w:val="00DA492A"/>
    <w:rsid w:val="00DA4D11"/>
    <w:rsid w:val="00DA5A53"/>
    <w:rsid w:val="00DA5BDC"/>
    <w:rsid w:val="00DA5CA9"/>
    <w:rsid w:val="00DA5E7E"/>
    <w:rsid w:val="00DA714A"/>
    <w:rsid w:val="00DA71AF"/>
    <w:rsid w:val="00DA727D"/>
    <w:rsid w:val="00DA7A85"/>
    <w:rsid w:val="00DA7BC7"/>
    <w:rsid w:val="00DA7E4C"/>
    <w:rsid w:val="00DB0487"/>
    <w:rsid w:val="00DB0564"/>
    <w:rsid w:val="00DB1539"/>
    <w:rsid w:val="00DB1F98"/>
    <w:rsid w:val="00DB2551"/>
    <w:rsid w:val="00DB2804"/>
    <w:rsid w:val="00DB35C7"/>
    <w:rsid w:val="00DB39DE"/>
    <w:rsid w:val="00DB3D52"/>
    <w:rsid w:val="00DB42C3"/>
    <w:rsid w:val="00DB4322"/>
    <w:rsid w:val="00DB4F9D"/>
    <w:rsid w:val="00DB5A21"/>
    <w:rsid w:val="00DB5BEA"/>
    <w:rsid w:val="00DB5DEB"/>
    <w:rsid w:val="00DB5EE5"/>
    <w:rsid w:val="00DB62A6"/>
    <w:rsid w:val="00DB6500"/>
    <w:rsid w:val="00DB6598"/>
    <w:rsid w:val="00DB669D"/>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65F"/>
    <w:rsid w:val="00DC7722"/>
    <w:rsid w:val="00DC7890"/>
    <w:rsid w:val="00DC7D51"/>
    <w:rsid w:val="00DD02C4"/>
    <w:rsid w:val="00DD0514"/>
    <w:rsid w:val="00DD0C93"/>
    <w:rsid w:val="00DD0D78"/>
    <w:rsid w:val="00DD128A"/>
    <w:rsid w:val="00DD12B1"/>
    <w:rsid w:val="00DD12B5"/>
    <w:rsid w:val="00DD1422"/>
    <w:rsid w:val="00DD1947"/>
    <w:rsid w:val="00DD1A59"/>
    <w:rsid w:val="00DD1C3C"/>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D7F64"/>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6C75"/>
    <w:rsid w:val="00DE7012"/>
    <w:rsid w:val="00DE7186"/>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2FE"/>
    <w:rsid w:val="00E019EA"/>
    <w:rsid w:val="00E028E6"/>
    <w:rsid w:val="00E02C20"/>
    <w:rsid w:val="00E032C1"/>
    <w:rsid w:val="00E039C0"/>
    <w:rsid w:val="00E03A06"/>
    <w:rsid w:val="00E046C1"/>
    <w:rsid w:val="00E049EC"/>
    <w:rsid w:val="00E04EE6"/>
    <w:rsid w:val="00E0552B"/>
    <w:rsid w:val="00E0563C"/>
    <w:rsid w:val="00E05A43"/>
    <w:rsid w:val="00E05B03"/>
    <w:rsid w:val="00E06AF4"/>
    <w:rsid w:val="00E07686"/>
    <w:rsid w:val="00E07E45"/>
    <w:rsid w:val="00E1007C"/>
    <w:rsid w:val="00E102BD"/>
    <w:rsid w:val="00E1039D"/>
    <w:rsid w:val="00E103F8"/>
    <w:rsid w:val="00E104DE"/>
    <w:rsid w:val="00E1074E"/>
    <w:rsid w:val="00E1165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A8E"/>
    <w:rsid w:val="00E22EE3"/>
    <w:rsid w:val="00E23179"/>
    <w:rsid w:val="00E23224"/>
    <w:rsid w:val="00E23851"/>
    <w:rsid w:val="00E23ACC"/>
    <w:rsid w:val="00E23ADB"/>
    <w:rsid w:val="00E2446F"/>
    <w:rsid w:val="00E250DB"/>
    <w:rsid w:val="00E25609"/>
    <w:rsid w:val="00E25F49"/>
    <w:rsid w:val="00E2617B"/>
    <w:rsid w:val="00E2690E"/>
    <w:rsid w:val="00E272FE"/>
    <w:rsid w:val="00E30517"/>
    <w:rsid w:val="00E3070A"/>
    <w:rsid w:val="00E30A72"/>
    <w:rsid w:val="00E31371"/>
    <w:rsid w:val="00E31506"/>
    <w:rsid w:val="00E31BC1"/>
    <w:rsid w:val="00E325BD"/>
    <w:rsid w:val="00E327EE"/>
    <w:rsid w:val="00E32B81"/>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0A0"/>
    <w:rsid w:val="00E41A3E"/>
    <w:rsid w:val="00E41D2F"/>
    <w:rsid w:val="00E42FF3"/>
    <w:rsid w:val="00E432AE"/>
    <w:rsid w:val="00E4356E"/>
    <w:rsid w:val="00E43F1E"/>
    <w:rsid w:val="00E43FBE"/>
    <w:rsid w:val="00E440F6"/>
    <w:rsid w:val="00E452D0"/>
    <w:rsid w:val="00E45A9D"/>
    <w:rsid w:val="00E460A1"/>
    <w:rsid w:val="00E46809"/>
    <w:rsid w:val="00E46814"/>
    <w:rsid w:val="00E46CC9"/>
    <w:rsid w:val="00E47878"/>
    <w:rsid w:val="00E47B8B"/>
    <w:rsid w:val="00E47D5F"/>
    <w:rsid w:val="00E47D96"/>
    <w:rsid w:val="00E51548"/>
    <w:rsid w:val="00E515A3"/>
    <w:rsid w:val="00E51E23"/>
    <w:rsid w:val="00E52CCE"/>
    <w:rsid w:val="00E52F76"/>
    <w:rsid w:val="00E53098"/>
    <w:rsid w:val="00E5315C"/>
    <w:rsid w:val="00E5333E"/>
    <w:rsid w:val="00E538E0"/>
    <w:rsid w:val="00E54391"/>
    <w:rsid w:val="00E54D33"/>
    <w:rsid w:val="00E56D42"/>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6CDF"/>
    <w:rsid w:val="00E67266"/>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07B"/>
    <w:rsid w:val="00E8016D"/>
    <w:rsid w:val="00E80199"/>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D18"/>
    <w:rsid w:val="00E96FBC"/>
    <w:rsid w:val="00E9738B"/>
    <w:rsid w:val="00E97507"/>
    <w:rsid w:val="00E97E93"/>
    <w:rsid w:val="00EA0281"/>
    <w:rsid w:val="00EA0BD3"/>
    <w:rsid w:val="00EA0BFA"/>
    <w:rsid w:val="00EA0E05"/>
    <w:rsid w:val="00EA0E10"/>
    <w:rsid w:val="00EA1B4A"/>
    <w:rsid w:val="00EA2271"/>
    <w:rsid w:val="00EA2730"/>
    <w:rsid w:val="00EA3D67"/>
    <w:rsid w:val="00EA3DB9"/>
    <w:rsid w:val="00EA475F"/>
    <w:rsid w:val="00EA4877"/>
    <w:rsid w:val="00EA4AC2"/>
    <w:rsid w:val="00EA5029"/>
    <w:rsid w:val="00EA5335"/>
    <w:rsid w:val="00EA6506"/>
    <w:rsid w:val="00EA708C"/>
    <w:rsid w:val="00EA7A7E"/>
    <w:rsid w:val="00EA7AF2"/>
    <w:rsid w:val="00EA7B17"/>
    <w:rsid w:val="00EA7C2F"/>
    <w:rsid w:val="00EA7CE6"/>
    <w:rsid w:val="00EA7E15"/>
    <w:rsid w:val="00EA7E9E"/>
    <w:rsid w:val="00EA7EF5"/>
    <w:rsid w:val="00EA7F1F"/>
    <w:rsid w:val="00EB0073"/>
    <w:rsid w:val="00EB0077"/>
    <w:rsid w:val="00EB05DC"/>
    <w:rsid w:val="00EB10CB"/>
    <w:rsid w:val="00EB1705"/>
    <w:rsid w:val="00EB19E3"/>
    <w:rsid w:val="00EB2435"/>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3E2"/>
    <w:rsid w:val="00EB6440"/>
    <w:rsid w:val="00EB6698"/>
    <w:rsid w:val="00EB6C27"/>
    <w:rsid w:val="00EB6C53"/>
    <w:rsid w:val="00EB7832"/>
    <w:rsid w:val="00EB7B45"/>
    <w:rsid w:val="00EB7C50"/>
    <w:rsid w:val="00EB7E4D"/>
    <w:rsid w:val="00EB7FE8"/>
    <w:rsid w:val="00EC117E"/>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DE8"/>
    <w:rsid w:val="00ED0E26"/>
    <w:rsid w:val="00ED0EB9"/>
    <w:rsid w:val="00ED1447"/>
    <w:rsid w:val="00ED19B6"/>
    <w:rsid w:val="00ED1A39"/>
    <w:rsid w:val="00ED24AE"/>
    <w:rsid w:val="00ED2FF1"/>
    <w:rsid w:val="00ED3207"/>
    <w:rsid w:val="00ED32E7"/>
    <w:rsid w:val="00ED3534"/>
    <w:rsid w:val="00ED35B9"/>
    <w:rsid w:val="00ED38D7"/>
    <w:rsid w:val="00ED3B7D"/>
    <w:rsid w:val="00ED4EC0"/>
    <w:rsid w:val="00ED5122"/>
    <w:rsid w:val="00ED54F7"/>
    <w:rsid w:val="00ED58F2"/>
    <w:rsid w:val="00EE08BC"/>
    <w:rsid w:val="00EE09EA"/>
    <w:rsid w:val="00EE0A49"/>
    <w:rsid w:val="00EE0E09"/>
    <w:rsid w:val="00EE12DA"/>
    <w:rsid w:val="00EE15CA"/>
    <w:rsid w:val="00EE18BB"/>
    <w:rsid w:val="00EE1CDA"/>
    <w:rsid w:val="00EE24B7"/>
    <w:rsid w:val="00EE2AAB"/>
    <w:rsid w:val="00EE2E05"/>
    <w:rsid w:val="00EE3203"/>
    <w:rsid w:val="00EE33A6"/>
    <w:rsid w:val="00EE3DCB"/>
    <w:rsid w:val="00EE5112"/>
    <w:rsid w:val="00EE62B4"/>
    <w:rsid w:val="00EE636D"/>
    <w:rsid w:val="00EE66B1"/>
    <w:rsid w:val="00EE7D91"/>
    <w:rsid w:val="00EE7ECE"/>
    <w:rsid w:val="00EF0225"/>
    <w:rsid w:val="00EF082A"/>
    <w:rsid w:val="00EF0E50"/>
    <w:rsid w:val="00EF118F"/>
    <w:rsid w:val="00EF1BCB"/>
    <w:rsid w:val="00EF20FD"/>
    <w:rsid w:val="00EF2786"/>
    <w:rsid w:val="00EF2C3D"/>
    <w:rsid w:val="00EF34CD"/>
    <w:rsid w:val="00EF3A28"/>
    <w:rsid w:val="00EF3A3D"/>
    <w:rsid w:val="00EF3A4A"/>
    <w:rsid w:val="00EF3D43"/>
    <w:rsid w:val="00EF447D"/>
    <w:rsid w:val="00EF493B"/>
    <w:rsid w:val="00EF4F32"/>
    <w:rsid w:val="00EF5326"/>
    <w:rsid w:val="00EF5861"/>
    <w:rsid w:val="00EF5D09"/>
    <w:rsid w:val="00EF6141"/>
    <w:rsid w:val="00EF6EF5"/>
    <w:rsid w:val="00EF7294"/>
    <w:rsid w:val="00EF7614"/>
    <w:rsid w:val="00EF7878"/>
    <w:rsid w:val="00EF7D60"/>
    <w:rsid w:val="00F000F0"/>
    <w:rsid w:val="00F00180"/>
    <w:rsid w:val="00F00375"/>
    <w:rsid w:val="00F006E4"/>
    <w:rsid w:val="00F00923"/>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5A"/>
    <w:rsid w:val="00F05EED"/>
    <w:rsid w:val="00F06F02"/>
    <w:rsid w:val="00F07468"/>
    <w:rsid w:val="00F10437"/>
    <w:rsid w:val="00F10465"/>
    <w:rsid w:val="00F10864"/>
    <w:rsid w:val="00F108BC"/>
    <w:rsid w:val="00F108F5"/>
    <w:rsid w:val="00F1165E"/>
    <w:rsid w:val="00F11CF5"/>
    <w:rsid w:val="00F124CB"/>
    <w:rsid w:val="00F12B3D"/>
    <w:rsid w:val="00F12D63"/>
    <w:rsid w:val="00F1403E"/>
    <w:rsid w:val="00F1415B"/>
    <w:rsid w:val="00F1476B"/>
    <w:rsid w:val="00F149F8"/>
    <w:rsid w:val="00F15860"/>
    <w:rsid w:val="00F15ADA"/>
    <w:rsid w:val="00F16BB1"/>
    <w:rsid w:val="00F175B4"/>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BE3"/>
    <w:rsid w:val="00F31F17"/>
    <w:rsid w:val="00F3236F"/>
    <w:rsid w:val="00F32374"/>
    <w:rsid w:val="00F32F0E"/>
    <w:rsid w:val="00F32F3E"/>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9F"/>
    <w:rsid w:val="00F42910"/>
    <w:rsid w:val="00F42C2B"/>
    <w:rsid w:val="00F439C5"/>
    <w:rsid w:val="00F43D1B"/>
    <w:rsid w:val="00F44833"/>
    <w:rsid w:val="00F465C1"/>
    <w:rsid w:val="00F4678D"/>
    <w:rsid w:val="00F467B0"/>
    <w:rsid w:val="00F46E40"/>
    <w:rsid w:val="00F46F8B"/>
    <w:rsid w:val="00F47132"/>
    <w:rsid w:val="00F472EE"/>
    <w:rsid w:val="00F47728"/>
    <w:rsid w:val="00F47AFE"/>
    <w:rsid w:val="00F47CBA"/>
    <w:rsid w:val="00F50020"/>
    <w:rsid w:val="00F5055C"/>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0A8D"/>
    <w:rsid w:val="00F61158"/>
    <w:rsid w:val="00F61564"/>
    <w:rsid w:val="00F61701"/>
    <w:rsid w:val="00F61902"/>
    <w:rsid w:val="00F61FDE"/>
    <w:rsid w:val="00F622E3"/>
    <w:rsid w:val="00F62377"/>
    <w:rsid w:val="00F63289"/>
    <w:rsid w:val="00F6404E"/>
    <w:rsid w:val="00F64269"/>
    <w:rsid w:val="00F6433C"/>
    <w:rsid w:val="00F6474A"/>
    <w:rsid w:val="00F64966"/>
    <w:rsid w:val="00F64F9F"/>
    <w:rsid w:val="00F651F2"/>
    <w:rsid w:val="00F660B8"/>
    <w:rsid w:val="00F669E3"/>
    <w:rsid w:val="00F66E16"/>
    <w:rsid w:val="00F67A85"/>
    <w:rsid w:val="00F70FF9"/>
    <w:rsid w:val="00F71026"/>
    <w:rsid w:val="00F71042"/>
    <w:rsid w:val="00F710A0"/>
    <w:rsid w:val="00F718CA"/>
    <w:rsid w:val="00F71976"/>
    <w:rsid w:val="00F71A99"/>
    <w:rsid w:val="00F71C4F"/>
    <w:rsid w:val="00F71E80"/>
    <w:rsid w:val="00F71F79"/>
    <w:rsid w:val="00F721A1"/>
    <w:rsid w:val="00F724E3"/>
    <w:rsid w:val="00F727AA"/>
    <w:rsid w:val="00F729CA"/>
    <w:rsid w:val="00F72C94"/>
    <w:rsid w:val="00F73D87"/>
    <w:rsid w:val="00F73F43"/>
    <w:rsid w:val="00F74609"/>
    <w:rsid w:val="00F74664"/>
    <w:rsid w:val="00F74791"/>
    <w:rsid w:val="00F74A7A"/>
    <w:rsid w:val="00F7540D"/>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134"/>
    <w:rsid w:val="00F975B5"/>
    <w:rsid w:val="00F97893"/>
    <w:rsid w:val="00FA04BE"/>
    <w:rsid w:val="00FA0509"/>
    <w:rsid w:val="00FA0E7C"/>
    <w:rsid w:val="00FA1CBF"/>
    <w:rsid w:val="00FA1D8F"/>
    <w:rsid w:val="00FA2002"/>
    <w:rsid w:val="00FA2526"/>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0C4F"/>
    <w:rsid w:val="00FB15D5"/>
    <w:rsid w:val="00FB1694"/>
    <w:rsid w:val="00FB18E8"/>
    <w:rsid w:val="00FB19D8"/>
    <w:rsid w:val="00FB1F1D"/>
    <w:rsid w:val="00FB22E5"/>
    <w:rsid w:val="00FB2864"/>
    <w:rsid w:val="00FB2F94"/>
    <w:rsid w:val="00FB3CD6"/>
    <w:rsid w:val="00FB4065"/>
    <w:rsid w:val="00FB41B7"/>
    <w:rsid w:val="00FB4760"/>
    <w:rsid w:val="00FB47B5"/>
    <w:rsid w:val="00FB52FD"/>
    <w:rsid w:val="00FB57A7"/>
    <w:rsid w:val="00FB5A6F"/>
    <w:rsid w:val="00FB6401"/>
    <w:rsid w:val="00FB68CE"/>
    <w:rsid w:val="00FB6B9D"/>
    <w:rsid w:val="00FB72CB"/>
    <w:rsid w:val="00FB77BB"/>
    <w:rsid w:val="00FB7A9C"/>
    <w:rsid w:val="00FC0AB4"/>
    <w:rsid w:val="00FC0B95"/>
    <w:rsid w:val="00FC0B9B"/>
    <w:rsid w:val="00FC0E12"/>
    <w:rsid w:val="00FC176A"/>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5343"/>
    <w:rsid w:val="00FC545C"/>
    <w:rsid w:val="00FC553E"/>
    <w:rsid w:val="00FC5FA3"/>
    <w:rsid w:val="00FC65A0"/>
    <w:rsid w:val="00FC6B41"/>
    <w:rsid w:val="00FC7308"/>
    <w:rsid w:val="00FC7F93"/>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F6A"/>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paragraph" w:customStyle="1" w:styleId="Default">
    <w:name w:val="Default"/>
    <w:rsid w:val="00576DA8"/>
    <w:pPr>
      <w:autoSpaceDE w:val="0"/>
      <w:autoSpaceDN w:val="0"/>
      <w:adjustRightInd w:val="0"/>
    </w:pPr>
    <w:rPr>
      <w:rFonts w:ascii="Nokia Pure Text" w:hAnsi="Nokia Pure Text" w:cs="Nokia Pure Text"/>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paragraph" w:customStyle="1" w:styleId="Default">
    <w:name w:val="Default"/>
    <w:rsid w:val="00576DA8"/>
    <w:pPr>
      <w:autoSpaceDE w:val="0"/>
      <w:autoSpaceDN w:val="0"/>
      <w:adjustRightInd w:val="0"/>
    </w:pPr>
    <w:rPr>
      <w:rFonts w:ascii="Nokia Pure Text" w:hAnsi="Nokia Pure Text" w:cs="Nokia Pure Tex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402075">
      <w:bodyDiv w:val="1"/>
      <w:marLeft w:val="0"/>
      <w:marRight w:val="0"/>
      <w:marTop w:val="0"/>
      <w:marBottom w:val="0"/>
      <w:divBdr>
        <w:top w:val="none" w:sz="0" w:space="0" w:color="auto"/>
        <w:left w:val="none" w:sz="0" w:space="0" w:color="auto"/>
        <w:bottom w:val="none" w:sz="0" w:space="0" w:color="auto"/>
        <w:right w:val="none" w:sz="0" w:space="0" w:color="auto"/>
      </w:divBdr>
      <w:divsChild>
        <w:div w:id="485363606">
          <w:marLeft w:val="907"/>
          <w:marRight w:val="0"/>
          <w:marTop w:val="16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31991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617107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57590632">
      <w:bodyDiv w:val="1"/>
      <w:marLeft w:val="0"/>
      <w:marRight w:val="0"/>
      <w:marTop w:val="0"/>
      <w:marBottom w:val="0"/>
      <w:divBdr>
        <w:top w:val="none" w:sz="0" w:space="0" w:color="auto"/>
        <w:left w:val="none" w:sz="0" w:space="0" w:color="auto"/>
        <w:bottom w:val="none" w:sz="0" w:space="0" w:color="auto"/>
        <w:right w:val="none" w:sz="0" w:space="0" w:color="auto"/>
      </w:divBdr>
      <w:divsChild>
        <w:div w:id="713769126">
          <w:marLeft w:val="907"/>
          <w:marRight w:val="0"/>
          <w:marTop w:val="16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1369416">
      <w:bodyDiv w:val="1"/>
      <w:marLeft w:val="0"/>
      <w:marRight w:val="0"/>
      <w:marTop w:val="0"/>
      <w:marBottom w:val="0"/>
      <w:divBdr>
        <w:top w:val="none" w:sz="0" w:space="0" w:color="auto"/>
        <w:left w:val="none" w:sz="0" w:space="0" w:color="auto"/>
        <w:bottom w:val="none" w:sz="0" w:space="0" w:color="auto"/>
        <w:right w:val="none" w:sz="0" w:space="0" w:color="auto"/>
      </w:divBdr>
      <w:divsChild>
        <w:div w:id="1993244082">
          <w:marLeft w:val="907"/>
          <w:marRight w:val="0"/>
          <w:marTop w:val="1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320135">
      <w:bodyDiv w:val="1"/>
      <w:marLeft w:val="0"/>
      <w:marRight w:val="0"/>
      <w:marTop w:val="0"/>
      <w:marBottom w:val="0"/>
      <w:divBdr>
        <w:top w:val="none" w:sz="0" w:space="0" w:color="auto"/>
        <w:left w:val="none" w:sz="0" w:space="0" w:color="auto"/>
        <w:bottom w:val="none" w:sz="0" w:space="0" w:color="auto"/>
        <w:right w:val="none" w:sz="0" w:space="0" w:color="auto"/>
      </w:divBdr>
      <w:divsChild>
        <w:div w:id="223300188">
          <w:marLeft w:val="907"/>
          <w:marRight w:val="0"/>
          <w:marTop w:val="16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4105460">
      <w:bodyDiv w:val="1"/>
      <w:marLeft w:val="0"/>
      <w:marRight w:val="0"/>
      <w:marTop w:val="0"/>
      <w:marBottom w:val="0"/>
      <w:divBdr>
        <w:top w:val="none" w:sz="0" w:space="0" w:color="auto"/>
        <w:left w:val="none" w:sz="0" w:space="0" w:color="auto"/>
        <w:bottom w:val="none" w:sz="0" w:space="0" w:color="auto"/>
        <w:right w:val="none" w:sz="0" w:space="0" w:color="auto"/>
      </w:divBdr>
      <w:divsChild>
        <w:div w:id="887381932">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6912544">
      <w:bodyDiv w:val="1"/>
      <w:marLeft w:val="0"/>
      <w:marRight w:val="0"/>
      <w:marTop w:val="0"/>
      <w:marBottom w:val="0"/>
      <w:divBdr>
        <w:top w:val="none" w:sz="0" w:space="0" w:color="auto"/>
        <w:left w:val="none" w:sz="0" w:space="0" w:color="auto"/>
        <w:bottom w:val="none" w:sz="0" w:space="0" w:color="auto"/>
        <w:right w:val="none" w:sz="0" w:space="0" w:color="auto"/>
      </w:divBdr>
      <w:divsChild>
        <w:div w:id="15934619">
          <w:marLeft w:val="907"/>
          <w:marRight w:val="0"/>
          <w:marTop w:val="160"/>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5130815">
      <w:bodyDiv w:val="1"/>
      <w:marLeft w:val="0"/>
      <w:marRight w:val="0"/>
      <w:marTop w:val="0"/>
      <w:marBottom w:val="0"/>
      <w:divBdr>
        <w:top w:val="none" w:sz="0" w:space="0" w:color="auto"/>
        <w:left w:val="none" w:sz="0" w:space="0" w:color="auto"/>
        <w:bottom w:val="none" w:sz="0" w:space="0" w:color="auto"/>
        <w:right w:val="none" w:sz="0" w:space="0" w:color="auto"/>
      </w:divBdr>
      <w:divsChild>
        <w:div w:id="1206789769">
          <w:marLeft w:val="360"/>
          <w:marRight w:val="0"/>
          <w:marTop w:val="24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75FA7F-C220-4DBE-8376-90D1DDA860E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0332966D-F019-4E10-8056-BEC03FECDDEE}">
  <ds:schemaRefs>
    <ds:schemaRef ds:uri="http://schemas.openxmlformats.org/officeDocument/2006/bibliography"/>
  </ds:schemaRefs>
</ds:datastoreItem>
</file>

<file path=customXml/itemProps5.xml><?xml version="1.0" encoding="utf-8"?>
<ds:datastoreItem xmlns:ds="http://schemas.openxmlformats.org/officeDocument/2006/customXml" ds:itemID="{A6860F70-7CD0-4CE6-84B4-CE0471EE8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1715</Words>
  <Characters>9779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11472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creator>Intel Corporation</dc:creator>
  <cp:keywords>CTPClassification=CTP_PUBLIC:VisualMarkings=</cp:keywords>
  <cp:lastModifiedBy>Bhorkar, Abhijeet</cp:lastModifiedBy>
  <cp:revision>2</cp:revision>
  <cp:lastPrinted>2015-11-06T09:53:00Z</cp:lastPrinted>
  <dcterms:created xsi:type="dcterms:W3CDTF">2016-04-02T04:18:00Z</dcterms:created>
  <dcterms:modified xsi:type="dcterms:W3CDTF">2016-04-02T04:18:00Z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46fb51b2-01dc-4410-b553-572449b278db</vt:lpwstr>
  </property>
  <property fmtid="{D5CDD505-2E9C-101B-9397-08002B2CF9AE}" pid="4" name="CTP_TimeStamp">
    <vt:lpwstr>2016-04-02 04:15:08Z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