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E94" w:rsidRPr="00DD1944" w:rsidRDefault="00385E94" w:rsidP="009F60D3">
      <w:pPr>
        <w:tabs>
          <w:tab w:val="right" w:pos="9360"/>
        </w:tabs>
        <w:spacing w:after="0"/>
        <w:rPr>
          <w:rFonts w:ascii="Arial" w:hAnsi="Arial" w:cs="Arial"/>
          <w:b/>
          <w:sz w:val="24"/>
          <w:szCs w:val="24"/>
          <w:lang w:val="de-DE"/>
        </w:rPr>
      </w:pPr>
      <w:r w:rsidRPr="00DD1944">
        <w:rPr>
          <w:rFonts w:ascii="Arial" w:hAnsi="Arial" w:cs="Arial"/>
          <w:b/>
          <w:sz w:val="24"/>
          <w:szCs w:val="24"/>
          <w:lang w:val="de-DE"/>
        </w:rPr>
        <w:t xml:space="preserve">3GPP TSG-RAN WG1 #84bis                                                          </w:t>
      </w:r>
      <w:r>
        <w:rPr>
          <w:rFonts w:ascii="Arial" w:hAnsi="Arial" w:cs="Arial"/>
          <w:b/>
          <w:sz w:val="24"/>
          <w:szCs w:val="24"/>
          <w:lang w:val="de-DE"/>
        </w:rPr>
        <w:tab/>
      </w:r>
      <w:r w:rsidRPr="00DD1944">
        <w:rPr>
          <w:rFonts w:ascii="Arial" w:hAnsi="Arial" w:cs="Arial"/>
          <w:b/>
          <w:sz w:val="24"/>
          <w:szCs w:val="24"/>
          <w:lang w:val="de-DE"/>
        </w:rPr>
        <w:t xml:space="preserve">            R1-16</w:t>
      </w:r>
      <w:r>
        <w:rPr>
          <w:rFonts w:ascii="Arial" w:hAnsi="Arial" w:cs="Arial"/>
          <w:b/>
          <w:sz w:val="24"/>
          <w:szCs w:val="24"/>
          <w:lang w:val="de-DE"/>
        </w:rPr>
        <w:t>2248</w:t>
      </w:r>
    </w:p>
    <w:p w:rsidR="00385E94" w:rsidRPr="00D77ACE" w:rsidRDefault="00385E94" w:rsidP="009F60D3">
      <w:pPr>
        <w:tabs>
          <w:tab w:val="right" w:pos="10000"/>
        </w:tabs>
        <w:spacing w:after="0"/>
        <w:rPr>
          <w:rFonts w:ascii="Arial" w:hAnsi="Arial" w:cs="Arial"/>
          <w:b/>
          <w:sz w:val="24"/>
          <w:szCs w:val="24"/>
          <w:lang w:val="en-US"/>
        </w:rPr>
      </w:pPr>
      <w:r>
        <w:rPr>
          <w:rFonts w:ascii="Arial" w:hAnsi="Arial" w:cs="Arial"/>
          <w:b/>
          <w:sz w:val="24"/>
          <w:szCs w:val="24"/>
          <w:lang w:val="en-US"/>
        </w:rPr>
        <w:t>11</w:t>
      </w:r>
      <w:r w:rsidRPr="002B1DE6">
        <w:rPr>
          <w:rFonts w:ascii="Arial" w:hAnsi="Arial" w:cs="Arial"/>
          <w:b/>
          <w:sz w:val="24"/>
          <w:szCs w:val="24"/>
          <w:vertAlign w:val="superscript"/>
          <w:lang w:val="en-US"/>
        </w:rPr>
        <w:t>t</w:t>
      </w:r>
      <w:r>
        <w:rPr>
          <w:rFonts w:ascii="Arial" w:hAnsi="Arial" w:cs="Arial"/>
          <w:b/>
          <w:sz w:val="24"/>
          <w:szCs w:val="24"/>
          <w:vertAlign w:val="superscript"/>
          <w:lang w:val="en-US"/>
        </w:rPr>
        <w:t>h</w:t>
      </w:r>
      <w:r w:rsidRPr="00143C8B">
        <w:rPr>
          <w:rFonts w:ascii="Arial" w:hAnsi="Arial" w:cs="Arial"/>
          <w:b/>
          <w:sz w:val="24"/>
          <w:szCs w:val="24"/>
          <w:lang w:val="en-US"/>
        </w:rPr>
        <w:t xml:space="preserve"> </w:t>
      </w:r>
      <w:r>
        <w:rPr>
          <w:rFonts w:ascii="Arial" w:hAnsi="Arial" w:cs="Arial"/>
          <w:b/>
          <w:sz w:val="24"/>
          <w:szCs w:val="24"/>
          <w:lang w:val="en-US"/>
        </w:rPr>
        <w:t>– 15</w:t>
      </w:r>
      <w:r>
        <w:rPr>
          <w:rFonts w:ascii="Arial" w:hAnsi="Arial" w:cs="Arial"/>
          <w:b/>
          <w:sz w:val="24"/>
          <w:szCs w:val="24"/>
          <w:vertAlign w:val="superscript"/>
          <w:lang w:val="en-US"/>
        </w:rPr>
        <w:t>th</w:t>
      </w:r>
      <w:r>
        <w:rPr>
          <w:rFonts w:ascii="Arial" w:hAnsi="Arial" w:cs="Arial"/>
          <w:b/>
          <w:sz w:val="24"/>
          <w:szCs w:val="24"/>
          <w:lang w:val="en-US"/>
        </w:rPr>
        <w:t xml:space="preserve"> April</w:t>
      </w:r>
      <w:r w:rsidRPr="00D77ACE">
        <w:rPr>
          <w:rFonts w:ascii="Arial" w:hAnsi="Arial" w:cs="Arial"/>
          <w:b/>
          <w:sz w:val="24"/>
          <w:szCs w:val="24"/>
          <w:lang w:val="en-US"/>
        </w:rPr>
        <w:t xml:space="preserve"> 201</w:t>
      </w:r>
      <w:r>
        <w:rPr>
          <w:rFonts w:ascii="Arial" w:hAnsi="Arial" w:cs="Arial"/>
          <w:b/>
          <w:sz w:val="24"/>
          <w:szCs w:val="24"/>
          <w:lang w:val="en-US"/>
        </w:rPr>
        <w:t>6</w:t>
      </w:r>
    </w:p>
    <w:p w:rsidR="00385E94" w:rsidRDefault="00385E94" w:rsidP="009F60D3">
      <w:pPr>
        <w:spacing w:after="0"/>
        <w:rPr>
          <w:rFonts w:ascii="Arial" w:hAnsi="Arial" w:cs="Arial"/>
          <w:b/>
          <w:sz w:val="24"/>
          <w:szCs w:val="24"/>
          <w:lang w:val="en-US"/>
        </w:rPr>
      </w:pPr>
      <w:smartTag w:uri="urn:schemas-microsoft-com:office:smarttags" w:element="City">
        <w:smartTag w:uri="urn:schemas-microsoft-com:office:smarttags" w:element="place">
          <w:smartTag w:uri="urn:schemas-microsoft-com:office:smarttags" w:element="City">
            <w:r>
              <w:rPr>
                <w:rFonts w:ascii="Arial" w:hAnsi="Arial" w:cs="Arial"/>
                <w:b/>
                <w:sz w:val="24"/>
                <w:szCs w:val="24"/>
                <w:lang w:val="en-US"/>
              </w:rPr>
              <w:t>Busan</w:t>
            </w:r>
          </w:smartTag>
          <w:r>
            <w:rPr>
              <w:rFonts w:ascii="Arial" w:hAnsi="Arial" w:cs="Arial"/>
              <w:b/>
              <w:sz w:val="24"/>
              <w:szCs w:val="24"/>
              <w:lang w:val="en-US"/>
            </w:rPr>
            <w:t xml:space="preserve">, </w:t>
          </w:r>
          <w:smartTag w:uri="urn:schemas-microsoft-com:office:smarttags" w:element="country-region">
            <w:r>
              <w:rPr>
                <w:rFonts w:ascii="Arial" w:hAnsi="Arial" w:cs="Arial"/>
                <w:b/>
                <w:sz w:val="24"/>
                <w:szCs w:val="24"/>
                <w:lang w:val="en-US"/>
              </w:rPr>
              <w:t>Korea</w:t>
            </w:r>
          </w:smartTag>
        </w:smartTag>
      </w:smartTag>
    </w:p>
    <w:p w:rsidR="00385E94" w:rsidRDefault="00385E94" w:rsidP="009F60D3">
      <w:pPr>
        <w:tabs>
          <w:tab w:val="right" w:pos="10000"/>
        </w:tabs>
        <w:spacing w:after="0"/>
        <w:rPr>
          <w:rFonts w:ascii="Arial" w:hAnsi="Arial" w:cs="Arial"/>
          <w:b/>
          <w:sz w:val="24"/>
          <w:szCs w:val="24"/>
          <w:lang w:val="en-US"/>
        </w:rPr>
      </w:pPr>
    </w:p>
    <w:p w:rsidR="00385E94" w:rsidRPr="005D0F9B" w:rsidRDefault="00385E94" w:rsidP="009F60D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Pr>
          <w:rFonts w:ascii="Arial" w:hAnsi="Arial"/>
          <w:sz w:val="24"/>
          <w:lang w:val="en-US"/>
        </w:rPr>
        <w:tab/>
        <w:t>8.1.4.1</w:t>
      </w:r>
    </w:p>
    <w:p w:rsidR="00385E94" w:rsidRPr="009F60D3" w:rsidRDefault="00385E94" w:rsidP="009F60D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Pr>
          <w:rFonts w:ascii="Arial" w:hAnsi="Arial"/>
          <w:b/>
          <w:sz w:val="24"/>
          <w:lang w:val="en-US"/>
        </w:rPr>
        <w:tab/>
      </w:r>
      <w:smartTag w:uri="urn:schemas-microsoft-com:office:smarttags" w:element="State">
        <w:smartTag w:uri="urn:schemas-microsoft-com:office:smarttags" w:element="place">
          <w:r w:rsidRPr="009F60D3">
            <w:rPr>
              <w:rFonts w:ascii="Arial" w:hAnsi="Arial"/>
              <w:sz w:val="24"/>
              <w:lang w:val="en-US"/>
            </w:rPr>
            <w:t>Idaho</w:t>
          </w:r>
        </w:smartTag>
      </w:smartTag>
      <w:r w:rsidRPr="009F60D3">
        <w:rPr>
          <w:rFonts w:ascii="Arial" w:hAnsi="Arial"/>
          <w:sz w:val="24"/>
          <w:lang w:val="en-US"/>
        </w:rPr>
        <w:t xml:space="preserve"> National Lab</w:t>
      </w:r>
      <w:r>
        <w:rPr>
          <w:rFonts w:ascii="Arial" w:hAnsi="Arial"/>
          <w:sz w:val="24"/>
          <w:lang w:val="en-US"/>
        </w:rPr>
        <w:t>oratory</w:t>
      </w:r>
    </w:p>
    <w:p w:rsidR="00385E94" w:rsidRPr="005D0F9B" w:rsidRDefault="00385E94" w:rsidP="009F60D3">
      <w:pPr>
        <w:ind w:left="2160" w:hanging="2160"/>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Pr>
          <w:rFonts w:ascii="Arial" w:hAnsi="Arial"/>
          <w:sz w:val="24"/>
          <w:szCs w:val="24"/>
          <w:lang w:val="en-US"/>
        </w:rPr>
        <w:t>Waveform for the Next Generation Radio I</w:t>
      </w:r>
      <w:r w:rsidRPr="009F60D3">
        <w:rPr>
          <w:rFonts w:ascii="Arial" w:hAnsi="Arial"/>
          <w:sz w:val="24"/>
          <w:szCs w:val="24"/>
          <w:lang w:val="en-US"/>
        </w:rPr>
        <w:t>nterface</w:t>
      </w:r>
      <w:r>
        <w:rPr>
          <w:rFonts w:ascii="Arial" w:hAnsi="Arial"/>
          <w:sz w:val="22"/>
          <w:lang w:val="en-US"/>
        </w:rPr>
        <w:t xml:space="preserve">  </w:t>
      </w:r>
    </w:p>
    <w:p w:rsidR="00385E94" w:rsidRPr="00E21680" w:rsidRDefault="00385E94" w:rsidP="009F60D3">
      <w:pPr>
        <w:jc w:val="both"/>
      </w:pPr>
      <w:r w:rsidRPr="005D0F9B">
        <w:rPr>
          <w:rFonts w:ascii="Arial" w:hAnsi="Arial"/>
          <w:b/>
          <w:sz w:val="24"/>
          <w:lang w:val="en-US"/>
        </w:rPr>
        <w:t>Document for:</w:t>
      </w:r>
      <w:r>
        <w:rPr>
          <w:rFonts w:ascii="Arial" w:hAnsi="Arial"/>
          <w:sz w:val="24"/>
          <w:lang w:val="en-US"/>
        </w:rPr>
        <w:t xml:space="preserve">    </w:t>
      </w:r>
      <w:bookmarkStart w:id="1" w:name="DocumentFor"/>
      <w:bookmarkEnd w:id="1"/>
      <w:r>
        <w:rPr>
          <w:rFonts w:ascii="Arial" w:hAnsi="Arial"/>
          <w:sz w:val="24"/>
          <w:lang w:val="en-US"/>
        </w:rPr>
        <w:tab/>
        <w:t>Discussion</w:t>
      </w:r>
    </w:p>
    <w:p w:rsidR="00385E94" w:rsidRDefault="00385E94" w:rsidP="009F60D3">
      <w:pPr>
        <w:pStyle w:val="Heading1"/>
      </w:pPr>
      <w:r>
        <w:t>1</w:t>
      </w:r>
      <w:r>
        <w:tab/>
        <w:t>Introduction</w:t>
      </w:r>
    </w:p>
    <w:p w:rsidR="00385E94" w:rsidRDefault="00385E94" w:rsidP="009F60D3">
      <w:r>
        <w:t>In the RAN meeting a new study item was approved to study the new radio access technology [1]. In this contribution we discuss the need for a new waveform to meet various NR requirements. The contribution is organized as follows:</w:t>
      </w:r>
    </w:p>
    <w:p w:rsidR="00385E94" w:rsidRDefault="00385E94" w:rsidP="009F60D3">
      <w:pPr>
        <w:numPr>
          <w:ilvl w:val="0"/>
          <w:numId w:val="1"/>
          <w:numberingChange w:id="2" w:author="Unknown" w:date="2016-03-30T16:27:00Z" w:original=""/>
        </w:numPr>
      </w:pPr>
      <w:r>
        <w:t xml:space="preserve">Section 2 discusses the NR requirements and LTE OFDM waveform </w:t>
      </w:r>
    </w:p>
    <w:p w:rsidR="00385E94" w:rsidRDefault="00385E94" w:rsidP="009F60D3">
      <w:pPr>
        <w:numPr>
          <w:ilvl w:val="0"/>
          <w:numId w:val="1"/>
          <w:numberingChange w:id="3" w:author="Unknown" w:date="2016-03-30T16:27:00Z" w:original=""/>
        </w:numPr>
      </w:pPr>
      <w:r>
        <w:t>Section 3 discusses Filtered CP-OFDM trade-offs</w:t>
      </w:r>
    </w:p>
    <w:p w:rsidR="00385E94" w:rsidRDefault="00385E94" w:rsidP="00285D11">
      <w:pPr>
        <w:numPr>
          <w:ilvl w:val="0"/>
          <w:numId w:val="1"/>
          <w:numberingChange w:id="4" w:author="Unknown" w:date="2016-03-30T16:27:00Z" w:original=""/>
        </w:numPr>
      </w:pPr>
      <w:r>
        <w:t>Section 4 discusses Filter Bank Multi-Carrier benefits and trade-offs</w:t>
      </w:r>
    </w:p>
    <w:p w:rsidR="00385E94" w:rsidRDefault="00385E94" w:rsidP="00285D11">
      <w:pPr>
        <w:numPr>
          <w:ilvl w:val="0"/>
          <w:numId w:val="1"/>
          <w:numberingChange w:id="5" w:author="Unknown" w:date="2016-03-30T16:27:00Z" w:original=""/>
        </w:numPr>
      </w:pPr>
      <w:r>
        <w:t xml:space="preserve">Section 5 discusses Frequency Spreading Filter Bank Multi-Carrier </w:t>
      </w:r>
    </w:p>
    <w:p w:rsidR="00385E94" w:rsidRDefault="00385E94" w:rsidP="009F60D3">
      <w:pPr>
        <w:numPr>
          <w:ilvl w:val="0"/>
          <w:numId w:val="1"/>
          <w:numberingChange w:id="6" w:author="Unknown" w:date="2016-03-30T16:27:00Z" w:original=""/>
        </w:numPr>
      </w:pPr>
      <w:r>
        <w:t>Section 6 presents conclusion and summary</w:t>
      </w:r>
    </w:p>
    <w:p w:rsidR="00385E94" w:rsidRDefault="00385E94" w:rsidP="009F60D3">
      <w:pPr>
        <w:pStyle w:val="Heading1"/>
      </w:pPr>
      <w:r>
        <w:t>2</w:t>
      </w:r>
      <w:r>
        <w:tab/>
        <w:t>NR requirements and LTE OFDM waveform</w:t>
      </w:r>
    </w:p>
    <w:p w:rsidR="00385E94" w:rsidRDefault="00385E94" w:rsidP="009F60D3">
      <w:pPr>
        <w:jc w:val="both"/>
      </w:pPr>
      <w:r>
        <w:t xml:space="preserve">In LTE, Orthogonal Frequency Division Multiplexing (OFDM) has been an elegant solution to combat frequency selectivity and improve spectrum efficiency. However, the NR should offer improved features in order to provide capabilities for new services and deployments [2]. In terms of these new requirements OFDM appears insufficient.  For example, in OFDM the out-of-band emissions (OOBE) require guard bands to meet spectrum mask and to avoid ISI and time dispersion due to the radio channel, a cyclic prefix (CP) is added. Both of these solutions result in spectral inefficiency. In addition to the above, OFDM requires stringent synchronization for time/frequency alignment to maintain orthogonality between the sub-carriers; otherwise there is significant performance degradation. To achieve subcarrier orthogonality a heavy price is paid in additional signalling for synchronization (e.g., Timing Advance and SRS signals in LTE).      </w:t>
      </w:r>
    </w:p>
    <w:p w:rsidR="00385E94" w:rsidRDefault="00385E94" w:rsidP="009F60D3">
      <w:pPr>
        <w:jc w:val="both"/>
        <w:rPr>
          <w:i/>
        </w:rPr>
      </w:pPr>
      <w:r>
        <w:rPr>
          <w:b/>
          <w:i/>
        </w:rPr>
        <w:t>Observation: To overcome all of the above inefficiencies of OFDM and to meet the new requirements a new waveform should be considered</w:t>
      </w:r>
      <w:r>
        <w:rPr>
          <w:i/>
        </w:rPr>
        <w:t>.</w:t>
      </w:r>
    </w:p>
    <w:p w:rsidR="00385E94" w:rsidRDefault="00385E94" w:rsidP="009F60D3">
      <w:pPr>
        <w:jc w:val="both"/>
      </w:pPr>
      <w:r>
        <w:t xml:space="preserve">In order to meet the new requirements and to avoid the above OFDM limitations, various new waveform candidates have been researched [3], [4], [5]. These include various filtered OFDM variants where filtering can be performed from the subcarrier level (Filter Bank Multicarrier, FBMC) to a sub-band level (e.g., a resource block in LTE).  The latter is also known as Universal Filtered Multi-Carrier, UFMC.  Reference [4] includes a good comparative analysis between CP-OFDM (LTE), UFMC and FBMC that highlights the trade-offs and benefits the last two waveforms may offer for 5G applications, especially for small-packet (e.g., MTC) and low-latency transmissions that may require small TTIs.  In this paper we mainly discuss the two candidates (i.e., the leading candidates for consideration over legacy LTE OFDM) – Filtered CP-OFDM (F-OFDM) and FBMC.  </w:t>
      </w:r>
    </w:p>
    <w:p w:rsidR="00385E94" w:rsidRPr="00691B35" w:rsidRDefault="00385E94" w:rsidP="009F60D3">
      <w:pPr>
        <w:jc w:val="both"/>
      </w:pPr>
    </w:p>
    <w:p w:rsidR="00385E94" w:rsidRDefault="00385E94" w:rsidP="009F60D3">
      <w:pPr>
        <w:pStyle w:val="Heading1"/>
      </w:pPr>
      <w:r>
        <w:t>3</w:t>
      </w:r>
      <w:r>
        <w:tab/>
        <w:t>Filtered CP-OFDM and its Trade-offs</w:t>
      </w:r>
    </w:p>
    <w:p w:rsidR="00385E94" w:rsidRDefault="00385E94" w:rsidP="00E84ED8">
      <w:pPr>
        <w:jc w:val="both"/>
      </w:pPr>
      <w:r>
        <w:t xml:space="preserve">In the proposed F-OFDM [5] technique the idea is to split the transmission channel into sub-bands, maintain an independent OFDM system within each sub-band and apply filtering to each sub-band to reduce the OOBE. On the surface, F-OFDM overcomes many of the OFDM limitations, but most of the issues remain. For example, with sub-band-based filtering in F-OFDM the synchronization requirements are relaxed but not completely removed. Similarly, the OOBE in F-OFDM is suppressed but still requires guard bands, although the number of guard bands relative to OFDM is reduced. Additionally, a proper filter design is required because filtering causes long tails in the time domain resulting in significant ISI. One solution to suppress the ISI caused by the filters is to extend the duration of the CP further [5]. Another solution is the one adopted in UFMC. In UFMC CP is replaced by a set of zero samples and a filter whose length can be as long as the CP length is used. But, when the channel effect is considered, UFMC setup will suffer from ISI. Clearly, such choices tend to defeat the purpose of having F-OFDM over OFDM in the first place. </w:t>
      </w:r>
    </w:p>
    <w:p w:rsidR="00385E94" w:rsidRDefault="00385E94" w:rsidP="00E84ED8">
      <w:pPr>
        <w:jc w:val="both"/>
        <w:rPr>
          <w:i/>
        </w:rPr>
      </w:pPr>
      <w:r>
        <w:rPr>
          <w:b/>
          <w:i/>
        </w:rPr>
        <w:t>Proposal: F-OFDM/UFMC should be considered as one of the waveform candidates; however, a proper analysis must be performed to understand the trade-offs against conventional OFDM.</w:t>
      </w:r>
    </w:p>
    <w:p w:rsidR="00385E94" w:rsidRDefault="00385E94" w:rsidP="009F60D3"/>
    <w:p w:rsidR="00385E94" w:rsidRDefault="00385E94" w:rsidP="00EC570D">
      <w:pPr>
        <w:pStyle w:val="Heading1"/>
      </w:pPr>
      <w:r>
        <w:t>4</w:t>
      </w:r>
      <w:r>
        <w:tab/>
        <w:t>Filter Bank Multi-Carrier Benefits and its Trade-offs</w:t>
      </w:r>
    </w:p>
    <w:p w:rsidR="00385E94" w:rsidRDefault="00385E94" w:rsidP="00E37845">
      <w:pPr>
        <w:jc w:val="both"/>
      </w:pPr>
      <w:r>
        <w:t xml:space="preserve">FBMC is a generalized version of OFDM where each subcarrier is shaped by a well-designed prototype filter instead of the traditional rectangular pulse with its sinc-shaped spectrum filter. The prototype filtering offers several advantages over the traditional filtering and in the process confronts most of the OFDM/F-OFDM/UFMC limitations. </w:t>
      </w:r>
    </w:p>
    <w:p w:rsidR="00385E94" w:rsidRDefault="00385E94" w:rsidP="00E37845">
      <w:pPr>
        <w:jc w:val="both"/>
      </w:pPr>
      <w:r>
        <w:t>As in F-OFDM/UFMC, FBMC also divides the transmission channel into sub-channels and with the combination of offset quadrature amplitude modulation (OQAM) maintains orthogonality between the neighbouring sub-channels. This removes the need for having a guard time or CP as in OFDM and thus improves efficiency.</w:t>
      </w:r>
    </w:p>
    <w:p w:rsidR="00385E94" w:rsidRDefault="00385E94" w:rsidP="00E37845">
      <w:pPr>
        <w:jc w:val="both"/>
      </w:pPr>
      <w:r>
        <w:t xml:space="preserve">Furthermore, the OOBE is greatly reduced in FBMC thanks to frequency-localized prototype filtering. As a result of near-perfect filtering, the need for tight-synchronization to avoid non-orthogonality between the subcarriers is also mitigated. These qualities of FBMC have several benefits in implementing </w:t>
      </w:r>
      <w:r w:rsidRPr="00762FCD">
        <w:rPr>
          <w:i/>
        </w:rPr>
        <w:t>asynchronous</w:t>
      </w:r>
      <w:r>
        <w:t xml:space="preserve"> multiple access schemes that are crucial for uplink transmissions. As discussed in [6] FBMC’s property of being resistant to frequency de-synchronization helps in improving the performance of downlink CoMP techniques and makes it more practical in the presence of both timing and frequency offsets. For brevity, we recommend [7, 8] for further details.</w:t>
      </w:r>
    </w:p>
    <w:p w:rsidR="00385E94" w:rsidRDefault="00385E94" w:rsidP="00E37845">
      <w:pPr>
        <w:jc w:val="both"/>
      </w:pPr>
      <w:r>
        <w:t xml:space="preserve">The above FBMC advantages come at the expense of additional complexity due to filtering.  However, as mentioned before, it should be  noted that the synchronization steps which are necessary for adoption of OFDM in a multi-user network also add significant complexity and hence, bring the overall network complexity of OFDM to a level comparable to or higher than that of FBMC. </w:t>
      </w:r>
    </w:p>
    <w:p w:rsidR="00385E94" w:rsidRDefault="00385E94" w:rsidP="00D15887">
      <w:pPr>
        <w:pStyle w:val="Heading1"/>
      </w:pPr>
      <w:r>
        <w:t>5</w:t>
      </w:r>
      <w:r>
        <w:tab/>
        <w:t>Frequency Spreading FBMC (FS-FBMC)</w:t>
      </w:r>
    </w:p>
    <w:p w:rsidR="00385E94" w:rsidRDefault="00385E94" w:rsidP="00D15887">
      <w:pPr>
        <w:jc w:val="both"/>
        <w:rPr>
          <w:rFonts w:eastAsia="MS MinNew Roman"/>
          <w:color w:val="1A1A1A"/>
          <w:lang w:val="en-US"/>
        </w:rPr>
      </w:pPr>
      <w:r w:rsidRPr="00344FD6">
        <w:rPr>
          <w:rFonts w:eastAsia="MS MinNew Roman"/>
          <w:color w:val="1A1A1A"/>
          <w:lang w:val="en-US"/>
        </w:rPr>
        <w:t xml:space="preserve">Polyphase </w:t>
      </w:r>
      <w:r>
        <w:rPr>
          <w:rFonts w:eastAsia="MS MinNew Roman"/>
          <w:color w:val="1A1A1A"/>
          <w:lang w:val="en-US"/>
        </w:rPr>
        <w:t>structures are commonly used for efficient implementation of the FBMC synthesis filter bank at the transmitter and the FBMC analysis filter bank at the receiver [10]. More recently a new receiver structure has been proposed in [9]. This structure that is named FS-FBMC analyzes the received signal into a fine set of frequency bins that are K times greater than the number of subcarriers. Subsequently, the subsets 2K-1 of the analyzed signal samples are linearly combined together to perform channel equalization at a high accuracy level. It is also worth noting that a receiver based on FS-FBMC reduces the transmission latency considerably when compared to those structures that use an FIR filter per subcarrier band for channel equalization [9].</w:t>
      </w:r>
    </w:p>
    <w:p w:rsidR="00385E94" w:rsidRPr="00BA2A57" w:rsidRDefault="00385E94" w:rsidP="00D15887">
      <w:pPr>
        <w:jc w:val="both"/>
        <w:rPr>
          <w:rFonts w:ascii="STIXGeneral-Italic" w:eastAsia="MS MinNew Roman" w:hAnsi="STIXGeneral-Italic" w:cs="STIXGeneral-Italic"/>
          <w:color w:val="1A1A1A"/>
          <w:lang w:val="en-US"/>
        </w:rPr>
      </w:pPr>
      <w:r>
        <w:rPr>
          <w:rFonts w:eastAsia="MS MinNew Roman"/>
          <w:color w:val="1A1A1A"/>
          <w:lang w:val="en-US"/>
        </w:rPr>
        <w:t xml:space="preserve">Figures 1 and 2 present an FBMC transmitter synthesis filter bank in a polyphase structure and an FBMC receiver analysis filter bank in a frequency spreading structure, respectively. The transmitter is implemented using a prototype filter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0F67F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s&gt;&lt;/w:docPr&gt;&lt;w:body&gt;&lt;w:p wsp:rsidR=&quot;00000000&quot; wsp:rsidRDefault=&quot;000F67FA&quot;&gt;&lt;m:oMathPara&gt;&lt;m:oMath&gt;&lt;aml:annotation aml:id=&quot;0&quot; w:type=&quot;Word.Insertion&quot; aml:author=&quot;Behrouz Farhang&quot; aml:createdate=&quot;2016-03-29T15:25:00Z&quot;&gt;&lt;aml:content&gt;&lt;m:r&gt;&lt;w:rPr&gt;&lt;w:rFonts w:ascii=&quot;Cambria Math&quot; w:fareast=&quot;MS MinNew Roman&quot; w:h-ansi=&quot;Cambria Math&quot;/&gt;&lt;wx:font wx:val=&quot;Cambria Math&quot;/&gt;&lt;w:i/&gt;&lt;w:color w:val=&quot;1A1A1A&quot;/&gt;&lt;w:lang w:val=&quot;EN-US&quot;/&gt;&lt;/w:rPr&gt;&lt;m:t&gt;H(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26"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0F67F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s&gt;&lt;/w:docPr&gt;&lt;w:body&gt;&lt;w:p wsp:rsidR=&quot;00000000&quot; wsp:rsidRDefault=&quot;000F67FA&quot;&gt;&lt;m:oMathPara&gt;&lt;m:oMath&gt;&lt;aml:annotation aml:id=&quot;0&quot; w:type=&quot;Word.Insertion&quot; aml:author=&quot;Behrouz Farhang&quot; aml:createdate=&quot;2016-03-29T15:25:00Z&quot;&gt;&lt;aml:content&gt;&lt;m:r&gt;&lt;w:rPr&gt;&lt;w:rFonts w:ascii=&quot;Cambria Math&quot; w:fareast=&quot;MS MinNew Roman&quot; w:h-ansi=&quot;Cambria Math&quot;/&gt;&lt;wx:font wx:val=&quot;Cambria Math&quot;/&gt;&lt;w:i/&gt;&lt;w:color w:val=&quot;1A1A1A&quot;/&gt;&lt;w:lang w:val=&quot;EN-US&quot;/&gt;&lt;/w:rPr&gt;&lt;m:t&gt;H(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fldChar w:fldCharType="end"/>
      </w:r>
      <w:r>
        <w:rPr>
          <w:rFonts w:eastAsia="MS MinNew Roman"/>
          <w:color w:val="1A1A1A"/>
          <w:lang w:val="en-US"/>
        </w:rPr>
        <w:t xml:space="preserve"> where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27" type="#_x0000_t75" style="width:108.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24134&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C24134&quot;&gt;&lt;m:oMathPara&gt;&lt;m:oMath&gt;&lt;m:sSub&gt;&lt;m:sSubPr&gt;&lt;m:ctrlPr&gt;&lt;aml:annotation aml:id=&quot;0&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1&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2&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0&lt;/m:t&gt;&lt;/m:r&gt;&lt;/aml:content&gt;&lt;/aml:annotation&gt;&lt;/m:sub&gt;&lt;/m:sSub&gt;&lt;m:d&gt;&lt;m:dPr&gt;&lt;m:ctrlPr&gt;&lt;aml:annotation aml:id=&quot;3&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dPr&gt;&lt;m:e&gt;&lt;aml:annotation aml:id=&quot;4&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e&gt;&lt;/m:d&gt;&lt;aml:annotation aml:id=&quot;5&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 &lt;/m:t&gt;&lt;/m:r&gt;&lt;/aml:content&gt;&lt;/aml:annotation&gt;&lt;m:sSub&gt;&lt;m:sSubPr&gt;&lt;m:ctrlPr&gt;&lt;aml:annotation aml:id=&quot;6&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7&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8&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1&lt;/m:t&gt;&lt;/m:r&gt;&lt;/aml:content&gt;&lt;/aml:annotation&gt;&lt;/m:sub&gt;&lt;/m:sSub&gt;&lt;m:d&gt;&lt;m:dPr&gt;&lt;m:ctrlPr&gt;&lt;aml:annotation aml:id=&quot;9&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dPr&gt;&lt;m:e&gt;&lt;aml:annotation aml:id=&quot;10&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e&gt;&lt;/m:d&gt;&lt;aml:annotation aml:id=&quot;11&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 â‹¯,&lt;/m:t&gt;&lt;/m:r&gt;&lt;/aml:content&gt;&lt;/aml:annotation&gt;&lt;m:sSub&gt;&lt;m:sSubPr&gt;&lt;m:ctrlPr&gt;&lt;aml:annotation aml:id=&quot;12&quot; w:type=&quot;Word.Insertion&quot; aml:author=&quot;Behrouz Farhang&quot; aml:createdate=&quot;2016-03-29T15:23: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m:sSub&gt;&lt;m:sSubPr&gt;&lt;m:ctrlPr&gt;&lt;aml:annotation aml:id=&quot;13&quot; w:type=&quot;Word.Insertion&quot; aml:author=&quot;Behrouz Farhang&quot; aml:createdate=&quot;2016-03-29T15:23: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14&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15&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N&lt;/m:t&gt;&lt;/m:r&gt;&lt;/aml:content&gt;&lt;/aml:annotation&gt;&lt;/m:sub&gt;&lt;/m:sSub&gt;&lt;/m:e&gt;&lt;m:sub&gt;&lt;aml:annotation aml:id=&quot;16&quot; w:type=&quot;Word.Insertion&quot; aml:author=&quot;Behrouz Farhang&quot; aml:createdate=&quot;2016-03-29T15:24:00Z&quot;&gt;&lt;aml:content&gt;&lt;m:r&gt;&lt;w:rPr&gt;&lt;w:rFonts w:ascii=&quot;Cambria Math&quot; w:fareast=&quot;MS MinNew Roman&quot; w:h-ansi=&quot;Cambria Math&quot;/&gt;&lt;wx:font wx:val=&quot;Cambria Math&quot;/&gt;&lt;w:i/&gt;&lt;w:color w:val=&quot;1A1A1A&quot;/&gt;&lt;w:lang w:val=&quot;EN-US&quot;/&gt;&lt;/w:rPr&gt;&lt;m:t&gt;-1&lt;/m:t&gt;&lt;/m:r&gt;&lt;/aml:content&gt;&lt;/aml:annotation&gt;&lt;/m:sub&gt;&lt;/m:sSub&gt;&lt;aml:annotation aml:id=&quot;17&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28" type="#_x0000_t75" style="width:108.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24134&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C24134&quot;&gt;&lt;m:oMathPara&gt;&lt;m:oMath&gt;&lt;m:sSub&gt;&lt;m:sSubPr&gt;&lt;m:ctrlPr&gt;&lt;aml:annotation aml:id=&quot;0&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1&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2&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0&lt;/m:t&gt;&lt;/m:r&gt;&lt;/aml:content&gt;&lt;/aml:annotation&gt;&lt;/m:sub&gt;&lt;/m:sSub&gt;&lt;m:d&gt;&lt;m:dPr&gt;&lt;m:ctrlPr&gt;&lt;aml:annotation aml:id=&quot;3&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dPr&gt;&lt;m:e&gt;&lt;aml:annotation aml:id=&quot;4&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e&gt;&lt;/m:d&gt;&lt;aml:annotation aml:id=&quot;5&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 &lt;/m:t&gt;&lt;/m:r&gt;&lt;/aml:content&gt;&lt;/aml:annotation&gt;&lt;m:sSub&gt;&lt;m:sSubPr&gt;&lt;m:ctrlPr&gt;&lt;aml:annotation aml:id=&quot;6&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7&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8&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1&lt;/m:t&gt;&lt;/m:r&gt;&lt;/aml:content&gt;&lt;/aml:annotation&gt;&lt;/m:sub&gt;&lt;/m:sSub&gt;&lt;m:d&gt;&lt;m:dPr&gt;&lt;m:ctrlPr&gt;&lt;aml:annotation aml:id=&quot;9&quot; w:type=&quot;Word.Insertion&quot; aml:author=&quot;Behrouz Farhang&quot; aml:createdate=&quot;2016-03-29T15:21:00Z&quot;&gt;&lt;aml:content&gt;&lt;w:rPr&gt;&lt;w:rFonts w:ascii=&quot;Cambria Math&quot; w:fareast=&quot;MS MinNew Roman&quot; w:h-ansi=&quot;Cambria Math&quot;/&gt;&lt;wx:font wx:val=&quot;Cambria Math&quot;/&gt;&lt;w:i/&gt;&lt;w:color w:val=&quot;1A1A1A&quot;/&gt;&lt;w:lang w:val=&quot;EN-US&quot;/&gt;&lt;/w:rPr&gt;&lt;/aml:content&gt;&lt;/aml:annotation&gt;&lt;/m:ctrlPr&gt;&lt;/m:dPr&gt;&lt;m:e&gt;&lt;aml:annotation aml:id=&quot;10&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e&gt;&lt;/m:d&gt;&lt;aml:annotation aml:id=&quot;11&quot; w:type=&quot;Word.Insertion&quot; aml:author=&quot;Behrouz Farhang&quot; aml:createdate=&quot;2016-03-29T15:21:00Z&quot;&gt;&lt;aml:content&gt;&lt;m:r&gt;&lt;w:rPr&gt;&lt;w:rFonts w:ascii=&quot;Cambria Math&quot; w:fareast=&quot;MS MinNew Roman&quot; w:h-ansi=&quot;Cambria Math&quot;/&gt;&lt;wx:font wx:val=&quot;Cambria Math&quot;/&gt;&lt;w:i/&gt;&lt;w:color w:val=&quot;1A1A1A&quot;/&gt;&lt;w:lang w:val=&quot;EN-US&quot;/&gt;&lt;/w:rPr&gt;&lt;m:t&gt;, â‹¯,&lt;/m:t&gt;&lt;/m:r&gt;&lt;/aml:content&gt;&lt;/aml:annotation&gt;&lt;m:sSub&gt;&lt;m:sSubPr&gt;&lt;m:ctrlPr&gt;&lt;aml:annotation aml:id=&quot;12&quot; w:type=&quot;Word.Insertion&quot; aml:author=&quot;Behrouz Farhang&quot; aml:createdate=&quot;2016-03-29T15:23: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m:sSub&gt;&lt;m:sSubPr&gt;&lt;m:ctrlPr&gt;&lt;aml:annotation aml:id=&quot;13&quot; w:type=&quot;Word.Insertion&quot; aml:author=&quot;Behrouz Farhang&quot; aml:createdate=&quot;2016-03-29T15:23:00Z&quot;&gt;&lt;aml:content&gt;&lt;w:rPr&gt;&lt;w:rFonts w:ascii=&quot;Cambria Math&quot; w:fareast=&quot;MS MinNew Roman&quot; w:h-ansi=&quot;Cambria Math&quot;/&gt;&lt;wx:font wx:val=&quot;Cambria Math&quot;/&gt;&lt;w:i/&gt;&lt;w:color w:val=&quot;1A1A1A&quot;/&gt;&lt;w:lang w:val=&quot;EN-US&quot;/&gt;&lt;/w:rPr&gt;&lt;/aml:content&gt;&lt;/aml:annotation&gt;&lt;/m:ctrlPr&gt;&lt;/m:sSubPr&gt;&lt;m:e&gt;&lt;aml:annotation aml:id=&quot;14&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E&lt;/m:t&gt;&lt;/m:r&gt;&lt;/aml:content&gt;&lt;/aml:annotation&gt;&lt;/m:e&gt;&lt;m:sub&gt;&lt;aml:annotation aml:id=&quot;15&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N&lt;/m:t&gt;&lt;/m:r&gt;&lt;/aml:content&gt;&lt;/aml:annotation&gt;&lt;/m:sub&gt;&lt;/m:sSub&gt;&lt;/m:e&gt;&lt;m:sub&gt;&lt;aml:annotation aml:id=&quot;16&quot; w:type=&quot;Word.Insertion&quot; aml:author=&quot;Behrouz Farhang&quot; aml:createdate=&quot;2016-03-29T15:24:00Z&quot;&gt;&lt;aml:content&gt;&lt;m:r&gt;&lt;w:rPr&gt;&lt;w:rFonts w:ascii=&quot;Cambria Math&quot; w:fareast=&quot;MS MinNew Roman&quot; w:h-ansi=&quot;Cambria Math&quot;/&gt;&lt;wx:font wx:val=&quot;Cambria Math&quot;/&gt;&lt;w:i/&gt;&lt;w:color w:val=&quot;1A1A1A&quot;/&gt;&lt;w:lang w:val=&quot;EN-US&quot;/&gt;&lt;/w:rPr&gt;&lt;m:t&gt;-1&lt;/m:t&gt;&lt;/m:r&gt;&lt;/aml:content&gt;&lt;/aml:annotation&gt;&lt;/m:sub&gt;&lt;/m:sSub&gt;&lt;aml:annotation aml:id=&quot;17&quot; w:type=&quot;Word.Insertion&quot; aml:author=&quot;Behrouz Farhang&quot; aml:createdate=&quot;2016-03-29T15:23: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r w:rsidRPr="00FE244F">
        <w:rPr>
          <w:rFonts w:eastAsia="MS MinNew Roman"/>
          <w:color w:val="1A1A1A"/>
          <w:lang w:val="en-US"/>
        </w:rPr>
        <w:fldChar w:fldCharType="end"/>
      </w:r>
      <w:r>
        <w:rPr>
          <w:rFonts w:eastAsia="MS MinNew Roman"/>
          <w:color w:val="1A1A1A"/>
          <w:lang w:val="en-US"/>
        </w:rPr>
        <w:t xml:space="preserve"> are the polyphase components of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29"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36C70&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236C70&quot;&gt;&lt;m:oMathPara&gt;&lt;m:oMath&gt;&lt;aml:annotation aml:id=&quot;0&quot; w:type=&quot;Word.Insertion&quot; aml:author=&quot;Behrouz Farhang&quot; aml:createdate=&quot;2016-03-29T15:25:00Z&quot;&gt;&lt;aml:content&gt;&lt;m:r&gt;&lt;w:rPr&gt;&lt;w:rFonts w:ascii=&quot;Cambria Math&quot; w:fareast=&quot;MS MinNew Roman&quot; w:h-ansi=&quot;Cambria Math&quot;/&gt;&lt;wx:font wx:val=&quot;Cambria Math&quot;/&gt;&lt;w:i/&gt;&lt;w:color w:val=&quot;1A1A1A&quot;/&gt;&lt;w:lang w:val=&quot;EN-US&quot;/&gt;&lt;/w:rPr&gt;&lt;m:t&gt;H(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30"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36C70&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236C70&quot;&gt;&lt;m:oMathPara&gt;&lt;m:oMath&gt;&lt;aml:annotation aml:id=&quot;0&quot; w:type=&quot;Word.Insertion&quot; aml:author=&quot;Behrouz Farhang&quot; aml:createdate=&quot;2016-03-29T15:25:00Z&quot;&gt;&lt;aml:content&gt;&lt;m:r&gt;&lt;w:rPr&gt;&lt;w:rFonts w:ascii=&quot;Cambria Math&quot; w:fareast=&quot;MS MinNew Roman&quot; w:h-ansi=&quot;Cambria Math&quot;/&gt;&lt;wx:font wx:val=&quot;Cambria Math&quot;/&gt;&lt;w:i/&gt;&lt;w:color w:val=&quot;1A1A1A&quot;/&gt;&lt;w:lang w:val=&quot;EN-US&quot;/&gt;&lt;/w:rPr&gt;&lt;m:t&gt;H(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fldChar w:fldCharType="end"/>
      </w:r>
      <w:r>
        <w:rPr>
          <w:rFonts w:eastAsia="MS MinNew Roman"/>
          <w:color w:val="1A1A1A"/>
          <w:lang w:val="en-US"/>
        </w:rPr>
        <w:t xml:space="preserve">. The length of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31"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17F16&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617F16&quot;&gt;&lt;m:oMathPara&gt;&lt;m:oMath&gt;&lt;aml:annotation aml:id=&quot;0&quot; w:type=&quot;Word.Insertion&quot; aml:author=&quot;Behrouz Farhang&quot; aml:createdate=&quot;2016-03-29T15:26:00Z&quot;&gt;&lt;aml:content&gt;&lt;m:r&gt;&lt;w:rPr&gt;&lt;w:rFonts w:ascii=&quot;Cambria Math&quot; w:fareast=&quot;MS MinNew Roman&quot; w:h-ansi=&quot;Cambria Math&quot;/&gt;&lt;wx:font wx:val=&quot;Cambria Math&quot;/&gt;&lt;w:i/&gt;&lt;w:color w:val=&quot;1A1A1A&quot;/&gt;&lt;w:lang w:val=&quot;EN-US&quot;/&gt;&lt;/w:rPr&gt;&lt;m:t&gt;H&lt;/m:t&gt;&lt;/m:r&gt;&lt;/aml:content&gt;&lt;/aml:annotation&gt;&lt;aml:annotation aml:id=&quot;1&quot; w:type=&quot;Word.Insertion&quot; aml:author=&quot;Behrouz Farhang&quot; aml:createdate=&quot;2016-03-29T15:27: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32" type="#_x0000_t75" style="width:2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17F16&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617F16&quot;&gt;&lt;m:oMathPara&gt;&lt;m:oMath&gt;&lt;aml:annotation aml:id=&quot;0&quot; w:type=&quot;Word.Insertion&quot; aml:author=&quot;Behrouz Farhang&quot; aml:createdate=&quot;2016-03-29T15:26:00Z&quot;&gt;&lt;aml:content&gt;&lt;m:r&gt;&lt;w:rPr&gt;&lt;w:rFonts w:ascii=&quot;Cambria Math&quot; w:fareast=&quot;MS MinNew Roman&quot; w:h-ansi=&quot;Cambria Math&quot;/&gt;&lt;wx:font wx:val=&quot;Cambria Math&quot;/&gt;&lt;w:i/&gt;&lt;w:color w:val=&quot;1A1A1A&quot;/&gt;&lt;w:lang w:val=&quot;EN-US&quot;/&gt;&lt;/w:rPr&gt;&lt;m:t&gt;H&lt;/m:t&gt;&lt;/m:r&gt;&lt;/aml:content&gt;&lt;/aml:annotation&gt;&lt;aml:annotation aml:id=&quot;1&quot; w:type=&quot;Word.Insertion&quot; aml:author=&quot;Behrouz Farhang&quot; aml:createdate=&quot;2016-03-29T15:27:00Z&quot;&gt;&lt;aml:content&gt;&lt;m:r&gt;&lt;w:rPr&gt;&lt;w:rFonts w:ascii=&quot;Cambria Math&quot; w:fareast=&quot;MS MinNew Roman&quot; w:h-ansi=&quot;Cambria Math&quot;/&gt;&lt;wx:font wx:val=&quot;Cambria Math&quot;/&gt;&lt;w:i/&gt;&lt;w:color w:val=&quot;1A1A1A&quot;/&gt;&lt;w:lang w:val=&quot;EN-US&quot;/&gt;&lt;/w:rPr&gt;&lt;m:t&gt;(z)&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 o:title="" chromakey="white"/>
          </v:shape>
        </w:pict>
      </w:r>
      <w:r w:rsidRPr="00FE244F">
        <w:rPr>
          <w:rFonts w:eastAsia="MS MinNew Roman"/>
          <w:color w:val="1A1A1A"/>
          <w:lang w:val="en-US"/>
        </w:rPr>
        <w:fldChar w:fldCharType="end"/>
      </w:r>
      <w:r>
        <w:rPr>
          <w:rFonts w:eastAsia="MS MinNew Roman"/>
          <w:color w:val="1A1A1A"/>
          <w:lang w:val="en-US"/>
        </w:rPr>
        <w:t xml:space="preserve"> is equal to </w:t>
      </w:r>
      <w:r w:rsidRPr="00373D58">
        <w:rPr>
          <w:rFonts w:eastAsia="MS MinNew Roman"/>
          <w:color w:val="1A1A1A"/>
          <w:lang w:val="en-US"/>
        </w:rPr>
        <w:fldChar w:fldCharType="begin"/>
      </w:r>
      <w:r w:rsidRPr="00373D58">
        <w:rPr>
          <w:rFonts w:eastAsia="MS MinNew Roman"/>
          <w:color w:val="1A1A1A"/>
          <w:lang w:val="en-US"/>
        </w:rPr>
        <w:instrText xml:space="preserve"> QUOTE </w:instrText>
      </w:r>
      <w:r w:rsidRPr="00373D58">
        <w:pict>
          <v:shape id="_x0000_i1033" type="#_x0000_t75" style="width:20.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31F27&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831F27&quot;&gt;&lt;m:oMathPara&gt;&lt;m:oMath&gt;&lt;aml:annotation aml:id=&quot;0&quot; w:type=&quot;Word.Insertion&quot; aml:author=&quot;Behrouz Farhang&quot; aml:createdate=&quot;2016-03-29T15:27:00Z&quot;&gt;&lt;aml:content&gt;&lt;m:r&gt;&lt;w:rPr&gt;&lt;w:rFonts w:ascii=&quot;Cambria Math&quot; w:fareast=&quot;MS MinNew Roman&quot; w:h-ansi=&quot;Cambria Math&quot;/&gt;&lt;wx:font wx:val=&quot;Cambria Math&quot;/&gt;&lt;w:i/&gt;&lt;w:color w:val=&quot;1A1A1A&quot;/&gt;&lt;w:lang w:val=&quot;EN-US&quot;/&gt;&lt;/w:rPr&gt;&lt;m:t&gt;KN&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373D58">
        <w:rPr>
          <w:rFonts w:eastAsia="MS MinNew Roman"/>
          <w:color w:val="1A1A1A"/>
          <w:lang w:val="en-US"/>
        </w:rPr>
        <w:instrText xml:space="preserve"> </w:instrText>
      </w:r>
      <w:r w:rsidRPr="00373D58">
        <w:rPr>
          <w:rFonts w:eastAsia="MS MinNew Roman"/>
          <w:color w:val="1A1A1A"/>
          <w:lang w:val="en-US"/>
        </w:rPr>
        <w:fldChar w:fldCharType="separate"/>
      </w:r>
      <w:r w:rsidRPr="00373D58">
        <w:pict>
          <v:shape id="_x0000_i1034" type="#_x0000_t75" style="width:20.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31F27&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831F27&quot;&gt;&lt;m:oMathPara&gt;&lt;m:oMath&gt;&lt;aml:annotation aml:id=&quot;0&quot; w:type=&quot;Word.Insertion&quot; aml:author=&quot;Behrouz Farhang&quot; aml:createdate=&quot;2016-03-29T15:27:00Z&quot;&gt;&lt;aml:content&gt;&lt;m:r&gt;&lt;w:rPr&gt;&lt;w:rFonts w:ascii=&quot;Cambria Math&quot; w:fareast=&quot;MS MinNew Roman&quot; w:h-ansi=&quot;Cambria Math&quot;/&gt;&lt;wx:font wx:val=&quot;Cambria Math&quot;/&gt;&lt;w:i/&gt;&lt;w:color w:val=&quot;1A1A1A&quot;/&gt;&lt;w:lang w:val=&quot;EN-US&quot;/&gt;&lt;/w:rPr&gt;&lt;m:t&gt;KN&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373D58">
        <w:rPr>
          <w:rFonts w:eastAsia="MS MinNew Roman"/>
          <w:color w:val="1A1A1A"/>
          <w:lang w:val="en-US"/>
        </w:rPr>
        <w:fldChar w:fldCharType="end"/>
      </w:r>
      <w:r>
        <w:rPr>
          <w:rFonts w:eastAsia="MS MinNew Roman"/>
          <w:color w:val="1A1A1A"/>
          <w:lang w:val="en-US"/>
        </w:rPr>
        <w:t xml:space="preserve">.  At the receiver side on Figure 2, following FS-FBMC [9], an FFT of size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35" type="#_x0000_t75" style="width:20.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C562C&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2C562C&quot;&gt;&lt;m:oMathPara&gt;&lt;m:oMath&gt;&lt;aml:annotation aml:id=&quot;0&quot; w:type=&quot;Word.Insertion&quot; aml:author=&quot;Behrouz Farhang&quot; aml:createdate=&quot;2016-03-29T15:28:00Z&quot;&gt;&lt;aml:content&gt;&lt;m:r&gt;&lt;w:rPr&gt;&lt;w:rFonts w:ascii=&quot;Cambria Math&quot; w:fareast=&quot;MS MinNew Roman&quot; w:h-ansi=&quot;Cambria Math&quot;/&gt;&lt;wx:font wx:val=&quot;Cambria Math&quot;/&gt;&lt;w:i/&gt;&lt;w:color w:val=&quot;1A1A1A&quot;/&gt;&lt;w:lang w:val=&quot;EN-US&quot;/&gt;&lt;/w:rPr&gt;&lt;m:t&gt;KN&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36" type="#_x0000_t75" style="width:20.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C562C&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2C562C&quot;&gt;&lt;m:oMathPara&gt;&lt;m:oMath&gt;&lt;aml:annotation aml:id=&quot;0&quot; w:type=&quot;Word.Insertion&quot; aml:author=&quot;Behrouz Farhang&quot; aml:createdate=&quot;2016-03-29T15:28:00Z&quot;&gt;&lt;aml:content&gt;&lt;m:r&gt;&lt;w:rPr&gt;&lt;w:rFonts w:ascii=&quot;Cambria Math&quot; w:fareast=&quot;MS MinNew Roman&quot; w:h-ansi=&quot;Cambria Math&quot;/&gt;&lt;wx:font wx:val=&quot;Cambria Math&quot;/&gt;&lt;w:i/&gt;&lt;w:color w:val=&quot;1A1A1A&quot;/&gt;&lt;w:lang w:val=&quot;EN-US&quot;/&gt;&lt;/w:rPr&gt;&lt;m:t&gt;KN&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9" o:title="" chromakey="white"/>
          </v:shape>
        </w:pict>
      </w:r>
      <w:r w:rsidRPr="00FE244F">
        <w:rPr>
          <w:rFonts w:eastAsia="MS MinNew Roman"/>
          <w:color w:val="1A1A1A"/>
          <w:lang w:val="en-US"/>
        </w:rPr>
        <w:fldChar w:fldCharType="end"/>
      </w:r>
      <w:r>
        <w:rPr>
          <w:rFonts w:eastAsia="MS MinNew Roman"/>
          <w:color w:val="1A1A1A"/>
          <w:lang w:val="en-US"/>
        </w:rPr>
        <w:t xml:space="preserve"> is applied and sets of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37" type="#_x0000_t75" style="width:36.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157F&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14157F&quot;&gt;&lt;m:oMathPara&gt;&lt;m:oMath&gt;&lt;aml:annotation aml:id=&quot;0&quot; w:type=&quot;Word.Insertion&quot; aml:author=&quot;Behrouz Farhang&quot; aml:createdate=&quot;2016-03-29T17:57:00Z&quot;&gt;&lt;aml:content&gt;&lt;m:r&gt;&lt;w:rPr&gt;&lt;w:rFonts w:ascii=&quot;Cambria Math&quot; w:fareast=&quot;MS MinNew Roman&quot; w:h-ansi=&quot;Cambria Math&quot;/&gt;&lt;wx:font wx:val=&quot;Cambria Math&quot;/&gt;&lt;w:i/&gt;&lt;w:color w:val=&quot;1A1A1A&quot;/&gt;&lt;w:lang w:val=&quot;EN-US&quot;/&gt;&lt;/w:rPr&gt;&lt;m:t&gt;2K-1&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38" type="#_x0000_t75" style="width:36.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157F&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14157F&quot;&gt;&lt;m:oMathPara&gt;&lt;m:oMath&gt;&lt;aml:annotation aml:id=&quot;0&quot; w:type=&quot;Word.Insertion&quot; aml:author=&quot;Behrouz Farhang&quot; aml:createdate=&quot;2016-03-29T17:57:00Z&quot;&gt;&lt;aml:content&gt;&lt;m:r&gt;&lt;w:rPr&gt;&lt;w:rFonts w:ascii=&quot;Cambria Math&quot; w:fareast=&quot;MS MinNew Roman&quot; w:h-ansi=&quot;Cambria Math&quot;/&gt;&lt;wx:font wx:val=&quot;Cambria Math&quot;/&gt;&lt;w:i/&gt;&lt;w:color w:val=&quot;1A1A1A&quot;/&gt;&lt;w:lang w:val=&quot;EN-US&quot;/&gt;&lt;/w:rPr&gt;&lt;m:t&gt;2K-1&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FE244F">
        <w:rPr>
          <w:rFonts w:eastAsia="MS MinNew Roman"/>
          <w:color w:val="1A1A1A"/>
          <w:lang w:val="en-US"/>
        </w:rPr>
        <w:fldChar w:fldCharType="end"/>
      </w:r>
      <w:r>
        <w:rPr>
          <w:rFonts w:eastAsia="MS MinNew Roman"/>
          <w:color w:val="1A1A1A"/>
          <w:lang w:val="en-US"/>
        </w:rPr>
        <w:t xml:space="preserve"> output samples of it are linearly combined to generate the equalized outputs which will be the estimates of the transmitted data symbols (signified by  </w:t>
      </w:r>
      <w:r w:rsidRPr="00FE244F">
        <w:rPr>
          <w:rFonts w:eastAsia="MS MinNew Roman"/>
          <w:color w:val="1A1A1A"/>
          <w:lang w:val="en-US"/>
        </w:rPr>
        <w:fldChar w:fldCharType="begin"/>
      </w:r>
      <w:r w:rsidRPr="00FE244F">
        <w:rPr>
          <w:rFonts w:eastAsia="MS MinNew Roman"/>
          <w:color w:val="1A1A1A"/>
          <w:lang w:val="en-US"/>
        </w:rPr>
        <w:instrText xml:space="preserve"> QUOTE </w:instrText>
      </w:r>
      <w:r w:rsidRPr="00FE244F">
        <w:pict>
          <v:shape id="_x0000_i1039" type="#_x0000_t75" style="width: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05EFD&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705EFD&quot;&gt;&lt;m:oMathPara&gt;&lt;m:oMath&gt;&lt;aml:annotation aml:id=&quot;0&quot; w:type=&quot;Word.Insertion&quot; aml:author=&quot;Behrouz Farhang&quot; aml:createdate=&quot;2016-03-29T15:32:00Z&quot;&gt;&lt;aml:content&gt;&lt;m:r&gt;&lt;w:rPr&gt;&lt;w:rFonts w:ascii=&quot;Cambria Math&quot; w:fareast=&quot;MS MinNew Roman&quot; w:h-ansi=&quot;Cambria Math&quot;/&gt;&lt;wx:font wx:val=&quot;Cambria Math&quot;/&gt;&lt;w:i/&gt;&lt;w:color w:val=&quot;1A1A1A&quot;/&gt;&lt;w:lang w:val=&quot;EN-US&quot;/&gt;&lt;/w:rPr&gt;&lt;m:t&gt;Ì‚&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r w:rsidRPr="00FE244F">
        <w:rPr>
          <w:rFonts w:eastAsia="MS MinNew Roman"/>
          <w:color w:val="1A1A1A"/>
          <w:lang w:val="en-US"/>
        </w:rPr>
        <w:instrText xml:space="preserve"> </w:instrText>
      </w:r>
      <w:r w:rsidRPr="00FE244F">
        <w:rPr>
          <w:rFonts w:eastAsia="MS MinNew Roman"/>
          <w:color w:val="1A1A1A"/>
          <w:lang w:val="en-US"/>
        </w:rPr>
        <w:fldChar w:fldCharType="separate"/>
      </w:r>
      <w:r w:rsidRPr="00FE244F">
        <w:pict>
          <v:shape id="_x0000_i1040" type="#_x0000_t75" style="width: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9F60D3&quot;/&gt;&lt;wsp:rsid wsp:val=&quot;00017082&quot;/&gt;&lt;wsp:rsid wsp:val=&quot;0004180C&quot;/&gt;&lt;wsp:rsid wsp:val=&quot;00063764&quot;/&gt;&lt;wsp:rsid wsp:val=&quot;000748E8&quot;/&gt;&lt;wsp:rsid wsp:val=&quot;000C5E80&quot;/&gt;&lt;wsp:rsid wsp:val=&quot;000D64A0&quot;/&gt;&lt;wsp:rsid wsp:val=&quot;000E3496&quot;/&gt;&lt;wsp:rsid wsp:val=&quot;000F1D9A&quot;/&gt;&lt;wsp:rsid wsp:val=&quot;00107B9C&quot;/&gt;&lt;wsp:rsid wsp:val=&quot;00114B2A&quot;/&gt;&lt;wsp:rsid wsp:val=&quot;0012494A&quot;/&gt;&lt;wsp:rsid wsp:val=&quot;00130DBF&quot;/&gt;&lt;wsp:rsid wsp:val=&quot;00136093&quot;/&gt;&lt;wsp:rsid wsp:val=&quot;00143C8B&quot;/&gt;&lt;wsp:rsid wsp:val=&quot;0014760D&quot;/&gt;&lt;wsp:rsid wsp:val=&quot;00155DE4&quot;/&gt;&lt;wsp:rsid wsp:val=&quot;00156891&quot;/&gt;&lt;wsp:rsid wsp:val=&quot;00175EB2&quot;/&gt;&lt;wsp:rsid wsp:val=&quot;00180AD0&quot;/&gt;&lt;wsp:rsid wsp:val=&quot;00195EE1&quot;/&gt;&lt;wsp:rsid wsp:val=&quot;001A7DFE&quot;/&gt;&lt;wsp:rsid wsp:val=&quot;001B2E68&quot;/&gt;&lt;wsp:rsid wsp:val=&quot;001B4494&quot;/&gt;&lt;wsp:rsid wsp:val=&quot;001F39B1&quot;/&gt;&lt;wsp:rsid wsp:val=&quot;00280354&quot;/&gt;&lt;wsp:rsid wsp:val=&quot;00285D11&quot;/&gt;&lt;wsp:rsid wsp:val=&quot;00286E1F&quot;/&gt;&lt;wsp:rsid wsp:val=&quot;002A0ACF&quot;/&gt;&lt;wsp:rsid wsp:val=&quot;002B1DE6&quot;/&gt;&lt;wsp:rsid wsp:val=&quot;002B6C9A&quot;/&gt;&lt;wsp:rsid wsp:val=&quot;002D2940&quot;/&gt;&lt;wsp:rsid wsp:val=&quot;0030480E&quot;/&gt;&lt;wsp:rsid wsp:val=&quot;00313EE1&quot;/&gt;&lt;wsp:rsid wsp:val=&quot;00317B4E&quot;/&gt;&lt;wsp:rsid wsp:val=&quot;003229E3&quot;/&gt;&lt;wsp:rsid wsp:val=&quot;00344FD6&quot;/&gt;&lt;wsp:rsid wsp:val=&quot;00351F31&quot;/&gt;&lt;wsp:rsid wsp:val=&quot;00364F96&quot;/&gt;&lt;wsp:rsid wsp:val=&quot;00371748&quot;/&gt;&lt;wsp:rsid wsp:val=&quot;00382DD4&quot;/&gt;&lt;wsp:rsid wsp:val=&quot;0044059B&quot;/&gt;&lt;wsp:rsid wsp:val=&quot;00441006&quot;/&gt;&lt;wsp:rsid wsp:val=&quot;004748DF&quot;/&gt;&lt;wsp:rsid wsp:val=&quot;00485065&quot;/&gt;&lt;wsp:rsid wsp:val=&quot;00493737&quot;/&gt;&lt;wsp:rsid wsp:val=&quot;004B38BA&quot;/&gt;&lt;wsp:rsid wsp:val=&quot;00517951&quot;/&gt;&lt;wsp:rsid wsp:val=&quot;00520FF0&quot;/&gt;&lt;wsp:rsid wsp:val=&quot;005229F0&quot;/&gt;&lt;wsp:rsid wsp:val=&quot;0056783D&quot;/&gt;&lt;wsp:rsid wsp:val=&quot;00575ACC&quot;/&gt;&lt;wsp:rsid wsp:val=&quot;00592F71&quot;/&gt;&lt;wsp:rsid wsp:val=&quot;005D0F9B&quot;/&gt;&lt;wsp:rsid wsp:val=&quot;005D7721&quot;/&gt;&lt;wsp:rsid wsp:val=&quot;0060396C&quot;/&gt;&lt;wsp:rsid wsp:val=&quot;0060451A&quot;/&gt;&lt;wsp:rsid wsp:val=&quot;0060783E&quot;/&gt;&lt;wsp:rsid wsp:val=&quot;00652370&quot;/&gt;&lt;wsp:rsid wsp:val=&quot;00691B35&quot;/&gt;&lt;wsp:rsid wsp:val=&quot;006A3155&quot;/&gt;&lt;wsp:rsid wsp:val=&quot;006C6CF9&quot;/&gt;&lt;wsp:rsid wsp:val=&quot;006F267A&quot;/&gt;&lt;wsp:rsid wsp:val=&quot;00705EFD&quot;/&gt;&lt;wsp:rsid wsp:val=&quot;007164E8&quot;/&gt;&lt;wsp:rsid wsp:val=&quot;00762FCD&quot;/&gt;&lt;wsp:rsid wsp:val=&quot;00764CBB&quot;/&gt;&lt;wsp:rsid wsp:val=&quot;007876A0&quot;/&gt;&lt;wsp:rsid wsp:val=&quot;007A1E7D&quot;/&gt;&lt;wsp:rsid wsp:val=&quot;007C71DE&quot;/&gt;&lt;wsp:rsid wsp:val=&quot;007D55C1&quot;/&gt;&lt;wsp:rsid wsp:val=&quot;007E0609&quot;/&gt;&lt;wsp:rsid wsp:val=&quot;007E5785&quot;/&gt;&lt;wsp:rsid wsp:val=&quot;00816B12&quot;/&gt;&lt;wsp:rsid wsp:val=&quot;00847F88&quot;/&gt;&lt;wsp:rsid wsp:val=&quot;00874DF7&quot;/&gt;&lt;wsp:rsid wsp:val=&quot;00876DA8&quot;/&gt;&lt;wsp:rsid wsp:val=&quot;00883785&quot;/&gt;&lt;wsp:rsid wsp:val=&quot;008B1638&quot;/&gt;&lt;wsp:rsid wsp:val=&quot;008B4C0C&quot;/&gt;&lt;wsp:rsid wsp:val=&quot;008C344B&quot;/&gt;&lt;wsp:rsid wsp:val=&quot;008C7B7D&quot;/&gt;&lt;wsp:rsid wsp:val=&quot;00924D80&quot;/&gt;&lt;wsp:rsid wsp:val=&quot;009357F7&quot;/&gt;&lt;wsp:rsid wsp:val=&quot;00942E9A&quot;/&gt;&lt;wsp:rsid wsp:val=&quot;0097236E&quot;/&gt;&lt;wsp:rsid wsp:val=&quot;00972C61&quot;/&gt;&lt;wsp:rsid wsp:val=&quot;00986956&quot;/&gt;&lt;wsp:rsid wsp:val=&quot;009A661F&quot;/&gt;&lt;wsp:rsid wsp:val=&quot;009C05D6&quot;/&gt;&lt;wsp:rsid wsp:val=&quot;009D5EDB&quot;/&gt;&lt;wsp:rsid wsp:val=&quot;009E5BCA&quot;/&gt;&lt;wsp:rsid wsp:val=&quot;009E79F5&quot;/&gt;&lt;wsp:rsid wsp:val=&quot;009F60D3&quot;/&gt;&lt;wsp:rsid wsp:val=&quot;00A01B1C&quot;/&gt;&lt;wsp:rsid wsp:val=&quot;00A01C80&quot;/&gt;&lt;wsp:rsid wsp:val=&quot;00A31B42&quot;/&gt;&lt;wsp:rsid wsp:val=&quot;00A32545&quot;/&gt;&lt;wsp:rsid wsp:val=&quot;00A36F5A&quot;/&gt;&lt;wsp:rsid wsp:val=&quot;00A51558&quot;/&gt;&lt;wsp:rsid wsp:val=&quot;00A520F4&quot;/&gt;&lt;wsp:rsid wsp:val=&quot;00A525EB&quot;/&gt;&lt;wsp:rsid wsp:val=&quot;00A556BC&quot;/&gt;&lt;wsp:rsid wsp:val=&quot;00A833DB&quot;/&gt;&lt;wsp:rsid wsp:val=&quot;00AE0609&quot;/&gt;&lt;wsp:rsid wsp:val=&quot;00B030E9&quot;/&gt;&lt;wsp:rsid wsp:val=&quot;00B23F37&quot;/&gt;&lt;wsp:rsid wsp:val=&quot;00B652BB&quot;/&gt;&lt;wsp:rsid wsp:val=&quot;00BA02CA&quot;/&gt;&lt;wsp:rsid wsp:val=&quot;00BA1336&quot;/&gt;&lt;wsp:rsid wsp:val=&quot;00BA2A57&quot;/&gt;&lt;wsp:rsid wsp:val=&quot;00BA51FF&quot;/&gt;&lt;wsp:rsid wsp:val=&quot;00BC05AD&quot;/&gt;&lt;wsp:rsid wsp:val=&quot;00BD2D06&quot;/&gt;&lt;wsp:rsid wsp:val=&quot;00BF171E&quot;/&gt;&lt;wsp:rsid wsp:val=&quot;00BF4BAD&quot;/&gt;&lt;wsp:rsid wsp:val=&quot;00C077B7&quot;/&gt;&lt;wsp:rsid wsp:val=&quot;00C32BEC&quot;/&gt;&lt;wsp:rsid wsp:val=&quot;00C341F9&quot;/&gt;&lt;wsp:rsid wsp:val=&quot;00C73A16&quot;/&gt;&lt;wsp:rsid wsp:val=&quot;00C751EC&quot;/&gt;&lt;wsp:rsid wsp:val=&quot;00C95CFF&quot;/&gt;&lt;wsp:rsid wsp:val=&quot;00CB07B0&quot;/&gt;&lt;wsp:rsid wsp:val=&quot;00CB1356&quot;/&gt;&lt;wsp:rsid wsp:val=&quot;00CC251E&quot;/&gt;&lt;wsp:rsid wsp:val=&quot;00CE017E&quot;/&gt;&lt;wsp:rsid wsp:val=&quot;00D15887&quot;/&gt;&lt;wsp:rsid wsp:val=&quot;00D16EE3&quot;/&gt;&lt;wsp:rsid wsp:val=&quot;00D255AD&quot;/&gt;&lt;wsp:rsid wsp:val=&quot;00D77ACE&quot;/&gt;&lt;wsp:rsid wsp:val=&quot;00D90CF4&quot;/&gt;&lt;wsp:rsid wsp:val=&quot;00D93E03&quot;/&gt;&lt;wsp:rsid wsp:val=&quot;00DB20F2&quot;/&gt;&lt;wsp:rsid wsp:val=&quot;00DB6895&quot;/&gt;&lt;wsp:rsid wsp:val=&quot;00DC62EA&quot;/&gt;&lt;wsp:rsid wsp:val=&quot;00DD1944&quot;/&gt;&lt;wsp:rsid wsp:val=&quot;00DE35F7&quot;/&gt;&lt;wsp:rsid wsp:val=&quot;00DF6775&quot;/&gt;&lt;wsp:rsid wsp:val=&quot;00DF7AFE&quot;/&gt;&lt;wsp:rsid wsp:val=&quot;00E0129E&quot;/&gt;&lt;wsp:rsid wsp:val=&quot;00E17F3E&quot;/&gt;&lt;wsp:rsid wsp:val=&quot;00E21680&quot;/&gt;&lt;wsp:rsid wsp:val=&quot;00E32AEF&quot;/&gt;&lt;wsp:rsid wsp:val=&quot;00E37845&quot;/&gt;&lt;wsp:rsid wsp:val=&quot;00E44FD8&quot;/&gt;&lt;wsp:rsid wsp:val=&quot;00E55436&quot;/&gt;&lt;wsp:rsid wsp:val=&quot;00E7188C&quot;/&gt;&lt;wsp:rsid wsp:val=&quot;00E84ED8&quot;/&gt;&lt;wsp:rsid wsp:val=&quot;00E9128E&quot;/&gt;&lt;wsp:rsid wsp:val=&quot;00E95A23&quot;/&gt;&lt;wsp:rsid wsp:val=&quot;00EA05E8&quot;/&gt;&lt;wsp:rsid wsp:val=&quot;00EC570D&quot;/&gt;&lt;wsp:rsid wsp:val=&quot;00EE6A84&quot;/&gt;&lt;wsp:rsid wsp:val=&quot;00F03889&quot;/&gt;&lt;wsp:rsid wsp:val=&quot;00F179BD&quot;/&gt;&lt;wsp:rsid wsp:val=&quot;00F472D5&quot;/&gt;&lt;wsp:rsid wsp:val=&quot;00F53E98&quot;/&gt;&lt;wsp:rsid wsp:val=&quot;00F67CDC&quot;/&gt;&lt;wsp:rsid wsp:val=&quot;00F82AE3&quot;/&gt;&lt;wsp:rsid wsp:val=&quot;00F952FB&quot;/&gt;&lt;wsp:rsid wsp:val=&quot;00FA659D&quot;/&gt;&lt;wsp:rsid wsp:val=&quot;00FC27ED&quot;/&gt;&lt;wsp:rsid wsp:val=&quot;00FE244F&quot;/&gt;&lt;/wsp:rsids&gt;&lt;/w:docPr&gt;&lt;w:body&gt;&lt;w:p wsp:rsidR=&quot;00000000&quot; wsp:rsidRDefault=&quot;00705EFD&quot;&gt;&lt;m:oMathPara&gt;&lt;m:oMath&gt;&lt;aml:annotation aml:id=&quot;0&quot; w:type=&quot;Word.Insertion&quot; aml:author=&quot;Behrouz Farhang&quot; aml:createdate=&quot;2016-03-29T15:32:00Z&quot;&gt;&lt;aml:content&gt;&lt;m:r&gt;&lt;w:rPr&gt;&lt;w:rFonts w:ascii=&quot;Cambria Math&quot; w:fareast=&quot;MS MinNew Roman&quot; w:h-ansi=&quot;Cambria Math&quot;/&gt;&lt;wx:font wx:val=&quot;Cambria Math&quot;/&gt;&lt;w:i/&gt;&lt;w:color w:val=&quot;1A1A1A&quot;/&gt;&lt;w:lang w:val=&quot;EN-US&quot;/&gt;&lt;/w:rPr&gt;&lt;m:t&gt;Ì‚&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r w:rsidRPr="00FE244F">
        <w:rPr>
          <w:rFonts w:eastAsia="MS MinNew Roman"/>
          <w:color w:val="1A1A1A"/>
          <w:lang w:val="en-US"/>
        </w:rPr>
        <w:fldChar w:fldCharType="end"/>
      </w:r>
      <w:r>
        <w:rPr>
          <w:rFonts w:eastAsia="MS MinNew Roman"/>
          <w:color w:val="1A1A1A"/>
          <w:lang w:val="en-US"/>
        </w:rPr>
        <w:t xml:space="preserve">  symbols). </w:t>
      </w:r>
    </w:p>
    <w:p w:rsidR="00385E94" w:rsidRDefault="00385E94" w:rsidP="00D15887">
      <w:pPr>
        <w:jc w:val="both"/>
        <w:rPr>
          <w:rFonts w:eastAsia="MS MinNew Roman"/>
          <w:color w:val="1A1A1A"/>
          <w:lang w:val="en-US"/>
        </w:rPr>
      </w:pPr>
    </w:p>
    <w:p w:rsidR="00385E94" w:rsidRDefault="00385E94" w:rsidP="00BA2A57">
      <w:pPr>
        <w:jc w:val="center"/>
        <w:rPr>
          <w:rFonts w:eastAsia="MS MinNew Roman"/>
          <w:color w:val="1A1A1A"/>
          <w:lang w:val="en-US"/>
        </w:rPr>
      </w:pPr>
      <w:r w:rsidRPr="00FE244F">
        <w:rPr>
          <w:rFonts w:eastAsia="MS MinNew Roman"/>
          <w:noProof/>
          <w:color w:val="1A1A1A"/>
          <w:lang w:val="en-US"/>
        </w:rPr>
        <w:pict>
          <v:shape id="Picture 1" o:spid="_x0000_i1041" type="#_x0000_t75" style="width:366.75pt;height:279.75pt;visibility:visible">
            <v:imagedata r:id="rId12" o:title=""/>
          </v:shape>
        </w:pict>
      </w:r>
    </w:p>
    <w:p w:rsidR="00385E94" w:rsidRPr="00344FD6" w:rsidRDefault="00385E94" w:rsidP="00D15887">
      <w:pPr>
        <w:jc w:val="center"/>
        <w:rPr>
          <w:rFonts w:eastAsia="MS MinNew Roman"/>
          <w:b/>
          <w:color w:val="1A1A1A"/>
          <w:lang w:val="en-US"/>
        </w:rPr>
      </w:pPr>
      <w:r w:rsidRPr="00344FD6">
        <w:rPr>
          <w:rFonts w:eastAsia="MS MinNew Roman"/>
          <w:b/>
          <w:color w:val="1A1A1A"/>
          <w:lang w:val="en-US"/>
        </w:rPr>
        <w:t xml:space="preserve">Figure 1: Polyphase Filter Bank </w:t>
      </w:r>
      <w:r>
        <w:rPr>
          <w:rFonts w:eastAsia="MS MinNew Roman"/>
          <w:b/>
          <w:color w:val="1A1A1A"/>
          <w:lang w:val="en-US"/>
        </w:rPr>
        <w:t xml:space="preserve">Transmitter </w:t>
      </w:r>
      <w:r w:rsidRPr="00344FD6">
        <w:rPr>
          <w:rFonts w:eastAsia="MS MinNew Roman"/>
          <w:b/>
          <w:color w:val="1A1A1A"/>
          <w:lang w:val="en-US"/>
        </w:rPr>
        <w:t>Implementation</w:t>
      </w:r>
    </w:p>
    <w:p w:rsidR="00385E94" w:rsidRPr="00E37845" w:rsidDel="007E0609" w:rsidRDefault="00385E94" w:rsidP="00C751EC">
      <w:pPr>
        <w:jc w:val="both"/>
        <w:rPr>
          <w:i/>
        </w:rPr>
      </w:pPr>
    </w:p>
    <w:p w:rsidR="00385E94" w:rsidDel="007E0609" w:rsidRDefault="00385E94" w:rsidP="00E37845">
      <w:pPr>
        <w:jc w:val="both"/>
        <w:rPr>
          <w:i/>
        </w:rPr>
      </w:pPr>
    </w:p>
    <w:p w:rsidR="00385E94" w:rsidRDefault="00385E94" w:rsidP="00E37845">
      <w:pPr>
        <w:jc w:val="both"/>
        <w:rPr>
          <w:i/>
        </w:rPr>
      </w:pPr>
    </w:p>
    <w:p w:rsidR="00385E94" w:rsidRDefault="00385E94" w:rsidP="00E37845">
      <w:pPr>
        <w:jc w:val="both"/>
        <w:rPr>
          <w:i/>
        </w:rPr>
      </w:pPr>
      <w:r w:rsidRPr="00FE244F">
        <w:rPr>
          <w:i/>
          <w:noProof/>
          <w:lang w:val="en-US"/>
        </w:rPr>
        <w:pict>
          <v:shape id="Picture 2" o:spid="_x0000_i1042" type="#_x0000_t75" style="width:429pt;height:323.25pt;visibility:visible">
            <v:imagedata r:id="rId13" o:title=""/>
          </v:shape>
        </w:pict>
      </w:r>
    </w:p>
    <w:p w:rsidR="00385E94" w:rsidRDefault="00385E94" w:rsidP="00BA2A57">
      <w:pPr>
        <w:jc w:val="center"/>
        <w:rPr>
          <w:b/>
        </w:rPr>
      </w:pPr>
      <w:r w:rsidRPr="00BA2A57">
        <w:rPr>
          <w:b/>
        </w:rPr>
        <w:t xml:space="preserve">Figure 2: FS-FBMC </w:t>
      </w:r>
      <w:r>
        <w:rPr>
          <w:b/>
        </w:rPr>
        <w:t>Receiver I</w:t>
      </w:r>
      <w:r w:rsidRPr="00BA2A57">
        <w:rPr>
          <w:b/>
        </w:rPr>
        <w:t>mplementation.</w:t>
      </w:r>
    </w:p>
    <w:p w:rsidR="00385E94" w:rsidRPr="00E37845" w:rsidRDefault="00385E94" w:rsidP="007E0609">
      <w:pPr>
        <w:jc w:val="both"/>
        <w:rPr>
          <w:i/>
        </w:rPr>
      </w:pPr>
      <w:r>
        <w:rPr>
          <w:b/>
          <w:i/>
        </w:rPr>
        <w:t xml:space="preserve">Observation: FBMC systems provide much better spectral shaping and relaxed output filter requirements than OFDM.   </w:t>
      </w:r>
    </w:p>
    <w:p w:rsidR="00385E94" w:rsidRPr="00BA2A57" w:rsidRDefault="00385E94" w:rsidP="007E0609">
      <w:pPr>
        <w:jc w:val="both"/>
        <w:rPr>
          <w:b/>
        </w:rPr>
      </w:pPr>
      <w:r>
        <w:rPr>
          <w:b/>
          <w:i/>
        </w:rPr>
        <w:t xml:space="preserve">Proposal: FBMC should be considered as one of the waveform candidates, including a detailed analysis of its benefits vs. complexity trade-offs. </w:t>
      </w:r>
    </w:p>
    <w:p w:rsidR="00385E94" w:rsidRDefault="00385E94" w:rsidP="00EC570D">
      <w:pPr>
        <w:pStyle w:val="Heading1"/>
      </w:pPr>
      <w:r>
        <w:t>6</w:t>
      </w:r>
      <w:r>
        <w:tab/>
        <w:t>Conclusion</w:t>
      </w:r>
    </w:p>
    <w:p w:rsidR="00385E94" w:rsidRDefault="00385E94" w:rsidP="00EC570D">
      <w:r>
        <w:t>In this contribution we made the following observations and proposals:</w:t>
      </w:r>
    </w:p>
    <w:p w:rsidR="00385E94" w:rsidRDefault="00385E94" w:rsidP="00017082">
      <w:pPr>
        <w:jc w:val="both"/>
        <w:rPr>
          <w:i/>
        </w:rPr>
      </w:pPr>
      <w:r>
        <w:rPr>
          <w:b/>
          <w:i/>
        </w:rPr>
        <w:t>Observation: To overcome all of the above inefficiencies of OFDM and to meet the new requirements a new waveform should be considered</w:t>
      </w:r>
      <w:r>
        <w:rPr>
          <w:i/>
        </w:rPr>
        <w:t>.</w:t>
      </w:r>
    </w:p>
    <w:p w:rsidR="00385E94" w:rsidRDefault="00385E94" w:rsidP="00017082">
      <w:pPr>
        <w:jc w:val="both"/>
        <w:rPr>
          <w:i/>
        </w:rPr>
      </w:pPr>
      <w:r>
        <w:rPr>
          <w:b/>
          <w:i/>
        </w:rPr>
        <w:t>Observation: FBMC systems provide much better spectral shaping and relaxed output filter requirements than OFDM.</w:t>
      </w:r>
    </w:p>
    <w:p w:rsidR="00385E94" w:rsidRDefault="00385E94" w:rsidP="00017082">
      <w:pPr>
        <w:jc w:val="both"/>
        <w:rPr>
          <w:i/>
        </w:rPr>
      </w:pPr>
      <w:r>
        <w:rPr>
          <w:b/>
          <w:i/>
        </w:rPr>
        <w:t>Proposal: Filtered OFDM/UFMC should be considered as one of the waveform candidates; however, a proper analysis must be performed to understand the trade-offs against the conventional OFDM.</w:t>
      </w:r>
    </w:p>
    <w:p w:rsidR="00385E94" w:rsidRDefault="00385E94" w:rsidP="00017082">
      <w:pPr>
        <w:jc w:val="both"/>
        <w:rPr>
          <w:i/>
        </w:rPr>
      </w:pPr>
      <w:r>
        <w:rPr>
          <w:b/>
          <w:i/>
        </w:rPr>
        <w:t>Proposal: FBMC should be considered as one of the waveform candidates, including a detailed analysis of its benefits vs. complexity trade-offs.</w:t>
      </w:r>
    </w:p>
    <w:p w:rsidR="00385E94" w:rsidRPr="00BF4BAD" w:rsidRDefault="00385E94" w:rsidP="009F60D3">
      <w:pPr>
        <w:jc w:val="both"/>
        <w:rPr>
          <w:b/>
        </w:rPr>
      </w:pPr>
    </w:p>
    <w:p w:rsidR="00385E94" w:rsidRPr="00986956" w:rsidRDefault="00385E94" w:rsidP="009F60D3">
      <w:pPr>
        <w:pStyle w:val="Heading1"/>
        <w:rPr>
          <w:lang w:val="en-US"/>
        </w:rPr>
      </w:pPr>
      <w:r w:rsidRPr="00986956">
        <w:rPr>
          <w:lang w:val="en-US"/>
        </w:rPr>
        <w:t>References</w:t>
      </w:r>
    </w:p>
    <w:p w:rsidR="00385E94" w:rsidRDefault="00385E94" w:rsidP="009F60D3">
      <w:pPr>
        <w:numPr>
          <w:ilvl w:val="0"/>
          <w:numId w:val="2"/>
          <w:numberingChange w:id="7" w:author="Unknown" w:date="2016-03-30T16:27:00Z" w:original="[%1:1:0:]"/>
        </w:numPr>
        <w:spacing w:after="0"/>
      </w:pPr>
      <w:r>
        <w:t>3GPP RP-160671, “Study on New Radio Access Technology”, RAN.</w:t>
      </w:r>
    </w:p>
    <w:p w:rsidR="00385E94" w:rsidRPr="00114B2A" w:rsidRDefault="00385E94" w:rsidP="009F60D3">
      <w:pPr>
        <w:numPr>
          <w:ilvl w:val="0"/>
          <w:numId w:val="2"/>
          <w:numberingChange w:id="8" w:author="Unknown" w:date="2016-03-30T16:27:00Z" w:original="[%1:2:0:]"/>
        </w:numPr>
        <w:spacing w:after="0"/>
      </w:pPr>
      <w:r>
        <w:rPr>
          <w:bCs/>
          <w:shd w:val="clear" w:color="auto" w:fill="FFFFFF"/>
        </w:rPr>
        <w:t>3GPP TR 38.913, “</w:t>
      </w:r>
      <w:r w:rsidRPr="00485065">
        <w:rPr>
          <w:bCs/>
          <w:shd w:val="clear" w:color="auto" w:fill="FFFFFF"/>
        </w:rPr>
        <w:t xml:space="preserve">Study on </w:t>
      </w:r>
      <w:r>
        <w:rPr>
          <w:bCs/>
          <w:shd w:val="clear" w:color="auto" w:fill="FFFFFF"/>
        </w:rPr>
        <w:t>Scenarios and Requirements for Next Generation Access Technologies”</w:t>
      </w:r>
    </w:p>
    <w:p w:rsidR="00385E94" w:rsidRPr="00762FCD" w:rsidRDefault="00385E94" w:rsidP="00114B2A">
      <w:pPr>
        <w:numPr>
          <w:ilvl w:val="0"/>
          <w:numId w:val="2"/>
          <w:numberingChange w:id="9" w:author="Unknown" w:date="2016-03-30T16:27:00Z" w:original="[%1:3:0:]"/>
        </w:numPr>
        <w:spacing w:after="0"/>
      </w:pPr>
      <w:r>
        <w:rPr>
          <w:bCs/>
          <w:shd w:val="clear" w:color="auto" w:fill="FFFFFF"/>
        </w:rPr>
        <w:t>Qualcomm, “5G Waveform &amp; Multiple Access Techniques”, November 4, 2015.</w:t>
      </w:r>
    </w:p>
    <w:p w:rsidR="00385E94" w:rsidRPr="00762FCD" w:rsidRDefault="00385E94" w:rsidP="0056783D">
      <w:pPr>
        <w:numPr>
          <w:ilvl w:val="0"/>
          <w:numId w:val="2"/>
          <w:numberingChange w:id="10" w:author="Unknown" w:date="2016-03-30T16:27:00Z" w:original="[%1:4:0:]"/>
        </w:numPr>
        <w:spacing w:after="0"/>
        <w:rPr>
          <w:bCs/>
          <w:shd w:val="clear" w:color="auto" w:fill="FFFFFF"/>
        </w:rPr>
      </w:pPr>
      <w:r>
        <w:rPr>
          <w:bCs/>
          <w:shd w:val="clear" w:color="auto" w:fill="FFFFFF"/>
        </w:rPr>
        <w:t xml:space="preserve">Alcatel-Lucent, </w:t>
      </w:r>
      <w:r w:rsidRPr="00762FCD">
        <w:rPr>
          <w:bCs/>
          <w:i/>
          <w:shd w:val="clear" w:color="auto" w:fill="FFFFFF"/>
        </w:rPr>
        <w:t>F. Schaich et al.</w:t>
      </w:r>
      <w:r>
        <w:rPr>
          <w:bCs/>
          <w:shd w:val="clear" w:color="auto" w:fill="FFFFFF"/>
        </w:rPr>
        <w:t>, “</w:t>
      </w:r>
      <w:r w:rsidRPr="0056783D">
        <w:rPr>
          <w:bCs/>
          <w:shd w:val="clear" w:color="auto" w:fill="FFFFFF"/>
        </w:rPr>
        <w:t>Waveform contenders for 5G – suitability for short</w:t>
      </w:r>
      <w:r>
        <w:rPr>
          <w:bCs/>
          <w:shd w:val="clear" w:color="auto" w:fill="FFFFFF"/>
        </w:rPr>
        <w:t xml:space="preserve"> </w:t>
      </w:r>
      <w:r w:rsidRPr="0056783D">
        <w:rPr>
          <w:bCs/>
          <w:shd w:val="clear" w:color="auto" w:fill="FFFFFF"/>
        </w:rPr>
        <w:t>packet and low latency transmissions</w:t>
      </w:r>
      <w:r>
        <w:rPr>
          <w:bCs/>
          <w:shd w:val="clear" w:color="auto" w:fill="FFFFFF"/>
        </w:rPr>
        <w:t>,” IEEE VTC Conference, 18-21 May 2014.</w:t>
      </w:r>
    </w:p>
    <w:p w:rsidR="00385E94" w:rsidRPr="002B6C9A" w:rsidRDefault="00385E94" w:rsidP="009F60D3">
      <w:pPr>
        <w:numPr>
          <w:ilvl w:val="0"/>
          <w:numId w:val="2"/>
          <w:numberingChange w:id="11" w:author="Unknown" w:date="2016-03-30T16:27:00Z" w:original="[%1:5:0:]"/>
        </w:numPr>
        <w:spacing w:after="0"/>
      </w:pPr>
      <w:r w:rsidRPr="00762FCD">
        <w:rPr>
          <w:bCs/>
          <w:shd w:val="clear" w:color="auto" w:fill="FFFFFF"/>
        </w:rPr>
        <w:t>Huawei</w:t>
      </w:r>
      <w:r>
        <w:rPr>
          <w:bCs/>
          <w:i/>
          <w:shd w:val="clear" w:color="auto" w:fill="FFFFFF"/>
        </w:rPr>
        <w:t xml:space="preserve">, </w:t>
      </w:r>
      <w:r w:rsidRPr="002D2940">
        <w:rPr>
          <w:bCs/>
          <w:i/>
          <w:shd w:val="clear" w:color="auto" w:fill="FFFFFF"/>
        </w:rPr>
        <w:t>Zhang, et. al.</w:t>
      </w:r>
      <w:r w:rsidRPr="00762FCD">
        <w:rPr>
          <w:bCs/>
          <w:i/>
          <w:shd w:val="clear" w:color="auto" w:fill="FFFFFF"/>
        </w:rPr>
        <w:t>,</w:t>
      </w:r>
      <w:r>
        <w:rPr>
          <w:bCs/>
          <w:shd w:val="clear" w:color="auto" w:fill="FFFFFF"/>
        </w:rPr>
        <w:t xml:space="preserve"> “Filtered-OFDM--Enabler for Flexible Waveform in the 5</w:t>
      </w:r>
      <w:r w:rsidRPr="00691B35">
        <w:rPr>
          <w:bCs/>
          <w:shd w:val="clear" w:color="auto" w:fill="FFFFFF"/>
          <w:vertAlign w:val="superscript"/>
        </w:rPr>
        <w:t>th</w:t>
      </w:r>
      <w:r>
        <w:rPr>
          <w:bCs/>
          <w:shd w:val="clear" w:color="auto" w:fill="FFFFFF"/>
        </w:rPr>
        <w:t xml:space="preserve"> Generation Cellular Networks”, August 2015. </w:t>
      </w:r>
    </w:p>
    <w:p w:rsidR="00385E94" w:rsidRPr="008B1638" w:rsidRDefault="00385E94" w:rsidP="009F60D3">
      <w:pPr>
        <w:numPr>
          <w:ilvl w:val="0"/>
          <w:numId w:val="2"/>
          <w:numberingChange w:id="12" w:author="Unknown" w:date="2016-03-30T16:27:00Z" w:original="[%1:6:0:]"/>
        </w:numPr>
        <w:spacing w:after="0"/>
      </w:pPr>
      <w:r>
        <w:rPr>
          <w:bCs/>
          <w:shd w:val="clear" w:color="auto" w:fill="FFFFFF"/>
        </w:rPr>
        <w:t>5G NOW, “5G Waveform Candidate Selection, D3.</w:t>
      </w:r>
      <w:r>
        <w:t xml:space="preserve">1”, </w:t>
      </w:r>
      <w:r>
        <w:fldChar w:fldCharType="begin"/>
      </w:r>
      <w:r>
        <w:instrText>HYPERLINK "http://www.5gnow.eu"</w:instrText>
      </w:r>
      <w:r>
        <w:fldChar w:fldCharType="separate"/>
      </w:r>
      <w:r w:rsidRPr="0060396C">
        <w:rPr>
          <w:rStyle w:val="Hyperlink"/>
        </w:rPr>
        <w:t>www.5gnow.eu</w:t>
      </w:r>
      <w:r>
        <w:fldChar w:fldCharType="end"/>
      </w:r>
      <w:r>
        <w:t>, November 2013</w:t>
      </w:r>
    </w:p>
    <w:p w:rsidR="00385E94" w:rsidRPr="00762FCD" w:rsidRDefault="00385E94" w:rsidP="009F60D3">
      <w:pPr>
        <w:numPr>
          <w:ilvl w:val="0"/>
          <w:numId w:val="2"/>
          <w:numberingChange w:id="13" w:author="Unknown" w:date="2016-03-30T16:27:00Z" w:original="[%1:7:0:]"/>
        </w:numPr>
        <w:spacing w:after="0"/>
        <w:rPr>
          <w:lang w:val="fr-FR"/>
        </w:rPr>
      </w:pPr>
      <w:r w:rsidRPr="00762FCD">
        <w:rPr>
          <w:bCs/>
          <w:i/>
          <w:shd w:val="clear" w:color="auto" w:fill="FFFFFF"/>
          <w:lang w:val="fr-FR"/>
        </w:rPr>
        <w:t>M. Bellanger, et. al.</w:t>
      </w:r>
      <w:r w:rsidRPr="00762FCD">
        <w:rPr>
          <w:bCs/>
          <w:shd w:val="clear" w:color="auto" w:fill="FFFFFF"/>
          <w:lang w:val="fr-FR"/>
        </w:rPr>
        <w:t>, “FBMC Physical Layer: A Primer”, ICT-PHYDIAS, June 2010</w:t>
      </w:r>
    </w:p>
    <w:p w:rsidR="00385E94" w:rsidRDefault="00385E94" w:rsidP="009F60D3">
      <w:pPr>
        <w:numPr>
          <w:ilvl w:val="0"/>
          <w:numId w:val="2"/>
          <w:numberingChange w:id="14" w:author="Unknown" w:date="2016-03-30T16:27:00Z" w:original="[%1:8:0:]"/>
        </w:numPr>
        <w:spacing w:after="0"/>
      </w:pPr>
      <w:r w:rsidRPr="00652370">
        <w:rPr>
          <w:bCs/>
          <w:i/>
          <w:shd w:val="clear" w:color="auto" w:fill="FFFFFF"/>
        </w:rPr>
        <w:t>B.</w:t>
      </w:r>
      <w:r w:rsidRPr="00652370">
        <w:rPr>
          <w:i/>
        </w:rPr>
        <w:t xml:space="preserve"> Farhang-Boroujeny</w:t>
      </w:r>
      <w:r>
        <w:t>, “OFDM Versus Filter Bank Multicarrier”, IEEE Signal Processing Magazine, May 2011.</w:t>
      </w:r>
    </w:p>
    <w:p w:rsidR="00385E94" w:rsidRPr="00E37845" w:rsidRDefault="00385E94" w:rsidP="00924D80">
      <w:pPr>
        <w:numPr>
          <w:ilvl w:val="0"/>
          <w:numId w:val="2"/>
          <w:numberingChange w:id="15" w:author="Unknown" w:date="2016-03-30T16:27:00Z" w:original="[%1:9:0:]"/>
        </w:numPr>
        <w:spacing w:after="0"/>
      </w:pPr>
      <w:r>
        <w:rPr>
          <w:bCs/>
          <w:i/>
          <w:shd w:val="clear" w:color="auto" w:fill="FFFFFF"/>
        </w:rPr>
        <w:t>M. Bellanger</w:t>
      </w:r>
      <w:r>
        <w:rPr>
          <w:bCs/>
          <w:shd w:val="clear" w:color="auto" w:fill="FFFFFF"/>
        </w:rPr>
        <w:t>, “FS-FBMC: a flexible robust scheme for efficient multicarrier broadband wireless access”, Globecom Workshop, 3-7 December 2012.</w:t>
      </w:r>
    </w:p>
    <w:p w:rsidR="00385E94" w:rsidRDefault="00385E94" w:rsidP="00BA2A57">
      <w:pPr>
        <w:numPr>
          <w:ilvl w:val="0"/>
          <w:numId w:val="2"/>
          <w:numberingChange w:id="16" w:author="Unknown" w:date="2016-03-30T16:27:00Z" w:original="[%1:10:0:]"/>
        </w:numPr>
        <w:spacing w:after="0"/>
        <w:rPr>
          <w:rFonts w:ascii="Times" w:hAnsi="Times" w:cs="Times"/>
          <w:lang w:val="en-US"/>
        </w:rPr>
      </w:pPr>
      <w:r w:rsidRPr="00BA2A57">
        <w:rPr>
          <w:rFonts w:ascii="Times" w:hAnsi="Times" w:cs="Times"/>
          <w:lang w:val="en-US"/>
        </w:rPr>
        <w:t xml:space="preserve">P.P. Vaidyanathan, </w:t>
      </w:r>
      <w:r w:rsidRPr="00BA2A57">
        <w:rPr>
          <w:rFonts w:ascii="Times" w:hAnsi="Times" w:cs="Times"/>
          <w:i/>
          <w:iCs/>
          <w:lang w:val="en-US"/>
        </w:rPr>
        <w:t xml:space="preserve">Multirate Systems and Filter Banks. </w:t>
      </w:r>
      <w:r w:rsidRPr="00BA2A57">
        <w:rPr>
          <w:rFonts w:ascii="Times" w:hAnsi="Times" w:cs="Times"/>
          <w:lang w:val="en-US"/>
        </w:rPr>
        <w:t xml:space="preserve">Englewood Cliffs, New Jersey, Prentice Hall, 1993. </w:t>
      </w:r>
      <w:r w:rsidRPr="004748DF">
        <w:rPr>
          <w:rFonts w:ascii="MS Mincho" w:eastAsia="MS Mincho" w:hAnsi="MS Mincho" w:cs="MS Mincho" w:hint="eastAsia"/>
          <w:lang w:val="en-US"/>
        </w:rPr>
        <w:t> </w:t>
      </w:r>
    </w:p>
    <w:p w:rsidR="00385E94" w:rsidRPr="00E37845" w:rsidRDefault="00385E94" w:rsidP="00DF6775">
      <w:pPr>
        <w:spacing w:after="0"/>
      </w:pPr>
    </w:p>
    <w:p w:rsidR="00385E94" w:rsidRDefault="00385E94" w:rsidP="00816B12">
      <w:pPr>
        <w:jc w:val="both"/>
      </w:pPr>
    </w:p>
    <w:p w:rsidR="00385E94" w:rsidRDefault="00385E94" w:rsidP="004B38BA">
      <w:pPr>
        <w:jc w:val="both"/>
      </w:pPr>
      <w:r>
        <w:t xml:space="preserve">      </w:t>
      </w:r>
    </w:p>
    <w:p w:rsidR="00385E94" w:rsidRPr="00652370" w:rsidRDefault="00385E94" w:rsidP="004B38BA">
      <w:pPr>
        <w:spacing w:after="0"/>
      </w:pPr>
    </w:p>
    <w:p w:rsidR="00385E94" w:rsidRDefault="00385E94" w:rsidP="00924D80">
      <w:pPr>
        <w:spacing w:after="0"/>
      </w:pPr>
    </w:p>
    <w:p w:rsidR="00385E94" w:rsidRPr="00D16EE3" w:rsidRDefault="00385E94" w:rsidP="009F60D3"/>
    <w:p w:rsidR="00385E94" w:rsidRDefault="00385E94"/>
    <w:sectPr w:rsidR="00385E94" w:rsidSect="00DB6895">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E94" w:rsidRDefault="00385E94">
      <w:r>
        <w:separator/>
      </w:r>
    </w:p>
  </w:endnote>
  <w:endnote w:type="continuationSeparator" w:id="0">
    <w:p w:rsidR="00385E94" w:rsidRDefault="00385E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
    <w:altName w:val="~??eg"/>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New Roman">
    <w:altName w:val="MS Mincho"/>
    <w:panose1 w:val="00000000000000000000"/>
    <w:charset w:val="80"/>
    <w:family w:val="roman"/>
    <w:notTrueType/>
    <w:pitch w:val="fixed"/>
    <w:sig w:usb0="00000001" w:usb1="08070000" w:usb2="00000010" w:usb3="00000000" w:csb0="00020000" w:csb1="00000000"/>
  </w:font>
  <w:font w:name="STIXGeneral-Italic">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E94" w:rsidRDefault="00385E94" w:rsidP="000D5F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85E94" w:rsidRDefault="00385E94" w:rsidP="000D5FC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E94" w:rsidRDefault="00385E94" w:rsidP="000D5F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5E94" w:rsidRDefault="00385E94" w:rsidP="000D5FC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E94" w:rsidRDefault="00385E94">
      <w:r>
        <w:separator/>
      </w:r>
    </w:p>
  </w:footnote>
  <w:footnote w:type="continuationSeparator" w:id="0">
    <w:p w:rsidR="00385E94" w:rsidRDefault="00385E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0D3"/>
    <w:rsid w:val="00017082"/>
    <w:rsid w:val="0004180C"/>
    <w:rsid w:val="000436E5"/>
    <w:rsid w:val="00063764"/>
    <w:rsid w:val="000748E8"/>
    <w:rsid w:val="000C5E80"/>
    <w:rsid w:val="000D5FC7"/>
    <w:rsid w:val="000D64A0"/>
    <w:rsid w:val="000E326B"/>
    <w:rsid w:val="000E3496"/>
    <w:rsid w:val="000F1D9A"/>
    <w:rsid w:val="00107B9C"/>
    <w:rsid w:val="00114B2A"/>
    <w:rsid w:val="0012494A"/>
    <w:rsid w:val="00130DBF"/>
    <w:rsid w:val="00136093"/>
    <w:rsid w:val="00143C8B"/>
    <w:rsid w:val="0014760D"/>
    <w:rsid w:val="001553EA"/>
    <w:rsid w:val="00155DE4"/>
    <w:rsid w:val="00156891"/>
    <w:rsid w:val="00175EB2"/>
    <w:rsid w:val="00180AD0"/>
    <w:rsid w:val="00195EE1"/>
    <w:rsid w:val="001A7DFE"/>
    <w:rsid w:val="001B2E68"/>
    <w:rsid w:val="001B4494"/>
    <w:rsid w:val="001F39B1"/>
    <w:rsid w:val="00280354"/>
    <w:rsid w:val="00285D11"/>
    <w:rsid w:val="00286E1F"/>
    <w:rsid w:val="002A0ACF"/>
    <w:rsid w:val="002B1DE6"/>
    <w:rsid w:val="002B6C9A"/>
    <w:rsid w:val="002D2940"/>
    <w:rsid w:val="0030480E"/>
    <w:rsid w:val="00313EE1"/>
    <w:rsid w:val="00317B4E"/>
    <w:rsid w:val="003229E3"/>
    <w:rsid w:val="00344FD6"/>
    <w:rsid w:val="00351F31"/>
    <w:rsid w:val="00364F96"/>
    <w:rsid w:val="00371748"/>
    <w:rsid w:val="00373D58"/>
    <w:rsid w:val="00382DD4"/>
    <w:rsid w:val="00385E94"/>
    <w:rsid w:val="0044059B"/>
    <w:rsid w:val="00441006"/>
    <w:rsid w:val="004748DF"/>
    <w:rsid w:val="00485065"/>
    <w:rsid w:val="00493737"/>
    <w:rsid w:val="004B38BA"/>
    <w:rsid w:val="00517951"/>
    <w:rsid w:val="00520FF0"/>
    <w:rsid w:val="005229F0"/>
    <w:rsid w:val="0056783D"/>
    <w:rsid w:val="00575ACC"/>
    <w:rsid w:val="00592F71"/>
    <w:rsid w:val="005D0F9B"/>
    <w:rsid w:val="005D7721"/>
    <w:rsid w:val="0060396C"/>
    <w:rsid w:val="0060451A"/>
    <w:rsid w:val="0060783E"/>
    <w:rsid w:val="00652370"/>
    <w:rsid w:val="00691B35"/>
    <w:rsid w:val="006A3155"/>
    <w:rsid w:val="006C6CF9"/>
    <w:rsid w:val="006F267A"/>
    <w:rsid w:val="007164E8"/>
    <w:rsid w:val="00762FCD"/>
    <w:rsid w:val="00764CBB"/>
    <w:rsid w:val="007876A0"/>
    <w:rsid w:val="007A1E7D"/>
    <w:rsid w:val="007A303E"/>
    <w:rsid w:val="007C71DE"/>
    <w:rsid w:val="007D55C1"/>
    <w:rsid w:val="007E0609"/>
    <w:rsid w:val="007E5785"/>
    <w:rsid w:val="00816B12"/>
    <w:rsid w:val="00847F88"/>
    <w:rsid w:val="00874DF7"/>
    <w:rsid w:val="00876DA8"/>
    <w:rsid w:val="00883785"/>
    <w:rsid w:val="008B1638"/>
    <w:rsid w:val="008B4C0C"/>
    <w:rsid w:val="008C344B"/>
    <w:rsid w:val="008C7B7D"/>
    <w:rsid w:val="00924D80"/>
    <w:rsid w:val="009357F7"/>
    <w:rsid w:val="00942E9A"/>
    <w:rsid w:val="0097236E"/>
    <w:rsid w:val="00972C61"/>
    <w:rsid w:val="00986956"/>
    <w:rsid w:val="009A661F"/>
    <w:rsid w:val="009C05D6"/>
    <w:rsid w:val="009D5EDB"/>
    <w:rsid w:val="009E5BCA"/>
    <w:rsid w:val="009E79F5"/>
    <w:rsid w:val="009F60D3"/>
    <w:rsid w:val="00A01B1C"/>
    <w:rsid w:val="00A01C80"/>
    <w:rsid w:val="00A31B42"/>
    <w:rsid w:val="00A32545"/>
    <w:rsid w:val="00A36F5A"/>
    <w:rsid w:val="00A51558"/>
    <w:rsid w:val="00A520F4"/>
    <w:rsid w:val="00A525EB"/>
    <w:rsid w:val="00A556BC"/>
    <w:rsid w:val="00A833DB"/>
    <w:rsid w:val="00AE0609"/>
    <w:rsid w:val="00B030E9"/>
    <w:rsid w:val="00B23F37"/>
    <w:rsid w:val="00B4590D"/>
    <w:rsid w:val="00B652BB"/>
    <w:rsid w:val="00BA02CA"/>
    <w:rsid w:val="00BA1336"/>
    <w:rsid w:val="00BA2A57"/>
    <w:rsid w:val="00BA51FF"/>
    <w:rsid w:val="00BC05AD"/>
    <w:rsid w:val="00BD2D06"/>
    <w:rsid w:val="00BF171E"/>
    <w:rsid w:val="00BF4BAD"/>
    <w:rsid w:val="00C077B7"/>
    <w:rsid w:val="00C32BEC"/>
    <w:rsid w:val="00C341F9"/>
    <w:rsid w:val="00C73A16"/>
    <w:rsid w:val="00C751EC"/>
    <w:rsid w:val="00C95CFF"/>
    <w:rsid w:val="00CB07B0"/>
    <w:rsid w:val="00CB1356"/>
    <w:rsid w:val="00CC251E"/>
    <w:rsid w:val="00CE017E"/>
    <w:rsid w:val="00D15887"/>
    <w:rsid w:val="00D16EE3"/>
    <w:rsid w:val="00D242AD"/>
    <w:rsid w:val="00D255AD"/>
    <w:rsid w:val="00D77ACE"/>
    <w:rsid w:val="00D90CF4"/>
    <w:rsid w:val="00D93E03"/>
    <w:rsid w:val="00DB20F2"/>
    <w:rsid w:val="00DB6895"/>
    <w:rsid w:val="00DC62EA"/>
    <w:rsid w:val="00DD1944"/>
    <w:rsid w:val="00DE35F7"/>
    <w:rsid w:val="00DF6775"/>
    <w:rsid w:val="00DF7AFE"/>
    <w:rsid w:val="00E0129E"/>
    <w:rsid w:val="00E17F3E"/>
    <w:rsid w:val="00E21680"/>
    <w:rsid w:val="00E32AEF"/>
    <w:rsid w:val="00E37845"/>
    <w:rsid w:val="00E44FD8"/>
    <w:rsid w:val="00E55436"/>
    <w:rsid w:val="00E7188C"/>
    <w:rsid w:val="00E84ED8"/>
    <w:rsid w:val="00E9128E"/>
    <w:rsid w:val="00E95A23"/>
    <w:rsid w:val="00EA05E8"/>
    <w:rsid w:val="00EC570D"/>
    <w:rsid w:val="00EE6A84"/>
    <w:rsid w:val="00F03889"/>
    <w:rsid w:val="00F179BD"/>
    <w:rsid w:val="00F46DA5"/>
    <w:rsid w:val="00F472D5"/>
    <w:rsid w:val="00F53E98"/>
    <w:rsid w:val="00F67CDC"/>
    <w:rsid w:val="00F82AE3"/>
    <w:rsid w:val="00F952FB"/>
    <w:rsid w:val="00FA659D"/>
    <w:rsid w:val="00FC27ED"/>
    <w:rsid w:val="00FE24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ngs"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0D3"/>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1"/>
    <w:uiPriority w:val="99"/>
    <w:qFormat/>
    <w:rsid w:val="009F60D3"/>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60D3"/>
    <w:rPr>
      <w:rFonts w:ascii="Calibri" w:eastAsia="MS Gothi" w:hAnsi="Calibri" w:cs="Times New Roman"/>
      <w:b/>
      <w:bCs/>
      <w:color w:val="345A8A"/>
      <w:sz w:val="32"/>
      <w:szCs w:val="32"/>
      <w:lang w:val="en-GB"/>
    </w:rPr>
  </w:style>
  <w:style w:type="character" w:customStyle="1" w:styleId="Heading1Char1">
    <w:name w:val="Heading 1 Char1"/>
    <w:link w:val="Heading1"/>
    <w:uiPriority w:val="99"/>
    <w:locked/>
    <w:rsid w:val="009F60D3"/>
    <w:rPr>
      <w:rFonts w:ascii="Arial" w:hAnsi="Arial"/>
      <w:sz w:val="24"/>
      <w:lang w:val="en-GB"/>
    </w:rPr>
  </w:style>
  <w:style w:type="character" w:styleId="Hyperlink">
    <w:name w:val="Hyperlink"/>
    <w:basedOn w:val="DefaultParagraphFont"/>
    <w:uiPriority w:val="99"/>
    <w:rsid w:val="002B6C9A"/>
    <w:rPr>
      <w:rFonts w:cs="Times New Roman"/>
      <w:color w:val="0000FF"/>
      <w:u w:val="single"/>
    </w:rPr>
  </w:style>
  <w:style w:type="paragraph" w:styleId="BalloonText">
    <w:name w:val="Balloon Text"/>
    <w:basedOn w:val="Normal"/>
    <w:link w:val="BalloonTextChar"/>
    <w:uiPriority w:val="99"/>
    <w:semiHidden/>
    <w:rsid w:val="00155DE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64E8"/>
    <w:rPr>
      <w:rFonts w:ascii="Times New Roman" w:hAnsi="Times New Roman" w:cs="Times New Roman"/>
      <w:sz w:val="2"/>
      <w:lang w:val="en-GB"/>
    </w:rPr>
  </w:style>
  <w:style w:type="character" w:styleId="CommentReference">
    <w:name w:val="annotation reference"/>
    <w:basedOn w:val="DefaultParagraphFont"/>
    <w:uiPriority w:val="99"/>
    <w:semiHidden/>
    <w:rsid w:val="00155DE4"/>
    <w:rPr>
      <w:rFonts w:cs="Times New Roman"/>
      <w:sz w:val="16"/>
      <w:szCs w:val="16"/>
    </w:rPr>
  </w:style>
  <w:style w:type="paragraph" w:styleId="CommentText">
    <w:name w:val="annotation text"/>
    <w:basedOn w:val="Normal"/>
    <w:link w:val="CommentTextChar"/>
    <w:uiPriority w:val="99"/>
    <w:semiHidden/>
    <w:rsid w:val="00155DE4"/>
  </w:style>
  <w:style w:type="character" w:customStyle="1" w:styleId="CommentTextChar">
    <w:name w:val="Comment Text Char"/>
    <w:basedOn w:val="DefaultParagraphFont"/>
    <w:link w:val="CommentText"/>
    <w:uiPriority w:val="99"/>
    <w:semiHidden/>
    <w:locked/>
    <w:rsid w:val="007164E8"/>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155DE4"/>
    <w:rPr>
      <w:b/>
      <w:bCs/>
    </w:rPr>
  </w:style>
  <w:style w:type="character" w:customStyle="1" w:styleId="CommentSubjectChar">
    <w:name w:val="Comment Subject Char"/>
    <w:basedOn w:val="CommentTextChar"/>
    <w:link w:val="CommentSubject"/>
    <w:uiPriority w:val="99"/>
    <w:semiHidden/>
    <w:locked/>
    <w:rsid w:val="007164E8"/>
    <w:rPr>
      <w:b/>
      <w:bCs/>
    </w:rPr>
  </w:style>
  <w:style w:type="paragraph" w:styleId="FootnoteText">
    <w:name w:val="footnote text"/>
    <w:basedOn w:val="Normal"/>
    <w:link w:val="FootnoteTextChar"/>
    <w:uiPriority w:val="99"/>
    <w:semiHidden/>
    <w:rsid w:val="00F53E98"/>
  </w:style>
  <w:style w:type="character" w:customStyle="1" w:styleId="FootnoteTextChar">
    <w:name w:val="Footnote Text Char"/>
    <w:basedOn w:val="DefaultParagraphFont"/>
    <w:link w:val="FootnoteText"/>
    <w:uiPriority w:val="99"/>
    <w:semiHidden/>
    <w:locked/>
    <w:rsid w:val="007164E8"/>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F53E98"/>
    <w:rPr>
      <w:rFonts w:cs="Times New Roman"/>
      <w:vertAlign w:val="superscript"/>
    </w:rPr>
  </w:style>
  <w:style w:type="paragraph" w:styleId="Revision">
    <w:name w:val="Revision"/>
    <w:hidden/>
    <w:uiPriority w:val="99"/>
    <w:semiHidden/>
    <w:rsid w:val="00762FCD"/>
    <w:rPr>
      <w:rFonts w:ascii="Times New Roman" w:hAnsi="Times New Roman"/>
      <w:sz w:val="20"/>
      <w:szCs w:val="20"/>
      <w:lang w:val="en-GB"/>
    </w:rPr>
  </w:style>
  <w:style w:type="character" w:styleId="PlaceholderText">
    <w:name w:val="Placeholder Text"/>
    <w:basedOn w:val="DefaultParagraphFont"/>
    <w:uiPriority w:val="99"/>
    <w:semiHidden/>
    <w:rsid w:val="0012494A"/>
    <w:rPr>
      <w:rFonts w:cs="Times New Roman"/>
      <w:color w:val="808080"/>
    </w:rPr>
  </w:style>
  <w:style w:type="paragraph" w:styleId="Footer">
    <w:name w:val="footer"/>
    <w:basedOn w:val="Normal"/>
    <w:link w:val="FooterChar"/>
    <w:uiPriority w:val="99"/>
    <w:rsid w:val="000D5FC7"/>
    <w:pPr>
      <w:tabs>
        <w:tab w:val="center" w:pos="4320"/>
        <w:tab w:val="right" w:pos="8640"/>
      </w:tabs>
    </w:pPr>
  </w:style>
  <w:style w:type="character" w:customStyle="1" w:styleId="FooterChar">
    <w:name w:val="Footer Char"/>
    <w:basedOn w:val="DefaultParagraphFont"/>
    <w:link w:val="Footer"/>
    <w:uiPriority w:val="99"/>
    <w:semiHidden/>
    <w:rsid w:val="00A54527"/>
    <w:rPr>
      <w:rFonts w:ascii="Times New Roman" w:hAnsi="Times New Roman"/>
      <w:sz w:val="20"/>
      <w:szCs w:val="20"/>
      <w:lang w:val="en-GB"/>
    </w:rPr>
  </w:style>
  <w:style w:type="character" w:styleId="PageNumber">
    <w:name w:val="page number"/>
    <w:basedOn w:val="DefaultParagraphFont"/>
    <w:uiPriority w:val="99"/>
    <w:rsid w:val="000D5FC7"/>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5</Pages>
  <Words>1419</Words>
  <Characters>8093</Characters>
  <Application>Microsoft Office Outlook</Application>
  <DocSecurity>0</DocSecurity>
  <Lines>0</Lines>
  <Paragraphs>0</Paragraphs>
  <ScaleCrop>false</ScaleCrop>
  <Company>Idaho National Lab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Ramon Khalona</dc:creator>
  <cp:keywords/>
  <dc:description/>
  <cp:lastModifiedBy>Ramon Khalona</cp:lastModifiedBy>
  <cp:revision>3</cp:revision>
  <dcterms:created xsi:type="dcterms:W3CDTF">2016-03-30T23:23:00Z</dcterms:created>
  <dcterms:modified xsi:type="dcterms:W3CDTF">2016-03-30T23:32:00Z</dcterms:modified>
</cp:coreProperties>
</file>