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ED680" w14:textId="7F19D572" w:rsidR="00776A86" w:rsidRPr="00371361" w:rsidRDefault="00776A86" w:rsidP="00776A86">
      <w:pPr>
        <w:pStyle w:val="Header"/>
      </w:pPr>
      <w:bookmarkStart w:id="0" w:name="OLE_LINK1"/>
      <w:r>
        <w:t>3GPP TSG RAN1 #84bis</w:t>
      </w:r>
      <w:r w:rsidRPr="00371361">
        <w:tab/>
      </w:r>
      <w:r>
        <w:tab/>
        <w:t>R1-16</w:t>
      </w:r>
      <w:r w:rsidR="009851C2">
        <w:t>2232</w:t>
      </w:r>
    </w:p>
    <w:p w14:paraId="2917C511" w14:textId="55CCEB60" w:rsidR="00776A86" w:rsidRPr="001638A8" w:rsidRDefault="00707669" w:rsidP="00776A86">
      <w:pPr>
        <w:pStyle w:val="Header"/>
        <w:tabs>
          <w:tab w:val="right" w:pos="9781"/>
          <w:tab w:val="right" w:pos="13323"/>
        </w:tabs>
        <w:outlineLvl w:val="0"/>
        <w:rPr>
          <w:rFonts w:eastAsia="SimSun"/>
          <w:szCs w:val="20"/>
          <w:lang w:eastAsia="zh-CN"/>
        </w:rPr>
      </w:pPr>
      <w:r>
        <w:rPr>
          <w:rFonts w:eastAsia="SimSun"/>
          <w:szCs w:val="20"/>
          <w:lang w:eastAsia="zh-CN"/>
        </w:rPr>
        <w:t xml:space="preserve">Busan, </w:t>
      </w:r>
      <w:r w:rsidR="00776A86">
        <w:rPr>
          <w:rFonts w:eastAsia="SimSun"/>
          <w:szCs w:val="20"/>
          <w:lang w:eastAsia="zh-CN"/>
        </w:rPr>
        <w:t>Korea</w:t>
      </w:r>
      <w:r w:rsidR="00776A86" w:rsidRPr="001638A8">
        <w:rPr>
          <w:rFonts w:eastAsia="SimSun"/>
          <w:szCs w:val="20"/>
          <w:lang w:eastAsia="zh-CN"/>
        </w:rPr>
        <w:t>,</w:t>
      </w:r>
      <w:r w:rsidR="00776A86" w:rsidRPr="001638A8">
        <w:rPr>
          <w:szCs w:val="20"/>
          <w:lang w:val="pt-BR" w:eastAsia="ja-JP"/>
        </w:rPr>
        <w:t xml:space="preserve"> </w:t>
      </w:r>
      <w:r w:rsidR="00776A86">
        <w:rPr>
          <w:szCs w:val="20"/>
          <w:lang w:val="pt-BR" w:eastAsia="ja-JP"/>
        </w:rPr>
        <w:t xml:space="preserve">April </w:t>
      </w:r>
      <w:r w:rsidR="00776A86">
        <w:rPr>
          <w:szCs w:val="20"/>
          <w:lang w:eastAsia="ja-JP"/>
        </w:rPr>
        <w:t>11</w:t>
      </w:r>
      <w:r w:rsidR="00776A86" w:rsidRPr="001638A8">
        <w:rPr>
          <w:szCs w:val="20"/>
          <w:lang w:eastAsia="ja-JP"/>
        </w:rPr>
        <w:t xml:space="preserve"> </w:t>
      </w:r>
      <w:r w:rsidR="00776A86">
        <w:rPr>
          <w:rFonts w:eastAsia="SimSun"/>
          <w:szCs w:val="20"/>
          <w:lang w:eastAsia="zh-CN"/>
        </w:rPr>
        <w:t>– 15</w:t>
      </w:r>
      <w:r w:rsidR="00776A86" w:rsidRPr="001638A8">
        <w:rPr>
          <w:szCs w:val="20"/>
          <w:lang w:eastAsia="ja-JP"/>
        </w:rPr>
        <w:t>, 2016</w:t>
      </w:r>
    </w:p>
    <w:p w14:paraId="68891562" w14:textId="77777777" w:rsidR="001638A8" w:rsidRPr="004841DA" w:rsidRDefault="001638A8" w:rsidP="001638A8">
      <w:pPr>
        <w:pStyle w:val="Header"/>
        <w:tabs>
          <w:tab w:val="clear" w:pos="4536"/>
          <w:tab w:val="left" w:pos="1800"/>
        </w:tabs>
      </w:pPr>
    </w:p>
    <w:p w14:paraId="02576532" w14:textId="316EB5DD"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r w:rsidR="00707669">
        <w:rPr>
          <w:rFonts w:eastAsia="Batang"/>
          <w:lang w:eastAsia="zh-CN"/>
        </w:rPr>
        <w:t xml:space="preserve"> Incorporated</w:t>
      </w:r>
    </w:p>
    <w:p w14:paraId="15BA7D06" w14:textId="1FA4D86C" w:rsidR="00361725" w:rsidRPr="00977F11" w:rsidRDefault="00C877B6" w:rsidP="00977F11">
      <w:pPr>
        <w:pStyle w:val="Header"/>
        <w:tabs>
          <w:tab w:val="clear" w:pos="4536"/>
          <w:tab w:val="left" w:pos="1800"/>
        </w:tabs>
        <w:ind w:left="1800" w:hanging="1800"/>
        <w:rPr>
          <w:rFonts w:cs="Arial"/>
          <w:szCs w:val="20"/>
        </w:rPr>
      </w:pPr>
      <w:r w:rsidRPr="004841DA">
        <w:t>Title:</w:t>
      </w:r>
      <w:r w:rsidRPr="004841DA">
        <w:tab/>
      </w:r>
      <w:r w:rsidR="00D54D82">
        <w:rPr>
          <w:rFonts w:cs="Arial"/>
        </w:rPr>
        <w:t>Indoor and outdoor measurements on frequency-dependent delay spreads</w:t>
      </w:r>
      <w:r w:rsidR="006068D1">
        <w:rPr>
          <w:rFonts w:cs="Arial"/>
        </w:rPr>
        <w:t xml:space="preserve"> </w:t>
      </w:r>
      <w:r w:rsidR="00977F11" w:rsidRPr="002D7460">
        <w:rPr>
          <w:rFonts w:cs="Arial"/>
        </w:rPr>
        <w:t xml:space="preserve"> </w:t>
      </w:r>
      <w:r w:rsidR="00977F11">
        <w:t xml:space="preserve"> </w:t>
      </w:r>
      <w:r w:rsidR="00361725">
        <w:tab/>
      </w:r>
    </w:p>
    <w:p w14:paraId="2A7D01E6" w14:textId="5B035E69" w:rsidR="00C877B6" w:rsidRPr="00BC01E4" w:rsidRDefault="00BC01E4" w:rsidP="00C877B6">
      <w:pPr>
        <w:pStyle w:val="Header"/>
        <w:tabs>
          <w:tab w:val="left" w:pos="1800"/>
        </w:tabs>
      </w:pPr>
      <w:r>
        <w:t>Agenda Item:</w:t>
      </w:r>
      <w:r>
        <w:tab/>
      </w:r>
      <w:r w:rsidR="00F97818">
        <w:t>8.2.</w:t>
      </w:r>
      <w:r w:rsidR="006068D1">
        <w:t xml:space="preserve">2 </w:t>
      </w:r>
      <w:r w:rsidR="008B0C4D">
        <w:t xml:space="preserve"> </w:t>
      </w:r>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606E47C8" w14:textId="77777777" w:rsidR="00DB703E" w:rsidRDefault="00B40B95" w:rsidP="00DB703E">
      <w:pPr>
        <w:pStyle w:val="Heading1"/>
      </w:pPr>
      <w:bookmarkStart w:id="1" w:name="_Ref301342314"/>
      <w:r w:rsidRPr="004841DA">
        <w:t>Introduction</w:t>
      </w:r>
      <w:bookmarkEnd w:id="1"/>
    </w:p>
    <w:p w14:paraId="1530CB30" w14:textId="379A1DC0" w:rsidR="00B10BDD" w:rsidRDefault="00C14957" w:rsidP="00851B81">
      <w:pPr>
        <w:pStyle w:val="BodyText"/>
      </w:pPr>
      <w:r w:rsidRPr="002B7F31">
        <w:t xml:space="preserve">In the </w:t>
      </w:r>
      <w:r w:rsidR="00851B81">
        <w:t>February 2016 RAN WG1 meeting, it was decided that the requirements, scenarios, methodologies and</w:t>
      </w:r>
      <w:r w:rsidR="007122B4">
        <w:t xml:space="preserve"> additional features needed for </w:t>
      </w:r>
      <w:r w:rsidRPr="002B7F31">
        <w:t>above 6</w:t>
      </w:r>
      <w:r>
        <w:t xml:space="preserve"> </w:t>
      </w:r>
      <w:r w:rsidRPr="002B7F31">
        <w:t>GHz channel model</w:t>
      </w:r>
      <w:r>
        <w:t xml:space="preserve">ing </w:t>
      </w:r>
      <w:r w:rsidR="007122B4">
        <w:t>be investigated [1]</w:t>
      </w:r>
      <w:r w:rsidR="003B5B43">
        <w:t>,</w:t>
      </w:r>
      <w:r w:rsidR="005209BD">
        <w:t xml:space="preserve"> [2</w:t>
      </w:r>
      <w:r w:rsidR="005209BD" w:rsidRPr="0003315D">
        <w:t>]</w:t>
      </w:r>
      <w:r w:rsidR="007122B4" w:rsidRPr="0003315D">
        <w:t>.</w:t>
      </w:r>
      <w:r w:rsidR="007122B4">
        <w:t xml:space="preserve"> </w:t>
      </w:r>
      <w:r w:rsidR="00B10BDD">
        <w:t>As a part of this study, this contribut</w:t>
      </w:r>
      <w:r w:rsidR="00A33C67">
        <w:t>ion focusses on modeling path loss</w:t>
      </w:r>
      <w:r w:rsidR="00B10BDD">
        <w:t xml:space="preserve"> in indoor and outdoor settings. </w:t>
      </w:r>
    </w:p>
    <w:p w14:paraId="08AD8435" w14:textId="355AC7AA" w:rsidR="00646F41" w:rsidRDefault="00D02AC3" w:rsidP="00646F41">
      <w:pPr>
        <w:pStyle w:val="BodyText"/>
      </w:pPr>
      <w:r>
        <w:t xml:space="preserve">In </w:t>
      </w:r>
      <w:r w:rsidR="00252227">
        <w:t>[3</w:t>
      </w:r>
      <w:r w:rsidR="00646F41">
        <w:t xml:space="preserve">], we had presented the statistics of delay spread based on indoor and outdoor measurements at 2.9, 29 and 61 GHz. These measurements were taken in a typical indoor office setting, a typical large shopping mall, outdoor settings corresponding to open square and street canyon settings. These measurements showed that delay spread for NLOS links generally decrease with increase in frequency in the indoor setting. On the other hand, delay spread for 29 GHz LOS links appear to be larger than the delay spread at 2.9 GHz due to waveguide-type effects in indoor office/mall setups. Beamforming or directional antennas do not seem to have a substantial impact on the delay spread. On the other hand, delay spread for NLOS links are in general smaller with increase in frequency in the outdoor setting, but can have substantial tails due to multiple reflections and radar cross-section effects. Delay spread for LOS links can be substantially larger than at sub 6 GHz frequencies. Beamforming can substantially reduce the delay spread over omni-directional antennas.  </w:t>
      </w:r>
    </w:p>
    <w:p w14:paraId="5752C70D" w14:textId="765F8A70" w:rsidR="009E2A62" w:rsidRDefault="00646F41" w:rsidP="00851B81">
      <w:pPr>
        <w:pStyle w:val="BodyText"/>
      </w:pPr>
      <w:r>
        <w:t xml:space="preserve">Subsequently, a number of arguments have been made on why the delay spread should be frequency </w:t>
      </w:r>
      <w:r w:rsidR="00ED72F2">
        <w:t xml:space="preserve">dependent or </w:t>
      </w:r>
      <w:r>
        <w:t>independent</w:t>
      </w:r>
      <w:r w:rsidR="00252227">
        <w:t xml:space="preserve"> [4],</w:t>
      </w:r>
      <w:r w:rsidR="00DB27EC">
        <w:t xml:space="preserve"> </w:t>
      </w:r>
      <w:r w:rsidR="00ED72F2">
        <w:t>[5],</w:t>
      </w:r>
      <w:r w:rsidR="00252227">
        <w:t xml:space="preserve"> </w:t>
      </w:r>
      <w:r w:rsidR="00ED72F2">
        <w:t>[6]</w:t>
      </w:r>
      <w:r>
        <w:t xml:space="preserve">. </w:t>
      </w:r>
      <w:r w:rsidR="009E2A62">
        <w:t xml:space="preserve">In this </w:t>
      </w:r>
      <w:r w:rsidR="00D02AC3">
        <w:t xml:space="preserve">contribution, </w:t>
      </w:r>
      <w:r w:rsidR="009E2A62">
        <w:t xml:space="preserve">we provide some comments on why the delay spread should be frequency dependent and provide measurements to confirm these comments. </w:t>
      </w:r>
    </w:p>
    <w:p w14:paraId="363004A7" w14:textId="22A45B30" w:rsidR="00CD5A9E" w:rsidRPr="00D73292" w:rsidRDefault="00D73292" w:rsidP="00D73292">
      <w:pPr>
        <w:pStyle w:val="Heading1"/>
      </w:pPr>
      <w:r>
        <w:t>F</w:t>
      </w:r>
      <w:r w:rsidR="009E2A62">
        <w:t xml:space="preserve">requency dependence </w:t>
      </w:r>
      <w:r>
        <w:t xml:space="preserve">of delay spread </w:t>
      </w:r>
      <w:r w:rsidR="00903143">
        <w:t xml:space="preserve"> </w:t>
      </w:r>
    </w:p>
    <w:p w14:paraId="54D34814" w14:textId="3161E7C0" w:rsidR="00D02AC3" w:rsidRDefault="00D73292" w:rsidP="00D73292">
      <w:pPr>
        <w:pStyle w:val="BodyText"/>
      </w:pPr>
      <w:r>
        <w:t>As the carrier frequency increases, it is well-understood that the path loss increases [5]. In addition, material properties have a strong frequency dependence with higher absorption at higher carrier frequencies. In particular, the O2I model considered in [5] is frequency dependent. These observations suggest that paths with a longer path distance suffer a higher loss at higher carrier frequencies. Thus, with a threshold on the received power level, only a smaller subset of the paths could be of utility at higher carrier frequencies. With a smaller subset</w:t>
      </w:r>
      <w:r w:rsidR="00600A6A">
        <w:t xml:space="preserve"> of paths</w:t>
      </w:r>
      <w:r>
        <w:t xml:space="preserve">, it is intuitive that the delay spread is bound to be smaller. </w:t>
      </w:r>
      <w:r w:rsidR="00D02AC3">
        <w:t xml:space="preserve"> </w:t>
      </w:r>
    </w:p>
    <w:p w14:paraId="2A27C83C" w14:textId="035BCEF4" w:rsidR="00D73292" w:rsidRDefault="009E2A62" w:rsidP="009E2A62">
      <w:pPr>
        <w:pStyle w:val="BodyText"/>
      </w:pPr>
      <w:r w:rsidRPr="009E2A62">
        <w:t>The c</w:t>
      </w:r>
      <w:r>
        <w:t>hannel sounder and measurement description</w:t>
      </w:r>
      <w:r w:rsidR="00E77C32">
        <w:t xml:space="preserve"> </w:t>
      </w:r>
      <w:r w:rsidR="00325AF4">
        <w:t>for our campaign are</w:t>
      </w:r>
      <w:r>
        <w:t xml:space="preserve"> </w:t>
      </w:r>
      <w:r w:rsidR="00E77C32">
        <w:t>explained</w:t>
      </w:r>
      <w:r>
        <w:t xml:space="preserve"> in more detail in [3].</w:t>
      </w:r>
      <w:r w:rsidR="00D73292">
        <w:t xml:space="preserve"> It is important to note and emphasize here that all the measurements </w:t>
      </w:r>
      <w:r w:rsidR="00EA7857">
        <w:t>have been obtained at three carrier frequencies (2.9, 29 and 61 GHz)</w:t>
      </w:r>
      <w:r w:rsidR="00325AF4">
        <w:t xml:space="preserve"> with the same set of transmitter and receiver locations. Further, the dynamic range of the channel sounder does not change much with frequency and the 3-dB beamwidths of the horn antennas used at 29 and 61 GHz are also similar (</w:t>
      </w:r>
      <w:r w:rsidR="00325AF4" w:rsidRPr="00325AF4">
        <w:rPr>
          <w:color w:val="262626" w:themeColor="text1" w:themeTint="D9"/>
          <w:szCs w:val="20"/>
        </w:rPr>
        <w:t>around 18-19 degrees in both cases</w:t>
      </w:r>
      <w:r w:rsidR="00325AF4">
        <w:rPr>
          <w:color w:val="262626" w:themeColor="text1" w:themeTint="D9"/>
          <w:szCs w:val="20"/>
        </w:rPr>
        <w:t xml:space="preserve">). In addition, the noise floor is maintained at a comparable level across frequencies with an SNR at least better than 15 dB in all cases. Thus, </w:t>
      </w:r>
      <w:r w:rsidR="009655B2">
        <w:rPr>
          <w:color w:val="262626" w:themeColor="text1" w:themeTint="D9"/>
          <w:szCs w:val="20"/>
        </w:rPr>
        <w:t xml:space="preserve">any differences observed in the delay spread at these three frequencies </w:t>
      </w:r>
      <w:r w:rsidR="00A1565D">
        <w:rPr>
          <w:color w:val="262626" w:themeColor="text1" w:themeTint="D9"/>
          <w:szCs w:val="20"/>
        </w:rPr>
        <w:t>are likely</w:t>
      </w:r>
      <w:r w:rsidR="009655B2">
        <w:rPr>
          <w:color w:val="262626" w:themeColor="text1" w:themeTint="D9"/>
          <w:szCs w:val="20"/>
        </w:rPr>
        <w:t xml:space="preserve"> a reflection of the channel itself</w:t>
      </w:r>
      <w:r w:rsidR="00A1565D">
        <w:rPr>
          <w:color w:val="262626" w:themeColor="text1" w:themeTint="D9"/>
          <w:szCs w:val="20"/>
        </w:rPr>
        <w:t xml:space="preserve"> and not due to unaccounted for sources of error</w:t>
      </w:r>
      <w:r w:rsidR="009655B2">
        <w:rPr>
          <w:color w:val="262626" w:themeColor="text1" w:themeTint="D9"/>
          <w:szCs w:val="20"/>
        </w:rPr>
        <w:t xml:space="preserve">. </w:t>
      </w:r>
    </w:p>
    <w:p w14:paraId="21C60819" w14:textId="5272F950" w:rsidR="00D02AC3" w:rsidRPr="00A46A63" w:rsidRDefault="009655B2" w:rsidP="009E2A62">
      <w:pPr>
        <w:pStyle w:val="BodyText"/>
      </w:pPr>
      <w:r>
        <w:t>With this background, t</w:t>
      </w:r>
      <w:r w:rsidR="009E2A62">
        <w:t xml:space="preserve">he CDF of the RMS delay spread in the indoor office setting for NLOS links at 2.9, 29 and 61 GHz are plotted in Figure 1. Note that the means of the exponential fit to the excess delay spread in these settings are </w:t>
      </w:r>
      <w:r w:rsidR="00D02AC3">
        <w:t>given by λ</w:t>
      </w:r>
      <w:r w:rsidR="00D02AC3" w:rsidRPr="00AB02C7">
        <w:rPr>
          <w:vertAlign w:val="superscript"/>
        </w:rPr>
        <w:t>−1</w:t>
      </w:r>
      <w:r w:rsidR="00D02AC3">
        <w:rPr>
          <w:vertAlign w:val="superscript"/>
        </w:rPr>
        <w:t xml:space="preserve"> </w:t>
      </w:r>
      <w:r w:rsidR="00D02AC3">
        <w:t xml:space="preserve">= 123, 98.7 and 68.1 ns. </w:t>
      </w:r>
      <w:r w:rsidR="009E2A62">
        <w:t>For LOS links, the RMS delay spread shows a heavier tail with a larger delay at 29 GHz. This behavior is due to a better waveguide effect resulting in more reflective paths propagating across the link distance with significant power. The CDFs of the RMS delay spread across all transmitter and receiver locations with omni-directional antenna scans at 2.9, 29 and 61 GHz in the shopping mall are presented in Figure 2 for NLOS and LOS links, respectively. As in the indoor office setting, an increase in frequency reduces the RMS delay spread for NLOS links and the RMS delay spread for LOS links at 29 GHz is in general larger than 2.9 GHz.</w:t>
      </w:r>
    </w:p>
    <w:p w14:paraId="127E082D" w14:textId="581CA87B" w:rsidR="00D02AC3" w:rsidRDefault="009E2A62" w:rsidP="009E2A62">
      <w:pPr>
        <w:pStyle w:val="BodyText"/>
        <w:rPr>
          <w:szCs w:val="20"/>
        </w:rPr>
      </w:pPr>
      <w:r>
        <w:rPr>
          <w:szCs w:val="20"/>
        </w:rPr>
        <w:t>Figure 3</w:t>
      </w:r>
      <w:r w:rsidR="00D02AC3">
        <w:rPr>
          <w:szCs w:val="20"/>
        </w:rPr>
        <w:t xml:space="preserve"> plots the CDF of RMS delay spread in NLOS and LOS links at 2.9 and 29 GHz in an outdoor UMi type setting that is mostly open square. From these plots, we note that the delay spread in the NLOS case is l</w:t>
      </w:r>
      <w:r w:rsidR="00D02AC3" w:rsidRPr="004B148D">
        <w:rPr>
          <w:szCs w:val="20"/>
        </w:rPr>
        <w:t>ower at 29 GHz but with a tail region</w:t>
      </w:r>
      <w:r w:rsidR="00D02AC3">
        <w:rPr>
          <w:szCs w:val="20"/>
        </w:rPr>
        <w:t xml:space="preserve"> that is wider than at 2.9 GHz. Similarly, in the LOS case, the d</w:t>
      </w:r>
      <w:r w:rsidR="00D02AC3" w:rsidRPr="004B148D">
        <w:rPr>
          <w:szCs w:val="20"/>
        </w:rPr>
        <w:t xml:space="preserve">elay spread has a very heavy tail region </w:t>
      </w:r>
      <w:r w:rsidR="00D02AC3" w:rsidRPr="004B148D">
        <w:rPr>
          <w:szCs w:val="20"/>
        </w:rPr>
        <w:lastRenderedPageBreak/>
        <w:t>at 29 GHz due to radar cross-section effects</w:t>
      </w:r>
      <w:r w:rsidR="00D02AC3">
        <w:rPr>
          <w:szCs w:val="20"/>
        </w:rPr>
        <w:t xml:space="preserve">. </w:t>
      </w:r>
      <w:r>
        <w:rPr>
          <w:szCs w:val="20"/>
        </w:rPr>
        <w:t>Figure 4</w:t>
      </w:r>
      <w:r w:rsidR="00D02AC3">
        <w:rPr>
          <w:szCs w:val="20"/>
        </w:rPr>
        <w:t xml:space="preserve"> shows the CDF of RMS delay spread in the NLOS case in typical street canyon type setting at 2.9 and 29 GHz. </w:t>
      </w:r>
    </w:p>
    <w:p w14:paraId="794BEBDA" w14:textId="77777777" w:rsidR="00307A6B" w:rsidRDefault="00307A6B" w:rsidP="00307A6B">
      <w:pPr>
        <w:pStyle w:val="BodyText"/>
        <w:jc w:val="center"/>
        <w:rPr>
          <w:b/>
        </w:rPr>
      </w:pPr>
      <w:r w:rsidRPr="00F73F7C">
        <w:rPr>
          <w:b/>
          <w:noProof/>
        </w:rPr>
        <w:drawing>
          <wp:inline distT="0" distB="0" distL="0" distR="0" wp14:anchorId="70A3F7BD" wp14:editId="5D63FD14">
            <wp:extent cx="2946400" cy="21399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3"/>
                    <a:stretch>
                      <a:fillRect/>
                    </a:stretch>
                  </pic:blipFill>
                  <pic:spPr>
                    <a:xfrm>
                      <a:off x="0" y="0"/>
                      <a:ext cx="2958350" cy="2148629"/>
                    </a:xfrm>
                    <a:prstGeom prst="rect">
                      <a:avLst/>
                    </a:prstGeom>
                  </pic:spPr>
                </pic:pic>
              </a:graphicData>
            </a:graphic>
          </wp:inline>
        </w:drawing>
      </w:r>
      <w:r w:rsidRPr="00BF3F55">
        <w:rPr>
          <w:b/>
          <w:noProof/>
        </w:rPr>
        <w:drawing>
          <wp:inline distT="0" distB="0" distL="0" distR="0" wp14:anchorId="5FF0C600" wp14:editId="32E8D0C2">
            <wp:extent cx="2965450" cy="2114550"/>
            <wp:effectExtent l="0" t="0" r="0"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14"/>
                    <a:stretch>
                      <a:fillRect/>
                    </a:stretch>
                  </pic:blipFill>
                  <pic:spPr>
                    <a:xfrm>
                      <a:off x="0" y="0"/>
                      <a:ext cx="2965763" cy="2114773"/>
                    </a:xfrm>
                    <a:prstGeom prst="rect">
                      <a:avLst/>
                    </a:prstGeom>
                  </pic:spPr>
                </pic:pic>
              </a:graphicData>
            </a:graphic>
          </wp:inline>
        </w:drawing>
      </w:r>
    </w:p>
    <w:p w14:paraId="1F421679" w14:textId="77777777" w:rsidR="00307A6B" w:rsidRDefault="00307A6B" w:rsidP="00307A6B">
      <w:pPr>
        <w:pStyle w:val="BodyText"/>
      </w:pPr>
      <w:r w:rsidRPr="007F2442">
        <w:rPr>
          <w:b/>
        </w:rPr>
        <w:t xml:space="preserve">Figure </w:t>
      </w:r>
      <w:r>
        <w:rPr>
          <w:b/>
        </w:rPr>
        <w:t>1</w:t>
      </w:r>
      <w:r w:rsidRPr="007F2442">
        <w:rPr>
          <w:b/>
        </w:rPr>
        <w:t>:</w:t>
      </w:r>
      <w:r>
        <w:t xml:space="preserve"> CDF of RMS delay spread across all transmitter and receiver locations for NLOS and LOS links in the indoor office setting. </w:t>
      </w:r>
    </w:p>
    <w:p w14:paraId="4564ED6F" w14:textId="77777777" w:rsidR="00307A6B" w:rsidRDefault="00307A6B" w:rsidP="00307A6B">
      <w:pPr>
        <w:pStyle w:val="BodyText"/>
      </w:pPr>
      <w:r w:rsidRPr="00A1542B">
        <w:rPr>
          <w:noProof/>
        </w:rPr>
        <w:drawing>
          <wp:inline distT="0" distB="0" distL="0" distR="0" wp14:anchorId="265A0A17" wp14:editId="6741CB20">
            <wp:extent cx="2978150" cy="2241550"/>
            <wp:effectExtent l="0" t="0" r="0" b="635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978150" cy="2241550"/>
                    </a:xfrm>
                    <a:prstGeom prst="rect">
                      <a:avLst/>
                    </a:prstGeom>
                  </pic:spPr>
                </pic:pic>
              </a:graphicData>
            </a:graphic>
          </wp:inline>
        </w:drawing>
      </w:r>
      <w:r w:rsidRPr="00A1542B">
        <w:rPr>
          <w:noProof/>
        </w:rPr>
        <w:drawing>
          <wp:inline distT="0" distB="0" distL="0" distR="0" wp14:anchorId="621A825C" wp14:editId="2E07E74D">
            <wp:extent cx="2863850" cy="2266950"/>
            <wp:effectExtent l="0" t="0" r="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863850" cy="2266950"/>
                    </a:xfrm>
                    <a:prstGeom prst="rect">
                      <a:avLst/>
                    </a:prstGeom>
                  </pic:spPr>
                </pic:pic>
              </a:graphicData>
            </a:graphic>
          </wp:inline>
        </w:drawing>
      </w:r>
    </w:p>
    <w:p w14:paraId="0B7DEF24" w14:textId="65342AD4" w:rsidR="00307A6B" w:rsidRPr="00307A6B" w:rsidRDefault="00307A6B" w:rsidP="009E2A62">
      <w:pPr>
        <w:pStyle w:val="BodyText"/>
      </w:pPr>
      <w:r w:rsidRPr="0094773F">
        <w:rPr>
          <w:b/>
        </w:rPr>
        <w:t xml:space="preserve">Figure </w:t>
      </w:r>
      <w:r>
        <w:rPr>
          <w:b/>
        </w:rPr>
        <w:t>2</w:t>
      </w:r>
      <w:r>
        <w:t xml:space="preserve">: CDF of RMS delay spread across all transmitter and receiver locations for NLOS and LOS links in the shopping mall setting. </w:t>
      </w:r>
    </w:p>
    <w:p w14:paraId="080C5D93" w14:textId="77777777" w:rsidR="00D02AC3" w:rsidRDefault="00D02AC3" w:rsidP="00D02AC3">
      <w:pPr>
        <w:pStyle w:val="BodyText"/>
        <w:rPr>
          <w:b/>
        </w:rPr>
      </w:pPr>
      <w:r w:rsidRPr="00E3538B">
        <w:rPr>
          <w:b/>
          <w:noProof/>
        </w:rPr>
        <w:drawing>
          <wp:inline distT="0" distB="0" distL="0" distR="0" wp14:anchorId="676EC378" wp14:editId="1F4DB6ED">
            <wp:extent cx="3009138" cy="2108200"/>
            <wp:effectExtent l="0" t="0" r="0" b="635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7"/>
                    <a:stretch>
                      <a:fillRect/>
                    </a:stretch>
                  </pic:blipFill>
                  <pic:spPr>
                    <a:xfrm>
                      <a:off x="0" y="0"/>
                      <a:ext cx="3041972" cy="2131203"/>
                    </a:xfrm>
                    <a:prstGeom prst="rect">
                      <a:avLst/>
                    </a:prstGeom>
                  </pic:spPr>
                </pic:pic>
              </a:graphicData>
            </a:graphic>
          </wp:inline>
        </w:drawing>
      </w:r>
      <w:r w:rsidRPr="00E3538B">
        <w:rPr>
          <w:b/>
          <w:noProof/>
        </w:rPr>
        <w:drawing>
          <wp:inline distT="0" distB="0" distL="0" distR="0" wp14:anchorId="036F5DE5" wp14:editId="6271CBB8">
            <wp:extent cx="2813050" cy="2081530"/>
            <wp:effectExtent l="0" t="0" r="0"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8"/>
                    <a:stretch>
                      <a:fillRect/>
                    </a:stretch>
                  </pic:blipFill>
                  <pic:spPr>
                    <a:xfrm>
                      <a:off x="0" y="0"/>
                      <a:ext cx="2829062" cy="2093378"/>
                    </a:xfrm>
                    <a:prstGeom prst="rect">
                      <a:avLst/>
                    </a:prstGeom>
                  </pic:spPr>
                </pic:pic>
              </a:graphicData>
            </a:graphic>
          </wp:inline>
        </w:drawing>
      </w:r>
    </w:p>
    <w:p w14:paraId="5D6E7EDB" w14:textId="23456C68" w:rsidR="00D02AC3" w:rsidRDefault="00D02AC3" w:rsidP="00D02AC3">
      <w:pPr>
        <w:pStyle w:val="BodyText"/>
      </w:pPr>
      <w:r w:rsidRPr="007F2442">
        <w:rPr>
          <w:b/>
        </w:rPr>
        <w:t xml:space="preserve">Figure </w:t>
      </w:r>
      <w:r w:rsidR="009E2A62">
        <w:rPr>
          <w:b/>
        </w:rPr>
        <w:t>3</w:t>
      </w:r>
      <w:r w:rsidRPr="007F2442">
        <w:rPr>
          <w:b/>
        </w:rPr>
        <w:t>:</w:t>
      </w:r>
      <w:r>
        <w:t xml:space="preserve"> CDF of RMS delay spread across all transmitter and receiver locations for NLOS and LOS links in the outdoor open square-type setting. </w:t>
      </w:r>
    </w:p>
    <w:p w14:paraId="73058912" w14:textId="77777777" w:rsidR="00D02AC3" w:rsidRPr="00DA013A" w:rsidRDefault="00D02AC3" w:rsidP="00D02AC3">
      <w:pPr>
        <w:pStyle w:val="BodyText"/>
        <w:jc w:val="center"/>
        <w:rPr>
          <w:b/>
        </w:rPr>
      </w:pPr>
      <w:r w:rsidRPr="00E3538B">
        <w:rPr>
          <w:b/>
          <w:noProof/>
        </w:rPr>
        <w:lastRenderedPageBreak/>
        <w:drawing>
          <wp:inline distT="0" distB="0" distL="0" distR="0" wp14:anchorId="42A12E28" wp14:editId="234DE662">
            <wp:extent cx="3060065" cy="2298700"/>
            <wp:effectExtent l="0" t="0" r="0" b="6350"/>
            <wp:docPr id="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9"/>
                    <a:stretch>
                      <a:fillRect/>
                    </a:stretch>
                  </pic:blipFill>
                  <pic:spPr>
                    <a:xfrm>
                      <a:off x="0" y="0"/>
                      <a:ext cx="3075815" cy="2310531"/>
                    </a:xfrm>
                    <a:prstGeom prst="rect">
                      <a:avLst/>
                    </a:prstGeom>
                  </pic:spPr>
                </pic:pic>
              </a:graphicData>
            </a:graphic>
          </wp:inline>
        </w:drawing>
      </w:r>
    </w:p>
    <w:p w14:paraId="333C995B" w14:textId="5DD99155" w:rsidR="00D02AC3" w:rsidRDefault="00D02AC3" w:rsidP="00D02AC3">
      <w:pPr>
        <w:autoSpaceDE w:val="0"/>
        <w:autoSpaceDN w:val="0"/>
        <w:adjustRightInd w:val="0"/>
        <w:jc w:val="both"/>
      </w:pPr>
      <w:r w:rsidRPr="007F2442">
        <w:rPr>
          <w:b/>
        </w:rPr>
        <w:t xml:space="preserve">Figure </w:t>
      </w:r>
      <w:r w:rsidR="009E2A62">
        <w:rPr>
          <w:b/>
        </w:rPr>
        <w:t>4</w:t>
      </w:r>
      <w:r w:rsidRPr="007F2442">
        <w:rPr>
          <w:b/>
        </w:rPr>
        <w:t>:</w:t>
      </w:r>
      <w:r>
        <w:t xml:space="preserve"> CDF of RMS delay spread for NLOS links in the outdoor street canyon-type setting. </w:t>
      </w:r>
    </w:p>
    <w:p w14:paraId="7F43C004" w14:textId="77777777" w:rsidR="00707669" w:rsidRPr="00307A6B" w:rsidRDefault="00707669" w:rsidP="00D02AC3">
      <w:pPr>
        <w:autoSpaceDE w:val="0"/>
        <w:autoSpaceDN w:val="0"/>
        <w:adjustRightInd w:val="0"/>
        <w:jc w:val="both"/>
        <w:rPr>
          <w:rFonts w:eastAsia="MS Mincho"/>
          <w:b/>
          <w:szCs w:val="20"/>
          <w:lang w:eastAsia="en-GB"/>
        </w:rPr>
      </w:pPr>
    </w:p>
    <w:p w14:paraId="2BFDACFD" w14:textId="6DC29BA2" w:rsidR="00C30AA5" w:rsidRDefault="00307A6B" w:rsidP="00C30AA5">
      <w:pPr>
        <w:pStyle w:val="Heading1"/>
      </w:pPr>
      <w:r>
        <w:t>P</w:t>
      </w:r>
      <w:r w:rsidR="009904DC">
        <w:t xml:space="preserve">roposal </w:t>
      </w:r>
    </w:p>
    <w:p w14:paraId="4F8ADC0A" w14:textId="62A2721A" w:rsidR="009435AE" w:rsidRDefault="009435AE" w:rsidP="009435AE">
      <w:pPr>
        <w:pStyle w:val="BodyText"/>
      </w:pPr>
      <w:r>
        <w:t xml:space="preserve">Based on </w:t>
      </w:r>
      <w:r w:rsidR="00307A6B">
        <w:t>the studies in this contribution</w:t>
      </w:r>
      <w:r>
        <w:t>, the following proposal</w:t>
      </w:r>
      <w:r w:rsidR="00307A6B">
        <w:t xml:space="preserve"> i</w:t>
      </w:r>
      <w:r>
        <w:t xml:space="preserve">s made: </w:t>
      </w:r>
    </w:p>
    <w:p w14:paraId="09D89819" w14:textId="21DB9518" w:rsidR="00307A6B" w:rsidRDefault="00307A6B" w:rsidP="00A1565D">
      <w:pPr>
        <w:pStyle w:val="BodyText"/>
        <w:rPr>
          <w:b/>
        </w:rPr>
      </w:pPr>
      <w:r>
        <w:rPr>
          <w:b/>
        </w:rPr>
        <w:t xml:space="preserve">Frequency dependent models for </w:t>
      </w:r>
      <w:r w:rsidR="00A1565D">
        <w:rPr>
          <w:b/>
        </w:rPr>
        <w:t>large scale parameter(s)</w:t>
      </w:r>
      <w:r>
        <w:rPr>
          <w:b/>
        </w:rPr>
        <w:t xml:space="preserve"> appear to be intuitive and measurement resu</w:t>
      </w:r>
      <w:r w:rsidR="00A1565D">
        <w:rPr>
          <w:b/>
        </w:rPr>
        <w:t>lts support this intuition.</w:t>
      </w:r>
      <w:r w:rsidR="00707669">
        <w:rPr>
          <w:b/>
        </w:rPr>
        <w:t xml:space="preserve"> </w:t>
      </w:r>
      <w:r w:rsidR="00A1565D">
        <w:rPr>
          <w:b/>
        </w:rPr>
        <w:t xml:space="preserve"> In particular</w:t>
      </w:r>
      <w:r>
        <w:rPr>
          <w:b/>
        </w:rPr>
        <w:t xml:space="preserve">, frequency dependent delay spread models should be considered for &gt;6 GHz channel modeling.  </w:t>
      </w:r>
    </w:p>
    <w:p w14:paraId="652A4666" w14:textId="77777777" w:rsidR="00707669" w:rsidRDefault="00707669" w:rsidP="00A1565D">
      <w:pPr>
        <w:pStyle w:val="BodyText"/>
        <w:rPr>
          <w:b/>
        </w:rPr>
      </w:pPr>
      <w:bookmarkStart w:id="2" w:name="_GoBack"/>
      <w:bookmarkEnd w:id="2"/>
    </w:p>
    <w:p w14:paraId="2D04DB43" w14:textId="77777777" w:rsidR="00DE178A" w:rsidRPr="000E071D" w:rsidRDefault="00DE178A" w:rsidP="00DE178A">
      <w:pPr>
        <w:pStyle w:val="Heading1"/>
        <w:tabs>
          <w:tab w:val="clear" w:pos="567"/>
          <w:tab w:val="num" w:pos="432"/>
        </w:tabs>
        <w:ind w:left="432" w:hanging="432"/>
      </w:pPr>
      <w:r w:rsidRPr="000E071D">
        <w:t>References</w:t>
      </w:r>
    </w:p>
    <w:p w14:paraId="38042350" w14:textId="77777777" w:rsidR="00C14957" w:rsidRDefault="00C14957" w:rsidP="00C14957">
      <w:pPr>
        <w:numPr>
          <w:ilvl w:val="0"/>
          <w:numId w:val="3"/>
        </w:numPr>
        <w:tabs>
          <w:tab w:val="clear" w:pos="3271"/>
        </w:tabs>
        <w:ind w:left="900" w:hanging="600"/>
      </w:pPr>
      <w:bookmarkStart w:id="3" w:name="_Ref371105245"/>
      <w:r>
        <w:t>3GPP, RP-151606, Samsung and Nokia Networks, “New SID Proposal: Study on channel model for frequency spectrum above 6 GHz,” Sep. 2015.</w:t>
      </w:r>
    </w:p>
    <w:p w14:paraId="4DF0FAA3" w14:textId="77777777" w:rsidR="00252227" w:rsidRDefault="00C14957" w:rsidP="00252227">
      <w:pPr>
        <w:numPr>
          <w:ilvl w:val="0"/>
          <w:numId w:val="3"/>
        </w:numPr>
        <w:tabs>
          <w:tab w:val="clear" w:pos="3271"/>
        </w:tabs>
        <w:ind w:left="900" w:hanging="600"/>
      </w:pPr>
      <w:r>
        <w:t>3GPP, RP-152212, Samsung, “Report of RAN email discussion about &gt;6 GHz channel modeling,” Dec. 2015.</w:t>
      </w:r>
      <w:bookmarkEnd w:id="3"/>
    </w:p>
    <w:p w14:paraId="1DAABA53" w14:textId="30CC1D40" w:rsidR="00C7205F" w:rsidRDefault="00C7205F" w:rsidP="00252227">
      <w:pPr>
        <w:numPr>
          <w:ilvl w:val="0"/>
          <w:numId w:val="3"/>
        </w:numPr>
        <w:tabs>
          <w:tab w:val="clear" w:pos="3271"/>
        </w:tabs>
        <w:ind w:left="900" w:hanging="600"/>
      </w:pPr>
      <w:r>
        <w:t>3GPP, R1-161665, Qualcomm, “</w:t>
      </w:r>
      <w:r w:rsidRPr="00252227">
        <w:rPr>
          <w:rFonts w:cs="Arial"/>
        </w:rPr>
        <w:t xml:space="preserve">Delay spread for indoor office, outdoor open square and street canyon, and   shopping mall environments,” </w:t>
      </w:r>
      <w:r w:rsidRPr="0031452F">
        <w:rPr>
          <w:lang w:eastAsia="ja-JP"/>
        </w:rPr>
        <w:t>Ljubljana, Slovenia,</w:t>
      </w:r>
      <w:r>
        <w:rPr>
          <w:lang w:eastAsia="ja-JP"/>
        </w:rPr>
        <w:t xml:space="preserve"> Mar. 2016. </w:t>
      </w:r>
    </w:p>
    <w:p w14:paraId="0A4942F3" w14:textId="77777777" w:rsidR="00252227" w:rsidRDefault="00252227" w:rsidP="00252227">
      <w:pPr>
        <w:numPr>
          <w:ilvl w:val="0"/>
          <w:numId w:val="3"/>
        </w:numPr>
        <w:tabs>
          <w:tab w:val="clear" w:pos="3271"/>
        </w:tabs>
        <w:ind w:left="900" w:hanging="600"/>
      </w:pPr>
      <w:r>
        <w:t xml:space="preserve">3GPP, R1-161693, Ericsson, “15 GHz indoor delay spread,” </w:t>
      </w:r>
      <w:r w:rsidRPr="0031452F">
        <w:rPr>
          <w:lang w:eastAsia="ja-JP"/>
        </w:rPr>
        <w:t>Ljubljana, Slovenia,</w:t>
      </w:r>
      <w:r>
        <w:rPr>
          <w:lang w:eastAsia="ja-JP"/>
        </w:rPr>
        <w:t xml:space="preserve"> Mar. 2016. </w:t>
      </w:r>
    </w:p>
    <w:p w14:paraId="7A92810A" w14:textId="616D4CA6" w:rsidR="00ED72F2" w:rsidRDefault="00ED72F2" w:rsidP="00ED72F2">
      <w:pPr>
        <w:numPr>
          <w:ilvl w:val="0"/>
          <w:numId w:val="3"/>
        </w:numPr>
        <w:tabs>
          <w:tab w:val="clear" w:pos="3271"/>
        </w:tabs>
        <w:ind w:left="900" w:hanging="600"/>
      </w:pPr>
      <w:r w:rsidRPr="0031452F">
        <w:rPr>
          <w:lang w:eastAsia="ja-JP"/>
        </w:rPr>
        <w:t>3GPP</w:t>
      </w:r>
      <w:r>
        <w:rPr>
          <w:lang w:eastAsia="ja-JP"/>
        </w:rPr>
        <w:t>,</w:t>
      </w:r>
      <w:r w:rsidRPr="0031452F">
        <w:rPr>
          <w:lang w:eastAsia="ja-JP"/>
        </w:rPr>
        <w:t xml:space="preserve"> R1-161636, NTT DOCOMO, AT&amp;T, CMCC, Ericsson, Huawei, HiSilicon, Intel, KT Corporation, Nokia Networks, Qualcomm, Samsung,“</w:t>
      </w:r>
      <w:r w:rsidRPr="0031452F">
        <w:t xml:space="preserve"> </w:t>
      </w:r>
      <w:r w:rsidRPr="0031452F">
        <w:rPr>
          <w:lang w:eastAsia="ja-JP"/>
        </w:rPr>
        <w:t>Updated White Paper on Channel Modelling for Bands up to 100 GHz”, Lju</w:t>
      </w:r>
      <w:r>
        <w:rPr>
          <w:lang w:eastAsia="ja-JP"/>
        </w:rPr>
        <w:t>bljana, Slovenia, Mar.</w:t>
      </w:r>
      <w:r w:rsidRPr="0031452F">
        <w:rPr>
          <w:lang w:eastAsia="ja-JP"/>
        </w:rPr>
        <w:t xml:space="preserve"> 2016</w:t>
      </w:r>
      <w:r>
        <w:rPr>
          <w:lang w:eastAsia="ja-JP"/>
        </w:rPr>
        <w:t xml:space="preserve">. </w:t>
      </w:r>
    </w:p>
    <w:p w14:paraId="211482EB" w14:textId="67E8E620" w:rsidR="00C7205F" w:rsidRPr="0003315D" w:rsidRDefault="00ED72F2" w:rsidP="00656608">
      <w:pPr>
        <w:numPr>
          <w:ilvl w:val="0"/>
          <w:numId w:val="3"/>
        </w:numPr>
        <w:tabs>
          <w:tab w:val="clear" w:pos="3271"/>
        </w:tabs>
        <w:ind w:left="900" w:hanging="600"/>
      </w:pPr>
      <w:r>
        <w:t>3GPP,</w:t>
      </w:r>
      <w:r w:rsidR="00656608">
        <w:t xml:space="preserve"> R1-161738, Huawei, HiSilicon, </w:t>
      </w:r>
      <w:r w:rsidR="00656608" w:rsidRPr="00656608">
        <w:t>Fraunhofer HHI, Qualcomm, AT&amp;T, Samsung</w:t>
      </w:r>
      <w:r w:rsidR="00656608">
        <w:t xml:space="preserve">, “WF on frequency dependence for LSP,” </w:t>
      </w:r>
      <w:r w:rsidR="00656608" w:rsidRPr="0031452F">
        <w:rPr>
          <w:lang w:eastAsia="ja-JP"/>
        </w:rPr>
        <w:t>Lju</w:t>
      </w:r>
      <w:r w:rsidR="00656608">
        <w:rPr>
          <w:lang w:eastAsia="ja-JP"/>
        </w:rPr>
        <w:t>bljana, Slovenia, Mar.</w:t>
      </w:r>
      <w:r w:rsidR="00656608" w:rsidRPr="0031452F">
        <w:rPr>
          <w:lang w:eastAsia="ja-JP"/>
        </w:rPr>
        <w:t xml:space="preserve"> 2016</w:t>
      </w:r>
      <w:r w:rsidR="00656608">
        <w:rPr>
          <w:lang w:eastAsia="ja-JP"/>
        </w:rPr>
        <w:t>.</w:t>
      </w:r>
      <w:r w:rsidR="00656608">
        <w:t xml:space="preserve"> </w:t>
      </w:r>
    </w:p>
    <w:p w14:paraId="12F1459E" w14:textId="77777777" w:rsidR="00C459E7" w:rsidRPr="00701AB1" w:rsidRDefault="00C459E7" w:rsidP="00C459E7">
      <w:pPr>
        <w:ind w:left="300"/>
      </w:pPr>
    </w:p>
    <w:sectPr w:rsidR="00C459E7" w:rsidRPr="00701AB1"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82303" w14:textId="77777777" w:rsidR="005312CD" w:rsidRDefault="005312CD">
      <w:r>
        <w:separator/>
      </w:r>
    </w:p>
  </w:endnote>
  <w:endnote w:type="continuationSeparator" w:id="0">
    <w:p w14:paraId="38225A2C" w14:textId="77777777" w:rsidR="005312CD" w:rsidRDefault="00531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86640" w14:textId="77777777" w:rsidR="005312CD" w:rsidRDefault="005312CD">
      <w:r>
        <w:separator/>
      </w:r>
    </w:p>
  </w:footnote>
  <w:footnote w:type="continuationSeparator" w:id="0">
    <w:p w14:paraId="4A1C8745" w14:textId="77777777" w:rsidR="005312CD" w:rsidRDefault="005312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 w15:restartNumberingAfterBreak="0">
    <w:nsid w:val="4C575D3A"/>
    <w:multiLevelType w:val="hybridMultilevel"/>
    <w:tmpl w:val="7068C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625A7C"/>
    <w:multiLevelType w:val="hybridMultilevel"/>
    <w:tmpl w:val="22DCAD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0"/>
  </w:num>
  <w:num w:numId="3">
    <w:abstractNumId w:val="3"/>
  </w:num>
  <w:num w:numId="4">
    <w:abstractNumId w:val="2"/>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E8"/>
    <w:rsid w:val="00000B47"/>
    <w:rsid w:val="0000270B"/>
    <w:rsid w:val="00002C45"/>
    <w:rsid w:val="000047E2"/>
    <w:rsid w:val="0000499A"/>
    <w:rsid w:val="00006979"/>
    <w:rsid w:val="00007750"/>
    <w:rsid w:val="00010509"/>
    <w:rsid w:val="00011612"/>
    <w:rsid w:val="00011650"/>
    <w:rsid w:val="0001269D"/>
    <w:rsid w:val="0001394B"/>
    <w:rsid w:val="000147A0"/>
    <w:rsid w:val="000151CB"/>
    <w:rsid w:val="00015AB7"/>
    <w:rsid w:val="0001634A"/>
    <w:rsid w:val="00020BB9"/>
    <w:rsid w:val="00020FD8"/>
    <w:rsid w:val="00021344"/>
    <w:rsid w:val="0002226F"/>
    <w:rsid w:val="00022837"/>
    <w:rsid w:val="00023B65"/>
    <w:rsid w:val="00024025"/>
    <w:rsid w:val="00024683"/>
    <w:rsid w:val="000253C1"/>
    <w:rsid w:val="00025816"/>
    <w:rsid w:val="0002619C"/>
    <w:rsid w:val="0002779E"/>
    <w:rsid w:val="000308BA"/>
    <w:rsid w:val="00031603"/>
    <w:rsid w:val="0003228E"/>
    <w:rsid w:val="00032395"/>
    <w:rsid w:val="000325CA"/>
    <w:rsid w:val="00032F3D"/>
    <w:rsid w:val="0003315D"/>
    <w:rsid w:val="00034CDB"/>
    <w:rsid w:val="000370BC"/>
    <w:rsid w:val="0003760B"/>
    <w:rsid w:val="00037C63"/>
    <w:rsid w:val="000403B6"/>
    <w:rsid w:val="00041E09"/>
    <w:rsid w:val="000420EC"/>
    <w:rsid w:val="00042123"/>
    <w:rsid w:val="00042163"/>
    <w:rsid w:val="000421D5"/>
    <w:rsid w:val="0004321C"/>
    <w:rsid w:val="00043D37"/>
    <w:rsid w:val="00044912"/>
    <w:rsid w:val="00045399"/>
    <w:rsid w:val="00047EFA"/>
    <w:rsid w:val="00051E82"/>
    <w:rsid w:val="0005500C"/>
    <w:rsid w:val="000551AE"/>
    <w:rsid w:val="00055D37"/>
    <w:rsid w:val="000562F0"/>
    <w:rsid w:val="00056B62"/>
    <w:rsid w:val="00056C30"/>
    <w:rsid w:val="0005799B"/>
    <w:rsid w:val="000600E9"/>
    <w:rsid w:val="000608AA"/>
    <w:rsid w:val="0006127B"/>
    <w:rsid w:val="00061A34"/>
    <w:rsid w:val="00061BF2"/>
    <w:rsid w:val="00061F27"/>
    <w:rsid w:val="000620CF"/>
    <w:rsid w:val="000625BC"/>
    <w:rsid w:val="00062638"/>
    <w:rsid w:val="0006386C"/>
    <w:rsid w:val="00065E6B"/>
    <w:rsid w:val="00067057"/>
    <w:rsid w:val="00067966"/>
    <w:rsid w:val="00067969"/>
    <w:rsid w:val="000704C8"/>
    <w:rsid w:val="000705C2"/>
    <w:rsid w:val="00070B46"/>
    <w:rsid w:val="0007107C"/>
    <w:rsid w:val="000713D6"/>
    <w:rsid w:val="00071E50"/>
    <w:rsid w:val="00074CB0"/>
    <w:rsid w:val="0007686A"/>
    <w:rsid w:val="000812A3"/>
    <w:rsid w:val="00083655"/>
    <w:rsid w:val="000847FC"/>
    <w:rsid w:val="000848C3"/>
    <w:rsid w:val="00084B86"/>
    <w:rsid w:val="00085799"/>
    <w:rsid w:val="00085CA9"/>
    <w:rsid w:val="000867DE"/>
    <w:rsid w:val="00091314"/>
    <w:rsid w:val="000919AA"/>
    <w:rsid w:val="00091D0C"/>
    <w:rsid w:val="00092218"/>
    <w:rsid w:val="000922C7"/>
    <w:rsid w:val="00093127"/>
    <w:rsid w:val="00093986"/>
    <w:rsid w:val="0009472A"/>
    <w:rsid w:val="00095460"/>
    <w:rsid w:val="0009548E"/>
    <w:rsid w:val="000954C9"/>
    <w:rsid w:val="00095632"/>
    <w:rsid w:val="00095870"/>
    <w:rsid w:val="00095FEA"/>
    <w:rsid w:val="0009694C"/>
    <w:rsid w:val="00096CCC"/>
    <w:rsid w:val="0009754B"/>
    <w:rsid w:val="00097EF1"/>
    <w:rsid w:val="000A104D"/>
    <w:rsid w:val="000A12A4"/>
    <w:rsid w:val="000A1620"/>
    <w:rsid w:val="000A1870"/>
    <w:rsid w:val="000A1CC8"/>
    <w:rsid w:val="000A1D72"/>
    <w:rsid w:val="000A287A"/>
    <w:rsid w:val="000A3A55"/>
    <w:rsid w:val="000A4226"/>
    <w:rsid w:val="000A54F4"/>
    <w:rsid w:val="000A5DD6"/>
    <w:rsid w:val="000A5E3C"/>
    <w:rsid w:val="000A64F1"/>
    <w:rsid w:val="000A7581"/>
    <w:rsid w:val="000A7D33"/>
    <w:rsid w:val="000A7DF3"/>
    <w:rsid w:val="000B049E"/>
    <w:rsid w:val="000B1B42"/>
    <w:rsid w:val="000B2137"/>
    <w:rsid w:val="000B22E0"/>
    <w:rsid w:val="000B2319"/>
    <w:rsid w:val="000B2AEE"/>
    <w:rsid w:val="000B2EE7"/>
    <w:rsid w:val="000B320A"/>
    <w:rsid w:val="000B352F"/>
    <w:rsid w:val="000B46DB"/>
    <w:rsid w:val="000B68A4"/>
    <w:rsid w:val="000B6D5C"/>
    <w:rsid w:val="000B6DE4"/>
    <w:rsid w:val="000B72E2"/>
    <w:rsid w:val="000C0171"/>
    <w:rsid w:val="000C0EC0"/>
    <w:rsid w:val="000C0F5D"/>
    <w:rsid w:val="000C17BA"/>
    <w:rsid w:val="000C258C"/>
    <w:rsid w:val="000C36DE"/>
    <w:rsid w:val="000C448A"/>
    <w:rsid w:val="000C4D30"/>
    <w:rsid w:val="000C5161"/>
    <w:rsid w:val="000C62C2"/>
    <w:rsid w:val="000C632F"/>
    <w:rsid w:val="000C65E2"/>
    <w:rsid w:val="000C6C56"/>
    <w:rsid w:val="000D073B"/>
    <w:rsid w:val="000D19B1"/>
    <w:rsid w:val="000D202A"/>
    <w:rsid w:val="000D2964"/>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EF"/>
    <w:rsid w:val="000E3DCA"/>
    <w:rsid w:val="000E3F4C"/>
    <w:rsid w:val="000E4F85"/>
    <w:rsid w:val="000E5335"/>
    <w:rsid w:val="000E5798"/>
    <w:rsid w:val="000E5A7D"/>
    <w:rsid w:val="000E645D"/>
    <w:rsid w:val="000E6B41"/>
    <w:rsid w:val="000E6BD9"/>
    <w:rsid w:val="000E7A46"/>
    <w:rsid w:val="000F019C"/>
    <w:rsid w:val="000F137A"/>
    <w:rsid w:val="000F23B4"/>
    <w:rsid w:val="000F2949"/>
    <w:rsid w:val="000F4978"/>
    <w:rsid w:val="000F4E6B"/>
    <w:rsid w:val="000F55E0"/>
    <w:rsid w:val="000F637A"/>
    <w:rsid w:val="000F6E6F"/>
    <w:rsid w:val="000F783E"/>
    <w:rsid w:val="001005E4"/>
    <w:rsid w:val="0010143D"/>
    <w:rsid w:val="00101531"/>
    <w:rsid w:val="001017A6"/>
    <w:rsid w:val="00102A67"/>
    <w:rsid w:val="001033ED"/>
    <w:rsid w:val="00103B8F"/>
    <w:rsid w:val="001040AC"/>
    <w:rsid w:val="00105331"/>
    <w:rsid w:val="00105B4D"/>
    <w:rsid w:val="001061DC"/>
    <w:rsid w:val="0010640D"/>
    <w:rsid w:val="0010656B"/>
    <w:rsid w:val="00106A15"/>
    <w:rsid w:val="00110D15"/>
    <w:rsid w:val="00110E66"/>
    <w:rsid w:val="00112026"/>
    <w:rsid w:val="00114A04"/>
    <w:rsid w:val="001150BE"/>
    <w:rsid w:val="0011552F"/>
    <w:rsid w:val="00116D8E"/>
    <w:rsid w:val="001202BE"/>
    <w:rsid w:val="0012069D"/>
    <w:rsid w:val="00120927"/>
    <w:rsid w:val="00120BD8"/>
    <w:rsid w:val="00120EE8"/>
    <w:rsid w:val="00120F2C"/>
    <w:rsid w:val="00123CDE"/>
    <w:rsid w:val="001242E5"/>
    <w:rsid w:val="001247F6"/>
    <w:rsid w:val="0012492D"/>
    <w:rsid w:val="001257EE"/>
    <w:rsid w:val="001258E7"/>
    <w:rsid w:val="00126911"/>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655A"/>
    <w:rsid w:val="00136C8C"/>
    <w:rsid w:val="00137987"/>
    <w:rsid w:val="001418C6"/>
    <w:rsid w:val="00141942"/>
    <w:rsid w:val="001426D2"/>
    <w:rsid w:val="00142CAD"/>
    <w:rsid w:val="001433A8"/>
    <w:rsid w:val="00144214"/>
    <w:rsid w:val="00144A78"/>
    <w:rsid w:val="0014525A"/>
    <w:rsid w:val="00146438"/>
    <w:rsid w:val="00146EFE"/>
    <w:rsid w:val="00146F47"/>
    <w:rsid w:val="001470DA"/>
    <w:rsid w:val="001479A8"/>
    <w:rsid w:val="0015030A"/>
    <w:rsid w:val="001505C1"/>
    <w:rsid w:val="001514DE"/>
    <w:rsid w:val="0015414F"/>
    <w:rsid w:val="0015627E"/>
    <w:rsid w:val="001567C6"/>
    <w:rsid w:val="00156BBA"/>
    <w:rsid w:val="00157411"/>
    <w:rsid w:val="0016107B"/>
    <w:rsid w:val="00162E47"/>
    <w:rsid w:val="001631E6"/>
    <w:rsid w:val="001632D1"/>
    <w:rsid w:val="001638A8"/>
    <w:rsid w:val="00164011"/>
    <w:rsid w:val="0016408B"/>
    <w:rsid w:val="001657CD"/>
    <w:rsid w:val="00165A01"/>
    <w:rsid w:val="00166901"/>
    <w:rsid w:val="00166EDA"/>
    <w:rsid w:val="00167317"/>
    <w:rsid w:val="00170118"/>
    <w:rsid w:val="00173237"/>
    <w:rsid w:val="00173481"/>
    <w:rsid w:val="001737E1"/>
    <w:rsid w:val="00173F38"/>
    <w:rsid w:val="001741FB"/>
    <w:rsid w:val="001744FB"/>
    <w:rsid w:val="00174809"/>
    <w:rsid w:val="0017489D"/>
    <w:rsid w:val="001757DE"/>
    <w:rsid w:val="00176D44"/>
    <w:rsid w:val="00176E69"/>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52BD"/>
    <w:rsid w:val="00195BBC"/>
    <w:rsid w:val="001A0E34"/>
    <w:rsid w:val="001A16AD"/>
    <w:rsid w:val="001A1ABA"/>
    <w:rsid w:val="001A2083"/>
    <w:rsid w:val="001A221E"/>
    <w:rsid w:val="001A2A7B"/>
    <w:rsid w:val="001A2BCB"/>
    <w:rsid w:val="001A2D0B"/>
    <w:rsid w:val="001A394F"/>
    <w:rsid w:val="001A3C45"/>
    <w:rsid w:val="001A437A"/>
    <w:rsid w:val="001A45FA"/>
    <w:rsid w:val="001A4A75"/>
    <w:rsid w:val="001A53BD"/>
    <w:rsid w:val="001A5C66"/>
    <w:rsid w:val="001A69E3"/>
    <w:rsid w:val="001A6AC0"/>
    <w:rsid w:val="001A7112"/>
    <w:rsid w:val="001A7680"/>
    <w:rsid w:val="001A790C"/>
    <w:rsid w:val="001A7C65"/>
    <w:rsid w:val="001B0C1A"/>
    <w:rsid w:val="001B133A"/>
    <w:rsid w:val="001B1436"/>
    <w:rsid w:val="001B17F4"/>
    <w:rsid w:val="001B223C"/>
    <w:rsid w:val="001B2E09"/>
    <w:rsid w:val="001B2F38"/>
    <w:rsid w:val="001B5643"/>
    <w:rsid w:val="001B5ADE"/>
    <w:rsid w:val="001B6D87"/>
    <w:rsid w:val="001B719C"/>
    <w:rsid w:val="001B73A0"/>
    <w:rsid w:val="001B7C98"/>
    <w:rsid w:val="001C0A47"/>
    <w:rsid w:val="001C2249"/>
    <w:rsid w:val="001C249D"/>
    <w:rsid w:val="001C2E5B"/>
    <w:rsid w:val="001C379D"/>
    <w:rsid w:val="001C48D1"/>
    <w:rsid w:val="001C4E44"/>
    <w:rsid w:val="001C61D2"/>
    <w:rsid w:val="001C61D7"/>
    <w:rsid w:val="001C6EE3"/>
    <w:rsid w:val="001C71D2"/>
    <w:rsid w:val="001D0389"/>
    <w:rsid w:val="001D0B99"/>
    <w:rsid w:val="001D1173"/>
    <w:rsid w:val="001D184A"/>
    <w:rsid w:val="001D24F4"/>
    <w:rsid w:val="001D2715"/>
    <w:rsid w:val="001D33A6"/>
    <w:rsid w:val="001D47B1"/>
    <w:rsid w:val="001D494D"/>
    <w:rsid w:val="001D4A4E"/>
    <w:rsid w:val="001D4E7E"/>
    <w:rsid w:val="001D5B80"/>
    <w:rsid w:val="001D5D57"/>
    <w:rsid w:val="001D6EB9"/>
    <w:rsid w:val="001E0209"/>
    <w:rsid w:val="001E1846"/>
    <w:rsid w:val="001E21B3"/>
    <w:rsid w:val="001E2B70"/>
    <w:rsid w:val="001E2BE0"/>
    <w:rsid w:val="001E36AE"/>
    <w:rsid w:val="001E3C6E"/>
    <w:rsid w:val="001E4599"/>
    <w:rsid w:val="001E5336"/>
    <w:rsid w:val="001E5504"/>
    <w:rsid w:val="001E58CB"/>
    <w:rsid w:val="001E7EA0"/>
    <w:rsid w:val="001F05B6"/>
    <w:rsid w:val="001F113E"/>
    <w:rsid w:val="001F1323"/>
    <w:rsid w:val="001F1829"/>
    <w:rsid w:val="001F1FCA"/>
    <w:rsid w:val="001F28A2"/>
    <w:rsid w:val="001F3252"/>
    <w:rsid w:val="001F3FE1"/>
    <w:rsid w:val="001F416B"/>
    <w:rsid w:val="001F4464"/>
    <w:rsid w:val="001F4CC0"/>
    <w:rsid w:val="001F60CB"/>
    <w:rsid w:val="001F6319"/>
    <w:rsid w:val="001F72A3"/>
    <w:rsid w:val="00200079"/>
    <w:rsid w:val="00200608"/>
    <w:rsid w:val="002011B6"/>
    <w:rsid w:val="002011C6"/>
    <w:rsid w:val="00201479"/>
    <w:rsid w:val="002017E5"/>
    <w:rsid w:val="00203E0D"/>
    <w:rsid w:val="00204491"/>
    <w:rsid w:val="00204904"/>
    <w:rsid w:val="002067F9"/>
    <w:rsid w:val="002077EC"/>
    <w:rsid w:val="00207FA9"/>
    <w:rsid w:val="0021076B"/>
    <w:rsid w:val="00210D3F"/>
    <w:rsid w:val="00210E8C"/>
    <w:rsid w:val="0021176F"/>
    <w:rsid w:val="00211BA2"/>
    <w:rsid w:val="002122DA"/>
    <w:rsid w:val="00213A55"/>
    <w:rsid w:val="00214C5D"/>
    <w:rsid w:val="00216506"/>
    <w:rsid w:val="0021696C"/>
    <w:rsid w:val="00216CB7"/>
    <w:rsid w:val="00217149"/>
    <w:rsid w:val="0021727E"/>
    <w:rsid w:val="002202C3"/>
    <w:rsid w:val="00220D02"/>
    <w:rsid w:val="002210E1"/>
    <w:rsid w:val="0022113F"/>
    <w:rsid w:val="00221C46"/>
    <w:rsid w:val="002220F4"/>
    <w:rsid w:val="00225450"/>
    <w:rsid w:val="00225505"/>
    <w:rsid w:val="002256B9"/>
    <w:rsid w:val="00226B14"/>
    <w:rsid w:val="0022792E"/>
    <w:rsid w:val="0023009F"/>
    <w:rsid w:val="002302B1"/>
    <w:rsid w:val="00230DF1"/>
    <w:rsid w:val="0023136E"/>
    <w:rsid w:val="00231953"/>
    <w:rsid w:val="00231CE9"/>
    <w:rsid w:val="00233D26"/>
    <w:rsid w:val="00234EF4"/>
    <w:rsid w:val="00236457"/>
    <w:rsid w:val="00236CE1"/>
    <w:rsid w:val="00241B68"/>
    <w:rsid w:val="00241DE5"/>
    <w:rsid w:val="00242479"/>
    <w:rsid w:val="00242C7F"/>
    <w:rsid w:val="0024321A"/>
    <w:rsid w:val="00243DE9"/>
    <w:rsid w:val="00244EBD"/>
    <w:rsid w:val="00245716"/>
    <w:rsid w:val="00245868"/>
    <w:rsid w:val="002462DE"/>
    <w:rsid w:val="002467F9"/>
    <w:rsid w:val="00247C47"/>
    <w:rsid w:val="0025042B"/>
    <w:rsid w:val="00250670"/>
    <w:rsid w:val="00251DB1"/>
    <w:rsid w:val="00251EBC"/>
    <w:rsid w:val="00252227"/>
    <w:rsid w:val="002522A6"/>
    <w:rsid w:val="002528FA"/>
    <w:rsid w:val="00252B44"/>
    <w:rsid w:val="00252B9A"/>
    <w:rsid w:val="00252F63"/>
    <w:rsid w:val="00253007"/>
    <w:rsid w:val="00254791"/>
    <w:rsid w:val="00254804"/>
    <w:rsid w:val="00254FD4"/>
    <w:rsid w:val="002559C6"/>
    <w:rsid w:val="00255E2A"/>
    <w:rsid w:val="0025605C"/>
    <w:rsid w:val="00256234"/>
    <w:rsid w:val="0025753E"/>
    <w:rsid w:val="0025775F"/>
    <w:rsid w:val="00257E68"/>
    <w:rsid w:val="002608D8"/>
    <w:rsid w:val="00261062"/>
    <w:rsid w:val="002615CD"/>
    <w:rsid w:val="002627AF"/>
    <w:rsid w:val="00263AB5"/>
    <w:rsid w:val="00264281"/>
    <w:rsid w:val="00264DFE"/>
    <w:rsid w:val="00265289"/>
    <w:rsid w:val="00270686"/>
    <w:rsid w:val="002707B1"/>
    <w:rsid w:val="00270AD2"/>
    <w:rsid w:val="00270DDD"/>
    <w:rsid w:val="00270E22"/>
    <w:rsid w:val="00271754"/>
    <w:rsid w:val="00271774"/>
    <w:rsid w:val="002720E1"/>
    <w:rsid w:val="00273805"/>
    <w:rsid w:val="00273BB1"/>
    <w:rsid w:val="0027479E"/>
    <w:rsid w:val="002747F7"/>
    <w:rsid w:val="00274C09"/>
    <w:rsid w:val="00274CAA"/>
    <w:rsid w:val="00274DAE"/>
    <w:rsid w:val="00275A60"/>
    <w:rsid w:val="00275CF1"/>
    <w:rsid w:val="00275FD4"/>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47BB"/>
    <w:rsid w:val="0028588A"/>
    <w:rsid w:val="00286492"/>
    <w:rsid w:val="00286C78"/>
    <w:rsid w:val="00287365"/>
    <w:rsid w:val="0028745E"/>
    <w:rsid w:val="002876F8"/>
    <w:rsid w:val="0028782B"/>
    <w:rsid w:val="0028789E"/>
    <w:rsid w:val="00287A1F"/>
    <w:rsid w:val="00290F0B"/>
    <w:rsid w:val="002917B3"/>
    <w:rsid w:val="00291AF0"/>
    <w:rsid w:val="00292D6B"/>
    <w:rsid w:val="002936AA"/>
    <w:rsid w:val="002939B4"/>
    <w:rsid w:val="0029477C"/>
    <w:rsid w:val="002963B4"/>
    <w:rsid w:val="00296411"/>
    <w:rsid w:val="0029670A"/>
    <w:rsid w:val="00297D08"/>
    <w:rsid w:val="00297D10"/>
    <w:rsid w:val="00297E1F"/>
    <w:rsid w:val="002A0EE3"/>
    <w:rsid w:val="002A129F"/>
    <w:rsid w:val="002A18BA"/>
    <w:rsid w:val="002A3B99"/>
    <w:rsid w:val="002A4D95"/>
    <w:rsid w:val="002A4F0B"/>
    <w:rsid w:val="002A4F6D"/>
    <w:rsid w:val="002A5350"/>
    <w:rsid w:val="002A57E0"/>
    <w:rsid w:val="002A5952"/>
    <w:rsid w:val="002A5A3F"/>
    <w:rsid w:val="002A642F"/>
    <w:rsid w:val="002A67A9"/>
    <w:rsid w:val="002A6AEA"/>
    <w:rsid w:val="002A6D61"/>
    <w:rsid w:val="002A6F1F"/>
    <w:rsid w:val="002A784A"/>
    <w:rsid w:val="002A7874"/>
    <w:rsid w:val="002B034D"/>
    <w:rsid w:val="002B055C"/>
    <w:rsid w:val="002B0D86"/>
    <w:rsid w:val="002B1614"/>
    <w:rsid w:val="002B225A"/>
    <w:rsid w:val="002B3C50"/>
    <w:rsid w:val="002B3C77"/>
    <w:rsid w:val="002B3E8F"/>
    <w:rsid w:val="002B4482"/>
    <w:rsid w:val="002B44E3"/>
    <w:rsid w:val="002B4E7B"/>
    <w:rsid w:val="002B636C"/>
    <w:rsid w:val="002B680C"/>
    <w:rsid w:val="002B6ACB"/>
    <w:rsid w:val="002B6CF0"/>
    <w:rsid w:val="002B7068"/>
    <w:rsid w:val="002B7D9E"/>
    <w:rsid w:val="002C0BAE"/>
    <w:rsid w:val="002C0CB9"/>
    <w:rsid w:val="002C11AE"/>
    <w:rsid w:val="002C1FB9"/>
    <w:rsid w:val="002C2E90"/>
    <w:rsid w:val="002C3103"/>
    <w:rsid w:val="002C3F9C"/>
    <w:rsid w:val="002C48F3"/>
    <w:rsid w:val="002C4A78"/>
    <w:rsid w:val="002C4BF4"/>
    <w:rsid w:val="002C5887"/>
    <w:rsid w:val="002C5A82"/>
    <w:rsid w:val="002C62ED"/>
    <w:rsid w:val="002C641D"/>
    <w:rsid w:val="002C6995"/>
    <w:rsid w:val="002D025C"/>
    <w:rsid w:val="002D0482"/>
    <w:rsid w:val="002D0D7A"/>
    <w:rsid w:val="002D2EB5"/>
    <w:rsid w:val="002D431F"/>
    <w:rsid w:val="002D4BD6"/>
    <w:rsid w:val="002D4BEE"/>
    <w:rsid w:val="002D4D8D"/>
    <w:rsid w:val="002D54D8"/>
    <w:rsid w:val="002D5C54"/>
    <w:rsid w:val="002D63C5"/>
    <w:rsid w:val="002D63E1"/>
    <w:rsid w:val="002D66F5"/>
    <w:rsid w:val="002D7A35"/>
    <w:rsid w:val="002E0A9B"/>
    <w:rsid w:val="002E0D99"/>
    <w:rsid w:val="002E179C"/>
    <w:rsid w:val="002E1CF3"/>
    <w:rsid w:val="002E2ABE"/>
    <w:rsid w:val="002E479D"/>
    <w:rsid w:val="002E4875"/>
    <w:rsid w:val="002E53BB"/>
    <w:rsid w:val="002E564B"/>
    <w:rsid w:val="002E5921"/>
    <w:rsid w:val="002E5EE1"/>
    <w:rsid w:val="002F0D14"/>
    <w:rsid w:val="002F0E85"/>
    <w:rsid w:val="002F22D8"/>
    <w:rsid w:val="002F274A"/>
    <w:rsid w:val="002F2D39"/>
    <w:rsid w:val="002F4703"/>
    <w:rsid w:val="002F4FA0"/>
    <w:rsid w:val="002F58B9"/>
    <w:rsid w:val="002F595C"/>
    <w:rsid w:val="002F60EB"/>
    <w:rsid w:val="002F6678"/>
    <w:rsid w:val="00300CC6"/>
    <w:rsid w:val="003028C6"/>
    <w:rsid w:val="0030388A"/>
    <w:rsid w:val="00303912"/>
    <w:rsid w:val="00304C64"/>
    <w:rsid w:val="00305B6C"/>
    <w:rsid w:val="003063D6"/>
    <w:rsid w:val="003078A2"/>
    <w:rsid w:val="00307A6B"/>
    <w:rsid w:val="00310499"/>
    <w:rsid w:val="00310867"/>
    <w:rsid w:val="003108DD"/>
    <w:rsid w:val="00310DFE"/>
    <w:rsid w:val="00311218"/>
    <w:rsid w:val="00311219"/>
    <w:rsid w:val="00311451"/>
    <w:rsid w:val="003129D7"/>
    <w:rsid w:val="00314E53"/>
    <w:rsid w:val="00315699"/>
    <w:rsid w:val="00316165"/>
    <w:rsid w:val="0031767F"/>
    <w:rsid w:val="003179BB"/>
    <w:rsid w:val="003204D9"/>
    <w:rsid w:val="00320CC0"/>
    <w:rsid w:val="003219E2"/>
    <w:rsid w:val="00321D0A"/>
    <w:rsid w:val="00321F7B"/>
    <w:rsid w:val="00322426"/>
    <w:rsid w:val="0032276C"/>
    <w:rsid w:val="00322F24"/>
    <w:rsid w:val="003248F1"/>
    <w:rsid w:val="00324BFF"/>
    <w:rsid w:val="00325AF4"/>
    <w:rsid w:val="00325DB9"/>
    <w:rsid w:val="003262DA"/>
    <w:rsid w:val="003270B6"/>
    <w:rsid w:val="003279BB"/>
    <w:rsid w:val="003307CA"/>
    <w:rsid w:val="00330EEE"/>
    <w:rsid w:val="0033115B"/>
    <w:rsid w:val="0033317D"/>
    <w:rsid w:val="00333ECF"/>
    <w:rsid w:val="003350A7"/>
    <w:rsid w:val="003354F4"/>
    <w:rsid w:val="00335AA8"/>
    <w:rsid w:val="00335E24"/>
    <w:rsid w:val="00337A91"/>
    <w:rsid w:val="00340F95"/>
    <w:rsid w:val="00342E4D"/>
    <w:rsid w:val="003439A9"/>
    <w:rsid w:val="0034716B"/>
    <w:rsid w:val="00347647"/>
    <w:rsid w:val="003479A8"/>
    <w:rsid w:val="00350FE9"/>
    <w:rsid w:val="00351247"/>
    <w:rsid w:val="0035153D"/>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1725"/>
    <w:rsid w:val="00362CFB"/>
    <w:rsid w:val="0036366B"/>
    <w:rsid w:val="00363801"/>
    <w:rsid w:val="0036465B"/>
    <w:rsid w:val="00364805"/>
    <w:rsid w:val="00364A30"/>
    <w:rsid w:val="00364A78"/>
    <w:rsid w:val="003654C4"/>
    <w:rsid w:val="00366023"/>
    <w:rsid w:val="00366A7D"/>
    <w:rsid w:val="00367003"/>
    <w:rsid w:val="00370EF0"/>
    <w:rsid w:val="00371AD7"/>
    <w:rsid w:val="00374346"/>
    <w:rsid w:val="003759A9"/>
    <w:rsid w:val="00377173"/>
    <w:rsid w:val="0037731C"/>
    <w:rsid w:val="003808BB"/>
    <w:rsid w:val="003811B4"/>
    <w:rsid w:val="0038281A"/>
    <w:rsid w:val="00382941"/>
    <w:rsid w:val="00382D03"/>
    <w:rsid w:val="0038467A"/>
    <w:rsid w:val="00384EAF"/>
    <w:rsid w:val="0038522C"/>
    <w:rsid w:val="0038545D"/>
    <w:rsid w:val="00385603"/>
    <w:rsid w:val="003859AE"/>
    <w:rsid w:val="00386159"/>
    <w:rsid w:val="003875EB"/>
    <w:rsid w:val="00387D6C"/>
    <w:rsid w:val="00392E67"/>
    <w:rsid w:val="00394046"/>
    <w:rsid w:val="00394AD9"/>
    <w:rsid w:val="00394C89"/>
    <w:rsid w:val="00395435"/>
    <w:rsid w:val="00395A6B"/>
    <w:rsid w:val="0039657C"/>
    <w:rsid w:val="00396716"/>
    <w:rsid w:val="003978A3"/>
    <w:rsid w:val="003A05BC"/>
    <w:rsid w:val="003A0A30"/>
    <w:rsid w:val="003A1B5A"/>
    <w:rsid w:val="003A2667"/>
    <w:rsid w:val="003A2FDD"/>
    <w:rsid w:val="003A3246"/>
    <w:rsid w:val="003A35EA"/>
    <w:rsid w:val="003A486A"/>
    <w:rsid w:val="003A4DB9"/>
    <w:rsid w:val="003A578D"/>
    <w:rsid w:val="003A5992"/>
    <w:rsid w:val="003A5ED4"/>
    <w:rsid w:val="003A7283"/>
    <w:rsid w:val="003A73B5"/>
    <w:rsid w:val="003A748C"/>
    <w:rsid w:val="003A7F07"/>
    <w:rsid w:val="003B0487"/>
    <w:rsid w:val="003B0529"/>
    <w:rsid w:val="003B1667"/>
    <w:rsid w:val="003B25B0"/>
    <w:rsid w:val="003B2BF7"/>
    <w:rsid w:val="003B3E78"/>
    <w:rsid w:val="003B4220"/>
    <w:rsid w:val="003B5B43"/>
    <w:rsid w:val="003B7647"/>
    <w:rsid w:val="003B78E7"/>
    <w:rsid w:val="003C0532"/>
    <w:rsid w:val="003C0B3F"/>
    <w:rsid w:val="003C213F"/>
    <w:rsid w:val="003C2571"/>
    <w:rsid w:val="003C3240"/>
    <w:rsid w:val="003C3284"/>
    <w:rsid w:val="003C3A4F"/>
    <w:rsid w:val="003C48BE"/>
    <w:rsid w:val="003C4FED"/>
    <w:rsid w:val="003C6532"/>
    <w:rsid w:val="003C6897"/>
    <w:rsid w:val="003C6A7A"/>
    <w:rsid w:val="003C6D08"/>
    <w:rsid w:val="003D080A"/>
    <w:rsid w:val="003D21B8"/>
    <w:rsid w:val="003D34C4"/>
    <w:rsid w:val="003D3639"/>
    <w:rsid w:val="003D36C0"/>
    <w:rsid w:val="003D5086"/>
    <w:rsid w:val="003D5192"/>
    <w:rsid w:val="003D5B66"/>
    <w:rsid w:val="003D6EDE"/>
    <w:rsid w:val="003D7787"/>
    <w:rsid w:val="003D7B37"/>
    <w:rsid w:val="003E082B"/>
    <w:rsid w:val="003E0AA0"/>
    <w:rsid w:val="003E1512"/>
    <w:rsid w:val="003E191B"/>
    <w:rsid w:val="003E2944"/>
    <w:rsid w:val="003E302D"/>
    <w:rsid w:val="003E30F9"/>
    <w:rsid w:val="003E6999"/>
    <w:rsid w:val="003E6F15"/>
    <w:rsid w:val="003E79CB"/>
    <w:rsid w:val="003F109B"/>
    <w:rsid w:val="003F20E8"/>
    <w:rsid w:val="003F41B2"/>
    <w:rsid w:val="003F4758"/>
    <w:rsid w:val="003F5391"/>
    <w:rsid w:val="003F5A21"/>
    <w:rsid w:val="003F5E7D"/>
    <w:rsid w:val="003F61DA"/>
    <w:rsid w:val="003F663B"/>
    <w:rsid w:val="003F6784"/>
    <w:rsid w:val="003F6A95"/>
    <w:rsid w:val="003F761E"/>
    <w:rsid w:val="003F79C8"/>
    <w:rsid w:val="003F79D4"/>
    <w:rsid w:val="0040061F"/>
    <w:rsid w:val="00400DFE"/>
    <w:rsid w:val="004010FE"/>
    <w:rsid w:val="004029EE"/>
    <w:rsid w:val="00402AFE"/>
    <w:rsid w:val="00403852"/>
    <w:rsid w:val="00404991"/>
    <w:rsid w:val="00404BD5"/>
    <w:rsid w:val="00404DA8"/>
    <w:rsid w:val="00405A6F"/>
    <w:rsid w:val="00406141"/>
    <w:rsid w:val="004062DA"/>
    <w:rsid w:val="0040757B"/>
    <w:rsid w:val="00407698"/>
    <w:rsid w:val="004078EC"/>
    <w:rsid w:val="00410950"/>
    <w:rsid w:val="00411CD8"/>
    <w:rsid w:val="0041254F"/>
    <w:rsid w:val="00412A1D"/>
    <w:rsid w:val="004140A6"/>
    <w:rsid w:val="0041430D"/>
    <w:rsid w:val="004164BE"/>
    <w:rsid w:val="00416FD4"/>
    <w:rsid w:val="00417D76"/>
    <w:rsid w:val="00417EC5"/>
    <w:rsid w:val="0042069B"/>
    <w:rsid w:val="004211CC"/>
    <w:rsid w:val="004213F8"/>
    <w:rsid w:val="004226E7"/>
    <w:rsid w:val="00424866"/>
    <w:rsid w:val="00425492"/>
    <w:rsid w:val="00425E3E"/>
    <w:rsid w:val="00426380"/>
    <w:rsid w:val="00427081"/>
    <w:rsid w:val="00427A7C"/>
    <w:rsid w:val="00427CFE"/>
    <w:rsid w:val="00427E3A"/>
    <w:rsid w:val="004317B6"/>
    <w:rsid w:val="00432BB4"/>
    <w:rsid w:val="004331DE"/>
    <w:rsid w:val="004334B1"/>
    <w:rsid w:val="00434A32"/>
    <w:rsid w:val="004369AC"/>
    <w:rsid w:val="00437CE2"/>
    <w:rsid w:val="00440609"/>
    <w:rsid w:val="00440D01"/>
    <w:rsid w:val="004413DE"/>
    <w:rsid w:val="00441B13"/>
    <w:rsid w:val="00441C3B"/>
    <w:rsid w:val="00442A66"/>
    <w:rsid w:val="00442D1E"/>
    <w:rsid w:val="0044376A"/>
    <w:rsid w:val="004437CA"/>
    <w:rsid w:val="004443F0"/>
    <w:rsid w:val="00444F96"/>
    <w:rsid w:val="0044572A"/>
    <w:rsid w:val="00445EA9"/>
    <w:rsid w:val="004467F8"/>
    <w:rsid w:val="00450048"/>
    <w:rsid w:val="00450B0F"/>
    <w:rsid w:val="00450C25"/>
    <w:rsid w:val="00451392"/>
    <w:rsid w:val="00451717"/>
    <w:rsid w:val="00451B56"/>
    <w:rsid w:val="004525E3"/>
    <w:rsid w:val="0045345C"/>
    <w:rsid w:val="00453B53"/>
    <w:rsid w:val="00453BF4"/>
    <w:rsid w:val="00453EB4"/>
    <w:rsid w:val="0045465D"/>
    <w:rsid w:val="0045492E"/>
    <w:rsid w:val="00454F2E"/>
    <w:rsid w:val="00455465"/>
    <w:rsid w:val="00456A77"/>
    <w:rsid w:val="00456D63"/>
    <w:rsid w:val="004600C8"/>
    <w:rsid w:val="00461227"/>
    <w:rsid w:val="004613EA"/>
    <w:rsid w:val="0046228D"/>
    <w:rsid w:val="004630DA"/>
    <w:rsid w:val="004643F9"/>
    <w:rsid w:val="00464A94"/>
    <w:rsid w:val="00466147"/>
    <w:rsid w:val="004672A0"/>
    <w:rsid w:val="004679AD"/>
    <w:rsid w:val="0047012D"/>
    <w:rsid w:val="00470DF4"/>
    <w:rsid w:val="00471E56"/>
    <w:rsid w:val="00472990"/>
    <w:rsid w:val="00473188"/>
    <w:rsid w:val="0047370A"/>
    <w:rsid w:val="00474517"/>
    <w:rsid w:val="0047595B"/>
    <w:rsid w:val="00475AA9"/>
    <w:rsid w:val="00475CC5"/>
    <w:rsid w:val="00475CDF"/>
    <w:rsid w:val="00476F06"/>
    <w:rsid w:val="004773CB"/>
    <w:rsid w:val="00477414"/>
    <w:rsid w:val="00477B50"/>
    <w:rsid w:val="0048022F"/>
    <w:rsid w:val="00480D2F"/>
    <w:rsid w:val="00482973"/>
    <w:rsid w:val="004841DA"/>
    <w:rsid w:val="004849F1"/>
    <w:rsid w:val="00484E59"/>
    <w:rsid w:val="00485808"/>
    <w:rsid w:val="00485D7F"/>
    <w:rsid w:val="0048652E"/>
    <w:rsid w:val="004873F0"/>
    <w:rsid w:val="004876CC"/>
    <w:rsid w:val="004934D2"/>
    <w:rsid w:val="00494178"/>
    <w:rsid w:val="00494FF6"/>
    <w:rsid w:val="0049614F"/>
    <w:rsid w:val="00496EB4"/>
    <w:rsid w:val="004A05ED"/>
    <w:rsid w:val="004A0AE0"/>
    <w:rsid w:val="004A0CBC"/>
    <w:rsid w:val="004A0CF6"/>
    <w:rsid w:val="004A0D44"/>
    <w:rsid w:val="004A176E"/>
    <w:rsid w:val="004A3197"/>
    <w:rsid w:val="004A36BC"/>
    <w:rsid w:val="004A4F7A"/>
    <w:rsid w:val="004A4FE0"/>
    <w:rsid w:val="004A5764"/>
    <w:rsid w:val="004A7681"/>
    <w:rsid w:val="004A7D6D"/>
    <w:rsid w:val="004B1056"/>
    <w:rsid w:val="004B1CB0"/>
    <w:rsid w:val="004B2023"/>
    <w:rsid w:val="004B2279"/>
    <w:rsid w:val="004B29F8"/>
    <w:rsid w:val="004B3961"/>
    <w:rsid w:val="004B3A9F"/>
    <w:rsid w:val="004B6C95"/>
    <w:rsid w:val="004C020D"/>
    <w:rsid w:val="004C0351"/>
    <w:rsid w:val="004C0B5C"/>
    <w:rsid w:val="004C0E02"/>
    <w:rsid w:val="004C1016"/>
    <w:rsid w:val="004C11CD"/>
    <w:rsid w:val="004C14C4"/>
    <w:rsid w:val="004C168E"/>
    <w:rsid w:val="004C2953"/>
    <w:rsid w:val="004C4FB6"/>
    <w:rsid w:val="004C5211"/>
    <w:rsid w:val="004C6D4D"/>
    <w:rsid w:val="004C6FDC"/>
    <w:rsid w:val="004C78A0"/>
    <w:rsid w:val="004D13B8"/>
    <w:rsid w:val="004D2F00"/>
    <w:rsid w:val="004D3981"/>
    <w:rsid w:val="004D3F0D"/>
    <w:rsid w:val="004D4240"/>
    <w:rsid w:val="004D44AB"/>
    <w:rsid w:val="004D46D5"/>
    <w:rsid w:val="004D56FF"/>
    <w:rsid w:val="004D5AF9"/>
    <w:rsid w:val="004D5C79"/>
    <w:rsid w:val="004D63D5"/>
    <w:rsid w:val="004D6CEA"/>
    <w:rsid w:val="004D6FF6"/>
    <w:rsid w:val="004D70B8"/>
    <w:rsid w:val="004D7199"/>
    <w:rsid w:val="004E0541"/>
    <w:rsid w:val="004E132C"/>
    <w:rsid w:val="004E1FBE"/>
    <w:rsid w:val="004E2473"/>
    <w:rsid w:val="004E2B5A"/>
    <w:rsid w:val="004E3A92"/>
    <w:rsid w:val="004E3C46"/>
    <w:rsid w:val="004E557C"/>
    <w:rsid w:val="004E5E5D"/>
    <w:rsid w:val="004E6365"/>
    <w:rsid w:val="004E6552"/>
    <w:rsid w:val="004E65E7"/>
    <w:rsid w:val="004E680A"/>
    <w:rsid w:val="004E684B"/>
    <w:rsid w:val="004F0C62"/>
    <w:rsid w:val="004F129F"/>
    <w:rsid w:val="004F1DFD"/>
    <w:rsid w:val="004F3BA4"/>
    <w:rsid w:val="004F45D7"/>
    <w:rsid w:val="004F4A5B"/>
    <w:rsid w:val="004F5545"/>
    <w:rsid w:val="00500184"/>
    <w:rsid w:val="005015B9"/>
    <w:rsid w:val="00501871"/>
    <w:rsid w:val="00502DCD"/>
    <w:rsid w:val="00502E9F"/>
    <w:rsid w:val="005037CE"/>
    <w:rsid w:val="00503F61"/>
    <w:rsid w:val="00504329"/>
    <w:rsid w:val="005046F5"/>
    <w:rsid w:val="00505628"/>
    <w:rsid w:val="00506943"/>
    <w:rsid w:val="00507CA0"/>
    <w:rsid w:val="00511D07"/>
    <w:rsid w:val="00511D84"/>
    <w:rsid w:val="00511DB8"/>
    <w:rsid w:val="0051221B"/>
    <w:rsid w:val="00513806"/>
    <w:rsid w:val="00513C95"/>
    <w:rsid w:val="00513DC8"/>
    <w:rsid w:val="005146E7"/>
    <w:rsid w:val="005149CB"/>
    <w:rsid w:val="00514BD8"/>
    <w:rsid w:val="0051540A"/>
    <w:rsid w:val="00515E1A"/>
    <w:rsid w:val="00516930"/>
    <w:rsid w:val="00520366"/>
    <w:rsid w:val="0052051E"/>
    <w:rsid w:val="005209BD"/>
    <w:rsid w:val="005212EB"/>
    <w:rsid w:val="00521634"/>
    <w:rsid w:val="00525284"/>
    <w:rsid w:val="0052537C"/>
    <w:rsid w:val="00525E94"/>
    <w:rsid w:val="00526CF2"/>
    <w:rsid w:val="005304DC"/>
    <w:rsid w:val="00530E67"/>
    <w:rsid w:val="00530FD2"/>
    <w:rsid w:val="005312CD"/>
    <w:rsid w:val="00531910"/>
    <w:rsid w:val="00531B52"/>
    <w:rsid w:val="0053203C"/>
    <w:rsid w:val="00532073"/>
    <w:rsid w:val="00533894"/>
    <w:rsid w:val="005364AD"/>
    <w:rsid w:val="00536E88"/>
    <w:rsid w:val="0053785A"/>
    <w:rsid w:val="00537FF1"/>
    <w:rsid w:val="00540E92"/>
    <w:rsid w:val="005414DB"/>
    <w:rsid w:val="00541920"/>
    <w:rsid w:val="00541D11"/>
    <w:rsid w:val="00542A6D"/>
    <w:rsid w:val="00542B07"/>
    <w:rsid w:val="00543834"/>
    <w:rsid w:val="00544917"/>
    <w:rsid w:val="00545C1C"/>
    <w:rsid w:val="00546096"/>
    <w:rsid w:val="00546251"/>
    <w:rsid w:val="005465DA"/>
    <w:rsid w:val="0054702B"/>
    <w:rsid w:val="00550847"/>
    <w:rsid w:val="00550FC4"/>
    <w:rsid w:val="00551795"/>
    <w:rsid w:val="00551D10"/>
    <w:rsid w:val="00551EB4"/>
    <w:rsid w:val="00553742"/>
    <w:rsid w:val="00554472"/>
    <w:rsid w:val="0055474D"/>
    <w:rsid w:val="005549D0"/>
    <w:rsid w:val="00555507"/>
    <w:rsid w:val="005556D4"/>
    <w:rsid w:val="00555F1F"/>
    <w:rsid w:val="00555FB1"/>
    <w:rsid w:val="005560E5"/>
    <w:rsid w:val="0055681F"/>
    <w:rsid w:val="0055695C"/>
    <w:rsid w:val="00556D01"/>
    <w:rsid w:val="0055725E"/>
    <w:rsid w:val="00560241"/>
    <w:rsid w:val="005602CC"/>
    <w:rsid w:val="00560CDC"/>
    <w:rsid w:val="005615C2"/>
    <w:rsid w:val="00561848"/>
    <w:rsid w:val="00562030"/>
    <w:rsid w:val="0056267C"/>
    <w:rsid w:val="00562EAA"/>
    <w:rsid w:val="00563281"/>
    <w:rsid w:val="00563D90"/>
    <w:rsid w:val="00564F54"/>
    <w:rsid w:val="00564FB5"/>
    <w:rsid w:val="00565C90"/>
    <w:rsid w:val="00565D27"/>
    <w:rsid w:val="00566485"/>
    <w:rsid w:val="005668B3"/>
    <w:rsid w:val="00567059"/>
    <w:rsid w:val="005672FC"/>
    <w:rsid w:val="0056751D"/>
    <w:rsid w:val="0057051D"/>
    <w:rsid w:val="005717FB"/>
    <w:rsid w:val="00571885"/>
    <w:rsid w:val="00572048"/>
    <w:rsid w:val="00573785"/>
    <w:rsid w:val="00574048"/>
    <w:rsid w:val="00575207"/>
    <w:rsid w:val="00575EED"/>
    <w:rsid w:val="005766D6"/>
    <w:rsid w:val="00581966"/>
    <w:rsid w:val="0058256D"/>
    <w:rsid w:val="005830EE"/>
    <w:rsid w:val="00585923"/>
    <w:rsid w:val="00586981"/>
    <w:rsid w:val="00586B72"/>
    <w:rsid w:val="0058735E"/>
    <w:rsid w:val="00587C6C"/>
    <w:rsid w:val="00587D06"/>
    <w:rsid w:val="00587FB7"/>
    <w:rsid w:val="00590077"/>
    <w:rsid w:val="00590FD8"/>
    <w:rsid w:val="005913C1"/>
    <w:rsid w:val="00591485"/>
    <w:rsid w:val="00591F64"/>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517D"/>
    <w:rsid w:val="005A5712"/>
    <w:rsid w:val="005A6B9D"/>
    <w:rsid w:val="005B0BEE"/>
    <w:rsid w:val="005B252D"/>
    <w:rsid w:val="005B254C"/>
    <w:rsid w:val="005B2BF0"/>
    <w:rsid w:val="005B4854"/>
    <w:rsid w:val="005B59EB"/>
    <w:rsid w:val="005B5CBB"/>
    <w:rsid w:val="005B5EAA"/>
    <w:rsid w:val="005B5F81"/>
    <w:rsid w:val="005B7A4C"/>
    <w:rsid w:val="005C20F7"/>
    <w:rsid w:val="005C2FC5"/>
    <w:rsid w:val="005C313F"/>
    <w:rsid w:val="005C459D"/>
    <w:rsid w:val="005C55C4"/>
    <w:rsid w:val="005C66F8"/>
    <w:rsid w:val="005C712B"/>
    <w:rsid w:val="005C7569"/>
    <w:rsid w:val="005C76E4"/>
    <w:rsid w:val="005D0DF8"/>
    <w:rsid w:val="005D0F70"/>
    <w:rsid w:val="005D1E55"/>
    <w:rsid w:val="005D21B4"/>
    <w:rsid w:val="005D3690"/>
    <w:rsid w:val="005D3CD2"/>
    <w:rsid w:val="005D3D9B"/>
    <w:rsid w:val="005D3DA9"/>
    <w:rsid w:val="005D577C"/>
    <w:rsid w:val="005D57C1"/>
    <w:rsid w:val="005D5EEC"/>
    <w:rsid w:val="005D745A"/>
    <w:rsid w:val="005D763F"/>
    <w:rsid w:val="005E17D7"/>
    <w:rsid w:val="005E1829"/>
    <w:rsid w:val="005E1DE3"/>
    <w:rsid w:val="005E34E2"/>
    <w:rsid w:val="005E51FE"/>
    <w:rsid w:val="005E5451"/>
    <w:rsid w:val="005E5CDC"/>
    <w:rsid w:val="005E6030"/>
    <w:rsid w:val="005E6643"/>
    <w:rsid w:val="005E753D"/>
    <w:rsid w:val="005F0046"/>
    <w:rsid w:val="005F07CA"/>
    <w:rsid w:val="005F11A5"/>
    <w:rsid w:val="005F2F41"/>
    <w:rsid w:val="005F342C"/>
    <w:rsid w:val="005F34D9"/>
    <w:rsid w:val="005F35AB"/>
    <w:rsid w:val="005F45D0"/>
    <w:rsid w:val="005F5648"/>
    <w:rsid w:val="005F5663"/>
    <w:rsid w:val="005F56B3"/>
    <w:rsid w:val="005F587B"/>
    <w:rsid w:val="005F5D71"/>
    <w:rsid w:val="005F5E53"/>
    <w:rsid w:val="005F68AE"/>
    <w:rsid w:val="005F6EE1"/>
    <w:rsid w:val="005F782A"/>
    <w:rsid w:val="005F7C61"/>
    <w:rsid w:val="00600478"/>
    <w:rsid w:val="00600A6A"/>
    <w:rsid w:val="006013BD"/>
    <w:rsid w:val="00602B13"/>
    <w:rsid w:val="00603F1B"/>
    <w:rsid w:val="00604435"/>
    <w:rsid w:val="00604BB1"/>
    <w:rsid w:val="00604ED4"/>
    <w:rsid w:val="00606114"/>
    <w:rsid w:val="006068D1"/>
    <w:rsid w:val="0060705E"/>
    <w:rsid w:val="00607EEA"/>
    <w:rsid w:val="0061015B"/>
    <w:rsid w:val="0061031D"/>
    <w:rsid w:val="00610BB6"/>
    <w:rsid w:val="0061152E"/>
    <w:rsid w:val="00611670"/>
    <w:rsid w:val="00611950"/>
    <w:rsid w:val="00612B7C"/>
    <w:rsid w:val="00613780"/>
    <w:rsid w:val="00613A96"/>
    <w:rsid w:val="00614B99"/>
    <w:rsid w:val="00614E6E"/>
    <w:rsid w:val="006151E8"/>
    <w:rsid w:val="0061554F"/>
    <w:rsid w:val="00616701"/>
    <w:rsid w:val="00617835"/>
    <w:rsid w:val="00617CF3"/>
    <w:rsid w:val="00617FC4"/>
    <w:rsid w:val="00617FF7"/>
    <w:rsid w:val="00620A2C"/>
    <w:rsid w:val="006223C7"/>
    <w:rsid w:val="00622AF3"/>
    <w:rsid w:val="006231E6"/>
    <w:rsid w:val="006248F3"/>
    <w:rsid w:val="0062558F"/>
    <w:rsid w:val="00626A2A"/>
    <w:rsid w:val="00630C48"/>
    <w:rsid w:val="0063157D"/>
    <w:rsid w:val="00632353"/>
    <w:rsid w:val="00632E23"/>
    <w:rsid w:val="006336F5"/>
    <w:rsid w:val="00633DB7"/>
    <w:rsid w:val="00634361"/>
    <w:rsid w:val="0063441C"/>
    <w:rsid w:val="006344F0"/>
    <w:rsid w:val="00634818"/>
    <w:rsid w:val="00634DFF"/>
    <w:rsid w:val="006363F8"/>
    <w:rsid w:val="0063644E"/>
    <w:rsid w:val="006367D0"/>
    <w:rsid w:val="00637029"/>
    <w:rsid w:val="00637102"/>
    <w:rsid w:val="00637A15"/>
    <w:rsid w:val="00637E6C"/>
    <w:rsid w:val="006403AD"/>
    <w:rsid w:val="0064115F"/>
    <w:rsid w:val="0064148A"/>
    <w:rsid w:val="00641F2F"/>
    <w:rsid w:val="006425EA"/>
    <w:rsid w:val="00644FFA"/>
    <w:rsid w:val="00645185"/>
    <w:rsid w:val="00645726"/>
    <w:rsid w:val="00645A49"/>
    <w:rsid w:val="00646F41"/>
    <w:rsid w:val="00646F4A"/>
    <w:rsid w:val="0064776A"/>
    <w:rsid w:val="006477B7"/>
    <w:rsid w:val="0065063A"/>
    <w:rsid w:val="00650A57"/>
    <w:rsid w:val="00650AB7"/>
    <w:rsid w:val="0065102B"/>
    <w:rsid w:val="00651AE6"/>
    <w:rsid w:val="006551D0"/>
    <w:rsid w:val="00655758"/>
    <w:rsid w:val="00655C4F"/>
    <w:rsid w:val="00655DF5"/>
    <w:rsid w:val="006561CA"/>
    <w:rsid w:val="006562D5"/>
    <w:rsid w:val="00656597"/>
    <w:rsid w:val="00656608"/>
    <w:rsid w:val="00656AD3"/>
    <w:rsid w:val="00660406"/>
    <w:rsid w:val="006609E6"/>
    <w:rsid w:val="00660C22"/>
    <w:rsid w:val="00661A3A"/>
    <w:rsid w:val="00661ED2"/>
    <w:rsid w:val="0066200F"/>
    <w:rsid w:val="0066409A"/>
    <w:rsid w:val="00664DC2"/>
    <w:rsid w:val="00665399"/>
    <w:rsid w:val="006657BA"/>
    <w:rsid w:val="0066721D"/>
    <w:rsid w:val="00667E33"/>
    <w:rsid w:val="00670B85"/>
    <w:rsid w:val="0067100A"/>
    <w:rsid w:val="0067167B"/>
    <w:rsid w:val="00673B90"/>
    <w:rsid w:val="00675BC5"/>
    <w:rsid w:val="006764AC"/>
    <w:rsid w:val="00676CFB"/>
    <w:rsid w:val="00676FD5"/>
    <w:rsid w:val="00677802"/>
    <w:rsid w:val="00680F9D"/>
    <w:rsid w:val="006825BA"/>
    <w:rsid w:val="006841BC"/>
    <w:rsid w:val="00684226"/>
    <w:rsid w:val="00684751"/>
    <w:rsid w:val="00685FEC"/>
    <w:rsid w:val="00686181"/>
    <w:rsid w:val="00686F1A"/>
    <w:rsid w:val="006877E1"/>
    <w:rsid w:val="00690290"/>
    <w:rsid w:val="00690CF4"/>
    <w:rsid w:val="00691587"/>
    <w:rsid w:val="00691898"/>
    <w:rsid w:val="00691EFD"/>
    <w:rsid w:val="00692089"/>
    <w:rsid w:val="00694664"/>
    <w:rsid w:val="006948B3"/>
    <w:rsid w:val="0069517A"/>
    <w:rsid w:val="006955EB"/>
    <w:rsid w:val="006977A5"/>
    <w:rsid w:val="00697BE8"/>
    <w:rsid w:val="00697FCE"/>
    <w:rsid w:val="006A0014"/>
    <w:rsid w:val="006A0234"/>
    <w:rsid w:val="006A0685"/>
    <w:rsid w:val="006A0978"/>
    <w:rsid w:val="006A21DF"/>
    <w:rsid w:val="006A3B85"/>
    <w:rsid w:val="006A5048"/>
    <w:rsid w:val="006A679A"/>
    <w:rsid w:val="006A7E26"/>
    <w:rsid w:val="006A7ED9"/>
    <w:rsid w:val="006B01C3"/>
    <w:rsid w:val="006B054E"/>
    <w:rsid w:val="006B0D9F"/>
    <w:rsid w:val="006B12ED"/>
    <w:rsid w:val="006B13F0"/>
    <w:rsid w:val="006B1C4B"/>
    <w:rsid w:val="006B2A72"/>
    <w:rsid w:val="006B2E73"/>
    <w:rsid w:val="006B2FAF"/>
    <w:rsid w:val="006B3540"/>
    <w:rsid w:val="006B3FC5"/>
    <w:rsid w:val="006B4CFF"/>
    <w:rsid w:val="006B55A7"/>
    <w:rsid w:val="006B593B"/>
    <w:rsid w:val="006B60D8"/>
    <w:rsid w:val="006B6AF5"/>
    <w:rsid w:val="006B6C20"/>
    <w:rsid w:val="006B6C46"/>
    <w:rsid w:val="006B7016"/>
    <w:rsid w:val="006B7EB8"/>
    <w:rsid w:val="006C1355"/>
    <w:rsid w:val="006C1A6C"/>
    <w:rsid w:val="006C36E0"/>
    <w:rsid w:val="006C3813"/>
    <w:rsid w:val="006C3DEB"/>
    <w:rsid w:val="006C4284"/>
    <w:rsid w:val="006C52C7"/>
    <w:rsid w:val="006C55C4"/>
    <w:rsid w:val="006C5B49"/>
    <w:rsid w:val="006C63AC"/>
    <w:rsid w:val="006C662D"/>
    <w:rsid w:val="006C6953"/>
    <w:rsid w:val="006C6E58"/>
    <w:rsid w:val="006C737F"/>
    <w:rsid w:val="006C7A79"/>
    <w:rsid w:val="006C7A8D"/>
    <w:rsid w:val="006D049A"/>
    <w:rsid w:val="006D0C42"/>
    <w:rsid w:val="006D12BF"/>
    <w:rsid w:val="006D1D36"/>
    <w:rsid w:val="006D2453"/>
    <w:rsid w:val="006D3C17"/>
    <w:rsid w:val="006D42A9"/>
    <w:rsid w:val="006D44A9"/>
    <w:rsid w:val="006D4707"/>
    <w:rsid w:val="006D68B3"/>
    <w:rsid w:val="006D6E9F"/>
    <w:rsid w:val="006D7185"/>
    <w:rsid w:val="006D7A73"/>
    <w:rsid w:val="006E03F2"/>
    <w:rsid w:val="006E051C"/>
    <w:rsid w:val="006E0790"/>
    <w:rsid w:val="006E07F0"/>
    <w:rsid w:val="006E097D"/>
    <w:rsid w:val="006E0DC1"/>
    <w:rsid w:val="006E1507"/>
    <w:rsid w:val="006E18C1"/>
    <w:rsid w:val="006E2BF0"/>
    <w:rsid w:val="006E2F63"/>
    <w:rsid w:val="006E4F25"/>
    <w:rsid w:val="006E5678"/>
    <w:rsid w:val="006E5C13"/>
    <w:rsid w:val="006E62F4"/>
    <w:rsid w:val="006E64BE"/>
    <w:rsid w:val="006E7799"/>
    <w:rsid w:val="006E7BA4"/>
    <w:rsid w:val="006F02C6"/>
    <w:rsid w:val="006F0E54"/>
    <w:rsid w:val="006F171C"/>
    <w:rsid w:val="006F19D7"/>
    <w:rsid w:val="006F2691"/>
    <w:rsid w:val="006F2A92"/>
    <w:rsid w:val="006F2FCE"/>
    <w:rsid w:val="006F5943"/>
    <w:rsid w:val="006F59AE"/>
    <w:rsid w:val="006F5D7B"/>
    <w:rsid w:val="007009E5"/>
    <w:rsid w:val="00701A3D"/>
    <w:rsid w:val="00701AB1"/>
    <w:rsid w:val="00701FBA"/>
    <w:rsid w:val="00702F5E"/>
    <w:rsid w:val="007031D4"/>
    <w:rsid w:val="00703F8D"/>
    <w:rsid w:val="007042E9"/>
    <w:rsid w:val="00705CF5"/>
    <w:rsid w:val="00706529"/>
    <w:rsid w:val="00706B0E"/>
    <w:rsid w:val="00707669"/>
    <w:rsid w:val="00707D35"/>
    <w:rsid w:val="00710288"/>
    <w:rsid w:val="0071066C"/>
    <w:rsid w:val="00711566"/>
    <w:rsid w:val="007117B2"/>
    <w:rsid w:val="00711F9D"/>
    <w:rsid w:val="007122B4"/>
    <w:rsid w:val="007128B4"/>
    <w:rsid w:val="00712EA1"/>
    <w:rsid w:val="007141B3"/>
    <w:rsid w:val="00714BFC"/>
    <w:rsid w:val="00714F85"/>
    <w:rsid w:val="007151D6"/>
    <w:rsid w:val="00715342"/>
    <w:rsid w:val="00715919"/>
    <w:rsid w:val="00715F8A"/>
    <w:rsid w:val="007167A0"/>
    <w:rsid w:val="00717429"/>
    <w:rsid w:val="0071764E"/>
    <w:rsid w:val="007220EA"/>
    <w:rsid w:val="007224D1"/>
    <w:rsid w:val="00722B81"/>
    <w:rsid w:val="00722E3A"/>
    <w:rsid w:val="00723D85"/>
    <w:rsid w:val="00723E06"/>
    <w:rsid w:val="00724636"/>
    <w:rsid w:val="00724F43"/>
    <w:rsid w:val="00724F46"/>
    <w:rsid w:val="007253FE"/>
    <w:rsid w:val="00725AD3"/>
    <w:rsid w:val="007265DC"/>
    <w:rsid w:val="00726783"/>
    <w:rsid w:val="007268D7"/>
    <w:rsid w:val="00726B6B"/>
    <w:rsid w:val="0072705C"/>
    <w:rsid w:val="0072728B"/>
    <w:rsid w:val="007274F9"/>
    <w:rsid w:val="007275B2"/>
    <w:rsid w:val="00727CB5"/>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407B2"/>
    <w:rsid w:val="00741183"/>
    <w:rsid w:val="007429E0"/>
    <w:rsid w:val="00743A12"/>
    <w:rsid w:val="00744676"/>
    <w:rsid w:val="00745144"/>
    <w:rsid w:val="0074514A"/>
    <w:rsid w:val="0074515C"/>
    <w:rsid w:val="00745302"/>
    <w:rsid w:val="00745433"/>
    <w:rsid w:val="00745807"/>
    <w:rsid w:val="00745B9D"/>
    <w:rsid w:val="00746D8D"/>
    <w:rsid w:val="007472ED"/>
    <w:rsid w:val="00747B63"/>
    <w:rsid w:val="007508A9"/>
    <w:rsid w:val="0075265C"/>
    <w:rsid w:val="007528F1"/>
    <w:rsid w:val="00752EC5"/>
    <w:rsid w:val="0075324B"/>
    <w:rsid w:val="0075475F"/>
    <w:rsid w:val="00754B6F"/>
    <w:rsid w:val="00754ED2"/>
    <w:rsid w:val="00755F07"/>
    <w:rsid w:val="007576BF"/>
    <w:rsid w:val="00757869"/>
    <w:rsid w:val="0076019F"/>
    <w:rsid w:val="00761176"/>
    <w:rsid w:val="00761683"/>
    <w:rsid w:val="00761CFE"/>
    <w:rsid w:val="00761F03"/>
    <w:rsid w:val="007628DC"/>
    <w:rsid w:val="007629E4"/>
    <w:rsid w:val="00762A4F"/>
    <w:rsid w:val="00763BE1"/>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BE"/>
    <w:rsid w:val="00775B39"/>
    <w:rsid w:val="00776A1F"/>
    <w:rsid w:val="00776A86"/>
    <w:rsid w:val="00777433"/>
    <w:rsid w:val="00777C39"/>
    <w:rsid w:val="00780414"/>
    <w:rsid w:val="007809B9"/>
    <w:rsid w:val="00780ADF"/>
    <w:rsid w:val="00780DA1"/>
    <w:rsid w:val="0078118B"/>
    <w:rsid w:val="007816AC"/>
    <w:rsid w:val="00781AB2"/>
    <w:rsid w:val="007827F1"/>
    <w:rsid w:val="00782877"/>
    <w:rsid w:val="00782CC7"/>
    <w:rsid w:val="00782F6B"/>
    <w:rsid w:val="00784023"/>
    <w:rsid w:val="007842BE"/>
    <w:rsid w:val="007843B6"/>
    <w:rsid w:val="0078478B"/>
    <w:rsid w:val="00784B1B"/>
    <w:rsid w:val="00787052"/>
    <w:rsid w:val="007870F0"/>
    <w:rsid w:val="0079003C"/>
    <w:rsid w:val="00790372"/>
    <w:rsid w:val="00791D91"/>
    <w:rsid w:val="0079211D"/>
    <w:rsid w:val="0079339D"/>
    <w:rsid w:val="00793A95"/>
    <w:rsid w:val="00794DCB"/>
    <w:rsid w:val="00795118"/>
    <w:rsid w:val="007956D6"/>
    <w:rsid w:val="00796977"/>
    <w:rsid w:val="00797052"/>
    <w:rsid w:val="00797646"/>
    <w:rsid w:val="007A0267"/>
    <w:rsid w:val="007A02D0"/>
    <w:rsid w:val="007A0A55"/>
    <w:rsid w:val="007A0AB2"/>
    <w:rsid w:val="007A199D"/>
    <w:rsid w:val="007A1A2D"/>
    <w:rsid w:val="007A1F8D"/>
    <w:rsid w:val="007A26FC"/>
    <w:rsid w:val="007A29BF"/>
    <w:rsid w:val="007A379E"/>
    <w:rsid w:val="007A5A5B"/>
    <w:rsid w:val="007A72E5"/>
    <w:rsid w:val="007B0679"/>
    <w:rsid w:val="007B14B7"/>
    <w:rsid w:val="007B18D2"/>
    <w:rsid w:val="007B28FF"/>
    <w:rsid w:val="007B3165"/>
    <w:rsid w:val="007B394E"/>
    <w:rsid w:val="007B47C5"/>
    <w:rsid w:val="007B51B6"/>
    <w:rsid w:val="007B6B36"/>
    <w:rsid w:val="007B7C0A"/>
    <w:rsid w:val="007C128B"/>
    <w:rsid w:val="007C1DB6"/>
    <w:rsid w:val="007C2F80"/>
    <w:rsid w:val="007C3F98"/>
    <w:rsid w:val="007C4261"/>
    <w:rsid w:val="007C474C"/>
    <w:rsid w:val="007C4CAA"/>
    <w:rsid w:val="007C4F87"/>
    <w:rsid w:val="007C5E88"/>
    <w:rsid w:val="007C671F"/>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2AC"/>
    <w:rsid w:val="007D556B"/>
    <w:rsid w:val="007D61BD"/>
    <w:rsid w:val="007D659F"/>
    <w:rsid w:val="007D6A55"/>
    <w:rsid w:val="007D6D86"/>
    <w:rsid w:val="007D728C"/>
    <w:rsid w:val="007D79BB"/>
    <w:rsid w:val="007D7B1F"/>
    <w:rsid w:val="007E0367"/>
    <w:rsid w:val="007E115B"/>
    <w:rsid w:val="007E1637"/>
    <w:rsid w:val="007E1B62"/>
    <w:rsid w:val="007E2693"/>
    <w:rsid w:val="007E4415"/>
    <w:rsid w:val="007E44A1"/>
    <w:rsid w:val="007E537F"/>
    <w:rsid w:val="007E5BD7"/>
    <w:rsid w:val="007E6B61"/>
    <w:rsid w:val="007E74AA"/>
    <w:rsid w:val="007E77AA"/>
    <w:rsid w:val="007F0146"/>
    <w:rsid w:val="007F0151"/>
    <w:rsid w:val="007F08BC"/>
    <w:rsid w:val="007F0B48"/>
    <w:rsid w:val="007F114E"/>
    <w:rsid w:val="007F226D"/>
    <w:rsid w:val="007F2442"/>
    <w:rsid w:val="007F2449"/>
    <w:rsid w:val="007F489D"/>
    <w:rsid w:val="007F492B"/>
    <w:rsid w:val="007F600D"/>
    <w:rsid w:val="007F7893"/>
    <w:rsid w:val="008025B3"/>
    <w:rsid w:val="00802C0C"/>
    <w:rsid w:val="00802FF5"/>
    <w:rsid w:val="00805710"/>
    <w:rsid w:val="008073DE"/>
    <w:rsid w:val="00810516"/>
    <w:rsid w:val="00810B4C"/>
    <w:rsid w:val="00811801"/>
    <w:rsid w:val="008124D8"/>
    <w:rsid w:val="00813B63"/>
    <w:rsid w:val="008142FA"/>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F11"/>
    <w:rsid w:val="0082609C"/>
    <w:rsid w:val="008262E5"/>
    <w:rsid w:val="00826FE8"/>
    <w:rsid w:val="00830CF6"/>
    <w:rsid w:val="008318FE"/>
    <w:rsid w:val="00831F84"/>
    <w:rsid w:val="00832A58"/>
    <w:rsid w:val="008330D1"/>
    <w:rsid w:val="008330EC"/>
    <w:rsid w:val="00833CEB"/>
    <w:rsid w:val="00834010"/>
    <w:rsid w:val="00834773"/>
    <w:rsid w:val="00835538"/>
    <w:rsid w:val="00835E20"/>
    <w:rsid w:val="00836AFB"/>
    <w:rsid w:val="0083701C"/>
    <w:rsid w:val="008377FB"/>
    <w:rsid w:val="00840394"/>
    <w:rsid w:val="00840416"/>
    <w:rsid w:val="00840955"/>
    <w:rsid w:val="0084196C"/>
    <w:rsid w:val="0084213F"/>
    <w:rsid w:val="008453F0"/>
    <w:rsid w:val="00846033"/>
    <w:rsid w:val="00846BDB"/>
    <w:rsid w:val="00846FDD"/>
    <w:rsid w:val="00847414"/>
    <w:rsid w:val="008479FA"/>
    <w:rsid w:val="008505C0"/>
    <w:rsid w:val="008508CE"/>
    <w:rsid w:val="00850917"/>
    <w:rsid w:val="00850BC1"/>
    <w:rsid w:val="0085104B"/>
    <w:rsid w:val="00851B81"/>
    <w:rsid w:val="008532EC"/>
    <w:rsid w:val="00853E6B"/>
    <w:rsid w:val="00854666"/>
    <w:rsid w:val="008549B0"/>
    <w:rsid w:val="00855D60"/>
    <w:rsid w:val="00856470"/>
    <w:rsid w:val="008564DE"/>
    <w:rsid w:val="00856FB4"/>
    <w:rsid w:val="008571E4"/>
    <w:rsid w:val="00857262"/>
    <w:rsid w:val="00861490"/>
    <w:rsid w:val="00861931"/>
    <w:rsid w:val="00861963"/>
    <w:rsid w:val="00861CA3"/>
    <w:rsid w:val="00862091"/>
    <w:rsid w:val="008621A7"/>
    <w:rsid w:val="008637D2"/>
    <w:rsid w:val="00864891"/>
    <w:rsid w:val="00866588"/>
    <w:rsid w:val="008665EB"/>
    <w:rsid w:val="0086686B"/>
    <w:rsid w:val="00866C56"/>
    <w:rsid w:val="008671D5"/>
    <w:rsid w:val="008676A4"/>
    <w:rsid w:val="00871B14"/>
    <w:rsid w:val="00871B7F"/>
    <w:rsid w:val="00872636"/>
    <w:rsid w:val="00872FBF"/>
    <w:rsid w:val="008731F1"/>
    <w:rsid w:val="00873F09"/>
    <w:rsid w:val="008747EC"/>
    <w:rsid w:val="00874AAF"/>
    <w:rsid w:val="00876FC8"/>
    <w:rsid w:val="00877069"/>
    <w:rsid w:val="00881A4B"/>
    <w:rsid w:val="00881DA6"/>
    <w:rsid w:val="008850BA"/>
    <w:rsid w:val="00885EF4"/>
    <w:rsid w:val="008860EE"/>
    <w:rsid w:val="008863D6"/>
    <w:rsid w:val="008875FA"/>
    <w:rsid w:val="0089054C"/>
    <w:rsid w:val="00892749"/>
    <w:rsid w:val="00893BE4"/>
    <w:rsid w:val="008945CB"/>
    <w:rsid w:val="00894DDC"/>
    <w:rsid w:val="00894E92"/>
    <w:rsid w:val="00894EB4"/>
    <w:rsid w:val="008970CA"/>
    <w:rsid w:val="00897C23"/>
    <w:rsid w:val="00897F1F"/>
    <w:rsid w:val="008A002B"/>
    <w:rsid w:val="008A0B8E"/>
    <w:rsid w:val="008A197E"/>
    <w:rsid w:val="008A4534"/>
    <w:rsid w:val="008A5570"/>
    <w:rsid w:val="008A60EB"/>
    <w:rsid w:val="008A6DBF"/>
    <w:rsid w:val="008A72B0"/>
    <w:rsid w:val="008A739F"/>
    <w:rsid w:val="008A7474"/>
    <w:rsid w:val="008B00CF"/>
    <w:rsid w:val="008B0C4D"/>
    <w:rsid w:val="008B0EE6"/>
    <w:rsid w:val="008B13FA"/>
    <w:rsid w:val="008B1BF1"/>
    <w:rsid w:val="008B27B7"/>
    <w:rsid w:val="008B2CF5"/>
    <w:rsid w:val="008B3C85"/>
    <w:rsid w:val="008B40DA"/>
    <w:rsid w:val="008B40E4"/>
    <w:rsid w:val="008B45F8"/>
    <w:rsid w:val="008B5301"/>
    <w:rsid w:val="008B567A"/>
    <w:rsid w:val="008B5781"/>
    <w:rsid w:val="008B5978"/>
    <w:rsid w:val="008B5AE2"/>
    <w:rsid w:val="008B6006"/>
    <w:rsid w:val="008B6FC9"/>
    <w:rsid w:val="008C1395"/>
    <w:rsid w:val="008C17D6"/>
    <w:rsid w:val="008C1A4C"/>
    <w:rsid w:val="008C1A81"/>
    <w:rsid w:val="008C1C22"/>
    <w:rsid w:val="008C2372"/>
    <w:rsid w:val="008C2BD7"/>
    <w:rsid w:val="008C2E78"/>
    <w:rsid w:val="008C2FCF"/>
    <w:rsid w:val="008C317A"/>
    <w:rsid w:val="008C3AB0"/>
    <w:rsid w:val="008C5166"/>
    <w:rsid w:val="008C52D9"/>
    <w:rsid w:val="008C57B9"/>
    <w:rsid w:val="008C6C11"/>
    <w:rsid w:val="008C6EF6"/>
    <w:rsid w:val="008C6FCE"/>
    <w:rsid w:val="008C7A01"/>
    <w:rsid w:val="008D080A"/>
    <w:rsid w:val="008D1214"/>
    <w:rsid w:val="008D33A9"/>
    <w:rsid w:val="008D38A2"/>
    <w:rsid w:val="008D3CC4"/>
    <w:rsid w:val="008D3CD6"/>
    <w:rsid w:val="008D6757"/>
    <w:rsid w:val="008D70B6"/>
    <w:rsid w:val="008D70E2"/>
    <w:rsid w:val="008D765C"/>
    <w:rsid w:val="008E1CDC"/>
    <w:rsid w:val="008E1EF1"/>
    <w:rsid w:val="008E2BA0"/>
    <w:rsid w:val="008E3993"/>
    <w:rsid w:val="008E42D6"/>
    <w:rsid w:val="008E45EA"/>
    <w:rsid w:val="008E559C"/>
    <w:rsid w:val="008E55DA"/>
    <w:rsid w:val="008E665F"/>
    <w:rsid w:val="008F28AB"/>
    <w:rsid w:val="008F2A11"/>
    <w:rsid w:val="008F3706"/>
    <w:rsid w:val="008F3AFF"/>
    <w:rsid w:val="008F3BE5"/>
    <w:rsid w:val="008F3E2C"/>
    <w:rsid w:val="008F441D"/>
    <w:rsid w:val="008F62F7"/>
    <w:rsid w:val="008F7091"/>
    <w:rsid w:val="008F75AD"/>
    <w:rsid w:val="008F7E20"/>
    <w:rsid w:val="00900880"/>
    <w:rsid w:val="00900A00"/>
    <w:rsid w:val="0090173B"/>
    <w:rsid w:val="00902FA4"/>
    <w:rsid w:val="00903143"/>
    <w:rsid w:val="00904D73"/>
    <w:rsid w:val="00904E43"/>
    <w:rsid w:val="00904E62"/>
    <w:rsid w:val="00905705"/>
    <w:rsid w:val="00905E0D"/>
    <w:rsid w:val="00906DF6"/>
    <w:rsid w:val="00906E32"/>
    <w:rsid w:val="009070BB"/>
    <w:rsid w:val="00910BEC"/>
    <w:rsid w:val="00912821"/>
    <w:rsid w:val="009147FD"/>
    <w:rsid w:val="009148B9"/>
    <w:rsid w:val="00914A1A"/>
    <w:rsid w:val="00914CD1"/>
    <w:rsid w:val="009167F0"/>
    <w:rsid w:val="00917C97"/>
    <w:rsid w:val="00917CB5"/>
    <w:rsid w:val="00920D89"/>
    <w:rsid w:val="009213CA"/>
    <w:rsid w:val="0092191D"/>
    <w:rsid w:val="0092223C"/>
    <w:rsid w:val="00923EA4"/>
    <w:rsid w:val="0092550F"/>
    <w:rsid w:val="00925917"/>
    <w:rsid w:val="00925D35"/>
    <w:rsid w:val="00926634"/>
    <w:rsid w:val="0092683D"/>
    <w:rsid w:val="009272C5"/>
    <w:rsid w:val="00927978"/>
    <w:rsid w:val="00931763"/>
    <w:rsid w:val="009328B0"/>
    <w:rsid w:val="009329CC"/>
    <w:rsid w:val="00933067"/>
    <w:rsid w:val="00933338"/>
    <w:rsid w:val="00933BC8"/>
    <w:rsid w:val="009349B3"/>
    <w:rsid w:val="0093547B"/>
    <w:rsid w:val="00936443"/>
    <w:rsid w:val="00936925"/>
    <w:rsid w:val="00940083"/>
    <w:rsid w:val="0094015C"/>
    <w:rsid w:val="0094064C"/>
    <w:rsid w:val="009424F2"/>
    <w:rsid w:val="009435AE"/>
    <w:rsid w:val="00943862"/>
    <w:rsid w:val="00943944"/>
    <w:rsid w:val="009441DB"/>
    <w:rsid w:val="009446E3"/>
    <w:rsid w:val="0094481E"/>
    <w:rsid w:val="00945F07"/>
    <w:rsid w:val="0094620B"/>
    <w:rsid w:val="0094670F"/>
    <w:rsid w:val="0094773F"/>
    <w:rsid w:val="009479C8"/>
    <w:rsid w:val="00950C8A"/>
    <w:rsid w:val="009528B2"/>
    <w:rsid w:val="00952CAC"/>
    <w:rsid w:val="00953C97"/>
    <w:rsid w:val="00954039"/>
    <w:rsid w:val="00954B6F"/>
    <w:rsid w:val="00955836"/>
    <w:rsid w:val="00955982"/>
    <w:rsid w:val="00955CA5"/>
    <w:rsid w:val="0095671B"/>
    <w:rsid w:val="00956E8B"/>
    <w:rsid w:val="0095728C"/>
    <w:rsid w:val="00961310"/>
    <w:rsid w:val="00961611"/>
    <w:rsid w:val="009630A8"/>
    <w:rsid w:val="009639F9"/>
    <w:rsid w:val="009653B1"/>
    <w:rsid w:val="009655B2"/>
    <w:rsid w:val="00965BCF"/>
    <w:rsid w:val="00965C50"/>
    <w:rsid w:val="009660BB"/>
    <w:rsid w:val="00966BA9"/>
    <w:rsid w:val="00966DE2"/>
    <w:rsid w:val="00967E27"/>
    <w:rsid w:val="00970E73"/>
    <w:rsid w:val="00971ABD"/>
    <w:rsid w:val="00972B4E"/>
    <w:rsid w:val="00973B8F"/>
    <w:rsid w:val="00973D86"/>
    <w:rsid w:val="00973ECD"/>
    <w:rsid w:val="00974A31"/>
    <w:rsid w:val="00974CB0"/>
    <w:rsid w:val="00976957"/>
    <w:rsid w:val="00977355"/>
    <w:rsid w:val="00977978"/>
    <w:rsid w:val="009779A9"/>
    <w:rsid w:val="00977F11"/>
    <w:rsid w:val="00981268"/>
    <w:rsid w:val="00981FA8"/>
    <w:rsid w:val="009839B1"/>
    <w:rsid w:val="00984590"/>
    <w:rsid w:val="009851C2"/>
    <w:rsid w:val="0098583B"/>
    <w:rsid w:val="009859E3"/>
    <w:rsid w:val="00985E8A"/>
    <w:rsid w:val="009900E4"/>
    <w:rsid w:val="009904DC"/>
    <w:rsid w:val="00990648"/>
    <w:rsid w:val="00990A19"/>
    <w:rsid w:val="00992605"/>
    <w:rsid w:val="009927C4"/>
    <w:rsid w:val="00992B5B"/>
    <w:rsid w:val="00992F31"/>
    <w:rsid w:val="00994148"/>
    <w:rsid w:val="00994D7B"/>
    <w:rsid w:val="00996A58"/>
    <w:rsid w:val="009978D9"/>
    <w:rsid w:val="00997E49"/>
    <w:rsid w:val="009A003A"/>
    <w:rsid w:val="009A0A28"/>
    <w:rsid w:val="009A1502"/>
    <w:rsid w:val="009A2E6F"/>
    <w:rsid w:val="009A528A"/>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588B"/>
    <w:rsid w:val="009B599F"/>
    <w:rsid w:val="009B5A0C"/>
    <w:rsid w:val="009B6350"/>
    <w:rsid w:val="009B71D8"/>
    <w:rsid w:val="009B7534"/>
    <w:rsid w:val="009B75A0"/>
    <w:rsid w:val="009B7BC9"/>
    <w:rsid w:val="009B7BD9"/>
    <w:rsid w:val="009B7F51"/>
    <w:rsid w:val="009C06E3"/>
    <w:rsid w:val="009C13AD"/>
    <w:rsid w:val="009C1425"/>
    <w:rsid w:val="009C4149"/>
    <w:rsid w:val="009C5541"/>
    <w:rsid w:val="009C6822"/>
    <w:rsid w:val="009C694C"/>
    <w:rsid w:val="009C72AB"/>
    <w:rsid w:val="009C7821"/>
    <w:rsid w:val="009D03CF"/>
    <w:rsid w:val="009D0485"/>
    <w:rsid w:val="009D2288"/>
    <w:rsid w:val="009D30BB"/>
    <w:rsid w:val="009D3401"/>
    <w:rsid w:val="009D3621"/>
    <w:rsid w:val="009D3CEE"/>
    <w:rsid w:val="009D45F8"/>
    <w:rsid w:val="009D5A62"/>
    <w:rsid w:val="009D5D8B"/>
    <w:rsid w:val="009D6820"/>
    <w:rsid w:val="009E136F"/>
    <w:rsid w:val="009E2A62"/>
    <w:rsid w:val="009E36BE"/>
    <w:rsid w:val="009E3DF8"/>
    <w:rsid w:val="009E4830"/>
    <w:rsid w:val="009E4A80"/>
    <w:rsid w:val="009E549B"/>
    <w:rsid w:val="009E68D5"/>
    <w:rsid w:val="009E72DF"/>
    <w:rsid w:val="009E74BD"/>
    <w:rsid w:val="009E7543"/>
    <w:rsid w:val="009E7BBC"/>
    <w:rsid w:val="009F035D"/>
    <w:rsid w:val="009F12A8"/>
    <w:rsid w:val="009F1401"/>
    <w:rsid w:val="009F178D"/>
    <w:rsid w:val="009F1F78"/>
    <w:rsid w:val="009F259D"/>
    <w:rsid w:val="009F262B"/>
    <w:rsid w:val="009F35FF"/>
    <w:rsid w:val="009F360F"/>
    <w:rsid w:val="009F5690"/>
    <w:rsid w:val="009F5D64"/>
    <w:rsid w:val="009F62CD"/>
    <w:rsid w:val="009F6CDF"/>
    <w:rsid w:val="009F7DA0"/>
    <w:rsid w:val="00A0045A"/>
    <w:rsid w:val="00A0133C"/>
    <w:rsid w:val="00A0278F"/>
    <w:rsid w:val="00A03D9B"/>
    <w:rsid w:val="00A03E21"/>
    <w:rsid w:val="00A05DCD"/>
    <w:rsid w:val="00A05F40"/>
    <w:rsid w:val="00A05F88"/>
    <w:rsid w:val="00A06119"/>
    <w:rsid w:val="00A070D1"/>
    <w:rsid w:val="00A074A5"/>
    <w:rsid w:val="00A074EF"/>
    <w:rsid w:val="00A07C95"/>
    <w:rsid w:val="00A10DB2"/>
    <w:rsid w:val="00A11933"/>
    <w:rsid w:val="00A11DE3"/>
    <w:rsid w:val="00A128B7"/>
    <w:rsid w:val="00A128C6"/>
    <w:rsid w:val="00A12E66"/>
    <w:rsid w:val="00A12F62"/>
    <w:rsid w:val="00A13114"/>
    <w:rsid w:val="00A14020"/>
    <w:rsid w:val="00A14823"/>
    <w:rsid w:val="00A14AA1"/>
    <w:rsid w:val="00A15334"/>
    <w:rsid w:val="00A1542B"/>
    <w:rsid w:val="00A1565D"/>
    <w:rsid w:val="00A15BEC"/>
    <w:rsid w:val="00A15C17"/>
    <w:rsid w:val="00A169F9"/>
    <w:rsid w:val="00A20AAB"/>
    <w:rsid w:val="00A20D96"/>
    <w:rsid w:val="00A21075"/>
    <w:rsid w:val="00A210E5"/>
    <w:rsid w:val="00A21A50"/>
    <w:rsid w:val="00A21E0F"/>
    <w:rsid w:val="00A230AD"/>
    <w:rsid w:val="00A239B5"/>
    <w:rsid w:val="00A242A2"/>
    <w:rsid w:val="00A24FD3"/>
    <w:rsid w:val="00A2547F"/>
    <w:rsid w:val="00A25A02"/>
    <w:rsid w:val="00A26DCD"/>
    <w:rsid w:val="00A27665"/>
    <w:rsid w:val="00A304FD"/>
    <w:rsid w:val="00A307C7"/>
    <w:rsid w:val="00A30B05"/>
    <w:rsid w:val="00A312C2"/>
    <w:rsid w:val="00A31DF1"/>
    <w:rsid w:val="00A32C81"/>
    <w:rsid w:val="00A33C67"/>
    <w:rsid w:val="00A3452B"/>
    <w:rsid w:val="00A34962"/>
    <w:rsid w:val="00A34AEF"/>
    <w:rsid w:val="00A34D55"/>
    <w:rsid w:val="00A35591"/>
    <w:rsid w:val="00A35B4F"/>
    <w:rsid w:val="00A37AAF"/>
    <w:rsid w:val="00A402F0"/>
    <w:rsid w:val="00A40314"/>
    <w:rsid w:val="00A40496"/>
    <w:rsid w:val="00A411FD"/>
    <w:rsid w:val="00A41B87"/>
    <w:rsid w:val="00A420FA"/>
    <w:rsid w:val="00A42501"/>
    <w:rsid w:val="00A42A63"/>
    <w:rsid w:val="00A43116"/>
    <w:rsid w:val="00A43B47"/>
    <w:rsid w:val="00A4418E"/>
    <w:rsid w:val="00A46A63"/>
    <w:rsid w:val="00A479DB"/>
    <w:rsid w:val="00A47AF8"/>
    <w:rsid w:val="00A513BB"/>
    <w:rsid w:val="00A51666"/>
    <w:rsid w:val="00A517E5"/>
    <w:rsid w:val="00A51E20"/>
    <w:rsid w:val="00A546F6"/>
    <w:rsid w:val="00A55260"/>
    <w:rsid w:val="00A553B0"/>
    <w:rsid w:val="00A55F33"/>
    <w:rsid w:val="00A57E63"/>
    <w:rsid w:val="00A57FB9"/>
    <w:rsid w:val="00A60D38"/>
    <w:rsid w:val="00A61D82"/>
    <w:rsid w:val="00A6271E"/>
    <w:rsid w:val="00A62C0E"/>
    <w:rsid w:val="00A62D31"/>
    <w:rsid w:val="00A64C73"/>
    <w:rsid w:val="00A662C7"/>
    <w:rsid w:val="00A664DF"/>
    <w:rsid w:val="00A677CB"/>
    <w:rsid w:val="00A67EF8"/>
    <w:rsid w:val="00A71E42"/>
    <w:rsid w:val="00A7247D"/>
    <w:rsid w:val="00A7298C"/>
    <w:rsid w:val="00A7310D"/>
    <w:rsid w:val="00A73114"/>
    <w:rsid w:val="00A73387"/>
    <w:rsid w:val="00A7363F"/>
    <w:rsid w:val="00A73CD9"/>
    <w:rsid w:val="00A73DF2"/>
    <w:rsid w:val="00A746F2"/>
    <w:rsid w:val="00A75278"/>
    <w:rsid w:val="00A755EF"/>
    <w:rsid w:val="00A764C0"/>
    <w:rsid w:val="00A76F0E"/>
    <w:rsid w:val="00A775FA"/>
    <w:rsid w:val="00A777C6"/>
    <w:rsid w:val="00A80703"/>
    <w:rsid w:val="00A81090"/>
    <w:rsid w:val="00A810A2"/>
    <w:rsid w:val="00A81366"/>
    <w:rsid w:val="00A81CB5"/>
    <w:rsid w:val="00A81CEF"/>
    <w:rsid w:val="00A82521"/>
    <w:rsid w:val="00A82BD7"/>
    <w:rsid w:val="00A82C51"/>
    <w:rsid w:val="00A837D7"/>
    <w:rsid w:val="00A8385E"/>
    <w:rsid w:val="00A839DB"/>
    <w:rsid w:val="00A8401E"/>
    <w:rsid w:val="00A8410F"/>
    <w:rsid w:val="00A843B4"/>
    <w:rsid w:val="00A855FD"/>
    <w:rsid w:val="00A86C7B"/>
    <w:rsid w:val="00A87990"/>
    <w:rsid w:val="00A91107"/>
    <w:rsid w:val="00A91115"/>
    <w:rsid w:val="00A91156"/>
    <w:rsid w:val="00A91F23"/>
    <w:rsid w:val="00A9242A"/>
    <w:rsid w:val="00A92CEC"/>
    <w:rsid w:val="00A93255"/>
    <w:rsid w:val="00A937B1"/>
    <w:rsid w:val="00A93CB0"/>
    <w:rsid w:val="00A93FA3"/>
    <w:rsid w:val="00A946BB"/>
    <w:rsid w:val="00A95893"/>
    <w:rsid w:val="00A95AFC"/>
    <w:rsid w:val="00A9752C"/>
    <w:rsid w:val="00A97D93"/>
    <w:rsid w:val="00A97EC3"/>
    <w:rsid w:val="00AA0B82"/>
    <w:rsid w:val="00AA0E33"/>
    <w:rsid w:val="00AA150F"/>
    <w:rsid w:val="00AA1D3B"/>
    <w:rsid w:val="00AA3C96"/>
    <w:rsid w:val="00AA5C45"/>
    <w:rsid w:val="00AA734A"/>
    <w:rsid w:val="00AA779F"/>
    <w:rsid w:val="00AA7A5F"/>
    <w:rsid w:val="00AB02C7"/>
    <w:rsid w:val="00AB1072"/>
    <w:rsid w:val="00AB1139"/>
    <w:rsid w:val="00AB1787"/>
    <w:rsid w:val="00AB1F4E"/>
    <w:rsid w:val="00AB1F7C"/>
    <w:rsid w:val="00AB2EBF"/>
    <w:rsid w:val="00AB322F"/>
    <w:rsid w:val="00AB3DB6"/>
    <w:rsid w:val="00AB4161"/>
    <w:rsid w:val="00AB43D9"/>
    <w:rsid w:val="00AB4C21"/>
    <w:rsid w:val="00AB52A5"/>
    <w:rsid w:val="00AB5589"/>
    <w:rsid w:val="00AB5A18"/>
    <w:rsid w:val="00AB5E08"/>
    <w:rsid w:val="00AB6624"/>
    <w:rsid w:val="00AC0D0B"/>
    <w:rsid w:val="00AC1EEE"/>
    <w:rsid w:val="00AC3E14"/>
    <w:rsid w:val="00AC5291"/>
    <w:rsid w:val="00AC59A3"/>
    <w:rsid w:val="00AC70A2"/>
    <w:rsid w:val="00AC70E8"/>
    <w:rsid w:val="00AC77E5"/>
    <w:rsid w:val="00AC79DF"/>
    <w:rsid w:val="00AD0AE2"/>
    <w:rsid w:val="00AD1DA9"/>
    <w:rsid w:val="00AD39FD"/>
    <w:rsid w:val="00AD517A"/>
    <w:rsid w:val="00AD5935"/>
    <w:rsid w:val="00AD651C"/>
    <w:rsid w:val="00AD735E"/>
    <w:rsid w:val="00AD768F"/>
    <w:rsid w:val="00AD7BAC"/>
    <w:rsid w:val="00AE3A9A"/>
    <w:rsid w:val="00AE3DFE"/>
    <w:rsid w:val="00AE42B0"/>
    <w:rsid w:val="00AE63D5"/>
    <w:rsid w:val="00AE72C1"/>
    <w:rsid w:val="00AE7441"/>
    <w:rsid w:val="00AE78B1"/>
    <w:rsid w:val="00AF11B9"/>
    <w:rsid w:val="00AF1440"/>
    <w:rsid w:val="00AF352A"/>
    <w:rsid w:val="00AF4EBF"/>
    <w:rsid w:val="00AF5141"/>
    <w:rsid w:val="00AF6EAC"/>
    <w:rsid w:val="00AF71B4"/>
    <w:rsid w:val="00AF763D"/>
    <w:rsid w:val="00B00192"/>
    <w:rsid w:val="00B004C9"/>
    <w:rsid w:val="00B00982"/>
    <w:rsid w:val="00B01682"/>
    <w:rsid w:val="00B01A33"/>
    <w:rsid w:val="00B02879"/>
    <w:rsid w:val="00B02C79"/>
    <w:rsid w:val="00B02F9D"/>
    <w:rsid w:val="00B04171"/>
    <w:rsid w:val="00B044D6"/>
    <w:rsid w:val="00B049E9"/>
    <w:rsid w:val="00B04DC6"/>
    <w:rsid w:val="00B0572B"/>
    <w:rsid w:val="00B070D5"/>
    <w:rsid w:val="00B0729F"/>
    <w:rsid w:val="00B07390"/>
    <w:rsid w:val="00B0764B"/>
    <w:rsid w:val="00B076F0"/>
    <w:rsid w:val="00B0797C"/>
    <w:rsid w:val="00B07C8C"/>
    <w:rsid w:val="00B108F7"/>
    <w:rsid w:val="00B10BDD"/>
    <w:rsid w:val="00B13348"/>
    <w:rsid w:val="00B13A02"/>
    <w:rsid w:val="00B13C3A"/>
    <w:rsid w:val="00B13DBB"/>
    <w:rsid w:val="00B1406A"/>
    <w:rsid w:val="00B14694"/>
    <w:rsid w:val="00B1531E"/>
    <w:rsid w:val="00B15A21"/>
    <w:rsid w:val="00B16253"/>
    <w:rsid w:val="00B16F1A"/>
    <w:rsid w:val="00B1780B"/>
    <w:rsid w:val="00B209B6"/>
    <w:rsid w:val="00B20A97"/>
    <w:rsid w:val="00B22C6F"/>
    <w:rsid w:val="00B2346B"/>
    <w:rsid w:val="00B25275"/>
    <w:rsid w:val="00B2581B"/>
    <w:rsid w:val="00B2663E"/>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716"/>
    <w:rsid w:val="00B42808"/>
    <w:rsid w:val="00B42F47"/>
    <w:rsid w:val="00B43585"/>
    <w:rsid w:val="00B437A7"/>
    <w:rsid w:val="00B440FA"/>
    <w:rsid w:val="00B44854"/>
    <w:rsid w:val="00B44C6E"/>
    <w:rsid w:val="00B44DB7"/>
    <w:rsid w:val="00B455AB"/>
    <w:rsid w:val="00B45FF7"/>
    <w:rsid w:val="00B4615D"/>
    <w:rsid w:val="00B46780"/>
    <w:rsid w:val="00B506EC"/>
    <w:rsid w:val="00B51017"/>
    <w:rsid w:val="00B517F0"/>
    <w:rsid w:val="00B51923"/>
    <w:rsid w:val="00B51B53"/>
    <w:rsid w:val="00B53AF0"/>
    <w:rsid w:val="00B55DC0"/>
    <w:rsid w:val="00B5623C"/>
    <w:rsid w:val="00B5626D"/>
    <w:rsid w:val="00B60505"/>
    <w:rsid w:val="00B605DF"/>
    <w:rsid w:val="00B60AAF"/>
    <w:rsid w:val="00B60BA5"/>
    <w:rsid w:val="00B61C71"/>
    <w:rsid w:val="00B62002"/>
    <w:rsid w:val="00B63167"/>
    <w:rsid w:val="00B63EA9"/>
    <w:rsid w:val="00B63EF7"/>
    <w:rsid w:val="00B6440C"/>
    <w:rsid w:val="00B65418"/>
    <w:rsid w:val="00B66415"/>
    <w:rsid w:val="00B66F7B"/>
    <w:rsid w:val="00B676DD"/>
    <w:rsid w:val="00B70788"/>
    <w:rsid w:val="00B70D2F"/>
    <w:rsid w:val="00B7151A"/>
    <w:rsid w:val="00B71A24"/>
    <w:rsid w:val="00B71EF1"/>
    <w:rsid w:val="00B72854"/>
    <w:rsid w:val="00B72C57"/>
    <w:rsid w:val="00B736C0"/>
    <w:rsid w:val="00B807C6"/>
    <w:rsid w:val="00B81FEC"/>
    <w:rsid w:val="00B825B1"/>
    <w:rsid w:val="00B82F53"/>
    <w:rsid w:val="00B85637"/>
    <w:rsid w:val="00B86814"/>
    <w:rsid w:val="00B90439"/>
    <w:rsid w:val="00B90479"/>
    <w:rsid w:val="00B90789"/>
    <w:rsid w:val="00B9206C"/>
    <w:rsid w:val="00B9234A"/>
    <w:rsid w:val="00B92B69"/>
    <w:rsid w:val="00B92D23"/>
    <w:rsid w:val="00B92F2E"/>
    <w:rsid w:val="00B93D71"/>
    <w:rsid w:val="00B93F07"/>
    <w:rsid w:val="00B94CE5"/>
    <w:rsid w:val="00B960B2"/>
    <w:rsid w:val="00B972AC"/>
    <w:rsid w:val="00BA0D2F"/>
    <w:rsid w:val="00BA2411"/>
    <w:rsid w:val="00BA2B1C"/>
    <w:rsid w:val="00BA30C9"/>
    <w:rsid w:val="00BA372B"/>
    <w:rsid w:val="00BA3B46"/>
    <w:rsid w:val="00BA3FDC"/>
    <w:rsid w:val="00BA52CC"/>
    <w:rsid w:val="00BA52F6"/>
    <w:rsid w:val="00BA6479"/>
    <w:rsid w:val="00BA7108"/>
    <w:rsid w:val="00BA7833"/>
    <w:rsid w:val="00BA7ADC"/>
    <w:rsid w:val="00BB0627"/>
    <w:rsid w:val="00BB13D9"/>
    <w:rsid w:val="00BB171C"/>
    <w:rsid w:val="00BB5B5C"/>
    <w:rsid w:val="00BB6B56"/>
    <w:rsid w:val="00BB72A5"/>
    <w:rsid w:val="00BB7C54"/>
    <w:rsid w:val="00BC010B"/>
    <w:rsid w:val="00BC01E4"/>
    <w:rsid w:val="00BC04EA"/>
    <w:rsid w:val="00BC1B57"/>
    <w:rsid w:val="00BC1F0B"/>
    <w:rsid w:val="00BC3383"/>
    <w:rsid w:val="00BC36D4"/>
    <w:rsid w:val="00BC3979"/>
    <w:rsid w:val="00BC450A"/>
    <w:rsid w:val="00BC6238"/>
    <w:rsid w:val="00BD05AA"/>
    <w:rsid w:val="00BD09F1"/>
    <w:rsid w:val="00BD2555"/>
    <w:rsid w:val="00BD2CDB"/>
    <w:rsid w:val="00BD4FEE"/>
    <w:rsid w:val="00BD7D16"/>
    <w:rsid w:val="00BD7DE4"/>
    <w:rsid w:val="00BE0378"/>
    <w:rsid w:val="00BE0E42"/>
    <w:rsid w:val="00BE2957"/>
    <w:rsid w:val="00BE3053"/>
    <w:rsid w:val="00BE3800"/>
    <w:rsid w:val="00BE49F8"/>
    <w:rsid w:val="00BE562C"/>
    <w:rsid w:val="00BE5885"/>
    <w:rsid w:val="00BE59DD"/>
    <w:rsid w:val="00BE6A6A"/>
    <w:rsid w:val="00BE6C4A"/>
    <w:rsid w:val="00BE76EB"/>
    <w:rsid w:val="00BE7BB5"/>
    <w:rsid w:val="00BF02B4"/>
    <w:rsid w:val="00BF0502"/>
    <w:rsid w:val="00BF0AE0"/>
    <w:rsid w:val="00BF107E"/>
    <w:rsid w:val="00BF3F55"/>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BF7"/>
    <w:rsid w:val="00C054EF"/>
    <w:rsid w:val="00C071FD"/>
    <w:rsid w:val="00C074B8"/>
    <w:rsid w:val="00C10907"/>
    <w:rsid w:val="00C12266"/>
    <w:rsid w:val="00C130B2"/>
    <w:rsid w:val="00C13AEC"/>
    <w:rsid w:val="00C13E9F"/>
    <w:rsid w:val="00C1490B"/>
    <w:rsid w:val="00C14957"/>
    <w:rsid w:val="00C14CF0"/>
    <w:rsid w:val="00C14FAB"/>
    <w:rsid w:val="00C152B0"/>
    <w:rsid w:val="00C15F33"/>
    <w:rsid w:val="00C1662D"/>
    <w:rsid w:val="00C16A07"/>
    <w:rsid w:val="00C16A43"/>
    <w:rsid w:val="00C2009D"/>
    <w:rsid w:val="00C20593"/>
    <w:rsid w:val="00C21006"/>
    <w:rsid w:val="00C21BAE"/>
    <w:rsid w:val="00C22A3D"/>
    <w:rsid w:val="00C23A3B"/>
    <w:rsid w:val="00C246CD"/>
    <w:rsid w:val="00C25D82"/>
    <w:rsid w:val="00C26081"/>
    <w:rsid w:val="00C26247"/>
    <w:rsid w:val="00C26D12"/>
    <w:rsid w:val="00C2731C"/>
    <w:rsid w:val="00C27B57"/>
    <w:rsid w:val="00C300B5"/>
    <w:rsid w:val="00C30AA5"/>
    <w:rsid w:val="00C31A52"/>
    <w:rsid w:val="00C3238F"/>
    <w:rsid w:val="00C3295D"/>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59E7"/>
    <w:rsid w:val="00C46249"/>
    <w:rsid w:val="00C469CB"/>
    <w:rsid w:val="00C47250"/>
    <w:rsid w:val="00C47982"/>
    <w:rsid w:val="00C51887"/>
    <w:rsid w:val="00C52F9B"/>
    <w:rsid w:val="00C559AD"/>
    <w:rsid w:val="00C5630A"/>
    <w:rsid w:val="00C56B53"/>
    <w:rsid w:val="00C56E94"/>
    <w:rsid w:val="00C56F33"/>
    <w:rsid w:val="00C60FA5"/>
    <w:rsid w:val="00C618E0"/>
    <w:rsid w:val="00C61BFF"/>
    <w:rsid w:val="00C624E4"/>
    <w:rsid w:val="00C627B9"/>
    <w:rsid w:val="00C645AA"/>
    <w:rsid w:val="00C64A12"/>
    <w:rsid w:val="00C64A3D"/>
    <w:rsid w:val="00C64A97"/>
    <w:rsid w:val="00C666D0"/>
    <w:rsid w:val="00C6677D"/>
    <w:rsid w:val="00C66CCA"/>
    <w:rsid w:val="00C675EA"/>
    <w:rsid w:val="00C703FF"/>
    <w:rsid w:val="00C7078E"/>
    <w:rsid w:val="00C7205F"/>
    <w:rsid w:val="00C7369A"/>
    <w:rsid w:val="00C7386E"/>
    <w:rsid w:val="00C75406"/>
    <w:rsid w:val="00C75DF6"/>
    <w:rsid w:val="00C769F0"/>
    <w:rsid w:val="00C775B0"/>
    <w:rsid w:val="00C77E6C"/>
    <w:rsid w:val="00C8090D"/>
    <w:rsid w:val="00C81F43"/>
    <w:rsid w:val="00C820E6"/>
    <w:rsid w:val="00C83BC5"/>
    <w:rsid w:val="00C85EB5"/>
    <w:rsid w:val="00C86DE8"/>
    <w:rsid w:val="00C86E90"/>
    <w:rsid w:val="00C877B6"/>
    <w:rsid w:val="00C87B3D"/>
    <w:rsid w:val="00C90275"/>
    <w:rsid w:val="00C90B2C"/>
    <w:rsid w:val="00C90D71"/>
    <w:rsid w:val="00C90F52"/>
    <w:rsid w:val="00C91176"/>
    <w:rsid w:val="00C911C6"/>
    <w:rsid w:val="00C91464"/>
    <w:rsid w:val="00C926AE"/>
    <w:rsid w:val="00C92851"/>
    <w:rsid w:val="00C92AE2"/>
    <w:rsid w:val="00C933DD"/>
    <w:rsid w:val="00C93C94"/>
    <w:rsid w:val="00C9448E"/>
    <w:rsid w:val="00C9521A"/>
    <w:rsid w:val="00C965B3"/>
    <w:rsid w:val="00C96C5A"/>
    <w:rsid w:val="00C97345"/>
    <w:rsid w:val="00CA00CC"/>
    <w:rsid w:val="00CA18E5"/>
    <w:rsid w:val="00CA1C31"/>
    <w:rsid w:val="00CA2577"/>
    <w:rsid w:val="00CA2E0F"/>
    <w:rsid w:val="00CA2E29"/>
    <w:rsid w:val="00CA3312"/>
    <w:rsid w:val="00CA34BF"/>
    <w:rsid w:val="00CA3B59"/>
    <w:rsid w:val="00CA4014"/>
    <w:rsid w:val="00CA427F"/>
    <w:rsid w:val="00CA48A4"/>
    <w:rsid w:val="00CA5815"/>
    <w:rsid w:val="00CA5B9C"/>
    <w:rsid w:val="00CA670B"/>
    <w:rsid w:val="00CA6D86"/>
    <w:rsid w:val="00CA7610"/>
    <w:rsid w:val="00CA7FB0"/>
    <w:rsid w:val="00CB0A07"/>
    <w:rsid w:val="00CB0C32"/>
    <w:rsid w:val="00CB0CF3"/>
    <w:rsid w:val="00CB19DE"/>
    <w:rsid w:val="00CB2034"/>
    <w:rsid w:val="00CB32E1"/>
    <w:rsid w:val="00CB35E4"/>
    <w:rsid w:val="00CB3D8A"/>
    <w:rsid w:val="00CB5108"/>
    <w:rsid w:val="00CB56D8"/>
    <w:rsid w:val="00CB5E0B"/>
    <w:rsid w:val="00CB70DB"/>
    <w:rsid w:val="00CB72DD"/>
    <w:rsid w:val="00CB7835"/>
    <w:rsid w:val="00CC0209"/>
    <w:rsid w:val="00CC0785"/>
    <w:rsid w:val="00CC0BE3"/>
    <w:rsid w:val="00CC103C"/>
    <w:rsid w:val="00CC22D0"/>
    <w:rsid w:val="00CC2A2C"/>
    <w:rsid w:val="00CC2D9A"/>
    <w:rsid w:val="00CC3AF9"/>
    <w:rsid w:val="00CC4266"/>
    <w:rsid w:val="00CC42B0"/>
    <w:rsid w:val="00CC4E56"/>
    <w:rsid w:val="00CC4EE0"/>
    <w:rsid w:val="00CC5342"/>
    <w:rsid w:val="00CC695F"/>
    <w:rsid w:val="00CC6A8A"/>
    <w:rsid w:val="00CC6B2E"/>
    <w:rsid w:val="00CD0571"/>
    <w:rsid w:val="00CD105A"/>
    <w:rsid w:val="00CD15CA"/>
    <w:rsid w:val="00CD201A"/>
    <w:rsid w:val="00CD2744"/>
    <w:rsid w:val="00CD2AA1"/>
    <w:rsid w:val="00CD3AA7"/>
    <w:rsid w:val="00CD3D9A"/>
    <w:rsid w:val="00CD5A9E"/>
    <w:rsid w:val="00CD7436"/>
    <w:rsid w:val="00CD7739"/>
    <w:rsid w:val="00CD7D17"/>
    <w:rsid w:val="00CE0689"/>
    <w:rsid w:val="00CE0DEC"/>
    <w:rsid w:val="00CE16EA"/>
    <w:rsid w:val="00CE18FC"/>
    <w:rsid w:val="00CE1CCA"/>
    <w:rsid w:val="00CE1E26"/>
    <w:rsid w:val="00CE212A"/>
    <w:rsid w:val="00CE40AC"/>
    <w:rsid w:val="00CE6134"/>
    <w:rsid w:val="00CE6646"/>
    <w:rsid w:val="00CE6779"/>
    <w:rsid w:val="00CF2780"/>
    <w:rsid w:val="00CF3824"/>
    <w:rsid w:val="00CF5523"/>
    <w:rsid w:val="00CF5C45"/>
    <w:rsid w:val="00CF6503"/>
    <w:rsid w:val="00CF68AE"/>
    <w:rsid w:val="00CF6A4A"/>
    <w:rsid w:val="00CF6C03"/>
    <w:rsid w:val="00CF6E3C"/>
    <w:rsid w:val="00D0019B"/>
    <w:rsid w:val="00D00FE0"/>
    <w:rsid w:val="00D018FE"/>
    <w:rsid w:val="00D0240E"/>
    <w:rsid w:val="00D026EC"/>
    <w:rsid w:val="00D0272D"/>
    <w:rsid w:val="00D02AC3"/>
    <w:rsid w:val="00D03683"/>
    <w:rsid w:val="00D04067"/>
    <w:rsid w:val="00D0451E"/>
    <w:rsid w:val="00D04B94"/>
    <w:rsid w:val="00D05A03"/>
    <w:rsid w:val="00D0689C"/>
    <w:rsid w:val="00D06BCA"/>
    <w:rsid w:val="00D06F0E"/>
    <w:rsid w:val="00D07E46"/>
    <w:rsid w:val="00D11049"/>
    <w:rsid w:val="00D127CF"/>
    <w:rsid w:val="00D1376A"/>
    <w:rsid w:val="00D13990"/>
    <w:rsid w:val="00D13D62"/>
    <w:rsid w:val="00D13FC0"/>
    <w:rsid w:val="00D15225"/>
    <w:rsid w:val="00D155D8"/>
    <w:rsid w:val="00D156B3"/>
    <w:rsid w:val="00D15CA9"/>
    <w:rsid w:val="00D16567"/>
    <w:rsid w:val="00D16B89"/>
    <w:rsid w:val="00D16CBA"/>
    <w:rsid w:val="00D17D5A"/>
    <w:rsid w:val="00D2083D"/>
    <w:rsid w:val="00D2087C"/>
    <w:rsid w:val="00D20C1C"/>
    <w:rsid w:val="00D20CF9"/>
    <w:rsid w:val="00D22820"/>
    <w:rsid w:val="00D2287A"/>
    <w:rsid w:val="00D22D62"/>
    <w:rsid w:val="00D23AC5"/>
    <w:rsid w:val="00D23EFC"/>
    <w:rsid w:val="00D249EB"/>
    <w:rsid w:val="00D24FCD"/>
    <w:rsid w:val="00D25042"/>
    <w:rsid w:val="00D2573C"/>
    <w:rsid w:val="00D25C98"/>
    <w:rsid w:val="00D27B96"/>
    <w:rsid w:val="00D304A7"/>
    <w:rsid w:val="00D30695"/>
    <w:rsid w:val="00D31826"/>
    <w:rsid w:val="00D31C69"/>
    <w:rsid w:val="00D3283C"/>
    <w:rsid w:val="00D32C7F"/>
    <w:rsid w:val="00D331F7"/>
    <w:rsid w:val="00D334B0"/>
    <w:rsid w:val="00D33DF7"/>
    <w:rsid w:val="00D354FA"/>
    <w:rsid w:val="00D36208"/>
    <w:rsid w:val="00D3735E"/>
    <w:rsid w:val="00D379B0"/>
    <w:rsid w:val="00D410A5"/>
    <w:rsid w:val="00D4152F"/>
    <w:rsid w:val="00D41899"/>
    <w:rsid w:val="00D41D2D"/>
    <w:rsid w:val="00D42941"/>
    <w:rsid w:val="00D43D26"/>
    <w:rsid w:val="00D43F90"/>
    <w:rsid w:val="00D4697E"/>
    <w:rsid w:val="00D473C9"/>
    <w:rsid w:val="00D47B37"/>
    <w:rsid w:val="00D50911"/>
    <w:rsid w:val="00D50B57"/>
    <w:rsid w:val="00D50D5C"/>
    <w:rsid w:val="00D51874"/>
    <w:rsid w:val="00D51FB0"/>
    <w:rsid w:val="00D526EF"/>
    <w:rsid w:val="00D52A9F"/>
    <w:rsid w:val="00D52B84"/>
    <w:rsid w:val="00D53208"/>
    <w:rsid w:val="00D53681"/>
    <w:rsid w:val="00D54D82"/>
    <w:rsid w:val="00D55A43"/>
    <w:rsid w:val="00D5636C"/>
    <w:rsid w:val="00D57B74"/>
    <w:rsid w:val="00D6052C"/>
    <w:rsid w:val="00D6153B"/>
    <w:rsid w:val="00D61696"/>
    <w:rsid w:val="00D62079"/>
    <w:rsid w:val="00D625FB"/>
    <w:rsid w:val="00D630D2"/>
    <w:rsid w:val="00D63229"/>
    <w:rsid w:val="00D63264"/>
    <w:rsid w:val="00D63C51"/>
    <w:rsid w:val="00D64A40"/>
    <w:rsid w:val="00D64E90"/>
    <w:rsid w:val="00D65597"/>
    <w:rsid w:val="00D65786"/>
    <w:rsid w:val="00D65A34"/>
    <w:rsid w:val="00D65ABF"/>
    <w:rsid w:val="00D65B02"/>
    <w:rsid w:val="00D65B9C"/>
    <w:rsid w:val="00D66530"/>
    <w:rsid w:val="00D6706E"/>
    <w:rsid w:val="00D70477"/>
    <w:rsid w:val="00D706E8"/>
    <w:rsid w:val="00D70BCB"/>
    <w:rsid w:val="00D70CDA"/>
    <w:rsid w:val="00D7254E"/>
    <w:rsid w:val="00D73292"/>
    <w:rsid w:val="00D73E0C"/>
    <w:rsid w:val="00D7492C"/>
    <w:rsid w:val="00D75590"/>
    <w:rsid w:val="00D775BB"/>
    <w:rsid w:val="00D80F3B"/>
    <w:rsid w:val="00D811CD"/>
    <w:rsid w:val="00D8145A"/>
    <w:rsid w:val="00D81781"/>
    <w:rsid w:val="00D818D6"/>
    <w:rsid w:val="00D82696"/>
    <w:rsid w:val="00D82D71"/>
    <w:rsid w:val="00D833B5"/>
    <w:rsid w:val="00D837EE"/>
    <w:rsid w:val="00D837F8"/>
    <w:rsid w:val="00D838EF"/>
    <w:rsid w:val="00D83B72"/>
    <w:rsid w:val="00D84FC2"/>
    <w:rsid w:val="00D85ED7"/>
    <w:rsid w:val="00D87AE8"/>
    <w:rsid w:val="00D9034A"/>
    <w:rsid w:val="00D90CE0"/>
    <w:rsid w:val="00D946D7"/>
    <w:rsid w:val="00D94CE8"/>
    <w:rsid w:val="00D95EF3"/>
    <w:rsid w:val="00D95F2C"/>
    <w:rsid w:val="00D96564"/>
    <w:rsid w:val="00DA04ED"/>
    <w:rsid w:val="00DA0BEF"/>
    <w:rsid w:val="00DA0FBC"/>
    <w:rsid w:val="00DA10A7"/>
    <w:rsid w:val="00DA1E42"/>
    <w:rsid w:val="00DA1F1D"/>
    <w:rsid w:val="00DA2756"/>
    <w:rsid w:val="00DA28A7"/>
    <w:rsid w:val="00DA5B9A"/>
    <w:rsid w:val="00DA5C05"/>
    <w:rsid w:val="00DA61E7"/>
    <w:rsid w:val="00DA70BC"/>
    <w:rsid w:val="00DB0C10"/>
    <w:rsid w:val="00DB0E48"/>
    <w:rsid w:val="00DB2068"/>
    <w:rsid w:val="00DB27EC"/>
    <w:rsid w:val="00DB3260"/>
    <w:rsid w:val="00DB32DC"/>
    <w:rsid w:val="00DB3F5A"/>
    <w:rsid w:val="00DB44DF"/>
    <w:rsid w:val="00DB5E47"/>
    <w:rsid w:val="00DB5EAF"/>
    <w:rsid w:val="00DB6F21"/>
    <w:rsid w:val="00DB703E"/>
    <w:rsid w:val="00DB7A37"/>
    <w:rsid w:val="00DC0619"/>
    <w:rsid w:val="00DC1E45"/>
    <w:rsid w:val="00DC262B"/>
    <w:rsid w:val="00DC3A77"/>
    <w:rsid w:val="00DC3AF3"/>
    <w:rsid w:val="00DC555B"/>
    <w:rsid w:val="00DC7AF1"/>
    <w:rsid w:val="00DD0737"/>
    <w:rsid w:val="00DD0A0D"/>
    <w:rsid w:val="00DD1375"/>
    <w:rsid w:val="00DD1495"/>
    <w:rsid w:val="00DD37B8"/>
    <w:rsid w:val="00DD45D6"/>
    <w:rsid w:val="00DD4AF8"/>
    <w:rsid w:val="00DD4CCF"/>
    <w:rsid w:val="00DD5396"/>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A0A"/>
    <w:rsid w:val="00DE3E03"/>
    <w:rsid w:val="00DE434E"/>
    <w:rsid w:val="00DE58FC"/>
    <w:rsid w:val="00DE5980"/>
    <w:rsid w:val="00DE598E"/>
    <w:rsid w:val="00DE6619"/>
    <w:rsid w:val="00DF0A19"/>
    <w:rsid w:val="00DF2EDD"/>
    <w:rsid w:val="00DF3005"/>
    <w:rsid w:val="00DF38A0"/>
    <w:rsid w:val="00DF5B13"/>
    <w:rsid w:val="00DF6267"/>
    <w:rsid w:val="00DF695D"/>
    <w:rsid w:val="00E004FA"/>
    <w:rsid w:val="00E012E4"/>
    <w:rsid w:val="00E0274E"/>
    <w:rsid w:val="00E05049"/>
    <w:rsid w:val="00E05590"/>
    <w:rsid w:val="00E06290"/>
    <w:rsid w:val="00E066E2"/>
    <w:rsid w:val="00E073DA"/>
    <w:rsid w:val="00E1249B"/>
    <w:rsid w:val="00E12C31"/>
    <w:rsid w:val="00E13158"/>
    <w:rsid w:val="00E1316C"/>
    <w:rsid w:val="00E1339A"/>
    <w:rsid w:val="00E13543"/>
    <w:rsid w:val="00E144A9"/>
    <w:rsid w:val="00E14E3F"/>
    <w:rsid w:val="00E15EA3"/>
    <w:rsid w:val="00E15FEB"/>
    <w:rsid w:val="00E16F0C"/>
    <w:rsid w:val="00E203C0"/>
    <w:rsid w:val="00E20D5B"/>
    <w:rsid w:val="00E2245C"/>
    <w:rsid w:val="00E22E6C"/>
    <w:rsid w:val="00E231BD"/>
    <w:rsid w:val="00E24510"/>
    <w:rsid w:val="00E259D3"/>
    <w:rsid w:val="00E265A1"/>
    <w:rsid w:val="00E274AB"/>
    <w:rsid w:val="00E314B6"/>
    <w:rsid w:val="00E31FFF"/>
    <w:rsid w:val="00E33FDA"/>
    <w:rsid w:val="00E34008"/>
    <w:rsid w:val="00E340A5"/>
    <w:rsid w:val="00E3460A"/>
    <w:rsid w:val="00E3595E"/>
    <w:rsid w:val="00E35AF0"/>
    <w:rsid w:val="00E36B25"/>
    <w:rsid w:val="00E36BF6"/>
    <w:rsid w:val="00E3753B"/>
    <w:rsid w:val="00E41A53"/>
    <w:rsid w:val="00E41DF5"/>
    <w:rsid w:val="00E42825"/>
    <w:rsid w:val="00E42C9D"/>
    <w:rsid w:val="00E4348A"/>
    <w:rsid w:val="00E444D7"/>
    <w:rsid w:val="00E4465B"/>
    <w:rsid w:val="00E44689"/>
    <w:rsid w:val="00E44C28"/>
    <w:rsid w:val="00E458AD"/>
    <w:rsid w:val="00E459B0"/>
    <w:rsid w:val="00E46A09"/>
    <w:rsid w:val="00E46AF6"/>
    <w:rsid w:val="00E509DF"/>
    <w:rsid w:val="00E50D92"/>
    <w:rsid w:val="00E51393"/>
    <w:rsid w:val="00E521F0"/>
    <w:rsid w:val="00E5236B"/>
    <w:rsid w:val="00E52F85"/>
    <w:rsid w:val="00E538D4"/>
    <w:rsid w:val="00E540D5"/>
    <w:rsid w:val="00E54751"/>
    <w:rsid w:val="00E5507B"/>
    <w:rsid w:val="00E55B07"/>
    <w:rsid w:val="00E56576"/>
    <w:rsid w:val="00E579FB"/>
    <w:rsid w:val="00E57A86"/>
    <w:rsid w:val="00E602BB"/>
    <w:rsid w:val="00E606E6"/>
    <w:rsid w:val="00E60A91"/>
    <w:rsid w:val="00E61405"/>
    <w:rsid w:val="00E6142D"/>
    <w:rsid w:val="00E61536"/>
    <w:rsid w:val="00E61E7D"/>
    <w:rsid w:val="00E6297D"/>
    <w:rsid w:val="00E64006"/>
    <w:rsid w:val="00E64334"/>
    <w:rsid w:val="00E64BE4"/>
    <w:rsid w:val="00E674F4"/>
    <w:rsid w:val="00E67CE1"/>
    <w:rsid w:val="00E71114"/>
    <w:rsid w:val="00E72250"/>
    <w:rsid w:val="00E73514"/>
    <w:rsid w:val="00E739F0"/>
    <w:rsid w:val="00E73BFB"/>
    <w:rsid w:val="00E74137"/>
    <w:rsid w:val="00E742B1"/>
    <w:rsid w:val="00E74E0F"/>
    <w:rsid w:val="00E75237"/>
    <w:rsid w:val="00E754B2"/>
    <w:rsid w:val="00E75A9A"/>
    <w:rsid w:val="00E75EC8"/>
    <w:rsid w:val="00E7764F"/>
    <w:rsid w:val="00E77C32"/>
    <w:rsid w:val="00E77E9D"/>
    <w:rsid w:val="00E8048B"/>
    <w:rsid w:val="00E80683"/>
    <w:rsid w:val="00E80D5E"/>
    <w:rsid w:val="00E81119"/>
    <w:rsid w:val="00E819D8"/>
    <w:rsid w:val="00E81D5C"/>
    <w:rsid w:val="00E81EF2"/>
    <w:rsid w:val="00E820A5"/>
    <w:rsid w:val="00E82511"/>
    <w:rsid w:val="00E828B7"/>
    <w:rsid w:val="00E833D3"/>
    <w:rsid w:val="00E8346C"/>
    <w:rsid w:val="00E834E7"/>
    <w:rsid w:val="00E8469E"/>
    <w:rsid w:val="00E84EDC"/>
    <w:rsid w:val="00E86901"/>
    <w:rsid w:val="00E87C60"/>
    <w:rsid w:val="00E87C95"/>
    <w:rsid w:val="00E87CC6"/>
    <w:rsid w:val="00E90096"/>
    <w:rsid w:val="00E909E7"/>
    <w:rsid w:val="00E914D8"/>
    <w:rsid w:val="00E91E6B"/>
    <w:rsid w:val="00E920D0"/>
    <w:rsid w:val="00E92642"/>
    <w:rsid w:val="00E929A5"/>
    <w:rsid w:val="00E93319"/>
    <w:rsid w:val="00E93B6A"/>
    <w:rsid w:val="00E9448D"/>
    <w:rsid w:val="00E95449"/>
    <w:rsid w:val="00E9697C"/>
    <w:rsid w:val="00E97AD0"/>
    <w:rsid w:val="00EA1487"/>
    <w:rsid w:val="00EA21EA"/>
    <w:rsid w:val="00EA3763"/>
    <w:rsid w:val="00EA4AF7"/>
    <w:rsid w:val="00EA4D69"/>
    <w:rsid w:val="00EA536A"/>
    <w:rsid w:val="00EA5E2F"/>
    <w:rsid w:val="00EA6583"/>
    <w:rsid w:val="00EA7857"/>
    <w:rsid w:val="00EA78E1"/>
    <w:rsid w:val="00EB02BF"/>
    <w:rsid w:val="00EB0B53"/>
    <w:rsid w:val="00EB22FA"/>
    <w:rsid w:val="00EB2515"/>
    <w:rsid w:val="00EB2603"/>
    <w:rsid w:val="00EB2738"/>
    <w:rsid w:val="00EB2EF3"/>
    <w:rsid w:val="00EB3030"/>
    <w:rsid w:val="00EB3754"/>
    <w:rsid w:val="00EB39CC"/>
    <w:rsid w:val="00EB3AA2"/>
    <w:rsid w:val="00EB3C25"/>
    <w:rsid w:val="00EB4AAF"/>
    <w:rsid w:val="00EB5598"/>
    <w:rsid w:val="00EB5C49"/>
    <w:rsid w:val="00EB704E"/>
    <w:rsid w:val="00EB7866"/>
    <w:rsid w:val="00EB7DB2"/>
    <w:rsid w:val="00EB7FA1"/>
    <w:rsid w:val="00EC00A9"/>
    <w:rsid w:val="00EC111C"/>
    <w:rsid w:val="00EC2540"/>
    <w:rsid w:val="00EC38CB"/>
    <w:rsid w:val="00EC393E"/>
    <w:rsid w:val="00EC4AEA"/>
    <w:rsid w:val="00EC4FF8"/>
    <w:rsid w:val="00EC511C"/>
    <w:rsid w:val="00EC5323"/>
    <w:rsid w:val="00EC5754"/>
    <w:rsid w:val="00EC5F51"/>
    <w:rsid w:val="00EC652B"/>
    <w:rsid w:val="00EC676D"/>
    <w:rsid w:val="00EC7871"/>
    <w:rsid w:val="00EC7EB1"/>
    <w:rsid w:val="00ED0337"/>
    <w:rsid w:val="00ED1049"/>
    <w:rsid w:val="00ED1B10"/>
    <w:rsid w:val="00ED1E59"/>
    <w:rsid w:val="00ED2027"/>
    <w:rsid w:val="00ED408A"/>
    <w:rsid w:val="00ED5DE9"/>
    <w:rsid w:val="00ED607D"/>
    <w:rsid w:val="00ED6363"/>
    <w:rsid w:val="00ED63D8"/>
    <w:rsid w:val="00ED6FB7"/>
    <w:rsid w:val="00ED72F2"/>
    <w:rsid w:val="00ED73D2"/>
    <w:rsid w:val="00ED7AEE"/>
    <w:rsid w:val="00EE0332"/>
    <w:rsid w:val="00EE133B"/>
    <w:rsid w:val="00EE1C3B"/>
    <w:rsid w:val="00EE224A"/>
    <w:rsid w:val="00EE267D"/>
    <w:rsid w:val="00EE432E"/>
    <w:rsid w:val="00EE5371"/>
    <w:rsid w:val="00EE674B"/>
    <w:rsid w:val="00EE78A2"/>
    <w:rsid w:val="00EE7FDD"/>
    <w:rsid w:val="00EF0182"/>
    <w:rsid w:val="00EF14A2"/>
    <w:rsid w:val="00EF1C3F"/>
    <w:rsid w:val="00EF24B4"/>
    <w:rsid w:val="00EF2606"/>
    <w:rsid w:val="00EF5A96"/>
    <w:rsid w:val="00EF5E56"/>
    <w:rsid w:val="00EF699F"/>
    <w:rsid w:val="00EF750D"/>
    <w:rsid w:val="00EF760F"/>
    <w:rsid w:val="00F01545"/>
    <w:rsid w:val="00F02093"/>
    <w:rsid w:val="00F03A40"/>
    <w:rsid w:val="00F04DB1"/>
    <w:rsid w:val="00F0504A"/>
    <w:rsid w:val="00F058C8"/>
    <w:rsid w:val="00F06293"/>
    <w:rsid w:val="00F06610"/>
    <w:rsid w:val="00F079F4"/>
    <w:rsid w:val="00F07D3C"/>
    <w:rsid w:val="00F10447"/>
    <w:rsid w:val="00F11219"/>
    <w:rsid w:val="00F11FC6"/>
    <w:rsid w:val="00F12A1E"/>
    <w:rsid w:val="00F15557"/>
    <w:rsid w:val="00F16645"/>
    <w:rsid w:val="00F16FB8"/>
    <w:rsid w:val="00F17A11"/>
    <w:rsid w:val="00F17ABE"/>
    <w:rsid w:val="00F202A7"/>
    <w:rsid w:val="00F20740"/>
    <w:rsid w:val="00F21608"/>
    <w:rsid w:val="00F216AA"/>
    <w:rsid w:val="00F221D8"/>
    <w:rsid w:val="00F22321"/>
    <w:rsid w:val="00F22B90"/>
    <w:rsid w:val="00F25658"/>
    <w:rsid w:val="00F26C29"/>
    <w:rsid w:val="00F26C91"/>
    <w:rsid w:val="00F26D93"/>
    <w:rsid w:val="00F2740B"/>
    <w:rsid w:val="00F279A3"/>
    <w:rsid w:val="00F30668"/>
    <w:rsid w:val="00F30DAD"/>
    <w:rsid w:val="00F3135C"/>
    <w:rsid w:val="00F32AFA"/>
    <w:rsid w:val="00F32FAE"/>
    <w:rsid w:val="00F34016"/>
    <w:rsid w:val="00F350DD"/>
    <w:rsid w:val="00F36F69"/>
    <w:rsid w:val="00F37817"/>
    <w:rsid w:val="00F4015F"/>
    <w:rsid w:val="00F40888"/>
    <w:rsid w:val="00F418E5"/>
    <w:rsid w:val="00F41F02"/>
    <w:rsid w:val="00F4225A"/>
    <w:rsid w:val="00F42FB0"/>
    <w:rsid w:val="00F44EA1"/>
    <w:rsid w:val="00F45EAF"/>
    <w:rsid w:val="00F46D9D"/>
    <w:rsid w:val="00F4777D"/>
    <w:rsid w:val="00F5191E"/>
    <w:rsid w:val="00F519FE"/>
    <w:rsid w:val="00F521DA"/>
    <w:rsid w:val="00F53792"/>
    <w:rsid w:val="00F53AB7"/>
    <w:rsid w:val="00F540D5"/>
    <w:rsid w:val="00F54464"/>
    <w:rsid w:val="00F56476"/>
    <w:rsid w:val="00F56696"/>
    <w:rsid w:val="00F566F5"/>
    <w:rsid w:val="00F57128"/>
    <w:rsid w:val="00F57210"/>
    <w:rsid w:val="00F578BF"/>
    <w:rsid w:val="00F57C19"/>
    <w:rsid w:val="00F60864"/>
    <w:rsid w:val="00F618EF"/>
    <w:rsid w:val="00F61C54"/>
    <w:rsid w:val="00F61E88"/>
    <w:rsid w:val="00F62333"/>
    <w:rsid w:val="00F637E0"/>
    <w:rsid w:val="00F63CA1"/>
    <w:rsid w:val="00F65B8E"/>
    <w:rsid w:val="00F663A5"/>
    <w:rsid w:val="00F668FF"/>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80355"/>
    <w:rsid w:val="00F80406"/>
    <w:rsid w:val="00F80641"/>
    <w:rsid w:val="00F80B47"/>
    <w:rsid w:val="00F80DE3"/>
    <w:rsid w:val="00F81078"/>
    <w:rsid w:val="00F8167C"/>
    <w:rsid w:val="00F83D89"/>
    <w:rsid w:val="00F84AF8"/>
    <w:rsid w:val="00F84CE7"/>
    <w:rsid w:val="00F86CD9"/>
    <w:rsid w:val="00F86D1D"/>
    <w:rsid w:val="00F86ED1"/>
    <w:rsid w:val="00F87052"/>
    <w:rsid w:val="00F87AB8"/>
    <w:rsid w:val="00F90859"/>
    <w:rsid w:val="00F9085E"/>
    <w:rsid w:val="00F91941"/>
    <w:rsid w:val="00F91B99"/>
    <w:rsid w:val="00F91C80"/>
    <w:rsid w:val="00F92D18"/>
    <w:rsid w:val="00F9395E"/>
    <w:rsid w:val="00F93D8D"/>
    <w:rsid w:val="00F947AB"/>
    <w:rsid w:val="00F94A81"/>
    <w:rsid w:val="00F94B02"/>
    <w:rsid w:val="00F94F63"/>
    <w:rsid w:val="00F957BC"/>
    <w:rsid w:val="00F96F1A"/>
    <w:rsid w:val="00F97818"/>
    <w:rsid w:val="00FA01B2"/>
    <w:rsid w:val="00FA1D6C"/>
    <w:rsid w:val="00FA35B7"/>
    <w:rsid w:val="00FA53B5"/>
    <w:rsid w:val="00FA5D54"/>
    <w:rsid w:val="00FA659B"/>
    <w:rsid w:val="00FA6904"/>
    <w:rsid w:val="00FA7023"/>
    <w:rsid w:val="00FA735D"/>
    <w:rsid w:val="00FA7814"/>
    <w:rsid w:val="00FA7A30"/>
    <w:rsid w:val="00FA7BCD"/>
    <w:rsid w:val="00FB0147"/>
    <w:rsid w:val="00FB0BF4"/>
    <w:rsid w:val="00FB237D"/>
    <w:rsid w:val="00FB326A"/>
    <w:rsid w:val="00FB6A2C"/>
    <w:rsid w:val="00FC1304"/>
    <w:rsid w:val="00FC1871"/>
    <w:rsid w:val="00FC3F30"/>
    <w:rsid w:val="00FC3FE4"/>
    <w:rsid w:val="00FC4044"/>
    <w:rsid w:val="00FC40AC"/>
    <w:rsid w:val="00FC48C9"/>
    <w:rsid w:val="00FC4981"/>
    <w:rsid w:val="00FC4D70"/>
    <w:rsid w:val="00FC50D3"/>
    <w:rsid w:val="00FC5A28"/>
    <w:rsid w:val="00FC5C3E"/>
    <w:rsid w:val="00FC605B"/>
    <w:rsid w:val="00FC715C"/>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2BD5"/>
    <w:rsid w:val="00FE3644"/>
    <w:rsid w:val="00FE38B5"/>
    <w:rsid w:val="00FE4202"/>
    <w:rsid w:val="00FE5A52"/>
    <w:rsid w:val="00FE7CAC"/>
    <w:rsid w:val="00FF1038"/>
    <w:rsid w:val="00FF106A"/>
    <w:rsid w:val="00FF13F1"/>
    <w:rsid w:val="00FF3970"/>
    <w:rsid w:val="00FF3F44"/>
    <w:rsid w:val="00FF4B57"/>
    <w:rsid w:val="00FF53E5"/>
    <w:rsid w:val="00FF595A"/>
    <w:rsid w:val="00FF5993"/>
    <w:rsid w:val="00FF5C38"/>
    <w:rsid w:val="00FF64C1"/>
    <w:rsid w:val="00FF67A4"/>
    <w:rsid w:val="00FF6907"/>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Revision">
    <w:name w:val="Revision"/>
    <w:hidden/>
    <w:uiPriority w:val="99"/>
    <w:semiHidden/>
    <w:rsid w:val="00C459E7"/>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261393">
      <w:bodyDiv w:val="1"/>
      <w:marLeft w:val="0"/>
      <w:marRight w:val="0"/>
      <w:marTop w:val="0"/>
      <w:marBottom w:val="0"/>
      <w:divBdr>
        <w:top w:val="none" w:sz="0" w:space="0" w:color="auto"/>
        <w:left w:val="none" w:sz="0" w:space="0" w:color="auto"/>
        <w:bottom w:val="none" w:sz="0" w:space="0" w:color="auto"/>
        <w:right w:val="none" w:sz="0" w:space="0" w:color="auto"/>
      </w:divBdr>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76033">
      <w:bodyDiv w:val="1"/>
      <w:marLeft w:val="0"/>
      <w:marRight w:val="0"/>
      <w:marTop w:val="0"/>
      <w:marBottom w:val="0"/>
      <w:divBdr>
        <w:top w:val="none" w:sz="0" w:space="0" w:color="auto"/>
        <w:left w:val="none" w:sz="0" w:space="0" w:color="auto"/>
        <w:bottom w:val="none" w:sz="0" w:space="0" w:color="auto"/>
        <w:right w:val="none" w:sz="0" w:space="0" w:color="auto"/>
      </w:divBdr>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44228666">
      <w:bodyDiv w:val="1"/>
      <w:marLeft w:val="0"/>
      <w:marRight w:val="0"/>
      <w:marTop w:val="0"/>
      <w:marBottom w:val="0"/>
      <w:divBdr>
        <w:top w:val="none" w:sz="0" w:space="0" w:color="auto"/>
        <w:left w:val="none" w:sz="0" w:space="0" w:color="auto"/>
        <w:bottom w:val="none" w:sz="0" w:space="0" w:color="auto"/>
        <w:right w:val="none" w:sz="0" w:space="0" w:color="auto"/>
      </w:divBdr>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22905166">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3" ma:contentTypeDescription="Create a new document." ma:contentTypeScope="" ma:versionID="a32f15328ae905b8b972c9494ea56228">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100ea0c7ced8ee9f4cc1e957ef1458b1"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2FHT6SDPEKRM-4-23028</_dlc_DocId>
    <_dlc_DocIdUrl xmlns="2f0fb0e4-6f95-4f64-8efb-58e3d90405ce">
      <Url>https://projects.qualcomm.com/sites/SkyBer/_layouts/15/DocIdRedir.aspx?ID=2FHT6SDPEKRM-4-23028</Url>
      <Description>2FHT6SDPEKRM-4-23028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0B74E-4AC4-4E7D-AFB9-AFCF298B6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1B7627-F65B-41F7-BF3C-C5255C38A34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3.xml><?xml version="1.0" encoding="utf-8"?>
<ds:datastoreItem xmlns:ds="http://schemas.openxmlformats.org/officeDocument/2006/customXml" ds:itemID="{30D845E0-41A9-493D-B367-88C063A06C1D}">
  <ds:schemaRefs>
    <ds:schemaRef ds:uri="http://schemas.microsoft.com/sharepoint/v3/contenttype/forms"/>
  </ds:schemaRefs>
</ds:datastoreItem>
</file>

<file path=customXml/itemProps4.xml><?xml version="1.0" encoding="utf-8"?>
<ds:datastoreItem xmlns:ds="http://schemas.openxmlformats.org/officeDocument/2006/customXml" ds:itemID="{503E8916-3AFB-4B49-B6D0-3723CB45747A}">
  <ds:schemaRefs>
    <ds:schemaRef ds:uri="http://schemas.microsoft.com/sharepoint/events"/>
  </ds:schemaRefs>
</ds:datastoreItem>
</file>

<file path=customXml/itemProps5.xml><?xml version="1.0" encoding="utf-8"?>
<ds:datastoreItem xmlns:ds="http://schemas.openxmlformats.org/officeDocument/2006/customXml" ds:itemID="{0A43A1DE-91F2-4E5C-A543-4C3B26B101CF}">
  <ds:schemaRefs>
    <ds:schemaRef ds:uri="office.server.policy"/>
  </ds:schemaRefs>
</ds:datastoreItem>
</file>

<file path=customXml/itemProps6.xml><?xml version="1.0" encoding="utf-8"?>
<ds:datastoreItem xmlns:ds="http://schemas.openxmlformats.org/officeDocument/2006/customXml" ds:itemID="{2CA75DC7-08BE-45F3-8CA9-35CAF9829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978</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2016-04-01T20:57:00Z</dcterms:created>
  <dcterms:modified xsi:type="dcterms:W3CDTF">2016-04-02T03:42:00Z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_AdHocReviewCycleID">
    <vt:i4>522096583</vt:i4>
  </property>
  <property fmtid="{D5CDD505-2E9C-101B-9397-08002B2CF9AE}" pid="10" name="_NewReviewCycle">
    <vt:lpwstr/>
  </property>
  <property fmtid="{D5CDD505-2E9C-101B-9397-08002B2CF9AE}" pid="11" name="_ReviewingToolsShownOnce">
    <vt:lpwstr/>
  </property>
  <property fmtid="{D5CDD505-2E9C-101B-9397-08002B2CF9AE}" pid="12" name="ContentTypeId">
    <vt:lpwstr>0x010100B09692573C08054E936A1BBD3D3E084A</vt:lpwstr>
  </property>
  <property fmtid="{D5CDD505-2E9C-101B-9397-08002B2CF9AE}" pid="13" name="_dlc_DocIdItemGuid">
    <vt:lpwstr>fd5687fe-b95f-4fb5-ac38-624228fcc1e3</vt:lpwstr>
  </property>
</Properties>
</file>