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E1A17C" w14:textId="77777777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 #</w:t>
      </w:r>
      <w:r w:rsidR="0059155C">
        <w:rPr>
          <w:rFonts w:hint="eastAsia"/>
          <w:b/>
          <w:sz w:val="24"/>
          <w:szCs w:val="24"/>
          <w:lang w:eastAsia="ko-KR"/>
        </w:rPr>
        <w:t>8</w:t>
      </w:r>
      <w:r w:rsidR="0095220B">
        <w:rPr>
          <w:b/>
          <w:sz w:val="24"/>
          <w:szCs w:val="24"/>
          <w:lang w:eastAsia="ko-KR"/>
        </w:rPr>
        <w:t>4</w:t>
      </w:r>
      <w:r w:rsidR="006D2ED0">
        <w:rPr>
          <w:b/>
          <w:sz w:val="24"/>
          <w:szCs w:val="24"/>
          <w:lang w:eastAsia="ko-KR"/>
        </w:rPr>
        <w:t>bis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6D01E1" w:rsidRPr="006D01E1">
        <w:rPr>
          <w:b/>
          <w:i/>
          <w:noProof/>
          <w:sz w:val="24"/>
          <w:szCs w:val="24"/>
          <w:lang w:eastAsia="ko-KR"/>
        </w:rPr>
        <w:t>162179</w:t>
      </w:r>
    </w:p>
    <w:bookmarkEnd w:id="0"/>
    <w:bookmarkEnd w:id="1"/>
    <w:p w14:paraId="7EFCE6CA" w14:textId="77777777" w:rsidR="006D2ED0" w:rsidRPr="006E473F" w:rsidRDefault="0095220B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rFonts w:hint="eastAsia"/>
          <w:b/>
          <w:noProof/>
          <w:sz w:val="24"/>
          <w:szCs w:val="24"/>
          <w:lang w:eastAsia="ko-KR"/>
        </w:rPr>
        <w:t>Busan</w:t>
      </w:r>
      <w:r w:rsidR="006D2ED0" w:rsidRPr="0059155C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Korea</w:t>
      </w:r>
      <w:r w:rsidR="006D2ED0" w:rsidRPr="0059155C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11</w:t>
      </w:r>
      <w:r w:rsidR="006D2ED0" w:rsidRPr="0059155C">
        <w:rPr>
          <w:b/>
          <w:noProof/>
          <w:sz w:val="24"/>
          <w:szCs w:val="24"/>
          <w:lang w:eastAsia="ko-KR"/>
        </w:rPr>
        <w:t xml:space="preserve">th – </w:t>
      </w:r>
      <w:r>
        <w:rPr>
          <w:b/>
          <w:noProof/>
          <w:sz w:val="24"/>
          <w:szCs w:val="24"/>
          <w:lang w:eastAsia="ko-KR"/>
        </w:rPr>
        <w:t>15</w:t>
      </w:r>
      <w:r w:rsidR="006D2ED0" w:rsidRPr="0059155C">
        <w:rPr>
          <w:b/>
          <w:noProof/>
          <w:sz w:val="24"/>
          <w:szCs w:val="24"/>
          <w:lang w:eastAsia="ko-KR"/>
        </w:rPr>
        <w:t xml:space="preserve">th </w:t>
      </w:r>
      <w:r>
        <w:rPr>
          <w:b/>
          <w:noProof/>
          <w:sz w:val="24"/>
          <w:szCs w:val="24"/>
          <w:lang w:eastAsia="ko-KR"/>
        </w:rPr>
        <w:t>April 2016</w:t>
      </w:r>
    </w:p>
    <w:p w14:paraId="472EBDEE" w14:textId="77777777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6D01E1">
        <w:rPr>
          <w:rFonts w:ascii="Arial" w:hAnsi="Arial"/>
          <w:sz w:val="24"/>
          <w:lang w:eastAsia="ko-KR"/>
        </w:rPr>
        <w:t>8</w:t>
      </w:r>
      <w:r w:rsidR="006D2ED0">
        <w:rPr>
          <w:rFonts w:ascii="Arial" w:hAnsi="Arial"/>
          <w:sz w:val="24"/>
          <w:lang w:eastAsia="ko-KR"/>
        </w:rPr>
        <w:t>.1</w:t>
      </w:r>
      <w:r w:rsidR="00EB3D50">
        <w:rPr>
          <w:rFonts w:ascii="Arial" w:hAnsi="Arial"/>
          <w:sz w:val="24"/>
          <w:lang w:eastAsia="ko-KR"/>
        </w:rPr>
        <w:t>.5</w:t>
      </w:r>
    </w:p>
    <w:p w14:paraId="673938B0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1940A0FD" w14:textId="77777777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6D01E1" w:rsidRPr="006D01E1">
        <w:rPr>
          <w:rFonts w:ascii="Arial" w:hAnsi="Arial"/>
          <w:sz w:val="24"/>
        </w:rPr>
        <w:t>Numerology and frame structure for 5G new radio interface: sub-6GHz</w:t>
      </w:r>
    </w:p>
    <w:p w14:paraId="5F6CD6B6" w14:textId="77777777" w:rsidR="002938B1" w:rsidRPr="007F1E32" w:rsidRDefault="002938B1" w:rsidP="00D25DA1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  <w:r w:rsidRPr="00D25DA1">
        <w:rPr>
          <w:rFonts w:ascii="Arial" w:hAnsi="Arial"/>
          <w:b/>
          <w:sz w:val="24"/>
        </w:rPr>
        <w:t>Document for:</w:t>
      </w:r>
      <w:r w:rsidR="001B0D8A" w:rsidRPr="00D25DA1">
        <w:rPr>
          <w:rFonts w:ascii="Arial" w:hAnsi="Arial"/>
          <w:b/>
          <w:sz w:val="24"/>
        </w:rPr>
        <w:tab/>
      </w:r>
      <w:r w:rsidRPr="00D25DA1">
        <w:rPr>
          <w:rFonts w:ascii="Arial" w:hAnsi="Arial" w:hint="eastAsia"/>
          <w:sz w:val="24"/>
        </w:rPr>
        <w:t>Discussion</w:t>
      </w:r>
      <w:r w:rsidR="003575BA" w:rsidRPr="00D25DA1">
        <w:rPr>
          <w:rFonts w:ascii="Arial" w:hAnsi="Arial"/>
          <w:sz w:val="24"/>
        </w:rPr>
        <w:t xml:space="preserve"> and d</w:t>
      </w:r>
      <w:r w:rsidRPr="00D25DA1">
        <w:rPr>
          <w:rFonts w:ascii="Arial" w:hAnsi="Arial" w:hint="eastAsia"/>
          <w:sz w:val="24"/>
        </w:rPr>
        <w:t>ecision</w:t>
      </w:r>
    </w:p>
    <w:p w14:paraId="6D75E4EC" w14:textId="77777777" w:rsidR="002938B1" w:rsidRDefault="002938B1" w:rsidP="000620CD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Introduction</w:t>
      </w:r>
    </w:p>
    <w:p w14:paraId="3E9D2B25" w14:textId="49DDC1DC" w:rsidR="00F719DE" w:rsidRPr="00E1634F" w:rsidRDefault="00AC6235" w:rsidP="00E1634F">
      <w:pPr>
        <w:spacing w:before="60" w:line="288" w:lineRule="auto"/>
        <w:jc w:val="both"/>
        <w:rPr>
          <w:color w:val="000000" w:themeColor="text1"/>
        </w:rPr>
      </w:pPr>
      <w:r>
        <w:rPr>
          <w:color w:val="000000" w:themeColor="text1"/>
        </w:rPr>
        <w:t>The approved study item o</w:t>
      </w:r>
      <w:r w:rsidR="00B6125D">
        <w:rPr>
          <w:color w:val="000000" w:themeColor="text1"/>
        </w:rPr>
        <w:t>n</w:t>
      </w:r>
      <w:r>
        <w:rPr>
          <w:color w:val="000000" w:themeColor="text1"/>
        </w:rPr>
        <w:t xml:space="preserve"> </w:t>
      </w:r>
      <w:r w:rsidR="00B6125D">
        <w:rPr>
          <w:color w:val="000000" w:themeColor="text1"/>
        </w:rPr>
        <w:t>“N</w:t>
      </w:r>
      <w:r w:rsidRPr="005762F5">
        <w:rPr>
          <w:color w:val="000000" w:themeColor="text1"/>
        </w:rPr>
        <w:t xml:space="preserve">ew </w:t>
      </w:r>
      <w:r w:rsidR="00B6125D">
        <w:rPr>
          <w:color w:val="000000" w:themeColor="text1"/>
        </w:rPr>
        <w:t>R</w:t>
      </w:r>
      <w:r w:rsidRPr="005762F5">
        <w:rPr>
          <w:color w:val="000000" w:themeColor="text1"/>
        </w:rPr>
        <w:t xml:space="preserve">adio </w:t>
      </w:r>
      <w:r w:rsidR="00B6125D">
        <w:rPr>
          <w:color w:val="000000" w:themeColor="text1"/>
        </w:rPr>
        <w:t>A</w:t>
      </w:r>
      <w:r w:rsidRPr="005762F5">
        <w:rPr>
          <w:color w:val="000000" w:themeColor="text1"/>
        </w:rPr>
        <w:t xml:space="preserve">ccess </w:t>
      </w:r>
      <w:r w:rsidR="00B6125D">
        <w:rPr>
          <w:color w:val="000000" w:themeColor="text1"/>
        </w:rPr>
        <w:t>T</w:t>
      </w:r>
      <w:r w:rsidRPr="005762F5">
        <w:rPr>
          <w:color w:val="000000" w:themeColor="text1"/>
        </w:rPr>
        <w:t>echnology</w:t>
      </w:r>
      <w:r w:rsidR="00B6125D">
        <w:rPr>
          <w:color w:val="000000" w:themeColor="text1"/>
        </w:rPr>
        <w:t>”</w:t>
      </w:r>
      <w:r>
        <w:rPr>
          <w:color w:val="000000" w:themeColor="text1"/>
        </w:rPr>
        <w:t xml:space="preserve"> at RAN#71 [1] </w:t>
      </w:r>
      <w:r w:rsidRPr="00E1634F">
        <w:rPr>
          <w:rFonts w:hint="eastAsia"/>
          <w:color w:val="000000" w:themeColor="text1"/>
        </w:rPr>
        <w:t xml:space="preserve">aims </w:t>
      </w:r>
      <w:r w:rsidRPr="00E1634F">
        <w:rPr>
          <w:color w:val="000000" w:themeColor="text1"/>
        </w:rPr>
        <w:t>to</w:t>
      </w:r>
      <w:r w:rsidRPr="00E1634F">
        <w:rPr>
          <w:rFonts w:hint="eastAsia"/>
          <w:color w:val="000000" w:themeColor="text1"/>
        </w:rPr>
        <w:t xml:space="preserve"> develop a </w:t>
      </w:r>
      <w:r w:rsidR="00E65088" w:rsidRPr="00E1634F">
        <w:rPr>
          <w:color w:val="000000" w:themeColor="text1"/>
        </w:rPr>
        <w:t>new radio</w:t>
      </w:r>
      <w:r w:rsidRPr="00E1634F">
        <w:rPr>
          <w:rFonts w:hint="eastAsia"/>
          <w:color w:val="000000" w:themeColor="text1"/>
        </w:rPr>
        <w:t xml:space="preserve"> access technology </w:t>
      </w:r>
      <w:r w:rsidR="00CE4E0F" w:rsidRPr="00E1634F">
        <w:rPr>
          <w:color w:val="000000" w:themeColor="text1"/>
        </w:rPr>
        <w:t xml:space="preserve">(RAT) </w:t>
      </w:r>
      <w:r w:rsidRPr="00E1634F">
        <w:rPr>
          <w:rFonts w:hint="eastAsia"/>
          <w:color w:val="000000" w:themeColor="text1"/>
        </w:rPr>
        <w:t>to meet</w:t>
      </w:r>
      <w:r w:rsidRPr="00E1634F">
        <w:rPr>
          <w:color w:val="000000" w:themeColor="text1"/>
        </w:rPr>
        <w:t xml:space="preserve"> a broad range of</w:t>
      </w:r>
      <w:r w:rsidRPr="00E1634F">
        <w:rPr>
          <w:rFonts w:hint="eastAsia"/>
          <w:color w:val="000000" w:themeColor="text1"/>
        </w:rPr>
        <w:t xml:space="preserve"> use cases including enhanced mobile broadband</w:t>
      </w:r>
      <w:r w:rsidRPr="00E1634F">
        <w:rPr>
          <w:color w:val="000000" w:themeColor="text1"/>
        </w:rPr>
        <w:t xml:space="preserve"> (eMBB)</w:t>
      </w:r>
      <w:r w:rsidRPr="00E1634F">
        <w:rPr>
          <w:rFonts w:hint="eastAsia"/>
          <w:color w:val="000000" w:themeColor="text1"/>
        </w:rPr>
        <w:t>, massive MTC</w:t>
      </w:r>
      <w:r w:rsidRPr="00E1634F">
        <w:rPr>
          <w:color w:val="000000" w:themeColor="text1"/>
        </w:rPr>
        <w:t xml:space="preserve"> (mMTC)</w:t>
      </w:r>
      <w:r w:rsidRPr="00E1634F">
        <w:rPr>
          <w:rFonts w:hint="eastAsia"/>
          <w:color w:val="000000" w:themeColor="text1"/>
        </w:rPr>
        <w:t xml:space="preserve">, </w:t>
      </w:r>
      <w:r w:rsidRPr="00E1634F">
        <w:rPr>
          <w:color w:val="000000" w:themeColor="text1"/>
        </w:rPr>
        <w:t>u</w:t>
      </w:r>
      <w:r w:rsidRPr="00E1634F">
        <w:rPr>
          <w:rFonts w:hint="eastAsia"/>
          <w:color w:val="000000" w:themeColor="text1"/>
        </w:rPr>
        <w:t>ltra reliable and low latency communications</w:t>
      </w:r>
      <w:r w:rsidRPr="00E1634F">
        <w:rPr>
          <w:color w:val="000000" w:themeColor="text1"/>
        </w:rPr>
        <w:t xml:space="preserve"> (URLLC)</w:t>
      </w:r>
      <w:r w:rsidRPr="00E1634F">
        <w:rPr>
          <w:rFonts w:hint="eastAsia"/>
          <w:color w:val="000000" w:themeColor="text1"/>
        </w:rPr>
        <w:t>, and</w:t>
      </w:r>
      <w:r w:rsidRPr="00E1634F">
        <w:rPr>
          <w:color w:val="000000" w:themeColor="text1"/>
        </w:rPr>
        <w:t xml:space="preserve"> additional</w:t>
      </w:r>
      <w:r w:rsidRPr="00E1634F">
        <w:rPr>
          <w:rFonts w:hint="eastAsia"/>
          <w:color w:val="000000" w:themeColor="text1"/>
        </w:rPr>
        <w:t xml:space="preserve"> requirements</w:t>
      </w:r>
      <w:r w:rsidRPr="00E1634F">
        <w:rPr>
          <w:color w:val="000000" w:themeColor="text1"/>
        </w:rPr>
        <w:t xml:space="preserve"> defined during the RAN requirements study</w:t>
      </w:r>
      <w:r w:rsidRPr="00E1634F">
        <w:rPr>
          <w:rFonts w:hint="eastAsia"/>
          <w:color w:val="000000" w:themeColor="text1"/>
        </w:rPr>
        <w:t>.</w:t>
      </w:r>
      <w:r w:rsidR="00A730DD">
        <w:rPr>
          <w:color w:val="000000" w:themeColor="text1"/>
        </w:rPr>
        <w:t xml:space="preserve"> </w:t>
      </w:r>
      <w:r w:rsidR="00B6125D" w:rsidRPr="00E1634F">
        <w:rPr>
          <w:color w:val="000000" w:themeColor="text1"/>
        </w:rPr>
        <w:t xml:space="preserve">Forward compatibility is one aspect of </w:t>
      </w:r>
      <w:r w:rsidR="00CE4E0F" w:rsidRPr="00E1634F">
        <w:rPr>
          <w:color w:val="000000" w:themeColor="text1"/>
        </w:rPr>
        <w:t xml:space="preserve">the </w:t>
      </w:r>
      <w:r w:rsidR="00B6125D" w:rsidRPr="00E1634F">
        <w:rPr>
          <w:color w:val="000000" w:themeColor="text1"/>
        </w:rPr>
        <w:t xml:space="preserve">design requirements where phase 1 of </w:t>
      </w:r>
      <w:r w:rsidR="00CE4E0F" w:rsidRPr="00E1634F">
        <w:rPr>
          <w:color w:val="000000" w:themeColor="text1"/>
        </w:rPr>
        <w:t xml:space="preserve">the </w:t>
      </w:r>
      <w:r w:rsidR="00B6125D" w:rsidRPr="00E1634F">
        <w:rPr>
          <w:color w:val="000000" w:themeColor="text1"/>
        </w:rPr>
        <w:t>new radio interface should be forward compatible with phase 2 and beyond. The study item also targets</w:t>
      </w:r>
      <w:r w:rsidR="00B6125D" w:rsidRPr="00E1634F">
        <w:rPr>
          <w:rFonts w:hint="eastAsia"/>
          <w:color w:val="000000" w:themeColor="text1"/>
        </w:rPr>
        <w:t xml:space="preserve"> a single technical framework </w:t>
      </w:r>
      <w:r w:rsidR="00B6125D" w:rsidRPr="00E1634F">
        <w:rPr>
          <w:color w:val="000000" w:themeColor="text1"/>
        </w:rPr>
        <w:t xml:space="preserve">addressing </w:t>
      </w:r>
      <w:r w:rsidR="00B6125D" w:rsidRPr="00E1634F">
        <w:rPr>
          <w:rFonts w:hint="eastAsia"/>
          <w:color w:val="000000" w:themeColor="text1"/>
        </w:rPr>
        <w:t>all usage scenarios</w:t>
      </w:r>
      <w:r w:rsidR="00B6125D" w:rsidRPr="00E1634F">
        <w:rPr>
          <w:color w:val="000000" w:themeColor="text1"/>
        </w:rPr>
        <w:t>, requirements and deployment scenarios</w:t>
      </w:r>
      <w:r w:rsidR="00B6125D" w:rsidRPr="00E1634F">
        <w:rPr>
          <w:rFonts w:hint="eastAsia"/>
          <w:color w:val="000000" w:themeColor="text1"/>
        </w:rPr>
        <w:t xml:space="preserve"> </w:t>
      </w:r>
      <w:r w:rsidR="00B6125D" w:rsidRPr="00E1634F">
        <w:rPr>
          <w:color w:val="000000" w:themeColor="text1"/>
        </w:rPr>
        <w:t xml:space="preserve">defined in </w:t>
      </w:r>
      <w:r w:rsidR="00B6125D" w:rsidRPr="00E1634F">
        <w:rPr>
          <w:rFonts w:hint="eastAsia"/>
          <w:color w:val="000000" w:themeColor="text1"/>
        </w:rPr>
        <w:t>TR38.913</w:t>
      </w:r>
      <w:r w:rsidR="00B6125D" w:rsidRPr="00E1634F">
        <w:rPr>
          <w:color w:val="000000" w:themeColor="text1"/>
        </w:rPr>
        <w:t xml:space="preserve"> [2].</w:t>
      </w:r>
      <w:r w:rsidR="00F719DE" w:rsidRPr="00E1634F">
        <w:rPr>
          <w:color w:val="000000" w:themeColor="text1"/>
        </w:rPr>
        <w:t xml:space="preserve"> </w:t>
      </w:r>
      <w:r w:rsidR="00E53040" w:rsidRPr="00E1634F">
        <w:rPr>
          <w:rFonts w:hint="eastAsia"/>
          <w:color w:val="000000" w:themeColor="text1"/>
        </w:rPr>
        <w:t xml:space="preserve">The new RAT </w:t>
      </w:r>
      <w:r w:rsidR="00E53040" w:rsidRPr="00E1634F">
        <w:rPr>
          <w:color w:val="000000" w:themeColor="text1"/>
        </w:rPr>
        <w:t>will consider</w:t>
      </w:r>
      <w:r w:rsidR="00E53040" w:rsidRPr="00E1634F">
        <w:rPr>
          <w:rFonts w:hint="eastAsia"/>
          <w:color w:val="000000" w:themeColor="text1"/>
        </w:rPr>
        <w:t xml:space="preserve"> frequency </w:t>
      </w:r>
      <w:r w:rsidR="00E53040" w:rsidRPr="00E1634F">
        <w:rPr>
          <w:color w:val="000000" w:themeColor="text1"/>
        </w:rPr>
        <w:t>ranges</w:t>
      </w:r>
      <w:r w:rsidR="00E53040" w:rsidRPr="00E1634F">
        <w:rPr>
          <w:rFonts w:hint="eastAsia"/>
          <w:color w:val="000000" w:themeColor="text1"/>
        </w:rPr>
        <w:t xml:space="preserve"> up to 100 GHz</w:t>
      </w:r>
      <w:r w:rsidR="00E53040" w:rsidRPr="00E1634F">
        <w:rPr>
          <w:color w:val="000000" w:themeColor="text1"/>
        </w:rPr>
        <w:t>.</w:t>
      </w:r>
      <w:r w:rsidR="00E53040" w:rsidRPr="00E1634F">
        <w:rPr>
          <w:rFonts w:hint="eastAsia"/>
          <w:color w:val="000000" w:themeColor="text1"/>
        </w:rPr>
        <w:t xml:space="preserve"> </w:t>
      </w:r>
    </w:p>
    <w:p w14:paraId="2E8CFC1D" w14:textId="469EF9B5" w:rsidR="00EF0701" w:rsidRPr="002938B1" w:rsidRDefault="00A07B42" w:rsidP="00E1634F">
      <w:pPr>
        <w:spacing w:before="60" w:line="288" w:lineRule="auto"/>
        <w:jc w:val="both"/>
        <w:rPr>
          <w:lang w:val="en-US" w:eastAsia="ko-KR"/>
        </w:rPr>
      </w:pPr>
      <w:r w:rsidRPr="00E1634F">
        <w:rPr>
          <w:color w:val="000000" w:themeColor="text1"/>
        </w:rPr>
        <w:t>T</w:t>
      </w:r>
      <w:r w:rsidR="00E65088" w:rsidRPr="00E1634F">
        <w:rPr>
          <w:color w:val="000000" w:themeColor="text1"/>
        </w:rPr>
        <w:t>his contribution discuss</w:t>
      </w:r>
      <w:r w:rsidRPr="00E1634F">
        <w:rPr>
          <w:color w:val="000000" w:themeColor="text1"/>
        </w:rPr>
        <w:t>es</w:t>
      </w:r>
      <w:r w:rsidR="00E65088" w:rsidRPr="00E1634F">
        <w:rPr>
          <w:color w:val="000000" w:themeColor="text1"/>
        </w:rPr>
        <w:t xml:space="preserve"> numerology </w:t>
      </w:r>
      <w:r w:rsidR="00B26B46" w:rsidRPr="00E1634F">
        <w:rPr>
          <w:color w:val="000000" w:themeColor="text1"/>
        </w:rPr>
        <w:t xml:space="preserve">and frame structure </w:t>
      </w:r>
      <w:r w:rsidR="00E65088" w:rsidRPr="00E1634F">
        <w:rPr>
          <w:color w:val="000000" w:themeColor="text1"/>
        </w:rPr>
        <w:t>for new radio interface for sub-6GHz. The numerology</w:t>
      </w:r>
      <w:r w:rsidR="00B26B46" w:rsidRPr="00E1634F">
        <w:rPr>
          <w:color w:val="000000" w:themeColor="text1"/>
        </w:rPr>
        <w:t xml:space="preserve"> and frame structure</w:t>
      </w:r>
      <w:r w:rsidR="00E65088" w:rsidRPr="00E1634F">
        <w:rPr>
          <w:color w:val="000000" w:themeColor="text1"/>
        </w:rPr>
        <w:t xml:space="preserve"> for over-6GHz is discussed in </w:t>
      </w:r>
      <w:r w:rsidR="00CE4E0F" w:rsidRPr="00E1634F">
        <w:rPr>
          <w:color w:val="000000" w:themeColor="text1"/>
        </w:rPr>
        <w:t xml:space="preserve">a </w:t>
      </w:r>
      <w:r w:rsidR="00E65088" w:rsidRPr="00E1634F">
        <w:rPr>
          <w:color w:val="000000" w:themeColor="text1"/>
        </w:rPr>
        <w:t>companion contribution [3].</w:t>
      </w:r>
    </w:p>
    <w:p w14:paraId="71B0BDEC" w14:textId="5BDE7F73" w:rsidR="003E633B" w:rsidRPr="000620CD" w:rsidRDefault="00F626D6" w:rsidP="000620CD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0620CD">
        <w:rPr>
          <w:szCs w:val="20"/>
          <w:lang w:val="en-US"/>
        </w:rPr>
        <w:t xml:space="preserve">Numerology for new </w:t>
      </w:r>
      <w:r w:rsidR="00373942">
        <w:rPr>
          <w:szCs w:val="20"/>
          <w:lang w:val="en-US"/>
        </w:rPr>
        <w:t>radio interface</w:t>
      </w:r>
      <w:r w:rsidRPr="000620CD">
        <w:rPr>
          <w:szCs w:val="20"/>
          <w:lang w:val="en-US"/>
        </w:rPr>
        <w:t>: sub-6GHz</w:t>
      </w:r>
    </w:p>
    <w:p w14:paraId="2472FB53" w14:textId="77777777" w:rsidR="002958FD" w:rsidRPr="002958FD" w:rsidRDefault="002958FD" w:rsidP="002958FD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6A206AE7" w14:textId="77777777" w:rsidR="002958FD" w:rsidRPr="002958FD" w:rsidRDefault="002958FD" w:rsidP="002958FD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8B21241" w14:textId="51C921D1" w:rsidR="00676CF0" w:rsidRPr="003406B4" w:rsidRDefault="005F72CF" w:rsidP="00961446">
      <w:pPr>
        <w:spacing w:before="60" w:line="288" w:lineRule="auto"/>
        <w:jc w:val="both"/>
        <w:rPr>
          <w:color w:val="000000" w:themeColor="text1"/>
        </w:rPr>
      </w:pPr>
      <w:r w:rsidRPr="003406B4">
        <w:rPr>
          <w:color w:val="000000" w:themeColor="text1"/>
        </w:rPr>
        <w:t xml:space="preserve">The multiple access scheme for the LTE physical layer is based on OFDM with a cyclic prefix (CP) in the downlink, and on SC-FDMA with a </w:t>
      </w:r>
      <w:r w:rsidR="00CE4E0F">
        <w:rPr>
          <w:color w:val="000000" w:themeColor="text1"/>
        </w:rPr>
        <w:t>CP</w:t>
      </w:r>
      <w:r w:rsidRPr="003406B4">
        <w:rPr>
          <w:color w:val="000000" w:themeColor="text1"/>
        </w:rPr>
        <w:t xml:space="preserve"> in the uplink.</w:t>
      </w:r>
      <w:r w:rsidR="001B1D24" w:rsidRPr="003406B4">
        <w:rPr>
          <w:color w:val="000000" w:themeColor="text1"/>
        </w:rPr>
        <w:t xml:space="preserve"> The sub-carrier spacing is </w:t>
      </w:r>
      <w:r w:rsidR="001B1D24" w:rsidRPr="003406B4">
        <w:rPr>
          <w:color w:val="000000" w:themeColor="text1"/>
        </w:rPr>
        <w:sym w:font="Symbol" w:char="F044"/>
      </w:r>
      <w:r w:rsidR="00B93E60" w:rsidRPr="005762F5">
        <w:rPr>
          <w:i/>
          <w:color w:val="000000" w:themeColor="text1"/>
        </w:rPr>
        <w:t>f</w:t>
      </w:r>
      <w:r w:rsidR="001B1D24" w:rsidRPr="003406B4">
        <w:rPr>
          <w:color w:val="000000" w:themeColor="text1"/>
        </w:rPr>
        <w:t xml:space="preserve"> = 15 kHz in </w:t>
      </w:r>
      <w:r w:rsidR="00CE4E0F">
        <w:rPr>
          <w:color w:val="000000" w:themeColor="text1"/>
        </w:rPr>
        <w:t xml:space="preserve">both </w:t>
      </w:r>
      <w:r w:rsidR="001B1D24" w:rsidRPr="003406B4">
        <w:rPr>
          <w:color w:val="000000" w:themeColor="text1"/>
        </w:rPr>
        <w:t xml:space="preserve">the downlink and uplink. </w:t>
      </w:r>
      <w:r w:rsidR="00F0320E" w:rsidRPr="003406B4">
        <w:rPr>
          <w:color w:val="000000" w:themeColor="text1"/>
        </w:rPr>
        <w:t>In addition there is a reduced sub-carrier spacing</w:t>
      </w:r>
      <w:r w:rsidR="00B93E60" w:rsidRPr="003406B4">
        <w:rPr>
          <w:color w:val="000000" w:themeColor="text1"/>
        </w:rPr>
        <w:t xml:space="preserve"> </w:t>
      </w:r>
      <w:r w:rsidR="00F0320E" w:rsidRPr="003406B4">
        <w:rPr>
          <w:color w:val="000000" w:themeColor="text1"/>
        </w:rPr>
        <w:sym w:font="Symbol" w:char="F044"/>
      </w:r>
      <w:r w:rsidR="00F0320E" w:rsidRPr="005762F5">
        <w:rPr>
          <w:i/>
          <w:color w:val="000000" w:themeColor="text1"/>
        </w:rPr>
        <w:t>f</w:t>
      </w:r>
      <w:r w:rsidR="00F0320E" w:rsidRPr="003406B4">
        <w:rPr>
          <w:color w:val="000000" w:themeColor="text1"/>
        </w:rPr>
        <w:t xml:space="preserve"> = 7.5 kHz</w:t>
      </w:r>
      <w:r w:rsidR="00313E28" w:rsidRPr="003406B4">
        <w:rPr>
          <w:color w:val="000000" w:themeColor="text1"/>
        </w:rPr>
        <w:t xml:space="preserve"> with use of longer CP</w:t>
      </w:r>
      <w:r w:rsidR="00F0320E" w:rsidRPr="003406B4">
        <w:rPr>
          <w:color w:val="000000" w:themeColor="text1"/>
        </w:rPr>
        <w:t xml:space="preserve">, only for </w:t>
      </w:r>
      <w:r w:rsidR="00CE4E0F">
        <w:rPr>
          <w:color w:val="000000" w:themeColor="text1"/>
        </w:rPr>
        <w:t xml:space="preserve">a </w:t>
      </w:r>
      <w:r w:rsidR="00F0320E" w:rsidRPr="003406B4">
        <w:rPr>
          <w:color w:val="000000" w:themeColor="text1"/>
        </w:rPr>
        <w:t xml:space="preserve">MBMS-dedicated cell. </w:t>
      </w:r>
      <w:r w:rsidR="001B1D24" w:rsidRPr="003406B4">
        <w:rPr>
          <w:color w:val="000000" w:themeColor="text1"/>
        </w:rPr>
        <w:t>Downlink and uplink transmissions are organized into radio frames with 10 ms duration. Each radio frame is divided into ten equally sized sub-frames.</w:t>
      </w:r>
    </w:p>
    <w:p w14:paraId="62734EDB" w14:textId="77777777" w:rsidR="00B14B92" w:rsidRPr="003406B4" w:rsidRDefault="00B14B92" w:rsidP="00961446">
      <w:pPr>
        <w:spacing w:before="60" w:line="288" w:lineRule="auto"/>
        <w:jc w:val="both"/>
        <w:rPr>
          <w:color w:val="000000" w:themeColor="text1"/>
        </w:rPr>
      </w:pPr>
      <w:r w:rsidRPr="003406B4">
        <w:rPr>
          <w:rFonts w:hint="eastAsia"/>
          <w:color w:val="000000" w:themeColor="text1"/>
        </w:rPr>
        <w:t xml:space="preserve">LTE supports scalable </w:t>
      </w:r>
      <w:r w:rsidR="004058C6">
        <w:rPr>
          <w:color w:val="000000" w:themeColor="text1"/>
        </w:rPr>
        <w:t>system</w:t>
      </w:r>
      <w:r w:rsidRPr="003406B4">
        <w:rPr>
          <w:rFonts w:hint="eastAsia"/>
          <w:color w:val="000000" w:themeColor="text1"/>
        </w:rPr>
        <w:t xml:space="preserve"> bandwidth</w:t>
      </w:r>
      <w:r w:rsidRPr="003406B4">
        <w:rPr>
          <w:color w:val="000000" w:themeColor="text1"/>
        </w:rPr>
        <w:t xml:space="preserve"> (</w:t>
      </w:r>
      <w:r w:rsidRPr="003406B4">
        <w:rPr>
          <w:rFonts w:hint="eastAsia"/>
          <w:color w:val="000000" w:themeColor="text1"/>
        </w:rPr>
        <w:t>1</w:t>
      </w:r>
      <w:r w:rsidRPr="003406B4">
        <w:rPr>
          <w:color w:val="000000" w:themeColor="text1"/>
        </w:rPr>
        <w:t>.4/3/5/15/20</w:t>
      </w:r>
      <w:r w:rsidR="005501BF">
        <w:rPr>
          <w:color w:val="000000" w:themeColor="text1"/>
        </w:rPr>
        <w:t xml:space="preserve"> </w:t>
      </w:r>
      <w:r w:rsidRPr="003406B4">
        <w:rPr>
          <w:color w:val="000000" w:themeColor="text1"/>
        </w:rPr>
        <w:t>MHz) to adapt to various spectrum allocation</w:t>
      </w:r>
      <w:r w:rsidR="00735675">
        <w:rPr>
          <w:color w:val="000000" w:themeColor="text1"/>
        </w:rPr>
        <w:t>s</w:t>
      </w:r>
      <w:r w:rsidRPr="003406B4">
        <w:rPr>
          <w:color w:val="000000" w:themeColor="text1"/>
        </w:rPr>
        <w:t xml:space="preserve">. At the same time, </w:t>
      </w:r>
      <w:r w:rsidR="00834ED1">
        <w:rPr>
          <w:color w:val="000000" w:themeColor="text1"/>
        </w:rPr>
        <w:t xml:space="preserve">maximum </w:t>
      </w:r>
      <w:r w:rsidRPr="003406B4">
        <w:rPr>
          <w:color w:val="000000" w:themeColor="text1"/>
        </w:rPr>
        <w:t xml:space="preserve">UE transmission/reception bandwidth is fixed </w:t>
      </w:r>
      <w:r w:rsidR="00E27F58">
        <w:rPr>
          <w:color w:val="000000" w:themeColor="text1"/>
        </w:rPr>
        <w:t>a</w:t>
      </w:r>
      <w:r w:rsidR="004058C6" w:rsidRPr="00E1634F">
        <w:rPr>
          <w:color w:val="000000" w:themeColor="text1"/>
        </w:rPr>
        <w:t>ccording to maximum channel bandwidth specified per band</w:t>
      </w:r>
      <w:r w:rsidRPr="003406B4">
        <w:rPr>
          <w:color w:val="000000" w:themeColor="text1"/>
        </w:rPr>
        <w:t xml:space="preserve"> to reduce the LTE system complexity</w:t>
      </w:r>
      <w:r w:rsidR="004058C6">
        <w:rPr>
          <w:color w:val="000000" w:themeColor="text1"/>
        </w:rPr>
        <w:t xml:space="preserve"> (except </w:t>
      </w:r>
      <w:r w:rsidR="00735675">
        <w:rPr>
          <w:color w:val="000000" w:themeColor="text1"/>
        </w:rPr>
        <w:t xml:space="preserve">for </w:t>
      </w:r>
      <w:r w:rsidR="004058C6">
        <w:rPr>
          <w:color w:val="000000" w:themeColor="text1"/>
        </w:rPr>
        <w:t>UE</w:t>
      </w:r>
      <w:r w:rsidR="004058C6" w:rsidRPr="00E1634F">
        <w:rPr>
          <w:color w:val="000000" w:themeColor="text1"/>
        </w:rPr>
        <w:t xml:space="preserve"> Category M1)</w:t>
      </w:r>
      <w:r w:rsidRPr="003406B4">
        <w:rPr>
          <w:color w:val="000000" w:themeColor="text1"/>
        </w:rPr>
        <w:t>.</w:t>
      </w:r>
    </w:p>
    <w:p w14:paraId="7CA52283" w14:textId="77777777" w:rsidR="005F72CF" w:rsidRDefault="005F72CF" w:rsidP="005F72CF">
      <w:pPr>
        <w:pStyle w:val="a7"/>
        <w:keepNext/>
        <w:jc w:val="center"/>
      </w:pPr>
      <w:r>
        <w:t xml:space="preserve">Table </w:t>
      </w:r>
      <w:r w:rsidR="0011739B">
        <w:fldChar w:fldCharType="begin"/>
      </w:r>
      <w:r>
        <w:instrText xml:space="preserve"> SEQ Table \* ARABIC </w:instrText>
      </w:r>
      <w:r w:rsidR="0011739B">
        <w:fldChar w:fldCharType="separate"/>
      </w:r>
      <w:r>
        <w:t>1</w:t>
      </w:r>
      <w:r w:rsidR="0011739B">
        <w:fldChar w:fldCharType="end"/>
      </w:r>
      <w:r>
        <w:t xml:space="preserve">: </w:t>
      </w:r>
      <w:r>
        <w:rPr>
          <w:rFonts w:hint="eastAsia"/>
        </w:rPr>
        <w:t>LTE OFDM parameters</w:t>
      </w:r>
      <w:r w:rsidR="00782EDA">
        <w:t xml:space="preserve"> (sub-carrier spacing/symbol length, CP length)</w:t>
      </w:r>
    </w:p>
    <w:tbl>
      <w:tblPr>
        <w:tblW w:w="9249" w:type="dxa"/>
        <w:jc w:val="center"/>
        <w:tblLayout w:type="fixed"/>
        <w:tblLook w:val="01E0" w:firstRow="1" w:lastRow="1" w:firstColumn="1" w:lastColumn="1" w:noHBand="0" w:noVBand="0"/>
      </w:tblPr>
      <w:tblGrid>
        <w:gridCol w:w="1957"/>
        <w:gridCol w:w="1336"/>
        <w:gridCol w:w="2426"/>
        <w:gridCol w:w="1155"/>
        <w:gridCol w:w="1276"/>
        <w:gridCol w:w="1099"/>
      </w:tblGrid>
      <w:tr w:rsidR="005F72CF" w14:paraId="4971A342" w14:textId="77777777" w:rsidTr="00E40D49">
        <w:trPr>
          <w:cantSplit/>
          <w:jc w:val="center"/>
        </w:trPr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629FE90" w14:textId="77777777" w:rsidR="005F72CF" w:rsidRDefault="005F72CF" w:rsidP="00E40D49">
            <w:pPr>
              <w:pStyle w:val="TAH0"/>
            </w:pPr>
            <w:r>
              <w:t>Configuration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7417C7A1" w14:textId="77777777" w:rsidR="005F72CF" w:rsidRDefault="005F72CF" w:rsidP="00E40D49">
            <w:pPr>
              <w:pStyle w:val="TAH0"/>
            </w:pPr>
            <w:r>
              <w:t xml:space="preserve">Cyclic prefix length </w:t>
            </w:r>
            <w:r w:rsidRPr="005B11E1">
              <w:rPr>
                <w:position w:val="-12"/>
              </w:rPr>
              <w:object w:dxaOrig="499" w:dyaOrig="320" w14:anchorId="72580DD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.25pt;height:16.85pt" o:ole="">
                  <v:imagedata r:id="rId8" o:title=""/>
                </v:shape>
                <o:OLEObject Type="Embed" ProgID="Equation.3" ShapeID="_x0000_i1025" DrawAspect="Content" ObjectID="_1521034600" r:id="rId9"/>
              </w:object>
            </w:r>
          </w:p>
        </w:tc>
        <w:tc>
          <w:tcPr>
            <w:tcW w:w="115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526C37" w14:textId="77777777" w:rsidR="005F72CF" w:rsidRDefault="005F72CF" w:rsidP="00E40D49">
            <w:pPr>
              <w:pStyle w:val="TAH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CP length (</w:t>
            </w:r>
            <w:r w:rsidRPr="00E26180">
              <w:rPr>
                <w:rFonts w:cs="Arial"/>
                <w:lang w:eastAsia="ko-KR"/>
              </w:rPr>
              <w:t>μ</w:t>
            </w:r>
            <w:r>
              <w:rPr>
                <w:rFonts w:hint="eastAsia"/>
                <w:lang w:eastAsia="ko-KR"/>
              </w:rPr>
              <w:t>s)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0E5638" w14:textId="77777777" w:rsidR="005F72CF" w:rsidRDefault="005F72CF" w:rsidP="00E40D49">
            <w:pPr>
              <w:pStyle w:val="TAH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Symbol length (</w:t>
            </w:r>
            <w:r w:rsidRPr="00E26180">
              <w:rPr>
                <w:rFonts w:cs="Arial"/>
                <w:lang w:eastAsia="ko-KR"/>
              </w:rPr>
              <w:t>μ</w:t>
            </w:r>
            <w:r>
              <w:rPr>
                <w:rFonts w:hint="eastAsia"/>
                <w:lang w:eastAsia="ko-KR"/>
              </w:rPr>
              <w:t>s)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0E6CD2" w14:textId="77777777" w:rsidR="005F72CF" w:rsidRDefault="005F72CF" w:rsidP="00E40D49">
            <w:pPr>
              <w:pStyle w:val="TAH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CP overhead</w:t>
            </w:r>
          </w:p>
        </w:tc>
      </w:tr>
      <w:tr w:rsidR="005F72CF" w:rsidRPr="00C12953" w14:paraId="47976AED" w14:textId="77777777" w:rsidTr="00E40D49">
        <w:trPr>
          <w:cantSplit/>
          <w:jc w:val="center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0F531" w14:textId="77777777" w:rsidR="005F72CF" w:rsidRDefault="005F72CF" w:rsidP="00E40D49">
            <w:pPr>
              <w:pStyle w:val="TAL"/>
            </w:pPr>
            <w:r w:rsidRPr="00C12953">
              <w:t>Normal cyclic prefix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B26F3" w14:textId="77777777" w:rsidR="005F72CF" w:rsidRDefault="005F72CF" w:rsidP="00E40D49">
            <w:pPr>
              <w:pStyle w:val="TAL"/>
            </w:pPr>
            <w:r w:rsidRPr="005B11E1">
              <w:rPr>
                <w:position w:val="-10"/>
              </w:rPr>
              <w:object w:dxaOrig="1060" w:dyaOrig="300" w14:anchorId="3718DB3C">
                <v:shape id="_x0000_i1026" type="#_x0000_t75" style="width:54.25pt;height:14.5pt" o:ole="">
                  <v:imagedata r:id="rId10" o:title=""/>
                </v:shape>
                <o:OLEObject Type="Embed" ProgID="Equation.3" ShapeID="_x0000_i1026" DrawAspect="Content" ObjectID="_1521034601" r:id="rId11"/>
              </w:objec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FB2236D" w14:textId="77777777" w:rsidR="005F72CF" w:rsidRDefault="005F72CF" w:rsidP="00E40D49">
            <w:pPr>
              <w:pStyle w:val="TAL"/>
            </w:pPr>
            <w:r w:rsidRPr="005B11E1">
              <w:rPr>
                <w:position w:val="-6"/>
              </w:rPr>
              <w:object w:dxaOrig="1140" w:dyaOrig="260" w14:anchorId="4F9F61B1">
                <v:shape id="_x0000_i1027" type="#_x0000_t75" style="width:57.5pt;height:12.6pt" o:ole="">
                  <v:imagedata r:id="rId12" o:title=""/>
                </v:shape>
                <o:OLEObject Type="Embed" ProgID="Equation.3" ShapeID="_x0000_i1027" DrawAspect="Content" ObjectID="_1521034602" r:id="rId13"/>
              </w:object>
            </w:r>
          </w:p>
          <w:p w14:paraId="0005DCDA" w14:textId="77777777" w:rsidR="005F72CF" w:rsidRDefault="005F72CF" w:rsidP="00E40D49">
            <w:pPr>
              <w:pStyle w:val="TAL"/>
            </w:pPr>
            <w:r w:rsidRPr="005B11E1">
              <w:rPr>
                <w:position w:val="-8"/>
              </w:rPr>
              <w:object w:dxaOrig="1600" w:dyaOrig="279" w14:anchorId="3073956C">
                <v:shape id="_x0000_i1028" type="#_x0000_t75" style="width:80.4pt;height:13.1pt" o:ole="">
                  <v:imagedata r:id="rId14" o:title=""/>
                </v:shape>
                <o:OLEObject Type="Embed" ProgID="Equation.3" ShapeID="_x0000_i1028" DrawAspect="Content" ObjectID="_1521034603" r:id="rId15"/>
              </w:object>
            </w:r>
          </w:p>
        </w:tc>
        <w:tc>
          <w:tcPr>
            <w:tcW w:w="115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638E9" w14:textId="77777777" w:rsidR="005F72CF" w:rsidRDefault="005F72CF" w:rsidP="00E40D49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5.21 us</w:t>
            </w:r>
          </w:p>
          <w:p w14:paraId="2FF238CF" w14:textId="77777777" w:rsidR="005F72CF" w:rsidRPr="00C12953" w:rsidRDefault="005F72CF" w:rsidP="00E40D49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4.69 us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A2FB1" w14:textId="77777777" w:rsidR="005F72CF" w:rsidRDefault="005F72CF" w:rsidP="00E40D49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66.67 us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498FB" w14:textId="77777777" w:rsidR="005F72CF" w:rsidRDefault="005F72CF" w:rsidP="00E40D49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7.25%</w:t>
            </w:r>
          </w:p>
          <w:p w14:paraId="45ED9C71" w14:textId="77777777" w:rsidR="005F72CF" w:rsidRPr="00C12953" w:rsidRDefault="005F72CF" w:rsidP="00E40D49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6.07%</w:t>
            </w:r>
          </w:p>
        </w:tc>
      </w:tr>
      <w:tr w:rsidR="005F72CF" w:rsidRPr="00C12953" w14:paraId="6D4D2934" w14:textId="77777777" w:rsidTr="00E40D49">
        <w:trPr>
          <w:cantSplit/>
          <w:jc w:val="center"/>
        </w:trPr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DD1B4" w14:textId="77777777" w:rsidR="005F72CF" w:rsidRDefault="005F72CF" w:rsidP="00E40D49">
            <w:pPr>
              <w:pStyle w:val="TAL"/>
            </w:pPr>
            <w:r w:rsidRPr="00C12953">
              <w:t>Extended cyclic prefix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2A46F" w14:textId="77777777" w:rsidR="005F72CF" w:rsidRDefault="005F72CF" w:rsidP="00E40D49">
            <w:pPr>
              <w:pStyle w:val="TAL"/>
            </w:pPr>
            <w:r w:rsidRPr="005B11E1">
              <w:rPr>
                <w:position w:val="-10"/>
              </w:rPr>
              <w:object w:dxaOrig="1060" w:dyaOrig="300" w14:anchorId="5D382D12">
                <v:shape id="_x0000_i1029" type="#_x0000_t75" style="width:54.25pt;height:14.5pt" o:ole="">
                  <v:imagedata r:id="rId10" o:title=""/>
                </v:shape>
                <o:OLEObject Type="Embed" ProgID="Equation.3" ShapeID="_x0000_i1029" DrawAspect="Content" ObjectID="_1521034604" r:id="rId16"/>
              </w:objec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0BAF915" w14:textId="77777777" w:rsidR="005F72CF" w:rsidRDefault="005F72CF" w:rsidP="00E40D49">
            <w:pPr>
              <w:pStyle w:val="TAL"/>
            </w:pPr>
            <w:r w:rsidRPr="005B11E1">
              <w:rPr>
                <w:position w:val="-8"/>
              </w:rPr>
              <w:object w:dxaOrig="1600" w:dyaOrig="279" w14:anchorId="4F25E767">
                <v:shape id="_x0000_i1030" type="#_x0000_t75" style="width:80.4pt;height:13.1pt" o:ole="">
                  <v:imagedata r:id="rId17" o:title=""/>
                </v:shape>
                <o:OLEObject Type="Embed" ProgID="Equation.3" ShapeID="_x0000_i1030" DrawAspect="Content" ObjectID="_1521034605" r:id="rId18"/>
              </w:object>
            </w:r>
          </w:p>
        </w:tc>
        <w:tc>
          <w:tcPr>
            <w:tcW w:w="115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294C2" w14:textId="77777777" w:rsidR="005F72CF" w:rsidRPr="00C12953" w:rsidRDefault="005F72CF" w:rsidP="00E40D49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16.67 us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1D987" w14:textId="77777777" w:rsidR="005F72CF" w:rsidRDefault="005F72CF" w:rsidP="00E40D49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66.67 us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DE0B" w14:textId="77777777" w:rsidR="005F72CF" w:rsidRPr="00C12953" w:rsidRDefault="005F72CF" w:rsidP="00E40D49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20%</w:t>
            </w:r>
          </w:p>
        </w:tc>
      </w:tr>
      <w:tr w:rsidR="005F72CF" w:rsidRPr="00C12953" w14:paraId="4B18FA68" w14:textId="77777777" w:rsidTr="00FB74C9">
        <w:trPr>
          <w:cantSplit/>
          <w:jc w:val="center"/>
        </w:trPr>
        <w:tc>
          <w:tcPr>
            <w:tcW w:w="1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2AE98" w14:textId="77777777" w:rsidR="005F72CF" w:rsidRDefault="005F72CF" w:rsidP="00E40D49">
            <w:pPr>
              <w:pStyle w:val="TAL"/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0DD0D" w14:textId="77777777" w:rsidR="005F72CF" w:rsidRDefault="005F72CF" w:rsidP="00FB74C9">
            <w:pPr>
              <w:pStyle w:val="TAL"/>
              <w:jc w:val="center"/>
            </w:pPr>
            <w:r w:rsidRPr="005B11E1">
              <w:rPr>
                <w:position w:val="-10"/>
              </w:rPr>
              <w:object w:dxaOrig="1120" w:dyaOrig="300" w14:anchorId="7C2B286A">
                <v:shape id="_x0000_i1031" type="#_x0000_t75" style="width:56.1pt;height:14.5pt" o:ole="">
                  <v:imagedata r:id="rId19" o:title=""/>
                </v:shape>
                <o:OLEObject Type="Embed" ProgID="Equation.3" ShapeID="_x0000_i1031" DrawAspect="Content" ObjectID="_1521034606" r:id="rId20"/>
              </w:objec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A0D21C7" w14:textId="77777777" w:rsidR="005F72CF" w:rsidRDefault="005F72CF" w:rsidP="00E40D49">
            <w:pPr>
              <w:pStyle w:val="TAL"/>
            </w:pPr>
            <w:r w:rsidRPr="005B11E1">
              <w:rPr>
                <w:position w:val="-8"/>
              </w:rPr>
              <w:object w:dxaOrig="1500" w:dyaOrig="279" w14:anchorId="1EBA6E16">
                <v:shape id="_x0000_i1032" type="#_x0000_t75" style="width:74.8pt;height:13.1pt" o:ole="">
                  <v:imagedata r:id="rId21" o:title=""/>
                </v:shape>
                <o:OLEObject Type="Embed" ProgID="Equation.3" ShapeID="_x0000_i1032" DrawAspect="Content" ObjectID="_1521034607" r:id="rId22"/>
              </w:object>
            </w:r>
          </w:p>
        </w:tc>
        <w:tc>
          <w:tcPr>
            <w:tcW w:w="115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591E8" w14:textId="77777777" w:rsidR="005F72CF" w:rsidRPr="00C12953" w:rsidRDefault="005F72CF" w:rsidP="00E40D49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33.33 us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B371E" w14:textId="77777777" w:rsidR="005F72CF" w:rsidRDefault="005F72CF" w:rsidP="00E40D49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133.33 us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E3876" w14:textId="77777777" w:rsidR="005F72CF" w:rsidRPr="00C12953" w:rsidRDefault="005F72CF" w:rsidP="00E40D49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20%</w:t>
            </w:r>
          </w:p>
        </w:tc>
      </w:tr>
    </w:tbl>
    <w:p w14:paraId="184B5375" w14:textId="77777777" w:rsidR="00C250D3" w:rsidRDefault="00C250D3" w:rsidP="00961446">
      <w:pPr>
        <w:spacing w:before="60" w:line="288" w:lineRule="auto"/>
        <w:jc w:val="both"/>
        <w:rPr>
          <w:color w:val="000000" w:themeColor="text1"/>
        </w:rPr>
      </w:pPr>
    </w:p>
    <w:p w14:paraId="1CCD63A8" w14:textId="189B51D3" w:rsidR="00F66F60" w:rsidRDefault="00F66F60" w:rsidP="00961446">
      <w:pPr>
        <w:spacing w:before="60" w:line="288" w:lineRule="auto"/>
        <w:jc w:val="both"/>
        <w:rPr>
          <w:color w:val="000000" w:themeColor="text1"/>
        </w:rPr>
      </w:pPr>
      <w:r>
        <w:rPr>
          <w:color w:val="000000" w:themeColor="text1"/>
        </w:rPr>
        <w:t>In dimensioning physical layer parameters</w:t>
      </w:r>
      <w:r w:rsidR="00AE4EB1">
        <w:rPr>
          <w:color w:val="000000" w:themeColor="text1"/>
        </w:rPr>
        <w:t xml:space="preserve"> for </w:t>
      </w:r>
      <w:r w:rsidR="00735675">
        <w:rPr>
          <w:color w:val="000000" w:themeColor="text1"/>
        </w:rPr>
        <w:t xml:space="preserve">the </w:t>
      </w:r>
      <w:r w:rsidR="00AE4EB1">
        <w:rPr>
          <w:color w:val="000000" w:themeColor="text1"/>
        </w:rPr>
        <w:t>new radio interface</w:t>
      </w:r>
      <w:r>
        <w:rPr>
          <w:color w:val="000000" w:themeColor="text1"/>
        </w:rPr>
        <w:t>, v</w:t>
      </w:r>
      <w:r w:rsidRPr="00E40EEA">
        <w:rPr>
          <w:color w:val="000000" w:themeColor="text1"/>
        </w:rPr>
        <w:t xml:space="preserve">arious factors </w:t>
      </w:r>
      <w:r>
        <w:rPr>
          <w:rFonts w:hint="eastAsia"/>
          <w:color w:val="000000" w:themeColor="text1"/>
        </w:rPr>
        <w:t>should be taken into account</w:t>
      </w:r>
      <w:r>
        <w:rPr>
          <w:color w:val="000000" w:themeColor="text1"/>
        </w:rPr>
        <w:t xml:space="preserve"> such as</w:t>
      </w:r>
      <w:r w:rsidRPr="00E40EEA">
        <w:rPr>
          <w:color w:val="000000" w:themeColor="text1"/>
        </w:rPr>
        <w:t xml:space="preserve"> </w:t>
      </w:r>
      <w:r>
        <w:rPr>
          <w:color w:val="000000" w:themeColor="text1"/>
        </w:rPr>
        <w:t>c</w:t>
      </w:r>
      <w:r>
        <w:rPr>
          <w:rFonts w:hint="eastAsia"/>
          <w:color w:val="000000" w:themeColor="text1"/>
        </w:rPr>
        <w:t xml:space="preserve">hannel </w:t>
      </w:r>
      <w:r>
        <w:rPr>
          <w:color w:val="000000" w:themeColor="text1"/>
        </w:rPr>
        <w:t xml:space="preserve">characteristics, deployment scenarios, implementation complexity, performance requirements, etc. As </w:t>
      </w:r>
      <w:r w:rsidR="00735675">
        <w:rPr>
          <w:color w:val="000000" w:themeColor="text1"/>
        </w:rPr>
        <w:t xml:space="preserve">analysed </w:t>
      </w:r>
      <w:r>
        <w:rPr>
          <w:color w:val="000000" w:themeColor="text1"/>
        </w:rPr>
        <w:t xml:space="preserve">in </w:t>
      </w:r>
      <w:r w:rsidR="00735675">
        <w:rPr>
          <w:color w:val="000000" w:themeColor="text1"/>
        </w:rPr>
        <w:t>a</w:t>
      </w:r>
      <w:r>
        <w:rPr>
          <w:color w:val="000000" w:themeColor="text1"/>
        </w:rPr>
        <w:t xml:space="preserve"> companion </w:t>
      </w:r>
      <w:r w:rsidR="00735675">
        <w:rPr>
          <w:color w:val="000000" w:themeColor="text1"/>
        </w:rPr>
        <w:t>contribution</w:t>
      </w:r>
      <w:r>
        <w:rPr>
          <w:color w:val="000000" w:themeColor="text1"/>
        </w:rPr>
        <w:t xml:space="preserve"> [</w:t>
      </w:r>
      <w:r w:rsidR="00E65088">
        <w:rPr>
          <w:color w:val="000000" w:themeColor="text1"/>
        </w:rPr>
        <w:t>4</w:t>
      </w:r>
      <w:r>
        <w:rPr>
          <w:color w:val="000000" w:themeColor="text1"/>
        </w:rPr>
        <w:t>], the waveform based on OFDM is assumed throughout this contribution.</w:t>
      </w:r>
    </w:p>
    <w:p w14:paraId="0E74E7B2" w14:textId="77777777" w:rsidR="00F66F60" w:rsidRPr="009443A3" w:rsidRDefault="00F66F60" w:rsidP="00F66F60">
      <w:pPr>
        <w:jc w:val="both"/>
        <w:rPr>
          <w:b/>
          <w:color w:val="000000" w:themeColor="text1"/>
          <w:u w:val="single"/>
        </w:rPr>
      </w:pPr>
      <w:r w:rsidRPr="009443A3">
        <w:rPr>
          <w:b/>
          <w:color w:val="000000" w:themeColor="text1"/>
          <w:u w:val="single"/>
        </w:rPr>
        <w:t>C</w:t>
      </w:r>
      <w:r w:rsidRPr="009443A3">
        <w:rPr>
          <w:rFonts w:hint="eastAsia"/>
          <w:b/>
          <w:color w:val="000000" w:themeColor="text1"/>
          <w:u w:val="single"/>
        </w:rPr>
        <w:t xml:space="preserve">hannel </w:t>
      </w:r>
      <w:r w:rsidRPr="009443A3">
        <w:rPr>
          <w:b/>
          <w:color w:val="000000" w:themeColor="text1"/>
          <w:u w:val="single"/>
        </w:rPr>
        <w:t>characteristics</w:t>
      </w:r>
    </w:p>
    <w:p w14:paraId="35E94BF7" w14:textId="0E1C98FC" w:rsidR="00F66F60" w:rsidRDefault="00F66F60" w:rsidP="00961446">
      <w:pPr>
        <w:spacing w:before="60" w:line="288" w:lineRule="auto"/>
        <w:jc w:val="both"/>
        <w:rPr>
          <w:color w:val="000000" w:themeColor="text1"/>
        </w:rPr>
      </w:pPr>
      <w:r>
        <w:rPr>
          <w:color w:val="000000" w:themeColor="text1"/>
        </w:rPr>
        <w:t>It is prerequisite to identify the propagation channel characteristics, e.g.</w:t>
      </w:r>
      <w:r>
        <w:rPr>
          <w:rFonts w:hint="eastAsia"/>
          <w:color w:val="000000" w:themeColor="text1"/>
        </w:rPr>
        <w:t xml:space="preserve"> </w:t>
      </w:r>
      <w:r>
        <w:rPr>
          <w:color w:val="000000" w:themeColor="text1"/>
        </w:rPr>
        <w:t>delay spread, Doppler shift, coherence time, coherence bandwidth, etc.</w:t>
      </w:r>
      <w:r w:rsidR="00491688">
        <w:rPr>
          <w:color w:val="000000" w:themeColor="text1"/>
        </w:rPr>
        <w:t>,</w:t>
      </w:r>
      <w:r>
        <w:rPr>
          <w:color w:val="000000" w:themeColor="text1"/>
        </w:rPr>
        <w:t xml:space="preserve"> when designing numerology for new radio. However, at least for sub-6GHz, many wireless </w:t>
      </w:r>
      <w:r>
        <w:rPr>
          <w:color w:val="000000" w:themeColor="text1"/>
        </w:rPr>
        <w:lastRenderedPageBreak/>
        <w:t xml:space="preserve">systems are specified and commercialized in the field. In this regard, similar assumptions </w:t>
      </w:r>
      <w:r w:rsidR="00735675">
        <w:rPr>
          <w:color w:val="000000" w:themeColor="text1"/>
        </w:rPr>
        <w:t xml:space="preserve">can be baseline </w:t>
      </w:r>
      <w:r>
        <w:rPr>
          <w:color w:val="000000" w:themeColor="text1"/>
        </w:rPr>
        <w:t xml:space="preserve">for </w:t>
      </w:r>
      <w:r w:rsidR="008C0C9B">
        <w:rPr>
          <w:color w:val="000000" w:themeColor="text1"/>
        </w:rPr>
        <w:t xml:space="preserve">new radio </w:t>
      </w:r>
      <w:r>
        <w:rPr>
          <w:color w:val="000000" w:themeColor="text1"/>
        </w:rPr>
        <w:t>sub-6GHz design as for LTE.</w:t>
      </w:r>
    </w:p>
    <w:p w14:paraId="52141454" w14:textId="7A25AF2B" w:rsidR="00F66F60" w:rsidRDefault="00F66F60" w:rsidP="00961446">
      <w:pPr>
        <w:spacing w:before="60" w:line="288" w:lineRule="auto"/>
        <w:jc w:val="both"/>
        <w:rPr>
          <w:color w:val="000000" w:themeColor="text1"/>
        </w:rPr>
      </w:pPr>
      <w:r>
        <w:rPr>
          <w:color w:val="000000" w:themeColor="text1"/>
        </w:rPr>
        <w:t xml:space="preserve">Table </w:t>
      </w:r>
      <w:r w:rsidR="00FB74C9">
        <w:rPr>
          <w:color w:val="000000" w:themeColor="text1"/>
        </w:rPr>
        <w:t>2</w:t>
      </w:r>
      <w:r>
        <w:rPr>
          <w:color w:val="000000" w:themeColor="text1"/>
        </w:rPr>
        <w:t xml:space="preserve"> summarizes LTE operating bands specified in RAN4. The </w:t>
      </w:r>
      <w:r w:rsidRPr="0052049D">
        <w:rPr>
          <w:color w:val="000000" w:themeColor="text1"/>
        </w:rPr>
        <w:t>range of bands spans up to around 4</w:t>
      </w:r>
      <w:r w:rsidR="005501BF">
        <w:rPr>
          <w:color w:val="000000" w:themeColor="text1"/>
        </w:rPr>
        <w:t xml:space="preserve"> </w:t>
      </w:r>
      <w:r w:rsidRPr="0052049D">
        <w:rPr>
          <w:color w:val="000000" w:themeColor="text1"/>
        </w:rPr>
        <w:t>GHz for licensed spectrum and up to around 6</w:t>
      </w:r>
      <w:r w:rsidR="005501BF">
        <w:rPr>
          <w:color w:val="000000" w:themeColor="text1"/>
        </w:rPr>
        <w:t xml:space="preserve"> </w:t>
      </w:r>
      <w:r w:rsidRPr="0052049D">
        <w:rPr>
          <w:color w:val="000000" w:themeColor="text1"/>
        </w:rPr>
        <w:t>GHz for unlicensed spectrum. That is, from operating bands perspective, little difference is anticipated between LTE and 5G new radio for sub-6GHz. For example, given LTE LAA support in 5</w:t>
      </w:r>
      <w:r w:rsidR="005501BF">
        <w:rPr>
          <w:color w:val="000000" w:themeColor="text1"/>
        </w:rPr>
        <w:t xml:space="preserve"> </w:t>
      </w:r>
      <w:r w:rsidRPr="0052049D">
        <w:rPr>
          <w:color w:val="000000" w:themeColor="text1"/>
        </w:rPr>
        <w:t xml:space="preserve">GHz with the same LTE numerology, the 5G new radio numerology for sub-6GHz may not deviate much from LTE numerology under </w:t>
      </w:r>
      <w:r w:rsidR="009F7946">
        <w:rPr>
          <w:color w:val="000000" w:themeColor="text1"/>
        </w:rPr>
        <w:t>a</w:t>
      </w:r>
      <w:r w:rsidRPr="0052049D">
        <w:rPr>
          <w:color w:val="000000" w:themeColor="text1"/>
        </w:rPr>
        <w:t xml:space="preserve"> similar deployment scenario.</w:t>
      </w:r>
      <w:r>
        <w:rPr>
          <w:color w:val="000000" w:themeColor="text1"/>
        </w:rPr>
        <w:t xml:space="preserve"> </w:t>
      </w:r>
    </w:p>
    <w:p w14:paraId="675CACEF" w14:textId="77777777" w:rsidR="00F66F60" w:rsidRDefault="00F66F60" w:rsidP="00F66F60">
      <w:pPr>
        <w:pStyle w:val="a7"/>
        <w:keepNext/>
        <w:jc w:val="center"/>
      </w:pPr>
      <w:r>
        <w:t xml:space="preserve">Table </w:t>
      </w:r>
      <w:r w:rsidR="00FB74C9">
        <w:t>2</w:t>
      </w:r>
      <w:r>
        <w:t>: LTE</w:t>
      </w:r>
      <w:r w:rsidRPr="009715C6">
        <w:t xml:space="preserve"> operating bands</w:t>
      </w:r>
      <w:r>
        <w:t xml:space="preserve"> (TS36.101)</w:t>
      </w:r>
    </w:p>
    <w:tbl>
      <w:tblPr>
        <w:tblStyle w:val="a6"/>
        <w:tblW w:w="8923" w:type="dxa"/>
        <w:jc w:val="center"/>
        <w:tblLook w:val="0420" w:firstRow="1" w:lastRow="0" w:firstColumn="0" w:lastColumn="0" w:noHBand="0" w:noVBand="1"/>
      </w:tblPr>
      <w:tblGrid>
        <w:gridCol w:w="1977"/>
        <w:gridCol w:w="698"/>
        <w:gridCol w:w="3563"/>
        <w:gridCol w:w="2685"/>
      </w:tblGrid>
      <w:tr w:rsidR="00F66F60" w:rsidRPr="00794485" w14:paraId="0040E077" w14:textId="77777777" w:rsidTr="005762F5">
        <w:trPr>
          <w:trHeight w:val="283"/>
          <w:jc w:val="center"/>
        </w:trPr>
        <w:tc>
          <w:tcPr>
            <w:tcW w:w="2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634588" w14:textId="77777777" w:rsidR="00F66F60" w:rsidRPr="0090377E" w:rsidRDefault="00F66F60" w:rsidP="00E40D49">
            <w:pPr>
              <w:pStyle w:val="TAH0"/>
              <w:rPr>
                <w:lang w:eastAsia="zh-CN"/>
              </w:rPr>
            </w:pPr>
          </w:p>
        </w:tc>
        <w:tc>
          <w:tcPr>
            <w:tcW w:w="3563" w:type="dxa"/>
            <w:tcBorders>
              <w:left w:val="single" w:sz="4" w:space="0" w:color="auto"/>
            </w:tcBorders>
            <w:shd w:val="clear" w:color="auto" w:fill="D9D9D9" w:themeFill="background1" w:themeFillShade="D9"/>
            <w:hideMark/>
          </w:tcPr>
          <w:p w14:paraId="206F6426" w14:textId="77777777" w:rsidR="00F66F60" w:rsidRPr="00794485" w:rsidRDefault="00F66F60" w:rsidP="00C32DF9">
            <w:pPr>
              <w:pStyle w:val="TAH0"/>
              <w:rPr>
                <w:lang w:eastAsia="zh-CN"/>
              </w:rPr>
            </w:pPr>
            <w:r w:rsidRPr="00D2182D">
              <w:rPr>
                <w:lang w:eastAsia="zh-CN"/>
              </w:rPr>
              <w:t>U</w:t>
            </w:r>
            <w:r w:rsidR="00C32DF9">
              <w:rPr>
                <w:lang w:eastAsia="zh-CN"/>
              </w:rPr>
              <w:t>plink</w:t>
            </w:r>
          </w:p>
        </w:tc>
        <w:tc>
          <w:tcPr>
            <w:tcW w:w="2685" w:type="dxa"/>
            <w:shd w:val="clear" w:color="auto" w:fill="D9D9D9" w:themeFill="background1" w:themeFillShade="D9"/>
            <w:hideMark/>
          </w:tcPr>
          <w:p w14:paraId="6C61D54D" w14:textId="77777777" w:rsidR="00F66F60" w:rsidRPr="00794485" w:rsidRDefault="00F66F60" w:rsidP="00C32DF9">
            <w:pPr>
              <w:pStyle w:val="TAH0"/>
              <w:rPr>
                <w:lang w:eastAsia="zh-CN"/>
              </w:rPr>
            </w:pPr>
            <w:r w:rsidRPr="00D2182D">
              <w:rPr>
                <w:lang w:eastAsia="zh-CN"/>
              </w:rPr>
              <w:t>D</w:t>
            </w:r>
            <w:r w:rsidR="00C32DF9">
              <w:rPr>
                <w:lang w:eastAsia="zh-CN"/>
              </w:rPr>
              <w:t>ownlink</w:t>
            </w:r>
          </w:p>
        </w:tc>
      </w:tr>
      <w:tr w:rsidR="00F66F60" w:rsidRPr="00794485" w14:paraId="4F70C50D" w14:textId="77777777" w:rsidTr="005762F5">
        <w:trPr>
          <w:trHeight w:val="283"/>
          <w:jc w:val="center"/>
        </w:trPr>
        <w:tc>
          <w:tcPr>
            <w:tcW w:w="1977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14:paraId="53EFE183" w14:textId="77777777" w:rsidR="00F66F60" w:rsidRPr="00FB74C9" w:rsidRDefault="00F66F60" w:rsidP="006047B9">
            <w:pPr>
              <w:pStyle w:val="TAH0"/>
              <w:rPr>
                <w:b w:val="0"/>
                <w:lang w:eastAsia="zh-CN"/>
              </w:rPr>
            </w:pPr>
            <w:r w:rsidRPr="00FB74C9">
              <w:rPr>
                <w:b w:val="0"/>
                <w:lang w:eastAsia="zh-CN"/>
              </w:rPr>
              <w:t>FDD</w:t>
            </w: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  <w:hideMark/>
          </w:tcPr>
          <w:p w14:paraId="34AB45D8" w14:textId="77777777" w:rsidR="00F66F60" w:rsidRPr="00FB74C9" w:rsidRDefault="00F66F60" w:rsidP="006047B9">
            <w:pPr>
              <w:pStyle w:val="TAH0"/>
              <w:rPr>
                <w:b w:val="0"/>
                <w:lang w:eastAsia="zh-CN"/>
              </w:rPr>
            </w:pPr>
            <w:r w:rsidRPr="00FB74C9">
              <w:rPr>
                <w:b w:val="0"/>
                <w:lang w:eastAsia="zh-CN"/>
              </w:rPr>
              <w:t>min</w:t>
            </w:r>
          </w:p>
        </w:tc>
        <w:tc>
          <w:tcPr>
            <w:tcW w:w="3563" w:type="dxa"/>
            <w:vAlign w:val="center"/>
            <w:hideMark/>
          </w:tcPr>
          <w:p w14:paraId="29A33CDF" w14:textId="77777777" w:rsidR="00F66F60" w:rsidRPr="00D2182D" w:rsidRDefault="00F66F60" w:rsidP="006047B9">
            <w:pPr>
              <w:pStyle w:val="TAH0"/>
              <w:rPr>
                <w:b w:val="0"/>
                <w:lang w:eastAsia="zh-CN"/>
              </w:rPr>
            </w:pPr>
            <w:r w:rsidRPr="00D2182D">
              <w:rPr>
                <w:b w:val="0"/>
                <w:lang w:eastAsia="zh-CN"/>
              </w:rPr>
              <w:t>452.5 MHz – 457.5MHz</w:t>
            </w:r>
            <w:r>
              <w:rPr>
                <w:b w:val="0"/>
                <w:lang w:eastAsia="zh-CN"/>
              </w:rPr>
              <w:t xml:space="preserve"> </w:t>
            </w:r>
            <w:r w:rsidRPr="00D2182D">
              <w:rPr>
                <w:b w:val="0"/>
                <w:lang w:eastAsia="zh-CN"/>
              </w:rPr>
              <w:t>(</w:t>
            </w:r>
            <w:r>
              <w:rPr>
                <w:b w:val="0"/>
                <w:lang w:eastAsia="zh-CN"/>
              </w:rPr>
              <w:t>b</w:t>
            </w:r>
            <w:r w:rsidRPr="00D2182D">
              <w:rPr>
                <w:b w:val="0"/>
                <w:lang w:eastAsia="zh-CN"/>
              </w:rPr>
              <w:t>and 31)</w:t>
            </w:r>
          </w:p>
        </w:tc>
        <w:tc>
          <w:tcPr>
            <w:tcW w:w="2685" w:type="dxa"/>
            <w:vAlign w:val="center"/>
            <w:hideMark/>
          </w:tcPr>
          <w:p w14:paraId="766302D6" w14:textId="77777777" w:rsidR="00F66F60" w:rsidRPr="00D2182D" w:rsidRDefault="00F66F60" w:rsidP="006047B9">
            <w:pPr>
              <w:pStyle w:val="TAH0"/>
              <w:rPr>
                <w:b w:val="0"/>
                <w:lang w:eastAsia="zh-CN"/>
              </w:rPr>
            </w:pPr>
            <w:r w:rsidRPr="00D2182D">
              <w:rPr>
                <w:b w:val="0"/>
                <w:lang w:eastAsia="zh-CN"/>
              </w:rPr>
              <w:t>462.5 MHz – 467.5 MHz</w:t>
            </w:r>
          </w:p>
        </w:tc>
      </w:tr>
      <w:tr w:rsidR="00F66F60" w:rsidRPr="00794485" w14:paraId="50EB4805" w14:textId="77777777" w:rsidTr="005762F5">
        <w:trPr>
          <w:trHeight w:val="283"/>
          <w:jc w:val="center"/>
        </w:trPr>
        <w:tc>
          <w:tcPr>
            <w:tcW w:w="1977" w:type="dxa"/>
            <w:vMerge/>
            <w:vAlign w:val="center"/>
            <w:hideMark/>
          </w:tcPr>
          <w:p w14:paraId="3444608F" w14:textId="77777777" w:rsidR="00F66F60" w:rsidRPr="00FB74C9" w:rsidRDefault="00F66F60" w:rsidP="006047B9">
            <w:pPr>
              <w:pStyle w:val="TAH0"/>
              <w:rPr>
                <w:b w:val="0"/>
                <w:lang w:eastAsia="zh-CN"/>
              </w:rPr>
            </w:pPr>
          </w:p>
        </w:tc>
        <w:tc>
          <w:tcPr>
            <w:tcW w:w="698" w:type="dxa"/>
            <w:vAlign w:val="center"/>
            <w:hideMark/>
          </w:tcPr>
          <w:p w14:paraId="3E3929D0" w14:textId="77777777" w:rsidR="00F66F60" w:rsidRPr="00FB74C9" w:rsidRDefault="00F66F60" w:rsidP="006047B9">
            <w:pPr>
              <w:pStyle w:val="TAH0"/>
              <w:rPr>
                <w:b w:val="0"/>
                <w:lang w:eastAsia="zh-CN"/>
              </w:rPr>
            </w:pPr>
            <w:r w:rsidRPr="00FB74C9">
              <w:rPr>
                <w:b w:val="0"/>
                <w:lang w:eastAsia="zh-CN"/>
              </w:rPr>
              <w:t>max</w:t>
            </w:r>
          </w:p>
        </w:tc>
        <w:tc>
          <w:tcPr>
            <w:tcW w:w="3563" w:type="dxa"/>
            <w:vAlign w:val="center"/>
            <w:hideMark/>
          </w:tcPr>
          <w:p w14:paraId="3205DE90" w14:textId="77777777" w:rsidR="00F66F60" w:rsidRPr="00D2182D" w:rsidRDefault="00F66F60" w:rsidP="006047B9">
            <w:pPr>
              <w:pStyle w:val="TAH0"/>
              <w:rPr>
                <w:b w:val="0"/>
                <w:lang w:eastAsia="zh-CN"/>
              </w:rPr>
            </w:pPr>
            <w:r w:rsidRPr="00D2182D">
              <w:rPr>
                <w:b w:val="0"/>
                <w:lang w:eastAsia="zh-CN"/>
              </w:rPr>
              <w:t>3410 MHz – 3490 MHz</w:t>
            </w:r>
            <w:r>
              <w:rPr>
                <w:b w:val="0"/>
                <w:lang w:eastAsia="zh-CN"/>
              </w:rPr>
              <w:t xml:space="preserve"> </w:t>
            </w:r>
            <w:r w:rsidRPr="00D2182D">
              <w:rPr>
                <w:b w:val="0"/>
                <w:lang w:eastAsia="zh-CN"/>
              </w:rPr>
              <w:t>(</w:t>
            </w:r>
            <w:r>
              <w:rPr>
                <w:b w:val="0"/>
                <w:lang w:eastAsia="zh-CN"/>
              </w:rPr>
              <w:t>b</w:t>
            </w:r>
            <w:r w:rsidRPr="00D2182D">
              <w:rPr>
                <w:b w:val="0"/>
                <w:lang w:eastAsia="zh-CN"/>
              </w:rPr>
              <w:t>and 22)</w:t>
            </w:r>
          </w:p>
        </w:tc>
        <w:tc>
          <w:tcPr>
            <w:tcW w:w="2685" w:type="dxa"/>
            <w:vAlign w:val="center"/>
            <w:hideMark/>
          </w:tcPr>
          <w:p w14:paraId="26381786" w14:textId="77777777" w:rsidR="00F66F60" w:rsidRPr="00D2182D" w:rsidRDefault="00F66F60" w:rsidP="006047B9">
            <w:pPr>
              <w:pStyle w:val="TAH0"/>
              <w:rPr>
                <w:b w:val="0"/>
                <w:lang w:eastAsia="zh-CN"/>
              </w:rPr>
            </w:pPr>
            <w:r w:rsidRPr="00D2182D">
              <w:rPr>
                <w:b w:val="0"/>
                <w:lang w:eastAsia="zh-CN"/>
              </w:rPr>
              <w:t>3510 MHz – 3590 MHz</w:t>
            </w:r>
          </w:p>
        </w:tc>
      </w:tr>
      <w:tr w:rsidR="00F66F60" w:rsidRPr="00794485" w14:paraId="4191E3C5" w14:textId="77777777" w:rsidTr="005762F5">
        <w:trPr>
          <w:trHeight w:val="283"/>
          <w:jc w:val="center"/>
        </w:trPr>
        <w:tc>
          <w:tcPr>
            <w:tcW w:w="1977" w:type="dxa"/>
            <w:vMerge w:val="restart"/>
            <w:vAlign w:val="center"/>
            <w:hideMark/>
          </w:tcPr>
          <w:p w14:paraId="6D36C793" w14:textId="77777777" w:rsidR="00F66F60" w:rsidRPr="00FB74C9" w:rsidRDefault="00F66F60" w:rsidP="006047B9">
            <w:pPr>
              <w:pStyle w:val="TAH0"/>
              <w:rPr>
                <w:b w:val="0"/>
                <w:lang w:eastAsia="zh-CN"/>
              </w:rPr>
            </w:pPr>
            <w:r w:rsidRPr="00FB74C9">
              <w:rPr>
                <w:b w:val="0"/>
                <w:lang w:eastAsia="zh-CN"/>
              </w:rPr>
              <w:t>TDD</w:t>
            </w:r>
          </w:p>
        </w:tc>
        <w:tc>
          <w:tcPr>
            <w:tcW w:w="698" w:type="dxa"/>
            <w:vAlign w:val="center"/>
            <w:hideMark/>
          </w:tcPr>
          <w:p w14:paraId="6993317C" w14:textId="77777777" w:rsidR="00F66F60" w:rsidRPr="00FB74C9" w:rsidRDefault="00F66F60" w:rsidP="006047B9">
            <w:pPr>
              <w:pStyle w:val="TAH0"/>
              <w:rPr>
                <w:b w:val="0"/>
                <w:lang w:eastAsia="zh-CN"/>
              </w:rPr>
            </w:pPr>
            <w:r w:rsidRPr="00FB74C9">
              <w:rPr>
                <w:b w:val="0"/>
                <w:lang w:eastAsia="zh-CN"/>
              </w:rPr>
              <w:t>min</w:t>
            </w:r>
          </w:p>
        </w:tc>
        <w:tc>
          <w:tcPr>
            <w:tcW w:w="6248" w:type="dxa"/>
            <w:gridSpan w:val="2"/>
            <w:vAlign w:val="center"/>
            <w:hideMark/>
          </w:tcPr>
          <w:p w14:paraId="4EDE4F38" w14:textId="77777777" w:rsidR="00F66F60" w:rsidRPr="00D2182D" w:rsidRDefault="00F66F60" w:rsidP="006047B9">
            <w:pPr>
              <w:pStyle w:val="TAH0"/>
              <w:rPr>
                <w:b w:val="0"/>
                <w:lang w:eastAsia="zh-CN"/>
              </w:rPr>
            </w:pPr>
            <w:r w:rsidRPr="00D2182D">
              <w:rPr>
                <w:b w:val="0"/>
                <w:lang w:eastAsia="zh-CN"/>
              </w:rPr>
              <w:t>703 MHz – 803 MHz</w:t>
            </w:r>
            <w:r>
              <w:rPr>
                <w:b w:val="0"/>
                <w:lang w:eastAsia="zh-CN"/>
              </w:rPr>
              <w:t xml:space="preserve"> </w:t>
            </w:r>
            <w:r w:rsidRPr="00D2182D">
              <w:rPr>
                <w:b w:val="0"/>
                <w:lang w:eastAsia="zh-CN"/>
              </w:rPr>
              <w:t>(</w:t>
            </w:r>
            <w:r>
              <w:rPr>
                <w:b w:val="0"/>
                <w:lang w:eastAsia="zh-CN"/>
              </w:rPr>
              <w:t>b</w:t>
            </w:r>
            <w:r w:rsidRPr="00D2182D">
              <w:rPr>
                <w:b w:val="0"/>
                <w:lang w:eastAsia="zh-CN"/>
              </w:rPr>
              <w:t>and 44)</w:t>
            </w:r>
          </w:p>
        </w:tc>
      </w:tr>
      <w:tr w:rsidR="00F66F60" w:rsidRPr="00794485" w14:paraId="636D8804" w14:textId="77777777" w:rsidTr="005762F5">
        <w:trPr>
          <w:trHeight w:val="283"/>
          <w:jc w:val="center"/>
        </w:trPr>
        <w:tc>
          <w:tcPr>
            <w:tcW w:w="1977" w:type="dxa"/>
            <w:vMerge/>
            <w:vAlign w:val="center"/>
            <w:hideMark/>
          </w:tcPr>
          <w:p w14:paraId="14DBE0E6" w14:textId="77777777" w:rsidR="00F66F60" w:rsidRPr="00FB74C9" w:rsidRDefault="00F66F60" w:rsidP="006047B9">
            <w:pPr>
              <w:pStyle w:val="TAH0"/>
              <w:rPr>
                <w:b w:val="0"/>
                <w:lang w:eastAsia="zh-CN"/>
              </w:rPr>
            </w:pPr>
          </w:p>
        </w:tc>
        <w:tc>
          <w:tcPr>
            <w:tcW w:w="698" w:type="dxa"/>
            <w:vAlign w:val="center"/>
            <w:hideMark/>
          </w:tcPr>
          <w:p w14:paraId="524F9359" w14:textId="77777777" w:rsidR="00F66F60" w:rsidRPr="00FB74C9" w:rsidRDefault="00F66F60" w:rsidP="006047B9">
            <w:pPr>
              <w:pStyle w:val="TAH0"/>
              <w:rPr>
                <w:b w:val="0"/>
                <w:lang w:eastAsia="zh-CN"/>
              </w:rPr>
            </w:pPr>
            <w:r w:rsidRPr="00FB74C9">
              <w:rPr>
                <w:b w:val="0"/>
                <w:lang w:eastAsia="zh-CN"/>
              </w:rPr>
              <w:t>max</w:t>
            </w:r>
          </w:p>
        </w:tc>
        <w:tc>
          <w:tcPr>
            <w:tcW w:w="6248" w:type="dxa"/>
            <w:gridSpan w:val="2"/>
            <w:vAlign w:val="center"/>
            <w:hideMark/>
          </w:tcPr>
          <w:p w14:paraId="51D49539" w14:textId="77777777" w:rsidR="00F66F60" w:rsidRPr="00D2182D" w:rsidRDefault="00F66F60" w:rsidP="006047B9">
            <w:pPr>
              <w:pStyle w:val="TAH0"/>
              <w:rPr>
                <w:b w:val="0"/>
                <w:lang w:eastAsia="zh-CN"/>
              </w:rPr>
            </w:pPr>
            <w:r w:rsidRPr="00D2182D">
              <w:rPr>
                <w:b w:val="0"/>
                <w:lang w:eastAsia="zh-CN"/>
              </w:rPr>
              <w:t>3600 MHz – 3800 MHz</w:t>
            </w:r>
            <w:r>
              <w:rPr>
                <w:b w:val="0"/>
                <w:lang w:eastAsia="zh-CN"/>
              </w:rPr>
              <w:t xml:space="preserve"> </w:t>
            </w:r>
            <w:r w:rsidRPr="00D2182D">
              <w:rPr>
                <w:b w:val="0"/>
                <w:lang w:eastAsia="zh-CN"/>
              </w:rPr>
              <w:t>(</w:t>
            </w:r>
            <w:r>
              <w:rPr>
                <w:b w:val="0"/>
                <w:lang w:eastAsia="zh-CN"/>
              </w:rPr>
              <w:t>b</w:t>
            </w:r>
            <w:r w:rsidRPr="00D2182D">
              <w:rPr>
                <w:b w:val="0"/>
                <w:lang w:eastAsia="zh-CN"/>
              </w:rPr>
              <w:t>and 43)</w:t>
            </w:r>
          </w:p>
        </w:tc>
      </w:tr>
      <w:tr w:rsidR="00F66F60" w:rsidRPr="00794485" w14:paraId="4FBB2CEA" w14:textId="77777777" w:rsidTr="005762F5">
        <w:trPr>
          <w:trHeight w:val="283"/>
          <w:jc w:val="center"/>
        </w:trPr>
        <w:tc>
          <w:tcPr>
            <w:tcW w:w="1977" w:type="dxa"/>
            <w:vAlign w:val="center"/>
            <w:hideMark/>
          </w:tcPr>
          <w:p w14:paraId="7C07F943" w14:textId="77777777" w:rsidR="00F66F60" w:rsidRPr="00FB74C9" w:rsidRDefault="00F66F60" w:rsidP="006047B9">
            <w:pPr>
              <w:pStyle w:val="TAH0"/>
              <w:rPr>
                <w:b w:val="0"/>
                <w:lang w:eastAsia="zh-CN"/>
              </w:rPr>
            </w:pPr>
            <w:r w:rsidRPr="00FB74C9">
              <w:rPr>
                <w:b w:val="0"/>
                <w:lang w:eastAsia="zh-CN"/>
              </w:rPr>
              <w:t>Unlicensed (LAA)</w:t>
            </w:r>
          </w:p>
        </w:tc>
        <w:tc>
          <w:tcPr>
            <w:tcW w:w="698" w:type="dxa"/>
            <w:vAlign w:val="center"/>
            <w:hideMark/>
          </w:tcPr>
          <w:p w14:paraId="58F26A30" w14:textId="77777777" w:rsidR="00F66F60" w:rsidRPr="00FB74C9" w:rsidRDefault="00F66F60" w:rsidP="006047B9">
            <w:pPr>
              <w:pStyle w:val="TAH0"/>
              <w:rPr>
                <w:b w:val="0"/>
                <w:lang w:eastAsia="zh-CN"/>
              </w:rPr>
            </w:pPr>
          </w:p>
        </w:tc>
        <w:tc>
          <w:tcPr>
            <w:tcW w:w="6248" w:type="dxa"/>
            <w:gridSpan w:val="2"/>
            <w:vAlign w:val="center"/>
            <w:hideMark/>
          </w:tcPr>
          <w:p w14:paraId="66E08E2C" w14:textId="77777777" w:rsidR="00F66F60" w:rsidRPr="00D2182D" w:rsidRDefault="00F66F60" w:rsidP="006047B9">
            <w:pPr>
              <w:pStyle w:val="TAH0"/>
              <w:rPr>
                <w:b w:val="0"/>
                <w:lang w:eastAsia="zh-CN"/>
              </w:rPr>
            </w:pPr>
            <w:r w:rsidRPr="00D2182D">
              <w:rPr>
                <w:b w:val="0"/>
                <w:lang w:eastAsia="zh-CN"/>
              </w:rPr>
              <w:t>5150 MHz – 5925 MHz</w:t>
            </w:r>
            <w:r>
              <w:rPr>
                <w:b w:val="0"/>
                <w:lang w:eastAsia="zh-CN"/>
              </w:rPr>
              <w:t xml:space="preserve"> </w:t>
            </w:r>
            <w:r w:rsidRPr="00D2182D">
              <w:rPr>
                <w:b w:val="0"/>
                <w:lang w:eastAsia="zh-CN"/>
              </w:rPr>
              <w:t>(</w:t>
            </w:r>
            <w:r>
              <w:rPr>
                <w:b w:val="0"/>
                <w:lang w:eastAsia="zh-CN"/>
              </w:rPr>
              <w:t>b</w:t>
            </w:r>
            <w:r w:rsidRPr="00D2182D">
              <w:rPr>
                <w:b w:val="0"/>
                <w:lang w:eastAsia="zh-CN"/>
              </w:rPr>
              <w:t>and 46)</w:t>
            </w:r>
          </w:p>
        </w:tc>
      </w:tr>
    </w:tbl>
    <w:p w14:paraId="5AB6DB4E" w14:textId="77777777" w:rsidR="00F66F60" w:rsidRDefault="00F66F60" w:rsidP="00F66F60">
      <w:pPr>
        <w:rPr>
          <w:color w:val="000000" w:themeColor="text1"/>
        </w:rPr>
      </w:pPr>
    </w:p>
    <w:p w14:paraId="3408386C" w14:textId="77777777" w:rsidR="00F66F60" w:rsidRDefault="00F66F60" w:rsidP="00F66F60">
      <w:pPr>
        <w:rPr>
          <w:color w:val="000000" w:themeColor="text1"/>
        </w:rPr>
      </w:pPr>
      <w:r>
        <w:rPr>
          <w:b/>
          <w:color w:val="000000" w:themeColor="text1"/>
          <w:u w:val="single"/>
        </w:rPr>
        <w:t>D</w:t>
      </w:r>
      <w:r w:rsidRPr="009443A3">
        <w:rPr>
          <w:b/>
          <w:color w:val="000000" w:themeColor="text1"/>
          <w:u w:val="single"/>
        </w:rPr>
        <w:t>eployment scenarios</w:t>
      </w:r>
    </w:p>
    <w:p w14:paraId="3A694F17" w14:textId="03854B57" w:rsidR="00F66F60" w:rsidRPr="0052049D" w:rsidRDefault="00C333BD" w:rsidP="00961446">
      <w:pPr>
        <w:spacing w:before="60" w:line="288" w:lineRule="auto"/>
        <w:jc w:val="both"/>
        <w:rPr>
          <w:color w:val="000000" w:themeColor="text1"/>
        </w:rPr>
      </w:pPr>
      <w:r>
        <w:rPr>
          <w:color w:val="000000" w:themeColor="text1"/>
        </w:rPr>
        <w:t>S</w:t>
      </w:r>
      <w:r w:rsidR="00F66F60">
        <w:rPr>
          <w:color w:val="000000" w:themeColor="text1"/>
        </w:rPr>
        <w:t>everal deployment scenarios are defined for eMBB, mMTC and URLLC</w:t>
      </w:r>
      <w:r w:rsidRPr="00C333BD">
        <w:rPr>
          <w:color w:val="000000" w:themeColor="text1"/>
        </w:rPr>
        <w:t xml:space="preserve"> </w:t>
      </w:r>
      <w:r>
        <w:rPr>
          <w:color w:val="000000" w:themeColor="text1"/>
        </w:rPr>
        <w:t>in [2]</w:t>
      </w:r>
      <w:r w:rsidR="00F66F60">
        <w:rPr>
          <w:color w:val="000000" w:themeColor="text1"/>
        </w:rPr>
        <w:t xml:space="preserve">. For eMBB, the deployment scenarios include </w:t>
      </w:r>
      <w:r w:rsidR="00F66F60" w:rsidRPr="000367D5">
        <w:rPr>
          <w:rFonts w:hint="eastAsia"/>
          <w:color w:val="000000" w:themeColor="text1"/>
        </w:rPr>
        <w:t>indoor hotspot, dense urban, rural, urban macro and high speed</w:t>
      </w:r>
      <w:r w:rsidR="00F66F60">
        <w:rPr>
          <w:color w:val="000000" w:themeColor="text1"/>
        </w:rPr>
        <w:t xml:space="preserve"> – all these scenarios are relevant to sub-6GHz. For each deployment scena</w:t>
      </w:r>
      <w:r w:rsidR="00F66F60" w:rsidRPr="0052049D">
        <w:rPr>
          <w:color w:val="000000" w:themeColor="text1"/>
        </w:rPr>
        <w:t>rio, some attributes differ from LTE assumptions, e.g. carrier frequency (4, 30, 70 GHz), ISD 5000</w:t>
      </w:r>
      <w:r w:rsidR="005501BF">
        <w:rPr>
          <w:color w:val="000000" w:themeColor="text1"/>
        </w:rPr>
        <w:t xml:space="preserve"> </w:t>
      </w:r>
      <w:r w:rsidR="00F66F60" w:rsidRPr="0052049D">
        <w:rPr>
          <w:color w:val="000000" w:themeColor="text1"/>
        </w:rPr>
        <w:t>m (rural scenario), 500</w:t>
      </w:r>
      <w:r w:rsidR="005501BF">
        <w:rPr>
          <w:color w:val="000000" w:themeColor="text1"/>
        </w:rPr>
        <w:t xml:space="preserve"> </w:t>
      </w:r>
      <w:r w:rsidR="00F66F60" w:rsidRPr="0052049D">
        <w:rPr>
          <w:color w:val="000000" w:themeColor="text1"/>
        </w:rPr>
        <w:t>km/h UE speed (high speed scenario), while others have similarity with LTE assumptions</w:t>
      </w:r>
      <w:r w:rsidR="00FB74C9" w:rsidRPr="0052049D">
        <w:rPr>
          <w:color w:val="000000" w:themeColor="text1"/>
        </w:rPr>
        <w:t xml:space="preserve"> (</w:t>
      </w:r>
      <w:r w:rsidR="00413160">
        <w:rPr>
          <w:color w:val="000000" w:themeColor="text1"/>
        </w:rPr>
        <w:t>s</w:t>
      </w:r>
      <w:r w:rsidR="00E33A02" w:rsidRPr="0052049D">
        <w:rPr>
          <w:color w:val="000000" w:themeColor="text1"/>
        </w:rPr>
        <w:t>ee</w:t>
      </w:r>
      <w:r w:rsidR="00FB74C9" w:rsidRPr="0052049D">
        <w:rPr>
          <w:color w:val="000000" w:themeColor="text1"/>
        </w:rPr>
        <w:t xml:space="preserve"> Table A in Annex)</w:t>
      </w:r>
      <w:r w:rsidR="00413160">
        <w:rPr>
          <w:color w:val="000000" w:themeColor="text1"/>
        </w:rPr>
        <w:t>.</w:t>
      </w:r>
      <w:r w:rsidR="00E84FCE" w:rsidRPr="0052049D">
        <w:rPr>
          <w:color w:val="000000" w:themeColor="text1"/>
        </w:rPr>
        <w:t xml:space="preserve"> From the numerology perspective, </w:t>
      </w:r>
      <w:r w:rsidR="00715018" w:rsidRPr="0052049D">
        <w:rPr>
          <w:color w:val="000000" w:themeColor="text1"/>
        </w:rPr>
        <w:t xml:space="preserve">the implication of longer ISD would have an impact on CP length. In addition, </w:t>
      </w:r>
      <w:r w:rsidR="00E84FCE" w:rsidRPr="0052049D">
        <w:rPr>
          <w:color w:val="000000" w:themeColor="text1"/>
        </w:rPr>
        <w:t xml:space="preserve">wider sub-carrier spacing </w:t>
      </w:r>
      <w:r w:rsidR="00413160">
        <w:rPr>
          <w:color w:val="000000" w:themeColor="text1"/>
        </w:rPr>
        <w:t>may</w:t>
      </w:r>
      <w:r w:rsidR="00413160" w:rsidRPr="0052049D">
        <w:rPr>
          <w:color w:val="000000" w:themeColor="text1"/>
        </w:rPr>
        <w:t xml:space="preserve"> </w:t>
      </w:r>
      <w:r w:rsidR="00E84FCE" w:rsidRPr="0052049D">
        <w:rPr>
          <w:color w:val="000000" w:themeColor="text1"/>
        </w:rPr>
        <w:t>be required to combat larger Doppler spread</w:t>
      </w:r>
      <w:r w:rsidR="00715018" w:rsidRPr="0052049D">
        <w:rPr>
          <w:color w:val="000000" w:themeColor="text1"/>
        </w:rPr>
        <w:t xml:space="preserve"> due to high speed UE</w:t>
      </w:r>
      <w:r w:rsidR="00E84FCE" w:rsidRPr="0052049D">
        <w:rPr>
          <w:color w:val="000000" w:themeColor="text1"/>
        </w:rPr>
        <w:t xml:space="preserve">. </w:t>
      </w:r>
    </w:p>
    <w:p w14:paraId="750C069C" w14:textId="77777777" w:rsidR="00F66F60" w:rsidRPr="0052049D" w:rsidRDefault="00F66F60" w:rsidP="00961446">
      <w:pPr>
        <w:spacing w:before="60" w:line="288" w:lineRule="auto"/>
        <w:jc w:val="both"/>
        <w:rPr>
          <w:color w:val="000000" w:themeColor="text1"/>
        </w:rPr>
      </w:pPr>
      <w:r w:rsidRPr="0052049D">
        <w:rPr>
          <w:rFonts w:hint="eastAsia"/>
          <w:color w:val="000000" w:themeColor="text1"/>
        </w:rPr>
        <w:t xml:space="preserve">In case of mMTC and URLLC, some of eMBB deployment scenarios may be reused for system design and evaluation. </w:t>
      </w:r>
      <w:r w:rsidRPr="0052049D">
        <w:rPr>
          <w:color w:val="000000" w:themeColor="text1"/>
        </w:rPr>
        <w:t>In addition, other deployment scenarios, e.g. extreme rural, urban coverage, highway, urban grid, are defined for specific usage scenarios.</w:t>
      </w:r>
    </w:p>
    <w:p w14:paraId="69668608" w14:textId="77777777" w:rsidR="00F66F60" w:rsidRPr="0052049D" w:rsidRDefault="00F66F60" w:rsidP="00F66F60">
      <w:pPr>
        <w:rPr>
          <w:b/>
          <w:color w:val="000000" w:themeColor="text1"/>
          <w:u w:val="single"/>
        </w:rPr>
      </w:pPr>
      <w:r w:rsidRPr="0052049D">
        <w:rPr>
          <w:b/>
          <w:color w:val="000000" w:themeColor="text1"/>
          <w:u w:val="single"/>
        </w:rPr>
        <w:t>Implementation complexity</w:t>
      </w:r>
    </w:p>
    <w:p w14:paraId="1D30C862" w14:textId="3F31784F" w:rsidR="00F66F60" w:rsidRPr="0052049D" w:rsidRDefault="00F66F60" w:rsidP="00961446">
      <w:pPr>
        <w:spacing w:before="60" w:line="288" w:lineRule="auto"/>
        <w:jc w:val="both"/>
        <w:rPr>
          <w:color w:val="000000" w:themeColor="text1"/>
        </w:rPr>
      </w:pPr>
      <w:r w:rsidRPr="0052049D">
        <w:rPr>
          <w:color w:val="000000" w:themeColor="text1"/>
        </w:rPr>
        <w:t xml:space="preserve">Assuming dual connectivity between LTE and new radio as one potential mode of operation, </w:t>
      </w:r>
      <w:r w:rsidR="004114F7">
        <w:rPr>
          <w:color w:val="000000" w:themeColor="text1"/>
        </w:rPr>
        <w:t xml:space="preserve">it would be desirable if </w:t>
      </w:r>
      <w:r w:rsidRPr="0052049D">
        <w:rPr>
          <w:color w:val="000000" w:themeColor="text1"/>
        </w:rPr>
        <w:t xml:space="preserve">the numerology </w:t>
      </w:r>
      <w:r w:rsidR="004114F7">
        <w:rPr>
          <w:color w:val="000000" w:themeColor="text1"/>
        </w:rPr>
        <w:t>is scalable or common</w:t>
      </w:r>
      <w:r w:rsidR="006E51A2">
        <w:rPr>
          <w:color w:val="000000" w:themeColor="text1"/>
        </w:rPr>
        <w:t xml:space="preserve"> </w:t>
      </w:r>
      <w:r w:rsidRPr="0052049D">
        <w:rPr>
          <w:color w:val="000000" w:themeColor="text1"/>
        </w:rPr>
        <w:t xml:space="preserve">across LTE and new radio for both sub-6GHz and over-6GHz. This design would </w:t>
      </w:r>
      <w:r w:rsidR="004114F7">
        <w:rPr>
          <w:color w:val="000000" w:themeColor="text1"/>
        </w:rPr>
        <w:t>en</w:t>
      </w:r>
      <w:r w:rsidRPr="0052049D">
        <w:rPr>
          <w:color w:val="000000" w:themeColor="text1"/>
        </w:rPr>
        <w:t xml:space="preserve">sure reasonable complexity to support interworking and co-existence with legacy RATs. For instance, </w:t>
      </w:r>
      <w:r w:rsidR="004114F7">
        <w:rPr>
          <w:color w:val="000000" w:themeColor="text1"/>
        </w:rPr>
        <w:t>in the</w:t>
      </w:r>
      <w:r w:rsidRPr="0052049D">
        <w:rPr>
          <w:color w:val="000000" w:themeColor="text1"/>
        </w:rPr>
        <w:t xml:space="preserve"> LTE numerology design, the sampling frequency was specified as 8 x 3.84</w:t>
      </w:r>
      <w:r w:rsidR="005501BF">
        <w:rPr>
          <w:color w:val="000000" w:themeColor="text1"/>
        </w:rPr>
        <w:t xml:space="preserve"> </w:t>
      </w:r>
      <w:r w:rsidRPr="0052049D">
        <w:rPr>
          <w:color w:val="000000" w:themeColor="text1"/>
        </w:rPr>
        <w:t xml:space="preserve">MHz to facilitate </w:t>
      </w:r>
      <w:r w:rsidR="004114F7">
        <w:rPr>
          <w:color w:val="000000" w:themeColor="text1"/>
        </w:rPr>
        <w:t xml:space="preserve">a </w:t>
      </w:r>
      <w:r w:rsidRPr="0052049D">
        <w:rPr>
          <w:color w:val="000000" w:themeColor="text1"/>
        </w:rPr>
        <w:t>single oscillator as clock reference between LTE and WCDMA/HSPA</w:t>
      </w:r>
      <w:r w:rsidR="00F349D1" w:rsidRPr="0052049D">
        <w:rPr>
          <w:color w:val="000000" w:themeColor="text1"/>
        </w:rPr>
        <w:t>.</w:t>
      </w:r>
    </w:p>
    <w:p w14:paraId="73842B85" w14:textId="77777777" w:rsidR="00F66F60" w:rsidRPr="0052049D" w:rsidRDefault="00F66F60" w:rsidP="00F66F60">
      <w:pPr>
        <w:rPr>
          <w:b/>
          <w:color w:val="000000" w:themeColor="text1"/>
          <w:u w:val="single"/>
        </w:rPr>
      </w:pPr>
      <w:r w:rsidRPr="0052049D">
        <w:rPr>
          <w:b/>
          <w:color w:val="000000" w:themeColor="text1"/>
          <w:u w:val="single"/>
        </w:rPr>
        <w:t>Performance requirements</w:t>
      </w:r>
    </w:p>
    <w:p w14:paraId="308677F1" w14:textId="1CB2950C" w:rsidR="00F66F60" w:rsidRPr="0052049D" w:rsidRDefault="00F66F60" w:rsidP="00961446">
      <w:pPr>
        <w:spacing w:before="60" w:line="288" w:lineRule="auto"/>
        <w:jc w:val="both"/>
        <w:rPr>
          <w:color w:val="000000" w:themeColor="text1"/>
        </w:rPr>
      </w:pPr>
      <w:r w:rsidRPr="0052049D">
        <w:rPr>
          <w:color w:val="000000" w:themeColor="text1"/>
        </w:rPr>
        <w:t>For eMBB, higher data rate</w:t>
      </w:r>
      <w:r w:rsidR="004114F7">
        <w:rPr>
          <w:color w:val="000000" w:themeColor="text1"/>
        </w:rPr>
        <w:t>s</w:t>
      </w:r>
      <w:r w:rsidRPr="0052049D">
        <w:rPr>
          <w:color w:val="000000" w:themeColor="text1"/>
        </w:rPr>
        <w:t xml:space="preserve"> can be supported with </w:t>
      </w:r>
      <w:r w:rsidR="004114F7">
        <w:rPr>
          <w:color w:val="000000" w:themeColor="text1"/>
        </w:rPr>
        <w:t xml:space="preserve">a </w:t>
      </w:r>
      <w:r w:rsidRPr="0052049D">
        <w:rPr>
          <w:color w:val="000000" w:themeColor="text1"/>
        </w:rPr>
        <w:t>large amount of resource provisioning. In order to meet the target peak data rate, 20</w:t>
      </w:r>
      <w:r w:rsidR="005501BF">
        <w:rPr>
          <w:color w:val="000000" w:themeColor="text1"/>
        </w:rPr>
        <w:t xml:space="preserve"> </w:t>
      </w:r>
      <w:r w:rsidRPr="0052049D">
        <w:rPr>
          <w:color w:val="000000" w:themeColor="text1"/>
        </w:rPr>
        <w:t>Gbps for downlink and 10</w:t>
      </w:r>
      <w:r w:rsidR="005501BF">
        <w:rPr>
          <w:color w:val="000000" w:themeColor="text1"/>
        </w:rPr>
        <w:t xml:space="preserve"> </w:t>
      </w:r>
      <w:r w:rsidRPr="0052049D">
        <w:rPr>
          <w:color w:val="000000" w:themeColor="text1"/>
        </w:rPr>
        <w:t xml:space="preserve">Gbps for uplink, support </w:t>
      </w:r>
      <w:r w:rsidR="004114F7">
        <w:rPr>
          <w:color w:val="000000" w:themeColor="text1"/>
        </w:rPr>
        <w:t>for</w:t>
      </w:r>
      <w:r w:rsidRPr="0052049D">
        <w:rPr>
          <w:color w:val="000000" w:themeColor="text1"/>
        </w:rPr>
        <w:t xml:space="preserve"> large enough bandwidth should be ensured. </w:t>
      </w:r>
      <w:r w:rsidR="004114F7">
        <w:rPr>
          <w:color w:val="000000" w:themeColor="text1"/>
        </w:rPr>
        <w:t>This implies</w:t>
      </w:r>
      <w:r w:rsidRPr="0052049D">
        <w:rPr>
          <w:color w:val="000000" w:themeColor="text1"/>
        </w:rPr>
        <w:t xml:space="preserve"> that over-6GHz is more favourable in terms of spectrum availability </w:t>
      </w:r>
      <w:r w:rsidR="004114F7">
        <w:rPr>
          <w:color w:val="000000" w:themeColor="text1"/>
        </w:rPr>
        <w:t>than</w:t>
      </w:r>
      <w:r w:rsidRPr="0052049D">
        <w:rPr>
          <w:color w:val="000000" w:themeColor="text1"/>
        </w:rPr>
        <w:t xml:space="preserve"> sub-6GHz. Nevertheless, there still remains opportunity to have large spectrum </w:t>
      </w:r>
      <w:r w:rsidR="004114F7">
        <w:rPr>
          <w:color w:val="000000" w:themeColor="text1"/>
        </w:rPr>
        <w:t xml:space="preserve">allocations </w:t>
      </w:r>
      <w:r w:rsidRPr="0052049D">
        <w:rPr>
          <w:color w:val="000000" w:themeColor="text1"/>
        </w:rPr>
        <w:t>in sub-6GHz by means of spectrum re-farming and new spectrum allocation. Therefore,</w:t>
      </w:r>
      <w:r w:rsidR="00491688" w:rsidRPr="0052049D">
        <w:rPr>
          <w:color w:val="000000" w:themeColor="text1"/>
        </w:rPr>
        <w:t xml:space="preserve"> </w:t>
      </w:r>
      <w:r w:rsidRPr="0052049D">
        <w:rPr>
          <w:color w:val="000000" w:themeColor="text1"/>
        </w:rPr>
        <w:t xml:space="preserve">maximum </w:t>
      </w:r>
      <w:r w:rsidR="004058C6">
        <w:rPr>
          <w:color w:val="000000" w:themeColor="text1"/>
        </w:rPr>
        <w:t>system</w:t>
      </w:r>
      <w:r w:rsidRPr="0052049D">
        <w:rPr>
          <w:color w:val="000000" w:themeColor="text1"/>
        </w:rPr>
        <w:t xml:space="preserve"> bandwidth la</w:t>
      </w:r>
      <w:r w:rsidR="004114F7">
        <w:rPr>
          <w:color w:val="000000" w:themeColor="text1"/>
        </w:rPr>
        <w:t>r</w:t>
      </w:r>
      <w:r w:rsidRPr="0052049D">
        <w:rPr>
          <w:color w:val="000000" w:themeColor="text1"/>
        </w:rPr>
        <w:t>ger than 20</w:t>
      </w:r>
      <w:r w:rsidR="005501BF">
        <w:rPr>
          <w:color w:val="000000" w:themeColor="text1"/>
        </w:rPr>
        <w:t xml:space="preserve"> </w:t>
      </w:r>
      <w:r w:rsidRPr="0052049D">
        <w:rPr>
          <w:color w:val="000000" w:themeColor="text1"/>
        </w:rPr>
        <w:t>MHz</w:t>
      </w:r>
      <w:r w:rsidR="004114F7">
        <w:rPr>
          <w:color w:val="000000" w:themeColor="text1"/>
        </w:rPr>
        <w:t xml:space="preserve"> should be considered in sub-6GHz operation</w:t>
      </w:r>
      <w:r w:rsidRPr="0052049D">
        <w:rPr>
          <w:color w:val="000000" w:themeColor="text1"/>
        </w:rPr>
        <w:t>.</w:t>
      </w:r>
    </w:p>
    <w:p w14:paraId="31B41E4F" w14:textId="10444BD9" w:rsidR="00F66F60" w:rsidRPr="0052049D" w:rsidRDefault="004114F7" w:rsidP="00961446">
      <w:pPr>
        <w:spacing w:before="60" w:line="288" w:lineRule="auto"/>
        <w:jc w:val="both"/>
        <w:rPr>
          <w:color w:val="000000" w:themeColor="text1"/>
        </w:rPr>
      </w:pPr>
      <w:r>
        <w:rPr>
          <w:color w:val="000000" w:themeColor="text1"/>
        </w:rPr>
        <w:t xml:space="preserve">A </w:t>
      </w:r>
      <w:r w:rsidR="006E51A2">
        <w:rPr>
          <w:color w:val="000000" w:themeColor="text1"/>
        </w:rPr>
        <w:t>low</w:t>
      </w:r>
      <w:r>
        <w:rPr>
          <w:color w:val="000000" w:themeColor="text1"/>
        </w:rPr>
        <w:t xml:space="preserve"> l</w:t>
      </w:r>
      <w:r w:rsidR="00F66F60" w:rsidRPr="0052049D">
        <w:rPr>
          <w:rFonts w:hint="eastAsia"/>
          <w:color w:val="000000" w:themeColor="text1"/>
        </w:rPr>
        <w:t>atency</w:t>
      </w:r>
      <w:r w:rsidR="00F66F60" w:rsidRPr="0052049D">
        <w:rPr>
          <w:color w:val="000000" w:themeColor="text1"/>
        </w:rPr>
        <w:t xml:space="preserve"> requirement is </w:t>
      </w:r>
      <w:r>
        <w:rPr>
          <w:color w:val="000000" w:themeColor="text1"/>
        </w:rPr>
        <w:t xml:space="preserve">a </w:t>
      </w:r>
      <w:r w:rsidR="00F66F60" w:rsidRPr="0052049D">
        <w:rPr>
          <w:color w:val="000000" w:themeColor="text1"/>
        </w:rPr>
        <w:t xml:space="preserve">key </w:t>
      </w:r>
      <w:r>
        <w:rPr>
          <w:color w:val="000000" w:themeColor="text1"/>
        </w:rPr>
        <w:t xml:space="preserve">feature </w:t>
      </w:r>
      <w:r w:rsidR="00F66F60" w:rsidRPr="0052049D">
        <w:rPr>
          <w:color w:val="000000" w:themeColor="text1"/>
        </w:rPr>
        <w:t xml:space="preserve">for URLLC - </w:t>
      </w:r>
      <w:r w:rsidR="00F66F60" w:rsidRPr="003406B4">
        <w:rPr>
          <w:rFonts w:hint="eastAsia"/>
          <w:color w:val="000000" w:themeColor="text1"/>
        </w:rPr>
        <w:t>t</w:t>
      </w:r>
      <w:r w:rsidR="00F66F60" w:rsidRPr="003406B4">
        <w:rPr>
          <w:color w:val="000000" w:themeColor="text1"/>
        </w:rPr>
        <w:t xml:space="preserve">he target for user plane latency </w:t>
      </w:r>
      <w:r w:rsidR="00F66F60" w:rsidRPr="0052049D">
        <w:rPr>
          <w:color w:val="000000" w:themeColor="text1"/>
        </w:rPr>
        <w:t>is</w:t>
      </w:r>
      <w:r w:rsidR="00F66F60" w:rsidRPr="003406B4">
        <w:rPr>
          <w:color w:val="000000" w:themeColor="text1"/>
        </w:rPr>
        <w:t xml:space="preserve"> </w:t>
      </w:r>
      <w:r w:rsidR="00F66F60" w:rsidRPr="003406B4">
        <w:rPr>
          <w:rFonts w:hint="eastAsia"/>
          <w:color w:val="000000" w:themeColor="text1"/>
        </w:rPr>
        <w:t>0.5</w:t>
      </w:r>
      <w:r w:rsidR="005501BF">
        <w:rPr>
          <w:color w:val="000000" w:themeColor="text1"/>
        </w:rPr>
        <w:t xml:space="preserve"> </w:t>
      </w:r>
      <w:r w:rsidR="00F66F60" w:rsidRPr="003406B4">
        <w:rPr>
          <w:rFonts w:hint="eastAsia"/>
          <w:color w:val="000000" w:themeColor="text1"/>
        </w:rPr>
        <w:t xml:space="preserve">ms </w:t>
      </w:r>
      <w:r w:rsidR="00F66F60" w:rsidRPr="003406B4">
        <w:rPr>
          <w:color w:val="000000" w:themeColor="text1"/>
        </w:rPr>
        <w:t xml:space="preserve">for </w:t>
      </w:r>
      <w:r w:rsidR="00C32DF9" w:rsidRPr="003406B4">
        <w:rPr>
          <w:color w:val="000000" w:themeColor="text1"/>
        </w:rPr>
        <w:t>uplink</w:t>
      </w:r>
      <w:r w:rsidR="00F66F60" w:rsidRPr="003406B4">
        <w:rPr>
          <w:color w:val="000000" w:themeColor="text1"/>
        </w:rPr>
        <w:t xml:space="preserve"> and </w:t>
      </w:r>
      <w:r w:rsidR="00F66F60" w:rsidRPr="003406B4">
        <w:rPr>
          <w:rFonts w:hint="eastAsia"/>
          <w:color w:val="000000" w:themeColor="text1"/>
        </w:rPr>
        <w:t>0.5</w:t>
      </w:r>
      <w:r w:rsidR="005501BF">
        <w:rPr>
          <w:color w:val="000000" w:themeColor="text1"/>
        </w:rPr>
        <w:t xml:space="preserve"> </w:t>
      </w:r>
      <w:r w:rsidR="00F66F60" w:rsidRPr="003406B4">
        <w:rPr>
          <w:rFonts w:hint="eastAsia"/>
          <w:color w:val="000000" w:themeColor="text1"/>
        </w:rPr>
        <w:t xml:space="preserve">ms </w:t>
      </w:r>
      <w:r w:rsidR="00F66F60" w:rsidRPr="003406B4">
        <w:rPr>
          <w:color w:val="000000" w:themeColor="text1"/>
        </w:rPr>
        <w:t xml:space="preserve">for </w:t>
      </w:r>
      <w:r w:rsidR="00C32DF9" w:rsidRPr="003406B4">
        <w:rPr>
          <w:color w:val="000000" w:themeColor="text1"/>
        </w:rPr>
        <w:t>downlink</w:t>
      </w:r>
      <w:r w:rsidR="00F66F60" w:rsidRPr="0052049D">
        <w:rPr>
          <w:color w:val="000000" w:themeColor="text1"/>
        </w:rPr>
        <w:t xml:space="preserve">. This motivates introduction of </w:t>
      </w:r>
      <w:r>
        <w:rPr>
          <w:color w:val="000000" w:themeColor="text1"/>
        </w:rPr>
        <w:t xml:space="preserve">a </w:t>
      </w:r>
      <w:r w:rsidR="00F66F60" w:rsidRPr="0052049D">
        <w:rPr>
          <w:color w:val="000000" w:themeColor="text1"/>
        </w:rPr>
        <w:t>short TTI, i.e. less than 1</w:t>
      </w:r>
      <w:r w:rsidR="005501BF">
        <w:rPr>
          <w:color w:val="000000" w:themeColor="text1"/>
        </w:rPr>
        <w:t xml:space="preserve"> </w:t>
      </w:r>
      <w:r w:rsidR="00F66F60" w:rsidRPr="0052049D">
        <w:rPr>
          <w:color w:val="000000" w:themeColor="text1"/>
        </w:rPr>
        <w:t xml:space="preserve">ms. In view of multiplexing different verticals within single framework, it would be beneficial for </w:t>
      </w:r>
      <w:r>
        <w:rPr>
          <w:color w:val="000000" w:themeColor="text1"/>
        </w:rPr>
        <w:t xml:space="preserve">the </w:t>
      </w:r>
      <w:r w:rsidR="00F66F60" w:rsidRPr="0052049D">
        <w:rPr>
          <w:color w:val="000000" w:themeColor="text1"/>
        </w:rPr>
        <w:t>TTI length to be compatible with each vertical.</w:t>
      </w:r>
    </w:p>
    <w:p w14:paraId="65FB9AA8" w14:textId="271E895E" w:rsidR="00007907" w:rsidRPr="0052049D" w:rsidRDefault="00007907" w:rsidP="00F66F60">
      <w:pPr>
        <w:rPr>
          <w:b/>
          <w:color w:val="000000" w:themeColor="text1"/>
          <w:u w:val="single"/>
        </w:rPr>
      </w:pPr>
      <w:r w:rsidRPr="0052049D">
        <w:rPr>
          <w:b/>
          <w:color w:val="000000" w:themeColor="text1"/>
          <w:u w:val="single"/>
        </w:rPr>
        <w:t>Numerology for new radio</w:t>
      </w:r>
      <w:r w:rsidR="00431DF0">
        <w:rPr>
          <w:b/>
          <w:color w:val="000000" w:themeColor="text1"/>
          <w:u w:val="single"/>
        </w:rPr>
        <w:t xml:space="preserve"> interface</w:t>
      </w:r>
      <w:r w:rsidRPr="0052049D">
        <w:rPr>
          <w:b/>
          <w:color w:val="000000" w:themeColor="text1"/>
          <w:u w:val="single"/>
        </w:rPr>
        <w:t>: sub-6GHz</w:t>
      </w:r>
    </w:p>
    <w:p w14:paraId="006916B2" w14:textId="08FF3F20" w:rsidR="00A70599" w:rsidRPr="0052049D" w:rsidRDefault="00D22C71" w:rsidP="00A730DD">
      <w:pPr>
        <w:spacing w:before="60" w:after="140" w:line="288" w:lineRule="auto"/>
        <w:jc w:val="both"/>
        <w:rPr>
          <w:color w:val="000000" w:themeColor="text1"/>
        </w:rPr>
      </w:pPr>
      <w:r w:rsidRPr="0052049D">
        <w:rPr>
          <w:color w:val="000000" w:themeColor="text1"/>
        </w:rPr>
        <w:t xml:space="preserve">Based on </w:t>
      </w:r>
      <w:r w:rsidR="004114F7">
        <w:rPr>
          <w:color w:val="000000" w:themeColor="text1"/>
        </w:rPr>
        <w:t xml:space="preserve">the </w:t>
      </w:r>
      <w:r w:rsidRPr="0052049D">
        <w:rPr>
          <w:color w:val="000000" w:themeColor="text1"/>
        </w:rPr>
        <w:t xml:space="preserve">above discussion, </w:t>
      </w:r>
      <w:r w:rsidR="00C333BD" w:rsidRPr="0052049D">
        <w:rPr>
          <w:color w:val="000000" w:themeColor="text1"/>
        </w:rPr>
        <w:t xml:space="preserve">the numerology </w:t>
      </w:r>
      <w:r w:rsidRPr="0052049D">
        <w:rPr>
          <w:color w:val="000000" w:themeColor="text1"/>
        </w:rPr>
        <w:t xml:space="preserve">for new radio for sub-6GHz </w:t>
      </w:r>
      <w:r w:rsidR="004114F7">
        <w:rPr>
          <w:color w:val="000000" w:themeColor="text1"/>
        </w:rPr>
        <w:t>operation can be</w:t>
      </w:r>
      <w:r w:rsidR="00C333BD" w:rsidRPr="0052049D">
        <w:rPr>
          <w:color w:val="000000" w:themeColor="text1"/>
        </w:rPr>
        <w:t xml:space="preserve"> similar to LTE</w:t>
      </w:r>
      <w:r w:rsidR="004804F5" w:rsidRPr="0052049D">
        <w:rPr>
          <w:color w:val="000000" w:themeColor="text1"/>
        </w:rPr>
        <w:t xml:space="preserve">. In addition, it </w:t>
      </w:r>
      <w:r w:rsidR="006E51A2">
        <w:rPr>
          <w:color w:val="000000" w:themeColor="text1"/>
        </w:rPr>
        <w:t>would be desirable</w:t>
      </w:r>
      <w:r w:rsidR="004804F5" w:rsidRPr="0052049D">
        <w:rPr>
          <w:color w:val="000000" w:themeColor="text1"/>
        </w:rPr>
        <w:t xml:space="preserve"> to consider</w:t>
      </w:r>
      <w:r w:rsidR="00C333BD" w:rsidRPr="0052049D">
        <w:rPr>
          <w:color w:val="000000" w:themeColor="text1"/>
        </w:rPr>
        <w:t xml:space="preserve"> possible optimization</w:t>
      </w:r>
      <w:r w:rsidR="004114F7">
        <w:rPr>
          <w:color w:val="000000" w:themeColor="text1"/>
        </w:rPr>
        <w:t>s</w:t>
      </w:r>
      <w:r w:rsidR="00C333BD" w:rsidRPr="0052049D">
        <w:rPr>
          <w:color w:val="000000" w:themeColor="text1"/>
        </w:rPr>
        <w:t xml:space="preserve"> for different </w:t>
      </w:r>
      <w:r w:rsidR="00A70599" w:rsidRPr="0052049D">
        <w:rPr>
          <w:color w:val="000000" w:themeColor="text1"/>
        </w:rPr>
        <w:t>use cases</w:t>
      </w:r>
      <w:r w:rsidR="004804F5" w:rsidRPr="0052049D">
        <w:rPr>
          <w:color w:val="000000" w:themeColor="text1"/>
        </w:rPr>
        <w:t xml:space="preserve"> with reasonable system and UE complexity</w:t>
      </w:r>
      <w:r w:rsidR="00326441" w:rsidRPr="0052049D">
        <w:rPr>
          <w:color w:val="000000" w:themeColor="text1"/>
        </w:rPr>
        <w:t xml:space="preserve">. </w:t>
      </w:r>
      <w:r w:rsidR="00A70599" w:rsidRPr="0052049D">
        <w:rPr>
          <w:color w:val="000000" w:themeColor="text1"/>
        </w:rPr>
        <w:t xml:space="preserve">For example, </w:t>
      </w:r>
      <w:r w:rsidR="00326441" w:rsidRPr="0052049D">
        <w:rPr>
          <w:color w:val="000000" w:themeColor="text1"/>
        </w:rPr>
        <w:t xml:space="preserve">the potential variants </w:t>
      </w:r>
      <w:r w:rsidR="004114F7">
        <w:rPr>
          <w:color w:val="000000" w:themeColor="text1"/>
        </w:rPr>
        <w:t>can</w:t>
      </w:r>
      <w:r w:rsidR="00326441" w:rsidRPr="0052049D">
        <w:rPr>
          <w:color w:val="000000" w:themeColor="text1"/>
        </w:rPr>
        <w:t xml:space="preserve"> be</w:t>
      </w:r>
      <w:r w:rsidR="00007907" w:rsidRPr="0052049D">
        <w:rPr>
          <w:color w:val="000000" w:themeColor="text1"/>
        </w:rPr>
        <w:t>:</w:t>
      </w:r>
      <w:r w:rsidR="00A70599" w:rsidRPr="0052049D">
        <w:rPr>
          <w:color w:val="000000" w:themeColor="text1"/>
        </w:rPr>
        <w:t xml:space="preserve"> </w:t>
      </w:r>
    </w:p>
    <w:p w14:paraId="5A986136" w14:textId="4352EC74" w:rsidR="00A70599" w:rsidRPr="00A730DD" w:rsidRDefault="00A70599" w:rsidP="00A730DD">
      <w:pPr>
        <w:pStyle w:val="a4"/>
        <w:numPr>
          <w:ilvl w:val="0"/>
          <w:numId w:val="37"/>
        </w:numPr>
        <w:spacing w:before="60" w:after="140" w:line="288" w:lineRule="auto"/>
        <w:ind w:leftChars="0"/>
        <w:jc w:val="both"/>
        <w:rPr>
          <w:color w:val="000000" w:themeColor="text1"/>
        </w:rPr>
      </w:pPr>
      <w:r w:rsidRPr="00A730DD">
        <w:rPr>
          <w:color w:val="000000" w:themeColor="text1"/>
        </w:rPr>
        <w:lastRenderedPageBreak/>
        <w:t>eMBB: wide</w:t>
      </w:r>
      <w:r w:rsidR="00326441" w:rsidRPr="00A730DD">
        <w:rPr>
          <w:color w:val="000000" w:themeColor="text1"/>
        </w:rPr>
        <w:t>r</w:t>
      </w:r>
      <w:r w:rsidRPr="00A730DD">
        <w:rPr>
          <w:color w:val="000000" w:themeColor="text1"/>
        </w:rPr>
        <w:t xml:space="preserve"> </w:t>
      </w:r>
      <w:r w:rsidR="004058C6" w:rsidRPr="00A730DD">
        <w:rPr>
          <w:color w:val="000000" w:themeColor="text1"/>
        </w:rPr>
        <w:t>system</w:t>
      </w:r>
      <w:r w:rsidRPr="00A730DD">
        <w:rPr>
          <w:color w:val="000000" w:themeColor="text1"/>
        </w:rPr>
        <w:t xml:space="preserve"> bandwidth </w:t>
      </w:r>
      <w:r w:rsidR="00007907" w:rsidRPr="00A730DD">
        <w:rPr>
          <w:color w:val="000000" w:themeColor="text1"/>
        </w:rPr>
        <w:t>(&gt;</w:t>
      </w:r>
      <w:r w:rsidR="005501BF" w:rsidRPr="00A730DD">
        <w:rPr>
          <w:color w:val="000000" w:themeColor="text1"/>
        </w:rPr>
        <w:t xml:space="preserve"> </w:t>
      </w:r>
      <w:r w:rsidR="00007907" w:rsidRPr="00A730DD">
        <w:rPr>
          <w:color w:val="000000" w:themeColor="text1"/>
        </w:rPr>
        <w:t>20</w:t>
      </w:r>
      <w:r w:rsidR="005501BF" w:rsidRPr="00A730DD">
        <w:rPr>
          <w:color w:val="000000" w:themeColor="text1"/>
        </w:rPr>
        <w:t xml:space="preserve"> </w:t>
      </w:r>
      <w:r w:rsidR="00007907" w:rsidRPr="00A730DD">
        <w:rPr>
          <w:color w:val="000000" w:themeColor="text1"/>
        </w:rPr>
        <w:t xml:space="preserve">MHz) </w:t>
      </w:r>
      <w:r w:rsidRPr="00A730DD">
        <w:rPr>
          <w:color w:val="000000" w:themeColor="text1"/>
        </w:rPr>
        <w:t>to support higher data rate</w:t>
      </w:r>
      <w:r w:rsidR="004114F7" w:rsidRPr="00A730DD">
        <w:rPr>
          <w:color w:val="000000" w:themeColor="text1"/>
        </w:rPr>
        <w:t>s</w:t>
      </w:r>
      <w:r w:rsidR="003B55C8" w:rsidRPr="00A730DD">
        <w:rPr>
          <w:color w:val="000000" w:themeColor="text1"/>
        </w:rPr>
        <w:t>, and possibly wider sub-carrier spacing (&gt; 15kHz) to reduce the TDD DL-UL switch-point periodicity and cope with the large Doppler spread.</w:t>
      </w:r>
    </w:p>
    <w:p w14:paraId="22D63774" w14:textId="16C08CC7" w:rsidR="00A70599" w:rsidRPr="00A730DD" w:rsidRDefault="00A70599" w:rsidP="00A730DD">
      <w:pPr>
        <w:pStyle w:val="a4"/>
        <w:numPr>
          <w:ilvl w:val="0"/>
          <w:numId w:val="37"/>
        </w:numPr>
        <w:spacing w:before="60" w:after="140" w:line="288" w:lineRule="auto"/>
        <w:ind w:leftChars="0"/>
        <w:jc w:val="both"/>
        <w:rPr>
          <w:color w:val="000000" w:themeColor="text1"/>
        </w:rPr>
      </w:pPr>
      <w:r w:rsidRPr="00A730DD">
        <w:rPr>
          <w:color w:val="000000" w:themeColor="text1"/>
        </w:rPr>
        <w:t>mMTC: narrow</w:t>
      </w:r>
      <w:r w:rsidR="00326441" w:rsidRPr="00A730DD">
        <w:rPr>
          <w:color w:val="000000" w:themeColor="text1"/>
        </w:rPr>
        <w:t>er</w:t>
      </w:r>
      <w:r w:rsidRPr="00A730DD">
        <w:rPr>
          <w:color w:val="000000" w:themeColor="text1"/>
        </w:rPr>
        <w:t xml:space="preserve"> sub-carrier spacing</w:t>
      </w:r>
      <w:r w:rsidR="00007907" w:rsidRPr="00A730DD">
        <w:rPr>
          <w:color w:val="000000" w:themeColor="text1"/>
        </w:rPr>
        <w:t xml:space="preserve"> (&lt; 15</w:t>
      </w:r>
      <w:r w:rsidR="005501BF" w:rsidRPr="00A730DD">
        <w:rPr>
          <w:color w:val="000000" w:themeColor="text1"/>
        </w:rPr>
        <w:t xml:space="preserve"> </w:t>
      </w:r>
      <w:r w:rsidR="00007907" w:rsidRPr="00A730DD">
        <w:rPr>
          <w:color w:val="000000" w:themeColor="text1"/>
        </w:rPr>
        <w:t>kHz)</w:t>
      </w:r>
      <w:r w:rsidR="00715018" w:rsidRPr="00A730DD">
        <w:rPr>
          <w:color w:val="000000" w:themeColor="text1"/>
        </w:rPr>
        <w:t xml:space="preserve"> for massive connection</w:t>
      </w:r>
      <w:r w:rsidR="004114F7" w:rsidRPr="00A730DD">
        <w:rPr>
          <w:color w:val="000000" w:themeColor="text1"/>
        </w:rPr>
        <w:t>s</w:t>
      </w:r>
      <w:r w:rsidR="005501BF" w:rsidRPr="00A730DD">
        <w:rPr>
          <w:color w:val="000000" w:themeColor="text1"/>
        </w:rPr>
        <w:t xml:space="preserve"> </w:t>
      </w:r>
    </w:p>
    <w:p w14:paraId="0F1A0F0C" w14:textId="3A7B436B" w:rsidR="00A70599" w:rsidRPr="00A730DD" w:rsidRDefault="00A70599" w:rsidP="00A730DD">
      <w:pPr>
        <w:pStyle w:val="a4"/>
        <w:numPr>
          <w:ilvl w:val="0"/>
          <w:numId w:val="37"/>
        </w:numPr>
        <w:spacing w:before="60" w:after="140" w:line="288" w:lineRule="auto"/>
        <w:ind w:leftChars="0"/>
        <w:jc w:val="both"/>
        <w:rPr>
          <w:color w:val="000000" w:themeColor="text1"/>
        </w:rPr>
      </w:pPr>
      <w:r w:rsidRPr="00A730DD">
        <w:rPr>
          <w:color w:val="000000" w:themeColor="text1"/>
        </w:rPr>
        <w:t>URLLC: short</w:t>
      </w:r>
      <w:r w:rsidR="00326441" w:rsidRPr="00A730DD">
        <w:rPr>
          <w:color w:val="000000" w:themeColor="text1"/>
        </w:rPr>
        <w:t>er</w:t>
      </w:r>
      <w:r w:rsidRPr="00A730DD">
        <w:rPr>
          <w:color w:val="000000" w:themeColor="text1"/>
        </w:rPr>
        <w:t xml:space="preserve"> TTI </w:t>
      </w:r>
      <w:r w:rsidR="004114F7" w:rsidRPr="00A730DD">
        <w:rPr>
          <w:color w:val="000000" w:themeColor="text1"/>
        </w:rPr>
        <w:t xml:space="preserve">(&lt; 1 ms) </w:t>
      </w:r>
      <w:r w:rsidRPr="00A730DD">
        <w:rPr>
          <w:color w:val="000000" w:themeColor="text1"/>
        </w:rPr>
        <w:t xml:space="preserve">to support low latency, </w:t>
      </w:r>
      <w:r w:rsidR="004114F7" w:rsidRPr="00A730DD">
        <w:rPr>
          <w:color w:val="000000" w:themeColor="text1"/>
        </w:rPr>
        <w:t xml:space="preserve">and possibly </w:t>
      </w:r>
      <w:r w:rsidRPr="00A730DD">
        <w:rPr>
          <w:color w:val="000000" w:themeColor="text1"/>
        </w:rPr>
        <w:t xml:space="preserve">wider sub-carrier spacing </w:t>
      </w:r>
      <w:r w:rsidR="004114F7" w:rsidRPr="00A730DD">
        <w:rPr>
          <w:color w:val="000000" w:themeColor="text1"/>
        </w:rPr>
        <w:t xml:space="preserve">(&gt; 15 kHz) </w:t>
      </w:r>
      <w:r w:rsidRPr="00A730DD">
        <w:rPr>
          <w:color w:val="000000" w:themeColor="text1"/>
        </w:rPr>
        <w:t>to support high speed</w:t>
      </w:r>
      <w:r w:rsidR="00326441" w:rsidRPr="00A730DD">
        <w:rPr>
          <w:color w:val="000000" w:themeColor="text1"/>
        </w:rPr>
        <w:t xml:space="preserve"> UE</w:t>
      </w:r>
      <w:r w:rsidR="004114F7" w:rsidRPr="00A730DD">
        <w:rPr>
          <w:color w:val="000000" w:themeColor="text1"/>
        </w:rPr>
        <w:t>s</w:t>
      </w:r>
      <w:r w:rsidR="00007907" w:rsidRPr="00A730DD">
        <w:rPr>
          <w:color w:val="000000" w:themeColor="text1"/>
        </w:rPr>
        <w:t xml:space="preserve"> </w:t>
      </w:r>
    </w:p>
    <w:p w14:paraId="75BFF1C8" w14:textId="0898DA10" w:rsidR="00F66F60" w:rsidRPr="00961446" w:rsidRDefault="00326441" w:rsidP="00961446">
      <w:pPr>
        <w:spacing w:before="60" w:line="288" w:lineRule="auto"/>
        <w:jc w:val="both"/>
        <w:rPr>
          <w:b/>
          <w:i/>
          <w:color w:val="000000" w:themeColor="text1"/>
        </w:rPr>
      </w:pPr>
      <w:r w:rsidRPr="00961446">
        <w:rPr>
          <w:rFonts w:hint="eastAsia"/>
          <w:b/>
          <w:i/>
          <w:color w:val="000000" w:themeColor="text1"/>
        </w:rPr>
        <w:t>Proposal</w:t>
      </w:r>
      <w:r w:rsidR="00C63085">
        <w:rPr>
          <w:b/>
          <w:i/>
          <w:color w:val="000000" w:themeColor="text1"/>
        </w:rPr>
        <w:t xml:space="preserve"> 1</w:t>
      </w:r>
      <w:r w:rsidRPr="00961446">
        <w:rPr>
          <w:rFonts w:hint="eastAsia"/>
          <w:b/>
          <w:i/>
          <w:color w:val="000000" w:themeColor="text1"/>
        </w:rPr>
        <w:t>:</w:t>
      </w:r>
      <w:r w:rsidRPr="00961446">
        <w:rPr>
          <w:b/>
          <w:i/>
          <w:color w:val="000000" w:themeColor="text1"/>
        </w:rPr>
        <w:t xml:space="preserve"> </w:t>
      </w:r>
      <w:r w:rsidR="00141472" w:rsidRPr="00961446">
        <w:rPr>
          <w:b/>
          <w:i/>
          <w:color w:val="000000" w:themeColor="text1"/>
        </w:rPr>
        <w:t xml:space="preserve">LTE </w:t>
      </w:r>
      <w:r w:rsidRPr="00961446">
        <w:rPr>
          <w:b/>
          <w:i/>
          <w:color w:val="000000" w:themeColor="text1"/>
        </w:rPr>
        <w:t>numerology is bas</w:t>
      </w:r>
      <w:r w:rsidR="00141472" w:rsidRPr="00961446">
        <w:rPr>
          <w:b/>
          <w:i/>
          <w:color w:val="000000" w:themeColor="text1"/>
        </w:rPr>
        <w:t>eline</w:t>
      </w:r>
      <w:r w:rsidR="00FF0C9D">
        <w:rPr>
          <w:b/>
          <w:i/>
          <w:color w:val="000000" w:themeColor="text1"/>
        </w:rPr>
        <w:t xml:space="preserve"> f</w:t>
      </w:r>
      <w:r w:rsidR="00FF0C9D" w:rsidRPr="00961446">
        <w:rPr>
          <w:b/>
          <w:i/>
          <w:color w:val="000000" w:themeColor="text1"/>
        </w:rPr>
        <w:t>or new radio for sub-6GHz</w:t>
      </w:r>
      <w:r w:rsidR="004804F5" w:rsidRPr="00961446">
        <w:rPr>
          <w:b/>
          <w:i/>
          <w:color w:val="000000" w:themeColor="text1"/>
        </w:rPr>
        <w:t xml:space="preserve">. Consider </w:t>
      </w:r>
      <w:r w:rsidRPr="00961446">
        <w:rPr>
          <w:b/>
          <w:i/>
          <w:color w:val="000000" w:themeColor="text1"/>
        </w:rPr>
        <w:t>possible optimization</w:t>
      </w:r>
      <w:r w:rsidR="004114F7">
        <w:rPr>
          <w:b/>
          <w:i/>
          <w:color w:val="000000" w:themeColor="text1"/>
        </w:rPr>
        <w:t>s</w:t>
      </w:r>
      <w:r w:rsidRPr="00961446">
        <w:rPr>
          <w:b/>
          <w:i/>
          <w:color w:val="000000" w:themeColor="text1"/>
        </w:rPr>
        <w:t xml:space="preserve"> for different use cases</w:t>
      </w:r>
      <w:r w:rsidR="004804F5" w:rsidRPr="00961446">
        <w:rPr>
          <w:b/>
          <w:i/>
          <w:color w:val="000000" w:themeColor="text1"/>
        </w:rPr>
        <w:t xml:space="preserve"> with reasonable system and UE complexity</w:t>
      </w:r>
      <w:r w:rsidRPr="00961446">
        <w:rPr>
          <w:b/>
          <w:i/>
          <w:color w:val="000000" w:themeColor="text1"/>
        </w:rPr>
        <w:t>.</w:t>
      </w:r>
    </w:p>
    <w:p w14:paraId="5FAB8F39" w14:textId="77777777" w:rsidR="004D7CAE" w:rsidRPr="000620CD" w:rsidRDefault="008C0C9B" w:rsidP="000620CD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szCs w:val="20"/>
          <w:lang w:val="en-US"/>
        </w:rPr>
        <w:t>Frame structure for</w:t>
      </w:r>
      <w:r w:rsidR="00F626D6" w:rsidRPr="000620CD">
        <w:rPr>
          <w:szCs w:val="20"/>
          <w:lang w:val="en-US"/>
        </w:rPr>
        <w:t xml:space="preserve"> new </w:t>
      </w:r>
      <w:r w:rsidR="00373942">
        <w:rPr>
          <w:szCs w:val="20"/>
          <w:lang w:val="en-US"/>
        </w:rPr>
        <w:t>radio interface</w:t>
      </w:r>
      <w:r w:rsidR="00F626D6" w:rsidRPr="000620CD">
        <w:rPr>
          <w:szCs w:val="20"/>
          <w:lang w:val="en-US"/>
        </w:rPr>
        <w:t>: sub-6GHz</w:t>
      </w:r>
    </w:p>
    <w:p w14:paraId="53A26A6D" w14:textId="77777777" w:rsidR="002958FD" w:rsidRPr="002958FD" w:rsidRDefault="002958FD" w:rsidP="002958FD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18D9C6F2" w14:textId="77777777" w:rsidR="00892057" w:rsidRPr="00892057" w:rsidRDefault="00892057" w:rsidP="00F16ED6">
      <w:pPr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>Motivations for Flexible Frame Structure</w:t>
      </w:r>
    </w:p>
    <w:p w14:paraId="5E375F6D" w14:textId="77777777" w:rsidR="002051F8" w:rsidRDefault="00C63085" w:rsidP="00E1634F">
      <w:pPr>
        <w:spacing w:before="60" w:line="288" w:lineRule="auto"/>
        <w:jc w:val="both"/>
        <w:rPr>
          <w:color w:val="000000" w:themeColor="text1"/>
        </w:rPr>
      </w:pPr>
      <w:r>
        <w:rPr>
          <w:color w:val="000000" w:themeColor="text1"/>
        </w:rPr>
        <w:t>5G would need to support a</w:t>
      </w:r>
      <w:r w:rsidR="00E855E8">
        <w:rPr>
          <w:color w:val="000000" w:themeColor="text1"/>
        </w:rPr>
        <w:t xml:space="preserve"> variety of applications</w:t>
      </w:r>
      <w:r w:rsidR="008C0C9B">
        <w:rPr>
          <w:color w:val="000000" w:themeColor="text1"/>
        </w:rPr>
        <w:t xml:space="preserve"> as is has</w:t>
      </w:r>
      <w:r w:rsidR="00E855E8">
        <w:rPr>
          <w:color w:val="000000" w:themeColor="text1"/>
        </w:rPr>
        <w:t xml:space="preserve"> already </w:t>
      </w:r>
      <w:r w:rsidR="008C0C9B">
        <w:rPr>
          <w:color w:val="000000" w:themeColor="text1"/>
        </w:rPr>
        <w:t xml:space="preserve">become </w:t>
      </w:r>
      <w:r w:rsidR="00E855E8">
        <w:rPr>
          <w:color w:val="000000" w:themeColor="text1"/>
        </w:rPr>
        <w:t>evident in Rel-13</w:t>
      </w:r>
      <w:r w:rsidR="008C0C9B">
        <w:rPr>
          <w:color w:val="000000" w:themeColor="text1"/>
        </w:rPr>
        <w:t xml:space="preserve"> and Rel-14</w:t>
      </w:r>
      <w:r w:rsidR="00E855E8">
        <w:rPr>
          <w:color w:val="000000" w:themeColor="text1"/>
        </w:rPr>
        <w:t>. Different applications can have different requirements in data rates, coverage, an</w:t>
      </w:r>
      <w:r w:rsidR="008C0C9B">
        <w:rPr>
          <w:color w:val="000000" w:themeColor="text1"/>
        </w:rPr>
        <w:t>d latency, thereby necessitating</w:t>
      </w:r>
      <w:r w:rsidR="00E855E8">
        <w:rPr>
          <w:color w:val="000000" w:themeColor="text1"/>
        </w:rPr>
        <w:t xml:space="preserve"> different d</w:t>
      </w:r>
      <w:r w:rsidR="008C0C9B">
        <w:rPr>
          <w:color w:val="000000" w:themeColor="text1"/>
        </w:rPr>
        <w:t>esigns to optimize respective</w:t>
      </w:r>
      <w:r w:rsidR="00E855E8">
        <w:rPr>
          <w:color w:val="000000" w:themeColor="text1"/>
        </w:rPr>
        <w:t xml:space="preserve"> performance</w:t>
      </w:r>
      <w:r w:rsidR="008C0C9B">
        <w:rPr>
          <w:color w:val="000000" w:themeColor="text1"/>
        </w:rPr>
        <w:t xml:space="preserve"> metrics</w:t>
      </w:r>
      <w:r w:rsidR="00E855E8">
        <w:rPr>
          <w:color w:val="000000" w:themeColor="text1"/>
        </w:rPr>
        <w:t>. For</w:t>
      </w:r>
      <w:r w:rsidR="008C0C9B">
        <w:rPr>
          <w:color w:val="000000" w:themeColor="text1"/>
        </w:rPr>
        <w:t xml:space="preserve"> example,</w:t>
      </w:r>
      <w:r w:rsidR="00E855E8">
        <w:rPr>
          <w:color w:val="000000" w:themeColor="text1"/>
        </w:rPr>
        <w:t xml:space="preserve"> TTI duration of 1 millisecond may remain applicable for eMBB while a shorter TTI may be used for </w:t>
      </w:r>
      <w:r w:rsidR="00E855E8" w:rsidRPr="00F16ED6">
        <w:rPr>
          <w:color w:val="000000" w:themeColor="text1"/>
        </w:rPr>
        <w:t xml:space="preserve">URLLC and a longer TTI may be used for mMTC and respective numerologies, control, and RS structures can vary depending on the TTI type. </w:t>
      </w:r>
      <w:r w:rsidR="008C0C9B" w:rsidRPr="00F16ED6">
        <w:rPr>
          <w:color w:val="000000" w:themeColor="text1"/>
        </w:rPr>
        <w:t xml:space="preserve">For example, longer symbol duration and smaller sub-carrier spacing than in Rel-13 may be considered for mMTC while the reverse may apply for URLLC. </w:t>
      </w:r>
      <w:r w:rsidR="00E855E8" w:rsidRPr="00F16ED6">
        <w:rPr>
          <w:color w:val="000000" w:themeColor="text1"/>
        </w:rPr>
        <w:t>The fundamental principles of such designs dat</w:t>
      </w:r>
      <w:r w:rsidR="008C0C9B" w:rsidRPr="00F16ED6">
        <w:rPr>
          <w:color w:val="000000" w:themeColor="text1"/>
        </w:rPr>
        <w:t>e back to Rel-8, for example in</w:t>
      </w:r>
      <w:r w:rsidR="00E855E8" w:rsidRPr="00F16ED6">
        <w:rPr>
          <w:color w:val="000000" w:themeColor="text1"/>
        </w:rPr>
        <w:t xml:space="preserve"> using different symbol durations and RS structures in normal TTIs and MBSFN TTIs or </w:t>
      </w:r>
      <w:r w:rsidR="008C0C9B" w:rsidRPr="00F16ED6">
        <w:rPr>
          <w:color w:val="000000" w:themeColor="text1"/>
        </w:rPr>
        <w:t>in</w:t>
      </w:r>
      <w:r w:rsidR="00E855E8" w:rsidRPr="00F16ED6">
        <w:rPr>
          <w:color w:val="000000" w:themeColor="text1"/>
        </w:rPr>
        <w:t xml:space="preserve"> using different sub-carrier spacing for PRACH and other UL transmissions in a same TTI. In Rel-13 and Rel-14, these principles have </w:t>
      </w:r>
      <w:r w:rsidR="008C0C9B" w:rsidRPr="00F16ED6">
        <w:rPr>
          <w:color w:val="000000" w:themeColor="text1"/>
        </w:rPr>
        <w:t>been expanded in case of NB-IoT,</w:t>
      </w:r>
      <w:r w:rsidR="00E855E8" w:rsidRPr="00F16ED6">
        <w:rPr>
          <w:color w:val="000000" w:themeColor="text1"/>
        </w:rPr>
        <w:t xml:space="preserve"> low latency communications</w:t>
      </w:r>
      <w:r w:rsidR="008C0C9B" w:rsidRPr="00F16ED6">
        <w:rPr>
          <w:color w:val="000000" w:themeColor="text1"/>
        </w:rPr>
        <w:t xml:space="preserve"> and V2X</w:t>
      </w:r>
      <w:r w:rsidR="00E855E8" w:rsidRPr="00F16ED6">
        <w:rPr>
          <w:color w:val="000000" w:themeColor="text1"/>
        </w:rPr>
        <w:t>.</w:t>
      </w:r>
    </w:p>
    <w:p w14:paraId="16EB1CFC" w14:textId="0D54CA58" w:rsidR="00892057" w:rsidRPr="00892057" w:rsidRDefault="00892057" w:rsidP="00F16ED6">
      <w:pPr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>Attributes of Flexible Frame Structure</w:t>
      </w:r>
    </w:p>
    <w:p w14:paraId="3743D514" w14:textId="77777777" w:rsidR="00DA5F81" w:rsidRPr="00F16ED6" w:rsidRDefault="002B515A" w:rsidP="00DA5F81">
      <w:pPr>
        <w:spacing w:before="60" w:line="288" w:lineRule="auto"/>
        <w:jc w:val="both"/>
        <w:rPr>
          <w:color w:val="000000" w:themeColor="text1"/>
          <w:lang w:eastAsia="ko-KR"/>
        </w:rPr>
      </w:pPr>
      <w:r w:rsidRPr="00F16ED6">
        <w:rPr>
          <w:color w:val="000000" w:themeColor="text1"/>
        </w:rPr>
        <w:t xml:space="preserve">Flexible support </w:t>
      </w:r>
      <w:r w:rsidR="008C0C9B" w:rsidRPr="00F16ED6">
        <w:rPr>
          <w:color w:val="000000" w:themeColor="text1"/>
        </w:rPr>
        <w:t xml:space="preserve">in an optimized manner </w:t>
      </w:r>
      <w:r w:rsidRPr="00F16ED6">
        <w:rPr>
          <w:color w:val="000000" w:themeColor="text1"/>
        </w:rPr>
        <w:t>of different applications</w:t>
      </w:r>
      <w:r w:rsidR="007C5C82" w:rsidRPr="00F16ED6">
        <w:rPr>
          <w:color w:val="000000" w:themeColor="text1"/>
        </w:rPr>
        <w:t>, such as eMBB, mMTC,</w:t>
      </w:r>
      <w:r w:rsidRPr="00F16ED6">
        <w:rPr>
          <w:color w:val="000000" w:themeColor="text1"/>
        </w:rPr>
        <w:t xml:space="preserve"> URLLC</w:t>
      </w:r>
      <w:r w:rsidR="007C5C82" w:rsidRPr="00F16ED6">
        <w:rPr>
          <w:color w:val="000000" w:themeColor="text1"/>
        </w:rPr>
        <w:t>, and MBMS</w:t>
      </w:r>
      <w:r w:rsidRPr="00F16ED6">
        <w:rPr>
          <w:color w:val="000000" w:themeColor="text1"/>
        </w:rPr>
        <w:t xml:space="preserve"> requiring co-existence of different numerologies in a same bandwidth</w:t>
      </w:r>
      <w:r w:rsidR="00737D6A" w:rsidRPr="00F16ED6">
        <w:rPr>
          <w:color w:val="000000" w:themeColor="text1"/>
        </w:rPr>
        <w:t>,</w:t>
      </w:r>
      <w:r w:rsidR="008C0C9B" w:rsidRPr="00F16ED6">
        <w:rPr>
          <w:color w:val="000000" w:themeColor="text1"/>
        </w:rPr>
        <w:t xml:space="preserve"> </w:t>
      </w:r>
      <w:r w:rsidR="00737D6A" w:rsidRPr="00F16ED6">
        <w:rPr>
          <w:color w:val="000000" w:themeColor="text1"/>
        </w:rPr>
        <w:t>and dynamic adaptation to DL traffic and UL traffic are among the main objectives of</w:t>
      </w:r>
      <w:r w:rsidR="008C0C9B" w:rsidRPr="00F16ED6">
        <w:rPr>
          <w:color w:val="000000" w:themeColor="text1"/>
        </w:rPr>
        <w:t xml:space="preserve"> the new radio design. </w:t>
      </w:r>
      <w:r w:rsidR="00556926" w:rsidRPr="00F16ED6">
        <w:rPr>
          <w:color w:val="000000" w:themeColor="text1"/>
        </w:rPr>
        <w:t xml:space="preserve">It also enables a forward compatible design for a phased deployment of the new radio interface. </w:t>
      </w:r>
      <w:r w:rsidR="006501ED" w:rsidRPr="00F16ED6">
        <w:rPr>
          <w:color w:val="000000" w:themeColor="text1"/>
        </w:rPr>
        <w:t xml:space="preserve">Such flexibility can be </w:t>
      </w:r>
      <w:r w:rsidR="005E44CC" w:rsidRPr="00F16ED6">
        <w:rPr>
          <w:color w:val="000000" w:themeColor="text1"/>
        </w:rPr>
        <w:t>enabl</w:t>
      </w:r>
      <w:r w:rsidR="006501ED" w:rsidRPr="00F16ED6">
        <w:rPr>
          <w:color w:val="000000" w:themeColor="text1"/>
        </w:rPr>
        <w:t xml:space="preserve">ed by self-contained TTIs where </w:t>
      </w:r>
      <w:r w:rsidR="005E44CC" w:rsidRPr="00F16ED6">
        <w:rPr>
          <w:color w:val="000000" w:themeColor="text1"/>
        </w:rPr>
        <w:t xml:space="preserve">existence of </w:t>
      </w:r>
      <w:r w:rsidR="006501ED" w:rsidRPr="00F16ED6">
        <w:rPr>
          <w:color w:val="000000" w:themeColor="text1"/>
        </w:rPr>
        <w:t>common control channels and signals</w:t>
      </w:r>
      <w:r w:rsidR="005E44CC" w:rsidRPr="00F16ED6">
        <w:rPr>
          <w:color w:val="000000" w:themeColor="text1"/>
        </w:rPr>
        <w:t xml:space="preserve"> is minimized</w:t>
      </w:r>
      <w:r w:rsidR="00287C21" w:rsidRPr="00F16ED6">
        <w:rPr>
          <w:color w:val="000000" w:themeColor="text1"/>
        </w:rPr>
        <w:t>.</w:t>
      </w:r>
      <w:r w:rsidR="00556926" w:rsidRPr="00F16ED6">
        <w:rPr>
          <w:color w:val="000000" w:themeColor="text1"/>
        </w:rPr>
        <w:t xml:space="preserve"> </w:t>
      </w:r>
      <w:r w:rsidR="00287C21" w:rsidRPr="00F16ED6">
        <w:rPr>
          <w:color w:val="000000" w:themeColor="text1"/>
        </w:rPr>
        <w:t>A</w:t>
      </w:r>
      <w:r w:rsidR="005E44CC" w:rsidRPr="00F16ED6">
        <w:rPr>
          <w:color w:val="000000" w:themeColor="text1"/>
        </w:rPr>
        <w:t xml:space="preserve"> flexible frame structure </w:t>
      </w:r>
      <w:r w:rsidR="00287C21" w:rsidRPr="00F16ED6">
        <w:rPr>
          <w:color w:val="000000" w:themeColor="text1"/>
        </w:rPr>
        <w:t xml:space="preserve">can </w:t>
      </w:r>
      <w:r w:rsidR="005E44CC" w:rsidRPr="00F16ED6">
        <w:rPr>
          <w:color w:val="000000" w:themeColor="text1"/>
        </w:rPr>
        <w:t xml:space="preserve">contain a mixture of TTI lengths </w:t>
      </w:r>
      <w:r w:rsidR="00763EB4" w:rsidRPr="00F16ED6">
        <w:rPr>
          <w:color w:val="000000" w:themeColor="text1"/>
        </w:rPr>
        <w:t xml:space="preserve">in the system bandwidth </w:t>
      </w:r>
      <w:r w:rsidR="005E44CC" w:rsidRPr="00F16ED6">
        <w:rPr>
          <w:color w:val="000000" w:themeColor="text1"/>
        </w:rPr>
        <w:t>to provide appropriate tradeoffs among performance for eMBB,</w:t>
      </w:r>
      <w:r w:rsidR="00C63085" w:rsidRPr="00F16ED6">
        <w:rPr>
          <w:color w:val="000000" w:themeColor="text1"/>
        </w:rPr>
        <w:t xml:space="preserve"> low cost solutions and</w:t>
      </w:r>
      <w:r w:rsidR="005E44CC" w:rsidRPr="00F16ED6">
        <w:rPr>
          <w:color w:val="000000" w:themeColor="text1"/>
        </w:rPr>
        <w:t xml:space="preserve"> enhanced coverage for</w:t>
      </w:r>
      <w:r w:rsidR="00C63085" w:rsidRPr="00F16ED6">
        <w:rPr>
          <w:color w:val="000000" w:themeColor="text1"/>
        </w:rPr>
        <w:t xml:space="preserve"> mMTC, and </w:t>
      </w:r>
      <w:r w:rsidR="005E44CC" w:rsidRPr="00F16ED6">
        <w:rPr>
          <w:color w:val="000000" w:themeColor="text1"/>
        </w:rPr>
        <w:t>reduced latency for URLLC</w:t>
      </w:r>
      <w:r w:rsidR="00EC04C9" w:rsidRPr="00F16ED6">
        <w:rPr>
          <w:color w:val="000000" w:themeColor="text1"/>
        </w:rPr>
        <w:t>, or contain a mixture of TTI structures such as to support high speed communications or MBMS</w:t>
      </w:r>
      <w:r w:rsidR="005E44CC" w:rsidRPr="00F16ED6">
        <w:rPr>
          <w:color w:val="000000" w:themeColor="text1"/>
        </w:rPr>
        <w:t>.</w:t>
      </w:r>
      <w:r w:rsidR="00DA5F81">
        <w:rPr>
          <w:color w:val="000000" w:themeColor="text1"/>
        </w:rPr>
        <w:t xml:space="preserve"> </w:t>
      </w:r>
      <w:r w:rsidR="00DA5F81">
        <w:rPr>
          <w:rFonts w:hint="eastAsia"/>
          <w:color w:val="000000" w:themeColor="text1"/>
          <w:lang w:eastAsia="ko-KR"/>
        </w:rPr>
        <w:t>Some more details on the vertical service multiplexing options can be found in a companion contribution [5].</w:t>
      </w:r>
    </w:p>
    <w:p w14:paraId="64B3C883" w14:textId="6E7B30DB" w:rsidR="00737D6A" w:rsidRPr="00F16ED6" w:rsidRDefault="00294FAA" w:rsidP="00F16ED6">
      <w:pPr>
        <w:spacing w:before="60" w:line="288" w:lineRule="auto"/>
        <w:jc w:val="both"/>
        <w:rPr>
          <w:color w:val="000000" w:themeColor="text1"/>
        </w:rPr>
      </w:pPr>
      <w:r w:rsidRPr="00F16ED6">
        <w:rPr>
          <w:color w:val="000000" w:themeColor="text1"/>
        </w:rPr>
        <w:t>A</w:t>
      </w:r>
      <w:r w:rsidR="001C0292" w:rsidRPr="00F16ED6">
        <w:rPr>
          <w:color w:val="000000" w:themeColor="text1"/>
        </w:rPr>
        <w:t xml:space="preserve"> </w:t>
      </w:r>
      <w:r w:rsidR="00B855C2" w:rsidRPr="00F16ED6">
        <w:rPr>
          <w:color w:val="000000" w:themeColor="text1"/>
        </w:rPr>
        <w:t>self-</w:t>
      </w:r>
      <w:r w:rsidR="001C0292" w:rsidRPr="00F16ED6">
        <w:rPr>
          <w:color w:val="000000" w:themeColor="text1"/>
        </w:rPr>
        <w:t>contained TTI structure</w:t>
      </w:r>
      <w:r w:rsidR="003E625E" w:rsidRPr="00F16ED6">
        <w:rPr>
          <w:color w:val="000000" w:themeColor="text1"/>
        </w:rPr>
        <w:t xml:space="preserve"> in TDD</w:t>
      </w:r>
      <w:r w:rsidR="0061436C" w:rsidRPr="00F16ED6">
        <w:rPr>
          <w:color w:val="000000" w:themeColor="text1"/>
        </w:rPr>
        <w:t xml:space="preserve">, similar to the special </w:t>
      </w:r>
      <w:r w:rsidR="00556926" w:rsidRPr="00F16ED6">
        <w:rPr>
          <w:color w:val="000000" w:themeColor="text1"/>
        </w:rPr>
        <w:t xml:space="preserve">subframe </w:t>
      </w:r>
      <w:r w:rsidR="0061436C" w:rsidRPr="00F16ED6">
        <w:rPr>
          <w:color w:val="000000" w:themeColor="text1"/>
        </w:rPr>
        <w:t>in Rel-13 TDD,</w:t>
      </w:r>
      <w:r w:rsidR="001C0292" w:rsidRPr="00F16ED6">
        <w:rPr>
          <w:color w:val="000000" w:themeColor="text1"/>
        </w:rPr>
        <w:t xml:space="preserve"> can also be considered where</w:t>
      </w:r>
      <w:r w:rsidR="0030008B" w:rsidRPr="00F16ED6">
        <w:rPr>
          <w:color w:val="000000" w:themeColor="text1"/>
        </w:rPr>
        <w:t xml:space="preserve"> the number of DL symbols,</w:t>
      </w:r>
      <w:r w:rsidR="00C421B7" w:rsidRPr="00F16ED6">
        <w:rPr>
          <w:color w:val="000000" w:themeColor="text1"/>
        </w:rPr>
        <w:t xml:space="preserve"> the number of UL symbols</w:t>
      </w:r>
      <w:r w:rsidR="0030008B" w:rsidRPr="00F16ED6">
        <w:rPr>
          <w:color w:val="000000" w:themeColor="text1"/>
        </w:rPr>
        <w:t>, and their locations</w:t>
      </w:r>
      <w:r w:rsidR="00C421B7" w:rsidRPr="00F16ED6">
        <w:rPr>
          <w:color w:val="000000" w:themeColor="text1"/>
        </w:rPr>
        <w:t xml:space="preserve"> can be variable</w:t>
      </w:r>
      <w:r w:rsidR="00C63085" w:rsidRPr="00F16ED6">
        <w:rPr>
          <w:color w:val="000000" w:themeColor="text1"/>
        </w:rPr>
        <w:t xml:space="preserve"> according to the </w:t>
      </w:r>
      <w:r w:rsidR="00B855C2" w:rsidRPr="00F16ED6">
        <w:rPr>
          <w:color w:val="000000" w:themeColor="text1"/>
        </w:rPr>
        <w:t>self-</w:t>
      </w:r>
      <w:r w:rsidR="00C63085" w:rsidRPr="00F16ED6">
        <w:rPr>
          <w:color w:val="000000" w:themeColor="text1"/>
        </w:rPr>
        <w:t>contained TTI (special TTI) configuration</w:t>
      </w:r>
      <w:r w:rsidR="00C421B7" w:rsidRPr="00F16ED6">
        <w:rPr>
          <w:color w:val="000000" w:themeColor="text1"/>
        </w:rPr>
        <w:t xml:space="preserve">. </w:t>
      </w:r>
      <w:r w:rsidR="00C63085" w:rsidRPr="00F16ED6">
        <w:rPr>
          <w:color w:val="000000" w:themeColor="text1"/>
        </w:rPr>
        <w:t xml:space="preserve">The </w:t>
      </w:r>
      <w:r w:rsidR="00556926" w:rsidRPr="00F16ED6">
        <w:rPr>
          <w:color w:val="000000" w:themeColor="text1"/>
        </w:rPr>
        <w:t>self-</w:t>
      </w:r>
      <w:r w:rsidR="00C63085" w:rsidRPr="00F16ED6">
        <w:rPr>
          <w:color w:val="000000" w:themeColor="text1"/>
        </w:rPr>
        <w:t>contained TTI configuration can be</w:t>
      </w:r>
      <w:r w:rsidR="00C421B7" w:rsidRPr="00F16ED6">
        <w:rPr>
          <w:color w:val="000000" w:themeColor="text1"/>
        </w:rPr>
        <w:t xml:space="preserve"> used to support both DL control and data transmissions as in </w:t>
      </w:r>
      <w:r w:rsidR="0030008B" w:rsidRPr="00F16ED6">
        <w:rPr>
          <w:color w:val="000000" w:themeColor="text1"/>
        </w:rPr>
        <w:t xml:space="preserve">the </w:t>
      </w:r>
      <w:r w:rsidR="00C63085" w:rsidRPr="00F16ED6">
        <w:rPr>
          <w:color w:val="000000" w:themeColor="text1"/>
        </w:rPr>
        <w:t>DwPTS</w:t>
      </w:r>
      <w:r w:rsidR="0030008B" w:rsidRPr="00F16ED6">
        <w:rPr>
          <w:color w:val="000000" w:themeColor="text1"/>
        </w:rPr>
        <w:t xml:space="preserve"> </w:t>
      </w:r>
      <w:r w:rsidR="00C421B7" w:rsidRPr="00F16ED6">
        <w:rPr>
          <w:color w:val="000000" w:themeColor="text1"/>
        </w:rPr>
        <w:t>and UL control and data transmissions as considered in LAA for the UL partial subframe or in the Rel-14 WI on UL capacity enhancements for data transmissions</w:t>
      </w:r>
      <w:r w:rsidR="00C63085" w:rsidRPr="00F16ED6">
        <w:rPr>
          <w:color w:val="000000" w:themeColor="text1"/>
        </w:rPr>
        <w:t xml:space="preserve"> in the UpPTS</w:t>
      </w:r>
      <w:r w:rsidR="00C421B7" w:rsidRPr="00F16ED6">
        <w:rPr>
          <w:color w:val="000000" w:themeColor="text1"/>
        </w:rPr>
        <w:t xml:space="preserve">. </w:t>
      </w:r>
      <w:r w:rsidR="00737D6A" w:rsidRPr="00F16ED6">
        <w:rPr>
          <w:color w:val="000000" w:themeColor="text1"/>
        </w:rPr>
        <w:t xml:space="preserve">Adaptation of the </w:t>
      </w:r>
      <w:r w:rsidR="00B855C2" w:rsidRPr="00F16ED6">
        <w:rPr>
          <w:color w:val="000000" w:themeColor="text1"/>
        </w:rPr>
        <w:t>self-</w:t>
      </w:r>
      <w:r w:rsidR="00C63085" w:rsidRPr="00F16ED6">
        <w:rPr>
          <w:color w:val="000000" w:themeColor="text1"/>
        </w:rPr>
        <w:t>contained TTI configuration (</w:t>
      </w:r>
      <w:r w:rsidR="00737D6A" w:rsidRPr="00F16ED6">
        <w:rPr>
          <w:color w:val="000000" w:themeColor="text1"/>
        </w:rPr>
        <w:t>number of TTI symbols used for DL data/control transmissions and for UL data/control transmissions</w:t>
      </w:r>
      <w:r w:rsidR="00C63085" w:rsidRPr="00F16ED6">
        <w:rPr>
          <w:color w:val="000000" w:themeColor="text1"/>
        </w:rPr>
        <w:t>)</w:t>
      </w:r>
      <w:r w:rsidR="00737D6A" w:rsidRPr="00F16ED6">
        <w:rPr>
          <w:color w:val="000000" w:themeColor="text1"/>
        </w:rPr>
        <w:t xml:space="preserve"> can be dynamic per TTI </w:t>
      </w:r>
      <w:r w:rsidR="004153EE" w:rsidRPr="00F16ED6">
        <w:rPr>
          <w:color w:val="000000" w:themeColor="text1"/>
        </w:rPr>
        <w:t>and UE-specific</w:t>
      </w:r>
      <w:r w:rsidR="003A68D3" w:rsidRPr="00F16ED6">
        <w:rPr>
          <w:color w:val="000000" w:themeColor="text1"/>
        </w:rPr>
        <w:t xml:space="preserve"> subject to inter-cell interference coordination or dynamic per number of TTIs and UE-common</w:t>
      </w:r>
      <w:r w:rsidR="00CE7E8B" w:rsidRPr="00F16ED6">
        <w:rPr>
          <w:color w:val="000000" w:themeColor="text1"/>
        </w:rPr>
        <w:t xml:space="preserve"> similar to eIMTA</w:t>
      </w:r>
      <w:r w:rsidR="00737D6A" w:rsidRPr="00F16ED6">
        <w:rPr>
          <w:color w:val="000000" w:themeColor="text1"/>
        </w:rPr>
        <w:t>.</w:t>
      </w:r>
      <w:r w:rsidR="00BA2143" w:rsidRPr="00F16ED6">
        <w:rPr>
          <w:color w:val="000000" w:themeColor="text1"/>
        </w:rPr>
        <w:t xml:space="preserve"> </w:t>
      </w:r>
    </w:p>
    <w:p w14:paraId="4CBF7BD7" w14:textId="77777777" w:rsidR="001C0292" w:rsidRPr="00F16ED6" w:rsidRDefault="003C27F4" w:rsidP="00F16ED6">
      <w:pPr>
        <w:spacing w:before="60" w:line="288" w:lineRule="auto"/>
        <w:jc w:val="both"/>
        <w:rPr>
          <w:color w:val="000000" w:themeColor="text1"/>
        </w:rPr>
      </w:pPr>
      <w:r w:rsidRPr="00F16ED6">
        <w:rPr>
          <w:color w:val="000000" w:themeColor="text1"/>
        </w:rPr>
        <w:t xml:space="preserve">Further, </w:t>
      </w:r>
      <w:r w:rsidR="00915590" w:rsidRPr="00F16ED6">
        <w:rPr>
          <w:color w:val="000000" w:themeColor="text1"/>
        </w:rPr>
        <w:t>scheduling flexibility by</w:t>
      </w:r>
      <w:r w:rsidRPr="00F16ED6">
        <w:rPr>
          <w:color w:val="000000" w:themeColor="text1"/>
        </w:rPr>
        <w:t xml:space="preserve"> avoiding fixed time relations between a TTI of DL/UL grant transmission and a TTI of PDSCH/PUSCH transmission or a TTI for HARQ-ACK transmission from a UE, </w:t>
      </w:r>
      <w:r w:rsidR="00915590" w:rsidRPr="00F16ED6">
        <w:rPr>
          <w:color w:val="000000" w:themeColor="text1"/>
        </w:rPr>
        <w:t>can be considered to enhance spectrum utilization as it is also</w:t>
      </w:r>
      <w:r w:rsidRPr="00F16ED6">
        <w:rPr>
          <w:color w:val="000000" w:themeColor="text1"/>
        </w:rPr>
        <w:t xml:space="preserve"> currently considered for LAA in Rel-14</w:t>
      </w:r>
      <w:r w:rsidR="009F3BEC" w:rsidRPr="00F16ED6">
        <w:rPr>
          <w:color w:val="000000" w:themeColor="text1"/>
        </w:rPr>
        <w:t>.</w:t>
      </w:r>
    </w:p>
    <w:p w14:paraId="0E6B2A8A" w14:textId="455596CE" w:rsidR="005E44CC" w:rsidRPr="00C63085" w:rsidRDefault="00C63085" w:rsidP="00C63085">
      <w:pPr>
        <w:spacing w:before="60" w:line="288" w:lineRule="auto"/>
        <w:jc w:val="both"/>
        <w:rPr>
          <w:b/>
          <w:i/>
          <w:color w:val="000000" w:themeColor="text1"/>
        </w:rPr>
      </w:pPr>
      <w:r w:rsidRPr="00961446">
        <w:rPr>
          <w:rFonts w:hint="eastAsia"/>
          <w:b/>
          <w:i/>
          <w:color w:val="000000" w:themeColor="text1"/>
        </w:rPr>
        <w:t>Proposal</w:t>
      </w:r>
      <w:r>
        <w:rPr>
          <w:b/>
          <w:i/>
          <w:color w:val="000000" w:themeColor="text1"/>
        </w:rPr>
        <w:t xml:space="preserve"> 2</w:t>
      </w:r>
      <w:r w:rsidRPr="00961446">
        <w:rPr>
          <w:rFonts w:hint="eastAsia"/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Consider flexible bandwidth allocation and flexible TTI structures containing either or both DL control/data and UL control/data transmissions as a component of the new radio interface design</w:t>
      </w:r>
      <w:r w:rsidRPr="00961446">
        <w:rPr>
          <w:b/>
          <w:i/>
          <w:color w:val="000000" w:themeColor="text1"/>
        </w:rPr>
        <w:t>.</w:t>
      </w:r>
    </w:p>
    <w:p w14:paraId="6CABF633" w14:textId="77777777" w:rsidR="003D3E2E" w:rsidRPr="000620CD" w:rsidRDefault="003D3E2E" w:rsidP="000620CD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0620CD">
        <w:rPr>
          <w:rFonts w:hint="eastAsia"/>
          <w:szCs w:val="20"/>
          <w:lang w:val="en-US"/>
        </w:rPr>
        <w:lastRenderedPageBreak/>
        <w:t>Conclusions</w:t>
      </w:r>
    </w:p>
    <w:p w14:paraId="1C10E6DC" w14:textId="2D324BC0" w:rsidR="00B12C3B" w:rsidRDefault="00814444" w:rsidP="00F16ED6">
      <w:pPr>
        <w:spacing w:before="60" w:line="288" w:lineRule="auto"/>
        <w:jc w:val="both"/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This contribution </w:t>
      </w:r>
      <w:r>
        <w:rPr>
          <w:color w:val="000000" w:themeColor="text1"/>
        </w:rPr>
        <w:t>discussed</w:t>
      </w:r>
      <w:r>
        <w:rPr>
          <w:rFonts w:hint="eastAsia"/>
          <w:color w:val="000000" w:themeColor="text1"/>
        </w:rPr>
        <w:t xml:space="preserve"> </w:t>
      </w:r>
      <w:r>
        <w:rPr>
          <w:color w:val="000000" w:themeColor="text1"/>
        </w:rPr>
        <w:t xml:space="preserve">the </w:t>
      </w:r>
      <w:r w:rsidRPr="00F16ED6">
        <w:rPr>
          <w:color w:val="000000" w:themeColor="text1"/>
        </w:rPr>
        <w:t>numerology and frame structure for new radio interface for sub-6GHz and proposed the following:</w:t>
      </w:r>
    </w:p>
    <w:p w14:paraId="76B20B18" w14:textId="77777777" w:rsidR="0034484F" w:rsidRPr="00961446" w:rsidRDefault="0034484F" w:rsidP="0034484F">
      <w:pPr>
        <w:spacing w:before="60" w:line="288" w:lineRule="auto"/>
        <w:jc w:val="both"/>
        <w:rPr>
          <w:b/>
          <w:i/>
          <w:color w:val="000000" w:themeColor="text1"/>
        </w:rPr>
      </w:pPr>
      <w:r w:rsidRPr="00961446">
        <w:rPr>
          <w:rFonts w:hint="eastAsia"/>
          <w:b/>
          <w:i/>
          <w:color w:val="000000" w:themeColor="text1"/>
        </w:rPr>
        <w:t>Proposal</w:t>
      </w:r>
      <w:r>
        <w:rPr>
          <w:b/>
          <w:i/>
          <w:color w:val="000000" w:themeColor="text1"/>
        </w:rPr>
        <w:t xml:space="preserve"> 1</w:t>
      </w:r>
      <w:r w:rsidRPr="00961446">
        <w:rPr>
          <w:rFonts w:hint="eastAsia"/>
          <w:b/>
          <w:i/>
          <w:color w:val="000000" w:themeColor="text1"/>
        </w:rPr>
        <w:t>:</w:t>
      </w:r>
      <w:r w:rsidRPr="00961446">
        <w:rPr>
          <w:b/>
          <w:i/>
          <w:color w:val="000000" w:themeColor="text1"/>
        </w:rPr>
        <w:t xml:space="preserve"> LTE numerology is baseline</w:t>
      </w:r>
      <w:r>
        <w:rPr>
          <w:b/>
          <w:i/>
          <w:color w:val="000000" w:themeColor="text1"/>
        </w:rPr>
        <w:t xml:space="preserve"> f</w:t>
      </w:r>
      <w:r w:rsidRPr="00961446">
        <w:rPr>
          <w:b/>
          <w:i/>
          <w:color w:val="000000" w:themeColor="text1"/>
        </w:rPr>
        <w:t>or new radio for sub-6GHz. Consider possible optimization</w:t>
      </w:r>
      <w:r>
        <w:rPr>
          <w:b/>
          <w:i/>
          <w:color w:val="000000" w:themeColor="text1"/>
        </w:rPr>
        <w:t>s</w:t>
      </w:r>
      <w:r w:rsidRPr="00961446">
        <w:rPr>
          <w:b/>
          <w:i/>
          <w:color w:val="000000" w:themeColor="text1"/>
        </w:rPr>
        <w:t xml:space="preserve"> for different use cases with reasonable system and UE complexity.</w:t>
      </w:r>
    </w:p>
    <w:p w14:paraId="4F7541CA" w14:textId="7F87315A" w:rsidR="003406B4" w:rsidRPr="003406B4" w:rsidRDefault="0034484F" w:rsidP="003406B4">
      <w:pPr>
        <w:spacing w:before="60" w:after="60" w:line="288" w:lineRule="auto"/>
        <w:jc w:val="both"/>
        <w:rPr>
          <w:color w:val="000000" w:themeColor="text1"/>
        </w:rPr>
      </w:pPr>
      <w:r w:rsidRPr="00961446">
        <w:rPr>
          <w:rFonts w:hint="eastAsia"/>
          <w:b/>
          <w:i/>
          <w:color w:val="000000" w:themeColor="text1"/>
        </w:rPr>
        <w:t>Proposal</w:t>
      </w:r>
      <w:r>
        <w:rPr>
          <w:b/>
          <w:i/>
          <w:color w:val="000000" w:themeColor="text1"/>
        </w:rPr>
        <w:t xml:space="preserve"> 2</w:t>
      </w:r>
      <w:r w:rsidRPr="00961446">
        <w:rPr>
          <w:rFonts w:hint="eastAsia"/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Consider flexible bandwidth allocation and flexible TTI structures containing either or both DL control/data and UL control/data transmissions as a component of the new radio interface design</w:t>
      </w:r>
      <w:r w:rsidRPr="00961446">
        <w:rPr>
          <w:b/>
          <w:i/>
          <w:color w:val="000000" w:themeColor="text1"/>
        </w:rPr>
        <w:t>.</w:t>
      </w:r>
    </w:p>
    <w:p w14:paraId="6069C13E" w14:textId="77777777" w:rsidR="000F762B" w:rsidRPr="000620CD" w:rsidRDefault="000F762B" w:rsidP="000620CD">
      <w:pPr>
        <w:pStyle w:val="1"/>
        <w:pBdr>
          <w:top w:val="single" w:sz="12" w:space="3" w:color="auto"/>
        </w:pBdr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 w:rsidRPr="000620CD">
        <w:rPr>
          <w:rFonts w:hint="eastAsia"/>
          <w:szCs w:val="20"/>
          <w:lang w:val="en-US"/>
        </w:rPr>
        <w:t>References</w:t>
      </w:r>
    </w:p>
    <w:p w14:paraId="54273FB7" w14:textId="77777777" w:rsidR="00F66F60" w:rsidRPr="00AD6148" w:rsidRDefault="00F66F60" w:rsidP="00F66F60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 w:rsidRPr="003F00C5">
        <w:rPr>
          <w:rFonts w:cs="Times New Roman"/>
          <w:lang w:eastAsia="ko-KR"/>
        </w:rPr>
        <w:t xml:space="preserve">RP-160671, </w:t>
      </w:r>
      <w:r w:rsidRPr="003F00C5">
        <w:rPr>
          <w:rFonts w:eastAsia="바탕" w:cs="Times New Roman"/>
          <w:lang w:eastAsia="zh-CN"/>
        </w:rPr>
        <w:t xml:space="preserve">New </w:t>
      </w:r>
      <w:r w:rsidRPr="003F00C5">
        <w:rPr>
          <w:rFonts w:eastAsia="바탕" w:cs="Times New Roman"/>
          <w:lang w:eastAsia="ko-KR"/>
        </w:rPr>
        <w:t>SID Proposal</w:t>
      </w:r>
      <w:r w:rsidRPr="003F00C5">
        <w:rPr>
          <w:rFonts w:eastAsia="바탕" w:cs="Times New Roman"/>
          <w:lang w:eastAsia="zh-CN"/>
        </w:rPr>
        <w:t>: Study on New Radio Access Technology</w:t>
      </w:r>
      <w:r>
        <w:rPr>
          <w:rFonts w:eastAsia="바탕" w:cs="Times New Roman"/>
          <w:lang w:eastAsia="zh-CN"/>
        </w:rPr>
        <w:t>, NTT DOCOMO.</w:t>
      </w:r>
    </w:p>
    <w:p w14:paraId="00C4214E" w14:textId="10EA325C" w:rsidR="001C2D74" w:rsidRPr="001C2D74" w:rsidRDefault="00F66F60" w:rsidP="001C2D74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 w:rsidRPr="001C2D74">
        <w:rPr>
          <w:rFonts w:cs="Times New Roman"/>
          <w:lang w:eastAsia="ko-KR"/>
        </w:rPr>
        <w:t>TR 38.913</w:t>
      </w:r>
      <w:r w:rsidR="00713D88" w:rsidRPr="00713D88">
        <w:rPr>
          <w:rFonts w:cs="Times New Roman"/>
          <w:lang w:eastAsia="ko-KR"/>
        </w:rPr>
        <w:t xml:space="preserve"> </w:t>
      </w:r>
      <w:r w:rsidR="00713D88" w:rsidRPr="001C2D74">
        <w:rPr>
          <w:rFonts w:cs="Times New Roman"/>
          <w:lang w:eastAsia="ko-KR"/>
        </w:rPr>
        <w:t>v0.</w:t>
      </w:r>
      <w:bookmarkStart w:id="3" w:name="_GoBack"/>
      <w:bookmarkEnd w:id="3"/>
      <w:r w:rsidR="00713D88" w:rsidRPr="001C2D74">
        <w:rPr>
          <w:rFonts w:cs="Times New Roman"/>
          <w:lang w:eastAsia="ko-KR"/>
        </w:rPr>
        <w:t>3.0 (2016-03)</w:t>
      </w:r>
      <w:r w:rsidRPr="001C2D74">
        <w:rPr>
          <w:rFonts w:cs="Times New Roman"/>
          <w:lang w:eastAsia="ko-KR"/>
        </w:rPr>
        <w:t xml:space="preserve"> Study on Scenarios and Requirements for Next Generation Access Technologies </w:t>
      </w:r>
    </w:p>
    <w:p w14:paraId="7F3E6E4C" w14:textId="77777777" w:rsidR="00E65088" w:rsidRDefault="00E65088" w:rsidP="001C2D74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 w:rsidRPr="00E65088">
        <w:rPr>
          <w:lang w:eastAsia="ko-KR"/>
        </w:rPr>
        <w:t>R1-162180</w:t>
      </w:r>
      <w:r>
        <w:rPr>
          <w:lang w:eastAsia="ko-KR"/>
        </w:rPr>
        <w:t xml:space="preserve">, </w:t>
      </w:r>
      <w:r w:rsidRPr="00E65088">
        <w:rPr>
          <w:lang w:eastAsia="ko-KR"/>
        </w:rPr>
        <w:t>Numerology and frame structure for 5G new radio interface: over-6GHz</w:t>
      </w:r>
      <w:r>
        <w:rPr>
          <w:lang w:eastAsia="ko-KR"/>
        </w:rPr>
        <w:t>, Samsung</w:t>
      </w:r>
    </w:p>
    <w:p w14:paraId="191A45F6" w14:textId="77777777" w:rsidR="00F66F60" w:rsidRDefault="001C2D74" w:rsidP="001C2D74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 w:rsidRPr="001C2D74">
        <w:rPr>
          <w:rFonts w:cs="Times New Roman"/>
          <w:lang w:eastAsia="ko-KR"/>
        </w:rPr>
        <w:t>R1-162177, Waveform and multiple access for 5G new radio interface, Samsung</w:t>
      </w:r>
    </w:p>
    <w:p w14:paraId="2BC091D5" w14:textId="2C7B54B4" w:rsidR="00F13F7A" w:rsidRDefault="00F13F7A" w:rsidP="00CB4E62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 xml:space="preserve">R1-162178, </w:t>
      </w:r>
      <w:r w:rsidRPr="00F13F7A">
        <w:rPr>
          <w:rFonts w:cs="Times New Roman"/>
          <w:lang w:eastAsia="ko-KR"/>
        </w:rPr>
        <w:t>Multiple access for different vertical services in 5G new radio interface</w:t>
      </w:r>
      <w:r>
        <w:rPr>
          <w:rFonts w:cs="Times New Roman" w:hint="eastAsia"/>
          <w:lang w:eastAsia="ko-KR"/>
        </w:rPr>
        <w:t>, Samsung</w:t>
      </w:r>
    </w:p>
    <w:p w14:paraId="1FFAA00C" w14:textId="77777777" w:rsidR="006F5B56" w:rsidRDefault="006F5B56">
      <w:pPr>
        <w:spacing w:after="0"/>
        <w:rPr>
          <w:lang w:eastAsia="ko-KR"/>
        </w:rPr>
      </w:pPr>
      <w:r>
        <w:rPr>
          <w:lang w:eastAsia="ko-KR"/>
        </w:rPr>
        <w:br w:type="page"/>
      </w:r>
    </w:p>
    <w:p w14:paraId="6CDAB03E" w14:textId="77777777" w:rsidR="00FB74C9" w:rsidRPr="00FB74C9" w:rsidRDefault="00FB74C9" w:rsidP="00FB74C9">
      <w:pPr>
        <w:pStyle w:val="1"/>
        <w:pBdr>
          <w:top w:val="single" w:sz="12" w:space="3" w:color="auto"/>
        </w:pBdr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 w:rsidRPr="00FB74C9">
        <w:rPr>
          <w:szCs w:val="20"/>
          <w:lang w:val="en-US"/>
        </w:rPr>
        <w:lastRenderedPageBreak/>
        <w:t>Annex</w:t>
      </w:r>
      <w:r>
        <w:rPr>
          <w:szCs w:val="20"/>
          <w:lang w:val="en-US"/>
        </w:rPr>
        <w:t>: 5G deployment scenarios</w:t>
      </w:r>
      <w:r w:rsidR="005F0409">
        <w:rPr>
          <w:szCs w:val="20"/>
          <w:lang w:val="en-US"/>
        </w:rPr>
        <w:t xml:space="preserve"> – high level attributes</w:t>
      </w:r>
    </w:p>
    <w:p w14:paraId="1CA82A18" w14:textId="77777777" w:rsidR="00FB74C9" w:rsidRDefault="00FB74C9" w:rsidP="00FB74C9">
      <w:pPr>
        <w:pStyle w:val="2222"/>
        <w:spacing w:after="120" w:line="288" w:lineRule="auto"/>
        <w:ind w:firstLineChars="0" w:firstLine="0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>Table A shows some high level attributes for the 5G deployment scenarios.</w:t>
      </w:r>
    </w:p>
    <w:p w14:paraId="7A63A006" w14:textId="77777777" w:rsidR="00FB74C9" w:rsidRDefault="00FB74C9" w:rsidP="00FB74C9">
      <w:pPr>
        <w:pStyle w:val="a7"/>
        <w:keepNext/>
        <w:jc w:val="center"/>
      </w:pPr>
      <w:r>
        <w:t>Table A. Attributes for deployment scenarios (excerpted from TR38.913 [2])</w:t>
      </w:r>
    </w:p>
    <w:tbl>
      <w:tblPr>
        <w:tblStyle w:val="a6"/>
        <w:tblW w:w="9634" w:type="dxa"/>
        <w:tblLook w:val="04A0" w:firstRow="1" w:lastRow="0" w:firstColumn="1" w:lastColumn="0" w:noHBand="0" w:noVBand="1"/>
      </w:tblPr>
      <w:tblGrid>
        <w:gridCol w:w="876"/>
        <w:gridCol w:w="3230"/>
        <w:gridCol w:w="1985"/>
        <w:gridCol w:w="2409"/>
        <w:gridCol w:w="1134"/>
      </w:tblGrid>
      <w:tr w:rsidR="00FB74C9" w14:paraId="28592FE4" w14:textId="77777777" w:rsidTr="00E40D49">
        <w:tc>
          <w:tcPr>
            <w:tcW w:w="876" w:type="dxa"/>
            <w:shd w:val="clear" w:color="auto" w:fill="D9D9D9" w:themeFill="background1" w:themeFillShade="D9"/>
            <w:vAlign w:val="center"/>
          </w:tcPr>
          <w:p w14:paraId="5AFF070E" w14:textId="77777777" w:rsidR="00FB74C9" w:rsidRPr="009443A3" w:rsidRDefault="00FB74C9" w:rsidP="00E40D49">
            <w:pPr>
              <w:pStyle w:val="TAH0"/>
              <w:rPr>
                <w:lang w:eastAsia="zh-CN"/>
              </w:rPr>
            </w:pPr>
          </w:p>
        </w:tc>
        <w:tc>
          <w:tcPr>
            <w:tcW w:w="3230" w:type="dxa"/>
            <w:shd w:val="clear" w:color="auto" w:fill="D9D9D9" w:themeFill="background1" w:themeFillShade="D9"/>
            <w:vAlign w:val="center"/>
          </w:tcPr>
          <w:p w14:paraId="04BE8E1D" w14:textId="77777777" w:rsidR="00FB74C9" w:rsidRPr="009443A3" w:rsidRDefault="00FB74C9" w:rsidP="00E40D49">
            <w:pPr>
              <w:pStyle w:val="TAH0"/>
              <w:rPr>
                <w:lang w:eastAsia="zh-CN"/>
              </w:rPr>
            </w:pPr>
            <w:r w:rsidRPr="009443A3">
              <w:rPr>
                <w:lang w:eastAsia="zh-CN"/>
              </w:rPr>
              <w:t>C</w:t>
            </w:r>
            <w:r w:rsidRPr="009443A3">
              <w:rPr>
                <w:rFonts w:hint="eastAsia"/>
                <w:lang w:eastAsia="zh-CN"/>
              </w:rPr>
              <w:t xml:space="preserve">arrier </w:t>
            </w:r>
            <w:r w:rsidRPr="009443A3">
              <w:rPr>
                <w:lang w:eastAsia="zh-CN"/>
              </w:rPr>
              <w:t>Frequency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1D5EA2D6" w14:textId="77777777" w:rsidR="00FB74C9" w:rsidRPr="009443A3" w:rsidRDefault="00FB74C9" w:rsidP="00E40D49">
            <w:pPr>
              <w:pStyle w:val="TAH0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 w:rsidRPr="009443A3">
              <w:rPr>
                <w:rFonts w:hint="eastAsia"/>
                <w:lang w:eastAsia="zh-CN"/>
              </w:rPr>
              <w:t>ayout</w:t>
            </w:r>
          </w:p>
        </w:tc>
        <w:tc>
          <w:tcPr>
            <w:tcW w:w="2409" w:type="dxa"/>
            <w:shd w:val="clear" w:color="auto" w:fill="D9D9D9" w:themeFill="background1" w:themeFillShade="D9"/>
            <w:vAlign w:val="center"/>
          </w:tcPr>
          <w:p w14:paraId="5299BD57" w14:textId="77777777" w:rsidR="00FB74C9" w:rsidRPr="009443A3" w:rsidRDefault="00FB74C9" w:rsidP="00E40D49">
            <w:pPr>
              <w:pStyle w:val="TAH0"/>
              <w:rPr>
                <w:lang w:eastAsia="zh-CN"/>
              </w:rPr>
            </w:pPr>
            <w:r w:rsidRPr="009443A3">
              <w:rPr>
                <w:rFonts w:hint="eastAsia"/>
                <w:lang w:eastAsia="zh-CN"/>
              </w:rPr>
              <w:t>I</w:t>
            </w:r>
            <w:r w:rsidRPr="009443A3">
              <w:rPr>
                <w:lang w:eastAsia="zh-CN"/>
              </w:rPr>
              <w:t>S</w:t>
            </w:r>
            <w:r w:rsidRPr="009443A3">
              <w:rPr>
                <w:rFonts w:hint="eastAsia"/>
                <w:lang w:eastAsia="zh-CN"/>
              </w:rPr>
              <w:t>D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F018506" w14:textId="77777777" w:rsidR="00FB74C9" w:rsidRPr="009443A3" w:rsidRDefault="00FB74C9" w:rsidP="00E40D49">
            <w:pPr>
              <w:pStyle w:val="TAH0"/>
              <w:rPr>
                <w:lang w:eastAsia="zh-CN"/>
              </w:rPr>
            </w:pPr>
            <w:r w:rsidRPr="009443A3">
              <w:rPr>
                <w:rFonts w:hint="eastAsia"/>
                <w:lang w:eastAsia="zh-CN"/>
              </w:rPr>
              <w:t>UE sp</w:t>
            </w:r>
            <w:r w:rsidRPr="009443A3">
              <w:rPr>
                <w:lang w:eastAsia="zh-CN"/>
              </w:rPr>
              <w:t>e</w:t>
            </w:r>
            <w:r w:rsidRPr="009443A3">
              <w:rPr>
                <w:rFonts w:hint="eastAsia"/>
                <w:lang w:eastAsia="zh-CN"/>
              </w:rPr>
              <w:t>ed</w:t>
            </w:r>
          </w:p>
        </w:tc>
      </w:tr>
      <w:tr w:rsidR="00FB74C9" w14:paraId="13C8483E" w14:textId="77777777" w:rsidTr="00E40D49">
        <w:tc>
          <w:tcPr>
            <w:tcW w:w="876" w:type="dxa"/>
            <w:vAlign w:val="center"/>
          </w:tcPr>
          <w:p w14:paraId="008F0949" w14:textId="77777777" w:rsidR="00FB74C9" w:rsidRPr="00FB74C9" w:rsidRDefault="00FB74C9" w:rsidP="00E40D49">
            <w:pPr>
              <w:pStyle w:val="TAH0"/>
              <w:rPr>
                <w:b w:val="0"/>
                <w:lang w:eastAsia="zh-CN"/>
              </w:rPr>
            </w:pPr>
            <w:r w:rsidRPr="00FB74C9">
              <w:rPr>
                <w:rFonts w:hint="eastAsia"/>
                <w:b w:val="0"/>
                <w:lang w:eastAsia="zh-CN"/>
              </w:rPr>
              <w:t>Indoor hotspot</w:t>
            </w:r>
          </w:p>
        </w:tc>
        <w:tc>
          <w:tcPr>
            <w:tcW w:w="3230" w:type="dxa"/>
            <w:shd w:val="clear" w:color="auto" w:fill="auto"/>
          </w:tcPr>
          <w:p w14:paraId="0A63E5A1" w14:textId="77777777" w:rsidR="00FB74C9" w:rsidRPr="00D2784A" w:rsidRDefault="00FB74C9" w:rsidP="00E40D49">
            <w:pPr>
              <w:pStyle w:val="TAH0"/>
              <w:jc w:val="both"/>
              <w:rPr>
                <w:b w:val="0"/>
                <w:lang w:eastAsia="zh-CN"/>
              </w:rPr>
            </w:pPr>
            <w:r w:rsidRPr="00D2784A">
              <w:rPr>
                <w:rFonts w:hint="eastAsia"/>
                <w:b w:val="0"/>
                <w:lang w:eastAsia="zh-CN"/>
              </w:rPr>
              <w:t>A</w:t>
            </w:r>
            <w:r w:rsidRPr="00D2784A">
              <w:rPr>
                <w:b w:val="0"/>
                <w:lang w:eastAsia="zh-CN"/>
              </w:rPr>
              <w:t xml:space="preserve">round 30 GHz or </w:t>
            </w:r>
            <w:r w:rsidRPr="00D2784A">
              <w:rPr>
                <w:rFonts w:hint="eastAsia"/>
                <w:b w:val="0"/>
                <w:lang w:eastAsia="zh-CN"/>
              </w:rPr>
              <w:t>A</w:t>
            </w:r>
            <w:r w:rsidRPr="00D2784A">
              <w:rPr>
                <w:b w:val="0"/>
                <w:lang w:eastAsia="zh-CN"/>
              </w:rPr>
              <w:t>round 70 GHz</w:t>
            </w:r>
            <w:r w:rsidRPr="00D2784A">
              <w:rPr>
                <w:rFonts w:hint="eastAsia"/>
                <w:b w:val="0"/>
                <w:lang w:eastAsia="zh-CN"/>
              </w:rPr>
              <w:t xml:space="preserve"> or A</w:t>
            </w:r>
            <w:r w:rsidRPr="00D2784A">
              <w:rPr>
                <w:b w:val="0"/>
                <w:lang w:eastAsia="zh-CN"/>
              </w:rPr>
              <w:t>round 4 GHz</w:t>
            </w:r>
          </w:p>
        </w:tc>
        <w:tc>
          <w:tcPr>
            <w:tcW w:w="1985" w:type="dxa"/>
            <w:shd w:val="clear" w:color="auto" w:fill="auto"/>
          </w:tcPr>
          <w:p w14:paraId="356CF621" w14:textId="77777777" w:rsidR="00FB74C9" w:rsidRPr="00D2784A" w:rsidRDefault="00FB74C9" w:rsidP="00E40D49">
            <w:pPr>
              <w:pStyle w:val="TAH0"/>
              <w:jc w:val="both"/>
              <w:rPr>
                <w:b w:val="0"/>
                <w:lang w:eastAsia="zh-CN"/>
              </w:rPr>
            </w:pPr>
            <w:r w:rsidRPr="00D2784A">
              <w:rPr>
                <w:b w:val="0"/>
                <w:lang w:eastAsia="zh-CN"/>
              </w:rPr>
              <w:t>Single layer:</w:t>
            </w:r>
          </w:p>
          <w:p w14:paraId="302B2E83" w14:textId="77777777" w:rsidR="00FB74C9" w:rsidRPr="00D2784A" w:rsidRDefault="00FB74C9" w:rsidP="00E40D49">
            <w:pPr>
              <w:pStyle w:val="TAH0"/>
              <w:jc w:val="both"/>
              <w:rPr>
                <w:b w:val="0"/>
                <w:lang w:eastAsia="zh-CN"/>
              </w:rPr>
            </w:pPr>
            <w:r w:rsidRPr="00D2784A">
              <w:rPr>
                <w:b w:val="0"/>
                <w:lang w:eastAsia="zh-CN"/>
              </w:rPr>
              <w:t>- Indoor floor</w:t>
            </w:r>
          </w:p>
          <w:p w14:paraId="03A42392" w14:textId="77777777" w:rsidR="00FB74C9" w:rsidRPr="00D2784A" w:rsidRDefault="00FB74C9" w:rsidP="00E40D49">
            <w:pPr>
              <w:pStyle w:val="TAH0"/>
              <w:jc w:val="both"/>
              <w:rPr>
                <w:b w:val="0"/>
                <w:lang w:eastAsia="zh-CN"/>
              </w:rPr>
            </w:pPr>
            <w:r w:rsidRPr="00D2784A">
              <w:rPr>
                <w:b w:val="0"/>
                <w:lang w:eastAsia="zh-CN"/>
              </w:rPr>
              <w:t>(Open office)</w:t>
            </w:r>
          </w:p>
        </w:tc>
        <w:tc>
          <w:tcPr>
            <w:tcW w:w="2409" w:type="dxa"/>
            <w:shd w:val="clear" w:color="auto" w:fill="auto"/>
          </w:tcPr>
          <w:p w14:paraId="4AF5528F" w14:textId="77777777" w:rsidR="00FB74C9" w:rsidRPr="00D2784A" w:rsidRDefault="00FB74C9" w:rsidP="00E40D49">
            <w:pPr>
              <w:pStyle w:val="TAH0"/>
              <w:jc w:val="both"/>
              <w:rPr>
                <w:b w:val="0"/>
                <w:lang w:eastAsia="zh-CN"/>
              </w:rPr>
            </w:pPr>
            <w:r w:rsidRPr="00D2784A">
              <w:rPr>
                <w:b w:val="0"/>
                <w:lang w:eastAsia="zh-CN"/>
              </w:rPr>
              <w:t>20m</w:t>
            </w:r>
          </w:p>
          <w:p w14:paraId="406D0C78" w14:textId="77777777" w:rsidR="00FB74C9" w:rsidRPr="00D2784A" w:rsidRDefault="00FB74C9" w:rsidP="00E40D49">
            <w:pPr>
              <w:pStyle w:val="TAH0"/>
              <w:jc w:val="both"/>
              <w:rPr>
                <w:b w:val="0"/>
                <w:lang w:eastAsia="zh-CN"/>
              </w:rPr>
            </w:pPr>
            <w:r w:rsidRPr="00D2784A">
              <w:rPr>
                <w:b w:val="0"/>
                <w:lang w:eastAsia="zh-CN"/>
              </w:rPr>
              <w:t>(Equivalent to 12TRPs per 120m x 50m)</w:t>
            </w:r>
          </w:p>
        </w:tc>
        <w:tc>
          <w:tcPr>
            <w:tcW w:w="1134" w:type="dxa"/>
            <w:shd w:val="clear" w:color="auto" w:fill="auto"/>
          </w:tcPr>
          <w:p w14:paraId="32842D3D" w14:textId="77777777" w:rsidR="00FB74C9" w:rsidRPr="00D2784A" w:rsidRDefault="00FB74C9" w:rsidP="00E40D49">
            <w:pPr>
              <w:pStyle w:val="TAH0"/>
              <w:jc w:val="both"/>
              <w:rPr>
                <w:b w:val="0"/>
                <w:lang w:eastAsia="zh-CN"/>
              </w:rPr>
            </w:pPr>
            <w:r w:rsidRPr="00D2784A">
              <w:rPr>
                <w:rFonts w:hint="eastAsia"/>
                <w:b w:val="0"/>
                <w:lang w:eastAsia="zh-CN"/>
              </w:rPr>
              <w:t>3km/h</w:t>
            </w:r>
          </w:p>
        </w:tc>
      </w:tr>
      <w:tr w:rsidR="00FB74C9" w14:paraId="21E07BA1" w14:textId="77777777" w:rsidTr="00E40D49">
        <w:tc>
          <w:tcPr>
            <w:tcW w:w="876" w:type="dxa"/>
            <w:vAlign w:val="center"/>
          </w:tcPr>
          <w:p w14:paraId="05882627" w14:textId="77777777" w:rsidR="00FB74C9" w:rsidRPr="00FB74C9" w:rsidRDefault="00FB74C9" w:rsidP="00E40D49">
            <w:pPr>
              <w:pStyle w:val="TAH0"/>
              <w:rPr>
                <w:b w:val="0"/>
                <w:lang w:eastAsia="zh-CN"/>
              </w:rPr>
            </w:pPr>
            <w:r w:rsidRPr="00FB74C9">
              <w:rPr>
                <w:rFonts w:hint="eastAsia"/>
                <w:b w:val="0"/>
                <w:lang w:eastAsia="zh-CN"/>
              </w:rPr>
              <w:t>Dense urban</w:t>
            </w:r>
          </w:p>
        </w:tc>
        <w:tc>
          <w:tcPr>
            <w:tcW w:w="3230" w:type="dxa"/>
            <w:shd w:val="clear" w:color="auto" w:fill="auto"/>
          </w:tcPr>
          <w:p w14:paraId="532C5F6A" w14:textId="77777777" w:rsidR="00FB74C9" w:rsidRPr="00D2784A" w:rsidRDefault="00FB74C9" w:rsidP="00E40D49">
            <w:pPr>
              <w:pStyle w:val="TAH0"/>
              <w:jc w:val="both"/>
              <w:rPr>
                <w:b w:val="0"/>
                <w:lang w:eastAsia="zh-CN"/>
              </w:rPr>
            </w:pPr>
            <w:r w:rsidRPr="00D2784A">
              <w:rPr>
                <w:b w:val="0"/>
                <w:lang w:eastAsia="zh-CN"/>
              </w:rPr>
              <w:t>Around 4GHz + Around 30GHz (two layers)</w:t>
            </w:r>
          </w:p>
        </w:tc>
        <w:tc>
          <w:tcPr>
            <w:tcW w:w="1985" w:type="dxa"/>
            <w:shd w:val="clear" w:color="auto" w:fill="auto"/>
          </w:tcPr>
          <w:p w14:paraId="685536A7" w14:textId="77777777" w:rsidR="00FB74C9" w:rsidRPr="00D2784A" w:rsidRDefault="00FB74C9" w:rsidP="00E40D49">
            <w:pPr>
              <w:pStyle w:val="TAH0"/>
              <w:jc w:val="both"/>
              <w:rPr>
                <w:rFonts w:eastAsia="SimSun"/>
                <w:b w:val="0"/>
                <w:lang w:eastAsia="zh-CN"/>
              </w:rPr>
            </w:pPr>
            <w:r w:rsidRPr="00D2784A">
              <w:rPr>
                <w:b w:val="0"/>
                <w:lang w:eastAsia="zh-CN"/>
              </w:rPr>
              <w:t>Two layers:</w:t>
            </w:r>
          </w:p>
          <w:p w14:paraId="281E9A02" w14:textId="77777777" w:rsidR="00FB74C9" w:rsidRPr="00D2784A" w:rsidRDefault="00FB74C9" w:rsidP="00E40D49">
            <w:pPr>
              <w:pStyle w:val="TAH0"/>
              <w:jc w:val="both"/>
              <w:rPr>
                <w:b w:val="0"/>
                <w:lang w:eastAsia="zh-CN"/>
              </w:rPr>
            </w:pPr>
            <w:r w:rsidRPr="00D2784A">
              <w:rPr>
                <w:rFonts w:eastAsiaTheme="minorEastAsia" w:hint="eastAsia"/>
                <w:b w:val="0"/>
                <w:lang w:eastAsia="ko-KR"/>
              </w:rPr>
              <w:t xml:space="preserve">- </w:t>
            </w:r>
            <w:r w:rsidRPr="00D2784A">
              <w:rPr>
                <w:b w:val="0"/>
                <w:lang w:eastAsia="zh-CN"/>
              </w:rPr>
              <w:t>Macro layer: Hex. Grid</w:t>
            </w:r>
          </w:p>
          <w:p w14:paraId="39070370" w14:textId="77777777" w:rsidR="00FB74C9" w:rsidRPr="00D2784A" w:rsidRDefault="00FB74C9" w:rsidP="00E40D49">
            <w:pPr>
              <w:pStyle w:val="TAH0"/>
              <w:jc w:val="both"/>
              <w:rPr>
                <w:b w:val="0"/>
                <w:lang w:eastAsia="zh-CN"/>
              </w:rPr>
            </w:pPr>
            <w:r w:rsidRPr="00D2784A">
              <w:rPr>
                <w:b w:val="0"/>
                <w:lang w:eastAsia="zh-CN"/>
              </w:rPr>
              <w:t>- Micro layer: Random drop</w:t>
            </w:r>
          </w:p>
        </w:tc>
        <w:tc>
          <w:tcPr>
            <w:tcW w:w="2409" w:type="dxa"/>
            <w:shd w:val="clear" w:color="auto" w:fill="auto"/>
          </w:tcPr>
          <w:p w14:paraId="5D1BA8D1" w14:textId="77777777" w:rsidR="00FB74C9" w:rsidRPr="00D2784A" w:rsidRDefault="00FB74C9" w:rsidP="00E40D49">
            <w:pPr>
              <w:pStyle w:val="TAH0"/>
              <w:jc w:val="both"/>
              <w:rPr>
                <w:b w:val="0"/>
                <w:lang w:eastAsia="zh-CN"/>
              </w:rPr>
            </w:pPr>
            <w:r w:rsidRPr="00D2784A">
              <w:rPr>
                <w:b w:val="0"/>
                <w:lang w:eastAsia="zh-CN"/>
              </w:rPr>
              <w:t>Macro layer: 200m</w:t>
            </w:r>
          </w:p>
          <w:p w14:paraId="09283E8F" w14:textId="77777777" w:rsidR="00FB74C9" w:rsidRPr="00D2784A" w:rsidRDefault="00FB74C9" w:rsidP="00E40D49">
            <w:pPr>
              <w:pStyle w:val="TAH0"/>
              <w:jc w:val="both"/>
              <w:rPr>
                <w:b w:val="0"/>
                <w:lang w:eastAsia="zh-CN"/>
              </w:rPr>
            </w:pPr>
            <w:r w:rsidRPr="00D2784A">
              <w:rPr>
                <w:b w:val="0"/>
                <w:lang w:eastAsia="zh-CN"/>
              </w:rPr>
              <w:t>Micro layer: 3micro TRP</w:t>
            </w:r>
            <w:r w:rsidRPr="00D2784A">
              <w:rPr>
                <w:rFonts w:hint="eastAsia"/>
                <w:b w:val="0"/>
                <w:lang w:eastAsia="zh-CN"/>
              </w:rPr>
              <w:t xml:space="preserve">s per </w:t>
            </w:r>
            <w:r w:rsidRPr="00D2784A">
              <w:rPr>
                <w:b w:val="0"/>
                <w:lang w:eastAsia="zh-CN"/>
              </w:rPr>
              <w:t>macro TRP</w:t>
            </w:r>
            <w:r w:rsidRPr="00D2784A">
              <w:rPr>
                <w:rFonts w:hint="eastAsia"/>
                <w:b w:val="0"/>
                <w:lang w:eastAsia="zh-CN"/>
              </w:rPr>
              <w:t xml:space="preserve"> </w:t>
            </w:r>
          </w:p>
          <w:p w14:paraId="67F4A540" w14:textId="77777777" w:rsidR="00FB74C9" w:rsidRPr="00D2784A" w:rsidRDefault="00FB74C9" w:rsidP="00E40D49">
            <w:pPr>
              <w:pStyle w:val="TAH0"/>
              <w:jc w:val="both"/>
              <w:rPr>
                <w:b w:val="0"/>
                <w:lang w:eastAsia="zh-CN"/>
              </w:rPr>
            </w:pPr>
            <w:r w:rsidRPr="00D2784A">
              <w:rPr>
                <w:b w:val="0"/>
                <w:lang w:eastAsia="zh-CN"/>
              </w:rPr>
              <w:t>All micro TRPs are all outdoor</w:t>
            </w:r>
          </w:p>
        </w:tc>
        <w:tc>
          <w:tcPr>
            <w:tcW w:w="1134" w:type="dxa"/>
            <w:shd w:val="clear" w:color="auto" w:fill="auto"/>
          </w:tcPr>
          <w:p w14:paraId="2F747605" w14:textId="77777777" w:rsidR="00FB74C9" w:rsidRPr="00D2784A" w:rsidRDefault="00FB74C9" w:rsidP="00E40D49">
            <w:pPr>
              <w:pStyle w:val="TAH0"/>
              <w:jc w:val="both"/>
              <w:rPr>
                <w:b w:val="0"/>
                <w:lang w:eastAsia="zh-CN"/>
              </w:rPr>
            </w:pPr>
            <w:r w:rsidRPr="00D2784A">
              <w:rPr>
                <w:rFonts w:hint="eastAsia"/>
                <w:b w:val="0"/>
                <w:lang w:eastAsia="zh-CN"/>
              </w:rPr>
              <w:t>3km/h, 30km/h</w:t>
            </w:r>
          </w:p>
        </w:tc>
      </w:tr>
      <w:tr w:rsidR="00FB74C9" w14:paraId="55B7C50E" w14:textId="77777777" w:rsidTr="00E40D49">
        <w:tc>
          <w:tcPr>
            <w:tcW w:w="876" w:type="dxa"/>
            <w:vAlign w:val="center"/>
          </w:tcPr>
          <w:p w14:paraId="3BF392D9" w14:textId="77777777" w:rsidR="00FB74C9" w:rsidRPr="00FB74C9" w:rsidRDefault="00FB74C9" w:rsidP="00E40D49">
            <w:pPr>
              <w:pStyle w:val="TAH0"/>
              <w:rPr>
                <w:b w:val="0"/>
                <w:lang w:eastAsia="zh-CN"/>
              </w:rPr>
            </w:pPr>
            <w:r w:rsidRPr="00FB74C9">
              <w:rPr>
                <w:b w:val="0"/>
                <w:lang w:eastAsia="zh-CN"/>
              </w:rPr>
              <w:t>R</w:t>
            </w:r>
            <w:r w:rsidRPr="00FB74C9">
              <w:rPr>
                <w:rFonts w:hint="eastAsia"/>
                <w:b w:val="0"/>
                <w:lang w:eastAsia="zh-CN"/>
              </w:rPr>
              <w:t>ural</w:t>
            </w:r>
          </w:p>
        </w:tc>
        <w:tc>
          <w:tcPr>
            <w:tcW w:w="3230" w:type="dxa"/>
            <w:shd w:val="clear" w:color="auto" w:fill="auto"/>
          </w:tcPr>
          <w:p w14:paraId="0A5573FD" w14:textId="77777777" w:rsidR="00FB74C9" w:rsidRPr="00D2784A" w:rsidRDefault="00FB74C9" w:rsidP="00E40D49">
            <w:pPr>
              <w:pStyle w:val="TAH0"/>
              <w:jc w:val="both"/>
              <w:rPr>
                <w:b w:val="0"/>
                <w:lang w:eastAsia="zh-CN"/>
              </w:rPr>
            </w:pPr>
            <w:r w:rsidRPr="00D2784A">
              <w:rPr>
                <w:b w:val="0"/>
                <w:lang w:eastAsia="zh-CN"/>
              </w:rPr>
              <w:t xml:space="preserve">Around 700MHz or </w:t>
            </w:r>
            <w:r w:rsidRPr="00D2784A">
              <w:rPr>
                <w:rFonts w:hint="eastAsia"/>
                <w:b w:val="0"/>
                <w:lang w:eastAsia="zh-CN"/>
              </w:rPr>
              <w:t xml:space="preserve"> </w:t>
            </w:r>
            <w:r w:rsidRPr="00D2784A">
              <w:rPr>
                <w:b w:val="0"/>
                <w:lang w:eastAsia="zh-CN"/>
              </w:rPr>
              <w:t>Around 4GHz</w:t>
            </w:r>
            <w:r w:rsidRPr="00D2784A">
              <w:rPr>
                <w:rFonts w:hint="eastAsia"/>
                <w:b w:val="0"/>
                <w:lang w:eastAsia="zh-CN"/>
              </w:rPr>
              <w:t xml:space="preserve"> (for ISD 1)</w:t>
            </w:r>
          </w:p>
          <w:p w14:paraId="0B4F6CA2" w14:textId="77777777" w:rsidR="00FB74C9" w:rsidRPr="00D2784A" w:rsidRDefault="00FB74C9" w:rsidP="00E40D49">
            <w:pPr>
              <w:pStyle w:val="TAH0"/>
              <w:jc w:val="both"/>
              <w:rPr>
                <w:b w:val="0"/>
                <w:lang w:eastAsia="zh-CN"/>
              </w:rPr>
            </w:pPr>
            <w:r w:rsidRPr="00D2784A">
              <w:rPr>
                <w:b w:val="0"/>
                <w:lang w:eastAsia="zh-CN"/>
              </w:rPr>
              <w:t xml:space="preserve"> </w:t>
            </w:r>
            <w:r w:rsidRPr="00D2784A">
              <w:rPr>
                <w:rFonts w:hint="eastAsia"/>
                <w:b w:val="0"/>
                <w:lang w:eastAsia="zh-CN"/>
              </w:rPr>
              <w:t>A</w:t>
            </w:r>
            <w:r w:rsidRPr="00D2784A">
              <w:rPr>
                <w:b w:val="0"/>
                <w:lang w:eastAsia="zh-CN"/>
              </w:rPr>
              <w:t xml:space="preserve">round </w:t>
            </w:r>
            <w:r w:rsidRPr="00D2784A">
              <w:rPr>
                <w:rFonts w:hint="eastAsia"/>
                <w:b w:val="0"/>
                <w:lang w:eastAsia="zh-CN"/>
              </w:rPr>
              <w:t>7</w:t>
            </w:r>
            <w:r w:rsidRPr="00D2784A">
              <w:rPr>
                <w:b w:val="0"/>
                <w:lang w:eastAsia="zh-CN"/>
              </w:rPr>
              <w:t xml:space="preserve">00 MHz and </w:t>
            </w:r>
            <w:r w:rsidRPr="00D2784A">
              <w:rPr>
                <w:rFonts w:hint="eastAsia"/>
                <w:b w:val="0"/>
                <w:lang w:eastAsia="zh-CN"/>
              </w:rPr>
              <w:t>A</w:t>
            </w:r>
            <w:r w:rsidRPr="00D2784A">
              <w:rPr>
                <w:b w:val="0"/>
                <w:lang w:eastAsia="zh-CN"/>
              </w:rPr>
              <w:t>round 2 GHz combined</w:t>
            </w:r>
            <w:r w:rsidRPr="00D2784A">
              <w:rPr>
                <w:rFonts w:hint="eastAsia"/>
                <w:b w:val="0"/>
                <w:lang w:eastAsia="zh-CN"/>
              </w:rPr>
              <w:t xml:space="preserve"> (for ISD 2)</w:t>
            </w:r>
          </w:p>
        </w:tc>
        <w:tc>
          <w:tcPr>
            <w:tcW w:w="1985" w:type="dxa"/>
            <w:shd w:val="clear" w:color="auto" w:fill="auto"/>
          </w:tcPr>
          <w:p w14:paraId="01072D6A" w14:textId="77777777" w:rsidR="00FB74C9" w:rsidRPr="00D2784A" w:rsidRDefault="00FB74C9" w:rsidP="00E40D49">
            <w:pPr>
              <w:pStyle w:val="TAH0"/>
              <w:jc w:val="both"/>
              <w:rPr>
                <w:b w:val="0"/>
                <w:lang w:eastAsia="zh-CN"/>
              </w:rPr>
            </w:pPr>
            <w:r w:rsidRPr="00D2784A">
              <w:rPr>
                <w:b w:val="0"/>
                <w:lang w:eastAsia="zh-CN"/>
              </w:rPr>
              <w:t>Single layer:</w:t>
            </w:r>
          </w:p>
          <w:p w14:paraId="0B65F595" w14:textId="77777777" w:rsidR="00FB74C9" w:rsidRPr="00D2784A" w:rsidRDefault="00FB74C9" w:rsidP="00E40D49">
            <w:pPr>
              <w:pStyle w:val="TAH0"/>
              <w:jc w:val="both"/>
              <w:rPr>
                <w:b w:val="0"/>
                <w:lang w:eastAsia="zh-CN"/>
              </w:rPr>
            </w:pPr>
            <w:r w:rsidRPr="00D2784A">
              <w:rPr>
                <w:b w:val="0"/>
                <w:lang w:eastAsia="zh-CN"/>
              </w:rPr>
              <w:t>- Hex. Grid</w:t>
            </w:r>
          </w:p>
        </w:tc>
        <w:tc>
          <w:tcPr>
            <w:tcW w:w="2409" w:type="dxa"/>
            <w:shd w:val="clear" w:color="auto" w:fill="auto"/>
          </w:tcPr>
          <w:p w14:paraId="618AFFD6" w14:textId="77777777" w:rsidR="00FB74C9" w:rsidRPr="00D2784A" w:rsidRDefault="00FB74C9" w:rsidP="00E40D49">
            <w:pPr>
              <w:pStyle w:val="TAH0"/>
              <w:jc w:val="both"/>
              <w:rPr>
                <w:b w:val="0"/>
                <w:lang w:eastAsia="zh-CN"/>
              </w:rPr>
            </w:pPr>
            <w:r w:rsidRPr="00D2784A">
              <w:rPr>
                <w:rFonts w:hint="eastAsia"/>
                <w:b w:val="0"/>
                <w:lang w:eastAsia="zh-CN"/>
              </w:rPr>
              <w:t xml:space="preserve">ISD 1: </w:t>
            </w:r>
            <w:r w:rsidRPr="00D2784A">
              <w:rPr>
                <w:b w:val="0"/>
                <w:lang w:eastAsia="zh-CN"/>
              </w:rPr>
              <w:t>1732m</w:t>
            </w:r>
          </w:p>
          <w:p w14:paraId="2C85AE9D" w14:textId="77777777" w:rsidR="00FB74C9" w:rsidRPr="00D2784A" w:rsidRDefault="00FB74C9" w:rsidP="00E40D49">
            <w:pPr>
              <w:pStyle w:val="TAH0"/>
              <w:jc w:val="both"/>
              <w:rPr>
                <w:b w:val="0"/>
                <w:lang w:eastAsia="zh-CN"/>
              </w:rPr>
            </w:pPr>
            <w:r w:rsidRPr="00D2784A">
              <w:rPr>
                <w:rFonts w:hint="eastAsia"/>
                <w:b w:val="0"/>
                <w:lang w:eastAsia="zh-CN"/>
              </w:rPr>
              <w:t>ISD 2: 5000m</w:t>
            </w:r>
          </w:p>
        </w:tc>
        <w:tc>
          <w:tcPr>
            <w:tcW w:w="1134" w:type="dxa"/>
            <w:shd w:val="clear" w:color="auto" w:fill="auto"/>
          </w:tcPr>
          <w:p w14:paraId="1F88948E" w14:textId="77777777" w:rsidR="00FB74C9" w:rsidRPr="00D2784A" w:rsidRDefault="00FB74C9" w:rsidP="00E40D49">
            <w:pPr>
              <w:pStyle w:val="TAH0"/>
              <w:jc w:val="both"/>
              <w:rPr>
                <w:b w:val="0"/>
                <w:lang w:eastAsia="zh-CN"/>
              </w:rPr>
            </w:pPr>
            <w:r w:rsidRPr="00D2784A">
              <w:rPr>
                <w:rFonts w:hint="eastAsia"/>
                <w:b w:val="0"/>
                <w:lang w:eastAsia="zh-CN"/>
              </w:rPr>
              <w:t>120km/h, 3km/h</w:t>
            </w:r>
          </w:p>
        </w:tc>
      </w:tr>
      <w:tr w:rsidR="00FB74C9" w14:paraId="22DED392" w14:textId="77777777" w:rsidTr="00E40D49">
        <w:tc>
          <w:tcPr>
            <w:tcW w:w="876" w:type="dxa"/>
            <w:vAlign w:val="center"/>
          </w:tcPr>
          <w:p w14:paraId="060F9024" w14:textId="77777777" w:rsidR="00FB74C9" w:rsidRPr="00FB74C9" w:rsidRDefault="00FB74C9" w:rsidP="00E40D49">
            <w:pPr>
              <w:pStyle w:val="TAH0"/>
              <w:rPr>
                <w:b w:val="0"/>
                <w:lang w:eastAsia="zh-CN"/>
              </w:rPr>
            </w:pPr>
            <w:r w:rsidRPr="00FB74C9">
              <w:rPr>
                <w:b w:val="0"/>
                <w:lang w:eastAsia="zh-CN"/>
              </w:rPr>
              <w:t>U</w:t>
            </w:r>
            <w:r w:rsidRPr="00FB74C9">
              <w:rPr>
                <w:rFonts w:hint="eastAsia"/>
                <w:b w:val="0"/>
                <w:lang w:eastAsia="zh-CN"/>
              </w:rPr>
              <w:t xml:space="preserve">rban </w:t>
            </w:r>
            <w:r w:rsidRPr="00FB74C9">
              <w:rPr>
                <w:b w:val="0"/>
                <w:lang w:eastAsia="zh-CN"/>
              </w:rPr>
              <w:t>macro</w:t>
            </w:r>
          </w:p>
        </w:tc>
        <w:tc>
          <w:tcPr>
            <w:tcW w:w="3230" w:type="dxa"/>
            <w:shd w:val="clear" w:color="auto" w:fill="auto"/>
          </w:tcPr>
          <w:p w14:paraId="1E1977B1" w14:textId="77777777" w:rsidR="00FB74C9" w:rsidRPr="00D2784A" w:rsidRDefault="00FB74C9" w:rsidP="00E40D49">
            <w:pPr>
              <w:pStyle w:val="TAH0"/>
              <w:jc w:val="both"/>
              <w:rPr>
                <w:b w:val="0"/>
                <w:lang w:eastAsia="zh-CN"/>
              </w:rPr>
            </w:pPr>
            <w:r w:rsidRPr="00D2784A">
              <w:rPr>
                <w:rFonts w:hint="eastAsia"/>
                <w:b w:val="0"/>
                <w:lang w:eastAsia="zh-CN"/>
              </w:rPr>
              <w:t>A</w:t>
            </w:r>
            <w:r w:rsidRPr="00D2784A">
              <w:rPr>
                <w:b w:val="0"/>
                <w:lang w:eastAsia="zh-CN"/>
              </w:rPr>
              <w:t xml:space="preserve">round 2 GHz or </w:t>
            </w:r>
            <w:r w:rsidRPr="00D2784A">
              <w:rPr>
                <w:rFonts w:hint="eastAsia"/>
                <w:b w:val="0"/>
                <w:lang w:eastAsia="zh-CN"/>
              </w:rPr>
              <w:t>A</w:t>
            </w:r>
            <w:r w:rsidRPr="00D2784A">
              <w:rPr>
                <w:b w:val="0"/>
                <w:lang w:eastAsia="zh-CN"/>
              </w:rPr>
              <w:t>round 4 GHz</w:t>
            </w:r>
            <w:r w:rsidRPr="00D2784A">
              <w:rPr>
                <w:rFonts w:hint="eastAsia"/>
                <w:b w:val="0"/>
                <w:lang w:eastAsia="zh-CN"/>
              </w:rPr>
              <w:t xml:space="preserve"> or A</w:t>
            </w:r>
            <w:r w:rsidRPr="00D2784A">
              <w:rPr>
                <w:b w:val="0"/>
                <w:lang w:eastAsia="zh-CN"/>
              </w:rPr>
              <w:t>round 30 GHz</w:t>
            </w:r>
          </w:p>
        </w:tc>
        <w:tc>
          <w:tcPr>
            <w:tcW w:w="1985" w:type="dxa"/>
            <w:shd w:val="clear" w:color="auto" w:fill="auto"/>
          </w:tcPr>
          <w:p w14:paraId="52118722" w14:textId="77777777" w:rsidR="00FB74C9" w:rsidRPr="00D2784A" w:rsidRDefault="00FB74C9" w:rsidP="00E40D49">
            <w:pPr>
              <w:pStyle w:val="TAH0"/>
              <w:jc w:val="both"/>
              <w:rPr>
                <w:b w:val="0"/>
                <w:lang w:eastAsia="zh-CN"/>
              </w:rPr>
            </w:pPr>
            <w:r w:rsidRPr="00D2784A">
              <w:rPr>
                <w:b w:val="0"/>
                <w:lang w:eastAsia="zh-CN"/>
              </w:rPr>
              <w:t>Single layer:</w:t>
            </w:r>
          </w:p>
          <w:p w14:paraId="057A0849" w14:textId="77777777" w:rsidR="00FB74C9" w:rsidRPr="00D2784A" w:rsidRDefault="00FB74C9" w:rsidP="00E40D49">
            <w:pPr>
              <w:pStyle w:val="TAH0"/>
              <w:jc w:val="both"/>
              <w:rPr>
                <w:b w:val="0"/>
                <w:lang w:eastAsia="zh-CN"/>
              </w:rPr>
            </w:pPr>
            <w:r w:rsidRPr="00D2784A">
              <w:rPr>
                <w:b w:val="0"/>
                <w:lang w:eastAsia="zh-CN"/>
              </w:rPr>
              <w:t>- Hex. Grid</w:t>
            </w:r>
          </w:p>
        </w:tc>
        <w:tc>
          <w:tcPr>
            <w:tcW w:w="2409" w:type="dxa"/>
            <w:shd w:val="clear" w:color="auto" w:fill="auto"/>
          </w:tcPr>
          <w:p w14:paraId="359C7F55" w14:textId="77777777" w:rsidR="00FB74C9" w:rsidRPr="00D2784A" w:rsidRDefault="00FB74C9" w:rsidP="00E40D49">
            <w:pPr>
              <w:pStyle w:val="TAH0"/>
              <w:jc w:val="both"/>
              <w:rPr>
                <w:b w:val="0"/>
                <w:lang w:eastAsia="zh-CN"/>
              </w:rPr>
            </w:pPr>
            <w:r w:rsidRPr="00D2784A">
              <w:rPr>
                <w:b w:val="0"/>
                <w:lang w:eastAsia="zh-CN"/>
              </w:rPr>
              <w:t>500m</w:t>
            </w:r>
          </w:p>
        </w:tc>
        <w:tc>
          <w:tcPr>
            <w:tcW w:w="1134" w:type="dxa"/>
            <w:shd w:val="clear" w:color="auto" w:fill="auto"/>
          </w:tcPr>
          <w:p w14:paraId="4FCDBD2A" w14:textId="77777777" w:rsidR="00FB74C9" w:rsidRPr="00D2784A" w:rsidRDefault="00FB74C9" w:rsidP="00E40D49">
            <w:pPr>
              <w:pStyle w:val="TAH0"/>
              <w:jc w:val="both"/>
              <w:rPr>
                <w:b w:val="0"/>
                <w:lang w:eastAsia="zh-CN"/>
              </w:rPr>
            </w:pPr>
            <w:r w:rsidRPr="00D2784A">
              <w:rPr>
                <w:rFonts w:hint="eastAsia"/>
                <w:b w:val="0"/>
                <w:lang w:eastAsia="zh-CN"/>
              </w:rPr>
              <w:t>30km/h, 3km/h</w:t>
            </w:r>
          </w:p>
        </w:tc>
      </w:tr>
      <w:tr w:rsidR="00FB74C9" w14:paraId="489667BC" w14:textId="77777777" w:rsidTr="00E40D49">
        <w:tc>
          <w:tcPr>
            <w:tcW w:w="876" w:type="dxa"/>
            <w:vAlign w:val="center"/>
          </w:tcPr>
          <w:p w14:paraId="59673D50" w14:textId="77777777" w:rsidR="00FB74C9" w:rsidRPr="00FB74C9" w:rsidRDefault="00FB74C9" w:rsidP="00E40D49">
            <w:pPr>
              <w:pStyle w:val="TAH0"/>
              <w:rPr>
                <w:b w:val="0"/>
                <w:lang w:eastAsia="zh-CN"/>
              </w:rPr>
            </w:pPr>
            <w:r w:rsidRPr="00FB74C9">
              <w:rPr>
                <w:b w:val="0"/>
                <w:lang w:eastAsia="zh-CN"/>
              </w:rPr>
              <w:t>H</w:t>
            </w:r>
            <w:r w:rsidRPr="00FB74C9">
              <w:rPr>
                <w:rFonts w:hint="eastAsia"/>
                <w:b w:val="0"/>
                <w:lang w:eastAsia="zh-CN"/>
              </w:rPr>
              <w:t xml:space="preserve">igh </w:t>
            </w:r>
            <w:r w:rsidRPr="00FB74C9">
              <w:rPr>
                <w:b w:val="0"/>
                <w:lang w:eastAsia="zh-CN"/>
              </w:rPr>
              <w:t>speed</w:t>
            </w:r>
          </w:p>
        </w:tc>
        <w:tc>
          <w:tcPr>
            <w:tcW w:w="3230" w:type="dxa"/>
            <w:shd w:val="clear" w:color="auto" w:fill="auto"/>
          </w:tcPr>
          <w:p w14:paraId="68A80585" w14:textId="77777777" w:rsidR="00FB74C9" w:rsidRPr="00D2784A" w:rsidRDefault="00FB74C9" w:rsidP="00E40D49">
            <w:pPr>
              <w:pStyle w:val="TAH0"/>
              <w:jc w:val="both"/>
              <w:rPr>
                <w:b w:val="0"/>
                <w:lang w:eastAsia="zh-CN"/>
              </w:rPr>
            </w:pPr>
            <w:r w:rsidRPr="00D2784A">
              <w:rPr>
                <w:rFonts w:hint="eastAsia"/>
                <w:b w:val="0"/>
                <w:lang w:eastAsia="zh-CN"/>
              </w:rPr>
              <w:t>Macro only: Around 4</w:t>
            </w:r>
            <w:r w:rsidRPr="00D2784A">
              <w:rPr>
                <w:b w:val="0"/>
                <w:lang w:eastAsia="zh-CN"/>
              </w:rPr>
              <w:t>GHz (Tbc)</w:t>
            </w:r>
          </w:p>
          <w:p w14:paraId="10E8A8E5" w14:textId="77777777" w:rsidR="00FB74C9" w:rsidRPr="00D2784A" w:rsidRDefault="00FB74C9" w:rsidP="00E40D49">
            <w:pPr>
              <w:pStyle w:val="TAH0"/>
              <w:jc w:val="both"/>
              <w:rPr>
                <w:b w:val="0"/>
                <w:lang w:eastAsia="zh-CN"/>
              </w:rPr>
            </w:pPr>
            <w:r w:rsidRPr="00D2784A">
              <w:rPr>
                <w:b w:val="0"/>
                <w:lang w:eastAsia="zh-CN"/>
              </w:rPr>
              <w:t>Macro</w:t>
            </w:r>
            <w:r w:rsidRPr="00D2784A">
              <w:rPr>
                <w:rFonts w:hint="eastAsia"/>
                <w:b w:val="0"/>
                <w:lang w:eastAsia="zh-CN"/>
              </w:rPr>
              <w:t xml:space="preserve"> </w:t>
            </w:r>
            <w:r w:rsidRPr="00D2784A">
              <w:rPr>
                <w:b w:val="0"/>
                <w:lang w:eastAsia="zh-CN"/>
              </w:rPr>
              <w:t>+ relay nodes</w:t>
            </w:r>
            <w:r w:rsidRPr="00D2784A">
              <w:rPr>
                <w:rFonts w:hint="eastAsia"/>
                <w:b w:val="0"/>
                <w:lang w:eastAsia="zh-CN"/>
              </w:rPr>
              <w:t xml:space="preserve">: </w:t>
            </w:r>
          </w:p>
          <w:p w14:paraId="48A40A0B" w14:textId="77777777" w:rsidR="00FB74C9" w:rsidRPr="00D2784A" w:rsidRDefault="00FB74C9" w:rsidP="00E40D49">
            <w:pPr>
              <w:pStyle w:val="TAH0"/>
              <w:jc w:val="both"/>
              <w:rPr>
                <w:b w:val="0"/>
                <w:lang w:eastAsia="zh-CN"/>
              </w:rPr>
            </w:pPr>
            <w:r w:rsidRPr="00D2784A">
              <w:rPr>
                <w:rFonts w:hint="eastAsia"/>
                <w:b w:val="0"/>
                <w:lang w:eastAsia="zh-CN"/>
              </w:rPr>
              <w:t xml:space="preserve">1) </w:t>
            </w:r>
            <w:r w:rsidRPr="00D2784A">
              <w:rPr>
                <w:b w:val="0"/>
                <w:lang w:eastAsia="zh-CN"/>
              </w:rPr>
              <w:t xml:space="preserve">For BS to relay: </w:t>
            </w:r>
            <w:r w:rsidRPr="00D2784A">
              <w:rPr>
                <w:rFonts w:hint="eastAsia"/>
                <w:b w:val="0"/>
                <w:lang w:eastAsia="zh-CN"/>
              </w:rPr>
              <w:t>A</w:t>
            </w:r>
            <w:r w:rsidRPr="00D2784A">
              <w:rPr>
                <w:b w:val="0"/>
                <w:lang w:eastAsia="zh-CN"/>
              </w:rPr>
              <w:t>round 4 GHz</w:t>
            </w:r>
          </w:p>
          <w:p w14:paraId="58223251" w14:textId="77777777" w:rsidR="00FB74C9" w:rsidRPr="00D2784A" w:rsidRDefault="00FB74C9" w:rsidP="00E40D49">
            <w:pPr>
              <w:pStyle w:val="TAH0"/>
              <w:jc w:val="both"/>
              <w:rPr>
                <w:b w:val="0"/>
                <w:lang w:eastAsia="zh-CN"/>
              </w:rPr>
            </w:pPr>
            <w:r w:rsidRPr="00D2784A">
              <w:rPr>
                <w:b w:val="0"/>
                <w:lang w:eastAsia="zh-CN"/>
              </w:rPr>
              <w:t>For relay to UE:</w:t>
            </w:r>
            <w:r w:rsidRPr="00D2784A">
              <w:rPr>
                <w:rFonts w:hint="eastAsia"/>
                <w:b w:val="0"/>
                <w:lang w:eastAsia="zh-CN"/>
              </w:rPr>
              <w:t xml:space="preserve"> A</w:t>
            </w:r>
            <w:r w:rsidRPr="00D2784A">
              <w:rPr>
                <w:b w:val="0"/>
                <w:lang w:eastAsia="zh-CN"/>
              </w:rPr>
              <w:t xml:space="preserve">round 30 GHz or </w:t>
            </w:r>
            <w:r w:rsidRPr="00D2784A">
              <w:rPr>
                <w:rFonts w:hint="eastAsia"/>
                <w:b w:val="0"/>
                <w:lang w:eastAsia="zh-CN"/>
              </w:rPr>
              <w:t>A</w:t>
            </w:r>
            <w:r w:rsidRPr="00D2784A">
              <w:rPr>
                <w:b w:val="0"/>
                <w:lang w:eastAsia="zh-CN"/>
              </w:rPr>
              <w:t xml:space="preserve">round 70 GH or </w:t>
            </w:r>
            <w:r w:rsidRPr="00D2784A">
              <w:rPr>
                <w:rFonts w:hint="eastAsia"/>
                <w:b w:val="0"/>
                <w:lang w:eastAsia="zh-CN"/>
              </w:rPr>
              <w:t>A</w:t>
            </w:r>
            <w:r w:rsidRPr="00D2784A">
              <w:rPr>
                <w:b w:val="0"/>
                <w:lang w:eastAsia="zh-CN"/>
              </w:rPr>
              <w:t>round 4 GHz</w:t>
            </w:r>
          </w:p>
          <w:p w14:paraId="32F143F7" w14:textId="77777777" w:rsidR="00FB74C9" w:rsidRPr="00D2784A" w:rsidRDefault="00FB74C9" w:rsidP="00E40D49">
            <w:pPr>
              <w:pStyle w:val="TAH0"/>
              <w:jc w:val="both"/>
              <w:rPr>
                <w:b w:val="0"/>
                <w:lang w:eastAsia="zh-CN"/>
              </w:rPr>
            </w:pPr>
            <w:r w:rsidRPr="00D2784A">
              <w:rPr>
                <w:rFonts w:hint="eastAsia"/>
                <w:b w:val="0"/>
                <w:lang w:eastAsia="zh-CN"/>
              </w:rPr>
              <w:t xml:space="preserve">2) </w:t>
            </w:r>
            <w:r w:rsidRPr="00D2784A">
              <w:rPr>
                <w:b w:val="0"/>
                <w:lang w:eastAsia="zh-CN"/>
              </w:rPr>
              <w:t xml:space="preserve">For BS to relay: </w:t>
            </w:r>
            <w:r w:rsidRPr="00D2784A">
              <w:rPr>
                <w:rFonts w:hint="eastAsia"/>
                <w:b w:val="0"/>
                <w:lang w:eastAsia="zh-CN"/>
              </w:rPr>
              <w:t>A</w:t>
            </w:r>
            <w:r w:rsidRPr="00D2784A">
              <w:rPr>
                <w:b w:val="0"/>
                <w:lang w:eastAsia="zh-CN"/>
              </w:rPr>
              <w:t>round 30 GHz</w:t>
            </w:r>
          </w:p>
          <w:p w14:paraId="6CC91BD7" w14:textId="77777777" w:rsidR="00FB74C9" w:rsidRPr="00D2784A" w:rsidRDefault="00FB74C9" w:rsidP="00E40D49">
            <w:pPr>
              <w:pStyle w:val="TAH0"/>
              <w:jc w:val="both"/>
              <w:rPr>
                <w:b w:val="0"/>
                <w:lang w:eastAsia="zh-CN"/>
              </w:rPr>
            </w:pPr>
            <w:r w:rsidRPr="00D2784A">
              <w:rPr>
                <w:b w:val="0"/>
                <w:lang w:eastAsia="zh-CN"/>
              </w:rPr>
              <w:t xml:space="preserve">For relay to UE: </w:t>
            </w:r>
            <w:r w:rsidRPr="00D2784A">
              <w:rPr>
                <w:rFonts w:hint="eastAsia"/>
                <w:b w:val="0"/>
                <w:lang w:eastAsia="zh-CN"/>
              </w:rPr>
              <w:t>A</w:t>
            </w:r>
            <w:r w:rsidRPr="00D2784A">
              <w:rPr>
                <w:b w:val="0"/>
                <w:lang w:eastAsia="zh-CN"/>
              </w:rPr>
              <w:t xml:space="preserve">round 30 GHz or </w:t>
            </w:r>
            <w:r w:rsidRPr="00D2784A">
              <w:rPr>
                <w:rFonts w:hint="eastAsia"/>
                <w:b w:val="0"/>
                <w:lang w:eastAsia="zh-CN"/>
              </w:rPr>
              <w:t>A</w:t>
            </w:r>
            <w:r w:rsidRPr="00D2784A">
              <w:rPr>
                <w:b w:val="0"/>
                <w:lang w:eastAsia="zh-CN"/>
              </w:rPr>
              <w:t>round 70 GHz</w:t>
            </w:r>
            <w:r w:rsidRPr="00D2784A">
              <w:rPr>
                <w:rFonts w:hint="eastAsia"/>
                <w:b w:val="0"/>
                <w:lang w:eastAsia="zh-CN"/>
              </w:rPr>
              <w:t xml:space="preserve"> or A</w:t>
            </w:r>
            <w:r w:rsidRPr="00D2784A">
              <w:rPr>
                <w:b w:val="0"/>
                <w:lang w:eastAsia="zh-CN"/>
              </w:rPr>
              <w:t>round 4 GHz</w:t>
            </w:r>
          </w:p>
        </w:tc>
        <w:tc>
          <w:tcPr>
            <w:tcW w:w="1985" w:type="dxa"/>
            <w:shd w:val="clear" w:color="auto" w:fill="auto"/>
          </w:tcPr>
          <w:p w14:paraId="7A3E0163" w14:textId="77777777" w:rsidR="00FB74C9" w:rsidRPr="00D2784A" w:rsidRDefault="00FB74C9" w:rsidP="00E40D49">
            <w:pPr>
              <w:pStyle w:val="TAH0"/>
              <w:jc w:val="both"/>
              <w:rPr>
                <w:b w:val="0"/>
                <w:lang w:eastAsia="zh-CN"/>
              </w:rPr>
            </w:pPr>
            <w:r w:rsidRPr="00D2784A">
              <w:rPr>
                <w:rFonts w:hint="eastAsia"/>
                <w:b w:val="0"/>
                <w:lang w:eastAsia="zh-CN"/>
              </w:rPr>
              <w:t xml:space="preserve">Option 1: </w:t>
            </w:r>
            <w:r w:rsidRPr="00D2784A">
              <w:rPr>
                <w:b w:val="0"/>
                <w:lang w:eastAsia="zh-CN"/>
              </w:rPr>
              <w:t>Macro only</w:t>
            </w:r>
          </w:p>
          <w:p w14:paraId="37C81D97" w14:textId="77777777" w:rsidR="00FB74C9" w:rsidRPr="00D2784A" w:rsidRDefault="00FB74C9" w:rsidP="00E40D49">
            <w:pPr>
              <w:pStyle w:val="TAH0"/>
              <w:jc w:val="both"/>
              <w:rPr>
                <w:b w:val="0"/>
                <w:lang w:eastAsia="zh-CN"/>
              </w:rPr>
            </w:pPr>
            <w:r w:rsidRPr="00D2784A">
              <w:rPr>
                <w:rFonts w:hint="eastAsia"/>
                <w:b w:val="0"/>
                <w:lang w:eastAsia="zh-CN"/>
              </w:rPr>
              <w:t xml:space="preserve">Option 2: </w:t>
            </w:r>
            <w:r w:rsidRPr="00D2784A">
              <w:rPr>
                <w:b w:val="0"/>
                <w:lang w:eastAsia="zh-CN"/>
              </w:rPr>
              <w:t>Macro + relay nodes</w:t>
            </w:r>
          </w:p>
        </w:tc>
        <w:tc>
          <w:tcPr>
            <w:tcW w:w="2409" w:type="dxa"/>
            <w:shd w:val="clear" w:color="auto" w:fill="auto"/>
          </w:tcPr>
          <w:p w14:paraId="1323EF9E" w14:textId="77777777" w:rsidR="00FB74C9" w:rsidRPr="00D2784A" w:rsidRDefault="00FB74C9" w:rsidP="00E40D49">
            <w:pPr>
              <w:pStyle w:val="TAH0"/>
              <w:jc w:val="both"/>
              <w:rPr>
                <w:b w:val="0"/>
                <w:lang w:eastAsia="zh-CN"/>
              </w:rPr>
            </w:pPr>
            <w:r w:rsidRPr="00D2784A">
              <w:rPr>
                <w:b w:val="0"/>
                <w:lang w:eastAsia="zh-CN"/>
              </w:rPr>
              <w:t>Macro cell: ISD = 1732m</w:t>
            </w:r>
          </w:p>
          <w:p w14:paraId="64AC37FE" w14:textId="77777777" w:rsidR="00FB74C9" w:rsidRPr="00D2784A" w:rsidRDefault="00FB74C9" w:rsidP="00E40D49">
            <w:pPr>
              <w:pStyle w:val="TAH0"/>
              <w:jc w:val="both"/>
              <w:rPr>
                <w:b w:val="0"/>
                <w:lang w:eastAsia="zh-CN"/>
              </w:rPr>
            </w:pPr>
            <w:r w:rsidRPr="00D2784A">
              <w:rPr>
                <w:b w:val="0"/>
                <w:lang w:eastAsia="zh-CN"/>
              </w:rPr>
              <w:t>Small cell within carriages: ISD = 25m</w:t>
            </w:r>
          </w:p>
        </w:tc>
        <w:tc>
          <w:tcPr>
            <w:tcW w:w="1134" w:type="dxa"/>
            <w:shd w:val="clear" w:color="auto" w:fill="auto"/>
          </w:tcPr>
          <w:p w14:paraId="3DED02EF" w14:textId="77777777" w:rsidR="00FB74C9" w:rsidRPr="00D2784A" w:rsidRDefault="00FB74C9" w:rsidP="00E40D49">
            <w:pPr>
              <w:pStyle w:val="TAH0"/>
              <w:jc w:val="both"/>
              <w:rPr>
                <w:b w:val="0"/>
                <w:lang w:eastAsia="zh-CN"/>
              </w:rPr>
            </w:pPr>
            <w:r w:rsidRPr="00D2784A">
              <w:rPr>
                <w:rFonts w:hint="eastAsia"/>
                <w:b w:val="0"/>
                <w:lang w:eastAsia="zh-CN"/>
              </w:rPr>
              <w:t>500km/h</w:t>
            </w:r>
          </w:p>
        </w:tc>
      </w:tr>
    </w:tbl>
    <w:p w14:paraId="4D167A20" w14:textId="77777777" w:rsidR="00FB74C9" w:rsidRPr="001C2D74" w:rsidRDefault="00FB74C9" w:rsidP="00FB74C9">
      <w:pPr>
        <w:pStyle w:val="2222"/>
        <w:spacing w:after="120" w:line="288" w:lineRule="auto"/>
        <w:ind w:firstLineChars="0" w:firstLine="0"/>
        <w:rPr>
          <w:rFonts w:cs="Times New Roman"/>
          <w:lang w:eastAsia="ko-KR"/>
        </w:rPr>
      </w:pPr>
    </w:p>
    <w:sectPr w:rsidR="00FB74C9" w:rsidRPr="001C2D74" w:rsidSect="00BD4CF4">
      <w:head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E15D71" w14:textId="77777777" w:rsidR="00210E00" w:rsidRDefault="00210E00">
      <w:r>
        <w:separator/>
      </w:r>
    </w:p>
  </w:endnote>
  <w:endnote w:type="continuationSeparator" w:id="0">
    <w:p w14:paraId="4A345384" w14:textId="77777777" w:rsidR="00210E00" w:rsidRDefault="00210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973B80" w14:textId="77777777" w:rsidR="00210E00" w:rsidRDefault="00210E00">
      <w:r>
        <w:separator/>
      </w:r>
    </w:p>
  </w:footnote>
  <w:footnote w:type="continuationSeparator" w:id="0">
    <w:p w14:paraId="3F0D4A2D" w14:textId="77777777" w:rsidR="00210E00" w:rsidRDefault="00210E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B3FEF9" w14:textId="77777777" w:rsidR="005434F9" w:rsidRDefault="005434F9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20B83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8E0517"/>
    <w:multiLevelType w:val="hybridMultilevel"/>
    <w:tmpl w:val="3F367D44"/>
    <w:lvl w:ilvl="0" w:tplc="B70E26D8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4BCAC34">
      <w:start w:val="7"/>
      <w:numFmt w:val="bullet"/>
      <w:lvlText w:val="・"/>
      <w:lvlJc w:val="left"/>
      <w:pPr>
        <w:ind w:left="2000" w:hanging="400"/>
      </w:pPr>
      <w:rPr>
        <w:rFonts w:ascii="MS PGothic" w:eastAsia="MS PGothic" w:hAnsi="MS PGothic" w:cs="Arial" w:hint="eastAsia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AB45B8F"/>
    <w:multiLevelType w:val="hybridMultilevel"/>
    <w:tmpl w:val="68D06F86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>
    <w:nsid w:val="0B7D7B8D"/>
    <w:multiLevelType w:val="hybridMultilevel"/>
    <w:tmpl w:val="6AC0B55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C1419AE"/>
    <w:multiLevelType w:val="hybridMultilevel"/>
    <w:tmpl w:val="18667BE8"/>
    <w:lvl w:ilvl="0" w:tplc="2646B8A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3ED1835"/>
    <w:multiLevelType w:val="hybridMultilevel"/>
    <w:tmpl w:val="9D66FAB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7">
    <w:nsid w:val="15D70BA1"/>
    <w:multiLevelType w:val="hybridMultilevel"/>
    <w:tmpl w:val="386855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E5109C"/>
    <w:multiLevelType w:val="hybridMultilevel"/>
    <w:tmpl w:val="5518EDF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1F1A66E1"/>
    <w:multiLevelType w:val="hybridMultilevel"/>
    <w:tmpl w:val="1318069A"/>
    <w:lvl w:ilvl="0" w:tplc="1272F02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1F3E3D32"/>
    <w:multiLevelType w:val="hybridMultilevel"/>
    <w:tmpl w:val="ED765B9E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C577A3"/>
    <w:multiLevelType w:val="hybridMultilevel"/>
    <w:tmpl w:val="866072D2"/>
    <w:lvl w:ilvl="0" w:tplc="B238A2A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C881505"/>
    <w:multiLevelType w:val="hybridMultilevel"/>
    <w:tmpl w:val="97D6778E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E88DF9E">
      <w:start w:val="278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4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5">
    <w:nsid w:val="30BD0C97"/>
    <w:multiLevelType w:val="hybridMultilevel"/>
    <w:tmpl w:val="A8204AA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2DD0FAB"/>
    <w:multiLevelType w:val="hybridMultilevel"/>
    <w:tmpl w:val="9648EDD0"/>
    <w:lvl w:ilvl="0" w:tplc="C3482C7A">
      <w:start w:val="1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5430099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3977396D"/>
    <w:multiLevelType w:val="hybridMultilevel"/>
    <w:tmpl w:val="E8CA2B04"/>
    <w:lvl w:ilvl="0" w:tplc="A0EAD504">
      <w:start w:val="1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39F5255E"/>
    <w:multiLevelType w:val="hybridMultilevel"/>
    <w:tmpl w:val="896C7DA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AC2525B"/>
    <w:multiLevelType w:val="hybridMultilevel"/>
    <w:tmpl w:val="EC843A0A"/>
    <w:lvl w:ilvl="0" w:tplc="7F0201F2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3F3F1906"/>
    <w:multiLevelType w:val="hybridMultilevel"/>
    <w:tmpl w:val="3D4A9B3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2">
    <w:nsid w:val="412D1CC1"/>
    <w:multiLevelType w:val="hybridMultilevel"/>
    <w:tmpl w:val="9F7605FE"/>
    <w:lvl w:ilvl="0" w:tplc="08090005">
      <w:start w:val="1"/>
      <w:numFmt w:val="bullet"/>
      <w:lvlText w:val=""/>
      <w:lvlJc w:val="left"/>
      <w:pPr>
        <w:ind w:left="1100" w:hanging="40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00"/>
      </w:pPr>
      <w:rPr>
        <w:rFonts w:ascii="Wingdings" w:hAnsi="Wingdings" w:hint="default"/>
      </w:rPr>
    </w:lvl>
  </w:abstractNum>
  <w:abstractNum w:abstractNumId="23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3C6A30"/>
    <w:multiLevelType w:val="hybridMultilevel"/>
    <w:tmpl w:val="EC0C4FE8"/>
    <w:lvl w:ilvl="0" w:tplc="671C14D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4FCA43C6"/>
    <w:multiLevelType w:val="hybridMultilevel"/>
    <w:tmpl w:val="7C30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9A44B0"/>
    <w:multiLevelType w:val="hybridMultilevel"/>
    <w:tmpl w:val="A20083B0"/>
    <w:lvl w:ilvl="0" w:tplc="4C34D014">
      <w:start w:val="278"/>
      <w:numFmt w:val="bullet"/>
      <w:lvlText w:val="•"/>
      <w:lvlJc w:val="left"/>
      <w:pPr>
        <w:ind w:left="13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7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00"/>
      </w:pPr>
      <w:rPr>
        <w:rFonts w:ascii="Wingdings" w:hAnsi="Wingdings" w:hint="default"/>
      </w:rPr>
    </w:lvl>
  </w:abstractNum>
  <w:abstractNum w:abstractNumId="27">
    <w:nsid w:val="56DE3839"/>
    <w:multiLevelType w:val="hybridMultilevel"/>
    <w:tmpl w:val="2E84F3E6"/>
    <w:lvl w:ilvl="0" w:tplc="910CF456">
      <w:start w:val="1"/>
      <w:numFmt w:val="decimal"/>
      <w:lvlText w:val="[%1]"/>
      <w:lvlJc w:val="left"/>
      <w:pPr>
        <w:ind w:left="-304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6" w:hanging="400"/>
      </w:pPr>
    </w:lvl>
    <w:lvl w:ilvl="2" w:tplc="0409001B" w:tentative="1">
      <w:start w:val="1"/>
      <w:numFmt w:val="lowerRoman"/>
      <w:lvlText w:val="%3."/>
      <w:lvlJc w:val="right"/>
      <w:pPr>
        <w:ind w:left="496" w:hanging="400"/>
      </w:pPr>
    </w:lvl>
    <w:lvl w:ilvl="3" w:tplc="0409000F" w:tentative="1">
      <w:start w:val="1"/>
      <w:numFmt w:val="decimal"/>
      <w:lvlText w:val="%4."/>
      <w:lvlJc w:val="left"/>
      <w:pPr>
        <w:ind w:left="896" w:hanging="400"/>
      </w:pPr>
    </w:lvl>
    <w:lvl w:ilvl="4" w:tplc="04090019" w:tentative="1">
      <w:start w:val="1"/>
      <w:numFmt w:val="upperLetter"/>
      <w:lvlText w:val="%5."/>
      <w:lvlJc w:val="left"/>
      <w:pPr>
        <w:ind w:left="1296" w:hanging="400"/>
      </w:pPr>
    </w:lvl>
    <w:lvl w:ilvl="5" w:tplc="0409001B" w:tentative="1">
      <w:start w:val="1"/>
      <w:numFmt w:val="lowerRoman"/>
      <w:lvlText w:val="%6."/>
      <w:lvlJc w:val="right"/>
      <w:pPr>
        <w:ind w:left="1696" w:hanging="400"/>
      </w:pPr>
    </w:lvl>
    <w:lvl w:ilvl="6" w:tplc="0409000F" w:tentative="1">
      <w:start w:val="1"/>
      <w:numFmt w:val="decimal"/>
      <w:lvlText w:val="%7."/>
      <w:lvlJc w:val="left"/>
      <w:pPr>
        <w:ind w:left="2096" w:hanging="400"/>
      </w:pPr>
    </w:lvl>
    <w:lvl w:ilvl="7" w:tplc="04090019" w:tentative="1">
      <w:start w:val="1"/>
      <w:numFmt w:val="upperLetter"/>
      <w:lvlText w:val="%8."/>
      <w:lvlJc w:val="left"/>
      <w:pPr>
        <w:ind w:left="2496" w:hanging="400"/>
      </w:pPr>
    </w:lvl>
    <w:lvl w:ilvl="8" w:tplc="0409001B" w:tentative="1">
      <w:start w:val="1"/>
      <w:numFmt w:val="lowerRoman"/>
      <w:lvlText w:val="%9."/>
      <w:lvlJc w:val="right"/>
      <w:pPr>
        <w:ind w:left="2896" w:hanging="400"/>
      </w:pPr>
    </w:lvl>
  </w:abstractNum>
  <w:abstractNum w:abstractNumId="28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5C282A17"/>
    <w:multiLevelType w:val="hybridMultilevel"/>
    <w:tmpl w:val="081454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FC6C0B"/>
    <w:multiLevelType w:val="hybridMultilevel"/>
    <w:tmpl w:val="4B9E6068"/>
    <w:lvl w:ilvl="0" w:tplc="FF169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24EFC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EC3CFE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E43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720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7CB6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0C0E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5E8D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A01E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5F45178C"/>
    <w:multiLevelType w:val="hybridMultilevel"/>
    <w:tmpl w:val="AFB065A4"/>
    <w:lvl w:ilvl="0" w:tplc="92D8038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678F23A6"/>
    <w:multiLevelType w:val="hybridMultilevel"/>
    <w:tmpl w:val="896C833A"/>
    <w:lvl w:ilvl="0" w:tplc="CDA84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30ECB8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221B6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FA26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E80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4EF1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A50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988B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D831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6A9100E3"/>
    <w:multiLevelType w:val="hybridMultilevel"/>
    <w:tmpl w:val="73CE1504"/>
    <w:lvl w:ilvl="0" w:tplc="5D62D42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700241E2"/>
    <w:multiLevelType w:val="hybridMultilevel"/>
    <w:tmpl w:val="5442FAF6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E88DF9E">
      <w:start w:val="278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5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8477B5E"/>
    <w:multiLevelType w:val="hybridMultilevel"/>
    <w:tmpl w:val="76ECC270"/>
    <w:lvl w:ilvl="0" w:tplc="6D0E1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B8C052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9C4E5A">
      <w:start w:val="1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87AF6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eastAsia="바탕" w:hAnsi="Times" w:cs="Times" w:hint="default"/>
      </w:rPr>
    </w:lvl>
    <w:lvl w:ilvl="4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6E6A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8E9C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44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84D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14"/>
  </w:num>
  <w:num w:numId="3">
    <w:abstractNumId w:val="28"/>
  </w:num>
  <w:num w:numId="4">
    <w:abstractNumId w:val="27"/>
  </w:num>
  <w:num w:numId="5">
    <w:abstractNumId w:val="11"/>
  </w:num>
  <w:num w:numId="6">
    <w:abstractNumId w:val="36"/>
  </w:num>
  <w:num w:numId="7">
    <w:abstractNumId w:val="17"/>
  </w:num>
  <w:num w:numId="8">
    <w:abstractNumId w:val="13"/>
  </w:num>
  <w:num w:numId="9">
    <w:abstractNumId w:val="2"/>
  </w:num>
  <w:num w:numId="10">
    <w:abstractNumId w:val="21"/>
  </w:num>
  <w:num w:numId="11">
    <w:abstractNumId w:val="6"/>
  </w:num>
  <w:num w:numId="12">
    <w:abstractNumId w:val="34"/>
  </w:num>
  <w:num w:numId="13">
    <w:abstractNumId w:val="0"/>
  </w:num>
  <w:num w:numId="14">
    <w:abstractNumId w:val="15"/>
  </w:num>
  <w:num w:numId="15">
    <w:abstractNumId w:val="7"/>
  </w:num>
  <w:num w:numId="16">
    <w:abstractNumId w:val="29"/>
  </w:num>
  <w:num w:numId="17">
    <w:abstractNumId w:val="8"/>
  </w:num>
  <w:num w:numId="18">
    <w:abstractNumId w:val="19"/>
  </w:num>
  <w:num w:numId="19">
    <w:abstractNumId w:val="35"/>
  </w:num>
  <w:num w:numId="20">
    <w:abstractNumId w:val="1"/>
  </w:num>
  <w:num w:numId="21">
    <w:abstractNumId w:val="10"/>
  </w:num>
  <w:num w:numId="22">
    <w:abstractNumId w:val="22"/>
  </w:num>
  <w:num w:numId="23">
    <w:abstractNumId w:val="5"/>
  </w:num>
  <w:num w:numId="24">
    <w:abstractNumId w:val="25"/>
  </w:num>
  <w:num w:numId="25">
    <w:abstractNumId w:val="26"/>
  </w:num>
  <w:num w:numId="26">
    <w:abstractNumId w:val="3"/>
  </w:num>
  <w:num w:numId="27">
    <w:abstractNumId w:val="30"/>
  </w:num>
  <w:num w:numId="28">
    <w:abstractNumId w:val="4"/>
  </w:num>
  <w:num w:numId="29">
    <w:abstractNumId w:val="33"/>
  </w:num>
  <w:num w:numId="30">
    <w:abstractNumId w:val="32"/>
  </w:num>
  <w:num w:numId="31">
    <w:abstractNumId w:val="24"/>
  </w:num>
  <w:num w:numId="32">
    <w:abstractNumId w:val="16"/>
  </w:num>
  <w:num w:numId="33">
    <w:abstractNumId w:val="18"/>
  </w:num>
  <w:num w:numId="34">
    <w:abstractNumId w:val="20"/>
  </w:num>
  <w:num w:numId="35">
    <w:abstractNumId w:val="12"/>
  </w:num>
  <w:num w:numId="36">
    <w:abstractNumId w:val="23"/>
  </w:num>
  <w:num w:numId="37">
    <w:abstractNumId w:val="3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289"/>
    <w:rsid w:val="00001C76"/>
    <w:rsid w:val="000020C0"/>
    <w:rsid w:val="00002A92"/>
    <w:rsid w:val="000033A8"/>
    <w:rsid w:val="00004076"/>
    <w:rsid w:val="00005774"/>
    <w:rsid w:val="00005951"/>
    <w:rsid w:val="00007907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30EA8"/>
    <w:rsid w:val="00032854"/>
    <w:rsid w:val="000375ED"/>
    <w:rsid w:val="0004152C"/>
    <w:rsid w:val="00045082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0CD"/>
    <w:rsid w:val="0006267E"/>
    <w:rsid w:val="00062716"/>
    <w:rsid w:val="000627C6"/>
    <w:rsid w:val="00063AC6"/>
    <w:rsid w:val="00065630"/>
    <w:rsid w:val="0007119C"/>
    <w:rsid w:val="00072453"/>
    <w:rsid w:val="00073C42"/>
    <w:rsid w:val="000755B5"/>
    <w:rsid w:val="00076FF5"/>
    <w:rsid w:val="000775AB"/>
    <w:rsid w:val="00083457"/>
    <w:rsid w:val="00083DE3"/>
    <w:rsid w:val="000862ED"/>
    <w:rsid w:val="00086364"/>
    <w:rsid w:val="00086A31"/>
    <w:rsid w:val="00087EEE"/>
    <w:rsid w:val="00087F06"/>
    <w:rsid w:val="000902E8"/>
    <w:rsid w:val="00090A57"/>
    <w:rsid w:val="00091C52"/>
    <w:rsid w:val="00092123"/>
    <w:rsid w:val="00094B22"/>
    <w:rsid w:val="0009739B"/>
    <w:rsid w:val="000A1D31"/>
    <w:rsid w:val="000A26F4"/>
    <w:rsid w:val="000A5315"/>
    <w:rsid w:val="000A591F"/>
    <w:rsid w:val="000A6336"/>
    <w:rsid w:val="000A77A6"/>
    <w:rsid w:val="000B0B99"/>
    <w:rsid w:val="000B25B1"/>
    <w:rsid w:val="000B2B68"/>
    <w:rsid w:val="000B4FD7"/>
    <w:rsid w:val="000C074E"/>
    <w:rsid w:val="000C0F99"/>
    <w:rsid w:val="000C14C1"/>
    <w:rsid w:val="000C2DAC"/>
    <w:rsid w:val="000C3A4B"/>
    <w:rsid w:val="000C650F"/>
    <w:rsid w:val="000D00DD"/>
    <w:rsid w:val="000D1026"/>
    <w:rsid w:val="000D19F4"/>
    <w:rsid w:val="000D1CB9"/>
    <w:rsid w:val="000D25AC"/>
    <w:rsid w:val="000D4806"/>
    <w:rsid w:val="000D5200"/>
    <w:rsid w:val="000D758A"/>
    <w:rsid w:val="000D77B5"/>
    <w:rsid w:val="000E2201"/>
    <w:rsid w:val="000E34D6"/>
    <w:rsid w:val="000E48A4"/>
    <w:rsid w:val="000E512F"/>
    <w:rsid w:val="000E7166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6085"/>
    <w:rsid w:val="001067FF"/>
    <w:rsid w:val="00106F9A"/>
    <w:rsid w:val="00107C3A"/>
    <w:rsid w:val="00111454"/>
    <w:rsid w:val="00112A63"/>
    <w:rsid w:val="00112A78"/>
    <w:rsid w:val="00114A88"/>
    <w:rsid w:val="00114EB4"/>
    <w:rsid w:val="001155B8"/>
    <w:rsid w:val="0011739B"/>
    <w:rsid w:val="00117B15"/>
    <w:rsid w:val="00120B93"/>
    <w:rsid w:val="00121508"/>
    <w:rsid w:val="0012156A"/>
    <w:rsid w:val="00121AC2"/>
    <w:rsid w:val="0012303A"/>
    <w:rsid w:val="00123B51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1472"/>
    <w:rsid w:val="0014343A"/>
    <w:rsid w:val="00143869"/>
    <w:rsid w:val="00146DE6"/>
    <w:rsid w:val="001471E4"/>
    <w:rsid w:val="00147305"/>
    <w:rsid w:val="001503B7"/>
    <w:rsid w:val="0015445A"/>
    <w:rsid w:val="00162392"/>
    <w:rsid w:val="001639BD"/>
    <w:rsid w:val="00164498"/>
    <w:rsid w:val="001649A0"/>
    <w:rsid w:val="0016551E"/>
    <w:rsid w:val="0016793B"/>
    <w:rsid w:val="00167F3F"/>
    <w:rsid w:val="0017033E"/>
    <w:rsid w:val="00170CD5"/>
    <w:rsid w:val="00171E74"/>
    <w:rsid w:val="00172663"/>
    <w:rsid w:val="001756F1"/>
    <w:rsid w:val="00176B67"/>
    <w:rsid w:val="00180AD4"/>
    <w:rsid w:val="00181899"/>
    <w:rsid w:val="00182E06"/>
    <w:rsid w:val="00184848"/>
    <w:rsid w:val="001850D6"/>
    <w:rsid w:val="001911AC"/>
    <w:rsid w:val="0019161B"/>
    <w:rsid w:val="0019499E"/>
    <w:rsid w:val="00196998"/>
    <w:rsid w:val="00197BA4"/>
    <w:rsid w:val="001A2884"/>
    <w:rsid w:val="001A3681"/>
    <w:rsid w:val="001A3AFD"/>
    <w:rsid w:val="001A3EC6"/>
    <w:rsid w:val="001A53DF"/>
    <w:rsid w:val="001A56C7"/>
    <w:rsid w:val="001B010D"/>
    <w:rsid w:val="001B0D8A"/>
    <w:rsid w:val="001B1D24"/>
    <w:rsid w:val="001B1FAD"/>
    <w:rsid w:val="001B620C"/>
    <w:rsid w:val="001B7B86"/>
    <w:rsid w:val="001C0292"/>
    <w:rsid w:val="001C06AA"/>
    <w:rsid w:val="001C2D74"/>
    <w:rsid w:val="001C3694"/>
    <w:rsid w:val="001C46E4"/>
    <w:rsid w:val="001C64AB"/>
    <w:rsid w:val="001C6890"/>
    <w:rsid w:val="001C76C5"/>
    <w:rsid w:val="001C7CCA"/>
    <w:rsid w:val="001D04EE"/>
    <w:rsid w:val="001D07C2"/>
    <w:rsid w:val="001D0D60"/>
    <w:rsid w:val="001D0FD7"/>
    <w:rsid w:val="001D2861"/>
    <w:rsid w:val="001D4091"/>
    <w:rsid w:val="001D518C"/>
    <w:rsid w:val="001D524E"/>
    <w:rsid w:val="001D61B8"/>
    <w:rsid w:val="001E01A3"/>
    <w:rsid w:val="001E083E"/>
    <w:rsid w:val="001E0954"/>
    <w:rsid w:val="001E2551"/>
    <w:rsid w:val="001E6796"/>
    <w:rsid w:val="001E7B19"/>
    <w:rsid w:val="001F1669"/>
    <w:rsid w:val="001F2638"/>
    <w:rsid w:val="001F3815"/>
    <w:rsid w:val="001F3BD8"/>
    <w:rsid w:val="001F4519"/>
    <w:rsid w:val="001F5199"/>
    <w:rsid w:val="001F6F91"/>
    <w:rsid w:val="001F7C2B"/>
    <w:rsid w:val="00202049"/>
    <w:rsid w:val="00202279"/>
    <w:rsid w:val="00202BE0"/>
    <w:rsid w:val="002044FD"/>
    <w:rsid w:val="002051F8"/>
    <w:rsid w:val="00205DF1"/>
    <w:rsid w:val="00210E00"/>
    <w:rsid w:val="00211195"/>
    <w:rsid w:val="0021177B"/>
    <w:rsid w:val="0021354A"/>
    <w:rsid w:val="00214221"/>
    <w:rsid w:val="0021488F"/>
    <w:rsid w:val="0021595D"/>
    <w:rsid w:val="002164F7"/>
    <w:rsid w:val="00217130"/>
    <w:rsid w:val="002177FD"/>
    <w:rsid w:val="00217AA4"/>
    <w:rsid w:val="00220CE6"/>
    <w:rsid w:val="00221014"/>
    <w:rsid w:val="00221965"/>
    <w:rsid w:val="00222B5E"/>
    <w:rsid w:val="002234ED"/>
    <w:rsid w:val="00223BC8"/>
    <w:rsid w:val="00225263"/>
    <w:rsid w:val="00225F6B"/>
    <w:rsid w:val="00227E85"/>
    <w:rsid w:val="002302CD"/>
    <w:rsid w:val="00230369"/>
    <w:rsid w:val="00233868"/>
    <w:rsid w:val="002354CF"/>
    <w:rsid w:val="00235759"/>
    <w:rsid w:val="0023789F"/>
    <w:rsid w:val="00237EB6"/>
    <w:rsid w:val="0024012A"/>
    <w:rsid w:val="00240808"/>
    <w:rsid w:val="0024133B"/>
    <w:rsid w:val="00242798"/>
    <w:rsid w:val="002428B8"/>
    <w:rsid w:val="00242921"/>
    <w:rsid w:val="00244EF2"/>
    <w:rsid w:val="00245C3D"/>
    <w:rsid w:val="002469F1"/>
    <w:rsid w:val="0024758D"/>
    <w:rsid w:val="00250370"/>
    <w:rsid w:val="00251DAC"/>
    <w:rsid w:val="0025287D"/>
    <w:rsid w:val="0025697E"/>
    <w:rsid w:val="00257528"/>
    <w:rsid w:val="002576FF"/>
    <w:rsid w:val="00257F7E"/>
    <w:rsid w:val="002600E6"/>
    <w:rsid w:val="00261808"/>
    <w:rsid w:val="002624DF"/>
    <w:rsid w:val="00262587"/>
    <w:rsid w:val="002638DC"/>
    <w:rsid w:val="00264DBB"/>
    <w:rsid w:val="00266890"/>
    <w:rsid w:val="00266901"/>
    <w:rsid w:val="00266A3B"/>
    <w:rsid w:val="002679C3"/>
    <w:rsid w:val="0027050B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7951"/>
    <w:rsid w:val="00287C21"/>
    <w:rsid w:val="00287F14"/>
    <w:rsid w:val="002904E3"/>
    <w:rsid w:val="00290AEF"/>
    <w:rsid w:val="00290BE2"/>
    <w:rsid w:val="0029296E"/>
    <w:rsid w:val="002938B1"/>
    <w:rsid w:val="00293E6E"/>
    <w:rsid w:val="00294508"/>
    <w:rsid w:val="00294FAA"/>
    <w:rsid w:val="002958FD"/>
    <w:rsid w:val="00295B0A"/>
    <w:rsid w:val="00295DBA"/>
    <w:rsid w:val="00296E64"/>
    <w:rsid w:val="002A1E47"/>
    <w:rsid w:val="002A3A3D"/>
    <w:rsid w:val="002A74D6"/>
    <w:rsid w:val="002B515A"/>
    <w:rsid w:val="002B52C6"/>
    <w:rsid w:val="002B57DB"/>
    <w:rsid w:val="002B6BDA"/>
    <w:rsid w:val="002B71B0"/>
    <w:rsid w:val="002C0D28"/>
    <w:rsid w:val="002C1230"/>
    <w:rsid w:val="002C46A5"/>
    <w:rsid w:val="002D233C"/>
    <w:rsid w:val="002D2C23"/>
    <w:rsid w:val="002D2EF7"/>
    <w:rsid w:val="002D488B"/>
    <w:rsid w:val="002D53AF"/>
    <w:rsid w:val="002D5B2B"/>
    <w:rsid w:val="002D6FEE"/>
    <w:rsid w:val="002E11B9"/>
    <w:rsid w:val="002E2CB4"/>
    <w:rsid w:val="002E315D"/>
    <w:rsid w:val="002E333E"/>
    <w:rsid w:val="002E5EC2"/>
    <w:rsid w:val="002E60AB"/>
    <w:rsid w:val="002F00C5"/>
    <w:rsid w:val="002F1C3B"/>
    <w:rsid w:val="002F28D8"/>
    <w:rsid w:val="002F47AD"/>
    <w:rsid w:val="002F5790"/>
    <w:rsid w:val="002F6FEC"/>
    <w:rsid w:val="0030008B"/>
    <w:rsid w:val="003006CA"/>
    <w:rsid w:val="00303177"/>
    <w:rsid w:val="0030336D"/>
    <w:rsid w:val="00303FBB"/>
    <w:rsid w:val="003052A7"/>
    <w:rsid w:val="003065FD"/>
    <w:rsid w:val="0031062D"/>
    <w:rsid w:val="00310B3E"/>
    <w:rsid w:val="003114E5"/>
    <w:rsid w:val="00313945"/>
    <w:rsid w:val="00313DC6"/>
    <w:rsid w:val="00313E28"/>
    <w:rsid w:val="00314E63"/>
    <w:rsid w:val="003155DC"/>
    <w:rsid w:val="00316644"/>
    <w:rsid w:val="00316AD7"/>
    <w:rsid w:val="00317FB1"/>
    <w:rsid w:val="0032098B"/>
    <w:rsid w:val="003214AE"/>
    <w:rsid w:val="003217E5"/>
    <w:rsid w:val="00323455"/>
    <w:rsid w:val="003237AF"/>
    <w:rsid w:val="00324DCD"/>
    <w:rsid w:val="003250F2"/>
    <w:rsid w:val="00326441"/>
    <w:rsid w:val="003264AA"/>
    <w:rsid w:val="0032775A"/>
    <w:rsid w:val="0033129D"/>
    <w:rsid w:val="003324E2"/>
    <w:rsid w:val="003337C9"/>
    <w:rsid w:val="00333EDD"/>
    <w:rsid w:val="0033544D"/>
    <w:rsid w:val="00336575"/>
    <w:rsid w:val="00337211"/>
    <w:rsid w:val="00337623"/>
    <w:rsid w:val="003406B4"/>
    <w:rsid w:val="0034437D"/>
    <w:rsid w:val="0034484F"/>
    <w:rsid w:val="00345DEA"/>
    <w:rsid w:val="003476A1"/>
    <w:rsid w:val="003514CD"/>
    <w:rsid w:val="00353783"/>
    <w:rsid w:val="00354C75"/>
    <w:rsid w:val="003552C8"/>
    <w:rsid w:val="003575BA"/>
    <w:rsid w:val="00360211"/>
    <w:rsid w:val="00361538"/>
    <w:rsid w:val="00361D72"/>
    <w:rsid w:val="00362D53"/>
    <w:rsid w:val="00362DB7"/>
    <w:rsid w:val="00363312"/>
    <w:rsid w:val="003636D3"/>
    <w:rsid w:val="00363F8E"/>
    <w:rsid w:val="00364359"/>
    <w:rsid w:val="00364A48"/>
    <w:rsid w:val="00364A9A"/>
    <w:rsid w:val="00367444"/>
    <w:rsid w:val="00367C76"/>
    <w:rsid w:val="00367F5B"/>
    <w:rsid w:val="0037239C"/>
    <w:rsid w:val="003738D9"/>
    <w:rsid w:val="00373942"/>
    <w:rsid w:val="003739C4"/>
    <w:rsid w:val="00373FE3"/>
    <w:rsid w:val="003752DA"/>
    <w:rsid w:val="00377D5D"/>
    <w:rsid w:val="00380384"/>
    <w:rsid w:val="0038169D"/>
    <w:rsid w:val="00381784"/>
    <w:rsid w:val="003818F6"/>
    <w:rsid w:val="00381CB6"/>
    <w:rsid w:val="0038352B"/>
    <w:rsid w:val="0038584A"/>
    <w:rsid w:val="003877AE"/>
    <w:rsid w:val="00390D43"/>
    <w:rsid w:val="00391AA1"/>
    <w:rsid w:val="00392B69"/>
    <w:rsid w:val="00392E06"/>
    <w:rsid w:val="00393923"/>
    <w:rsid w:val="0039435D"/>
    <w:rsid w:val="0039448A"/>
    <w:rsid w:val="003947B1"/>
    <w:rsid w:val="00394CB0"/>
    <w:rsid w:val="0039593B"/>
    <w:rsid w:val="00395E02"/>
    <w:rsid w:val="00396217"/>
    <w:rsid w:val="003A4806"/>
    <w:rsid w:val="003A5945"/>
    <w:rsid w:val="003A68D3"/>
    <w:rsid w:val="003A730C"/>
    <w:rsid w:val="003B0031"/>
    <w:rsid w:val="003B0AC6"/>
    <w:rsid w:val="003B33FB"/>
    <w:rsid w:val="003B55C8"/>
    <w:rsid w:val="003B784F"/>
    <w:rsid w:val="003C0353"/>
    <w:rsid w:val="003C13C6"/>
    <w:rsid w:val="003C1E94"/>
    <w:rsid w:val="003C27F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E2E"/>
    <w:rsid w:val="003D44EF"/>
    <w:rsid w:val="003D79CD"/>
    <w:rsid w:val="003E079D"/>
    <w:rsid w:val="003E0FEE"/>
    <w:rsid w:val="003E1753"/>
    <w:rsid w:val="003E2779"/>
    <w:rsid w:val="003E625E"/>
    <w:rsid w:val="003E633B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38E2"/>
    <w:rsid w:val="00404B4A"/>
    <w:rsid w:val="004058C6"/>
    <w:rsid w:val="0040633D"/>
    <w:rsid w:val="004107E6"/>
    <w:rsid w:val="004114F7"/>
    <w:rsid w:val="00413160"/>
    <w:rsid w:val="004153EE"/>
    <w:rsid w:val="00420853"/>
    <w:rsid w:val="004211BE"/>
    <w:rsid w:val="00421E04"/>
    <w:rsid w:val="004239D8"/>
    <w:rsid w:val="004240D5"/>
    <w:rsid w:val="00424A72"/>
    <w:rsid w:val="00424D6E"/>
    <w:rsid w:val="004254DF"/>
    <w:rsid w:val="00427387"/>
    <w:rsid w:val="004300DC"/>
    <w:rsid w:val="00430452"/>
    <w:rsid w:val="00430C46"/>
    <w:rsid w:val="00431DF0"/>
    <w:rsid w:val="00432D00"/>
    <w:rsid w:val="00433489"/>
    <w:rsid w:val="004351C1"/>
    <w:rsid w:val="00436AEE"/>
    <w:rsid w:val="00437386"/>
    <w:rsid w:val="00440E60"/>
    <w:rsid w:val="00442C0D"/>
    <w:rsid w:val="004430A5"/>
    <w:rsid w:val="004431FA"/>
    <w:rsid w:val="004471CE"/>
    <w:rsid w:val="00450C48"/>
    <w:rsid w:val="00452E54"/>
    <w:rsid w:val="004530DE"/>
    <w:rsid w:val="0045322C"/>
    <w:rsid w:val="00454D22"/>
    <w:rsid w:val="00455E7A"/>
    <w:rsid w:val="00461C28"/>
    <w:rsid w:val="004624A3"/>
    <w:rsid w:val="0046666D"/>
    <w:rsid w:val="00467A29"/>
    <w:rsid w:val="00470D36"/>
    <w:rsid w:val="0047128F"/>
    <w:rsid w:val="00473867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04F5"/>
    <w:rsid w:val="00481D44"/>
    <w:rsid w:val="00481F84"/>
    <w:rsid w:val="00484F59"/>
    <w:rsid w:val="00485376"/>
    <w:rsid w:val="0048570F"/>
    <w:rsid w:val="00485F12"/>
    <w:rsid w:val="00485FF9"/>
    <w:rsid w:val="00486540"/>
    <w:rsid w:val="00487090"/>
    <w:rsid w:val="00491688"/>
    <w:rsid w:val="0049325B"/>
    <w:rsid w:val="00493A37"/>
    <w:rsid w:val="004A0A28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C1AC1"/>
    <w:rsid w:val="004C2115"/>
    <w:rsid w:val="004C4315"/>
    <w:rsid w:val="004C48A5"/>
    <w:rsid w:val="004C5D06"/>
    <w:rsid w:val="004C657C"/>
    <w:rsid w:val="004D026D"/>
    <w:rsid w:val="004D108A"/>
    <w:rsid w:val="004D159C"/>
    <w:rsid w:val="004D1EEB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5728"/>
    <w:rsid w:val="004E577A"/>
    <w:rsid w:val="004E6011"/>
    <w:rsid w:val="004F040F"/>
    <w:rsid w:val="004F120F"/>
    <w:rsid w:val="004F17BB"/>
    <w:rsid w:val="00501E42"/>
    <w:rsid w:val="00503993"/>
    <w:rsid w:val="00503F9D"/>
    <w:rsid w:val="00507091"/>
    <w:rsid w:val="005074C4"/>
    <w:rsid w:val="005079CC"/>
    <w:rsid w:val="005109A0"/>
    <w:rsid w:val="00514799"/>
    <w:rsid w:val="00514BFF"/>
    <w:rsid w:val="00514ED9"/>
    <w:rsid w:val="00515B5F"/>
    <w:rsid w:val="00515DAE"/>
    <w:rsid w:val="0051746B"/>
    <w:rsid w:val="00520036"/>
    <w:rsid w:val="0052049D"/>
    <w:rsid w:val="0052348B"/>
    <w:rsid w:val="00526A64"/>
    <w:rsid w:val="00526BC4"/>
    <w:rsid w:val="00526FD1"/>
    <w:rsid w:val="00527339"/>
    <w:rsid w:val="00527FA8"/>
    <w:rsid w:val="0053211B"/>
    <w:rsid w:val="00533D37"/>
    <w:rsid w:val="00533E42"/>
    <w:rsid w:val="00534DF6"/>
    <w:rsid w:val="00535E8C"/>
    <w:rsid w:val="00537B18"/>
    <w:rsid w:val="00537F42"/>
    <w:rsid w:val="00540BAC"/>
    <w:rsid w:val="00541207"/>
    <w:rsid w:val="005434F9"/>
    <w:rsid w:val="0054367D"/>
    <w:rsid w:val="0054388E"/>
    <w:rsid w:val="005501BF"/>
    <w:rsid w:val="0055167A"/>
    <w:rsid w:val="00553AF5"/>
    <w:rsid w:val="00555F2F"/>
    <w:rsid w:val="00556926"/>
    <w:rsid w:val="00556CAB"/>
    <w:rsid w:val="00567B39"/>
    <w:rsid w:val="005742D7"/>
    <w:rsid w:val="005744E6"/>
    <w:rsid w:val="00574D57"/>
    <w:rsid w:val="005750FD"/>
    <w:rsid w:val="00575276"/>
    <w:rsid w:val="005762F5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490C"/>
    <w:rsid w:val="005A4C2A"/>
    <w:rsid w:val="005A73AC"/>
    <w:rsid w:val="005B2ADD"/>
    <w:rsid w:val="005B2AE8"/>
    <w:rsid w:val="005B334E"/>
    <w:rsid w:val="005B33D7"/>
    <w:rsid w:val="005B3F28"/>
    <w:rsid w:val="005B5915"/>
    <w:rsid w:val="005B5C71"/>
    <w:rsid w:val="005B7B5F"/>
    <w:rsid w:val="005C105E"/>
    <w:rsid w:val="005C1174"/>
    <w:rsid w:val="005C1871"/>
    <w:rsid w:val="005C1FE0"/>
    <w:rsid w:val="005C3014"/>
    <w:rsid w:val="005C38FB"/>
    <w:rsid w:val="005C70AD"/>
    <w:rsid w:val="005C7D83"/>
    <w:rsid w:val="005D0C6E"/>
    <w:rsid w:val="005D0EB6"/>
    <w:rsid w:val="005D2F66"/>
    <w:rsid w:val="005D37AB"/>
    <w:rsid w:val="005D3C4F"/>
    <w:rsid w:val="005D46FD"/>
    <w:rsid w:val="005D545E"/>
    <w:rsid w:val="005D547F"/>
    <w:rsid w:val="005D7BC7"/>
    <w:rsid w:val="005E2034"/>
    <w:rsid w:val="005E44CC"/>
    <w:rsid w:val="005E52D7"/>
    <w:rsid w:val="005E58B6"/>
    <w:rsid w:val="005E630D"/>
    <w:rsid w:val="005F0409"/>
    <w:rsid w:val="005F1FBE"/>
    <w:rsid w:val="005F4E6B"/>
    <w:rsid w:val="005F514C"/>
    <w:rsid w:val="005F5BAD"/>
    <w:rsid w:val="005F72CF"/>
    <w:rsid w:val="005F7EE3"/>
    <w:rsid w:val="00600C24"/>
    <w:rsid w:val="00600CDE"/>
    <w:rsid w:val="0060297E"/>
    <w:rsid w:val="00603253"/>
    <w:rsid w:val="00603893"/>
    <w:rsid w:val="006047B9"/>
    <w:rsid w:val="00605580"/>
    <w:rsid w:val="00605798"/>
    <w:rsid w:val="00607327"/>
    <w:rsid w:val="006078B5"/>
    <w:rsid w:val="0061436C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20B19"/>
    <w:rsid w:val="00621018"/>
    <w:rsid w:val="0062196D"/>
    <w:rsid w:val="0062307E"/>
    <w:rsid w:val="006255CB"/>
    <w:rsid w:val="00627509"/>
    <w:rsid w:val="00630E9A"/>
    <w:rsid w:val="00631C9C"/>
    <w:rsid w:val="00632EAC"/>
    <w:rsid w:val="0063477E"/>
    <w:rsid w:val="00642A83"/>
    <w:rsid w:val="00643083"/>
    <w:rsid w:val="006458B7"/>
    <w:rsid w:val="00645E63"/>
    <w:rsid w:val="00647880"/>
    <w:rsid w:val="0065003C"/>
    <w:rsid w:val="006501ED"/>
    <w:rsid w:val="006515BC"/>
    <w:rsid w:val="00651A61"/>
    <w:rsid w:val="00653A11"/>
    <w:rsid w:val="006540E6"/>
    <w:rsid w:val="00657F0C"/>
    <w:rsid w:val="00660ECE"/>
    <w:rsid w:val="006610EE"/>
    <w:rsid w:val="00662FB7"/>
    <w:rsid w:val="006634B8"/>
    <w:rsid w:val="0066385E"/>
    <w:rsid w:val="006663DD"/>
    <w:rsid w:val="006676C8"/>
    <w:rsid w:val="006678AE"/>
    <w:rsid w:val="00670F1B"/>
    <w:rsid w:val="006710BE"/>
    <w:rsid w:val="00675513"/>
    <w:rsid w:val="00676CF0"/>
    <w:rsid w:val="00680617"/>
    <w:rsid w:val="00680FE3"/>
    <w:rsid w:val="006811C4"/>
    <w:rsid w:val="0068173F"/>
    <w:rsid w:val="006826A1"/>
    <w:rsid w:val="006826B6"/>
    <w:rsid w:val="00683595"/>
    <w:rsid w:val="00684B10"/>
    <w:rsid w:val="00690293"/>
    <w:rsid w:val="00690437"/>
    <w:rsid w:val="006918CE"/>
    <w:rsid w:val="0069233F"/>
    <w:rsid w:val="00692348"/>
    <w:rsid w:val="00692566"/>
    <w:rsid w:val="00694BC6"/>
    <w:rsid w:val="00696206"/>
    <w:rsid w:val="00696E55"/>
    <w:rsid w:val="00697B5F"/>
    <w:rsid w:val="006A0925"/>
    <w:rsid w:val="006A25EB"/>
    <w:rsid w:val="006A2D38"/>
    <w:rsid w:val="006A6FAD"/>
    <w:rsid w:val="006B1826"/>
    <w:rsid w:val="006B347E"/>
    <w:rsid w:val="006B4275"/>
    <w:rsid w:val="006B43E1"/>
    <w:rsid w:val="006B5A69"/>
    <w:rsid w:val="006B6EFB"/>
    <w:rsid w:val="006B7556"/>
    <w:rsid w:val="006C0965"/>
    <w:rsid w:val="006C292A"/>
    <w:rsid w:val="006C2CEB"/>
    <w:rsid w:val="006C4640"/>
    <w:rsid w:val="006D01E1"/>
    <w:rsid w:val="006D0769"/>
    <w:rsid w:val="006D17F0"/>
    <w:rsid w:val="006D206D"/>
    <w:rsid w:val="006D2ED0"/>
    <w:rsid w:val="006D3D85"/>
    <w:rsid w:val="006D60A8"/>
    <w:rsid w:val="006D6D52"/>
    <w:rsid w:val="006D6F16"/>
    <w:rsid w:val="006D716D"/>
    <w:rsid w:val="006D75D9"/>
    <w:rsid w:val="006D7619"/>
    <w:rsid w:val="006E02D0"/>
    <w:rsid w:val="006E1EC6"/>
    <w:rsid w:val="006E51A2"/>
    <w:rsid w:val="006E5428"/>
    <w:rsid w:val="006E6A76"/>
    <w:rsid w:val="006F199F"/>
    <w:rsid w:val="006F204A"/>
    <w:rsid w:val="006F4BD2"/>
    <w:rsid w:val="006F4D8E"/>
    <w:rsid w:val="006F5B56"/>
    <w:rsid w:val="006F6EF9"/>
    <w:rsid w:val="006F79E1"/>
    <w:rsid w:val="006F7BCF"/>
    <w:rsid w:val="0070274F"/>
    <w:rsid w:val="00705B9C"/>
    <w:rsid w:val="00706011"/>
    <w:rsid w:val="00707D33"/>
    <w:rsid w:val="0071081E"/>
    <w:rsid w:val="007110E6"/>
    <w:rsid w:val="00711976"/>
    <w:rsid w:val="007130BE"/>
    <w:rsid w:val="00713D88"/>
    <w:rsid w:val="00714030"/>
    <w:rsid w:val="00715018"/>
    <w:rsid w:val="007155D3"/>
    <w:rsid w:val="007177ED"/>
    <w:rsid w:val="0072161A"/>
    <w:rsid w:val="0072162A"/>
    <w:rsid w:val="0072166D"/>
    <w:rsid w:val="007217AF"/>
    <w:rsid w:val="00721B2F"/>
    <w:rsid w:val="007238F8"/>
    <w:rsid w:val="007250C5"/>
    <w:rsid w:val="00725549"/>
    <w:rsid w:val="007316B8"/>
    <w:rsid w:val="007326FC"/>
    <w:rsid w:val="00732A86"/>
    <w:rsid w:val="00732B5B"/>
    <w:rsid w:val="00732EEB"/>
    <w:rsid w:val="00735463"/>
    <w:rsid w:val="00735675"/>
    <w:rsid w:val="00737D6A"/>
    <w:rsid w:val="00737F4D"/>
    <w:rsid w:val="00741B82"/>
    <w:rsid w:val="00742CA2"/>
    <w:rsid w:val="00746D48"/>
    <w:rsid w:val="00750E72"/>
    <w:rsid w:val="00753A41"/>
    <w:rsid w:val="00755AD7"/>
    <w:rsid w:val="00756864"/>
    <w:rsid w:val="00760CE8"/>
    <w:rsid w:val="00761697"/>
    <w:rsid w:val="007625EC"/>
    <w:rsid w:val="00763EB4"/>
    <w:rsid w:val="007658A6"/>
    <w:rsid w:val="00766BA8"/>
    <w:rsid w:val="00771F90"/>
    <w:rsid w:val="0077429E"/>
    <w:rsid w:val="00775996"/>
    <w:rsid w:val="0077688F"/>
    <w:rsid w:val="00776D43"/>
    <w:rsid w:val="00776FB7"/>
    <w:rsid w:val="00777922"/>
    <w:rsid w:val="00780248"/>
    <w:rsid w:val="0078028C"/>
    <w:rsid w:val="00781967"/>
    <w:rsid w:val="00782EDA"/>
    <w:rsid w:val="00782F72"/>
    <w:rsid w:val="0078358F"/>
    <w:rsid w:val="007843C4"/>
    <w:rsid w:val="007858E7"/>
    <w:rsid w:val="007874F1"/>
    <w:rsid w:val="007901FD"/>
    <w:rsid w:val="007902B1"/>
    <w:rsid w:val="0079133C"/>
    <w:rsid w:val="00791704"/>
    <w:rsid w:val="00791981"/>
    <w:rsid w:val="00792B38"/>
    <w:rsid w:val="00793519"/>
    <w:rsid w:val="00794412"/>
    <w:rsid w:val="007973AE"/>
    <w:rsid w:val="00797420"/>
    <w:rsid w:val="00797B10"/>
    <w:rsid w:val="007A3DB5"/>
    <w:rsid w:val="007B299C"/>
    <w:rsid w:val="007B2A97"/>
    <w:rsid w:val="007B3ED7"/>
    <w:rsid w:val="007B49B4"/>
    <w:rsid w:val="007B6146"/>
    <w:rsid w:val="007C1E90"/>
    <w:rsid w:val="007C1FEB"/>
    <w:rsid w:val="007C25EB"/>
    <w:rsid w:val="007C5842"/>
    <w:rsid w:val="007C5C82"/>
    <w:rsid w:val="007C6231"/>
    <w:rsid w:val="007C7CD0"/>
    <w:rsid w:val="007D3572"/>
    <w:rsid w:val="007D3B92"/>
    <w:rsid w:val="007D7A62"/>
    <w:rsid w:val="007E1D9C"/>
    <w:rsid w:val="007E42C7"/>
    <w:rsid w:val="007E57D0"/>
    <w:rsid w:val="007E63F4"/>
    <w:rsid w:val="007E7FB0"/>
    <w:rsid w:val="007F16A2"/>
    <w:rsid w:val="007F400E"/>
    <w:rsid w:val="007F75CB"/>
    <w:rsid w:val="007F76E5"/>
    <w:rsid w:val="00802A3E"/>
    <w:rsid w:val="00802B57"/>
    <w:rsid w:val="0080308A"/>
    <w:rsid w:val="00804239"/>
    <w:rsid w:val="0080482F"/>
    <w:rsid w:val="00806712"/>
    <w:rsid w:val="00806F56"/>
    <w:rsid w:val="00807B70"/>
    <w:rsid w:val="0081007A"/>
    <w:rsid w:val="00810FF3"/>
    <w:rsid w:val="00812A05"/>
    <w:rsid w:val="00812B7C"/>
    <w:rsid w:val="0081357E"/>
    <w:rsid w:val="00814444"/>
    <w:rsid w:val="00814AD0"/>
    <w:rsid w:val="00814EE4"/>
    <w:rsid w:val="00815694"/>
    <w:rsid w:val="008166DC"/>
    <w:rsid w:val="00822B88"/>
    <w:rsid w:val="00824242"/>
    <w:rsid w:val="0082540F"/>
    <w:rsid w:val="00825973"/>
    <w:rsid w:val="008266A5"/>
    <w:rsid w:val="00827C35"/>
    <w:rsid w:val="00830131"/>
    <w:rsid w:val="00830BDE"/>
    <w:rsid w:val="00831200"/>
    <w:rsid w:val="00831893"/>
    <w:rsid w:val="00832381"/>
    <w:rsid w:val="00833946"/>
    <w:rsid w:val="00833EE5"/>
    <w:rsid w:val="00833F5E"/>
    <w:rsid w:val="00834ED1"/>
    <w:rsid w:val="00835CD4"/>
    <w:rsid w:val="0083669C"/>
    <w:rsid w:val="008371F9"/>
    <w:rsid w:val="00837E33"/>
    <w:rsid w:val="00840022"/>
    <w:rsid w:val="0084354B"/>
    <w:rsid w:val="00843705"/>
    <w:rsid w:val="008446DE"/>
    <w:rsid w:val="00845257"/>
    <w:rsid w:val="0085153B"/>
    <w:rsid w:val="00852FCA"/>
    <w:rsid w:val="00860184"/>
    <w:rsid w:val="00860ECC"/>
    <w:rsid w:val="00861ED9"/>
    <w:rsid w:val="0086401C"/>
    <w:rsid w:val="008640F9"/>
    <w:rsid w:val="00864E80"/>
    <w:rsid w:val="00866E62"/>
    <w:rsid w:val="008677FE"/>
    <w:rsid w:val="00872047"/>
    <w:rsid w:val="0087249F"/>
    <w:rsid w:val="00873BC4"/>
    <w:rsid w:val="00875365"/>
    <w:rsid w:val="0087541D"/>
    <w:rsid w:val="00875748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1393"/>
    <w:rsid w:val="00892057"/>
    <w:rsid w:val="00892EF8"/>
    <w:rsid w:val="00893197"/>
    <w:rsid w:val="00895A0D"/>
    <w:rsid w:val="00895E5D"/>
    <w:rsid w:val="008A026C"/>
    <w:rsid w:val="008A3312"/>
    <w:rsid w:val="008A4260"/>
    <w:rsid w:val="008A4B3A"/>
    <w:rsid w:val="008A4D2F"/>
    <w:rsid w:val="008A4E83"/>
    <w:rsid w:val="008A60FF"/>
    <w:rsid w:val="008A6641"/>
    <w:rsid w:val="008A7736"/>
    <w:rsid w:val="008B2920"/>
    <w:rsid w:val="008B494B"/>
    <w:rsid w:val="008B6030"/>
    <w:rsid w:val="008C0C9B"/>
    <w:rsid w:val="008C5D63"/>
    <w:rsid w:val="008C7A40"/>
    <w:rsid w:val="008D324A"/>
    <w:rsid w:val="008D5A50"/>
    <w:rsid w:val="008D5BAB"/>
    <w:rsid w:val="008E0543"/>
    <w:rsid w:val="008E1091"/>
    <w:rsid w:val="008E158C"/>
    <w:rsid w:val="008E1CBB"/>
    <w:rsid w:val="008E1EB9"/>
    <w:rsid w:val="008E686B"/>
    <w:rsid w:val="008F2B67"/>
    <w:rsid w:val="008F301F"/>
    <w:rsid w:val="008F3F16"/>
    <w:rsid w:val="008F55A4"/>
    <w:rsid w:val="008F6B64"/>
    <w:rsid w:val="00901A1C"/>
    <w:rsid w:val="00902F8A"/>
    <w:rsid w:val="009038A9"/>
    <w:rsid w:val="00904908"/>
    <w:rsid w:val="009078A9"/>
    <w:rsid w:val="00907CE5"/>
    <w:rsid w:val="009103AF"/>
    <w:rsid w:val="009112F8"/>
    <w:rsid w:val="0091365E"/>
    <w:rsid w:val="00915590"/>
    <w:rsid w:val="009170D7"/>
    <w:rsid w:val="00917BD8"/>
    <w:rsid w:val="0092003A"/>
    <w:rsid w:val="00921C98"/>
    <w:rsid w:val="0092403F"/>
    <w:rsid w:val="0092441A"/>
    <w:rsid w:val="009250DB"/>
    <w:rsid w:val="0092530C"/>
    <w:rsid w:val="00931E59"/>
    <w:rsid w:val="009322F2"/>
    <w:rsid w:val="00933BB5"/>
    <w:rsid w:val="0093725F"/>
    <w:rsid w:val="00937E33"/>
    <w:rsid w:val="009446EA"/>
    <w:rsid w:val="00947445"/>
    <w:rsid w:val="009502CE"/>
    <w:rsid w:val="0095220B"/>
    <w:rsid w:val="00952316"/>
    <w:rsid w:val="00952B7C"/>
    <w:rsid w:val="00954215"/>
    <w:rsid w:val="00954A84"/>
    <w:rsid w:val="009564A8"/>
    <w:rsid w:val="00961446"/>
    <w:rsid w:val="0096225A"/>
    <w:rsid w:val="00964A24"/>
    <w:rsid w:val="00967223"/>
    <w:rsid w:val="00967D6D"/>
    <w:rsid w:val="00972D70"/>
    <w:rsid w:val="00975CC7"/>
    <w:rsid w:val="00976F41"/>
    <w:rsid w:val="00977E64"/>
    <w:rsid w:val="009801E9"/>
    <w:rsid w:val="00980278"/>
    <w:rsid w:val="0098068D"/>
    <w:rsid w:val="009824CA"/>
    <w:rsid w:val="009836D0"/>
    <w:rsid w:val="00983E39"/>
    <w:rsid w:val="0098598C"/>
    <w:rsid w:val="00985B18"/>
    <w:rsid w:val="00986810"/>
    <w:rsid w:val="00986FF8"/>
    <w:rsid w:val="00987209"/>
    <w:rsid w:val="00990DD9"/>
    <w:rsid w:val="00991371"/>
    <w:rsid w:val="00992B58"/>
    <w:rsid w:val="00992D1F"/>
    <w:rsid w:val="00993AA0"/>
    <w:rsid w:val="00995128"/>
    <w:rsid w:val="0099527E"/>
    <w:rsid w:val="00996D1C"/>
    <w:rsid w:val="009A067C"/>
    <w:rsid w:val="009A20C6"/>
    <w:rsid w:val="009A4121"/>
    <w:rsid w:val="009A546A"/>
    <w:rsid w:val="009B245D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45C5"/>
    <w:rsid w:val="009E2872"/>
    <w:rsid w:val="009E4A14"/>
    <w:rsid w:val="009F0D5B"/>
    <w:rsid w:val="009F1A2B"/>
    <w:rsid w:val="009F307D"/>
    <w:rsid w:val="009F34AE"/>
    <w:rsid w:val="009F3A16"/>
    <w:rsid w:val="009F3BEC"/>
    <w:rsid w:val="009F451D"/>
    <w:rsid w:val="009F5B4F"/>
    <w:rsid w:val="009F7946"/>
    <w:rsid w:val="00A02D0F"/>
    <w:rsid w:val="00A0774C"/>
    <w:rsid w:val="00A07B42"/>
    <w:rsid w:val="00A109F3"/>
    <w:rsid w:val="00A11BF8"/>
    <w:rsid w:val="00A12A90"/>
    <w:rsid w:val="00A16523"/>
    <w:rsid w:val="00A17773"/>
    <w:rsid w:val="00A207CA"/>
    <w:rsid w:val="00A21216"/>
    <w:rsid w:val="00A232AC"/>
    <w:rsid w:val="00A252F2"/>
    <w:rsid w:val="00A26BD0"/>
    <w:rsid w:val="00A273E4"/>
    <w:rsid w:val="00A2781F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353D"/>
    <w:rsid w:val="00A4626E"/>
    <w:rsid w:val="00A471C4"/>
    <w:rsid w:val="00A47A1D"/>
    <w:rsid w:val="00A47A54"/>
    <w:rsid w:val="00A51FC5"/>
    <w:rsid w:val="00A54966"/>
    <w:rsid w:val="00A5697C"/>
    <w:rsid w:val="00A60EBA"/>
    <w:rsid w:val="00A61895"/>
    <w:rsid w:val="00A6241F"/>
    <w:rsid w:val="00A63D53"/>
    <w:rsid w:val="00A6611E"/>
    <w:rsid w:val="00A67623"/>
    <w:rsid w:val="00A70256"/>
    <w:rsid w:val="00A70599"/>
    <w:rsid w:val="00A70D7D"/>
    <w:rsid w:val="00A7142C"/>
    <w:rsid w:val="00A72042"/>
    <w:rsid w:val="00A72270"/>
    <w:rsid w:val="00A725D8"/>
    <w:rsid w:val="00A7299D"/>
    <w:rsid w:val="00A72A12"/>
    <w:rsid w:val="00A72EF1"/>
    <w:rsid w:val="00A73098"/>
    <w:rsid w:val="00A730DD"/>
    <w:rsid w:val="00A734CC"/>
    <w:rsid w:val="00A741C2"/>
    <w:rsid w:val="00A7437D"/>
    <w:rsid w:val="00A74895"/>
    <w:rsid w:val="00A81B80"/>
    <w:rsid w:val="00A81B88"/>
    <w:rsid w:val="00A83127"/>
    <w:rsid w:val="00A846F3"/>
    <w:rsid w:val="00A84E99"/>
    <w:rsid w:val="00A86177"/>
    <w:rsid w:val="00A930E9"/>
    <w:rsid w:val="00A94104"/>
    <w:rsid w:val="00A9571F"/>
    <w:rsid w:val="00A96360"/>
    <w:rsid w:val="00A9778A"/>
    <w:rsid w:val="00A97967"/>
    <w:rsid w:val="00AA10C3"/>
    <w:rsid w:val="00AA26F6"/>
    <w:rsid w:val="00AA431D"/>
    <w:rsid w:val="00AA729C"/>
    <w:rsid w:val="00AB1DAE"/>
    <w:rsid w:val="00AB2514"/>
    <w:rsid w:val="00AB265D"/>
    <w:rsid w:val="00AB2CAA"/>
    <w:rsid w:val="00AB3957"/>
    <w:rsid w:val="00AB3F96"/>
    <w:rsid w:val="00AB465B"/>
    <w:rsid w:val="00AB4EF1"/>
    <w:rsid w:val="00AB51AA"/>
    <w:rsid w:val="00AB6015"/>
    <w:rsid w:val="00AB63F6"/>
    <w:rsid w:val="00AB6A6C"/>
    <w:rsid w:val="00AB6DF8"/>
    <w:rsid w:val="00AC2ABA"/>
    <w:rsid w:val="00AC4104"/>
    <w:rsid w:val="00AC59E2"/>
    <w:rsid w:val="00AC5F5B"/>
    <w:rsid w:val="00AC6235"/>
    <w:rsid w:val="00AC7214"/>
    <w:rsid w:val="00AD058B"/>
    <w:rsid w:val="00AD0FDB"/>
    <w:rsid w:val="00AD3DB5"/>
    <w:rsid w:val="00AD568E"/>
    <w:rsid w:val="00AD5F6E"/>
    <w:rsid w:val="00AD5F7B"/>
    <w:rsid w:val="00AD6CA7"/>
    <w:rsid w:val="00AD7755"/>
    <w:rsid w:val="00AE0192"/>
    <w:rsid w:val="00AE18B3"/>
    <w:rsid w:val="00AE2B9E"/>
    <w:rsid w:val="00AE2D81"/>
    <w:rsid w:val="00AE37BC"/>
    <w:rsid w:val="00AE4511"/>
    <w:rsid w:val="00AE4EB1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2653"/>
    <w:rsid w:val="00AF337A"/>
    <w:rsid w:val="00AF3E30"/>
    <w:rsid w:val="00AF5631"/>
    <w:rsid w:val="00AF744F"/>
    <w:rsid w:val="00AF75BE"/>
    <w:rsid w:val="00AF78AE"/>
    <w:rsid w:val="00B009C4"/>
    <w:rsid w:val="00B00C96"/>
    <w:rsid w:val="00B01DB5"/>
    <w:rsid w:val="00B058D3"/>
    <w:rsid w:val="00B10EBC"/>
    <w:rsid w:val="00B12C3B"/>
    <w:rsid w:val="00B12CB3"/>
    <w:rsid w:val="00B12EF7"/>
    <w:rsid w:val="00B14B92"/>
    <w:rsid w:val="00B14D91"/>
    <w:rsid w:val="00B17653"/>
    <w:rsid w:val="00B202C2"/>
    <w:rsid w:val="00B202F1"/>
    <w:rsid w:val="00B205A5"/>
    <w:rsid w:val="00B2075D"/>
    <w:rsid w:val="00B2265E"/>
    <w:rsid w:val="00B2681C"/>
    <w:rsid w:val="00B26B46"/>
    <w:rsid w:val="00B303C8"/>
    <w:rsid w:val="00B325F5"/>
    <w:rsid w:val="00B32D75"/>
    <w:rsid w:val="00B3361F"/>
    <w:rsid w:val="00B339CD"/>
    <w:rsid w:val="00B342AC"/>
    <w:rsid w:val="00B36DB4"/>
    <w:rsid w:val="00B371EC"/>
    <w:rsid w:val="00B37C4E"/>
    <w:rsid w:val="00B410F3"/>
    <w:rsid w:val="00B42710"/>
    <w:rsid w:val="00B4397A"/>
    <w:rsid w:val="00B51895"/>
    <w:rsid w:val="00B53B8E"/>
    <w:rsid w:val="00B608DB"/>
    <w:rsid w:val="00B60F97"/>
    <w:rsid w:val="00B60FD5"/>
    <w:rsid w:val="00B6125D"/>
    <w:rsid w:val="00B61D56"/>
    <w:rsid w:val="00B6315E"/>
    <w:rsid w:val="00B64CB1"/>
    <w:rsid w:val="00B656AE"/>
    <w:rsid w:val="00B65AFC"/>
    <w:rsid w:val="00B65B07"/>
    <w:rsid w:val="00B66CC5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36ED"/>
    <w:rsid w:val="00B848C9"/>
    <w:rsid w:val="00B855C2"/>
    <w:rsid w:val="00B85D36"/>
    <w:rsid w:val="00B93E09"/>
    <w:rsid w:val="00B93E60"/>
    <w:rsid w:val="00B93EE0"/>
    <w:rsid w:val="00B96BFE"/>
    <w:rsid w:val="00BA0940"/>
    <w:rsid w:val="00BA2143"/>
    <w:rsid w:val="00BA267A"/>
    <w:rsid w:val="00BA2A53"/>
    <w:rsid w:val="00BA3A0E"/>
    <w:rsid w:val="00BA3D0B"/>
    <w:rsid w:val="00BA5A0C"/>
    <w:rsid w:val="00BB0244"/>
    <w:rsid w:val="00BB308A"/>
    <w:rsid w:val="00BB3744"/>
    <w:rsid w:val="00BB3C1A"/>
    <w:rsid w:val="00BB4764"/>
    <w:rsid w:val="00BB53C4"/>
    <w:rsid w:val="00BB69E5"/>
    <w:rsid w:val="00BB6A0E"/>
    <w:rsid w:val="00BB6B48"/>
    <w:rsid w:val="00BC0C41"/>
    <w:rsid w:val="00BC0DC6"/>
    <w:rsid w:val="00BC0E07"/>
    <w:rsid w:val="00BC5ECA"/>
    <w:rsid w:val="00BC6B61"/>
    <w:rsid w:val="00BD0932"/>
    <w:rsid w:val="00BD123B"/>
    <w:rsid w:val="00BD215F"/>
    <w:rsid w:val="00BD33B2"/>
    <w:rsid w:val="00BD4462"/>
    <w:rsid w:val="00BD4CF4"/>
    <w:rsid w:val="00BD7DAB"/>
    <w:rsid w:val="00BE1A0A"/>
    <w:rsid w:val="00BE25BC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BE6"/>
    <w:rsid w:val="00BF216C"/>
    <w:rsid w:val="00BF26A0"/>
    <w:rsid w:val="00BF2C7B"/>
    <w:rsid w:val="00C02C22"/>
    <w:rsid w:val="00C0397A"/>
    <w:rsid w:val="00C0411A"/>
    <w:rsid w:val="00C0469F"/>
    <w:rsid w:val="00C04EB8"/>
    <w:rsid w:val="00C0522E"/>
    <w:rsid w:val="00C06B4F"/>
    <w:rsid w:val="00C10261"/>
    <w:rsid w:val="00C10A32"/>
    <w:rsid w:val="00C1271B"/>
    <w:rsid w:val="00C13585"/>
    <w:rsid w:val="00C13880"/>
    <w:rsid w:val="00C17342"/>
    <w:rsid w:val="00C20C78"/>
    <w:rsid w:val="00C215D0"/>
    <w:rsid w:val="00C232F1"/>
    <w:rsid w:val="00C23C48"/>
    <w:rsid w:val="00C250D3"/>
    <w:rsid w:val="00C2617F"/>
    <w:rsid w:val="00C27490"/>
    <w:rsid w:val="00C311DA"/>
    <w:rsid w:val="00C32284"/>
    <w:rsid w:val="00C328DB"/>
    <w:rsid w:val="00C32AC2"/>
    <w:rsid w:val="00C32DF9"/>
    <w:rsid w:val="00C333BD"/>
    <w:rsid w:val="00C33BE7"/>
    <w:rsid w:val="00C34812"/>
    <w:rsid w:val="00C359D2"/>
    <w:rsid w:val="00C421B7"/>
    <w:rsid w:val="00C42ED0"/>
    <w:rsid w:val="00C44D97"/>
    <w:rsid w:val="00C46602"/>
    <w:rsid w:val="00C50936"/>
    <w:rsid w:val="00C511E0"/>
    <w:rsid w:val="00C52045"/>
    <w:rsid w:val="00C53A87"/>
    <w:rsid w:val="00C543CC"/>
    <w:rsid w:val="00C54940"/>
    <w:rsid w:val="00C551A9"/>
    <w:rsid w:val="00C56034"/>
    <w:rsid w:val="00C57126"/>
    <w:rsid w:val="00C57D8A"/>
    <w:rsid w:val="00C6193A"/>
    <w:rsid w:val="00C62546"/>
    <w:rsid w:val="00C62BAD"/>
    <w:rsid w:val="00C63085"/>
    <w:rsid w:val="00C63980"/>
    <w:rsid w:val="00C63E32"/>
    <w:rsid w:val="00C643E9"/>
    <w:rsid w:val="00C64837"/>
    <w:rsid w:val="00C64FF0"/>
    <w:rsid w:val="00C670E1"/>
    <w:rsid w:val="00C671D7"/>
    <w:rsid w:val="00C6771C"/>
    <w:rsid w:val="00C70F99"/>
    <w:rsid w:val="00C71F57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4604"/>
    <w:rsid w:val="00C852E7"/>
    <w:rsid w:val="00C8628A"/>
    <w:rsid w:val="00C865CD"/>
    <w:rsid w:val="00C865E0"/>
    <w:rsid w:val="00C877FD"/>
    <w:rsid w:val="00C87AB9"/>
    <w:rsid w:val="00C87E29"/>
    <w:rsid w:val="00C9223F"/>
    <w:rsid w:val="00C93759"/>
    <w:rsid w:val="00C9424E"/>
    <w:rsid w:val="00C943D1"/>
    <w:rsid w:val="00C9621E"/>
    <w:rsid w:val="00CA18DB"/>
    <w:rsid w:val="00CA220D"/>
    <w:rsid w:val="00CA22E2"/>
    <w:rsid w:val="00CA37ED"/>
    <w:rsid w:val="00CA56C6"/>
    <w:rsid w:val="00CA66E7"/>
    <w:rsid w:val="00CB0153"/>
    <w:rsid w:val="00CB0560"/>
    <w:rsid w:val="00CB10CA"/>
    <w:rsid w:val="00CB1F70"/>
    <w:rsid w:val="00CB25C5"/>
    <w:rsid w:val="00CB2C08"/>
    <w:rsid w:val="00CB3FA8"/>
    <w:rsid w:val="00CB414B"/>
    <w:rsid w:val="00CB4E62"/>
    <w:rsid w:val="00CB7374"/>
    <w:rsid w:val="00CB79AA"/>
    <w:rsid w:val="00CB7DB8"/>
    <w:rsid w:val="00CC109A"/>
    <w:rsid w:val="00CC27A1"/>
    <w:rsid w:val="00CC29CE"/>
    <w:rsid w:val="00CC2EC6"/>
    <w:rsid w:val="00CC423C"/>
    <w:rsid w:val="00CC5DFD"/>
    <w:rsid w:val="00CC6844"/>
    <w:rsid w:val="00CC7C8D"/>
    <w:rsid w:val="00CD13E5"/>
    <w:rsid w:val="00CD1BD3"/>
    <w:rsid w:val="00CD3320"/>
    <w:rsid w:val="00CD66F3"/>
    <w:rsid w:val="00CD6D6B"/>
    <w:rsid w:val="00CE0402"/>
    <w:rsid w:val="00CE1480"/>
    <w:rsid w:val="00CE29FE"/>
    <w:rsid w:val="00CE4E0F"/>
    <w:rsid w:val="00CE4F8B"/>
    <w:rsid w:val="00CE597D"/>
    <w:rsid w:val="00CE7370"/>
    <w:rsid w:val="00CE7998"/>
    <w:rsid w:val="00CE7E8B"/>
    <w:rsid w:val="00CE7F74"/>
    <w:rsid w:val="00CF03A8"/>
    <w:rsid w:val="00CF0C5D"/>
    <w:rsid w:val="00CF32AB"/>
    <w:rsid w:val="00CF359A"/>
    <w:rsid w:val="00CF3790"/>
    <w:rsid w:val="00CF3B66"/>
    <w:rsid w:val="00CF4F42"/>
    <w:rsid w:val="00CF57C7"/>
    <w:rsid w:val="00CF6AD3"/>
    <w:rsid w:val="00CF7537"/>
    <w:rsid w:val="00CF7C58"/>
    <w:rsid w:val="00D05563"/>
    <w:rsid w:val="00D07B94"/>
    <w:rsid w:val="00D07EC2"/>
    <w:rsid w:val="00D10778"/>
    <w:rsid w:val="00D10FA1"/>
    <w:rsid w:val="00D11A6D"/>
    <w:rsid w:val="00D147F5"/>
    <w:rsid w:val="00D14C5D"/>
    <w:rsid w:val="00D154BD"/>
    <w:rsid w:val="00D15929"/>
    <w:rsid w:val="00D15A2A"/>
    <w:rsid w:val="00D16868"/>
    <w:rsid w:val="00D21563"/>
    <w:rsid w:val="00D22C71"/>
    <w:rsid w:val="00D230A5"/>
    <w:rsid w:val="00D24FF5"/>
    <w:rsid w:val="00D25DA1"/>
    <w:rsid w:val="00D2719E"/>
    <w:rsid w:val="00D27B3D"/>
    <w:rsid w:val="00D3051E"/>
    <w:rsid w:val="00D32097"/>
    <w:rsid w:val="00D33009"/>
    <w:rsid w:val="00D33ACD"/>
    <w:rsid w:val="00D348E4"/>
    <w:rsid w:val="00D35223"/>
    <w:rsid w:val="00D40DAB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57C91"/>
    <w:rsid w:val="00D60671"/>
    <w:rsid w:val="00D611F3"/>
    <w:rsid w:val="00D61897"/>
    <w:rsid w:val="00D63046"/>
    <w:rsid w:val="00D65BEE"/>
    <w:rsid w:val="00D66AA4"/>
    <w:rsid w:val="00D675D0"/>
    <w:rsid w:val="00D675E8"/>
    <w:rsid w:val="00D701A1"/>
    <w:rsid w:val="00D71842"/>
    <w:rsid w:val="00D72E1A"/>
    <w:rsid w:val="00D74EF6"/>
    <w:rsid w:val="00D8023F"/>
    <w:rsid w:val="00D84E2B"/>
    <w:rsid w:val="00D87747"/>
    <w:rsid w:val="00D87CA4"/>
    <w:rsid w:val="00D90384"/>
    <w:rsid w:val="00D90C34"/>
    <w:rsid w:val="00D93BE3"/>
    <w:rsid w:val="00D94390"/>
    <w:rsid w:val="00D9542E"/>
    <w:rsid w:val="00D957EA"/>
    <w:rsid w:val="00D958E3"/>
    <w:rsid w:val="00DA19A1"/>
    <w:rsid w:val="00DA5F81"/>
    <w:rsid w:val="00DA669F"/>
    <w:rsid w:val="00DA711A"/>
    <w:rsid w:val="00DB11AA"/>
    <w:rsid w:val="00DB14D9"/>
    <w:rsid w:val="00DB1AEC"/>
    <w:rsid w:val="00DB20BE"/>
    <w:rsid w:val="00DB3288"/>
    <w:rsid w:val="00DC1896"/>
    <w:rsid w:val="00DC19D1"/>
    <w:rsid w:val="00DC1D4C"/>
    <w:rsid w:val="00DC3F52"/>
    <w:rsid w:val="00DC4A9D"/>
    <w:rsid w:val="00DC4EE4"/>
    <w:rsid w:val="00DC5DB3"/>
    <w:rsid w:val="00DD0014"/>
    <w:rsid w:val="00DD0B61"/>
    <w:rsid w:val="00DD1DCF"/>
    <w:rsid w:val="00DD2039"/>
    <w:rsid w:val="00DD2ED7"/>
    <w:rsid w:val="00DD356D"/>
    <w:rsid w:val="00DD41C8"/>
    <w:rsid w:val="00DD6237"/>
    <w:rsid w:val="00DE135B"/>
    <w:rsid w:val="00DE249D"/>
    <w:rsid w:val="00DE31AD"/>
    <w:rsid w:val="00DE5A7D"/>
    <w:rsid w:val="00DE714A"/>
    <w:rsid w:val="00DF27CE"/>
    <w:rsid w:val="00DF2CB8"/>
    <w:rsid w:val="00DF3A66"/>
    <w:rsid w:val="00DF3E32"/>
    <w:rsid w:val="00DF73AC"/>
    <w:rsid w:val="00DF7613"/>
    <w:rsid w:val="00E007C7"/>
    <w:rsid w:val="00E009AC"/>
    <w:rsid w:val="00E04581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34F"/>
    <w:rsid w:val="00E16DF8"/>
    <w:rsid w:val="00E20EC0"/>
    <w:rsid w:val="00E21452"/>
    <w:rsid w:val="00E216E5"/>
    <w:rsid w:val="00E237D1"/>
    <w:rsid w:val="00E2410B"/>
    <w:rsid w:val="00E244B4"/>
    <w:rsid w:val="00E2520C"/>
    <w:rsid w:val="00E2793E"/>
    <w:rsid w:val="00E27F58"/>
    <w:rsid w:val="00E3384C"/>
    <w:rsid w:val="00E33A02"/>
    <w:rsid w:val="00E34E86"/>
    <w:rsid w:val="00E35478"/>
    <w:rsid w:val="00E359CA"/>
    <w:rsid w:val="00E3673D"/>
    <w:rsid w:val="00E36819"/>
    <w:rsid w:val="00E41835"/>
    <w:rsid w:val="00E42776"/>
    <w:rsid w:val="00E4454D"/>
    <w:rsid w:val="00E45DD4"/>
    <w:rsid w:val="00E46774"/>
    <w:rsid w:val="00E50821"/>
    <w:rsid w:val="00E53040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57C85"/>
    <w:rsid w:val="00E60466"/>
    <w:rsid w:val="00E604F7"/>
    <w:rsid w:val="00E60523"/>
    <w:rsid w:val="00E60C67"/>
    <w:rsid w:val="00E60D4C"/>
    <w:rsid w:val="00E61418"/>
    <w:rsid w:val="00E63323"/>
    <w:rsid w:val="00E64767"/>
    <w:rsid w:val="00E65088"/>
    <w:rsid w:val="00E65EE0"/>
    <w:rsid w:val="00E66160"/>
    <w:rsid w:val="00E66C6F"/>
    <w:rsid w:val="00E67F31"/>
    <w:rsid w:val="00E70DE5"/>
    <w:rsid w:val="00E71E31"/>
    <w:rsid w:val="00E725B1"/>
    <w:rsid w:val="00E73012"/>
    <w:rsid w:val="00E76B97"/>
    <w:rsid w:val="00E777F8"/>
    <w:rsid w:val="00E84296"/>
    <w:rsid w:val="00E84B03"/>
    <w:rsid w:val="00E84FCE"/>
    <w:rsid w:val="00E855E8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633E"/>
    <w:rsid w:val="00EA6792"/>
    <w:rsid w:val="00EA6C38"/>
    <w:rsid w:val="00EA76B8"/>
    <w:rsid w:val="00EA773E"/>
    <w:rsid w:val="00EA7A98"/>
    <w:rsid w:val="00EB25B1"/>
    <w:rsid w:val="00EB3120"/>
    <w:rsid w:val="00EB3D50"/>
    <w:rsid w:val="00EB45BB"/>
    <w:rsid w:val="00EB4FEF"/>
    <w:rsid w:val="00EC03BE"/>
    <w:rsid w:val="00EC04C9"/>
    <w:rsid w:val="00EC1B2D"/>
    <w:rsid w:val="00EC1D3E"/>
    <w:rsid w:val="00EC2B89"/>
    <w:rsid w:val="00EC4AF7"/>
    <w:rsid w:val="00ED00DE"/>
    <w:rsid w:val="00ED048F"/>
    <w:rsid w:val="00ED0A8D"/>
    <w:rsid w:val="00EE082D"/>
    <w:rsid w:val="00EE08C5"/>
    <w:rsid w:val="00EE4827"/>
    <w:rsid w:val="00EE6F4C"/>
    <w:rsid w:val="00EF0701"/>
    <w:rsid w:val="00EF0DBD"/>
    <w:rsid w:val="00EF12AC"/>
    <w:rsid w:val="00EF21E2"/>
    <w:rsid w:val="00EF2A05"/>
    <w:rsid w:val="00EF2C8E"/>
    <w:rsid w:val="00EF2D06"/>
    <w:rsid w:val="00EF2E76"/>
    <w:rsid w:val="00EF692D"/>
    <w:rsid w:val="00EF6A09"/>
    <w:rsid w:val="00EF72A1"/>
    <w:rsid w:val="00EF738B"/>
    <w:rsid w:val="00F01548"/>
    <w:rsid w:val="00F01774"/>
    <w:rsid w:val="00F01D83"/>
    <w:rsid w:val="00F01FD0"/>
    <w:rsid w:val="00F0320E"/>
    <w:rsid w:val="00F0387E"/>
    <w:rsid w:val="00F03B43"/>
    <w:rsid w:val="00F03D13"/>
    <w:rsid w:val="00F040F9"/>
    <w:rsid w:val="00F06541"/>
    <w:rsid w:val="00F070D6"/>
    <w:rsid w:val="00F07F4E"/>
    <w:rsid w:val="00F11730"/>
    <w:rsid w:val="00F133E1"/>
    <w:rsid w:val="00F13F7A"/>
    <w:rsid w:val="00F1444B"/>
    <w:rsid w:val="00F15D19"/>
    <w:rsid w:val="00F16046"/>
    <w:rsid w:val="00F16ED6"/>
    <w:rsid w:val="00F173FD"/>
    <w:rsid w:val="00F1798B"/>
    <w:rsid w:val="00F2058B"/>
    <w:rsid w:val="00F20DB4"/>
    <w:rsid w:val="00F212BA"/>
    <w:rsid w:val="00F229F9"/>
    <w:rsid w:val="00F2372B"/>
    <w:rsid w:val="00F25EF9"/>
    <w:rsid w:val="00F2776C"/>
    <w:rsid w:val="00F27C7B"/>
    <w:rsid w:val="00F30825"/>
    <w:rsid w:val="00F30B86"/>
    <w:rsid w:val="00F3162C"/>
    <w:rsid w:val="00F32027"/>
    <w:rsid w:val="00F32A82"/>
    <w:rsid w:val="00F32FFD"/>
    <w:rsid w:val="00F349D1"/>
    <w:rsid w:val="00F34BD1"/>
    <w:rsid w:val="00F370D1"/>
    <w:rsid w:val="00F4106F"/>
    <w:rsid w:val="00F45E58"/>
    <w:rsid w:val="00F46173"/>
    <w:rsid w:val="00F4631D"/>
    <w:rsid w:val="00F47ABE"/>
    <w:rsid w:val="00F50EF1"/>
    <w:rsid w:val="00F56484"/>
    <w:rsid w:val="00F56C05"/>
    <w:rsid w:val="00F56E59"/>
    <w:rsid w:val="00F61161"/>
    <w:rsid w:val="00F6182E"/>
    <w:rsid w:val="00F626D6"/>
    <w:rsid w:val="00F628A6"/>
    <w:rsid w:val="00F62EA8"/>
    <w:rsid w:val="00F632FA"/>
    <w:rsid w:val="00F63B0A"/>
    <w:rsid w:val="00F63DC4"/>
    <w:rsid w:val="00F63E12"/>
    <w:rsid w:val="00F6537B"/>
    <w:rsid w:val="00F66D2F"/>
    <w:rsid w:val="00F66F60"/>
    <w:rsid w:val="00F70310"/>
    <w:rsid w:val="00F71912"/>
    <w:rsid w:val="00F719DE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6FB"/>
    <w:rsid w:val="00F901D6"/>
    <w:rsid w:val="00F902CB"/>
    <w:rsid w:val="00F90D2E"/>
    <w:rsid w:val="00F92B60"/>
    <w:rsid w:val="00F9397F"/>
    <w:rsid w:val="00F93DAF"/>
    <w:rsid w:val="00F94C74"/>
    <w:rsid w:val="00F95ADC"/>
    <w:rsid w:val="00F97AB2"/>
    <w:rsid w:val="00FA0767"/>
    <w:rsid w:val="00FA0C50"/>
    <w:rsid w:val="00FA1886"/>
    <w:rsid w:val="00FA1977"/>
    <w:rsid w:val="00FA2C8F"/>
    <w:rsid w:val="00FA37F1"/>
    <w:rsid w:val="00FA6CFE"/>
    <w:rsid w:val="00FA7C6D"/>
    <w:rsid w:val="00FB03EA"/>
    <w:rsid w:val="00FB1962"/>
    <w:rsid w:val="00FB4F84"/>
    <w:rsid w:val="00FB52F3"/>
    <w:rsid w:val="00FB6B74"/>
    <w:rsid w:val="00FB74C9"/>
    <w:rsid w:val="00FB7598"/>
    <w:rsid w:val="00FB7C17"/>
    <w:rsid w:val="00FC0D33"/>
    <w:rsid w:val="00FC1D4F"/>
    <w:rsid w:val="00FC2BA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3F6"/>
    <w:rsid w:val="00FD7DAF"/>
    <w:rsid w:val="00FE085B"/>
    <w:rsid w:val="00FE11A8"/>
    <w:rsid w:val="00FE1F6A"/>
    <w:rsid w:val="00FE5C15"/>
    <w:rsid w:val="00FF0C9D"/>
    <w:rsid w:val="00FF1FA5"/>
    <w:rsid w:val="00FF2B3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5019F9"/>
  <w15:docId w15:val="{5068031E-96B9-42AD-9522-A020D758F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19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맑은 고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header" Target="header1.xml"/><Relationship Id="rId10" Type="http://schemas.openxmlformats.org/officeDocument/2006/relationships/image" Target="media/image2.wmf"/><Relationship Id="rId19" Type="http://schemas.openxmlformats.org/officeDocument/2006/relationships/image" Target="media/image6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79F01-4464-48A9-8481-B5B7C5100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1948</Words>
  <Characters>11110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13032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lastModifiedBy>김영범/글로벌표준팀(DMC연)/E6(수석)/삼성전자</cp:lastModifiedBy>
  <cp:revision>7</cp:revision>
  <cp:lastPrinted>2012-03-15T10:36:00Z</cp:lastPrinted>
  <dcterms:created xsi:type="dcterms:W3CDTF">2016-04-01T07:35:00Z</dcterms:created>
  <dcterms:modified xsi:type="dcterms:W3CDTF">2016-04-01T07:46:00Z</dcterms:modified>
</cp:coreProperties>
</file>