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10CB" w:rsidRPr="008F430B" w:rsidRDefault="007319EC" w:rsidP="005C38D0">
      <w:pPr>
        <w:tabs>
          <w:tab w:val="right" w:pos="9360"/>
        </w:tabs>
        <w:spacing w:after="60"/>
        <w:jc w:val="both"/>
        <w:rPr>
          <w:b/>
          <w:color w:val="000000"/>
        </w:rPr>
      </w:pPr>
      <w:bookmarkStart w:id="0" w:name="OLE_LINK6"/>
      <w:bookmarkStart w:id="1" w:name="OLE_LINK7"/>
      <w:r w:rsidRPr="008F430B">
        <w:rPr>
          <w:b/>
        </w:rPr>
        <w:t xml:space="preserve">3GPP TSG RAN WG1 </w:t>
      </w:r>
      <w:r w:rsidR="00A86958" w:rsidRPr="008F430B">
        <w:rPr>
          <w:b/>
        </w:rPr>
        <w:t>RAN1</w:t>
      </w:r>
      <w:r w:rsidR="00307D3B" w:rsidRPr="008F430B">
        <w:rPr>
          <w:b/>
        </w:rPr>
        <w:t>#80-BIS</w:t>
      </w:r>
      <w:r w:rsidRPr="008F430B">
        <w:rPr>
          <w:b/>
        </w:rPr>
        <w:t xml:space="preserve">                                      </w:t>
      </w:r>
      <w:r w:rsidR="005C38D0">
        <w:rPr>
          <w:b/>
        </w:rPr>
        <w:t xml:space="preserve">              </w:t>
      </w:r>
      <w:r w:rsidRPr="008F430B">
        <w:rPr>
          <w:b/>
        </w:rPr>
        <w:t xml:space="preserve">                   </w:t>
      </w:r>
      <w:r w:rsidR="00EB10CB" w:rsidRPr="008F430B">
        <w:rPr>
          <w:b/>
        </w:rPr>
        <w:tab/>
      </w:r>
      <w:r w:rsidR="00EB10CB" w:rsidRPr="008F430B">
        <w:rPr>
          <w:b/>
          <w:color w:val="FF0000"/>
        </w:rPr>
        <w:t xml:space="preserve">  </w:t>
      </w:r>
      <w:r w:rsidR="008B004C">
        <w:rPr>
          <w:b/>
          <w:color w:val="FF0000"/>
        </w:rPr>
        <w:t xml:space="preserve">            </w:t>
      </w:r>
      <w:r w:rsidR="00614553" w:rsidRPr="008F430B">
        <w:rPr>
          <w:b/>
          <w:color w:val="000000"/>
          <w:lang w:eastAsia="zh-CN"/>
        </w:rPr>
        <w:t>R1-</w:t>
      </w:r>
      <w:r w:rsidR="00DA1E2C" w:rsidRPr="008F430B">
        <w:rPr>
          <w:b/>
          <w:color w:val="000000"/>
          <w:lang w:eastAsia="zh-CN"/>
        </w:rPr>
        <w:t>15</w:t>
      </w:r>
      <w:r w:rsidR="00BC456D">
        <w:rPr>
          <w:b/>
          <w:color w:val="000000"/>
          <w:lang w:eastAsia="zh-CN"/>
        </w:rPr>
        <w:t>2210</w:t>
      </w:r>
      <w:bookmarkStart w:id="2" w:name="_GoBack"/>
      <w:bookmarkEnd w:id="2"/>
      <w:r w:rsidR="005C38D0">
        <w:rPr>
          <w:b/>
          <w:color w:val="000000"/>
          <w:lang w:eastAsia="zh-CN"/>
        </w:rPr>
        <w:t xml:space="preserve"> </w:t>
      </w:r>
      <w:r w:rsidR="00E53B6D" w:rsidRPr="008F430B">
        <w:rPr>
          <w:b/>
          <w:color w:val="000000"/>
        </w:rPr>
        <w:t>Belgrade,</w:t>
      </w:r>
      <w:r w:rsidR="00E21AC1" w:rsidRPr="008F430B">
        <w:rPr>
          <w:b/>
          <w:color w:val="000000"/>
        </w:rPr>
        <w:t xml:space="preserve"> </w:t>
      </w:r>
      <w:r w:rsidR="00370087" w:rsidRPr="008F430B">
        <w:rPr>
          <w:b/>
          <w:color w:val="000000"/>
        </w:rPr>
        <w:t>Serbia</w:t>
      </w:r>
      <w:r w:rsidR="001D46D2" w:rsidRPr="008F430B">
        <w:rPr>
          <w:b/>
          <w:color w:val="000000"/>
        </w:rPr>
        <w:t xml:space="preserve">, </w:t>
      </w:r>
      <w:r w:rsidR="00987C29" w:rsidRPr="008F430B">
        <w:rPr>
          <w:b/>
          <w:color w:val="000000"/>
        </w:rPr>
        <w:t>20</w:t>
      </w:r>
      <w:r w:rsidR="00E21AC1" w:rsidRPr="0087520D">
        <w:rPr>
          <w:b/>
          <w:color w:val="000000"/>
          <w:vertAlign w:val="superscript"/>
        </w:rPr>
        <w:t>th</w:t>
      </w:r>
      <w:r w:rsidR="0087520D">
        <w:rPr>
          <w:b/>
          <w:color w:val="000000"/>
        </w:rPr>
        <w:t xml:space="preserve"> </w:t>
      </w:r>
      <w:r w:rsidR="00E21AC1" w:rsidRPr="008F430B">
        <w:rPr>
          <w:b/>
          <w:color w:val="000000"/>
        </w:rPr>
        <w:t xml:space="preserve">– </w:t>
      </w:r>
      <w:r w:rsidR="00987C29" w:rsidRPr="008F430B">
        <w:rPr>
          <w:b/>
          <w:color w:val="000000"/>
        </w:rPr>
        <w:t>24</w:t>
      </w:r>
      <w:r w:rsidR="00E21AC1" w:rsidRPr="0087520D">
        <w:rPr>
          <w:b/>
          <w:color w:val="000000"/>
          <w:vertAlign w:val="superscript"/>
        </w:rPr>
        <w:t>th</w:t>
      </w:r>
      <w:r w:rsidR="0087520D">
        <w:rPr>
          <w:b/>
          <w:color w:val="000000"/>
        </w:rPr>
        <w:t>,</w:t>
      </w:r>
      <w:r w:rsidR="00E21AC1" w:rsidRPr="008F430B">
        <w:rPr>
          <w:b/>
          <w:color w:val="000000"/>
        </w:rPr>
        <w:t xml:space="preserve"> </w:t>
      </w:r>
      <w:r w:rsidR="00987C29" w:rsidRPr="008F430B">
        <w:rPr>
          <w:b/>
          <w:color w:val="000000"/>
        </w:rPr>
        <w:t>April</w:t>
      </w:r>
      <w:r w:rsidR="00B65F33" w:rsidRPr="008F430B">
        <w:rPr>
          <w:b/>
          <w:color w:val="000000"/>
        </w:rPr>
        <w:t xml:space="preserve"> </w:t>
      </w:r>
      <w:r w:rsidR="00E21AC1" w:rsidRPr="008F430B">
        <w:rPr>
          <w:b/>
          <w:color w:val="000000"/>
        </w:rPr>
        <w:t>2015</w:t>
      </w:r>
    </w:p>
    <w:p w:rsidR="00EB10CB" w:rsidRPr="008F430B" w:rsidRDefault="00EB10CB" w:rsidP="00FC27AE">
      <w:pPr>
        <w:tabs>
          <w:tab w:val="left" w:pos="1985"/>
        </w:tabs>
        <w:spacing w:before="360" w:after="80"/>
        <w:rPr>
          <w:b/>
        </w:rPr>
      </w:pPr>
      <w:r w:rsidRPr="008F430B">
        <w:rPr>
          <w:b/>
        </w:rPr>
        <w:t>Agenda item:</w:t>
      </w:r>
      <w:r w:rsidRPr="008F430B">
        <w:rPr>
          <w:b/>
        </w:rPr>
        <w:tab/>
      </w:r>
      <w:bookmarkStart w:id="3" w:name="Source"/>
      <w:bookmarkEnd w:id="3"/>
      <w:r w:rsidR="00DA1E2C" w:rsidRPr="008F430B">
        <w:rPr>
          <w:b/>
        </w:rPr>
        <w:t>7.2.4.1</w:t>
      </w:r>
    </w:p>
    <w:p w:rsidR="00EB10CB" w:rsidRPr="008F430B" w:rsidRDefault="00EB10CB" w:rsidP="00EB10CB">
      <w:pPr>
        <w:tabs>
          <w:tab w:val="left" w:pos="1985"/>
        </w:tabs>
        <w:spacing w:after="80"/>
        <w:rPr>
          <w:b/>
        </w:rPr>
      </w:pPr>
      <w:r w:rsidRPr="008F430B">
        <w:rPr>
          <w:b/>
        </w:rPr>
        <w:t xml:space="preserve">Source: </w:t>
      </w:r>
      <w:r w:rsidRPr="008F430B">
        <w:rPr>
          <w:b/>
        </w:rPr>
        <w:tab/>
        <w:t>Intel Corporation</w:t>
      </w:r>
    </w:p>
    <w:p w:rsidR="00EB10CB" w:rsidRPr="008F430B" w:rsidRDefault="00EB10CB" w:rsidP="00EB10CB">
      <w:pPr>
        <w:spacing w:after="80"/>
        <w:ind w:left="1988" w:hanging="1988"/>
        <w:rPr>
          <w:b/>
        </w:rPr>
      </w:pPr>
      <w:r w:rsidRPr="008F430B">
        <w:rPr>
          <w:b/>
        </w:rPr>
        <w:t xml:space="preserve">Title: </w:t>
      </w:r>
      <w:r w:rsidRPr="008F430B">
        <w:rPr>
          <w:b/>
        </w:rPr>
        <w:tab/>
      </w:r>
      <w:r w:rsidR="0087520D">
        <w:rPr>
          <w:b/>
        </w:rPr>
        <w:t>Comparison of various LAA LBT options</w:t>
      </w:r>
    </w:p>
    <w:p w:rsidR="00EB10CB" w:rsidRPr="008F430B" w:rsidRDefault="00EB10CB" w:rsidP="00FC27AE">
      <w:pPr>
        <w:tabs>
          <w:tab w:val="left" w:pos="1985"/>
        </w:tabs>
        <w:ind w:right="-446"/>
        <w:rPr>
          <w:b/>
        </w:rPr>
      </w:pPr>
      <w:r w:rsidRPr="008F430B">
        <w:rPr>
          <w:b/>
        </w:rPr>
        <w:t>Document for:</w:t>
      </w:r>
      <w:r w:rsidRPr="008F430B">
        <w:rPr>
          <w:b/>
        </w:rPr>
        <w:tab/>
      </w:r>
      <w:bookmarkStart w:id="4" w:name="DocumentFor"/>
      <w:bookmarkEnd w:id="4"/>
      <w:r w:rsidR="00900D8F" w:rsidRPr="008F430B">
        <w:rPr>
          <w:b/>
        </w:rPr>
        <w:t>Discussion</w:t>
      </w:r>
    </w:p>
    <w:p w:rsidR="00EB10CB" w:rsidRPr="008F430B" w:rsidRDefault="00EB10CB" w:rsidP="00EB10CB">
      <w:pPr>
        <w:pBdr>
          <w:bottom w:val="single" w:sz="12" w:space="1" w:color="auto"/>
        </w:pBdr>
        <w:spacing w:after="240" w:line="360" w:lineRule="auto"/>
        <w:ind w:left="413" w:hangingChars="295" w:hanging="413"/>
        <w:rPr>
          <w:snapToGrid w:val="0"/>
          <w:sz w:val="14"/>
        </w:rPr>
      </w:pPr>
    </w:p>
    <w:p w:rsidR="00515271" w:rsidRPr="008F430B" w:rsidRDefault="00EB10CB" w:rsidP="007F76ED">
      <w:pPr>
        <w:pStyle w:val="LGTdoc1"/>
        <w:numPr>
          <w:ilvl w:val="0"/>
          <w:numId w:val="2"/>
        </w:numPr>
        <w:spacing w:beforeLines="0" w:before="480" w:after="120" w:afterAutospacing="0"/>
        <w:ind w:left="432" w:hanging="432"/>
      </w:pPr>
      <w:r w:rsidRPr="008F430B">
        <w:t xml:space="preserve">Introduction </w:t>
      </w:r>
    </w:p>
    <w:p w:rsidR="001827C8" w:rsidRDefault="0087520D" w:rsidP="001827C8">
      <w:pPr>
        <w:autoSpaceDE w:val="0"/>
        <w:autoSpaceDN w:val="0"/>
        <w:adjustRightInd w:val="0"/>
        <w:jc w:val="both"/>
        <w:rPr>
          <w:sz w:val="20"/>
          <w:szCs w:val="20"/>
        </w:rPr>
      </w:pPr>
      <w:r>
        <w:rPr>
          <w:sz w:val="20"/>
          <w:szCs w:val="20"/>
        </w:rPr>
        <w:t xml:space="preserve">In this contribution, we compare </w:t>
      </w:r>
      <w:r w:rsidR="005C38D0">
        <w:rPr>
          <w:sz w:val="20"/>
          <w:szCs w:val="20"/>
        </w:rPr>
        <w:t xml:space="preserve">various LAA LBT options (or algorithms) including </w:t>
      </w:r>
      <w:r w:rsidR="005C38D0" w:rsidRPr="001827C8">
        <w:rPr>
          <w:i/>
          <w:sz w:val="20"/>
          <w:szCs w:val="20"/>
        </w:rPr>
        <w:t>load based equipment</w:t>
      </w:r>
      <w:r w:rsidR="005C38D0">
        <w:rPr>
          <w:sz w:val="20"/>
          <w:szCs w:val="20"/>
        </w:rPr>
        <w:t xml:space="preserve"> (LBE)</w:t>
      </w:r>
      <w:r w:rsidR="00574613">
        <w:rPr>
          <w:sz w:val="20"/>
          <w:szCs w:val="20"/>
        </w:rPr>
        <w:t xml:space="preserve"> based</w:t>
      </w:r>
      <w:r w:rsidR="005C38D0">
        <w:rPr>
          <w:sz w:val="20"/>
          <w:szCs w:val="20"/>
        </w:rPr>
        <w:t xml:space="preserve"> LBT Option A and Option B defined in </w:t>
      </w:r>
      <w:r w:rsidR="005C38D0" w:rsidRPr="00AD1FFB">
        <w:rPr>
          <w:rFonts w:eastAsia="바탕"/>
          <w:kern w:val="2"/>
          <w:sz w:val="20"/>
          <w:szCs w:val="20"/>
        </w:rPr>
        <w:t>ETSI EN 301 893</w:t>
      </w:r>
      <w:r w:rsidR="005C38D0">
        <w:rPr>
          <w:rFonts w:eastAsia="바탕"/>
          <w:kern w:val="2"/>
          <w:sz w:val="20"/>
          <w:szCs w:val="20"/>
        </w:rPr>
        <w:t xml:space="preserve"> [1], in terms of </w:t>
      </w:r>
      <w:r w:rsidR="001827C8">
        <w:rPr>
          <w:sz w:val="20"/>
          <w:szCs w:val="20"/>
        </w:rPr>
        <w:t>the Wi-Fi performance impact of LAA</w:t>
      </w:r>
      <w:r w:rsidR="005C38D0">
        <w:rPr>
          <w:sz w:val="20"/>
          <w:szCs w:val="20"/>
        </w:rPr>
        <w:t xml:space="preserve"> as well as the LAA performance itself. </w:t>
      </w:r>
      <w:r w:rsidR="00AD1FFB">
        <w:rPr>
          <w:rFonts w:eastAsia="바탕"/>
          <w:kern w:val="2"/>
          <w:sz w:val="20"/>
          <w:szCs w:val="20"/>
        </w:rPr>
        <w:t xml:space="preserve">The </w:t>
      </w:r>
      <w:r>
        <w:rPr>
          <w:sz w:val="20"/>
          <w:szCs w:val="20"/>
        </w:rPr>
        <w:t xml:space="preserve">performance </w:t>
      </w:r>
      <w:r w:rsidR="005C38D0">
        <w:rPr>
          <w:sz w:val="20"/>
          <w:szCs w:val="20"/>
        </w:rPr>
        <w:t xml:space="preserve">of </w:t>
      </w:r>
      <w:r w:rsidR="001827C8">
        <w:rPr>
          <w:sz w:val="20"/>
          <w:szCs w:val="20"/>
        </w:rPr>
        <w:t xml:space="preserve">VoIP outage </w:t>
      </w:r>
      <w:r w:rsidR="005C38D0">
        <w:rPr>
          <w:sz w:val="20"/>
          <w:szCs w:val="20"/>
        </w:rPr>
        <w:t xml:space="preserve">and </w:t>
      </w:r>
      <w:r w:rsidR="001827C8">
        <w:rPr>
          <w:sz w:val="20"/>
          <w:szCs w:val="20"/>
        </w:rPr>
        <w:t>user perceived throu</w:t>
      </w:r>
      <w:r w:rsidR="005C38D0">
        <w:rPr>
          <w:sz w:val="20"/>
          <w:szCs w:val="20"/>
        </w:rPr>
        <w:t>ghput (UPT) is considered</w:t>
      </w:r>
      <w:r w:rsidR="001827C8">
        <w:rPr>
          <w:sz w:val="20"/>
          <w:szCs w:val="20"/>
        </w:rPr>
        <w:t xml:space="preserve">. In particular, we study the impact of </w:t>
      </w:r>
      <w:r w:rsidR="00AD1FFB">
        <w:rPr>
          <w:sz w:val="20"/>
          <w:szCs w:val="20"/>
        </w:rPr>
        <w:t xml:space="preserve">the following </w:t>
      </w:r>
      <w:r w:rsidR="001827C8">
        <w:rPr>
          <w:sz w:val="20"/>
          <w:szCs w:val="20"/>
        </w:rPr>
        <w:t>individual LAA LBT design factors:</w:t>
      </w:r>
    </w:p>
    <w:p w:rsidR="001827C8" w:rsidRDefault="001827C8" w:rsidP="001827C8">
      <w:pPr>
        <w:numPr>
          <w:ilvl w:val="0"/>
          <w:numId w:val="42"/>
        </w:numPr>
        <w:spacing w:before="120"/>
        <w:rPr>
          <w:sz w:val="20"/>
          <w:szCs w:val="20"/>
        </w:rPr>
      </w:pPr>
      <w:r>
        <w:rPr>
          <w:sz w:val="20"/>
          <w:szCs w:val="20"/>
        </w:rPr>
        <w:t>LAA ED thresholds: -62 dBm vs. -82 dBm.</w:t>
      </w:r>
    </w:p>
    <w:p w:rsidR="001827C8" w:rsidRDefault="001827C8" w:rsidP="001827C8">
      <w:pPr>
        <w:numPr>
          <w:ilvl w:val="0"/>
          <w:numId w:val="42"/>
        </w:numPr>
        <w:spacing w:before="120"/>
        <w:rPr>
          <w:sz w:val="20"/>
          <w:szCs w:val="20"/>
        </w:rPr>
      </w:pPr>
      <w:r>
        <w:rPr>
          <w:sz w:val="20"/>
          <w:szCs w:val="20"/>
        </w:rPr>
        <w:t xml:space="preserve">Contention window (CW) </w:t>
      </w:r>
      <w:r w:rsidR="005C38D0">
        <w:rPr>
          <w:sz w:val="20"/>
          <w:szCs w:val="20"/>
        </w:rPr>
        <w:t xml:space="preserve">size </w:t>
      </w:r>
      <w:r>
        <w:rPr>
          <w:sz w:val="20"/>
          <w:szCs w:val="20"/>
        </w:rPr>
        <w:t>for backoff operation.</w:t>
      </w:r>
    </w:p>
    <w:p w:rsidR="001827C8" w:rsidRDefault="00BD1B58" w:rsidP="00BD1B58">
      <w:pPr>
        <w:numPr>
          <w:ilvl w:val="0"/>
          <w:numId w:val="42"/>
        </w:numPr>
        <w:spacing w:before="120"/>
        <w:rPr>
          <w:sz w:val="20"/>
          <w:szCs w:val="20"/>
        </w:rPr>
      </w:pPr>
      <w:r>
        <w:rPr>
          <w:sz w:val="20"/>
          <w:szCs w:val="20"/>
        </w:rPr>
        <w:t xml:space="preserve">Adaptive </w:t>
      </w:r>
      <w:r w:rsidR="001827C8">
        <w:rPr>
          <w:sz w:val="20"/>
          <w:szCs w:val="20"/>
        </w:rPr>
        <w:t xml:space="preserve">CW, i.e., with exponential backoff vs. without exponential backoff. </w:t>
      </w:r>
    </w:p>
    <w:p w:rsidR="00AD1FFB" w:rsidRDefault="00AD1FFB" w:rsidP="004504CC">
      <w:pPr>
        <w:autoSpaceDE w:val="0"/>
        <w:autoSpaceDN w:val="0"/>
        <w:adjustRightInd w:val="0"/>
        <w:spacing w:before="120"/>
        <w:jc w:val="both"/>
        <w:rPr>
          <w:sz w:val="20"/>
          <w:szCs w:val="20"/>
        </w:rPr>
      </w:pPr>
      <w:r>
        <w:rPr>
          <w:sz w:val="20"/>
          <w:szCs w:val="20"/>
        </w:rPr>
        <w:t>It should be noted that w</w:t>
      </w:r>
      <w:r w:rsidR="000D03B1">
        <w:rPr>
          <w:sz w:val="20"/>
          <w:szCs w:val="20"/>
        </w:rPr>
        <w:t>e assume</w:t>
      </w:r>
      <w:r>
        <w:rPr>
          <w:sz w:val="20"/>
          <w:szCs w:val="20"/>
        </w:rPr>
        <w:t xml:space="preserve"> explicit TxBF</w:t>
      </w:r>
      <w:r w:rsidR="000D03B1">
        <w:rPr>
          <w:sz w:val="20"/>
          <w:szCs w:val="20"/>
        </w:rPr>
        <w:t xml:space="preserve"> and</w:t>
      </w:r>
      <w:r>
        <w:rPr>
          <w:sz w:val="20"/>
          <w:szCs w:val="20"/>
        </w:rPr>
        <w:t xml:space="preserve"> closed loop MCS/rate adaptation using explicit </w:t>
      </w:r>
      <w:r w:rsidR="000D03B1">
        <w:rPr>
          <w:sz w:val="20"/>
          <w:szCs w:val="20"/>
        </w:rPr>
        <w:t xml:space="preserve">CSI </w:t>
      </w:r>
      <w:r>
        <w:rPr>
          <w:sz w:val="20"/>
          <w:szCs w:val="20"/>
        </w:rPr>
        <w:t>information at the transmitter</w:t>
      </w:r>
      <w:r w:rsidR="000D03B1">
        <w:rPr>
          <w:sz w:val="20"/>
          <w:szCs w:val="20"/>
        </w:rPr>
        <w:t xml:space="preserve"> for Wi-Fi, which was agreed as additional evaluation assumptions during the LAA ad-hoc meeting in March, 2015. The reason is that according to the current evaluation methodology </w:t>
      </w:r>
      <w:r w:rsidR="00AF630B">
        <w:rPr>
          <w:sz w:val="20"/>
          <w:szCs w:val="20"/>
        </w:rPr>
        <w:t>in the latest version of TR 36.889</w:t>
      </w:r>
      <w:r w:rsidR="000D03B1">
        <w:rPr>
          <w:sz w:val="20"/>
          <w:szCs w:val="20"/>
        </w:rPr>
        <w:t xml:space="preserve">, the Wi-Fi performance impact of LAA becomes more sensitive to the LAA LBT design under the above </w:t>
      </w:r>
      <w:r w:rsidR="00A62104">
        <w:rPr>
          <w:sz w:val="20"/>
          <w:szCs w:val="20"/>
        </w:rPr>
        <w:t xml:space="preserve">Wi-Fi </w:t>
      </w:r>
      <w:r w:rsidR="000D03B1">
        <w:rPr>
          <w:sz w:val="20"/>
          <w:szCs w:val="20"/>
        </w:rPr>
        <w:t xml:space="preserve">assumptions, which would be desirable to study various LAA LBT options (refer to [3] for more details). </w:t>
      </w:r>
      <w:r>
        <w:rPr>
          <w:sz w:val="20"/>
          <w:szCs w:val="20"/>
        </w:rPr>
        <w:t xml:space="preserve">Based on </w:t>
      </w:r>
      <w:r w:rsidR="004504CC">
        <w:rPr>
          <w:sz w:val="20"/>
          <w:szCs w:val="20"/>
        </w:rPr>
        <w:t xml:space="preserve">our </w:t>
      </w:r>
      <w:r>
        <w:rPr>
          <w:sz w:val="20"/>
          <w:szCs w:val="20"/>
        </w:rPr>
        <w:t>observations and discussions</w:t>
      </w:r>
      <w:r w:rsidR="004504CC">
        <w:rPr>
          <w:sz w:val="20"/>
          <w:szCs w:val="20"/>
        </w:rPr>
        <w:t xml:space="preserve"> in the present contribution</w:t>
      </w:r>
      <w:r>
        <w:rPr>
          <w:sz w:val="20"/>
          <w:szCs w:val="20"/>
        </w:rPr>
        <w:t>, we pr</w:t>
      </w:r>
      <w:r w:rsidR="004504CC">
        <w:rPr>
          <w:sz w:val="20"/>
          <w:szCs w:val="20"/>
        </w:rPr>
        <w:t>opose a</w:t>
      </w:r>
      <w:r>
        <w:rPr>
          <w:sz w:val="20"/>
          <w:szCs w:val="20"/>
        </w:rPr>
        <w:t xml:space="preserve"> detailed LAA LBT </w:t>
      </w:r>
      <w:r w:rsidR="004504CC">
        <w:rPr>
          <w:sz w:val="20"/>
          <w:szCs w:val="20"/>
        </w:rPr>
        <w:t>design</w:t>
      </w:r>
      <w:r>
        <w:rPr>
          <w:sz w:val="20"/>
          <w:szCs w:val="20"/>
        </w:rPr>
        <w:t xml:space="preserve"> in our companion contribution [</w:t>
      </w:r>
      <w:r w:rsidR="00CD0659">
        <w:rPr>
          <w:sz w:val="20"/>
          <w:szCs w:val="20"/>
        </w:rPr>
        <w:t>4</w:t>
      </w:r>
      <w:r>
        <w:rPr>
          <w:sz w:val="20"/>
          <w:szCs w:val="20"/>
        </w:rPr>
        <w:t xml:space="preserve">]. </w:t>
      </w:r>
    </w:p>
    <w:p w:rsidR="00CD0659" w:rsidRDefault="00CD0659" w:rsidP="00E43E59">
      <w:pPr>
        <w:pStyle w:val="LGTdoc1"/>
        <w:numPr>
          <w:ilvl w:val="0"/>
          <w:numId w:val="2"/>
        </w:numPr>
        <w:spacing w:beforeLines="0" w:before="480" w:after="120" w:afterAutospacing="0"/>
        <w:ind w:left="432" w:hanging="432"/>
      </w:pPr>
      <w:r w:rsidRPr="008F430B">
        <w:t>Simulation Assumptions</w:t>
      </w:r>
    </w:p>
    <w:p w:rsidR="00CD0659" w:rsidRDefault="00CD0659" w:rsidP="00CD0659">
      <w:pPr>
        <w:pStyle w:val="LGTdoc1"/>
        <w:spacing w:beforeLines="0" w:before="240" w:after="120" w:afterAutospacing="0"/>
      </w:pPr>
      <w:r>
        <w:rPr>
          <w:b w:val="0"/>
          <w:snapToGrid/>
          <w:kern w:val="2"/>
          <w:sz w:val="20"/>
        </w:rPr>
        <w:t>In this section, detailed simulation assumptions are presented</w:t>
      </w:r>
      <w:r w:rsidRPr="008F430B">
        <w:rPr>
          <w:b w:val="0"/>
          <w:snapToGrid/>
          <w:kern w:val="2"/>
          <w:sz w:val="20"/>
        </w:rPr>
        <w:t>.</w:t>
      </w:r>
    </w:p>
    <w:p w:rsidR="00CD0659" w:rsidRDefault="00CD0659" w:rsidP="00CD0659">
      <w:pPr>
        <w:pStyle w:val="LGTdoc1"/>
        <w:numPr>
          <w:ilvl w:val="1"/>
          <w:numId w:val="2"/>
        </w:numPr>
        <w:spacing w:beforeLines="0" w:before="480" w:after="120" w:afterAutospacing="0"/>
      </w:pPr>
      <w:r>
        <w:t>LAA LBT Options Evaluated</w:t>
      </w:r>
    </w:p>
    <w:p w:rsidR="00CD0659" w:rsidRDefault="00FB5A49" w:rsidP="00CD0659">
      <w:pPr>
        <w:pStyle w:val="LGTdoc1"/>
        <w:spacing w:beforeLines="0" w:before="240" w:after="120" w:afterAutospacing="0"/>
        <w:rPr>
          <w:b w:val="0"/>
          <w:snapToGrid/>
          <w:kern w:val="2"/>
          <w:sz w:val="20"/>
        </w:rPr>
      </w:pPr>
      <w:r>
        <w:rPr>
          <w:b w:val="0"/>
          <w:snapToGrid/>
          <w:kern w:val="2"/>
          <w:sz w:val="20"/>
        </w:rPr>
        <w:t>T</w:t>
      </w:r>
      <w:r w:rsidR="00CD0659">
        <w:rPr>
          <w:b w:val="0"/>
          <w:snapToGrid/>
          <w:kern w:val="2"/>
          <w:sz w:val="20"/>
        </w:rPr>
        <w:t>he following LAA LBT options</w:t>
      </w:r>
      <w:r>
        <w:rPr>
          <w:b w:val="0"/>
          <w:snapToGrid/>
          <w:kern w:val="2"/>
          <w:sz w:val="20"/>
        </w:rPr>
        <w:t xml:space="preserve"> are evaluated</w:t>
      </w:r>
      <w:r w:rsidR="00CD0659">
        <w:rPr>
          <w:b w:val="0"/>
          <w:snapToGrid/>
          <w:kern w:val="2"/>
          <w:sz w:val="20"/>
        </w:rPr>
        <w:t xml:space="preserve">. </w:t>
      </w:r>
    </w:p>
    <w:p w:rsidR="00CD0659" w:rsidRPr="00CD0659" w:rsidRDefault="00CD0659" w:rsidP="00CD0659">
      <w:pPr>
        <w:pStyle w:val="LGTdoc1"/>
        <w:numPr>
          <w:ilvl w:val="0"/>
          <w:numId w:val="44"/>
        </w:numPr>
        <w:spacing w:beforeLines="0" w:before="240" w:after="120" w:afterAutospacing="0"/>
        <w:rPr>
          <w:b w:val="0"/>
          <w:snapToGrid/>
          <w:kern w:val="2"/>
          <w:sz w:val="20"/>
        </w:rPr>
      </w:pPr>
      <w:r>
        <w:rPr>
          <w:b w:val="0"/>
          <w:snapToGrid/>
          <w:kern w:val="2"/>
          <w:sz w:val="20"/>
        </w:rPr>
        <w:t>No LBT (i.e., Category 1 in [2])</w:t>
      </w:r>
    </w:p>
    <w:p w:rsidR="00CD0659" w:rsidRDefault="00CD0659" w:rsidP="00CD0659">
      <w:pPr>
        <w:pStyle w:val="LGTdoc1"/>
        <w:numPr>
          <w:ilvl w:val="0"/>
          <w:numId w:val="44"/>
        </w:numPr>
        <w:spacing w:beforeLines="0" w:before="240" w:after="120" w:afterAutospacing="0"/>
        <w:rPr>
          <w:b w:val="0"/>
          <w:snapToGrid/>
          <w:kern w:val="2"/>
          <w:sz w:val="20"/>
        </w:rPr>
      </w:pPr>
      <w:r w:rsidRPr="00CD0659">
        <w:rPr>
          <w:b w:val="0"/>
          <w:snapToGrid/>
          <w:kern w:val="2"/>
          <w:sz w:val="20"/>
        </w:rPr>
        <w:t xml:space="preserve">LBT with random backoff with fixed size of </w:t>
      </w:r>
      <w:r>
        <w:rPr>
          <w:b w:val="0"/>
          <w:snapToGrid/>
          <w:kern w:val="2"/>
          <w:sz w:val="20"/>
        </w:rPr>
        <w:t>CW (i.e., Category 3 in [2])</w:t>
      </w:r>
    </w:p>
    <w:p w:rsidR="00CD0659" w:rsidRPr="008F430B" w:rsidRDefault="00CD0659" w:rsidP="00CD0659">
      <w:pPr>
        <w:pStyle w:val="Default"/>
        <w:numPr>
          <w:ilvl w:val="0"/>
          <w:numId w:val="45"/>
        </w:numPr>
        <w:spacing w:before="60"/>
        <w:jc w:val="both"/>
        <w:rPr>
          <w:rFonts w:ascii="Times New Roman" w:hAnsi="Times New Roman" w:cs="Times New Roman"/>
          <w:sz w:val="20"/>
          <w:szCs w:val="20"/>
        </w:rPr>
      </w:pPr>
      <w:r w:rsidRPr="008F430B">
        <w:rPr>
          <w:rFonts w:ascii="Times New Roman" w:hAnsi="Times New Roman" w:cs="Times New Roman"/>
          <w:sz w:val="20"/>
          <w:szCs w:val="20"/>
        </w:rPr>
        <w:t>CCA</w:t>
      </w:r>
    </w:p>
    <w:p w:rsidR="00CD0659" w:rsidRPr="008F430B" w:rsidRDefault="00CD0659" w:rsidP="00CD0659">
      <w:pPr>
        <w:pStyle w:val="Default"/>
        <w:numPr>
          <w:ilvl w:val="1"/>
          <w:numId w:val="45"/>
        </w:numPr>
        <w:spacing w:before="60"/>
        <w:jc w:val="both"/>
        <w:rPr>
          <w:rFonts w:ascii="Times New Roman" w:hAnsi="Times New Roman" w:cs="Times New Roman"/>
          <w:sz w:val="20"/>
          <w:szCs w:val="20"/>
        </w:rPr>
      </w:pPr>
      <w:r>
        <w:rPr>
          <w:rFonts w:ascii="Times New Roman" w:hAnsi="Times New Roman" w:cs="Times New Roman"/>
          <w:sz w:val="20"/>
          <w:szCs w:val="20"/>
        </w:rPr>
        <w:t>LBT always start with CCA</w:t>
      </w:r>
      <w:r w:rsidRPr="004053C0">
        <w:rPr>
          <w:rFonts w:ascii="Times New Roman" w:hAnsi="Times New Roman" w:cs="Times New Roman"/>
          <w:sz w:val="20"/>
          <w:szCs w:val="20"/>
        </w:rPr>
        <w:t xml:space="preserve">. </w:t>
      </w:r>
      <w:r w:rsidR="00B81110" w:rsidRPr="004053C0">
        <w:rPr>
          <w:rFonts w:ascii="Times New Roman" w:hAnsi="Times New Roman" w:cs="Times New Roman"/>
          <w:sz w:val="20"/>
          <w:szCs w:val="20"/>
        </w:rPr>
        <w:t>Only at the start of channel access for each data burst</w:t>
      </w:r>
      <w:r w:rsidR="007B0318" w:rsidRPr="004053C0">
        <w:rPr>
          <w:rFonts w:ascii="Times New Roman" w:hAnsi="Times New Roman" w:cs="Times New Roman"/>
          <w:sz w:val="20"/>
          <w:szCs w:val="20"/>
        </w:rPr>
        <w:t>, gener</w:t>
      </w:r>
      <w:r w:rsidR="007B0318" w:rsidRPr="008F430B">
        <w:rPr>
          <w:rFonts w:ascii="Times New Roman" w:hAnsi="Times New Roman" w:cs="Times New Roman"/>
          <w:sz w:val="20"/>
          <w:szCs w:val="20"/>
        </w:rPr>
        <w:t>ate</w:t>
      </w:r>
      <w:r w:rsidR="007B0318">
        <w:rPr>
          <w:rFonts w:ascii="Times New Roman" w:hAnsi="Times New Roman" w:cs="Times New Roman"/>
          <w:sz w:val="20"/>
          <w:szCs w:val="20"/>
        </w:rPr>
        <w:t xml:space="preserve"> a random counter, </w:t>
      </w:r>
      <w:r w:rsidR="007B0318" w:rsidRPr="007B0318">
        <w:rPr>
          <w:rFonts w:ascii="Times New Roman" w:hAnsi="Times New Roman" w:cs="Times New Roman"/>
          <w:i/>
          <w:sz w:val="20"/>
          <w:szCs w:val="20"/>
        </w:rPr>
        <w:t>N</w:t>
      </w:r>
      <w:r w:rsidR="007B0318">
        <w:rPr>
          <w:rFonts w:ascii="Times New Roman" w:hAnsi="Times New Roman" w:cs="Times New Roman"/>
          <w:sz w:val="20"/>
          <w:szCs w:val="20"/>
        </w:rPr>
        <w:t xml:space="preserve"> between [1, q</w:t>
      </w:r>
      <w:r w:rsidR="007B0318" w:rsidRPr="008F430B">
        <w:rPr>
          <w:rFonts w:ascii="Times New Roman" w:hAnsi="Times New Roman" w:cs="Times New Roman"/>
          <w:sz w:val="20"/>
          <w:szCs w:val="20"/>
        </w:rPr>
        <w:t>]</w:t>
      </w:r>
      <w:r w:rsidR="007B0318">
        <w:rPr>
          <w:rFonts w:ascii="Times New Roman" w:hAnsi="Times New Roman" w:cs="Times New Roman"/>
          <w:sz w:val="20"/>
          <w:szCs w:val="20"/>
        </w:rPr>
        <w:t>, where we evaluate q = 16 and 32</w:t>
      </w:r>
      <w:r w:rsidR="00B81110">
        <w:rPr>
          <w:rFonts w:ascii="Times New Roman" w:hAnsi="Times New Roman" w:cs="Times New Roman"/>
          <w:sz w:val="20"/>
          <w:szCs w:val="20"/>
        </w:rPr>
        <w:t xml:space="preserve"> (please refer to [4])</w:t>
      </w:r>
      <w:r w:rsidR="007B0318">
        <w:rPr>
          <w:rFonts w:ascii="Times New Roman" w:hAnsi="Times New Roman" w:cs="Times New Roman"/>
          <w:sz w:val="20"/>
          <w:szCs w:val="20"/>
        </w:rPr>
        <w:t>.</w:t>
      </w:r>
    </w:p>
    <w:p w:rsidR="00CD0659" w:rsidRPr="008F430B" w:rsidRDefault="00CD0659" w:rsidP="00CD0659">
      <w:pPr>
        <w:pStyle w:val="Default"/>
        <w:numPr>
          <w:ilvl w:val="1"/>
          <w:numId w:val="45"/>
        </w:numPr>
        <w:spacing w:before="60"/>
        <w:jc w:val="both"/>
        <w:rPr>
          <w:rFonts w:ascii="Times New Roman" w:hAnsi="Times New Roman" w:cs="Times New Roman"/>
          <w:sz w:val="20"/>
          <w:szCs w:val="20"/>
        </w:rPr>
      </w:pPr>
      <w:r w:rsidRPr="008F430B">
        <w:rPr>
          <w:rFonts w:ascii="Times New Roman" w:hAnsi="Times New Roman" w:cs="Times New Roman"/>
          <w:sz w:val="20"/>
          <w:szCs w:val="20"/>
        </w:rPr>
        <w:t>Sensing duration: 34 μsec</w:t>
      </w:r>
    </w:p>
    <w:p w:rsidR="00CD0659" w:rsidRPr="007B0318" w:rsidRDefault="00CD0659" w:rsidP="007B0318">
      <w:pPr>
        <w:pStyle w:val="Default"/>
        <w:numPr>
          <w:ilvl w:val="1"/>
          <w:numId w:val="45"/>
        </w:numPr>
        <w:spacing w:before="60"/>
        <w:jc w:val="both"/>
        <w:rPr>
          <w:rFonts w:ascii="Times New Roman" w:hAnsi="Times New Roman" w:cs="Times New Roman"/>
          <w:sz w:val="20"/>
          <w:szCs w:val="20"/>
        </w:rPr>
      </w:pPr>
      <w:r>
        <w:rPr>
          <w:rFonts w:ascii="Times New Roman" w:hAnsi="Times New Roman" w:cs="Times New Roman"/>
          <w:sz w:val="20"/>
          <w:szCs w:val="20"/>
        </w:rPr>
        <w:t>If idle</w:t>
      </w:r>
      <w:r w:rsidRPr="008F430B">
        <w:rPr>
          <w:rFonts w:ascii="Times New Roman" w:hAnsi="Times New Roman" w:cs="Times New Roman"/>
          <w:sz w:val="20"/>
          <w:szCs w:val="20"/>
        </w:rPr>
        <w:t xml:space="preserve">, enter </w:t>
      </w:r>
      <w:r>
        <w:rPr>
          <w:rFonts w:ascii="Times New Roman" w:hAnsi="Times New Roman" w:cs="Times New Roman"/>
          <w:sz w:val="20"/>
          <w:szCs w:val="20"/>
        </w:rPr>
        <w:t>the e</w:t>
      </w:r>
      <w:r w:rsidRPr="008F430B">
        <w:rPr>
          <w:rFonts w:ascii="Times New Roman" w:hAnsi="Times New Roman" w:cs="Times New Roman"/>
          <w:sz w:val="20"/>
          <w:szCs w:val="20"/>
        </w:rPr>
        <w:t xml:space="preserve">CCA </w:t>
      </w:r>
      <w:r>
        <w:rPr>
          <w:rFonts w:ascii="Times New Roman" w:hAnsi="Times New Roman" w:cs="Times New Roman"/>
          <w:sz w:val="20"/>
          <w:szCs w:val="20"/>
        </w:rPr>
        <w:t xml:space="preserve">stage. Otherwise, stay in the CCA stage and sense the channel again after </w:t>
      </w:r>
      <w:r w:rsidRPr="008F430B">
        <w:rPr>
          <w:rFonts w:ascii="Times New Roman" w:hAnsi="Times New Roman" w:cs="Times New Roman"/>
          <w:sz w:val="20"/>
          <w:szCs w:val="20"/>
        </w:rPr>
        <w:t>34 μsec</w:t>
      </w:r>
      <w:r>
        <w:rPr>
          <w:rFonts w:ascii="Times New Roman" w:hAnsi="Times New Roman" w:cs="Times New Roman"/>
          <w:sz w:val="20"/>
          <w:szCs w:val="20"/>
        </w:rPr>
        <w:t xml:space="preserve">. </w:t>
      </w:r>
    </w:p>
    <w:p w:rsidR="00CD0659" w:rsidRPr="008F430B" w:rsidRDefault="00CD0659" w:rsidP="00CD0659">
      <w:pPr>
        <w:pStyle w:val="Default"/>
        <w:numPr>
          <w:ilvl w:val="0"/>
          <w:numId w:val="45"/>
        </w:numPr>
        <w:spacing w:before="60"/>
        <w:jc w:val="both"/>
        <w:rPr>
          <w:rFonts w:ascii="Times New Roman" w:hAnsi="Times New Roman" w:cs="Times New Roman"/>
          <w:sz w:val="20"/>
          <w:szCs w:val="20"/>
        </w:rPr>
      </w:pPr>
      <w:r w:rsidRPr="008F430B">
        <w:rPr>
          <w:rFonts w:ascii="Times New Roman" w:hAnsi="Times New Roman" w:cs="Times New Roman"/>
          <w:sz w:val="20"/>
          <w:szCs w:val="20"/>
        </w:rPr>
        <w:t>eCCA</w:t>
      </w:r>
    </w:p>
    <w:p w:rsidR="00CD0659" w:rsidRPr="008F430B" w:rsidRDefault="00CD0659" w:rsidP="00CD0659">
      <w:pPr>
        <w:pStyle w:val="Default"/>
        <w:numPr>
          <w:ilvl w:val="1"/>
          <w:numId w:val="45"/>
        </w:numPr>
        <w:spacing w:before="60"/>
        <w:jc w:val="both"/>
        <w:rPr>
          <w:rFonts w:ascii="Times New Roman" w:hAnsi="Times New Roman" w:cs="Times New Roman"/>
          <w:sz w:val="20"/>
          <w:szCs w:val="20"/>
        </w:rPr>
      </w:pPr>
      <w:r w:rsidRPr="008F430B">
        <w:rPr>
          <w:rFonts w:ascii="Times New Roman" w:hAnsi="Times New Roman" w:cs="Times New Roman"/>
          <w:sz w:val="20"/>
          <w:szCs w:val="20"/>
        </w:rPr>
        <w:t>Sensing duration: 10 μsec</w:t>
      </w:r>
    </w:p>
    <w:p w:rsidR="00CD0659" w:rsidRPr="007B0318" w:rsidRDefault="00CD0659" w:rsidP="007B0318">
      <w:pPr>
        <w:pStyle w:val="Default"/>
        <w:numPr>
          <w:ilvl w:val="1"/>
          <w:numId w:val="45"/>
        </w:numPr>
        <w:spacing w:before="60"/>
        <w:jc w:val="both"/>
        <w:rPr>
          <w:rFonts w:ascii="Times New Roman" w:hAnsi="Times New Roman" w:cs="Times New Roman"/>
          <w:sz w:val="20"/>
          <w:szCs w:val="20"/>
        </w:rPr>
      </w:pPr>
      <w:r w:rsidRPr="008F430B">
        <w:rPr>
          <w:rFonts w:ascii="Times New Roman" w:hAnsi="Times New Roman" w:cs="Times New Roman"/>
          <w:sz w:val="20"/>
          <w:szCs w:val="20"/>
        </w:rPr>
        <w:lastRenderedPageBreak/>
        <w:t>If idle, decrement the counter by 1</w:t>
      </w:r>
      <w:r w:rsidR="007B0318">
        <w:rPr>
          <w:rFonts w:ascii="Times New Roman" w:hAnsi="Times New Roman" w:cs="Times New Roman"/>
          <w:sz w:val="20"/>
          <w:szCs w:val="20"/>
        </w:rPr>
        <w:t xml:space="preserve"> (i.e., </w:t>
      </w:r>
      <w:r w:rsidR="007B0318" w:rsidRPr="007B0318">
        <w:rPr>
          <w:rFonts w:ascii="Times New Roman" w:hAnsi="Times New Roman" w:cs="Times New Roman"/>
          <w:i/>
          <w:sz w:val="20"/>
          <w:szCs w:val="20"/>
        </w:rPr>
        <w:t>N</w:t>
      </w:r>
      <w:r w:rsidR="007B0318">
        <w:rPr>
          <w:rFonts w:ascii="Times New Roman" w:hAnsi="Times New Roman" w:cs="Times New Roman"/>
          <w:sz w:val="20"/>
          <w:szCs w:val="20"/>
        </w:rPr>
        <w:t xml:space="preserve"> = </w:t>
      </w:r>
      <w:r w:rsidR="007B0318" w:rsidRPr="007B0318">
        <w:rPr>
          <w:rFonts w:ascii="Times New Roman" w:hAnsi="Times New Roman" w:cs="Times New Roman"/>
          <w:i/>
          <w:sz w:val="20"/>
          <w:szCs w:val="20"/>
        </w:rPr>
        <w:t>N</w:t>
      </w:r>
      <w:r w:rsidR="007B0318">
        <w:rPr>
          <w:rFonts w:ascii="Times New Roman" w:hAnsi="Times New Roman" w:cs="Times New Roman"/>
          <w:sz w:val="20"/>
          <w:szCs w:val="20"/>
        </w:rPr>
        <w:t xml:space="preserve"> - 1)</w:t>
      </w:r>
      <w:r w:rsidRPr="008F430B">
        <w:rPr>
          <w:rFonts w:ascii="Times New Roman" w:hAnsi="Times New Roman" w:cs="Times New Roman"/>
          <w:sz w:val="20"/>
          <w:szCs w:val="20"/>
        </w:rPr>
        <w:t xml:space="preserve">. Otherwise, </w:t>
      </w:r>
      <w:r w:rsidR="007B0318">
        <w:rPr>
          <w:rFonts w:ascii="Times New Roman" w:hAnsi="Times New Roman" w:cs="Times New Roman"/>
          <w:sz w:val="20"/>
          <w:szCs w:val="20"/>
        </w:rPr>
        <w:t xml:space="preserve">go back to the CCA stage, in which </w:t>
      </w:r>
      <w:r w:rsidR="007B0318" w:rsidRPr="007B0318">
        <w:rPr>
          <w:rFonts w:ascii="Times New Roman" w:hAnsi="Times New Roman" w:cs="Times New Roman"/>
          <w:i/>
          <w:sz w:val="20"/>
          <w:szCs w:val="20"/>
        </w:rPr>
        <w:t>N</w:t>
      </w:r>
      <w:r w:rsidR="007B0318">
        <w:rPr>
          <w:rFonts w:ascii="Times New Roman" w:hAnsi="Times New Roman" w:cs="Times New Roman"/>
          <w:sz w:val="20"/>
          <w:szCs w:val="20"/>
        </w:rPr>
        <w:t xml:space="preserve"> is held.</w:t>
      </w:r>
    </w:p>
    <w:p w:rsidR="00CD0659" w:rsidRPr="008F430B" w:rsidRDefault="00CD0659" w:rsidP="00CD0659">
      <w:pPr>
        <w:pStyle w:val="Default"/>
        <w:numPr>
          <w:ilvl w:val="1"/>
          <w:numId w:val="45"/>
        </w:numPr>
        <w:spacing w:before="60"/>
        <w:jc w:val="both"/>
        <w:rPr>
          <w:rFonts w:ascii="Times New Roman" w:hAnsi="Times New Roman" w:cs="Times New Roman"/>
          <w:sz w:val="20"/>
          <w:szCs w:val="20"/>
        </w:rPr>
      </w:pPr>
      <w:r w:rsidRPr="008F430B">
        <w:rPr>
          <w:rFonts w:ascii="Times New Roman" w:hAnsi="Times New Roman" w:cs="Times New Roman"/>
          <w:sz w:val="20"/>
          <w:szCs w:val="20"/>
        </w:rPr>
        <w:t xml:space="preserve">Once </w:t>
      </w:r>
      <w:r w:rsidR="007B0318" w:rsidRPr="007B0318">
        <w:rPr>
          <w:rFonts w:ascii="Times New Roman" w:hAnsi="Times New Roman" w:cs="Times New Roman"/>
          <w:i/>
          <w:sz w:val="20"/>
          <w:szCs w:val="20"/>
        </w:rPr>
        <w:t>N</w:t>
      </w:r>
      <w:r w:rsidR="007B0318">
        <w:rPr>
          <w:rFonts w:ascii="Times New Roman" w:hAnsi="Times New Roman" w:cs="Times New Roman"/>
          <w:sz w:val="20"/>
          <w:szCs w:val="20"/>
        </w:rPr>
        <w:t xml:space="preserve"> </w:t>
      </w:r>
      <w:r w:rsidRPr="008F430B">
        <w:rPr>
          <w:rFonts w:ascii="Times New Roman" w:hAnsi="Times New Roman" w:cs="Times New Roman"/>
          <w:sz w:val="20"/>
          <w:szCs w:val="20"/>
        </w:rPr>
        <w:t>reaches zero, start to transmit an LAA burst</w:t>
      </w:r>
      <w:r w:rsidR="007B0318">
        <w:rPr>
          <w:rFonts w:ascii="Times New Roman" w:hAnsi="Times New Roman" w:cs="Times New Roman"/>
          <w:sz w:val="20"/>
          <w:szCs w:val="20"/>
        </w:rPr>
        <w:t>.</w:t>
      </w:r>
    </w:p>
    <w:p w:rsidR="00CD0659" w:rsidRDefault="00CD0659" w:rsidP="00CD0659">
      <w:pPr>
        <w:pStyle w:val="LGTdoc1"/>
        <w:numPr>
          <w:ilvl w:val="0"/>
          <w:numId w:val="44"/>
        </w:numPr>
        <w:spacing w:beforeLines="0" w:before="240" w:after="120" w:afterAutospacing="0"/>
        <w:rPr>
          <w:b w:val="0"/>
          <w:snapToGrid/>
          <w:kern w:val="2"/>
          <w:sz w:val="20"/>
        </w:rPr>
      </w:pPr>
      <w:r w:rsidRPr="00CD0659">
        <w:rPr>
          <w:b w:val="0"/>
          <w:snapToGrid/>
          <w:kern w:val="2"/>
          <w:sz w:val="20"/>
        </w:rPr>
        <w:t>LBT with random backoff with variable contention window</w:t>
      </w:r>
      <w:r>
        <w:rPr>
          <w:b w:val="0"/>
          <w:snapToGrid/>
          <w:kern w:val="2"/>
          <w:sz w:val="20"/>
        </w:rPr>
        <w:t xml:space="preserve"> (i.e., Category </w:t>
      </w:r>
      <w:r w:rsidR="00AF630B">
        <w:rPr>
          <w:b w:val="0"/>
          <w:snapToGrid/>
          <w:kern w:val="2"/>
          <w:sz w:val="20"/>
        </w:rPr>
        <w:t xml:space="preserve">4 </w:t>
      </w:r>
      <w:r>
        <w:rPr>
          <w:b w:val="0"/>
          <w:snapToGrid/>
          <w:kern w:val="2"/>
          <w:sz w:val="20"/>
        </w:rPr>
        <w:t>in [2])</w:t>
      </w:r>
    </w:p>
    <w:p w:rsidR="007B0318" w:rsidRDefault="007B0318" w:rsidP="007B0318">
      <w:pPr>
        <w:pStyle w:val="Default"/>
        <w:numPr>
          <w:ilvl w:val="0"/>
          <w:numId w:val="45"/>
        </w:numPr>
        <w:spacing w:before="60"/>
        <w:jc w:val="both"/>
        <w:rPr>
          <w:rFonts w:ascii="Times New Roman" w:hAnsi="Times New Roman" w:cs="Times New Roman"/>
          <w:sz w:val="20"/>
          <w:szCs w:val="20"/>
        </w:rPr>
      </w:pPr>
      <w:r>
        <w:rPr>
          <w:rFonts w:ascii="Times New Roman" w:hAnsi="Times New Roman" w:cs="Times New Roman"/>
          <w:sz w:val="20"/>
          <w:szCs w:val="20"/>
        </w:rPr>
        <w:t>Same as 2) except exponential backoff.</w:t>
      </w:r>
    </w:p>
    <w:p w:rsidR="007B0318" w:rsidRPr="007B0318" w:rsidRDefault="007B0318" w:rsidP="00944005">
      <w:pPr>
        <w:pStyle w:val="Default"/>
        <w:numPr>
          <w:ilvl w:val="0"/>
          <w:numId w:val="45"/>
        </w:numPr>
        <w:spacing w:before="60"/>
        <w:jc w:val="both"/>
        <w:rPr>
          <w:rFonts w:ascii="Times New Roman" w:hAnsi="Times New Roman" w:cs="Times New Roman"/>
          <w:sz w:val="20"/>
          <w:szCs w:val="20"/>
        </w:rPr>
      </w:pPr>
      <w:r w:rsidRPr="007B0318">
        <w:rPr>
          <w:rFonts w:ascii="Times New Roman" w:hAnsi="Times New Roman" w:cs="Times New Roman"/>
          <w:sz w:val="20"/>
          <w:szCs w:val="20"/>
        </w:rPr>
        <w:t>Exponential backoff: If the LAA burst has any TB error, double the CW up to a maximum of 1024</w:t>
      </w:r>
      <w:r w:rsidR="00AD76C3">
        <w:rPr>
          <w:rFonts w:ascii="Times New Roman" w:hAnsi="Times New Roman" w:cs="Times New Roman"/>
          <w:sz w:val="20"/>
          <w:szCs w:val="20"/>
        </w:rPr>
        <w:t xml:space="preserve"> (CWmax)</w:t>
      </w:r>
      <w:r w:rsidRPr="007B0318">
        <w:rPr>
          <w:rFonts w:ascii="Times New Roman" w:hAnsi="Times New Roman" w:cs="Times New Roman"/>
          <w:sz w:val="20"/>
          <w:szCs w:val="20"/>
        </w:rPr>
        <w:t>. If no error in the LAA burst is observed</w:t>
      </w:r>
      <w:r w:rsidR="00AD76C3">
        <w:rPr>
          <w:rFonts w:ascii="Times New Roman" w:hAnsi="Times New Roman" w:cs="Times New Roman"/>
          <w:sz w:val="20"/>
          <w:szCs w:val="20"/>
        </w:rPr>
        <w:t>, reset the CW to CWmin. We evaluate two values of CWmin, 16 and 32.</w:t>
      </w:r>
      <w:r w:rsidRPr="007B0318">
        <w:rPr>
          <w:rFonts w:ascii="Times New Roman" w:hAnsi="Times New Roman" w:cs="Times New Roman"/>
          <w:sz w:val="20"/>
          <w:szCs w:val="20"/>
        </w:rPr>
        <w:t xml:space="preserve"> </w:t>
      </w:r>
    </w:p>
    <w:p w:rsidR="00EB10CB" w:rsidRPr="008F430B" w:rsidRDefault="00AD76C3" w:rsidP="00CD0659">
      <w:pPr>
        <w:pStyle w:val="LGTdoc1"/>
        <w:numPr>
          <w:ilvl w:val="1"/>
          <w:numId w:val="2"/>
        </w:numPr>
        <w:spacing w:beforeLines="0" w:before="480" w:after="120" w:afterAutospacing="0"/>
      </w:pPr>
      <w:r>
        <w:t xml:space="preserve">Other </w:t>
      </w:r>
      <w:r w:rsidR="00440632" w:rsidRPr="008F430B">
        <w:t>Simulation Assumptions</w:t>
      </w:r>
      <w:r w:rsidR="00464A69" w:rsidRPr="008F430B">
        <w:t xml:space="preserve"> </w:t>
      </w:r>
    </w:p>
    <w:p w:rsidR="008E7774" w:rsidRDefault="00AD76C3" w:rsidP="00AD76C3">
      <w:pPr>
        <w:pStyle w:val="LGTdoc1"/>
        <w:spacing w:beforeLines="0" w:before="240" w:after="120" w:afterAutospacing="0"/>
        <w:rPr>
          <w:b w:val="0"/>
          <w:snapToGrid/>
          <w:kern w:val="2"/>
          <w:sz w:val="20"/>
        </w:rPr>
      </w:pPr>
      <w:r>
        <w:rPr>
          <w:b w:val="0"/>
          <w:snapToGrid/>
          <w:kern w:val="2"/>
          <w:sz w:val="20"/>
        </w:rPr>
        <w:t xml:space="preserve">We follow the evaluation assumptions defined in the TR [2]. We evaluate the coexistence </w:t>
      </w:r>
      <w:r w:rsidR="008E7774">
        <w:rPr>
          <w:b w:val="0"/>
          <w:snapToGrid/>
          <w:kern w:val="2"/>
          <w:sz w:val="20"/>
        </w:rPr>
        <w:t xml:space="preserve">scenario </w:t>
      </w:r>
      <w:r>
        <w:rPr>
          <w:b w:val="0"/>
          <w:snapToGrid/>
          <w:kern w:val="2"/>
          <w:sz w:val="20"/>
        </w:rPr>
        <w:t xml:space="preserve">of Wi-Fi + LAA, </w:t>
      </w:r>
      <w:r w:rsidR="00FB5A49">
        <w:rPr>
          <w:b w:val="0"/>
          <w:snapToGrid/>
          <w:kern w:val="2"/>
          <w:sz w:val="20"/>
        </w:rPr>
        <w:t xml:space="preserve">for </w:t>
      </w:r>
      <w:r>
        <w:rPr>
          <w:b w:val="0"/>
          <w:snapToGrid/>
          <w:kern w:val="2"/>
          <w:sz w:val="20"/>
        </w:rPr>
        <w:t>Y = 1</w:t>
      </w:r>
      <w:r w:rsidR="00FB5A49">
        <w:rPr>
          <w:b w:val="0"/>
          <w:snapToGrid/>
          <w:kern w:val="2"/>
          <w:sz w:val="20"/>
        </w:rPr>
        <w:t xml:space="preserve">, </w:t>
      </w:r>
      <w:r>
        <w:rPr>
          <w:b w:val="0"/>
          <w:snapToGrid/>
          <w:kern w:val="2"/>
          <w:sz w:val="20"/>
        </w:rPr>
        <w:t>indoor</w:t>
      </w:r>
      <w:r w:rsidR="00FB5A49">
        <w:rPr>
          <w:b w:val="0"/>
          <w:snapToGrid/>
          <w:kern w:val="2"/>
          <w:sz w:val="20"/>
        </w:rPr>
        <w:t>, and DL only traffic (FTP only &amp; mixed traffic)</w:t>
      </w:r>
      <w:r>
        <w:rPr>
          <w:b w:val="0"/>
          <w:snapToGrid/>
          <w:kern w:val="2"/>
          <w:sz w:val="20"/>
        </w:rPr>
        <w:t xml:space="preserve">. </w:t>
      </w:r>
      <w:r w:rsidR="008E7774">
        <w:rPr>
          <w:b w:val="0"/>
          <w:snapToGrid/>
          <w:kern w:val="2"/>
          <w:sz w:val="20"/>
        </w:rPr>
        <w:t>In the FTP only case, the number of users per operator is assumed to be 10. In the case of mixed traffic, 2 VoIP users are added to 10 FTP users for the Wi-Fi network that is not replaced with LAA. In addition to FTP only and mixed traffic scenarios, we also evaluate full buffer scenario</w:t>
      </w:r>
      <w:r w:rsidR="00912F30">
        <w:rPr>
          <w:b w:val="0"/>
          <w:snapToGrid/>
          <w:kern w:val="2"/>
          <w:sz w:val="20"/>
        </w:rPr>
        <w:t xml:space="preserve"> in order</w:t>
      </w:r>
      <w:r w:rsidR="008E7774">
        <w:rPr>
          <w:b w:val="0"/>
          <w:snapToGrid/>
          <w:kern w:val="2"/>
          <w:sz w:val="20"/>
        </w:rPr>
        <w:t xml:space="preserve"> to better understand the performance behavior depending on different LAA LBT parameters. Further detailed assumptions for LAA and Wi-Fi are given below.</w:t>
      </w:r>
    </w:p>
    <w:p w:rsidR="00BD7864" w:rsidRPr="00AD76C3" w:rsidRDefault="00A25B41" w:rsidP="00AD76C3">
      <w:pPr>
        <w:pStyle w:val="LGTdoc1"/>
        <w:spacing w:beforeLines="0" w:before="240" w:after="120" w:afterAutospacing="0"/>
        <w:rPr>
          <w:snapToGrid/>
          <w:kern w:val="2"/>
          <w:sz w:val="20"/>
          <w:u w:val="single"/>
        </w:rPr>
      </w:pPr>
      <w:r w:rsidRPr="008F430B">
        <w:rPr>
          <w:snapToGrid/>
          <w:kern w:val="2"/>
          <w:sz w:val="20"/>
          <w:u w:val="single"/>
        </w:rPr>
        <w:t>LAA</w:t>
      </w:r>
    </w:p>
    <w:p w:rsidR="00AE7E42" w:rsidRPr="008F430B" w:rsidRDefault="00AE7E42" w:rsidP="00AE7E42">
      <w:pPr>
        <w:pStyle w:val="Default"/>
        <w:numPr>
          <w:ilvl w:val="0"/>
          <w:numId w:val="3"/>
        </w:numPr>
        <w:spacing w:before="60"/>
        <w:ind w:left="576" w:hanging="288"/>
        <w:jc w:val="both"/>
        <w:rPr>
          <w:rFonts w:ascii="Times New Roman" w:hAnsi="Times New Roman" w:cs="Times New Roman"/>
          <w:sz w:val="20"/>
          <w:szCs w:val="20"/>
        </w:rPr>
      </w:pPr>
      <w:r w:rsidRPr="008F430B">
        <w:rPr>
          <w:rFonts w:ascii="Times New Roman" w:hAnsi="Times New Roman" w:cs="Times New Roman"/>
          <w:sz w:val="20"/>
          <w:szCs w:val="20"/>
        </w:rPr>
        <w:t>Max LAA burst length: 4 msec</w:t>
      </w:r>
    </w:p>
    <w:p w:rsidR="00AE7E42" w:rsidRPr="008F430B" w:rsidRDefault="00AE7E42" w:rsidP="00AE7E42">
      <w:pPr>
        <w:pStyle w:val="Default"/>
        <w:numPr>
          <w:ilvl w:val="0"/>
          <w:numId w:val="3"/>
        </w:numPr>
        <w:spacing w:before="60"/>
        <w:ind w:left="576" w:hanging="288"/>
        <w:jc w:val="both"/>
        <w:rPr>
          <w:rFonts w:ascii="Times New Roman" w:hAnsi="Times New Roman" w:cs="Times New Roman"/>
          <w:sz w:val="20"/>
          <w:szCs w:val="20"/>
          <w:lang w:val="en-GB"/>
        </w:rPr>
      </w:pPr>
      <w:r w:rsidRPr="008F430B">
        <w:rPr>
          <w:rFonts w:ascii="Times New Roman" w:hAnsi="Times New Roman" w:cs="Times New Roman"/>
          <w:sz w:val="20"/>
          <w:szCs w:val="20"/>
        </w:rPr>
        <w:t xml:space="preserve">Forward and backward partial sub-frames used if the start of an LAA burst is not aligned with the sub-frame boundary </w:t>
      </w:r>
      <w:r w:rsidR="001255B9" w:rsidRPr="008F430B">
        <w:rPr>
          <w:rFonts w:ascii="Times New Roman" w:hAnsi="Times New Roman" w:cs="Times New Roman"/>
          <w:sz w:val="20"/>
          <w:szCs w:val="20"/>
          <w:lang w:val="en-GB"/>
        </w:rPr>
        <w:t>(please refer to [</w:t>
      </w:r>
      <w:r w:rsidR="001176DB">
        <w:rPr>
          <w:rFonts w:ascii="Times New Roman" w:hAnsi="Times New Roman" w:cs="Times New Roman"/>
          <w:sz w:val="20"/>
          <w:szCs w:val="20"/>
          <w:lang w:val="en-GB"/>
        </w:rPr>
        <w:t>5</w:t>
      </w:r>
      <w:r w:rsidRPr="008F430B">
        <w:rPr>
          <w:rFonts w:ascii="Times New Roman" w:hAnsi="Times New Roman" w:cs="Times New Roman"/>
          <w:sz w:val="20"/>
          <w:szCs w:val="20"/>
          <w:lang w:val="en-GB"/>
        </w:rPr>
        <w:t>] for more details)</w:t>
      </w:r>
    </w:p>
    <w:p w:rsidR="001176DB" w:rsidRDefault="00AE7E42" w:rsidP="001176DB">
      <w:pPr>
        <w:pStyle w:val="Default"/>
        <w:numPr>
          <w:ilvl w:val="0"/>
          <w:numId w:val="3"/>
        </w:numPr>
        <w:spacing w:before="60"/>
        <w:ind w:left="576" w:hanging="288"/>
        <w:jc w:val="both"/>
        <w:rPr>
          <w:rFonts w:ascii="Times New Roman" w:hAnsi="Times New Roman" w:cs="Times New Roman"/>
          <w:sz w:val="20"/>
          <w:szCs w:val="20"/>
        </w:rPr>
      </w:pPr>
      <w:r w:rsidRPr="001176DB">
        <w:rPr>
          <w:rFonts w:ascii="Times New Roman" w:hAnsi="Times New Roman" w:cs="Times New Roman"/>
          <w:sz w:val="20"/>
          <w:szCs w:val="20"/>
        </w:rPr>
        <w:t xml:space="preserve">Unlicensed </w:t>
      </w:r>
      <w:r w:rsidR="001176DB">
        <w:rPr>
          <w:rFonts w:ascii="Times New Roman" w:hAnsi="Times New Roman" w:cs="Times New Roman"/>
          <w:sz w:val="20"/>
          <w:szCs w:val="20"/>
        </w:rPr>
        <w:t>only (i.e., licensed band is not used for PDSCH transmission)</w:t>
      </w:r>
    </w:p>
    <w:p w:rsidR="00AE7E42" w:rsidRPr="001176DB" w:rsidRDefault="001176DB" w:rsidP="001176DB">
      <w:pPr>
        <w:pStyle w:val="Default"/>
        <w:numPr>
          <w:ilvl w:val="0"/>
          <w:numId w:val="3"/>
        </w:numPr>
        <w:spacing w:before="60"/>
        <w:ind w:left="576" w:hanging="288"/>
        <w:jc w:val="both"/>
        <w:rPr>
          <w:rFonts w:ascii="Times New Roman" w:hAnsi="Times New Roman" w:cs="Times New Roman"/>
          <w:sz w:val="20"/>
          <w:szCs w:val="20"/>
          <w:lang w:val="en-GB"/>
        </w:rPr>
      </w:pPr>
      <w:r>
        <w:rPr>
          <w:rFonts w:ascii="Times New Roman" w:hAnsi="Times New Roman" w:cs="Times New Roman"/>
          <w:sz w:val="20"/>
          <w:szCs w:val="20"/>
        </w:rPr>
        <w:t>Self-carrier scheduling with the control region of 3 OFDM symbols.</w:t>
      </w:r>
    </w:p>
    <w:p w:rsidR="00A25B41" w:rsidRPr="008F430B" w:rsidRDefault="00A25B41" w:rsidP="001176DB">
      <w:pPr>
        <w:pStyle w:val="LGTdoc1"/>
        <w:spacing w:beforeLines="0" w:before="240" w:after="120" w:afterAutospacing="0"/>
        <w:rPr>
          <w:snapToGrid/>
          <w:kern w:val="2"/>
          <w:sz w:val="20"/>
          <w:u w:val="single"/>
        </w:rPr>
      </w:pPr>
      <w:r w:rsidRPr="008F430B">
        <w:rPr>
          <w:snapToGrid/>
          <w:kern w:val="2"/>
          <w:sz w:val="20"/>
          <w:u w:val="single"/>
        </w:rPr>
        <w:t xml:space="preserve">Wi-Fi </w:t>
      </w:r>
    </w:p>
    <w:p w:rsidR="00A25B41" w:rsidRPr="008F430B" w:rsidRDefault="001176DB" w:rsidP="00E43E59">
      <w:pPr>
        <w:pStyle w:val="LGTdoc1"/>
        <w:numPr>
          <w:ilvl w:val="0"/>
          <w:numId w:val="3"/>
        </w:numPr>
        <w:adjustRightInd w:val="0"/>
        <w:spacing w:before="120" w:after="120"/>
        <w:rPr>
          <w:b w:val="0"/>
          <w:snapToGrid/>
          <w:kern w:val="2"/>
          <w:sz w:val="20"/>
        </w:rPr>
      </w:pPr>
      <w:r>
        <w:rPr>
          <w:b w:val="0"/>
          <w:snapToGrid/>
          <w:kern w:val="2"/>
          <w:sz w:val="20"/>
        </w:rPr>
        <w:t>CL-MIMO</w:t>
      </w:r>
    </w:p>
    <w:p w:rsidR="001176DB" w:rsidRPr="00B670D4" w:rsidRDefault="001176DB" w:rsidP="00B670D4">
      <w:pPr>
        <w:pStyle w:val="LGTdoc1"/>
        <w:numPr>
          <w:ilvl w:val="1"/>
          <w:numId w:val="3"/>
        </w:numPr>
        <w:adjustRightInd w:val="0"/>
        <w:spacing w:before="120" w:after="120"/>
        <w:rPr>
          <w:snapToGrid/>
          <w:kern w:val="2"/>
          <w:sz w:val="20"/>
        </w:rPr>
      </w:pPr>
      <w:r>
        <w:rPr>
          <w:b w:val="0"/>
          <w:snapToGrid/>
          <w:kern w:val="2"/>
          <w:sz w:val="20"/>
        </w:rPr>
        <w:t>A</w:t>
      </w:r>
      <w:r w:rsidR="00AE7E42" w:rsidRPr="008F430B">
        <w:rPr>
          <w:b w:val="0"/>
          <w:snapToGrid/>
          <w:kern w:val="2"/>
          <w:sz w:val="20"/>
        </w:rPr>
        <w:t xml:space="preserve">fter every successful packet reception, </w:t>
      </w:r>
      <w:r w:rsidR="009020EE">
        <w:rPr>
          <w:b w:val="0"/>
          <w:snapToGrid/>
          <w:kern w:val="2"/>
          <w:sz w:val="20"/>
        </w:rPr>
        <w:t xml:space="preserve">CSI </w:t>
      </w:r>
      <w:r w:rsidR="00B670D4">
        <w:rPr>
          <w:b w:val="0"/>
          <w:snapToGrid/>
          <w:kern w:val="2"/>
          <w:sz w:val="20"/>
        </w:rPr>
        <w:t>information is updated at the AP</w:t>
      </w:r>
      <w:r w:rsidR="00AE7E42" w:rsidRPr="008F430B">
        <w:rPr>
          <w:b w:val="0"/>
          <w:snapToGrid/>
          <w:kern w:val="2"/>
          <w:sz w:val="20"/>
        </w:rPr>
        <w:t>.</w:t>
      </w:r>
      <w:r w:rsidR="00B670D4">
        <w:rPr>
          <w:b w:val="0"/>
          <w:snapToGrid/>
          <w:kern w:val="2"/>
          <w:sz w:val="20"/>
        </w:rPr>
        <w:t xml:space="preserve"> No explicit feedback overhead modeled. </w:t>
      </w:r>
    </w:p>
    <w:p w:rsidR="00BD7864" w:rsidRPr="008F430B" w:rsidRDefault="00AE7E42" w:rsidP="001176DB">
      <w:pPr>
        <w:pStyle w:val="LGTdoc1"/>
        <w:numPr>
          <w:ilvl w:val="1"/>
          <w:numId w:val="3"/>
        </w:numPr>
        <w:adjustRightInd w:val="0"/>
        <w:spacing w:before="120" w:after="120"/>
        <w:rPr>
          <w:snapToGrid/>
          <w:kern w:val="2"/>
          <w:sz w:val="20"/>
        </w:rPr>
      </w:pPr>
      <w:r w:rsidRPr="008F430B">
        <w:rPr>
          <w:b w:val="0"/>
          <w:snapToGrid/>
          <w:kern w:val="2"/>
          <w:sz w:val="20"/>
        </w:rPr>
        <w:t xml:space="preserve">If </w:t>
      </w:r>
      <w:r w:rsidR="00B670D4">
        <w:rPr>
          <w:b w:val="0"/>
          <w:snapToGrid/>
          <w:kern w:val="2"/>
          <w:sz w:val="20"/>
        </w:rPr>
        <w:t xml:space="preserve">there has been </w:t>
      </w:r>
      <w:r w:rsidRPr="008F430B">
        <w:rPr>
          <w:b w:val="0"/>
          <w:snapToGrid/>
          <w:kern w:val="2"/>
          <w:sz w:val="20"/>
        </w:rPr>
        <w:t xml:space="preserve">no </w:t>
      </w:r>
      <w:r w:rsidR="00315ED1" w:rsidRPr="008F430B">
        <w:rPr>
          <w:b w:val="0"/>
          <w:snapToGrid/>
          <w:kern w:val="2"/>
          <w:sz w:val="20"/>
        </w:rPr>
        <w:t>successful</w:t>
      </w:r>
      <w:r w:rsidR="001176DB">
        <w:rPr>
          <w:b w:val="0"/>
          <w:snapToGrid/>
          <w:kern w:val="2"/>
          <w:sz w:val="20"/>
        </w:rPr>
        <w:t xml:space="preserve"> packet</w:t>
      </w:r>
      <w:r w:rsidR="00315ED1" w:rsidRPr="008F430B">
        <w:rPr>
          <w:b w:val="0"/>
          <w:snapToGrid/>
          <w:kern w:val="2"/>
          <w:sz w:val="20"/>
        </w:rPr>
        <w:t xml:space="preserve"> </w:t>
      </w:r>
      <w:r w:rsidR="00B670D4">
        <w:rPr>
          <w:b w:val="0"/>
          <w:snapToGrid/>
          <w:kern w:val="2"/>
          <w:sz w:val="20"/>
        </w:rPr>
        <w:t>reception at the STA</w:t>
      </w:r>
      <w:r w:rsidRPr="008F430B">
        <w:rPr>
          <w:b w:val="0"/>
          <w:snapToGrid/>
          <w:kern w:val="2"/>
          <w:sz w:val="20"/>
        </w:rPr>
        <w:t xml:space="preserve"> for </w:t>
      </w:r>
      <w:r w:rsidR="00315ED1" w:rsidRPr="008F430B">
        <w:rPr>
          <w:b w:val="0"/>
          <w:snapToGrid/>
          <w:kern w:val="2"/>
          <w:sz w:val="20"/>
        </w:rPr>
        <w:t xml:space="preserve">an interval of </w:t>
      </w:r>
      <w:r w:rsidRPr="008F430B">
        <w:rPr>
          <w:b w:val="0"/>
          <w:snapToGrid/>
          <w:kern w:val="2"/>
          <w:sz w:val="20"/>
        </w:rPr>
        <w:t xml:space="preserve">100 ms, the </w:t>
      </w:r>
      <w:r w:rsidR="00B670D4">
        <w:rPr>
          <w:b w:val="0"/>
          <w:snapToGrid/>
          <w:kern w:val="2"/>
          <w:sz w:val="20"/>
        </w:rPr>
        <w:t>AP</w:t>
      </w:r>
      <w:r w:rsidRPr="008F430B">
        <w:rPr>
          <w:b w:val="0"/>
          <w:snapToGrid/>
          <w:kern w:val="2"/>
          <w:sz w:val="20"/>
        </w:rPr>
        <w:t xml:space="preserve"> </w:t>
      </w:r>
      <w:r w:rsidR="009020EE">
        <w:rPr>
          <w:b w:val="0"/>
          <w:snapToGrid/>
          <w:kern w:val="2"/>
          <w:sz w:val="20"/>
        </w:rPr>
        <w:t>fall</w:t>
      </w:r>
      <w:r w:rsidR="00B670D4">
        <w:rPr>
          <w:b w:val="0"/>
          <w:snapToGrid/>
          <w:kern w:val="2"/>
          <w:sz w:val="20"/>
        </w:rPr>
        <w:t>s</w:t>
      </w:r>
      <w:r w:rsidR="009020EE">
        <w:rPr>
          <w:b w:val="0"/>
          <w:snapToGrid/>
          <w:kern w:val="2"/>
          <w:sz w:val="20"/>
        </w:rPr>
        <w:t xml:space="preserve"> back to</w:t>
      </w:r>
      <w:r w:rsidR="00B670D4">
        <w:rPr>
          <w:b w:val="0"/>
          <w:snapToGrid/>
          <w:kern w:val="2"/>
          <w:sz w:val="20"/>
        </w:rPr>
        <w:t xml:space="preserve"> a default configuration, QPSK, code rate = ½, and rank = 1, for the STA</w:t>
      </w:r>
      <w:r w:rsidR="00852E53" w:rsidRPr="00B670D4">
        <w:rPr>
          <w:b w:val="0"/>
          <w:snapToGrid/>
          <w:kern w:val="2"/>
          <w:sz w:val="20"/>
        </w:rPr>
        <w:t>.</w:t>
      </w:r>
    </w:p>
    <w:p w:rsidR="00BD7864" w:rsidRPr="008F430B" w:rsidRDefault="00A25B41" w:rsidP="00E43E59">
      <w:pPr>
        <w:pStyle w:val="LGTdoc"/>
        <w:numPr>
          <w:ilvl w:val="0"/>
          <w:numId w:val="3"/>
        </w:numPr>
        <w:spacing w:before="60" w:afterLines="0"/>
        <w:ind w:left="576" w:hanging="288"/>
        <w:rPr>
          <w:sz w:val="20"/>
          <w:szCs w:val="20"/>
        </w:rPr>
      </w:pPr>
      <w:r w:rsidRPr="008F430B">
        <w:rPr>
          <w:sz w:val="20"/>
          <w:szCs w:val="20"/>
        </w:rPr>
        <w:t>RTS/CTS: Not applied</w:t>
      </w:r>
      <w:r w:rsidR="00473E1E" w:rsidRPr="008F430B">
        <w:rPr>
          <w:sz w:val="20"/>
          <w:szCs w:val="20"/>
        </w:rPr>
        <w:t>.</w:t>
      </w:r>
    </w:p>
    <w:p w:rsidR="00257684" w:rsidRPr="008F430B" w:rsidRDefault="00257684" w:rsidP="00E43E59">
      <w:pPr>
        <w:pStyle w:val="LGTdoc"/>
        <w:numPr>
          <w:ilvl w:val="0"/>
          <w:numId w:val="3"/>
        </w:numPr>
        <w:spacing w:before="60" w:afterLines="0"/>
        <w:ind w:left="576" w:hanging="288"/>
        <w:rPr>
          <w:sz w:val="20"/>
          <w:szCs w:val="20"/>
        </w:rPr>
      </w:pPr>
      <w:r w:rsidRPr="008F430B">
        <w:rPr>
          <w:sz w:val="20"/>
          <w:szCs w:val="20"/>
        </w:rPr>
        <w:t>Short GI of 400ns for each OFDM symbol</w:t>
      </w:r>
    </w:p>
    <w:p w:rsidR="00BD7864" w:rsidRPr="008F430B" w:rsidRDefault="00A25B41" w:rsidP="00E43E59">
      <w:pPr>
        <w:pStyle w:val="LGTdoc"/>
        <w:numPr>
          <w:ilvl w:val="0"/>
          <w:numId w:val="3"/>
        </w:numPr>
        <w:spacing w:before="60" w:afterLines="0"/>
        <w:ind w:left="576" w:hanging="288"/>
        <w:rPr>
          <w:sz w:val="20"/>
          <w:szCs w:val="20"/>
        </w:rPr>
      </w:pPr>
      <w:r w:rsidRPr="008F430B">
        <w:rPr>
          <w:sz w:val="20"/>
          <w:szCs w:val="20"/>
        </w:rPr>
        <w:t>VoIP</w:t>
      </w:r>
      <w:r w:rsidR="002772EE" w:rsidRPr="008F430B">
        <w:rPr>
          <w:sz w:val="20"/>
          <w:szCs w:val="20"/>
        </w:rPr>
        <w:t xml:space="preserve"> </w:t>
      </w:r>
      <w:r w:rsidR="00451D6E" w:rsidRPr="008F430B">
        <w:rPr>
          <w:sz w:val="20"/>
          <w:szCs w:val="20"/>
        </w:rPr>
        <w:t>related assumptions</w:t>
      </w:r>
    </w:p>
    <w:p w:rsidR="00BD7864" w:rsidRPr="008F430B" w:rsidRDefault="00A25B41" w:rsidP="00E43E59">
      <w:pPr>
        <w:pStyle w:val="LGTdoc"/>
        <w:numPr>
          <w:ilvl w:val="1"/>
          <w:numId w:val="3"/>
        </w:numPr>
        <w:spacing w:before="60" w:afterLines="0"/>
        <w:rPr>
          <w:sz w:val="20"/>
          <w:szCs w:val="20"/>
        </w:rPr>
      </w:pPr>
      <w:r w:rsidRPr="008F430B">
        <w:rPr>
          <w:sz w:val="20"/>
          <w:szCs w:val="20"/>
        </w:rPr>
        <w:t>EDCA applied. CWmin = 3 and CWmax = 7.</w:t>
      </w:r>
    </w:p>
    <w:p w:rsidR="00451D6E" w:rsidRPr="008F430B" w:rsidRDefault="00A25B41" w:rsidP="00E43E59">
      <w:pPr>
        <w:pStyle w:val="LGTdoc"/>
        <w:numPr>
          <w:ilvl w:val="1"/>
          <w:numId w:val="3"/>
        </w:numPr>
        <w:spacing w:before="60" w:afterLines="0"/>
        <w:rPr>
          <w:sz w:val="20"/>
          <w:szCs w:val="20"/>
        </w:rPr>
      </w:pPr>
      <w:r w:rsidRPr="008F430B">
        <w:rPr>
          <w:sz w:val="20"/>
          <w:szCs w:val="20"/>
        </w:rPr>
        <w:t>QoS aware scheduling</w:t>
      </w:r>
      <w:r w:rsidR="002772EE" w:rsidRPr="008F430B">
        <w:rPr>
          <w:sz w:val="20"/>
          <w:szCs w:val="20"/>
        </w:rPr>
        <w:t xml:space="preserve"> assumed</w:t>
      </w:r>
      <w:r w:rsidRPr="008F430B">
        <w:rPr>
          <w:sz w:val="20"/>
          <w:szCs w:val="20"/>
        </w:rPr>
        <w:t>: AP schedule</w:t>
      </w:r>
      <w:r w:rsidR="002772EE" w:rsidRPr="008F430B">
        <w:rPr>
          <w:sz w:val="20"/>
          <w:szCs w:val="20"/>
        </w:rPr>
        <w:t>s</w:t>
      </w:r>
      <w:r w:rsidRPr="008F430B">
        <w:rPr>
          <w:sz w:val="20"/>
          <w:szCs w:val="20"/>
        </w:rPr>
        <w:t xml:space="preserve"> VoIP packets first.</w:t>
      </w:r>
    </w:p>
    <w:p w:rsidR="00451D6E" w:rsidRPr="008F430B" w:rsidRDefault="00451D6E" w:rsidP="00E43E59">
      <w:pPr>
        <w:pStyle w:val="LGTdoc"/>
        <w:numPr>
          <w:ilvl w:val="1"/>
          <w:numId w:val="3"/>
        </w:numPr>
        <w:spacing w:before="60" w:afterLines="0"/>
        <w:rPr>
          <w:sz w:val="20"/>
          <w:szCs w:val="20"/>
        </w:rPr>
      </w:pPr>
      <w:r w:rsidRPr="008F430B">
        <w:rPr>
          <w:sz w:val="20"/>
          <w:szCs w:val="20"/>
        </w:rPr>
        <w:t>According to [</w:t>
      </w:r>
      <w:r w:rsidR="00712CCF" w:rsidRPr="008F430B">
        <w:rPr>
          <w:sz w:val="20"/>
          <w:szCs w:val="20"/>
        </w:rPr>
        <w:t>2</w:t>
      </w:r>
      <w:r w:rsidRPr="008F430B">
        <w:rPr>
          <w:sz w:val="20"/>
          <w:szCs w:val="20"/>
        </w:rPr>
        <w:t xml:space="preserve">], in addition </w:t>
      </w:r>
      <w:r w:rsidRPr="00B670D4">
        <w:rPr>
          <w:sz w:val="20"/>
          <w:szCs w:val="20"/>
        </w:rPr>
        <w:t>to 10 FTP</w:t>
      </w:r>
      <w:r w:rsidRPr="008F430B">
        <w:rPr>
          <w:sz w:val="20"/>
          <w:szCs w:val="20"/>
        </w:rPr>
        <w:t xml:space="preserve"> users, two additional VoIP users are randomly dropped per cluster (building in </w:t>
      </w:r>
      <w:r w:rsidR="00563CF1" w:rsidRPr="008F430B">
        <w:rPr>
          <w:sz w:val="20"/>
          <w:szCs w:val="20"/>
        </w:rPr>
        <w:t xml:space="preserve">the indoor </w:t>
      </w:r>
      <w:r w:rsidRPr="008F430B">
        <w:rPr>
          <w:sz w:val="20"/>
          <w:szCs w:val="20"/>
        </w:rPr>
        <w:t xml:space="preserve">case) </w:t>
      </w:r>
      <w:r w:rsidR="009A7231" w:rsidRPr="008F430B">
        <w:rPr>
          <w:sz w:val="20"/>
          <w:szCs w:val="20"/>
        </w:rPr>
        <w:t xml:space="preserve">only </w:t>
      </w:r>
      <w:r w:rsidR="001176DB">
        <w:rPr>
          <w:sz w:val="20"/>
          <w:szCs w:val="20"/>
        </w:rPr>
        <w:t xml:space="preserve">for </w:t>
      </w:r>
      <w:r w:rsidR="009A7231" w:rsidRPr="008F430B">
        <w:rPr>
          <w:sz w:val="20"/>
          <w:szCs w:val="20"/>
        </w:rPr>
        <w:t>the Wi</w:t>
      </w:r>
      <w:r w:rsidR="001176DB">
        <w:rPr>
          <w:sz w:val="20"/>
          <w:szCs w:val="20"/>
        </w:rPr>
        <w:t>-</w:t>
      </w:r>
      <w:r w:rsidR="009A7231" w:rsidRPr="008F430B">
        <w:rPr>
          <w:sz w:val="20"/>
          <w:szCs w:val="20"/>
        </w:rPr>
        <w:t xml:space="preserve">Fi </w:t>
      </w:r>
      <w:r w:rsidR="001176DB">
        <w:rPr>
          <w:sz w:val="20"/>
          <w:szCs w:val="20"/>
        </w:rPr>
        <w:t xml:space="preserve">network </w:t>
      </w:r>
      <w:r w:rsidR="009A7231" w:rsidRPr="008F430B">
        <w:rPr>
          <w:sz w:val="20"/>
          <w:szCs w:val="20"/>
        </w:rPr>
        <w:t>which</w:t>
      </w:r>
      <w:r w:rsidRPr="008F430B">
        <w:rPr>
          <w:sz w:val="20"/>
          <w:szCs w:val="20"/>
        </w:rPr>
        <w:t xml:space="preserve"> is not replaced with LAA. </w:t>
      </w:r>
    </w:p>
    <w:p w:rsidR="00451D6E" w:rsidRPr="008F430B" w:rsidRDefault="00451D6E" w:rsidP="00E43E59">
      <w:pPr>
        <w:pStyle w:val="LGTdoc"/>
        <w:numPr>
          <w:ilvl w:val="1"/>
          <w:numId w:val="3"/>
        </w:numPr>
        <w:spacing w:before="60" w:afterLines="0"/>
        <w:rPr>
          <w:sz w:val="20"/>
          <w:szCs w:val="20"/>
        </w:rPr>
      </w:pPr>
      <w:r w:rsidRPr="008F430B">
        <w:rPr>
          <w:sz w:val="20"/>
          <w:szCs w:val="20"/>
        </w:rPr>
        <w:t>Performance metric</w:t>
      </w:r>
    </w:p>
    <w:p w:rsidR="00451D6E" w:rsidRPr="008F430B" w:rsidRDefault="001176DB" w:rsidP="00E43E59">
      <w:pPr>
        <w:pStyle w:val="LGTdoc"/>
        <w:numPr>
          <w:ilvl w:val="2"/>
          <w:numId w:val="3"/>
        </w:numPr>
        <w:spacing w:before="60" w:afterLines="0"/>
        <w:rPr>
          <w:sz w:val="20"/>
          <w:szCs w:val="20"/>
        </w:rPr>
      </w:pPr>
      <w:r>
        <w:rPr>
          <w:sz w:val="20"/>
          <w:szCs w:val="20"/>
        </w:rPr>
        <w:t xml:space="preserve">Percentage of </w:t>
      </w:r>
      <w:r w:rsidR="00451D6E" w:rsidRPr="008F430B">
        <w:rPr>
          <w:sz w:val="20"/>
          <w:szCs w:val="20"/>
        </w:rPr>
        <w:t>VoIP users</w:t>
      </w:r>
      <w:r w:rsidR="009A7231" w:rsidRPr="008F430B">
        <w:rPr>
          <w:sz w:val="20"/>
          <w:szCs w:val="20"/>
        </w:rPr>
        <w:t xml:space="preserve"> in outage</w:t>
      </w:r>
      <w:r w:rsidR="00451D6E" w:rsidRPr="008F430B">
        <w:rPr>
          <w:sz w:val="20"/>
          <w:szCs w:val="20"/>
        </w:rPr>
        <w:t xml:space="preserve">: </w:t>
      </w:r>
      <w:r w:rsidR="009A7231" w:rsidRPr="008F430B">
        <w:rPr>
          <w:sz w:val="20"/>
          <w:szCs w:val="20"/>
        </w:rPr>
        <w:t xml:space="preserve">A </w:t>
      </w:r>
      <w:r w:rsidR="00451D6E" w:rsidRPr="008F430B">
        <w:rPr>
          <w:sz w:val="20"/>
          <w:szCs w:val="20"/>
        </w:rPr>
        <w:t>VoIP user is declared to be in outage if its 98%-tile delay is larger than 50</w:t>
      </w:r>
      <w:r w:rsidR="009A7231" w:rsidRPr="008F430B">
        <w:rPr>
          <w:sz w:val="20"/>
          <w:szCs w:val="20"/>
        </w:rPr>
        <w:t xml:space="preserve"> </w:t>
      </w:r>
      <w:r w:rsidR="00451D6E" w:rsidRPr="008F430B">
        <w:rPr>
          <w:sz w:val="20"/>
          <w:szCs w:val="20"/>
        </w:rPr>
        <w:t>ms [</w:t>
      </w:r>
      <w:r w:rsidR="009C5FC7" w:rsidRPr="008F430B">
        <w:rPr>
          <w:sz w:val="20"/>
          <w:szCs w:val="20"/>
        </w:rPr>
        <w:t>2</w:t>
      </w:r>
      <w:r w:rsidR="00451D6E" w:rsidRPr="008F430B">
        <w:rPr>
          <w:sz w:val="20"/>
          <w:szCs w:val="20"/>
        </w:rPr>
        <w:t xml:space="preserve">]. </w:t>
      </w:r>
    </w:p>
    <w:p w:rsidR="002073ED" w:rsidRPr="008F430B" w:rsidRDefault="00440632" w:rsidP="00E43E59">
      <w:pPr>
        <w:pStyle w:val="LGTdoc1"/>
        <w:numPr>
          <w:ilvl w:val="0"/>
          <w:numId w:val="2"/>
        </w:numPr>
        <w:spacing w:beforeLines="0" w:before="480" w:after="120" w:afterAutospacing="0"/>
        <w:ind w:left="432" w:hanging="432"/>
      </w:pPr>
      <w:r w:rsidRPr="008F430B">
        <w:t>Simulat</w:t>
      </w:r>
      <w:r w:rsidR="00BD2E43" w:rsidRPr="008F430B">
        <w:t>ion Results: Coexistence of Wi-Fi and LAA</w:t>
      </w:r>
    </w:p>
    <w:p w:rsidR="007067E8" w:rsidRDefault="007067E8" w:rsidP="0027245F">
      <w:pPr>
        <w:pStyle w:val="ListParagraph"/>
        <w:ind w:left="0"/>
        <w:jc w:val="center"/>
        <w:rPr>
          <w:rFonts w:ascii="Times New Roman" w:eastAsia="바탕" w:hAnsi="Times New Roman"/>
          <w:kern w:val="2"/>
          <w:sz w:val="20"/>
          <w:szCs w:val="24"/>
        </w:rPr>
      </w:pPr>
    </w:p>
    <w:p w:rsidR="00A2546A" w:rsidRDefault="00A2546A" w:rsidP="0027245F">
      <w:pPr>
        <w:pStyle w:val="ListParagraph"/>
        <w:ind w:left="0"/>
        <w:jc w:val="center"/>
        <w:rPr>
          <w:rFonts w:ascii="Times New Roman" w:eastAsia="바탕" w:hAnsi="Times New Roman"/>
          <w:kern w:val="2"/>
          <w:sz w:val="20"/>
          <w:szCs w:val="24"/>
        </w:rPr>
      </w:pPr>
    </w:p>
    <w:p w:rsidR="00A2546A" w:rsidRDefault="00A33C19" w:rsidP="00A2546A">
      <w:pPr>
        <w:pStyle w:val="ListParagraph"/>
        <w:keepNext/>
        <w:ind w:left="0"/>
        <w:jc w:val="center"/>
      </w:pPr>
      <w:r>
        <w:rPr>
          <w:noProof/>
        </w:rPr>
        <w:lastRenderedPageBreak/>
        <w:drawing>
          <wp:inline distT="0" distB="0" distL="0" distR="0" wp14:anchorId="576B585C">
            <wp:extent cx="6400800" cy="2990613"/>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00800" cy="2990613"/>
                    </a:xfrm>
                    <a:prstGeom prst="rect">
                      <a:avLst/>
                    </a:prstGeom>
                    <a:noFill/>
                  </pic:spPr>
                </pic:pic>
              </a:graphicData>
            </a:graphic>
          </wp:inline>
        </w:drawing>
      </w:r>
    </w:p>
    <w:p w:rsidR="00A2546A" w:rsidRDefault="00A2546A" w:rsidP="00FB5A49">
      <w:pPr>
        <w:pStyle w:val="Caption"/>
        <w:rPr>
          <w:rFonts w:eastAsia="바탕"/>
          <w:kern w:val="2"/>
          <w:sz w:val="20"/>
        </w:rPr>
      </w:pPr>
      <w:r>
        <w:t xml:space="preserve">Figure </w:t>
      </w:r>
      <w:fldSimple w:instr=" SEQ Figure \* ARABIC ">
        <w:r w:rsidR="00A55C2E">
          <w:rPr>
            <w:noProof/>
          </w:rPr>
          <w:t>1</w:t>
        </w:r>
      </w:fldSimple>
      <w:r>
        <w:t xml:space="preserve">. </w:t>
      </w:r>
      <w:r w:rsidR="00A55C2E">
        <w:t>Comparison of the Wi-Fi UPT averaged over the all UEs</w:t>
      </w:r>
      <w:r w:rsidR="00FB5A49">
        <w:t xml:space="preserve"> among various LAA LBT options</w:t>
      </w:r>
    </w:p>
    <w:p w:rsidR="00A2546A" w:rsidRDefault="00A2546A" w:rsidP="0027245F">
      <w:pPr>
        <w:pStyle w:val="ListParagraph"/>
        <w:ind w:left="0"/>
        <w:jc w:val="center"/>
        <w:rPr>
          <w:rFonts w:ascii="Times New Roman" w:eastAsia="바탕" w:hAnsi="Times New Roman"/>
          <w:kern w:val="2"/>
          <w:sz w:val="20"/>
          <w:szCs w:val="24"/>
        </w:rPr>
      </w:pPr>
    </w:p>
    <w:p w:rsidR="00A2546A" w:rsidRDefault="00A2546A" w:rsidP="0027245F">
      <w:pPr>
        <w:pStyle w:val="ListParagraph"/>
        <w:ind w:left="0"/>
        <w:jc w:val="center"/>
        <w:rPr>
          <w:rFonts w:ascii="Times New Roman" w:eastAsia="바탕" w:hAnsi="Times New Roman"/>
          <w:kern w:val="2"/>
          <w:sz w:val="20"/>
          <w:szCs w:val="24"/>
        </w:rPr>
      </w:pPr>
    </w:p>
    <w:p w:rsidR="00A55C2E" w:rsidRDefault="00A55C2E" w:rsidP="00A55C2E">
      <w:pPr>
        <w:pStyle w:val="ListParagraph"/>
        <w:keepNext/>
        <w:ind w:left="0"/>
        <w:jc w:val="center"/>
      </w:pPr>
    </w:p>
    <w:p w:rsidR="0026026C" w:rsidRDefault="00A33C19" w:rsidP="00A55C2E">
      <w:pPr>
        <w:pStyle w:val="ListParagraph"/>
        <w:keepNext/>
        <w:ind w:left="0"/>
        <w:jc w:val="center"/>
      </w:pPr>
      <w:r>
        <w:rPr>
          <w:noProof/>
        </w:rPr>
        <w:drawing>
          <wp:inline distT="0" distB="0" distL="0" distR="0" wp14:anchorId="32D176A6">
            <wp:extent cx="6400800" cy="297456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00800" cy="2974564"/>
                    </a:xfrm>
                    <a:prstGeom prst="rect">
                      <a:avLst/>
                    </a:prstGeom>
                    <a:noFill/>
                  </pic:spPr>
                </pic:pic>
              </a:graphicData>
            </a:graphic>
          </wp:inline>
        </w:drawing>
      </w:r>
    </w:p>
    <w:p w:rsidR="00A55C2E" w:rsidRDefault="00A55C2E" w:rsidP="00FB5A49">
      <w:pPr>
        <w:pStyle w:val="Caption"/>
      </w:pPr>
      <w:r>
        <w:t xml:space="preserve">Figure </w:t>
      </w:r>
      <w:fldSimple w:instr=" SEQ Figure \* ARABIC ">
        <w:r>
          <w:rPr>
            <w:noProof/>
          </w:rPr>
          <w:t>2</w:t>
        </w:r>
      </w:fldSimple>
      <w:r>
        <w:t>. Comparison of the LAA UPT averaged over the all UEs</w:t>
      </w:r>
      <w:r w:rsidR="00FB5A49">
        <w:t xml:space="preserve"> among various LAA LBT options</w:t>
      </w:r>
    </w:p>
    <w:p w:rsidR="00A55C2E" w:rsidRDefault="00A55C2E" w:rsidP="00A55C2E">
      <w:pPr>
        <w:rPr>
          <w:rFonts w:eastAsia="바탕"/>
        </w:rPr>
      </w:pPr>
    </w:p>
    <w:p w:rsidR="00A55C2E" w:rsidRPr="00A55C2E" w:rsidRDefault="00A55C2E" w:rsidP="00A55C2E">
      <w:pPr>
        <w:rPr>
          <w:rFonts w:eastAsia="바탕"/>
        </w:rPr>
      </w:pPr>
    </w:p>
    <w:p w:rsidR="00A2546A" w:rsidRDefault="00A2546A" w:rsidP="0027245F">
      <w:pPr>
        <w:pStyle w:val="ListParagraph"/>
        <w:ind w:left="0"/>
        <w:jc w:val="center"/>
        <w:rPr>
          <w:rFonts w:ascii="Times New Roman" w:eastAsia="바탕" w:hAnsi="Times New Roman"/>
          <w:kern w:val="2"/>
          <w:sz w:val="20"/>
          <w:szCs w:val="24"/>
        </w:rPr>
      </w:pPr>
    </w:p>
    <w:p w:rsidR="00A55C2E" w:rsidRDefault="00A55C2E" w:rsidP="00A55C2E">
      <w:pPr>
        <w:pStyle w:val="ListParagraph"/>
        <w:keepNext/>
        <w:ind w:left="0"/>
        <w:jc w:val="center"/>
      </w:pPr>
    </w:p>
    <w:p w:rsidR="0026026C" w:rsidRDefault="00A33C19" w:rsidP="00A55C2E">
      <w:pPr>
        <w:pStyle w:val="ListParagraph"/>
        <w:keepNext/>
        <w:ind w:left="0"/>
        <w:jc w:val="center"/>
      </w:pPr>
      <w:r>
        <w:rPr>
          <w:noProof/>
        </w:rPr>
        <w:drawing>
          <wp:inline distT="0" distB="0" distL="0" distR="0" wp14:anchorId="113F80CB">
            <wp:extent cx="6400800" cy="299260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00800" cy="2992605"/>
                    </a:xfrm>
                    <a:prstGeom prst="rect">
                      <a:avLst/>
                    </a:prstGeom>
                    <a:noFill/>
                  </pic:spPr>
                </pic:pic>
              </a:graphicData>
            </a:graphic>
          </wp:inline>
        </w:drawing>
      </w:r>
    </w:p>
    <w:p w:rsidR="00A2546A" w:rsidRDefault="00A55C2E" w:rsidP="00FB5A49">
      <w:pPr>
        <w:pStyle w:val="Caption"/>
      </w:pPr>
      <w:r>
        <w:t xml:space="preserve">Figure </w:t>
      </w:r>
      <w:fldSimple w:instr=" SEQ Figure \* ARABIC ">
        <w:r>
          <w:rPr>
            <w:noProof/>
          </w:rPr>
          <w:t>3</w:t>
        </w:r>
      </w:fldSimple>
      <w:r>
        <w:t xml:space="preserve">. </w:t>
      </w:r>
      <w:r w:rsidR="00FB5A49">
        <w:t>Comparison of 5%-tile Wi-Fi UPT among various LAA LBT options</w:t>
      </w:r>
    </w:p>
    <w:p w:rsidR="00A55C2E" w:rsidRDefault="00A55C2E" w:rsidP="00A55C2E">
      <w:pPr>
        <w:rPr>
          <w:rFonts w:eastAsia="바탕"/>
        </w:rPr>
      </w:pPr>
    </w:p>
    <w:p w:rsidR="00A55C2E" w:rsidRDefault="00A55C2E" w:rsidP="00A55C2E">
      <w:pPr>
        <w:rPr>
          <w:rFonts w:eastAsia="바탕"/>
        </w:rPr>
      </w:pPr>
    </w:p>
    <w:p w:rsidR="00A55C2E" w:rsidRDefault="00A55C2E" w:rsidP="00A55C2E">
      <w:pPr>
        <w:rPr>
          <w:rFonts w:eastAsia="바탕"/>
        </w:rPr>
      </w:pPr>
    </w:p>
    <w:p w:rsidR="00A55C2E" w:rsidRDefault="00A55C2E" w:rsidP="00A55C2E">
      <w:pPr>
        <w:keepNext/>
        <w:rPr>
          <w:rFonts w:eastAsia="바탕"/>
        </w:rPr>
      </w:pPr>
    </w:p>
    <w:p w:rsidR="0026026C" w:rsidRDefault="00711108" w:rsidP="00A55C2E">
      <w:pPr>
        <w:keepNext/>
      </w:pPr>
      <w:r>
        <w:rPr>
          <w:noProof/>
        </w:rPr>
        <w:drawing>
          <wp:inline distT="0" distB="0" distL="0" distR="0" wp14:anchorId="3C99238A">
            <wp:extent cx="6400800" cy="299235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00800" cy="2992354"/>
                    </a:xfrm>
                    <a:prstGeom prst="rect">
                      <a:avLst/>
                    </a:prstGeom>
                    <a:noFill/>
                  </pic:spPr>
                </pic:pic>
              </a:graphicData>
            </a:graphic>
          </wp:inline>
        </w:drawing>
      </w:r>
    </w:p>
    <w:p w:rsidR="00A55C2E" w:rsidRDefault="00A55C2E" w:rsidP="00FB5A49">
      <w:pPr>
        <w:pStyle w:val="Caption"/>
      </w:pPr>
      <w:r>
        <w:t xml:space="preserve">Figure </w:t>
      </w:r>
      <w:fldSimple w:instr=" SEQ Figure \* ARABIC ">
        <w:r>
          <w:rPr>
            <w:noProof/>
          </w:rPr>
          <w:t>4</w:t>
        </w:r>
      </w:fldSimple>
      <w:r>
        <w:t xml:space="preserve">. </w:t>
      </w:r>
      <w:r w:rsidR="00FB5A49">
        <w:t>Comparison of 5%-tile LAA UPT among various LAA LBT options</w:t>
      </w:r>
    </w:p>
    <w:p w:rsidR="00A55C2E" w:rsidRDefault="00A55C2E" w:rsidP="00A55C2E">
      <w:pPr>
        <w:rPr>
          <w:rFonts w:eastAsia="바탕"/>
        </w:rPr>
      </w:pPr>
    </w:p>
    <w:p w:rsidR="00A55C2E" w:rsidRDefault="00A55C2E" w:rsidP="00A55C2E">
      <w:pPr>
        <w:rPr>
          <w:rFonts w:eastAsia="바탕"/>
        </w:rPr>
      </w:pPr>
    </w:p>
    <w:p w:rsidR="00A55C2E" w:rsidRDefault="00A55C2E" w:rsidP="00A55C2E">
      <w:pPr>
        <w:rPr>
          <w:rFonts w:eastAsia="바탕"/>
        </w:rPr>
      </w:pPr>
    </w:p>
    <w:p w:rsidR="00A55C2E" w:rsidRDefault="00A55C2E" w:rsidP="00A55C2E">
      <w:pPr>
        <w:keepNext/>
        <w:rPr>
          <w:rFonts w:eastAsia="바탕"/>
        </w:rPr>
      </w:pPr>
    </w:p>
    <w:p w:rsidR="00D5558F" w:rsidRDefault="00711108" w:rsidP="00A55C2E">
      <w:pPr>
        <w:keepNext/>
      </w:pPr>
      <w:r>
        <w:rPr>
          <w:noProof/>
        </w:rPr>
        <w:drawing>
          <wp:inline distT="0" distB="0" distL="0" distR="0" wp14:anchorId="464E0A64">
            <wp:extent cx="6400800" cy="29926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00800" cy="2992605"/>
                    </a:xfrm>
                    <a:prstGeom prst="rect">
                      <a:avLst/>
                    </a:prstGeom>
                    <a:noFill/>
                  </pic:spPr>
                </pic:pic>
              </a:graphicData>
            </a:graphic>
          </wp:inline>
        </w:drawing>
      </w:r>
    </w:p>
    <w:p w:rsidR="00A55C2E" w:rsidRDefault="00A55C2E" w:rsidP="00FB5A49">
      <w:pPr>
        <w:pStyle w:val="Caption"/>
      </w:pPr>
      <w:r>
        <w:t xml:space="preserve">Figure </w:t>
      </w:r>
      <w:fldSimple w:instr=" SEQ Figure \* ARABIC ">
        <w:r>
          <w:rPr>
            <w:noProof/>
          </w:rPr>
          <w:t>5</w:t>
        </w:r>
      </w:fldSimple>
      <w:r>
        <w:t xml:space="preserve">. </w:t>
      </w:r>
      <w:r w:rsidR="00FB5A49">
        <w:t>Comparison of buffer occupancy for Wi-Fi among various LAA LBT options</w:t>
      </w:r>
    </w:p>
    <w:p w:rsidR="00A55C2E" w:rsidRDefault="00A55C2E" w:rsidP="00A55C2E">
      <w:pPr>
        <w:rPr>
          <w:rFonts w:eastAsia="바탕"/>
        </w:rPr>
      </w:pPr>
    </w:p>
    <w:p w:rsidR="00A55C2E" w:rsidRDefault="00A55C2E" w:rsidP="00A55C2E">
      <w:pPr>
        <w:rPr>
          <w:rFonts w:eastAsia="바탕"/>
        </w:rPr>
      </w:pPr>
    </w:p>
    <w:p w:rsidR="00A55C2E" w:rsidRDefault="00A55C2E" w:rsidP="00A55C2E">
      <w:pPr>
        <w:rPr>
          <w:rFonts w:eastAsia="바탕"/>
        </w:rPr>
      </w:pPr>
    </w:p>
    <w:p w:rsidR="00A55C2E" w:rsidRDefault="00A55C2E" w:rsidP="00A55C2E">
      <w:pPr>
        <w:keepNext/>
        <w:rPr>
          <w:rFonts w:eastAsia="바탕"/>
        </w:rPr>
      </w:pPr>
    </w:p>
    <w:p w:rsidR="00D5558F" w:rsidRDefault="00711108" w:rsidP="00A55C2E">
      <w:pPr>
        <w:keepNext/>
      </w:pPr>
      <w:r>
        <w:rPr>
          <w:noProof/>
        </w:rPr>
        <w:drawing>
          <wp:inline distT="0" distB="0" distL="0" distR="0" wp14:anchorId="09A262DB">
            <wp:extent cx="6400800" cy="2986383"/>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00800" cy="2986383"/>
                    </a:xfrm>
                    <a:prstGeom prst="rect">
                      <a:avLst/>
                    </a:prstGeom>
                    <a:noFill/>
                  </pic:spPr>
                </pic:pic>
              </a:graphicData>
            </a:graphic>
          </wp:inline>
        </w:drawing>
      </w:r>
    </w:p>
    <w:p w:rsidR="00A55C2E" w:rsidRDefault="00A55C2E" w:rsidP="00FB5A49">
      <w:pPr>
        <w:pStyle w:val="Caption"/>
      </w:pPr>
      <w:r>
        <w:t xml:space="preserve">Figure </w:t>
      </w:r>
      <w:fldSimple w:instr=" SEQ Figure \* ARABIC ">
        <w:r>
          <w:rPr>
            <w:noProof/>
          </w:rPr>
          <w:t>6</w:t>
        </w:r>
      </w:fldSimple>
      <w:r>
        <w:t xml:space="preserve">. </w:t>
      </w:r>
      <w:r w:rsidR="00FB5A49">
        <w:t>Comparison of buffer occupancy for LAA among various LAA LBT options</w:t>
      </w:r>
    </w:p>
    <w:p w:rsidR="00A55C2E" w:rsidRDefault="00A55C2E" w:rsidP="00A55C2E">
      <w:pPr>
        <w:rPr>
          <w:rFonts w:eastAsia="바탕"/>
        </w:rPr>
      </w:pPr>
    </w:p>
    <w:p w:rsidR="00A55C2E" w:rsidRDefault="00A55C2E" w:rsidP="00A55C2E">
      <w:pPr>
        <w:rPr>
          <w:rFonts w:eastAsia="바탕"/>
        </w:rPr>
      </w:pPr>
    </w:p>
    <w:p w:rsidR="00A55C2E" w:rsidRDefault="009A21A8" w:rsidP="00A55C2E">
      <w:pPr>
        <w:rPr>
          <w:rFonts w:eastAsia="바탕"/>
        </w:rPr>
      </w:pPr>
      <w:r>
        <w:rPr>
          <w:rFonts w:eastAsia="바탕"/>
          <w:noProof/>
        </w:rPr>
        <w:lastRenderedPageBreak/>
        <w:drawing>
          <wp:inline distT="0" distB="0" distL="0" distR="0" wp14:anchorId="020DCD99">
            <wp:extent cx="6400800" cy="289703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00800" cy="2897033"/>
                    </a:xfrm>
                    <a:prstGeom prst="rect">
                      <a:avLst/>
                    </a:prstGeom>
                    <a:noFill/>
                  </pic:spPr>
                </pic:pic>
              </a:graphicData>
            </a:graphic>
          </wp:inline>
        </w:drawing>
      </w:r>
    </w:p>
    <w:p w:rsidR="00A55C2E" w:rsidRPr="00A55C2E" w:rsidRDefault="00EC10D1" w:rsidP="00EC10D1">
      <w:pPr>
        <w:keepNext/>
        <w:rPr>
          <w:rFonts w:eastAsia="바탕"/>
        </w:rPr>
      </w:pPr>
      <w:r>
        <w:rPr>
          <w:noProof/>
          <w:lang w:eastAsia="en-US"/>
        </w:rPr>
        <w:tab/>
      </w:r>
      <w:r w:rsidR="00A55C2E">
        <w:t xml:space="preserve">Figure </w:t>
      </w:r>
      <w:fldSimple w:instr=" SEQ Figure \* ARABIC ">
        <w:r w:rsidR="00A55C2E">
          <w:rPr>
            <w:noProof/>
          </w:rPr>
          <w:t>7</w:t>
        </w:r>
      </w:fldSimple>
      <w:r w:rsidR="00A55C2E">
        <w:t xml:space="preserve">. </w:t>
      </w:r>
      <w:r w:rsidR="00FB5A49">
        <w:t>Comparison of percentage of VoIP outage users for Wi-Fi among various LAA LBT options</w:t>
      </w:r>
    </w:p>
    <w:p w:rsidR="00A2546A" w:rsidRDefault="00A2546A" w:rsidP="0027245F">
      <w:pPr>
        <w:pStyle w:val="ListParagraph"/>
        <w:ind w:left="0"/>
        <w:jc w:val="center"/>
        <w:rPr>
          <w:rFonts w:ascii="Times New Roman" w:eastAsia="바탕" w:hAnsi="Times New Roman"/>
          <w:kern w:val="2"/>
          <w:sz w:val="20"/>
          <w:szCs w:val="24"/>
        </w:rPr>
      </w:pPr>
    </w:p>
    <w:p w:rsidR="00A2546A" w:rsidRPr="008F430B" w:rsidRDefault="00A2546A" w:rsidP="0027245F">
      <w:pPr>
        <w:pStyle w:val="ListParagraph"/>
        <w:ind w:left="0"/>
        <w:jc w:val="center"/>
        <w:rPr>
          <w:rFonts w:ascii="Times New Roman" w:eastAsia="바탕" w:hAnsi="Times New Roman"/>
          <w:kern w:val="2"/>
          <w:sz w:val="20"/>
          <w:szCs w:val="24"/>
        </w:rPr>
      </w:pPr>
    </w:p>
    <w:p w:rsidR="003B6081" w:rsidRPr="003B6081" w:rsidRDefault="00823B14" w:rsidP="00A40B36">
      <w:pPr>
        <w:pStyle w:val="LGTdoc1"/>
        <w:spacing w:beforeLines="0" w:before="120" w:after="120" w:afterAutospacing="0"/>
        <w:rPr>
          <w:snapToGrid/>
          <w:kern w:val="2"/>
          <w:sz w:val="20"/>
          <w:u w:val="single"/>
        </w:rPr>
      </w:pPr>
      <w:r w:rsidRPr="00FB5A49">
        <w:rPr>
          <w:snapToGrid/>
          <w:kern w:val="2"/>
          <w:sz w:val="20"/>
          <w:u w:val="single"/>
        </w:rPr>
        <w:t>Observations and Discussion</w:t>
      </w:r>
    </w:p>
    <w:p w:rsidR="008E7774" w:rsidRDefault="003B6081" w:rsidP="008E7774">
      <w:pPr>
        <w:pStyle w:val="LGTdoc1"/>
        <w:numPr>
          <w:ilvl w:val="0"/>
          <w:numId w:val="46"/>
        </w:numPr>
        <w:spacing w:beforeLines="0" w:before="120" w:after="120" w:afterAutospacing="0"/>
        <w:rPr>
          <w:b w:val="0"/>
          <w:snapToGrid/>
          <w:kern w:val="2"/>
          <w:sz w:val="20"/>
        </w:rPr>
      </w:pPr>
      <w:r>
        <w:rPr>
          <w:b w:val="0"/>
          <w:snapToGrid/>
          <w:kern w:val="2"/>
          <w:sz w:val="20"/>
        </w:rPr>
        <w:t>LAA ED threshold: -62 dBm vs. -82 dBm</w:t>
      </w:r>
    </w:p>
    <w:p w:rsidR="003B6081" w:rsidRDefault="003B6081" w:rsidP="00CA521E">
      <w:pPr>
        <w:pStyle w:val="LGTdoc1"/>
        <w:numPr>
          <w:ilvl w:val="1"/>
          <w:numId w:val="46"/>
        </w:numPr>
        <w:spacing w:beforeLines="0" w:before="120" w:after="120" w:afterAutospacing="0"/>
        <w:rPr>
          <w:b w:val="0"/>
          <w:snapToGrid/>
          <w:kern w:val="2"/>
          <w:sz w:val="20"/>
        </w:rPr>
      </w:pPr>
      <w:r>
        <w:rPr>
          <w:b w:val="0"/>
          <w:snapToGrid/>
          <w:kern w:val="2"/>
          <w:sz w:val="20"/>
        </w:rPr>
        <w:t xml:space="preserve">For all the </w:t>
      </w:r>
      <w:r w:rsidR="00D34AED">
        <w:rPr>
          <w:b w:val="0"/>
          <w:snapToGrid/>
          <w:kern w:val="2"/>
          <w:sz w:val="20"/>
        </w:rPr>
        <w:t xml:space="preserve">studied </w:t>
      </w:r>
      <w:r>
        <w:rPr>
          <w:b w:val="0"/>
          <w:snapToGrid/>
          <w:kern w:val="2"/>
          <w:sz w:val="20"/>
        </w:rPr>
        <w:t>LAA LBT design options (</w:t>
      </w:r>
      <w:r w:rsidR="00D34AED">
        <w:rPr>
          <w:b w:val="0"/>
          <w:snapToGrid/>
          <w:kern w:val="2"/>
          <w:sz w:val="20"/>
        </w:rPr>
        <w:t xml:space="preserve">except </w:t>
      </w:r>
      <w:r>
        <w:rPr>
          <w:b w:val="0"/>
          <w:snapToGrid/>
          <w:kern w:val="2"/>
          <w:sz w:val="20"/>
        </w:rPr>
        <w:t xml:space="preserve">no LBT option), with -82 dBm LAA ED threshold, the Wi-Fi performance (both UPT and VoIP outage) </w:t>
      </w:r>
      <w:r w:rsidR="00D34AED">
        <w:rPr>
          <w:b w:val="0"/>
          <w:snapToGrid/>
          <w:kern w:val="2"/>
          <w:sz w:val="20"/>
        </w:rPr>
        <w:t xml:space="preserve">is improved </w:t>
      </w:r>
      <w:r>
        <w:rPr>
          <w:b w:val="0"/>
          <w:snapToGrid/>
          <w:kern w:val="2"/>
          <w:sz w:val="20"/>
        </w:rPr>
        <w:t xml:space="preserve">when a Wi-Fi network coexists with an LAA network, compared to </w:t>
      </w:r>
      <w:r w:rsidR="00D34AED">
        <w:rPr>
          <w:b w:val="0"/>
          <w:snapToGrid/>
          <w:kern w:val="2"/>
          <w:sz w:val="20"/>
        </w:rPr>
        <w:t xml:space="preserve">the case </w:t>
      </w:r>
      <w:r>
        <w:rPr>
          <w:b w:val="0"/>
          <w:snapToGrid/>
          <w:kern w:val="2"/>
          <w:sz w:val="20"/>
        </w:rPr>
        <w:t>when the Wi-Fi network coexists with another Wi-Fi network.</w:t>
      </w:r>
    </w:p>
    <w:p w:rsidR="003B6081" w:rsidRDefault="003B6081" w:rsidP="00CA521E">
      <w:pPr>
        <w:pStyle w:val="LGTdoc1"/>
        <w:numPr>
          <w:ilvl w:val="1"/>
          <w:numId w:val="46"/>
        </w:numPr>
        <w:spacing w:beforeLines="0" w:before="120" w:after="120" w:afterAutospacing="0"/>
        <w:rPr>
          <w:b w:val="0"/>
          <w:snapToGrid/>
          <w:kern w:val="2"/>
          <w:sz w:val="20"/>
        </w:rPr>
      </w:pPr>
      <w:r>
        <w:rPr>
          <w:b w:val="0"/>
          <w:snapToGrid/>
          <w:kern w:val="2"/>
          <w:sz w:val="20"/>
        </w:rPr>
        <w:t xml:space="preserve">For </w:t>
      </w:r>
      <w:r w:rsidR="00AC2B3C">
        <w:rPr>
          <w:b w:val="0"/>
          <w:snapToGrid/>
          <w:kern w:val="2"/>
          <w:sz w:val="20"/>
        </w:rPr>
        <w:t xml:space="preserve">many of the studied </w:t>
      </w:r>
      <w:r>
        <w:rPr>
          <w:b w:val="0"/>
          <w:snapToGrid/>
          <w:kern w:val="2"/>
          <w:sz w:val="20"/>
        </w:rPr>
        <w:t>LAA LBT design options (</w:t>
      </w:r>
      <w:r w:rsidR="00D34AED">
        <w:rPr>
          <w:b w:val="0"/>
          <w:snapToGrid/>
          <w:kern w:val="2"/>
          <w:sz w:val="20"/>
        </w:rPr>
        <w:t xml:space="preserve">except </w:t>
      </w:r>
      <w:r>
        <w:rPr>
          <w:b w:val="0"/>
          <w:snapToGrid/>
          <w:kern w:val="2"/>
          <w:sz w:val="20"/>
        </w:rPr>
        <w:t xml:space="preserve">no LBT option), with -62 dBm LAA ED threshold, the Wi-Fi performance (both UPT and VoIP outage) </w:t>
      </w:r>
      <w:r w:rsidR="00D34AED">
        <w:rPr>
          <w:b w:val="0"/>
          <w:snapToGrid/>
          <w:kern w:val="2"/>
          <w:sz w:val="20"/>
        </w:rPr>
        <w:t xml:space="preserve">is degraded </w:t>
      </w:r>
      <w:r>
        <w:rPr>
          <w:b w:val="0"/>
          <w:snapToGrid/>
          <w:kern w:val="2"/>
          <w:sz w:val="20"/>
        </w:rPr>
        <w:t xml:space="preserve">when a Wi-Fi network coexists with an LAA network, compared to </w:t>
      </w:r>
      <w:r w:rsidR="00D34AED">
        <w:rPr>
          <w:b w:val="0"/>
          <w:snapToGrid/>
          <w:kern w:val="2"/>
          <w:sz w:val="20"/>
        </w:rPr>
        <w:t xml:space="preserve">the case </w:t>
      </w:r>
      <w:r>
        <w:rPr>
          <w:b w:val="0"/>
          <w:snapToGrid/>
          <w:kern w:val="2"/>
          <w:sz w:val="20"/>
        </w:rPr>
        <w:t xml:space="preserve">when the Wi-Fi network coexists with another Wi-Fi network. </w:t>
      </w:r>
    </w:p>
    <w:p w:rsidR="00133D29" w:rsidRDefault="00133D29" w:rsidP="001861C1">
      <w:pPr>
        <w:pStyle w:val="LGTdoc1"/>
        <w:numPr>
          <w:ilvl w:val="1"/>
          <w:numId w:val="46"/>
        </w:numPr>
        <w:spacing w:beforeLines="0" w:before="120" w:after="120" w:afterAutospacing="0"/>
        <w:rPr>
          <w:b w:val="0"/>
          <w:snapToGrid/>
          <w:kern w:val="2"/>
          <w:sz w:val="20"/>
        </w:rPr>
      </w:pPr>
      <w:r>
        <w:rPr>
          <w:b w:val="0"/>
          <w:snapToGrid/>
          <w:kern w:val="2"/>
          <w:sz w:val="20"/>
        </w:rPr>
        <w:t xml:space="preserve">The main reason why the Wi-Fi performance </w:t>
      </w:r>
      <w:r w:rsidR="0079143A">
        <w:rPr>
          <w:b w:val="0"/>
          <w:snapToGrid/>
          <w:kern w:val="2"/>
          <w:sz w:val="20"/>
        </w:rPr>
        <w:t xml:space="preserve">is degraded </w:t>
      </w:r>
      <w:r>
        <w:rPr>
          <w:b w:val="0"/>
          <w:snapToGrid/>
          <w:kern w:val="2"/>
          <w:sz w:val="20"/>
        </w:rPr>
        <w:t>with -62 dBm LAA ED threshold is that although -62 dBm ED thresh</w:t>
      </w:r>
      <w:r w:rsidR="00AC2B3C">
        <w:rPr>
          <w:b w:val="0"/>
          <w:snapToGrid/>
          <w:kern w:val="2"/>
          <w:sz w:val="20"/>
        </w:rPr>
        <w:t>old is assumed for Wi-Fi</w:t>
      </w:r>
      <w:r>
        <w:rPr>
          <w:b w:val="0"/>
          <w:snapToGrid/>
          <w:kern w:val="2"/>
          <w:sz w:val="20"/>
        </w:rPr>
        <w:t>, in addition to ED, Wi-Fi nodes also detect the preamble of other Wi-Fi nodes’ transmissions</w:t>
      </w:r>
      <w:r w:rsidR="006A0977">
        <w:rPr>
          <w:b w:val="0"/>
          <w:snapToGrid/>
          <w:kern w:val="2"/>
          <w:sz w:val="20"/>
        </w:rPr>
        <w:t xml:space="preserve"> (and set NAV accordingly)</w:t>
      </w:r>
      <w:r>
        <w:rPr>
          <w:b w:val="0"/>
          <w:snapToGrid/>
          <w:kern w:val="2"/>
          <w:sz w:val="20"/>
        </w:rPr>
        <w:t>. Note that the pream</w:t>
      </w:r>
      <w:r w:rsidR="006A0977">
        <w:rPr>
          <w:b w:val="0"/>
          <w:snapToGrid/>
          <w:kern w:val="2"/>
          <w:sz w:val="20"/>
        </w:rPr>
        <w:t xml:space="preserve">ble detection threshold is assumed to be -82 dBm in our simulations, which make the effective ED threshold for Wi-Fi close to -82 dBm. Therefore, with -62 dBm ED threshold, LAA eNB’s access the channel more aggressively than Wi-Fi AP’s, which can degrade the Wi-Fi performance. </w:t>
      </w:r>
    </w:p>
    <w:p w:rsidR="003B6081" w:rsidRDefault="003B6081" w:rsidP="001861C1">
      <w:pPr>
        <w:pStyle w:val="LGTdoc1"/>
        <w:numPr>
          <w:ilvl w:val="1"/>
          <w:numId w:val="46"/>
        </w:numPr>
        <w:spacing w:beforeLines="0" w:before="120" w:after="120" w:afterAutospacing="0"/>
        <w:rPr>
          <w:b w:val="0"/>
          <w:snapToGrid/>
          <w:kern w:val="2"/>
          <w:sz w:val="20"/>
        </w:rPr>
      </w:pPr>
      <w:r>
        <w:rPr>
          <w:b w:val="0"/>
          <w:snapToGrid/>
          <w:kern w:val="2"/>
          <w:sz w:val="20"/>
        </w:rPr>
        <w:t xml:space="preserve">Note: </w:t>
      </w:r>
      <w:r w:rsidR="00133D29">
        <w:rPr>
          <w:b w:val="0"/>
          <w:snapToGrid/>
          <w:kern w:val="2"/>
          <w:sz w:val="20"/>
        </w:rPr>
        <w:t>In the case when open-loop MIMO is assumed for Wi-Fi, e</w:t>
      </w:r>
      <w:r>
        <w:rPr>
          <w:b w:val="0"/>
          <w:snapToGrid/>
          <w:kern w:val="2"/>
          <w:sz w:val="20"/>
        </w:rPr>
        <w:t>ven with -62 dBm LAA ED threshold, the Wi-Fi UPT performance</w:t>
      </w:r>
      <w:r w:rsidR="00133D29">
        <w:rPr>
          <w:b w:val="0"/>
          <w:snapToGrid/>
          <w:kern w:val="2"/>
          <w:sz w:val="20"/>
        </w:rPr>
        <w:t xml:space="preserve"> (NOT the VoIP performance)</w:t>
      </w:r>
      <w:r>
        <w:rPr>
          <w:b w:val="0"/>
          <w:snapToGrid/>
          <w:kern w:val="2"/>
          <w:sz w:val="20"/>
        </w:rPr>
        <w:t xml:space="preserve"> </w:t>
      </w:r>
      <w:r w:rsidR="0079143A">
        <w:rPr>
          <w:b w:val="0"/>
          <w:snapToGrid/>
          <w:kern w:val="2"/>
          <w:sz w:val="20"/>
        </w:rPr>
        <w:t xml:space="preserve">is improved </w:t>
      </w:r>
      <w:r>
        <w:rPr>
          <w:b w:val="0"/>
          <w:snapToGrid/>
          <w:kern w:val="2"/>
          <w:sz w:val="20"/>
        </w:rPr>
        <w:t xml:space="preserve">when a Wi-Fi network coexists with an LAA network, compared to </w:t>
      </w:r>
      <w:r w:rsidR="0079143A">
        <w:rPr>
          <w:b w:val="0"/>
          <w:snapToGrid/>
          <w:kern w:val="2"/>
          <w:sz w:val="20"/>
        </w:rPr>
        <w:t xml:space="preserve">the case </w:t>
      </w:r>
      <w:r>
        <w:rPr>
          <w:b w:val="0"/>
          <w:snapToGrid/>
          <w:kern w:val="2"/>
          <w:sz w:val="20"/>
        </w:rPr>
        <w:t>when the Wi-Fi network coexists with another Wi-Fi network</w:t>
      </w:r>
      <w:r w:rsidR="00133D29">
        <w:rPr>
          <w:b w:val="0"/>
          <w:snapToGrid/>
          <w:kern w:val="2"/>
          <w:sz w:val="20"/>
        </w:rPr>
        <w:t xml:space="preserve"> (refer to [3] and [6] for more details)</w:t>
      </w:r>
      <w:r>
        <w:rPr>
          <w:b w:val="0"/>
          <w:snapToGrid/>
          <w:kern w:val="2"/>
          <w:sz w:val="20"/>
        </w:rPr>
        <w:t xml:space="preserve">. </w:t>
      </w:r>
      <w:r w:rsidR="00133D29">
        <w:rPr>
          <w:b w:val="0"/>
          <w:snapToGrid/>
          <w:kern w:val="2"/>
          <w:sz w:val="20"/>
        </w:rPr>
        <w:t xml:space="preserve">This observation justifies the evaluation assumptions of CL-MIMO for Wi-Fi. </w:t>
      </w:r>
    </w:p>
    <w:p w:rsidR="006A0977" w:rsidRDefault="00CA521E" w:rsidP="008E7774">
      <w:pPr>
        <w:pStyle w:val="LGTdoc1"/>
        <w:numPr>
          <w:ilvl w:val="0"/>
          <w:numId w:val="46"/>
        </w:numPr>
        <w:spacing w:beforeLines="0" w:before="120" w:after="120" w:afterAutospacing="0"/>
        <w:rPr>
          <w:b w:val="0"/>
          <w:snapToGrid/>
          <w:kern w:val="2"/>
          <w:sz w:val="20"/>
        </w:rPr>
      </w:pPr>
      <w:r>
        <w:rPr>
          <w:b w:val="0"/>
          <w:snapToGrid/>
          <w:kern w:val="2"/>
          <w:sz w:val="20"/>
        </w:rPr>
        <w:t xml:space="preserve">Minimum </w:t>
      </w:r>
      <w:r w:rsidR="006A0977">
        <w:rPr>
          <w:b w:val="0"/>
          <w:snapToGrid/>
          <w:kern w:val="2"/>
          <w:sz w:val="20"/>
        </w:rPr>
        <w:t>Contention window (CW</w:t>
      </w:r>
      <w:r>
        <w:rPr>
          <w:b w:val="0"/>
          <w:snapToGrid/>
          <w:kern w:val="2"/>
          <w:sz w:val="20"/>
        </w:rPr>
        <w:t>min</w:t>
      </w:r>
      <w:r w:rsidR="006A0977">
        <w:rPr>
          <w:b w:val="0"/>
          <w:snapToGrid/>
          <w:kern w:val="2"/>
          <w:sz w:val="20"/>
        </w:rPr>
        <w:t>)</w:t>
      </w:r>
      <w:r>
        <w:rPr>
          <w:b w:val="0"/>
          <w:snapToGrid/>
          <w:kern w:val="2"/>
          <w:sz w:val="20"/>
        </w:rPr>
        <w:t>: 16 eCCA slots vs. 32 eCCA slots (Note: In LBT Category 3, the CW does not change from the minimum CW.)</w:t>
      </w:r>
    </w:p>
    <w:p w:rsidR="006A0977" w:rsidRDefault="006A0977" w:rsidP="006A0977">
      <w:pPr>
        <w:pStyle w:val="LGTdoc1"/>
        <w:numPr>
          <w:ilvl w:val="1"/>
          <w:numId w:val="46"/>
        </w:numPr>
        <w:spacing w:beforeLines="0" w:before="120" w:after="120" w:afterAutospacing="0"/>
        <w:rPr>
          <w:b w:val="0"/>
          <w:snapToGrid/>
          <w:kern w:val="2"/>
          <w:sz w:val="20"/>
        </w:rPr>
      </w:pPr>
      <w:r>
        <w:rPr>
          <w:b w:val="0"/>
          <w:snapToGrid/>
          <w:kern w:val="2"/>
          <w:sz w:val="20"/>
        </w:rPr>
        <w:t xml:space="preserve">Once the ED threshold of -82 dBm is used for LAA, </w:t>
      </w:r>
      <w:r w:rsidR="00CA521E">
        <w:rPr>
          <w:b w:val="0"/>
          <w:snapToGrid/>
          <w:kern w:val="2"/>
          <w:sz w:val="20"/>
        </w:rPr>
        <w:t>the Wi-Fi performance improvement by coexisting with LAA is larger with LAA CWmin of 32 compared to</w:t>
      </w:r>
      <w:r>
        <w:rPr>
          <w:b w:val="0"/>
          <w:snapToGrid/>
          <w:kern w:val="2"/>
          <w:sz w:val="20"/>
        </w:rPr>
        <w:t xml:space="preserve"> </w:t>
      </w:r>
      <w:r w:rsidR="00CA521E">
        <w:rPr>
          <w:b w:val="0"/>
          <w:snapToGrid/>
          <w:kern w:val="2"/>
          <w:sz w:val="20"/>
        </w:rPr>
        <w:t>LAA CWmin of 16. In contrast, the LAA performance is better with CWmin of 16</w:t>
      </w:r>
      <w:r w:rsidR="00B7270C">
        <w:rPr>
          <w:b w:val="0"/>
          <w:snapToGrid/>
          <w:kern w:val="2"/>
          <w:sz w:val="20"/>
        </w:rPr>
        <w:t xml:space="preserve"> than with CWmin of 32</w:t>
      </w:r>
      <w:r w:rsidR="00CA521E">
        <w:rPr>
          <w:b w:val="0"/>
          <w:snapToGrid/>
          <w:kern w:val="2"/>
          <w:sz w:val="20"/>
        </w:rPr>
        <w:t xml:space="preserve">. However, the performance difference between LAA CWmin of 16 and </w:t>
      </w:r>
      <w:r w:rsidR="00527EF7">
        <w:rPr>
          <w:b w:val="0"/>
          <w:snapToGrid/>
          <w:kern w:val="2"/>
          <w:sz w:val="20"/>
        </w:rPr>
        <w:t xml:space="preserve">that of </w:t>
      </w:r>
      <w:r w:rsidR="00CA521E">
        <w:rPr>
          <w:b w:val="0"/>
          <w:snapToGrid/>
          <w:kern w:val="2"/>
          <w:sz w:val="20"/>
        </w:rPr>
        <w:t>32 is not significant for both Wi-Fi and LAA.</w:t>
      </w:r>
    </w:p>
    <w:p w:rsidR="008E7774" w:rsidRDefault="00CA521E" w:rsidP="008E7774">
      <w:pPr>
        <w:pStyle w:val="LGTdoc1"/>
        <w:numPr>
          <w:ilvl w:val="0"/>
          <w:numId w:val="46"/>
        </w:numPr>
        <w:spacing w:beforeLines="0" w:before="120" w:after="120" w:afterAutospacing="0"/>
        <w:rPr>
          <w:b w:val="0"/>
          <w:snapToGrid/>
          <w:kern w:val="2"/>
          <w:sz w:val="20"/>
        </w:rPr>
      </w:pPr>
      <w:r>
        <w:rPr>
          <w:b w:val="0"/>
          <w:snapToGrid/>
          <w:kern w:val="2"/>
          <w:sz w:val="20"/>
        </w:rPr>
        <w:t xml:space="preserve">Exponential backoff vs. no exponential backoff for LAA </w:t>
      </w:r>
    </w:p>
    <w:p w:rsidR="008E7774" w:rsidRPr="008E7774" w:rsidRDefault="00574613" w:rsidP="00574613">
      <w:pPr>
        <w:pStyle w:val="LGTdoc1"/>
        <w:numPr>
          <w:ilvl w:val="1"/>
          <w:numId w:val="46"/>
        </w:numPr>
        <w:spacing w:beforeLines="0" w:before="120" w:after="120" w:afterAutospacing="0"/>
        <w:rPr>
          <w:b w:val="0"/>
          <w:snapToGrid/>
          <w:kern w:val="2"/>
          <w:sz w:val="20"/>
        </w:rPr>
      </w:pPr>
      <w:r>
        <w:rPr>
          <w:b w:val="0"/>
          <w:snapToGrid/>
          <w:kern w:val="2"/>
          <w:sz w:val="20"/>
        </w:rPr>
        <w:lastRenderedPageBreak/>
        <w:t xml:space="preserve">When the LAA LBT employs exponential backoff, the Wi-Fi performance improves while the LAA performance degrades. However, the performance difference between with and without LAA exponential backoff is not significant </w:t>
      </w:r>
      <w:r w:rsidR="00FE5558">
        <w:rPr>
          <w:b w:val="0"/>
          <w:snapToGrid/>
          <w:kern w:val="2"/>
          <w:sz w:val="20"/>
        </w:rPr>
        <w:t>e</w:t>
      </w:r>
      <w:r>
        <w:rPr>
          <w:b w:val="0"/>
          <w:snapToGrid/>
          <w:kern w:val="2"/>
          <w:sz w:val="20"/>
        </w:rPr>
        <w:t>specially for LAA.</w:t>
      </w:r>
    </w:p>
    <w:p w:rsidR="008E7774" w:rsidRDefault="00574613" w:rsidP="008E7774">
      <w:pPr>
        <w:pStyle w:val="LGTdoc1"/>
        <w:numPr>
          <w:ilvl w:val="0"/>
          <w:numId w:val="46"/>
        </w:numPr>
        <w:spacing w:beforeLines="0" w:before="120" w:after="120" w:afterAutospacing="0"/>
        <w:rPr>
          <w:b w:val="0"/>
          <w:snapToGrid/>
          <w:kern w:val="2"/>
          <w:sz w:val="20"/>
        </w:rPr>
      </w:pPr>
      <w:r w:rsidRPr="00574613">
        <w:rPr>
          <w:b w:val="0"/>
          <w:snapToGrid/>
          <w:kern w:val="2"/>
          <w:sz w:val="20"/>
        </w:rPr>
        <w:t>LBE</w:t>
      </w:r>
      <w:r>
        <w:rPr>
          <w:b w:val="0"/>
          <w:snapToGrid/>
          <w:kern w:val="2"/>
          <w:sz w:val="20"/>
        </w:rPr>
        <w:t xml:space="preserve"> based</w:t>
      </w:r>
      <w:r w:rsidRPr="00574613">
        <w:rPr>
          <w:b w:val="0"/>
          <w:snapToGrid/>
          <w:kern w:val="2"/>
          <w:sz w:val="20"/>
        </w:rPr>
        <w:t xml:space="preserve"> LBT Option A and Option B </w:t>
      </w:r>
      <w:r>
        <w:rPr>
          <w:b w:val="0"/>
          <w:snapToGrid/>
          <w:kern w:val="2"/>
          <w:sz w:val="20"/>
        </w:rPr>
        <w:t xml:space="preserve">defined </w:t>
      </w:r>
      <w:r w:rsidRPr="00574613">
        <w:rPr>
          <w:b w:val="0"/>
          <w:snapToGrid/>
          <w:kern w:val="2"/>
          <w:sz w:val="20"/>
        </w:rPr>
        <w:t>in ETSI EN 301 893</w:t>
      </w:r>
      <w:r>
        <w:rPr>
          <w:b w:val="0"/>
          <w:snapToGrid/>
          <w:kern w:val="2"/>
          <w:sz w:val="20"/>
        </w:rPr>
        <w:t xml:space="preserve"> [1]</w:t>
      </w:r>
    </w:p>
    <w:p w:rsidR="00574613" w:rsidRPr="008E7774" w:rsidRDefault="00574613" w:rsidP="00574613">
      <w:pPr>
        <w:pStyle w:val="LGTdoc1"/>
        <w:numPr>
          <w:ilvl w:val="1"/>
          <w:numId w:val="46"/>
        </w:numPr>
        <w:spacing w:beforeLines="0" w:before="120" w:after="120" w:afterAutospacing="0"/>
        <w:rPr>
          <w:b w:val="0"/>
          <w:snapToGrid/>
          <w:kern w:val="2"/>
          <w:sz w:val="20"/>
        </w:rPr>
      </w:pPr>
      <w:r w:rsidRPr="00574613">
        <w:rPr>
          <w:b w:val="0"/>
          <w:snapToGrid/>
          <w:kern w:val="2"/>
          <w:sz w:val="20"/>
        </w:rPr>
        <w:t xml:space="preserve">Option A and Option B </w:t>
      </w:r>
      <w:r>
        <w:rPr>
          <w:b w:val="0"/>
          <w:snapToGrid/>
          <w:kern w:val="2"/>
          <w:sz w:val="20"/>
        </w:rPr>
        <w:t xml:space="preserve">without any modifications from </w:t>
      </w:r>
      <w:r w:rsidRPr="00574613">
        <w:rPr>
          <w:b w:val="0"/>
          <w:snapToGrid/>
          <w:kern w:val="2"/>
          <w:sz w:val="20"/>
        </w:rPr>
        <w:t>ETSI EN 301 893</w:t>
      </w:r>
      <w:r>
        <w:rPr>
          <w:b w:val="0"/>
          <w:snapToGrid/>
          <w:kern w:val="2"/>
          <w:sz w:val="20"/>
        </w:rPr>
        <w:t xml:space="preserve"> v.1.8.0 show the worst performance among the LAA LBT options </w:t>
      </w:r>
      <w:r w:rsidR="001D1D18">
        <w:rPr>
          <w:b w:val="0"/>
          <w:snapToGrid/>
          <w:kern w:val="2"/>
          <w:sz w:val="20"/>
        </w:rPr>
        <w:t>studied</w:t>
      </w:r>
      <w:r>
        <w:rPr>
          <w:b w:val="0"/>
          <w:snapToGrid/>
          <w:kern w:val="2"/>
          <w:sz w:val="20"/>
        </w:rPr>
        <w:t xml:space="preserve">. </w:t>
      </w:r>
      <w:r w:rsidR="001D1D18">
        <w:rPr>
          <w:b w:val="0"/>
          <w:snapToGrid/>
          <w:kern w:val="2"/>
          <w:sz w:val="20"/>
        </w:rPr>
        <w:t xml:space="preserve">In particular, if -62 dBm ED threshold is used for LAA according to </w:t>
      </w:r>
      <w:r w:rsidR="001D1D18" w:rsidRPr="00574613">
        <w:rPr>
          <w:b w:val="0"/>
          <w:snapToGrid/>
          <w:kern w:val="2"/>
          <w:sz w:val="20"/>
        </w:rPr>
        <w:t>ETSI EN 301 893</w:t>
      </w:r>
      <w:r w:rsidR="001D1D18">
        <w:rPr>
          <w:b w:val="0"/>
          <w:snapToGrid/>
          <w:kern w:val="2"/>
          <w:sz w:val="20"/>
        </w:rPr>
        <w:t xml:space="preserve"> v.1.8.0, the Wi-Fi performance </w:t>
      </w:r>
      <w:r w:rsidR="000E1DE2">
        <w:rPr>
          <w:b w:val="0"/>
          <w:snapToGrid/>
          <w:kern w:val="2"/>
          <w:sz w:val="20"/>
        </w:rPr>
        <w:t xml:space="preserve">is degraded </w:t>
      </w:r>
      <w:r w:rsidR="001D1D18">
        <w:rPr>
          <w:b w:val="0"/>
          <w:snapToGrid/>
          <w:kern w:val="2"/>
          <w:sz w:val="20"/>
        </w:rPr>
        <w:t>when coexisting with LAA, as discussed above.</w:t>
      </w:r>
    </w:p>
    <w:p w:rsidR="00EB10CB" w:rsidRPr="00FB5A49" w:rsidRDefault="00EB10CB" w:rsidP="00E43E59">
      <w:pPr>
        <w:pStyle w:val="LGTdoc"/>
        <w:numPr>
          <w:ilvl w:val="0"/>
          <w:numId w:val="2"/>
        </w:numPr>
        <w:spacing w:before="360" w:afterLines="0" w:after="120"/>
        <w:ind w:left="432" w:hanging="432"/>
        <w:rPr>
          <w:b/>
          <w:snapToGrid w:val="0"/>
          <w:kern w:val="0"/>
          <w:sz w:val="28"/>
          <w:szCs w:val="20"/>
        </w:rPr>
      </w:pPr>
      <w:r w:rsidRPr="00FB5A49">
        <w:rPr>
          <w:b/>
          <w:snapToGrid w:val="0"/>
          <w:kern w:val="0"/>
          <w:sz w:val="28"/>
          <w:szCs w:val="20"/>
        </w:rPr>
        <w:t>Conclusion</w:t>
      </w:r>
    </w:p>
    <w:p w:rsidR="001D1D18" w:rsidRDefault="001D1D18" w:rsidP="001D1D18">
      <w:pPr>
        <w:autoSpaceDE w:val="0"/>
        <w:autoSpaceDN w:val="0"/>
        <w:adjustRightInd w:val="0"/>
        <w:jc w:val="both"/>
        <w:rPr>
          <w:sz w:val="20"/>
          <w:szCs w:val="20"/>
        </w:rPr>
      </w:pPr>
      <w:r>
        <w:rPr>
          <w:sz w:val="20"/>
          <w:szCs w:val="20"/>
        </w:rPr>
        <w:t xml:space="preserve">In this contribution, we have compared various LAA LBT options including </w:t>
      </w:r>
      <w:r w:rsidRPr="001827C8">
        <w:rPr>
          <w:i/>
          <w:sz w:val="20"/>
          <w:szCs w:val="20"/>
        </w:rPr>
        <w:t>load based equipment</w:t>
      </w:r>
      <w:r>
        <w:rPr>
          <w:sz w:val="20"/>
          <w:szCs w:val="20"/>
        </w:rPr>
        <w:t xml:space="preserve"> (LBE) based LBT Option A and Option B defined in </w:t>
      </w:r>
      <w:r w:rsidRPr="00AD1FFB">
        <w:rPr>
          <w:rFonts w:eastAsia="바탕"/>
          <w:kern w:val="2"/>
          <w:sz w:val="20"/>
          <w:szCs w:val="20"/>
        </w:rPr>
        <w:t>ETSI EN 301 893</w:t>
      </w:r>
      <w:r>
        <w:rPr>
          <w:rFonts w:eastAsia="바탕"/>
          <w:kern w:val="2"/>
          <w:sz w:val="20"/>
          <w:szCs w:val="20"/>
        </w:rPr>
        <w:t xml:space="preserve">, in terms of </w:t>
      </w:r>
      <w:r>
        <w:rPr>
          <w:sz w:val="20"/>
          <w:szCs w:val="20"/>
        </w:rPr>
        <w:t>the Wi-Fi performance impact of LAA as well as the LAA performance itself. From the simulation results, we have made following observations.</w:t>
      </w:r>
    </w:p>
    <w:p w:rsidR="001D1D18" w:rsidRDefault="001D1D18" w:rsidP="001D1D18">
      <w:pPr>
        <w:pStyle w:val="LGTdoc1"/>
        <w:numPr>
          <w:ilvl w:val="0"/>
          <w:numId w:val="46"/>
        </w:numPr>
        <w:spacing w:beforeLines="0" w:before="120" w:after="120" w:afterAutospacing="0"/>
        <w:rPr>
          <w:b w:val="0"/>
          <w:snapToGrid/>
          <w:kern w:val="2"/>
          <w:sz w:val="20"/>
        </w:rPr>
      </w:pPr>
      <w:r>
        <w:rPr>
          <w:b w:val="0"/>
          <w:snapToGrid/>
          <w:kern w:val="2"/>
          <w:sz w:val="20"/>
        </w:rPr>
        <w:t xml:space="preserve">For </w:t>
      </w:r>
      <w:r w:rsidR="00AC2B3C">
        <w:rPr>
          <w:b w:val="0"/>
          <w:snapToGrid/>
          <w:kern w:val="2"/>
          <w:sz w:val="20"/>
        </w:rPr>
        <w:t xml:space="preserve">many of </w:t>
      </w:r>
      <w:r>
        <w:rPr>
          <w:b w:val="0"/>
          <w:snapToGrid/>
          <w:kern w:val="2"/>
          <w:sz w:val="20"/>
        </w:rPr>
        <w:t xml:space="preserve">the </w:t>
      </w:r>
      <w:r w:rsidR="007263DE">
        <w:rPr>
          <w:b w:val="0"/>
          <w:snapToGrid/>
          <w:kern w:val="2"/>
          <w:sz w:val="20"/>
        </w:rPr>
        <w:t xml:space="preserve">studied </w:t>
      </w:r>
      <w:r>
        <w:rPr>
          <w:b w:val="0"/>
          <w:snapToGrid/>
          <w:kern w:val="2"/>
          <w:sz w:val="20"/>
        </w:rPr>
        <w:t>LAA LBT design options (</w:t>
      </w:r>
      <w:r w:rsidR="007263DE">
        <w:rPr>
          <w:b w:val="0"/>
          <w:snapToGrid/>
          <w:kern w:val="2"/>
          <w:sz w:val="20"/>
        </w:rPr>
        <w:t xml:space="preserve">except </w:t>
      </w:r>
      <w:r>
        <w:rPr>
          <w:b w:val="0"/>
          <w:snapToGrid/>
          <w:kern w:val="2"/>
          <w:sz w:val="20"/>
        </w:rPr>
        <w:t xml:space="preserve">no LBT option), with -62 dBm LAA ED threshold, the Wi-Fi performance (both UPT and VoIP outage) </w:t>
      </w:r>
      <w:r w:rsidR="007263DE">
        <w:rPr>
          <w:b w:val="0"/>
          <w:snapToGrid/>
          <w:kern w:val="2"/>
          <w:sz w:val="20"/>
        </w:rPr>
        <w:t xml:space="preserve">is degraded </w:t>
      </w:r>
      <w:r>
        <w:rPr>
          <w:b w:val="0"/>
          <w:snapToGrid/>
          <w:kern w:val="2"/>
          <w:sz w:val="20"/>
        </w:rPr>
        <w:t>when a Wi-Fi network coexists with an LAA network, compared to</w:t>
      </w:r>
      <w:r w:rsidR="007263DE">
        <w:rPr>
          <w:b w:val="0"/>
          <w:snapToGrid/>
          <w:kern w:val="2"/>
          <w:sz w:val="20"/>
        </w:rPr>
        <w:t xml:space="preserve"> the case</w:t>
      </w:r>
      <w:r>
        <w:rPr>
          <w:b w:val="0"/>
          <w:snapToGrid/>
          <w:kern w:val="2"/>
          <w:sz w:val="20"/>
        </w:rPr>
        <w:t xml:space="preserve"> when the Wi-Fi network coexists with another Wi-Fi network.</w:t>
      </w:r>
    </w:p>
    <w:p w:rsidR="001D1D18" w:rsidRDefault="001D1D18" w:rsidP="001D1D18">
      <w:pPr>
        <w:pStyle w:val="LGTdoc1"/>
        <w:numPr>
          <w:ilvl w:val="0"/>
          <w:numId w:val="46"/>
        </w:numPr>
        <w:spacing w:beforeLines="0" w:before="120" w:after="120" w:afterAutospacing="0"/>
        <w:rPr>
          <w:b w:val="0"/>
          <w:snapToGrid/>
          <w:kern w:val="2"/>
          <w:sz w:val="20"/>
        </w:rPr>
      </w:pPr>
      <w:r>
        <w:rPr>
          <w:b w:val="0"/>
          <w:snapToGrid/>
          <w:kern w:val="2"/>
          <w:sz w:val="20"/>
        </w:rPr>
        <w:t xml:space="preserve">For all the </w:t>
      </w:r>
      <w:r w:rsidR="004F51CA">
        <w:rPr>
          <w:b w:val="0"/>
          <w:snapToGrid/>
          <w:kern w:val="2"/>
          <w:sz w:val="20"/>
        </w:rPr>
        <w:t xml:space="preserve">studied </w:t>
      </w:r>
      <w:r>
        <w:rPr>
          <w:b w:val="0"/>
          <w:snapToGrid/>
          <w:kern w:val="2"/>
          <w:sz w:val="20"/>
        </w:rPr>
        <w:t>LAA LBT design options (</w:t>
      </w:r>
      <w:r w:rsidR="004F51CA">
        <w:rPr>
          <w:b w:val="0"/>
          <w:snapToGrid/>
          <w:kern w:val="2"/>
          <w:sz w:val="20"/>
        </w:rPr>
        <w:t xml:space="preserve">except </w:t>
      </w:r>
      <w:r>
        <w:rPr>
          <w:b w:val="0"/>
          <w:snapToGrid/>
          <w:kern w:val="2"/>
          <w:sz w:val="20"/>
        </w:rPr>
        <w:t>no LBT option), with -82 dBm LAA ED threshold, the Wi-Fi performance (both UPT and VoIP outage)</w:t>
      </w:r>
      <w:r w:rsidR="004F51CA">
        <w:rPr>
          <w:b w:val="0"/>
          <w:snapToGrid/>
          <w:kern w:val="2"/>
          <w:sz w:val="20"/>
        </w:rPr>
        <w:t xml:space="preserve"> is</w:t>
      </w:r>
      <w:r>
        <w:rPr>
          <w:b w:val="0"/>
          <w:snapToGrid/>
          <w:kern w:val="2"/>
          <w:sz w:val="20"/>
        </w:rPr>
        <w:t xml:space="preserve"> </w:t>
      </w:r>
      <w:r w:rsidR="004F51CA">
        <w:rPr>
          <w:b w:val="0"/>
          <w:snapToGrid/>
          <w:kern w:val="2"/>
          <w:sz w:val="20"/>
        </w:rPr>
        <w:t xml:space="preserve">improved </w:t>
      </w:r>
      <w:r>
        <w:rPr>
          <w:b w:val="0"/>
          <w:snapToGrid/>
          <w:kern w:val="2"/>
          <w:sz w:val="20"/>
        </w:rPr>
        <w:t xml:space="preserve">when a Wi-Fi network coexists with an LAA network, compared to </w:t>
      </w:r>
      <w:r w:rsidR="004F51CA">
        <w:rPr>
          <w:b w:val="0"/>
          <w:snapToGrid/>
          <w:kern w:val="2"/>
          <w:sz w:val="20"/>
        </w:rPr>
        <w:t xml:space="preserve">the case </w:t>
      </w:r>
      <w:r>
        <w:rPr>
          <w:b w:val="0"/>
          <w:snapToGrid/>
          <w:kern w:val="2"/>
          <w:sz w:val="20"/>
        </w:rPr>
        <w:t>when the Wi-Fi network coexists with another Wi-Fi network.</w:t>
      </w:r>
    </w:p>
    <w:p w:rsidR="001D1D18" w:rsidRDefault="001D1D18" w:rsidP="001D1D18">
      <w:pPr>
        <w:pStyle w:val="LGTdoc1"/>
        <w:numPr>
          <w:ilvl w:val="0"/>
          <w:numId w:val="46"/>
        </w:numPr>
        <w:spacing w:beforeLines="0" w:before="120" w:after="120" w:afterAutospacing="0"/>
        <w:rPr>
          <w:b w:val="0"/>
          <w:snapToGrid/>
          <w:kern w:val="2"/>
          <w:sz w:val="20"/>
        </w:rPr>
      </w:pPr>
      <w:r>
        <w:rPr>
          <w:b w:val="0"/>
          <w:snapToGrid/>
          <w:kern w:val="2"/>
          <w:sz w:val="20"/>
        </w:rPr>
        <w:t xml:space="preserve">The performance difference between LAA CWmin of 16 and </w:t>
      </w:r>
      <w:r w:rsidR="004F51CA">
        <w:rPr>
          <w:b w:val="0"/>
          <w:snapToGrid/>
          <w:kern w:val="2"/>
          <w:sz w:val="20"/>
        </w:rPr>
        <w:t xml:space="preserve">that of </w:t>
      </w:r>
      <w:r>
        <w:rPr>
          <w:b w:val="0"/>
          <w:snapToGrid/>
          <w:kern w:val="2"/>
          <w:sz w:val="20"/>
        </w:rPr>
        <w:t>32 is not significant for both Wi-Fi and LAA.</w:t>
      </w:r>
    </w:p>
    <w:p w:rsidR="001D1D18" w:rsidRPr="008E7774" w:rsidRDefault="00FE5558" w:rsidP="001D1D18">
      <w:pPr>
        <w:pStyle w:val="LGTdoc1"/>
        <w:numPr>
          <w:ilvl w:val="0"/>
          <w:numId w:val="46"/>
        </w:numPr>
        <w:spacing w:beforeLines="0" w:before="120" w:after="120" w:afterAutospacing="0"/>
        <w:rPr>
          <w:b w:val="0"/>
          <w:snapToGrid/>
          <w:kern w:val="2"/>
          <w:sz w:val="20"/>
        </w:rPr>
      </w:pPr>
      <w:r>
        <w:rPr>
          <w:b w:val="0"/>
          <w:snapToGrid/>
          <w:kern w:val="2"/>
          <w:sz w:val="20"/>
        </w:rPr>
        <w:t xml:space="preserve">When the LAA LBT employs exponential backoff, the Wi-Fi performance </w:t>
      </w:r>
      <w:r w:rsidR="004F51CA">
        <w:rPr>
          <w:b w:val="0"/>
          <w:snapToGrid/>
          <w:kern w:val="2"/>
          <w:sz w:val="20"/>
        </w:rPr>
        <w:t xml:space="preserve">is improved </w:t>
      </w:r>
      <w:r>
        <w:rPr>
          <w:b w:val="0"/>
          <w:snapToGrid/>
          <w:kern w:val="2"/>
          <w:sz w:val="20"/>
        </w:rPr>
        <w:t xml:space="preserve">while the LAA performance </w:t>
      </w:r>
      <w:r w:rsidR="004F51CA">
        <w:rPr>
          <w:b w:val="0"/>
          <w:snapToGrid/>
          <w:kern w:val="2"/>
          <w:sz w:val="20"/>
        </w:rPr>
        <w:t>is degraded</w:t>
      </w:r>
      <w:r>
        <w:rPr>
          <w:b w:val="0"/>
          <w:snapToGrid/>
          <w:kern w:val="2"/>
          <w:sz w:val="20"/>
        </w:rPr>
        <w:t>. However, the performance difference between with and without LAA exponential backoff is not significant especially for LAA.</w:t>
      </w:r>
    </w:p>
    <w:p w:rsidR="008F430B" w:rsidRPr="001D1D18" w:rsidRDefault="00FE5558" w:rsidP="00FE5558">
      <w:pPr>
        <w:pStyle w:val="LGTdoc1"/>
        <w:numPr>
          <w:ilvl w:val="0"/>
          <w:numId w:val="46"/>
        </w:numPr>
        <w:spacing w:beforeLines="0" w:before="120" w:after="120" w:afterAutospacing="0"/>
        <w:rPr>
          <w:sz w:val="20"/>
          <w:szCs w:val="20"/>
        </w:rPr>
      </w:pPr>
      <w:r>
        <w:rPr>
          <w:b w:val="0"/>
          <w:snapToGrid/>
          <w:kern w:val="2"/>
          <w:sz w:val="20"/>
        </w:rPr>
        <w:t xml:space="preserve">LBE based LBT </w:t>
      </w:r>
      <w:r w:rsidR="001D1D18" w:rsidRPr="001D1D18">
        <w:rPr>
          <w:b w:val="0"/>
          <w:snapToGrid/>
          <w:kern w:val="2"/>
          <w:sz w:val="20"/>
        </w:rPr>
        <w:t>Option A and Option B without any modifications from ETSI EN 301 893 v.1.8.0</w:t>
      </w:r>
      <w:r>
        <w:rPr>
          <w:b w:val="0"/>
          <w:snapToGrid/>
          <w:kern w:val="2"/>
          <w:sz w:val="20"/>
        </w:rPr>
        <w:t xml:space="preserve"> show</w:t>
      </w:r>
      <w:r w:rsidR="001D1D18" w:rsidRPr="001D1D18">
        <w:rPr>
          <w:b w:val="0"/>
          <w:snapToGrid/>
          <w:kern w:val="2"/>
          <w:sz w:val="20"/>
        </w:rPr>
        <w:t xml:space="preserve"> the worst performance among the </w:t>
      </w:r>
      <w:r w:rsidR="006913FC">
        <w:rPr>
          <w:b w:val="0"/>
          <w:snapToGrid/>
          <w:kern w:val="2"/>
          <w:sz w:val="20"/>
        </w:rPr>
        <w:t xml:space="preserve">studied </w:t>
      </w:r>
      <w:r w:rsidR="001D1D18" w:rsidRPr="001D1D18">
        <w:rPr>
          <w:b w:val="0"/>
          <w:snapToGrid/>
          <w:kern w:val="2"/>
          <w:sz w:val="20"/>
        </w:rPr>
        <w:t xml:space="preserve">LAA LBT options. In particular, if -62 dBm ED threshold is used for LAA according to ETSI EN 301 893 v.1.8.0, the Wi-Fi performance </w:t>
      </w:r>
      <w:r w:rsidR="00726D6F">
        <w:rPr>
          <w:b w:val="0"/>
          <w:snapToGrid/>
          <w:kern w:val="2"/>
          <w:sz w:val="20"/>
        </w:rPr>
        <w:t xml:space="preserve">is </w:t>
      </w:r>
      <w:r w:rsidR="00726D6F" w:rsidRPr="001D1D18">
        <w:rPr>
          <w:b w:val="0"/>
          <w:snapToGrid/>
          <w:kern w:val="2"/>
          <w:sz w:val="20"/>
        </w:rPr>
        <w:t>degrade</w:t>
      </w:r>
      <w:r w:rsidR="00726D6F">
        <w:rPr>
          <w:b w:val="0"/>
          <w:snapToGrid/>
          <w:kern w:val="2"/>
          <w:sz w:val="20"/>
        </w:rPr>
        <w:t>d</w:t>
      </w:r>
      <w:r w:rsidR="00726D6F" w:rsidRPr="001D1D18">
        <w:rPr>
          <w:b w:val="0"/>
          <w:snapToGrid/>
          <w:kern w:val="2"/>
          <w:sz w:val="20"/>
        </w:rPr>
        <w:t xml:space="preserve"> </w:t>
      </w:r>
      <w:r w:rsidR="001D1D18" w:rsidRPr="001D1D18">
        <w:rPr>
          <w:b w:val="0"/>
          <w:snapToGrid/>
          <w:kern w:val="2"/>
          <w:sz w:val="20"/>
        </w:rPr>
        <w:t xml:space="preserve">when coexisting with LAA, as discussed </w:t>
      </w:r>
      <w:r w:rsidR="00981818">
        <w:rPr>
          <w:b w:val="0"/>
          <w:snapToGrid/>
          <w:kern w:val="2"/>
          <w:sz w:val="20"/>
        </w:rPr>
        <w:t>in this contribution</w:t>
      </w:r>
      <w:r w:rsidR="001D1D18" w:rsidRPr="001D1D18">
        <w:rPr>
          <w:b w:val="0"/>
          <w:snapToGrid/>
          <w:kern w:val="2"/>
          <w:sz w:val="20"/>
        </w:rPr>
        <w:t>.</w:t>
      </w:r>
    </w:p>
    <w:p w:rsidR="001D1D18" w:rsidRDefault="001D1D18" w:rsidP="001D1D18">
      <w:pPr>
        <w:pStyle w:val="LGTdoc1"/>
        <w:spacing w:beforeLines="0" w:after="120" w:afterAutospacing="0"/>
      </w:pPr>
    </w:p>
    <w:p w:rsidR="00EB10CB" w:rsidRPr="008F430B" w:rsidRDefault="00EB10CB" w:rsidP="002772EE">
      <w:pPr>
        <w:pStyle w:val="LGTdoc1"/>
        <w:spacing w:beforeLines="0" w:after="120" w:afterAutospacing="0"/>
      </w:pPr>
      <w:r w:rsidRPr="008F430B">
        <w:t>References</w:t>
      </w:r>
    </w:p>
    <w:bookmarkEnd w:id="0"/>
    <w:bookmarkEnd w:id="1"/>
    <w:p w:rsidR="00B5614D" w:rsidRPr="008F430B" w:rsidRDefault="00B5614D" w:rsidP="008F430B">
      <w:pPr>
        <w:pStyle w:val="BodyText"/>
        <w:overflowPunct w:val="0"/>
        <w:autoSpaceDE w:val="0"/>
        <w:autoSpaceDN w:val="0"/>
        <w:adjustRightInd w:val="0"/>
        <w:ind w:left="420"/>
        <w:jc w:val="left"/>
        <w:textAlignment w:val="baseline"/>
        <w:rPr>
          <w:rFonts w:ascii="Times New Roman" w:eastAsia="바탕" w:hAnsi="Times New Roman"/>
          <w:kern w:val="2"/>
          <w:sz w:val="20"/>
          <w:szCs w:val="20"/>
        </w:rPr>
      </w:pPr>
    </w:p>
    <w:p w:rsidR="00AD1FFB" w:rsidRDefault="00AD1FFB" w:rsidP="008F430B">
      <w:pPr>
        <w:pStyle w:val="BodyText"/>
        <w:numPr>
          <w:ilvl w:val="0"/>
          <w:numId w:val="37"/>
        </w:numPr>
        <w:overflowPunct w:val="0"/>
        <w:autoSpaceDE w:val="0"/>
        <w:autoSpaceDN w:val="0"/>
        <w:adjustRightInd w:val="0"/>
        <w:jc w:val="left"/>
        <w:textAlignment w:val="baseline"/>
        <w:rPr>
          <w:rFonts w:ascii="Times New Roman" w:eastAsia="바탕" w:hAnsi="Times New Roman"/>
          <w:kern w:val="2"/>
          <w:sz w:val="20"/>
          <w:szCs w:val="20"/>
        </w:rPr>
      </w:pPr>
      <w:bookmarkStart w:id="5" w:name="_Ref398884562"/>
      <w:r w:rsidRPr="00AD1FFB">
        <w:rPr>
          <w:rFonts w:ascii="Times New Roman" w:eastAsia="바탕" w:hAnsi="Times New Roman"/>
          <w:kern w:val="2"/>
          <w:sz w:val="20"/>
          <w:szCs w:val="20"/>
        </w:rPr>
        <w:t>ETSI EN 301 893, Harmonized European Standard, “Broadband Radio Access Networks (BRAN); 5 GHz high performance RLAN”</w:t>
      </w:r>
      <w:bookmarkEnd w:id="5"/>
      <w:r w:rsidRPr="00AD1FFB">
        <w:rPr>
          <w:rFonts w:ascii="Times New Roman" w:eastAsia="바탕" w:hAnsi="Times New Roman"/>
          <w:kern w:val="2"/>
          <w:sz w:val="20"/>
          <w:szCs w:val="20"/>
        </w:rPr>
        <w:t>, v</w:t>
      </w:r>
      <w:r w:rsidR="00574613">
        <w:rPr>
          <w:rFonts w:ascii="Times New Roman" w:eastAsia="바탕" w:hAnsi="Times New Roman"/>
          <w:kern w:val="2"/>
          <w:sz w:val="20"/>
          <w:szCs w:val="20"/>
        </w:rPr>
        <w:t>.</w:t>
      </w:r>
      <w:r w:rsidRPr="00AD1FFB">
        <w:rPr>
          <w:rFonts w:ascii="Times New Roman" w:eastAsia="바탕" w:hAnsi="Times New Roman"/>
          <w:kern w:val="2"/>
          <w:sz w:val="20"/>
          <w:szCs w:val="20"/>
        </w:rPr>
        <w:t>1.8.0</w:t>
      </w:r>
    </w:p>
    <w:p w:rsidR="00515271" w:rsidRDefault="00AF630B" w:rsidP="008F430B">
      <w:pPr>
        <w:pStyle w:val="BodyText"/>
        <w:numPr>
          <w:ilvl w:val="0"/>
          <w:numId w:val="37"/>
        </w:numPr>
        <w:overflowPunct w:val="0"/>
        <w:autoSpaceDE w:val="0"/>
        <w:autoSpaceDN w:val="0"/>
        <w:adjustRightInd w:val="0"/>
        <w:jc w:val="left"/>
        <w:textAlignment w:val="baseline"/>
        <w:rPr>
          <w:rFonts w:ascii="Times New Roman" w:eastAsia="바탕" w:hAnsi="Times New Roman"/>
          <w:kern w:val="2"/>
          <w:sz w:val="20"/>
          <w:szCs w:val="20"/>
        </w:rPr>
      </w:pPr>
      <w:r w:rsidRPr="008768CE">
        <w:rPr>
          <w:rFonts w:ascii="Times New Roman" w:eastAsia="바탕" w:hAnsi="Times New Roman"/>
          <w:kern w:val="2"/>
          <w:sz w:val="20"/>
          <w:szCs w:val="20"/>
        </w:rPr>
        <w:t>R1-151455</w:t>
      </w:r>
      <w:r w:rsidRPr="008768CE">
        <w:rPr>
          <w:rFonts w:ascii="Times New Roman" w:eastAsia="바탕" w:hAnsi="Times New Roman"/>
          <w:kern w:val="2"/>
          <w:sz w:val="20"/>
          <w:szCs w:val="20"/>
        </w:rPr>
        <w:tab/>
        <w:t>Final Report of RAN1#AH-LAA meeting</w:t>
      </w:r>
      <w:r>
        <w:rPr>
          <w:rFonts w:ascii="Times New Roman" w:eastAsia="바탕" w:hAnsi="Times New Roman"/>
          <w:kern w:val="2"/>
          <w:sz w:val="20"/>
          <w:szCs w:val="20"/>
        </w:rPr>
        <w:t>, MCC</w:t>
      </w:r>
    </w:p>
    <w:p w:rsidR="002B55EB" w:rsidRPr="008F430B" w:rsidRDefault="002B55EB" w:rsidP="008F430B">
      <w:pPr>
        <w:pStyle w:val="BodyText"/>
        <w:numPr>
          <w:ilvl w:val="0"/>
          <w:numId w:val="37"/>
        </w:numPr>
        <w:overflowPunct w:val="0"/>
        <w:autoSpaceDE w:val="0"/>
        <w:autoSpaceDN w:val="0"/>
        <w:adjustRightInd w:val="0"/>
        <w:jc w:val="left"/>
        <w:textAlignment w:val="baseline"/>
        <w:rPr>
          <w:rFonts w:ascii="Times New Roman" w:eastAsia="바탕" w:hAnsi="Times New Roman"/>
          <w:kern w:val="2"/>
          <w:sz w:val="20"/>
          <w:szCs w:val="20"/>
        </w:rPr>
      </w:pPr>
      <w:bookmarkStart w:id="6" w:name="_Ref410045759"/>
      <w:r w:rsidRPr="0087520D">
        <w:rPr>
          <w:rFonts w:ascii="Times New Roman" w:eastAsia="바탕" w:hAnsi="Times New Roman"/>
          <w:kern w:val="2"/>
          <w:sz w:val="20"/>
          <w:szCs w:val="20"/>
        </w:rPr>
        <w:t>R1-151</w:t>
      </w:r>
      <w:r w:rsidR="000D03B1">
        <w:rPr>
          <w:rFonts w:ascii="Times New Roman" w:eastAsia="바탕" w:hAnsi="Times New Roman"/>
          <w:kern w:val="2"/>
          <w:sz w:val="20"/>
          <w:szCs w:val="20"/>
        </w:rPr>
        <w:t>823</w:t>
      </w:r>
      <w:r>
        <w:rPr>
          <w:rFonts w:ascii="Times New Roman" w:eastAsia="바탕" w:hAnsi="Times New Roman"/>
          <w:kern w:val="2"/>
          <w:sz w:val="20"/>
          <w:szCs w:val="20"/>
        </w:rPr>
        <w:t>,</w:t>
      </w:r>
      <w:r w:rsidRPr="0087520D">
        <w:rPr>
          <w:rFonts w:ascii="Times New Roman" w:eastAsia="바탕" w:hAnsi="Times New Roman"/>
          <w:kern w:val="2"/>
          <w:sz w:val="20"/>
          <w:szCs w:val="20"/>
        </w:rPr>
        <w:t xml:space="preserve"> </w:t>
      </w:r>
      <w:r>
        <w:rPr>
          <w:rFonts w:ascii="Times New Roman" w:eastAsia="바탕" w:hAnsi="Times New Roman"/>
          <w:kern w:val="2"/>
          <w:sz w:val="20"/>
          <w:szCs w:val="20"/>
        </w:rPr>
        <w:t>“</w:t>
      </w:r>
      <w:r w:rsidR="000D03B1" w:rsidRPr="000D03B1">
        <w:rPr>
          <w:rFonts w:ascii="Times New Roman" w:eastAsia="바탕" w:hAnsi="Times New Roman"/>
          <w:kern w:val="2"/>
          <w:sz w:val="20"/>
          <w:szCs w:val="20"/>
        </w:rPr>
        <w:t>Evaluation results with CL-MIMO and short GI for Wi-Fi</w:t>
      </w:r>
      <w:r>
        <w:rPr>
          <w:rFonts w:ascii="Times New Roman" w:eastAsia="바탕" w:hAnsi="Times New Roman"/>
          <w:kern w:val="2"/>
          <w:sz w:val="20"/>
          <w:szCs w:val="20"/>
        </w:rPr>
        <w:t>”</w:t>
      </w:r>
      <w:r w:rsidRPr="0087520D">
        <w:rPr>
          <w:rFonts w:ascii="Times New Roman" w:eastAsia="바탕" w:hAnsi="Times New Roman"/>
          <w:kern w:val="2"/>
          <w:sz w:val="20"/>
          <w:szCs w:val="20"/>
        </w:rPr>
        <w:t xml:space="preserve">, </w:t>
      </w:r>
      <w:bookmarkEnd w:id="6"/>
      <w:r w:rsidR="000D03B1" w:rsidRPr="000D03B1">
        <w:rPr>
          <w:rFonts w:ascii="Times New Roman" w:eastAsia="바탕" w:hAnsi="Times New Roman"/>
          <w:kern w:val="2"/>
          <w:sz w:val="20"/>
          <w:szCs w:val="20"/>
        </w:rPr>
        <w:t>Intel, April, 2015</w:t>
      </w:r>
      <w:r>
        <w:rPr>
          <w:rFonts w:ascii="Times New Roman" w:eastAsia="바탕" w:hAnsi="Times New Roman"/>
          <w:kern w:val="2"/>
          <w:sz w:val="20"/>
          <w:szCs w:val="20"/>
        </w:rPr>
        <w:t>.</w:t>
      </w:r>
    </w:p>
    <w:p w:rsidR="000D03B1" w:rsidRDefault="00CD0659" w:rsidP="00CD0659">
      <w:pPr>
        <w:pStyle w:val="BodyText"/>
        <w:numPr>
          <w:ilvl w:val="0"/>
          <w:numId w:val="37"/>
        </w:numPr>
        <w:overflowPunct w:val="0"/>
        <w:autoSpaceDE w:val="0"/>
        <w:autoSpaceDN w:val="0"/>
        <w:adjustRightInd w:val="0"/>
        <w:jc w:val="left"/>
        <w:textAlignment w:val="baseline"/>
        <w:rPr>
          <w:rFonts w:ascii="Times New Roman" w:eastAsia="바탕" w:hAnsi="Times New Roman"/>
          <w:kern w:val="2"/>
          <w:sz w:val="20"/>
          <w:szCs w:val="20"/>
        </w:rPr>
      </w:pPr>
      <w:r w:rsidRPr="0087520D">
        <w:rPr>
          <w:rFonts w:ascii="Times New Roman" w:eastAsia="바탕" w:hAnsi="Times New Roman"/>
          <w:kern w:val="2"/>
          <w:sz w:val="20"/>
          <w:szCs w:val="20"/>
        </w:rPr>
        <w:t>R1-151</w:t>
      </w:r>
      <w:r>
        <w:rPr>
          <w:rFonts w:ascii="Times New Roman" w:eastAsia="바탕" w:hAnsi="Times New Roman"/>
          <w:kern w:val="2"/>
          <w:sz w:val="20"/>
          <w:szCs w:val="20"/>
        </w:rPr>
        <w:t>825,</w:t>
      </w:r>
      <w:r w:rsidRPr="0087520D">
        <w:rPr>
          <w:rFonts w:ascii="Times New Roman" w:eastAsia="바탕" w:hAnsi="Times New Roman"/>
          <w:kern w:val="2"/>
          <w:sz w:val="20"/>
          <w:szCs w:val="20"/>
        </w:rPr>
        <w:t xml:space="preserve"> </w:t>
      </w:r>
      <w:r>
        <w:rPr>
          <w:rFonts w:ascii="Times New Roman" w:eastAsia="바탕" w:hAnsi="Times New Roman"/>
          <w:kern w:val="2"/>
          <w:sz w:val="20"/>
          <w:szCs w:val="20"/>
        </w:rPr>
        <w:t>“</w:t>
      </w:r>
      <w:r w:rsidRPr="00CD0659">
        <w:rPr>
          <w:rFonts w:ascii="Times New Roman" w:eastAsia="바탕" w:hAnsi="Times New Roman"/>
          <w:kern w:val="2"/>
          <w:sz w:val="20"/>
          <w:szCs w:val="20"/>
        </w:rPr>
        <w:t>Updated LBT design for LAA downlink</w:t>
      </w:r>
      <w:r>
        <w:rPr>
          <w:rFonts w:ascii="Times New Roman" w:eastAsia="바탕" w:hAnsi="Times New Roman"/>
          <w:kern w:val="2"/>
          <w:sz w:val="20"/>
          <w:szCs w:val="20"/>
        </w:rPr>
        <w:t>”</w:t>
      </w:r>
      <w:r w:rsidRPr="0087520D">
        <w:rPr>
          <w:rFonts w:ascii="Times New Roman" w:eastAsia="바탕" w:hAnsi="Times New Roman"/>
          <w:kern w:val="2"/>
          <w:sz w:val="20"/>
          <w:szCs w:val="20"/>
        </w:rPr>
        <w:t xml:space="preserve">, </w:t>
      </w:r>
      <w:r w:rsidRPr="000D03B1">
        <w:rPr>
          <w:rFonts w:ascii="Times New Roman" w:eastAsia="바탕" w:hAnsi="Times New Roman"/>
          <w:kern w:val="2"/>
          <w:sz w:val="20"/>
          <w:szCs w:val="20"/>
        </w:rPr>
        <w:t>Intel, April, 2015</w:t>
      </w:r>
      <w:r>
        <w:rPr>
          <w:rFonts w:ascii="Times New Roman" w:eastAsia="바탕" w:hAnsi="Times New Roman"/>
          <w:kern w:val="2"/>
          <w:sz w:val="20"/>
          <w:szCs w:val="20"/>
        </w:rPr>
        <w:t>.</w:t>
      </w:r>
    </w:p>
    <w:p w:rsidR="00AD76C3" w:rsidRDefault="00AD76C3" w:rsidP="00AD76C3">
      <w:pPr>
        <w:pStyle w:val="BodyText"/>
        <w:numPr>
          <w:ilvl w:val="0"/>
          <w:numId w:val="37"/>
        </w:numPr>
        <w:overflowPunct w:val="0"/>
        <w:autoSpaceDE w:val="0"/>
        <w:autoSpaceDN w:val="0"/>
        <w:adjustRightInd w:val="0"/>
        <w:jc w:val="left"/>
        <w:textAlignment w:val="baseline"/>
        <w:rPr>
          <w:rFonts w:ascii="Times New Roman" w:eastAsia="바탕" w:hAnsi="Times New Roman"/>
          <w:kern w:val="2"/>
          <w:sz w:val="20"/>
          <w:szCs w:val="20"/>
        </w:rPr>
      </w:pPr>
      <w:r w:rsidRPr="0087520D">
        <w:rPr>
          <w:rFonts w:ascii="Times New Roman" w:eastAsia="바탕" w:hAnsi="Times New Roman"/>
          <w:kern w:val="2"/>
          <w:sz w:val="20"/>
          <w:szCs w:val="20"/>
        </w:rPr>
        <w:t>R1-151</w:t>
      </w:r>
      <w:r>
        <w:rPr>
          <w:rFonts w:ascii="Times New Roman" w:eastAsia="바탕" w:hAnsi="Times New Roman"/>
          <w:kern w:val="2"/>
          <w:sz w:val="20"/>
          <w:szCs w:val="20"/>
        </w:rPr>
        <w:t>826,</w:t>
      </w:r>
      <w:r w:rsidRPr="0087520D">
        <w:rPr>
          <w:rFonts w:ascii="Times New Roman" w:eastAsia="바탕" w:hAnsi="Times New Roman"/>
          <w:kern w:val="2"/>
          <w:sz w:val="20"/>
          <w:szCs w:val="20"/>
        </w:rPr>
        <w:t xml:space="preserve"> </w:t>
      </w:r>
      <w:r>
        <w:rPr>
          <w:rFonts w:ascii="Times New Roman" w:eastAsia="바탕" w:hAnsi="Times New Roman"/>
          <w:kern w:val="2"/>
          <w:sz w:val="20"/>
          <w:szCs w:val="20"/>
        </w:rPr>
        <w:t>“</w:t>
      </w:r>
      <w:r w:rsidRPr="00AD76C3">
        <w:rPr>
          <w:rFonts w:ascii="Times New Roman" w:eastAsia="바탕" w:hAnsi="Times New Roman"/>
          <w:kern w:val="2"/>
          <w:sz w:val="20"/>
          <w:szCs w:val="20"/>
        </w:rPr>
        <w:t>Frame structure and (e)PDCCH for LAA downlink</w:t>
      </w:r>
      <w:r>
        <w:rPr>
          <w:rFonts w:ascii="Times New Roman" w:eastAsia="바탕" w:hAnsi="Times New Roman"/>
          <w:kern w:val="2"/>
          <w:sz w:val="20"/>
          <w:szCs w:val="20"/>
        </w:rPr>
        <w:t>”</w:t>
      </w:r>
      <w:r w:rsidRPr="0087520D">
        <w:rPr>
          <w:rFonts w:ascii="Times New Roman" w:eastAsia="바탕" w:hAnsi="Times New Roman"/>
          <w:kern w:val="2"/>
          <w:sz w:val="20"/>
          <w:szCs w:val="20"/>
        </w:rPr>
        <w:t xml:space="preserve">, </w:t>
      </w:r>
      <w:r w:rsidRPr="000D03B1">
        <w:rPr>
          <w:rFonts w:ascii="Times New Roman" w:eastAsia="바탕" w:hAnsi="Times New Roman"/>
          <w:kern w:val="2"/>
          <w:sz w:val="20"/>
          <w:szCs w:val="20"/>
        </w:rPr>
        <w:t>Intel, April, 2015</w:t>
      </w:r>
      <w:r>
        <w:rPr>
          <w:rFonts w:ascii="Times New Roman" w:eastAsia="바탕" w:hAnsi="Times New Roman"/>
          <w:kern w:val="2"/>
          <w:sz w:val="20"/>
          <w:szCs w:val="20"/>
        </w:rPr>
        <w:t>.</w:t>
      </w:r>
    </w:p>
    <w:p w:rsidR="00133D29" w:rsidRPr="00CD0659" w:rsidRDefault="00133D29" w:rsidP="00133D29">
      <w:pPr>
        <w:pStyle w:val="BodyText"/>
        <w:numPr>
          <w:ilvl w:val="0"/>
          <w:numId w:val="37"/>
        </w:numPr>
        <w:overflowPunct w:val="0"/>
        <w:autoSpaceDE w:val="0"/>
        <w:autoSpaceDN w:val="0"/>
        <w:adjustRightInd w:val="0"/>
        <w:jc w:val="left"/>
        <w:textAlignment w:val="baseline"/>
        <w:rPr>
          <w:rFonts w:ascii="Times New Roman" w:eastAsia="바탕" w:hAnsi="Times New Roman"/>
          <w:kern w:val="2"/>
          <w:sz w:val="20"/>
          <w:szCs w:val="20"/>
        </w:rPr>
      </w:pPr>
      <w:r w:rsidRPr="0087520D">
        <w:rPr>
          <w:rFonts w:ascii="Times New Roman" w:eastAsia="바탕" w:hAnsi="Times New Roman"/>
          <w:kern w:val="2"/>
          <w:sz w:val="20"/>
          <w:szCs w:val="20"/>
        </w:rPr>
        <w:t>R1-151</w:t>
      </w:r>
      <w:r>
        <w:rPr>
          <w:rFonts w:ascii="Times New Roman" w:eastAsia="바탕" w:hAnsi="Times New Roman"/>
          <w:kern w:val="2"/>
          <w:sz w:val="20"/>
          <w:szCs w:val="20"/>
        </w:rPr>
        <w:t>821,</w:t>
      </w:r>
      <w:r w:rsidRPr="0087520D">
        <w:rPr>
          <w:rFonts w:ascii="Times New Roman" w:eastAsia="바탕" w:hAnsi="Times New Roman"/>
          <w:kern w:val="2"/>
          <w:sz w:val="20"/>
          <w:szCs w:val="20"/>
        </w:rPr>
        <w:t xml:space="preserve"> </w:t>
      </w:r>
      <w:r>
        <w:rPr>
          <w:rFonts w:ascii="Times New Roman" w:eastAsia="바탕" w:hAnsi="Times New Roman"/>
          <w:kern w:val="2"/>
          <w:sz w:val="20"/>
          <w:szCs w:val="20"/>
        </w:rPr>
        <w:t>“</w:t>
      </w:r>
      <w:r w:rsidRPr="00133D29">
        <w:rPr>
          <w:rFonts w:ascii="Times New Roman" w:eastAsia="바탕" w:hAnsi="Times New Roman"/>
          <w:kern w:val="2"/>
          <w:sz w:val="20"/>
          <w:szCs w:val="20"/>
        </w:rPr>
        <w:t>Updated results for Wi-Fi DL only and LAA DL only</w:t>
      </w:r>
      <w:r>
        <w:rPr>
          <w:rFonts w:ascii="Times New Roman" w:eastAsia="바탕" w:hAnsi="Times New Roman"/>
          <w:kern w:val="2"/>
          <w:sz w:val="20"/>
          <w:szCs w:val="20"/>
        </w:rPr>
        <w:t>”</w:t>
      </w:r>
      <w:r w:rsidRPr="0087520D">
        <w:rPr>
          <w:rFonts w:ascii="Times New Roman" w:eastAsia="바탕" w:hAnsi="Times New Roman"/>
          <w:kern w:val="2"/>
          <w:sz w:val="20"/>
          <w:szCs w:val="20"/>
        </w:rPr>
        <w:t xml:space="preserve">, </w:t>
      </w:r>
      <w:r w:rsidRPr="000D03B1">
        <w:rPr>
          <w:rFonts w:ascii="Times New Roman" w:eastAsia="바탕" w:hAnsi="Times New Roman"/>
          <w:kern w:val="2"/>
          <w:sz w:val="20"/>
          <w:szCs w:val="20"/>
        </w:rPr>
        <w:t>Intel, April, 2015</w:t>
      </w:r>
      <w:r>
        <w:rPr>
          <w:rFonts w:ascii="Times New Roman" w:eastAsia="바탕" w:hAnsi="Times New Roman"/>
          <w:kern w:val="2"/>
          <w:sz w:val="20"/>
          <w:szCs w:val="20"/>
        </w:rPr>
        <w:t>.</w:t>
      </w:r>
    </w:p>
    <w:sectPr w:rsidR="00133D29" w:rsidRPr="00CD0659" w:rsidSect="00A2546A">
      <w:headerReference w:type="even" r:id="rId19"/>
      <w:footerReference w:type="even" r:id="rId20"/>
      <w:footerReference w:type="default" r:id="rId21"/>
      <w:footnotePr>
        <w:numRestart w:val="eachSect"/>
      </w:footnotePr>
      <w:type w:val="continuous"/>
      <w:pgSz w:w="12240" w:h="15840" w:code="1"/>
      <w:pgMar w:top="1440" w:right="1080" w:bottom="1440" w:left="1080" w:header="677" w:footer="56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010D2" w:rsidRDefault="00E010D2">
      <w:r>
        <w:separator/>
      </w:r>
    </w:p>
  </w:endnote>
  <w:endnote w:type="continuationSeparator" w:id="0">
    <w:p w:rsidR="00E010D2" w:rsidRDefault="00E01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29D77CFB" w:usb2="00000012" w:usb3="00000000" w:csb0="0008008D"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7391" w:rsidRDefault="003F7391"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F7391" w:rsidRDefault="003F7391"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7391" w:rsidRDefault="003F7391"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BC456D">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C456D">
      <w:rPr>
        <w:rStyle w:val="PageNumber"/>
      </w:rPr>
      <w:t>7</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010D2" w:rsidRDefault="00E010D2">
      <w:r>
        <w:separator/>
      </w:r>
    </w:p>
  </w:footnote>
  <w:footnote w:type="continuationSeparator" w:id="0">
    <w:p w:rsidR="00E010D2" w:rsidRDefault="00E010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F7391" w:rsidRDefault="003F7391">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nsid w:val="02174ABC"/>
    <w:multiLevelType w:val="hybridMultilevel"/>
    <w:tmpl w:val="BFBC2F96"/>
    <w:lvl w:ilvl="0" w:tplc="01CA0750">
      <w:start w:val="1"/>
      <w:numFmt w:val="bullet"/>
      <w:lvlText w:val=""/>
      <w:lvlJc w:val="left"/>
      <w:pPr>
        <w:ind w:left="360" w:hanging="360"/>
      </w:pPr>
      <w:rPr>
        <w:rFonts w:ascii="Symbol" w:hAnsi="Symbol" w:hint="default"/>
        <w:color w:val="auto"/>
      </w:rPr>
    </w:lvl>
    <w:lvl w:ilvl="1" w:tplc="F2123BCA">
      <w:start w:val="10"/>
      <w:numFmt w:val="bullet"/>
      <w:lvlText w:val="-"/>
      <w:lvlJc w:val="left"/>
      <w:pPr>
        <w:ind w:left="1440" w:hanging="360"/>
      </w:pPr>
      <w:rPr>
        <w:rFonts w:ascii="Calibri" w:eastAsia="SimSun" w:hAnsi="Calibri" w:cs="Calibr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nsid w:val="02900A34"/>
    <w:multiLevelType w:val="hybridMultilevel"/>
    <w:tmpl w:val="535425B6"/>
    <w:lvl w:ilvl="0" w:tplc="6186BEE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417140"/>
    <w:multiLevelType w:val="hybridMultilevel"/>
    <w:tmpl w:val="F528BDB2"/>
    <w:lvl w:ilvl="0" w:tplc="0E08CB96">
      <w:start w:val="1"/>
      <w:numFmt w:val="bullet"/>
      <w:lvlText w:val="•"/>
      <w:lvlJc w:val="left"/>
      <w:pPr>
        <w:tabs>
          <w:tab w:val="num" w:pos="360"/>
        </w:tabs>
        <w:ind w:left="360" w:hanging="360"/>
      </w:pPr>
      <w:rPr>
        <w:rFonts w:ascii="Arial" w:hAnsi="Arial" w:hint="default"/>
      </w:rPr>
    </w:lvl>
    <w:lvl w:ilvl="1" w:tplc="DA8CCC80">
      <w:start w:val="2095"/>
      <w:numFmt w:val="bullet"/>
      <w:lvlText w:val="–"/>
      <w:lvlJc w:val="left"/>
      <w:pPr>
        <w:tabs>
          <w:tab w:val="num" w:pos="1080"/>
        </w:tabs>
        <w:ind w:left="1080" w:hanging="360"/>
      </w:pPr>
      <w:rPr>
        <w:rFonts w:ascii="Arial" w:hAnsi="Arial" w:hint="default"/>
      </w:rPr>
    </w:lvl>
    <w:lvl w:ilvl="2" w:tplc="C2CA312E">
      <w:start w:val="2095"/>
      <w:numFmt w:val="bullet"/>
      <w:lvlText w:val="•"/>
      <w:lvlJc w:val="left"/>
      <w:pPr>
        <w:tabs>
          <w:tab w:val="num" w:pos="1800"/>
        </w:tabs>
        <w:ind w:left="1800" w:hanging="360"/>
      </w:pPr>
      <w:rPr>
        <w:rFonts w:ascii="Arial" w:hAnsi="Arial" w:hint="default"/>
      </w:rPr>
    </w:lvl>
    <w:lvl w:ilvl="3" w:tplc="2BE8C962">
      <w:start w:val="1"/>
      <w:numFmt w:val="bullet"/>
      <w:lvlText w:val="•"/>
      <w:lvlJc w:val="left"/>
      <w:pPr>
        <w:tabs>
          <w:tab w:val="num" w:pos="2520"/>
        </w:tabs>
        <w:ind w:left="2520" w:hanging="360"/>
      </w:pPr>
      <w:rPr>
        <w:rFonts w:ascii="Arial" w:hAnsi="Arial" w:hint="default"/>
      </w:rPr>
    </w:lvl>
    <w:lvl w:ilvl="4" w:tplc="718EBF8C" w:tentative="1">
      <w:start w:val="1"/>
      <w:numFmt w:val="bullet"/>
      <w:lvlText w:val="•"/>
      <w:lvlJc w:val="left"/>
      <w:pPr>
        <w:tabs>
          <w:tab w:val="num" w:pos="3240"/>
        </w:tabs>
        <w:ind w:left="3240" w:hanging="360"/>
      </w:pPr>
      <w:rPr>
        <w:rFonts w:ascii="Arial" w:hAnsi="Arial" w:hint="default"/>
      </w:rPr>
    </w:lvl>
    <w:lvl w:ilvl="5" w:tplc="CEEA961C" w:tentative="1">
      <w:start w:val="1"/>
      <w:numFmt w:val="bullet"/>
      <w:lvlText w:val="•"/>
      <w:lvlJc w:val="left"/>
      <w:pPr>
        <w:tabs>
          <w:tab w:val="num" w:pos="3960"/>
        </w:tabs>
        <w:ind w:left="3960" w:hanging="360"/>
      </w:pPr>
      <w:rPr>
        <w:rFonts w:ascii="Arial" w:hAnsi="Arial" w:hint="default"/>
      </w:rPr>
    </w:lvl>
    <w:lvl w:ilvl="6" w:tplc="354E608E" w:tentative="1">
      <w:start w:val="1"/>
      <w:numFmt w:val="bullet"/>
      <w:lvlText w:val="•"/>
      <w:lvlJc w:val="left"/>
      <w:pPr>
        <w:tabs>
          <w:tab w:val="num" w:pos="4680"/>
        </w:tabs>
        <w:ind w:left="4680" w:hanging="360"/>
      </w:pPr>
      <w:rPr>
        <w:rFonts w:ascii="Arial" w:hAnsi="Arial" w:hint="default"/>
      </w:rPr>
    </w:lvl>
    <w:lvl w:ilvl="7" w:tplc="7D163A16" w:tentative="1">
      <w:start w:val="1"/>
      <w:numFmt w:val="bullet"/>
      <w:lvlText w:val="•"/>
      <w:lvlJc w:val="left"/>
      <w:pPr>
        <w:tabs>
          <w:tab w:val="num" w:pos="5400"/>
        </w:tabs>
        <w:ind w:left="5400" w:hanging="360"/>
      </w:pPr>
      <w:rPr>
        <w:rFonts w:ascii="Arial" w:hAnsi="Arial" w:hint="default"/>
      </w:rPr>
    </w:lvl>
    <w:lvl w:ilvl="8" w:tplc="E574589E" w:tentative="1">
      <w:start w:val="1"/>
      <w:numFmt w:val="bullet"/>
      <w:lvlText w:val="•"/>
      <w:lvlJc w:val="left"/>
      <w:pPr>
        <w:tabs>
          <w:tab w:val="num" w:pos="6120"/>
        </w:tabs>
        <w:ind w:left="6120" w:hanging="360"/>
      </w:pPr>
      <w:rPr>
        <w:rFonts w:ascii="Arial" w:hAnsi="Arial" w:hint="default"/>
      </w:rPr>
    </w:lvl>
  </w:abstractNum>
  <w:abstractNum w:abstractNumId="5">
    <w:nsid w:val="049A4404"/>
    <w:multiLevelType w:val="hybridMultilevel"/>
    <w:tmpl w:val="03D2FF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7447749"/>
    <w:multiLevelType w:val="hybridMultilevel"/>
    <w:tmpl w:val="EC6A3E86"/>
    <w:lvl w:ilvl="0" w:tplc="9F62F99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7851ABE"/>
    <w:multiLevelType w:val="hybridMultilevel"/>
    <w:tmpl w:val="1352B74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90C31BE"/>
    <w:multiLevelType w:val="hybridMultilevel"/>
    <w:tmpl w:val="B120B2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2267B66"/>
    <w:multiLevelType w:val="hybridMultilevel"/>
    <w:tmpl w:val="7E783FE6"/>
    <w:lvl w:ilvl="0" w:tplc="E0C8D4B0">
      <w:start w:val="1"/>
      <w:numFmt w:val="bullet"/>
      <w:lvlText w:val="–"/>
      <w:lvlJc w:val="left"/>
      <w:pPr>
        <w:tabs>
          <w:tab w:val="num" w:pos="720"/>
        </w:tabs>
        <w:ind w:left="720" w:hanging="360"/>
      </w:pPr>
      <w:rPr>
        <w:rFonts w:ascii="Arial" w:hAnsi="Arial" w:hint="default"/>
      </w:rPr>
    </w:lvl>
    <w:lvl w:ilvl="1" w:tplc="154C8412">
      <w:start w:val="1"/>
      <w:numFmt w:val="bullet"/>
      <w:lvlText w:val="–"/>
      <w:lvlJc w:val="left"/>
      <w:pPr>
        <w:tabs>
          <w:tab w:val="num" w:pos="1440"/>
        </w:tabs>
        <w:ind w:left="1440" w:hanging="360"/>
      </w:pPr>
      <w:rPr>
        <w:rFonts w:ascii="Arial" w:hAnsi="Arial" w:hint="default"/>
      </w:rPr>
    </w:lvl>
    <w:lvl w:ilvl="2" w:tplc="24540936" w:tentative="1">
      <w:start w:val="1"/>
      <w:numFmt w:val="bullet"/>
      <w:lvlText w:val="–"/>
      <w:lvlJc w:val="left"/>
      <w:pPr>
        <w:tabs>
          <w:tab w:val="num" w:pos="2160"/>
        </w:tabs>
        <w:ind w:left="2160" w:hanging="360"/>
      </w:pPr>
      <w:rPr>
        <w:rFonts w:ascii="Arial" w:hAnsi="Arial" w:hint="default"/>
      </w:rPr>
    </w:lvl>
    <w:lvl w:ilvl="3" w:tplc="C9B00C8C" w:tentative="1">
      <w:start w:val="1"/>
      <w:numFmt w:val="bullet"/>
      <w:lvlText w:val="–"/>
      <w:lvlJc w:val="left"/>
      <w:pPr>
        <w:tabs>
          <w:tab w:val="num" w:pos="2880"/>
        </w:tabs>
        <w:ind w:left="2880" w:hanging="360"/>
      </w:pPr>
      <w:rPr>
        <w:rFonts w:ascii="Arial" w:hAnsi="Arial" w:hint="default"/>
      </w:rPr>
    </w:lvl>
    <w:lvl w:ilvl="4" w:tplc="AFF83D2C" w:tentative="1">
      <w:start w:val="1"/>
      <w:numFmt w:val="bullet"/>
      <w:lvlText w:val="–"/>
      <w:lvlJc w:val="left"/>
      <w:pPr>
        <w:tabs>
          <w:tab w:val="num" w:pos="3600"/>
        </w:tabs>
        <w:ind w:left="3600" w:hanging="360"/>
      </w:pPr>
      <w:rPr>
        <w:rFonts w:ascii="Arial" w:hAnsi="Arial" w:hint="default"/>
      </w:rPr>
    </w:lvl>
    <w:lvl w:ilvl="5" w:tplc="44DAAB72" w:tentative="1">
      <w:start w:val="1"/>
      <w:numFmt w:val="bullet"/>
      <w:lvlText w:val="–"/>
      <w:lvlJc w:val="left"/>
      <w:pPr>
        <w:tabs>
          <w:tab w:val="num" w:pos="4320"/>
        </w:tabs>
        <w:ind w:left="4320" w:hanging="360"/>
      </w:pPr>
      <w:rPr>
        <w:rFonts w:ascii="Arial" w:hAnsi="Arial" w:hint="default"/>
      </w:rPr>
    </w:lvl>
    <w:lvl w:ilvl="6" w:tplc="E1F88510" w:tentative="1">
      <w:start w:val="1"/>
      <w:numFmt w:val="bullet"/>
      <w:lvlText w:val="–"/>
      <w:lvlJc w:val="left"/>
      <w:pPr>
        <w:tabs>
          <w:tab w:val="num" w:pos="5040"/>
        </w:tabs>
        <w:ind w:left="5040" w:hanging="360"/>
      </w:pPr>
      <w:rPr>
        <w:rFonts w:ascii="Arial" w:hAnsi="Arial" w:hint="default"/>
      </w:rPr>
    </w:lvl>
    <w:lvl w:ilvl="7" w:tplc="17B61D98" w:tentative="1">
      <w:start w:val="1"/>
      <w:numFmt w:val="bullet"/>
      <w:lvlText w:val="–"/>
      <w:lvlJc w:val="left"/>
      <w:pPr>
        <w:tabs>
          <w:tab w:val="num" w:pos="5760"/>
        </w:tabs>
        <w:ind w:left="5760" w:hanging="360"/>
      </w:pPr>
      <w:rPr>
        <w:rFonts w:ascii="Arial" w:hAnsi="Arial" w:hint="default"/>
      </w:rPr>
    </w:lvl>
    <w:lvl w:ilvl="8" w:tplc="AEC66980" w:tentative="1">
      <w:start w:val="1"/>
      <w:numFmt w:val="bullet"/>
      <w:lvlText w:val="–"/>
      <w:lvlJc w:val="left"/>
      <w:pPr>
        <w:tabs>
          <w:tab w:val="num" w:pos="6480"/>
        </w:tabs>
        <w:ind w:left="6480" w:hanging="360"/>
      </w:pPr>
      <w:rPr>
        <w:rFonts w:ascii="Arial" w:hAnsi="Arial" w:hint="default"/>
      </w:rPr>
    </w:lvl>
  </w:abstractNum>
  <w:abstractNum w:abstractNumId="10">
    <w:nsid w:val="1A2D56E8"/>
    <w:multiLevelType w:val="hybridMultilevel"/>
    <w:tmpl w:val="B17C7046"/>
    <w:lvl w:ilvl="0" w:tplc="04090001">
      <w:start w:val="1"/>
      <w:numFmt w:val="bullet"/>
      <w:lvlText w:val=""/>
      <w:lvlJc w:val="left"/>
      <w:pPr>
        <w:ind w:left="360" w:hanging="360"/>
      </w:pPr>
      <w:rPr>
        <w:rFonts w:ascii="Symbol" w:hAnsi="Symbol" w:hint="default"/>
      </w:rPr>
    </w:lvl>
    <w:lvl w:ilvl="1" w:tplc="A22628C2">
      <w:start w:val="10"/>
      <w:numFmt w:val="bullet"/>
      <w:lvlText w:val="-"/>
      <w:lvlJc w:val="left"/>
      <w:pPr>
        <w:ind w:left="1440" w:hanging="360"/>
      </w:pPr>
      <w:rPr>
        <w:rFonts w:ascii="Calibri" w:eastAsia="SimSun" w:hAnsi="Calibri" w:cs="Calibri" w:hint="default"/>
      </w:rPr>
    </w:lvl>
    <w:lvl w:ilvl="2" w:tplc="F2123BCA">
      <w:start w:val="10"/>
      <w:numFmt w:val="bullet"/>
      <w:lvlText w:val="-"/>
      <w:lvlJc w:val="left"/>
      <w:pPr>
        <w:ind w:left="2160" w:hanging="360"/>
      </w:pPr>
      <w:rPr>
        <w:rFonts w:ascii="Calibri" w:eastAsia="SimSun" w:hAnsi="Calibri" w:cs="Calibri"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nsid w:val="1FAA6BAD"/>
    <w:multiLevelType w:val="hybridMultilevel"/>
    <w:tmpl w:val="2F32EE5A"/>
    <w:lvl w:ilvl="0" w:tplc="B8A07934">
      <w:start w:val="1"/>
      <w:numFmt w:val="bullet"/>
      <w:lvlText w:val="•"/>
      <w:lvlJc w:val="left"/>
      <w:pPr>
        <w:tabs>
          <w:tab w:val="num" w:pos="720"/>
        </w:tabs>
        <w:ind w:left="720" w:hanging="360"/>
      </w:pPr>
      <w:rPr>
        <w:rFonts w:ascii="Arial" w:hAnsi="Arial" w:hint="default"/>
      </w:rPr>
    </w:lvl>
    <w:lvl w:ilvl="1" w:tplc="5F4A0000">
      <w:start w:val="599"/>
      <w:numFmt w:val="bullet"/>
      <w:lvlText w:val="•"/>
      <w:lvlJc w:val="left"/>
      <w:pPr>
        <w:tabs>
          <w:tab w:val="num" w:pos="1440"/>
        </w:tabs>
        <w:ind w:left="1440" w:hanging="360"/>
      </w:pPr>
      <w:rPr>
        <w:rFonts w:ascii="Arial" w:hAnsi="Arial" w:hint="default"/>
      </w:rPr>
    </w:lvl>
    <w:lvl w:ilvl="2" w:tplc="44E46678">
      <w:start w:val="599"/>
      <w:numFmt w:val="bullet"/>
      <w:lvlText w:val="•"/>
      <w:lvlJc w:val="left"/>
      <w:pPr>
        <w:tabs>
          <w:tab w:val="num" w:pos="2160"/>
        </w:tabs>
        <w:ind w:left="2160" w:hanging="360"/>
      </w:pPr>
      <w:rPr>
        <w:rFonts w:ascii="Arial" w:hAnsi="Arial" w:hint="default"/>
      </w:rPr>
    </w:lvl>
    <w:lvl w:ilvl="3" w:tplc="8078247E">
      <w:start w:val="1"/>
      <w:numFmt w:val="bullet"/>
      <w:lvlText w:val="•"/>
      <w:lvlJc w:val="left"/>
      <w:pPr>
        <w:tabs>
          <w:tab w:val="num" w:pos="2880"/>
        </w:tabs>
        <w:ind w:left="2880" w:hanging="360"/>
      </w:pPr>
      <w:rPr>
        <w:rFonts w:ascii="Arial" w:hAnsi="Arial" w:hint="default"/>
      </w:rPr>
    </w:lvl>
    <w:lvl w:ilvl="4" w:tplc="73166E5A" w:tentative="1">
      <w:start w:val="1"/>
      <w:numFmt w:val="bullet"/>
      <w:lvlText w:val="•"/>
      <w:lvlJc w:val="left"/>
      <w:pPr>
        <w:tabs>
          <w:tab w:val="num" w:pos="3600"/>
        </w:tabs>
        <w:ind w:left="3600" w:hanging="360"/>
      </w:pPr>
      <w:rPr>
        <w:rFonts w:ascii="Arial" w:hAnsi="Arial" w:hint="default"/>
      </w:rPr>
    </w:lvl>
    <w:lvl w:ilvl="5" w:tplc="050A9B26" w:tentative="1">
      <w:start w:val="1"/>
      <w:numFmt w:val="bullet"/>
      <w:lvlText w:val="•"/>
      <w:lvlJc w:val="left"/>
      <w:pPr>
        <w:tabs>
          <w:tab w:val="num" w:pos="4320"/>
        </w:tabs>
        <w:ind w:left="4320" w:hanging="360"/>
      </w:pPr>
      <w:rPr>
        <w:rFonts w:ascii="Arial" w:hAnsi="Arial" w:hint="default"/>
      </w:rPr>
    </w:lvl>
    <w:lvl w:ilvl="6" w:tplc="7FEE38D4" w:tentative="1">
      <w:start w:val="1"/>
      <w:numFmt w:val="bullet"/>
      <w:lvlText w:val="•"/>
      <w:lvlJc w:val="left"/>
      <w:pPr>
        <w:tabs>
          <w:tab w:val="num" w:pos="5040"/>
        </w:tabs>
        <w:ind w:left="5040" w:hanging="360"/>
      </w:pPr>
      <w:rPr>
        <w:rFonts w:ascii="Arial" w:hAnsi="Arial" w:hint="default"/>
      </w:rPr>
    </w:lvl>
    <w:lvl w:ilvl="7" w:tplc="9FECB0E4" w:tentative="1">
      <w:start w:val="1"/>
      <w:numFmt w:val="bullet"/>
      <w:lvlText w:val="•"/>
      <w:lvlJc w:val="left"/>
      <w:pPr>
        <w:tabs>
          <w:tab w:val="num" w:pos="5760"/>
        </w:tabs>
        <w:ind w:left="5760" w:hanging="360"/>
      </w:pPr>
      <w:rPr>
        <w:rFonts w:ascii="Arial" w:hAnsi="Arial" w:hint="default"/>
      </w:rPr>
    </w:lvl>
    <w:lvl w:ilvl="8" w:tplc="C9E85CDA" w:tentative="1">
      <w:start w:val="1"/>
      <w:numFmt w:val="bullet"/>
      <w:lvlText w:val="•"/>
      <w:lvlJc w:val="left"/>
      <w:pPr>
        <w:tabs>
          <w:tab w:val="num" w:pos="6480"/>
        </w:tabs>
        <w:ind w:left="6480" w:hanging="360"/>
      </w:pPr>
      <w:rPr>
        <w:rFonts w:ascii="Arial" w:hAnsi="Arial" w:hint="default"/>
      </w:rPr>
    </w:lvl>
  </w:abstractNum>
  <w:abstractNum w:abstractNumId="13">
    <w:nsid w:val="25FE2AB2"/>
    <w:multiLevelType w:val="hybridMultilevel"/>
    <w:tmpl w:val="477A9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087C82"/>
    <w:multiLevelType w:val="hybridMultilevel"/>
    <w:tmpl w:val="AD588DB6"/>
    <w:lvl w:ilvl="0" w:tplc="07384414">
      <w:start w:val="1"/>
      <w:numFmt w:val="bullet"/>
      <w:lvlText w:val="•"/>
      <w:lvlJc w:val="left"/>
      <w:pPr>
        <w:tabs>
          <w:tab w:val="num" w:pos="720"/>
        </w:tabs>
        <w:ind w:left="720" w:hanging="360"/>
      </w:pPr>
      <w:rPr>
        <w:rFonts w:ascii="Arial" w:hAnsi="Arial" w:hint="default"/>
      </w:rPr>
    </w:lvl>
    <w:lvl w:ilvl="1" w:tplc="363AAC00">
      <w:start w:val="3537"/>
      <w:numFmt w:val="bullet"/>
      <w:lvlText w:val="–"/>
      <w:lvlJc w:val="left"/>
      <w:pPr>
        <w:tabs>
          <w:tab w:val="num" w:pos="1440"/>
        </w:tabs>
        <w:ind w:left="1440" w:hanging="360"/>
      </w:pPr>
      <w:rPr>
        <w:rFonts w:ascii="Arial" w:hAnsi="Arial" w:hint="default"/>
      </w:rPr>
    </w:lvl>
    <w:lvl w:ilvl="2" w:tplc="13B8C0D4" w:tentative="1">
      <w:start w:val="1"/>
      <w:numFmt w:val="bullet"/>
      <w:lvlText w:val="•"/>
      <w:lvlJc w:val="left"/>
      <w:pPr>
        <w:tabs>
          <w:tab w:val="num" w:pos="2160"/>
        </w:tabs>
        <w:ind w:left="2160" w:hanging="360"/>
      </w:pPr>
      <w:rPr>
        <w:rFonts w:ascii="Arial" w:hAnsi="Arial" w:hint="default"/>
      </w:rPr>
    </w:lvl>
    <w:lvl w:ilvl="3" w:tplc="31C25456" w:tentative="1">
      <w:start w:val="1"/>
      <w:numFmt w:val="bullet"/>
      <w:lvlText w:val="•"/>
      <w:lvlJc w:val="left"/>
      <w:pPr>
        <w:tabs>
          <w:tab w:val="num" w:pos="2880"/>
        </w:tabs>
        <w:ind w:left="2880" w:hanging="360"/>
      </w:pPr>
      <w:rPr>
        <w:rFonts w:ascii="Arial" w:hAnsi="Arial" w:hint="default"/>
      </w:rPr>
    </w:lvl>
    <w:lvl w:ilvl="4" w:tplc="CC3A5A74" w:tentative="1">
      <w:start w:val="1"/>
      <w:numFmt w:val="bullet"/>
      <w:lvlText w:val="•"/>
      <w:lvlJc w:val="left"/>
      <w:pPr>
        <w:tabs>
          <w:tab w:val="num" w:pos="3600"/>
        </w:tabs>
        <w:ind w:left="3600" w:hanging="360"/>
      </w:pPr>
      <w:rPr>
        <w:rFonts w:ascii="Arial" w:hAnsi="Arial" w:hint="default"/>
      </w:rPr>
    </w:lvl>
    <w:lvl w:ilvl="5" w:tplc="9CD2B554" w:tentative="1">
      <w:start w:val="1"/>
      <w:numFmt w:val="bullet"/>
      <w:lvlText w:val="•"/>
      <w:lvlJc w:val="left"/>
      <w:pPr>
        <w:tabs>
          <w:tab w:val="num" w:pos="4320"/>
        </w:tabs>
        <w:ind w:left="4320" w:hanging="360"/>
      </w:pPr>
      <w:rPr>
        <w:rFonts w:ascii="Arial" w:hAnsi="Arial" w:hint="default"/>
      </w:rPr>
    </w:lvl>
    <w:lvl w:ilvl="6" w:tplc="0DDCF1F2" w:tentative="1">
      <w:start w:val="1"/>
      <w:numFmt w:val="bullet"/>
      <w:lvlText w:val="•"/>
      <w:lvlJc w:val="left"/>
      <w:pPr>
        <w:tabs>
          <w:tab w:val="num" w:pos="5040"/>
        </w:tabs>
        <w:ind w:left="5040" w:hanging="360"/>
      </w:pPr>
      <w:rPr>
        <w:rFonts w:ascii="Arial" w:hAnsi="Arial" w:hint="default"/>
      </w:rPr>
    </w:lvl>
    <w:lvl w:ilvl="7" w:tplc="8F7C25D2" w:tentative="1">
      <w:start w:val="1"/>
      <w:numFmt w:val="bullet"/>
      <w:lvlText w:val="•"/>
      <w:lvlJc w:val="left"/>
      <w:pPr>
        <w:tabs>
          <w:tab w:val="num" w:pos="5760"/>
        </w:tabs>
        <w:ind w:left="5760" w:hanging="360"/>
      </w:pPr>
      <w:rPr>
        <w:rFonts w:ascii="Arial" w:hAnsi="Arial" w:hint="default"/>
      </w:rPr>
    </w:lvl>
    <w:lvl w:ilvl="8" w:tplc="69C4DF44" w:tentative="1">
      <w:start w:val="1"/>
      <w:numFmt w:val="bullet"/>
      <w:lvlText w:val="•"/>
      <w:lvlJc w:val="left"/>
      <w:pPr>
        <w:tabs>
          <w:tab w:val="num" w:pos="6480"/>
        </w:tabs>
        <w:ind w:left="6480" w:hanging="360"/>
      </w:pPr>
      <w:rPr>
        <w:rFonts w:ascii="Arial" w:hAnsi="Arial" w:hint="default"/>
      </w:rPr>
    </w:lvl>
  </w:abstractNum>
  <w:abstractNum w:abstractNumId="15">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nsid w:val="2EDD1C08"/>
    <w:multiLevelType w:val="hybridMultilevel"/>
    <w:tmpl w:val="04E06CCA"/>
    <w:lvl w:ilvl="0" w:tplc="16D0AB4C">
      <w:start w:val="1"/>
      <w:numFmt w:val="bullet"/>
      <w:lvlText w:val="•"/>
      <w:lvlJc w:val="left"/>
      <w:pPr>
        <w:tabs>
          <w:tab w:val="num" w:pos="720"/>
        </w:tabs>
        <w:ind w:left="720" w:hanging="360"/>
      </w:pPr>
      <w:rPr>
        <w:rFonts w:ascii="Arial" w:hAnsi="Arial" w:hint="default"/>
      </w:rPr>
    </w:lvl>
    <w:lvl w:ilvl="1" w:tplc="07D613D6" w:tentative="1">
      <w:start w:val="1"/>
      <w:numFmt w:val="bullet"/>
      <w:lvlText w:val="•"/>
      <w:lvlJc w:val="left"/>
      <w:pPr>
        <w:tabs>
          <w:tab w:val="num" w:pos="1440"/>
        </w:tabs>
        <w:ind w:left="1440" w:hanging="360"/>
      </w:pPr>
      <w:rPr>
        <w:rFonts w:ascii="Arial" w:hAnsi="Arial" w:hint="default"/>
      </w:rPr>
    </w:lvl>
    <w:lvl w:ilvl="2" w:tplc="69EE470C" w:tentative="1">
      <w:start w:val="1"/>
      <w:numFmt w:val="bullet"/>
      <w:lvlText w:val="•"/>
      <w:lvlJc w:val="left"/>
      <w:pPr>
        <w:tabs>
          <w:tab w:val="num" w:pos="2160"/>
        </w:tabs>
        <w:ind w:left="2160" w:hanging="360"/>
      </w:pPr>
      <w:rPr>
        <w:rFonts w:ascii="Arial" w:hAnsi="Arial" w:hint="default"/>
      </w:rPr>
    </w:lvl>
    <w:lvl w:ilvl="3" w:tplc="022ED582" w:tentative="1">
      <w:start w:val="1"/>
      <w:numFmt w:val="bullet"/>
      <w:lvlText w:val="•"/>
      <w:lvlJc w:val="left"/>
      <w:pPr>
        <w:tabs>
          <w:tab w:val="num" w:pos="2880"/>
        </w:tabs>
        <w:ind w:left="2880" w:hanging="360"/>
      </w:pPr>
      <w:rPr>
        <w:rFonts w:ascii="Arial" w:hAnsi="Arial" w:hint="default"/>
      </w:rPr>
    </w:lvl>
    <w:lvl w:ilvl="4" w:tplc="8B98C114" w:tentative="1">
      <w:start w:val="1"/>
      <w:numFmt w:val="bullet"/>
      <w:lvlText w:val="•"/>
      <w:lvlJc w:val="left"/>
      <w:pPr>
        <w:tabs>
          <w:tab w:val="num" w:pos="3600"/>
        </w:tabs>
        <w:ind w:left="3600" w:hanging="360"/>
      </w:pPr>
      <w:rPr>
        <w:rFonts w:ascii="Arial" w:hAnsi="Arial" w:hint="default"/>
      </w:rPr>
    </w:lvl>
    <w:lvl w:ilvl="5" w:tplc="9C223196" w:tentative="1">
      <w:start w:val="1"/>
      <w:numFmt w:val="bullet"/>
      <w:lvlText w:val="•"/>
      <w:lvlJc w:val="left"/>
      <w:pPr>
        <w:tabs>
          <w:tab w:val="num" w:pos="4320"/>
        </w:tabs>
        <w:ind w:left="4320" w:hanging="360"/>
      </w:pPr>
      <w:rPr>
        <w:rFonts w:ascii="Arial" w:hAnsi="Arial" w:hint="default"/>
      </w:rPr>
    </w:lvl>
    <w:lvl w:ilvl="6" w:tplc="9C423ED4" w:tentative="1">
      <w:start w:val="1"/>
      <w:numFmt w:val="bullet"/>
      <w:lvlText w:val="•"/>
      <w:lvlJc w:val="left"/>
      <w:pPr>
        <w:tabs>
          <w:tab w:val="num" w:pos="5040"/>
        </w:tabs>
        <w:ind w:left="5040" w:hanging="360"/>
      </w:pPr>
      <w:rPr>
        <w:rFonts w:ascii="Arial" w:hAnsi="Arial" w:hint="default"/>
      </w:rPr>
    </w:lvl>
    <w:lvl w:ilvl="7" w:tplc="CD0CFBA8" w:tentative="1">
      <w:start w:val="1"/>
      <w:numFmt w:val="bullet"/>
      <w:lvlText w:val="•"/>
      <w:lvlJc w:val="left"/>
      <w:pPr>
        <w:tabs>
          <w:tab w:val="num" w:pos="5760"/>
        </w:tabs>
        <w:ind w:left="5760" w:hanging="360"/>
      </w:pPr>
      <w:rPr>
        <w:rFonts w:ascii="Arial" w:hAnsi="Arial" w:hint="default"/>
      </w:rPr>
    </w:lvl>
    <w:lvl w:ilvl="8" w:tplc="EAC644D2" w:tentative="1">
      <w:start w:val="1"/>
      <w:numFmt w:val="bullet"/>
      <w:lvlText w:val="•"/>
      <w:lvlJc w:val="left"/>
      <w:pPr>
        <w:tabs>
          <w:tab w:val="num" w:pos="6480"/>
        </w:tabs>
        <w:ind w:left="6480" w:hanging="360"/>
      </w:pPr>
      <w:rPr>
        <w:rFonts w:ascii="Arial" w:hAnsi="Arial" w:hint="default"/>
      </w:rPr>
    </w:lvl>
  </w:abstractNum>
  <w:abstractNum w:abstractNumId="17">
    <w:nsid w:val="34A96ACC"/>
    <w:multiLevelType w:val="hybridMultilevel"/>
    <w:tmpl w:val="AFE0C7AA"/>
    <w:lvl w:ilvl="0" w:tplc="76DE83EA">
      <w:start w:val="1"/>
      <w:numFmt w:val="bullet"/>
      <w:lvlText w:val="•"/>
      <w:lvlJc w:val="left"/>
      <w:pPr>
        <w:tabs>
          <w:tab w:val="num" w:pos="720"/>
        </w:tabs>
        <w:ind w:left="720" w:hanging="360"/>
      </w:pPr>
      <w:rPr>
        <w:rFonts w:ascii="Arial" w:hAnsi="Arial" w:hint="default"/>
      </w:rPr>
    </w:lvl>
    <w:lvl w:ilvl="1" w:tplc="1AF68EA8">
      <w:start w:val="2454"/>
      <w:numFmt w:val="bullet"/>
      <w:lvlText w:val="–"/>
      <w:lvlJc w:val="left"/>
      <w:pPr>
        <w:tabs>
          <w:tab w:val="num" w:pos="1440"/>
        </w:tabs>
        <w:ind w:left="1440" w:hanging="360"/>
      </w:pPr>
      <w:rPr>
        <w:rFonts w:ascii="Arial" w:hAnsi="Arial" w:hint="default"/>
      </w:rPr>
    </w:lvl>
    <w:lvl w:ilvl="2" w:tplc="594E5C56">
      <w:start w:val="1"/>
      <w:numFmt w:val="bullet"/>
      <w:lvlText w:val="•"/>
      <w:lvlJc w:val="left"/>
      <w:pPr>
        <w:tabs>
          <w:tab w:val="num" w:pos="2160"/>
        </w:tabs>
        <w:ind w:left="2160" w:hanging="360"/>
      </w:pPr>
      <w:rPr>
        <w:rFonts w:ascii="Arial" w:hAnsi="Arial" w:hint="default"/>
      </w:rPr>
    </w:lvl>
    <w:lvl w:ilvl="3" w:tplc="E4E02560" w:tentative="1">
      <w:start w:val="1"/>
      <w:numFmt w:val="bullet"/>
      <w:lvlText w:val="•"/>
      <w:lvlJc w:val="left"/>
      <w:pPr>
        <w:tabs>
          <w:tab w:val="num" w:pos="2880"/>
        </w:tabs>
        <w:ind w:left="2880" w:hanging="360"/>
      </w:pPr>
      <w:rPr>
        <w:rFonts w:ascii="Arial" w:hAnsi="Arial" w:hint="default"/>
      </w:rPr>
    </w:lvl>
    <w:lvl w:ilvl="4" w:tplc="16A2CA5A" w:tentative="1">
      <w:start w:val="1"/>
      <w:numFmt w:val="bullet"/>
      <w:lvlText w:val="•"/>
      <w:lvlJc w:val="left"/>
      <w:pPr>
        <w:tabs>
          <w:tab w:val="num" w:pos="3600"/>
        </w:tabs>
        <w:ind w:left="3600" w:hanging="360"/>
      </w:pPr>
      <w:rPr>
        <w:rFonts w:ascii="Arial" w:hAnsi="Arial" w:hint="default"/>
      </w:rPr>
    </w:lvl>
    <w:lvl w:ilvl="5" w:tplc="8520AC86" w:tentative="1">
      <w:start w:val="1"/>
      <w:numFmt w:val="bullet"/>
      <w:lvlText w:val="•"/>
      <w:lvlJc w:val="left"/>
      <w:pPr>
        <w:tabs>
          <w:tab w:val="num" w:pos="4320"/>
        </w:tabs>
        <w:ind w:left="4320" w:hanging="360"/>
      </w:pPr>
      <w:rPr>
        <w:rFonts w:ascii="Arial" w:hAnsi="Arial" w:hint="default"/>
      </w:rPr>
    </w:lvl>
    <w:lvl w:ilvl="6" w:tplc="FEF003DA" w:tentative="1">
      <w:start w:val="1"/>
      <w:numFmt w:val="bullet"/>
      <w:lvlText w:val="•"/>
      <w:lvlJc w:val="left"/>
      <w:pPr>
        <w:tabs>
          <w:tab w:val="num" w:pos="5040"/>
        </w:tabs>
        <w:ind w:left="5040" w:hanging="360"/>
      </w:pPr>
      <w:rPr>
        <w:rFonts w:ascii="Arial" w:hAnsi="Arial" w:hint="default"/>
      </w:rPr>
    </w:lvl>
    <w:lvl w:ilvl="7" w:tplc="044E7926" w:tentative="1">
      <w:start w:val="1"/>
      <w:numFmt w:val="bullet"/>
      <w:lvlText w:val="•"/>
      <w:lvlJc w:val="left"/>
      <w:pPr>
        <w:tabs>
          <w:tab w:val="num" w:pos="5760"/>
        </w:tabs>
        <w:ind w:left="5760" w:hanging="360"/>
      </w:pPr>
      <w:rPr>
        <w:rFonts w:ascii="Arial" w:hAnsi="Arial" w:hint="default"/>
      </w:rPr>
    </w:lvl>
    <w:lvl w:ilvl="8" w:tplc="2EC6C5F0" w:tentative="1">
      <w:start w:val="1"/>
      <w:numFmt w:val="bullet"/>
      <w:lvlText w:val="•"/>
      <w:lvlJc w:val="left"/>
      <w:pPr>
        <w:tabs>
          <w:tab w:val="num" w:pos="6480"/>
        </w:tabs>
        <w:ind w:left="6480" w:hanging="360"/>
      </w:pPr>
      <w:rPr>
        <w:rFonts w:ascii="Arial" w:hAnsi="Arial" w:hint="default"/>
      </w:rPr>
    </w:lvl>
  </w:abstractNum>
  <w:abstractNum w:abstractNumId="18">
    <w:nsid w:val="365A5B43"/>
    <w:multiLevelType w:val="hybridMultilevel"/>
    <w:tmpl w:val="CE308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92172E4"/>
    <w:multiLevelType w:val="hybridMultilevel"/>
    <w:tmpl w:val="C9B8156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1290349"/>
    <w:multiLevelType w:val="hybridMultilevel"/>
    <w:tmpl w:val="67E88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55474F3"/>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4E777286"/>
    <w:multiLevelType w:val="hybridMultilevel"/>
    <w:tmpl w:val="C30C1D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4F2158C7"/>
    <w:multiLevelType w:val="hybridMultilevel"/>
    <w:tmpl w:val="009E0D6A"/>
    <w:lvl w:ilvl="0" w:tplc="B73AB4C0">
      <w:start w:val="1514"/>
      <w:numFmt w:val="bullet"/>
      <w:lvlText w:val="•"/>
      <w:lvlJc w:val="left"/>
      <w:pPr>
        <w:ind w:left="420" w:hanging="42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228140A"/>
    <w:multiLevelType w:val="hybridMultilevel"/>
    <w:tmpl w:val="7962405C"/>
    <w:lvl w:ilvl="0" w:tplc="04090011">
      <w:start w:val="1"/>
      <w:numFmt w:val="decimal"/>
      <w:lvlText w:val="%1)"/>
      <w:lvlJc w:val="left"/>
      <w:pPr>
        <w:ind w:left="720" w:hanging="360"/>
      </w:pPr>
      <w:rPr>
        <w:rFonts w:hint="default"/>
        <w:b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3035AA2"/>
    <w:multiLevelType w:val="multilevel"/>
    <w:tmpl w:val="C2D2635C"/>
    <w:lvl w:ilvl="0">
      <w:start w:val="1"/>
      <w:numFmt w:val="decimal"/>
      <w:lvlText w:val="%1."/>
      <w:lvlJc w:val="left"/>
      <w:pPr>
        <w:tabs>
          <w:tab w:val="num" w:pos="425"/>
        </w:tabs>
        <w:ind w:left="425" w:hanging="425"/>
      </w:pPr>
      <w:rPr>
        <w:rFonts w:hint="default"/>
        <w:lang w:val="en-US"/>
      </w:rPr>
    </w:lvl>
    <w:lvl w:ilvl="1">
      <w:start w:val="1"/>
      <w:numFmt w:val="decimal"/>
      <w:lvlText w:val="%1.%2."/>
      <w:lvlJc w:val="left"/>
      <w:pPr>
        <w:tabs>
          <w:tab w:val="num" w:pos="567"/>
        </w:tabs>
        <w:ind w:left="567" w:hanging="567"/>
      </w:pPr>
      <w:rPr>
        <w:rFonts w:hint="eastAsia"/>
        <w:sz w:val="24"/>
        <w:szCs w:val="24"/>
      </w:rPr>
    </w:lvl>
    <w:lvl w:ilvl="2">
      <w:start w:val="1"/>
      <w:numFmt w:val="decimal"/>
      <w:lvlText w:val="%1.%2.%3."/>
      <w:lvlJc w:val="left"/>
      <w:pPr>
        <w:tabs>
          <w:tab w:val="num" w:pos="709"/>
        </w:tabs>
        <w:ind w:left="709" w:hanging="709"/>
      </w:pPr>
      <w:rPr>
        <w:rFonts w:hint="eastAsia"/>
        <w:sz w:val="24"/>
        <w:szCs w:val="24"/>
      </w:rPr>
    </w:lvl>
    <w:lvl w:ilvl="3">
      <w:start w:val="1"/>
      <w:numFmt w:val="decimal"/>
      <w:lvlText w:val="%1.%2.%3.%4."/>
      <w:lvlJc w:val="left"/>
      <w:pPr>
        <w:tabs>
          <w:tab w:val="num" w:pos="851"/>
        </w:tabs>
        <w:ind w:left="851" w:hanging="851"/>
      </w:pPr>
      <w:rPr>
        <w:rFonts w:hint="eastAsia"/>
        <w:sz w:val="24"/>
        <w:szCs w:val="24"/>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6">
    <w:nsid w:val="54643CC9"/>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nsid w:val="5576505A"/>
    <w:multiLevelType w:val="hybridMultilevel"/>
    <w:tmpl w:val="BDB0BF36"/>
    <w:lvl w:ilvl="0" w:tplc="F8DE1DA6">
      <w:start w:val="1"/>
      <w:numFmt w:val="bullet"/>
      <w:lvlText w:val="•"/>
      <w:lvlJc w:val="left"/>
      <w:pPr>
        <w:tabs>
          <w:tab w:val="num" w:pos="360"/>
        </w:tabs>
        <w:ind w:left="360" w:hanging="360"/>
      </w:pPr>
      <w:rPr>
        <w:rFonts w:ascii="Arial" w:hAnsi="Arial" w:hint="default"/>
      </w:rPr>
    </w:lvl>
    <w:lvl w:ilvl="1" w:tplc="EFAE9606">
      <w:start w:val="2323"/>
      <w:numFmt w:val="bullet"/>
      <w:lvlText w:val="–"/>
      <w:lvlJc w:val="left"/>
      <w:pPr>
        <w:tabs>
          <w:tab w:val="num" w:pos="1080"/>
        </w:tabs>
        <w:ind w:left="1080" w:hanging="360"/>
      </w:pPr>
      <w:rPr>
        <w:rFonts w:ascii="Arial" w:hAnsi="Arial" w:hint="default"/>
      </w:rPr>
    </w:lvl>
    <w:lvl w:ilvl="2" w:tplc="E8C2D8CC">
      <w:start w:val="2323"/>
      <w:numFmt w:val="bullet"/>
      <w:lvlText w:val="•"/>
      <w:lvlJc w:val="left"/>
      <w:pPr>
        <w:tabs>
          <w:tab w:val="num" w:pos="1800"/>
        </w:tabs>
        <w:ind w:left="1800" w:hanging="360"/>
      </w:pPr>
      <w:rPr>
        <w:rFonts w:ascii="Arial" w:hAnsi="Arial" w:hint="default"/>
      </w:rPr>
    </w:lvl>
    <w:lvl w:ilvl="3" w:tplc="8296425A" w:tentative="1">
      <w:start w:val="1"/>
      <w:numFmt w:val="bullet"/>
      <w:lvlText w:val="•"/>
      <w:lvlJc w:val="left"/>
      <w:pPr>
        <w:tabs>
          <w:tab w:val="num" w:pos="2520"/>
        </w:tabs>
        <w:ind w:left="2520" w:hanging="360"/>
      </w:pPr>
      <w:rPr>
        <w:rFonts w:ascii="Arial" w:hAnsi="Arial" w:hint="default"/>
      </w:rPr>
    </w:lvl>
    <w:lvl w:ilvl="4" w:tplc="ECAC443E" w:tentative="1">
      <w:start w:val="1"/>
      <w:numFmt w:val="bullet"/>
      <w:lvlText w:val="•"/>
      <w:lvlJc w:val="left"/>
      <w:pPr>
        <w:tabs>
          <w:tab w:val="num" w:pos="3240"/>
        </w:tabs>
        <w:ind w:left="3240" w:hanging="360"/>
      </w:pPr>
      <w:rPr>
        <w:rFonts w:ascii="Arial" w:hAnsi="Arial" w:hint="default"/>
      </w:rPr>
    </w:lvl>
    <w:lvl w:ilvl="5" w:tplc="89A88C7A" w:tentative="1">
      <w:start w:val="1"/>
      <w:numFmt w:val="bullet"/>
      <w:lvlText w:val="•"/>
      <w:lvlJc w:val="left"/>
      <w:pPr>
        <w:tabs>
          <w:tab w:val="num" w:pos="3960"/>
        </w:tabs>
        <w:ind w:left="3960" w:hanging="360"/>
      </w:pPr>
      <w:rPr>
        <w:rFonts w:ascii="Arial" w:hAnsi="Arial" w:hint="default"/>
      </w:rPr>
    </w:lvl>
    <w:lvl w:ilvl="6" w:tplc="8A2C619C" w:tentative="1">
      <w:start w:val="1"/>
      <w:numFmt w:val="bullet"/>
      <w:lvlText w:val="•"/>
      <w:lvlJc w:val="left"/>
      <w:pPr>
        <w:tabs>
          <w:tab w:val="num" w:pos="4680"/>
        </w:tabs>
        <w:ind w:left="4680" w:hanging="360"/>
      </w:pPr>
      <w:rPr>
        <w:rFonts w:ascii="Arial" w:hAnsi="Arial" w:hint="default"/>
      </w:rPr>
    </w:lvl>
    <w:lvl w:ilvl="7" w:tplc="FC18D8D8" w:tentative="1">
      <w:start w:val="1"/>
      <w:numFmt w:val="bullet"/>
      <w:lvlText w:val="•"/>
      <w:lvlJc w:val="left"/>
      <w:pPr>
        <w:tabs>
          <w:tab w:val="num" w:pos="5400"/>
        </w:tabs>
        <w:ind w:left="5400" w:hanging="360"/>
      </w:pPr>
      <w:rPr>
        <w:rFonts w:ascii="Arial" w:hAnsi="Arial" w:hint="default"/>
      </w:rPr>
    </w:lvl>
    <w:lvl w:ilvl="8" w:tplc="79320A38" w:tentative="1">
      <w:start w:val="1"/>
      <w:numFmt w:val="bullet"/>
      <w:lvlText w:val="•"/>
      <w:lvlJc w:val="left"/>
      <w:pPr>
        <w:tabs>
          <w:tab w:val="num" w:pos="6120"/>
        </w:tabs>
        <w:ind w:left="6120" w:hanging="360"/>
      </w:pPr>
      <w:rPr>
        <w:rFonts w:ascii="Arial" w:hAnsi="Arial" w:hint="default"/>
      </w:rPr>
    </w:lvl>
  </w:abstractNum>
  <w:abstractNum w:abstractNumId="28">
    <w:nsid w:val="572A300E"/>
    <w:multiLevelType w:val="hybridMultilevel"/>
    <w:tmpl w:val="65388582"/>
    <w:lvl w:ilvl="0" w:tplc="E96C5216">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29">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30">
    <w:nsid w:val="5A1F1099"/>
    <w:multiLevelType w:val="hybridMultilevel"/>
    <w:tmpl w:val="03424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A9C4F0E"/>
    <w:multiLevelType w:val="hybridMultilevel"/>
    <w:tmpl w:val="1D186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D596A4F"/>
    <w:multiLevelType w:val="hybridMultilevel"/>
    <w:tmpl w:val="6B8A1254"/>
    <w:lvl w:ilvl="0" w:tplc="7FCAF1B8">
      <w:start w:val="1"/>
      <w:numFmt w:val="bullet"/>
      <w:lvlText w:val="•"/>
      <w:lvlJc w:val="left"/>
      <w:pPr>
        <w:tabs>
          <w:tab w:val="num" w:pos="720"/>
        </w:tabs>
        <w:ind w:left="720" w:hanging="360"/>
      </w:pPr>
      <w:rPr>
        <w:rFonts w:ascii="Arial" w:hAnsi="Arial" w:hint="default"/>
      </w:rPr>
    </w:lvl>
    <w:lvl w:ilvl="1" w:tplc="B576E606">
      <w:start w:val="1"/>
      <w:numFmt w:val="bullet"/>
      <w:lvlText w:val="•"/>
      <w:lvlJc w:val="left"/>
      <w:pPr>
        <w:tabs>
          <w:tab w:val="num" w:pos="1440"/>
        </w:tabs>
        <w:ind w:left="1440" w:hanging="360"/>
      </w:pPr>
      <w:rPr>
        <w:rFonts w:ascii="Arial" w:hAnsi="Arial" w:hint="default"/>
      </w:rPr>
    </w:lvl>
    <w:lvl w:ilvl="2" w:tplc="15F241C6" w:tentative="1">
      <w:start w:val="1"/>
      <w:numFmt w:val="bullet"/>
      <w:lvlText w:val="•"/>
      <w:lvlJc w:val="left"/>
      <w:pPr>
        <w:tabs>
          <w:tab w:val="num" w:pos="2160"/>
        </w:tabs>
        <w:ind w:left="2160" w:hanging="360"/>
      </w:pPr>
      <w:rPr>
        <w:rFonts w:ascii="Arial" w:hAnsi="Arial" w:hint="default"/>
      </w:rPr>
    </w:lvl>
    <w:lvl w:ilvl="3" w:tplc="D92043EA" w:tentative="1">
      <w:start w:val="1"/>
      <w:numFmt w:val="bullet"/>
      <w:lvlText w:val="•"/>
      <w:lvlJc w:val="left"/>
      <w:pPr>
        <w:tabs>
          <w:tab w:val="num" w:pos="2880"/>
        </w:tabs>
        <w:ind w:left="2880" w:hanging="360"/>
      </w:pPr>
      <w:rPr>
        <w:rFonts w:ascii="Arial" w:hAnsi="Arial" w:hint="default"/>
      </w:rPr>
    </w:lvl>
    <w:lvl w:ilvl="4" w:tplc="F2C4EE66" w:tentative="1">
      <w:start w:val="1"/>
      <w:numFmt w:val="bullet"/>
      <w:lvlText w:val="•"/>
      <w:lvlJc w:val="left"/>
      <w:pPr>
        <w:tabs>
          <w:tab w:val="num" w:pos="3600"/>
        </w:tabs>
        <w:ind w:left="3600" w:hanging="360"/>
      </w:pPr>
      <w:rPr>
        <w:rFonts w:ascii="Arial" w:hAnsi="Arial" w:hint="default"/>
      </w:rPr>
    </w:lvl>
    <w:lvl w:ilvl="5" w:tplc="40380BFE" w:tentative="1">
      <w:start w:val="1"/>
      <w:numFmt w:val="bullet"/>
      <w:lvlText w:val="•"/>
      <w:lvlJc w:val="left"/>
      <w:pPr>
        <w:tabs>
          <w:tab w:val="num" w:pos="4320"/>
        </w:tabs>
        <w:ind w:left="4320" w:hanging="360"/>
      </w:pPr>
      <w:rPr>
        <w:rFonts w:ascii="Arial" w:hAnsi="Arial" w:hint="default"/>
      </w:rPr>
    </w:lvl>
    <w:lvl w:ilvl="6" w:tplc="76203FEA" w:tentative="1">
      <w:start w:val="1"/>
      <w:numFmt w:val="bullet"/>
      <w:lvlText w:val="•"/>
      <w:lvlJc w:val="left"/>
      <w:pPr>
        <w:tabs>
          <w:tab w:val="num" w:pos="5040"/>
        </w:tabs>
        <w:ind w:left="5040" w:hanging="360"/>
      </w:pPr>
      <w:rPr>
        <w:rFonts w:ascii="Arial" w:hAnsi="Arial" w:hint="default"/>
      </w:rPr>
    </w:lvl>
    <w:lvl w:ilvl="7" w:tplc="6C547576" w:tentative="1">
      <w:start w:val="1"/>
      <w:numFmt w:val="bullet"/>
      <w:lvlText w:val="•"/>
      <w:lvlJc w:val="left"/>
      <w:pPr>
        <w:tabs>
          <w:tab w:val="num" w:pos="5760"/>
        </w:tabs>
        <w:ind w:left="5760" w:hanging="360"/>
      </w:pPr>
      <w:rPr>
        <w:rFonts w:ascii="Arial" w:hAnsi="Arial" w:hint="default"/>
      </w:rPr>
    </w:lvl>
    <w:lvl w:ilvl="8" w:tplc="B2EA2FA4" w:tentative="1">
      <w:start w:val="1"/>
      <w:numFmt w:val="bullet"/>
      <w:lvlText w:val="•"/>
      <w:lvlJc w:val="left"/>
      <w:pPr>
        <w:tabs>
          <w:tab w:val="num" w:pos="6480"/>
        </w:tabs>
        <w:ind w:left="6480" w:hanging="360"/>
      </w:pPr>
      <w:rPr>
        <w:rFonts w:ascii="Arial" w:hAnsi="Arial" w:hint="default"/>
      </w:rPr>
    </w:lvl>
  </w:abstractNum>
  <w:abstractNum w:abstractNumId="33">
    <w:nsid w:val="62C205D1"/>
    <w:multiLevelType w:val="hybridMultilevel"/>
    <w:tmpl w:val="DD1406AE"/>
    <w:lvl w:ilvl="0" w:tplc="B73AB4C0">
      <w:start w:val="1514"/>
      <w:numFmt w:val="bullet"/>
      <w:lvlText w:val="•"/>
      <w:lvlJc w:val="left"/>
      <w:pPr>
        <w:ind w:left="420" w:hanging="420"/>
      </w:pPr>
      <w:rPr>
        <w:rFonts w:ascii="SimSun" w:hAnsi="SimSu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nsid w:val="66977927"/>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nsid w:val="691770C1"/>
    <w:multiLevelType w:val="hybridMultilevel"/>
    <w:tmpl w:val="65388582"/>
    <w:lvl w:ilvl="0" w:tplc="E96C5216">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36">
    <w:nsid w:val="69F35A68"/>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7">
    <w:nsid w:val="6A865D3A"/>
    <w:multiLevelType w:val="hybridMultilevel"/>
    <w:tmpl w:val="646ACA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B9A3C48"/>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6E0A45BF"/>
    <w:multiLevelType w:val="hybridMultilevel"/>
    <w:tmpl w:val="0CA6927A"/>
    <w:lvl w:ilvl="0" w:tplc="D60C4914">
      <w:start w:val="1"/>
      <w:numFmt w:val="bullet"/>
      <w:lvlText w:val="•"/>
      <w:lvlJc w:val="left"/>
      <w:pPr>
        <w:tabs>
          <w:tab w:val="num" w:pos="720"/>
        </w:tabs>
        <w:ind w:left="720" w:hanging="360"/>
      </w:pPr>
      <w:rPr>
        <w:rFonts w:ascii="Arial" w:hAnsi="Arial" w:hint="default"/>
      </w:rPr>
    </w:lvl>
    <w:lvl w:ilvl="1" w:tplc="D1624500">
      <w:start w:val="2454"/>
      <w:numFmt w:val="bullet"/>
      <w:lvlText w:val="–"/>
      <w:lvlJc w:val="left"/>
      <w:pPr>
        <w:tabs>
          <w:tab w:val="num" w:pos="1440"/>
        </w:tabs>
        <w:ind w:left="1440" w:hanging="360"/>
      </w:pPr>
      <w:rPr>
        <w:rFonts w:ascii="Arial" w:hAnsi="Arial" w:hint="default"/>
      </w:rPr>
    </w:lvl>
    <w:lvl w:ilvl="2" w:tplc="A7B8ADB4" w:tentative="1">
      <w:start w:val="1"/>
      <w:numFmt w:val="bullet"/>
      <w:lvlText w:val="•"/>
      <w:lvlJc w:val="left"/>
      <w:pPr>
        <w:tabs>
          <w:tab w:val="num" w:pos="2160"/>
        </w:tabs>
        <w:ind w:left="2160" w:hanging="360"/>
      </w:pPr>
      <w:rPr>
        <w:rFonts w:ascii="Arial" w:hAnsi="Arial" w:hint="default"/>
      </w:rPr>
    </w:lvl>
    <w:lvl w:ilvl="3" w:tplc="3C9ED84C" w:tentative="1">
      <w:start w:val="1"/>
      <w:numFmt w:val="bullet"/>
      <w:lvlText w:val="•"/>
      <w:lvlJc w:val="left"/>
      <w:pPr>
        <w:tabs>
          <w:tab w:val="num" w:pos="2880"/>
        </w:tabs>
        <w:ind w:left="2880" w:hanging="360"/>
      </w:pPr>
      <w:rPr>
        <w:rFonts w:ascii="Arial" w:hAnsi="Arial" w:hint="default"/>
      </w:rPr>
    </w:lvl>
    <w:lvl w:ilvl="4" w:tplc="799A9F2E" w:tentative="1">
      <w:start w:val="1"/>
      <w:numFmt w:val="bullet"/>
      <w:lvlText w:val="•"/>
      <w:lvlJc w:val="left"/>
      <w:pPr>
        <w:tabs>
          <w:tab w:val="num" w:pos="3600"/>
        </w:tabs>
        <w:ind w:left="3600" w:hanging="360"/>
      </w:pPr>
      <w:rPr>
        <w:rFonts w:ascii="Arial" w:hAnsi="Arial" w:hint="default"/>
      </w:rPr>
    </w:lvl>
    <w:lvl w:ilvl="5" w:tplc="4A5ABEE6" w:tentative="1">
      <w:start w:val="1"/>
      <w:numFmt w:val="bullet"/>
      <w:lvlText w:val="•"/>
      <w:lvlJc w:val="left"/>
      <w:pPr>
        <w:tabs>
          <w:tab w:val="num" w:pos="4320"/>
        </w:tabs>
        <w:ind w:left="4320" w:hanging="360"/>
      </w:pPr>
      <w:rPr>
        <w:rFonts w:ascii="Arial" w:hAnsi="Arial" w:hint="default"/>
      </w:rPr>
    </w:lvl>
    <w:lvl w:ilvl="6" w:tplc="F0161AC8" w:tentative="1">
      <w:start w:val="1"/>
      <w:numFmt w:val="bullet"/>
      <w:lvlText w:val="•"/>
      <w:lvlJc w:val="left"/>
      <w:pPr>
        <w:tabs>
          <w:tab w:val="num" w:pos="5040"/>
        </w:tabs>
        <w:ind w:left="5040" w:hanging="360"/>
      </w:pPr>
      <w:rPr>
        <w:rFonts w:ascii="Arial" w:hAnsi="Arial" w:hint="default"/>
      </w:rPr>
    </w:lvl>
    <w:lvl w:ilvl="7" w:tplc="DED2AB0E" w:tentative="1">
      <w:start w:val="1"/>
      <w:numFmt w:val="bullet"/>
      <w:lvlText w:val="•"/>
      <w:lvlJc w:val="left"/>
      <w:pPr>
        <w:tabs>
          <w:tab w:val="num" w:pos="5760"/>
        </w:tabs>
        <w:ind w:left="5760" w:hanging="360"/>
      </w:pPr>
      <w:rPr>
        <w:rFonts w:ascii="Arial" w:hAnsi="Arial" w:hint="default"/>
      </w:rPr>
    </w:lvl>
    <w:lvl w:ilvl="8" w:tplc="C310EE9C" w:tentative="1">
      <w:start w:val="1"/>
      <w:numFmt w:val="bullet"/>
      <w:lvlText w:val="•"/>
      <w:lvlJc w:val="left"/>
      <w:pPr>
        <w:tabs>
          <w:tab w:val="num" w:pos="6480"/>
        </w:tabs>
        <w:ind w:left="6480" w:hanging="360"/>
      </w:pPr>
      <w:rPr>
        <w:rFonts w:ascii="Arial" w:hAnsi="Arial" w:hint="default"/>
      </w:rPr>
    </w:lvl>
  </w:abstractNum>
  <w:abstractNum w:abstractNumId="40">
    <w:nsid w:val="6EEA49F3"/>
    <w:multiLevelType w:val="hybridMultilevel"/>
    <w:tmpl w:val="643E2F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9D5688DE">
      <w:start w:val="1"/>
      <w:numFmt w:val="bullet"/>
      <w:lvlText w:val="-"/>
      <w:lvlJc w:val="left"/>
      <w:pPr>
        <w:ind w:left="3600" w:hanging="360"/>
      </w:pPr>
      <w:rPr>
        <w:rFonts w:ascii="Times New Roman" w:eastAsia="Times New Roman" w:hAnsi="Times New Roman"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1CA26FC"/>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nsid w:val="71EA5FD7"/>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751B6556"/>
    <w:multiLevelType w:val="hybridMultilevel"/>
    <w:tmpl w:val="CBD0A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B5672F5"/>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nsid w:val="7C477D8D"/>
    <w:multiLevelType w:val="hybridMultilevel"/>
    <w:tmpl w:val="A3D6F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D4223CD"/>
    <w:multiLevelType w:val="hybridMultilevel"/>
    <w:tmpl w:val="FA22728C"/>
    <w:lvl w:ilvl="0" w:tplc="1DF245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5"/>
  </w:num>
  <w:num w:numId="2">
    <w:abstractNumId w:val="25"/>
  </w:num>
  <w:num w:numId="3">
    <w:abstractNumId w:val="40"/>
  </w:num>
  <w:num w:numId="4">
    <w:abstractNumId w:val="29"/>
  </w:num>
  <w:num w:numId="5">
    <w:abstractNumId w:val="4"/>
  </w:num>
  <w:num w:numId="6">
    <w:abstractNumId w:val="31"/>
  </w:num>
  <w:num w:numId="7">
    <w:abstractNumId w:val="12"/>
  </w:num>
  <w:num w:numId="8">
    <w:abstractNumId w:val="2"/>
  </w:num>
  <w:num w:numId="9">
    <w:abstractNumId w:val="27"/>
  </w:num>
  <w:num w:numId="10">
    <w:abstractNumId w:val="8"/>
  </w:num>
  <w:num w:numId="11">
    <w:abstractNumId w:val="30"/>
  </w:num>
  <w:num w:numId="12">
    <w:abstractNumId w:val="7"/>
  </w:num>
  <w:num w:numId="13">
    <w:abstractNumId w:val="9"/>
  </w:num>
  <w:num w:numId="14">
    <w:abstractNumId w:val="16"/>
  </w:num>
  <w:num w:numId="15">
    <w:abstractNumId w:val="13"/>
  </w:num>
  <w:num w:numId="16">
    <w:abstractNumId w:val="22"/>
  </w:num>
  <w:num w:numId="17">
    <w:abstractNumId w:val="45"/>
  </w:num>
  <w:num w:numId="18">
    <w:abstractNumId w:val="18"/>
  </w:num>
  <w:num w:numId="19">
    <w:abstractNumId w:val="14"/>
  </w:num>
  <w:num w:numId="20">
    <w:abstractNumId w:val="17"/>
  </w:num>
  <w:num w:numId="21">
    <w:abstractNumId w:val="39"/>
  </w:num>
  <w:num w:numId="22">
    <w:abstractNumId w:val="33"/>
  </w:num>
  <w:num w:numId="23">
    <w:abstractNumId w:val="20"/>
  </w:num>
  <w:num w:numId="24">
    <w:abstractNumId w:val="37"/>
  </w:num>
  <w:num w:numId="25">
    <w:abstractNumId w:val="43"/>
  </w:num>
  <w:num w:numId="26">
    <w:abstractNumId w:val="5"/>
  </w:num>
  <w:num w:numId="27">
    <w:abstractNumId w:val="23"/>
  </w:num>
  <w:num w:numId="28">
    <w:abstractNumId w:val="21"/>
  </w:num>
  <w:num w:numId="29">
    <w:abstractNumId w:val="42"/>
  </w:num>
  <w:num w:numId="30">
    <w:abstractNumId w:val="38"/>
  </w:num>
  <w:num w:numId="31">
    <w:abstractNumId w:val="26"/>
  </w:num>
  <w:num w:numId="32">
    <w:abstractNumId w:val="44"/>
  </w:num>
  <w:num w:numId="33">
    <w:abstractNumId w:val="36"/>
  </w:num>
  <w:num w:numId="34">
    <w:abstractNumId w:val="46"/>
  </w:num>
  <w:num w:numId="35">
    <w:abstractNumId w:val="41"/>
  </w:num>
  <w:num w:numId="36">
    <w:abstractNumId w:val="34"/>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8"/>
  </w:num>
  <w:num w:numId="39">
    <w:abstractNumId w:val="35"/>
  </w:num>
  <w:num w:numId="40">
    <w:abstractNumId w:val="10"/>
  </w:num>
  <w:num w:numId="41">
    <w:abstractNumId w:val="1"/>
  </w:num>
  <w:num w:numId="42">
    <w:abstractNumId w:val="32"/>
  </w:num>
  <w:num w:numId="43">
    <w:abstractNumId w:val="3"/>
  </w:num>
  <w:num w:numId="44">
    <w:abstractNumId w:val="24"/>
  </w:num>
  <w:num w:numId="45">
    <w:abstractNumId w:val="19"/>
  </w:num>
  <w:num w:numId="46">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2"/>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10FA"/>
    <w:rsid w:val="000000A2"/>
    <w:rsid w:val="000004CA"/>
    <w:rsid w:val="00000515"/>
    <w:rsid w:val="00000ECA"/>
    <w:rsid w:val="00000F2A"/>
    <w:rsid w:val="00001C4A"/>
    <w:rsid w:val="00001FC3"/>
    <w:rsid w:val="00002375"/>
    <w:rsid w:val="00002459"/>
    <w:rsid w:val="00003131"/>
    <w:rsid w:val="00003772"/>
    <w:rsid w:val="000037FB"/>
    <w:rsid w:val="000045B8"/>
    <w:rsid w:val="00004885"/>
    <w:rsid w:val="00004CD0"/>
    <w:rsid w:val="00004D8C"/>
    <w:rsid w:val="00004DCB"/>
    <w:rsid w:val="000051F0"/>
    <w:rsid w:val="00005327"/>
    <w:rsid w:val="0000553B"/>
    <w:rsid w:val="00006780"/>
    <w:rsid w:val="00006C7A"/>
    <w:rsid w:val="000072BD"/>
    <w:rsid w:val="0000792C"/>
    <w:rsid w:val="00007A49"/>
    <w:rsid w:val="00007CEF"/>
    <w:rsid w:val="000101EF"/>
    <w:rsid w:val="00010E97"/>
    <w:rsid w:val="00010FD1"/>
    <w:rsid w:val="00011703"/>
    <w:rsid w:val="000124D1"/>
    <w:rsid w:val="00012D90"/>
    <w:rsid w:val="0001321B"/>
    <w:rsid w:val="000137FF"/>
    <w:rsid w:val="00013B63"/>
    <w:rsid w:val="000141F0"/>
    <w:rsid w:val="00015175"/>
    <w:rsid w:val="000157D9"/>
    <w:rsid w:val="00015BCB"/>
    <w:rsid w:val="00015F85"/>
    <w:rsid w:val="000162B2"/>
    <w:rsid w:val="00016DCE"/>
    <w:rsid w:val="0001729B"/>
    <w:rsid w:val="00017309"/>
    <w:rsid w:val="00020331"/>
    <w:rsid w:val="000205C1"/>
    <w:rsid w:val="000208B8"/>
    <w:rsid w:val="00020D61"/>
    <w:rsid w:val="0002130A"/>
    <w:rsid w:val="0002165C"/>
    <w:rsid w:val="00021685"/>
    <w:rsid w:val="00021C67"/>
    <w:rsid w:val="00021DEC"/>
    <w:rsid w:val="000222F7"/>
    <w:rsid w:val="00022801"/>
    <w:rsid w:val="000228C4"/>
    <w:rsid w:val="00023C29"/>
    <w:rsid w:val="00024E37"/>
    <w:rsid w:val="00024E57"/>
    <w:rsid w:val="0002506A"/>
    <w:rsid w:val="00025281"/>
    <w:rsid w:val="0002546A"/>
    <w:rsid w:val="000255A1"/>
    <w:rsid w:val="000258DD"/>
    <w:rsid w:val="0002591B"/>
    <w:rsid w:val="00025AFC"/>
    <w:rsid w:val="000266AE"/>
    <w:rsid w:val="00026905"/>
    <w:rsid w:val="00026977"/>
    <w:rsid w:val="00026AF7"/>
    <w:rsid w:val="00026EF9"/>
    <w:rsid w:val="000272C4"/>
    <w:rsid w:val="00027333"/>
    <w:rsid w:val="0002790C"/>
    <w:rsid w:val="000300FE"/>
    <w:rsid w:val="00030766"/>
    <w:rsid w:val="00030C1D"/>
    <w:rsid w:val="00030ED5"/>
    <w:rsid w:val="00030F74"/>
    <w:rsid w:val="00031242"/>
    <w:rsid w:val="00031EDD"/>
    <w:rsid w:val="000321DC"/>
    <w:rsid w:val="00032A64"/>
    <w:rsid w:val="000334D2"/>
    <w:rsid w:val="00033834"/>
    <w:rsid w:val="00033A55"/>
    <w:rsid w:val="00033AE8"/>
    <w:rsid w:val="00033E5C"/>
    <w:rsid w:val="000349B7"/>
    <w:rsid w:val="00034DC2"/>
    <w:rsid w:val="000350B6"/>
    <w:rsid w:val="0003540B"/>
    <w:rsid w:val="00035CAB"/>
    <w:rsid w:val="00036A16"/>
    <w:rsid w:val="00036C45"/>
    <w:rsid w:val="00036FA7"/>
    <w:rsid w:val="000377E3"/>
    <w:rsid w:val="00037910"/>
    <w:rsid w:val="00037A21"/>
    <w:rsid w:val="000404F2"/>
    <w:rsid w:val="00040F7A"/>
    <w:rsid w:val="000412B7"/>
    <w:rsid w:val="000413B8"/>
    <w:rsid w:val="0004182E"/>
    <w:rsid w:val="000418C8"/>
    <w:rsid w:val="000426B1"/>
    <w:rsid w:val="00042BFC"/>
    <w:rsid w:val="000430CF"/>
    <w:rsid w:val="00043703"/>
    <w:rsid w:val="0004403C"/>
    <w:rsid w:val="00044225"/>
    <w:rsid w:val="00044359"/>
    <w:rsid w:val="00044576"/>
    <w:rsid w:val="00044FC4"/>
    <w:rsid w:val="000451E5"/>
    <w:rsid w:val="000453F6"/>
    <w:rsid w:val="00046822"/>
    <w:rsid w:val="00046CD6"/>
    <w:rsid w:val="00046CE4"/>
    <w:rsid w:val="00046F9A"/>
    <w:rsid w:val="0004713D"/>
    <w:rsid w:val="000472F3"/>
    <w:rsid w:val="000475B5"/>
    <w:rsid w:val="000477BB"/>
    <w:rsid w:val="00047A82"/>
    <w:rsid w:val="0005055B"/>
    <w:rsid w:val="000505E0"/>
    <w:rsid w:val="00051135"/>
    <w:rsid w:val="00051586"/>
    <w:rsid w:val="0005201C"/>
    <w:rsid w:val="0005291A"/>
    <w:rsid w:val="00052AE3"/>
    <w:rsid w:val="000531A8"/>
    <w:rsid w:val="00053849"/>
    <w:rsid w:val="00053A47"/>
    <w:rsid w:val="00054219"/>
    <w:rsid w:val="0005456E"/>
    <w:rsid w:val="0005468A"/>
    <w:rsid w:val="00054ACE"/>
    <w:rsid w:val="00054DAB"/>
    <w:rsid w:val="0005504C"/>
    <w:rsid w:val="00055873"/>
    <w:rsid w:val="0005598D"/>
    <w:rsid w:val="00055B8E"/>
    <w:rsid w:val="0005602E"/>
    <w:rsid w:val="00056057"/>
    <w:rsid w:val="00056D57"/>
    <w:rsid w:val="000572A7"/>
    <w:rsid w:val="00057460"/>
    <w:rsid w:val="00057511"/>
    <w:rsid w:val="00057AD4"/>
    <w:rsid w:val="00057DF9"/>
    <w:rsid w:val="00057F2C"/>
    <w:rsid w:val="00057F68"/>
    <w:rsid w:val="00057F6C"/>
    <w:rsid w:val="00057FE7"/>
    <w:rsid w:val="00060586"/>
    <w:rsid w:val="00060FDB"/>
    <w:rsid w:val="000612C5"/>
    <w:rsid w:val="00061E34"/>
    <w:rsid w:val="00061F3C"/>
    <w:rsid w:val="000621A9"/>
    <w:rsid w:val="0006263A"/>
    <w:rsid w:val="00063485"/>
    <w:rsid w:val="000634B9"/>
    <w:rsid w:val="00063F57"/>
    <w:rsid w:val="0006436D"/>
    <w:rsid w:val="0006480B"/>
    <w:rsid w:val="00064A2B"/>
    <w:rsid w:val="0006549C"/>
    <w:rsid w:val="00065D64"/>
    <w:rsid w:val="000663B2"/>
    <w:rsid w:val="000667D1"/>
    <w:rsid w:val="00066E05"/>
    <w:rsid w:val="00067087"/>
    <w:rsid w:val="000671F8"/>
    <w:rsid w:val="0006739D"/>
    <w:rsid w:val="00067436"/>
    <w:rsid w:val="000674DD"/>
    <w:rsid w:val="0006777C"/>
    <w:rsid w:val="00067FE2"/>
    <w:rsid w:val="00070378"/>
    <w:rsid w:val="0007118F"/>
    <w:rsid w:val="000716FB"/>
    <w:rsid w:val="00071E9B"/>
    <w:rsid w:val="00072E75"/>
    <w:rsid w:val="00072EFA"/>
    <w:rsid w:val="00073785"/>
    <w:rsid w:val="00074375"/>
    <w:rsid w:val="000743A0"/>
    <w:rsid w:val="00074BF5"/>
    <w:rsid w:val="000752CD"/>
    <w:rsid w:val="00075680"/>
    <w:rsid w:val="0007590A"/>
    <w:rsid w:val="00075999"/>
    <w:rsid w:val="00077579"/>
    <w:rsid w:val="0007780F"/>
    <w:rsid w:val="000805B2"/>
    <w:rsid w:val="00080786"/>
    <w:rsid w:val="00080D74"/>
    <w:rsid w:val="000811CC"/>
    <w:rsid w:val="00082152"/>
    <w:rsid w:val="000826FF"/>
    <w:rsid w:val="00082A49"/>
    <w:rsid w:val="00083322"/>
    <w:rsid w:val="00083788"/>
    <w:rsid w:val="00084255"/>
    <w:rsid w:val="00085239"/>
    <w:rsid w:val="00085B9F"/>
    <w:rsid w:val="000862BA"/>
    <w:rsid w:val="00086B50"/>
    <w:rsid w:val="00086C4D"/>
    <w:rsid w:val="00086CF2"/>
    <w:rsid w:val="0008731C"/>
    <w:rsid w:val="0008760B"/>
    <w:rsid w:val="0008768D"/>
    <w:rsid w:val="00087881"/>
    <w:rsid w:val="00087BAB"/>
    <w:rsid w:val="00087E29"/>
    <w:rsid w:val="00087F91"/>
    <w:rsid w:val="00090573"/>
    <w:rsid w:val="00090586"/>
    <w:rsid w:val="00091714"/>
    <w:rsid w:val="000921E3"/>
    <w:rsid w:val="00092334"/>
    <w:rsid w:val="000931C3"/>
    <w:rsid w:val="00093BA9"/>
    <w:rsid w:val="0009437A"/>
    <w:rsid w:val="000947B7"/>
    <w:rsid w:val="00095671"/>
    <w:rsid w:val="00095920"/>
    <w:rsid w:val="00095F53"/>
    <w:rsid w:val="000960F0"/>
    <w:rsid w:val="0009612D"/>
    <w:rsid w:val="0009653B"/>
    <w:rsid w:val="0009680E"/>
    <w:rsid w:val="000968D8"/>
    <w:rsid w:val="0009709B"/>
    <w:rsid w:val="000979F0"/>
    <w:rsid w:val="00097A07"/>
    <w:rsid w:val="00097AE8"/>
    <w:rsid w:val="000A02DC"/>
    <w:rsid w:val="000A0CA1"/>
    <w:rsid w:val="000A0E99"/>
    <w:rsid w:val="000A116D"/>
    <w:rsid w:val="000A1AD3"/>
    <w:rsid w:val="000A1D49"/>
    <w:rsid w:val="000A23B7"/>
    <w:rsid w:val="000A2D70"/>
    <w:rsid w:val="000A3A3A"/>
    <w:rsid w:val="000A3ACB"/>
    <w:rsid w:val="000A3E48"/>
    <w:rsid w:val="000A4492"/>
    <w:rsid w:val="000A49DE"/>
    <w:rsid w:val="000A4B74"/>
    <w:rsid w:val="000A52B9"/>
    <w:rsid w:val="000A54DF"/>
    <w:rsid w:val="000A5AE2"/>
    <w:rsid w:val="000A61CB"/>
    <w:rsid w:val="000A6456"/>
    <w:rsid w:val="000A64B8"/>
    <w:rsid w:val="000A6788"/>
    <w:rsid w:val="000A6AC6"/>
    <w:rsid w:val="000A6CFE"/>
    <w:rsid w:val="000A758F"/>
    <w:rsid w:val="000A7C88"/>
    <w:rsid w:val="000A7E17"/>
    <w:rsid w:val="000B02C2"/>
    <w:rsid w:val="000B081C"/>
    <w:rsid w:val="000B10AB"/>
    <w:rsid w:val="000B1539"/>
    <w:rsid w:val="000B17A1"/>
    <w:rsid w:val="000B1CD3"/>
    <w:rsid w:val="000B256B"/>
    <w:rsid w:val="000B32D4"/>
    <w:rsid w:val="000B38DA"/>
    <w:rsid w:val="000B3C7B"/>
    <w:rsid w:val="000B3F37"/>
    <w:rsid w:val="000B49D7"/>
    <w:rsid w:val="000B53AF"/>
    <w:rsid w:val="000B546F"/>
    <w:rsid w:val="000B60B9"/>
    <w:rsid w:val="000B65BE"/>
    <w:rsid w:val="000B6BDF"/>
    <w:rsid w:val="000B6D70"/>
    <w:rsid w:val="000B71B6"/>
    <w:rsid w:val="000B7387"/>
    <w:rsid w:val="000B76BB"/>
    <w:rsid w:val="000B7D5E"/>
    <w:rsid w:val="000C133A"/>
    <w:rsid w:val="000C1DBD"/>
    <w:rsid w:val="000C1F69"/>
    <w:rsid w:val="000C2DE1"/>
    <w:rsid w:val="000C38BD"/>
    <w:rsid w:val="000C393F"/>
    <w:rsid w:val="000C3987"/>
    <w:rsid w:val="000C3F16"/>
    <w:rsid w:val="000C4C76"/>
    <w:rsid w:val="000C550B"/>
    <w:rsid w:val="000C5759"/>
    <w:rsid w:val="000C5E7D"/>
    <w:rsid w:val="000C673C"/>
    <w:rsid w:val="000C69F8"/>
    <w:rsid w:val="000C71D9"/>
    <w:rsid w:val="000C75A4"/>
    <w:rsid w:val="000C7C3E"/>
    <w:rsid w:val="000D037E"/>
    <w:rsid w:val="000D03B1"/>
    <w:rsid w:val="000D0A0F"/>
    <w:rsid w:val="000D0AB8"/>
    <w:rsid w:val="000D0BCC"/>
    <w:rsid w:val="000D0F9A"/>
    <w:rsid w:val="000D148D"/>
    <w:rsid w:val="000D14EB"/>
    <w:rsid w:val="000D1610"/>
    <w:rsid w:val="000D1737"/>
    <w:rsid w:val="000D206C"/>
    <w:rsid w:val="000D23C1"/>
    <w:rsid w:val="000D2AE0"/>
    <w:rsid w:val="000D2EA5"/>
    <w:rsid w:val="000D3216"/>
    <w:rsid w:val="000D35D4"/>
    <w:rsid w:val="000D362A"/>
    <w:rsid w:val="000D37FA"/>
    <w:rsid w:val="000D3A6C"/>
    <w:rsid w:val="000D4324"/>
    <w:rsid w:val="000D46EE"/>
    <w:rsid w:val="000D4ABD"/>
    <w:rsid w:val="000D4DE6"/>
    <w:rsid w:val="000D4DFF"/>
    <w:rsid w:val="000D55EA"/>
    <w:rsid w:val="000D5711"/>
    <w:rsid w:val="000D59D6"/>
    <w:rsid w:val="000D5AB0"/>
    <w:rsid w:val="000D5AD1"/>
    <w:rsid w:val="000D5C0C"/>
    <w:rsid w:val="000D5E4D"/>
    <w:rsid w:val="000D697E"/>
    <w:rsid w:val="000D6E96"/>
    <w:rsid w:val="000D7268"/>
    <w:rsid w:val="000D75CC"/>
    <w:rsid w:val="000D7783"/>
    <w:rsid w:val="000D7C7C"/>
    <w:rsid w:val="000E011D"/>
    <w:rsid w:val="000E0D32"/>
    <w:rsid w:val="000E14B9"/>
    <w:rsid w:val="000E182B"/>
    <w:rsid w:val="000E1DE2"/>
    <w:rsid w:val="000E1E8E"/>
    <w:rsid w:val="000E279B"/>
    <w:rsid w:val="000E2E8B"/>
    <w:rsid w:val="000E3075"/>
    <w:rsid w:val="000E3358"/>
    <w:rsid w:val="000E38ED"/>
    <w:rsid w:val="000E3F84"/>
    <w:rsid w:val="000E471D"/>
    <w:rsid w:val="000E48CD"/>
    <w:rsid w:val="000E4C9B"/>
    <w:rsid w:val="000E4D01"/>
    <w:rsid w:val="000E5830"/>
    <w:rsid w:val="000E5C4E"/>
    <w:rsid w:val="000E65A7"/>
    <w:rsid w:val="000E6635"/>
    <w:rsid w:val="000E6F62"/>
    <w:rsid w:val="000E7535"/>
    <w:rsid w:val="000E7F51"/>
    <w:rsid w:val="000F00D8"/>
    <w:rsid w:val="000F04CE"/>
    <w:rsid w:val="000F095B"/>
    <w:rsid w:val="000F13C4"/>
    <w:rsid w:val="000F13D7"/>
    <w:rsid w:val="000F1409"/>
    <w:rsid w:val="000F17E4"/>
    <w:rsid w:val="000F1B0F"/>
    <w:rsid w:val="000F1CF3"/>
    <w:rsid w:val="000F203A"/>
    <w:rsid w:val="000F20CD"/>
    <w:rsid w:val="000F24F0"/>
    <w:rsid w:val="000F2965"/>
    <w:rsid w:val="000F34C7"/>
    <w:rsid w:val="000F3B40"/>
    <w:rsid w:val="000F3CD7"/>
    <w:rsid w:val="000F3FFF"/>
    <w:rsid w:val="000F42EA"/>
    <w:rsid w:val="000F4CAF"/>
    <w:rsid w:val="000F4F44"/>
    <w:rsid w:val="000F53CB"/>
    <w:rsid w:val="000F61C4"/>
    <w:rsid w:val="000F6646"/>
    <w:rsid w:val="000F6881"/>
    <w:rsid w:val="000F6C32"/>
    <w:rsid w:val="000F77C9"/>
    <w:rsid w:val="00100097"/>
    <w:rsid w:val="001000E9"/>
    <w:rsid w:val="00100169"/>
    <w:rsid w:val="0010067A"/>
    <w:rsid w:val="00101489"/>
    <w:rsid w:val="00101513"/>
    <w:rsid w:val="00101A0E"/>
    <w:rsid w:val="00101ACE"/>
    <w:rsid w:val="00102147"/>
    <w:rsid w:val="00102D2E"/>
    <w:rsid w:val="00103658"/>
    <w:rsid w:val="0010366C"/>
    <w:rsid w:val="00104058"/>
    <w:rsid w:val="0010405D"/>
    <w:rsid w:val="00104228"/>
    <w:rsid w:val="00104A80"/>
    <w:rsid w:val="001050B7"/>
    <w:rsid w:val="0010521E"/>
    <w:rsid w:val="001052CF"/>
    <w:rsid w:val="0010551C"/>
    <w:rsid w:val="0010565D"/>
    <w:rsid w:val="0010568A"/>
    <w:rsid w:val="00105748"/>
    <w:rsid w:val="00105820"/>
    <w:rsid w:val="0010593E"/>
    <w:rsid w:val="00105CEE"/>
    <w:rsid w:val="0010660E"/>
    <w:rsid w:val="00106A95"/>
    <w:rsid w:val="00106CC3"/>
    <w:rsid w:val="00106E7E"/>
    <w:rsid w:val="001074D1"/>
    <w:rsid w:val="00107DBE"/>
    <w:rsid w:val="001115C0"/>
    <w:rsid w:val="001115F4"/>
    <w:rsid w:val="001118AA"/>
    <w:rsid w:val="00111AD9"/>
    <w:rsid w:val="00112B8F"/>
    <w:rsid w:val="00112D41"/>
    <w:rsid w:val="001134DA"/>
    <w:rsid w:val="0011372B"/>
    <w:rsid w:val="00113D8F"/>
    <w:rsid w:val="001140FA"/>
    <w:rsid w:val="001141CF"/>
    <w:rsid w:val="00114379"/>
    <w:rsid w:val="001146A3"/>
    <w:rsid w:val="001146C6"/>
    <w:rsid w:val="001147B8"/>
    <w:rsid w:val="0011484E"/>
    <w:rsid w:val="00114949"/>
    <w:rsid w:val="00114A39"/>
    <w:rsid w:val="00114E61"/>
    <w:rsid w:val="00114EA7"/>
    <w:rsid w:val="0011536C"/>
    <w:rsid w:val="00115716"/>
    <w:rsid w:val="0011584C"/>
    <w:rsid w:val="00115D19"/>
    <w:rsid w:val="001176DB"/>
    <w:rsid w:val="00117957"/>
    <w:rsid w:val="00117B90"/>
    <w:rsid w:val="001203DB"/>
    <w:rsid w:val="0012079F"/>
    <w:rsid w:val="001207F3"/>
    <w:rsid w:val="00121897"/>
    <w:rsid w:val="00122581"/>
    <w:rsid w:val="0012282B"/>
    <w:rsid w:val="00122842"/>
    <w:rsid w:val="00122EB3"/>
    <w:rsid w:val="0012345C"/>
    <w:rsid w:val="001235C4"/>
    <w:rsid w:val="00123975"/>
    <w:rsid w:val="00123DED"/>
    <w:rsid w:val="0012467D"/>
    <w:rsid w:val="001246EC"/>
    <w:rsid w:val="001249D7"/>
    <w:rsid w:val="00124E10"/>
    <w:rsid w:val="00125078"/>
    <w:rsid w:val="001252FE"/>
    <w:rsid w:val="001255B9"/>
    <w:rsid w:val="001257E6"/>
    <w:rsid w:val="001270B9"/>
    <w:rsid w:val="001274AC"/>
    <w:rsid w:val="001275E6"/>
    <w:rsid w:val="00127DE2"/>
    <w:rsid w:val="00127F28"/>
    <w:rsid w:val="001301E5"/>
    <w:rsid w:val="00130714"/>
    <w:rsid w:val="00130953"/>
    <w:rsid w:val="00131683"/>
    <w:rsid w:val="00131AC6"/>
    <w:rsid w:val="001321CE"/>
    <w:rsid w:val="001322B0"/>
    <w:rsid w:val="00132767"/>
    <w:rsid w:val="00132917"/>
    <w:rsid w:val="00132D74"/>
    <w:rsid w:val="00132E7E"/>
    <w:rsid w:val="0013334C"/>
    <w:rsid w:val="0013344F"/>
    <w:rsid w:val="0013359C"/>
    <w:rsid w:val="00133D29"/>
    <w:rsid w:val="00133EBD"/>
    <w:rsid w:val="001345D5"/>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A97"/>
    <w:rsid w:val="00140608"/>
    <w:rsid w:val="0014073C"/>
    <w:rsid w:val="00140762"/>
    <w:rsid w:val="00140E5E"/>
    <w:rsid w:val="001410F1"/>
    <w:rsid w:val="001411F6"/>
    <w:rsid w:val="001418FE"/>
    <w:rsid w:val="00141E46"/>
    <w:rsid w:val="0014206B"/>
    <w:rsid w:val="00142093"/>
    <w:rsid w:val="00142E42"/>
    <w:rsid w:val="001433C9"/>
    <w:rsid w:val="00143514"/>
    <w:rsid w:val="0014371C"/>
    <w:rsid w:val="00143E78"/>
    <w:rsid w:val="00143FFE"/>
    <w:rsid w:val="0014471E"/>
    <w:rsid w:val="0014491B"/>
    <w:rsid w:val="00144B3F"/>
    <w:rsid w:val="00144E04"/>
    <w:rsid w:val="001454C4"/>
    <w:rsid w:val="00146129"/>
    <w:rsid w:val="0014624C"/>
    <w:rsid w:val="0014652F"/>
    <w:rsid w:val="00146BC8"/>
    <w:rsid w:val="00147D65"/>
    <w:rsid w:val="00147D91"/>
    <w:rsid w:val="001508E1"/>
    <w:rsid w:val="00150BAF"/>
    <w:rsid w:val="00150CD5"/>
    <w:rsid w:val="00151096"/>
    <w:rsid w:val="001510B6"/>
    <w:rsid w:val="001510BE"/>
    <w:rsid w:val="001510ED"/>
    <w:rsid w:val="00151805"/>
    <w:rsid w:val="001518AA"/>
    <w:rsid w:val="00151DD1"/>
    <w:rsid w:val="00151FDC"/>
    <w:rsid w:val="00152066"/>
    <w:rsid w:val="0015289B"/>
    <w:rsid w:val="00152A3B"/>
    <w:rsid w:val="00153021"/>
    <w:rsid w:val="001531FD"/>
    <w:rsid w:val="0015347E"/>
    <w:rsid w:val="00153A48"/>
    <w:rsid w:val="00153A6B"/>
    <w:rsid w:val="00153EEF"/>
    <w:rsid w:val="00153F29"/>
    <w:rsid w:val="001544AB"/>
    <w:rsid w:val="00154B50"/>
    <w:rsid w:val="00155F7A"/>
    <w:rsid w:val="00156260"/>
    <w:rsid w:val="0015674F"/>
    <w:rsid w:val="00157A2C"/>
    <w:rsid w:val="0016019C"/>
    <w:rsid w:val="00160674"/>
    <w:rsid w:val="00160786"/>
    <w:rsid w:val="001618A3"/>
    <w:rsid w:val="00162262"/>
    <w:rsid w:val="00162BD5"/>
    <w:rsid w:val="00162CF1"/>
    <w:rsid w:val="00162F3C"/>
    <w:rsid w:val="00162F82"/>
    <w:rsid w:val="001630E4"/>
    <w:rsid w:val="001639BC"/>
    <w:rsid w:val="001639F0"/>
    <w:rsid w:val="00163AFC"/>
    <w:rsid w:val="00164646"/>
    <w:rsid w:val="001647FA"/>
    <w:rsid w:val="001649D4"/>
    <w:rsid w:val="00165137"/>
    <w:rsid w:val="0016634F"/>
    <w:rsid w:val="001669F9"/>
    <w:rsid w:val="0016700E"/>
    <w:rsid w:val="0016711A"/>
    <w:rsid w:val="0016764C"/>
    <w:rsid w:val="00167709"/>
    <w:rsid w:val="00170397"/>
    <w:rsid w:val="001706E4"/>
    <w:rsid w:val="001708D0"/>
    <w:rsid w:val="00171944"/>
    <w:rsid w:val="00171D7E"/>
    <w:rsid w:val="00171F14"/>
    <w:rsid w:val="0017226B"/>
    <w:rsid w:val="00172903"/>
    <w:rsid w:val="001729E1"/>
    <w:rsid w:val="00172B61"/>
    <w:rsid w:val="00172C20"/>
    <w:rsid w:val="00173869"/>
    <w:rsid w:val="001738A5"/>
    <w:rsid w:val="00173A00"/>
    <w:rsid w:val="001744D2"/>
    <w:rsid w:val="00174DDB"/>
    <w:rsid w:val="00174F2F"/>
    <w:rsid w:val="001752EC"/>
    <w:rsid w:val="00175B5A"/>
    <w:rsid w:val="00176414"/>
    <w:rsid w:val="00177036"/>
    <w:rsid w:val="0017714C"/>
    <w:rsid w:val="0017722E"/>
    <w:rsid w:val="00177711"/>
    <w:rsid w:val="00177A0D"/>
    <w:rsid w:val="00177A71"/>
    <w:rsid w:val="00177DFF"/>
    <w:rsid w:val="00177EBD"/>
    <w:rsid w:val="001800DB"/>
    <w:rsid w:val="00180149"/>
    <w:rsid w:val="0018016C"/>
    <w:rsid w:val="00180E60"/>
    <w:rsid w:val="001817BA"/>
    <w:rsid w:val="00181B3A"/>
    <w:rsid w:val="001820B2"/>
    <w:rsid w:val="001821E9"/>
    <w:rsid w:val="00182608"/>
    <w:rsid w:val="001827C8"/>
    <w:rsid w:val="00182E75"/>
    <w:rsid w:val="001836DF"/>
    <w:rsid w:val="00183CC6"/>
    <w:rsid w:val="00183D8A"/>
    <w:rsid w:val="00183E8B"/>
    <w:rsid w:val="00183F11"/>
    <w:rsid w:val="001840F5"/>
    <w:rsid w:val="00184DAB"/>
    <w:rsid w:val="00184F51"/>
    <w:rsid w:val="00185257"/>
    <w:rsid w:val="00185E59"/>
    <w:rsid w:val="00185F10"/>
    <w:rsid w:val="001861C1"/>
    <w:rsid w:val="00186395"/>
    <w:rsid w:val="00186B4D"/>
    <w:rsid w:val="0018767B"/>
    <w:rsid w:val="00190307"/>
    <w:rsid w:val="00190927"/>
    <w:rsid w:val="00190BD5"/>
    <w:rsid w:val="00191727"/>
    <w:rsid w:val="00191A2B"/>
    <w:rsid w:val="00191EBF"/>
    <w:rsid w:val="001925E5"/>
    <w:rsid w:val="00192D98"/>
    <w:rsid w:val="00193987"/>
    <w:rsid w:val="0019573B"/>
    <w:rsid w:val="0019592C"/>
    <w:rsid w:val="00196085"/>
    <w:rsid w:val="00196A48"/>
    <w:rsid w:val="00196B90"/>
    <w:rsid w:val="00196FF4"/>
    <w:rsid w:val="0019734F"/>
    <w:rsid w:val="001A0303"/>
    <w:rsid w:val="001A032E"/>
    <w:rsid w:val="001A0421"/>
    <w:rsid w:val="001A067A"/>
    <w:rsid w:val="001A258A"/>
    <w:rsid w:val="001A2939"/>
    <w:rsid w:val="001A2FD5"/>
    <w:rsid w:val="001A3037"/>
    <w:rsid w:val="001A30B0"/>
    <w:rsid w:val="001A30FB"/>
    <w:rsid w:val="001A35B2"/>
    <w:rsid w:val="001A36CF"/>
    <w:rsid w:val="001A3974"/>
    <w:rsid w:val="001A3F0F"/>
    <w:rsid w:val="001A3FA5"/>
    <w:rsid w:val="001A4EDF"/>
    <w:rsid w:val="001A5174"/>
    <w:rsid w:val="001A61A0"/>
    <w:rsid w:val="001A628F"/>
    <w:rsid w:val="001A6AFE"/>
    <w:rsid w:val="001A6CAB"/>
    <w:rsid w:val="001A6F38"/>
    <w:rsid w:val="001A706D"/>
    <w:rsid w:val="001A71EB"/>
    <w:rsid w:val="001A72EE"/>
    <w:rsid w:val="001A7912"/>
    <w:rsid w:val="001A7924"/>
    <w:rsid w:val="001A7BF4"/>
    <w:rsid w:val="001A7C23"/>
    <w:rsid w:val="001A7CBD"/>
    <w:rsid w:val="001B00B2"/>
    <w:rsid w:val="001B0149"/>
    <w:rsid w:val="001B0163"/>
    <w:rsid w:val="001B0251"/>
    <w:rsid w:val="001B0F1F"/>
    <w:rsid w:val="001B1565"/>
    <w:rsid w:val="001B1F17"/>
    <w:rsid w:val="001B1F29"/>
    <w:rsid w:val="001B2085"/>
    <w:rsid w:val="001B26EE"/>
    <w:rsid w:val="001B2993"/>
    <w:rsid w:val="001B3754"/>
    <w:rsid w:val="001B47CE"/>
    <w:rsid w:val="001B5332"/>
    <w:rsid w:val="001B53B3"/>
    <w:rsid w:val="001B54E9"/>
    <w:rsid w:val="001B5F67"/>
    <w:rsid w:val="001B6488"/>
    <w:rsid w:val="001B6C77"/>
    <w:rsid w:val="001B70CF"/>
    <w:rsid w:val="001B716B"/>
    <w:rsid w:val="001B748B"/>
    <w:rsid w:val="001B7AA3"/>
    <w:rsid w:val="001C002C"/>
    <w:rsid w:val="001C0085"/>
    <w:rsid w:val="001C04E1"/>
    <w:rsid w:val="001C063F"/>
    <w:rsid w:val="001C0883"/>
    <w:rsid w:val="001C16A9"/>
    <w:rsid w:val="001C1E53"/>
    <w:rsid w:val="001C211D"/>
    <w:rsid w:val="001C2E60"/>
    <w:rsid w:val="001C3474"/>
    <w:rsid w:val="001C3DC6"/>
    <w:rsid w:val="001C3EAE"/>
    <w:rsid w:val="001C4396"/>
    <w:rsid w:val="001C4F5F"/>
    <w:rsid w:val="001C518A"/>
    <w:rsid w:val="001C589B"/>
    <w:rsid w:val="001C58A6"/>
    <w:rsid w:val="001C5F88"/>
    <w:rsid w:val="001C619C"/>
    <w:rsid w:val="001C7097"/>
    <w:rsid w:val="001C7185"/>
    <w:rsid w:val="001C7AB6"/>
    <w:rsid w:val="001C7F47"/>
    <w:rsid w:val="001D0068"/>
    <w:rsid w:val="001D006C"/>
    <w:rsid w:val="001D0578"/>
    <w:rsid w:val="001D0593"/>
    <w:rsid w:val="001D1258"/>
    <w:rsid w:val="001D13B0"/>
    <w:rsid w:val="001D19F8"/>
    <w:rsid w:val="001D1CFF"/>
    <w:rsid w:val="001D1D18"/>
    <w:rsid w:val="001D2B3C"/>
    <w:rsid w:val="001D2BB2"/>
    <w:rsid w:val="001D2E6C"/>
    <w:rsid w:val="001D2ECD"/>
    <w:rsid w:val="001D329E"/>
    <w:rsid w:val="001D3C68"/>
    <w:rsid w:val="001D4315"/>
    <w:rsid w:val="001D433F"/>
    <w:rsid w:val="001D43C0"/>
    <w:rsid w:val="001D46D2"/>
    <w:rsid w:val="001D4969"/>
    <w:rsid w:val="001D4AF0"/>
    <w:rsid w:val="001D4F24"/>
    <w:rsid w:val="001D506F"/>
    <w:rsid w:val="001D57BC"/>
    <w:rsid w:val="001D6E61"/>
    <w:rsid w:val="001D6F30"/>
    <w:rsid w:val="001D7260"/>
    <w:rsid w:val="001D7816"/>
    <w:rsid w:val="001D7B96"/>
    <w:rsid w:val="001D7FE2"/>
    <w:rsid w:val="001E0062"/>
    <w:rsid w:val="001E09F4"/>
    <w:rsid w:val="001E0A66"/>
    <w:rsid w:val="001E0A73"/>
    <w:rsid w:val="001E111F"/>
    <w:rsid w:val="001E1284"/>
    <w:rsid w:val="001E13E0"/>
    <w:rsid w:val="001E1524"/>
    <w:rsid w:val="001E1D3C"/>
    <w:rsid w:val="001E220A"/>
    <w:rsid w:val="001E251E"/>
    <w:rsid w:val="001E266E"/>
    <w:rsid w:val="001E2EEF"/>
    <w:rsid w:val="001E3188"/>
    <w:rsid w:val="001E31D1"/>
    <w:rsid w:val="001E32BE"/>
    <w:rsid w:val="001E3A45"/>
    <w:rsid w:val="001E420B"/>
    <w:rsid w:val="001E4583"/>
    <w:rsid w:val="001E4704"/>
    <w:rsid w:val="001E50CB"/>
    <w:rsid w:val="001E5BB2"/>
    <w:rsid w:val="001E5D1F"/>
    <w:rsid w:val="001E6446"/>
    <w:rsid w:val="001E684F"/>
    <w:rsid w:val="001E6C1B"/>
    <w:rsid w:val="001E6DE6"/>
    <w:rsid w:val="001E6F14"/>
    <w:rsid w:val="001E719A"/>
    <w:rsid w:val="001E750C"/>
    <w:rsid w:val="001F0546"/>
    <w:rsid w:val="001F0DDF"/>
    <w:rsid w:val="001F16FD"/>
    <w:rsid w:val="001F1B1E"/>
    <w:rsid w:val="001F1DFA"/>
    <w:rsid w:val="001F22A9"/>
    <w:rsid w:val="001F2536"/>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408"/>
    <w:rsid w:val="001F644E"/>
    <w:rsid w:val="001F6E45"/>
    <w:rsid w:val="001F7317"/>
    <w:rsid w:val="001F798D"/>
    <w:rsid w:val="001F7DD6"/>
    <w:rsid w:val="002000F2"/>
    <w:rsid w:val="002000FC"/>
    <w:rsid w:val="00200A92"/>
    <w:rsid w:val="00200BF9"/>
    <w:rsid w:val="0020105A"/>
    <w:rsid w:val="00201C7E"/>
    <w:rsid w:val="00201D85"/>
    <w:rsid w:val="00202201"/>
    <w:rsid w:val="00202D2E"/>
    <w:rsid w:val="00203159"/>
    <w:rsid w:val="00203A6E"/>
    <w:rsid w:val="00203F00"/>
    <w:rsid w:val="00203F5C"/>
    <w:rsid w:val="002047DE"/>
    <w:rsid w:val="00204A5A"/>
    <w:rsid w:val="00204C12"/>
    <w:rsid w:val="00205635"/>
    <w:rsid w:val="002058DC"/>
    <w:rsid w:val="00205AB2"/>
    <w:rsid w:val="00205CB2"/>
    <w:rsid w:val="0020610B"/>
    <w:rsid w:val="00206133"/>
    <w:rsid w:val="002063A7"/>
    <w:rsid w:val="0020674D"/>
    <w:rsid w:val="00206799"/>
    <w:rsid w:val="00206E5A"/>
    <w:rsid w:val="002073ED"/>
    <w:rsid w:val="00207613"/>
    <w:rsid w:val="00207847"/>
    <w:rsid w:val="00207AF9"/>
    <w:rsid w:val="00207BB9"/>
    <w:rsid w:val="00207EB6"/>
    <w:rsid w:val="00210018"/>
    <w:rsid w:val="00210174"/>
    <w:rsid w:val="00210265"/>
    <w:rsid w:val="002109D5"/>
    <w:rsid w:val="00210A2E"/>
    <w:rsid w:val="00210C84"/>
    <w:rsid w:val="00210C91"/>
    <w:rsid w:val="00210F42"/>
    <w:rsid w:val="00211042"/>
    <w:rsid w:val="00211345"/>
    <w:rsid w:val="00211390"/>
    <w:rsid w:val="002114FA"/>
    <w:rsid w:val="00211D31"/>
    <w:rsid w:val="00211DD9"/>
    <w:rsid w:val="002121B2"/>
    <w:rsid w:val="002125B4"/>
    <w:rsid w:val="00212816"/>
    <w:rsid w:val="00212D30"/>
    <w:rsid w:val="002130BD"/>
    <w:rsid w:val="00213851"/>
    <w:rsid w:val="00214E0D"/>
    <w:rsid w:val="0021586D"/>
    <w:rsid w:val="002162EA"/>
    <w:rsid w:val="002165F9"/>
    <w:rsid w:val="00216685"/>
    <w:rsid w:val="002166C6"/>
    <w:rsid w:val="00216B17"/>
    <w:rsid w:val="00216BBF"/>
    <w:rsid w:val="00217135"/>
    <w:rsid w:val="0021737B"/>
    <w:rsid w:val="00217CE8"/>
    <w:rsid w:val="002202EC"/>
    <w:rsid w:val="002204ED"/>
    <w:rsid w:val="00220E92"/>
    <w:rsid w:val="00221119"/>
    <w:rsid w:val="002211DD"/>
    <w:rsid w:val="0022135D"/>
    <w:rsid w:val="002222A4"/>
    <w:rsid w:val="0022337A"/>
    <w:rsid w:val="00223833"/>
    <w:rsid w:val="00223ACD"/>
    <w:rsid w:val="00223ADC"/>
    <w:rsid w:val="00223F34"/>
    <w:rsid w:val="002241C9"/>
    <w:rsid w:val="00224A9B"/>
    <w:rsid w:val="00224C25"/>
    <w:rsid w:val="002250B4"/>
    <w:rsid w:val="0022657F"/>
    <w:rsid w:val="002269A7"/>
    <w:rsid w:val="00226BD3"/>
    <w:rsid w:val="00226F21"/>
    <w:rsid w:val="0022735A"/>
    <w:rsid w:val="002275A8"/>
    <w:rsid w:val="00227873"/>
    <w:rsid w:val="002279D2"/>
    <w:rsid w:val="00227F9E"/>
    <w:rsid w:val="00230040"/>
    <w:rsid w:val="002300E1"/>
    <w:rsid w:val="002305EF"/>
    <w:rsid w:val="00230944"/>
    <w:rsid w:val="00230AD3"/>
    <w:rsid w:val="00230BB1"/>
    <w:rsid w:val="0023101D"/>
    <w:rsid w:val="002314EE"/>
    <w:rsid w:val="00231740"/>
    <w:rsid w:val="00231929"/>
    <w:rsid w:val="00231D67"/>
    <w:rsid w:val="00232191"/>
    <w:rsid w:val="00232E9D"/>
    <w:rsid w:val="00233B04"/>
    <w:rsid w:val="002344C8"/>
    <w:rsid w:val="002349C5"/>
    <w:rsid w:val="0023513D"/>
    <w:rsid w:val="00235581"/>
    <w:rsid w:val="00235698"/>
    <w:rsid w:val="00235724"/>
    <w:rsid w:val="00236F55"/>
    <w:rsid w:val="00236F71"/>
    <w:rsid w:val="002373FC"/>
    <w:rsid w:val="0023776F"/>
    <w:rsid w:val="00237C6F"/>
    <w:rsid w:val="00237D22"/>
    <w:rsid w:val="00240B7D"/>
    <w:rsid w:val="00240F76"/>
    <w:rsid w:val="0024103F"/>
    <w:rsid w:val="00241C7B"/>
    <w:rsid w:val="002421F2"/>
    <w:rsid w:val="00242B2A"/>
    <w:rsid w:val="00242CAE"/>
    <w:rsid w:val="00243ACD"/>
    <w:rsid w:val="00243DCC"/>
    <w:rsid w:val="002443C2"/>
    <w:rsid w:val="00244606"/>
    <w:rsid w:val="00244924"/>
    <w:rsid w:val="002453F0"/>
    <w:rsid w:val="00245492"/>
    <w:rsid w:val="00245A41"/>
    <w:rsid w:val="00245B70"/>
    <w:rsid w:val="00245D7D"/>
    <w:rsid w:val="00245E39"/>
    <w:rsid w:val="00245FBA"/>
    <w:rsid w:val="00246C52"/>
    <w:rsid w:val="00246EB6"/>
    <w:rsid w:val="002471AB"/>
    <w:rsid w:val="0024785A"/>
    <w:rsid w:val="00247C82"/>
    <w:rsid w:val="00247D8E"/>
    <w:rsid w:val="00247DD1"/>
    <w:rsid w:val="00250D9C"/>
    <w:rsid w:val="00251117"/>
    <w:rsid w:val="002512A9"/>
    <w:rsid w:val="0025169E"/>
    <w:rsid w:val="00251929"/>
    <w:rsid w:val="00251F5E"/>
    <w:rsid w:val="002521CC"/>
    <w:rsid w:val="002522FF"/>
    <w:rsid w:val="002530CC"/>
    <w:rsid w:val="002530D6"/>
    <w:rsid w:val="002530D9"/>
    <w:rsid w:val="0025325D"/>
    <w:rsid w:val="002533FF"/>
    <w:rsid w:val="00253400"/>
    <w:rsid w:val="002537F5"/>
    <w:rsid w:val="00253A89"/>
    <w:rsid w:val="00253D64"/>
    <w:rsid w:val="0025516F"/>
    <w:rsid w:val="00255C71"/>
    <w:rsid w:val="00256F02"/>
    <w:rsid w:val="002571C8"/>
    <w:rsid w:val="002572F1"/>
    <w:rsid w:val="00257684"/>
    <w:rsid w:val="00257A62"/>
    <w:rsid w:val="00260156"/>
    <w:rsid w:val="0026026C"/>
    <w:rsid w:val="0026075E"/>
    <w:rsid w:val="00260FAD"/>
    <w:rsid w:val="002612A1"/>
    <w:rsid w:val="00261D05"/>
    <w:rsid w:val="00261E80"/>
    <w:rsid w:val="002623AC"/>
    <w:rsid w:val="0026290C"/>
    <w:rsid w:val="00262979"/>
    <w:rsid w:val="00262CEB"/>
    <w:rsid w:val="00262E69"/>
    <w:rsid w:val="00263038"/>
    <w:rsid w:val="00263B02"/>
    <w:rsid w:val="00263DD9"/>
    <w:rsid w:val="002643C7"/>
    <w:rsid w:val="0026455A"/>
    <w:rsid w:val="0026468A"/>
    <w:rsid w:val="00264C28"/>
    <w:rsid w:val="0026509A"/>
    <w:rsid w:val="002651FC"/>
    <w:rsid w:val="00265701"/>
    <w:rsid w:val="00265E9A"/>
    <w:rsid w:val="00266210"/>
    <w:rsid w:val="00266C68"/>
    <w:rsid w:val="0026716C"/>
    <w:rsid w:val="00270C63"/>
    <w:rsid w:val="00270C98"/>
    <w:rsid w:val="00270E57"/>
    <w:rsid w:val="00271738"/>
    <w:rsid w:val="0027193C"/>
    <w:rsid w:val="00271B1E"/>
    <w:rsid w:val="00271EEF"/>
    <w:rsid w:val="0027242C"/>
    <w:rsid w:val="0027245F"/>
    <w:rsid w:val="00272474"/>
    <w:rsid w:val="00272D06"/>
    <w:rsid w:val="00272FEB"/>
    <w:rsid w:val="0027309D"/>
    <w:rsid w:val="002738C9"/>
    <w:rsid w:val="00273B2D"/>
    <w:rsid w:val="00273CFB"/>
    <w:rsid w:val="00273D80"/>
    <w:rsid w:val="002744AA"/>
    <w:rsid w:val="00274D08"/>
    <w:rsid w:val="00275435"/>
    <w:rsid w:val="00275464"/>
    <w:rsid w:val="0027568B"/>
    <w:rsid w:val="002756D5"/>
    <w:rsid w:val="00276001"/>
    <w:rsid w:val="002764FB"/>
    <w:rsid w:val="002772EE"/>
    <w:rsid w:val="00277E66"/>
    <w:rsid w:val="002801E2"/>
    <w:rsid w:val="0028052D"/>
    <w:rsid w:val="00280684"/>
    <w:rsid w:val="0028073A"/>
    <w:rsid w:val="00280851"/>
    <w:rsid w:val="00280960"/>
    <w:rsid w:val="00281465"/>
    <w:rsid w:val="0028149A"/>
    <w:rsid w:val="002822E3"/>
    <w:rsid w:val="0028255E"/>
    <w:rsid w:val="002825CE"/>
    <w:rsid w:val="002826D0"/>
    <w:rsid w:val="002828F2"/>
    <w:rsid w:val="002829E8"/>
    <w:rsid w:val="00283181"/>
    <w:rsid w:val="002835A5"/>
    <w:rsid w:val="002836DC"/>
    <w:rsid w:val="00283D6B"/>
    <w:rsid w:val="00284E7F"/>
    <w:rsid w:val="00285520"/>
    <w:rsid w:val="00285894"/>
    <w:rsid w:val="00285E28"/>
    <w:rsid w:val="00286487"/>
    <w:rsid w:val="00286631"/>
    <w:rsid w:val="00286B14"/>
    <w:rsid w:val="00286F76"/>
    <w:rsid w:val="00287376"/>
    <w:rsid w:val="002877DE"/>
    <w:rsid w:val="00287C28"/>
    <w:rsid w:val="00290254"/>
    <w:rsid w:val="0029178F"/>
    <w:rsid w:val="00291A2F"/>
    <w:rsid w:val="00291B01"/>
    <w:rsid w:val="00293504"/>
    <w:rsid w:val="002944CA"/>
    <w:rsid w:val="00294722"/>
    <w:rsid w:val="00294AB1"/>
    <w:rsid w:val="002951D2"/>
    <w:rsid w:val="00295226"/>
    <w:rsid w:val="0029548C"/>
    <w:rsid w:val="00295539"/>
    <w:rsid w:val="00295709"/>
    <w:rsid w:val="00295F1C"/>
    <w:rsid w:val="0029636B"/>
    <w:rsid w:val="002963EC"/>
    <w:rsid w:val="002965C5"/>
    <w:rsid w:val="00296FD8"/>
    <w:rsid w:val="0029743A"/>
    <w:rsid w:val="00297499"/>
    <w:rsid w:val="002974AA"/>
    <w:rsid w:val="00297F46"/>
    <w:rsid w:val="002A0581"/>
    <w:rsid w:val="002A05EF"/>
    <w:rsid w:val="002A0724"/>
    <w:rsid w:val="002A0A9B"/>
    <w:rsid w:val="002A1737"/>
    <w:rsid w:val="002A1A57"/>
    <w:rsid w:val="002A1DA1"/>
    <w:rsid w:val="002A205B"/>
    <w:rsid w:val="002A22F3"/>
    <w:rsid w:val="002A24F5"/>
    <w:rsid w:val="002A2FE5"/>
    <w:rsid w:val="002A31FF"/>
    <w:rsid w:val="002A3668"/>
    <w:rsid w:val="002A3771"/>
    <w:rsid w:val="002A3B12"/>
    <w:rsid w:val="002A3CF2"/>
    <w:rsid w:val="002A4102"/>
    <w:rsid w:val="002A4738"/>
    <w:rsid w:val="002A4918"/>
    <w:rsid w:val="002A4E20"/>
    <w:rsid w:val="002A523D"/>
    <w:rsid w:val="002A5488"/>
    <w:rsid w:val="002A5FC1"/>
    <w:rsid w:val="002A60B6"/>
    <w:rsid w:val="002A732C"/>
    <w:rsid w:val="002A7A6A"/>
    <w:rsid w:val="002A7AB4"/>
    <w:rsid w:val="002A7B72"/>
    <w:rsid w:val="002B07BF"/>
    <w:rsid w:val="002B0805"/>
    <w:rsid w:val="002B0C99"/>
    <w:rsid w:val="002B0EDA"/>
    <w:rsid w:val="002B10F9"/>
    <w:rsid w:val="002B1FA2"/>
    <w:rsid w:val="002B21D6"/>
    <w:rsid w:val="002B2C92"/>
    <w:rsid w:val="002B2F85"/>
    <w:rsid w:val="002B3081"/>
    <w:rsid w:val="002B318B"/>
    <w:rsid w:val="002B32BC"/>
    <w:rsid w:val="002B340B"/>
    <w:rsid w:val="002B34AE"/>
    <w:rsid w:val="002B3D90"/>
    <w:rsid w:val="002B4C39"/>
    <w:rsid w:val="002B55EB"/>
    <w:rsid w:val="002B5976"/>
    <w:rsid w:val="002B6397"/>
    <w:rsid w:val="002B64FE"/>
    <w:rsid w:val="002B651D"/>
    <w:rsid w:val="002B6890"/>
    <w:rsid w:val="002B694E"/>
    <w:rsid w:val="002B6D08"/>
    <w:rsid w:val="002B7FAC"/>
    <w:rsid w:val="002C036D"/>
    <w:rsid w:val="002C04C2"/>
    <w:rsid w:val="002C0818"/>
    <w:rsid w:val="002C0DD0"/>
    <w:rsid w:val="002C0E0A"/>
    <w:rsid w:val="002C1DF1"/>
    <w:rsid w:val="002C203A"/>
    <w:rsid w:val="002C2E8A"/>
    <w:rsid w:val="002C2FCD"/>
    <w:rsid w:val="002C36D3"/>
    <w:rsid w:val="002C3AE4"/>
    <w:rsid w:val="002C3C99"/>
    <w:rsid w:val="002C3E89"/>
    <w:rsid w:val="002C5533"/>
    <w:rsid w:val="002C5620"/>
    <w:rsid w:val="002C5A6B"/>
    <w:rsid w:val="002C61E0"/>
    <w:rsid w:val="002C7421"/>
    <w:rsid w:val="002C782F"/>
    <w:rsid w:val="002C7B03"/>
    <w:rsid w:val="002C7B0D"/>
    <w:rsid w:val="002C7D95"/>
    <w:rsid w:val="002D001E"/>
    <w:rsid w:val="002D0298"/>
    <w:rsid w:val="002D04DC"/>
    <w:rsid w:val="002D0657"/>
    <w:rsid w:val="002D09B3"/>
    <w:rsid w:val="002D0E8B"/>
    <w:rsid w:val="002D107A"/>
    <w:rsid w:val="002D1371"/>
    <w:rsid w:val="002D13B7"/>
    <w:rsid w:val="002D15C0"/>
    <w:rsid w:val="002D2057"/>
    <w:rsid w:val="002D2B4E"/>
    <w:rsid w:val="002D3968"/>
    <w:rsid w:val="002D425A"/>
    <w:rsid w:val="002D4322"/>
    <w:rsid w:val="002D4A54"/>
    <w:rsid w:val="002D4E37"/>
    <w:rsid w:val="002D52E0"/>
    <w:rsid w:val="002D5DEA"/>
    <w:rsid w:val="002D6127"/>
    <w:rsid w:val="002D68C3"/>
    <w:rsid w:val="002D6C69"/>
    <w:rsid w:val="002D6E82"/>
    <w:rsid w:val="002D772F"/>
    <w:rsid w:val="002E018E"/>
    <w:rsid w:val="002E04F0"/>
    <w:rsid w:val="002E0E94"/>
    <w:rsid w:val="002E10D5"/>
    <w:rsid w:val="002E16BC"/>
    <w:rsid w:val="002E1941"/>
    <w:rsid w:val="002E1A52"/>
    <w:rsid w:val="002E1C9F"/>
    <w:rsid w:val="002E21D5"/>
    <w:rsid w:val="002E251B"/>
    <w:rsid w:val="002E2923"/>
    <w:rsid w:val="002E2A76"/>
    <w:rsid w:val="002E306D"/>
    <w:rsid w:val="002E3624"/>
    <w:rsid w:val="002E3653"/>
    <w:rsid w:val="002E36AE"/>
    <w:rsid w:val="002E38B7"/>
    <w:rsid w:val="002E58E1"/>
    <w:rsid w:val="002E5BDD"/>
    <w:rsid w:val="002E5C56"/>
    <w:rsid w:val="002E679D"/>
    <w:rsid w:val="002E7321"/>
    <w:rsid w:val="002E7894"/>
    <w:rsid w:val="002E7F07"/>
    <w:rsid w:val="002F0045"/>
    <w:rsid w:val="002F00F0"/>
    <w:rsid w:val="002F01E4"/>
    <w:rsid w:val="002F025B"/>
    <w:rsid w:val="002F0684"/>
    <w:rsid w:val="002F0ADB"/>
    <w:rsid w:val="002F1998"/>
    <w:rsid w:val="002F2AE0"/>
    <w:rsid w:val="002F376C"/>
    <w:rsid w:val="002F3F16"/>
    <w:rsid w:val="002F413F"/>
    <w:rsid w:val="002F44AD"/>
    <w:rsid w:val="002F45D3"/>
    <w:rsid w:val="002F4934"/>
    <w:rsid w:val="002F4A52"/>
    <w:rsid w:val="002F4CF5"/>
    <w:rsid w:val="002F4FC5"/>
    <w:rsid w:val="002F5422"/>
    <w:rsid w:val="002F5634"/>
    <w:rsid w:val="002F5FDA"/>
    <w:rsid w:val="002F619C"/>
    <w:rsid w:val="002F6319"/>
    <w:rsid w:val="002F6BDA"/>
    <w:rsid w:val="002F6EA2"/>
    <w:rsid w:val="002F7B6D"/>
    <w:rsid w:val="002F7D48"/>
    <w:rsid w:val="002F7EC5"/>
    <w:rsid w:val="003003AD"/>
    <w:rsid w:val="003004CC"/>
    <w:rsid w:val="003006E0"/>
    <w:rsid w:val="003011C0"/>
    <w:rsid w:val="00301EE4"/>
    <w:rsid w:val="0030206E"/>
    <w:rsid w:val="003024AF"/>
    <w:rsid w:val="003024DE"/>
    <w:rsid w:val="00302701"/>
    <w:rsid w:val="00302739"/>
    <w:rsid w:val="0030361B"/>
    <w:rsid w:val="00303FB7"/>
    <w:rsid w:val="00304549"/>
    <w:rsid w:val="00304AC5"/>
    <w:rsid w:val="00304FCA"/>
    <w:rsid w:val="003065FB"/>
    <w:rsid w:val="00307B27"/>
    <w:rsid w:val="00307D3B"/>
    <w:rsid w:val="00307F28"/>
    <w:rsid w:val="003101DC"/>
    <w:rsid w:val="0031035A"/>
    <w:rsid w:val="00310CC6"/>
    <w:rsid w:val="00311642"/>
    <w:rsid w:val="00311761"/>
    <w:rsid w:val="00311941"/>
    <w:rsid w:val="00311ED1"/>
    <w:rsid w:val="003121B8"/>
    <w:rsid w:val="003137A0"/>
    <w:rsid w:val="003137ED"/>
    <w:rsid w:val="00313C4F"/>
    <w:rsid w:val="003141C2"/>
    <w:rsid w:val="00314629"/>
    <w:rsid w:val="00315287"/>
    <w:rsid w:val="0031599D"/>
    <w:rsid w:val="00315ED1"/>
    <w:rsid w:val="00315F72"/>
    <w:rsid w:val="00316072"/>
    <w:rsid w:val="00316265"/>
    <w:rsid w:val="00316C58"/>
    <w:rsid w:val="00316E46"/>
    <w:rsid w:val="00317050"/>
    <w:rsid w:val="00317884"/>
    <w:rsid w:val="00317F5E"/>
    <w:rsid w:val="003200D5"/>
    <w:rsid w:val="00320B1B"/>
    <w:rsid w:val="0032172E"/>
    <w:rsid w:val="00321822"/>
    <w:rsid w:val="00321B02"/>
    <w:rsid w:val="003222E4"/>
    <w:rsid w:val="00322A6A"/>
    <w:rsid w:val="00322BC3"/>
    <w:rsid w:val="00322E3B"/>
    <w:rsid w:val="00323FAD"/>
    <w:rsid w:val="00324731"/>
    <w:rsid w:val="00324942"/>
    <w:rsid w:val="003249F8"/>
    <w:rsid w:val="00324E3F"/>
    <w:rsid w:val="00325A9C"/>
    <w:rsid w:val="0032649F"/>
    <w:rsid w:val="0032695B"/>
    <w:rsid w:val="00326BBA"/>
    <w:rsid w:val="003271E3"/>
    <w:rsid w:val="003272D0"/>
    <w:rsid w:val="003273DE"/>
    <w:rsid w:val="00327470"/>
    <w:rsid w:val="003278C7"/>
    <w:rsid w:val="0032793B"/>
    <w:rsid w:val="00327AEA"/>
    <w:rsid w:val="003308C4"/>
    <w:rsid w:val="00330C30"/>
    <w:rsid w:val="00330DE8"/>
    <w:rsid w:val="00331BCC"/>
    <w:rsid w:val="003321C3"/>
    <w:rsid w:val="00332962"/>
    <w:rsid w:val="00335250"/>
    <w:rsid w:val="0033592C"/>
    <w:rsid w:val="00335E2A"/>
    <w:rsid w:val="00336225"/>
    <w:rsid w:val="00336780"/>
    <w:rsid w:val="003367C5"/>
    <w:rsid w:val="003370D3"/>
    <w:rsid w:val="00337C71"/>
    <w:rsid w:val="00340E16"/>
    <w:rsid w:val="00340E58"/>
    <w:rsid w:val="00341087"/>
    <w:rsid w:val="003413F6"/>
    <w:rsid w:val="00341CDF"/>
    <w:rsid w:val="00342225"/>
    <w:rsid w:val="0034243C"/>
    <w:rsid w:val="0034246D"/>
    <w:rsid w:val="003426DE"/>
    <w:rsid w:val="0034305B"/>
    <w:rsid w:val="003430E0"/>
    <w:rsid w:val="00343752"/>
    <w:rsid w:val="00343C24"/>
    <w:rsid w:val="003440FD"/>
    <w:rsid w:val="00344725"/>
    <w:rsid w:val="0034511B"/>
    <w:rsid w:val="003471DC"/>
    <w:rsid w:val="0034745C"/>
    <w:rsid w:val="00347F2E"/>
    <w:rsid w:val="0035025F"/>
    <w:rsid w:val="003503F4"/>
    <w:rsid w:val="0035041A"/>
    <w:rsid w:val="003505AD"/>
    <w:rsid w:val="00350631"/>
    <w:rsid w:val="00351713"/>
    <w:rsid w:val="0035180B"/>
    <w:rsid w:val="00351C98"/>
    <w:rsid w:val="0035216E"/>
    <w:rsid w:val="0035265C"/>
    <w:rsid w:val="00352759"/>
    <w:rsid w:val="00352828"/>
    <w:rsid w:val="00352952"/>
    <w:rsid w:val="00352CC9"/>
    <w:rsid w:val="00352DAE"/>
    <w:rsid w:val="00352FD6"/>
    <w:rsid w:val="003530A0"/>
    <w:rsid w:val="003531B0"/>
    <w:rsid w:val="003532D2"/>
    <w:rsid w:val="003536C6"/>
    <w:rsid w:val="003539B2"/>
    <w:rsid w:val="00353F9F"/>
    <w:rsid w:val="0035414B"/>
    <w:rsid w:val="003552C6"/>
    <w:rsid w:val="00355A83"/>
    <w:rsid w:val="003560B8"/>
    <w:rsid w:val="003562D7"/>
    <w:rsid w:val="00356353"/>
    <w:rsid w:val="003567C9"/>
    <w:rsid w:val="00356CEC"/>
    <w:rsid w:val="003572DE"/>
    <w:rsid w:val="00357659"/>
    <w:rsid w:val="00357712"/>
    <w:rsid w:val="00357D8A"/>
    <w:rsid w:val="0036012E"/>
    <w:rsid w:val="003604DB"/>
    <w:rsid w:val="0036056F"/>
    <w:rsid w:val="00360631"/>
    <w:rsid w:val="003614F5"/>
    <w:rsid w:val="003617B5"/>
    <w:rsid w:val="0036185C"/>
    <w:rsid w:val="0036262C"/>
    <w:rsid w:val="00362C5A"/>
    <w:rsid w:val="00364A63"/>
    <w:rsid w:val="00366C96"/>
    <w:rsid w:val="00367D2F"/>
    <w:rsid w:val="00370087"/>
    <w:rsid w:val="003700A7"/>
    <w:rsid w:val="00370285"/>
    <w:rsid w:val="003704EE"/>
    <w:rsid w:val="00370880"/>
    <w:rsid w:val="00370EFD"/>
    <w:rsid w:val="00371137"/>
    <w:rsid w:val="00371766"/>
    <w:rsid w:val="00371831"/>
    <w:rsid w:val="003719F5"/>
    <w:rsid w:val="00372029"/>
    <w:rsid w:val="003724A1"/>
    <w:rsid w:val="00372A6B"/>
    <w:rsid w:val="00372FD7"/>
    <w:rsid w:val="00373E10"/>
    <w:rsid w:val="00373F2C"/>
    <w:rsid w:val="0037406C"/>
    <w:rsid w:val="003741D2"/>
    <w:rsid w:val="003744CB"/>
    <w:rsid w:val="00374804"/>
    <w:rsid w:val="00374F06"/>
    <w:rsid w:val="00374F99"/>
    <w:rsid w:val="00375FFC"/>
    <w:rsid w:val="003764FA"/>
    <w:rsid w:val="00376E52"/>
    <w:rsid w:val="0037709A"/>
    <w:rsid w:val="00377146"/>
    <w:rsid w:val="00377397"/>
    <w:rsid w:val="003774FD"/>
    <w:rsid w:val="003775BD"/>
    <w:rsid w:val="0038084F"/>
    <w:rsid w:val="00380892"/>
    <w:rsid w:val="00381685"/>
    <w:rsid w:val="003821E7"/>
    <w:rsid w:val="00382903"/>
    <w:rsid w:val="00383483"/>
    <w:rsid w:val="00383D4B"/>
    <w:rsid w:val="00383DDB"/>
    <w:rsid w:val="003842A8"/>
    <w:rsid w:val="003848D9"/>
    <w:rsid w:val="00385192"/>
    <w:rsid w:val="003852CC"/>
    <w:rsid w:val="0038556E"/>
    <w:rsid w:val="00385823"/>
    <w:rsid w:val="00385BD7"/>
    <w:rsid w:val="003862D5"/>
    <w:rsid w:val="00386A15"/>
    <w:rsid w:val="00386B71"/>
    <w:rsid w:val="0038702D"/>
    <w:rsid w:val="003870BC"/>
    <w:rsid w:val="0038732E"/>
    <w:rsid w:val="00387675"/>
    <w:rsid w:val="00387771"/>
    <w:rsid w:val="00387B2B"/>
    <w:rsid w:val="003904B1"/>
    <w:rsid w:val="00390749"/>
    <w:rsid w:val="003907D2"/>
    <w:rsid w:val="00390B8F"/>
    <w:rsid w:val="00390C56"/>
    <w:rsid w:val="0039122C"/>
    <w:rsid w:val="0039124D"/>
    <w:rsid w:val="003914C2"/>
    <w:rsid w:val="00391A92"/>
    <w:rsid w:val="003926BE"/>
    <w:rsid w:val="00392DB8"/>
    <w:rsid w:val="003932C5"/>
    <w:rsid w:val="00393B78"/>
    <w:rsid w:val="00394775"/>
    <w:rsid w:val="00394B44"/>
    <w:rsid w:val="0039502C"/>
    <w:rsid w:val="003956CC"/>
    <w:rsid w:val="003956FE"/>
    <w:rsid w:val="0039598F"/>
    <w:rsid w:val="00395B47"/>
    <w:rsid w:val="00396020"/>
    <w:rsid w:val="003960D5"/>
    <w:rsid w:val="0039610F"/>
    <w:rsid w:val="0039665F"/>
    <w:rsid w:val="003978B8"/>
    <w:rsid w:val="00397B96"/>
    <w:rsid w:val="00397C89"/>
    <w:rsid w:val="003A0311"/>
    <w:rsid w:val="003A0736"/>
    <w:rsid w:val="003A07F5"/>
    <w:rsid w:val="003A1135"/>
    <w:rsid w:val="003A1341"/>
    <w:rsid w:val="003A162C"/>
    <w:rsid w:val="003A19E0"/>
    <w:rsid w:val="003A1DD5"/>
    <w:rsid w:val="003A2019"/>
    <w:rsid w:val="003A2D39"/>
    <w:rsid w:val="003A2FE7"/>
    <w:rsid w:val="003A42BB"/>
    <w:rsid w:val="003A45FB"/>
    <w:rsid w:val="003A48FC"/>
    <w:rsid w:val="003A4E82"/>
    <w:rsid w:val="003A590E"/>
    <w:rsid w:val="003A6330"/>
    <w:rsid w:val="003A67EA"/>
    <w:rsid w:val="003A6BC9"/>
    <w:rsid w:val="003A6DF5"/>
    <w:rsid w:val="003A76A9"/>
    <w:rsid w:val="003A7747"/>
    <w:rsid w:val="003B0299"/>
    <w:rsid w:val="003B0901"/>
    <w:rsid w:val="003B0B4D"/>
    <w:rsid w:val="003B1046"/>
    <w:rsid w:val="003B14B8"/>
    <w:rsid w:val="003B1575"/>
    <w:rsid w:val="003B188F"/>
    <w:rsid w:val="003B1CC2"/>
    <w:rsid w:val="003B21B1"/>
    <w:rsid w:val="003B2B79"/>
    <w:rsid w:val="003B4482"/>
    <w:rsid w:val="003B4FC5"/>
    <w:rsid w:val="003B570F"/>
    <w:rsid w:val="003B5B57"/>
    <w:rsid w:val="003B5B7E"/>
    <w:rsid w:val="003B5E30"/>
    <w:rsid w:val="003B6081"/>
    <w:rsid w:val="003B6194"/>
    <w:rsid w:val="003B6F75"/>
    <w:rsid w:val="003B6FCB"/>
    <w:rsid w:val="003B7020"/>
    <w:rsid w:val="003B7271"/>
    <w:rsid w:val="003B7294"/>
    <w:rsid w:val="003B76FE"/>
    <w:rsid w:val="003C009A"/>
    <w:rsid w:val="003C07D7"/>
    <w:rsid w:val="003C0858"/>
    <w:rsid w:val="003C0985"/>
    <w:rsid w:val="003C0D37"/>
    <w:rsid w:val="003C1EC9"/>
    <w:rsid w:val="003C2C9D"/>
    <w:rsid w:val="003C386F"/>
    <w:rsid w:val="003C3B73"/>
    <w:rsid w:val="003C4250"/>
    <w:rsid w:val="003C4952"/>
    <w:rsid w:val="003C4D16"/>
    <w:rsid w:val="003C4D8C"/>
    <w:rsid w:val="003C4F25"/>
    <w:rsid w:val="003C6580"/>
    <w:rsid w:val="003C7459"/>
    <w:rsid w:val="003C78C0"/>
    <w:rsid w:val="003C79A4"/>
    <w:rsid w:val="003D09DA"/>
    <w:rsid w:val="003D0A97"/>
    <w:rsid w:val="003D0D75"/>
    <w:rsid w:val="003D0E68"/>
    <w:rsid w:val="003D2050"/>
    <w:rsid w:val="003D2339"/>
    <w:rsid w:val="003D26AA"/>
    <w:rsid w:val="003D2A2B"/>
    <w:rsid w:val="003D39A6"/>
    <w:rsid w:val="003D4330"/>
    <w:rsid w:val="003D4350"/>
    <w:rsid w:val="003D4409"/>
    <w:rsid w:val="003D50AE"/>
    <w:rsid w:val="003D5176"/>
    <w:rsid w:val="003D52A8"/>
    <w:rsid w:val="003D5717"/>
    <w:rsid w:val="003D5878"/>
    <w:rsid w:val="003D59FE"/>
    <w:rsid w:val="003D60D5"/>
    <w:rsid w:val="003D63BA"/>
    <w:rsid w:val="003D63C0"/>
    <w:rsid w:val="003D680E"/>
    <w:rsid w:val="003D79E8"/>
    <w:rsid w:val="003E0803"/>
    <w:rsid w:val="003E089F"/>
    <w:rsid w:val="003E0ADB"/>
    <w:rsid w:val="003E0CE4"/>
    <w:rsid w:val="003E1304"/>
    <w:rsid w:val="003E1748"/>
    <w:rsid w:val="003E1CF4"/>
    <w:rsid w:val="003E240A"/>
    <w:rsid w:val="003E2BF4"/>
    <w:rsid w:val="003E3001"/>
    <w:rsid w:val="003E34E1"/>
    <w:rsid w:val="003E3524"/>
    <w:rsid w:val="003E3C5B"/>
    <w:rsid w:val="003E3D11"/>
    <w:rsid w:val="003E40C9"/>
    <w:rsid w:val="003E4CDB"/>
    <w:rsid w:val="003E52EB"/>
    <w:rsid w:val="003E6592"/>
    <w:rsid w:val="003E703E"/>
    <w:rsid w:val="003E73BC"/>
    <w:rsid w:val="003E7A07"/>
    <w:rsid w:val="003F0656"/>
    <w:rsid w:val="003F0905"/>
    <w:rsid w:val="003F14CD"/>
    <w:rsid w:val="003F16E1"/>
    <w:rsid w:val="003F1B6D"/>
    <w:rsid w:val="003F1D73"/>
    <w:rsid w:val="003F20B2"/>
    <w:rsid w:val="003F20E2"/>
    <w:rsid w:val="003F2244"/>
    <w:rsid w:val="003F23A7"/>
    <w:rsid w:val="003F2564"/>
    <w:rsid w:val="003F2624"/>
    <w:rsid w:val="003F2711"/>
    <w:rsid w:val="003F2A56"/>
    <w:rsid w:val="003F3865"/>
    <w:rsid w:val="003F4933"/>
    <w:rsid w:val="003F4977"/>
    <w:rsid w:val="003F4E1C"/>
    <w:rsid w:val="003F4E39"/>
    <w:rsid w:val="003F536B"/>
    <w:rsid w:val="003F57B3"/>
    <w:rsid w:val="003F586D"/>
    <w:rsid w:val="003F60EF"/>
    <w:rsid w:val="003F62B4"/>
    <w:rsid w:val="003F6853"/>
    <w:rsid w:val="003F6930"/>
    <w:rsid w:val="003F6F1A"/>
    <w:rsid w:val="003F7391"/>
    <w:rsid w:val="003F73A0"/>
    <w:rsid w:val="003F75DD"/>
    <w:rsid w:val="003F7DFF"/>
    <w:rsid w:val="0040015E"/>
    <w:rsid w:val="00400427"/>
    <w:rsid w:val="004010CF"/>
    <w:rsid w:val="004012FA"/>
    <w:rsid w:val="004017C6"/>
    <w:rsid w:val="004024AB"/>
    <w:rsid w:val="00402F2C"/>
    <w:rsid w:val="0040303D"/>
    <w:rsid w:val="0040379F"/>
    <w:rsid w:val="00403805"/>
    <w:rsid w:val="00403824"/>
    <w:rsid w:val="00403F25"/>
    <w:rsid w:val="0040495B"/>
    <w:rsid w:val="00404AE9"/>
    <w:rsid w:val="00405194"/>
    <w:rsid w:val="004053C0"/>
    <w:rsid w:val="00405898"/>
    <w:rsid w:val="00405D95"/>
    <w:rsid w:val="00405F90"/>
    <w:rsid w:val="00406108"/>
    <w:rsid w:val="00406412"/>
    <w:rsid w:val="00406F39"/>
    <w:rsid w:val="00406F4B"/>
    <w:rsid w:val="00406FBD"/>
    <w:rsid w:val="004073B0"/>
    <w:rsid w:val="00407612"/>
    <w:rsid w:val="00407A66"/>
    <w:rsid w:val="00407C9E"/>
    <w:rsid w:val="0041029D"/>
    <w:rsid w:val="004110CA"/>
    <w:rsid w:val="00411230"/>
    <w:rsid w:val="004118C9"/>
    <w:rsid w:val="0041195D"/>
    <w:rsid w:val="00412697"/>
    <w:rsid w:val="00412F8D"/>
    <w:rsid w:val="00413369"/>
    <w:rsid w:val="00414129"/>
    <w:rsid w:val="004145AE"/>
    <w:rsid w:val="0041577E"/>
    <w:rsid w:val="004157F6"/>
    <w:rsid w:val="004159D3"/>
    <w:rsid w:val="00415A14"/>
    <w:rsid w:val="0041616C"/>
    <w:rsid w:val="00416A66"/>
    <w:rsid w:val="00416DCB"/>
    <w:rsid w:val="004171BF"/>
    <w:rsid w:val="00417678"/>
    <w:rsid w:val="00420126"/>
    <w:rsid w:val="004203CF"/>
    <w:rsid w:val="00420755"/>
    <w:rsid w:val="00420CB7"/>
    <w:rsid w:val="00420F26"/>
    <w:rsid w:val="00421078"/>
    <w:rsid w:val="0042110F"/>
    <w:rsid w:val="004213E8"/>
    <w:rsid w:val="0042156E"/>
    <w:rsid w:val="00421897"/>
    <w:rsid w:val="00421EC5"/>
    <w:rsid w:val="004222BF"/>
    <w:rsid w:val="00422399"/>
    <w:rsid w:val="004228B8"/>
    <w:rsid w:val="00422A01"/>
    <w:rsid w:val="00422DB5"/>
    <w:rsid w:val="0042307B"/>
    <w:rsid w:val="00423326"/>
    <w:rsid w:val="00425C97"/>
    <w:rsid w:val="00425FFD"/>
    <w:rsid w:val="004262F8"/>
    <w:rsid w:val="00426442"/>
    <w:rsid w:val="0042654A"/>
    <w:rsid w:val="00426A93"/>
    <w:rsid w:val="00426DFA"/>
    <w:rsid w:val="004276E3"/>
    <w:rsid w:val="004279ED"/>
    <w:rsid w:val="00427E67"/>
    <w:rsid w:val="00430178"/>
    <w:rsid w:val="00430495"/>
    <w:rsid w:val="00430680"/>
    <w:rsid w:val="00430773"/>
    <w:rsid w:val="00430A72"/>
    <w:rsid w:val="004314E7"/>
    <w:rsid w:val="0043189C"/>
    <w:rsid w:val="00431CB1"/>
    <w:rsid w:val="00431DB5"/>
    <w:rsid w:val="00432433"/>
    <w:rsid w:val="00432633"/>
    <w:rsid w:val="0043270B"/>
    <w:rsid w:val="00432780"/>
    <w:rsid w:val="00432DB9"/>
    <w:rsid w:val="00432E64"/>
    <w:rsid w:val="00432F8F"/>
    <w:rsid w:val="00432F9E"/>
    <w:rsid w:val="00433106"/>
    <w:rsid w:val="00433C6F"/>
    <w:rsid w:val="00434583"/>
    <w:rsid w:val="00434754"/>
    <w:rsid w:val="0043480E"/>
    <w:rsid w:val="00434A45"/>
    <w:rsid w:val="00434D46"/>
    <w:rsid w:val="00435248"/>
    <w:rsid w:val="004353C1"/>
    <w:rsid w:val="0043542F"/>
    <w:rsid w:val="004355EB"/>
    <w:rsid w:val="00435602"/>
    <w:rsid w:val="004356FA"/>
    <w:rsid w:val="00435CCF"/>
    <w:rsid w:val="00436A3B"/>
    <w:rsid w:val="00436BA7"/>
    <w:rsid w:val="00437027"/>
    <w:rsid w:val="004371AB"/>
    <w:rsid w:val="00437AF7"/>
    <w:rsid w:val="00437E1B"/>
    <w:rsid w:val="004402A7"/>
    <w:rsid w:val="0044035D"/>
    <w:rsid w:val="00440632"/>
    <w:rsid w:val="00440EA5"/>
    <w:rsid w:val="0044131C"/>
    <w:rsid w:val="0044142F"/>
    <w:rsid w:val="004425C2"/>
    <w:rsid w:val="00442824"/>
    <w:rsid w:val="00442FFB"/>
    <w:rsid w:val="004430FD"/>
    <w:rsid w:val="004442A7"/>
    <w:rsid w:val="00444901"/>
    <w:rsid w:val="00444934"/>
    <w:rsid w:val="00444F5E"/>
    <w:rsid w:val="0044540F"/>
    <w:rsid w:val="00445494"/>
    <w:rsid w:val="00445513"/>
    <w:rsid w:val="00445907"/>
    <w:rsid w:val="00445CFF"/>
    <w:rsid w:val="004462AF"/>
    <w:rsid w:val="0044662A"/>
    <w:rsid w:val="0044666E"/>
    <w:rsid w:val="00447486"/>
    <w:rsid w:val="004504CC"/>
    <w:rsid w:val="00450778"/>
    <w:rsid w:val="00450D3B"/>
    <w:rsid w:val="004518D5"/>
    <w:rsid w:val="004519BF"/>
    <w:rsid w:val="00451B06"/>
    <w:rsid w:val="00451BEB"/>
    <w:rsid w:val="00451D6E"/>
    <w:rsid w:val="004527C0"/>
    <w:rsid w:val="00453871"/>
    <w:rsid w:val="00453DEF"/>
    <w:rsid w:val="0045401F"/>
    <w:rsid w:val="004543E4"/>
    <w:rsid w:val="004548E5"/>
    <w:rsid w:val="00454F08"/>
    <w:rsid w:val="00455105"/>
    <w:rsid w:val="00455C09"/>
    <w:rsid w:val="00456114"/>
    <w:rsid w:val="00456528"/>
    <w:rsid w:val="00456971"/>
    <w:rsid w:val="00456B9B"/>
    <w:rsid w:val="0045742D"/>
    <w:rsid w:val="00457C5E"/>
    <w:rsid w:val="0046026D"/>
    <w:rsid w:val="0046027A"/>
    <w:rsid w:val="004605CC"/>
    <w:rsid w:val="0046072D"/>
    <w:rsid w:val="00460921"/>
    <w:rsid w:val="00460958"/>
    <w:rsid w:val="0046110A"/>
    <w:rsid w:val="004612C8"/>
    <w:rsid w:val="004614A1"/>
    <w:rsid w:val="0046164D"/>
    <w:rsid w:val="004616E5"/>
    <w:rsid w:val="004616FF"/>
    <w:rsid w:val="004617A0"/>
    <w:rsid w:val="00461826"/>
    <w:rsid w:val="0046194F"/>
    <w:rsid w:val="0046195D"/>
    <w:rsid w:val="00461C00"/>
    <w:rsid w:val="004622A1"/>
    <w:rsid w:val="004622D0"/>
    <w:rsid w:val="00462420"/>
    <w:rsid w:val="00462A9C"/>
    <w:rsid w:val="00462B09"/>
    <w:rsid w:val="00462FC4"/>
    <w:rsid w:val="00463448"/>
    <w:rsid w:val="00463765"/>
    <w:rsid w:val="00463986"/>
    <w:rsid w:val="0046434B"/>
    <w:rsid w:val="00464513"/>
    <w:rsid w:val="00464919"/>
    <w:rsid w:val="00464A69"/>
    <w:rsid w:val="00464EE0"/>
    <w:rsid w:val="00465461"/>
    <w:rsid w:val="00465467"/>
    <w:rsid w:val="00465573"/>
    <w:rsid w:val="004658C3"/>
    <w:rsid w:val="00465D2C"/>
    <w:rsid w:val="00465EB3"/>
    <w:rsid w:val="0046645E"/>
    <w:rsid w:val="00467838"/>
    <w:rsid w:val="0047041E"/>
    <w:rsid w:val="00470750"/>
    <w:rsid w:val="00470893"/>
    <w:rsid w:val="00470E35"/>
    <w:rsid w:val="0047163D"/>
    <w:rsid w:val="0047166D"/>
    <w:rsid w:val="00471856"/>
    <w:rsid w:val="004719A1"/>
    <w:rsid w:val="00471DB0"/>
    <w:rsid w:val="00471F3B"/>
    <w:rsid w:val="00471FAB"/>
    <w:rsid w:val="00472ACB"/>
    <w:rsid w:val="00472C4C"/>
    <w:rsid w:val="004732A4"/>
    <w:rsid w:val="00473E1E"/>
    <w:rsid w:val="00473F5F"/>
    <w:rsid w:val="0047410D"/>
    <w:rsid w:val="004744DA"/>
    <w:rsid w:val="00474FB4"/>
    <w:rsid w:val="00475131"/>
    <w:rsid w:val="00475260"/>
    <w:rsid w:val="004755D5"/>
    <w:rsid w:val="0047574D"/>
    <w:rsid w:val="00475A1B"/>
    <w:rsid w:val="00475D3E"/>
    <w:rsid w:val="00475E50"/>
    <w:rsid w:val="00475F90"/>
    <w:rsid w:val="00476D8B"/>
    <w:rsid w:val="00476EAE"/>
    <w:rsid w:val="004774C5"/>
    <w:rsid w:val="004775ED"/>
    <w:rsid w:val="004777C7"/>
    <w:rsid w:val="004803A9"/>
    <w:rsid w:val="004807D5"/>
    <w:rsid w:val="00480B03"/>
    <w:rsid w:val="004810EC"/>
    <w:rsid w:val="004814F6"/>
    <w:rsid w:val="00481607"/>
    <w:rsid w:val="00482389"/>
    <w:rsid w:val="00482943"/>
    <w:rsid w:val="00482ADC"/>
    <w:rsid w:val="00482B1F"/>
    <w:rsid w:val="00482BAD"/>
    <w:rsid w:val="00483D11"/>
    <w:rsid w:val="00483D20"/>
    <w:rsid w:val="0048406D"/>
    <w:rsid w:val="0048410E"/>
    <w:rsid w:val="00484C46"/>
    <w:rsid w:val="00485969"/>
    <w:rsid w:val="0048598C"/>
    <w:rsid w:val="00485E8A"/>
    <w:rsid w:val="0048620B"/>
    <w:rsid w:val="004862DE"/>
    <w:rsid w:val="00486CF2"/>
    <w:rsid w:val="00486EC5"/>
    <w:rsid w:val="00487442"/>
    <w:rsid w:val="00487BB8"/>
    <w:rsid w:val="00487F28"/>
    <w:rsid w:val="00490649"/>
    <w:rsid w:val="0049093B"/>
    <w:rsid w:val="00490DB4"/>
    <w:rsid w:val="00490E94"/>
    <w:rsid w:val="00490EE3"/>
    <w:rsid w:val="0049143D"/>
    <w:rsid w:val="004918A0"/>
    <w:rsid w:val="004924E5"/>
    <w:rsid w:val="00492619"/>
    <w:rsid w:val="0049349F"/>
    <w:rsid w:val="004935A4"/>
    <w:rsid w:val="00493D08"/>
    <w:rsid w:val="00494E75"/>
    <w:rsid w:val="00495071"/>
    <w:rsid w:val="00495227"/>
    <w:rsid w:val="004961DB"/>
    <w:rsid w:val="0049653E"/>
    <w:rsid w:val="00496BEF"/>
    <w:rsid w:val="0049792C"/>
    <w:rsid w:val="004A01E1"/>
    <w:rsid w:val="004A0E00"/>
    <w:rsid w:val="004A15F7"/>
    <w:rsid w:val="004A1600"/>
    <w:rsid w:val="004A1AEB"/>
    <w:rsid w:val="004A1B20"/>
    <w:rsid w:val="004A201F"/>
    <w:rsid w:val="004A23B8"/>
    <w:rsid w:val="004A23C0"/>
    <w:rsid w:val="004A28D4"/>
    <w:rsid w:val="004A2908"/>
    <w:rsid w:val="004A2B3D"/>
    <w:rsid w:val="004A2BE1"/>
    <w:rsid w:val="004A2CC5"/>
    <w:rsid w:val="004A2E44"/>
    <w:rsid w:val="004A30F7"/>
    <w:rsid w:val="004A366E"/>
    <w:rsid w:val="004A36C0"/>
    <w:rsid w:val="004A3AA3"/>
    <w:rsid w:val="004A4247"/>
    <w:rsid w:val="004A4635"/>
    <w:rsid w:val="004A4900"/>
    <w:rsid w:val="004A4D38"/>
    <w:rsid w:val="004A4E7E"/>
    <w:rsid w:val="004A4E95"/>
    <w:rsid w:val="004A5270"/>
    <w:rsid w:val="004A5667"/>
    <w:rsid w:val="004A57FC"/>
    <w:rsid w:val="004A705C"/>
    <w:rsid w:val="004A717D"/>
    <w:rsid w:val="004A7276"/>
    <w:rsid w:val="004A7EE7"/>
    <w:rsid w:val="004A7FB0"/>
    <w:rsid w:val="004B0706"/>
    <w:rsid w:val="004B0787"/>
    <w:rsid w:val="004B1313"/>
    <w:rsid w:val="004B169E"/>
    <w:rsid w:val="004B1B53"/>
    <w:rsid w:val="004B1C42"/>
    <w:rsid w:val="004B2700"/>
    <w:rsid w:val="004B2B31"/>
    <w:rsid w:val="004B2C33"/>
    <w:rsid w:val="004B2CDB"/>
    <w:rsid w:val="004B3C3F"/>
    <w:rsid w:val="004B3EC3"/>
    <w:rsid w:val="004B437F"/>
    <w:rsid w:val="004B45A2"/>
    <w:rsid w:val="004B4A0F"/>
    <w:rsid w:val="004B4AA2"/>
    <w:rsid w:val="004B4C67"/>
    <w:rsid w:val="004B50E0"/>
    <w:rsid w:val="004B55EC"/>
    <w:rsid w:val="004B5AC2"/>
    <w:rsid w:val="004B6301"/>
    <w:rsid w:val="004B6CDC"/>
    <w:rsid w:val="004B6FFB"/>
    <w:rsid w:val="004B795F"/>
    <w:rsid w:val="004B7BA5"/>
    <w:rsid w:val="004C0346"/>
    <w:rsid w:val="004C03CC"/>
    <w:rsid w:val="004C0992"/>
    <w:rsid w:val="004C0B5B"/>
    <w:rsid w:val="004C0F99"/>
    <w:rsid w:val="004C130D"/>
    <w:rsid w:val="004C1624"/>
    <w:rsid w:val="004C2371"/>
    <w:rsid w:val="004C2C4E"/>
    <w:rsid w:val="004C2EC7"/>
    <w:rsid w:val="004C2F01"/>
    <w:rsid w:val="004C3472"/>
    <w:rsid w:val="004C34E8"/>
    <w:rsid w:val="004C3C51"/>
    <w:rsid w:val="004C4384"/>
    <w:rsid w:val="004C47FE"/>
    <w:rsid w:val="004C4BCE"/>
    <w:rsid w:val="004C4BF3"/>
    <w:rsid w:val="004C4F33"/>
    <w:rsid w:val="004C521E"/>
    <w:rsid w:val="004C5C61"/>
    <w:rsid w:val="004C5CB2"/>
    <w:rsid w:val="004C5EF0"/>
    <w:rsid w:val="004C63D6"/>
    <w:rsid w:val="004C660B"/>
    <w:rsid w:val="004C6627"/>
    <w:rsid w:val="004C6865"/>
    <w:rsid w:val="004C6915"/>
    <w:rsid w:val="004C6D25"/>
    <w:rsid w:val="004C70D4"/>
    <w:rsid w:val="004C730E"/>
    <w:rsid w:val="004C7739"/>
    <w:rsid w:val="004C7BDF"/>
    <w:rsid w:val="004D0200"/>
    <w:rsid w:val="004D0E42"/>
    <w:rsid w:val="004D171F"/>
    <w:rsid w:val="004D18C5"/>
    <w:rsid w:val="004D1A33"/>
    <w:rsid w:val="004D1D64"/>
    <w:rsid w:val="004D2474"/>
    <w:rsid w:val="004D24F2"/>
    <w:rsid w:val="004D27C4"/>
    <w:rsid w:val="004D2E1A"/>
    <w:rsid w:val="004D2E57"/>
    <w:rsid w:val="004D3251"/>
    <w:rsid w:val="004D4968"/>
    <w:rsid w:val="004D4977"/>
    <w:rsid w:val="004D4A8A"/>
    <w:rsid w:val="004D4BEA"/>
    <w:rsid w:val="004D50CC"/>
    <w:rsid w:val="004D58D1"/>
    <w:rsid w:val="004D5F02"/>
    <w:rsid w:val="004D68C0"/>
    <w:rsid w:val="004D6D65"/>
    <w:rsid w:val="004D710C"/>
    <w:rsid w:val="004D7448"/>
    <w:rsid w:val="004D7BAB"/>
    <w:rsid w:val="004E0033"/>
    <w:rsid w:val="004E03BE"/>
    <w:rsid w:val="004E0CD0"/>
    <w:rsid w:val="004E1260"/>
    <w:rsid w:val="004E19DD"/>
    <w:rsid w:val="004E1CBB"/>
    <w:rsid w:val="004E1D07"/>
    <w:rsid w:val="004E209D"/>
    <w:rsid w:val="004E21D3"/>
    <w:rsid w:val="004E2AD4"/>
    <w:rsid w:val="004E2C41"/>
    <w:rsid w:val="004E2E33"/>
    <w:rsid w:val="004E2F51"/>
    <w:rsid w:val="004E2F60"/>
    <w:rsid w:val="004E3579"/>
    <w:rsid w:val="004E3892"/>
    <w:rsid w:val="004E3FD8"/>
    <w:rsid w:val="004E471C"/>
    <w:rsid w:val="004E53AE"/>
    <w:rsid w:val="004E5449"/>
    <w:rsid w:val="004E5C61"/>
    <w:rsid w:val="004E6158"/>
    <w:rsid w:val="004E6184"/>
    <w:rsid w:val="004E63C9"/>
    <w:rsid w:val="004E6CEA"/>
    <w:rsid w:val="004E707A"/>
    <w:rsid w:val="004E7691"/>
    <w:rsid w:val="004E76A5"/>
    <w:rsid w:val="004E7B7F"/>
    <w:rsid w:val="004E7E45"/>
    <w:rsid w:val="004F01B4"/>
    <w:rsid w:val="004F020A"/>
    <w:rsid w:val="004F080C"/>
    <w:rsid w:val="004F0C82"/>
    <w:rsid w:val="004F133C"/>
    <w:rsid w:val="004F13D2"/>
    <w:rsid w:val="004F1A00"/>
    <w:rsid w:val="004F1D32"/>
    <w:rsid w:val="004F2826"/>
    <w:rsid w:val="004F2AA6"/>
    <w:rsid w:val="004F2B9C"/>
    <w:rsid w:val="004F2CCE"/>
    <w:rsid w:val="004F2D47"/>
    <w:rsid w:val="004F33A9"/>
    <w:rsid w:val="004F359A"/>
    <w:rsid w:val="004F3DD1"/>
    <w:rsid w:val="004F40F1"/>
    <w:rsid w:val="004F4760"/>
    <w:rsid w:val="004F4E53"/>
    <w:rsid w:val="004F5184"/>
    <w:rsid w:val="004F51CA"/>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0BC7"/>
    <w:rsid w:val="005012BB"/>
    <w:rsid w:val="0050132F"/>
    <w:rsid w:val="00501723"/>
    <w:rsid w:val="00501A8C"/>
    <w:rsid w:val="00501F0D"/>
    <w:rsid w:val="00501F5C"/>
    <w:rsid w:val="005029A2"/>
    <w:rsid w:val="00502FCA"/>
    <w:rsid w:val="005035E7"/>
    <w:rsid w:val="005038A7"/>
    <w:rsid w:val="00503B38"/>
    <w:rsid w:val="00503C88"/>
    <w:rsid w:val="00503FAD"/>
    <w:rsid w:val="00504639"/>
    <w:rsid w:val="00504B24"/>
    <w:rsid w:val="005050F8"/>
    <w:rsid w:val="00505A2A"/>
    <w:rsid w:val="00505E39"/>
    <w:rsid w:val="0050614B"/>
    <w:rsid w:val="00506571"/>
    <w:rsid w:val="00506A8D"/>
    <w:rsid w:val="00506C2E"/>
    <w:rsid w:val="005074C9"/>
    <w:rsid w:val="00507754"/>
    <w:rsid w:val="00507CAF"/>
    <w:rsid w:val="00510374"/>
    <w:rsid w:val="00510444"/>
    <w:rsid w:val="00510B25"/>
    <w:rsid w:val="00511CDA"/>
    <w:rsid w:val="00511E67"/>
    <w:rsid w:val="00512747"/>
    <w:rsid w:val="00513BC5"/>
    <w:rsid w:val="00513F8F"/>
    <w:rsid w:val="00514455"/>
    <w:rsid w:val="005147E7"/>
    <w:rsid w:val="00514882"/>
    <w:rsid w:val="005149A2"/>
    <w:rsid w:val="00514CEE"/>
    <w:rsid w:val="005150E4"/>
    <w:rsid w:val="00515271"/>
    <w:rsid w:val="0051536D"/>
    <w:rsid w:val="00515907"/>
    <w:rsid w:val="00515E2B"/>
    <w:rsid w:val="00516B96"/>
    <w:rsid w:val="005173A4"/>
    <w:rsid w:val="0051770E"/>
    <w:rsid w:val="0052001B"/>
    <w:rsid w:val="005205C8"/>
    <w:rsid w:val="00521D65"/>
    <w:rsid w:val="005221A4"/>
    <w:rsid w:val="00523366"/>
    <w:rsid w:val="00523409"/>
    <w:rsid w:val="00523E18"/>
    <w:rsid w:val="00523F32"/>
    <w:rsid w:val="0052422C"/>
    <w:rsid w:val="005244D5"/>
    <w:rsid w:val="005248C4"/>
    <w:rsid w:val="00524AD1"/>
    <w:rsid w:val="00524E6A"/>
    <w:rsid w:val="005251DA"/>
    <w:rsid w:val="00525407"/>
    <w:rsid w:val="00525F16"/>
    <w:rsid w:val="00525F71"/>
    <w:rsid w:val="00526270"/>
    <w:rsid w:val="005269C2"/>
    <w:rsid w:val="00526C8A"/>
    <w:rsid w:val="00527489"/>
    <w:rsid w:val="00527EF7"/>
    <w:rsid w:val="00527F85"/>
    <w:rsid w:val="0053012B"/>
    <w:rsid w:val="0053058D"/>
    <w:rsid w:val="00530AFD"/>
    <w:rsid w:val="0053173A"/>
    <w:rsid w:val="00531824"/>
    <w:rsid w:val="00531964"/>
    <w:rsid w:val="00531AF4"/>
    <w:rsid w:val="00531F71"/>
    <w:rsid w:val="00532462"/>
    <w:rsid w:val="00532B16"/>
    <w:rsid w:val="00532C9D"/>
    <w:rsid w:val="00532DBB"/>
    <w:rsid w:val="00533215"/>
    <w:rsid w:val="005334E4"/>
    <w:rsid w:val="005338BD"/>
    <w:rsid w:val="0053394F"/>
    <w:rsid w:val="005347FB"/>
    <w:rsid w:val="005349EB"/>
    <w:rsid w:val="00534AA6"/>
    <w:rsid w:val="00534C83"/>
    <w:rsid w:val="00534FB3"/>
    <w:rsid w:val="00535A27"/>
    <w:rsid w:val="0053637E"/>
    <w:rsid w:val="00536AEE"/>
    <w:rsid w:val="00537450"/>
    <w:rsid w:val="00537BE9"/>
    <w:rsid w:val="00537E22"/>
    <w:rsid w:val="00540147"/>
    <w:rsid w:val="00540EB6"/>
    <w:rsid w:val="005417A0"/>
    <w:rsid w:val="00541E2B"/>
    <w:rsid w:val="005436D7"/>
    <w:rsid w:val="00543703"/>
    <w:rsid w:val="00543A66"/>
    <w:rsid w:val="00543A83"/>
    <w:rsid w:val="00544220"/>
    <w:rsid w:val="005444D2"/>
    <w:rsid w:val="00544C33"/>
    <w:rsid w:val="00545039"/>
    <w:rsid w:val="0054556F"/>
    <w:rsid w:val="00545C3D"/>
    <w:rsid w:val="00545E6A"/>
    <w:rsid w:val="00546310"/>
    <w:rsid w:val="00546738"/>
    <w:rsid w:val="005467D6"/>
    <w:rsid w:val="00546942"/>
    <w:rsid w:val="00547123"/>
    <w:rsid w:val="005504D9"/>
    <w:rsid w:val="00550C80"/>
    <w:rsid w:val="00550D6F"/>
    <w:rsid w:val="00550E94"/>
    <w:rsid w:val="0055102B"/>
    <w:rsid w:val="005511B1"/>
    <w:rsid w:val="00551E1E"/>
    <w:rsid w:val="00551E52"/>
    <w:rsid w:val="00552038"/>
    <w:rsid w:val="0055233E"/>
    <w:rsid w:val="00552569"/>
    <w:rsid w:val="005526F2"/>
    <w:rsid w:val="00552FF4"/>
    <w:rsid w:val="0055410A"/>
    <w:rsid w:val="005547CB"/>
    <w:rsid w:val="00554DF7"/>
    <w:rsid w:val="00555675"/>
    <w:rsid w:val="00555713"/>
    <w:rsid w:val="00555772"/>
    <w:rsid w:val="00555D6F"/>
    <w:rsid w:val="00555DC4"/>
    <w:rsid w:val="00556207"/>
    <w:rsid w:val="00556680"/>
    <w:rsid w:val="005567AA"/>
    <w:rsid w:val="005567BF"/>
    <w:rsid w:val="005569D2"/>
    <w:rsid w:val="005570E7"/>
    <w:rsid w:val="0055718D"/>
    <w:rsid w:val="00557464"/>
    <w:rsid w:val="0055771C"/>
    <w:rsid w:val="00557CAB"/>
    <w:rsid w:val="00560AC9"/>
    <w:rsid w:val="00560DDA"/>
    <w:rsid w:val="00561250"/>
    <w:rsid w:val="0056134D"/>
    <w:rsid w:val="005617E8"/>
    <w:rsid w:val="005618EA"/>
    <w:rsid w:val="00561A95"/>
    <w:rsid w:val="00561BF6"/>
    <w:rsid w:val="00561E4A"/>
    <w:rsid w:val="00562CDC"/>
    <w:rsid w:val="00563855"/>
    <w:rsid w:val="00563CF1"/>
    <w:rsid w:val="00563FD2"/>
    <w:rsid w:val="0056434D"/>
    <w:rsid w:val="00565679"/>
    <w:rsid w:val="0056719E"/>
    <w:rsid w:val="005701C5"/>
    <w:rsid w:val="005703E3"/>
    <w:rsid w:val="0057054C"/>
    <w:rsid w:val="005706C1"/>
    <w:rsid w:val="00570825"/>
    <w:rsid w:val="005708C3"/>
    <w:rsid w:val="005708C6"/>
    <w:rsid w:val="00570C83"/>
    <w:rsid w:val="00571358"/>
    <w:rsid w:val="00571382"/>
    <w:rsid w:val="00572583"/>
    <w:rsid w:val="00572643"/>
    <w:rsid w:val="00572E58"/>
    <w:rsid w:val="00572F26"/>
    <w:rsid w:val="005730FF"/>
    <w:rsid w:val="0057380A"/>
    <w:rsid w:val="00573948"/>
    <w:rsid w:val="00573BB0"/>
    <w:rsid w:val="00573D2B"/>
    <w:rsid w:val="00573F24"/>
    <w:rsid w:val="00574167"/>
    <w:rsid w:val="00574613"/>
    <w:rsid w:val="00574886"/>
    <w:rsid w:val="00574B86"/>
    <w:rsid w:val="005753DB"/>
    <w:rsid w:val="005758BA"/>
    <w:rsid w:val="00575E27"/>
    <w:rsid w:val="00575EC1"/>
    <w:rsid w:val="00576A37"/>
    <w:rsid w:val="00576FC7"/>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5932"/>
    <w:rsid w:val="00585C3A"/>
    <w:rsid w:val="00585C3E"/>
    <w:rsid w:val="0058628A"/>
    <w:rsid w:val="005863AF"/>
    <w:rsid w:val="00586897"/>
    <w:rsid w:val="00587117"/>
    <w:rsid w:val="0058759B"/>
    <w:rsid w:val="0058764D"/>
    <w:rsid w:val="00590203"/>
    <w:rsid w:val="00590BF6"/>
    <w:rsid w:val="00591777"/>
    <w:rsid w:val="00591B9C"/>
    <w:rsid w:val="00592160"/>
    <w:rsid w:val="005923C9"/>
    <w:rsid w:val="0059284F"/>
    <w:rsid w:val="00593090"/>
    <w:rsid w:val="00594131"/>
    <w:rsid w:val="005942DE"/>
    <w:rsid w:val="005943C6"/>
    <w:rsid w:val="00595454"/>
    <w:rsid w:val="005954F2"/>
    <w:rsid w:val="005956DF"/>
    <w:rsid w:val="00595777"/>
    <w:rsid w:val="00595E99"/>
    <w:rsid w:val="00596308"/>
    <w:rsid w:val="005968C4"/>
    <w:rsid w:val="005968F0"/>
    <w:rsid w:val="00596A56"/>
    <w:rsid w:val="0059715B"/>
    <w:rsid w:val="005973C7"/>
    <w:rsid w:val="00597605"/>
    <w:rsid w:val="00597A36"/>
    <w:rsid w:val="00597E86"/>
    <w:rsid w:val="005A05C6"/>
    <w:rsid w:val="005A05DF"/>
    <w:rsid w:val="005A0753"/>
    <w:rsid w:val="005A07DC"/>
    <w:rsid w:val="005A0CB6"/>
    <w:rsid w:val="005A1D03"/>
    <w:rsid w:val="005A2229"/>
    <w:rsid w:val="005A30D9"/>
    <w:rsid w:val="005A320D"/>
    <w:rsid w:val="005A36E3"/>
    <w:rsid w:val="005A3A31"/>
    <w:rsid w:val="005A3B1E"/>
    <w:rsid w:val="005A40D5"/>
    <w:rsid w:val="005A4999"/>
    <w:rsid w:val="005A4E38"/>
    <w:rsid w:val="005A50CE"/>
    <w:rsid w:val="005A588D"/>
    <w:rsid w:val="005A59CF"/>
    <w:rsid w:val="005A6A3A"/>
    <w:rsid w:val="005A6FA1"/>
    <w:rsid w:val="005A7F72"/>
    <w:rsid w:val="005B0597"/>
    <w:rsid w:val="005B2D4D"/>
    <w:rsid w:val="005B2EB8"/>
    <w:rsid w:val="005B355C"/>
    <w:rsid w:val="005B3C58"/>
    <w:rsid w:val="005B3C7C"/>
    <w:rsid w:val="005B4911"/>
    <w:rsid w:val="005B4C5C"/>
    <w:rsid w:val="005B4E3D"/>
    <w:rsid w:val="005B4E83"/>
    <w:rsid w:val="005B541A"/>
    <w:rsid w:val="005B5425"/>
    <w:rsid w:val="005B54FE"/>
    <w:rsid w:val="005B5A55"/>
    <w:rsid w:val="005B6FAE"/>
    <w:rsid w:val="005B703E"/>
    <w:rsid w:val="005B70E8"/>
    <w:rsid w:val="005B7328"/>
    <w:rsid w:val="005B7824"/>
    <w:rsid w:val="005C0625"/>
    <w:rsid w:val="005C0904"/>
    <w:rsid w:val="005C09BF"/>
    <w:rsid w:val="005C0D61"/>
    <w:rsid w:val="005C0DDE"/>
    <w:rsid w:val="005C11DA"/>
    <w:rsid w:val="005C1225"/>
    <w:rsid w:val="005C132F"/>
    <w:rsid w:val="005C1752"/>
    <w:rsid w:val="005C1BA6"/>
    <w:rsid w:val="005C2144"/>
    <w:rsid w:val="005C3202"/>
    <w:rsid w:val="005C376D"/>
    <w:rsid w:val="005C38D0"/>
    <w:rsid w:val="005C38E4"/>
    <w:rsid w:val="005C3A65"/>
    <w:rsid w:val="005C3CDF"/>
    <w:rsid w:val="005C48E8"/>
    <w:rsid w:val="005C4B4D"/>
    <w:rsid w:val="005C4DE3"/>
    <w:rsid w:val="005C5379"/>
    <w:rsid w:val="005C5849"/>
    <w:rsid w:val="005C7340"/>
    <w:rsid w:val="005C7A54"/>
    <w:rsid w:val="005C7CAD"/>
    <w:rsid w:val="005C7EF8"/>
    <w:rsid w:val="005D0102"/>
    <w:rsid w:val="005D02FA"/>
    <w:rsid w:val="005D047B"/>
    <w:rsid w:val="005D0790"/>
    <w:rsid w:val="005D17B9"/>
    <w:rsid w:val="005D20FC"/>
    <w:rsid w:val="005D241F"/>
    <w:rsid w:val="005D24A2"/>
    <w:rsid w:val="005D26D7"/>
    <w:rsid w:val="005D2A49"/>
    <w:rsid w:val="005D2B7E"/>
    <w:rsid w:val="005D2EE8"/>
    <w:rsid w:val="005D31D3"/>
    <w:rsid w:val="005D4764"/>
    <w:rsid w:val="005D5499"/>
    <w:rsid w:val="005D576B"/>
    <w:rsid w:val="005D594D"/>
    <w:rsid w:val="005D5E46"/>
    <w:rsid w:val="005D609E"/>
    <w:rsid w:val="005D64A5"/>
    <w:rsid w:val="005D6929"/>
    <w:rsid w:val="005D6B30"/>
    <w:rsid w:val="005D6E1C"/>
    <w:rsid w:val="005D7741"/>
    <w:rsid w:val="005D7C73"/>
    <w:rsid w:val="005D7E04"/>
    <w:rsid w:val="005E0082"/>
    <w:rsid w:val="005E03B5"/>
    <w:rsid w:val="005E1385"/>
    <w:rsid w:val="005E1393"/>
    <w:rsid w:val="005E1A58"/>
    <w:rsid w:val="005E1C06"/>
    <w:rsid w:val="005E2E2C"/>
    <w:rsid w:val="005E2E4A"/>
    <w:rsid w:val="005E35FD"/>
    <w:rsid w:val="005E383F"/>
    <w:rsid w:val="005E48F7"/>
    <w:rsid w:val="005E4F80"/>
    <w:rsid w:val="005E4FBD"/>
    <w:rsid w:val="005E5009"/>
    <w:rsid w:val="005E5563"/>
    <w:rsid w:val="005E580A"/>
    <w:rsid w:val="005E66F1"/>
    <w:rsid w:val="005E6888"/>
    <w:rsid w:val="005E6AFB"/>
    <w:rsid w:val="005E7698"/>
    <w:rsid w:val="005F031E"/>
    <w:rsid w:val="005F0B4C"/>
    <w:rsid w:val="005F0B53"/>
    <w:rsid w:val="005F0C46"/>
    <w:rsid w:val="005F1FE4"/>
    <w:rsid w:val="005F31AE"/>
    <w:rsid w:val="005F327D"/>
    <w:rsid w:val="005F369B"/>
    <w:rsid w:val="005F3F7F"/>
    <w:rsid w:val="005F40E5"/>
    <w:rsid w:val="005F46D9"/>
    <w:rsid w:val="005F4950"/>
    <w:rsid w:val="005F4BC8"/>
    <w:rsid w:val="005F509E"/>
    <w:rsid w:val="005F660A"/>
    <w:rsid w:val="005F6697"/>
    <w:rsid w:val="005F6F9C"/>
    <w:rsid w:val="005F6FFC"/>
    <w:rsid w:val="005F7DAD"/>
    <w:rsid w:val="005F7DFD"/>
    <w:rsid w:val="005F7F11"/>
    <w:rsid w:val="006004DE"/>
    <w:rsid w:val="00601072"/>
    <w:rsid w:val="0060144E"/>
    <w:rsid w:val="00601754"/>
    <w:rsid w:val="00601D4D"/>
    <w:rsid w:val="00601FCD"/>
    <w:rsid w:val="00602354"/>
    <w:rsid w:val="0060254B"/>
    <w:rsid w:val="0060268D"/>
    <w:rsid w:val="00603768"/>
    <w:rsid w:val="006039C5"/>
    <w:rsid w:val="00603B1B"/>
    <w:rsid w:val="00604148"/>
    <w:rsid w:val="006043D7"/>
    <w:rsid w:val="00604594"/>
    <w:rsid w:val="00604708"/>
    <w:rsid w:val="00604AAE"/>
    <w:rsid w:val="00604CFF"/>
    <w:rsid w:val="00605207"/>
    <w:rsid w:val="00605399"/>
    <w:rsid w:val="006054EE"/>
    <w:rsid w:val="00605688"/>
    <w:rsid w:val="0060591D"/>
    <w:rsid w:val="006059EC"/>
    <w:rsid w:val="00605B5D"/>
    <w:rsid w:val="00607039"/>
    <w:rsid w:val="006074B1"/>
    <w:rsid w:val="006079D8"/>
    <w:rsid w:val="00607ADE"/>
    <w:rsid w:val="00607E68"/>
    <w:rsid w:val="006102C6"/>
    <w:rsid w:val="006103F0"/>
    <w:rsid w:val="006113A9"/>
    <w:rsid w:val="00612C73"/>
    <w:rsid w:val="00613036"/>
    <w:rsid w:val="006134CE"/>
    <w:rsid w:val="006138D8"/>
    <w:rsid w:val="00614064"/>
    <w:rsid w:val="006141D8"/>
    <w:rsid w:val="00614553"/>
    <w:rsid w:val="00614CB4"/>
    <w:rsid w:val="00614D1E"/>
    <w:rsid w:val="0061524B"/>
    <w:rsid w:val="0061547C"/>
    <w:rsid w:val="0061565F"/>
    <w:rsid w:val="00615BDB"/>
    <w:rsid w:val="006161EA"/>
    <w:rsid w:val="00616885"/>
    <w:rsid w:val="0061717F"/>
    <w:rsid w:val="006171DC"/>
    <w:rsid w:val="00617584"/>
    <w:rsid w:val="006175CF"/>
    <w:rsid w:val="006201A2"/>
    <w:rsid w:val="00620254"/>
    <w:rsid w:val="00620686"/>
    <w:rsid w:val="006209E8"/>
    <w:rsid w:val="00621B6A"/>
    <w:rsid w:val="00621C0B"/>
    <w:rsid w:val="00621C72"/>
    <w:rsid w:val="00621CAD"/>
    <w:rsid w:val="0062207A"/>
    <w:rsid w:val="0062286B"/>
    <w:rsid w:val="00623427"/>
    <w:rsid w:val="00623EF3"/>
    <w:rsid w:val="006243A8"/>
    <w:rsid w:val="00624AFA"/>
    <w:rsid w:val="00624C6E"/>
    <w:rsid w:val="00624FB3"/>
    <w:rsid w:val="00625B24"/>
    <w:rsid w:val="0062657C"/>
    <w:rsid w:val="00626C25"/>
    <w:rsid w:val="00626E64"/>
    <w:rsid w:val="00627328"/>
    <w:rsid w:val="00627BA3"/>
    <w:rsid w:val="00627C39"/>
    <w:rsid w:val="00627E44"/>
    <w:rsid w:val="006300D7"/>
    <w:rsid w:val="00631007"/>
    <w:rsid w:val="00631826"/>
    <w:rsid w:val="00632507"/>
    <w:rsid w:val="006326BC"/>
    <w:rsid w:val="00632927"/>
    <w:rsid w:val="00632A0E"/>
    <w:rsid w:val="00632A4C"/>
    <w:rsid w:val="00633951"/>
    <w:rsid w:val="00633965"/>
    <w:rsid w:val="00633B5E"/>
    <w:rsid w:val="00633C0A"/>
    <w:rsid w:val="00633D62"/>
    <w:rsid w:val="0063405E"/>
    <w:rsid w:val="006341AD"/>
    <w:rsid w:val="006347F5"/>
    <w:rsid w:val="00635548"/>
    <w:rsid w:val="00635EDC"/>
    <w:rsid w:val="00635F56"/>
    <w:rsid w:val="00636094"/>
    <w:rsid w:val="0063681F"/>
    <w:rsid w:val="00636A76"/>
    <w:rsid w:val="006373C7"/>
    <w:rsid w:val="006374F0"/>
    <w:rsid w:val="00637E00"/>
    <w:rsid w:val="006401C6"/>
    <w:rsid w:val="00640207"/>
    <w:rsid w:val="00640222"/>
    <w:rsid w:val="00640529"/>
    <w:rsid w:val="006409F3"/>
    <w:rsid w:val="00641061"/>
    <w:rsid w:val="006419ED"/>
    <w:rsid w:val="00642D10"/>
    <w:rsid w:val="00643769"/>
    <w:rsid w:val="006437A9"/>
    <w:rsid w:val="00643973"/>
    <w:rsid w:val="00644200"/>
    <w:rsid w:val="0064428B"/>
    <w:rsid w:val="00644511"/>
    <w:rsid w:val="0064486C"/>
    <w:rsid w:val="00644E60"/>
    <w:rsid w:val="006457B7"/>
    <w:rsid w:val="00647CB3"/>
    <w:rsid w:val="00647D60"/>
    <w:rsid w:val="00650150"/>
    <w:rsid w:val="006506AF"/>
    <w:rsid w:val="00650854"/>
    <w:rsid w:val="00650CF1"/>
    <w:rsid w:val="00650D1E"/>
    <w:rsid w:val="00650EB8"/>
    <w:rsid w:val="00650F7C"/>
    <w:rsid w:val="00650FBE"/>
    <w:rsid w:val="006512FD"/>
    <w:rsid w:val="006513D5"/>
    <w:rsid w:val="006518B1"/>
    <w:rsid w:val="00651AD3"/>
    <w:rsid w:val="00651FA0"/>
    <w:rsid w:val="00652BB4"/>
    <w:rsid w:val="00653273"/>
    <w:rsid w:val="0065336D"/>
    <w:rsid w:val="00654346"/>
    <w:rsid w:val="00654405"/>
    <w:rsid w:val="006544F6"/>
    <w:rsid w:val="00654B42"/>
    <w:rsid w:val="00654C81"/>
    <w:rsid w:val="00655070"/>
    <w:rsid w:val="00655223"/>
    <w:rsid w:val="00655780"/>
    <w:rsid w:val="0065594D"/>
    <w:rsid w:val="006561FF"/>
    <w:rsid w:val="0065680B"/>
    <w:rsid w:val="00656D6F"/>
    <w:rsid w:val="00657005"/>
    <w:rsid w:val="006578D9"/>
    <w:rsid w:val="00657F67"/>
    <w:rsid w:val="006601F9"/>
    <w:rsid w:val="006602D1"/>
    <w:rsid w:val="006605DC"/>
    <w:rsid w:val="00660A93"/>
    <w:rsid w:val="00661636"/>
    <w:rsid w:val="00661CC2"/>
    <w:rsid w:val="00662166"/>
    <w:rsid w:val="00662FA2"/>
    <w:rsid w:val="006635DC"/>
    <w:rsid w:val="00663908"/>
    <w:rsid w:val="0066402E"/>
    <w:rsid w:val="006646F4"/>
    <w:rsid w:val="00664E07"/>
    <w:rsid w:val="00665229"/>
    <w:rsid w:val="00665316"/>
    <w:rsid w:val="006654E8"/>
    <w:rsid w:val="0066568F"/>
    <w:rsid w:val="00665CCE"/>
    <w:rsid w:val="006672FC"/>
    <w:rsid w:val="00667A27"/>
    <w:rsid w:val="006704BF"/>
    <w:rsid w:val="00670AD6"/>
    <w:rsid w:val="00670ECD"/>
    <w:rsid w:val="0067196B"/>
    <w:rsid w:val="00671C8F"/>
    <w:rsid w:val="00672966"/>
    <w:rsid w:val="006729A2"/>
    <w:rsid w:val="00672B34"/>
    <w:rsid w:val="00672F44"/>
    <w:rsid w:val="0067330E"/>
    <w:rsid w:val="006735BC"/>
    <w:rsid w:val="006737DD"/>
    <w:rsid w:val="00673BDE"/>
    <w:rsid w:val="00673EB7"/>
    <w:rsid w:val="00673FBF"/>
    <w:rsid w:val="00674460"/>
    <w:rsid w:val="0067517B"/>
    <w:rsid w:val="00675652"/>
    <w:rsid w:val="006757DC"/>
    <w:rsid w:val="006767B8"/>
    <w:rsid w:val="006772EB"/>
    <w:rsid w:val="00677725"/>
    <w:rsid w:val="0068013A"/>
    <w:rsid w:val="00680A97"/>
    <w:rsid w:val="00680F30"/>
    <w:rsid w:val="00680F81"/>
    <w:rsid w:val="0068102D"/>
    <w:rsid w:val="00681407"/>
    <w:rsid w:val="006819F6"/>
    <w:rsid w:val="0068226B"/>
    <w:rsid w:val="00682318"/>
    <w:rsid w:val="00682A4A"/>
    <w:rsid w:val="00682ED3"/>
    <w:rsid w:val="00683D7F"/>
    <w:rsid w:val="00684258"/>
    <w:rsid w:val="00685725"/>
    <w:rsid w:val="00685D3B"/>
    <w:rsid w:val="0068623E"/>
    <w:rsid w:val="00686366"/>
    <w:rsid w:val="0068653A"/>
    <w:rsid w:val="0068673B"/>
    <w:rsid w:val="0068721F"/>
    <w:rsid w:val="00690D12"/>
    <w:rsid w:val="00690F0E"/>
    <w:rsid w:val="006913FC"/>
    <w:rsid w:val="006919C5"/>
    <w:rsid w:val="00691D43"/>
    <w:rsid w:val="00692602"/>
    <w:rsid w:val="00692799"/>
    <w:rsid w:val="006927F0"/>
    <w:rsid w:val="00692979"/>
    <w:rsid w:val="00692A0D"/>
    <w:rsid w:val="00693077"/>
    <w:rsid w:val="00693295"/>
    <w:rsid w:val="00693CA1"/>
    <w:rsid w:val="006943ED"/>
    <w:rsid w:val="0069447C"/>
    <w:rsid w:val="006949AD"/>
    <w:rsid w:val="00695E95"/>
    <w:rsid w:val="00696244"/>
    <w:rsid w:val="006962C9"/>
    <w:rsid w:val="006969D6"/>
    <w:rsid w:val="0069755C"/>
    <w:rsid w:val="006979DC"/>
    <w:rsid w:val="00697C2C"/>
    <w:rsid w:val="006A05EF"/>
    <w:rsid w:val="006A0942"/>
    <w:rsid w:val="006A0977"/>
    <w:rsid w:val="006A184E"/>
    <w:rsid w:val="006A18CF"/>
    <w:rsid w:val="006A18DD"/>
    <w:rsid w:val="006A2347"/>
    <w:rsid w:val="006A24B3"/>
    <w:rsid w:val="006A2D0E"/>
    <w:rsid w:val="006A2E66"/>
    <w:rsid w:val="006A3227"/>
    <w:rsid w:val="006A3396"/>
    <w:rsid w:val="006A355B"/>
    <w:rsid w:val="006A3574"/>
    <w:rsid w:val="006A3F94"/>
    <w:rsid w:val="006A4113"/>
    <w:rsid w:val="006A457C"/>
    <w:rsid w:val="006A4584"/>
    <w:rsid w:val="006A484F"/>
    <w:rsid w:val="006A49B5"/>
    <w:rsid w:val="006A5185"/>
    <w:rsid w:val="006A5A45"/>
    <w:rsid w:val="006A5CA3"/>
    <w:rsid w:val="006A5E26"/>
    <w:rsid w:val="006A6725"/>
    <w:rsid w:val="006A6B69"/>
    <w:rsid w:val="006A7574"/>
    <w:rsid w:val="006A7BF2"/>
    <w:rsid w:val="006A7C40"/>
    <w:rsid w:val="006A7FDD"/>
    <w:rsid w:val="006B0489"/>
    <w:rsid w:val="006B0C66"/>
    <w:rsid w:val="006B14F4"/>
    <w:rsid w:val="006B163E"/>
    <w:rsid w:val="006B166D"/>
    <w:rsid w:val="006B18B8"/>
    <w:rsid w:val="006B19B2"/>
    <w:rsid w:val="006B1DA2"/>
    <w:rsid w:val="006B1F5F"/>
    <w:rsid w:val="006B20F8"/>
    <w:rsid w:val="006B21E9"/>
    <w:rsid w:val="006B242D"/>
    <w:rsid w:val="006B393F"/>
    <w:rsid w:val="006B3E55"/>
    <w:rsid w:val="006B4D4E"/>
    <w:rsid w:val="006B6AD0"/>
    <w:rsid w:val="006B6BA3"/>
    <w:rsid w:val="006B6C95"/>
    <w:rsid w:val="006B725C"/>
    <w:rsid w:val="006B7864"/>
    <w:rsid w:val="006B789D"/>
    <w:rsid w:val="006B7A6A"/>
    <w:rsid w:val="006C03B2"/>
    <w:rsid w:val="006C08C0"/>
    <w:rsid w:val="006C09DD"/>
    <w:rsid w:val="006C0A1A"/>
    <w:rsid w:val="006C1B3F"/>
    <w:rsid w:val="006C375B"/>
    <w:rsid w:val="006C377A"/>
    <w:rsid w:val="006C3F40"/>
    <w:rsid w:val="006C44D3"/>
    <w:rsid w:val="006C45C1"/>
    <w:rsid w:val="006C4B0F"/>
    <w:rsid w:val="006C4B11"/>
    <w:rsid w:val="006C4D69"/>
    <w:rsid w:val="006C50C3"/>
    <w:rsid w:val="006C5215"/>
    <w:rsid w:val="006C566C"/>
    <w:rsid w:val="006C57EC"/>
    <w:rsid w:val="006C5A4C"/>
    <w:rsid w:val="006C5C20"/>
    <w:rsid w:val="006C5FF1"/>
    <w:rsid w:val="006C6287"/>
    <w:rsid w:val="006C677C"/>
    <w:rsid w:val="006C6E92"/>
    <w:rsid w:val="006C75C9"/>
    <w:rsid w:val="006D0233"/>
    <w:rsid w:val="006D03CD"/>
    <w:rsid w:val="006D0A70"/>
    <w:rsid w:val="006D0AD9"/>
    <w:rsid w:val="006D0B5B"/>
    <w:rsid w:val="006D0DED"/>
    <w:rsid w:val="006D19ED"/>
    <w:rsid w:val="006D1A23"/>
    <w:rsid w:val="006D1F1A"/>
    <w:rsid w:val="006D21FF"/>
    <w:rsid w:val="006D2627"/>
    <w:rsid w:val="006D31AF"/>
    <w:rsid w:val="006D31DD"/>
    <w:rsid w:val="006D492A"/>
    <w:rsid w:val="006D493C"/>
    <w:rsid w:val="006D4F72"/>
    <w:rsid w:val="006D510C"/>
    <w:rsid w:val="006D5435"/>
    <w:rsid w:val="006D5510"/>
    <w:rsid w:val="006D59BF"/>
    <w:rsid w:val="006D5AE7"/>
    <w:rsid w:val="006D5EC2"/>
    <w:rsid w:val="006D5FEF"/>
    <w:rsid w:val="006D615D"/>
    <w:rsid w:val="006D7598"/>
    <w:rsid w:val="006D7B93"/>
    <w:rsid w:val="006D7DAD"/>
    <w:rsid w:val="006E0B16"/>
    <w:rsid w:val="006E0E60"/>
    <w:rsid w:val="006E0ED0"/>
    <w:rsid w:val="006E176F"/>
    <w:rsid w:val="006E22CC"/>
    <w:rsid w:val="006E2AA6"/>
    <w:rsid w:val="006E3236"/>
    <w:rsid w:val="006E3D3A"/>
    <w:rsid w:val="006E459B"/>
    <w:rsid w:val="006E512D"/>
    <w:rsid w:val="006E5151"/>
    <w:rsid w:val="006E54EC"/>
    <w:rsid w:val="006E554E"/>
    <w:rsid w:val="006E658F"/>
    <w:rsid w:val="006E6A05"/>
    <w:rsid w:val="006E6DA9"/>
    <w:rsid w:val="006E6F03"/>
    <w:rsid w:val="006E71A8"/>
    <w:rsid w:val="006E7320"/>
    <w:rsid w:val="006E7496"/>
    <w:rsid w:val="006E7738"/>
    <w:rsid w:val="006E792F"/>
    <w:rsid w:val="006E7969"/>
    <w:rsid w:val="006E7E49"/>
    <w:rsid w:val="006E7F71"/>
    <w:rsid w:val="006F05C2"/>
    <w:rsid w:val="006F090B"/>
    <w:rsid w:val="006F0C12"/>
    <w:rsid w:val="006F0EB1"/>
    <w:rsid w:val="006F1008"/>
    <w:rsid w:val="006F1C11"/>
    <w:rsid w:val="006F1D86"/>
    <w:rsid w:val="006F22CB"/>
    <w:rsid w:val="006F291E"/>
    <w:rsid w:val="006F2E21"/>
    <w:rsid w:val="006F2FE2"/>
    <w:rsid w:val="006F3052"/>
    <w:rsid w:val="006F314D"/>
    <w:rsid w:val="006F3738"/>
    <w:rsid w:val="006F3B01"/>
    <w:rsid w:val="006F3BDF"/>
    <w:rsid w:val="006F4072"/>
    <w:rsid w:val="006F4189"/>
    <w:rsid w:val="006F4A19"/>
    <w:rsid w:val="006F557B"/>
    <w:rsid w:val="006F5B41"/>
    <w:rsid w:val="006F6689"/>
    <w:rsid w:val="006F6740"/>
    <w:rsid w:val="006F746D"/>
    <w:rsid w:val="006F7506"/>
    <w:rsid w:val="006F7A92"/>
    <w:rsid w:val="006F7C53"/>
    <w:rsid w:val="006F7E42"/>
    <w:rsid w:val="00700042"/>
    <w:rsid w:val="0070023A"/>
    <w:rsid w:val="00700310"/>
    <w:rsid w:val="007015A9"/>
    <w:rsid w:val="007016D5"/>
    <w:rsid w:val="007017EA"/>
    <w:rsid w:val="0070181F"/>
    <w:rsid w:val="0070193E"/>
    <w:rsid w:val="00701B27"/>
    <w:rsid w:val="00701E33"/>
    <w:rsid w:val="00702304"/>
    <w:rsid w:val="00702BFC"/>
    <w:rsid w:val="007034BC"/>
    <w:rsid w:val="007035F6"/>
    <w:rsid w:val="007036E5"/>
    <w:rsid w:val="00703771"/>
    <w:rsid w:val="00704638"/>
    <w:rsid w:val="007047A7"/>
    <w:rsid w:val="00704A33"/>
    <w:rsid w:val="00704DEB"/>
    <w:rsid w:val="00705584"/>
    <w:rsid w:val="00705BDB"/>
    <w:rsid w:val="00705E96"/>
    <w:rsid w:val="007067E8"/>
    <w:rsid w:val="00706E08"/>
    <w:rsid w:val="00706FEA"/>
    <w:rsid w:val="0070711F"/>
    <w:rsid w:val="0070743B"/>
    <w:rsid w:val="007101EE"/>
    <w:rsid w:val="00710994"/>
    <w:rsid w:val="007109CD"/>
    <w:rsid w:val="00710A3E"/>
    <w:rsid w:val="00710D33"/>
    <w:rsid w:val="007110FE"/>
    <w:rsid w:val="00711108"/>
    <w:rsid w:val="00711760"/>
    <w:rsid w:val="0071196B"/>
    <w:rsid w:val="00711A0F"/>
    <w:rsid w:val="00711AE4"/>
    <w:rsid w:val="00711D10"/>
    <w:rsid w:val="00711D73"/>
    <w:rsid w:val="00711E0C"/>
    <w:rsid w:val="00712A0F"/>
    <w:rsid w:val="00712CCF"/>
    <w:rsid w:val="00712FDB"/>
    <w:rsid w:val="0071374D"/>
    <w:rsid w:val="00714312"/>
    <w:rsid w:val="00714722"/>
    <w:rsid w:val="00714D6A"/>
    <w:rsid w:val="00715010"/>
    <w:rsid w:val="00715F49"/>
    <w:rsid w:val="007162F2"/>
    <w:rsid w:val="007163BF"/>
    <w:rsid w:val="0071649C"/>
    <w:rsid w:val="00716FC0"/>
    <w:rsid w:val="00717267"/>
    <w:rsid w:val="007178EE"/>
    <w:rsid w:val="00717B0A"/>
    <w:rsid w:val="00720759"/>
    <w:rsid w:val="00720BD4"/>
    <w:rsid w:val="007215A9"/>
    <w:rsid w:val="007218A9"/>
    <w:rsid w:val="0072190B"/>
    <w:rsid w:val="00721E1D"/>
    <w:rsid w:val="0072267D"/>
    <w:rsid w:val="007228D3"/>
    <w:rsid w:val="00722B72"/>
    <w:rsid w:val="00723701"/>
    <w:rsid w:val="00723EC3"/>
    <w:rsid w:val="0072407E"/>
    <w:rsid w:val="00724426"/>
    <w:rsid w:val="00725068"/>
    <w:rsid w:val="007254B1"/>
    <w:rsid w:val="0072560E"/>
    <w:rsid w:val="0072561B"/>
    <w:rsid w:val="00725CB6"/>
    <w:rsid w:val="00725D75"/>
    <w:rsid w:val="0072602E"/>
    <w:rsid w:val="00726281"/>
    <w:rsid w:val="007263DE"/>
    <w:rsid w:val="0072665F"/>
    <w:rsid w:val="00726D6F"/>
    <w:rsid w:val="00727E9F"/>
    <w:rsid w:val="00730302"/>
    <w:rsid w:val="0073128B"/>
    <w:rsid w:val="0073171A"/>
    <w:rsid w:val="007319EC"/>
    <w:rsid w:val="00731A41"/>
    <w:rsid w:val="00731D37"/>
    <w:rsid w:val="00731E4B"/>
    <w:rsid w:val="00732321"/>
    <w:rsid w:val="00733315"/>
    <w:rsid w:val="00733858"/>
    <w:rsid w:val="00733A74"/>
    <w:rsid w:val="00733A80"/>
    <w:rsid w:val="00733AA9"/>
    <w:rsid w:val="00733F4E"/>
    <w:rsid w:val="0073497A"/>
    <w:rsid w:val="007356D0"/>
    <w:rsid w:val="0073637C"/>
    <w:rsid w:val="00736D7B"/>
    <w:rsid w:val="007377ED"/>
    <w:rsid w:val="007379C8"/>
    <w:rsid w:val="00740698"/>
    <w:rsid w:val="007406C0"/>
    <w:rsid w:val="00740AC1"/>
    <w:rsid w:val="00740CD3"/>
    <w:rsid w:val="0074108B"/>
    <w:rsid w:val="007420C9"/>
    <w:rsid w:val="00742235"/>
    <w:rsid w:val="00742695"/>
    <w:rsid w:val="00742A51"/>
    <w:rsid w:val="00742BFB"/>
    <w:rsid w:val="00742EC0"/>
    <w:rsid w:val="00743757"/>
    <w:rsid w:val="00743867"/>
    <w:rsid w:val="00744055"/>
    <w:rsid w:val="00744FB1"/>
    <w:rsid w:val="0074576E"/>
    <w:rsid w:val="00745C2F"/>
    <w:rsid w:val="00745D5E"/>
    <w:rsid w:val="00745EBB"/>
    <w:rsid w:val="00745F73"/>
    <w:rsid w:val="00746167"/>
    <w:rsid w:val="00746199"/>
    <w:rsid w:val="0074644A"/>
    <w:rsid w:val="00747446"/>
    <w:rsid w:val="00747A0A"/>
    <w:rsid w:val="00747BD8"/>
    <w:rsid w:val="00747E09"/>
    <w:rsid w:val="00747F05"/>
    <w:rsid w:val="0075038A"/>
    <w:rsid w:val="007509F9"/>
    <w:rsid w:val="007515C8"/>
    <w:rsid w:val="007517D1"/>
    <w:rsid w:val="00751F76"/>
    <w:rsid w:val="00752497"/>
    <w:rsid w:val="0075288B"/>
    <w:rsid w:val="00752FE7"/>
    <w:rsid w:val="007536BB"/>
    <w:rsid w:val="00753B9D"/>
    <w:rsid w:val="00753F01"/>
    <w:rsid w:val="0075412E"/>
    <w:rsid w:val="00754D64"/>
    <w:rsid w:val="00755B06"/>
    <w:rsid w:val="00755E06"/>
    <w:rsid w:val="007564B4"/>
    <w:rsid w:val="007565E2"/>
    <w:rsid w:val="007568DA"/>
    <w:rsid w:val="007570A3"/>
    <w:rsid w:val="007572E9"/>
    <w:rsid w:val="00757495"/>
    <w:rsid w:val="00757A61"/>
    <w:rsid w:val="00757CD9"/>
    <w:rsid w:val="00757D4D"/>
    <w:rsid w:val="00757E8E"/>
    <w:rsid w:val="00757FE8"/>
    <w:rsid w:val="007600CF"/>
    <w:rsid w:val="007604E2"/>
    <w:rsid w:val="00760756"/>
    <w:rsid w:val="00760D79"/>
    <w:rsid w:val="00760E75"/>
    <w:rsid w:val="007613AF"/>
    <w:rsid w:val="007619FB"/>
    <w:rsid w:val="00761E00"/>
    <w:rsid w:val="0076200C"/>
    <w:rsid w:val="007624B9"/>
    <w:rsid w:val="00762924"/>
    <w:rsid w:val="0076295C"/>
    <w:rsid w:val="00763055"/>
    <w:rsid w:val="0076375B"/>
    <w:rsid w:val="00763D32"/>
    <w:rsid w:val="00764DAE"/>
    <w:rsid w:val="00764E4E"/>
    <w:rsid w:val="00764EB8"/>
    <w:rsid w:val="00765098"/>
    <w:rsid w:val="00765969"/>
    <w:rsid w:val="0076598E"/>
    <w:rsid w:val="00765FDC"/>
    <w:rsid w:val="00766559"/>
    <w:rsid w:val="00766633"/>
    <w:rsid w:val="007667D5"/>
    <w:rsid w:val="00766B0E"/>
    <w:rsid w:val="00766BFB"/>
    <w:rsid w:val="00766DFE"/>
    <w:rsid w:val="0076731C"/>
    <w:rsid w:val="00767416"/>
    <w:rsid w:val="0076747C"/>
    <w:rsid w:val="00767561"/>
    <w:rsid w:val="0076757D"/>
    <w:rsid w:val="007678B6"/>
    <w:rsid w:val="00767D9B"/>
    <w:rsid w:val="00770CEE"/>
    <w:rsid w:val="007721AD"/>
    <w:rsid w:val="00772D15"/>
    <w:rsid w:val="00772DC3"/>
    <w:rsid w:val="007733C4"/>
    <w:rsid w:val="007743A1"/>
    <w:rsid w:val="007744EF"/>
    <w:rsid w:val="007750DC"/>
    <w:rsid w:val="00775330"/>
    <w:rsid w:val="00775BAA"/>
    <w:rsid w:val="00775EFD"/>
    <w:rsid w:val="00775F11"/>
    <w:rsid w:val="00776125"/>
    <w:rsid w:val="00776233"/>
    <w:rsid w:val="007762CD"/>
    <w:rsid w:val="007768F2"/>
    <w:rsid w:val="00776E9E"/>
    <w:rsid w:val="00777020"/>
    <w:rsid w:val="00777053"/>
    <w:rsid w:val="00777CD9"/>
    <w:rsid w:val="00777EE9"/>
    <w:rsid w:val="00780657"/>
    <w:rsid w:val="00780980"/>
    <w:rsid w:val="007809E1"/>
    <w:rsid w:val="0078146E"/>
    <w:rsid w:val="00781633"/>
    <w:rsid w:val="0078165E"/>
    <w:rsid w:val="007816FD"/>
    <w:rsid w:val="00781B9A"/>
    <w:rsid w:val="00781DAD"/>
    <w:rsid w:val="00782266"/>
    <w:rsid w:val="0078243D"/>
    <w:rsid w:val="00782D8A"/>
    <w:rsid w:val="00783315"/>
    <w:rsid w:val="007833C3"/>
    <w:rsid w:val="007837BE"/>
    <w:rsid w:val="0078380D"/>
    <w:rsid w:val="00784237"/>
    <w:rsid w:val="007842FE"/>
    <w:rsid w:val="00784702"/>
    <w:rsid w:val="00784C31"/>
    <w:rsid w:val="00784EA1"/>
    <w:rsid w:val="00784FC7"/>
    <w:rsid w:val="007861D1"/>
    <w:rsid w:val="00786272"/>
    <w:rsid w:val="007864B2"/>
    <w:rsid w:val="00786620"/>
    <w:rsid w:val="007868B7"/>
    <w:rsid w:val="00786BC0"/>
    <w:rsid w:val="0078756D"/>
    <w:rsid w:val="00787736"/>
    <w:rsid w:val="00787977"/>
    <w:rsid w:val="00787A55"/>
    <w:rsid w:val="00787FF1"/>
    <w:rsid w:val="0079143A"/>
    <w:rsid w:val="007916D2"/>
    <w:rsid w:val="00791ADE"/>
    <w:rsid w:val="00791BEA"/>
    <w:rsid w:val="007926B7"/>
    <w:rsid w:val="00792ECC"/>
    <w:rsid w:val="007939C7"/>
    <w:rsid w:val="00793F70"/>
    <w:rsid w:val="007947FB"/>
    <w:rsid w:val="007954AC"/>
    <w:rsid w:val="0079567A"/>
    <w:rsid w:val="0079601B"/>
    <w:rsid w:val="0079628A"/>
    <w:rsid w:val="007962E1"/>
    <w:rsid w:val="0079663F"/>
    <w:rsid w:val="00796F91"/>
    <w:rsid w:val="00797DAA"/>
    <w:rsid w:val="00797FCF"/>
    <w:rsid w:val="007A0616"/>
    <w:rsid w:val="007A08D0"/>
    <w:rsid w:val="007A0DAC"/>
    <w:rsid w:val="007A1189"/>
    <w:rsid w:val="007A15BA"/>
    <w:rsid w:val="007A163B"/>
    <w:rsid w:val="007A166E"/>
    <w:rsid w:val="007A1B63"/>
    <w:rsid w:val="007A20B4"/>
    <w:rsid w:val="007A2BFF"/>
    <w:rsid w:val="007A2DE7"/>
    <w:rsid w:val="007A300F"/>
    <w:rsid w:val="007A3040"/>
    <w:rsid w:val="007A3373"/>
    <w:rsid w:val="007A3395"/>
    <w:rsid w:val="007A3505"/>
    <w:rsid w:val="007A3BF2"/>
    <w:rsid w:val="007A4264"/>
    <w:rsid w:val="007A43F5"/>
    <w:rsid w:val="007A4AF1"/>
    <w:rsid w:val="007A5288"/>
    <w:rsid w:val="007A618D"/>
    <w:rsid w:val="007A6333"/>
    <w:rsid w:val="007A6477"/>
    <w:rsid w:val="007A67D9"/>
    <w:rsid w:val="007A6909"/>
    <w:rsid w:val="007A75A3"/>
    <w:rsid w:val="007B0253"/>
    <w:rsid w:val="007B0318"/>
    <w:rsid w:val="007B073B"/>
    <w:rsid w:val="007B0865"/>
    <w:rsid w:val="007B09ED"/>
    <w:rsid w:val="007B0A7C"/>
    <w:rsid w:val="007B0B92"/>
    <w:rsid w:val="007B1061"/>
    <w:rsid w:val="007B1F9A"/>
    <w:rsid w:val="007B21A9"/>
    <w:rsid w:val="007B2638"/>
    <w:rsid w:val="007B2DD8"/>
    <w:rsid w:val="007B314C"/>
    <w:rsid w:val="007B322B"/>
    <w:rsid w:val="007B3476"/>
    <w:rsid w:val="007B3D55"/>
    <w:rsid w:val="007B40AD"/>
    <w:rsid w:val="007B448A"/>
    <w:rsid w:val="007B44DC"/>
    <w:rsid w:val="007B4543"/>
    <w:rsid w:val="007B4937"/>
    <w:rsid w:val="007B5A66"/>
    <w:rsid w:val="007B630D"/>
    <w:rsid w:val="007B685A"/>
    <w:rsid w:val="007B697F"/>
    <w:rsid w:val="007B6E3B"/>
    <w:rsid w:val="007B7F57"/>
    <w:rsid w:val="007C0880"/>
    <w:rsid w:val="007C0BD2"/>
    <w:rsid w:val="007C0F3A"/>
    <w:rsid w:val="007C1065"/>
    <w:rsid w:val="007C1537"/>
    <w:rsid w:val="007C1B94"/>
    <w:rsid w:val="007C26D9"/>
    <w:rsid w:val="007C2A39"/>
    <w:rsid w:val="007C3AEC"/>
    <w:rsid w:val="007C3D88"/>
    <w:rsid w:val="007C3F14"/>
    <w:rsid w:val="007C508D"/>
    <w:rsid w:val="007C515A"/>
    <w:rsid w:val="007C52ED"/>
    <w:rsid w:val="007C56CE"/>
    <w:rsid w:val="007C5AB0"/>
    <w:rsid w:val="007C5CE6"/>
    <w:rsid w:val="007C5DB6"/>
    <w:rsid w:val="007C61E0"/>
    <w:rsid w:val="007C64BC"/>
    <w:rsid w:val="007C6939"/>
    <w:rsid w:val="007C6941"/>
    <w:rsid w:val="007C6D8A"/>
    <w:rsid w:val="007C7EF3"/>
    <w:rsid w:val="007D020B"/>
    <w:rsid w:val="007D0677"/>
    <w:rsid w:val="007D0779"/>
    <w:rsid w:val="007D096E"/>
    <w:rsid w:val="007D098C"/>
    <w:rsid w:val="007D11B6"/>
    <w:rsid w:val="007D149C"/>
    <w:rsid w:val="007D1558"/>
    <w:rsid w:val="007D1B7C"/>
    <w:rsid w:val="007D214A"/>
    <w:rsid w:val="007D2F9B"/>
    <w:rsid w:val="007D357E"/>
    <w:rsid w:val="007D3889"/>
    <w:rsid w:val="007D39A2"/>
    <w:rsid w:val="007D39D7"/>
    <w:rsid w:val="007D4FF2"/>
    <w:rsid w:val="007D512C"/>
    <w:rsid w:val="007D526F"/>
    <w:rsid w:val="007D6310"/>
    <w:rsid w:val="007D647B"/>
    <w:rsid w:val="007D673F"/>
    <w:rsid w:val="007D68F4"/>
    <w:rsid w:val="007D6C84"/>
    <w:rsid w:val="007D6CE5"/>
    <w:rsid w:val="007D6EF0"/>
    <w:rsid w:val="007D7042"/>
    <w:rsid w:val="007D7059"/>
    <w:rsid w:val="007D794A"/>
    <w:rsid w:val="007D7B2F"/>
    <w:rsid w:val="007D7E94"/>
    <w:rsid w:val="007E0162"/>
    <w:rsid w:val="007E02CC"/>
    <w:rsid w:val="007E070B"/>
    <w:rsid w:val="007E07FD"/>
    <w:rsid w:val="007E0981"/>
    <w:rsid w:val="007E0986"/>
    <w:rsid w:val="007E0C8C"/>
    <w:rsid w:val="007E1479"/>
    <w:rsid w:val="007E152B"/>
    <w:rsid w:val="007E1A55"/>
    <w:rsid w:val="007E1CB1"/>
    <w:rsid w:val="007E201B"/>
    <w:rsid w:val="007E2146"/>
    <w:rsid w:val="007E2B64"/>
    <w:rsid w:val="007E48CD"/>
    <w:rsid w:val="007E48E4"/>
    <w:rsid w:val="007E4F0D"/>
    <w:rsid w:val="007E531F"/>
    <w:rsid w:val="007E5A14"/>
    <w:rsid w:val="007E5FFD"/>
    <w:rsid w:val="007E6735"/>
    <w:rsid w:val="007E67F4"/>
    <w:rsid w:val="007E6EF1"/>
    <w:rsid w:val="007E7B2B"/>
    <w:rsid w:val="007E7CBA"/>
    <w:rsid w:val="007F05E0"/>
    <w:rsid w:val="007F0B77"/>
    <w:rsid w:val="007F0DD3"/>
    <w:rsid w:val="007F18C0"/>
    <w:rsid w:val="007F22A5"/>
    <w:rsid w:val="007F2DBB"/>
    <w:rsid w:val="007F2ED4"/>
    <w:rsid w:val="007F3FB0"/>
    <w:rsid w:val="007F43A9"/>
    <w:rsid w:val="007F5608"/>
    <w:rsid w:val="007F5874"/>
    <w:rsid w:val="007F5D4A"/>
    <w:rsid w:val="007F6562"/>
    <w:rsid w:val="007F65F2"/>
    <w:rsid w:val="007F7088"/>
    <w:rsid w:val="007F70D6"/>
    <w:rsid w:val="007F76ED"/>
    <w:rsid w:val="007F77A0"/>
    <w:rsid w:val="007F7864"/>
    <w:rsid w:val="007F795B"/>
    <w:rsid w:val="007F7B6D"/>
    <w:rsid w:val="007F7C2F"/>
    <w:rsid w:val="00800104"/>
    <w:rsid w:val="00800184"/>
    <w:rsid w:val="00800994"/>
    <w:rsid w:val="00800D5F"/>
    <w:rsid w:val="008013B8"/>
    <w:rsid w:val="0080179D"/>
    <w:rsid w:val="00801838"/>
    <w:rsid w:val="00801FBC"/>
    <w:rsid w:val="00802410"/>
    <w:rsid w:val="00803E2E"/>
    <w:rsid w:val="008041E1"/>
    <w:rsid w:val="00804867"/>
    <w:rsid w:val="008049DB"/>
    <w:rsid w:val="00804B2F"/>
    <w:rsid w:val="00806979"/>
    <w:rsid w:val="0080699F"/>
    <w:rsid w:val="00806D29"/>
    <w:rsid w:val="0080770D"/>
    <w:rsid w:val="00807D28"/>
    <w:rsid w:val="00807D5E"/>
    <w:rsid w:val="00807E1B"/>
    <w:rsid w:val="0081012C"/>
    <w:rsid w:val="00810779"/>
    <w:rsid w:val="00810C3E"/>
    <w:rsid w:val="00810DE9"/>
    <w:rsid w:val="00810EAE"/>
    <w:rsid w:val="00811036"/>
    <w:rsid w:val="00811EF6"/>
    <w:rsid w:val="008123D5"/>
    <w:rsid w:val="008124FE"/>
    <w:rsid w:val="008127B0"/>
    <w:rsid w:val="00812F87"/>
    <w:rsid w:val="008135C4"/>
    <w:rsid w:val="0081389D"/>
    <w:rsid w:val="00813CE0"/>
    <w:rsid w:val="0081433F"/>
    <w:rsid w:val="00814387"/>
    <w:rsid w:val="008143A0"/>
    <w:rsid w:val="00814834"/>
    <w:rsid w:val="00814A14"/>
    <w:rsid w:val="00814B38"/>
    <w:rsid w:val="00814B65"/>
    <w:rsid w:val="00814C34"/>
    <w:rsid w:val="00814D2B"/>
    <w:rsid w:val="008154B6"/>
    <w:rsid w:val="008155E8"/>
    <w:rsid w:val="00815706"/>
    <w:rsid w:val="00815F85"/>
    <w:rsid w:val="00816654"/>
    <w:rsid w:val="00816A54"/>
    <w:rsid w:val="00816D94"/>
    <w:rsid w:val="00817508"/>
    <w:rsid w:val="0081787C"/>
    <w:rsid w:val="00817B8F"/>
    <w:rsid w:val="00817C96"/>
    <w:rsid w:val="00817D2A"/>
    <w:rsid w:val="00817F27"/>
    <w:rsid w:val="00820DF1"/>
    <w:rsid w:val="0082135F"/>
    <w:rsid w:val="0082172C"/>
    <w:rsid w:val="00822ABC"/>
    <w:rsid w:val="0082310D"/>
    <w:rsid w:val="00823335"/>
    <w:rsid w:val="008237B2"/>
    <w:rsid w:val="00823B14"/>
    <w:rsid w:val="00823F61"/>
    <w:rsid w:val="0082449E"/>
    <w:rsid w:val="008249FF"/>
    <w:rsid w:val="008251EC"/>
    <w:rsid w:val="00825DD4"/>
    <w:rsid w:val="00826204"/>
    <w:rsid w:val="00826D90"/>
    <w:rsid w:val="00827015"/>
    <w:rsid w:val="00827109"/>
    <w:rsid w:val="00827648"/>
    <w:rsid w:val="00827A41"/>
    <w:rsid w:val="00827AF3"/>
    <w:rsid w:val="0083056F"/>
    <w:rsid w:val="008309F8"/>
    <w:rsid w:val="00830F16"/>
    <w:rsid w:val="00831198"/>
    <w:rsid w:val="008314BC"/>
    <w:rsid w:val="00832142"/>
    <w:rsid w:val="00832C18"/>
    <w:rsid w:val="00832CAF"/>
    <w:rsid w:val="008330DB"/>
    <w:rsid w:val="00833EF5"/>
    <w:rsid w:val="0083417A"/>
    <w:rsid w:val="00834512"/>
    <w:rsid w:val="00834746"/>
    <w:rsid w:val="008349E7"/>
    <w:rsid w:val="00835B0A"/>
    <w:rsid w:val="00835B82"/>
    <w:rsid w:val="00836133"/>
    <w:rsid w:val="0083657B"/>
    <w:rsid w:val="00836B5B"/>
    <w:rsid w:val="00836FC2"/>
    <w:rsid w:val="00837034"/>
    <w:rsid w:val="0083768C"/>
    <w:rsid w:val="008401C3"/>
    <w:rsid w:val="008403BA"/>
    <w:rsid w:val="008404D7"/>
    <w:rsid w:val="00840634"/>
    <w:rsid w:val="00840A68"/>
    <w:rsid w:val="00840A83"/>
    <w:rsid w:val="00840D46"/>
    <w:rsid w:val="00841573"/>
    <w:rsid w:val="008418B8"/>
    <w:rsid w:val="008419A1"/>
    <w:rsid w:val="00841EB3"/>
    <w:rsid w:val="00842061"/>
    <w:rsid w:val="00842DB7"/>
    <w:rsid w:val="0084387F"/>
    <w:rsid w:val="00843AFD"/>
    <w:rsid w:val="008444F8"/>
    <w:rsid w:val="00844750"/>
    <w:rsid w:val="00845F51"/>
    <w:rsid w:val="00845F6D"/>
    <w:rsid w:val="00846106"/>
    <w:rsid w:val="008462E7"/>
    <w:rsid w:val="00846467"/>
    <w:rsid w:val="00847991"/>
    <w:rsid w:val="00847C4E"/>
    <w:rsid w:val="0085130C"/>
    <w:rsid w:val="00851B22"/>
    <w:rsid w:val="008521C5"/>
    <w:rsid w:val="00852338"/>
    <w:rsid w:val="00852E53"/>
    <w:rsid w:val="00852F3B"/>
    <w:rsid w:val="00853B2A"/>
    <w:rsid w:val="00853C45"/>
    <w:rsid w:val="00854090"/>
    <w:rsid w:val="008540E5"/>
    <w:rsid w:val="00854983"/>
    <w:rsid w:val="00854B60"/>
    <w:rsid w:val="00856301"/>
    <w:rsid w:val="00856562"/>
    <w:rsid w:val="008566E7"/>
    <w:rsid w:val="008569DF"/>
    <w:rsid w:val="00856E4A"/>
    <w:rsid w:val="00856FF3"/>
    <w:rsid w:val="0085722A"/>
    <w:rsid w:val="008577BE"/>
    <w:rsid w:val="00857C34"/>
    <w:rsid w:val="0086018D"/>
    <w:rsid w:val="00860315"/>
    <w:rsid w:val="0086037F"/>
    <w:rsid w:val="00861B41"/>
    <w:rsid w:val="00861D65"/>
    <w:rsid w:val="00861DA1"/>
    <w:rsid w:val="008620C2"/>
    <w:rsid w:val="00862173"/>
    <w:rsid w:val="00862290"/>
    <w:rsid w:val="008626B0"/>
    <w:rsid w:val="00862988"/>
    <w:rsid w:val="00862C97"/>
    <w:rsid w:val="00863479"/>
    <w:rsid w:val="00863AA0"/>
    <w:rsid w:val="00864A9F"/>
    <w:rsid w:val="008650AB"/>
    <w:rsid w:val="00865696"/>
    <w:rsid w:val="00865D4C"/>
    <w:rsid w:val="00865DE1"/>
    <w:rsid w:val="00866453"/>
    <w:rsid w:val="00866781"/>
    <w:rsid w:val="00867F66"/>
    <w:rsid w:val="00870018"/>
    <w:rsid w:val="00870793"/>
    <w:rsid w:val="00870A1C"/>
    <w:rsid w:val="00870E13"/>
    <w:rsid w:val="00871029"/>
    <w:rsid w:val="00871096"/>
    <w:rsid w:val="008710EF"/>
    <w:rsid w:val="00871171"/>
    <w:rsid w:val="008712B8"/>
    <w:rsid w:val="00871CDF"/>
    <w:rsid w:val="00871D14"/>
    <w:rsid w:val="00871FAE"/>
    <w:rsid w:val="0087229F"/>
    <w:rsid w:val="008722B0"/>
    <w:rsid w:val="0087250F"/>
    <w:rsid w:val="008734E7"/>
    <w:rsid w:val="00873BF0"/>
    <w:rsid w:val="00874D5F"/>
    <w:rsid w:val="00874E33"/>
    <w:rsid w:val="00874FAC"/>
    <w:rsid w:val="0087504C"/>
    <w:rsid w:val="0087520D"/>
    <w:rsid w:val="00875905"/>
    <w:rsid w:val="00875E7F"/>
    <w:rsid w:val="00875F79"/>
    <w:rsid w:val="00875FBD"/>
    <w:rsid w:val="00876AC7"/>
    <w:rsid w:val="0087721D"/>
    <w:rsid w:val="0087746C"/>
    <w:rsid w:val="00877C57"/>
    <w:rsid w:val="00877FA3"/>
    <w:rsid w:val="0088011E"/>
    <w:rsid w:val="008804C9"/>
    <w:rsid w:val="0088052B"/>
    <w:rsid w:val="00880B3D"/>
    <w:rsid w:val="00880D84"/>
    <w:rsid w:val="008810DF"/>
    <w:rsid w:val="008810FA"/>
    <w:rsid w:val="00881590"/>
    <w:rsid w:val="00881842"/>
    <w:rsid w:val="00881BE4"/>
    <w:rsid w:val="00881F28"/>
    <w:rsid w:val="0088261A"/>
    <w:rsid w:val="00882BB1"/>
    <w:rsid w:val="00883004"/>
    <w:rsid w:val="00883D18"/>
    <w:rsid w:val="00883ED6"/>
    <w:rsid w:val="00883F8F"/>
    <w:rsid w:val="00884255"/>
    <w:rsid w:val="0088425B"/>
    <w:rsid w:val="00884DF2"/>
    <w:rsid w:val="0088579F"/>
    <w:rsid w:val="0088599D"/>
    <w:rsid w:val="00885D5D"/>
    <w:rsid w:val="00885F46"/>
    <w:rsid w:val="00886116"/>
    <w:rsid w:val="0088651F"/>
    <w:rsid w:val="008874DB"/>
    <w:rsid w:val="00887771"/>
    <w:rsid w:val="0089035C"/>
    <w:rsid w:val="008907B2"/>
    <w:rsid w:val="00890B03"/>
    <w:rsid w:val="00890BCD"/>
    <w:rsid w:val="00890F04"/>
    <w:rsid w:val="00890F2B"/>
    <w:rsid w:val="008911A2"/>
    <w:rsid w:val="00891F63"/>
    <w:rsid w:val="0089208F"/>
    <w:rsid w:val="008922DC"/>
    <w:rsid w:val="008922DF"/>
    <w:rsid w:val="00893024"/>
    <w:rsid w:val="00893B3B"/>
    <w:rsid w:val="00894304"/>
    <w:rsid w:val="00894754"/>
    <w:rsid w:val="00895243"/>
    <w:rsid w:val="00895A0C"/>
    <w:rsid w:val="00896A6F"/>
    <w:rsid w:val="00896D10"/>
    <w:rsid w:val="00896DF5"/>
    <w:rsid w:val="008A0173"/>
    <w:rsid w:val="008A0339"/>
    <w:rsid w:val="008A03A0"/>
    <w:rsid w:val="008A0473"/>
    <w:rsid w:val="008A04C7"/>
    <w:rsid w:val="008A111D"/>
    <w:rsid w:val="008A197B"/>
    <w:rsid w:val="008A1C65"/>
    <w:rsid w:val="008A1C6C"/>
    <w:rsid w:val="008A1EA1"/>
    <w:rsid w:val="008A24BD"/>
    <w:rsid w:val="008A2AAE"/>
    <w:rsid w:val="008A2F26"/>
    <w:rsid w:val="008A2F9B"/>
    <w:rsid w:val="008A36ED"/>
    <w:rsid w:val="008A3898"/>
    <w:rsid w:val="008A3BFE"/>
    <w:rsid w:val="008A42D8"/>
    <w:rsid w:val="008A457F"/>
    <w:rsid w:val="008A53C3"/>
    <w:rsid w:val="008A59E9"/>
    <w:rsid w:val="008A631F"/>
    <w:rsid w:val="008A668F"/>
    <w:rsid w:val="008A72A4"/>
    <w:rsid w:val="008A758D"/>
    <w:rsid w:val="008A75C5"/>
    <w:rsid w:val="008A7669"/>
    <w:rsid w:val="008A7819"/>
    <w:rsid w:val="008A7BEA"/>
    <w:rsid w:val="008A7C09"/>
    <w:rsid w:val="008B004C"/>
    <w:rsid w:val="008B01A2"/>
    <w:rsid w:val="008B097E"/>
    <w:rsid w:val="008B0C49"/>
    <w:rsid w:val="008B0CD0"/>
    <w:rsid w:val="008B0FE8"/>
    <w:rsid w:val="008B130E"/>
    <w:rsid w:val="008B1651"/>
    <w:rsid w:val="008B175A"/>
    <w:rsid w:val="008B1AF2"/>
    <w:rsid w:val="008B1EFF"/>
    <w:rsid w:val="008B21F5"/>
    <w:rsid w:val="008B269F"/>
    <w:rsid w:val="008B2A2E"/>
    <w:rsid w:val="008B2D1D"/>
    <w:rsid w:val="008B2DEB"/>
    <w:rsid w:val="008B35ED"/>
    <w:rsid w:val="008B41EF"/>
    <w:rsid w:val="008B4230"/>
    <w:rsid w:val="008B447F"/>
    <w:rsid w:val="008B4B0D"/>
    <w:rsid w:val="008B4B33"/>
    <w:rsid w:val="008B5577"/>
    <w:rsid w:val="008B60E9"/>
    <w:rsid w:val="008B60ED"/>
    <w:rsid w:val="008B6E5C"/>
    <w:rsid w:val="008B766A"/>
    <w:rsid w:val="008B7A0E"/>
    <w:rsid w:val="008C0225"/>
    <w:rsid w:val="008C2426"/>
    <w:rsid w:val="008C2453"/>
    <w:rsid w:val="008C26B4"/>
    <w:rsid w:val="008C28BA"/>
    <w:rsid w:val="008C2C24"/>
    <w:rsid w:val="008C3240"/>
    <w:rsid w:val="008C4188"/>
    <w:rsid w:val="008C4B47"/>
    <w:rsid w:val="008C59D5"/>
    <w:rsid w:val="008C5B10"/>
    <w:rsid w:val="008C6C7A"/>
    <w:rsid w:val="008C6F4F"/>
    <w:rsid w:val="008C71BB"/>
    <w:rsid w:val="008C74CC"/>
    <w:rsid w:val="008C7F77"/>
    <w:rsid w:val="008D02CB"/>
    <w:rsid w:val="008D0459"/>
    <w:rsid w:val="008D05D2"/>
    <w:rsid w:val="008D0828"/>
    <w:rsid w:val="008D13DC"/>
    <w:rsid w:val="008D149D"/>
    <w:rsid w:val="008D1E23"/>
    <w:rsid w:val="008D2461"/>
    <w:rsid w:val="008D3208"/>
    <w:rsid w:val="008D3F21"/>
    <w:rsid w:val="008D4277"/>
    <w:rsid w:val="008D453F"/>
    <w:rsid w:val="008D508F"/>
    <w:rsid w:val="008D51A8"/>
    <w:rsid w:val="008D538D"/>
    <w:rsid w:val="008D55E6"/>
    <w:rsid w:val="008D592F"/>
    <w:rsid w:val="008D5FCD"/>
    <w:rsid w:val="008D6733"/>
    <w:rsid w:val="008D69A5"/>
    <w:rsid w:val="008D6F90"/>
    <w:rsid w:val="008D72A4"/>
    <w:rsid w:val="008D7378"/>
    <w:rsid w:val="008D7554"/>
    <w:rsid w:val="008D7615"/>
    <w:rsid w:val="008D76A0"/>
    <w:rsid w:val="008D78C3"/>
    <w:rsid w:val="008D7DEB"/>
    <w:rsid w:val="008E037E"/>
    <w:rsid w:val="008E04B5"/>
    <w:rsid w:val="008E052F"/>
    <w:rsid w:val="008E0CDD"/>
    <w:rsid w:val="008E0E89"/>
    <w:rsid w:val="008E0E8C"/>
    <w:rsid w:val="008E1217"/>
    <w:rsid w:val="008E1893"/>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5A"/>
    <w:rsid w:val="008E6333"/>
    <w:rsid w:val="008E6788"/>
    <w:rsid w:val="008E7774"/>
    <w:rsid w:val="008E7DB3"/>
    <w:rsid w:val="008F01AB"/>
    <w:rsid w:val="008F0460"/>
    <w:rsid w:val="008F0D27"/>
    <w:rsid w:val="008F0D74"/>
    <w:rsid w:val="008F1CF8"/>
    <w:rsid w:val="008F2201"/>
    <w:rsid w:val="008F2595"/>
    <w:rsid w:val="008F2B4B"/>
    <w:rsid w:val="008F3441"/>
    <w:rsid w:val="008F3D2D"/>
    <w:rsid w:val="008F3D7C"/>
    <w:rsid w:val="008F3DC9"/>
    <w:rsid w:val="008F4107"/>
    <w:rsid w:val="008F430B"/>
    <w:rsid w:val="008F473A"/>
    <w:rsid w:val="008F4BFE"/>
    <w:rsid w:val="008F4E3F"/>
    <w:rsid w:val="008F5184"/>
    <w:rsid w:val="008F595E"/>
    <w:rsid w:val="008F6188"/>
    <w:rsid w:val="008F6649"/>
    <w:rsid w:val="008F6CD1"/>
    <w:rsid w:val="008F7BD6"/>
    <w:rsid w:val="008F7CEF"/>
    <w:rsid w:val="009000FD"/>
    <w:rsid w:val="00900D8F"/>
    <w:rsid w:val="00900DDE"/>
    <w:rsid w:val="00900DF1"/>
    <w:rsid w:val="00901845"/>
    <w:rsid w:val="009020EE"/>
    <w:rsid w:val="009022BC"/>
    <w:rsid w:val="0090255A"/>
    <w:rsid w:val="00902734"/>
    <w:rsid w:val="00902997"/>
    <w:rsid w:val="00903281"/>
    <w:rsid w:val="009034AE"/>
    <w:rsid w:val="00903F59"/>
    <w:rsid w:val="0090411E"/>
    <w:rsid w:val="009045C7"/>
    <w:rsid w:val="0090480E"/>
    <w:rsid w:val="00904A52"/>
    <w:rsid w:val="00904A62"/>
    <w:rsid w:val="00904B6D"/>
    <w:rsid w:val="00905A06"/>
    <w:rsid w:val="00906100"/>
    <w:rsid w:val="009067B8"/>
    <w:rsid w:val="00906EED"/>
    <w:rsid w:val="00907071"/>
    <w:rsid w:val="0090715C"/>
    <w:rsid w:val="009108A7"/>
    <w:rsid w:val="00910ED6"/>
    <w:rsid w:val="009112BC"/>
    <w:rsid w:val="00911455"/>
    <w:rsid w:val="00911E1A"/>
    <w:rsid w:val="009123B9"/>
    <w:rsid w:val="00912F30"/>
    <w:rsid w:val="009132F9"/>
    <w:rsid w:val="00913F4C"/>
    <w:rsid w:val="0091404B"/>
    <w:rsid w:val="0091423A"/>
    <w:rsid w:val="00914A5D"/>
    <w:rsid w:val="00914F86"/>
    <w:rsid w:val="00915032"/>
    <w:rsid w:val="0091537E"/>
    <w:rsid w:val="009154BD"/>
    <w:rsid w:val="0091610F"/>
    <w:rsid w:val="009161BA"/>
    <w:rsid w:val="00916827"/>
    <w:rsid w:val="00920FE4"/>
    <w:rsid w:val="00921140"/>
    <w:rsid w:val="009216BF"/>
    <w:rsid w:val="009218D2"/>
    <w:rsid w:val="00921A74"/>
    <w:rsid w:val="00921C9F"/>
    <w:rsid w:val="00921ED5"/>
    <w:rsid w:val="00921FA1"/>
    <w:rsid w:val="009225B6"/>
    <w:rsid w:val="009225FA"/>
    <w:rsid w:val="0092286C"/>
    <w:rsid w:val="00923151"/>
    <w:rsid w:val="009236BE"/>
    <w:rsid w:val="00923ABA"/>
    <w:rsid w:val="00924108"/>
    <w:rsid w:val="0092434B"/>
    <w:rsid w:val="009247D8"/>
    <w:rsid w:val="00924F5D"/>
    <w:rsid w:val="0092507E"/>
    <w:rsid w:val="00925836"/>
    <w:rsid w:val="00925DD1"/>
    <w:rsid w:val="009260EC"/>
    <w:rsid w:val="00926264"/>
    <w:rsid w:val="00926595"/>
    <w:rsid w:val="0092698B"/>
    <w:rsid w:val="009269EB"/>
    <w:rsid w:val="00927211"/>
    <w:rsid w:val="00927752"/>
    <w:rsid w:val="00930305"/>
    <w:rsid w:val="0093063D"/>
    <w:rsid w:val="0093135E"/>
    <w:rsid w:val="0093195D"/>
    <w:rsid w:val="00932109"/>
    <w:rsid w:val="009322AC"/>
    <w:rsid w:val="009324B1"/>
    <w:rsid w:val="009327B5"/>
    <w:rsid w:val="00932907"/>
    <w:rsid w:val="00932A16"/>
    <w:rsid w:val="00932A20"/>
    <w:rsid w:val="0093311E"/>
    <w:rsid w:val="00933A55"/>
    <w:rsid w:val="00933D61"/>
    <w:rsid w:val="00933DE4"/>
    <w:rsid w:val="00934524"/>
    <w:rsid w:val="0093457F"/>
    <w:rsid w:val="00934E24"/>
    <w:rsid w:val="009355F0"/>
    <w:rsid w:val="0093564B"/>
    <w:rsid w:val="00935B52"/>
    <w:rsid w:val="00936951"/>
    <w:rsid w:val="00936A90"/>
    <w:rsid w:val="009370A6"/>
    <w:rsid w:val="00937AC7"/>
    <w:rsid w:val="00937D15"/>
    <w:rsid w:val="00937E6F"/>
    <w:rsid w:val="009406F4"/>
    <w:rsid w:val="00940A5D"/>
    <w:rsid w:val="00940BCB"/>
    <w:rsid w:val="00940D85"/>
    <w:rsid w:val="00940DF4"/>
    <w:rsid w:val="00940FB5"/>
    <w:rsid w:val="0094148B"/>
    <w:rsid w:val="009418E6"/>
    <w:rsid w:val="00941A1C"/>
    <w:rsid w:val="00941B97"/>
    <w:rsid w:val="00941BB9"/>
    <w:rsid w:val="00942BB8"/>
    <w:rsid w:val="0094335F"/>
    <w:rsid w:val="00943D09"/>
    <w:rsid w:val="00944005"/>
    <w:rsid w:val="00944202"/>
    <w:rsid w:val="00944335"/>
    <w:rsid w:val="00944710"/>
    <w:rsid w:val="00944AF4"/>
    <w:rsid w:val="00944D54"/>
    <w:rsid w:val="009452F2"/>
    <w:rsid w:val="00945E49"/>
    <w:rsid w:val="009462D8"/>
    <w:rsid w:val="00946388"/>
    <w:rsid w:val="009504B3"/>
    <w:rsid w:val="009509D7"/>
    <w:rsid w:val="00950B09"/>
    <w:rsid w:val="00950DD1"/>
    <w:rsid w:val="00951417"/>
    <w:rsid w:val="0095154C"/>
    <w:rsid w:val="009517A9"/>
    <w:rsid w:val="009518BD"/>
    <w:rsid w:val="00951995"/>
    <w:rsid w:val="00951C7E"/>
    <w:rsid w:val="00951CF6"/>
    <w:rsid w:val="0095225E"/>
    <w:rsid w:val="009529E9"/>
    <w:rsid w:val="00952ACA"/>
    <w:rsid w:val="009537A7"/>
    <w:rsid w:val="00953B1F"/>
    <w:rsid w:val="009548C3"/>
    <w:rsid w:val="0095506D"/>
    <w:rsid w:val="009554EF"/>
    <w:rsid w:val="009555E2"/>
    <w:rsid w:val="009557DF"/>
    <w:rsid w:val="00955A2E"/>
    <w:rsid w:val="00956101"/>
    <w:rsid w:val="00957060"/>
    <w:rsid w:val="00957487"/>
    <w:rsid w:val="00957D9C"/>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2FF8"/>
    <w:rsid w:val="0096336E"/>
    <w:rsid w:val="0096392B"/>
    <w:rsid w:val="0096397B"/>
    <w:rsid w:val="009640C7"/>
    <w:rsid w:val="00964E3C"/>
    <w:rsid w:val="00964E69"/>
    <w:rsid w:val="0096504D"/>
    <w:rsid w:val="009654F0"/>
    <w:rsid w:val="00965649"/>
    <w:rsid w:val="009659EA"/>
    <w:rsid w:val="00965DCE"/>
    <w:rsid w:val="0096691D"/>
    <w:rsid w:val="00966EC4"/>
    <w:rsid w:val="0096766C"/>
    <w:rsid w:val="00967851"/>
    <w:rsid w:val="00967D2D"/>
    <w:rsid w:val="00970F7A"/>
    <w:rsid w:val="00970FE3"/>
    <w:rsid w:val="00971190"/>
    <w:rsid w:val="00971EC5"/>
    <w:rsid w:val="00971F6B"/>
    <w:rsid w:val="00971FCC"/>
    <w:rsid w:val="0097298A"/>
    <w:rsid w:val="00972A0B"/>
    <w:rsid w:val="00972AAB"/>
    <w:rsid w:val="00972BB7"/>
    <w:rsid w:val="00972BD7"/>
    <w:rsid w:val="00972C06"/>
    <w:rsid w:val="00972F4C"/>
    <w:rsid w:val="00972FEB"/>
    <w:rsid w:val="00972FF6"/>
    <w:rsid w:val="00973257"/>
    <w:rsid w:val="0097383E"/>
    <w:rsid w:val="009738E5"/>
    <w:rsid w:val="009739F8"/>
    <w:rsid w:val="00973F29"/>
    <w:rsid w:val="00974182"/>
    <w:rsid w:val="009744FF"/>
    <w:rsid w:val="00974520"/>
    <w:rsid w:val="00974EBD"/>
    <w:rsid w:val="009751BA"/>
    <w:rsid w:val="00975859"/>
    <w:rsid w:val="009775C2"/>
    <w:rsid w:val="00977852"/>
    <w:rsid w:val="009778AB"/>
    <w:rsid w:val="00980403"/>
    <w:rsid w:val="009804CB"/>
    <w:rsid w:val="009809DD"/>
    <w:rsid w:val="00980F14"/>
    <w:rsid w:val="0098172B"/>
    <w:rsid w:val="009817F9"/>
    <w:rsid w:val="00981818"/>
    <w:rsid w:val="0098183B"/>
    <w:rsid w:val="009822AF"/>
    <w:rsid w:val="009823A3"/>
    <w:rsid w:val="00982AB4"/>
    <w:rsid w:val="00982B3A"/>
    <w:rsid w:val="00982E67"/>
    <w:rsid w:val="00983061"/>
    <w:rsid w:val="00983223"/>
    <w:rsid w:val="009838CE"/>
    <w:rsid w:val="00983C41"/>
    <w:rsid w:val="00984206"/>
    <w:rsid w:val="0098511E"/>
    <w:rsid w:val="009852B3"/>
    <w:rsid w:val="0098541D"/>
    <w:rsid w:val="00985CA4"/>
    <w:rsid w:val="00985CEE"/>
    <w:rsid w:val="00986956"/>
    <w:rsid w:val="009876A0"/>
    <w:rsid w:val="009879B5"/>
    <w:rsid w:val="009879F4"/>
    <w:rsid w:val="00987C29"/>
    <w:rsid w:val="009917F3"/>
    <w:rsid w:val="00991F39"/>
    <w:rsid w:val="00992624"/>
    <w:rsid w:val="009927C4"/>
    <w:rsid w:val="009930C0"/>
    <w:rsid w:val="0099324C"/>
    <w:rsid w:val="00993627"/>
    <w:rsid w:val="00993658"/>
    <w:rsid w:val="0099367D"/>
    <w:rsid w:val="009936F0"/>
    <w:rsid w:val="00993DA5"/>
    <w:rsid w:val="00995360"/>
    <w:rsid w:val="009954AD"/>
    <w:rsid w:val="00996546"/>
    <w:rsid w:val="00996A8B"/>
    <w:rsid w:val="00996CD1"/>
    <w:rsid w:val="00996CD4"/>
    <w:rsid w:val="0099713E"/>
    <w:rsid w:val="0099731A"/>
    <w:rsid w:val="009979D6"/>
    <w:rsid w:val="00997CA3"/>
    <w:rsid w:val="009A0212"/>
    <w:rsid w:val="009A031F"/>
    <w:rsid w:val="009A041C"/>
    <w:rsid w:val="009A14D7"/>
    <w:rsid w:val="009A150E"/>
    <w:rsid w:val="009A16FF"/>
    <w:rsid w:val="009A1E77"/>
    <w:rsid w:val="009A20F1"/>
    <w:rsid w:val="009A2180"/>
    <w:rsid w:val="009A21A8"/>
    <w:rsid w:val="009A246A"/>
    <w:rsid w:val="009A3183"/>
    <w:rsid w:val="009A37AC"/>
    <w:rsid w:val="009A3AB5"/>
    <w:rsid w:val="009A475E"/>
    <w:rsid w:val="009A516A"/>
    <w:rsid w:val="009A528E"/>
    <w:rsid w:val="009A6127"/>
    <w:rsid w:val="009A637B"/>
    <w:rsid w:val="009A6456"/>
    <w:rsid w:val="009A6BAA"/>
    <w:rsid w:val="009A6C74"/>
    <w:rsid w:val="009A7154"/>
    <w:rsid w:val="009A7231"/>
    <w:rsid w:val="009A78D1"/>
    <w:rsid w:val="009B003C"/>
    <w:rsid w:val="009B0097"/>
    <w:rsid w:val="009B0C65"/>
    <w:rsid w:val="009B3221"/>
    <w:rsid w:val="009B346F"/>
    <w:rsid w:val="009B3745"/>
    <w:rsid w:val="009B3C79"/>
    <w:rsid w:val="009B4821"/>
    <w:rsid w:val="009B4BED"/>
    <w:rsid w:val="009B4C24"/>
    <w:rsid w:val="009B5821"/>
    <w:rsid w:val="009B59B0"/>
    <w:rsid w:val="009B605A"/>
    <w:rsid w:val="009B614E"/>
    <w:rsid w:val="009B616B"/>
    <w:rsid w:val="009B68AD"/>
    <w:rsid w:val="009B6C13"/>
    <w:rsid w:val="009B6DAA"/>
    <w:rsid w:val="009B7973"/>
    <w:rsid w:val="009B7BB7"/>
    <w:rsid w:val="009B7FFA"/>
    <w:rsid w:val="009C00EF"/>
    <w:rsid w:val="009C07BC"/>
    <w:rsid w:val="009C0BC1"/>
    <w:rsid w:val="009C0DBE"/>
    <w:rsid w:val="009C10DF"/>
    <w:rsid w:val="009C1A35"/>
    <w:rsid w:val="009C1D4B"/>
    <w:rsid w:val="009C1DFE"/>
    <w:rsid w:val="009C1E0C"/>
    <w:rsid w:val="009C281C"/>
    <w:rsid w:val="009C3D88"/>
    <w:rsid w:val="009C520B"/>
    <w:rsid w:val="009C5785"/>
    <w:rsid w:val="009C5874"/>
    <w:rsid w:val="009C5EF7"/>
    <w:rsid w:val="009C5FC7"/>
    <w:rsid w:val="009C6768"/>
    <w:rsid w:val="009C6894"/>
    <w:rsid w:val="009C6B3B"/>
    <w:rsid w:val="009C6B7B"/>
    <w:rsid w:val="009C6E93"/>
    <w:rsid w:val="009C7147"/>
    <w:rsid w:val="009C7205"/>
    <w:rsid w:val="009C7F47"/>
    <w:rsid w:val="009D0361"/>
    <w:rsid w:val="009D0720"/>
    <w:rsid w:val="009D079F"/>
    <w:rsid w:val="009D0897"/>
    <w:rsid w:val="009D2118"/>
    <w:rsid w:val="009D22EA"/>
    <w:rsid w:val="009D2C43"/>
    <w:rsid w:val="009D2FE9"/>
    <w:rsid w:val="009D3CC0"/>
    <w:rsid w:val="009D3D45"/>
    <w:rsid w:val="009D422C"/>
    <w:rsid w:val="009D42D8"/>
    <w:rsid w:val="009D4303"/>
    <w:rsid w:val="009D478C"/>
    <w:rsid w:val="009D49A4"/>
    <w:rsid w:val="009D4A8E"/>
    <w:rsid w:val="009D4DA3"/>
    <w:rsid w:val="009D5223"/>
    <w:rsid w:val="009D610C"/>
    <w:rsid w:val="009D62E7"/>
    <w:rsid w:val="009D75A4"/>
    <w:rsid w:val="009D7B55"/>
    <w:rsid w:val="009E11A9"/>
    <w:rsid w:val="009E176B"/>
    <w:rsid w:val="009E1E13"/>
    <w:rsid w:val="009E1F70"/>
    <w:rsid w:val="009E1FFC"/>
    <w:rsid w:val="009E27EB"/>
    <w:rsid w:val="009E2F97"/>
    <w:rsid w:val="009E3235"/>
    <w:rsid w:val="009E35B2"/>
    <w:rsid w:val="009E3790"/>
    <w:rsid w:val="009E457F"/>
    <w:rsid w:val="009E514E"/>
    <w:rsid w:val="009E53AA"/>
    <w:rsid w:val="009E53D6"/>
    <w:rsid w:val="009E5656"/>
    <w:rsid w:val="009E5AB4"/>
    <w:rsid w:val="009E605E"/>
    <w:rsid w:val="009E641D"/>
    <w:rsid w:val="009E6F6E"/>
    <w:rsid w:val="009E798E"/>
    <w:rsid w:val="009F0052"/>
    <w:rsid w:val="009F06F6"/>
    <w:rsid w:val="009F0C38"/>
    <w:rsid w:val="009F0CD1"/>
    <w:rsid w:val="009F1033"/>
    <w:rsid w:val="009F129B"/>
    <w:rsid w:val="009F187B"/>
    <w:rsid w:val="009F1933"/>
    <w:rsid w:val="009F2E7E"/>
    <w:rsid w:val="009F3A4B"/>
    <w:rsid w:val="009F41E1"/>
    <w:rsid w:val="009F4375"/>
    <w:rsid w:val="009F4834"/>
    <w:rsid w:val="009F4F05"/>
    <w:rsid w:val="009F5606"/>
    <w:rsid w:val="009F5CA4"/>
    <w:rsid w:val="009F6410"/>
    <w:rsid w:val="009F6457"/>
    <w:rsid w:val="009F669B"/>
    <w:rsid w:val="009F66DF"/>
    <w:rsid w:val="009F7169"/>
    <w:rsid w:val="009F76CB"/>
    <w:rsid w:val="009F7883"/>
    <w:rsid w:val="00A00519"/>
    <w:rsid w:val="00A01006"/>
    <w:rsid w:val="00A011C6"/>
    <w:rsid w:val="00A0195B"/>
    <w:rsid w:val="00A02B26"/>
    <w:rsid w:val="00A03893"/>
    <w:rsid w:val="00A0394B"/>
    <w:rsid w:val="00A04541"/>
    <w:rsid w:val="00A04846"/>
    <w:rsid w:val="00A04A92"/>
    <w:rsid w:val="00A0559E"/>
    <w:rsid w:val="00A05A1F"/>
    <w:rsid w:val="00A05BA9"/>
    <w:rsid w:val="00A05DFF"/>
    <w:rsid w:val="00A05FF8"/>
    <w:rsid w:val="00A06F57"/>
    <w:rsid w:val="00A07654"/>
    <w:rsid w:val="00A07B16"/>
    <w:rsid w:val="00A07EA6"/>
    <w:rsid w:val="00A105DB"/>
    <w:rsid w:val="00A106FE"/>
    <w:rsid w:val="00A10B48"/>
    <w:rsid w:val="00A114B5"/>
    <w:rsid w:val="00A115BF"/>
    <w:rsid w:val="00A11ACA"/>
    <w:rsid w:val="00A11E0F"/>
    <w:rsid w:val="00A121EA"/>
    <w:rsid w:val="00A12206"/>
    <w:rsid w:val="00A12301"/>
    <w:rsid w:val="00A1260C"/>
    <w:rsid w:val="00A12A73"/>
    <w:rsid w:val="00A12BEE"/>
    <w:rsid w:val="00A12EE8"/>
    <w:rsid w:val="00A131A4"/>
    <w:rsid w:val="00A13511"/>
    <w:rsid w:val="00A13715"/>
    <w:rsid w:val="00A13CF1"/>
    <w:rsid w:val="00A145D0"/>
    <w:rsid w:val="00A14743"/>
    <w:rsid w:val="00A14B5D"/>
    <w:rsid w:val="00A1562F"/>
    <w:rsid w:val="00A157EC"/>
    <w:rsid w:val="00A16150"/>
    <w:rsid w:val="00A1630A"/>
    <w:rsid w:val="00A1637F"/>
    <w:rsid w:val="00A16A02"/>
    <w:rsid w:val="00A17345"/>
    <w:rsid w:val="00A1789B"/>
    <w:rsid w:val="00A20253"/>
    <w:rsid w:val="00A2049C"/>
    <w:rsid w:val="00A205BF"/>
    <w:rsid w:val="00A2104B"/>
    <w:rsid w:val="00A210E9"/>
    <w:rsid w:val="00A218AE"/>
    <w:rsid w:val="00A21A9D"/>
    <w:rsid w:val="00A21AAA"/>
    <w:rsid w:val="00A21E51"/>
    <w:rsid w:val="00A22132"/>
    <w:rsid w:val="00A22207"/>
    <w:rsid w:val="00A226BE"/>
    <w:rsid w:val="00A22D9C"/>
    <w:rsid w:val="00A23921"/>
    <w:rsid w:val="00A24150"/>
    <w:rsid w:val="00A2470A"/>
    <w:rsid w:val="00A2481C"/>
    <w:rsid w:val="00A24C04"/>
    <w:rsid w:val="00A24CCF"/>
    <w:rsid w:val="00A2546A"/>
    <w:rsid w:val="00A25508"/>
    <w:rsid w:val="00A25A28"/>
    <w:rsid w:val="00A25B41"/>
    <w:rsid w:val="00A261E4"/>
    <w:rsid w:val="00A26883"/>
    <w:rsid w:val="00A26D60"/>
    <w:rsid w:val="00A26EE0"/>
    <w:rsid w:val="00A3072C"/>
    <w:rsid w:val="00A30BAE"/>
    <w:rsid w:val="00A313D0"/>
    <w:rsid w:val="00A314A9"/>
    <w:rsid w:val="00A31591"/>
    <w:rsid w:val="00A3170C"/>
    <w:rsid w:val="00A31C37"/>
    <w:rsid w:val="00A31E88"/>
    <w:rsid w:val="00A321EE"/>
    <w:rsid w:val="00A325C2"/>
    <w:rsid w:val="00A325CC"/>
    <w:rsid w:val="00A327E2"/>
    <w:rsid w:val="00A32C37"/>
    <w:rsid w:val="00A33C19"/>
    <w:rsid w:val="00A33C3D"/>
    <w:rsid w:val="00A33C9E"/>
    <w:rsid w:val="00A35735"/>
    <w:rsid w:val="00A35A0B"/>
    <w:rsid w:val="00A362CB"/>
    <w:rsid w:val="00A36694"/>
    <w:rsid w:val="00A3747D"/>
    <w:rsid w:val="00A37A59"/>
    <w:rsid w:val="00A40531"/>
    <w:rsid w:val="00A40889"/>
    <w:rsid w:val="00A40B36"/>
    <w:rsid w:val="00A41009"/>
    <w:rsid w:val="00A4115D"/>
    <w:rsid w:val="00A41179"/>
    <w:rsid w:val="00A41772"/>
    <w:rsid w:val="00A42659"/>
    <w:rsid w:val="00A42721"/>
    <w:rsid w:val="00A42897"/>
    <w:rsid w:val="00A429DE"/>
    <w:rsid w:val="00A4339C"/>
    <w:rsid w:val="00A44882"/>
    <w:rsid w:val="00A44AA5"/>
    <w:rsid w:val="00A44E28"/>
    <w:rsid w:val="00A4570E"/>
    <w:rsid w:val="00A45A3B"/>
    <w:rsid w:val="00A45DC5"/>
    <w:rsid w:val="00A46FAD"/>
    <w:rsid w:val="00A470ED"/>
    <w:rsid w:val="00A47430"/>
    <w:rsid w:val="00A4761F"/>
    <w:rsid w:val="00A47B4B"/>
    <w:rsid w:val="00A5044D"/>
    <w:rsid w:val="00A50B00"/>
    <w:rsid w:val="00A511FB"/>
    <w:rsid w:val="00A514EB"/>
    <w:rsid w:val="00A51A26"/>
    <w:rsid w:val="00A521E0"/>
    <w:rsid w:val="00A52D1E"/>
    <w:rsid w:val="00A544BF"/>
    <w:rsid w:val="00A54A90"/>
    <w:rsid w:val="00A54D16"/>
    <w:rsid w:val="00A5579B"/>
    <w:rsid w:val="00A55877"/>
    <w:rsid w:val="00A55BB7"/>
    <w:rsid w:val="00A55C2E"/>
    <w:rsid w:val="00A55CCE"/>
    <w:rsid w:val="00A55E76"/>
    <w:rsid w:val="00A5637C"/>
    <w:rsid w:val="00A56735"/>
    <w:rsid w:val="00A56C2C"/>
    <w:rsid w:val="00A570E9"/>
    <w:rsid w:val="00A57311"/>
    <w:rsid w:val="00A57C08"/>
    <w:rsid w:val="00A57F96"/>
    <w:rsid w:val="00A6098D"/>
    <w:rsid w:val="00A61828"/>
    <w:rsid w:val="00A6205E"/>
    <w:rsid w:val="00A620AA"/>
    <w:rsid w:val="00A62104"/>
    <w:rsid w:val="00A62953"/>
    <w:rsid w:val="00A62961"/>
    <w:rsid w:val="00A62D25"/>
    <w:rsid w:val="00A630F5"/>
    <w:rsid w:val="00A63872"/>
    <w:rsid w:val="00A63A37"/>
    <w:rsid w:val="00A63A89"/>
    <w:rsid w:val="00A64196"/>
    <w:rsid w:val="00A64BC7"/>
    <w:rsid w:val="00A64EB1"/>
    <w:rsid w:val="00A65354"/>
    <w:rsid w:val="00A657CF"/>
    <w:rsid w:val="00A65FBF"/>
    <w:rsid w:val="00A66089"/>
    <w:rsid w:val="00A66A5A"/>
    <w:rsid w:val="00A677C1"/>
    <w:rsid w:val="00A67A8E"/>
    <w:rsid w:val="00A67AC6"/>
    <w:rsid w:val="00A67E63"/>
    <w:rsid w:val="00A70A35"/>
    <w:rsid w:val="00A7141F"/>
    <w:rsid w:val="00A71A6E"/>
    <w:rsid w:val="00A71D6B"/>
    <w:rsid w:val="00A73873"/>
    <w:rsid w:val="00A744A2"/>
    <w:rsid w:val="00A745D9"/>
    <w:rsid w:val="00A74E04"/>
    <w:rsid w:val="00A74F6C"/>
    <w:rsid w:val="00A75212"/>
    <w:rsid w:val="00A7538B"/>
    <w:rsid w:val="00A7582F"/>
    <w:rsid w:val="00A75857"/>
    <w:rsid w:val="00A75920"/>
    <w:rsid w:val="00A7634B"/>
    <w:rsid w:val="00A7662C"/>
    <w:rsid w:val="00A76696"/>
    <w:rsid w:val="00A76A52"/>
    <w:rsid w:val="00A76BF2"/>
    <w:rsid w:val="00A76FC0"/>
    <w:rsid w:val="00A770A5"/>
    <w:rsid w:val="00A7735F"/>
    <w:rsid w:val="00A779EE"/>
    <w:rsid w:val="00A77C0E"/>
    <w:rsid w:val="00A806D6"/>
    <w:rsid w:val="00A80E52"/>
    <w:rsid w:val="00A8135C"/>
    <w:rsid w:val="00A81633"/>
    <w:rsid w:val="00A8221B"/>
    <w:rsid w:val="00A82665"/>
    <w:rsid w:val="00A831F0"/>
    <w:rsid w:val="00A834EC"/>
    <w:rsid w:val="00A83BF1"/>
    <w:rsid w:val="00A83C06"/>
    <w:rsid w:val="00A84298"/>
    <w:rsid w:val="00A8513A"/>
    <w:rsid w:val="00A8523D"/>
    <w:rsid w:val="00A853DF"/>
    <w:rsid w:val="00A85661"/>
    <w:rsid w:val="00A85FFF"/>
    <w:rsid w:val="00A86958"/>
    <w:rsid w:val="00A86ACD"/>
    <w:rsid w:val="00A86FEF"/>
    <w:rsid w:val="00A87482"/>
    <w:rsid w:val="00A87C98"/>
    <w:rsid w:val="00A905F1"/>
    <w:rsid w:val="00A90E27"/>
    <w:rsid w:val="00A91218"/>
    <w:rsid w:val="00A91469"/>
    <w:rsid w:val="00A9164F"/>
    <w:rsid w:val="00A9171E"/>
    <w:rsid w:val="00A91912"/>
    <w:rsid w:val="00A91F3E"/>
    <w:rsid w:val="00A930F9"/>
    <w:rsid w:val="00A934FE"/>
    <w:rsid w:val="00A93715"/>
    <w:rsid w:val="00A9399B"/>
    <w:rsid w:val="00A939D3"/>
    <w:rsid w:val="00A93BDA"/>
    <w:rsid w:val="00A93E41"/>
    <w:rsid w:val="00A94A70"/>
    <w:rsid w:val="00A9505F"/>
    <w:rsid w:val="00A9526D"/>
    <w:rsid w:val="00A95A3E"/>
    <w:rsid w:val="00A96058"/>
    <w:rsid w:val="00A96782"/>
    <w:rsid w:val="00A96801"/>
    <w:rsid w:val="00A9692B"/>
    <w:rsid w:val="00A96D7E"/>
    <w:rsid w:val="00A9727C"/>
    <w:rsid w:val="00A97666"/>
    <w:rsid w:val="00A97B8C"/>
    <w:rsid w:val="00A97E7B"/>
    <w:rsid w:val="00AA0003"/>
    <w:rsid w:val="00AA158B"/>
    <w:rsid w:val="00AA1D12"/>
    <w:rsid w:val="00AA1EEC"/>
    <w:rsid w:val="00AA210C"/>
    <w:rsid w:val="00AA29F2"/>
    <w:rsid w:val="00AA2CD8"/>
    <w:rsid w:val="00AA2D01"/>
    <w:rsid w:val="00AA2E9B"/>
    <w:rsid w:val="00AA30A2"/>
    <w:rsid w:val="00AA34E4"/>
    <w:rsid w:val="00AA3927"/>
    <w:rsid w:val="00AA3B44"/>
    <w:rsid w:val="00AA3FF1"/>
    <w:rsid w:val="00AA461D"/>
    <w:rsid w:val="00AA4757"/>
    <w:rsid w:val="00AA4B1B"/>
    <w:rsid w:val="00AA5584"/>
    <w:rsid w:val="00AA6026"/>
    <w:rsid w:val="00AA6206"/>
    <w:rsid w:val="00AA630A"/>
    <w:rsid w:val="00AA6784"/>
    <w:rsid w:val="00AA69D1"/>
    <w:rsid w:val="00AA69EF"/>
    <w:rsid w:val="00AA6B64"/>
    <w:rsid w:val="00AA6F9A"/>
    <w:rsid w:val="00AA701A"/>
    <w:rsid w:val="00AA7C4F"/>
    <w:rsid w:val="00AB001C"/>
    <w:rsid w:val="00AB02C8"/>
    <w:rsid w:val="00AB06B8"/>
    <w:rsid w:val="00AB0ADE"/>
    <w:rsid w:val="00AB0CA0"/>
    <w:rsid w:val="00AB102D"/>
    <w:rsid w:val="00AB1A33"/>
    <w:rsid w:val="00AB1C99"/>
    <w:rsid w:val="00AB2857"/>
    <w:rsid w:val="00AB3299"/>
    <w:rsid w:val="00AB3418"/>
    <w:rsid w:val="00AB3491"/>
    <w:rsid w:val="00AB3D94"/>
    <w:rsid w:val="00AB3E16"/>
    <w:rsid w:val="00AB3E3E"/>
    <w:rsid w:val="00AB3F13"/>
    <w:rsid w:val="00AB4157"/>
    <w:rsid w:val="00AB42FF"/>
    <w:rsid w:val="00AB513E"/>
    <w:rsid w:val="00AB53BA"/>
    <w:rsid w:val="00AB57AD"/>
    <w:rsid w:val="00AB583A"/>
    <w:rsid w:val="00AB642C"/>
    <w:rsid w:val="00AB7134"/>
    <w:rsid w:val="00AB76D5"/>
    <w:rsid w:val="00AB7787"/>
    <w:rsid w:val="00AB78AC"/>
    <w:rsid w:val="00AC04EA"/>
    <w:rsid w:val="00AC1191"/>
    <w:rsid w:val="00AC1281"/>
    <w:rsid w:val="00AC2B3C"/>
    <w:rsid w:val="00AC2D4E"/>
    <w:rsid w:val="00AC3084"/>
    <w:rsid w:val="00AC3431"/>
    <w:rsid w:val="00AC371F"/>
    <w:rsid w:val="00AC38E9"/>
    <w:rsid w:val="00AC45D6"/>
    <w:rsid w:val="00AC4C75"/>
    <w:rsid w:val="00AC4D53"/>
    <w:rsid w:val="00AC4E2E"/>
    <w:rsid w:val="00AC5A3B"/>
    <w:rsid w:val="00AC61B3"/>
    <w:rsid w:val="00AC63F4"/>
    <w:rsid w:val="00AC6521"/>
    <w:rsid w:val="00AC690A"/>
    <w:rsid w:val="00AC6D0A"/>
    <w:rsid w:val="00AD12BD"/>
    <w:rsid w:val="00AD163D"/>
    <w:rsid w:val="00AD1740"/>
    <w:rsid w:val="00AD1DFE"/>
    <w:rsid w:val="00AD1F06"/>
    <w:rsid w:val="00AD1FFB"/>
    <w:rsid w:val="00AD220B"/>
    <w:rsid w:val="00AD284F"/>
    <w:rsid w:val="00AD28FD"/>
    <w:rsid w:val="00AD2ACB"/>
    <w:rsid w:val="00AD2BAD"/>
    <w:rsid w:val="00AD2D96"/>
    <w:rsid w:val="00AD3042"/>
    <w:rsid w:val="00AD3047"/>
    <w:rsid w:val="00AD33C3"/>
    <w:rsid w:val="00AD34A1"/>
    <w:rsid w:val="00AD3BEC"/>
    <w:rsid w:val="00AD48F9"/>
    <w:rsid w:val="00AD514B"/>
    <w:rsid w:val="00AD6C7F"/>
    <w:rsid w:val="00AD70C9"/>
    <w:rsid w:val="00AD732B"/>
    <w:rsid w:val="00AD75A6"/>
    <w:rsid w:val="00AD76C3"/>
    <w:rsid w:val="00AD7927"/>
    <w:rsid w:val="00AE0D23"/>
    <w:rsid w:val="00AE0E9E"/>
    <w:rsid w:val="00AE1418"/>
    <w:rsid w:val="00AE14B7"/>
    <w:rsid w:val="00AE2205"/>
    <w:rsid w:val="00AE232B"/>
    <w:rsid w:val="00AE2BFE"/>
    <w:rsid w:val="00AE3004"/>
    <w:rsid w:val="00AE3CE1"/>
    <w:rsid w:val="00AE4557"/>
    <w:rsid w:val="00AE4A1F"/>
    <w:rsid w:val="00AE4B5C"/>
    <w:rsid w:val="00AE4C51"/>
    <w:rsid w:val="00AE4C55"/>
    <w:rsid w:val="00AE4F01"/>
    <w:rsid w:val="00AE50CD"/>
    <w:rsid w:val="00AE552C"/>
    <w:rsid w:val="00AE567B"/>
    <w:rsid w:val="00AE5749"/>
    <w:rsid w:val="00AE5790"/>
    <w:rsid w:val="00AE5E95"/>
    <w:rsid w:val="00AE6433"/>
    <w:rsid w:val="00AE646D"/>
    <w:rsid w:val="00AE6584"/>
    <w:rsid w:val="00AE69BD"/>
    <w:rsid w:val="00AE6D12"/>
    <w:rsid w:val="00AE6EEB"/>
    <w:rsid w:val="00AE723D"/>
    <w:rsid w:val="00AE7992"/>
    <w:rsid w:val="00AE7E42"/>
    <w:rsid w:val="00AF0801"/>
    <w:rsid w:val="00AF0EC5"/>
    <w:rsid w:val="00AF1414"/>
    <w:rsid w:val="00AF28B0"/>
    <w:rsid w:val="00AF2DED"/>
    <w:rsid w:val="00AF322C"/>
    <w:rsid w:val="00AF3C80"/>
    <w:rsid w:val="00AF3C8C"/>
    <w:rsid w:val="00AF41FC"/>
    <w:rsid w:val="00AF457C"/>
    <w:rsid w:val="00AF4648"/>
    <w:rsid w:val="00AF5021"/>
    <w:rsid w:val="00AF5363"/>
    <w:rsid w:val="00AF5DD8"/>
    <w:rsid w:val="00AF5F78"/>
    <w:rsid w:val="00AF630B"/>
    <w:rsid w:val="00AF63A9"/>
    <w:rsid w:val="00AF6591"/>
    <w:rsid w:val="00AF66F1"/>
    <w:rsid w:val="00AF6AE3"/>
    <w:rsid w:val="00AF6B1B"/>
    <w:rsid w:val="00AF738A"/>
    <w:rsid w:val="00AF76A9"/>
    <w:rsid w:val="00AF7F09"/>
    <w:rsid w:val="00B002BA"/>
    <w:rsid w:val="00B00306"/>
    <w:rsid w:val="00B00D62"/>
    <w:rsid w:val="00B010D3"/>
    <w:rsid w:val="00B01A7A"/>
    <w:rsid w:val="00B01CC2"/>
    <w:rsid w:val="00B01F0D"/>
    <w:rsid w:val="00B02014"/>
    <w:rsid w:val="00B0226B"/>
    <w:rsid w:val="00B0226D"/>
    <w:rsid w:val="00B023FC"/>
    <w:rsid w:val="00B027C8"/>
    <w:rsid w:val="00B02A4C"/>
    <w:rsid w:val="00B03101"/>
    <w:rsid w:val="00B039CE"/>
    <w:rsid w:val="00B03D26"/>
    <w:rsid w:val="00B04D36"/>
    <w:rsid w:val="00B04F11"/>
    <w:rsid w:val="00B054CE"/>
    <w:rsid w:val="00B05688"/>
    <w:rsid w:val="00B06AF4"/>
    <w:rsid w:val="00B06C77"/>
    <w:rsid w:val="00B075EC"/>
    <w:rsid w:val="00B07CBE"/>
    <w:rsid w:val="00B07F35"/>
    <w:rsid w:val="00B1093D"/>
    <w:rsid w:val="00B10BD1"/>
    <w:rsid w:val="00B111BF"/>
    <w:rsid w:val="00B114C4"/>
    <w:rsid w:val="00B11882"/>
    <w:rsid w:val="00B11E29"/>
    <w:rsid w:val="00B12F78"/>
    <w:rsid w:val="00B137BE"/>
    <w:rsid w:val="00B137D3"/>
    <w:rsid w:val="00B1388A"/>
    <w:rsid w:val="00B13F1F"/>
    <w:rsid w:val="00B147CC"/>
    <w:rsid w:val="00B150B5"/>
    <w:rsid w:val="00B15141"/>
    <w:rsid w:val="00B151C6"/>
    <w:rsid w:val="00B15A0F"/>
    <w:rsid w:val="00B15BDB"/>
    <w:rsid w:val="00B167A6"/>
    <w:rsid w:val="00B16B5F"/>
    <w:rsid w:val="00B1736C"/>
    <w:rsid w:val="00B17744"/>
    <w:rsid w:val="00B20057"/>
    <w:rsid w:val="00B2043A"/>
    <w:rsid w:val="00B2068B"/>
    <w:rsid w:val="00B20E2B"/>
    <w:rsid w:val="00B21016"/>
    <w:rsid w:val="00B215F9"/>
    <w:rsid w:val="00B21CA7"/>
    <w:rsid w:val="00B21D72"/>
    <w:rsid w:val="00B21D85"/>
    <w:rsid w:val="00B21DF9"/>
    <w:rsid w:val="00B233A9"/>
    <w:rsid w:val="00B23992"/>
    <w:rsid w:val="00B239CC"/>
    <w:rsid w:val="00B24F49"/>
    <w:rsid w:val="00B254EC"/>
    <w:rsid w:val="00B25585"/>
    <w:rsid w:val="00B25A70"/>
    <w:rsid w:val="00B25BD8"/>
    <w:rsid w:val="00B25E1D"/>
    <w:rsid w:val="00B25E53"/>
    <w:rsid w:val="00B25F9A"/>
    <w:rsid w:val="00B2613A"/>
    <w:rsid w:val="00B269CE"/>
    <w:rsid w:val="00B26A97"/>
    <w:rsid w:val="00B2757B"/>
    <w:rsid w:val="00B27D54"/>
    <w:rsid w:val="00B305C0"/>
    <w:rsid w:val="00B31E5F"/>
    <w:rsid w:val="00B323C2"/>
    <w:rsid w:val="00B32607"/>
    <w:rsid w:val="00B326BE"/>
    <w:rsid w:val="00B32821"/>
    <w:rsid w:val="00B32CE3"/>
    <w:rsid w:val="00B33595"/>
    <w:rsid w:val="00B3396B"/>
    <w:rsid w:val="00B34886"/>
    <w:rsid w:val="00B3488B"/>
    <w:rsid w:val="00B3511C"/>
    <w:rsid w:val="00B3539A"/>
    <w:rsid w:val="00B35CB3"/>
    <w:rsid w:val="00B35F8E"/>
    <w:rsid w:val="00B366EB"/>
    <w:rsid w:val="00B37121"/>
    <w:rsid w:val="00B4003E"/>
    <w:rsid w:val="00B40292"/>
    <w:rsid w:val="00B406B2"/>
    <w:rsid w:val="00B40D73"/>
    <w:rsid w:val="00B40ED7"/>
    <w:rsid w:val="00B411A3"/>
    <w:rsid w:val="00B412CB"/>
    <w:rsid w:val="00B41351"/>
    <w:rsid w:val="00B415EF"/>
    <w:rsid w:val="00B41B34"/>
    <w:rsid w:val="00B427E4"/>
    <w:rsid w:val="00B42879"/>
    <w:rsid w:val="00B42B9A"/>
    <w:rsid w:val="00B42DBC"/>
    <w:rsid w:val="00B430D3"/>
    <w:rsid w:val="00B432D4"/>
    <w:rsid w:val="00B437BD"/>
    <w:rsid w:val="00B43985"/>
    <w:rsid w:val="00B439FA"/>
    <w:rsid w:val="00B43D4D"/>
    <w:rsid w:val="00B440CF"/>
    <w:rsid w:val="00B443C5"/>
    <w:rsid w:val="00B4485B"/>
    <w:rsid w:val="00B45A61"/>
    <w:rsid w:val="00B462D6"/>
    <w:rsid w:val="00B46BBB"/>
    <w:rsid w:val="00B47784"/>
    <w:rsid w:val="00B4783F"/>
    <w:rsid w:val="00B47A53"/>
    <w:rsid w:val="00B47CEF"/>
    <w:rsid w:val="00B502A0"/>
    <w:rsid w:val="00B504F7"/>
    <w:rsid w:val="00B51420"/>
    <w:rsid w:val="00B51526"/>
    <w:rsid w:val="00B51A40"/>
    <w:rsid w:val="00B52559"/>
    <w:rsid w:val="00B52646"/>
    <w:rsid w:val="00B529F2"/>
    <w:rsid w:val="00B52AAD"/>
    <w:rsid w:val="00B53A28"/>
    <w:rsid w:val="00B53EF5"/>
    <w:rsid w:val="00B5428C"/>
    <w:rsid w:val="00B5475E"/>
    <w:rsid w:val="00B54989"/>
    <w:rsid w:val="00B553CF"/>
    <w:rsid w:val="00B555B8"/>
    <w:rsid w:val="00B55ACA"/>
    <w:rsid w:val="00B5612F"/>
    <w:rsid w:val="00B5614D"/>
    <w:rsid w:val="00B566E0"/>
    <w:rsid w:val="00B5685D"/>
    <w:rsid w:val="00B57861"/>
    <w:rsid w:val="00B607B8"/>
    <w:rsid w:val="00B60E6E"/>
    <w:rsid w:val="00B6184F"/>
    <w:rsid w:val="00B619AF"/>
    <w:rsid w:val="00B61B85"/>
    <w:rsid w:val="00B61CFF"/>
    <w:rsid w:val="00B61F70"/>
    <w:rsid w:val="00B6237B"/>
    <w:rsid w:val="00B62A18"/>
    <w:rsid w:val="00B63870"/>
    <w:rsid w:val="00B640AB"/>
    <w:rsid w:val="00B64398"/>
    <w:rsid w:val="00B64484"/>
    <w:rsid w:val="00B645EE"/>
    <w:rsid w:val="00B645F8"/>
    <w:rsid w:val="00B646A6"/>
    <w:rsid w:val="00B652B0"/>
    <w:rsid w:val="00B657B5"/>
    <w:rsid w:val="00B65CD9"/>
    <w:rsid w:val="00B65D1C"/>
    <w:rsid w:val="00B65F33"/>
    <w:rsid w:val="00B664EC"/>
    <w:rsid w:val="00B66801"/>
    <w:rsid w:val="00B670D4"/>
    <w:rsid w:val="00B67351"/>
    <w:rsid w:val="00B6796C"/>
    <w:rsid w:val="00B67B2B"/>
    <w:rsid w:val="00B70333"/>
    <w:rsid w:val="00B70A49"/>
    <w:rsid w:val="00B70EDB"/>
    <w:rsid w:val="00B710DC"/>
    <w:rsid w:val="00B71A5D"/>
    <w:rsid w:val="00B72184"/>
    <w:rsid w:val="00B7270C"/>
    <w:rsid w:val="00B7273B"/>
    <w:rsid w:val="00B727B8"/>
    <w:rsid w:val="00B73259"/>
    <w:rsid w:val="00B73453"/>
    <w:rsid w:val="00B737C7"/>
    <w:rsid w:val="00B741DB"/>
    <w:rsid w:val="00B74A0D"/>
    <w:rsid w:val="00B74EC0"/>
    <w:rsid w:val="00B75667"/>
    <w:rsid w:val="00B76727"/>
    <w:rsid w:val="00B77062"/>
    <w:rsid w:val="00B7709F"/>
    <w:rsid w:val="00B774CC"/>
    <w:rsid w:val="00B77D8A"/>
    <w:rsid w:val="00B8053A"/>
    <w:rsid w:val="00B8053B"/>
    <w:rsid w:val="00B80795"/>
    <w:rsid w:val="00B80F5B"/>
    <w:rsid w:val="00B81110"/>
    <w:rsid w:val="00B81578"/>
    <w:rsid w:val="00B81684"/>
    <w:rsid w:val="00B817F4"/>
    <w:rsid w:val="00B8206A"/>
    <w:rsid w:val="00B821AB"/>
    <w:rsid w:val="00B82F5F"/>
    <w:rsid w:val="00B830F7"/>
    <w:rsid w:val="00B8321E"/>
    <w:rsid w:val="00B83AC3"/>
    <w:rsid w:val="00B83DF6"/>
    <w:rsid w:val="00B8408E"/>
    <w:rsid w:val="00B849C7"/>
    <w:rsid w:val="00B84A21"/>
    <w:rsid w:val="00B84BE8"/>
    <w:rsid w:val="00B85E03"/>
    <w:rsid w:val="00B85F67"/>
    <w:rsid w:val="00B86557"/>
    <w:rsid w:val="00B86734"/>
    <w:rsid w:val="00B8692C"/>
    <w:rsid w:val="00B86BDC"/>
    <w:rsid w:val="00B874FB"/>
    <w:rsid w:val="00B8769E"/>
    <w:rsid w:val="00B90DC8"/>
    <w:rsid w:val="00B91356"/>
    <w:rsid w:val="00B91E0F"/>
    <w:rsid w:val="00B926E0"/>
    <w:rsid w:val="00B928B6"/>
    <w:rsid w:val="00B93B55"/>
    <w:rsid w:val="00B93C36"/>
    <w:rsid w:val="00B94054"/>
    <w:rsid w:val="00B94253"/>
    <w:rsid w:val="00B9436E"/>
    <w:rsid w:val="00B950E8"/>
    <w:rsid w:val="00B95242"/>
    <w:rsid w:val="00B954FC"/>
    <w:rsid w:val="00B95A04"/>
    <w:rsid w:val="00B95C49"/>
    <w:rsid w:val="00B95EEF"/>
    <w:rsid w:val="00B96228"/>
    <w:rsid w:val="00B96313"/>
    <w:rsid w:val="00B96ABF"/>
    <w:rsid w:val="00B96CBF"/>
    <w:rsid w:val="00B96CF0"/>
    <w:rsid w:val="00B96DA2"/>
    <w:rsid w:val="00B977E6"/>
    <w:rsid w:val="00B97B85"/>
    <w:rsid w:val="00BA067F"/>
    <w:rsid w:val="00BA13E0"/>
    <w:rsid w:val="00BA1598"/>
    <w:rsid w:val="00BA17C4"/>
    <w:rsid w:val="00BA1C20"/>
    <w:rsid w:val="00BA270E"/>
    <w:rsid w:val="00BA2729"/>
    <w:rsid w:val="00BA283C"/>
    <w:rsid w:val="00BA2AEB"/>
    <w:rsid w:val="00BA2DED"/>
    <w:rsid w:val="00BA3129"/>
    <w:rsid w:val="00BA3974"/>
    <w:rsid w:val="00BA3CC9"/>
    <w:rsid w:val="00BA3F29"/>
    <w:rsid w:val="00BA40BE"/>
    <w:rsid w:val="00BA48E0"/>
    <w:rsid w:val="00BA5346"/>
    <w:rsid w:val="00BA54FB"/>
    <w:rsid w:val="00BA5C97"/>
    <w:rsid w:val="00BA5EFB"/>
    <w:rsid w:val="00BA6282"/>
    <w:rsid w:val="00BA659A"/>
    <w:rsid w:val="00BA68C1"/>
    <w:rsid w:val="00BA68F3"/>
    <w:rsid w:val="00BA6CFD"/>
    <w:rsid w:val="00BA7423"/>
    <w:rsid w:val="00BA7541"/>
    <w:rsid w:val="00BA7688"/>
    <w:rsid w:val="00BA7EB0"/>
    <w:rsid w:val="00BB0528"/>
    <w:rsid w:val="00BB070E"/>
    <w:rsid w:val="00BB0B3E"/>
    <w:rsid w:val="00BB0D75"/>
    <w:rsid w:val="00BB1966"/>
    <w:rsid w:val="00BB1B24"/>
    <w:rsid w:val="00BB1C4F"/>
    <w:rsid w:val="00BB1D50"/>
    <w:rsid w:val="00BB225D"/>
    <w:rsid w:val="00BB2E27"/>
    <w:rsid w:val="00BB3355"/>
    <w:rsid w:val="00BB365A"/>
    <w:rsid w:val="00BB3F4C"/>
    <w:rsid w:val="00BB3F8F"/>
    <w:rsid w:val="00BB424D"/>
    <w:rsid w:val="00BB43BF"/>
    <w:rsid w:val="00BB4A42"/>
    <w:rsid w:val="00BB5321"/>
    <w:rsid w:val="00BB56F2"/>
    <w:rsid w:val="00BB56F3"/>
    <w:rsid w:val="00BB61DC"/>
    <w:rsid w:val="00BB6431"/>
    <w:rsid w:val="00BB6472"/>
    <w:rsid w:val="00BB6C81"/>
    <w:rsid w:val="00BB71EC"/>
    <w:rsid w:val="00BB723D"/>
    <w:rsid w:val="00BB724B"/>
    <w:rsid w:val="00BB7634"/>
    <w:rsid w:val="00BC16BF"/>
    <w:rsid w:val="00BC1A03"/>
    <w:rsid w:val="00BC1A99"/>
    <w:rsid w:val="00BC201A"/>
    <w:rsid w:val="00BC2BC7"/>
    <w:rsid w:val="00BC2F45"/>
    <w:rsid w:val="00BC321B"/>
    <w:rsid w:val="00BC344E"/>
    <w:rsid w:val="00BC38B8"/>
    <w:rsid w:val="00BC3CF8"/>
    <w:rsid w:val="00BC3FE8"/>
    <w:rsid w:val="00BC456D"/>
    <w:rsid w:val="00BC499E"/>
    <w:rsid w:val="00BC4DEC"/>
    <w:rsid w:val="00BC5CE2"/>
    <w:rsid w:val="00BC690C"/>
    <w:rsid w:val="00BC70D5"/>
    <w:rsid w:val="00BC71C5"/>
    <w:rsid w:val="00BC7659"/>
    <w:rsid w:val="00BC77C9"/>
    <w:rsid w:val="00BC7A42"/>
    <w:rsid w:val="00BD013E"/>
    <w:rsid w:val="00BD033B"/>
    <w:rsid w:val="00BD082C"/>
    <w:rsid w:val="00BD0FC4"/>
    <w:rsid w:val="00BD140B"/>
    <w:rsid w:val="00BD1B58"/>
    <w:rsid w:val="00BD238C"/>
    <w:rsid w:val="00BD2A08"/>
    <w:rsid w:val="00BD2E43"/>
    <w:rsid w:val="00BD2F55"/>
    <w:rsid w:val="00BD3837"/>
    <w:rsid w:val="00BD386B"/>
    <w:rsid w:val="00BD3C69"/>
    <w:rsid w:val="00BD3D7A"/>
    <w:rsid w:val="00BD4C5D"/>
    <w:rsid w:val="00BD4D1E"/>
    <w:rsid w:val="00BD5A26"/>
    <w:rsid w:val="00BD5FA4"/>
    <w:rsid w:val="00BD6509"/>
    <w:rsid w:val="00BD689C"/>
    <w:rsid w:val="00BD6A22"/>
    <w:rsid w:val="00BD7864"/>
    <w:rsid w:val="00BD7A82"/>
    <w:rsid w:val="00BD7F9E"/>
    <w:rsid w:val="00BE072F"/>
    <w:rsid w:val="00BE13B8"/>
    <w:rsid w:val="00BE16C6"/>
    <w:rsid w:val="00BE1959"/>
    <w:rsid w:val="00BE197A"/>
    <w:rsid w:val="00BE1A06"/>
    <w:rsid w:val="00BE269D"/>
    <w:rsid w:val="00BE28FE"/>
    <w:rsid w:val="00BE3062"/>
    <w:rsid w:val="00BE312F"/>
    <w:rsid w:val="00BE3EA0"/>
    <w:rsid w:val="00BE403F"/>
    <w:rsid w:val="00BE475F"/>
    <w:rsid w:val="00BE5519"/>
    <w:rsid w:val="00BE57B1"/>
    <w:rsid w:val="00BE5813"/>
    <w:rsid w:val="00BE65B3"/>
    <w:rsid w:val="00BE772D"/>
    <w:rsid w:val="00BE7B27"/>
    <w:rsid w:val="00BF0058"/>
    <w:rsid w:val="00BF02E6"/>
    <w:rsid w:val="00BF08B0"/>
    <w:rsid w:val="00BF0CEB"/>
    <w:rsid w:val="00BF0F15"/>
    <w:rsid w:val="00BF10D2"/>
    <w:rsid w:val="00BF120B"/>
    <w:rsid w:val="00BF12B0"/>
    <w:rsid w:val="00BF1309"/>
    <w:rsid w:val="00BF220D"/>
    <w:rsid w:val="00BF2372"/>
    <w:rsid w:val="00BF2817"/>
    <w:rsid w:val="00BF31CB"/>
    <w:rsid w:val="00BF3C10"/>
    <w:rsid w:val="00BF3FFA"/>
    <w:rsid w:val="00BF46F1"/>
    <w:rsid w:val="00BF4B69"/>
    <w:rsid w:val="00BF56A8"/>
    <w:rsid w:val="00BF60E3"/>
    <w:rsid w:val="00BF6C19"/>
    <w:rsid w:val="00BF6FBF"/>
    <w:rsid w:val="00BF70A1"/>
    <w:rsid w:val="00BF70F8"/>
    <w:rsid w:val="00BF7D39"/>
    <w:rsid w:val="00BF7D43"/>
    <w:rsid w:val="00C00F1A"/>
    <w:rsid w:val="00C010F5"/>
    <w:rsid w:val="00C0150C"/>
    <w:rsid w:val="00C01835"/>
    <w:rsid w:val="00C02192"/>
    <w:rsid w:val="00C023FA"/>
    <w:rsid w:val="00C02CDE"/>
    <w:rsid w:val="00C039B6"/>
    <w:rsid w:val="00C03B7B"/>
    <w:rsid w:val="00C057E0"/>
    <w:rsid w:val="00C05863"/>
    <w:rsid w:val="00C05B78"/>
    <w:rsid w:val="00C05C20"/>
    <w:rsid w:val="00C06066"/>
    <w:rsid w:val="00C0648A"/>
    <w:rsid w:val="00C067A4"/>
    <w:rsid w:val="00C06BE9"/>
    <w:rsid w:val="00C079D1"/>
    <w:rsid w:val="00C07A6C"/>
    <w:rsid w:val="00C07AE3"/>
    <w:rsid w:val="00C07AE4"/>
    <w:rsid w:val="00C07D3E"/>
    <w:rsid w:val="00C10599"/>
    <w:rsid w:val="00C106DF"/>
    <w:rsid w:val="00C1114F"/>
    <w:rsid w:val="00C11183"/>
    <w:rsid w:val="00C11197"/>
    <w:rsid w:val="00C11C33"/>
    <w:rsid w:val="00C11C73"/>
    <w:rsid w:val="00C11FE5"/>
    <w:rsid w:val="00C11FF6"/>
    <w:rsid w:val="00C12201"/>
    <w:rsid w:val="00C1286D"/>
    <w:rsid w:val="00C12EB5"/>
    <w:rsid w:val="00C13504"/>
    <w:rsid w:val="00C13C8A"/>
    <w:rsid w:val="00C13F22"/>
    <w:rsid w:val="00C13F33"/>
    <w:rsid w:val="00C140FE"/>
    <w:rsid w:val="00C15135"/>
    <w:rsid w:val="00C1587E"/>
    <w:rsid w:val="00C15888"/>
    <w:rsid w:val="00C159ED"/>
    <w:rsid w:val="00C1662C"/>
    <w:rsid w:val="00C16EBF"/>
    <w:rsid w:val="00C17099"/>
    <w:rsid w:val="00C1733B"/>
    <w:rsid w:val="00C1741D"/>
    <w:rsid w:val="00C174EC"/>
    <w:rsid w:val="00C17593"/>
    <w:rsid w:val="00C17D7E"/>
    <w:rsid w:val="00C17D89"/>
    <w:rsid w:val="00C202D5"/>
    <w:rsid w:val="00C2068D"/>
    <w:rsid w:val="00C206C4"/>
    <w:rsid w:val="00C206EC"/>
    <w:rsid w:val="00C20926"/>
    <w:rsid w:val="00C20F77"/>
    <w:rsid w:val="00C21B1D"/>
    <w:rsid w:val="00C222CF"/>
    <w:rsid w:val="00C232DD"/>
    <w:rsid w:val="00C2423A"/>
    <w:rsid w:val="00C24CA2"/>
    <w:rsid w:val="00C24EE5"/>
    <w:rsid w:val="00C24F74"/>
    <w:rsid w:val="00C250CF"/>
    <w:rsid w:val="00C2544D"/>
    <w:rsid w:val="00C25D3A"/>
    <w:rsid w:val="00C263AE"/>
    <w:rsid w:val="00C26871"/>
    <w:rsid w:val="00C2695A"/>
    <w:rsid w:val="00C274BE"/>
    <w:rsid w:val="00C27C9E"/>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9DE"/>
    <w:rsid w:val="00C33AA7"/>
    <w:rsid w:val="00C33DCE"/>
    <w:rsid w:val="00C3463A"/>
    <w:rsid w:val="00C346BB"/>
    <w:rsid w:val="00C346C1"/>
    <w:rsid w:val="00C34C05"/>
    <w:rsid w:val="00C3566B"/>
    <w:rsid w:val="00C35A42"/>
    <w:rsid w:val="00C35B23"/>
    <w:rsid w:val="00C35D4F"/>
    <w:rsid w:val="00C36DAD"/>
    <w:rsid w:val="00C37050"/>
    <w:rsid w:val="00C37493"/>
    <w:rsid w:val="00C37F07"/>
    <w:rsid w:val="00C37F85"/>
    <w:rsid w:val="00C37F8D"/>
    <w:rsid w:val="00C4018E"/>
    <w:rsid w:val="00C404D5"/>
    <w:rsid w:val="00C406BF"/>
    <w:rsid w:val="00C40B7D"/>
    <w:rsid w:val="00C42130"/>
    <w:rsid w:val="00C42784"/>
    <w:rsid w:val="00C429E1"/>
    <w:rsid w:val="00C42D1C"/>
    <w:rsid w:val="00C439F0"/>
    <w:rsid w:val="00C43CE7"/>
    <w:rsid w:val="00C44189"/>
    <w:rsid w:val="00C44541"/>
    <w:rsid w:val="00C4464F"/>
    <w:rsid w:val="00C447FB"/>
    <w:rsid w:val="00C44ADA"/>
    <w:rsid w:val="00C45A9C"/>
    <w:rsid w:val="00C46B53"/>
    <w:rsid w:val="00C46F8D"/>
    <w:rsid w:val="00C470AA"/>
    <w:rsid w:val="00C476FE"/>
    <w:rsid w:val="00C47AE8"/>
    <w:rsid w:val="00C50524"/>
    <w:rsid w:val="00C508B7"/>
    <w:rsid w:val="00C51D11"/>
    <w:rsid w:val="00C5257E"/>
    <w:rsid w:val="00C52E55"/>
    <w:rsid w:val="00C531B4"/>
    <w:rsid w:val="00C532F9"/>
    <w:rsid w:val="00C53E22"/>
    <w:rsid w:val="00C54C62"/>
    <w:rsid w:val="00C55ADC"/>
    <w:rsid w:val="00C5638E"/>
    <w:rsid w:val="00C566F0"/>
    <w:rsid w:val="00C56918"/>
    <w:rsid w:val="00C569CA"/>
    <w:rsid w:val="00C5707E"/>
    <w:rsid w:val="00C575FE"/>
    <w:rsid w:val="00C57CC6"/>
    <w:rsid w:val="00C601EB"/>
    <w:rsid w:val="00C60EC1"/>
    <w:rsid w:val="00C62027"/>
    <w:rsid w:val="00C62163"/>
    <w:rsid w:val="00C62997"/>
    <w:rsid w:val="00C62BE7"/>
    <w:rsid w:val="00C62C31"/>
    <w:rsid w:val="00C633AB"/>
    <w:rsid w:val="00C6343A"/>
    <w:rsid w:val="00C64376"/>
    <w:rsid w:val="00C64626"/>
    <w:rsid w:val="00C64849"/>
    <w:rsid w:val="00C64EDC"/>
    <w:rsid w:val="00C65D24"/>
    <w:rsid w:val="00C65F58"/>
    <w:rsid w:val="00C66571"/>
    <w:rsid w:val="00C666DB"/>
    <w:rsid w:val="00C667F6"/>
    <w:rsid w:val="00C66B89"/>
    <w:rsid w:val="00C66C34"/>
    <w:rsid w:val="00C6713B"/>
    <w:rsid w:val="00C67231"/>
    <w:rsid w:val="00C7040D"/>
    <w:rsid w:val="00C70B8C"/>
    <w:rsid w:val="00C71468"/>
    <w:rsid w:val="00C723AF"/>
    <w:rsid w:val="00C72518"/>
    <w:rsid w:val="00C72EF5"/>
    <w:rsid w:val="00C732C5"/>
    <w:rsid w:val="00C7357D"/>
    <w:rsid w:val="00C73671"/>
    <w:rsid w:val="00C740FD"/>
    <w:rsid w:val="00C74157"/>
    <w:rsid w:val="00C7448E"/>
    <w:rsid w:val="00C748E2"/>
    <w:rsid w:val="00C75004"/>
    <w:rsid w:val="00C755E8"/>
    <w:rsid w:val="00C75970"/>
    <w:rsid w:val="00C75AC4"/>
    <w:rsid w:val="00C75B22"/>
    <w:rsid w:val="00C75C9D"/>
    <w:rsid w:val="00C76A56"/>
    <w:rsid w:val="00C76A6B"/>
    <w:rsid w:val="00C7731D"/>
    <w:rsid w:val="00C7799E"/>
    <w:rsid w:val="00C77A6E"/>
    <w:rsid w:val="00C77DF7"/>
    <w:rsid w:val="00C80547"/>
    <w:rsid w:val="00C815F8"/>
    <w:rsid w:val="00C8198E"/>
    <w:rsid w:val="00C81B30"/>
    <w:rsid w:val="00C82141"/>
    <w:rsid w:val="00C82387"/>
    <w:rsid w:val="00C8534D"/>
    <w:rsid w:val="00C85F43"/>
    <w:rsid w:val="00C85FB1"/>
    <w:rsid w:val="00C8624E"/>
    <w:rsid w:val="00C86379"/>
    <w:rsid w:val="00C864DB"/>
    <w:rsid w:val="00C8781D"/>
    <w:rsid w:val="00C901A9"/>
    <w:rsid w:val="00C905AC"/>
    <w:rsid w:val="00C90B43"/>
    <w:rsid w:val="00C90C65"/>
    <w:rsid w:val="00C90C82"/>
    <w:rsid w:val="00C90F7A"/>
    <w:rsid w:val="00C91707"/>
    <w:rsid w:val="00C91CFB"/>
    <w:rsid w:val="00C91FAC"/>
    <w:rsid w:val="00C9220C"/>
    <w:rsid w:val="00C92215"/>
    <w:rsid w:val="00C922C5"/>
    <w:rsid w:val="00C922E6"/>
    <w:rsid w:val="00C92352"/>
    <w:rsid w:val="00C92C2A"/>
    <w:rsid w:val="00C9318C"/>
    <w:rsid w:val="00C93297"/>
    <w:rsid w:val="00C945EC"/>
    <w:rsid w:val="00C94C81"/>
    <w:rsid w:val="00C94D84"/>
    <w:rsid w:val="00C94E45"/>
    <w:rsid w:val="00C95300"/>
    <w:rsid w:val="00C95548"/>
    <w:rsid w:val="00C95730"/>
    <w:rsid w:val="00C95962"/>
    <w:rsid w:val="00C95CD4"/>
    <w:rsid w:val="00C96FE0"/>
    <w:rsid w:val="00C97AF1"/>
    <w:rsid w:val="00CA09AA"/>
    <w:rsid w:val="00CA0BAF"/>
    <w:rsid w:val="00CA0CA6"/>
    <w:rsid w:val="00CA114D"/>
    <w:rsid w:val="00CA1225"/>
    <w:rsid w:val="00CA18D2"/>
    <w:rsid w:val="00CA2919"/>
    <w:rsid w:val="00CA2C56"/>
    <w:rsid w:val="00CA4A3F"/>
    <w:rsid w:val="00CA4C14"/>
    <w:rsid w:val="00CA4FE7"/>
    <w:rsid w:val="00CA5104"/>
    <w:rsid w:val="00CA51A0"/>
    <w:rsid w:val="00CA521E"/>
    <w:rsid w:val="00CA5451"/>
    <w:rsid w:val="00CA5702"/>
    <w:rsid w:val="00CA6164"/>
    <w:rsid w:val="00CA63DA"/>
    <w:rsid w:val="00CA73B2"/>
    <w:rsid w:val="00CA74E8"/>
    <w:rsid w:val="00CA75A8"/>
    <w:rsid w:val="00CB047F"/>
    <w:rsid w:val="00CB0C2A"/>
    <w:rsid w:val="00CB11BD"/>
    <w:rsid w:val="00CB1368"/>
    <w:rsid w:val="00CB1F2A"/>
    <w:rsid w:val="00CB2836"/>
    <w:rsid w:val="00CB2B6C"/>
    <w:rsid w:val="00CB2E63"/>
    <w:rsid w:val="00CB480A"/>
    <w:rsid w:val="00CB4FA5"/>
    <w:rsid w:val="00CB558B"/>
    <w:rsid w:val="00CB58DD"/>
    <w:rsid w:val="00CB5A9F"/>
    <w:rsid w:val="00CB5DAA"/>
    <w:rsid w:val="00CB5EF8"/>
    <w:rsid w:val="00CB6343"/>
    <w:rsid w:val="00CB68B3"/>
    <w:rsid w:val="00CB6F9E"/>
    <w:rsid w:val="00CB7648"/>
    <w:rsid w:val="00CB7B6B"/>
    <w:rsid w:val="00CC009C"/>
    <w:rsid w:val="00CC00B7"/>
    <w:rsid w:val="00CC034B"/>
    <w:rsid w:val="00CC0AA7"/>
    <w:rsid w:val="00CC0D3B"/>
    <w:rsid w:val="00CC0E56"/>
    <w:rsid w:val="00CC169E"/>
    <w:rsid w:val="00CC172A"/>
    <w:rsid w:val="00CC1A18"/>
    <w:rsid w:val="00CC1C42"/>
    <w:rsid w:val="00CC1E3E"/>
    <w:rsid w:val="00CC1E40"/>
    <w:rsid w:val="00CC2559"/>
    <w:rsid w:val="00CC27F5"/>
    <w:rsid w:val="00CC2D18"/>
    <w:rsid w:val="00CC2EFE"/>
    <w:rsid w:val="00CC3E8C"/>
    <w:rsid w:val="00CC400F"/>
    <w:rsid w:val="00CC4365"/>
    <w:rsid w:val="00CC4C5E"/>
    <w:rsid w:val="00CC4CCF"/>
    <w:rsid w:val="00CC4F58"/>
    <w:rsid w:val="00CC57AE"/>
    <w:rsid w:val="00CC5FF5"/>
    <w:rsid w:val="00CC606C"/>
    <w:rsid w:val="00CC6B0F"/>
    <w:rsid w:val="00CC6C99"/>
    <w:rsid w:val="00CC70A1"/>
    <w:rsid w:val="00CC728B"/>
    <w:rsid w:val="00CC7356"/>
    <w:rsid w:val="00CC74D5"/>
    <w:rsid w:val="00CC7A6D"/>
    <w:rsid w:val="00CC7BD9"/>
    <w:rsid w:val="00CC7DF5"/>
    <w:rsid w:val="00CD04B6"/>
    <w:rsid w:val="00CD04FE"/>
    <w:rsid w:val="00CD0659"/>
    <w:rsid w:val="00CD0740"/>
    <w:rsid w:val="00CD0768"/>
    <w:rsid w:val="00CD14CB"/>
    <w:rsid w:val="00CD16ED"/>
    <w:rsid w:val="00CD179D"/>
    <w:rsid w:val="00CD1E74"/>
    <w:rsid w:val="00CD223B"/>
    <w:rsid w:val="00CD2585"/>
    <w:rsid w:val="00CD25A6"/>
    <w:rsid w:val="00CD283A"/>
    <w:rsid w:val="00CD309B"/>
    <w:rsid w:val="00CD3122"/>
    <w:rsid w:val="00CD325D"/>
    <w:rsid w:val="00CD3D0C"/>
    <w:rsid w:val="00CD3E10"/>
    <w:rsid w:val="00CD3F09"/>
    <w:rsid w:val="00CD3FAF"/>
    <w:rsid w:val="00CD492B"/>
    <w:rsid w:val="00CD4AD8"/>
    <w:rsid w:val="00CD4EA6"/>
    <w:rsid w:val="00CD5C02"/>
    <w:rsid w:val="00CD61E3"/>
    <w:rsid w:val="00CD6814"/>
    <w:rsid w:val="00CD6E0B"/>
    <w:rsid w:val="00CD787F"/>
    <w:rsid w:val="00CE025E"/>
    <w:rsid w:val="00CE030D"/>
    <w:rsid w:val="00CE03B6"/>
    <w:rsid w:val="00CE05F2"/>
    <w:rsid w:val="00CE0CBF"/>
    <w:rsid w:val="00CE112E"/>
    <w:rsid w:val="00CE1162"/>
    <w:rsid w:val="00CE1225"/>
    <w:rsid w:val="00CE132D"/>
    <w:rsid w:val="00CE152F"/>
    <w:rsid w:val="00CE212D"/>
    <w:rsid w:val="00CE253D"/>
    <w:rsid w:val="00CE2561"/>
    <w:rsid w:val="00CE3257"/>
    <w:rsid w:val="00CE5E50"/>
    <w:rsid w:val="00CE697C"/>
    <w:rsid w:val="00CE69F3"/>
    <w:rsid w:val="00CE6AD5"/>
    <w:rsid w:val="00CE6E24"/>
    <w:rsid w:val="00CE76BD"/>
    <w:rsid w:val="00CE79BC"/>
    <w:rsid w:val="00CF02AC"/>
    <w:rsid w:val="00CF057C"/>
    <w:rsid w:val="00CF06E6"/>
    <w:rsid w:val="00CF18AB"/>
    <w:rsid w:val="00CF1AA6"/>
    <w:rsid w:val="00CF204A"/>
    <w:rsid w:val="00CF20C8"/>
    <w:rsid w:val="00CF233B"/>
    <w:rsid w:val="00CF23D5"/>
    <w:rsid w:val="00CF2639"/>
    <w:rsid w:val="00CF277A"/>
    <w:rsid w:val="00CF2FBF"/>
    <w:rsid w:val="00CF33BA"/>
    <w:rsid w:val="00CF3F01"/>
    <w:rsid w:val="00CF46E1"/>
    <w:rsid w:val="00CF50A9"/>
    <w:rsid w:val="00CF56EE"/>
    <w:rsid w:val="00CF61A3"/>
    <w:rsid w:val="00CF66DE"/>
    <w:rsid w:val="00CF6848"/>
    <w:rsid w:val="00CF6AF3"/>
    <w:rsid w:val="00CF6C9A"/>
    <w:rsid w:val="00CF6F64"/>
    <w:rsid w:val="00CF72F3"/>
    <w:rsid w:val="00CF7CCF"/>
    <w:rsid w:val="00D0008C"/>
    <w:rsid w:val="00D00522"/>
    <w:rsid w:val="00D00B22"/>
    <w:rsid w:val="00D017EE"/>
    <w:rsid w:val="00D0182B"/>
    <w:rsid w:val="00D0186E"/>
    <w:rsid w:val="00D01C73"/>
    <w:rsid w:val="00D02369"/>
    <w:rsid w:val="00D02C36"/>
    <w:rsid w:val="00D02E17"/>
    <w:rsid w:val="00D04FC8"/>
    <w:rsid w:val="00D05393"/>
    <w:rsid w:val="00D05FD4"/>
    <w:rsid w:val="00D06088"/>
    <w:rsid w:val="00D0675C"/>
    <w:rsid w:val="00D06800"/>
    <w:rsid w:val="00D06B22"/>
    <w:rsid w:val="00D06DED"/>
    <w:rsid w:val="00D0735B"/>
    <w:rsid w:val="00D078A9"/>
    <w:rsid w:val="00D078C9"/>
    <w:rsid w:val="00D07DCA"/>
    <w:rsid w:val="00D105EB"/>
    <w:rsid w:val="00D11873"/>
    <w:rsid w:val="00D11C73"/>
    <w:rsid w:val="00D11EEE"/>
    <w:rsid w:val="00D11FAE"/>
    <w:rsid w:val="00D12440"/>
    <w:rsid w:val="00D12487"/>
    <w:rsid w:val="00D126E6"/>
    <w:rsid w:val="00D12B75"/>
    <w:rsid w:val="00D13880"/>
    <w:rsid w:val="00D13BBC"/>
    <w:rsid w:val="00D13CCD"/>
    <w:rsid w:val="00D14204"/>
    <w:rsid w:val="00D14374"/>
    <w:rsid w:val="00D15D9D"/>
    <w:rsid w:val="00D1624D"/>
    <w:rsid w:val="00D16BA8"/>
    <w:rsid w:val="00D174E5"/>
    <w:rsid w:val="00D17F37"/>
    <w:rsid w:val="00D20171"/>
    <w:rsid w:val="00D202D3"/>
    <w:rsid w:val="00D20F77"/>
    <w:rsid w:val="00D2109E"/>
    <w:rsid w:val="00D215E6"/>
    <w:rsid w:val="00D2171B"/>
    <w:rsid w:val="00D217CE"/>
    <w:rsid w:val="00D22148"/>
    <w:rsid w:val="00D22D2B"/>
    <w:rsid w:val="00D23556"/>
    <w:rsid w:val="00D2390D"/>
    <w:rsid w:val="00D23B89"/>
    <w:rsid w:val="00D23CE2"/>
    <w:rsid w:val="00D23EAA"/>
    <w:rsid w:val="00D261FB"/>
    <w:rsid w:val="00D26283"/>
    <w:rsid w:val="00D263B5"/>
    <w:rsid w:val="00D26586"/>
    <w:rsid w:val="00D26DBE"/>
    <w:rsid w:val="00D27F01"/>
    <w:rsid w:val="00D309B1"/>
    <w:rsid w:val="00D30C46"/>
    <w:rsid w:val="00D30FC7"/>
    <w:rsid w:val="00D31B9F"/>
    <w:rsid w:val="00D31BEA"/>
    <w:rsid w:val="00D32B6E"/>
    <w:rsid w:val="00D33313"/>
    <w:rsid w:val="00D33410"/>
    <w:rsid w:val="00D33AB3"/>
    <w:rsid w:val="00D33AFC"/>
    <w:rsid w:val="00D3410B"/>
    <w:rsid w:val="00D344C9"/>
    <w:rsid w:val="00D34AED"/>
    <w:rsid w:val="00D353FF"/>
    <w:rsid w:val="00D3609F"/>
    <w:rsid w:val="00D3610A"/>
    <w:rsid w:val="00D3646C"/>
    <w:rsid w:val="00D3668C"/>
    <w:rsid w:val="00D369EA"/>
    <w:rsid w:val="00D36C8E"/>
    <w:rsid w:val="00D37C2D"/>
    <w:rsid w:val="00D404CE"/>
    <w:rsid w:val="00D40E25"/>
    <w:rsid w:val="00D40E78"/>
    <w:rsid w:val="00D41009"/>
    <w:rsid w:val="00D41901"/>
    <w:rsid w:val="00D41CD0"/>
    <w:rsid w:val="00D421D9"/>
    <w:rsid w:val="00D422E4"/>
    <w:rsid w:val="00D42608"/>
    <w:rsid w:val="00D429DA"/>
    <w:rsid w:val="00D42B71"/>
    <w:rsid w:val="00D435FC"/>
    <w:rsid w:val="00D43888"/>
    <w:rsid w:val="00D43EC7"/>
    <w:rsid w:val="00D440D2"/>
    <w:rsid w:val="00D4429F"/>
    <w:rsid w:val="00D44336"/>
    <w:rsid w:val="00D448BD"/>
    <w:rsid w:val="00D44A5C"/>
    <w:rsid w:val="00D45581"/>
    <w:rsid w:val="00D45C69"/>
    <w:rsid w:val="00D466E5"/>
    <w:rsid w:val="00D467C7"/>
    <w:rsid w:val="00D4688E"/>
    <w:rsid w:val="00D46F2D"/>
    <w:rsid w:val="00D470A8"/>
    <w:rsid w:val="00D471EF"/>
    <w:rsid w:val="00D475CC"/>
    <w:rsid w:val="00D477E2"/>
    <w:rsid w:val="00D5044A"/>
    <w:rsid w:val="00D50F95"/>
    <w:rsid w:val="00D5102A"/>
    <w:rsid w:val="00D513F0"/>
    <w:rsid w:val="00D51565"/>
    <w:rsid w:val="00D51AAF"/>
    <w:rsid w:val="00D51F84"/>
    <w:rsid w:val="00D52200"/>
    <w:rsid w:val="00D5294C"/>
    <w:rsid w:val="00D53768"/>
    <w:rsid w:val="00D53C63"/>
    <w:rsid w:val="00D54C59"/>
    <w:rsid w:val="00D54D88"/>
    <w:rsid w:val="00D55115"/>
    <w:rsid w:val="00D5521C"/>
    <w:rsid w:val="00D552BA"/>
    <w:rsid w:val="00D554E6"/>
    <w:rsid w:val="00D5558F"/>
    <w:rsid w:val="00D55723"/>
    <w:rsid w:val="00D55B68"/>
    <w:rsid w:val="00D55C37"/>
    <w:rsid w:val="00D56330"/>
    <w:rsid w:val="00D563C2"/>
    <w:rsid w:val="00D56450"/>
    <w:rsid w:val="00D56C31"/>
    <w:rsid w:val="00D56D65"/>
    <w:rsid w:val="00D572B2"/>
    <w:rsid w:val="00D578C5"/>
    <w:rsid w:val="00D57C20"/>
    <w:rsid w:val="00D57F0A"/>
    <w:rsid w:val="00D600BE"/>
    <w:rsid w:val="00D60207"/>
    <w:rsid w:val="00D60BCB"/>
    <w:rsid w:val="00D60CB2"/>
    <w:rsid w:val="00D60DD4"/>
    <w:rsid w:val="00D62243"/>
    <w:rsid w:val="00D62560"/>
    <w:rsid w:val="00D6278F"/>
    <w:rsid w:val="00D62949"/>
    <w:rsid w:val="00D62DEC"/>
    <w:rsid w:val="00D63BAD"/>
    <w:rsid w:val="00D63C5F"/>
    <w:rsid w:val="00D6410E"/>
    <w:rsid w:val="00D6433E"/>
    <w:rsid w:val="00D64346"/>
    <w:rsid w:val="00D6447E"/>
    <w:rsid w:val="00D647F9"/>
    <w:rsid w:val="00D6485C"/>
    <w:rsid w:val="00D64CB8"/>
    <w:rsid w:val="00D65249"/>
    <w:rsid w:val="00D65404"/>
    <w:rsid w:val="00D6575A"/>
    <w:rsid w:val="00D65837"/>
    <w:rsid w:val="00D65AAD"/>
    <w:rsid w:val="00D66022"/>
    <w:rsid w:val="00D66065"/>
    <w:rsid w:val="00D662E2"/>
    <w:rsid w:val="00D66DAA"/>
    <w:rsid w:val="00D7010A"/>
    <w:rsid w:val="00D7040B"/>
    <w:rsid w:val="00D70F5E"/>
    <w:rsid w:val="00D70F87"/>
    <w:rsid w:val="00D7123A"/>
    <w:rsid w:val="00D73347"/>
    <w:rsid w:val="00D73A3C"/>
    <w:rsid w:val="00D73A6B"/>
    <w:rsid w:val="00D73DAD"/>
    <w:rsid w:val="00D73E0D"/>
    <w:rsid w:val="00D74461"/>
    <w:rsid w:val="00D7480B"/>
    <w:rsid w:val="00D74AF7"/>
    <w:rsid w:val="00D74EA0"/>
    <w:rsid w:val="00D74FC5"/>
    <w:rsid w:val="00D7505F"/>
    <w:rsid w:val="00D7568F"/>
    <w:rsid w:val="00D75843"/>
    <w:rsid w:val="00D758A0"/>
    <w:rsid w:val="00D758A1"/>
    <w:rsid w:val="00D75CD8"/>
    <w:rsid w:val="00D75E85"/>
    <w:rsid w:val="00D761CB"/>
    <w:rsid w:val="00D76798"/>
    <w:rsid w:val="00D76A4B"/>
    <w:rsid w:val="00D76DDA"/>
    <w:rsid w:val="00D76E83"/>
    <w:rsid w:val="00D76FC3"/>
    <w:rsid w:val="00D771C9"/>
    <w:rsid w:val="00D77B6A"/>
    <w:rsid w:val="00D77D37"/>
    <w:rsid w:val="00D800A1"/>
    <w:rsid w:val="00D8036A"/>
    <w:rsid w:val="00D80AB8"/>
    <w:rsid w:val="00D80C93"/>
    <w:rsid w:val="00D80CCB"/>
    <w:rsid w:val="00D81307"/>
    <w:rsid w:val="00D817FD"/>
    <w:rsid w:val="00D81E9C"/>
    <w:rsid w:val="00D820F3"/>
    <w:rsid w:val="00D829AC"/>
    <w:rsid w:val="00D83401"/>
    <w:rsid w:val="00D837F8"/>
    <w:rsid w:val="00D84268"/>
    <w:rsid w:val="00D846C5"/>
    <w:rsid w:val="00D86B37"/>
    <w:rsid w:val="00D86ED1"/>
    <w:rsid w:val="00D87154"/>
    <w:rsid w:val="00D8778A"/>
    <w:rsid w:val="00D9057A"/>
    <w:rsid w:val="00D91009"/>
    <w:rsid w:val="00D9120D"/>
    <w:rsid w:val="00D9126A"/>
    <w:rsid w:val="00D912DF"/>
    <w:rsid w:val="00D91C54"/>
    <w:rsid w:val="00D91E52"/>
    <w:rsid w:val="00D91F8C"/>
    <w:rsid w:val="00D92265"/>
    <w:rsid w:val="00D9230B"/>
    <w:rsid w:val="00D923B9"/>
    <w:rsid w:val="00D92558"/>
    <w:rsid w:val="00D92633"/>
    <w:rsid w:val="00D92CBC"/>
    <w:rsid w:val="00D92FD3"/>
    <w:rsid w:val="00D931F2"/>
    <w:rsid w:val="00D948A0"/>
    <w:rsid w:val="00D94BB0"/>
    <w:rsid w:val="00D94FF3"/>
    <w:rsid w:val="00D957C0"/>
    <w:rsid w:val="00D95BF0"/>
    <w:rsid w:val="00D95BFF"/>
    <w:rsid w:val="00D96193"/>
    <w:rsid w:val="00D96DD2"/>
    <w:rsid w:val="00D97E86"/>
    <w:rsid w:val="00DA0FC0"/>
    <w:rsid w:val="00DA1D80"/>
    <w:rsid w:val="00DA1E2C"/>
    <w:rsid w:val="00DA2046"/>
    <w:rsid w:val="00DA23D2"/>
    <w:rsid w:val="00DA29C4"/>
    <w:rsid w:val="00DA2CD7"/>
    <w:rsid w:val="00DA2D90"/>
    <w:rsid w:val="00DA3B43"/>
    <w:rsid w:val="00DA3BE7"/>
    <w:rsid w:val="00DA3EF0"/>
    <w:rsid w:val="00DA3F00"/>
    <w:rsid w:val="00DA43CA"/>
    <w:rsid w:val="00DA492A"/>
    <w:rsid w:val="00DA4D11"/>
    <w:rsid w:val="00DA5037"/>
    <w:rsid w:val="00DA5A53"/>
    <w:rsid w:val="00DA5CA9"/>
    <w:rsid w:val="00DA5E7E"/>
    <w:rsid w:val="00DA714A"/>
    <w:rsid w:val="00DA71AF"/>
    <w:rsid w:val="00DA727D"/>
    <w:rsid w:val="00DA7A85"/>
    <w:rsid w:val="00DA7BC7"/>
    <w:rsid w:val="00DA7E4C"/>
    <w:rsid w:val="00DB0487"/>
    <w:rsid w:val="00DB0564"/>
    <w:rsid w:val="00DB1539"/>
    <w:rsid w:val="00DB1F98"/>
    <w:rsid w:val="00DB2551"/>
    <w:rsid w:val="00DB35C7"/>
    <w:rsid w:val="00DB39DE"/>
    <w:rsid w:val="00DB3D52"/>
    <w:rsid w:val="00DB42C3"/>
    <w:rsid w:val="00DB4322"/>
    <w:rsid w:val="00DB48D1"/>
    <w:rsid w:val="00DB4F9D"/>
    <w:rsid w:val="00DB5A21"/>
    <w:rsid w:val="00DB5BEA"/>
    <w:rsid w:val="00DB5C4F"/>
    <w:rsid w:val="00DB5DEB"/>
    <w:rsid w:val="00DB5EE5"/>
    <w:rsid w:val="00DB62A6"/>
    <w:rsid w:val="00DB6500"/>
    <w:rsid w:val="00DB6598"/>
    <w:rsid w:val="00DB68FF"/>
    <w:rsid w:val="00DB6A2F"/>
    <w:rsid w:val="00DB6FA9"/>
    <w:rsid w:val="00DB71FD"/>
    <w:rsid w:val="00DB7427"/>
    <w:rsid w:val="00DB749A"/>
    <w:rsid w:val="00DB7E8C"/>
    <w:rsid w:val="00DC0715"/>
    <w:rsid w:val="00DC0F93"/>
    <w:rsid w:val="00DC1384"/>
    <w:rsid w:val="00DC13D4"/>
    <w:rsid w:val="00DC1479"/>
    <w:rsid w:val="00DC1624"/>
    <w:rsid w:val="00DC1763"/>
    <w:rsid w:val="00DC22B7"/>
    <w:rsid w:val="00DC257F"/>
    <w:rsid w:val="00DC2898"/>
    <w:rsid w:val="00DC28A6"/>
    <w:rsid w:val="00DC28EC"/>
    <w:rsid w:val="00DC2D94"/>
    <w:rsid w:val="00DC3167"/>
    <w:rsid w:val="00DC3E1F"/>
    <w:rsid w:val="00DC4B72"/>
    <w:rsid w:val="00DC4D82"/>
    <w:rsid w:val="00DC4E9C"/>
    <w:rsid w:val="00DC522F"/>
    <w:rsid w:val="00DC588E"/>
    <w:rsid w:val="00DC65D8"/>
    <w:rsid w:val="00DC6A94"/>
    <w:rsid w:val="00DC7073"/>
    <w:rsid w:val="00DC765F"/>
    <w:rsid w:val="00DC7722"/>
    <w:rsid w:val="00DC7890"/>
    <w:rsid w:val="00DD02C4"/>
    <w:rsid w:val="00DD0C93"/>
    <w:rsid w:val="00DD128A"/>
    <w:rsid w:val="00DD12B1"/>
    <w:rsid w:val="00DD12B5"/>
    <w:rsid w:val="00DD1422"/>
    <w:rsid w:val="00DD1947"/>
    <w:rsid w:val="00DD1A59"/>
    <w:rsid w:val="00DD1ED7"/>
    <w:rsid w:val="00DD242B"/>
    <w:rsid w:val="00DD2FE5"/>
    <w:rsid w:val="00DD3401"/>
    <w:rsid w:val="00DD3430"/>
    <w:rsid w:val="00DD3480"/>
    <w:rsid w:val="00DD3565"/>
    <w:rsid w:val="00DD46A7"/>
    <w:rsid w:val="00DD49D3"/>
    <w:rsid w:val="00DD52B2"/>
    <w:rsid w:val="00DD6396"/>
    <w:rsid w:val="00DD6C70"/>
    <w:rsid w:val="00DD6CED"/>
    <w:rsid w:val="00DD6DA2"/>
    <w:rsid w:val="00DD761C"/>
    <w:rsid w:val="00DD78F5"/>
    <w:rsid w:val="00DD7DF3"/>
    <w:rsid w:val="00DD7F64"/>
    <w:rsid w:val="00DE0171"/>
    <w:rsid w:val="00DE0333"/>
    <w:rsid w:val="00DE0558"/>
    <w:rsid w:val="00DE1071"/>
    <w:rsid w:val="00DE21CF"/>
    <w:rsid w:val="00DE279F"/>
    <w:rsid w:val="00DE2D4B"/>
    <w:rsid w:val="00DE3083"/>
    <w:rsid w:val="00DE3E7C"/>
    <w:rsid w:val="00DE464E"/>
    <w:rsid w:val="00DE4664"/>
    <w:rsid w:val="00DE47CE"/>
    <w:rsid w:val="00DE480D"/>
    <w:rsid w:val="00DE4B0C"/>
    <w:rsid w:val="00DE4D74"/>
    <w:rsid w:val="00DE516B"/>
    <w:rsid w:val="00DE61AA"/>
    <w:rsid w:val="00DE7012"/>
    <w:rsid w:val="00DE74CA"/>
    <w:rsid w:val="00DE7D03"/>
    <w:rsid w:val="00DF02EC"/>
    <w:rsid w:val="00DF0D33"/>
    <w:rsid w:val="00DF0E63"/>
    <w:rsid w:val="00DF1300"/>
    <w:rsid w:val="00DF1ADA"/>
    <w:rsid w:val="00DF1DE2"/>
    <w:rsid w:val="00DF1FD6"/>
    <w:rsid w:val="00DF2DDB"/>
    <w:rsid w:val="00DF3195"/>
    <w:rsid w:val="00DF32AF"/>
    <w:rsid w:val="00DF3307"/>
    <w:rsid w:val="00DF3A17"/>
    <w:rsid w:val="00DF3A6C"/>
    <w:rsid w:val="00DF4158"/>
    <w:rsid w:val="00DF4430"/>
    <w:rsid w:val="00DF4920"/>
    <w:rsid w:val="00DF4C07"/>
    <w:rsid w:val="00DF4DEA"/>
    <w:rsid w:val="00DF4F19"/>
    <w:rsid w:val="00DF5270"/>
    <w:rsid w:val="00DF6014"/>
    <w:rsid w:val="00DF6824"/>
    <w:rsid w:val="00DF7226"/>
    <w:rsid w:val="00E004D1"/>
    <w:rsid w:val="00E00A07"/>
    <w:rsid w:val="00E00EFF"/>
    <w:rsid w:val="00E010D2"/>
    <w:rsid w:val="00E019EA"/>
    <w:rsid w:val="00E028E6"/>
    <w:rsid w:val="00E02C20"/>
    <w:rsid w:val="00E032C1"/>
    <w:rsid w:val="00E039C0"/>
    <w:rsid w:val="00E046C1"/>
    <w:rsid w:val="00E049EC"/>
    <w:rsid w:val="00E04EE6"/>
    <w:rsid w:val="00E05A43"/>
    <w:rsid w:val="00E05B03"/>
    <w:rsid w:val="00E06AF4"/>
    <w:rsid w:val="00E07686"/>
    <w:rsid w:val="00E07E45"/>
    <w:rsid w:val="00E1007C"/>
    <w:rsid w:val="00E102BD"/>
    <w:rsid w:val="00E1039D"/>
    <w:rsid w:val="00E103F8"/>
    <w:rsid w:val="00E104DE"/>
    <w:rsid w:val="00E1074E"/>
    <w:rsid w:val="00E1116E"/>
    <w:rsid w:val="00E118D5"/>
    <w:rsid w:val="00E11EB8"/>
    <w:rsid w:val="00E125EE"/>
    <w:rsid w:val="00E12775"/>
    <w:rsid w:val="00E12A5A"/>
    <w:rsid w:val="00E12DAD"/>
    <w:rsid w:val="00E136AE"/>
    <w:rsid w:val="00E139D0"/>
    <w:rsid w:val="00E143F1"/>
    <w:rsid w:val="00E145E0"/>
    <w:rsid w:val="00E14913"/>
    <w:rsid w:val="00E150B1"/>
    <w:rsid w:val="00E15352"/>
    <w:rsid w:val="00E154A1"/>
    <w:rsid w:val="00E1626E"/>
    <w:rsid w:val="00E164E8"/>
    <w:rsid w:val="00E1654E"/>
    <w:rsid w:val="00E167D4"/>
    <w:rsid w:val="00E175FF"/>
    <w:rsid w:val="00E17C3F"/>
    <w:rsid w:val="00E17CFB"/>
    <w:rsid w:val="00E202F9"/>
    <w:rsid w:val="00E2030F"/>
    <w:rsid w:val="00E20661"/>
    <w:rsid w:val="00E20862"/>
    <w:rsid w:val="00E20AD1"/>
    <w:rsid w:val="00E20E6F"/>
    <w:rsid w:val="00E214FB"/>
    <w:rsid w:val="00E216A5"/>
    <w:rsid w:val="00E21AC1"/>
    <w:rsid w:val="00E21CCC"/>
    <w:rsid w:val="00E21FD8"/>
    <w:rsid w:val="00E224C9"/>
    <w:rsid w:val="00E226D4"/>
    <w:rsid w:val="00E229F7"/>
    <w:rsid w:val="00E22A10"/>
    <w:rsid w:val="00E22EE3"/>
    <w:rsid w:val="00E23179"/>
    <w:rsid w:val="00E23224"/>
    <w:rsid w:val="00E23851"/>
    <w:rsid w:val="00E23ACC"/>
    <w:rsid w:val="00E23ADB"/>
    <w:rsid w:val="00E2446F"/>
    <w:rsid w:val="00E250DB"/>
    <w:rsid w:val="00E25F49"/>
    <w:rsid w:val="00E2617B"/>
    <w:rsid w:val="00E2690E"/>
    <w:rsid w:val="00E272FE"/>
    <w:rsid w:val="00E30450"/>
    <w:rsid w:val="00E30517"/>
    <w:rsid w:val="00E3070A"/>
    <w:rsid w:val="00E30A72"/>
    <w:rsid w:val="00E31371"/>
    <w:rsid w:val="00E31506"/>
    <w:rsid w:val="00E327EE"/>
    <w:rsid w:val="00E32E0E"/>
    <w:rsid w:val="00E33802"/>
    <w:rsid w:val="00E33814"/>
    <w:rsid w:val="00E339C6"/>
    <w:rsid w:val="00E33BB9"/>
    <w:rsid w:val="00E33E4D"/>
    <w:rsid w:val="00E3457A"/>
    <w:rsid w:val="00E34F08"/>
    <w:rsid w:val="00E351E1"/>
    <w:rsid w:val="00E35F47"/>
    <w:rsid w:val="00E362BC"/>
    <w:rsid w:val="00E377BF"/>
    <w:rsid w:val="00E37C25"/>
    <w:rsid w:val="00E40362"/>
    <w:rsid w:val="00E40DAE"/>
    <w:rsid w:val="00E41A3E"/>
    <w:rsid w:val="00E41D2F"/>
    <w:rsid w:val="00E42FF3"/>
    <w:rsid w:val="00E432AE"/>
    <w:rsid w:val="00E4356E"/>
    <w:rsid w:val="00E43E59"/>
    <w:rsid w:val="00E43F1E"/>
    <w:rsid w:val="00E43FBE"/>
    <w:rsid w:val="00E452D0"/>
    <w:rsid w:val="00E45A9D"/>
    <w:rsid w:val="00E460A1"/>
    <w:rsid w:val="00E46809"/>
    <w:rsid w:val="00E46814"/>
    <w:rsid w:val="00E46CC9"/>
    <w:rsid w:val="00E47878"/>
    <w:rsid w:val="00E47B8B"/>
    <w:rsid w:val="00E47D5F"/>
    <w:rsid w:val="00E47D96"/>
    <w:rsid w:val="00E51548"/>
    <w:rsid w:val="00E515A3"/>
    <w:rsid w:val="00E51E23"/>
    <w:rsid w:val="00E524A9"/>
    <w:rsid w:val="00E52CCE"/>
    <w:rsid w:val="00E52F76"/>
    <w:rsid w:val="00E5315C"/>
    <w:rsid w:val="00E538E0"/>
    <w:rsid w:val="00E53B6D"/>
    <w:rsid w:val="00E54D33"/>
    <w:rsid w:val="00E54FE6"/>
    <w:rsid w:val="00E5661E"/>
    <w:rsid w:val="00E56D42"/>
    <w:rsid w:val="00E5711F"/>
    <w:rsid w:val="00E5765B"/>
    <w:rsid w:val="00E6000E"/>
    <w:rsid w:val="00E602C9"/>
    <w:rsid w:val="00E608B7"/>
    <w:rsid w:val="00E60F80"/>
    <w:rsid w:val="00E61089"/>
    <w:rsid w:val="00E616F4"/>
    <w:rsid w:val="00E61DAC"/>
    <w:rsid w:val="00E624DA"/>
    <w:rsid w:val="00E629F9"/>
    <w:rsid w:val="00E62AF2"/>
    <w:rsid w:val="00E630F7"/>
    <w:rsid w:val="00E63DDF"/>
    <w:rsid w:val="00E640A1"/>
    <w:rsid w:val="00E6412A"/>
    <w:rsid w:val="00E64210"/>
    <w:rsid w:val="00E64286"/>
    <w:rsid w:val="00E64763"/>
    <w:rsid w:val="00E65E6B"/>
    <w:rsid w:val="00E6640D"/>
    <w:rsid w:val="00E6682F"/>
    <w:rsid w:val="00E67266"/>
    <w:rsid w:val="00E705E5"/>
    <w:rsid w:val="00E70B0C"/>
    <w:rsid w:val="00E71DF1"/>
    <w:rsid w:val="00E722EF"/>
    <w:rsid w:val="00E723D3"/>
    <w:rsid w:val="00E7242A"/>
    <w:rsid w:val="00E7245A"/>
    <w:rsid w:val="00E72ABE"/>
    <w:rsid w:val="00E72BCC"/>
    <w:rsid w:val="00E72D44"/>
    <w:rsid w:val="00E73065"/>
    <w:rsid w:val="00E7306F"/>
    <w:rsid w:val="00E73E01"/>
    <w:rsid w:val="00E7476B"/>
    <w:rsid w:val="00E74B5A"/>
    <w:rsid w:val="00E74DDD"/>
    <w:rsid w:val="00E7524F"/>
    <w:rsid w:val="00E7556D"/>
    <w:rsid w:val="00E756FB"/>
    <w:rsid w:val="00E75F9B"/>
    <w:rsid w:val="00E76141"/>
    <w:rsid w:val="00E76270"/>
    <w:rsid w:val="00E76316"/>
    <w:rsid w:val="00E76B48"/>
    <w:rsid w:val="00E76ED7"/>
    <w:rsid w:val="00E77040"/>
    <w:rsid w:val="00E773D4"/>
    <w:rsid w:val="00E7797B"/>
    <w:rsid w:val="00E77C66"/>
    <w:rsid w:val="00E8016D"/>
    <w:rsid w:val="00E80B75"/>
    <w:rsid w:val="00E810EC"/>
    <w:rsid w:val="00E8117B"/>
    <w:rsid w:val="00E81490"/>
    <w:rsid w:val="00E81F9F"/>
    <w:rsid w:val="00E81FFC"/>
    <w:rsid w:val="00E826C8"/>
    <w:rsid w:val="00E828DA"/>
    <w:rsid w:val="00E83280"/>
    <w:rsid w:val="00E832C9"/>
    <w:rsid w:val="00E83469"/>
    <w:rsid w:val="00E83E6E"/>
    <w:rsid w:val="00E850F7"/>
    <w:rsid w:val="00E85483"/>
    <w:rsid w:val="00E859CA"/>
    <w:rsid w:val="00E86057"/>
    <w:rsid w:val="00E861F7"/>
    <w:rsid w:val="00E86237"/>
    <w:rsid w:val="00E862CB"/>
    <w:rsid w:val="00E865F5"/>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3D2"/>
    <w:rsid w:val="00E924C7"/>
    <w:rsid w:val="00E92E29"/>
    <w:rsid w:val="00E92F0A"/>
    <w:rsid w:val="00E93168"/>
    <w:rsid w:val="00E9346A"/>
    <w:rsid w:val="00E93A7A"/>
    <w:rsid w:val="00E93B3D"/>
    <w:rsid w:val="00E93D80"/>
    <w:rsid w:val="00E942A2"/>
    <w:rsid w:val="00E94307"/>
    <w:rsid w:val="00E94762"/>
    <w:rsid w:val="00E94CE0"/>
    <w:rsid w:val="00E95754"/>
    <w:rsid w:val="00E95B52"/>
    <w:rsid w:val="00E95D01"/>
    <w:rsid w:val="00E9627E"/>
    <w:rsid w:val="00E9694A"/>
    <w:rsid w:val="00E96C84"/>
    <w:rsid w:val="00E96FBC"/>
    <w:rsid w:val="00E9738B"/>
    <w:rsid w:val="00E97507"/>
    <w:rsid w:val="00EA0281"/>
    <w:rsid w:val="00EA0BD3"/>
    <w:rsid w:val="00EA0BFA"/>
    <w:rsid w:val="00EA0E05"/>
    <w:rsid w:val="00EA0E10"/>
    <w:rsid w:val="00EA1822"/>
    <w:rsid w:val="00EA1B4A"/>
    <w:rsid w:val="00EA2271"/>
    <w:rsid w:val="00EA2730"/>
    <w:rsid w:val="00EA3D67"/>
    <w:rsid w:val="00EA3DB9"/>
    <w:rsid w:val="00EA475F"/>
    <w:rsid w:val="00EA4877"/>
    <w:rsid w:val="00EA4AC2"/>
    <w:rsid w:val="00EA5029"/>
    <w:rsid w:val="00EA5335"/>
    <w:rsid w:val="00EA6506"/>
    <w:rsid w:val="00EA708C"/>
    <w:rsid w:val="00EA7639"/>
    <w:rsid w:val="00EA7A7E"/>
    <w:rsid w:val="00EA7AF2"/>
    <w:rsid w:val="00EA7C2F"/>
    <w:rsid w:val="00EA7CE6"/>
    <w:rsid w:val="00EA7E15"/>
    <w:rsid w:val="00EA7E9E"/>
    <w:rsid w:val="00EA7EF5"/>
    <w:rsid w:val="00EA7F1F"/>
    <w:rsid w:val="00EB0073"/>
    <w:rsid w:val="00EB05DC"/>
    <w:rsid w:val="00EB10CB"/>
    <w:rsid w:val="00EB1705"/>
    <w:rsid w:val="00EB2435"/>
    <w:rsid w:val="00EB269A"/>
    <w:rsid w:val="00EB2B2A"/>
    <w:rsid w:val="00EB338E"/>
    <w:rsid w:val="00EB3495"/>
    <w:rsid w:val="00EB35D4"/>
    <w:rsid w:val="00EB3953"/>
    <w:rsid w:val="00EB3CE0"/>
    <w:rsid w:val="00EB3DB0"/>
    <w:rsid w:val="00EB410B"/>
    <w:rsid w:val="00EB42C8"/>
    <w:rsid w:val="00EB4A13"/>
    <w:rsid w:val="00EB534C"/>
    <w:rsid w:val="00EB55D2"/>
    <w:rsid w:val="00EB57E7"/>
    <w:rsid w:val="00EB5CC3"/>
    <w:rsid w:val="00EB6440"/>
    <w:rsid w:val="00EB6698"/>
    <w:rsid w:val="00EB6C27"/>
    <w:rsid w:val="00EB6C53"/>
    <w:rsid w:val="00EB7832"/>
    <w:rsid w:val="00EB7A6E"/>
    <w:rsid w:val="00EB7B45"/>
    <w:rsid w:val="00EB7C50"/>
    <w:rsid w:val="00EB7E4D"/>
    <w:rsid w:val="00EB7FE8"/>
    <w:rsid w:val="00EC084E"/>
    <w:rsid w:val="00EC10D1"/>
    <w:rsid w:val="00EC117E"/>
    <w:rsid w:val="00EC183D"/>
    <w:rsid w:val="00EC1D83"/>
    <w:rsid w:val="00EC2E21"/>
    <w:rsid w:val="00EC331F"/>
    <w:rsid w:val="00EC36DD"/>
    <w:rsid w:val="00EC4D77"/>
    <w:rsid w:val="00EC4D7B"/>
    <w:rsid w:val="00EC4E2E"/>
    <w:rsid w:val="00EC555C"/>
    <w:rsid w:val="00EC5A0B"/>
    <w:rsid w:val="00EC5A47"/>
    <w:rsid w:val="00EC5F1A"/>
    <w:rsid w:val="00EC6262"/>
    <w:rsid w:val="00EC6337"/>
    <w:rsid w:val="00EC6D68"/>
    <w:rsid w:val="00EC7183"/>
    <w:rsid w:val="00EC71AB"/>
    <w:rsid w:val="00ED022F"/>
    <w:rsid w:val="00ED0DE8"/>
    <w:rsid w:val="00ED0EB9"/>
    <w:rsid w:val="00ED1197"/>
    <w:rsid w:val="00ED1447"/>
    <w:rsid w:val="00ED19B6"/>
    <w:rsid w:val="00ED1A39"/>
    <w:rsid w:val="00ED24AE"/>
    <w:rsid w:val="00ED2FF1"/>
    <w:rsid w:val="00ED3207"/>
    <w:rsid w:val="00ED32E7"/>
    <w:rsid w:val="00ED3534"/>
    <w:rsid w:val="00ED35B9"/>
    <w:rsid w:val="00ED38D7"/>
    <w:rsid w:val="00ED3B7D"/>
    <w:rsid w:val="00ED5122"/>
    <w:rsid w:val="00ED54F7"/>
    <w:rsid w:val="00ED58F2"/>
    <w:rsid w:val="00ED5FE1"/>
    <w:rsid w:val="00EE08BC"/>
    <w:rsid w:val="00EE09EA"/>
    <w:rsid w:val="00EE0A49"/>
    <w:rsid w:val="00EE0E09"/>
    <w:rsid w:val="00EE12DA"/>
    <w:rsid w:val="00EE15CA"/>
    <w:rsid w:val="00EE18BB"/>
    <w:rsid w:val="00EE1CDA"/>
    <w:rsid w:val="00EE24B7"/>
    <w:rsid w:val="00EE2AAB"/>
    <w:rsid w:val="00EE3203"/>
    <w:rsid w:val="00EE33A6"/>
    <w:rsid w:val="00EE3DCB"/>
    <w:rsid w:val="00EE5112"/>
    <w:rsid w:val="00EE62B4"/>
    <w:rsid w:val="00EE636D"/>
    <w:rsid w:val="00EE66B1"/>
    <w:rsid w:val="00EE7D91"/>
    <w:rsid w:val="00EE7ECE"/>
    <w:rsid w:val="00EF0225"/>
    <w:rsid w:val="00EF082A"/>
    <w:rsid w:val="00EF0E50"/>
    <w:rsid w:val="00EF118F"/>
    <w:rsid w:val="00EF1C54"/>
    <w:rsid w:val="00EF20FD"/>
    <w:rsid w:val="00EF2786"/>
    <w:rsid w:val="00EF2C3D"/>
    <w:rsid w:val="00EF34CD"/>
    <w:rsid w:val="00EF3A28"/>
    <w:rsid w:val="00EF3A3D"/>
    <w:rsid w:val="00EF3A4A"/>
    <w:rsid w:val="00EF3CD5"/>
    <w:rsid w:val="00EF3D43"/>
    <w:rsid w:val="00EF447D"/>
    <w:rsid w:val="00EF487C"/>
    <w:rsid w:val="00EF493B"/>
    <w:rsid w:val="00EF4F32"/>
    <w:rsid w:val="00EF5326"/>
    <w:rsid w:val="00EF5861"/>
    <w:rsid w:val="00EF6141"/>
    <w:rsid w:val="00EF6230"/>
    <w:rsid w:val="00EF6EF5"/>
    <w:rsid w:val="00EF7614"/>
    <w:rsid w:val="00EF7878"/>
    <w:rsid w:val="00F000F0"/>
    <w:rsid w:val="00F00180"/>
    <w:rsid w:val="00F006E4"/>
    <w:rsid w:val="00F00923"/>
    <w:rsid w:val="00F00C9D"/>
    <w:rsid w:val="00F017CB"/>
    <w:rsid w:val="00F0197D"/>
    <w:rsid w:val="00F01A58"/>
    <w:rsid w:val="00F023A1"/>
    <w:rsid w:val="00F024E9"/>
    <w:rsid w:val="00F026AE"/>
    <w:rsid w:val="00F027FF"/>
    <w:rsid w:val="00F0301D"/>
    <w:rsid w:val="00F032DF"/>
    <w:rsid w:val="00F03466"/>
    <w:rsid w:val="00F0388F"/>
    <w:rsid w:val="00F03891"/>
    <w:rsid w:val="00F04551"/>
    <w:rsid w:val="00F04D51"/>
    <w:rsid w:val="00F04F3E"/>
    <w:rsid w:val="00F0522E"/>
    <w:rsid w:val="00F05EED"/>
    <w:rsid w:val="00F0600F"/>
    <w:rsid w:val="00F06F02"/>
    <w:rsid w:val="00F10437"/>
    <w:rsid w:val="00F10465"/>
    <w:rsid w:val="00F10864"/>
    <w:rsid w:val="00F108F5"/>
    <w:rsid w:val="00F1165E"/>
    <w:rsid w:val="00F11CF5"/>
    <w:rsid w:val="00F124CB"/>
    <w:rsid w:val="00F12B3D"/>
    <w:rsid w:val="00F12D63"/>
    <w:rsid w:val="00F1403E"/>
    <w:rsid w:val="00F1415B"/>
    <w:rsid w:val="00F1476B"/>
    <w:rsid w:val="00F149F8"/>
    <w:rsid w:val="00F15860"/>
    <w:rsid w:val="00F1612F"/>
    <w:rsid w:val="00F16BB1"/>
    <w:rsid w:val="00F17A8F"/>
    <w:rsid w:val="00F20046"/>
    <w:rsid w:val="00F206FE"/>
    <w:rsid w:val="00F20F5B"/>
    <w:rsid w:val="00F21048"/>
    <w:rsid w:val="00F210AB"/>
    <w:rsid w:val="00F215C3"/>
    <w:rsid w:val="00F21857"/>
    <w:rsid w:val="00F218EF"/>
    <w:rsid w:val="00F21A0B"/>
    <w:rsid w:val="00F22444"/>
    <w:rsid w:val="00F227B6"/>
    <w:rsid w:val="00F22C96"/>
    <w:rsid w:val="00F2357F"/>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7E0C"/>
    <w:rsid w:val="00F3002F"/>
    <w:rsid w:val="00F30031"/>
    <w:rsid w:val="00F30353"/>
    <w:rsid w:val="00F308C0"/>
    <w:rsid w:val="00F30E9E"/>
    <w:rsid w:val="00F318E7"/>
    <w:rsid w:val="00F31F17"/>
    <w:rsid w:val="00F3236F"/>
    <w:rsid w:val="00F32374"/>
    <w:rsid w:val="00F32F0E"/>
    <w:rsid w:val="00F32F3E"/>
    <w:rsid w:val="00F3383E"/>
    <w:rsid w:val="00F34286"/>
    <w:rsid w:val="00F342E5"/>
    <w:rsid w:val="00F346BC"/>
    <w:rsid w:val="00F3521B"/>
    <w:rsid w:val="00F35561"/>
    <w:rsid w:val="00F35865"/>
    <w:rsid w:val="00F35E92"/>
    <w:rsid w:val="00F3651B"/>
    <w:rsid w:val="00F366A9"/>
    <w:rsid w:val="00F369F3"/>
    <w:rsid w:val="00F37006"/>
    <w:rsid w:val="00F370CB"/>
    <w:rsid w:val="00F377A2"/>
    <w:rsid w:val="00F37922"/>
    <w:rsid w:val="00F37964"/>
    <w:rsid w:val="00F37ADD"/>
    <w:rsid w:val="00F37AEF"/>
    <w:rsid w:val="00F4125D"/>
    <w:rsid w:val="00F41E07"/>
    <w:rsid w:val="00F42300"/>
    <w:rsid w:val="00F42910"/>
    <w:rsid w:val="00F42C2B"/>
    <w:rsid w:val="00F439C5"/>
    <w:rsid w:val="00F44808"/>
    <w:rsid w:val="00F44833"/>
    <w:rsid w:val="00F465C1"/>
    <w:rsid w:val="00F4678D"/>
    <w:rsid w:val="00F467B0"/>
    <w:rsid w:val="00F46E40"/>
    <w:rsid w:val="00F46E53"/>
    <w:rsid w:val="00F46F8B"/>
    <w:rsid w:val="00F47132"/>
    <w:rsid w:val="00F47139"/>
    <w:rsid w:val="00F47728"/>
    <w:rsid w:val="00F47AFE"/>
    <w:rsid w:val="00F47CBA"/>
    <w:rsid w:val="00F50020"/>
    <w:rsid w:val="00F50233"/>
    <w:rsid w:val="00F50671"/>
    <w:rsid w:val="00F50679"/>
    <w:rsid w:val="00F50849"/>
    <w:rsid w:val="00F513BA"/>
    <w:rsid w:val="00F51447"/>
    <w:rsid w:val="00F514EF"/>
    <w:rsid w:val="00F516F4"/>
    <w:rsid w:val="00F520ED"/>
    <w:rsid w:val="00F52137"/>
    <w:rsid w:val="00F52756"/>
    <w:rsid w:val="00F52A47"/>
    <w:rsid w:val="00F52A4B"/>
    <w:rsid w:val="00F52C6C"/>
    <w:rsid w:val="00F52FA8"/>
    <w:rsid w:val="00F538CD"/>
    <w:rsid w:val="00F54192"/>
    <w:rsid w:val="00F542D8"/>
    <w:rsid w:val="00F548C8"/>
    <w:rsid w:val="00F5530C"/>
    <w:rsid w:val="00F55AC5"/>
    <w:rsid w:val="00F568FF"/>
    <w:rsid w:val="00F56918"/>
    <w:rsid w:val="00F56B25"/>
    <w:rsid w:val="00F5765A"/>
    <w:rsid w:val="00F57704"/>
    <w:rsid w:val="00F577F9"/>
    <w:rsid w:val="00F57C72"/>
    <w:rsid w:val="00F6021A"/>
    <w:rsid w:val="00F61158"/>
    <w:rsid w:val="00F61564"/>
    <w:rsid w:val="00F61701"/>
    <w:rsid w:val="00F61902"/>
    <w:rsid w:val="00F61AC1"/>
    <w:rsid w:val="00F61FDE"/>
    <w:rsid w:val="00F622E3"/>
    <w:rsid w:val="00F62377"/>
    <w:rsid w:val="00F63289"/>
    <w:rsid w:val="00F6404E"/>
    <w:rsid w:val="00F6433C"/>
    <w:rsid w:val="00F6474A"/>
    <w:rsid w:val="00F64966"/>
    <w:rsid w:val="00F64F9F"/>
    <w:rsid w:val="00F660B8"/>
    <w:rsid w:val="00F669E3"/>
    <w:rsid w:val="00F67286"/>
    <w:rsid w:val="00F67A85"/>
    <w:rsid w:val="00F70FF9"/>
    <w:rsid w:val="00F71026"/>
    <w:rsid w:val="00F71042"/>
    <w:rsid w:val="00F710A0"/>
    <w:rsid w:val="00F71976"/>
    <w:rsid w:val="00F71A99"/>
    <w:rsid w:val="00F71C4F"/>
    <w:rsid w:val="00F71F79"/>
    <w:rsid w:val="00F721A1"/>
    <w:rsid w:val="00F724E3"/>
    <w:rsid w:val="00F727AA"/>
    <w:rsid w:val="00F729CA"/>
    <w:rsid w:val="00F72C94"/>
    <w:rsid w:val="00F73D87"/>
    <w:rsid w:val="00F73F43"/>
    <w:rsid w:val="00F74609"/>
    <w:rsid w:val="00F74664"/>
    <w:rsid w:val="00F74791"/>
    <w:rsid w:val="00F74A7A"/>
    <w:rsid w:val="00F7564B"/>
    <w:rsid w:val="00F76337"/>
    <w:rsid w:val="00F763DF"/>
    <w:rsid w:val="00F76B74"/>
    <w:rsid w:val="00F77851"/>
    <w:rsid w:val="00F7792A"/>
    <w:rsid w:val="00F77C47"/>
    <w:rsid w:val="00F77CFA"/>
    <w:rsid w:val="00F77DA2"/>
    <w:rsid w:val="00F80D8F"/>
    <w:rsid w:val="00F812B3"/>
    <w:rsid w:val="00F81311"/>
    <w:rsid w:val="00F81507"/>
    <w:rsid w:val="00F81625"/>
    <w:rsid w:val="00F81C47"/>
    <w:rsid w:val="00F81E0E"/>
    <w:rsid w:val="00F81E87"/>
    <w:rsid w:val="00F81F25"/>
    <w:rsid w:val="00F81F57"/>
    <w:rsid w:val="00F82CD8"/>
    <w:rsid w:val="00F83301"/>
    <w:rsid w:val="00F837A7"/>
    <w:rsid w:val="00F837DD"/>
    <w:rsid w:val="00F84849"/>
    <w:rsid w:val="00F849D7"/>
    <w:rsid w:val="00F84A2F"/>
    <w:rsid w:val="00F84BAB"/>
    <w:rsid w:val="00F850EB"/>
    <w:rsid w:val="00F855CB"/>
    <w:rsid w:val="00F856C8"/>
    <w:rsid w:val="00F85744"/>
    <w:rsid w:val="00F85F4B"/>
    <w:rsid w:val="00F85F9B"/>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2E2"/>
    <w:rsid w:val="00F90391"/>
    <w:rsid w:val="00F9046C"/>
    <w:rsid w:val="00F90BEE"/>
    <w:rsid w:val="00F90C86"/>
    <w:rsid w:val="00F90FD6"/>
    <w:rsid w:val="00F910E4"/>
    <w:rsid w:val="00F915AB"/>
    <w:rsid w:val="00F9174D"/>
    <w:rsid w:val="00F91906"/>
    <w:rsid w:val="00F91CA2"/>
    <w:rsid w:val="00F91DAC"/>
    <w:rsid w:val="00F92174"/>
    <w:rsid w:val="00F923DB"/>
    <w:rsid w:val="00F92725"/>
    <w:rsid w:val="00F934EC"/>
    <w:rsid w:val="00F93A3D"/>
    <w:rsid w:val="00F93D13"/>
    <w:rsid w:val="00F93EE6"/>
    <w:rsid w:val="00F94003"/>
    <w:rsid w:val="00F94412"/>
    <w:rsid w:val="00F94737"/>
    <w:rsid w:val="00F9473D"/>
    <w:rsid w:val="00F9495D"/>
    <w:rsid w:val="00F95013"/>
    <w:rsid w:val="00F951BD"/>
    <w:rsid w:val="00F95741"/>
    <w:rsid w:val="00F9632D"/>
    <w:rsid w:val="00F9644F"/>
    <w:rsid w:val="00F965D9"/>
    <w:rsid w:val="00F96C7A"/>
    <w:rsid w:val="00F96E7C"/>
    <w:rsid w:val="00F975B5"/>
    <w:rsid w:val="00FA04BE"/>
    <w:rsid w:val="00FA0509"/>
    <w:rsid w:val="00FA0E7C"/>
    <w:rsid w:val="00FA1CBF"/>
    <w:rsid w:val="00FA1D8F"/>
    <w:rsid w:val="00FA2002"/>
    <w:rsid w:val="00FA2526"/>
    <w:rsid w:val="00FA29A3"/>
    <w:rsid w:val="00FA2A7F"/>
    <w:rsid w:val="00FA2AB0"/>
    <w:rsid w:val="00FA3C84"/>
    <w:rsid w:val="00FA4EDE"/>
    <w:rsid w:val="00FA50E8"/>
    <w:rsid w:val="00FA526F"/>
    <w:rsid w:val="00FA53C1"/>
    <w:rsid w:val="00FA5527"/>
    <w:rsid w:val="00FA5871"/>
    <w:rsid w:val="00FA589E"/>
    <w:rsid w:val="00FA5962"/>
    <w:rsid w:val="00FA5995"/>
    <w:rsid w:val="00FA6225"/>
    <w:rsid w:val="00FA656D"/>
    <w:rsid w:val="00FA6686"/>
    <w:rsid w:val="00FA6A8C"/>
    <w:rsid w:val="00FA70DF"/>
    <w:rsid w:val="00FA7152"/>
    <w:rsid w:val="00FA7A20"/>
    <w:rsid w:val="00FA7AA6"/>
    <w:rsid w:val="00FA7C04"/>
    <w:rsid w:val="00FB0443"/>
    <w:rsid w:val="00FB15D5"/>
    <w:rsid w:val="00FB1694"/>
    <w:rsid w:val="00FB18E8"/>
    <w:rsid w:val="00FB19D8"/>
    <w:rsid w:val="00FB22E5"/>
    <w:rsid w:val="00FB2864"/>
    <w:rsid w:val="00FB2F94"/>
    <w:rsid w:val="00FB3CD6"/>
    <w:rsid w:val="00FB4065"/>
    <w:rsid w:val="00FB4760"/>
    <w:rsid w:val="00FB47B5"/>
    <w:rsid w:val="00FB52FD"/>
    <w:rsid w:val="00FB57A7"/>
    <w:rsid w:val="00FB5A49"/>
    <w:rsid w:val="00FB5A6F"/>
    <w:rsid w:val="00FB6401"/>
    <w:rsid w:val="00FB68CE"/>
    <w:rsid w:val="00FB6B9D"/>
    <w:rsid w:val="00FB72CB"/>
    <w:rsid w:val="00FB77BB"/>
    <w:rsid w:val="00FB7A9C"/>
    <w:rsid w:val="00FC0AB4"/>
    <w:rsid w:val="00FC0B9B"/>
    <w:rsid w:val="00FC0E12"/>
    <w:rsid w:val="00FC1859"/>
    <w:rsid w:val="00FC2075"/>
    <w:rsid w:val="00FC22FE"/>
    <w:rsid w:val="00FC23FA"/>
    <w:rsid w:val="00FC2742"/>
    <w:rsid w:val="00FC27AE"/>
    <w:rsid w:val="00FC330F"/>
    <w:rsid w:val="00FC37F0"/>
    <w:rsid w:val="00FC3BBC"/>
    <w:rsid w:val="00FC3EEB"/>
    <w:rsid w:val="00FC4278"/>
    <w:rsid w:val="00FC4423"/>
    <w:rsid w:val="00FC47D1"/>
    <w:rsid w:val="00FC4CA4"/>
    <w:rsid w:val="00FC4DD8"/>
    <w:rsid w:val="00FC545C"/>
    <w:rsid w:val="00FC553E"/>
    <w:rsid w:val="00FC65A0"/>
    <w:rsid w:val="00FC6B41"/>
    <w:rsid w:val="00FC7308"/>
    <w:rsid w:val="00FC7B24"/>
    <w:rsid w:val="00FC7F93"/>
    <w:rsid w:val="00FD10D2"/>
    <w:rsid w:val="00FD111E"/>
    <w:rsid w:val="00FD14E4"/>
    <w:rsid w:val="00FD205B"/>
    <w:rsid w:val="00FD2804"/>
    <w:rsid w:val="00FD282A"/>
    <w:rsid w:val="00FD2A71"/>
    <w:rsid w:val="00FD3905"/>
    <w:rsid w:val="00FD4620"/>
    <w:rsid w:val="00FD48FE"/>
    <w:rsid w:val="00FD4CC0"/>
    <w:rsid w:val="00FD6318"/>
    <w:rsid w:val="00FD6A3D"/>
    <w:rsid w:val="00FD6F53"/>
    <w:rsid w:val="00FD6F9D"/>
    <w:rsid w:val="00FD7001"/>
    <w:rsid w:val="00FD7240"/>
    <w:rsid w:val="00FD72D9"/>
    <w:rsid w:val="00FD73AE"/>
    <w:rsid w:val="00FD7EEF"/>
    <w:rsid w:val="00FD7F6A"/>
    <w:rsid w:val="00FE04B6"/>
    <w:rsid w:val="00FE0549"/>
    <w:rsid w:val="00FE05E5"/>
    <w:rsid w:val="00FE0657"/>
    <w:rsid w:val="00FE20AB"/>
    <w:rsid w:val="00FE22FE"/>
    <w:rsid w:val="00FE2B7B"/>
    <w:rsid w:val="00FE3100"/>
    <w:rsid w:val="00FE3439"/>
    <w:rsid w:val="00FE3768"/>
    <w:rsid w:val="00FE5172"/>
    <w:rsid w:val="00FE5410"/>
    <w:rsid w:val="00FE5443"/>
    <w:rsid w:val="00FE5558"/>
    <w:rsid w:val="00FE5977"/>
    <w:rsid w:val="00FE627C"/>
    <w:rsid w:val="00FE6DEC"/>
    <w:rsid w:val="00FE6FC8"/>
    <w:rsid w:val="00FE74E2"/>
    <w:rsid w:val="00FE74FC"/>
    <w:rsid w:val="00FE761D"/>
    <w:rsid w:val="00FE76FA"/>
    <w:rsid w:val="00FE7B30"/>
    <w:rsid w:val="00FE7C3E"/>
    <w:rsid w:val="00FE7F00"/>
    <w:rsid w:val="00FF01C5"/>
    <w:rsid w:val="00FF0224"/>
    <w:rsid w:val="00FF0502"/>
    <w:rsid w:val="00FF0BBB"/>
    <w:rsid w:val="00FF1455"/>
    <w:rsid w:val="00FF1716"/>
    <w:rsid w:val="00FF1862"/>
    <w:rsid w:val="00FF2077"/>
    <w:rsid w:val="00FF2A88"/>
    <w:rsid w:val="00FF357D"/>
    <w:rsid w:val="00FF37C5"/>
    <w:rsid w:val="00FF3A12"/>
    <w:rsid w:val="00FF3CFC"/>
    <w:rsid w:val="00FF43AF"/>
    <w:rsid w:val="00FF48E0"/>
    <w:rsid w:val="00FF4BDA"/>
    <w:rsid w:val="00FF4D22"/>
    <w:rsid w:val="00FF4FCD"/>
    <w:rsid w:val="00FF5026"/>
    <w:rsid w:val="00FF5173"/>
    <w:rsid w:val="00FF51D0"/>
    <w:rsid w:val="00FF52CC"/>
    <w:rsid w:val="00FF52E3"/>
    <w:rsid w:val="00FF5EFE"/>
    <w:rsid w:val="00FF5F27"/>
    <w:rsid w:val="00FF609A"/>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yle="mso-position-vertical-relative:line" fill="f" fillcolor="white" stroke="f">
      <v:fill color="white" on="f"/>
      <v:stroke on="f"/>
    </o:shapedefaults>
    <o:shapelayout v:ext="edit">
      <o:idmap v:ext="edit" data="1"/>
    </o:shapelayout>
  </w:shapeDefaults>
  <w:decimalSymbol w:val="."/>
  <w:listSeparator w:val=","/>
  <w15:docId w15:val="{6AA4D9CD-A1EB-4DCA-9B4C-EAA703B2A6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5B41"/>
    <w:rPr>
      <w:rFonts w:ascii="Times New Roman" w:eastAsia="Times New Roman" w:hAnsi="Times New Roman"/>
      <w:sz w:val="24"/>
      <w:szCs w:val="24"/>
      <w:lang w:eastAsia="ko-KR"/>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qFormat/>
    <w:rsid w:val="00A63872"/>
    <w:pPr>
      <w:keepNext/>
      <w:keepLines/>
      <w:numPr>
        <w:numId w:val="8"/>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Head2A,2,UNDERRUBRIK 1-2,DO NOT USE_h2,h21,H2 Char,h2 Char,标题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6387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link w:val="Heading8Char"/>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link w:val="B2Char"/>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rFonts w:eastAsia="SimSun"/>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pPr>
      <w:spacing w:after="120"/>
      <w:jc w:val="both"/>
    </w:pPr>
    <w:rPr>
      <w:rFonts w:ascii="Times" w:hAnsi="Times"/>
    </w:rPr>
  </w:style>
  <w:style w:type="paragraph" w:styleId="BodyText2">
    <w:name w:val="Body Text 2"/>
    <w:basedOn w:val="Normal"/>
    <w:pPr>
      <w:tabs>
        <w:tab w:val="left" w:pos="1985"/>
      </w:tabs>
      <w:jc w:val="both"/>
    </w:pPr>
    <w:rPr>
      <w:rFonts w:ascii="Arial" w:hAnsi="Arial"/>
      <w:sz w:val="22"/>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link w:val="CommentSubjectChar"/>
    <w:uiPriority w:val="99"/>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NMP Heading 1 Char1,H1 Char1,h11 Char1,h12 Char1,h13 Char1,h14 Char1,h15 Char1,h16 Char1,app heading 1 Char1,l1 Char1,Memo Heading 1 Char1,Heading 1_a Char1,heading 1 Char1,h17 Char1,h111 Char1,h121 Char1,h131 Char1,h141 Char1,h151 Char1"/>
    <w:link w:val="Heading1"/>
    <w:rsid w:val="00184F51"/>
    <w:rPr>
      <w:rFonts w:ascii="Arial" w:hAnsi="Arial"/>
      <w:sz w:val="36"/>
      <w:lang w:val="en-GB"/>
    </w:rPr>
  </w:style>
  <w:style w:type="character" w:customStyle="1" w:styleId="Heading2Char">
    <w:name w:val="Heading 2 Char"/>
    <w:aliases w:val="H2 Char1,h2 Char1,Head2A Char,2 Char,UNDERRUBRIK 1-2 Char,DO NOT USE_h2 Char,h21 Char,H2 Char Char,h2 Char Char,标题 2 Char"/>
    <w:link w:val="Heading2"/>
    <w:rsid w:val="00184F51"/>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84F51"/>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ind w:left="720"/>
    </w:pPr>
    <w:rPr>
      <w:rFonts w:ascii="Calibri" w:eastAsia="Calibri" w:hAnsi="Calibri"/>
      <w:sz w:val="22"/>
      <w:szCs w:val="22"/>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spacing w:before="100" w:beforeAutospacing="1" w:after="100" w:afterAutospacing="1"/>
    </w:p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LGTdoc1">
    <w:name w:val="LGTdoc_제목1"/>
    <w:basedOn w:val="Normal"/>
    <w:rsid w:val="00EB10CB"/>
    <w:pPr>
      <w:snapToGrid w:val="0"/>
      <w:spacing w:beforeLines="50" w:after="100" w:afterAutospacing="1"/>
      <w:jc w:val="both"/>
    </w:pPr>
    <w:rPr>
      <w:rFonts w:eastAsia="바탕"/>
      <w:b/>
      <w:snapToGrid w:val="0"/>
      <w:sz w:val="28"/>
    </w:rPr>
  </w:style>
  <w:style w:type="paragraph" w:customStyle="1" w:styleId="LGTdoc">
    <w:name w:val="LGTdoc_본문"/>
    <w:basedOn w:val="Normal"/>
    <w:rsid w:val="00EB10CB"/>
    <w:pPr>
      <w:widowControl w:val="0"/>
      <w:snapToGrid w:val="0"/>
      <w:spacing w:afterLines="50" w:line="264" w:lineRule="auto"/>
      <w:jc w:val="both"/>
    </w:pPr>
    <w:rPr>
      <w:rFonts w:eastAsia="바탕"/>
      <w:kern w:val="2"/>
      <w:sz w:val="22"/>
    </w:rPr>
  </w:style>
  <w:style w:type="character" w:customStyle="1" w:styleId="CaptionChar">
    <w:name w:val="Caption Char"/>
    <w:aliases w:val="cap Char1,cap Char Char"/>
    <w:link w:val="Caption"/>
    <w:rsid w:val="00EB10CB"/>
    <w:rPr>
      <w:rFonts w:ascii="Times New Roman" w:hAnsi="Times New Roman"/>
      <w:b/>
      <w:bCs/>
      <w:lang w:val="en-GB" w:eastAsia="en-US"/>
    </w:rPr>
  </w:style>
  <w:style w:type="paragraph" w:customStyle="1" w:styleId="CharCharCharCarCarCharChar">
    <w:name w:val="Char Char Char Car Car Char Char"/>
    <w:semiHidden/>
    <w:rsid w:val="009A150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HChar">
    <w:name w:val="TH Char"/>
    <w:link w:val="TH"/>
    <w:rsid w:val="00A25B41"/>
    <w:rPr>
      <w:rFonts w:ascii="Arial" w:hAnsi="Arial"/>
      <w:b/>
      <w:lang w:val="en-GB" w:eastAsia="en-US"/>
    </w:rPr>
  </w:style>
  <w:style w:type="character" w:customStyle="1" w:styleId="TALCar">
    <w:name w:val="TAL Car"/>
    <w:link w:val="TAL"/>
    <w:rsid w:val="00A25B41"/>
    <w:rPr>
      <w:rFonts w:ascii="Arial" w:hAnsi="Arial"/>
      <w:sz w:val="18"/>
      <w:lang w:val="en-GB" w:eastAsia="en-US"/>
    </w:rPr>
  </w:style>
  <w:style w:type="character" w:customStyle="1" w:styleId="TAHCar">
    <w:name w:val="TAH Car"/>
    <w:link w:val="TAH"/>
    <w:rsid w:val="00A25B41"/>
    <w:rPr>
      <w:rFonts w:ascii="Arial" w:hAnsi="Arial"/>
      <w:b/>
      <w:sz w:val="18"/>
      <w:lang w:val="en-GB" w:eastAsia="en-US"/>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073ED"/>
    <w:rPr>
      <w:rFonts w:ascii="Arial" w:hAnsi="Arial"/>
      <w:sz w:val="32"/>
      <w:lang w:val="en-GB" w:eastAsia="en-US" w:bidi="ar-SA"/>
    </w:rPr>
  </w:style>
  <w:style w:type="character" w:customStyle="1" w:styleId="B2Char">
    <w:name w:val="B2 Char"/>
    <w:link w:val="B2"/>
    <w:rsid w:val="002073ED"/>
    <w:rPr>
      <w:rFonts w:ascii="Times New Roman" w:eastAsia="Times New Roman" w:hAnsi="Times New Roman"/>
      <w:sz w:val="24"/>
      <w:szCs w:val="24"/>
    </w:rPr>
  </w:style>
  <w:style w:type="character" w:customStyle="1" w:styleId="B1Char">
    <w:name w:val="B1 Char"/>
    <w:link w:val="B1"/>
    <w:rsid w:val="002073ED"/>
    <w:rPr>
      <w:rFonts w:ascii="Times New Roman" w:eastAsia="Times New Roman" w:hAnsi="Times New Roman"/>
      <w:sz w:val="24"/>
      <w:szCs w:val="24"/>
    </w:rPr>
  </w:style>
  <w:style w:type="character" w:customStyle="1" w:styleId="BalloonTextChar">
    <w:name w:val="Balloon Text Char"/>
    <w:link w:val="BalloonText"/>
    <w:uiPriority w:val="99"/>
    <w:semiHidden/>
    <w:rsid w:val="002453F0"/>
    <w:rPr>
      <w:rFonts w:ascii="Tahoma" w:eastAsia="Times New Roman" w:hAnsi="Tahoma" w:cs="Tahoma"/>
      <w:sz w:val="16"/>
      <w:szCs w:val="16"/>
      <w:lang w:eastAsia="ko-KR"/>
    </w:rPr>
  </w:style>
  <w:style w:type="character" w:customStyle="1" w:styleId="Heading6Char">
    <w:name w:val="Heading 6 Char"/>
    <w:link w:val="Heading6"/>
    <w:rsid w:val="002453F0"/>
    <w:rPr>
      <w:rFonts w:ascii="Arial" w:hAnsi="Arial"/>
      <w:lang w:val="en-GB"/>
    </w:rPr>
  </w:style>
  <w:style w:type="character" w:customStyle="1" w:styleId="Heading7Char">
    <w:name w:val="Heading 7 Char"/>
    <w:link w:val="Heading7"/>
    <w:rsid w:val="002453F0"/>
    <w:rPr>
      <w:rFonts w:ascii="Arial" w:hAnsi="Arial"/>
      <w:lang w:val="en-GB"/>
    </w:rPr>
  </w:style>
  <w:style w:type="character" w:customStyle="1" w:styleId="Heading8Char">
    <w:name w:val="Heading 8 Char"/>
    <w:link w:val="Heading8"/>
    <w:rsid w:val="002453F0"/>
    <w:rPr>
      <w:rFonts w:ascii="Arial" w:hAnsi="Arial"/>
      <w:sz w:val="36"/>
      <w:lang w:val="en-GB"/>
    </w:rPr>
  </w:style>
  <w:style w:type="character" w:customStyle="1" w:styleId="Heading9Char">
    <w:name w:val="Heading 9 Char"/>
    <w:link w:val="Heading9"/>
    <w:rsid w:val="002453F0"/>
    <w:rPr>
      <w:rFonts w:ascii="Arial" w:hAnsi="Arial"/>
      <w:sz w:val="36"/>
      <w:lang w:val="en-GB"/>
    </w:rPr>
  </w:style>
  <w:style w:type="paragraph" w:customStyle="1" w:styleId="TdocHeader2">
    <w:name w:val="Tdoc_Header_2"/>
    <w:basedOn w:val="Normal"/>
    <w:rsid w:val="002453F0"/>
    <w:pPr>
      <w:widowControl w:val="0"/>
      <w:tabs>
        <w:tab w:val="left" w:pos="1701"/>
        <w:tab w:val="right" w:pos="9072"/>
        <w:tab w:val="right" w:pos="10206"/>
      </w:tabs>
      <w:jc w:val="both"/>
    </w:pPr>
    <w:rPr>
      <w:rFonts w:ascii="Arial" w:eastAsia="바탕" w:hAnsi="Arial"/>
      <w:b/>
      <w:sz w:val="18"/>
      <w:szCs w:val="20"/>
      <w:lang w:val="en-GB" w:eastAsia="en-US"/>
    </w:rPr>
  </w:style>
  <w:style w:type="character" w:customStyle="1" w:styleId="FootnoteTextChar">
    <w:name w:val="Footnote Text Char"/>
    <w:link w:val="FootnoteText"/>
    <w:semiHidden/>
    <w:rsid w:val="002453F0"/>
    <w:rPr>
      <w:rFonts w:ascii="Times New Roman" w:eastAsia="Times New Roman" w:hAnsi="Times New Roman"/>
      <w:sz w:val="16"/>
      <w:szCs w:val="24"/>
      <w:lang w:eastAsia="ko-KR"/>
    </w:rPr>
  </w:style>
  <w:style w:type="character" w:customStyle="1" w:styleId="ListParagraphChar">
    <w:name w:val="List Paragraph Char"/>
    <w:link w:val="ListParagraph"/>
    <w:uiPriority w:val="34"/>
    <w:rsid w:val="00BD4D1E"/>
    <w:rPr>
      <w:rFonts w:ascii="Calibri" w:eastAsia="Calibri" w:hAnsi="Calibri"/>
      <w:sz w:val="22"/>
      <w:szCs w:val="22"/>
      <w:lang w:eastAsia="ko-KR"/>
    </w:rPr>
  </w:style>
  <w:style w:type="table" w:customStyle="1" w:styleId="TableGrid1">
    <w:name w:val="Table Grid1"/>
    <w:basedOn w:val="TableNormal"/>
    <w:next w:val="TableGrid"/>
    <w:uiPriority w:val="59"/>
    <w:rsid w:val="00BD4D1E"/>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67561"/>
    <w:pPr>
      <w:autoSpaceDE w:val="0"/>
      <w:autoSpaceDN w:val="0"/>
      <w:adjustRightInd w:val="0"/>
    </w:pPr>
    <w:rPr>
      <w:rFonts w:ascii="Arial" w:hAnsi="Arial" w:cs="Arial"/>
      <w:color w:val="000000"/>
      <w:sz w:val="24"/>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67561"/>
    <w:rPr>
      <w:rFonts w:ascii="Times" w:eastAsia="Times New Roman" w:hAnsi="Times"/>
      <w:sz w:val="24"/>
      <w:szCs w:val="24"/>
      <w:lang w:eastAsia="ko-KR"/>
    </w:rPr>
  </w:style>
  <w:style w:type="character" w:customStyle="1" w:styleId="CommentSubjectChar">
    <w:name w:val="Comment Subject Char"/>
    <w:link w:val="CommentSubject"/>
    <w:uiPriority w:val="99"/>
    <w:semiHidden/>
    <w:rsid w:val="00767561"/>
    <w:rPr>
      <w:rFonts w:ascii="Times New Roman" w:eastAsia="Times New Roman" w:hAnsi="Times New Roman"/>
      <w:b/>
      <w:bCs/>
      <w:sz w:val="24"/>
      <w:szCs w:val="24"/>
      <w:lang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67561"/>
    <w:rPr>
      <w:rFonts w:ascii="Arial" w:hAnsi="Arial"/>
      <w:b/>
      <w:noProof/>
      <w:sz w:val="18"/>
    </w:rPr>
  </w:style>
  <w:style w:type="table" w:customStyle="1" w:styleId="TableGrid2">
    <w:name w:val="Table Grid2"/>
    <w:basedOn w:val="TableNormal"/>
    <w:next w:val="TableGrid"/>
    <w:uiPriority w:val="59"/>
    <w:rsid w:val="005C38E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0C38BD"/>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0C38BD"/>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14351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4351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143514"/>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1197102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8089449">
      <w:bodyDiv w:val="1"/>
      <w:marLeft w:val="0"/>
      <w:marRight w:val="0"/>
      <w:marTop w:val="0"/>
      <w:marBottom w:val="0"/>
      <w:divBdr>
        <w:top w:val="none" w:sz="0" w:space="0" w:color="auto"/>
        <w:left w:val="none" w:sz="0" w:space="0" w:color="auto"/>
        <w:bottom w:val="none" w:sz="0" w:space="0" w:color="auto"/>
        <w:right w:val="none" w:sz="0" w:space="0" w:color="auto"/>
      </w:divBdr>
      <w:divsChild>
        <w:div w:id="421994407">
          <w:marLeft w:val="547"/>
          <w:marRight w:val="0"/>
          <w:marTop w:val="149"/>
          <w:marBottom w:val="0"/>
          <w:divBdr>
            <w:top w:val="none" w:sz="0" w:space="0" w:color="auto"/>
            <w:left w:val="none" w:sz="0" w:space="0" w:color="auto"/>
            <w:bottom w:val="none" w:sz="0" w:space="0" w:color="auto"/>
            <w:right w:val="none" w:sz="0" w:space="0" w:color="auto"/>
          </w:divBdr>
        </w:div>
        <w:div w:id="510727812">
          <w:marLeft w:val="547"/>
          <w:marRight w:val="0"/>
          <w:marTop w:val="130"/>
          <w:marBottom w:val="0"/>
          <w:divBdr>
            <w:top w:val="none" w:sz="0" w:space="0" w:color="auto"/>
            <w:left w:val="none" w:sz="0" w:space="0" w:color="auto"/>
            <w:bottom w:val="none" w:sz="0" w:space="0" w:color="auto"/>
            <w:right w:val="none" w:sz="0" w:space="0" w:color="auto"/>
          </w:divBdr>
        </w:div>
        <w:div w:id="988485292">
          <w:marLeft w:val="547"/>
          <w:marRight w:val="0"/>
          <w:marTop w:val="130"/>
          <w:marBottom w:val="0"/>
          <w:divBdr>
            <w:top w:val="none" w:sz="0" w:space="0" w:color="auto"/>
            <w:left w:val="none" w:sz="0" w:space="0" w:color="auto"/>
            <w:bottom w:val="none" w:sz="0" w:space="0" w:color="auto"/>
            <w:right w:val="none" w:sz="0" w:space="0" w:color="auto"/>
          </w:divBdr>
        </w:div>
        <w:div w:id="1653409530">
          <w:marLeft w:val="547"/>
          <w:marRight w:val="0"/>
          <w:marTop w:val="130"/>
          <w:marBottom w:val="0"/>
          <w:divBdr>
            <w:top w:val="none" w:sz="0" w:space="0" w:color="auto"/>
            <w:left w:val="none" w:sz="0" w:space="0" w:color="auto"/>
            <w:bottom w:val="none" w:sz="0" w:space="0" w:color="auto"/>
            <w:right w:val="none" w:sz="0" w:space="0" w:color="auto"/>
          </w:divBdr>
        </w:div>
        <w:div w:id="1793864179">
          <w:marLeft w:val="547"/>
          <w:marRight w:val="0"/>
          <w:marTop w:val="130"/>
          <w:marBottom w:val="0"/>
          <w:divBdr>
            <w:top w:val="none" w:sz="0" w:space="0" w:color="auto"/>
            <w:left w:val="none" w:sz="0" w:space="0" w:color="auto"/>
            <w:bottom w:val="none" w:sz="0" w:space="0" w:color="auto"/>
            <w:right w:val="none" w:sz="0" w:space="0" w:color="auto"/>
          </w:divBdr>
        </w:div>
      </w:divsChild>
    </w:div>
    <w:div w:id="516161708">
      <w:bodyDiv w:val="1"/>
      <w:marLeft w:val="0"/>
      <w:marRight w:val="0"/>
      <w:marTop w:val="0"/>
      <w:marBottom w:val="0"/>
      <w:divBdr>
        <w:top w:val="none" w:sz="0" w:space="0" w:color="auto"/>
        <w:left w:val="none" w:sz="0" w:space="0" w:color="auto"/>
        <w:bottom w:val="none" w:sz="0" w:space="0" w:color="auto"/>
        <w:right w:val="none" w:sz="0" w:space="0" w:color="auto"/>
      </w:divBdr>
    </w:div>
    <w:div w:id="51904790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68887075">
      <w:bodyDiv w:val="1"/>
      <w:marLeft w:val="0"/>
      <w:marRight w:val="0"/>
      <w:marTop w:val="0"/>
      <w:marBottom w:val="0"/>
      <w:divBdr>
        <w:top w:val="none" w:sz="0" w:space="0" w:color="auto"/>
        <w:left w:val="none" w:sz="0" w:space="0" w:color="auto"/>
        <w:bottom w:val="none" w:sz="0" w:space="0" w:color="auto"/>
        <w:right w:val="none" w:sz="0" w:space="0" w:color="auto"/>
      </w:divBdr>
      <w:divsChild>
        <w:div w:id="204221584">
          <w:marLeft w:val="1181"/>
          <w:marRight w:val="0"/>
          <w:marTop w:val="120"/>
          <w:marBottom w:val="0"/>
          <w:divBdr>
            <w:top w:val="none" w:sz="0" w:space="0" w:color="auto"/>
            <w:left w:val="none" w:sz="0" w:space="0" w:color="auto"/>
            <w:bottom w:val="none" w:sz="0" w:space="0" w:color="auto"/>
            <w:right w:val="none" w:sz="0" w:space="0" w:color="auto"/>
          </w:divBdr>
        </w:div>
        <w:div w:id="423765387">
          <w:marLeft w:val="1181"/>
          <w:marRight w:val="0"/>
          <w:marTop w:val="120"/>
          <w:marBottom w:val="0"/>
          <w:divBdr>
            <w:top w:val="none" w:sz="0" w:space="0" w:color="auto"/>
            <w:left w:val="none" w:sz="0" w:space="0" w:color="auto"/>
            <w:bottom w:val="none" w:sz="0" w:space="0" w:color="auto"/>
            <w:right w:val="none" w:sz="0" w:space="0" w:color="auto"/>
          </w:divBdr>
        </w:div>
        <w:div w:id="477454184">
          <w:marLeft w:val="734"/>
          <w:marRight w:val="0"/>
          <w:marTop w:val="120"/>
          <w:marBottom w:val="0"/>
          <w:divBdr>
            <w:top w:val="none" w:sz="0" w:space="0" w:color="auto"/>
            <w:left w:val="none" w:sz="0" w:space="0" w:color="auto"/>
            <w:bottom w:val="none" w:sz="0" w:space="0" w:color="auto"/>
            <w:right w:val="none" w:sz="0" w:space="0" w:color="auto"/>
          </w:divBdr>
        </w:div>
        <w:div w:id="664818554">
          <w:marLeft w:val="1642"/>
          <w:marRight w:val="0"/>
          <w:marTop w:val="120"/>
          <w:marBottom w:val="0"/>
          <w:divBdr>
            <w:top w:val="none" w:sz="0" w:space="0" w:color="auto"/>
            <w:left w:val="none" w:sz="0" w:space="0" w:color="auto"/>
            <w:bottom w:val="none" w:sz="0" w:space="0" w:color="auto"/>
            <w:right w:val="none" w:sz="0" w:space="0" w:color="auto"/>
          </w:divBdr>
        </w:div>
        <w:div w:id="1355039594">
          <w:marLeft w:val="1642"/>
          <w:marRight w:val="0"/>
          <w:marTop w:val="120"/>
          <w:marBottom w:val="0"/>
          <w:divBdr>
            <w:top w:val="none" w:sz="0" w:space="0" w:color="auto"/>
            <w:left w:val="none" w:sz="0" w:space="0" w:color="auto"/>
            <w:bottom w:val="none" w:sz="0" w:space="0" w:color="auto"/>
            <w:right w:val="none" w:sz="0" w:space="0" w:color="auto"/>
          </w:divBdr>
        </w:div>
        <w:div w:id="1426151994">
          <w:marLeft w:val="403"/>
          <w:marRight w:val="0"/>
          <w:marTop w:val="240"/>
          <w:marBottom w:val="0"/>
          <w:divBdr>
            <w:top w:val="none" w:sz="0" w:space="0" w:color="auto"/>
            <w:left w:val="none" w:sz="0" w:space="0" w:color="auto"/>
            <w:bottom w:val="none" w:sz="0" w:space="0" w:color="auto"/>
            <w:right w:val="none" w:sz="0" w:space="0" w:color="auto"/>
          </w:divBdr>
        </w:div>
        <w:div w:id="1640182419">
          <w:marLeft w:val="734"/>
          <w:marRight w:val="0"/>
          <w:marTop w:val="120"/>
          <w:marBottom w:val="0"/>
          <w:divBdr>
            <w:top w:val="none" w:sz="0" w:space="0" w:color="auto"/>
            <w:left w:val="none" w:sz="0" w:space="0" w:color="auto"/>
            <w:bottom w:val="none" w:sz="0" w:space="0" w:color="auto"/>
            <w:right w:val="none" w:sz="0" w:space="0" w:color="auto"/>
          </w:divBdr>
        </w:div>
        <w:div w:id="1709448112">
          <w:marLeft w:val="734"/>
          <w:marRight w:val="0"/>
          <w:marTop w:val="12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2644033">
      <w:bodyDiv w:val="1"/>
      <w:marLeft w:val="0"/>
      <w:marRight w:val="0"/>
      <w:marTop w:val="0"/>
      <w:marBottom w:val="0"/>
      <w:divBdr>
        <w:top w:val="none" w:sz="0" w:space="0" w:color="auto"/>
        <w:left w:val="none" w:sz="0" w:space="0" w:color="auto"/>
        <w:bottom w:val="none" w:sz="0" w:space="0" w:color="auto"/>
        <w:right w:val="none" w:sz="0" w:space="0" w:color="auto"/>
      </w:divBdr>
      <w:divsChild>
        <w:div w:id="136383037">
          <w:marLeft w:val="734"/>
          <w:marRight w:val="0"/>
          <w:marTop w:val="120"/>
          <w:marBottom w:val="0"/>
          <w:divBdr>
            <w:top w:val="none" w:sz="0" w:space="0" w:color="auto"/>
            <w:left w:val="none" w:sz="0" w:space="0" w:color="auto"/>
            <w:bottom w:val="none" w:sz="0" w:space="0" w:color="auto"/>
            <w:right w:val="none" w:sz="0" w:space="0" w:color="auto"/>
          </w:divBdr>
        </w:div>
        <w:div w:id="241641073">
          <w:marLeft w:val="734"/>
          <w:marRight w:val="0"/>
          <w:marTop w:val="120"/>
          <w:marBottom w:val="0"/>
          <w:divBdr>
            <w:top w:val="none" w:sz="0" w:space="0" w:color="auto"/>
            <w:left w:val="none" w:sz="0" w:space="0" w:color="auto"/>
            <w:bottom w:val="none" w:sz="0" w:space="0" w:color="auto"/>
            <w:right w:val="none" w:sz="0" w:space="0" w:color="auto"/>
          </w:divBdr>
        </w:div>
        <w:div w:id="1189684664">
          <w:marLeft w:val="734"/>
          <w:marRight w:val="0"/>
          <w:marTop w:val="120"/>
          <w:marBottom w:val="0"/>
          <w:divBdr>
            <w:top w:val="none" w:sz="0" w:space="0" w:color="auto"/>
            <w:left w:val="none" w:sz="0" w:space="0" w:color="auto"/>
            <w:bottom w:val="none" w:sz="0" w:space="0" w:color="auto"/>
            <w:right w:val="none" w:sz="0" w:space="0" w:color="auto"/>
          </w:divBdr>
        </w:div>
        <w:div w:id="1521360806">
          <w:marLeft w:val="1181"/>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44381254">
      <w:bodyDiv w:val="1"/>
      <w:marLeft w:val="0"/>
      <w:marRight w:val="0"/>
      <w:marTop w:val="0"/>
      <w:marBottom w:val="0"/>
      <w:divBdr>
        <w:top w:val="none" w:sz="0" w:space="0" w:color="auto"/>
        <w:left w:val="none" w:sz="0" w:space="0" w:color="auto"/>
        <w:bottom w:val="none" w:sz="0" w:space="0" w:color="auto"/>
        <w:right w:val="none" w:sz="0" w:space="0" w:color="auto"/>
      </w:divBdr>
      <w:divsChild>
        <w:div w:id="792753212">
          <w:marLeft w:val="403"/>
          <w:marRight w:val="0"/>
          <w:marTop w:val="240"/>
          <w:marBottom w:val="0"/>
          <w:divBdr>
            <w:top w:val="none" w:sz="0" w:space="0" w:color="auto"/>
            <w:left w:val="none" w:sz="0" w:space="0" w:color="auto"/>
            <w:bottom w:val="none" w:sz="0" w:space="0" w:color="auto"/>
            <w:right w:val="none" w:sz="0" w:space="0" w:color="auto"/>
          </w:divBdr>
        </w:div>
        <w:div w:id="1142309300">
          <w:marLeft w:val="734"/>
          <w:marRight w:val="0"/>
          <w:marTop w:val="120"/>
          <w:marBottom w:val="0"/>
          <w:divBdr>
            <w:top w:val="none" w:sz="0" w:space="0" w:color="auto"/>
            <w:left w:val="none" w:sz="0" w:space="0" w:color="auto"/>
            <w:bottom w:val="none" w:sz="0" w:space="0" w:color="auto"/>
            <w:right w:val="none" w:sz="0" w:space="0" w:color="auto"/>
          </w:divBdr>
        </w:div>
        <w:div w:id="1597861736">
          <w:marLeft w:val="734"/>
          <w:marRight w:val="0"/>
          <w:marTop w:val="12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3253069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1626762">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344751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204188">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150900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724454">
      <w:bodyDiv w:val="1"/>
      <w:marLeft w:val="0"/>
      <w:marRight w:val="0"/>
      <w:marTop w:val="0"/>
      <w:marBottom w:val="0"/>
      <w:divBdr>
        <w:top w:val="none" w:sz="0" w:space="0" w:color="auto"/>
        <w:left w:val="none" w:sz="0" w:space="0" w:color="auto"/>
        <w:bottom w:val="none" w:sz="0" w:space="0" w:color="auto"/>
        <w:right w:val="none" w:sz="0" w:space="0" w:color="auto"/>
      </w:divBdr>
    </w:div>
    <w:div w:id="1990743126">
      <w:bodyDiv w:val="1"/>
      <w:marLeft w:val="0"/>
      <w:marRight w:val="0"/>
      <w:marTop w:val="0"/>
      <w:marBottom w:val="0"/>
      <w:divBdr>
        <w:top w:val="none" w:sz="0" w:space="0" w:color="auto"/>
        <w:left w:val="none" w:sz="0" w:space="0" w:color="auto"/>
        <w:bottom w:val="none" w:sz="0" w:space="0" w:color="auto"/>
        <w:right w:val="none" w:sz="0" w:space="0" w:color="auto"/>
      </w:divBdr>
      <w:divsChild>
        <w:div w:id="18050952">
          <w:marLeft w:val="547"/>
          <w:marRight w:val="0"/>
          <w:marTop w:val="130"/>
          <w:marBottom w:val="0"/>
          <w:divBdr>
            <w:top w:val="none" w:sz="0" w:space="0" w:color="auto"/>
            <w:left w:val="none" w:sz="0" w:space="0" w:color="auto"/>
            <w:bottom w:val="none" w:sz="0" w:space="0" w:color="auto"/>
            <w:right w:val="none" w:sz="0" w:space="0" w:color="auto"/>
          </w:divBdr>
        </w:div>
        <w:div w:id="214656922">
          <w:marLeft w:val="1166"/>
          <w:marRight w:val="0"/>
          <w:marTop w:val="110"/>
          <w:marBottom w:val="0"/>
          <w:divBdr>
            <w:top w:val="none" w:sz="0" w:space="0" w:color="auto"/>
            <w:left w:val="none" w:sz="0" w:space="0" w:color="auto"/>
            <w:bottom w:val="none" w:sz="0" w:space="0" w:color="auto"/>
            <w:right w:val="none" w:sz="0" w:space="0" w:color="auto"/>
          </w:divBdr>
        </w:div>
        <w:div w:id="334768826">
          <w:marLeft w:val="547"/>
          <w:marRight w:val="0"/>
          <w:marTop w:val="149"/>
          <w:marBottom w:val="0"/>
          <w:divBdr>
            <w:top w:val="none" w:sz="0" w:space="0" w:color="auto"/>
            <w:left w:val="none" w:sz="0" w:space="0" w:color="auto"/>
            <w:bottom w:val="none" w:sz="0" w:space="0" w:color="auto"/>
            <w:right w:val="none" w:sz="0" w:space="0" w:color="auto"/>
          </w:divBdr>
        </w:div>
        <w:div w:id="553271027">
          <w:marLeft w:val="1800"/>
          <w:marRight w:val="0"/>
          <w:marTop w:val="91"/>
          <w:marBottom w:val="0"/>
          <w:divBdr>
            <w:top w:val="none" w:sz="0" w:space="0" w:color="auto"/>
            <w:left w:val="none" w:sz="0" w:space="0" w:color="auto"/>
            <w:bottom w:val="none" w:sz="0" w:space="0" w:color="auto"/>
            <w:right w:val="none" w:sz="0" w:space="0" w:color="auto"/>
          </w:divBdr>
        </w:div>
        <w:div w:id="1239707389">
          <w:marLeft w:val="1166"/>
          <w:marRight w:val="0"/>
          <w:marTop w:val="110"/>
          <w:marBottom w:val="0"/>
          <w:divBdr>
            <w:top w:val="none" w:sz="0" w:space="0" w:color="auto"/>
            <w:left w:val="none" w:sz="0" w:space="0" w:color="auto"/>
            <w:bottom w:val="none" w:sz="0" w:space="0" w:color="auto"/>
            <w:right w:val="none" w:sz="0" w:space="0" w:color="auto"/>
          </w:divBdr>
        </w:div>
        <w:div w:id="1679114387">
          <w:marLeft w:val="1166"/>
          <w:marRight w:val="0"/>
          <w:marTop w:val="110"/>
          <w:marBottom w:val="0"/>
          <w:divBdr>
            <w:top w:val="none" w:sz="0" w:space="0" w:color="auto"/>
            <w:left w:val="none" w:sz="0" w:space="0" w:color="auto"/>
            <w:bottom w:val="none" w:sz="0" w:space="0" w:color="auto"/>
            <w:right w:val="none" w:sz="0" w:space="0" w:color="auto"/>
          </w:divBdr>
        </w:div>
        <w:div w:id="1882086014">
          <w:marLeft w:val="2520"/>
          <w:marRight w:val="0"/>
          <w:marTop w:val="72"/>
          <w:marBottom w:val="0"/>
          <w:divBdr>
            <w:top w:val="none" w:sz="0" w:space="0" w:color="auto"/>
            <w:left w:val="none" w:sz="0" w:space="0" w:color="auto"/>
            <w:bottom w:val="none" w:sz="0" w:space="0" w:color="auto"/>
            <w:right w:val="none" w:sz="0" w:space="0" w:color="auto"/>
          </w:divBdr>
        </w:div>
        <w:div w:id="1909726347">
          <w:marLeft w:val="1166"/>
          <w:marRight w:val="0"/>
          <w:marTop w:val="110"/>
          <w:marBottom w:val="0"/>
          <w:divBdr>
            <w:top w:val="none" w:sz="0" w:space="0" w:color="auto"/>
            <w:left w:val="none" w:sz="0" w:space="0" w:color="auto"/>
            <w:bottom w:val="none" w:sz="0" w:space="0" w:color="auto"/>
            <w:right w:val="none" w:sz="0" w:space="0" w:color="auto"/>
          </w:divBdr>
        </w:div>
        <w:div w:id="1910190759">
          <w:marLeft w:val="1166"/>
          <w:marRight w:val="0"/>
          <w:marTop w:val="110"/>
          <w:marBottom w:val="0"/>
          <w:divBdr>
            <w:top w:val="none" w:sz="0" w:space="0" w:color="auto"/>
            <w:left w:val="none" w:sz="0" w:space="0" w:color="auto"/>
            <w:bottom w:val="none" w:sz="0" w:space="0" w:color="auto"/>
            <w:right w:val="none" w:sz="0" w:space="0" w:color="auto"/>
          </w:divBdr>
        </w:div>
        <w:div w:id="2032027884">
          <w:marLeft w:val="547"/>
          <w:marRight w:val="0"/>
          <w:marTop w:val="13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62166656">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F75D57-E8EC-4079-ADCB-DBA33138807B}">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3.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E14FEF3C-6720-49A3-AB57-5F6701BECFEA}">
  <ds:schemaRefs>
    <ds:schemaRef ds:uri="http://schemas.openxmlformats.org/officeDocument/2006/bibliography"/>
  </ds:schemaRefs>
</ds:datastoreItem>
</file>

<file path=customXml/itemProps5.xml><?xml version="1.0" encoding="utf-8"?>
<ds:datastoreItem xmlns:ds="http://schemas.openxmlformats.org/officeDocument/2006/customXml" ds:itemID="{6A56E735-D878-4F8C-823C-42A11FC1D3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1539</Words>
  <Characters>8774</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3GPP TSG-RAN WG1 tdoc template</vt:lpstr>
    </vt:vector>
  </TitlesOfParts>
  <Company>Intel</Company>
  <LinksUpToDate>false</LinksUpToDate>
  <CharactersWithSpaces>10293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tdoc template</dc:title>
  <dc:creator>Intel</dc:creator>
  <cp:lastModifiedBy>Kwon, Eddy</cp:lastModifiedBy>
  <cp:revision>5</cp:revision>
  <cp:lastPrinted>2014-01-30T01:46:00Z</cp:lastPrinted>
  <dcterms:created xsi:type="dcterms:W3CDTF">2015-04-19T20:20:00Z</dcterms:created>
  <dcterms:modified xsi:type="dcterms:W3CDTF">2015-04-21T00:27:00Z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