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a3"/>
        <w:tabs>
          <w:tab w:val="right" w:pos="8280"/>
          <w:tab w:val="right" w:pos="9781"/>
        </w:tabs>
        <w:ind w:right="-58"/>
        <w:rPr>
          <w:rFonts w:eastAsiaTheme="minorEastAsia" w:cs="Arial"/>
          <w:bCs/>
          <w:sz w:val="20"/>
          <w:lang w:eastAsia="ja-JP"/>
        </w:rPr>
      </w:pPr>
      <w:r w:rsidRPr="00DA2B95">
        <w:rPr>
          <w:rFonts w:cs="Arial"/>
          <w:bCs/>
          <w:sz w:val="20"/>
        </w:rPr>
        <w:t>3GPP TSG RAN WG1 Meeting #7</w:t>
      </w:r>
      <w:r w:rsidR="00EE4069">
        <w:rPr>
          <w:rFonts w:cs="Arial" w:hint="eastAsia"/>
          <w:bCs/>
          <w:sz w:val="20"/>
          <w:lang w:eastAsia="ja-JP"/>
        </w:rPr>
        <w:t>8</w:t>
      </w:r>
      <w:r w:rsidR="00785BED">
        <w:rPr>
          <w:rFonts w:cs="Arial" w:hint="eastAsia"/>
          <w:bCs/>
          <w:sz w:val="20"/>
          <w:lang w:eastAsia="ja-JP"/>
        </w:rPr>
        <w:t>bis</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9F67C1" w:rsidRPr="009F67C1">
        <w:rPr>
          <w:rFonts w:eastAsia="SimSun" w:cs="Arial"/>
          <w:bCs/>
          <w:sz w:val="20"/>
          <w:lang w:eastAsia="zh-CN"/>
        </w:rPr>
        <w:t>4107</w:t>
      </w:r>
    </w:p>
    <w:p w:rsidR="00EF09E7" w:rsidRPr="00E166A8" w:rsidRDefault="00785BED" w:rsidP="00EF09E7">
      <w:pPr>
        <w:pStyle w:val="a3"/>
        <w:tabs>
          <w:tab w:val="right" w:pos="8280"/>
          <w:tab w:val="right" w:pos="9781"/>
        </w:tabs>
        <w:ind w:right="-58"/>
        <w:rPr>
          <w:rFonts w:eastAsia="SimSun" w:cs="Arial"/>
          <w:bCs/>
          <w:sz w:val="20"/>
          <w:lang w:eastAsia="zh-CN"/>
        </w:rPr>
      </w:pPr>
      <w:r w:rsidRPr="00785BED">
        <w:rPr>
          <w:rFonts w:cs="Arial"/>
          <w:bCs/>
          <w:sz w:val="20"/>
        </w:rPr>
        <w:t>Ljubljana, Slovenia, 6th – 10th October 2014</w:t>
      </w:r>
    </w:p>
    <w:p w:rsidR="005479EF" w:rsidRDefault="005479EF" w:rsidP="005479EF">
      <w:pPr>
        <w:pStyle w:val="a7"/>
        <w:widowControl w:val="0"/>
      </w:pPr>
    </w:p>
    <w:p w:rsidR="00A37798" w:rsidRDefault="00A37798" w:rsidP="005479EF">
      <w:pPr>
        <w:pStyle w:val="TdocHeader2"/>
        <w:spacing w:after="60"/>
        <w:rPr>
          <w:rFonts w:eastAsiaTheme="minorEastAsia"/>
          <w:sz w:val="20"/>
          <w:lang w:eastAsia="ja-JP"/>
        </w:rPr>
      </w:pPr>
    </w:p>
    <w:p w:rsidR="005479EF" w:rsidRPr="00900960" w:rsidRDefault="005479EF" w:rsidP="005479EF">
      <w:pPr>
        <w:pStyle w:val="TdocHeader2"/>
        <w:spacing w:after="60"/>
        <w:rPr>
          <w:rFonts w:asciiTheme="majorHAnsi" w:eastAsia="ＭＳ 明朝" w:hAnsiTheme="majorHAnsi" w:cstheme="majorHAnsi"/>
          <w:sz w:val="22"/>
          <w:szCs w:val="22"/>
          <w:lang w:eastAsia="ja-JP"/>
        </w:rPr>
      </w:pPr>
      <w:r w:rsidRPr="00A37798">
        <w:rPr>
          <w:sz w:val="22"/>
          <w:szCs w:val="22"/>
        </w:rPr>
        <w:t>Source:</w:t>
      </w:r>
      <w:r w:rsidRPr="00A37798">
        <w:rPr>
          <w:sz w:val="22"/>
          <w:szCs w:val="22"/>
        </w:rPr>
        <w:tab/>
      </w:r>
      <w:r w:rsidRPr="00900960">
        <w:rPr>
          <w:rFonts w:asciiTheme="majorHAnsi" w:eastAsia="SimSun" w:hAnsiTheme="majorHAnsi" w:cstheme="majorHAnsi"/>
          <w:b w:val="0"/>
          <w:sz w:val="22"/>
          <w:szCs w:val="22"/>
          <w:lang w:eastAsia="zh-CN"/>
        </w:rPr>
        <w:t>Panasonic</w:t>
      </w:r>
    </w:p>
    <w:p w:rsidR="002F7770"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9F67C1" w:rsidRPr="00900960">
        <w:rPr>
          <w:rFonts w:asciiTheme="majorHAnsi" w:eastAsia="SimSun" w:hAnsiTheme="majorHAnsi" w:cstheme="majorHAnsi"/>
          <w:sz w:val="22"/>
          <w:szCs w:val="22"/>
          <w:lang w:eastAsia="zh-CN"/>
        </w:rPr>
        <w:t>Design target and general consideration on MTC</w:t>
      </w:r>
    </w:p>
    <w:p w:rsidR="00995A2C"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C22036" w:rsidRPr="00900960">
        <w:rPr>
          <w:rFonts w:asciiTheme="majorHAnsi" w:eastAsia="SimSun" w:hAnsiTheme="majorHAnsi" w:cstheme="majorHAnsi"/>
          <w:sz w:val="22"/>
          <w:szCs w:val="22"/>
          <w:lang w:eastAsia="zh-CN"/>
        </w:rPr>
        <w:t>7.</w:t>
      </w:r>
      <w:r w:rsidR="00C22036" w:rsidRPr="00900960">
        <w:rPr>
          <w:rFonts w:asciiTheme="majorHAnsi" w:eastAsiaTheme="minorEastAsia" w:hAnsiTheme="majorHAnsi" w:cstheme="majorHAnsi"/>
          <w:sz w:val="22"/>
          <w:szCs w:val="22"/>
          <w:lang w:eastAsia="ja-JP"/>
        </w:rPr>
        <w:t>3</w:t>
      </w:r>
      <w:r w:rsidR="00EE4069" w:rsidRPr="00900960">
        <w:rPr>
          <w:rFonts w:asciiTheme="majorHAnsi" w:eastAsia="SimSun" w:hAnsiTheme="majorHAnsi" w:cstheme="majorHAnsi"/>
          <w:sz w:val="22"/>
          <w:szCs w:val="22"/>
          <w:lang w:eastAsia="zh-CN"/>
        </w:rPr>
        <w:t>.</w:t>
      </w:r>
      <w:r w:rsidR="00C22036" w:rsidRPr="00900960">
        <w:rPr>
          <w:rFonts w:asciiTheme="majorHAnsi" w:eastAsiaTheme="minorEastAsia" w:hAnsiTheme="majorHAnsi" w:cstheme="majorHAnsi"/>
          <w:sz w:val="22"/>
          <w:szCs w:val="22"/>
          <w:lang w:eastAsia="ja-JP"/>
        </w:rPr>
        <w:t>1</w:t>
      </w:r>
      <w:r w:rsidR="00785BED" w:rsidRPr="00900960">
        <w:rPr>
          <w:rFonts w:asciiTheme="majorHAnsi" w:eastAsiaTheme="minorEastAsia" w:hAnsiTheme="majorHAnsi" w:cstheme="majorHAnsi"/>
          <w:sz w:val="22"/>
          <w:szCs w:val="22"/>
          <w:lang w:eastAsia="ja-JP"/>
        </w:rPr>
        <w:t>.1</w:t>
      </w:r>
    </w:p>
    <w:p w:rsidR="005479EF" w:rsidRPr="00900960" w:rsidRDefault="005479EF" w:rsidP="005479EF">
      <w:pPr>
        <w:pStyle w:val="TdocHeader2"/>
        <w:rPr>
          <w:rFonts w:asciiTheme="majorHAnsi" w:eastAsiaTheme="minorEastAsia" w:hAnsiTheme="majorHAnsi" w:cstheme="majorHAnsi"/>
          <w:b w:val="0"/>
          <w:sz w:val="22"/>
          <w:szCs w:val="22"/>
          <w:lang w:eastAsia="ja-JP"/>
        </w:rPr>
      </w:pPr>
      <w:r w:rsidRPr="00A37798">
        <w:rPr>
          <w:sz w:val="22"/>
          <w:szCs w:val="22"/>
        </w:rPr>
        <w:t>Document for:</w:t>
      </w:r>
      <w:r w:rsidRPr="00A37798">
        <w:rPr>
          <w:sz w:val="22"/>
          <w:szCs w:val="22"/>
        </w:rPr>
        <w:tab/>
      </w:r>
      <w:r w:rsidRPr="00900960">
        <w:rPr>
          <w:rFonts w:asciiTheme="majorHAnsi" w:eastAsia="SimSun" w:hAnsiTheme="majorHAnsi" w:cstheme="majorHAnsi"/>
          <w:b w:val="0"/>
          <w:sz w:val="22"/>
          <w:szCs w:val="22"/>
          <w:lang w:eastAsia="zh-CN"/>
        </w:rPr>
        <w:t>Discussion and Decision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1"/>
        <w:tabs>
          <w:tab w:val="num" w:pos="426"/>
        </w:tabs>
        <w:ind w:left="426" w:hanging="426"/>
        <w:rPr>
          <w:rFonts w:eastAsia="SimSun"/>
          <w:szCs w:val="36"/>
          <w:lang w:eastAsia="zh-CN"/>
        </w:rPr>
      </w:pPr>
      <w:r w:rsidRPr="0020685A">
        <w:rPr>
          <w:szCs w:val="36"/>
        </w:rPr>
        <w:t>Introduction</w:t>
      </w:r>
    </w:p>
    <w:p w:rsidR="00280F9F" w:rsidRDefault="00745A45" w:rsidP="001C4096">
      <w:pPr>
        <w:rPr>
          <w:lang w:eastAsia="ja-JP"/>
        </w:rPr>
      </w:pPr>
      <w:r>
        <w:rPr>
          <w:rFonts w:hint="eastAsia"/>
          <w:lang w:eastAsia="ja-JP"/>
        </w:rPr>
        <w:t xml:space="preserve">WI for Rel.13 MTC [1] was agreed. </w:t>
      </w:r>
      <w:r w:rsidR="00BB629C">
        <w:rPr>
          <w:lang w:eastAsia="ja-JP"/>
        </w:rPr>
        <w:t>This document discusses</w:t>
      </w:r>
      <w:r>
        <w:rPr>
          <w:rFonts w:hint="eastAsia"/>
          <w:lang w:eastAsia="ja-JP"/>
        </w:rPr>
        <w:t xml:space="preserve"> </w:t>
      </w:r>
      <w:r w:rsidR="00D47A16">
        <w:rPr>
          <w:rFonts w:hint="eastAsia"/>
          <w:lang w:eastAsia="ja-JP"/>
        </w:rPr>
        <w:t xml:space="preserve">the design target, </w:t>
      </w:r>
      <w:r>
        <w:rPr>
          <w:rFonts w:hint="eastAsia"/>
          <w:lang w:eastAsia="ja-JP"/>
        </w:rPr>
        <w:t xml:space="preserve">some high level assumptions for system design. </w:t>
      </w:r>
      <w:r w:rsidR="005F2BCA">
        <w:rPr>
          <w:rFonts w:hint="eastAsia"/>
          <w:lang w:eastAsia="ja-JP"/>
        </w:rPr>
        <w:t xml:space="preserve">We also describe some high level </w:t>
      </w:r>
      <w:r w:rsidR="00D47A16">
        <w:rPr>
          <w:rFonts w:hint="eastAsia"/>
          <w:lang w:eastAsia="ja-JP"/>
        </w:rPr>
        <w:t>proposals</w:t>
      </w:r>
      <w:r w:rsidR="005F2BCA">
        <w:rPr>
          <w:rFonts w:hint="eastAsia"/>
          <w:lang w:eastAsia="ja-JP"/>
        </w:rPr>
        <w:t xml:space="preserve"> on MTC.</w:t>
      </w:r>
    </w:p>
    <w:p w:rsidR="003F28A7" w:rsidRPr="00756DF2" w:rsidRDefault="003F28A7" w:rsidP="001C4096">
      <w:pPr>
        <w:rPr>
          <w:lang w:val="en-US" w:eastAsia="ja-JP"/>
        </w:rPr>
      </w:pPr>
    </w:p>
    <w:p w:rsidR="00A71177" w:rsidRDefault="001C4096" w:rsidP="005479EF">
      <w:pPr>
        <w:pStyle w:val="1"/>
        <w:tabs>
          <w:tab w:val="num" w:pos="426"/>
        </w:tabs>
        <w:ind w:left="426" w:hanging="426"/>
        <w:rPr>
          <w:rFonts w:eastAsia="SimSun"/>
          <w:szCs w:val="36"/>
          <w:lang w:eastAsia="zh-CN"/>
        </w:rPr>
      </w:pPr>
      <w:r>
        <w:rPr>
          <w:rFonts w:eastAsia="SimSun" w:hint="eastAsia"/>
          <w:szCs w:val="36"/>
          <w:lang w:eastAsia="zh-CN"/>
        </w:rPr>
        <w:t>Discussion</w:t>
      </w:r>
      <w:r w:rsidR="00757316">
        <w:rPr>
          <w:rFonts w:eastAsiaTheme="minorEastAsia" w:hint="eastAsia"/>
          <w:szCs w:val="36"/>
          <w:lang w:eastAsia="ja-JP"/>
        </w:rPr>
        <w:t xml:space="preserve"> and proposals</w:t>
      </w:r>
    </w:p>
    <w:p w:rsidR="00DE30AB" w:rsidRDefault="00DE30AB" w:rsidP="00447D1F">
      <w:pPr>
        <w:tabs>
          <w:tab w:val="num" w:pos="720"/>
        </w:tabs>
        <w:rPr>
          <w:b/>
          <w:u w:val="single"/>
          <w:lang w:eastAsia="ja-JP"/>
        </w:rPr>
      </w:pPr>
      <w:r>
        <w:rPr>
          <w:rFonts w:hint="eastAsia"/>
          <w:b/>
          <w:u w:val="single"/>
          <w:lang w:eastAsia="ja-JP"/>
        </w:rPr>
        <w:t>Coverage enhancement target</w:t>
      </w:r>
    </w:p>
    <w:p w:rsidR="00DE30AB" w:rsidRPr="00103790" w:rsidRDefault="00FC4161" w:rsidP="00447D1F">
      <w:pPr>
        <w:tabs>
          <w:tab w:val="num" w:pos="720"/>
        </w:tabs>
        <w:rPr>
          <w:lang w:eastAsia="ja-JP"/>
        </w:rPr>
      </w:pPr>
      <w:r>
        <w:rPr>
          <w:rFonts w:hint="eastAsia"/>
          <w:lang w:eastAsia="ja-JP"/>
        </w:rPr>
        <w:t xml:space="preserve">The </w:t>
      </w:r>
      <w:r w:rsidR="00103790">
        <w:rPr>
          <w:rFonts w:hint="eastAsia"/>
          <w:lang w:eastAsia="ja-JP"/>
        </w:rPr>
        <w:t>WI</w:t>
      </w:r>
      <w:r>
        <w:rPr>
          <w:rFonts w:hint="eastAsia"/>
          <w:lang w:eastAsia="ja-JP"/>
        </w:rPr>
        <w:t>D</w:t>
      </w:r>
      <w:r w:rsidR="00103790">
        <w:rPr>
          <w:rFonts w:hint="eastAsia"/>
          <w:lang w:eastAsia="ja-JP"/>
        </w:rPr>
        <w:t xml:space="preserve"> for Rel.13 MTC [1] describes </w:t>
      </w:r>
      <w:r w:rsidR="00103790">
        <w:rPr>
          <w:lang w:eastAsia="ja-JP"/>
        </w:rPr>
        <w:t>LTE coverage improvement, corresponding to 15 dB for FDD</w:t>
      </w:r>
      <w:r w:rsidR="00103790">
        <w:rPr>
          <w:rFonts w:hint="eastAsia"/>
          <w:lang w:eastAsia="ja-JP"/>
        </w:rPr>
        <w:t xml:space="preserve">, </w:t>
      </w:r>
      <w:r w:rsidR="00103790" w:rsidRPr="00103790">
        <w:rPr>
          <w:lang w:eastAsia="ja-JP"/>
        </w:rPr>
        <w:t>with respect to th</w:t>
      </w:r>
      <w:r w:rsidR="00103790">
        <w:rPr>
          <w:lang w:eastAsia="ja-JP"/>
        </w:rPr>
        <w:t>eir respective nominal coverage</w:t>
      </w:r>
      <w:r w:rsidR="00103790">
        <w:rPr>
          <w:rFonts w:hint="eastAsia"/>
          <w:lang w:eastAsia="ja-JP"/>
        </w:rPr>
        <w:t xml:space="preserve">. </w:t>
      </w:r>
      <w:r w:rsidR="0070684F">
        <w:rPr>
          <w:rFonts w:hint="eastAsia"/>
          <w:lang w:eastAsia="ja-JP"/>
        </w:rPr>
        <w:t xml:space="preserve">Related to </w:t>
      </w:r>
      <w:r w:rsidR="0070684F" w:rsidRPr="0070684F">
        <w:rPr>
          <w:lang w:eastAsia="ja-JP"/>
        </w:rPr>
        <w:t>UE bandwidth of 1.4 MHz</w:t>
      </w:r>
      <w:r w:rsidR="0070684F">
        <w:rPr>
          <w:rFonts w:hint="eastAsia"/>
          <w:lang w:eastAsia="ja-JP"/>
        </w:rPr>
        <w:t xml:space="preserve">, WI is not so obvious whether 15 dB coverage </w:t>
      </w:r>
      <w:proofErr w:type="gramStart"/>
      <w:r w:rsidR="0070684F">
        <w:rPr>
          <w:rFonts w:hint="eastAsia"/>
          <w:lang w:eastAsia="ja-JP"/>
        </w:rPr>
        <w:t>enhancement</w:t>
      </w:r>
      <w:proofErr w:type="gramEnd"/>
      <w:r w:rsidR="0070684F">
        <w:rPr>
          <w:rFonts w:hint="eastAsia"/>
          <w:lang w:eastAsia="ja-JP"/>
        </w:rPr>
        <w:t xml:space="preserve"> is from 1.4MHz system operation or from the operating syste</w:t>
      </w:r>
      <w:r w:rsidR="005D12DF">
        <w:rPr>
          <w:rFonts w:hint="eastAsia"/>
          <w:lang w:eastAsia="ja-JP"/>
        </w:rPr>
        <w:t xml:space="preserve">m bandwidth for example 20 </w:t>
      </w:r>
      <w:proofErr w:type="spellStart"/>
      <w:r w:rsidR="005D12DF">
        <w:rPr>
          <w:rFonts w:hint="eastAsia"/>
          <w:lang w:eastAsia="ja-JP"/>
        </w:rPr>
        <w:t>MHz.</w:t>
      </w:r>
      <w:proofErr w:type="spellEnd"/>
      <w:r w:rsidR="005D12DF">
        <w:rPr>
          <w:rFonts w:hint="eastAsia"/>
          <w:lang w:eastAsia="ja-JP"/>
        </w:rPr>
        <w:t xml:space="preserve"> </w:t>
      </w:r>
      <w:r w:rsidR="003022E2">
        <w:rPr>
          <w:rFonts w:hint="eastAsia"/>
          <w:lang w:eastAsia="ja-JP"/>
        </w:rPr>
        <w:t xml:space="preserve">In order to operate </w:t>
      </w:r>
      <w:r w:rsidR="003022E2" w:rsidRPr="003022E2">
        <w:rPr>
          <w:lang w:eastAsia="ja-JP"/>
        </w:rPr>
        <w:t xml:space="preserve">in challenging locations, </w:t>
      </w:r>
      <w:r w:rsidR="003022E2">
        <w:rPr>
          <w:lang w:eastAsia="ja-JP"/>
        </w:rPr>
        <w:t>e.g. deep inside buildings</w:t>
      </w:r>
      <w:r w:rsidR="003022E2">
        <w:rPr>
          <w:rFonts w:hint="eastAsia"/>
          <w:lang w:eastAsia="ja-JP"/>
        </w:rPr>
        <w:t xml:space="preserve">, </w:t>
      </w:r>
      <w:r w:rsidR="00844391">
        <w:rPr>
          <w:rFonts w:hint="eastAsia"/>
          <w:lang w:eastAsia="ja-JP"/>
        </w:rPr>
        <w:t>the coverage enhancement compared with the operating system bandwid</w:t>
      </w:r>
      <w:r w:rsidR="00321524">
        <w:rPr>
          <w:rFonts w:hint="eastAsia"/>
          <w:lang w:eastAsia="ja-JP"/>
        </w:rPr>
        <w:t>th is</w:t>
      </w:r>
      <w:r w:rsidR="00844391">
        <w:rPr>
          <w:rFonts w:hint="eastAsia"/>
          <w:lang w:eastAsia="ja-JP"/>
        </w:rPr>
        <w:t xml:space="preserve"> necessary. Therefore, we propose following. </w:t>
      </w:r>
    </w:p>
    <w:p w:rsidR="00DE30AB" w:rsidRDefault="00731F7E" w:rsidP="00447D1F">
      <w:pPr>
        <w:tabs>
          <w:tab w:val="num" w:pos="720"/>
        </w:tabs>
        <w:rPr>
          <w:b/>
          <w:lang w:eastAsia="ja-JP"/>
        </w:rPr>
      </w:pPr>
      <w:r w:rsidRPr="00731F7E">
        <w:rPr>
          <w:rFonts w:hint="eastAsia"/>
          <w:b/>
          <w:lang w:eastAsia="ja-JP"/>
        </w:rPr>
        <w:t>Proposal</w:t>
      </w:r>
      <w:r w:rsidR="00084A1F">
        <w:rPr>
          <w:b/>
          <w:lang w:eastAsia="ja-JP"/>
        </w:rPr>
        <w:t xml:space="preserve"> 1</w:t>
      </w:r>
      <w:r w:rsidRPr="00731F7E">
        <w:rPr>
          <w:rFonts w:hint="eastAsia"/>
          <w:b/>
          <w:lang w:eastAsia="ja-JP"/>
        </w:rPr>
        <w:t xml:space="preserve">: </w:t>
      </w:r>
      <w:r w:rsidR="002B6AF9">
        <w:rPr>
          <w:rFonts w:hint="eastAsia"/>
          <w:b/>
          <w:lang w:eastAsia="ja-JP"/>
        </w:rPr>
        <w:t>15 dB coverage enhancement is not from 1.4MHz oper</w:t>
      </w:r>
      <w:r w:rsidR="00874590">
        <w:rPr>
          <w:rFonts w:hint="eastAsia"/>
          <w:b/>
          <w:lang w:eastAsia="ja-JP"/>
        </w:rPr>
        <w:t xml:space="preserve">ation but from </w:t>
      </w:r>
      <w:r w:rsidR="00C533CC">
        <w:rPr>
          <w:rFonts w:hint="eastAsia"/>
          <w:b/>
          <w:lang w:eastAsia="ja-JP"/>
        </w:rPr>
        <w:t xml:space="preserve">operating </w:t>
      </w:r>
      <w:r w:rsidR="00874590">
        <w:rPr>
          <w:rFonts w:hint="eastAsia"/>
          <w:b/>
          <w:lang w:eastAsia="ja-JP"/>
        </w:rPr>
        <w:t xml:space="preserve">system bandwidth </w:t>
      </w:r>
      <w:r w:rsidR="002B6AF9">
        <w:rPr>
          <w:rFonts w:hint="eastAsia"/>
          <w:b/>
          <w:lang w:eastAsia="ja-JP"/>
        </w:rPr>
        <w:t>like 20MHz.</w:t>
      </w:r>
    </w:p>
    <w:p w:rsidR="00BA379E" w:rsidRDefault="00BA379E" w:rsidP="004D0087">
      <w:pPr>
        <w:tabs>
          <w:tab w:val="num" w:pos="720"/>
        </w:tabs>
        <w:rPr>
          <w:lang w:eastAsia="ja-JP"/>
        </w:rPr>
      </w:pPr>
    </w:p>
    <w:p w:rsidR="004D0087" w:rsidRPr="00103790" w:rsidRDefault="004D0087" w:rsidP="004D0087">
      <w:pPr>
        <w:tabs>
          <w:tab w:val="num" w:pos="720"/>
        </w:tabs>
        <w:rPr>
          <w:lang w:eastAsia="ja-JP"/>
        </w:rPr>
      </w:pPr>
      <w:r>
        <w:rPr>
          <w:rFonts w:hint="eastAsia"/>
          <w:lang w:eastAsia="ja-JP"/>
        </w:rPr>
        <w:t xml:space="preserve">We further would like to clarify that the </w:t>
      </w:r>
      <w:r w:rsidR="00900960">
        <w:rPr>
          <w:rFonts w:hint="eastAsia"/>
          <w:lang w:eastAsia="ja-JP"/>
        </w:rPr>
        <w:t xml:space="preserve">reference </w:t>
      </w:r>
      <w:r>
        <w:rPr>
          <w:rFonts w:hint="eastAsia"/>
          <w:lang w:eastAsia="ja-JP"/>
        </w:rPr>
        <w:t>nominal case</w:t>
      </w:r>
      <w:r w:rsidR="00CA0358">
        <w:rPr>
          <w:rFonts w:hint="eastAsia"/>
          <w:lang w:eastAsia="ja-JP"/>
        </w:rPr>
        <w:t xml:space="preserve"> of DL</w:t>
      </w:r>
      <w:r w:rsidR="00900960">
        <w:rPr>
          <w:rFonts w:hint="eastAsia"/>
          <w:lang w:eastAsia="ja-JP"/>
        </w:rPr>
        <w:t xml:space="preserve"> power</w:t>
      </w:r>
      <w:r>
        <w:rPr>
          <w:rFonts w:hint="eastAsia"/>
          <w:lang w:eastAsia="ja-JP"/>
        </w:rPr>
        <w:t xml:space="preserve"> is no power boosting of </w:t>
      </w:r>
      <w:proofErr w:type="spellStart"/>
      <w:r>
        <w:rPr>
          <w:rFonts w:hint="eastAsia"/>
          <w:lang w:eastAsia="ja-JP"/>
        </w:rPr>
        <w:t>eNB</w:t>
      </w:r>
      <w:proofErr w:type="spellEnd"/>
      <w:r>
        <w:rPr>
          <w:rFonts w:hint="eastAsia"/>
          <w:lang w:eastAsia="ja-JP"/>
        </w:rPr>
        <w:t>.</w:t>
      </w:r>
    </w:p>
    <w:p w:rsidR="00A0721B" w:rsidRDefault="00A0721B" w:rsidP="00A0721B">
      <w:pPr>
        <w:tabs>
          <w:tab w:val="num" w:pos="720"/>
        </w:tabs>
        <w:rPr>
          <w:b/>
          <w:lang w:eastAsia="ja-JP"/>
        </w:rPr>
      </w:pPr>
      <w:r w:rsidRPr="00731F7E">
        <w:rPr>
          <w:rFonts w:hint="eastAsia"/>
          <w:b/>
          <w:lang w:eastAsia="ja-JP"/>
        </w:rPr>
        <w:t>Proposal</w:t>
      </w:r>
      <w:r w:rsidR="00084A1F">
        <w:rPr>
          <w:b/>
          <w:lang w:eastAsia="ja-JP"/>
        </w:rPr>
        <w:t xml:space="preserve"> 2</w:t>
      </w:r>
      <w:r w:rsidRPr="00731F7E">
        <w:rPr>
          <w:rFonts w:hint="eastAsia"/>
          <w:b/>
          <w:lang w:eastAsia="ja-JP"/>
        </w:rPr>
        <w:t xml:space="preserve">: </w:t>
      </w:r>
      <w:r>
        <w:rPr>
          <w:rFonts w:hint="eastAsia"/>
          <w:b/>
          <w:lang w:eastAsia="ja-JP"/>
        </w:rPr>
        <w:t xml:space="preserve">15 dB coverage enhancement is </w:t>
      </w:r>
      <w:r w:rsidR="00900960">
        <w:rPr>
          <w:rFonts w:hint="eastAsia"/>
          <w:b/>
          <w:lang w:eastAsia="ja-JP"/>
        </w:rPr>
        <w:t xml:space="preserve">referenced </w:t>
      </w:r>
      <w:r>
        <w:rPr>
          <w:rFonts w:hint="eastAsia"/>
          <w:b/>
          <w:lang w:eastAsia="ja-JP"/>
        </w:rPr>
        <w:t>from the situation without any power boosting of eNB.</w:t>
      </w:r>
    </w:p>
    <w:p w:rsidR="00FD6667" w:rsidRDefault="00FD6667" w:rsidP="00447D1F">
      <w:pPr>
        <w:tabs>
          <w:tab w:val="num" w:pos="720"/>
        </w:tabs>
        <w:rPr>
          <w:b/>
          <w:lang w:eastAsia="ja-JP"/>
        </w:rPr>
      </w:pPr>
    </w:p>
    <w:p w:rsidR="001D44F6" w:rsidRPr="00731F7E" w:rsidRDefault="001D44F6" w:rsidP="00447D1F">
      <w:pPr>
        <w:tabs>
          <w:tab w:val="num" w:pos="720"/>
        </w:tabs>
        <w:rPr>
          <w:b/>
          <w:lang w:eastAsia="ja-JP"/>
        </w:rPr>
      </w:pPr>
    </w:p>
    <w:p w:rsidR="0006232D" w:rsidRDefault="00874590" w:rsidP="00447D1F">
      <w:pPr>
        <w:tabs>
          <w:tab w:val="num" w:pos="720"/>
        </w:tabs>
        <w:rPr>
          <w:b/>
          <w:u w:val="single"/>
          <w:lang w:eastAsia="ja-JP"/>
        </w:rPr>
      </w:pPr>
      <w:r>
        <w:rPr>
          <w:rFonts w:hint="eastAsia"/>
          <w:b/>
          <w:u w:val="single"/>
          <w:lang w:eastAsia="ja-JP"/>
        </w:rPr>
        <w:t>Assumption on eNB functionality</w:t>
      </w:r>
    </w:p>
    <w:p w:rsidR="00297D65" w:rsidRDefault="00610CE0" w:rsidP="00447D1F">
      <w:pPr>
        <w:tabs>
          <w:tab w:val="num" w:pos="720"/>
        </w:tabs>
        <w:rPr>
          <w:lang w:eastAsia="ja-JP"/>
        </w:rPr>
      </w:pPr>
      <w:r>
        <w:rPr>
          <w:rFonts w:hint="eastAsia"/>
          <w:lang w:eastAsia="ja-JP"/>
        </w:rPr>
        <w:t>In Rel.12 MT</w:t>
      </w:r>
      <w:r w:rsidR="00D7022A">
        <w:rPr>
          <w:rFonts w:hint="eastAsia"/>
          <w:lang w:eastAsia="ja-JP"/>
        </w:rPr>
        <w:t xml:space="preserve">C, how to introduce low cost MTC function smoothly to eNB was discussed. The reason is, if eNB does not support specified MTC functionality, the MTC terminal itself cannot be usable </w:t>
      </w:r>
      <w:r w:rsidR="00084A1F">
        <w:rPr>
          <w:lang w:eastAsia="ja-JP"/>
        </w:rPr>
        <w:t>under that</w:t>
      </w:r>
      <w:r w:rsidR="00D7022A">
        <w:rPr>
          <w:rFonts w:hint="eastAsia"/>
          <w:lang w:eastAsia="ja-JP"/>
        </w:rPr>
        <w:t xml:space="preserve"> eNB. </w:t>
      </w:r>
      <w:r w:rsidR="00BB629C">
        <w:rPr>
          <w:rFonts w:hint="eastAsia"/>
          <w:lang w:eastAsia="ja-JP"/>
        </w:rPr>
        <w:t>Therefore,</w:t>
      </w:r>
      <w:r w:rsidR="008E4E94">
        <w:rPr>
          <w:rFonts w:hint="eastAsia"/>
          <w:lang w:eastAsia="ja-JP"/>
        </w:rPr>
        <w:t xml:space="preserve"> </w:t>
      </w:r>
      <w:r w:rsidR="00900960">
        <w:rPr>
          <w:rFonts w:hint="eastAsia"/>
          <w:lang w:eastAsia="ja-JP"/>
        </w:rPr>
        <w:t>minimum</w:t>
      </w:r>
      <w:r w:rsidR="008E4E94">
        <w:rPr>
          <w:rFonts w:hint="eastAsia"/>
          <w:lang w:eastAsia="ja-JP"/>
        </w:rPr>
        <w:t xml:space="preserve"> modification to </w:t>
      </w:r>
      <w:proofErr w:type="spellStart"/>
      <w:r w:rsidR="008E4E94">
        <w:rPr>
          <w:rFonts w:hint="eastAsia"/>
          <w:lang w:eastAsia="ja-JP"/>
        </w:rPr>
        <w:t>eNB</w:t>
      </w:r>
      <w:proofErr w:type="spellEnd"/>
      <w:r w:rsidR="008E4E94">
        <w:rPr>
          <w:rFonts w:hint="eastAsia"/>
          <w:lang w:eastAsia="ja-JP"/>
        </w:rPr>
        <w:t xml:space="preserve"> is </w:t>
      </w:r>
      <w:r w:rsidR="0025757E">
        <w:rPr>
          <w:lang w:eastAsia="ja-JP"/>
        </w:rPr>
        <w:t>beneficial</w:t>
      </w:r>
      <w:r w:rsidR="00900960">
        <w:rPr>
          <w:rFonts w:hint="eastAsia"/>
          <w:lang w:eastAsia="ja-JP"/>
        </w:rPr>
        <w:t xml:space="preserve"> for smooth introduction of MTC</w:t>
      </w:r>
      <w:r w:rsidR="0025757E">
        <w:rPr>
          <w:rFonts w:hint="eastAsia"/>
          <w:lang w:eastAsia="ja-JP"/>
        </w:rPr>
        <w:t xml:space="preserve">. In Rel.13 MTC, in order to achieve coverage enhancement like 15 dB, </w:t>
      </w:r>
      <w:r w:rsidR="00324F0B">
        <w:rPr>
          <w:rFonts w:hint="eastAsia"/>
          <w:lang w:eastAsia="ja-JP"/>
        </w:rPr>
        <w:t xml:space="preserve">some more modification </w:t>
      </w:r>
      <w:r w:rsidR="00084A1F">
        <w:rPr>
          <w:lang w:eastAsia="ja-JP"/>
        </w:rPr>
        <w:t>to the</w:t>
      </w:r>
      <w:r w:rsidR="00084A1F">
        <w:rPr>
          <w:rFonts w:hint="eastAsia"/>
          <w:lang w:eastAsia="ja-JP"/>
        </w:rPr>
        <w:t xml:space="preserve"> </w:t>
      </w:r>
      <w:r w:rsidR="00324F0B">
        <w:rPr>
          <w:rFonts w:hint="eastAsia"/>
          <w:lang w:eastAsia="ja-JP"/>
        </w:rPr>
        <w:t xml:space="preserve">eNB would be required. On the other hand, at least to keep eNB RF component requirement </w:t>
      </w:r>
      <w:r w:rsidR="00084A1F">
        <w:rPr>
          <w:lang w:eastAsia="ja-JP"/>
        </w:rPr>
        <w:t>identical</w:t>
      </w:r>
      <w:r w:rsidR="00084A1F">
        <w:rPr>
          <w:rFonts w:hint="eastAsia"/>
          <w:lang w:eastAsia="ja-JP"/>
        </w:rPr>
        <w:t xml:space="preserve"> </w:t>
      </w:r>
      <w:r w:rsidR="00324F0B">
        <w:rPr>
          <w:rFonts w:hint="eastAsia"/>
          <w:lang w:eastAsia="ja-JP"/>
        </w:rPr>
        <w:t xml:space="preserve">would be quite beneficial for </w:t>
      </w:r>
      <w:r w:rsidR="00084A1F">
        <w:rPr>
          <w:lang w:eastAsia="ja-JP"/>
        </w:rPr>
        <w:t xml:space="preserve">a </w:t>
      </w:r>
      <w:r w:rsidR="00324F0B">
        <w:rPr>
          <w:rFonts w:hint="eastAsia"/>
          <w:lang w:eastAsia="ja-JP"/>
        </w:rPr>
        <w:t>smo</w:t>
      </w:r>
      <w:r w:rsidR="00297D65">
        <w:rPr>
          <w:rFonts w:hint="eastAsia"/>
          <w:lang w:eastAsia="ja-JP"/>
        </w:rPr>
        <w:t>oth introduction of Rel.13 MTC</w:t>
      </w:r>
      <w:r w:rsidR="00084A1F">
        <w:rPr>
          <w:lang w:eastAsia="ja-JP"/>
        </w:rPr>
        <w:t xml:space="preserve"> into the deployed network</w:t>
      </w:r>
      <w:r w:rsidR="00297D65">
        <w:rPr>
          <w:rFonts w:hint="eastAsia"/>
          <w:lang w:eastAsia="ja-JP"/>
        </w:rPr>
        <w:t>.</w:t>
      </w:r>
      <w:r w:rsidR="002351AD">
        <w:rPr>
          <w:rFonts w:hint="eastAsia"/>
          <w:lang w:eastAsia="ja-JP"/>
        </w:rPr>
        <w:t xml:space="preserve"> Therefore, we propose following. </w:t>
      </w:r>
    </w:p>
    <w:p w:rsidR="00F62D8E" w:rsidRDefault="00F62D8E" w:rsidP="00F62D8E">
      <w:pPr>
        <w:tabs>
          <w:tab w:val="num" w:pos="720"/>
        </w:tabs>
        <w:rPr>
          <w:b/>
          <w:lang w:eastAsia="ja-JP"/>
        </w:rPr>
      </w:pPr>
      <w:r w:rsidRPr="00731F7E">
        <w:rPr>
          <w:rFonts w:hint="eastAsia"/>
          <w:b/>
          <w:lang w:eastAsia="ja-JP"/>
        </w:rPr>
        <w:t>Proposal</w:t>
      </w:r>
      <w:r w:rsidR="00084A1F">
        <w:rPr>
          <w:b/>
          <w:lang w:eastAsia="ja-JP"/>
        </w:rPr>
        <w:t xml:space="preserve"> 3</w:t>
      </w:r>
      <w:r w:rsidRPr="00731F7E">
        <w:rPr>
          <w:rFonts w:hint="eastAsia"/>
          <w:b/>
          <w:lang w:eastAsia="ja-JP"/>
        </w:rPr>
        <w:t xml:space="preserve">: </w:t>
      </w:r>
      <w:r>
        <w:rPr>
          <w:rFonts w:hint="eastAsia"/>
          <w:b/>
          <w:lang w:eastAsia="ja-JP"/>
        </w:rPr>
        <w:t>No new additional functionality to eNB RF</w:t>
      </w:r>
    </w:p>
    <w:p w:rsidR="000B08B6" w:rsidRDefault="000B08B6" w:rsidP="00447D1F">
      <w:pPr>
        <w:tabs>
          <w:tab w:val="num" w:pos="720"/>
        </w:tabs>
        <w:rPr>
          <w:lang w:eastAsia="ja-JP"/>
        </w:rPr>
      </w:pPr>
    </w:p>
    <w:p w:rsidR="00796D26" w:rsidRDefault="008B6738" w:rsidP="00447D1F">
      <w:pPr>
        <w:tabs>
          <w:tab w:val="num" w:pos="720"/>
        </w:tabs>
        <w:rPr>
          <w:lang w:eastAsia="ja-JP"/>
        </w:rPr>
      </w:pPr>
      <w:r>
        <w:rPr>
          <w:rFonts w:hint="eastAsia"/>
          <w:lang w:eastAsia="ja-JP"/>
        </w:rPr>
        <w:t xml:space="preserve">According to above proposal, </w:t>
      </w:r>
      <w:r w:rsidR="00DC2EFC">
        <w:rPr>
          <w:rFonts w:hint="eastAsia"/>
          <w:lang w:eastAsia="ja-JP"/>
        </w:rPr>
        <w:t xml:space="preserve">the most obvious impact would be the capability of power boosting. </w:t>
      </w:r>
      <w:r w:rsidR="000B08B6">
        <w:rPr>
          <w:rFonts w:hint="eastAsia"/>
          <w:lang w:eastAsia="ja-JP"/>
        </w:rPr>
        <w:t xml:space="preserve">If eNB </w:t>
      </w:r>
      <w:proofErr w:type="gramStart"/>
      <w:r w:rsidR="000B08B6">
        <w:rPr>
          <w:rFonts w:hint="eastAsia"/>
          <w:lang w:eastAsia="ja-JP"/>
        </w:rPr>
        <w:t>Tx</w:t>
      </w:r>
      <w:proofErr w:type="gramEnd"/>
      <w:r w:rsidR="000B08B6">
        <w:rPr>
          <w:rFonts w:hint="eastAsia"/>
          <w:lang w:eastAsia="ja-JP"/>
        </w:rPr>
        <w:t xml:space="preserve"> power is 46dBm as example, because of 1.4MHz operation</w:t>
      </w:r>
      <w:r w:rsidR="00DA03F2">
        <w:rPr>
          <w:rFonts w:hint="eastAsia"/>
          <w:lang w:eastAsia="ja-JP"/>
        </w:rPr>
        <w:t>, one may consider 46 dBm over 1.4MHz</w:t>
      </w:r>
      <w:r w:rsidR="00B86BFC">
        <w:rPr>
          <w:rFonts w:hint="eastAsia"/>
          <w:lang w:eastAsia="ja-JP"/>
        </w:rPr>
        <w:t xml:space="preserve"> operation even </w:t>
      </w:r>
      <w:r w:rsidR="00084A1F">
        <w:rPr>
          <w:lang w:eastAsia="ja-JP"/>
        </w:rPr>
        <w:t xml:space="preserve">if </w:t>
      </w:r>
      <w:r w:rsidR="00B86BFC">
        <w:rPr>
          <w:rFonts w:hint="eastAsia"/>
          <w:lang w:eastAsia="ja-JP"/>
        </w:rPr>
        <w:t xml:space="preserve">the operating bandwidth is 20MHz. </w:t>
      </w:r>
      <w:r w:rsidR="00163BBA">
        <w:rPr>
          <w:rFonts w:hint="eastAsia"/>
          <w:lang w:eastAsia="ja-JP"/>
        </w:rPr>
        <w:t xml:space="preserve">Our view is such operation should not be considered because of </w:t>
      </w:r>
      <w:r w:rsidR="005B5787">
        <w:rPr>
          <w:rFonts w:hint="eastAsia"/>
          <w:lang w:eastAsia="ja-JP"/>
        </w:rPr>
        <w:t xml:space="preserve">the requirement of reusing eNB RF. </w:t>
      </w:r>
      <w:r w:rsidR="00105FC7">
        <w:rPr>
          <w:rFonts w:hint="eastAsia"/>
          <w:lang w:eastAsia="ja-JP"/>
        </w:rPr>
        <w:t xml:space="preserve">TS36.104 section 6.3.1 specifies </w:t>
      </w:r>
      <w:r w:rsidR="00084A1F">
        <w:rPr>
          <w:lang w:eastAsia="ja-JP"/>
        </w:rPr>
        <w:t xml:space="preserve">the </w:t>
      </w:r>
      <w:r w:rsidR="00105FC7">
        <w:rPr>
          <w:rFonts w:hint="eastAsia"/>
          <w:lang w:eastAsia="ja-JP"/>
        </w:rPr>
        <w:t xml:space="preserve">minimum requirements as following. </w:t>
      </w:r>
    </w:p>
    <w:p w:rsidR="00D06C53" w:rsidRPr="00870B47" w:rsidRDefault="00D06C53" w:rsidP="00D06C53">
      <w:pPr>
        <w:pStyle w:val="TH"/>
      </w:pPr>
      <w:r w:rsidRPr="00870B47">
        <w:lastRenderedPageBreak/>
        <w:t>Table 6.3.1.1-1 E-UTRA BS RE power control dynamic range</w:t>
      </w: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D06C53" w:rsidRPr="00870B47" w:rsidTr="000617F0">
        <w:trPr>
          <w:trHeight w:val="321"/>
          <w:jc w:val="center"/>
        </w:trPr>
        <w:tc>
          <w:tcPr>
            <w:tcW w:w="1980" w:type="dxa"/>
            <w:vMerge w:val="restart"/>
          </w:tcPr>
          <w:p w:rsidR="00D06C53" w:rsidRPr="008972A3" w:rsidRDefault="00D06C53" w:rsidP="000617F0">
            <w:pPr>
              <w:pStyle w:val="TAH"/>
              <w:rPr>
                <w:rFonts w:cs="Arial"/>
              </w:rPr>
            </w:pPr>
            <w:r w:rsidRPr="008972A3">
              <w:rPr>
                <w:rFonts w:cs="Arial"/>
              </w:rPr>
              <w:t>Modulation scheme used on the RE</w:t>
            </w:r>
          </w:p>
        </w:tc>
        <w:tc>
          <w:tcPr>
            <w:tcW w:w="3240" w:type="dxa"/>
            <w:gridSpan w:val="2"/>
          </w:tcPr>
          <w:p w:rsidR="00D06C53" w:rsidRPr="008972A3" w:rsidRDefault="00D06C53" w:rsidP="000617F0">
            <w:pPr>
              <w:pStyle w:val="TAH"/>
              <w:rPr>
                <w:rFonts w:cs="Arial"/>
              </w:rPr>
            </w:pPr>
            <w:r w:rsidRPr="008972A3">
              <w:rPr>
                <w:rFonts w:cs="Arial"/>
              </w:rPr>
              <w:t>RE power control dynamic range (dB)</w:t>
            </w:r>
          </w:p>
        </w:tc>
      </w:tr>
      <w:tr w:rsidR="00D06C53" w:rsidRPr="00870B47" w:rsidTr="000617F0">
        <w:trPr>
          <w:trHeight w:val="61"/>
          <w:jc w:val="center"/>
        </w:trPr>
        <w:tc>
          <w:tcPr>
            <w:tcW w:w="1980" w:type="dxa"/>
            <w:vMerge/>
          </w:tcPr>
          <w:p w:rsidR="00D06C53" w:rsidRPr="008972A3" w:rsidRDefault="00D06C53" w:rsidP="000617F0">
            <w:pPr>
              <w:pStyle w:val="TAH"/>
              <w:rPr>
                <w:rFonts w:cs="Arial"/>
              </w:rPr>
            </w:pPr>
          </w:p>
        </w:tc>
        <w:tc>
          <w:tcPr>
            <w:tcW w:w="1569" w:type="dxa"/>
          </w:tcPr>
          <w:p w:rsidR="00D06C53" w:rsidRPr="008972A3" w:rsidRDefault="00D06C53" w:rsidP="000617F0">
            <w:pPr>
              <w:pStyle w:val="TAH"/>
              <w:rPr>
                <w:rFonts w:cs="Arial"/>
              </w:rPr>
            </w:pPr>
            <w:r w:rsidRPr="008972A3">
              <w:rPr>
                <w:rFonts w:cs="Arial"/>
              </w:rPr>
              <w:t xml:space="preserve"> (down)</w:t>
            </w:r>
          </w:p>
        </w:tc>
        <w:tc>
          <w:tcPr>
            <w:tcW w:w="1671" w:type="dxa"/>
          </w:tcPr>
          <w:p w:rsidR="00D06C53" w:rsidRPr="008972A3" w:rsidRDefault="00D06C53" w:rsidP="000617F0">
            <w:pPr>
              <w:pStyle w:val="TAH"/>
              <w:rPr>
                <w:rFonts w:cs="Arial"/>
              </w:rPr>
            </w:pPr>
            <w:r w:rsidRPr="008972A3">
              <w:rPr>
                <w:rFonts w:cs="Arial"/>
              </w:rPr>
              <w:t xml:space="preserve"> (up)</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QPSK (PDCCH)</w:t>
            </w:r>
          </w:p>
        </w:tc>
        <w:tc>
          <w:tcPr>
            <w:tcW w:w="1569" w:type="dxa"/>
          </w:tcPr>
          <w:p w:rsidR="00D06C53" w:rsidRPr="008972A3" w:rsidRDefault="00D06C53" w:rsidP="000617F0">
            <w:pPr>
              <w:pStyle w:val="TAC"/>
              <w:rPr>
                <w:rFonts w:cs="Arial"/>
              </w:rPr>
            </w:pPr>
            <w:r w:rsidRPr="008972A3">
              <w:rPr>
                <w:rFonts w:cs="Arial"/>
              </w:rPr>
              <w:t>-6</w:t>
            </w:r>
          </w:p>
        </w:tc>
        <w:tc>
          <w:tcPr>
            <w:tcW w:w="1671" w:type="dxa"/>
          </w:tcPr>
          <w:p w:rsidR="00D06C53" w:rsidRPr="008972A3" w:rsidRDefault="00D06C53" w:rsidP="000617F0">
            <w:pPr>
              <w:pStyle w:val="TAC"/>
              <w:rPr>
                <w:rFonts w:cs="Arial"/>
              </w:rPr>
            </w:pPr>
            <w:r w:rsidRPr="008972A3">
              <w:rPr>
                <w:rFonts w:cs="Arial"/>
              </w:rPr>
              <w:t>+4</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QPSK (PDSCH)</w:t>
            </w:r>
          </w:p>
        </w:tc>
        <w:tc>
          <w:tcPr>
            <w:tcW w:w="1569" w:type="dxa"/>
          </w:tcPr>
          <w:p w:rsidR="00D06C53" w:rsidRPr="008972A3" w:rsidRDefault="00D06C53" w:rsidP="000617F0">
            <w:pPr>
              <w:pStyle w:val="TAC"/>
              <w:rPr>
                <w:rFonts w:cs="Arial"/>
              </w:rPr>
            </w:pPr>
            <w:r w:rsidRPr="008972A3">
              <w:rPr>
                <w:rFonts w:cs="Arial"/>
              </w:rPr>
              <w:t>-6</w:t>
            </w:r>
          </w:p>
        </w:tc>
        <w:tc>
          <w:tcPr>
            <w:tcW w:w="1671" w:type="dxa"/>
          </w:tcPr>
          <w:p w:rsidR="00D06C53" w:rsidRPr="008972A3" w:rsidRDefault="00D06C53" w:rsidP="000617F0">
            <w:pPr>
              <w:pStyle w:val="TAC"/>
              <w:rPr>
                <w:rFonts w:cs="Arial"/>
              </w:rPr>
            </w:pPr>
            <w:r w:rsidRPr="008972A3">
              <w:rPr>
                <w:rFonts w:cs="Arial"/>
              </w:rPr>
              <w:t>+3</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16QAM (PDSCH)</w:t>
            </w:r>
          </w:p>
        </w:tc>
        <w:tc>
          <w:tcPr>
            <w:tcW w:w="1569" w:type="dxa"/>
          </w:tcPr>
          <w:p w:rsidR="00D06C53" w:rsidRPr="008972A3" w:rsidRDefault="00D06C53" w:rsidP="000617F0">
            <w:pPr>
              <w:pStyle w:val="TAC"/>
              <w:rPr>
                <w:rFonts w:cs="Arial"/>
              </w:rPr>
            </w:pPr>
            <w:r w:rsidRPr="008972A3">
              <w:rPr>
                <w:rFonts w:cs="Arial"/>
              </w:rPr>
              <w:t>-3</w:t>
            </w:r>
          </w:p>
        </w:tc>
        <w:tc>
          <w:tcPr>
            <w:tcW w:w="1671" w:type="dxa"/>
          </w:tcPr>
          <w:p w:rsidR="00D06C53" w:rsidRPr="008972A3" w:rsidRDefault="00D06C53" w:rsidP="000617F0">
            <w:pPr>
              <w:pStyle w:val="TAC"/>
              <w:rPr>
                <w:rFonts w:cs="Arial"/>
              </w:rPr>
            </w:pPr>
            <w:r w:rsidRPr="008972A3">
              <w:rPr>
                <w:rFonts w:cs="Arial"/>
              </w:rPr>
              <w:t>+3</w:t>
            </w:r>
          </w:p>
        </w:tc>
      </w:tr>
      <w:tr w:rsidR="00D06C53" w:rsidRPr="00870B47" w:rsidTr="000617F0">
        <w:trPr>
          <w:trHeight w:val="61"/>
          <w:jc w:val="center"/>
        </w:trPr>
        <w:tc>
          <w:tcPr>
            <w:tcW w:w="1980" w:type="dxa"/>
          </w:tcPr>
          <w:p w:rsidR="00D06C53" w:rsidRPr="008972A3" w:rsidRDefault="00D06C53" w:rsidP="000617F0">
            <w:pPr>
              <w:pStyle w:val="TAC"/>
              <w:rPr>
                <w:rFonts w:cs="Arial"/>
              </w:rPr>
            </w:pPr>
            <w:r w:rsidRPr="008972A3">
              <w:rPr>
                <w:rFonts w:cs="Arial"/>
              </w:rPr>
              <w:t>64QAM (PDSCH)</w:t>
            </w:r>
          </w:p>
        </w:tc>
        <w:tc>
          <w:tcPr>
            <w:tcW w:w="1569" w:type="dxa"/>
          </w:tcPr>
          <w:p w:rsidR="00D06C53" w:rsidRPr="008972A3" w:rsidRDefault="00D06C53" w:rsidP="000617F0">
            <w:pPr>
              <w:pStyle w:val="TAC"/>
              <w:rPr>
                <w:rFonts w:cs="Arial"/>
              </w:rPr>
            </w:pPr>
            <w:r w:rsidRPr="008972A3">
              <w:rPr>
                <w:rFonts w:cs="Arial"/>
              </w:rPr>
              <w:t>0</w:t>
            </w:r>
          </w:p>
        </w:tc>
        <w:tc>
          <w:tcPr>
            <w:tcW w:w="1671" w:type="dxa"/>
          </w:tcPr>
          <w:p w:rsidR="00D06C53" w:rsidRPr="008972A3" w:rsidRDefault="00D06C53" w:rsidP="000617F0">
            <w:pPr>
              <w:pStyle w:val="TAC"/>
              <w:rPr>
                <w:rFonts w:cs="Arial"/>
              </w:rPr>
            </w:pPr>
            <w:r w:rsidRPr="008972A3">
              <w:rPr>
                <w:rFonts w:cs="Arial"/>
              </w:rPr>
              <w:t>0</w:t>
            </w:r>
          </w:p>
        </w:tc>
      </w:tr>
      <w:tr w:rsidR="00D06C53" w:rsidRPr="00870B47" w:rsidTr="000617F0">
        <w:trPr>
          <w:trHeight w:val="61"/>
          <w:jc w:val="center"/>
        </w:trPr>
        <w:tc>
          <w:tcPr>
            <w:tcW w:w="5220" w:type="dxa"/>
            <w:gridSpan w:val="3"/>
          </w:tcPr>
          <w:p w:rsidR="00D06C53" w:rsidRPr="008972A3" w:rsidRDefault="00D06C53" w:rsidP="000617F0">
            <w:pPr>
              <w:pStyle w:val="TAN"/>
              <w:rPr>
                <w:rFonts w:cs="Arial"/>
              </w:rPr>
            </w:pPr>
            <w:r w:rsidRPr="008972A3">
              <w:rPr>
                <w:rFonts w:cs="Arial"/>
              </w:rPr>
              <w:t xml:space="preserve">NOTE 1: </w:t>
            </w:r>
            <w:r w:rsidRPr="008972A3">
              <w:rPr>
                <w:rFonts w:cs="Arial"/>
              </w:rPr>
              <w:tab/>
            </w:r>
            <w:r w:rsidRPr="008972A3">
              <w:rPr>
                <w:rFonts w:eastAsia="SimSun" w:cs="Arial"/>
              </w:rPr>
              <w:t xml:space="preserve">The </w:t>
            </w:r>
            <w:r w:rsidRPr="00870B47">
              <w:rPr>
                <w:rFonts w:cs="v5.0.0"/>
                <w:snapToGrid w:val="0"/>
              </w:rPr>
              <w:t>output power</w:t>
            </w:r>
            <w:r w:rsidRPr="008972A3">
              <w:rPr>
                <w:rFonts w:eastAsia="SimSun" w:cs="Arial"/>
              </w:rPr>
              <w:t xml:space="preserve"> per carrier </w:t>
            </w:r>
            <w:r w:rsidRPr="008972A3">
              <w:rPr>
                <w:rFonts w:cs="Arial"/>
              </w:rPr>
              <w:t xml:space="preserve">shall always be less or equal to </w:t>
            </w:r>
            <w:r w:rsidRPr="008972A3">
              <w:rPr>
                <w:rFonts w:eastAsia="SimSun" w:cs="Arial"/>
              </w:rPr>
              <w:t>the</w:t>
            </w:r>
            <w:r w:rsidRPr="008972A3">
              <w:rPr>
                <w:rFonts w:cs="Arial"/>
              </w:rPr>
              <w:t xml:space="preserve"> </w:t>
            </w:r>
            <w:r w:rsidRPr="008972A3">
              <w:rPr>
                <w:rFonts w:eastAsia="SimSun" w:cs="Arial"/>
              </w:rPr>
              <w:t>maximum</w:t>
            </w:r>
            <w:r w:rsidRPr="00870B47">
              <w:rPr>
                <w:rFonts w:cs="v5.0.0"/>
                <w:snapToGrid w:val="0"/>
              </w:rPr>
              <w:t xml:space="preserve"> output power</w:t>
            </w:r>
            <w:r w:rsidRPr="00870B47">
              <w:rPr>
                <w:rFonts w:eastAsia="SimSun" w:cs="v5.0.0"/>
                <w:snapToGrid w:val="0"/>
              </w:rPr>
              <w:t xml:space="preserve"> of the</w:t>
            </w:r>
            <w:r w:rsidRPr="00870B47">
              <w:rPr>
                <w:rFonts w:cs="v5.0.0"/>
                <w:snapToGrid w:val="0"/>
              </w:rPr>
              <w:t xml:space="preserve"> base station</w:t>
            </w:r>
            <w:r w:rsidRPr="008972A3">
              <w:rPr>
                <w:rFonts w:cs="Arial"/>
              </w:rPr>
              <w:t>.</w:t>
            </w:r>
          </w:p>
        </w:tc>
      </w:tr>
    </w:tbl>
    <w:p w:rsidR="00E31CDF" w:rsidRDefault="00E31CDF" w:rsidP="00447D1F">
      <w:pPr>
        <w:tabs>
          <w:tab w:val="num" w:pos="720"/>
        </w:tabs>
        <w:rPr>
          <w:lang w:eastAsia="ja-JP"/>
        </w:rPr>
      </w:pPr>
    </w:p>
    <w:p w:rsidR="00E31CDF" w:rsidRPr="00610CE0" w:rsidRDefault="0024571A" w:rsidP="00447D1F">
      <w:pPr>
        <w:tabs>
          <w:tab w:val="num" w:pos="720"/>
        </w:tabs>
        <w:rPr>
          <w:lang w:eastAsia="ja-JP"/>
        </w:rPr>
      </w:pPr>
      <w:r>
        <w:rPr>
          <w:rFonts w:hint="eastAsia"/>
          <w:lang w:eastAsia="ja-JP"/>
        </w:rPr>
        <w:t xml:space="preserve">Therefore, the amount of the power boosting in DL </w:t>
      </w:r>
      <w:r w:rsidR="000D51D4">
        <w:rPr>
          <w:rFonts w:hint="eastAsia"/>
          <w:lang w:eastAsia="ja-JP"/>
        </w:rPr>
        <w:t xml:space="preserve">of the minimum requirement </w:t>
      </w:r>
      <w:r>
        <w:rPr>
          <w:rFonts w:hint="eastAsia"/>
          <w:lang w:eastAsia="ja-JP"/>
        </w:rPr>
        <w:t xml:space="preserve">is limited to above range. </w:t>
      </w:r>
      <w:r w:rsidR="000D51D4">
        <w:rPr>
          <w:rFonts w:hint="eastAsia"/>
          <w:lang w:eastAsia="ja-JP"/>
        </w:rPr>
        <w:t xml:space="preserve">The minimum capability of eNB shall still satisfy 15dB coverage enhancement. </w:t>
      </w:r>
      <w:r w:rsidR="00B34575">
        <w:rPr>
          <w:rFonts w:hint="eastAsia"/>
          <w:lang w:eastAsia="ja-JP"/>
        </w:rPr>
        <w:t xml:space="preserve">For EPDCCH, we assume the dynamic range specified </w:t>
      </w:r>
      <w:r w:rsidR="006F5676">
        <w:rPr>
          <w:rFonts w:hint="eastAsia"/>
          <w:lang w:eastAsia="ja-JP"/>
        </w:rPr>
        <w:t>for PDSCH is applied.</w:t>
      </w:r>
      <w:r w:rsidR="00331416">
        <w:rPr>
          <w:rFonts w:hint="eastAsia"/>
          <w:lang w:eastAsia="ja-JP"/>
        </w:rPr>
        <w:t xml:space="preserve"> </w:t>
      </w:r>
      <w:r w:rsidR="00084A1F">
        <w:rPr>
          <w:lang w:eastAsia="ja-JP"/>
        </w:rPr>
        <w:t>Since we</w:t>
      </w:r>
      <w:r w:rsidR="00BF3528">
        <w:rPr>
          <w:rFonts w:hint="eastAsia"/>
          <w:lang w:eastAsia="ja-JP"/>
        </w:rPr>
        <w:t xml:space="preserve"> assume </w:t>
      </w:r>
      <w:r w:rsidR="00084A1F">
        <w:rPr>
          <w:lang w:eastAsia="ja-JP"/>
        </w:rPr>
        <w:t xml:space="preserve">that </w:t>
      </w:r>
      <w:r w:rsidR="00BF3528">
        <w:rPr>
          <w:rFonts w:hint="eastAsia"/>
          <w:lang w:eastAsia="ja-JP"/>
        </w:rPr>
        <w:t>only QPSK is used for coverage enhancement</w:t>
      </w:r>
      <w:r w:rsidR="00084A1F">
        <w:rPr>
          <w:lang w:eastAsia="ja-JP"/>
        </w:rPr>
        <w:t>, we propose that the corresponding</w:t>
      </w:r>
      <w:r w:rsidR="000C1E7B">
        <w:rPr>
          <w:lang w:eastAsia="ja-JP"/>
        </w:rPr>
        <w:t xml:space="preserve"> power boosting from the above table is applied</w:t>
      </w:r>
      <w:r w:rsidR="00BF3528">
        <w:rPr>
          <w:rFonts w:hint="eastAsia"/>
          <w:lang w:eastAsia="ja-JP"/>
        </w:rPr>
        <w:t>.</w:t>
      </w:r>
    </w:p>
    <w:p w:rsidR="00202FE4" w:rsidRDefault="00202FE4" w:rsidP="00202FE4">
      <w:pPr>
        <w:tabs>
          <w:tab w:val="num" w:pos="720"/>
        </w:tabs>
        <w:rPr>
          <w:b/>
          <w:lang w:eastAsia="ja-JP"/>
        </w:rPr>
      </w:pPr>
      <w:r w:rsidRPr="00731F7E">
        <w:rPr>
          <w:rFonts w:hint="eastAsia"/>
          <w:b/>
          <w:lang w:eastAsia="ja-JP"/>
        </w:rPr>
        <w:t>Proposal</w:t>
      </w:r>
      <w:r w:rsidR="000C1E7B">
        <w:rPr>
          <w:b/>
          <w:lang w:eastAsia="ja-JP"/>
        </w:rPr>
        <w:t xml:space="preserve"> 4</w:t>
      </w:r>
      <w:r w:rsidRPr="00731F7E">
        <w:rPr>
          <w:rFonts w:hint="eastAsia"/>
          <w:b/>
          <w:lang w:eastAsia="ja-JP"/>
        </w:rPr>
        <w:t xml:space="preserve">: </w:t>
      </w:r>
      <w:r>
        <w:rPr>
          <w:rFonts w:hint="eastAsia"/>
          <w:b/>
          <w:lang w:eastAsia="ja-JP"/>
        </w:rPr>
        <w:t xml:space="preserve">The </w:t>
      </w:r>
      <w:r w:rsidR="00A87BE4">
        <w:rPr>
          <w:rFonts w:hint="eastAsia"/>
          <w:b/>
          <w:lang w:eastAsia="ja-JP"/>
        </w:rPr>
        <w:t xml:space="preserve">assumption of the </w:t>
      </w:r>
      <w:r>
        <w:rPr>
          <w:rFonts w:hint="eastAsia"/>
          <w:b/>
          <w:lang w:eastAsia="ja-JP"/>
        </w:rPr>
        <w:t>amount of power boosting in DL is limited to -6 to + 3 dB</w:t>
      </w:r>
      <w:r w:rsidR="00BF3528">
        <w:rPr>
          <w:rFonts w:hint="eastAsia"/>
          <w:b/>
          <w:lang w:eastAsia="ja-JP"/>
        </w:rPr>
        <w:t xml:space="preserve"> for PDSCH and</w:t>
      </w:r>
      <w:r w:rsidR="00E873BB">
        <w:rPr>
          <w:rFonts w:hint="eastAsia"/>
          <w:b/>
          <w:lang w:eastAsia="ja-JP"/>
        </w:rPr>
        <w:t xml:space="preserve"> EPDCCH.</w:t>
      </w:r>
      <w:r w:rsidR="00BF3528">
        <w:rPr>
          <w:rFonts w:hint="eastAsia"/>
          <w:b/>
          <w:lang w:eastAsia="ja-JP"/>
        </w:rPr>
        <w:t xml:space="preserve"> </w:t>
      </w:r>
    </w:p>
    <w:p w:rsidR="00C61267" w:rsidRDefault="00C61267" w:rsidP="00447D1F">
      <w:pPr>
        <w:tabs>
          <w:tab w:val="num" w:pos="720"/>
        </w:tabs>
        <w:rPr>
          <w:b/>
          <w:u w:val="single"/>
          <w:lang w:eastAsia="ja-JP"/>
        </w:rPr>
      </w:pPr>
    </w:p>
    <w:p w:rsidR="001D44F6" w:rsidRDefault="001D44F6" w:rsidP="00447D1F">
      <w:pPr>
        <w:tabs>
          <w:tab w:val="num" w:pos="720"/>
        </w:tabs>
        <w:rPr>
          <w:b/>
          <w:u w:val="single"/>
          <w:lang w:eastAsia="ja-JP"/>
        </w:rPr>
      </w:pPr>
    </w:p>
    <w:p w:rsidR="003F0C0C" w:rsidRDefault="0014643B" w:rsidP="003F0C0C">
      <w:pPr>
        <w:tabs>
          <w:tab w:val="num" w:pos="720"/>
        </w:tabs>
        <w:rPr>
          <w:b/>
          <w:u w:val="single"/>
          <w:lang w:eastAsia="ja-JP"/>
        </w:rPr>
      </w:pPr>
      <w:r>
        <w:rPr>
          <w:rFonts w:hint="eastAsia"/>
          <w:b/>
          <w:u w:val="single"/>
          <w:lang w:eastAsia="ja-JP"/>
        </w:rPr>
        <w:t>Power/</w:t>
      </w:r>
      <w:r w:rsidR="003F0C0C">
        <w:rPr>
          <w:rFonts w:hint="eastAsia"/>
          <w:b/>
          <w:u w:val="single"/>
          <w:lang w:eastAsia="ja-JP"/>
        </w:rPr>
        <w:t>resource allocation</w:t>
      </w:r>
      <w:r>
        <w:rPr>
          <w:rFonts w:hint="eastAsia"/>
          <w:b/>
          <w:u w:val="single"/>
          <w:lang w:eastAsia="ja-JP"/>
        </w:rPr>
        <w:t xml:space="preserve"> at</w:t>
      </w:r>
      <w:r w:rsidR="005B48B0">
        <w:rPr>
          <w:rFonts w:hint="eastAsia"/>
          <w:b/>
          <w:u w:val="single"/>
          <w:lang w:eastAsia="ja-JP"/>
        </w:rPr>
        <w:t xml:space="preserve"> eNB and power consumption at UE</w:t>
      </w:r>
    </w:p>
    <w:p w:rsidR="00047175" w:rsidRDefault="00470D86" w:rsidP="00470D86">
      <w:pPr>
        <w:tabs>
          <w:tab w:val="num" w:pos="720"/>
        </w:tabs>
        <w:rPr>
          <w:lang w:eastAsia="ja-JP"/>
        </w:rPr>
      </w:pPr>
      <w:r>
        <w:rPr>
          <w:rFonts w:hint="eastAsia"/>
          <w:lang w:eastAsia="ja-JP"/>
        </w:rPr>
        <w:t xml:space="preserve">Power consumption of MTC UE needs to be minimized </w:t>
      </w:r>
      <w:r w:rsidR="007A130D">
        <w:rPr>
          <w:rFonts w:hint="eastAsia"/>
          <w:lang w:eastAsia="ja-JP"/>
        </w:rPr>
        <w:t xml:space="preserve">even </w:t>
      </w:r>
      <w:r w:rsidR="000C1E7B">
        <w:rPr>
          <w:lang w:eastAsia="ja-JP"/>
        </w:rPr>
        <w:t>when it operates in the</w:t>
      </w:r>
      <w:r w:rsidR="000C1E7B">
        <w:rPr>
          <w:rFonts w:hint="eastAsia"/>
          <w:lang w:eastAsia="ja-JP"/>
        </w:rPr>
        <w:t xml:space="preserve"> </w:t>
      </w:r>
      <w:r>
        <w:rPr>
          <w:rFonts w:hint="eastAsia"/>
          <w:lang w:eastAsia="ja-JP"/>
        </w:rPr>
        <w:t>coverage enhancement</w:t>
      </w:r>
      <w:r w:rsidR="000C1E7B">
        <w:rPr>
          <w:lang w:eastAsia="ja-JP"/>
        </w:rPr>
        <w:t xml:space="preserve"> mode</w:t>
      </w:r>
      <w:r>
        <w:rPr>
          <w:rFonts w:hint="eastAsia"/>
          <w:lang w:eastAsia="ja-JP"/>
        </w:rPr>
        <w:t xml:space="preserve">. </w:t>
      </w:r>
      <w:r w:rsidR="00181343">
        <w:rPr>
          <w:rFonts w:hint="eastAsia"/>
          <w:lang w:eastAsia="ja-JP"/>
        </w:rPr>
        <w:t xml:space="preserve">In order to reduce </w:t>
      </w:r>
      <w:r w:rsidR="000C1E7B">
        <w:rPr>
          <w:lang w:eastAsia="ja-JP"/>
        </w:rPr>
        <w:t xml:space="preserve">the </w:t>
      </w:r>
      <w:r w:rsidR="00181343">
        <w:rPr>
          <w:rFonts w:hint="eastAsia"/>
          <w:lang w:eastAsia="ja-JP"/>
        </w:rPr>
        <w:t xml:space="preserve">UE power consumption, </w:t>
      </w:r>
      <w:r w:rsidR="00D41C7C">
        <w:rPr>
          <w:rFonts w:hint="eastAsia"/>
          <w:lang w:eastAsia="ja-JP"/>
        </w:rPr>
        <w:t>to minimize t</w:t>
      </w:r>
      <w:r w:rsidR="00FF66DB">
        <w:rPr>
          <w:rFonts w:hint="eastAsia"/>
          <w:lang w:eastAsia="ja-JP"/>
        </w:rPr>
        <w:t xml:space="preserve">he reception time is important. </w:t>
      </w:r>
      <w:r w:rsidR="00047175">
        <w:rPr>
          <w:rFonts w:hint="eastAsia"/>
          <w:lang w:eastAsia="ja-JP"/>
        </w:rPr>
        <w:t>C</w:t>
      </w:r>
      <w:r w:rsidR="00047175" w:rsidRPr="00047175">
        <w:rPr>
          <w:lang w:eastAsia="ja-JP"/>
        </w:rPr>
        <w:t>hallenging locations, e.g. deep inside buildings,</w:t>
      </w:r>
      <w:r w:rsidR="00047175">
        <w:rPr>
          <w:rFonts w:hint="eastAsia"/>
          <w:lang w:eastAsia="ja-JP"/>
        </w:rPr>
        <w:t xml:space="preserve"> are </w:t>
      </w:r>
      <w:r w:rsidR="000C1E7B">
        <w:rPr>
          <w:lang w:eastAsia="ja-JP"/>
        </w:rPr>
        <w:t xml:space="preserve">a </w:t>
      </w:r>
      <w:r w:rsidR="00047175">
        <w:rPr>
          <w:rFonts w:hint="eastAsia"/>
          <w:lang w:eastAsia="ja-JP"/>
        </w:rPr>
        <w:t xml:space="preserve">power limited (coverage limited) scenario and not </w:t>
      </w:r>
      <w:r w:rsidR="000C1E7B">
        <w:rPr>
          <w:lang w:eastAsia="ja-JP"/>
        </w:rPr>
        <w:t xml:space="preserve">an </w:t>
      </w:r>
      <w:r w:rsidR="00047175">
        <w:rPr>
          <w:rFonts w:hint="eastAsia"/>
          <w:lang w:eastAsia="ja-JP"/>
        </w:rPr>
        <w:t>interference limited scenario. Therefore, the more power</w:t>
      </w:r>
      <w:r w:rsidR="000C1E7B">
        <w:rPr>
          <w:lang w:eastAsia="ja-JP"/>
        </w:rPr>
        <w:t xml:space="preserve"> is transmitted</w:t>
      </w:r>
      <w:r w:rsidR="00047175">
        <w:rPr>
          <w:rFonts w:hint="eastAsia"/>
          <w:lang w:eastAsia="ja-JP"/>
        </w:rPr>
        <w:t xml:space="preserve">, the </w:t>
      </w:r>
      <w:r w:rsidR="000C1E7B">
        <w:rPr>
          <w:lang w:eastAsia="ja-JP"/>
        </w:rPr>
        <w:t xml:space="preserve">more the </w:t>
      </w:r>
      <w:r w:rsidR="00047175">
        <w:rPr>
          <w:rFonts w:hint="eastAsia"/>
          <w:lang w:eastAsia="ja-JP"/>
        </w:rPr>
        <w:t>coverage ca</w:t>
      </w:r>
      <w:r w:rsidR="00FF4C77">
        <w:rPr>
          <w:rFonts w:hint="eastAsia"/>
          <w:lang w:eastAsia="ja-JP"/>
        </w:rPr>
        <w:t xml:space="preserve">n be enhanced and the amount of the time to receive DL can be minimized. </w:t>
      </w:r>
      <w:r w:rsidR="000D5A09">
        <w:rPr>
          <w:rFonts w:hint="eastAsia"/>
          <w:lang w:eastAsia="ja-JP"/>
        </w:rPr>
        <w:t xml:space="preserve">It means </w:t>
      </w:r>
      <w:r w:rsidR="000C1E7B">
        <w:rPr>
          <w:lang w:eastAsia="ja-JP"/>
        </w:rPr>
        <w:t xml:space="preserve">that a </w:t>
      </w:r>
      <w:r w:rsidR="000C1E7B">
        <w:rPr>
          <w:rFonts w:hint="eastAsia"/>
          <w:lang w:eastAsia="ja-JP"/>
        </w:rPr>
        <w:t xml:space="preserve">method to minimize the amount of the repetition and </w:t>
      </w:r>
      <w:r w:rsidR="000C1E7B">
        <w:rPr>
          <w:lang w:eastAsia="ja-JP"/>
        </w:rPr>
        <w:t xml:space="preserve">to </w:t>
      </w:r>
      <w:r w:rsidR="000C1E7B">
        <w:rPr>
          <w:rFonts w:hint="eastAsia"/>
          <w:lang w:eastAsia="ja-JP"/>
        </w:rPr>
        <w:t>reduce the UE power consumption</w:t>
      </w:r>
      <w:r w:rsidR="000C1E7B">
        <w:rPr>
          <w:lang w:eastAsia="ja-JP"/>
        </w:rPr>
        <w:t xml:space="preserve"> is to allocate all</w:t>
      </w:r>
      <w:r w:rsidR="000C1E7B">
        <w:rPr>
          <w:rFonts w:hint="eastAsia"/>
          <w:lang w:eastAsia="ja-JP"/>
        </w:rPr>
        <w:t xml:space="preserve"> </w:t>
      </w:r>
      <w:r w:rsidR="000D5A09">
        <w:rPr>
          <w:rFonts w:hint="eastAsia"/>
          <w:lang w:eastAsia="ja-JP"/>
        </w:rPr>
        <w:t xml:space="preserve">6 PRBs to </w:t>
      </w:r>
      <w:r w:rsidR="000C1E7B">
        <w:rPr>
          <w:lang w:eastAsia="ja-JP"/>
        </w:rPr>
        <w:t xml:space="preserve">a </w:t>
      </w:r>
      <w:r w:rsidR="000D5A09">
        <w:rPr>
          <w:rFonts w:hint="eastAsia"/>
          <w:lang w:eastAsia="ja-JP"/>
        </w:rPr>
        <w:t xml:space="preserve">single </w:t>
      </w:r>
      <w:r w:rsidR="000C1E7B">
        <w:rPr>
          <w:lang w:eastAsia="ja-JP"/>
        </w:rPr>
        <w:t xml:space="preserve">MTC </w:t>
      </w:r>
      <w:r w:rsidR="000D5A09">
        <w:rPr>
          <w:rFonts w:hint="eastAsia"/>
          <w:lang w:eastAsia="ja-JP"/>
        </w:rPr>
        <w:t xml:space="preserve">UE in a single subframe </w:t>
      </w:r>
      <w:r w:rsidR="000C1E7B">
        <w:rPr>
          <w:lang w:eastAsia="ja-JP"/>
        </w:rPr>
        <w:t>employing</w:t>
      </w:r>
      <w:r w:rsidR="000C1E7B">
        <w:rPr>
          <w:rFonts w:hint="eastAsia"/>
          <w:lang w:eastAsia="ja-JP"/>
        </w:rPr>
        <w:t xml:space="preserve"> </w:t>
      </w:r>
      <w:r w:rsidR="000D5A09">
        <w:rPr>
          <w:rFonts w:hint="eastAsia"/>
          <w:lang w:eastAsia="ja-JP"/>
        </w:rPr>
        <w:t xml:space="preserve">3 dB </w:t>
      </w:r>
      <w:r w:rsidR="000C1E7B">
        <w:rPr>
          <w:lang w:eastAsia="ja-JP"/>
        </w:rPr>
        <w:t xml:space="preserve">power </w:t>
      </w:r>
      <w:r w:rsidR="000D5A09">
        <w:rPr>
          <w:rFonts w:hint="eastAsia"/>
          <w:lang w:eastAsia="ja-JP"/>
        </w:rPr>
        <w:t>boosting</w:t>
      </w:r>
      <w:r w:rsidR="00ED466C">
        <w:rPr>
          <w:rFonts w:hint="eastAsia"/>
          <w:lang w:eastAsia="ja-JP"/>
        </w:rPr>
        <w:t>.</w:t>
      </w:r>
      <w:r w:rsidR="00EC1FF6">
        <w:rPr>
          <w:rFonts w:hint="eastAsia"/>
          <w:lang w:eastAsia="ja-JP"/>
        </w:rPr>
        <w:t xml:space="preserve"> </w:t>
      </w:r>
      <w:r w:rsidR="007A130D">
        <w:rPr>
          <w:rFonts w:hint="eastAsia"/>
          <w:lang w:eastAsia="ja-JP"/>
        </w:rPr>
        <w:t xml:space="preserve">Compared </w:t>
      </w:r>
      <w:r w:rsidR="000C1E7B">
        <w:rPr>
          <w:lang w:eastAsia="ja-JP"/>
        </w:rPr>
        <w:t>to</w:t>
      </w:r>
      <w:r w:rsidR="000C1E7B">
        <w:rPr>
          <w:rFonts w:hint="eastAsia"/>
          <w:lang w:eastAsia="ja-JP"/>
        </w:rPr>
        <w:t xml:space="preserve"> </w:t>
      </w:r>
      <w:r w:rsidR="007A130D">
        <w:rPr>
          <w:rFonts w:hint="eastAsia"/>
          <w:lang w:eastAsia="ja-JP"/>
        </w:rPr>
        <w:t>1</w:t>
      </w:r>
      <w:r w:rsidR="000C1E7B">
        <w:rPr>
          <w:lang w:eastAsia="ja-JP"/>
        </w:rPr>
        <w:t xml:space="preserve"> </w:t>
      </w:r>
      <w:r w:rsidR="007A130D">
        <w:rPr>
          <w:rFonts w:hint="eastAsia"/>
          <w:lang w:eastAsia="ja-JP"/>
        </w:rPr>
        <w:t xml:space="preserve">PRB without power boosting, </w:t>
      </w:r>
      <w:r w:rsidR="000C1E7B">
        <w:rPr>
          <w:lang w:eastAsia="ja-JP"/>
        </w:rPr>
        <w:t>the improvement is already</w:t>
      </w:r>
      <w:r w:rsidR="007A130D">
        <w:rPr>
          <w:rFonts w:hint="eastAsia"/>
          <w:lang w:eastAsia="ja-JP"/>
        </w:rPr>
        <w:t xml:space="preserve"> 11 dB</w:t>
      </w:r>
      <w:r w:rsidR="000C1E7B">
        <w:rPr>
          <w:lang w:eastAsia="ja-JP"/>
        </w:rPr>
        <w:t xml:space="preserve"> </w:t>
      </w:r>
      <w:r w:rsidR="003C6D5A">
        <w:rPr>
          <w:rFonts w:hint="eastAsia"/>
          <w:lang w:eastAsia="ja-JP"/>
        </w:rPr>
        <w:t>(</w:t>
      </w:r>
      <w:r w:rsidR="000C1E7B">
        <w:rPr>
          <w:lang w:eastAsia="ja-JP"/>
        </w:rPr>
        <w:t>=</w:t>
      </w:r>
      <w:r w:rsidR="003C6D5A">
        <w:rPr>
          <w:rFonts w:hint="eastAsia"/>
          <w:lang w:eastAsia="ja-JP"/>
        </w:rPr>
        <w:t>6 times + 3dB)</w:t>
      </w:r>
      <w:r w:rsidR="007A130D">
        <w:rPr>
          <w:rFonts w:hint="eastAsia"/>
          <w:lang w:eastAsia="ja-JP"/>
        </w:rPr>
        <w:t xml:space="preserve">. </w:t>
      </w:r>
      <w:r w:rsidR="00EC1FF6">
        <w:rPr>
          <w:rFonts w:hint="eastAsia"/>
          <w:lang w:eastAsia="ja-JP"/>
        </w:rPr>
        <w:t xml:space="preserve">It looks like </w:t>
      </w:r>
      <w:r w:rsidR="000C1E7B">
        <w:rPr>
          <w:lang w:eastAsia="ja-JP"/>
        </w:rPr>
        <w:t xml:space="preserve">a </w:t>
      </w:r>
      <w:r w:rsidR="00EC1FF6">
        <w:rPr>
          <w:rFonts w:hint="eastAsia"/>
          <w:lang w:eastAsia="ja-JP"/>
        </w:rPr>
        <w:t>TDM</w:t>
      </w:r>
      <w:r w:rsidR="000C1E7B">
        <w:rPr>
          <w:lang w:eastAsia="ja-JP"/>
        </w:rPr>
        <w:t>-style</w:t>
      </w:r>
      <w:r w:rsidR="00EC1FF6">
        <w:rPr>
          <w:rFonts w:hint="eastAsia"/>
          <w:lang w:eastAsia="ja-JP"/>
        </w:rPr>
        <w:t xml:space="preserve"> operation with 6 PRB as granularity. </w:t>
      </w:r>
      <w:r w:rsidR="002D6BF4">
        <w:rPr>
          <w:rFonts w:hint="eastAsia"/>
          <w:lang w:eastAsia="ja-JP"/>
        </w:rPr>
        <w:t>On the other hand, multiplexing UEs in 6 PRBs</w:t>
      </w:r>
      <w:r w:rsidR="00EF6E81">
        <w:rPr>
          <w:rFonts w:hint="eastAsia"/>
          <w:lang w:eastAsia="ja-JP"/>
        </w:rPr>
        <w:t xml:space="preserve"> by</w:t>
      </w:r>
      <w:r w:rsidR="00CC205E">
        <w:rPr>
          <w:rFonts w:hint="eastAsia"/>
          <w:lang w:eastAsia="ja-JP"/>
        </w:rPr>
        <w:t xml:space="preserve"> a</w:t>
      </w:r>
      <w:r w:rsidR="00EF6E81">
        <w:rPr>
          <w:rFonts w:hint="eastAsia"/>
          <w:lang w:eastAsia="ja-JP"/>
        </w:rPr>
        <w:t xml:space="preserve"> PRB pair granularity</w:t>
      </w:r>
      <w:r w:rsidR="002D6BF4">
        <w:rPr>
          <w:rFonts w:hint="eastAsia"/>
          <w:lang w:eastAsia="ja-JP"/>
        </w:rPr>
        <w:t xml:space="preserve"> </w:t>
      </w:r>
      <w:r w:rsidR="000C1E7B">
        <w:rPr>
          <w:lang w:eastAsia="ja-JP"/>
        </w:rPr>
        <w:t>is a</w:t>
      </w:r>
      <w:r w:rsidR="000C1E7B">
        <w:rPr>
          <w:rFonts w:hint="eastAsia"/>
          <w:lang w:eastAsia="ja-JP"/>
        </w:rPr>
        <w:t xml:space="preserve"> </w:t>
      </w:r>
      <w:r w:rsidR="002D6BF4">
        <w:rPr>
          <w:rFonts w:hint="eastAsia"/>
          <w:lang w:eastAsia="ja-JP"/>
        </w:rPr>
        <w:t xml:space="preserve">more </w:t>
      </w:r>
      <w:r w:rsidR="000C1E7B">
        <w:rPr>
          <w:rFonts w:hint="eastAsia"/>
          <w:lang w:eastAsia="ja-JP"/>
        </w:rPr>
        <w:t>LTE</w:t>
      </w:r>
      <w:r w:rsidR="000C1E7B">
        <w:rPr>
          <w:lang w:eastAsia="ja-JP"/>
        </w:rPr>
        <w:t>-</w:t>
      </w:r>
      <w:r w:rsidR="002D6BF4">
        <w:rPr>
          <w:rFonts w:hint="eastAsia"/>
          <w:lang w:eastAsia="ja-JP"/>
        </w:rPr>
        <w:t xml:space="preserve">like operation. </w:t>
      </w:r>
      <w:r w:rsidR="000C1E7B">
        <w:rPr>
          <w:lang w:eastAsia="ja-JP"/>
        </w:rPr>
        <w:t>This</w:t>
      </w:r>
      <w:r w:rsidR="000C1E7B">
        <w:rPr>
          <w:rFonts w:hint="eastAsia"/>
          <w:lang w:eastAsia="ja-JP"/>
        </w:rPr>
        <w:t xml:space="preserve"> </w:t>
      </w:r>
      <w:r w:rsidR="002D6BF4">
        <w:rPr>
          <w:rFonts w:hint="eastAsia"/>
          <w:lang w:eastAsia="ja-JP"/>
        </w:rPr>
        <w:t xml:space="preserve">may or may not have some merit </w:t>
      </w:r>
      <w:r w:rsidR="000C1E7B">
        <w:rPr>
          <w:lang w:eastAsia="ja-JP"/>
        </w:rPr>
        <w:t>for a</w:t>
      </w:r>
      <w:r w:rsidR="00FF6DB3">
        <w:rPr>
          <w:rFonts w:hint="eastAsia"/>
          <w:lang w:eastAsia="ja-JP"/>
        </w:rPr>
        <w:t xml:space="preserve"> situation of </w:t>
      </w:r>
      <w:r w:rsidR="000C1E7B">
        <w:rPr>
          <w:lang w:eastAsia="ja-JP"/>
        </w:rPr>
        <w:t>an even</w:t>
      </w:r>
      <w:r w:rsidR="000C1E7B">
        <w:rPr>
          <w:rFonts w:hint="eastAsia"/>
          <w:lang w:eastAsia="ja-JP"/>
        </w:rPr>
        <w:t xml:space="preserve"> </w:t>
      </w:r>
      <w:r w:rsidR="00FF6DB3">
        <w:rPr>
          <w:rFonts w:hint="eastAsia"/>
          <w:lang w:eastAsia="ja-JP"/>
        </w:rPr>
        <w:t>smaller amount of data.</w:t>
      </w:r>
      <w:r w:rsidR="00383045">
        <w:rPr>
          <w:rFonts w:hint="eastAsia"/>
          <w:lang w:eastAsia="ja-JP"/>
        </w:rPr>
        <w:t xml:space="preserve"> We </w:t>
      </w:r>
      <w:proofErr w:type="gramStart"/>
      <w:r w:rsidR="00383045">
        <w:rPr>
          <w:rFonts w:hint="eastAsia"/>
          <w:lang w:eastAsia="ja-JP"/>
        </w:rPr>
        <w:t>need</w:t>
      </w:r>
      <w:proofErr w:type="gramEnd"/>
      <w:r w:rsidR="00383045">
        <w:rPr>
          <w:rFonts w:hint="eastAsia"/>
          <w:lang w:eastAsia="ja-JP"/>
        </w:rPr>
        <w:t xml:space="preserve"> further discussion on these points.</w:t>
      </w:r>
      <w:r w:rsidR="00EF6E81">
        <w:rPr>
          <w:rFonts w:hint="eastAsia"/>
          <w:lang w:eastAsia="ja-JP"/>
        </w:rPr>
        <w:t xml:space="preserve"> </w:t>
      </w:r>
    </w:p>
    <w:p w:rsidR="00E64620" w:rsidRDefault="00E64620" w:rsidP="00470D86">
      <w:pPr>
        <w:tabs>
          <w:tab w:val="num" w:pos="720"/>
        </w:tabs>
        <w:rPr>
          <w:lang w:eastAsia="ja-JP"/>
        </w:rPr>
      </w:pPr>
      <w:r w:rsidRPr="00731F7E">
        <w:rPr>
          <w:rFonts w:hint="eastAsia"/>
          <w:b/>
          <w:lang w:eastAsia="ja-JP"/>
        </w:rPr>
        <w:t>Proposal</w:t>
      </w:r>
      <w:r w:rsidR="000C1E7B">
        <w:rPr>
          <w:b/>
          <w:lang w:eastAsia="ja-JP"/>
        </w:rPr>
        <w:t xml:space="preserve"> 5</w:t>
      </w:r>
      <w:r w:rsidRPr="00731F7E">
        <w:rPr>
          <w:rFonts w:hint="eastAsia"/>
          <w:b/>
          <w:lang w:eastAsia="ja-JP"/>
        </w:rPr>
        <w:t xml:space="preserve">: </w:t>
      </w:r>
      <w:r>
        <w:rPr>
          <w:rFonts w:hint="eastAsia"/>
          <w:b/>
          <w:lang w:eastAsia="ja-JP"/>
        </w:rPr>
        <w:t xml:space="preserve">Full 6 PRB </w:t>
      </w:r>
      <w:proofErr w:type="gramStart"/>
      <w:r>
        <w:rPr>
          <w:rFonts w:hint="eastAsia"/>
          <w:b/>
          <w:lang w:eastAsia="ja-JP"/>
        </w:rPr>
        <w:t>allocation</w:t>
      </w:r>
      <w:proofErr w:type="gramEnd"/>
      <w:r>
        <w:rPr>
          <w:rFonts w:hint="eastAsia"/>
          <w:b/>
          <w:lang w:eastAsia="ja-JP"/>
        </w:rPr>
        <w:t xml:space="preserve"> to single UE with 3dB </w:t>
      </w:r>
      <w:r w:rsidR="000C1E7B">
        <w:rPr>
          <w:b/>
          <w:lang w:eastAsia="ja-JP"/>
        </w:rPr>
        <w:t xml:space="preserve">power </w:t>
      </w:r>
      <w:r>
        <w:rPr>
          <w:rFonts w:hint="eastAsia"/>
          <w:b/>
          <w:lang w:eastAsia="ja-JP"/>
        </w:rPr>
        <w:t xml:space="preserve">boosting would minimize the amount of the repetition and UE </w:t>
      </w:r>
      <w:r w:rsidR="001B4F1E">
        <w:rPr>
          <w:rFonts w:hint="eastAsia"/>
          <w:b/>
          <w:lang w:eastAsia="ja-JP"/>
        </w:rPr>
        <w:t xml:space="preserve">DL </w:t>
      </w:r>
      <w:r>
        <w:rPr>
          <w:rFonts w:hint="eastAsia"/>
          <w:b/>
          <w:lang w:eastAsia="ja-JP"/>
        </w:rPr>
        <w:t>power consumption</w:t>
      </w:r>
      <w:r w:rsidR="00E54E04">
        <w:rPr>
          <w:rFonts w:hint="eastAsia"/>
          <w:b/>
          <w:lang w:eastAsia="ja-JP"/>
        </w:rPr>
        <w:t>. The merit/demerit needs to be discussed further</w:t>
      </w:r>
      <w:r w:rsidR="00EF6E81">
        <w:rPr>
          <w:rFonts w:hint="eastAsia"/>
          <w:b/>
          <w:lang w:eastAsia="ja-JP"/>
        </w:rPr>
        <w:t>.</w:t>
      </w:r>
    </w:p>
    <w:p w:rsidR="00925808" w:rsidRDefault="00925808" w:rsidP="00447D1F">
      <w:pPr>
        <w:tabs>
          <w:tab w:val="num" w:pos="720"/>
        </w:tabs>
        <w:rPr>
          <w:b/>
          <w:u w:val="single"/>
          <w:lang w:eastAsia="ja-JP"/>
        </w:rPr>
      </w:pPr>
    </w:p>
    <w:p w:rsidR="00925808" w:rsidRDefault="00925808" w:rsidP="00447D1F">
      <w:pPr>
        <w:tabs>
          <w:tab w:val="num" w:pos="720"/>
        </w:tabs>
        <w:rPr>
          <w:b/>
          <w:u w:val="single"/>
          <w:lang w:eastAsia="ja-JP"/>
        </w:rPr>
      </w:pPr>
    </w:p>
    <w:p w:rsidR="00EB3BD0" w:rsidRDefault="004F4085" w:rsidP="00EB3BD0">
      <w:pPr>
        <w:tabs>
          <w:tab w:val="num" w:pos="720"/>
        </w:tabs>
        <w:rPr>
          <w:b/>
          <w:u w:val="single"/>
          <w:lang w:eastAsia="ja-JP"/>
        </w:rPr>
      </w:pPr>
      <w:r>
        <w:rPr>
          <w:rFonts w:hint="eastAsia"/>
          <w:b/>
          <w:u w:val="single"/>
          <w:lang w:eastAsia="ja-JP"/>
        </w:rPr>
        <w:t>UE r</w:t>
      </w:r>
      <w:r w:rsidR="005262B3">
        <w:rPr>
          <w:rFonts w:hint="eastAsia"/>
          <w:b/>
          <w:u w:val="single"/>
          <w:lang w:eastAsia="ja-JP"/>
        </w:rPr>
        <w:t>e-tuning time</w:t>
      </w:r>
    </w:p>
    <w:p w:rsidR="0057265F" w:rsidRDefault="000C1E7B" w:rsidP="00447D1F">
      <w:pPr>
        <w:tabs>
          <w:tab w:val="num" w:pos="720"/>
        </w:tabs>
        <w:rPr>
          <w:b/>
          <w:u w:val="single"/>
          <w:lang w:eastAsia="ja-JP"/>
        </w:rPr>
      </w:pPr>
      <w:r>
        <w:rPr>
          <w:lang w:eastAsia="ja-JP"/>
        </w:rPr>
        <w:t xml:space="preserve">The </w:t>
      </w:r>
      <w:r w:rsidR="005677BE">
        <w:rPr>
          <w:rFonts w:hint="eastAsia"/>
          <w:lang w:eastAsia="ja-JP"/>
        </w:rPr>
        <w:t>WI</w:t>
      </w:r>
      <w:r>
        <w:rPr>
          <w:lang w:eastAsia="ja-JP"/>
        </w:rPr>
        <w:t>D</w:t>
      </w:r>
      <w:r w:rsidR="005677BE">
        <w:rPr>
          <w:rFonts w:hint="eastAsia"/>
          <w:lang w:eastAsia="ja-JP"/>
        </w:rPr>
        <w:t xml:space="preserve"> for Rel.13 MTC [1] describes </w:t>
      </w:r>
      <w:r>
        <w:rPr>
          <w:lang w:eastAsia="ja-JP"/>
        </w:rPr>
        <w:t xml:space="preserve">that the </w:t>
      </w:r>
      <w:r w:rsidR="005677BE">
        <w:rPr>
          <w:rFonts w:hint="eastAsia"/>
          <w:lang w:eastAsia="ja-JP"/>
        </w:rPr>
        <w:t xml:space="preserve">re-tuning time </w:t>
      </w:r>
      <w:r w:rsidR="005677BE" w:rsidRPr="005677BE">
        <w:rPr>
          <w:lang w:eastAsia="ja-JP"/>
        </w:rPr>
        <w:t>for when the UE</w:t>
      </w:r>
      <w:r w:rsidR="005677BE">
        <w:rPr>
          <w:lang w:eastAsia="ja-JP"/>
        </w:rPr>
        <w:t xml:space="preserve"> changes its Rx or </w:t>
      </w:r>
      <w:proofErr w:type="gramStart"/>
      <w:r w:rsidR="005677BE">
        <w:rPr>
          <w:lang w:eastAsia="ja-JP"/>
        </w:rPr>
        <w:t>Tx</w:t>
      </w:r>
      <w:proofErr w:type="gramEnd"/>
      <w:r w:rsidR="005677BE">
        <w:rPr>
          <w:lang w:eastAsia="ja-JP"/>
        </w:rPr>
        <w:t xml:space="preserve"> frequency</w:t>
      </w:r>
      <w:r w:rsidR="005677BE">
        <w:rPr>
          <w:rFonts w:hint="eastAsia"/>
          <w:lang w:eastAsia="ja-JP"/>
        </w:rPr>
        <w:t xml:space="preserve"> within the operating system bandwidth is determined by RAN4. On the other hand, currently RAN4 is fully occupied in </w:t>
      </w:r>
      <w:r>
        <w:rPr>
          <w:lang w:eastAsia="ja-JP"/>
        </w:rPr>
        <w:t>its</w:t>
      </w:r>
      <w:r>
        <w:rPr>
          <w:rFonts w:hint="eastAsia"/>
          <w:lang w:eastAsia="ja-JP"/>
        </w:rPr>
        <w:t xml:space="preserve"> </w:t>
      </w:r>
      <w:r w:rsidR="005677BE">
        <w:rPr>
          <w:rFonts w:hint="eastAsia"/>
          <w:lang w:eastAsia="ja-JP"/>
        </w:rPr>
        <w:t xml:space="preserve">work. </w:t>
      </w:r>
      <w:r w:rsidR="000D51B0">
        <w:rPr>
          <w:rFonts w:hint="eastAsia"/>
          <w:lang w:eastAsia="ja-JP"/>
        </w:rPr>
        <w:t xml:space="preserve">Although to prepare the LS to ask their view </w:t>
      </w:r>
      <w:r w:rsidR="00113B1A">
        <w:rPr>
          <w:rFonts w:hint="eastAsia"/>
          <w:lang w:eastAsia="ja-JP"/>
        </w:rPr>
        <w:t xml:space="preserve">on switching time </w:t>
      </w:r>
      <w:r w:rsidR="000D51B0">
        <w:rPr>
          <w:rFonts w:hint="eastAsia"/>
          <w:lang w:eastAsia="ja-JP"/>
        </w:rPr>
        <w:t xml:space="preserve">is definitely necessary, </w:t>
      </w:r>
      <w:r w:rsidR="00113B1A">
        <w:rPr>
          <w:rFonts w:hint="eastAsia"/>
          <w:lang w:eastAsia="ja-JP"/>
        </w:rPr>
        <w:t>some assumption value in RAN1 would be necessary until RAN4's final decision is made.</w:t>
      </w:r>
      <w:r w:rsidR="00D42C7B">
        <w:rPr>
          <w:rFonts w:hint="eastAsia"/>
          <w:lang w:eastAsia="ja-JP"/>
        </w:rPr>
        <w:t xml:space="preserve"> Even </w:t>
      </w:r>
      <w:r>
        <w:rPr>
          <w:lang w:eastAsia="ja-JP"/>
        </w:rPr>
        <w:t xml:space="preserve">though the supported </w:t>
      </w:r>
      <w:r w:rsidR="00D42C7B">
        <w:rPr>
          <w:rFonts w:hint="eastAsia"/>
          <w:lang w:eastAsia="ja-JP"/>
        </w:rPr>
        <w:t xml:space="preserve">RF/BB </w:t>
      </w:r>
      <w:r>
        <w:rPr>
          <w:lang w:eastAsia="ja-JP"/>
        </w:rPr>
        <w:t xml:space="preserve">bandwidth </w:t>
      </w:r>
      <w:r w:rsidR="00D42C7B">
        <w:rPr>
          <w:rFonts w:hint="eastAsia"/>
          <w:lang w:eastAsia="ja-JP"/>
        </w:rPr>
        <w:t xml:space="preserve">is </w:t>
      </w:r>
      <w:r>
        <w:rPr>
          <w:lang w:eastAsia="ja-JP"/>
        </w:rPr>
        <w:t xml:space="preserve">already agreed as </w:t>
      </w:r>
      <w:r w:rsidR="00D42C7B">
        <w:rPr>
          <w:rFonts w:hint="eastAsia"/>
          <w:lang w:eastAsia="ja-JP"/>
        </w:rPr>
        <w:t>1.4</w:t>
      </w:r>
      <w:r>
        <w:rPr>
          <w:lang w:eastAsia="ja-JP"/>
        </w:rPr>
        <w:t xml:space="preserve"> </w:t>
      </w:r>
      <w:r w:rsidR="00D42C7B">
        <w:rPr>
          <w:rFonts w:hint="eastAsia"/>
          <w:lang w:eastAsia="ja-JP"/>
        </w:rPr>
        <w:t xml:space="preserve">MHz, </w:t>
      </w:r>
      <w:r w:rsidR="0031094A">
        <w:rPr>
          <w:rFonts w:hint="eastAsia"/>
          <w:lang w:eastAsia="ja-JP"/>
        </w:rPr>
        <w:t xml:space="preserve">our understanding is </w:t>
      </w:r>
      <w:r>
        <w:rPr>
          <w:lang w:eastAsia="ja-JP"/>
        </w:rPr>
        <w:t xml:space="preserve">that </w:t>
      </w:r>
      <w:r w:rsidR="0031094A">
        <w:rPr>
          <w:rFonts w:hint="eastAsia"/>
          <w:lang w:eastAsia="ja-JP"/>
        </w:rPr>
        <w:t>there are several ways of the implementation relating to filter (analogue, digital in time domain, digital in frequency domain), ADC</w:t>
      </w:r>
      <w:r w:rsidR="00022995">
        <w:rPr>
          <w:rFonts w:hint="eastAsia"/>
          <w:lang w:eastAsia="ja-JP"/>
        </w:rPr>
        <w:t>/DAC</w:t>
      </w:r>
      <w:r w:rsidR="0031094A">
        <w:rPr>
          <w:rFonts w:hint="eastAsia"/>
          <w:lang w:eastAsia="ja-JP"/>
        </w:rPr>
        <w:t xml:space="preserve"> bandwidth, </w:t>
      </w:r>
      <w:r w:rsidR="003858DF">
        <w:rPr>
          <w:rFonts w:hint="eastAsia"/>
          <w:lang w:eastAsia="ja-JP"/>
        </w:rPr>
        <w:t>the number of oscillator</w:t>
      </w:r>
      <w:r>
        <w:rPr>
          <w:lang w:eastAsia="ja-JP"/>
        </w:rPr>
        <w:t>s</w:t>
      </w:r>
      <w:r w:rsidR="003858DF">
        <w:rPr>
          <w:rFonts w:hint="eastAsia"/>
          <w:lang w:eastAsia="ja-JP"/>
        </w:rPr>
        <w:t xml:space="preserve">, </w:t>
      </w:r>
      <w:r w:rsidR="00A238C3">
        <w:rPr>
          <w:rFonts w:hint="eastAsia"/>
          <w:lang w:eastAsia="ja-JP"/>
        </w:rPr>
        <w:t>how 1.4</w:t>
      </w:r>
      <w:r>
        <w:rPr>
          <w:lang w:eastAsia="ja-JP"/>
        </w:rPr>
        <w:t xml:space="preserve"> </w:t>
      </w:r>
      <w:r w:rsidR="00A238C3">
        <w:rPr>
          <w:rFonts w:hint="eastAsia"/>
          <w:lang w:eastAsia="ja-JP"/>
        </w:rPr>
        <w:t xml:space="preserve">MHz </w:t>
      </w:r>
      <w:r>
        <w:rPr>
          <w:lang w:eastAsia="ja-JP"/>
        </w:rPr>
        <w:t>are</w:t>
      </w:r>
      <w:r>
        <w:rPr>
          <w:rFonts w:hint="eastAsia"/>
          <w:lang w:eastAsia="ja-JP"/>
        </w:rPr>
        <w:t xml:space="preserve"> </w:t>
      </w:r>
      <w:r w:rsidR="00A238C3">
        <w:rPr>
          <w:rFonts w:hint="eastAsia"/>
          <w:lang w:eastAsia="ja-JP"/>
        </w:rPr>
        <w:t xml:space="preserve">obtained over the system bandwidth, and so on. </w:t>
      </w:r>
      <w:r w:rsidR="00B635E0">
        <w:rPr>
          <w:rFonts w:hint="eastAsia"/>
          <w:lang w:eastAsia="ja-JP"/>
        </w:rPr>
        <w:t xml:space="preserve">Depending on </w:t>
      </w:r>
      <w:r w:rsidR="00D47A16">
        <w:rPr>
          <w:lang w:eastAsia="ja-JP"/>
        </w:rPr>
        <w:t>these realization methods</w:t>
      </w:r>
      <w:r w:rsidR="00B635E0">
        <w:rPr>
          <w:rFonts w:hint="eastAsia"/>
          <w:lang w:eastAsia="ja-JP"/>
        </w:rPr>
        <w:t xml:space="preserve">, </w:t>
      </w:r>
      <w:r w:rsidR="00764AFA">
        <w:rPr>
          <w:rFonts w:hint="eastAsia"/>
          <w:lang w:eastAsia="ja-JP"/>
        </w:rPr>
        <w:t xml:space="preserve">the switching time can be different. </w:t>
      </w:r>
      <w:r w:rsidR="00991749">
        <w:rPr>
          <w:rFonts w:hint="eastAsia"/>
          <w:lang w:eastAsia="ja-JP"/>
        </w:rPr>
        <w:t xml:space="preserve">Generally we expect </w:t>
      </w:r>
      <w:r w:rsidR="008F1687">
        <w:rPr>
          <w:rFonts w:hint="eastAsia"/>
          <w:lang w:eastAsia="ja-JP"/>
        </w:rPr>
        <w:t>the longer</w:t>
      </w:r>
      <w:r w:rsidR="00991749">
        <w:rPr>
          <w:rFonts w:hint="eastAsia"/>
          <w:lang w:eastAsia="ja-JP"/>
        </w:rPr>
        <w:t xml:space="preserve"> re-tuning time, the lower the cost. </w:t>
      </w:r>
      <w:r w:rsidR="008F1687">
        <w:rPr>
          <w:rFonts w:hint="eastAsia"/>
          <w:lang w:eastAsia="ja-JP"/>
        </w:rPr>
        <w:t xml:space="preserve">On the other hand, </w:t>
      </w:r>
      <w:r w:rsidR="00DA7B6A">
        <w:rPr>
          <w:lang w:eastAsia="ja-JP"/>
        </w:rPr>
        <w:t>a</w:t>
      </w:r>
      <w:r w:rsidR="00DA7B6A">
        <w:rPr>
          <w:rFonts w:hint="eastAsia"/>
          <w:lang w:eastAsia="ja-JP"/>
        </w:rPr>
        <w:t xml:space="preserve"> </w:t>
      </w:r>
      <w:r w:rsidR="008F1687">
        <w:rPr>
          <w:rFonts w:hint="eastAsia"/>
          <w:lang w:eastAsia="ja-JP"/>
        </w:rPr>
        <w:t xml:space="preserve">longer re-tuning time would </w:t>
      </w:r>
      <w:r w:rsidR="00D3393B">
        <w:rPr>
          <w:rFonts w:hint="eastAsia"/>
          <w:lang w:eastAsia="ja-JP"/>
        </w:rPr>
        <w:t xml:space="preserve">decrease </w:t>
      </w:r>
      <w:r w:rsidR="00DA7B6A">
        <w:rPr>
          <w:lang w:eastAsia="ja-JP"/>
        </w:rPr>
        <w:t xml:space="preserve">the </w:t>
      </w:r>
      <w:r w:rsidR="00D3393B">
        <w:rPr>
          <w:rFonts w:hint="eastAsia"/>
          <w:lang w:eastAsia="ja-JP"/>
        </w:rPr>
        <w:t xml:space="preserve">spectrum efficiency in </w:t>
      </w:r>
      <w:r w:rsidR="00DA7B6A">
        <w:rPr>
          <w:lang w:eastAsia="ja-JP"/>
        </w:rPr>
        <w:t xml:space="preserve">the </w:t>
      </w:r>
      <w:r w:rsidR="00D3393B">
        <w:rPr>
          <w:rFonts w:hint="eastAsia"/>
          <w:lang w:eastAsia="ja-JP"/>
        </w:rPr>
        <w:t xml:space="preserve">wider system operation because </w:t>
      </w:r>
      <w:r w:rsidR="00DA7B6A">
        <w:rPr>
          <w:lang w:eastAsia="ja-JP"/>
        </w:rPr>
        <w:t xml:space="preserve">a </w:t>
      </w:r>
      <w:r w:rsidR="00D3393B">
        <w:rPr>
          <w:rFonts w:hint="eastAsia"/>
          <w:lang w:eastAsia="ja-JP"/>
        </w:rPr>
        <w:t xml:space="preserve">UE cannot receive anything during </w:t>
      </w:r>
      <w:r w:rsidR="00DA7B6A">
        <w:rPr>
          <w:lang w:eastAsia="ja-JP"/>
        </w:rPr>
        <w:t xml:space="preserve">the </w:t>
      </w:r>
      <w:r w:rsidR="00D3393B">
        <w:rPr>
          <w:rFonts w:hint="eastAsia"/>
          <w:lang w:eastAsia="ja-JP"/>
        </w:rPr>
        <w:t xml:space="preserve">re-tuning time and prevent </w:t>
      </w:r>
      <w:r w:rsidR="00FC4161">
        <w:rPr>
          <w:rFonts w:hint="eastAsia"/>
          <w:lang w:eastAsia="ja-JP"/>
        </w:rPr>
        <w:t>frequent change of the frequency for better</w:t>
      </w:r>
      <w:r w:rsidR="00D3393B">
        <w:rPr>
          <w:rFonts w:hint="eastAsia"/>
          <w:lang w:eastAsia="ja-JP"/>
        </w:rPr>
        <w:t xml:space="preserve"> frequency diversity. </w:t>
      </w:r>
      <w:r w:rsidR="00CC205E">
        <w:rPr>
          <w:rFonts w:hint="eastAsia"/>
          <w:lang w:eastAsia="ja-JP"/>
        </w:rPr>
        <w:t xml:space="preserve">The situation could be more difficult in half duplex. </w:t>
      </w:r>
      <w:r w:rsidR="00E32098">
        <w:rPr>
          <w:rFonts w:hint="eastAsia"/>
          <w:lang w:eastAsia="ja-JP"/>
        </w:rPr>
        <w:t>Our view is the switching time order would</w:t>
      </w:r>
      <w:r w:rsidR="00C7020C">
        <w:rPr>
          <w:rFonts w:hint="eastAsia"/>
          <w:lang w:eastAsia="ja-JP"/>
        </w:rPr>
        <w:t xml:space="preserve"> be either 1 symbol order or 500 </w:t>
      </w:r>
      <w:r w:rsidR="00DA7B6A" w:rsidRPr="00FC4161">
        <w:rPr>
          <w:rFonts w:ascii="Symbol" w:hAnsi="Symbol"/>
          <w:lang w:eastAsia="ja-JP"/>
        </w:rPr>
        <w:t></w:t>
      </w:r>
      <w:r w:rsidR="00DA7B6A">
        <w:rPr>
          <w:lang w:eastAsia="ja-JP"/>
        </w:rPr>
        <w:t>s</w:t>
      </w:r>
      <w:r w:rsidR="00DA7B6A">
        <w:rPr>
          <w:rFonts w:hint="eastAsia"/>
          <w:lang w:eastAsia="ja-JP"/>
        </w:rPr>
        <w:t xml:space="preserve"> </w:t>
      </w:r>
      <w:r w:rsidR="00C7020C">
        <w:rPr>
          <w:rFonts w:hint="eastAsia"/>
          <w:lang w:eastAsia="ja-JP"/>
        </w:rPr>
        <w:t xml:space="preserve">order. On the other hand, </w:t>
      </w:r>
      <w:r w:rsidR="00DA7B6A">
        <w:rPr>
          <w:lang w:eastAsia="ja-JP"/>
        </w:rPr>
        <w:t xml:space="preserve">a </w:t>
      </w:r>
      <w:r w:rsidR="00C7020C">
        <w:rPr>
          <w:rFonts w:hint="eastAsia"/>
          <w:lang w:eastAsia="ja-JP"/>
        </w:rPr>
        <w:t xml:space="preserve">500 </w:t>
      </w:r>
      <w:r w:rsidR="00DA7B6A" w:rsidRPr="00842F09">
        <w:rPr>
          <w:rFonts w:ascii="Symbol" w:hAnsi="Symbol"/>
          <w:lang w:eastAsia="ja-JP"/>
        </w:rPr>
        <w:t></w:t>
      </w:r>
      <w:r w:rsidR="00DA7B6A">
        <w:rPr>
          <w:lang w:eastAsia="ja-JP"/>
        </w:rPr>
        <w:t>s</w:t>
      </w:r>
      <w:r w:rsidR="00DA7B6A" w:rsidDel="00DA7B6A">
        <w:rPr>
          <w:rFonts w:hint="eastAsia"/>
          <w:lang w:eastAsia="ja-JP"/>
        </w:rPr>
        <w:t xml:space="preserve"> </w:t>
      </w:r>
      <w:r w:rsidR="00C7020C">
        <w:rPr>
          <w:rFonts w:hint="eastAsia"/>
          <w:lang w:eastAsia="ja-JP"/>
        </w:rPr>
        <w:t xml:space="preserve">order would be difficult to be used to other usage. </w:t>
      </w:r>
      <w:r w:rsidR="003678A3">
        <w:rPr>
          <w:rFonts w:hint="eastAsia"/>
          <w:lang w:eastAsia="ja-JP"/>
        </w:rPr>
        <w:t>Similar to half duplex mode UE of MTC Rel.12, to reserve 1</w:t>
      </w:r>
      <w:r w:rsidR="00DA7B6A">
        <w:rPr>
          <w:lang w:eastAsia="ja-JP"/>
        </w:rPr>
        <w:t xml:space="preserve"> </w:t>
      </w:r>
      <w:proofErr w:type="gramStart"/>
      <w:r w:rsidR="003678A3">
        <w:rPr>
          <w:rFonts w:hint="eastAsia"/>
          <w:lang w:eastAsia="ja-JP"/>
        </w:rPr>
        <w:t>ms</w:t>
      </w:r>
      <w:proofErr w:type="gramEnd"/>
      <w:r w:rsidR="003678A3">
        <w:rPr>
          <w:rFonts w:hint="eastAsia"/>
          <w:lang w:eastAsia="ja-JP"/>
        </w:rPr>
        <w:t xml:space="preserve"> is one possibility. </w:t>
      </w:r>
      <w:r w:rsidR="00ED0B63">
        <w:rPr>
          <w:rFonts w:hint="eastAsia"/>
          <w:lang w:eastAsia="ja-JP"/>
        </w:rPr>
        <w:t xml:space="preserve">So our proposal is </w:t>
      </w:r>
    </w:p>
    <w:p w:rsidR="007544F2" w:rsidRDefault="008E0B8D" w:rsidP="008E0B8D">
      <w:pPr>
        <w:tabs>
          <w:tab w:val="num" w:pos="720"/>
        </w:tabs>
        <w:rPr>
          <w:b/>
          <w:lang w:eastAsia="ja-JP"/>
        </w:rPr>
      </w:pPr>
      <w:r w:rsidRPr="00731F7E">
        <w:rPr>
          <w:rFonts w:hint="eastAsia"/>
          <w:b/>
          <w:lang w:eastAsia="ja-JP"/>
        </w:rPr>
        <w:t>Proposal</w:t>
      </w:r>
      <w:r w:rsidR="00DA7B6A">
        <w:rPr>
          <w:b/>
          <w:lang w:eastAsia="ja-JP"/>
        </w:rPr>
        <w:t xml:space="preserve"> 6</w:t>
      </w:r>
      <w:r w:rsidRPr="00731F7E">
        <w:rPr>
          <w:rFonts w:hint="eastAsia"/>
          <w:b/>
          <w:lang w:eastAsia="ja-JP"/>
        </w:rPr>
        <w:t xml:space="preserve">: </w:t>
      </w:r>
      <w:r>
        <w:rPr>
          <w:rFonts w:hint="eastAsia"/>
          <w:b/>
          <w:lang w:eastAsia="ja-JP"/>
        </w:rPr>
        <w:t xml:space="preserve">UE re-tuning time assumption until RAN4 decision is </w:t>
      </w:r>
      <w:r w:rsidR="00AE52D2">
        <w:rPr>
          <w:rFonts w:hint="eastAsia"/>
          <w:b/>
          <w:lang w:eastAsia="ja-JP"/>
        </w:rPr>
        <w:t xml:space="preserve">one OFDM symbol </w:t>
      </w:r>
      <w:r w:rsidR="007544F2">
        <w:rPr>
          <w:rFonts w:hint="eastAsia"/>
          <w:b/>
          <w:lang w:eastAsia="ja-JP"/>
        </w:rPr>
        <w:t>or 1</w:t>
      </w:r>
      <w:r w:rsidR="00DA7B6A">
        <w:rPr>
          <w:b/>
          <w:lang w:eastAsia="ja-JP"/>
        </w:rPr>
        <w:t xml:space="preserve"> </w:t>
      </w:r>
      <w:r w:rsidR="007544F2">
        <w:rPr>
          <w:rFonts w:hint="eastAsia"/>
          <w:b/>
          <w:lang w:eastAsia="ja-JP"/>
        </w:rPr>
        <w:t xml:space="preserve">ms order. RAN1 is asked to determine which </w:t>
      </w:r>
      <w:r w:rsidR="00D47A16">
        <w:rPr>
          <w:b/>
          <w:lang w:eastAsia="ja-JP"/>
        </w:rPr>
        <w:t>value is</w:t>
      </w:r>
      <w:r w:rsidR="007544F2">
        <w:rPr>
          <w:rFonts w:hint="eastAsia"/>
          <w:b/>
          <w:lang w:eastAsia="ja-JP"/>
        </w:rPr>
        <w:t xml:space="preserve"> used or to assume both until RAN4 decision.</w:t>
      </w:r>
    </w:p>
    <w:p w:rsidR="00040A70" w:rsidRDefault="00040A70" w:rsidP="00447D1F">
      <w:pPr>
        <w:tabs>
          <w:tab w:val="num" w:pos="720"/>
        </w:tabs>
        <w:rPr>
          <w:b/>
          <w:lang w:eastAsia="ja-JP"/>
        </w:rPr>
      </w:pPr>
    </w:p>
    <w:p w:rsidR="001D44F6" w:rsidRDefault="001D44F6" w:rsidP="00447D1F">
      <w:pPr>
        <w:tabs>
          <w:tab w:val="num" w:pos="720"/>
        </w:tabs>
        <w:rPr>
          <w:b/>
          <w:lang w:eastAsia="ja-JP"/>
        </w:rPr>
      </w:pPr>
    </w:p>
    <w:p w:rsidR="00AE52D2" w:rsidRDefault="00AE52D2" w:rsidP="00AE52D2">
      <w:pPr>
        <w:tabs>
          <w:tab w:val="num" w:pos="720"/>
        </w:tabs>
        <w:rPr>
          <w:b/>
          <w:u w:val="single"/>
          <w:lang w:eastAsia="ja-JP"/>
        </w:rPr>
      </w:pPr>
      <w:r>
        <w:rPr>
          <w:rFonts w:hint="eastAsia"/>
          <w:b/>
          <w:u w:val="single"/>
          <w:lang w:eastAsia="ja-JP"/>
        </w:rPr>
        <w:t>PCI collision</w:t>
      </w:r>
      <w:r w:rsidR="00321BA7">
        <w:rPr>
          <w:rFonts w:hint="eastAsia"/>
          <w:b/>
          <w:u w:val="single"/>
          <w:lang w:eastAsia="ja-JP"/>
        </w:rPr>
        <w:t xml:space="preserve"> in enhanced coverage mode</w:t>
      </w:r>
    </w:p>
    <w:p w:rsidR="00BF5E12" w:rsidRDefault="00DA0CC4" w:rsidP="00447D1F">
      <w:pPr>
        <w:tabs>
          <w:tab w:val="num" w:pos="720"/>
        </w:tabs>
        <w:rPr>
          <w:lang w:eastAsia="ja-JP"/>
        </w:rPr>
      </w:pPr>
      <w:r>
        <w:rPr>
          <w:rFonts w:hint="eastAsia"/>
          <w:lang w:eastAsia="ja-JP"/>
        </w:rPr>
        <w:t xml:space="preserve">Current network deployment would take into account PCI collision i.e. neighbour cells do not use the same PCI. </w:t>
      </w:r>
      <w:r w:rsidR="00A441DB">
        <w:rPr>
          <w:rFonts w:hint="eastAsia"/>
          <w:lang w:eastAsia="ja-JP"/>
        </w:rPr>
        <w:t xml:space="preserve">To have the same PCI around the neighbour has the issue in PSS/SSS detection and the identification of the target cell ID during the handover. </w:t>
      </w:r>
      <w:r w:rsidR="00CF4BCC">
        <w:rPr>
          <w:rFonts w:hint="eastAsia"/>
          <w:lang w:eastAsia="ja-JP"/>
        </w:rPr>
        <w:t xml:space="preserve">PCI re-allocation requires large amount of the network effort. Therefore, </w:t>
      </w:r>
      <w:r w:rsidR="0021188A">
        <w:rPr>
          <w:rFonts w:hint="eastAsia"/>
          <w:lang w:eastAsia="ja-JP"/>
        </w:rPr>
        <w:t xml:space="preserve">enhanced coverage mode needs to be operated without reallocation of PCI. </w:t>
      </w:r>
      <w:r w:rsidR="00BF5E12">
        <w:rPr>
          <w:rFonts w:hint="eastAsia"/>
          <w:lang w:eastAsia="ja-JP"/>
        </w:rPr>
        <w:t xml:space="preserve">This issue may be solvable, for example, not to be enhanced coverage mode when </w:t>
      </w:r>
      <w:r w:rsidR="00562CCF">
        <w:rPr>
          <w:rFonts w:hint="eastAsia"/>
          <w:lang w:eastAsia="ja-JP"/>
        </w:rPr>
        <w:t>UE found multiple cells, mobility is based on the reselection only, to have separate PCI specific to MTC and so on.</w:t>
      </w:r>
      <w:r w:rsidR="00A402A1">
        <w:rPr>
          <w:rFonts w:hint="eastAsia"/>
          <w:lang w:eastAsia="ja-JP"/>
        </w:rPr>
        <w:t xml:space="preserve"> These topi</w:t>
      </w:r>
      <w:r w:rsidR="00E44DEA">
        <w:rPr>
          <w:rFonts w:hint="eastAsia"/>
          <w:lang w:eastAsia="ja-JP"/>
        </w:rPr>
        <w:t>c needs to be discussed further but it should not require re-allocation of PCI.</w:t>
      </w:r>
    </w:p>
    <w:p w:rsidR="00486452" w:rsidRDefault="00486452" w:rsidP="00486452">
      <w:pPr>
        <w:tabs>
          <w:tab w:val="num" w:pos="720"/>
        </w:tabs>
        <w:rPr>
          <w:b/>
          <w:lang w:eastAsia="ja-JP"/>
        </w:rPr>
      </w:pPr>
      <w:r w:rsidRPr="00731F7E">
        <w:rPr>
          <w:rFonts w:hint="eastAsia"/>
          <w:b/>
          <w:lang w:eastAsia="ja-JP"/>
        </w:rPr>
        <w:t>Proposal</w:t>
      </w:r>
      <w:r w:rsidR="00DA7B6A">
        <w:rPr>
          <w:b/>
          <w:lang w:eastAsia="ja-JP"/>
        </w:rPr>
        <w:t xml:space="preserve"> 7</w:t>
      </w:r>
      <w:r w:rsidRPr="00731F7E">
        <w:rPr>
          <w:rFonts w:hint="eastAsia"/>
          <w:b/>
          <w:lang w:eastAsia="ja-JP"/>
        </w:rPr>
        <w:t xml:space="preserve">: </w:t>
      </w:r>
      <w:r>
        <w:rPr>
          <w:rFonts w:hint="eastAsia"/>
          <w:b/>
          <w:lang w:eastAsia="ja-JP"/>
        </w:rPr>
        <w:t>To allow enhanced coverage operation without re-allocation of PCI</w:t>
      </w:r>
      <w:r w:rsidR="00DA7B6A">
        <w:rPr>
          <w:b/>
          <w:lang w:eastAsia="ja-JP"/>
        </w:rPr>
        <w:t xml:space="preserve"> in existing deployments</w:t>
      </w:r>
    </w:p>
    <w:p w:rsidR="00BF5E12" w:rsidRDefault="00BF5E12" w:rsidP="00447D1F">
      <w:pPr>
        <w:tabs>
          <w:tab w:val="num" w:pos="720"/>
        </w:tabs>
        <w:rPr>
          <w:lang w:eastAsia="ja-JP"/>
        </w:rPr>
      </w:pPr>
    </w:p>
    <w:p w:rsidR="001D44F6" w:rsidRDefault="001D44F6" w:rsidP="00447D1F">
      <w:pPr>
        <w:tabs>
          <w:tab w:val="num" w:pos="720"/>
        </w:tabs>
        <w:rPr>
          <w:lang w:eastAsia="ja-JP"/>
        </w:rPr>
      </w:pPr>
    </w:p>
    <w:p w:rsidR="00EF4E57" w:rsidRDefault="00EF4E57" w:rsidP="00EF4E57">
      <w:pPr>
        <w:tabs>
          <w:tab w:val="num" w:pos="720"/>
        </w:tabs>
        <w:rPr>
          <w:b/>
          <w:u w:val="single"/>
          <w:lang w:eastAsia="ja-JP"/>
        </w:rPr>
      </w:pPr>
      <w:r>
        <w:rPr>
          <w:rFonts w:hint="eastAsia"/>
          <w:b/>
          <w:u w:val="single"/>
          <w:lang w:eastAsia="ja-JP"/>
        </w:rPr>
        <w:t>Control channel and data ratio</w:t>
      </w:r>
    </w:p>
    <w:p w:rsidR="00E537A9" w:rsidRDefault="00A54DB3" w:rsidP="00447D1F">
      <w:pPr>
        <w:tabs>
          <w:tab w:val="num" w:pos="720"/>
        </w:tabs>
        <w:rPr>
          <w:lang w:eastAsia="ja-JP"/>
        </w:rPr>
      </w:pPr>
      <w:r>
        <w:rPr>
          <w:rFonts w:hint="eastAsia"/>
          <w:lang w:eastAsia="ja-JP"/>
        </w:rPr>
        <w:t xml:space="preserve">In general, we expect average data size in MTC application is small. </w:t>
      </w:r>
      <w:r w:rsidR="009134F7">
        <w:rPr>
          <w:rFonts w:hint="eastAsia"/>
          <w:lang w:eastAsia="ja-JP"/>
        </w:rPr>
        <w:t xml:space="preserve">In case 100 bits </w:t>
      </w:r>
      <w:r w:rsidR="007B0682">
        <w:rPr>
          <w:rFonts w:hint="eastAsia"/>
          <w:lang w:eastAsia="ja-JP"/>
        </w:rPr>
        <w:t>like</w:t>
      </w:r>
      <w:r w:rsidR="009134F7">
        <w:rPr>
          <w:rFonts w:hint="eastAsia"/>
          <w:lang w:eastAsia="ja-JP"/>
        </w:rPr>
        <w:t xml:space="preserve"> situation, to use (E</w:t>
      </w:r>
      <w:proofErr w:type="gramStart"/>
      <w:r w:rsidR="009134F7">
        <w:rPr>
          <w:rFonts w:hint="eastAsia"/>
          <w:lang w:eastAsia="ja-JP"/>
        </w:rPr>
        <w:t>)PDCCH</w:t>
      </w:r>
      <w:proofErr w:type="gramEnd"/>
      <w:r w:rsidR="009134F7">
        <w:rPr>
          <w:rFonts w:hint="eastAsia"/>
          <w:lang w:eastAsia="ja-JP"/>
        </w:rPr>
        <w:t xml:space="preserve"> for the assignment is quite large overhead as (E)PDCCH may take 30 to 50 bits order. </w:t>
      </w:r>
      <w:r w:rsidR="00080B5B">
        <w:rPr>
          <w:rFonts w:hint="eastAsia"/>
          <w:lang w:eastAsia="ja-JP"/>
        </w:rPr>
        <w:t>This decrease</w:t>
      </w:r>
      <w:r w:rsidR="00DA7B6A">
        <w:rPr>
          <w:lang w:eastAsia="ja-JP"/>
        </w:rPr>
        <w:t>s the</w:t>
      </w:r>
      <w:r w:rsidR="00080B5B">
        <w:rPr>
          <w:rFonts w:hint="eastAsia"/>
          <w:lang w:eastAsia="ja-JP"/>
        </w:rPr>
        <w:t xml:space="preserve"> spectrum efficiency and </w:t>
      </w:r>
      <w:r w:rsidR="00DA7B6A">
        <w:rPr>
          <w:lang w:eastAsia="ja-JP"/>
        </w:rPr>
        <w:t xml:space="preserve">increases the </w:t>
      </w:r>
      <w:r w:rsidR="00080B5B">
        <w:rPr>
          <w:rFonts w:hint="eastAsia"/>
          <w:lang w:eastAsia="ja-JP"/>
        </w:rPr>
        <w:t xml:space="preserve">UE power consumption. </w:t>
      </w:r>
      <w:r w:rsidR="00DA7B6A">
        <w:rPr>
          <w:lang w:eastAsia="ja-JP"/>
        </w:rPr>
        <w:t>A</w:t>
      </w:r>
      <w:r w:rsidR="00DA7B6A">
        <w:rPr>
          <w:rFonts w:hint="eastAsia"/>
          <w:lang w:eastAsia="ja-JP"/>
        </w:rPr>
        <w:t xml:space="preserve"> </w:t>
      </w:r>
      <w:r w:rsidR="009134F7">
        <w:rPr>
          <w:rFonts w:hint="eastAsia"/>
          <w:lang w:eastAsia="ja-JP"/>
        </w:rPr>
        <w:t xml:space="preserve">design to </w:t>
      </w:r>
      <w:r w:rsidR="00DA7B6A">
        <w:rPr>
          <w:lang w:eastAsia="ja-JP"/>
        </w:rPr>
        <w:t xml:space="preserve">not </w:t>
      </w:r>
      <w:r w:rsidR="009134F7">
        <w:rPr>
          <w:rFonts w:hint="eastAsia"/>
          <w:lang w:eastAsia="ja-JP"/>
        </w:rPr>
        <w:t>use (E</w:t>
      </w:r>
      <w:proofErr w:type="gramStart"/>
      <w:r w:rsidR="009134F7">
        <w:rPr>
          <w:rFonts w:hint="eastAsia"/>
          <w:lang w:eastAsia="ja-JP"/>
        </w:rPr>
        <w:t>)PDCCH</w:t>
      </w:r>
      <w:proofErr w:type="gramEnd"/>
      <w:r w:rsidR="009134F7">
        <w:rPr>
          <w:rFonts w:hint="eastAsia"/>
          <w:lang w:eastAsia="ja-JP"/>
        </w:rPr>
        <w:t xml:space="preserve"> </w:t>
      </w:r>
      <w:r w:rsidR="007B0682">
        <w:rPr>
          <w:rFonts w:hint="eastAsia"/>
          <w:lang w:eastAsia="ja-JP"/>
        </w:rPr>
        <w:t xml:space="preserve">or minimize the control channel </w:t>
      </w:r>
      <w:r w:rsidR="009134F7">
        <w:rPr>
          <w:rFonts w:hint="eastAsia"/>
          <w:lang w:eastAsia="ja-JP"/>
        </w:rPr>
        <w:t xml:space="preserve">should be taken into account. On the other hand, </w:t>
      </w:r>
      <w:r w:rsidR="00080B5B">
        <w:rPr>
          <w:rFonts w:hint="eastAsia"/>
          <w:lang w:eastAsia="ja-JP"/>
        </w:rPr>
        <w:t xml:space="preserve">to have </w:t>
      </w:r>
      <w:r w:rsidR="00DA7B6A">
        <w:rPr>
          <w:lang w:eastAsia="ja-JP"/>
        </w:rPr>
        <w:t xml:space="preserve">a </w:t>
      </w:r>
      <w:r w:rsidR="00080B5B">
        <w:rPr>
          <w:rFonts w:hint="eastAsia"/>
          <w:lang w:eastAsia="ja-JP"/>
        </w:rPr>
        <w:t>large number of blind detections for (E</w:t>
      </w:r>
      <w:proofErr w:type="gramStart"/>
      <w:r w:rsidR="00080B5B">
        <w:rPr>
          <w:rFonts w:hint="eastAsia"/>
          <w:lang w:eastAsia="ja-JP"/>
        </w:rPr>
        <w:t>)PDCCH</w:t>
      </w:r>
      <w:proofErr w:type="gramEnd"/>
      <w:r w:rsidR="00080B5B">
        <w:rPr>
          <w:rFonts w:hint="eastAsia"/>
          <w:lang w:eastAsia="ja-JP"/>
        </w:rPr>
        <w:t xml:space="preserve"> operation also increase</w:t>
      </w:r>
      <w:r w:rsidR="00DA7B6A">
        <w:rPr>
          <w:lang w:eastAsia="ja-JP"/>
        </w:rPr>
        <w:t>s</w:t>
      </w:r>
      <w:r w:rsidR="00080B5B">
        <w:rPr>
          <w:rFonts w:hint="eastAsia"/>
          <w:lang w:eastAsia="ja-JP"/>
        </w:rPr>
        <w:t xml:space="preserve"> </w:t>
      </w:r>
      <w:r w:rsidR="001100A9">
        <w:rPr>
          <w:lang w:eastAsia="ja-JP"/>
        </w:rPr>
        <w:t xml:space="preserve">the </w:t>
      </w:r>
      <w:r w:rsidR="00080B5B">
        <w:rPr>
          <w:rFonts w:hint="eastAsia"/>
          <w:lang w:eastAsia="ja-JP"/>
        </w:rPr>
        <w:t xml:space="preserve">UE power consumption. Therefore, </w:t>
      </w:r>
      <w:r w:rsidR="001100A9">
        <w:rPr>
          <w:lang w:eastAsia="ja-JP"/>
        </w:rPr>
        <w:t xml:space="preserve">a </w:t>
      </w:r>
      <w:r w:rsidR="00080B5B">
        <w:rPr>
          <w:rFonts w:hint="eastAsia"/>
          <w:lang w:eastAsia="ja-JP"/>
        </w:rPr>
        <w:t xml:space="preserve">good balance should be </w:t>
      </w:r>
      <w:r w:rsidR="001100A9">
        <w:rPr>
          <w:lang w:eastAsia="ja-JP"/>
        </w:rPr>
        <w:t>targeted</w:t>
      </w:r>
      <w:r w:rsidR="00080B5B">
        <w:rPr>
          <w:rFonts w:hint="eastAsia"/>
          <w:lang w:eastAsia="ja-JP"/>
        </w:rPr>
        <w:t>.</w:t>
      </w:r>
    </w:p>
    <w:p w:rsidR="00082450" w:rsidRDefault="00082450" w:rsidP="00082450">
      <w:pPr>
        <w:tabs>
          <w:tab w:val="num" w:pos="720"/>
        </w:tabs>
        <w:rPr>
          <w:b/>
          <w:lang w:eastAsia="ja-JP"/>
        </w:rPr>
      </w:pPr>
      <w:r w:rsidRPr="00731F7E">
        <w:rPr>
          <w:rFonts w:hint="eastAsia"/>
          <w:b/>
          <w:lang w:eastAsia="ja-JP"/>
        </w:rPr>
        <w:t>Proposal</w:t>
      </w:r>
      <w:r w:rsidR="001100A9">
        <w:rPr>
          <w:b/>
          <w:lang w:eastAsia="ja-JP"/>
        </w:rPr>
        <w:t xml:space="preserve"> 8</w:t>
      </w:r>
      <w:r w:rsidRPr="00731F7E">
        <w:rPr>
          <w:rFonts w:hint="eastAsia"/>
          <w:b/>
          <w:lang w:eastAsia="ja-JP"/>
        </w:rPr>
        <w:t xml:space="preserve">: </w:t>
      </w:r>
      <w:r>
        <w:rPr>
          <w:rFonts w:hint="eastAsia"/>
          <w:b/>
          <w:lang w:eastAsia="ja-JP"/>
        </w:rPr>
        <w:t>Co</w:t>
      </w:r>
      <w:r w:rsidR="001D44F6">
        <w:rPr>
          <w:rFonts w:hint="eastAsia"/>
          <w:b/>
          <w:lang w:eastAsia="ja-JP"/>
        </w:rPr>
        <w:t xml:space="preserve">ntrol channel less operation or minimum control channel operation </w:t>
      </w:r>
      <w:r>
        <w:rPr>
          <w:rFonts w:hint="eastAsia"/>
          <w:b/>
          <w:lang w:eastAsia="ja-JP"/>
        </w:rPr>
        <w:t xml:space="preserve">should be considered but balance to the number of blind detection needs to </w:t>
      </w:r>
      <w:r w:rsidR="001100A9">
        <w:rPr>
          <w:b/>
          <w:lang w:eastAsia="ja-JP"/>
        </w:rPr>
        <w:t xml:space="preserve">be </w:t>
      </w:r>
      <w:r>
        <w:rPr>
          <w:rFonts w:hint="eastAsia"/>
          <w:b/>
          <w:lang w:eastAsia="ja-JP"/>
        </w:rPr>
        <w:t>take</w:t>
      </w:r>
      <w:r w:rsidR="001100A9">
        <w:rPr>
          <w:b/>
          <w:lang w:eastAsia="ja-JP"/>
        </w:rPr>
        <w:t>n</w:t>
      </w:r>
      <w:r>
        <w:rPr>
          <w:rFonts w:hint="eastAsia"/>
          <w:b/>
          <w:lang w:eastAsia="ja-JP"/>
        </w:rPr>
        <w:t xml:space="preserve"> into account.</w:t>
      </w:r>
    </w:p>
    <w:p w:rsidR="00082450" w:rsidRDefault="00082450" w:rsidP="00447D1F">
      <w:pPr>
        <w:tabs>
          <w:tab w:val="num" w:pos="720"/>
        </w:tabs>
        <w:rPr>
          <w:b/>
          <w:lang w:eastAsia="ja-JP"/>
        </w:rPr>
      </w:pPr>
    </w:p>
    <w:p w:rsidR="001D44F6" w:rsidRDefault="001D44F6" w:rsidP="00447D1F">
      <w:pPr>
        <w:tabs>
          <w:tab w:val="num" w:pos="720"/>
        </w:tabs>
        <w:rPr>
          <w:b/>
          <w:lang w:eastAsia="ja-JP"/>
        </w:rPr>
      </w:pPr>
    </w:p>
    <w:p w:rsidR="00B91F1E" w:rsidRDefault="00B91F1E" w:rsidP="00B91F1E">
      <w:pPr>
        <w:tabs>
          <w:tab w:val="num" w:pos="720"/>
        </w:tabs>
        <w:rPr>
          <w:b/>
          <w:u w:val="single"/>
          <w:lang w:eastAsia="ja-JP"/>
        </w:rPr>
      </w:pPr>
      <w:r>
        <w:rPr>
          <w:rFonts w:hint="eastAsia"/>
          <w:b/>
          <w:u w:val="single"/>
          <w:lang w:eastAsia="ja-JP"/>
        </w:rPr>
        <w:t>Data and reference channel ratio</w:t>
      </w:r>
    </w:p>
    <w:p w:rsidR="00B91F1E" w:rsidRDefault="00551455" w:rsidP="00B91F1E">
      <w:pPr>
        <w:tabs>
          <w:tab w:val="num" w:pos="720"/>
        </w:tabs>
        <w:rPr>
          <w:lang w:eastAsia="ja-JP"/>
        </w:rPr>
      </w:pPr>
      <w:r>
        <w:rPr>
          <w:rFonts w:hint="eastAsia"/>
          <w:lang w:eastAsia="ja-JP"/>
        </w:rPr>
        <w:t xml:space="preserve">In </w:t>
      </w:r>
      <w:r w:rsidR="001100A9">
        <w:rPr>
          <w:lang w:eastAsia="ja-JP"/>
        </w:rPr>
        <w:t xml:space="preserve">a </w:t>
      </w:r>
      <w:r>
        <w:rPr>
          <w:rFonts w:hint="eastAsia"/>
          <w:lang w:eastAsia="ja-JP"/>
        </w:rPr>
        <w:t>very low SINR condition caused by power shortage (i.e. noise limited</w:t>
      </w:r>
      <w:r w:rsidR="00041C54">
        <w:rPr>
          <w:rFonts w:hint="eastAsia"/>
          <w:lang w:eastAsia="ja-JP"/>
        </w:rPr>
        <w:t xml:space="preserve"> and not interference limited</w:t>
      </w:r>
      <w:r>
        <w:rPr>
          <w:rFonts w:hint="eastAsia"/>
          <w:lang w:eastAsia="ja-JP"/>
        </w:rPr>
        <w:t>),</w:t>
      </w:r>
      <w:r w:rsidR="0085625B">
        <w:rPr>
          <w:rFonts w:hint="eastAsia"/>
          <w:lang w:eastAsia="ja-JP"/>
        </w:rPr>
        <w:t xml:space="preserve"> </w:t>
      </w:r>
      <w:r w:rsidR="001100A9">
        <w:rPr>
          <w:lang w:eastAsia="ja-JP"/>
        </w:rPr>
        <w:t xml:space="preserve">the degraded </w:t>
      </w:r>
      <w:r w:rsidR="0085625B">
        <w:rPr>
          <w:rFonts w:hint="eastAsia"/>
          <w:lang w:eastAsia="ja-JP"/>
        </w:rPr>
        <w:t>channel estimation contributes</w:t>
      </w:r>
      <w:r w:rsidR="003B0B13">
        <w:rPr>
          <w:rFonts w:hint="eastAsia"/>
          <w:lang w:eastAsia="ja-JP"/>
        </w:rPr>
        <w:t xml:space="preserve"> to</w:t>
      </w:r>
      <w:r w:rsidR="0085625B">
        <w:rPr>
          <w:rFonts w:hint="eastAsia"/>
          <w:lang w:eastAsia="ja-JP"/>
        </w:rPr>
        <w:t xml:space="preserve"> the reception performance </w:t>
      </w:r>
      <w:r w:rsidR="001100A9">
        <w:rPr>
          <w:lang w:eastAsia="ja-JP"/>
        </w:rPr>
        <w:t xml:space="preserve">loss </w:t>
      </w:r>
      <w:r w:rsidR="0085625B">
        <w:rPr>
          <w:rFonts w:hint="eastAsia"/>
          <w:lang w:eastAsia="ja-JP"/>
        </w:rPr>
        <w:t xml:space="preserve">quite a lot. </w:t>
      </w:r>
      <w:r w:rsidR="001100A9">
        <w:rPr>
          <w:lang w:eastAsia="ja-JP"/>
        </w:rPr>
        <w:t>The c</w:t>
      </w:r>
      <w:r w:rsidR="001100A9">
        <w:rPr>
          <w:rFonts w:hint="eastAsia"/>
          <w:lang w:eastAsia="ja-JP"/>
        </w:rPr>
        <w:t xml:space="preserve">urrent </w:t>
      </w:r>
      <w:r w:rsidR="001100A9">
        <w:rPr>
          <w:lang w:eastAsia="ja-JP"/>
        </w:rPr>
        <w:t>design</w:t>
      </w:r>
      <w:r w:rsidR="00194958">
        <w:rPr>
          <w:rFonts w:hint="eastAsia"/>
          <w:lang w:eastAsia="ja-JP"/>
        </w:rPr>
        <w:t xml:space="preserve"> of the reference</w:t>
      </w:r>
      <w:r w:rsidR="0099030B">
        <w:rPr>
          <w:rFonts w:hint="eastAsia"/>
          <w:lang w:eastAsia="ja-JP"/>
        </w:rPr>
        <w:t xml:space="preserve"> signals</w:t>
      </w:r>
      <w:r w:rsidR="00194958">
        <w:rPr>
          <w:rFonts w:hint="eastAsia"/>
          <w:lang w:eastAsia="ja-JP"/>
        </w:rPr>
        <w:t xml:space="preserve"> does not assume such lower SINR range operation. </w:t>
      </w:r>
      <w:r w:rsidR="00F80BD1">
        <w:rPr>
          <w:rFonts w:hint="eastAsia"/>
          <w:lang w:eastAsia="ja-JP"/>
        </w:rPr>
        <w:t xml:space="preserve">By </w:t>
      </w:r>
      <w:r w:rsidR="00F80BD1">
        <w:rPr>
          <w:lang w:eastAsia="ja-JP"/>
        </w:rPr>
        <w:t>stationary</w:t>
      </w:r>
      <w:r w:rsidR="00F80BD1">
        <w:rPr>
          <w:rFonts w:hint="eastAsia"/>
          <w:lang w:eastAsia="ja-JP"/>
        </w:rPr>
        <w:t xml:space="preserve"> deployment, longer averaging length certainly helps but very </w:t>
      </w:r>
      <w:proofErr w:type="gramStart"/>
      <w:r w:rsidR="00F80BD1">
        <w:rPr>
          <w:rFonts w:hint="eastAsia"/>
          <w:lang w:eastAsia="ja-JP"/>
        </w:rPr>
        <w:t xml:space="preserve">long  </w:t>
      </w:r>
      <w:r w:rsidR="001100A9">
        <w:rPr>
          <w:lang w:eastAsia="ja-JP"/>
        </w:rPr>
        <w:t>averaging</w:t>
      </w:r>
      <w:proofErr w:type="gramEnd"/>
      <w:r w:rsidR="001100A9">
        <w:rPr>
          <w:lang w:eastAsia="ja-JP"/>
        </w:rPr>
        <w:t xml:space="preserve"> is </w:t>
      </w:r>
      <w:r w:rsidR="00F80BD1">
        <w:rPr>
          <w:rFonts w:hint="eastAsia"/>
          <w:lang w:eastAsia="ja-JP"/>
        </w:rPr>
        <w:t>not achievable because of imperfection</w:t>
      </w:r>
      <w:r w:rsidR="001100A9">
        <w:rPr>
          <w:lang w:eastAsia="ja-JP"/>
        </w:rPr>
        <w:t>s</w:t>
      </w:r>
      <w:r w:rsidR="00F80BD1">
        <w:rPr>
          <w:rFonts w:hint="eastAsia"/>
          <w:lang w:eastAsia="ja-JP"/>
        </w:rPr>
        <w:t xml:space="preserve"> of the receiver </w:t>
      </w:r>
      <w:r w:rsidR="0099030B">
        <w:rPr>
          <w:rFonts w:hint="eastAsia"/>
          <w:lang w:eastAsia="ja-JP"/>
        </w:rPr>
        <w:t>and/</w:t>
      </w:r>
      <w:r w:rsidR="00F80BD1">
        <w:rPr>
          <w:rFonts w:hint="eastAsia"/>
          <w:lang w:eastAsia="ja-JP"/>
        </w:rPr>
        <w:t xml:space="preserve">or </w:t>
      </w:r>
      <w:r w:rsidR="0099030B">
        <w:rPr>
          <w:rFonts w:hint="eastAsia"/>
          <w:lang w:eastAsia="ja-JP"/>
        </w:rPr>
        <w:t xml:space="preserve">the </w:t>
      </w:r>
      <w:r w:rsidR="00F80BD1">
        <w:rPr>
          <w:rFonts w:hint="eastAsia"/>
          <w:lang w:eastAsia="ja-JP"/>
        </w:rPr>
        <w:t>transmitter like phas</w:t>
      </w:r>
      <w:r w:rsidR="00315C44">
        <w:rPr>
          <w:rFonts w:hint="eastAsia"/>
          <w:lang w:eastAsia="ja-JP"/>
        </w:rPr>
        <w:t xml:space="preserve">e offset/rotations. </w:t>
      </w:r>
      <w:r w:rsidR="00AA381B">
        <w:rPr>
          <w:rFonts w:hint="eastAsia"/>
          <w:lang w:eastAsia="ja-JP"/>
        </w:rPr>
        <w:t xml:space="preserve">To increase </w:t>
      </w:r>
      <w:r w:rsidR="001100A9">
        <w:rPr>
          <w:lang w:eastAsia="ja-JP"/>
        </w:rPr>
        <w:t xml:space="preserve">the </w:t>
      </w:r>
      <w:r w:rsidR="00AA381B">
        <w:rPr>
          <w:rFonts w:hint="eastAsia"/>
          <w:lang w:eastAsia="ja-JP"/>
        </w:rPr>
        <w:t xml:space="preserve">reference signal ratio should be considered. </w:t>
      </w:r>
      <w:r w:rsidR="00FD2DA2">
        <w:rPr>
          <w:rFonts w:hint="eastAsia"/>
          <w:lang w:eastAsia="ja-JP"/>
        </w:rPr>
        <w:t xml:space="preserve">One of </w:t>
      </w:r>
      <w:r w:rsidR="001100A9">
        <w:rPr>
          <w:lang w:eastAsia="ja-JP"/>
        </w:rPr>
        <w:t xml:space="preserve">the </w:t>
      </w:r>
      <w:r w:rsidR="00FD2DA2">
        <w:rPr>
          <w:rFonts w:hint="eastAsia"/>
          <w:lang w:eastAsia="ja-JP"/>
        </w:rPr>
        <w:t>relatively simpler method</w:t>
      </w:r>
      <w:r w:rsidR="001100A9">
        <w:rPr>
          <w:lang w:eastAsia="ja-JP"/>
        </w:rPr>
        <w:t>s</w:t>
      </w:r>
      <w:r w:rsidR="00FD2DA2">
        <w:rPr>
          <w:rFonts w:hint="eastAsia"/>
          <w:lang w:eastAsia="ja-JP"/>
        </w:rPr>
        <w:t xml:space="preserve"> would be </w:t>
      </w:r>
      <w:r w:rsidR="001100A9">
        <w:rPr>
          <w:lang w:eastAsia="ja-JP"/>
        </w:rPr>
        <w:t xml:space="preserve">that the UE can assume that </w:t>
      </w:r>
      <w:r w:rsidR="00FD2DA2">
        <w:rPr>
          <w:rFonts w:hint="eastAsia"/>
          <w:lang w:eastAsia="ja-JP"/>
        </w:rPr>
        <w:t>D</w:t>
      </w:r>
      <w:r w:rsidR="001100A9">
        <w:rPr>
          <w:lang w:eastAsia="ja-JP"/>
        </w:rPr>
        <w:t>M</w:t>
      </w:r>
      <w:r w:rsidR="00FD2DA2">
        <w:rPr>
          <w:rFonts w:hint="eastAsia"/>
          <w:lang w:eastAsia="ja-JP"/>
        </w:rPr>
        <w:t xml:space="preserve">RS </w:t>
      </w:r>
      <w:r w:rsidR="001100A9">
        <w:rPr>
          <w:lang w:eastAsia="ja-JP"/>
        </w:rPr>
        <w:t>are</w:t>
      </w:r>
      <w:r w:rsidR="001100A9">
        <w:rPr>
          <w:rFonts w:hint="eastAsia"/>
          <w:lang w:eastAsia="ja-JP"/>
        </w:rPr>
        <w:t xml:space="preserve"> </w:t>
      </w:r>
      <w:r w:rsidR="00FD2DA2">
        <w:rPr>
          <w:rFonts w:hint="eastAsia"/>
          <w:lang w:eastAsia="ja-JP"/>
        </w:rPr>
        <w:t xml:space="preserve">transmitted </w:t>
      </w:r>
      <w:r w:rsidR="001100A9">
        <w:rPr>
          <w:lang w:eastAsia="ja-JP"/>
        </w:rPr>
        <w:t>and</w:t>
      </w:r>
      <w:r w:rsidR="001100A9">
        <w:rPr>
          <w:rFonts w:hint="eastAsia"/>
          <w:lang w:eastAsia="ja-JP"/>
        </w:rPr>
        <w:t xml:space="preserve"> </w:t>
      </w:r>
      <w:r w:rsidR="00FD2DA2">
        <w:rPr>
          <w:rFonts w:hint="eastAsia"/>
          <w:lang w:eastAsia="ja-JP"/>
        </w:rPr>
        <w:t xml:space="preserve">quasi-collocated </w:t>
      </w:r>
      <w:r w:rsidR="001100A9">
        <w:rPr>
          <w:lang w:eastAsia="ja-JP"/>
        </w:rPr>
        <w:t>with</w:t>
      </w:r>
      <w:r w:rsidR="001100A9">
        <w:rPr>
          <w:rFonts w:hint="eastAsia"/>
          <w:lang w:eastAsia="ja-JP"/>
        </w:rPr>
        <w:t xml:space="preserve"> </w:t>
      </w:r>
      <w:r w:rsidR="00FD2DA2">
        <w:rPr>
          <w:rFonts w:hint="eastAsia"/>
          <w:lang w:eastAsia="ja-JP"/>
        </w:rPr>
        <w:t>CRS. Then the receiver</w:t>
      </w:r>
      <w:r w:rsidR="00412E88">
        <w:rPr>
          <w:rFonts w:hint="eastAsia"/>
          <w:lang w:eastAsia="ja-JP"/>
        </w:rPr>
        <w:t xml:space="preserve"> can utilize both CRS and DMRS without modification</w:t>
      </w:r>
      <w:r w:rsidR="001100A9">
        <w:rPr>
          <w:lang w:eastAsia="ja-JP"/>
        </w:rPr>
        <w:t>s</w:t>
      </w:r>
      <w:r w:rsidR="00412E88">
        <w:rPr>
          <w:rFonts w:hint="eastAsia"/>
          <w:lang w:eastAsia="ja-JP"/>
        </w:rPr>
        <w:t xml:space="preserve"> of </w:t>
      </w:r>
      <w:r w:rsidR="001100A9">
        <w:rPr>
          <w:lang w:eastAsia="ja-JP"/>
        </w:rPr>
        <w:t>the RE grid in a subframe</w:t>
      </w:r>
      <w:r w:rsidR="00412E88">
        <w:rPr>
          <w:rFonts w:hint="eastAsia"/>
          <w:lang w:eastAsia="ja-JP"/>
        </w:rPr>
        <w:t xml:space="preserve">. </w:t>
      </w:r>
    </w:p>
    <w:p w:rsidR="00B91F1E" w:rsidRDefault="00B91F1E" w:rsidP="00B91F1E">
      <w:pPr>
        <w:tabs>
          <w:tab w:val="num" w:pos="720"/>
        </w:tabs>
        <w:rPr>
          <w:b/>
          <w:lang w:eastAsia="ja-JP"/>
        </w:rPr>
      </w:pPr>
      <w:r w:rsidRPr="00731F7E">
        <w:rPr>
          <w:rFonts w:hint="eastAsia"/>
          <w:b/>
          <w:lang w:eastAsia="ja-JP"/>
        </w:rPr>
        <w:t>Proposal</w:t>
      </w:r>
      <w:r w:rsidR="001100A9">
        <w:rPr>
          <w:b/>
          <w:lang w:eastAsia="ja-JP"/>
        </w:rPr>
        <w:t xml:space="preserve"> 9</w:t>
      </w:r>
      <w:r w:rsidRPr="00731F7E">
        <w:rPr>
          <w:rFonts w:hint="eastAsia"/>
          <w:b/>
          <w:lang w:eastAsia="ja-JP"/>
        </w:rPr>
        <w:t xml:space="preserve">: </w:t>
      </w:r>
      <w:r w:rsidR="001100A9">
        <w:rPr>
          <w:b/>
          <w:lang w:eastAsia="ja-JP"/>
        </w:rPr>
        <w:t>C</w:t>
      </w:r>
      <w:r w:rsidR="00F67CF3">
        <w:rPr>
          <w:rFonts w:hint="eastAsia"/>
          <w:b/>
          <w:lang w:eastAsia="ja-JP"/>
        </w:rPr>
        <w:t xml:space="preserve">onsider the increase of the usable reference signal in order to achieve the </w:t>
      </w:r>
      <w:r w:rsidR="001100A9">
        <w:rPr>
          <w:b/>
          <w:lang w:eastAsia="ja-JP"/>
        </w:rPr>
        <w:t xml:space="preserve">required </w:t>
      </w:r>
      <w:r w:rsidR="00F67CF3">
        <w:rPr>
          <w:rFonts w:hint="eastAsia"/>
          <w:b/>
          <w:lang w:eastAsia="ja-JP"/>
        </w:rPr>
        <w:t>performance in very low SINR.</w:t>
      </w:r>
    </w:p>
    <w:p w:rsidR="002A7723" w:rsidRDefault="002A7723" w:rsidP="00B91F1E">
      <w:pPr>
        <w:tabs>
          <w:tab w:val="num" w:pos="720"/>
        </w:tabs>
        <w:rPr>
          <w:b/>
          <w:lang w:eastAsia="ja-JP"/>
        </w:rPr>
      </w:pPr>
    </w:p>
    <w:p w:rsidR="001D44F6" w:rsidRDefault="001D44F6" w:rsidP="00B91F1E">
      <w:pPr>
        <w:tabs>
          <w:tab w:val="num" w:pos="720"/>
        </w:tabs>
        <w:rPr>
          <w:b/>
          <w:lang w:eastAsia="ja-JP"/>
        </w:rPr>
      </w:pPr>
    </w:p>
    <w:p w:rsidR="00343F68" w:rsidRDefault="0099030B" w:rsidP="00343F68">
      <w:pPr>
        <w:tabs>
          <w:tab w:val="num" w:pos="720"/>
        </w:tabs>
        <w:rPr>
          <w:b/>
          <w:u w:val="single"/>
          <w:lang w:eastAsia="ja-JP"/>
        </w:rPr>
      </w:pPr>
      <w:r w:rsidRPr="0099030B">
        <w:rPr>
          <w:b/>
          <w:u w:val="single"/>
          <w:lang w:eastAsia="ja-JP"/>
        </w:rPr>
        <w:t xml:space="preserve">Multiple subframe code spreading </w:t>
      </w:r>
    </w:p>
    <w:p w:rsidR="001701B1" w:rsidRDefault="00A964C5" w:rsidP="00343F68">
      <w:pPr>
        <w:tabs>
          <w:tab w:val="num" w:pos="720"/>
        </w:tabs>
        <w:rPr>
          <w:lang w:eastAsia="ja-JP"/>
        </w:rPr>
      </w:pPr>
      <w:r>
        <w:rPr>
          <w:rFonts w:hint="eastAsia"/>
          <w:lang w:eastAsia="ja-JP"/>
        </w:rPr>
        <w:t xml:space="preserve">The repetition is essential part in order to have coverage enhancement. To minimize the degradation caused by the </w:t>
      </w:r>
      <w:r w:rsidR="00986F30">
        <w:rPr>
          <w:rFonts w:hint="eastAsia"/>
          <w:lang w:eastAsia="ja-JP"/>
        </w:rPr>
        <w:t>repetition</w:t>
      </w:r>
      <w:r>
        <w:rPr>
          <w:rFonts w:hint="eastAsia"/>
          <w:lang w:eastAsia="ja-JP"/>
        </w:rPr>
        <w:t xml:space="preserve">, </w:t>
      </w:r>
      <w:r w:rsidR="007A3A6F">
        <w:rPr>
          <w:rFonts w:hint="eastAsia"/>
          <w:lang w:eastAsia="ja-JP"/>
        </w:rPr>
        <w:t xml:space="preserve">we propose </w:t>
      </w:r>
      <w:r w:rsidR="0099030B">
        <w:rPr>
          <w:rFonts w:hint="eastAsia"/>
          <w:lang w:eastAsia="ja-JP"/>
        </w:rPr>
        <w:t>m</w:t>
      </w:r>
      <w:r w:rsidR="0099030B" w:rsidRPr="0099030B">
        <w:rPr>
          <w:lang w:eastAsia="ja-JP"/>
        </w:rPr>
        <w:t>ultiple subframe code spreading</w:t>
      </w:r>
      <w:r w:rsidR="007A3A6F">
        <w:rPr>
          <w:rFonts w:hint="eastAsia"/>
          <w:lang w:eastAsia="ja-JP"/>
        </w:rPr>
        <w:t xml:space="preserve"> in [2]. </w:t>
      </w:r>
      <w:r w:rsidR="00EC1953">
        <w:rPr>
          <w:rFonts w:hint="eastAsia"/>
          <w:lang w:eastAsia="ja-JP"/>
        </w:rPr>
        <w:t xml:space="preserve">As </w:t>
      </w:r>
      <w:r w:rsidR="001100A9">
        <w:rPr>
          <w:lang w:eastAsia="ja-JP"/>
        </w:rPr>
        <w:t xml:space="preserve">the </w:t>
      </w:r>
      <w:r w:rsidR="00EC1953">
        <w:rPr>
          <w:rFonts w:hint="eastAsia"/>
          <w:lang w:eastAsia="ja-JP"/>
        </w:rPr>
        <w:t xml:space="preserve">target UE mobility is low, </w:t>
      </w:r>
      <w:r w:rsidR="00CE7134">
        <w:rPr>
          <w:rFonts w:hint="eastAsia"/>
          <w:lang w:eastAsia="ja-JP"/>
        </w:rPr>
        <w:t xml:space="preserve">coherent combining i.e. de-spreading </w:t>
      </w:r>
      <w:r w:rsidR="00137ADA">
        <w:rPr>
          <w:rFonts w:hint="eastAsia"/>
          <w:lang w:eastAsia="ja-JP"/>
        </w:rPr>
        <w:t>operation, is quite feasible</w:t>
      </w:r>
      <w:r w:rsidR="0099030B">
        <w:rPr>
          <w:rFonts w:hint="eastAsia"/>
          <w:lang w:eastAsia="ja-JP"/>
        </w:rPr>
        <w:t xml:space="preserve">. It does not require </w:t>
      </w:r>
      <w:r w:rsidR="001100A9">
        <w:rPr>
          <w:lang w:eastAsia="ja-JP"/>
        </w:rPr>
        <w:t xml:space="preserve">any </w:t>
      </w:r>
      <w:r w:rsidR="0099030B">
        <w:rPr>
          <w:rFonts w:hint="eastAsia"/>
          <w:lang w:eastAsia="ja-JP"/>
        </w:rPr>
        <w:t xml:space="preserve">redesign of the channel structure except </w:t>
      </w:r>
      <w:r w:rsidR="001100A9">
        <w:rPr>
          <w:lang w:eastAsia="ja-JP"/>
        </w:rPr>
        <w:t xml:space="preserve">for </w:t>
      </w:r>
      <w:r w:rsidR="0099030B">
        <w:rPr>
          <w:rFonts w:hint="eastAsia"/>
          <w:lang w:eastAsia="ja-JP"/>
        </w:rPr>
        <w:t>the multiplication of the spreading code.</w:t>
      </w:r>
      <w:r w:rsidR="00137ADA">
        <w:rPr>
          <w:rFonts w:hint="eastAsia"/>
          <w:lang w:eastAsia="ja-JP"/>
        </w:rPr>
        <w:t xml:space="preserve"> </w:t>
      </w:r>
      <w:r w:rsidR="0099030B">
        <w:rPr>
          <w:rFonts w:hint="eastAsia"/>
          <w:lang w:eastAsia="ja-JP"/>
        </w:rPr>
        <w:t xml:space="preserve">Our </w:t>
      </w:r>
      <w:r w:rsidR="00137ADA">
        <w:rPr>
          <w:rFonts w:hint="eastAsia"/>
          <w:lang w:eastAsia="ja-JP"/>
        </w:rPr>
        <w:t xml:space="preserve">evaluation </w:t>
      </w:r>
      <w:r w:rsidR="001100A9">
        <w:rPr>
          <w:lang w:eastAsia="ja-JP"/>
        </w:rPr>
        <w:t xml:space="preserve">in [2] </w:t>
      </w:r>
      <w:r w:rsidR="00137ADA">
        <w:rPr>
          <w:rFonts w:hint="eastAsia"/>
          <w:lang w:eastAsia="ja-JP"/>
        </w:rPr>
        <w:t xml:space="preserve">shows </w:t>
      </w:r>
      <w:r w:rsidR="001100A9">
        <w:rPr>
          <w:lang w:eastAsia="ja-JP"/>
        </w:rPr>
        <w:t xml:space="preserve">that </w:t>
      </w:r>
      <w:r w:rsidR="00137ADA">
        <w:rPr>
          <w:rFonts w:hint="eastAsia"/>
          <w:lang w:eastAsia="ja-JP"/>
        </w:rPr>
        <w:t xml:space="preserve">no </w:t>
      </w:r>
      <w:r w:rsidR="001100A9">
        <w:rPr>
          <w:lang w:eastAsia="ja-JP"/>
        </w:rPr>
        <w:t>de</w:t>
      </w:r>
      <w:r w:rsidR="00137ADA">
        <w:rPr>
          <w:rFonts w:hint="eastAsia"/>
          <w:lang w:eastAsia="ja-JP"/>
        </w:rPr>
        <w:t xml:space="preserve">gradation </w:t>
      </w:r>
      <w:r w:rsidR="001100A9">
        <w:rPr>
          <w:lang w:eastAsia="ja-JP"/>
        </w:rPr>
        <w:t xml:space="preserve">is </w:t>
      </w:r>
      <w:r w:rsidR="00137ADA">
        <w:rPr>
          <w:rFonts w:hint="eastAsia"/>
          <w:lang w:eastAsia="ja-JP"/>
        </w:rPr>
        <w:t xml:space="preserve">caused by </w:t>
      </w:r>
      <w:r w:rsidR="002835D1" w:rsidRPr="002835D1">
        <w:rPr>
          <w:lang w:eastAsia="ja-JP"/>
        </w:rPr>
        <w:t>Multiple sub</w:t>
      </w:r>
      <w:r w:rsidR="002835D1">
        <w:rPr>
          <w:lang w:eastAsia="ja-JP"/>
        </w:rPr>
        <w:t>frame code spreading</w:t>
      </w:r>
      <w:r w:rsidR="002835D1">
        <w:rPr>
          <w:rFonts w:hint="eastAsia"/>
          <w:lang w:eastAsia="ja-JP"/>
        </w:rPr>
        <w:t>.</w:t>
      </w:r>
    </w:p>
    <w:p w:rsidR="00343F68" w:rsidRDefault="00343F68" w:rsidP="00B91F1E">
      <w:pPr>
        <w:tabs>
          <w:tab w:val="num" w:pos="720"/>
        </w:tabs>
        <w:rPr>
          <w:b/>
          <w:lang w:eastAsia="ja-JP"/>
        </w:rPr>
      </w:pPr>
    </w:p>
    <w:p w:rsidR="00264BAB" w:rsidRDefault="00264BAB" w:rsidP="00264BAB">
      <w:pPr>
        <w:tabs>
          <w:tab w:val="num" w:pos="720"/>
        </w:tabs>
        <w:rPr>
          <w:b/>
          <w:u w:val="single"/>
          <w:lang w:eastAsia="ja-JP"/>
        </w:rPr>
      </w:pPr>
      <w:r w:rsidRPr="00264BAB">
        <w:rPr>
          <w:b/>
          <w:u w:val="single"/>
          <w:lang w:eastAsia="ja-JP"/>
        </w:rPr>
        <w:t>SIBs/RAR/paging</w:t>
      </w:r>
    </w:p>
    <w:p w:rsidR="00264BAB" w:rsidRDefault="008D5B26" w:rsidP="00264BAB">
      <w:pPr>
        <w:tabs>
          <w:tab w:val="num" w:pos="720"/>
        </w:tabs>
        <w:rPr>
          <w:lang w:eastAsia="ja-JP"/>
        </w:rPr>
      </w:pPr>
      <w:r>
        <w:rPr>
          <w:rFonts w:hint="eastAsia"/>
          <w:lang w:eastAsia="ja-JP"/>
        </w:rPr>
        <w:t xml:space="preserve">Data channel operation like PDSCH or PUSCH is often discussed first in the system design. But </w:t>
      </w:r>
      <w:r w:rsidR="001100A9">
        <w:rPr>
          <w:lang w:eastAsia="ja-JP"/>
        </w:rPr>
        <w:t xml:space="preserve">the </w:t>
      </w:r>
      <w:r w:rsidRPr="008D5B26">
        <w:rPr>
          <w:lang w:eastAsia="ja-JP"/>
        </w:rPr>
        <w:t>SIBs/RAR/paging</w:t>
      </w:r>
      <w:r w:rsidRPr="008D5B26">
        <w:rPr>
          <w:rFonts w:hint="eastAsia"/>
          <w:lang w:eastAsia="ja-JP"/>
        </w:rPr>
        <w:t xml:space="preserve"> </w:t>
      </w:r>
      <w:r>
        <w:rPr>
          <w:rFonts w:hint="eastAsia"/>
          <w:lang w:eastAsia="ja-JP"/>
        </w:rPr>
        <w:t>aspect is quite important to take into account from the beginning as it determines system capability and it is sh</w:t>
      </w:r>
      <w:r w:rsidR="00AE5F6E">
        <w:rPr>
          <w:rFonts w:hint="eastAsia"/>
          <w:lang w:eastAsia="ja-JP"/>
        </w:rPr>
        <w:t xml:space="preserve">ared </w:t>
      </w:r>
      <w:r w:rsidR="00AE5F6E">
        <w:rPr>
          <w:rFonts w:hint="eastAsia"/>
          <w:lang w:eastAsia="ja-JP"/>
        </w:rPr>
        <w:lastRenderedPageBreak/>
        <w:t>among large number of UEs. This is one the lesson learned from Rel.12 MTC design</w:t>
      </w:r>
      <w:bookmarkStart w:id="0" w:name="_GoBack"/>
      <w:bookmarkEnd w:id="0"/>
      <w:r w:rsidR="00AE5F6E">
        <w:rPr>
          <w:rFonts w:hint="eastAsia"/>
          <w:lang w:eastAsia="ja-JP"/>
        </w:rPr>
        <w:t xml:space="preserve">. </w:t>
      </w:r>
      <w:r w:rsidR="005F53D6">
        <w:rPr>
          <w:rFonts w:hint="eastAsia"/>
          <w:lang w:eastAsia="ja-JP"/>
        </w:rPr>
        <w:t xml:space="preserve">We have </w:t>
      </w:r>
      <w:r w:rsidR="001100A9">
        <w:rPr>
          <w:lang w:eastAsia="ja-JP"/>
        </w:rPr>
        <w:t xml:space="preserve">a corresponding </w:t>
      </w:r>
      <w:r w:rsidR="005F53D6">
        <w:rPr>
          <w:rFonts w:hint="eastAsia"/>
          <w:lang w:eastAsia="ja-JP"/>
        </w:rPr>
        <w:t>contribution in [4].</w:t>
      </w:r>
    </w:p>
    <w:p w:rsidR="00343F68" w:rsidRDefault="00343F68" w:rsidP="00B91F1E">
      <w:pPr>
        <w:tabs>
          <w:tab w:val="num" w:pos="720"/>
        </w:tabs>
        <w:rPr>
          <w:b/>
          <w:lang w:eastAsia="ja-JP"/>
        </w:rPr>
      </w:pPr>
    </w:p>
    <w:p w:rsidR="00246EF4" w:rsidRPr="00B26A3F" w:rsidRDefault="00246EF4" w:rsidP="00246EF4">
      <w:pPr>
        <w:pStyle w:val="1"/>
        <w:numPr>
          <w:ilvl w:val="0"/>
          <w:numId w:val="0"/>
        </w:numPr>
        <w:rPr>
          <w:szCs w:val="36"/>
        </w:rPr>
      </w:pPr>
      <w:r w:rsidRPr="00B26A3F">
        <w:rPr>
          <w:rFonts w:hint="eastAsia"/>
          <w:szCs w:val="36"/>
        </w:rPr>
        <w:t xml:space="preserve">Reference </w:t>
      </w:r>
    </w:p>
    <w:p w:rsidR="00C22036" w:rsidRDefault="00AB587D" w:rsidP="00396C1C">
      <w:pPr>
        <w:pStyle w:val="a3"/>
        <w:tabs>
          <w:tab w:val="left" w:pos="1800"/>
        </w:tabs>
        <w:rPr>
          <w:rFonts w:ascii="Times New Roman" w:eastAsiaTheme="minorEastAsia" w:hAnsi="Times New Roman"/>
          <w:b w:val="0"/>
          <w:noProof w:val="0"/>
          <w:sz w:val="20"/>
          <w:lang w:eastAsia="ja-JP"/>
        </w:rPr>
      </w:pPr>
      <w:r>
        <w:rPr>
          <w:rFonts w:ascii="Times New Roman" w:eastAsia="SimSun" w:hAnsi="Times New Roman" w:hint="eastAsia"/>
          <w:b w:val="0"/>
          <w:noProof w:val="0"/>
          <w:sz w:val="20"/>
          <w:lang w:eastAsia="zh-CN"/>
        </w:rPr>
        <w:t>[1</w:t>
      </w:r>
      <w:r w:rsidR="00B30BBE">
        <w:rPr>
          <w:rFonts w:ascii="Times New Roman" w:eastAsiaTheme="minorEastAsia" w:hAnsi="Times New Roman" w:hint="eastAsia"/>
          <w:b w:val="0"/>
          <w:noProof w:val="0"/>
          <w:sz w:val="20"/>
          <w:lang w:eastAsia="ja-JP"/>
        </w:rPr>
        <w:t>]</w:t>
      </w:r>
      <w:r w:rsidR="00C22036">
        <w:rPr>
          <w:rFonts w:ascii="Times New Roman" w:eastAsiaTheme="minorEastAsia" w:hAnsi="Times New Roman" w:hint="eastAsia"/>
          <w:b w:val="0"/>
          <w:noProof w:val="0"/>
          <w:sz w:val="20"/>
          <w:lang w:eastAsia="ja-JP"/>
        </w:rPr>
        <w:t xml:space="preserve"> </w:t>
      </w:r>
      <w:r w:rsidR="00C22036">
        <w:rPr>
          <w:rFonts w:ascii="Times New Roman" w:eastAsia="SimSun" w:hAnsi="Times New Roman"/>
          <w:b w:val="0"/>
          <w:noProof w:val="0"/>
          <w:sz w:val="20"/>
          <w:lang w:eastAsia="zh-CN"/>
        </w:rPr>
        <w:t>RP-141660,</w:t>
      </w:r>
      <w:r w:rsidR="00C22036">
        <w:rPr>
          <w:rFonts w:ascii="Times New Roman" w:eastAsiaTheme="minorEastAsia" w:hAnsi="Times New Roman" w:hint="eastAsia"/>
          <w:b w:val="0"/>
          <w:noProof w:val="0"/>
          <w:sz w:val="20"/>
          <w:lang w:eastAsia="ja-JP"/>
        </w:rPr>
        <w:t xml:space="preserve"> </w:t>
      </w:r>
      <w:r w:rsidR="00E27EA3">
        <w:rPr>
          <w:rFonts w:ascii="Times New Roman" w:eastAsiaTheme="minorEastAsia" w:hAnsi="Times New Roman" w:hint="eastAsia"/>
          <w:b w:val="0"/>
          <w:noProof w:val="0"/>
          <w:sz w:val="20"/>
          <w:lang w:eastAsia="ja-JP"/>
        </w:rPr>
        <w:t>"</w:t>
      </w:r>
      <w:r w:rsidR="00C22036" w:rsidRPr="00C22036">
        <w:rPr>
          <w:rFonts w:ascii="Times New Roman" w:eastAsia="SimSun" w:hAnsi="Times New Roman"/>
          <w:b w:val="0"/>
          <w:noProof w:val="0"/>
          <w:sz w:val="20"/>
          <w:lang w:eastAsia="zh-CN"/>
        </w:rPr>
        <w:t>New WI proposal: Further LTE Physical Layer Enhancements for MTC”, Ericsson, Nokia Networks</w:t>
      </w:r>
    </w:p>
    <w:p w:rsidR="00E27EA3" w:rsidRPr="00E27EA3" w:rsidRDefault="00E27EA3" w:rsidP="00E27EA3">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[2] </w:t>
      </w:r>
      <w:r w:rsidRPr="00E27EA3">
        <w:rPr>
          <w:rFonts w:ascii="Times New Roman" w:eastAsiaTheme="minorEastAsia" w:hAnsi="Times New Roman"/>
          <w:b w:val="0"/>
          <w:noProof w:val="0"/>
          <w:sz w:val="20"/>
          <w:lang w:eastAsia="ja-JP"/>
        </w:rPr>
        <w:t>R1-144108</w:t>
      </w:r>
      <w:r w:rsidR="00BB629C">
        <w:rPr>
          <w:rFonts w:ascii="Times New Roman" w:eastAsiaTheme="minorEastAsia" w:hAnsi="Times New Roman"/>
          <w:b w:val="0"/>
          <w:noProof w:val="0"/>
          <w:sz w:val="20"/>
          <w:lang w:eastAsia="ja-JP"/>
        </w:rPr>
        <w:t>, "</w:t>
      </w:r>
      <w:r w:rsidR="0099030B" w:rsidRPr="0099030B">
        <w:rPr>
          <w:rFonts w:ascii="Times New Roman" w:eastAsiaTheme="minorEastAsia" w:hAnsi="Times New Roman"/>
          <w:b w:val="0"/>
          <w:noProof w:val="0"/>
          <w:sz w:val="20"/>
          <w:lang w:eastAsia="ja-JP"/>
        </w:rPr>
        <w:t>Multiple subframe code spreading for MTC UEs</w:t>
      </w:r>
      <w:r>
        <w:rPr>
          <w:rFonts w:ascii="Times New Roman" w:eastAsiaTheme="minorEastAsia" w:hAnsi="Times New Roman" w:hint="eastAsia"/>
          <w:b w:val="0"/>
          <w:noProof w:val="0"/>
          <w:sz w:val="20"/>
          <w:lang w:eastAsia="ja-JP"/>
        </w:rPr>
        <w:t xml:space="preserve">", </w:t>
      </w:r>
      <w:r w:rsidRPr="00E27EA3">
        <w:rPr>
          <w:rFonts w:ascii="Times New Roman" w:eastAsiaTheme="minorEastAsia" w:hAnsi="Times New Roman"/>
          <w:b w:val="0"/>
          <w:noProof w:val="0"/>
          <w:sz w:val="20"/>
          <w:lang w:eastAsia="ja-JP"/>
        </w:rPr>
        <w:t>Panasonic</w:t>
      </w:r>
    </w:p>
    <w:p w:rsidR="00E27EA3" w:rsidRPr="00E27EA3" w:rsidRDefault="00E27EA3" w:rsidP="00E27EA3">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[3] </w:t>
      </w:r>
      <w:r w:rsidRPr="00E27EA3">
        <w:rPr>
          <w:rFonts w:ascii="Times New Roman" w:eastAsiaTheme="minorEastAsia" w:hAnsi="Times New Roman"/>
          <w:b w:val="0"/>
          <w:noProof w:val="0"/>
          <w:sz w:val="20"/>
          <w:lang w:eastAsia="ja-JP"/>
        </w:rPr>
        <w:t>R1-144109</w:t>
      </w:r>
      <w:r w:rsidR="00BB629C">
        <w:rPr>
          <w:rFonts w:ascii="Times New Roman" w:eastAsiaTheme="minorEastAsia" w:hAnsi="Times New Roman"/>
          <w:b w:val="0"/>
          <w:noProof w:val="0"/>
          <w:sz w:val="20"/>
          <w:lang w:eastAsia="ja-JP"/>
        </w:rPr>
        <w:t>, "</w:t>
      </w:r>
      <w:r w:rsidRPr="00E27EA3">
        <w:rPr>
          <w:rFonts w:ascii="Times New Roman" w:eastAsiaTheme="minorEastAsia" w:hAnsi="Times New Roman"/>
          <w:b w:val="0"/>
          <w:noProof w:val="0"/>
          <w:sz w:val="20"/>
          <w:lang w:eastAsia="ja-JP"/>
        </w:rPr>
        <w:t>Consideration on data channel and associated control channel for MTC</w:t>
      </w:r>
      <w:r>
        <w:rPr>
          <w:rFonts w:ascii="Times New Roman" w:eastAsiaTheme="minorEastAsia" w:hAnsi="Times New Roman" w:hint="eastAsia"/>
          <w:b w:val="0"/>
          <w:noProof w:val="0"/>
          <w:sz w:val="20"/>
          <w:lang w:eastAsia="ja-JP"/>
        </w:rPr>
        <w:t xml:space="preserve">", </w:t>
      </w:r>
      <w:r w:rsidRPr="00E27EA3">
        <w:rPr>
          <w:rFonts w:ascii="Times New Roman" w:eastAsiaTheme="minorEastAsia" w:hAnsi="Times New Roman"/>
          <w:b w:val="0"/>
          <w:noProof w:val="0"/>
          <w:sz w:val="20"/>
          <w:lang w:eastAsia="ja-JP"/>
        </w:rPr>
        <w:t>Panasonic</w:t>
      </w:r>
      <w:r w:rsidRPr="00E27EA3">
        <w:rPr>
          <w:rFonts w:ascii="Times New Roman" w:eastAsiaTheme="minorEastAsia" w:hAnsi="Times New Roman"/>
          <w:b w:val="0"/>
          <w:noProof w:val="0"/>
          <w:sz w:val="20"/>
          <w:lang w:eastAsia="ja-JP"/>
        </w:rPr>
        <w:tab/>
      </w:r>
    </w:p>
    <w:p w:rsidR="004855A5" w:rsidRDefault="00E27EA3" w:rsidP="00E27EA3">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[4] </w:t>
      </w:r>
      <w:r w:rsidRPr="00E27EA3">
        <w:rPr>
          <w:rFonts w:ascii="Times New Roman" w:eastAsiaTheme="minorEastAsia" w:hAnsi="Times New Roman"/>
          <w:b w:val="0"/>
          <w:noProof w:val="0"/>
          <w:sz w:val="20"/>
          <w:lang w:eastAsia="ja-JP"/>
        </w:rPr>
        <w:t>R1-144110</w:t>
      </w:r>
      <w:r w:rsidR="00BB629C">
        <w:rPr>
          <w:rFonts w:ascii="Times New Roman" w:eastAsiaTheme="minorEastAsia" w:hAnsi="Times New Roman"/>
          <w:b w:val="0"/>
          <w:noProof w:val="0"/>
          <w:sz w:val="20"/>
          <w:lang w:eastAsia="ja-JP"/>
        </w:rPr>
        <w:t>, "</w:t>
      </w:r>
      <w:r w:rsidRPr="00E27EA3">
        <w:rPr>
          <w:rFonts w:ascii="Times New Roman" w:eastAsiaTheme="minorEastAsia" w:hAnsi="Times New Roman"/>
          <w:b w:val="0"/>
          <w:noProof w:val="0"/>
          <w:sz w:val="20"/>
          <w:lang w:eastAsia="ja-JP"/>
        </w:rPr>
        <w:t>Consideration on SIBs/RAR/paging for Rel-13 MTC</w:t>
      </w:r>
      <w:r>
        <w:rPr>
          <w:rFonts w:ascii="Times New Roman" w:eastAsiaTheme="minorEastAsia" w:hAnsi="Times New Roman" w:hint="eastAsia"/>
          <w:b w:val="0"/>
          <w:noProof w:val="0"/>
          <w:sz w:val="20"/>
          <w:lang w:eastAsia="ja-JP"/>
        </w:rPr>
        <w:t>",</w:t>
      </w:r>
      <w:r w:rsidRPr="00E27EA3">
        <w:rPr>
          <w:rFonts w:ascii="Times New Roman" w:eastAsiaTheme="minorEastAsia" w:hAnsi="Times New Roman"/>
          <w:b w:val="0"/>
          <w:noProof w:val="0"/>
          <w:sz w:val="20"/>
          <w:lang w:eastAsia="ja-JP"/>
        </w:rPr>
        <w:tab/>
        <w:t>Panasonic</w:t>
      </w:r>
      <w:r w:rsidRPr="00E27EA3">
        <w:rPr>
          <w:rFonts w:ascii="Times New Roman" w:eastAsiaTheme="minorEastAsia" w:hAnsi="Times New Roman"/>
          <w:b w:val="0"/>
          <w:noProof w:val="0"/>
          <w:sz w:val="20"/>
          <w:lang w:eastAsia="ja-JP"/>
        </w:rPr>
        <w:tab/>
      </w:r>
    </w:p>
    <w:p w:rsidR="00E27EA3" w:rsidRDefault="00E27EA3" w:rsidP="00E27EA3">
      <w:pPr>
        <w:pStyle w:val="a3"/>
        <w:tabs>
          <w:tab w:val="left" w:pos="1800"/>
        </w:tabs>
        <w:rPr>
          <w:rFonts w:ascii="Times New Roman" w:eastAsiaTheme="minorEastAsia" w:hAnsi="Times New Roman"/>
          <w:b w:val="0"/>
          <w:noProof w:val="0"/>
          <w:sz w:val="20"/>
          <w:lang w:eastAsia="ja-JP"/>
        </w:rPr>
      </w:pPr>
    </w:p>
    <w:p w:rsidR="00B744C2" w:rsidRPr="003A35D4" w:rsidRDefault="00B744C2" w:rsidP="00246EF4">
      <w:pPr>
        <w:pStyle w:val="a3"/>
        <w:tabs>
          <w:tab w:val="left" w:pos="1800"/>
        </w:tabs>
        <w:rPr>
          <w:rFonts w:ascii="Times New Roman" w:eastAsiaTheme="minorEastAsia" w:hAnsi="Times New Roman"/>
          <w:b w:val="0"/>
          <w:noProof w:val="0"/>
          <w:sz w:val="20"/>
          <w:lang w:eastAsia="ja-JP"/>
        </w:rPr>
      </w:pPr>
    </w:p>
    <w:sectPr w:rsidR="00B744C2" w:rsidRPr="003A35D4">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BA7" w:rsidRDefault="00CF6BA7">
      <w:r>
        <w:separator/>
      </w:r>
    </w:p>
  </w:endnote>
  <w:endnote w:type="continuationSeparator" w:id="0">
    <w:p w:rsidR="00CF6BA7" w:rsidRDefault="00CF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altName w:val="MS PGothic"/>
    <w:panose1 w:val="020B0600070205080204"/>
    <w:charset w:val="80"/>
    <w:family w:val="modern"/>
    <w:pitch w:val="variable"/>
    <w:sig w:usb0="E00002FF" w:usb1="6AC7FDFB"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D63050" w:rsidRDefault="00D6305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766941">
      <w:rPr>
        <w:rStyle w:val="af6"/>
      </w:rPr>
      <w:t>1</w:t>
    </w:r>
    <w:r>
      <w:rPr>
        <w:rStyle w:val="af6"/>
      </w:rPr>
      <w:fldChar w:fldCharType="end"/>
    </w:r>
  </w:p>
  <w:p w:rsidR="00D63050" w:rsidRDefault="00D63050">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BA7" w:rsidRDefault="00CF6BA7">
      <w:r>
        <w:separator/>
      </w:r>
    </w:p>
  </w:footnote>
  <w:footnote w:type="continuationSeparator" w:id="0">
    <w:p w:rsidR="00CF6BA7" w:rsidRDefault="00CF6B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7">
    <w:nsid w:val="21D05227"/>
    <w:multiLevelType w:val="hybridMultilevel"/>
    <w:tmpl w:val="ED128BAE"/>
    <w:lvl w:ilvl="0" w:tplc="F8AA3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5">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6">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7">
    <w:nsid w:val="55846AD3"/>
    <w:multiLevelType w:val="hybridMultilevel"/>
    <w:tmpl w:val="5FF0EFC2"/>
    <w:lvl w:ilvl="0" w:tplc="9CC22E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9">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1">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4">
    <w:nsid w:val="772C13EE"/>
    <w:multiLevelType w:val="multilevel"/>
    <w:tmpl w:val="A5EC02B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92A0E9F"/>
    <w:multiLevelType w:val="hybridMultilevel"/>
    <w:tmpl w:val="2E26BA0E"/>
    <w:lvl w:ilvl="0" w:tplc="63B6D636">
      <w:start w:val="1"/>
      <w:numFmt w:val="bullet"/>
      <w:lvlText w:val="•"/>
      <w:lvlJc w:val="left"/>
      <w:pPr>
        <w:tabs>
          <w:tab w:val="num" w:pos="720"/>
        </w:tabs>
        <w:ind w:left="720" w:hanging="360"/>
      </w:pPr>
      <w:rPr>
        <w:rFonts w:ascii="Arial" w:hAnsi="Arial" w:hint="default"/>
      </w:rPr>
    </w:lvl>
    <w:lvl w:ilvl="1" w:tplc="8CC4AAB2">
      <w:start w:val="1061"/>
      <w:numFmt w:val="bullet"/>
      <w:lvlText w:val="–"/>
      <w:lvlJc w:val="left"/>
      <w:pPr>
        <w:tabs>
          <w:tab w:val="num" w:pos="1440"/>
        </w:tabs>
        <w:ind w:left="1440" w:hanging="360"/>
      </w:pPr>
      <w:rPr>
        <w:rFonts w:ascii="Arial" w:hAnsi="Arial" w:hint="default"/>
      </w:rPr>
    </w:lvl>
    <w:lvl w:ilvl="2" w:tplc="1E168C4E" w:tentative="1">
      <w:start w:val="1"/>
      <w:numFmt w:val="bullet"/>
      <w:lvlText w:val="•"/>
      <w:lvlJc w:val="left"/>
      <w:pPr>
        <w:tabs>
          <w:tab w:val="num" w:pos="2160"/>
        </w:tabs>
        <w:ind w:left="2160" w:hanging="360"/>
      </w:pPr>
      <w:rPr>
        <w:rFonts w:ascii="Arial" w:hAnsi="Arial" w:hint="default"/>
      </w:rPr>
    </w:lvl>
    <w:lvl w:ilvl="3" w:tplc="1DE0A260" w:tentative="1">
      <w:start w:val="1"/>
      <w:numFmt w:val="bullet"/>
      <w:lvlText w:val="•"/>
      <w:lvlJc w:val="left"/>
      <w:pPr>
        <w:tabs>
          <w:tab w:val="num" w:pos="2880"/>
        </w:tabs>
        <w:ind w:left="2880" w:hanging="360"/>
      </w:pPr>
      <w:rPr>
        <w:rFonts w:ascii="Arial" w:hAnsi="Arial" w:hint="default"/>
      </w:rPr>
    </w:lvl>
    <w:lvl w:ilvl="4" w:tplc="B3E6F186" w:tentative="1">
      <w:start w:val="1"/>
      <w:numFmt w:val="bullet"/>
      <w:lvlText w:val="•"/>
      <w:lvlJc w:val="left"/>
      <w:pPr>
        <w:tabs>
          <w:tab w:val="num" w:pos="3600"/>
        </w:tabs>
        <w:ind w:left="3600" w:hanging="360"/>
      </w:pPr>
      <w:rPr>
        <w:rFonts w:ascii="Arial" w:hAnsi="Arial" w:hint="default"/>
      </w:rPr>
    </w:lvl>
    <w:lvl w:ilvl="5" w:tplc="2BFA7174" w:tentative="1">
      <w:start w:val="1"/>
      <w:numFmt w:val="bullet"/>
      <w:lvlText w:val="•"/>
      <w:lvlJc w:val="left"/>
      <w:pPr>
        <w:tabs>
          <w:tab w:val="num" w:pos="4320"/>
        </w:tabs>
        <w:ind w:left="4320" w:hanging="360"/>
      </w:pPr>
      <w:rPr>
        <w:rFonts w:ascii="Arial" w:hAnsi="Arial" w:hint="default"/>
      </w:rPr>
    </w:lvl>
    <w:lvl w:ilvl="6" w:tplc="0C322C4C" w:tentative="1">
      <w:start w:val="1"/>
      <w:numFmt w:val="bullet"/>
      <w:lvlText w:val="•"/>
      <w:lvlJc w:val="left"/>
      <w:pPr>
        <w:tabs>
          <w:tab w:val="num" w:pos="5040"/>
        </w:tabs>
        <w:ind w:left="5040" w:hanging="360"/>
      </w:pPr>
      <w:rPr>
        <w:rFonts w:ascii="Arial" w:hAnsi="Arial" w:hint="default"/>
      </w:rPr>
    </w:lvl>
    <w:lvl w:ilvl="7" w:tplc="A45CD97E" w:tentative="1">
      <w:start w:val="1"/>
      <w:numFmt w:val="bullet"/>
      <w:lvlText w:val="•"/>
      <w:lvlJc w:val="left"/>
      <w:pPr>
        <w:tabs>
          <w:tab w:val="num" w:pos="5760"/>
        </w:tabs>
        <w:ind w:left="5760" w:hanging="360"/>
      </w:pPr>
      <w:rPr>
        <w:rFonts w:ascii="Arial" w:hAnsi="Arial" w:hint="default"/>
      </w:rPr>
    </w:lvl>
    <w:lvl w:ilvl="8" w:tplc="33A8FDCE" w:tentative="1">
      <w:start w:val="1"/>
      <w:numFmt w:val="bullet"/>
      <w:lvlText w:val="•"/>
      <w:lvlJc w:val="left"/>
      <w:pPr>
        <w:tabs>
          <w:tab w:val="num" w:pos="6480"/>
        </w:tabs>
        <w:ind w:left="6480" w:hanging="360"/>
      </w:pPr>
      <w:rPr>
        <w:rFonts w:ascii="Arial" w:hAnsi="Aria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9"/>
  </w:num>
  <w:num w:numId="4">
    <w:abstractNumId w:val="22"/>
  </w:num>
  <w:num w:numId="5">
    <w:abstractNumId w:val="11"/>
  </w:num>
  <w:num w:numId="6">
    <w:abstractNumId w:val="13"/>
  </w:num>
  <w:num w:numId="7">
    <w:abstractNumId w:val="10"/>
  </w:num>
  <w:num w:numId="8">
    <w:abstractNumId w:val="25"/>
  </w:num>
  <w:num w:numId="9">
    <w:abstractNumId w:val="20"/>
  </w:num>
  <w:num w:numId="10">
    <w:abstractNumId w:val="4"/>
  </w:num>
  <w:num w:numId="11">
    <w:abstractNumId w:val="19"/>
  </w:num>
  <w:num w:numId="12">
    <w:abstractNumId w:val="5"/>
  </w:num>
  <w:num w:numId="13">
    <w:abstractNumId w:val="12"/>
  </w:num>
  <w:num w:numId="14">
    <w:abstractNumId w:val="1"/>
  </w:num>
  <w:num w:numId="15">
    <w:abstractNumId w:val="15"/>
  </w:num>
  <w:num w:numId="16">
    <w:abstractNumId w:val="6"/>
  </w:num>
  <w:num w:numId="17">
    <w:abstractNumId w:val="0"/>
  </w:num>
  <w:num w:numId="18">
    <w:abstractNumId w:val="2"/>
  </w:num>
  <w:num w:numId="19">
    <w:abstractNumId w:val="8"/>
  </w:num>
  <w:num w:numId="20">
    <w:abstractNumId w:val="3"/>
  </w:num>
  <w:num w:numId="21">
    <w:abstractNumId w:val="23"/>
  </w:num>
  <w:num w:numId="22">
    <w:abstractNumId w:val="21"/>
  </w:num>
  <w:num w:numId="23">
    <w:abstractNumId w:val="14"/>
  </w:num>
  <w:num w:numId="24">
    <w:abstractNumId w:val="16"/>
  </w:num>
  <w:num w:numId="25">
    <w:abstractNumId w:val="18"/>
  </w:num>
  <w:num w:numId="26">
    <w:abstractNumId w:val="17"/>
  </w:num>
  <w:num w:numId="27">
    <w:abstractNumId w:val="7"/>
  </w:num>
  <w:num w:numId="2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3D88"/>
    <w:rsid w:val="0000470A"/>
    <w:rsid w:val="00005983"/>
    <w:rsid w:val="0000625A"/>
    <w:rsid w:val="000071A7"/>
    <w:rsid w:val="00007483"/>
    <w:rsid w:val="00010D87"/>
    <w:rsid w:val="0001175D"/>
    <w:rsid w:val="00011F63"/>
    <w:rsid w:val="000150E7"/>
    <w:rsid w:val="0001639B"/>
    <w:rsid w:val="00016915"/>
    <w:rsid w:val="00017972"/>
    <w:rsid w:val="00020117"/>
    <w:rsid w:val="000201FC"/>
    <w:rsid w:val="00020386"/>
    <w:rsid w:val="00021181"/>
    <w:rsid w:val="000215FD"/>
    <w:rsid w:val="00021BF2"/>
    <w:rsid w:val="00021CF5"/>
    <w:rsid w:val="00022960"/>
    <w:rsid w:val="00022995"/>
    <w:rsid w:val="000230F1"/>
    <w:rsid w:val="000233D5"/>
    <w:rsid w:val="0002364D"/>
    <w:rsid w:val="00023A7D"/>
    <w:rsid w:val="0002401A"/>
    <w:rsid w:val="0002432C"/>
    <w:rsid w:val="00024561"/>
    <w:rsid w:val="0002593B"/>
    <w:rsid w:val="000259C1"/>
    <w:rsid w:val="00026B2D"/>
    <w:rsid w:val="00027A71"/>
    <w:rsid w:val="00027A7A"/>
    <w:rsid w:val="00030169"/>
    <w:rsid w:val="000308A1"/>
    <w:rsid w:val="00031400"/>
    <w:rsid w:val="00032486"/>
    <w:rsid w:val="00032E8B"/>
    <w:rsid w:val="00034302"/>
    <w:rsid w:val="00036F38"/>
    <w:rsid w:val="00037C22"/>
    <w:rsid w:val="00040A70"/>
    <w:rsid w:val="00040D18"/>
    <w:rsid w:val="00041C54"/>
    <w:rsid w:val="0004475B"/>
    <w:rsid w:val="00045C2C"/>
    <w:rsid w:val="00046137"/>
    <w:rsid w:val="00046BC4"/>
    <w:rsid w:val="00047175"/>
    <w:rsid w:val="00047BEC"/>
    <w:rsid w:val="0005007B"/>
    <w:rsid w:val="000503F0"/>
    <w:rsid w:val="00050B1B"/>
    <w:rsid w:val="00050BA6"/>
    <w:rsid w:val="00051409"/>
    <w:rsid w:val="00053414"/>
    <w:rsid w:val="00053C42"/>
    <w:rsid w:val="00054668"/>
    <w:rsid w:val="00055D34"/>
    <w:rsid w:val="00061F19"/>
    <w:rsid w:val="0006224C"/>
    <w:rsid w:val="0006232D"/>
    <w:rsid w:val="00064626"/>
    <w:rsid w:val="00066306"/>
    <w:rsid w:val="00067AA1"/>
    <w:rsid w:val="00071011"/>
    <w:rsid w:val="00071219"/>
    <w:rsid w:val="00071C0F"/>
    <w:rsid w:val="00072D72"/>
    <w:rsid w:val="00073613"/>
    <w:rsid w:val="00076B0F"/>
    <w:rsid w:val="000771DD"/>
    <w:rsid w:val="0008079C"/>
    <w:rsid w:val="00080B5B"/>
    <w:rsid w:val="00081035"/>
    <w:rsid w:val="00082450"/>
    <w:rsid w:val="0008436E"/>
    <w:rsid w:val="00084A1F"/>
    <w:rsid w:val="00085A5C"/>
    <w:rsid w:val="00087723"/>
    <w:rsid w:val="00087A87"/>
    <w:rsid w:val="000908EC"/>
    <w:rsid w:val="000909B2"/>
    <w:rsid w:val="00090E2D"/>
    <w:rsid w:val="0009157D"/>
    <w:rsid w:val="0009430D"/>
    <w:rsid w:val="00094778"/>
    <w:rsid w:val="00095395"/>
    <w:rsid w:val="00096002"/>
    <w:rsid w:val="00096543"/>
    <w:rsid w:val="00097918"/>
    <w:rsid w:val="00097ED4"/>
    <w:rsid w:val="000A2789"/>
    <w:rsid w:val="000A32B5"/>
    <w:rsid w:val="000A36B1"/>
    <w:rsid w:val="000A3A30"/>
    <w:rsid w:val="000A3C0F"/>
    <w:rsid w:val="000A419E"/>
    <w:rsid w:val="000A6514"/>
    <w:rsid w:val="000A6BB2"/>
    <w:rsid w:val="000A6D62"/>
    <w:rsid w:val="000B005A"/>
    <w:rsid w:val="000B08B6"/>
    <w:rsid w:val="000B0EBC"/>
    <w:rsid w:val="000B1005"/>
    <w:rsid w:val="000B17D0"/>
    <w:rsid w:val="000B1C62"/>
    <w:rsid w:val="000B1FC8"/>
    <w:rsid w:val="000B2408"/>
    <w:rsid w:val="000B38E0"/>
    <w:rsid w:val="000B405E"/>
    <w:rsid w:val="000B63B1"/>
    <w:rsid w:val="000B6F65"/>
    <w:rsid w:val="000B79CD"/>
    <w:rsid w:val="000C0354"/>
    <w:rsid w:val="000C0AD5"/>
    <w:rsid w:val="000C0CE8"/>
    <w:rsid w:val="000C0E68"/>
    <w:rsid w:val="000C1512"/>
    <w:rsid w:val="000C1E7B"/>
    <w:rsid w:val="000C4771"/>
    <w:rsid w:val="000C4B33"/>
    <w:rsid w:val="000C4E1B"/>
    <w:rsid w:val="000C5251"/>
    <w:rsid w:val="000C57EF"/>
    <w:rsid w:val="000C5991"/>
    <w:rsid w:val="000C5D4C"/>
    <w:rsid w:val="000C656D"/>
    <w:rsid w:val="000C6FF3"/>
    <w:rsid w:val="000C7F40"/>
    <w:rsid w:val="000D0D9D"/>
    <w:rsid w:val="000D237C"/>
    <w:rsid w:val="000D294A"/>
    <w:rsid w:val="000D2B1C"/>
    <w:rsid w:val="000D35C0"/>
    <w:rsid w:val="000D3D6D"/>
    <w:rsid w:val="000D43AB"/>
    <w:rsid w:val="000D5107"/>
    <w:rsid w:val="000D51B0"/>
    <w:rsid w:val="000D51D4"/>
    <w:rsid w:val="000D59A5"/>
    <w:rsid w:val="000D5A09"/>
    <w:rsid w:val="000D6A30"/>
    <w:rsid w:val="000E06B2"/>
    <w:rsid w:val="000E0AB9"/>
    <w:rsid w:val="000E0D83"/>
    <w:rsid w:val="000E0DC1"/>
    <w:rsid w:val="000E0F9C"/>
    <w:rsid w:val="000E2866"/>
    <w:rsid w:val="000E2ED7"/>
    <w:rsid w:val="000E2F0F"/>
    <w:rsid w:val="000E3220"/>
    <w:rsid w:val="000E4C04"/>
    <w:rsid w:val="000E4DDB"/>
    <w:rsid w:val="000E4DE1"/>
    <w:rsid w:val="000E5D88"/>
    <w:rsid w:val="000E6C1F"/>
    <w:rsid w:val="000E7527"/>
    <w:rsid w:val="000E7D24"/>
    <w:rsid w:val="000E7F81"/>
    <w:rsid w:val="000F056A"/>
    <w:rsid w:val="000F05AA"/>
    <w:rsid w:val="000F12BC"/>
    <w:rsid w:val="000F1D4F"/>
    <w:rsid w:val="000F2810"/>
    <w:rsid w:val="000F29F2"/>
    <w:rsid w:val="000F30B8"/>
    <w:rsid w:val="000F36BC"/>
    <w:rsid w:val="000F59BE"/>
    <w:rsid w:val="000F6FB3"/>
    <w:rsid w:val="0010053A"/>
    <w:rsid w:val="00100EE9"/>
    <w:rsid w:val="00101A9B"/>
    <w:rsid w:val="00102D91"/>
    <w:rsid w:val="00103674"/>
    <w:rsid w:val="00103790"/>
    <w:rsid w:val="00103B2C"/>
    <w:rsid w:val="00103D0E"/>
    <w:rsid w:val="00104676"/>
    <w:rsid w:val="00104F7F"/>
    <w:rsid w:val="0010554C"/>
    <w:rsid w:val="00105FC7"/>
    <w:rsid w:val="00107F2F"/>
    <w:rsid w:val="001100A9"/>
    <w:rsid w:val="00110339"/>
    <w:rsid w:val="00110451"/>
    <w:rsid w:val="00111ECE"/>
    <w:rsid w:val="0011348D"/>
    <w:rsid w:val="00113B1A"/>
    <w:rsid w:val="00114B5E"/>
    <w:rsid w:val="0011542C"/>
    <w:rsid w:val="001168DF"/>
    <w:rsid w:val="00116BCD"/>
    <w:rsid w:val="00117194"/>
    <w:rsid w:val="0011758C"/>
    <w:rsid w:val="001224FE"/>
    <w:rsid w:val="001227F0"/>
    <w:rsid w:val="001230A5"/>
    <w:rsid w:val="00123AE5"/>
    <w:rsid w:val="00124251"/>
    <w:rsid w:val="001257D0"/>
    <w:rsid w:val="00125964"/>
    <w:rsid w:val="00125CE1"/>
    <w:rsid w:val="001267DB"/>
    <w:rsid w:val="001269B2"/>
    <w:rsid w:val="00127FBC"/>
    <w:rsid w:val="001303E8"/>
    <w:rsid w:val="0013055D"/>
    <w:rsid w:val="00130B4A"/>
    <w:rsid w:val="00131827"/>
    <w:rsid w:val="00131C62"/>
    <w:rsid w:val="001321ED"/>
    <w:rsid w:val="00132792"/>
    <w:rsid w:val="001342AE"/>
    <w:rsid w:val="00134BD7"/>
    <w:rsid w:val="00134FEB"/>
    <w:rsid w:val="00135362"/>
    <w:rsid w:val="00135BC5"/>
    <w:rsid w:val="00136D77"/>
    <w:rsid w:val="00136F85"/>
    <w:rsid w:val="00137ADA"/>
    <w:rsid w:val="00140C2F"/>
    <w:rsid w:val="00141498"/>
    <w:rsid w:val="00143766"/>
    <w:rsid w:val="00144F59"/>
    <w:rsid w:val="00145B95"/>
    <w:rsid w:val="0014643B"/>
    <w:rsid w:val="00146827"/>
    <w:rsid w:val="001468A0"/>
    <w:rsid w:val="0014792A"/>
    <w:rsid w:val="0015154C"/>
    <w:rsid w:val="001529BB"/>
    <w:rsid w:val="001529F3"/>
    <w:rsid w:val="0015317D"/>
    <w:rsid w:val="001535EC"/>
    <w:rsid w:val="0015416B"/>
    <w:rsid w:val="00154768"/>
    <w:rsid w:val="00155620"/>
    <w:rsid w:val="00156277"/>
    <w:rsid w:val="00156971"/>
    <w:rsid w:val="00157B93"/>
    <w:rsid w:val="00160041"/>
    <w:rsid w:val="0016034C"/>
    <w:rsid w:val="00161922"/>
    <w:rsid w:val="00163606"/>
    <w:rsid w:val="00163BBA"/>
    <w:rsid w:val="00163E26"/>
    <w:rsid w:val="001651C5"/>
    <w:rsid w:val="0016550F"/>
    <w:rsid w:val="00165577"/>
    <w:rsid w:val="00166356"/>
    <w:rsid w:val="001669A0"/>
    <w:rsid w:val="00166E0D"/>
    <w:rsid w:val="001701B1"/>
    <w:rsid w:val="00170FA7"/>
    <w:rsid w:val="001730FB"/>
    <w:rsid w:val="00174789"/>
    <w:rsid w:val="00176C74"/>
    <w:rsid w:val="0018034C"/>
    <w:rsid w:val="00181343"/>
    <w:rsid w:val="00181E2B"/>
    <w:rsid w:val="001827CC"/>
    <w:rsid w:val="00182F10"/>
    <w:rsid w:val="00183562"/>
    <w:rsid w:val="00183612"/>
    <w:rsid w:val="00183BB8"/>
    <w:rsid w:val="001841A5"/>
    <w:rsid w:val="00184CFE"/>
    <w:rsid w:val="00185E81"/>
    <w:rsid w:val="001863E3"/>
    <w:rsid w:val="001866E9"/>
    <w:rsid w:val="00187151"/>
    <w:rsid w:val="00191C14"/>
    <w:rsid w:val="001926EC"/>
    <w:rsid w:val="00193AA8"/>
    <w:rsid w:val="00194958"/>
    <w:rsid w:val="00194B82"/>
    <w:rsid w:val="00194E0D"/>
    <w:rsid w:val="00195618"/>
    <w:rsid w:val="00195842"/>
    <w:rsid w:val="00195FA6"/>
    <w:rsid w:val="0019680F"/>
    <w:rsid w:val="001A0198"/>
    <w:rsid w:val="001A0C7D"/>
    <w:rsid w:val="001A1372"/>
    <w:rsid w:val="001A1581"/>
    <w:rsid w:val="001A5470"/>
    <w:rsid w:val="001A548D"/>
    <w:rsid w:val="001A5B84"/>
    <w:rsid w:val="001A6366"/>
    <w:rsid w:val="001A7207"/>
    <w:rsid w:val="001A7288"/>
    <w:rsid w:val="001A7861"/>
    <w:rsid w:val="001B12E0"/>
    <w:rsid w:val="001B24BC"/>
    <w:rsid w:val="001B48B1"/>
    <w:rsid w:val="001B4A91"/>
    <w:rsid w:val="001B4BA5"/>
    <w:rsid w:val="001B4C69"/>
    <w:rsid w:val="001B4F1E"/>
    <w:rsid w:val="001B6EA2"/>
    <w:rsid w:val="001B7243"/>
    <w:rsid w:val="001B73AD"/>
    <w:rsid w:val="001B7A86"/>
    <w:rsid w:val="001B7E74"/>
    <w:rsid w:val="001C0DCB"/>
    <w:rsid w:val="001C2D3F"/>
    <w:rsid w:val="001C3CF3"/>
    <w:rsid w:val="001C4096"/>
    <w:rsid w:val="001C4EBC"/>
    <w:rsid w:val="001C5418"/>
    <w:rsid w:val="001C6D9C"/>
    <w:rsid w:val="001D2E8A"/>
    <w:rsid w:val="001D324D"/>
    <w:rsid w:val="001D44F6"/>
    <w:rsid w:val="001D5F89"/>
    <w:rsid w:val="001D6FB2"/>
    <w:rsid w:val="001D7A39"/>
    <w:rsid w:val="001D7D71"/>
    <w:rsid w:val="001E022A"/>
    <w:rsid w:val="001E0313"/>
    <w:rsid w:val="001E03AD"/>
    <w:rsid w:val="001E0C45"/>
    <w:rsid w:val="001E307E"/>
    <w:rsid w:val="001E3B7D"/>
    <w:rsid w:val="001E469B"/>
    <w:rsid w:val="001E4A8C"/>
    <w:rsid w:val="001E559B"/>
    <w:rsid w:val="001E56B4"/>
    <w:rsid w:val="001E68E7"/>
    <w:rsid w:val="001E6D6E"/>
    <w:rsid w:val="001E7B7F"/>
    <w:rsid w:val="001F24E3"/>
    <w:rsid w:val="001F3F86"/>
    <w:rsid w:val="001F42E7"/>
    <w:rsid w:val="001F466F"/>
    <w:rsid w:val="001F4E37"/>
    <w:rsid w:val="001F597F"/>
    <w:rsid w:val="001F667A"/>
    <w:rsid w:val="001F6C8B"/>
    <w:rsid w:val="001F7C32"/>
    <w:rsid w:val="00200819"/>
    <w:rsid w:val="002010CF"/>
    <w:rsid w:val="00201789"/>
    <w:rsid w:val="0020227A"/>
    <w:rsid w:val="00202A72"/>
    <w:rsid w:val="00202FE4"/>
    <w:rsid w:val="00204256"/>
    <w:rsid w:val="0020685A"/>
    <w:rsid w:val="00206AEB"/>
    <w:rsid w:val="0020727C"/>
    <w:rsid w:val="00207B8F"/>
    <w:rsid w:val="00207F17"/>
    <w:rsid w:val="00210981"/>
    <w:rsid w:val="0021188A"/>
    <w:rsid w:val="00211C29"/>
    <w:rsid w:val="00212104"/>
    <w:rsid w:val="002121FC"/>
    <w:rsid w:val="00212CAD"/>
    <w:rsid w:val="00212D25"/>
    <w:rsid w:val="00213FCA"/>
    <w:rsid w:val="00214EAF"/>
    <w:rsid w:val="00215960"/>
    <w:rsid w:val="00215A5F"/>
    <w:rsid w:val="002160A1"/>
    <w:rsid w:val="002160D0"/>
    <w:rsid w:val="00216135"/>
    <w:rsid w:val="002161EE"/>
    <w:rsid w:val="0021640A"/>
    <w:rsid w:val="0021671F"/>
    <w:rsid w:val="00217133"/>
    <w:rsid w:val="002215AA"/>
    <w:rsid w:val="00221FBF"/>
    <w:rsid w:val="0022223E"/>
    <w:rsid w:val="00222445"/>
    <w:rsid w:val="00222DE4"/>
    <w:rsid w:val="00226AC9"/>
    <w:rsid w:val="00226DD0"/>
    <w:rsid w:val="00226FA8"/>
    <w:rsid w:val="00230070"/>
    <w:rsid w:val="00233541"/>
    <w:rsid w:val="00234680"/>
    <w:rsid w:val="00234923"/>
    <w:rsid w:val="00234ACA"/>
    <w:rsid w:val="002351AD"/>
    <w:rsid w:val="00235ABB"/>
    <w:rsid w:val="002360C6"/>
    <w:rsid w:val="002368D5"/>
    <w:rsid w:val="00237528"/>
    <w:rsid w:val="00237AEB"/>
    <w:rsid w:val="00240805"/>
    <w:rsid w:val="00241CE9"/>
    <w:rsid w:val="002424AD"/>
    <w:rsid w:val="002432BC"/>
    <w:rsid w:val="00243D85"/>
    <w:rsid w:val="00244634"/>
    <w:rsid w:val="0024571A"/>
    <w:rsid w:val="00245E25"/>
    <w:rsid w:val="00246EF4"/>
    <w:rsid w:val="0024790A"/>
    <w:rsid w:val="00247D0A"/>
    <w:rsid w:val="002513A8"/>
    <w:rsid w:val="00251467"/>
    <w:rsid w:val="002519E5"/>
    <w:rsid w:val="00251B56"/>
    <w:rsid w:val="00252142"/>
    <w:rsid w:val="0025258A"/>
    <w:rsid w:val="0025326E"/>
    <w:rsid w:val="00253B10"/>
    <w:rsid w:val="002558C7"/>
    <w:rsid w:val="00255F10"/>
    <w:rsid w:val="0025623D"/>
    <w:rsid w:val="00256527"/>
    <w:rsid w:val="00256F6E"/>
    <w:rsid w:val="00256FCA"/>
    <w:rsid w:val="0025757E"/>
    <w:rsid w:val="00257ED0"/>
    <w:rsid w:val="00260961"/>
    <w:rsid w:val="00260AC9"/>
    <w:rsid w:val="00260B3D"/>
    <w:rsid w:val="00262240"/>
    <w:rsid w:val="00262A5F"/>
    <w:rsid w:val="00263093"/>
    <w:rsid w:val="00263605"/>
    <w:rsid w:val="002639F0"/>
    <w:rsid w:val="00264BAB"/>
    <w:rsid w:val="00265C2A"/>
    <w:rsid w:val="002676D3"/>
    <w:rsid w:val="00267C1D"/>
    <w:rsid w:val="002701E1"/>
    <w:rsid w:val="0027058A"/>
    <w:rsid w:val="00271426"/>
    <w:rsid w:val="00272829"/>
    <w:rsid w:val="00273CEC"/>
    <w:rsid w:val="0027602D"/>
    <w:rsid w:val="00276B96"/>
    <w:rsid w:val="00276E11"/>
    <w:rsid w:val="00276E89"/>
    <w:rsid w:val="002770F9"/>
    <w:rsid w:val="0027722B"/>
    <w:rsid w:val="002809CD"/>
    <w:rsid w:val="002809D1"/>
    <w:rsid w:val="00280E1A"/>
    <w:rsid w:val="00280F9F"/>
    <w:rsid w:val="002822EB"/>
    <w:rsid w:val="00283225"/>
    <w:rsid w:val="0028338B"/>
    <w:rsid w:val="002835D1"/>
    <w:rsid w:val="00283BF6"/>
    <w:rsid w:val="002849C0"/>
    <w:rsid w:val="00284E44"/>
    <w:rsid w:val="00285B20"/>
    <w:rsid w:val="00286613"/>
    <w:rsid w:val="00286701"/>
    <w:rsid w:val="00287A5A"/>
    <w:rsid w:val="00291446"/>
    <w:rsid w:val="002914D9"/>
    <w:rsid w:val="00291A3F"/>
    <w:rsid w:val="00291DB7"/>
    <w:rsid w:val="0029265D"/>
    <w:rsid w:val="002936E7"/>
    <w:rsid w:val="00293C63"/>
    <w:rsid w:val="00294774"/>
    <w:rsid w:val="00294A28"/>
    <w:rsid w:val="002951BB"/>
    <w:rsid w:val="00295733"/>
    <w:rsid w:val="00295C19"/>
    <w:rsid w:val="00296092"/>
    <w:rsid w:val="002966C4"/>
    <w:rsid w:val="0029702F"/>
    <w:rsid w:val="0029707A"/>
    <w:rsid w:val="00297680"/>
    <w:rsid w:val="00297D65"/>
    <w:rsid w:val="002A0398"/>
    <w:rsid w:val="002A1562"/>
    <w:rsid w:val="002A3DDC"/>
    <w:rsid w:val="002A4325"/>
    <w:rsid w:val="002A4EEB"/>
    <w:rsid w:val="002A5D13"/>
    <w:rsid w:val="002A5E54"/>
    <w:rsid w:val="002A6A2C"/>
    <w:rsid w:val="002A7723"/>
    <w:rsid w:val="002A7B2A"/>
    <w:rsid w:val="002A7E22"/>
    <w:rsid w:val="002B1348"/>
    <w:rsid w:val="002B1ACB"/>
    <w:rsid w:val="002B27D9"/>
    <w:rsid w:val="002B321E"/>
    <w:rsid w:val="002B3815"/>
    <w:rsid w:val="002B43C0"/>
    <w:rsid w:val="002B4F9D"/>
    <w:rsid w:val="002B5F5B"/>
    <w:rsid w:val="002B6502"/>
    <w:rsid w:val="002B6510"/>
    <w:rsid w:val="002B6AF9"/>
    <w:rsid w:val="002C0798"/>
    <w:rsid w:val="002C09A4"/>
    <w:rsid w:val="002C0A8D"/>
    <w:rsid w:val="002C0BBE"/>
    <w:rsid w:val="002C0FB6"/>
    <w:rsid w:val="002C1516"/>
    <w:rsid w:val="002C1CE6"/>
    <w:rsid w:val="002C214C"/>
    <w:rsid w:val="002C4515"/>
    <w:rsid w:val="002C6288"/>
    <w:rsid w:val="002C7C87"/>
    <w:rsid w:val="002D04EF"/>
    <w:rsid w:val="002D053E"/>
    <w:rsid w:val="002D0D3C"/>
    <w:rsid w:val="002D1469"/>
    <w:rsid w:val="002D15B8"/>
    <w:rsid w:val="002D1C4A"/>
    <w:rsid w:val="002D20EF"/>
    <w:rsid w:val="002D2CF3"/>
    <w:rsid w:val="002D3853"/>
    <w:rsid w:val="002D3D8D"/>
    <w:rsid w:val="002D5301"/>
    <w:rsid w:val="002D6BF4"/>
    <w:rsid w:val="002D7CA0"/>
    <w:rsid w:val="002E181D"/>
    <w:rsid w:val="002E3641"/>
    <w:rsid w:val="002E37A5"/>
    <w:rsid w:val="002E38BA"/>
    <w:rsid w:val="002E4477"/>
    <w:rsid w:val="002E4F4E"/>
    <w:rsid w:val="002E55D3"/>
    <w:rsid w:val="002E58CB"/>
    <w:rsid w:val="002E68ED"/>
    <w:rsid w:val="002E79F5"/>
    <w:rsid w:val="002E7F1C"/>
    <w:rsid w:val="002F062F"/>
    <w:rsid w:val="002F07D6"/>
    <w:rsid w:val="002F1242"/>
    <w:rsid w:val="002F139F"/>
    <w:rsid w:val="002F165E"/>
    <w:rsid w:val="002F18DA"/>
    <w:rsid w:val="002F253F"/>
    <w:rsid w:val="002F6060"/>
    <w:rsid w:val="002F6831"/>
    <w:rsid w:val="002F68CF"/>
    <w:rsid w:val="002F7770"/>
    <w:rsid w:val="003001F4"/>
    <w:rsid w:val="00300761"/>
    <w:rsid w:val="0030093F"/>
    <w:rsid w:val="003009BB"/>
    <w:rsid w:val="00301BCA"/>
    <w:rsid w:val="003022E2"/>
    <w:rsid w:val="00303142"/>
    <w:rsid w:val="0030398F"/>
    <w:rsid w:val="00303A73"/>
    <w:rsid w:val="00303B58"/>
    <w:rsid w:val="00303CC0"/>
    <w:rsid w:val="003041C8"/>
    <w:rsid w:val="003046F4"/>
    <w:rsid w:val="00304E10"/>
    <w:rsid w:val="00304FBB"/>
    <w:rsid w:val="0030520F"/>
    <w:rsid w:val="0030540E"/>
    <w:rsid w:val="0030555E"/>
    <w:rsid w:val="00306EFD"/>
    <w:rsid w:val="0031094A"/>
    <w:rsid w:val="00310AB6"/>
    <w:rsid w:val="00310B73"/>
    <w:rsid w:val="00311DCF"/>
    <w:rsid w:val="00312D91"/>
    <w:rsid w:val="00313A31"/>
    <w:rsid w:val="00314218"/>
    <w:rsid w:val="0031425F"/>
    <w:rsid w:val="003157D1"/>
    <w:rsid w:val="00315C44"/>
    <w:rsid w:val="00316084"/>
    <w:rsid w:val="003160BF"/>
    <w:rsid w:val="00316643"/>
    <w:rsid w:val="0031679D"/>
    <w:rsid w:val="00316C6B"/>
    <w:rsid w:val="0031720A"/>
    <w:rsid w:val="00317A50"/>
    <w:rsid w:val="00320BAE"/>
    <w:rsid w:val="003214FF"/>
    <w:rsid w:val="00321524"/>
    <w:rsid w:val="0032172E"/>
    <w:rsid w:val="00321BA7"/>
    <w:rsid w:val="00321BDE"/>
    <w:rsid w:val="00321E8A"/>
    <w:rsid w:val="00322310"/>
    <w:rsid w:val="00322FE7"/>
    <w:rsid w:val="00323028"/>
    <w:rsid w:val="00323048"/>
    <w:rsid w:val="00324F0B"/>
    <w:rsid w:val="003265CB"/>
    <w:rsid w:val="00326DCA"/>
    <w:rsid w:val="00330B9F"/>
    <w:rsid w:val="00330D81"/>
    <w:rsid w:val="00331416"/>
    <w:rsid w:val="00331AEB"/>
    <w:rsid w:val="0033328D"/>
    <w:rsid w:val="003342BC"/>
    <w:rsid w:val="00334EA0"/>
    <w:rsid w:val="00334EF0"/>
    <w:rsid w:val="003351C5"/>
    <w:rsid w:val="00335442"/>
    <w:rsid w:val="003360CF"/>
    <w:rsid w:val="00336B9A"/>
    <w:rsid w:val="00336C59"/>
    <w:rsid w:val="00336D58"/>
    <w:rsid w:val="00336D7E"/>
    <w:rsid w:val="00336DF2"/>
    <w:rsid w:val="00336E4D"/>
    <w:rsid w:val="00337BB0"/>
    <w:rsid w:val="0034061E"/>
    <w:rsid w:val="00340985"/>
    <w:rsid w:val="0034163E"/>
    <w:rsid w:val="00342F35"/>
    <w:rsid w:val="0034344C"/>
    <w:rsid w:val="00343AC5"/>
    <w:rsid w:val="00343F68"/>
    <w:rsid w:val="00343F93"/>
    <w:rsid w:val="00344063"/>
    <w:rsid w:val="00345042"/>
    <w:rsid w:val="00345530"/>
    <w:rsid w:val="00346702"/>
    <w:rsid w:val="00346B73"/>
    <w:rsid w:val="003506DB"/>
    <w:rsid w:val="00351FCB"/>
    <w:rsid w:val="0035285C"/>
    <w:rsid w:val="00355223"/>
    <w:rsid w:val="0035546D"/>
    <w:rsid w:val="003579FA"/>
    <w:rsid w:val="00357D59"/>
    <w:rsid w:val="00357F85"/>
    <w:rsid w:val="00360C14"/>
    <w:rsid w:val="0036143D"/>
    <w:rsid w:val="0036204C"/>
    <w:rsid w:val="003643F6"/>
    <w:rsid w:val="0036748D"/>
    <w:rsid w:val="003678A3"/>
    <w:rsid w:val="0037005E"/>
    <w:rsid w:val="00370E67"/>
    <w:rsid w:val="00372421"/>
    <w:rsid w:val="00372E30"/>
    <w:rsid w:val="00373B03"/>
    <w:rsid w:val="00374E61"/>
    <w:rsid w:val="003756F7"/>
    <w:rsid w:val="00376092"/>
    <w:rsid w:val="0037637F"/>
    <w:rsid w:val="00376453"/>
    <w:rsid w:val="00377E78"/>
    <w:rsid w:val="00380707"/>
    <w:rsid w:val="00382F66"/>
    <w:rsid w:val="00383045"/>
    <w:rsid w:val="003831E7"/>
    <w:rsid w:val="00383BFF"/>
    <w:rsid w:val="00384209"/>
    <w:rsid w:val="003847FD"/>
    <w:rsid w:val="003858DF"/>
    <w:rsid w:val="00385B60"/>
    <w:rsid w:val="00385C26"/>
    <w:rsid w:val="00386680"/>
    <w:rsid w:val="00387057"/>
    <w:rsid w:val="00390AD8"/>
    <w:rsid w:val="0039128F"/>
    <w:rsid w:val="00391E79"/>
    <w:rsid w:val="00392284"/>
    <w:rsid w:val="003923E9"/>
    <w:rsid w:val="00392A34"/>
    <w:rsid w:val="00392F50"/>
    <w:rsid w:val="00394005"/>
    <w:rsid w:val="003945F8"/>
    <w:rsid w:val="00394A5C"/>
    <w:rsid w:val="00396027"/>
    <w:rsid w:val="00396C1C"/>
    <w:rsid w:val="00397103"/>
    <w:rsid w:val="0039743B"/>
    <w:rsid w:val="003A257F"/>
    <w:rsid w:val="003A2E64"/>
    <w:rsid w:val="003A2ECC"/>
    <w:rsid w:val="003A3204"/>
    <w:rsid w:val="003A35D4"/>
    <w:rsid w:val="003A4F5E"/>
    <w:rsid w:val="003A4F93"/>
    <w:rsid w:val="003A5211"/>
    <w:rsid w:val="003A6E12"/>
    <w:rsid w:val="003A7A1A"/>
    <w:rsid w:val="003B0B13"/>
    <w:rsid w:val="003B0B1A"/>
    <w:rsid w:val="003B3D60"/>
    <w:rsid w:val="003B4AE9"/>
    <w:rsid w:val="003B524C"/>
    <w:rsid w:val="003B5BAA"/>
    <w:rsid w:val="003B729C"/>
    <w:rsid w:val="003C0246"/>
    <w:rsid w:val="003C062C"/>
    <w:rsid w:val="003C133D"/>
    <w:rsid w:val="003C1F5D"/>
    <w:rsid w:val="003C23FA"/>
    <w:rsid w:val="003C310E"/>
    <w:rsid w:val="003C31A0"/>
    <w:rsid w:val="003C396F"/>
    <w:rsid w:val="003C4183"/>
    <w:rsid w:val="003C465D"/>
    <w:rsid w:val="003C482B"/>
    <w:rsid w:val="003C5025"/>
    <w:rsid w:val="003C56D7"/>
    <w:rsid w:val="003C676E"/>
    <w:rsid w:val="003C6D5A"/>
    <w:rsid w:val="003D0443"/>
    <w:rsid w:val="003D3A66"/>
    <w:rsid w:val="003D3F91"/>
    <w:rsid w:val="003D44C7"/>
    <w:rsid w:val="003D549F"/>
    <w:rsid w:val="003D5CF7"/>
    <w:rsid w:val="003D69C4"/>
    <w:rsid w:val="003D73A9"/>
    <w:rsid w:val="003E08C4"/>
    <w:rsid w:val="003E0B52"/>
    <w:rsid w:val="003E0E00"/>
    <w:rsid w:val="003E153F"/>
    <w:rsid w:val="003E1BB1"/>
    <w:rsid w:val="003E210D"/>
    <w:rsid w:val="003E380A"/>
    <w:rsid w:val="003E51C6"/>
    <w:rsid w:val="003E6199"/>
    <w:rsid w:val="003E7840"/>
    <w:rsid w:val="003F0BBA"/>
    <w:rsid w:val="003F0C0C"/>
    <w:rsid w:val="003F0EBB"/>
    <w:rsid w:val="003F224F"/>
    <w:rsid w:val="003F23C5"/>
    <w:rsid w:val="003F28A7"/>
    <w:rsid w:val="003F28C6"/>
    <w:rsid w:val="003F2F56"/>
    <w:rsid w:val="003F32C8"/>
    <w:rsid w:val="003F330C"/>
    <w:rsid w:val="003F3956"/>
    <w:rsid w:val="003F41BD"/>
    <w:rsid w:val="003F46C9"/>
    <w:rsid w:val="003F4715"/>
    <w:rsid w:val="003F4B13"/>
    <w:rsid w:val="003F50B7"/>
    <w:rsid w:val="003F5381"/>
    <w:rsid w:val="003F54BE"/>
    <w:rsid w:val="003F78CA"/>
    <w:rsid w:val="003F7C34"/>
    <w:rsid w:val="004009C4"/>
    <w:rsid w:val="00400CCA"/>
    <w:rsid w:val="004034D6"/>
    <w:rsid w:val="004037BE"/>
    <w:rsid w:val="0040382E"/>
    <w:rsid w:val="00404D4E"/>
    <w:rsid w:val="00406372"/>
    <w:rsid w:val="00406393"/>
    <w:rsid w:val="00407F2A"/>
    <w:rsid w:val="00410800"/>
    <w:rsid w:val="00411A51"/>
    <w:rsid w:val="00411B09"/>
    <w:rsid w:val="0041271A"/>
    <w:rsid w:val="00412DC0"/>
    <w:rsid w:val="00412E88"/>
    <w:rsid w:val="00413E1F"/>
    <w:rsid w:val="00413E73"/>
    <w:rsid w:val="0041464E"/>
    <w:rsid w:val="004147A1"/>
    <w:rsid w:val="0041545D"/>
    <w:rsid w:val="0041747B"/>
    <w:rsid w:val="0041759A"/>
    <w:rsid w:val="00420D35"/>
    <w:rsid w:val="00420EE5"/>
    <w:rsid w:val="0042299B"/>
    <w:rsid w:val="00423CAA"/>
    <w:rsid w:val="00427358"/>
    <w:rsid w:val="00430ECB"/>
    <w:rsid w:val="004328EC"/>
    <w:rsid w:val="00432B89"/>
    <w:rsid w:val="00433943"/>
    <w:rsid w:val="004349EF"/>
    <w:rsid w:val="00434C24"/>
    <w:rsid w:val="00435569"/>
    <w:rsid w:val="004404B0"/>
    <w:rsid w:val="0044178B"/>
    <w:rsid w:val="00442A67"/>
    <w:rsid w:val="00443832"/>
    <w:rsid w:val="00443A3B"/>
    <w:rsid w:val="00443C2A"/>
    <w:rsid w:val="0044454A"/>
    <w:rsid w:val="0044491B"/>
    <w:rsid w:val="00445B08"/>
    <w:rsid w:val="004465F8"/>
    <w:rsid w:val="0044673D"/>
    <w:rsid w:val="00447280"/>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6CCE"/>
    <w:rsid w:val="00457327"/>
    <w:rsid w:val="00460DEA"/>
    <w:rsid w:val="00461836"/>
    <w:rsid w:val="00461BDF"/>
    <w:rsid w:val="00462059"/>
    <w:rsid w:val="004632E2"/>
    <w:rsid w:val="00463712"/>
    <w:rsid w:val="00463D73"/>
    <w:rsid w:val="00464E5F"/>
    <w:rsid w:val="00465A3F"/>
    <w:rsid w:val="00466A3A"/>
    <w:rsid w:val="00466A81"/>
    <w:rsid w:val="00467CA4"/>
    <w:rsid w:val="00470BFF"/>
    <w:rsid w:val="00470D86"/>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574B"/>
    <w:rsid w:val="00485897"/>
    <w:rsid w:val="004862CD"/>
    <w:rsid w:val="004863D7"/>
    <w:rsid w:val="00486452"/>
    <w:rsid w:val="00486A50"/>
    <w:rsid w:val="00491B3D"/>
    <w:rsid w:val="00491E97"/>
    <w:rsid w:val="004932F4"/>
    <w:rsid w:val="0049332B"/>
    <w:rsid w:val="00493DC2"/>
    <w:rsid w:val="00494B5B"/>
    <w:rsid w:val="00496AC2"/>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6901"/>
    <w:rsid w:val="004B6974"/>
    <w:rsid w:val="004C3A0B"/>
    <w:rsid w:val="004C3BC4"/>
    <w:rsid w:val="004C4D43"/>
    <w:rsid w:val="004C519B"/>
    <w:rsid w:val="004C64D7"/>
    <w:rsid w:val="004C6D90"/>
    <w:rsid w:val="004C6E17"/>
    <w:rsid w:val="004C6F0B"/>
    <w:rsid w:val="004C7063"/>
    <w:rsid w:val="004D0087"/>
    <w:rsid w:val="004D00E2"/>
    <w:rsid w:val="004D0A53"/>
    <w:rsid w:val="004D183D"/>
    <w:rsid w:val="004D1916"/>
    <w:rsid w:val="004D2467"/>
    <w:rsid w:val="004D28B5"/>
    <w:rsid w:val="004D2AA7"/>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30C"/>
    <w:rsid w:val="004F28E8"/>
    <w:rsid w:val="004F331D"/>
    <w:rsid w:val="004F3A68"/>
    <w:rsid w:val="004F3C98"/>
    <w:rsid w:val="004F3EF7"/>
    <w:rsid w:val="004F4085"/>
    <w:rsid w:val="004F69B5"/>
    <w:rsid w:val="004F6C47"/>
    <w:rsid w:val="004F782D"/>
    <w:rsid w:val="0050011B"/>
    <w:rsid w:val="0050041B"/>
    <w:rsid w:val="00500623"/>
    <w:rsid w:val="005009F4"/>
    <w:rsid w:val="005011B7"/>
    <w:rsid w:val="00501639"/>
    <w:rsid w:val="00502FAD"/>
    <w:rsid w:val="00502FCC"/>
    <w:rsid w:val="00503195"/>
    <w:rsid w:val="00503438"/>
    <w:rsid w:val="00504E9F"/>
    <w:rsid w:val="005051DA"/>
    <w:rsid w:val="005060DB"/>
    <w:rsid w:val="005063C5"/>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1612"/>
    <w:rsid w:val="0052226F"/>
    <w:rsid w:val="00522AFD"/>
    <w:rsid w:val="005246CF"/>
    <w:rsid w:val="0052489F"/>
    <w:rsid w:val="00524C96"/>
    <w:rsid w:val="005262B3"/>
    <w:rsid w:val="005268ED"/>
    <w:rsid w:val="00526BC2"/>
    <w:rsid w:val="00527E6D"/>
    <w:rsid w:val="0053045D"/>
    <w:rsid w:val="0053132F"/>
    <w:rsid w:val="00532B7C"/>
    <w:rsid w:val="00533999"/>
    <w:rsid w:val="00533A15"/>
    <w:rsid w:val="00533D97"/>
    <w:rsid w:val="00533FF6"/>
    <w:rsid w:val="005361A3"/>
    <w:rsid w:val="00536311"/>
    <w:rsid w:val="005400BB"/>
    <w:rsid w:val="00540446"/>
    <w:rsid w:val="005413B1"/>
    <w:rsid w:val="00541EE9"/>
    <w:rsid w:val="005436E3"/>
    <w:rsid w:val="00543BB0"/>
    <w:rsid w:val="00545239"/>
    <w:rsid w:val="00545BDC"/>
    <w:rsid w:val="005462E7"/>
    <w:rsid w:val="00547059"/>
    <w:rsid w:val="0054731F"/>
    <w:rsid w:val="005479EF"/>
    <w:rsid w:val="005500EB"/>
    <w:rsid w:val="00551455"/>
    <w:rsid w:val="0055153D"/>
    <w:rsid w:val="0055185D"/>
    <w:rsid w:val="0055246D"/>
    <w:rsid w:val="0055267D"/>
    <w:rsid w:val="005529F5"/>
    <w:rsid w:val="00553666"/>
    <w:rsid w:val="00553DB7"/>
    <w:rsid w:val="00553E23"/>
    <w:rsid w:val="00554E5A"/>
    <w:rsid w:val="0056094F"/>
    <w:rsid w:val="00561AA3"/>
    <w:rsid w:val="00562CCF"/>
    <w:rsid w:val="00565FED"/>
    <w:rsid w:val="005677BE"/>
    <w:rsid w:val="00571F43"/>
    <w:rsid w:val="005722E1"/>
    <w:rsid w:val="0057265F"/>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611"/>
    <w:rsid w:val="00580ED5"/>
    <w:rsid w:val="00581160"/>
    <w:rsid w:val="00581F9F"/>
    <w:rsid w:val="0058228D"/>
    <w:rsid w:val="0058230D"/>
    <w:rsid w:val="005831BC"/>
    <w:rsid w:val="00584886"/>
    <w:rsid w:val="00584C28"/>
    <w:rsid w:val="0058512A"/>
    <w:rsid w:val="00585435"/>
    <w:rsid w:val="00586323"/>
    <w:rsid w:val="00586365"/>
    <w:rsid w:val="0058730F"/>
    <w:rsid w:val="00587422"/>
    <w:rsid w:val="00590185"/>
    <w:rsid w:val="005912E2"/>
    <w:rsid w:val="0059241B"/>
    <w:rsid w:val="00592723"/>
    <w:rsid w:val="00592C6F"/>
    <w:rsid w:val="00593189"/>
    <w:rsid w:val="005939F4"/>
    <w:rsid w:val="005948D9"/>
    <w:rsid w:val="00595EBF"/>
    <w:rsid w:val="0059629C"/>
    <w:rsid w:val="00596661"/>
    <w:rsid w:val="00596EDC"/>
    <w:rsid w:val="00597007"/>
    <w:rsid w:val="00597BE2"/>
    <w:rsid w:val="005A06C7"/>
    <w:rsid w:val="005A188F"/>
    <w:rsid w:val="005A1AF8"/>
    <w:rsid w:val="005A1CEF"/>
    <w:rsid w:val="005A244C"/>
    <w:rsid w:val="005A30CD"/>
    <w:rsid w:val="005A3B3D"/>
    <w:rsid w:val="005A40F3"/>
    <w:rsid w:val="005A7314"/>
    <w:rsid w:val="005B0921"/>
    <w:rsid w:val="005B15A7"/>
    <w:rsid w:val="005B2B21"/>
    <w:rsid w:val="005B3DEA"/>
    <w:rsid w:val="005B3FF5"/>
    <w:rsid w:val="005B48B0"/>
    <w:rsid w:val="005B5787"/>
    <w:rsid w:val="005B6FF8"/>
    <w:rsid w:val="005B7990"/>
    <w:rsid w:val="005C029D"/>
    <w:rsid w:val="005C05C5"/>
    <w:rsid w:val="005C1A4E"/>
    <w:rsid w:val="005C21B8"/>
    <w:rsid w:val="005C2665"/>
    <w:rsid w:val="005C2937"/>
    <w:rsid w:val="005C306B"/>
    <w:rsid w:val="005C3F12"/>
    <w:rsid w:val="005C6ABE"/>
    <w:rsid w:val="005C6C28"/>
    <w:rsid w:val="005C705B"/>
    <w:rsid w:val="005C7A6B"/>
    <w:rsid w:val="005C7CA6"/>
    <w:rsid w:val="005D00BB"/>
    <w:rsid w:val="005D12DF"/>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0D15"/>
    <w:rsid w:val="005E1063"/>
    <w:rsid w:val="005E222F"/>
    <w:rsid w:val="005E3499"/>
    <w:rsid w:val="005E3B48"/>
    <w:rsid w:val="005E53D7"/>
    <w:rsid w:val="005E5B87"/>
    <w:rsid w:val="005F1FA8"/>
    <w:rsid w:val="005F2568"/>
    <w:rsid w:val="005F2BCA"/>
    <w:rsid w:val="005F2E94"/>
    <w:rsid w:val="005F3C15"/>
    <w:rsid w:val="005F3C62"/>
    <w:rsid w:val="005F44A7"/>
    <w:rsid w:val="005F53D6"/>
    <w:rsid w:val="005F6091"/>
    <w:rsid w:val="005F6652"/>
    <w:rsid w:val="005F736D"/>
    <w:rsid w:val="005F764C"/>
    <w:rsid w:val="005F76D3"/>
    <w:rsid w:val="005F7B66"/>
    <w:rsid w:val="005F7FC8"/>
    <w:rsid w:val="006003D5"/>
    <w:rsid w:val="006004DC"/>
    <w:rsid w:val="006004F6"/>
    <w:rsid w:val="00600F8B"/>
    <w:rsid w:val="006031D7"/>
    <w:rsid w:val="006033D2"/>
    <w:rsid w:val="0060438C"/>
    <w:rsid w:val="006048FB"/>
    <w:rsid w:val="00606AD7"/>
    <w:rsid w:val="00606B17"/>
    <w:rsid w:val="006073A6"/>
    <w:rsid w:val="00610851"/>
    <w:rsid w:val="00610CE0"/>
    <w:rsid w:val="006137F6"/>
    <w:rsid w:val="00614D17"/>
    <w:rsid w:val="00615748"/>
    <w:rsid w:val="00615AE6"/>
    <w:rsid w:val="00616572"/>
    <w:rsid w:val="00617598"/>
    <w:rsid w:val="00617722"/>
    <w:rsid w:val="00621BA1"/>
    <w:rsid w:val="00621D73"/>
    <w:rsid w:val="00622225"/>
    <w:rsid w:val="00623602"/>
    <w:rsid w:val="0062374C"/>
    <w:rsid w:val="00625277"/>
    <w:rsid w:val="00625437"/>
    <w:rsid w:val="006258CE"/>
    <w:rsid w:val="0062602F"/>
    <w:rsid w:val="00626313"/>
    <w:rsid w:val="0062721D"/>
    <w:rsid w:val="00627563"/>
    <w:rsid w:val="006307FB"/>
    <w:rsid w:val="00630EAF"/>
    <w:rsid w:val="00631440"/>
    <w:rsid w:val="00631657"/>
    <w:rsid w:val="00631D2C"/>
    <w:rsid w:val="006338C3"/>
    <w:rsid w:val="0063393B"/>
    <w:rsid w:val="00633BC0"/>
    <w:rsid w:val="006348C9"/>
    <w:rsid w:val="0063543F"/>
    <w:rsid w:val="00635C58"/>
    <w:rsid w:val="00636E9D"/>
    <w:rsid w:val="0064035A"/>
    <w:rsid w:val="006413BC"/>
    <w:rsid w:val="00641F0F"/>
    <w:rsid w:val="00642479"/>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ACC"/>
    <w:rsid w:val="00651ED3"/>
    <w:rsid w:val="0065389A"/>
    <w:rsid w:val="00654037"/>
    <w:rsid w:val="0065408F"/>
    <w:rsid w:val="00654D97"/>
    <w:rsid w:val="00654F13"/>
    <w:rsid w:val="00654F99"/>
    <w:rsid w:val="00656200"/>
    <w:rsid w:val="00656807"/>
    <w:rsid w:val="0065724E"/>
    <w:rsid w:val="00657495"/>
    <w:rsid w:val="006574FB"/>
    <w:rsid w:val="00657BF1"/>
    <w:rsid w:val="0066005E"/>
    <w:rsid w:val="00662417"/>
    <w:rsid w:val="00662DF1"/>
    <w:rsid w:val="00662E38"/>
    <w:rsid w:val="0066331B"/>
    <w:rsid w:val="00663F1F"/>
    <w:rsid w:val="006647CA"/>
    <w:rsid w:val="006658B5"/>
    <w:rsid w:val="00665E7E"/>
    <w:rsid w:val="00666692"/>
    <w:rsid w:val="00667C41"/>
    <w:rsid w:val="006700B6"/>
    <w:rsid w:val="00670BFC"/>
    <w:rsid w:val="00670EC6"/>
    <w:rsid w:val="00670ED6"/>
    <w:rsid w:val="0067189D"/>
    <w:rsid w:val="00671D2E"/>
    <w:rsid w:val="00672942"/>
    <w:rsid w:val="00672F69"/>
    <w:rsid w:val="00674425"/>
    <w:rsid w:val="00674B6A"/>
    <w:rsid w:val="00675718"/>
    <w:rsid w:val="00675853"/>
    <w:rsid w:val="00676CAA"/>
    <w:rsid w:val="006770A9"/>
    <w:rsid w:val="0067768E"/>
    <w:rsid w:val="006808D4"/>
    <w:rsid w:val="00680E49"/>
    <w:rsid w:val="00681DCA"/>
    <w:rsid w:val="0068398F"/>
    <w:rsid w:val="00684CFB"/>
    <w:rsid w:val="00685B8E"/>
    <w:rsid w:val="00685EAA"/>
    <w:rsid w:val="00686005"/>
    <w:rsid w:val="0068635B"/>
    <w:rsid w:val="00686D6D"/>
    <w:rsid w:val="00690E72"/>
    <w:rsid w:val="00691D32"/>
    <w:rsid w:val="006921E4"/>
    <w:rsid w:val="0069275A"/>
    <w:rsid w:val="006934D1"/>
    <w:rsid w:val="00694DA2"/>
    <w:rsid w:val="006950B1"/>
    <w:rsid w:val="00695C91"/>
    <w:rsid w:val="00696261"/>
    <w:rsid w:val="006976D5"/>
    <w:rsid w:val="006A0B90"/>
    <w:rsid w:val="006A6847"/>
    <w:rsid w:val="006A68F9"/>
    <w:rsid w:val="006A692B"/>
    <w:rsid w:val="006B02BF"/>
    <w:rsid w:val="006B101E"/>
    <w:rsid w:val="006B113E"/>
    <w:rsid w:val="006B114B"/>
    <w:rsid w:val="006B2854"/>
    <w:rsid w:val="006B35CD"/>
    <w:rsid w:val="006B39BB"/>
    <w:rsid w:val="006B3F53"/>
    <w:rsid w:val="006B4EA8"/>
    <w:rsid w:val="006B5141"/>
    <w:rsid w:val="006B6A80"/>
    <w:rsid w:val="006B768A"/>
    <w:rsid w:val="006B7D4A"/>
    <w:rsid w:val="006C109A"/>
    <w:rsid w:val="006C17FB"/>
    <w:rsid w:val="006C1B79"/>
    <w:rsid w:val="006C1DFE"/>
    <w:rsid w:val="006C32E9"/>
    <w:rsid w:val="006C40CA"/>
    <w:rsid w:val="006C5954"/>
    <w:rsid w:val="006C66B4"/>
    <w:rsid w:val="006C7381"/>
    <w:rsid w:val="006C7546"/>
    <w:rsid w:val="006C76CE"/>
    <w:rsid w:val="006C7F5B"/>
    <w:rsid w:val="006D18B5"/>
    <w:rsid w:val="006D2ACB"/>
    <w:rsid w:val="006D3179"/>
    <w:rsid w:val="006D325C"/>
    <w:rsid w:val="006D45F7"/>
    <w:rsid w:val="006D6369"/>
    <w:rsid w:val="006D7897"/>
    <w:rsid w:val="006E0560"/>
    <w:rsid w:val="006E0646"/>
    <w:rsid w:val="006E0876"/>
    <w:rsid w:val="006E0950"/>
    <w:rsid w:val="006E15D7"/>
    <w:rsid w:val="006E15EF"/>
    <w:rsid w:val="006E1A2A"/>
    <w:rsid w:val="006E30C8"/>
    <w:rsid w:val="006E5219"/>
    <w:rsid w:val="006E5BA2"/>
    <w:rsid w:val="006E612D"/>
    <w:rsid w:val="006E779C"/>
    <w:rsid w:val="006F0513"/>
    <w:rsid w:val="006F0829"/>
    <w:rsid w:val="006F0F1C"/>
    <w:rsid w:val="006F1423"/>
    <w:rsid w:val="006F38CE"/>
    <w:rsid w:val="006F3B59"/>
    <w:rsid w:val="006F5676"/>
    <w:rsid w:val="006F6146"/>
    <w:rsid w:val="006F6D31"/>
    <w:rsid w:val="006F743B"/>
    <w:rsid w:val="007008A3"/>
    <w:rsid w:val="00701100"/>
    <w:rsid w:val="007015C6"/>
    <w:rsid w:val="00701632"/>
    <w:rsid w:val="00702988"/>
    <w:rsid w:val="00702EFC"/>
    <w:rsid w:val="0070394F"/>
    <w:rsid w:val="00704C19"/>
    <w:rsid w:val="00705297"/>
    <w:rsid w:val="0070684F"/>
    <w:rsid w:val="007079CE"/>
    <w:rsid w:val="00707CBD"/>
    <w:rsid w:val="00710958"/>
    <w:rsid w:val="00710E3D"/>
    <w:rsid w:val="00711765"/>
    <w:rsid w:val="0071213A"/>
    <w:rsid w:val="0071221F"/>
    <w:rsid w:val="0071299B"/>
    <w:rsid w:val="00713D13"/>
    <w:rsid w:val="00715D4D"/>
    <w:rsid w:val="00717C79"/>
    <w:rsid w:val="007203D9"/>
    <w:rsid w:val="00721C13"/>
    <w:rsid w:val="007224F2"/>
    <w:rsid w:val="0072285C"/>
    <w:rsid w:val="00722EBC"/>
    <w:rsid w:val="00723AB4"/>
    <w:rsid w:val="00724C0B"/>
    <w:rsid w:val="007255A8"/>
    <w:rsid w:val="00727EBC"/>
    <w:rsid w:val="0073065D"/>
    <w:rsid w:val="00730708"/>
    <w:rsid w:val="0073167C"/>
    <w:rsid w:val="007316E7"/>
    <w:rsid w:val="00731F7E"/>
    <w:rsid w:val="00732408"/>
    <w:rsid w:val="00732B88"/>
    <w:rsid w:val="00734BD7"/>
    <w:rsid w:val="007358F4"/>
    <w:rsid w:val="007367E0"/>
    <w:rsid w:val="00736C1A"/>
    <w:rsid w:val="007405EE"/>
    <w:rsid w:val="00740656"/>
    <w:rsid w:val="00742AC9"/>
    <w:rsid w:val="0074399D"/>
    <w:rsid w:val="00743C86"/>
    <w:rsid w:val="00743E27"/>
    <w:rsid w:val="007443EE"/>
    <w:rsid w:val="0074520C"/>
    <w:rsid w:val="00745A45"/>
    <w:rsid w:val="00746C50"/>
    <w:rsid w:val="00747C0B"/>
    <w:rsid w:val="00750AA6"/>
    <w:rsid w:val="00750B6E"/>
    <w:rsid w:val="00753384"/>
    <w:rsid w:val="007544BA"/>
    <w:rsid w:val="007544F2"/>
    <w:rsid w:val="00754BDF"/>
    <w:rsid w:val="00755DEE"/>
    <w:rsid w:val="00756DF2"/>
    <w:rsid w:val="00757316"/>
    <w:rsid w:val="0076028E"/>
    <w:rsid w:val="007607B8"/>
    <w:rsid w:val="00760DA2"/>
    <w:rsid w:val="00761195"/>
    <w:rsid w:val="00762A96"/>
    <w:rsid w:val="007633BC"/>
    <w:rsid w:val="00763E04"/>
    <w:rsid w:val="00764AFA"/>
    <w:rsid w:val="00764B3B"/>
    <w:rsid w:val="007658BB"/>
    <w:rsid w:val="007658C7"/>
    <w:rsid w:val="007663CF"/>
    <w:rsid w:val="00766941"/>
    <w:rsid w:val="00766E92"/>
    <w:rsid w:val="00767306"/>
    <w:rsid w:val="00767BA8"/>
    <w:rsid w:val="00767CAB"/>
    <w:rsid w:val="0077059C"/>
    <w:rsid w:val="00771B9E"/>
    <w:rsid w:val="007736DF"/>
    <w:rsid w:val="00774320"/>
    <w:rsid w:val="00775D37"/>
    <w:rsid w:val="007763BD"/>
    <w:rsid w:val="007767C2"/>
    <w:rsid w:val="00780256"/>
    <w:rsid w:val="00780D5C"/>
    <w:rsid w:val="007811DF"/>
    <w:rsid w:val="00782115"/>
    <w:rsid w:val="00785BED"/>
    <w:rsid w:val="00785DCA"/>
    <w:rsid w:val="0078628D"/>
    <w:rsid w:val="0078647A"/>
    <w:rsid w:val="00786BB4"/>
    <w:rsid w:val="00787080"/>
    <w:rsid w:val="007877C6"/>
    <w:rsid w:val="00790006"/>
    <w:rsid w:val="00790255"/>
    <w:rsid w:val="007902CC"/>
    <w:rsid w:val="00792220"/>
    <w:rsid w:val="007925EB"/>
    <w:rsid w:val="007930F0"/>
    <w:rsid w:val="00794AAF"/>
    <w:rsid w:val="00796D26"/>
    <w:rsid w:val="007A0425"/>
    <w:rsid w:val="007A0A3C"/>
    <w:rsid w:val="007A1208"/>
    <w:rsid w:val="007A130D"/>
    <w:rsid w:val="007A2463"/>
    <w:rsid w:val="007A29BA"/>
    <w:rsid w:val="007A2EE3"/>
    <w:rsid w:val="007A3A2C"/>
    <w:rsid w:val="007A3A6F"/>
    <w:rsid w:val="007A3DAA"/>
    <w:rsid w:val="007A44A2"/>
    <w:rsid w:val="007A4605"/>
    <w:rsid w:val="007A57C4"/>
    <w:rsid w:val="007A5893"/>
    <w:rsid w:val="007A5BBC"/>
    <w:rsid w:val="007A6230"/>
    <w:rsid w:val="007A65F5"/>
    <w:rsid w:val="007A673E"/>
    <w:rsid w:val="007B064F"/>
    <w:rsid w:val="007B0682"/>
    <w:rsid w:val="007B174A"/>
    <w:rsid w:val="007B3E63"/>
    <w:rsid w:val="007B5280"/>
    <w:rsid w:val="007B5C82"/>
    <w:rsid w:val="007B5DC3"/>
    <w:rsid w:val="007B70A0"/>
    <w:rsid w:val="007C0E1C"/>
    <w:rsid w:val="007C10D0"/>
    <w:rsid w:val="007C1414"/>
    <w:rsid w:val="007C15DD"/>
    <w:rsid w:val="007C223A"/>
    <w:rsid w:val="007C288A"/>
    <w:rsid w:val="007C2A09"/>
    <w:rsid w:val="007C2C8C"/>
    <w:rsid w:val="007C4F8A"/>
    <w:rsid w:val="007C50A4"/>
    <w:rsid w:val="007C5298"/>
    <w:rsid w:val="007C6B7C"/>
    <w:rsid w:val="007C6DB9"/>
    <w:rsid w:val="007C78F0"/>
    <w:rsid w:val="007C7A71"/>
    <w:rsid w:val="007D1157"/>
    <w:rsid w:val="007D13A5"/>
    <w:rsid w:val="007D153A"/>
    <w:rsid w:val="007D15FD"/>
    <w:rsid w:val="007D23FE"/>
    <w:rsid w:val="007D26FC"/>
    <w:rsid w:val="007D4C72"/>
    <w:rsid w:val="007D5493"/>
    <w:rsid w:val="007D5927"/>
    <w:rsid w:val="007D63A9"/>
    <w:rsid w:val="007D6E91"/>
    <w:rsid w:val="007D6EC6"/>
    <w:rsid w:val="007D7437"/>
    <w:rsid w:val="007E2EB4"/>
    <w:rsid w:val="007E2FA2"/>
    <w:rsid w:val="007E363A"/>
    <w:rsid w:val="007E3DE0"/>
    <w:rsid w:val="007E467D"/>
    <w:rsid w:val="007E536E"/>
    <w:rsid w:val="007E5541"/>
    <w:rsid w:val="007E5C50"/>
    <w:rsid w:val="007F2000"/>
    <w:rsid w:val="007F20FF"/>
    <w:rsid w:val="007F25EC"/>
    <w:rsid w:val="007F296D"/>
    <w:rsid w:val="007F338C"/>
    <w:rsid w:val="007F36E5"/>
    <w:rsid w:val="007F39E5"/>
    <w:rsid w:val="007F3FAB"/>
    <w:rsid w:val="007F495A"/>
    <w:rsid w:val="007F53AC"/>
    <w:rsid w:val="007F5C52"/>
    <w:rsid w:val="007F6D35"/>
    <w:rsid w:val="007F7201"/>
    <w:rsid w:val="007F75D1"/>
    <w:rsid w:val="0080042D"/>
    <w:rsid w:val="00800B54"/>
    <w:rsid w:val="00803337"/>
    <w:rsid w:val="008047B8"/>
    <w:rsid w:val="00807DCD"/>
    <w:rsid w:val="00807EA0"/>
    <w:rsid w:val="00810955"/>
    <w:rsid w:val="00810DFC"/>
    <w:rsid w:val="00811945"/>
    <w:rsid w:val="00813C47"/>
    <w:rsid w:val="00815423"/>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3297"/>
    <w:rsid w:val="00833503"/>
    <w:rsid w:val="00834507"/>
    <w:rsid w:val="00834980"/>
    <w:rsid w:val="008360F0"/>
    <w:rsid w:val="00836C3E"/>
    <w:rsid w:val="00836FB7"/>
    <w:rsid w:val="00837237"/>
    <w:rsid w:val="008372B4"/>
    <w:rsid w:val="008373CD"/>
    <w:rsid w:val="008400A2"/>
    <w:rsid w:val="00841275"/>
    <w:rsid w:val="008414D7"/>
    <w:rsid w:val="00842EF7"/>
    <w:rsid w:val="00843068"/>
    <w:rsid w:val="00844391"/>
    <w:rsid w:val="00844B07"/>
    <w:rsid w:val="00844C65"/>
    <w:rsid w:val="008463D1"/>
    <w:rsid w:val="008466B3"/>
    <w:rsid w:val="00846D29"/>
    <w:rsid w:val="00846D85"/>
    <w:rsid w:val="00847177"/>
    <w:rsid w:val="00847392"/>
    <w:rsid w:val="0084762B"/>
    <w:rsid w:val="0085043F"/>
    <w:rsid w:val="00850D12"/>
    <w:rsid w:val="00851909"/>
    <w:rsid w:val="0085475C"/>
    <w:rsid w:val="00854CA6"/>
    <w:rsid w:val="00855196"/>
    <w:rsid w:val="008551BA"/>
    <w:rsid w:val="0085625B"/>
    <w:rsid w:val="00856470"/>
    <w:rsid w:val="00856D3A"/>
    <w:rsid w:val="008579AC"/>
    <w:rsid w:val="008603C0"/>
    <w:rsid w:val="0086293A"/>
    <w:rsid w:val="00863137"/>
    <w:rsid w:val="008642C2"/>
    <w:rsid w:val="00864D62"/>
    <w:rsid w:val="00865421"/>
    <w:rsid w:val="008654A5"/>
    <w:rsid w:val="00865799"/>
    <w:rsid w:val="00865B62"/>
    <w:rsid w:val="0086642E"/>
    <w:rsid w:val="0086759B"/>
    <w:rsid w:val="008701C8"/>
    <w:rsid w:val="008710B4"/>
    <w:rsid w:val="0087165B"/>
    <w:rsid w:val="0087425C"/>
    <w:rsid w:val="00874590"/>
    <w:rsid w:val="008746F1"/>
    <w:rsid w:val="008760CA"/>
    <w:rsid w:val="00876926"/>
    <w:rsid w:val="00880700"/>
    <w:rsid w:val="008807A2"/>
    <w:rsid w:val="00880BF6"/>
    <w:rsid w:val="008810C0"/>
    <w:rsid w:val="0088135B"/>
    <w:rsid w:val="00881683"/>
    <w:rsid w:val="0088199F"/>
    <w:rsid w:val="00881FA7"/>
    <w:rsid w:val="00882324"/>
    <w:rsid w:val="008825A6"/>
    <w:rsid w:val="008833E7"/>
    <w:rsid w:val="0088477D"/>
    <w:rsid w:val="00884A24"/>
    <w:rsid w:val="00884BE3"/>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738"/>
    <w:rsid w:val="008B6B9D"/>
    <w:rsid w:val="008B7BA9"/>
    <w:rsid w:val="008B7ECA"/>
    <w:rsid w:val="008C1838"/>
    <w:rsid w:val="008C2ADD"/>
    <w:rsid w:val="008C34F4"/>
    <w:rsid w:val="008C4D59"/>
    <w:rsid w:val="008C5CB4"/>
    <w:rsid w:val="008C65BA"/>
    <w:rsid w:val="008C77BD"/>
    <w:rsid w:val="008D1AC9"/>
    <w:rsid w:val="008D1EDA"/>
    <w:rsid w:val="008D20F5"/>
    <w:rsid w:val="008D2922"/>
    <w:rsid w:val="008D2EF5"/>
    <w:rsid w:val="008D31CE"/>
    <w:rsid w:val="008D3B33"/>
    <w:rsid w:val="008D3F6E"/>
    <w:rsid w:val="008D3F8B"/>
    <w:rsid w:val="008D5B26"/>
    <w:rsid w:val="008E00E2"/>
    <w:rsid w:val="008E0B8D"/>
    <w:rsid w:val="008E0D9F"/>
    <w:rsid w:val="008E0DC7"/>
    <w:rsid w:val="008E0EBB"/>
    <w:rsid w:val="008E1E20"/>
    <w:rsid w:val="008E2195"/>
    <w:rsid w:val="008E4E94"/>
    <w:rsid w:val="008E691A"/>
    <w:rsid w:val="008E711A"/>
    <w:rsid w:val="008E72AD"/>
    <w:rsid w:val="008F0807"/>
    <w:rsid w:val="008F0BE4"/>
    <w:rsid w:val="008F1687"/>
    <w:rsid w:val="008F1C98"/>
    <w:rsid w:val="008F1ED1"/>
    <w:rsid w:val="008F2BAD"/>
    <w:rsid w:val="008F3BED"/>
    <w:rsid w:val="008F42B2"/>
    <w:rsid w:val="008F42ED"/>
    <w:rsid w:val="008F546E"/>
    <w:rsid w:val="008F5C41"/>
    <w:rsid w:val="008F6380"/>
    <w:rsid w:val="008F6537"/>
    <w:rsid w:val="008F69F9"/>
    <w:rsid w:val="008F6E65"/>
    <w:rsid w:val="008F70F1"/>
    <w:rsid w:val="008F74F3"/>
    <w:rsid w:val="008F7B7C"/>
    <w:rsid w:val="009005FD"/>
    <w:rsid w:val="00900960"/>
    <w:rsid w:val="00900D3E"/>
    <w:rsid w:val="00901DD5"/>
    <w:rsid w:val="009023C5"/>
    <w:rsid w:val="009035D0"/>
    <w:rsid w:val="0090378F"/>
    <w:rsid w:val="009059F7"/>
    <w:rsid w:val="00906F89"/>
    <w:rsid w:val="00910A6B"/>
    <w:rsid w:val="00911A80"/>
    <w:rsid w:val="009121E9"/>
    <w:rsid w:val="00912E33"/>
    <w:rsid w:val="009134F7"/>
    <w:rsid w:val="00914550"/>
    <w:rsid w:val="00915131"/>
    <w:rsid w:val="00915B39"/>
    <w:rsid w:val="00915CC9"/>
    <w:rsid w:val="009160C4"/>
    <w:rsid w:val="00916736"/>
    <w:rsid w:val="009172A6"/>
    <w:rsid w:val="00921173"/>
    <w:rsid w:val="00921492"/>
    <w:rsid w:val="009225F6"/>
    <w:rsid w:val="00923855"/>
    <w:rsid w:val="00923C73"/>
    <w:rsid w:val="00924F54"/>
    <w:rsid w:val="00924F8A"/>
    <w:rsid w:val="00925808"/>
    <w:rsid w:val="00927618"/>
    <w:rsid w:val="00927706"/>
    <w:rsid w:val="00930A48"/>
    <w:rsid w:val="00931FF7"/>
    <w:rsid w:val="009349A1"/>
    <w:rsid w:val="00934D47"/>
    <w:rsid w:val="009356D1"/>
    <w:rsid w:val="009364DD"/>
    <w:rsid w:val="00936C0A"/>
    <w:rsid w:val="00936E36"/>
    <w:rsid w:val="00940DC3"/>
    <w:rsid w:val="009416F3"/>
    <w:rsid w:val="0094195F"/>
    <w:rsid w:val="009432FF"/>
    <w:rsid w:val="00943715"/>
    <w:rsid w:val="00944376"/>
    <w:rsid w:val="00945E45"/>
    <w:rsid w:val="0094659C"/>
    <w:rsid w:val="00946F41"/>
    <w:rsid w:val="00947B90"/>
    <w:rsid w:val="00947DA9"/>
    <w:rsid w:val="009529CD"/>
    <w:rsid w:val="00953A14"/>
    <w:rsid w:val="009542D7"/>
    <w:rsid w:val="00954759"/>
    <w:rsid w:val="00956C7A"/>
    <w:rsid w:val="0095741E"/>
    <w:rsid w:val="00960583"/>
    <w:rsid w:val="00961AC5"/>
    <w:rsid w:val="00961BED"/>
    <w:rsid w:val="00961F95"/>
    <w:rsid w:val="00963126"/>
    <w:rsid w:val="0096330C"/>
    <w:rsid w:val="0096399E"/>
    <w:rsid w:val="00966240"/>
    <w:rsid w:val="00966BF1"/>
    <w:rsid w:val="00967F8F"/>
    <w:rsid w:val="0097083D"/>
    <w:rsid w:val="0097096C"/>
    <w:rsid w:val="00971132"/>
    <w:rsid w:val="00971189"/>
    <w:rsid w:val="009741E7"/>
    <w:rsid w:val="009747CA"/>
    <w:rsid w:val="00974F6D"/>
    <w:rsid w:val="00976842"/>
    <w:rsid w:val="00976AC1"/>
    <w:rsid w:val="00976F61"/>
    <w:rsid w:val="00976FE7"/>
    <w:rsid w:val="0097775D"/>
    <w:rsid w:val="0098121A"/>
    <w:rsid w:val="0098320B"/>
    <w:rsid w:val="00983AB2"/>
    <w:rsid w:val="00983CFB"/>
    <w:rsid w:val="00984527"/>
    <w:rsid w:val="009846C3"/>
    <w:rsid w:val="009861B6"/>
    <w:rsid w:val="009864F1"/>
    <w:rsid w:val="009866D7"/>
    <w:rsid w:val="009866EC"/>
    <w:rsid w:val="00986F30"/>
    <w:rsid w:val="00986FDD"/>
    <w:rsid w:val="00987301"/>
    <w:rsid w:val="00987418"/>
    <w:rsid w:val="009875CE"/>
    <w:rsid w:val="009879A8"/>
    <w:rsid w:val="00987F43"/>
    <w:rsid w:val="0099030B"/>
    <w:rsid w:val="00990547"/>
    <w:rsid w:val="00990838"/>
    <w:rsid w:val="00990FEF"/>
    <w:rsid w:val="009910B0"/>
    <w:rsid w:val="00991749"/>
    <w:rsid w:val="009927F4"/>
    <w:rsid w:val="009934CE"/>
    <w:rsid w:val="00993C3E"/>
    <w:rsid w:val="00993FFB"/>
    <w:rsid w:val="009943CD"/>
    <w:rsid w:val="00994E85"/>
    <w:rsid w:val="00994EC4"/>
    <w:rsid w:val="009955AF"/>
    <w:rsid w:val="00995A2C"/>
    <w:rsid w:val="00997509"/>
    <w:rsid w:val="00997A48"/>
    <w:rsid w:val="009A0827"/>
    <w:rsid w:val="009A17A0"/>
    <w:rsid w:val="009A220D"/>
    <w:rsid w:val="009A3A4C"/>
    <w:rsid w:val="009A5DBB"/>
    <w:rsid w:val="009A618D"/>
    <w:rsid w:val="009A64FB"/>
    <w:rsid w:val="009A75A4"/>
    <w:rsid w:val="009B05BE"/>
    <w:rsid w:val="009B0A67"/>
    <w:rsid w:val="009B166D"/>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570B"/>
    <w:rsid w:val="009D5A10"/>
    <w:rsid w:val="009D6E2E"/>
    <w:rsid w:val="009E0513"/>
    <w:rsid w:val="009E0722"/>
    <w:rsid w:val="009E1961"/>
    <w:rsid w:val="009E2297"/>
    <w:rsid w:val="009E2AFD"/>
    <w:rsid w:val="009E3ED0"/>
    <w:rsid w:val="009E55D1"/>
    <w:rsid w:val="009E7745"/>
    <w:rsid w:val="009F00DB"/>
    <w:rsid w:val="009F0499"/>
    <w:rsid w:val="009F09D0"/>
    <w:rsid w:val="009F0BE4"/>
    <w:rsid w:val="009F2C61"/>
    <w:rsid w:val="009F38E7"/>
    <w:rsid w:val="009F3FB9"/>
    <w:rsid w:val="009F5F1F"/>
    <w:rsid w:val="009F67C1"/>
    <w:rsid w:val="009F6971"/>
    <w:rsid w:val="009F7F02"/>
    <w:rsid w:val="00A000CC"/>
    <w:rsid w:val="00A00F50"/>
    <w:rsid w:val="00A01043"/>
    <w:rsid w:val="00A01239"/>
    <w:rsid w:val="00A016CF"/>
    <w:rsid w:val="00A02338"/>
    <w:rsid w:val="00A02615"/>
    <w:rsid w:val="00A03530"/>
    <w:rsid w:val="00A03FED"/>
    <w:rsid w:val="00A03FFB"/>
    <w:rsid w:val="00A04252"/>
    <w:rsid w:val="00A063BE"/>
    <w:rsid w:val="00A063E4"/>
    <w:rsid w:val="00A06791"/>
    <w:rsid w:val="00A0721B"/>
    <w:rsid w:val="00A115BD"/>
    <w:rsid w:val="00A11ECA"/>
    <w:rsid w:val="00A1733B"/>
    <w:rsid w:val="00A21404"/>
    <w:rsid w:val="00A21FA7"/>
    <w:rsid w:val="00A23602"/>
    <w:rsid w:val="00A237EB"/>
    <w:rsid w:val="00A238C3"/>
    <w:rsid w:val="00A23FC4"/>
    <w:rsid w:val="00A24801"/>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2A1"/>
    <w:rsid w:val="00A40914"/>
    <w:rsid w:val="00A4248C"/>
    <w:rsid w:val="00A4258A"/>
    <w:rsid w:val="00A4277C"/>
    <w:rsid w:val="00A4315F"/>
    <w:rsid w:val="00A43FE4"/>
    <w:rsid w:val="00A441DB"/>
    <w:rsid w:val="00A44202"/>
    <w:rsid w:val="00A4456C"/>
    <w:rsid w:val="00A44824"/>
    <w:rsid w:val="00A46E3B"/>
    <w:rsid w:val="00A46ED4"/>
    <w:rsid w:val="00A470AA"/>
    <w:rsid w:val="00A47595"/>
    <w:rsid w:val="00A478FB"/>
    <w:rsid w:val="00A501DE"/>
    <w:rsid w:val="00A50350"/>
    <w:rsid w:val="00A505DD"/>
    <w:rsid w:val="00A507CC"/>
    <w:rsid w:val="00A51F19"/>
    <w:rsid w:val="00A51F9E"/>
    <w:rsid w:val="00A5218D"/>
    <w:rsid w:val="00A5252D"/>
    <w:rsid w:val="00A52F0B"/>
    <w:rsid w:val="00A531F2"/>
    <w:rsid w:val="00A5451F"/>
    <w:rsid w:val="00A54548"/>
    <w:rsid w:val="00A54DB3"/>
    <w:rsid w:val="00A54DE6"/>
    <w:rsid w:val="00A55121"/>
    <w:rsid w:val="00A55709"/>
    <w:rsid w:val="00A55C8A"/>
    <w:rsid w:val="00A56CB5"/>
    <w:rsid w:val="00A57B97"/>
    <w:rsid w:val="00A57F2B"/>
    <w:rsid w:val="00A6093B"/>
    <w:rsid w:val="00A61BC3"/>
    <w:rsid w:val="00A63024"/>
    <w:rsid w:val="00A63D46"/>
    <w:rsid w:val="00A63FFD"/>
    <w:rsid w:val="00A6430C"/>
    <w:rsid w:val="00A6446E"/>
    <w:rsid w:val="00A64537"/>
    <w:rsid w:val="00A65021"/>
    <w:rsid w:val="00A65024"/>
    <w:rsid w:val="00A66146"/>
    <w:rsid w:val="00A662F3"/>
    <w:rsid w:val="00A66B38"/>
    <w:rsid w:val="00A70DAE"/>
    <w:rsid w:val="00A70DF9"/>
    <w:rsid w:val="00A71177"/>
    <w:rsid w:val="00A71327"/>
    <w:rsid w:val="00A72E5D"/>
    <w:rsid w:val="00A72F19"/>
    <w:rsid w:val="00A73981"/>
    <w:rsid w:val="00A74491"/>
    <w:rsid w:val="00A746F7"/>
    <w:rsid w:val="00A75456"/>
    <w:rsid w:val="00A8049A"/>
    <w:rsid w:val="00A80B98"/>
    <w:rsid w:val="00A80C94"/>
    <w:rsid w:val="00A81859"/>
    <w:rsid w:val="00A81985"/>
    <w:rsid w:val="00A82307"/>
    <w:rsid w:val="00A85B94"/>
    <w:rsid w:val="00A86AFB"/>
    <w:rsid w:val="00A872DF"/>
    <w:rsid w:val="00A87787"/>
    <w:rsid w:val="00A87BA2"/>
    <w:rsid w:val="00A87BE4"/>
    <w:rsid w:val="00A87D5B"/>
    <w:rsid w:val="00A913F7"/>
    <w:rsid w:val="00A91A01"/>
    <w:rsid w:val="00A92408"/>
    <w:rsid w:val="00A92675"/>
    <w:rsid w:val="00A94C50"/>
    <w:rsid w:val="00A94FAA"/>
    <w:rsid w:val="00A95BC7"/>
    <w:rsid w:val="00A964C5"/>
    <w:rsid w:val="00A967A4"/>
    <w:rsid w:val="00A96AD1"/>
    <w:rsid w:val="00A970B4"/>
    <w:rsid w:val="00A97173"/>
    <w:rsid w:val="00AA028A"/>
    <w:rsid w:val="00AA0845"/>
    <w:rsid w:val="00AA0B3F"/>
    <w:rsid w:val="00AA1129"/>
    <w:rsid w:val="00AA1886"/>
    <w:rsid w:val="00AA1F16"/>
    <w:rsid w:val="00AA2055"/>
    <w:rsid w:val="00AA331B"/>
    <w:rsid w:val="00AA381B"/>
    <w:rsid w:val="00AA4158"/>
    <w:rsid w:val="00AA463A"/>
    <w:rsid w:val="00AA5FCB"/>
    <w:rsid w:val="00AA6323"/>
    <w:rsid w:val="00AA6574"/>
    <w:rsid w:val="00AA6883"/>
    <w:rsid w:val="00AA6F0D"/>
    <w:rsid w:val="00AA7063"/>
    <w:rsid w:val="00AB1B63"/>
    <w:rsid w:val="00AB3C5B"/>
    <w:rsid w:val="00AB3E02"/>
    <w:rsid w:val="00AB4388"/>
    <w:rsid w:val="00AB487C"/>
    <w:rsid w:val="00AB53FA"/>
    <w:rsid w:val="00AB587D"/>
    <w:rsid w:val="00AB66E3"/>
    <w:rsid w:val="00AC0091"/>
    <w:rsid w:val="00AC0157"/>
    <w:rsid w:val="00AC0D45"/>
    <w:rsid w:val="00AC0F07"/>
    <w:rsid w:val="00AC10D3"/>
    <w:rsid w:val="00AC1B03"/>
    <w:rsid w:val="00AC2094"/>
    <w:rsid w:val="00AC2231"/>
    <w:rsid w:val="00AC4BE5"/>
    <w:rsid w:val="00AC50CB"/>
    <w:rsid w:val="00AC53C4"/>
    <w:rsid w:val="00AC579F"/>
    <w:rsid w:val="00AC57D9"/>
    <w:rsid w:val="00AC7E97"/>
    <w:rsid w:val="00AD05CF"/>
    <w:rsid w:val="00AD08D1"/>
    <w:rsid w:val="00AD0BDF"/>
    <w:rsid w:val="00AD1296"/>
    <w:rsid w:val="00AD2564"/>
    <w:rsid w:val="00AD2955"/>
    <w:rsid w:val="00AD313D"/>
    <w:rsid w:val="00AD3B89"/>
    <w:rsid w:val="00AD54EC"/>
    <w:rsid w:val="00AD59A4"/>
    <w:rsid w:val="00AD6339"/>
    <w:rsid w:val="00AD7280"/>
    <w:rsid w:val="00AD7C54"/>
    <w:rsid w:val="00AE0078"/>
    <w:rsid w:val="00AE1696"/>
    <w:rsid w:val="00AE1BA6"/>
    <w:rsid w:val="00AE1EDC"/>
    <w:rsid w:val="00AE2329"/>
    <w:rsid w:val="00AE2702"/>
    <w:rsid w:val="00AE2C97"/>
    <w:rsid w:val="00AE2FF5"/>
    <w:rsid w:val="00AE3425"/>
    <w:rsid w:val="00AE40E0"/>
    <w:rsid w:val="00AE52D2"/>
    <w:rsid w:val="00AE544E"/>
    <w:rsid w:val="00AE58C0"/>
    <w:rsid w:val="00AE5F6E"/>
    <w:rsid w:val="00AE6492"/>
    <w:rsid w:val="00AE6AEA"/>
    <w:rsid w:val="00AE717A"/>
    <w:rsid w:val="00AE762C"/>
    <w:rsid w:val="00AF0688"/>
    <w:rsid w:val="00AF10FB"/>
    <w:rsid w:val="00AF1188"/>
    <w:rsid w:val="00AF2BB6"/>
    <w:rsid w:val="00AF45AE"/>
    <w:rsid w:val="00AF51D6"/>
    <w:rsid w:val="00AF63DE"/>
    <w:rsid w:val="00B00776"/>
    <w:rsid w:val="00B03112"/>
    <w:rsid w:val="00B03317"/>
    <w:rsid w:val="00B03424"/>
    <w:rsid w:val="00B043A3"/>
    <w:rsid w:val="00B049DD"/>
    <w:rsid w:val="00B04F14"/>
    <w:rsid w:val="00B0594E"/>
    <w:rsid w:val="00B05BDC"/>
    <w:rsid w:val="00B05CE4"/>
    <w:rsid w:val="00B06AC9"/>
    <w:rsid w:val="00B14B8E"/>
    <w:rsid w:val="00B14F27"/>
    <w:rsid w:val="00B154EF"/>
    <w:rsid w:val="00B155F7"/>
    <w:rsid w:val="00B16484"/>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0BBE"/>
    <w:rsid w:val="00B31127"/>
    <w:rsid w:val="00B31BFC"/>
    <w:rsid w:val="00B3234B"/>
    <w:rsid w:val="00B32482"/>
    <w:rsid w:val="00B32AB1"/>
    <w:rsid w:val="00B3369F"/>
    <w:rsid w:val="00B34575"/>
    <w:rsid w:val="00B346A2"/>
    <w:rsid w:val="00B346CB"/>
    <w:rsid w:val="00B3545D"/>
    <w:rsid w:val="00B35460"/>
    <w:rsid w:val="00B376C0"/>
    <w:rsid w:val="00B37EF3"/>
    <w:rsid w:val="00B400AC"/>
    <w:rsid w:val="00B40352"/>
    <w:rsid w:val="00B4083B"/>
    <w:rsid w:val="00B40D91"/>
    <w:rsid w:val="00B40EA2"/>
    <w:rsid w:val="00B41CED"/>
    <w:rsid w:val="00B45306"/>
    <w:rsid w:val="00B46E92"/>
    <w:rsid w:val="00B50311"/>
    <w:rsid w:val="00B5120C"/>
    <w:rsid w:val="00B51A03"/>
    <w:rsid w:val="00B51C78"/>
    <w:rsid w:val="00B51CBF"/>
    <w:rsid w:val="00B51D40"/>
    <w:rsid w:val="00B51FCF"/>
    <w:rsid w:val="00B526FC"/>
    <w:rsid w:val="00B53011"/>
    <w:rsid w:val="00B53430"/>
    <w:rsid w:val="00B53907"/>
    <w:rsid w:val="00B539C3"/>
    <w:rsid w:val="00B54305"/>
    <w:rsid w:val="00B552E4"/>
    <w:rsid w:val="00B563F9"/>
    <w:rsid w:val="00B56ADF"/>
    <w:rsid w:val="00B56DC8"/>
    <w:rsid w:val="00B57321"/>
    <w:rsid w:val="00B57486"/>
    <w:rsid w:val="00B574A7"/>
    <w:rsid w:val="00B57997"/>
    <w:rsid w:val="00B62BE0"/>
    <w:rsid w:val="00B635E0"/>
    <w:rsid w:val="00B65FFD"/>
    <w:rsid w:val="00B67677"/>
    <w:rsid w:val="00B67930"/>
    <w:rsid w:val="00B70DBF"/>
    <w:rsid w:val="00B71471"/>
    <w:rsid w:val="00B7163E"/>
    <w:rsid w:val="00B71710"/>
    <w:rsid w:val="00B71F06"/>
    <w:rsid w:val="00B727F7"/>
    <w:rsid w:val="00B72866"/>
    <w:rsid w:val="00B7292E"/>
    <w:rsid w:val="00B72CF8"/>
    <w:rsid w:val="00B73167"/>
    <w:rsid w:val="00B733EE"/>
    <w:rsid w:val="00B735C3"/>
    <w:rsid w:val="00B740AA"/>
    <w:rsid w:val="00B744C2"/>
    <w:rsid w:val="00B746CD"/>
    <w:rsid w:val="00B74CF2"/>
    <w:rsid w:val="00B766BA"/>
    <w:rsid w:val="00B77214"/>
    <w:rsid w:val="00B77DF4"/>
    <w:rsid w:val="00B81ACB"/>
    <w:rsid w:val="00B81BCC"/>
    <w:rsid w:val="00B81D91"/>
    <w:rsid w:val="00B8383B"/>
    <w:rsid w:val="00B85077"/>
    <w:rsid w:val="00B85296"/>
    <w:rsid w:val="00B856C4"/>
    <w:rsid w:val="00B8580C"/>
    <w:rsid w:val="00B86BFC"/>
    <w:rsid w:val="00B8708B"/>
    <w:rsid w:val="00B87FE4"/>
    <w:rsid w:val="00B91878"/>
    <w:rsid w:val="00B91EE0"/>
    <w:rsid w:val="00B91F1E"/>
    <w:rsid w:val="00B9203F"/>
    <w:rsid w:val="00B93057"/>
    <w:rsid w:val="00B95EC7"/>
    <w:rsid w:val="00B96099"/>
    <w:rsid w:val="00B97373"/>
    <w:rsid w:val="00B97EE3"/>
    <w:rsid w:val="00B97F4E"/>
    <w:rsid w:val="00BA0628"/>
    <w:rsid w:val="00BA091C"/>
    <w:rsid w:val="00BA1020"/>
    <w:rsid w:val="00BA1264"/>
    <w:rsid w:val="00BA1D5A"/>
    <w:rsid w:val="00BA24F4"/>
    <w:rsid w:val="00BA26B9"/>
    <w:rsid w:val="00BA2722"/>
    <w:rsid w:val="00BA2BAF"/>
    <w:rsid w:val="00BA3769"/>
    <w:rsid w:val="00BA379E"/>
    <w:rsid w:val="00BA3E6D"/>
    <w:rsid w:val="00BA4AC0"/>
    <w:rsid w:val="00BA4C5D"/>
    <w:rsid w:val="00BA4CEC"/>
    <w:rsid w:val="00BA567D"/>
    <w:rsid w:val="00BA5A80"/>
    <w:rsid w:val="00BA6A03"/>
    <w:rsid w:val="00BA6AC4"/>
    <w:rsid w:val="00BA6EBF"/>
    <w:rsid w:val="00BA6F8B"/>
    <w:rsid w:val="00BA7600"/>
    <w:rsid w:val="00BB0699"/>
    <w:rsid w:val="00BB06F9"/>
    <w:rsid w:val="00BB099D"/>
    <w:rsid w:val="00BB0BB0"/>
    <w:rsid w:val="00BB11C7"/>
    <w:rsid w:val="00BB11F3"/>
    <w:rsid w:val="00BB12F3"/>
    <w:rsid w:val="00BB17A5"/>
    <w:rsid w:val="00BB274E"/>
    <w:rsid w:val="00BB4283"/>
    <w:rsid w:val="00BB51E3"/>
    <w:rsid w:val="00BB629C"/>
    <w:rsid w:val="00BB6E49"/>
    <w:rsid w:val="00BB6F4B"/>
    <w:rsid w:val="00BC07FD"/>
    <w:rsid w:val="00BC0A41"/>
    <w:rsid w:val="00BC133D"/>
    <w:rsid w:val="00BC302E"/>
    <w:rsid w:val="00BC3CBD"/>
    <w:rsid w:val="00BC4070"/>
    <w:rsid w:val="00BC4C62"/>
    <w:rsid w:val="00BC4D32"/>
    <w:rsid w:val="00BC5BD4"/>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3DC"/>
    <w:rsid w:val="00BE6F70"/>
    <w:rsid w:val="00BE7441"/>
    <w:rsid w:val="00BE75B6"/>
    <w:rsid w:val="00BE762C"/>
    <w:rsid w:val="00BE7E85"/>
    <w:rsid w:val="00BF046B"/>
    <w:rsid w:val="00BF10FC"/>
    <w:rsid w:val="00BF1878"/>
    <w:rsid w:val="00BF261A"/>
    <w:rsid w:val="00BF2BFD"/>
    <w:rsid w:val="00BF3528"/>
    <w:rsid w:val="00BF35E8"/>
    <w:rsid w:val="00BF36A5"/>
    <w:rsid w:val="00BF4207"/>
    <w:rsid w:val="00BF44AE"/>
    <w:rsid w:val="00BF4AD2"/>
    <w:rsid w:val="00BF581B"/>
    <w:rsid w:val="00BF5C1D"/>
    <w:rsid w:val="00BF5E12"/>
    <w:rsid w:val="00BF65FA"/>
    <w:rsid w:val="00BF6904"/>
    <w:rsid w:val="00BF69F7"/>
    <w:rsid w:val="00BF714C"/>
    <w:rsid w:val="00C001F8"/>
    <w:rsid w:val="00C002B8"/>
    <w:rsid w:val="00C0098A"/>
    <w:rsid w:val="00C01FBA"/>
    <w:rsid w:val="00C020A9"/>
    <w:rsid w:val="00C02405"/>
    <w:rsid w:val="00C0334E"/>
    <w:rsid w:val="00C03C86"/>
    <w:rsid w:val="00C03CAB"/>
    <w:rsid w:val="00C0419D"/>
    <w:rsid w:val="00C04F58"/>
    <w:rsid w:val="00C10D57"/>
    <w:rsid w:val="00C11713"/>
    <w:rsid w:val="00C129F3"/>
    <w:rsid w:val="00C16CC6"/>
    <w:rsid w:val="00C2055B"/>
    <w:rsid w:val="00C21191"/>
    <w:rsid w:val="00C21427"/>
    <w:rsid w:val="00C218AD"/>
    <w:rsid w:val="00C22036"/>
    <w:rsid w:val="00C22E73"/>
    <w:rsid w:val="00C23587"/>
    <w:rsid w:val="00C23CA8"/>
    <w:rsid w:val="00C240AF"/>
    <w:rsid w:val="00C240F7"/>
    <w:rsid w:val="00C2606A"/>
    <w:rsid w:val="00C31C39"/>
    <w:rsid w:val="00C31F3E"/>
    <w:rsid w:val="00C328AA"/>
    <w:rsid w:val="00C32E4B"/>
    <w:rsid w:val="00C33AD2"/>
    <w:rsid w:val="00C33B05"/>
    <w:rsid w:val="00C35E01"/>
    <w:rsid w:val="00C365A0"/>
    <w:rsid w:val="00C3692F"/>
    <w:rsid w:val="00C375F2"/>
    <w:rsid w:val="00C377E8"/>
    <w:rsid w:val="00C37BD6"/>
    <w:rsid w:val="00C41EB7"/>
    <w:rsid w:val="00C4267C"/>
    <w:rsid w:val="00C436E7"/>
    <w:rsid w:val="00C46536"/>
    <w:rsid w:val="00C46B3E"/>
    <w:rsid w:val="00C477BC"/>
    <w:rsid w:val="00C50FF1"/>
    <w:rsid w:val="00C51D49"/>
    <w:rsid w:val="00C5250C"/>
    <w:rsid w:val="00C52958"/>
    <w:rsid w:val="00C52E82"/>
    <w:rsid w:val="00C533CC"/>
    <w:rsid w:val="00C53627"/>
    <w:rsid w:val="00C53DD2"/>
    <w:rsid w:val="00C54241"/>
    <w:rsid w:val="00C54794"/>
    <w:rsid w:val="00C54ACC"/>
    <w:rsid w:val="00C54E5F"/>
    <w:rsid w:val="00C5549D"/>
    <w:rsid w:val="00C55B4D"/>
    <w:rsid w:val="00C55DC2"/>
    <w:rsid w:val="00C55FB9"/>
    <w:rsid w:val="00C5699C"/>
    <w:rsid w:val="00C61267"/>
    <w:rsid w:val="00C61FA4"/>
    <w:rsid w:val="00C6409C"/>
    <w:rsid w:val="00C6444E"/>
    <w:rsid w:val="00C64A3D"/>
    <w:rsid w:val="00C64AC4"/>
    <w:rsid w:val="00C655F7"/>
    <w:rsid w:val="00C65C57"/>
    <w:rsid w:val="00C65E47"/>
    <w:rsid w:val="00C65FD4"/>
    <w:rsid w:val="00C67089"/>
    <w:rsid w:val="00C70082"/>
    <w:rsid w:val="00C7020C"/>
    <w:rsid w:val="00C70327"/>
    <w:rsid w:val="00C704F2"/>
    <w:rsid w:val="00C70649"/>
    <w:rsid w:val="00C71426"/>
    <w:rsid w:val="00C71E9E"/>
    <w:rsid w:val="00C728F4"/>
    <w:rsid w:val="00C73FC5"/>
    <w:rsid w:val="00C74734"/>
    <w:rsid w:val="00C74B26"/>
    <w:rsid w:val="00C7503C"/>
    <w:rsid w:val="00C76347"/>
    <w:rsid w:val="00C76D35"/>
    <w:rsid w:val="00C77B4D"/>
    <w:rsid w:val="00C77C5D"/>
    <w:rsid w:val="00C81B8B"/>
    <w:rsid w:val="00C81D17"/>
    <w:rsid w:val="00C834D5"/>
    <w:rsid w:val="00C8401E"/>
    <w:rsid w:val="00C84FFA"/>
    <w:rsid w:val="00C851BB"/>
    <w:rsid w:val="00C85466"/>
    <w:rsid w:val="00C86901"/>
    <w:rsid w:val="00C8727E"/>
    <w:rsid w:val="00C87775"/>
    <w:rsid w:val="00C8777E"/>
    <w:rsid w:val="00C87AB3"/>
    <w:rsid w:val="00C87B36"/>
    <w:rsid w:val="00C91A9A"/>
    <w:rsid w:val="00C9310F"/>
    <w:rsid w:val="00C9408C"/>
    <w:rsid w:val="00C941E0"/>
    <w:rsid w:val="00C94255"/>
    <w:rsid w:val="00C95CC9"/>
    <w:rsid w:val="00C95D12"/>
    <w:rsid w:val="00C96929"/>
    <w:rsid w:val="00C96B6A"/>
    <w:rsid w:val="00C97251"/>
    <w:rsid w:val="00C97A0A"/>
    <w:rsid w:val="00CA0358"/>
    <w:rsid w:val="00CA2648"/>
    <w:rsid w:val="00CA2B12"/>
    <w:rsid w:val="00CA32F2"/>
    <w:rsid w:val="00CA4755"/>
    <w:rsid w:val="00CA549E"/>
    <w:rsid w:val="00CA562E"/>
    <w:rsid w:val="00CA574B"/>
    <w:rsid w:val="00CA72E6"/>
    <w:rsid w:val="00CA7763"/>
    <w:rsid w:val="00CA7EC6"/>
    <w:rsid w:val="00CB044A"/>
    <w:rsid w:val="00CB0525"/>
    <w:rsid w:val="00CB15DB"/>
    <w:rsid w:val="00CB23A6"/>
    <w:rsid w:val="00CB5631"/>
    <w:rsid w:val="00CB5658"/>
    <w:rsid w:val="00CB6471"/>
    <w:rsid w:val="00CB6801"/>
    <w:rsid w:val="00CB724D"/>
    <w:rsid w:val="00CB7CEE"/>
    <w:rsid w:val="00CC1973"/>
    <w:rsid w:val="00CC205E"/>
    <w:rsid w:val="00CC3565"/>
    <w:rsid w:val="00CC386D"/>
    <w:rsid w:val="00CC44A0"/>
    <w:rsid w:val="00CC5C32"/>
    <w:rsid w:val="00CC6131"/>
    <w:rsid w:val="00CC61A4"/>
    <w:rsid w:val="00CC7CAE"/>
    <w:rsid w:val="00CD0973"/>
    <w:rsid w:val="00CD0B14"/>
    <w:rsid w:val="00CD2A3A"/>
    <w:rsid w:val="00CD36C5"/>
    <w:rsid w:val="00CD4A71"/>
    <w:rsid w:val="00CD4B6E"/>
    <w:rsid w:val="00CD4EC2"/>
    <w:rsid w:val="00CD4F79"/>
    <w:rsid w:val="00CD53B1"/>
    <w:rsid w:val="00CD5DBF"/>
    <w:rsid w:val="00CD5EDF"/>
    <w:rsid w:val="00CD5F5D"/>
    <w:rsid w:val="00CD7FFC"/>
    <w:rsid w:val="00CE2059"/>
    <w:rsid w:val="00CE28A6"/>
    <w:rsid w:val="00CE2BBB"/>
    <w:rsid w:val="00CE39B8"/>
    <w:rsid w:val="00CE4A3C"/>
    <w:rsid w:val="00CE5A0D"/>
    <w:rsid w:val="00CE6EAD"/>
    <w:rsid w:val="00CE70E9"/>
    <w:rsid w:val="00CE7134"/>
    <w:rsid w:val="00CE7F3D"/>
    <w:rsid w:val="00CF0943"/>
    <w:rsid w:val="00CF10ED"/>
    <w:rsid w:val="00CF1341"/>
    <w:rsid w:val="00CF1548"/>
    <w:rsid w:val="00CF33D8"/>
    <w:rsid w:val="00CF3F69"/>
    <w:rsid w:val="00CF4BCC"/>
    <w:rsid w:val="00CF59EF"/>
    <w:rsid w:val="00CF601F"/>
    <w:rsid w:val="00CF6647"/>
    <w:rsid w:val="00CF6A24"/>
    <w:rsid w:val="00CF6BA7"/>
    <w:rsid w:val="00CF6DF8"/>
    <w:rsid w:val="00CF6ED5"/>
    <w:rsid w:val="00CF7117"/>
    <w:rsid w:val="00D01A1C"/>
    <w:rsid w:val="00D02669"/>
    <w:rsid w:val="00D02896"/>
    <w:rsid w:val="00D02D13"/>
    <w:rsid w:val="00D02FD5"/>
    <w:rsid w:val="00D047A1"/>
    <w:rsid w:val="00D04ECE"/>
    <w:rsid w:val="00D0542A"/>
    <w:rsid w:val="00D05CA6"/>
    <w:rsid w:val="00D06423"/>
    <w:rsid w:val="00D06BA6"/>
    <w:rsid w:val="00D06C53"/>
    <w:rsid w:val="00D0718E"/>
    <w:rsid w:val="00D10D9E"/>
    <w:rsid w:val="00D10F74"/>
    <w:rsid w:val="00D11DE8"/>
    <w:rsid w:val="00D13CEA"/>
    <w:rsid w:val="00D1555C"/>
    <w:rsid w:val="00D15E43"/>
    <w:rsid w:val="00D16741"/>
    <w:rsid w:val="00D16F10"/>
    <w:rsid w:val="00D17748"/>
    <w:rsid w:val="00D2021F"/>
    <w:rsid w:val="00D210CC"/>
    <w:rsid w:val="00D21B63"/>
    <w:rsid w:val="00D2687B"/>
    <w:rsid w:val="00D27070"/>
    <w:rsid w:val="00D27138"/>
    <w:rsid w:val="00D277F2"/>
    <w:rsid w:val="00D27D2F"/>
    <w:rsid w:val="00D303B8"/>
    <w:rsid w:val="00D31833"/>
    <w:rsid w:val="00D32F12"/>
    <w:rsid w:val="00D3393B"/>
    <w:rsid w:val="00D342DF"/>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1C7C"/>
    <w:rsid w:val="00D42A7C"/>
    <w:rsid w:val="00D42C7B"/>
    <w:rsid w:val="00D443E3"/>
    <w:rsid w:val="00D44F8E"/>
    <w:rsid w:val="00D4557A"/>
    <w:rsid w:val="00D45707"/>
    <w:rsid w:val="00D46096"/>
    <w:rsid w:val="00D46791"/>
    <w:rsid w:val="00D47A16"/>
    <w:rsid w:val="00D47BDC"/>
    <w:rsid w:val="00D503B0"/>
    <w:rsid w:val="00D50862"/>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E52"/>
    <w:rsid w:val="00D67274"/>
    <w:rsid w:val="00D6773A"/>
    <w:rsid w:val="00D7021F"/>
    <w:rsid w:val="00D7022A"/>
    <w:rsid w:val="00D709EB"/>
    <w:rsid w:val="00D711A7"/>
    <w:rsid w:val="00D72A83"/>
    <w:rsid w:val="00D75896"/>
    <w:rsid w:val="00D75C5E"/>
    <w:rsid w:val="00D75F9E"/>
    <w:rsid w:val="00D76C13"/>
    <w:rsid w:val="00D7783D"/>
    <w:rsid w:val="00D77E00"/>
    <w:rsid w:val="00D77F08"/>
    <w:rsid w:val="00D803DF"/>
    <w:rsid w:val="00D80A8D"/>
    <w:rsid w:val="00D80F1B"/>
    <w:rsid w:val="00D810CA"/>
    <w:rsid w:val="00D825F3"/>
    <w:rsid w:val="00D83AC4"/>
    <w:rsid w:val="00D85596"/>
    <w:rsid w:val="00D864EA"/>
    <w:rsid w:val="00D86C9E"/>
    <w:rsid w:val="00D87D18"/>
    <w:rsid w:val="00D87E29"/>
    <w:rsid w:val="00D9202D"/>
    <w:rsid w:val="00D938F4"/>
    <w:rsid w:val="00D95A1E"/>
    <w:rsid w:val="00D961A8"/>
    <w:rsid w:val="00D962D7"/>
    <w:rsid w:val="00D9684E"/>
    <w:rsid w:val="00D9693F"/>
    <w:rsid w:val="00D96F9D"/>
    <w:rsid w:val="00D97C52"/>
    <w:rsid w:val="00DA03F2"/>
    <w:rsid w:val="00DA0451"/>
    <w:rsid w:val="00DA0CC4"/>
    <w:rsid w:val="00DA0F29"/>
    <w:rsid w:val="00DA1DEE"/>
    <w:rsid w:val="00DA2574"/>
    <w:rsid w:val="00DA2BD9"/>
    <w:rsid w:val="00DA302C"/>
    <w:rsid w:val="00DA3F57"/>
    <w:rsid w:val="00DA4864"/>
    <w:rsid w:val="00DA4901"/>
    <w:rsid w:val="00DA57D5"/>
    <w:rsid w:val="00DA645E"/>
    <w:rsid w:val="00DA64D6"/>
    <w:rsid w:val="00DA6AB6"/>
    <w:rsid w:val="00DA6F2C"/>
    <w:rsid w:val="00DA775C"/>
    <w:rsid w:val="00DA79F5"/>
    <w:rsid w:val="00DA7B6A"/>
    <w:rsid w:val="00DB02BA"/>
    <w:rsid w:val="00DB1B48"/>
    <w:rsid w:val="00DB1BC3"/>
    <w:rsid w:val="00DB2EF1"/>
    <w:rsid w:val="00DB2F92"/>
    <w:rsid w:val="00DB358A"/>
    <w:rsid w:val="00DB59B4"/>
    <w:rsid w:val="00DB771F"/>
    <w:rsid w:val="00DB7A44"/>
    <w:rsid w:val="00DB7B7D"/>
    <w:rsid w:val="00DC01A5"/>
    <w:rsid w:val="00DC18CF"/>
    <w:rsid w:val="00DC1EC5"/>
    <w:rsid w:val="00DC2586"/>
    <w:rsid w:val="00DC2EFC"/>
    <w:rsid w:val="00DC35E6"/>
    <w:rsid w:val="00DC547C"/>
    <w:rsid w:val="00DC7270"/>
    <w:rsid w:val="00DC773F"/>
    <w:rsid w:val="00DC77E3"/>
    <w:rsid w:val="00DC7D3F"/>
    <w:rsid w:val="00DC7F2F"/>
    <w:rsid w:val="00DD1438"/>
    <w:rsid w:val="00DD188D"/>
    <w:rsid w:val="00DD1B7C"/>
    <w:rsid w:val="00DD29E5"/>
    <w:rsid w:val="00DD3F1B"/>
    <w:rsid w:val="00DD47B7"/>
    <w:rsid w:val="00DD795F"/>
    <w:rsid w:val="00DD7D8B"/>
    <w:rsid w:val="00DE0AC9"/>
    <w:rsid w:val="00DE12EA"/>
    <w:rsid w:val="00DE30AB"/>
    <w:rsid w:val="00DE3EFD"/>
    <w:rsid w:val="00DE4008"/>
    <w:rsid w:val="00DE532C"/>
    <w:rsid w:val="00DE630D"/>
    <w:rsid w:val="00DE6EE1"/>
    <w:rsid w:val="00DE75A2"/>
    <w:rsid w:val="00DF03A4"/>
    <w:rsid w:val="00DF14CA"/>
    <w:rsid w:val="00DF2ECF"/>
    <w:rsid w:val="00DF345B"/>
    <w:rsid w:val="00DF5262"/>
    <w:rsid w:val="00DF7368"/>
    <w:rsid w:val="00DF76DD"/>
    <w:rsid w:val="00E001B7"/>
    <w:rsid w:val="00E002B3"/>
    <w:rsid w:val="00E003F8"/>
    <w:rsid w:val="00E00AC6"/>
    <w:rsid w:val="00E02361"/>
    <w:rsid w:val="00E03454"/>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61E8"/>
    <w:rsid w:val="00E166A8"/>
    <w:rsid w:val="00E2054E"/>
    <w:rsid w:val="00E21BD0"/>
    <w:rsid w:val="00E22B8E"/>
    <w:rsid w:val="00E23A68"/>
    <w:rsid w:val="00E24206"/>
    <w:rsid w:val="00E24F69"/>
    <w:rsid w:val="00E2647D"/>
    <w:rsid w:val="00E26F75"/>
    <w:rsid w:val="00E27A6B"/>
    <w:rsid w:val="00E27EA3"/>
    <w:rsid w:val="00E3001D"/>
    <w:rsid w:val="00E3002C"/>
    <w:rsid w:val="00E315B8"/>
    <w:rsid w:val="00E31BD6"/>
    <w:rsid w:val="00E31CDF"/>
    <w:rsid w:val="00E32098"/>
    <w:rsid w:val="00E333AD"/>
    <w:rsid w:val="00E3475E"/>
    <w:rsid w:val="00E34AD5"/>
    <w:rsid w:val="00E35D6B"/>
    <w:rsid w:val="00E36F9E"/>
    <w:rsid w:val="00E3756A"/>
    <w:rsid w:val="00E37AC8"/>
    <w:rsid w:val="00E40875"/>
    <w:rsid w:val="00E40C9C"/>
    <w:rsid w:val="00E41510"/>
    <w:rsid w:val="00E41F8C"/>
    <w:rsid w:val="00E433E8"/>
    <w:rsid w:val="00E44B0F"/>
    <w:rsid w:val="00E44DEA"/>
    <w:rsid w:val="00E44F61"/>
    <w:rsid w:val="00E45319"/>
    <w:rsid w:val="00E45A56"/>
    <w:rsid w:val="00E461DE"/>
    <w:rsid w:val="00E46A74"/>
    <w:rsid w:val="00E47E4E"/>
    <w:rsid w:val="00E50065"/>
    <w:rsid w:val="00E51443"/>
    <w:rsid w:val="00E537A9"/>
    <w:rsid w:val="00E5416C"/>
    <w:rsid w:val="00E54229"/>
    <w:rsid w:val="00E54540"/>
    <w:rsid w:val="00E54E04"/>
    <w:rsid w:val="00E54F0A"/>
    <w:rsid w:val="00E553AB"/>
    <w:rsid w:val="00E60CB4"/>
    <w:rsid w:val="00E61B12"/>
    <w:rsid w:val="00E62D20"/>
    <w:rsid w:val="00E62E64"/>
    <w:rsid w:val="00E62ED2"/>
    <w:rsid w:val="00E636D2"/>
    <w:rsid w:val="00E645E5"/>
    <w:rsid w:val="00E64620"/>
    <w:rsid w:val="00E64C70"/>
    <w:rsid w:val="00E6542E"/>
    <w:rsid w:val="00E65B3B"/>
    <w:rsid w:val="00E6627C"/>
    <w:rsid w:val="00E66633"/>
    <w:rsid w:val="00E66C5D"/>
    <w:rsid w:val="00E66F90"/>
    <w:rsid w:val="00E66FE8"/>
    <w:rsid w:val="00E67EAD"/>
    <w:rsid w:val="00E7138E"/>
    <w:rsid w:val="00E719E3"/>
    <w:rsid w:val="00E73755"/>
    <w:rsid w:val="00E76CC3"/>
    <w:rsid w:val="00E77301"/>
    <w:rsid w:val="00E77BE3"/>
    <w:rsid w:val="00E8081F"/>
    <w:rsid w:val="00E822C7"/>
    <w:rsid w:val="00E82791"/>
    <w:rsid w:val="00E83D0C"/>
    <w:rsid w:val="00E84758"/>
    <w:rsid w:val="00E8488A"/>
    <w:rsid w:val="00E85D87"/>
    <w:rsid w:val="00E87352"/>
    <w:rsid w:val="00E873BB"/>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A66B7"/>
    <w:rsid w:val="00EB0D4F"/>
    <w:rsid w:val="00EB3364"/>
    <w:rsid w:val="00EB3442"/>
    <w:rsid w:val="00EB3BD0"/>
    <w:rsid w:val="00EB420B"/>
    <w:rsid w:val="00EB72D8"/>
    <w:rsid w:val="00EC1863"/>
    <w:rsid w:val="00EC1953"/>
    <w:rsid w:val="00EC1FF6"/>
    <w:rsid w:val="00EC34A5"/>
    <w:rsid w:val="00EC4C59"/>
    <w:rsid w:val="00EC4E6D"/>
    <w:rsid w:val="00EC51A3"/>
    <w:rsid w:val="00EC51AD"/>
    <w:rsid w:val="00EC5AEC"/>
    <w:rsid w:val="00EC5C6C"/>
    <w:rsid w:val="00EC61B5"/>
    <w:rsid w:val="00EC620C"/>
    <w:rsid w:val="00EC69F0"/>
    <w:rsid w:val="00EC7326"/>
    <w:rsid w:val="00EC7F70"/>
    <w:rsid w:val="00ED0970"/>
    <w:rsid w:val="00ED0B63"/>
    <w:rsid w:val="00ED1E47"/>
    <w:rsid w:val="00ED29EF"/>
    <w:rsid w:val="00ED3C84"/>
    <w:rsid w:val="00ED466C"/>
    <w:rsid w:val="00ED58FE"/>
    <w:rsid w:val="00ED5C21"/>
    <w:rsid w:val="00EE04FA"/>
    <w:rsid w:val="00EE1053"/>
    <w:rsid w:val="00EE162D"/>
    <w:rsid w:val="00EE1794"/>
    <w:rsid w:val="00EE1F2E"/>
    <w:rsid w:val="00EE2206"/>
    <w:rsid w:val="00EE370A"/>
    <w:rsid w:val="00EE3D58"/>
    <w:rsid w:val="00EE4069"/>
    <w:rsid w:val="00EE4B61"/>
    <w:rsid w:val="00EE537D"/>
    <w:rsid w:val="00EE5FA4"/>
    <w:rsid w:val="00EF074E"/>
    <w:rsid w:val="00EF09E7"/>
    <w:rsid w:val="00EF1D0A"/>
    <w:rsid w:val="00EF261B"/>
    <w:rsid w:val="00EF2FD6"/>
    <w:rsid w:val="00EF354D"/>
    <w:rsid w:val="00EF3A30"/>
    <w:rsid w:val="00EF443E"/>
    <w:rsid w:val="00EF4E57"/>
    <w:rsid w:val="00EF5138"/>
    <w:rsid w:val="00EF6D8B"/>
    <w:rsid w:val="00EF6E81"/>
    <w:rsid w:val="00EF7852"/>
    <w:rsid w:val="00EF7FE9"/>
    <w:rsid w:val="00F00FC9"/>
    <w:rsid w:val="00F02661"/>
    <w:rsid w:val="00F030E1"/>
    <w:rsid w:val="00F03500"/>
    <w:rsid w:val="00F0385C"/>
    <w:rsid w:val="00F03CC3"/>
    <w:rsid w:val="00F03FC0"/>
    <w:rsid w:val="00F05044"/>
    <w:rsid w:val="00F05100"/>
    <w:rsid w:val="00F0511B"/>
    <w:rsid w:val="00F060DC"/>
    <w:rsid w:val="00F07420"/>
    <w:rsid w:val="00F10BC9"/>
    <w:rsid w:val="00F10CC9"/>
    <w:rsid w:val="00F124C1"/>
    <w:rsid w:val="00F12A02"/>
    <w:rsid w:val="00F14C76"/>
    <w:rsid w:val="00F14D2C"/>
    <w:rsid w:val="00F15A1B"/>
    <w:rsid w:val="00F202C3"/>
    <w:rsid w:val="00F20C2F"/>
    <w:rsid w:val="00F2108A"/>
    <w:rsid w:val="00F21556"/>
    <w:rsid w:val="00F22635"/>
    <w:rsid w:val="00F22D45"/>
    <w:rsid w:val="00F23375"/>
    <w:rsid w:val="00F235DB"/>
    <w:rsid w:val="00F23A98"/>
    <w:rsid w:val="00F23BD0"/>
    <w:rsid w:val="00F244BB"/>
    <w:rsid w:val="00F2471D"/>
    <w:rsid w:val="00F256B0"/>
    <w:rsid w:val="00F263D6"/>
    <w:rsid w:val="00F2743B"/>
    <w:rsid w:val="00F27BE9"/>
    <w:rsid w:val="00F27CD5"/>
    <w:rsid w:val="00F3113A"/>
    <w:rsid w:val="00F31CA4"/>
    <w:rsid w:val="00F326D7"/>
    <w:rsid w:val="00F33F52"/>
    <w:rsid w:val="00F34618"/>
    <w:rsid w:val="00F346C9"/>
    <w:rsid w:val="00F349AD"/>
    <w:rsid w:val="00F35FD0"/>
    <w:rsid w:val="00F36328"/>
    <w:rsid w:val="00F36549"/>
    <w:rsid w:val="00F37B08"/>
    <w:rsid w:val="00F37FB6"/>
    <w:rsid w:val="00F40703"/>
    <w:rsid w:val="00F411E4"/>
    <w:rsid w:val="00F417F5"/>
    <w:rsid w:val="00F41DE7"/>
    <w:rsid w:val="00F41EA6"/>
    <w:rsid w:val="00F4217D"/>
    <w:rsid w:val="00F4388C"/>
    <w:rsid w:val="00F43C98"/>
    <w:rsid w:val="00F43E85"/>
    <w:rsid w:val="00F44265"/>
    <w:rsid w:val="00F46028"/>
    <w:rsid w:val="00F4736D"/>
    <w:rsid w:val="00F47781"/>
    <w:rsid w:val="00F50ACD"/>
    <w:rsid w:val="00F51567"/>
    <w:rsid w:val="00F51E1D"/>
    <w:rsid w:val="00F5277E"/>
    <w:rsid w:val="00F52E1A"/>
    <w:rsid w:val="00F52FB8"/>
    <w:rsid w:val="00F53A07"/>
    <w:rsid w:val="00F547E6"/>
    <w:rsid w:val="00F560DF"/>
    <w:rsid w:val="00F56425"/>
    <w:rsid w:val="00F564E2"/>
    <w:rsid w:val="00F568CD"/>
    <w:rsid w:val="00F57580"/>
    <w:rsid w:val="00F579BC"/>
    <w:rsid w:val="00F57A91"/>
    <w:rsid w:val="00F60A89"/>
    <w:rsid w:val="00F6180A"/>
    <w:rsid w:val="00F620A0"/>
    <w:rsid w:val="00F626CF"/>
    <w:rsid w:val="00F62D8E"/>
    <w:rsid w:val="00F631DC"/>
    <w:rsid w:val="00F63220"/>
    <w:rsid w:val="00F63EF7"/>
    <w:rsid w:val="00F64682"/>
    <w:rsid w:val="00F64BAC"/>
    <w:rsid w:val="00F64EDA"/>
    <w:rsid w:val="00F6503F"/>
    <w:rsid w:val="00F6654F"/>
    <w:rsid w:val="00F67CF3"/>
    <w:rsid w:val="00F71514"/>
    <w:rsid w:val="00F71922"/>
    <w:rsid w:val="00F721D4"/>
    <w:rsid w:val="00F748CE"/>
    <w:rsid w:val="00F807A8"/>
    <w:rsid w:val="00F80BD1"/>
    <w:rsid w:val="00F81916"/>
    <w:rsid w:val="00F82370"/>
    <w:rsid w:val="00F82B2B"/>
    <w:rsid w:val="00F83AD5"/>
    <w:rsid w:val="00F852CF"/>
    <w:rsid w:val="00F8613C"/>
    <w:rsid w:val="00F87E46"/>
    <w:rsid w:val="00F900CD"/>
    <w:rsid w:val="00F9034B"/>
    <w:rsid w:val="00F90769"/>
    <w:rsid w:val="00F91086"/>
    <w:rsid w:val="00F913EE"/>
    <w:rsid w:val="00F91F66"/>
    <w:rsid w:val="00F91FE9"/>
    <w:rsid w:val="00F9254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5B7"/>
    <w:rsid w:val="00FA7F1D"/>
    <w:rsid w:val="00FB117F"/>
    <w:rsid w:val="00FB2E05"/>
    <w:rsid w:val="00FB3A56"/>
    <w:rsid w:val="00FB4D69"/>
    <w:rsid w:val="00FB6167"/>
    <w:rsid w:val="00FB6C7E"/>
    <w:rsid w:val="00FB6E18"/>
    <w:rsid w:val="00FB7628"/>
    <w:rsid w:val="00FB7F04"/>
    <w:rsid w:val="00FC06F7"/>
    <w:rsid w:val="00FC2627"/>
    <w:rsid w:val="00FC265B"/>
    <w:rsid w:val="00FC3BD6"/>
    <w:rsid w:val="00FC3BD9"/>
    <w:rsid w:val="00FC4161"/>
    <w:rsid w:val="00FC4781"/>
    <w:rsid w:val="00FC623B"/>
    <w:rsid w:val="00FC6829"/>
    <w:rsid w:val="00FC6A84"/>
    <w:rsid w:val="00FC730D"/>
    <w:rsid w:val="00FC7703"/>
    <w:rsid w:val="00FC79DE"/>
    <w:rsid w:val="00FD081C"/>
    <w:rsid w:val="00FD173B"/>
    <w:rsid w:val="00FD2935"/>
    <w:rsid w:val="00FD2BD2"/>
    <w:rsid w:val="00FD2DA2"/>
    <w:rsid w:val="00FD35CF"/>
    <w:rsid w:val="00FD3751"/>
    <w:rsid w:val="00FD39CB"/>
    <w:rsid w:val="00FD524C"/>
    <w:rsid w:val="00FD6441"/>
    <w:rsid w:val="00FD6605"/>
    <w:rsid w:val="00FD6667"/>
    <w:rsid w:val="00FE2B17"/>
    <w:rsid w:val="00FE31D1"/>
    <w:rsid w:val="00FE539C"/>
    <w:rsid w:val="00FE53AB"/>
    <w:rsid w:val="00FE56C2"/>
    <w:rsid w:val="00FE5D69"/>
    <w:rsid w:val="00FE62D0"/>
    <w:rsid w:val="00FE718A"/>
    <w:rsid w:val="00FE73CE"/>
    <w:rsid w:val="00FE7BED"/>
    <w:rsid w:val="00FF0552"/>
    <w:rsid w:val="00FF1AAA"/>
    <w:rsid w:val="00FF1B15"/>
    <w:rsid w:val="00FF2A42"/>
    <w:rsid w:val="00FF3E52"/>
    <w:rsid w:val="00FF483A"/>
    <w:rsid w:val="00FF4C77"/>
    <w:rsid w:val="00FF66DB"/>
    <w:rsid w:val="00FF6D6E"/>
    <w:rsid w:val="00FF6DAA"/>
    <w:rsid w:val="00FF6DB3"/>
    <w:rsid w:val="00FF7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9372931">
      <w:bodyDiv w:val="1"/>
      <w:marLeft w:val="0"/>
      <w:marRight w:val="0"/>
      <w:marTop w:val="0"/>
      <w:marBottom w:val="0"/>
      <w:divBdr>
        <w:top w:val="none" w:sz="0" w:space="0" w:color="auto"/>
        <w:left w:val="none" w:sz="0" w:space="0" w:color="auto"/>
        <w:bottom w:val="none" w:sz="0" w:space="0" w:color="auto"/>
        <w:right w:val="none" w:sz="0" w:space="0" w:color="auto"/>
      </w:divBdr>
      <w:divsChild>
        <w:div w:id="1119252960">
          <w:marLeft w:val="547"/>
          <w:marRight w:val="0"/>
          <w:marTop w:val="96"/>
          <w:marBottom w:val="0"/>
          <w:divBdr>
            <w:top w:val="none" w:sz="0" w:space="0" w:color="auto"/>
            <w:left w:val="none" w:sz="0" w:space="0" w:color="auto"/>
            <w:bottom w:val="none" w:sz="0" w:space="0" w:color="auto"/>
            <w:right w:val="none" w:sz="0" w:space="0" w:color="auto"/>
          </w:divBdr>
        </w:div>
        <w:div w:id="1759398669">
          <w:marLeft w:val="1166"/>
          <w:marRight w:val="0"/>
          <w:marTop w:val="77"/>
          <w:marBottom w:val="0"/>
          <w:divBdr>
            <w:top w:val="none" w:sz="0" w:space="0" w:color="auto"/>
            <w:left w:val="none" w:sz="0" w:space="0" w:color="auto"/>
            <w:bottom w:val="none" w:sz="0" w:space="0" w:color="auto"/>
            <w:right w:val="none" w:sz="0" w:space="0" w:color="auto"/>
          </w:divBdr>
        </w:div>
        <w:div w:id="886457487">
          <w:marLeft w:val="1166"/>
          <w:marRight w:val="0"/>
          <w:marTop w:val="77"/>
          <w:marBottom w:val="0"/>
          <w:divBdr>
            <w:top w:val="none" w:sz="0" w:space="0" w:color="auto"/>
            <w:left w:val="none" w:sz="0" w:space="0" w:color="auto"/>
            <w:bottom w:val="none" w:sz="0" w:space="0" w:color="auto"/>
            <w:right w:val="none" w:sz="0" w:space="0" w:color="auto"/>
          </w:divBdr>
        </w:div>
        <w:div w:id="1799372768">
          <w:marLeft w:val="1166"/>
          <w:marRight w:val="0"/>
          <w:marTop w:val="77"/>
          <w:marBottom w:val="0"/>
          <w:divBdr>
            <w:top w:val="none" w:sz="0" w:space="0" w:color="auto"/>
            <w:left w:val="none" w:sz="0" w:space="0" w:color="auto"/>
            <w:bottom w:val="none" w:sz="0" w:space="0" w:color="auto"/>
            <w:right w:val="none" w:sz="0" w:space="0" w:color="auto"/>
          </w:divBdr>
        </w:div>
        <w:div w:id="654993614">
          <w:marLeft w:val="1166"/>
          <w:marRight w:val="0"/>
          <w:marTop w:val="77"/>
          <w:marBottom w:val="0"/>
          <w:divBdr>
            <w:top w:val="none" w:sz="0" w:space="0" w:color="auto"/>
            <w:left w:val="none" w:sz="0" w:space="0" w:color="auto"/>
            <w:bottom w:val="none" w:sz="0" w:space="0" w:color="auto"/>
            <w:right w:val="none" w:sz="0" w:space="0" w:color="auto"/>
          </w:divBdr>
        </w:div>
        <w:div w:id="1034886197">
          <w:marLeft w:val="547"/>
          <w:marRight w:val="0"/>
          <w:marTop w:val="96"/>
          <w:marBottom w:val="0"/>
          <w:divBdr>
            <w:top w:val="none" w:sz="0" w:space="0" w:color="auto"/>
            <w:left w:val="none" w:sz="0" w:space="0" w:color="auto"/>
            <w:bottom w:val="none" w:sz="0" w:space="0" w:color="auto"/>
            <w:right w:val="none" w:sz="0" w:space="0" w:color="auto"/>
          </w:divBdr>
        </w:div>
        <w:div w:id="1347755819">
          <w:marLeft w:val="1166"/>
          <w:marRight w:val="0"/>
          <w:marTop w:val="77"/>
          <w:marBottom w:val="0"/>
          <w:divBdr>
            <w:top w:val="none" w:sz="0" w:space="0" w:color="auto"/>
            <w:left w:val="none" w:sz="0" w:space="0" w:color="auto"/>
            <w:bottom w:val="none" w:sz="0" w:space="0" w:color="auto"/>
            <w:right w:val="none" w:sz="0" w:space="0" w:color="auto"/>
          </w:divBdr>
        </w:div>
        <w:div w:id="1082334475">
          <w:marLeft w:val="547"/>
          <w:marRight w:val="0"/>
          <w:marTop w:val="96"/>
          <w:marBottom w:val="0"/>
          <w:divBdr>
            <w:top w:val="none" w:sz="0" w:space="0" w:color="auto"/>
            <w:left w:val="none" w:sz="0" w:space="0" w:color="auto"/>
            <w:bottom w:val="none" w:sz="0" w:space="0" w:color="auto"/>
            <w:right w:val="none" w:sz="0" w:space="0" w:color="auto"/>
          </w:divBdr>
        </w:div>
        <w:div w:id="402409115">
          <w:marLeft w:val="1166"/>
          <w:marRight w:val="0"/>
          <w:marTop w:val="77"/>
          <w:marBottom w:val="0"/>
          <w:divBdr>
            <w:top w:val="none" w:sz="0" w:space="0" w:color="auto"/>
            <w:left w:val="none" w:sz="0" w:space="0" w:color="auto"/>
            <w:bottom w:val="none" w:sz="0" w:space="0" w:color="auto"/>
            <w:right w:val="none" w:sz="0" w:space="0" w:color="auto"/>
          </w:divBdr>
        </w:div>
        <w:div w:id="1368875789">
          <w:marLeft w:val="1166"/>
          <w:marRight w:val="0"/>
          <w:marTop w:val="77"/>
          <w:marBottom w:val="0"/>
          <w:divBdr>
            <w:top w:val="none" w:sz="0" w:space="0" w:color="auto"/>
            <w:left w:val="none" w:sz="0" w:space="0" w:color="auto"/>
            <w:bottom w:val="none" w:sz="0" w:space="0" w:color="auto"/>
            <w:right w:val="none" w:sz="0" w:space="0" w:color="auto"/>
          </w:divBdr>
        </w:div>
        <w:div w:id="1770660556">
          <w:marLeft w:val="547"/>
          <w:marRight w:val="0"/>
          <w:marTop w:val="96"/>
          <w:marBottom w:val="0"/>
          <w:divBdr>
            <w:top w:val="none" w:sz="0" w:space="0" w:color="auto"/>
            <w:left w:val="none" w:sz="0" w:space="0" w:color="auto"/>
            <w:bottom w:val="none" w:sz="0" w:space="0" w:color="auto"/>
            <w:right w:val="none" w:sz="0" w:space="0" w:color="auto"/>
          </w:divBdr>
        </w:div>
        <w:div w:id="1279216263">
          <w:marLeft w:val="1166"/>
          <w:marRight w:val="0"/>
          <w:marTop w:val="77"/>
          <w:marBottom w:val="0"/>
          <w:divBdr>
            <w:top w:val="none" w:sz="0" w:space="0" w:color="auto"/>
            <w:left w:val="none" w:sz="0" w:space="0" w:color="auto"/>
            <w:bottom w:val="none" w:sz="0" w:space="0" w:color="auto"/>
            <w:right w:val="none" w:sz="0" w:space="0" w:color="auto"/>
          </w:divBdr>
        </w:div>
        <w:div w:id="1255672565">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09921043">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43895745">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43F8C-7101-4B88-A28D-B8535BF58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1514</Words>
  <Characters>8630</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PRDCG</Company>
  <LinksUpToDate>false</LinksUpToDate>
  <CharactersWithSpaces>10124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hoshino</cp:lastModifiedBy>
  <cp:revision>6</cp:revision>
  <cp:lastPrinted>2010-04-02T09:58:00Z</cp:lastPrinted>
  <dcterms:created xsi:type="dcterms:W3CDTF">2014-09-26T06:03:00Z</dcterms:created>
  <dcterms:modified xsi:type="dcterms:W3CDTF">2014-09-26T09:23:00Z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