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4EC8A1" w14:textId="17522EA4" w:rsidR="00861796" w:rsidRPr="00861796" w:rsidRDefault="00861796" w:rsidP="00861796">
      <w:pPr>
        <w:tabs>
          <w:tab w:val="left" w:pos="3421"/>
        </w:tabs>
        <w:spacing w:after="0" w:line="256" w:lineRule="auto"/>
        <w:rPr>
          <w:rFonts w:ascii="Times New Roman" w:eastAsia="Calibri" w:hAnsi="Times New Roman" w:cs="Times New Roman"/>
          <w:b/>
          <w:bCs/>
          <w:szCs w:val="18"/>
          <w:lang w:eastAsia="en-US"/>
        </w:rPr>
      </w:pPr>
      <w:r w:rsidRPr="00861796">
        <w:rPr>
          <w:rFonts w:ascii="Times New Roman" w:eastAsia="Calibri" w:hAnsi="Times New Roman" w:cs="Times New Roman"/>
          <w:b/>
          <w:bCs/>
          <w:szCs w:val="18"/>
          <w:lang w:eastAsia="en-US"/>
        </w:rPr>
        <w:t>3GPP TSG RAN WG1 #11</w:t>
      </w:r>
      <w:r w:rsidR="007C63DF">
        <w:rPr>
          <w:rFonts w:ascii="Times New Roman" w:eastAsia="Calibri" w:hAnsi="Times New Roman" w:cs="Times New Roman"/>
          <w:b/>
          <w:bCs/>
          <w:szCs w:val="18"/>
          <w:lang w:eastAsia="en-US"/>
        </w:rPr>
        <w:t>9</w:t>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r>
      <w:r w:rsidRPr="00861796">
        <w:rPr>
          <w:rFonts w:ascii="Times New Roman" w:eastAsia="Calibri" w:hAnsi="Times New Roman" w:cs="Times New Roman"/>
          <w:b/>
          <w:bCs/>
          <w:szCs w:val="18"/>
          <w:lang w:eastAsia="en-US"/>
        </w:rPr>
        <w:tab/>
        <w:t xml:space="preserve">        R1-</w:t>
      </w:r>
      <w:r w:rsidR="00974B7A">
        <w:rPr>
          <w:rFonts w:ascii="Times New Roman" w:eastAsia="Calibri" w:hAnsi="Times New Roman" w:cs="Times New Roman"/>
          <w:b/>
          <w:szCs w:val="18"/>
          <w:lang w:eastAsia="en-US"/>
        </w:rPr>
        <w:t>2410628</w:t>
      </w:r>
    </w:p>
    <w:p w14:paraId="4873CA7D" w14:textId="03841204" w:rsidR="00861796" w:rsidRPr="00861796" w:rsidRDefault="005D7B4D" w:rsidP="00861796">
      <w:pPr>
        <w:tabs>
          <w:tab w:val="left" w:pos="3421"/>
        </w:tabs>
        <w:spacing w:after="0" w:line="256" w:lineRule="auto"/>
        <w:rPr>
          <w:rFonts w:ascii="Times New Roman" w:eastAsia="Calibri" w:hAnsi="Times New Roman" w:cs="Times New Roman"/>
          <w:b/>
          <w:bCs/>
          <w:szCs w:val="18"/>
          <w:lang w:eastAsia="en-US"/>
        </w:rPr>
      </w:pPr>
      <w:r>
        <w:rPr>
          <w:rFonts w:ascii="Times New Roman" w:eastAsia="Calibri" w:hAnsi="Times New Roman" w:cs="Times New Roman"/>
          <w:b/>
          <w:bCs/>
          <w:szCs w:val="18"/>
          <w:lang w:eastAsia="en-US"/>
        </w:rPr>
        <w:t>Orlando</w:t>
      </w:r>
      <w:r w:rsidR="0065171E">
        <w:rPr>
          <w:rFonts w:ascii="Times New Roman" w:eastAsia="Calibri" w:hAnsi="Times New Roman" w:cs="Times New Roman"/>
          <w:b/>
          <w:bCs/>
          <w:szCs w:val="18"/>
          <w:lang w:eastAsia="en-US"/>
        </w:rPr>
        <w:t>,</w:t>
      </w:r>
      <w:r w:rsidR="00EB385F" w:rsidRPr="00EB385F">
        <w:rPr>
          <w:rFonts w:ascii="Times New Roman" w:eastAsia="Calibri" w:hAnsi="Times New Roman" w:cs="Times New Roman"/>
          <w:b/>
          <w:bCs/>
          <w:szCs w:val="18"/>
          <w:lang w:eastAsia="en-US"/>
        </w:rPr>
        <w:t xml:space="preserve"> </w:t>
      </w:r>
      <w:r>
        <w:rPr>
          <w:rFonts w:ascii="Times New Roman" w:eastAsia="Calibri" w:hAnsi="Times New Roman" w:cs="Times New Roman"/>
          <w:b/>
          <w:bCs/>
          <w:szCs w:val="18"/>
          <w:lang w:eastAsia="en-US"/>
        </w:rPr>
        <w:t>United States</w:t>
      </w:r>
      <w:r w:rsidR="00861796" w:rsidRPr="00861796">
        <w:rPr>
          <w:rFonts w:ascii="Times New Roman" w:eastAsia="Calibri" w:hAnsi="Times New Roman" w:cs="Times New Roman"/>
          <w:b/>
          <w:bCs/>
          <w:szCs w:val="18"/>
          <w:lang w:eastAsia="en-US"/>
        </w:rPr>
        <w:t xml:space="preserve">, </w:t>
      </w:r>
      <w:r>
        <w:rPr>
          <w:rFonts w:ascii="Times New Roman" w:eastAsia="Calibri" w:hAnsi="Times New Roman" w:cs="Times New Roman"/>
          <w:b/>
          <w:bCs/>
          <w:szCs w:val="18"/>
          <w:lang w:eastAsia="en-US"/>
        </w:rPr>
        <w:t>November</w:t>
      </w:r>
      <w:r w:rsidR="00861796" w:rsidRPr="00861796">
        <w:rPr>
          <w:rFonts w:ascii="Times New Roman" w:eastAsia="Calibri" w:hAnsi="Times New Roman" w:cs="Times New Roman"/>
          <w:b/>
          <w:bCs/>
          <w:szCs w:val="18"/>
          <w:lang w:eastAsia="en-US"/>
        </w:rPr>
        <w:t xml:space="preserve"> </w:t>
      </w:r>
      <w:r w:rsidR="0065171E">
        <w:rPr>
          <w:rFonts w:ascii="Times New Roman" w:eastAsia="Calibri" w:hAnsi="Times New Roman" w:cs="Times New Roman"/>
          <w:b/>
          <w:bCs/>
          <w:szCs w:val="18"/>
          <w:lang w:eastAsia="en-US"/>
        </w:rPr>
        <w:t>1</w:t>
      </w:r>
      <w:r>
        <w:rPr>
          <w:rFonts w:ascii="Times New Roman" w:eastAsia="Calibri" w:hAnsi="Times New Roman" w:cs="Times New Roman"/>
          <w:b/>
          <w:bCs/>
          <w:szCs w:val="18"/>
          <w:lang w:eastAsia="en-US"/>
        </w:rPr>
        <w:t>8</w:t>
      </w:r>
      <w:r w:rsidR="00861796" w:rsidRPr="00861796">
        <w:rPr>
          <w:rFonts w:ascii="Times New Roman" w:eastAsia="Calibri" w:hAnsi="Times New Roman" w:cs="Times New Roman"/>
          <w:b/>
          <w:bCs/>
          <w:szCs w:val="18"/>
          <w:vertAlign w:val="superscript"/>
          <w:lang w:eastAsia="en-US"/>
        </w:rPr>
        <w:t>th</w:t>
      </w:r>
      <w:r w:rsidR="00861796" w:rsidRPr="00861796">
        <w:rPr>
          <w:rFonts w:ascii="Times New Roman" w:eastAsia="Calibri" w:hAnsi="Times New Roman" w:cs="Times New Roman"/>
          <w:b/>
          <w:bCs/>
          <w:szCs w:val="18"/>
          <w:lang w:eastAsia="en-US"/>
        </w:rPr>
        <w:t xml:space="preserve"> – </w:t>
      </w:r>
      <w:r>
        <w:rPr>
          <w:rFonts w:ascii="Times New Roman" w:eastAsia="Calibri" w:hAnsi="Times New Roman" w:cs="Times New Roman"/>
          <w:b/>
          <w:bCs/>
          <w:szCs w:val="18"/>
          <w:lang w:eastAsia="en-US"/>
        </w:rPr>
        <w:t>November</w:t>
      </w:r>
      <w:r w:rsidR="00861796" w:rsidRPr="00861796">
        <w:rPr>
          <w:rFonts w:ascii="Times New Roman" w:eastAsia="Calibri" w:hAnsi="Times New Roman" w:cs="Times New Roman"/>
          <w:b/>
          <w:bCs/>
          <w:szCs w:val="18"/>
          <w:lang w:eastAsia="en-US"/>
        </w:rPr>
        <w:t xml:space="preserve"> </w:t>
      </w:r>
      <w:r w:rsidR="00D32900">
        <w:rPr>
          <w:rFonts w:ascii="Times New Roman" w:eastAsia="Calibri" w:hAnsi="Times New Roman" w:cs="Times New Roman"/>
          <w:b/>
          <w:bCs/>
          <w:szCs w:val="18"/>
          <w:lang w:eastAsia="en-US"/>
        </w:rPr>
        <w:t>2</w:t>
      </w:r>
      <w:r>
        <w:rPr>
          <w:rFonts w:ascii="Times New Roman" w:eastAsia="Calibri" w:hAnsi="Times New Roman" w:cs="Times New Roman"/>
          <w:b/>
          <w:bCs/>
          <w:szCs w:val="18"/>
          <w:lang w:eastAsia="en-US"/>
        </w:rPr>
        <w:t>2</w:t>
      </w:r>
      <w:r>
        <w:rPr>
          <w:rFonts w:ascii="Times New Roman" w:eastAsia="Calibri" w:hAnsi="Times New Roman" w:cs="Times New Roman"/>
          <w:b/>
          <w:bCs/>
          <w:szCs w:val="18"/>
          <w:vertAlign w:val="superscript"/>
          <w:lang w:eastAsia="en-US"/>
        </w:rPr>
        <w:t>n</w:t>
      </w:r>
      <w:r w:rsidR="00D32900">
        <w:rPr>
          <w:rFonts w:ascii="Times New Roman" w:eastAsia="Calibri" w:hAnsi="Times New Roman" w:cs="Times New Roman"/>
          <w:b/>
          <w:bCs/>
          <w:szCs w:val="18"/>
          <w:vertAlign w:val="superscript"/>
          <w:lang w:eastAsia="en-US"/>
        </w:rPr>
        <w:t>d</w:t>
      </w:r>
      <w:r w:rsidR="00861796" w:rsidRPr="00861796">
        <w:rPr>
          <w:rFonts w:ascii="Times New Roman" w:eastAsia="Calibri" w:hAnsi="Times New Roman" w:cs="Times New Roman"/>
          <w:b/>
          <w:bCs/>
          <w:szCs w:val="18"/>
          <w:lang w:eastAsia="en-US"/>
        </w:rPr>
        <w:t>, 2024</w:t>
      </w:r>
    </w:p>
    <w:p w14:paraId="1D2BFCF2" w14:textId="77777777" w:rsidR="00861796" w:rsidRPr="00861796" w:rsidRDefault="00861796" w:rsidP="00861796">
      <w:pPr>
        <w:tabs>
          <w:tab w:val="left" w:pos="3421"/>
        </w:tabs>
        <w:spacing w:after="0" w:line="256" w:lineRule="auto"/>
        <w:rPr>
          <w:rFonts w:ascii="Times New Roman" w:eastAsia="MS Mincho" w:hAnsi="Times New Roman" w:cs="Times New Roman"/>
          <w:b/>
          <w:szCs w:val="22"/>
          <w:lang w:eastAsia="en-US"/>
        </w:rPr>
      </w:pPr>
    </w:p>
    <w:p w14:paraId="3B939A18" w14:textId="51BB1493" w:rsidR="00861796" w:rsidRPr="00861796" w:rsidRDefault="00861796" w:rsidP="00861796">
      <w:pPr>
        <w:tabs>
          <w:tab w:val="left" w:pos="1985"/>
        </w:tabs>
        <w:spacing w:after="0" w:line="256" w:lineRule="auto"/>
        <w:rPr>
          <w:rFonts w:ascii="Times New Roman" w:eastAsia="MS Mincho" w:hAnsi="Times New Roman" w:cs="Times New Roman"/>
          <w:szCs w:val="22"/>
        </w:rPr>
      </w:pPr>
      <w:r w:rsidRPr="00861796">
        <w:rPr>
          <w:rFonts w:ascii="Times New Roman" w:eastAsia="MS Mincho" w:hAnsi="Times New Roman" w:cs="Times New Roman"/>
          <w:b/>
          <w:szCs w:val="22"/>
          <w:lang w:eastAsia="en-US"/>
        </w:rPr>
        <w:t>Agenda item:</w:t>
      </w:r>
      <w:r w:rsidRPr="00861796">
        <w:rPr>
          <w:rFonts w:ascii="Times New Roman" w:eastAsia="MS Mincho" w:hAnsi="Times New Roman" w:cs="Times New Roman"/>
          <w:szCs w:val="22"/>
          <w:lang w:eastAsia="en-US"/>
        </w:rPr>
        <w:tab/>
        <w:t>9.</w:t>
      </w:r>
      <w:r w:rsidR="00FC3029">
        <w:rPr>
          <w:rFonts w:ascii="Times New Roman" w:eastAsia="MS Mincho" w:hAnsi="Times New Roman" w:cs="Times New Roman"/>
          <w:szCs w:val="22"/>
          <w:lang w:eastAsia="en-US"/>
        </w:rPr>
        <w:t>8</w:t>
      </w:r>
      <w:r w:rsidR="00E12C20">
        <w:rPr>
          <w:rFonts w:ascii="Times New Roman" w:eastAsia="MS Mincho" w:hAnsi="Times New Roman" w:cs="Times New Roman"/>
          <w:szCs w:val="22"/>
          <w:lang w:eastAsia="en-US"/>
        </w:rPr>
        <w:t>.2</w:t>
      </w:r>
    </w:p>
    <w:p w14:paraId="288B5DD1" w14:textId="70CFB5C8" w:rsidR="00861796" w:rsidRPr="00861796" w:rsidRDefault="00861796" w:rsidP="00861796">
      <w:pPr>
        <w:tabs>
          <w:tab w:val="left" w:pos="1985"/>
        </w:tabs>
        <w:spacing w:after="0" w:line="256" w:lineRule="auto"/>
        <w:rPr>
          <w:rFonts w:ascii="Times New Roman" w:eastAsia="MS Mincho" w:hAnsi="Times New Roman" w:cs="Times New Roman"/>
          <w:szCs w:val="22"/>
        </w:rPr>
      </w:pPr>
      <w:r w:rsidRPr="00861796">
        <w:rPr>
          <w:rFonts w:ascii="Times New Roman" w:eastAsia="MS Mincho" w:hAnsi="Times New Roman" w:cs="Times New Roman"/>
          <w:b/>
          <w:szCs w:val="22"/>
          <w:lang w:eastAsia="en-US"/>
        </w:rPr>
        <w:t xml:space="preserve">Source: </w:t>
      </w:r>
      <w:r w:rsidRPr="00861796">
        <w:rPr>
          <w:rFonts w:ascii="Times New Roman" w:eastAsia="MS Mincho" w:hAnsi="Times New Roman" w:cs="Times New Roman"/>
          <w:b/>
          <w:szCs w:val="22"/>
          <w:lang w:eastAsia="en-US"/>
        </w:rPr>
        <w:tab/>
      </w:r>
      <w:r w:rsidR="00B429AB">
        <w:rPr>
          <w:rFonts w:ascii="Times New Roman" w:eastAsia="MS Mincho" w:hAnsi="Times New Roman" w:cs="Times New Roman"/>
          <w:szCs w:val="22"/>
          <w:lang w:eastAsia="en-US"/>
        </w:rPr>
        <w:t>CEWiT</w:t>
      </w:r>
    </w:p>
    <w:p w14:paraId="059ADF44" w14:textId="64BA9982" w:rsidR="00861796" w:rsidRPr="00861796" w:rsidRDefault="00861796" w:rsidP="00861796">
      <w:pPr>
        <w:tabs>
          <w:tab w:val="left" w:pos="1985"/>
        </w:tabs>
        <w:spacing w:after="0" w:line="256" w:lineRule="auto"/>
        <w:ind w:left="1980" w:hanging="1980"/>
        <w:rPr>
          <w:rFonts w:ascii="Times New Roman" w:eastAsia="MS Mincho" w:hAnsi="Times New Roman" w:cs="Times New Roman"/>
          <w:szCs w:val="22"/>
        </w:rPr>
      </w:pPr>
      <w:r w:rsidRPr="00861796">
        <w:rPr>
          <w:rFonts w:ascii="Times New Roman" w:eastAsia="MS Mincho" w:hAnsi="Times New Roman" w:cs="Times New Roman"/>
          <w:b/>
          <w:szCs w:val="22"/>
          <w:lang w:eastAsia="en-US"/>
        </w:rPr>
        <w:t>Title:</w:t>
      </w:r>
      <w:r w:rsidRPr="00861796">
        <w:rPr>
          <w:rFonts w:ascii="Times New Roman" w:eastAsia="MS Mincho" w:hAnsi="Times New Roman" w:cs="Times New Roman"/>
          <w:szCs w:val="22"/>
          <w:lang w:eastAsia="en-US"/>
        </w:rPr>
        <w:t xml:space="preserve"> </w:t>
      </w:r>
      <w:r w:rsidRPr="00861796">
        <w:rPr>
          <w:rFonts w:ascii="Times New Roman" w:eastAsia="MS Mincho" w:hAnsi="Times New Roman" w:cs="Times New Roman"/>
          <w:szCs w:val="22"/>
          <w:lang w:eastAsia="en-US"/>
        </w:rPr>
        <w:tab/>
        <w:t xml:space="preserve">Channel </w:t>
      </w:r>
      <w:r w:rsidR="00E12C20">
        <w:rPr>
          <w:rFonts w:ascii="Times New Roman" w:eastAsia="MS Mincho" w:hAnsi="Times New Roman" w:cs="Times New Roman"/>
          <w:szCs w:val="22"/>
          <w:lang w:eastAsia="en-US"/>
        </w:rPr>
        <w:t>m</w:t>
      </w:r>
      <w:r w:rsidRPr="00861796">
        <w:rPr>
          <w:rFonts w:ascii="Times New Roman" w:eastAsia="MS Mincho" w:hAnsi="Times New Roman" w:cs="Times New Roman"/>
          <w:szCs w:val="22"/>
          <w:lang w:eastAsia="en-US"/>
        </w:rPr>
        <w:t>odel</w:t>
      </w:r>
      <w:r w:rsidR="00E12C20">
        <w:rPr>
          <w:rFonts w:ascii="Times New Roman" w:eastAsia="MS Mincho" w:hAnsi="Times New Roman" w:cs="Times New Roman"/>
          <w:szCs w:val="22"/>
          <w:lang w:eastAsia="en-US"/>
        </w:rPr>
        <w:t xml:space="preserve"> adaptation/extension of TR38.901 for 7-24 GHz</w:t>
      </w:r>
    </w:p>
    <w:p w14:paraId="2173D9FE" w14:textId="39862044" w:rsidR="00861796" w:rsidRPr="00861796" w:rsidRDefault="00861796" w:rsidP="00861796">
      <w:pPr>
        <w:tabs>
          <w:tab w:val="left" w:pos="1985"/>
        </w:tabs>
        <w:spacing w:after="0" w:line="256" w:lineRule="auto"/>
        <w:ind w:left="1980" w:hanging="1980"/>
        <w:rPr>
          <w:rFonts w:ascii="Times New Roman" w:eastAsia="MS Mincho" w:hAnsi="Times New Roman" w:cs="Times New Roman"/>
          <w:szCs w:val="22"/>
          <w:lang w:eastAsia="en-US"/>
        </w:rPr>
      </w:pPr>
      <w:r w:rsidRPr="00861796">
        <w:rPr>
          <w:rFonts w:ascii="Times New Roman" w:eastAsia="MS Mincho" w:hAnsi="Times New Roman" w:cs="Times New Roman"/>
          <w:b/>
          <w:szCs w:val="22"/>
          <w:lang w:eastAsia="en-US"/>
        </w:rPr>
        <w:t>Document for:</w:t>
      </w:r>
      <w:r w:rsidRPr="00861796">
        <w:rPr>
          <w:rFonts w:ascii="Times New Roman" w:eastAsia="MS Mincho" w:hAnsi="Times New Roman" w:cs="Times New Roman"/>
          <w:szCs w:val="22"/>
          <w:lang w:eastAsia="en-US"/>
        </w:rPr>
        <w:tab/>
      </w:r>
      <w:r w:rsidRPr="00861796">
        <w:rPr>
          <w:rFonts w:ascii="Times New Roman" w:eastAsia="MS Mincho" w:hAnsi="Times New Roman" w:cs="Times New Roman"/>
          <w:szCs w:val="22"/>
          <w:lang w:eastAsia="en-US"/>
        </w:rPr>
        <w:tab/>
        <w:t>Discussion</w:t>
      </w:r>
    </w:p>
    <w:p w14:paraId="747EB824" w14:textId="2FA9A473" w:rsidR="00861796" w:rsidRPr="00B176E0" w:rsidRDefault="00861796" w:rsidP="00133104">
      <w:pPr>
        <w:pStyle w:val="ListParagraph"/>
        <w:keepNext/>
        <w:keepLines/>
        <w:numPr>
          <w:ilvl w:val="0"/>
          <w:numId w:val="2"/>
        </w:numPr>
        <w:pBdr>
          <w:top w:val="single" w:sz="12" w:space="3" w:color="auto"/>
        </w:pBdr>
        <w:tabs>
          <w:tab w:val="num" w:pos="432"/>
        </w:tabs>
        <w:overflowPunct w:val="0"/>
        <w:autoSpaceDE w:val="0"/>
        <w:autoSpaceDN w:val="0"/>
        <w:adjustRightInd w:val="0"/>
        <w:spacing w:before="240" w:after="120" w:line="240" w:lineRule="auto"/>
        <w:jc w:val="both"/>
        <w:textAlignment w:val="baseline"/>
        <w:outlineLvl w:val="0"/>
        <w:rPr>
          <w:rFonts w:ascii="Arial" w:eastAsia="Malgun Gothic" w:hAnsi="Arial" w:cs="Arial"/>
          <w:sz w:val="28"/>
          <w:szCs w:val="18"/>
          <w:lang w:val="en-GB" w:eastAsia="en-US"/>
        </w:rPr>
      </w:pPr>
      <w:r w:rsidRPr="00B176E0">
        <w:rPr>
          <w:rFonts w:ascii="Arial" w:eastAsia="Malgun Gothic" w:hAnsi="Arial" w:cs="Arial"/>
          <w:sz w:val="28"/>
          <w:szCs w:val="18"/>
          <w:lang w:val="en-GB" w:eastAsia="en-US"/>
        </w:rPr>
        <w:t>Introduction</w:t>
      </w:r>
    </w:p>
    <w:p w14:paraId="33A89AEC" w14:textId="2F2E855A" w:rsidR="00BD3DCE" w:rsidRDefault="0A1CF40A" w:rsidP="00C9687E">
      <w:pPr>
        <w:spacing w:after="0"/>
        <w:jc w:val="both"/>
        <w:rPr>
          <w:rFonts w:ascii="Times New Roman" w:eastAsia="Calibri" w:hAnsi="Times New Roman" w:cs="Times New Roman"/>
        </w:rPr>
      </w:pPr>
      <w:r w:rsidRPr="0005762F">
        <w:rPr>
          <w:rFonts w:ascii="Times New Roman" w:eastAsia="Calibri" w:hAnsi="Times New Roman" w:cs="Times New Roman"/>
        </w:rPr>
        <w:t>I</w:t>
      </w:r>
      <w:r w:rsidR="2D91E2D2" w:rsidRPr="0005762F">
        <w:rPr>
          <w:rFonts w:ascii="Times New Roman" w:eastAsia="Calibri" w:hAnsi="Times New Roman" w:cs="Times New Roman"/>
        </w:rPr>
        <w:t xml:space="preserve">n the </w:t>
      </w:r>
      <w:r w:rsidR="007C63DF">
        <w:rPr>
          <w:rFonts w:ascii="Times New Roman" w:eastAsia="Calibri" w:hAnsi="Times New Roman" w:cs="Times New Roman"/>
        </w:rPr>
        <w:t>RAN</w:t>
      </w:r>
      <w:r w:rsidR="008054FB">
        <w:rPr>
          <w:rFonts w:ascii="Times New Roman" w:eastAsia="Calibri" w:hAnsi="Times New Roman" w:cs="Times New Roman"/>
        </w:rPr>
        <w:t>1</w:t>
      </w:r>
      <w:r w:rsidR="007C63DF">
        <w:rPr>
          <w:rFonts w:ascii="Times New Roman" w:eastAsia="Calibri" w:hAnsi="Times New Roman" w:cs="Times New Roman"/>
        </w:rPr>
        <w:t xml:space="preserve"> #118-bis meeting, agreements have been </w:t>
      </w:r>
      <w:r w:rsidR="0014167A">
        <w:rPr>
          <w:rFonts w:ascii="Times New Roman" w:eastAsia="Calibri" w:hAnsi="Times New Roman" w:cs="Times New Roman"/>
        </w:rPr>
        <w:t>made</w:t>
      </w:r>
      <w:r w:rsidR="007C63DF">
        <w:rPr>
          <w:rFonts w:ascii="Times New Roman" w:eastAsia="Calibri" w:hAnsi="Times New Roman" w:cs="Times New Roman"/>
        </w:rPr>
        <w:t xml:space="preserve"> on </w:t>
      </w:r>
      <w:r w:rsidR="00461B39">
        <w:rPr>
          <w:rFonts w:ascii="Times New Roman" w:eastAsia="Calibri" w:hAnsi="Times New Roman" w:cs="Times New Roman"/>
        </w:rPr>
        <w:t xml:space="preserve">modeling some crucial features of </w:t>
      </w:r>
      <w:r w:rsidR="007C63DF">
        <w:rPr>
          <w:rFonts w:ascii="Times New Roman" w:eastAsia="Calibri" w:hAnsi="Times New Roman" w:cs="Times New Roman"/>
        </w:rPr>
        <w:t xml:space="preserve">near-field propagation and spatial non-stationarity. A critical issue discussed in the meeting was to reach a consensus in modeling the antenna element-wise channel parameters of indirect paths. In this contribution, a method for modeling the antenna element-wise channel parameters of indirect paths is proposed. </w:t>
      </w:r>
    </w:p>
    <w:p w14:paraId="7061A523" w14:textId="1A58356D" w:rsidR="0A1CF40A" w:rsidRPr="0005762F" w:rsidRDefault="00000000" w:rsidP="00C9687E">
      <w:pPr>
        <w:spacing w:after="0"/>
        <w:jc w:val="both"/>
        <w:rPr>
          <w:rFonts w:ascii="Times New Roman" w:eastAsia="Calibri" w:hAnsi="Times New Roman" w:cs="Times New Roman"/>
        </w:rPr>
      </w:pPr>
      <w:r>
        <w:rPr>
          <w:rFonts w:ascii="Times New Roman" w:eastAsia="Calibri" w:hAnsi="Times New Roman" w:cs="Times New Roman"/>
        </w:rPr>
        <w:pict w14:anchorId="13CC939A">
          <v:rect id="_x0000_i1025" style="width:468pt;height:1.5pt" o:hralign="center" o:hrstd="t" o:hrnoshade="t" o:hr="t" fillcolor="#a0a0a0" stroked="f"/>
        </w:pict>
      </w:r>
    </w:p>
    <w:p w14:paraId="51BC31C6" w14:textId="0346CF64" w:rsidR="0082578F" w:rsidRDefault="0082578F" w:rsidP="0026069B">
      <w:pPr>
        <w:pStyle w:val="NoSpacing"/>
        <w:jc w:val="both"/>
        <w:rPr>
          <w:rFonts w:ascii="Times New Roman" w:hAnsi="Times New Roman" w:cs="Times New Roman"/>
          <w:sz w:val="24"/>
          <w:szCs w:val="24"/>
        </w:rPr>
      </w:pPr>
    </w:p>
    <w:p w14:paraId="745FC40E" w14:textId="2F592EDA" w:rsidR="00B2624F" w:rsidRPr="00B176E0" w:rsidRDefault="00B2624F" w:rsidP="00B2624F">
      <w:pPr>
        <w:pStyle w:val="NoSpacing"/>
        <w:numPr>
          <w:ilvl w:val="0"/>
          <w:numId w:val="2"/>
        </w:numPr>
        <w:jc w:val="both"/>
        <w:rPr>
          <w:rFonts w:ascii="Arial" w:hAnsi="Arial" w:cs="Arial"/>
          <w:sz w:val="28"/>
          <w:szCs w:val="28"/>
        </w:rPr>
      </w:pPr>
      <w:r w:rsidRPr="00B176E0">
        <w:rPr>
          <w:rFonts w:ascii="Arial" w:hAnsi="Arial" w:cs="Arial"/>
          <w:sz w:val="28"/>
          <w:szCs w:val="28"/>
        </w:rPr>
        <w:t>On the prominence of Near Field Channel Modeling</w:t>
      </w:r>
    </w:p>
    <w:p w14:paraId="6AF99753" w14:textId="2019177B" w:rsidR="00B2624F" w:rsidRDefault="00B2624F" w:rsidP="00B2624F">
      <w:pPr>
        <w:pStyle w:val="NoSpacing"/>
        <w:ind w:left="288"/>
        <w:jc w:val="both"/>
        <w:rPr>
          <w:rFonts w:ascii="Times New Roman" w:hAnsi="Times New Roman" w:cs="Times New Roman"/>
          <w:sz w:val="28"/>
          <w:szCs w:val="28"/>
        </w:rPr>
      </w:pPr>
    </w:p>
    <w:p w14:paraId="37F5C789" w14:textId="5E1B305E" w:rsidR="00B2624F" w:rsidRDefault="00B2624F" w:rsidP="00B2624F">
      <w:pPr>
        <w:pStyle w:val="NoSpacing"/>
        <w:jc w:val="both"/>
        <w:rPr>
          <w:rFonts w:ascii="Times New Roman" w:hAnsi="Times New Roman" w:cs="Times New Roman"/>
          <w:sz w:val="24"/>
          <w:szCs w:val="24"/>
        </w:rPr>
      </w:pPr>
      <w:r>
        <w:rPr>
          <w:rFonts w:ascii="Times New Roman" w:hAnsi="Times New Roman" w:cs="Times New Roman"/>
          <w:sz w:val="24"/>
          <w:szCs w:val="24"/>
        </w:rPr>
        <w:t>Based on the agreement made in RAN1 #117 meeting on the aperture sizes of the antenna arrays for different environments, the following simulations were conducted to verify the prominence of Near-Field.</w:t>
      </w:r>
    </w:p>
    <w:p w14:paraId="5D29840E" w14:textId="541B620C" w:rsidR="00B2624F" w:rsidRDefault="00143DF6" w:rsidP="00B2624F">
      <w:pPr>
        <w:pStyle w:val="NoSpacing"/>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7216" behindDoc="0" locked="0" layoutInCell="1" allowOverlap="1" wp14:anchorId="5BE79BD0" wp14:editId="710588FB">
                <wp:simplePos x="0" y="0"/>
                <wp:positionH relativeFrom="column">
                  <wp:posOffset>0</wp:posOffset>
                </wp:positionH>
                <wp:positionV relativeFrom="paragraph">
                  <wp:posOffset>166520</wp:posOffset>
                </wp:positionV>
                <wp:extent cx="5937250" cy="2292350"/>
                <wp:effectExtent l="0" t="0" r="25400" b="12700"/>
                <wp:wrapNone/>
                <wp:docPr id="1376503616" name="Text Box 1"/>
                <wp:cNvGraphicFramePr/>
                <a:graphic xmlns:a="http://schemas.openxmlformats.org/drawingml/2006/main">
                  <a:graphicData uri="http://schemas.microsoft.com/office/word/2010/wordprocessingShape">
                    <wps:wsp>
                      <wps:cNvSpPr txBox="1"/>
                      <wps:spPr>
                        <a:xfrm>
                          <a:off x="0" y="0"/>
                          <a:ext cx="5937250" cy="2292350"/>
                        </a:xfrm>
                        <a:prstGeom prst="rect">
                          <a:avLst/>
                        </a:prstGeom>
                        <a:solidFill>
                          <a:schemeClr val="lt1"/>
                        </a:solidFill>
                        <a:ln w="6350">
                          <a:solidFill>
                            <a:prstClr val="black"/>
                          </a:solidFill>
                        </a:ln>
                      </wps:spPr>
                      <wps:txbx>
                        <w:txbxContent>
                          <w:p w14:paraId="3724B97B" w14:textId="21C495FF" w:rsidR="00B2624F" w:rsidRPr="00275441" w:rsidRDefault="00B2624F" w:rsidP="00B2624F">
                            <w:pPr>
                              <w:spacing w:before="120" w:after="120"/>
                              <w:rPr>
                                <w:rFonts w:ascii="Times New Roman" w:eastAsia="DengXian" w:hAnsi="Times New Roman" w:cs="Times New Roman"/>
                                <w:sz w:val="20"/>
                                <w:szCs w:val="16"/>
                                <w:highlight w:val="green"/>
                                <w:lang w:eastAsia="zh-CN"/>
                              </w:rPr>
                            </w:pPr>
                            <w:r w:rsidRPr="00275441">
                              <w:rPr>
                                <w:rFonts w:ascii="Times New Roman" w:eastAsia="DengXian" w:hAnsi="Times New Roman" w:cs="Times New Roman"/>
                                <w:sz w:val="20"/>
                                <w:szCs w:val="16"/>
                                <w:highlight w:val="green"/>
                                <w:lang w:eastAsia="zh-CN"/>
                              </w:rPr>
                              <w:t>Agreement</w:t>
                            </w:r>
                            <w:r>
                              <w:rPr>
                                <w:rFonts w:ascii="Times New Roman" w:eastAsia="DengXian" w:hAnsi="Times New Roman" w:cs="Times New Roman"/>
                                <w:sz w:val="20"/>
                                <w:szCs w:val="16"/>
                                <w:highlight w:val="green"/>
                                <w:lang w:eastAsia="zh-CN"/>
                              </w:rPr>
                              <w:t xml:space="preserve"> </w:t>
                            </w:r>
                          </w:p>
                          <w:p w14:paraId="16EC767B" w14:textId="77777777" w:rsidR="00B2624F" w:rsidRPr="0065171E" w:rsidRDefault="00B2624F" w:rsidP="00B2624F">
                            <w:p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lang w:val="en-GB"/>
                              </w:rPr>
                              <w:t>For the assumption on the aperture size of antenna array, the following is considered for near-field and spatial non-stationarity channel model study, e.g., simulation/measurement and calibration:</w:t>
                            </w:r>
                          </w:p>
                          <w:p w14:paraId="088A1B83" w14:textId="77777777" w:rsidR="00B2624F" w:rsidRPr="0065171E" w:rsidRDefault="00B2624F" w:rsidP="00B2624F">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1.5 m </w:t>
                            </w:r>
                            <w:r w:rsidRPr="0065171E">
                              <w:rPr>
                                <w:rFonts w:ascii="Times New Roman" w:hAnsi="Times New Roman" w:cs="Times New Roman"/>
                                <w:iCs/>
                                <w:sz w:val="20"/>
                                <w:szCs w:val="20"/>
                                <w:lang w:val="en-GB"/>
                              </w:rPr>
                              <w:t>for UMa with maximum antenna elements in the array is [5k] for single Polarization.</w:t>
                            </w:r>
                          </w:p>
                          <w:p w14:paraId="354E275D" w14:textId="77777777" w:rsidR="00B2624F" w:rsidRPr="0065171E" w:rsidRDefault="00B2624F" w:rsidP="00B2624F">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1 m </w:t>
                            </w:r>
                            <w:r w:rsidRPr="0065171E">
                              <w:rPr>
                                <w:rFonts w:ascii="Times New Roman" w:hAnsi="Times New Roman" w:cs="Times New Roman"/>
                                <w:iCs/>
                                <w:sz w:val="20"/>
                                <w:szCs w:val="20"/>
                                <w:lang w:val="en-GB"/>
                              </w:rPr>
                              <w:t>for UMi</w:t>
                            </w:r>
                            <w:r w:rsidRPr="0065171E">
                              <w:rPr>
                                <w:rFonts w:ascii="Times New Roman" w:hAnsi="Times New Roman" w:cs="Times New Roman"/>
                                <w:iCs/>
                                <w:sz w:val="20"/>
                                <w:szCs w:val="20"/>
                              </w:rPr>
                              <w:t xml:space="preserve"> </w:t>
                            </w:r>
                            <w:r w:rsidRPr="0065171E">
                              <w:rPr>
                                <w:rFonts w:ascii="Times New Roman" w:hAnsi="Times New Roman" w:cs="Times New Roman"/>
                                <w:iCs/>
                                <w:sz w:val="20"/>
                                <w:szCs w:val="20"/>
                                <w:lang w:val="en-GB"/>
                              </w:rPr>
                              <w:t>with maximum antenna elements in the array is [2.22k] for single Polarization.</w:t>
                            </w:r>
                          </w:p>
                          <w:p w14:paraId="1248EC29" w14:textId="77777777" w:rsidR="00B2624F" w:rsidRPr="0065171E" w:rsidRDefault="00B2624F" w:rsidP="00B2624F">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[0.71] m </w:t>
                            </w:r>
                            <w:r w:rsidRPr="0065171E">
                              <w:rPr>
                                <w:rFonts w:ascii="Times New Roman" w:hAnsi="Times New Roman" w:cs="Times New Roman"/>
                                <w:iCs/>
                                <w:sz w:val="20"/>
                                <w:szCs w:val="20"/>
                                <w:lang w:val="en-GB"/>
                              </w:rPr>
                              <w:t>for Indoor factory</w:t>
                            </w:r>
                            <w:r w:rsidRPr="0065171E">
                              <w:rPr>
                                <w:rFonts w:ascii="Times New Roman" w:hAnsi="Times New Roman" w:cs="Times New Roman"/>
                                <w:iCs/>
                                <w:sz w:val="20"/>
                                <w:szCs w:val="20"/>
                              </w:rPr>
                              <w:t xml:space="preserve"> </w:t>
                            </w:r>
                            <w:r w:rsidRPr="0065171E">
                              <w:rPr>
                                <w:rFonts w:ascii="Times New Roman" w:hAnsi="Times New Roman" w:cs="Times New Roman"/>
                                <w:iCs/>
                                <w:sz w:val="20"/>
                                <w:szCs w:val="20"/>
                                <w:lang w:val="en-GB"/>
                              </w:rPr>
                              <w:t>with maximum antenna elements in the array is [1.12k] for single Polarization.</w:t>
                            </w:r>
                          </w:p>
                          <w:p w14:paraId="12989E6A" w14:textId="77777777" w:rsidR="00B2624F" w:rsidRPr="0065171E" w:rsidRDefault="00B2624F" w:rsidP="00B2624F">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lang w:val="en-GB"/>
                              </w:rPr>
                              <w:t xml:space="preserve">Up to </w:t>
                            </w:r>
                            <w:r w:rsidRPr="0065171E">
                              <w:rPr>
                                <w:rFonts w:ascii="Times New Roman" w:hAnsi="Times New Roman" w:cs="Times New Roman"/>
                                <w:iCs/>
                                <w:sz w:val="20"/>
                                <w:szCs w:val="20"/>
                              </w:rPr>
                              <w:t>[0.25 (for rectangular antenna array), 0.5 (for linear antenna array)] m</w:t>
                            </w:r>
                            <w:r w:rsidRPr="0065171E">
                              <w:rPr>
                                <w:rFonts w:ascii="Times New Roman" w:hAnsi="Times New Roman" w:cs="Times New Roman"/>
                                <w:iCs/>
                                <w:sz w:val="20"/>
                                <w:szCs w:val="20"/>
                                <w:lang w:val="en-GB"/>
                              </w:rPr>
                              <w:t xml:space="preserve"> for Indoor office with maximum antenna elements in the array is [138, 24] for single Polarization, respectively.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BE79BD0" id="_x0000_t202" coordsize="21600,21600" o:spt="202" path="m,l,21600r21600,l21600,xe">
                <v:stroke joinstyle="miter"/>
                <v:path gradientshapeok="t" o:connecttype="rect"/>
              </v:shapetype>
              <v:shape id="Text Box 1" o:spid="_x0000_s1026" type="#_x0000_t202" style="position:absolute;left:0;text-align:left;margin-left:0;margin-top:13.1pt;width:467.5pt;height:180.5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WFINQIAAH0EAAAOAAAAZHJzL2Uyb0RvYy54bWysVE1v2zAMvQ/YfxB0X5y4SbsYcYosRYYB&#10;QVsgHXpWZCk2JouapMTOfv0o2flYu9Owi0yK1CP5SHp239aKHIR1FeicjgZDSoTmUFR6l9PvL6tP&#10;nylxnumCKdAip0fh6P3844dZYzKRQgmqEJYgiHZZY3Jaem+yJHG8FDVzAzBCo1GCrZlH1e6SwrIG&#10;0WuVpMPhbdKALYwFLpzD24fOSOcRX0rB/ZOUTniicoq5+XjaeG7DmcxnLNtZZsqK92mwf8iiZpXG&#10;oGeoB+YZ2dvqHVRdcQsOpB9wqBOQsuIi1oDVjIZvqtmUzIhYC5LjzJkm9/9g+eNhY54t8e0XaLGB&#10;gZDGuMzhZainlbYOX8yUoB0pPJ5pE60nHC8n05u7dIImjrY0naY3qCBOcnlurPNfBdQkCDm12JdI&#10;Fzusne9cTy4hmgNVFatKqaiEWRBLZcmBYReVj0ki+B9eSpMmp7ch9DuEAH1+v1WM/+jTu0JAPKUx&#10;50vxQfLttu0Z2UJxRKIsdDPkDF9ViLtmzj8zi0ODBOAi+Cc8pAJMBnqJkhLsr7/dB3/sJVopaXAI&#10;c+p+7pkVlKhvGrs8HY3HYWqjMp7cpajYa8v22qL39RKQoRGunOFRDP5enURpoX7FfVmEqGhimmPs&#10;nPqTuPTdauC+cbFYRCecU8P8Wm8MD9CB3MDnS/vKrOn76XEUHuE0rix709bON7zUsNh7kFXseSC4&#10;Y7XnHWc8Tk2/j2GJrvXodflrzH8DAAD//wMAUEsDBBQABgAIAAAAIQBQqxXD2wAAAAcBAAAPAAAA&#10;ZHJzL2Rvd25yZXYueG1sTI/BTsMwEETvSPyDtUjcqEMqShriVIAKF04tiLMbb22LeB3Fbhr+nuUE&#10;x50ZzbxtNnPoxYRj8pEU3C4KEEhdNJ6sgo/3l5sKRMqajO4joYJvTLBpLy8aXZt4ph1O+2wFl1Cq&#10;tQKX81BLmTqHQadFHJDYO8Yx6MznaKUZ9ZnLQy/LoljJoD3xgtMDPjvsvvanoGD7ZNe2q/TotpXx&#10;fpo/j2/2Vanrq/nxAUTGOf+F4Ref0aFlpkM8kUmiV8CPZAXlqgTB7np5x8JBwbK6L0G2jfzP3/4A&#10;AAD//wMAUEsBAi0AFAAGAAgAAAAhALaDOJL+AAAA4QEAABMAAAAAAAAAAAAAAAAAAAAAAFtDb250&#10;ZW50X1R5cGVzXS54bWxQSwECLQAUAAYACAAAACEAOP0h/9YAAACUAQAACwAAAAAAAAAAAAAAAAAv&#10;AQAAX3JlbHMvLnJlbHNQSwECLQAUAAYACAAAACEASfVhSDUCAAB9BAAADgAAAAAAAAAAAAAAAAAu&#10;AgAAZHJzL2Uyb0RvYy54bWxQSwECLQAUAAYACAAAACEAUKsVw9sAAAAHAQAADwAAAAAAAAAAAAAA&#10;AACPBAAAZHJzL2Rvd25yZXYueG1sUEsFBgAAAAAEAAQA8wAAAJcFAAAAAA==&#10;" fillcolor="white [3201]" strokeweight=".5pt">
                <v:textbox>
                  <w:txbxContent>
                    <w:p w14:paraId="3724B97B" w14:textId="21C495FF" w:rsidR="00B2624F" w:rsidRPr="00275441" w:rsidRDefault="00B2624F" w:rsidP="00B2624F">
                      <w:pPr>
                        <w:spacing w:before="120" w:after="120"/>
                        <w:rPr>
                          <w:rFonts w:ascii="Times New Roman" w:eastAsia="DengXian" w:hAnsi="Times New Roman" w:cs="Times New Roman"/>
                          <w:sz w:val="20"/>
                          <w:szCs w:val="16"/>
                          <w:highlight w:val="green"/>
                          <w:lang w:eastAsia="zh-CN"/>
                        </w:rPr>
                      </w:pPr>
                      <w:r w:rsidRPr="00275441">
                        <w:rPr>
                          <w:rFonts w:ascii="Times New Roman" w:eastAsia="DengXian" w:hAnsi="Times New Roman" w:cs="Times New Roman"/>
                          <w:sz w:val="20"/>
                          <w:szCs w:val="16"/>
                          <w:highlight w:val="green"/>
                          <w:lang w:eastAsia="zh-CN"/>
                        </w:rPr>
                        <w:t>Agreement</w:t>
                      </w:r>
                      <w:r>
                        <w:rPr>
                          <w:rFonts w:ascii="Times New Roman" w:eastAsia="DengXian" w:hAnsi="Times New Roman" w:cs="Times New Roman"/>
                          <w:sz w:val="20"/>
                          <w:szCs w:val="16"/>
                          <w:highlight w:val="green"/>
                          <w:lang w:eastAsia="zh-CN"/>
                        </w:rPr>
                        <w:t xml:space="preserve"> </w:t>
                      </w:r>
                    </w:p>
                    <w:p w14:paraId="16EC767B" w14:textId="77777777" w:rsidR="00B2624F" w:rsidRPr="0065171E" w:rsidRDefault="00B2624F" w:rsidP="00B2624F">
                      <w:p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lang w:val="en-GB"/>
                        </w:rPr>
                        <w:t>For the assumption on the aperture size of antenna array, the following is considered for near-field and spatial non-stationarity channel model study, e.g., simulation/measurement and calibration:</w:t>
                      </w:r>
                    </w:p>
                    <w:p w14:paraId="088A1B83" w14:textId="77777777" w:rsidR="00B2624F" w:rsidRPr="0065171E" w:rsidRDefault="00B2624F" w:rsidP="00B2624F">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1.5 m </w:t>
                      </w:r>
                      <w:r w:rsidRPr="0065171E">
                        <w:rPr>
                          <w:rFonts w:ascii="Times New Roman" w:hAnsi="Times New Roman" w:cs="Times New Roman"/>
                          <w:iCs/>
                          <w:sz w:val="20"/>
                          <w:szCs w:val="20"/>
                          <w:lang w:val="en-GB"/>
                        </w:rPr>
                        <w:t xml:space="preserve">for </w:t>
                      </w:r>
                      <w:proofErr w:type="spellStart"/>
                      <w:r w:rsidRPr="0065171E">
                        <w:rPr>
                          <w:rFonts w:ascii="Times New Roman" w:hAnsi="Times New Roman" w:cs="Times New Roman"/>
                          <w:iCs/>
                          <w:sz w:val="20"/>
                          <w:szCs w:val="20"/>
                          <w:lang w:val="en-GB"/>
                        </w:rPr>
                        <w:t>UMa</w:t>
                      </w:r>
                      <w:proofErr w:type="spellEnd"/>
                      <w:r w:rsidRPr="0065171E">
                        <w:rPr>
                          <w:rFonts w:ascii="Times New Roman" w:hAnsi="Times New Roman" w:cs="Times New Roman"/>
                          <w:iCs/>
                          <w:sz w:val="20"/>
                          <w:szCs w:val="20"/>
                          <w:lang w:val="en-GB"/>
                        </w:rPr>
                        <w:t xml:space="preserve"> with maximum antenna elements in the array is [5k] for single Polarization.</w:t>
                      </w:r>
                    </w:p>
                    <w:p w14:paraId="354E275D" w14:textId="77777777" w:rsidR="00B2624F" w:rsidRPr="0065171E" w:rsidRDefault="00B2624F" w:rsidP="00B2624F">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1 m </w:t>
                      </w:r>
                      <w:r w:rsidRPr="0065171E">
                        <w:rPr>
                          <w:rFonts w:ascii="Times New Roman" w:hAnsi="Times New Roman" w:cs="Times New Roman"/>
                          <w:iCs/>
                          <w:sz w:val="20"/>
                          <w:szCs w:val="20"/>
                          <w:lang w:val="en-GB"/>
                        </w:rPr>
                        <w:t xml:space="preserve">for </w:t>
                      </w:r>
                      <w:proofErr w:type="spellStart"/>
                      <w:r w:rsidRPr="0065171E">
                        <w:rPr>
                          <w:rFonts w:ascii="Times New Roman" w:hAnsi="Times New Roman" w:cs="Times New Roman"/>
                          <w:iCs/>
                          <w:sz w:val="20"/>
                          <w:szCs w:val="20"/>
                          <w:lang w:val="en-GB"/>
                        </w:rPr>
                        <w:t>UMi</w:t>
                      </w:r>
                      <w:proofErr w:type="spellEnd"/>
                      <w:r w:rsidRPr="0065171E">
                        <w:rPr>
                          <w:rFonts w:ascii="Times New Roman" w:hAnsi="Times New Roman" w:cs="Times New Roman"/>
                          <w:iCs/>
                          <w:sz w:val="20"/>
                          <w:szCs w:val="20"/>
                        </w:rPr>
                        <w:t xml:space="preserve"> </w:t>
                      </w:r>
                      <w:r w:rsidRPr="0065171E">
                        <w:rPr>
                          <w:rFonts w:ascii="Times New Roman" w:hAnsi="Times New Roman" w:cs="Times New Roman"/>
                          <w:iCs/>
                          <w:sz w:val="20"/>
                          <w:szCs w:val="20"/>
                          <w:lang w:val="en-GB"/>
                        </w:rPr>
                        <w:t>with maximum antenna elements in the array is [2.22k] for single Polarization.</w:t>
                      </w:r>
                    </w:p>
                    <w:p w14:paraId="1248EC29" w14:textId="77777777" w:rsidR="00B2624F" w:rsidRPr="0065171E" w:rsidRDefault="00B2624F" w:rsidP="00B2624F">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rPr>
                        <w:t xml:space="preserve">Up to [0.71] m </w:t>
                      </w:r>
                      <w:r w:rsidRPr="0065171E">
                        <w:rPr>
                          <w:rFonts w:ascii="Times New Roman" w:hAnsi="Times New Roman" w:cs="Times New Roman"/>
                          <w:iCs/>
                          <w:sz w:val="20"/>
                          <w:szCs w:val="20"/>
                          <w:lang w:val="en-GB"/>
                        </w:rPr>
                        <w:t>for Indoor factory</w:t>
                      </w:r>
                      <w:r w:rsidRPr="0065171E">
                        <w:rPr>
                          <w:rFonts w:ascii="Times New Roman" w:hAnsi="Times New Roman" w:cs="Times New Roman"/>
                          <w:iCs/>
                          <w:sz w:val="20"/>
                          <w:szCs w:val="20"/>
                        </w:rPr>
                        <w:t xml:space="preserve"> </w:t>
                      </w:r>
                      <w:r w:rsidRPr="0065171E">
                        <w:rPr>
                          <w:rFonts w:ascii="Times New Roman" w:hAnsi="Times New Roman" w:cs="Times New Roman"/>
                          <w:iCs/>
                          <w:sz w:val="20"/>
                          <w:szCs w:val="20"/>
                          <w:lang w:val="en-GB"/>
                        </w:rPr>
                        <w:t>with maximum antenna elements in the array is [1.12k] for single Polarization.</w:t>
                      </w:r>
                    </w:p>
                    <w:p w14:paraId="12989E6A" w14:textId="77777777" w:rsidR="00B2624F" w:rsidRPr="0065171E" w:rsidRDefault="00B2624F" w:rsidP="00B2624F">
                      <w:pPr>
                        <w:numPr>
                          <w:ilvl w:val="0"/>
                          <w:numId w:val="11"/>
                        </w:numPr>
                        <w:spacing w:before="120" w:after="120"/>
                        <w:rPr>
                          <w:rFonts w:ascii="Times New Roman" w:hAnsi="Times New Roman" w:cs="Times New Roman"/>
                          <w:iCs/>
                          <w:sz w:val="20"/>
                          <w:szCs w:val="20"/>
                          <w:lang w:val="en-GB"/>
                        </w:rPr>
                      </w:pPr>
                      <w:r w:rsidRPr="0065171E">
                        <w:rPr>
                          <w:rFonts w:ascii="Times New Roman" w:hAnsi="Times New Roman" w:cs="Times New Roman"/>
                          <w:iCs/>
                          <w:sz w:val="20"/>
                          <w:szCs w:val="20"/>
                          <w:lang w:val="en-GB"/>
                        </w:rPr>
                        <w:t xml:space="preserve">Up to </w:t>
                      </w:r>
                      <w:r w:rsidRPr="0065171E">
                        <w:rPr>
                          <w:rFonts w:ascii="Times New Roman" w:hAnsi="Times New Roman" w:cs="Times New Roman"/>
                          <w:iCs/>
                          <w:sz w:val="20"/>
                          <w:szCs w:val="20"/>
                        </w:rPr>
                        <w:t>[0.25 (for rectangular antenna array), 0.5 (for linear antenna array)] m</w:t>
                      </w:r>
                      <w:r w:rsidRPr="0065171E">
                        <w:rPr>
                          <w:rFonts w:ascii="Times New Roman" w:hAnsi="Times New Roman" w:cs="Times New Roman"/>
                          <w:iCs/>
                          <w:sz w:val="20"/>
                          <w:szCs w:val="20"/>
                          <w:lang w:val="en-GB"/>
                        </w:rPr>
                        <w:t xml:space="preserve"> for Indoor office with maximum antenna elements in the array is [138, 24] for single Polarization, respectively.</w:t>
                      </w:r>
                    </w:p>
                  </w:txbxContent>
                </v:textbox>
              </v:shape>
            </w:pict>
          </mc:Fallback>
        </mc:AlternateContent>
      </w:r>
    </w:p>
    <w:p w14:paraId="72F81CD7" w14:textId="0C92144B" w:rsidR="00B2624F" w:rsidRDefault="00B2624F" w:rsidP="00B2624F">
      <w:pPr>
        <w:pStyle w:val="NoSpacing"/>
        <w:jc w:val="both"/>
        <w:rPr>
          <w:rFonts w:ascii="Times New Roman" w:hAnsi="Times New Roman" w:cs="Times New Roman"/>
          <w:sz w:val="24"/>
          <w:szCs w:val="24"/>
        </w:rPr>
      </w:pPr>
    </w:p>
    <w:p w14:paraId="0453336A" w14:textId="46DFDF06" w:rsidR="00B2624F" w:rsidRDefault="00B2624F" w:rsidP="00B2624F">
      <w:pPr>
        <w:pStyle w:val="NoSpacing"/>
        <w:jc w:val="both"/>
        <w:rPr>
          <w:rFonts w:ascii="Times New Roman" w:hAnsi="Times New Roman" w:cs="Times New Roman"/>
          <w:sz w:val="24"/>
          <w:szCs w:val="24"/>
        </w:rPr>
      </w:pPr>
    </w:p>
    <w:p w14:paraId="13C6490A" w14:textId="0A6FDB24" w:rsidR="00B2624F" w:rsidRDefault="00B2624F" w:rsidP="00B2624F">
      <w:pPr>
        <w:pStyle w:val="NoSpacing"/>
        <w:jc w:val="both"/>
        <w:rPr>
          <w:rFonts w:ascii="Times New Roman" w:hAnsi="Times New Roman" w:cs="Times New Roman"/>
          <w:sz w:val="24"/>
          <w:szCs w:val="24"/>
        </w:rPr>
      </w:pPr>
    </w:p>
    <w:p w14:paraId="6BCD4270" w14:textId="4055454B" w:rsidR="00B2624F" w:rsidRDefault="00B2624F" w:rsidP="00B2624F">
      <w:pPr>
        <w:pStyle w:val="NoSpacing"/>
        <w:jc w:val="both"/>
        <w:rPr>
          <w:rFonts w:ascii="Times New Roman" w:hAnsi="Times New Roman" w:cs="Times New Roman"/>
          <w:sz w:val="24"/>
          <w:szCs w:val="24"/>
        </w:rPr>
      </w:pPr>
    </w:p>
    <w:p w14:paraId="4982B9F5" w14:textId="527FE38B" w:rsidR="00B2624F" w:rsidRDefault="00B2624F" w:rsidP="00B2624F">
      <w:pPr>
        <w:pStyle w:val="NoSpacing"/>
        <w:jc w:val="both"/>
        <w:rPr>
          <w:rFonts w:ascii="Times New Roman" w:hAnsi="Times New Roman" w:cs="Times New Roman"/>
          <w:sz w:val="24"/>
          <w:szCs w:val="24"/>
        </w:rPr>
      </w:pPr>
    </w:p>
    <w:p w14:paraId="44F98C17" w14:textId="6290BE1A" w:rsidR="00B2624F" w:rsidRDefault="00B2624F" w:rsidP="00B2624F">
      <w:pPr>
        <w:pStyle w:val="NoSpacing"/>
        <w:jc w:val="both"/>
        <w:rPr>
          <w:rFonts w:ascii="Times New Roman" w:hAnsi="Times New Roman" w:cs="Times New Roman"/>
          <w:sz w:val="24"/>
          <w:szCs w:val="24"/>
        </w:rPr>
      </w:pPr>
    </w:p>
    <w:p w14:paraId="4DC3C431" w14:textId="3B69F9D9" w:rsidR="00143DF6" w:rsidRDefault="00143DF6" w:rsidP="00B2624F">
      <w:pPr>
        <w:pStyle w:val="NoSpacing"/>
        <w:jc w:val="both"/>
        <w:rPr>
          <w:rFonts w:ascii="Times New Roman" w:hAnsi="Times New Roman" w:cs="Times New Roman"/>
          <w:sz w:val="24"/>
          <w:szCs w:val="24"/>
        </w:rPr>
      </w:pPr>
    </w:p>
    <w:p w14:paraId="46C7AC9B" w14:textId="4DDC4A4B" w:rsidR="00143DF6" w:rsidRDefault="00143DF6" w:rsidP="00B2624F">
      <w:pPr>
        <w:pStyle w:val="NoSpacing"/>
        <w:jc w:val="both"/>
        <w:rPr>
          <w:rFonts w:ascii="Times New Roman" w:hAnsi="Times New Roman" w:cs="Times New Roman"/>
          <w:sz w:val="24"/>
          <w:szCs w:val="24"/>
        </w:rPr>
      </w:pPr>
    </w:p>
    <w:p w14:paraId="25323919" w14:textId="45E96D7E" w:rsidR="00143DF6" w:rsidRDefault="00143DF6" w:rsidP="00B2624F">
      <w:pPr>
        <w:pStyle w:val="NoSpacing"/>
        <w:jc w:val="both"/>
        <w:rPr>
          <w:rFonts w:ascii="Times New Roman" w:hAnsi="Times New Roman" w:cs="Times New Roman"/>
          <w:sz w:val="24"/>
          <w:szCs w:val="24"/>
        </w:rPr>
      </w:pPr>
    </w:p>
    <w:p w14:paraId="30FE6573" w14:textId="57C6203F" w:rsidR="00143DF6" w:rsidRDefault="00143DF6" w:rsidP="00B2624F">
      <w:pPr>
        <w:pStyle w:val="NoSpacing"/>
        <w:jc w:val="both"/>
        <w:rPr>
          <w:rFonts w:ascii="Times New Roman" w:hAnsi="Times New Roman" w:cs="Times New Roman"/>
          <w:sz w:val="24"/>
          <w:szCs w:val="24"/>
        </w:rPr>
      </w:pPr>
    </w:p>
    <w:p w14:paraId="0782DB03" w14:textId="77777777" w:rsidR="00143DF6" w:rsidRDefault="00143DF6" w:rsidP="00B2624F">
      <w:pPr>
        <w:pStyle w:val="NoSpacing"/>
        <w:jc w:val="both"/>
        <w:rPr>
          <w:rFonts w:ascii="Times New Roman" w:hAnsi="Times New Roman" w:cs="Times New Roman"/>
          <w:sz w:val="24"/>
          <w:szCs w:val="24"/>
        </w:rPr>
      </w:pPr>
    </w:p>
    <w:p w14:paraId="3D1B07F7" w14:textId="77777777" w:rsidR="00143DF6" w:rsidRDefault="00143DF6" w:rsidP="00B2624F">
      <w:pPr>
        <w:pStyle w:val="NoSpacing"/>
        <w:jc w:val="both"/>
        <w:rPr>
          <w:rFonts w:ascii="Times New Roman" w:hAnsi="Times New Roman" w:cs="Times New Roman"/>
          <w:sz w:val="24"/>
          <w:szCs w:val="24"/>
        </w:rPr>
      </w:pPr>
    </w:p>
    <w:p w14:paraId="0AFB705C" w14:textId="77777777" w:rsidR="00143DF6" w:rsidRDefault="00143DF6" w:rsidP="00B2624F">
      <w:pPr>
        <w:pStyle w:val="NoSpacing"/>
        <w:jc w:val="both"/>
        <w:rPr>
          <w:rFonts w:ascii="Times New Roman" w:hAnsi="Times New Roman" w:cs="Times New Roman"/>
          <w:sz w:val="24"/>
          <w:szCs w:val="24"/>
        </w:rPr>
      </w:pPr>
    </w:p>
    <w:p w14:paraId="342BBB66" w14:textId="77777777" w:rsidR="00143DF6" w:rsidRDefault="00143DF6" w:rsidP="00B2624F">
      <w:pPr>
        <w:pStyle w:val="NoSpacing"/>
        <w:jc w:val="both"/>
        <w:rPr>
          <w:rFonts w:ascii="Times New Roman" w:hAnsi="Times New Roman" w:cs="Times New Roman"/>
          <w:sz w:val="24"/>
          <w:szCs w:val="24"/>
        </w:rPr>
      </w:pPr>
    </w:p>
    <w:p w14:paraId="32C8143D" w14:textId="28AEA3AF" w:rsidR="00B2624F" w:rsidRDefault="00B2624F" w:rsidP="00B2624F">
      <w:pPr>
        <w:pStyle w:val="NoSpacing"/>
        <w:jc w:val="both"/>
        <w:rPr>
          <w:rFonts w:ascii="Times New Roman" w:hAnsi="Times New Roman" w:cs="Times New Roman"/>
          <w:sz w:val="24"/>
          <w:szCs w:val="24"/>
        </w:rPr>
      </w:pPr>
      <w:r>
        <w:rPr>
          <w:rFonts w:ascii="Times New Roman" w:hAnsi="Times New Roman" w:cs="Times New Roman"/>
          <w:sz w:val="24"/>
          <w:szCs w:val="24"/>
        </w:rPr>
        <w:t>In this section we analyze the Near Field effects of the wireless channel in LOS conditions for the agreed antenna aperture size. The description of the simulation scenario in an Urban Macro setup is as follows. The Base Station has an antenna array of 64 x 64 antennas in vertical polarization communicating at a frequency of 12 GHz. Inter</w:t>
      </w:r>
      <w:r w:rsidR="00143DF6">
        <w:rPr>
          <w:rFonts w:ascii="Times New Roman" w:hAnsi="Times New Roman" w:cs="Times New Roman"/>
          <w:sz w:val="24"/>
          <w:szCs w:val="24"/>
        </w:rPr>
        <w:t>-</w:t>
      </w:r>
      <w:r>
        <w:rPr>
          <w:rFonts w:ascii="Times New Roman" w:hAnsi="Times New Roman" w:cs="Times New Roman"/>
          <w:sz w:val="24"/>
          <w:szCs w:val="24"/>
        </w:rPr>
        <w:t xml:space="preserve">element spacing between the antennas in the horizontal direction is 0.5λ and vertical is 0.8λ. The aperture size diagonally is 1.5 m. </w:t>
      </w:r>
    </w:p>
    <w:p w14:paraId="22A6D2AF" w14:textId="77777777" w:rsidR="00143DF6" w:rsidRDefault="00143DF6" w:rsidP="00143DF6">
      <w:pPr>
        <w:pStyle w:val="NoSpacing"/>
        <w:ind w:left="288"/>
        <w:jc w:val="both"/>
        <w:rPr>
          <w:rFonts w:ascii="Times New Roman" w:hAnsi="Times New Roman" w:cs="Times New Roman"/>
          <w:sz w:val="24"/>
          <w:szCs w:val="24"/>
        </w:rPr>
      </w:pPr>
    </w:p>
    <w:p w14:paraId="10868B2A" w14:textId="4009C92A" w:rsidR="00DA7B20" w:rsidRDefault="00DA7B20" w:rsidP="00DA7B20">
      <w:pPr>
        <w:pStyle w:val="NoSpacing"/>
        <w:jc w:val="both"/>
        <w:rPr>
          <w:rFonts w:ascii="Times New Roman" w:hAnsi="Times New Roman" w:cs="Times New Roman"/>
          <w:sz w:val="24"/>
          <w:szCs w:val="24"/>
        </w:rPr>
      </w:pPr>
      <w:r>
        <w:rPr>
          <w:rFonts w:ascii="Times New Roman" w:hAnsi="Times New Roman" w:cs="Times New Roman"/>
          <w:sz w:val="24"/>
          <w:szCs w:val="24"/>
        </w:rPr>
        <w:t xml:space="preserve">Figure 1 shows the </w:t>
      </w:r>
      <w:r w:rsidR="00AF31E0">
        <w:rPr>
          <w:rFonts w:ascii="Times New Roman" w:hAnsi="Times New Roman" w:cs="Times New Roman"/>
          <w:sz w:val="24"/>
          <w:szCs w:val="24"/>
        </w:rPr>
        <w:t xml:space="preserve">unwrapped </w:t>
      </w:r>
      <w:r>
        <w:rPr>
          <w:rFonts w:ascii="Times New Roman" w:hAnsi="Times New Roman" w:cs="Times New Roman"/>
          <w:sz w:val="24"/>
          <w:szCs w:val="24"/>
        </w:rPr>
        <w:t xml:space="preserve">channel phases </w:t>
      </w:r>
      <w:r w:rsidR="002F56E8">
        <w:rPr>
          <w:rFonts w:ascii="Times New Roman" w:hAnsi="Times New Roman" w:cs="Times New Roman"/>
          <w:sz w:val="24"/>
          <w:szCs w:val="24"/>
        </w:rPr>
        <w:t xml:space="preserve">in radians </w:t>
      </w:r>
      <w:r>
        <w:rPr>
          <w:rFonts w:ascii="Times New Roman" w:hAnsi="Times New Roman" w:cs="Times New Roman"/>
          <w:sz w:val="24"/>
          <w:szCs w:val="24"/>
        </w:rPr>
        <w:t xml:space="preserve">recorded over the </w:t>
      </w:r>
      <w:r w:rsidR="00CA3B45">
        <w:rPr>
          <w:rFonts w:ascii="Times New Roman" w:hAnsi="Times New Roman" w:cs="Times New Roman"/>
          <w:sz w:val="24"/>
          <w:szCs w:val="24"/>
        </w:rPr>
        <w:t xml:space="preserve">whole </w:t>
      </w:r>
      <w:r>
        <w:rPr>
          <w:rFonts w:ascii="Times New Roman" w:hAnsi="Times New Roman" w:cs="Times New Roman"/>
          <w:sz w:val="24"/>
          <w:szCs w:val="24"/>
        </w:rPr>
        <w:t>antenna array</w:t>
      </w:r>
      <w:r w:rsidR="00C267BB">
        <w:rPr>
          <w:rFonts w:ascii="Times New Roman" w:hAnsi="Times New Roman" w:cs="Times New Roman"/>
          <w:sz w:val="24"/>
          <w:szCs w:val="24"/>
        </w:rPr>
        <w:t xml:space="preserve"> </w:t>
      </w:r>
      <w:r w:rsidR="00F73D4D">
        <w:rPr>
          <w:rFonts w:ascii="Times New Roman" w:hAnsi="Times New Roman" w:cs="Times New Roman"/>
          <w:sz w:val="24"/>
          <w:szCs w:val="24"/>
        </w:rPr>
        <w:t xml:space="preserve">in </w:t>
      </w:r>
      <w:r w:rsidR="00570C61">
        <w:rPr>
          <w:rFonts w:ascii="Times New Roman" w:hAnsi="Times New Roman" w:cs="Times New Roman"/>
          <w:sz w:val="24"/>
          <w:szCs w:val="24"/>
        </w:rPr>
        <w:t>horizontal</w:t>
      </w:r>
      <w:r w:rsidR="00F73D4D">
        <w:rPr>
          <w:rFonts w:ascii="Times New Roman" w:hAnsi="Times New Roman" w:cs="Times New Roman"/>
          <w:sz w:val="24"/>
          <w:szCs w:val="24"/>
        </w:rPr>
        <w:t xml:space="preserve"> and vertical </w:t>
      </w:r>
      <w:r w:rsidR="006A2F7D">
        <w:rPr>
          <w:rFonts w:ascii="Times New Roman" w:hAnsi="Times New Roman" w:cs="Times New Roman"/>
          <w:sz w:val="24"/>
          <w:szCs w:val="24"/>
        </w:rPr>
        <w:t>planes</w:t>
      </w:r>
      <w:r w:rsidR="00F73D4D">
        <w:rPr>
          <w:rFonts w:ascii="Times New Roman" w:hAnsi="Times New Roman" w:cs="Times New Roman"/>
          <w:sz w:val="24"/>
          <w:szCs w:val="24"/>
        </w:rPr>
        <w:t xml:space="preserve">. Specifically, the first </w:t>
      </w:r>
      <w:r w:rsidR="002F56E8">
        <w:rPr>
          <w:rFonts w:ascii="Times New Roman" w:hAnsi="Times New Roman" w:cs="Times New Roman"/>
          <w:sz w:val="24"/>
          <w:szCs w:val="24"/>
        </w:rPr>
        <w:t xml:space="preserve">row, center row and last row are sampled in </w:t>
      </w:r>
      <w:r w:rsidR="002F56E8">
        <w:rPr>
          <w:rFonts w:ascii="Times New Roman" w:hAnsi="Times New Roman" w:cs="Times New Roman"/>
          <w:sz w:val="24"/>
          <w:szCs w:val="24"/>
        </w:rPr>
        <w:lastRenderedPageBreak/>
        <w:t>the h</w:t>
      </w:r>
      <w:r w:rsidR="006A2F7D">
        <w:rPr>
          <w:rFonts w:ascii="Times New Roman" w:hAnsi="Times New Roman" w:cs="Times New Roman"/>
          <w:sz w:val="24"/>
          <w:szCs w:val="24"/>
        </w:rPr>
        <w:t>orizontal plane</w:t>
      </w:r>
      <w:r w:rsidR="0044539A">
        <w:rPr>
          <w:rFonts w:ascii="Times New Roman" w:hAnsi="Times New Roman" w:cs="Times New Roman"/>
          <w:sz w:val="24"/>
          <w:szCs w:val="24"/>
        </w:rPr>
        <w:t xml:space="preserve"> and the first column, center column and the last column are sampled in the vertical plane.</w:t>
      </w:r>
    </w:p>
    <w:p w14:paraId="65E27755" w14:textId="77777777" w:rsidR="00143DF6" w:rsidRDefault="00143DF6" w:rsidP="00143DF6">
      <w:pPr>
        <w:pStyle w:val="NoSpacing"/>
        <w:ind w:left="288"/>
        <w:jc w:val="both"/>
        <w:rPr>
          <w:rFonts w:ascii="Times New Roman" w:hAnsi="Times New Roman" w:cs="Times New Roman"/>
          <w:sz w:val="24"/>
          <w:szCs w:val="24"/>
        </w:rPr>
      </w:pPr>
    </w:p>
    <w:p w14:paraId="3C986C87" w14:textId="77777777" w:rsidR="00143DF6" w:rsidRDefault="00143DF6" w:rsidP="00143DF6">
      <w:pPr>
        <w:pStyle w:val="NoSpacing"/>
        <w:ind w:left="288"/>
        <w:jc w:val="both"/>
        <w:rPr>
          <w:rFonts w:ascii="Times New Roman" w:hAnsi="Times New Roman" w:cs="Times New Roman"/>
          <w:sz w:val="24"/>
          <w:szCs w:val="24"/>
        </w:rPr>
      </w:pPr>
    </w:p>
    <w:p w14:paraId="101AAE30" w14:textId="10D7FB98" w:rsidR="00143DF6" w:rsidRDefault="00143DF6" w:rsidP="00143DF6">
      <w:pPr>
        <w:pStyle w:val="NoSpacing"/>
        <w:ind w:left="288"/>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8DBAF64" wp14:editId="0F686B7E">
            <wp:extent cx="5943600" cy="3874135"/>
            <wp:effectExtent l="0" t="0" r="0" b="0"/>
            <wp:docPr id="1841604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604368" name="Picture 1841604368"/>
                    <pic:cNvPicPr/>
                  </pic:nvPicPr>
                  <pic:blipFill>
                    <a:blip r:embed="rId8">
                      <a:extLst>
                        <a:ext uri="{28A0092B-C50C-407E-A947-70E740481C1C}">
                          <a14:useLocalDpi xmlns:a14="http://schemas.microsoft.com/office/drawing/2010/main" val="0"/>
                        </a:ext>
                      </a:extLst>
                    </a:blip>
                    <a:stretch>
                      <a:fillRect/>
                    </a:stretch>
                  </pic:blipFill>
                  <pic:spPr>
                    <a:xfrm>
                      <a:off x="0" y="0"/>
                      <a:ext cx="5943600" cy="3874135"/>
                    </a:xfrm>
                    <a:prstGeom prst="rect">
                      <a:avLst/>
                    </a:prstGeom>
                  </pic:spPr>
                </pic:pic>
              </a:graphicData>
            </a:graphic>
          </wp:inline>
        </w:drawing>
      </w:r>
    </w:p>
    <w:p w14:paraId="4D6B281E" w14:textId="77777777" w:rsidR="00143DF6" w:rsidRDefault="00143DF6" w:rsidP="00143DF6">
      <w:pPr>
        <w:pStyle w:val="NoSpacing"/>
        <w:ind w:left="288"/>
        <w:jc w:val="both"/>
        <w:rPr>
          <w:rFonts w:ascii="Times New Roman" w:hAnsi="Times New Roman" w:cs="Times New Roman"/>
          <w:sz w:val="24"/>
          <w:szCs w:val="24"/>
        </w:rPr>
      </w:pPr>
    </w:p>
    <w:p w14:paraId="3F369B18" w14:textId="0E00FBA7" w:rsidR="00143DF6" w:rsidRPr="00143DF6" w:rsidRDefault="00143DF6" w:rsidP="00143DF6">
      <w:pPr>
        <w:pStyle w:val="NoSpacing"/>
        <w:ind w:left="288"/>
        <w:jc w:val="center"/>
        <w:rPr>
          <w:rFonts w:ascii="Times New Roman" w:hAnsi="Times New Roman" w:cs="Times New Roman"/>
          <w:sz w:val="20"/>
          <w:szCs w:val="20"/>
        </w:rPr>
      </w:pPr>
      <w:r w:rsidRPr="00143DF6">
        <w:rPr>
          <w:rFonts w:ascii="Times New Roman" w:hAnsi="Times New Roman" w:cs="Times New Roman"/>
          <w:sz w:val="20"/>
          <w:szCs w:val="20"/>
        </w:rPr>
        <w:t>Figure 1. Slices of Uniform Planar Array in Horizontal and Vertical directions</w:t>
      </w:r>
    </w:p>
    <w:p w14:paraId="612471A8" w14:textId="77777777" w:rsidR="00FF4067" w:rsidRDefault="00FF4067" w:rsidP="00143DF6">
      <w:pPr>
        <w:pStyle w:val="NoSpacing"/>
        <w:ind w:left="288"/>
        <w:jc w:val="both"/>
        <w:rPr>
          <w:rFonts w:ascii="Times New Roman" w:hAnsi="Times New Roman" w:cs="Times New Roman"/>
          <w:sz w:val="24"/>
          <w:szCs w:val="24"/>
        </w:rPr>
      </w:pPr>
    </w:p>
    <w:p w14:paraId="589630C8" w14:textId="115CE723" w:rsidR="00333168" w:rsidRDefault="002C093C" w:rsidP="00143DF6">
      <w:pPr>
        <w:pStyle w:val="NoSpacing"/>
        <w:ind w:left="288"/>
        <w:jc w:val="both"/>
        <w:rPr>
          <w:rFonts w:ascii="Times New Roman" w:hAnsi="Times New Roman" w:cs="Times New Roman"/>
          <w:sz w:val="24"/>
          <w:szCs w:val="24"/>
        </w:rPr>
      </w:pPr>
      <w:r>
        <w:rPr>
          <w:rFonts w:ascii="Times New Roman" w:hAnsi="Times New Roman" w:cs="Times New Roman"/>
          <w:sz w:val="24"/>
          <w:szCs w:val="24"/>
        </w:rPr>
        <w:t xml:space="preserve">The channel phases are recorded at </w:t>
      </w:r>
      <w:r w:rsidR="0072625C">
        <w:rPr>
          <w:rFonts w:ascii="Times New Roman" w:hAnsi="Times New Roman" w:cs="Times New Roman"/>
          <w:sz w:val="24"/>
          <w:szCs w:val="24"/>
        </w:rPr>
        <w:t xml:space="preserve">the Base Station antenna array </w:t>
      </w:r>
      <w:r w:rsidR="0068712A">
        <w:rPr>
          <w:rFonts w:ascii="Times New Roman" w:hAnsi="Times New Roman" w:cs="Times New Roman"/>
          <w:sz w:val="24"/>
          <w:szCs w:val="24"/>
        </w:rPr>
        <w:t xml:space="preserve">from </w:t>
      </w:r>
      <w:r>
        <w:rPr>
          <w:rFonts w:ascii="Times New Roman" w:hAnsi="Times New Roman" w:cs="Times New Roman"/>
          <w:sz w:val="24"/>
          <w:szCs w:val="24"/>
        </w:rPr>
        <w:t xml:space="preserve">a </w:t>
      </w:r>
      <w:r w:rsidR="0068712A">
        <w:rPr>
          <w:rFonts w:ascii="Times New Roman" w:hAnsi="Times New Roman" w:cs="Times New Roman"/>
          <w:sz w:val="24"/>
          <w:szCs w:val="24"/>
        </w:rPr>
        <w:t xml:space="preserve">UE </w:t>
      </w:r>
      <w:r w:rsidR="001D01D2">
        <w:rPr>
          <w:rFonts w:ascii="Times New Roman" w:hAnsi="Times New Roman" w:cs="Times New Roman"/>
          <w:sz w:val="24"/>
          <w:szCs w:val="24"/>
        </w:rPr>
        <w:t>situated</w:t>
      </w:r>
      <w:r w:rsidR="0068712A">
        <w:rPr>
          <w:rFonts w:ascii="Times New Roman" w:hAnsi="Times New Roman" w:cs="Times New Roman"/>
          <w:sz w:val="24"/>
          <w:szCs w:val="24"/>
        </w:rPr>
        <w:t xml:space="preserve"> </w:t>
      </w:r>
      <w:r w:rsidR="001D01D2">
        <w:rPr>
          <w:rFonts w:ascii="Times New Roman" w:hAnsi="Times New Roman" w:cs="Times New Roman"/>
          <w:sz w:val="24"/>
          <w:szCs w:val="24"/>
        </w:rPr>
        <w:t>20</w:t>
      </w:r>
      <w:r>
        <w:rPr>
          <w:rFonts w:ascii="Times New Roman" w:hAnsi="Times New Roman" w:cs="Times New Roman"/>
          <w:sz w:val="24"/>
          <w:szCs w:val="24"/>
        </w:rPr>
        <w:t xml:space="preserve"> meters</w:t>
      </w:r>
      <w:r w:rsidR="001D01D2">
        <w:rPr>
          <w:rFonts w:ascii="Times New Roman" w:hAnsi="Times New Roman" w:cs="Times New Roman"/>
          <w:sz w:val="24"/>
          <w:szCs w:val="24"/>
        </w:rPr>
        <w:t xml:space="preserve"> away</w:t>
      </w:r>
      <w:r>
        <w:rPr>
          <w:rFonts w:ascii="Times New Roman" w:hAnsi="Times New Roman" w:cs="Times New Roman"/>
          <w:sz w:val="24"/>
          <w:szCs w:val="24"/>
        </w:rPr>
        <w:t xml:space="preserve">. </w:t>
      </w:r>
      <w:r w:rsidR="00FF4067">
        <w:rPr>
          <w:rFonts w:ascii="Times New Roman" w:hAnsi="Times New Roman" w:cs="Times New Roman"/>
          <w:sz w:val="24"/>
          <w:szCs w:val="24"/>
        </w:rPr>
        <w:t xml:space="preserve">It is observed that the channel phases vary </w:t>
      </w:r>
      <w:r w:rsidR="00607B34">
        <w:rPr>
          <w:rFonts w:ascii="Times New Roman" w:hAnsi="Times New Roman" w:cs="Times New Roman"/>
          <w:sz w:val="24"/>
          <w:szCs w:val="24"/>
        </w:rPr>
        <w:t xml:space="preserve">by roughly </w:t>
      </w:r>
      <w:r w:rsidR="00E62028">
        <w:rPr>
          <w:rFonts w:ascii="Times New Roman" w:hAnsi="Times New Roman" w:cs="Times New Roman"/>
          <w:sz w:val="24"/>
          <w:szCs w:val="24"/>
        </w:rPr>
        <w:t xml:space="preserve">3 radians </w:t>
      </w:r>
      <w:r w:rsidR="001E4CC3">
        <w:rPr>
          <w:rFonts w:ascii="Times New Roman" w:hAnsi="Times New Roman" w:cs="Times New Roman"/>
          <w:sz w:val="24"/>
          <w:szCs w:val="24"/>
        </w:rPr>
        <w:t xml:space="preserve">in the horizontal plane and by </w:t>
      </w:r>
      <w:r w:rsidR="009015FD">
        <w:rPr>
          <w:rFonts w:ascii="Times New Roman" w:hAnsi="Times New Roman" w:cs="Times New Roman"/>
          <w:sz w:val="24"/>
          <w:szCs w:val="24"/>
        </w:rPr>
        <w:t>2 radians in the vertical plane.</w:t>
      </w:r>
      <w:r w:rsidR="003146F4">
        <w:rPr>
          <w:rFonts w:ascii="Times New Roman" w:hAnsi="Times New Roman" w:cs="Times New Roman"/>
          <w:sz w:val="24"/>
          <w:szCs w:val="24"/>
        </w:rPr>
        <w:t xml:space="preserve"> To put t</w:t>
      </w:r>
      <w:r w:rsidR="00F66D6B">
        <w:rPr>
          <w:rFonts w:ascii="Times New Roman" w:hAnsi="Times New Roman" w:cs="Times New Roman"/>
          <w:sz w:val="24"/>
          <w:szCs w:val="24"/>
        </w:rPr>
        <w:t>hings in perspective, theoretically a channel is deemed to be far-field when the channel phase variations between the center</w:t>
      </w:r>
      <w:r w:rsidR="00AA514E">
        <w:rPr>
          <w:rFonts w:ascii="Times New Roman" w:hAnsi="Times New Roman" w:cs="Times New Roman"/>
          <w:sz w:val="24"/>
          <w:szCs w:val="24"/>
        </w:rPr>
        <w:t xml:space="preserve"> antenna element and the edge antenna element is less than pi/8.</w:t>
      </w:r>
      <w:r w:rsidR="003A6B1E">
        <w:rPr>
          <w:rFonts w:ascii="Times New Roman" w:hAnsi="Times New Roman" w:cs="Times New Roman"/>
          <w:sz w:val="24"/>
          <w:szCs w:val="24"/>
        </w:rPr>
        <w:t xml:space="preserve"> Here, it can be clearly seen that the phase variation between the center and the ed</w:t>
      </w:r>
      <w:r w:rsidR="00680D58">
        <w:rPr>
          <w:rFonts w:ascii="Times New Roman" w:hAnsi="Times New Roman" w:cs="Times New Roman"/>
          <w:sz w:val="24"/>
          <w:szCs w:val="24"/>
        </w:rPr>
        <w:t>ge elements are significantly higher</w:t>
      </w:r>
      <w:r w:rsidR="00B314CF">
        <w:rPr>
          <w:rFonts w:ascii="Times New Roman" w:hAnsi="Times New Roman" w:cs="Times New Roman"/>
          <w:sz w:val="24"/>
          <w:szCs w:val="24"/>
        </w:rPr>
        <w:t xml:space="preserve"> </w:t>
      </w:r>
      <w:r w:rsidR="00AA17EC">
        <w:rPr>
          <w:rFonts w:ascii="Times New Roman" w:hAnsi="Times New Roman" w:cs="Times New Roman"/>
          <w:sz w:val="24"/>
          <w:szCs w:val="24"/>
        </w:rPr>
        <w:t xml:space="preserve">by 5-7.5 </w:t>
      </w:r>
      <w:r w:rsidR="00B20845">
        <w:rPr>
          <w:rFonts w:ascii="Times New Roman" w:hAnsi="Times New Roman" w:cs="Times New Roman"/>
          <w:sz w:val="24"/>
          <w:szCs w:val="24"/>
        </w:rPr>
        <w:t xml:space="preserve">times </w:t>
      </w:r>
      <w:r w:rsidR="00B314CF">
        <w:rPr>
          <w:rFonts w:ascii="Times New Roman" w:hAnsi="Times New Roman" w:cs="Times New Roman"/>
          <w:sz w:val="24"/>
          <w:szCs w:val="24"/>
        </w:rPr>
        <w:t>in the near-field</w:t>
      </w:r>
      <w:r w:rsidR="000D23B5">
        <w:rPr>
          <w:rFonts w:ascii="Times New Roman" w:hAnsi="Times New Roman" w:cs="Times New Roman"/>
          <w:sz w:val="24"/>
          <w:szCs w:val="24"/>
        </w:rPr>
        <w:t>.</w:t>
      </w:r>
    </w:p>
    <w:p w14:paraId="14DF6C2E" w14:textId="77777777" w:rsidR="00333168" w:rsidRDefault="00333168" w:rsidP="00143DF6">
      <w:pPr>
        <w:pStyle w:val="NoSpacing"/>
        <w:ind w:left="288"/>
        <w:jc w:val="both"/>
        <w:rPr>
          <w:rFonts w:ascii="Times New Roman" w:hAnsi="Times New Roman" w:cs="Times New Roman"/>
          <w:sz w:val="24"/>
          <w:szCs w:val="24"/>
        </w:rPr>
      </w:pPr>
    </w:p>
    <w:p w14:paraId="47A73C0B" w14:textId="77777777" w:rsidR="00333168" w:rsidRDefault="00333168" w:rsidP="00143DF6">
      <w:pPr>
        <w:pStyle w:val="NoSpacing"/>
        <w:ind w:left="288"/>
        <w:jc w:val="both"/>
        <w:rPr>
          <w:rFonts w:ascii="Times New Roman" w:hAnsi="Times New Roman" w:cs="Times New Roman"/>
          <w:sz w:val="24"/>
          <w:szCs w:val="24"/>
        </w:rPr>
      </w:pPr>
    </w:p>
    <w:p w14:paraId="15243410" w14:textId="77777777" w:rsidR="00333168" w:rsidRDefault="00333168" w:rsidP="00143DF6">
      <w:pPr>
        <w:pStyle w:val="NoSpacing"/>
        <w:ind w:left="288"/>
        <w:jc w:val="both"/>
        <w:rPr>
          <w:rFonts w:ascii="Times New Roman" w:hAnsi="Times New Roman" w:cs="Times New Roman"/>
          <w:sz w:val="24"/>
          <w:szCs w:val="24"/>
        </w:rPr>
      </w:pPr>
    </w:p>
    <w:p w14:paraId="4D7C8D28" w14:textId="6156E231" w:rsidR="00333168" w:rsidRDefault="005955E3" w:rsidP="00143DF6">
      <w:pPr>
        <w:pStyle w:val="NoSpacing"/>
        <w:ind w:left="288"/>
        <w:jc w:val="both"/>
        <w:rPr>
          <w:rFonts w:ascii="Times New Roman" w:hAnsi="Times New Roman" w:cs="Times New Roman"/>
          <w:sz w:val="24"/>
          <w:szCs w:val="24"/>
        </w:rPr>
      </w:pPr>
      <w:r w:rsidRPr="002C0C5A">
        <w:rPr>
          <w:rFonts w:ascii="Times New Roman" w:hAnsi="Times New Roman" w:cs="Times New Roman"/>
          <w:b/>
          <w:bCs/>
          <w:sz w:val="24"/>
          <w:szCs w:val="24"/>
        </w:rPr>
        <w:t>Observation</w:t>
      </w:r>
      <w:r w:rsidR="00BE0574" w:rsidRPr="002C0C5A">
        <w:rPr>
          <w:rFonts w:ascii="Times New Roman" w:hAnsi="Times New Roman" w:cs="Times New Roman"/>
          <w:b/>
          <w:bCs/>
          <w:sz w:val="24"/>
          <w:szCs w:val="24"/>
        </w:rPr>
        <w:t xml:space="preserve"> 1</w:t>
      </w:r>
      <w:r w:rsidR="00BE0574">
        <w:rPr>
          <w:rFonts w:ascii="Times New Roman" w:hAnsi="Times New Roman" w:cs="Times New Roman"/>
          <w:sz w:val="24"/>
          <w:szCs w:val="24"/>
        </w:rPr>
        <w:t xml:space="preserve">: </w:t>
      </w:r>
      <w:r w:rsidR="00FD199A">
        <w:rPr>
          <w:rFonts w:ascii="Times New Roman" w:hAnsi="Times New Roman" w:cs="Times New Roman"/>
          <w:sz w:val="24"/>
          <w:szCs w:val="24"/>
        </w:rPr>
        <w:t>Prominence</w:t>
      </w:r>
      <w:r w:rsidR="00BE0574">
        <w:rPr>
          <w:rFonts w:ascii="Times New Roman" w:hAnsi="Times New Roman" w:cs="Times New Roman"/>
          <w:sz w:val="24"/>
          <w:szCs w:val="24"/>
        </w:rPr>
        <w:t xml:space="preserve"> of Near Field can be clearly observed from the channel phases of the Base Station Antenna Array </w:t>
      </w:r>
      <w:r w:rsidR="00FD199A">
        <w:rPr>
          <w:rFonts w:ascii="Times New Roman" w:hAnsi="Times New Roman" w:cs="Times New Roman"/>
          <w:sz w:val="24"/>
          <w:szCs w:val="24"/>
        </w:rPr>
        <w:t>warranting</w:t>
      </w:r>
      <w:r w:rsidR="00BE0574">
        <w:rPr>
          <w:rFonts w:ascii="Times New Roman" w:hAnsi="Times New Roman" w:cs="Times New Roman"/>
          <w:sz w:val="24"/>
          <w:szCs w:val="24"/>
        </w:rPr>
        <w:t xml:space="preserve"> </w:t>
      </w:r>
      <w:r w:rsidR="007A7A11">
        <w:rPr>
          <w:rFonts w:ascii="Times New Roman" w:hAnsi="Times New Roman" w:cs="Times New Roman"/>
          <w:sz w:val="24"/>
          <w:szCs w:val="24"/>
        </w:rPr>
        <w:t>modeling of near-field effects.</w:t>
      </w:r>
    </w:p>
    <w:p w14:paraId="3CD5A4F1" w14:textId="77777777" w:rsidR="00333168" w:rsidRDefault="00333168" w:rsidP="00143DF6">
      <w:pPr>
        <w:pStyle w:val="NoSpacing"/>
        <w:ind w:left="288"/>
        <w:jc w:val="both"/>
        <w:rPr>
          <w:rFonts w:ascii="Times New Roman" w:hAnsi="Times New Roman" w:cs="Times New Roman"/>
          <w:sz w:val="24"/>
          <w:szCs w:val="24"/>
        </w:rPr>
      </w:pPr>
    </w:p>
    <w:p w14:paraId="1792AD56" w14:textId="77777777" w:rsidR="00333168" w:rsidRDefault="00333168" w:rsidP="00143DF6">
      <w:pPr>
        <w:pStyle w:val="NoSpacing"/>
        <w:ind w:left="288"/>
        <w:jc w:val="both"/>
        <w:rPr>
          <w:rFonts w:ascii="Times New Roman" w:hAnsi="Times New Roman" w:cs="Times New Roman"/>
          <w:sz w:val="24"/>
          <w:szCs w:val="24"/>
        </w:rPr>
      </w:pPr>
    </w:p>
    <w:p w14:paraId="1DB4C1DD" w14:textId="77777777" w:rsidR="00333168" w:rsidRDefault="00333168" w:rsidP="00143DF6">
      <w:pPr>
        <w:pStyle w:val="NoSpacing"/>
        <w:ind w:left="288"/>
        <w:jc w:val="both"/>
        <w:rPr>
          <w:rFonts w:ascii="Times New Roman" w:hAnsi="Times New Roman" w:cs="Times New Roman"/>
          <w:sz w:val="24"/>
          <w:szCs w:val="24"/>
        </w:rPr>
      </w:pPr>
    </w:p>
    <w:p w14:paraId="0F9BD9B8" w14:textId="77777777" w:rsidR="00333168" w:rsidRDefault="00333168" w:rsidP="00143DF6">
      <w:pPr>
        <w:pStyle w:val="NoSpacing"/>
        <w:ind w:left="288"/>
        <w:jc w:val="both"/>
        <w:rPr>
          <w:rFonts w:ascii="Times New Roman" w:hAnsi="Times New Roman" w:cs="Times New Roman"/>
          <w:sz w:val="24"/>
          <w:szCs w:val="24"/>
        </w:rPr>
      </w:pPr>
    </w:p>
    <w:p w14:paraId="77BB239A" w14:textId="68FC122D" w:rsidR="00143DF6" w:rsidRDefault="00680D58" w:rsidP="00143DF6">
      <w:pPr>
        <w:pStyle w:val="NoSpacing"/>
        <w:ind w:left="288"/>
        <w:jc w:val="both"/>
        <w:rPr>
          <w:rFonts w:ascii="Times New Roman" w:hAnsi="Times New Roman" w:cs="Times New Roman"/>
          <w:sz w:val="24"/>
          <w:szCs w:val="24"/>
        </w:rPr>
      </w:pPr>
      <w:r>
        <w:rPr>
          <w:rFonts w:ascii="Times New Roman" w:hAnsi="Times New Roman" w:cs="Times New Roman"/>
          <w:sz w:val="24"/>
          <w:szCs w:val="24"/>
        </w:rPr>
        <w:t xml:space="preserve"> </w:t>
      </w:r>
    </w:p>
    <w:p w14:paraId="18B86604" w14:textId="77777777" w:rsidR="00FF4067" w:rsidRPr="00B2624F" w:rsidRDefault="00FF4067" w:rsidP="00143DF6">
      <w:pPr>
        <w:pStyle w:val="NoSpacing"/>
        <w:ind w:left="288"/>
        <w:jc w:val="both"/>
        <w:rPr>
          <w:rFonts w:ascii="Times New Roman" w:hAnsi="Times New Roman" w:cs="Times New Roman"/>
          <w:sz w:val="24"/>
          <w:szCs w:val="24"/>
        </w:rPr>
      </w:pPr>
    </w:p>
    <w:p w14:paraId="5D241B0C" w14:textId="256E8664" w:rsidR="00143DF6" w:rsidRPr="00B176E0" w:rsidRDefault="00143DF6" w:rsidP="00143DF6">
      <w:pPr>
        <w:pStyle w:val="NoSpacing"/>
        <w:numPr>
          <w:ilvl w:val="0"/>
          <w:numId w:val="2"/>
        </w:numPr>
        <w:jc w:val="both"/>
        <w:rPr>
          <w:rFonts w:ascii="Arial" w:hAnsi="Arial" w:cs="Arial"/>
          <w:sz w:val="28"/>
          <w:szCs w:val="28"/>
        </w:rPr>
      </w:pPr>
      <w:r w:rsidRPr="00B176E0">
        <w:rPr>
          <w:rFonts w:ascii="Arial" w:hAnsi="Arial" w:cs="Arial"/>
          <w:sz w:val="28"/>
          <w:szCs w:val="28"/>
        </w:rPr>
        <w:lastRenderedPageBreak/>
        <w:t>A Method to determine antenna element-wise channel parameters</w:t>
      </w:r>
      <w:r w:rsidR="00AC2318" w:rsidRPr="00B176E0">
        <w:rPr>
          <w:rFonts w:ascii="Arial" w:hAnsi="Arial" w:cs="Arial"/>
          <w:sz w:val="28"/>
          <w:szCs w:val="28"/>
        </w:rPr>
        <w:t xml:space="preserve"> of non-direct paths</w:t>
      </w:r>
      <w:r w:rsidRPr="00B176E0">
        <w:rPr>
          <w:rFonts w:ascii="Arial" w:hAnsi="Arial" w:cs="Arial"/>
          <w:sz w:val="28"/>
          <w:szCs w:val="28"/>
        </w:rPr>
        <w:t>:</w:t>
      </w:r>
    </w:p>
    <w:p w14:paraId="4793BFA7" w14:textId="77777777" w:rsidR="00143DF6" w:rsidRDefault="00143DF6" w:rsidP="00B2624F">
      <w:pPr>
        <w:pStyle w:val="NoSpacing"/>
        <w:jc w:val="both"/>
        <w:rPr>
          <w:rFonts w:ascii="Times New Roman" w:hAnsi="Times New Roman" w:cs="Times New Roman"/>
          <w:sz w:val="24"/>
          <w:szCs w:val="24"/>
        </w:rPr>
      </w:pPr>
    </w:p>
    <w:p w14:paraId="7EF6AC5D" w14:textId="46F9FFB3" w:rsidR="00B2624F" w:rsidRDefault="00B2624F" w:rsidP="00143DF6">
      <w:pPr>
        <w:pStyle w:val="NoSpacing"/>
        <w:jc w:val="both"/>
        <w:rPr>
          <w:rFonts w:ascii="Times New Roman" w:hAnsi="Times New Roman" w:cs="Times New Roman"/>
          <w:sz w:val="24"/>
          <w:szCs w:val="24"/>
        </w:rPr>
      </w:pPr>
      <w:r>
        <w:rPr>
          <w:rFonts w:ascii="Times New Roman" w:hAnsi="Times New Roman" w:cs="Times New Roman"/>
          <w:sz w:val="24"/>
          <w:szCs w:val="24"/>
        </w:rPr>
        <w:t>The following agreement was made at the last RAN1 #118-bis meeting on modeling the antenna element-wise channel parameters for non-direct paths.</w:t>
      </w:r>
    </w:p>
    <w:p w14:paraId="11897868" w14:textId="7FD35961" w:rsidR="00B2624F" w:rsidRDefault="008158D7" w:rsidP="00B2624F">
      <w:pPr>
        <w:pStyle w:val="NoSpacing"/>
        <w:ind w:left="288"/>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C029817" wp14:editId="57F1AD3A">
                <wp:simplePos x="0" y="0"/>
                <wp:positionH relativeFrom="column">
                  <wp:posOffset>0</wp:posOffset>
                </wp:positionH>
                <wp:positionV relativeFrom="paragraph">
                  <wp:posOffset>41427</wp:posOffset>
                </wp:positionV>
                <wp:extent cx="5937250" cy="2885440"/>
                <wp:effectExtent l="0" t="0" r="25400" b="10160"/>
                <wp:wrapNone/>
                <wp:docPr id="1816052666" name="Text Box 1"/>
                <wp:cNvGraphicFramePr/>
                <a:graphic xmlns:a="http://schemas.openxmlformats.org/drawingml/2006/main">
                  <a:graphicData uri="http://schemas.microsoft.com/office/word/2010/wordprocessingShape">
                    <wps:wsp>
                      <wps:cNvSpPr txBox="1"/>
                      <wps:spPr>
                        <a:xfrm>
                          <a:off x="0" y="0"/>
                          <a:ext cx="5937250" cy="2885440"/>
                        </a:xfrm>
                        <a:prstGeom prst="rect">
                          <a:avLst/>
                        </a:prstGeom>
                        <a:solidFill>
                          <a:schemeClr val="lt1"/>
                        </a:solidFill>
                        <a:ln w="6350">
                          <a:solidFill>
                            <a:prstClr val="black"/>
                          </a:solidFill>
                        </a:ln>
                      </wps:spPr>
                      <wps:txbx>
                        <w:txbxContent>
                          <w:p w14:paraId="2CAAEDD7" w14:textId="77777777" w:rsidR="00B2624F" w:rsidRPr="000A437A" w:rsidRDefault="00B2624F" w:rsidP="00B2624F">
                            <w:pPr>
                              <w:rPr>
                                <w:rFonts w:ascii="Times New Roman" w:eastAsia="DengXian" w:hAnsi="Times New Roman" w:cs="Times New Roman"/>
                                <w:sz w:val="20"/>
                                <w:szCs w:val="20"/>
                                <w:highlight w:val="green"/>
                                <w:lang w:eastAsia="zh-CN"/>
                              </w:rPr>
                            </w:pPr>
                            <w:r w:rsidRPr="000A437A">
                              <w:rPr>
                                <w:rFonts w:ascii="Times New Roman" w:eastAsia="DengXian" w:hAnsi="Times New Roman" w:cs="Times New Roman"/>
                                <w:sz w:val="20"/>
                                <w:szCs w:val="20"/>
                                <w:highlight w:val="green"/>
                                <w:lang w:eastAsia="zh-CN"/>
                              </w:rPr>
                              <w:t>Agreement</w:t>
                            </w:r>
                          </w:p>
                          <w:p w14:paraId="34730F12" w14:textId="77777777" w:rsidR="00B2624F" w:rsidRPr="000A437A" w:rsidRDefault="00B2624F" w:rsidP="00B2624F">
                            <w:pPr>
                              <w:spacing w:beforeLines="50" w:before="120" w:afterLines="50" w:after="120"/>
                              <w:rPr>
                                <w:rFonts w:ascii="Times New Roman" w:eastAsia="Batang" w:hAnsi="Times New Roman" w:cs="Times New Roman"/>
                                <w:sz w:val="20"/>
                                <w:szCs w:val="16"/>
                                <w:lang w:eastAsia="en-US"/>
                              </w:rPr>
                            </w:pPr>
                            <w:r w:rsidRPr="000A437A">
                              <w:rPr>
                                <w:rFonts w:ascii="Times New Roman" w:eastAsia="DengXian" w:hAnsi="Times New Roman" w:cs="Times New Roman"/>
                                <w:sz w:val="20"/>
                                <w:szCs w:val="16"/>
                              </w:rPr>
                              <w:t>For near-field channel, if necessary, t</w:t>
                            </w:r>
                            <w:r w:rsidRPr="000A437A">
                              <w:rPr>
                                <w:rFonts w:ascii="Times New Roman" w:hAnsi="Times New Roman" w:cs="Times New Roman"/>
                                <w:sz w:val="20"/>
                                <w:szCs w:val="16"/>
                              </w:rPr>
                              <w:t xml:space="preserve">he antenna element-wise channel parameters of </w:t>
                            </w:r>
                            <w:r w:rsidRPr="000A437A">
                              <w:rPr>
                                <w:rFonts w:ascii="Times New Roman" w:eastAsia="DengXian" w:hAnsi="Times New Roman" w:cs="Times New Roman"/>
                                <w:sz w:val="20"/>
                                <w:szCs w:val="16"/>
                              </w:rPr>
                              <w:t>non-direct path between TRP and UE</w:t>
                            </w:r>
                            <w:r w:rsidRPr="000A437A">
                              <w:rPr>
                                <w:rFonts w:ascii="Times New Roman" w:hAnsi="Times New Roman" w:cs="Times New Roman"/>
                                <w:sz w:val="20"/>
                                <w:szCs w:val="16"/>
                              </w:rPr>
                              <w:t xml:space="preserve"> is modelled by:</w:t>
                            </w:r>
                          </w:p>
                          <w:p w14:paraId="3D1607B2" w14:textId="77777777" w:rsidR="00B2624F" w:rsidRPr="000A437A" w:rsidRDefault="00B2624F" w:rsidP="00B2624F">
                            <w:pPr>
                              <w:widowControl w:val="0"/>
                              <w:numPr>
                                <w:ilvl w:val="0"/>
                                <w:numId w:val="11"/>
                              </w:numPr>
                              <w:snapToGrid w:val="0"/>
                              <w:spacing w:beforeLines="50" w:before="120" w:afterLines="50" w:after="120" w:line="240" w:lineRule="auto"/>
                              <w:jc w:val="both"/>
                              <w:rPr>
                                <w:rFonts w:ascii="Times New Roman" w:eastAsia="Calibri" w:hAnsi="Times New Roman" w:cs="Times New Roman"/>
                                <w:bCs/>
                                <w:sz w:val="20"/>
                                <w:szCs w:val="16"/>
                              </w:rPr>
                            </w:pPr>
                            <w:r w:rsidRPr="000A437A">
                              <w:rPr>
                                <w:rFonts w:ascii="Times New Roman" w:eastAsia="SimSun" w:hAnsi="Times New Roman" w:cs="Times New Roman"/>
                                <w:bCs/>
                                <w:sz w:val="20"/>
                                <w:szCs w:val="16"/>
                              </w:rPr>
                              <w:t xml:space="preserve">For the non-direct paths, the antenna element-wise channel parameters are derived based on at least the distance between the BS/UE and a point associated with cluster, i.e., </w:t>
                            </w:r>
                          </w:p>
                          <w:p w14:paraId="11320F8F" w14:textId="77777777" w:rsidR="00B2624F" w:rsidRPr="000A437A" w:rsidRDefault="00000000" w:rsidP="00B2624F">
                            <w:pPr>
                              <w:widowControl w:val="0"/>
                              <w:numPr>
                                <w:ilvl w:val="1"/>
                                <w:numId w:val="11"/>
                              </w:numPr>
                              <w:tabs>
                                <w:tab w:val="left" w:pos="1304"/>
                                <w:tab w:val="left" w:pos="1440"/>
                                <w:tab w:val="left" w:pos="2160"/>
                              </w:tabs>
                              <w:snapToGrid w:val="0"/>
                              <w:spacing w:beforeLines="50" w:before="120" w:afterLines="50" w:after="120" w:line="240" w:lineRule="auto"/>
                              <w:jc w:val="both"/>
                              <w:rPr>
                                <w:rFonts w:ascii="Times New Roman" w:eastAsia="Calibri" w:hAnsi="Times New Roman" w:cs="Times New Roman"/>
                                <w:bCs/>
                                <w:sz w:val="20"/>
                                <w:szCs w:val="16"/>
                              </w:rPr>
                            </w:pPr>
                            <m:oMath>
                              <m:sSub>
                                <m:sSubPr>
                                  <m:ctrlPr>
                                    <w:rPr>
                                      <w:rFonts w:ascii="Cambria Math" w:eastAsia="Calibri" w:hAnsi="Cambria Math" w:cs="Times New Roman"/>
                                      <w:bCs/>
                                      <w:i/>
                                      <w:color w:val="FF0000"/>
                                      <w:sz w:val="20"/>
                                      <w:szCs w:val="20"/>
                                      <w:lang w:val="en-GB"/>
                                    </w:rPr>
                                  </m:ctrlPr>
                                </m:sSubPr>
                                <m:e>
                                  <m:r>
                                    <w:rPr>
                                      <w:rFonts w:ascii="Cambria Math" w:eastAsia="Calibri" w:hAnsi="Cambria Math" w:cs="Times New Roman"/>
                                      <w:color w:val="FF0000"/>
                                      <w:sz w:val="20"/>
                                      <w:szCs w:val="16"/>
                                    </w:rPr>
                                    <m:t>d</m:t>
                                  </m:r>
                                </m:e>
                                <m:sub>
                                  <m:r>
                                    <w:rPr>
                                      <w:rFonts w:ascii="Cambria Math" w:eastAsia="Calibri" w:hAnsi="Cambria Math" w:cs="Times New Roman"/>
                                      <w:color w:val="FF0000"/>
                                      <w:sz w:val="20"/>
                                      <w:szCs w:val="16"/>
                                    </w:rPr>
                                    <m:t>1</m:t>
                                  </m:r>
                                </m:sub>
                              </m:sSub>
                            </m:oMath>
                            <w:r w:rsidR="00B2624F" w:rsidRPr="000A437A">
                              <w:rPr>
                                <w:rFonts w:ascii="Times New Roman" w:eastAsia="SimSun" w:hAnsi="Times New Roman" w:cs="Times New Roman"/>
                                <w:bCs/>
                                <w:sz w:val="20"/>
                                <w:szCs w:val="16"/>
                              </w:rPr>
                              <w:t xml:space="preserve"> is used to determine the 1</w:t>
                            </w:r>
                            <w:r w:rsidR="00B2624F" w:rsidRPr="000A437A">
                              <w:rPr>
                                <w:rFonts w:ascii="Times New Roman" w:eastAsia="SimSun" w:hAnsi="Times New Roman" w:cs="Times New Roman"/>
                                <w:bCs/>
                                <w:sz w:val="20"/>
                                <w:szCs w:val="16"/>
                                <w:vertAlign w:val="superscript"/>
                              </w:rPr>
                              <w:t>st</w:t>
                            </w:r>
                            <w:r w:rsidR="00B2624F" w:rsidRPr="000A437A">
                              <w:rPr>
                                <w:rFonts w:ascii="Times New Roman" w:eastAsia="SimSun" w:hAnsi="Times New Roman" w:cs="Times New Roman"/>
                                <w:bCs/>
                                <w:sz w:val="20"/>
                                <w:szCs w:val="16"/>
                              </w:rPr>
                              <w:t xml:space="preserve"> point associated with cluster to calculate the parameter at least for BS side;</w:t>
                            </w:r>
                          </w:p>
                          <w:p w14:paraId="488B96E6" w14:textId="77777777" w:rsidR="00B2624F" w:rsidRPr="000A437A" w:rsidRDefault="00B2624F" w:rsidP="00B2624F">
                            <w:pPr>
                              <w:widowControl w:val="0"/>
                              <w:numPr>
                                <w:ilvl w:val="1"/>
                                <w:numId w:val="11"/>
                              </w:numPr>
                              <w:tabs>
                                <w:tab w:val="left" w:pos="1304"/>
                                <w:tab w:val="left" w:pos="1440"/>
                                <w:tab w:val="left" w:pos="2160"/>
                              </w:tabs>
                              <w:snapToGrid w:val="0"/>
                              <w:spacing w:beforeLines="50" w:before="120" w:afterLines="50" w:after="120" w:line="240" w:lineRule="auto"/>
                              <w:jc w:val="both"/>
                              <w:rPr>
                                <w:rFonts w:ascii="Times New Roman" w:eastAsia="Calibri" w:hAnsi="Times New Roman" w:cs="Times New Roman"/>
                                <w:bCs/>
                                <w:sz w:val="20"/>
                                <w:szCs w:val="16"/>
                              </w:rPr>
                            </w:pPr>
                            <w:r w:rsidRPr="000A437A">
                              <w:rPr>
                                <w:rFonts w:ascii="Times New Roman" w:eastAsia="Calibri" w:hAnsi="Times New Roman" w:cs="Times New Roman"/>
                                <w:bCs/>
                                <w:sz w:val="20"/>
                                <w:szCs w:val="16"/>
                              </w:rPr>
                              <w:t xml:space="preserve">FFS: </w:t>
                            </w:r>
                            <m:oMath>
                              <m:sSub>
                                <m:sSubPr>
                                  <m:ctrlPr>
                                    <w:rPr>
                                      <w:rFonts w:ascii="Cambria Math" w:eastAsia="Calibri" w:hAnsi="Cambria Math" w:cs="Times New Roman"/>
                                      <w:bCs/>
                                      <w:i/>
                                      <w:color w:val="FF0000"/>
                                      <w:sz w:val="20"/>
                                      <w:szCs w:val="20"/>
                                      <w:lang w:val="en-GB"/>
                                    </w:rPr>
                                  </m:ctrlPr>
                                </m:sSubPr>
                                <m:e>
                                  <m:r>
                                    <w:rPr>
                                      <w:rFonts w:ascii="Cambria Math" w:eastAsia="Calibri" w:hAnsi="Cambria Math" w:cs="Times New Roman"/>
                                      <w:color w:val="FF0000"/>
                                      <w:sz w:val="20"/>
                                      <w:szCs w:val="16"/>
                                    </w:rPr>
                                    <m:t>d</m:t>
                                  </m:r>
                                </m:e>
                                <m:sub>
                                  <m:r>
                                    <w:rPr>
                                      <w:rFonts w:ascii="Cambria Math" w:eastAsia="Calibri" w:hAnsi="Cambria Math" w:cs="Times New Roman"/>
                                      <w:color w:val="FF0000"/>
                                      <w:sz w:val="20"/>
                                      <w:szCs w:val="16"/>
                                    </w:rPr>
                                    <m:t>2</m:t>
                                  </m:r>
                                </m:sub>
                              </m:sSub>
                            </m:oMath>
                            <w:r w:rsidRPr="000A437A">
                              <w:rPr>
                                <w:rFonts w:ascii="Times New Roman" w:eastAsia="SimSun" w:hAnsi="Times New Roman" w:cs="Times New Roman"/>
                                <w:bCs/>
                                <w:sz w:val="20"/>
                                <w:szCs w:val="16"/>
                              </w:rPr>
                              <w:t xml:space="preserve"> is used to determine the 2</w:t>
                            </w:r>
                            <w:r w:rsidRPr="000A437A">
                              <w:rPr>
                                <w:rFonts w:ascii="Times New Roman" w:eastAsia="SimSun" w:hAnsi="Times New Roman" w:cs="Times New Roman"/>
                                <w:bCs/>
                                <w:sz w:val="20"/>
                                <w:szCs w:val="16"/>
                                <w:vertAlign w:val="superscript"/>
                              </w:rPr>
                              <w:t>nd</w:t>
                            </w:r>
                            <w:r w:rsidRPr="000A437A">
                              <w:rPr>
                                <w:rFonts w:ascii="Times New Roman" w:eastAsia="SimSun" w:hAnsi="Times New Roman" w:cs="Times New Roman"/>
                                <w:bCs/>
                                <w:sz w:val="20"/>
                                <w:szCs w:val="16"/>
                              </w:rPr>
                              <w:t xml:space="preserve"> point associated with cluster to calculate the parameter at least for UE side;</w:t>
                            </w:r>
                          </w:p>
                          <w:p w14:paraId="2E28C701" w14:textId="77777777" w:rsidR="00B2624F" w:rsidRPr="000A437A" w:rsidRDefault="00B2624F" w:rsidP="00B2624F">
                            <w:pPr>
                              <w:widowControl w:val="0"/>
                              <w:numPr>
                                <w:ilvl w:val="1"/>
                                <w:numId w:val="11"/>
                              </w:numPr>
                              <w:tabs>
                                <w:tab w:val="left" w:pos="1304"/>
                                <w:tab w:val="left" w:pos="1440"/>
                                <w:tab w:val="left" w:pos="2160"/>
                              </w:tabs>
                              <w:snapToGrid w:val="0"/>
                              <w:spacing w:beforeLines="50" w:before="120" w:afterLines="50" w:after="120" w:line="240" w:lineRule="auto"/>
                              <w:jc w:val="both"/>
                              <w:rPr>
                                <w:rFonts w:ascii="Times New Roman" w:eastAsia="Calibri" w:hAnsi="Times New Roman" w:cs="Times New Roman"/>
                                <w:bCs/>
                                <w:sz w:val="20"/>
                                <w:szCs w:val="16"/>
                              </w:rPr>
                            </w:pPr>
                            <w:r w:rsidRPr="000A437A">
                              <w:rPr>
                                <w:rFonts w:ascii="Times New Roman" w:eastAsia="Calibri" w:hAnsi="Times New Roman" w:cs="Times New Roman"/>
                                <w:bCs/>
                                <w:sz w:val="20"/>
                                <w:szCs w:val="16"/>
                              </w:rPr>
                              <w:t>FFS: whether one point is sufficient</w:t>
                            </w:r>
                          </w:p>
                          <w:p w14:paraId="6D6735D8" w14:textId="77777777" w:rsidR="00B2624F" w:rsidRPr="000A437A" w:rsidRDefault="00B2624F" w:rsidP="00B2624F">
                            <w:pPr>
                              <w:widowControl w:val="0"/>
                              <w:numPr>
                                <w:ilvl w:val="1"/>
                                <w:numId w:val="11"/>
                              </w:numPr>
                              <w:tabs>
                                <w:tab w:val="left" w:pos="1304"/>
                                <w:tab w:val="left" w:pos="1440"/>
                                <w:tab w:val="left" w:pos="2160"/>
                              </w:tabs>
                              <w:snapToGrid w:val="0"/>
                              <w:spacing w:beforeLines="50" w:before="120" w:afterLines="50" w:after="120" w:line="240" w:lineRule="auto"/>
                              <w:jc w:val="both"/>
                              <w:rPr>
                                <w:rFonts w:ascii="Times New Roman" w:eastAsia="Calibri" w:hAnsi="Times New Roman" w:cs="Times New Roman"/>
                                <w:bCs/>
                                <w:sz w:val="20"/>
                                <w:szCs w:val="16"/>
                              </w:rPr>
                            </w:pPr>
                            <w:r w:rsidRPr="000A437A">
                              <w:rPr>
                                <w:rFonts w:ascii="Times New Roman" w:eastAsia="Calibri" w:hAnsi="Times New Roman" w:cs="Times New Roman"/>
                                <w:bCs/>
                                <w:sz w:val="20"/>
                                <w:szCs w:val="16"/>
                              </w:rPr>
                              <w:t xml:space="preserve">FFS: the details to generate the </w:t>
                            </w:r>
                            <m:oMath>
                              <m:sSub>
                                <m:sSubPr>
                                  <m:ctrlPr>
                                    <w:rPr>
                                      <w:rFonts w:ascii="Cambria Math" w:eastAsia="Calibri" w:hAnsi="Cambria Math" w:cs="Times New Roman"/>
                                      <w:bCs/>
                                      <w:i/>
                                      <w:color w:val="FF0000"/>
                                      <w:sz w:val="20"/>
                                      <w:szCs w:val="20"/>
                                      <w:lang w:val="en-GB"/>
                                    </w:rPr>
                                  </m:ctrlPr>
                                </m:sSubPr>
                                <m:e>
                                  <m:r>
                                    <w:rPr>
                                      <w:rFonts w:ascii="Cambria Math" w:eastAsia="Calibri" w:hAnsi="Cambria Math" w:cs="Times New Roman"/>
                                      <w:color w:val="FF0000"/>
                                      <w:sz w:val="20"/>
                                      <w:szCs w:val="16"/>
                                    </w:rPr>
                                    <m:t>d</m:t>
                                  </m:r>
                                </m:e>
                                <m:sub>
                                  <m:r>
                                    <w:rPr>
                                      <w:rFonts w:ascii="Cambria Math" w:eastAsia="Calibri" w:hAnsi="Cambria Math" w:cs="Times New Roman"/>
                                      <w:color w:val="FF0000"/>
                                      <w:sz w:val="20"/>
                                      <w:szCs w:val="16"/>
                                    </w:rPr>
                                    <m:t>1</m:t>
                                  </m:r>
                                </m:sub>
                              </m:sSub>
                            </m:oMath>
                            <w:r w:rsidRPr="000A437A">
                              <w:rPr>
                                <w:rFonts w:ascii="Times New Roman" w:eastAsia="Calibri" w:hAnsi="Times New Roman" w:cs="Times New Roman"/>
                                <w:bCs/>
                                <w:sz w:val="20"/>
                                <w:szCs w:val="16"/>
                              </w:rPr>
                              <w:t xml:space="preserve">, </w:t>
                            </w:r>
                            <m:oMath>
                              <m:sSub>
                                <m:sSubPr>
                                  <m:ctrlPr>
                                    <w:rPr>
                                      <w:rFonts w:ascii="Cambria Math" w:eastAsia="Calibri" w:hAnsi="Cambria Math" w:cs="Times New Roman"/>
                                      <w:bCs/>
                                      <w:i/>
                                      <w:color w:val="FF0000"/>
                                      <w:sz w:val="20"/>
                                      <w:szCs w:val="20"/>
                                      <w:lang w:val="en-GB"/>
                                    </w:rPr>
                                  </m:ctrlPr>
                                </m:sSubPr>
                                <m:e>
                                  <m:r>
                                    <w:rPr>
                                      <w:rFonts w:ascii="Cambria Math" w:eastAsia="Calibri" w:hAnsi="Cambria Math" w:cs="Times New Roman"/>
                                      <w:color w:val="FF0000"/>
                                      <w:sz w:val="20"/>
                                      <w:szCs w:val="16"/>
                                    </w:rPr>
                                    <m:t>d</m:t>
                                  </m:r>
                                </m:e>
                                <m:sub>
                                  <m:r>
                                    <w:rPr>
                                      <w:rFonts w:ascii="Cambria Math" w:eastAsia="Calibri" w:hAnsi="Cambria Math" w:cs="Times New Roman"/>
                                      <w:color w:val="FF0000"/>
                                      <w:sz w:val="20"/>
                                      <w:szCs w:val="16"/>
                                    </w:rPr>
                                    <m:t>2</m:t>
                                  </m:r>
                                </m:sub>
                              </m:sSub>
                            </m:oMath>
                            <w:r w:rsidRPr="000A437A">
                              <w:rPr>
                                <w:rFonts w:ascii="Times New Roman" w:eastAsia="SimSun" w:hAnsi="Times New Roman" w:cs="Times New Roman"/>
                                <w:bCs/>
                                <w:sz w:val="20"/>
                                <w:szCs w:val="16"/>
                              </w:rPr>
                              <w:t>,</w:t>
                            </w:r>
                            <w:r w:rsidRPr="000A437A">
                              <w:rPr>
                                <w:rFonts w:ascii="Times New Roman" w:eastAsia="Calibri" w:hAnsi="Times New Roman" w:cs="Times New Roman"/>
                                <w:bCs/>
                                <w:sz w:val="20"/>
                                <w:szCs w:val="16"/>
                              </w:rPr>
                              <w:t xml:space="preserve">e.g.,if the d2 is needed, both </w:t>
                            </w:r>
                            <m:oMath>
                              <m:sSub>
                                <m:sSubPr>
                                  <m:ctrlPr>
                                    <w:rPr>
                                      <w:rFonts w:ascii="Cambria Math" w:eastAsia="Calibri" w:hAnsi="Cambria Math" w:cs="Times New Roman"/>
                                      <w:bCs/>
                                      <w:i/>
                                      <w:color w:val="FF0000"/>
                                      <w:sz w:val="20"/>
                                      <w:szCs w:val="20"/>
                                      <w:lang w:val="en-GB"/>
                                    </w:rPr>
                                  </m:ctrlPr>
                                </m:sSubPr>
                                <m:e>
                                  <m:r>
                                    <w:rPr>
                                      <w:rFonts w:ascii="Cambria Math" w:eastAsia="Calibri" w:hAnsi="Cambria Math" w:cs="Times New Roman"/>
                                      <w:color w:val="FF0000"/>
                                      <w:sz w:val="20"/>
                                      <w:szCs w:val="16"/>
                                    </w:rPr>
                                    <m:t>d</m:t>
                                  </m:r>
                                </m:e>
                                <m:sub>
                                  <m:r>
                                    <w:rPr>
                                      <w:rFonts w:ascii="Cambria Math" w:eastAsia="Calibri" w:hAnsi="Cambria Math" w:cs="Times New Roman"/>
                                      <w:color w:val="FF0000"/>
                                      <w:sz w:val="20"/>
                                      <w:szCs w:val="16"/>
                                    </w:rPr>
                                    <m:t>1</m:t>
                                  </m:r>
                                </m:sub>
                              </m:sSub>
                            </m:oMath>
                            <w:r w:rsidRPr="000A437A">
                              <w:rPr>
                                <w:rFonts w:ascii="Times New Roman" w:eastAsia="Calibri" w:hAnsi="Times New Roman" w:cs="Times New Roman"/>
                                <w:bCs/>
                                <w:sz w:val="20"/>
                                <w:szCs w:val="16"/>
                              </w:rPr>
                              <w:t xml:space="preserve"> and </w:t>
                            </w:r>
                            <m:oMath>
                              <m:sSub>
                                <m:sSubPr>
                                  <m:ctrlPr>
                                    <w:rPr>
                                      <w:rFonts w:ascii="Cambria Math" w:eastAsia="Calibri" w:hAnsi="Cambria Math" w:cs="Times New Roman"/>
                                      <w:bCs/>
                                      <w:i/>
                                      <w:color w:val="FF0000"/>
                                      <w:sz w:val="20"/>
                                      <w:szCs w:val="20"/>
                                      <w:lang w:val="en-GB"/>
                                    </w:rPr>
                                  </m:ctrlPr>
                                </m:sSubPr>
                                <m:e>
                                  <m:r>
                                    <w:rPr>
                                      <w:rFonts w:ascii="Cambria Math" w:eastAsia="Calibri" w:hAnsi="Cambria Math" w:cs="Times New Roman"/>
                                      <w:color w:val="FF0000"/>
                                      <w:sz w:val="20"/>
                                      <w:szCs w:val="16"/>
                                    </w:rPr>
                                    <m:t>d</m:t>
                                  </m:r>
                                </m:e>
                                <m:sub>
                                  <m:r>
                                    <w:rPr>
                                      <w:rFonts w:ascii="Cambria Math" w:eastAsia="Calibri" w:hAnsi="Cambria Math" w:cs="Times New Roman"/>
                                      <w:color w:val="FF0000"/>
                                      <w:sz w:val="20"/>
                                      <w:szCs w:val="16"/>
                                    </w:rPr>
                                    <m:t>2</m:t>
                                  </m:r>
                                </m:sub>
                              </m:sSub>
                            </m:oMath>
                            <w:r w:rsidRPr="000A437A">
                              <w:rPr>
                                <w:rFonts w:ascii="Times New Roman" w:eastAsia="Calibri" w:hAnsi="Times New Roman" w:cs="Times New Roman"/>
                                <w:bCs/>
                                <w:sz w:val="20"/>
                                <w:szCs w:val="16"/>
                              </w:rPr>
                              <w:t xml:space="preserve"> will be generated pair</w:t>
                            </w:r>
                            <w:r w:rsidRPr="000A437A">
                              <w:rPr>
                                <w:rFonts w:ascii="Times New Roman" w:eastAsia="DengXian" w:hAnsi="Times New Roman" w:cs="Times New Roman"/>
                                <w:bCs/>
                                <w:sz w:val="20"/>
                                <w:szCs w:val="16"/>
                                <w:lang w:eastAsia="zh-CN"/>
                              </w:rPr>
                              <w:t xml:space="preserve"> wise</w:t>
                            </w:r>
                            <w:r w:rsidRPr="000A437A">
                              <w:rPr>
                                <w:rFonts w:ascii="Times New Roman" w:eastAsia="Calibri" w:hAnsi="Times New Roman" w:cs="Times New Roman"/>
                                <w:bCs/>
                                <w:sz w:val="20"/>
                                <w:szCs w:val="16"/>
                              </w:rPr>
                              <w:t>.</w:t>
                            </w:r>
                          </w:p>
                          <w:p w14:paraId="2B89A06C" w14:textId="77777777" w:rsidR="00B2624F" w:rsidRPr="000A437A" w:rsidRDefault="00B2624F" w:rsidP="00B2624F">
                            <w:pPr>
                              <w:widowControl w:val="0"/>
                              <w:numPr>
                                <w:ilvl w:val="1"/>
                                <w:numId w:val="11"/>
                              </w:numPr>
                              <w:tabs>
                                <w:tab w:val="left" w:pos="1304"/>
                                <w:tab w:val="left" w:pos="1440"/>
                                <w:tab w:val="left" w:pos="2160"/>
                              </w:tabs>
                              <w:snapToGrid w:val="0"/>
                              <w:spacing w:beforeLines="50" w:before="120" w:afterLines="50" w:after="120" w:line="240" w:lineRule="auto"/>
                              <w:jc w:val="both"/>
                              <w:rPr>
                                <w:rFonts w:ascii="Times New Roman" w:eastAsia="Calibri" w:hAnsi="Times New Roman" w:cs="Times New Roman"/>
                                <w:bCs/>
                                <w:sz w:val="20"/>
                                <w:szCs w:val="16"/>
                              </w:rPr>
                            </w:pPr>
                            <w:r w:rsidRPr="000A437A">
                              <w:rPr>
                                <w:rFonts w:ascii="Times New Roman" w:eastAsia="Calibri" w:hAnsi="Times New Roman" w:cs="Times New Roman"/>
                                <w:bCs/>
                                <w:sz w:val="20"/>
                                <w:szCs w:val="16"/>
                              </w:rPr>
                              <w:t>FFS: The ratio of non-direct path which show the phenomenon with spherical wavefront</w:t>
                            </w:r>
                          </w:p>
                          <w:p w14:paraId="59DC19F0" w14:textId="77777777" w:rsidR="00B2624F" w:rsidRPr="000A437A" w:rsidRDefault="00B2624F" w:rsidP="00B2624F">
                            <w:pPr>
                              <w:widowControl w:val="0"/>
                              <w:numPr>
                                <w:ilvl w:val="1"/>
                                <w:numId w:val="11"/>
                              </w:numPr>
                              <w:tabs>
                                <w:tab w:val="left" w:pos="1304"/>
                                <w:tab w:val="left" w:pos="1440"/>
                                <w:tab w:val="left" w:pos="2160"/>
                              </w:tabs>
                              <w:snapToGrid w:val="0"/>
                              <w:spacing w:beforeLines="50" w:before="120" w:afterLines="50" w:after="120" w:line="240" w:lineRule="auto"/>
                              <w:jc w:val="both"/>
                              <w:rPr>
                                <w:rFonts w:ascii="Times New Roman" w:eastAsia="Calibri" w:hAnsi="Times New Roman" w:cs="Times New Roman"/>
                                <w:bCs/>
                                <w:sz w:val="20"/>
                                <w:szCs w:val="16"/>
                              </w:rPr>
                            </w:pPr>
                            <w:r w:rsidRPr="000A437A">
                              <w:rPr>
                                <w:rFonts w:ascii="Times New Roman" w:eastAsia="DengXian" w:hAnsi="Times New Roman" w:cs="Times New Roman"/>
                                <w:bCs/>
                                <w:sz w:val="20"/>
                                <w:szCs w:val="16"/>
                                <w:lang w:eastAsia="zh-CN"/>
                              </w:rPr>
                              <w:t>FFS</w:t>
                            </w:r>
                            <w:r w:rsidRPr="000A437A">
                              <w:rPr>
                                <w:rFonts w:ascii="Times New Roman" w:eastAsia="Calibri" w:hAnsi="Times New Roman" w:cs="Times New Roman"/>
                                <w:bCs/>
                                <w:sz w:val="20"/>
                                <w:szCs w:val="16"/>
                              </w:rPr>
                              <w:t>: The determination of the point associated with cluster is conducted in Cluster-level</w:t>
                            </w:r>
                          </w:p>
                          <w:p w14:paraId="6BDBE9B2" w14:textId="77777777" w:rsidR="00B2624F" w:rsidRPr="0065171E" w:rsidRDefault="00B2624F" w:rsidP="00B2624F">
                            <w:pPr>
                              <w:spacing w:before="120" w:after="120"/>
                              <w:ind w:left="720"/>
                              <w:rPr>
                                <w:rFonts w:ascii="Times New Roman" w:hAnsi="Times New Roman" w:cs="Times New Roman"/>
                                <w:iCs/>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C029817" id="_x0000_s1027" type="#_x0000_t202" style="position:absolute;left:0;text-align:left;margin-left:0;margin-top:3.25pt;width:467.5pt;height:227.2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ZmVOAIAAIQEAAAOAAAAZHJzL2Uyb0RvYy54bWysVE1v2zAMvQ/YfxB0X5ykSZsacYosRYYB&#10;RVsgHXpWZCkxJouaxMTOfv0o5bPtTsMuMilSj+Qj6fFdWxu2VT5UYAve63Q5U1ZCWdlVwX+8zL+M&#10;OAsobCkMWFXwnQr8bvL507hxuerDGkypPCMQG/LGFXyN6PIsC3KtahE64JQlowZfCyTVr7LSi4bQ&#10;a5P1u93rrAFfOg9ShUC393sjnyR8rZXEJ62DQmYKTrlhOn06l/HMJmORr7xw60oe0hD/kEUtKktB&#10;T1D3AgXb+OoDVF1JDwE0diTUGWhdSZVqoGp63XfVLNbCqVQLkRPciabw/2Dl43bhnj3D9iu01MBI&#10;SONCHugy1tNqX8cvZcrIThTuTrSpFpmky+Ht1U1/SCZJtv5oNBwMErHZ+bnzAb8pqFkUCu6pL4ku&#10;sX0ISCHJ9egSowUwVTmvjElKnAU1M55tBXXRYEqSXrzxMpY1Bb++ojw+IETo0/ulEfJnLPMtAmnG&#10;0uW5+Chhu2xZVV4Qs4RyR3x52I9ScHJeEfyDCPgsPM0O8UD7gE90aAOUExwkztbgf//tPvpTS8nK&#10;WUOzWPDwayO84sx8t9Ts215klGFSBsObPin+0rK8tNhNPQMiqkeb52QSoz+ao6g91K+0NtMYlUzC&#10;SopdcDyKM9xvCK2dVNNpcqJxdQIf7MLJCB05jrS+tK/Cu0NbkSbiEY5TK/J33d37xpcWphsEXaXW&#10;R573rB7op1FP3TmsZdylSz15nX8ekz8AAAD//wMAUEsDBBQABgAIAAAAIQB9Hj6i2gAAAAYBAAAP&#10;AAAAZHJzL2Rvd25yZXYueG1sTI/NTsMwEITvSLyDtUjcqMNPoyRkUwEqXDhREGc3dm2LeB3Fbhre&#10;nuUEx9GMZr5pN0sYxGym5CMhXK8KEIb6qD1ZhI/356sKRMqKtBoiGYRvk2DTnZ+1qtHxRG9m3mUr&#10;uIRSoxBczmMjZeqdCSqt4miIvUOcgsosJyv1pE5cHgZ5UxSlDMoTLzg1midn+q/dMSBsH21t+0pN&#10;bltp7+fl8/BqXxAvL5aHexDZLPkvDL/4jA4dM+3jkXQSAwIfyQjlGgSb9e2a9R7hrixqkF0r/+N3&#10;PwAAAP//AwBQSwECLQAUAAYACAAAACEAtoM4kv4AAADhAQAAEwAAAAAAAAAAAAAAAAAAAAAAW0Nv&#10;bnRlbnRfVHlwZXNdLnhtbFBLAQItABQABgAIAAAAIQA4/SH/1gAAAJQBAAALAAAAAAAAAAAAAAAA&#10;AC8BAABfcmVscy8ucmVsc1BLAQItABQABgAIAAAAIQBTEZmVOAIAAIQEAAAOAAAAAAAAAAAAAAAA&#10;AC4CAABkcnMvZTJvRG9jLnhtbFBLAQItABQABgAIAAAAIQB9Hj6i2gAAAAYBAAAPAAAAAAAAAAAA&#10;AAAAAJIEAABkcnMvZG93bnJldi54bWxQSwUGAAAAAAQABADzAAAAmQUAAAAA&#10;" fillcolor="white [3201]" strokeweight=".5pt">
                <v:textbox>
                  <w:txbxContent>
                    <w:p w14:paraId="2CAAEDD7" w14:textId="77777777" w:rsidR="00B2624F" w:rsidRPr="000A437A" w:rsidRDefault="00B2624F" w:rsidP="00B2624F">
                      <w:pPr>
                        <w:rPr>
                          <w:rFonts w:ascii="Times New Roman" w:eastAsia="DengXian" w:hAnsi="Times New Roman" w:cs="Times New Roman"/>
                          <w:sz w:val="20"/>
                          <w:szCs w:val="20"/>
                          <w:highlight w:val="green"/>
                          <w:lang w:eastAsia="zh-CN"/>
                        </w:rPr>
                      </w:pPr>
                      <w:r w:rsidRPr="000A437A">
                        <w:rPr>
                          <w:rFonts w:ascii="Times New Roman" w:eastAsia="DengXian" w:hAnsi="Times New Roman" w:cs="Times New Roman"/>
                          <w:sz w:val="20"/>
                          <w:szCs w:val="20"/>
                          <w:highlight w:val="green"/>
                          <w:lang w:eastAsia="zh-CN"/>
                        </w:rPr>
                        <w:t>Agreement</w:t>
                      </w:r>
                    </w:p>
                    <w:p w14:paraId="34730F12" w14:textId="77777777" w:rsidR="00B2624F" w:rsidRPr="000A437A" w:rsidRDefault="00B2624F" w:rsidP="00B2624F">
                      <w:pPr>
                        <w:spacing w:beforeLines="50" w:before="120" w:afterLines="50" w:after="120"/>
                        <w:rPr>
                          <w:rFonts w:ascii="Times New Roman" w:eastAsia="Batang" w:hAnsi="Times New Roman" w:cs="Times New Roman"/>
                          <w:sz w:val="20"/>
                          <w:szCs w:val="16"/>
                          <w:lang w:eastAsia="en-US"/>
                        </w:rPr>
                      </w:pPr>
                      <w:r w:rsidRPr="000A437A">
                        <w:rPr>
                          <w:rFonts w:ascii="Times New Roman" w:eastAsia="DengXian" w:hAnsi="Times New Roman" w:cs="Times New Roman"/>
                          <w:sz w:val="20"/>
                          <w:szCs w:val="16"/>
                        </w:rPr>
                        <w:t>For near-field channel, if necessary, t</w:t>
                      </w:r>
                      <w:r w:rsidRPr="000A437A">
                        <w:rPr>
                          <w:rFonts w:ascii="Times New Roman" w:hAnsi="Times New Roman" w:cs="Times New Roman"/>
                          <w:sz w:val="20"/>
                          <w:szCs w:val="16"/>
                        </w:rPr>
                        <w:t xml:space="preserve">he antenna element-wise channel parameters of </w:t>
                      </w:r>
                      <w:r w:rsidRPr="000A437A">
                        <w:rPr>
                          <w:rFonts w:ascii="Times New Roman" w:eastAsia="DengXian" w:hAnsi="Times New Roman" w:cs="Times New Roman"/>
                          <w:sz w:val="20"/>
                          <w:szCs w:val="16"/>
                        </w:rPr>
                        <w:t>non-direct path between TRP and UE</w:t>
                      </w:r>
                      <w:r w:rsidRPr="000A437A">
                        <w:rPr>
                          <w:rFonts w:ascii="Times New Roman" w:hAnsi="Times New Roman" w:cs="Times New Roman"/>
                          <w:sz w:val="20"/>
                          <w:szCs w:val="16"/>
                        </w:rPr>
                        <w:t xml:space="preserve"> is modelled by:</w:t>
                      </w:r>
                    </w:p>
                    <w:p w14:paraId="3D1607B2" w14:textId="77777777" w:rsidR="00B2624F" w:rsidRPr="000A437A" w:rsidRDefault="00B2624F" w:rsidP="00B2624F">
                      <w:pPr>
                        <w:widowControl w:val="0"/>
                        <w:numPr>
                          <w:ilvl w:val="0"/>
                          <w:numId w:val="11"/>
                        </w:numPr>
                        <w:snapToGrid w:val="0"/>
                        <w:spacing w:beforeLines="50" w:before="120" w:afterLines="50" w:after="120" w:line="240" w:lineRule="auto"/>
                        <w:jc w:val="both"/>
                        <w:rPr>
                          <w:rFonts w:ascii="Times New Roman" w:eastAsia="Calibri" w:hAnsi="Times New Roman" w:cs="Times New Roman"/>
                          <w:bCs/>
                          <w:sz w:val="20"/>
                          <w:szCs w:val="16"/>
                        </w:rPr>
                      </w:pPr>
                      <w:r w:rsidRPr="000A437A">
                        <w:rPr>
                          <w:rFonts w:ascii="Times New Roman" w:eastAsia="SimSun" w:hAnsi="Times New Roman" w:cs="Times New Roman"/>
                          <w:bCs/>
                          <w:sz w:val="20"/>
                          <w:szCs w:val="16"/>
                        </w:rPr>
                        <w:t xml:space="preserve">For the non-direct paths, the antenna element-wise channel parameters are derived based on at least the distance between the BS/UE and a point associated with cluster, i.e., </w:t>
                      </w:r>
                    </w:p>
                    <w:p w14:paraId="11320F8F" w14:textId="77777777" w:rsidR="00B2624F" w:rsidRPr="000A437A" w:rsidRDefault="001D6CD3" w:rsidP="00B2624F">
                      <w:pPr>
                        <w:widowControl w:val="0"/>
                        <w:numPr>
                          <w:ilvl w:val="1"/>
                          <w:numId w:val="11"/>
                        </w:numPr>
                        <w:tabs>
                          <w:tab w:val="left" w:pos="1304"/>
                          <w:tab w:val="left" w:pos="1440"/>
                          <w:tab w:val="left" w:pos="2160"/>
                        </w:tabs>
                        <w:snapToGrid w:val="0"/>
                        <w:spacing w:beforeLines="50" w:before="120" w:afterLines="50" w:after="120" w:line="240" w:lineRule="auto"/>
                        <w:jc w:val="both"/>
                        <w:rPr>
                          <w:rFonts w:ascii="Times New Roman" w:eastAsia="Calibri" w:hAnsi="Times New Roman" w:cs="Times New Roman"/>
                          <w:bCs/>
                          <w:sz w:val="20"/>
                          <w:szCs w:val="16"/>
                        </w:rPr>
                      </w:pPr>
                      <m:oMath>
                        <m:sSub>
                          <m:sSubPr>
                            <m:ctrlPr>
                              <w:rPr>
                                <w:rFonts w:ascii="Cambria Math" w:eastAsia="Calibri" w:hAnsi="Cambria Math" w:cs="Times New Roman"/>
                                <w:bCs/>
                                <w:i/>
                                <w:color w:val="FF0000"/>
                                <w:sz w:val="20"/>
                                <w:szCs w:val="20"/>
                                <w:lang w:val="en-GB"/>
                              </w:rPr>
                            </m:ctrlPr>
                          </m:sSubPr>
                          <m:e>
                            <m:r>
                              <w:rPr>
                                <w:rFonts w:ascii="Cambria Math" w:eastAsia="Calibri" w:hAnsi="Cambria Math" w:cs="Times New Roman"/>
                                <w:color w:val="FF0000"/>
                                <w:sz w:val="20"/>
                                <w:szCs w:val="16"/>
                              </w:rPr>
                              <m:t>d</m:t>
                            </m:r>
                          </m:e>
                          <m:sub>
                            <m:r>
                              <w:rPr>
                                <w:rFonts w:ascii="Cambria Math" w:eastAsia="Calibri" w:hAnsi="Cambria Math" w:cs="Times New Roman"/>
                                <w:color w:val="FF0000"/>
                                <w:sz w:val="20"/>
                                <w:szCs w:val="16"/>
                              </w:rPr>
                              <m:t>1</m:t>
                            </m:r>
                          </m:sub>
                        </m:sSub>
                      </m:oMath>
                      <w:r w:rsidR="00B2624F" w:rsidRPr="000A437A">
                        <w:rPr>
                          <w:rFonts w:ascii="Times New Roman" w:eastAsia="SimSun" w:hAnsi="Times New Roman" w:cs="Times New Roman"/>
                          <w:bCs/>
                          <w:sz w:val="20"/>
                          <w:szCs w:val="16"/>
                        </w:rPr>
                        <w:t xml:space="preserve"> is used to determine the 1</w:t>
                      </w:r>
                      <w:r w:rsidR="00B2624F" w:rsidRPr="000A437A">
                        <w:rPr>
                          <w:rFonts w:ascii="Times New Roman" w:eastAsia="SimSun" w:hAnsi="Times New Roman" w:cs="Times New Roman"/>
                          <w:bCs/>
                          <w:sz w:val="20"/>
                          <w:szCs w:val="16"/>
                          <w:vertAlign w:val="superscript"/>
                        </w:rPr>
                        <w:t>st</w:t>
                      </w:r>
                      <w:r w:rsidR="00B2624F" w:rsidRPr="000A437A">
                        <w:rPr>
                          <w:rFonts w:ascii="Times New Roman" w:eastAsia="SimSun" w:hAnsi="Times New Roman" w:cs="Times New Roman"/>
                          <w:bCs/>
                          <w:sz w:val="20"/>
                          <w:szCs w:val="16"/>
                        </w:rPr>
                        <w:t xml:space="preserve"> point associated with cluster to calculate the parameter at least for BS </w:t>
                      </w:r>
                      <w:proofErr w:type="gramStart"/>
                      <w:r w:rsidR="00B2624F" w:rsidRPr="000A437A">
                        <w:rPr>
                          <w:rFonts w:ascii="Times New Roman" w:eastAsia="SimSun" w:hAnsi="Times New Roman" w:cs="Times New Roman"/>
                          <w:bCs/>
                          <w:sz w:val="20"/>
                          <w:szCs w:val="16"/>
                        </w:rPr>
                        <w:t>side;</w:t>
                      </w:r>
                      <w:proofErr w:type="gramEnd"/>
                    </w:p>
                    <w:p w14:paraId="488B96E6" w14:textId="77777777" w:rsidR="00B2624F" w:rsidRPr="000A437A" w:rsidRDefault="00B2624F" w:rsidP="00B2624F">
                      <w:pPr>
                        <w:widowControl w:val="0"/>
                        <w:numPr>
                          <w:ilvl w:val="1"/>
                          <w:numId w:val="11"/>
                        </w:numPr>
                        <w:tabs>
                          <w:tab w:val="left" w:pos="1304"/>
                          <w:tab w:val="left" w:pos="1440"/>
                          <w:tab w:val="left" w:pos="2160"/>
                        </w:tabs>
                        <w:snapToGrid w:val="0"/>
                        <w:spacing w:beforeLines="50" w:before="120" w:afterLines="50" w:after="120" w:line="240" w:lineRule="auto"/>
                        <w:jc w:val="both"/>
                        <w:rPr>
                          <w:rFonts w:ascii="Times New Roman" w:eastAsia="Calibri" w:hAnsi="Times New Roman" w:cs="Times New Roman"/>
                          <w:bCs/>
                          <w:sz w:val="20"/>
                          <w:szCs w:val="16"/>
                        </w:rPr>
                      </w:pPr>
                      <w:r w:rsidRPr="000A437A">
                        <w:rPr>
                          <w:rFonts w:ascii="Times New Roman" w:eastAsia="Calibri" w:hAnsi="Times New Roman" w:cs="Times New Roman"/>
                          <w:bCs/>
                          <w:sz w:val="20"/>
                          <w:szCs w:val="16"/>
                        </w:rPr>
                        <w:t xml:space="preserve">FFS: </w:t>
                      </w:r>
                      <m:oMath>
                        <m:sSub>
                          <m:sSubPr>
                            <m:ctrlPr>
                              <w:rPr>
                                <w:rFonts w:ascii="Cambria Math" w:eastAsia="Calibri" w:hAnsi="Cambria Math" w:cs="Times New Roman"/>
                                <w:bCs/>
                                <w:i/>
                                <w:color w:val="FF0000"/>
                                <w:sz w:val="20"/>
                                <w:szCs w:val="20"/>
                                <w:lang w:val="en-GB"/>
                              </w:rPr>
                            </m:ctrlPr>
                          </m:sSubPr>
                          <m:e>
                            <m:r>
                              <w:rPr>
                                <w:rFonts w:ascii="Cambria Math" w:eastAsia="Calibri" w:hAnsi="Cambria Math" w:cs="Times New Roman"/>
                                <w:color w:val="FF0000"/>
                                <w:sz w:val="20"/>
                                <w:szCs w:val="16"/>
                              </w:rPr>
                              <m:t>d</m:t>
                            </m:r>
                          </m:e>
                          <m:sub>
                            <m:r>
                              <w:rPr>
                                <w:rFonts w:ascii="Cambria Math" w:eastAsia="Calibri" w:hAnsi="Cambria Math" w:cs="Times New Roman"/>
                                <w:color w:val="FF0000"/>
                                <w:sz w:val="20"/>
                                <w:szCs w:val="16"/>
                              </w:rPr>
                              <m:t>2</m:t>
                            </m:r>
                          </m:sub>
                        </m:sSub>
                      </m:oMath>
                      <w:r w:rsidRPr="000A437A">
                        <w:rPr>
                          <w:rFonts w:ascii="Times New Roman" w:eastAsia="SimSun" w:hAnsi="Times New Roman" w:cs="Times New Roman"/>
                          <w:bCs/>
                          <w:sz w:val="20"/>
                          <w:szCs w:val="16"/>
                        </w:rPr>
                        <w:t xml:space="preserve"> is used to determine the 2</w:t>
                      </w:r>
                      <w:r w:rsidRPr="000A437A">
                        <w:rPr>
                          <w:rFonts w:ascii="Times New Roman" w:eastAsia="SimSun" w:hAnsi="Times New Roman" w:cs="Times New Roman"/>
                          <w:bCs/>
                          <w:sz w:val="20"/>
                          <w:szCs w:val="16"/>
                          <w:vertAlign w:val="superscript"/>
                        </w:rPr>
                        <w:t>nd</w:t>
                      </w:r>
                      <w:r w:rsidRPr="000A437A">
                        <w:rPr>
                          <w:rFonts w:ascii="Times New Roman" w:eastAsia="SimSun" w:hAnsi="Times New Roman" w:cs="Times New Roman"/>
                          <w:bCs/>
                          <w:sz w:val="20"/>
                          <w:szCs w:val="16"/>
                        </w:rPr>
                        <w:t xml:space="preserve"> point associated with cluster to calculate the parameter at least for UE </w:t>
                      </w:r>
                      <w:proofErr w:type="gramStart"/>
                      <w:r w:rsidRPr="000A437A">
                        <w:rPr>
                          <w:rFonts w:ascii="Times New Roman" w:eastAsia="SimSun" w:hAnsi="Times New Roman" w:cs="Times New Roman"/>
                          <w:bCs/>
                          <w:sz w:val="20"/>
                          <w:szCs w:val="16"/>
                        </w:rPr>
                        <w:t>side;</w:t>
                      </w:r>
                      <w:proofErr w:type="gramEnd"/>
                    </w:p>
                    <w:p w14:paraId="2E28C701" w14:textId="77777777" w:rsidR="00B2624F" w:rsidRPr="000A437A" w:rsidRDefault="00B2624F" w:rsidP="00B2624F">
                      <w:pPr>
                        <w:widowControl w:val="0"/>
                        <w:numPr>
                          <w:ilvl w:val="1"/>
                          <w:numId w:val="11"/>
                        </w:numPr>
                        <w:tabs>
                          <w:tab w:val="left" w:pos="1304"/>
                          <w:tab w:val="left" w:pos="1440"/>
                          <w:tab w:val="left" w:pos="2160"/>
                        </w:tabs>
                        <w:snapToGrid w:val="0"/>
                        <w:spacing w:beforeLines="50" w:before="120" w:afterLines="50" w:after="120" w:line="240" w:lineRule="auto"/>
                        <w:jc w:val="both"/>
                        <w:rPr>
                          <w:rFonts w:ascii="Times New Roman" w:eastAsia="Calibri" w:hAnsi="Times New Roman" w:cs="Times New Roman"/>
                          <w:bCs/>
                          <w:sz w:val="20"/>
                          <w:szCs w:val="16"/>
                        </w:rPr>
                      </w:pPr>
                      <w:r w:rsidRPr="000A437A">
                        <w:rPr>
                          <w:rFonts w:ascii="Times New Roman" w:eastAsia="Calibri" w:hAnsi="Times New Roman" w:cs="Times New Roman"/>
                          <w:bCs/>
                          <w:sz w:val="20"/>
                          <w:szCs w:val="16"/>
                        </w:rPr>
                        <w:t>FFS: whether one point is sufficient</w:t>
                      </w:r>
                    </w:p>
                    <w:p w14:paraId="6D6735D8" w14:textId="77777777" w:rsidR="00B2624F" w:rsidRPr="000A437A" w:rsidRDefault="00B2624F" w:rsidP="00B2624F">
                      <w:pPr>
                        <w:widowControl w:val="0"/>
                        <w:numPr>
                          <w:ilvl w:val="1"/>
                          <w:numId w:val="11"/>
                        </w:numPr>
                        <w:tabs>
                          <w:tab w:val="left" w:pos="1304"/>
                          <w:tab w:val="left" w:pos="1440"/>
                          <w:tab w:val="left" w:pos="2160"/>
                        </w:tabs>
                        <w:snapToGrid w:val="0"/>
                        <w:spacing w:beforeLines="50" w:before="120" w:afterLines="50" w:after="120" w:line="240" w:lineRule="auto"/>
                        <w:jc w:val="both"/>
                        <w:rPr>
                          <w:rFonts w:ascii="Times New Roman" w:eastAsia="Calibri" w:hAnsi="Times New Roman" w:cs="Times New Roman"/>
                          <w:bCs/>
                          <w:sz w:val="20"/>
                          <w:szCs w:val="16"/>
                        </w:rPr>
                      </w:pPr>
                      <w:r w:rsidRPr="000A437A">
                        <w:rPr>
                          <w:rFonts w:ascii="Times New Roman" w:eastAsia="Calibri" w:hAnsi="Times New Roman" w:cs="Times New Roman"/>
                          <w:bCs/>
                          <w:sz w:val="20"/>
                          <w:szCs w:val="16"/>
                        </w:rPr>
                        <w:t xml:space="preserve">FFS: the details to generate the </w:t>
                      </w:r>
                      <m:oMath>
                        <m:sSub>
                          <m:sSubPr>
                            <m:ctrlPr>
                              <w:rPr>
                                <w:rFonts w:ascii="Cambria Math" w:eastAsia="Calibri" w:hAnsi="Cambria Math" w:cs="Times New Roman"/>
                                <w:bCs/>
                                <w:i/>
                                <w:color w:val="FF0000"/>
                                <w:sz w:val="20"/>
                                <w:szCs w:val="20"/>
                                <w:lang w:val="en-GB"/>
                              </w:rPr>
                            </m:ctrlPr>
                          </m:sSubPr>
                          <m:e>
                            <m:r>
                              <w:rPr>
                                <w:rFonts w:ascii="Cambria Math" w:eastAsia="Calibri" w:hAnsi="Cambria Math" w:cs="Times New Roman"/>
                                <w:color w:val="FF0000"/>
                                <w:sz w:val="20"/>
                                <w:szCs w:val="16"/>
                              </w:rPr>
                              <m:t>d</m:t>
                            </m:r>
                          </m:e>
                          <m:sub>
                            <m:r>
                              <w:rPr>
                                <w:rFonts w:ascii="Cambria Math" w:eastAsia="Calibri" w:hAnsi="Cambria Math" w:cs="Times New Roman"/>
                                <w:color w:val="FF0000"/>
                                <w:sz w:val="20"/>
                                <w:szCs w:val="16"/>
                              </w:rPr>
                              <m:t>1</m:t>
                            </m:r>
                          </m:sub>
                        </m:sSub>
                      </m:oMath>
                      <w:r w:rsidRPr="000A437A">
                        <w:rPr>
                          <w:rFonts w:ascii="Times New Roman" w:eastAsia="Calibri" w:hAnsi="Times New Roman" w:cs="Times New Roman"/>
                          <w:bCs/>
                          <w:sz w:val="20"/>
                          <w:szCs w:val="16"/>
                        </w:rPr>
                        <w:t xml:space="preserve">, </w:t>
                      </w:r>
                      <m:oMath>
                        <m:sSub>
                          <m:sSubPr>
                            <m:ctrlPr>
                              <w:rPr>
                                <w:rFonts w:ascii="Cambria Math" w:eastAsia="Calibri" w:hAnsi="Cambria Math" w:cs="Times New Roman"/>
                                <w:bCs/>
                                <w:i/>
                                <w:color w:val="FF0000"/>
                                <w:sz w:val="20"/>
                                <w:szCs w:val="20"/>
                                <w:lang w:val="en-GB"/>
                              </w:rPr>
                            </m:ctrlPr>
                          </m:sSubPr>
                          <m:e>
                            <m:r>
                              <w:rPr>
                                <w:rFonts w:ascii="Cambria Math" w:eastAsia="Calibri" w:hAnsi="Cambria Math" w:cs="Times New Roman"/>
                                <w:color w:val="FF0000"/>
                                <w:sz w:val="20"/>
                                <w:szCs w:val="16"/>
                              </w:rPr>
                              <m:t>d</m:t>
                            </m:r>
                          </m:e>
                          <m:sub>
                            <m:r>
                              <w:rPr>
                                <w:rFonts w:ascii="Cambria Math" w:eastAsia="Calibri" w:hAnsi="Cambria Math" w:cs="Times New Roman"/>
                                <w:color w:val="FF0000"/>
                                <w:sz w:val="20"/>
                                <w:szCs w:val="16"/>
                              </w:rPr>
                              <m:t>2</m:t>
                            </m:r>
                          </m:sub>
                        </m:sSub>
                      </m:oMath>
                      <w:r w:rsidRPr="000A437A">
                        <w:rPr>
                          <w:rFonts w:ascii="Times New Roman" w:eastAsia="SimSun" w:hAnsi="Times New Roman" w:cs="Times New Roman"/>
                          <w:bCs/>
                          <w:sz w:val="20"/>
                          <w:szCs w:val="16"/>
                        </w:rPr>
                        <w:t>,</w:t>
                      </w:r>
                      <w:proofErr w:type="spellStart"/>
                      <w:r w:rsidRPr="000A437A">
                        <w:rPr>
                          <w:rFonts w:ascii="Times New Roman" w:eastAsia="Calibri" w:hAnsi="Times New Roman" w:cs="Times New Roman"/>
                          <w:bCs/>
                          <w:sz w:val="20"/>
                          <w:szCs w:val="16"/>
                        </w:rPr>
                        <w:t>e.g.,if</w:t>
                      </w:r>
                      <w:proofErr w:type="spellEnd"/>
                      <w:r w:rsidRPr="000A437A">
                        <w:rPr>
                          <w:rFonts w:ascii="Times New Roman" w:eastAsia="Calibri" w:hAnsi="Times New Roman" w:cs="Times New Roman"/>
                          <w:bCs/>
                          <w:sz w:val="20"/>
                          <w:szCs w:val="16"/>
                        </w:rPr>
                        <w:t xml:space="preserve"> the d2 is needed, both </w:t>
                      </w:r>
                      <m:oMath>
                        <m:sSub>
                          <m:sSubPr>
                            <m:ctrlPr>
                              <w:rPr>
                                <w:rFonts w:ascii="Cambria Math" w:eastAsia="Calibri" w:hAnsi="Cambria Math" w:cs="Times New Roman"/>
                                <w:bCs/>
                                <w:i/>
                                <w:color w:val="FF0000"/>
                                <w:sz w:val="20"/>
                                <w:szCs w:val="20"/>
                                <w:lang w:val="en-GB"/>
                              </w:rPr>
                            </m:ctrlPr>
                          </m:sSubPr>
                          <m:e>
                            <m:r>
                              <w:rPr>
                                <w:rFonts w:ascii="Cambria Math" w:eastAsia="Calibri" w:hAnsi="Cambria Math" w:cs="Times New Roman"/>
                                <w:color w:val="FF0000"/>
                                <w:sz w:val="20"/>
                                <w:szCs w:val="16"/>
                              </w:rPr>
                              <m:t>d</m:t>
                            </m:r>
                          </m:e>
                          <m:sub>
                            <m:r>
                              <w:rPr>
                                <w:rFonts w:ascii="Cambria Math" w:eastAsia="Calibri" w:hAnsi="Cambria Math" w:cs="Times New Roman"/>
                                <w:color w:val="FF0000"/>
                                <w:sz w:val="20"/>
                                <w:szCs w:val="16"/>
                              </w:rPr>
                              <m:t>1</m:t>
                            </m:r>
                          </m:sub>
                        </m:sSub>
                      </m:oMath>
                      <w:r w:rsidRPr="000A437A">
                        <w:rPr>
                          <w:rFonts w:ascii="Times New Roman" w:eastAsia="Calibri" w:hAnsi="Times New Roman" w:cs="Times New Roman"/>
                          <w:bCs/>
                          <w:sz w:val="20"/>
                          <w:szCs w:val="16"/>
                        </w:rPr>
                        <w:t xml:space="preserve"> and </w:t>
                      </w:r>
                      <m:oMath>
                        <m:sSub>
                          <m:sSubPr>
                            <m:ctrlPr>
                              <w:rPr>
                                <w:rFonts w:ascii="Cambria Math" w:eastAsia="Calibri" w:hAnsi="Cambria Math" w:cs="Times New Roman"/>
                                <w:bCs/>
                                <w:i/>
                                <w:color w:val="FF0000"/>
                                <w:sz w:val="20"/>
                                <w:szCs w:val="20"/>
                                <w:lang w:val="en-GB"/>
                              </w:rPr>
                            </m:ctrlPr>
                          </m:sSubPr>
                          <m:e>
                            <m:r>
                              <w:rPr>
                                <w:rFonts w:ascii="Cambria Math" w:eastAsia="Calibri" w:hAnsi="Cambria Math" w:cs="Times New Roman"/>
                                <w:color w:val="FF0000"/>
                                <w:sz w:val="20"/>
                                <w:szCs w:val="16"/>
                              </w:rPr>
                              <m:t>d</m:t>
                            </m:r>
                          </m:e>
                          <m:sub>
                            <m:r>
                              <w:rPr>
                                <w:rFonts w:ascii="Cambria Math" w:eastAsia="Calibri" w:hAnsi="Cambria Math" w:cs="Times New Roman"/>
                                <w:color w:val="FF0000"/>
                                <w:sz w:val="20"/>
                                <w:szCs w:val="16"/>
                              </w:rPr>
                              <m:t>2</m:t>
                            </m:r>
                          </m:sub>
                        </m:sSub>
                      </m:oMath>
                      <w:r w:rsidRPr="000A437A">
                        <w:rPr>
                          <w:rFonts w:ascii="Times New Roman" w:eastAsia="Calibri" w:hAnsi="Times New Roman" w:cs="Times New Roman"/>
                          <w:bCs/>
                          <w:sz w:val="20"/>
                          <w:szCs w:val="16"/>
                        </w:rPr>
                        <w:t xml:space="preserve"> will be generated pair</w:t>
                      </w:r>
                      <w:r w:rsidRPr="000A437A">
                        <w:rPr>
                          <w:rFonts w:ascii="Times New Roman" w:eastAsia="DengXian" w:hAnsi="Times New Roman" w:cs="Times New Roman"/>
                          <w:bCs/>
                          <w:sz w:val="20"/>
                          <w:szCs w:val="16"/>
                          <w:lang w:eastAsia="zh-CN"/>
                        </w:rPr>
                        <w:t xml:space="preserve"> wise</w:t>
                      </w:r>
                      <w:r w:rsidRPr="000A437A">
                        <w:rPr>
                          <w:rFonts w:ascii="Times New Roman" w:eastAsia="Calibri" w:hAnsi="Times New Roman" w:cs="Times New Roman"/>
                          <w:bCs/>
                          <w:sz w:val="20"/>
                          <w:szCs w:val="16"/>
                        </w:rPr>
                        <w:t>.</w:t>
                      </w:r>
                    </w:p>
                    <w:p w14:paraId="2B89A06C" w14:textId="77777777" w:rsidR="00B2624F" w:rsidRPr="000A437A" w:rsidRDefault="00B2624F" w:rsidP="00B2624F">
                      <w:pPr>
                        <w:widowControl w:val="0"/>
                        <w:numPr>
                          <w:ilvl w:val="1"/>
                          <w:numId w:val="11"/>
                        </w:numPr>
                        <w:tabs>
                          <w:tab w:val="left" w:pos="1304"/>
                          <w:tab w:val="left" w:pos="1440"/>
                          <w:tab w:val="left" w:pos="2160"/>
                        </w:tabs>
                        <w:snapToGrid w:val="0"/>
                        <w:spacing w:beforeLines="50" w:before="120" w:afterLines="50" w:after="120" w:line="240" w:lineRule="auto"/>
                        <w:jc w:val="both"/>
                        <w:rPr>
                          <w:rFonts w:ascii="Times New Roman" w:eastAsia="Calibri" w:hAnsi="Times New Roman" w:cs="Times New Roman"/>
                          <w:bCs/>
                          <w:sz w:val="20"/>
                          <w:szCs w:val="16"/>
                        </w:rPr>
                      </w:pPr>
                      <w:r w:rsidRPr="000A437A">
                        <w:rPr>
                          <w:rFonts w:ascii="Times New Roman" w:eastAsia="Calibri" w:hAnsi="Times New Roman" w:cs="Times New Roman"/>
                          <w:bCs/>
                          <w:sz w:val="20"/>
                          <w:szCs w:val="16"/>
                        </w:rPr>
                        <w:t>FFS: The ratio of non-direct path which show the phenomenon with spherical wavefront</w:t>
                      </w:r>
                    </w:p>
                    <w:p w14:paraId="59DC19F0" w14:textId="77777777" w:rsidR="00B2624F" w:rsidRPr="000A437A" w:rsidRDefault="00B2624F" w:rsidP="00B2624F">
                      <w:pPr>
                        <w:widowControl w:val="0"/>
                        <w:numPr>
                          <w:ilvl w:val="1"/>
                          <w:numId w:val="11"/>
                        </w:numPr>
                        <w:tabs>
                          <w:tab w:val="left" w:pos="1304"/>
                          <w:tab w:val="left" w:pos="1440"/>
                          <w:tab w:val="left" w:pos="2160"/>
                        </w:tabs>
                        <w:snapToGrid w:val="0"/>
                        <w:spacing w:beforeLines="50" w:before="120" w:afterLines="50" w:after="120" w:line="240" w:lineRule="auto"/>
                        <w:jc w:val="both"/>
                        <w:rPr>
                          <w:rFonts w:ascii="Times New Roman" w:eastAsia="Calibri" w:hAnsi="Times New Roman" w:cs="Times New Roman"/>
                          <w:bCs/>
                          <w:sz w:val="20"/>
                          <w:szCs w:val="16"/>
                        </w:rPr>
                      </w:pPr>
                      <w:r w:rsidRPr="000A437A">
                        <w:rPr>
                          <w:rFonts w:ascii="Times New Roman" w:eastAsia="DengXian" w:hAnsi="Times New Roman" w:cs="Times New Roman"/>
                          <w:bCs/>
                          <w:sz w:val="20"/>
                          <w:szCs w:val="16"/>
                          <w:lang w:eastAsia="zh-CN"/>
                        </w:rPr>
                        <w:t>FFS</w:t>
                      </w:r>
                      <w:r w:rsidRPr="000A437A">
                        <w:rPr>
                          <w:rFonts w:ascii="Times New Roman" w:eastAsia="Calibri" w:hAnsi="Times New Roman" w:cs="Times New Roman"/>
                          <w:bCs/>
                          <w:sz w:val="20"/>
                          <w:szCs w:val="16"/>
                        </w:rPr>
                        <w:t>: The determination of the point associated with cluster is conducted in Cluster-level</w:t>
                      </w:r>
                    </w:p>
                    <w:p w14:paraId="6BDBE9B2" w14:textId="77777777" w:rsidR="00B2624F" w:rsidRPr="0065171E" w:rsidRDefault="00B2624F" w:rsidP="00B2624F">
                      <w:pPr>
                        <w:spacing w:before="120" w:after="120"/>
                        <w:ind w:left="720"/>
                        <w:rPr>
                          <w:rFonts w:ascii="Times New Roman" w:hAnsi="Times New Roman" w:cs="Times New Roman"/>
                          <w:iCs/>
                          <w:sz w:val="20"/>
                          <w:szCs w:val="20"/>
                          <w:lang w:val="en-GB"/>
                        </w:rPr>
                      </w:pPr>
                    </w:p>
                  </w:txbxContent>
                </v:textbox>
              </v:shape>
            </w:pict>
          </mc:Fallback>
        </mc:AlternateContent>
      </w:r>
    </w:p>
    <w:p w14:paraId="71055ACB" w14:textId="1A31357A" w:rsidR="00B2624F" w:rsidRDefault="00B2624F" w:rsidP="00B2624F">
      <w:pPr>
        <w:pStyle w:val="NoSpacing"/>
        <w:ind w:left="288"/>
        <w:jc w:val="both"/>
        <w:rPr>
          <w:rFonts w:ascii="Times New Roman" w:hAnsi="Times New Roman" w:cs="Times New Roman"/>
          <w:sz w:val="24"/>
          <w:szCs w:val="24"/>
        </w:rPr>
      </w:pPr>
    </w:p>
    <w:p w14:paraId="41177544" w14:textId="77777777" w:rsidR="00B2624F" w:rsidRDefault="00B2624F" w:rsidP="00B2624F">
      <w:pPr>
        <w:pStyle w:val="NoSpacing"/>
        <w:ind w:left="288"/>
        <w:jc w:val="both"/>
        <w:rPr>
          <w:rFonts w:ascii="Times New Roman" w:hAnsi="Times New Roman" w:cs="Times New Roman"/>
          <w:sz w:val="24"/>
          <w:szCs w:val="24"/>
        </w:rPr>
      </w:pPr>
    </w:p>
    <w:p w14:paraId="148633A8" w14:textId="77777777" w:rsidR="00B2624F" w:rsidRDefault="00B2624F" w:rsidP="00B2624F">
      <w:pPr>
        <w:pStyle w:val="NoSpacing"/>
        <w:ind w:left="288"/>
        <w:jc w:val="both"/>
        <w:rPr>
          <w:rFonts w:ascii="Times New Roman" w:hAnsi="Times New Roman" w:cs="Times New Roman"/>
          <w:sz w:val="24"/>
          <w:szCs w:val="24"/>
        </w:rPr>
      </w:pPr>
    </w:p>
    <w:p w14:paraId="5544769B" w14:textId="77777777" w:rsidR="00B2624F" w:rsidRDefault="00B2624F" w:rsidP="00B2624F">
      <w:pPr>
        <w:pStyle w:val="NoSpacing"/>
        <w:ind w:left="288"/>
        <w:jc w:val="both"/>
        <w:rPr>
          <w:rFonts w:ascii="Times New Roman" w:hAnsi="Times New Roman" w:cs="Times New Roman"/>
          <w:sz w:val="24"/>
          <w:szCs w:val="24"/>
        </w:rPr>
      </w:pPr>
    </w:p>
    <w:p w14:paraId="5985F32A" w14:textId="77777777" w:rsidR="00B2624F" w:rsidRDefault="00B2624F" w:rsidP="00B2624F">
      <w:pPr>
        <w:pStyle w:val="NoSpacing"/>
        <w:ind w:left="288"/>
        <w:jc w:val="both"/>
        <w:rPr>
          <w:rFonts w:ascii="Times New Roman" w:hAnsi="Times New Roman" w:cs="Times New Roman"/>
          <w:sz w:val="24"/>
          <w:szCs w:val="24"/>
        </w:rPr>
      </w:pPr>
    </w:p>
    <w:p w14:paraId="4831DD6C" w14:textId="77777777" w:rsidR="00B2624F" w:rsidRDefault="00B2624F" w:rsidP="00B2624F">
      <w:pPr>
        <w:pStyle w:val="NoSpacing"/>
        <w:ind w:left="288"/>
        <w:jc w:val="both"/>
        <w:rPr>
          <w:rFonts w:ascii="Times New Roman" w:hAnsi="Times New Roman" w:cs="Times New Roman"/>
          <w:sz w:val="24"/>
          <w:szCs w:val="24"/>
        </w:rPr>
      </w:pPr>
    </w:p>
    <w:p w14:paraId="245EA14E" w14:textId="77777777" w:rsidR="00B2624F" w:rsidRDefault="00B2624F" w:rsidP="00B2624F">
      <w:pPr>
        <w:pStyle w:val="NoSpacing"/>
        <w:ind w:left="288"/>
        <w:jc w:val="both"/>
        <w:rPr>
          <w:rFonts w:ascii="Times New Roman" w:hAnsi="Times New Roman" w:cs="Times New Roman"/>
          <w:sz w:val="24"/>
          <w:szCs w:val="24"/>
        </w:rPr>
      </w:pPr>
    </w:p>
    <w:p w14:paraId="207B0858" w14:textId="77777777" w:rsidR="00B2624F" w:rsidRDefault="00B2624F" w:rsidP="00B2624F">
      <w:pPr>
        <w:pStyle w:val="NoSpacing"/>
        <w:ind w:left="288"/>
        <w:jc w:val="both"/>
        <w:rPr>
          <w:rFonts w:ascii="Times New Roman" w:hAnsi="Times New Roman" w:cs="Times New Roman"/>
          <w:sz w:val="24"/>
          <w:szCs w:val="24"/>
        </w:rPr>
      </w:pPr>
    </w:p>
    <w:p w14:paraId="19064299" w14:textId="77777777" w:rsidR="00B2624F" w:rsidRDefault="00B2624F" w:rsidP="00B2624F">
      <w:pPr>
        <w:pStyle w:val="NoSpacing"/>
        <w:ind w:left="288"/>
        <w:jc w:val="both"/>
        <w:rPr>
          <w:rFonts w:ascii="Times New Roman" w:hAnsi="Times New Roman" w:cs="Times New Roman"/>
          <w:sz w:val="24"/>
          <w:szCs w:val="24"/>
        </w:rPr>
      </w:pPr>
    </w:p>
    <w:p w14:paraId="440BBA4D" w14:textId="77777777" w:rsidR="00B2624F" w:rsidRDefault="00B2624F" w:rsidP="00B2624F">
      <w:pPr>
        <w:pStyle w:val="NoSpacing"/>
        <w:ind w:left="288"/>
        <w:jc w:val="both"/>
        <w:rPr>
          <w:rFonts w:ascii="Times New Roman" w:hAnsi="Times New Roman" w:cs="Times New Roman"/>
          <w:sz w:val="24"/>
          <w:szCs w:val="24"/>
        </w:rPr>
      </w:pPr>
    </w:p>
    <w:p w14:paraId="6E241404" w14:textId="77777777" w:rsidR="00B2624F" w:rsidRDefault="00B2624F" w:rsidP="00B2624F">
      <w:pPr>
        <w:pStyle w:val="NoSpacing"/>
        <w:ind w:left="288"/>
        <w:jc w:val="both"/>
        <w:rPr>
          <w:rFonts w:ascii="Times New Roman" w:hAnsi="Times New Roman" w:cs="Times New Roman"/>
          <w:sz w:val="24"/>
          <w:szCs w:val="24"/>
        </w:rPr>
      </w:pPr>
    </w:p>
    <w:p w14:paraId="7A0748AE" w14:textId="77777777" w:rsidR="00B2624F" w:rsidRDefault="00B2624F" w:rsidP="00B2624F">
      <w:pPr>
        <w:pStyle w:val="NoSpacing"/>
        <w:ind w:left="288"/>
        <w:jc w:val="both"/>
        <w:rPr>
          <w:rFonts w:ascii="Times New Roman" w:hAnsi="Times New Roman" w:cs="Times New Roman"/>
          <w:sz w:val="24"/>
          <w:szCs w:val="24"/>
        </w:rPr>
      </w:pPr>
    </w:p>
    <w:p w14:paraId="2973CC20" w14:textId="77777777" w:rsidR="00B2624F" w:rsidRDefault="00B2624F" w:rsidP="00B2624F">
      <w:pPr>
        <w:pStyle w:val="NoSpacing"/>
        <w:ind w:left="288"/>
        <w:jc w:val="both"/>
        <w:rPr>
          <w:rFonts w:ascii="Times New Roman" w:hAnsi="Times New Roman" w:cs="Times New Roman"/>
          <w:sz w:val="24"/>
          <w:szCs w:val="24"/>
        </w:rPr>
      </w:pPr>
    </w:p>
    <w:p w14:paraId="47769E7D" w14:textId="77777777" w:rsidR="00B2624F" w:rsidRDefault="00B2624F" w:rsidP="00B2624F">
      <w:pPr>
        <w:pStyle w:val="NoSpacing"/>
        <w:ind w:left="288"/>
        <w:jc w:val="both"/>
        <w:rPr>
          <w:rFonts w:ascii="Times New Roman" w:hAnsi="Times New Roman" w:cs="Times New Roman"/>
          <w:sz w:val="24"/>
          <w:szCs w:val="24"/>
        </w:rPr>
      </w:pPr>
    </w:p>
    <w:p w14:paraId="58E61194" w14:textId="77777777" w:rsidR="00B2624F" w:rsidRDefault="00B2624F" w:rsidP="00B2624F">
      <w:pPr>
        <w:pStyle w:val="NoSpacing"/>
        <w:ind w:left="288"/>
        <w:jc w:val="both"/>
        <w:rPr>
          <w:rFonts w:ascii="Times New Roman" w:hAnsi="Times New Roman" w:cs="Times New Roman"/>
          <w:sz w:val="24"/>
          <w:szCs w:val="24"/>
        </w:rPr>
      </w:pPr>
    </w:p>
    <w:p w14:paraId="01B5DD5D" w14:textId="77777777" w:rsidR="00B2624F" w:rsidRDefault="00B2624F" w:rsidP="00B2624F">
      <w:pPr>
        <w:pStyle w:val="NoSpacing"/>
        <w:ind w:left="288"/>
        <w:jc w:val="both"/>
        <w:rPr>
          <w:rFonts w:ascii="Times New Roman" w:hAnsi="Times New Roman" w:cs="Times New Roman"/>
          <w:sz w:val="24"/>
          <w:szCs w:val="24"/>
        </w:rPr>
      </w:pPr>
    </w:p>
    <w:p w14:paraId="7607E968" w14:textId="3459A4B0" w:rsidR="00E256BE" w:rsidRPr="00E256BE" w:rsidRDefault="0072748B" w:rsidP="00E256BE">
      <w:pPr>
        <w:jc w:val="both"/>
        <w:rPr>
          <w:rFonts w:ascii="Times New Roman" w:hAnsi="Times New Roman" w:cs="Times New Roman"/>
        </w:rPr>
      </w:pPr>
      <w:r>
        <w:rPr>
          <w:rFonts w:ascii="Times New Roman" w:hAnsi="Times New Roman" w:cs="Times New Roman"/>
        </w:rPr>
        <w:t xml:space="preserve">This section details the procedure </w:t>
      </w:r>
      <w:r w:rsidR="00C15711">
        <w:rPr>
          <w:rFonts w:ascii="Times New Roman" w:hAnsi="Times New Roman" w:cs="Times New Roman"/>
        </w:rPr>
        <w:t>on</w:t>
      </w:r>
      <w:r>
        <w:rPr>
          <w:rFonts w:ascii="Times New Roman" w:hAnsi="Times New Roman" w:cs="Times New Roman"/>
        </w:rPr>
        <w:t xml:space="preserve"> how to determine </w:t>
      </w:r>
      <m:oMath>
        <m:sSub>
          <m:sSubPr>
            <m:ctrlPr>
              <w:rPr>
                <w:rFonts w:ascii="Cambria Math" w:eastAsia="Calibri" w:hAnsi="Cambria Math" w:cs="Times New Roman"/>
                <w:bCs/>
                <w:i/>
                <w:color w:val="FF0000"/>
                <w:lang w:val="en-GB"/>
              </w:rPr>
            </m:ctrlPr>
          </m:sSubPr>
          <m:e>
            <m:r>
              <w:rPr>
                <w:rFonts w:ascii="Cambria Math" w:eastAsia="Calibri" w:hAnsi="Cambria Math" w:cs="Times New Roman"/>
                <w:color w:val="FF0000"/>
                <w:szCs w:val="20"/>
              </w:rPr>
              <m:t>d</m:t>
            </m:r>
          </m:e>
          <m:sub>
            <m:r>
              <w:rPr>
                <w:rFonts w:ascii="Cambria Math" w:eastAsia="Calibri" w:hAnsi="Cambria Math" w:cs="Times New Roman"/>
                <w:color w:val="FF0000"/>
                <w:szCs w:val="20"/>
              </w:rPr>
              <m:t>1</m:t>
            </m:r>
          </m:sub>
        </m:sSub>
      </m:oMath>
      <w:r w:rsidR="00C15711" w:rsidRPr="00C15711">
        <w:rPr>
          <w:rFonts w:ascii="Times New Roman" w:eastAsia="Calibri" w:hAnsi="Times New Roman" w:cs="Times New Roman"/>
          <w:bCs/>
          <w:szCs w:val="20"/>
        </w:rPr>
        <w:t xml:space="preserve"> and</w:t>
      </w:r>
      <w:r w:rsidRPr="00C15711">
        <w:rPr>
          <w:rFonts w:ascii="Times New Roman" w:eastAsia="Calibri" w:hAnsi="Times New Roman" w:cs="Times New Roman"/>
          <w:bCs/>
          <w:szCs w:val="20"/>
        </w:rPr>
        <w:t xml:space="preserve"> </w:t>
      </w:r>
      <m:oMath>
        <m:sSub>
          <m:sSubPr>
            <m:ctrlPr>
              <w:rPr>
                <w:rFonts w:ascii="Cambria Math" w:eastAsia="Calibri" w:hAnsi="Cambria Math" w:cs="Times New Roman"/>
                <w:bCs/>
                <w:i/>
                <w:color w:val="FF0000"/>
                <w:lang w:val="en-GB"/>
              </w:rPr>
            </m:ctrlPr>
          </m:sSubPr>
          <m:e>
            <m:r>
              <w:rPr>
                <w:rFonts w:ascii="Cambria Math" w:eastAsia="Calibri" w:hAnsi="Cambria Math" w:cs="Times New Roman"/>
                <w:color w:val="FF0000"/>
                <w:szCs w:val="20"/>
              </w:rPr>
              <m:t>d</m:t>
            </m:r>
          </m:e>
          <m:sub>
            <m:r>
              <w:rPr>
                <w:rFonts w:ascii="Cambria Math" w:eastAsia="Calibri" w:hAnsi="Cambria Math" w:cs="Times New Roman"/>
                <w:color w:val="FF0000"/>
                <w:szCs w:val="20"/>
              </w:rPr>
              <m:t>2</m:t>
            </m:r>
          </m:sub>
        </m:sSub>
      </m:oMath>
      <w:r w:rsidR="00C15711" w:rsidRPr="00C15711">
        <w:rPr>
          <w:rFonts w:ascii="Times New Roman" w:eastAsia="Calibri" w:hAnsi="Times New Roman" w:cs="Times New Roman"/>
          <w:bCs/>
          <w:color w:val="FF0000"/>
          <w:lang w:val="en-GB"/>
        </w:rPr>
        <w:t xml:space="preserve"> </w:t>
      </w:r>
      <w:r w:rsidR="00C15711" w:rsidRPr="00C15711">
        <w:rPr>
          <w:rFonts w:ascii="Times New Roman" w:eastAsia="Calibri" w:hAnsi="Times New Roman" w:cs="Times New Roman"/>
          <w:bCs/>
          <w:lang w:val="en-GB"/>
        </w:rPr>
        <w:t xml:space="preserve">for the non-direct </w:t>
      </w:r>
      <w:r w:rsidR="006B507A" w:rsidRPr="00C15711">
        <w:rPr>
          <w:rFonts w:ascii="Times New Roman" w:eastAsia="Calibri" w:hAnsi="Times New Roman" w:cs="Times New Roman"/>
          <w:bCs/>
          <w:lang w:val="en-GB"/>
        </w:rPr>
        <w:t>paths</w:t>
      </w:r>
      <w:r w:rsidR="006B507A" w:rsidRPr="00C15711">
        <w:rPr>
          <w:rFonts w:ascii="Times New Roman" w:eastAsia="Calibri" w:hAnsi="Times New Roman" w:cs="Times New Roman"/>
          <w:bCs/>
          <w:sz w:val="20"/>
          <w:szCs w:val="20"/>
          <w:lang w:val="en-GB"/>
        </w:rPr>
        <w:t>.</w:t>
      </w:r>
      <w:r w:rsidR="006B507A" w:rsidRPr="00E256BE">
        <w:rPr>
          <w:rFonts w:ascii="Times New Roman" w:hAnsi="Times New Roman" w:cs="Times New Roman"/>
        </w:rPr>
        <w:t xml:space="preserve"> The</w:t>
      </w:r>
      <w:r w:rsidR="00E256BE" w:rsidRPr="00E256BE">
        <w:rPr>
          <w:rFonts w:ascii="Times New Roman" w:hAnsi="Times New Roman" w:cs="Times New Roman"/>
        </w:rPr>
        <w:t xml:space="preserve"> antenna element-wise channel parameters can be accurately captured by the exact geometrical relationships between the cluster and the antenna element at the transmitter/receiver. </w:t>
      </w:r>
    </w:p>
    <w:p w14:paraId="28923A76" w14:textId="07425CE8" w:rsidR="00E256BE" w:rsidRPr="00E256BE" w:rsidRDefault="00E256BE" w:rsidP="00E256BE">
      <w:pPr>
        <w:jc w:val="both"/>
        <w:rPr>
          <w:rFonts w:ascii="Times New Roman" w:hAnsi="Times New Roman" w:cs="Times New Roman"/>
        </w:rPr>
      </w:pPr>
      <w:r>
        <w:rPr>
          <w:rFonts w:ascii="Times New Roman" w:hAnsi="Times New Roman" w:cs="Times New Roman"/>
        </w:rPr>
        <w:t>Two</w:t>
      </w:r>
      <w:r w:rsidRPr="00E256BE">
        <w:rPr>
          <w:rFonts w:ascii="Times New Roman" w:hAnsi="Times New Roman" w:cs="Times New Roman"/>
        </w:rPr>
        <w:t xml:space="preserve"> specific problems </w:t>
      </w:r>
      <w:r w:rsidR="0072748B">
        <w:rPr>
          <w:rFonts w:ascii="Times New Roman" w:hAnsi="Times New Roman" w:cs="Times New Roman"/>
        </w:rPr>
        <w:t>of</w:t>
      </w:r>
      <w:r w:rsidRPr="00E256BE">
        <w:rPr>
          <w:rFonts w:ascii="Times New Roman" w:hAnsi="Times New Roman" w:cs="Times New Roman"/>
        </w:rPr>
        <w:t xml:space="preserve"> cluster location identification </w:t>
      </w:r>
      <w:r>
        <w:rPr>
          <w:rFonts w:ascii="Times New Roman" w:hAnsi="Times New Roman" w:cs="Times New Roman"/>
        </w:rPr>
        <w:t xml:space="preserve">are </w:t>
      </w:r>
      <w:r w:rsidR="00C15711">
        <w:rPr>
          <w:rFonts w:ascii="Times New Roman" w:hAnsi="Times New Roman" w:cs="Times New Roman"/>
        </w:rPr>
        <w:t>addressed,</w:t>
      </w:r>
      <w:r>
        <w:rPr>
          <w:rFonts w:ascii="Times New Roman" w:hAnsi="Times New Roman" w:cs="Times New Roman"/>
        </w:rPr>
        <w:t xml:space="preserve"> </w:t>
      </w:r>
      <w:r w:rsidRPr="00E256BE">
        <w:rPr>
          <w:rFonts w:ascii="Times New Roman" w:hAnsi="Times New Roman" w:cs="Times New Roman"/>
        </w:rPr>
        <w:t xml:space="preserve">and solutions </w:t>
      </w:r>
      <w:r>
        <w:rPr>
          <w:rFonts w:ascii="Times New Roman" w:hAnsi="Times New Roman" w:cs="Times New Roman"/>
        </w:rPr>
        <w:t xml:space="preserve">are </w:t>
      </w:r>
      <w:r w:rsidRPr="00E256BE">
        <w:rPr>
          <w:rFonts w:ascii="Times New Roman" w:hAnsi="Times New Roman" w:cs="Times New Roman"/>
        </w:rPr>
        <w:t>provide</w:t>
      </w:r>
      <w:r>
        <w:rPr>
          <w:rFonts w:ascii="Times New Roman" w:hAnsi="Times New Roman" w:cs="Times New Roman"/>
        </w:rPr>
        <w:t>d</w:t>
      </w:r>
      <w:r w:rsidRPr="00E256BE">
        <w:rPr>
          <w:rFonts w:ascii="Times New Roman" w:hAnsi="Times New Roman" w:cs="Times New Roman"/>
        </w:rPr>
        <w:t xml:space="preserve">. </w:t>
      </w:r>
    </w:p>
    <w:p w14:paraId="0CD98821" w14:textId="77777777" w:rsidR="00E256BE" w:rsidRPr="00E256BE" w:rsidRDefault="00E256BE" w:rsidP="00E256BE">
      <w:pPr>
        <w:jc w:val="both"/>
        <w:rPr>
          <w:rFonts w:ascii="Times New Roman" w:hAnsi="Times New Roman" w:cs="Times New Roman"/>
        </w:rPr>
      </w:pPr>
      <w:r w:rsidRPr="00E256BE">
        <w:rPr>
          <w:rFonts w:ascii="Times New Roman" w:hAnsi="Times New Roman" w:cs="Times New Roman"/>
        </w:rPr>
        <w:t>1.) The first one is the problem of having uncertainty in association of the location of the clusters based on pre-generated cluster delays and angles of departure/arrival information. As many possible solutions exist due to the inherent unbounded nature of the problem, an optimization algorithm might be needed in locating the exact position of the clusters. This adds to the computational complexity in synthesizing the channel model.</w:t>
      </w:r>
    </w:p>
    <w:p w14:paraId="10480380" w14:textId="77777777" w:rsidR="00E256BE" w:rsidRPr="00E256BE" w:rsidRDefault="00E256BE" w:rsidP="00E256BE">
      <w:pPr>
        <w:jc w:val="both"/>
        <w:rPr>
          <w:rFonts w:ascii="Times New Roman" w:hAnsi="Times New Roman" w:cs="Times New Roman"/>
        </w:rPr>
      </w:pPr>
      <w:r w:rsidRPr="00E256BE">
        <w:rPr>
          <w:rFonts w:ascii="Times New Roman" w:hAnsi="Times New Roman" w:cs="Times New Roman"/>
        </w:rPr>
        <w:t>2.) The second issue is that of the classification of single reflected and multi-reflected/non-specular reflections. The question of how to determine the proportion of single and multi-reflected paths is unclear. It further increases the ambiguity of the existing problem.</w:t>
      </w:r>
    </w:p>
    <w:p w14:paraId="35BB111B" w14:textId="09B5655C" w:rsidR="00E256BE" w:rsidRDefault="00E256BE" w:rsidP="00E256BE">
      <w:pPr>
        <w:jc w:val="both"/>
        <w:rPr>
          <w:rFonts w:ascii="Times New Roman" w:hAnsi="Times New Roman" w:cs="Times New Roman"/>
        </w:rPr>
      </w:pPr>
      <w:r w:rsidRPr="00E256BE">
        <w:rPr>
          <w:rFonts w:ascii="Times New Roman" w:hAnsi="Times New Roman" w:cs="Times New Roman"/>
        </w:rPr>
        <w:t>To resolve th</w:t>
      </w:r>
      <w:r w:rsidR="006B507A">
        <w:rPr>
          <w:rFonts w:ascii="Times New Roman" w:hAnsi="Times New Roman" w:cs="Times New Roman"/>
        </w:rPr>
        <w:t>e</w:t>
      </w:r>
      <w:r w:rsidRPr="00E256BE">
        <w:rPr>
          <w:rFonts w:ascii="Times New Roman" w:hAnsi="Times New Roman" w:cs="Times New Roman"/>
        </w:rPr>
        <w:t>s</w:t>
      </w:r>
      <w:r w:rsidR="006B507A">
        <w:rPr>
          <w:rFonts w:ascii="Times New Roman" w:hAnsi="Times New Roman" w:cs="Times New Roman"/>
        </w:rPr>
        <w:t>e</w:t>
      </w:r>
      <w:r w:rsidRPr="00E256BE">
        <w:rPr>
          <w:rFonts w:ascii="Times New Roman" w:hAnsi="Times New Roman" w:cs="Times New Roman"/>
        </w:rPr>
        <w:t xml:space="preserve"> problem</w:t>
      </w:r>
      <w:r w:rsidR="006B507A">
        <w:rPr>
          <w:rFonts w:ascii="Times New Roman" w:hAnsi="Times New Roman" w:cs="Times New Roman"/>
        </w:rPr>
        <w:t>s</w:t>
      </w:r>
      <w:r w:rsidRPr="00E256BE">
        <w:rPr>
          <w:rFonts w:ascii="Times New Roman" w:hAnsi="Times New Roman" w:cs="Times New Roman"/>
        </w:rPr>
        <w:t>, the notion of Near Field Boundary is brought in to simplify the cluster location identification as well as the classification of single reflected and multi-reflected paths.</w:t>
      </w:r>
    </w:p>
    <w:p w14:paraId="6889CBF4" w14:textId="5BBCEBBA" w:rsidR="00E256BE" w:rsidRPr="00E256BE" w:rsidRDefault="00163DC9" w:rsidP="00E256BE">
      <w:pPr>
        <w:jc w:val="both"/>
        <w:rPr>
          <w:rFonts w:ascii="Times New Roman" w:hAnsi="Times New Roman" w:cs="Times New Roman"/>
        </w:rPr>
      </w:pPr>
      <w:r>
        <w:rPr>
          <w:rFonts w:ascii="Times New Roman" w:hAnsi="Times New Roman" w:cs="Times New Roman"/>
        </w:rPr>
        <w:t>Since the existing TR 38.901 generates delays and departure/arrival angles independently a mechanism to tie these entities is required. To this end, two metrics are defined.</w:t>
      </w:r>
      <w:r w:rsidR="00E135BC">
        <w:rPr>
          <w:rFonts w:ascii="Times New Roman" w:hAnsi="Times New Roman" w:cs="Times New Roman"/>
        </w:rPr>
        <w:t xml:space="preserve"> </w:t>
      </w:r>
      <w:r w:rsidR="00E256BE" w:rsidRPr="00E256BE">
        <w:rPr>
          <w:rFonts w:ascii="Times New Roman" w:hAnsi="Times New Roman" w:cs="Times New Roman"/>
        </w:rPr>
        <w:t>A cluster delay threshold</w:t>
      </w:r>
      <w:r w:rsidR="006B507A">
        <w:rPr>
          <w:rFonts w:ascii="Times New Roman" w:hAnsi="Times New Roman" w:cs="Times New Roman"/>
        </w:rPr>
        <w:t xml:space="preserve"> (CDT)</w:t>
      </w:r>
      <w:r w:rsidR="00E256BE" w:rsidRPr="00E256BE">
        <w:rPr>
          <w:rFonts w:ascii="Times New Roman" w:hAnsi="Times New Roman" w:cs="Times New Roman"/>
        </w:rPr>
        <w:t xml:space="preserve"> is introduced as a metric to distinguish between single reflected and multi-reflected paths. </w:t>
      </w:r>
      <w:r w:rsidR="006B507A">
        <w:rPr>
          <w:rFonts w:ascii="Times New Roman" w:hAnsi="Times New Roman" w:cs="Times New Roman"/>
        </w:rPr>
        <w:t>CDT</w:t>
      </w:r>
      <w:r w:rsidR="00E256BE" w:rsidRPr="00E256BE">
        <w:rPr>
          <w:rFonts w:ascii="Times New Roman" w:hAnsi="Times New Roman" w:cs="Times New Roman"/>
        </w:rPr>
        <w:t xml:space="preserve"> is defined as the maximum absolute propagation delay of the indirect path </w:t>
      </w:r>
      <w:r w:rsidR="00E256BE" w:rsidRPr="00E256BE">
        <w:rPr>
          <w:rFonts w:ascii="Times New Roman" w:hAnsi="Times New Roman" w:cs="Times New Roman"/>
        </w:rPr>
        <w:lastRenderedPageBreak/>
        <w:t>going through a single reflection at the edge of a Near Field Boundary. In addition to that, the concept of projected intersection point of departure and arrival angles is also introduced to facilitate classification. With the absolute cluster delay threshold and the projected intersection point, the following scenarios can be envisaged.</w:t>
      </w:r>
    </w:p>
    <w:p w14:paraId="096249C7" w14:textId="77777777" w:rsidR="00E256BE" w:rsidRPr="00E256BE" w:rsidRDefault="00E256BE" w:rsidP="00E135BC">
      <w:pPr>
        <w:jc w:val="both"/>
        <w:rPr>
          <w:rFonts w:ascii="Times New Roman" w:hAnsi="Times New Roman" w:cs="Times New Roman"/>
        </w:rPr>
      </w:pPr>
      <w:r w:rsidRPr="00E256BE">
        <w:rPr>
          <w:rFonts w:ascii="Times New Roman" w:hAnsi="Times New Roman" w:cs="Times New Roman"/>
          <w:u w:val="single"/>
        </w:rPr>
        <w:t xml:space="preserve">Scenario 1: </w:t>
      </w:r>
      <w:r w:rsidRPr="00E256BE">
        <w:rPr>
          <w:rFonts w:ascii="Times New Roman" w:hAnsi="Times New Roman" w:cs="Times New Roman"/>
        </w:rPr>
        <w:t>When the absolute cluster delays are below threshold and the departure and arrival angles projected to a point intersect inside the Near Field Boundary, consider the indirect path as a single reflection and assume a single bounce model.</w:t>
      </w:r>
    </w:p>
    <w:p w14:paraId="1AB50D9E" w14:textId="77777777" w:rsidR="00E256BE" w:rsidRPr="00E256BE" w:rsidRDefault="00E256BE" w:rsidP="00E135BC">
      <w:pPr>
        <w:jc w:val="both"/>
        <w:rPr>
          <w:rFonts w:ascii="Times New Roman" w:hAnsi="Times New Roman" w:cs="Times New Roman"/>
        </w:rPr>
      </w:pPr>
      <w:r w:rsidRPr="00E256BE">
        <w:rPr>
          <w:rFonts w:ascii="Times New Roman" w:hAnsi="Times New Roman" w:cs="Times New Roman"/>
          <w:u w:val="single"/>
        </w:rPr>
        <w:t xml:space="preserve">Scenario 2: </w:t>
      </w:r>
      <w:r w:rsidRPr="00E256BE">
        <w:rPr>
          <w:rFonts w:ascii="Times New Roman" w:hAnsi="Times New Roman" w:cs="Times New Roman"/>
        </w:rPr>
        <w:t xml:space="preserve">When the absolute cluster delays are above threshold and the departure and arrival angles projected to a point intersect inside the Near Field Boundary, consider the indirect path to have more than one reflection and assume a multi-bounce model. </w:t>
      </w:r>
    </w:p>
    <w:p w14:paraId="2ED83453" w14:textId="77777777" w:rsidR="00E256BE" w:rsidRPr="00E256BE" w:rsidRDefault="00E256BE" w:rsidP="00E135BC">
      <w:pPr>
        <w:jc w:val="both"/>
        <w:rPr>
          <w:rFonts w:ascii="Times New Roman" w:hAnsi="Times New Roman" w:cs="Times New Roman"/>
        </w:rPr>
      </w:pPr>
      <w:r w:rsidRPr="00E256BE">
        <w:rPr>
          <w:rFonts w:ascii="Times New Roman" w:hAnsi="Times New Roman" w:cs="Times New Roman"/>
          <w:u w:val="single"/>
        </w:rPr>
        <w:t>Scenario 3:</w:t>
      </w:r>
      <w:r w:rsidRPr="00E256BE">
        <w:rPr>
          <w:rFonts w:ascii="Times New Roman" w:hAnsi="Times New Roman" w:cs="Times New Roman"/>
        </w:rPr>
        <w:t xml:space="preserve"> Regardless of the cluster delay threshold, when the departure and arrival angles projected to a point intersect outside the Near Field Boundary, consider the indirect path to emerge from multiple reflections and assume a multi-bounce model.</w:t>
      </w:r>
    </w:p>
    <w:p w14:paraId="65D34127" w14:textId="7434BB72" w:rsidR="00E256BE" w:rsidRPr="00E256BE" w:rsidRDefault="00E256BE" w:rsidP="00E135BC">
      <w:pPr>
        <w:jc w:val="both"/>
        <w:rPr>
          <w:rFonts w:ascii="Times New Roman" w:hAnsi="Times New Roman" w:cs="Times New Roman"/>
        </w:rPr>
      </w:pPr>
      <w:r w:rsidRPr="00E256BE">
        <w:rPr>
          <w:rFonts w:ascii="Times New Roman" w:hAnsi="Times New Roman" w:cs="Times New Roman"/>
        </w:rPr>
        <w:t>Note that the underlying premise of Near Field Boundary emphasizes that paths traversing within the boundary shall be modeled as near field and paths outside the boundary are considered as far field and not considered for near field modeling.</w:t>
      </w:r>
      <w:r>
        <w:rPr>
          <w:rFonts w:ascii="Times New Roman" w:hAnsi="Times New Roman" w:cs="Times New Roman"/>
        </w:rPr>
        <w:t xml:space="preserve"> </w:t>
      </w:r>
      <w:r w:rsidRPr="00E256BE">
        <w:rPr>
          <w:rFonts w:ascii="Times New Roman" w:hAnsi="Times New Roman" w:cs="Times New Roman"/>
        </w:rPr>
        <w:t>Reflected ray classification can be accomplished by the above comparison with cluster delay threshold and departure and arrival angle intersection.</w:t>
      </w:r>
    </w:p>
    <w:p w14:paraId="7477548C" w14:textId="3C4F4625" w:rsidR="00E256BE" w:rsidRPr="0053566A" w:rsidRDefault="0053566A" w:rsidP="00E135BC">
      <w:pPr>
        <w:jc w:val="both"/>
        <w:rPr>
          <w:rFonts w:ascii="Arial" w:hAnsi="Arial" w:cs="Arial"/>
        </w:rPr>
      </w:pPr>
      <w:r>
        <w:rPr>
          <w:rFonts w:ascii="Arial" w:hAnsi="Arial" w:cs="Arial"/>
        </w:rPr>
        <w:t xml:space="preserve">3.1 </w:t>
      </w:r>
      <w:r w:rsidR="00E256BE" w:rsidRPr="0053566A">
        <w:rPr>
          <w:rFonts w:ascii="Arial" w:hAnsi="Arial" w:cs="Arial"/>
        </w:rPr>
        <w:t>Cluster Location Identification:</w:t>
      </w:r>
    </w:p>
    <w:p w14:paraId="20F387D5" w14:textId="77777777" w:rsidR="00E256BE" w:rsidRPr="00E256BE" w:rsidRDefault="00E256BE" w:rsidP="00E135BC">
      <w:pPr>
        <w:jc w:val="both"/>
        <w:rPr>
          <w:rFonts w:ascii="Times New Roman" w:hAnsi="Times New Roman" w:cs="Times New Roman"/>
        </w:rPr>
      </w:pPr>
      <w:r w:rsidRPr="00E256BE">
        <w:rPr>
          <w:rFonts w:ascii="Times New Roman" w:hAnsi="Times New Roman" w:cs="Times New Roman"/>
        </w:rPr>
        <w:t>Cluster location identification for both single bounce and multi-bounce is explained as follows. Variables with Bold notation and hat indicate unit vectors and normal notation indicate scalars.</w:t>
      </w:r>
    </w:p>
    <w:p w14:paraId="39AEAB5B" w14:textId="77777777" w:rsidR="00E256BE" w:rsidRPr="00E256BE" w:rsidRDefault="00E256BE" w:rsidP="00E135BC">
      <w:pPr>
        <w:jc w:val="both"/>
        <w:rPr>
          <w:rFonts w:ascii="Times New Roman" w:hAnsi="Times New Roman" w:cs="Times New Roman"/>
        </w:rPr>
      </w:pPr>
      <w:r w:rsidRPr="00E256BE">
        <w:rPr>
          <w:rFonts w:ascii="Times New Roman" w:hAnsi="Times New Roman" w:cs="Times New Roman"/>
        </w:rPr>
        <w:t xml:space="preserve">The total distance of the path traversed by the ray </w:t>
      </w:r>
      <w:r w:rsidRPr="00E256BE">
        <w:rPr>
          <w:rFonts w:ascii="Times New Roman" w:hAnsi="Times New Roman" w:cs="Times New Roman"/>
          <w:i/>
          <w:iCs/>
        </w:rPr>
        <w:t>m</w:t>
      </w:r>
      <w:r w:rsidRPr="00E256BE">
        <w:rPr>
          <w:rFonts w:ascii="Times New Roman" w:hAnsi="Times New Roman" w:cs="Times New Roman"/>
        </w:rPr>
        <w:t xml:space="preserve"> of cluster </w:t>
      </w:r>
      <w:r w:rsidRPr="00E256BE">
        <w:rPr>
          <w:rFonts w:ascii="Times New Roman" w:hAnsi="Times New Roman" w:cs="Times New Roman"/>
          <w:i/>
          <w:iCs/>
        </w:rPr>
        <w:t>n</w:t>
      </w:r>
      <w:r w:rsidRPr="00E256BE">
        <w:rPr>
          <w:rFonts w:ascii="Times New Roman" w:hAnsi="Times New Roman" w:cs="Times New Roman"/>
        </w:rPr>
        <w:t xml:space="preserve"> from transmitter to receiver is termed as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NLOS</m:t>
            </m:r>
          </m:sub>
        </m:sSub>
      </m:oMath>
      <w:r w:rsidRPr="00E256BE">
        <w:rPr>
          <w:rFonts w:ascii="Times New Roman" w:hAnsi="Times New Roman" w:cs="Times New Roman"/>
        </w:rPr>
        <w:t xml:space="preserve">. The angle of departure and angle of arrival for the ray </w:t>
      </w:r>
      <w:r w:rsidRPr="00E256BE">
        <w:rPr>
          <w:rFonts w:ascii="Times New Roman" w:hAnsi="Times New Roman" w:cs="Times New Roman"/>
          <w:i/>
          <w:iCs/>
        </w:rPr>
        <w:t>m</w:t>
      </w:r>
      <w:r w:rsidRPr="00E256BE">
        <w:rPr>
          <w:rFonts w:ascii="Times New Roman" w:hAnsi="Times New Roman" w:cs="Times New Roman"/>
        </w:rPr>
        <w:t xml:space="preserve"> of cluster </w:t>
      </w:r>
      <w:r w:rsidRPr="00E256BE">
        <w:rPr>
          <w:rFonts w:ascii="Times New Roman" w:hAnsi="Times New Roman" w:cs="Times New Roman"/>
          <w:i/>
          <w:iCs/>
        </w:rPr>
        <w:t>n</w:t>
      </w:r>
      <w:r w:rsidRPr="00E256BE">
        <w:rPr>
          <w:rFonts w:ascii="Times New Roman" w:hAnsi="Times New Roman" w:cs="Times New Roman"/>
        </w:rPr>
        <w:t xml:space="preserve"> in azimuth and elevation planes are denoted as </w:t>
      </w:r>
      <m:oMath>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n,m,AOD</m:t>
            </m:r>
          </m:sub>
        </m:sSub>
      </m:oMath>
      <w:r w:rsidRPr="00E256BE">
        <w:rPr>
          <w:rFonts w:ascii="Times New Roman" w:hAnsi="Times New Roman" w:cs="Times New Roman"/>
        </w:rPr>
        <w:t>,</w:t>
      </w:r>
      <w:r w:rsidRPr="00E256BE">
        <w:rPr>
          <w:rFonts w:ascii="Times New Roman" w:hAnsi="Times New Roman" w:cs="Times New Roman"/>
          <w:i/>
        </w:rPr>
        <w:t xml:space="preserve">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n,m,ZOD</m:t>
            </m:r>
          </m:sub>
        </m:sSub>
      </m:oMath>
      <w:r w:rsidRPr="00E256BE">
        <w:rPr>
          <w:rFonts w:ascii="Times New Roman" w:hAnsi="Times New Roman" w:cs="Times New Roman"/>
        </w:rPr>
        <w:t xml:space="preserve"> , </w:t>
      </w:r>
      <m:oMath>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n,m,AOA</m:t>
            </m:r>
          </m:sub>
        </m:sSub>
        <m:r>
          <w:rPr>
            <w:rFonts w:ascii="Cambria Math" w:hAnsi="Cambria Math" w:cs="Times New Roman"/>
          </w:rPr>
          <m:t xml:space="preserve">, </m:t>
        </m:r>
      </m:oMath>
      <w:r w:rsidRPr="00E256BE">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m:t>
            </m:r>
          </m:sub>
        </m:sSub>
      </m:oMath>
      <w:r w:rsidRPr="00E256BE">
        <w:rPr>
          <w:rFonts w:ascii="Times New Roman" w:hAnsi="Times New Roman" w:cs="Times New Roman"/>
        </w:rPr>
        <w:t>, respectively. The departure and arrival angles are used to construct the following spherical unit vectors.</w:t>
      </w:r>
    </w:p>
    <w:p w14:paraId="7CF085A4" w14:textId="77777777" w:rsidR="00E256BE" w:rsidRPr="00E256BE" w:rsidRDefault="00000000" w:rsidP="00E256BE">
      <w:pPr>
        <w:jc w:val="center"/>
        <w:rPr>
          <w:rFonts w:ascii="Times New Roman" w:hAnsi="Times New Roman" w:cs="Times New Roman"/>
          <w:b/>
          <w:bCs/>
        </w:rPr>
      </w:pPr>
      <m:oMathPara>
        <m:oMath>
          <m:sSub>
            <m:sSubPr>
              <m:ctrlPr>
                <w:rPr>
                  <w:rFonts w:ascii="Cambria Math" w:hAnsi="Cambria Math" w:cs="Times New Roman"/>
                  <w:b/>
                  <w:bCs/>
                  <w:i/>
                </w:rPr>
              </m:ctrlPr>
            </m:sSub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tx,s,n,m</m:t>
              </m:r>
            </m:sub>
          </m:sSub>
          <m:r>
            <m:rPr>
              <m:sty m:val="bi"/>
            </m:rPr>
            <w:rPr>
              <w:rFonts w:ascii="Cambria Math" w:hAnsi="Cambria Math" w:cs="Times New Roman"/>
            </w:rPr>
            <m:t>=</m:t>
          </m:r>
          <m:d>
            <m:dPr>
              <m:begChr m:val="["/>
              <m:endChr m:val="]"/>
              <m:ctrlPr>
                <w:rPr>
                  <w:rFonts w:ascii="Cambria Math" w:hAnsi="Cambria Math" w:cs="Times New Roman"/>
                  <w:b/>
                  <w:bCs/>
                  <w:i/>
                </w:rPr>
              </m:ctrlPr>
            </m:dPr>
            <m:e>
              <m:m>
                <m:mPr>
                  <m:mcs>
                    <m:mc>
                      <m:mcPr>
                        <m:count m:val="1"/>
                        <m:mcJc m:val="center"/>
                      </m:mcPr>
                    </m:mc>
                  </m:mcs>
                  <m:ctrlPr>
                    <w:rPr>
                      <w:rFonts w:ascii="Cambria Math" w:hAnsi="Cambria Math" w:cs="Times New Roman"/>
                      <w:b/>
                      <w:bCs/>
                      <w:i/>
                    </w:rPr>
                  </m:ctrlPr>
                </m:mPr>
                <m:mr>
                  <m:e>
                    <m:r>
                      <w:rPr>
                        <w:rFonts w:ascii="Cambria Math" w:hAnsi="Cambria Math" w:cs="Times New Roman"/>
                      </w:rPr>
                      <m:t>sin</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n,m,ZOD</m:t>
                            </m:r>
                          </m:sub>
                        </m:sSub>
                      </m:e>
                    </m:d>
                    <m:r>
                      <w:rPr>
                        <w:rFonts w:ascii="Cambria Math" w:hAnsi="Cambria Math" w:cs="Times New Roman"/>
                      </w:rPr>
                      <m:t>cos(</m:t>
                    </m:r>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n,m,AOD</m:t>
                        </m:r>
                      </m:sub>
                    </m:sSub>
                    <m:r>
                      <w:rPr>
                        <w:rFonts w:ascii="Cambria Math" w:hAnsi="Cambria Math" w:cs="Times New Roman"/>
                      </w:rPr>
                      <m:t>)</m:t>
                    </m:r>
                  </m:e>
                </m:mr>
                <m:mr>
                  <m:e>
                    <m:r>
                      <w:rPr>
                        <w:rFonts w:ascii="Cambria Math" w:hAnsi="Cambria Math" w:cs="Times New Roman"/>
                      </w:rPr>
                      <m:t>sin</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n,m,ZOD</m:t>
                            </m:r>
                          </m:sub>
                        </m:sSub>
                      </m:e>
                    </m:d>
                    <m:r>
                      <w:rPr>
                        <w:rFonts w:ascii="Cambria Math" w:hAnsi="Cambria Math" w:cs="Times New Roman"/>
                      </w:rPr>
                      <m:t>sin(</m:t>
                    </m:r>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n,m,AOD</m:t>
                        </m:r>
                      </m:sub>
                    </m:sSub>
                    <m:r>
                      <w:rPr>
                        <w:rFonts w:ascii="Cambria Math" w:hAnsi="Cambria Math" w:cs="Times New Roman"/>
                      </w:rPr>
                      <m:t>)</m:t>
                    </m:r>
                  </m:e>
                </m:mr>
                <m:mr>
                  <m:e>
                    <m:r>
                      <w:rPr>
                        <w:rFonts w:ascii="Cambria Math" w:hAnsi="Cambria Math" w:cs="Times New Roman"/>
                      </w:rPr>
                      <m:t>cos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n,m,ZOD</m:t>
                            </m:r>
                          </m:sub>
                        </m:sSub>
                      </m:e>
                    </m:d>
                  </m:e>
                </m:mr>
              </m:m>
            </m:e>
          </m:d>
        </m:oMath>
      </m:oMathPara>
    </w:p>
    <w:p w14:paraId="3243DEA3" w14:textId="77777777" w:rsidR="00E256BE" w:rsidRPr="00E256BE" w:rsidRDefault="00000000" w:rsidP="00E256BE">
      <w:pPr>
        <w:jc w:val="center"/>
        <w:rPr>
          <w:rFonts w:ascii="Times New Roman" w:hAnsi="Times New Roman" w:cs="Times New Roman"/>
        </w:rPr>
      </w:pPr>
      <m:oMathPara>
        <m:oMath>
          <m:sSub>
            <m:sSubPr>
              <m:ctrlPr>
                <w:rPr>
                  <w:rFonts w:ascii="Cambria Math" w:hAnsi="Cambria Math" w:cs="Times New Roman"/>
                  <w:b/>
                  <w:bCs/>
                  <w:i/>
                </w:rPr>
              </m:ctrlPr>
            </m:sSub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rx,u,n,m</m:t>
              </m:r>
            </m:sub>
          </m:sSub>
          <m:r>
            <m:rPr>
              <m:sty m:val="bi"/>
            </m:rPr>
            <w:rPr>
              <w:rFonts w:ascii="Cambria Math" w:hAnsi="Cambria Math" w:cs="Times New Roman"/>
            </w:rPr>
            <m:t>=</m:t>
          </m:r>
          <m:d>
            <m:dPr>
              <m:begChr m:val="["/>
              <m:endChr m:val="]"/>
              <m:ctrlPr>
                <w:rPr>
                  <w:rFonts w:ascii="Cambria Math" w:hAnsi="Cambria Math" w:cs="Times New Roman"/>
                  <w:b/>
                  <w:bCs/>
                  <w:i/>
                </w:rPr>
              </m:ctrlPr>
            </m:dPr>
            <m:e>
              <m:m>
                <m:mPr>
                  <m:mcs>
                    <m:mc>
                      <m:mcPr>
                        <m:count m:val="1"/>
                        <m:mcJc m:val="center"/>
                      </m:mcPr>
                    </m:mc>
                  </m:mcs>
                  <m:ctrlPr>
                    <w:rPr>
                      <w:rFonts w:ascii="Cambria Math" w:hAnsi="Cambria Math" w:cs="Times New Roman"/>
                      <w:b/>
                      <w:bCs/>
                      <w:i/>
                    </w:rPr>
                  </m:ctrlPr>
                </m:mPr>
                <m:mr>
                  <m:e>
                    <m:r>
                      <w:rPr>
                        <w:rFonts w:ascii="Cambria Math" w:hAnsi="Cambria Math" w:cs="Times New Roman"/>
                      </w:rPr>
                      <m:t>sin</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m:t>
                            </m:r>
                          </m:sub>
                        </m:sSub>
                      </m:e>
                    </m:d>
                    <m:r>
                      <w:rPr>
                        <w:rFonts w:ascii="Cambria Math" w:hAnsi="Cambria Math" w:cs="Times New Roman"/>
                      </w:rPr>
                      <m:t>cos(</m:t>
                    </m:r>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n,m,AOA</m:t>
                        </m:r>
                      </m:sub>
                    </m:sSub>
                    <m:r>
                      <w:rPr>
                        <w:rFonts w:ascii="Cambria Math" w:hAnsi="Cambria Math" w:cs="Times New Roman"/>
                      </w:rPr>
                      <m:t>)</m:t>
                    </m:r>
                  </m:e>
                </m:mr>
                <m:mr>
                  <m:e>
                    <m:r>
                      <w:rPr>
                        <w:rFonts w:ascii="Cambria Math" w:hAnsi="Cambria Math" w:cs="Times New Roman"/>
                      </w:rPr>
                      <m:t>sin</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m:t>
                            </m:r>
                          </m:sub>
                        </m:sSub>
                      </m:e>
                    </m:d>
                    <m:r>
                      <w:rPr>
                        <w:rFonts w:ascii="Cambria Math" w:hAnsi="Cambria Math" w:cs="Times New Roman"/>
                      </w:rPr>
                      <m:t>sin(</m:t>
                    </m:r>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n,m,AOA</m:t>
                        </m:r>
                      </m:sub>
                    </m:sSub>
                    <m:r>
                      <w:rPr>
                        <w:rFonts w:ascii="Cambria Math" w:hAnsi="Cambria Math" w:cs="Times New Roman"/>
                      </w:rPr>
                      <m:t>)</m:t>
                    </m:r>
                  </m:e>
                </m:mr>
                <m:mr>
                  <m:e>
                    <m:r>
                      <w:rPr>
                        <w:rFonts w:ascii="Cambria Math" w:hAnsi="Cambria Math" w:cs="Times New Roman"/>
                      </w:rPr>
                      <m:t>cos</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m:t>
                            </m:r>
                          </m:sub>
                        </m:sSub>
                      </m:e>
                    </m:d>
                  </m:e>
                </m:mr>
              </m:m>
            </m:e>
          </m:d>
        </m:oMath>
      </m:oMathPara>
    </w:p>
    <w:p w14:paraId="70C0E901" w14:textId="77777777" w:rsidR="00E256BE" w:rsidRDefault="00E256BE" w:rsidP="00E256BE">
      <w:pPr>
        <w:rPr>
          <w:rFonts w:ascii="Times New Roman" w:hAnsi="Times New Roman" w:cs="Times New Roman"/>
        </w:rPr>
      </w:pPr>
      <w:r w:rsidRPr="00E256BE">
        <w:rPr>
          <w:rFonts w:ascii="Times New Roman" w:hAnsi="Times New Roman" w:cs="Times New Roman"/>
        </w:rPr>
        <w:t xml:space="preserve">where </w:t>
      </w:r>
      <m:oMath>
        <m:sSub>
          <m:sSubPr>
            <m:ctrlPr>
              <w:rPr>
                <w:rFonts w:ascii="Cambria Math" w:hAnsi="Cambria Math" w:cs="Times New Roman"/>
                <w:b/>
                <w:bCs/>
                <w:i/>
              </w:rPr>
            </m:ctrlPr>
          </m:sSub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tx,s,n,m</m:t>
            </m:r>
          </m:sub>
        </m:sSub>
      </m:oMath>
      <w:r w:rsidRPr="00E256BE">
        <w:rPr>
          <w:rFonts w:ascii="Times New Roman" w:hAnsi="Times New Roman" w:cs="Times New Roman"/>
          <w:b/>
          <w:bCs/>
        </w:rPr>
        <w:t xml:space="preserve"> </w:t>
      </w:r>
      <w:r w:rsidRPr="00E256BE">
        <w:rPr>
          <w:rFonts w:ascii="Times New Roman" w:hAnsi="Times New Roman" w:cs="Times New Roman"/>
        </w:rPr>
        <w:t>and</w:t>
      </w:r>
      <w:r w:rsidRPr="00E256BE">
        <w:rPr>
          <w:rFonts w:ascii="Times New Roman" w:hAnsi="Times New Roman" w:cs="Times New Roman"/>
          <w:b/>
          <w:bCs/>
        </w:rPr>
        <w:t xml:space="preserve"> </w:t>
      </w:r>
      <m:oMath>
        <m:sSub>
          <m:sSubPr>
            <m:ctrlPr>
              <w:rPr>
                <w:rFonts w:ascii="Cambria Math" w:hAnsi="Cambria Math" w:cs="Times New Roman"/>
                <w:b/>
                <w:bCs/>
                <w:i/>
              </w:rPr>
            </m:ctrlPr>
          </m:sSub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rx,u,n,m</m:t>
            </m:r>
          </m:sub>
        </m:sSub>
      </m:oMath>
      <w:r w:rsidRPr="00E256BE">
        <w:rPr>
          <w:rFonts w:ascii="Times New Roman" w:hAnsi="Times New Roman" w:cs="Times New Roman"/>
          <w:b/>
          <w:bCs/>
        </w:rPr>
        <w:t xml:space="preserve"> </w:t>
      </w:r>
      <w:r w:rsidRPr="00E256BE">
        <w:rPr>
          <w:rFonts w:ascii="Times New Roman" w:hAnsi="Times New Roman" w:cs="Times New Roman"/>
        </w:rPr>
        <w:t xml:space="preserve">are the spherical unit vectors of the ray m of cluster n pointing from the transmitter antenna element </w:t>
      </w:r>
      <w:r w:rsidRPr="00E256BE">
        <w:rPr>
          <w:rFonts w:ascii="Times New Roman" w:hAnsi="Times New Roman" w:cs="Times New Roman"/>
          <w:i/>
          <w:iCs/>
        </w:rPr>
        <w:t>s</w:t>
      </w:r>
      <w:r w:rsidRPr="00E256BE">
        <w:rPr>
          <w:rFonts w:ascii="Times New Roman" w:hAnsi="Times New Roman" w:cs="Times New Roman"/>
        </w:rPr>
        <w:t xml:space="preserve"> to the cluster and from the cluster to the receiver antenna element </w:t>
      </w:r>
      <w:r w:rsidRPr="00E256BE">
        <w:rPr>
          <w:rFonts w:ascii="Times New Roman" w:hAnsi="Times New Roman" w:cs="Times New Roman"/>
          <w:i/>
          <w:iCs/>
        </w:rPr>
        <w:t>u</w:t>
      </w:r>
      <w:r w:rsidRPr="00E256BE">
        <w:rPr>
          <w:rFonts w:ascii="Times New Roman" w:hAnsi="Times New Roman" w:cs="Times New Roman"/>
        </w:rPr>
        <w:t>, respectively.</w:t>
      </w:r>
    </w:p>
    <w:p w14:paraId="6B5E91A8" w14:textId="77777777" w:rsidR="005A54D6" w:rsidRPr="00E256BE" w:rsidRDefault="005A54D6" w:rsidP="00E256BE">
      <w:pPr>
        <w:rPr>
          <w:rFonts w:ascii="Times New Roman" w:hAnsi="Times New Roman" w:cs="Times New Roman"/>
        </w:rPr>
      </w:pPr>
    </w:p>
    <w:p w14:paraId="33B7CABE" w14:textId="1FA1A91B" w:rsidR="00E256BE" w:rsidRPr="006428A7" w:rsidRDefault="00AC2318" w:rsidP="00E256BE">
      <w:pPr>
        <w:rPr>
          <w:rFonts w:ascii="Arial" w:hAnsi="Arial" w:cs="Arial"/>
          <w:sz w:val="22"/>
          <w:szCs w:val="22"/>
        </w:rPr>
      </w:pPr>
      <w:r w:rsidRPr="006428A7">
        <w:rPr>
          <w:rFonts w:ascii="Arial" w:hAnsi="Arial" w:cs="Arial"/>
          <w:sz w:val="22"/>
          <w:szCs w:val="22"/>
        </w:rPr>
        <w:t xml:space="preserve">3.1.1 </w:t>
      </w:r>
      <w:r w:rsidR="00E256BE" w:rsidRPr="006428A7">
        <w:rPr>
          <w:rFonts w:ascii="Arial" w:hAnsi="Arial" w:cs="Arial"/>
          <w:sz w:val="22"/>
          <w:szCs w:val="22"/>
        </w:rPr>
        <w:t>Single-Bounce Model:</w:t>
      </w:r>
    </w:p>
    <w:p w14:paraId="2CE9ACC6" w14:textId="77777777" w:rsidR="00E256BE" w:rsidRPr="00E256BE" w:rsidRDefault="00E256BE" w:rsidP="00E256BE">
      <w:pPr>
        <w:rPr>
          <w:rFonts w:ascii="Times New Roman" w:hAnsi="Times New Roman" w:cs="Times New Roman"/>
        </w:rPr>
      </w:pPr>
      <w:r w:rsidRPr="00E256BE">
        <w:rPr>
          <w:rFonts w:ascii="Times New Roman" w:hAnsi="Times New Roman" w:cs="Times New Roman"/>
        </w:rPr>
        <w:t>The single bounce model is depicted in Fig.1. The circle enveloping the set up indicates the Near Field Boundary.</w:t>
      </w:r>
    </w:p>
    <w:p w14:paraId="1B95E1ED" w14:textId="77777777" w:rsidR="00E256BE" w:rsidRDefault="00E256BE" w:rsidP="00E256BE">
      <w:pPr>
        <w:jc w:val="center"/>
      </w:pPr>
      <w:r>
        <w:rPr>
          <w:noProof/>
        </w:rPr>
        <w:drawing>
          <wp:inline distT="0" distB="0" distL="0" distR="0" wp14:anchorId="564FE8CD" wp14:editId="46D3FC02">
            <wp:extent cx="3918692" cy="2822212"/>
            <wp:effectExtent l="0" t="0" r="5715" b="0"/>
            <wp:docPr id="715664098" name="Picture 1" descr="A diagram of a cell phone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664098" name="Picture 1" descr="A diagram of a cell phone connecti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87856" cy="2872024"/>
                    </a:xfrm>
                    <a:prstGeom prst="rect">
                      <a:avLst/>
                    </a:prstGeom>
                  </pic:spPr>
                </pic:pic>
              </a:graphicData>
            </a:graphic>
          </wp:inline>
        </w:drawing>
      </w:r>
    </w:p>
    <w:p w14:paraId="60090B33" w14:textId="77777777" w:rsidR="00E256BE" w:rsidRDefault="00E256BE" w:rsidP="00E256BE"/>
    <w:p w14:paraId="55FF9604" w14:textId="77777777" w:rsidR="00E256BE" w:rsidRPr="00760C00" w:rsidRDefault="00E256BE" w:rsidP="00E256BE">
      <w:pPr>
        <w:jc w:val="center"/>
        <w:rPr>
          <w:rFonts w:ascii="Arial" w:hAnsi="Arial" w:cs="Arial"/>
          <w:sz w:val="20"/>
          <w:szCs w:val="20"/>
        </w:rPr>
      </w:pPr>
      <w:r w:rsidRPr="00760C00">
        <w:rPr>
          <w:rFonts w:ascii="Arial" w:hAnsi="Arial" w:cs="Arial"/>
          <w:sz w:val="20"/>
          <w:szCs w:val="20"/>
        </w:rPr>
        <w:t>Figure 1. Single Bounce Model</w:t>
      </w:r>
    </w:p>
    <w:p w14:paraId="492B0646" w14:textId="544CF55A" w:rsidR="00E256BE" w:rsidRPr="00E256BE" w:rsidRDefault="00E256BE" w:rsidP="00E256BE">
      <w:pPr>
        <w:rPr>
          <w:rFonts w:ascii="Times New Roman" w:hAnsi="Times New Roman" w:cs="Times New Roman"/>
        </w:rPr>
      </w:pPr>
      <w:r w:rsidRPr="00E256BE">
        <w:rPr>
          <w:rFonts w:ascii="Times New Roman" w:hAnsi="Times New Roman" w:cs="Times New Roman"/>
        </w:rPr>
        <w:t xml:space="preserve">The shape of a circle is assumed here for the Near Field Boundary as this shape is equidistant from the antenna array. The total distance of the indirect ray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NLOS</m:t>
            </m:r>
          </m:sub>
        </m:sSub>
      </m:oMath>
      <w:r w:rsidRPr="00E256BE">
        <w:rPr>
          <w:rFonts w:ascii="Times New Roman" w:hAnsi="Times New Roman" w:cs="Times New Roman"/>
        </w:rPr>
        <w:t xml:space="preserve"> is split into its component </w:t>
      </w:r>
      <w:r w:rsidR="00E135BC" w:rsidRPr="00E256BE">
        <w:rPr>
          <w:rFonts w:ascii="Times New Roman" w:hAnsi="Times New Roman" w:cs="Times New Roman"/>
        </w:rPr>
        <w:t>distances such</w:t>
      </w:r>
      <w:r w:rsidRPr="00E256BE">
        <w:rPr>
          <w:rFonts w:ascii="Times New Roman" w:hAnsi="Times New Roman" w:cs="Times New Roman"/>
        </w:rPr>
        <w:t xml:space="preserve"> as,</w:t>
      </w:r>
    </w:p>
    <w:p w14:paraId="129C77B6" w14:textId="77777777" w:rsidR="00E256BE" w:rsidRPr="00E256BE" w:rsidRDefault="00000000" w:rsidP="00E256BE">
      <w:pPr>
        <w:jc w:val="center"/>
        <w:rPr>
          <w:rFonts w:ascii="Times New Roman" w:hAnsi="Times New Roman" w:cs="Times New Roman"/>
          <w:b/>
          <w:bCs/>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C1</m:t>
              </m:r>
            </m:sub>
          </m:sSub>
          <m:r>
            <w:rPr>
              <w:rFonts w:ascii="Cambria Math" w:hAnsi="Cambria Math" w:cs="Times New Roman"/>
            </w:rPr>
            <m:t>.</m:t>
          </m:r>
          <m:sSub>
            <m:sSubPr>
              <m:ctrlPr>
                <w:rPr>
                  <w:rFonts w:ascii="Cambria Math" w:hAnsi="Cambria Math" w:cs="Times New Roman"/>
                  <w:b/>
                  <w:bCs/>
                  <w:i/>
                </w:rPr>
              </m:ctrlPr>
            </m:sSub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tx,s,n,m</m:t>
              </m:r>
            </m:sub>
          </m:sSub>
          <m:r>
            <m:rPr>
              <m:sty m:val="p"/>
            </m:rP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C2</m:t>
              </m:r>
            </m:sub>
          </m:sSub>
          <m:r>
            <w:rPr>
              <w:rFonts w:ascii="Cambria Math" w:hAnsi="Cambria Math" w:cs="Times New Roman"/>
            </w:rPr>
            <m:t>.</m:t>
          </m:r>
          <m:sSub>
            <m:sSubPr>
              <m:ctrlPr>
                <w:rPr>
                  <w:rFonts w:ascii="Cambria Math" w:hAnsi="Cambria Math" w:cs="Times New Roman"/>
                  <w:b/>
                  <w:bCs/>
                  <w:i/>
                </w:rPr>
              </m:ctrlPr>
            </m:sSub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rx,u,n,m</m:t>
              </m:r>
            </m:sub>
          </m:sSub>
          <m:r>
            <w:rPr>
              <w:rFonts w:ascii="Cambria Math" w:hAnsi="Cambria Math" w:cs="Times New Roman"/>
            </w:rPr>
            <m:t xml:space="preserve">= </m:t>
          </m:r>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NLOS</m:t>
              </m:r>
            </m:sub>
          </m:sSub>
          <m:r>
            <m:rPr>
              <m:sty m:val="bi"/>
            </m:rPr>
            <w:rPr>
              <w:rFonts w:ascii="Cambria Math" w:hAnsi="Cambria Math" w:cs="Times New Roman"/>
            </w:rPr>
            <m:t xml:space="preserve">  </m:t>
          </m:r>
        </m:oMath>
      </m:oMathPara>
    </w:p>
    <w:p w14:paraId="17A93126" w14:textId="77777777" w:rsidR="00E256BE" w:rsidRPr="00E256BE" w:rsidRDefault="00E256BE" w:rsidP="00E256BE">
      <w:pPr>
        <w:rPr>
          <w:rFonts w:ascii="Times New Roman" w:hAnsi="Times New Roman" w:cs="Times New Roman"/>
        </w:rPr>
      </w:pPr>
      <w:r w:rsidRPr="00E256BE">
        <w:rPr>
          <w:rFonts w:ascii="Times New Roman" w:hAnsi="Times New Roman" w:cs="Times New Roman"/>
        </w:rPr>
        <w:t>Accounting for only the scalar component part,</w:t>
      </w:r>
    </w:p>
    <w:p w14:paraId="50CF42D7" w14:textId="77777777" w:rsidR="00E256BE" w:rsidRPr="00E256BE" w:rsidRDefault="00000000" w:rsidP="00E256BE">
      <w:pPr>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C2</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NLOS</m:t>
              </m:r>
            </m:sub>
          </m:sSub>
        </m:oMath>
      </m:oMathPara>
    </w:p>
    <w:p w14:paraId="3A44093F" w14:textId="77777777" w:rsidR="00E256BE" w:rsidRPr="00E256BE" w:rsidRDefault="00E256BE" w:rsidP="00E256BE">
      <w:pPr>
        <w:rPr>
          <w:rFonts w:ascii="Times New Roman" w:hAnsi="Times New Roman" w:cs="Times New Roman"/>
        </w:rPr>
      </w:pPr>
      <w:r w:rsidRPr="00E256BE">
        <w:rPr>
          <w:rFonts w:ascii="Times New Roman" w:hAnsi="Times New Roman" w:cs="Times New Roman"/>
        </w:rPr>
        <w:t>where</w:t>
      </w:r>
      <w:r w:rsidRPr="00E256BE">
        <w:rPr>
          <w:rFonts w:ascii="Times New Roman" w:hAnsi="Times New Roman" w:cs="Times New Roman"/>
          <w:b/>
          <w:bCs/>
        </w:rPr>
        <w:t xml:space="preserv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C1</m:t>
            </m:r>
          </m:sub>
        </m:sSub>
      </m:oMath>
      <w:r w:rsidRPr="00E256BE">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C2</m:t>
            </m:r>
          </m:sub>
        </m:sSub>
      </m:oMath>
      <w:r w:rsidRPr="00E256BE">
        <w:rPr>
          <w:rFonts w:ascii="Times New Roman" w:hAnsi="Times New Roman" w:cs="Times New Roman"/>
        </w:rPr>
        <w:t xml:space="preserve"> are the scalar distances from the transmitter to the cluster and from the cluster to the receiver.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NLOS</m:t>
            </m:r>
          </m:sub>
        </m:sSub>
      </m:oMath>
      <w:r w:rsidRPr="00E256BE">
        <w:rPr>
          <w:rFonts w:ascii="Times New Roman" w:hAnsi="Times New Roman" w:cs="Times New Roman"/>
        </w:rPr>
        <w:t xml:space="preserve"> is the total distance traversed by the indirect path obtained from the absolute cluster delay.</w:t>
      </w:r>
    </w:p>
    <w:p w14:paraId="5F23993D" w14:textId="77777777" w:rsidR="00E256BE" w:rsidRPr="00E256BE" w:rsidRDefault="00000000" w:rsidP="00E256BE">
      <w:pP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NLOS</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LOS</m:t>
              </m:r>
            </m:sub>
          </m:sSub>
          <m:r>
            <w:rPr>
              <w:rFonts w:ascii="Cambria Math" w:hAnsi="Cambria Math" w:cs="Times New Roman"/>
            </w:rPr>
            <m:t>+c.</m:t>
          </m:r>
          <m:sSub>
            <m:sSubPr>
              <m:ctrlPr>
                <w:rPr>
                  <w:rFonts w:ascii="Cambria Math" w:hAnsi="Cambria Math" w:cs="Times New Roman"/>
                  <w:i/>
                </w:rPr>
              </m:ctrlPr>
            </m:sSubPr>
            <m:e>
              <m:r>
                <w:rPr>
                  <w:rFonts w:ascii="Cambria Math" w:hAnsi="Cambria Math" w:cs="Times New Roman"/>
                </w:rPr>
                <m:t>τ</m:t>
              </m:r>
            </m:e>
            <m:sub>
              <m:r>
                <w:rPr>
                  <w:rFonts w:ascii="Cambria Math" w:hAnsi="Cambria Math" w:cs="Times New Roman"/>
                </w:rPr>
                <m:t>n</m:t>
              </m:r>
            </m:sub>
          </m:sSub>
        </m:oMath>
      </m:oMathPara>
    </w:p>
    <w:p w14:paraId="73BAB3D1" w14:textId="77777777" w:rsidR="00E256BE" w:rsidRPr="00E256BE" w:rsidRDefault="00E256BE" w:rsidP="00E256BE">
      <w:pPr>
        <w:rPr>
          <w:rFonts w:ascii="Times New Roman" w:hAnsi="Times New Roman" w:cs="Times New Roman"/>
        </w:rPr>
      </w:pPr>
      <w:r w:rsidRPr="00E256BE">
        <w:rPr>
          <w:rFonts w:ascii="Times New Roman" w:hAnsi="Times New Roman" w:cs="Times New Roman"/>
        </w:rPr>
        <w:t xml:space="preserve">where </w:t>
      </w:r>
      <m:oMath>
        <m:sSub>
          <m:sSubPr>
            <m:ctrlPr>
              <w:rPr>
                <w:rFonts w:ascii="Cambria Math" w:hAnsi="Cambria Math" w:cs="Times New Roman"/>
                <w:i/>
              </w:rPr>
            </m:ctrlPr>
          </m:sSubPr>
          <m:e>
            <m:r>
              <w:rPr>
                <w:rFonts w:ascii="Cambria Math" w:hAnsi="Cambria Math" w:cs="Times New Roman"/>
              </w:rPr>
              <m:t>τ</m:t>
            </m:r>
          </m:e>
          <m:sub>
            <m:r>
              <w:rPr>
                <w:rFonts w:ascii="Cambria Math" w:hAnsi="Cambria Math" w:cs="Times New Roman"/>
              </w:rPr>
              <m:t>n</m:t>
            </m:r>
          </m:sub>
        </m:sSub>
      </m:oMath>
      <w:r w:rsidRPr="00E256BE">
        <w:rPr>
          <w:rFonts w:ascii="Times New Roman" w:hAnsi="Times New Roman" w:cs="Times New Roman"/>
        </w:rPr>
        <w:t xml:space="preserve"> is the relative cluster delay and </w:t>
      </w:r>
      <m:oMath>
        <m:r>
          <w:rPr>
            <w:rFonts w:ascii="Cambria Math" w:hAnsi="Cambria Math" w:cs="Times New Roman"/>
          </w:rPr>
          <m:t>c</m:t>
        </m:r>
      </m:oMath>
      <w:r w:rsidRPr="00E256BE">
        <w:rPr>
          <w:rFonts w:ascii="Times New Roman" w:hAnsi="Times New Roman" w:cs="Times New Roman"/>
        </w:rPr>
        <w:t xml:space="preserve"> is the speed of light.</w:t>
      </w:r>
    </w:p>
    <w:p w14:paraId="5C914007" w14:textId="77777777" w:rsidR="00E256BE" w:rsidRPr="00E256BE" w:rsidRDefault="00E256BE" w:rsidP="00E256BE">
      <w:pPr>
        <w:rPr>
          <w:rFonts w:ascii="Times New Roman" w:hAnsi="Times New Roman" w:cs="Times New Roman"/>
          <w:b/>
          <w:bCs/>
        </w:rPr>
      </w:pPr>
      <w:r w:rsidRPr="00E256BE">
        <w:rPr>
          <w:rFonts w:ascii="Times New Roman" w:hAnsi="Times New Roman" w:cs="Times New Roman"/>
        </w:rPr>
        <w:t xml:space="preserve">The value ranges for the component distances are defined as, </w:t>
      </w:r>
    </w:p>
    <w:p w14:paraId="4B5223FC" w14:textId="77777777" w:rsidR="00E256BE" w:rsidRPr="00E256BE" w:rsidRDefault="00000000" w:rsidP="00E256BE">
      <w:pPr>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C1_min</m:t>
              </m:r>
            </m:sub>
          </m:sSub>
          <m:r>
            <w:rPr>
              <w:rFonts w:ascii="Cambria Math" w:hAnsi="Cambria Math" w:cs="Times New Roman"/>
            </w:rPr>
            <m:t xml:space="preserve"> , </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C1_max</m:t>
              </m:r>
            </m:sub>
          </m:sSub>
          <m:r>
            <w:rPr>
              <w:rFonts w:ascii="Cambria Math" w:hAnsi="Cambria Math" w:cs="Times New Roman"/>
            </w:rPr>
            <m:t>]</m:t>
          </m:r>
        </m:oMath>
      </m:oMathPara>
    </w:p>
    <w:p w14:paraId="293B536A" w14:textId="77777777" w:rsidR="00E256BE" w:rsidRPr="00E256BE" w:rsidRDefault="00000000" w:rsidP="00E256BE">
      <w:pPr>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C2_min</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C2_max</m:t>
              </m:r>
            </m:sub>
          </m:sSub>
          <m:r>
            <w:rPr>
              <w:rFonts w:ascii="Cambria Math" w:hAnsi="Cambria Math" w:cs="Times New Roman"/>
            </w:rPr>
            <m:t>]</m:t>
          </m:r>
        </m:oMath>
      </m:oMathPara>
    </w:p>
    <w:p w14:paraId="4E008506" w14:textId="18038A73" w:rsidR="00E256BE" w:rsidRPr="00E256BE" w:rsidRDefault="00E256BE" w:rsidP="00E83A66">
      <w:pPr>
        <w:jc w:val="both"/>
        <w:rPr>
          <w:rFonts w:ascii="Times New Roman" w:hAnsi="Times New Roman" w:cs="Times New Roman"/>
        </w:rPr>
      </w:pPr>
      <w:r w:rsidRPr="00E256BE">
        <w:rPr>
          <w:rFonts w:ascii="Times New Roman" w:hAnsi="Times New Roman" w:cs="Times New Roman"/>
        </w:rPr>
        <w:t xml:space="preserve">A minimum distance and a maximum distance for the component distances are defined. The minimum distance can be a function of the propagation environment and could be typically less than a few meters. The maximum distance is upper bounded by the projection of the departure and arrival angles onto the Near Field Boundary. Once these ranges are defined, the component distances can be drawn from a uniform random distribution. The sum of which matches the total absolute propagation distance of the indirect path. </w:t>
      </w:r>
    </w:p>
    <w:p w14:paraId="04FC26E7" w14:textId="2203111B" w:rsidR="00E256BE" w:rsidRPr="006428A7" w:rsidRDefault="00AC2318" w:rsidP="00E256BE">
      <w:pPr>
        <w:rPr>
          <w:rFonts w:ascii="Arial" w:hAnsi="Arial" w:cs="Arial"/>
          <w:sz w:val="22"/>
          <w:szCs w:val="22"/>
        </w:rPr>
      </w:pPr>
      <w:r w:rsidRPr="006428A7">
        <w:rPr>
          <w:rFonts w:ascii="Arial" w:hAnsi="Arial" w:cs="Arial"/>
          <w:sz w:val="22"/>
          <w:szCs w:val="22"/>
        </w:rPr>
        <w:t xml:space="preserve">3.1.2 </w:t>
      </w:r>
      <w:r w:rsidR="00E256BE" w:rsidRPr="006428A7">
        <w:rPr>
          <w:rFonts w:ascii="Arial" w:hAnsi="Arial" w:cs="Arial"/>
          <w:sz w:val="22"/>
          <w:szCs w:val="22"/>
        </w:rPr>
        <w:t>Multi-Bounce Model:</w:t>
      </w:r>
    </w:p>
    <w:p w14:paraId="586D18B9" w14:textId="77777777" w:rsidR="00E256BE" w:rsidRPr="00E256BE" w:rsidRDefault="00E256BE" w:rsidP="00E256BE">
      <w:pPr>
        <w:rPr>
          <w:rFonts w:ascii="Times New Roman" w:hAnsi="Times New Roman" w:cs="Times New Roman"/>
        </w:rPr>
      </w:pPr>
      <w:r w:rsidRPr="00E256BE">
        <w:rPr>
          <w:rFonts w:ascii="Times New Roman" w:hAnsi="Times New Roman" w:cs="Times New Roman"/>
        </w:rPr>
        <w:t xml:space="preserve">The multi-bounce model is shown in Fig.2. </w:t>
      </w:r>
    </w:p>
    <w:p w14:paraId="6C5A62DF" w14:textId="77777777" w:rsidR="00E256BE" w:rsidRDefault="00E256BE" w:rsidP="00E256BE">
      <w:pPr>
        <w:jc w:val="center"/>
      </w:pPr>
      <w:r>
        <w:rPr>
          <w:noProof/>
        </w:rPr>
        <w:drawing>
          <wp:inline distT="0" distB="0" distL="0" distR="0" wp14:anchorId="50EDCF13" wp14:editId="086176F7">
            <wp:extent cx="4277921" cy="3080926"/>
            <wp:effectExtent l="0" t="0" r="8890" b="5715"/>
            <wp:docPr id="1426281212" name="Picture 3" descr="A diagram of a wireless communica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281212" name="Picture 3" descr="A diagram of a wireless communication syste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297761" cy="3095215"/>
                    </a:xfrm>
                    <a:prstGeom prst="rect">
                      <a:avLst/>
                    </a:prstGeom>
                  </pic:spPr>
                </pic:pic>
              </a:graphicData>
            </a:graphic>
          </wp:inline>
        </w:drawing>
      </w:r>
    </w:p>
    <w:p w14:paraId="628FF3E7" w14:textId="77777777" w:rsidR="00E256BE" w:rsidRPr="00760C00" w:rsidRDefault="00E256BE" w:rsidP="00E256BE">
      <w:pPr>
        <w:jc w:val="center"/>
        <w:rPr>
          <w:rFonts w:ascii="Arial" w:hAnsi="Arial" w:cs="Arial"/>
          <w:sz w:val="20"/>
          <w:szCs w:val="20"/>
        </w:rPr>
      </w:pPr>
      <w:r w:rsidRPr="00760C00">
        <w:rPr>
          <w:rFonts w:ascii="Arial" w:hAnsi="Arial" w:cs="Arial"/>
          <w:sz w:val="20"/>
          <w:szCs w:val="20"/>
        </w:rPr>
        <w:t>Fig.2 Multi-bounce Model</w:t>
      </w:r>
    </w:p>
    <w:p w14:paraId="478CDE87" w14:textId="77777777" w:rsidR="00E256BE" w:rsidRDefault="00E256BE" w:rsidP="00E256BE"/>
    <w:p w14:paraId="0241B351" w14:textId="77777777" w:rsidR="00E256BE" w:rsidRPr="00E256BE" w:rsidRDefault="00E256BE" w:rsidP="00E256BE">
      <w:pPr>
        <w:rPr>
          <w:rFonts w:ascii="Times New Roman" w:hAnsi="Times New Roman" w:cs="Times New Roman"/>
        </w:rPr>
      </w:pPr>
      <w:r w:rsidRPr="00E256BE">
        <w:rPr>
          <w:rFonts w:ascii="Times New Roman" w:hAnsi="Times New Roman" w:cs="Times New Roman"/>
        </w:rPr>
        <w:t>The model has three component distances constituting the total distance,</w:t>
      </w:r>
    </w:p>
    <w:p w14:paraId="2D88EED6" w14:textId="77777777" w:rsidR="00E256BE" w:rsidRPr="00E256BE" w:rsidRDefault="00000000" w:rsidP="00E256BE">
      <w:pPr>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FC</m:t>
              </m:r>
            </m:sub>
          </m:sSub>
          <m:r>
            <w:rPr>
              <w:rFonts w:ascii="Cambria Math" w:hAnsi="Cambria Math" w:cs="Times New Roman"/>
            </w:rPr>
            <m:t>.</m:t>
          </m:r>
          <m:sSub>
            <m:sSubPr>
              <m:ctrlPr>
                <w:rPr>
                  <w:rFonts w:ascii="Cambria Math" w:hAnsi="Cambria Math" w:cs="Times New Roman"/>
                  <w:b/>
                  <w:bCs/>
                  <w:i/>
                </w:rPr>
              </m:ctrlPr>
            </m:sSub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tx,s,n,m</m:t>
              </m:r>
            </m:sub>
          </m:sSub>
          <m:r>
            <m:rPr>
              <m:sty m:val="p"/>
            </m:rPr>
            <w:rPr>
              <w:rFonts w:ascii="Cambria Math" w:hAnsi="Cambria Math" w:cs="Times New Roman"/>
            </w:rPr>
            <m:t>+</m:t>
          </m:r>
          <m:sSub>
            <m:sSubPr>
              <m:ctrlPr>
                <w:rPr>
                  <w:rFonts w:ascii="Cambria Math" w:hAnsi="Cambria Math" w:cs="Times New Roman"/>
                  <w:i/>
                </w:rPr>
              </m:ctrlPr>
            </m:sSub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Cluster</m:t>
                  </m:r>
                </m:sub>
              </m:sSub>
              <m:r>
                <w:rPr>
                  <w:rFonts w:ascii="Cambria Math" w:hAnsi="Cambria Math" w:cs="Times New Roman"/>
                </w:rPr>
                <m:t>.</m:t>
              </m:r>
              <m:sSub>
                <m:sSubPr>
                  <m:ctrlPr>
                    <w:rPr>
                      <w:rFonts w:ascii="Cambria Math" w:hAnsi="Cambria Math" w:cs="Times New Roman"/>
                      <w:b/>
                      <w:bCs/>
                      <w:i/>
                    </w:rPr>
                  </m:ctrlPr>
                </m:sSub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FC-LC,n,m</m:t>
                  </m:r>
                </m:sub>
              </m:sSub>
              <m:r>
                <w:rPr>
                  <w:rFonts w:ascii="Cambria Math" w:hAnsi="Cambria Math" w:cs="Times New Roman"/>
                </w:rPr>
                <m:t>+d</m:t>
              </m:r>
            </m:e>
            <m:sub>
              <m:r>
                <w:rPr>
                  <w:rFonts w:ascii="Cambria Math" w:hAnsi="Cambria Math" w:cs="Times New Roman"/>
                </w:rPr>
                <m:t>C2</m:t>
              </m:r>
            </m:sub>
          </m:sSub>
          <m:r>
            <w:rPr>
              <w:rFonts w:ascii="Cambria Math" w:hAnsi="Cambria Math" w:cs="Times New Roman"/>
            </w:rPr>
            <m:t>.</m:t>
          </m:r>
          <m:sSub>
            <m:sSubPr>
              <m:ctrlPr>
                <w:rPr>
                  <w:rFonts w:ascii="Cambria Math" w:hAnsi="Cambria Math" w:cs="Times New Roman"/>
                  <w:b/>
                  <w:bCs/>
                  <w:i/>
                </w:rPr>
              </m:ctrlPr>
            </m:sSub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rx,u,n,m</m:t>
              </m:r>
            </m:sub>
          </m:sSub>
          <m:r>
            <w:rPr>
              <w:rFonts w:ascii="Cambria Math" w:hAnsi="Cambria Math" w:cs="Times New Roman"/>
            </w:rPr>
            <m:t xml:space="preserve">= </m:t>
          </m:r>
          <m:sSub>
            <m:sSubPr>
              <m:ctrlPr>
                <w:rPr>
                  <w:rFonts w:ascii="Cambria Math" w:hAnsi="Cambria Math" w:cs="Times New Roman"/>
                  <w:b/>
                  <w:bCs/>
                  <w:i/>
                </w:rPr>
              </m:ctrlPr>
            </m:sSubPr>
            <m:e>
              <m:r>
                <m:rPr>
                  <m:sty m:val="bi"/>
                </m:rPr>
                <w:rPr>
                  <w:rFonts w:ascii="Cambria Math" w:hAnsi="Cambria Math" w:cs="Times New Roman"/>
                </w:rPr>
                <m:t>d</m:t>
              </m:r>
            </m:e>
            <m:sub>
              <m:r>
                <m:rPr>
                  <m:sty m:val="bi"/>
                </m:rPr>
                <w:rPr>
                  <w:rFonts w:ascii="Cambria Math" w:hAnsi="Cambria Math" w:cs="Times New Roman"/>
                </w:rPr>
                <m:t>NLOS</m:t>
              </m:r>
            </m:sub>
          </m:sSub>
          <m:r>
            <m:rPr>
              <m:sty m:val="bi"/>
            </m:rPr>
            <w:rPr>
              <w:rFonts w:ascii="Cambria Math" w:hAnsi="Cambria Math" w:cs="Times New Roman"/>
            </w:rPr>
            <m:t xml:space="preserve">  </m:t>
          </m:r>
        </m:oMath>
      </m:oMathPara>
    </w:p>
    <w:p w14:paraId="793F5B5D" w14:textId="37352389" w:rsidR="00E256BE" w:rsidRPr="00E256BE" w:rsidRDefault="00E256BE" w:rsidP="00E256BE">
      <w:pPr>
        <w:rPr>
          <w:rFonts w:ascii="Times New Roman" w:hAnsi="Times New Roman" w:cs="Times New Roman"/>
        </w:rPr>
      </w:pPr>
      <w:r w:rsidRPr="00E256BE">
        <w:rPr>
          <w:rFonts w:ascii="Times New Roman" w:hAnsi="Times New Roman" w:cs="Times New Roman"/>
        </w:rPr>
        <w:t xml:space="preserve">where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FC</m:t>
            </m:r>
          </m:sub>
        </m:sSub>
        <m:r>
          <w:rPr>
            <w:rFonts w:ascii="Cambria Math" w:hAnsi="Cambria Math" w:cs="Times New Roman"/>
          </w:rPr>
          <m:t xml:space="preserve"> </m:t>
        </m:r>
      </m:oMath>
      <w:r w:rsidRPr="00E256BE">
        <w:rPr>
          <w:rFonts w:ascii="Times New Roman" w:hAnsi="Times New Roman" w:cs="Times New Roman"/>
        </w:rPr>
        <w:t xml:space="preserve">is the distance and </w:t>
      </w:r>
      <m:oMath>
        <m:sSub>
          <m:sSubPr>
            <m:ctrlPr>
              <w:rPr>
                <w:rFonts w:ascii="Cambria Math" w:hAnsi="Cambria Math" w:cs="Times New Roman"/>
                <w:b/>
                <w:bCs/>
                <w:i/>
              </w:rPr>
            </m:ctrlPr>
          </m:sSub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tx,s,n,m</m:t>
            </m:r>
          </m:sub>
        </m:sSub>
      </m:oMath>
      <w:r w:rsidRPr="00E256BE">
        <w:rPr>
          <w:rFonts w:ascii="Times New Roman" w:hAnsi="Times New Roman" w:cs="Times New Roman"/>
          <w:b/>
          <w:bCs/>
        </w:rPr>
        <w:t xml:space="preserve"> </w:t>
      </w:r>
      <w:r w:rsidRPr="00E256BE">
        <w:rPr>
          <w:rFonts w:ascii="Times New Roman" w:hAnsi="Times New Roman" w:cs="Times New Roman"/>
        </w:rPr>
        <w:t>is the unit vector</w:t>
      </w:r>
      <w:r w:rsidRPr="00E256BE">
        <w:rPr>
          <w:rFonts w:ascii="Times New Roman" w:hAnsi="Times New Roman" w:cs="Times New Roman"/>
          <w:b/>
          <w:bCs/>
        </w:rPr>
        <w:t xml:space="preserve"> </w:t>
      </w:r>
      <w:r w:rsidRPr="00E256BE">
        <w:rPr>
          <w:rFonts w:ascii="Times New Roman" w:hAnsi="Times New Roman" w:cs="Times New Roman"/>
        </w:rPr>
        <w:t xml:space="preserve">from the transmitter to the first-bounce cluster,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LC</m:t>
            </m:r>
          </m:sub>
        </m:sSub>
        <m:r>
          <w:rPr>
            <w:rFonts w:ascii="Cambria Math" w:hAnsi="Cambria Math" w:cs="Times New Roman"/>
          </w:rPr>
          <m:t xml:space="preserve">  </m:t>
        </m:r>
      </m:oMath>
      <w:r w:rsidRPr="00E256BE">
        <w:rPr>
          <w:rFonts w:ascii="Times New Roman" w:hAnsi="Times New Roman" w:cs="Times New Roman"/>
        </w:rPr>
        <w:t xml:space="preserve">is the distance and </w:t>
      </w:r>
      <m:oMath>
        <m:sSub>
          <m:sSubPr>
            <m:ctrlPr>
              <w:rPr>
                <w:rFonts w:ascii="Cambria Math" w:hAnsi="Cambria Math" w:cs="Times New Roman"/>
                <w:b/>
                <w:bCs/>
                <w:i/>
              </w:rPr>
            </m:ctrlPr>
          </m:sSub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rx,u,n,m</m:t>
            </m:r>
          </m:sub>
        </m:sSub>
      </m:oMath>
      <w:r w:rsidRPr="00E256BE">
        <w:rPr>
          <w:rFonts w:ascii="Times New Roman" w:hAnsi="Times New Roman" w:cs="Times New Roman"/>
        </w:rPr>
        <w:t xml:space="preserve"> is the unit vector</w:t>
      </w:r>
      <w:r w:rsidRPr="00E256BE">
        <w:rPr>
          <w:rFonts w:ascii="Times New Roman" w:hAnsi="Times New Roman" w:cs="Times New Roman"/>
          <w:b/>
          <w:bCs/>
        </w:rPr>
        <w:t xml:space="preserve"> </w:t>
      </w:r>
      <w:r w:rsidRPr="00E256BE">
        <w:rPr>
          <w:rFonts w:ascii="Times New Roman" w:hAnsi="Times New Roman" w:cs="Times New Roman"/>
        </w:rPr>
        <w:t xml:space="preserve">from the last-bounce cluster to the receiver and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Cluster</m:t>
            </m:r>
          </m:sub>
        </m:sSub>
      </m:oMath>
      <w:r w:rsidRPr="00E256BE">
        <w:rPr>
          <w:rFonts w:ascii="Times New Roman" w:hAnsi="Times New Roman" w:cs="Times New Roman"/>
        </w:rPr>
        <w:t xml:space="preserve"> is the distance and </w:t>
      </w:r>
      <m:oMath>
        <m:sSub>
          <m:sSubPr>
            <m:ctrlPr>
              <w:rPr>
                <w:rFonts w:ascii="Cambria Math" w:hAnsi="Cambria Math" w:cs="Times New Roman"/>
                <w:b/>
                <w:bCs/>
                <w:i/>
              </w:rPr>
            </m:ctrlPr>
          </m:sSubPr>
          <m:e>
            <m:acc>
              <m:accPr>
                <m:ctrlPr>
                  <w:rPr>
                    <w:rFonts w:ascii="Cambria Math" w:hAnsi="Cambria Math" w:cs="Times New Roman"/>
                    <w:b/>
                    <w:bCs/>
                    <w:i/>
                  </w:rPr>
                </m:ctrlPr>
              </m:accPr>
              <m:e>
                <m:r>
                  <m:rPr>
                    <m:sty m:val="bi"/>
                  </m:rPr>
                  <w:rPr>
                    <w:rFonts w:ascii="Cambria Math" w:hAnsi="Cambria Math" w:cs="Times New Roman"/>
                  </w:rPr>
                  <m:t>r</m:t>
                </m:r>
              </m:e>
            </m:acc>
          </m:e>
          <m:sub>
            <m:r>
              <m:rPr>
                <m:sty m:val="bi"/>
              </m:rPr>
              <w:rPr>
                <w:rFonts w:ascii="Cambria Math" w:hAnsi="Cambria Math" w:cs="Times New Roman"/>
              </w:rPr>
              <m:t>FC-LC,n,m</m:t>
            </m:r>
          </m:sub>
        </m:sSub>
      </m:oMath>
      <w:r w:rsidRPr="00E256BE">
        <w:rPr>
          <w:rFonts w:ascii="Times New Roman" w:hAnsi="Times New Roman" w:cs="Times New Roman"/>
        </w:rPr>
        <w:t xml:space="preserve">  is the unknown unit vector</w:t>
      </w:r>
      <w:r w:rsidR="00A1746E">
        <w:rPr>
          <w:rFonts w:ascii="Times New Roman" w:hAnsi="Times New Roman" w:cs="Times New Roman"/>
        </w:rPr>
        <w:t>(s)</w:t>
      </w:r>
      <w:r w:rsidRPr="00E256BE">
        <w:rPr>
          <w:rFonts w:ascii="Times New Roman" w:hAnsi="Times New Roman" w:cs="Times New Roman"/>
        </w:rPr>
        <w:t xml:space="preserve"> pointing from the first bounce cluster to the last bounce cluster. </w:t>
      </w:r>
    </w:p>
    <w:p w14:paraId="0EA0E48B" w14:textId="77777777" w:rsidR="00E256BE" w:rsidRPr="00E256BE" w:rsidRDefault="00E256BE" w:rsidP="00E256BE">
      <w:pPr>
        <w:rPr>
          <w:rFonts w:ascii="Times New Roman" w:hAnsi="Times New Roman" w:cs="Times New Roman"/>
        </w:rPr>
      </w:pPr>
      <w:r w:rsidRPr="00E256BE">
        <w:rPr>
          <w:rFonts w:ascii="Times New Roman" w:hAnsi="Times New Roman" w:cs="Times New Roman"/>
        </w:rPr>
        <w:t>Accounting for the scalar values,</w:t>
      </w:r>
    </w:p>
    <w:p w14:paraId="4D6C4F62" w14:textId="77777777" w:rsidR="00E256BE" w:rsidRPr="000068AC" w:rsidRDefault="00000000" w:rsidP="00E256BE">
      <w:pPr>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FC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Cluster</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LC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NLOS</m:t>
              </m:r>
            </m:sub>
          </m:sSub>
        </m:oMath>
      </m:oMathPara>
    </w:p>
    <w:p w14:paraId="3A4BDAA9" w14:textId="77777777" w:rsidR="000068AC" w:rsidRPr="00E256BE" w:rsidRDefault="000068AC" w:rsidP="00E256BE">
      <w:pPr>
        <w:jc w:val="center"/>
        <w:rPr>
          <w:rFonts w:ascii="Times New Roman" w:hAnsi="Times New Roman" w:cs="Times New Roman"/>
        </w:rPr>
      </w:pPr>
    </w:p>
    <w:p w14:paraId="4F2E46DB" w14:textId="77777777" w:rsidR="00E256BE" w:rsidRPr="00E256BE" w:rsidRDefault="00E256BE" w:rsidP="00E256BE">
      <w:pPr>
        <w:rPr>
          <w:rFonts w:ascii="Times New Roman" w:hAnsi="Times New Roman" w:cs="Times New Roman"/>
        </w:rPr>
      </w:pPr>
      <w:r w:rsidRPr="00E256BE">
        <w:rPr>
          <w:rFonts w:ascii="Times New Roman" w:hAnsi="Times New Roman" w:cs="Times New Roman"/>
        </w:rPr>
        <w:t xml:space="preserve">The value ranges for these variables are given as, </w:t>
      </w:r>
    </w:p>
    <w:p w14:paraId="3D611ABF" w14:textId="77777777" w:rsidR="00E256BE" w:rsidRPr="00E256BE" w:rsidRDefault="00000000" w:rsidP="00E256BE">
      <w:pPr>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FC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FC_min</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FC_max</m:t>
              </m:r>
            </m:sub>
          </m:sSub>
          <m:r>
            <w:rPr>
              <w:rFonts w:ascii="Cambria Math" w:hAnsi="Cambria Math" w:cs="Times New Roman"/>
            </w:rPr>
            <m:t>]</m:t>
          </m:r>
        </m:oMath>
      </m:oMathPara>
    </w:p>
    <w:p w14:paraId="514BED66" w14:textId="77777777" w:rsidR="00E256BE" w:rsidRPr="00E256BE" w:rsidRDefault="00000000" w:rsidP="00E256BE">
      <w:pPr>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LC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LC_min</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LC_max</m:t>
              </m:r>
            </m:sub>
          </m:sSub>
          <m:r>
            <w:rPr>
              <w:rFonts w:ascii="Cambria Math" w:hAnsi="Cambria Math" w:cs="Times New Roman"/>
            </w:rPr>
            <m:t>]</m:t>
          </m:r>
        </m:oMath>
      </m:oMathPara>
    </w:p>
    <w:p w14:paraId="68DF3DFD" w14:textId="77777777" w:rsidR="00E256BE" w:rsidRPr="00E256BE" w:rsidRDefault="00E256BE" w:rsidP="00E256BE">
      <w:pPr>
        <w:rPr>
          <w:rFonts w:ascii="Times New Roman" w:hAnsi="Times New Roman" w:cs="Times New Roman"/>
        </w:rPr>
      </w:pPr>
      <w:r w:rsidRPr="00E256BE">
        <w:rPr>
          <w:rFonts w:ascii="Times New Roman" w:hAnsi="Times New Roman" w:cs="Times New Roman"/>
        </w:rPr>
        <w:t xml:space="preserve">The unknown value of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Cluster</m:t>
            </m:r>
          </m:sub>
        </m:sSub>
      </m:oMath>
      <w:r w:rsidRPr="00E256BE">
        <w:rPr>
          <w:rFonts w:ascii="Times New Roman" w:hAnsi="Times New Roman" w:cs="Times New Roman"/>
        </w:rPr>
        <w:t xml:space="preserve"> can be derived from the remains after the selection of the above two distances from the total distance,</w:t>
      </w:r>
    </w:p>
    <w:p w14:paraId="575A0E3E" w14:textId="77777777" w:rsidR="00E256BE" w:rsidRPr="00E256BE" w:rsidRDefault="00000000" w:rsidP="00E256BE">
      <w:pPr>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Cluster</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NLOS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FC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LC</m:t>
              </m:r>
            </m:sub>
          </m:sSub>
        </m:oMath>
      </m:oMathPara>
    </w:p>
    <w:p w14:paraId="34E1399D" w14:textId="77777777" w:rsidR="00E256BE" w:rsidRPr="00E256BE" w:rsidRDefault="00E256BE" w:rsidP="00E256BE">
      <w:pPr>
        <w:rPr>
          <w:rFonts w:ascii="Times New Roman" w:hAnsi="Times New Roman" w:cs="Times New Roman"/>
        </w:rPr>
      </w:pPr>
      <w:r w:rsidRPr="00E256BE">
        <w:rPr>
          <w:rFonts w:ascii="Times New Roman" w:hAnsi="Times New Roman" w:cs="Times New Roman"/>
        </w:rPr>
        <w:t>The expected value range for this unknown inter-cluster distance is defined as,</w:t>
      </w:r>
    </w:p>
    <w:p w14:paraId="3F6C14C0" w14:textId="77777777" w:rsidR="00E256BE" w:rsidRPr="00E256BE" w:rsidRDefault="00000000" w:rsidP="00E256BE">
      <w:pPr>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Cluster</m:t>
              </m:r>
            </m:sub>
          </m:sSub>
          <m:r>
            <w:rPr>
              <w:rFonts w:ascii="Cambria Math" w:hAnsi="Cambria Math" w:cs="Times New Roman"/>
            </w:rPr>
            <m:t>∈[0,</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LOS</m:t>
              </m:r>
            </m:sub>
          </m:sSub>
          <m:r>
            <w:rPr>
              <w:rFonts w:ascii="Cambria Math" w:hAnsi="Cambria Math" w:cs="Times New Roman"/>
            </w:rPr>
            <m:t>]</m:t>
          </m:r>
        </m:oMath>
      </m:oMathPara>
    </w:p>
    <w:p w14:paraId="29D7E564" w14:textId="2045142E" w:rsidR="00E256BE" w:rsidRPr="00E256BE" w:rsidRDefault="00E256BE" w:rsidP="00E256BE">
      <w:pPr>
        <w:rPr>
          <w:rFonts w:ascii="Times New Roman" w:hAnsi="Times New Roman" w:cs="Times New Roman"/>
        </w:rPr>
      </w:pPr>
      <w:r w:rsidRPr="00E256BE">
        <w:rPr>
          <w:rFonts w:ascii="Times New Roman" w:hAnsi="Times New Roman" w:cs="Times New Roman"/>
        </w:rPr>
        <w:t xml:space="preserve">When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Cluster</m:t>
            </m:r>
          </m:sub>
        </m:sSub>
        <m:r>
          <w:rPr>
            <w:rFonts w:ascii="Cambria Math" w:hAnsi="Cambria Math" w:cs="Times New Roman"/>
          </w:rPr>
          <m:t xml:space="preserve"> </m:t>
        </m:r>
      </m:oMath>
      <w:r w:rsidRPr="00E256BE">
        <w:rPr>
          <w:rFonts w:ascii="Times New Roman" w:hAnsi="Times New Roman" w:cs="Times New Roman"/>
        </w:rPr>
        <w:t>becomes zero, the multi-bounce model reduces to a single-bounce model.</w:t>
      </w:r>
    </w:p>
    <w:p w14:paraId="74BEC9C8" w14:textId="2607F70E" w:rsidR="00E256BE" w:rsidRPr="00E256BE" w:rsidRDefault="00E256BE" w:rsidP="00E256BE">
      <w:pPr>
        <w:jc w:val="both"/>
        <w:rPr>
          <w:rFonts w:ascii="Times New Roman" w:hAnsi="Times New Roman" w:cs="Times New Roman"/>
        </w:rPr>
      </w:pPr>
      <w:r w:rsidRPr="00E256BE">
        <w:rPr>
          <w:rFonts w:ascii="Times New Roman" w:hAnsi="Times New Roman" w:cs="Times New Roman"/>
        </w:rPr>
        <w:t>Once the cluster locations are identified, the antenna element-wise channel parameters can be derived from the location information of the clusters and the Base Station antenna array elements. From the perspective of system level simulations, consideration of Near Field Boundary shall greatly simplify Near Field Modeling in terms of cluster location identification, limit the amount of complexity added and make it easy to integrate into the existing 38.901 procedures.</w:t>
      </w:r>
    </w:p>
    <w:p w14:paraId="3A50E5E5" w14:textId="793EBD14" w:rsidR="0082578F" w:rsidRDefault="00E83A66" w:rsidP="0026069B">
      <w:pPr>
        <w:pStyle w:val="NoSpacing"/>
        <w:jc w:val="both"/>
        <w:rPr>
          <w:rFonts w:ascii="Times New Roman" w:eastAsia="Calibri" w:hAnsi="Times New Roman" w:cs="Times New Roman"/>
          <w:bCs/>
          <w:lang w:val="en-GB"/>
        </w:rPr>
      </w:pPr>
      <w:r w:rsidRPr="00143DF6">
        <w:rPr>
          <w:rFonts w:ascii="Times New Roman" w:hAnsi="Times New Roman" w:cs="Times New Roman"/>
          <w:b/>
          <w:bCs/>
          <w:sz w:val="24"/>
          <w:szCs w:val="24"/>
        </w:rPr>
        <w:t>Proposal 1:</w:t>
      </w:r>
      <w:r>
        <w:rPr>
          <w:rFonts w:ascii="Times New Roman" w:hAnsi="Times New Roman" w:cs="Times New Roman"/>
          <w:sz w:val="24"/>
          <w:szCs w:val="24"/>
        </w:rPr>
        <w:t xml:space="preserve"> Determination of  </w:t>
      </w:r>
      <m:oMath>
        <m:sSub>
          <m:sSubPr>
            <m:ctrlPr>
              <w:rPr>
                <w:rFonts w:ascii="Cambria Math" w:eastAsia="Calibri" w:hAnsi="Cambria Math" w:cs="Times New Roman"/>
                <w:bCs/>
                <w:i/>
                <w:color w:val="FF0000"/>
                <w:sz w:val="24"/>
                <w:szCs w:val="24"/>
                <w:lang w:val="en-GB"/>
              </w:rPr>
            </m:ctrlPr>
          </m:sSubPr>
          <m:e>
            <m:r>
              <w:rPr>
                <w:rFonts w:ascii="Cambria Math" w:eastAsia="Calibri" w:hAnsi="Cambria Math" w:cs="Times New Roman"/>
                <w:color w:val="FF0000"/>
                <w:sz w:val="24"/>
                <w:szCs w:val="20"/>
              </w:rPr>
              <m:t>d</m:t>
            </m:r>
          </m:e>
          <m:sub>
            <m:r>
              <w:rPr>
                <w:rFonts w:ascii="Cambria Math" w:eastAsia="Calibri" w:hAnsi="Cambria Math" w:cs="Times New Roman"/>
                <w:color w:val="FF0000"/>
                <w:sz w:val="24"/>
                <w:szCs w:val="20"/>
              </w:rPr>
              <m:t>1</m:t>
            </m:r>
          </m:sub>
        </m:sSub>
      </m:oMath>
      <w:r w:rsidRPr="00C15711">
        <w:rPr>
          <w:rFonts w:ascii="Times New Roman" w:eastAsia="Calibri" w:hAnsi="Times New Roman" w:cs="Times New Roman"/>
          <w:bCs/>
          <w:sz w:val="24"/>
          <w:szCs w:val="20"/>
        </w:rPr>
        <w:t xml:space="preserve"> and </w:t>
      </w:r>
      <m:oMath>
        <m:sSub>
          <m:sSubPr>
            <m:ctrlPr>
              <w:rPr>
                <w:rFonts w:ascii="Cambria Math" w:eastAsia="Calibri" w:hAnsi="Cambria Math" w:cs="Times New Roman"/>
                <w:bCs/>
                <w:i/>
                <w:color w:val="FF0000"/>
                <w:sz w:val="24"/>
                <w:szCs w:val="24"/>
                <w:lang w:val="en-GB"/>
              </w:rPr>
            </m:ctrlPr>
          </m:sSubPr>
          <m:e>
            <m:r>
              <w:rPr>
                <w:rFonts w:ascii="Cambria Math" w:eastAsia="Calibri" w:hAnsi="Cambria Math" w:cs="Times New Roman"/>
                <w:color w:val="FF0000"/>
                <w:sz w:val="24"/>
                <w:szCs w:val="20"/>
              </w:rPr>
              <m:t>d</m:t>
            </m:r>
          </m:e>
          <m:sub>
            <m:r>
              <w:rPr>
                <w:rFonts w:ascii="Cambria Math" w:eastAsia="Calibri" w:hAnsi="Cambria Math" w:cs="Times New Roman"/>
                <w:color w:val="FF0000"/>
                <w:sz w:val="24"/>
                <w:szCs w:val="20"/>
              </w:rPr>
              <m:t>2</m:t>
            </m:r>
          </m:sub>
        </m:sSub>
      </m:oMath>
      <w:r w:rsidRPr="00C15711">
        <w:rPr>
          <w:rFonts w:ascii="Times New Roman" w:eastAsia="Calibri" w:hAnsi="Times New Roman" w:cs="Times New Roman"/>
          <w:bCs/>
          <w:color w:val="FF0000"/>
          <w:sz w:val="24"/>
          <w:szCs w:val="24"/>
          <w:lang w:val="en-GB"/>
        </w:rPr>
        <w:t xml:space="preserve"> </w:t>
      </w:r>
      <w:r w:rsidRPr="00C15711">
        <w:rPr>
          <w:rFonts w:ascii="Times New Roman" w:eastAsia="Calibri" w:hAnsi="Times New Roman" w:cs="Times New Roman"/>
          <w:bCs/>
          <w:sz w:val="24"/>
          <w:szCs w:val="24"/>
          <w:lang w:val="en-GB"/>
        </w:rPr>
        <w:t xml:space="preserve">for the non-direct </w:t>
      </w:r>
      <w:r w:rsidRPr="00C15711">
        <w:rPr>
          <w:rFonts w:ascii="Times New Roman" w:eastAsia="Calibri" w:hAnsi="Times New Roman" w:cs="Times New Roman"/>
          <w:bCs/>
          <w:lang w:val="en-GB"/>
        </w:rPr>
        <w:t>paths</w:t>
      </w:r>
      <w:r>
        <w:rPr>
          <w:rFonts w:ascii="Times New Roman" w:eastAsia="Calibri" w:hAnsi="Times New Roman" w:cs="Times New Roman"/>
          <w:bCs/>
          <w:lang w:val="en-GB"/>
        </w:rPr>
        <w:t xml:space="preserve"> should be performed in tandem with </w:t>
      </w:r>
      <w:r w:rsidRPr="00275487">
        <w:rPr>
          <w:rFonts w:ascii="Times New Roman" w:eastAsia="Calibri" w:hAnsi="Times New Roman" w:cs="Times New Roman"/>
          <w:bCs/>
          <w:sz w:val="24"/>
          <w:szCs w:val="24"/>
          <w:lang w:val="en-GB"/>
        </w:rPr>
        <w:t>the Near-field Boundary</w:t>
      </w:r>
      <w:r>
        <w:rPr>
          <w:rFonts w:ascii="Times New Roman" w:eastAsia="Calibri" w:hAnsi="Times New Roman" w:cs="Times New Roman"/>
          <w:bCs/>
          <w:lang w:val="en-GB"/>
        </w:rPr>
        <w:t>.</w:t>
      </w:r>
    </w:p>
    <w:p w14:paraId="5803C4C9" w14:textId="77777777" w:rsidR="00E83A66" w:rsidRDefault="00E83A66" w:rsidP="0026069B">
      <w:pPr>
        <w:pStyle w:val="NoSpacing"/>
        <w:jc w:val="both"/>
        <w:rPr>
          <w:rFonts w:ascii="Times New Roman" w:eastAsia="Calibri" w:hAnsi="Times New Roman" w:cs="Times New Roman"/>
          <w:bCs/>
          <w:lang w:val="en-GB"/>
        </w:rPr>
      </w:pPr>
    </w:p>
    <w:p w14:paraId="4772A4D8" w14:textId="23FC62AE" w:rsidR="00E90DBC" w:rsidRDefault="00E83A66" w:rsidP="0026069B">
      <w:pPr>
        <w:pStyle w:val="NoSpacing"/>
        <w:jc w:val="both"/>
        <w:rPr>
          <w:rFonts w:ascii="Times New Roman" w:eastAsia="Calibri" w:hAnsi="Times New Roman" w:cs="Times New Roman"/>
          <w:bCs/>
          <w:sz w:val="24"/>
          <w:szCs w:val="24"/>
          <w:lang w:val="en-GB"/>
        </w:rPr>
      </w:pPr>
      <w:r w:rsidRPr="00143DF6">
        <w:rPr>
          <w:rFonts w:ascii="Times New Roman" w:eastAsia="Calibri" w:hAnsi="Times New Roman" w:cs="Times New Roman"/>
          <w:b/>
          <w:sz w:val="24"/>
          <w:szCs w:val="24"/>
          <w:lang w:val="en-GB"/>
        </w:rPr>
        <w:t>Proposal 2:</w:t>
      </w:r>
      <w:r w:rsidR="00E90DBC">
        <w:rPr>
          <w:rFonts w:ascii="Times New Roman" w:eastAsia="Calibri" w:hAnsi="Times New Roman" w:cs="Times New Roman"/>
          <w:bCs/>
          <w:sz w:val="24"/>
          <w:szCs w:val="24"/>
          <w:lang w:val="en-GB"/>
        </w:rPr>
        <w:t xml:space="preserve"> Value ranges for</w:t>
      </w:r>
      <w:r w:rsidRPr="00E83A66">
        <w:rPr>
          <w:rFonts w:ascii="Times New Roman" w:eastAsia="Calibri" w:hAnsi="Times New Roman" w:cs="Times New Roman"/>
          <w:bCs/>
          <w:sz w:val="24"/>
          <w:szCs w:val="24"/>
          <w:lang w:val="en-GB"/>
        </w:rPr>
        <w:t xml:space="preserve"> </w:t>
      </w:r>
      <m:oMath>
        <m:sSub>
          <m:sSubPr>
            <m:ctrlPr>
              <w:rPr>
                <w:rFonts w:ascii="Cambria Math" w:eastAsia="Calibri" w:hAnsi="Cambria Math" w:cs="Times New Roman"/>
                <w:bCs/>
                <w:i/>
                <w:color w:val="FF0000"/>
                <w:sz w:val="24"/>
                <w:szCs w:val="24"/>
                <w:lang w:val="en-GB"/>
              </w:rPr>
            </m:ctrlPr>
          </m:sSubPr>
          <m:e>
            <m:r>
              <w:rPr>
                <w:rFonts w:ascii="Cambria Math" w:eastAsia="Calibri" w:hAnsi="Cambria Math" w:cs="Times New Roman"/>
                <w:color w:val="FF0000"/>
                <w:sz w:val="24"/>
                <w:szCs w:val="20"/>
              </w:rPr>
              <m:t>d</m:t>
            </m:r>
          </m:e>
          <m:sub>
            <m:r>
              <w:rPr>
                <w:rFonts w:ascii="Cambria Math" w:eastAsia="Calibri" w:hAnsi="Cambria Math" w:cs="Times New Roman"/>
                <w:color w:val="FF0000"/>
                <w:sz w:val="24"/>
                <w:szCs w:val="20"/>
              </w:rPr>
              <m:t>1</m:t>
            </m:r>
          </m:sub>
        </m:sSub>
      </m:oMath>
      <w:r w:rsidRPr="00C15711">
        <w:rPr>
          <w:rFonts w:ascii="Times New Roman" w:eastAsia="Calibri" w:hAnsi="Times New Roman" w:cs="Times New Roman"/>
          <w:bCs/>
          <w:sz w:val="24"/>
          <w:szCs w:val="20"/>
        </w:rPr>
        <w:t xml:space="preserve"> and </w:t>
      </w:r>
      <m:oMath>
        <m:sSub>
          <m:sSubPr>
            <m:ctrlPr>
              <w:rPr>
                <w:rFonts w:ascii="Cambria Math" w:eastAsia="Calibri" w:hAnsi="Cambria Math" w:cs="Times New Roman"/>
                <w:bCs/>
                <w:i/>
                <w:color w:val="FF0000"/>
                <w:sz w:val="24"/>
                <w:szCs w:val="24"/>
                <w:lang w:val="en-GB"/>
              </w:rPr>
            </m:ctrlPr>
          </m:sSubPr>
          <m:e>
            <m:r>
              <w:rPr>
                <w:rFonts w:ascii="Cambria Math" w:eastAsia="Calibri" w:hAnsi="Cambria Math" w:cs="Times New Roman"/>
                <w:color w:val="FF0000"/>
                <w:sz w:val="24"/>
                <w:szCs w:val="20"/>
              </w:rPr>
              <m:t>d</m:t>
            </m:r>
          </m:e>
          <m:sub>
            <m:r>
              <w:rPr>
                <w:rFonts w:ascii="Cambria Math" w:eastAsia="Calibri" w:hAnsi="Cambria Math" w:cs="Times New Roman"/>
                <w:color w:val="FF0000"/>
                <w:sz w:val="24"/>
                <w:szCs w:val="20"/>
              </w:rPr>
              <m:t>2</m:t>
            </m:r>
          </m:sub>
        </m:sSub>
      </m:oMath>
      <w:r w:rsidRPr="00C15711">
        <w:rPr>
          <w:rFonts w:ascii="Times New Roman" w:eastAsia="Calibri" w:hAnsi="Times New Roman" w:cs="Times New Roman"/>
          <w:bCs/>
          <w:color w:val="FF0000"/>
          <w:sz w:val="24"/>
          <w:szCs w:val="24"/>
          <w:lang w:val="en-GB"/>
        </w:rPr>
        <w:t xml:space="preserve"> </w:t>
      </w:r>
      <w:r w:rsidR="00E90DBC">
        <w:rPr>
          <w:rFonts w:ascii="Times New Roman" w:eastAsia="Calibri" w:hAnsi="Times New Roman" w:cs="Times New Roman"/>
          <w:bCs/>
          <w:sz w:val="24"/>
          <w:szCs w:val="24"/>
          <w:lang w:val="en-GB"/>
        </w:rPr>
        <w:t>should be defined to have an unambiguous solution.</w:t>
      </w:r>
    </w:p>
    <w:p w14:paraId="29F81AAA" w14:textId="77777777" w:rsidR="00E90DBC" w:rsidRDefault="00E90DBC" w:rsidP="0026069B">
      <w:pPr>
        <w:pStyle w:val="NoSpacing"/>
        <w:jc w:val="both"/>
        <w:rPr>
          <w:rFonts w:ascii="Times New Roman" w:eastAsia="Calibri" w:hAnsi="Times New Roman" w:cs="Times New Roman"/>
          <w:bCs/>
          <w:sz w:val="24"/>
          <w:szCs w:val="24"/>
          <w:lang w:val="en-GB"/>
        </w:rPr>
      </w:pPr>
    </w:p>
    <w:p w14:paraId="7BAFA9A8" w14:textId="2D07EEEA" w:rsidR="00E83A66" w:rsidRPr="00E83A66" w:rsidRDefault="00E90DBC" w:rsidP="0026069B">
      <w:pPr>
        <w:pStyle w:val="NoSpacing"/>
        <w:jc w:val="both"/>
        <w:rPr>
          <w:rFonts w:ascii="Times New Roman" w:hAnsi="Times New Roman" w:cs="Times New Roman"/>
          <w:sz w:val="28"/>
          <w:szCs w:val="28"/>
        </w:rPr>
      </w:pPr>
      <w:r w:rsidRPr="00143DF6">
        <w:rPr>
          <w:rFonts w:ascii="Times New Roman" w:eastAsia="Calibri" w:hAnsi="Times New Roman" w:cs="Times New Roman"/>
          <w:b/>
          <w:sz w:val="24"/>
          <w:szCs w:val="24"/>
          <w:lang w:val="en-GB"/>
        </w:rPr>
        <w:t>Proposal 3:</w:t>
      </w:r>
      <w:r>
        <w:rPr>
          <w:rFonts w:ascii="Times New Roman" w:eastAsia="Calibri" w:hAnsi="Times New Roman" w:cs="Times New Roman"/>
          <w:bCs/>
          <w:sz w:val="24"/>
          <w:szCs w:val="24"/>
          <w:lang w:val="en-GB"/>
        </w:rPr>
        <w:t xml:space="preserve"> Classification of single bounce cluster</w:t>
      </w:r>
      <w:r w:rsidR="0046078A">
        <w:rPr>
          <w:rFonts w:ascii="Times New Roman" w:eastAsia="Calibri" w:hAnsi="Times New Roman" w:cs="Times New Roman"/>
          <w:bCs/>
          <w:sz w:val="24"/>
          <w:szCs w:val="24"/>
          <w:lang w:val="en-GB"/>
        </w:rPr>
        <w:t xml:space="preserve"> / single point</w:t>
      </w:r>
      <w:r>
        <w:rPr>
          <w:rFonts w:ascii="Times New Roman" w:eastAsia="Calibri" w:hAnsi="Times New Roman" w:cs="Times New Roman"/>
          <w:bCs/>
          <w:sz w:val="24"/>
          <w:szCs w:val="24"/>
          <w:lang w:val="en-GB"/>
        </w:rPr>
        <w:t xml:space="preserve"> or multi-bounce cluster</w:t>
      </w:r>
      <w:r w:rsidR="00E83A66">
        <w:rPr>
          <w:rFonts w:ascii="Times New Roman" w:eastAsia="Calibri" w:hAnsi="Times New Roman" w:cs="Times New Roman"/>
          <w:bCs/>
          <w:lang w:val="en-GB"/>
        </w:rPr>
        <w:t xml:space="preserve"> </w:t>
      </w:r>
      <w:r w:rsidR="00784137">
        <w:rPr>
          <w:rFonts w:ascii="Times New Roman" w:eastAsia="Calibri" w:hAnsi="Times New Roman" w:cs="Times New Roman"/>
          <w:bCs/>
          <w:lang w:val="en-GB"/>
        </w:rPr>
        <w:t xml:space="preserve">/ two or more points </w:t>
      </w:r>
      <w:r w:rsidRPr="00E90DBC">
        <w:rPr>
          <w:rFonts w:ascii="Times New Roman" w:eastAsia="Calibri" w:hAnsi="Times New Roman" w:cs="Times New Roman"/>
          <w:bCs/>
          <w:sz w:val="24"/>
          <w:szCs w:val="24"/>
          <w:lang w:val="en-GB"/>
        </w:rPr>
        <w:t>can be done with respect to absolute cluster delay threshold and projected departure and arrival angle intersection point</w:t>
      </w:r>
      <w:r>
        <w:rPr>
          <w:rFonts w:ascii="Times New Roman" w:eastAsia="Calibri" w:hAnsi="Times New Roman" w:cs="Times New Roman"/>
          <w:bCs/>
          <w:lang w:val="en-GB"/>
        </w:rPr>
        <w:t>.</w:t>
      </w:r>
    </w:p>
    <w:p w14:paraId="012FA8FD" w14:textId="39BCC9E2" w:rsidR="0082578F" w:rsidRDefault="0082578F" w:rsidP="0026069B">
      <w:pPr>
        <w:pStyle w:val="NoSpacing"/>
        <w:jc w:val="both"/>
        <w:rPr>
          <w:rFonts w:ascii="Times New Roman" w:hAnsi="Times New Roman" w:cs="Times New Roman"/>
          <w:sz w:val="24"/>
          <w:szCs w:val="24"/>
        </w:rPr>
      </w:pPr>
    </w:p>
    <w:p w14:paraId="3C063B3F" w14:textId="77777777" w:rsidR="00E90DBC" w:rsidRDefault="00E90DBC" w:rsidP="0026069B">
      <w:pPr>
        <w:pStyle w:val="NoSpacing"/>
        <w:jc w:val="both"/>
        <w:rPr>
          <w:rFonts w:ascii="Times New Roman" w:hAnsi="Times New Roman" w:cs="Times New Roman"/>
          <w:sz w:val="24"/>
          <w:szCs w:val="24"/>
        </w:rPr>
      </w:pPr>
    </w:p>
    <w:p w14:paraId="00FB4AB6" w14:textId="77777777" w:rsidR="007C2E41" w:rsidRDefault="007C2E41" w:rsidP="0026069B">
      <w:pPr>
        <w:pStyle w:val="NoSpacing"/>
        <w:jc w:val="both"/>
        <w:rPr>
          <w:rFonts w:ascii="Times New Roman" w:hAnsi="Times New Roman" w:cs="Times New Roman"/>
          <w:sz w:val="24"/>
          <w:szCs w:val="24"/>
        </w:rPr>
      </w:pPr>
    </w:p>
    <w:p w14:paraId="13CE218D" w14:textId="1FB016A9" w:rsidR="0089577B" w:rsidRPr="00B176E0" w:rsidRDefault="00F624C4" w:rsidP="00F624C4">
      <w:pPr>
        <w:pStyle w:val="NoSpacing"/>
        <w:jc w:val="both"/>
        <w:rPr>
          <w:rFonts w:ascii="Arial" w:hAnsi="Arial" w:cs="Arial"/>
          <w:sz w:val="28"/>
          <w:szCs w:val="28"/>
        </w:rPr>
      </w:pPr>
      <w:r w:rsidRPr="00B176E0">
        <w:rPr>
          <w:rFonts w:ascii="Arial" w:hAnsi="Arial" w:cs="Arial"/>
          <w:sz w:val="28"/>
          <w:szCs w:val="28"/>
        </w:rPr>
        <w:t>3. Determination</w:t>
      </w:r>
      <w:r w:rsidR="0089577B" w:rsidRPr="00B176E0">
        <w:rPr>
          <w:rFonts w:ascii="Arial" w:hAnsi="Arial" w:cs="Arial"/>
          <w:sz w:val="28"/>
          <w:szCs w:val="28"/>
        </w:rPr>
        <w:t xml:space="preserve"> of Near-Field Region</w:t>
      </w:r>
    </w:p>
    <w:p w14:paraId="035E05B8" w14:textId="77777777" w:rsidR="00C70C56" w:rsidRDefault="00C70C56" w:rsidP="00C70C56">
      <w:pPr>
        <w:pStyle w:val="NoSpacing"/>
        <w:ind w:left="360"/>
        <w:jc w:val="both"/>
        <w:rPr>
          <w:rFonts w:ascii="Times New Roman" w:hAnsi="Times New Roman" w:cs="Times New Roman"/>
          <w:sz w:val="24"/>
          <w:szCs w:val="24"/>
        </w:rPr>
      </w:pPr>
    </w:p>
    <w:p w14:paraId="51022725" w14:textId="3FE2E63E" w:rsidR="0089577B" w:rsidRPr="00D44E15" w:rsidRDefault="0089577B" w:rsidP="0089577B">
      <w:pPr>
        <w:pStyle w:val="NoSpacing"/>
        <w:jc w:val="both"/>
        <w:rPr>
          <w:rFonts w:ascii="Times New Roman" w:hAnsi="Times New Roman" w:cs="Times New Roman"/>
          <w:sz w:val="24"/>
          <w:szCs w:val="24"/>
        </w:rPr>
      </w:pPr>
      <w:r>
        <w:rPr>
          <w:rFonts w:ascii="Times New Roman" w:hAnsi="Times New Roman" w:cs="Times New Roman"/>
          <w:sz w:val="24"/>
          <w:szCs w:val="24"/>
        </w:rPr>
        <w:t xml:space="preserve">During the </w:t>
      </w:r>
      <w:r w:rsidRPr="00D44E15">
        <w:rPr>
          <w:rFonts w:ascii="Times New Roman" w:hAnsi="Times New Roman" w:cs="Times New Roman"/>
          <w:sz w:val="24"/>
          <w:szCs w:val="24"/>
        </w:rPr>
        <w:t>#116</w:t>
      </w:r>
      <w:r>
        <w:rPr>
          <w:rFonts w:ascii="Times New Roman" w:hAnsi="Times New Roman" w:cs="Times New Roman"/>
          <w:sz w:val="24"/>
          <w:szCs w:val="24"/>
        </w:rPr>
        <w:t xml:space="preserve"> bis meeting, the following agreement was made on studying the near/far field condition of direct and non-direct paths.</w:t>
      </w:r>
    </w:p>
    <w:p w14:paraId="7BEC0BA1" w14:textId="77777777" w:rsidR="00E04E9B" w:rsidRDefault="00E04E9B" w:rsidP="0026069B">
      <w:pPr>
        <w:pStyle w:val="NoSpacing"/>
        <w:jc w:val="both"/>
        <w:rPr>
          <w:rFonts w:ascii="Times New Roman" w:hAnsi="Times New Roman" w:cs="Times New Roman"/>
          <w:sz w:val="24"/>
          <w:szCs w:val="24"/>
        </w:rPr>
      </w:pPr>
    </w:p>
    <w:p w14:paraId="41269C57" w14:textId="4533F9A3" w:rsidR="00E04E9B" w:rsidRDefault="00991AC5" w:rsidP="0026069B">
      <w:pPr>
        <w:pStyle w:val="NoSpacing"/>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6192" behindDoc="0" locked="0" layoutInCell="1" allowOverlap="1" wp14:anchorId="75FCC9B0" wp14:editId="11155FE9">
                <wp:simplePos x="0" y="0"/>
                <wp:positionH relativeFrom="column">
                  <wp:posOffset>4595</wp:posOffset>
                </wp:positionH>
                <wp:positionV relativeFrom="paragraph">
                  <wp:posOffset>6771</wp:posOffset>
                </wp:positionV>
                <wp:extent cx="5988050" cy="1709331"/>
                <wp:effectExtent l="0" t="0" r="12700" b="24765"/>
                <wp:wrapNone/>
                <wp:docPr id="1209240852" name="Text Box 2"/>
                <wp:cNvGraphicFramePr/>
                <a:graphic xmlns:a="http://schemas.openxmlformats.org/drawingml/2006/main">
                  <a:graphicData uri="http://schemas.microsoft.com/office/word/2010/wordprocessingShape">
                    <wps:wsp>
                      <wps:cNvSpPr txBox="1"/>
                      <wps:spPr>
                        <a:xfrm>
                          <a:off x="0" y="0"/>
                          <a:ext cx="5988050" cy="1709331"/>
                        </a:xfrm>
                        <a:prstGeom prst="rect">
                          <a:avLst/>
                        </a:prstGeom>
                        <a:solidFill>
                          <a:schemeClr val="lt1"/>
                        </a:solidFill>
                        <a:ln w="6350">
                          <a:solidFill>
                            <a:prstClr val="black"/>
                          </a:solidFill>
                        </a:ln>
                      </wps:spPr>
                      <wps:txbx>
                        <w:txbxContent>
                          <w:p w14:paraId="4A5C1FEE" w14:textId="77777777" w:rsidR="0089577B" w:rsidRPr="0089577B" w:rsidRDefault="0089577B" w:rsidP="0089577B">
                            <w:pPr>
                              <w:rPr>
                                <w:rFonts w:ascii="Times New Roman" w:eastAsia="DengXian" w:hAnsi="Times New Roman" w:cs="Times New Roman"/>
                                <w:b/>
                                <w:bCs/>
                                <w:sz w:val="20"/>
                                <w:szCs w:val="16"/>
                                <w:highlight w:val="green"/>
                                <w:lang w:val="en-GB" w:eastAsia="zh-CN"/>
                              </w:rPr>
                            </w:pPr>
                            <w:r w:rsidRPr="0089577B">
                              <w:rPr>
                                <w:rFonts w:ascii="Times New Roman" w:eastAsia="DengXian" w:hAnsi="Times New Roman" w:cs="Times New Roman"/>
                                <w:b/>
                                <w:bCs/>
                                <w:sz w:val="20"/>
                                <w:szCs w:val="16"/>
                                <w:highlight w:val="green"/>
                                <w:lang w:val="en-GB" w:eastAsia="zh-CN"/>
                              </w:rPr>
                              <w:t>Agreement</w:t>
                            </w:r>
                          </w:p>
                          <w:p w14:paraId="4B41D71C" w14:textId="77777777" w:rsidR="0089577B" w:rsidRPr="0089577B" w:rsidRDefault="0089577B" w:rsidP="0089577B">
                            <w:pPr>
                              <w:rPr>
                                <w:rFonts w:ascii="Times New Roman" w:eastAsia="DengXian" w:hAnsi="Times New Roman" w:cs="Times New Roman"/>
                                <w:sz w:val="20"/>
                                <w:szCs w:val="16"/>
                                <w:lang w:val="en-GB" w:eastAsia="zh-CN"/>
                              </w:rPr>
                            </w:pPr>
                            <w:r w:rsidRPr="0089577B">
                              <w:rPr>
                                <w:rFonts w:ascii="Times New Roman" w:eastAsia="DengXian" w:hAnsi="Times New Roman" w:cs="Times New Roman"/>
                                <w:sz w:val="20"/>
                                <w:szCs w:val="16"/>
                                <w:lang w:val="en-GB" w:eastAsia="zh-CN"/>
                              </w:rPr>
                              <w:t>The near- or far-field condition should be studied for the direct path and non-direct paths between BS and UE.</w:t>
                            </w:r>
                          </w:p>
                          <w:p w14:paraId="37E62B5C" w14:textId="77777777" w:rsidR="0089577B" w:rsidRPr="0089577B" w:rsidRDefault="0089577B" w:rsidP="0089577B">
                            <w:pPr>
                              <w:numPr>
                                <w:ilvl w:val="0"/>
                                <w:numId w:val="21"/>
                              </w:numPr>
                              <w:rPr>
                                <w:rFonts w:ascii="Times New Roman" w:eastAsia="DengXian" w:hAnsi="Times New Roman" w:cs="Times New Roman"/>
                                <w:sz w:val="20"/>
                                <w:szCs w:val="16"/>
                                <w:lang w:val="en-GB" w:eastAsia="zh-CN"/>
                              </w:rPr>
                            </w:pPr>
                            <w:r w:rsidRPr="0089577B">
                              <w:rPr>
                                <w:rFonts w:ascii="Times New Roman" w:eastAsia="DengXian" w:hAnsi="Times New Roman" w:cs="Times New Roman"/>
                                <w:sz w:val="20"/>
                                <w:szCs w:val="16"/>
                                <w:lang w:val="en-GB" w:eastAsia="zh-CN"/>
                              </w:rPr>
                              <w:t>The near-/far-field condition for the direct path may be assessed by using the 3D BS-UE distance.</w:t>
                            </w:r>
                          </w:p>
                          <w:p w14:paraId="141A2844" w14:textId="77777777" w:rsidR="0089577B" w:rsidRPr="0089577B" w:rsidRDefault="0089577B" w:rsidP="0089577B">
                            <w:pPr>
                              <w:numPr>
                                <w:ilvl w:val="1"/>
                                <w:numId w:val="21"/>
                              </w:numPr>
                              <w:rPr>
                                <w:rFonts w:ascii="Times New Roman" w:eastAsia="DengXian" w:hAnsi="Times New Roman" w:cs="Times New Roman"/>
                                <w:sz w:val="20"/>
                                <w:szCs w:val="16"/>
                                <w:lang w:val="en-GB" w:eastAsia="zh-CN"/>
                              </w:rPr>
                            </w:pPr>
                            <w:r w:rsidRPr="0089577B">
                              <w:rPr>
                                <w:rFonts w:ascii="Times New Roman" w:eastAsia="DengXian" w:hAnsi="Times New Roman" w:cs="Times New Roman"/>
                                <w:sz w:val="20"/>
                                <w:szCs w:val="16"/>
                                <w:lang w:val="en-GB" w:eastAsia="zh-CN"/>
                              </w:rPr>
                              <w:t>FFS: The determination of near-/far-field condition for the non-direct paths</w:t>
                            </w:r>
                          </w:p>
                          <w:p w14:paraId="4A8762E3" w14:textId="77777777" w:rsidR="0089577B" w:rsidRPr="0089577B" w:rsidRDefault="0089577B" w:rsidP="0089577B">
                            <w:pPr>
                              <w:numPr>
                                <w:ilvl w:val="0"/>
                                <w:numId w:val="21"/>
                              </w:numPr>
                              <w:rPr>
                                <w:rFonts w:ascii="Times New Roman" w:eastAsia="DengXian" w:hAnsi="Times New Roman" w:cs="Times New Roman"/>
                                <w:sz w:val="20"/>
                                <w:szCs w:val="16"/>
                                <w:lang w:val="en-GB" w:eastAsia="zh-CN"/>
                              </w:rPr>
                            </w:pPr>
                            <w:r w:rsidRPr="0089577B">
                              <w:rPr>
                                <w:rFonts w:ascii="Times New Roman" w:eastAsia="DengXian" w:hAnsi="Times New Roman" w:cs="Times New Roman"/>
                                <w:sz w:val="20"/>
                                <w:szCs w:val="16"/>
                                <w:lang w:val="en-GB" w:eastAsia="zh-CN"/>
                              </w:rPr>
                              <w:t>Note: The direct path is referring to the LoS ray in the TR 38.901 in principle.</w:t>
                            </w:r>
                          </w:p>
                          <w:p w14:paraId="16D2DCDB" w14:textId="46E9826B" w:rsidR="00991AC5" w:rsidRPr="0089577B" w:rsidRDefault="0089577B" w:rsidP="0089577B">
                            <w:r w:rsidRPr="0089577B">
                              <w:rPr>
                                <w:rFonts w:ascii="Times New Roman" w:eastAsia="DengXian" w:hAnsi="Times New Roman" w:cs="Times New Roman"/>
                                <w:sz w:val="20"/>
                                <w:szCs w:val="16"/>
                                <w:lang w:val="en-GB" w:eastAsia="zh-CN"/>
                              </w:rPr>
                              <w:t>Note: The non-direct paths are referring to the cluster/ray(s) without including LoS ray in the TR 38.901.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CC9B0" id="Text Box 2" o:spid="_x0000_s1028" type="#_x0000_t202" style="position:absolute;left:0;text-align:left;margin-left:.35pt;margin-top:.55pt;width:471.5pt;height:134.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J/TOwIAAIQEAAAOAAAAZHJzL2Uyb0RvYy54bWysVE1v2zAMvQ/YfxB0X+x8tYkRp8hSZBhQ&#10;tAXSoWdFlmNhsqhJSuzs149S4iRtdxp2kUmReiQfSc/u2lqRvbBOgs5pv5dSIjSHQuptTn+8rL5M&#10;KHGe6YIp0CKnB+Ho3fzzp1ljMjGAClQhLEEQ7bLG5LTy3mRJ4nglauZ6YIRGYwm2Zh5Vu00KyxpE&#10;r1UySNObpAFbGAtcOIe390cjnUf8shTcP5WlE56onGJuPp42nptwJvMZy7aWmUryUxrsH7KomdQY&#10;9Ax1zzwjOys/QNWSW3BQ+h6HOoGylFzEGrCafvqumnXFjIi1IDnOnGly/w+WP+7X5tkS336FFhsY&#10;CGmMyxxehnra0tbhi5kStCOFhzNtovWE4+V4OpmkYzRxtPVv0+lwGHGSy3Njnf8moCZByKnFvkS6&#10;2P7BeQyJrp1LiOZAyWIllYpKmAWxVJbsGXZR+Q78jZfSpMnpzRDz+IAQoM/vN4rxn6FMjHmFgJrS&#10;eHkpPki+3bREFjkddMRsoDggXxaOo+QMX0mEf2DOPzOLs4M84D74JzxKBZgTnCRKKrC//3Yf/LGl&#10;aKWkwVnMqfu1Y1ZQor5rbPa0PxqF4Y3KaHw7QMVeWzbXFr2rl4BE9XHzDI9i8PeqE0sL9SuuzSJE&#10;RRPTHGPn1Hfi0h83BNeOi8UiOuG4GuYf9NrwAB04DrS+tK/MmlNbPU7EI3RTy7J33T36hpcaFjsP&#10;pYytDzwfWT3Rj6Meu3Nay7BL13r0uvw85n8AAAD//wMAUEsDBBQABgAIAAAAIQBYVJm82QAAAAYB&#10;AAAPAAAAZHJzL2Rvd25yZXYueG1sTI7NTsMwEITvSLyDtUjcqNMW0TSNUwEqXDhRUM/b2LUt4nUU&#10;u2l4e5YTHOdHM1+9nUInRjMkH0nBfFaAMNRG7ckq+Px4uStBpIyksYtkFHybBNvm+qrGSscLvZtx&#10;n63gEUoVKnA595WUqXUmYJrF3hBnpzgEzCwHK/WAFx4PnVwUxYMM6IkfHPbm2Zn2a38OCnZPdm3b&#10;Ege3K7X343Q4vdlXpW5vpscNiGym/FeGX3xGh4aZjvFMOolOwYp77M5BcLi+X7I+KlisiiXIppb/&#10;8ZsfAAAA//8DAFBLAQItABQABgAIAAAAIQC2gziS/gAAAOEBAAATAAAAAAAAAAAAAAAAAAAAAABb&#10;Q29udGVudF9UeXBlc10ueG1sUEsBAi0AFAAGAAgAAAAhADj9If/WAAAAlAEAAAsAAAAAAAAAAAAA&#10;AAAALwEAAF9yZWxzLy5yZWxzUEsBAi0AFAAGAAgAAAAhAAX0n9M7AgAAhAQAAA4AAAAAAAAAAAAA&#10;AAAALgIAAGRycy9lMm9Eb2MueG1sUEsBAi0AFAAGAAgAAAAhAFhUmbzZAAAABgEAAA8AAAAAAAAA&#10;AAAAAAAAlQQAAGRycy9kb3ducmV2LnhtbFBLBQYAAAAABAAEAPMAAACbBQAAAAA=&#10;" fillcolor="white [3201]" strokeweight=".5pt">
                <v:textbox>
                  <w:txbxContent>
                    <w:p w14:paraId="4A5C1FEE" w14:textId="77777777" w:rsidR="0089577B" w:rsidRPr="0089577B" w:rsidRDefault="0089577B" w:rsidP="0089577B">
                      <w:pPr>
                        <w:rPr>
                          <w:rFonts w:ascii="Times New Roman" w:eastAsia="DengXian" w:hAnsi="Times New Roman" w:cs="Times New Roman"/>
                          <w:b/>
                          <w:bCs/>
                          <w:sz w:val="20"/>
                          <w:szCs w:val="16"/>
                          <w:highlight w:val="green"/>
                          <w:lang w:val="en-GB" w:eastAsia="zh-CN"/>
                        </w:rPr>
                      </w:pPr>
                      <w:r w:rsidRPr="0089577B">
                        <w:rPr>
                          <w:rFonts w:ascii="Times New Roman" w:eastAsia="DengXian" w:hAnsi="Times New Roman" w:cs="Times New Roman"/>
                          <w:b/>
                          <w:bCs/>
                          <w:sz w:val="20"/>
                          <w:szCs w:val="16"/>
                          <w:highlight w:val="green"/>
                          <w:lang w:val="en-GB" w:eastAsia="zh-CN"/>
                        </w:rPr>
                        <w:t>Agreement</w:t>
                      </w:r>
                    </w:p>
                    <w:p w14:paraId="4B41D71C" w14:textId="77777777" w:rsidR="0089577B" w:rsidRPr="0089577B" w:rsidRDefault="0089577B" w:rsidP="0089577B">
                      <w:pPr>
                        <w:rPr>
                          <w:rFonts w:ascii="Times New Roman" w:eastAsia="DengXian" w:hAnsi="Times New Roman" w:cs="Times New Roman"/>
                          <w:sz w:val="20"/>
                          <w:szCs w:val="16"/>
                          <w:lang w:val="en-GB" w:eastAsia="zh-CN"/>
                        </w:rPr>
                      </w:pPr>
                      <w:r w:rsidRPr="0089577B">
                        <w:rPr>
                          <w:rFonts w:ascii="Times New Roman" w:eastAsia="DengXian" w:hAnsi="Times New Roman" w:cs="Times New Roman"/>
                          <w:sz w:val="20"/>
                          <w:szCs w:val="16"/>
                          <w:lang w:val="en-GB" w:eastAsia="zh-CN"/>
                        </w:rPr>
                        <w:t>The near- or far-field condition should be studied for the direct path and non-direct paths between BS and UE.</w:t>
                      </w:r>
                    </w:p>
                    <w:p w14:paraId="37E62B5C" w14:textId="77777777" w:rsidR="0089577B" w:rsidRPr="0089577B" w:rsidRDefault="0089577B" w:rsidP="0089577B">
                      <w:pPr>
                        <w:numPr>
                          <w:ilvl w:val="0"/>
                          <w:numId w:val="21"/>
                        </w:numPr>
                        <w:rPr>
                          <w:rFonts w:ascii="Times New Roman" w:eastAsia="DengXian" w:hAnsi="Times New Roman" w:cs="Times New Roman"/>
                          <w:sz w:val="20"/>
                          <w:szCs w:val="16"/>
                          <w:lang w:val="en-GB" w:eastAsia="zh-CN"/>
                        </w:rPr>
                      </w:pPr>
                      <w:r w:rsidRPr="0089577B">
                        <w:rPr>
                          <w:rFonts w:ascii="Times New Roman" w:eastAsia="DengXian" w:hAnsi="Times New Roman" w:cs="Times New Roman"/>
                          <w:sz w:val="20"/>
                          <w:szCs w:val="16"/>
                          <w:lang w:val="en-GB" w:eastAsia="zh-CN"/>
                        </w:rPr>
                        <w:t>The near-/far-field condition for the direct path may be assessed by using the 3D BS-UE distance.</w:t>
                      </w:r>
                    </w:p>
                    <w:p w14:paraId="141A2844" w14:textId="77777777" w:rsidR="0089577B" w:rsidRPr="0089577B" w:rsidRDefault="0089577B" w:rsidP="0089577B">
                      <w:pPr>
                        <w:numPr>
                          <w:ilvl w:val="1"/>
                          <w:numId w:val="21"/>
                        </w:numPr>
                        <w:rPr>
                          <w:rFonts w:ascii="Times New Roman" w:eastAsia="DengXian" w:hAnsi="Times New Roman" w:cs="Times New Roman"/>
                          <w:sz w:val="20"/>
                          <w:szCs w:val="16"/>
                          <w:lang w:val="en-GB" w:eastAsia="zh-CN"/>
                        </w:rPr>
                      </w:pPr>
                      <w:r w:rsidRPr="0089577B">
                        <w:rPr>
                          <w:rFonts w:ascii="Times New Roman" w:eastAsia="DengXian" w:hAnsi="Times New Roman" w:cs="Times New Roman"/>
                          <w:sz w:val="20"/>
                          <w:szCs w:val="16"/>
                          <w:lang w:val="en-GB" w:eastAsia="zh-CN"/>
                        </w:rPr>
                        <w:t>FFS: The determination of near-/far-field condition for the non-direct paths</w:t>
                      </w:r>
                    </w:p>
                    <w:p w14:paraId="4A8762E3" w14:textId="77777777" w:rsidR="0089577B" w:rsidRPr="0089577B" w:rsidRDefault="0089577B" w:rsidP="0089577B">
                      <w:pPr>
                        <w:numPr>
                          <w:ilvl w:val="0"/>
                          <w:numId w:val="21"/>
                        </w:numPr>
                        <w:rPr>
                          <w:rFonts w:ascii="Times New Roman" w:eastAsia="DengXian" w:hAnsi="Times New Roman" w:cs="Times New Roman"/>
                          <w:sz w:val="20"/>
                          <w:szCs w:val="16"/>
                          <w:lang w:val="en-GB" w:eastAsia="zh-CN"/>
                        </w:rPr>
                      </w:pPr>
                      <w:r w:rsidRPr="0089577B">
                        <w:rPr>
                          <w:rFonts w:ascii="Times New Roman" w:eastAsia="DengXian" w:hAnsi="Times New Roman" w:cs="Times New Roman"/>
                          <w:sz w:val="20"/>
                          <w:szCs w:val="16"/>
                          <w:lang w:val="en-GB" w:eastAsia="zh-CN"/>
                        </w:rPr>
                        <w:t xml:space="preserve">Note: The direct path is referring to the </w:t>
                      </w:r>
                      <w:proofErr w:type="spellStart"/>
                      <w:r w:rsidRPr="0089577B">
                        <w:rPr>
                          <w:rFonts w:ascii="Times New Roman" w:eastAsia="DengXian" w:hAnsi="Times New Roman" w:cs="Times New Roman"/>
                          <w:sz w:val="20"/>
                          <w:szCs w:val="16"/>
                          <w:lang w:val="en-GB" w:eastAsia="zh-CN"/>
                        </w:rPr>
                        <w:t>LoS</w:t>
                      </w:r>
                      <w:proofErr w:type="spellEnd"/>
                      <w:r w:rsidRPr="0089577B">
                        <w:rPr>
                          <w:rFonts w:ascii="Times New Roman" w:eastAsia="DengXian" w:hAnsi="Times New Roman" w:cs="Times New Roman"/>
                          <w:sz w:val="20"/>
                          <w:szCs w:val="16"/>
                          <w:lang w:val="en-GB" w:eastAsia="zh-CN"/>
                        </w:rPr>
                        <w:t xml:space="preserve"> ray in the TR 38.901 in principle.</w:t>
                      </w:r>
                    </w:p>
                    <w:p w14:paraId="16D2DCDB" w14:textId="46E9826B" w:rsidR="00991AC5" w:rsidRPr="0089577B" w:rsidRDefault="0089577B" w:rsidP="0089577B">
                      <w:r w:rsidRPr="0089577B">
                        <w:rPr>
                          <w:rFonts w:ascii="Times New Roman" w:eastAsia="DengXian" w:hAnsi="Times New Roman" w:cs="Times New Roman"/>
                          <w:sz w:val="20"/>
                          <w:szCs w:val="16"/>
                          <w:lang w:val="en-GB" w:eastAsia="zh-CN"/>
                        </w:rPr>
                        <w:t xml:space="preserve">Note: The non-direct paths are referring to the cluster/ray(s) without including </w:t>
                      </w:r>
                      <w:proofErr w:type="spellStart"/>
                      <w:r w:rsidRPr="0089577B">
                        <w:rPr>
                          <w:rFonts w:ascii="Times New Roman" w:eastAsia="DengXian" w:hAnsi="Times New Roman" w:cs="Times New Roman"/>
                          <w:sz w:val="20"/>
                          <w:szCs w:val="16"/>
                          <w:lang w:val="en-GB" w:eastAsia="zh-CN"/>
                        </w:rPr>
                        <w:t>LoS</w:t>
                      </w:r>
                      <w:proofErr w:type="spellEnd"/>
                      <w:r w:rsidRPr="0089577B">
                        <w:rPr>
                          <w:rFonts w:ascii="Times New Roman" w:eastAsia="DengXian" w:hAnsi="Times New Roman" w:cs="Times New Roman"/>
                          <w:sz w:val="20"/>
                          <w:szCs w:val="16"/>
                          <w:lang w:val="en-GB" w:eastAsia="zh-CN"/>
                        </w:rPr>
                        <w:t xml:space="preserve"> ray in the TR 38.901.</w:t>
                      </w:r>
                    </w:p>
                  </w:txbxContent>
                </v:textbox>
              </v:shape>
            </w:pict>
          </mc:Fallback>
        </mc:AlternateContent>
      </w:r>
    </w:p>
    <w:p w14:paraId="3037DB2B" w14:textId="77777777" w:rsidR="00991AC5" w:rsidRDefault="00991AC5" w:rsidP="0026069B">
      <w:pPr>
        <w:pStyle w:val="NoSpacing"/>
        <w:jc w:val="both"/>
        <w:rPr>
          <w:rFonts w:ascii="Times New Roman" w:hAnsi="Times New Roman" w:cs="Times New Roman"/>
          <w:sz w:val="24"/>
          <w:szCs w:val="24"/>
        </w:rPr>
      </w:pPr>
    </w:p>
    <w:p w14:paraId="4B70B6AD" w14:textId="77777777" w:rsidR="00991AC5" w:rsidRDefault="00991AC5" w:rsidP="0026069B">
      <w:pPr>
        <w:pStyle w:val="NoSpacing"/>
        <w:jc w:val="both"/>
        <w:rPr>
          <w:rFonts w:ascii="Times New Roman" w:hAnsi="Times New Roman" w:cs="Times New Roman"/>
          <w:sz w:val="24"/>
          <w:szCs w:val="24"/>
        </w:rPr>
      </w:pPr>
    </w:p>
    <w:p w14:paraId="77F0A96A" w14:textId="77777777" w:rsidR="00991AC5" w:rsidRDefault="00991AC5" w:rsidP="0026069B">
      <w:pPr>
        <w:pStyle w:val="NoSpacing"/>
        <w:jc w:val="both"/>
        <w:rPr>
          <w:rFonts w:ascii="Times New Roman" w:hAnsi="Times New Roman" w:cs="Times New Roman"/>
          <w:sz w:val="24"/>
          <w:szCs w:val="24"/>
        </w:rPr>
      </w:pPr>
    </w:p>
    <w:p w14:paraId="3530AEA1" w14:textId="77777777" w:rsidR="00991AC5" w:rsidRDefault="00991AC5" w:rsidP="0026069B">
      <w:pPr>
        <w:pStyle w:val="NoSpacing"/>
        <w:jc w:val="both"/>
        <w:rPr>
          <w:rFonts w:ascii="Times New Roman" w:hAnsi="Times New Roman" w:cs="Times New Roman"/>
          <w:sz w:val="24"/>
          <w:szCs w:val="24"/>
        </w:rPr>
      </w:pPr>
    </w:p>
    <w:p w14:paraId="611FE899" w14:textId="77777777" w:rsidR="00991AC5" w:rsidRDefault="00991AC5" w:rsidP="0026069B">
      <w:pPr>
        <w:pStyle w:val="NoSpacing"/>
        <w:jc w:val="both"/>
        <w:rPr>
          <w:rFonts w:ascii="Times New Roman" w:hAnsi="Times New Roman" w:cs="Times New Roman"/>
          <w:sz w:val="24"/>
          <w:szCs w:val="24"/>
        </w:rPr>
      </w:pPr>
    </w:p>
    <w:p w14:paraId="323D0E67" w14:textId="77777777" w:rsidR="00991AC5" w:rsidRDefault="00991AC5" w:rsidP="0026069B">
      <w:pPr>
        <w:pStyle w:val="NoSpacing"/>
        <w:jc w:val="both"/>
        <w:rPr>
          <w:rFonts w:ascii="Times New Roman" w:hAnsi="Times New Roman" w:cs="Times New Roman"/>
          <w:sz w:val="24"/>
          <w:szCs w:val="24"/>
        </w:rPr>
      </w:pPr>
    </w:p>
    <w:p w14:paraId="5C5CA6B2" w14:textId="77777777" w:rsidR="00991AC5" w:rsidRDefault="00991AC5" w:rsidP="0026069B">
      <w:pPr>
        <w:pStyle w:val="NoSpacing"/>
        <w:jc w:val="both"/>
        <w:rPr>
          <w:rFonts w:ascii="Times New Roman" w:hAnsi="Times New Roman" w:cs="Times New Roman"/>
          <w:sz w:val="24"/>
          <w:szCs w:val="24"/>
        </w:rPr>
      </w:pPr>
    </w:p>
    <w:p w14:paraId="71703939" w14:textId="77777777" w:rsidR="00991AC5" w:rsidRDefault="00991AC5" w:rsidP="0026069B">
      <w:pPr>
        <w:pStyle w:val="NoSpacing"/>
        <w:jc w:val="both"/>
        <w:rPr>
          <w:rFonts w:ascii="Times New Roman" w:hAnsi="Times New Roman" w:cs="Times New Roman"/>
          <w:sz w:val="24"/>
          <w:szCs w:val="24"/>
        </w:rPr>
      </w:pPr>
    </w:p>
    <w:p w14:paraId="2DB653E2" w14:textId="06C0FE5B" w:rsidR="00075C0D" w:rsidRDefault="007B4BE1" w:rsidP="0026069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same setup outlined in </w:t>
      </w:r>
      <w:r w:rsidR="00C8198A">
        <w:rPr>
          <w:rFonts w:ascii="Times New Roman" w:hAnsi="Times New Roman" w:cs="Times New Roman"/>
          <w:sz w:val="24"/>
          <w:szCs w:val="24"/>
        </w:rPr>
        <w:t>S</w:t>
      </w:r>
      <w:r>
        <w:rPr>
          <w:rFonts w:ascii="Times New Roman" w:hAnsi="Times New Roman" w:cs="Times New Roman"/>
          <w:sz w:val="24"/>
          <w:szCs w:val="24"/>
        </w:rPr>
        <w:t>ection 2</w:t>
      </w:r>
      <w:r w:rsidR="00C8198A">
        <w:rPr>
          <w:rFonts w:ascii="Times New Roman" w:hAnsi="Times New Roman" w:cs="Times New Roman"/>
          <w:sz w:val="24"/>
          <w:szCs w:val="24"/>
        </w:rPr>
        <w:t xml:space="preserve"> is used for the </w:t>
      </w:r>
      <w:r w:rsidR="005159EA">
        <w:rPr>
          <w:rFonts w:ascii="Times New Roman" w:hAnsi="Times New Roman" w:cs="Times New Roman"/>
          <w:sz w:val="24"/>
          <w:szCs w:val="24"/>
        </w:rPr>
        <w:t>simulation</w:t>
      </w:r>
      <w:r w:rsidR="00C8198A">
        <w:rPr>
          <w:rFonts w:ascii="Times New Roman" w:hAnsi="Times New Roman" w:cs="Times New Roman"/>
          <w:sz w:val="24"/>
          <w:szCs w:val="24"/>
        </w:rPr>
        <w:t xml:space="preserve"> results in this section. </w:t>
      </w:r>
      <w:r w:rsidR="005159EA">
        <w:rPr>
          <w:rFonts w:ascii="Times New Roman" w:hAnsi="Times New Roman" w:cs="Times New Roman"/>
          <w:sz w:val="24"/>
          <w:szCs w:val="24"/>
        </w:rPr>
        <w:t xml:space="preserve">The propagation environment has </w:t>
      </w:r>
      <w:r w:rsidR="00143DF6">
        <w:rPr>
          <w:rFonts w:ascii="Times New Roman" w:hAnsi="Times New Roman" w:cs="Times New Roman"/>
          <w:sz w:val="24"/>
          <w:szCs w:val="24"/>
        </w:rPr>
        <w:t xml:space="preserve">two UEs </w:t>
      </w:r>
      <w:r w:rsidR="00F556F6">
        <w:rPr>
          <w:rFonts w:ascii="Times New Roman" w:hAnsi="Times New Roman" w:cs="Times New Roman"/>
          <w:sz w:val="24"/>
          <w:szCs w:val="24"/>
        </w:rPr>
        <w:t xml:space="preserve">each having </w:t>
      </w:r>
      <w:r w:rsidR="00143DF6">
        <w:rPr>
          <w:rFonts w:ascii="Times New Roman" w:hAnsi="Times New Roman" w:cs="Times New Roman"/>
          <w:sz w:val="24"/>
          <w:szCs w:val="24"/>
        </w:rPr>
        <w:t xml:space="preserve">a single antenna. The Base Station is communicating with two UEs aligned in the same spatial angle/direction and elevation, only separated by a small distance.  </w:t>
      </w:r>
    </w:p>
    <w:p w14:paraId="700DC940" w14:textId="77777777" w:rsidR="00A37402" w:rsidRDefault="00A37402" w:rsidP="0026069B">
      <w:pPr>
        <w:pStyle w:val="NoSpacing"/>
        <w:jc w:val="both"/>
        <w:rPr>
          <w:rFonts w:ascii="Times New Roman" w:hAnsi="Times New Roman" w:cs="Times New Roman"/>
          <w:sz w:val="24"/>
          <w:szCs w:val="24"/>
        </w:rPr>
      </w:pPr>
    </w:p>
    <w:p w14:paraId="766A5678" w14:textId="1942EFB5" w:rsidR="00F85BBD" w:rsidRDefault="00F85BBD" w:rsidP="0026069B">
      <w:pPr>
        <w:pStyle w:val="NoSpacing"/>
        <w:jc w:val="both"/>
        <w:rPr>
          <w:rFonts w:ascii="Times New Roman" w:hAnsi="Times New Roman" w:cs="Times New Roman"/>
          <w:sz w:val="24"/>
          <w:szCs w:val="24"/>
        </w:rPr>
      </w:pPr>
      <w:r>
        <w:rPr>
          <w:rFonts w:ascii="Times New Roman" w:hAnsi="Times New Roman" w:cs="Times New Roman"/>
          <w:sz w:val="24"/>
          <w:szCs w:val="24"/>
        </w:rPr>
        <w:t>Two different distance metrics are used here. The first one is referred to as the Tx-Rx separation distance. This is</w:t>
      </w:r>
      <w:r w:rsidR="00F27F78">
        <w:rPr>
          <w:rFonts w:ascii="Times New Roman" w:hAnsi="Times New Roman" w:cs="Times New Roman"/>
          <w:sz w:val="24"/>
          <w:szCs w:val="24"/>
        </w:rPr>
        <w:t xml:space="preserve"> the </w:t>
      </w:r>
      <w:r>
        <w:rPr>
          <w:rFonts w:ascii="Times New Roman" w:hAnsi="Times New Roman" w:cs="Times New Roman"/>
          <w:sz w:val="24"/>
          <w:szCs w:val="24"/>
        </w:rPr>
        <w:t>distance from the Base Station to UE1. The other distance</w:t>
      </w:r>
      <w:r w:rsidR="00090D14">
        <w:rPr>
          <w:rFonts w:ascii="Times New Roman" w:hAnsi="Times New Roman" w:cs="Times New Roman"/>
          <w:sz w:val="24"/>
          <w:szCs w:val="24"/>
        </w:rPr>
        <w:t xml:space="preserve"> metric</w:t>
      </w:r>
      <w:r>
        <w:rPr>
          <w:rFonts w:ascii="Times New Roman" w:hAnsi="Times New Roman" w:cs="Times New Roman"/>
          <w:sz w:val="24"/>
          <w:szCs w:val="24"/>
        </w:rPr>
        <w:t xml:space="preserve"> is the distance between the two UEs </w:t>
      </w:r>
      <w:r w:rsidR="00F27F78">
        <w:rPr>
          <w:rFonts w:ascii="Times New Roman" w:hAnsi="Times New Roman" w:cs="Times New Roman"/>
          <w:sz w:val="24"/>
          <w:szCs w:val="24"/>
        </w:rPr>
        <w:t>(</w:t>
      </w:r>
      <w:r>
        <w:rPr>
          <w:rFonts w:ascii="Times New Roman" w:hAnsi="Times New Roman" w:cs="Times New Roman"/>
          <w:sz w:val="24"/>
          <w:szCs w:val="24"/>
        </w:rPr>
        <w:t>UE1 and UE2</w:t>
      </w:r>
      <w:r w:rsidR="00F27F78">
        <w:rPr>
          <w:rFonts w:ascii="Times New Roman" w:hAnsi="Times New Roman" w:cs="Times New Roman"/>
          <w:sz w:val="24"/>
          <w:szCs w:val="24"/>
        </w:rPr>
        <w:t xml:space="preserve">) which is referred to as the UE correlation distance. The simulation setup is chosen to characterize the spatial correlation effects at different Tx-Rx separation distance. The two UEs placed at different </w:t>
      </w:r>
      <w:r w:rsidR="0018296B">
        <w:rPr>
          <w:rFonts w:ascii="Times New Roman" w:hAnsi="Times New Roman" w:cs="Times New Roman"/>
          <w:sz w:val="24"/>
          <w:szCs w:val="24"/>
        </w:rPr>
        <w:t>locations</w:t>
      </w:r>
      <w:r w:rsidR="00F27F78">
        <w:rPr>
          <w:rFonts w:ascii="Times New Roman" w:hAnsi="Times New Roman" w:cs="Times New Roman"/>
          <w:sz w:val="24"/>
          <w:szCs w:val="24"/>
        </w:rPr>
        <w:t xml:space="preserve"> sample the spatial eigen values as a function of Tx-Rx separation distance as well as UE correlation distance</w:t>
      </w:r>
      <w:r w:rsidR="00C05A6F">
        <w:rPr>
          <w:rFonts w:ascii="Times New Roman" w:hAnsi="Times New Roman" w:cs="Times New Roman"/>
          <w:sz w:val="24"/>
          <w:szCs w:val="24"/>
        </w:rPr>
        <w:t>s</w:t>
      </w:r>
      <w:r w:rsidR="00F27F78">
        <w:rPr>
          <w:rFonts w:ascii="Times New Roman" w:hAnsi="Times New Roman" w:cs="Times New Roman"/>
          <w:sz w:val="24"/>
          <w:szCs w:val="24"/>
        </w:rPr>
        <w:t>.</w:t>
      </w:r>
    </w:p>
    <w:p w14:paraId="32C5E9CB" w14:textId="77777777" w:rsidR="00F85BBD" w:rsidRDefault="00F85BBD" w:rsidP="0026069B">
      <w:pPr>
        <w:pStyle w:val="NoSpacing"/>
        <w:jc w:val="both"/>
        <w:rPr>
          <w:rFonts w:ascii="Times New Roman" w:hAnsi="Times New Roman" w:cs="Times New Roman"/>
          <w:sz w:val="24"/>
          <w:szCs w:val="24"/>
        </w:rPr>
      </w:pPr>
    </w:p>
    <w:p w14:paraId="2F982091" w14:textId="700090E4" w:rsidR="00075C0D" w:rsidRDefault="00C05A6F" w:rsidP="0026069B">
      <w:pPr>
        <w:pStyle w:val="NoSpacing"/>
        <w:jc w:val="both"/>
        <w:rPr>
          <w:rFonts w:ascii="Times New Roman" w:hAnsi="Times New Roman" w:cs="Times New Roman"/>
          <w:b/>
          <w:bCs/>
          <w:sz w:val="24"/>
          <w:szCs w:val="24"/>
        </w:rPr>
      </w:pPr>
      <w:r>
        <w:rPr>
          <w:rFonts w:ascii="Times New Roman" w:hAnsi="Times New Roman" w:cs="Times New Roman"/>
          <w:sz w:val="24"/>
          <w:szCs w:val="24"/>
        </w:rPr>
        <w:t>Fig.1 shows t</w:t>
      </w:r>
      <w:r w:rsidR="00090D14">
        <w:rPr>
          <w:rFonts w:ascii="Times New Roman" w:hAnsi="Times New Roman" w:cs="Times New Roman"/>
          <w:sz w:val="24"/>
          <w:szCs w:val="24"/>
        </w:rPr>
        <w:t>he ratio of the Eigenvalues</w:t>
      </w:r>
      <w:r w:rsidR="00D51C96">
        <w:rPr>
          <w:rFonts w:ascii="Times New Roman" w:hAnsi="Times New Roman" w:cs="Times New Roman"/>
          <w:sz w:val="24"/>
          <w:szCs w:val="24"/>
        </w:rPr>
        <w:t xml:space="preserve"> (EV)</w:t>
      </w:r>
      <w:r w:rsidR="00090D14">
        <w:rPr>
          <w:rFonts w:ascii="Times New Roman" w:hAnsi="Times New Roman" w:cs="Times New Roman"/>
          <w:sz w:val="24"/>
          <w:szCs w:val="24"/>
        </w:rPr>
        <w:t xml:space="preserve"> observed at the two UEs </w:t>
      </w:r>
      <w:r w:rsidR="00D51C96">
        <w:rPr>
          <w:rFonts w:ascii="Times New Roman" w:hAnsi="Times New Roman" w:cs="Times New Roman"/>
          <w:sz w:val="24"/>
          <w:szCs w:val="24"/>
        </w:rPr>
        <w:t xml:space="preserve">plotted against the </w:t>
      </w:r>
      <w:r w:rsidR="00090D14">
        <w:rPr>
          <w:rFonts w:ascii="Times New Roman" w:hAnsi="Times New Roman" w:cs="Times New Roman"/>
          <w:sz w:val="24"/>
          <w:szCs w:val="24"/>
        </w:rPr>
        <w:t>Tx-Rx separation distance</w:t>
      </w:r>
      <w:r w:rsidR="00D51C96">
        <w:rPr>
          <w:rFonts w:ascii="Times New Roman" w:hAnsi="Times New Roman" w:cs="Times New Roman"/>
          <w:sz w:val="24"/>
          <w:szCs w:val="24"/>
        </w:rPr>
        <w:t xml:space="preserve"> for different UE correlation distances. </w:t>
      </w:r>
      <w:r>
        <w:rPr>
          <w:rFonts w:ascii="Times New Roman" w:hAnsi="Times New Roman" w:cs="Times New Roman"/>
          <w:sz w:val="24"/>
          <w:szCs w:val="24"/>
        </w:rPr>
        <w:t>Scaled versions of Rayleigh distances are marked as vertical lines to draw attention to the behavior of the Near-Field channel</w:t>
      </w:r>
      <w:r w:rsidR="00E93D9A">
        <w:rPr>
          <w:rFonts w:ascii="Times New Roman" w:hAnsi="Times New Roman" w:cs="Times New Roman"/>
          <w:sz w:val="24"/>
          <w:szCs w:val="24"/>
        </w:rPr>
        <w:t xml:space="preserve"> above and below these lines</w:t>
      </w:r>
      <w:r>
        <w:rPr>
          <w:rFonts w:ascii="Times New Roman" w:hAnsi="Times New Roman" w:cs="Times New Roman"/>
          <w:sz w:val="24"/>
          <w:szCs w:val="24"/>
        </w:rPr>
        <w:t xml:space="preserve">. </w:t>
      </w:r>
      <w:r w:rsidR="00D51C96">
        <w:rPr>
          <w:rFonts w:ascii="Times New Roman" w:hAnsi="Times New Roman" w:cs="Times New Roman"/>
          <w:sz w:val="24"/>
          <w:szCs w:val="24"/>
        </w:rPr>
        <w:t>It is observed that for almost all UE correlation distances the EV</w:t>
      </w:r>
      <w:r w:rsidR="00A37402">
        <w:rPr>
          <w:rFonts w:ascii="Times New Roman" w:hAnsi="Times New Roman" w:cs="Times New Roman"/>
          <w:sz w:val="24"/>
          <w:szCs w:val="24"/>
        </w:rPr>
        <w:t xml:space="preserve"> ratio</w:t>
      </w:r>
      <w:r w:rsidR="00D51C96">
        <w:rPr>
          <w:rFonts w:ascii="Times New Roman" w:hAnsi="Times New Roman" w:cs="Times New Roman"/>
          <w:sz w:val="24"/>
          <w:szCs w:val="24"/>
        </w:rPr>
        <w:t xml:space="preserve">s are stable till a Tx-Rx separation distance of Rd/2. </w:t>
      </w:r>
      <w:r w:rsidR="00A37402">
        <w:rPr>
          <w:rFonts w:ascii="Times New Roman" w:hAnsi="Times New Roman" w:cs="Times New Roman"/>
          <w:sz w:val="24"/>
          <w:szCs w:val="24"/>
        </w:rPr>
        <w:t>When the UE correlation distance increases beyond 5 meters</w:t>
      </w:r>
      <w:r>
        <w:rPr>
          <w:rFonts w:ascii="Times New Roman" w:hAnsi="Times New Roman" w:cs="Times New Roman"/>
          <w:sz w:val="24"/>
          <w:szCs w:val="24"/>
        </w:rPr>
        <w:t xml:space="preserve">, EV ratios remain stable till Rd. </w:t>
      </w:r>
    </w:p>
    <w:p w14:paraId="25498E2E" w14:textId="77777777" w:rsidR="00075C0D" w:rsidRDefault="00075C0D" w:rsidP="0026069B">
      <w:pPr>
        <w:pStyle w:val="NoSpacing"/>
        <w:jc w:val="both"/>
        <w:rPr>
          <w:rFonts w:ascii="Times New Roman" w:hAnsi="Times New Roman" w:cs="Times New Roman"/>
          <w:b/>
          <w:bCs/>
          <w:sz w:val="24"/>
          <w:szCs w:val="24"/>
        </w:rPr>
      </w:pPr>
    </w:p>
    <w:p w14:paraId="649D07F7" w14:textId="514BF014" w:rsidR="00075C0D" w:rsidRDefault="0080009B" w:rsidP="00B168E3">
      <w:pPr>
        <w:pStyle w:val="NoSpacing"/>
        <w:jc w:val="center"/>
        <w:rPr>
          <w:rFonts w:ascii="Times New Roman" w:hAnsi="Times New Roman" w:cs="Times New Roman"/>
          <w:b/>
          <w:bCs/>
          <w:noProof/>
          <w:sz w:val="24"/>
          <w:szCs w:val="24"/>
        </w:rPr>
      </w:pPr>
      <w:r>
        <w:rPr>
          <w:rFonts w:ascii="Times New Roman" w:hAnsi="Times New Roman" w:cs="Times New Roman"/>
          <w:b/>
          <w:bCs/>
          <w:noProof/>
          <w:sz w:val="24"/>
          <w:szCs w:val="24"/>
        </w:rPr>
        <w:drawing>
          <wp:inline distT="0" distB="0" distL="0" distR="0" wp14:anchorId="69460954" wp14:editId="59E6576E">
            <wp:extent cx="5132587" cy="3250090"/>
            <wp:effectExtent l="0" t="0" r="0" b="7620"/>
            <wp:docPr id="556809118" name="Picture 9" descr="A graph of distance and dista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09118" name="Picture 9" descr="A graph of distance and distanc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148267" cy="3260019"/>
                    </a:xfrm>
                    <a:prstGeom prst="rect">
                      <a:avLst/>
                    </a:prstGeom>
                  </pic:spPr>
                </pic:pic>
              </a:graphicData>
            </a:graphic>
          </wp:inline>
        </w:drawing>
      </w:r>
    </w:p>
    <w:p w14:paraId="4258EDAF" w14:textId="5FB7849A" w:rsidR="0080009B" w:rsidRPr="0080009B" w:rsidRDefault="0080009B" w:rsidP="0080009B">
      <w:pPr>
        <w:pStyle w:val="NoSpacing"/>
        <w:jc w:val="center"/>
        <w:rPr>
          <w:rFonts w:ascii="Times New Roman" w:hAnsi="Times New Roman" w:cs="Times New Roman"/>
          <w:noProof/>
          <w:sz w:val="20"/>
          <w:szCs w:val="20"/>
        </w:rPr>
      </w:pPr>
      <w:r w:rsidRPr="0080009B">
        <w:rPr>
          <w:rFonts w:ascii="Times New Roman" w:hAnsi="Times New Roman" w:cs="Times New Roman"/>
          <w:noProof/>
          <w:sz w:val="20"/>
          <w:szCs w:val="20"/>
        </w:rPr>
        <w:t xml:space="preserve">Fig.1 </w:t>
      </w:r>
      <w:r>
        <w:rPr>
          <w:rFonts w:ascii="Times New Roman" w:hAnsi="Times New Roman" w:cs="Times New Roman"/>
          <w:noProof/>
          <w:sz w:val="20"/>
          <w:szCs w:val="20"/>
        </w:rPr>
        <w:t>Eigenvalue Ratio observed for different Tx-Rx seperation distance and UE Correlation distance</w:t>
      </w:r>
    </w:p>
    <w:p w14:paraId="779B228C" w14:textId="77777777" w:rsidR="0080009B" w:rsidRDefault="0080009B" w:rsidP="0026069B">
      <w:pPr>
        <w:pStyle w:val="NoSpacing"/>
        <w:jc w:val="both"/>
        <w:rPr>
          <w:rFonts w:ascii="Times New Roman" w:hAnsi="Times New Roman" w:cs="Times New Roman"/>
          <w:b/>
          <w:bCs/>
          <w:sz w:val="24"/>
          <w:szCs w:val="24"/>
        </w:rPr>
      </w:pPr>
    </w:p>
    <w:p w14:paraId="0A7AAF98" w14:textId="2051CD34" w:rsidR="00075C0D" w:rsidRDefault="00075C0D" w:rsidP="0026069B">
      <w:pPr>
        <w:pStyle w:val="NoSpacing"/>
        <w:jc w:val="both"/>
        <w:rPr>
          <w:rFonts w:ascii="Times New Roman" w:hAnsi="Times New Roman" w:cs="Times New Roman"/>
          <w:b/>
          <w:bCs/>
          <w:sz w:val="24"/>
          <w:szCs w:val="24"/>
        </w:rPr>
      </w:pPr>
    </w:p>
    <w:p w14:paraId="2D7F13F8" w14:textId="2643E5CF" w:rsidR="00D44E15" w:rsidRPr="00D44E15" w:rsidRDefault="00D44E15" w:rsidP="0026069B">
      <w:pPr>
        <w:pStyle w:val="NoSpacing"/>
        <w:jc w:val="both"/>
        <w:rPr>
          <w:rFonts w:ascii="Times New Roman" w:hAnsi="Times New Roman" w:cs="Times New Roman"/>
          <w:sz w:val="24"/>
          <w:szCs w:val="24"/>
        </w:rPr>
      </w:pPr>
      <w:r w:rsidRPr="00D44E15">
        <w:rPr>
          <w:rFonts w:ascii="Times New Roman" w:hAnsi="Times New Roman" w:cs="Times New Roman"/>
          <w:sz w:val="24"/>
          <w:szCs w:val="24"/>
        </w:rPr>
        <w:t xml:space="preserve">The </w:t>
      </w:r>
      <w:r>
        <w:rPr>
          <w:rFonts w:ascii="Times New Roman" w:hAnsi="Times New Roman" w:cs="Times New Roman"/>
          <w:sz w:val="24"/>
          <w:szCs w:val="24"/>
        </w:rPr>
        <w:t xml:space="preserve">very </w:t>
      </w:r>
      <w:r w:rsidR="00E60C7B">
        <w:rPr>
          <w:rFonts w:ascii="Times New Roman" w:hAnsi="Times New Roman" w:cs="Times New Roman"/>
          <w:sz w:val="24"/>
          <w:szCs w:val="24"/>
        </w:rPr>
        <w:t>interest</w:t>
      </w:r>
      <w:r>
        <w:rPr>
          <w:rFonts w:ascii="Times New Roman" w:hAnsi="Times New Roman" w:cs="Times New Roman"/>
          <w:sz w:val="24"/>
          <w:szCs w:val="24"/>
        </w:rPr>
        <w:t xml:space="preserve"> of considering the </w:t>
      </w:r>
      <w:r w:rsidR="00E60C7B">
        <w:rPr>
          <w:rFonts w:ascii="Times New Roman" w:hAnsi="Times New Roman" w:cs="Times New Roman"/>
          <w:sz w:val="24"/>
          <w:szCs w:val="24"/>
        </w:rPr>
        <w:t xml:space="preserve">study of </w:t>
      </w:r>
      <w:r>
        <w:rPr>
          <w:rFonts w:ascii="Times New Roman" w:hAnsi="Times New Roman" w:cs="Times New Roman"/>
          <w:sz w:val="24"/>
          <w:szCs w:val="24"/>
        </w:rPr>
        <w:t>near-field is to harness the multiplexing capabilities of the channel</w:t>
      </w:r>
      <w:r w:rsidR="00E60C7B">
        <w:rPr>
          <w:rFonts w:ascii="Times New Roman" w:hAnsi="Times New Roman" w:cs="Times New Roman"/>
          <w:sz w:val="24"/>
          <w:szCs w:val="24"/>
        </w:rPr>
        <w:t>, especially in LOS conditions</w:t>
      </w:r>
      <w:r>
        <w:rPr>
          <w:rFonts w:ascii="Times New Roman" w:hAnsi="Times New Roman" w:cs="Times New Roman"/>
          <w:sz w:val="24"/>
          <w:szCs w:val="24"/>
        </w:rPr>
        <w:t xml:space="preserve">. In light of that interest, near-field region can be defined in terms of the </w:t>
      </w:r>
      <w:r w:rsidR="00E60C7B">
        <w:rPr>
          <w:rFonts w:ascii="Times New Roman" w:hAnsi="Times New Roman" w:cs="Times New Roman"/>
          <w:sz w:val="24"/>
          <w:szCs w:val="24"/>
        </w:rPr>
        <w:t xml:space="preserve">capability of the channel to support more than one data stream in LOS. To this end, the eigenvalue ratio serves as an indicator as to how strong the eigenvalues sampled at </w:t>
      </w:r>
      <w:r w:rsidR="00E60C7B">
        <w:rPr>
          <w:rFonts w:ascii="Times New Roman" w:hAnsi="Times New Roman" w:cs="Times New Roman"/>
          <w:sz w:val="24"/>
          <w:szCs w:val="24"/>
        </w:rPr>
        <w:lastRenderedPageBreak/>
        <w:t>two different locations are to enable multiplexing.</w:t>
      </w:r>
      <w:r w:rsidR="005C050C">
        <w:rPr>
          <w:rFonts w:ascii="Times New Roman" w:hAnsi="Times New Roman" w:cs="Times New Roman"/>
          <w:sz w:val="24"/>
          <w:szCs w:val="24"/>
        </w:rPr>
        <w:t xml:space="preserve"> Ideally, the ex</w:t>
      </w:r>
      <w:r w:rsidR="00901DEA">
        <w:rPr>
          <w:rFonts w:ascii="Times New Roman" w:hAnsi="Times New Roman" w:cs="Times New Roman"/>
          <w:sz w:val="24"/>
          <w:szCs w:val="24"/>
        </w:rPr>
        <w:t>p</w:t>
      </w:r>
      <w:r w:rsidR="005C050C">
        <w:rPr>
          <w:rFonts w:ascii="Times New Roman" w:hAnsi="Times New Roman" w:cs="Times New Roman"/>
          <w:sz w:val="24"/>
          <w:szCs w:val="24"/>
        </w:rPr>
        <w:t xml:space="preserve">ected </w:t>
      </w:r>
      <w:r w:rsidR="00901DEA">
        <w:rPr>
          <w:rFonts w:ascii="Times New Roman" w:hAnsi="Times New Roman" w:cs="Times New Roman"/>
          <w:sz w:val="24"/>
          <w:szCs w:val="24"/>
        </w:rPr>
        <w:t>behavior</w:t>
      </w:r>
      <w:r w:rsidR="005C050C">
        <w:rPr>
          <w:rFonts w:ascii="Times New Roman" w:hAnsi="Times New Roman" w:cs="Times New Roman"/>
          <w:sz w:val="24"/>
          <w:szCs w:val="24"/>
        </w:rPr>
        <w:t xml:space="preserve"> is that the eigen values of both UEs should be similar to </w:t>
      </w:r>
      <w:r w:rsidR="00923E28">
        <w:rPr>
          <w:rFonts w:ascii="Times New Roman" w:hAnsi="Times New Roman" w:cs="Times New Roman"/>
          <w:sz w:val="24"/>
          <w:szCs w:val="24"/>
        </w:rPr>
        <w:t>achieve spatial multiplexing capabilities in near-field.</w:t>
      </w:r>
    </w:p>
    <w:p w14:paraId="1E1C55B3" w14:textId="77777777" w:rsidR="00D44E15" w:rsidRDefault="00D44E15" w:rsidP="0026069B">
      <w:pPr>
        <w:pStyle w:val="NoSpacing"/>
        <w:jc w:val="both"/>
        <w:rPr>
          <w:rFonts w:ascii="Times New Roman" w:hAnsi="Times New Roman" w:cs="Times New Roman"/>
          <w:b/>
          <w:bCs/>
          <w:sz w:val="24"/>
          <w:szCs w:val="24"/>
        </w:rPr>
      </w:pPr>
    </w:p>
    <w:p w14:paraId="2894651A" w14:textId="7F2DE0F7" w:rsidR="00075C0D" w:rsidRDefault="00F55D0B" w:rsidP="0026069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Observation 1: </w:t>
      </w:r>
      <w:r w:rsidR="00E27A61" w:rsidRPr="00B749DA">
        <w:rPr>
          <w:rFonts w:ascii="Times New Roman" w:hAnsi="Times New Roman" w:cs="Times New Roman"/>
          <w:sz w:val="24"/>
          <w:szCs w:val="24"/>
        </w:rPr>
        <w:t>F</w:t>
      </w:r>
      <w:r w:rsidRPr="00B749DA">
        <w:rPr>
          <w:rFonts w:ascii="Times New Roman" w:hAnsi="Times New Roman" w:cs="Times New Roman"/>
          <w:sz w:val="24"/>
          <w:szCs w:val="24"/>
        </w:rPr>
        <w:t>or UE correlation distances greater than 5 m</w:t>
      </w:r>
      <w:r w:rsidR="00E27A61" w:rsidRPr="00B749DA">
        <w:rPr>
          <w:rFonts w:ascii="Times New Roman" w:hAnsi="Times New Roman" w:cs="Times New Roman"/>
          <w:sz w:val="24"/>
          <w:szCs w:val="24"/>
        </w:rPr>
        <w:t xml:space="preserve"> the eigenvalue ratios are relatively stable till Rayleigh distance.</w:t>
      </w:r>
    </w:p>
    <w:p w14:paraId="6B947250" w14:textId="032B7C68" w:rsidR="00F55D0B" w:rsidRDefault="00F55D0B" w:rsidP="0026069B">
      <w:pPr>
        <w:pStyle w:val="NoSpacing"/>
        <w:jc w:val="both"/>
        <w:rPr>
          <w:rFonts w:ascii="Times New Roman" w:hAnsi="Times New Roman" w:cs="Times New Roman"/>
          <w:b/>
          <w:bCs/>
          <w:sz w:val="24"/>
          <w:szCs w:val="24"/>
        </w:rPr>
      </w:pPr>
    </w:p>
    <w:p w14:paraId="16CD58AD" w14:textId="3AE42F57" w:rsidR="00991AC5" w:rsidRDefault="00197C4F" w:rsidP="0026069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The Near-Field boundary can be considered in two different options. The stringent </w:t>
      </w:r>
      <w:r w:rsidR="007F3979">
        <w:rPr>
          <w:rFonts w:ascii="Times New Roman" w:hAnsi="Times New Roman" w:cs="Times New Roman"/>
          <w:sz w:val="24"/>
          <w:szCs w:val="24"/>
        </w:rPr>
        <w:t>boundary</w:t>
      </w:r>
      <w:r>
        <w:rPr>
          <w:rFonts w:ascii="Times New Roman" w:hAnsi="Times New Roman" w:cs="Times New Roman"/>
          <w:sz w:val="24"/>
          <w:szCs w:val="24"/>
        </w:rPr>
        <w:t xml:space="preserve"> </w:t>
      </w:r>
      <w:r w:rsidR="007F3979">
        <w:rPr>
          <w:rFonts w:ascii="Times New Roman" w:hAnsi="Times New Roman" w:cs="Times New Roman"/>
          <w:sz w:val="24"/>
          <w:szCs w:val="24"/>
        </w:rPr>
        <w:t xml:space="preserve">and the relaxed boundary. The stringent one is </w:t>
      </w:r>
      <w:r>
        <w:rPr>
          <w:rFonts w:ascii="Times New Roman" w:hAnsi="Times New Roman" w:cs="Times New Roman"/>
          <w:sz w:val="24"/>
          <w:szCs w:val="24"/>
        </w:rPr>
        <w:t xml:space="preserve">where the UE-to-UE correlation distances </w:t>
      </w:r>
      <w:r w:rsidR="006641C4">
        <w:rPr>
          <w:rFonts w:ascii="Times New Roman" w:hAnsi="Times New Roman" w:cs="Times New Roman"/>
          <w:sz w:val="24"/>
          <w:szCs w:val="24"/>
        </w:rPr>
        <w:t>are</w:t>
      </w:r>
      <w:r>
        <w:rPr>
          <w:rFonts w:ascii="Times New Roman" w:hAnsi="Times New Roman" w:cs="Times New Roman"/>
          <w:sz w:val="24"/>
          <w:szCs w:val="24"/>
        </w:rPr>
        <w:t xml:space="preserve"> less than 10 </w:t>
      </w:r>
      <w:r w:rsidR="00844493">
        <w:rPr>
          <w:rFonts w:ascii="Times New Roman" w:hAnsi="Times New Roman" w:cs="Times New Roman"/>
          <w:sz w:val="24"/>
          <w:szCs w:val="24"/>
        </w:rPr>
        <w:t>m, in</w:t>
      </w:r>
      <w:r>
        <w:rPr>
          <w:rFonts w:ascii="Times New Roman" w:hAnsi="Times New Roman" w:cs="Times New Roman"/>
          <w:sz w:val="24"/>
          <w:szCs w:val="24"/>
        </w:rPr>
        <w:t xml:space="preserve"> which case one-half of the conventional Rayleigh Distance (Rd/2) </w:t>
      </w:r>
      <w:r w:rsidR="00E34FFD">
        <w:rPr>
          <w:rFonts w:ascii="Times New Roman" w:hAnsi="Times New Roman" w:cs="Times New Roman"/>
          <w:sz w:val="24"/>
          <w:szCs w:val="24"/>
        </w:rPr>
        <w:t>can</w:t>
      </w:r>
      <w:r>
        <w:rPr>
          <w:rFonts w:ascii="Times New Roman" w:hAnsi="Times New Roman" w:cs="Times New Roman"/>
          <w:sz w:val="24"/>
          <w:szCs w:val="24"/>
        </w:rPr>
        <w:t xml:space="preserve"> be a good enough boundary. Whereas, in sparsely distributed scenarios where the UE correlation distances are greater than 10 m, the conventional Rayleigh Distance </w:t>
      </w:r>
      <w:r w:rsidR="007F3979">
        <w:rPr>
          <w:rFonts w:ascii="Times New Roman" w:hAnsi="Times New Roman" w:cs="Times New Roman"/>
          <w:sz w:val="24"/>
          <w:szCs w:val="24"/>
        </w:rPr>
        <w:t>(</w:t>
      </w:r>
      <w:r>
        <w:rPr>
          <w:rFonts w:ascii="Times New Roman" w:hAnsi="Times New Roman" w:cs="Times New Roman"/>
          <w:sz w:val="24"/>
          <w:szCs w:val="24"/>
        </w:rPr>
        <w:t>Rd</w:t>
      </w:r>
      <w:r w:rsidR="007F3979">
        <w:rPr>
          <w:rFonts w:ascii="Times New Roman" w:hAnsi="Times New Roman" w:cs="Times New Roman"/>
          <w:sz w:val="24"/>
          <w:szCs w:val="24"/>
        </w:rPr>
        <w:t>)</w:t>
      </w:r>
      <w:r>
        <w:rPr>
          <w:rFonts w:ascii="Times New Roman" w:hAnsi="Times New Roman" w:cs="Times New Roman"/>
          <w:sz w:val="24"/>
          <w:szCs w:val="24"/>
        </w:rPr>
        <w:t xml:space="preserve"> can be the </w:t>
      </w:r>
      <w:r w:rsidR="007F3979">
        <w:rPr>
          <w:rFonts w:ascii="Times New Roman" w:hAnsi="Times New Roman" w:cs="Times New Roman"/>
          <w:sz w:val="24"/>
          <w:szCs w:val="24"/>
        </w:rPr>
        <w:t xml:space="preserve">relaxed </w:t>
      </w:r>
      <w:r>
        <w:rPr>
          <w:rFonts w:ascii="Times New Roman" w:hAnsi="Times New Roman" w:cs="Times New Roman"/>
          <w:sz w:val="24"/>
          <w:szCs w:val="24"/>
        </w:rPr>
        <w:t>Near-Field boundary.</w:t>
      </w:r>
      <w:r w:rsidR="007F3979">
        <w:rPr>
          <w:rFonts w:ascii="Times New Roman" w:hAnsi="Times New Roman" w:cs="Times New Roman"/>
          <w:sz w:val="24"/>
          <w:szCs w:val="24"/>
        </w:rPr>
        <w:t xml:space="preserve"> </w:t>
      </w:r>
    </w:p>
    <w:p w14:paraId="5C6424CC" w14:textId="590C06CC" w:rsidR="00A02FED" w:rsidRDefault="00A02FED" w:rsidP="0026069B">
      <w:pPr>
        <w:pStyle w:val="NoSpacing"/>
        <w:jc w:val="both"/>
        <w:rPr>
          <w:rFonts w:ascii="Times New Roman" w:hAnsi="Times New Roman" w:cs="Times New Roman"/>
          <w:sz w:val="24"/>
          <w:szCs w:val="24"/>
        </w:rPr>
      </w:pPr>
    </w:p>
    <w:p w14:paraId="38740AE2" w14:textId="7FBED83B" w:rsidR="00A04A87" w:rsidRDefault="00197C4F" w:rsidP="0026069B">
      <w:pPr>
        <w:pStyle w:val="NoSpacing"/>
        <w:jc w:val="both"/>
        <w:rPr>
          <w:rFonts w:ascii="Times New Roman" w:hAnsi="Times New Roman" w:cs="Times New Roman"/>
          <w:i/>
          <w:iCs/>
          <w:sz w:val="24"/>
          <w:szCs w:val="24"/>
        </w:rPr>
      </w:pPr>
      <w:r w:rsidRPr="00C70C56">
        <w:rPr>
          <w:rFonts w:ascii="Times New Roman" w:hAnsi="Times New Roman" w:cs="Times New Roman"/>
          <w:b/>
          <w:bCs/>
          <w:sz w:val="24"/>
          <w:szCs w:val="24"/>
        </w:rPr>
        <w:t>Proposal</w:t>
      </w:r>
      <w:r>
        <w:rPr>
          <w:rFonts w:ascii="Times New Roman" w:hAnsi="Times New Roman" w:cs="Times New Roman"/>
          <w:sz w:val="24"/>
          <w:szCs w:val="24"/>
        </w:rPr>
        <w:t xml:space="preserve"> </w:t>
      </w:r>
      <w:r w:rsidR="00FA35C6">
        <w:rPr>
          <w:rFonts w:ascii="Times New Roman" w:hAnsi="Times New Roman" w:cs="Times New Roman"/>
          <w:b/>
          <w:bCs/>
          <w:sz w:val="24"/>
          <w:szCs w:val="24"/>
        </w:rPr>
        <w:t>4</w:t>
      </w:r>
      <w:r>
        <w:rPr>
          <w:rFonts w:ascii="Times New Roman" w:hAnsi="Times New Roman" w:cs="Times New Roman"/>
          <w:sz w:val="24"/>
          <w:szCs w:val="24"/>
        </w:rPr>
        <w:t>:</w:t>
      </w:r>
      <w:r w:rsidR="007F3979">
        <w:rPr>
          <w:rFonts w:ascii="Times New Roman" w:hAnsi="Times New Roman" w:cs="Times New Roman"/>
          <w:sz w:val="24"/>
          <w:szCs w:val="24"/>
        </w:rPr>
        <w:t xml:space="preserve"> </w:t>
      </w:r>
      <w:r w:rsidR="007F3979" w:rsidRPr="00E34FFD">
        <w:rPr>
          <w:rFonts w:ascii="Times New Roman" w:hAnsi="Times New Roman" w:cs="Times New Roman"/>
          <w:i/>
          <w:iCs/>
          <w:sz w:val="24"/>
          <w:szCs w:val="24"/>
        </w:rPr>
        <w:t xml:space="preserve">Depending on the density/distribution of the UEs, two options can be considered for the near-field boundary. </w:t>
      </w:r>
    </w:p>
    <w:p w14:paraId="31D9CA1E" w14:textId="77777777" w:rsidR="00E90DBC" w:rsidRPr="00E34FFD" w:rsidRDefault="00E90DBC" w:rsidP="00FA35C6">
      <w:pPr>
        <w:pStyle w:val="NoSpacing"/>
        <w:ind w:left="720"/>
        <w:jc w:val="both"/>
        <w:rPr>
          <w:rFonts w:ascii="Times New Roman" w:hAnsi="Times New Roman" w:cs="Times New Roman"/>
          <w:i/>
          <w:iCs/>
          <w:sz w:val="24"/>
          <w:szCs w:val="24"/>
        </w:rPr>
      </w:pPr>
    </w:p>
    <w:p w14:paraId="0A030875" w14:textId="2FC1CD77" w:rsidR="007F3979" w:rsidRDefault="007F3979" w:rsidP="00FA35C6">
      <w:pPr>
        <w:pStyle w:val="NoSpacing"/>
        <w:ind w:left="720"/>
        <w:jc w:val="both"/>
        <w:rPr>
          <w:rFonts w:ascii="Times New Roman" w:hAnsi="Times New Roman" w:cs="Times New Roman"/>
          <w:i/>
          <w:iCs/>
          <w:sz w:val="24"/>
          <w:szCs w:val="24"/>
        </w:rPr>
      </w:pPr>
      <w:r w:rsidRPr="00E90DBC">
        <w:rPr>
          <w:rFonts w:ascii="Times New Roman" w:hAnsi="Times New Roman" w:cs="Times New Roman"/>
          <w:b/>
          <w:bCs/>
          <w:sz w:val="24"/>
          <w:szCs w:val="24"/>
        </w:rPr>
        <w:t>Option-1</w:t>
      </w:r>
      <w:r w:rsidRPr="00E90DBC">
        <w:rPr>
          <w:rFonts w:ascii="Times New Roman" w:hAnsi="Times New Roman" w:cs="Times New Roman"/>
          <w:sz w:val="24"/>
          <w:szCs w:val="24"/>
        </w:rPr>
        <w:t>:</w:t>
      </w:r>
      <w:r w:rsidRPr="00E34FFD">
        <w:rPr>
          <w:rFonts w:ascii="Times New Roman" w:hAnsi="Times New Roman" w:cs="Times New Roman"/>
          <w:i/>
          <w:iCs/>
          <w:sz w:val="24"/>
          <w:szCs w:val="24"/>
        </w:rPr>
        <w:t xml:space="preserve"> One-half of Conventional Rayleigh Distance (Rd/2) for densely populated UEs</w:t>
      </w:r>
    </w:p>
    <w:p w14:paraId="278DD77F" w14:textId="77777777" w:rsidR="00E90DBC" w:rsidRPr="00E34FFD" w:rsidRDefault="00E90DBC" w:rsidP="00FA35C6">
      <w:pPr>
        <w:pStyle w:val="NoSpacing"/>
        <w:ind w:left="720"/>
        <w:jc w:val="both"/>
        <w:rPr>
          <w:rFonts w:ascii="Times New Roman" w:hAnsi="Times New Roman" w:cs="Times New Roman"/>
          <w:i/>
          <w:iCs/>
          <w:sz w:val="24"/>
          <w:szCs w:val="24"/>
        </w:rPr>
      </w:pPr>
    </w:p>
    <w:p w14:paraId="588890E3" w14:textId="0790FB42" w:rsidR="00822A1E" w:rsidRPr="00E34FFD" w:rsidRDefault="007F3979" w:rsidP="00FA35C6">
      <w:pPr>
        <w:pStyle w:val="NoSpacing"/>
        <w:ind w:left="720"/>
        <w:jc w:val="both"/>
        <w:rPr>
          <w:rFonts w:ascii="Times New Roman" w:hAnsi="Times New Roman" w:cs="Times New Roman"/>
          <w:i/>
          <w:iCs/>
          <w:sz w:val="24"/>
          <w:szCs w:val="24"/>
        </w:rPr>
      </w:pPr>
      <w:r w:rsidRPr="00E90DBC">
        <w:rPr>
          <w:rFonts w:ascii="Times New Roman" w:hAnsi="Times New Roman" w:cs="Times New Roman"/>
          <w:b/>
          <w:bCs/>
          <w:sz w:val="24"/>
          <w:szCs w:val="24"/>
        </w:rPr>
        <w:t>Option-2</w:t>
      </w:r>
      <w:r w:rsidRPr="00E90DBC">
        <w:rPr>
          <w:rFonts w:ascii="Times New Roman" w:hAnsi="Times New Roman" w:cs="Times New Roman"/>
          <w:sz w:val="24"/>
          <w:szCs w:val="24"/>
        </w:rPr>
        <w:t>:</w:t>
      </w:r>
      <w:r w:rsidRPr="00E34FFD">
        <w:rPr>
          <w:rFonts w:ascii="Times New Roman" w:hAnsi="Times New Roman" w:cs="Times New Roman"/>
          <w:i/>
          <w:iCs/>
          <w:sz w:val="24"/>
          <w:szCs w:val="24"/>
        </w:rPr>
        <w:t xml:space="preserve"> Full Conventional Rayleigh Distance (Rd) for spar</w:t>
      </w:r>
      <w:r w:rsidR="00E90DBC">
        <w:rPr>
          <w:rFonts w:ascii="Times New Roman" w:hAnsi="Times New Roman" w:cs="Times New Roman"/>
          <w:i/>
          <w:iCs/>
          <w:sz w:val="24"/>
          <w:szCs w:val="24"/>
        </w:rPr>
        <w:t>s</w:t>
      </w:r>
      <w:r w:rsidRPr="00E34FFD">
        <w:rPr>
          <w:rFonts w:ascii="Times New Roman" w:hAnsi="Times New Roman" w:cs="Times New Roman"/>
          <w:i/>
          <w:iCs/>
          <w:sz w:val="24"/>
          <w:szCs w:val="24"/>
        </w:rPr>
        <w:t>ely populated UEs.</w:t>
      </w:r>
    </w:p>
    <w:p w14:paraId="694B759F" w14:textId="77777777" w:rsidR="00E04E9B" w:rsidRDefault="00E04E9B" w:rsidP="0026069B">
      <w:pPr>
        <w:pStyle w:val="NoSpacing"/>
        <w:jc w:val="both"/>
        <w:rPr>
          <w:rFonts w:ascii="Times New Roman" w:hAnsi="Times New Roman" w:cs="Times New Roman"/>
          <w:sz w:val="24"/>
          <w:szCs w:val="24"/>
        </w:rPr>
      </w:pPr>
    </w:p>
    <w:p w14:paraId="05235B0C" w14:textId="77777777" w:rsidR="00F624C4" w:rsidRDefault="00F624C4" w:rsidP="00F624C4">
      <w:pPr>
        <w:spacing w:after="0"/>
        <w:ind w:left="720" w:hanging="720"/>
        <w:rPr>
          <w:rFonts w:ascii="Times New Roman" w:eastAsia="Calibri" w:hAnsi="Times New Roman" w:cs="Times New Roman"/>
        </w:rPr>
      </w:pPr>
    </w:p>
    <w:p w14:paraId="0C339E65" w14:textId="77777777" w:rsidR="00E90DBC" w:rsidRDefault="00E90DBC" w:rsidP="00F624C4">
      <w:pPr>
        <w:spacing w:after="0"/>
        <w:ind w:left="720" w:hanging="720"/>
        <w:rPr>
          <w:rFonts w:ascii="Times New Roman" w:eastAsia="Calibri" w:hAnsi="Times New Roman" w:cs="Times New Roman"/>
        </w:rPr>
      </w:pPr>
    </w:p>
    <w:p w14:paraId="1CD3796B" w14:textId="77E5BB29" w:rsidR="00BF6D80" w:rsidRPr="00B176E0" w:rsidRDefault="00AC5A69" w:rsidP="00BF6D80">
      <w:pPr>
        <w:pStyle w:val="ListParagraph"/>
        <w:numPr>
          <w:ilvl w:val="0"/>
          <w:numId w:val="2"/>
        </w:numPr>
        <w:spacing w:after="0"/>
        <w:rPr>
          <w:rFonts w:ascii="Arial" w:eastAsia="Calibri" w:hAnsi="Arial" w:cs="Arial"/>
          <w:sz w:val="28"/>
          <w:szCs w:val="28"/>
        </w:rPr>
      </w:pPr>
      <w:r w:rsidRPr="00B176E0">
        <w:rPr>
          <w:rFonts w:ascii="Arial" w:eastAsia="Calibri" w:hAnsi="Arial" w:cs="Arial"/>
          <w:sz w:val="28"/>
          <w:szCs w:val="28"/>
        </w:rPr>
        <w:t xml:space="preserve">Near-Field Modeling </w:t>
      </w:r>
      <w:r w:rsidR="00BF6D80" w:rsidRPr="00B176E0">
        <w:rPr>
          <w:rFonts w:ascii="Arial" w:eastAsia="Calibri" w:hAnsi="Arial" w:cs="Arial"/>
          <w:sz w:val="28"/>
          <w:szCs w:val="28"/>
        </w:rPr>
        <w:t>Objectives</w:t>
      </w:r>
    </w:p>
    <w:p w14:paraId="29384D30" w14:textId="77777777" w:rsidR="00BF6D80" w:rsidRDefault="00BF6D80" w:rsidP="00BF6D80">
      <w:pPr>
        <w:spacing w:after="0"/>
        <w:rPr>
          <w:rFonts w:ascii="Arial" w:eastAsia="Calibri" w:hAnsi="Arial" w:cs="Arial"/>
        </w:rPr>
      </w:pPr>
    </w:p>
    <w:p w14:paraId="01C79F43" w14:textId="77777777" w:rsidR="006B35F0" w:rsidRPr="0026069B" w:rsidRDefault="006B35F0" w:rsidP="006B35F0">
      <w:pPr>
        <w:pStyle w:val="NoSpacing"/>
        <w:jc w:val="both"/>
        <w:rPr>
          <w:rFonts w:ascii="Times New Roman" w:hAnsi="Times New Roman" w:cs="Times New Roman"/>
          <w:sz w:val="24"/>
          <w:szCs w:val="24"/>
        </w:rPr>
      </w:pPr>
      <w:r w:rsidRPr="0026069B">
        <w:rPr>
          <w:rFonts w:ascii="Times New Roman" w:hAnsi="Times New Roman" w:cs="Times New Roman"/>
          <w:sz w:val="24"/>
          <w:szCs w:val="24"/>
        </w:rPr>
        <w:t>Th</w:t>
      </w:r>
      <w:r>
        <w:rPr>
          <w:rFonts w:ascii="Times New Roman" w:hAnsi="Times New Roman" w:cs="Times New Roman"/>
          <w:sz w:val="24"/>
          <w:szCs w:val="24"/>
        </w:rPr>
        <w:t>e section</w:t>
      </w:r>
      <w:r w:rsidRPr="0026069B">
        <w:rPr>
          <w:rFonts w:ascii="Times New Roman" w:hAnsi="Times New Roman" w:cs="Times New Roman"/>
          <w:sz w:val="24"/>
          <w:szCs w:val="24"/>
        </w:rPr>
        <w:t xml:space="preserve"> presents enhancements to the modeling approach of the channel model defined in TR38.901 for the 7-24 GHz frequency band, aiming to incorporate considerations for Near-Field propagation. The frequencies within this band, spanning from 7 to 24 GHz, correspond to wavelengths ranging from 4 cm</w:t>
      </w:r>
      <w:r>
        <w:rPr>
          <w:rFonts w:ascii="Times New Roman" w:hAnsi="Times New Roman" w:cs="Times New Roman"/>
          <w:sz w:val="24"/>
          <w:szCs w:val="24"/>
        </w:rPr>
        <w:t xml:space="preserve"> </w:t>
      </w:r>
      <w:r w:rsidRPr="0026069B">
        <w:rPr>
          <w:rFonts w:ascii="Times New Roman" w:hAnsi="Times New Roman" w:cs="Times New Roman"/>
          <w:sz w:val="24"/>
          <w:szCs w:val="24"/>
        </w:rPr>
        <w:t>to 1 cm. This wavelength range translates into varying sizes for antenna panels, estimated between 11 meters to 3 meters, assuming a configuration of 256 cross-polarized antenna elements arranged in a Uniform Linear Array (ULA) setup.</w:t>
      </w:r>
    </w:p>
    <w:p w14:paraId="6235774C" w14:textId="77777777" w:rsidR="006B35F0" w:rsidRPr="0026069B" w:rsidRDefault="006B35F0" w:rsidP="006B35F0">
      <w:pPr>
        <w:pStyle w:val="NoSpacing"/>
        <w:jc w:val="both"/>
        <w:rPr>
          <w:rFonts w:ascii="Times New Roman" w:hAnsi="Times New Roman" w:cs="Times New Roman"/>
          <w:sz w:val="24"/>
          <w:szCs w:val="24"/>
        </w:rPr>
      </w:pPr>
    </w:p>
    <w:p w14:paraId="382E9406" w14:textId="77777777" w:rsidR="006B35F0" w:rsidRPr="0026069B" w:rsidRDefault="006B35F0" w:rsidP="006B35F0">
      <w:pPr>
        <w:pStyle w:val="NoSpacing"/>
        <w:jc w:val="both"/>
        <w:rPr>
          <w:rFonts w:ascii="Times New Roman" w:hAnsi="Times New Roman" w:cs="Times New Roman"/>
          <w:sz w:val="24"/>
          <w:szCs w:val="24"/>
        </w:rPr>
      </w:pPr>
      <w:r w:rsidRPr="0026069B">
        <w:rPr>
          <w:rFonts w:ascii="Times New Roman" w:hAnsi="Times New Roman" w:cs="Times New Roman"/>
          <w:sz w:val="24"/>
          <w:szCs w:val="24"/>
        </w:rPr>
        <w:t xml:space="preserve">The Near-Field (NF) zone for the 256 cross-polarized antenna elements configuration is delineated by distances ranging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=2D</m:t>
        </m:r>
      </m:oMath>
      <w:r w:rsidRPr="0026069B">
        <w:rPr>
          <w:rFonts w:ascii="Times New Roman" w:eastAsia="Calibri" w:hAnsi="Times New Roman" w:cs="Times New Roman"/>
          <w:sz w:val="24"/>
          <w:szCs w:val="24"/>
        </w:rPr>
        <w:t xml:space="preserve">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 xml:space="preserve">= </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0.2</m:t>
            </m:r>
            <m:sSup>
              <m:sSupPr>
                <m:ctrlPr>
                  <w:rPr>
                    <w:rFonts w:ascii="Cambria Math" w:eastAsia="Calibri" w:hAnsi="Cambria Math" w:cs="Times New Roman"/>
                    <w:i/>
                    <w:sz w:val="24"/>
                    <w:szCs w:val="24"/>
                  </w:rPr>
                </m:ctrlPr>
              </m:sSupPr>
              <m:e>
                <m:r>
                  <w:rPr>
                    <w:rFonts w:ascii="Cambria Math" w:eastAsia="Calibri" w:hAnsi="Cambria Math" w:cs="Times New Roman"/>
                    <w:sz w:val="24"/>
                    <w:szCs w:val="24"/>
                  </w:rPr>
                  <m:t>D</m:t>
                </m:r>
              </m:e>
              <m:sup>
                <m:r>
                  <w:rPr>
                    <w:rFonts w:ascii="Cambria Math" w:eastAsia="Calibri" w:hAnsi="Cambria Math" w:cs="Times New Roman"/>
                    <w:sz w:val="24"/>
                    <w:szCs w:val="24"/>
                  </w:rPr>
                  <m:t>2</m:t>
                </m:r>
              </m:sup>
            </m:sSup>
          </m:num>
          <m:den>
            <m:r>
              <w:rPr>
                <w:rFonts w:ascii="Cambria Math" w:eastAsia="Calibri" w:hAnsi="Cambria Math" w:cs="Times New Roman"/>
                <w:sz w:val="24"/>
                <w:szCs w:val="24"/>
              </w:rPr>
              <m:t>λ</m:t>
            </m:r>
          </m:den>
        </m:f>
      </m:oMath>
      <w:r w:rsidRPr="0026069B">
        <w:rPr>
          <w:rFonts w:ascii="Times New Roman" w:eastAsia="Calibri" w:hAnsi="Times New Roman" w:cs="Times New Roman"/>
          <w:sz w:val="24"/>
          <w:szCs w:val="24"/>
        </w:rPr>
        <w:t xml:space="preserve"> [1], </w:t>
      </w:r>
      <w:r w:rsidRPr="0026069B">
        <w:rPr>
          <w:rFonts w:ascii="Times New Roman" w:hAnsi="Times New Roman" w:cs="Times New Roman"/>
          <w:sz w:val="24"/>
          <w:szCs w:val="24"/>
        </w:rPr>
        <w:t xml:space="preserve">where D represents the length of the ULA. For instance, an 11-meter antenna array entails NF distances spanning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 xml:space="preserve">= </m:t>
        </m:r>
      </m:oMath>
      <w:r w:rsidRPr="0026069B">
        <w:rPr>
          <w:rFonts w:ascii="Times New Roman" w:eastAsia="Calibri" w:hAnsi="Times New Roman" w:cs="Times New Roman"/>
          <w:sz w:val="24"/>
          <w:szCs w:val="24"/>
        </w:rPr>
        <w:t xml:space="preserve">22 m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 xml:space="preserve">= </m:t>
        </m:r>
      </m:oMath>
      <w:r w:rsidRPr="0026069B">
        <w:rPr>
          <w:rFonts w:ascii="Times New Roman" w:eastAsia="Calibri" w:hAnsi="Times New Roman" w:cs="Times New Roman"/>
          <w:sz w:val="24"/>
          <w:szCs w:val="24"/>
        </w:rPr>
        <w:t xml:space="preserve">600 m, </w:t>
      </w:r>
      <w:r w:rsidRPr="0026069B">
        <w:rPr>
          <w:rFonts w:ascii="Times New Roman" w:hAnsi="Times New Roman" w:cs="Times New Roman"/>
          <w:sz w:val="24"/>
          <w:szCs w:val="24"/>
        </w:rPr>
        <w:t xml:space="preserve">while for the 3-meter antenna array, the distance ranges are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 xml:space="preserve">= </m:t>
        </m:r>
      </m:oMath>
      <w:r w:rsidRPr="0026069B">
        <w:rPr>
          <w:rFonts w:ascii="Times New Roman" w:eastAsia="Calibri" w:hAnsi="Times New Roman" w:cs="Times New Roman"/>
          <w:sz w:val="24"/>
          <w:szCs w:val="24"/>
        </w:rPr>
        <w:t xml:space="preserve">6 m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m:t>
        </m:r>
      </m:oMath>
      <w:r w:rsidRPr="0026069B">
        <w:rPr>
          <w:rFonts w:ascii="Times New Roman" w:eastAsia="Calibri" w:hAnsi="Times New Roman" w:cs="Times New Roman"/>
          <w:sz w:val="24"/>
          <w:szCs w:val="24"/>
        </w:rPr>
        <w:t>180 m</w:t>
      </w:r>
      <w:r w:rsidRPr="0026069B">
        <w:rPr>
          <w:rFonts w:ascii="Times New Roman" w:hAnsi="Times New Roman" w:cs="Times New Roman"/>
          <w:sz w:val="24"/>
          <w:szCs w:val="24"/>
        </w:rPr>
        <w:t>. These NF distance ranges become comparable to the typical inter-site distances (ISDs) of Urban Macro (UMa) and Urban Micro (UMi) cells, which are approximately 500 meters and 200 meters, respectively.</w:t>
      </w:r>
      <w:r>
        <w:rPr>
          <w:rFonts w:ascii="Times New Roman" w:hAnsi="Times New Roman" w:cs="Times New Roman"/>
          <w:sz w:val="24"/>
          <w:szCs w:val="24"/>
        </w:rPr>
        <w:t xml:space="preserve"> </w:t>
      </w:r>
      <w:r w:rsidRPr="0026069B">
        <w:rPr>
          <w:rFonts w:ascii="Times New Roman" w:hAnsi="Times New Roman" w:cs="Times New Roman"/>
          <w:sz w:val="24"/>
          <w:szCs w:val="24"/>
        </w:rPr>
        <w:t xml:space="preserve">To illustrate further, considering the configuration of 256 cross-polarized antenna elements within the frequency band of 13 GHz, the resulting panel size would be approximately 6 meters, with NF distances ranging from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min</m:t>
            </m:r>
          </m:sub>
        </m:sSub>
        <m:r>
          <w:rPr>
            <w:rFonts w:ascii="Cambria Math" w:eastAsia="Calibri" w:hAnsi="Cambria Math" w:cs="Times New Roman"/>
            <w:sz w:val="24"/>
            <w:szCs w:val="24"/>
          </w:rPr>
          <m:t>=</m:t>
        </m:r>
      </m:oMath>
      <w:r w:rsidRPr="0026069B">
        <w:rPr>
          <w:rFonts w:ascii="Times New Roman" w:eastAsia="Calibri" w:hAnsi="Times New Roman" w:cs="Times New Roman"/>
          <w:sz w:val="24"/>
          <w:szCs w:val="24"/>
        </w:rPr>
        <w:t xml:space="preserve">12 m to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d</m:t>
            </m:r>
          </m:e>
          <m:sub>
            <m:r>
              <w:rPr>
                <w:rFonts w:ascii="Cambria Math" w:eastAsia="Calibri" w:hAnsi="Cambria Math" w:cs="Times New Roman"/>
                <w:sz w:val="24"/>
                <w:szCs w:val="24"/>
              </w:rPr>
              <m:t>max</m:t>
            </m:r>
          </m:sub>
        </m:sSub>
        <m:r>
          <w:rPr>
            <w:rFonts w:ascii="Cambria Math" w:eastAsia="Calibri" w:hAnsi="Cambria Math" w:cs="Times New Roman"/>
            <w:sz w:val="24"/>
            <w:szCs w:val="24"/>
          </w:rPr>
          <m:t>=</m:t>
        </m:r>
      </m:oMath>
      <w:r w:rsidRPr="0026069B">
        <w:rPr>
          <w:rFonts w:ascii="Times New Roman" w:eastAsia="Calibri" w:hAnsi="Times New Roman" w:cs="Times New Roman"/>
          <w:sz w:val="24"/>
          <w:szCs w:val="24"/>
        </w:rPr>
        <w:t>300 m</w:t>
      </w:r>
      <w:r w:rsidRPr="0026069B">
        <w:rPr>
          <w:rFonts w:ascii="Times New Roman" w:hAnsi="Times New Roman" w:cs="Times New Roman"/>
          <w:sz w:val="24"/>
          <w:szCs w:val="24"/>
        </w:rPr>
        <w:t>.</w:t>
      </w:r>
    </w:p>
    <w:p w14:paraId="6DF18CDC" w14:textId="77777777" w:rsidR="006B35F0" w:rsidRPr="0026069B" w:rsidRDefault="006B35F0" w:rsidP="006B35F0">
      <w:pPr>
        <w:spacing w:after="0"/>
        <w:jc w:val="both"/>
        <w:rPr>
          <w:rFonts w:ascii="Times New Roman" w:eastAsia="Calibri" w:hAnsi="Times New Roman" w:cs="Times New Roman"/>
        </w:rPr>
      </w:pPr>
    </w:p>
    <w:p w14:paraId="66B5B63A" w14:textId="77777777" w:rsidR="006B35F0" w:rsidRDefault="006B35F0" w:rsidP="006B35F0">
      <w:pPr>
        <w:spacing w:after="0"/>
        <w:jc w:val="both"/>
        <w:rPr>
          <w:rFonts w:ascii="Times New Roman" w:eastAsia="Calibri" w:hAnsi="Times New Roman" w:cs="Times New Roman"/>
        </w:rPr>
      </w:pPr>
      <w:r w:rsidRPr="0026069B">
        <w:rPr>
          <w:rFonts w:ascii="Times New Roman" w:eastAsia="Calibri" w:hAnsi="Times New Roman" w:cs="Times New Roman"/>
        </w:rPr>
        <w:t xml:space="preserve">The expected distance ranges herald the possibility of having a large fraction of UEs in a sector within the NF zone. Since the distance ranges will be very close to the Base Station Antenna Array, it can be envisaged that many UEs within the NF zone shall be in LOS conditions. A small fraction </w:t>
      </w:r>
      <w:r w:rsidRPr="0026069B">
        <w:rPr>
          <w:rFonts w:ascii="Times New Roman" w:eastAsia="Calibri" w:hAnsi="Times New Roman" w:cs="Times New Roman"/>
        </w:rPr>
        <w:lastRenderedPageBreak/>
        <w:t xml:space="preserve">of UEs might experience NLOS conditions. By the existing TR38.901 Section 7.5 Fast Fading Model, when the channel to be modeled is LOS, modeling of the channel phases is straightforward and can use the existing provisions of Tx (Transmitter) and Rx (Receiver) antenna element location vectors. However, for NLOS modeling, conventionally TR38.901 Section 7.5, models the clusters stochastically, i.e., specifies to generate AODs and AOAs and perform random coupling of the rays, emulating the presence of a cluster. This approach is well suited to model the existing Far-Field scenarios where the AODs and AOAs are sufficient to model the linear phase progression across the antenna elements. In contrast, for Near-Field channels, this NLOS modeling method becomes inadequate, as the phase progression across the antenna elements is non-linear. </w:t>
      </w:r>
    </w:p>
    <w:p w14:paraId="3DF9F73B" w14:textId="6FF5F67D" w:rsidR="00333487" w:rsidRPr="00BF6D80" w:rsidRDefault="00AC5A69" w:rsidP="00BF6D80">
      <w:pPr>
        <w:spacing w:after="0"/>
        <w:rPr>
          <w:rFonts w:ascii="Arial" w:eastAsia="Calibri" w:hAnsi="Arial" w:cs="Arial"/>
        </w:rPr>
      </w:pPr>
      <w:r w:rsidRPr="00BF6D80">
        <w:rPr>
          <w:rFonts w:ascii="Arial" w:eastAsia="Calibri" w:hAnsi="Arial" w:cs="Arial"/>
        </w:rPr>
        <w:t xml:space="preserve"> </w:t>
      </w:r>
    </w:p>
    <w:p w14:paraId="38687CEE" w14:textId="37EFF981" w:rsidR="00F624C4" w:rsidRPr="006428A7" w:rsidRDefault="00333487" w:rsidP="00F624C4">
      <w:pPr>
        <w:spacing w:after="0"/>
        <w:ind w:left="-72"/>
        <w:rPr>
          <w:rFonts w:ascii="Arial" w:eastAsia="Calibri" w:hAnsi="Arial" w:cs="Arial"/>
        </w:rPr>
      </w:pPr>
      <w:r w:rsidRPr="006428A7">
        <w:rPr>
          <w:rFonts w:ascii="Arial" w:eastAsia="Calibri" w:hAnsi="Arial" w:cs="Arial"/>
        </w:rPr>
        <w:t xml:space="preserve">4.1 </w:t>
      </w:r>
      <w:r w:rsidR="00F624C4" w:rsidRPr="006428A7">
        <w:rPr>
          <w:rFonts w:ascii="Arial" w:eastAsia="Calibri" w:hAnsi="Arial" w:cs="Arial"/>
        </w:rPr>
        <w:t xml:space="preserve">Channel Coefficient Generation for Near-Field Propagation </w:t>
      </w:r>
    </w:p>
    <w:p w14:paraId="047B316A" w14:textId="77777777" w:rsidR="00F624C4" w:rsidRDefault="00F624C4" w:rsidP="0026069B">
      <w:pPr>
        <w:pStyle w:val="NoSpacing"/>
        <w:jc w:val="both"/>
        <w:rPr>
          <w:rFonts w:ascii="Times New Roman" w:hAnsi="Times New Roman" w:cs="Times New Roman"/>
          <w:sz w:val="24"/>
          <w:szCs w:val="24"/>
        </w:rPr>
      </w:pPr>
    </w:p>
    <w:p w14:paraId="6BEF5361" w14:textId="77777777" w:rsidR="00F43264" w:rsidRDefault="003F47A3" w:rsidP="006E4E4E">
      <w:pPr>
        <w:spacing w:after="0"/>
        <w:jc w:val="both"/>
        <w:rPr>
          <w:rFonts w:ascii="Times New Roman" w:eastAsia="Calibri" w:hAnsi="Times New Roman" w:cs="Times New Roman"/>
        </w:rPr>
      </w:pPr>
      <w:r>
        <w:rPr>
          <w:rFonts w:ascii="Times New Roman" w:eastAsia="Calibri" w:hAnsi="Times New Roman" w:cs="Times New Roman"/>
        </w:rPr>
        <w:t>According to the analysis of Section 2 on modeling non-direct paths</w:t>
      </w:r>
      <w:r w:rsidR="003D60C8">
        <w:rPr>
          <w:rFonts w:ascii="Times New Roman" w:eastAsia="Calibri" w:hAnsi="Times New Roman" w:cs="Times New Roman"/>
        </w:rPr>
        <w:t xml:space="preserve">, the antenna element-wise channel parameters of the non-direct and direct </w:t>
      </w:r>
      <w:r w:rsidR="00F43264">
        <w:rPr>
          <w:rFonts w:ascii="Times New Roman" w:eastAsia="Calibri" w:hAnsi="Times New Roman" w:cs="Times New Roman"/>
        </w:rPr>
        <w:t>paths are captured in this section.</w:t>
      </w:r>
    </w:p>
    <w:p w14:paraId="296D8CD0" w14:textId="771140C9" w:rsidR="00E135BC" w:rsidRDefault="00F43264" w:rsidP="006E4E4E">
      <w:pPr>
        <w:spacing w:after="0"/>
        <w:jc w:val="both"/>
        <w:rPr>
          <w:rFonts w:ascii="Times New Roman" w:eastAsia="Calibri" w:hAnsi="Times New Roman" w:cs="Times New Roman"/>
        </w:rPr>
      </w:pPr>
      <w:r>
        <w:rPr>
          <w:rFonts w:ascii="Times New Roman" w:eastAsia="Calibri" w:hAnsi="Times New Roman" w:cs="Times New Roman"/>
        </w:rPr>
        <w:t xml:space="preserve"> </w:t>
      </w:r>
      <w:r w:rsidR="003F47A3">
        <w:rPr>
          <w:rFonts w:ascii="Times New Roman" w:eastAsia="Calibri" w:hAnsi="Times New Roman" w:cs="Times New Roman"/>
        </w:rPr>
        <w:t xml:space="preserve"> </w:t>
      </w:r>
    </w:p>
    <w:p w14:paraId="5C7C1FA7" w14:textId="0296B4D2" w:rsidR="00A21E2F" w:rsidRPr="0031777A" w:rsidRDefault="00A21E2F" w:rsidP="0031777A">
      <w:pPr>
        <w:spacing w:after="0"/>
        <w:rPr>
          <w:rFonts w:ascii="Times New Roman" w:eastAsia="Calibri" w:hAnsi="Times New Roman" w:cs="Times New Roman"/>
        </w:rPr>
      </w:pPr>
      <w:r w:rsidRPr="00275441">
        <w:rPr>
          <w:rFonts w:ascii="Times New Roman" w:hAnsi="Times New Roman" w:cs="Times New Roman"/>
        </w:rPr>
        <w:t xml:space="preserve">The channel impulse response for the </w:t>
      </w:r>
      <w:r w:rsidR="009863D4">
        <w:rPr>
          <w:rFonts w:ascii="Times New Roman" w:hAnsi="Times New Roman" w:cs="Times New Roman"/>
        </w:rPr>
        <w:t>direct path / LOS ray</w:t>
      </w:r>
      <w:r w:rsidRPr="00275441">
        <w:rPr>
          <w:rFonts w:ascii="Times New Roman" w:hAnsi="Times New Roman" w:cs="Times New Roman"/>
        </w:rPr>
        <w:t xml:space="preserve"> is given as,</w:t>
      </w:r>
      <w:r w:rsidR="005C163E">
        <w:rPr>
          <w:rFonts w:ascii="Times New Roman" w:hAnsi="Times New Roman" w:cs="Times New Roman"/>
        </w:rPr>
        <w:t xml:space="preserve"> </w:t>
      </w:r>
    </w:p>
    <w:p w14:paraId="76E28722" w14:textId="1E775D28" w:rsidR="00EF4207" w:rsidRPr="0011017C" w:rsidRDefault="00000000" w:rsidP="5C6B27F8">
      <w:pPr>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u,s,1</m:t>
              </m:r>
            </m:sub>
            <m:sup>
              <m:r>
                <w:rPr>
                  <w:rFonts w:ascii="Cambria Math" w:hAnsi="Cambria Math" w:cs="Times New Roman"/>
                </w:rPr>
                <m:t>LOS</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 xml:space="preserve">= </m:t>
          </m:r>
          <m:sSup>
            <m:sSupPr>
              <m:ctrlPr>
                <w:rPr>
                  <w:rFonts w:ascii="Cambria Math" w:hAnsi="Cambria Math" w:cs="Times New Roman"/>
                  <w:i/>
                </w:rPr>
              </m:ctrlPr>
            </m:sSupPr>
            <m:e>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e>
                      </m:d>
                    </m:den>
                  </m:f>
                </m:e>
              </m:d>
            </m:e>
            <m:sup>
              <m:r>
                <w:rPr>
                  <w:rFonts w:ascii="Cambria Math" w:hAnsi="Cambria Math" w:cs="Times New Roman"/>
                </w:rPr>
                <m:t>T</m:t>
              </m:r>
            </m:sup>
          </m:sSup>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-1</m:t>
                    </m:r>
                  </m:e>
                </m:mr>
              </m:m>
            </m:e>
          </m:d>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e>
                  </m:d>
                </m:den>
              </m:f>
            </m:e>
          </m:d>
        </m:oMath>
      </m:oMathPara>
    </w:p>
    <w:p w14:paraId="2F87AA9E" w14:textId="14D6A737" w:rsidR="00934C2E" w:rsidRPr="0011017C" w:rsidRDefault="0011017C" w:rsidP="00934C2E">
      <w:pPr>
        <w:rPr>
          <w:rFonts w:ascii="Times New Roman" w:hAnsi="Times New Roman" w:cs="Times New Roman"/>
        </w:rPr>
      </w:pPr>
      <m:oMathPara>
        <m:oMath>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tx,s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rx,u</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sSubSup>
                    <m:sSubSupPr>
                      <m:ctrlPr>
                        <w:rPr>
                          <w:rFonts w:ascii="Cambria Math" w:hAnsi="Cambria Math" w:cs="Times New Roman"/>
                          <w:i/>
                        </w:rPr>
                      </m:ctrlPr>
                    </m:sSubSupPr>
                    <m:e>
                      <m:acc>
                        <m:accPr>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rx,s,u,LOS</m:t>
                      </m:r>
                    </m:sub>
                    <m:sup>
                      <m:r>
                        <w:rPr>
                          <w:rFonts w:ascii="Cambria Math" w:hAnsi="Cambria Math" w:cs="Times New Roman"/>
                        </w:rPr>
                        <m:t>T</m:t>
                      </m:r>
                    </m:sup>
                  </m:sSubSup>
                  <m:r>
                    <w:rPr>
                      <w:rFonts w:ascii="Cambria Math" w:hAnsi="Cambria Math" w:cs="Times New Roman"/>
                    </w:rPr>
                    <m:t>.</m:t>
                  </m:r>
                  <m:acc>
                    <m:accPr>
                      <m:ctrlPr>
                        <w:rPr>
                          <w:rFonts w:ascii="Cambria Math" w:hAnsi="Cambria Math" w:cs="Times New Roman"/>
                          <w:i/>
                        </w:rPr>
                      </m:ctrlPr>
                    </m:accPr>
                    <m:e>
                      <m:r>
                        <w:rPr>
                          <w:rFonts w:ascii="Cambria Math" w:hAnsi="Cambria Math" w:cs="Times New Roman"/>
                        </w:rPr>
                        <m:t>v</m:t>
                      </m:r>
                    </m:e>
                  </m:acc>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r>
                <w:rPr>
                  <w:rFonts w:ascii="Cambria Math" w:hAnsi="Cambria Math" w:cs="Times New Roman"/>
                </w:rPr>
                <m:t>t</m:t>
              </m:r>
            </m:e>
          </m:d>
        </m:oMath>
      </m:oMathPara>
    </w:p>
    <w:p w14:paraId="4864D909" w14:textId="45816F14" w:rsidR="0033586B" w:rsidRDefault="00AF3D0F" w:rsidP="5C6B27F8">
      <w:pPr>
        <w:rPr>
          <w:rFonts w:ascii="Times New Roman" w:hAnsi="Times New Roman" w:cs="Times New Roman"/>
        </w:rPr>
      </w:pPr>
      <w:r w:rsidRPr="00275441">
        <w:rPr>
          <w:rFonts w:ascii="Times New Roman" w:hAnsi="Times New Roman" w:cs="Times New Roman"/>
        </w:rPr>
        <w:t xml:space="preserve">where the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oMath>
      <w:r w:rsidRPr="00275441">
        <w:rPr>
          <w:rFonts w:ascii="Times New Roman" w:hAnsi="Times New Roman" w:cs="Times New Roman"/>
        </w:rPr>
        <w:t xml:space="preserve"> refer to the zenith and azimuth arrival angles </w:t>
      </w:r>
      <w:r w:rsidR="00E478EA">
        <w:rPr>
          <w:rFonts w:ascii="Times New Roman" w:hAnsi="Times New Roman" w:cs="Times New Roman"/>
        </w:rPr>
        <w:t xml:space="preserve">and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LOS,ZOD,s,u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LOS,AOD,s,u</m:t>
            </m:r>
          </m:sub>
        </m:sSub>
      </m:oMath>
      <w:r w:rsidR="00E478EA" w:rsidRPr="000E319F">
        <w:rPr>
          <w:rFonts w:ascii="Times New Roman" w:hAnsi="Times New Roman" w:cs="Times New Roman"/>
        </w:rPr>
        <w:t>,</w:t>
      </w:r>
      <w:r w:rsidR="00E478EA">
        <w:rPr>
          <w:rFonts w:ascii="Times New Roman" w:hAnsi="Times New Roman" w:cs="Times New Roman"/>
          <w:b/>
          <w:bCs/>
        </w:rPr>
        <w:t xml:space="preserve"> </w:t>
      </w:r>
      <w:r w:rsidR="00E478EA" w:rsidRPr="00275441">
        <w:rPr>
          <w:rFonts w:ascii="Times New Roman" w:hAnsi="Times New Roman" w:cs="Times New Roman"/>
        </w:rPr>
        <w:t xml:space="preserve">refer </w:t>
      </w:r>
      <w:r w:rsidR="00E478EA">
        <w:rPr>
          <w:rFonts w:ascii="Times New Roman" w:hAnsi="Times New Roman" w:cs="Times New Roman"/>
        </w:rPr>
        <w:t xml:space="preserve">to the </w:t>
      </w:r>
      <w:r w:rsidR="00E478EA" w:rsidRPr="00180B9E">
        <w:rPr>
          <w:rFonts w:ascii="Times New Roman" w:hAnsi="Times New Roman" w:cs="Times New Roman"/>
        </w:rPr>
        <w:t xml:space="preserve">zenith and azimuth </w:t>
      </w:r>
      <w:r w:rsidR="00E478EA">
        <w:rPr>
          <w:rFonts w:ascii="Times New Roman" w:hAnsi="Times New Roman" w:cs="Times New Roman"/>
        </w:rPr>
        <w:t>departure</w:t>
      </w:r>
      <w:r w:rsidR="00E478EA" w:rsidRPr="00180B9E">
        <w:rPr>
          <w:rFonts w:ascii="Times New Roman" w:hAnsi="Times New Roman" w:cs="Times New Roman"/>
        </w:rPr>
        <w:t xml:space="preserve"> angles</w:t>
      </w:r>
      <w:r w:rsidR="00E478EA">
        <w:rPr>
          <w:rFonts w:ascii="Times New Roman" w:hAnsi="Times New Roman" w:cs="Times New Roman"/>
        </w:rPr>
        <w:t xml:space="preserve"> </w:t>
      </w:r>
      <w:r w:rsidR="002B71A7">
        <w:rPr>
          <w:rFonts w:ascii="Times New Roman" w:hAnsi="Times New Roman" w:cs="Times New Roman"/>
        </w:rPr>
        <w:t>for the direct link from transmit antenna element s to the</w:t>
      </w:r>
      <w:r w:rsidRPr="00275441">
        <w:rPr>
          <w:rFonts w:ascii="Times New Roman" w:hAnsi="Times New Roman" w:cs="Times New Roman"/>
        </w:rPr>
        <w:t xml:space="preserve"> receive antenna element u</w:t>
      </w:r>
      <w:r>
        <w:rPr>
          <w:rFonts w:ascii="Times New Roman" w:hAnsi="Times New Roman" w:cs="Times New Roman"/>
        </w:rPr>
        <w:t>.</w:t>
      </w:r>
      <w:r w:rsidR="00E43B96">
        <w:rPr>
          <w:rFonts w:ascii="Times New Roman" w:hAnsi="Times New Roman" w:cs="Times New Roman"/>
        </w:rPr>
        <w:t xml:space="preserve"> </w:t>
      </w:r>
      <m:oMath>
        <m:sSubSup>
          <m:sSubSupPr>
            <m:ctrlPr>
              <w:rPr>
                <w:rFonts w:ascii="Cambria Math" w:hAnsi="Cambria Math" w:cs="Times New Roman"/>
                <w:i/>
              </w:rPr>
            </m:ctrlPr>
          </m:sSubSupPr>
          <m:e>
            <m:acc>
              <m:accPr>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rx,s,u,LOS</m:t>
            </m:r>
          </m:sub>
          <m:sup>
            <m:r>
              <w:rPr>
                <w:rFonts w:ascii="Cambria Math" w:hAnsi="Cambria Math" w:cs="Times New Roman"/>
              </w:rPr>
              <m:t>T</m:t>
            </m:r>
          </m:sup>
        </m:sSubSup>
      </m:oMath>
      <w:r w:rsidR="0033586B">
        <w:rPr>
          <w:rFonts w:ascii="Times New Roman" w:hAnsi="Times New Roman" w:cs="Times New Roman"/>
        </w:rPr>
        <w:t xml:space="preserve"> is the </w:t>
      </w:r>
      <w:r w:rsidR="003B5D52">
        <w:rPr>
          <w:rFonts w:ascii="Times New Roman" w:hAnsi="Times New Roman" w:cs="Times New Roman"/>
        </w:rPr>
        <w:t xml:space="preserve">unit vector </w:t>
      </w:r>
      <w:r w:rsidR="009E1D06">
        <w:rPr>
          <w:rFonts w:ascii="Times New Roman" w:hAnsi="Times New Roman" w:cs="Times New Roman"/>
        </w:rPr>
        <w:t xml:space="preserve">pointing the link </w:t>
      </w:r>
      <w:r w:rsidR="0097686D">
        <w:rPr>
          <w:rFonts w:ascii="Times New Roman" w:hAnsi="Times New Roman" w:cs="Times New Roman"/>
        </w:rPr>
        <w:t>from</w:t>
      </w:r>
      <w:r w:rsidR="009E1D06">
        <w:rPr>
          <w:rFonts w:ascii="Times New Roman" w:hAnsi="Times New Roman" w:cs="Times New Roman"/>
        </w:rPr>
        <w:t xml:space="preserve"> the transmit antenna s to the receive antenna u at the UE and </w:t>
      </w:r>
      <m:oMath>
        <m:acc>
          <m:accPr>
            <m:ctrlPr>
              <w:rPr>
                <w:rFonts w:ascii="Cambria Math" w:hAnsi="Cambria Math" w:cs="Times New Roman"/>
                <w:i/>
              </w:rPr>
            </m:ctrlPr>
          </m:accPr>
          <m:e>
            <m:r>
              <w:rPr>
                <w:rFonts w:ascii="Cambria Math" w:hAnsi="Cambria Math" w:cs="Times New Roman"/>
              </w:rPr>
              <m:t>v</m:t>
            </m:r>
          </m:e>
        </m:acc>
      </m:oMath>
      <w:r w:rsidR="009E1D06">
        <w:rPr>
          <w:rFonts w:ascii="Times New Roman" w:hAnsi="Times New Roman" w:cs="Times New Roman"/>
        </w:rPr>
        <w:t xml:space="preserve"> is the UE velocity vector.</w:t>
      </w:r>
    </w:p>
    <w:p w14:paraId="146ACB86" w14:textId="67C0D3D3" w:rsidR="00AF3D0F" w:rsidRPr="00275441" w:rsidRDefault="00AF3D0F" w:rsidP="5C6B27F8">
      <w:pPr>
        <w:rPr>
          <w:rFonts w:ascii="Times New Roman" w:hAnsi="Times New Roman" w:cs="Times New Roman"/>
        </w:rPr>
      </w:pPr>
      <w:r w:rsidRPr="00275441">
        <w:rPr>
          <w:rFonts w:ascii="Times New Roman" w:hAnsi="Times New Roman" w:cs="Times New Roman"/>
        </w:rPr>
        <w:t xml:space="preserve">The channel impulse response for the </w:t>
      </w:r>
      <w:r w:rsidR="00DB3EB2">
        <w:rPr>
          <w:rFonts w:ascii="Times New Roman" w:hAnsi="Times New Roman" w:cs="Times New Roman"/>
        </w:rPr>
        <w:t>indirect path</w:t>
      </w:r>
      <w:r w:rsidR="009A507A">
        <w:rPr>
          <w:rFonts w:ascii="Times New Roman" w:hAnsi="Times New Roman" w:cs="Times New Roman"/>
        </w:rPr>
        <w:t xml:space="preserve"> / NLOS ray</w:t>
      </w:r>
      <w:r w:rsidR="00DB3EB2" w:rsidRPr="00275441">
        <w:rPr>
          <w:rFonts w:ascii="Times New Roman" w:hAnsi="Times New Roman" w:cs="Times New Roman"/>
        </w:rPr>
        <w:t xml:space="preserve"> </w:t>
      </w:r>
      <w:r w:rsidR="00212E92">
        <w:rPr>
          <w:rFonts w:ascii="Times New Roman" w:hAnsi="Times New Roman" w:cs="Times New Roman"/>
        </w:rPr>
        <w:t xml:space="preserve">for a multi-bounce model </w:t>
      </w:r>
      <w:r w:rsidRPr="00275441">
        <w:rPr>
          <w:rFonts w:ascii="Times New Roman" w:hAnsi="Times New Roman" w:cs="Times New Roman"/>
        </w:rPr>
        <w:t>is given as,</w:t>
      </w:r>
    </w:p>
    <w:p w14:paraId="1B4E6299" w14:textId="63FC5C1F" w:rsidR="00EF4207" w:rsidRPr="0011017C" w:rsidRDefault="00000000" w:rsidP="008B10FC">
      <w:pPr>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u,s,n,m</m:t>
              </m:r>
            </m:sub>
            <m:sup>
              <m:r>
                <w:rPr>
                  <w:rFonts w:ascii="Cambria Math" w:hAnsi="Cambria Math" w:cs="Times New Roman"/>
                </w:rPr>
                <m:t>NLOS</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rad>
            <m:radPr>
              <m:degHide m:val="1"/>
              <m:ctrlPr>
                <w:rPr>
                  <w:rFonts w:ascii="Cambria Math" w:hAnsi="Cambria Math" w:cs="Times New Roman"/>
                  <w:i/>
                </w:rPr>
              </m:ctrlPr>
            </m:radPr>
            <m:deg/>
            <m:e>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n</m:t>
                  </m:r>
                </m:sub>
              </m:sSub>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n</m:t>
                  </m:r>
                </m:sub>
              </m:sSub>
            </m:e>
          </m:rad>
          <m:r>
            <w:rPr>
              <w:rFonts w:ascii="Cambria Math" w:hAnsi="Cambria Math" w:cs="Times New Roman"/>
            </w:rPr>
            <m:t xml:space="preserve"> </m:t>
          </m:r>
          <m:sSup>
            <m:sSupPr>
              <m:ctrlPr>
                <w:rPr>
                  <w:rFonts w:ascii="Cambria Math" w:hAnsi="Cambria Math" w:cs="Times New Roman"/>
                  <w:i/>
                </w:rPr>
              </m:ctrlPr>
            </m:sSupPr>
            <m:e>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e>
                      </m:d>
                    </m:den>
                  </m:f>
                </m:e>
              </m:d>
            </m:e>
            <m:sup>
              <m:r>
                <w:rPr>
                  <w:rFonts w:ascii="Cambria Math" w:hAnsi="Cambria Math" w:cs="Times New Roman"/>
                </w:rPr>
                <m:t>T</m:t>
              </m:r>
            </m:sup>
          </m:sSup>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θθ</m:t>
                            </m:r>
                          </m:sup>
                        </m:sSubSup>
                      </m:e>
                    </m:d>
                  </m:e>
                  <m:e>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κ</m:t>
                            </m:r>
                          </m:e>
                          <m:sub>
                            <m:r>
                              <w:rPr>
                                <w:rFonts w:ascii="Cambria Math" w:hAnsi="Cambria Math" w:cs="Times New Roman"/>
                              </w:rPr>
                              <m:t>n,m</m:t>
                            </m:r>
                          </m:sub>
                          <m:sup>
                            <m:r>
                              <w:rPr>
                                <w:rFonts w:ascii="Cambria Math" w:hAnsi="Cambria Math" w:cs="Times New Roman"/>
                              </w:rPr>
                              <m:t>-1</m:t>
                            </m:r>
                          </m:sup>
                        </m:sSubSup>
                      </m:e>
                    </m:rad>
                    <m:r>
                      <w:rPr>
                        <w:rFonts w:ascii="Cambria Math" w:hAnsi="Cambria Math" w:cs="Times New Roman"/>
                      </w:rPr>
                      <m:t xml:space="preserve"> 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θϕ</m:t>
                            </m:r>
                          </m:sup>
                        </m:sSubSup>
                      </m:e>
                    </m:d>
                  </m:e>
                </m:mr>
                <m:mr>
                  <m:e>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κ</m:t>
                            </m:r>
                          </m:e>
                          <m:sub>
                            <m:r>
                              <w:rPr>
                                <w:rFonts w:ascii="Cambria Math" w:hAnsi="Cambria Math" w:cs="Times New Roman"/>
                              </w:rPr>
                              <m:t>n,m</m:t>
                            </m:r>
                          </m:sub>
                          <m:sup>
                            <m:r>
                              <w:rPr>
                                <w:rFonts w:ascii="Cambria Math" w:hAnsi="Cambria Math" w:cs="Times New Roman"/>
                              </w:rPr>
                              <m:t>-1</m:t>
                            </m:r>
                          </m:sup>
                        </m:sSubSup>
                      </m:e>
                    </m:rad>
                    <m:r>
                      <w:rPr>
                        <w:rFonts w:ascii="Cambria Math" w:hAnsi="Cambria Math" w:cs="Times New Roman"/>
                      </w:rPr>
                      <m:t xml:space="preserve"> 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ϕθ</m:t>
                            </m:r>
                          </m:sup>
                        </m:sSubSup>
                      </m:e>
                    </m:d>
                  </m:e>
                  <m:e>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ϕϕ</m:t>
                            </m:r>
                          </m:sup>
                        </m:sSubSup>
                      </m:e>
                    </m:d>
                  </m:e>
                </m:mr>
              </m:m>
            </m:e>
          </m:d>
        </m:oMath>
      </m:oMathPara>
    </w:p>
    <w:p w14:paraId="29293B5C" w14:textId="4F76E419" w:rsidR="00EF4207" w:rsidRPr="0011017C" w:rsidRDefault="00000000" w:rsidP="00EF4207">
      <w:pPr>
        <w:rPr>
          <w:rFonts w:ascii="Times New Roman" w:hAnsi="Times New Roman" w:cs="Times New Roman"/>
        </w:rPr>
      </w:pPr>
      <m:oMathPara>
        <m:oMath>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n,m,ZOD,s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n,m,AOD,s</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n,m,ZOD,s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n,m,AOD,s</m:t>
                          </m:r>
                        </m:sub>
                      </m:sSub>
                    </m:e>
                  </m:d>
                </m:den>
              </m:f>
            </m:e>
          </m:d>
        </m:oMath>
      </m:oMathPara>
    </w:p>
    <w:p w14:paraId="15AC1001" w14:textId="7790A2FE" w:rsidR="008B10FC" w:rsidRPr="0011017C" w:rsidRDefault="0011017C" w:rsidP="008B10FC">
      <w:pPr>
        <w:rPr>
          <w:rFonts w:ascii="Times New Roman" w:hAnsi="Times New Roman" w:cs="Times New Roman"/>
        </w:rPr>
      </w:pPr>
      <m:oMathPara>
        <m:oMath>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rx,u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LC,n,m</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tx,s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FC,n,m</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sSubSup>
                    <m:sSubSupPr>
                      <m:ctrlPr>
                        <w:rPr>
                          <w:rFonts w:ascii="Cambria Math" w:hAnsi="Cambria Math" w:cs="Times New Roman"/>
                          <w:i/>
                        </w:rPr>
                      </m:ctrlPr>
                    </m:sSubSupPr>
                    <m:e>
                      <m:acc>
                        <m:accPr>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rx,u,n,m</m:t>
                      </m:r>
                    </m:sub>
                    <m:sup>
                      <m:r>
                        <w:rPr>
                          <w:rFonts w:ascii="Cambria Math" w:hAnsi="Cambria Math" w:cs="Times New Roman"/>
                        </w:rPr>
                        <m:t>T</m:t>
                      </m:r>
                    </m:sup>
                  </m:sSubSup>
                  <m:r>
                    <w:rPr>
                      <w:rFonts w:ascii="Cambria Math" w:hAnsi="Cambria Math" w:cs="Times New Roman"/>
                    </w:rPr>
                    <m:t>.</m:t>
                  </m:r>
                  <m:acc>
                    <m:accPr>
                      <m:ctrlPr>
                        <w:rPr>
                          <w:rFonts w:ascii="Cambria Math" w:hAnsi="Cambria Math" w:cs="Times New Roman"/>
                          <w:i/>
                        </w:rPr>
                      </m:ctrlPr>
                    </m:accPr>
                    <m:e>
                      <m:r>
                        <w:rPr>
                          <w:rFonts w:ascii="Cambria Math" w:hAnsi="Cambria Math" w:cs="Times New Roman"/>
                        </w:rPr>
                        <m:t>v</m:t>
                      </m:r>
                    </m:e>
                  </m:acc>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r>
                <w:rPr>
                  <w:rFonts w:ascii="Cambria Math" w:hAnsi="Cambria Math" w:cs="Times New Roman"/>
                </w:rPr>
                <m:t>t</m:t>
              </m:r>
            </m:e>
          </m:d>
        </m:oMath>
      </m:oMathPara>
    </w:p>
    <w:p w14:paraId="2F34531B" w14:textId="46596873" w:rsidR="00212E92" w:rsidRDefault="00AF3D0F" w:rsidP="00AF3D0F">
      <w:pPr>
        <w:rPr>
          <w:rFonts w:ascii="Times New Roman" w:hAnsi="Times New Roman" w:cs="Times New Roman"/>
        </w:rPr>
      </w:pPr>
      <w:r w:rsidRPr="00180B9E">
        <w:rPr>
          <w:rFonts w:ascii="Times New Roman" w:hAnsi="Times New Roman" w:cs="Times New Roman"/>
        </w:rPr>
        <w:lastRenderedPageBreak/>
        <w:t>where the</w:t>
      </w:r>
      <w:r w:rsidR="00D54C2E">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n</m:t>
            </m:r>
          </m:sub>
        </m:sSub>
      </m:oMath>
      <w:r w:rsidRPr="00180B9E">
        <w:rPr>
          <w:rFonts w:ascii="Times New Roman" w:hAnsi="Times New Roman" w:cs="Times New Roman"/>
        </w:rPr>
        <w:t xml:space="preserve"> </w:t>
      </w:r>
      <w:r w:rsidR="00D54C2E">
        <w:rPr>
          <w:rFonts w:ascii="Times New Roman" w:hAnsi="Times New Roman" w:cs="Times New Roman"/>
        </w:rPr>
        <w:t xml:space="preserve">is the power scaling factor for each cluster n,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oMath>
      <w:r w:rsidRPr="00180B9E">
        <w:rPr>
          <w:rFonts w:ascii="Times New Roman" w:hAnsi="Times New Roman" w:cs="Times New Roman"/>
        </w:rPr>
        <w:t xml:space="preserve"> refer to the zenith and azimuth arrival angles</w:t>
      </w:r>
      <w:r>
        <w:rPr>
          <w:rFonts w:ascii="Times New Roman" w:hAnsi="Times New Roman" w:cs="Times New Roman"/>
        </w:rPr>
        <w:t xml:space="preserve"> of the m</w:t>
      </w:r>
      <w:r w:rsidRPr="00275441">
        <w:rPr>
          <w:rFonts w:ascii="Times New Roman" w:hAnsi="Times New Roman" w:cs="Times New Roman"/>
          <w:vertAlign w:val="superscript"/>
        </w:rPr>
        <w:t>th</w:t>
      </w:r>
      <w:r>
        <w:rPr>
          <w:rFonts w:ascii="Times New Roman" w:hAnsi="Times New Roman" w:cs="Times New Roman"/>
        </w:rPr>
        <w:t xml:space="preserve"> ray in the n</w:t>
      </w:r>
      <w:r w:rsidRPr="00275441">
        <w:rPr>
          <w:rFonts w:ascii="Times New Roman" w:hAnsi="Times New Roman" w:cs="Times New Roman"/>
          <w:vertAlign w:val="superscript"/>
        </w:rPr>
        <w:t>th</w:t>
      </w:r>
      <w:r>
        <w:rPr>
          <w:rFonts w:ascii="Times New Roman" w:hAnsi="Times New Roman" w:cs="Times New Roman"/>
        </w:rPr>
        <w:t xml:space="preserve"> cluster</w:t>
      </w:r>
      <w:r w:rsidRPr="00180B9E">
        <w:rPr>
          <w:rFonts w:ascii="Times New Roman" w:hAnsi="Times New Roman" w:cs="Times New Roman"/>
        </w:rPr>
        <w:t xml:space="preserve"> per receive antenna element u</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n,m,ZOD,s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n,m,AOD,s</m:t>
            </m:r>
          </m:sub>
        </m:sSub>
      </m:oMath>
      <w:r w:rsidRPr="0011017C">
        <w:rPr>
          <w:rFonts w:ascii="Times New Roman" w:hAnsi="Times New Roman" w:cs="Times New Roman"/>
        </w:rPr>
        <w:t xml:space="preserve"> ,</w:t>
      </w:r>
      <w:r>
        <w:rPr>
          <w:rFonts w:ascii="Times New Roman" w:hAnsi="Times New Roman" w:cs="Times New Roman"/>
          <w:b/>
          <w:bCs/>
        </w:rPr>
        <w:t xml:space="preserve"> </w:t>
      </w:r>
      <w:r w:rsidRPr="00180B9E">
        <w:rPr>
          <w:rFonts w:ascii="Times New Roman" w:hAnsi="Times New Roman" w:cs="Times New Roman"/>
        </w:rPr>
        <w:t xml:space="preserve">refer </w:t>
      </w:r>
      <w:r>
        <w:rPr>
          <w:rFonts w:ascii="Times New Roman" w:hAnsi="Times New Roman" w:cs="Times New Roman"/>
        </w:rPr>
        <w:t xml:space="preserve">to the </w:t>
      </w:r>
      <w:r w:rsidRPr="00180B9E">
        <w:rPr>
          <w:rFonts w:ascii="Times New Roman" w:hAnsi="Times New Roman" w:cs="Times New Roman"/>
        </w:rPr>
        <w:t xml:space="preserve">zenith and azimuth </w:t>
      </w:r>
      <w:r w:rsidR="00544E51">
        <w:rPr>
          <w:rFonts w:ascii="Times New Roman" w:hAnsi="Times New Roman" w:cs="Times New Roman"/>
        </w:rPr>
        <w:t>departure</w:t>
      </w:r>
      <w:r w:rsidRPr="00180B9E">
        <w:rPr>
          <w:rFonts w:ascii="Times New Roman" w:hAnsi="Times New Roman" w:cs="Times New Roman"/>
        </w:rPr>
        <w:t xml:space="preserve"> angles </w:t>
      </w:r>
      <w:r>
        <w:rPr>
          <w:rFonts w:ascii="Times New Roman" w:hAnsi="Times New Roman" w:cs="Times New Roman"/>
        </w:rPr>
        <w:t>of the m</w:t>
      </w:r>
      <w:r w:rsidRPr="00180B9E">
        <w:rPr>
          <w:rFonts w:ascii="Times New Roman" w:hAnsi="Times New Roman" w:cs="Times New Roman"/>
          <w:vertAlign w:val="superscript"/>
        </w:rPr>
        <w:t>th</w:t>
      </w:r>
      <w:r>
        <w:rPr>
          <w:rFonts w:ascii="Times New Roman" w:hAnsi="Times New Roman" w:cs="Times New Roman"/>
        </w:rPr>
        <w:t xml:space="preserve"> ray in the n</w:t>
      </w:r>
      <w:r w:rsidRPr="00180B9E">
        <w:rPr>
          <w:rFonts w:ascii="Times New Roman" w:hAnsi="Times New Roman" w:cs="Times New Roman"/>
          <w:vertAlign w:val="superscript"/>
        </w:rPr>
        <w:t>th</w:t>
      </w:r>
      <w:r>
        <w:rPr>
          <w:rFonts w:ascii="Times New Roman" w:hAnsi="Times New Roman" w:cs="Times New Roman"/>
        </w:rPr>
        <w:t xml:space="preserve"> cluster</w:t>
      </w:r>
      <w:r w:rsidRPr="00180B9E">
        <w:rPr>
          <w:rFonts w:ascii="Times New Roman" w:hAnsi="Times New Roman" w:cs="Times New Roman"/>
        </w:rPr>
        <w:t xml:space="preserve"> per </w:t>
      </w:r>
      <w:r>
        <w:rPr>
          <w:rFonts w:ascii="Times New Roman" w:hAnsi="Times New Roman" w:cs="Times New Roman"/>
        </w:rPr>
        <w:t>transmit</w:t>
      </w:r>
      <w:r w:rsidRPr="00180B9E">
        <w:rPr>
          <w:rFonts w:ascii="Times New Roman" w:hAnsi="Times New Roman" w:cs="Times New Roman"/>
        </w:rPr>
        <w:t xml:space="preserve"> antenna element </w:t>
      </w:r>
      <w:r>
        <w:rPr>
          <w:rFonts w:ascii="Times New Roman" w:hAnsi="Times New Roman" w:cs="Times New Roman"/>
        </w:rPr>
        <w:t xml:space="preserve">s,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FC,n,m</m:t>
            </m:r>
          </m:sub>
        </m:sSub>
      </m:oMath>
      <w:r>
        <w:rPr>
          <w:rFonts w:ascii="Times New Roman" w:hAnsi="Times New Roman" w:cs="Times New Roman"/>
          <w:b/>
          <w:bCs/>
        </w:rPr>
        <w:t xml:space="preserve"> </w:t>
      </w:r>
      <w:r w:rsidRPr="00275441">
        <w:rPr>
          <w:rFonts w:ascii="Times New Roman" w:hAnsi="Times New Roman" w:cs="Times New Roman"/>
        </w:rPr>
        <w:t>and</w:t>
      </w:r>
      <w:r>
        <w:rPr>
          <w:rFonts w:ascii="Times New Roman" w:hAnsi="Times New Roman" w:cs="Times New Roman"/>
          <w:b/>
          <w:bCs/>
        </w:rPr>
        <w:t xml:space="preserv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LC,n,m</m:t>
            </m:r>
          </m:sub>
        </m:sSub>
      </m:oMath>
      <w:r>
        <w:rPr>
          <w:rFonts w:ascii="Times New Roman" w:hAnsi="Times New Roman" w:cs="Times New Roman"/>
          <w:b/>
          <w:bCs/>
        </w:rPr>
        <w:t xml:space="preserve"> </w:t>
      </w:r>
      <w:r w:rsidRPr="00275441">
        <w:rPr>
          <w:rFonts w:ascii="Times New Roman" w:hAnsi="Times New Roman" w:cs="Times New Roman"/>
        </w:rPr>
        <w:t>denote the</w:t>
      </w:r>
      <w:r>
        <w:rPr>
          <w:rFonts w:ascii="Times New Roman" w:hAnsi="Times New Roman" w:cs="Times New Roman"/>
        </w:rPr>
        <w:t xml:space="preserve"> location vectors of the </w:t>
      </w:r>
      <w:r w:rsidR="00D54C2E">
        <w:rPr>
          <w:rFonts w:ascii="Times New Roman" w:hAnsi="Times New Roman" w:cs="Times New Roman"/>
        </w:rPr>
        <w:t>source of the m</w:t>
      </w:r>
      <w:r w:rsidR="00D54C2E" w:rsidRPr="00180B9E">
        <w:rPr>
          <w:rFonts w:ascii="Times New Roman" w:hAnsi="Times New Roman" w:cs="Times New Roman"/>
          <w:vertAlign w:val="superscript"/>
        </w:rPr>
        <w:t>th</w:t>
      </w:r>
      <w:r w:rsidR="00D54C2E">
        <w:rPr>
          <w:rFonts w:ascii="Times New Roman" w:hAnsi="Times New Roman" w:cs="Times New Roman"/>
        </w:rPr>
        <w:t xml:space="preserve"> ray in the n</w:t>
      </w:r>
      <w:r w:rsidR="00D54C2E" w:rsidRPr="00180B9E">
        <w:rPr>
          <w:rFonts w:ascii="Times New Roman" w:hAnsi="Times New Roman" w:cs="Times New Roman"/>
          <w:vertAlign w:val="superscript"/>
        </w:rPr>
        <w:t>th</w:t>
      </w:r>
      <w:r w:rsidR="00D54C2E">
        <w:rPr>
          <w:rFonts w:ascii="Times New Roman" w:hAnsi="Times New Roman" w:cs="Times New Roman"/>
        </w:rPr>
        <w:t xml:space="preserve"> cluster for the First Bounce Cluster (FC) and Last Bounce Cluster (LC), respectively.</w:t>
      </w:r>
      <w:r w:rsidR="00CA041E">
        <w:rPr>
          <w:rFonts w:ascii="Times New Roman" w:hAnsi="Times New Roman" w:cs="Times New Roman"/>
        </w:rPr>
        <w:t xml:space="preserve"> </w:t>
      </w:r>
      <m:oMath>
        <m:sSubSup>
          <m:sSubSupPr>
            <m:ctrlPr>
              <w:rPr>
                <w:rFonts w:ascii="Cambria Math" w:hAnsi="Cambria Math" w:cs="Times New Roman"/>
                <w:i/>
              </w:rPr>
            </m:ctrlPr>
          </m:sSubSupPr>
          <m:e>
            <m:acc>
              <m:accPr>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rx,u,n,m</m:t>
            </m:r>
          </m:sub>
          <m:sup>
            <m:r>
              <w:rPr>
                <w:rFonts w:ascii="Cambria Math" w:hAnsi="Cambria Math" w:cs="Times New Roman"/>
              </w:rPr>
              <m:t>T</m:t>
            </m:r>
          </m:sup>
        </m:sSubSup>
      </m:oMath>
      <w:r w:rsidR="00AD2212">
        <w:rPr>
          <w:rFonts w:ascii="Times New Roman" w:hAnsi="Times New Roman" w:cs="Times New Roman"/>
        </w:rPr>
        <w:t xml:space="preserve"> is the unit vector </w:t>
      </w:r>
      <w:r w:rsidR="000878C0">
        <w:rPr>
          <w:rFonts w:ascii="Times New Roman" w:hAnsi="Times New Roman" w:cs="Times New Roman"/>
        </w:rPr>
        <w:t>forming</w:t>
      </w:r>
      <w:r w:rsidR="00A04AE3">
        <w:rPr>
          <w:rFonts w:ascii="Times New Roman" w:hAnsi="Times New Roman" w:cs="Times New Roman"/>
        </w:rPr>
        <w:t xml:space="preserve"> the link </w:t>
      </w:r>
      <w:r w:rsidR="00270066">
        <w:rPr>
          <w:rFonts w:ascii="Times New Roman" w:hAnsi="Times New Roman" w:cs="Times New Roman"/>
        </w:rPr>
        <w:t>from</w:t>
      </w:r>
      <w:r w:rsidR="00A04AE3">
        <w:rPr>
          <w:rFonts w:ascii="Times New Roman" w:hAnsi="Times New Roman" w:cs="Times New Roman"/>
        </w:rPr>
        <w:t xml:space="preserve"> the ray m in cluster n </w:t>
      </w:r>
      <w:r w:rsidR="000878C0">
        <w:rPr>
          <w:rFonts w:ascii="Times New Roman" w:hAnsi="Times New Roman" w:cs="Times New Roman"/>
        </w:rPr>
        <w:t>to the receive antenna u</w:t>
      </w:r>
      <w:r w:rsidR="00270066">
        <w:rPr>
          <w:rFonts w:ascii="Times New Roman" w:hAnsi="Times New Roman" w:cs="Times New Roman"/>
        </w:rPr>
        <w:t>.</w:t>
      </w:r>
      <w:r w:rsidR="000878C0">
        <w:rPr>
          <w:rFonts w:ascii="Times New Roman" w:hAnsi="Times New Roman" w:cs="Times New Roman"/>
        </w:rPr>
        <w:t xml:space="preserve"> </w:t>
      </w:r>
    </w:p>
    <w:p w14:paraId="0D16B6D9" w14:textId="77777777" w:rsidR="00212E92" w:rsidRDefault="00212E92" w:rsidP="00AF3D0F">
      <w:pPr>
        <w:rPr>
          <w:rFonts w:ascii="Times New Roman" w:hAnsi="Times New Roman" w:cs="Times New Roman"/>
        </w:rPr>
      </w:pPr>
    </w:p>
    <w:p w14:paraId="2DF35CBD" w14:textId="76F7759D" w:rsidR="00B50F25" w:rsidRPr="00A405A3" w:rsidRDefault="00B50F25" w:rsidP="00AF3D0F">
      <w:pPr>
        <w:rPr>
          <w:rFonts w:ascii="Times New Roman" w:hAnsi="Times New Roman" w:cs="Times New Roman"/>
        </w:rPr>
      </w:pPr>
      <w:r w:rsidRPr="00275441">
        <w:rPr>
          <w:rFonts w:ascii="Times New Roman" w:hAnsi="Times New Roman" w:cs="Times New Roman"/>
        </w:rPr>
        <w:t xml:space="preserve">The channel impulse response for the </w:t>
      </w:r>
      <w:r w:rsidR="00DB3EB2">
        <w:rPr>
          <w:rFonts w:ascii="Times New Roman" w:hAnsi="Times New Roman" w:cs="Times New Roman"/>
        </w:rPr>
        <w:t>indirect path</w:t>
      </w:r>
      <w:r w:rsidR="009A507A">
        <w:rPr>
          <w:rFonts w:ascii="Times New Roman" w:hAnsi="Times New Roman" w:cs="Times New Roman"/>
        </w:rPr>
        <w:t xml:space="preserve"> / NLOS ray</w:t>
      </w:r>
      <w:r w:rsidRPr="00275441">
        <w:rPr>
          <w:rFonts w:ascii="Times New Roman" w:hAnsi="Times New Roman" w:cs="Times New Roman"/>
        </w:rPr>
        <w:t xml:space="preserve"> </w:t>
      </w:r>
      <w:r>
        <w:rPr>
          <w:rFonts w:ascii="Times New Roman" w:hAnsi="Times New Roman" w:cs="Times New Roman"/>
        </w:rPr>
        <w:t>for a single bounce model is given as,</w:t>
      </w:r>
    </w:p>
    <w:p w14:paraId="4E8EAD43" w14:textId="4326B2AE" w:rsidR="00A81567" w:rsidRPr="0011017C" w:rsidRDefault="00212E92" w:rsidP="00A81567">
      <w:pPr>
        <w:rPr>
          <w:rFonts w:ascii="Times New Roman" w:hAnsi="Times New Roman" w:cs="Times New Roman"/>
        </w:rPr>
      </w:pPr>
      <w:r>
        <w:rPr>
          <w:rFonts w:ascii="Times New Roman" w:hAnsi="Times New Roman" w:cs="Times New Roman"/>
          <w:b/>
          <w:bCs/>
        </w:rPr>
        <w:t xml:space="preserve"> </w:t>
      </w:r>
      <w:r w:rsidR="00A81567" w:rsidRPr="00A81567">
        <w:rPr>
          <w:rFonts w:ascii="Cambria Math" w:hAnsi="Cambria Math" w:cs="Times New Roman"/>
          <w:b/>
          <w:bCs/>
          <w:i/>
        </w:rPr>
        <w:br/>
      </w:r>
      <m:oMathPara>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u,s,n,m</m:t>
              </m:r>
            </m:sub>
            <m:sup>
              <m:r>
                <w:rPr>
                  <w:rFonts w:ascii="Cambria Math" w:hAnsi="Cambria Math" w:cs="Times New Roman"/>
                </w:rPr>
                <m:t>NLOS</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rad>
            <m:radPr>
              <m:degHide m:val="1"/>
              <m:ctrlPr>
                <w:rPr>
                  <w:rFonts w:ascii="Cambria Math" w:hAnsi="Cambria Math" w:cs="Times New Roman"/>
                  <w:i/>
                </w:rPr>
              </m:ctrlPr>
            </m:radPr>
            <m:deg/>
            <m:e>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n</m:t>
                  </m:r>
                </m:sub>
              </m:sSub>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n</m:t>
                  </m:r>
                </m:sub>
              </m:sSub>
            </m:e>
          </m:rad>
          <m:r>
            <w:rPr>
              <w:rFonts w:ascii="Cambria Math" w:hAnsi="Cambria Math" w:cs="Times New Roman"/>
            </w:rPr>
            <m:t xml:space="preserve"> </m:t>
          </m:r>
          <m:sSup>
            <m:sSupPr>
              <m:ctrlPr>
                <w:rPr>
                  <w:rFonts w:ascii="Cambria Math" w:hAnsi="Cambria Math" w:cs="Times New Roman"/>
                  <w:i/>
                </w:rPr>
              </m:ctrlPr>
            </m:sSupPr>
            <m:e>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e>
                      </m:d>
                    </m:den>
                  </m:f>
                </m:e>
              </m:d>
            </m:e>
            <m:sup>
              <m:r>
                <w:rPr>
                  <w:rFonts w:ascii="Cambria Math" w:hAnsi="Cambria Math" w:cs="Times New Roman"/>
                </w:rPr>
                <m:t>T</m:t>
              </m:r>
            </m:sup>
          </m:sSup>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θθ</m:t>
                            </m:r>
                          </m:sup>
                        </m:sSubSup>
                      </m:e>
                    </m:d>
                  </m:e>
                  <m:e>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κ</m:t>
                            </m:r>
                          </m:e>
                          <m:sub>
                            <m:r>
                              <w:rPr>
                                <w:rFonts w:ascii="Cambria Math" w:hAnsi="Cambria Math" w:cs="Times New Roman"/>
                              </w:rPr>
                              <m:t>n,m</m:t>
                            </m:r>
                          </m:sub>
                          <m:sup>
                            <m:r>
                              <w:rPr>
                                <w:rFonts w:ascii="Cambria Math" w:hAnsi="Cambria Math" w:cs="Times New Roman"/>
                              </w:rPr>
                              <m:t>-1</m:t>
                            </m:r>
                          </m:sup>
                        </m:sSubSup>
                      </m:e>
                    </m:rad>
                    <m:r>
                      <w:rPr>
                        <w:rFonts w:ascii="Cambria Math" w:hAnsi="Cambria Math" w:cs="Times New Roman"/>
                      </w:rPr>
                      <m:t xml:space="preserve"> 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θϕ</m:t>
                            </m:r>
                          </m:sup>
                        </m:sSubSup>
                      </m:e>
                    </m:d>
                  </m:e>
                </m:mr>
                <m:mr>
                  <m:e>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κ</m:t>
                            </m:r>
                          </m:e>
                          <m:sub>
                            <m:r>
                              <w:rPr>
                                <w:rFonts w:ascii="Cambria Math" w:hAnsi="Cambria Math" w:cs="Times New Roman"/>
                              </w:rPr>
                              <m:t>n,m</m:t>
                            </m:r>
                          </m:sub>
                          <m:sup>
                            <m:r>
                              <w:rPr>
                                <w:rFonts w:ascii="Cambria Math" w:hAnsi="Cambria Math" w:cs="Times New Roman"/>
                              </w:rPr>
                              <m:t>-1</m:t>
                            </m:r>
                          </m:sup>
                        </m:sSubSup>
                      </m:e>
                    </m:rad>
                    <m:r>
                      <w:rPr>
                        <w:rFonts w:ascii="Cambria Math" w:hAnsi="Cambria Math" w:cs="Times New Roman"/>
                      </w:rPr>
                      <m:t xml:space="preserve"> 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ϕθ</m:t>
                            </m:r>
                          </m:sup>
                        </m:sSubSup>
                      </m:e>
                    </m:d>
                  </m:e>
                  <m:e>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ϕϕ</m:t>
                            </m:r>
                          </m:sup>
                        </m:sSubSup>
                      </m:e>
                    </m:d>
                  </m:e>
                </m:mr>
              </m:m>
            </m:e>
          </m:d>
        </m:oMath>
      </m:oMathPara>
    </w:p>
    <w:p w14:paraId="5299CE09" w14:textId="56D659AA" w:rsidR="00A81567" w:rsidRPr="0011017C" w:rsidRDefault="00000000" w:rsidP="00A81567">
      <w:pPr>
        <w:rPr>
          <w:rFonts w:ascii="Times New Roman" w:hAnsi="Times New Roman" w:cs="Times New Roman"/>
        </w:rPr>
      </w:pPr>
      <m:oMathPara>
        <m:oMath>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n,m,AOA,s</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n,m,AOA,s</m:t>
                          </m:r>
                        </m:sub>
                      </m:sSub>
                    </m:e>
                  </m:d>
                </m:den>
              </m:f>
            </m:e>
          </m:d>
        </m:oMath>
      </m:oMathPara>
    </w:p>
    <w:p w14:paraId="71822248" w14:textId="51B410E8" w:rsidR="00A81567" w:rsidRPr="0011017C" w:rsidRDefault="0011017C" w:rsidP="00A81567">
      <w:pPr>
        <w:rPr>
          <w:rFonts w:ascii="Times New Roman" w:hAnsi="Times New Roman" w:cs="Times New Roman"/>
        </w:rPr>
      </w:pPr>
      <m:oMathPara>
        <m:oMath>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rx,u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C,n,m</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tx,s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C,n,m</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sSubSup>
                    <m:sSubSupPr>
                      <m:ctrlPr>
                        <w:rPr>
                          <w:rFonts w:ascii="Cambria Math" w:hAnsi="Cambria Math" w:cs="Times New Roman"/>
                          <w:i/>
                        </w:rPr>
                      </m:ctrlPr>
                    </m:sSubSupPr>
                    <m:e>
                      <m:acc>
                        <m:accPr>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rx,u,n,m</m:t>
                      </m:r>
                    </m:sub>
                    <m:sup>
                      <m:r>
                        <w:rPr>
                          <w:rFonts w:ascii="Cambria Math" w:hAnsi="Cambria Math" w:cs="Times New Roman"/>
                        </w:rPr>
                        <m:t>T</m:t>
                      </m:r>
                    </m:sup>
                  </m:sSubSup>
                  <m:r>
                    <w:rPr>
                      <w:rFonts w:ascii="Cambria Math" w:hAnsi="Cambria Math" w:cs="Times New Roman"/>
                    </w:rPr>
                    <m:t>.</m:t>
                  </m:r>
                  <m:acc>
                    <m:accPr>
                      <m:ctrlPr>
                        <w:rPr>
                          <w:rFonts w:ascii="Cambria Math" w:hAnsi="Cambria Math" w:cs="Times New Roman"/>
                          <w:i/>
                        </w:rPr>
                      </m:ctrlPr>
                    </m:accPr>
                    <m:e>
                      <m:r>
                        <w:rPr>
                          <w:rFonts w:ascii="Cambria Math" w:hAnsi="Cambria Math" w:cs="Times New Roman"/>
                        </w:rPr>
                        <m:t>v</m:t>
                      </m:r>
                    </m:e>
                  </m:acc>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r>
                <w:rPr>
                  <w:rFonts w:ascii="Cambria Math" w:hAnsi="Cambria Math" w:cs="Times New Roman"/>
                </w:rPr>
                <m:t>t</m:t>
              </m:r>
            </m:e>
          </m:d>
        </m:oMath>
      </m:oMathPara>
    </w:p>
    <w:p w14:paraId="256DDC09" w14:textId="3F629A01" w:rsidR="00934C2E" w:rsidRDefault="006A6EB3" w:rsidP="00AF3D0F">
      <w:pPr>
        <w:rPr>
          <w:rFonts w:ascii="Times New Roman" w:hAnsi="Times New Roman" w:cs="Times New Roman"/>
        </w:rPr>
      </w:pPr>
      <w:r>
        <w:rPr>
          <w:rFonts w:ascii="Times New Roman" w:hAnsi="Times New Roman" w:cs="Times New Roman"/>
        </w:rPr>
        <w:t xml:space="preserve">where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C,n,m</m:t>
            </m:r>
          </m:sub>
        </m:sSub>
      </m:oMath>
      <w:r>
        <w:rPr>
          <w:rFonts w:ascii="Times New Roman" w:hAnsi="Times New Roman" w:cs="Times New Roman"/>
          <w:b/>
          <w:bCs/>
        </w:rPr>
        <w:t xml:space="preserve"> </w:t>
      </w:r>
      <w:r w:rsidRPr="00B14DE3">
        <w:rPr>
          <w:rFonts w:ascii="Times New Roman" w:hAnsi="Times New Roman" w:cs="Times New Roman"/>
        </w:rPr>
        <w:t xml:space="preserve">is the </w:t>
      </w:r>
      <w:r w:rsidR="00B14DE3" w:rsidRPr="00B14DE3">
        <w:rPr>
          <w:rFonts w:ascii="Times New Roman" w:hAnsi="Times New Roman" w:cs="Times New Roman"/>
        </w:rPr>
        <w:t xml:space="preserve">ray </w:t>
      </w:r>
      <w:r w:rsidR="00B14DE3" w:rsidRPr="00B14DE3">
        <w:rPr>
          <w:rFonts w:ascii="Times New Roman" w:hAnsi="Times New Roman" w:cs="Times New Roman"/>
          <w:i/>
          <w:iCs/>
        </w:rPr>
        <w:t>m</w:t>
      </w:r>
      <w:r w:rsidR="00B14DE3" w:rsidRPr="00B14DE3">
        <w:rPr>
          <w:rFonts w:ascii="Times New Roman" w:hAnsi="Times New Roman" w:cs="Times New Roman"/>
        </w:rPr>
        <w:t xml:space="preserve"> from the single cluster</w:t>
      </w:r>
      <w:r w:rsidR="00B14DE3" w:rsidRPr="00B14DE3">
        <w:rPr>
          <w:rFonts w:ascii="Times New Roman" w:hAnsi="Times New Roman" w:cs="Times New Roman"/>
          <w:i/>
          <w:iCs/>
        </w:rPr>
        <w:t xml:space="preserve"> n</w:t>
      </w:r>
      <w:r w:rsidR="00B14DE3" w:rsidRPr="00B14DE3">
        <w:rPr>
          <w:rFonts w:ascii="Times New Roman" w:hAnsi="Times New Roman" w:cs="Times New Roman"/>
        </w:rPr>
        <w:t>.</w:t>
      </w:r>
    </w:p>
    <w:p w14:paraId="7627DE4F" w14:textId="77777777" w:rsidR="00BF524F" w:rsidRPr="00180B9E" w:rsidRDefault="00BF524F" w:rsidP="00AF3D0F">
      <w:pPr>
        <w:rPr>
          <w:rFonts w:ascii="Times New Roman" w:hAnsi="Times New Roman" w:cs="Times New Roman"/>
        </w:rPr>
      </w:pPr>
    </w:p>
    <w:p w14:paraId="51E7835D" w14:textId="1A6D5DC0" w:rsidR="00BA7670" w:rsidRPr="0031777A" w:rsidRDefault="005C163E" w:rsidP="00BA7670">
      <w:pPr>
        <w:spacing w:after="0"/>
        <w:rPr>
          <w:rFonts w:ascii="Times New Roman" w:eastAsia="Calibri" w:hAnsi="Times New Roman" w:cs="Times New Roman"/>
        </w:rPr>
      </w:pPr>
      <w:r>
        <w:rPr>
          <w:rFonts w:ascii="Times New Roman" w:hAnsi="Times New Roman" w:cs="Times New Roman"/>
          <w:b/>
          <w:bCs/>
        </w:rPr>
        <w:t xml:space="preserve">Proposal </w:t>
      </w:r>
      <w:r w:rsidR="00B24DB4">
        <w:rPr>
          <w:rFonts w:ascii="Times New Roman" w:hAnsi="Times New Roman" w:cs="Times New Roman"/>
          <w:b/>
          <w:bCs/>
        </w:rPr>
        <w:t>5</w:t>
      </w:r>
      <w:r>
        <w:rPr>
          <w:rFonts w:ascii="Times New Roman" w:hAnsi="Times New Roman" w:cs="Times New Roman"/>
          <w:b/>
          <w:bCs/>
        </w:rPr>
        <w:t xml:space="preserve">: </w:t>
      </w:r>
      <w:r w:rsidR="00BA7670" w:rsidRPr="00BA7670">
        <w:rPr>
          <w:rFonts w:ascii="Times New Roman" w:hAnsi="Times New Roman" w:cs="Times New Roman"/>
        </w:rPr>
        <w:t>For t</w:t>
      </w:r>
      <w:r w:rsidR="00BA7670" w:rsidRPr="00275441">
        <w:rPr>
          <w:rFonts w:ascii="Times New Roman" w:hAnsi="Times New Roman" w:cs="Times New Roman"/>
        </w:rPr>
        <w:t>he channel impulse response for the LOS ray</w:t>
      </w:r>
      <w:r w:rsidR="009679FF">
        <w:rPr>
          <w:rFonts w:ascii="Times New Roman" w:hAnsi="Times New Roman" w:cs="Times New Roman"/>
        </w:rPr>
        <w:t xml:space="preserve"> consider</w:t>
      </w:r>
      <w:r w:rsidR="00BA7670" w:rsidRPr="00275441">
        <w:rPr>
          <w:rFonts w:ascii="Times New Roman" w:hAnsi="Times New Roman" w:cs="Times New Roman"/>
        </w:rPr>
        <w:t>,</w:t>
      </w:r>
      <w:r w:rsidR="00BA7670">
        <w:rPr>
          <w:rFonts w:ascii="Times New Roman" w:hAnsi="Times New Roman" w:cs="Times New Roman"/>
        </w:rPr>
        <w:t xml:space="preserve"> </w:t>
      </w:r>
    </w:p>
    <w:p w14:paraId="39A76652" w14:textId="77777777" w:rsidR="00BA7670" w:rsidRPr="0011017C" w:rsidRDefault="00000000" w:rsidP="00BA7670">
      <w:pPr>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u,s,1</m:t>
              </m:r>
            </m:sub>
            <m:sup>
              <m:r>
                <w:rPr>
                  <w:rFonts w:ascii="Cambria Math" w:hAnsi="Cambria Math" w:cs="Times New Roman"/>
                </w:rPr>
                <m:t>LOS</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 xml:space="preserve">= </m:t>
          </m:r>
          <m:sSup>
            <m:sSupPr>
              <m:ctrlPr>
                <w:rPr>
                  <w:rFonts w:ascii="Cambria Math" w:hAnsi="Cambria Math" w:cs="Times New Roman"/>
                  <w:i/>
                </w:rPr>
              </m:ctrlPr>
            </m:sSupPr>
            <m:e>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e>
                      </m:d>
                    </m:den>
                  </m:f>
                </m:e>
              </m:d>
            </m:e>
            <m:sup>
              <m:r>
                <w:rPr>
                  <w:rFonts w:ascii="Cambria Math" w:hAnsi="Cambria Math" w:cs="Times New Roman"/>
                </w:rPr>
                <m:t>T</m:t>
              </m:r>
            </m:sup>
          </m:sSup>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-1</m:t>
                    </m:r>
                  </m:e>
                </m:mr>
              </m:m>
            </m:e>
          </m:d>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e>
                  </m:d>
                </m:den>
              </m:f>
            </m:e>
          </m:d>
        </m:oMath>
      </m:oMathPara>
    </w:p>
    <w:p w14:paraId="660D21F7" w14:textId="77777777" w:rsidR="00BA7670" w:rsidRPr="0011017C" w:rsidRDefault="00BA7670" w:rsidP="00BA7670">
      <w:pPr>
        <w:rPr>
          <w:rFonts w:ascii="Times New Roman" w:hAnsi="Times New Roman" w:cs="Times New Roman"/>
        </w:rPr>
      </w:pPr>
      <m:oMathPara>
        <m:oMath>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tx,s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rx,u</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sSubSup>
                    <m:sSubSupPr>
                      <m:ctrlPr>
                        <w:rPr>
                          <w:rFonts w:ascii="Cambria Math" w:hAnsi="Cambria Math" w:cs="Times New Roman"/>
                          <w:i/>
                        </w:rPr>
                      </m:ctrlPr>
                    </m:sSubSupPr>
                    <m:e>
                      <m:acc>
                        <m:accPr>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rx,s,u,LOS</m:t>
                      </m:r>
                    </m:sub>
                    <m:sup>
                      <m:r>
                        <w:rPr>
                          <w:rFonts w:ascii="Cambria Math" w:hAnsi="Cambria Math" w:cs="Times New Roman"/>
                        </w:rPr>
                        <m:t>T</m:t>
                      </m:r>
                    </m:sup>
                  </m:sSubSup>
                  <m:r>
                    <w:rPr>
                      <w:rFonts w:ascii="Cambria Math" w:hAnsi="Cambria Math" w:cs="Times New Roman"/>
                    </w:rPr>
                    <m:t>.</m:t>
                  </m:r>
                  <m:acc>
                    <m:accPr>
                      <m:ctrlPr>
                        <w:rPr>
                          <w:rFonts w:ascii="Cambria Math" w:hAnsi="Cambria Math" w:cs="Times New Roman"/>
                          <w:i/>
                        </w:rPr>
                      </m:ctrlPr>
                    </m:accPr>
                    <m:e>
                      <m:r>
                        <w:rPr>
                          <w:rFonts w:ascii="Cambria Math" w:hAnsi="Cambria Math" w:cs="Times New Roman"/>
                        </w:rPr>
                        <m:t>v</m:t>
                      </m:r>
                    </m:e>
                  </m:acc>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r>
                <w:rPr>
                  <w:rFonts w:ascii="Cambria Math" w:hAnsi="Cambria Math" w:cs="Times New Roman"/>
                </w:rPr>
                <m:t>t</m:t>
              </m:r>
            </m:e>
          </m:d>
        </m:oMath>
      </m:oMathPara>
    </w:p>
    <w:p w14:paraId="688E2798" w14:textId="77777777" w:rsidR="00927894" w:rsidRDefault="00927894" w:rsidP="009679FF">
      <w:pPr>
        <w:rPr>
          <w:rFonts w:ascii="Times New Roman" w:hAnsi="Times New Roman" w:cs="Times New Roman"/>
          <w:b/>
          <w:bCs/>
        </w:rPr>
      </w:pPr>
    </w:p>
    <w:p w14:paraId="6886FC7E" w14:textId="77777777" w:rsidR="00927894" w:rsidRDefault="00927894" w:rsidP="009679FF">
      <w:pPr>
        <w:rPr>
          <w:rFonts w:ascii="Times New Roman" w:hAnsi="Times New Roman" w:cs="Times New Roman"/>
          <w:b/>
          <w:bCs/>
        </w:rPr>
      </w:pPr>
    </w:p>
    <w:p w14:paraId="6CE4BC22" w14:textId="77777777" w:rsidR="00927894" w:rsidRDefault="00927894" w:rsidP="009679FF">
      <w:pPr>
        <w:rPr>
          <w:rFonts w:ascii="Times New Roman" w:hAnsi="Times New Roman" w:cs="Times New Roman"/>
          <w:b/>
          <w:bCs/>
        </w:rPr>
      </w:pPr>
    </w:p>
    <w:p w14:paraId="3D9527CA" w14:textId="77777777" w:rsidR="00927894" w:rsidRDefault="00927894" w:rsidP="009679FF">
      <w:pPr>
        <w:rPr>
          <w:rFonts w:ascii="Times New Roman" w:hAnsi="Times New Roman" w:cs="Times New Roman"/>
          <w:b/>
          <w:bCs/>
        </w:rPr>
      </w:pPr>
    </w:p>
    <w:p w14:paraId="060CC895" w14:textId="1E1242B0" w:rsidR="009679FF" w:rsidRPr="00275441" w:rsidRDefault="009679FF" w:rsidP="009679FF">
      <w:pPr>
        <w:rPr>
          <w:rFonts w:ascii="Times New Roman" w:hAnsi="Times New Roman" w:cs="Times New Roman"/>
        </w:rPr>
      </w:pPr>
      <w:r>
        <w:rPr>
          <w:rFonts w:ascii="Times New Roman" w:hAnsi="Times New Roman" w:cs="Times New Roman"/>
          <w:b/>
          <w:bCs/>
        </w:rPr>
        <w:lastRenderedPageBreak/>
        <w:t xml:space="preserve">Proposal 6: </w:t>
      </w:r>
      <w:r>
        <w:rPr>
          <w:rFonts w:ascii="Times New Roman" w:hAnsi="Times New Roman" w:cs="Times New Roman"/>
        </w:rPr>
        <w:t>For t</w:t>
      </w:r>
      <w:r w:rsidRPr="00275441">
        <w:rPr>
          <w:rFonts w:ascii="Times New Roman" w:hAnsi="Times New Roman" w:cs="Times New Roman"/>
        </w:rPr>
        <w:t xml:space="preserve">he channel impulse response for the </w:t>
      </w:r>
      <w:r w:rsidR="00552A8C">
        <w:rPr>
          <w:rFonts w:ascii="Times New Roman" w:hAnsi="Times New Roman" w:cs="Times New Roman"/>
        </w:rPr>
        <w:t>indirect path</w:t>
      </w:r>
      <w:r w:rsidRPr="00275441">
        <w:rPr>
          <w:rFonts w:ascii="Times New Roman" w:hAnsi="Times New Roman" w:cs="Times New Roman"/>
        </w:rPr>
        <w:t xml:space="preserve"> </w:t>
      </w:r>
      <w:r>
        <w:rPr>
          <w:rFonts w:ascii="Times New Roman" w:hAnsi="Times New Roman" w:cs="Times New Roman"/>
        </w:rPr>
        <w:t>for a multi-bounce model</w:t>
      </w:r>
      <w:r w:rsidRPr="00275441">
        <w:rPr>
          <w:rFonts w:ascii="Times New Roman" w:hAnsi="Times New Roman" w:cs="Times New Roman"/>
        </w:rPr>
        <w:t xml:space="preserve"> </w:t>
      </w:r>
      <w:r w:rsidR="00552A8C">
        <w:rPr>
          <w:rFonts w:ascii="Times New Roman" w:hAnsi="Times New Roman" w:cs="Times New Roman"/>
        </w:rPr>
        <w:t>consider</w:t>
      </w:r>
      <w:r w:rsidRPr="00275441">
        <w:rPr>
          <w:rFonts w:ascii="Times New Roman" w:hAnsi="Times New Roman" w:cs="Times New Roman"/>
        </w:rPr>
        <w:t>,</w:t>
      </w:r>
    </w:p>
    <w:p w14:paraId="3377A8DD" w14:textId="77777777" w:rsidR="009679FF" w:rsidRPr="0011017C" w:rsidRDefault="00000000" w:rsidP="009679FF">
      <w:pPr>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u,s,n,m</m:t>
              </m:r>
            </m:sub>
            <m:sup>
              <m:r>
                <w:rPr>
                  <w:rFonts w:ascii="Cambria Math" w:hAnsi="Cambria Math" w:cs="Times New Roman"/>
                </w:rPr>
                <m:t>NLOS</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rad>
            <m:radPr>
              <m:degHide m:val="1"/>
              <m:ctrlPr>
                <w:rPr>
                  <w:rFonts w:ascii="Cambria Math" w:hAnsi="Cambria Math" w:cs="Times New Roman"/>
                  <w:i/>
                </w:rPr>
              </m:ctrlPr>
            </m:radPr>
            <m:deg/>
            <m:e>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n</m:t>
                  </m:r>
                </m:sub>
              </m:sSub>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n</m:t>
                  </m:r>
                </m:sub>
              </m:sSub>
            </m:e>
          </m:rad>
          <m:r>
            <w:rPr>
              <w:rFonts w:ascii="Cambria Math" w:hAnsi="Cambria Math" w:cs="Times New Roman"/>
            </w:rPr>
            <m:t xml:space="preserve"> </m:t>
          </m:r>
          <m:sSup>
            <m:sSupPr>
              <m:ctrlPr>
                <w:rPr>
                  <w:rFonts w:ascii="Cambria Math" w:hAnsi="Cambria Math" w:cs="Times New Roman"/>
                  <w:i/>
                </w:rPr>
              </m:ctrlPr>
            </m:sSupPr>
            <m:e>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e>
                      </m:d>
                    </m:den>
                  </m:f>
                </m:e>
              </m:d>
            </m:e>
            <m:sup>
              <m:r>
                <w:rPr>
                  <w:rFonts w:ascii="Cambria Math" w:hAnsi="Cambria Math" w:cs="Times New Roman"/>
                </w:rPr>
                <m:t>T</m:t>
              </m:r>
            </m:sup>
          </m:sSup>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θθ</m:t>
                            </m:r>
                          </m:sup>
                        </m:sSubSup>
                      </m:e>
                    </m:d>
                  </m:e>
                  <m:e>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κ</m:t>
                            </m:r>
                          </m:e>
                          <m:sub>
                            <m:r>
                              <w:rPr>
                                <w:rFonts w:ascii="Cambria Math" w:hAnsi="Cambria Math" w:cs="Times New Roman"/>
                              </w:rPr>
                              <m:t>n,m</m:t>
                            </m:r>
                          </m:sub>
                          <m:sup>
                            <m:r>
                              <w:rPr>
                                <w:rFonts w:ascii="Cambria Math" w:hAnsi="Cambria Math" w:cs="Times New Roman"/>
                              </w:rPr>
                              <m:t>-1</m:t>
                            </m:r>
                          </m:sup>
                        </m:sSubSup>
                      </m:e>
                    </m:rad>
                    <m:r>
                      <w:rPr>
                        <w:rFonts w:ascii="Cambria Math" w:hAnsi="Cambria Math" w:cs="Times New Roman"/>
                      </w:rPr>
                      <m:t xml:space="preserve"> 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θϕ</m:t>
                            </m:r>
                          </m:sup>
                        </m:sSubSup>
                      </m:e>
                    </m:d>
                  </m:e>
                </m:mr>
                <m:mr>
                  <m:e>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κ</m:t>
                            </m:r>
                          </m:e>
                          <m:sub>
                            <m:r>
                              <w:rPr>
                                <w:rFonts w:ascii="Cambria Math" w:hAnsi="Cambria Math" w:cs="Times New Roman"/>
                              </w:rPr>
                              <m:t>n,m</m:t>
                            </m:r>
                          </m:sub>
                          <m:sup>
                            <m:r>
                              <w:rPr>
                                <w:rFonts w:ascii="Cambria Math" w:hAnsi="Cambria Math" w:cs="Times New Roman"/>
                              </w:rPr>
                              <m:t>-1</m:t>
                            </m:r>
                          </m:sup>
                        </m:sSubSup>
                      </m:e>
                    </m:rad>
                    <m:r>
                      <w:rPr>
                        <w:rFonts w:ascii="Cambria Math" w:hAnsi="Cambria Math" w:cs="Times New Roman"/>
                      </w:rPr>
                      <m:t xml:space="preserve"> 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ϕθ</m:t>
                            </m:r>
                          </m:sup>
                        </m:sSubSup>
                      </m:e>
                    </m:d>
                  </m:e>
                  <m:e>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ϕϕ</m:t>
                            </m:r>
                          </m:sup>
                        </m:sSubSup>
                      </m:e>
                    </m:d>
                  </m:e>
                </m:mr>
              </m:m>
            </m:e>
          </m:d>
        </m:oMath>
      </m:oMathPara>
    </w:p>
    <w:p w14:paraId="1095EA9F" w14:textId="77777777" w:rsidR="009679FF" w:rsidRPr="0011017C" w:rsidRDefault="00000000" w:rsidP="009679FF">
      <w:pPr>
        <w:rPr>
          <w:rFonts w:ascii="Times New Roman" w:hAnsi="Times New Roman" w:cs="Times New Roman"/>
        </w:rPr>
      </w:pPr>
      <m:oMathPara>
        <m:oMath>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n,m,AOA,s</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n,m,AOA,s</m:t>
                          </m:r>
                        </m:sub>
                      </m:sSub>
                    </m:e>
                  </m:d>
                </m:den>
              </m:f>
            </m:e>
          </m:d>
        </m:oMath>
      </m:oMathPara>
    </w:p>
    <w:p w14:paraId="2BE58682" w14:textId="6256A269" w:rsidR="005165C5" w:rsidRPr="00B24DB4" w:rsidRDefault="009679FF" w:rsidP="009679FF">
      <w:pPr>
        <w:rPr>
          <w:rFonts w:ascii="Times New Roman" w:hAnsi="Times New Roman" w:cs="Times New Roman"/>
          <w:b/>
          <w:bCs/>
        </w:rPr>
      </w:pPr>
      <m:oMathPara>
        <m:oMath>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rx,u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LC,n,m</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tx,s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FC,n,m</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sSubSup>
                    <m:sSubSupPr>
                      <m:ctrlPr>
                        <w:rPr>
                          <w:rFonts w:ascii="Cambria Math" w:hAnsi="Cambria Math" w:cs="Times New Roman"/>
                          <w:i/>
                        </w:rPr>
                      </m:ctrlPr>
                    </m:sSubSupPr>
                    <m:e>
                      <m:acc>
                        <m:accPr>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rx,u,n,m</m:t>
                      </m:r>
                    </m:sub>
                    <m:sup>
                      <m:r>
                        <w:rPr>
                          <w:rFonts w:ascii="Cambria Math" w:hAnsi="Cambria Math" w:cs="Times New Roman"/>
                        </w:rPr>
                        <m:t>T</m:t>
                      </m:r>
                    </m:sup>
                  </m:sSubSup>
                  <m:r>
                    <w:rPr>
                      <w:rFonts w:ascii="Cambria Math" w:hAnsi="Cambria Math" w:cs="Times New Roman"/>
                    </w:rPr>
                    <m:t>.</m:t>
                  </m:r>
                  <m:acc>
                    <m:accPr>
                      <m:ctrlPr>
                        <w:rPr>
                          <w:rFonts w:ascii="Cambria Math" w:hAnsi="Cambria Math" w:cs="Times New Roman"/>
                          <w:i/>
                        </w:rPr>
                      </m:ctrlPr>
                    </m:accPr>
                    <m:e>
                      <m:r>
                        <w:rPr>
                          <w:rFonts w:ascii="Cambria Math" w:hAnsi="Cambria Math" w:cs="Times New Roman"/>
                        </w:rPr>
                        <m:t>v</m:t>
                      </m:r>
                    </m:e>
                  </m:acc>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r>
                <w:rPr>
                  <w:rFonts w:ascii="Cambria Math" w:hAnsi="Cambria Math" w:cs="Times New Roman"/>
                </w:rPr>
                <m:t>t</m:t>
              </m:r>
            </m:e>
          </m:d>
        </m:oMath>
      </m:oMathPara>
    </w:p>
    <w:p w14:paraId="36F90F55" w14:textId="6FAAF09C" w:rsidR="00BF524F" w:rsidRPr="00A405A3" w:rsidRDefault="00BF524F" w:rsidP="00BF524F">
      <w:pPr>
        <w:rPr>
          <w:rFonts w:ascii="Times New Roman" w:hAnsi="Times New Roman" w:cs="Times New Roman"/>
        </w:rPr>
      </w:pPr>
      <w:r>
        <w:rPr>
          <w:rFonts w:ascii="Times New Roman" w:hAnsi="Times New Roman" w:cs="Times New Roman"/>
          <w:b/>
          <w:bCs/>
        </w:rPr>
        <w:t xml:space="preserve">Proposal </w:t>
      </w:r>
      <w:r w:rsidR="00927894">
        <w:rPr>
          <w:rFonts w:ascii="Times New Roman" w:hAnsi="Times New Roman" w:cs="Times New Roman"/>
          <w:b/>
          <w:bCs/>
        </w:rPr>
        <w:t>7</w:t>
      </w:r>
      <w:r>
        <w:rPr>
          <w:rFonts w:ascii="Times New Roman" w:hAnsi="Times New Roman" w:cs="Times New Roman"/>
          <w:b/>
          <w:bCs/>
        </w:rPr>
        <w:t xml:space="preserve">: </w:t>
      </w:r>
      <w:r>
        <w:rPr>
          <w:rFonts w:ascii="Times New Roman" w:hAnsi="Times New Roman" w:cs="Times New Roman"/>
        </w:rPr>
        <w:t>For t</w:t>
      </w:r>
      <w:r w:rsidRPr="00275441">
        <w:rPr>
          <w:rFonts w:ascii="Times New Roman" w:hAnsi="Times New Roman" w:cs="Times New Roman"/>
        </w:rPr>
        <w:t xml:space="preserve">he channel impulse response for the </w:t>
      </w:r>
      <w:r>
        <w:rPr>
          <w:rFonts w:ascii="Times New Roman" w:hAnsi="Times New Roman" w:cs="Times New Roman"/>
        </w:rPr>
        <w:t>indirect path</w:t>
      </w:r>
      <w:r w:rsidRPr="00275441">
        <w:rPr>
          <w:rFonts w:ascii="Times New Roman" w:hAnsi="Times New Roman" w:cs="Times New Roman"/>
        </w:rPr>
        <w:t xml:space="preserve"> </w:t>
      </w:r>
      <w:r>
        <w:rPr>
          <w:rFonts w:ascii="Times New Roman" w:hAnsi="Times New Roman" w:cs="Times New Roman"/>
        </w:rPr>
        <w:t>for a single bounce model consider,</w:t>
      </w:r>
    </w:p>
    <w:p w14:paraId="0BCDF50B" w14:textId="77777777" w:rsidR="00BF524F" w:rsidRPr="0011017C" w:rsidRDefault="00BF524F" w:rsidP="00BF524F">
      <w:pPr>
        <w:rPr>
          <w:rFonts w:ascii="Times New Roman" w:hAnsi="Times New Roman" w:cs="Times New Roman"/>
        </w:rPr>
      </w:pPr>
      <w:r>
        <w:rPr>
          <w:rFonts w:ascii="Times New Roman" w:hAnsi="Times New Roman" w:cs="Times New Roman"/>
          <w:b/>
          <w:bCs/>
        </w:rPr>
        <w:t xml:space="preserve"> </w:t>
      </w:r>
      <w:r w:rsidRPr="00A81567">
        <w:rPr>
          <w:rFonts w:ascii="Cambria Math" w:hAnsi="Cambria Math" w:cs="Times New Roman"/>
          <w:b/>
          <w:bCs/>
          <w:i/>
        </w:rPr>
        <w:br/>
      </w:r>
      <m:oMathPara>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u,s,n,m</m:t>
              </m:r>
            </m:sub>
            <m:sup>
              <m:r>
                <w:rPr>
                  <w:rFonts w:ascii="Cambria Math" w:hAnsi="Cambria Math" w:cs="Times New Roman"/>
                </w:rPr>
                <m:t>NLOS</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rad>
            <m:radPr>
              <m:degHide m:val="1"/>
              <m:ctrlPr>
                <w:rPr>
                  <w:rFonts w:ascii="Cambria Math" w:hAnsi="Cambria Math" w:cs="Times New Roman"/>
                  <w:i/>
                </w:rPr>
              </m:ctrlPr>
            </m:radPr>
            <m:deg/>
            <m:e>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n</m:t>
                  </m:r>
                </m:sub>
              </m:sSub>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n</m:t>
                  </m:r>
                </m:sub>
              </m:sSub>
            </m:e>
          </m:rad>
          <m:r>
            <w:rPr>
              <w:rFonts w:ascii="Cambria Math" w:hAnsi="Cambria Math" w:cs="Times New Roman"/>
            </w:rPr>
            <m:t xml:space="preserve"> </m:t>
          </m:r>
          <m:sSup>
            <m:sSupPr>
              <m:ctrlPr>
                <w:rPr>
                  <w:rFonts w:ascii="Cambria Math" w:hAnsi="Cambria Math" w:cs="Times New Roman"/>
                  <w:i/>
                </w:rPr>
              </m:ctrlPr>
            </m:sSupPr>
            <m:e>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e>
                      </m:d>
                    </m:den>
                  </m:f>
                </m:e>
              </m:d>
            </m:e>
            <m:sup>
              <m:r>
                <w:rPr>
                  <w:rFonts w:ascii="Cambria Math" w:hAnsi="Cambria Math" w:cs="Times New Roman"/>
                </w:rPr>
                <m:t>T</m:t>
              </m:r>
            </m:sup>
          </m:sSup>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θθ</m:t>
                            </m:r>
                          </m:sup>
                        </m:sSubSup>
                      </m:e>
                    </m:d>
                  </m:e>
                  <m:e>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κ</m:t>
                            </m:r>
                          </m:e>
                          <m:sub>
                            <m:r>
                              <w:rPr>
                                <w:rFonts w:ascii="Cambria Math" w:hAnsi="Cambria Math" w:cs="Times New Roman"/>
                              </w:rPr>
                              <m:t>n,m</m:t>
                            </m:r>
                          </m:sub>
                          <m:sup>
                            <m:r>
                              <w:rPr>
                                <w:rFonts w:ascii="Cambria Math" w:hAnsi="Cambria Math" w:cs="Times New Roman"/>
                              </w:rPr>
                              <m:t>-1</m:t>
                            </m:r>
                          </m:sup>
                        </m:sSubSup>
                      </m:e>
                    </m:rad>
                    <m:r>
                      <w:rPr>
                        <w:rFonts w:ascii="Cambria Math" w:hAnsi="Cambria Math" w:cs="Times New Roman"/>
                      </w:rPr>
                      <m:t xml:space="preserve"> 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θϕ</m:t>
                            </m:r>
                          </m:sup>
                        </m:sSubSup>
                      </m:e>
                    </m:d>
                  </m:e>
                </m:mr>
                <m:mr>
                  <m:e>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κ</m:t>
                            </m:r>
                          </m:e>
                          <m:sub>
                            <m:r>
                              <w:rPr>
                                <w:rFonts w:ascii="Cambria Math" w:hAnsi="Cambria Math" w:cs="Times New Roman"/>
                              </w:rPr>
                              <m:t>n,m</m:t>
                            </m:r>
                          </m:sub>
                          <m:sup>
                            <m:r>
                              <w:rPr>
                                <w:rFonts w:ascii="Cambria Math" w:hAnsi="Cambria Math" w:cs="Times New Roman"/>
                              </w:rPr>
                              <m:t>-1</m:t>
                            </m:r>
                          </m:sup>
                        </m:sSubSup>
                      </m:e>
                    </m:rad>
                    <m:r>
                      <w:rPr>
                        <w:rFonts w:ascii="Cambria Math" w:hAnsi="Cambria Math" w:cs="Times New Roman"/>
                      </w:rPr>
                      <m:t xml:space="preserve"> 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ϕθ</m:t>
                            </m:r>
                          </m:sup>
                        </m:sSubSup>
                      </m:e>
                    </m:d>
                  </m:e>
                  <m:e>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ϕϕ</m:t>
                            </m:r>
                          </m:sup>
                        </m:sSubSup>
                      </m:e>
                    </m:d>
                  </m:e>
                </m:mr>
              </m:m>
            </m:e>
          </m:d>
        </m:oMath>
      </m:oMathPara>
    </w:p>
    <w:p w14:paraId="773E4D35" w14:textId="77777777" w:rsidR="00BF524F" w:rsidRPr="0011017C" w:rsidRDefault="00000000" w:rsidP="00BF524F">
      <w:pPr>
        <w:rPr>
          <w:rFonts w:ascii="Times New Roman" w:hAnsi="Times New Roman" w:cs="Times New Roman"/>
        </w:rPr>
      </w:pPr>
      <m:oMathPara>
        <m:oMath>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n,m,AOA,s</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n,m,AOA,s</m:t>
                          </m:r>
                        </m:sub>
                      </m:sSub>
                    </m:e>
                  </m:d>
                </m:den>
              </m:f>
            </m:e>
          </m:d>
        </m:oMath>
      </m:oMathPara>
    </w:p>
    <w:p w14:paraId="2C24DC85" w14:textId="2EF3A803" w:rsidR="00BF524F" w:rsidRPr="0011017C" w:rsidRDefault="00BF524F" w:rsidP="00BF524F">
      <w:pPr>
        <w:rPr>
          <w:rFonts w:ascii="Times New Roman" w:hAnsi="Times New Roman" w:cs="Times New Roman"/>
        </w:rPr>
      </w:pPr>
      <m:oMathPara>
        <m:oMath>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rx,u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C,n,m</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tx,s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C,n,m</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sSubSup>
                    <m:sSubSupPr>
                      <m:ctrlPr>
                        <w:rPr>
                          <w:rFonts w:ascii="Cambria Math" w:hAnsi="Cambria Math" w:cs="Times New Roman"/>
                          <w:i/>
                        </w:rPr>
                      </m:ctrlPr>
                    </m:sSubSupPr>
                    <m:e>
                      <m:acc>
                        <m:accPr>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rx,u,n,m</m:t>
                      </m:r>
                    </m:sub>
                    <m:sup>
                      <m:r>
                        <w:rPr>
                          <w:rFonts w:ascii="Cambria Math" w:hAnsi="Cambria Math" w:cs="Times New Roman"/>
                        </w:rPr>
                        <m:t>T</m:t>
                      </m:r>
                    </m:sup>
                  </m:sSubSup>
                  <m:r>
                    <w:rPr>
                      <w:rFonts w:ascii="Cambria Math" w:hAnsi="Cambria Math" w:cs="Times New Roman"/>
                    </w:rPr>
                    <m:t>.</m:t>
                  </m:r>
                  <m:acc>
                    <m:accPr>
                      <m:ctrlPr>
                        <w:rPr>
                          <w:rFonts w:ascii="Cambria Math" w:hAnsi="Cambria Math" w:cs="Times New Roman"/>
                          <w:i/>
                        </w:rPr>
                      </m:ctrlPr>
                    </m:accPr>
                    <m:e>
                      <m:r>
                        <w:rPr>
                          <w:rFonts w:ascii="Cambria Math" w:hAnsi="Cambria Math" w:cs="Times New Roman"/>
                        </w:rPr>
                        <m:t>v</m:t>
                      </m:r>
                    </m:e>
                  </m:acc>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r>
                <w:rPr>
                  <w:rFonts w:ascii="Cambria Math" w:hAnsi="Cambria Math" w:cs="Times New Roman"/>
                </w:rPr>
                <m:t>t</m:t>
              </m:r>
            </m:e>
          </m:d>
        </m:oMath>
      </m:oMathPara>
    </w:p>
    <w:p w14:paraId="14495FEB" w14:textId="15B09948" w:rsidR="007248FC" w:rsidRPr="006B35D6" w:rsidRDefault="005253A0" w:rsidP="5C6B27F8">
      <w:pPr>
        <w:rPr>
          <w:rFonts w:ascii="Arial" w:hAnsi="Arial" w:cs="Arial"/>
        </w:rPr>
      </w:pPr>
      <w:r w:rsidRPr="006B35D6">
        <w:rPr>
          <w:rFonts w:ascii="Arial" w:hAnsi="Arial" w:cs="Arial"/>
        </w:rPr>
        <w:t xml:space="preserve">4.2 </w:t>
      </w:r>
      <w:r w:rsidR="006B35D6" w:rsidRPr="006B35D6">
        <w:rPr>
          <w:rFonts w:ascii="Arial" w:hAnsi="Arial" w:cs="Arial"/>
        </w:rPr>
        <w:t xml:space="preserve">On Modeling of </w:t>
      </w:r>
      <w:r w:rsidRPr="006B35D6">
        <w:rPr>
          <w:rFonts w:ascii="Arial" w:hAnsi="Arial" w:cs="Arial"/>
        </w:rPr>
        <w:t>Del</w:t>
      </w:r>
      <w:r w:rsidR="00E76B3B" w:rsidRPr="006B35D6">
        <w:rPr>
          <w:rFonts w:ascii="Arial" w:hAnsi="Arial" w:cs="Arial"/>
        </w:rPr>
        <w:t>a</w:t>
      </w:r>
      <w:r w:rsidRPr="006B35D6">
        <w:rPr>
          <w:rFonts w:ascii="Arial" w:hAnsi="Arial" w:cs="Arial"/>
        </w:rPr>
        <w:t>y</w:t>
      </w:r>
      <w:r w:rsidR="006B35D6" w:rsidRPr="006B35D6">
        <w:rPr>
          <w:rFonts w:ascii="Arial" w:hAnsi="Arial" w:cs="Arial"/>
        </w:rPr>
        <w:t>s</w:t>
      </w:r>
      <w:r w:rsidRPr="006B35D6">
        <w:rPr>
          <w:rFonts w:ascii="Arial" w:hAnsi="Arial" w:cs="Arial"/>
        </w:rPr>
        <w:t xml:space="preserve"> </w:t>
      </w:r>
    </w:p>
    <w:p w14:paraId="5D21FB30" w14:textId="0B05ECDC" w:rsidR="00E76B3B" w:rsidRPr="006B35D6" w:rsidRDefault="00E76B3B" w:rsidP="5C6B27F8">
      <w:pPr>
        <w:rPr>
          <w:rFonts w:ascii="Times New Roman" w:hAnsi="Times New Roman" w:cs="Times New Roman"/>
        </w:rPr>
      </w:pPr>
      <w:r w:rsidRPr="006B35D6">
        <w:rPr>
          <w:rFonts w:ascii="Times New Roman" w:hAnsi="Times New Roman" w:cs="Times New Roman"/>
        </w:rPr>
        <w:t xml:space="preserve">The following agreement made in RAN1 #118-bis meeting </w:t>
      </w:r>
      <w:r w:rsidR="00493A07">
        <w:rPr>
          <w:rFonts w:ascii="Times New Roman" w:hAnsi="Times New Roman" w:cs="Times New Roman"/>
        </w:rPr>
        <w:t xml:space="preserve">states </w:t>
      </w:r>
      <w:r w:rsidR="009560FD">
        <w:rPr>
          <w:rFonts w:ascii="Times New Roman" w:hAnsi="Times New Roman" w:cs="Times New Roman"/>
        </w:rPr>
        <w:t>to</w:t>
      </w:r>
      <w:r w:rsidR="00493A07">
        <w:rPr>
          <w:rFonts w:ascii="Times New Roman" w:hAnsi="Times New Roman" w:cs="Times New Roman"/>
        </w:rPr>
        <w:t xml:space="preserve"> reuse </w:t>
      </w:r>
      <w:r w:rsidR="009560FD">
        <w:rPr>
          <w:rFonts w:ascii="Times New Roman" w:hAnsi="Times New Roman" w:cs="Times New Roman"/>
        </w:rPr>
        <w:t>the existing model in Clause 7.6.2</w:t>
      </w:r>
      <w:r w:rsidR="00B32289">
        <w:rPr>
          <w:rFonts w:ascii="Times New Roman" w:hAnsi="Times New Roman" w:cs="Times New Roman"/>
        </w:rPr>
        <w:t xml:space="preserve"> as a working assumption.</w:t>
      </w:r>
    </w:p>
    <w:p w14:paraId="1466A2CF" w14:textId="58AE0A32" w:rsidR="006B35D6" w:rsidRDefault="009560FD" w:rsidP="5C6B27F8">
      <w:pPr>
        <w:rPr>
          <w:rFonts w:ascii="Times New Roman" w:hAnsi="Times New Roman" w:cs="Times New Roman"/>
          <w:b/>
          <w:bCs/>
        </w:rPr>
      </w:pPr>
      <w:r w:rsidRPr="006B35D6">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0181E71A" wp14:editId="52B86686">
                <wp:simplePos x="0" y="0"/>
                <wp:positionH relativeFrom="margin">
                  <wp:posOffset>-40939</wp:posOffset>
                </wp:positionH>
                <wp:positionV relativeFrom="paragraph">
                  <wp:posOffset>39370</wp:posOffset>
                </wp:positionV>
                <wp:extent cx="6351905" cy="1494790"/>
                <wp:effectExtent l="0" t="0" r="10795" b="10160"/>
                <wp:wrapNone/>
                <wp:docPr id="2085143766" name="Text Box 4"/>
                <wp:cNvGraphicFramePr/>
                <a:graphic xmlns:a="http://schemas.openxmlformats.org/drawingml/2006/main">
                  <a:graphicData uri="http://schemas.microsoft.com/office/word/2010/wordprocessingShape">
                    <wps:wsp>
                      <wps:cNvSpPr txBox="1"/>
                      <wps:spPr>
                        <a:xfrm>
                          <a:off x="0" y="0"/>
                          <a:ext cx="6351905" cy="1494790"/>
                        </a:xfrm>
                        <a:prstGeom prst="rect">
                          <a:avLst/>
                        </a:prstGeom>
                        <a:solidFill>
                          <a:schemeClr val="lt1"/>
                        </a:solidFill>
                        <a:ln w="6350">
                          <a:solidFill>
                            <a:prstClr val="black"/>
                          </a:solidFill>
                        </a:ln>
                      </wps:spPr>
                      <wps:txbx>
                        <w:txbxContent>
                          <w:p w14:paraId="19CA24EF" w14:textId="77777777" w:rsidR="006B35D6" w:rsidRPr="006B35D6" w:rsidRDefault="006B35D6" w:rsidP="006B35D6">
                            <w:pPr>
                              <w:spacing w:after="0" w:line="240" w:lineRule="auto"/>
                              <w:rPr>
                                <w:rFonts w:ascii="Times" w:eastAsia="DengXian" w:hAnsi="Times" w:cs="Times New Roman"/>
                                <w:sz w:val="20"/>
                                <w:highlight w:val="green"/>
                                <w:lang w:val="en-GB" w:eastAsia="zh-CN"/>
                              </w:rPr>
                            </w:pPr>
                            <w:r w:rsidRPr="006B35D6">
                              <w:rPr>
                                <w:rFonts w:ascii="Times" w:eastAsia="DengXian" w:hAnsi="Times" w:cs="Times New Roman"/>
                                <w:sz w:val="20"/>
                                <w:highlight w:val="green"/>
                                <w:lang w:val="en-GB" w:eastAsia="zh-CN"/>
                              </w:rPr>
                              <w:t>Agreement</w:t>
                            </w:r>
                          </w:p>
                          <w:p w14:paraId="7AF7AB54" w14:textId="77777777" w:rsidR="006B35D6" w:rsidRPr="006B35D6" w:rsidRDefault="006B35D6" w:rsidP="006B35D6">
                            <w:pPr>
                              <w:spacing w:after="0" w:line="240" w:lineRule="auto"/>
                              <w:rPr>
                                <w:rFonts w:ascii="Times New Roman" w:eastAsia="Batang" w:hAnsi="Times New Roman" w:cs="Times New Roman"/>
                                <w:b/>
                                <w:iCs/>
                                <w:sz w:val="20"/>
                                <w:lang w:val="en-GB" w:eastAsia="x-none"/>
                              </w:rPr>
                            </w:pPr>
                            <w:r w:rsidRPr="006B35D6">
                              <w:rPr>
                                <w:rFonts w:ascii="Times New Roman" w:eastAsia="DengXian" w:hAnsi="Times New Roman" w:cs="Times New Roman"/>
                                <w:iCs/>
                                <w:sz w:val="20"/>
                                <w:lang w:val="en-GB" w:eastAsia="x-none"/>
                              </w:rPr>
                              <w:t>For near-field channel, if necessary, to model the following antenna element-wise channel parameter of direct path between TRP and UE,</w:t>
                            </w:r>
                          </w:p>
                          <w:p w14:paraId="0A74B2CD" w14:textId="77777777" w:rsidR="006B35D6" w:rsidRPr="006B35D6" w:rsidRDefault="006B35D6" w:rsidP="006B35D6">
                            <w:pPr>
                              <w:widowControl w:val="0"/>
                              <w:numPr>
                                <w:ilvl w:val="0"/>
                                <w:numId w:val="22"/>
                              </w:numPr>
                              <w:tabs>
                                <w:tab w:val="left" w:pos="1304"/>
                                <w:tab w:val="left" w:pos="1440"/>
                                <w:tab w:val="left" w:pos="2160"/>
                              </w:tabs>
                              <w:snapToGrid w:val="0"/>
                              <w:spacing w:beforeLines="50" w:before="120" w:afterLines="50" w:after="120" w:line="240" w:lineRule="auto"/>
                              <w:jc w:val="both"/>
                              <w:rPr>
                                <w:rFonts w:ascii="Times New Roman" w:eastAsia="SimSun" w:hAnsi="Times New Roman" w:cs="Times New Roman"/>
                                <w:iCs/>
                                <w:sz w:val="20"/>
                                <w:lang w:val="en-GB" w:eastAsia="x-none"/>
                              </w:rPr>
                            </w:pPr>
                            <w:r w:rsidRPr="006B35D6">
                              <w:rPr>
                                <w:rFonts w:ascii="Times New Roman" w:eastAsia="DengXian" w:hAnsi="Times New Roman" w:cs="Times New Roman"/>
                                <w:iCs/>
                                <w:sz w:val="20"/>
                                <w:lang w:val="en-GB" w:eastAsia="en-US"/>
                              </w:rPr>
                              <w:t>Delay</w:t>
                            </w:r>
                            <w:r w:rsidRPr="006B35D6">
                              <w:rPr>
                                <w:rFonts w:ascii="Times New Roman" w:eastAsia="DengXian" w:hAnsi="Times New Roman" w:cs="Times New Roman"/>
                                <w:iCs/>
                                <w:sz w:val="20"/>
                                <w:lang w:val="en-GB" w:eastAsia="zh-CN"/>
                              </w:rPr>
                              <w:t xml:space="preserve"> (</w:t>
                            </w:r>
                            <w:r w:rsidRPr="006B35D6">
                              <w:rPr>
                                <w:rFonts w:ascii="Times New Roman" w:eastAsia="Batang" w:hAnsi="Times New Roman" w:cs="Times New Roman"/>
                                <w:iCs/>
                                <w:sz w:val="20"/>
                                <w:lang w:val="en-GB" w:eastAsia="en-US"/>
                              </w:rPr>
                              <w:t>can be optionally modelled</w:t>
                            </w:r>
                            <w:r w:rsidRPr="006B35D6">
                              <w:rPr>
                                <w:rFonts w:ascii="Times New Roman" w:eastAsia="DengXian" w:hAnsi="Times New Roman" w:cs="Times New Roman"/>
                                <w:iCs/>
                                <w:sz w:val="20"/>
                                <w:lang w:val="en-GB" w:eastAsia="zh-CN"/>
                              </w:rPr>
                              <w:t>)</w:t>
                            </w:r>
                          </w:p>
                          <w:p w14:paraId="39FC0A8F" w14:textId="77777777" w:rsidR="006B35D6" w:rsidRPr="006B35D6" w:rsidRDefault="006B35D6" w:rsidP="006B35D6">
                            <w:pPr>
                              <w:widowControl w:val="0"/>
                              <w:numPr>
                                <w:ilvl w:val="2"/>
                                <w:numId w:val="22"/>
                              </w:numPr>
                              <w:tabs>
                                <w:tab w:val="left" w:pos="1304"/>
                                <w:tab w:val="left" w:pos="1440"/>
                                <w:tab w:val="left" w:pos="2160"/>
                              </w:tabs>
                              <w:snapToGrid w:val="0"/>
                              <w:spacing w:beforeLines="50" w:before="120" w:afterLines="50" w:after="120" w:line="240" w:lineRule="auto"/>
                              <w:jc w:val="both"/>
                              <w:rPr>
                                <w:rFonts w:ascii="Times New Roman" w:eastAsia="Batang" w:hAnsi="Times New Roman" w:cs="Times New Roman"/>
                                <w:iCs/>
                                <w:sz w:val="20"/>
                                <w:highlight w:val="darkYellow"/>
                                <w:lang w:val="en-GB" w:eastAsia="en-US"/>
                              </w:rPr>
                            </w:pPr>
                            <w:r w:rsidRPr="006B35D6">
                              <w:rPr>
                                <w:rFonts w:ascii="Times New Roman" w:eastAsia="Batang" w:hAnsi="Times New Roman" w:cs="Times New Roman"/>
                                <w:iCs/>
                                <w:sz w:val="20"/>
                                <w:highlight w:val="darkYellow"/>
                                <w:lang w:val="en-GB" w:eastAsia="en-US"/>
                              </w:rPr>
                              <w:t>W</w:t>
                            </w:r>
                            <w:r w:rsidRPr="006B35D6">
                              <w:rPr>
                                <w:rFonts w:ascii="Times New Roman" w:eastAsia="DengXian" w:hAnsi="Times New Roman" w:cs="Times New Roman"/>
                                <w:iCs/>
                                <w:sz w:val="20"/>
                                <w:highlight w:val="darkYellow"/>
                                <w:lang w:val="en-GB" w:eastAsia="zh-CN"/>
                              </w:rPr>
                              <w:t>orking Assumption</w:t>
                            </w:r>
                            <w:r w:rsidRPr="006B35D6">
                              <w:rPr>
                                <w:rFonts w:ascii="Times New Roman" w:eastAsia="Batang" w:hAnsi="Times New Roman" w:cs="Times New Roman"/>
                                <w:iCs/>
                                <w:sz w:val="20"/>
                                <w:highlight w:val="darkYellow"/>
                                <w:lang w:val="en-GB" w:eastAsia="en-US"/>
                              </w:rPr>
                              <w:t xml:space="preserve"> </w:t>
                            </w:r>
                          </w:p>
                          <w:p w14:paraId="152DF09C" w14:textId="77777777" w:rsidR="006B35D6" w:rsidRPr="006B35D6" w:rsidRDefault="006B35D6" w:rsidP="006B35D6">
                            <w:pPr>
                              <w:widowControl w:val="0"/>
                              <w:numPr>
                                <w:ilvl w:val="3"/>
                                <w:numId w:val="22"/>
                              </w:numPr>
                              <w:tabs>
                                <w:tab w:val="left" w:pos="1304"/>
                                <w:tab w:val="left" w:pos="1440"/>
                                <w:tab w:val="left" w:pos="2160"/>
                              </w:tabs>
                              <w:snapToGrid w:val="0"/>
                              <w:spacing w:beforeLines="50" w:before="120" w:afterLines="50" w:after="120" w:line="240" w:lineRule="auto"/>
                              <w:jc w:val="both"/>
                              <w:rPr>
                                <w:rFonts w:ascii="Times New Roman" w:eastAsia="Batang" w:hAnsi="Times New Roman" w:cs="Times New Roman"/>
                                <w:iCs/>
                                <w:sz w:val="20"/>
                                <w:lang w:val="en-GB" w:eastAsia="en-US"/>
                              </w:rPr>
                            </w:pPr>
                            <w:r w:rsidRPr="006B35D6">
                              <w:rPr>
                                <w:rFonts w:ascii="Times New Roman" w:eastAsia="Batang" w:hAnsi="Times New Roman" w:cs="Times New Roman"/>
                                <w:iCs/>
                                <w:sz w:val="20"/>
                                <w:lang w:val="en-GB" w:eastAsia="en-US"/>
                              </w:rPr>
                              <w:t>The existing model in Clause 7.6.2 of TR 38.901 is used to model the delay.</w:t>
                            </w:r>
                          </w:p>
                          <w:p w14:paraId="1E74504A" w14:textId="77777777" w:rsidR="006B35D6" w:rsidRPr="006B35D6" w:rsidRDefault="006B35D6" w:rsidP="006B35D6">
                            <w:pPr>
                              <w:spacing w:after="0" w:line="240" w:lineRule="auto"/>
                              <w:rPr>
                                <w:rFonts w:ascii="Times New Roman" w:eastAsia="DengXian" w:hAnsi="Times New Roman" w:cs="Times New Roman"/>
                                <w:iCs/>
                                <w:sz w:val="20"/>
                                <w:lang w:val="en-GB" w:eastAsia="x-none"/>
                              </w:rPr>
                            </w:pPr>
                            <w:r w:rsidRPr="006B35D6">
                              <w:rPr>
                                <w:rFonts w:ascii="Times New Roman" w:eastAsia="DengXian" w:hAnsi="Times New Roman" w:cs="Times New Roman"/>
                                <w:iCs/>
                                <w:sz w:val="20"/>
                                <w:lang w:val="en-GB" w:eastAsia="x-none"/>
                              </w:rPr>
                              <w:t xml:space="preserve">with </w:t>
                            </w:r>
                            <w:r w:rsidRPr="006B35D6">
                              <w:rPr>
                                <w:rFonts w:ascii="Times New Roman" w:eastAsia="Batang" w:hAnsi="Times New Roman" w:cs="Times New Roman"/>
                                <w:iCs/>
                                <w:sz w:val="20"/>
                                <w:lang w:val="en-GB" w:eastAsia="x-none"/>
                              </w:rPr>
                              <w:t>Option-2</w:t>
                            </w:r>
                            <w:r w:rsidRPr="006B35D6">
                              <w:rPr>
                                <w:rFonts w:ascii="Times New Roman" w:eastAsia="DengXian" w:hAnsi="Times New Roman" w:cs="Times New Roman"/>
                                <w:iCs/>
                                <w:sz w:val="20"/>
                                <w:lang w:val="en-GB" w:eastAsia="x-none"/>
                              </w:rPr>
                              <w:t xml:space="preserve"> “</w:t>
                            </w:r>
                            <w:r w:rsidRPr="006B35D6">
                              <w:rPr>
                                <w:rFonts w:ascii="Times New Roman" w:eastAsia="Batang" w:hAnsi="Times New Roman" w:cs="Times New Roman"/>
                                <w:iCs/>
                                <w:sz w:val="20"/>
                                <w:lang w:val="en-GB" w:eastAsia="x-none"/>
                              </w:rPr>
                              <w:t xml:space="preserve">Determined by the </w:t>
                            </w:r>
                            <w:r w:rsidRPr="006B35D6">
                              <w:rPr>
                                <w:rFonts w:ascii="Times New Roman" w:eastAsia="DengXian" w:hAnsi="Times New Roman" w:cs="Times New Roman"/>
                                <w:iCs/>
                                <w:sz w:val="20"/>
                                <w:lang w:val="en-GB" w:eastAsia="x-none"/>
                              </w:rPr>
                              <w:t xml:space="preserve">antenna </w:t>
                            </w:r>
                            <w:r w:rsidRPr="006B35D6">
                              <w:rPr>
                                <w:rFonts w:ascii="Times New Roman" w:eastAsia="Batang" w:hAnsi="Times New Roman" w:cs="Times New Roman"/>
                                <w:iCs/>
                                <w:sz w:val="20"/>
                                <w:lang w:val="en-GB" w:eastAsia="x-none"/>
                              </w:rPr>
                              <w:t>element locations of both TRP and UE</w:t>
                            </w:r>
                            <w:r w:rsidRPr="006B35D6">
                              <w:rPr>
                                <w:rFonts w:ascii="Times New Roman" w:eastAsia="DengXian" w:hAnsi="Times New Roman" w:cs="Times New Roman"/>
                                <w:iCs/>
                                <w:sz w:val="20"/>
                                <w:lang w:val="en-GB" w:eastAsia="x-none"/>
                              </w:rPr>
                              <w:t>”.</w:t>
                            </w:r>
                          </w:p>
                          <w:p w14:paraId="11BB6D2F" w14:textId="77777777" w:rsidR="006B35D6" w:rsidRDefault="006B35D6" w:rsidP="006B35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81E71A" id="Text Box 4" o:spid="_x0000_s1029" type="#_x0000_t202" style="position:absolute;margin-left:-3.2pt;margin-top:3.1pt;width:500.15pt;height:117.7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qePOgIAAIQEAAAOAAAAZHJzL2Uyb0RvYy54bWysVE1v2zAMvQ/YfxB0X2ynSbsEcYosRYYB&#10;RVsgHXpWZCkWJouapMTOfv0o5bvbadhFJkXqkXwkPbnvGk22wnkFpqRFL6dEGA6VMuuSfn9dfPpM&#10;iQ/MVEyDESXdCU/vpx8/TFo7Fn2oQVfCEQQxftzaktYh2HGWeV6LhvkeWGHQKME1LKDq1lnlWIvo&#10;jc76eX6bteAq64AL7/H2YW+k04QvpeDhWUovAtElxdxCOl06V/HMphM2Xjtma8UPabB/yKJhymDQ&#10;E9QDC4xsnPoDqlHcgQcZehyaDKRUXKQasJoif1fNsmZWpFqQHG9PNPn/B8uftkv74kjovkCHDYyE&#10;tNaPPV7GejrpmvjFTAnakcLdiTbRBcLx8vZmWIzyISUcbcVgNLgbJWKz83PrfPgqoCFRKKnDviS6&#10;2PbRBwyJrkeXGM2DVtVCaZ2UOAtirh3ZMuyiDilJfHHlpQ1pUyp5Ar6yRejT+5Vm/Ecs8xoBNW3w&#10;8lx8lEK36oiqSnpzJGYF1Q75crAfJW/5QiH8I/PhhTmcHaQI9yE84yE1YE5wkCipwf362330x5ai&#10;lZIWZ7Gk/ueGOUGJ/maw2aNiMIjDm5TB8K6Piru0rC4tZtPMAYkqcPMsT2L0D/ooSgfNG67NLEZF&#10;EzMcY5c0HMV52G8Irh0Xs1lywnG1LDyapeUROjYm0vravTFnD20NOBFPcJxaNn7X3b1vfGlgtgkg&#10;VWp95HnP6oF+HPXUncNaxl261JPX+ecx/Q0AAP//AwBQSwMEFAAGAAgAAAAhACvYWuncAAAACAEA&#10;AA8AAABkcnMvZG93bnJldi54bWxMjzFPwzAUhHck/oP1kNhap6GKkhCnAlRYmCiI+TV2bYv4ObLd&#10;NPx7zATj6U5333W7xY1sViFaTwI26wKYosFLS1rAx/vzqgYWE5LE0ZMS8K0i7Prrqw5b6S/0puZD&#10;0iyXUGxRgElpajmPg1EO49pPirJ38sFhyjJoLgNecrkbeVkUFXdoKS8YnNSTUcPX4ewE7B91o4ca&#10;g9nX0tp5+Ty96hchbm+Wh3tgSS3pLwy/+Bkd+sx09GeSkY0CVtU2JwVUJbBsN81dA+wooNxuKuB9&#10;x/8f6H8AAAD//wMAUEsBAi0AFAAGAAgAAAAhALaDOJL+AAAA4QEAABMAAAAAAAAAAAAAAAAAAAAA&#10;AFtDb250ZW50X1R5cGVzXS54bWxQSwECLQAUAAYACAAAACEAOP0h/9YAAACUAQAACwAAAAAAAAAA&#10;AAAAAAAvAQAAX3JlbHMvLnJlbHNQSwECLQAUAAYACAAAACEALYqnjzoCAACEBAAADgAAAAAAAAAA&#10;AAAAAAAuAgAAZHJzL2Uyb0RvYy54bWxQSwECLQAUAAYACAAAACEAK9ha6dwAAAAIAQAADwAAAAAA&#10;AAAAAAAAAACUBAAAZHJzL2Rvd25yZXYueG1sUEsFBgAAAAAEAAQA8wAAAJ0FAAAAAA==&#10;" fillcolor="white [3201]" strokeweight=".5pt">
                <v:textbox>
                  <w:txbxContent>
                    <w:p w14:paraId="19CA24EF" w14:textId="77777777" w:rsidR="006B35D6" w:rsidRPr="006B35D6" w:rsidRDefault="006B35D6" w:rsidP="006B35D6">
                      <w:pPr>
                        <w:spacing w:after="0" w:line="240" w:lineRule="auto"/>
                        <w:rPr>
                          <w:rFonts w:ascii="Times" w:eastAsia="DengXian" w:hAnsi="Times" w:cs="Times New Roman"/>
                          <w:sz w:val="20"/>
                          <w:highlight w:val="green"/>
                          <w:lang w:val="en-GB" w:eastAsia="zh-CN"/>
                        </w:rPr>
                      </w:pPr>
                      <w:r w:rsidRPr="006B35D6">
                        <w:rPr>
                          <w:rFonts w:ascii="Times" w:eastAsia="DengXian" w:hAnsi="Times" w:cs="Times New Roman"/>
                          <w:sz w:val="20"/>
                          <w:highlight w:val="green"/>
                          <w:lang w:val="en-GB" w:eastAsia="zh-CN"/>
                        </w:rPr>
                        <w:t>Agreement</w:t>
                      </w:r>
                    </w:p>
                    <w:p w14:paraId="7AF7AB54" w14:textId="77777777" w:rsidR="006B35D6" w:rsidRPr="006B35D6" w:rsidRDefault="006B35D6" w:rsidP="006B35D6">
                      <w:pPr>
                        <w:spacing w:after="0" w:line="240" w:lineRule="auto"/>
                        <w:rPr>
                          <w:rFonts w:ascii="Times New Roman" w:eastAsia="Batang" w:hAnsi="Times New Roman" w:cs="Times New Roman"/>
                          <w:b/>
                          <w:iCs/>
                          <w:sz w:val="20"/>
                          <w:lang w:val="en-GB" w:eastAsia="x-none"/>
                        </w:rPr>
                      </w:pPr>
                      <w:r w:rsidRPr="006B35D6">
                        <w:rPr>
                          <w:rFonts w:ascii="Times New Roman" w:eastAsia="DengXian" w:hAnsi="Times New Roman" w:cs="Times New Roman"/>
                          <w:iCs/>
                          <w:sz w:val="20"/>
                          <w:lang w:val="en-GB" w:eastAsia="x-none"/>
                        </w:rPr>
                        <w:t>For near-field channel, if necessary, to model the following antenna element-wise channel parameter of direct path between TRP and UE,</w:t>
                      </w:r>
                    </w:p>
                    <w:p w14:paraId="0A74B2CD" w14:textId="77777777" w:rsidR="006B35D6" w:rsidRPr="006B35D6" w:rsidRDefault="006B35D6" w:rsidP="006B35D6">
                      <w:pPr>
                        <w:widowControl w:val="0"/>
                        <w:numPr>
                          <w:ilvl w:val="0"/>
                          <w:numId w:val="22"/>
                        </w:numPr>
                        <w:tabs>
                          <w:tab w:val="left" w:pos="1304"/>
                          <w:tab w:val="left" w:pos="1440"/>
                          <w:tab w:val="left" w:pos="2160"/>
                        </w:tabs>
                        <w:snapToGrid w:val="0"/>
                        <w:spacing w:beforeLines="50" w:before="120" w:afterLines="50" w:after="120" w:line="240" w:lineRule="auto"/>
                        <w:jc w:val="both"/>
                        <w:rPr>
                          <w:rFonts w:ascii="Times New Roman" w:eastAsia="SimSun" w:hAnsi="Times New Roman" w:cs="Times New Roman"/>
                          <w:iCs/>
                          <w:sz w:val="20"/>
                          <w:lang w:val="en-GB" w:eastAsia="x-none"/>
                        </w:rPr>
                      </w:pPr>
                      <w:r w:rsidRPr="006B35D6">
                        <w:rPr>
                          <w:rFonts w:ascii="Times New Roman" w:eastAsia="DengXian" w:hAnsi="Times New Roman" w:cs="Times New Roman"/>
                          <w:iCs/>
                          <w:sz w:val="20"/>
                          <w:lang w:val="en-GB" w:eastAsia="en-US"/>
                        </w:rPr>
                        <w:t>Delay</w:t>
                      </w:r>
                      <w:r w:rsidRPr="006B35D6">
                        <w:rPr>
                          <w:rFonts w:ascii="Times New Roman" w:eastAsia="DengXian" w:hAnsi="Times New Roman" w:cs="Times New Roman"/>
                          <w:iCs/>
                          <w:sz w:val="20"/>
                          <w:lang w:val="en-GB" w:eastAsia="zh-CN"/>
                        </w:rPr>
                        <w:t xml:space="preserve"> (</w:t>
                      </w:r>
                      <w:r w:rsidRPr="006B35D6">
                        <w:rPr>
                          <w:rFonts w:ascii="Times New Roman" w:eastAsia="Batang" w:hAnsi="Times New Roman" w:cs="Times New Roman"/>
                          <w:iCs/>
                          <w:sz w:val="20"/>
                          <w:lang w:val="en-GB" w:eastAsia="en-US"/>
                        </w:rPr>
                        <w:t>can be optionally modelled</w:t>
                      </w:r>
                      <w:r w:rsidRPr="006B35D6">
                        <w:rPr>
                          <w:rFonts w:ascii="Times New Roman" w:eastAsia="DengXian" w:hAnsi="Times New Roman" w:cs="Times New Roman"/>
                          <w:iCs/>
                          <w:sz w:val="20"/>
                          <w:lang w:val="en-GB" w:eastAsia="zh-CN"/>
                        </w:rPr>
                        <w:t>)</w:t>
                      </w:r>
                    </w:p>
                    <w:p w14:paraId="39FC0A8F" w14:textId="77777777" w:rsidR="006B35D6" w:rsidRPr="006B35D6" w:rsidRDefault="006B35D6" w:rsidP="006B35D6">
                      <w:pPr>
                        <w:widowControl w:val="0"/>
                        <w:numPr>
                          <w:ilvl w:val="2"/>
                          <w:numId w:val="22"/>
                        </w:numPr>
                        <w:tabs>
                          <w:tab w:val="left" w:pos="1304"/>
                          <w:tab w:val="left" w:pos="1440"/>
                          <w:tab w:val="left" w:pos="2160"/>
                        </w:tabs>
                        <w:snapToGrid w:val="0"/>
                        <w:spacing w:beforeLines="50" w:before="120" w:afterLines="50" w:after="120" w:line="240" w:lineRule="auto"/>
                        <w:jc w:val="both"/>
                        <w:rPr>
                          <w:rFonts w:ascii="Times New Roman" w:eastAsia="Batang" w:hAnsi="Times New Roman" w:cs="Times New Roman"/>
                          <w:iCs/>
                          <w:sz w:val="20"/>
                          <w:highlight w:val="darkYellow"/>
                          <w:lang w:val="en-GB" w:eastAsia="en-US"/>
                        </w:rPr>
                      </w:pPr>
                      <w:r w:rsidRPr="006B35D6">
                        <w:rPr>
                          <w:rFonts w:ascii="Times New Roman" w:eastAsia="Batang" w:hAnsi="Times New Roman" w:cs="Times New Roman"/>
                          <w:iCs/>
                          <w:sz w:val="20"/>
                          <w:highlight w:val="darkYellow"/>
                          <w:lang w:val="en-GB" w:eastAsia="en-US"/>
                        </w:rPr>
                        <w:t>W</w:t>
                      </w:r>
                      <w:r w:rsidRPr="006B35D6">
                        <w:rPr>
                          <w:rFonts w:ascii="Times New Roman" w:eastAsia="DengXian" w:hAnsi="Times New Roman" w:cs="Times New Roman"/>
                          <w:iCs/>
                          <w:sz w:val="20"/>
                          <w:highlight w:val="darkYellow"/>
                          <w:lang w:val="en-GB" w:eastAsia="zh-CN"/>
                        </w:rPr>
                        <w:t>orking Assumption</w:t>
                      </w:r>
                      <w:r w:rsidRPr="006B35D6">
                        <w:rPr>
                          <w:rFonts w:ascii="Times New Roman" w:eastAsia="Batang" w:hAnsi="Times New Roman" w:cs="Times New Roman"/>
                          <w:iCs/>
                          <w:sz w:val="20"/>
                          <w:highlight w:val="darkYellow"/>
                          <w:lang w:val="en-GB" w:eastAsia="en-US"/>
                        </w:rPr>
                        <w:t xml:space="preserve"> </w:t>
                      </w:r>
                    </w:p>
                    <w:p w14:paraId="152DF09C" w14:textId="77777777" w:rsidR="006B35D6" w:rsidRPr="006B35D6" w:rsidRDefault="006B35D6" w:rsidP="006B35D6">
                      <w:pPr>
                        <w:widowControl w:val="0"/>
                        <w:numPr>
                          <w:ilvl w:val="3"/>
                          <w:numId w:val="22"/>
                        </w:numPr>
                        <w:tabs>
                          <w:tab w:val="left" w:pos="1304"/>
                          <w:tab w:val="left" w:pos="1440"/>
                          <w:tab w:val="left" w:pos="2160"/>
                        </w:tabs>
                        <w:snapToGrid w:val="0"/>
                        <w:spacing w:beforeLines="50" w:before="120" w:afterLines="50" w:after="120" w:line="240" w:lineRule="auto"/>
                        <w:jc w:val="both"/>
                        <w:rPr>
                          <w:rFonts w:ascii="Times New Roman" w:eastAsia="Batang" w:hAnsi="Times New Roman" w:cs="Times New Roman"/>
                          <w:iCs/>
                          <w:sz w:val="20"/>
                          <w:lang w:val="en-GB" w:eastAsia="en-US"/>
                        </w:rPr>
                      </w:pPr>
                      <w:r w:rsidRPr="006B35D6">
                        <w:rPr>
                          <w:rFonts w:ascii="Times New Roman" w:eastAsia="Batang" w:hAnsi="Times New Roman" w:cs="Times New Roman"/>
                          <w:iCs/>
                          <w:sz w:val="20"/>
                          <w:lang w:val="en-GB" w:eastAsia="en-US"/>
                        </w:rPr>
                        <w:t>The existing model in Clause 7.6.2 of TR 38.901 is used to model the delay.</w:t>
                      </w:r>
                    </w:p>
                    <w:p w14:paraId="1E74504A" w14:textId="77777777" w:rsidR="006B35D6" w:rsidRPr="006B35D6" w:rsidRDefault="006B35D6" w:rsidP="006B35D6">
                      <w:pPr>
                        <w:spacing w:after="0" w:line="240" w:lineRule="auto"/>
                        <w:rPr>
                          <w:rFonts w:ascii="Times New Roman" w:eastAsia="DengXian" w:hAnsi="Times New Roman" w:cs="Times New Roman"/>
                          <w:iCs/>
                          <w:sz w:val="20"/>
                          <w:lang w:val="en-GB" w:eastAsia="x-none"/>
                        </w:rPr>
                      </w:pPr>
                      <w:r w:rsidRPr="006B35D6">
                        <w:rPr>
                          <w:rFonts w:ascii="Times New Roman" w:eastAsia="DengXian" w:hAnsi="Times New Roman" w:cs="Times New Roman"/>
                          <w:iCs/>
                          <w:sz w:val="20"/>
                          <w:lang w:val="en-GB" w:eastAsia="x-none"/>
                        </w:rPr>
                        <w:t xml:space="preserve">with </w:t>
                      </w:r>
                      <w:r w:rsidRPr="006B35D6">
                        <w:rPr>
                          <w:rFonts w:ascii="Times New Roman" w:eastAsia="Batang" w:hAnsi="Times New Roman" w:cs="Times New Roman"/>
                          <w:iCs/>
                          <w:sz w:val="20"/>
                          <w:lang w:val="en-GB" w:eastAsia="x-none"/>
                        </w:rPr>
                        <w:t>Option-2</w:t>
                      </w:r>
                      <w:r w:rsidRPr="006B35D6">
                        <w:rPr>
                          <w:rFonts w:ascii="Times New Roman" w:eastAsia="DengXian" w:hAnsi="Times New Roman" w:cs="Times New Roman"/>
                          <w:iCs/>
                          <w:sz w:val="20"/>
                          <w:lang w:val="en-GB" w:eastAsia="x-none"/>
                        </w:rPr>
                        <w:t xml:space="preserve"> “</w:t>
                      </w:r>
                      <w:r w:rsidRPr="006B35D6">
                        <w:rPr>
                          <w:rFonts w:ascii="Times New Roman" w:eastAsia="Batang" w:hAnsi="Times New Roman" w:cs="Times New Roman"/>
                          <w:iCs/>
                          <w:sz w:val="20"/>
                          <w:lang w:val="en-GB" w:eastAsia="x-none"/>
                        </w:rPr>
                        <w:t xml:space="preserve">Determined by the </w:t>
                      </w:r>
                      <w:r w:rsidRPr="006B35D6">
                        <w:rPr>
                          <w:rFonts w:ascii="Times New Roman" w:eastAsia="DengXian" w:hAnsi="Times New Roman" w:cs="Times New Roman"/>
                          <w:iCs/>
                          <w:sz w:val="20"/>
                          <w:lang w:val="en-GB" w:eastAsia="x-none"/>
                        </w:rPr>
                        <w:t xml:space="preserve">antenna </w:t>
                      </w:r>
                      <w:r w:rsidRPr="006B35D6">
                        <w:rPr>
                          <w:rFonts w:ascii="Times New Roman" w:eastAsia="Batang" w:hAnsi="Times New Roman" w:cs="Times New Roman"/>
                          <w:iCs/>
                          <w:sz w:val="20"/>
                          <w:lang w:val="en-GB" w:eastAsia="x-none"/>
                        </w:rPr>
                        <w:t>element locations of both TRP and UE</w:t>
                      </w:r>
                      <w:r w:rsidRPr="006B35D6">
                        <w:rPr>
                          <w:rFonts w:ascii="Times New Roman" w:eastAsia="DengXian" w:hAnsi="Times New Roman" w:cs="Times New Roman"/>
                          <w:iCs/>
                          <w:sz w:val="20"/>
                          <w:lang w:val="en-GB" w:eastAsia="x-none"/>
                        </w:rPr>
                        <w:t>”.</w:t>
                      </w:r>
                    </w:p>
                    <w:p w14:paraId="11BB6D2F" w14:textId="77777777" w:rsidR="006B35D6" w:rsidRDefault="006B35D6" w:rsidP="006B35D6"/>
                  </w:txbxContent>
                </v:textbox>
                <w10:wrap anchorx="margin"/>
              </v:shape>
            </w:pict>
          </mc:Fallback>
        </mc:AlternateContent>
      </w:r>
    </w:p>
    <w:p w14:paraId="176A4CF1" w14:textId="77777777" w:rsidR="006B35D6" w:rsidRDefault="006B35D6" w:rsidP="5C6B27F8">
      <w:pPr>
        <w:rPr>
          <w:rFonts w:ascii="Times New Roman" w:hAnsi="Times New Roman" w:cs="Times New Roman"/>
          <w:b/>
          <w:bCs/>
        </w:rPr>
      </w:pPr>
    </w:p>
    <w:p w14:paraId="4FBFA4E8" w14:textId="77777777" w:rsidR="006B35D6" w:rsidRDefault="006B35D6" w:rsidP="5C6B27F8">
      <w:pPr>
        <w:rPr>
          <w:rFonts w:ascii="Times New Roman" w:hAnsi="Times New Roman" w:cs="Times New Roman"/>
          <w:b/>
          <w:bCs/>
        </w:rPr>
      </w:pPr>
    </w:p>
    <w:p w14:paraId="0385B39E" w14:textId="77777777" w:rsidR="006B35D6" w:rsidRDefault="006B35D6" w:rsidP="5C6B27F8">
      <w:pPr>
        <w:rPr>
          <w:rFonts w:ascii="Times New Roman" w:hAnsi="Times New Roman" w:cs="Times New Roman"/>
          <w:b/>
          <w:bCs/>
        </w:rPr>
      </w:pPr>
    </w:p>
    <w:p w14:paraId="6355B317" w14:textId="77777777" w:rsidR="006B35D6" w:rsidRDefault="006B35D6" w:rsidP="5C6B27F8">
      <w:pPr>
        <w:rPr>
          <w:rFonts w:ascii="Times New Roman" w:hAnsi="Times New Roman" w:cs="Times New Roman"/>
          <w:b/>
          <w:bCs/>
        </w:rPr>
      </w:pPr>
    </w:p>
    <w:p w14:paraId="2CBE0B12" w14:textId="28C68BAD" w:rsidR="006B35D6" w:rsidRPr="00860687" w:rsidRDefault="008042FF" w:rsidP="5C6B27F8">
      <w:pPr>
        <w:rPr>
          <w:rFonts w:ascii="Times New Roman" w:hAnsi="Times New Roman" w:cs="Times New Roman"/>
        </w:rPr>
      </w:pPr>
      <w:r w:rsidRPr="00860687">
        <w:rPr>
          <w:rFonts w:ascii="Times New Roman" w:hAnsi="Times New Roman" w:cs="Times New Roman"/>
        </w:rPr>
        <w:lastRenderedPageBreak/>
        <w:t>Clause</w:t>
      </w:r>
      <w:r w:rsidR="00860687" w:rsidRPr="00860687">
        <w:rPr>
          <w:rFonts w:ascii="Times New Roman" w:hAnsi="Times New Roman" w:cs="Times New Roman"/>
        </w:rPr>
        <w:t xml:space="preserve"> 7.6.2 </w:t>
      </w:r>
      <w:r w:rsidR="00860687">
        <w:rPr>
          <w:rFonts w:ascii="Times New Roman" w:hAnsi="Times New Roman" w:cs="Times New Roman"/>
        </w:rPr>
        <w:t xml:space="preserve">states to model delays </w:t>
      </w:r>
      <w:r w:rsidR="00E8662D">
        <w:rPr>
          <w:rFonts w:ascii="Times New Roman" w:hAnsi="Times New Roman" w:cs="Times New Roman"/>
        </w:rPr>
        <w:t>on the antenna element level at both the transmitter and the receiver sides. However</w:t>
      </w:r>
      <w:r w:rsidR="0063483E">
        <w:rPr>
          <w:rFonts w:ascii="Times New Roman" w:hAnsi="Times New Roman" w:cs="Times New Roman"/>
        </w:rPr>
        <w:t xml:space="preserve">, the model was </w:t>
      </w:r>
      <w:r w:rsidR="00E82910">
        <w:rPr>
          <w:rFonts w:ascii="Times New Roman" w:hAnsi="Times New Roman" w:cs="Times New Roman"/>
        </w:rPr>
        <w:t>developed</w:t>
      </w:r>
      <w:r w:rsidR="0063483E">
        <w:rPr>
          <w:rFonts w:ascii="Times New Roman" w:hAnsi="Times New Roman" w:cs="Times New Roman"/>
        </w:rPr>
        <w:t xml:space="preserve"> with plane wave </w:t>
      </w:r>
      <w:r>
        <w:rPr>
          <w:rFonts w:ascii="Times New Roman" w:hAnsi="Times New Roman" w:cs="Times New Roman"/>
        </w:rPr>
        <w:t>assumptions</w:t>
      </w:r>
      <w:r w:rsidR="0063483E">
        <w:rPr>
          <w:rFonts w:ascii="Times New Roman" w:hAnsi="Times New Roman" w:cs="Times New Roman"/>
        </w:rPr>
        <w:t xml:space="preserve"> where the </w:t>
      </w:r>
      <w:r w:rsidR="00D900E4">
        <w:rPr>
          <w:rFonts w:ascii="Times New Roman" w:hAnsi="Times New Roman" w:cs="Times New Roman"/>
        </w:rPr>
        <w:t xml:space="preserve">transmitter and receiver </w:t>
      </w:r>
      <w:r w:rsidR="0063483E">
        <w:rPr>
          <w:rFonts w:ascii="Times New Roman" w:hAnsi="Times New Roman" w:cs="Times New Roman"/>
        </w:rPr>
        <w:t>unit vector</w:t>
      </w:r>
      <w:r w:rsidR="00D900E4">
        <w:rPr>
          <w:rFonts w:ascii="Times New Roman" w:hAnsi="Times New Roman" w:cs="Times New Roman"/>
        </w:rPr>
        <w:t>s</w:t>
      </w:r>
      <w:r w:rsidR="0063483E">
        <w:rPr>
          <w:rFonts w:ascii="Times New Roman" w:hAnsi="Times New Roman" w:cs="Times New Roman"/>
        </w:rPr>
        <w:t xml:space="preserve"> for </w:t>
      </w:r>
      <w:r>
        <w:rPr>
          <w:rFonts w:ascii="Times New Roman" w:hAnsi="Times New Roman" w:cs="Times New Roman"/>
        </w:rPr>
        <w:t>the ray m in cluster n is the same for all the antenna elements.</w:t>
      </w:r>
      <w:r w:rsidR="002E1491">
        <w:rPr>
          <w:rFonts w:ascii="Times New Roman" w:hAnsi="Times New Roman" w:cs="Times New Roman"/>
        </w:rPr>
        <w:t xml:space="preserve"> </w:t>
      </w:r>
      <w:r w:rsidR="00C617F1">
        <w:rPr>
          <w:rFonts w:ascii="Times New Roman" w:hAnsi="Times New Roman" w:cs="Times New Roman"/>
        </w:rPr>
        <w:t>This might not be an appropriate method for modeling the delays f</w:t>
      </w:r>
      <w:r w:rsidR="00336EC8">
        <w:rPr>
          <w:rFonts w:ascii="Times New Roman" w:hAnsi="Times New Roman" w:cs="Times New Roman"/>
        </w:rPr>
        <w:t>or spherical wavefronts.</w:t>
      </w:r>
    </w:p>
    <w:p w14:paraId="2CC7BF8F" w14:textId="55488B5A" w:rsidR="006B35D6" w:rsidRDefault="00336EC8" w:rsidP="5C6B27F8">
      <w:pPr>
        <w:rPr>
          <w:rFonts w:ascii="Times New Roman" w:hAnsi="Times New Roman" w:cs="Times New Roman"/>
          <w:b/>
          <w:bCs/>
        </w:rPr>
      </w:pPr>
      <w:r>
        <w:rPr>
          <w:rFonts w:ascii="Times New Roman" w:hAnsi="Times New Roman" w:cs="Times New Roman"/>
          <w:b/>
          <w:bCs/>
        </w:rPr>
        <w:t xml:space="preserve">Proposal 8: </w:t>
      </w:r>
      <w:r w:rsidR="007C4C07" w:rsidRPr="006B35D6">
        <w:rPr>
          <w:rFonts w:ascii="Times New Roman" w:eastAsia="Batang" w:hAnsi="Times New Roman" w:cs="Times New Roman"/>
          <w:iCs/>
          <w:szCs w:val="32"/>
          <w:lang w:val="en-GB" w:eastAsia="en-US"/>
        </w:rPr>
        <w:t>Clause 7.6.2 of TR 38.901</w:t>
      </w:r>
      <w:r w:rsidR="007C4C07" w:rsidRPr="00A64198">
        <w:rPr>
          <w:rFonts w:ascii="Times New Roman" w:eastAsia="Batang" w:hAnsi="Times New Roman" w:cs="Times New Roman"/>
          <w:iCs/>
          <w:szCs w:val="32"/>
          <w:lang w:val="en-GB" w:eastAsia="en-US"/>
        </w:rPr>
        <w:t xml:space="preserve"> model delays </w:t>
      </w:r>
      <w:r w:rsidR="00A64198" w:rsidRPr="00A64198">
        <w:rPr>
          <w:rFonts w:ascii="Times New Roman" w:eastAsia="Batang" w:hAnsi="Times New Roman" w:cs="Times New Roman"/>
          <w:iCs/>
          <w:szCs w:val="32"/>
          <w:lang w:val="en-GB" w:eastAsia="en-US"/>
        </w:rPr>
        <w:t>assuming plane wave propagation which might not reflect the spherical wave properties.</w:t>
      </w:r>
    </w:p>
    <w:p w14:paraId="688B0A1B" w14:textId="77777777" w:rsidR="00E76B3B" w:rsidRDefault="00E76B3B" w:rsidP="5C6B27F8">
      <w:pPr>
        <w:rPr>
          <w:rFonts w:ascii="Times New Roman" w:hAnsi="Times New Roman" w:cs="Times New Roman"/>
          <w:b/>
          <w:bCs/>
        </w:rPr>
      </w:pPr>
    </w:p>
    <w:p w14:paraId="119EE01A" w14:textId="0D47AFF9" w:rsidR="008B10FC" w:rsidRPr="00B176E0" w:rsidRDefault="005B3E09" w:rsidP="005B3E09">
      <w:pPr>
        <w:pStyle w:val="ListParagraph"/>
        <w:numPr>
          <w:ilvl w:val="0"/>
          <w:numId w:val="2"/>
        </w:numPr>
        <w:rPr>
          <w:rFonts w:ascii="Arial" w:hAnsi="Arial" w:cs="Arial"/>
          <w:sz w:val="28"/>
          <w:szCs w:val="28"/>
        </w:rPr>
      </w:pPr>
      <w:r w:rsidRPr="00B176E0">
        <w:rPr>
          <w:rFonts w:ascii="Arial" w:hAnsi="Arial" w:cs="Arial"/>
          <w:sz w:val="28"/>
          <w:szCs w:val="28"/>
        </w:rPr>
        <w:t>Conclusions</w:t>
      </w:r>
    </w:p>
    <w:p w14:paraId="5474130C" w14:textId="565BC12F" w:rsidR="005B3E09" w:rsidRDefault="005B3E09" w:rsidP="005B3E09">
      <w:pPr>
        <w:rPr>
          <w:rFonts w:ascii="Times New Roman" w:hAnsi="Times New Roman" w:cs="Times New Roman"/>
        </w:rPr>
      </w:pPr>
      <w:r w:rsidRPr="005B3E09">
        <w:rPr>
          <w:rFonts w:ascii="Times New Roman" w:hAnsi="Times New Roman" w:cs="Times New Roman"/>
        </w:rPr>
        <w:t>The</w:t>
      </w:r>
      <w:r>
        <w:rPr>
          <w:rFonts w:ascii="Times New Roman" w:hAnsi="Times New Roman" w:cs="Times New Roman"/>
        </w:rPr>
        <w:t xml:space="preserve"> proposals made in this contribution are consolidated below.</w:t>
      </w:r>
    </w:p>
    <w:p w14:paraId="5C497BCB" w14:textId="276EB030" w:rsidR="00A90B94" w:rsidRDefault="00A90B94" w:rsidP="00A90B94">
      <w:pPr>
        <w:pStyle w:val="NoSpacing"/>
        <w:jc w:val="both"/>
        <w:rPr>
          <w:rFonts w:ascii="Times New Roman" w:eastAsia="Calibri" w:hAnsi="Times New Roman" w:cs="Times New Roman"/>
          <w:bCs/>
          <w:lang w:val="en-GB"/>
        </w:rPr>
      </w:pPr>
      <w:r w:rsidRPr="00143DF6">
        <w:rPr>
          <w:rFonts w:ascii="Times New Roman" w:hAnsi="Times New Roman" w:cs="Times New Roman"/>
          <w:b/>
          <w:bCs/>
          <w:sz w:val="24"/>
          <w:szCs w:val="24"/>
        </w:rPr>
        <w:t>Proposal 1:</w:t>
      </w:r>
      <w:r>
        <w:rPr>
          <w:rFonts w:ascii="Times New Roman" w:hAnsi="Times New Roman" w:cs="Times New Roman"/>
          <w:sz w:val="24"/>
          <w:szCs w:val="24"/>
        </w:rPr>
        <w:t xml:space="preserve"> </w:t>
      </w:r>
      <w:r w:rsidRPr="00C2005C">
        <w:rPr>
          <w:rFonts w:ascii="Times New Roman" w:hAnsi="Times New Roman" w:cs="Times New Roman"/>
          <w:i/>
          <w:iCs/>
          <w:sz w:val="24"/>
          <w:szCs w:val="24"/>
        </w:rPr>
        <w:t xml:space="preserve">Determination of  </w:t>
      </w:r>
      <m:oMath>
        <m:sSub>
          <m:sSubPr>
            <m:ctrlPr>
              <w:rPr>
                <w:rFonts w:ascii="Cambria Math" w:eastAsia="Calibri" w:hAnsi="Cambria Math" w:cs="Times New Roman"/>
                <w:bCs/>
                <w:i/>
                <w:iCs/>
                <w:color w:val="FF0000"/>
                <w:sz w:val="24"/>
                <w:szCs w:val="24"/>
                <w:lang w:val="en-GB"/>
              </w:rPr>
            </m:ctrlPr>
          </m:sSubPr>
          <m:e>
            <m:r>
              <w:rPr>
                <w:rFonts w:ascii="Cambria Math" w:eastAsia="Calibri" w:hAnsi="Cambria Math" w:cs="Times New Roman"/>
                <w:color w:val="FF0000"/>
                <w:sz w:val="24"/>
                <w:szCs w:val="20"/>
              </w:rPr>
              <m:t>d</m:t>
            </m:r>
          </m:e>
          <m:sub>
            <m:r>
              <w:rPr>
                <w:rFonts w:ascii="Cambria Math" w:eastAsia="Calibri" w:hAnsi="Cambria Math" w:cs="Times New Roman"/>
                <w:color w:val="FF0000"/>
                <w:sz w:val="24"/>
                <w:szCs w:val="20"/>
              </w:rPr>
              <m:t>1</m:t>
            </m:r>
          </m:sub>
        </m:sSub>
      </m:oMath>
      <w:r w:rsidRPr="00C2005C">
        <w:rPr>
          <w:rFonts w:ascii="Times New Roman" w:eastAsia="Calibri" w:hAnsi="Times New Roman" w:cs="Times New Roman"/>
          <w:bCs/>
          <w:i/>
          <w:iCs/>
          <w:sz w:val="24"/>
          <w:szCs w:val="20"/>
        </w:rPr>
        <w:t xml:space="preserve"> and </w:t>
      </w:r>
      <m:oMath>
        <m:sSub>
          <m:sSubPr>
            <m:ctrlPr>
              <w:rPr>
                <w:rFonts w:ascii="Cambria Math" w:eastAsia="Calibri" w:hAnsi="Cambria Math" w:cs="Times New Roman"/>
                <w:bCs/>
                <w:i/>
                <w:iCs/>
                <w:color w:val="FF0000"/>
                <w:sz w:val="24"/>
                <w:szCs w:val="24"/>
                <w:lang w:val="en-GB"/>
              </w:rPr>
            </m:ctrlPr>
          </m:sSubPr>
          <m:e>
            <m:r>
              <w:rPr>
                <w:rFonts w:ascii="Cambria Math" w:eastAsia="Calibri" w:hAnsi="Cambria Math" w:cs="Times New Roman"/>
                <w:color w:val="FF0000"/>
                <w:sz w:val="24"/>
                <w:szCs w:val="20"/>
              </w:rPr>
              <m:t>d</m:t>
            </m:r>
          </m:e>
          <m:sub>
            <m:r>
              <w:rPr>
                <w:rFonts w:ascii="Cambria Math" w:eastAsia="Calibri" w:hAnsi="Cambria Math" w:cs="Times New Roman"/>
                <w:color w:val="FF0000"/>
                <w:sz w:val="24"/>
                <w:szCs w:val="20"/>
              </w:rPr>
              <m:t>2</m:t>
            </m:r>
          </m:sub>
        </m:sSub>
      </m:oMath>
      <w:r w:rsidRPr="00C2005C">
        <w:rPr>
          <w:rFonts w:ascii="Times New Roman" w:eastAsia="Calibri" w:hAnsi="Times New Roman" w:cs="Times New Roman"/>
          <w:bCs/>
          <w:i/>
          <w:iCs/>
          <w:color w:val="FF0000"/>
          <w:sz w:val="24"/>
          <w:szCs w:val="24"/>
          <w:lang w:val="en-GB"/>
        </w:rPr>
        <w:t xml:space="preserve"> </w:t>
      </w:r>
      <w:r w:rsidRPr="00C2005C">
        <w:rPr>
          <w:rFonts w:ascii="Times New Roman" w:eastAsia="Calibri" w:hAnsi="Times New Roman" w:cs="Times New Roman"/>
          <w:bCs/>
          <w:i/>
          <w:iCs/>
          <w:sz w:val="24"/>
          <w:szCs w:val="24"/>
          <w:lang w:val="en-GB"/>
        </w:rPr>
        <w:t xml:space="preserve">for the non-direct </w:t>
      </w:r>
      <w:r w:rsidRPr="00C2005C">
        <w:rPr>
          <w:rFonts w:ascii="Times New Roman" w:eastAsia="Calibri" w:hAnsi="Times New Roman" w:cs="Times New Roman"/>
          <w:bCs/>
          <w:i/>
          <w:iCs/>
          <w:lang w:val="en-GB"/>
        </w:rPr>
        <w:t xml:space="preserve">paths should be performed in tandem with </w:t>
      </w:r>
      <w:r w:rsidRPr="00C2005C">
        <w:rPr>
          <w:rFonts w:ascii="Times New Roman" w:eastAsia="Calibri" w:hAnsi="Times New Roman" w:cs="Times New Roman"/>
          <w:bCs/>
          <w:i/>
          <w:iCs/>
          <w:sz w:val="24"/>
          <w:szCs w:val="24"/>
          <w:lang w:val="en-GB"/>
        </w:rPr>
        <w:t>the Near-field Boundary</w:t>
      </w:r>
      <w:r w:rsidRPr="00C2005C">
        <w:rPr>
          <w:rFonts w:ascii="Times New Roman" w:eastAsia="Calibri" w:hAnsi="Times New Roman" w:cs="Times New Roman"/>
          <w:bCs/>
          <w:i/>
          <w:iCs/>
          <w:lang w:val="en-GB"/>
        </w:rPr>
        <w:t>.</w:t>
      </w:r>
    </w:p>
    <w:p w14:paraId="0A1EF38A" w14:textId="77777777" w:rsidR="00A90B94" w:rsidRDefault="00A90B94" w:rsidP="00A90B94">
      <w:pPr>
        <w:pStyle w:val="NoSpacing"/>
        <w:jc w:val="both"/>
        <w:rPr>
          <w:rFonts w:ascii="Times New Roman" w:eastAsia="Calibri" w:hAnsi="Times New Roman" w:cs="Times New Roman"/>
          <w:bCs/>
          <w:lang w:val="en-GB"/>
        </w:rPr>
      </w:pPr>
    </w:p>
    <w:p w14:paraId="6071B1F9" w14:textId="6C824DD2" w:rsidR="00A90B94" w:rsidRDefault="00A90B94" w:rsidP="00A90B94">
      <w:pPr>
        <w:pStyle w:val="NoSpacing"/>
        <w:jc w:val="both"/>
        <w:rPr>
          <w:rFonts w:ascii="Times New Roman" w:eastAsia="Calibri" w:hAnsi="Times New Roman" w:cs="Times New Roman"/>
          <w:bCs/>
          <w:sz w:val="24"/>
          <w:szCs w:val="24"/>
          <w:lang w:val="en-GB"/>
        </w:rPr>
      </w:pPr>
      <w:r w:rsidRPr="00143DF6">
        <w:rPr>
          <w:rFonts w:ascii="Times New Roman" w:eastAsia="Calibri" w:hAnsi="Times New Roman" w:cs="Times New Roman"/>
          <w:b/>
          <w:sz w:val="24"/>
          <w:szCs w:val="24"/>
          <w:lang w:val="en-GB"/>
        </w:rPr>
        <w:t>Proposal 2:</w:t>
      </w:r>
      <w:r>
        <w:rPr>
          <w:rFonts w:ascii="Times New Roman" w:eastAsia="Calibri" w:hAnsi="Times New Roman" w:cs="Times New Roman"/>
          <w:bCs/>
          <w:sz w:val="24"/>
          <w:szCs w:val="24"/>
          <w:lang w:val="en-GB"/>
        </w:rPr>
        <w:t xml:space="preserve"> </w:t>
      </w:r>
      <w:r w:rsidRPr="00C2005C">
        <w:rPr>
          <w:rFonts w:ascii="Times New Roman" w:eastAsia="Calibri" w:hAnsi="Times New Roman" w:cs="Times New Roman"/>
          <w:bCs/>
          <w:i/>
          <w:iCs/>
          <w:sz w:val="24"/>
          <w:szCs w:val="24"/>
          <w:lang w:val="en-GB"/>
        </w:rPr>
        <w:t xml:space="preserve">Value ranges for </w:t>
      </w:r>
      <m:oMath>
        <m:sSub>
          <m:sSubPr>
            <m:ctrlPr>
              <w:rPr>
                <w:rFonts w:ascii="Cambria Math" w:eastAsia="Calibri" w:hAnsi="Cambria Math" w:cs="Times New Roman"/>
                <w:bCs/>
                <w:i/>
                <w:iCs/>
                <w:color w:val="FF0000"/>
                <w:sz w:val="24"/>
                <w:szCs w:val="24"/>
                <w:lang w:val="en-GB"/>
              </w:rPr>
            </m:ctrlPr>
          </m:sSubPr>
          <m:e>
            <m:r>
              <w:rPr>
                <w:rFonts w:ascii="Cambria Math" w:eastAsia="Calibri" w:hAnsi="Cambria Math" w:cs="Times New Roman"/>
                <w:color w:val="FF0000"/>
                <w:sz w:val="24"/>
                <w:szCs w:val="20"/>
              </w:rPr>
              <m:t>d</m:t>
            </m:r>
          </m:e>
          <m:sub>
            <m:r>
              <w:rPr>
                <w:rFonts w:ascii="Cambria Math" w:eastAsia="Calibri" w:hAnsi="Cambria Math" w:cs="Times New Roman"/>
                <w:color w:val="FF0000"/>
                <w:sz w:val="24"/>
                <w:szCs w:val="20"/>
              </w:rPr>
              <m:t>1</m:t>
            </m:r>
          </m:sub>
        </m:sSub>
      </m:oMath>
      <w:r w:rsidRPr="00C2005C">
        <w:rPr>
          <w:rFonts w:ascii="Times New Roman" w:eastAsia="Calibri" w:hAnsi="Times New Roman" w:cs="Times New Roman"/>
          <w:bCs/>
          <w:i/>
          <w:iCs/>
          <w:sz w:val="24"/>
          <w:szCs w:val="20"/>
        </w:rPr>
        <w:t xml:space="preserve"> and </w:t>
      </w:r>
      <m:oMath>
        <m:sSub>
          <m:sSubPr>
            <m:ctrlPr>
              <w:rPr>
                <w:rFonts w:ascii="Cambria Math" w:eastAsia="Calibri" w:hAnsi="Cambria Math" w:cs="Times New Roman"/>
                <w:bCs/>
                <w:i/>
                <w:iCs/>
                <w:color w:val="FF0000"/>
                <w:sz w:val="24"/>
                <w:szCs w:val="24"/>
                <w:lang w:val="en-GB"/>
              </w:rPr>
            </m:ctrlPr>
          </m:sSubPr>
          <m:e>
            <m:r>
              <w:rPr>
                <w:rFonts w:ascii="Cambria Math" w:eastAsia="Calibri" w:hAnsi="Cambria Math" w:cs="Times New Roman"/>
                <w:color w:val="FF0000"/>
                <w:sz w:val="24"/>
                <w:szCs w:val="20"/>
              </w:rPr>
              <m:t>d</m:t>
            </m:r>
          </m:e>
          <m:sub>
            <m:r>
              <w:rPr>
                <w:rFonts w:ascii="Cambria Math" w:eastAsia="Calibri" w:hAnsi="Cambria Math" w:cs="Times New Roman"/>
                <w:color w:val="FF0000"/>
                <w:sz w:val="24"/>
                <w:szCs w:val="20"/>
              </w:rPr>
              <m:t>2</m:t>
            </m:r>
          </m:sub>
        </m:sSub>
      </m:oMath>
      <w:r w:rsidRPr="00C2005C">
        <w:rPr>
          <w:rFonts w:ascii="Times New Roman" w:eastAsia="Calibri" w:hAnsi="Times New Roman" w:cs="Times New Roman"/>
          <w:bCs/>
          <w:i/>
          <w:iCs/>
          <w:color w:val="FF0000"/>
          <w:sz w:val="24"/>
          <w:szCs w:val="24"/>
          <w:lang w:val="en-GB"/>
        </w:rPr>
        <w:t xml:space="preserve"> </w:t>
      </w:r>
      <w:r w:rsidRPr="00C2005C">
        <w:rPr>
          <w:rFonts w:ascii="Times New Roman" w:eastAsia="Calibri" w:hAnsi="Times New Roman" w:cs="Times New Roman"/>
          <w:bCs/>
          <w:i/>
          <w:iCs/>
          <w:sz w:val="24"/>
          <w:szCs w:val="24"/>
          <w:lang w:val="en-GB"/>
        </w:rPr>
        <w:t>should be defined to have an unambiguous solution.</w:t>
      </w:r>
    </w:p>
    <w:p w14:paraId="04C58A2F" w14:textId="77777777" w:rsidR="00A90B94" w:rsidRDefault="00A90B94" w:rsidP="00A90B94">
      <w:pPr>
        <w:pStyle w:val="NoSpacing"/>
        <w:jc w:val="both"/>
        <w:rPr>
          <w:rFonts w:ascii="Times New Roman" w:eastAsia="Calibri" w:hAnsi="Times New Roman" w:cs="Times New Roman"/>
          <w:bCs/>
          <w:sz w:val="24"/>
          <w:szCs w:val="24"/>
          <w:lang w:val="en-GB"/>
        </w:rPr>
      </w:pPr>
    </w:p>
    <w:p w14:paraId="2952CFB1" w14:textId="77777777" w:rsidR="00A90B94" w:rsidRPr="00E83A66" w:rsidRDefault="00A90B94" w:rsidP="00A90B94">
      <w:pPr>
        <w:pStyle w:val="NoSpacing"/>
        <w:jc w:val="both"/>
        <w:rPr>
          <w:rFonts w:ascii="Times New Roman" w:hAnsi="Times New Roman" w:cs="Times New Roman"/>
          <w:sz w:val="28"/>
          <w:szCs w:val="28"/>
        </w:rPr>
      </w:pPr>
      <w:r w:rsidRPr="00143DF6">
        <w:rPr>
          <w:rFonts w:ascii="Times New Roman" w:eastAsia="Calibri" w:hAnsi="Times New Roman" w:cs="Times New Roman"/>
          <w:b/>
          <w:sz w:val="24"/>
          <w:szCs w:val="24"/>
          <w:lang w:val="en-GB"/>
        </w:rPr>
        <w:t>Proposal 3:</w:t>
      </w:r>
      <w:r>
        <w:rPr>
          <w:rFonts w:ascii="Times New Roman" w:eastAsia="Calibri" w:hAnsi="Times New Roman" w:cs="Times New Roman"/>
          <w:bCs/>
          <w:sz w:val="24"/>
          <w:szCs w:val="24"/>
          <w:lang w:val="en-GB"/>
        </w:rPr>
        <w:t xml:space="preserve"> </w:t>
      </w:r>
      <w:r w:rsidRPr="00C2005C">
        <w:rPr>
          <w:rFonts w:ascii="Times New Roman" w:eastAsia="Calibri" w:hAnsi="Times New Roman" w:cs="Times New Roman"/>
          <w:bCs/>
          <w:i/>
          <w:iCs/>
          <w:sz w:val="24"/>
          <w:szCs w:val="24"/>
          <w:lang w:val="en-GB"/>
        </w:rPr>
        <w:t>Classification of single bounce cluster / single point or multi-bounce cluster</w:t>
      </w:r>
      <w:r w:rsidRPr="00C2005C">
        <w:rPr>
          <w:rFonts w:ascii="Times New Roman" w:eastAsia="Calibri" w:hAnsi="Times New Roman" w:cs="Times New Roman"/>
          <w:bCs/>
          <w:i/>
          <w:iCs/>
          <w:lang w:val="en-GB"/>
        </w:rPr>
        <w:t xml:space="preserve"> / two or more points </w:t>
      </w:r>
      <w:r w:rsidRPr="00C2005C">
        <w:rPr>
          <w:rFonts w:ascii="Times New Roman" w:eastAsia="Calibri" w:hAnsi="Times New Roman" w:cs="Times New Roman"/>
          <w:bCs/>
          <w:i/>
          <w:iCs/>
          <w:sz w:val="24"/>
          <w:szCs w:val="24"/>
          <w:lang w:val="en-GB"/>
        </w:rPr>
        <w:t>can be done with respect to absolute cluster delay threshold and projected departure and arrival angle intersection point</w:t>
      </w:r>
      <w:r w:rsidRPr="00C2005C">
        <w:rPr>
          <w:rFonts w:ascii="Times New Roman" w:eastAsia="Calibri" w:hAnsi="Times New Roman" w:cs="Times New Roman"/>
          <w:bCs/>
          <w:i/>
          <w:iCs/>
          <w:lang w:val="en-GB"/>
        </w:rPr>
        <w:t>.</w:t>
      </w:r>
    </w:p>
    <w:p w14:paraId="46DB0B33" w14:textId="77777777" w:rsidR="00A90B94" w:rsidRDefault="00A90B94" w:rsidP="005B3E09">
      <w:pPr>
        <w:rPr>
          <w:rFonts w:ascii="Times New Roman" w:hAnsi="Times New Roman" w:cs="Times New Roman"/>
        </w:rPr>
      </w:pPr>
    </w:p>
    <w:p w14:paraId="721912C9" w14:textId="77777777" w:rsidR="00A90B94" w:rsidRDefault="00A90B94" w:rsidP="005B3E09">
      <w:pPr>
        <w:rPr>
          <w:rFonts w:ascii="Times New Roman" w:hAnsi="Times New Roman" w:cs="Times New Roman"/>
        </w:rPr>
      </w:pPr>
    </w:p>
    <w:p w14:paraId="37BB292E" w14:textId="55FEE32E" w:rsidR="00AF7FBF" w:rsidRPr="00E34FFD" w:rsidRDefault="00AF7FBF" w:rsidP="00AF7FBF">
      <w:pPr>
        <w:pStyle w:val="NoSpacing"/>
        <w:jc w:val="both"/>
        <w:rPr>
          <w:rFonts w:ascii="Times New Roman" w:hAnsi="Times New Roman" w:cs="Times New Roman"/>
          <w:i/>
          <w:iCs/>
          <w:sz w:val="24"/>
          <w:szCs w:val="24"/>
        </w:rPr>
      </w:pPr>
      <w:r w:rsidRPr="00C70C56">
        <w:rPr>
          <w:rFonts w:ascii="Times New Roman" w:hAnsi="Times New Roman" w:cs="Times New Roman"/>
          <w:b/>
          <w:bCs/>
          <w:sz w:val="24"/>
          <w:szCs w:val="24"/>
        </w:rPr>
        <w:t>Proposal</w:t>
      </w:r>
      <w:r>
        <w:rPr>
          <w:rFonts w:ascii="Times New Roman" w:hAnsi="Times New Roman" w:cs="Times New Roman"/>
          <w:sz w:val="24"/>
          <w:szCs w:val="24"/>
        </w:rPr>
        <w:t xml:space="preserve"> </w:t>
      </w:r>
      <w:r w:rsidR="00A90B94">
        <w:rPr>
          <w:rFonts w:ascii="Times New Roman" w:hAnsi="Times New Roman" w:cs="Times New Roman"/>
          <w:b/>
          <w:bCs/>
          <w:sz w:val="24"/>
          <w:szCs w:val="24"/>
        </w:rPr>
        <w:t>4</w:t>
      </w:r>
      <w:r>
        <w:rPr>
          <w:rFonts w:ascii="Times New Roman" w:hAnsi="Times New Roman" w:cs="Times New Roman"/>
          <w:sz w:val="24"/>
          <w:szCs w:val="24"/>
        </w:rPr>
        <w:t xml:space="preserve">: </w:t>
      </w:r>
      <w:r w:rsidRPr="00E34FFD">
        <w:rPr>
          <w:rFonts w:ascii="Times New Roman" w:hAnsi="Times New Roman" w:cs="Times New Roman"/>
          <w:i/>
          <w:iCs/>
          <w:sz w:val="24"/>
          <w:szCs w:val="24"/>
        </w:rPr>
        <w:t xml:space="preserve">Depending on the density/distribution of the UEs, two options can be considered for the near-field boundary. </w:t>
      </w:r>
    </w:p>
    <w:p w14:paraId="22279252" w14:textId="33C40025" w:rsidR="00AF7FBF" w:rsidRDefault="00AF7FBF" w:rsidP="00A90B94">
      <w:pPr>
        <w:pStyle w:val="NoSpacing"/>
        <w:ind w:left="720"/>
        <w:jc w:val="both"/>
        <w:rPr>
          <w:rFonts w:ascii="Times New Roman" w:hAnsi="Times New Roman" w:cs="Times New Roman"/>
          <w:i/>
          <w:iCs/>
          <w:sz w:val="24"/>
          <w:szCs w:val="24"/>
        </w:rPr>
      </w:pPr>
      <w:r w:rsidRPr="00F8322D">
        <w:rPr>
          <w:rFonts w:ascii="Times New Roman" w:hAnsi="Times New Roman" w:cs="Times New Roman"/>
          <w:b/>
          <w:bCs/>
          <w:i/>
          <w:iCs/>
          <w:sz w:val="24"/>
          <w:szCs w:val="24"/>
        </w:rPr>
        <w:t>Option-1</w:t>
      </w:r>
      <w:r w:rsidRPr="00E34FFD">
        <w:rPr>
          <w:rFonts w:ascii="Times New Roman" w:hAnsi="Times New Roman" w:cs="Times New Roman"/>
          <w:i/>
          <w:iCs/>
          <w:sz w:val="24"/>
          <w:szCs w:val="24"/>
        </w:rPr>
        <w:t>: One-half of Conventional Rayleigh Distance (Rd/2) for densely populated UEs</w:t>
      </w:r>
      <w:r w:rsidR="00A90B94">
        <w:rPr>
          <w:rFonts w:ascii="Times New Roman" w:hAnsi="Times New Roman" w:cs="Times New Roman"/>
          <w:i/>
          <w:iCs/>
          <w:sz w:val="24"/>
          <w:szCs w:val="24"/>
        </w:rPr>
        <w:t>.</w:t>
      </w:r>
    </w:p>
    <w:p w14:paraId="31759B01" w14:textId="77777777" w:rsidR="00573827" w:rsidRPr="00E34FFD" w:rsidRDefault="00573827" w:rsidP="00A90B94">
      <w:pPr>
        <w:pStyle w:val="NoSpacing"/>
        <w:ind w:left="720"/>
        <w:jc w:val="both"/>
        <w:rPr>
          <w:rFonts w:ascii="Times New Roman" w:hAnsi="Times New Roman" w:cs="Times New Roman"/>
          <w:i/>
          <w:iCs/>
          <w:sz w:val="24"/>
          <w:szCs w:val="24"/>
        </w:rPr>
      </w:pPr>
    </w:p>
    <w:p w14:paraId="632507A3" w14:textId="77777777" w:rsidR="00AF7FBF" w:rsidRPr="00E34FFD" w:rsidRDefault="00AF7FBF" w:rsidP="00A90B94">
      <w:pPr>
        <w:pStyle w:val="NoSpacing"/>
        <w:ind w:left="720"/>
        <w:jc w:val="both"/>
        <w:rPr>
          <w:rFonts w:ascii="Times New Roman" w:hAnsi="Times New Roman" w:cs="Times New Roman"/>
          <w:i/>
          <w:iCs/>
          <w:sz w:val="24"/>
          <w:szCs w:val="24"/>
        </w:rPr>
      </w:pPr>
      <w:r w:rsidRPr="00F8322D">
        <w:rPr>
          <w:rFonts w:ascii="Times New Roman" w:hAnsi="Times New Roman" w:cs="Times New Roman"/>
          <w:b/>
          <w:bCs/>
          <w:i/>
          <w:iCs/>
          <w:sz w:val="24"/>
          <w:szCs w:val="24"/>
        </w:rPr>
        <w:t>Option-2</w:t>
      </w:r>
      <w:r w:rsidRPr="00E34FFD">
        <w:rPr>
          <w:rFonts w:ascii="Times New Roman" w:hAnsi="Times New Roman" w:cs="Times New Roman"/>
          <w:i/>
          <w:iCs/>
          <w:sz w:val="24"/>
          <w:szCs w:val="24"/>
        </w:rPr>
        <w:t>: Full Conventional Rayleigh Distance (Rd) for sparely populated UEs.</w:t>
      </w:r>
    </w:p>
    <w:p w14:paraId="3D6E85A8" w14:textId="77777777" w:rsidR="005B3E09" w:rsidRDefault="005B3E09" w:rsidP="005B3E09">
      <w:pPr>
        <w:jc w:val="both"/>
        <w:rPr>
          <w:rFonts w:ascii="Times New Roman" w:hAnsi="Times New Roman" w:cs="Times New Roman"/>
        </w:rPr>
      </w:pPr>
    </w:p>
    <w:p w14:paraId="6ADB3734" w14:textId="77777777" w:rsidR="00927894" w:rsidRPr="0031777A" w:rsidRDefault="00927894" w:rsidP="00927894">
      <w:pPr>
        <w:spacing w:after="0"/>
        <w:rPr>
          <w:rFonts w:ascii="Times New Roman" w:eastAsia="Calibri" w:hAnsi="Times New Roman" w:cs="Times New Roman"/>
        </w:rPr>
      </w:pPr>
      <w:r>
        <w:rPr>
          <w:rFonts w:ascii="Times New Roman" w:hAnsi="Times New Roman" w:cs="Times New Roman"/>
          <w:b/>
          <w:bCs/>
        </w:rPr>
        <w:t xml:space="preserve">Proposal 5: </w:t>
      </w:r>
      <w:r w:rsidRPr="00F512D9">
        <w:rPr>
          <w:rFonts w:ascii="Times New Roman" w:hAnsi="Times New Roman" w:cs="Times New Roman"/>
          <w:i/>
          <w:iCs/>
        </w:rPr>
        <w:t>For the channel impulse response for the LOS ray consider,</w:t>
      </w:r>
      <w:r>
        <w:rPr>
          <w:rFonts w:ascii="Times New Roman" w:hAnsi="Times New Roman" w:cs="Times New Roman"/>
        </w:rPr>
        <w:t xml:space="preserve"> </w:t>
      </w:r>
    </w:p>
    <w:p w14:paraId="76E1ADF7" w14:textId="77777777" w:rsidR="00927894" w:rsidRPr="0011017C" w:rsidRDefault="00000000" w:rsidP="00927894">
      <w:pPr>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u,s,1</m:t>
              </m:r>
            </m:sub>
            <m:sup>
              <m:r>
                <w:rPr>
                  <w:rFonts w:ascii="Cambria Math" w:hAnsi="Cambria Math" w:cs="Times New Roman"/>
                </w:rPr>
                <m:t>LOS</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 xml:space="preserve">= </m:t>
          </m:r>
          <m:sSup>
            <m:sSupPr>
              <m:ctrlPr>
                <w:rPr>
                  <w:rFonts w:ascii="Cambria Math" w:hAnsi="Cambria Math" w:cs="Times New Roman"/>
                  <w:i/>
                </w:rPr>
              </m:ctrlPr>
            </m:sSupPr>
            <m:e>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e>
                      </m:d>
                    </m:den>
                  </m:f>
                </m:e>
              </m:d>
            </m:e>
            <m:sup>
              <m:r>
                <w:rPr>
                  <w:rFonts w:ascii="Cambria Math" w:hAnsi="Cambria Math" w:cs="Times New Roman"/>
                </w:rPr>
                <m:t>T</m:t>
              </m:r>
            </m:sup>
          </m:sSup>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1</m:t>
                    </m:r>
                  </m:e>
                  <m:e>
                    <m:r>
                      <w:rPr>
                        <w:rFonts w:ascii="Cambria Math" w:hAnsi="Cambria Math" w:cs="Times New Roman"/>
                      </w:rPr>
                      <m:t>0</m:t>
                    </m:r>
                  </m:e>
                </m:mr>
                <m:mr>
                  <m:e>
                    <m:r>
                      <w:rPr>
                        <w:rFonts w:ascii="Cambria Math" w:hAnsi="Cambria Math" w:cs="Times New Roman"/>
                      </w:rPr>
                      <m:t>0</m:t>
                    </m:r>
                  </m:e>
                  <m:e>
                    <m:r>
                      <w:rPr>
                        <w:rFonts w:ascii="Cambria Math" w:hAnsi="Cambria Math" w:cs="Times New Roman"/>
                      </w:rPr>
                      <m:t>-1</m:t>
                    </m:r>
                  </m:e>
                </m:mr>
              </m:m>
            </m:e>
          </m:d>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LOS,ZOA,s,u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LOS,AOA,s,u</m:t>
                          </m:r>
                        </m:sub>
                      </m:sSub>
                    </m:e>
                  </m:d>
                </m:den>
              </m:f>
            </m:e>
          </m:d>
        </m:oMath>
      </m:oMathPara>
    </w:p>
    <w:p w14:paraId="4ADBC21C" w14:textId="77777777" w:rsidR="00927894" w:rsidRPr="00573827" w:rsidRDefault="00927894" w:rsidP="00927894">
      <w:pPr>
        <w:rPr>
          <w:rFonts w:ascii="Times New Roman" w:hAnsi="Times New Roman" w:cs="Times New Roman"/>
        </w:rPr>
      </w:pPr>
      <m:oMathPara>
        <m:oMath>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tx,s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rx,u</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sSubSup>
                    <m:sSubSupPr>
                      <m:ctrlPr>
                        <w:rPr>
                          <w:rFonts w:ascii="Cambria Math" w:hAnsi="Cambria Math" w:cs="Times New Roman"/>
                          <w:i/>
                        </w:rPr>
                      </m:ctrlPr>
                    </m:sSubSupPr>
                    <m:e>
                      <m:acc>
                        <m:accPr>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rx,s,u,LOS</m:t>
                      </m:r>
                    </m:sub>
                    <m:sup>
                      <m:r>
                        <w:rPr>
                          <w:rFonts w:ascii="Cambria Math" w:hAnsi="Cambria Math" w:cs="Times New Roman"/>
                        </w:rPr>
                        <m:t>T</m:t>
                      </m:r>
                    </m:sup>
                  </m:sSubSup>
                  <m:r>
                    <w:rPr>
                      <w:rFonts w:ascii="Cambria Math" w:hAnsi="Cambria Math" w:cs="Times New Roman"/>
                    </w:rPr>
                    <m:t>.</m:t>
                  </m:r>
                  <m:acc>
                    <m:accPr>
                      <m:ctrlPr>
                        <w:rPr>
                          <w:rFonts w:ascii="Cambria Math" w:hAnsi="Cambria Math" w:cs="Times New Roman"/>
                          <w:i/>
                        </w:rPr>
                      </m:ctrlPr>
                    </m:accPr>
                    <m:e>
                      <m:r>
                        <w:rPr>
                          <w:rFonts w:ascii="Cambria Math" w:hAnsi="Cambria Math" w:cs="Times New Roman"/>
                        </w:rPr>
                        <m:t>v</m:t>
                      </m:r>
                    </m:e>
                  </m:acc>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r>
                <w:rPr>
                  <w:rFonts w:ascii="Cambria Math" w:hAnsi="Cambria Math" w:cs="Times New Roman"/>
                </w:rPr>
                <m:t>t</m:t>
              </m:r>
            </m:e>
          </m:d>
        </m:oMath>
      </m:oMathPara>
    </w:p>
    <w:p w14:paraId="3599B242" w14:textId="77777777" w:rsidR="00573827" w:rsidRDefault="00573827" w:rsidP="00927894">
      <w:pPr>
        <w:rPr>
          <w:rFonts w:ascii="Times New Roman" w:hAnsi="Times New Roman" w:cs="Times New Roman"/>
        </w:rPr>
      </w:pPr>
    </w:p>
    <w:p w14:paraId="2ADC1968" w14:textId="77777777" w:rsidR="00573827" w:rsidRDefault="00573827" w:rsidP="00927894">
      <w:pPr>
        <w:rPr>
          <w:rFonts w:ascii="Times New Roman" w:hAnsi="Times New Roman" w:cs="Times New Roman"/>
        </w:rPr>
      </w:pPr>
    </w:p>
    <w:p w14:paraId="47BFB8A4" w14:textId="77777777" w:rsidR="00F512D9" w:rsidRDefault="00F512D9" w:rsidP="00927894">
      <w:pPr>
        <w:rPr>
          <w:rFonts w:ascii="Times New Roman" w:hAnsi="Times New Roman" w:cs="Times New Roman"/>
        </w:rPr>
      </w:pPr>
    </w:p>
    <w:p w14:paraId="6BB27CDE" w14:textId="77777777" w:rsidR="00927894" w:rsidRPr="00F512D9" w:rsidRDefault="00927894" w:rsidP="00927894">
      <w:pPr>
        <w:rPr>
          <w:rFonts w:ascii="Times New Roman" w:hAnsi="Times New Roman" w:cs="Times New Roman"/>
          <w:i/>
          <w:iCs/>
        </w:rPr>
      </w:pPr>
      <w:r>
        <w:rPr>
          <w:rFonts w:ascii="Times New Roman" w:hAnsi="Times New Roman" w:cs="Times New Roman"/>
          <w:b/>
          <w:bCs/>
        </w:rPr>
        <w:lastRenderedPageBreak/>
        <w:t xml:space="preserve">Proposal 6: </w:t>
      </w:r>
      <w:r w:rsidRPr="00F512D9">
        <w:rPr>
          <w:rFonts w:ascii="Times New Roman" w:hAnsi="Times New Roman" w:cs="Times New Roman"/>
          <w:i/>
          <w:iCs/>
        </w:rPr>
        <w:t>For the channel impulse response for the indirect path for a multi-bounce model consider,</w:t>
      </w:r>
    </w:p>
    <w:p w14:paraId="396D428A" w14:textId="77777777" w:rsidR="00927894" w:rsidRPr="0011017C" w:rsidRDefault="00000000" w:rsidP="00927894">
      <w:pPr>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u,s,n,m</m:t>
              </m:r>
            </m:sub>
            <m:sup>
              <m:r>
                <w:rPr>
                  <w:rFonts w:ascii="Cambria Math" w:hAnsi="Cambria Math" w:cs="Times New Roman"/>
                </w:rPr>
                <m:t>NLOS</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rad>
            <m:radPr>
              <m:degHide m:val="1"/>
              <m:ctrlPr>
                <w:rPr>
                  <w:rFonts w:ascii="Cambria Math" w:hAnsi="Cambria Math" w:cs="Times New Roman"/>
                  <w:i/>
                </w:rPr>
              </m:ctrlPr>
            </m:radPr>
            <m:deg/>
            <m:e>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n</m:t>
                  </m:r>
                </m:sub>
              </m:sSub>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n</m:t>
                  </m:r>
                </m:sub>
              </m:sSub>
            </m:e>
          </m:rad>
          <m:r>
            <w:rPr>
              <w:rFonts w:ascii="Cambria Math" w:hAnsi="Cambria Math" w:cs="Times New Roman"/>
            </w:rPr>
            <m:t xml:space="preserve"> </m:t>
          </m:r>
          <m:sSup>
            <m:sSupPr>
              <m:ctrlPr>
                <w:rPr>
                  <w:rFonts w:ascii="Cambria Math" w:hAnsi="Cambria Math" w:cs="Times New Roman"/>
                  <w:i/>
                </w:rPr>
              </m:ctrlPr>
            </m:sSupPr>
            <m:e>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e>
                      </m:d>
                    </m:den>
                  </m:f>
                </m:e>
              </m:d>
            </m:e>
            <m:sup>
              <m:r>
                <w:rPr>
                  <w:rFonts w:ascii="Cambria Math" w:hAnsi="Cambria Math" w:cs="Times New Roman"/>
                </w:rPr>
                <m:t>T</m:t>
              </m:r>
            </m:sup>
          </m:sSup>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θθ</m:t>
                            </m:r>
                          </m:sup>
                        </m:sSubSup>
                      </m:e>
                    </m:d>
                  </m:e>
                  <m:e>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κ</m:t>
                            </m:r>
                          </m:e>
                          <m:sub>
                            <m:r>
                              <w:rPr>
                                <w:rFonts w:ascii="Cambria Math" w:hAnsi="Cambria Math" w:cs="Times New Roman"/>
                              </w:rPr>
                              <m:t>n,m</m:t>
                            </m:r>
                          </m:sub>
                          <m:sup>
                            <m:r>
                              <w:rPr>
                                <w:rFonts w:ascii="Cambria Math" w:hAnsi="Cambria Math" w:cs="Times New Roman"/>
                              </w:rPr>
                              <m:t>-1</m:t>
                            </m:r>
                          </m:sup>
                        </m:sSubSup>
                      </m:e>
                    </m:rad>
                    <m:r>
                      <w:rPr>
                        <w:rFonts w:ascii="Cambria Math" w:hAnsi="Cambria Math" w:cs="Times New Roman"/>
                      </w:rPr>
                      <m:t xml:space="preserve"> 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θϕ</m:t>
                            </m:r>
                          </m:sup>
                        </m:sSubSup>
                      </m:e>
                    </m:d>
                  </m:e>
                </m:mr>
                <m:mr>
                  <m:e>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κ</m:t>
                            </m:r>
                          </m:e>
                          <m:sub>
                            <m:r>
                              <w:rPr>
                                <w:rFonts w:ascii="Cambria Math" w:hAnsi="Cambria Math" w:cs="Times New Roman"/>
                              </w:rPr>
                              <m:t>n,m</m:t>
                            </m:r>
                          </m:sub>
                          <m:sup>
                            <m:r>
                              <w:rPr>
                                <w:rFonts w:ascii="Cambria Math" w:hAnsi="Cambria Math" w:cs="Times New Roman"/>
                              </w:rPr>
                              <m:t>-1</m:t>
                            </m:r>
                          </m:sup>
                        </m:sSubSup>
                      </m:e>
                    </m:rad>
                    <m:r>
                      <w:rPr>
                        <w:rFonts w:ascii="Cambria Math" w:hAnsi="Cambria Math" w:cs="Times New Roman"/>
                      </w:rPr>
                      <m:t xml:space="preserve"> 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ϕθ</m:t>
                            </m:r>
                          </m:sup>
                        </m:sSubSup>
                      </m:e>
                    </m:d>
                  </m:e>
                  <m:e>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ϕϕ</m:t>
                            </m:r>
                          </m:sup>
                        </m:sSubSup>
                      </m:e>
                    </m:d>
                  </m:e>
                </m:mr>
              </m:m>
            </m:e>
          </m:d>
        </m:oMath>
      </m:oMathPara>
    </w:p>
    <w:p w14:paraId="2F9E8592" w14:textId="77777777" w:rsidR="00927894" w:rsidRPr="0011017C" w:rsidRDefault="00000000" w:rsidP="00927894">
      <w:pPr>
        <w:rPr>
          <w:rFonts w:ascii="Times New Roman" w:hAnsi="Times New Roman" w:cs="Times New Roman"/>
        </w:rPr>
      </w:pPr>
      <m:oMathPara>
        <m:oMath>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n,m,AOA,s</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n,m,AOA,s</m:t>
                          </m:r>
                        </m:sub>
                      </m:sSub>
                    </m:e>
                  </m:d>
                </m:den>
              </m:f>
            </m:e>
          </m:d>
        </m:oMath>
      </m:oMathPara>
    </w:p>
    <w:p w14:paraId="6F76F8EB" w14:textId="77777777" w:rsidR="00927894" w:rsidRPr="00B24DB4" w:rsidRDefault="00927894" w:rsidP="00927894">
      <w:pPr>
        <w:rPr>
          <w:rFonts w:ascii="Times New Roman" w:hAnsi="Times New Roman" w:cs="Times New Roman"/>
          <w:b/>
          <w:bCs/>
        </w:rPr>
      </w:pPr>
      <m:oMathPara>
        <m:oMath>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rx,u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LC,n,m</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tx,s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FC,n,m</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sSubSup>
                    <m:sSubSupPr>
                      <m:ctrlPr>
                        <w:rPr>
                          <w:rFonts w:ascii="Cambria Math" w:hAnsi="Cambria Math" w:cs="Times New Roman"/>
                          <w:i/>
                        </w:rPr>
                      </m:ctrlPr>
                    </m:sSubSupPr>
                    <m:e>
                      <m:acc>
                        <m:accPr>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rx,u,n,m</m:t>
                      </m:r>
                    </m:sub>
                    <m:sup>
                      <m:r>
                        <w:rPr>
                          <w:rFonts w:ascii="Cambria Math" w:hAnsi="Cambria Math" w:cs="Times New Roman"/>
                        </w:rPr>
                        <m:t>T</m:t>
                      </m:r>
                    </m:sup>
                  </m:sSubSup>
                  <m:r>
                    <w:rPr>
                      <w:rFonts w:ascii="Cambria Math" w:hAnsi="Cambria Math" w:cs="Times New Roman"/>
                    </w:rPr>
                    <m:t>.</m:t>
                  </m:r>
                  <m:acc>
                    <m:accPr>
                      <m:ctrlPr>
                        <w:rPr>
                          <w:rFonts w:ascii="Cambria Math" w:hAnsi="Cambria Math" w:cs="Times New Roman"/>
                          <w:i/>
                        </w:rPr>
                      </m:ctrlPr>
                    </m:accPr>
                    <m:e>
                      <m:r>
                        <w:rPr>
                          <w:rFonts w:ascii="Cambria Math" w:hAnsi="Cambria Math" w:cs="Times New Roman"/>
                        </w:rPr>
                        <m:t>v</m:t>
                      </m:r>
                    </m:e>
                  </m:acc>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r>
                <w:rPr>
                  <w:rFonts w:ascii="Cambria Math" w:hAnsi="Cambria Math" w:cs="Times New Roman"/>
                </w:rPr>
                <m:t>t</m:t>
              </m:r>
            </m:e>
          </m:d>
        </m:oMath>
      </m:oMathPara>
    </w:p>
    <w:p w14:paraId="42384921" w14:textId="590A95DA" w:rsidR="00927894" w:rsidRPr="00F512D9" w:rsidRDefault="00927894" w:rsidP="00927894">
      <w:pPr>
        <w:rPr>
          <w:rFonts w:ascii="Times New Roman" w:hAnsi="Times New Roman" w:cs="Times New Roman"/>
          <w:i/>
          <w:iCs/>
        </w:rPr>
      </w:pPr>
      <w:r>
        <w:rPr>
          <w:rFonts w:ascii="Times New Roman" w:hAnsi="Times New Roman" w:cs="Times New Roman"/>
          <w:b/>
          <w:bCs/>
        </w:rPr>
        <w:t xml:space="preserve">Proposal 7: </w:t>
      </w:r>
      <w:r w:rsidRPr="00F512D9">
        <w:rPr>
          <w:rFonts w:ascii="Times New Roman" w:hAnsi="Times New Roman" w:cs="Times New Roman"/>
          <w:i/>
          <w:iCs/>
        </w:rPr>
        <w:t>For the channel impulse response for the indirect path for a single bounce model consider,</w:t>
      </w:r>
    </w:p>
    <w:p w14:paraId="045A5746" w14:textId="77777777" w:rsidR="00927894" w:rsidRPr="0011017C" w:rsidRDefault="00927894" w:rsidP="00927894">
      <w:pPr>
        <w:rPr>
          <w:rFonts w:ascii="Times New Roman" w:hAnsi="Times New Roman" w:cs="Times New Roman"/>
        </w:rPr>
      </w:pPr>
      <w:r>
        <w:rPr>
          <w:rFonts w:ascii="Times New Roman" w:hAnsi="Times New Roman" w:cs="Times New Roman"/>
          <w:b/>
          <w:bCs/>
        </w:rPr>
        <w:t xml:space="preserve"> </w:t>
      </w:r>
      <w:r w:rsidRPr="00A81567">
        <w:rPr>
          <w:rFonts w:ascii="Cambria Math" w:hAnsi="Cambria Math" w:cs="Times New Roman"/>
          <w:b/>
          <w:bCs/>
          <w:i/>
        </w:rPr>
        <w:br/>
      </w:r>
      <m:oMathPara>
        <m:oMath>
          <m:sSubSup>
            <m:sSubSupPr>
              <m:ctrlPr>
                <w:rPr>
                  <w:rFonts w:ascii="Cambria Math" w:hAnsi="Cambria Math" w:cs="Times New Roman"/>
                  <w:i/>
                </w:rPr>
              </m:ctrlPr>
            </m:sSubSupPr>
            <m:e>
              <m:r>
                <w:rPr>
                  <w:rFonts w:ascii="Cambria Math" w:hAnsi="Cambria Math" w:cs="Times New Roman"/>
                </w:rPr>
                <m:t>H</m:t>
              </m:r>
            </m:e>
            <m:sub>
              <m:r>
                <w:rPr>
                  <w:rFonts w:ascii="Cambria Math" w:hAnsi="Cambria Math" w:cs="Times New Roman"/>
                </w:rPr>
                <m:t>u,s,n,m</m:t>
              </m:r>
            </m:sub>
            <m:sup>
              <m:r>
                <w:rPr>
                  <w:rFonts w:ascii="Cambria Math" w:hAnsi="Cambria Math" w:cs="Times New Roman"/>
                </w:rPr>
                <m:t>NLOS</m:t>
              </m:r>
            </m:sup>
          </m:sSubSup>
          <m:d>
            <m:dPr>
              <m:ctrlPr>
                <w:rPr>
                  <w:rFonts w:ascii="Cambria Math" w:hAnsi="Cambria Math" w:cs="Times New Roman"/>
                  <w:i/>
                </w:rPr>
              </m:ctrlPr>
            </m:dPr>
            <m:e>
              <m:r>
                <w:rPr>
                  <w:rFonts w:ascii="Cambria Math" w:hAnsi="Cambria Math" w:cs="Times New Roman"/>
                </w:rPr>
                <m:t>t</m:t>
              </m:r>
            </m:e>
          </m:d>
          <m:r>
            <w:rPr>
              <w:rFonts w:ascii="Cambria Math" w:hAnsi="Cambria Math" w:cs="Times New Roman"/>
            </w:rPr>
            <m:t>=</m:t>
          </m:r>
          <m:rad>
            <m:radPr>
              <m:degHide m:val="1"/>
              <m:ctrlPr>
                <w:rPr>
                  <w:rFonts w:ascii="Cambria Math" w:hAnsi="Cambria Math" w:cs="Times New Roman"/>
                  <w:i/>
                </w:rPr>
              </m:ctrlPr>
            </m:radPr>
            <m:deg/>
            <m:e>
              <m:sSub>
                <m:sSubPr>
                  <m:ctrlPr>
                    <w:rPr>
                      <w:rFonts w:ascii="Cambria Math" w:hAnsi="Cambria Math" w:cs="Times New Roman"/>
                      <w:i/>
                    </w:rPr>
                  </m:ctrlPr>
                </m:sSubPr>
                <m:e>
                  <m:r>
                    <w:rPr>
                      <w:rFonts w:ascii="Cambria Math" w:hAnsi="Cambria Math" w:cs="Times New Roman"/>
                    </w:rPr>
                    <m:t>α</m:t>
                  </m:r>
                </m:e>
                <m:sub>
                  <m:r>
                    <w:rPr>
                      <w:rFonts w:ascii="Cambria Math" w:hAnsi="Cambria Math" w:cs="Times New Roman"/>
                    </w:rPr>
                    <m:t>n</m:t>
                  </m:r>
                </m:sub>
              </m:sSub>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n</m:t>
                  </m:r>
                </m:sub>
              </m:sSub>
            </m:e>
          </m:rad>
          <m:r>
            <w:rPr>
              <w:rFonts w:ascii="Cambria Math" w:hAnsi="Cambria Math" w:cs="Times New Roman"/>
            </w:rPr>
            <m:t xml:space="preserve"> </m:t>
          </m:r>
          <m:sSup>
            <m:sSupPr>
              <m:ctrlPr>
                <w:rPr>
                  <w:rFonts w:ascii="Cambria Math" w:hAnsi="Cambria Math" w:cs="Times New Roman"/>
                  <w:i/>
                </w:rPr>
              </m:ctrlPr>
            </m:sSupPr>
            <m:e>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n,m,AOA,u</m:t>
                              </m:r>
                            </m:sub>
                          </m:sSub>
                        </m:e>
                      </m:d>
                    </m:den>
                  </m:f>
                </m:e>
              </m:d>
            </m:e>
            <m:sup>
              <m:r>
                <w:rPr>
                  <w:rFonts w:ascii="Cambria Math" w:hAnsi="Cambria Math" w:cs="Times New Roman"/>
                </w:rPr>
                <m:t>T</m:t>
              </m:r>
            </m:sup>
          </m:sSup>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θθ</m:t>
                            </m:r>
                          </m:sup>
                        </m:sSubSup>
                      </m:e>
                    </m:d>
                  </m:e>
                  <m:e>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κ</m:t>
                            </m:r>
                          </m:e>
                          <m:sub>
                            <m:r>
                              <w:rPr>
                                <w:rFonts w:ascii="Cambria Math" w:hAnsi="Cambria Math" w:cs="Times New Roman"/>
                              </w:rPr>
                              <m:t>n,m</m:t>
                            </m:r>
                          </m:sub>
                          <m:sup>
                            <m:r>
                              <w:rPr>
                                <w:rFonts w:ascii="Cambria Math" w:hAnsi="Cambria Math" w:cs="Times New Roman"/>
                              </w:rPr>
                              <m:t>-1</m:t>
                            </m:r>
                          </m:sup>
                        </m:sSubSup>
                      </m:e>
                    </m:rad>
                    <m:r>
                      <w:rPr>
                        <w:rFonts w:ascii="Cambria Math" w:hAnsi="Cambria Math" w:cs="Times New Roman"/>
                      </w:rPr>
                      <m:t xml:space="preserve"> 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θϕ</m:t>
                            </m:r>
                          </m:sup>
                        </m:sSubSup>
                      </m:e>
                    </m:d>
                  </m:e>
                </m:mr>
                <m:mr>
                  <m:e>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κ</m:t>
                            </m:r>
                          </m:e>
                          <m:sub>
                            <m:r>
                              <w:rPr>
                                <w:rFonts w:ascii="Cambria Math" w:hAnsi="Cambria Math" w:cs="Times New Roman"/>
                              </w:rPr>
                              <m:t>n,m</m:t>
                            </m:r>
                          </m:sub>
                          <m:sup>
                            <m:r>
                              <w:rPr>
                                <w:rFonts w:ascii="Cambria Math" w:hAnsi="Cambria Math" w:cs="Times New Roman"/>
                              </w:rPr>
                              <m:t>-1</m:t>
                            </m:r>
                          </m:sup>
                        </m:sSubSup>
                      </m:e>
                    </m:rad>
                    <m:r>
                      <w:rPr>
                        <w:rFonts w:ascii="Cambria Math" w:hAnsi="Cambria Math" w:cs="Times New Roman"/>
                      </w:rPr>
                      <m:t xml:space="preserve"> 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ϕθ</m:t>
                            </m:r>
                          </m:sup>
                        </m:sSubSup>
                      </m:e>
                    </m:d>
                  </m:e>
                  <m:e>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m:t>
                        </m:r>
                        <m:sSubSup>
                          <m:sSubSupPr>
                            <m:ctrlPr>
                              <w:rPr>
                                <w:rFonts w:ascii="Cambria Math" w:hAnsi="Cambria Math" w:cs="Times New Roman"/>
                              </w:rPr>
                            </m:ctrlPr>
                          </m:sSubSupPr>
                          <m:e>
                            <m:r>
                              <m:rPr>
                                <m:sty m:val="p"/>
                              </m:rPr>
                              <w:rPr>
                                <w:rFonts w:ascii="Cambria Math" w:hAnsi="Cambria Math" w:cs="Times New Roman"/>
                              </w:rPr>
                              <m:t>Φ</m:t>
                            </m:r>
                          </m:e>
                          <m:sub>
                            <m:r>
                              <w:rPr>
                                <w:rFonts w:ascii="Cambria Math" w:hAnsi="Cambria Math" w:cs="Times New Roman"/>
                              </w:rPr>
                              <m:t>n,m</m:t>
                            </m:r>
                          </m:sub>
                          <m:sup>
                            <m:r>
                              <w:rPr>
                                <w:rFonts w:ascii="Cambria Math" w:hAnsi="Cambria Math" w:cs="Times New Roman"/>
                              </w:rPr>
                              <m:t>ϕϕ</m:t>
                            </m:r>
                          </m:sup>
                        </m:sSubSup>
                      </m:e>
                    </m:d>
                  </m:e>
                </m:mr>
              </m:m>
            </m:e>
          </m:d>
        </m:oMath>
      </m:oMathPara>
    </w:p>
    <w:p w14:paraId="18D2DB91" w14:textId="77777777" w:rsidR="00927894" w:rsidRPr="0011017C" w:rsidRDefault="00000000" w:rsidP="00927894">
      <w:pPr>
        <w:rPr>
          <w:rFonts w:ascii="Times New Roman" w:hAnsi="Times New Roman" w:cs="Times New Roman"/>
        </w:rPr>
      </w:pPr>
      <m:oMathPara>
        <m:oMath>
          <m:d>
            <m:dPr>
              <m:begChr m:val="["/>
              <m:endChr m:val="]"/>
              <m:ctrlPr>
                <w:rPr>
                  <w:rFonts w:ascii="Cambria Math" w:hAnsi="Cambria Math" w:cs="Times New Roman"/>
                  <w:i/>
                </w:rPr>
              </m:ctrlPr>
            </m:dPr>
            <m:e>
              <m:f>
                <m:fPr>
                  <m:type m:val="noBa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n,m,AOA,s</m:t>
                          </m:r>
                        </m:sub>
                      </m:sSub>
                    </m:e>
                  </m:d>
                </m:num>
                <m:den>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 xml:space="preserve"> ϕ</m:t>
                          </m:r>
                        </m:e>
                        <m:sub>
                          <m:r>
                            <w:rPr>
                              <w:rFonts w:ascii="Cambria Math" w:hAnsi="Cambria Math" w:cs="Times New Roman"/>
                            </w:rPr>
                            <m:t>n,m,AOA,s</m:t>
                          </m:r>
                        </m:sub>
                      </m:sSub>
                    </m:e>
                  </m:d>
                </m:den>
              </m:f>
            </m:e>
          </m:d>
        </m:oMath>
      </m:oMathPara>
    </w:p>
    <w:p w14:paraId="6C3E19EC" w14:textId="77777777" w:rsidR="00927894" w:rsidRPr="0011017C" w:rsidRDefault="00927894" w:rsidP="00927894">
      <w:pPr>
        <w:rPr>
          <w:rFonts w:ascii="Times New Roman" w:hAnsi="Times New Roman" w:cs="Times New Roman"/>
        </w:rPr>
      </w:pPr>
      <m:oMathPara>
        <m:oMath>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rx,u</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C,n,m</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tx,s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C,n,m</m:t>
                          </m:r>
                        </m:sub>
                      </m:sSub>
                    </m:e>
                  </m:d>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e>
          </m:d>
          <m:r>
            <w:rPr>
              <w:rFonts w:ascii="Cambria Math" w:hAnsi="Cambria Math" w:cs="Times New Roman"/>
            </w:rPr>
            <m:t>exp</m:t>
          </m:r>
          <m:d>
            <m:dPr>
              <m:ctrlPr>
                <w:rPr>
                  <w:rFonts w:ascii="Cambria Math" w:hAnsi="Cambria Math" w:cs="Times New Roman"/>
                  <w:i/>
                </w:rPr>
              </m:ctrlPr>
            </m:dPr>
            <m:e>
              <m:r>
                <w:rPr>
                  <w:rFonts w:ascii="Cambria Math" w:hAnsi="Cambria Math" w:cs="Times New Roman"/>
                </w:rPr>
                <m:t>j2π</m:t>
              </m:r>
              <m:f>
                <m:fPr>
                  <m:ctrlPr>
                    <w:rPr>
                      <w:rFonts w:ascii="Cambria Math" w:hAnsi="Cambria Math" w:cs="Times New Roman"/>
                      <w:i/>
                    </w:rPr>
                  </m:ctrlPr>
                </m:fPr>
                <m:num>
                  <m:sSubSup>
                    <m:sSubSupPr>
                      <m:ctrlPr>
                        <w:rPr>
                          <w:rFonts w:ascii="Cambria Math" w:hAnsi="Cambria Math" w:cs="Times New Roman"/>
                          <w:i/>
                        </w:rPr>
                      </m:ctrlPr>
                    </m:sSubSupPr>
                    <m:e>
                      <m:acc>
                        <m:accPr>
                          <m:ctrlPr>
                            <w:rPr>
                              <w:rFonts w:ascii="Cambria Math" w:hAnsi="Cambria Math" w:cs="Times New Roman"/>
                              <w:i/>
                            </w:rPr>
                          </m:ctrlPr>
                        </m:accPr>
                        <m:e>
                          <m:r>
                            <w:rPr>
                              <w:rFonts w:ascii="Cambria Math" w:hAnsi="Cambria Math" w:cs="Times New Roman"/>
                            </w:rPr>
                            <m:t>r</m:t>
                          </m:r>
                        </m:e>
                      </m:acc>
                    </m:e>
                    <m:sub>
                      <m:r>
                        <w:rPr>
                          <w:rFonts w:ascii="Cambria Math" w:hAnsi="Cambria Math" w:cs="Times New Roman"/>
                        </w:rPr>
                        <m:t>rx,u,n,m</m:t>
                      </m:r>
                    </m:sub>
                    <m:sup>
                      <m:r>
                        <w:rPr>
                          <w:rFonts w:ascii="Cambria Math" w:hAnsi="Cambria Math" w:cs="Times New Roman"/>
                        </w:rPr>
                        <m:t>T</m:t>
                      </m:r>
                    </m:sup>
                  </m:sSubSup>
                  <m:r>
                    <w:rPr>
                      <w:rFonts w:ascii="Cambria Math" w:hAnsi="Cambria Math" w:cs="Times New Roman"/>
                    </w:rPr>
                    <m:t>.</m:t>
                  </m:r>
                  <m:acc>
                    <m:accPr>
                      <m:ctrlPr>
                        <w:rPr>
                          <w:rFonts w:ascii="Cambria Math" w:hAnsi="Cambria Math" w:cs="Times New Roman"/>
                          <w:i/>
                        </w:rPr>
                      </m:ctrlPr>
                    </m:accPr>
                    <m:e>
                      <m:r>
                        <w:rPr>
                          <w:rFonts w:ascii="Cambria Math" w:hAnsi="Cambria Math" w:cs="Times New Roman"/>
                        </w:rPr>
                        <m:t>v</m:t>
                      </m:r>
                    </m:e>
                  </m:acc>
                </m:num>
                <m:den>
                  <m:sSub>
                    <m:sSubPr>
                      <m:ctrlPr>
                        <w:rPr>
                          <w:rFonts w:ascii="Cambria Math" w:hAnsi="Cambria Math" w:cs="Times New Roman"/>
                          <w:i/>
                        </w:rPr>
                      </m:ctrlPr>
                    </m:sSubPr>
                    <m:e>
                      <m:r>
                        <w:rPr>
                          <w:rFonts w:ascii="Cambria Math" w:hAnsi="Cambria Math" w:cs="Times New Roman"/>
                        </w:rPr>
                        <m:t>λ</m:t>
                      </m:r>
                    </m:e>
                    <m:sub>
                      <m:r>
                        <w:rPr>
                          <w:rFonts w:ascii="Cambria Math" w:hAnsi="Cambria Math" w:cs="Times New Roman"/>
                        </w:rPr>
                        <m:t>0</m:t>
                      </m:r>
                    </m:sub>
                  </m:sSub>
                </m:den>
              </m:f>
              <m:r>
                <w:rPr>
                  <w:rFonts w:ascii="Cambria Math" w:hAnsi="Cambria Math" w:cs="Times New Roman"/>
                </w:rPr>
                <m:t>t</m:t>
              </m:r>
            </m:e>
          </m:d>
        </m:oMath>
      </m:oMathPara>
    </w:p>
    <w:p w14:paraId="4ED20A1F" w14:textId="77777777" w:rsidR="00927894" w:rsidRDefault="00927894" w:rsidP="005B3E09">
      <w:pPr>
        <w:jc w:val="both"/>
        <w:rPr>
          <w:rFonts w:ascii="Times New Roman" w:hAnsi="Times New Roman" w:cs="Times New Roman"/>
        </w:rPr>
      </w:pPr>
    </w:p>
    <w:p w14:paraId="184100F8" w14:textId="77777777" w:rsidR="00B148A3" w:rsidRDefault="00B148A3" w:rsidP="00B148A3">
      <w:pPr>
        <w:rPr>
          <w:rFonts w:ascii="Times New Roman" w:hAnsi="Times New Roman" w:cs="Times New Roman"/>
          <w:b/>
          <w:bCs/>
        </w:rPr>
      </w:pPr>
      <w:r>
        <w:rPr>
          <w:rFonts w:ascii="Times New Roman" w:hAnsi="Times New Roman" w:cs="Times New Roman"/>
          <w:b/>
          <w:bCs/>
        </w:rPr>
        <w:t xml:space="preserve">Proposal 8: </w:t>
      </w:r>
      <w:r w:rsidRPr="006B35D6">
        <w:rPr>
          <w:rFonts w:ascii="Times New Roman" w:eastAsia="Batang" w:hAnsi="Times New Roman" w:cs="Times New Roman"/>
          <w:i/>
          <w:szCs w:val="32"/>
          <w:lang w:val="en-GB" w:eastAsia="en-US"/>
        </w:rPr>
        <w:t>Clause 7.6.2 of TR 38.901</w:t>
      </w:r>
      <w:r w:rsidRPr="00F512D9">
        <w:rPr>
          <w:rFonts w:ascii="Times New Roman" w:eastAsia="Batang" w:hAnsi="Times New Roman" w:cs="Times New Roman"/>
          <w:i/>
          <w:szCs w:val="32"/>
          <w:lang w:val="en-GB" w:eastAsia="en-US"/>
        </w:rPr>
        <w:t xml:space="preserve"> model delays assuming plane wave propagation which might not reflect the spherical wave properties</w:t>
      </w:r>
      <w:r w:rsidRPr="00A64198">
        <w:rPr>
          <w:rFonts w:ascii="Times New Roman" w:eastAsia="Batang" w:hAnsi="Times New Roman" w:cs="Times New Roman"/>
          <w:iCs/>
          <w:szCs w:val="32"/>
          <w:lang w:val="en-GB" w:eastAsia="en-US"/>
        </w:rPr>
        <w:t>.</w:t>
      </w:r>
    </w:p>
    <w:p w14:paraId="18FD390E" w14:textId="77777777" w:rsidR="005B3E09" w:rsidRPr="005B3E09" w:rsidRDefault="005B3E09" w:rsidP="005B3E09">
      <w:pPr>
        <w:rPr>
          <w:rFonts w:ascii="Times New Roman" w:hAnsi="Times New Roman" w:cs="Times New Roman"/>
          <w:b/>
          <w:bCs/>
          <w:sz w:val="32"/>
          <w:szCs w:val="32"/>
        </w:rPr>
      </w:pPr>
    </w:p>
    <w:p w14:paraId="5A472EEB" w14:textId="77777777" w:rsidR="0082578F" w:rsidRPr="001C3B7C" w:rsidRDefault="0082578F" w:rsidP="00492BDB">
      <w:pPr>
        <w:pStyle w:val="ListParagraph"/>
        <w:rPr>
          <w:rFonts w:ascii="Arial" w:hAnsi="Arial" w:cs="Arial"/>
          <w:bCs/>
          <w:sz w:val="20"/>
          <w:szCs w:val="20"/>
        </w:rPr>
      </w:pPr>
    </w:p>
    <w:p w14:paraId="0C808FB1" w14:textId="612716D0" w:rsidR="00913880" w:rsidRPr="00913880" w:rsidRDefault="00913880" w:rsidP="00913880">
      <w:pPr>
        <w:jc w:val="center"/>
        <w:rPr>
          <w:rFonts w:ascii="Times New Roman" w:hAnsi="Times New Roman" w:cs="Times New Roman"/>
        </w:rPr>
      </w:pPr>
    </w:p>
    <w:sectPr w:rsidR="00913880" w:rsidRPr="009138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strike w:val="0"/>
        <w:dstrike w:val="0"/>
        <w:u w:val="none"/>
        <w:effect w:val="none"/>
      </w:rPr>
    </w:lvl>
    <w:lvl w:ilvl="1">
      <w:start w:val="1"/>
      <w:numFmt w:val="bullet"/>
      <w:lvlText w:val="o"/>
      <w:lvlJc w:val="left"/>
      <w:pPr>
        <w:ind w:left="1440" w:hanging="360"/>
      </w:pPr>
      <w:rPr>
        <w:rFonts w:ascii="Courier New" w:eastAsia="Times New Roman" w:hAnsi="Courier New" w:cs="Courier New" w:hint="default"/>
        <w:strike w:val="0"/>
        <w:dstrike w:val="0"/>
        <w:u w:val="none"/>
        <w:effect w:val="none"/>
      </w:rPr>
    </w:lvl>
    <w:lvl w:ilvl="2">
      <w:start w:val="1"/>
      <w:numFmt w:val="bullet"/>
      <w:lvlText w:val=""/>
      <w:lvlJc w:val="left"/>
      <w:pPr>
        <w:ind w:left="2160" w:hanging="360"/>
      </w:pPr>
      <w:rPr>
        <w:rFonts w:ascii="Wingdings" w:eastAsia="Times New Roman" w:hAnsi="Wingdings" w:hint="default"/>
        <w:strike w:val="0"/>
        <w:dstrike w:val="0"/>
        <w:u w:val="none"/>
        <w:effect w:val="none"/>
      </w:rPr>
    </w:lvl>
    <w:lvl w:ilvl="3">
      <w:start w:val="1"/>
      <w:numFmt w:val="bullet"/>
      <w:lvlText w:val=""/>
      <w:lvlJc w:val="left"/>
      <w:pPr>
        <w:ind w:left="2880" w:hanging="360"/>
      </w:pPr>
      <w:rPr>
        <w:rFonts w:ascii="Symbol" w:eastAsia="Times New Roman" w:hAnsi="Symbol" w:hint="default"/>
        <w:strike w:val="0"/>
        <w:dstrike w:val="0"/>
        <w:u w:val="none"/>
        <w:effect w:val="none"/>
      </w:rPr>
    </w:lvl>
    <w:lvl w:ilvl="4">
      <w:start w:val="1"/>
      <w:numFmt w:val="bullet"/>
      <w:lvlText w:val="o"/>
      <w:lvlJc w:val="left"/>
      <w:pPr>
        <w:ind w:left="3600" w:hanging="360"/>
      </w:pPr>
      <w:rPr>
        <w:rFonts w:ascii="Courier New" w:eastAsia="Times New Roman" w:hAnsi="Courier New" w:cs="Courier New" w:hint="default"/>
        <w:strike w:val="0"/>
        <w:dstrike w:val="0"/>
        <w:u w:val="none"/>
        <w:effect w:val="none"/>
      </w:rPr>
    </w:lvl>
    <w:lvl w:ilvl="5">
      <w:start w:val="1"/>
      <w:numFmt w:val="bullet"/>
      <w:lvlText w:val=""/>
      <w:lvlJc w:val="left"/>
      <w:pPr>
        <w:ind w:left="4320" w:hanging="360"/>
      </w:pPr>
      <w:rPr>
        <w:rFonts w:ascii="Wingdings" w:eastAsia="Times New Roman" w:hAnsi="Wingdings" w:hint="default"/>
        <w:strike w:val="0"/>
        <w:dstrike w:val="0"/>
        <w:u w:val="none"/>
        <w:effect w:val="none"/>
      </w:rPr>
    </w:lvl>
    <w:lvl w:ilvl="6">
      <w:start w:val="1"/>
      <w:numFmt w:val="bullet"/>
      <w:lvlText w:val=""/>
      <w:lvlJc w:val="left"/>
      <w:pPr>
        <w:ind w:left="5040" w:hanging="360"/>
      </w:pPr>
      <w:rPr>
        <w:rFonts w:ascii="Symbol" w:eastAsia="Times New Roman" w:hAnsi="Symbol" w:hint="default"/>
        <w:strike w:val="0"/>
        <w:dstrike w:val="0"/>
        <w:u w:val="none"/>
        <w:effect w:val="none"/>
      </w:rPr>
    </w:lvl>
    <w:lvl w:ilvl="7">
      <w:start w:val="1"/>
      <w:numFmt w:val="bullet"/>
      <w:lvlText w:val="o"/>
      <w:lvlJc w:val="left"/>
      <w:pPr>
        <w:ind w:left="5760" w:hanging="360"/>
      </w:pPr>
      <w:rPr>
        <w:rFonts w:ascii="Courier New" w:eastAsia="Times New Roman" w:hAnsi="Courier New" w:cs="Courier New" w:hint="default"/>
        <w:strike w:val="0"/>
        <w:dstrike w:val="0"/>
        <w:u w:val="none"/>
        <w:effect w:val="none"/>
      </w:rPr>
    </w:lvl>
    <w:lvl w:ilvl="8">
      <w:start w:val="1"/>
      <w:numFmt w:val="bullet"/>
      <w:lvlText w:val=""/>
      <w:lvlJc w:val="left"/>
      <w:pPr>
        <w:ind w:left="6480" w:hanging="360"/>
      </w:pPr>
      <w:rPr>
        <w:rFonts w:ascii="Wingdings" w:eastAsia="Times New Roman" w:hAnsi="Wingdings" w:hint="default"/>
        <w:strike w:val="0"/>
        <w:dstrike w:val="0"/>
        <w:u w:val="none"/>
        <w:effect w:val="none"/>
      </w:rPr>
    </w:lvl>
  </w:abstractNum>
  <w:abstractNum w:abstractNumId="4" w15:restartNumberingAfterBreak="0">
    <w:nsid w:val="26467438"/>
    <w:multiLevelType w:val="hybridMultilevel"/>
    <w:tmpl w:val="BFD4B95C"/>
    <w:lvl w:ilvl="0" w:tplc="639A877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AE96826"/>
    <w:multiLevelType w:val="hybridMultilevel"/>
    <w:tmpl w:val="F7FE583C"/>
    <w:lvl w:ilvl="0" w:tplc="7A5699F0">
      <w:start w:val="1"/>
      <w:numFmt w:val="bullet"/>
      <w:lvlText w:val=""/>
      <w:lvlJc w:val="left"/>
      <w:pPr>
        <w:ind w:left="720" w:hanging="360"/>
      </w:pPr>
      <w:rPr>
        <w:rFonts w:ascii="Symbol" w:hAnsi="Symbol" w:hint="default"/>
      </w:rPr>
    </w:lvl>
    <w:lvl w:ilvl="1" w:tplc="1480F954">
      <w:start w:val="1"/>
      <w:numFmt w:val="bullet"/>
      <w:lvlText w:val="o"/>
      <w:lvlJc w:val="left"/>
      <w:pPr>
        <w:ind w:left="1440" w:hanging="360"/>
      </w:pPr>
      <w:rPr>
        <w:rFonts w:ascii="Courier New" w:hAnsi="Courier New" w:hint="default"/>
      </w:rPr>
    </w:lvl>
    <w:lvl w:ilvl="2" w:tplc="ACDE5F82">
      <w:start w:val="1"/>
      <w:numFmt w:val="bullet"/>
      <w:lvlText w:val=""/>
      <w:lvlJc w:val="left"/>
      <w:pPr>
        <w:ind w:left="2160" w:hanging="360"/>
      </w:pPr>
      <w:rPr>
        <w:rFonts w:ascii="Wingdings" w:hAnsi="Wingdings" w:hint="default"/>
      </w:rPr>
    </w:lvl>
    <w:lvl w:ilvl="3" w:tplc="712637EA">
      <w:start w:val="1"/>
      <w:numFmt w:val="bullet"/>
      <w:lvlText w:val=""/>
      <w:lvlJc w:val="left"/>
      <w:pPr>
        <w:ind w:left="2880" w:hanging="360"/>
      </w:pPr>
      <w:rPr>
        <w:rFonts w:ascii="Symbol" w:hAnsi="Symbol" w:hint="default"/>
      </w:rPr>
    </w:lvl>
    <w:lvl w:ilvl="4" w:tplc="5D7EFE68">
      <w:start w:val="1"/>
      <w:numFmt w:val="bullet"/>
      <w:lvlText w:val="o"/>
      <w:lvlJc w:val="left"/>
      <w:pPr>
        <w:ind w:left="3600" w:hanging="360"/>
      </w:pPr>
      <w:rPr>
        <w:rFonts w:ascii="Courier New" w:hAnsi="Courier New" w:hint="default"/>
      </w:rPr>
    </w:lvl>
    <w:lvl w:ilvl="5" w:tplc="6EB239A2">
      <w:start w:val="1"/>
      <w:numFmt w:val="bullet"/>
      <w:lvlText w:val=""/>
      <w:lvlJc w:val="left"/>
      <w:pPr>
        <w:ind w:left="4320" w:hanging="360"/>
      </w:pPr>
      <w:rPr>
        <w:rFonts w:ascii="Wingdings" w:hAnsi="Wingdings" w:hint="default"/>
      </w:rPr>
    </w:lvl>
    <w:lvl w:ilvl="6" w:tplc="43FA57A6">
      <w:start w:val="1"/>
      <w:numFmt w:val="bullet"/>
      <w:lvlText w:val=""/>
      <w:lvlJc w:val="left"/>
      <w:pPr>
        <w:ind w:left="5040" w:hanging="360"/>
      </w:pPr>
      <w:rPr>
        <w:rFonts w:ascii="Symbol" w:hAnsi="Symbol" w:hint="default"/>
      </w:rPr>
    </w:lvl>
    <w:lvl w:ilvl="7" w:tplc="FCD2BAD8">
      <w:start w:val="1"/>
      <w:numFmt w:val="bullet"/>
      <w:lvlText w:val="o"/>
      <w:lvlJc w:val="left"/>
      <w:pPr>
        <w:ind w:left="5760" w:hanging="360"/>
      </w:pPr>
      <w:rPr>
        <w:rFonts w:ascii="Courier New" w:hAnsi="Courier New" w:hint="default"/>
      </w:rPr>
    </w:lvl>
    <w:lvl w:ilvl="8" w:tplc="9EA81D44">
      <w:start w:val="1"/>
      <w:numFmt w:val="bullet"/>
      <w:lvlText w:val=""/>
      <w:lvlJc w:val="left"/>
      <w:pPr>
        <w:ind w:left="6480" w:hanging="360"/>
      </w:pPr>
      <w:rPr>
        <w:rFonts w:ascii="Wingdings" w:hAnsi="Wingdings" w:hint="default"/>
      </w:rPr>
    </w:lvl>
  </w:abstractNum>
  <w:abstractNum w:abstractNumId="6"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2DF3753F"/>
    <w:multiLevelType w:val="multilevel"/>
    <w:tmpl w:val="5FDE26B0"/>
    <w:lvl w:ilvl="0">
      <w:start w:val="1"/>
      <w:numFmt w:val="decimal"/>
      <w:lvlText w:val="%1."/>
      <w:lvlJc w:val="left"/>
      <w:pPr>
        <w:ind w:left="288"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92" w:hanging="720"/>
      </w:pPr>
      <w:rPr>
        <w:rFonts w:hint="default"/>
      </w:rPr>
    </w:lvl>
    <w:lvl w:ilvl="3">
      <w:start w:val="1"/>
      <w:numFmt w:val="decimal"/>
      <w:isLgl/>
      <w:lvlText w:val="%1.%2.%3.%4"/>
      <w:lvlJc w:val="left"/>
      <w:pPr>
        <w:ind w:left="864" w:hanging="720"/>
      </w:pPr>
      <w:rPr>
        <w:rFonts w:hint="default"/>
      </w:rPr>
    </w:lvl>
    <w:lvl w:ilvl="4">
      <w:start w:val="1"/>
      <w:numFmt w:val="decimal"/>
      <w:isLgl/>
      <w:lvlText w:val="%1.%2.%3.%4.%5"/>
      <w:lvlJc w:val="left"/>
      <w:pPr>
        <w:ind w:left="1296" w:hanging="1080"/>
      </w:pPr>
      <w:rPr>
        <w:rFonts w:hint="default"/>
      </w:rPr>
    </w:lvl>
    <w:lvl w:ilvl="5">
      <w:start w:val="1"/>
      <w:numFmt w:val="decimal"/>
      <w:isLgl/>
      <w:lvlText w:val="%1.%2.%3.%4.%5.%6"/>
      <w:lvlJc w:val="left"/>
      <w:pPr>
        <w:ind w:left="1368"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2304" w:hanging="1800"/>
      </w:pPr>
      <w:rPr>
        <w:rFonts w:hint="default"/>
      </w:rPr>
    </w:lvl>
  </w:abstractNum>
  <w:abstractNum w:abstractNumId="8" w15:restartNumberingAfterBreak="0">
    <w:nsid w:val="2F5D3C9A"/>
    <w:multiLevelType w:val="hybridMultilevel"/>
    <w:tmpl w:val="44968FFA"/>
    <w:lvl w:ilvl="0" w:tplc="F6BC502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31332ADE"/>
    <w:multiLevelType w:val="hybridMultilevel"/>
    <w:tmpl w:val="EA36B464"/>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00" w:hanging="36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1" w15:restartNumberingAfterBreak="0">
    <w:nsid w:val="3D076407"/>
    <w:multiLevelType w:val="hybridMultilevel"/>
    <w:tmpl w:val="EA94B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3"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77F244D9"/>
    <w:multiLevelType w:val="hybridMultilevel"/>
    <w:tmpl w:val="1F86D4E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7B693127"/>
    <w:multiLevelType w:val="hybridMultilevel"/>
    <w:tmpl w:val="6EC28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7467193">
    <w:abstractNumId w:val="5"/>
  </w:num>
  <w:num w:numId="2" w16cid:durableId="432363648">
    <w:abstractNumId w:val="7"/>
  </w:num>
  <w:num w:numId="3" w16cid:durableId="1135416091">
    <w:abstractNumId w:val="17"/>
  </w:num>
  <w:num w:numId="4" w16cid:durableId="1383477490">
    <w:abstractNumId w:val="11"/>
  </w:num>
  <w:num w:numId="5" w16cid:durableId="551038915">
    <w:abstractNumId w:val="8"/>
  </w:num>
  <w:num w:numId="6" w16cid:durableId="16056507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1859869">
    <w:abstractNumId w:val="16"/>
  </w:num>
  <w:num w:numId="8" w16cid:durableId="1719667865">
    <w:abstractNumId w:val="4"/>
  </w:num>
  <w:num w:numId="9" w16cid:durableId="1170364010">
    <w:abstractNumId w:val="10"/>
  </w:num>
  <w:num w:numId="10" w16cid:durableId="1932467444">
    <w:abstractNumId w:val="16"/>
  </w:num>
  <w:num w:numId="11" w16cid:durableId="939604351">
    <w:abstractNumId w:val="3"/>
  </w:num>
  <w:num w:numId="12" w16cid:durableId="1344942682">
    <w:abstractNumId w:val="2"/>
  </w:num>
  <w:num w:numId="13" w16cid:durableId="1776484643">
    <w:abstractNumId w:val="13"/>
  </w:num>
  <w:num w:numId="14" w16cid:durableId="385571675">
    <w:abstractNumId w:val="15"/>
  </w:num>
  <w:num w:numId="15" w16cid:durableId="565149224">
    <w:abstractNumId w:val="12"/>
  </w:num>
  <w:num w:numId="16" w16cid:durableId="1998071875">
    <w:abstractNumId w:val="14"/>
  </w:num>
  <w:num w:numId="17" w16cid:durableId="1031951555">
    <w:abstractNumId w:val="0"/>
  </w:num>
  <w:num w:numId="18" w16cid:durableId="1487018234">
    <w:abstractNumId w:val="6"/>
  </w:num>
  <w:num w:numId="19" w16cid:durableId="1728257377">
    <w:abstractNumId w:val="16"/>
  </w:num>
  <w:num w:numId="20" w16cid:durableId="1535732991">
    <w:abstractNumId w:val="9"/>
  </w:num>
  <w:num w:numId="21" w16cid:durableId="806698861">
    <w:abstractNumId w:val="1"/>
  </w:num>
  <w:num w:numId="22" w16cid:durableId="10334580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EFC0F1"/>
    <w:rsid w:val="000068AC"/>
    <w:rsid w:val="00012B6F"/>
    <w:rsid w:val="000207AA"/>
    <w:rsid w:val="00021DB4"/>
    <w:rsid w:val="00022343"/>
    <w:rsid w:val="00022EC2"/>
    <w:rsid w:val="000255FF"/>
    <w:rsid w:val="00032BB8"/>
    <w:rsid w:val="000336E7"/>
    <w:rsid w:val="000364CC"/>
    <w:rsid w:val="0004502B"/>
    <w:rsid w:val="000459D6"/>
    <w:rsid w:val="00051174"/>
    <w:rsid w:val="00053DE5"/>
    <w:rsid w:val="00053E35"/>
    <w:rsid w:val="0005420A"/>
    <w:rsid w:val="0005762F"/>
    <w:rsid w:val="00061AB2"/>
    <w:rsid w:val="000620C9"/>
    <w:rsid w:val="00065AF2"/>
    <w:rsid w:val="000674AF"/>
    <w:rsid w:val="00067882"/>
    <w:rsid w:val="00070883"/>
    <w:rsid w:val="00074FEF"/>
    <w:rsid w:val="00075C0D"/>
    <w:rsid w:val="0008140A"/>
    <w:rsid w:val="00082F3C"/>
    <w:rsid w:val="00083577"/>
    <w:rsid w:val="000878C0"/>
    <w:rsid w:val="00090D14"/>
    <w:rsid w:val="00091D23"/>
    <w:rsid w:val="000928D0"/>
    <w:rsid w:val="00094C30"/>
    <w:rsid w:val="00096919"/>
    <w:rsid w:val="000A437A"/>
    <w:rsid w:val="000A5105"/>
    <w:rsid w:val="000A6582"/>
    <w:rsid w:val="000A735C"/>
    <w:rsid w:val="000C0A45"/>
    <w:rsid w:val="000C4BB2"/>
    <w:rsid w:val="000C4CD3"/>
    <w:rsid w:val="000C5EA6"/>
    <w:rsid w:val="000C7B7A"/>
    <w:rsid w:val="000D15F5"/>
    <w:rsid w:val="000D23B5"/>
    <w:rsid w:val="000D3751"/>
    <w:rsid w:val="000D4C17"/>
    <w:rsid w:val="000D5702"/>
    <w:rsid w:val="000D6CDC"/>
    <w:rsid w:val="000D743D"/>
    <w:rsid w:val="000D762A"/>
    <w:rsid w:val="000E25F6"/>
    <w:rsid w:val="000E319F"/>
    <w:rsid w:val="000F51B5"/>
    <w:rsid w:val="000F595B"/>
    <w:rsid w:val="000F69A9"/>
    <w:rsid w:val="000F6E69"/>
    <w:rsid w:val="0011017C"/>
    <w:rsid w:val="00110228"/>
    <w:rsid w:val="001113D3"/>
    <w:rsid w:val="00112958"/>
    <w:rsid w:val="00124263"/>
    <w:rsid w:val="00125392"/>
    <w:rsid w:val="00125EB8"/>
    <w:rsid w:val="001262AF"/>
    <w:rsid w:val="00126380"/>
    <w:rsid w:val="00130CFC"/>
    <w:rsid w:val="00133104"/>
    <w:rsid w:val="001332F8"/>
    <w:rsid w:val="001356D6"/>
    <w:rsid w:val="00136A61"/>
    <w:rsid w:val="00140655"/>
    <w:rsid w:val="0014167A"/>
    <w:rsid w:val="00142084"/>
    <w:rsid w:val="00142DED"/>
    <w:rsid w:val="00143DF6"/>
    <w:rsid w:val="00144A96"/>
    <w:rsid w:val="001458AA"/>
    <w:rsid w:val="00147853"/>
    <w:rsid w:val="00157C1E"/>
    <w:rsid w:val="00163DC9"/>
    <w:rsid w:val="00165226"/>
    <w:rsid w:val="00171BB4"/>
    <w:rsid w:val="0017672B"/>
    <w:rsid w:val="00180DEE"/>
    <w:rsid w:val="0018296B"/>
    <w:rsid w:val="00182A0A"/>
    <w:rsid w:val="00184C35"/>
    <w:rsid w:val="00186190"/>
    <w:rsid w:val="00191132"/>
    <w:rsid w:val="00192808"/>
    <w:rsid w:val="00197C4F"/>
    <w:rsid w:val="001A08FC"/>
    <w:rsid w:val="001A572B"/>
    <w:rsid w:val="001A7DAD"/>
    <w:rsid w:val="001B5B27"/>
    <w:rsid w:val="001B6664"/>
    <w:rsid w:val="001C1508"/>
    <w:rsid w:val="001C3B7C"/>
    <w:rsid w:val="001C44DF"/>
    <w:rsid w:val="001C5CB0"/>
    <w:rsid w:val="001D01D2"/>
    <w:rsid w:val="001D0EC0"/>
    <w:rsid w:val="001D6CD3"/>
    <w:rsid w:val="001D75E2"/>
    <w:rsid w:val="001D77E3"/>
    <w:rsid w:val="001E25CF"/>
    <w:rsid w:val="001E4CC3"/>
    <w:rsid w:val="001E69C1"/>
    <w:rsid w:val="001F6603"/>
    <w:rsid w:val="001F7FE6"/>
    <w:rsid w:val="002014F5"/>
    <w:rsid w:val="002028D7"/>
    <w:rsid w:val="00204498"/>
    <w:rsid w:val="00207EFB"/>
    <w:rsid w:val="00210977"/>
    <w:rsid w:val="00212E92"/>
    <w:rsid w:val="00214AD0"/>
    <w:rsid w:val="0021500D"/>
    <w:rsid w:val="00223AB6"/>
    <w:rsid w:val="0023112A"/>
    <w:rsid w:val="00234BF6"/>
    <w:rsid w:val="0023574B"/>
    <w:rsid w:val="002359D7"/>
    <w:rsid w:val="00236451"/>
    <w:rsid w:val="00237160"/>
    <w:rsid w:val="00244F31"/>
    <w:rsid w:val="00247F1F"/>
    <w:rsid w:val="002535A2"/>
    <w:rsid w:val="00253897"/>
    <w:rsid w:val="0026069B"/>
    <w:rsid w:val="0026264B"/>
    <w:rsid w:val="00262CE9"/>
    <w:rsid w:val="00266948"/>
    <w:rsid w:val="00270066"/>
    <w:rsid w:val="00275441"/>
    <w:rsid w:val="00275487"/>
    <w:rsid w:val="00280631"/>
    <w:rsid w:val="002811B0"/>
    <w:rsid w:val="00293245"/>
    <w:rsid w:val="002A1676"/>
    <w:rsid w:val="002A49C8"/>
    <w:rsid w:val="002A4FF9"/>
    <w:rsid w:val="002B0F2F"/>
    <w:rsid w:val="002B10A1"/>
    <w:rsid w:val="002B59E3"/>
    <w:rsid w:val="002B71A7"/>
    <w:rsid w:val="002C093C"/>
    <w:rsid w:val="002C0C5A"/>
    <w:rsid w:val="002C541F"/>
    <w:rsid w:val="002C7CD9"/>
    <w:rsid w:val="002D14B0"/>
    <w:rsid w:val="002E1491"/>
    <w:rsid w:val="002E1D87"/>
    <w:rsid w:val="002E24D9"/>
    <w:rsid w:val="002E7516"/>
    <w:rsid w:val="002F1E25"/>
    <w:rsid w:val="002F46CE"/>
    <w:rsid w:val="002F56E8"/>
    <w:rsid w:val="002F771A"/>
    <w:rsid w:val="0030721E"/>
    <w:rsid w:val="003146F4"/>
    <w:rsid w:val="0031777A"/>
    <w:rsid w:val="00320C35"/>
    <w:rsid w:val="00323D4B"/>
    <w:rsid w:val="003316C6"/>
    <w:rsid w:val="00331931"/>
    <w:rsid w:val="00331D02"/>
    <w:rsid w:val="00333168"/>
    <w:rsid w:val="00333487"/>
    <w:rsid w:val="00333C18"/>
    <w:rsid w:val="003348C4"/>
    <w:rsid w:val="0033586B"/>
    <w:rsid w:val="00336EC8"/>
    <w:rsid w:val="0034082F"/>
    <w:rsid w:val="003409A5"/>
    <w:rsid w:val="003464D7"/>
    <w:rsid w:val="003503C4"/>
    <w:rsid w:val="00351AB1"/>
    <w:rsid w:val="00352BE7"/>
    <w:rsid w:val="00362921"/>
    <w:rsid w:val="00362E87"/>
    <w:rsid w:val="00363344"/>
    <w:rsid w:val="00364172"/>
    <w:rsid w:val="0037130B"/>
    <w:rsid w:val="00373A08"/>
    <w:rsid w:val="003817CC"/>
    <w:rsid w:val="00383825"/>
    <w:rsid w:val="00387A51"/>
    <w:rsid w:val="003900E7"/>
    <w:rsid w:val="00396A81"/>
    <w:rsid w:val="003A0C9B"/>
    <w:rsid w:val="003A2217"/>
    <w:rsid w:val="003A446D"/>
    <w:rsid w:val="003A4F9F"/>
    <w:rsid w:val="003A5038"/>
    <w:rsid w:val="003A6B1E"/>
    <w:rsid w:val="003A7188"/>
    <w:rsid w:val="003B05F2"/>
    <w:rsid w:val="003B0FAF"/>
    <w:rsid w:val="003B5D52"/>
    <w:rsid w:val="003B77D5"/>
    <w:rsid w:val="003C09A0"/>
    <w:rsid w:val="003C6179"/>
    <w:rsid w:val="003C7F99"/>
    <w:rsid w:val="003D07B3"/>
    <w:rsid w:val="003D0E80"/>
    <w:rsid w:val="003D2B51"/>
    <w:rsid w:val="003D4B6D"/>
    <w:rsid w:val="003D5C45"/>
    <w:rsid w:val="003D60C8"/>
    <w:rsid w:val="003E1179"/>
    <w:rsid w:val="003E39DE"/>
    <w:rsid w:val="003E4509"/>
    <w:rsid w:val="003E499C"/>
    <w:rsid w:val="003F11DD"/>
    <w:rsid w:val="003F47A3"/>
    <w:rsid w:val="003F56D2"/>
    <w:rsid w:val="003F6557"/>
    <w:rsid w:val="003F687F"/>
    <w:rsid w:val="00400E05"/>
    <w:rsid w:val="00402077"/>
    <w:rsid w:val="0040243D"/>
    <w:rsid w:val="00407243"/>
    <w:rsid w:val="00410F98"/>
    <w:rsid w:val="00414105"/>
    <w:rsid w:val="00414969"/>
    <w:rsid w:val="00417B7C"/>
    <w:rsid w:val="00420691"/>
    <w:rsid w:val="00425FD3"/>
    <w:rsid w:val="00433EFF"/>
    <w:rsid w:val="0044326E"/>
    <w:rsid w:val="004435E8"/>
    <w:rsid w:val="00444CC1"/>
    <w:rsid w:val="0044539A"/>
    <w:rsid w:val="00446741"/>
    <w:rsid w:val="00447536"/>
    <w:rsid w:val="00454C3C"/>
    <w:rsid w:val="0046078A"/>
    <w:rsid w:val="00461B39"/>
    <w:rsid w:val="00461D25"/>
    <w:rsid w:val="00462E4A"/>
    <w:rsid w:val="00492BDB"/>
    <w:rsid w:val="00493A07"/>
    <w:rsid w:val="00497909"/>
    <w:rsid w:val="004A1488"/>
    <w:rsid w:val="004A2159"/>
    <w:rsid w:val="004A22CB"/>
    <w:rsid w:val="004A5FB1"/>
    <w:rsid w:val="004B0A87"/>
    <w:rsid w:val="004B1413"/>
    <w:rsid w:val="004B5949"/>
    <w:rsid w:val="004B63BE"/>
    <w:rsid w:val="004C2C52"/>
    <w:rsid w:val="004D10DA"/>
    <w:rsid w:val="004D4009"/>
    <w:rsid w:val="004D4F9B"/>
    <w:rsid w:val="004D7B1C"/>
    <w:rsid w:val="004E43E7"/>
    <w:rsid w:val="004E5019"/>
    <w:rsid w:val="004E6D51"/>
    <w:rsid w:val="004E6E1A"/>
    <w:rsid w:val="004E7B58"/>
    <w:rsid w:val="004F23A5"/>
    <w:rsid w:val="004F3255"/>
    <w:rsid w:val="004F644E"/>
    <w:rsid w:val="00501796"/>
    <w:rsid w:val="00502A8C"/>
    <w:rsid w:val="00503AAC"/>
    <w:rsid w:val="00503F09"/>
    <w:rsid w:val="00505AFC"/>
    <w:rsid w:val="00507573"/>
    <w:rsid w:val="00510E3F"/>
    <w:rsid w:val="005159EA"/>
    <w:rsid w:val="005160BB"/>
    <w:rsid w:val="005165C5"/>
    <w:rsid w:val="005240C0"/>
    <w:rsid w:val="005253A0"/>
    <w:rsid w:val="00525772"/>
    <w:rsid w:val="00527758"/>
    <w:rsid w:val="0053531D"/>
    <w:rsid w:val="0053566A"/>
    <w:rsid w:val="00544E51"/>
    <w:rsid w:val="0054614E"/>
    <w:rsid w:val="0054667E"/>
    <w:rsid w:val="0055136E"/>
    <w:rsid w:val="00552A8C"/>
    <w:rsid w:val="00556BF7"/>
    <w:rsid w:val="00556D9C"/>
    <w:rsid w:val="00557831"/>
    <w:rsid w:val="00557A5A"/>
    <w:rsid w:val="00563689"/>
    <w:rsid w:val="00565452"/>
    <w:rsid w:val="00565A92"/>
    <w:rsid w:val="00570C61"/>
    <w:rsid w:val="00571109"/>
    <w:rsid w:val="005735A6"/>
    <w:rsid w:val="00573827"/>
    <w:rsid w:val="00573F1F"/>
    <w:rsid w:val="00575A83"/>
    <w:rsid w:val="00577C37"/>
    <w:rsid w:val="00584D85"/>
    <w:rsid w:val="00587FAC"/>
    <w:rsid w:val="00590990"/>
    <w:rsid w:val="00591D92"/>
    <w:rsid w:val="00593018"/>
    <w:rsid w:val="005945A1"/>
    <w:rsid w:val="005955E3"/>
    <w:rsid w:val="005A420C"/>
    <w:rsid w:val="005A54D6"/>
    <w:rsid w:val="005B2070"/>
    <w:rsid w:val="005B3E09"/>
    <w:rsid w:val="005B6C8E"/>
    <w:rsid w:val="005C050C"/>
    <w:rsid w:val="005C0593"/>
    <w:rsid w:val="005C163E"/>
    <w:rsid w:val="005C3377"/>
    <w:rsid w:val="005D2E1A"/>
    <w:rsid w:val="005D325C"/>
    <w:rsid w:val="005D7B4D"/>
    <w:rsid w:val="005D7F68"/>
    <w:rsid w:val="005E03F7"/>
    <w:rsid w:val="005E3B38"/>
    <w:rsid w:val="005E5728"/>
    <w:rsid w:val="005E5F08"/>
    <w:rsid w:val="005E728B"/>
    <w:rsid w:val="005F0C95"/>
    <w:rsid w:val="005F0CA1"/>
    <w:rsid w:val="005F463F"/>
    <w:rsid w:val="005F5BCC"/>
    <w:rsid w:val="00600477"/>
    <w:rsid w:val="006014B7"/>
    <w:rsid w:val="00602309"/>
    <w:rsid w:val="006051EE"/>
    <w:rsid w:val="00607B34"/>
    <w:rsid w:val="00614C92"/>
    <w:rsid w:val="006173E5"/>
    <w:rsid w:val="00622917"/>
    <w:rsid w:val="0062333B"/>
    <w:rsid w:val="00624F53"/>
    <w:rsid w:val="006261FB"/>
    <w:rsid w:val="0063483E"/>
    <w:rsid w:val="00636391"/>
    <w:rsid w:val="00640FD8"/>
    <w:rsid w:val="006428A7"/>
    <w:rsid w:val="0064364C"/>
    <w:rsid w:val="00644620"/>
    <w:rsid w:val="00644E44"/>
    <w:rsid w:val="006473D1"/>
    <w:rsid w:val="00650041"/>
    <w:rsid w:val="00650B70"/>
    <w:rsid w:val="0065171E"/>
    <w:rsid w:val="006521B5"/>
    <w:rsid w:val="00652D24"/>
    <w:rsid w:val="006540AB"/>
    <w:rsid w:val="006641C4"/>
    <w:rsid w:val="006654D8"/>
    <w:rsid w:val="00670623"/>
    <w:rsid w:val="00673AEA"/>
    <w:rsid w:val="00674B9D"/>
    <w:rsid w:val="00675475"/>
    <w:rsid w:val="00677E16"/>
    <w:rsid w:val="00680D58"/>
    <w:rsid w:val="006830E3"/>
    <w:rsid w:val="006851CC"/>
    <w:rsid w:val="0068712A"/>
    <w:rsid w:val="006929FB"/>
    <w:rsid w:val="00693F8B"/>
    <w:rsid w:val="00697823"/>
    <w:rsid w:val="006A2F7D"/>
    <w:rsid w:val="006A6EB3"/>
    <w:rsid w:val="006B0799"/>
    <w:rsid w:val="006B35D6"/>
    <w:rsid w:val="006B35F0"/>
    <w:rsid w:val="006B507A"/>
    <w:rsid w:val="006B5CE3"/>
    <w:rsid w:val="006B6DE5"/>
    <w:rsid w:val="006C1891"/>
    <w:rsid w:val="006C3679"/>
    <w:rsid w:val="006C3DFE"/>
    <w:rsid w:val="006C69CC"/>
    <w:rsid w:val="006D70FE"/>
    <w:rsid w:val="006E1F0F"/>
    <w:rsid w:val="006E2A0B"/>
    <w:rsid w:val="006E4E4E"/>
    <w:rsid w:val="006E5B97"/>
    <w:rsid w:val="006F105C"/>
    <w:rsid w:val="006F7221"/>
    <w:rsid w:val="006F7985"/>
    <w:rsid w:val="00703D1A"/>
    <w:rsid w:val="00704AD7"/>
    <w:rsid w:val="00704C26"/>
    <w:rsid w:val="007064D8"/>
    <w:rsid w:val="00707F43"/>
    <w:rsid w:val="00710772"/>
    <w:rsid w:val="00711CDC"/>
    <w:rsid w:val="007219E6"/>
    <w:rsid w:val="0072380A"/>
    <w:rsid w:val="0072466C"/>
    <w:rsid w:val="007248FC"/>
    <w:rsid w:val="0072625C"/>
    <w:rsid w:val="0072748B"/>
    <w:rsid w:val="00730862"/>
    <w:rsid w:val="00731887"/>
    <w:rsid w:val="0073349B"/>
    <w:rsid w:val="007348FF"/>
    <w:rsid w:val="007402DE"/>
    <w:rsid w:val="00742316"/>
    <w:rsid w:val="00744FFC"/>
    <w:rsid w:val="007520B0"/>
    <w:rsid w:val="00756AA3"/>
    <w:rsid w:val="00760C00"/>
    <w:rsid w:val="0076234B"/>
    <w:rsid w:val="00770A06"/>
    <w:rsid w:val="00771ADA"/>
    <w:rsid w:val="007735ED"/>
    <w:rsid w:val="00780196"/>
    <w:rsid w:val="00784137"/>
    <w:rsid w:val="00787E3B"/>
    <w:rsid w:val="00792116"/>
    <w:rsid w:val="00793C5F"/>
    <w:rsid w:val="00795EFD"/>
    <w:rsid w:val="007A185E"/>
    <w:rsid w:val="007A2E1C"/>
    <w:rsid w:val="007A549A"/>
    <w:rsid w:val="007A7A11"/>
    <w:rsid w:val="007B4BE1"/>
    <w:rsid w:val="007C00CA"/>
    <w:rsid w:val="007C1B32"/>
    <w:rsid w:val="007C2E41"/>
    <w:rsid w:val="007C4C07"/>
    <w:rsid w:val="007C5CCA"/>
    <w:rsid w:val="007C63DF"/>
    <w:rsid w:val="007D3B79"/>
    <w:rsid w:val="007D4AF4"/>
    <w:rsid w:val="007E039F"/>
    <w:rsid w:val="007E178C"/>
    <w:rsid w:val="007E5136"/>
    <w:rsid w:val="007E5341"/>
    <w:rsid w:val="007F0931"/>
    <w:rsid w:val="007F3979"/>
    <w:rsid w:val="0080009B"/>
    <w:rsid w:val="0080117C"/>
    <w:rsid w:val="00801DDF"/>
    <w:rsid w:val="0080333C"/>
    <w:rsid w:val="008042FF"/>
    <w:rsid w:val="0080528D"/>
    <w:rsid w:val="008054FB"/>
    <w:rsid w:val="00812410"/>
    <w:rsid w:val="008150EE"/>
    <w:rsid w:val="008158D7"/>
    <w:rsid w:val="00817D62"/>
    <w:rsid w:val="00817E44"/>
    <w:rsid w:val="00820F5B"/>
    <w:rsid w:val="00822A1E"/>
    <w:rsid w:val="00824D3A"/>
    <w:rsid w:val="0082578F"/>
    <w:rsid w:val="0083265C"/>
    <w:rsid w:val="008337B6"/>
    <w:rsid w:val="00836058"/>
    <w:rsid w:val="00844493"/>
    <w:rsid w:val="008449D2"/>
    <w:rsid w:val="00854F8F"/>
    <w:rsid w:val="00857365"/>
    <w:rsid w:val="00860687"/>
    <w:rsid w:val="00860A48"/>
    <w:rsid w:val="00861796"/>
    <w:rsid w:val="008636AA"/>
    <w:rsid w:val="00864916"/>
    <w:rsid w:val="00867416"/>
    <w:rsid w:val="008674E8"/>
    <w:rsid w:val="0088193F"/>
    <w:rsid w:val="00881E46"/>
    <w:rsid w:val="0088279C"/>
    <w:rsid w:val="008855AE"/>
    <w:rsid w:val="00887A24"/>
    <w:rsid w:val="0089315F"/>
    <w:rsid w:val="00895302"/>
    <w:rsid w:val="00895451"/>
    <w:rsid w:val="00895672"/>
    <w:rsid w:val="0089577B"/>
    <w:rsid w:val="008A2265"/>
    <w:rsid w:val="008A29D7"/>
    <w:rsid w:val="008A483F"/>
    <w:rsid w:val="008B10FC"/>
    <w:rsid w:val="008B2EA2"/>
    <w:rsid w:val="008B62B2"/>
    <w:rsid w:val="008C2831"/>
    <w:rsid w:val="008C326A"/>
    <w:rsid w:val="008C4749"/>
    <w:rsid w:val="008C662C"/>
    <w:rsid w:val="008D6B10"/>
    <w:rsid w:val="008E21CB"/>
    <w:rsid w:val="008E28FF"/>
    <w:rsid w:val="008E6887"/>
    <w:rsid w:val="008E7EBF"/>
    <w:rsid w:val="008F1820"/>
    <w:rsid w:val="009015FD"/>
    <w:rsid w:val="00901DEA"/>
    <w:rsid w:val="0090684A"/>
    <w:rsid w:val="00907096"/>
    <w:rsid w:val="009079F8"/>
    <w:rsid w:val="0091185B"/>
    <w:rsid w:val="00913880"/>
    <w:rsid w:val="0091622C"/>
    <w:rsid w:val="0091682A"/>
    <w:rsid w:val="00923E28"/>
    <w:rsid w:val="00925CC6"/>
    <w:rsid w:val="00926DE0"/>
    <w:rsid w:val="00927894"/>
    <w:rsid w:val="00934C2E"/>
    <w:rsid w:val="00936EEA"/>
    <w:rsid w:val="00940197"/>
    <w:rsid w:val="00943794"/>
    <w:rsid w:val="00945A5F"/>
    <w:rsid w:val="00952CB4"/>
    <w:rsid w:val="00953490"/>
    <w:rsid w:val="009544CC"/>
    <w:rsid w:val="009548A9"/>
    <w:rsid w:val="0095509E"/>
    <w:rsid w:val="009560FD"/>
    <w:rsid w:val="00960CD6"/>
    <w:rsid w:val="00960F4C"/>
    <w:rsid w:val="009679FF"/>
    <w:rsid w:val="0097146D"/>
    <w:rsid w:val="00974B7A"/>
    <w:rsid w:val="0097686D"/>
    <w:rsid w:val="009863D4"/>
    <w:rsid w:val="009869F7"/>
    <w:rsid w:val="00991AC5"/>
    <w:rsid w:val="00991B1C"/>
    <w:rsid w:val="00992F50"/>
    <w:rsid w:val="00995684"/>
    <w:rsid w:val="009A0063"/>
    <w:rsid w:val="009A104C"/>
    <w:rsid w:val="009A34CA"/>
    <w:rsid w:val="009A507A"/>
    <w:rsid w:val="009A574D"/>
    <w:rsid w:val="009A7AD3"/>
    <w:rsid w:val="009B5BE3"/>
    <w:rsid w:val="009C0F83"/>
    <w:rsid w:val="009C26AB"/>
    <w:rsid w:val="009C43CF"/>
    <w:rsid w:val="009C4555"/>
    <w:rsid w:val="009C4D07"/>
    <w:rsid w:val="009C576C"/>
    <w:rsid w:val="009D4A21"/>
    <w:rsid w:val="009D79E1"/>
    <w:rsid w:val="009E1815"/>
    <w:rsid w:val="009E1D06"/>
    <w:rsid w:val="009E2964"/>
    <w:rsid w:val="009E3034"/>
    <w:rsid w:val="009E6FF4"/>
    <w:rsid w:val="009E74E2"/>
    <w:rsid w:val="009F18E5"/>
    <w:rsid w:val="009F3D2B"/>
    <w:rsid w:val="00A02FED"/>
    <w:rsid w:val="00A040ED"/>
    <w:rsid w:val="00A04A87"/>
    <w:rsid w:val="00A04AE3"/>
    <w:rsid w:val="00A04EA3"/>
    <w:rsid w:val="00A05926"/>
    <w:rsid w:val="00A069BC"/>
    <w:rsid w:val="00A10D40"/>
    <w:rsid w:val="00A11EEF"/>
    <w:rsid w:val="00A1746E"/>
    <w:rsid w:val="00A2023A"/>
    <w:rsid w:val="00A20ACC"/>
    <w:rsid w:val="00A21E2F"/>
    <w:rsid w:val="00A23642"/>
    <w:rsid w:val="00A240F5"/>
    <w:rsid w:val="00A24F76"/>
    <w:rsid w:val="00A30616"/>
    <w:rsid w:val="00A31CC2"/>
    <w:rsid w:val="00A37402"/>
    <w:rsid w:val="00A405A3"/>
    <w:rsid w:val="00A40B5B"/>
    <w:rsid w:val="00A40EBD"/>
    <w:rsid w:val="00A443E8"/>
    <w:rsid w:val="00A64198"/>
    <w:rsid w:val="00A66D45"/>
    <w:rsid w:val="00A70E4E"/>
    <w:rsid w:val="00A753CA"/>
    <w:rsid w:val="00A77D6A"/>
    <w:rsid w:val="00A81567"/>
    <w:rsid w:val="00A8196D"/>
    <w:rsid w:val="00A81D31"/>
    <w:rsid w:val="00A82739"/>
    <w:rsid w:val="00A85372"/>
    <w:rsid w:val="00A90B94"/>
    <w:rsid w:val="00A90E0B"/>
    <w:rsid w:val="00A96633"/>
    <w:rsid w:val="00AA0CAD"/>
    <w:rsid w:val="00AA17EC"/>
    <w:rsid w:val="00AA2322"/>
    <w:rsid w:val="00AA3F07"/>
    <w:rsid w:val="00AA4B95"/>
    <w:rsid w:val="00AA514E"/>
    <w:rsid w:val="00AB0613"/>
    <w:rsid w:val="00AB0A1C"/>
    <w:rsid w:val="00AC103A"/>
    <w:rsid w:val="00AC2318"/>
    <w:rsid w:val="00AC5A69"/>
    <w:rsid w:val="00AD2212"/>
    <w:rsid w:val="00AD4316"/>
    <w:rsid w:val="00AD55C9"/>
    <w:rsid w:val="00AD59FB"/>
    <w:rsid w:val="00AE0BDE"/>
    <w:rsid w:val="00AE432C"/>
    <w:rsid w:val="00AE44B9"/>
    <w:rsid w:val="00AE54DE"/>
    <w:rsid w:val="00AE68E6"/>
    <w:rsid w:val="00AE7B5E"/>
    <w:rsid w:val="00AF1A7F"/>
    <w:rsid w:val="00AF31E0"/>
    <w:rsid w:val="00AF3D0F"/>
    <w:rsid w:val="00AF4EC6"/>
    <w:rsid w:val="00AF631F"/>
    <w:rsid w:val="00AF7FBF"/>
    <w:rsid w:val="00B033E1"/>
    <w:rsid w:val="00B04D75"/>
    <w:rsid w:val="00B04ECF"/>
    <w:rsid w:val="00B077B3"/>
    <w:rsid w:val="00B10216"/>
    <w:rsid w:val="00B14248"/>
    <w:rsid w:val="00B1479C"/>
    <w:rsid w:val="00B148A3"/>
    <w:rsid w:val="00B14DE3"/>
    <w:rsid w:val="00B168E3"/>
    <w:rsid w:val="00B176E0"/>
    <w:rsid w:val="00B20845"/>
    <w:rsid w:val="00B21B7D"/>
    <w:rsid w:val="00B23D53"/>
    <w:rsid w:val="00B24307"/>
    <w:rsid w:val="00B24DB4"/>
    <w:rsid w:val="00B2624F"/>
    <w:rsid w:val="00B306A6"/>
    <w:rsid w:val="00B314CF"/>
    <w:rsid w:val="00B3157F"/>
    <w:rsid w:val="00B3224B"/>
    <w:rsid w:val="00B32289"/>
    <w:rsid w:val="00B34E34"/>
    <w:rsid w:val="00B353EF"/>
    <w:rsid w:val="00B3660D"/>
    <w:rsid w:val="00B4049D"/>
    <w:rsid w:val="00B41C71"/>
    <w:rsid w:val="00B429AB"/>
    <w:rsid w:val="00B42A32"/>
    <w:rsid w:val="00B44E73"/>
    <w:rsid w:val="00B45536"/>
    <w:rsid w:val="00B4691B"/>
    <w:rsid w:val="00B50F25"/>
    <w:rsid w:val="00B51882"/>
    <w:rsid w:val="00B559DC"/>
    <w:rsid w:val="00B6105A"/>
    <w:rsid w:val="00B618CF"/>
    <w:rsid w:val="00B66CAE"/>
    <w:rsid w:val="00B67BCD"/>
    <w:rsid w:val="00B67FBD"/>
    <w:rsid w:val="00B71372"/>
    <w:rsid w:val="00B73B57"/>
    <w:rsid w:val="00B73E74"/>
    <w:rsid w:val="00B749DA"/>
    <w:rsid w:val="00B76507"/>
    <w:rsid w:val="00B80979"/>
    <w:rsid w:val="00B80CD1"/>
    <w:rsid w:val="00B82DDB"/>
    <w:rsid w:val="00B84D07"/>
    <w:rsid w:val="00B90220"/>
    <w:rsid w:val="00B952C6"/>
    <w:rsid w:val="00BA5532"/>
    <w:rsid w:val="00BA68E8"/>
    <w:rsid w:val="00BA7670"/>
    <w:rsid w:val="00BA7DD2"/>
    <w:rsid w:val="00BB067D"/>
    <w:rsid w:val="00BB175E"/>
    <w:rsid w:val="00BB1867"/>
    <w:rsid w:val="00BB4270"/>
    <w:rsid w:val="00BB51F8"/>
    <w:rsid w:val="00BC2AC1"/>
    <w:rsid w:val="00BC3E67"/>
    <w:rsid w:val="00BC4DBA"/>
    <w:rsid w:val="00BD3DCE"/>
    <w:rsid w:val="00BD5AFA"/>
    <w:rsid w:val="00BE0574"/>
    <w:rsid w:val="00BE24FE"/>
    <w:rsid w:val="00BE4481"/>
    <w:rsid w:val="00BE4750"/>
    <w:rsid w:val="00BE6AB3"/>
    <w:rsid w:val="00BF20E0"/>
    <w:rsid w:val="00BF22D3"/>
    <w:rsid w:val="00BF2EFC"/>
    <w:rsid w:val="00BF524F"/>
    <w:rsid w:val="00BF5C33"/>
    <w:rsid w:val="00BF637B"/>
    <w:rsid w:val="00BF646D"/>
    <w:rsid w:val="00BF6D80"/>
    <w:rsid w:val="00C028F7"/>
    <w:rsid w:val="00C05A6F"/>
    <w:rsid w:val="00C076D1"/>
    <w:rsid w:val="00C10032"/>
    <w:rsid w:val="00C11D72"/>
    <w:rsid w:val="00C12A10"/>
    <w:rsid w:val="00C15711"/>
    <w:rsid w:val="00C2005C"/>
    <w:rsid w:val="00C24C87"/>
    <w:rsid w:val="00C24D35"/>
    <w:rsid w:val="00C267BB"/>
    <w:rsid w:val="00C31CAE"/>
    <w:rsid w:val="00C320F5"/>
    <w:rsid w:val="00C37FB4"/>
    <w:rsid w:val="00C4174B"/>
    <w:rsid w:val="00C421E2"/>
    <w:rsid w:val="00C42EA6"/>
    <w:rsid w:val="00C51C70"/>
    <w:rsid w:val="00C529EC"/>
    <w:rsid w:val="00C617F1"/>
    <w:rsid w:val="00C70C56"/>
    <w:rsid w:val="00C71C86"/>
    <w:rsid w:val="00C725A0"/>
    <w:rsid w:val="00C73AAF"/>
    <w:rsid w:val="00C8198A"/>
    <w:rsid w:val="00C84295"/>
    <w:rsid w:val="00C84542"/>
    <w:rsid w:val="00C84CC9"/>
    <w:rsid w:val="00C8568F"/>
    <w:rsid w:val="00C9074A"/>
    <w:rsid w:val="00C91CEC"/>
    <w:rsid w:val="00C9201A"/>
    <w:rsid w:val="00C9687E"/>
    <w:rsid w:val="00CA041E"/>
    <w:rsid w:val="00CA0B08"/>
    <w:rsid w:val="00CA3B45"/>
    <w:rsid w:val="00CA47E1"/>
    <w:rsid w:val="00CB3B8D"/>
    <w:rsid w:val="00CB7BBB"/>
    <w:rsid w:val="00CC13C8"/>
    <w:rsid w:val="00CC2B37"/>
    <w:rsid w:val="00CC5528"/>
    <w:rsid w:val="00CC780D"/>
    <w:rsid w:val="00CD053C"/>
    <w:rsid w:val="00CD1041"/>
    <w:rsid w:val="00CD2C04"/>
    <w:rsid w:val="00CD77EC"/>
    <w:rsid w:val="00CE087D"/>
    <w:rsid w:val="00CE357F"/>
    <w:rsid w:val="00CE3C92"/>
    <w:rsid w:val="00CE4480"/>
    <w:rsid w:val="00CF0CF4"/>
    <w:rsid w:val="00CF20A9"/>
    <w:rsid w:val="00CF38AF"/>
    <w:rsid w:val="00CF64E9"/>
    <w:rsid w:val="00CF68E5"/>
    <w:rsid w:val="00D00059"/>
    <w:rsid w:val="00D008A4"/>
    <w:rsid w:val="00D01D92"/>
    <w:rsid w:val="00D024F1"/>
    <w:rsid w:val="00D04CEB"/>
    <w:rsid w:val="00D1480F"/>
    <w:rsid w:val="00D17ABF"/>
    <w:rsid w:val="00D2504B"/>
    <w:rsid w:val="00D27601"/>
    <w:rsid w:val="00D2796C"/>
    <w:rsid w:val="00D30F6B"/>
    <w:rsid w:val="00D3127E"/>
    <w:rsid w:val="00D32404"/>
    <w:rsid w:val="00D32670"/>
    <w:rsid w:val="00D32878"/>
    <w:rsid w:val="00D32900"/>
    <w:rsid w:val="00D32C30"/>
    <w:rsid w:val="00D33C9B"/>
    <w:rsid w:val="00D350D6"/>
    <w:rsid w:val="00D40F44"/>
    <w:rsid w:val="00D42AA4"/>
    <w:rsid w:val="00D43C15"/>
    <w:rsid w:val="00D44E15"/>
    <w:rsid w:val="00D45D40"/>
    <w:rsid w:val="00D46811"/>
    <w:rsid w:val="00D47057"/>
    <w:rsid w:val="00D51C96"/>
    <w:rsid w:val="00D52E69"/>
    <w:rsid w:val="00D54C2E"/>
    <w:rsid w:val="00D556BB"/>
    <w:rsid w:val="00D6307F"/>
    <w:rsid w:val="00D64497"/>
    <w:rsid w:val="00D64CAE"/>
    <w:rsid w:val="00D7010A"/>
    <w:rsid w:val="00D72B0F"/>
    <w:rsid w:val="00D7396F"/>
    <w:rsid w:val="00D77A7B"/>
    <w:rsid w:val="00D816FD"/>
    <w:rsid w:val="00D824B3"/>
    <w:rsid w:val="00D83B4A"/>
    <w:rsid w:val="00D8528B"/>
    <w:rsid w:val="00D860A5"/>
    <w:rsid w:val="00D87C34"/>
    <w:rsid w:val="00D900E4"/>
    <w:rsid w:val="00D9082C"/>
    <w:rsid w:val="00D923C0"/>
    <w:rsid w:val="00D94DAE"/>
    <w:rsid w:val="00DA02A1"/>
    <w:rsid w:val="00DA7B20"/>
    <w:rsid w:val="00DB16B6"/>
    <w:rsid w:val="00DB3EB2"/>
    <w:rsid w:val="00DC4983"/>
    <w:rsid w:val="00DC764A"/>
    <w:rsid w:val="00DD161F"/>
    <w:rsid w:val="00DD19AC"/>
    <w:rsid w:val="00DD58DB"/>
    <w:rsid w:val="00DD5B95"/>
    <w:rsid w:val="00DE1190"/>
    <w:rsid w:val="00DF0714"/>
    <w:rsid w:val="00DF35AC"/>
    <w:rsid w:val="00DF46AE"/>
    <w:rsid w:val="00DF6052"/>
    <w:rsid w:val="00DF72B4"/>
    <w:rsid w:val="00E00B31"/>
    <w:rsid w:val="00E023D3"/>
    <w:rsid w:val="00E04E9B"/>
    <w:rsid w:val="00E058D4"/>
    <w:rsid w:val="00E06127"/>
    <w:rsid w:val="00E063D6"/>
    <w:rsid w:val="00E100E4"/>
    <w:rsid w:val="00E12C20"/>
    <w:rsid w:val="00E135BC"/>
    <w:rsid w:val="00E216E6"/>
    <w:rsid w:val="00E22818"/>
    <w:rsid w:val="00E256BE"/>
    <w:rsid w:val="00E26E2D"/>
    <w:rsid w:val="00E27A61"/>
    <w:rsid w:val="00E27B5E"/>
    <w:rsid w:val="00E34FFD"/>
    <w:rsid w:val="00E40EDE"/>
    <w:rsid w:val="00E42336"/>
    <w:rsid w:val="00E427C5"/>
    <w:rsid w:val="00E43B96"/>
    <w:rsid w:val="00E44D25"/>
    <w:rsid w:val="00E44EAE"/>
    <w:rsid w:val="00E478EA"/>
    <w:rsid w:val="00E47AAF"/>
    <w:rsid w:val="00E60C7B"/>
    <w:rsid w:val="00E62028"/>
    <w:rsid w:val="00E636AB"/>
    <w:rsid w:val="00E65EA8"/>
    <w:rsid w:val="00E70AC3"/>
    <w:rsid w:val="00E72536"/>
    <w:rsid w:val="00E76B3B"/>
    <w:rsid w:val="00E81711"/>
    <w:rsid w:val="00E82910"/>
    <w:rsid w:val="00E83A66"/>
    <w:rsid w:val="00E85CB9"/>
    <w:rsid w:val="00E86221"/>
    <w:rsid w:val="00E8662D"/>
    <w:rsid w:val="00E87D79"/>
    <w:rsid w:val="00E90DBC"/>
    <w:rsid w:val="00E93D9A"/>
    <w:rsid w:val="00E949D7"/>
    <w:rsid w:val="00EA1176"/>
    <w:rsid w:val="00EA1B6E"/>
    <w:rsid w:val="00EA28C4"/>
    <w:rsid w:val="00EA423D"/>
    <w:rsid w:val="00EA608E"/>
    <w:rsid w:val="00EB1074"/>
    <w:rsid w:val="00EB1CDF"/>
    <w:rsid w:val="00EB385F"/>
    <w:rsid w:val="00EB54A0"/>
    <w:rsid w:val="00EB7166"/>
    <w:rsid w:val="00EB7D5B"/>
    <w:rsid w:val="00EC2E98"/>
    <w:rsid w:val="00EC5208"/>
    <w:rsid w:val="00ED22CB"/>
    <w:rsid w:val="00ED390F"/>
    <w:rsid w:val="00ED7E25"/>
    <w:rsid w:val="00EE3E70"/>
    <w:rsid w:val="00EE473D"/>
    <w:rsid w:val="00EE7B12"/>
    <w:rsid w:val="00EF2F13"/>
    <w:rsid w:val="00EF3CBA"/>
    <w:rsid w:val="00EF4207"/>
    <w:rsid w:val="00EF53F0"/>
    <w:rsid w:val="00EF791D"/>
    <w:rsid w:val="00F07BF5"/>
    <w:rsid w:val="00F07CFE"/>
    <w:rsid w:val="00F07FCE"/>
    <w:rsid w:val="00F11A15"/>
    <w:rsid w:val="00F15E39"/>
    <w:rsid w:val="00F15F05"/>
    <w:rsid w:val="00F17784"/>
    <w:rsid w:val="00F2024B"/>
    <w:rsid w:val="00F22F77"/>
    <w:rsid w:val="00F27B32"/>
    <w:rsid w:val="00F27F78"/>
    <w:rsid w:val="00F33675"/>
    <w:rsid w:val="00F349EE"/>
    <w:rsid w:val="00F42335"/>
    <w:rsid w:val="00F4323E"/>
    <w:rsid w:val="00F43264"/>
    <w:rsid w:val="00F433BC"/>
    <w:rsid w:val="00F50CCD"/>
    <w:rsid w:val="00F512D9"/>
    <w:rsid w:val="00F51B34"/>
    <w:rsid w:val="00F52AB7"/>
    <w:rsid w:val="00F556F6"/>
    <w:rsid w:val="00F55D0B"/>
    <w:rsid w:val="00F564DC"/>
    <w:rsid w:val="00F57E26"/>
    <w:rsid w:val="00F57E54"/>
    <w:rsid w:val="00F624C4"/>
    <w:rsid w:val="00F6270F"/>
    <w:rsid w:val="00F64E79"/>
    <w:rsid w:val="00F66D6B"/>
    <w:rsid w:val="00F71D4F"/>
    <w:rsid w:val="00F723BB"/>
    <w:rsid w:val="00F73CD3"/>
    <w:rsid w:val="00F73D4D"/>
    <w:rsid w:val="00F778FE"/>
    <w:rsid w:val="00F803BA"/>
    <w:rsid w:val="00F811FC"/>
    <w:rsid w:val="00F8322D"/>
    <w:rsid w:val="00F85569"/>
    <w:rsid w:val="00F85BBD"/>
    <w:rsid w:val="00F87708"/>
    <w:rsid w:val="00FA35C6"/>
    <w:rsid w:val="00FA3740"/>
    <w:rsid w:val="00FA629B"/>
    <w:rsid w:val="00FB0075"/>
    <w:rsid w:val="00FB05D3"/>
    <w:rsid w:val="00FB28C9"/>
    <w:rsid w:val="00FB2AEC"/>
    <w:rsid w:val="00FB3D52"/>
    <w:rsid w:val="00FB48CC"/>
    <w:rsid w:val="00FB64AC"/>
    <w:rsid w:val="00FC0BB7"/>
    <w:rsid w:val="00FC2974"/>
    <w:rsid w:val="00FC2FE0"/>
    <w:rsid w:val="00FC3029"/>
    <w:rsid w:val="00FC52DB"/>
    <w:rsid w:val="00FD063D"/>
    <w:rsid w:val="00FD199A"/>
    <w:rsid w:val="00FD1E9D"/>
    <w:rsid w:val="00FE102B"/>
    <w:rsid w:val="00FE6B1C"/>
    <w:rsid w:val="00FF4067"/>
    <w:rsid w:val="00FF74DC"/>
    <w:rsid w:val="00FF7963"/>
    <w:rsid w:val="034880D2"/>
    <w:rsid w:val="04A986AA"/>
    <w:rsid w:val="05D096DA"/>
    <w:rsid w:val="090CBF90"/>
    <w:rsid w:val="0A1CF40A"/>
    <w:rsid w:val="0C7FAEF2"/>
    <w:rsid w:val="0C8E7B62"/>
    <w:rsid w:val="0F5C5B13"/>
    <w:rsid w:val="105EC927"/>
    <w:rsid w:val="11D1FC73"/>
    <w:rsid w:val="176962A8"/>
    <w:rsid w:val="1C3C95E9"/>
    <w:rsid w:val="1C59FAC5"/>
    <w:rsid w:val="22CD5F96"/>
    <w:rsid w:val="249C3E8C"/>
    <w:rsid w:val="293F38DA"/>
    <w:rsid w:val="2A85D32C"/>
    <w:rsid w:val="2ADB093B"/>
    <w:rsid w:val="2C058F29"/>
    <w:rsid w:val="2C76D99C"/>
    <w:rsid w:val="2D91E2D2"/>
    <w:rsid w:val="314C82F4"/>
    <w:rsid w:val="317C1524"/>
    <w:rsid w:val="31AEC5C7"/>
    <w:rsid w:val="3213A7BD"/>
    <w:rsid w:val="33F00A89"/>
    <w:rsid w:val="34613EC9"/>
    <w:rsid w:val="3A64DA38"/>
    <w:rsid w:val="3BADDD6A"/>
    <w:rsid w:val="3D65003C"/>
    <w:rsid w:val="3DFB2E35"/>
    <w:rsid w:val="3E3EF634"/>
    <w:rsid w:val="3EA93E11"/>
    <w:rsid w:val="3EEFC0F1"/>
    <w:rsid w:val="400AF86B"/>
    <w:rsid w:val="43BAE4FF"/>
    <w:rsid w:val="4606EF51"/>
    <w:rsid w:val="47D9A2F7"/>
    <w:rsid w:val="4D86AB5E"/>
    <w:rsid w:val="4EEBEC95"/>
    <w:rsid w:val="5001363D"/>
    <w:rsid w:val="568663F3"/>
    <w:rsid w:val="58E3BC85"/>
    <w:rsid w:val="590DE95F"/>
    <w:rsid w:val="5941B4E4"/>
    <w:rsid w:val="598B82A0"/>
    <w:rsid w:val="59B66995"/>
    <w:rsid w:val="5A53D826"/>
    <w:rsid w:val="5A8810E9"/>
    <w:rsid w:val="5BBE3A1A"/>
    <w:rsid w:val="5C6B27F8"/>
    <w:rsid w:val="5CBB3D38"/>
    <w:rsid w:val="5CDCCC37"/>
    <w:rsid w:val="5D5EBF7B"/>
    <w:rsid w:val="5F00B231"/>
    <w:rsid w:val="6002C62C"/>
    <w:rsid w:val="62099709"/>
    <w:rsid w:val="623A215B"/>
    <w:rsid w:val="63C555DF"/>
    <w:rsid w:val="670D927E"/>
    <w:rsid w:val="6B1F5D9C"/>
    <w:rsid w:val="6B53C98D"/>
    <w:rsid w:val="6C940ED2"/>
    <w:rsid w:val="6F050E3A"/>
    <w:rsid w:val="70EC01DD"/>
    <w:rsid w:val="718E9F20"/>
    <w:rsid w:val="799A213F"/>
    <w:rsid w:val="79EF424B"/>
    <w:rsid w:val="7A8D73F8"/>
    <w:rsid w:val="7CAAD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FC0F1"/>
  <w15:chartTrackingRefBased/>
  <w15:docId w15:val="{8BAB0050-4881-4CDB-9119-AB503471E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character" w:styleId="PlaceholderText">
    <w:name w:val="Placeholder Text"/>
    <w:basedOn w:val="DefaultParagraphFont"/>
    <w:uiPriority w:val="99"/>
    <w:semiHidden/>
    <w:rsid w:val="0091682A"/>
    <w:rPr>
      <w:color w:val="666666"/>
    </w:rPr>
  </w:style>
  <w:style w:type="character" w:styleId="Emphasis">
    <w:name w:val="Emphasis"/>
    <w:basedOn w:val="DefaultParagraphFont"/>
    <w:uiPriority w:val="20"/>
    <w:qFormat/>
    <w:rsid w:val="003B05F2"/>
    <w:rPr>
      <w:i/>
      <w:iCs/>
    </w:rPr>
  </w:style>
  <w:style w:type="paragraph" w:styleId="Revision">
    <w:name w:val="Revision"/>
    <w:hidden/>
    <w:uiPriority w:val="99"/>
    <w:semiHidden/>
    <w:rsid w:val="001262AF"/>
    <w:pPr>
      <w:spacing w:after="0" w:line="240" w:lineRule="auto"/>
    </w:pPr>
  </w:style>
  <w:style w:type="paragraph" w:styleId="NoSpacing">
    <w:name w:val="No Spacing"/>
    <w:link w:val="NoSpacingChar"/>
    <w:uiPriority w:val="1"/>
    <w:qFormat/>
    <w:rsid w:val="0026069B"/>
    <w:pPr>
      <w:spacing w:after="0" w:line="240" w:lineRule="auto"/>
    </w:pPr>
    <w:rPr>
      <w:sz w:val="22"/>
      <w:szCs w:val="22"/>
      <w:lang w:eastAsia="en-US"/>
    </w:rPr>
  </w:style>
  <w:style w:type="character" w:customStyle="1" w:styleId="NoSpacingChar">
    <w:name w:val="No Spacing Char"/>
    <w:link w:val="NoSpacing"/>
    <w:uiPriority w:val="1"/>
    <w:rsid w:val="0026069B"/>
    <w:rPr>
      <w:sz w:val="22"/>
      <w:szCs w:val="22"/>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25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16886">
      <w:bodyDiv w:val="1"/>
      <w:marLeft w:val="0"/>
      <w:marRight w:val="0"/>
      <w:marTop w:val="0"/>
      <w:marBottom w:val="0"/>
      <w:divBdr>
        <w:top w:val="none" w:sz="0" w:space="0" w:color="auto"/>
        <w:left w:val="none" w:sz="0" w:space="0" w:color="auto"/>
        <w:bottom w:val="none" w:sz="0" w:space="0" w:color="auto"/>
        <w:right w:val="none" w:sz="0" w:space="0" w:color="auto"/>
      </w:divBdr>
    </w:div>
    <w:div w:id="94523528">
      <w:bodyDiv w:val="1"/>
      <w:marLeft w:val="0"/>
      <w:marRight w:val="0"/>
      <w:marTop w:val="0"/>
      <w:marBottom w:val="0"/>
      <w:divBdr>
        <w:top w:val="none" w:sz="0" w:space="0" w:color="auto"/>
        <w:left w:val="none" w:sz="0" w:space="0" w:color="auto"/>
        <w:bottom w:val="none" w:sz="0" w:space="0" w:color="auto"/>
        <w:right w:val="none" w:sz="0" w:space="0" w:color="auto"/>
      </w:divBdr>
    </w:div>
    <w:div w:id="216166272">
      <w:bodyDiv w:val="1"/>
      <w:marLeft w:val="0"/>
      <w:marRight w:val="0"/>
      <w:marTop w:val="0"/>
      <w:marBottom w:val="0"/>
      <w:divBdr>
        <w:top w:val="none" w:sz="0" w:space="0" w:color="auto"/>
        <w:left w:val="none" w:sz="0" w:space="0" w:color="auto"/>
        <w:bottom w:val="none" w:sz="0" w:space="0" w:color="auto"/>
        <w:right w:val="none" w:sz="0" w:space="0" w:color="auto"/>
      </w:divBdr>
    </w:div>
    <w:div w:id="219176887">
      <w:bodyDiv w:val="1"/>
      <w:marLeft w:val="0"/>
      <w:marRight w:val="0"/>
      <w:marTop w:val="0"/>
      <w:marBottom w:val="0"/>
      <w:divBdr>
        <w:top w:val="none" w:sz="0" w:space="0" w:color="auto"/>
        <w:left w:val="none" w:sz="0" w:space="0" w:color="auto"/>
        <w:bottom w:val="none" w:sz="0" w:space="0" w:color="auto"/>
        <w:right w:val="none" w:sz="0" w:space="0" w:color="auto"/>
      </w:divBdr>
    </w:div>
    <w:div w:id="287014079">
      <w:bodyDiv w:val="1"/>
      <w:marLeft w:val="0"/>
      <w:marRight w:val="0"/>
      <w:marTop w:val="0"/>
      <w:marBottom w:val="0"/>
      <w:divBdr>
        <w:top w:val="none" w:sz="0" w:space="0" w:color="auto"/>
        <w:left w:val="none" w:sz="0" w:space="0" w:color="auto"/>
        <w:bottom w:val="none" w:sz="0" w:space="0" w:color="auto"/>
        <w:right w:val="none" w:sz="0" w:space="0" w:color="auto"/>
      </w:divBdr>
    </w:div>
    <w:div w:id="366831323">
      <w:bodyDiv w:val="1"/>
      <w:marLeft w:val="0"/>
      <w:marRight w:val="0"/>
      <w:marTop w:val="0"/>
      <w:marBottom w:val="0"/>
      <w:divBdr>
        <w:top w:val="none" w:sz="0" w:space="0" w:color="auto"/>
        <w:left w:val="none" w:sz="0" w:space="0" w:color="auto"/>
        <w:bottom w:val="none" w:sz="0" w:space="0" w:color="auto"/>
        <w:right w:val="none" w:sz="0" w:space="0" w:color="auto"/>
      </w:divBdr>
    </w:div>
    <w:div w:id="424157100">
      <w:bodyDiv w:val="1"/>
      <w:marLeft w:val="0"/>
      <w:marRight w:val="0"/>
      <w:marTop w:val="0"/>
      <w:marBottom w:val="0"/>
      <w:divBdr>
        <w:top w:val="none" w:sz="0" w:space="0" w:color="auto"/>
        <w:left w:val="none" w:sz="0" w:space="0" w:color="auto"/>
        <w:bottom w:val="none" w:sz="0" w:space="0" w:color="auto"/>
        <w:right w:val="none" w:sz="0" w:space="0" w:color="auto"/>
      </w:divBdr>
    </w:div>
    <w:div w:id="438795004">
      <w:bodyDiv w:val="1"/>
      <w:marLeft w:val="0"/>
      <w:marRight w:val="0"/>
      <w:marTop w:val="0"/>
      <w:marBottom w:val="0"/>
      <w:divBdr>
        <w:top w:val="none" w:sz="0" w:space="0" w:color="auto"/>
        <w:left w:val="none" w:sz="0" w:space="0" w:color="auto"/>
        <w:bottom w:val="none" w:sz="0" w:space="0" w:color="auto"/>
        <w:right w:val="none" w:sz="0" w:space="0" w:color="auto"/>
      </w:divBdr>
    </w:div>
    <w:div w:id="488447335">
      <w:bodyDiv w:val="1"/>
      <w:marLeft w:val="0"/>
      <w:marRight w:val="0"/>
      <w:marTop w:val="0"/>
      <w:marBottom w:val="0"/>
      <w:divBdr>
        <w:top w:val="none" w:sz="0" w:space="0" w:color="auto"/>
        <w:left w:val="none" w:sz="0" w:space="0" w:color="auto"/>
        <w:bottom w:val="none" w:sz="0" w:space="0" w:color="auto"/>
        <w:right w:val="none" w:sz="0" w:space="0" w:color="auto"/>
      </w:divBdr>
    </w:div>
    <w:div w:id="497499883">
      <w:bodyDiv w:val="1"/>
      <w:marLeft w:val="0"/>
      <w:marRight w:val="0"/>
      <w:marTop w:val="0"/>
      <w:marBottom w:val="0"/>
      <w:divBdr>
        <w:top w:val="none" w:sz="0" w:space="0" w:color="auto"/>
        <w:left w:val="none" w:sz="0" w:space="0" w:color="auto"/>
        <w:bottom w:val="none" w:sz="0" w:space="0" w:color="auto"/>
        <w:right w:val="none" w:sz="0" w:space="0" w:color="auto"/>
      </w:divBdr>
    </w:div>
    <w:div w:id="558789070">
      <w:bodyDiv w:val="1"/>
      <w:marLeft w:val="0"/>
      <w:marRight w:val="0"/>
      <w:marTop w:val="0"/>
      <w:marBottom w:val="0"/>
      <w:divBdr>
        <w:top w:val="none" w:sz="0" w:space="0" w:color="auto"/>
        <w:left w:val="none" w:sz="0" w:space="0" w:color="auto"/>
        <w:bottom w:val="none" w:sz="0" w:space="0" w:color="auto"/>
        <w:right w:val="none" w:sz="0" w:space="0" w:color="auto"/>
      </w:divBdr>
    </w:div>
    <w:div w:id="608318557">
      <w:bodyDiv w:val="1"/>
      <w:marLeft w:val="0"/>
      <w:marRight w:val="0"/>
      <w:marTop w:val="0"/>
      <w:marBottom w:val="0"/>
      <w:divBdr>
        <w:top w:val="none" w:sz="0" w:space="0" w:color="auto"/>
        <w:left w:val="none" w:sz="0" w:space="0" w:color="auto"/>
        <w:bottom w:val="none" w:sz="0" w:space="0" w:color="auto"/>
        <w:right w:val="none" w:sz="0" w:space="0" w:color="auto"/>
      </w:divBdr>
    </w:div>
    <w:div w:id="619338561">
      <w:bodyDiv w:val="1"/>
      <w:marLeft w:val="0"/>
      <w:marRight w:val="0"/>
      <w:marTop w:val="0"/>
      <w:marBottom w:val="0"/>
      <w:divBdr>
        <w:top w:val="none" w:sz="0" w:space="0" w:color="auto"/>
        <w:left w:val="none" w:sz="0" w:space="0" w:color="auto"/>
        <w:bottom w:val="none" w:sz="0" w:space="0" w:color="auto"/>
        <w:right w:val="none" w:sz="0" w:space="0" w:color="auto"/>
      </w:divBdr>
    </w:div>
    <w:div w:id="688068648">
      <w:bodyDiv w:val="1"/>
      <w:marLeft w:val="0"/>
      <w:marRight w:val="0"/>
      <w:marTop w:val="0"/>
      <w:marBottom w:val="0"/>
      <w:divBdr>
        <w:top w:val="none" w:sz="0" w:space="0" w:color="auto"/>
        <w:left w:val="none" w:sz="0" w:space="0" w:color="auto"/>
        <w:bottom w:val="none" w:sz="0" w:space="0" w:color="auto"/>
        <w:right w:val="none" w:sz="0" w:space="0" w:color="auto"/>
      </w:divBdr>
    </w:div>
    <w:div w:id="708651133">
      <w:bodyDiv w:val="1"/>
      <w:marLeft w:val="0"/>
      <w:marRight w:val="0"/>
      <w:marTop w:val="0"/>
      <w:marBottom w:val="0"/>
      <w:divBdr>
        <w:top w:val="none" w:sz="0" w:space="0" w:color="auto"/>
        <w:left w:val="none" w:sz="0" w:space="0" w:color="auto"/>
        <w:bottom w:val="none" w:sz="0" w:space="0" w:color="auto"/>
        <w:right w:val="none" w:sz="0" w:space="0" w:color="auto"/>
      </w:divBdr>
    </w:div>
    <w:div w:id="769661463">
      <w:bodyDiv w:val="1"/>
      <w:marLeft w:val="0"/>
      <w:marRight w:val="0"/>
      <w:marTop w:val="0"/>
      <w:marBottom w:val="0"/>
      <w:divBdr>
        <w:top w:val="none" w:sz="0" w:space="0" w:color="auto"/>
        <w:left w:val="none" w:sz="0" w:space="0" w:color="auto"/>
        <w:bottom w:val="none" w:sz="0" w:space="0" w:color="auto"/>
        <w:right w:val="none" w:sz="0" w:space="0" w:color="auto"/>
      </w:divBdr>
    </w:div>
    <w:div w:id="1076587192">
      <w:bodyDiv w:val="1"/>
      <w:marLeft w:val="0"/>
      <w:marRight w:val="0"/>
      <w:marTop w:val="0"/>
      <w:marBottom w:val="0"/>
      <w:divBdr>
        <w:top w:val="none" w:sz="0" w:space="0" w:color="auto"/>
        <w:left w:val="none" w:sz="0" w:space="0" w:color="auto"/>
        <w:bottom w:val="none" w:sz="0" w:space="0" w:color="auto"/>
        <w:right w:val="none" w:sz="0" w:space="0" w:color="auto"/>
      </w:divBdr>
    </w:div>
    <w:div w:id="1102067353">
      <w:bodyDiv w:val="1"/>
      <w:marLeft w:val="0"/>
      <w:marRight w:val="0"/>
      <w:marTop w:val="0"/>
      <w:marBottom w:val="0"/>
      <w:divBdr>
        <w:top w:val="none" w:sz="0" w:space="0" w:color="auto"/>
        <w:left w:val="none" w:sz="0" w:space="0" w:color="auto"/>
        <w:bottom w:val="none" w:sz="0" w:space="0" w:color="auto"/>
        <w:right w:val="none" w:sz="0" w:space="0" w:color="auto"/>
      </w:divBdr>
    </w:div>
    <w:div w:id="1169174703">
      <w:bodyDiv w:val="1"/>
      <w:marLeft w:val="0"/>
      <w:marRight w:val="0"/>
      <w:marTop w:val="0"/>
      <w:marBottom w:val="0"/>
      <w:divBdr>
        <w:top w:val="none" w:sz="0" w:space="0" w:color="auto"/>
        <w:left w:val="none" w:sz="0" w:space="0" w:color="auto"/>
        <w:bottom w:val="none" w:sz="0" w:space="0" w:color="auto"/>
        <w:right w:val="none" w:sz="0" w:space="0" w:color="auto"/>
      </w:divBdr>
    </w:div>
    <w:div w:id="1181436429">
      <w:bodyDiv w:val="1"/>
      <w:marLeft w:val="0"/>
      <w:marRight w:val="0"/>
      <w:marTop w:val="0"/>
      <w:marBottom w:val="0"/>
      <w:divBdr>
        <w:top w:val="none" w:sz="0" w:space="0" w:color="auto"/>
        <w:left w:val="none" w:sz="0" w:space="0" w:color="auto"/>
        <w:bottom w:val="none" w:sz="0" w:space="0" w:color="auto"/>
        <w:right w:val="none" w:sz="0" w:space="0" w:color="auto"/>
      </w:divBdr>
    </w:div>
    <w:div w:id="1220559341">
      <w:bodyDiv w:val="1"/>
      <w:marLeft w:val="0"/>
      <w:marRight w:val="0"/>
      <w:marTop w:val="0"/>
      <w:marBottom w:val="0"/>
      <w:divBdr>
        <w:top w:val="none" w:sz="0" w:space="0" w:color="auto"/>
        <w:left w:val="none" w:sz="0" w:space="0" w:color="auto"/>
        <w:bottom w:val="none" w:sz="0" w:space="0" w:color="auto"/>
        <w:right w:val="none" w:sz="0" w:space="0" w:color="auto"/>
      </w:divBdr>
    </w:div>
    <w:div w:id="1304314693">
      <w:bodyDiv w:val="1"/>
      <w:marLeft w:val="0"/>
      <w:marRight w:val="0"/>
      <w:marTop w:val="0"/>
      <w:marBottom w:val="0"/>
      <w:divBdr>
        <w:top w:val="none" w:sz="0" w:space="0" w:color="auto"/>
        <w:left w:val="none" w:sz="0" w:space="0" w:color="auto"/>
        <w:bottom w:val="none" w:sz="0" w:space="0" w:color="auto"/>
        <w:right w:val="none" w:sz="0" w:space="0" w:color="auto"/>
      </w:divBdr>
    </w:div>
    <w:div w:id="1326395391">
      <w:bodyDiv w:val="1"/>
      <w:marLeft w:val="0"/>
      <w:marRight w:val="0"/>
      <w:marTop w:val="0"/>
      <w:marBottom w:val="0"/>
      <w:divBdr>
        <w:top w:val="none" w:sz="0" w:space="0" w:color="auto"/>
        <w:left w:val="none" w:sz="0" w:space="0" w:color="auto"/>
        <w:bottom w:val="none" w:sz="0" w:space="0" w:color="auto"/>
        <w:right w:val="none" w:sz="0" w:space="0" w:color="auto"/>
      </w:divBdr>
    </w:div>
    <w:div w:id="1361012504">
      <w:bodyDiv w:val="1"/>
      <w:marLeft w:val="0"/>
      <w:marRight w:val="0"/>
      <w:marTop w:val="0"/>
      <w:marBottom w:val="0"/>
      <w:divBdr>
        <w:top w:val="none" w:sz="0" w:space="0" w:color="auto"/>
        <w:left w:val="none" w:sz="0" w:space="0" w:color="auto"/>
        <w:bottom w:val="none" w:sz="0" w:space="0" w:color="auto"/>
        <w:right w:val="none" w:sz="0" w:space="0" w:color="auto"/>
      </w:divBdr>
    </w:div>
    <w:div w:id="1362244647">
      <w:bodyDiv w:val="1"/>
      <w:marLeft w:val="0"/>
      <w:marRight w:val="0"/>
      <w:marTop w:val="0"/>
      <w:marBottom w:val="0"/>
      <w:divBdr>
        <w:top w:val="none" w:sz="0" w:space="0" w:color="auto"/>
        <w:left w:val="none" w:sz="0" w:space="0" w:color="auto"/>
        <w:bottom w:val="none" w:sz="0" w:space="0" w:color="auto"/>
        <w:right w:val="none" w:sz="0" w:space="0" w:color="auto"/>
      </w:divBdr>
    </w:div>
    <w:div w:id="1373192437">
      <w:bodyDiv w:val="1"/>
      <w:marLeft w:val="0"/>
      <w:marRight w:val="0"/>
      <w:marTop w:val="0"/>
      <w:marBottom w:val="0"/>
      <w:divBdr>
        <w:top w:val="none" w:sz="0" w:space="0" w:color="auto"/>
        <w:left w:val="none" w:sz="0" w:space="0" w:color="auto"/>
        <w:bottom w:val="none" w:sz="0" w:space="0" w:color="auto"/>
        <w:right w:val="none" w:sz="0" w:space="0" w:color="auto"/>
      </w:divBdr>
    </w:div>
    <w:div w:id="1381706213">
      <w:bodyDiv w:val="1"/>
      <w:marLeft w:val="0"/>
      <w:marRight w:val="0"/>
      <w:marTop w:val="0"/>
      <w:marBottom w:val="0"/>
      <w:divBdr>
        <w:top w:val="none" w:sz="0" w:space="0" w:color="auto"/>
        <w:left w:val="none" w:sz="0" w:space="0" w:color="auto"/>
        <w:bottom w:val="none" w:sz="0" w:space="0" w:color="auto"/>
        <w:right w:val="none" w:sz="0" w:space="0" w:color="auto"/>
      </w:divBdr>
    </w:div>
    <w:div w:id="1384716147">
      <w:bodyDiv w:val="1"/>
      <w:marLeft w:val="0"/>
      <w:marRight w:val="0"/>
      <w:marTop w:val="0"/>
      <w:marBottom w:val="0"/>
      <w:divBdr>
        <w:top w:val="none" w:sz="0" w:space="0" w:color="auto"/>
        <w:left w:val="none" w:sz="0" w:space="0" w:color="auto"/>
        <w:bottom w:val="none" w:sz="0" w:space="0" w:color="auto"/>
        <w:right w:val="none" w:sz="0" w:space="0" w:color="auto"/>
      </w:divBdr>
    </w:div>
    <w:div w:id="1449198490">
      <w:bodyDiv w:val="1"/>
      <w:marLeft w:val="0"/>
      <w:marRight w:val="0"/>
      <w:marTop w:val="0"/>
      <w:marBottom w:val="0"/>
      <w:divBdr>
        <w:top w:val="none" w:sz="0" w:space="0" w:color="auto"/>
        <w:left w:val="none" w:sz="0" w:space="0" w:color="auto"/>
        <w:bottom w:val="none" w:sz="0" w:space="0" w:color="auto"/>
        <w:right w:val="none" w:sz="0" w:space="0" w:color="auto"/>
      </w:divBdr>
    </w:div>
    <w:div w:id="1468744560">
      <w:bodyDiv w:val="1"/>
      <w:marLeft w:val="0"/>
      <w:marRight w:val="0"/>
      <w:marTop w:val="0"/>
      <w:marBottom w:val="0"/>
      <w:divBdr>
        <w:top w:val="none" w:sz="0" w:space="0" w:color="auto"/>
        <w:left w:val="none" w:sz="0" w:space="0" w:color="auto"/>
        <w:bottom w:val="none" w:sz="0" w:space="0" w:color="auto"/>
        <w:right w:val="none" w:sz="0" w:space="0" w:color="auto"/>
      </w:divBdr>
    </w:div>
    <w:div w:id="1497451912">
      <w:bodyDiv w:val="1"/>
      <w:marLeft w:val="0"/>
      <w:marRight w:val="0"/>
      <w:marTop w:val="0"/>
      <w:marBottom w:val="0"/>
      <w:divBdr>
        <w:top w:val="none" w:sz="0" w:space="0" w:color="auto"/>
        <w:left w:val="none" w:sz="0" w:space="0" w:color="auto"/>
        <w:bottom w:val="none" w:sz="0" w:space="0" w:color="auto"/>
        <w:right w:val="none" w:sz="0" w:space="0" w:color="auto"/>
      </w:divBdr>
    </w:div>
    <w:div w:id="1507087355">
      <w:bodyDiv w:val="1"/>
      <w:marLeft w:val="0"/>
      <w:marRight w:val="0"/>
      <w:marTop w:val="0"/>
      <w:marBottom w:val="0"/>
      <w:divBdr>
        <w:top w:val="none" w:sz="0" w:space="0" w:color="auto"/>
        <w:left w:val="none" w:sz="0" w:space="0" w:color="auto"/>
        <w:bottom w:val="none" w:sz="0" w:space="0" w:color="auto"/>
        <w:right w:val="none" w:sz="0" w:space="0" w:color="auto"/>
      </w:divBdr>
    </w:div>
    <w:div w:id="1519658248">
      <w:bodyDiv w:val="1"/>
      <w:marLeft w:val="0"/>
      <w:marRight w:val="0"/>
      <w:marTop w:val="0"/>
      <w:marBottom w:val="0"/>
      <w:divBdr>
        <w:top w:val="none" w:sz="0" w:space="0" w:color="auto"/>
        <w:left w:val="none" w:sz="0" w:space="0" w:color="auto"/>
        <w:bottom w:val="none" w:sz="0" w:space="0" w:color="auto"/>
        <w:right w:val="none" w:sz="0" w:space="0" w:color="auto"/>
      </w:divBdr>
    </w:div>
    <w:div w:id="1552309198">
      <w:bodyDiv w:val="1"/>
      <w:marLeft w:val="0"/>
      <w:marRight w:val="0"/>
      <w:marTop w:val="0"/>
      <w:marBottom w:val="0"/>
      <w:divBdr>
        <w:top w:val="none" w:sz="0" w:space="0" w:color="auto"/>
        <w:left w:val="none" w:sz="0" w:space="0" w:color="auto"/>
        <w:bottom w:val="none" w:sz="0" w:space="0" w:color="auto"/>
        <w:right w:val="none" w:sz="0" w:space="0" w:color="auto"/>
      </w:divBdr>
    </w:div>
    <w:div w:id="1623458678">
      <w:bodyDiv w:val="1"/>
      <w:marLeft w:val="0"/>
      <w:marRight w:val="0"/>
      <w:marTop w:val="0"/>
      <w:marBottom w:val="0"/>
      <w:divBdr>
        <w:top w:val="none" w:sz="0" w:space="0" w:color="auto"/>
        <w:left w:val="none" w:sz="0" w:space="0" w:color="auto"/>
        <w:bottom w:val="none" w:sz="0" w:space="0" w:color="auto"/>
        <w:right w:val="none" w:sz="0" w:space="0" w:color="auto"/>
      </w:divBdr>
    </w:div>
    <w:div w:id="1648244912">
      <w:bodyDiv w:val="1"/>
      <w:marLeft w:val="0"/>
      <w:marRight w:val="0"/>
      <w:marTop w:val="0"/>
      <w:marBottom w:val="0"/>
      <w:divBdr>
        <w:top w:val="none" w:sz="0" w:space="0" w:color="auto"/>
        <w:left w:val="none" w:sz="0" w:space="0" w:color="auto"/>
        <w:bottom w:val="none" w:sz="0" w:space="0" w:color="auto"/>
        <w:right w:val="none" w:sz="0" w:space="0" w:color="auto"/>
      </w:divBdr>
    </w:div>
    <w:div w:id="1676809962">
      <w:bodyDiv w:val="1"/>
      <w:marLeft w:val="0"/>
      <w:marRight w:val="0"/>
      <w:marTop w:val="0"/>
      <w:marBottom w:val="0"/>
      <w:divBdr>
        <w:top w:val="none" w:sz="0" w:space="0" w:color="auto"/>
        <w:left w:val="none" w:sz="0" w:space="0" w:color="auto"/>
        <w:bottom w:val="none" w:sz="0" w:space="0" w:color="auto"/>
        <w:right w:val="none" w:sz="0" w:space="0" w:color="auto"/>
      </w:divBdr>
    </w:div>
    <w:div w:id="1702782603">
      <w:bodyDiv w:val="1"/>
      <w:marLeft w:val="0"/>
      <w:marRight w:val="0"/>
      <w:marTop w:val="0"/>
      <w:marBottom w:val="0"/>
      <w:divBdr>
        <w:top w:val="none" w:sz="0" w:space="0" w:color="auto"/>
        <w:left w:val="none" w:sz="0" w:space="0" w:color="auto"/>
        <w:bottom w:val="none" w:sz="0" w:space="0" w:color="auto"/>
        <w:right w:val="none" w:sz="0" w:space="0" w:color="auto"/>
      </w:divBdr>
    </w:div>
    <w:div w:id="1714890058">
      <w:bodyDiv w:val="1"/>
      <w:marLeft w:val="0"/>
      <w:marRight w:val="0"/>
      <w:marTop w:val="0"/>
      <w:marBottom w:val="0"/>
      <w:divBdr>
        <w:top w:val="none" w:sz="0" w:space="0" w:color="auto"/>
        <w:left w:val="none" w:sz="0" w:space="0" w:color="auto"/>
        <w:bottom w:val="none" w:sz="0" w:space="0" w:color="auto"/>
        <w:right w:val="none" w:sz="0" w:space="0" w:color="auto"/>
      </w:divBdr>
    </w:div>
    <w:div w:id="1742942321">
      <w:bodyDiv w:val="1"/>
      <w:marLeft w:val="0"/>
      <w:marRight w:val="0"/>
      <w:marTop w:val="0"/>
      <w:marBottom w:val="0"/>
      <w:divBdr>
        <w:top w:val="none" w:sz="0" w:space="0" w:color="auto"/>
        <w:left w:val="none" w:sz="0" w:space="0" w:color="auto"/>
        <w:bottom w:val="none" w:sz="0" w:space="0" w:color="auto"/>
        <w:right w:val="none" w:sz="0" w:space="0" w:color="auto"/>
      </w:divBdr>
    </w:div>
    <w:div w:id="1785349243">
      <w:bodyDiv w:val="1"/>
      <w:marLeft w:val="0"/>
      <w:marRight w:val="0"/>
      <w:marTop w:val="0"/>
      <w:marBottom w:val="0"/>
      <w:divBdr>
        <w:top w:val="none" w:sz="0" w:space="0" w:color="auto"/>
        <w:left w:val="none" w:sz="0" w:space="0" w:color="auto"/>
        <w:bottom w:val="none" w:sz="0" w:space="0" w:color="auto"/>
        <w:right w:val="none" w:sz="0" w:space="0" w:color="auto"/>
      </w:divBdr>
    </w:div>
    <w:div w:id="1831407620">
      <w:bodyDiv w:val="1"/>
      <w:marLeft w:val="0"/>
      <w:marRight w:val="0"/>
      <w:marTop w:val="0"/>
      <w:marBottom w:val="0"/>
      <w:divBdr>
        <w:top w:val="none" w:sz="0" w:space="0" w:color="auto"/>
        <w:left w:val="none" w:sz="0" w:space="0" w:color="auto"/>
        <w:bottom w:val="none" w:sz="0" w:space="0" w:color="auto"/>
        <w:right w:val="none" w:sz="0" w:space="0" w:color="auto"/>
      </w:divBdr>
    </w:div>
    <w:div w:id="1894464753">
      <w:bodyDiv w:val="1"/>
      <w:marLeft w:val="0"/>
      <w:marRight w:val="0"/>
      <w:marTop w:val="0"/>
      <w:marBottom w:val="0"/>
      <w:divBdr>
        <w:top w:val="none" w:sz="0" w:space="0" w:color="auto"/>
        <w:left w:val="none" w:sz="0" w:space="0" w:color="auto"/>
        <w:bottom w:val="none" w:sz="0" w:space="0" w:color="auto"/>
        <w:right w:val="none" w:sz="0" w:space="0" w:color="auto"/>
      </w:divBdr>
    </w:div>
    <w:div w:id="1945648977">
      <w:bodyDiv w:val="1"/>
      <w:marLeft w:val="0"/>
      <w:marRight w:val="0"/>
      <w:marTop w:val="0"/>
      <w:marBottom w:val="0"/>
      <w:divBdr>
        <w:top w:val="none" w:sz="0" w:space="0" w:color="auto"/>
        <w:left w:val="none" w:sz="0" w:space="0" w:color="auto"/>
        <w:bottom w:val="none" w:sz="0" w:space="0" w:color="auto"/>
        <w:right w:val="none" w:sz="0" w:space="0" w:color="auto"/>
      </w:divBdr>
    </w:div>
    <w:div w:id="2005349991">
      <w:bodyDiv w:val="1"/>
      <w:marLeft w:val="0"/>
      <w:marRight w:val="0"/>
      <w:marTop w:val="0"/>
      <w:marBottom w:val="0"/>
      <w:divBdr>
        <w:top w:val="none" w:sz="0" w:space="0" w:color="auto"/>
        <w:left w:val="none" w:sz="0" w:space="0" w:color="auto"/>
        <w:bottom w:val="none" w:sz="0" w:space="0" w:color="auto"/>
        <w:right w:val="none" w:sz="0" w:space="0" w:color="auto"/>
      </w:divBdr>
    </w:div>
    <w:div w:id="2016416247">
      <w:bodyDiv w:val="1"/>
      <w:marLeft w:val="0"/>
      <w:marRight w:val="0"/>
      <w:marTop w:val="0"/>
      <w:marBottom w:val="0"/>
      <w:divBdr>
        <w:top w:val="none" w:sz="0" w:space="0" w:color="auto"/>
        <w:left w:val="none" w:sz="0" w:space="0" w:color="auto"/>
        <w:bottom w:val="none" w:sz="0" w:space="0" w:color="auto"/>
        <w:right w:val="none" w:sz="0" w:space="0" w:color="auto"/>
      </w:divBdr>
    </w:div>
    <w:div w:id="2078899790">
      <w:bodyDiv w:val="1"/>
      <w:marLeft w:val="0"/>
      <w:marRight w:val="0"/>
      <w:marTop w:val="0"/>
      <w:marBottom w:val="0"/>
      <w:divBdr>
        <w:top w:val="none" w:sz="0" w:space="0" w:color="auto"/>
        <w:left w:val="none" w:sz="0" w:space="0" w:color="auto"/>
        <w:bottom w:val="none" w:sz="0" w:space="0" w:color="auto"/>
        <w:right w:val="none" w:sz="0" w:space="0" w:color="auto"/>
      </w:divBdr>
    </w:div>
    <w:div w:id="212376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029814c-2d6f-4a14-af2d-88babc4a8aa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3E3D1DA1EFF9408298F584082263E3" ma:contentTypeVersion="17" ma:contentTypeDescription="Create a new document." ma:contentTypeScope="" ma:versionID="94128ec88bea890e6ee78b08bad4e74e">
  <xsd:schema xmlns:xsd="http://www.w3.org/2001/XMLSchema" xmlns:xs="http://www.w3.org/2001/XMLSchema" xmlns:p="http://schemas.microsoft.com/office/2006/metadata/properties" xmlns:ns3="c029814c-2d6f-4a14-af2d-88babc4a8aa9" xmlns:ns4="22a7cd55-3c03-4ab7-8019-390cdcccfd7a" targetNamespace="http://schemas.microsoft.com/office/2006/metadata/properties" ma:root="true" ma:fieldsID="98c811980fb59da4461a28b585178cca" ns3:_="" ns4:_="">
    <xsd:import namespace="c029814c-2d6f-4a14-af2d-88babc4a8aa9"/>
    <xsd:import namespace="22a7cd55-3c03-4ab7-8019-390cdcccfd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9814c-2d6f-4a14-af2d-88babc4a8a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a7cd55-3c03-4ab7-8019-390cdcccfd7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BFC5F6-F9DE-4536-9295-AD8E21AB67D0}">
  <ds:schemaRefs>
    <ds:schemaRef ds:uri="http://schemas.microsoft.com/office/2006/metadata/properties"/>
    <ds:schemaRef ds:uri="http://schemas.microsoft.com/office/infopath/2007/PartnerControls"/>
    <ds:schemaRef ds:uri="c029814c-2d6f-4a14-af2d-88babc4a8aa9"/>
  </ds:schemaRefs>
</ds:datastoreItem>
</file>

<file path=customXml/itemProps2.xml><?xml version="1.0" encoding="utf-8"?>
<ds:datastoreItem xmlns:ds="http://schemas.openxmlformats.org/officeDocument/2006/customXml" ds:itemID="{797B4B14-6976-4FB3-A822-231D4BA58760}">
  <ds:schemaRefs>
    <ds:schemaRef ds:uri="http://schemas.microsoft.com/sharepoint/v3/contenttype/forms"/>
  </ds:schemaRefs>
</ds:datastoreItem>
</file>

<file path=customXml/itemProps3.xml><?xml version="1.0" encoding="utf-8"?>
<ds:datastoreItem xmlns:ds="http://schemas.openxmlformats.org/officeDocument/2006/customXml" ds:itemID="{17DFD5AD-3FC1-43F5-8091-3171497C4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9814c-2d6f-4a14-af2d-88babc4a8aa9"/>
    <ds:schemaRef ds:uri="22a7cd55-3c03-4ab7-8019-390cdcccfd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3825</Words>
  <Characters>21803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Mohamed Ershadh</dc:creator>
  <cp:keywords/>
  <dc:description/>
  <cp:lastModifiedBy>pardhasarathy.j</cp:lastModifiedBy>
  <cp:revision>3</cp:revision>
  <dcterms:created xsi:type="dcterms:W3CDTF">2024-11-08T10:42:00Z</dcterms:created>
  <dcterms:modified xsi:type="dcterms:W3CDTF">2024-11-09T18:19:00Z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0x010100623E3D1DA1EFF9408298F584082263E3</vt:lpwstr>
  </property>
</Properties>
</file>