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D4B4F2" w14:textId="1AD597E0" w:rsidR="006F4F75" w:rsidRPr="006F4F75" w:rsidRDefault="006F4F75" w:rsidP="006F4F75">
      <w:pPr>
        <w:pStyle w:val="a4"/>
        <w:tabs>
          <w:tab w:val="right" w:pos="10206"/>
        </w:tabs>
        <w:spacing w:afterAutospacing="0"/>
        <w:rPr>
          <w:rFonts w:eastAsia="ＭＳ ゴシック" w:cs="Arial" w:hint="eastAsia"/>
          <w:noProof w:val="0"/>
          <w:sz w:val="28"/>
          <w:szCs w:val="28"/>
          <w:lang w:val="en-US"/>
        </w:rPr>
      </w:pPr>
      <w:bookmarkStart w:id="0" w:name="OLE_LINK3"/>
      <w:r w:rsidRPr="006F4F75">
        <w:rPr>
          <w:rFonts w:eastAsia="ＭＳ ゴシック" w:cs="Arial"/>
          <w:noProof w:val="0"/>
          <w:sz w:val="28"/>
          <w:szCs w:val="28"/>
          <w:lang w:val="en-US"/>
        </w:rPr>
        <w:t>3GPP TSG RAN WG1 #118</w:t>
      </w:r>
      <w:r w:rsidR="00D07BB3">
        <w:rPr>
          <w:rFonts w:eastAsia="ＭＳ ゴシック" w:cs="Arial" w:hint="eastAsia"/>
          <w:noProof w:val="0"/>
          <w:sz w:val="28"/>
          <w:szCs w:val="28"/>
          <w:lang w:val="en-US"/>
        </w:rPr>
        <w:t>bis</w:t>
      </w:r>
      <w:r w:rsidRPr="006F4F75">
        <w:rPr>
          <w:rFonts w:eastAsia="ＭＳ ゴシック" w:cs="Arial"/>
          <w:noProof w:val="0"/>
          <w:sz w:val="28"/>
          <w:szCs w:val="28"/>
          <w:lang w:val="en-US"/>
        </w:rPr>
        <w:tab/>
      </w:r>
      <w:r w:rsidR="006E218A" w:rsidRPr="006E218A">
        <w:rPr>
          <w:rFonts w:eastAsia="ＭＳ ゴシック" w:cs="Arial"/>
          <w:noProof w:val="0"/>
          <w:sz w:val="28"/>
          <w:szCs w:val="28"/>
          <w:lang w:val="en-US"/>
        </w:rPr>
        <w:t>R1-</w:t>
      </w:r>
      <w:r w:rsidR="00AC39B7" w:rsidRPr="00AC39B7">
        <w:t xml:space="preserve"> </w:t>
      </w:r>
      <w:r w:rsidR="00AC39B7" w:rsidRPr="00AC39B7">
        <w:rPr>
          <w:rFonts w:eastAsia="ＭＳ ゴシック" w:cs="Arial"/>
          <w:noProof w:val="0"/>
          <w:sz w:val="28"/>
          <w:szCs w:val="28"/>
          <w:lang w:val="en-US"/>
        </w:rPr>
        <w:t>2410585</w:t>
      </w:r>
    </w:p>
    <w:p w14:paraId="7EA9EC95" w14:textId="32949997" w:rsidR="000A2F08" w:rsidRPr="006F4F75" w:rsidRDefault="00916476" w:rsidP="006F4F75">
      <w:pPr>
        <w:pStyle w:val="a4"/>
        <w:tabs>
          <w:tab w:val="right" w:pos="10206"/>
        </w:tabs>
        <w:spacing w:afterAutospacing="0"/>
        <w:rPr>
          <w:rFonts w:eastAsiaTheme="minorEastAsia" w:cs="Arial"/>
          <w:noProof w:val="0"/>
          <w:sz w:val="28"/>
          <w:szCs w:val="28"/>
          <w:lang w:eastAsia="zh-CN"/>
        </w:rPr>
      </w:pPr>
      <w:r w:rsidRPr="007B03AA">
        <w:rPr>
          <w:rFonts w:eastAsia="ＭＳ ゴシック" w:cs="Arial"/>
          <w:bCs/>
          <w:noProof w:val="0"/>
          <w:sz w:val="28"/>
          <w:szCs w:val="28"/>
        </w:rPr>
        <w:t>Orlando, US, November 18th – 22nd, 2024</w:t>
      </w: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2E7B0DC5"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D07BB3">
        <w:rPr>
          <w:rFonts w:ascii="Arial" w:hAnsi="Arial" w:cs="Arial" w:hint="eastAsia"/>
          <w:b/>
          <w:sz w:val="28"/>
          <w:szCs w:val="28"/>
          <w:lang w:val="en-US"/>
        </w:rPr>
        <w:t>Discussion on e</w:t>
      </w:r>
      <w:r w:rsidR="006F4F75" w:rsidRPr="006F4F75">
        <w:rPr>
          <w:rFonts w:ascii="Arial" w:hAnsi="Arial" w:cs="Arial"/>
          <w:b/>
          <w:sz w:val="28"/>
          <w:szCs w:val="28"/>
          <w:lang w:val="en-US"/>
        </w:rPr>
        <w:t>nhancements for UE-initiated/event-driven beam management</w:t>
      </w:r>
    </w:p>
    <w:p w14:paraId="49DC0276" w14:textId="1D2F9856" w:rsidR="00004B52" w:rsidRPr="00F2043C"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CB491D">
        <w:rPr>
          <w:rFonts w:ascii="Arial" w:eastAsiaTheme="minorEastAsia" w:hAnsi="Arial" w:cs="Arial"/>
          <w:b/>
          <w:sz w:val="28"/>
          <w:szCs w:val="28"/>
          <w:lang w:val="pt-BR" w:eastAsia="zh-CN"/>
        </w:rPr>
        <w:t>9.</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.1</w:t>
      </w:r>
    </w:p>
    <w:p w14:paraId="18574D33" w14:textId="45F3DAEE"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5B7B755A" w:rsidR="004442B4" w:rsidRPr="00541C82" w:rsidRDefault="003F078C" w:rsidP="004442B4">
      <w:pPr>
        <w:spacing w:before="240" w:after="240" w:afterAutospacing="0"/>
        <w:rPr>
          <w:rFonts w:eastAsia="ＭＳ 明朝"/>
          <w:sz w:val="22"/>
          <w:szCs w:val="22"/>
        </w:rPr>
      </w:pPr>
      <w:r w:rsidRPr="00541C82">
        <w:rPr>
          <w:rFonts w:eastAsia="SimSun"/>
          <w:sz w:val="22"/>
          <w:szCs w:val="22"/>
          <w:lang w:eastAsia="zh-CN"/>
        </w:rPr>
        <w:t>In RAN #</w:t>
      </w:r>
      <w:r w:rsidR="004439B4" w:rsidRPr="00541C82">
        <w:rPr>
          <w:rFonts w:eastAsia="SimSun"/>
          <w:sz w:val="22"/>
          <w:szCs w:val="22"/>
          <w:lang w:eastAsia="zh-CN"/>
        </w:rPr>
        <w:t>102</w:t>
      </w:r>
      <w:r w:rsidRPr="00541C82">
        <w:rPr>
          <w:rFonts w:eastAsia="SimSun"/>
          <w:sz w:val="22"/>
          <w:szCs w:val="22"/>
          <w:lang w:eastAsia="zh-CN"/>
        </w:rPr>
        <w:t xml:space="preserve">, a new </w:t>
      </w:r>
      <w:r w:rsidR="004439B4" w:rsidRPr="00541C82">
        <w:rPr>
          <w:rFonts w:eastAsia="SimSun"/>
          <w:sz w:val="22"/>
          <w:szCs w:val="22"/>
          <w:lang w:eastAsia="zh-CN"/>
        </w:rPr>
        <w:t>work</w:t>
      </w:r>
      <w:r w:rsidRPr="00541C82">
        <w:rPr>
          <w:rFonts w:eastAsia="SimSun"/>
          <w:sz w:val="22"/>
          <w:szCs w:val="22"/>
          <w:lang w:eastAsia="zh-CN"/>
        </w:rPr>
        <w:t xml:space="preserve"> item </w:t>
      </w:r>
      <w:r w:rsidR="004439B4" w:rsidRPr="00541C82">
        <w:rPr>
          <w:rFonts w:eastAsia="SimSun"/>
          <w:sz w:val="22"/>
          <w:szCs w:val="22"/>
          <w:lang w:eastAsia="zh-CN"/>
        </w:rPr>
        <w:t xml:space="preserve">“NR MIMO Phase 5” </w:t>
      </w:r>
      <w:r w:rsidRPr="00541C82">
        <w:rPr>
          <w:rFonts w:eastAsia="SimSun"/>
          <w:sz w:val="22"/>
          <w:szCs w:val="22"/>
          <w:lang w:eastAsia="zh-CN"/>
        </w:rPr>
        <w:t xml:space="preserve">was </w:t>
      </w:r>
      <w:r w:rsidR="00B02CD3" w:rsidRPr="00541C82">
        <w:rPr>
          <w:rFonts w:eastAsia="SimSun"/>
          <w:sz w:val="22"/>
          <w:szCs w:val="22"/>
          <w:lang w:eastAsia="zh-CN"/>
        </w:rPr>
        <w:t>approved</w:t>
      </w:r>
      <w:r w:rsidR="0092436F" w:rsidRPr="00541C82">
        <w:rPr>
          <w:rFonts w:eastAsia="SimSun"/>
          <w:sz w:val="22"/>
          <w:szCs w:val="22"/>
          <w:lang w:eastAsia="zh-CN"/>
        </w:rPr>
        <w:t xml:space="preserve"> </w:t>
      </w:r>
      <w:r w:rsidR="0092436F" w:rsidRPr="00541C82">
        <w:rPr>
          <w:rFonts w:eastAsia="SimSun"/>
          <w:sz w:val="22"/>
          <w:szCs w:val="22"/>
          <w:lang w:eastAsia="zh-CN"/>
        </w:rPr>
        <w:fldChar w:fldCharType="begin"/>
      </w:r>
      <w:r w:rsidR="0092436F" w:rsidRPr="00541C82">
        <w:rPr>
          <w:rFonts w:eastAsia="SimSun"/>
          <w:sz w:val="22"/>
          <w:szCs w:val="22"/>
          <w:lang w:eastAsia="zh-CN"/>
        </w:rPr>
        <w:instrText xml:space="preserve"> REF _Ref101984750 \r \h </w:instrText>
      </w:r>
      <w:r w:rsidR="005633B3" w:rsidRPr="00541C82">
        <w:rPr>
          <w:rFonts w:eastAsia="SimSun"/>
          <w:sz w:val="22"/>
          <w:szCs w:val="22"/>
          <w:lang w:eastAsia="zh-CN"/>
        </w:rPr>
        <w:instrText xml:space="preserve"> \* MERGEFORMAT </w:instrText>
      </w:r>
      <w:r w:rsidR="0092436F" w:rsidRPr="00541C82">
        <w:rPr>
          <w:rFonts w:eastAsia="SimSun"/>
          <w:sz w:val="22"/>
          <w:szCs w:val="22"/>
          <w:lang w:eastAsia="zh-CN"/>
        </w:rPr>
      </w:r>
      <w:r w:rsidR="0092436F" w:rsidRPr="00541C82">
        <w:rPr>
          <w:rFonts w:eastAsia="SimSun"/>
          <w:sz w:val="22"/>
          <w:szCs w:val="22"/>
          <w:lang w:eastAsia="zh-CN"/>
        </w:rPr>
        <w:fldChar w:fldCharType="separate"/>
      </w:r>
      <w:r w:rsidR="00074DB3" w:rsidRPr="00541C82">
        <w:rPr>
          <w:rFonts w:eastAsia="SimSun"/>
          <w:sz w:val="22"/>
          <w:szCs w:val="22"/>
          <w:lang w:eastAsia="zh-CN"/>
        </w:rPr>
        <w:t>[1]</w:t>
      </w:r>
      <w:r w:rsidR="0092436F" w:rsidRPr="00541C82">
        <w:rPr>
          <w:rFonts w:eastAsia="SimSun"/>
          <w:sz w:val="22"/>
          <w:szCs w:val="22"/>
          <w:lang w:eastAsia="zh-CN"/>
        </w:rPr>
        <w:fldChar w:fldCharType="end"/>
      </w:r>
      <w:r w:rsidRPr="00541C82">
        <w:rPr>
          <w:rFonts w:eastAsia="SimSun"/>
          <w:sz w:val="22"/>
          <w:szCs w:val="22"/>
          <w:lang w:eastAsia="zh-CN"/>
        </w:rPr>
        <w:t xml:space="preserve">. </w:t>
      </w:r>
      <w:r w:rsidR="000037C6" w:rsidRPr="00541C82">
        <w:rPr>
          <w:sz w:val="22"/>
          <w:szCs w:val="22"/>
          <w:lang w:eastAsia="zh-CN"/>
        </w:rPr>
        <w:t xml:space="preserve">In this </w:t>
      </w:r>
      <w:r w:rsidR="000037C6" w:rsidRPr="00541C82">
        <w:rPr>
          <w:rFonts w:eastAsiaTheme="minorEastAsia" w:hint="eastAsia"/>
          <w:sz w:val="22"/>
          <w:szCs w:val="22"/>
          <w:lang w:eastAsia="zh-CN"/>
        </w:rPr>
        <w:t>document</w:t>
      </w:r>
      <w:r w:rsidR="000037C6" w:rsidRPr="00541C82">
        <w:rPr>
          <w:sz w:val="22"/>
          <w:szCs w:val="22"/>
          <w:lang w:eastAsia="zh-CN"/>
        </w:rPr>
        <w:t xml:space="preserve">, we </w:t>
      </w:r>
      <w:r w:rsidR="000037C6" w:rsidRPr="00541C82">
        <w:rPr>
          <w:rFonts w:eastAsiaTheme="minorEastAsia"/>
          <w:sz w:val="22"/>
          <w:szCs w:val="22"/>
          <w:lang w:eastAsia="zh-CN"/>
        </w:rPr>
        <w:t>show</w:t>
      </w:r>
      <w:r w:rsidR="000037C6" w:rsidRPr="00541C82">
        <w:rPr>
          <w:rFonts w:eastAsiaTheme="minorEastAsia" w:hint="eastAsia"/>
          <w:sz w:val="22"/>
          <w:szCs w:val="22"/>
          <w:lang w:eastAsia="zh-CN"/>
        </w:rPr>
        <w:t xml:space="preserve"> our views</w:t>
      </w:r>
      <w:r w:rsidR="000037C6" w:rsidRPr="00541C82">
        <w:rPr>
          <w:rFonts w:eastAsiaTheme="minorEastAsia"/>
          <w:sz w:val="22"/>
          <w:szCs w:val="22"/>
          <w:lang w:eastAsia="zh-CN"/>
        </w:rPr>
        <w:t>.</w:t>
      </w:r>
    </w:p>
    <w:p w14:paraId="714E946C" w14:textId="51D99C92" w:rsidR="004442B4" w:rsidRDefault="003F078C" w:rsidP="004442B4">
      <w:pPr>
        <w:pStyle w:val="10"/>
        <w:spacing w:after="180"/>
      </w:pPr>
      <w:r w:rsidRPr="00956D79">
        <w:t>Discussion</w:t>
      </w:r>
    </w:p>
    <w:p w14:paraId="4D33F34F" w14:textId="15902FA8" w:rsidR="00382612" w:rsidRDefault="00382612" w:rsidP="00382612">
      <w:pPr>
        <w:pStyle w:val="20"/>
        <w:rPr>
          <w:rFonts w:eastAsia="ＭＳ 明朝"/>
          <w:lang w:val="en-US" w:eastAsia="ja-JP"/>
        </w:rPr>
      </w:pPr>
      <w:r w:rsidRPr="00382612">
        <w:rPr>
          <w:lang w:val="en-US"/>
        </w:rPr>
        <w:t xml:space="preserve">UL signaling </w:t>
      </w:r>
      <w:r>
        <w:rPr>
          <w:lang w:val="en-US"/>
        </w:rPr>
        <w:t>c</w:t>
      </w:r>
      <w:r w:rsidRPr="00382612">
        <w:rPr>
          <w:lang w:val="en-US"/>
        </w:rPr>
        <w:t>on</w:t>
      </w:r>
      <w:r>
        <w:rPr>
          <w:lang w:val="en-US"/>
        </w:rPr>
        <w:t>tent(s)</w:t>
      </w:r>
    </w:p>
    <w:p w14:paraId="6F1A0DDA" w14:textId="46DC0D41" w:rsidR="00F924C8" w:rsidRPr="00F924C8" w:rsidRDefault="00F924C8" w:rsidP="00F924C8">
      <w:pPr>
        <w:spacing w:before="240" w:after="240" w:afterAutospacing="0"/>
        <w:rPr>
          <w:rFonts w:eastAsia="SimSun"/>
          <w:sz w:val="22"/>
          <w:szCs w:val="22"/>
          <w:lang w:eastAsia="zh-CN"/>
        </w:rPr>
      </w:pPr>
      <w:r w:rsidRPr="00F924C8">
        <w:rPr>
          <w:rFonts w:eastAsia="SimSun"/>
          <w:sz w:val="22"/>
          <w:szCs w:val="22"/>
          <w:lang w:eastAsia="zh-CN"/>
        </w:rPr>
        <w:t>In the RAN1#118 meeting, the following agreement</w:t>
      </w:r>
      <w:r w:rsidRPr="00F924C8">
        <w:rPr>
          <w:rFonts w:eastAsia="SimSun" w:hint="eastAsia"/>
          <w:sz w:val="22"/>
          <w:szCs w:val="22"/>
          <w:lang w:eastAsia="zh-CN"/>
        </w:rPr>
        <w:t>s</w:t>
      </w:r>
      <w:r w:rsidRPr="00F924C8">
        <w:rPr>
          <w:rFonts w:eastAsia="SimSun"/>
          <w:sz w:val="22"/>
          <w:szCs w:val="22"/>
          <w:lang w:eastAsia="zh-CN"/>
        </w:rPr>
        <w:t xml:space="preserve"> w</w:t>
      </w:r>
      <w:r w:rsidRPr="00F924C8">
        <w:rPr>
          <w:rFonts w:eastAsia="SimSun" w:hint="eastAsia"/>
          <w:sz w:val="22"/>
          <w:szCs w:val="22"/>
          <w:lang w:eastAsia="zh-CN"/>
        </w:rPr>
        <w:t>ere</w:t>
      </w:r>
      <w:r w:rsidRPr="00F924C8">
        <w:rPr>
          <w:rFonts w:eastAsia="SimSun"/>
          <w:sz w:val="22"/>
          <w:szCs w:val="22"/>
          <w:lang w:eastAsia="zh-CN"/>
        </w:rPr>
        <w:t xml:space="preserve"> achieved [</w:t>
      </w:r>
      <w:r w:rsidRPr="00F924C8">
        <w:rPr>
          <w:rFonts w:eastAsia="SimSun" w:hint="eastAsia"/>
          <w:sz w:val="22"/>
          <w:szCs w:val="22"/>
          <w:lang w:eastAsia="zh-CN"/>
        </w:rPr>
        <w:t>2</w:t>
      </w:r>
      <w:r w:rsidRPr="00F924C8">
        <w:rPr>
          <w:rFonts w:eastAsia="SimSun"/>
          <w:sz w:val="22"/>
          <w:szCs w:val="22"/>
          <w:lang w:eastAsia="zh-CN"/>
        </w:rPr>
        <w:t>].</w:t>
      </w:r>
    </w:p>
    <w:tbl>
      <w:tblPr>
        <w:tblStyle w:val="af2"/>
        <w:tblW w:w="0" w:type="auto"/>
        <w:tblLook w:val="04A0" w:firstRow="1" w:lastRow="0" w:firstColumn="1" w:lastColumn="0" w:noHBand="0" w:noVBand="1"/>
      </w:tblPr>
      <w:tblGrid>
        <w:gridCol w:w="9954"/>
      </w:tblGrid>
      <w:tr w:rsidR="00F924C8" w:rsidRPr="00541C82" w14:paraId="1B7BF39A" w14:textId="77777777" w:rsidTr="00BB76CA">
        <w:tc>
          <w:tcPr>
            <w:tcW w:w="9954" w:type="dxa"/>
          </w:tcPr>
          <w:p w14:paraId="490C389D" w14:textId="77777777" w:rsidR="00F924C8" w:rsidRPr="00F924C8" w:rsidRDefault="00F924C8" w:rsidP="00BB76CA">
            <w:pPr>
              <w:spacing w:after="0" w:afterAutospacing="0"/>
              <w:rPr>
                <w:rFonts w:ascii="Times" w:eastAsia="ＭＳ 明朝" w:hAnsi="Times" w:cs="Times"/>
                <w:b/>
                <w:bCs/>
                <w:sz w:val="22"/>
                <w:szCs w:val="22"/>
                <w:highlight w:val="green"/>
                <w:lang w:val="en-US"/>
              </w:rPr>
            </w:pPr>
          </w:p>
          <w:p w14:paraId="4738127B" w14:textId="1F48DB27" w:rsidR="00F924C8" w:rsidRPr="00541C82" w:rsidRDefault="00F924C8" w:rsidP="00BB76CA">
            <w:pPr>
              <w:spacing w:after="0" w:afterAutospacing="0"/>
              <w:rPr>
                <w:rFonts w:ascii="Times" w:eastAsia="DengXian" w:hAnsi="Times" w:cs="Times"/>
                <w:b/>
                <w:bCs/>
                <w:sz w:val="22"/>
                <w:szCs w:val="22"/>
                <w:highlight w:val="green"/>
                <w:lang w:eastAsia="zh-CN"/>
              </w:rPr>
            </w:pPr>
            <w:r w:rsidRPr="00541C82">
              <w:rPr>
                <w:rFonts w:ascii="Times" w:eastAsia="DengXian" w:hAnsi="Times" w:cs="Times"/>
                <w:b/>
                <w:bCs/>
                <w:sz w:val="22"/>
                <w:szCs w:val="22"/>
                <w:highlight w:val="green"/>
                <w:lang w:eastAsia="zh-CN"/>
              </w:rPr>
              <w:t>Agreement</w:t>
            </w:r>
          </w:p>
          <w:p w14:paraId="4D29DF2F" w14:textId="77777777" w:rsidR="00F924C8" w:rsidRPr="00541C82" w:rsidRDefault="00F924C8" w:rsidP="00BB76CA">
            <w:pPr>
              <w:shd w:val="clear" w:color="auto" w:fill="FFFFFF"/>
              <w:adjustRightInd w:val="0"/>
              <w:spacing w:after="0" w:afterAutospacing="0"/>
              <w:contextualSpacing/>
              <w:rPr>
                <w:rFonts w:ascii="Times" w:eastAsia="SimSun" w:hAnsi="Times" w:cs="Times"/>
                <w:color w:val="000000"/>
                <w:sz w:val="22"/>
                <w:szCs w:val="22"/>
              </w:rPr>
            </w:pPr>
            <w:r w:rsidRPr="00541C82">
              <w:rPr>
                <w:rFonts w:ascii="Times" w:eastAsia="SimSun" w:hAnsi="Times" w:cs="Times"/>
                <w:color w:val="000000"/>
                <w:sz w:val="22"/>
                <w:szCs w:val="22"/>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F924C8" w:rsidRPr="00541C82" w14:paraId="488DAD9B" w14:textId="77777777" w:rsidTr="00BB76CA">
              <w:trPr>
                <w:trHeight w:val="154"/>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63FA7F"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color w:val="000000"/>
                      <w:sz w:val="22"/>
                      <w:szCs w:val="22"/>
                    </w:rPr>
                    <w:t>CRI or SSBRI #1</w:t>
                  </w:r>
                </w:p>
              </w:tc>
            </w:tr>
            <w:tr w:rsidR="00F924C8" w:rsidRPr="00541C82" w14:paraId="771B4574" w14:textId="77777777" w:rsidTr="00BB76C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49FA7B"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color w:val="000000"/>
                      <w:sz w:val="22"/>
                      <w:szCs w:val="22"/>
                    </w:rPr>
                    <w:t>CRI or SSBRI #2</w:t>
                  </w:r>
                </w:p>
              </w:tc>
            </w:tr>
            <w:tr w:rsidR="00F924C8" w:rsidRPr="00541C82" w14:paraId="18465183" w14:textId="77777777" w:rsidTr="00BB76C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446E3F"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color w:val="000000"/>
                      <w:sz w:val="22"/>
                      <w:szCs w:val="22"/>
                    </w:rPr>
                    <w:t>…</w:t>
                  </w:r>
                </w:p>
              </w:tc>
            </w:tr>
            <w:tr w:rsidR="00F924C8" w:rsidRPr="00541C82" w14:paraId="2D2C384B" w14:textId="77777777" w:rsidTr="00BB76C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B1D459"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color w:val="000000"/>
                      <w:sz w:val="22"/>
                      <w:szCs w:val="22"/>
                    </w:rPr>
                    <w:t>CRI or SSBRI #N</w:t>
                  </w:r>
                </w:p>
              </w:tc>
            </w:tr>
            <w:tr w:rsidR="00F924C8" w:rsidRPr="00541C82" w14:paraId="6A02BF68" w14:textId="77777777" w:rsidTr="00BB76C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78668C"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color w:val="000000"/>
                      <w:sz w:val="22"/>
                      <w:szCs w:val="22"/>
                    </w:rPr>
                    <w:t>L1-RSRP #1</w:t>
                  </w:r>
                </w:p>
              </w:tc>
            </w:tr>
            <w:tr w:rsidR="00F924C8" w:rsidRPr="00541C82" w14:paraId="7276DFE9" w14:textId="77777777" w:rsidTr="00BB76CA">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75DB9E"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color w:val="000000"/>
                      <w:sz w:val="22"/>
                      <w:szCs w:val="22"/>
                    </w:rPr>
                    <w:t>Differential L1-RSRP #2</w:t>
                  </w:r>
                </w:p>
              </w:tc>
            </w:tr>
            <w:tr w:rsidR="00F924C8" w:rsidRPr="00541C82" w14:paraId="1BD9291D" w14:textId="77777777" w:rsidTr="00BB76CA">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78F198"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color w:val="000000"/>
                      <w:sz w:val="22"/>
                      <w:szCs w:val="22"/>
                    </w:rPr>
                    <w:t>…</w:t>
                  </w:r>
                </w:p>
              </w:tc>
            </w:tr>
            <w:tr w:rsidR="00F924C8" w:rsidRPr="00541C82" w14:paraId="44647CDE" w14:textId="77777777" w:rsidTr="00BB76CA">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0B0FA7"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color w:val="000000"/>
                      <w:sz w:val="22"/>
                      <w:szCs w:val="22"/>
                    </w:rPr>
                    <w:t>Differential L1-RSRP #N</w:t>
                  </w:r>
                </w:p>
              </w:tc>
            </w:tr>
            <w:tr w:rsidR="00F924C8" w:rsidRPr="00541C82" w14:paraId="3A164B76" w14:textId="77777777" w:rsidTr="00BB76C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172C95"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color w:val="000000"/>
                      <w:sz w:val="22"/>
                      <w:szCs w:val="22"/>
                    </w:rPr>
                    <w:t xml:space="preserve">Differential L1-RSRP for current beam, if </w:t>
                  </w:r>
                  <w:r w:rsidRPr="00541C82">
                    <w:rPr>
                      <w:rFonts w:ascii="Times" w:eastAsia="SimSun" w:hAnsi="Times" w:cs="Times"/>
                      <w:sz w:val="22"/>
                      <w:szCs w:val="22"/>
                    </w:rPr>
                    <w:t>report mode that current beam is always reported is enabled by RRC</w:t>
                  </w:r>
                </w:p>
              </w:tc>
            </w:tr>
            <w:tr w:rsidR="00F924C8" w:rsidRPr="00541C82" w14:paraId="03327DB9" w14:textId="77777777" w:rsidTr="00BB76CA">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59C6F6" w14:textId="77777777" w:rsidR="00F924C8" w:rsidRPr="00541C82" w:rsidRDefault="00F924C8" w:rsidP="00BB76CA">
                  <w:pPr>
                    <w:shd w:val="clear" w:color="auto" w:fill="FFFFFF"/>
                    <w:adjustRightInd w:val="0"/>
                    <w:spacing w:after="0" w:afterAutospacing="0"/>
                    <w:contextualSpacing/>
                    <w:jc w:val="center"/>
                    <w:rPr>
                      <w:rFonts w:ascii="Times" w:eastAsia="SimSun" w:hAnsi="Times" w:cs="Times"/>
                      <w:color w:val="000000"/>
                      <w:sz w:val="22"/>
                      <w:szCs w:val="22"/>
                    </w:rPr>
                  </w:pPr>
                  <w:r w:rsidRPr="00541C82">
                    <w:rPr>
                      <w:rFonts w:ascii="Times" w:eastAsia="SimSun" w:hAnsi="Times" w:cs="Times"/>
                      <w:sz w:val="22"/>
                      <w:szCs w:val="22"/>
                      <w:lang w:eastAsia="zh-CN"/>
                    </w:rPr>
                    <w:t>Note: Other contents are not precluded</w:t>
                  </w:r>
                </w:p>
              </w:tc>
            </w:tr>
          </w:tbl>
          <w:p w14:paraId="430DD815" w14:textId="77777777" w:rsidR="00F924C8" w:rsidRPr="00541C82" w:rsidRDefault="00F924C8" w:rsidP="00BB76CA">
            <w:pPr>
              <w:shd w:val="clear" w:color="auto" w:fill="FFFFFF"/>
              <w:adjustRightInd w:val="0"/>
              <w:spacing w:after="0" w:afterAutospacing="0"/>
              <w:ind w:left="-1077"/>
              <w:rPr>
                <w:rFonts w:ascii="Times" w:eastAsia="SimSun" w:hAnsi="Times" w:cs="Times"/>
                <w:color w:val="000000"/>
                <w:sz w:val="22"/>
                <w:szCs w:val="22"/>
              </w:rPr>
            </w:pPr>
            <w:r w:rsidRPr="00541C82">
              <w:rPr>
                <w:rFonts w:ascii="Times" w:eastAsia="SimSun" w:hAnsi="Times" w:cs="Times"/>
                <w:color w:val="000000"/>
                <w:sz w:val="22"/>
                <w:szCs w:val="22"/>
              </w:rPr>
              <w:t>.</w:t>
            </w:r>
          </w:p>
          <w:p w14:paraId="0527681D" w14:textId="77777777" w:rsidR="00F924C8" w:rsidRPr="00541C82" w:rsidRDefault="00F924C8" w:rsidP="00F924C8">
            <w:pPr>
              <w:numPr>
                <w:ilvl w:val="2"/>
                <w:numId w:val="71"/>
              </w:numPr>
              <w:shd w:val="clear" w:color="auto" w:fill="FFFFFF"/>
              <w:tabs>
                <w:tab w:val="left" w:pos="1080"/>
              </w:tabs>
              <w:adjustRightInd w:val="0"/>
              <w:spacing w:after="0" w:afterAutospacing="0"/>
              <w:ind w:left="1077" w:hanging="357"/>
              <w:jc w:val="left"/>
              <w:rPr>
                <w:rFonts w:ascii="Times" w:eastAsia="SimSun" w:hAnsi="Times" w:cs="Times"/>
                <w:sz w:val="22"/>
                <w:szCs w:val="22"/>
              </w:rPr>
            </w:pPr>
            <w:r w:rsidRPr="00541C82">
              <w:rPr>
                <w:rFonts w:ascii="Times" w:eastAsia="SimSun" w:hAnsi="Times" w:cs="Times"/>
                <w:color w:val="000000"/>
                <w:sz w:val="22"/>
                <w:szCs w:val="22"/>
              </w:rPr>
              <w:t>Differential L1-RSRP #2~#N/current beam is determined based on the difference between measured L1-RSRP corresponding to the CRI/SSBRI #2~#N/current beam and the measured L1-RSRP corresponding to CRI/SSBRI #1</w:t>
            </w:r>
          </w:p>
          <w:p w14:paraId="53D1D9C8" w14:textId="77777777" w:rsidR="00F924C8" w:rsidRPr="00541C82" w:rsidRDefault="00F924C8" w:rsidP="00F924C8">
            <w:pPr>
              <w:numPr>
                <w:ilvl w:val="3"/>
                <w:numId w:val="71"/>
              </w:numPr>
              <w:shd w:val="clear" w:color="auto" w:fill="FFFFFF"/>
              <w:tabs>
                <w:tab w:val="clear" w:pos="2880"/>
                <w:tab w:val="left" w:pos="1800"/>
              </w:tabs>
              <w:adjustRightInd w:val="0"/>
              <w:spacing w:after="0" w:afterAutospacing="0"/>
              <w:ind w:left="1800"/>
              <w:jc w:val="left"/>
              <w:rPr>
                <w:rFonts w:ascii="Times" w:eastAsia="SimSun" w:hAnsi="Times" w:cs="Times"/>
                <w:sz w:val="22"/>
                <w:szCs w:val="22"/>
              </w:rPr>
            </w:pPr>
            <w:r w:rsidRPr="00541C82">
              <w:rPr>
                <w:rFonts w:ascii="Times" w:eastAsia="SimSun" w:hAnsi="Times" w:cs="Times"/>
                <w:sz w:val="22"/>
                <w:szCs w:val="22"/>
              </w:rPr>
              <w:t xml:space="preserve">L1-RSRP#1 is the largest measured RSRP among reported ones, and an </w:t>
            </w:r>
            <w:r w:rsidRPr="00541C82">
              <w:rPr>
                <w:rFonts w:ascii="Times" w:eastAsia="SimSun" w:hAnsi="Times" w:cs="Times"/>
                <w:sz w:val="22"/>
                <w:szCs w:val="22"/>
                <w:lang w:eastAsia="zh-CN"/>
              </w:rPr>
              <w:t>absolute L1-RSRP.</w:t>
            </w:r>
          </w:p>
          <w:p w14:paraId="349C9ECE" w14:textId="77777777" w:rsidR="00F924C8" w:rsidRPr="00541C82" w:rsidRDefault="00F924C8" w:rsidP="00F924C8">
            <w:pPr>
              <w:numPr>
                <w:ilvl w:val="3"/>
                <w:numId w:val="71"/>
              </w:numPr>
              <w:shd w:val="clear" w:color="auto" w:fill="FFFFFF"/>
              <w:tabs>
                <w:tab w:val="clear" w:pos="2880"/>
                <w:tab w:val="left" w:pos="1800"/>
              </w:tabs>
              <w:adjustRightInd w:val="0"/>
              <w:spacing w:after="0" w:afterAutospacing="0"/>
              <w:ind w:left="1800"/>
              <w:jc w:val="left"/>
              <w:rPr>
                <w:rFonts w:ascii="Times" w:eastAsia="SimSun" w:hAnsi="Times" w:cs="Times"/>
                <w:sz w:val="22"/>
                <w:szCs w:val="22"/>
              </w:rPr>
            </w:pPr>
            <w:r w:rsidRPr="00541C82">
              <w:rPr>
                <w:rFonts w:ascii="Times" w:eastAsia="SimSun" w:hAnsi="Times" w:cs="Times"/>
                <w:sz w:val="22"/>
                <w:szCs w:val="22"/>
              </w:rPr>
              <w:t>FFS: range and step size of differential L1-RSRP</w:t>
            </w:r>
          </w:p>
          <w:p w14:paraId="778513CF" w14:textId="77777777" w:rsidR="00F924C8" w:rsidRPr="00541C82" w:rsidRDefault="00F924C8" w:rsidP="00F924C8">
            <w:pPr>
              <w:numPr>
                <w:ilvl w:val="2"/>
                <w:numId w:val="71"/>
              </w:numPr>
              <w:shd w:val="clear" w:color="auto" w:fill="FFFFFF"/>
              <w:tabs>
                <w:tab w:val="left" w:pos="1080"/>
              </w:tabs>
              <w:adjustRightInd w:val="0"/>
              <w:spacing w:after="0" w:afterAutospacing="0"/>
              <w:ind w:left="1080"/>
              <w:jc w:val="left"/>
              <w:rPr>
                <w:rFonts w:ascii="Times" w:eastAsia="SimSun" w:hAnsi="Times" w:cs="Times"/>
                <w:sz w:val="22"/>
                <w:szCs w:val="22"/>
              </w:rPr>
            </w:pPr>
            <w:r w:rsidRPr="002069C5">
              <w:rPr>
                <w:rFonts w:ascii="Times" w:eastAsia="SimSun" w:hAnsi="Times" w:cs="Times"/>
                <w:sz w:val="22"/>
                <w:szCs w:val="22"/>
                <w:highlight w:val="yellow"/>
              </w:rPr>
              <w:t>FFS: Whether/how to report additional indication of which CRI/SSBRI(s) satisfy the condition of Event-2.</w:t>
            </w:r>
            <w:r w:rsidRPr="00541C82">
              <w:rPr>
                <w:rFonts w:ascii="Times" w:eastAsia="SimSun" w:hAnsi="Times" w:cs="Times"/>
                <w:sz w:val="22"/>
                <w:szCs w:val="22"/>
              </w:rPr>
              <w:t xml:space="preserve"> </w:t>
            </w:r>
          </w:p>
          <w:p w14:paraId="6AD0D143" w14:textId="77777777" w:rsidR="00F924C8" w:rsidRPr="00FF3305" w:rsidRDefault="00F924C8" w:rsidP="00FF3305">
            <w:pPr>
              <w:numPr>
                <w:ilvl w:val="2"/>
                <w:numId w:val="71"/>
              </w:numPr>
              <w:shd w:val="clear" w:color="auto" w:fill="FFFFFF"/>
              <w:tabs>
                <w:tab w:val="left" w:pos="1080"/>
              </w:tabs>
              <w:adjustRightInd w:val="0"/>
              <w:spacing w:after="0" w:afterAutospacing="0"/>
              <w:ind w:left="1080"/>
              <w:jc w:val="left"/>
              <w:rPr>
                <w:rFonts w:ascii="Times" w:eastAsia="SimSun" w:hAnsi="Times" w:cs="Times"/>
                <w:sz w:val="22"/>
                <w:szCs w:val="22"/>
              </w:rPr>
            </w:pPr>
            <w:r w:rsidRPr="00541C82">
              <w:rPr>
                <w:rFonts w:ascii="Times" w:eastAsia="SimSun" w:hAnsi="Times" w:cs="Times"/>
                <w:sz w:val="22"/>
                <w:szCs w:val="22"/>
                <w:lang w:eastAsia="zh-CN"/>
              </w:rPr>
              <w:t>FFS</w:t>
            </w:r>
            <w:r w:rsidRPr="00541C82">
              <w:rPr>
                <w:rFonts w:ascii="Times" w:eastAsia="SimSun" w:hAnsi="Times" w:cs="Times"/>
                <w:sz w:val="22"/>
                <w:szCs w:val="22"/>
              </w:rPr>
              <w:t>: Additional report content(s) (e.g., reporting configuration ID, indication for synchronization state, event ID, or cell ID).</w:t>
            </w:r>
          </w:p>
          <w:p w14:paraId="67EA1D89" w14:textId="25998E4A" w:rsidR="00FF3305" w:rsidRPr="00FF3305" w:rsidRDefault="00FF3305" w:rsidP="00FF3305">
            <w:pPr>
              <w:shd w:val="clear" w:color="auto" w:fill="FFFFFF"/>
              <w:tabs>
                <w:tab w:val="left" w:pos="1080"/>
              </w:tabs>
              <w:adjustRightInd w:val="0"/>
              <w:spacing w:after="0" w:afterAutospacing="0"/>
              <w:jc w:val="left"/>
              <w:rPr>
                <w:rFonts w:ascii="Times" w:eastAsia="SimSun" w:hAnsi="Times" w:cs="Times" w:hint="eastAsia"/>
                <w:sz w:val="22"/>
                <w:szCs w:val="22"/>
              </w:rPr>
            </w:pPr>
          </w:p>
        </w:tc>
      </w:tr>
    </w:tbl>
    <w:p w14:paraId="6192939C" w14:textId="62BCAC71" w:rsidR="00A9055E" w:rsidRPr="00541C82" w:rsidRDefault="00A9055E" w:rsidP="00A47C30">
      <w:pPr>
        <w:overflowPunct w:val="0"/>
        <w:autoSpaceDE w:val="0"/>
        <w:autoSpaceDN w:val="0"/>
        <w:adjustRightInd w:val="0"/>
        <w:snapToGrid/>
        <w:spacing w:after="0" w:afterAutospacing="0" w:line="320" w:lineRule="exact"/>
        <w:textAlignment w:val="baseline"/>
        <w:rPr>
          <w:sz w:val="22"/>
          <w:szCs w:val="22"/>
        </w:rPr>
      </w:pPr>
      <w:r w:rsidRPr="00541C82">
        <w:rPr>
          <w:sz w:val="22"/>
          <w:szCs w:val="22"/>
        </w:rPr>
        <w:lastRenderedPageBreak/>
        <w:t xml:space="preserve">It is FFS whether to report additional indication of which CRI/SSBRI(s) satisfy the condition of Event-2. </w:t>
      </w:r>
      <w:r w:rsidR="000578B0" w:rsidRPr="00541C82">
        <w:rPr>
          <w:rFonts w:hint="eastAsia"/>
          <w:sz w:val="22"/>
          <w:szCs w:val="22"/>
        </w:rPr>
        <w:t>In our view, it</w:t>
      </w:r>
      <w:r w:rsidR="000578B0" w:rsidRPr="00541C82">
        <w:rPr>
          <w:sz w:val="22"/>
          <w:szCs w:val="22"/>
        </w:rPr>
        <w:t xml:space="preserve"> is necessary</w:t>
      </w:r>
      <w:r w:rsidR="000578B0" w:rsidRPr="00541C82">
        <w:rPr>
          <w:rFonts w:hint="eastAsia"/>
          <w:sz w:val="22"/>
          <w:szCs w:val="22"/>
        </w:rPr>
        <w:t xml:space="preserve"> to report</w:t>
      </w:r>
      <w:r w:rsidR="000578B0" w:rsidRPr="00541C82">
        <w:rPr>
          <w:sz w:val="22"/>
          <w:szCs w:val="22"/>
        </w:rPr>
        <w:t xml:space="preserve"> additional indication o</w:t>
      </w:r>
      <w:r w:rsidR="000578B0" w:rsidRPr="00541C82">
        <w:rPr>
          <w:rFonts w:hint="eastAsia"/>
          <w:sz w:val="22"/>
          <w:szCs w:val="22"/>
        </w:rPr>
        <w:t>n</w:t>
      </w:r>
      <w:r w:rsidR="000578B0" w:rsidRPr="00541C82">
        <w:rPr>
          <w:sz w:val="22"/>
          <w:szCs w:val="22"/>
        </w:rPr>
        <w:t xml:space="preserve"> whi</w:t>
      </w:r>
      <w:r w:rsidR="000578B0" w:rsidRPr="00541C82">
        <w:rPr>
          <w:rFonts w:hint="eastAsia"/>
          <w:sz w:val="22"/>
          <w:szCs w:val="22"/>
        </w:rPr>
        <w:t>ch</w:t>
      </w:r>
      <w:r w:rsidR="000578B0" w:rsidRPr="00541C82">
        <w:rPr>
          <w:sz w:val="22"/>
          <w:szCs w:val="22"/>
        </w:rPr>
        <w:t xml:space="preserve"> CRI/SSBRI(s) satisfy the condition of Event-2 per CRI/SSBRI</w:t>
      </w:r>
      <w:r w:rsidR="000578B0" w:rsidRPr="00541C82">
        <w:rPr>
          <w:rFonts w:hint="eastAsia"/>
          <w:sz w:val="22"/>
          <w:szCs w:val="22"/>
        </w:rPr>
        <w:t xml:space="preserve"> </w:t>
      </w:r>
      <w:r w:rsidR="000578B0" w:rsidRPr="00541C82">
        <w:rPr>
          <w:sz w:val="22"/>
          <w:szCs w:val="22"/>
        </w:rPr>
        <w:t>when counter/timer is used. And it would be beneficial to facilitate fast beam switching.</w:t>
      </w:r>
    </w:p>
    <w:p w14:paraId="4F35B79D" w14:textId="5A6A1E18" w:rsidR="00A9055E" w:rsidRPr="003641C7" w:rsidRDefault="00A9055E" w:rsidP="003641C7">
      <w:pPr>
        <w:pStyle w:val="Proposal"/>
        <w:ind w:left="1134" w:hanging="1134"/>
        <w:rPr>
          <w:rFonts w:ascii="Times New Roman" w:eastAsiaTheme="minorEastAsia" w:hAnsi="Times New Roman"/>
          <w:sz w:val="22"/>
          <w:szCs w:val="22"/>
        </w:rPr>
      </w:pPr>
      <w:r w:rsidRPr="003641C7">
        <w:rPr>
          <w:rFonts w:ascii="Times New Roman" w:eastAsiaTheme="minorEastAsia" w:hAnsi="Times New Roman"/>
          <w:sz w:val="22"/>
          <w:szCs w:val="22"/>
        </w:rPr>
        <w:t xml:space="preserve">Proposal 1: </w:t>
      </w:r>
      <w:bookmarkStart w:id="3" w:name="_Hlk178946014"/>
      <w:r w:rsidRPr="003641C7">
        <w:rPr>
          <w:rFonts w:ascii="Times New Roman" w:eastAsiaTheme="minorEastAsia" w:hAnsi="Times New Roman"/>
          <w:sz w:val="22"/>
          <w:szCs w:val="22"/>
        </w:rPr>
        <w:t>The indication on which CR</w:t>
      </w:r>
      <w:r w:rsidR="00A47C30">
        <w:rPr>
          <w:rFonts w:ascii="Times New Roman" w:eastAsia="ＭＳ 明朝" w:hAnsi="Times New Roman" w:hint="eastAsia"/>
          <w:sz w:val="22"/>
          <w:szCs w:val="22"/>
          <w:lang w:eastAsia="ja-JP"/>
        </w:rPr>
        <w:t>I</w:t>
      </w:r>
      <w:r w:rsidRPr="003641C7">
        <w:rPr>
          <w:rFonts w:ascii="Times New Roman" w:eastAsiaTheme="minorEastAsia" w:hAnsi="Times New Roman"/>
          <w:sz w:val="22"/>
          <w:szCs w:val="22"/>
        </w:rPr>
        <w:t>/SSBRI(s) satisfy the triggering condition can be included in the beam report.</w:t>
      </w:r>
      <w:bookmarkEnd w:id="3"/>
    </w:p>
    <w:p w14:paraId="37D30718" w14:textId="458C86B1" w:rsidR="00A9055E" w:rsidRPr="00541C82" w:rsidRDefault="00162E54" w:rsidP="00A47C30">
      <w:pPr>
        <w:overflowPunct w:val="0"/>
        <w:autoSpaceDE w:val="0"/>
        <w:autoSpaceDN w:val="0"/>
        <w:adjustRightInd w:val="0"/>
        <w:snapToGrid/>
        <w:spacing w:after="0" w:afterAutospacing="0" w:line="320" w:lineRule="exact"/>
        <w:textAlignment w:val="baseline"/>
        <w:rPr>
          <w:sz w:val="22"/>
          <w:szCs w:val="22"/>
        </w:rPr>
      </w:pPr>
      <w:r>
        <w:rPr>
          <w:rFonts w:hint="eastAsia"/>
          <w:sz w:val="22"/>
          <w:szCs w:val="22"/>
        </w:rPr>
        <w:t xml:space="preserve">Regarding the additional report contents, </w:t>
      </w:r>
      <w:r w:rsidR="00A9055E" w:rsidRPr="00541C82">
        <w:rPr>
          <w:sz w:val="22"/>
          <w:szCs w:val="22"/>
        </w:rPr>
        <w:t xml:space="preserve">it has been agreed that L1-RSRP is supported. In our view, L1-SINR should be also supported. Considering that L1-RSRP cannot reflect the level of interference, it is beneficial to also support L1-SINR report. </w:t>
      </w:r>
    </w:p>
    <w:p w14:paraId="2E8066C3" w14:textId="6D147E75" w:rsidR="007B45F8" w:rsidRPr="003641C7" w:rsidRDefault="00A9055E" w:rsidP="003641C7">
      <w:pPr>
        <w:pStyle w:val="Proposal"/>
        <w:ind w:left="1134" w:hanging="1134"/>
        <w:rPr>
          <w:rFonts w:ascii="Times New Roman" w:eastAsiaTheme="minorEastAsia" w:hAnsi="Times New Roman"/>
          <w:sz w:val="22"/>
          <w:szCs w:val="22"/>
        </w:rPr>
      </w:pPr>
      <w:r w:rsidRPr="003641C7">
        <w:rPr>
          <w:rFonts w:ascii="Times New Roman" w:eastAsiaTheme="minorEastAsia" w:hAnsi="Times New Roman"/>
          <w:sz w:val="22"/>
          <w:szCs w:val="22"/>
        </w:rPr>
        <w:t>Proposal 2: As for the contents of the beam report, L1-SINR can be carried in the beam report.</w:t>
      </w:r>
    </w:p>
    <w:p w14:paraId="6F73C6ED" w14:textId="05A0BD36" w:rsidR="004D1BB6" w:rsidRDefault="004D1BB6" w:rsidP="002069C5">
      <w:pPr>
        <w:pStyle w:val="Proposal"/>
        <w:rPr>
          <w:rFonts w:ascii="Times New Roman" w:eastAsia="ＭＳ 明朝" w:hAnsi="Times New Roman" w:hint="eastAsia"/>
          <w:sz w:val="22"/>
          <w:szCs w:val="22"/>
          <w:lang w:eastAsia="ja-JP"/>
        </w:rPr>
      </w:pPr>
    </w:p>
    <w:p w14:paraId="3F799375" w14:textId="0DDC6C3D" w:rsidR="00382612" w:rsidRDefault="00382612" w:rsidP="00382612">
      <w:pPr>
        <w:pStyle w:val="20"/>
        <w:rPr>
          <w:rFonts w:eastAsia="ＭＳ 明朝"/>
          <w:lang w:val="en-US" w:eastAsia="ja-JP"/>
        </w:rPr>
      </w:pPr>
      <w:r w:rsidRPr="00143DB9">
        <w:rPr>
          <w:lang w:val="en-US"/>
        </w:rPr>
        <w:t>UL signaling medium/container</w:t>
      </w:r>
    </w:p>
    <w:p w14:paraId="6E894FA2" w14:textId="5568D433" w:rsidR="00F924C8" w:rsidRPr="00F924C8" w:rsidRDefault="00F924C8" w:rsidP="00F924C8">
      <w:pPr>
        <w:spacing w:before="240" w:after="240" w:afterAutospacing="0"/>
        <w:rPr>
          <w:rFonts w:eastAsia="SimSun"/>
          <w:sz w:val="22"/>
          <w:szCs w:val="22"/>
          <w:lang w:eastAsia="zh-CN"/>
        </w:rPr>
      </w:pPr>
      <w:r w:rsidRPr="00F924C8">
        <w:rPr>
          <w:rFonts w:eastAsia="SimSun"/>
          <w:sz w:val="22"/>
          <w:szCs w:val="22"/>
          <w:lang w:eastAsia="zh-CN"/>
        </w:rPr>
        <w:t>In the RAN1#118 meeting, the following agreement w</w:t>
      </w:r>
      <w:r>
        <w:rPr>
          <w:rFonts w:eastAsia="ＭＳ 明朝" w:hint="eastAsia"/>
          <w:sz w:val="22"/>
          <w:szCs w:val="22"/>
        </w:rPr>
        <w:t>as</w:t>
      </w:r>
      <w:r w:rsidRPr="00F924C8">
        <w:rPr>
          <w:rFonts w:eastAsia="SimSun"/>
          <w:sz w:val="22"/>
          <w:szCs w:val="22"/>
          <w:lang w:eastAsia="zh-CN"/>
        </w:rPr>
        <w:t xml:space="preserve"> achieved [</w:t>
      </w:r>
      <w:r w:rsidRPr="00F924C8">
        <w:rPr>
          <w:rFonts w:eastAsia="SimSun" w:hint="eastAsia"/>
          <w:sz w:val="22"/>
          <w:szCs w:val="22"/>
          <w:lang w:eastAsia="zh-CN"/>
        </w:rPr>
        <w:t>2</w:t>
      </w:r>
      <w:r w:rsidRPr="00F924C8">
        <w:rPr>
          <w:rFonts w:eastAsia="SimSun"/>
          <w:sz w:val="22"/>
          <w:szCs w:val="22"/>
          <w:lang w:eastAsia="zh-CN"/>
        </w:rPr>
        <w:t>].</w:t>
      </w:r>
    </w:p>
    <w:tbl>
      <w:tblPr>
        <w:tblStyle w:val="af2"/>
        <w:tblW w:w="0" w:type="auto"/>
        <w:tblLook w:val="04A0" w:firstRow="1" w:lastRow="0" w:firstColumn="1" w:lastColumn="0" w:noHBand="0" w:noVBand="1"/>
      </w:tblPr>
      <w:tblGrid>
        <w:gridCol w:w="9954"/>
      </w:tblGrid>
      <w:tr w:rsidR="00F924C8" w:rsidRPr="00541C82" w14:paraId="358E9134" w14:textId="77777777" w:rsidTr="00BB76CA">
        <w:tc>
          <w:tcPr>
            <w:tcW w:w="9954" w:type="dxa"/>
          </w:tcPr>
          <w:p w14:paraId="66885D16" w14:textId="77777777" w:rsidR="00F924C8" w:rsidRDefault="00F924C8" w:rsidP="00BB76CA">
            <w:pPr>
              <w:spacing w:after="0" w:afterAutospacing="0"/>
              <w:rPr>
                <w:rFonts w:ascii="Times" w:hAnsi="Times" w:cs="Times"/>
                <w:b/>
                <w:bCs/>
                <w:sz w:val="22"/>
                <w:szCs w:val="22"/>
              </w:rPr>
            </w:pPr>
          </w:p>
          <w:p w14:paraId="1051C5CD" w14:textId="49D920B7" w:rsidR="00CA6070" w:rsidRDefault="00CA6070" w:rsidP="00BB76CA">
            <w:pPr>
              <w:spacing w:after="0" w:afterAutospacing="0"/>
              <w:rPr>
                <w:rFonts w:ascii="Times" w:hAnsi="Times" w:cs="Times"/>
                <w:b/>
                <w:bCs/>
                <w:sz w:val="22"/>
                <w:szCs w:val="22"/>
              </w:rPr>
            </w:pPr>
            <w:r w:rsidRPr="00CA6070">
              <w:rPr>
                <w:rFonts w:ascii="Times" w:hAnsi="Times" w:cs="Times"/>
                <w:b/>
                <w:bCs/>
                <w:sz w:val="22"/>
                <w:szCs w:val="22"/>
                <w:highlight w:val="green"/>
                <w:lang w:eastAsia="zh-CN"/>
              </w:rPr>
              <w:t>Agreement</w:t>
            </w:r>
          </w:p>
          <w:p w14:paraId="5C27130A" w14:textId="77777777" w:rsidR="002069C5" w:rsidRPr="002069C5" w:rsidRDefault="002069C5" w:rsidP="002069C5">
            <w:pPr>
              <w:spacing w:after="0" w:afterAutospacing="0"/>
              <w:rPr>
                <w:rFonts w:ascii="Times" w:hAnsi="Times" w:cs="Times"/>
                <w:sz w:val="22"/>
                <w:szCs w:val="22"/>
              </w:rPr>
            </w:pPr>
            <w:r w:rsidRPr="002069C5">
              <w:rPr>
                <w:rFonts w:ascii="Times" w:hAnsi="Times" w:cs="Times"/>
                <w:sz w:val="22"/>
                <w:szCs w:val="22"/>
              </w:rPr>
              <w:t xml:space="preserve">On beam report transmission procedure for UE-initiated/event-driven beam reporting, regarding the dedicated RRC </w:t>
            </w:r>
            <w:proofErr w:type="spellStart"/>
            <w:r w:rsidRPr="002069C5">
              <w:rPr>
                <w:rFonts w:ascii="Times" w:hAnsi="Times" w:cs="Times"/>
                <w:sz w:val="22"/>
                <w:szCs w:val="22"/>
              </w:rPr>
              <w:t>signaling</w:t>
            </w:r>
            <w:proofErr w:type="spellEnd"/>
            <w:r w:rsidRPr="002069C5">
              <w:rPr>
                <w:rFonts w:ascii="Times" w:hAnsi="Times" w:cs="Times"/>
                <w:sz w:val="22"/>
                <w:szCs w:val="22"/>
              </w:rPr>
              <w:t xml:space="preserve"> for first PUCCH channel configuration for </w:t>
            </w:r>
            <w:r w:rsidRPr="002069C5">
              <w:rPr>
                <w:rFonts w:ascii="Times" w:hAnsi="Times" w:cs="Times"/>
                <w:b/>
                <w:bCs/>
                <w:sz w:val="22"/>
                <w:szCs w:val="22"/>
              </w:rPr>
              <w:t>Mode-A</w:t>
            </w:r>
            <w:r w:rsidRPr="002069C5">
              <w:rPr>
                <w:rFonts w:ascii="Times" w:hAnsi="Times" w:cs="Times"/>
                <w:sz w:val="22"/>
                <w:szCs w:val="22"/>
              </w:rPr>
              <w:t xml:space="preserve">, down-select one of the following </w:t>
            </w:r>
          </w:p>
          <w:p w14:paraId="62123F59" w14:textId="0EE87E8F" w:rsidR="002069C5" w:rsidRPr="002069C5" w:rsidRDefault="002069C5" w:rsidP="002069C5">
            <w:pPr>
              <w:pStyle w:val="aff9"/>
              <w:numPr>
                <w:ilvl w:val="0"/>
                <w:numId w:val="81"/>
              </w:numPr>
              <w:spacing w:after="0" w:afterAutospacing="0"/>
              <w:ind w:firstLineChars="0"/>
              <w:rPr>
                <w:rFonts w:ascii="Times" w:hAnsi="Times" w:cs="Times"/>
                <w:sz w:val="22"/>
                <w:szCs w:val="22"/>
              </w:rPr>
            </w:pPr>
            <w:r w:rsidRPr="002069C5">
              <w:rPr>
                <w:rFonts w:ascii="Times" w:hAnsi="Times" w:cs="Times"/>
                <w:sz w:val="22"/>
                <w:szCs w:val="22"/>
              </w:rPr>
              <w:t xml:space="preserve">Alt-1 (dedicated SR for mode-A): Introduce RRC parameter, e.g., </w:t>
            </w:r>
            <w:proofErr w:type="spellStart"/>
            <w:r w:rsidRPr="002069C5">
              <w:rPr>
                <w:rFonts w:ascii="Times" w:hAnsi="Times" w:cs="Times"/>
                <w:sz w:val="22"/>
                <w:szCs w:val="22"/>
              </w:rPr>
              <w:t>reportResourceRequest</w:t>
            </w:r>
            <w:proofErr w:type="spellEnd"/>
            <w:r w:rsidRPr="002069C5">
              <w:rPr>
                <w:rFonts w:ascii="Times" w:hAnsi="Times" w:cs="Times"/>
                <w:sz w:val="22"/>
                <w:szCs w:val="22"/>
              </w:rPr>
              <w:t>-UEIBR, corresponding to the one-bit indication in the first PUCCH channel</w:t>
            </w:r>
          </w:p>
          <w:p w14:paraId="71151591" w14:textId="5C5E7FB8" w:rsidR="002069C5" w:rsidRPr="002069C5" w:rsidRDefault="002069C5" w:rsidP="002069C5">
            <w:pPr>
              <w:pStyle w:val="aff9"/>
              <w:numPr>
                <w:ilvl w:val="1"/>
                <w:numId w:val="71"/>
              </w:numPr>
              <w:spacing w:after="0" w:afterAutospacing="0"/>
              <w:ind w:firstLineChars="0"/>
              <w:rPr>
                <w:rFonts w:ascii="Times" w:hAnsi="Times" w:cs="Times"/>
                <w:sz w:val="22"/>
                <w:szCs w:val="22"/>
              </w:rPr>
            </w:pPr>
            <w:r w:rsidRPr="002069C5">
              <w:rPr>
                <w:rFonts w:ascii="Times" w:hAnsi="Times" w:cs="Times"/>
                <w:sz w:val="22"/>
                <w:szCs w:val="22"/>
              </w:rPr>
              <w:t xml:space="preserve">The RRC parameter is associated with the dedicated </w:t>
            </w:r>
            <w:proofErr w:type="spellStart"/>
            <w:r w:rsidRPr="002069C5">
              <w:rPr>
                <w:rFonts w:ascii="Times" w:hAnsi="Times" w:cs="Times"/>
                <w:sz w:val="22"/>
                <w:szCs w:val="22"/>
              </w:rPr>
              <w:t>SchedulingRequestId</w:t>
            </w:r>
            <w:proofErr w:type="spellEnd"/>
            <w:r w:rsidRPr="002069C5">
              <w:rPr>
                <w:rFonts w:ascii="Times" w:hAnsi="Times" w:cs="Times"/>
                <w:sz w:val="22"/>
                <w:szCs w:val="22"/>
              </w:rPr>
              <w:t xml:space="preserve">. </w:t>
            </w:r>
          </w:p>
          <w:p w14:paraId="50E94C84" w14:textId="7A6531BF" w:rsidR="002069C5" w:rsidRPr="002069C5" w:rsidRDefault="002069C5" w:rsidP="002069C5">
            <w:pPr>
              <w:pStyle w:val="aff9"/>
              <w:numPr>
                <w:ilvl w:val="0"/>
                <w:numId w:val="77"/>
              </w:numPr>
              <w:spacing w:after="0" w:afterAutospacing="0"/>
              <w:ind w:firstLineChars="0"/>
              <w:rPr>
                <w:rFonts w:ascii="Times" w:hAnsi="Times" w:cs="Times"/>
                <w:sz w:val="22"/>
                <w:szCs w:val="22"/>
              </w:rPr>
            </w:pPr>
            <w:r w:rsidRPr="002069C5">
              <w:rPr>
                <w:rFonts w:ascii="Times" w:hAnsi="Times" w:cs="Times"/>
                <w:sz w:val="22"/>
                <w:szCs w:val="22"/>
              </w:rPr>
              <w:t xml:space="preserve">Note: The detailed </w:t>
            </w:r>
            <w:proofErr w:type="spellStart"/>
            <w:r w:rsidRPr="002069C5">
              <w:rPr>
                <w:rFonts w:ascii="Times" w:hAnsi="Times" w:cs="Times"/>
                <w:sz w:val="22"/>
                <w:szCs w:val="22"/>
              </w:rPr>
              <w:t>signaling</w:t>
            </w:r>
            <w:proofErr w:type="spellEnd"/>
            <w:r w:rsidRPr="002069C5">
              <w:rPr>
                <w:rFonts w:ascii="Times" w:hAnsi="Times" w:cs="Times"/>
                <w:sz w:val="22"/>
                <w:szCs w:val="22"/>
              </w:rPr>
              <w:t xml:space="preserve"> is up to RAN2.</w:t>
            </w:r>
          </w:p>
          <w:p w14:paraId="21295313" w14:textId="6ED6DA26" w:rsidR="002069C5" w:rsidRPr="002069C5" w:rsidRDefault="002069C5" w:rsidP="002069C5">
            <w:pPr>
              <w:pStyle w:val="aff9"/>
              <w:numPr>
                <w:ilvl w:val="0"/>
                <w:numId w:val="81"/>
              </w:numPr>
              <w:spacing w:after="0" w:afterAutospacing="0"/>
              <w:ind w:firstLineChars="0"/>
              <w:rPr>
                <w:rFonts w:ascii="Times" w:hAnsi="Times" w:cs="Times"/>
                <w:sz w:val="22"/>
                <w:szCs w:val="22"/>
              </w:rPr>
            </w:pPr>
            <w:r w:rsidRPr="002069C5">
              <w:rPr>
                <w:rFonts w:ascii="Times" w:hAnsi="Times" w:cs="Times"/>
                <w:sz w:val="22"/>
                <w:szCs w:val="22"/>
              </w:rPr>
              <w:t xml:space="preserve">Alt 2 (new UCI type): Introduce RRC parameter, e.g., </w:t>
            </w:r>
            <w:proofErr w:type="spellStart"/>
            <w:r w:rsidRPr="002069C5">
              <w:rPr>
                <w:rFonts w:ascii="Times" w:hAnsi="Times" w:cs="Times"/>
                <w:sz w:val="22"/>
                <w:szCs w:val="22"/>
              </w:rPr>
              <w:t>firstPUCCHResourceConfig</w:t>
            </w:r>
            <w:proofErr w:type="spellEnd"/>
            <w:r w:rsidRPr="002069C5">
              <w:rPr>
                <w:rFonts w:ascii="Times" w:hAnsi="Times" w:cs="Times"/>
                <w:sz w:val="22"/>
                <w:szCs w:val="22"/>
              </w:rPr>
              <w:t>-</w:t>
            </w:r>
            <w:proofErr w:type="spellStart"/>
            <w:r w:rsidRPr="002069C5">
              <w:rPr>
                <w:rFonts w:ascii="Times" w:hAnsi="Times" w:cs="Times"/>
                <w:sz w:val="22"/>
                <w:szCs w:val="22"/>
              </w:rPr>
              <w:t>ModeA</w:t>
            </w:r>
            <w:proofErr w:type="spellEnd"/>
            <w:r w:rsidRPr="002069C5">
              <w:rPr>
                <w:rFonts w:ascii="Times" w:hAnsi="Times" w:cs="Times"/>
                <w:sz w:val="22"/>
                <w:szCs w:val="22"/>
              </w:rPr>
              <w:t>-UEIBR, for the periodic PUCCH resource configuration.</w:t>
            </w:r>
          </w:p>
          <w:p w14:paraId="4964C1B0" w14:textId="39534A36" w:rsidR="002069C5" w:rsidRPr="002069C5" w:rsidRDefault="002069C5" w:rsidP="002069C5">
            <w:pPr>
              <w:pStyle w:val="aff9"/>
              <w:numPr>
                <w:ilvl w:val="1"/>
                <w:numId w:val="71"/>
              </w:numPr>
              <w:spacing w:after="0" w:afterAutospacing="0"/>
              <w:ind w:firstLineChars="0"/>
              <w:rPr>
                <w:rFonts w:ascii="Times" w:hAnsi="Times" w:cs="Times"/>
                <w:sz w:val="22"/>
                <w:szCs w:val="22"/>
              </w:rPr>
            </w:pPr>
            <w:r w:rsidRPr="002069C5">
              <w:rPr>
                <w:rFonts w:ascii="Times" w:hAnsi="Times" w:cs="Times"/>
                <w:sz w:val="22"/>
                <w:szCs w:val="22"/>
              </w:rPr>
              <w:t xml:space="preserve">Note: The RRC parameter is NOT associated with </w:t>
            </w:r>
            <w:proofErr w:type="spellStart"/>
            <w:r w:rsidRPr="002069C5">
              <w:rPr>
                <w:rFonts w:ascii="Times" w:hAnsi="Times" w:cs="Times"/>
                <w:sz w:val="22"/>
                <w:szCs w:val="22"/>
              </w:rPr>
              <w:t>SchedulingRequestId</w:t>
            </w:r>
            <w:proofErr w:type="spellEnd"/>
            <w:r w:rsidRPr="002069C5">
              <w:rPr>
                <w:rFonts w:ascii="Times" w:hAnsi="Times" w:cs="Times"/>
                <w:sz w:val="22"/>
                <w:szCs w:val="22"/>
              </w:rPr>
              <w:t xml:space="preserve">. </w:t>
            </w:r>
          </w:p>
          <w:p w14:paraId="39676936" w14:textId="40463B82" w:rsidR="002069C5" w:rsidRPr="002069C5" w:rsidRDefault="002069C5" w:rsidP="002069C5">
            <w:pPr>
              <w:pStyle w:val="aff9"/>
              <w:numPr>
                <w:ilvl w:val="1"/>
                <w:numId w:val="71"/>
              </w:numPr>
              <w:spacing w:after="0" w:afterAutospacing="0"/>
              <w:ind w:firstLineChars="0"/>
              <w:rPr>
                <w:rFonts w:ascii="Times" w:hAnsi="Times" w:cs="Times"/>
                <w:sz w:val="22"/>
                <w:szCs w:val="22"/>
              </w:rPr>
            </w:pPr>
            <w:r w:rsidRPr="002069C5">
              <w:rPr>
                <w:rFonts w:ascii="Times" w:hAnsi="Times" w:cs="Times"/>
                <w:sz w:val="22"/>
                <w:szCs w:val="22"/>
              </w:rPr>
              <w:t>FFS: how to encode 1-bit to PUCCH resource, e.g., reuse encoding mechanism of positive/negative SR.</w:t>
            </w:r>
          </w:p>
          <w:p w14:paraId="4F3C0226" w14:textId="388AE8F6" w:rsidR="002069C5" w:rsidRPr="002069C5" w:rsidRDefault="002069C5" w:rsidP="002069C5">
            <w:pPr>
              <w:pStyle w:val="aff9"/>
              <w:numPr>
                <w:ilvl w:val="1"/>
                <w:numId w:val="71"/>
              </w:numPr>
              <w:spacing w:after="0" w:afterAutospacing="0"/>
              <w:ind w:firstLineChars="0"/>
              <w:rPr>
                <w:rFonts w:ascii="Times" w:hAnsi="Times" w:cs="Times"/>
                <w:sz w:val="22"/>
                <w:szCs w:val="22"/>
              </w:rPr>
            </w:pPr>
            <w:r w:rsidRPr="002069C5">
              <w:rPr>
                <w:rFonts w:ascii="Times" w:hAnsi="Times" w:cs="Times"/>
                <w:sz w:val="22"/>
                <w:szCs w:val="22"/>
              </w:rPr>
              <w:t>The dedicated RRC parameter at least comprises the following:</w:t>
            </w:r>
          </w:p>
          <w:p w14:paraId="4C2B5B39" w14:textId="5F09CD94" w:rsidR="002069C5" w:rsidRPr="002069C5" w:rsidRDefault="002069C5" w:rsidP="002069C5">
            <w:pPr>
              <w:pStyle w:val="aff9"/>
              <w:numPr>
                <w:ilvl w:val="0"/>
                <w:numId w:val="77"/>
              </w:numPr>
              <w:spacing w:after="0" w:afterAutospacing="0"/>
              <w:ind w:firstLineChars="0"/>
              <w:rPr>
                <w:rFonts w:ascii="Times" w:hAnsi="Times" w:cs="Times"/>
                <w:sz w:val="22"/>
                <w:szCs w:val="22"/>
              </w:rPr>
            </w:pPr>
            <w:proofErr w:type="spellStart"/>
            <w:r w:rsidRPr="002069C5">
              <w:rPr>
                <w:rFonts w:ascii="Times" w:hAnsi="Times" w:cs="Times"/>
                <w:sz w:val="22"/>
                <w:szCs w:val="22"/>
              </w:rPr>
              <w:t>periodicityAndOffset</w:t>
            </w:r>
            <w:proofErr w:type="spellEnd"/>
          </w:p>
          <w:p w14:paraId="3657775E" w14:textId="765609F7" w:rsidR="002069C5" w:rsidRPr="002069C5" w:rsidRDefault="002069C5" w:rsidP="002069C5">
            <w:pPr>
              <w:pStyle w:val="aff9"/>
              <w:numPr>
                <w:ilvl w:val="0"/>
                <w:numId w:val="77"/>
              </w:numPr>
              <w:spacing w:after="0" w:afterAutospacing="0"/>
              <w:ind w:firstLineChars="0"/>
              <w:rPr>
                <w:rFonts w:ascii="Times" w:hAnsi="Times" w:cs="Times"/>
                <w:sz w:val="22"/>
                <w:szCs w:val="22"/>
              </w:rPr>
            </w:pPr>
            <w:r w:rsidRPr="002069C5">
              <w:rPr>
                <w:rFonts w:ascii="Times" w:hAnsi="Times" w:cs="Times"/>
                <w:sz w:val="22"/>
                <w:szCs w:val="22"/>
              </w:rPr>
              <w:t>PUCCH-</w:t>
            </w:r>
            <w:proofErr w:type="spellStart"/>
            <w:r w:rsidRPr="002069C5">
              <w:rPr>
                <w:rFonts w:ascii="Times" w:hAnsi="Times" w:cs="Times"/>
                <w:sz w:val="22"/>
                <w:szCs w:val="22"/>
              </w:rPr>
              <w:t>ResourceID</w:t>
            </w:r>
            <w:proofErr w:type="spellEnd"/>
            <w:r w:rsidRPr="002069C5">
              <w:rPr>
                <w:rFonts w:ascii="Times" w:hAnsi="Times" w:cs="Times"/>
                <w:sz w:val="22"/>
                <w:szCs w:val="22"/>
              </w:rPr>
              <w:t xml:space="preserve"> </w:t>
            </w:r>
          </w:p>
          <w:p w14:paraId="1B698744" w14:textId="2121C008" w:rsidR="00CA6070" w:rsidRPr="002069C5" w:rsidRDefault="002069C5" w:rsidP="00BB76CA">
            <w:pPr>
              <w:pStyle w:val="aff9"/>
              <w:numPr>
                <w:ilvl w:val="0"/>
                <w:numId w:val="81"/>
              </w:numPr>
              <w:spacing w:after="0" w:afterAutospacing="0"/>
              <w:ind w:firstLineChars="0"/>
              <w:rPr>
                <w:rFonts w:ascii="Times" w:hAnsi="Times" w:cs="Times"/>
                <w:sz w:val="22"/>
                <w:szCs w:val="22"/>
              </w:rPr>
            </w:pPr>
            <w:r w:rsidRPr="002069C5">
              <w:rPr>
                <w:rFonts w:ascii="Times" w:hAnsi="Times" w:cs="Times"/>
                <w:sz w:val="22"/>
                <w:szCs w:val="22"/>
              </w:rPr>
              <w:t>Above applies at least for the single CC case.</w:t>
            </w:r>
          </w:p>
          <w:p w14:paraId="00B11EA7" w14:textId="77777777" w:rsidR="00CA6070" w:rsidRPr="00CA6070" w:rsidRDefault="00CA6070" w:rsidP="00BB76CA">
            <w:pPr>
              <w:spacing w:after="0" w:afterAutospacing="0"/>
              <w:rPr>
                <w:rFonts w:ascii="Times" w:hAnsi="Times" w:cs="Times" w:hint="eastAsia"/>
                <w:b/>
                <w:bCs/>
                <w:sz w:val="22"/>
                <w:szCs w:val="22"/>
              </w:rPr>
            </w:pPr>
          </w:p>
          <w:p w14:paraId="16490D01" w14:textId="0BE2AFAF" w:rsidR="00CA6070" w:rsidRPr="00CA6070" w:rsidRDefault="00CA6070" w:rsidP="00BB76CA">
            <w:pPr>
              <w:spacing w:after="0" w:afterAutospacing="0"/>
              <w:rPr>
                <w:rFonts w:ascii="Times" w:hAnsi="Times" w:cs="Times"/>
                <w:b/>
                <w:bCs/>
                <w:sz w:val="22"/>
                <w:szCs w:val="22"/>
              </w:rPr>
            </w:pPr>
            <w:r w:rsidRPr="00CA6070">
              <w:rPr>
                <w:rFonts w:ascii="Times" w:hAnsi="Times" w:cs="Times"/>
                <w:b/>
                <w:bCs/>
                <w:sz w:val="22"/>
                <w:szCs w:val="22"/>
                <w:highlight w:val="green"/>
                <w:lang w:eastAsia="zh-CN"/>
              </w:rPr>
              <w:t>Agreement</w:t>
            </w:r>
          </w:p>
          <w:p w14:paraId="43F48073" w14:textId="77777777" w:rsidR="00CA6070" w:rsidRPr="00CA6070" w:rsidRDefault="00CA6070" w:rsidP="00CA6070">
            <w:pPr>
              <w:spacing w:after="0" w:afterAutospacing="0"/>
              <w:rPr>
                <w:rFonts w:ascii="Times" w:hAnsi="Times" w:cs="Times"/>
                <w:sz w:val="22"/>
                <w:szCs w:val="22"/>
              </w:rPr>
            </w:pPr>
            <w:r w:rsidRPr="00CA6070">
              <w:rPr>
                <w:rFonts w:ascii="Times" w:hAnsi="Times" w:cs="Times"/>
                <w:sz w:val="22"/>
                <w:szCs w:val="22"/>
              </w:rPr>
              <w:t xml:space="preserve">On beam report transmission procedure for UE-initiated/event-driven beam reporting, regarding the dedicated RRC </w:t>
            </w:r>
            <w:proofErr w:type="spellStart"/>
            <w:r w:rsidRPr="00CA6070">
              <w:rPr>
                <w:rFonts w:ascii="Times" w:hAnsi="Times" w:cs="Times"/>
                <w:sz w:val="22"/>
                <w:szCs w:val="22"/>
              </w:rPr>
              <w:t>signaling</w:t>
            </w:r>
            <w:proofErr w:type="spellEnd"/>
            <w:r w:rsidRPr="00CA6070">
              <w:rPr>
                <w:rFonts w:ascii="Times" w:hAnsi="Times" w:cs="Times"/>
                <w:sz w:val="22"/>
                <w:szCs w:val="22"/>
              </w:rPr>
              <w:t xml:space="preserve"> for first PUCCH channel configuration for </w:t>
            </w:r>
            <w:r w:rsidRPr="002069C5">
              <w:rPr>
                <w:rFonts w:ascii="Times" w:hAnsi="Times" w:cs="Times"/>
                <w:b/>
                <w:bCs/>
                <w:sz w:val="22"/>
                <w:szCs w:val="22"/>
              </w:rPr>
              <w:t>Mode-B</w:t>
            </w:r>
            <w:r w:rsidRPr="00CA6070">
              <w:rPr>
                <w:rFonts w:ascii="Times" w:hAnsi="Times" w:cs="Times"/>
                <w:sz w:val="22"/>
                <w:szCs w:val="22"/>
              </w:rPr>
              <w:t xml:space="preserve">, down-select one of the following </w:t>
            </w:r>
          </w:p>
          <w:p w14:paraId="15F08882" w14:textId="072E2A24" w:rsidR="00CA6070" w:rsidRPr="00CA6070" w:rsidRDefault="00CA6070" w:rsidP="00CA6070">
            <w:pPr>
              <w:pStyle w:val="aff9"/>
              <w:numPr>
                <w:ilvl w:val="0"/>
                <w:numId w:val="79"/>
              </w:numPr>
              <w:spacing w:after="0" w:afterAutospacing="0"/>
              <w:ind w:firstLineChars="0"/>
              <w:rPr>
                <w:rFonts w:ascii="Times" w:hAnsi="Times" w:cs="Times"/>
                <w:sz w:val="22"/>
                <w:szCs w:val="22"/>
              </w:rPr>
            </w:pPr>
            <w:r w:rsidRPr="00CA6070">
              <w:rPr>
                <w:rFonts w:ascii="Times" w:hAnsi="Times" w:cs="Times"/>
                <w:sz w:val="22"/>
                <w:szCs w:val="22"/>
              </w:rPr>
              <w:t xml:space="preserve">Alt 1 (dedicated SR for mode-B): Introduce RRC parameter, e.g., </w:t>
            </w:r>
            <w:proofErr w:type="spellStart"/>
            <w:r w:rsidRPr="00CA6070">
              <w:rPr>
                <w:rFonts w:ascii="Times" w:hAnsi="Times" w:cs="Times"/>
                <w:sz w:val="22"/>
                <w:szCs w:val="22"/>
              </w:rPr>
              <w:t>reportNotification</w:t>
            </w:r>
            <w:proofErr w:type="spellEnd"/>
            <w:r w:rsidRPr="00CA6070">
              <w:rPr>
                <w:rFonts w:ascii="Times" w:hAnsi="Times" w:cs="Times"/>
                <w:sz w:val="22"/>
                <w:szCs w:val="22"/>
              </w:rPr>
              <w:t>-UEIBR, corresponding to the one-bit indication in the first PUCCH channel</w:t>
            </w:r>
          </w:p>
          <w:p w14:paraId="47B196B4" w14:textId="183C488E" w:rsidR="00CA6070" w:rsidRPr="00CA6070" w:rsidRDefault="00CA6070" w:rsidP="00CA6070">
            <w:pPr>
              <w:pStyle w:val="aff9"/>
              <w:numPr>
                <w:ilvl w:val="1"/>
                <w:numId w:val="71"/>
              </w:numPr>
              <w:spacing w:after="0" w:afterAutospacing="0"/>
              <w:ind w:firstLineChars="0"/>
              <w:rPr>
                <w:rFonts w:ascii="Times" w:hAnsi="Times" w:cs="Times"/>
                <w:sz w:val="22"/>
                <w:szCs w:val="22"/>
              </w:rPr>
            </w:pPr>
            <w:r w:rsidRPr="00CA6070">
              <w:rPr>
                <w:rFonts w:ascii="Times" w:hAnsi="Times" w:cs="Times"/>
                <w:sz w:val="22"/>
                <w:szCs w:val="22"/>
              </w:rPr>
              <w:t xml:space="preserve">The RRC parameter is associated with the dedicated </w:t>
            </w:r>
            <w:proofErr w:type="spellStart"/>
            <w:r w:rsidRPr="00CA6070">
              <w:rPr>
                <w:rFonts w:ascii="Times" w:hAnsi="Times" w:cs="Times"/>
                <w:sz w:val="22"/>
                <w:szCs w:val="22"/>
              </w:rPr>
              <w:t>SchedulingRequestId</w:t>
            </w:r>
            <w:proofErr w:type="spellEnd"/>
            <w:r w:rsidRPr="00CA6070">
              <w:rPr>
                <w:rFonts w:ascii="Times" w:hAnsi="Times" w:cs="Times"/>
                <w:sz w:val="22"/>
                <w:szCs w:val="22"/>
              </w:rPr>
              <w:t xml:space="preserve">. </w:t>
            </w:r>
          </w:p>
          <w:p w14:paraId="02EF4911" w14:textId="3EA2CAD3" w:rsidR="00CA6070" w:rsidRPr="00CA6070" w:rsidRDefault="00CA6070" w:rsidP="00CA6070">
            <w:pPr>
              <w:pStyle w:val="aff9"/>
              <w:numPr>
                <w:ilvl w:val="0"/>
                <w:numId w:val="77"/>
              </w:numPr>
              <w:spacing w:after="0" w:afterAutospacing="0"/>
              <w:ind w:firstLineChars="0"/>
              <w:rPr>
                <w:rFonts w:ascii="Times" w:hAnsi="Times" w:cs="Times"/>
                <w:sz w:val="22"/>
                <w:szCs w:val="22"/>
              </w:rPr>
            </w:pPr>
            <w:r w:rsidRPr="00CA6070">
              <w:rPr>
                <w:rFonts w:ascii="Times" w:hAnsi="Times" w:cs="Times"/>
                <w:sz w:val="22"/>
                <w:szCs w:val="22"/>
              </w:rPr>
              <w:tab/>
              <w:t xml:space="preserve">Note: The detailed </w:t>
            </w:r>
            <w:proofErr w:type="spellStart"/>
            <w:r w:rsidRPr="00CA6070">
              <w:rPr>
                <w:rFonts w:ascii="Times" w:hAnsi="Times" w:cs="Times"/>
                <w:sz w:val="22"/>
                <w:szCs w:val="22"/>
              </w:rPr>
              <w:t>signaling</w:t>
            </w:r>
            <w:proofErr w:type="spellEnd"/>
            <w:r w:rsidRPr="00CA6070">
              <w:rPr>
                <w:rFonts w:ascii="Times" w:hAnsi="Times" w:cs="Times"/>
                <w:sz w:val="22"/>
                <w:szCs w:val="22"/>
              </w:rPr>
              <w:t xml:space="preserve"> is up to RAN2.</w:t>
            </w:r>
          </w:p>
          <w:p w14:paraId="30D2C434" w14:textId="682E0915" w:rsidR="00CA6070" w:rsidRPr="00CA6070" w:rsidRDefault="00CA6070" w:rsidP="00CA6070">
            <w:pPr>
              <w:pStyle w:val="aff9"/>
              <w:numPr>
                <w:ilvl w:val="0"/>
                <w:numId w:val="79"/>
              </w:numPr>
              <w:spacing w:after="0" w:afterAutospacing="0"/>
              <w:ind w:firstLineChars="0"/>
              <w:rPr>
                <w:rFonts w:ascii="Times" w:hAnsi="Times" w:cs="Times"/>
                <w:sz w:val="22"/>
                <w:szCs w:val="22"/>
              </w:rPr>
            </w:pPr>
            <w:r w:rsidRPr="00CA6070">
              <w:rPr>
                <w:rFonts w:ascii="Times" w:hAnsi="Times" w:cs="Times"/>
                <w:sz w:val="22"/>
                <w:szCs w:val="22"/>
              </w:rPr>
              <w:t xml:space="preserve">Alt 2 (new UCI type): Introduce RRC parameter, e.g., </w:t>
            </w:r>
            <w:proofErr w:type="spellStart"/>
            <w:r w:rsidRPr="00CA6070">
              <w:rPr>
                <w:rFonts w:ascii="Times" w:hAnsi="Times" w:cs="Times"/>
                <w:sz w:val="22"/>
                <w:szCs w:val="22"/>
              </w:rPr>
              <w:t>firstPUCCHResourceConfig</w:t>
            </w:r>
            <w:proofErr w:type="spellEnd"/>
            <w:r w:rsidRPr="00CA6070">
              <w:rPr>
                <w:rFonts w:ascii="Times" w:hAnsi="Times" w:cs="Times"/>
                <w:sz w:val="22"/>
                <w:szCs w:val="22"/>
              </w:rPr>
              <w:t>-</w:t>
            </w:r>
            <w:proofErr w:type="spellStart"/>
            <w:r w:rsidRPr="00CA6070">
              <w:rPr>
                <w:rFonts w:ascii="Times" w:hAnsi="Times" w:cs="Times"/>
                <w:sz w:val="22"/>
                <w:szCs w:val="22"/>
              </w:rPr>
              <w:t>ModeB</w:t>
            </w:r>
            <w:proofErr w:type="spellEnd"/>
            <w:r w:rsidRPr="00CA6070">
              <w:rPr>
                <w:rFonts w:ascii="Times" w:hAnsi="Times" w:cs="Times"/>
                <w:sz w:val="22"/>
                <w:szCs w:val="22"/>
              </w:rPr>
              <w:t>-UEIBR, for the periodic PUCCH resource configuration.</w:t>
            </w:r>
          </w:p>
          <w:p w14:paraId="20BDCD1F" w14:textId="3B82D55C" w:rsidR="00CA6070" w:rsidRPr="00CA6070" w:rsidRDefault="00CA6070" w:rsidP="00CA6070">
            <w:pPr>
              <w:pStyle w:val="aff9"/>
              <w:numPr>
                <w:ilvl w:val="1"/>
                <w:numId w:val="71"/>
              </w:numPr>
              <w:spacing w:after="0" w:afterAutospacing="0"/>
              <w:ind w:firstLineChars="0"/>
              <w:rPr>
                <w:rFonts w:ascii="Times" w:hAnsi="Times" w:cs="Times"/>
                <w:sz w:val="22"/>
                <w:szCs w:val="22"/>
              </w:rPr>
            </w:pPr>
            <w:r w:rsidRPr="00CA6070">
              <w:rPr>
                <w:rFonts w:ascii="Times" w:hAnsi="Times" w:cs="Times"/>
                <w:sz w:val="22"/>
                <w:szCs w:val="22"/>
              </w:rPr>
              <w:t xml:space="preserve">Note: The RRC parameter is NOT associated with </w:t>
            </w:r>
            <w:proofErr w:type="spellStart"/>
            <w:r w:rsidRPr="00CA6070">
              <w:rPr>
                <w:rFonts w:ascii="Times" w:hAnsi="Times" w:cs="Times"/>
                <w:sz w:val="22"/>
                <w:szCs w:val="22"/>
              </w:rPr>
              <w:t>SchedulingRequestId</w:t>
            </w:r>
            <w:proofErr w:type="spellEnd"/>
            <w:r w:rsidRPr="00CA6070">
              <w:rPr>
                <w:rFonts w:ascii="Times" w:hAnsi="Times" w:cs="Times"/>
                <w:sz w:val="22"/>
                <w:szCs w:val="22"/>
              </w:rPr>
              <w:t xml:space="preserve">. </w:t>
            </w:r>
          </w:p>
          <w:p w14:paraId="2C72DAA8" w14:textId="7AB00227" w:rsidR="00CA6070" w:rsidRPr="00CA6070" w:rsidRDefault="00CA6070" w:rsidP="00CA6070">
            <w:pPr>
              <w:pStyle w:val="aff9"/>
              <w:numPr>
                <w:ilvl w:val="1"/>
                <w:numId w:val="71"/>
              </w:numPr>
              <w:spacing w:after="0" w:afterAutospacing="0"/>
              <w:ind w:firstLineChars="0"/>
              <w:rPr>
                <w:rFonts w:ascii="Times" w:hAnsi="Times" w:cs="Times"/>
                <w:sz w:val="22"/>
                <w:szCs w:val="22"/>
              </w:rPr>
            </w:pPr>
            <w:r w:rsidRPr="00CA6070">
              <w:rPr>
                <w:rFonts w:ascii="Times" w:hAnsi="Times" w:cs="Times"/>
                <w:sz w:val="22"/>
                <w:szCs w:val="22"/>
              </w:rPr>
              <w:t xml:space="preserve">FFS: how to encode 1-bit to PUCCH resource, e.g., reuse encoding mechanism of positive/negative SR. </w:t>
            </w:r>
          </w:p>
          <w:p w14:paraId="4D3B21F1" w14:textId="40C1B183" w:rsidR="00CA6070" w:rsidRPr="00CA6070" w:rsidRDefault="00CA6070" w:rsidP="00CA6070">
            <w:pPr>
              <w:pStyle w:val="aff9"/>
              <w:numPr>
                <w:ilvl w:val="1"/>
                <w:numId w:val="71"/>
              </w:numPr>
              <w:spacing w:after="0" w:afterAutospacing="0"/>
              <w:ind w:firstLineChars="0"/>
              <w:rPr>
                <w:rFonts w:ascii="Times" w:hAnsi="Times" w:cs="Times"/>
                <w:sz w:val="22"/>
                <w:szCs w:val="22"/>
              </w:rPr>
            </w:pPr>
            <w:r w:rsidRPr="00CA6070">
              <w:rPr>
                <w:rFonts w:ascii="Times" w:hAnsi="Times" w:cs="Times"/>
                <w:sz w:val="22"/>
                <w:szCs w:val="22"/>
              </w:rPr>
              <w:t>The dedicated RRC parameter at least comprises the following:</w:t>
            </w:r>
          </w:p>
          <w:p w14:paraId="7091FC41" w14:textId="1671E6B8" w:rsidR="00CA6070" w:rsidRPr="00CA6070" w:rsidRDefault="00CA6070" w:rsidP="00CA6070">
            <w:pPr>
              <w:pStyle w:val="aff9"/>
              <w:numPr>
                <w:ilvl w:val="0"/>
                <w:numId w:val="77"/>
              </w:numPr>
              <w:spacing w:after="0" w:afterAutospacing="0"/>
              <w:ind w:firstLineChars="0"/>
              <w:rPr>
                <w:rFonts w:ascii="Times" w:hAnsi="Times" w:cs="Times"/>
                <w:sz w:val="22"/>
                <w:szCs w:val="22"/>
              </w:rPr>
            </w:pPr>
            <w:proofErr w:type="spellStart"/>
            <w:r w:rsidRPr="00CA6070">
              <w:rPr>
                <w:rFonts w:ascii="Times" w:hAnsi="Times" w:cs="Times"/>
                <w:sz w:val="22"/>
                <w:szCs w:val="22"/>
              </w:rPr>
              <w:t>periodicityAndOffset</w:t>
            </w:r>
            <w:proofErr w:type="spellEnd"/>
          </w:p>
          <w:p w14:paraId="2B87446C" w14:textId="4C6B5BE3" w:rsidR="00CA6070" w:rsidRPr="00CA6070" w:rsidRDefault="00CA6070" w:rsidP="00CA6070">
            <w:pPr>
              <w:pStyle w:val="aff9"/>
              <w:numPr>
                <w:ilvl w:val="0"/>
                <w:numId w:val="77"/>
              </w:numPr>
              <w:spacing w:after="0" w:afterAutospacing="0"/>
              <w:ind w:firstLineChars="0"/>
              <w:rPr>
                <w:rFonts w:ascii="Times" w:hAnsi="Times" w:cs="Times"/>
                <w:sz w:val="22"/>
                <w:szCs w:val="22"/>
              </w:rPr>
            </w:pPr>
            <w:r w:rsidRPr="00CA6070">
              <w:rPr>
                <w:rFonts w:ascii="Times" w:hAnsi="Times" w:cs="Times"/>
                <w:sz w:val="22"/>
                <w:szCs w:val="22"/>
              </w:rPr>
              <w:t>PUCCH-</w:t>
            </w:r>
            <w:proofErr w:type="spellStart"/>
            <w:r w:rsidRPr="00CA6070">
              <w:rPr>
                <w:rFonts w:ascii="Times" w:hAnsi="Times" w:cs="Times"/>
                <w:sz w:val="22"/>
                <w:szCs w:val="22"/>
              </w:rPr>
              <w:t>ResourceID</w:t>
            </w:r>
            <w:proofErr w:type="spellEnd"/>
          </w:p>
          <w:p w14:paraId="7C380347" w14:textId="1D33C383" w:rsidR="00CA6070" w:rsidRPr="00CA6070" w:rsidRDefault="00CA6070" w:rsidP="00CA6070">
            <w:pPr>
              <w:pStyle w:val="aff9"/>
              <w:numPr>
                <w:ilvl w:val="0"/>
                <w:numId w:val="79"/>
              </w:numPr>
              <w:spacing w:after="0" w:afterAutospacing="0"/>
              <w:ind w:firstLineChars="0"/>
              <w:rPr>
                <w:rFonts w:ascii="Times" w:hAnsi="Times" w:cs="Times"/>
                <w:sz w:val="22"/>
                <w:szCs w:val="22"/>
              </w:rPr>
            </w:pPr>
            <w:r w:rsidRPr="00CA6070">
              <w:rPr>
                <w:rFonts w:ascii="Times" w:hAnsi="Times" w:cs="Times"/>
                <w:sz w:val="22"/>
                <w:szCs w:val="22"/>
              </w:rPr>
              <w:lastRenderedPageBreak/>
              <w:t>Above is at least applied to a single CC case.</w:t>
            </w:r>
          </w:p>
          <w:p w14:paraId="02A02C9A" w14:textId="77777777" w:rsidR="00CA6070" w:rsidRPr="00CA6070" w:rsidRDefault="00CA6070" w:rsidP="00BB76CA">
            <w:pPr>
              <w:spacing w:after="0" w:afterAutospacing="0"/>
              <w:rPr>
                <w:rFonts w:ascii="Times" w:hAnsi="Times" w:cs="Times" w:hint="eastAsia"/>
                <w:b/>
                <w:bCs/>
                <w:sz w:val="22"/>
                <w:szCs w:val="22"/>
              </w:rPr>
            </w:pPr>
          </w:p>
          <w:p w14:paraId="198FF924" w14:textId="5F7354C8" w:rsidR="00F924C8" w:rsidRPr="00CA6070" w:rsidRDefault="00F924C8" w:rsidP="00BB76CA">
            <w:pPr>
              <w:spacing w:after="0" w:afterAutospacing="0"/>
              <w:rPr>
                <w:rFonts w:ascii="Times" w:hAnsi="Times" w:cs="Times"/>
                <w:b/>
                <w:bCs/>
                <w:sz w:val="22"/>
                <w:szCs w:val="22"/>
                <w:lang w:eastAsia="zh-CN"/>
              </w:rPr>
            </w:pPr>
            <w:r w:rsidRPr="00CA6070">
              <w:rPr>
                <w:rFonts w:ascii="Times" w:hAnsi="Times" w:cs="Times"/>
                <w:b/>
                <w:bCs/>
                <w:sz w:val="22"/>
                <w:szCs w:val="22"/>
                <w:highlight w:val="green"/>
                <w:lang w:eastAsia="zh-CN"/>
              </w:rPr>
              <w:t>Agreement</w:t>
            </w:r>
          </w:p>
          <w:p w14:paraId="76DBB5E2" w14:textId="77777777" w:rsidR="00CA6070" w:rsidRPr="00CA6070" w:rsidRDefault="00CA6070" w:rsidP="00CA6070">
            <w:pPr>
              <w:shd w:val="clear" w:color="auto" w:fill="FFFFFF"/>
              <w:adjustRightInd w:val="0"/>
              <w:spacing w:after="0" w:afterAutospacing="0"/>
              <w:rPr>
                <w:rFonts w:ascii="Times" w:eastAsia="ＭＳ 明朝" w:hAnsi="Times" w:cs="Times" w:hint="eastAsia"/>
                <w:color w:val="000000"/>
                <w:sz w:val="22"/>
                <w:szCs w:val="22"/>
              </w:rPr>
            </w:pPr>
            <w:r w:rsidRPr="00CA6070">
              <w:rPr>
                <w:rFonts w:ascii="Times" w:eastAsia="SimSun" w:hAnsi="Times" w:cs="Times"/>
                <w:color w:val="000000"/>
                <w:sz w:val="22"/>
                <w:szCs w:val="22"/>
              </w:rPr>
              <w:t xml:space="preserve">On beam report transmission procedure for UE-initiated/event-driven beam reporting, regarding </w:t>
            </w:r>
            <w:r w:rsidRPr="002069C5">
              <w:rPr>
                <w:rFonts w:ascii="Times" w:eastAsia="SimSun" w:hAnsi="Times" w:cs="Times"/>
                <w:b/>
                <w:bCs/>
                <w:color w:val="000000"/>
                <w:sz w:val="22"/>
                <w:szCs w:val="22"/>
              </w:rPr>
              <w:t>Mode-A and/or Mode-B</w:t>
            </w:r>
            <w:r w:rsidRPr="00CA6070">
              <w:rPr>
                <w:rFonts w:ascii="Times" w:eastAsia="SimSun" w:hAnsi="Times" w:cs="Times"/>
                <w:color w:val="000000"/>
                <w:sz w:val="22"/>
                <w:szCs w:val="22"/>
              </w:rPr>
              <w:t>, further study the following for first PUCCH transmission</w:t>
            </w:r>
          </w:p>
          <w:p w14:paraId="65DD878D" w14:textId="514C0580" w:rsidR="00CA6070" w:rsidRPr="00CA6070" w:rsidRDefault="00CA6070" w:rsidP="00CA6070">
            <w:pPr>
              <w:pStyle w:val="aff9"/>
              <w:numPr>
                <w:ilvl w:val="0"/>
                <w:numId w:val="79"/>
              </w:numPr>
              <w:shd w:val="clear" w:color="auto" w:fill="FFFFFF"/>
              <w:adjustRightInd w:val="0"/>
              <w:spacing w:after="0" w:afterAutospacing="0"/>
              <w:ind w:firstLineChars="0"/>
              <w:rPr>
                <w:rFonts w:ascii="Times" w:eastAsia="SimSun" w:hAnsi="Times" w:cs="Times"/>
                <w:color w:val="000000"/>
                <w:sz w:val="22"/>
                <w:szCs w:val="22"/>
              </w:rPr>
            </w:pPr>
            <w:r w:rsidRPr="00CA6070">
              <w:rPr>
                <w:rFonts w:ascii="Times" w:eastAsia="SimSun" w:hAnsi="Times" w:cs="Times"/>
                <w:color w:val="000000"/>
                <w:sz w:val="22"/>
                <w:szCs w:val="22"/>
              </w:rPr>
              <w:t>UCI multiplexing/dropping/prioritization rule</w:t>
            </w:r>
          </w:p>
          <w:p w14:paraId="7EA60E27" w14:textId="673352B8" w:rsidR="00CA6070" w:rsidRPr="00CA6070" w:rsidRDefault="00CA6070" w:rsidP="00CA6070">
            <w:pPr>
              <w:pStyle w:val="aff9"/>
              <w:numPr>
                <w:ilvl w:val="0"/>
                <w:numId w:val="79"/>
              </w:numPr>
              <w:shd w:val="clear" w:color="auto" w:fill="FFFFFF"/>
              <w:adjustRightInd w:val="0"/>
              <w:spacing w:after="0" w:afterAutospacing="0"/>
              <w:ind w:firstLineChars="0"/>
              <w:rPr>
                <w:rFonts w:ascii="Times" w:eastAsia="SimSun" w:hAnsi="Times" w:cs="Times"/>
                <w:color w:val="000000"/>
                <w:sz w:val="22"/>
                <w:szCs w:val="22"/>
              </w:rPr>
            </w:pPr>
            <w:r w:rsidRPr="00CA6070">
              <w:rPr>
                <w:rFonts w:ascii="Times" w:eastAsia="SimSun" w:hAnsi="Times" w:cs="Times"/>
                <w:color w:val="000000"/>
                <w:sz w:val="22"/>
                <w:szCs w:val="22"/>
              </w:rPr>
              <w:t>Conditions for the transmission of the first PUCCH.</w:t>
            </w:r>
          </w:p>
          <w:p w14:paraId="4379D784" w14:textId="0E506DBF" w:rsidR="00CA6070" w:rsidRPr="00CA6070" w:rsidRDefault="00CA6070" w:rsidP="00CA6070">
            <w:pPr>
              <w:pStyle w:val="aff9"/>
              <w:numPr>
                <w:ilvl w:val="0"/>
                <w:numId w:val="79"/>
              </w:numPr>
              <w:shd w:val="clear" w:color="auto" w:fill="FFFFFF"/>
              <w:adjustRightInd w:val="0"/>
              <w:spacing w:after="0" w:afterAutospacing="0"/>
              <w:ind w:firstLineChars="0"/>
              <w:rPr>
                <w:rFonts w:ascii="Times" w:eastAsia="SimSun" w:hAnsi="Times" w:cs="Times"/>
                <w:color w:val="000000"/>
                <w:sz w:val="22"/>
                <w:szCs w:val="22"/>
              </w:rPr>
            </w:pPr>
            <w:r w:rsidRPr="00CA6070">
              <w:rPr>
                <w:rFonts w:ascii="Times" w:eastAsia="SimSun" w:hAnsi="Times" w:cs="Times"/>
                <w:color w:val="000000"/>
                <w:sz w:val="22"/>
                <w:szCs w:val="22"/>
              </w:rPr>
              <w:t>Whether the PUCCH resource in the first PUCCH channel can be associated with multiple CSI report configurations for UE-initiated/event-driven beam reporting from one or multiple CC(s).</w:t>
            </w:r>
          </w:p>
          <w:p w14:paraId="344DCBC7" w14:textId="0E3310DF" w:rsidR="00CA6070" w:rsidRPr="00CA6070" w:rsidRDefault="00CA6070" w:rsidP="00CA6070">
            <w:pPr>
              <w:pStyle w:val="aff9"/>
              <w:numPr>
                <w:ilvl w:val="0"/>
                <w:numId w:val="79"/>
              </w:numPr>
              <w:shd w:val="clear" w:color="auto" w:fill="FFFFFF"/>
              <w:adjustRightInd w:val="0"/>
              <w:spacing w:after="0" w:afterAutospacing="0"/>
              <w:ind w:firstLineChars="0"/>
              <w:rPr>
                <w:rFonts w:ascii="Times" w:eastAsia="SimSun" w:hAnsi="Times" w:cs="Times"/>
                <w:color w:val="000000"/>
                <w:sz w:val="22"/>
                <w:szCs w:val="22"/>
              </w:rPr>
            </w:pPr>
            <w:r w:rsidRPr="00CA6070">
              <w:rPr>
                <w:rFonts w:ascii="Times" w:eastAsia="SimSun" w:hAnsi="Times" w:cs="Times"/>
                <w:color w:val="000000"/>
                <w:sz w:val="22"/>
                <w:szCs w:val="22"/>
              </w:rPr>
              <w:t>Whether/how to re-transmit the first PUCCH channel.</w:t>
            </w:r>
          </w:p>
          <w:p w14:paraId="16BA36C0" w14:textId="18A70527" w:rsidR="00F924C8" w:rsidRPr="00CA6070" w:rsidRDefault="00CA6070" w:rsidP="00CA6070">
            <w:pPr>
              <w:pStyle w:val="aff9"/>
              <w:numPr>
                <w:ilvl w:val="0"/>
                <w:numId w:val="79"/>
              </w:numPr>
              <w:shd w:val="clear" w:color="auto" w:fill="FFFFFF"/>
              <w:adjustRightInd w:val="0"/>
              <w:spacing w:after="0" w:afterAutospacing="0"/>
              <w:ind w:firstLineChars="0"/>
              <w:rPr>
                <w:rFonts w:ascii="Times" w:hAnsi="Times" w:cs="Times"/>
                <w:sz w:val="22"/>
                <w:szCs w:val="22"/>
              </w:rPr>
            </w:pPr>
            <w:r w:rsidRPr="00CA6070">
              <w:rPr>
                <w:rFonts w:ascii="Times" w:eastAsia="SimSun" w:hAnsi="Times" w:cs="Times"/>
                <w:color w:val="000000"/>
                <w:sz w:val="22"/>
                <w:szCs w:val="22"/>
              </w:rPr>
              <w:t>Whether/how to apply prohibit-timer or maximum number of (re)transmission(s) for first PUCCH channel.</w:t>
            </w:r>
          </w:p>
          <w:p w14:paraId="3D27A916" w14:textId="0599DC1C" w:rsidR="00CA6070" w:rsidRPr="00CA6070" w:rsidRDefault="00CA6070" w:rsidP="00CA6070">
            <w:pPr>
              <w:shd w:val="clear" w:color="auto" w:fill="FFFFFF"/>
              <w:adjustRightInd w:val="0"/>
              <w:spacing w:after="0" w:afterAutospacing="0"/>
              <w:rPr>
                <w:rFonts w:ascii="Times" w:hAnsi="Times" w:cs="Times" w:hint="eastAsia"/>
                <w:sz w:val="22"/>
                <w:szCs w:val="22"/>
              </w:rPr>
            </w:pPr>
          </w:p>
        </w:tc>
      </w:tr>
    </w:tbl>
    <w:p w14:paraId="106595F2" w14:textId="2CE18F3F" w:rsidR="00587A0F" w:rsidRPr="00541C82" w:rsidRDefault="0026025A" w:rsidP="00A47C30">
      <w:pPr>
        <w:overflowPunct w:val="0"/>
        <w:autoSpaceDE w:val="0"/>
        <w:autoSpaceDN w:val="0"/>
        <w:adjustRightInd w:val="0"/>
        <w:snapToGrid/>
        <w:spacing w:after="0" w:afterAutospacing="0" w:line="320" w:lineRule="exact"/>
        <w:textAlignment w:val="baseline"/>
        <w:rPr>
          <w:sz w:val="22"/>
          <w:szCs w:val="22"/>
        </w:rPr>
      </w:pPr>
      <w:r w:rsidRPr="0026025A">
        <w:rPr>
          <w:sz w:val="22"/>
          <w:szCs w:val="22"/>
        </w:rPr>
        <w:lastRenderedPageBreak/>
        <w:t>For Mode B, first PUCCH channel should be transmitted only once because there may be no response from NW. It is totally different from legacy SR, so dedicated new UCI type resource should be supported.</w:t>
      </w:r>
      <w:r>
        <w:rPr>
          <w:rFonts w:hint="eastAsia"/>
          <w:sz w:val="22"/>
          <w:szCs w:val="22"/>
        </w:rPr>
        <w:t xml:space="preserve"> </w:t>
      </w:r>
      <w:r w:rsidRPr="0026025A">
        <w:rPr>
          <w:sz w:val="22"/>
          <w:szCs w:val="22"/>
        </w:rPr>
        <w:t>In addition, a unified new UCI design of first PUCCH for both mode A and mode B is preferred.</w:t>
      </w:r>
    </w:p>
    <w:p w14:paraId="1BD98639" w14:textId="42BE319D" w:rsidR="003641C7" w:rsidRDefault="00E473EC" w:rsidP="0026025A">
      <w:pPr>
        <w:pStyle w:val="Proposal"/>
        <w:tabs>
          <w:tab w:val="clear" w:pos="1701"/>
        </w:tabs>
        <w:spacing w:after="0" w:line="320" w:lineRule="exact"/>
        <w:ind w:left="1134" w:hanging="1134"/>
        <w:rPr>
          <w:rFonts w:ascii="Times New Roman" w:eastAsia="ＭＳ 明朝" w:hAnsi="Times New Roman"/>
          <w:sz w:val="22"/>
          <w:szCs w:val="22"/>
          <w:lang w:eastAsia="ja-JP"/>
        </w:rPr>
      </w:pPr>
      <w:r w:rsidRPr="003641C7">
        <w:rPr>
          <w:rFonts w:ascii="Times New Roman" w:eastAsiaTheme="minorEastAsia" w:hAnsi="Times New Roman"/>
          <w:sz w:val="22"/>
          <w:szCs w:val="22"/>
        </w:rPr>
        <w:t xml:space="preserve">Proposal </w:t>
      </w:r>
      <w:r w:rsidR="00162E54">
        <w:rPr>
          <w:rFonts w:ascii="Times New Roman" w:eastAsia="ＭＳ 明朝" w:hAnsi="Times New Roman" w:hint="eastAsia"/>
          <w:sz w:val="22"/>
          <w:szCs w:val="22"/>
          <w:lang w:eastAsia="ja-JP"/>
        </w:rPr>
        <w:t>3</w:t>
      </w:r>
      <w:r w:rsidRPr="003641C7">
        <w:rPr>
          <w:rFonts w:ascii="Times New Roman" w:eastAsiaTheme="minorEastAsia" w:hAnsi="Times New Roman"/>
          <w:sz w:val="22"/>
          <w:szCs w:val="22"/>
        </w:rPr>
        <w:t>:</w:t>
      </w:r>
      <w:r w:rsidR="00143DB9" w:rsidRPr="003641C7">
        <w:rPr>
          <w:rFonts w:ascii="Times New Roman" w:eastAsiaTheme="minorEastAsia" w:hAnsi="Times New Roman" w:hint="eastAsia"/>
          <w:sz w:val="22"/>
          <w:szCs w:val="22"/>
        </w:rPr>
        <w:t xml:space="preserve"> </w:t>
      </w:r>
      <w:r w:rsidR="0026025A">
        <w:rPr>
          <w:rFonts w:ascii="Times New Roman" w:eastAsia="ＭＳ 明朝" w:hAnsi="Times New Roman" w:hint="eastAsia"/>
          <w:sz w:val="22"/>
          <w:szCs w:val="22"/>
          <w:lang w:eastAsia="ja-JP"/>
        </w:rPr>
        <w:t xml:space="preserve">Regarding </w:t>
      </w:r>
      <w:r w:rsidR="0026025A" w:rsidRPr="0026025A">
        <w:rPr>
          <w:rFonts w:ascii="Times New Roman" w:eastAsiaTheme="minorEastAsia" w:hAnsi="Times New Roman"/>
          <w:sz w:val="22"/>
          <w:szCs w:val="22"/>
        </w:rPr>
        <w:t xml:space="preserve">the dedicated RRC </w:t>
      </w:r>
      <w:proofErr w:type="spellStart"/>
      <w:r w:rsidR="0026025A" w:rsidRPr="0026025A">
        <w:rPr>
          <w:rFonts w:ascii="Times New Roman" w:eastAsiaTheme="minorEastAsia" w:hAnsi="Times New Roman"/>
          <w:sz w:val="22"/>
          <w:szCs w:val="22"/>
        </w:rPr>
        <w:t>signaling</w:t>
      </w:r>
      <w:proofErr w:type="spellEnd"/>
      <w:r w:rsidR="0026025A" w:rsidRPr="0026025A">
        <w:rPr>
          <w:rFonts w:ascii="Times New Roman" w:eastAsiaTheme="minorEastAsia" w:hAnsi="Times New Roman"/>
          <w:sz w:val="22"/>
          <w:szCs w:val="22"/>
        </w:rPr>
        <w:t xml:space="preserve"> for first UL channel of Mode A and Mode B, support Alt</w:t>
      </w:r>
      <w:r w:rsidR="0026025A">
        <w:rPr>
          <w:rFonts w:ascii="Times New Roman" w:eastAsia="ＭＳ 明朝" w:hAnsi="Times New Roman" w:hint="eastAsia"/>
          <w:sz w:val="22"/>
          <w:szCs w:val="22"/>
          <w:lang w:eastAsia="ja-JP"/>
        </w:rPr>
        <w:t>-</w:t>
      </w:r>
      <w:r w:rsidR="0026025A" w:rsidRPr="0026025A">
        <w:rPr>
          <w:rFonts w:ascii="Times New Roman" w:eastAsiaTheme="minorEastAsia" w:hAnsi="Times New Roman"/>
          <w:sz w:val="22"/>
          <w:szCs w:val="22"/>
        </w:rPr>
        <w:t>2.</w:t>
      </w:r>
    </w:p>
    <w:p w14:paraId="54C52FAB" w14:textId="4A17A13C" w:rsidR="0026025A" w:rsidRPr="0026025A" w:rsidRDefault="0026025A" w:rsidP="0026025A">
      <w:pPr>
        <w:pStyle w:val="Proposal"/>
        <w:numPr>
          <w:ilvl w:val="0"/>
          <w:numId w:val="76"/>
        </w:numPr>
        <w:spacing w:after="0" w:line="320" w:lineRule="exact"/>
        <w:ind w:hanging="442"/>
        <w:rPr>
          <w:rFonts w:ascii="Times New Roman" w:eastAsiaTheme="minorEastAsia" w:hAnsi="Times New Roman"/>
          <w:sz w:val="22"/>
          <w:szCs w:val="22"/>
        </w:rPr>
      </w:pPr>
      <w:r w:rsidRPr="0026025A">
        <w:rPr>
          <w:rFonts w:ascii="Times New Roman" w:eastAsia="ＭＳ 明朝" w:hAnsi="Times New Roman" w:hint="eastAsia"/>
          <w:sz w:val="22"/>
          <w:szCs w:val="22"/>
          <w:lang w:eastAsia="ja-JP"/>
        </w:rPr>
        <w:t>Alt</w:t>
      </w:r>
      <w:r>
        <w:rPr>
          <w:rFonts w:ascii="Times New Roman" w:eastAsia="ＭＳ 明朝" w:hAnsi="Times New Roman" w:hint="eastAsia"/>
          <w:sz w:val="22"/>
          <w:szCs w:val="22"/>
          <w:lang w:eastAsia="ja-JP"/>
        </w:rPr>
        <w:t>-</w:t>
      </w:r>
      <w:r w:rsidRPr="0026025A">
        <w:rPr>
          <w:rFonts w:ascii="Times New Roman" w:eastAsia="ＭＳ 明朝" w:hAnsi="Times New Roman" w:hint="eastAsia"/>
          <w:sz w:val="22"/>
          <w:szCs w:val="22"/>
          <w:lang w:eastAsia="ja-JP"/>
        </w:rPr>
        <w:t>2</w:t>
      </w:r>
      <w:r w:rsidR="00541C82" w:rsidRPr="0026025A">
        <w:rPr>
          <w:rFonts w:ascii="Times New Roman" w:eastAsiaTheme="minorEastAsia" w:hAnsi="Times New Roman"/>
          <w:sz w:val="22"/>
          <w:szCs w:val="22"/>
        </w:rPr>
        <w:t xml:space="preserve"> (</w:t>
      </w:r>
      <w:r w:rsidRPr="0026025A">
        <w:rPr>
          <w:rFonts w:ascii="Times New Roman" w:eastAsiaTheme="minorEastAsia" w:hAnsi="Times New Roman"/>
          <w:sz w:val="22"/>
          <w:szCs w:val="22"/>
        </w:rPr>
        <w:t>new UCI type</w:t>
      </w:r>
      <w:r w:rsidR="00541C82" w:rsidRPr="0026025A">
        <w:rPr>
          <w:rFonts w:ascii="Times New Roman" w:eastAsiaTheme="minorEastAsia" w:hAnsi="Times New Roman"/>
          <w:sz w:val="22"/>
          <w:szCs w:val="22"/>
        </w:rPr>
        <w:t xml:space="preserve">): </w:t>
      </w:r>
      <w:r w:rsidRPr="0026025A">
        <w:rPr>
          <w:rFonts w:ascii="Times New Roman" w:eastAsiaTheme="minorEastAsia" w:hAnsi="Times New Roman"/>
          <w:sz w:val="22"/>
          <w:szCs w:val="22"/>
        </w:rPr>
        <w:t xml:space="preserve">Introduce RRC parameter, e.g., </w:t>
      </w:r>
      <w:proofErr w:type="spellStart"/>
      <w:r w:rsidRPr="0026025A">
        <w:rPr>
          <w:rFonts w:ascii="Times New Roman" w:eastAsiaTheme="minorEastAsia" w:hAnsi="Times New Roman"/>
          <w:sz w:val="22"/>
          <w:szCs w:val="22"/>
        </w:rPr>
        <w:t>firstPUCCHResourceConfig</w:t>
      </w:r>
      <w:proofErr w:type="spellEnd"/>
      <w:r w:rsidRPr="0026025A">
        <w:rPr>
          <w:rFonts w:ascii="Times New Roman" w:eastAsiaTheme="minorEastAsia" w:hAnsi="Times New Roman"/>
          <w:sz w:val="22"/>
          <w:szCs w:val="22"/>
        </w:rPr>
        <w:t>-</w:t>
      </w:r>
      <w:proofErr w:type="spellStart"/>
      <w:r w:rsidRPr="0026025A">
        <w:rPr>
          <w:rFonts w:ascii="Times New Roman" w:eastAsiaTheme="minorEastAsia" w:hAnsi="Times New Roman"/>
          <w:sz w:val="22"/>
          <w:szCs w:val="22"/>
        </w:rPr>
        <w:t>ModeB</w:t>
      </w:r>
      <w:proofErr w:type="spellEnd"/>
      <w:r w:rsidRPr="0026025A">
        <w:rPr>
          <w:rFonts w:ascii="Times New Roman" w:eastAsiaTheme="minorEastAsia" w:hAnsi="Times New Roman"/>
          <w:sz w:val="22"/>
          <w:szCs w:val="22"/>
        </w:rPr>
        <w:t>-UEIBR, for the periodic PUCCH resource configuration.</w:t>
      </w:r>
    </w:p>
    <w:p w14:paraId="5576B631" w14:textId="77777777" w:rsidR="0026025A" w:rsidRPr="0026025A" w:rsidRDefault="0026025A" w:rsidP="0026025A">
      <w:pPr>
        <w:pStyle w:val="Proposal"/>
        <w:numPr>
          <w:ilvl w:val="1"/>
          <w:numId w:val="76"/>
        </w:numPr>
        <w:spacing w:after="0" w:line="320" w:lineRule="exact"/>
        <w:ind w:hanging="442"/>
        <w:rPr>
          <w:rFonts w:ascii="Times New Roman" w:eastAsiaTheme="minorEastAsia" w:hAnsi="Times New Roman"/>
          <w:sz w:val="22"/>
          <w:szCs w:val="22"/>
        </w:rPr>
      </w:pPr>
      <w:r w:rsidRPr="0026025A">
        <w:rPr>
          <w:rFonts w:ascii="Times New Roman" w:eastAsiaTheme="minorEastAsia" w:hAnsi="Times New Roman"/>
          <w:sz w:val="22"/>
          <w:szCs w:val="22"/>
        </w:rPr>
        <w:t xml:space="preserve">Note: The RRC parameter is NOT associated with </w:t>
      </w:r>
      <w:proofErr w:type="spellStart"/>
      <w:r w:rsidRPr="0026025A">
        <w:rPr>
          <w:rFonts w:ascii="Times New Roman" w:eastAsiaTheme="minorEastAsia" w:hAnsi="Times New Roman"/>
          <w:sz w:val="22"/>
          <w:szCs w:val="22"/>
        </w:rPr>
        <w:t>SchedulingRequestId</w:t>
      </w:r>
      <w:proofErr w:type="spellEnd"/>
      <w:r w:rsidRPr="0026025A">
        <w:rPr>
          <w:rFonts w:ascii="Times New Roman" w:eastAsiaTheme="minorEastAsia" w:hAnsi="Times New Roman"/>
          <w:sz w:val="22"/>
          <w:szCs w:val="22"/>
        </w:rPr>
        <w:t xml:space="preserve">. </w:t>
      </w:r>
    </w:p>
    <w:p w14:paraId="463863CC" w14:textId="77777777" w:rsidR="0026025A" w:rsidRPr="0026025A" w:rsidRDefault="0026025A" w:rsidP="0026025A">
      <w:pPr>
        <w:pStyle w:val="Proposal"/>
        <w:numPr>
          <w:ilvl w:val="1"/>
          <w:numId w:val="76"/>
        </w:numPr>
        <w:spacing w:after="0" w:line="320" w:lineRule="exact"/>
        <w:ind w:hanging="442"/>
        <w:rPr>
          <w:rFonts w:ascii="Times New Roman" w:eastAsiaTheme="minorEastAsia" w:hAnsi="Times New Roman"/>
          <w:sz w:val="22"/>
          <w:szCs w:val="22"/>
        </w:rPr>
      </w:pPr>
      <w:r w:rsidRPr="0026025A">
        <w:rPr>
          <w:rFonts w:ascii="Times New Roman" w:eastAsiaTheme="minorEastAsia" w:hAnsi="Times New Roman"/>
          <w:sz w:val="22"/>
          <w:szCs w:val="22"/>
        </w:rPr>
        <w:t xml:space="preserve">FFS: how to encode 1-bit to PUCCH resource, e.g., reuse encoding mechanism of positive/negative SR. </w:t>
      </w:r>
    </w:p>
    <w:p w14:paraId="7C595575" w14:textId="77777777" w:rsidR="0026025A" w:rsidRPr="0026025A" w:rsidRDefault="0026025A" w:rsidP="0026025A">
      <w:pPr>
        <w:pStyle w:val="Proposal"/>
        <w:numPr>
          <w:ilvl w:val="1"/>
          <w:numId w:val="76"/>
        </w:numPr>
        <w:spacing w:after="0" w:line="320" w:lineRule="exact"/>
        <w:ind w:hanging="442"/>
        <w:rPr>
          <w:rFonts w:ascii="Times New Roman" w:eastAsiaTheme="minorEastAsia" w:hAnsi="Times New Roman"/>
          <w:sz w:val="22"/>
          <w:szCs w:val="22"/>
        </w:rPr>
      </w:pPr>
      <w:r w:rsidRPr="0026025A">
        <w:rPr>
          <w:rFonts w:ascii="Times New Roman" w:eastAsiaTheme="minorEastAsia" w:hAnsi="Times New Roman"/>
          <w:sz w:val="22"/>
          <w:szCs w:val="22"/>
        </w:rPr>
        <w:t>The dedicated RRC parameter at least comprises the following:</w:t>
      </w:r>
    </w:p>
    <w:p w14:paraId="0A306D3B" w14:textId="77777777" w:rsidR="0026025A" w:rsidRPr="0026025A" w:rsidRDefault="0026025A" w:rsidP="0026025A">
      <w:pPr>
        <w:pStyle w:val="Proposal"/>
        <w:numPr>
          <w:ilvl w:val="2"/>
          <w:numId w:val="76"/>
        </w:numPr>
        <w:spacing w:after="0" w:line="320" w:lineRule="exact"/>
        <w:ind w:hanging="442"/>
        <w:rPr>
          <w:rFonts w:ascii="Times New Roman" w:eastAsiaTheme="minorEastAsia" w:hAnsi="Times New Roman"/>
          <w:sz w:val="22"/>
          <w:szCs w:val="22"/>
        </w:rPr>
      </w:pPr>
      <w:proofErr w:type="spellStart"/>
      <w:r w:rsidRPr="0026025A">
        <w:rPr>
          <w:rFonts w:ascii="Times New Roman" w:eastAsiaTheme="minorEastAsia" w:hAnsi="Times New Roman"/>
          <w:sz w:val="22"/>
          <w:szCs w:val="22"/>
        </w:rPr>
        <w:t>periodicityAndOffset</w:t>
      </w:r>
      <w:proofErr w:type="spellEnd"/>
    </w:p>
    <w:p w14:paraId="3D4E5B20" w14:textId="39E05D97" w:rsidR="00541C82" w:rsidRPr="0026025A" w:rsidRDefault="0026025A" w:rsidP="0026025A">
      <w:pPr>
        <w:pStyle w:val="Proposal"/>
        <w:numPr>
          <w:ilvl w:val="2"/>
          <w:numId w:val="76"/>
        </w:numPr>
        <w:spacing w:line="320" w:lineRule="exact"/>
        <w:rPr>
          <w:rFonts w:ascii="Times New Roman" w:eastAsiaTheme="minorEastAsia" w:hAnsi="Times New Roman"/>
          <w:sz w:val="22"/>
          <w:szCs w:val="22"/>
        </w:rPr>
      </w:pPr>
      <w:r w:rsidRPr="0026025A">
        <w:rPr>
          <w:rFonts w:ascii="Times New Roman" w:eastAsiaTheme="minorEastAsia" w:hAnsi="Times New Roman"/>
          <w:sz w:val="22"/>
          <w:szCs w:val="22"/>
        </w:rPr>
        <w:t>PUCCH-</w:t>
      </w:r>
      <w:proofErr w:type="spellStart"/>
      <w:r w:rsidRPr="0026025A">
        <w:rPr>
          <w:rFonts w:ascii="Times New Roman" w:eastAsiaTheme="minorEastAsia" w:hAnsi="Times New Roman"/>
          <w:sz w:val="22"/>
          <w:szCs w:val="22"/>
        </w:rPr>
        <w:t>ResourceID</w:t>
      </w:r>
      <w:proofErr w:type="spellEnd"/>
    </w:p>
    <w:p w14:paraId="042A2B7C" w14:textId="77777777" w:rsidR="0096105B" w:rsidRPr="007F027D" w:rsidRDefault="0096105B" w:rsidP="0096105B">
      <w:pPr>
        <w:pStyle w:val="10"/>
        <w:spacing w:after="180"/>
        <w:rPr>
          <w:lang w:val="en-US"/>
        </w:rPr>
      </w:pPr>
      <w:r w:rsidRPr="007F027D">
        <w:rPr>
          <w:lang w:val="en-US"/>
        </w:rPr>
        <w:t>Conclusion</w:t>
      </w:r>
    </w:p>
    <w:p w14:paraId="60D2E007" w14:textId="0E8739CF" w:rsidR="0096105B" w:rsidRPr="00541C82" w:rsidRDefault="0096105B" w:rsidP="0096105B">
      <w:pPr>
        <w:spacing w:before="240" w:after="240" w:afterAutospacing="0"/>
        <w:rPr>
          <w:rFonts w:eastAsiaTheme="minorEastAsia"/>
          <w:sz w:val="22"/>
          <w:szCs w:val="22"/>
          <w:lang w:eastAsia="zh-CN"/>
        </w:rPr>
      </w:pPr>
      <w:r w:rsidRPr="00541C82">
        <w:rPr>
          <w:sz w:val="22"/>
          <w:szCs w:val="22"/>
          <w:lang w:val="en-US"/>
        </w:rPr>
        <w:t xml:space="preserve">In this contribution, </w:t>
      </w:r>
      <w:r w:rsidR="00A611BA" w:rsidRPr="00541C82">
        <w:rPr>
          <w:sz w:val="22"/>
          <w:szCs w:val="22"/>
          <w:lang w:val="en-US"/>
        </w:rPr>
        <w:t xml:space="preserve">we presented </w:t>
      </w:r>
      <w:r w:rsidR="00473986" w:rsidRPr="00541C82">
        <w:rPr>
          <w:sz w:val="22"/>
          <w:szCs w:val="22"/>
          <w:lang w:val="en-US"/>
        </w:rPr>
        <w:t>the following proposals</w:t>
      </w:r>
      <w:r w:rsidR="007A6642" w:rsidRPr="00541C82">
        <w:rPr>
          <w:rFonts w:eastAsiaTheme="minorEastAsia"/>
          <w:sz w:val="22"/>
          <w:szCs w:val="22"/>
          <w:lang w:eastAsia="zh-CN"/>
        </w:rPr>
        <w:t>:</w:t>
      </w:r>
    </w:p>
    <w:p w14:paraId="4AC42082" w14:textId="0C63FAF0" w:rsidR="006F4F75" w:rsidRDefault="007C4F83" w:rsidP="00A47C30">
      <w:pPr>
        <w:pStyle w:val="Proposal"/>
        <w:spacing w:after="0"/>
        <w:ind w:left="1134" w:hanging="1134"/>
        <w:rPr>
          <w:rFonts w:ascii="Times New Roman" w:eastAsia="ＭＳ 明朝" w:hAnsi="Times New Roman"/>
          <w:sz w:val="22"/>
          <w:szCs w:val="22"/>
          <w:lang w:eastAsia="ja-JP"/>
        </w:rPr>
      </w:pPr>
      <w:r w:rsidRPr="003641C7">
        <w:rPr>
          <w:rFonts w:ascii="Times New Roman" w:eastAsiaTheme="minorEastAsia" w:hAnsi="Times New Roman"/>
          <w:sz w:val="22"/>
          <w:szCs w:val="22"/>
        </w:rPr>
        <w:t>Proposal 1: The indication on which CRI(s)/SSBRI(s) satisfy the triggering condition can be included in the beam report.</w:t>
      </w:r>
    </w:p>
    <w:p w14:paraId="4CE86FD1" w14:textId="77777777" w:rsidR="007C4F83" w:rsidRPr="003641C7" w:rsidRDefault="007C4F83" w:rsidP="00A47C30">
      <w:pPr>
        <w:pStyle w:val="Proposal"/>
        <w:spacing w:after="0"/>
        <w:ind w:left="1134" w:hanging="1134"/>
        <w:rPr>
          <w:rFonts w:ascii="Times New Roman" w:eastAsiaTheme="minorEastAsia" w:hAnsi="Times New Roman"/>
          <w:sz w:val="22"/>
          <w:szCs w:val="22"/>
        </w:rPr>
      </w:pPr>
      <w:r w:rsidRPr="003641C7">
        <w:rPr>
          <w:rFonts w:ascii="Times New Roman" w:eastAsiaTheme="minorEastAsia" w:hAnsi="Times New Roman"/>
          <w:sz w:val="22"/>
          <w:szCs w:val="22"/>
        </w:rPr>
        <w:t>Proposal 2: As for the contents of the beam report, L1-SINR can be carried in the beam report.</w:t>
      </w:r>
    </w:p>
    <w:p w14:paraId="251F0F3C" w14:textId="2F7DE1FD" w:rsidR="0026025A" w:rsidRDefault="0026025A" w:rsidP="0026025A">
      <w:pPr>
        <w:pStyle w:val="Proposal"/>
        <w:tabs>
          <w:tab w:val="clear" w:pos="1701"/>
        </w:tabs>
        <w:spacing w:after="0" w:line="320" w:lineRule="exact"/>
        <w:ind w:left="1134" w:hanging="1134"/>
        <w:rPr>
          <w:rFonts w:ascii="Times New Roman" w:eastAsia="ＭＳ 明朝" w:hAnsi="Times New Roman"/>
          <w:sz w:val="22"/>
          <w:szCs w:val="22"/>
          <w:lang w:eastAsia="ja-JP"/>
        </w:rPr>
      </w:pPr>
      <w:r w:rsidRPr="003641C7">
        <w:rPr>
          <w:rFonts w:ascii="Times New Roman" w:eastAsiaTheme="minorEastAsia" w:hAnsi="Times New Roman"/>
          <w:sz w:val="22"/>
          <w:szCs w:val="22"/>
        </w:rPr>
        <w:t xml:space="preserve">Proposal </w:t>
      </w:r>
      <w:r>
        <w:rPr>
          <w:rFonts w:ascii="Times New Roman" w:eastAsia="ＭＳ 明朝" w:hAnsi="Times New Roman" w:hint="eastAsia"/>
          <w:sz w:val="22"/>
          <w:szCs w:val="22"/>
          <w:lang w:eastAsia="ja-JP"/>
        </w:rPr>
        <w:t>3</w:t>
      </w:r>
      <w:r w:rsidRPr="003641C7">
        <w:rPr>
          <w:rFonts w:ascii="Times New Roman" w:eastAsiaTheme="minorEastAsia" w:hAnsi="Times New Roman"/>
          <w:sz w:val="22"/>
          <w:szCs w:val="22"/>
        </w:rPr>
        <w:t>:</w:t>
      </w:r>
      <w:r w:rsidRPr="003641C7">
        <w:rPr>
          <w:rFonts w:ascii="Times New Roman" w:eastAsiaTheme="minorEastAsia" w:hAnsi="Times New Roman" w:hint="eastAsia"/>
          <w:sz w:val="22"/>
          <w:szCs w:val="22"/>
        </w:rPr>
        <w:t xml:space="preserve"> </w:t>
      </w:r>
      <w:r>
        <w:rPr>
          <w:rFonts w:ascii="Times New Roman" w:eastAsia="ＭＳ 明朝" w:hAnsi="Times New Roman" w:hint="eastAsia"/>
          <w:sz w:val="22"/>
          <w:szCs w:val="22"/>
          <w:lang w:eastAsia="ja-JP"/>
        </w:rPr>
        <w:t xml:space="preserve">Regarding </w:t>
      </w:r>
      <w:r w:rsidRPr="0026025A">
        <w:rPr>
          <w:rFonts w:ascii="Times New Roman" w:eastAsiaTheme="minorEastAsia" w:hAnsi="Times New Roman"/>
          <w:sz w:val="22"/>
          <w:szCs w:val="22"/>
        </w:rPr>
        <w:t xml:space="preserve">the dedicated RRC </w:t>
      </w:r>
      <w:proofErr w:type="spellStart"/>
      <w:r w:rsidRPr="0026025A">
        <w:rPr>
          <w:rFonts w:ascii="Times New Roman" w:eastAsiaTheme="minorEastAsia" w:hAnsi="Times New Roman"/>
          <w:sz w:val="22"/>
          <w:szCs w:val="22"/>
        </w:rPr>
        <w:t>signaling</w:t>
      </w:r>
      <w:proofErr w:type="spellEnd"/>
      <w:r w:rsidRPr="0026025A">
        <w:rPr>
          <w:rFonts w:ascii="Times New Roman" w:eastAsiaTheme="minorEastAsia" w:hAnsi="Times New Roman"/>
          <w:sz w:val="22"/>
          <w:szCs w:val="22"/>
        </w:rPr>
        <w:t xml:space="preserve"> for first UL channel of Mode A and Mode B, support Alt</w:t>
      </w:r>
      <w:r>
        <w:rPr>
          <w:rFonts w:ascii="Times New Roman" w:eastAsia="ＭＳ 明朝" w:hAnsi="Times New Roman" w:hint="eastAsia"/>
          <w:sz w:val="22"/>
          <w:szCs w:val="22"/>
          <w:lang w:eastAsia="ja-JP"/>
        </w:rPr>
        <w:t>-</w:t>
      </w:r>
      <w:r w:rsidRPr="0026025A">
        <w:rPr>
          <w:rFonts w:ascii="Times New Roman" w:eastAsiaTheme="minorEastAsia" w:hAnsi="Times New Roman"/>
          <w:sz w:val="22"/>
          <w:szCs w:val="22"/>
        </w:rPr>
        <w:t>2.</w:t>
      </w:r>
    </w:p>
    <w:p w14:paraId="33982759" w14:textId="77777777" w:rsidR="0026025A" w:rsidRPr="0026025A" w:rsidRDefault="0026025A" w:rsidP="0026025A">
      <w:pPr>
        <w:pStyle w:val="Proposal"/>
        <w:numPr>
          <w:ilvl w:val="0"/>
          <w:numId w:val="76"/>
        </w:numPr>
        <w:spacing w:after="0" w:line="320" w:lineRule="exact"/>
        <w:ind w:hanging="442"/>
        <w:rPr>
          <w:rFonts w:ascii="Times New Roman" w:eastAsiaTheme="minorEastAsia" w:hAnsi="Times New Roman"/>
          <w:sz w:val="22"/>
          <w:szCs w:val="22"/>
        </w:rPr>
      </w:pPr>
      <w:r w:rsidRPr="0026025A">
        <w:rPr>
          <w:rFonts w:ascii="Times New Roman" w:eastAsia="ＭＳ 明朝" w:hAnsi="Times New Roman" w:hint="eastAsia"/>
          <w:sz w:val="22"/>
          <w:szCs w:val="22"/>
          <w:lang w:eastAsia="ja-JP"/>
        </w:rPr>
        <w:t>Alt</w:t>
      </w:r>
      <w:r>
        <w:rPr>
          <w:rFonts w:ascii="Times New Roman" w:eastAsia="ＭＳ 明朝" w:hAnsi="Times New Roman" w:hint="eastAsia"/>
          <w:sz w:val="22"/>
          <w:szCs w:val="22"/>
          <w:lang w:eastAsia="ja-JP"/>
        </w:rPr>
        <w:t>-</w:t>
      </w:r>
      <w:r w:rsidRPr="0026025A">
        <w:rPr>
          <w:rFonts w:ascii="Times New Roman" w:eastAsia="ＭＳ 明朝" w:hAnsi="Times New Roman" w:hint="eastAsia"/>
          <w:sz w:val="22"/>
          <w:szCs w:val="22"/>
          <w:lang w:eastAsia="ja-JP"/>
        </w:rPr>
        <w:t>2</w:t>
      </w:r>
      <w:r w:rsidRPr="0026025A">
        <w:rPr>
          <w:rFonts w:ascii="Times New Roman" w:eastAsiaTheme="minorEastAsia" w:hAnsi="Times New Roman"/>
          <w:sz w:val="22"/>
          <w:szCs w:val="22"/>
        </w:rPr>
        <w:t xml:space="preserve"> (new UCI type): Introduce RRC parameter, e.g., </w:t>
      </w:r>
      <w:proofErr w:type="spellStart"/>
      <w:r w:rsidRPr="0026025A">
        <w:rPr>
          <w:rFonts w:ascii="Times New Roman" w:eastAsiaTheme="minorEastAsia" w:hAnsi="Times New Roman"/>
          <w:sz w:val="22"/>
          <w:szCs w:val="22"/>
        </w:rPr>
        <w:t>firstPUCCHResourceConfig</w:t>
      </w:r>
      <w:proofErr w:type="spellEnd"/>
      <w:r w:rsidRPr="0026025A">
        <w:rPr>
          <w:rFonts w:ascii="Times New Roman" w:eastAsiaTheme="minorEastAsia" w:hAnsi="Times New Roman"/>
          <w:sz w:val="22"/>
          <w:szCs w:val="22"/>
        </w:rPr>
        <w:t>-</w:t>
      </w:r>
      <w:proofErr w:type="spellStart"/>
      <w:r w:rsidRPr="0026025A">
        <w:rPr>
          <w:rFonts w:ascii="Times New Roman" w:eastAsiaTheme="minorEastAsia" w:hAnsi="Times New Roman"/>
          <w:sz w:val="22"/>
          <w:szCs w:val="22"/>
        </w:rPr>
        <w:t>ModeB</w:t>
      </w:r>
      <w:proofErr w:type="spellEnd"/>
      <w:r w:rsidRPr="0026025A">
        <w:rPr>
          <w:rFonts w:ascii="Times New Roman" w:eastAsiaTheme="minorEastAsia" w:hAnsi="Times New Roman"/>
          <w:sz w:val="22"/>
          <w:szCs w:val="22"/>
        </w:rPr>
        <w:t>-UEIBR, for the periodic PUCCH resource configuration.</w:t>
      </w:r>
    </w:p>
    <w:p w14:paraId="6F2A3DCC" w14:textId="77777777" w:rsidR="0026025A" w:rsidRPr="0026025A" w:rsidRDefault="0026025A" w:rsidP="0026025A">
      <w:pPr>
        <w:pStyle w:val="Proposal"/>
        <w:numPr>
          <w:ilvl w:val="1"/>
          <w:numId w:val="76"/>
        </w:numPr>
        <w:spacing w:after="0" w:line="320" w:lineRule="exact"/>
        <w:ind w:hanging="442"/>
        <w:rPr>
          <w:rFonts w:ascii="Times New Roman" w:eastAsiaTheme="minorEastAsia" w:hAnsi="Times New Roman"/>
          <w:sz w:val="22"/>
          <w:szCs w:val="22"/>
        </w:rPr>
      </w:pPr>
      <w:r w:rsidRPr="0026025A">
        <w:rPr>
          <w:rFonts w:ascii="Times New Roman" w:eastAsiaTheme="minorEastAsia" w:hAnsi="Times New Roman"/>
          <w:sz w:val="22"/>
          <w:szCs w:val="22"/>
        </w:rPr>
        <w:t xml:space="preserve">Note: The RRC parameter is NOT associated with </w:t>
      </w:r>
      <w:proofErr w:type="spellStart"/>
      <w:r w:rsidRPr="0026025A">
        <w:rPr>
          <w:rFonts w:ascii="Times New Roman" w:eastAsiaTheme="minorEastAsia" w:hAnsi="Times New Roman"/>
          <w:sz w:val="22"/>
          <w:szCs w:val="22"/>
        </w:rPr>
        <w:t>SchedulingRequestId</w:t>
      </w:r>
      <w:proofErr w:type="spellEnd"/>
      <w:r w:rsidRPr="0026025A">
        <w:rPr>
          <w:rFonts w:ascii="Times New Roman" w:eastAsiaTheme="minorEastAsia" w:hAnsi="Times New Roman"/>
          <w:sz w:val="22"/>
          <w:szCs w:val="22"/>
        </w:rPr>
        <w:t xml:space="preserve">. </w:t>
      </w:r>
    </w:p>
    <w:p w14:paraId="4291AB5A" w14:textId="77777777" w:rsidR="0026025A" w:rsidRPr="0026025A" w:rsidRDefault="0026025A" w:rsidP="0026025A">
      <w:pPr>
        <w:pStyle w:val="Proposal"/>
        <w:numPr>
          <w:ilvl w:val="1"/>
          <w:numId w:val="76"/>
        </w:numPr>
        <w:spacing w:after="0" w:line="320" w:lineRule="exact"/>
        <w:ind w:hanging="442"/>
        <w:rPr>
          <w:rFonts w:ascii="Times New Roman" w:eastAsiaTheme="minorEastAsia" w:hAnsi="Times New Roman"/>
          <w:sz w:val="22"/>
          <w:szCs w:val="22"/>
        </w:rPr>
      </w:pPr>
      <w:r w:rsidRPr="0026025A">
        <w:rPr>
          <w:rFonts w:ascii="Times New Roman" w:eastAsiaTheme="minorEastAsia" w:hAnsi="Times New Roman"/>
          <w:sz w:val="22"/>
          <w:szCs w:val="22"/>
        </w:rPr>
        <w:t xml:space="preserve">FFS: how to encode 1-bit to PUCCH resource, e.g., reuse encoding mechanism of positive/negative SR. </w:t>
      </w:r>
    </w:p>
    <w:p w14:paraId="6967796E" w14:textId="77777777" w:rsidR="0026025A" w:rsidRPr="0026025A" w:rsidRDefault="0026025A" w:rsidP="0026025A">
      <w:pPr>
        <w:pStyle w:val="Proposal"/>
        <w:numPr>
          <w:ilvl w:val="1"/>
          <w:numId w:val="76"/>
        </w:numPr>
        <w:spacing w:after="0" w:line="320" w:lineRule="exact"/>
        <w:ind w:hanging="442"/>
        <w:rPr>
          <w:rFonts w:ascii="Times New Roman" w:eastAsiaTheme="minorEastAsia" w:hAnsi="Times New Roman"/>
          <w:sz w:val="22"/>
          <w:szCs w:val="22"/>
        </w:rPr>
      </w:pPr>
      <w:r w:rsidRPr="0026025A">
        <w:rPr>
          <w:rFonts w:ascii="Times New Roman" w:eastAsiaTheme="minorEastAsia" w:hAnsi="Times New Roman"/>
          <w:sz w:val="22"/>
          <w:szCs w:val="22"/>
        </w:rPr>
        <w:t>The dedicated RRC parameter at least comprises the following:</w:t>
      </w:r>
    </w:p>
    <w:p w14:paraId="41AA53B7" w14:textId="77777777" w:rsidR="0026025A" w:rsidRPr="0026025A" w:rsidRDefault="0026025A" w:rsidP="0026025A">
      <w:pPr>
        <w:pStyle w:val="Proposal"/>
        <w:numPr>
          <w:ilvl w:val="2"/>
          <w:numId w:val="76"/>
        </w:numPr>
        <w:spacing w:after="0" w:line="320" w:lineRule="exact"/>
        <w:ind w:hanging="442"/>
        <w:rPr>
          <w:rFonts w:ascii="Times New Roman" w:eastAsiaTheme="minorEastAsia" w:hAnsi="Times New Roman"/>
          <w:sz w:val="22"/>
          <w:szCs w:val="22"/>
        </w:rPr>
      </w:pPr>
      <w:proofErr w:type="spellStart"/>
      <w:r w:rsidRPr="0026025A">
        <w:rPr>
          <w:rFonts w:ascii="Times New Roman" w:eastAsiaTheme="minorEastAsia" w:hAnsi="Times New Roman"/>
          <w:sz w:val="22"/>
          <w:szCs w:val="22"/>
        </w:rPr>
        <w:t>periodicityAndOffset</w:t>
      </w:r>
      <w:proofErr w:type="spellEnd"/>
    </w:p>
    <w:p w14:paraId="3E5A7CC1" w14:textId="77777777" w:rsidR="0026025A" w:rsidRPr="0026025A" w:rsidRDefault="0026025A" w:rsidP="0026025A">
      <w:pPr>
        <w:pStyle w:val="Proposal"/>
        <w:numPr>
          <w:ilvl w:val="2"/>
          <w:numId w:val="76"/>
        </w:numPr>
        <w:spacing w:line="320" w:lineRule="exact"/>
        <w:rPr>
          <w:rFonts w:ascii="Times New Roman" w:eastAsiaTheme="minorEastAsia" w:hAnsi="Times New Roman"/>
          <w:sz w:val="22"/>
          <w:szCs w:val="22"/>
        </w:rPr>
      </w:pPr>
      <w:r w:rsidRPr="0026025A">
        <w:rPr>
          <w:rFonts w:ascii="Times New Roman" w:eastAsiaTheme="minorEastAsia" w:hAnsi="Times New Roman"/>
          <w:sz w:val="22"/>
          <w:szCs w:val="22"/>
        </w:rPr>
        <w:t>PUCCH-</w:t>
      </w:r>
      <w:proofErr w:type="spellStart"/>
      <w:r w:rsidRPr="0026025A">
        <w:rPr>
          <w:rFonts w:ascii="Times New Roman" w:eastAsiaTheme="minorEastAsia" w:hAnsi="Times New Roman"/>
          <w:sz w:val="22"/>
          <w:szCs w:val="22"/>
        </w:rPr>
        <w:t>ResourceID</w:t>
      </w:r>
      <w:proofErr w:type="spellEnd"/>
    </w:p>
    <w:p w14:paraId="7DC49169" w14:textId="77777777" w:rsidR="0096105B" w:rsidRPr="007F027D" w:rsidRDefault="0096105B" w:rsidP="0096105B">
      <w:pPr>
        <w:pStyle w:val="10"/>
        <w:spacing w:after="180"/>
        <w:rPr>
          <w:lang w:val="en-US"/>
        </w:rPr>
      </w:pPr>
      <w:r w:rsidRPr="007F027D">
        <w:rPr>
          <w:lang w:val="en-US"/>
        </w:rPr>
        <w:lastRenderedPageBreak/>
        <w:t>References</w:t>
      </w:r>
    </w:p>
    <w:p w14:paraId="790B74E2" w14:textId="561E1BB6" w:rsidR="0096105B" w:rsidRPr="00541C82" w:rsidRDefault="004439B4" w:rsidP="00BF2A0A">
      <w:pPr>
        <w:pStyle w:val="aff9"/>
        <w:numPr>
          <w:ilvl w:val="0"/>
          <w:numId w:val="38"/>
        </w:numPr>
        <w:spacing w:after="0" w:afterAutospacing="0" w:line="360" w:lineRule="exact"/>
        <w:ind w:left="714" w:firstLineChars="0" w:hanging="357"/>
        <w:rPr>
          <w:bCs/>
          <w:noProof/>
          <w:sz w:val="22"/>
          <w:szCs w:val="22"/>
        </w:rPr>
      </w:pPr>
      <w:bookmarkStart w:id="4" w:name="_Ref101984750"/>
      <w:r w:rsidRPr="00541C82">
        <w:rPr>
          <w:bCs/>
          <w:noProof/>
          <w:sz w:val="22"/>
          <w:szCs w:val="22"/>
        </w:rPr>
        <w:t>RP-234007</w:t>
      </w:r>
      <w:r w:rsidR="0096105B" w:rsidRPr="00541C82">
        <w:rPr>
          <w:bCs/>
          <w:noProof/>
          <w:sz w:val="22"/>
          <w:szCs w:val="22"/>
        </w:rPr>
        <w:t xml:space="preserve">, </w:t>
      </w:r>
      <w:r w:rsidRPr="00541C82">
        <w:rPr>
          <w:bCs/>
          <w:noProof/>
          <w:sz w:val="22"/>
          <w:szCs w:val="22"/>
        </w:rPr>
        <w:t>New WID: NR MIMO Phase 5</w:t>
      </w:r>
      <w:r w:rsidR="0096105B" w:rsidRPr="00541C82">
        <w:rPr>
          <w:bCs/>
          <w:noProof/>
          <w:sz w:val="22"/>
          <w:szCs w:val="22"/>
        </w:rPr>
        <w:t>, 3GPP RAN #</w:t>
      </w:r>
      <w:r w:rsidRPr="00541C82">
        <w:rPr>
          <w:bCs/>
          <w:noProof/>
          <w:sz w:val="22"/>
          <w:szCs w:val="22"/>
        </w:rPr>
        <w:t>102</w:t>
      </w:r>
      <w:r w:rsidR="0096105B" w:rsidRPr="00541C82">
        <w:rPr>
          <w:bCs/>
          <w:noProof/>
          <w:sz w:val="22"/>
          <w:szCs w:val="22"/>
        </w:rPr>
        <w:t xml:space="preserve">, Dec </w:t>
      </w:r>
      <w:r w:rsidRPr="00541C82">
        <w:rPr>
          <w:bCs/>
          <w:noProof/>
          <w:sz w:val="22"/>
          <w:szCs w:val="22"/>
        </w:rPr>
        <w:t>11</w:t>
      </w:r>
      <w:r w:rsidR="0096105B" w:rsidRPr="00541C82">
        <w:rPr>
          <w:bCs/>
          <w:noProof/>
          <w:sz w:val="22"/>
          <w:szCs w:val="22"/>
        </w:rPr>
        <w:t>-</w:t>
      </w:r>
      <w:r w:rsidRPr="00541C82">
        <w:rPr>
          <w:bCs/>
          <w:noProof/>
          <w:sz w:val="22"/>
          <w:szCs w:val="22"/>
        </w:rPr>
        <w:t>15</w:t>
      </w:r>
      <w:r w:rsidR="0096105B" w:rsidRPr="00541C82">
        <w:rPr>
          <w:bCs/>
          <w:noProof/>
          <w:sz w:val="22"/>
          <w:szCs w:val="22"/>
        </w:rPr>
        <w:t>, 202</w:t>
      </w:r>
      <w:bookmarkEnd w:id="4"/>
      <w:r w:rsidRPr="00541C82">
        <w:rPr>
          <w:bCs/>
          <w:noProof/>
          <w:sz w:val="22"/>
          <w:szCs w:val="22"/>
        </w:rPr>
        <w:t>3.</w:t>
      </w:r>
    </w:p>
    <w:p w14:paraId="4B78BA29" w14:textId="7E5734D4" w:rsidR="00FF3305" w:rsidRPr="00FF3305" w:rsidRDefault="00FF3305" w:rsidP="00FF3305">
      <w:pPr>
        <w:pStyle w:val="aff9"/>
        <w:numPr>
          <w:ilvl w:val="0"/>
          <w:numId w:val="38"/>
        </w:numPr>
        <w:spacing w:after="0" w:afterAutospacing="0" w:line="360" w:lineRule="exact"/>
        <w:ind w:left="714" w:firstLineChars="0" w:hanging="357"/>
        <w:rPr>
          <w:rFonts w:hint="eastAsia"/>
          <w:bCs/>
          <w:noProof/>
          <w:sz w:val="22"/>
          <w:szCs w:val="22"/>
        </w:rPr>
      </w:pPr>
      <w:r w:rsidRPr="00541C82">
        <w:rPr>
          <w:bCs/>
          <w:noProof/>
          <w:sz w:val="22"/>
          <w:szCs w:val="22"/>
        </w:rPr>
        <w:t>Chairman’s Notes, RAN1#11</w:t>
      </w:r>
      <w:r w:rsidRPr="00541C82">
        <w:rPr>
          <w:rFonts w:hint="eastAsia"/>
          <w:bCs/>
          <w:noProof/>
          <w:sz w:val="22"/>
          <w:szCs w:val="22"/>
        </w:rPr>
        <w:t>8</w:t>
      </w:r>
      <w:r w:rsidRPr="00541C82">
        <w:rPr>
          <w:bCs/>
          <w:noProof/>
          <w:sz w:val="22"/>
          <w:szCs w:val="22"/>
        </w:rPr>
        <w:t xml:space="preserve">, final, </w:t>
      </w:r>
      <w:r>
        <w:rPr>
          <w:rFonts w:hint="eastAsia"/>
          <w:bCs/>
          <w:noProof/>
          <w:sz w:val="22"/>
          <w:szCs w:val="22"/>
        </w:rPr>
        <w:t>Aug</w:t>
      </w:r>
      <w:r w:rsidRPr="00541C82">
        <w:rPr>
          <w:rFonts w:hint="eastAsia"/>
          <w:bCs/>
          <w:noProof/>
          <w:sz w:val="22"/>
          <w:szCs w:val="22"/>
        </w:rPr>
        <w:t>.</w:t>
      </w:r>
      <w:r w:rsidRPr="00541C82">
        <w:rPr>
          <w:bCs/>
          <w:noProof/>
          <w:sz w:val="22"/>
          <w:szCs w:val="22"/>
        </w:rPr>
        <w:t xml:space="preserve"> </w:t>
      </w:r>
      <w:r>
        <w:rPr>
          <w:rFonts w:hint="eastAsia"/>
          <w:bCs/>
          <w:noProof/>
          <w:sz w:val="22"/>
          <w:szCs w:val="22"/>
        </w:rPr>
        <w:t>1</w:t>
      </w:r>
      <w:r>
        <w:rPr>
          <w:rFonts w:hint="eastAsia"/>
          <w:bCs/>
          <w:noProof/>
          <w:sz w:val="22"/>
          <w:szCs w:val="22"/>
        </w:rPr>
        <w:t>9</w:t>
      </w:r>
      <w:r w:rsidRPr="00541C82">
        <w:rPr>
          <w:bCs/>
          <w:noProof/>
          <w:sz w:val="22"/>
          <w:szCs w:val="22"/>
        </w:rPr>
        <w:t xml:space="preserve">th – </w:t>
      </w:r>
      <w:r>
        <w:rPr>
          <w:rFonts w:hint="eastAsia"/>
          <w:bCs/>
          <w:noProof/>
          <w:sz w:val="22"/>
          <w:szCs w:val="22"/>
        </w:rPr>
        <w:t>23rd</w:t>
      </w:r>
      <w:r w:rsidRPr="00541C82">
        <w:rPr>
          <w:bCs/>
          <w:noProof/>
          <w:sz w:val="22"/>
          <w:szCs w:val="22"/>
        </w:rPr>
        <w:t>, 2024</w:t>
      </w:r>
      <w:r>
        <w:rPr>
          <w:rFonts w:hint="eastAsia"/>
          <w:bCs/>
          <w:noProof/>
          <w:sz w:val="22"/>
          <w:szCs w:val="22"/>
        </w:rPr>
        <w:t>.</w:t>
      </w:r>
    </w:p>
    <w:p w14:paraId="478FF92A" w14:textId="77777777" w:rsidR="0096105B" w:rsidRPr="00456567" w:rsidRDefault="0096105B" w:rsidP="0096105B">
      <w:pPr>
        <w:spacing w:before="240" w:after="240" w:afterAutospacing="0"/>
        <w:rPr>
          <w:rFonts w:eastAsia="SimSun"/>
          <w:bCs/>
          <w:i/>
          <w:lang w:eastAsia="zh-CN"/>
        </w:rPr>
      </w:pPr>
    </w:p>
    <w:sectPr w:rsidR="0096105B" w:rsidRPr="00456567" w:rsidSect="00C138F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FE637" w14:textId="77777777" w:rsidR="009D5A2A" w:rsidRDefault="009D5A2A">
      <w:r>
        <w:separator/>
      </w:r>
    </w:p>
  </w:endnote>
  <w:endnote w:type="continuationSeparator" w:id="0">
    <w:p w14:paraId="5F59A6DC" w14:textId="77777777" w:rsidR="009D5A2A" w:rsidRDefault="009D5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ﾋﾎﾌ・"/>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2179D7" w14:textId="77777777" w:rsidR="009D5A2A" w:rsidRDefault="009D5A2A">
      <w:r>
        <w:separator/>
      </w:r>
    </w:p>
  </w:footnote>
  <w:footnote w:type="continuationSeparator" w:id="0">
    <w:p w14:paraId="4B4048C2" w14:textId="77777777" w:rsidR="009D5A2A" w:rsidRDefault="009D5A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75B61"/>
    <w:multiLevelType w:val="hybridMultilevel"/>
    <w:tmpl w:val="D096A11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4E31F85"/>
    <w:multiLevelType w:val="hybridMultilevel"/>
    <w:tmpl w:val="F678E6F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8DE4D3A"/>
    <w:multiLevelType w:val="hybridMultilevel"/>
    <w:tmpl w:val="FE70BF50"/>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0A755E71"/>
    <w:multiLevelType w:val="hybridMultilevel"/>
    <w:tmpl w:val="C1F8D160"/>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A854624"/>
    <w:multiLevelType w:val="hybridMultilevel"/>
    <w:tmpl w:val="ECF07556"/>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E10C2588">
      <w:numFmt w:val="bullet"/>
      <w:lvlText w:val="•"/>
      <w:lvlJc w:val="left"/>
      <w:pPr>
        <w:ind w:left="3000" w:hanging="840"/>
      </w:pPr>
      <w:rPr>
        <w:rFonts w:ascii="ＭＳ 明朝" w:eastAsia="ＭＳ 明朝" w:hAnsi="ＭＳ 明朝" w:cs="Times New Roman" w:hint="eastAsia"/>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07A22C6"/>
    <w:multiLevelType w:val="hybridMultilevel"/>
    <w:tmpl w:val="EE46BA04"/>
    <w:lvl w:ilvl="0" w:tplc="04090001">
      <w:start w:val="1"/>
      <w:numFmt w:val="bullet"/>
      <w:lvlText w:val=""/>
      <w:lvlJc w:val="left"/>
      <w:pPr>
        <w:ind w:left="1680" w:hanging="840"/>
      </w:pPr>
      <w:rPr>
        <w:rFonts w:ascii="Symbol" w:hAnsi="Symbol" w:hint="default"/>
      </w:rPr>
    </w:lvl>
    <w:lvl w:ilvl="1" w:tplc="FFFFFFFF">
      <w:start w:val="1"/>
      <w:numFmt w:val="bullet"/>
      <w:lvlText w:val=""/>
      <w:lvlJc w:val="left"/>
      <w:pPr>
        <w:ind w:left="1720" w:hanging="440"/>
      </w:pPr>
      <w:rPr>
        <w:rFonts w:ascii="Symbol" w:hAnsi="Symbol" w:hint="default"/>
      </w:rPr>
    </w:lvl>
    <w:lvl w:ilvl="2" w:tplc="FFFFFFFF">
      <w:numFmt w:val="bullet"/>
      <w:lvlText w:val=""/>
      <w:lvlJc w:val="left"/>
      <w:pPr>
        <w:ind w:left="2560" w:hanging="840"/>
      </w:pPr>
      <w:rPr>
        <w:rFonts w:ascii="Wingdings" w:eastAsia="ＭＳ 明朝" w:hAnsi="Wingdings" w:cs="Times New Roman"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1"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7008A3"/>
    <w:multiLevelType w:val="hybridMultilevel"/>
    <w:tmpl w:val="313AE56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25D45C91"/>
    <w:multiLevelType w:val="hybridMultilevel"/>
    <w:tmpl w:val="10561F06"/>
    <w:lvl w:ilvl="0" w:tplc="6ECC1CB8">
      <w:start w:val="4"/>
      <w:numFmt w:val="bullet"/>
      <w:lvlText w:val="-"/>
      <w:lvlJc w:val="left"/>
      <w:pPr>
        <w:ind w:left="1680" w:hanging="840"/>
      </w:pPr>
      <w:rPr>
        <w:rFonts w:ascii="游ゴシック" w:eastAsia="游ゴシック" w:hAnsi="游ゴシック" w:cs="ＭＳ Ｐゴシック" w:hint="eastAsia"/>
      </w:rPr>
    </w:lvl>
    <w:lvl w:ilvl="1" w:tplc="04090001">
      <w:start w:val="1"/>
      <w:numFmt w:val="bullet"/>
      <w:lvlText w:val=""/>
      <w:lvlJc w:val="left"/>
      <w:pPr>
        <w:ind w:left="1720" w:hanging="440"/>
      </w:pPr>
      <w:rPr>
        <w:rFonts w:ascii="Symbol" w:hAnsi="Symbol" w:hint="default"/>
      </w:rPr>
    </w:lvl>
    <w:lvl w:ilvl="2" w:tplc="3A52D60C">
      <w:numFmt w:val="bullet"/>
      <w:lvlText w:val=""/>
      <w:lvlJc w:val="left"/>
      <w:pPr>
        <w:ind w:left="2560" w:hanging="840"/>
      </w:pPr>
      <w:rPr>
        <w:rFonts w:ascii="Wingdings" w:eastAsia="ＭＳ 明朝" w:hAnsi="Wingdings" w:cs="Times New Roman" w:hint="default"/>
      </w:rPr>
    </w:lvl>
    <w:lvl w:ilvl="3" w:tplc="04090001">
      <w:start w:val="1"/>
      <w:numFmt w:val="bullet"/>
      <w:lvlText w:val=""/>
      <w:lvlJc w:val="left"/>
      <w:pPr>
        <w:ind w:left="2600" w:hanging="440"/>
      </w:pPr>
      <w:rPr>
        <w:rFonts w:ascii="Wingdings" w:hAnsi="Wingdings" w:hint="default"/>
      </w:rPr>
    </w:lvl>
    <w:lvl w:ilvl="4" w:tplc="0409000B">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5"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28D53122"/>
    <w:multiLevelType w:val="hybridMultilevel"/>
    <w:tmpl w:val="A67C9346"/>
    <w:lvl w:ilvl="0" w:tplc="04090005">
      <w:start w:val="1"/>
      <w:numFmt w:val="bullet"/>
      <w:lvlText w:val=""/>
      <w:lvlJc w:val="left"/>
      <w:pPr>
        <w:ind w:left="1640" w:hanging="440"/>
      </w:pPr>
      <w:rPr>
        <w:rFonts w:ascii="Wingdings" w:hAnsi="Wingdings" w:hint="default"/>
      </w:rPr>
    </w:lvl>
    <w:lvl w:ilvl="1" w:tplc="0409000B" w:tentative="1">
      <w:start w:val="1"/>
      <w:numFmt w:val="bullet"/>
      <w:lvlText w:val=""/>
      <w:lvlJc w:val="left"/>
      <w:pPr>
        <w:ind w:left="2080" w:hanging="440"/>
      </w:pPr>
      <w:rPr>
        <w:rFonts w:ascii="Wingdings" w:hAnsi="Wingdings" w:hint="default"/>
      </w:rPr>
    </w:lvl>
    <w:lvl w:ilvl="2" w:tplc="04090005">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B" w:tentative="1">
      <w:start w:val="1"/>
      <w:numFmt w:val="bullet"/>
      <w:lvlText w:val=""/>
      <w:lvlJc w:val="left"/>
      <w:pPr>
        <w:ind w:left="3400" w:hanging="440"/>
      </w:pPr>
      <w:rPr>
        <w:rFonts w:ascii="Wingdings" w:hAnsi="Wingdings" w:hint="default"/>
      </w:rPr>
    </w:lvl>
    <w:lvl w:ilvl="5" w:tplc="0409000D"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B" w:tentative="1">
      <w:start w:val="1"/>
      <w:numFmt w:val="bullet"/>
      <w:lvlText w:val=""/>
      <w:lvlJc w:val="left"/>
      <w:pPr>
        <w:ind w:left="4720" w:hanging="440"/>
      </w:pPr>
      <w:rPr>
        <w:rFonts w:ascii="Wingdings" w:hAnsi="Wingdings" w:hint="default"/>
      </w:rPr>
    </w:lvl>
    <w:lvl w:ilvl="8" w:tplc="0409000D" w:tentative="1">
      <w:start w:val="1"/>
      <w:numFmt w:val="bullet"/>
      <w:lvlText w:val=""/>
      <w:lvlJc w:val="left"/>
      <w:pPr>
        <w:ind w:left="5160" w:hanging="440"/>
      </w:pPr>
      <w:rPr>
        <w:rFonts w:ascii="Wingdings" w:hAnsi="Wingdings" w:hint="default"/>
      </w:rPr>
    </w:lvl>
  </w:abstractNum>
  <w:abstractNum w:abstractNumId="2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8"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D315B70"/>
    <w:multiLevelType w:val="multilevel"/>
    <w:tmpl w:val="1FFEAD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ind w:left="2240" w:hanging="440"/>
      </w:pPr>
      <w:rPr>
        <w:rFonts w:ascii="Wingdings" w:hAnsi="Wingdings"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A46647"/>
    <w:multiLevelType w:val="hybridMultilevel"/>
    <w:tmpl w:val="5D7E23B4"/>
    <w:lvl w:ilvl="0" w:tplc="28406FCA">
      <w:start w:val="1"/>
      <w:numFmt w:val="decim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C967498"/>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3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2417E7B"/>
    <w:multiLevelType w:val="hybridMultilevel"/>
    <w:tmpl w:val="E222BFFE"/>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4"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50366515"/>
    <w:multiLevelType w:val="hybridMultilevel"/>
    <w:tmpl w:val="5E80B6A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9"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7506357"/>
    <w:multiLevelType w:val="hybridMultilevel"/>
    <w:tmpl w:val="22CEAF3A"/>
    <w:lvl w:ilvl="0" w:tplc="FFFFFFFF">
      <w:start w:val="4"/>
      <w:numFmt w:val="bullet"/>
      <w:lvlText w:val="-"/>
      <w:lvlJc w:val="left"/>
      <w:pPr>
        <w:ind w:left="1680" w:hanging="840"/>
      </w:pPr>
      <w:rPr>
        <w:rFonts w:ascii="游ゴシック" w:eastAsia="游ゴシック" w:hAnsi="游ゴシック" w:cs="ＭＳ Ｐゴシック" w:hint="eastAsia"/>
      </w:rPr>
    </w:lvl>
    <w:lvl w:ilvl="1" w:tplc="FFFFFFFF">
      <w:start w:val="1"/>
      <w:numFmt w:val="bullet"/>
      <w:lvlText w:val=""/>
      <w:lvlJc w:val="left"/>
      <w:pPr>
        <w:ind w:left="1720" w:hanging="440"/>
      </w:pPr>
      <w:rPr>
        <w:rFonts w:ascii="Symbol" w:hAnsi="Symbol" w:hint="default"/>
      </w:rPr>
    </w:lvl>
    <w:lvl w:ilvl="2" w:tplc="04090005">
      <w:start w:val="1"/>
      <w:numFmt w:val="bullet"/>
      <w:lvlText w:val=""/>
      <w:lvlJc w:val="left"/>
      <w:pPr>
        <w:ind w:left="2160" w:hanging="440"/>
      </w:pPr>
      <w:rPr>
        <w:rFonts w:ascii="Wingdings" w:hAnsi="Wingdings" w:hint="default"/>
      </w:rPr>
    </w:lvl>
    <w:lvl w:ilvl="3" w:tplc="D5E8D67A">
      <w:numFmt w:val="bullet"/>
      <w:lvlText w:val="•"/>
      <w:lvlJc w:val="left"/>
      <w:pPr>
        <w:ind w:left="3000" w:hanging="840"/>
      </w:pPr>
      <w:rPr>
        <w:rFonts w:ascii="ＭＳ 明朝" w:eastAsia="ＭＳ 明朝" w:hAnsi="ＭＳ 明朝" w:cs="Times New Roman" w:hint="eastAsia"/>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51" w15:restartNumberingAfterBreak="0">
    <w:nsid w:val="59B836D4"/>
    <w:multiLevelType w:val="hybridMultilevel"/>
    <w:tmpl w:val="68E2409A"/>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A7E3FD7"/>
    <w:multiLevelType w:val="hybridMultilevel"/>
    <w:tmpl w:val="B282B806"/>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59" w15:restartNumberingAfterBreak="0">
    <w:nsid w:val="6B5852FC"/>
    <w:multiLevelType w:val="hybridMultilevel"/>
    <w:tmpl w:val="151651F4"/>
    <w:lvl w:ilvl="0" w:tplc="A71EA70A">
      <w:numFmt w:val="bullet"/>
      <w:lvlText w:val="-"/>
      <w:lvlJc w:val="left"/>
      <w:pPr>
        <w:ind w:left="880" w:hanging="440"/>
      </w:pPr>
      <w:rPr>
        <w:rFonts w:ascii="Times" w:eastAsia="SimSun" w:hAnsi="Times" w:cs="Times"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64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60"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4"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5"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7E020EF"/>
    <w:multiLevelType w:val="hybridMultilevel"/>
    <w:tmpl w:val="D840963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7" w15:restartNumberingAfterBreak="0">
    <w:nsid w:val="78B80EBC"/>
    <w:multiLevelType w:val="hybridMultilevel"/>
    <w:tmpl w:val="0EAE8C8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9" w15:restartNumberingAfterBreak="0">
    <w:nsid w:val="7999400F"/>
    <w:multiLevelType w:val="hybridMultilevel"/>
    <w:tmpl w:val="E424CF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7A642197"/>
    <w:multiLevelType w:val="hybridMultilevel"/>
    <w:tmpl w:val="C8C0F7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61"/>
  </w:num>
  <w:num w:numId="2" w16cid:durableId="478882460">
    <w:abstractNumId w:val="11"/>
  </w:num>
  <w:num w:numId="3" w16cid:durableId="1529416637">
    <w:abstractNumId w:val="18"/>
  </w:num>
  <w:num w:numId="4" w16cid:durableId="1023675489">
    <w:abstractNumId w:val="63"/>
  </w:num>
  <w:num w:numId="5" w16cid:durableId="542670220">
    <w:abstractNumId w:val="42"/>
  </w:num>
  <w:num w:numId="6" w16cid:durableId="1228759617">
    <w:abstractNumId w:val="43"/>
  </w:num>
  <w:num w:numId="7" w16cid:durableId="285738733">
    <w:abstractNumId w:val="41"/>
  </w:num>
  <w:num w:numId="8" w16cid:durableId="483861521">
    <w:abstractNumId w:val="8"/>
  </w:num>
  <w:num w:numId="9" w16cid:durableId="1152142193">
    <w:abstractNumId w:val="68"/>
  </w:num>
  <w:num w:numId="10" w16cid:durableId="1920290592">
    <w:abstractNumId w:val="38"/>
  </w:num>
  <w:num w:numId="11" w16cid:durableId="312027257">
    <w:abstractNumId w:val="4"/>
  </w:num>
  <w:num w:numId="12" w16cid:durableId="1484471420">
    <w:abstractNumId w:val="3"/>
  </w:num>
  <w:num w:numId="13" w16cid:durableId="1436906889">
    <w:abstractNumId w:val="39"/>
  </w:num>
  <w:num w:numId="14" w16cid:durableId="176702539">
    <w:abstractNumId w:val="72"/>
  </w:num>
  <w:num w:numId="15" w16cid:durableId="619651236">
    <w:abstractNumId w:val="71"/>
  </w:num>
  <w:num w:numId="16" w16cid:durableId="1959145334">
    <w:abstractNumId w:val="46"/>
  </w:num>
  <w:num w:numId="17" w16cid:durableId="7482383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34"/>
  </w:num>
  <w:num w:numId="19" w16cid:durableId="19878774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61"/>
  </w:num>
  <w:num w:numId="21" w16cid:durableId="409667356">
    <w:abstractNumId w:val="45"/>
  </w:num>
  <w:num w:numId="22" w16cid:durableId="2050915239">
    <w:abstractNumId w:val="30"/>
  </w:num>
  <w:num w:numId="23" w16cid:durableId="1356275441">
    <w:abstractNumId w:val="52"/>
  </w:num>
  <w:num w:numId="24" w16cid:durableId="1989161820">
    <w:abstractNumId w:val="54"/>
  </w:num>
  <w:num w:numId="25" w16cid:durableId="2077897586">
    <w:abstractNumId w:val="15"/>
  </w:num>
  <w:num w:numId="26" w16cid:durableId="308674869">
    <w:abstractNumId w:val="57"/>
  </w:num>
  <w:num w:numId="27" w16cid:durableId="271935431">
    <w:abstractNumId w:val="32"/>
  </w:num>
  <w:num w:numId="28" w16cid:durableId="742989549">
    <w:abstractNumId w:val="33"/>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73"/>
  </w:num>
  <w:num w:numId="31" w16cid:durableId="198586931">
    <w:abstractNumId w:val="13"/>
  </w:num>
  <w:num w:numId="32" w16cid:durableId="625432710">
    <w:abstractNumId w:val="19"/>
  </w:num>
  <w:num w:numId="33" w16cid:durableId="237860616">
    <w:abstractNumId w:val="0"/>
  </w:num>
  <w:num w:numId="34" w16cid:durableId="164328669">
    <w:abstractNumId w:val="61"/>
  </w:num>
  <w:num w:numId="35" w16cid:durableId="506405274">
    <w:abstractNumId w:val="60"/>
  </w:num>
  <w:num w:numId="36" w16cid:durableId="1553730052">
    <w:abstractNumId w:val="27"/>
  </w:num>
  <w:num w:numId="37" w16cid:durableId="1044064003">
    <w:abstractNumId w:val="64"/>
  </w:num>
  <w:num w:numId="38" w16cid:durableId="1662350651">
    <w:abstractNumId w:val="49"/>
  </w:num>
  <w:num w:numId="39" w16cid:durableId="1339305272">
    <w:abstractNumId w:val="29"/>
  </w:num>
  <w:num w:numId="40" w16cid:durableId="408159176">
    <w:abstractNumId w:val="53"/>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4"/>
  </w:num>
  <w:num w:numId="43" w16cid:durableId="1152672093">
    <w:abstractNumId w:val="17"/>
  </w:num>
  <w:num w:numId="44" w16cid:durableId="202069733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2"/>
  </w:num>
  <w:num w:numId="46" w16cid:durableId="1740324462">
    <w:abstractNumId w:val="44"/>
  </w:num>
  <w:num w:numId="47" w16cid:durableId="1123230613">
    <w:abstractNumId w:val="55"/>
  </w:num>
  <w:num w:numId="48" w16cid:durableId="113208702">
    <w:abstractNumId w:val="28"/>
  </w:num>
  <w:num w:numId="49" w16cid:durableId="1819104804">
    <w:abstractNumId w:val="16"/>
  </w:num>
  <w:num w:numId="50" w16cid:durableId="473375745">
    <w:abstractNumId w:val="12"/>
  </w:num>
  <w:num w:numId="51" w16cid:durableId="60346665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21"/>
  </w:num>
  <w:num w:numId="53" w16cid:durableId="1436710372">
    <w:abstractNumId w:val="10"/>
  </w:num>
  <w:num w:numId="54" w16cid:durableId="466556272">
    <w:abstractNumId w:val="24"/>
  </w:num>
  <w:num w:numId="55" w16cid:durableId="106704104">
    <w:abstractNumId w:val="5"/>
  </w:num>
  <w:num w:numId="56" w16cid:durableId="101147619">
    <w:abstractNumId w:val="37"/>
  </w:num>
  <w:num w:numId="57" w16cid:durableId="1097484755">
    <w:abstractNumId w:val="51"/>
  </w:num>
  <w:num w:numId="58" w16cid:durableId="1403719777">
    <w:abstractNumId w:val="50"/>
  </w:num>
  <w:num w:numId="59" w16cid:durableId="1375040075">
    <w:abstractNumId w:val="65"/>
  </w:num>
  <w:num w:numId="60" w16cid:durableId="1323850870">
    <w:abstractNumId w:val="20"/>
  </w:num>
  <w:num w:numId="61" w16cid:durableId="218593039">
    <w:abstractNumId w:val="47"/>
  </w:num>
  <w:num w:numId="62" w16cid:durableId="601912350">
    <w:abstractNumId w:val="70"/>
  </w:num>
  <w:num w:numId="63" w16cid:durableId="850951325">
    <w:abstractNumId w:val="67"/>
  </w:num>
  <w:num w:numId="64" w16cid:durableId="265428660">
    <w:abstractNumId w:val="23"/>
  </w:num>
  <w:num w:numId="65" w16cid:durableId="1565481229">
    <w:abstractNumId w:val="2"/>
  </w:num>
  <w:num w:numId="66" w16cid:durableId="214437704">
    <w:abstractNumId w:val="58"/>
  </w:num>
  <w:num w:numId="67" w16cid:durableId="581530171">
    <w:abstractNumId w:val="7"/>
  </w:num>
  <w:num w:numId="68" w16cid:durableId="970137316">
    <w:abstractNumId w:val="48"/>
  </w:num>
  <w:num w:numId="69" w16cid:durableId="874344559">
    <w:abstractNumId w:val="25"/>
  </w:num>
  <w:num w:numId="70" w16cid:durableId="518397302">
    <w:abstractNumId w:val="69"/>
  </w:num>
  <w:num w:numId="71" w16cid:durableId="771626744">
    <w:abstractNumId w:val="31"/>
  </w:num>
  <w:num w:numId="72" w16cid:durableId="828910461">
    <w:abstractNumId w:val="62"/>
  </w:num>
  <w:num w:numId="73" w16cid:durableId="784731267">
    <w:abstractNumId w:val="56"/>
  </w:num>
  <w:num w:numId="74" w16cid:durableId="1649358100">
    <w:abstractNumId w:val="35"/>
  </w:num>
  <w:num w:numId="75" w16cid:durableId="43914142">
    <w:abstractNumId w:val="40"/>
  </w:num>
  <w:num w:numId="76" w16cid:durableId="299002192">
    <w:abstractNumId w:val="59"/>
  </w:num>
  <w:num w:numId="77" w16cid:durableId="135075011">
    <w:abstractNumId w:val="26"/>
  </w:num>
  <w:num w:numId="78" w16cid:durableId="1974671869">
    <w:abstractNumId w:val="36"/>
  </w:num>
  <w:num w:numId="79" w16cid:durableId="1007707871">
    <w:abstractNumId w:val="66"/>
  </w:num>
  <w:num w:numId="80" w16cid:durableId="891040994">
    <w:abstractNumId w:val="9"/>
  </w:num>
  <w:num w:numId="81" w16cid:durableId="187118389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7C6"/>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8B0"/>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4EEB"/>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2639"/>
    <w:rsid w:val="0014340C"/>
    <w:rsid w:val="00143DB9"/>
    <w:rsid w:val="00144E44"/>
    <w:rsid w:val="00145C3D"/>
    <w:rsid w:val="00145E3B"/>
    <w:rsid w:val="00145F07"/>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2E54"/>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9C5"/>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4F6"/>
    <w:rsid w:val="00254FE2"/>
    <w:rsid w:val="00255B35"/>
    <w:rsid w:val="00255E1D"/>
    <w:rsid w:val="00256AA6"/>
    <w:rsid w:val="0026025A"/>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4"/>
    <w:rsid w:val="002C5B66"/>
    <w:rsid w:val="002C5D79"/>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1C7"/>
    <w:rsid w:val="00364351"/>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2612"/>
    <w:rsid w:val="003830D7"/>
    <w:rsid w:val="00383A47"/>
    <w:rsid w:val="00383C24"/>
    <w:rsid w:val="00384394"/>
    <w:rsid w:val="00384770"/>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E74"/>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51E"/>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4E98"/>
    <w:rsid w:val="0045542F"/>
    <w:rsid w:val="00455BD7"/>
    <w:rsid w:val="004560E5"/>
    <w:rsid w:val="00456567"/>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5D61"/>
    <w:rsid w:val="004C7877"/>
    <w:rsid w:val="004D01B8"/>
    <w:rsid w:val="004D0B71"/>
    <w:rsid w:val="004D1A9D"/>
    <w:rsid w:val="004D1BB6"/>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1D84"/>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1C82"/>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8E8"/>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0A0"/>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97BCB"/>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18A"/>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4F7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0F"/>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5F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4F83"/>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1D99"/>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382"/>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2FC"/>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476"/>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1B5D"/>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81B"/>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A2A"/>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17F1F"/>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47C30"/>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055E"/>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133"/>
    <w:rsid w:val="00AB4479"/>
    <w:rsid w:val="00AB44AA"/>
    <w:rsid w:val="00AB45F9"/>
    <w:rsid w:val="00AB55A5"/>
    <w:rsid w:val="00AB56F4"/>
    <w:rsid w:val="00AB5F48"/>
    <w:rsid w:val="00AB68BE"/>
    <w:rsid w:val="00AB6E3C"/>
    <w:rsid w:val="00AB7F94"/>
    <w:rsid w:val="00AC0380"/>
    <w:rsid w:val="00AC045F"/>
    <w:rsid w:val="00AC13BA"/>
    <w:rsid w:val="00AC1402"/>
    <w:rsid w:val="00AC156A"/>
    <w:rsid w:val="00AC1E1A"/>
    <w:rsid w:val="00AC1EE3"/>
    <w:rsid w:val="00AC247B"/>
    <w:rsid w:val="00AC29CD"/>
    <w:rsid w:val="00AC2D31"/>
    <w:rsid w:val="00AC2F55"/>
    <w:rsid w:val="00AC31CA"/>
    <w:rsid w:val="00AC3741"/>
    <w:rsid w:val="00AC39B7"/>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A0A"/>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8FD"/>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070"/>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0D5"/>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5B2"/>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07BB3"/>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338"/>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4A"/>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4597"/>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314"/>
    <w:rsid w:val="00DA64D0"/>
    <w:rsid w:val="00DA6502"/>
    <w:rsid w:val="00DA663D"/>
    <w:rsid w:val="00DA6B92"/>
    <w:rsid w:val="00DA6D9E"/>
    <w:rsid w:val="00DA6FAC"/>
    <w:rsid w:val="00DA7584"/>
    <w:rsid w:val="00DB1C1F"/>
    <w:rsid w:val="00DB2237"/>
    <w:rsid w:val="00DB25CA"/>
    <w:rsid w:val="00DB291B"/>
    <w:rsid w:val="00DB2B94"/>
    <w:rsid w:val="00DB3387"/>
    <w:rsid w:val="00DB38E5"/>
    <w:rsid w:val="00DB3E32"/>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3D1A"/>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272"/>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57FEE"/>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98E"/>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4C8"/>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40A"/>
    <w:rsid w:val="00FC5ADB"/>
    <w:rsid w:val="00FC6178"/>
    <w:rsid w:val="00FC61FD"/>
    <w:rsid w:val="00FC6779"/>
    <w:rsid w:val="00FC7F1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305"/>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24C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3GPPText">
    <w:name w:val="3GPP Text"/>
    <w:basedOn w:val="a"/>
    <w:link w:val="3GPPTextChar"/>
    <w:qFormat/>
    <w:rsid w:val="0097581B"/>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7581B"/>
    <w:rPr>
      <w:rFonts w:ascii="Times New Roman" w:eastAsia="SimSun" w:hAnsi="Times New Roman"/>
      <w:sz w:val="22"/>
      <w:lang w:eastAsia="en-US"/>
    </w:rPr>
  </w:style>
  <w:style w:type="paragraph" w:customStyle="1" w:styleId="Proposal">
    <w:name w:val="Proposal"/>
    <w:basedOn w:val="af3"/>
    <w:qFormat/>
    <w:rsid w:val="00541C82"/>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995</Words>
  <Characters>5672</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3</cp:revision>
  <cp:lastPrinted>2022-08-09T01:44:00Z</cp:lastPrinted>
  <dcterms:created xsi:type="dcterms:W3CDTF">2024-11-08T11:02:00Z</dcterms:created>
  <dcterms:modified xsi:type="dcterms:W3CDTF">2024-11-08T11:02:00Z</dcterms:modified>
</cp:coreProperties>
</file>