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4F6E1" w14:textId="2C7E421C" w:rsidR="00A87B2F" w:rsidRPr="00540A7E" w:rsidRDefault="00A87B2F" w:rsidP="00A87B2F">
      <w:pPr>
        <w:pStyle w:val="Header"/>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0C47D1">
        <w:rPr>
          <w:rFonts w:cs="Arial" w:hint="eastAsia"/>
          <w:bCs/>
          <w:sz w:val="20"/>
          <w:lang w:val="de-DE" w:eastAsia="ja-JP"/>
        </w:rPr>
        <w:t>119</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A917DC" w:rsidRPr="00A917DC">
        <w:t xml:space="preserve"> </w:t>
      </w:r>
      <w:r w:rsidR="00A917DC" w:rsidRPr="00A917DC">
        <w:rPr>
          <w:sz w:val="20"/>
          <w:lang w:eastAsia="ja-JP"/>
        </w:rPr>
        <w:t>R1-2410046</w:t>
      </w:r>
    </w:p>
    <w:p w14:paraId="1AEFE384" w14:textId="7EA31EBD" w:rsidR="00A87B2F" w:rsidRDefault="000C47D1" w:rsidP="00A87B2F">
      <w:pPr>
        <w:pStyle w:val="TdocHeader2"/>
        <w:spacing w:after="60"/>
        <w:jc w:val="left"/>
        <w:rPr>
          <w:sz w:val="20"/>
        </w:rPr>
      </w:pPr>
      <w:r w:rsidRPr="00AF29E9">
        <w:rPr>
          <w:sz w:val="20"/>
        </w:rPr>
        <w:t>Orlando, US, November 18th – 22nd, 2024</w:t>
      </w:r>
    </w:p>
    <w:p w14:paraId="52E42F74" w14:textId="77777777" w:rsidR="00FD4F9A" w:rsidRDefault="00FD4F9A"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66AFFA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8028AB" w:rsidRPr="008028AB">
        <w:rPr>
          <w:b w:val="0"/>
          <w:bCs/>
          <w:sz w:val="20"/>
        </w:rPr>
        <w:t>SBFD random access operation</w:t>
      </w:r>
    </w:p>
    <w:p w14:paraId="7E572B5C" w14:textId="2DF710F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5904">
        <w:rPr>
          <w:rFonts w:ascii="Arial" w:eastAsiaTheme="minorEastAsia" w:hAnsi="Arial"/>
          <w:lang w:eastAsia="ja-JP"/>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Heading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5FE922A3" w:rsidR="009E0B76" w:rsidRDefault="00C12C54" w:rsidP="00CD721E">
      <w:r w:rsidRPr="00C12C54">
        <w:t>A work item on Evolution of NR duplex operation has been approved for Rel.19</w:t>
      </w:r>
      <w:r w:rsidR="00AB51E6">
        <w:t xml:space="preserve"> </w:t>
      </w:r>
      <w:r w:rsidR="00AB51E6">
        <w:fldChar w:fldCharType="begin"/>
      </w:r>
      <w:r w:rsidR="00AB51E6">
        <w:instrText xml:space="preserve"> REF _Ref163142135 \n \h </w:instrText>
      </w:r>
      <w:r w:rsidR="00AB51E6">
        <w:fldChar w:fldCharType="separate"/>
      </w:r>
      <w:r w:rsidR="003330D0">
        <w:t>[1]</w:t>
      </w:r>
      <w:r w:rsidR="00AB51E6">
        <w:fldChar w:fldCharType="end"/>
      </w:r>
      <w:r>
        <w:t xml:space="preserve">. </w:t>
      </w:r>
      <w:r w:rsidR="001956E4">
        <w:t>T</w:t>
      </w:r>
      <w:r w:rsidR="001956E4" w:rsidRPr="00F63E78">
        <w:t>his document provide</w:t>
      </w:r>
      <w:r w:rsidR="001956E4">
        <w:t>s</w:t>
      </w:r>
      <w:r w:rsidR="001956E4" w:rsidRPr="00F63E78">
        <w:t xml:space="preserve"> our view </w:t>
      </w:r>
      <w:r w:rsidR="001956E4">
        <w:t xml:space="preserve">on </w:t>
      </w:r>
      <w:r w:rsidR="00996384" w:rsidRPr="00996384">
        <w:t>SBFD random access operation</w:t>
      </w:r>
      <w:r w:rsidR="001956E4" w:rsidRPr="00F63E78">
        <w:t>.</w:t>
      </w:r>
    </w:p>
    <w:p w14:paraId="0148F7AE" w14:textId="7B9C8798" w:rsidR="001F67D7" w:rsidRDefault="0024783E" w:rsidP="00F25B45">
      <w:pPr>
        <w:pStyle w:val="Heading1"/>
        <w:tabs>
          <w:tab w:val="num" w:pos="426"/>
        </w:tabs>
        <w:ind w:left="426" w:hanging="426"/>
        <w:rPr>
          <w:szCs w:val="36"/>
          <w:lang w:eastAsia="ja-JP"/>
        </w:rPr>
      </w:pPr>
      <w:r w:rsidRPr="00B31360">
        <w:rPr>
          <w:szCs w:val="36"/>
          <w:lang w:eastAsia="ja-JP"/>
        </w:rPr>
        <w:t>Discussion</w:t>
      </w:r>
    </w:p>
    <w:p w14:paraId="008D3EA8" w14:textId="3BB9AA08" w:rsidR="000701CC" w:rsidRDefault="000701CC" w:rsidP="000701CC">
      <w:pPr>
        <w:pStyle w:val="Heading2"/>
        <w:tabs>
          <w:tab w:val="clear" w:pos="1135"/>
        </w:tabs>
      </w:pPr>
      <w:r w:rsidRPr="000701CC">
        <w:t>PRACH configuration</w:t>
      </w:r>
    </w:p>
    <w:p w14:paraId="54D8EC19" w14:textId="59D27EFB" w:rsidR="000701CC" w:rsidRDefault="000701CC" w:rsidP="000701CC">
      <w:pPr>
        <w:rPr>
          <w:lang w:val="en-GB" w:eastAsia="ja-JP"/>
        </w:rPr>
      </w:pPr>
      <w:r>
        <w:rPr>
          <w:rFonts w:hint="eastAsia"/>
          <w:lang w:val="en-GB" w:eastAsia="ja-JP"/>
        </w:rPr>
        <w:t xml:space="preserve">In RAN1#117, the following agreement was reached that </w:t>
      </w:r>
      <w:r w:rsidRPr="000701CC">
        <w:rPr>
          <w:lang w:val="en-GB" w:eastAsia="ja-JP"/>
        </w:rPr>
        <w:t>both RACH configuration Option 1 with Alt 1-1 and RACH configuration Option 2</w:t>
      </w:r>
      <w:r>
        <w:rPr>
          <w:rFonts w:hint="eastAsia"/>
          <w:lang w:val="en-GB" w:eastAsia="ja-JP"/>
        </w:rPr>
        <w:t xml:space="preserve"> are </w:t>
      </w:r>
      <w:r w:rsidR="00400B83">
        <w:rPr>
          <w:lang w:val="en-GB" w:eastAsia="ja-JP"/>
        </w:rPr>
        <w:t>supported</w:t>
      </w:r>
      <w:r>
        <w:rPr>
          <w:rFonts w:hint="eastAsia"/>
          <w:lang w:val="en-GB" w:eastAsia="ja-JP"/>
        </w:rPr>
        <w:t>.</w:t>
      </w:r>
      <w:r w:rsidR="00915BC2">
        <w:rPr>
          <w:rFonts w:hint="eastAsia"/>
          <w:lang w:val="en-GB" w:eastAsia="ja-JP"/>
        </w:rPr>
        <w:t xml:space="preserve"> </w:t>
      </w:r>
      <w:r w:rsidR="00F35131">
        <w:rPr>
          <w:rFonts w:hint="eastAsia"/>
          <w:lang w:val="en-GB" w:eastAsia="ja-JP"/>
        </w:rPr>
        <w:t xml:space="preserve">The following sections discuss </w:t>
      </w:r>
      <w:r w:rsidR="00040FE5">
        <w:rPr>
          <w:rFonts w:hint="eastAsia"/>
          <w:lang w:val="en-GB" w:eastAsia="ja-JP"/>
        </w:rPr>
        <w:t xml:space="preserve">the </w:t>
      </w:r>
      <w:r w:rsidR="00F35131">
        <w:rPr>
          <w:rFonts w:hint="eastAsia"/>
          <w:lang w:val="en-GB" w:eastAsia="ja-JP"/>
        </w:rPr>
        <w:t xml:space="preserve">details </w:t>
      </w:r>
      <w:r w:rsidR="008008C2">
        <w:rPr>
          <w:rFonts w:hint="eastAsia"/>
          <w:lang w:val="en-GB" w:eastAsia="ja-JP"/>
        </w:rPr>
        <w:t>of</w:t>
      </w:r>
      <w:r w:rsidR="00F35131">
        <w:rPr>
          <w:rFonts w:hint="eastAsia"/>
          <w:lang w:val="en-GB" w:eastAsia="ja-JP"/>
        </w:rPr>
        <w:t xml:space="preserve"> </w:t>
      </w:r>
      <w:r w:rsidR="00F35131" w:rsidRPr="000701CC">
        <w:rPr>
          <w:lang w:val="en-GB" w:eastAsia="ja-JP"/>
        </w:rPr>
        <w:t>RACH configuration Option 1</w:t>
      </w:r>
      <w:r w:rsidR="00F35131">
        <w:rPr>
          <w:rFonts w:hint="eastAsia"/>
          <w:lang w:val="en-GB" w:eastAsia="ja-JP"/>
        </w:rPr>
        <w:t xml:space="preserve"> and Option 2.</w:t>
      </w:r>
    </w:p>
    <w:tbl>
      <w:tblPr>
        <w:tblStyle w:val="TableGrid"/>
        <w:tblW w:w="0" w:type="auto"/>
        <w:tblLook w:val="04A0" w:firstRow="1" w:lastRow="0" w:firstColumn="1" w:lastColumn="0" w:noHBand="0" w:noVBand="1"/>
      </w:tblPr>
      <w:tblGrid>
        <w:gridCol w:w="9630"/>
      </w:tblGrid>
      <w:tr w:rsidR="000701CC" w14:paraId="7537E971" w14:textId="77777777" w:rsidTr="000701CC">
        <w:tc>
          <w:tcPr>
            <w:tcW w:w="9630" w:type="dxa"/>
          </w:tcPr>
          <w:p w14:paraId="286AC05F" w14:textId="77777777" w:rsidR="000701CC" w:rsidRPr="000701CC" w:rsidRDefault="000701CC" w:rsidP="000701CC">
            <w:pPr>
              <w:spacing w:after="0"/>
            </w:pPr>
            <w:r w:rsidRPr="000701CC">
              <w:rPr>
                <w:highlight w:val="green"/>
              </w:rPr>
              <w:t>Agreement</w:t>
            </w:r>
          </w:p>
          <w:p w14:paraId="2262C232" w14:textId="77777777" w:rsidR="000701CC" w:rsidRPr="000701CC" w:rsidRDefault="000701CC" w:rsidP="000701CC">
            <w:pPr>
              <w:spacing w:after="0"/>
            </w:pPr>
            <w:r w:rsidRPr="000701CC">
              <w:t>Confirm the following working assumption.</w:t>
            </w:r>
          </w:p>
          <w:p w14:paraId="41C0CF28" w14:textId="77777777" w:rsidR="000701CC" w:rsidRPr="00E03F27" w:rsidRDefault="000701CC" w:rsidP="000701CC">
            <w:pPr>
              <w:spacing w:after="0"/>
              <w:ind w:left="720"/>
              <w:rPr>
                <w:iCs/>
                <w:highlight w:val="darkYellow"/>
              </w:rPr>
            </w:pPr>
            <w:r w:rsidRPr="00E03F27">
              <w:rPr>
                <w:iCs/>
                <w:highlight w:val="darkYellow"/>
              </w:rPr>
              <w:t>Working Assumption</w:t>
            </w:r>
          </w:p>
          <w:p w14:paraId="1CD806F4" w14:textId="77777777" w:rsidR="000701CC" w:rsidRPr="00E03F27" w:rsidRDefault="000701CC" w:rsidP="000701CC">
            <w:pPr>
              <w:spacing w:after="0"/>
              <w:ind w:left="720"/>
            </w:pPr>
            <w:r w:rsidRPr="00E03F27">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68F74D1" w14:textId="77777777" w:rsidR="000701CC" w:rsidRPr="00E03F27" w:rsidRDefault="000701CC" w:rsidP="005B21A8">
            <w:pPr>
              <w:widowControl w:val="0"/>
              <w:numPr>
                <w:ilvl w:val="0"/>
                <w:numId w:val="12"/>
              </w:numPr>
              <w:autoSpaceDE w:val="0"/>
              <w:autoSpaceDN w:val="0"/>
              <w:spacing w:after="0" w:line="259" w:lineRule="auto"/>
              <w:jc w:val="both"/>
              <w:rPr>
                <w:lang w:eastAsia="x-none"/>
              </w:rPr>
            </w:pPr>
            <w:r w:rsidRPr="00E03F27">
              <w:rPr>
                <w:lang w:eastAsia="x-none"/>
              </w:rPr>
              <w:t xml:space="preserve">For Option 1 with Alt 1-1, FFS whether/how to reinterpret </w:t>
            </w:r>
            <w:r w:rsidRPr="00E03F27">
              <w:rPr>
                <w:i/>
                <w:iCs/>
                <w:lang w:eastAsia="x-none"/>
              </w:rPr>
              <w:t>msg1-FrequencyStart</w:t>
            </w:r>
            <w:r w:rsidRPr="00E03F27">
              <w:rPr>
                <w:lang w:eastAsia="x-none"/>
              </w:rPr>
              <w:t xml:space="preserve"> in </w:t>
            </w:r>
            <w:r w:rsidRPr="00E03F27">
              <w:rPr>
                <w:i/>
                <w:iCs/>
                <w:lang w:eastAsia="x-none"/>
              </w:rPr>
              <w:t>rach-ConfigCommon,</w:t>
            </w:r>
            <w:r w:rsidRPr="00E03F27">
              <w:rPr>
                <w:lang w:eastAsia="x-none"/>
              </w:rPr>
              <w:t xml:space="preserve"> RO validation rules and SSB-RO mapping rules, etc.</w:t>
            </w:r>
          </w:p>
          <w:p w14:paraId="688135EA" w14:textId="77777777" w:rsidR="000701CC" w:rsidRPr="00E03F27" w:rsidRDefault="000701CC" w:rsidP="005B21A8">
            <w:pPr>
              <w:widowControl w:val="0"/>
              <w:numPr>
                <w:ilvl w:val="0"/>
                <w:numId w:val="12"/>
              </w:numPr>
              <w:autoSpaceDE w:val="0"/>
              <w:autoSpaceDN w:val="0"/>
              <w:spacing w:after="0" w:line="259" w:lineRule="auto"/>
              <w:jc w:val="both"/>
              <w:rPr>
                <w:lang w:eastAsia="x-none"/>
              </w:rPr>
            </w:pPr>
            <w:r w:rsidRPr="00E03F27">
              <w:rPr>
                <w:lang w:eastAsia="x-none"/>
              </w:rPr>
              <w:t>For Option 2, FFS the RO validation rules, SSB-RO mapping rules, whether all the parameters currently in</w:t>
            </w:r>
            <w:r w:rsidRPr="00E03F27">
              <w:rPr>
                <w:i/>
                <w:iCs/>
                <w:lang w:eastAsia="x-none"/>
              </w:rPr>
              <w:t xml:space="preserve"> rach-ConfigCommon</w:t>
            </w:r>
            <w:r w:rsidRPr="00E03F27">
              <w:rPr>
                <w:lang w:eastAsia="x-none"/>
              </w:rPr>
              <w:t xml:space="preserve"> are necessary to be included in the additional RACH configuration, etc.</w:t>
            </w:r>
          </w:p>
          <w:p w14:paraId="3D620A74" w14:textId="7DE6D9ED" w:rsidR="000701CC" w:rsidRPr="00DA06F5" w:rsidRDefault="000701CC" w:rsidP="00DA06F5">
            <w:pPr>
              <w:spacing w:after="0"/>
              <w:ind w:left="720"/>
              <w:rPr>
                <w:iCs/>
                <w:lang w:eastAsia="ja-JP"/>
              </w:rPr>
            </w:pPr>
            <w:r w:rsidRPr="00E03F27">
              <w:rPr>
                <w:iCs/>
              </w:rPr>
              <w:t>UE is not required to support both options.</w:t>
            </w:r>
          </w:p>
        </w:tc>
      </w:tr>
    </w:tbl>
    <w:p w14:paraId="2B123D4C" w14:textId="77777777" w:rsidR="000701CC" w:rsidRDefault="000701CC" w:rsidP="000701CC">
      <w:pPr>
        <w:rPr>
          <w:lang w:val="en-GB" w:eastAsia="ja-JP"/>
        </w:rPr>
      </w:pPr>
    </w:p>
    <w:p w14:paraId="61A05AAC" w14:textId="15B67079" w:rsidR="00400B83" w:rsidRDefault="00400B83" w:rsidP="00DA06F5">
      <w:pPr>
        <w:pStyle w:val="Heading3"/>
      </w:pPr>
      <w:bookmarkStart w:id="1" w:name="_Hlk174048510"/>
      <w:r w:rsidRPr="000701CC">
        <w:t>PRACH configuration</w:t>
      </w:r>
      <w:r>
        <w:rPr>
          <w:rFonts w:hint="eastAsia"/>
        </w:rPr>
        <w:t xml:space="preserve"> Option 1</w:t>
      </w:r>
      <w:bookmarkEnd w:id="1"/>
    </w:p>
    <w:p w14:paraId="68406EB3" w14:textId="46DAD23F" w:rsidR="005B1FF9" w:rsidRDefault="005B1FF9" w:rsidP="00DA06F5">
      <w:pPr>
        <w:pStyle w:val="Heading4"/>
      </w:pPr>
      <w:r w:rsidRPr="005B1FF9">
        <w:t>Frequency domain resource configuration</w:t>
      </w:r>
    </w:p>
    <w:p w14:paraId="38D1BB0A" w14:textId="7C7D1263" w:rsidR="002F73A2" w:rsidRPr="00C44893" w:rsidRDefault="002A4EEF" w:rsidP="005B1FF9">
      <w:pPr>
        <w:rPr>
          <w:lang w:eastAsia="ja-JP"/>
        </w:rPr>
      </w:pPr>
      <w:r>
        <w:rPr>
          <w:rFonts w:hint="eastAsia"/>
          <w:lang w:eastAsia="ja-JP"/>
        </w:rPr>
        <w:t>In RAN1#118</w:t>
      </w:r>
      <w:r w:rsidR="0079115D">
        <w:rPr>
          <w:rFonts w:hint="eastAsia"/>
          <w:lang w:eastAsia="ja-JP"/>
        </w:rPr>
        <w:t>bis</w:t>
      </w:r>
      <w:r>
        <w:rPr>
          <w:rFonts w:hint="eastAsia"/>
          <w:lang w:eastAsia="ja-JP"/>
        </w:rPr>
        <w:t xml:space="preserve">, </w:t>
      </w:r>
      <w:r w:rsidR="006F514C">
        <w:rPr>
          <w:rFonts w:hint="eastAsia"/>
          <w:lang w:eastAsia="ja-JP"/>
        </w:rPr>
        <w:t xml:space="preserve">the following agreement was reached </w:t>
      </w:r>
      <w:r w:rsidR="008F220F">
        <w:rPr>
          <w:rFonts w:hint="eastAsia"/>
          <w:lang w:eastAsia="ja-JP"/>
        </w:rPr>
        <w:t>on how to</w:t>
      </w:r>
      <w:r w:rsidR="00F75FE3" w:rsidRPr="00836D9F">
        <w:t xml:space="preserve"> determin</w:t>
      </w:r>
      <w:r w:rsidR="008F220F">
        <w:rPr>
          <w:rFonts w:hint="eastAsia"/>
          <w:lang w:eastAsia="ja-JP"/>
        </w:rPr>
        <w:t>e</w:t>
      </w:r>
      <w:r w:rsidR="00F75FE3" w:rsidRPr="00836D9F">
        <w:t xml:space="preserve"> </w:t>
      </w:r>
      <w:r w:rsidR="00D677A1">
        <w:rPr>
          <w:rFonts w:hint="eastAsia"/>
          <w:lang w:eastAsia="ja-JP"/>
        </w:rPr>
        <w:t xml:space="preserve">the </w:t>
      </w:r>
      <w:r w:rsidR="00F75FE3" w:rsidRPr="00836D9F">
        <w:t>lowest RO of additional-ROs in SBFD symbols</w:t>
      </w:r>
      <w:r w:rsidR="00F75FE3">
        <w:rPr>
          <w:rFonts w:hint="eastAsia"/>
          <w:lang w:eastAsia="ja-JP"/>
        </w:rPr>
        <w:t>.</w:t>
      </w:r>
    </w:p>
    <w:tbl>
      <w:tblPr>
        <w:tblStyle w:val="TableGrid"/>
        <w:tblW w:w="0" w:type="auto"/>
        <w:tblLook w:val="04A0" w:firstRow="1" w:lastRow="0" w:firstColumn="1" w:lastColumn="0" w:noHBand="0" w:noVBand="1"/>
      </w:tblPr>
      <w:tblGrid>
        <w:gridCol w:w="9630"/>
      </w:tblGrid>
      <w:tr w:rsidR="005B1FF9" w14:paraId="17F2FE04" w14:textId="77777777" w:rsidTr="00E03F27">
        <w:tc>
          <w:tcPr>
            <w:tcW w:w="9630" w:type="dxa"/>
          </w:tcPr>
          <w:p w14:paraId="3B3289FF" w14:textId="0F9D2D37" w:rsidR="005C4F5E" w:rsidRPr="00C0487C" w:rsidRDefault="005C4F5E" w:rsidP="00FD4000">
            <w:pPr>
              <w:overflowPunct w:val="0"/>
              <w:autoSpaceDE w:val="0"/>
              <w:autoSpaceDN w:val="0"/>
              <w:adjustRightInd w:val="0"/>
              <w:spacing w:after="0"/>
              <w:contextualSpacing/>
              <w:textAlignment w:val="baseline"/>
            </w:pPr>
            <w:r w:rsidRPr="00C0487C">
              <w:rPr>
                <w:highlight w:val="green"/>
              </w:rPr>
              <w:t>Agreement</w:t>
            </w:r>
          </w:p>
          <w:p w14:paraId="1CE4DCE5" w14:textId="77777777" w:rsidR="005C4F5E" w:rsidRPr="00C0487C" w:rsidRDefault="005C4F5E" w:rsidP="00FD4000">
            <w:pPr>
              <w:spacing w:after="0"/>
            </w:pPr>
            <w:r w:rsidRPr="00C0487C">
              <w:t xml:space="preserve">For RACH configuration Option 1 with Alt 1-1, for determination of lowest RO of additional-ROs in SBFD symbols, select one from the following alternatives. </w:t>
            </w:r>
          </w:p>
          <w:p w14:paraId="12FB0E31" w14:textId="77777777" w:rsidR="005C4F5E" w:rsidRPr="00C0487C" w:rsidRDefault="005C4F5E" w:rsidP="00FD4000">
            <w:pPr>
              <w:pStyle w:val="ListParagraph"/>
              <w:numPr>
                <w:ilvl w:val="0"/>
                <w:numId w:val="27"/>
              </w:numPr>
              <w:overflowPunct w:val="0"/>
              <w:autoSpaceDE w:val="0"/>
              <w:autoSpaceDN w:val="0"/>
              <w:adjustRightInd w:val="0"/>
              <w:spacing w:after="0"/>
              <w:ind w:leftChars="0"/>
              <w:contextualSpacing/>
              <w:textAlignment w:val="baseline"/>
              <w:rPr>
                <w:lang w:eastAsia="x-none"/>
              </w:rPr>
            </w:pPr>
            <w:r w:rsidRPr="00C0487C">
              <w:rPr>
                <w:lang w:eastAsia="x-none"/>
              </w:rPr>
              <w:t>Alt 1: The</w:t>
            </w:r>
            <w:r w:rsidRPr="00C0487C">
              <w:rPr>
                <w:i/>
                <w:iCs/>
                <w:lang w:eastAsia="x-none"/>
              </w:rPr>
              <w:t xml:space="preserve"> </w:t>
            </w:r>
            <w:r w:rsidRPr="00C0487C">
              <w:rPr>
                <w:lang w:eastAsia="x-none"/>
              </w:rPr>
              <w:t>parameter</w:t>
            </w:r>
            <w:r w:rsidRPr="00C0487C">
              <w:rPr>
                <w:i/>
                <w:iCs/>
                <w:lang w:eastAsia="x-none"/>
              </w:rPr>
              <w:t xml:space="preserve"> msg1-FrequencyStart </w:t>
            </w:r>
            <w:r w:rsidRPr="00C0487C">
              <w:rPr>
                <w:lang w:eastAsia="x-none"/>
              </w:rPr>
              <w:t xml:space="preserve">in </w:t>
            </w:r>
            <w:r w:rsidRPr="00C0487C">
              <w:rPr>
                <w:i/>
                <w:iCs/>
                <w:lang w:eastAsia="x-none"/>
              </w:rPr>
              <w:t>rach-ConfigCommon</w:t>
            </w:r>
            <w:r w:rsidRPr="00C0487C">
              <w:rPr>
                <w:lang w:eastAsia="x-none"/>
              </w:rPr>
              <w:t xml:space="preserve"> is applied with no reinterpretation.</w:t>
            </w:r>
          </w:p>
          <w:p w14:paraId="445C2ED7" w14:textId="77777777" w:rsidR="005C4F5E" w:rsidRPr="00C0487C" w:rsidRDefault="005C4F5E" w:rsidP="00FD4000">
            <w:pPr>
              <w:pStyle w:val="ListParagraph"/>
              <w:numPr>
                <w:ilvl w:val="0"/>
                <w:numId w:val="27"/>
              </w:numPr>
              <w:overflowPunct w:val="0"/>
              <w:autoSpaceDE w:val="0"/>
              <w:autoSpaceDN w:val="0"/>
              <w:adjustRightInd w:val="0"/>
              <w:spacing w:after="0"/>
              <w:ind w:leftChars="0"/>
              <w:contextualSpacing/>
              <w:textAlignment w:val="baseline"/>
              <w:rPr>
                <w:lang w:eastAsia="x-none"/>
              </w:rPr>
            </w:pPr>
            <w:r w:rsidRPr="00C0487C">
              <w:rPr>
                <w:lang w:eastAsia="x-none"/>
              </w:rPr>
              <w:t>Alt 2-1: The</w:t>
            </w:r>
            <w:r w:rsidRPr="00C0487C">
              <w:rPr>
                <w:i/>
                <w:iCs/>
                <w:lang w:eastAsia="x-none"/>
              </w:rPr>
              <w:t xml:space="preserve"> </w:t>
            </w:r>
            <w:r w:rsidRPr="00C0487C">
              <w:rPr>
                <w:lang w:eastAsia="x-none"/>
              </w:rPr>
              <w:t>parameter</w:t>
            </w:r>
            <w:r w:rsidRPr="00C0487C">
              <w:rPr>
                <w:i/>
                <w:iCs/>
                <w:lang w:eastAsia="x-none"/>
              </w:rPr>
              <w:t xml:space="preserve"> msg1-FrequencyStart </w:t>
            </w:r>
            <w:r w:rsidRPr="00C0487C">
              <w:rPr>
                <w:lang w:eastAsia="x-none"/>
              </w:rPr>
              <w:t xml:space="preserve">in </w:t>
            </w:r>
            <w:r w:rsidRPr="00C0487C">
              <w:rPr>
                <w:i/>
                <w:iCs/>
                <w:lang w:eastAsia="x-none"/>
              </w:rPr>
              <w:t>rach-ConfigCommon</w:t>
            </w:r>
            <w:r w:rsidRPr="00C0487C">
              <w:rPr>
                <w:lang w:eastAsia="x-none"/>
              </w:rPr>
              <w:t xml:space="preserve"> is reinterpreted as the frequency offset of lowest RO in frequency domain with respective to the lowest PRB of UL usable PRBs.</w:t>
            </w:r>
          </w:p>
          <w:p w14:paraId="1F7DBB0F" w14:textId="77777777" w:rsidR="005C4F5E" w:rsidRPr="00C0487C" w:rsidRDefault="005C4F5E" w:rsidP="00FD4000">
            <w:pPr>
              <w:pStyle w:val="ListParagraph"/>
              <w:numPr>
                <w:ilvl w:val="0"/>
                <w:numId w:val="27"/>
              </w:numPr>
              <w:overflowPunct w:val="0"/>
              <w:autoSpaceDE w:val="0"/>
              <w:autoSpaceDN w:val="0"/>
              <w:adjustRightInd w:val="0"/>
              <w:spacing w:after="0"/>
              <w:ind w:leftChars="0"/>
              <w:contextualSpacing/>
              <w:textAlignment w:val="baseline"/>
              <w:rPr>
                <w:lang w:eastAsia="x-none"/>
              </w:rPr>
            </w:pPr>
            <w:r w:rsidRPr="00C0487C">
              <w:rPr>
                <w:lang w:eastAsia="x-none"/>
              </w:rPr>
              <w:t xml:space="preserve">Alt 2-3: The frequency offset of lowest RO in frequency domain with respective to the lowest PRB of UL usable PRBs is equal to </w:t>
            </w:r>
            <w:r w:rsidRPr="00C0487C">
              <w:rPr>
                <w:i/>
                <w:iCs/>
                <w:lang w:eastAsia="x-none"/>
              </w:rPr>
              <w:t>mod</w:t>
            </w:r>
            <w:r w:rsidRPr="00C0487C">
              <w:rPr>
                <w:lang w:eastAsia="x-none"/>
              </w:rPr>
              <w:t xml:space="preserve"> (</w:t>
            </w:r>
            <w:r w:rsidRPr="00C0487C">
              <w:rPr>
                <w:i/>
                <w:iCs/>
                <w:lang w:eastAsia="x-none"/>
              </w:rPr>
              <w:t>msg1-FrequencyStart</w:t>
            </w:r>
            <w:r w:rsidRPr="00C0487C">
              <w:rPr>
                <w:lang w:eastAsia="x-none"/>
              </w:rPr>
              <w:t>, bandwidth of UL usable PRBs).</w:t>
            </w:r>
          </w:p>
          <w:p w14:paraId="074FB582" w14:textId="522768B0" w:rsidR="005C4F5E" w:rsidRPr="00FD4000" w:rsidRDefault="005C4F5E" w:rsidP="00FD4000">
            <w:pPr>
              <w:pStyle w:val="ListParagraph"/>
              <w:numPr>
                <w:ilvl w:val="0"/>
                <w:numId w:val="27"/>
              </w:numPr>
              <w:overflowPunct w:val="0"/>
              <w:autoSpaceDE w:val="0"/>
              <w:autoSpaceDN w:val="0"/>
              <w:adjustRightInd w:val="0"/>
              <w:spacing w:after="0"/>
              <w:ind w:leftChars="0"/>
              <w:contextualSpacing/>
              <w:textAlignment w:val="baseline"/>
              <w:rPr>
                <w:b/>
                <w:bCs/>
                <w:lang w:eastAsia="ja-JP"/>
              </w:rPr>
            </w:pPr>
            <w:r w:rsidRPr="00C0487C">
              <w:rPr>
                <w:lang w:eastAsia="x-none"/>
              </w:rPr>
              <w:t>FFS: Possible modifications</w:t>
            </w:r>
          </w:p>
        </w:tc>
      </w:tr>
    </w:tbl>
    <w:p w14:paraId="75E8D6F1" w14:textId="77777777" w:rsidR="005B1FF9" w:rsidRDefault="005B1FF9" w:rsidP="00DA06F5">
      <w:pPr>
        <w:spacing w:after="0"/>
        <w:rPr>
          <w:lang w:val="en-GB" w:eastAsia="ja-JP"/>
        </w:rPr>
      </w:pPr>
    </w:p>
    <w:p w14:paraId="20ED0625" w14:textId="1BDC625C" w:rsidR="00FF56FA" w:rsidRDefault="00D677A1" w:rsidP="001D1A99">
      <w:pPr>
        <w:rPr>
          <w:lang w:eastAsia="ja-JP"/>
        </w:rPr>
      </w:pPr>
      <w:r w:rsidRPr="00615A88">
        <w:rPr>
          <w:lang w:val="en-GB" w:eastAsia="ja-JP"/>
        </w:rPr>
        <w:t xml:space="preserve">For </w:t>
      </w:r>
      <w:r>
        <w:rPr>
          <w:rFonts w:hint="eastAsia"/>
          <w:lang w:val="en-GB" w:eastAsia="ja-JP"/>
        </w:rPr>
        <w:t xml:space="preserve">Alt 1, </w:t>
      </w:r>
      <w:r w:rsidR="00AA60B7">
        <w:rPr>
          <w:rFonts w:hint="eastAsia"/>
          <w:lang w:val="en-GB" w:eastAsia="ja-JP"/>
        </w:rPr>
        <w:t xml:space="preserve">no </w:t>
      </w:r>
      <w:r>
        <w:rPr>
          <w:rFonts w:hint="eastAsia"/>
          <w:lang w:val="en-GB" w:eastAsia="ja-JP"/>
        </w:rPr>
        <w:t>enhancement</w:t>
      </w:r>
      <w:r w:rsidR="00A22D15">
        <w:rPr>
          <w:rFonts w:hint="eastAsia"/>
          <w:lang w:val="en-GB" w:eastAsia="ja-JP"/>
        </w:rPr>
        <w:t>s</w:t>
      </w:r>
      <w:r w:rsidR="00AA60B7" w:rsidRPr="00AA60B7">
        <w:rPr>
          <w:rFonts w:hint="eastAsia"/>
          <w:lang w:eastAsia="ja-JP"/>
        </w:rPr>
        <w:t xml:space="preserve"> </w:t>
      </w:r>
      <w:r w:rsidR="00AA60B7">
        <w:rPr>
          <w:rFonts w:hint="eastAsia"/>
          <w:lang w:eastAsia="ja-JP"/>
        </w:rPr>
        <w:t>are introduced</w:t>
      </w:r>
      <w:r>
        <w:rPr>
          <w:rFonts w:hint="eastAsia"/>
          <w:lang w:val="en-GB" w:eastAsia="ja-JP"/>
        </w:rPr>
        <w:t xml:space="preserve"> </w:t>
      </w:r>
      <w:r w:rsidRPr="00D677A1">
        <w:rPr>
          <w:lang w:val="en-GB" w:eastAsia="ja-JP"/>
        </w:rPr>
        <w:t xml:space="preserve">for determination of </w:t>
      </w:r>
      <w:r w:rsidR="007E7ABF">
        <w:rPr>
          <w:rFonts w:hint="eastAsia"/>
          <w:lang w:eastAsia="ja-JP"/>
        </w:rPr>
        <w:t xml:space="preserve">the </w:t>
      </w:r>
      <w:r w:rsidRPr="00D677A1">
        <w:rPr>
          <w:lang w:val="en-GB" w:eastAsia="ja-JP"/>
        </w:rPr>
        <w:t>lowest RO</w:t>
      </w:r>
      <w:r>
        <w:rPr>
          <w:rFonts w:hint="eastAsia"/>
          <w:lang w:val="en-GB" w:eastAsia="ja-JP"/>
        </w:rPr>
        <w:t xml:space="preserve"> </w:t>
      </w:r>
      <w:r w:rsidRPr="00836D9F">
        <w:t>of additional-ROs</w:t>
      </w:r>
      <w:r w:rsidR="001E3DA9">
        <w:rPr>
          <w:rFonts w:hint="eastAsia"/>
          <w:lang w:eastAsia="ja-JP"/>
        </w:rPr>
        <w:t>.</w:t>
      </w:r>
      <w:r>
        <w:rPr>
          <w:rFonts w:hint="eastAsia"/>
          <w:lang w:eastAsia="ja-JP"/>
        </w:rPr>
        <w:t xml:space="preserve"> For Alt 2-x, </w:t>
      </w:r>
      <w:r w:rsidR="00AA60B7">
        <w:rPr>
          <w:rFonts w:hint="eastAsia"/>
          <w:lang w:eastAsia="ja-JP"/>
        </w:rPr>
        <w:t xml:space="preserve">some kind of </w:t>
      </w:r>
      <w:r w:rsidR="000C762F">
        <w:rPr>
          <w:rFonts w:hint="eastAsia"/>
          <w:lang w:val="en-GB" w:eastAsia="ja-JP"/>
        </w:rPr>
        <w:t xml:space="preserve">enhancements </w:t>
      </w:r>
      <w:r w:rsidR="000C762F">
        <w:rPr>
          <w:rFonts w:hint="eastAsia"/>
          <w:lang w:eastAsia="ja-JP"/>
        </w:rPr>
        <w:t>are introduced.</w:t>
      </w:r>
      <w:r w:rsidR="008D557B">
        <w:rPr>
          <w:rFonts w:hint="eastAsia"/>
          <w:lang w:eastAsia="ja-JP"/>
        </w:rPr>
        <w:t xml:space="preserve"> </w:t>
      </w:r>
      <w:r w:rsidR="00BC1C73">
        <w:rPr>
          <w:rFonts w:hint="eastAsia"/>
          <w:lang w:eastAsia="ja-JP"/>
        </w:rPr>
        <w:t xml:space="preserve">The main motivation to support Alt 2-x would be to </w:t>
      </w:r>
      <w:r w:rsidR="006A1617">
        <w:rPr>
          <w:rFonts w:hint="eastAsia"/>
          <w:lang w:eastAsia="ja-JP"/>
        </w:rPr>
        <w:t>allocate separate frequency domain resource</w:t>
      </w:r>
      <w:r w:rsidR="00900E8D">
        <w:rPr>
          <w:rFonts w:hint="eastAsia"/>
          <w:lang w:eastAsia="ja-JP"/>
        </w:rPr>
        <w:t>s</w:t>
      </w:r>
      <w:r w:rsidR="006A1617">
        <w:rPr>
          <w:rFonts w:hint="eastAsia"/>
          <w:lang w:eastAsia="ja-JP"/>
        </w:rPr>
        <w:t xml:space="preserve"> </w:t>
      </w:r>
      <w:r w:rsidR="00081B5D">
        <w:rPr>
          <w:rFonts w:hint="eastAsia"/>
          <w:lang w:eastAsia="ja-JP"/>
        </w:rPr>
        <w:t>between</w:t>
      </w:r>
      <w:r w:rsidR="008A261C">
        <w:rPr>
          <w:rFonts w:hint="eastAsia"/>
          <w:lang w:eastAsia="ja-JP"/>
        </w:rPr>
        <w:t xml:space="preserve"> </w:t>
      </w:r>
      <w:r w:rsidR="00081B5D">
        <w:rPr>
          <w:rFonts w:hint="eastAsia"/>
          <w:lang w:eastAsia="ja-JP"/>
        </w:rPr>
        <w:t xml:space="preserve">legacy-ROs and </w:t>
      </w:r>
      <w:r w:rsidR="008A261C">
        <w:rPr>
          <w:rFonts w:hint="eastAsia"/>
          <w:lang w:eastAsia="ja-JP"/>
        </w:rPr>
        <w:t>additional-ROs</w:t>
      </w:r>
      <w:r w:rsidR="006A1617">
        <w:rPr>
          <w:rFonts w:hint="eastAsia"/>
          <w:lang w:eastAsia="ja-JP"/>
        </w:rPr>
        <w:t xml:space="preserve"> </w:t>
      </w:r>
      <w:r w:rsidR="006A1617">
        <w:rPr>
          <w:lang w:eastAsia="ja-JP"/>
        </w:rPr>
        <w:t>because</w:t>
      </w:r>
      <w:r w:rsidR="006A1617">
        <w:rPr>
          <w:rFonts w:hint="eastAsia"/>
          <w:lang w:eastAsia="ja-JP"/>
        </w:rPr>
        <w:t xml:space="preserve"> ROs</w:t>
      </w:r>
      <w:r w:rsidR="006A1617" w:rsidRPr="006A1617">
        <w:rPr>
          <w:lang w:eastAsia="ja-JP"/>
        </w:rPr>
        <w:t xml:space="preserve"> are typically located at the carrier edge to </w:t>
      </w:r>
      <w:r w:rsidR="006A1617" w:rsidRPr="006A1617">
        <w:rPr>
          <w:lang w:eastAsia="ja-JP"/>
        </w:rPr>
        <w:lastRenderedPageBreak/>
        <w:t>make better use of the remaining UL resources</w:t>
      </w:r>
      <w:r w:rsidR="00884F7C">
        <w:rPr>
          <w:rFonts w:hint="eastAsia"/>
          <w:lang w:eastAsia="ja-JP"/>
        </w:rPr>
        <w:t xml:space="preserve"> (</w:t>
      </w:r>
      <w:r w:rsidR="00581A50">
        <w:rPr>
          <w:rFonts w:hint="eastAsia"/>
          <w:lang w:eastAsia="ja-JP"/>
        </w:rPr>
        <w:t>e.g.,</w:t>
      </w:r>
      <w:r w:rsidR="00884F7C">
        <w:rPr>
          <w:rFonts w:hint="eastAsia"/>
          <w:lang w:eastAsia="ja-JP"/>
        </w:rPr>
        <w:t xml:space="preserve"> </w:t>
      </w:r>
      <w:r w:rsidR="004518D2">
        <w:rPr>
          <w:rFonts w:hint="eastAsia"/>
          <w:lang w:eastAsia="ja-JP"/>
        </w:rPr>
        <w:t>for "DUD" subband configuration,</w:t>
      </w:r>
      <w:r w:rsidR="00803E64">
        <w:rPr>
          <w:rFonts w:hint="eastAsia"/>
          <w:lang w:eastAsia="ja-JP"/>
        </w:rPr>
        <w:t xml:space="preserve"> if</w:t>
      </w:r>
      <w:r w:rsidR="004518D2">
        <w:rPr>
          <w:rFonts w:hint="eastAsia"/>
          <w:lang w:eastAsia="ja-JP"/>
        </w:rPr>
        <w:t xml:space="preserve"> legacy-ROs </w:t>
      </w:r>
      <w:r w:rsidR="00581A50">
        <w:rPr>
          <w:rFonts w:hint="eastAsia"/>
          <w:lang w:eastAsia="ja-JP"/>
        </w:rPr>
        <w:t xml:space="preserve">are </w:t>
      </w:r>
      <w:r w:rsidR="004518D2">
        <w:rPr>
          <w:rFonts w:hint="eastAsia"/>
          <w:lang w:eastAsia="ja-JP"/>
        </w:rPr>
        <w:t xml:space="preserve">allocated </w:t>
      </w:r>
      <w:r w:rsidR="00083E25" w:rsidRPr="006A1617">
        <w:rPr>
          <w:lang w:eastAsia="ja-JP"/>
        </w:rPr>
        <w:t>at the carrier edg</w:t>
      </w:r>
      <w:r w:rsidR="00083E25">
        <w:rPr>
          <w:rFonts w:hint="eastAsia"/>
          <w:lang w:eastAsia="ja-JP"/>
        </w:rPr>
        <w:t>e</w:t>
      </w:r>
      <w:r w:rsidR="00803E64">
        <w:rPr>
          <w:rFonts w:hint="eastAsia"/>
          <w:lang w:eastAsia="ja-JP"/>
        </w:rPr>
        <w:t>,</w:t>
      </w:r>
      <w:r w:rsidR="00083E25">
        <w:rPr>
          <w:rFonts w:hint="eastAsia"/>
          <w:lang w:eastAsia="ja-JP"/>
        </w:rPr>
        <w:t xml:space="preserve"> additional-ROs </w:t>
      </w:r>
      <w:r w:rsidR="00803E64">
        <w:rPr>
          <w:rFonts w:hint="eastAsia"/>
          <w:lang w:eastAsia="ja-JP"/>
        </w:rPr>
        <w:t>cannot be</w:t>
      </w:r>
      <w:r w:rsidR="00083E25">
        <w:rPr>
          <w:rFonts w:hint="eastAsia"/>
          <w:lang w:eastAsia="ja-JP"/>
        </w:rPr>
        <w:t xml:space="preserve"> allocated </w:t>
      </w:r>
      <w:r w:rsidR="00803E64">
        <w:rPr>
          <w:rFonts w:hint="eastAsia"/>
          <w:lang w:eastAsia="ja-JP"/>
        </w:rPr>
        <w:t>in UL subband without enhancement</w:t>
      </w:r>
      <w:r w:rsidR="00884F7C">
        <w:rPr>
          <w:rFonts w:hint="eastAsia"/>
          <w:lang w:eastAsia="ja-JP"/>
        </w:rPr>
        <w:t>)</w:t>
      </w:r>
      <w:r w:rsidR="006A1617" w:rsidRPr="006A1617">
        <w:rPr>
          <w:lang w:eastAsia="ja-JP"/>
        </w:rPr>
        <w:t>.</w:t>
      </w:r>
      <w:r w:rsidR="006E23AB">
        <w:rPr>
          <w:rFonts w:hint="eastAsia"/>
          <w:lang w:eastAsia="ja-JP"/>
        </w:rPr>
        <w:t xml:space="preserve"> </w:t>
      </w:r>
    </w:p>
    <w:p w14:paraId="4D55B099" w14:textId="35CFCB4D" w:rsidR="00730688" w:rsidRPr="00615A88" w:rsidRDefault="00730688" w:rsidP="001D1A99">
      <w:pPr>
        <w:rPr>
          <w:lang w:val="en-GB" w:eastAsia="ja-JP"/>
        </w:rPr>
      </w:pPr>
      <w:r>
        <w:rPr>
          <w:rFonts w:hint="eastAsia"/>
          <w:lang w:eastAsia="ja-JP"/>
        </w:rPr>
        <w:t xml:space="preserve">Even </w:t>
      </w:r>
      <w:r w:rsidR="00820C01">
        <w:rPr>
          <w:lang w:eastAsia="ja-JP"/>
        </w:rPr>
        <w:t>though</w:t>
      </w:r>
      <w:r>
        <w:rPr>
          <w:rFonts w:hint="eastAsia"/>
          <w:lang w:eastAsia="ja-JP"/>
        </w:rPr>
        <w:t xml:space="preserve"> </w:t>
      </w:r>
      <w:r>
        <w:rPr>
          <w:lang w:eastAsia="ja-JP"/>
        </w:rPr>
        <w:t>separate</w:t>
      </w:r>
      <w:r>
        <w:rPr>
          <w:rFonts w:hint="eastAsia"/>
          <w:lang w:eastAsia="ja-JP"/>
        </w:rPr>
        <w:t xml:space="preserve"> frequency domain resource allocation </w:t>
      </w:r>
      <w:r w:rsidR="0002074B">
        <w:rPr>
          <w:rFonts w:hint="eastAsia"/>
          <w:lang w:eastAsia="ja-JP"/>
        </w:rPr>
        <w:t>is</w:t>
      </w:r>
      <w:r>
        <w:rPr>
          <w:rFonts w:hint="eastAsia"/>
          <w:lang w:eastAsia="ja-JP"/>
        </w:rPr>
        <w:t xml:space="preserve"> needed</w:t>
      </w:r>
      <w:r w:rsidR="001C56B9">
        <w:rPr>
          <w:rFonts w:hint="eastAsia"/>
          <w:lang w:eastAsia="ja-JP"/>
        </w:rPr>
        <w:t xml:space="preserve"> for additional-ROs</w:t>
      </w:r>
      <w:r>
        <w:rPr>
          <w:rFonts w:hint="eastAsia"/>
          <w:lang w:eastAsia="ja-JP"/>
        </w:rPr>
        <w:t xml:space="preserve">, </w:t>
      </w:r>
      <w:r w:rsidR="0002074B" w:rsidRPr="0002074B">
        <w:rPr>
          <w:lang w:eastAsia="ja-JP"/>
        </w:rPr>
        <w:t>RACH configuration Option 2 can be used</w:t>
      </w:r>
      <w:r w:rsidR="0002074B">
        <w:rPr>
          <w:rFonts w:hint="eastAsia"/>
          <w:lang w:eastAsia="ja-JP"/>
        </w:rPr>
        <w:t xml:space="preserve">. </w:t>
      </w:r>
      <w:r w:rsidR="0002074B" w:rsidRPr="0002074B">
        <w:rPr>
          <w:lang w:eastAsia="ja-JP"/>
        </w:rPr>
        <w:t>From our perspective, further optimization for RACH configuration Option 1 would not be a preferred direction.</w:t>
      </w:r>
    </w:p>
    <w:p w14:paraId="6B478AC5" w14:textId="234E930F" w:rsidR="00E876FA" w:rsidRPr="008666F2" w:rsidRDefault="00E876FA" w:rsidP="00E876FA">
      <w:pPr>
        <w:rPr>
          <w:rFonts w:eastAsiaTheme="minorEastAsia"/>
          <w:b/>
          <w:bCs/>
          <w:lang w:eastAsia="ja-JP"/>
        </w:rPr>
      </w:pPr>
      <w:r w:rsidRPr="00DB675E">
        <w:rPr>
          <w:rFonts w:eastAsia="SimSun"/>
          <w:b/>
          <w:bCs/>
          <w:lang w:eastAsia="zh-CN"/>
        </w:rPr>
        <w:t xml:space="preserve">Proposal </w:t>
      </w:r>
      <w:r w:rsidR="00046141">
        <w:rPr>
          <w:rFonts w:eastAsiaTheme="minorEastAsia" w:hint="eastAsia"/>
          <w:b/>
          <w:bCs/>
          <w:lang w:eastAsia="ja-JP"/>
        </w:rPr>
        <w:t>1</w:t>
      </w:r>
      <w:r w:rsidRPr="00DB675E">
        <w:rPr>
          <w:rFonts w:eastAsia="SimSun"/>
          <w:b/>
          <w:bCs/>
          <w:lang w:eastAsia="zh-CN"/>
        </w:rPr>
        <w:t xml:space="preserve">: </w:t>
      </w:r>
      <w:r w:rsidR="000D5DBE">
        <w:rPr>
          <w:rFonts w:eastAsiaTheme="minorEastAsia" w:hint="eastAsia"/>
          <w:b/>
          <w:bCs/>
          <w:lang w:eastAsia="ja-JP"/>
        </w:rPr>
        <w:t>F</w:t>
      </w:r>
      <w:r w:rsidR="000D5DBE" w:rsidRPr="000D5DBE">
        <w:rPr>
          <w:rFonts w:eastAsia="SimSun"/>
          <w:b/>
          <w:bCs/>
          <w:lang w:eastAsia="zh-CN"/>
        </w:rPr>
        <w:t>or determination of lowest RO of additional-ROs in SBFD symbols</w:t>
      </w:r>
      <w:r w:rsidR="000D5DBE">
        <w:rPr>
          <w:rFonts w:eastAsiaTheme="minorEastAsia" w:hint="eastAsia"/>
          <w:b/>
          <w:bCs/>
          <w:lang w:eastAsia="ja-JP"/>
        </w:rPr>
        <w:t xml:space="preserve"> f</w:t>
      </w:r>
      <w:r w:rsidR="00BB7A13">
        <w:rPr>
          <w:rFonts w:eastAsiaTheme="minorEastAsia" w:hint="eastAsia"/>
          <w:b/>
          <w:bCs/>
          <w:lang w:eastAsia="ja-JP"/>
        </w:rPr>
        <w:t xml:space="preserve">or </w:t>
      </w:r>
      <w:r w:rsidR="00BB7A13" w:rsidRPr="00BB7A13">
        <w:rPr>
          <w:rFonts w:eastAsiaTheme="minorEastAsia"/>
          <w:b/>
          <w:bCs/>
          <w:lang w:eastAsia="ja-JP"/>
        </w:rPr>
        <w:t>PRACH configuration Option 1</w:t>
      </w:r>
      <w:r w:rsidR="00BB7A13">
        <w:rPr>
          <w:rFonts w:eastAsiaTheme="minorEastAsia" w:hint="eastAsia"/>
          <w:b/>
          <w:bCs/>
          <w:lang w:eastAsia="ja-JP"/>
        </w:rPr>
        <w:t xml:space="preserve">, </w:t>
      </w:r>
      <w:r w:rsidR="000D5DBE">
        <w:rPr>
          <w:rFonts w:eastAsiaTheme="minorEastAsia" w:hint="eastAsia"/>
          <w:b/>
          <w:bCs/>
          <w:lang w:eastAsia="ja-JP"/>
        </w:rPr>
        <w:t>support Alt 1</w:t>
      </w:r>
      <w:r w:rsidR="008666F2" w:rsidRPr="00DA06F5">
        <w:rPr>
          <w:rFonts w:eastAsiaTheme="minorEastAsia"/>
          <w:b/>
          <w:bCs/>
          <w:lang w:eastAsia="ja-JP"/>
        </w:rPr>
        <w:t>.</w:t>
      </w:r>
    </w:p>
    <w:p w14:paraId="10B337A9" w14:textId="77777777" w:rsidR="000701CC" w:rsidRDefault="000701CC" w:rsidP="000701CC">
      <w:pPr>
        <w:rPr>
          <w:lang w:val="en-GB" w:eastAsia="ja-JP"/>
        </w:rPr>
      </w:pPr>
    </w:p>
    <w:p w14:paraId="7692DFC7" w14:textId="0DCFDFA3" w:rsidR="005B1FF9" w:rsidRDefault="00F06D25" w:rsidP="005B1FF9">
      <w:pPr>
        <w:pStyle w:val="Heading4"/>
      </w:pPr>
      <w:r w:rsidRPr="00F06D25">
        <w:t>Separate PRACH power control</w:t>
      </w:r>
    </w:p>
    <w:p w14:paraId="45C38FC6" w14:textId="212CD16C" w:rsidR="007776E4" w:rsidRPr="00C44893" w:rsidRDefault="007776E4" w:rsidP="007776E4">
      <w:pPr>
        <w:rPr>
          <w:lang w:eastAsia="ja-JP"/>
        </w:rPr>
      </w:pPr>
      <w:r>
        <w:rPr>
          <w:rFonts w:hint="eastAsia"/>
          <w:lang w:eastAsia="ja-JP"/>
        </w:rPr>
        <w:t xml:space="preserve">In RAN1#118bis, the following agreement was reached </w:t>
      </w:r>
      <w:r w:rsidR="009C4EDA">
        <w:rPr>
          <w:rFonts w:hint="eastAsia"/>
          <w:lang w:eastAsia="ja-JP"/>
        </w:rPr>
        <w:t>on</w:t>
      </w:r>
      <w:r w:rsidR="00DD7490">
        <w:rPr>
          <w:rFonts w:hint="eastAsia"/>
          <w:lang w:eastAsia="ja-JP"/>
        </w:rPr>
        <w:t xml:space="preserve"> separate PRACH power control parameters</w:t>
      </w:r>
      <w:r w:rsidR="00D55F76">
        <w:rPr>
          <w:rFonts w:hint="eastAsia"/>
          <w:lang w:eastAsia="ja-JP"/>
        </w:rPr>
        <w:t xml:space="preserve"> for RACH configuration Option 1</w:t>
      </w:r>
      <w:r>
        <w:rPr>
          <w:rFonts w:hint="eastAsia"/>
          <w:lang w:eastAsia="ja-JP"/>
        </w:rPr>
        <w:t>.</w:t>
      </w:r>
    </w:p>
    <w:tbl>
      <w:tblPr>
        <w:tblStyle w:val="TableGrid"/>
        <w:tblW w:w="0" w:type="auto"/>
        <w:tblLook w:val="04A0" w:firstRow="1" w:lastRow="0" w:firstColumn="1" w:lastColumn="0" w:noHBand="0" w:noVBand="1"/>
      </w:tblPr>
      <w:tblGrid>
        <w:gridCol w:w="9630"/>
      </w:tblGrid>
      <w:tr w:rsidR="007776E4" w14:paraId="3D8C9BD0" w14:textId="77777777" w:rsidTr="007776E4">
        <w:tc>
          <w:tcPr>
            <w:tcW w:w="9630" w:type="dxa"/>
          </w:tcPr>
          <w:p w14:paraId="2116CB3C" w14:textId="77777777" w:rsidR="007776E4" w:rsidRPr="0071575A" w:rsidRDefault="007776E4" w:rsidP="00FD4000">
            <w:pPr>
              <w:spacing w:after="0"/>
            </w:pPr>
            <w:r w:rsidRPr="0071575A">
              <w:rPr>
                <w:highlight w:val="green"/>
              </w:rPr>
              <w:t>Agreement</w:t>
            </w:r>
          </w:p>
          <w:p w14:paraId="027F8914" w14:textId="77777777" w:rsidR="007776E4" w:rsidRPr="0071575A" w:rsidRDefault="007776E4" w:rsidP="00FD4000">
            <w:pPr>
              <w:spacing w:after="0"/>
            </w:pPr>
            <w:r w:rsidRPr="0071575A">
              <w:t>For RACH configuration Option 1, support separate power control parameters for PRACH transmission in SBFD symbols and non-SBFD symbols</w:t>
            </w:r>
          </w:p>
          <w:p w14:paraId="02F2F423" w14:textId="5A63D75A" w:rsidR="007776E4" w:rsidRDefault="007776E4" w:rsidP="00FD4000">
            <w:pPr>
              <w:pStyle w:val="ListParagraph"/>
              <w:numPr>
                <w:ilvl w:val="0"/>
                <w:numId w:val="30"/>
              </w:numPr>
              <w:overflowPunct w:val="0"/>
              <w:autoSpaceDE w:val="0"/>
              <w:autoSpaceDN w:val="0"/>
              <w:adjustRightInd w:val="0"/>
              <w:spacing w:after="0"/>
              <w:ind w:leftChars="0"/>
              <w:contextualSpacing/>
              <w:textAlignment w:val="baseline"/>
              <w:rPr>
                <w:rFonts w:eastAsiaTheme="minorEastAsia"/>
                <w:lang w:eastAsia="ja-JP"/>
              </w:rPr>
            </w:pPr>
            <w:r w:rsidRPr="0071575A">
              <w:t>FFS: Details of the separate power control parameters</w:t>
            </w:r>
          </w:p>
        </w:tc>
      </w:tr>
    </w:tbl>
    <w:p w14:paraId="59EBCB16" w14:textId="77777777" w:rsidR="004B0D77" w:rsidRDefault="004B0D77" w:rsidP="00FD4000">
      <w:pPr>
        <w:spacing w:after="0"/>
        <w:rPr>
          <w:rFonts w:eastAsiaTheme="minorEastAsia"/>
          <w:lang w:eastAsia="ja-JP"/>
        </w:rPr>
      </w:pPr>
    </w:p>
    <w:p w14:paraId="0245C124" w14:textId="4CD8CA45" w:rsidR="00F06D25" w:rsidRDefault="00AE20AF" w:rsidP="00F06D25">
      <w:pPr>
        <w:rPr>
          <w:rFonts w:eastAsiaTheme="minorEastAsia"/>
          <w:lang w:eastAsia="ja-JP"/>
        </w:rPr>
      </w:pPr>
      <w:r w:rsidRPr="00AE20AF">
        <w:rPr>
          <w:rFonts w:eastAsiaTheme="minorEastAsia"/>
          <w:lang w:eastAsia="ja-JP"/>
        </w:rPr>
        <w:t xml:space="preserve">Regarding separate </w:t>
      </w:r>
      <w:r w:rsidR="002A26DF">
        <w:rPr>
          <w:rFonts w:hint="eastAsia"/>
          <w:lang w:eastAsia="ja-JP"/>
        </w:rPr>
        <w:t xml:space="preserve">PRACH </w:t>
      </w:r>
      <w:r w:rsidRPr="00AE20AF">
        <w:rPr>
          <w:rFonts w:eastAsiaTheme="minorEastAsia"/>
          <w:lang w:eastAsia="ja-JP"/>
        </w:rPr>
        <w:t xml:space="preserve">power control parameters, </w:t>
      </w:r>
      <w:r w:rsidR="00D96C3C">
        <w:rPr>
          <w:rFonts w:eastAsiaTheme="minorEastAsia" w:hint="eastAsia"/>
          <w:lang w:eastAsia="ja-JP"/>
        </w:rPr>
        <w:t>the following proposal was discussed</w:t>
      </w:r>
      <w:r w:rsidRPr="00AE20AF">
        <w:rPr>
          <w:rFonts w:eastAsiaTheme="minorEastAsia"/>
          <w:lang w:eastAsia="ja-JP"/>
        </w:rPr>
        <w:t xml:space="preserve"> </w:t>
      </w:r>
      <w:r>
        <w:rPr>
          <w:rFonts w:eastAsiaTheme="minorEastAsia" w:hint="eastAsia"/>
          <w:lang w:eastAsia="ja-JP"/>
        </w:rPr>
        <w:t>i</w:t>
      </w:r>
      <w:r w:rsidRPr="0033422D">
        <w:rPr>
          <w:rFonts w:eastAsiaTheme="minorEastAsia"/>
          <w:lang w:eastAsia="ja-JP"/>
        </w:rPr>
        <w:t>n RAN1#118</w:t>
      </w:r>
      <w:r w:rsidR="00F61000">
        <w:rPr>
          <w:rFonts w:eastAsiaTheme="minorEastAsia" w:hint="eastAsia"/>
          <w:lang w:eastAsia="ja-JP"/>
        </w:rPr>
        <w:t xml:space="preserve"> </w:t>
      </w:r>
      <w:r w:rsidR="00CD11E4">
        <w:rPr>
          <w:rFonts w:eastAsiaTheme="minorEastAsia"/>
          <w:lang w:eastAsia="ja-JP"/>
        </w:rPr>
        <w:fldChar w:fldCharType="begin"/>
      </w:r>
      <w:r w:rsidR="00CD11E4">
        <w:rPr>
          <w:rFonts w:eastAsiaTheme="minorEastAsia"/>
          <w:lang w:eastAsia="ja-JP"/>
        </w:rPr>
        <w:instrText xml:space="preserve"> </w:instrText>
      </w:r>
      <w:r w:rsidR="00CD11E4">
        <w:rPr>
          <w:rFonts w:eastAsiaTheme="minorEastAsia" w:hint="eastAsia"/>
          <w:lang w:eastAsia="ja-JP"/>
        </w:rPr>
        <w:instrText>REF _Ref178856978 \n \h</w:instrText>
      </w:r>
      <w:r w:rsidR="00CD11E4">
        <w:rPr>
          <w:rFonts w:eastAsiaTheme="minorEastAsia"/>
          <w:lang w:eastAsia="ja-JP"/>
        </w:rPr>
        <w:instrText xml:space="preserve"> </w:instrText>
      </w:r>
      <w:r w:rsidR="00CD11E4">
        <w:rPr>
          <w:rFonts w:eastAsiaTheme="minorEastAsia"/>
          <w:lang w:eastAsia="ja-JP"/>
        </w:rPr>
      </w:r>
      <w:r w:rsidR="00CD11E4">
        <w:rPr>
          <w:rFonts w:eastAsiaTheme="minorEastAsia"/>
          <w:lang w:eastAsia="ja-JP"/>
        </w:rPr>
        <w:fldChar w:fldCharType="separate"/>
      </w:r>
      <w:r w:rsidR="003330D0">
        <w:rPr>
          <w:rFonts w:eastAsiaTheme="minorEastAsia"/>
          <w:lang w:eastAsia="ja-JP"/>
        </w:rPr>
        <w:t>[2]</w:t>
      </w:r>
      <w:r w:rsidR="00CD11E4">
        <w:rPr>
          <w:rFonts w:eastAsiaTheme="minorEastAsia"/>
          <w:lang w:eastAsia="ja-JP"/>
        </w:rPr>
        <w:fldChar w:fldCharType="end"/>
      </w:r>
      <w:r w:rsidR="0033422D" w:rsidRPr="0033422D">
        <w:rPr>
          <w:rFonts w:eastAsiaTheme="minorEastAsia"/>
          <w:lang w:eastAsia="ja-JP"/>
        </w:rPr>
        <w:t>.</w:t>
      </w:r>
    </w:p>
    <w:tbl>
      <w:tblPr>
        <w:tblStyle w:val="TableGrid"/>
        <w:tblW w:w="0" w:type="auto"/>
        <w:tblLook w:val="04A0" w:firstRow="1" w:lastRow="0" w:firstColumn="1" w:lastColumn="0" w:noHBand="0" w:noVBand="1"/>
      </w:tblPr>
      <w:tblGrid>
        <w:gridCol w:w="9630"/>
      </w:tblGrid>
      <w:tr w:rsidR="00F06D25" w14:paraId="4C1209E8" w14:textId="77777777" w:rsidTr="00E03F27">
        <w:tc>
          <w:tcPr>
            <w:tcW w:w="9630" w:type="dxa"/>
          </w:tcPr>
          <w:p w14:paraId="5BEE58FD" w14:textId="081A58A7" w:rsidR="0033422D" w:rsidRPr="0033422D" w:rsidRDefault="0033422D" w:rsidP="00615A88">
            <w:pPr>
              <w:spacing w:after="0"/>
              <w:rPr>
                <w:rFonts w:ascii="Calibri" w:hAnsi="Calibri" w:cs="Calibri"/>
                <w:lang w:eastAsia="ja-JP"/>
              </w:rPr>
            </w:pPr>
            <w:r w:rsidRPr="0033422D">
              <w:rPr>
                <w:rFonts w:ascii="Calibri" w:hAnsi="Calibri" w:cs="Calibri"/>
                <w:b/>
                <w:bCs/>
                <w:i/>
                <w:iCs/>
                <w:u w:val="single"/>
                <w:lang w:eastAsia="ja-JP"/>
              </w:rPr>
              <w:t>Initial proposal 1-2-5:</w:t>
            </w:r>
          </w:p>
          <w:p w14:paraId="61D8BF92" w14:textId="77777777" w:rsidR="0033422D" w:rsidRPr="0033422D" w:rsidRDefault="0033422D" w:rsidP="00615A88">
            <w:pPr>
              <w:spacing w:after="0"/>
              <w:rPr>
                <w:rFonts w:ascii="Calibri" w:hAnsi="Calibri" w:cs="Calibri"/>
                <w:lang w:eastAsia="ja-JP"/>
              </w:rPr>
            </w:pPr>
            <w:r w:rsidRPr="0033422D">
              <w:rPr>
                <w:rFonts w:ascii="Calibri" w:hAnsi="Calibri" w:cs="Calibri"/>
                <w:lang w:eastAsia="ja-JP"/>
              </w:rPr>
              <w:t>For RACH configuration Option 1 with Alt 1-1, network can configure separate PRACH power control parameter(s) for additional-ROs from legacy-ROs. Down-select from the following alternatives:</w:t>
            </w:r>
          </w:p>
          <w:p w14:paraId="533A1FD3" w14:textId="77777777" w:rsidR="0033422D" w:rsidRPr="0033422D" w:rsidRDefault="0033422D" w:rsidP="005B21A8">
            <w:pPr>
              <w:numPr>
                <w:ilvl w:val="0"/>
                <w:numId w:val="19"/>
              </w:numPr>
              <w:spacing w:after="0"/>
              <w:rPr>
                <w:rFonts w:ascii="Calibri" w:hAnsi="Calibri" w:cs="Calibri"/>
                <w:lang w:eastAsia="ja-JP"/>
              </w:rPr>
            </w:pPr>
            <w:r w:rsidRPr="0033422D">
              <w:rPr>
                <w:rFonts w:ascii="Calibri" w:hAnsi="Calibri" w:cs="Calibri"/>
                <w:lang w:eastAsia="ja-JP"/>
              </w:rPr>
              <w:t>Alt 1: configure absolute value(s) of one or several existing power control parameters for additional-ROs.</w:t>
            </w:r>
          </w:p>
          <w:p w14:paraId="77E3CF0B" w14:textId="77777777" w:rsidR="0033422D" w:rsidRPr="0033422D" w:rsidRDefault="0033422D" w:rsidP="005B21A8">
            <w:pPr>
              <w:numPr>
                <w:ilvl w:val="1"/>
                <w:numId w:val="19"/>
              </w:numPr>
              <w:spacing w:after="0"/>
              <w:rPr>
                <w:rFonts w:ascii="Calibri" w:hAnsi="Calibri" w:cs="Calibri"/>
                <w:lang w:eastAsia="ja-JP"/>
              </w:rPr>
            </w:pPr>
            <w:r w:rsidRPr="0033422D">
              <w:rPr>
                <w:rFonts w:ascii="Calibri" w:hAnsi="Calibri" w:cs="Calibri"/>
                <w:lang w:eastAsia="ja-JP"/>
              </w:rPr>
              <w:t xml:space="preserve">FFS which parameters, e.g., </w:t>
            </w:r>
            <w:r w:rsidRPr="0033422D">
              <w:rPr>
                <w:rFonts w:ascii="Calibri" w:hAnsi="Calibri" w:cs="Calibri"/>
                <w:i/>
                <w:iCs/>
                <w:lang w:eastAsia="ja-JP"/>
              </w:rPr>
              <w:t>preambleReceivedTargetPower</w:t>
            </w:r>
            <w:r w:rsidRPr="0033422D">
              <w:rPr>
                <w:rFonts w:ascii="Calibri" w:hAnsi="Calibri" w:cs="Calibri"/>
                <w:lang w:eastAsia="ja-JP"/>
              </w:rPr>
              <w:t xml:space="preserve">, </w:t>
            </w:r>
            <w:r w:rsidRPr="0033422D">
              <w:rPr>
                <w:rFonts w:ascii="Calibri" w:hAnsi="Calibri" w:cs="Calibri"/>
                <w:i/>
                <w:iCs/>
                <w:lang w:eastAsia="ja-JP"/>
              </w:rPr>
              <w:t>powerRampingStep</w:t>
            </w:r>
            <w:r w:rsidRPr="0033422D">
              <w:rPr>
                <w:rFonts w:ascii="Calibri" w:hAnsi="Calibri" w:cs="Calibri"/>
                <w:lang w:eastAsia="ja-JP"/>
              </w:rPr>
              <w:t xml:space="preserve"> and </w:t>
            </w:r>
            <w:r w:rsidRPr="0033422D">
              <w:rPr>
                <w:rFonts w:ascii="Calibri" w:hAnsi="Calibri" w:cs="Calibri"/>
                <w:i/>
                <w:iCs/>
                <w:lang w:eastAsia="ja-JP"/>
              </w:rPr>
              <w:t>preambleTransMax</w:t>
            </w:r>
          </w:p>
          <w:p w14:paraId="655013BC" w14:textId="135CE915" w:rsidR="0033422D" w:rsidRPr="001D3669" w:rsidRDefault="0033422D" w:rsidP="005B21A8">
            <w:pPr>
              <w:numPr>
                <w:ilvl w:val="0"/>
                <w:numId w:val="19"/>
              </w:numPr>
              <w:spacing w:after="0"/>
              <w:rPr>
                <w:lang w:eastAsia="ja-JP"/>
              </w:rPr>
            </w:pPr>
            <w:r w:rsidRPr="0033422D">
              <w:rPr>
                <w:rFonts w:ascii="Calibri" w:hAnsi="Calibri" w:cs="Calibri"/>
                <w:lang w:eastAsia="ja-JP"/>
              </w:rPr>
              <w:t>Alt 2: configure a power offset for additional-ROs compared to legacy-ROs.</w:t>
            </w:r>
          </w:p>
        </w:tc>
      </w:tr>
    </w:tbl>
    <w:p w14:paraId="6B12F7B9" w14:textId="77777777" w:rsidR="00F06D25" w:rsidRDefault="00F06D25" w:rsidP="00F06D25">
      <w:pPr>
        <w:spacing w:after="0"/>
        <w:rPr>
          <w:rFonts w:eastAsiaTheme="minorEastAsia"/>
          <w:lang w:eastAsia="ja-JP"/>
        </w:rPr>
      </w:pPr>
    </w:p>
    <w:p w14:paraId="1001A229" w14:textId="51B77F7A" w:rsidR="003347E2" w:rsidRPr="00FD4000" w:rsidRDefault="003347E2" w:rsidP="00FD4000">
      <w:pPr>
        <w:rPr>
          <w:rFonts w:eastAsia="SimSun"/>
          <w:lang w:eastAsia="zh-CN"/>
        </w:rPr>
      </w:pPr>
      <w:r w:rsidRPr="00FD4000">
        <w:rPr>
          <w:rFonts w:eastAsia="SimSun"/>
          <w:lang w:eastAsia="zh-CN"/>
        </w:rPr>
        <w:t xml:space="preserve">Alt 1 would be simple, but </w:t>
      </w:r>
      <w:r w:rsidR="002367C6">
        <w:rPr>
          <w:rFonts w:eastAsiaTheme="minorEastAsia" w:hint="eastAsia"/>
          <w:lang w:eastAsia="ja-JP"/>
        </w:rPr>
        <w:t xml:space="preserve">the </w:t>
      </w:r>
      <w:r w:rsidRPr="00FD4000">
        <w:rPr>
          <w:rFonts w:eastAsia="SimSun"/>
          <w:lang w:eastAsia="zh-CN"/>
        </w:rPr>
        <w:t xml:space="preserve">signaling overhead </w:t>
      </w:r>
      <w:r w:rsidR="002625F0">
        <w:rPr>
          <w:rFonts w:eastAsiaTheme="minorEastAsia" w:hint="eastAsia"/>
          <w:lang w:eastAsia="ja-JP"/>
        </w:rPr>
        <w:t>would be</w:t>
      </w:r>
      <w:r w:rsidRPr="00FD4000">
        <w:rPr>
          <w:rFonts w:eastAsia="SimSun"/>
          <w:lang w:eastAsia="zh-CN"/>
        </w:rPr>
        <w:t xml:space="preserve"> increased especially for </w:t>
      </w:r>
      <w:r w:rsidRPr="00FD4000">
        <w:rPr>
          <w:rFonts w:eastAsia="SimSun"/>
          <w:i/>
          <w:iCs/>
          <w:lang w:eastAsia="zh-CN"/>
        </w:rPr>
        <w:t>preambleReceivedTargetPower</w:t>
      </w:r>
      <w:r w:rsidR="00C51DFE" w:rsidRPr="00FD4000">
        <w:rPr>
          <w:rFonts w:eastAsiaTheme="minorEastAsia"/>
          <w:lang w:eastAsia="ja-JP"/>
        </w:rPr>
        <w:t xml:space="preserve"> </w:t>
      </w:r>
      <w:r w:rsidR="00C51DFE">
        <w:rPr>
          <w:rFonts w:eastAsiaTheme="minorEastAsia" w:hint="eastAsia"/>
          <w:lang w:eastAsia="ja-JP"/>
        </w:rPr>
        <w:t>(i.e., t</w:t>
      </w:r>
      <w:r w:rsidRPr="00FD4000">
        <w:rPr>
          <w:rFonts w:eastAsia="SimSun"/>
          <w:lang w:eastAsia="zh-CN"/>
        </w:rPr>
        <w:t xml:space="preserve">he value of </w:t>
      </w:r>
      <w:r w:rsidRPr="00FD4000">
        <w:rPr>
          <w:rFonts w:eastAsia="SimSun"/>
          <w:i/>
          <w:iCs/>
          <w:lang w:eastAsia="zh-CN"/>
        </w:rPr>
        <w:t>preambleReceivedTargetPower</w:t>
      </w:r>
      <w:r w:rsidRPr="00FD4000">
        <w:rPr>
          <w:rFonts w:eastAsia="SimSun"/>
          <w:lang w:eastAsia="zh-CN"/>
        </w:rPr>
        <w:t xml:space="preserve"> is "INTEGER (-202..-60)"</w:t>
      </w:r>
      <w:r w:rsidR="00C51DFE">
        <w:rPr>
          <w:rFonts w:eastAsiaTheme="minorEastAsia" w:hint="eastAsia"/>
          <w:lang w:eastAsia="ja-JP"/>
        </w:rPr>
        <w:t>)</w:t>
      </w:r>
      <w:r w:rsidRPr="00FD4000">
        <w:rPr>
          <w:rFonts w:eastAsia="SimSun"/>
          <w:lang w:eastAsia="zh-CN"/>
        </w:rPr>
        <w:t>.</w:t>
      </w:r>
      <w:r w:rsidR="00E20EC5">
        <w:rPr>
          <w:rFonts w:eastAsiaTheme="minorEastAsia" w:hint="eastAsia"/>
          <w:lang w:eastAsia="ja-JP"/>
        </w:rPr>
        <w:t xml:space="preserve"> </w:t>
      </w:r>
      <w:r w:rsidR="00E20EC5" w:rsidRPr="00105037">
        <w:rPr>
          <w:rFonts w:eastAsia="SimSun"/>
          <w:lang w:eastAsia="zh-CN"/>
        </w:rPr>
        <w:t>Alt 2 can</w:t>
      </w:r>
      <w:r w:rsidR="00E20EC5">
        <w:rPr>
          <w:rFonts w:eastAsiaTheme="minorEastAsia" w:hint="eastAsia"/>
          <w:lang w:eastAsia="ja-JP"/>
        </w:rPr>
        <w:t xml:space="preserve"> reduce </w:t>
      </w:r>
      <w:r w:rsidR="008F7CCB">
        <w:rPr>
          <w:rFonts w:eastAsiaTheme="minorEastAsia" w:hint="eastAsia"/>
          <w:lang w:eastAsia="ja-JP"/>
        </w:rPr>
        <w:t xml:space="preserve">the </w:t>
      </w:r>
      <w:r w:rsidR="00E20EC5">
        <w:rPr>
          <w:rFonts w:eastAsiaTheme="minorEastAsia" w:hint="eastAsia"/>
          <w:lang w:eastAsia="ja-JP"/>
        </w:rPr>
        <w:t xml:space="preserve">signaling overhead but </w:t>
      </w:r>
      <w:r w:rsidR="00FF6A74">
        <w:rPr>
          <w:rFonts w:eastAsiaTheme="minorEastAsia" w:hint="eastAsia"/>
          <w:lang w:eastAsia="ja-JP"/>
        </w:rPr>
        <w:t xml:space="preserve">would </w:t>
      </w:r>
      <w:r w:rsidR="00FF6A74" w:rsidRPr="00FF6A74">
        <w:rPr>
          <w:rFonts w:eastAsiaTheme="minorEastAsia"/>
          <w:lang w:eastAsia="ja-JP"/>
        </w:rPr>
        <w:t>require</w:t>
      </w:r>
      <w:r w:rsidR="00FF6A74">
        <w:rPr>
          <w:rFonts w:eastAsiaTheme="minorEastAsia" w:hint="eastAsia"/>
          <w:lang w:eastAsia="ja-JP"/>
        </w:rPr>
        <w:t xml:space="preserve"> </w:t>
      </w:r>
      <w:r w:rsidR="00E20EC5">
        <w:rPr>
          <w:rFonts w:eastAsiaTheme="minorEastAsia" w:hint="eastAsia"/>
          <w:lang w:eastAsia="ja-JP"/>
        </w:rPr>
        <w:t xml:space="preserve">more </w:t>
      </w:r>
      <w:r w:rsidR="00E20EC5">
        <w:rPr>
          <w:rFonts w:eastAsiaTheme="minorEastAsia"/>
          <w:lang w:eastAsia="ja-JP"/>
        </w:rPr>
        <w:t>specification</w:t>
      </w:r>
      <w:r w:rsidR="00E20EC5">
        <w:rPr>
          <w:rFonts w:eastAsiaTheme="minorEastAsia" w:hint="eastAsia"/>
          <w:lang w:eastAsia="ja-JP"/>
        </w:rPr>
        <w:t xml:space="preserve"> effort compared to Alt 1 (e.g., </w:t>
      </w:r>
      <w:r w:rsidR="003E59A0" w:rsidRPr="003E59A0">
        <w:rPr>
          <w:rFonts w:eastAsiaTheme="minorEastAsia"/>
          <w:lang w:eastAsia="ja-JP"/>
        </w:rPr>
        <w:t xml:space="preserve">determining </w:t>
      </w:r>
      <w:r w:rsidR="00E20EC5">
        <w:rPr>
          <w:rFonts w:eastAsiaTheme="minorEastAsia" w:hint="eastAsia"/>
          <w:lang w:eastAsia="ja-JP"/>
        </w:rPr>
        <w:t>value range</w:t>
      </w:r>
      <w:r w:rsidR="00C8266D">
        <w:rPr>
          <w:rFonts w:eastAsiaTheme="minorEastAsia" w:hint="eastAsia"/>
          <w:lang w:eastAsia="ja-JP"/>
        </w:rPr>
        <w:t xml:space="preserve"> and</w:t>
      </w:r>
      <w:r w:rsidR="00E20EC5">
        <w:rPr>
          <w:rFonts w:eastAsiaTheme="minorEastAsia" w:hint="eastAsia"/>
          <w:lang w:eastAsia="ja-JP"/>
        </w:rPr>
        <w:t xml:space="preserve"> </w:t>
      </w:r>
      <w:r w:rsidR="00FF6A74">
        <w:rPr>
          <w:rFonts w:eastAsiaTheme="minorEastAsia" w:hint="eastAsia"/>
          <w:lang w:eastAsia="ja-JP"/>
        </w:rPr>
        <w:t>s</w:t>
      </w:r>
      <w:r w:rsidR="00FF6A74" w:rsidRPr="00FF6A74">
        <w:rPr>
          <w:rFonts w:eastAsiaTheme="minorEastAsia"/>
          <w:lang w:eastAsia="ja-JP"/>
        </w:rPr>
        <w:t>tep size</w:t>
      </w:r>
      <w:r w:rsidR="00E172DF">
        <w:rPr>
          <w:rFonts w:eastAsiaTheme="minorEastAsia" w:hint="eastAsia"/>
          <w:lang w:eastAsia="ja-JP"/>
        </w:rPr>
        <w:t xml:space="preserve"> for the offset</w:t>
      </w:r>
      <w:r w:rsidR="00E20EC5">
        <w:rPr>
          <w:rFonts w:eastAsiaTheme="minorEastAsia" w:hint="eastAsia"/>
          <w:lang w:eastAsia="ja-JP"/>
        </w:rPr>
        <w:t>).</w:t>
      </w:r>
      <w:r w:rsidR="009C2D99">
        <w:rPr>
          <w:rFonts w:eastAsiaTheme="minorEastAsia" w:hint="eastAsia"/>
          <w:lang w:eastAsia="ja-JP"/>
        </w:rPr>
        <w:t xml:space="preserve"> </w:t>
      </w:r>
      <w:r w:rsidR="00D33E0C">
        <w:rPr>
          <w:rFonts w:eastAsiaTheme="minorEastAsia" w:hint="eastAsia"/>
          <w:lang w:eastAsia="ja-JP"/>
        </w:rPr>
        <w:t xml:space="preserve">Considering that </w:t>
      </w:r>
      <w:r w:rsidR="00D33E0C" w:rsidRPr="00D33E0C">
        <w:rPr>
          <w:rFonts w:eastAsiaTheme="minorEastAsia"/>
          <w:lang w:eastAsia="ja-JP"/>
        </w:rPr>
        <w:t>RACH configuration Option 1</w:t>
      </w:r>
      <w:r w:rsidR="00D33E0C">
        <w:rPr>
          <w:rFonts w:eastAsiaTheme="minorEastAsia" w:hint="eastAsia"/>
          <w:lang w:eastAsia="ja-JP"/>
        </w:rPr>
        <w:t xml:space="preserve"> was </w:t>
      </w:r>
      <w:r w:rsidR="00D33E0C">
        <w:rPr>
          <w:rFonts w:eastAsiaTheme="minorEastAsia"/>
          <w:lang w:eastAsia="ja-JP"/>
        </w:rPr>
        <w:t>originally</w:t>
      </w:r>
      <w:r w:rsidR="00D33E0C">
        <w:rPr>
          <w:rFonts w:eastAsiaTheme="minorEastAsia" w:hint="eastAsia"/>
          <w:lang w:eastAsia="ja-JP"/>
        </w:rPr>
        <w:t xml:space="preserve"> intended </w:t>
      </w:r>
      <w:r w:rsidR="00536ED6">
        <w:rPr>
          <w:rFonts w:eastAsiaTheme="minorEastAsia" w:hint="eastAsia"/>
          <w:lang w:eastAsia="ja-JP"/>
        </w:rPr>
        <w:t>to be</w:t>
      </w:r>
      <w:r w:rsidR="00D33E0C">
        <w:rPr>
          <w:rFonts w:eastAsiaTheme="minorEastAsia" w:hint="eastAsia"/>
          <w:lang w:eastAsia="ja-JP"/>
        </w:rPr>
        <w:t xml:space="preserve"> "</w:t>
      </w:r>
      <w:r w:rsidR="00D33E0C" w:rsidRPr="00E03F27">
        <w:t>only based on the existing parameters of the single RACH configuration</w:t>
      </w:r>
      <w:r w:rsidR="00D33E0C">
        <w:rPr>
          <w:rFonts w:eastAsiaTheme="minorEastAsia" w:hint="eastAsia"/>
          <w:lang w:eastAsia="ja-JP"/>
        </w:rPr>
        <w:t>", specification effort to add new parameter</w:t>
      </w:r>
      <w:r w:rsidR="007379F9">
        <w:rPr>
          <w:rFonts w:eastAsiaTheme="minorEastAsia" w:hint="eastAsia"/>
          <w:lang w:eastAsia="ja-JP"/>
        </w:rPr>
        <w:t>s</w:t>
      </w:r>
      <w:r w:rsidR="00D33E0C">
        <w:rPr>
          <w:rFonts w:eastAsiaTheme="minorEastAsia" w:hint="eastAsia"/>
          <w:lang w:eastAsia="ja-JP"/>
        </w:rPr>
        <w:t xml:space="preserve"> </w:t>
      </w:r>
      <w:r w:rsidR="00D33E0C">
        <w:rPr>
          <w:rFonts w:eastAsiaTheme="minorEastAsia"/>
          <w:lang w:eastAsia="ja-JP"/>
        </w:rPr>
        <w:t>should</w:t>
      </w:r>
      <w:r w:rsidR="00D33E0C">
        <w:rPr>
          <w:rFonts w:eastAsiaTheme="minorEastAsia" w:hint="eastAsia"/>
          <w:lang w:eastAsia="ja-JP"/>
        </w:rPr>
        <w:t xml:space="preserve"> be </w:t>
      </w:r>
      <w:r w:rsidR="00D33E0C">
        <w:rPr>
          <w:rFonts w:eastAsiaTheme="minorEastAsia"/>
          <w:lang w:eastAsia="ja-JP"/>
        </w:rPr>
        <w:t>minimized</w:t>
      </w:r>
      <w:r w:rsidR="00D33E0C">
        <w:rPr>
          <w:rFonts w:eastAsiaTheme="minorEastAsia" w:hint="eastAsia"/>
          <w:lang w:eastAsia="ja-JP"/>
        </w:rPr>
        <w:t xml:space="preserve">. </w:t>
      </w:r>
      <w:r w:rsidR="00777849">
        <w:rPr>
          <w:rFonts w:eastAsiaTheme="minorEastAsia" w:hint="eastAsia"/>
          <w:lang w:eastAsia="ja-JP"/>
        </w:rPr>
        <w:t xml:space="preserve">On </w:t>
      </w:r>
      <w:r w:rsidR="00777849">
        <w:rPr>
          <w:rFonts w:eastAsiaTheme="minorEastAsia"/>
          <w:lang w:eastAsia="ja-JP"/>
        </w:rPr>
        <w:t>the</w:t>
      </w:r>
      <w:r w:rsidR="00777849">
        <w:rPr>
          <w:rFonts w:eastAsiaTheme="minorEastAsia" w:hint="eastAsia"/>
          <w:lang w:eastAsia="ja-JP"/>
        </w:rPr>
        <w:t xml:space="preserve"> other hand, </w:t>
      </w:r>
      <w:r w:rsidR="009425D7">
        <w:rPr>
          <w:rFonts w:eastAsiaTheme="minorEastAsia" w:hint="eastAsia"/>
          <w:lang w:eastAsia="ja-JP"/>
        </w:rPr>
        <w:t xml:space="preserve">reducing </w:t>
      </w:r>
      <w:r w:rsidR="009A5AC2">
        <w:rPr>
          <w:rFonts w:eastAsiaTheme="minorEastAsia" w:hint="eastAsia"/>
          <w:lang w:eastAsia="ja-JP"/>
        </w:rPr>
        <w:t xml:space="preserve">SIB1 overhead was one </w:t>
      </w:r>
      <w:r w:rsidR="009A5AC2">
        <w:rPr>
          <w:rFonts w:eastAsiaTheme="minorEastAsia"/>
          <w:lang w:eastAsia="ja-JP"/>
        </w:rPr>
        <w:t>purpose</w:t>
      </w:r>
      <w:r w:rsidR="009A5AC2">
        <w:rPr>
          <w:rFonts w:eastAsiaTheme="minorEastAsia" w:hint="eastAsia"/>
          <w:lang w:eastAsia="ja-JP"/>
        </w:rPr>
        <w:t xml:space="preserve"> </w:t>
      </w:r>
      <w:r w:rsidR="00503FA1">
        <w:rPr>
          <w:rFonts w:eastAsiaTheme="minorEastAsia" w:hint="eastAsia"/>
          <w:lang w:eastAsia="ja-JP"/>
        </w:rPr>
        <w:t>of</w:t>
      </w:r>
      <w:r w:rsidR="009A5AC2">
        <w:rPr>
          <w:rFonts w:eastAsiaTheme="minorEastAsia" w:hint="eastAsia"/>
          <w:lang w:eastAsia="ja-JP"/>
        </w:rPr>
        <w:t xml:space="preserve"> us</w:t>
      </w:r>
      <w:r w:rsidR="00503FA1">
        <w:rPr>
          <w:rFonts w:eastAsiaTheme="minorEastAsia" w:hint="eastAsia"/>
          <w:lang w:eastAsia="ja-JP"/>
        </w:rPr>
        <w:t>ing</w:t>
      </w:r>
      <w:r w:rsidR="009A5AC2">
        <w:rPr>
          <w:rFonts w:eastAsiaTheme="minorEastAsia" w:hint="eastAsia"/>
          <w:lang w:eastAsia="ja-JP"/>
        </w:rPr>
        <w:t xml:space="preserve"> </w:t>
      </w:r>
      <w:r w:rsidR="009A5AC2" w:rsidRPr="00D33E0C">
        <w:rPr>
          <w:rFonts w:eastAsiaTheme="minorEastAsia"/>
          <w:lang w:eastAsia="ja-JP"/>
        </w:rPr>
        <w:t>RACH configuration Option 1</w:t>
      </w:r>
      <w:r w:rsidR="009A5AC2">
        <w:rPr>
          <w:rFonts w:eastAsiaTheme="minorEastAsia" w:hint="eastAsia"/>
          <w:lang w:eastAsia="ja-JP"/>
        </w:rPr>
        <w:t>.</w:t>
      </w:r>
      <w:r w:rsidR="009425D7">
        <w:rPr>
          <w:rFonts w:eastAsiaTheme="minorEastAsia" w:hint="eastAsia"/>
          <w:lang w:eastAsia="ja-JP"/>
        </w:rPr>
        <w:t xml:space="preserve"> </w:t>
      </w:r>
      <w:r w:rsidR="00744C9A" w:rsidRPr="00744C9A">
        <w:rPr>
          <w:rFonts w:eastAsiaTheme="minorEastAsia"/>
          <w:lang w:eastAsia="ja-JP"/>
        </w:rPr>
        <w:t>Therefore</w:t>
      </w:r>
      <w:r w:rsidR="009425D7">
        <w:rPr>
          <w:rFonts w:eastAsiaTheme="minorEastAsia" w:hint="eastAsia"/>
          <w:lang w:eastAsia="ja-JP"/>
        </w:rPr>
        <w:t xml:space="preserve">, </w:t>
      </w:r>
      <w:r w:rsidR="008051A1">
        <w:rPr>
          <w:rFonts w:eastAsiaTheme="minorEastAsia" w:hint="eastAsia"/>
          <w:lang w:eastAsia="ja-JP"/>
        </w:rPr>
        <w:t>our preference is</w:t>
      </w:r>
      <w:r w:rsidR="00587CB4">
        <w:rPr>
          <w:rFonts w:eastAsiaTheme="minorEastAsia" w:hint="eastAsia"/>
          <w:lang w:eastAsia="ja-JP"/>
        </w:rPr>
        <w:t xml:space="preserve"> </w:t>
      </w:r>
      <w:r w:rsidR="00483998">
        <w:rPr>
          <w:rFonts w:eastAsiaTheme="minorEastAsia" w:hint="eastAsia"/>
          <w:lang w:eastAsia="ja-JP"/>
        </w:rPr>
        <w:t xml:space="preserve">Alt 1, but </w:t>
      </w:r>
      <w:r w:rsidR="009425D7">
        <w:rPr>
          <w:rFonts w:eastAsiaTheme="minorEastAsia" w:hint="eastAsia"/>
          <w:lang w:eastAsia="ja-JP"/>
        </w:rPr>
        <w:t>i</w:t>
      </w:r>
      <w:r w:rsidRPr="00FD4000">
        <w:rPr>
          <w:rFonts w:eastAsia="SimSun"/>
          <w:lang w:eastAsia="zh-CN"/>
        </w:rPr>
        <w:t xml:space="preserve">f signaling overhead of SIB1 needs to be reduced, Alt 2 can be </w:t>
      </w:r>
      <w:r w:rsidR="00483998">
        <w:rPr>
          <w:rFonts w:eastAsiaTheme="minorEastAsia" w:hint="eastAsia"/>
          <w:lang w:eastAsia="ja-JP"/>
        </w:rPr>
        <w:t>supported</w:t>
      </w:r>
      <w:r w:rsidRPr="00FD4000">
        <w:rPr>
          <w:rFonts w:eastAsia="SimSun"/>
          <w:lang w:eastAsia="zh-CN"/>
        </w:rPr>
        <w:t>.</w:t>
      </w:r>
    </w:p>
    <w:p w14:paraId="57D8155D" w14:textId="64F2F495" w:rsidR="00E876FA" w:rsidRPr="00C13417" w:rsidRDefault="00E876FA" w:rsidP="001E57FB">
      <w:pPr>
        <w:rPr>
          <w:rFonts w:eastAsiaTheme="minorEastAsia"/>
          <w:b/>
          <w:bCs/>
          <w:lang w:eastAsia="ja-JP"/>
        </w:rPr>
      </w:pPr>
      <w:r w:rsidRPr="00C13417">
        <w:rPr>
          <w:rFonts w:eastAsia="SimSun"/>
          <w:b/>
          <w:bCs/>
          <w:lang w:eastAsia="zh-CN"/>
        </w:rPr>
        <w:t xml:space="preserve">Proposal </w:t>
      </w:r>
      <w:r w:rsidR="00E91AE2" w:rsidRPr="00C13417">
        <w:rPr>
          <w:rFonts w:eastAsiaTheme="minorEastAsia" w:hint="eastAsia"/>
          <w:b/>
          <w:bCs/>
          <w:lang w:eastAsia="ja-JP"/>
        </w:rPr>
        <w:t>2</w:t>
      </w:r>
      <w:r w:rsidRPr="00C13417">
        <w:rPr>
          <w:rFonts w:eastAsia="SimSun"/>
          <w:b/>
          <w:bCs/>
          <w:lang w:eastAsia="zh-CN"/>
        </w:rPr>
        <w:t xml:space="preserve">: </w:t>
      </w:r>
      <w:r w:rsidR="003347E2" w:rsidRPr="00C13417">
        <w:rPr>
          <w:rFonts w:eastAsiaTheme="minorEastAsia" w:hint="eastAsia"/>
          <w:b/>
          <w:bCs/>
          <w:lang w:eastAsia="ja-JP"/>
        </w:rPr>
        <w:t xml:space="preserve">For </w:t>
      </w:r>
      <w:r w:rsidR="003347E2" w:rsidRPr="00FD4000">
        <w:rPr>
          <w:rFonts w:eastAsiaTheme="minorEastAsia"/>
          <w:b/>
          <w:bCs/>
          <w:lang w:eastAsia="ja-JP"/>
        </w:rPr>
        <w:t xml:space="preserve">separate </w:t>
      </w:r>
      <w:r w:rsidR="00107ABD">
        <w:rPr>
          <w:rFonts w:eastAsiaTheme="minorEastAsia" w:hint="eastAsia"/>
          <w:b/>
          <w:bCs/>
          <w:lang w:eastAsia="ja-JP"/>
        </w:rPr>
        <w:t xml:space="preserve">PRACH </w:t>
      </w:r>
      <w:r w:rsidR="003347E2" w:rsidRPr="00FD4000">
        <w:rPr>
          <w:rFonts w:eastAsiaTheme="minorEastAsia"/>
          <w:b/>
          <w:bCs/>
          <w:lang w:eastAsia="ja-JP"/>
        </w:rPr>
        <w:t>power control parameters</w:t>
      </w:r>
      <w:r w:rsidR="003347E2" w:rsidRPr="00C13417">
        <w:rPr>
          <w:rFonts w:eastAsiaTheme="minorEastAsia"/>
          <w:b/>
          <w:bCs/>
          <w:lang w:eastAsia="ja-JP"/>
        </w:rPr>
        <w:t xml:space="preserve"> </w:t>
      </w:r>
      <w:r w:rsidR="003347E2" w:rsidRPr="00C13417">
        <w:rPr>
          <w:rFonts w:eastAsiaTheme="minorEastAsia" w:hint="eastAsia"/>
          <w:b/>
          <w:bCs/>
          <w:lang w:eastAsia="ja-JP"/>
        </w:rPr>
        <w:t>for RACH configuration Option 1, s</w:t>
      </w:r>
      <w:r w:rsidR="003347E2" w:rsidRPr="00C13417">
        <w:rPr>
          <w:rFonts w:eastAsiaTheme="minorEastAsia"/>
          <w:b/>
          <w:bCs/>
          <w:lang w:eastAsia="ja-JP"/>
        </w:rPr>
        <w:t xml:space="preserve">upport Alt 1. If </w:t>
      </w:r>
      <w:r w:rsidR="009E45FE" w:rsidRPr="00FD4000">
        <w:rPr>
          <w:rFonts w:eastAsiaTheme="minorEastAsia" w:hint="eastAsia"/>
          <w:b/>
          <w:bCs/>
          <w:lang w:eastAsia="ja-JP"/>
        </w:rPr>
        <w:t xml:space="preserve">the </w:t>
      </w:r>
      <w:r w:rsidR="003347E2" w:rsidRPr="001B5551">
        <w:rPr>
          <w:rFonts w:eastAsiaTheme="minorEastAsia"/>
          <w:b/>
          <w:bCs/>
          <w:lang w:eastAsia="ja-JP"/>
        </w:rPr>
        <w:t>s</w:t>
      </w:r>
      <w:r w:rsidR="003347E2" w:rsidRPr="00C13417">
        <w:rPr>
          <w:rFonts w:eastAsiaTheme="minorEastAsia"/>
          <w:b/>
          <w:bCs/>
          <w:lang w:eastAsia="ja-JP"/>
        </w:rPr>
        <w:t>ignaling overhead of SIB1 needs to be reduced, support Alt 2.</w:t>
      </w:r>
    </w:p>
    <w:p w14:paraId="6DAECB41" w14:textId="77777777" w:rsidR="009B5D2D" w:rsidRDefault="009B5D2D" w:rsidP="000701CC">
      <w:pPr>
        <w:rPr>
          <w:lang w:val="en-GB" w:eastAsia="ja-JP"/>
        </w:rPr>
      </w:pPr>
    </w:p>
    <w:p w14:paraId="70DAED1C" w14:textId="7AAF122E" w:rsidR="00F06D25" w:rsidRDefault="00F06D25" w:rsidP="00F06D25">
      <w:pPr>
        <w:pStyle w:val="Heading3"/>
      </w:pPr>
      <w:r w:rsidRPr="000701CC">
        <w:t>PRACH configuration</w:t>
      </w:r>
      <w:r>
        <w:rPr>
          <w:rFonts w:hint="eastAsia"/>
        </w:rPr>
        <w:t xml:space="preserve"> Option 2</w:t>
      </w:r>
    </w:p>
    <w:p w14:paraId="6F907553" w14:textId="37BCAC96" w:rsidR="00F06D25" w:rsidRDefault="00495DEE" w:rsidP="00DA06F5">
      <w:pPr>
        <w:pStyle w:val="Heading4"/>
      </w:pPr>
      <w:r w:rsidRPr="00495DEE">
        <w:t>SSB-RO mapping</w:t>
      </w:r>
      <w:r w:rsidRPr="00495DEE" w:rsidDel="00A65918">
        <w:t xml:space="preserve"> </w:t>
      </w:r>
    </w:p>
    <w:p w14:paraId="55A0A1EA" w14:textId="701664FA" w:rsidR="00A65918" w:rsidRDefault="0091365D" w:rsidP="00615A88">
      <w:pPr>
        <w:pStyle w:val="BodyText"/>
        <w:tabs>
          <w:tab w:val="left" w:pos="567"/>
        </w:tabs>
        <w:rPr>
          <w:lang w:eastAsia="ja-JP"/>
        </w:rPr>
      </w:pPr>
      <w:r>
        <w:rPr>
          <w:rFonts w:hint="eastAsia"/>
          <w:lang w:eastAsia="ja-JP"/>
        </w:rPr>
        <w:t>In RAN1#118</w:t>
      </w:r>
      <w:r w:rsidR="00A263F8">
        <w:rPr>
          <w:rFonts w:hint="eastAsia"/>
          <w:lang w:eastAsia="ja-JP"/>
        </w:rPr>
        <w:t>bis</w:t>
      </w:r>
      <w:r>
        <w:rPr>
          <w:rFonts w:hint="eastAsia"/>
          <w:lang w:eastAsia="ja-JP"/>
        </w:rPr>
        <w:t xml:space="preserve">, </w:t>
      </w:r>
      <w:r w:rsidR="00D51311">
        <w:rPr>
          <w:rFonts w:hint="eastAsia"/>
          <w:lang w:eastAsia="ja-JP"/>
        </w:rPr>
        <w:t xml:space="preserve">the following </w:t>
      </w:r>
      <w:r w:rsidR="00AA5056">
        <w:rPr>
          <w:rFonts w:hint="eastAsia"/>
          <w:lang w:eastAsia="ja-JP"/>
        </w:rPr>
        <w:t>agreement</w:t>
      </w:r>
      <w:r w:rsidR="00D51311">
        <w:rPr>
          <w:rFonts w:hint="eastAsia"/>
          <w:lang w:eastAsia="ja-JP"/>
        </w:rPr>
        <w:t xml:space="preserve"> was </w:t>
      </w:r>
      <w:r w:rsidR="00AA5056">
        <w:rPr>
          <w:rFonts w:hint="eastAsia"/>
          <w:lang w:eastAsia="ja-JP"/>
        </w:rPr>
        <w:t>reached</w:t>
      </w:r>
      <w:r w:rsidR="00D51311">
        <w:rPr>
          <w:rFonts w:hint="eastAsia"/>
          <w:lang w:eastAsia="ja-JP"/>
        </w:rPr>
        <w:t xml:space="preserve"> </w:t>
      </w:r>
      <w:r w:rsidR="00B55E12">
        <w:rPr>
          <w:rFonts w:hint="eastAsia"/>
          <w:lang w:eastAsia="ja-JP"/>
        </w:rPr>
        <w:t>for</w:t>
      </w:r>
      <w:r w:rsidR="00D51311">
        <w:rPr>
          <w:rFonts w:hint="eastAsia"/>
          <w:lang w:eastAsia="ja-JP"/>
        </w:rPr>
        <w:t xml:space="preserve"> </w:t>
      </w:r>
      <w:r w:rsidR="00D51311" w:rsidRPr="00836D9F">
        <w:t>SSB-RO mapping rule for the additional-RO</w:t>
      </w:r>
      <w:r w:rsidR="00D51311">
        <w:rPr>
          <w:rFonts w:hint="eastAsia"/>
          <w:lang w:eastAsia="ja-JP"/>
        </w:rPr>
        <w:t xml:space="preserve">s. </w:t>
      </w:r>
      <w:r w:rsidR="00495DEE" w:rsidRPr="00836D9F">
        <w:t>Whether/</w:t>
      </w:r>
      <w:r w:rsidR="007A08AF">
        <w:rPr>
          <w:rFonts w:hint="eastAsia"/>
          <w:lang w:eastAsia="ja-JP"/>
        </w:rPr>
        <w:t>h</w:t>
      </w:r>
      <w:r w:rsidR="00495DEE" w:rsidRPr="00836D9F">
        <w:t>ow to handle the case where the legacy ROs overlap with additional ROs</w:t>
      </w:r>
      <w:r w:rsidR="008840F6">
        <w:rPr>
          <w:rFonts w:hint="eastAsia"/>
          <w:lang w:eastAsia="ja-JP"/>
        </w:rPr>
        <w:t xml:space="preserve"> was FFS.</w:t>
      </w:r>
    </w:p>
    <w:tbl>
      <w:tblPr>
        <w:tblStyle w:val="TableGrid"/>
        <w:tblW w:w="0" w:type="auto"/>
        <w:tblLook w:val="04A0" w:firstRow="1" w:lastRow="0" w:firstColumn="1" w:lastColumn="0" w:noHBand="0" w:noVBand="1"/>
      </w:tblPr>
      <w:tblGrid>
        <w:gridCol w:w="9630"/>
      </w:tblGrid>
      <w:tr w:rsidR="00A65918" w14:paraId="6B536796" w14:textId="77777777" w:rsidTr="00A65918">
        <w:tc>
          <w:tcPr>
            <w:tcW w:w="9630" w:type="dxa"/>
          </w:tcPr>
          <w:p w14:paraId="1818F9B6" w14:textId="228103B9" w:rsidR="00775816" w:rsidRPr="0071575A" w:rsidRDefault="00775816" w:rsidP="00FD4000">
            <w:pPr>
              <w:spacing w:after="0"/>
            </w:pPr>
            <w:r w:rsidRPr="0071575A">
              <w:rPr>
                <w:highlight w:val="green"/>
              </w:rPr>
              <w:t>Agreement</w:t>
            </w:r>
          </w:p>
          <w:p w14:paraId="11307809" w14:textId="77777777" w:rsidR="00775816" w:rsidRPr="0071575A" w:rsidRDefault="00775816" w:rsidP="00FD4000">
            <w:pPr>
              <w:spacing w:after="0"/>
            </w:pPr>
            <w:r w:rsidRPr="0071575A">
              <w:t>Confirm the following Working Assumption:</w:t>
            </w:r>
          </w:p>
          <w:p w14:paraId="0B79BE99" w14:textId="77777777" w:rsidR="00775816" w:rsidRPr="0071575A" w:rsidRDefault="00775816" w:rsidP="00FD4000">
            <w:pPr>
              <w:spacing w:after="0"/>
              <w:ind w:left="720"/>
              <w:rPr>
                <w:sz w:val="18"/>
                <w:szCs w:val="18"/>
              </w:rPr>
            </w:pPr>
            <w:r w:rsidRPr="0071575A">
              <w:rPr>
                <w:sz w:val="18"/>
                <w:szCs w:val="18"/>
                <w:highlight w:val="darkYellow"/>
              </w:rPr>
              <w:t>Working Assumption</w:t>
            </w:r>
          </w:p>
          <w:p w14:paraId="5891B871" w14:textId="77777777" w:rsidR="00775816" w:rsidRPr="0071575A" w:rsidRDefault="00775816" w:rsidP="00FD4000">
            <w:pPr>
              <w:spacing w:after="0"/>
              <w:ind w:left="720"/>
              <w:rPr>
                <w:sz w:val="18"/>
                <w:szCs w:val="18"/>
              </w:rPr>
            </w:pPr>
            <w:r w:rsidRPr="0071575A">
              <w:rPr>
                <w:sz w:val="18"/>
                <w:szCs w:val="18"/>
              </w:rPr>
              <w:t>For RACH configuration Option 2, use legacy SSB-RO mapping rule for the additional-ROs configured by the additional RACH configuration, separate from the SSB-RO mapping for the legacy-ROs configured by the legacy RACH configuration.</w:t>
            </w:r>
          </w:p>
          <w:p w14:paraId="17567857" w14:textId="2A010C40" w:rsidR="00775816" w:rsidRDefault="00775816" w:rsidP="00FD4000">
            <w:pPr>
              <w:numPr>
                <w:ilvl w:val="0"/>
                <w:numId w:val="32"/>
              </w:numPr>
              <w:overflowPunct w:val="0"/>
              <w:spacing w:after="0" w:line="278" w:lineRule="auto"/>
              <w:ind w:left="1440"/>
              <w:textAlignment w:val="baseline"/>
              <w:rPr>
                <w:lang w:eastAsia="ja-JP"/>
              </w:rPr>
            </w:pPr>
            <w:r w:rsidRPr="0071575A">
              <w:rPr>
                <w:sz w:val="18"/>
                <w:szCs w:val="18"/>
                <w:lang w:eastAsia="x-none"/>
              </w:rPr>
              <w:t>FFS: Whether/How to handle the case where the legacy ROs overlap with additional ROs</w:t>
            </w:r>
          </w:p>
        </w:tc>
      </w:tr>
    </w:tbl>
    <w:p w14:paraId="37732E43" w14:textId="77777777" w:rsidR="00A65918" w:rsidRDefault="00A65918" w:rsidP="00F06D25">
      <w:pPr>
        <w:pStyle w:val="BodyText"/>
        <w:tabs>
          <w:tab w:val="left" w:pos="567"/>
        </w:tabs>
        <w:spacing w:after="0"/>
        <w:rPr>
          <w:lang w:eastAsia="ja-JP"/>
        </w:rPr>
      </w:pPr>
    </w:p>
    <w:p w14:paraId="04D41C9A" w14:textId="694570DD" w:rsidR="004E27D5" w:rsidRDefault="00D13198" w:rsidP="00C85D15">
      <w:pPr>
        <w:pStyle w:val="BodyText"/>
        <w:tabs>
          <w:tab w:val="left" w:pos="567"/>
        </w:tabs>
        <w:rPr>
          <w:rFonts w:eastAsiaTheme="minorEastAsia"/>
          <w:lang w:eastAsia="ja-JP"/>
        </w:rPr>
      </w:pPr>
      <w:r>
        <w:rPr>
          <w:rFonts w:eastAsiaTheme="minorEastAsia" w:hint="eastAsia"/>
          <w:lang w:eastAsia="ja-JP"/>
        </w:rPr>
        <w:t>I</w:t>
      </w:r>
      <w:r w:rsidRPr="002722D5">
        <w:rPr>
          <w:rFonts w:eastAsiaTheme="minorEastAsia"/>
          <w:lang w:eastAsia="ja-JP"/>
        </w:rPr>
        <w:t xml:space="preserve">n SBFD symbols configured as flexible by </w:t>
      </w:r>
      <w:r w:rsidRPr="0008440B">
        <w:rPr>
          <w:rFonts w:eastAsiaTheme="minorEastAsia"/>
          <w:i/>
          <w:iCs/>
          <w:lang w:eastAsia="ja-JP"/>
        </w:rPr>
        <w:t>tdd-UL-DL-ConfigurationCommon</w:t>
      </w:r>
      <w:r w:rsidR="00CB13C7">
        <w:rPr>
          <w:rFonts w:eastAsiaTheme="minorEastAsia" w:hint="eastAsia"/>
          <w:lang w:eastAsia="ja-JP"/>
        </w:rPr>
        <w:t>,</w:t>
      </w:r>
      <w:r>
        <w:rPr>
          <w:rFonts w:eastAsiaTheme="minorEastAsia" w:hint="eastAsia"/>
          <w:lang w:eastAsia="ja-JP"/>
        </w:rPr>
        <w:t xml:space="preserve"> </w:t>
      </w:r>
      <w:r w:rsidR="00CB13C7">
        <w:rPr>
          <w:rFonts w:eastAsiaTheme="minorEastAsia" w:hint="eastAsia"/>
          <w:lang w:eastAsia="ja-JP"/>
        </w:rPr>
        <w:t>t</w:t>
      </w:r>
      <w:r w:rsidR="00010933">
        <w:rPr>
          <w:rFonts w:eastAsiaTheme="minorEastAsia" w:hint="eastAsia"/>
          <w:lang w:eastAsia="ja-JP"/>
        </w:rPr>
        <w:t>he l</w:t>
      </w:r>
      <w:r w:rsidR="002722D5" w:rsidRPr="002722D5">
        <w:rPr>
          <w:rFonts w:eastAsiaTheme="minorEastAsia"/>
          <w:lang w:eastAsia="ja-JP"/>
        </w:rPr>
        <w:t xml:space="preserve">egacy-ROs can overlap with </w:t>
      </w:r>
      <w:r w:rsidR="001053D6">
        <w:rPr>
          <w:rFonts w:eastAsiaTheme="minorEastAsia" w:hint="eastAsia"/>
          <w:lang w:eastAsia="ja-JP"/>
        </w:rPr>
        <w:t xml:space="preserve">the </w:t>
      </w:r>
      <w:r w:rsidR="002722D5" w:rsidRPr="002722D5">
        <w:rPr>
          <w:rFonts w:eastAsiaTheme="minorEastAsia"/>
          <w:lang w:eastAsia="ja-JP"/>
        </w:rPr>
        <w:t>additional-ROs</w:t>
      </w:r>
      <w:r w:rsidR="00506AEB">
        <w:rPr>
          <w:rFonts w:eastAsiaTheme="minorEastAsia" w:hint="eastAsia"/>
          <w:lang w:eastAsia="ja-JP"/>
        </w:rPr>
        <w:t>.</w:t>
      </w:r>
      <w:r w:rsidR="002722D5" w:rsidRPr="002722D5">
        <w:rPr>
          <w:rFonts w:eastAsiaTheme="minorEastAsia"/>
          <w:lang w:eastAsia="ja-JP"/>
        </w:rPr>
        <w:t xml:space="preserve"> </w:t>
      </w:r>
      <w:r w:rsidR="0036642F">
        <w:rPr>
          <w:rFonts w:eastAsiaTheme="minorEastAsia" w:hint="eastAsia"/>
          <w:lang w:eastAsia="ja-JP"/>
        </w:rPr>
        <w:t xml:space="preserve">The </w:t>
      </w:r>
      <w:r w:rsidR="0036642F" w:rsidRPr="002722D5">
        <w:rPr>
          <w:rFonts w:eastAsiaTheme="minorEastAsia"/>
          <w:lang w:eastAsia="ja-JP"/>
        </w:rPr>
        <w:t>overlap</w:t>
      </w:r>
      <w:r w:rsidR="0036642F">
        <w:rPr>
          <w:rFonts w:eastAsiaTheme="minorEastAsia" w:hint="eastAsia"/>
          <w:lang w:eastAsia="ja-JP"/>
        </w:rPr>
        <w:t xml:space="preserve"> does not occur in non-SBFD symbols because </w:t>
      </w:r>
      <w:r w:rsidR="0036642F" w:rsidRPr="000C46FC">
        <w:rPr>
          <w:rFonts w:eastAsiaTheme="minorEastAsia"/>
          <w:lang w:eastAsia="ja-JP"/>
        </w:rPr>
        <w:t>Alt 2-3 (The additional-ROs in non-SBFD symbols configured by additional RACH configuration are invalid for SBFD-aware UEs)</w:t>
      </w:r>
      <w:r w:rsidR="0036642F">
        <w:rPr>
          <w:rFonts w:eastAsiaTheme="minorEastAsia" w:hint="eastAsia"/>
          <w:lang w:eastAsia="ja-JP"/>
        </w:rPr>
        <w:t xml:space="preserve"> was agreed</w:t>
      </w:r>
      <w:r w:rsidR="001A620E">
        <w:rPr>
          <w:rFonts w:eastAsiaTheme="minorEastAsia" w:hint="eastAsia"/>
          <w:lang w:eastAsia="ja-JP"/>
        </w:rPr>
        <w:t xml:space="preserve"> </w:t>
      </w:r>
      <w:r w:rsidR="00EB0383">
        <w:rPr>
          <w:rFonts w:eastAsiaTheme="minorEastAsia" w:hint="eastAsia"/>
          <w:lang w:eastAsia="ja-JP"/>
        </w:rPr>
        <w:t>f</w:t>
      </w:r>
      <w:r w:rsidR="00FE5284">
        <w:rPr>
          <w:rFonts w:eastAsiaTheme="minorEastAsia" w:hint="eastAsia"/>
          <w:lang w:eastAsia="ja-JP"/>
        </w:rPr>
        <w:t xml:space="preserve">or PRACH </w:t>
      </w:r>
      <w:r w:rsidR="00FE5284">
        <w:rPr>
          <w:rFonts w:eastAsiaTheme="minorEastAsia" w:hint="eastAsia"/>
          <w:lang w:eastAsia="ja-JP"/>
        </w:rPr>
        <w:lastRenderedPageBreak/>
        <w:t>configuration Option 2</w:t>
      </w:r>
      <w:r w:rsidR="0036642F">
        <w:rPr>
          <w:rFonts w:eastAsiaTheme="minorEastAsia" w:hint="eastAsia"/>
          <w:lang w:eastAsia="ja-JP"/>
        </w:rPr>
        <w:t xml:space="preserve">. </w:t>
      </w:r>
      <w:r w:rsidR="000B2A61">
        <w:rPr>
          <w:rFonts w:eastAsiaTheme="minorEastAsia"/>
          <w:lang w:eastAsia="ja-JP"/>
        </w:rPr>
        <w:fldChar w:fldCharType="begin"/>
      </w:r>
      <w:r w:rsidR="000B2A61">
        <w:rPr>
          <w:rFonts w:eastAsiaTheme="minorEastAsia"/>
          <w:lang w:eastAsia="ja-JP"/>
        </w:rPr>
        <w:instrText xml:space="preserve"> </w:instrText>
      </w:r>
      <w:r w:rsidR="000B2A61">
        <w:rPr>
          <w:rFonts w:eastAsiaTheme="minorEastAsia" w:hint="eastAsia"/>
          <w:lang w:eastAsia="ja-JP"/>
        </w:rPr>
        <w:instrText>REF _Ref178866066 \h</w:instrText>
      </w:r>
      <w:r w:rsidR="000B2A61">
        <w:rPr>
          <w:rFonts w:eastAsiaTheme="minorEastAsia"/>
          <w:lang w:eastAsia="ja-JP"/>
        </w:rPr>
        <w:instrText xml:space="preserve"> </w:instrText>
      </w:r>
      <w:r w:rsidR="000B2A61">
        <w:rPr>
          <w:rFonts w:eastAsiaTheme="minorEastAsia"/>
          <w:lang w:eastAsia="ja-JP"/>
        </w:rPr>
      </w:r>
      <w:r w:rsidR="000B2A61">
        <w:rPr>
          <w:rFonts w:eastAsiaTheme="minorEastAsia"/>
          <w:lang w:eastAsia="ja-JP"/>
        </w:rPr>
        <w:fldChar w:fldCharType="separate"/>
      </w:r>
      <w:r w:rsidR="003330D0">
        <w:t xml:space="preserve">Figure </w:t>
      </w:r>
      <w:r w:rsidR="003330D0">
        <w:rPr>
          <w:noProof/>
        </w:rPr>
        <w:t>1</w:t>
      </w:r>
      <w:r w:rsidR="000B2A61">
        <w:rPr>
          <w:rFonts w:eastAsiaTheme="minorEastAsia"/>
          <w:lang w:eastAsia="ja-JP"/>
        </w:rPr>
        <w:fldChar w:fldCharType="end"/>
      </w:r>
      <w:r w:rsidR="00B16AC5">
        <w:rPr>
          <w:rFonts w:eastAsiaTheme="minorEastAsia" w:hint="eastAsia"/>
          <w:lang w:eastAsia="ja-JP"/>
        </w:rPr>
        <w:t xml:space="preserve"> shows an example</w:t>
      </w:r>
      <w:r w:rsidR="004F5072">
        <w:rPr>
          <w:rFonts w:eastAsiaTheme="minorEastAsia" w:hint="eastAsia"/>
          <w:lang w:eastAsia="ja-JP"/>
        </w:rPr>
        <w:t xml:space="preserve"> of the overlap</w:t>
      </w:r>
      <w:r w:rsidR="00B16AC5">
        <w:rPr>
          <w:rFonts w:eastAsiaTheme="minorEastAsia" w:hint="eastAsia"/>
          <w:lang w:eastAsia="ja-JP"/>
        </w:rPr>
        <w:t xml:space="preserve">. </w:t>
      </w:r>
      <w:r w:rsidR="00EB4180">
        <w:rPr>
          <w:rFonts w:eastAsiaTheme="minorEastAsia" w:hint="eastAsia"/>
          <w:lang w:eastAsia="ja-JP"/>
        </w:rPr>
        <w:t xml:space="preserve">From non-SBFD aware UE perspective, </w:t>
      </w:r>
      <w:r w:rsidR="00F90CA4">
        <w:rPr>
          <w:rFonts w:eastAsiaTheme="minorEastAsia" w:hint="eastAsia"/>
          <w:lang w:eastAsia="ja-JP"/>
        </w:rPr>
        <w:t>legacy-</w:t>
      </w:r>
      <w:r w:rsidR="00EB4180">
        <w:rPr>
          <w:rFonts w:eastAsiaTheme="minorEastAsia" w:hint="eastAsia"/>
          <w:lang w:eastAsia="ja-JP"/>
        </w:rPr>
        <w:t>RO is configured in slot 3</w:t>
      </w:r>
      <w:r w:rsidR="00F90CA4">
        <w:rPr>
          <w:rFonts w:eastAsiaTheme="minorEastAsia" w:hint="eastAsia"/>
          <w:lang w:eastAsia="ja-JP"/>
        </w:rPr>
        <w:t xml:space="preserve">, which consists of flexible symbols. Non-SBFD aware UE assumes that legacy-RO in slot 3 is valid. From SBFD aware UE perspective, legacy-RO and additional-RO are configured in slot 3. </w:t>
      </w:r>
      <w:r w:rsidR="00847A24">
        <w:rPr>
          <w:rFonts w:eastAsiaTheme="minorEastAsia" w:hint="eastAsia"/>
          <w:lang w:eastAsia="ja-JP"/>
        </w:rPr>
        <w:t xml:space="preserve">In this figure, only time domain resources are overlapped, but </w:t>
      </w:r>
      <w:r w:rsidR="00646B62">
        <w:rPr>
          <w:rFonts w:eastAsiaTheme="minorEastAsia" w:hint="eastAsia"/>
          <w:lang w:eastAsia="ja-JP"/>
        </w:rPr>
        <w:t xml:space="preserve">there </w:t>
      </w:r>
      <w:r w:rsidR="00AA1659">
        <w:rPr>
          <w:rFonts w:eastAsiaTheme="minorEastAsia" w:hint="eastAsia"/>
          <w:lang w:eastAsia="ja-JP"/>
        </w:rPr>
        <w:t>can be</w:t>
      </w:r>
      <w:r w:rsidR="00646B62">
        <w:rPr>
          <w:rFonts w:eastAsiaTheme="minorEastAsia" w:hint="eastAsia"/>
          <w:lang w:eastAsia="ja-JP"/>
        </w:rPr>
        <w:t xml:space="preserve"> </w:t>
      </w:r>
      <w:r w:rsidR="00D43D58">
        <w:rPr>
          <w:rFonts w:eastAsiaTheme="minorEastAsia" w:hint="eastAsia"/>
          <w:lang w:eastAsia="ja-JP"/>
        </w:rPr>
        <w:t>the</w:t>
      </w:r>
      <w:r w:rsidR="00646B62">
        <w:rPr>
          <w:rFonts w:eastAsiaTheme="minorEastAsia" w:hint="eastAsia"/>
          <w:lang w:eastAsia="ja-JP"/>
        </w:rPr>
        <w:t xml:space="preserve"> case where </w:t>
      </w:r>
      <w:r w:rsidR="00847A24">
        <w:rPr>
          <w:rFonts w:eastAsiaTheme="minorEastAsia" w:hint="eastAsia"/>
          <w:lang w:eastAsia="ja-JP"/>
        </w:rPr>
        <w:t xml:space="preserve">both </w:t>
      </w:r>
      <w:r w:rsidR="00646B62">
        <w:rPr>
          <w:rFonts w:eastAsiaTheme="minorEastAsia" w:hint="eastAsia"/>
          <w:lang w:eastAsia="ja-JP"/>
        </w:rPr>
        <w:t>time and frequency domain resources are overlapped.</w:t>
      </w:r>
    </w:p>
    <w:p w14:paraId="245472A7" w14:textId="77777777" w:rsidR="005A3DE1" w:rsidRDefault="005A3DE1" w:rsidP="005A3DE1">
      <w:pPr>
        <w:pStyle w:val="BodyText"/>
        <w:tabs>
          <w:tab w:val="left" w:pos="567"/>
        </w:tabs>
        <w:jc w:val="center"/>
        <w:rPr>
          <w:rFonts w:eastAsiaTheme="minorEastAsia"/>
          <w:lang w:eastAsia="ja-JP"/>
        </w:rPr>
      </w:pPr>
      <w:r w:rsidRPr="00F90CA4">
        <w:rPr>
          <w:noProof/>
        </w:rPr>
        <w:drawing>
          <wp:inline distT="0" distB="0" distL="0" distR="0" wp14:anchorId="7FDE69E5" wp14:editId="12917E44">
            <wp:extent cx="3911229" cy="1100337"/>
            <wp:effectExtent l="0" t="0" r="0" b="5080"/>
            <wp:docPr id="103555806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0891" cy="1103055"/>
                    </a:xfrm>
                    <a:prstGeom prst="rect">
                      <a:avLst/>
                    </a:prstGeom>
                    <a:noFill/>
                    <a:ln>
                      <a:noFill/>
                    </a:ln>
                  </pic:spPr>
                </pic:pic>
              </a:graphicData>
            </a:graphic>
          </wp:inline>
        </w:drawing>
      </w:r>
    </w:p>
    <w:p w14:paraId="56BF3198" w14:textId="2708EDB6" w:rsidR="005A3DE1" w:rsidRDefault="005A3DE1" w:rsidP="005A3DE1">
      <w:pPr>
        <w:pStyle w:val="Caption"/>
        <w:jc w:val="center"/>
        <w:rPr>
          <w:rFonts w:eastAsiaTheme="minorEastAsia"/>
          <w:lang w:eastAsia="ja-JP"/>
        </w:rPr>
      </w:pPr>
      <w:bookmarkStart w:id="2" w:name="_Ref178866066"/>
      <w:r>
        <w:t xml:space="preserve">Figure </w:t>
      </w:r>
      <w:r>
        <w:fldChar w:fldCharType="begin"/>
      </w:r>
      <w:r>
        <w:instrText xml:space="preserve"> SEQ Figure \* ARABIC </w:instrText>
      </w:r>
      <w:r>
        <w:fldChar w:fldCharType="separate"/>
      </w:r>
      <w:r w:rsidR="003330D0">
        <w:rPr>
          <w:noProof/>
        </w:rPr>
        <w:t>1</w:t>
      </w:r>
      <w:r>
        <w:fldChar w:fldCharType="end"/>
      </w:r>
      <w:bookmarkEnd w:id="2"/>
      <w:r>
        <w:t xml:space="preserve">  </w:t>
      </w:r>
      <w:r>
        <w:rPr>
          <w:rFonts w:hint="eastAsia"/>
          <w:lang w:eastAsia="ja-JP"/>
        </w:rPr>
        <w:t>Overlap between legacy-RO and additional-RO</w:t>
      </w:r>
    </w:p>
    <w:p w14:paraId="4AE423F2" w14:textId="65BBAC2C" w:rsidR="00847A24" w:rsidRDefault="00847A24" w:rsidP="00615A88">
      <w:pPr>
        <w:pStyle w:val="BodyText"/>
        <w:tabs>
          <w:tab w:val="left" w:pos="567"/>
        </w:tabs>
        <w:spacing w:after="120"/>
        <w:rPr>
          <w:rFonts w:eastAsiaTheme="minorEastAsia"/>
          <w:lang w:eastAsia="ja-JP"/>
        </w:rPr>
      </w:pPr>
      <w:r>
        <w:rPr>
          <w:rFonts w:eastAsiaTheme="minorEastAsia" w:hint="eastAsia"/>
          <w:lang w:eastAsia="ja-JP"/>
        </w:rPr>
        <w:t xml:space="preserve">The following alternatives </w:t>
      </w:r>
      <w:r w:rsidR="0099172C">
        <w:rPr>
          <w:rFonts w:eastAsiaTheme="minorEastAsia" w:hint="eastAsia"/>
          <w:lang w:eastAsia="ja-JP"/>
        </w:rPr>
        <w:t>can be</w:t>
      </w:r>
      <w:r>
        <w:rPr>
          <w:rFonts w:eastAsiaTheme="minorEastAsia" w:hint="eastAsia"/>
          <w:lang w:eastAsia="ja-JP"/>
        </w:rPr>
        <w:t xml:space="preserve"> considered</w:t>
      </w:r>
      <w:r w:rsidR="009A47BF">
        <w:rPr>
          <w:rFonts w:eastAsiaTheme="minorEastAsia" w:hint="eastAsia"/>
          <w:lang w:eastAsia="ja-JP"/>
        </w:rPr>
        <w:t xml:space="preserve"> to handle</w:t>
      </w:r>
      <w:r w:rsidR="00D543F1">
        <w:rPr>
          <w:rFonts w:eastAsiaTheme="minorEastAsia" w:hint="eastAsia"/>
          <w:lang w:eastAsia="ja-JP"/>
        </w:rPr>
        <w:t xml:space="preserve"> the overlap</w:t>
      </w:r>
      <w:r w:rsidR="0099172C">
        <w:rPr>
          <w:rFonts w:eastAsiaTheme="minorEastAsia" w:hint="eastAsia"/>
          <w:lang w:eastAsia="ja-JP"/>
        </w:rPr>
        <w:t>.</w:t>
      </w:r>
    </w:p>
    <w:p w14:paraId="302C0A22" w14:textId="293F8D6A" w:rsidR="00BA60B1" w:rsidRDefault="00847A24" w:rsidP="005B21A8">
      <w:pPr>
        <w:pStyle w:val="BodyText"/>
        <w:numPr>
          <w:ilvl w:val="0"/>
          <w:numId w:val="22"/>
        </w:numPr>
        <w:tabs>
          <w:tab w:val="left" w:pos="567"/>
        </w:tabs>
        <w:spacing w:after="120"/>
        <w:rPr>
          <w:rFonts w:eastAsiaTheme="minorEastAsia"/>
          <w:lang w:eastAsia="ja-JP"/>
        </w:rPr>
      </w:pPr>
      <w:r w:rsidRPr="00615A88">
        <w:rPr>
          <w:rFonts w:eastAsiaTheme="minorEastAsia"/>
          <w:b/>
          <w:bCs/>
          <w:lang w:eastAsia="ja-JP"/>
        </w:rPr>
        <w:t>Alt. 1</w:t>
      </w:r>
      <w:r>
        <w:rPr>
          <w:rFonts w:eastAsiaTheme="minorEastAsia" w:hint="eastAsia"/>
          <w:lang w:eastAsia="ja-JP"/>
        </w:rPr>
        <w:t xml:space="preserve">: </w:t>
      </w:r>
      <w:r w:rsidR="00B21535">
        <w:rPr>
          <w:rFonts w:eastAsiaTheme="minorEastAsia" w:hint="eastAsia"/>
          <w:lang w:eastAsia="ja-JP"/>
        </w:rPr>
        <w:t>New RO validation</w:t>
      </w:r>
      <w:r w:rsidR="009731B8">
        <w:rPr>
          <w:rFonts w:eastAsiaTheme="minorEastAsia" w:hint="eastAsia"/>
          <w:lang w:eastAsia="ja-JP"/>
        </w:rPr>
        <w:t xml:space="preserve"> </w:t>
      </w:r>
      <w:r w:rsidR="00B21535" w:rsidRPr="00B21535">
        <w:rPr>
          <w:rFonts w:eastAsiaTheme="minorEastAsia"/>
          <w:lang w:eastAsia="ja-JP"/>
        </w:rPr>
        <w:t xml:space="preserve">rule </w:t>
      </w:r>
      <w:r w:rsidR="009731B8">
        <w:rPr>
          <w:rFonts w:eastAsiaTheme="minorEastAsia" w:hint="eastAsia"/>
          <w:lang w:eastAsia="ja-JP"/>
        </w:rPr>
        <w:t xml:space="preserve">for the overlap </w:t>
      </w:r>
      <w:r w:rsidR="00B21535">
        <w:rPr>
          <w:rFonts w:eastAsiaTheme="minorEastAsia" w:hint="eastAsia"/>
          <w:lang w:eastAsia="ja-JP"/>
        </w:rPr>
        <w:t>is introduced</w:t>
      </w:r>
      <w:r w:rsidR="009B0660">
        <w:rPr>
          <w:rFonts w:eastAsiaTheme="minorEastAsia" w:hint="eastAsia"/>
          <w:lang w:eastAsia="ja-JP"/>
        </w:rPr>
        <w:t>.</w:t>
      </w:r>
    </w:p>
    <w:p w14:paraId="60D8ED56" w14:textId="687DA355" w:rsidR="00BA60B1" w:rsidRDefault="00BA60B1" w:rsidP="005B21A8">
      <w:pPr>
        <w:pStyle w:val="BodyText"/>
        <w:numPr>
          <w:ilvl w:val="0"/>
          <w:numId w:val="22"/>
        </w:numPr>
        <w:tabs>
          <w:tab w:val="left" w:pos="567"/>
        </w:tabs>
        <w:rPr>
          <w:rFonts w:eastAsiaTheme="minorEastAsia"/>
          <w:lang w:eastAsia="ja-JP"/>
        </w:rPr>
      </w:pPr>
      <w:r w:rsidRPr="00615A88">
        <w:rPr>
          <w:rFonts w:eastAsiaTheme="minorEastAsia"/>
          <w:b/>
          <w:bCs/>
          <w:lang w:eastAsia="ja-JP"/>
        </w:rPr>
        <w:t>Alt. 2</w:t>
      </w:r>
      <w:r>
        <w:rPr>
          <w:rFonts w:eastAsiaTheme="minorEastAsia" w:hint="eastAsia"/>
          <w:lang w:eastAsia="ja-JP"/>
        </w:rPr>
        <w:t>: N</w:t>
      </w:r>
      <w:r w:rsidRPr="00BA60B1">
        <w:rPr>
          <w:rFonts w:eastAsiaTheme="minorEastAsia"/>
          <w:lang w:eastAsia="ja-JP"/>
        </w:rPr>
        <w:t>etwork ensures</w:t>
      </w:r>
      <w:r w:rsidR="009B0660">
        <w:rPr>
          <w:rFonts w:eastAsiaTheme="minorEastAsia" w:hint="eastAsia"/>
          <w:lang w:eastAsia="ja-JP"/>
        </w:rPr>
        <w:t xml:space="preserve"> </w:t>
      </w:r>
      <w:r w:rsidR="001F1138">
        <w:rPr>
          <w:rFonts w:eastAsiaTheme="minorEastAsia" w:hint="eastAsia"/>
          <w:lang w:eastAsia="ja-JP"/>
        </w:rPr>
        <w:t xml:space="preserve">that </w:t>
      </w:r>
      <w:r w:rsidR="009B0660">
        <w:rPr>
          <w:rFonts w:eastAsiaTheme="minorEastAsia" w:hint="eastAsia"/>
          <w:lang w:eastAsia="ja-JP"/>
        </w:rPr>
        <w:t>the overlap</w:t>
      </w:r>
      <w:r w:rsidR="00053398">
        <w:rPr>
          <w:rFonts w:eastAsiaTheme="minorEastAsia" w:hint="eastAsia"/>
          <w:lang w:eastAsia="ja-JP"/>
        </w:rPr>
        <w:t xml:space="preserve"> </w:t>
      </w:r>
      <w:r w:rsidR="00D25E52">
        <w:rPr>
          <w:rFonts w:eastAsiaTheme="minorEastAsia" w:hint="eastAsia"/>
          <w:lang w:eastAsia="ja-JP"/>
        </w:rPr>
        <w:t xml:space="preserve">issue </w:t>
      </w:r>
      <w:r w:rsidR="001F1138">
        <w:rPr>
          <w:rFonts w:eastAsiaTheme="minorEastAsia" w:hint="eastAsia"/>
          <w:lang w:eastAsia="ja-JP"/>
        </w:rPr>
        <w:t>does not occ</w:t>
      </w:r>
      <w:r w:rsidR="009119FE">
        <w:rPr>
          <w:rFonts w:eastAsiaTheme="minorEastAsia" w:hint="eastAsia"/>
          <w:lang w:eastAsia="ja-JP"/>
        </w:rPr>
        <w:t>u</w:t>
      </w:r>
      <w:r w:rsidR="001F1138">
        <w:rPr>
          <w:rFonts w:eastAsiaTheme="minorEastAsia" w:hint="eastAsia"/>
          <w:lang w:eastAsia="ja-JP"/>
        </w:rPr>
        <w:t xml:space="preserve">r </w:t>
      </w:r>
      <w:r w:rsidR="00053398">
        <w:rPr>
          <w:rFonts w:eastAsiaTheme="minorEastAsia" w:hint="eastAsia"/>
          <w:lang w:eastAsia="ja-JP"/>
        </w:rPr>
        <w:t>by configuration</w:t>
      </w:r>
      <w:r w:rsidR="009B0660">
        <w:rPr>
          <w:rFonts w:eastAsiaTheme="minorEastAsia" w:hint="eastAsia"/>
          <w:lang w:eastAsia="ja-JP"/>
        </w:rPr>
        <w:t>.</w:t>
      </w:r>
      <w:r w:rsidR="00053398">
        <w:rPr>
          <w:rFonts w:eastAsiaTheme="minorEastAsia" w:hint="eastAsia"/>
          <w:lang w:eastAsia="ja-JP"/>
        </w:rPr>
        <w:t xml:space="preserve"> </w:t>
      </w:r>
    </w:p>
    <w:p w14:paraId="72BA4875" w14:textId="6FE1425C" w:rsidR="00A16970" w:rsidRDefault="00BD3ED6" w:rsidP="00A16970">
      <w:pPr>
        <w:pStyle w:val="BodyText"/>
        <w:tabs>
          <w:tab w:val="left" w:pos="567"/>
        </w:tabs>
        <w:rPr>
          <w:rFonts w:eastAsiaTheme="minorEastAsia"/>
          <w:lang w:eastAsia="ja-JP"/>
        </w:rPr>
      </w:pPr>
      <w:r>
        <w:rPr>
          <w:rFonts w:eastAsiaTheme="minorEastAsia" w:hint="eastAsia"/>
          <w:lang w:eastAsia="ja-JP"/>
        </w:rPr>
        <w:t xml:space="preserve">For Alt 1, </w:t>
      </w:r>
      <w:r w:rsidR="00E135B8" w:rsidRPr="00E135B8">
        <w:rPr>
          <w:rFonts w:eastAsiaTheme="minorEastAsia"/>
          <w:lang w:eastAsia="ja-JP"/>
        </w:rPr>
        <w:t>if legacy-RO overlaps with additional-RO</w:t>
      </w:r>
      <w:r w:rsidR="00E135B8">
        <w:rPr>
          <w:rFonts w:eastAsiaTheme="minorEastAsia" w:hint="eastAsia"/>
          <w:lang w:eastAsia="ja-JP"/>
        </w:rPr>
        <w:t xml:space="preserve"> in both time and frequency domain,</w:t>
      </w:r>
      <w:r w:rsidR="00E135B8" w:rsidRPr="00E135B8">
        <w:rPr>
          <w:rFonts w:eastAsiaTheme="minorEastAsia"/>
          <w:lang w:eastAsia="ja-JP"/>
        </w:rPr>
        <w:t xml:space="preserve"> the additional-RO is considered as invalid</w:t>
      </w:r>
      <w:r w:rsidR="00E135B8">
        <w:rPr>
          <w:rFonts w:eastAsiaTheme="minorEastAsia" w:hint="eastAsia"/>
          <w:lang w:eastAsia="ja-JP"/>
        </w:rPr>
        <w:t>.</w:t>
      </w:r>
      <w:r w:rsidR="0075737D">
        <w:rPr>
          <w:rFonts w:eastAsiaTheme="minorEastAsia" w:hint="eastAsia"/>
          <w:lang w:eastAsia="ja-JP"/>
        </w:rPr>
        <w:t xml:space="preserve"> </w:t>
      </w:r>
      <w:r w:rsidR="000F16E2">
        <w:rPr>
          <w:rFonts w:eastAsiaTheme="minorEastAsia" w:hint="eastAsia"/>
          <w:lang w:eastAsia="ja-JP"/>
        </w:rPr>
        <w:t>I</w:t>
      </w:r>
      <w:r w:rsidR="0075737D">
        <w:rPr>
          <w:rFonts w:eastAsiaTheme="minorEastAsia" w:hint="eastAsia"/>
          <w:lang w:eastAsia="ja-JP"/>
        </w:rPr>
        <w:t>f</w:t>
      </w:r>
      <w:r w:rsidR="0075737D" w:rsidRPr="00E135B8">
        <w:rPr>
          <w:rFonts w:eastAsiaTheme="minorEastAsia"/>
          <w:lang w:eastAsia="ja-JP"/>
        </w:rPr>
        <w:t xml:space="preserve"> legacy-RO overlaps with additional-RO</w:t>
      </w:r>
      <w:r w:rsidR="0075737D">
        <w:rPr>
          <w:rFonts w:eastAsiaTheme="minorEastAsia" w:hint="eastAsia"/>
          <w:lang w:eastAsia="ja-JP"/>
        </w:rPr>
        <w:t xml:space="preserve"> only in time domain, there are two possibilities. One is that </w:t>
      </w:r>
      <w:r w:rsidR="0075737D" w:rsidRPr="00E135B8">
        <w:rPr>
          <w:rFonts w:eastAsiaTheme="minorEastAsia"/>
          <w:lang w:eastAsia="ja-JP"/>
        </w:rPr>
        <w:t xml:space="preserve">the additional-RO is </w:t>
      </w:r>
      <w:r w:rsidR="002A33B4">
        <w:rPr>
          <w:rFonts w:eastAsiaTheme="minorEastAsia" w:hint="eastAsia"/>
          <w:lang w:eastAsia="ja-JP"/>
        </w:rPr>
        <w:t xml:space="preserve">always </w:t>
      </w:r>
      <w:r w:rsidR="0075737D" w:rsidRPr="00E135B8">
        <w:rPr>
          <w:rFonts w:eastAsiaTheme="minorEastAsia"/>
          <w:lang w:eastAsia="ja-JP"/>
        </w:rPr>
        <w:t>considered as invalid</w:t>
      </w:r>
      <w:r w:rsidR="0075737D">
        <w:rPr>
          <w:rFonts w:eastAsiaTheme="minorEastAsia" w:hint="eastAsia"/>
          <w:lang w:eastAsia="ja-JP"/>
        </w:rPr>
        <w:t xml:space="preserve">. The other is that if </w:t>
      </w:r>
      <w:r w:rsidR="0075737D" w:rsidRPr="00C85D15">
        <w:rPr>
          <w:rFonts w:eastAsiaTheme="minorEastAsia"/>
          <w:lang w:eastAsia="ja-JP"/>
        </w:rPr>
        <w:t xml:space="preserve">additional-RO and legacy-RO are mapped to </w:t>
      </w:r>
      <w:r w:rsidR="0075737D">
        <w:rPr>
          <w:rFonts w:eastAsiaTheme="minorEastAsia" w:hint="eastAsia"/>
          <w:lang w:eastAsia="ja-JP"/>
        </w:rPr>
        <w:t>different</w:t>
      </w:r>
      <w:r w:rsidR="0075737D" w:rsidRPr="00C85D15">
        <w:rPr>
          <w:rFonts w:eastAsiaTheme="minorEastAsia"/>
          <w:lang w:eastAsia="ja-JP"/>
        </w:rPr>
        <w:t xml:space="preserve"> SSB</w:t>
      </w:r>
      <w:r w:rsidR="0075737D">
        <w:rPr>
          <w:rFonts w:eastAsiaTheme="minorEastAsia" w:hint="eastAsia"/>
          <w:lang w:eastAsia="ja-JP"/>
        </w:rPr>
        <w:t xml:space="preserve">, </w:t>
      </w:r>
      <w:r w:rsidR="0075737D" w:rsidRPr="00E135B8">
        <w:rPr>
          <w:rFonts w:eastAsiaTheme="minorEastAsia"/>
          <w:lang w:eastAsia="ja-JP"/>
        </w:rPr>
        <w:t>the additional-RO is considered as invalid</w:t>
      </w:r>
      <w:r w:rsidR="0075737D">
        <w:rPr>
          <w:rFonts w:eastAsiaTheme="minorEastAsia" w:hint="eastAsia"/>
          <w:lang w:eastAsia="ja-JP"/>
        </w:rPr>
        <w:t>.</w:t>
      </w:r>
    </w:p>
    <w:p w14:paraId="743B7A65" w14:textId="3E5B8CFB" w:rsidR="000F16E2" w:rsidRDefault="000F16E2" w:rsidP="00A16970">
      <w:pPr>
        <w:pStyle w:val="BodyText"/>
        <w:tabs>
          <w:tab w:val="left" w:pos="567"/>
        </w:tabs>
        <w:rPr>
          <w:rFonts w:eastAsiaTheme="minorEastAsia"/>
          <w:lang w:eastAsia="ja-JP"/>
        </w:rPr>
      </w:pPr>
      <w:r>
        <w:rPr>
          <w:rFonts w:eastAsiaTheme="minorEastAsia" w:hint="eastAsia"/>
          <w:lang w:eastAsia="ja-JP"/>
        </w:rPr>
        <w:t xml:space="preserve">For Alt 2, </w:t>
      </w:r>
      <w:r w:rsidRPr="000F16E2">
        <w:rPr>
          <w:rFonts w:eastAsiaTheme="minorEastAsia"/>
          <w:lang w:eastAsia="ja-JP"/>
        </w:rPr>
        <w:t xml:space="preserve">network ensures that ROs are not overlapped in time and frequency domain, </w:t>
      </w:r>
      <w:r w:rsidR="005071E3" w:rsidRPr="000F16E2">
        <w:rPr>
          <w:rFonts w:eastAsiaTheme="minorEastAsia"/>
          <w:lang w:eastAsia="ja-JP"/>
        </w:rPr>
        <w:t xml:space="preserve">or </w:t>
      </w:r>
      <w:r w:rsidR="00435344" w:rsidRPr="000F16E2">
        <w:rPr>
          <w:rFonts w:eastAsiaTheme="minorEastAsia"/>
          <w:lang w:eastAsia="ja-JP"/>
        </w:rPr>
        <w:t xml:space="preserve">network </w:t>
      </w:r>
      <w:r w:rsidRPr="000F16E2">
        <w:rPr>
          <w:rFonts w:eastAsiaTheme="minorEastAsia"/>
          <w:lang w:eastAsia="ja-JP"/>
        </w:rPr>
        <w:t>ensures that ROs are mapped to the same SSB if the overlap is only in time domain.</w:t>
      </w:r>
    </w:p>
    <w:p w14:paraId="27F86B78" w14:textId="05E5F24B" w:rsidR="00002134" w:rsidRDefault="00002134" w:rsidP="00A16970">
      <w:pPr>
        <w:pStyle w:val="BodyText"/>
        <w:tabs>
          <w:tab w:val="left" w:pos="567"/>
        </w:tabs>
        <w:rPr>
          <w:rFonts w:eastAsiaTheme="minorEastAsia"/>
          <w:lang w:eastAsia="ja-JP"/>
        </w:rPr>
      </w:pPr>
      <w:r>
        <w:rPr>
          <w:rFonts w:eastAsiaTheme="minorEastAsia" w:hint="eastAsia"/>
          <w:lang w:eastAsia="ja-JP"/>
        </w:rPr>
        <w:t>Alt 1 would be clear on how to handle the overlap. However, considering that the overlap only occur</w:t>
      </w:r>
      <w:r w:rsidR="00B47C58">
        <w:rPr>
          <w:rFonts w:eastAsiaTheme="minorEastAsia" w:hint="eastAsia"/>
          <w:lang w:eastAsia="ja-JP"/>
        </w:rPr>
        <w:t xml:space="preserve">s </w:t>
      </w:r>
      <w:r>
        <w:rPr>
          <w:rFonts w:eastAsiaTheme="minorEastAsia" w:hint="eastAsia"/>
          <w:lang w:eastAsia="ja-JP"/>
        </w:rPr>
        <w:t xml:space="preserve">in flexible symbol, </w:t>
      </w:r>
      <w:r w:rsidR="006E6328">
        <w:rPr>
          <w:rFonts w:eastAsiaTheme="minorEastAsia" w:hint="eastAsia"/>
          <w:lang w:eastAsia="ja-JP"/>
        </w:rPr>
        <w:t xml:space="preserve">Alt 1 would not be essential because </w:t>
      </w:r>
      <w:r w:rsidR="00396C58">
        <w:rPr>
          <w:rFonts w:eastAsiaTheme="minorEastAsia" w:hint="eastAsia"/>
          <w:lang w:eastAsia="ja-JP"/>
        </w:rPr>
        <w:t xml:space="preserve">the overlap </w:t>
      </w:r>
      <w:r w:rsidR="006E6328">
        <w:rPr>
          <w:rFonts w:eastAsiaTheme="minorEastAsia" w:hint="eastAsia"/>
          <w:lang w:eastAsia="ja-JP"/>
        </w:rPr>
        <w:t>can be easily avoided</w:t>
      </w:r>
      <w:r w:rsidR="00BC2033">
        <w:rPr>
          <w:rFonts w:eastAsiaTheme="minorEastAsia" w:hint="eastAsia"/>
          <w:lang w:eastAsia="ja-JP"/>
        </w:rPr>
        <w:t xml:space="preserve"> </w:t>
      </w:r>
      <w:r w:rsidR="000B3B38">
        <w:rPr>
          <w:rFonts w:eastAsiaTheme="minorEastAsia" w:hint="eastAsia"/>
          <w:lang w:eastAsia="ja-JP"/>
        </w:rPr>
        <w:t xml:space="preserve">by configuration </w:t>
      </w:r>
      <w:r w:rsidR="00BC2033" w:rsidRPr="00BC2033">
        <w:rPr>
          <w:rFonts w:eastAsiaTheme="minorEastAsia"/>
          <w:lang w:eastAsia="ja-JP"/>
        </w:rPr>
        <w:t>(e.g., DL or UL symbol is used instead of flexible symbol)</w:t>
      </w:r>
      <w:r w:rsidR="006E6328">
        <w:rPr>
          <w:rFonts w:eastAsiaTheme="minorEastAsia" w:hint="eastAsia"/>
          <w:lang w:eastAsia="ja-JP"/>
        </w:rPr>
        <w:t>.</w:t>
      </w:r>
      <w:r w:rsidR="005A2B95">
        <w:rPr>
          <w:rFonts w:eastAsiaTheme="minorEastAsia" w:hint="eastAsia"/>
          <w:lang w:eastAsia="ja-JP"/>
        </w:rPr>
        <w:t xml:space="preserve"> Therefore, </w:t>
      </w:r>
      <w:r w:rsidR="002420F6">
        <w:rPr>
          <w:rFonts w:eastAsiaTheme="minorEastAsia" w:hint="eastAsia"/>
          <w:lang w:eastAsia="ja-JP"/>
        </w:rPr>
        <w:t>our preference is Alt. 2.</w:t>
      </w:r>
    </w:p>
    <w:p w14:paraId="290EFA75" w14:textId="4A7898AA" w:rsidR="00847A24" w:rsidRDefault="005A3DE1" w:rsidP="00615A88">
      <w:pPr>
        <w:rPr>
          <w:rFonts w:eastAsiaTheme="minorEastAsia"/>
          <w:lang w:eastAsia="ja-JP"/>
        </w:rPr>
      </w:pPr>
      <w:r>
        <w:rPr>
          <w:rFonts w:eastAsiaTheme="minorEastAsia" w:hint="eastAsia"/>
          <w:b/>
          <w:bCs/>
          <w:lang w:eastAsia="ja-JP"/>
        </w:rPr>
        <w:t xml:space="preserve">Proposal </w:t>
      </w:r>
      <w:r w:rsidR="001330D7">
        <w:rPr>
          <w:rFonts w:eastAsiaTheme="minorEastAsia" w:hint="eastAsia"/>
          <w:b/>
          <w:bCs/>
          <w:lang w:eastAsia="ja-JP"/>
        </w:rPr>
        <w:t>3</w:t>
      </w:r>
      <w:r w:rsidR="008B3AB8" w:rsidRPr="008B3AB8">
        <w:rPr>
          <w:rFonts w:eastAsiaTheme="minorEastAsia"/>
          <w:b/>
          <w:bCs/>
          <w:lang w:eastAsia="ja-JP"/>
        </w:rPr>
        <w:t>:</w:t>
      </w:r>
      <w:r w:rsidRPr="0008440B">
        <w:rPr>
          <w:rFonts w:eastAsiaTheme="minorEastAsia"/>
          <w:b/>
          <w:bCs/>
          <w:lang w:eastAsia="ja-JP"/>
        </w:rPr>
        <w:t xml:space="preserve"> </w:t>
      </w:r>
      <w:r w:rsidRPr="004258F7">
        <w:rPr>
          <w:rFonts w:eastAsiaTheme="minorEastAsia"/>
          <w:b/>
          <w:bCs/>
          <w:lang w:eastAsia="ja-JP"/>
        </w:rPr>
        <w:t>For the overlap between additional-RO and legacy-RO in SBFD symbols configured as flexible by</w:t>
      </w:r>
      <w:r>
        <w:rPr>
          <w:rFonts w:eastAsiaTheme="minorEastAsia" w:hint="eastAsia"/>
          <w:b/>
          <w:bCs/>
          <w:lang w:eastAsia="ja-JP"/>
        </w:rPr>
        <w:t xml:space="preserve"> </w:t>
      </w:r>
      <w:r w:rsidRPr="0008440B">
        <w:rPr>
          <w:rFonts w:eastAsiaTheme="minorEastAsia"/>
          <w:b/>
          <w:bCs/>
          <w:i/>
          <w:iCs/>
          <w:lang w:eastAsia="ja-JP"/>
        </w:rPr>
        <w:t>tdd-UL-DL-ConfigurationCommon</w:t>
      </w:r>
      <w:r w:rsidRPr="004258F7">
        <w:rPr>
          <w:rFonts w:eastAsiaTheme="minorEastAsia"/>
          <w:b/>
          <w:bCs/>
          <w:lang w:eastAsia="ja-JP"/>
        </w:rPr>
        <w:t xml:space="preserve">, network ensures that ROs are not overlapped in time and frequency domain, or </w:t>
      </w:r>
      <w:r w:rsidR="00615F54" w:rsidRPr="00615F54">
        <w:rPr>
          <w:rFonts w:eastAsiaTheme="minorEastAsia"/>
          <w:b/>
          <w:bCs/>
          <w:lang w:eastAsia="ja-JP"/>
        </w:rPr>
        <w:t xml:space="preserve">network </w:t>
      </w:r>
      <w:r w:rsidRPr="004258F7">
        <w:rPr>
          <w:rFonts w:eastAsiaTheme="minorEastAsia"/>
          <w:b/>
          <w:bCs/>
          <w:lang w:eastAsia="ja-JP"/>
        </w:rPr>
        <w:t>ensures that ROs are mapped to the same SSB if the overlap is only in time domain.</w:t>
      </w:r>
    </w:p>
    <w:p w14:paraId="3A17A02F" w14:textId="77777777" w:rsidR="00141189" w:rsidRDefault="00141189" w:rsidP="00DA06F5">
      <w:pPr>
        <w:pStyle w:val="BodyText"/>
        <w:tabs>
          <w:tab w:val="left" w:pos="567"/>
        </w:tabs>
        <w:rPr>
          <w:lang w:eastAsia="ja-JP"/>
        </w:rPr>
      </w:pPr>
    </w:p>
    <w:p w14:paraId="66A32BDD" w14:textId="64BC7EC6" w:rsidR="00F06D25" w:rsidRPr="00FF3364" w:rsidRDefault="00F06D25" w:rsidP="00DA06F5">
      <w:pPr>
        <w:pStyle w:val="Heading4"/>
      </w:pPr>
      <w:r>
        <w:rPr>
          <w:rFonts w:hint="eastAsia"/>
        </w:rPr>
        <w:t>PRACH</w:t>
      </w:r>
      <w:r w:rsidRPr="00F73BF7">
        <w:t xml:space="preserve"> configuration table</w:t>
      </w:r>
    </w:p>
    <w:p w14:paraId="1CD6AD01" w14:textId="0F857E0A" w:rsidR="00F06D25" w:rsidRDefault="00F06D25" w:rsidP="00F06D25">
      <w:pPr>
        <w:rPr>
          <w:lang w:eastAsia="ja-JP"/>
        </w:rPr>
      </w:pPr>
      <w:r w:rsidRPr="005942C9">
        <w:rPr>
          <w:rFonts w:hint="eastAsia"/>
          <w:lang w:val="en-GB" w:eastAsia="ja-JP"/>
        </w:rPr>
        <w:t>I</w:t>
      </w:r>
      <w:r w:rsidRPr="005942C9">
        <w:rPr>
          <w:lang w:val="en-GB" w:eastAsia="ja-JP"/>
        </w:rPr>
        <w:t>n RAN1#</w:t>
      </w:r>
      <w:r w:rsidR="008C0F05" w:rsidRPr="005942C9">
        <w:rPr>
          <w:rFonts w:hint="eastAsia"/>
          <w:lang w:val="en-GB" w:eastAsia="ja-JP"/>
        </w:rPr>
        <w:t>11</w:t>
      </w:r>
      <w:r w:rsidR="00F744B9" w:rsidRPr="00615A88">
        <w:rPr>
          <w:lang w:val="en-GB" w:eastAsia="ja-JP"/>
        </w:rPr>
        <w:t>8</w:t>
      </w:r>
      <w:r w:rsidR="00EF19CC">
        <w:rPr>
          <w:rFonts w:hint="eastAsia"/>
          <w:lang w:val="en-GB" w:eastAsia="ja-JP"/>
        </w:rPr>
        <w:t>bis</w:t>
      </w:r>
      <w:r w:rsidRPr="005942C9">
        <w:rPr>
          <w:lang w:val="en-GB" w:eastAsia="ja-JP"/>
        </w:rPr>
        <w:t xml:space="preserve">, the following </w:t>
      </w:r>
      <w:r w:rsidRPr="005942C9">
        <w:rPr>
          <w:rFonts w:hint="eastAsia"/>
          <w:lang w:val="en-GB" w:eastAsia="ja-JP"/>
        </w:rPr>
        <w:t>agreement</w:t>
      </w:r>
      <w:r w:rsidRPr="005942C9">
        <w:rPr>
          <w:lang w:val="en-GB" w:eastAsia="ja-JP"/>
        </w:rPr>
        <w:t xml:space="preserve"> was </w:t>
      </w:r>
      <w:r w:rsidRPr="005942C9">
        <w:rPr>
          <w:rFonts w:hint="eastAsia"/>
          <w:lang w:val="en-GB" w:eastAsia="ja-JP"/>
        </w:rPr>
        <w:t>reached</w:t>
      </w:r>
      <w:r w:rsidRPr="005942C9">
        <w:rPr>
          <w:lang w:val="en-GB" w:eastAsia="ja-JP"/>
        </w:rPr>
        <w:t xml:space="preserve"> on </w:t>
      </w:r>
      <w:r w:rsidRPr="005942C9">
        <w:t>the random access configuration table</w:t>
      </w:r>
      <w:r w:rsidR="0078267E" w:rsidRPr="005942C9">
        <w:rPr>
          <w:rFonts w:hint="eastAsia"/>
          <w:lang w:eastAsia="ja-JP"/>
        </w:rPr>
        <w:t xml:space="preserve"> for RACH configuration Option 2</w:t>
      </w:r>
      <w:r w:rsidRPr="005942C9">
        <w:t>.</w:t>
      </w:r>
      <w:r w:rsidR="003324E3">
        <w:rPr>
          <w:rFonts w:hint="eastAsia"/>
          <w:lang w:eastAsia="ja-JP"/>
        </w:rPr>
        <w:t xml:space="preserve"> W</w:t>
      </w:r>
      <w:r w:rsidR="003324E3" w:rsidRPr="00836D9F">
        <w:rPr>
          <w:lang w:eastAsia="x-none"/>
        </w:rPr>
        <w:t>hether to introduce new parameter(s) to determine the slot</w:t>
      </w:r>
      <w:r w:rsidR="006B256E">
        <w:rPr>
          <w:rFonts w:hint="eastAsia"/>
          <w:lang w:eastAsia="ja-JP"/>
        </w:rPr>
        <w:t>/subframe</w:t>
      </w:r>
      <w:r w:rsidR="003324E3" w:rsidRPr="00836D9F">
        <w:rPr>
          <w:lang w:eastAsia="x-none"/>
        </w:rPr>
        <w:t xml:space="preserve"> number for ROs in SBFD symbols</w:t>
      </w:r>
      <w:r w:rsidR="00E61FF9">
        <w:rPr>
          <w:rFonts w:hint="eastAsia"/>
          <w:lang w:eastAsia="ja-JP"/>
        </w:rPr>
        <w:t xml:space="preserve"> </w:t>
      </w:r>
      <w:r w:rsidR="00602DB6">
        <w:rPr>
          <w:rFonts w:hint="eastAsia"/>
          <w:lang w:eastAsia="ja-JP"/>
        </w:rPr>
        <w:t>i</w:t>
      </w:r>
      <w:r w:rsidR="00E61FF9">
        <w:rPr>
          <w:rFonts w:hint="eastAsia"/>
          <w:lang w:eastAsia="ja-JP"/>
        </w:rPr>
        <w:t>s FFS.</w:t>
      </w:r>
    </w:p>
    <w:tbl>
      <w:tblPr>
        <w:tblStyle w:val="TableGrid"/>
        <w:tblW w:w="0" w:type="auto"/>
        <w:tblLook w:val="04A0" w:firstRow="1" w:lastRow="0" w:firstColumn="1" w:lastColumn="0" w:noHBand="0" w:noVBand="1"/>
      </w:tblPr>
      <w:tblGrid>
        <w:gridCol w:w="9630"/>
      </w:tblGrid>
      <w:tr w:rsidR="008C0F05" w14:paraId="59D5270C" w14:textId="77777777" w:rsidTr="008C0F05">
        <w:tc>
          <w:tcPr>
            <w:tcW w:w="9630" w:type="dxa"/>
          </w:tcPr>
          <w:p w14:paraId="63014F1D" w14:textId="1F89ABD5" w:rsidR="004E4680" w:rsidRPr="0071575A" w:rsidRDefault="004E4680" w:rsidP="00FD4000">
            <w:pPr>
              <w:overflowPunct w:val="0"/>
              <w:spacing w:after="0"/>
              <w:textAlignment w:val="baseline"/>
            </w:pPr>
            <w:r w:rsidRPr="0071575A">
              <w:rPr>
                <w:highlight w:val="green"/>
              </w:rPr>
              <w:t>Agreement</w:t>
            </w:r>
          </w:p>
          <w:p w14:paraId="44450751" w14:textId="77777777" w:rsidR="004E4680" w:rsidRPr="0071575A" w:rsidRDefault="004E4680" w:rsidP="00FD4000">
            <w:pPr>
              <w:spacing w:after="0"/>
            </w:pPr>
            <w:r w:rsidRPr="0071575A">
              <w:t>Confirm the following working assumption.</w:t>
            </w:r>
          </w:p>
          <w:p w14:paraId="27368AF7" w14:textId="77777777" w:rsidR="004E4680" w:rsidRPr="0071575A" w:rsidRDefault="004E4680" w:rsidP="00FD4000">
            <w:pPr>
              <w:spacing w:after="0"/>
              <w:ind w:left="720"/>
              <w:rPr>
                <w:sz w:val="18"/>
                <w:szCs w:val="18"/>
              </w:rPr>
            </w:pPr>
            <w:r w:rsidRPr="0071575A">
              <w:rPr>
                <w:sz w:val="18"/>
                <w:szCs w:val="18"/>
                <w:highlight w:val="green"/>
              </w:rPr>
              <w:t>Agreement</w:t>
            </w:r>
          </w:p>
          <w:p w14:paraId="727DE5B7" w14:textId="77777777" w:rsidR="004E4680" w:rsidRPr="0071575A" w:rsidRDefault="004E4680" w:rsidP="00FD4000">
            <w:pPr>
              <w:spacing w:after="0"/>
              <w:ind w:left="720"/>
              <w:rPr>
                <w:sz w:val="18"/>
                <w:szCs w:val="18"/>
              </w:rPr>
            </w:pPr>
            <w:r w:rsidRPr="0071575A">
              <w:rPr>
                <w:sz w:val="18"/>
                <w:szCs w:val="18"/>
              </w:rPr>
              <w:t xml:space="preserve">For RACH configuration Option 2, and for interpretation of the parameter </w:t>
            </w:r>
            <w:r w:rsidRPr="0071575A">
              <w:rPr>
                <w:i/>
                <w:iCs/>
                <w:sz w:val="18"/>
                <w:szCs w:val="18"/>
              </w:rPr>
              <w:t>prach-ConfigurationIndex</w:t>
            </w:r>
            <w:r w:rsidRPr="0071575A">
              <w:rPr>
                <w:sz w:val="18"/>
                <w:szCs w:val="18"/>
              </w:rPr>
              <w:t xml:space="preserve"> provided by the additional RACH configuration,</w:t>
            </w:r>
          </w:p>
          <w:p w14:paraId="62E2A254" w14:textId="77777777" w:rsidR="004E4680" w:rsidRPr="0071575A" w:rsidRDefault="004E4680" w:rsidP="004E4680">
            <w:pPr>
              <w:numPr>
                <w:ilvl w:val="0"/>
                <w:numId w:val="31"/>
              </w:numPr>
              <w:overflowPunct w:val="0"/>
              <w:spacing w:after="0" w:line="278" w:lineRule="auto"/>
              <w:ind w:left="1440"/>
              <w:textAlignment w:val="baseline"/>
              <w:rPr>
                <w:sz w:val="18"/>
                <w:szCs w:val="18"/>
                <w:lang w:eastAsia="x-none"/>
              </w:rPr>
            </w:pPr>
            <w:r w:rsidRPr="0071575A">
              <w:rPr>
                <w:sz w:val="18"/>
                <w:szCs w:val="18"/>
                <w:lang w:eastAsia="x-none"/>
              </w:rPr>
              <w:t>For FR2,</w:t>
            </w:r>
            <w:r w:rsidRPr="0071575A">
              <w:rPr>
                <w:rFonts w:eastAsia="Malgun Gothic"/>
                <w:sz w:val="18"/>
                <w:szCs w:val="18"/>
                <w:lang w:eastAsia="x-none"/>
              </w:rPr>
              <w:t xml:space="preserve"> </w:t>
            </w:r>
            <w:r w:rsidRPr="0071575A">
              <w:rPr>
                <w:sz w:val="18"/>
                <w:szCs w:val="18"/>
                <w:lang w:eastAsia="x-none"/>
              </w:rPr>
              <w:t xml:space="preserve">use existing random access configurations table for unpaired spectrum (i.e., Table 6.3.3.2-4 in TS38.211) </w:t>
            </w:r>
          </w:p>
          <w:p w14:paraId="2B7A4C4E" w14:textId="77777777" w:rsidR="004E4680" w:rsidRPr="0071575A" w:rsidRDefault="004E4680" w:rsidP="004E4680">
            <w:pPr>
              <w:numPr>
                <w:ilvl w:val="1"/>
                <w:numId w:val="31"/>
              </w:numPr>
              <w:overflowPunct w:val="0"/>
              <w:spacing w:after="0" w:line="278" w:lineRule="auto"/>
              <w:ind w:left="2160"/>
              <w:textAlignment w:val="baseline"/>
              <w:rPr>
                <w:sz w:val="18"/>
                <w:szCs w:val="18"/>
                <w:lang w:eastAsia="x-none"/>
              </w:rPr>
            </w:pPr>
            <w:r w:rsidRPr="0071575A">
              <w:rPr>
                <w:sz w:val="18"/>
                <w:szCs w:val="18"/>
                <w:lang w:eastAsia="x-none"/>
              </w:rPr>
              <w:t>FFS whether to introduce new parameter(s) to determine the slot number for ROs in SBFD symbols.</w:t>
            </w:r>
          </w:p>
          <w:p w14:paraId="0DCE135F" w14:textId="77777777" w:rsidR="004E4680" w:rsidRPr="0071575A" w:rsidRDefault="004E4680" w:rsidP="004E4680">
            <w:pPr>
              <w:numPr>
                <w:ilvl w:val="0"/>
                <w:numId w:val="31"/>
              </w:numPr>
              <w:overflowPunct w:val="0"/>
              <w:spacing w:after="0" w:line="278" w:lineRule="auto"/>
              <w:ind w:left="1440"/>
              <w:textAlignment w:val="baseline"/>
              <w:rPr>
                <w:sz w:val="18"/>
                <w:szCs w:val="18"/>
                <w:lang w:eastAsia="x-none"/>
              </w:rPr>
            </w:pPr>
            <w:r w:rsidRPr="0071575A">
              <w:rPr>
                <w:sz w:val="18"/>
                <w:szCs w:val="18"/>
                <w:highlight w:val="darkYellow"/>
                <w:lang w:eastAsia="x-none"/>
              </w:rPr>
              <w:t>Working Assumption</w:t>
            </w:r>
            <w:r w:rsidRPr="0071575A">
              <w:rPr>
                <w:sz w:val="18"/>
                <w:szCs w:val="18"/>
                <w:lang w:eastAsia="x-none"/>
              </w:rPr>
              <w:t xml:space="preserve">: For FR1, use existing random access configurations table for unpaired spectrum (i.e., Table 6.3.3.2-3 in TS38.211) </w:t>
            </w:r>
          </w:p>
          <w:p w14:paraId="42E1570B" w14:textId="19EB1545" w:rsidR="004E4680" w:rsidRPr="00DA06F5" w:rsidRDefault="004E4680" w:rsidP="00FD4000">
            <w:pPr>
              <w:numPr>
                <w:ilvl w:val="1"/>
                <w:numId w:val="31"/>
              </w:numPr>
              <w:overflowPunct w:val="0"/>
              <w:spacing w:after="0" w:line="278" w:lineRule="auto"/>
              <w:ind w:left="2160"/>
              <w:textAlignment w:val="baseline"/>
              <w:rPr>
                <w:iCs/>
                <w:lang w:eastAsia="x-none"/>
              </w:rPr>
            </w:pPr>
            <w:r w:rsidRPr="0071575A">
              <w:rPr>
                <w:sz w:val="18"/>
                <w:szCs w:val="18"/>
                <w:lang w:eastAsia="x-none"/>
              </w:rPr>
              <w:t>FFS whether to introduce new parameter(s) to determine the subframe number for ROs in SBFD symbols.</w:t>
            </w:r>
          </w:p>
        </w:tc>
      </w:tr>
    </w:tbl>
    <w:p w14:paraId="49476AC3" w14:textId="77777777" w:rsidR="008C0F05" w:rsidRDefault="008C0F05" w:rsidP="00DA06F5">
      <w:pPr>
        <w:tabs>
          <w:tab w:val="num" w:pos="1440"/>
          <w:tab w:val="num" w:pos="2160"/>
        </w:tabs>
        <w:spacing w:after="0"/>
        <w:rPr>
          <w:rFonts w:eastAsiaTheme="minorEastAsia"/>
          <w:lang w:eastAsia="ja-JP"/>
        </w:rPr>
      </w:pPr>
    </w:p>
    <w:p w14:paraId="1F93F68C" w14:textId="70930F71" w:rsidR="00F06D25" w:rsidRPr="00AE62F5" w:rsidRDefault="00F06D25" w:rsidP="00F06D25">
      <w:pPr>
        <w:tabs>
          <w:tab w:val="num" w:pos="1440"/>
          <w:tab w:val="num" w:pos="2160"/>
        </w:tabs>
        <w:rPr>
          <w:rFonts w:eastAsiaTheme="minorEastAsia"/>
          <w:lang w:eastAsia="ja-JP"/>
        </w:rPr>
      </w:pPr>
      <w:r w:rsidRPr="00AE62F5">
        <w:rPr>
          <w:rFonts w:eastAsia="SimSun"/>
          <w:lang w:eastAsia="zh-CN"/>
        </w:rPr>
        <w:t xml:space="preserve">The existing </w:t>
      </w:r>
      <w:r w:rsidRPr="00AE62F5">
        <w:t xml:space="preserve">random access </w:t>
      </w:r>
      <w:r w:rsidRPr="00AE62F5">
        <w:rPr>
          <w:rFonts w:eastAsia="SimSun"/>
          <w:lang w:eastAsia="zh-CN"/>
        </w:rPr>
        <w:t>configuration tables would not be useful to configure RO in SBFD symbols</w:t>
      </w:r>
      <w:r w:rsidRPr="00AE62F5">
        <w:rPr>
          <w:rFonts w:eastAsiaTheme="minorEastAsia"/>
          <w:lang w:eastAsia="ja-JP"/>
        </w:rPr>
        <w:t xml:space="preserve"> because t</w:t>
      </w:r>
      <w:r w:rsidRPr="00AE62F5">
        <w:rPr>
          <w:rFonts w:eastAsia="SimSun"/>
          <w:lang w:eastAsia="zh-CN"/>
        </w:rPr>
        <w:t xml:space="preserve">he existing </w:t>
      </w:r>
      <w:r w:rsidRPr="00AE62F5">
        <w:t xml:space="preserve">random access </w:t>
      </w:r>
      <w:r w:rsidRPr="00AE62F5">
        <w:rPr>
          <w:rFonts w:eastAsia="SimSun"/>
          <w:lang w:eastAsia="zh-CN"/>
        </w:rPr>
        <w:t xml:space="preserve">configuration tables are adjusted for UL slot location in TDD. </w:t>
      </w:r>
      <w:r w:rsidRPr="00AE62F5">
        <w:rPr>
          <w:rFonts w:eastAsia="SimSun"/>
          <w:lang w:eastAsia="zh-CN"/>
        </w:rPr>
        <w:fldChar w:fldCharType="begin"/>
      </w:r>
      <w:r w:rsidRPr="00AE62F5">
        <w:rPr>
          <w:rFonts w:eastAsia="SimSun"/>
          <w:lang w:eastAsia="zh-CN"/>
        </w:rPr>
        <w:instrText xml:space="preserve"> REF _Ref158733566 \h  \* MERGEFORMAT </w:instrText>
      </w:r>
      <w:r w:rsidRPr="00AE62F5">
        <w:rPr>
          <w:rFonts w:eastAsia="SimSun"/>
          <w:lang w:eastAsia="zh-CN"/>
        </w:rPr>
      </w:r>
      <w:r w:rsidRPr="00AE62F5">
        <w:rPr>
          <w:rFonts w:eastAsia="SimSun"/>
          <w:lang w:eastAsia="zh-CN"/>
        </w:rPr>
        <w:fldChar w:fldCharType="separate"/>
      </w:r>
      <w:r w:rsidR="003330D0">
        <w:t xml:space="preserve">Table </w:t>
      </w:r>
      <w:r w:rsidR="003330D0">
        <w:rPr>
          <w:noProof/>
        </w:rPr>
        <w:t>1</w:t>
      </w:r>
      <w:r w:rsidRPr="00AE62F5">
        <w:rPr>
          <w:rFonts w:eastAsia="SimSun"/>
          <w:lang w:eastAsia="zh-CN"/>
        </w:rPr>
        <w:fldChar w:fldCharType="end"/>
      </w:r>
      <w:r w:rsidRPr="00AE62F5">
        <w:rPr>
          <w:rFonts w:eastAsia="SimSun"/>
          <w:lang w:eastAsia="zh-CN"/>
        </w:rPr>
        <w:t xml:space="preserve"> shows a part of random access configuration table as an example (only preamble format C2 in Table 6.3.3.2-3 in </w:t>
      </w:r>
      <w:r w:rsidR="0058486D" w:rsidRPr="001A29B8">
        <w:rPr>
          <w:lang w:eastAsia="ja-JP"/>
        </w:rPr>
        <w:t>TS</w:t>
      </w:r>
      <w:r w:rsidRPr="00AE62F5">
        <w:rPr>
          <w:rFonts w:eastAsia="SimSun"/>
          <w:lang w:eastAsia="zh-CN"/>
        </w:rPr>
        <w:t xml:space="preserve">38.211 </w:t>
      </w:r>
      <w:r w:rsidRPr="00AE62F5">
        <w:rPr>
          <w:rFonts w:eastAsia="SimSun"/>
          <w:lang w:eastAsia="zh-CN"/>
        </w:rPr>
        <w:fldChar w:fldCharType="begin"/>
      </w:r>
      <w:r w:rsidRPr="00AE62F5">
        <w:rPr>
          <w:rFonts w:eastAsia="SimSun"/>
          <w:lang w:eastAsia="zh-CN"/>
        </w:rPr>
        <w:instrText xml:space="preserve"> REF _Ref163142094 \n \h  \* MERGEFORMAT </w:instrText>
      </w:r>
      <w:r w:rsidRPr="00AE62F5">
        <w:rPr>
          <w:rFonts w:eastAsia="SimSun"/>
          <w:lang w:eastAsia="zh-CN"/>
        </w:rPr>
      </w:r>
      <w:r w:rsidRPr="00AE62F5">
        <w:rPr>
          <w:rFonts w:eastAsia="SimSun"/>
          <w:lang w:eastAsia="zh-CN"/>
        </w:rPr>
        <w:fldChar w:fldCharType="separate"/>
      </w:r>
      <w:r w:rsidR="003330D0">
        <w:rPr>
          <w:rFonts w:eastAsia="SimSun"/>
          <w:lang w:eastAsia="zh-CN"/>
        </w:rPr>
        <w:t>[3]</w:t>
      </w:r>
      <w:r w:rsidRPr="00AE62F5">
        <w:rPr>
          <w:rFonts w:eastAsia="SimSun"/>
          <w:lang w:eastAsia="zh-CN"/>
        </w:rPr>
        <w:fldChar w:fldCharType="end"/>
      </w:r>
      <w:r w:rsidRPr="00AE62F5">
        <w:rPr>
          <w:rFonts w:eastAsia="SimSun"/>
          <w:lang w:eastAsia="zh-CN"/>
        </w:rPr>
        <w:t xml:space="preserve"> are shown). According to </w:t>
      </w:r>
      <w:r w:rsidRPr="00AE62F5">
        <w:rPr>
          <w:rFonts w:eastAsia="SimSun"/>
          <w:lang w:eastAsia="zh-CN"/>
        </w:rPr>
        <w:fldChar w:fldCharType="begin"/>
      </w:r>
      <w:r w:rsidRPr="00AE62F5">
        <w:rPr>
          <w:rFonts w:eastAsia="SimSun"/>
          <w:lang w:eastAsia="zh-CN"/>
        </w:rPr>
        <w:instrText xml:space="preserve"> REF _Ref158733566 \h  \* MERGEFORMAT </w:instrText>
      </w:r>
      <w:r w:rsidRPr="00AE62F5">
        <w:rPr>
          <w:rFonts w:eastAsia="SimSun"/>
          <w:lang w:eastAsia="zh-CN"/>
        </w:rPr>
      </w:r>
      <w:r w:rsidRPr="00AE62F5">
        <w:rPr>
          <w:rFonts w:eastAsia="SimSun"/>
          <w:lang w:eastAsia="zh-CN"/>
        </w:rPr>
        <w:fldChar w:fldCharType="separate"/>
      </w:r>
      <w:r w:rsidR="003330D0">
        <w:t xml:space="preserve">Table </w:t>
      </w:r>
      <w:r w:rsidR="003330D0">
        <w:rPr>
          <w:noProof/>
        </w:rPr>
        <w:t>1</w:t>
      </w:r>
      <w:r w:rsidRPr="00AE62F5">
        <w:rPr>
          <w:rFonts w:eastAsia="SimSun"/>
          <w:lang w:eastAsia="zh-CN"/>
        </w:rPr>
        <w:fldChar w:fldCharType="end"/>
      </w:r>
      <w:r w:rsidRPr="00AE62F5">
        <w:rPr>
          <w:rFonts w:eastAsia="SimSun"/>
          <w:lang w:eastAsia="zh-CN"/>
        </w:rPr>
        <w:t>, all entries in the table include subframe number 9</w:t>
      </w:r>
      <w:r w:rsidRPr="00AE62F5">
        <w:rPr>
          <w:rFonts w:eastAsiaTheme="minorEastAsia" w:hint="eastAsia"/>
          <w:lang w:eastAsia="ja-JP"/>
        </w:rPr>
        <w:t xml:space="preserve"> and some entries include subframe number 4</w:t>
      </w:r>
      <w:r w:rsidRPr="00AE62F5">
        <w:rPr>
          <w:rFonts w:eastAsia="SimSun"/>
          <w:lang w:eastAsia="zh-CN"/>
        </w:rPr>
        <w:t xml:space="preserve"> (see "Subframe number" column). If SBFD slot pattern is "DXXXU" for 15 kHz SCS (where "X" is SBFD slot), </w:t>
      </w:r>
      <w:r w:rsidRPr="00AE62F5">
        <w:rPr>
          <w:rFonts w:eastAsia="SimSun"/>
          <w:lang w:eastAsia="zh-CN"/>
        </w:rPr>
        <w:lastRenderedPageBreak/>
        <w:t xml:space="preserve">subframe </w:t>
      </w:r>
      <w:r w:rsidRPr="00AE62F5">
        <w:rPr>
          <w:rFonts w:eastAsiaTheme="minorEastAsia" w:hint="eastAsia"/>
          <w:lang w:eastAsia="ja-JP"/>
        </w:rPr>
        <w:t xml:space="preserve">4 and </w:t>
      </w:r>
      <w:r w:rsidRPr="00AE62F5">
        <w:rPr>
          <w:rFonts w:eastAsia="SimSun"/>
          <w:lang w:eastAsia="zh-CN"/>
        </w:rPr>
        <w:t xml:space="preserve">9 corresponds to UL slot (i.e., slot #4 and #9 are "U" slot in "DXXXU" pattern). In this case, subframe </w:t>
      </w:r>
      <w:r w:rsidRPr="00AE62F5">
        <w:rPr>
          <w:rFonts w:eastAsiaTheme="minorEastAsia" w:hint="eastAsia"/>
          <w:lang w:eastAsia="ja-JP"/>
        </w:rPr>
        <w:t xml:space="preserve">4 and </w:t>
      </w:r>
      <w:r w:rsidRPr="00AE62F5">
        <w:rPr>
          <w:rFonts w:eastAsia="SimSun"/>
          <w:lang w:eastAsia="zh-CN"/>
        </w:rPr>
        <w:t xml:space="preserve">9 would be useful to allocate RO in UL slot but would not be useful to allocate RO in SBFD slot. </w:t>
      </w:r>
    </w:p>
    <w:p w14:paraId="0A662657" w14:textId="08F237B7" w:rsidR="00F06D25" w:rsidRPr="001A29B8" w:rsidRDefault="00F06D25" w:rsidP="00F06D25">
      <w:pPr>
        <w:tabs>
          <w:tab w:val="num" w:pos="1440"/>
          <w:tab w:val="num" w:pos="2160"/>
        </w:tabs>
        <w:rPr>
          <w:rFonts w:eastAsiaTheme="minorEastAsia"/>
          <w:lang w:eastAsia="ja-JP"/>
        </w:rPr>
      </w:pPr>
      <w:r w:rsidRPr="001A29B8">
        <w:rPr>
          <w:lang w:eastAsia="ja-JP"/>
        </w:rPr>
        <w:t>In Rel.16 IAB, subframe/slot offset to RACH configuration was introduced to differentiate Tx RO and Rx RO in IAB node</w:t>
      </w:r>
      <w:r w:rsidR="001A29B8" w:rsidRPr="00615A88">
        <w:rPr>
          <w:lang w:eastAsia="ja-JP"/>
        </w:rPr>
        <w:t xml:space="preserve"> </w:t>
      </w:r>
      <w:r w:rsidRPr="001A29B8">
        <w:rPr>
          <w:lang w:eastAsia="ja-JP"/>
        </w:rPr>
        <w:t xml:space="preserve">(i.e., </w:t>
      </w:r>
      <w:r w:rsidRPr="001A29B8">
        <w:rPr>
          <w:i/>
          <w:iCs/>
          <w:lang w:eastAsia="ja-JP"/>
        </w:rPr>
        <w:t>prach-ConfigurationSOffset-IAB</w:t>
      </w:r>
      <w:r w:rsidRPr="001A29B8">
        <w:rPr>
          <w:lang w:eastAsia="ja-JP"/>
        </w:rPr>
        <w:t xml:space="preserve"> can be used to shift subframe/slot number as described in TS38.211</w:t>
      </w:r>
      <w:r w:rsidRPr="001A29B8">
        <w:rPr>
          <w:rFonts w:hint="eastAsia"/>
          <w:lang w:eastAsia="ja-JP"/>
        </w:rPr>
        <w:t xml:space="preserve"> </w:t>
      </w:r>
      <w:r w:rsidRPr="001A29B8">
        <w:rPr>
          <w:lang w:eastAsia="ja-JP"/>
        </w:rPr>
        <w:fldChar w:fldCharType="begin"/>
      </w:r>
      <w:r w:rsidRPr="001A29B8">
        <w:rPr>
          <w:lang w:eastAsia="ja-JP"/>
        </w:rPr>
        <w:instrText xml:space="preserve"> REF _Ref163142094 \n \h </w:instrText>
      </w:r>
      <w:r w:rsidR="00232916" w:rsidRPr="00615A88">
        <w:rPr>
          <w:lang w:eastAsia="ja-JP"/>
        </w:rPr>
        <w:instrText xml:space="preserve"> \* MERGEFORMAT </w:instrText>
      </w:r>
      <w:r w:rsidRPr="001A29B8">
        <w:rPr>
          <w:lang w:eastAsia="ja-JP"/>
        </w:rPr>
      </w:r>
      <w:r w:rsidRPr="001A29B8">
        <w:rPr>
          <w:lang w:eastAsia="ja-JP"/>
        </w:rPr>
        <w:fldChar w:fldCharType="separate"/>
      </w:r>
      <w:r w:rsidR="003330D0">
        <w:rPr>
          <w:lang w:eastAsia="ja-JP"/>
        </w:rPr>
        <w:t>[3]</w:t>
      </w:r>
      <w:r w:rsidRPr="001A29B8">
        <w:rPr>
          <w:lang w:eastAsia="ja-JP"/>
        </w:rPr>
        <w:fldChar w:fldCharType="end"/>
      </w:r>
      <w:r w:rsidRPr="001A29B8">
        <w:rPr>
          <w:lang w:eastAsia="ja-JP"/>
        </w:rPr>
        <w:t xml:space="preserve"> section 6.3.3.2).</w:t>
      </w:r>
      <w:r w:rsidRPr="001A29B8">
        <w:rPr>
          <w:rFonts w:hint="eastAsia"/>
          <w:lang w:eastAsia="ja-JP"/>
        </w:rPr>
        <w:t xml:space="preserve"> </w:t>
      </w:r>
      <w:r w:rsidRPr="001A29B8">
        <w:rPr>
          <w:lang w:eastAsia="ja-JP"/>
        </w:rPr>
        <w:t>Reusing the Rel.16 IAB functionality would be useful to configure ROs on SBFD symbol.</w:t>
      </w:r>
    </w:p>
    <w:p w14:paraId="6F215FA3" w14:textId="7F91BFF3" w:rsidR="00F06D25" w:rsidRPr="00DA06F5" w:rsidRDefault="00F06D25" w:rsidP="00F06D25">
      <w:pPr>
        <w:rPr>
          <w:rFonts w:eastAsiaTheme="minorEastAsia"/>
          <w:b/>
          <w:bCs/>
          <w:lang w:eastAsia="ja-JP"/>
        </w:rPr>
      </w:pPr>
      <w:r w:rsidRPr="00130DC6">
        <w:rPr>
          <w:rFonts w:eastAsia="SimSun"/>
          <w:b/>
          <w:bCs/>
          <w:lang w:eastAsia="zh-CN"/>
        </w:rPr>
        <w:t xml:space="preserve">Proposal </w:t>
      </w:r>
      <w:r w:rsidR="001330D7">
        <w:rPr>
          <w:rFonts w:eastAsiaTheme="minorEastAsia" w:hint="eastAsia"/>
          <w:b/>
          <w:bCs/>
          <w:lang w:eastAsia="ja-JP"/>
        </w:rPr>
        <w:t>4</w:t>
      </w:r>
      <w:r w:rsidRPr="00130DC6">
        <w:rPr>
          <w:rFonts w:eastAsia="SimSun"/>
          <w:b/>
          <w:bCs/>
          <w:lang w:eastAsia="zh-CN"/>
        </w:rPr>
        <w:t>:</w:t>
      </w:r>
      <w:r w:rsidR="00C1176A">
        <w:rPr>
          <w:rFonts w:eastAsiaTheme="minorEastAsia" w:hint="eastAsia"/>
          <w:b/>
          <w:bCs/>
          <w:lang w:eastAsia="ja-JP"/>
        </w:rPr>
        <w:t xml:space="preserve"> F</w:t>
      </w:r>
      <w:r w:rsidRPr="00130DC6">
        <w:rPr>
          <w:rFonts w:eastAsia="SimSun"/>
          <w:b/>
          <w:bCs/>
          <w:lang w:eastAsia="zh-CN"/>
        </w:rPr>
        <w:t>or random access configuration table for</w:t>
      </w:r>
      <w:r w:rsidR="00C1176A">
        <w:rPr>
          <w:rFonts w:eastAsiaTheme="minorEastAsia" w:hint="eastAsia"/>
          <w:b/>
          <w:bCs/>
          <w:lang w:eastAsia="ja-JP"/>
        </w:rPr>
        <w:t xml:space="preserve"> </w:t>
      </w:r>
      <w:r w:rsidR="00C1176A" w:rsidRPr="00BB7A13">
        <w:rPr>
          <w:rFonts w:eastAsiaTheme="minorEastAsia"/>
          <w:b/>
          <w:bCs/>
          <w:lang w:eastAsia="ja-JP"/>
        </w:rPr>
        <w:t xml:space="preserve">PRACH configuration Option </w:t>
      </w:r>
      <w:r w:rsidR="00C1176A">
        <w:rPr>
          <w:rFonts w:eastAsiaTheme="minorEastAsia" w:hint="eastAsia"/>
          <w:b/>
          <w:bCs/>
          <w:lang w:eastAsia="ja-JP"/>
        </w:rPr>
        <w:t>2</w:t>
      </w:r>
      <w:r w:rsidRPr="00130DC6">
        <w:rPr>
          <w:rFonts w:eastAsia="SimSun"/>
          <w:b/>
          <w:bCs/>
          <w:lang w:eastAsia="zh-CN"/>
        </w:rPr>
        <w:t>, reus</w:t>
      </w:r>
      <w:r w:rsidR="00CE2629">
        <w:rPr>
          <w:rFonts w:eastAsiaTheme="minorEastAsia" w:hint="eastAsia"/>
          <w:b/>
          <w:bCs/>
          <w:lang w:eastAsia="ja-JP"/>
        </w:rPr>
        <w:t>e</w:t>
      </w:r>
      <w:r w:rsidRPr="00130DC6">
        <w:rPr>
          <w:rFonts w:eastAsia="SimSun"/>
          <w:b/>
          <w:bCs/>
          <w:lang w:eastAsia="zh-CN"/>
        </w:rPr>
        <w:t xml:space="preserve"> subframe/slot offset </w:t>
      </w:r>
      <w:r w:rsidRPr="00CD5238">
        <w:rPr>
          <w:b/>
          <w:bCs/>
          <w:i/>
          <w:iCs/>
          <w:lang w:eastAsia="ja-JP"/>
        </w:rPr>
        <w:t>prach-ConfigurationSOffset-IAB</w:t>
      </w:r>
      <w:r w:rsidRPr="00AD7B3A">
        <w:rPr>
          <w:rFonts w:eastAsia="SimSun"/>
          <w:b/>
          <w:bCs/>
          <w:lang w:eastAsia="zh-CN"/>
        </w:rPr>
        <w:t xml:space="preserve"> </w:t>
      </w:r>
      <w:r w:rsidRPr="00130DC6">
        <w:rPr>
          <w:rFonts w:eastAsia="SimSun"/>
          <w:b/>
          <w:bCs/>
          <w:lang w:eastAsia="zh-CN"/>
        </w:rPr>
        <w:t xml:space="preserve">for </w:t>
      </w:r>
      <w:r>
        <w:rPr>
          <w:rFonts w:eastAsiaTheme="minorEastAsia" w:hint="eastAsia"/>
          <w:b/>
          <w:bCs/>
          <w:lang w:eastAsia="ja-JP"/>
        </w:rPr>
        <w:t xml:space="preserve">specified </w:t>
      </w:r>
      <w:r w:rsidR="00915BC2">
        <w:rPr>
          <w:rFonts w:eastAsiaTheme="minorEastAsia" w:hint="eastAsia"/>
          <w:b/>
          <w:bCs/>
          <w:lang w:eastAsia="ja-JP"/>
        </w:rPr>
        <w:t>for</w:t>
      </w:r>
      <w:r>
        <w:rPr>
          <w:rFonts w:eastAsiaTheme="minorEastAsia" w:hint="eastAsia"/>
          <w:b/>
          <w:bCs/>
          <w:lang w:eastAsia="ja-JP"/>
        </w:rPr>
        <w:t xml:space="preserve"> </w:t>
      </w:r>
      <w:r w:rsidRPr="00130DC6">
        <w:rPr>
          <w:rFonts w:eastAsia="SimSun"/>
          <w:b/>
          <w:bCs/>
          <w:lang w:eastAsia="zh-CN"/>
        </w:rPr>
        <w:t>Rel.16 IAB</w:t>
      </w:r>
      <w:r>
        <w:rPr>
          <w:rFonts w:eastAsiaTheme="minorEastAsia" w:hint="eastAsia"/>
          <w:b/>
          <w:bCs/>
          <w:lang w:eastAsia="ja-JP"/>
        </w:rPr>
        <w:t xml:space="preserve">. </w:t>
      </w:r>
    </w:p>
    <w:p w14:paraId="6E5EE7F3" w14:textId="77777777" w:rsidR="00F06D25" w:rsidRDefault="00F06D25" w:rsidP="00F06D25">
      <w:pPr>
        <w:spacing w:after="0"/>
        <w:rPr>
          <w:rFonts w:eastAsia="SimSun"/>
          <w:b/>
          <w:bCs/>
          <w:lang w:eastAsia="zh-CN"/>
        </w:rPr>
      </w:pPr>
    </w:p>
    <w:p w14:paraId="49F5394E" w14:textId="2EE2CC58" w:rsidR="00F06D25" w:rsidRDefault="00F06D25" w:rsidP="00F06D25">
      <w:pPr>
        <w:pStyle w:val="Caption"/>
        <w:keepNext/>
        <w:jc w:val="center"/>
      </w:pPr>
      <w:bookmarkStart w:id="3" w:name="_Ref158733566"/>
      <w:r>
        <w:t xml:space="preserve">Table </w:t>
      </w:r>
      <w:r>
        <w:fldChar w:fldCharType="begin"/>
      </w:r>
      <w:r>
        <w:instrText xml:space="preserve"> SEQ Table \* ARABIC </w:instrText>
      </w:r>
      <w:r>
        <w:fldChar w:fldCharType="separate"/>
      </w:r>
      <w:r w:rsidR="003330D0">
        <w:rPr>
          <w:noProof/>
        </w:rPr>
        <w:t>1</w:t>
      </w:r>
      <w:r>
        <w:rPr>
          <w:noProof/>
        </w:rPr>
        <w:fldChar w:fldCharType="end"/>
      </w:r>
      <w:bookmarkEnd w:id="3"/>
      <w:r>
        <w:t xml:space="preserve">  Part of </w:t>
      </w:r>
      <w:r w:rsidRPr="0077437E">
        <w:t>Table 6.3.3.2-3</w:t>
      </w:r>
      <w:r>
        <w:t xml:space="preserve"> in 38.211</w:t>
      </w:r>
      <w:r>
        <w:fldChar w:fldCharType="begin"/>
      </w:r>
      <w:r>
        <w:instrText xml:space="preserve"> REF _Ref163142094 \n \h </w:instrText>
      </w:r>
      <w:r>
        <w:fldChar w:fldCharType="separate"/>
      </w:r>
      <w:r w:rsidR="003330D0">
        <w:t>[3]</w:t>
      </w:r>
      <w:r>
        <w:fldChar w:fldCharType="end"/>
      </w:r>
      <w:r>
        <w:t xml:space="preserve"> (</w:t>
      </w:r>
      <w:r w:rsidRPr="00D64EDB">
        <w:t>Random access configurations for FR1 and unpaired spectrum</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F06D25" w:rsidRPr="00916F30" w14:paraId="1207FCFC" w14:textId="77777777" w:rsidTr="00E03F27">
        <w:trPr>
          <w:trHeight w:val="195"/>
        </w:trPr>
        <w:tc>
          <w:tcPr>
            <w:tcW w:w="1395" w:type="dxa"/>
            <w:vMerge w:val="restart"/>
            <w:shd w:val="clear" w:color="auto" w:fill="auto"/>
          </w:tcPr>
          <w:p w14:paraId="5FA4520E" w14:textId="77777777" w:rsidR="00F06D25" w:rsidRPr="00123D30" w:rsidRDefault="00F06D25" w:rsidP="00E03F27">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3DECD26E" w14:textId="77777777" w:rsidR="00F06D25" w:rsidRPr="00123D30" w:rsidRDefault="00F06D25" w:rsidP="00E03F27">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41519CA7" w14:textId="77777777" w:rsidR="00F06D25" w:rsidRPr="00123D30" w:rsidRDefault="00000000" w:rsidP="00E03F27">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72F39293" w14:textId="77777777" w:rsidR="00F06D25" w:rsidRPr="00123D30" w:rsidRDefault="00F06D25" w:rsidP="00E03F27">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054AFE6D" w14:textId="77777777" w:rsidR="00F06D25" w:rsidRPr="00123D30" w:rsidRDefault="00F06D25" w:rsidP="00E03F27">
            <w:pPr>
              <w:pStyle w:val="TAH"/>
              <w:rPr>
                <w:rFonts w:eastAsia="Batang"/>
                <w:sz w:val="16"/>
                <w:szCs w:val="18"/>
              </w:rPr>
            </w:pPr>
            <w:r w:rsidRPr="00123D30">
              <w:rPr>
                <w:rFonts w:eastAsia="Batang"/>
                <w:sz w:val="16"/>
                <w:szCs w:val="18"/>
              </w:rPr>
              <w:t>Starting symbol</w:t>
            </w:r>
          </w:p>
        </w:tc>
        <w:tc>
          <w:tcPr>
            <w:tcW w:w="1026" w:type="dxa"/>
            <w:vMerge w:val="restart"/>
          </w:tcPr>
          <w:p w14:paraId="290F5A2A" w14:textId="77777777" w:rsidR="00F06D25" w:rsidRPr="00123D30" w:rsidRDefault="00F06D25" w:rsidP="00E03F27">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4D02CA6F"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4BC0E5BB" wp14:editId="423A02B0">
                  <wp:extent cx="413385" cy="207010"/>
                  <wp:effectExtent l="0" t="0" r="5715" b="2540"/>
                  <wp:docPr id="1603531416" name="図 160353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7F1CE19B"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4685E5EA" wp14:editId="19D222E5">
                  <wp:extent cx="278130" cy="207010"/>
                  <wp:effectExtent l="0" t="0" r="7620" b="2540"/>
                  <wp:docPr id="1268848679" name="図 1268848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F06D25" w:rsidRPr="00916F30" w14:paraId="7D761508" w14:textId="77777777" w:rsidTr="00E03F27">
        <w:trPr>
          <w:trHeight w:val="132"/>
        </w:trPr>
        <w:tc>
          <w:tcPr>
            <w:tcW w:w="1395" w:type="dxa"/>
            <w:vMerge/>
            <w:shd w:val="clear" w:color="auto" w:fill="auto"/>
            <w:vAlign w:val="center"/>
          </w:tcPr>
          <w:p w14:paraId="578104D2"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shd w:val="clear" w:color="auto" w:fill="auto"/>
            <w:vAlign w:val="center"/>
          </w:tcPr>
          <w:p w14:paraId="0BA2CBC0" w14:textId="77777777" w:rsidR="00F06D25" w:rsidRPr="00123D30" w:rsidRDefault="00F06D25" w:rsidP="00E03F27">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7F6F47F5"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2D915959" wp14:editId="3C1D80FA">
                  <wp:extent cx="111125" cy="127000"/>
                  <wp:effectExtent l="0" t="0" r="3175" b="6350"/>
                  <wp:docPr id="88082681" name="図 8808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6B287F95"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52E9C1E6" wp14:editId="6CC06E8B">
                  <wp:extent cx="127000" cy="151130"/>
                  <wp:effectExtent l="0" t="0" r="6350" b="1270"/>
                  <wp:docPr id="26634459" name="図 26634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0BB36175" w14:textId="77777777" w:rsidR="00F06D25" w:rsidRPr="00123D30" w:rsidRDefault="00F06D25" w:rsidP="00E03F27">
            <w:pPr>
              <w:keepNext/>
              <w:keepLines/>
              <w:spacing w:after="0"/>
              <w:jc w:val="center"/>
              <w:rPr>
                <w:rFonts w:ascii="Arial" w:eastAsia="Batang" w:hAnsi="Arial"/>
                <w:b/>
                <w:sz w:val="16"/>
                <w:szCs w:val="18"/>
              </w:rPr>
            </w:pPr>
          </w:p>
        </w:tc>
        <w:tc>
          <w:tcPr>
            <w:tcW w:w="896" w:type="dxa"/>
            <w:vMerge/>
            <w:shd w:val="clear" w:color="auto" w:fill="auto"/>
          </w:tcPr>
          <w:p w14:paraId="7BAE6F63"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tcPr>
          <w:p w14:paraId="6DF41768" w14:textId="77777777" w:rsidR="00F06D25" w:rsidRPr="00123D30" w:rsidRDefault="00F06D25" w:rsidP="00E03F27">
            <w:pPr>
              <w:keepNext/>
              <w:keepLines/>
              <w:spacing w:after="0"/>
              <w:jc w:val="center"/>
              <w:rPr>
                <w:rFonts w:ascii="Arial" w:eastAsia="Batang" w:hAnsi="Arial"/>
                <w:b/>
                <w:sz w:val="16"/>
                <w:szCs w:val="18"/>
              </w:rPr>
            </w:pPr>
          </w:p>
        </w:tc>
        <w:tc>
          <w:tcPr>
            <w:tcW w:w="1096" w:type="dxa"/>
            <w:vMerge/>
          </w:tcPr>
          <w:p w14:paraId="4832E718" w14:textId="77777777" w:rsidR="00F06D25" w:rsidRPr="00123D30" w:rsidRDefault="00F06D25" w:rsidP="00E03F27">
            <w:pPr>
              <w:keepNext/>
              <w:keepLines/>
              <w:spacing w:after="0"/>
              <w:jc w:val="center"/>
              <w:rPr>
                <w:rFonts w:ascii="Arial" w:eastAsia="Batang" w:hAnsi="Arial"/>
                <w:b/>
                <w:sz w:val="16"/>
                <w:szCs w:val="18"/>
              </w:rPr>
            </w:pPr>
          </w:p>
        </w:tc>
        <w:tc>
          <w:tcPr>
            <w:tcW w:w="935" w:type="dxa"/>
            <w:vMerge/>
          </w:tcPr>
          <w:p w14:paraId="63D8565D" w14:textId="77777777" w:rsidR="00F06D25" w:rsidRPr="00123D30" w:rsidRDefault="00F06D25" w:rsidP="00E03F27">
            <w:pPr>
              <w:keepNext/>
              <w:keepLines/>
              <w:spacing w:after="0"/>
              <w:jc w:val="center"/>
              <w:rPr>
                <w:rFonts w:ascii="Arial" w:eastAsia="Batang" w:hAnsi="Arial"/>
                <w:b/>
                <w:sz w:val="16"/>
                <w:szCs w:val="18"/>
              </w:rPr>
            </w:pPr>
          </w:p>
        </w:tc>
      </w:tr>
      <w:tr w:rsidR="00F06D25" w:rsidRPr="00916F30" w14:paraId="438D6D82"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11DFA6" w14:textId="77777777" w:rsidR="00F06D25" w:rsidRPr="00E822C2" w:rsidRDefault="00F06D25" w:rsidP="00E03F27">
            <w:pPr>
              <w:pStyle w:val="TAC"/>
              <w:rPr>
                <w:rFonts w:eastAsia="Batang"/>
                <w:sz w:val="16"/>
                <w:szCs w:val="16"/>
              </w:rPr>
            </w:pPr>
            <w:r w:rsidRPr="00E822C2">
              <w:rPr>
                <w:rFonts w:eastAsia="Batang"/>
                <w:sz w:val="16"/>
                <w:szCs w:val="16"/>
              </w:rPr>
              <w:t>189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6BDB400"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AF55E5" w14:textId="77777777" w:rsidR="00F06D25" w:rsidRPr="00E822C2" w:rsidRDefault="00F06D25" w:rsidP="00E03F27">
            <w:pPr>
              <w:pStyle w:val="TAC"/>
              <w:rPr>
                <w:rFonts w:eastAsia="Batang"/>
                <w:sz w:val="16"/>
                <w:szCs w:val="16"/>
              </w:rPr>
            </w:pPr>
            <w:r w:rsidRPr="00E822C2">
              <w:rPr>
                <w:rFonts w:eastAsia="Batang"/>
                <w:sz w:val="16"/>
                <w:szCs w:val="16"/>
              </w:rPr>
              <w:t>16</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7EE94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2C79C96"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ECEF9E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55559A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765DFE0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EE6B3D3"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02C4090"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3AEF57C" w14:textId="77777777" w:rsidR="00F06D25" w:rsidRPr="00E822C2" w:rsidRDefault="00F06D25" w:rsidP="00E03F27">
            <w:pPr>
              <w:pStyle w:val="TAC"/>
              <w:rPr>
                <w:rFonts w:eastAsia="Batang"/>
                <w:sz w:val="16"/>
                <w:szCs w:val="16"/>
              </w:rPr>
            </w:pPr>
            <w:r w:rsidRPr="00E822C2">
              <w:rPr>
                <w:rFonts w:eastAsia="Batang"/>
                <w:sz w:val="16"/>
                <w:szCs w:val="16"/>
              </w:rPr>
              <w:t>190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A0C670C"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8D9F866"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1B2E01"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6C0CB1C"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D3CB6A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D3726F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7DDA71E"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3D611340"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08B1CB6" w14:textId="77777777" w:rsidTr="00E03F27">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CB5A4A3" w14:textId="77777777" w:rsidR="00F06D25" w:rsidRPr="00E822C2" w:rsidRDefault="00F06D25" w:rsidP="00E03F27">
            <w:pPr>
              <w:pStyle w:val="TAC"/>
              <w:rPr>
                <w:rFonts w:eastAsia="Batang"/>
                <w:sz w:val="16"/>
                <w:szCs w:val="16"/>
              </w:rPr>
            </w:pPr>
            <w:r w:rsidRPr="00E822C2">
              <w:rPr>
                <w:rFonts w:eastAsia="Batang"/>
                <w:sz w:val="16"/>
                <w:szCs w:val="16"/>
              </w:rPr>
              <w:t>191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F79D043"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F378C62" w14:textId="77777777" w:rsidR="00F06D25" w:rsidRPr="00E822C2" w:rsidRDefault="00F06D25" w:rsidP="00E03F27">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1150C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054156B"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4C675C7"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CA11258"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5A49A14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5BC36B2"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D593CD8"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3D947FC" w14:textId="77777777" w:rsidR="00F06D25" w:rsidRPr="00E822C2" w:rsidRDefault="00F06D25" w:rsidP="00E03F27">
            <w:pPr>
              <w:pStyle w:val="TAC"/>
              <w:rPr>
                <w:rFonts w:eastAsia="Batang"/>
                <w:sz w:val="16"/>
                <w:szCs w:val="16"/>
              </w:rPr>
            </w:pPr>
            <w:r w:rsidRPr="00E822C2">
              <w:rPr>
                <w:rFonts w:eastAsia="Batang"/>
                <w:sz w:val="16"/>
                <w:szCs w:val="16"/>
              </w:rPr>
              <w:t>192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1AB6E88"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8BC2508"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E584A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41E4E2A"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9A958EE"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30C57AB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3020A5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0544EA1"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B417390"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8019D0" w14:textId="77777777" w:rsidR="00F06D25" w:rsidRPr="00E822C2" w:rsidRDefault="00F06D25" w:rsidP="00E03F27">
            <w:pPr>
              <w:pStyle w:val="TAC"/>
              <w:rPr>
                <w:rFonts w:eastAsia="Batang"/>
                <w:sz w:val="16"/>
                <w:szCs w:val="16"/>
              </w:rPr>
            </w:pPr>
            <w:r w:rsidRPr="00E822C2">
              <w:rPr>
                <w:rFonts w:eastAsia="Batang"/>
                <w:sz w:val="16"/>
                <w:szCs w:val="16"/>
              </w:rPr>
              <w:t>193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46B1742"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B67F88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B5F35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5450F18" w14:textId="77777777" w:rsidR="00F06D25" w:rsidRPr="00E822C2" w:rsidRDefault="00F06D25" w:rsidP="00E03F27">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560F84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422104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59D7C5D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5CCC229"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72E14685"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8FB3EE4" w14:textId="77777777" w:rsidR="00F06D25" w:rsidRPr="00E822C2" w:rsidRDefault="00F06D25" w:rsidP="00E03F27">
            <w:pPr>
              <w:pStyle w:val="TAC"/>
              <w:rPr>
                <w:rFonts w:eastAsia="Batang"/>
                <w:sz w:val="16"/>
                <w:szCs w:val="16"/>
              </w:rPr>
            </w:pPr>
            <w:r w:rsidRPr="00E822C2">
              <w:rPr>
                <w:rFonts w:eastAsia="Batang"/>
                <w:sz w:val="16"/>
                <w:szCs w:val="16"/>
              </w:rPr>
              <w:t>194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9A89A07"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429D948"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8177B9"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5DAC282"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464C7F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9577D2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C68629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9BCBAC"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431C64D8"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75B4FA2" w14:textId="77777777" w:rsidR="00F06D25" w:rsidRPr="00E822C2" w:rsidRDefault="00F06D25" w:rsidP="00E03F27">
            <w:pPr>
              <w:pStyle w:val="TAC"/>
              <w:rPr>
                <w:rFonts w:eastAsia="Batang"/>
                <w:sz w:val="16"/>
                <w:szCs w:val="16"/>
              </w:rPr>
            </w:pPr>
            <w:r w:rsidRPr="00E822C2">
              <w:rPr>
                <w:rFonts w:eastAsia="Batang"/>
                <w:sz w:val="16"/>
                <w:szCs w:val="16"/>
              </w:rPr>
              <w:t>195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50AC24F"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8CD1CFA"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DD7936"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E7FF703"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E342B99"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027949A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20B409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4B8DDAA"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18004626"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559D7B" w14:textId="77777777" w:rsidR="00F06D25" w:rsidRPr="00E822C2" w:rsidRDefault="00F06D25" w:rsidP="00E03F27">
            <w:pPr>
              <w:pStyle w:val="TAC"/>
              <w:rPr>
                <w:rFonts w:eastAsia="Batang"/>
                <w:sz w:val="16"/>
                <w:szCs w:val="16"/>
              </w:rPr>
            </w:pPr>
            <w:r w:rsidRPr="00E822C2">
              <w:rPr>
                <w:rFonts w:eastAsia="Batang"/>
                <w:sz w:val="16"/>
                <w:szCs w:val="16"/>
              </w:rPr>
              <w:t>196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68750B2"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02FB4C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36F05E"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3AFF0DC"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FB7EFED"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E7C51C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125AB031"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C25FA4E"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633118C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D8FE20A" w14:textId="77777777" w:rsidR="00F06D25" w:rsidRPr="00E822C2" w:rsidRDefault="00F06D25" w:rsidP="00E03F27">
            <w:pPr>
              <w:pStyle w:val="TAC"/>
              <w:rPr>
                <w:rFonts w:eastAsia="Batang"/>
                <w:sz w:val="16"/>
                <w:szCs w:val="16"/>
              </w:rPr>
            </w:pPr>
            <w:r w:rsidRPr="00E822C2">
              <w:rPr>
                <w:rFonts w:eastAsia="Batang"/>
                <w:sz w:val="16"/>
                <w:szCs w:val="16"/>
              </w:rPr>
              <w:t>197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DF8959"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1A514D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1E541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78D3FEA"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0D9BF0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C81A91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5417AE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C14C0B1"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4BABA2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D91236C" w14:textId="77777777" w:rsidR="00F06D25" w:rsidRPr="00E822C2" w:rsidRDefault="00F06D25" w:rsidP="00E03F27">
            <w:pPr>
              <w:pStyle w:val="TAC"/>
              <w:rPr>
                <w:rFonts w:eastAsia="Batang"/>
                <w:sz w:val="16"/>
                <w:szCs w:val="16"/>
              </w:rPr>
            </w:pPr>
            <w:r w:rsidRPr="00E822C2">
              <w:rPr>
                <w:rFonts w:eastAsia="Batang"/>
                <w:sz w:val="16"/>
                <w:szCs w:val="16"/>
              </w:rPr>
              <w:t>198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408D3DA"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1B4488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4E75DF"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90CD342" w14:textId="77777777" w:rsidR="00F06D25" w:rsidRPr="00E822C2" w:rsidRDefault="00F06D25" w:rsidP="00E03F27">
            <w:pPr>
              <w:pStyle w:val="TAC"/>
              <w:rPr>
                <w:rFonts w:eastAsia="Batang"/>
                <w:sz w:val="16"/>
                <w:szCs w:val="16"/>
              </w:rPr>
            </w:pPr>
            <w:r w:rsidRPr="00E822C2">
              <w:rPr>
                <w:rFonts w:eastAsia="Batang"/>
                <w:sz w:val="16"/>
                <w:szCs w:val="16"/>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C1196B7"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9CFE18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70C5D1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05C6C7C"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712B751E"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84FDC0" w14:textId="77777777" w:rsidR="00F06D25" w:rsidRPr="00E822C2" w:rsidRDefault="00F06D25" w:rsidP="00E03F27">
            <w:pPr>
              <w:pStyle w:val="TAC"/>
              <w:rPr>
                <w:rFonts w:eastAsia="Batang"/>
                <w:sz w:val="16"/>
                <w:szCs w:val="16"/>
              </w:rPr>
            </w:pPr>
            <w:r w:rsidRPr="00E822C2">
              <w:rPr>
                <w:rFonts w:eastAsia="Batang"/>
                <w:sz w:val="16"/>
                <w:szCs w:val="16"/>
              </w:rPr>
              <w:t>199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B07B1CC"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13CD379"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89A62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CB897F7"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0AA9820"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B9AE2B5"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FF826D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DF73EA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9676E2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B38E1AE" w14:textId="77777777" w:rsidR="00F06D25" w:rsidRPr="00E822C2" w:rsidRDefault="00F06D25" w:rsidP="00E03F27">
            <w:pPr>
              <w:pStyle w:val="TAC"/>
              <w:rPr>
                <w:rFonts w:eastAsia="Batang"/>
                <w:sz w:val="16"/>
                <w:szCs w:val="16"/>
              </w:rPr>
            </w:pPr>
            <w:r w:rsidRPr="00E822C2">
              <w:rPr>
                <w:rFonts w:eastAsia="Batang"/>
                <w:sz w:val="16"/>
                <w:szCs w:val="16"/>
              </w:rPr>
              <w:t>200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036ABB3"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C65C38E" w14:textId="77777777" w:rsidR="00F06D25" w:rsidRPr="00E822C2" w:rsidRDefault="00F06D25" w:rsidP="00E03F27">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0BC3AD"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95E9A50"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D52E06E"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0F78AEF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3DDB6E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BBEFFC9"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03E6CA1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FF9A77B" w14:textId="77777777" w:rsidR="00F06D25" w:rsidRPr="00E822C2" w:rsidRDefault="00F06D25" w:rsidP="00E03F27">
            <w:pPr>
              <w:pStyle w:val="TAC"/>
              <w:rPr>
                <w:rFonts w:eastAsia="Batang"/>
                <w:sz w:val="16"/>
                <w:szCs w:val="16"/>
              </w:rPr>
            </w:pPr>
            <w:r w:rsidRPr="00E822C2">
              <w:rPr>
                <w:rFonts w:eastAsia="Batang"/>
                <w:sz w:val="16"/>
                <w:szCs w:val="16"/>
              </w:rPr>
              <w:t>201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79B074E"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1740B3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DEE238"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09962BF"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6E228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72ECF5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39D5D94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BFC94D6"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6764D21F"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7E44B05" w14:textId="77777777" w:rsidR="00F06D25" w:rsidRPr="00E822C2" w:rsidRDefault="00F06D25" w:rsidP="00E03F27">
            <w:pPr>
              <w:pStyle w:val="TAC"/>
              <w:rPr>
                <w:rFonts w:eastAsia="Batang"/>
                <w:sz w:val="16"/>
                <w:szCs w:val="16"/>
              </w:rPr>
            </w:pPr>
            <w:r w:rsidRPr="00E822C2">
              <w:rPr>
                <w:rFonts w:eastAsia="Batang"/>
                <w:sz w:val="16"/>
                <w:szCs w:val="16"/>
              </w:rPr>
              <w:t>202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C1ED729"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630F94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D86AF7"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C8C72D4"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31DF47A"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F38AE68"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C87AD90"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C1A48BA"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F677CA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DDE533" w14:textId="77777777" w:rsidR="00F06D25" w:rsidRPr="00E822C2" w:rsidRDefault="00F06D25" w:rsidP="00E03F27">
            <w:pPr>
              <w:pStyle w:val="TAC"/>
              <w:rPr>
                <w:rFonts w:eastAsia="Batang"/>
                <w:sz w:val="16"/>
                <w:szCs w:val="16"/>
              </w:rPr>
            </w:pPr>
            <w:r w:rsidRPr="00E822C2">
              <w:rPr>
                <w:rFonts w:eastAsia="Batang"/>
                <w:sz w:val="16"/>
                <w:szCs w:val="16"/>
              </w:rPr>
              <w:t>203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8AEAB9E"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FFAC149"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D5F526"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82A6E4C"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ED63BF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BC845B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D2700B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C52CBF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4101DBF9"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25D5CE" w14:textId="77777777" w:rsidR="00F06D25" w:rsidRPr="00E822C2" w:rsidRDefault="00F06D25" w:rsidP="00E03F27">
            <w:pPr>
              <w:pStyle w:val="TAC"/>
              <w:rPr>
                <w:rFonts w:eastAsia="Batang"/>
                <w:sz w:val="16"/>
                <w:szCs w:val="16"/>
              </w:rPr>
            </w:pPr>
            <w:r w:rsidRPr="00E822C2">
              <w:rPr>
                <w:rFonts w:eastAsia="Batang"/>
                <w:sz w:val="16"/>
                <w:szCs w:val="16"/>
              </w:rPr>
              <w:t>204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6881016"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CDDE41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837CB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A53CA06" w14:textId="77777777" w:rsidR="00F06D25" w:rsidRPr="00E822C2" w:rsidRDefault="00F06D25" w:rsidP="00E03F27">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B7A30B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9AB522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3C7B065F"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6B03584"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B5D214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60C32F" w14:textId="77777777" w:rsidR="00F06D25" w:rsidRPr="00E822C2" w:rsidRDefault="00F06D25" w:rsidP="00E03F27">
            <w:pPr>
              <w:pStyle w:val="TAC"/>
              <w:rPr>
                <w:rFonts w:eastAsia="Batang"/>
                <w:sz w:val="16"/>
                <w:szCs w:val="16"/>
              </w:rPr>
            </w:pPr>
            <w:r w:rsidRPr="00E822C2">
              <w:rPr>
                <w:rFonts w:eastAsia="Batang"/>
                <w:sz w:val="16"/>
                <w:szCs w:val="16"/>
              </w:rPr>
              <w:t>205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E2CD936"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995BF4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D75497"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FD50A3C"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AF6706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B43A3C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CEF846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BB64AB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CF3FBE4"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ED26F9E" w14:textId="77777777" w:rsidR="00F06D25" w:rsidRPr="00E822C2" w:rsidRDefault="00F06D25" w:rsidP="00E03F27">
            <w:pPr>
              <w:pStyle w:val="TAC"/>
              <w:rPr>
                <w:rFonts w:eastAsia="Batang"/>
                <w:sz w:val="16"/>
                <w:szCs w:val="16"/>
              </w:rPr>
            </w:pPr>
            <w:r w:rsidRPr="00E822C2">
              <w:rPr>
                <w:rFonts w:eastAsia="Batang"/>
                <w:sz w:val="16"/>
                <w:szCs w:val="16"/>
              </w:rPr>
              <w:t>206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A10DD88"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40FA22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CC22F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065EFB7"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1AA09BC"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3444B5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E0BEF00"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ADCA00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5660B6B"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7134160" w14:textId="77777777" w:rsidR="00F06D25" w:rsidRPr="00E822C2" w:rsidRDefault="00F06D25" w:rsidP="00E03F27">
            <w:pPr>
              <w:pStyle w:val="TAC"/>
              <w:rPr>
                <w:rFonts w:eastAsia="Batang"/>
                <w:sz w:val="16"/>
                <w:szCs w:val="16"/>
              </w:rPr>
            </w:pPr>
            <w:r w:rsidRPr="00E822C2">
              <w:rPr>
                <w:rFonts w:eastAsia="Batang"/>
                <w:sz w:val="16"/>
                <w:szCs w:val="16"/>
              </w:rPr>
              <w:t>207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8C00121"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8F80F3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6C0AEB"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EEBA8B9" w14:textId="77777777" w:rsidR="00F06D25" w:rsidRPr="00E822C2" w:rsidRDefault="00F06D25" w:rsidP="00E03F27">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1B4826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4FB379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4900F45"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5A6A71F"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A7CD063"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6D0DE14" w14:textId="77777777" w:rsidR="00F06D25" w:rsidRPr="00E822C2" w:rsidRDefault="00F06D25" w:rsidP="00E03F27">
            <w:pPr>
              <w:pStyle w:val="TAC"/>
              <w:rPr>
                <w:rFonts w:eastAsia="Batang"/>
                <w:sz w:val="16"/>
                <w:szCs w:val="16"/>
              </w:rPr>
            </w:pPr>
            <w:r w:rsidRPr="00E822C2">
              <w:rPr>
                <w:rFonts w:eastAsia="Batang"/>
                <w:sz w:val="16"/>
                <w:szCs w:val="16"/>
              </w:rPr>
              <w:t>208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5E46B1A"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ED830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C7D74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D9A28FC" w14:textId="77777777" w:rsidR="00F06D25" w:rsidRPr="00E822C2" w:rsidRDefault="00F06D25" w:rsidP="00E03F27">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E23513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BEFACF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44CBF8A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00E952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14B9172" w14:textId="77777777" w:rsidTr="00E03F27">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15329EE" w14:textId="77777777" w:rsidR="00F06D25" w:rsidRPr="00E822C2" w:rsidRDefault="00F06D25" w:rsidP="00E03F27">
            <w:pPr>
              <w:pStyle w:val="TAC"/>
              <w:rPr>
                <w:rFonts w:eastAsia="Batang"/>
                <w:sz w:val="16"/>
                <w:szCs w:val="16"/>
              </w:rPr>
            </w:pPr>
            <w:r w:rsidRPr="00E822C2">
              <w:rPr>
                <w:rFonts w:eastAsia="Batang"/>
                <w:sz w:val="16"/>
                <w:szCs w:val="16"/>
              </w:rPr>
              <w:t>209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E7C3945"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EADF38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64EF6B"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541A021" w14:textId="77777777" w:rsidR="00F06D25" w:rsidRPr="00E822C2" w:rsidRDefault="00F06D25" w:rsidP="00E03F27">
            <w:pPr>
              <w:pStyle w:val="TAC"/>
              <w:rPr>
                <w:rFonts w:eastAsia="Batang"/>
                <w:sz w:val="16"/>
                <w:szCs w:val="16"/>
              </w:rPr>
            </w:pPr>
            <w:r w:rsidRPr="00E822C2">
              <w:rPr>
                <w:rFonts w:eastAsia="Batang"/>
                <w:sz w:val="16"/>
                <w:szCs w:val="16"/>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1A8FE0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6B26764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D93BDC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7E39803"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0B16A81"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B177A88" w14:textId="77777777" w:rsidR="00F06D25" w:rsidRPr="00E822C2" w:rsidRDefault="00F06D25" w:rsidP="00E03F27">
            <w:pPr>
              <w:pStyle w:val="TAC"/>
              <w:rPr>
                <w:rFonts w:eastAsia="Batang"/>
                <w:sz w:val="16"/>
                <w:szCs w:val="16"/>
              </w:rPr>
            </w:pPr>
            <w:r w:rsidRPr="00E822C2">
              <w:rPr>
                <w:rFonts w:eastAsia="Batang"/>
                <w:sz w:val="16"/>
                <w:szCs w:val="16"/>
              </w:rPr>
              <w:t>210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EC4B57A" w14:textId="77777777" w:rsidR="00F06D25" w:rsidRPr="00E822C2" w:rsidRDefault="00F06D25" w:rsidP="00E03F27">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B73161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2415B3"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8615297" w14:textId="77777777" w:rsidR="00F06D25" w:rsidRPr="00E822C2" w:rsidRDefault="00F06D25" w:rsidP="00E03F27">
            <w:pPr>
              <w:pStyle w:val="TAC"/>
              <w:rPr>
                <w:rFonts w:eastAsia="Batang"/>
                <w:sz w:val="16"/>
                <w:szCs w:val="16"/>
              </w:rPr>
            </w:pPr>
            <w:r w:rsidRPr="00E822C2">
              <w:rPr>
                <w:rFonts w:eastAsia="Batang"/>
                <w:sz w:val="16"/>
                <w:szCs w:val="16"/>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8AA272C"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72ADA54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AAAEDB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A6E3343" w14:textId="77777777" w:rsidR="00F06D25" w:rsidRPr="00E822C2" w:rsidRDefault="00F06D25" w:rsidP="00E03F27">
            <w:pPr>
              <w:pStyle w:val="TAC"/>
              <w:rPr>
                <w:rFonts w:eastAsia="Batang"/>
                <w:sz w:val="16"/>
                <w:szCs w:val="16"/>
              </w:rPr>
            </w:pPr>
            <w:r w:rsidRPr="00E822C2">
              <w:rPr>
                <w:rFonts w:eastAsia="Batang"/>
                <w:sz w:val="16"/>
                <w:szCs w:val="16"/>
              </w:rPr>
              <w:t>6</w:t>
            </w:r>
          </w:p>
        </w:tc>
      </w:tr>
    </w:tbl>
    <w:p w14:paraId="414FB68C" w14:textId="77777777" w:rsidR="00F06D25" w:rsidRDefault="00F06D25" w:rsidP="00F06D25">
      <w:pPr>
        <w:rPr>
          <w:rFonts w:eastAsiaTheme="minorEastAsia"/>
          <w:b/>
          <w:bCs/>
          <w:lang w:eastAsia="ja-JP"/>
        </w:rPr>
      </w:pPr>
    </w:p>
    <w:p w14:paraId="581332D2" w14:textId="53E4C41D" w:rsidR="00F93D88" w:rsidRDefault="002863D3" w:rsidP="00F93D88">
      <w:pPr>
        <w:pStyle w:val="Heading2"/>
        <w:tabs>
          <w:tab w:val="clear" w:pos="1135"/>
        </w:tabs>
      </w:pPr>
      <w:r w:rsidRPr="002863D3">
        <w:t>PDCCH order</w:t>
      </w:r>
    </w:p>
    <w:p w14:paraId="7EE4221E" w14:textId="69D027CD" w:rsidR="00DF6012" w:rsidRDefault="00DF6012" w:rsidP="00DF6012">
      <w:pPr>
        <w:rPr>
          <w:lang w:val="en-GB" w:eastAsia="ja-JP"/>
        </w:rPr>
      </w:pPr>
      <w:r>
        <w:rPr>
          <w:rFonts w:hint="eastAsia"/>
          <w:lang w:val="en-GB" w:eastAsia="ja-JP"/>
        </w:rPr>
        <w:t xml:space="preserve">In RAN1#118bis, the following agreement was reached </w:t>
      </w:r>
      <w:r w:rsidR="00174770">
        <w:rPr>
          <w:rFonts w:hint="eastAsia"/>
          <w:lang w:val="en-GB" w:eastAsia="ja-JP"/>
        </w:rPr>
        <w:t xml:space="preserve">on </w:t>
      </w:r>
      <w:r w:rsidR="00B44131" w:rsidRPr="00611664">
        <w:rPr>
          <w:rFonts w:eastAsia="DengXian"/>
        </w:rPr>
        <w:t>PRACH mask indication for</w:t>
      </w:r>
      <w:r w:rsidR="00B44131" w:rsidRPr="00611664">
        <w:t xml:space="preserve"> CFRA triggered by PDCCH order</w:t>
      </w:r>
      <w:r w:rsidR="00174770">
        <w:rPr>
          <w:rFonts w:hint="eastAsia"/>
          <w:lang w:val="en-GB" w:eastAsia="ja-JP"/>
        </w:rPr>
        <w:t>.</w:t>
      </w:r>
    </w:p>
    <w:tbl>
      <w:tblPr>
        <w:tblStyle w:val="TableGrid"/>
        <w:tblW w:w="0" w:type="auto"/>
        <w:tblLook w:val="04A0" w:firstRow="1" w:lastRow="0" w:firstColumn="1" w:lastColumn="0" w:noHBand="0" w:noVBand="1"/>
      </w:tblPr>
      <w:tblGrid>
        <w:gridCol w:w="9630"/>
      </w:tblGrid>
      <w:tr w:rsidR="00353452" w14:paraId="0D46C096" w14:textId="77777777" w:rsidTr="00353452">
        <w:tc>
          <w:tcPr>
            <w:tcW w:w="9630" w:type="dxa"/>
          </w:tcPr>
          <w:p w14:paraId="20B9B325" w14:textId="77777777" w:rsidR="00353452" w:rsidRPr="00611664" w:rsidRDefault="00353452" w:rsidP="00FD4000">
            <w:pPr>
              <w:spacing w:after="0"/>
            </w:pPr>
            <w:r w:rsidRPr="00611664">
              <w:rPr>
                <w:highlight w:val="green"/>
              </w:rPr>
              <w:t>Agreement</w:t>
            </w:r>
          </w:p>
          <w:p w14:paraId="21F9F55D" w14:textId="0D8DDAE7" w:rsidR="00353452" w:rsidRDefault="00353452" w:rsidP="00FD4000">
            <w:pPr>
              <w:spacing w:after="0"/>
              <w:rPr>
                <w:lang w:val="en-GB" w:eastAsia="ja-JP"/>
              </w:rPr>
            </w:pPr>
            <w:r w:rsidRPr="00611664">
              <w:t xml:space="preserve">For SBFD-aware UEs and </w:t>
            </w:r>
            <w:r w:rsidRPr="00611664">
              <w:rPr>
                <w:rFonts w:eastAsia="DengXian"/>
              </w:rPr>
              <w:t>PRACH mask indication for</w:t>
            </w:r>
            <w:r w:rsidRPr="00611664">
              <w:t xml:space="preserve"> CFRA triggered by PDCCH order, discuss whether/how to indicate/determine</w:t>
            </w:r>
            <w:r>
              <w:t xml:space="preserve"> additional</w:t>
            </w:r>
            <w:r w:rsidRPr="00611664">
              <w:t>-RO only, legacy-RO only, or both is used.</w:t>
            </w:r>
          </w:p>
        </w:tc>
      </w:tr>
    </w:tbl>
    <w:p w14:paraId="16AB0677" w14:textId="77777777" w:rsidR="00174770" w:rsidRDefault="00174770" w:rsidP="00FD4000">
      <w:pPr>
        <w:spacing w:after="0"/>
        <w:rPr>
          <w:lang w:val="en-GB" w:eastAsia="ja-JP"/>
        </w:rPr>
      </w:pPr>
    </w:p>
    <w:p w14:paraId="096F9DB5" w14:textId="76500BFA" w:rsidR="006359C4" w:rsidRPr="006359C4" w:rsidRDefault="006359C4" w:rsidP="00FD4000">
      <w:pPr>
        <w:tabs>
          <w:tab w:val="num" w:pos="720"/>
        </w:tabs>
        <w:spacing w:after="120"/>
        <w:rPr>
          <w:lang w:eastAsia="ja-JP"/>
        </w:rPr>
      </w:pPr>
      <w:r w:rsidRPr="006359C4">
        <w:rPr>
          <w:lang w:eastAsia="ja-JP"/>
        </w:rPr>
        <w:t>Regarding whether to indicate additional-RO or legacy-RO for PDCCH order, the following options can be considered.</w:t>
      </w:r>
      <w:r>
        <w:rPr>
          <w:rFonts w:hint="eastAsia"/>
          <w:lang w:eastAsia="ja-JP"/>
        </w:rPr>
        <w:t xml:space="preserve"> </w:t>
      </w:r>
    </w:p>
    <w:p w14:paraId="1A01E526" w14:textId="3424D016" w:rsidR="006359C4" w:rsidRPr="006359C4" w:rsidRDefault="006359C4" w:rsidP="00FD4000">
      <w:pPr>
        <w:numPr>
          <w:ilvl w:val="0"/>
          <w:numId w:val="28"/>
        </w:numPr>
        <w:tabs>
          <w:tab w:val="num" w:pos="1440"/>
        </w:tabs>
        <w:spacing w:after="120"/>
        <w:rPr>
          <w:lang w:eastAsia="ja-JP"/>
        </w:rPr>
      </w:pPr>
      <w:r w:rsidRPr="006359C4">
        <w:rPr>
          <w:b/>
          <w:bCs/>
          <w:lang w:eastAsia="ja-JP"/>
        </w:rPr>
        <w:t>Option 1</w:t>
      </w:r>
      <w:r w:rsidRPr="006359C4">
        <w:rPr>
          <w:lang w:eastAsia="ja-JP"/>
        </w:rPr>
        <w:t xml:space="preserve">: </w:t>
      </w:r>
      <w:r w:rsidR="00535CF1">
        <w:rPr>
          <w:rFonts w:hint="eastAsia"/>
          <w:lang w:eastAsia="ja-JP"/>
        </w:rPr>
        <w:t>Introduce</w:t>
      </w:r>
      <w:r w:rsidRPr="006359C4">
        <w:rPr>
          <w:lang w:eastAsia="ja-JP"/>
        </w:rPr>
        <w:t xml:space="preserve"> RO type field </w:t>
      </w:r>
      <w:r w:rsidR="00482180">
        <w:rPr>
          <w:rFonts w:hint="eastAsia"/>
          <w:lang w:eastAsia="ja-JP"/>
        </w:rPr>
        <w:t>in</w:t>
      </w:r>
      <w:r w:rsidRPr="006359C4">
        <w:rPr>
          <w:lang w:eastAsia="ja-JP"/>
        </w:rPr>
        <w:t xml:space="preserve"> PDCCH order</w:t>
      </w:r>
    </w:p>
    <w:p w14:paraId="55C0A5B7" w14:textId="77777777" w:rsidR="006359C4" w:rsidRPr="006359C4" w:rsidRDefault="006359C4" w:rsidP="00FD4000">
      <w:pPr>
        <w:numPr>
          <w:ilvl w:val="0"/>
          <w:numId w:val="28"/>
        </w:numPr>
        <w:tabs>
          <w:tab w:val="num" w:pos="1440"/>
        </w:tabs>
        <w:spacing w:after="120"/>
        <w:rPr>
          <w:lang w:eastAsia="ja-JP"/>
        </w:rPr>
      </w:pPr>
      <w:r w:rsidRPr="006359C4">
        <w:rPr>
          <w:b/>
          <w:bCs/>
          <w:lang w:eastAsia="ja-JP"/>
        </w:rPr>
        <w:t>Option 2</w:t>
      </w:r>
      <w:r w:rsidRPr="006359C4">
        <w:rPr>
          <w:lang w:eastAsia="ja-JP"/>
        </w:rPr>
        <w:t>: Reinterpret PRACH mask index values for SBFD aware UE</w:t>
      </w:r>
    </w:p>
    <w:p w14:paraId="5AA23F30" w14:textId="77777777" w:rsidR="006359C4" w:rsidRPr="006359C4" w:rsidRDefault="006359C4" w:rsidP="00FD4000">
      <w:pPr>
        <w:numPr>
          <w:ilvl w:val="0"/>
          <w:numId w:val="28"/>
        </w:numPr>
        <w:tabs>
          <w:tab w:val="num" w:pos="1440"/>
        </w:tabs>
        <w:rPr>
          <w:lang w:eastAsia="ja-JP"/>
        </w:rPr>
      </w:pPr>
      <w:r w:rsidRPr="006359C4">
        <w:rPr>
          <w:b/>
          <w:bCs/>
          <w:lang w:eastAsia="ja-JP"/>
        </w:rPr>
        <w:t>Option 3</w:t>
      </w:r>
      <w:r w:rsidRPr="006359C4">
        <w:rPr>
          <w:lang w:eastAsia="ja-JP"/>
        </w:rPr>
        <w:t>: Configure RO type to be used for PDCCH order</w:t>
      </w:r>
    </w:p>
    <w:p w14:paraId="2173457F" w14:textId="6715C305" w:rsidR="006359C4" w:rsidRPr="006359C4" w:rsidRDefault="006359C4" w:rsidP="00FD4000">
      <w:pPr>
        <w:tabs>
          <w:tab w:val="num" w:pos="720"/>
        </w:tabs>
        <w:rPr>
          <w:lang w:eastAsia="ja-JP"/>
        </w:rPr>
      </w:pPr>
      <w:r w:rsidRPr="006359C4">
        <w:rPr>
          <w:lang w:eastAsia="ja-JP"/>
        </w:rPr>
        <w:t>For Option 1, reserved bits in PDCCH order are consumed. Since there are at most 10 reserved bits, it would be acceptable to add 1 bit (or 2 bits) to indicate RO type.</w:t>
      </w:r>
      <w:r>
        <w:rPr>
          <w:rFonts w:hint="eastAsia"/>
          <w:lang w:eastAsia="ja-JP"/>
        </w:rPr>
        <w:t xml:space="preserve"> </w:t>
      </w:r>
      <w:r w:rsidRPr="006359C4">
        <w:rPr>
          <w:lang w:eastAsia="ja-JP"/>
        </w:rPr>
        <w:t>Note</w:t>
      </w:r>
      <w:r>
        <w:rPr>
          <w:rFonts w:hint="eastAsia"/>
          <w:lang w:eastAsia="ja-JP"/>
        </w:rPr>
        <w:t xml:space="preserve"> that i</w:t>
      </w:r>
      <w:r w:rsidRPr="006359C4">
        <w:rPr>
          <w:lang w:eastAsia="ja-JP"/>
        </w:rPr>
        <w:t>f "both RO type" needs to be indicated, RO type field would be 2 bits.</w:t>
      </w:r>
    </w:p>
    <w:p w14:paraId="03D6D519" w14:textId="579E23E8" w:rsidR="006359C4" w:rsidRPr="006359C4" w:rsidRDefault="006359C4" w:rsidP="00B13434">
      <w:pPr>
        <w:pStyle w:val="Caption"/>
        <w:keepNext/>
        <w:spacing w:before="0" w:after="180"/>
        <w:rPr>
          <w:lang w:eastAsia="ja-JP"/>
        </w:rPr>
      </w:pPr>
      <w:r w:rsidRPr="00FD4000">
        <w:rPr>
          <w:b w:val="0"/>
          <w:bCs/>
          <w:lang w:eastAsia="ja-JP"/>
        </w:rPr>
        <w:lastRenderedPageBreak/>
        <w:t>For Option 2, the table for PRACH mask index values is reinterpreted to allow for selecting different RO types (e.g., us</w:t>
      </w:r>
      <w:r w:rsidR="00904E3B">
        <w:rPr>
          <w:rFonts w:hint="eastAsia"/>
          <w:b w:val="0"/>
          <w:bCs/>
          <w:lang w:eastAsia="ja-JP"/>
        </w:rPr>
        <w:t>ing</w:t>
      </w:r>
      <w:r w:rsidRPr="00FD4000">
        <w:rPr>
          <w:b w:val="0"/>
          <w:bCs/>
          <w:lang w:eastAsia="ja-JP"/>
        </w:rPr>
        <w:t xml:space="preserve"> reserved values </w:t>
      </w:r>
      <w:r w:rsidR="00635865">
        <w:rPr>
          <w:rFonts w:hint="eastAsia"/>
          <w:b w:val="0"/>
          <w:bCs/>
          <w:lang w:eastAsia="ja-JP"/>
        </w:rPr>
        <w:t>to</w:t>
      </w:r>
      <w:r w:rsidRPr="00FD4000">
        <w:rPr>
          <w:b w:val="0"/>
          <w:bCs/>
          <w:lang w:eastAsia="ja-JP"/>
        </w:rPr>
        <w:t xml:space="preserve"> select</w:t>
      </w:r>
      <w:r w:rsidR="00635865">
        <w:rPr>
          <w:rFonts w:hint="eastAsia"/>
          <w:b w:val="0"/>
          <w:bCs/>
          <w:lang w:eastAsia="ja-JP"/>
        </w:rPr>
        <w:t xml:space="preserve"> </w:t>
      </w:r>
      <w:r w:rsidRPr="00FD4000">
        <w:rPr>
          <w:b w:val="0"/>
          <w:bCs/>
          <w:lang w:eastAsia="ja-JP"/>
        </w:rPr>
        <w:t>additional-ROs). Since the number of reserved values is only five (</w:t>
      </w:r>
      <w:r w:rsidR="000F268C" w:rsidRPr="00FD4000">
        <w:rPr>
          <w:rFonts w:hint="eastAsia"/>
          <w:b w:val="0"/>
          <w:bCs/>
          <w:lang w:eastAsia="ja-JP"/>
        </w:rPr>
        <w:t>see</w:t>
      </w:r>
      <w:r w:rsidR="003330D0" w:rsidRPr="002D2C75">
        <w:rPr>
          <w:b w:val="0"/>
          <w:bCs/>
          <w:lang w:eastAsia="ja-JP"/>
        </w:rPr>
        <w:t xml:space="preserve"> </w:t>
      </w:r>
      <w:r w:rsidR="003330D0" w:rsidRPr="002D2C75">
        <w:rPr>
          <w:bCs/>
          <w:lang w:eastAsia="ja-JP"/>
        </w:rPr>
        <w:fldChar w:fldCharType="begin"/>
      </w:r>
      <w:r w:rsidR="003330D0" w:rsidRPr="002D2C75">
        <w:rPr>
          <w:b w:val="0"/>
          <w:bCs/>
          <w:lang w:eastAsia="ja-JP"/>
        </w:rPr>
        <w:instrText xml:space="preserve"> REF _Ref181868879 \h  \* MERGEFORMAT </w:instrText>
      </w:r>
      <w:r w:rsidR="003330D0" w:rsidRPr="002D2C75">
        <w:rPr>
          <w:bCs/>
          <w:lang w:eastAsia="ja-JP"/>
        </w:rPr>
      </w:r>
      <w:r w:rsidR="003330D0" w:rsidRPr="002D2C75">
        <w:rPr>
          <w:bCs/>
          <w:lang w:eastAsia="ja-JP"/>
        </w:rPr>
        <w:fldChar w:fldCharType="separate"/>
      </w:r>
      <w:r w:rsidR="003330D0" w:rsidRPr="002D2C75">
        <w:rPr>
          <w:b w:val="0"/>
          <w:bCs/>
        </w:rPr>
        <w:t xml:space="preserve">Table </w:t>
      </w:r>
      <w:r w:rsidR="003330D0" w:rsidRPr="002D2C75">
        <w:rPr>
          <w:b w:val="0"/>
          <w:bCs/>
          <w:noProof/>
        </w:rPr>
        <w:t>2</w:t>
      </w:r>
      <w:r w:rsidR="003330D0" w:rsidRPr="002D2C75">
        <w:rPr>
          <w:bCs/>
          <w:lang w:eastAsia="ja-JP"/>
        </w:rPr>
        <w:fldChar w:fldCharType="end"/>
      </w:r>
      <w:r w:rsidRPr="00B13434">
        <w:rPr>
          <w:b w:val="0"/>
          <w:bCs/>
          <w:lang w:eastAsia="ja-JP"/>
        </w:rPr>
        <w:t>), all combinations for selecting legacy-ROs and additional-ROs cannot be defined.</w:t>
      </w:r>
    </w:p>
    <w:p w14:paraId="6CBEF20E" w14:textId="1FD47372" w:rsidR="006359C4" w:rsidRDefault="006359C4">
      <w:pPr>
        <w:tabs>
          <w:tab w:val="num" w:pos="720"/>
        </w:tabs>
        <w:rPr>
          <w:lang w:eastAsia="ja-JP"/>
        </w:rPr>
      </w:pPr>
      <w:r w:rsidRPr="006359C4">
        <w:rPr>
          <w:lang w:eastAsia="ja-JP"/>
        </w:rPr>
        <w:t>For Option 3, which RO type is used is configured by RRC signaling. The flexibility to select RO for PDCCH order would be l</w:t>
      </w:r>
      <w:r>
        <w:rPr>
          <w:rFonts w:hint="eastAsia"/>
          <w:lang w:eastAsia="ja-JP"/>
        </w:rPr>
        <w:t>imited</w:t>
      </w:r>
      <w:r w:rsidRPr="006359C4">
        <w:rPr>
          <w:lang w:eastAsia="ja-JP"/>
        </w:rPr>
        <w:t>.</w:t>
      </w:r>
    </w:p>
    <w:p w14:paraId="1B319C91" w14:textId="0A18F8D6" w:rsidR="001D3F7E" w:rsidRPr="006359C4" w:rsidRDefault="0095381F" w:rsidP="00FD4000">
      <w:pPr>
        <w:tabs>
          <w:tab w:val="num" w:pos="720"/>
        </w:tabs>
        <w:rPr>
          <w:lang w:eastAsia="ja-JP"/>
        </w:rPr>
      </w:pPr>
      <w:r>
        <w:rPr>
          <w:rFonts w:hint="eastAsia"/>
          <w:lang w:eastAsia="ja-JP"/>
        </w:rPr>
        <w:t>Considering the flexibility and availability of reserved bits in PDCCH order</w:t>
      </w:r>
      <w:r w:rsidR="009A6F55">
        <w:rPr>
          <w:rFonts w:hint="eastAsia"/>
          <w:lang w:eastAsia="ja-JP"/>
        </w:rPr>
        <w:t xml:space="preserve">, </w:t>
      </w:r>
      <w:r w:rsidR="00841BF5">
        <w:rPr>
          <w:rFonts w:hint="eastAsia"/>
          <w:lang w:eastAsia="ja-JP"/>
        </w:rPr>
        <w:t xml:space="preserve">our preference is </w:t>
      </w:r>
      <w:r w:rsidR="00841BF5" w:rsidRPr="006359C4">
        <w:rPr>
          <w:lang w:eastAsia="ja-JP"/>
        </w:rPr>
        <w:t>Option 1</w:t>
      </w:r>
      <w:r w:rsidR="00841BF5">
        <w:rPr>
          <w:rFonts w:hint="eastAsia"/>
          <w:lang w:eastAsia="ja-JP"/>
        </w:rPr>
        <w:t>.</w:t>
      </w:r>
    </w:p>
    <w:p w14:paraId="4DCB2E0D" w14:textId="70F8818A" w:rsidR="00F93D88" w:rsidRPr="00FD4000" w:rsidRDefault="001149B8" w:rsidP="00973D82">
      <w:pPr>
        <w:rPr>
          <w:b/>
          <w:bCs/>
          <w:lang w:eastAsia="ja-JP"/>
        </w:rPr>
      </w:pPr>
      <w:r w:rsidRPr="00130DC6">
        <w:rPr>
          <w:rFonts w:eastAsia="SimSun"/>
          <w:b/>
          <w:bCs/>
          <w:lang w:eastAsia="zh-CN"/>
        </w:rPr>
        <w:t xml:space="preserve">Proposal </w:t>
      </w:r>
      <w:r w:rsidR="001330D7">
        <w:rPr>
          <w:rFonts w:eastAsiaTheme="minorEastAsia" w:hint="eastAsia"/>
          <w:b/>
          <w:bCs/>
          <w:lang w:eastAsia="ja-JP"/>
        </w:rPr>
        <w:t>5</w:t>
      </w:r>
      <w:r w:rsidRPr="00130DC6">
        <w:rPr>
          <w:rFonts w:eastAsia="SimSun"/>
          <w:b/>
          <w:bCs/>
          <w:lang w:eastAsia="zh-CN"/>
        </w:rPr>
        <w:t>:</w:t>
      </w:r>
      <w:r>
        <w:rPr>
          <w:rFonts w:eastAsiaTheme="minorEastAsia" w:hint="eastAsia"/>
          <w:b/>
          <w:bCs/>
          <w:lang w:eastAsia="ja-JP"/>
        </w:rPr>
        <w:t xml:space="preserve"> </w:t>
      </w:r>
      <w:r w:rsidR="0037615C">
        <w:rPr>
          <w:rFonts w:eastAsiaTheme="minorEastAsia" w:hint="eastAsia"/>
          <w:b/>
          <w:bCs/>
          <w:lang w:eastAsia="ja-JP"/>
        </w:rPr>
        <w:t>F</w:t>
      </w:r>
      <w:r w:rsidR="0037615C" w:rsidRPr="0037615C">
        <w:rPr>
          <w:rFonts w:eastAsia="SimSun"/>
          <w:b/>
          <w:bCs/>
          <w:lang w:eastAsia="zh-CN"/>
        </w:rPr>
        <w:t>or CFRA triggered by PDCCH order</w:t>
      </w:r>
      <w:r w:rsidR="0037615C">
        <w:rPr>
          <w:rFonts w:eastAsiaTheme="minorEastAsia" w:hint="eastAsia"/>
          <w:b/>
          <w:bCs/>
          <w:lang w:eastAsia="ja-JP"/>
        </w:rPr>
        <w:t>,</w:t>
      </w:r>
      <w:r w:rsidR="0037615C" w:rsidRPr="00B47FD4">
        <w:rPr>
          <w:rFonts w:eastAsiaTheme="minorEastAsia" w:hint="eastAsia"/>
          <w:b/>
          <w:bCs/>
          <w:lang w:eastAsia="ja-JP"/>
        </w:rPr>
        <w:t xml:space="preserve"> </w:t>
      </w:r>
      <w:r w:rsidR="0037615C" w:rsidRPr="00FD4000">
        <w:rPr>
          <w:b/>
          <w:bCs/>
          <w:lang w:eastAsia="ja-JP"/>
        </w:rPr>
        <w:t>introduce</w:t>
      </w:r>
      <w:r w:rsidR="006359C4" w:rsidRPr="00FD4000">
        <w:rPr>
          <w:b/>
          <w:bCs/>
          <w:lang w:eastAsia="ja-JP"/>
        </w:rPr>
        <w:t xml:space="preserve"> RO type field </w:t>
      </w:r>
      <w:r w:rsidR="0095381F">
        <w:rPr>
          <w:rFonts w:hint="eastAsia"/>
          <w:b/>
          <w:bCs/>
          <w:lang w:eastAsia="ja-JP"/>
        </w:rPr>
        <w:t>in</w:t>
      </w:r>
      <w:r w:rsidR="006359C4" w:rsidRPr="00FD4000">
        <w:rPr>
          <w:b/>
          <w:bCs/>
          <w:lang w:eastAsia="ja-JP"/>
        </w:rPr>
        <w:t xml:space="preserve"> PDCCH order</w:t>
      </w:r>
      <w:r w:rsidR="0037615C" w:rsidRPr="00FD4000">
        <w:rPr>
          <w:b/>
          <w:bCs/>
          <w:lang w:eastAsia="ja-JP"/>
        </w:rPr>
        <w:t>.</w:t>
      </w:r>
    </w:p>
    <w:p w14:paraId="334BE57D" w14:textId="77777777" w:rsidR="00F351DB" w:rsidRDefault="00F351DB" w:rsidP="00FD4000">
      <w:pPr>
        <w:pStyle w:val="Caption"/>
        <w:keepNext/>
        <w:spacing w:before="0" w:after="0"/>
      </w:pPr>
      <w:bookmarkStart w:id="4" w:name="_Ref181370203"/>
    </w:p>
    <w:p w14:paraId="2D18DCA4" w14:textId="21DA72AE" w:rsidR="00AA4148" w:rsidRDefault="00AA4148" w:rsidP="00FD4000">
      <w:pPr>
        <w:pStyle w:val="Caption"/>
        <w:keepNext/>
        <w:jc w:val="center"/>
        <w:rPr>
          <w:lang w:eastAsia="ja-JP"/>
        </w:rPr>
      </w:pPr>
      <w:bookmarkStart w:id="5" w:name="_Ref181868879"/>
      <w:r>
        <w:t xml:space="preserve">Table </w:t>
      </w:r>
      <w:r>
        <w:fldChar w:fldCharType="begin"/>
      </w:r>
      <w:r>
        <w:instrText xml:space="preserve"> SEQ Table \* ARABIC </w:instrText>
      </w:r>
      <w:r>
        <w:fldChar w:fldCharType="separate"/>
      </w:r>
      <w:r w:rsidR="003330D0">
        <w:rPr>
          <w:noProof/>
        </w:rPr>
        <w:t>2</w:t>
      </w:r>
      <w:r>
        <w:fldChar w:fldCharType="end"/>
      </w:r>
      <w:bookmarkEnd w:id="4"/>
      <w:bookmarkEnd w:id="5"/>
      <w:r w:rsidRPr="00AA4148">
        <w:t xml:space="preserve"> PRACH Mask Index values</w:t>
      </w:r>
      <w:r>
        <w:rPr>
          <w:rFonts w:hint="eastAsia"/>
          <w:lang w:eastAsia="ja-JP"/>
        </w:rPr>
        <w:t xml:space="preserve"> (38.321</w:t>
      </w:r>
      <w:r w:rsidR="007C40E5">
        <w:rPr>
          <w:lang w:eastAsia="ja-JP"/>
        </w:rPr>
        <w:fldChar w:fldCharType="begin"/>
      </w:r>
      <w:r w:rsidR="007C40E5">
        <w:rPr>
          <w:lang w:eastAsia="ja-JP"/>
        </w:rPr>
        <w:instrText xml:space="preserve"> </w:instrText>
      </w:r>
      <w:r w:rsidR="007C40E5">
        <w:rPr>
          <w:rFonts w:hint="eastAsia"/>
          <w:lang w:eastAsia="ja-JP"/>
        </w:rPr>
        <w:instrText>REF _Ref181359211 \n \h</w:instrText>
      </w:r>
      <w:r w:rsidR="007C40E5">
        <w:rPr>
          <w:lang w:eastAsia="ja-JP"/>
        </w:rPr>
        <w:instrText xml:space="preserve"> </w:instrText>
      </w:r>
      <w:r w:rsidR="007C40E5">
        <w:rPr>
          <w:lang w:eastAsia="ja-JP"/>
        </w:rPr>
      </w:r>
      <w:r w:rsidR="007C40E5">
        <w:rPr>
          <w:lang w:eastAsia="ja-JP"/>
        </w:rPr>
        <w:fldChar w:fldCharType="separate"/>
      </w:r>
      <w:r w:rsidR="003330D0">
        <w:rPr>
          <w:lang w:eastAsia="ja-JP"/>
        </w:rPr>
        <w:t>[4]</w:t>
      </w:r>
      <w:r w:rsidR="007C40E5">
        <w:rPr>
          <w:lang w:eastAsia="ja-JP"/>
        </w:rPr>
        <w:fldChar w:fldCharType="end"/>
      </w:r>
      <w:r>
        <w:rPr>
          <w:rFonts w:hint="eastAsia"/>
          <w:lang w:eastAsia="ja-JP"/>
        </w:rPr>
        <w:t xml:space="preserve"> </w:t>
      </w:r>
      <w:r w:rsidRPr="00AA4148">
        <w:t>Table 7.4-1</w:t>
      </w:r>
      <w:r>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082"/>
      </w:tblGrid>
      <w:tr w:rsidR="007B0CAB" w:rsidRPr="00782F5C" w14:paraId="0283B540" w14:textId="77777777" w:rsidTr="00FD4000">
        <w:trPr>
          <w:jc w:val="center"/>
        </w:trPr>
        <w:tc>
          <w:tcPr>
            <w:tcW w:w="2268" w:type="dxa"/>
            <w:shd w:val="clear" w:color="auto" w:fill="auto"/>
          </w:tcPr>
          <w:p w14:paraId="770FA8C0" w14:textId="77777777" w:rsidR="00AA4148" w:rsidRPr="00FD4000" w:rsidRDefault="00AA4148" w:rsidP="00E749EE">
            <w:pPr>
              <w:pStyle w:val="TAH"/>
              <w:rPr>
                <w:sz w:val="16"/>
                <w:szCs w:val="18"/>
                <w:lang w:eastAsia="ko-KR"/>
              </w:rPr>
            </w:pPr>
            <w:r w:rsidRPr="00FD4000">
              <w:rPr>
                <w:sz w:val="16"/>
                <w:szCs w:val="18"/>
                <w:lang w:eastAsia="ko-KR"/>
              </w:rPr>
              <w:t>PRACH Mask Index/</w:t>
            </w:r>
            <w:r w:rsidRPr="00FD4000">
              <w:rPr>
                <w:sz w:val="16"/>
                <w:szCs w:val="18"/>
                <w:lang w:eastAsia="ko-KR"/>
              </w:rPr>
              <w:br/>
            </w:r>
            <w:r w:rsidRPr="00FD4000">
              <w:rPr>
                <w:i/>
                <w:iCs/>
                <w:sz w:val="16"/>
                <w:szCs w:val="18"/>
                <w:lang w:eastAsia="ko-KR"/>
              </w:rPr>
              <w:t>msgA-SSB-SharedRO-MaskIndex/</w:t>
            </w:r>
            <w:r w:rsidRPr="00FD4000">
              <w:rPr>
                <w:sz w:val="16"/>
                <w:szCs w:val="18"/>
                <w:lang w:eastAsia="ko-KR"/>
              </w:rPr>
              <w:br/>
            </w:r>
            <w:r w:rsidRPr="00FD4000">
              <w:rPr>
                <w:i/>
                <w:iCs/>
                <w:sz w:val="16"/>
                <w:szCs w:val="18"/>
                <w:lang w:eastAsia="ko-KR"/>
              </w:rPr>
              <w:t>ssb-SharedRO-MaskIndex</w:t>
            </w:r>
          </w:p>
        </w:tc>
        <w:tc>
          <w:tcPr>
            <w:tcW w:w="4082" w:type="dxa"/>
            <w:shd w:val="clear" w:color="auto" w:fill="auto"/>
          </w:tcPr>
          <w:p w14:paraId="2EC9D18D" w14:textId="77777777" w:rsidR="00AA4148" w:rsidRPr="00FD4000" w:rsidRDefault="00AA4148" w:rsidP="00E749EE">
            <w:pPr>
              <w:pStyle w:val="TAH"/>
              <w:rPr>
                <w:sz w:val="16"/>
                <w:szCs w:val="18"/>
                <w:lang w:eastAsia="ko-KR"/>
              </w:rPr>
            </w:pPr>
            <w:r w:rsidRPr="00FD4000">
              <w:rPr>
                <w:sz w:val="16"/>
                <w:szCs w:val="18"/>
                <w:lang w:eastAsia="ko-KR"/>
              </w:rPr>
              <w:t>Allowed PRACH occasion(s) of SSB</w:t>
            </w:r>
          </w:p>
        </w:tc>
      </w:tr>
      <w:tr w:rsidR="007B0CAB" w:rsidRPr="00782F5C" w14:paraId="3A43E50D" w14:textId="77777777" w:rsidTr="00FD4000">
        <w:trPr>
          <w:jc w:val="center"/>
        </w:trPr>
        <w:tc>
          <w:tcPr>
            <w:tcW w:w="2268" w:type="dxa"/>
            <w:shd w:val="clear" w:color="auto" w:fill="auto"/>
          </w:tcPr>
          <w:p w14:paraId="29972013" w14:textId="77777777" w:rsidR="00AA4148" w:rsidRPr="00FD4000" w:rsidRDefault="00AA4148" w:rsidP="00E749EE">
            <w:pPr>
              <w:pStyle w:val="TAC"/>
              <w:rPr>
                <w:sz w:val="16"/>
                <w:szCs w:val="18"/>
                <w:lang w:eastAsia="ko-KR"/>
              </w:rPr>
            </w:pPr>
            <w:r w:rsidRPr="00FD4000">
              <w:rPr>
                <w:sz w:val="16"/>
                <w:szCs w:val="18"/>
                <w:lang w:eastAsia="ko-KR"/>
              </w:rPr>
              <w:t>0</w:t>
            </w:r>
          </w:p>
        </w:tc>
        <w:tc>
          <w:tcPr>
            <w:tcW w:w="4082" w:type="dxa"/>
            <w:shd w:val="clear" w:color="auto" w:fill="auto"/>
          </w:tcPr>
          <w:p w14:paraId="25B654FE" w14:textId="77777777" w:rsidR="00AA4148" w:rsidRPr="00FD4000" w:rsidRDefault="00AA4148" w:rsidP="00E749EE">
            <w:pPr>
              <w:pStyle w:val="TAC"/>
              <w:rPr>
                <w:sz w:val="16"/>
                <w:szCs w:val="18"/>
                <w:lang w:eastAsia="ko-KR"/>
              </w:rPr>
            </w:pPr>
            <w:r w:rsidRPr="00FD4000">
              <w:rPr>
                <w:sz w:val="16"/>
                <w:szCs w:val="18"/>
                <w:lang w:eastAsia="ko-KR"/>
              </w:rPr>
              <w:t>All</w:t>
            </w:r>
          </w:p>
        </w:tc>
      </w:tr>
      <w:tr w:rsidR="007B0CAB" w:rsidRPr="00782F5C" w14:paraId="23A0DBBD" w14:textId="77777777" w:rsidTr="00FD4000">
        <w:trPr>
          <w:jc w:val="center"/>
        </w:trPr>
        <w:tc>
          <w:tcPr>
            <w:tcW w:w="2268" w:type="dxa"/>
            <w:shd w:val="clear" w:color="auto" w:fill="auto"/>
          </w:tcPr>
          <w:p w14:paraId="6B1432C5" w14:textId="77777777" w:rsidR="00AA4148" w:rsidRPr="00FD4000" w:rsidRDefault="00AA4148" w:rsidP="00E749EE">
            <w:pPr>
              <w:pStyle w:val="TAC"/>
              <w:rPr>
                <w:sz w:val="16"/>
                <w:szCs w:val="18"/>
                <w:lang w:eastAsia="ko-KR"/>
              </w:rPr>
            </w:pPr>
            <w:r w:rsidRPr="00FD4000">
              <w:rPr>
                <w:sz w:val="16"/>
                <w:szCs w:val="18"/>
                <w:lang w:eastAsia="ko-KR"/>
              </w:rPr>
              <w:t>1</w:t>
            </w:r>
          </w:p>
        </w:tc>
        <w:tc>
          <w:tcPr>
            <w:tcW w:w="4082" w:type="dxa"/>
            <w:shd w:val="clear" w:color="auto" w:fill="auto"/>
          </w:tcPr>
          <w:p w14:paraId="00ECAF66" w14:textId="77777777" w:rsidR="00AA4148" w:rsidRPr="00FD4000" w:rsidRDefault="00AA4148" w:rsidP="00E749EE">
            <w:pPr>
              <w:pStyle w:val="TAC"/>
              <w:rPr>
                <w:sz w:val="16"/>
                <w:szCs w:val="18"/>
                <w:lang w:eastAsia="ko-KR"/>
              </w:rPr>
            </w:pPr>
            <w:r w:rsidRPr="00FD4000">
              <w:rPr>
                <w:sz w:val="16"/>
                <w:szCs w:val="18"/>
                <w:lang w:eastAsia="ko-KR"/>
              </w:rPr>
              <w:t>PRACH occasion index 1</w:t>
            </w:r>
          </w:p>
        </w:tc>
      </w:tr>
      <w:tr w:rsidR="007B0CAB" w:rsidRPr="00782F5C" w14:paraId="5E040B75" w14:textId="77777777" w:rsidTr="00FD4000">
        <w:trPr>
          <w:jc w:val="center"/>
        </w:trPr>
        <w:tc>
          <w:tcPr>
            <w:tcW w:w="2268" w:type="dxa"/>
            <w:shd w:val="clear" w:color="auto" w:fill="auto"/>
          </w:tcPr>
          <w:p w14:paraId="230FADD7" w14:textId="77777777" w:rsidR="00AA4148" w:rsidRPr="00FD4000" w:rsidRDefault="00AA4148" w:rsidP="00E749EE">
            <w:pPr>
              <w:pStyle w:val="TAC"/>
              <w:rPr>
                <w:sz w:val="16"/>
                <w:szCs w:val="18"/>
                <w:lang w:eastAsia="ko-KR"/>
              </w:rPr>
            </w:pPr>
            <w:r w:rsidRPr="00FD4000">
              <w:rPr>
                <w:sz w:val="16"/>
                <w:szCs w:val="18"/>
                <w:lang w:eastAsia="ko-KR"/>
              </w:rPr>
              <w:t>2</w:t>
            </w:r>
          </w:p>
        </w:tc>
        <w:tc>
          <w:tcPr>
            <w:tcW w:w="4082" w:type="dxa"/>
            <w:shd w:val="clear" w:color="auto" w:fill="auto"/>
          </w:tcPr>
          <w:p w14:paraId="2B8CE0B8" w14:textId="77777777" w:rsidR="00AA4148" w:rsidRPr="00FD4000" w:rsidRDefault="00AA4148" w:rsidP="00E749EE">
            <w:pPr>
              <w:pStyle w:val="TAC"/>
              <w:rPr>
                <w:sz w:val="16"/>
                <w:szCs w:val="18"/>
                <w:lang w:eastAsia="ko-KR"/>
              </w:rPr>
            </w:pPr>
            <w:r w:rsidRPr="00FD4000">
              <w:rPr>
                <w:sz w:val="16"/>
                <w:szCs w:val="18"/>
                <w:lang w:eastAsia="ko-KR"/>
              </w:rPr>
              <w:t>PRACH occasion index 2</w:t>
            </w:r>
          </w:p>
        </w:tc>
      </w:tr>
      <w:tr w:rsidR="007B0CAB" w:rsidRPr="00782F5C" w14:paraId="4D90C0D7" w14:textId="77777777" w:rsidTr="00FD4000">
        <w:trPr>
          <w:jc w:val="center"/>
        </w:trPr>
        <w:tc>
          <w:tcPr>
            <w:tcW w:w="2268" w:type="dxa"/>
            <w:shd w:val="clear" w:color="auto" w:fill="auto"/>
          </w:tcPr>
          <w:p w14:paraId="48F038CE" w14:textId="77777777" w:rsidR="00AA4148" w:rsidRPr="00FD4000" w:rsidRDefault="00AA4148" w:rsidP="00E749EE">
            <w:pPr>
              <w:pStyle w:val="TAC"/>
              <w:rPr>
                <w:sz w:val="16"/>
                <w:szCs w:val="18"/>
                <w:lang w:eastAsia="ko-KR"/>
              </w:rPr>
            </w:pPr>
            <w:r w:rsidRPr="00FD4000">
              <w:rPr>
                <w:sz w:val="16"/>
                <w:szCs w:val="18"/>
                <w:lang w:eastAsia="ko-KR"/>
              </w:rPr>
              <w:t>3</w:t>
            </w:r>
          </w:p>
        </w:tc>
        <w:tc>
          <w:tcPr>
            <w:tcW w:w="4082" w:type="dxa"/>
            <w:shd w:val="clear" w:color="auto" w:fill="auto"/>
          </w:tcPr>
          <w:p w14:paraId="42C01EB0" w14:textId="77777777" w:rsidR="00AA4148" w:rsidRPr="00FD4000" w:rsidRDefault="00AA4148" w:rsidP="00E749EE">
            <w:pPr>
              <w:pStyle w:val="TAC"/>
              <w:rPr>
                <w:sz w:val="16"/>
                <w:szCs w:val="18"/>
                <w:lang w:eastAsia="ko-KR"/>
              </w:rPr>
            </w:pPr>
            <w:r w:rsidRPr="00FD4000">
              <w:rPr>
                <w:sz w:val="16"/>
                <w:szCs w:val="18"/>
                <w:lang w:eastAsia="ko-KR"/>
              </w:rPr>
              <w:t>PRACH occasion index 3</w:t>
            </w:r>
          </w:p>
        </w:tc>
      </w:tr>
      <w:tr w:rsidR="007B0CAB" w:rsidRPr="00782F5C" w14:paraId="71749E22" w14:textId="77777777" w:rsidTr="00FD4000">
        <w:trPr>
          <w:jc w:val="center"/>
        </w:trPr>
        <w:tc>
          <w:tcPr>
            <w:tcW w:w="2268" w:type="dxa"/>
            <w:shd w:val="clear" w:color="auto" w:fill="auto"/>
          </w:tcPr>
          <w:p w14:paraId="6A73B742" w14:textId="77777777" w:rsidR="00AA4148" w:rsidRPr="00FD4000" w:rsidRDefault="00AA4148" w:rsidP="00E749EE">
            <w:pPr>
              <w:pStyle w:val="TAC"/>
              <w:rPr>
                <w:sz w:val="16"/>
                <w:szCs w:val="18"/>
                <w:lang w:eastAsia="ko-KR"/>
              </w:rPr>
            </w:pPr>
            <w:r w:rsidRPr="00FD4000">
              <w:rPr>
                <w:sz w:val="16"/>
                <w:szCs w:val="18"/>
                <w:lang w:eastAsia="ko-KR"/>
              </w:rPr>
              <w:t>4</w:t>
            </w:r>
          </w:p>
        </w:tc>
        <w:tc>
          <w:tcPr>
            <w:tcW w:w="4082" w:type="dxa"/>
            <w:shd w:val="clear" w:color="auto" w:fill="auto"/>
          </w:tcPr>
          <w:p w14:paraId="744A4CE5" w14:textId="77777777" w:rsidR="00AA4148" w:rsidRPr="00FD4000" w:rsidRDefault="00AA4148" w:rsidP="00E749EE">
            <w:pPr>
              <w:pStyle w:val="TAC"/>
              <w:rPr>
                <w:sz w:val="16"/>
                <w:szCs w:val="18"/>
                <w:lang w:eastAsia="ko-KR"/>
              </w:rPr>
            </w:pPr>
            <w:r w:rsidRPr="00FD4000">
              <w:rPr>
                <w:sz w:val="16"/>
                <w:szCs w:val="18"/>
                <w:lang w:eastAsia="ko-KR"/>
              </w:rPr>
              <w:t>PRACH occasion index 4</w:t>
            </w:r>
          </w:p>
        </w:tc>
      </w:tr>
      <w:tr w:rsidR="007B0CAB" w:rsidRPr="00782F5C" w14:paraId="6C67AC92" w14:textId="77777777" w:rsidTr="00FD4000">
        <w:trPr>
          <w:jc w:val="center"/>
        </w:trPr>
        <w:tc>
          <w:tcPr>
            <w:tcW w:w="2268" w:type="dxa"/>
            <w:shd w:val="clear" w:color="auto" w:fill="auto"/>
          </w:tcPr>
          <w:p w14:paraId="5AB350D1" w14:textId="77777777" w:rsidR="00AA4148" w:rsidRPr="00FD4000" w:rsidRDefault="00AA4148" w:rsidP="00E749EE">
            <w:pPr>
              <w:pStyle w:val="TAC"/>
              <w:rPr>
                <w:sz w:val="16"/>
                <w:szCs w:val="18"/>
                <w:lang w:eastAsia="ko-KR"/>
              </w:rPr>
            </w:pPr>
            <w:r w:rsidRPr="00FD4000">
              <w:rPr>
                <w:sz w:val="16"/>
                <w:szCs w:val="18"/>
                <w:lang w:eastAsia="ko-KR"/>
              </w:rPr>
              <w:t>5</w:t>
            </w:r>
          </w:p>
        </w:tc>
        <w:tc>
          <w:tcPr>
            <w:tcW w:w="4082" w:type="dxa"/>
            <w:shd w:val="clear" w:color="auto" w:fill="auto"/>
          </w:tcPr>
          <w:p w14:paraId="2C3055C4" w14:textId="77777777" w:rsidR="00AA4148" w:rsidRPr="00FD4000" w:rsidRDefault="00AA4148" w:rsidP="00E749EE">
            <w:pPr>
              <w:pStyle w:val="TAC"/>
              <w:rPr>
                <w:sz w:val="16"/>
                <w:szCs w:val="18"/>
                <w:lang w:eastAsia="ko-KR"/>
              </w:rPr>
            </w:pPr>
            <w:r w:rsidRPr="00FD4000">
              <w:rPr>
                <w:sz w:val="16"/>
                <w:szCs w:val="18"/>
                <w:lang w:eastAsia="ko-KR"/>
              </w:rPr>
              <w:t>PRACH occasion index 5</w:t>
            </w:r>
          </w:p>
        </w:tc>
      </w:tr>
      <w:tr w:rsidR="007B0CAB" w:rsidRPr="00782F5C" w14:paraId="5D9B2060" w14:textId="77777777" w:rsidTr="00FD4000">
        <w:trPr>
          <w:jc w:val="center"/>
        </w:trPr>
        <w:tc>
          <w:tcPr>
            <w:tcW w:w="2268" w:type="dxa"/>
            <w:shd w:val="clear" w:color="auto" w:fill="auto"/>
          </w:tcPr>
          <w:p w14:paraId="0880B5D4" w14:textId="77777777" w:rsidR="00AA4148" w:rsidRPr="00FD4000" w:rsidRDefault="00AA4148" w:rsidP="00E749EE">
            <w:pPr>
              <w:pStyle w:val="TAC"/>
              <w:rPr>
                <w:sz w:val="16"/>
                <w:szCs w:val="18"/>
                <w:lang w:eastAsia="ko-KR"/>
              </w:rPr>
            </w:pPr>
            <w:r w:rsidRPr="00FD4000">
              <w:rPr>
                <w:sz w:val="16"/>
                <w:szCs w:val="18"/>
                <w:lang w:eastAsia="ko-KR"/>
              </w:rPr>
              <w:t>6</w:t>
            </w:r>
          </w:p>
        </w:tc>
        <w:tc>
          <w:tcPr>
            <w:tcW w:w="4082" w:type="dxa"/>
            <w:shd w:val="clear" w:color="auto" w:fill="auto"/>
          </w:tcPr>
          <w:p w14:paraId="4CCC3CCA" w14:textId="77777777" w:rsidR="00AA4148" w:rsidRPr="00FD4000" w:rsidRDefault="00AA4148" w:rsidP="00E749EE">
            <w:pPr>
              <w:pStyle w:val="TAC"/>
              <w:rPr>
                <w:sz w:val="16"/>
                <w:szCs w:val="18"/>
                <w:lang w:eastAsia="ko-KR"/>
              </w:rPr>
            </w:pPr>
            <w:r w:rsidRPr="00FD4000">
              <w:rPr>
                <w:sz w:val="16"/>
                <w:szCs w:val="18"/>
                <w:lang w:eastAsia="ko-KR"/>
              </w:rPr>
              <w:t>PRACH occasion index 6</w:t>
            </w:r>
          </w:p>
        </w:tc>
      </w:tr>
      <w:tr w:rsidR="007B0CAB" w:rsidRPr="00782F5C" w14:paraId="741F9661" w14:textId="77777777" w:rsidTr="00FD4000">
        <w:trPr>
          <w:jc w:val="center"/>
        </w:trPr>
        <w:tc>
          <w:tcPr>
            <w:tcW w:w="2268" w:type="dxa"/>
            <w:shd w:val="clear" w:color="auto" w:fill="auto"/>
          </w:tcPr>
          <w:p w14:paraId="37BBE9FE" w14:textId="77777777" w:rsidR="00AA4148" w:rsidRPr="00FD4000" w:rsidRDefault="00AA4148" w:rsidP="00E749EE">
            <w:pPr>
              <w:pStyle w:val="TAC"/>
              <w:rPr>
                <w:sz w:val="16"/>
                <w:szCs w:val="18"/>
                <w:lang w:eastAsia="ko-KR"/>
              </w:rPr>
            </w:pPr>
            <w:r w:rsidRPr="00FD4000">
              <w:rPr>
                <w:sz w:val="16"/>
                <w:szCs w:val="18"/>
                <w:lang w:eastAsia="ko-KR"/>
              </w:rPr>
              <w:t>7</w:t>
            </w:r>
          </w:p>
        </w:tc>
        <w:tc>
          <w:tcPr>
            <w:tcW w:w="4082" w:type="dxa"/>
            <w:shd w:val="clear" w:color="auto" w:fill="auto"/>
          </w:tcPr>
          <w:p w14:paraId="3F0C93FC" w14:textId="77777777" w:rsidR="00AA4148" w:rsidRPr="00FD4000" w:rsidRDefault="00AA4148" w:rsidP="00E749EE">
            <w:pPr>
              <w:pStyle w:val="TAC"/>
              <w:rPr>
                <w:sz w:val="16"/>
                <w:szCs w:val="18"/>
                <w:lang w:eastAsia="ko-KR"/>
              </w:rPr>
            </w:pPr>
            <w:r w:rsidRPr="00FD4000">
              <w:rPr>
                <w:sz w:val="16"/>
                <w:szCs w:val="18"/>
                <w:lang w:eastAsia="ko-KR"/>
              </w:rPr>
              <w:t>PRACH occasion index 7</w:t>
            </w:r>
          </w:p>
        </w:tc>
      </w:tr>
      <w:tr w:rsidR="007B0CAB" w:rsidRPr="00782F5C" w14:paraId="27828AB0" w14:textId="77777777" w:rsidTr="00FD4000">
        <w:trPr>
          <w:jc w:val="center"/>
        </w:trPr>
        <w:tc>
          <w:tcPr>
            <w:tcW w:w="2268" w:type="dxa"/>
            <w:shd w:val="clear" w:color="auto" w:fill="auto"/>
          </w:tcPr>
          <w:p w14:paraId="73DD3689" w14:textId="77777777" w:rsidR="00AA4148" w:rsidRPr="00FD4000" w:rsidRDefault="00AA4148" w:rsidP="00E749EE">
            <w:pPr>
              <w:pStyle w:val="TAC"/>
              <w:rPr>
                <w:sz w:val="16"/>
                <w:szCs w:val="18"/>
                <w:lang w:eastAsia="ko-KR"/>
              </w:rPr>
            </w:pPr>
            <w:r w:rsidRPr="00FD4000">
              <w:rPr>
                <w:sz w:val="16"/>
                <w:szCs w:val="18"/>
                <w:lang w:eastAsia="ko-KR"/>
              </w:rPr>
              <w:t>8</w:t>
            </w:r>
          </w:p>
        </w:tc>
        <w:tc>
          <w:tcPr>
            <w:tcW w:w="4082" w:type="dxa"/>
            <w:shd w:val="clear" w:color="auto" w:fill="auto"/>
          </w:tcPr>
          <w:p w14:paraId="08820C5A" w14:textId="77777777" w:rsidR="00AA4148" w:rsidRPr="00FD4000" w:rsidRDefault="00AA4148" w:rsidP="00E749EE">
            <w:pPr>
              <w:pStyle w:val="TAC"/>
              <w:rPr>
                <w:sz w:val="16"/>
                <w:szCs w:val="18"/>
                <w:lang w:eastAsia="ko-KR"/>
              </w:rPr>
            </w:pPr>
            <w:r w:rsidRPr="00FD4000">
              <w:rPr>
                <w:sz w:val="16"/>
                <w:szCs w:val="18"/>
                <w:lang w:eastAsia="ko-KR"/>
              </w:rPr>
              <w:t>PRACH occasion index 8</w:t>
            </w:r>
          </w:p>
        </w:tc>
      </w:tr>
      <w:tr w:rsidR="007B0CAB" w:rsidRPr="00782F5C" w14:paraId="36B7E8DF" w14:textId="77777777" w:rsidTr="00FD4000">
        <w:trPr>
          <w:jc w:val="center"/>
        </w:trPr>
        <w:tc>
          <w:tcPr>
            <w:tcW w:w="2268" w:type="dxa"/>
            <w:shd w:val="clear" w:color="auto" w:fill="auto"/>
          </w:tcPr>
          <w:p w14:paraId="79C59BA3" w14:textId="77777777" w:rsidR="00AA4148" w:rsidRPr="00FD4000" w:rsidRDefault="00AA4148" w:rsidP="00E749EE">
            <w:pPr>
              <w:pStyle w:val="TAC"/>
              <w:rPr>
                <w:sz w:val="16"/>
                <w:szCs w:val="18"/>
                <w:lang w:eastAsia="ko-KR"/>
              </w:rPr>
            </w:pPr>
            <w:r w:rsidRPr="00FD4000">
              <w:rPr>
                <w:sz w:val="16"/>
                <w:szCs w:val="18"/>
                <w:lang w:eastAsia="ko-KR"/>
              </w:rPr>
              <w:t>9</w:t>
            </w:r>
          </w:p>
        </w:tc>
        <w:tc>
          <w:tcPr>
            <w:tcW w:w="4082" w:type="dxa"/>
            <w:shd w:val="clear" w:color="auto" w:fill="auto"/>
          </w:tcPr>
          <w:p w14:paraId="2CF0C603" w14:textId="77777777" w:rsidR="00AA4148" w:rsidRPr="00FD4000" w:rsidRDefault="00AA4148" w:rsidP="00E749EE">
            <w:pPr>
              <w:pStyle w:val="TAC"/>
              <w:rPr>
                <w:sz w:val="16"/>
                <w:szCs w:val="18"/>
                <w:lang w:eastAsia="ko-KR"/>
              </w:rPr>
            </w:pPr>
            <w:r w:rsidRPr="00FD4000">
              <w:rPr>
                <w:sz w:val="16"/>
                <w:szCs w:val="18"/>
                <w:lang w:eastAsia="ko-KR"/>
              </w:rPr>
              <w:t>Every even PRACH occasion</w:t>
            </w:r>
          </w:p>
        </w:tc>
      </w:tr>
      <w:tr w:rsidR="007B0CAB" w:rsidRPr="00782F5C" w14:paraId="32D7E1BC" w14:textId="77777777" w:rsidTr="00FD4000">
        <w:trPr>
          <w:jc w:val="center"/>
        </w:trPr>
        <w:tc>
          <w:tcPr>
            <w:tcW w:w="2268" w:type="dxa"/>
            <w:shd w:val="clear" w:color="auto" w:fill="auto"/>
          </w:tcPr>
          <w:p w14:paraId="2A2834EF" w14:textId="77777777" w:rsidR="00AA4148" w:rsidRPr="00FD4000" w:rsidRDefault="00AA4148" w:rsidP="00E749EE">
            <w:pPr>
              <w:pStyle w:val="TAC"/>
              <w:rPr>
                <w:sz w:val="16"/>
                <w:szCs w:val="18"/>
                <w:lang w:eastAsia="ko-KR"/>
              </w:rPr>
            </w:pPr>
            <w:r w:rsidRPr="00FD4000">
              <w:rPr>
                <w:sz w:val="16"/>
                <w:szCs w:val="18"/>
                <w:lang w:eastAsia="ko-KR"/>
              </w:rPr>
              <w:t>10</w:t>
            </w:r>
          </w:p>
        </w:tc>
        <w:tc>
          <w:tcPr>
            <w:tcW w:w="4082" w:type="dxa"/>
            <w:shd w:val="clear" w:color="auto" w:fill="auto"/>
          </w:tcPr>
          <w:p w14:paraId="6383708A" w14:textId="77777777" w:rsidR="00AA4148" w:rsidRPr="00FD4000" w:rsidRDefault="00AA4148" w:rsidP="00E749EE">
            <w:pPr>
              <w:pStyle w:val="TAC"/>
              <w:rPr>
                <w:sz w:val="16"/>
                <w:szCs w:val="18"/>
                <w:lang w:eastAsia="ko-KR"/>
              </w:rPr>
            </w:pPr>
            <w:r w:rsidRPr="00FD4000">
              <w:rPr>
                <w:sz w:val="16"/>
                <w:szCs w:val="18"/>
                <w:lang w:eastAsia="ko-KR"/>
              </w:rPr>
              <w:t>Every odd PRACH occasion</w:t>
            </w:r>
          </w:p>
        </w:tc>
      </w:tr>
      <w:tr w:rsidR="007B0CAB" w:rsidRPr="00782F5C" w14:paraId="7E8407CF" w14:textId="77777777" w:rsidTr="00FD4000">
        <w:trPr>
          <w:jc w:val="center"/>
        </w:trPr>
        <w:tc>
          <w:tcPr>
            <w:tcW w:w="2268" w:type="dxa"/>
            <w:shd w:val="clear" w:color="auto" w:fill="auto"/>
          </w:tcPr>
          <w:p w14:paraId="30B6CA4E" w14:textId="77777777" w:rsidR="00AA4148" w:rsidRPr="00FD4000" w:rsidRDefault="00AA4148" w:rsidP="00E749EE">
            <w:pPr>
              <w:pStyle w:val="TAC"/>
              <w:rPr>
                <w:sz w:val="16"/>
                <w:szCs w:val="18"/>
                <w:lang w:eastAsia="ko-KR"/>
              </w:rPr>
            </w:pPr>
            <w:r w:rsidRPr="00FD4000">
              <w:rPr>
                <w:sz w:val="16"/>
                <w:szCs w:val="18"/>
                <w:lang w:eastAsia="ko-KR"/>
              </w:rPr>
              <w:t>11</w:t>
            </w:r>
          </w:p>
        </w:tc>
        <w:tc>
          <w:tcPr>
            <w:tcW w:w="4082" w:type="dxa"/>
            <w:shd w:val="clear" w:color="auto" w:fill="auto"/>
          </w:tcPr>
          <w:p w14:paraId="6F7BE368" w14:textId="77777777" w:rsidR="00AA4148" w:rsidRPr="00FD4000" w:rsidRDefault="00AA4148" w:rsidP="00E749EE">
            <w:pPr>
              <w:pStyle w:val="TAC"/>
              <w:rPr>
                <w:sz w:val="16"/>
                <w:szCs w:val="18"/>
                <w:lang w:eastAsia="ko-KR"/>
              </w:rPr>
            </w:pPr>
            <w:r w:rsidRPr="00FD4000">
              <w:rPr>
                <w:sz w:val="16"/>
                <w:szCs w:val="18"/>
                <w:lang w:eastAsia="ko-KR"/>
              </w:rPr>
              <w:t>Reserved</w:t>
            </w:r>
          </w:p>
        </w:tc>
      </w:tr>
      <w:tr w:rsidR="007B0CAB" w:rsidRPr="00782F5C" w14:paraId="6A5116C6" w14:textId="77777777" w:rsidTr="00FD4000">
        <w:trPr>
          <w:jc w:val="center"/>
        </w:trPr>
        <w:tc>
          <w:tcPr>
            <w:tcW w:w="2268" w:type="dxa"/>
            <w:shd w:val="clear" w:color="auto" w:fill="auto"/>
          </w:tcPr>
          <w:p w14:paraId="0BE2D014" w14:textId="77777777" w:rsidR="00AA4148" w:rsidRPr="00FD4000" w:rsidRDefault="00AA4148" w:rsidP="00E749EE">
            <w:pPr>
              <w:pStyle w:val="TAC"/>
              <w:rPr>
                <w:sz w:val="16"/>
                <w:szCs w:val="18"/>
                <w:lang w:eastAsia="ko-KR"/>
              </w:rPr>
            </w:pPr>
            <w:r w:rsidRPr="00FD4000">
              <w:rPr>
                <w:sz w:val="16"/>
                <w:szCs w:val="18"/>
                <w:lang w:eastAsia="ko-KR"/>
              </w:rPr>
              <w:t>12</w:t>
            </w:r>
          </w:p>
        </w:tc>
        <w:tc>
          <w:tcPr>
            <w:tcW w:w="4082" w:type="dxa"/>
            <w:shd w:val="clear" w:color="auto" w:fill="auto"/>
          </w:tcPr>
          <w:p w14:paraId="175538B4" w14:textId="77777777" w:rsidR="00AA4148" w:rsidRPr="00FD4000" w:rsidRDefault="00AA4148" w:rsidP="00E749EE">
            <w:pPr>
              <w:pStyle w:val="TAC"/>
              <w:rPr>
                <w:sz w:val="16"/>
                <w:szCs w:val="18"/>
                <w:lang w:eastAsia="ko-KR"/>
              </w:rPr>
            </w:pPr>
            <w:r w:rsidRPr="00FD4000">
              <w:rPr>
                <w:sz w:val="16"/>
                <w:szCs w:val="18"/>
                <w:lang w:eastAsia="ko-KR"/>
              </w:rPr>
              <w:t>Reserved</w:t>
            </w:r>
          </w:p>
        </w:tc>
      </w:tr>
      <w:tr w:rsidR="007B0CAB" w:rsidRPr="00782F5C" w14:paraId="5968060A" w14:textId="77777777" w:rsidTr="00FD4000">
        <w:trPr>
          <w:jc w:val="center"/>
        </w:trPr>
        <w:tc>
          <w:tcPr>
            <w:tcW w:w="2268" w:type="dxa"/>
            <w:shd w:val="clear" w:color="auto" w:fill="auto"/>
          </w:tcPr>
          <w:p w14:paraId="62F2CCB4" w14:textId="77777777" w:rsidR="00AA4148" w:rsidRPr="00FD4000" w:rsidRDefault="00AA4148" w:rsidP="00E749EE">
            <w:pPr>
              <w:pStyle w:val="TAC"/>
              <w:rPr>
                <w:sz w:val="16"/>
                <w:szCs w:val="18"/>
                <w:lang w:eastAsia="ko-KR"/>
              </w:rPr>
            </w:pPr>
            <w:r w:rsidRPr="00FD4000">
              <w:rPr>
                <w:sz w:val="16"/>
                <w:szCs w:val="18"/>
                <w:lang w:eastAsia="ko-KR"/>
              </w:rPr>
              <w:t>13</w:t>
            </w:r>
          </w:p>
        </w:tc>
        <w:tc>
          <w:tcPr>
            <w:tcW w:w="4082" w:type="dxa"/>
            <w:shd w:val="clear" w:color="auto" w:fill="auto"/>
          </w:tcPr>
          <w:p w14:paraId="17A3FE25" w14:textId="77777777" w:rsidR="00AA4148" w:rsidRPr="00FD4000" w:rsidRDefault="00AA4148" w:rsidP="00E749EE">
            <w:pPr>
              <w:pStyle w:val="TAC"/>
              <w:rPr>
                <w:sz w:val="16"/>
                <w:szCs w:val="18"/>
                <w:lang w:eastAsia="ko-KR"/>
              </w:rPr>
            </w:pPr>
            <w:r w:rsidRPr="00FD4000">
              <w:rPr>
                <w:sz w:val="16"/>
                <w:szCs w:val="18"/>
                <w:lang w:eastAsia="ko-KR"/>
              </w:rPr>
              <w:t>Reserved</w:t>
            </w:r>
          </w:p>
        </w:tc>
      </w:tr>
      <w:tr w:rsidR="007B0CAB" w:rsidRPr="00782F5C" w14:paraId="22C5172C" w14:textId="77777777" w:rsidTr="00FD4000">
        <w:trPr>
          <w:jc w:val="center"/>
        </w:trPr>
        <w:tc>
          <w:tcPr>
            <w:tcW w:w="2268" w:type="dxa"/>
            <w:shd w:val="clear" w:color="auto" w:fill="auto"/>
          </w:tcPr>
          <w:p w14:paraId="49EB4171" w14:textId="77777777" w:rsidR="00AA4148" w:rsidRPr="00FD4000" w:rsidRDefault="00AA4148" w:rsidP="00E749EE">
            <w:pPr>
              <w:pStyle w:val="TAC"/>
              <w:rPr>
                <w:sz w:val="16"/>
                <w:szCs w:val="18"/>
                <w:lang w:eastAsia="ko-KR"/>
              </w:rPr>
            </w:pPr>
            <w:r w:rsidRPr="00FD4000">
              <w:rPr>
                <w:sz w:val="16"/>
                <w:szCs w:val="18"/>
                <w:lang w:eastAsia="ko-KR"/>
              </w:rPr>
              <w:t>14</w:t>
            </w:r>
          </w:p>
        </w:tc>
        <w:tc>
          <w:tcPr>
            <w:tcW w:w="4082" w:type="dxa"/>
            <w:shd w:val="clear" w:color="auto" w:fill="auto"/>
          </w:tcPr>
          <w:p w14:paraId="613A581A" w14:textId="77777777" w:rsidR="00AA4148" w:rsidRPr="00FD4000" w:rsidRDefault="00AA4148" w:rsidP="00E749EE">
            <w:pPr>
              <w:pStyle w:val="TAC"/>
              <w:rPr>
                <w:sz w:val="16"/>
                <w:szCs w:val="18"/>
                <w:lang w:eastAsia="ko-KR"/>
              </w:rPr>
            </w:pPr>
            <w:r w:rsidRPr="00FD4000">
              <w:rPr>
                <w:sz w:val="16"/>
                <w:szCs w:val="18"/>
                <w:lang w:eastAsia="ko-KR"/>
              </w:rPr>
              <w:t>Reserved</w:t>
            </w:r>
          </w:p>
        </w:tc>
      </w:tr>
      <w:tr w:rsidR="007B0CAB" w:rsidRPr="00782F5C" w14:paraId="50AC0520" w14:textId="77777777" w:rsidTr="00FD4000">
        <w:trPr>
          <w:jc w:val="center"/>
        </w:trPr>
        <w:tc>
          <w:tcPr>
            <w:tcW w:w="2268" w:type="dxa"/>
            <w:shd w:val="clear" w:color="auto" w:fill="auto"/>
          </w:tcPr>
          <w:p w14:paraId="0067C503" w14:textId="77777777" w:rsidR="00AA4148" w:rsidRPr="00FD4000" w:rsidRDefault="00AA4148" w:rsidP="00E749EE">
            <w:pPr>
              <w:pStyle w:val="TAC"/>
              <w:rPr>
                <w:sz w:val="16"/>
                <w:szCs w:val="18"/>
                <w:lang w:eastAsia="ko-KR"/>
              </w:rPr>
            </w:pPr>
            <w:r w:rsidRPr="00FD4000">
              <w:rPr>
                <w:sz w:val="16"/>
                <w:szCs w:val="18"/>
                <w:lang w:eastAsia="ko-KR"/>
              </w:rPr>
              <w:t>15</w:t>
            </w:r>
          </w:p>
        </w:tc>
        <w:tc>
          <w:tcPr>
            <w:tcW w:w="4082" w:type="dxa"/>
            <w:shd w:val="clear" w:color="auto" w:fill="auto"/>
          </w:tcPr>
          <w:p w14:paraId="27FDB3BF" w14:textId="77777777" w:rsidR="00AA4148" w:rsidRPr="00FD4000" w:rsidRDefault="00AA4148" w:rsidP="00E749EE">
            <w:pPr>
              <w:pStyle w:val="TAC"/>
              <w:rPr>
                <w:sz w:val="16"/>
                <w:szCs w:val="18"/>
                <w:lang w:eastAsia="ko-KR"/>
              </w:rPr>
            </w:pPr>
            <w:r w:rsidRPr="00FD4000">
              <w:rPr>
                <w:sz w:val="16"/>
                <w:szCs w:val="18"/>
                <w:lang w:eastAsia="ko-KR"/>
              </w:rPr>
              <w:t>Reserved</w:t>
            </w:r>
          </w:p>
        </w:tc>
      </w:tr>
    </w:tbl>
    <w:p w14:paraId="5ABAE38C" w14:textId="77777777" w:rsidR="00F93D88" w:rsidRPr="00522B0B" w:rsidRDefault="00F93D88" w:rsidP="00973D82">
      <w:pPr>
        <w:rPr>
          <w:rFonts w:eastAsiaTheme="minorEastAsia"/>
          <w:lang w:eastAsia="ja-JP"/>
        </w:rPr>
      </w:pPr>
    </w:p>
    <w:p w14:paraId="2A335C37" w14:textId="445836A8" w:rsidR="004B05FD" w:rsidRPr="005B433D" w:rsidRDefault="004B05FD" w:rsidP="004B05FD">
      <w:pPr>
        <w:pStyle w:val="Heading1"/>
        <w:tabs>
          <w:tab w:val="num" w:pos="426"/>
        </w:tabs>
        <w:ind w:left="426" w:hanging="426"/>
        <w:rPr>
          <w:szCs w:val="36"/>
          <w:lang w:eastAsia="ja-JP"/>
        </w:rPr>
      </w:pPr>
      <w:r>
        <w:rPr>
          <w:szCs w:val="36"/>
          <w:lang w:eastAsia="ja-JP"/>
        </w:rPr>
        <w:t>Conclusion</w:t>
      </w:r>
    </w:p>
    <w:p w14:paraId="3686C76F" w14:textId="5DDDA07D"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7AF6D908" w14:textId="77777777" w:rsidR="00A917DC" w:rsidRPr="008666F2" w:rsidRDefault="00A917DC" w:rsidP="00A917DC">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1</w:t>
      </w:r>
      <w:r w:rsidRPr="00DB675E">
        <w:rPr>
          <w:rFonts w:eastAsia="SimSun"/>
          <w:b/>
          <w:bCs/>
          <w:lang w:eastAsia="zh-CN"/>
        </w:rPr>
        <w:t xml:space="preserve">: </w:t>
      </w:r>
      <w:r>
        <w:rPr>
          <w:rFonts w:eastAsiaTheme="minorEastAsia" w:hint="eastAsia"/>
          <w:b/>
          <w:bCs/>
          <w:lang w:eastAsia="ja-JP"/>
        </w:rPr>
        <w:t>F</w:t>
      </w:r>
      <w:r w:rsidRPr="000D5DBE">
        <w:rPr>
          <w:rFonts w:eastAsia="SimSun"/>
          <w:b/>
          <w:bCs/>
          <w:lang w:eastAsia="zh-CN"/>
        </w:rPr>
        <w:t>or determination of lowest RO of additional-ROs in SBFD symbols</w:t>
      </w:r>
      <w:r>
        <w:rPr>
          <w:rFonts w:eastAsiaTheme="minorEastAsia" w:hint="eastAsia"/>
          <w:b/>
          <w:bCs/>
          <w:lang w:eastAsia="ja-JP"/>
        </w:rPr>
        <w:t xml:space="preserve"> for </w:t>
      </w:r>
      <w:r w:rsidRPr="00BB7A13">
        <w:rPr>
          <w:rFonts w:eastAsiaTheme="minorEastAsia"/>
          <w:b/>
          <w:bCs/>
          <w:lang w:eastAsia="ja-JP"/>
        </w:rPr>
        <w:t>PRACH configuration Option 1</w:t>
      </w:r>
      <w:r>
        <w:rPr>
          <w:rFonts w:eastAsiaTheme="minorEastAsia" w:hint="eastAsia"/>
          <w:b/>
          <w:bCs/>
          <w:lang w:eastAsia="ja-JP"/>
        </w:rPr>
        <w:t>, support Alt 1</w:t>
      </w:r>
      <w:r w:rsidRPr="00DA06F5">
        <w:rPr>
          <w:rFonts w:eastAsiaTheme="minorEastAsia"/>
          <w:b/>
          <w:bCs/>
          <w:lang w:eastAsia="ja-JP"/>
        </w:rPr>
        <w:t>.</w:t>
      </w:r>
    </w:p>
    <w:p w14:paraId="01E10070" w14:textId="77777777" w:rsidR="00A917DC" w:rsidRPr="00C13417" w:rsidRDefault="00A917DC" w:rsidP="00A917DC">
      <w:pPr>
        <w:rPr>
          <w:rFonts w:eastAsiaTheme="minorEastAsia"/>
          <w:b/>
          <w:bCs/>
          <w:lang w:eastAsia="ja-JP"/>
        </w:rPr>
      </w:pPr>
      <w:r w:rsidRPr="00C13417">
        <w:rPr>
          <w:rFonts w:eastAsia="SimSun"/>
          <w:b/>
          <w:bCs/>
          <w:lang w:eastAsia="zh-CN"/>
        </w:rPr>
        <w:t xml:space="preserve">Proposal </w:t>
      </w:r>
      <w:r w:rsidRPr="00C13417">
        <w:rPr>
          <w:rFonts w:eastAsiaTheme="minorEastAsia" w:hint="eastAsia"/>
          <w:b/>
          <w:bCs/>
          <w:lang w:eastAsia="ja-JP"/>
        </w:rPr>
        <w:t>2</w:t>
      </w:r>
      <w:r w:rsidRPr="00C13417">
        <w:rPr>
          <w:rFonts w:eastAsia="SimSun"/>
          <w:b/>
          <w:bCs/>
          <w:lang w:eastAsia="zh-CN"/>
        </w:rPr>
        <w:t xml:space="preserve">: </w:t>
      </w:r>
      <w:r w:rsidRPr="00C13417">
        <w:rPr>
          <w:rFonts w:eastAsiaTheme="minorEastAsia" w:hint="eastAsia"/>
          <w:b/>
          <w:bCs/>
          <w:lang w:eastAsia="ja-JP"/>
        </w:rPr>
        <w:t xml:space="preserve">For </w:t>
      </w:r>
      <w:r w:rsidRPr="00FD4000">
        <w:rPr>
          <w:rFonts w:eastAsiaTheme="minorEastAsia"/>
          <w:b/>
          <w:bCs/>
          <w:lang w:eastAsia="ja-JP"/>
        </w:rPr>
        <w:t xml:space="preserve">separate </w:t>
      </w:r>
      <w:r>
        <w:rPr>
          <w:rFonts w:eastAsiaTheme="minorEastAsia" w:hint="eastAsia"/>
          <w:b/>
          <w:bCs/>
          <w:lang w:eastAsia="ja-JP"/>
        </w:rPr>
        <w:t xml:space="preserve">PRACH </w:t>
      </w:r>
      <w:r w:rsidRPr="00FD4000">
        <w:rPr>
          <w:rFonts w:eastAsiaTheme="minorEastAsia"/>
          <w:b/>
          <w:bCs/>
          <w:lang w:eastAsia="ja-JP"/>
        </w:rPr>
        <w:t>power control parameters</w:t>
      </w:r>
      <w:r w:rsidRPr="00C13417">
        <w:rPr>
          <w:rFonts w:eastAsiaTheme="minorEastAsia"/>
          <w:b/>
          <w:bCs/>
          <w:lang w:eastAsia="ja-JP"/>
        </w:rPr>
        <w:t xml:space="preserve"> </w:t>
      </w:r>
      <w:r w:rsidRPr="00C13417">
        <w:rPr>
          <w:rFonts w:eastAsiaTheme="minorEastAsia" w:hint="eastAsia"/>
          <w:b/>
          <w:bCs/>
          <w:lang w:eastAsia="ja-JP"/>
        </w:rPr>
        <w:t>for RACH configuration Option 1, s</w:t>
      </w:r>
      <w:r w:rsidRPr="00C13417">
        <w:rPr>
          <w:rFonts w:eastAsiaTheme="minorEastAsia"/>
          <w:b/>
          <w:bCs/>
          <w:lang w:eastAsia="ja-JP"/>
        </w:rPr>
        <w:t xml:space="preserve">upport Alt 1. If </w:t>
      </w:r>
      <w:r w:rsidRPr="00FD4000">
        <w:rPr>
          <w:rFonts w:eastAsiaTheme="minorEastAsia" w:hint="eastAsia"/>
          <w:b/>
          <w:bCs/>
          <w:lang w:eastAsia="ja-JP"/>
        </w:rPr>
        <w:t xml:space="preserve">the </w:t>
      </w:r>
      <w:r w:rsidRPr="001B5551">
        <w:rPr>
          <w:rFonts w:eastAsiaTheme="minorEastAsia"/>
          <w:b/>
          <w:bCs/>
          <w:lang w:eastAsia="ja-JP"/>
        </w:rPr>
        <w:t>s</w:t>
      </w:r>
      <w:r w:rsidRPr="00C13417">
        <w:rPr>
          <w:rFonts w:eastAsiaTheme="minorEastAsia"/>
          <w:b/>
          <w:bCs/>
          <w:lang w:eastAsia="ja-JP"/>
        </w:rPr>
        <w:t>ignaling overhead of SIB1 needs to be reduced, support Alt 2.</w:t>
      </w:r>
    </w:p>
    <w:p w14:paraId="74C403A9" w14:textId="77777777" w:rsidR="00A917DC" w:rsidRDefault="00A917DC" w:rsidP="00A917DC">
      <w:pPr>
        <w:rPr>
          <w:rFonts w:eastAsiaTheme="minorEastAsia"/>
          <w:lang w:eastAsia="ja-JP"/>
        </w:rPr>
      </w:pPr>
      <w:r>
        <w:rPr>
          <w:rFonts w:eastAsiaTheme="minorEastAsia" w:hint="eastAsia"/>
          <w:b/>
          <w:bCs/>
          <w:lang w:eastAsia="ja-JP"/>
        </w:rPr>
        <w:t>Proposal 3</w:t>
      </w:r>
      <w:r w:rsidRPr="008B3AB8">
        <w:rPr>
          <w:rFonts w:eastAsiaTheme="minorEastAsia"/>
          <w:b/>
          <w:bCs/>
          <w:lang w:eastAsia="ja-JP"/>
        </w:rPr>
        <w:t>:</w:t>
      </w:r>
      <w:r w:rsidRPr="0008440B">
        <w:rPr>
          <w:rFonts w:eastAsiaTheme="minorEastAsia"/>
          <w:b/>
          <w:bCs/>
          <w:lang w:eastAsia="ja-JP"/>
        </w:rPr>
        <w:t xml:space="preserve"> </w:t>
      </w:r>
      <w:r w:rsidRPr="004258F7">
        <w:rPr>
          <w:rFonts w:eastAsiaTheme="minorEastAsia"/>
          <w:b/>
          <w:bCs/>
          <w:lang w:eastAsia="ja-JP"/>
        </w:rPr>
        <w:t>For the overlap between additional-RO and legacy-RO in SBFD symbols configured as flexible by</w:t>
      </w:r>
      <w:r>
        <w:rPr>
          <w:rFonts w:eastAsiaTheme="minorEastAsia" w:hint="eastAsia"/>
          <w:b/>
          <w:bCs/>
          <w:lang w:eastAsia="ja-JP"/>
        </w:rPr>
        <w:t xml:space="preserve"> </w:t>
      </w:r>
      <w:r w:rsidRPr="0008440B">
        <w:rPr>
          <w:rFonts w:eastAsiaTheme="minorEastAsia"/>
          <w:b/>
          <w:bCs/>
          <w:i/>
          <w:iCs/>
          <w:lang w:eastAsia="ja-JP"/>
        </w:rPr>
        <w:t>tdd-UL-DL-ConfigurationCommon</w:t>
      </w:r>
      <w:r w:rsidRPr="004258F7">
        <w:rPr>
          <w:rFonts w:eastAsiaTheme="minorEastAsia"/>
          <w:b/>
          <w:bCs/>
          <w:lang w:eastAsia="ja-JP"/>
        </w:rPr>
        <w:t xml:space="preserve">, network ensures that ROs are not overlapped in time and frequency domain, or </w:t>
      </w:r>
      <w:r w:rsidRPr="00615F54">
        <w:rPr>
          <w:rFonts w:eastAsiaTheme="minorEastAsia"/>
          <w:b/>
          <w:bCs/>
          <w:lang w:eastAsia="ja-JP"/>
        </w:rPr>
        <w:t xml:space="preserve">network </w:t>
      </w:r>
      <w:r w:rsidRPr="004258F7">
        <w:rPr>
          <w:rFonts w:eastAsiaTheme="minorEastAsia"/>
          <w:b/>
          <w:bCs/>
          <w:lang w:eastAsia="ja-JP"/>
        </w:rPr>
        <w:t>ensures that ROs are mapped to the same SSB if the overlap is only in time domain.</w:t>
      </w:r>
    </w:p>
    <w:p w14:paraId="42FB5F5C" w14:textId="77777777" w:rsidR="00A917DC" w:rsidRPr="00DA06F5" w:rsidRDefault="00A917DC" w:rsidP="00A917DC">
      <w:pPr>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4</w:t>
      </w:r>
      <w:r w:rsidRPr="00130DC6">
        <w:rPr>
          <w:rFonts w:eastAsia="SimSun"/>
          <w:b/>
          <w:bCs/>
          <w:lang w:eastAsia="zh-CN"/>
        </w:rPr>
        <w:t>:</w:t>
      </w:r>
      <w:r>
        <w:rPr>
          <w:rFonts w:eastAsiaTheme="minorEastAsia" w:hint="eastAsia"/>
          <w:b/>
          <w:bCs/>
          <w:lang w:eastAsia="ja-JP"/>
        </w:rPr>
        <w:t xml:space="preserve"> F</w:t>
      </w:r>
      <w:r w:rsidRPr="00130DC6">
        <w:rPr>
          <w:rFonts w:eastAsia="SimSun"/>
          <w:b/>
          <w:bCs/>
          <w:lang w:eastAsia="zh-CN"/>
        </w:rPr>
        <w:t>or random access configuration table for</w:t>
      </w:r>
      <w:r>
        <w:rPr>
          <w:rFonts w:eastAsiaTheme="minorEastAsia" w:hint="eastAsia"/>
          <w:b/>
          <w:bCs/>
          <w:lang w:eastAsia="ja-JP"/>
        </w:rPr>
        <w:t xml:space="preserve"> </w:t>
      </w:r>
      <w:r w:rsidRPr="00BB7A13">
        <w:rPr>
          <w:rFonts w:eastAsiaTheme="minorEastAsia"/>
          <w:b/>
          <w:bCs/>
          <w:lang w:eastAsia="ja-JP"/>
        </w:rPr>
        <w:t xml:space="preserve">PRACH configuration Option </w:t>
      </w:r>
      <w:r>
        <w:rPr>
          <w:rFonts w:eastAsiaTheme="minorEastAsia" w:hint="eastAsia"/>
          <w:b/>
          <w:bCs/>
          <w:lang w:eastAsia="ja-JP"/>
        </w:rPr>
        <w:t>2</w:t>
      </w:r>
      <w:r w:rsidRPr="00130DC6">
        <w:rPr>
          <w:rFonts w:eastAsia="SimSun"/>
          <w:b/>
          <w:bCs/>
          <w:lang w:eastAsia="zh-CN"/>
        </w:rPr>
        <w:t>, reus</w:t>
      </w:r>
      <w:r>
        <w:rPr>
          <w:rFonts w:eastAsiaTheme="minorEastAsia" w:hint="eastAsia"/>
          <w:b/>
          <w:bCs/>
          <w:lang w:eastAsia="ja-JP"/>
        </w:rPr>
        <w:t>e</w:t>
      </w:r>
      <w:r w:rsidRPr="00130DC6">
        <w:rPr>
          <w:rFonts w:eastAsia="SimSun"/>
          <w:b/>
          <w:bCs/>
          <w:lang w:eastAsia="zh-CN"/>
        </w:rPr>
        <w:t xml:space="preserve"> subframe/slot offset </w:t>
      </w:r>
      <w:r w:rsidRPr="00CD5238">
        <w:rPr>
          <w:b/>
          <w:bCs/>
          <w:i/>
          <w:iCs/>
          <w:lang w:eastAsia="ja-JP"/>
        </w:rPr>
        <w:t>prach-ConfigurationSOffset-IAB</w:t>
      </w:r>
      <w:r w:rsidRPr="00AD7B3A">
        <w:rPr>
          <w:rFonts w:eastAsia="SimSun"/>
          <w:b/>
          <w:bCs/>
          <w:lang w:eastAsia="zh-CN"/>
        </w:rPr>
        <w:t xml:space="preserve"> </w:t>
      </w:r>
      <w:r w:rsidRPr="00130DC6">
        <w:rPr>
          <w:rFonts w:eastAsia="SimSun"/>
          <w:b/>
          <w:bCs/>
          <w:lang w:eastAsia="zh-CN"/>
        </w:rPr>
        <w:t xml:space="preserve">for </w:t>
      </w:r>
      <w:r>
        <w:rPr>
          <w:rFonts w:eastAsiaTheme="minorEastAsia" w:hint="eastAsia"/>
          <w:b/>
          <w:bCs/>
          <w:lang w:eastAsia="ja-JP"/>
        </w:rPr>
        <w:t xml:space="preserve">specified for </w:t>
      </w:r>
      <w:r w:rsidRPr="00130DC6">
        <w:rPr>
          <w:rFonts w:eastAsia="SimSun"/>
          <w:b/>
          <w:bCs/>
          <w:lang w:eastAsia="zh-CN"/>
        </w:rPr>
        <w:t>Rel.16 IAB</w:t>
      </w:r>
      <w:r>
        <w:rPr>
          <w:rFonts w:eastAsiaTheme="minorEastAsia" w:hint="eastAsia"/>
          <w:b/>
          <w:bCs/>
          <w:lang w:eastAsia="ja-JP"/>
        </w:rPr>
        <w:t xml:space="preserve">. </w:t>
      </w:r>
    </w:p>
    <w:p w14:paraId="35B976A5" w14:textId="77777777" w:rsidR="00A917DC" w:rsidRPr="00FD4000" w:rsidRDefault="00A917DC" w:rsidP="00A917DC">
      <w:pPr>
        <w:rPr>
          <w:b/>
          <w:bCs/>
          <w:lang w:eastAsia="ja-JP"/>
        </w:rPr>
      </w:pPr>
      <w:r w:rsidRPr="00130DC6">
        <w:rPr>
          <w:rFonts w:eastAsia="SimSun"/>
          <w:b/>
          <w:bCs/>
          <w:lang w:eastAsia="zh-CN"/>
        </w:rPr>
        <w:t xml:space="preserve">Proposal </w:t>
      </w:r>
      <w:r>
        <w:rPr>
          <w:rFonts w:eastAsiaTheme="minorEastAsia" w:hint="eastAsia"/>
          <w:b/>
          <w:bCs/>
          <w:lang w:eastAsia="ja-JP"/>
        </w:rPr>
        <w:t>5</w:t>
      </w:r>
      <w:r w:rsidRPr="00130DC6">
        <w:rPr>
          <w:rFonts w:eastAsia="SimSun"/>
          <w:b/>
          <w:bCs/>
          <w:lang w:eastAsia="zh-CN"/>
        </w:rPr>
        <w:t>:</w:t>
      </w:r>
      <w:r>
        <w:rPr>
          <w:rFonts w:eastAsiaTheme="minorEastAsia" w:hint="eastAsia"/>
          <w:b/>
          <w:bCs/>
          <w:lang w:eastAsia="ja-JP"/>
        </w:rPr>
        <w:t xml:space="preserve"> F</w:t>
      </w:r>
      <w:r w:rsidRPr="0037615C">
        <w:rPr>
          <w:rFonts w:eastAsia="SimSun"/>
          <w:b/>
          <w:bCs/>
          <w:lang w:eastAsia="zh-CN"/>
        </w:rPr>
        <w:t>or CFRA triggered by PDCCH order</w:t>
      </w:r>
      <w:r>
        <w:rPr>
          <w:rFonts w:eastAsiaTheme="minorEastAsia" w:hint="eastAsia"/>
          <w:b/>
          <w:bCs/>
          <w:lang w:eastAsia="ja-JP"/>
        </w:rPr>
        <w:t>,</w:t>
      </w:r>
      <w:r w:rsidRPr="00B47FD4">
        <w:rPr>
          <w:rFonts w:eastAsiaTheme="minorEastAsia" w:hint="eastAsia"/>
          <w:b/>
          <w:bCs/>
          <w:lang w:eastAsia="ja-JP"/>
        </w:rPr>
        <w:t xml:space="preserve"> </w:t>
      </w:r>
      <w:r w:rsidRPr="00FD4000">
        <w:rPr>
          <w:b/>
          <w:bCs/>
          <w:lang w:eastAsia="ja-JP"/>
        </w:rPr>
        <w:t xml:space="preserve">introduce RO type field </w:t>
      </w:r>
      <w:r>
        <w:rPr>
          <w:rFonts w:hint="eastAsia"/>
          <w:b/>
          <w:bCs/>
          <w:lang w:eastAsia="ja-JP"/>
        </w:rPr>
        <w:t>in</w:t>
      </w:r>
      <w:r w:rsidRPr="00FD4000">
        <w:rPr>
          <w:b/>
          <w:bCs/>
          <w:lang w:eastAsia="ja-JP"/>
        </w:rPr>
        <w:t xml:space="preserve"> PDCCH order.</w:t>
      </w:r>
    </w:p>
    <w:p w14:paraId="1B9809E8" w14:textId="0F5633D9" w:rsidR="00982B13" w:rsidRDefault="00982B13" w:rsidP="003F2751">
      <w:pPr>
        <w:rPr>
          <w:rFonts w:eastAsiaTheme="minorEastAsia"/>
          <w:b/>
          <w:bCs/>
          <w:lang w:eastAsia="ja-JP"/>
        </w:rPr>
      </w:pPr>
    </w:p>
    <w:p w14:paraId="2B989BAC" w14:textId="5E2A4BDD" w:rsidR="00195CDD" w:rsidRDefault="00195CDD" w:rsidP="00195CDD">
      <w:pPr>
        <w:pStyle w:val="Heading1"/>
        <w:numPr>
          <w:ilvl w:val="0"/>
          <w:numId w:val="0"/>
        </w:numPr>
        <w:rPr>
          <w:szCs w:val="36"/>
          <w:lang w:eastAsia="ja-JP"/>
        </w:rPr>
      </w:pPr>
      <w:r>
        <w:rPr>
          <w:szCs w:val="36"/>
          <w:lang w:eastAsia="ja-JP"/>
        </w:rPr>
        <w:t>Reference</w:t>
      </w:r>
    </w:p>
    <w:p w14:paraId="65658C74" w14:textId="23E24C07" w:rsidR="00716CE3" w:rsidRDefault="00DE30CB">
      <w:pPr>
        <w:pStyle w:val="BodyText"/>
        <w:numPr>
          <w:ilvl w:val="0"/>
          <w:numId w:val="9"/>
        </w:numPr>
        <w:spacing w:after="120"/>
        <w:jc w:val="both"/>
        <w:rPr>
          <w:lang w:eastAsia="ja-JP"/>
        </w:rPr>
      </w:pPr>
      <w:bookmarkStart w:id="6" w:name="_Ref1046471"/>
      <w:bookmarkStart w:id="7" w:name="_Ref163142135"/>
      <w:bookmarkEnd w:id="6"/>
      <w:r w:rsidRPr="00BD7F3A">
        <w:rPr>
          <w:lang w:eastAsia="ja-JP"/>
        </w:rPr>
        <w:t>RP-240789</w:t>
      </w:r>
      <w:r>
        <w:rPr>
          <w:lang w:eastAsia="ja-JP"/>
        </w:rPr>
        <w:t>, "</w:t>
      </w:r>
      <w:r w:rsidRPr="00595946">
        <w:rPr>
          <w:lang w:eastAsia="ja-JP"/>
        </w:rPr>
        <w:t>WID revision: Evolution of NR duplex operation: Sub-band full duplex (SBFD)</w:t>
      </w:r>
      <w:r>
        <w:rPr>
          <w:lang w:eastAsia="ja-JP"/>
        </w:rPr>
        <w:t xml:space="preserve">", </w:t>
      </w:r>
      <w:r w:rsidRPr="00BD7F3A">
        <w:rPr>
          <w:lang w:eastAsia="ja-JP"/>
        </w:rPr>
        <w:t>Huawei</w:t>
      </w:r>
      <w:bookmarkEnd w:id="7"/>
    </w:p>
    <w:p w14:paraId="5188533A" w14:textId="73EB6CDA" w:rsidR="00DA5E9A" w:rsidRDefault="00DA5E9A">
      <w:pPr>
        <w:pStyle w:val="BodyText"/>
        <w:numPr>
          <w:ilvl w:val="0"/>
          <w:numId w:val="9"/>
        </w:numPr>
        <w:spacing w:after="120"/>
        <w:jc w:val="both"/>
        <w:rPr>
          <w:lang w:eastAsia="ja-JP"/>
        </w:rPr>
      </w:pPr>
      <w:bookmarkStart w:id="8" w:name="_Ref178856978"/>
      <w:r w:rsidRPr="00DA5E9A">
        <w:rPr>
          <w:lang w:eastAsia="ja-JP"/>
        </w:rPr>
        <w:t>R1-2407230</w:t>
      </w:r>
      <w:r>
        <w:rPr>
          <w:rFonts w:hint="eastAsia"/>
          <w:lang w:eastAsia="ja-JP"/>
        </w:rPr>
        <w:t xml:space="preserve">, </w:t>
      </w:r>
      <w:r w:rsidR="00384EAD">
        <w:rPr>
          <w:rFonts w:hint="eastAsia"/>
          <w:lang w:eastAsia="ja-JP"/>
        </w:rPr>
        <w:t>"</w:t>
      </w:r>
      <w:r w:rsidRPr="00DA5E9A">
        <w:rPr>
          <w:lang w:eastAsia="ja-JP"/>
        </w:rPr>
        <w:t>Summary#3 on SBFD random access operation</w:t>
      </w:r>
      <w:r w:rsidR="00C5373A">
        <w:rPr>
          <w:rFonts w:hint="eastAsia"/>
          <w:lang w:eastAsia="ja-JP"/>
        </w:rPr>
        <w:t>"</w:t>
      </w:r>
      <w:r>
        <w:rPr>
          <w:rFonts w:hint="eastAsia"/>
          <w:lang w:eastAsia="ja-JP"/>
        </w:rPr>
        <w:t xml:space="preserve">, </w:t>
      </w:r>
      <w:r w:rsidRPr="00DA5E9A">
        <w:rPr>
          <w:lang w:eastAsia="ja-JP"/>
        </w:rPr>
        <w:t>Moderator (CMCC)</w:t>
      </w:r>
      <w:bookmarkEnd w:id="8"/>
    </w:p>
    <w:p w14:paraId="2AC7BF18" w14:textId="213AB4E7" w:rsidR="00176778" w:rsidRDefault="00C75B11" w:rsidP="00FF3364">
      <w:pPr>
        <w:pStyle w:val="BodyText"/>
        <w:numPr>
          <w:ilvl w:val="0"/>
          <w:numId w:val="9"/>
        </w:numPr>
        <w:spacing w:after="120"/>
        <w:jc w:val="both"/>
        <w:rPr>
          <w:lang w:eastAsia="ja-JP"/>
        </w:rPr>
      </w:pPr>
      <w:bookmarkStart w:id="9" w:name="_Ref163142094"/>
      <w:r w:rsidRPr="00C75B11">
        <w:rPr>
          <w:lang w:eastAsia="ja-JP"/>
        </w:rPr>
        <w:t xml:space="preserve">3GPP TS 38.211 </w:t>
      </w:r>
      <w:r w:rsidR="00066A03" w:rsidRPr="00066A03">
        <w:rPr>
          <w:lang w:eastAsia="ja-JP"/>
        </w:rPr>
        <w:t>V18.4.0 (2024-09)</w:t>
      </w:r>
      <w:bookmarkEnd w:id="9"/>
    </w:p>
    <w:p w14:paraId="5B06C9DE" w14:textId="74F3F419" w:rsidR="00BE05DB" w:rsidRDefault="00BE05DB" w:rsidP="00FF3364">
      <w:pPr>
        <w:pStyle w:val="BodyText"/>
        <w:numPr>
          <w:ilvl w:val="0"/>
          <w:numId w:val="9"/>
        </w:numPr>
        <w:spacing w:after="120"/>
        <w:jc w:val="both"/>
        <w:rPr>
          <w:lang w:eastAsia="ja-JP"/>
        </w:rPr>
      </w:pPr>
      <w:bookmarkStart w:id="10" w:name="_Ref181359211"/>
      <w:r w:rsidRPr="00BE05DB">
        <w:rPr>
          <w:lang w:eastAsia="ja-JP"/>
        </w:rPr>
        <w:t>3GPP TS 38.321 V18.3.0 (2024-09)</w:t>
      </w:r>
      <w:bookmarkEnd w:id="10"/>
    </w:p>
    <w:sectPr w:rsidR="00BE05DB" w:rsidSect="0000214D">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C0824" w14:textId="77777777" w:rsidR="00A66BF4" w:rsidRDefault="00A66BF4">
      <w:r>
        <w:separator/>
      </w:r>
    </w:p>
  </w:endnote>
  <w:endnote w:type="continuationSeparator" w:id="0">
    <w:p w14:paraId="6AF10F06" w14:textId="77777777" w:rsidR="00A66BF4" w:rsidRDefault="00A66BF4">
      <w:r>
        <w:continuationSeparator/>
      </w:r>
    </w:p>
  </w:endnote>
  <w:endnote w:type="continuationNotice" w:id="1">
    <w:p w14:paraId="1BC702D7" w14:textId="77777777" w:rsidR="00A66BF4" w:rsidRDefault="00A66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00B78BD" w14:textId="77777777" w:rsidR="001B35C1" w:rsidRDefault="001B35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42537">
      <w:rPr>
        <w:rStyle w:val="PageNumber"/>
      </w:rPr>
      <w:t>3</w:t>
    </w:r>
    <w:r>
      <w:rPr>
        <w:rStyle w:val="PageNumber"/>
      </w:rPr>
      <w:fldChar w:fldCharType="end"/>
    </w:r>
  </w:p>
  <w:p w14:paraId="1D006F22" w14:textId="77777777" w:rsidR="001B35C1" w:rsidRDefault="001B35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DD616" w14:textId="77777777" w:rsidR="00A66BF4" w:rsidRDefault="00A66BF4">
      <w:r>
        <w:separator/>
      </w:r>
    </w:p>
  </w:footnote>
  <w:footnote w:type="continuationSeparator" w:id="0">
    <w:p w14:paraId="4507594C" w14:textId="77777777" w:rsidR="00A66BF4" w:rsidRDefault="00A66BF4">
      <w:r>
        <w:continuationSeparator/>
      </w:r>
    </w:p>
  </w:footnote>
  <w:footnote w:type="continuationNotice" w:id="1">
    <w:p w14:paraId="1206DC5E" w14:textId="77777777" w:rsidR="00A66BF4" w:rsidRDefault="00A66B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A2757E"/>
    <w:multiLevelType w:val="hybridMultilevel"/>
    <w:tmpl w:val="89C4C790"/>
    <w:lvl w:ilvl="0" w:tplc="91A85EA4">
      <w:start w:val="1"/>
      <w:numFmt w:val="bullet"/>
      <w:lvlText w:val=""/>
      <w:lvlJc w:val="left"/>
      <w:pPr>
        <w:ind w:left="720" w:hanging="360"/>
      </w:pPr>
      <w:rPr>
        <w:rFonts w:ascii="Symbol" w:hAnsi="Symbol"/>
      </w:rPr>
    </w:lvl>
    <w:lvl w:ilvl="1" w:tplc="4D2292E8">
      <w:start w:val="1"/>
      <w:numFmt w:val="bullet"/>
      <w:lvlText w:val=""/>
      <w:lvlJc w:val="left"/>
      <w:pPr>
        <w:ind w:left="720" w:hanging="360"/>
      </w:pPr>
      <w:rPr>
        <w:rFonts w:ascii="Symbol" w:hAnsi="Symbol"/>
      </w:rPr>
    </w:lvl>
    <w:lvl w:ilvl="2" w:tplc="5F4082AC">
      <w:start w:val="1"/>
      <w:numFmt w:val="bullet"/>
      <w:lvlText w:val=""/>
      <w:lvlJc w:val="left"/>
      <w:pPr>
        <w:ind w:left="720" w:hanging="360"/>
      </w:pPr>
      <w:rPr>
        <w:rFonts w:ascii="Symbol" w:hAnsi="Symbol"/>
      </w:rPr>
    </w:lvl>
    <w:lvl w:ilvl="3" w:tplc="744A9E2A">
      <w:start w:val="1"/>
      <w:numFmt w:val="bullet"/>
      <w:lvlText w:val=""/>
      <w:lvlJc w:val="left"/>
      <w:pPr>
        <w:ind w:left="720" w:hanging="360"/>
      </w:pPr>
      <w:rPr>
        <w:rFonts w:ascii="Symbol" w:hAnsi="Symbol"/>
      </w:rPr>
    </w:lvl>
    <w:lvl w:ilvl="4" w:tplc="258857C6">
      <w:start w:val="1"/>
      <w:numFmt w:val="bullet"/>
      <w:lvlText w:val=""/>
      <w:lvlJc w:val="left"/>
      <w:pPr>
        <w:ind w:left="720" w:hanging="360"/>
      </w:pPr>
      <w:rPr>
        <w:rFonts w:ascii="Symbol" w:hAnsi="Symbol"/>
      </w:rPr>
    </w:lvl>
    <w:lvl w:ilvl="5" w:tplc="DBB09ACA">
      <w:start w:val="1"/>
      <w:numFmt w:val="bullet"/>
      <w:lvlText w:val=""/>
      <w:lvlJc w:val="left"/>
      <w:pPr>
        <w:ind w:left="720" w:hanging="360"/>
      </w:pPr>
      <w:rPr>
        <w:rFonts w:ascii="Symbol" w:hAnsi="Symbol"/>
      </w:rPr>
    </w:lvl>
    <w:lvl w:ilvl="6" w:tplc="DB2845A2">
      <w:start w:val="1"/>
      <w:numFmt w:val="bullet"/>
      <w:lvlText w:val=""/>
      <w:lvlJc w:val="left"/>
      <w:pPr>
        <w:ind w:left="720" w:hanging="360"/>
      </w:pPr>
      <w:rPr>
        <w:rFonts w:ascii="Symbol" w:hAnsi="Symbol"/>
      </w:rPr>
    </w:lvl>
    <w:lvl w:ilvl="7" w:tplc="ADE0FD1E">
      <w:start w:val="1"/>
      <w:numFmt w:val="bullet"/>
      <w:lvlText w:val=""/>
      <w:lvlJc w:val="left"/>
      <w:pPr>
        <w:ind w:left="720" w:hanging="360"/>
      </w:pPr>
      <w:rPr>
        <w:rFonts w:ascii="Symbol" w:hAnsi="Symbol"/>
      </w:rPr>
    </w:lvl>
    <w:lvl w:ilvl="8" w:tplc="F34C5138">
      <w:start w:val="1"/>
      <w:numFmt w:val="bullet"/>
      <w:lvlText w:val=""/>
      <w:lvlJc w:val="left"/>
      <w:pPr>
        <w:ind w:left="720" w:hanging="360"/>
      </w:pPr>
      <w:rPr>
        <w:rFonts w:ascii="Symbol" w:hAnsi="Symbol"/>
      </w:rPr>
    </w:lvl>
  </w:abstractNum>
  <w:abstractNum w:abstractNumId="2"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8A4884"/>
    <w:multiLevelType w:val="hybridMultilevel"/>
    <w:tmpl w:val="54A254B2"/>
    <w:lvl w:ilvl="0" w:tplc="A24246FC">
      <w:start w:val="1"/>
      <w:numFmt w:val="bullet"/>
      <w:lvlText w:val=""/>
      <w:lvlJc w:val="left"/>
      <w:pPr>
        <w:ind w:left="720" w:hanging="360"/>
      </w:pPr>
      <w:rPr>
        <w:rFonts w:ascii="Symbol" w:hAnsi="Symbol"/>
      </w:rPr>
    </w:lvl>
    <w:lvl w:ilvl="1" w:tplc="9AEE0808">
      <w:start w:val="1"/>
      <w:numFmt w:val="bullet"/>
      <w:lvlText w:val=""/>
      <w:lvlJc w:val="left"/>
      <w:pPr>
        <w:ind w:left="720" w:hanging="360"/>
      </w:pPr>
      <w:rPr>
        <w:rFonts w:ascii="Symbol" w:hAnsi="Symbol"/>
      </w:rPr>
    </w:lvl>
    <w:lvl w:ilvl="2" w:tplc="58D0A47A">
      <w:start w:val="1"/>
      <w:numFmt w:val="bullet"/>
      <w:lvlText w:val=""/>
      <w:lvlJc w:val="left"/>
      <w:pPr>
        <w:ind w:left="720" w:hanging="360"/>
      </w:pPr>
      <w:rPr>
        <w:rFonts w:ascii="Symbol" w:hAnsi="Symbol"/>
      </w:rPr>
    </w:lvl>
    <w:lvl w:ilvl="3" w:tplc="88384240">
      <w:start w:val="1"/>
      <w:numFmt w:val="bullet"/>
      <w:lvlText w:val=""/>
      <w:lvlJc w:val="left"/>
      <w:pPr>
        <w:ind w:left="720" w:hanging="360"/>
      </w:pPr>
      <w:rPr>
        <w:rFonts w:ascii="Symbol" w:hAnsi="Symbol"/>
      </w:rPr>
    </w:lvl>
    <w:lvl w:ilvl="4" w:tplc="26DE9642">
      <w:start w:val="1"/>
      <w:numFmt w:val="bullet"/>
      <w:lvlText w:val=""/>
      <w:lvlJc w:val="left"/>
      <w:pPr>
        <w:ind w:left="720" w:hanging="360"/>
      </w:pPr>
      <w:rPr>
        <w:rFonts w:ascii="Symbol" w:hAnsi="Symbol"/>
      </w:rPr>
    </w:lvl>
    <w:lvl w:ilvl="5" w:tplc="F6164B62">
      <w:start w:val="1"/>
      <w:numFmt w:val="bullet"/>
      <w:lvlText w:val=""/>
      <w:lvlJc w:val="left"/>
      <w:pPr>
        <w:ind w:left="720" w:hanging="360"/>
      </w:pPr>
      <w:rPr>
        <w:rFonts w:ascii="Symbol" w:hAnsi="Symbol"/>
      </w:rPr>
    </w:lvl>
    <w:lvl w:ilvl="6" w:tplc="45206284">
      <w:start w:val="1"/>
      <w:numFmt w:val="bullet"/>
      <w:lvlText w:val=""/>
      <w:lvlJc w:val="left"/>
      <w:pPr>
        <w:ind w:left="720" w:hanging="360"/>
      </w:pPr>
      <w:rPr>
        <w:rFonts w:ascii="Symbol" w:hAnsi="Symbol"/>
      </w:rPr>
    </w:lvl>
    <w:lvl w:ilvl="7" w:tplc="CCC8A7B2">
      <w:start w:val="1"/>
      <w:numFmt w:val="bullet"/>
      <w:lvlText w:val=""/>
      <w:lvlJc w:val="left"/>
      <w:pPr>
        <w:ind w:left="720" w:hanging="360"/>
      </w:pPr>
      <w:rPr>
        <w:rFonts w:ascii="Symbol" w:hAnsi="Symbol"/>
      </w:rPr>
    </w:lvl>
    <w:lvl w:ilvl="8" w:tplc="EFF053D6">
      <w:start w:val="1"/>
      <w:numFmt w:val="bullet"/>
      <w:lvlText w:val=""/>
      <w:lvlJc w:val="left"/>
      <w:pPr>
        <w:ind w:left="720" w:hanging="360"/>
      </w:pPr>
      <w:rPr>
        <w:rFonts w:ascii="Symbol" w:hAnsi="Symbol"/>
      </w:rPr>
    </w:lvl>
  </w:abstractNum>
  <w:abstractNum w:abstractNumId="5" w15:restartNumberingAfterBreak="0">
    <w:nsid w:val="08740937"/>
    <w:multiLevelType w:val="hybridMultilevel"/>
    <w:tmpl w:val="7FE26D8A"/>
    <w:lvl w:ilvl="0" w:tplc="E8A47D04">
      <w:start w:val="1"/>
      <w:numFmt w:val="bullet"/>
      <w:lvlText w:val=""/>
      <w:lvlJc w:val="left"/>
      <w:pPr>
        <w:ind w:left="720" w:hanging="360"/>
      </w:pPr>
      <w:rPr>
        <w:rFonts w:ascii="Symbol" w:hAnsi="Symbol"/>
      </w:rPr>
    </w:lvl>
    <w:lvl w:ilvl="1" w:tplc="9F529768">
      <w:start w:val="1"/>
      <w:numFmt w:val="bullet"/>
      <w:lvlText w:val=""/>
      <w:lvlJc w:val="left"/>
      <w:pPr>
        <w:ind w:left="720" w:hanging="360"/>
      </w:pPr>
      <w:rPr>
        <w:rFonts w:ascii="Symbol" w:hAnsi="Symbol"/>
      </w:rPr>
    </w:lvl>
    <w:lvl w:ilvl="2" w:tplc="DE0E3C7C">
      <w:start w:val="1"/>
      <w:numFmt w:val="bullet"/>
      <w:lvlText w:val=""/>
      <w:lvlJc w:val="left"/>
      <w:pPr>
        <w:ind w:left="720" w:hanging="360"/>
      </w:pPr>
      <w:rPr>
        <w:rFonts w:ascii="Symbol" w:hAnsi="Symbol"/>
      </w:rPr>
    </w:lvl>
    <w:lvl w:ilvl="3" w:tplc="BFCEE29C">
      <w:start w:val="1"/>
      <w:numFmt w:val="bullet"/>
      <w:lvlText w:val=""/>
      <w:lvlJc w:val="left"/>
      <w:pPr>
        <w:ind w:left="720" w:hanging="360"/>
      </w:pPr>
      <w:rPr>
        <w:rFonts w:ascii="Symbol" w:hAnsi="Symbol"/>
      </w:rPr>
    </w:lvl>
    <w:lvl w:ilvl="4" w:tplc="07BC16F2">
      <w:start w:val="1"/>
      <w:numFmt w:val="bullet"/>
      <w:lvlText w:val=""/>
      <w:lvlJc w:val="left"/>
      <w:pPr>
        <w:ind w:left="720" w:hanging="360"/>
      </w:pPr>
      <w:rPr>
        <w:rFonts w:ascii="Symbol" w:hAnsi="Symbol"/>
      </w:rPr>
    </w:lvl>
    <w:lvl w:ilvl="5" w:tplc="94C02934">
      <w:start w:val="1"/>
      <w:numFmt w:val="bullet"/>
      <w:lvlText w:val=""/>
      <w:lvlJc w:val="left"/>
      <w:pPr>
        <w:ind w:left="720" w:hanging="360"/>
      </w:pPr>
      <w:rPr>
        <w:rFonts w:ascii="Symbol" w:hAnsi="Symbol"/>
      </w:rPr>
    </w:lvl>
    <w:lvl w:ilvl="6" w:tplc="2B944FA0">
      <w:start w:val="1"/>
      <w:numFmt w:val="bullet"/>
      <w:lvlText w:val=""/>
      <w:lvlJc w:val="left"/>
      <w:pPr>
        <w:ind w:left="720" w:hanging="360"/>
      </w:pPr>
      <w:rPr>
        <w:rFonts w:ascii="Symbol" w:hAnsi="Symbol"/>
      </w:rPr>
    </w:lvl>
    <w:lvl w:ilvl="7" w:tplc="356008D8">
      <w:start w:val="1"/>
      <w:numFmt w:val="bullet"/>
      <w:lvlText w:val=""/>
      <w:lvlJc w:val="left"/>
      <w:pPr>
        <w:ind w:left="720" w:hanging="360"/>
      </w:pPr>
      <w:rPr>
        <w:rFonts w:ascii="Symbol" w:hAnsi="Symbol"/>
      </w:rPr>
    </w:lvl>
    <w:lvl w:ilvl="8" w:tplc="83B06342">
      <w:start w:val="1"/>
      <w:numFmt w:val="bullet"/>
      <w:lvlText w:val=""/>
      <w:lvlJc w:val="left"/>
      <w:pPr>
        <w:ind w:left="720" w:hanging="360"/>
      </w:pPr>
      <w:rPr>
        <w:rFonts w:ascii="Symbol" w:hAnsi="Symbol"/>
      </w:rPr>
    </w:lvl>
  </w:abstractNum>
  <w:abstractNum w:abstractNumId="6" w15:restartNumberingAfterBreak="0">
    <w:nsid w:val="10A95ED4"/>
    <w:multiLevelType w:val="hybridMultilevel"/>
    <w:tmpl w:val="66CE4ED0"/>
    <w:lvl w:ilvl="0" w:tplc="F8CE8996">
      <w:start w:val="1"/>
      <w:numFmt w:val="bullet"/>
      <w:lvlText w:val=""/>
      <w:lvlJc w:val="left"/>
      <w:pPr>
        <w:ind w:left="720" w:hanging="360"/>
      </w:pPr>
      <w:rPr>
        <w:rFonts w:ascii="Symbol" w:hAnsi="Symbol"/>
      </w:rPr>
    </w:lvl>
    <w:lvl w:ilvl="1" w:tplc="C680AFC6">
      <w:start w:val="1"/>
      <w:numFmt w:val="bullet"/>
      <w:lvlText w:val=""/>
      <w:lvlJc w:val="left"/>
      <w:pPr>
        <w:ind w:left="720" w:hanging="360"/>
      </w:pPr>
      <w:rPr>
        <w:rFonts w:ascii="Symbol" w:hAnsi="Symbol"/>
      </w:rPr>
    </w:lvl>
    <w:lvl w:ilvl="2" w:tplc="F07C80AC">
      <w:start w:val="1"/>
      <w:numFmt w:val="bullet"/>
      <w:lvlText w:val=""/>
      <w:lvlJc w:val="left"/>
      <w:pPr>
        <w:ind w:left="720" w:hanging="360"/>
      </w:pPr>
      <w:rPr>
        <w:rFonts w:ascii="Symbol" w:hAnsi="Symbol"/>
      </w:rPr>
    </w:lvl>
    <w:lvl w:ilvl="3" w:tplc="B0D69D9A">
      <w:start w:val="1"/>
      <w:numFmt w:val="bullet"/>
      <w:lvlText w:val=""/>
      <w:lvlJc w:val="left"/>
      <w:pPr>
        <w:ind w:left="720" w:hanging="360"/>
      </w:pPr>
      <w:rPr>
        <w:rFonts w:ascii="Symbol" w:hAnsi="Symbol"/>
      </w:rPr>
    </w:lvl>
    <w:lvl w:ilvl="4" w:tplc="95901D78">
      <w:start w:val="1"/>
      <w:numFmt w:val="bullet"/>
      <w:lvlText w:val=""/>
      <w:lvlJc w:val="left"/>
      <w:pPr>
        <w:ind w:left="720" w:hanging="360"/>
      </w:pPr>
      <w:rPr>
        <w:rFonts w:ascii="Symbol" w:hAnsi="Symbol"/>
      </w:rPr>
    </w:lvl>
    <w:lvl w:ilvl="5" w:tplc="100E4E6A">
      <w:start w:val="1"/>
      <w:numFmt w:val="bullet"/>
      <w:lvlText w:val=""/>
      <w:lvlJc w:val="left"/>
      <w:pPr>
        <w:ind w:left="720" w:hanging="360"/>
      </w:pPr>
      <w:rPr>
        <w:rFonts w:ascii="Symbol" w:hAnsi="Symbol"/>
      </w:rPr>
    </w:lvl>
    <w:lvl w:ilvl="6" w:tplc="ADF08684">
      <w:start w:val="1"/>
      <w:numFmt w:val="bullet"/>
      <w:lvlText w:val=""/>
      <w:lvlJc w:val="left"/>
      <w:pPr>
        <w:ind w:left="720" w:hanging="360"/>
      </w:pPr>
      <w:rPr>
        <w:rFonts w:ascii="Symbol" w:hAnsi="Symbol"/>
      </w:rPr>
    </w:lvl>
    <w:lvl w:ilvl="7" w:tplc="FD62603E">
      <w:start w:val="1"/>
      <w:numFmt w:val="bullet"/>
      <w:lvlText w:val=""/>
      <w:lvlJc w:val="left"/>
      <w:pPr>
        <w:ind w:left="720" w:hanging="360"/>
      </w:pPr>
      <w:rPr>
        <w:rFonts w:ascii="Symbol" w:hAnsi="Symbol"/>
      </w:rPr>
    </w:lvl>
    <w:lvl w:ilvl="8" w:tplc="9870A36C">
      <w:start w:val="1"/>
      <w:numFmt w:val="bullet"/>
      <w:lvlText w:val=""/>
      <w:lvlJc w:val="left"/>
      <w:pPr>
        <w:ind w:left="720" w:hanging="360"/>
      </w:pPr>
      <w:rPr>
        <w:rFonts w:ascii="Symbol" w:hAnsi="Symbol"/>
      </w:rPr>
    </w:lvl>
  </w:abstractNum>
  <w:abstractNum w:abstractNumId="7"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726066"/>
    <w:multiLevelType w:val="hybridMultilevel"/>
    <w:tmpl w:val="C52479D2"/>
    <w:lvl w:ilvl="0" w:tplc="D960DDBE">
      <w:start w:val="1"/>
      <w:numFmt w:val="bullet"/>
      <w:lvlText w:val=""/>
      <w:lvlJc w:val="left"/>
      <w:pPr>
        <w:ind w:left="1020" w:hanging="360"/>
      </w:pPr>
      <w:rPr>
        <w:rFonts w:ascii="Symbol" w:hAnsi="Symbol"/>
      </w:rPr>
    </w:lvl>
    <w:lvl w:ilvl="1" w:tplc="4C34BA5A">
      <w:start w:val="1"/>
      <w:numFmt w:val="bullet"/>
      <w:lvlText w:val=""/>
      <w:lvlJc w:val="left"/>
      <w:pPr>
        <w:ind w:left="1020" w:hanging="360"/>
      </w:pPr>
      <w:rPr>
        <w:rFonts w:ascii="Symbol" w:hAnsi="Symbol"/>
      </w:rPr>
    </w:lvl>
    <w:lvl w:ilvl="2" w:tplc="94A88904">
      <w:start w:val="1"/>
      <w:numFmt w:val="bullet"/>
      <w:lvlText w:val=""/>
      <w:lvlJc w:val="left"/>
      <w:pPr>
        <w:ind w:left="1020" w:hanging="360"/>
      </w:pPr>
      <w:rPr>
        <w:rFonts w:ascii="Symbol" w:hAnsi="Symbol"/>
      </w:rPr>
    </w:lvl>
    <w:lvl w:ilvl="3" w:tplc="C75215BA">
      <w:start w:val="1"/>
      <w:numFmt w:val="bullet"/>
      <w:lvlText w:val=""/>
      <w:lvlJc w:val="left"/>
      <w:pPr>
        <w:ind w:left="1020" w:hanging="360"/>
      </w:pPr>
      <w:rPr>
        <w:rFonts w:ascii="Symbol" w:hAnsi="Symbol"/>
      </w:rPr>
    </w:lvl>
    <w:lvl w:ilvl="4" w:tplc="DFD8146C">
      <w:start w:val="1"/>
      <w:numFmt w:val="bullet"/>
      <w:lvlText w:val=""/>
      <w:lvlJc w:val="left"/>
      <w:pPr>
        <w:ind w:left="1020" w:hanging="360"/>
      </w:pPr>
      <w:rPr>
        <w:rFonts w:ascii="Symbol" w:hAnsi="Symbol"/>
      </w:rPr>
    </w:lvl>
    <w:lvl w:ilvl="5" w:tplc="DDCC7514">
      <w:start w:val="1"/>
      <w:numFmt w:val="bullet"/>
      <w:lvlText w:val=""/>
      <w:lvlJc w:val="left"/>
      <w:pPr>
        <w:ind w:left="1020" w:hanging="360"/>
      </w:pPr>
      <w:rPr>
        <w:rFonts w:ascii="Symbol" w:hAnsi="Symbol"/>
      </w:rPr>
    </w:lvl>
    <w:lvl w:ilvl="6" w:tplc="F452B938">
      <w:start w:val="1"/>
      <w:numFmt w:val="bullet"/>
      <w:lvlText w:val=""/>
      <w:lvlJc w:val="left"/>
      <w:pPr>
        <w:ind w:left="1020" w:hanging="360"/>
      </w:pPr>
      <w:rPr>
        <w:rFonts w:ascii="Symbol" w:hAnsi="Symbol"/>
      </w:rPr>
    </w:lvl>
    <w:lvl w:ilvl="7" w:tplc="24A8A8C4">
      <w:start w:val="1"/>
      <w:numFmt w:val="bullet"/>
      <w:lvlText w:val=""/>
      <w:lvlJc w:val="left"/>
      <w:pPr>
        <w:ind w:left="1020" w:hanging="360"/>
      </w:pPr>
      <w:rPr>
        <w:rFonts w:ascii="Symbol" w:hAnsi="Symbol"/>
      </w:rPr>
    </w:lvl>
    <w:lvl w:ilvl="8" w:tplc="15640FE6">
      <w:start w:val="1"/>
      <w:numFmt w:val="bullet"/>
      <w:lvlText w:val=""/>
      <w:lvlJc w:val="left"/>
      <w:pPr>
        <w:ind w:left="1020" w:hanging="360"/>
      </w:pPr>
      <w:rPr>
        <w:rFonts w:ascii="Symbol" w:hAnsi="Symbol"/>
      </w:rPr>
    </w:lvl>
  </w:abstractNum>
  <w:abstractNum w:abstractNumId="10"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C065468"/>
    <w:multiLevelType w:val="hybridMultilevel"/>
    <w:tmpl w:val="AABA55A6"/>
    <w:lvl w:ilvl="0" w:tplc="35EC10D4">
      <w:start w:val="1"/>
      <w:numFmt w:val="bullet"/>
      <w:lvlText w:val=""/>
      <w:lvlJc w:val="left"/>
      <w:pPr>
        <w:ind w:left="720" w:hanging="360"/>
      </w:pPr>
      <w:rPr>
        <w:rFonts w:ascii="Symbol" w:hAnsi="Symbol"/>
      </w:rPr>
    </w:lvl>
    <w:lvl w:ilvl="1" w:tplc="02A4A5E0">
      <w:start w:val="1"/>
      <w:numFmt w:val="bullet"/>
      <w:lvlText w:val=""/>
      <w:lvlJc w:val="left"/>
      <w:pPr>
        <w:ind w:left="720" w:hanging="360"/>
      </w:pPr>
      <w:rPr>
        <w:rFonts w:ascii="Symbol" w:hAnsi="Symbol"/>
      </w:rPr>
    </w:lvl>
    <w:lvl w:ilvl="2" w:tplc="F75E686A">
      <w:start w:val="1"/>
      <w:numFmt w:val="bullet"/>
      <w:lvlText w:val=""/>
      <w:lvlJc w:val="left"/>
      <w:pPr>
        <w:ind w:left="720" w:hanging="360"/>
      </w:pPr>
      <w:rPr>
        <w:rFonts w:ascii="Symbol" w:hAnsi="Symbol"/>
      </w:rPr>
    </w:lvl>
    <w:lvl w:ilvl="3" w:tplc="0D748CB8">
      <w:start w:val="1"/>
      <w:numFmt w:val="bullet"/>
      <w:lvlText w:val=""/>
      <w:lvlJc w:val="left"/>
      <w:pPr>
        <w:ind w:left="720" w:hanging="360"/>
      </w:pPr>
      <w:rPr>
        <w:rFonts w:ascii="Symbol" w:hAnsi="Symbol"/>
      </w:rPr>
    </w:lvl>
    <w:lvl w:ilvl="4" w:tplc="D0088080">
      <w:start w:val="1"/>
      <w:numFmt w:val="bullet"/>
      <w:lvlText w:val=""/>
      <w:lvlJc w:val="left"/>
      <w:pPr>
        <w:ind w:left="720" w:hanging="360"/>
      </w:pPr>
      <w:rPr>
        <w:rFonts w:ascii="Symbol" w:hAnsi="Symbol"/>
      </w:rPr>
    </w:lvl>
    <w:lvl w:ilvl="5" w:tplc="2D88365A">
      <w:start w:val="1"/>
      <w:numFmt w:val="bullet"/>
      <w:lvlText w:val=""/>
      <w:lvlJc w:val="left"/>
      <w:pPr>
        <w:ind w:left="720" w:hanging="360"/>
      </w:pPr>
      <w:rPr>
        <w:rFonts w:ascii="Symbol" w:hAnsi="Symbol"/>
      </w:rPr>
    </w:lvl>
    <w:lvl w:ilvl="6" w:tplc="93F246FA">
      <w:start w:val="1"/>
      <w:numFmt w:val="bullet"/>
      <w:lvlText w:val=""/>
      <w:lvlJc w:val="left"/>
      <w:pPr>
        <w:ind w:left="720" w:hanging="360"/>
      </w:pPr>
      <w:rPr>
        <w:rFonts w:ascii="Symbol" w:hAnsi="Symbol"/>
      </w:rPr>
    </w:lvl>
    <w:lvl w:ilvl="7" w:tplc="725487AE">
      <w:start w:val="1"/>
      <w:numFmt w:val="bullet"/>
      <w:lvlText w:val=""/>
      <w:lvlJc w:val="left"/>
      <w:pPr>
        <w:ind w:left="720" w:hanging="360"/>
      </w:pPr>
      <w:rPr>
        <w:rFonts w:ascii="Symbol" w:hAnsi="Symbol"/>
      </w:rPr>
    </w:lvl>
    <w:lvl w:ilvl="8" w:tplc="95CC4FCC">
      <w:start w:val="1"/>
      <w:numFmt w:val="bullet"/>
      <w:lvlText w:val=""/>
      <w:lvlJc w:val="left"/>
      <w:pPr>
        <w:ind w:left="720" w:hanging="360"/>
      </w:pPr>
      <w:rPr>
        <w:rFonts w:ascii="Symbol" w:hAnsi="Symbol"/>
      </w:rPr>
    </w:lvl>
  </w:abstractNum>
  <w:abstractNum w:abstractNumId="13" w15:restartNumberingAfterBreak="0">
    <w:nsid w:val="1D76677A"/>
    <w:multiLevelType w:val="hybridMultilevel"/>
    <w:tmpl w:val="E7507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A35F34"/>
    <w:multiLevelType w:val="hybridMultilevel"/>
    <w:tmpl w:val="925446EA"/>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CA13D5"/>
    <w:multiLevelType w:val="hybridMultilevel"/>
    <w:tmpl w:val="19CE52E8"/>
    <w:lvl w:ilvl="0" w:tplc="0EF2BB70">
      <w:start w:val="1"/>
      <w:numFmt w:val="bullet"/>
      <w:lvlText w:val=""/>
      <w:lvlJc w:val="left"/>
      <w:pPr>
        <w:ind w:left="720" w:hanging="360"/>
      </w:pPr>
      <w:rPr>
        <w:rFonts w:ascii="Symbol" w:hAnsi="Symbol"/>
      </w:rPr>
    </w:lvl>
    <w:lvl w:ilvl="1" w:tplc="431294FA">
      <w:start w:val="1"/>
      <w:numFmt w:val="bullet"/>
      <w:lvlText w:val=""/>
      <w:lvlJc w:val="left"/>
      <w:pPr>
        <w:ind w:left="720" w:hanging="360"/>
      </w:pPr>
      <w:rPr>
        <w:rFonts w:ascii="Symbol" w:hAnsi="Symbol"/>
      </w:rPr>
    </w:lvl>
    <w:lvl w:ilvl="2" w:tplc="B260AA0C">
      <w:start w:val="1"/>
      <w:numFmt w:val="bullet"/>
      <w:lvlText w:val=""/>
      <w:lvlJc w:val="left"/>
      <w:pPr>
        <w:ind w:left="720" w:hanging="360"/>
      </w:pPr>
      <w:rPr>
        <w:rFonts w:ascii="Symbol" w:hAnsi="Symbol"/>
      </w:rPr>
    </w:lvl>
    <w:lvl w:ilvl="3" w:tplc="0056296E">
      <w:start w:val="1"/>
      <w:numFmt w:val="bullet"/>
      <w:lvlText w:val=""/>
      <w:lvlJc w:val="left"/>
      <w:pPr>
        <w:ind w:left="720" w:hanging="360"/>
      </w:pPr>
      <w:rPr>
        <w:rFonts w:ascii="Symbol" w:hAnsi="Symbol"/>
      </w:rPr>
    </w:lvl>
    <w:lvl w:ilvl="4" w:tplc="D81AE60A">
      <w:start w:val="1"/>
      <w:numFmt w:val="bullet"/>
      <w:lvlText w:val=""/>
      <w:lvlJc w:val="left"/>
      <w:pPr>
        <w:ind w:left="720" w:hanging="360"/>
      </w:pPr>
      <w:rPr>
        <w:rFonts w:ascii="Symbol" w:hAnsi="Symbol"/>
      </w:rPr>
    </w:lvl>
    <w:lvl w:ilvl="5" w:tplc="A5B6D90A">
      <w:start w:val="1"/>
      <w:numFmt w:val="bullet"/>
      <w:lvlText w:val=""/>
      <w:lvlJc w:val="left"/>
      <w:pPr>
        <w:ind w:left="720" w:hanging="360"/>
      </w:pPr>
      <w:rPr>
        <w:rFonts w:ascii="Symbol" w:hAnsi="Symbol"/>
      </w:rPr>
    </w:lvl>
    <w:lvl w:ilvl="6" w:tplc="FC4C79DA">
      <w:start w:val="1"/>
      <w:numFmt w:val="bullet"/>
      <w:lvlText w:val=""/>
      <w:lvlJc w:val="left"/>
      <w:pPr>
        <w:ind w:left="720" w:hanging="360"/>
      </w:pPr>
      <w:rPr>
        <w:rFonts w:ascii="Symbol" w:hAnsi="Symbol"/>
      </w:rPr>
    </w:lvl>
    <w:lvl w:ilvl="7" w:tplc="11F65796">
      <w:start w:val="1"/>
      <w:numFmt w:val="bullet"/>
      <w:lvlText w:val=""/>
      <w:lvlJc w:val="left"/>
      <w:pPr>
        <w:ind w:left="720" w:hanging="360"/>
      </w:pPr>
      <w:rPr>
        <w:rFonts w:ascii="Symbol" w:hAnsi="Symbol"/>
      </w:rPr>
    </w:lvl>
    <w:lvl w:ilvl="8" w:tplc="A51499CC">
      <w:start w:val="1"/>
      <w:numFmt w:val="bullet"/>
      <w:lvlText w:val=""/>
      <w:lvlJc w:val="left"/>
      <w:pPr>
        <w:ind w:left="720" w:hanging="360"/>
      </w:pPr>
      <w:rPr>
        <w:rFonts w:ascii="Symbol" w:hAnsi="Symbol"/>
      </w:rPr>
    </w:lvl>
  </w:abstractNum>
  <w:abstractNum w:abstractNumId="18" w15:restartNumberingAfterBreak="0">
    <w:nsid w:val="34376ABD"/>
    <w:multiLevelType w:val="hybridMultilevel"/>
    <w:tmpl w:val="28E64FA4"/>
    <w:lvl w:ilvl="0" w:tplc="C30C4284">
      <w:start w:val="1"/>
      <w:numFmt w:val="bullet"/>
      <w:lvlText w:val=""/>
      <w:lvlJc w:val="left"/>
      <w:pPr>
        <w:ind w:left="720" w:hanging="360"/>
      </w:pPr>
      <w:rPr>
        <w:rFonts w:ascii="Symbol" w:hAnsi="Symbol"/>
      </w:rPr>
    </w:lvl>
    <w:lvl w:ilvl="1" w:tplc="38184A5A">
      <w:start w:val="1"/>
      <w:numFmt w:val="bullet"/>
      <w:lvlText w:val=""/>
      <w:lvlJc w:val="left"/>
      <w:pPr>
        <w:ind w:left="720" w:hanging="360"/>
      </w:pPr>
      <w:rPr>
        <w:rFonts w:ascii="Symbol" w:hAnsi="Symbol"/>
      </w:rPr>
    </w:lvl>
    <w:lvl w:ilvl="2" w:tplc="F13AD0C0">
      <w:start w:val="1"/>
      <w:numFmt w:val="bullet"/>
      <w:lvlText w:val=""/>
      <w:lvlJc w:val="left"/>
      <w:pPr>
        <w:ind w:left="720" w:hanging="360"/>
      </w:pPr>
      <w:rPr>
        <w:rFonts w:ascii="Symbol" w:hAnsi="Symbol"/>
      </w:rPr>
    </w:lvl>
    <w:lvl w:ilvl="3" w:tplc="F79A700A">
      <w:start w:val="1"/>
      <w:numFmt w:val="bullet"/>
      <w:lvlText w:val=""/>
      <w:lvlJc w:val="left"/>
      <w:pPr>
        <w:ind w:left="720" w:hanging="360"/>
      </w:pPr>
      <w:rPr>
        <w:rFonts w:ascii="Symbol" w:hAnsi="Symbol"/>
      </w:rPr>
    </w:lvl>
    <w:lvl w:ilvl="4" w:tplc="B4A463E8">
      <w:start w:val="1"/>
      <w:numFmt w:val="bullet"/>
      <w:lvlText w:val=""/>
      <w:lvlJc w:val="left"/>
      <w:pPr>
        <w:ind w:left="720" w:hanging="360"/>
      </w:pPr>
      <w:rPr>
        <w:rFonts w:ascii="Symbol" w:hAnsi="Symbol"/>
      </w:rPr>
    </w:lvl>
    <w:lvl w:ilvl="5" w:tplc="58320F58">
      <w:start w:val="1"/>
      <w:numFmt w:val="bullet"/>
      <w:lvlText w:val=""/>
      <w:lvlJc w:val="left"/>
      <w:pPr>
        <w:ind w:left="720" w:hanging="360"/>
      </w:pPr>
      <w:rPr>
        <w:rFonts w:ascii="Symbol" w:hAnsi="Symbol"/>
      </w:rPr>
    </w:lvl>
    <w:lvl w:ilvl="6" w:tplc="022A6102">
      <w:start w:val="1"/>
      <w:numFmt w:val="bullet"/>
      <w:lvlText w:val=""/>
      <w:lvlJc w:val="left"/>
      <w:pPr>
        <w:ind w:left="720" w:hanging="360"/>
      </w:pPr>
      <w:rPr>
        <w:rFonts w:ascii="Symbol" w:hAnsi="Symbol"/>
      </w:rPr>
    </w:lvl>
    <w:lvl w:ilvl="7" w:tplc="0EE26E54">
      <w:start w:val="1"/>
      <w:numFmt w:val="bullet"/>
      <w:lvlText w:val=""/>
      <w:lvlJc w:val="left"/>
      <w:pPr>
        <w:ind w:left="720" w:hanging="360"/>
      </w:pPr>
      <w:rPr>
        <w:rFonts w:ascii="Symbol" w:hAnsi="Symbol"/>
      </w:rPr>
    </w:lvl>
    <w:lvl w:ilvl="8" w:tplc="EB2A6376">
      <w:start w:val="1"/>
      <w:numFmt w:val="bullet"/>
      <w:lvlText w:val=""/>
      <w:lvlJc w:val="left"/>
      <w:pPr>
        <w:ind w:left="720" w:hanging="360"/>
      </w:pPr>
      <w:rPr>
        <w:rFonts w:ascii="Symbol" w:hAnsi="Symbol"/>
      </w:rPr>
    </w:lvl>
  </w:abstractNum>
  <w:abstractNum w:abstractNumId="19" w15:restartNumberingAfterBreak="0">
    <w:nsid w:val="35F35B26"/>
    <w:multiLevelType w:val="hybridMultilevel"/>
    <w:tmpl w:val="0654FDA0"/>
    <w:lvl w:ilvl="0" w:tplc="7788F792">
      <w:start w:val="1"/>
      <w:numFmt w:val="bullet"/>
      <w:lvlText w:val="•"/>
      <w:lvlJc w:val="left"/>
      <w:pPr>
        <w:tabs>
          <w:tab w:val="num" w:pos="360"/>
        </w:tabs>
        <w:ind w:left="360" w:hanging="360"/>
      </w:pPr>
      <w:rPr>
        <w:rFonts w:ascii="Arial" w:hAnsi="Arial" w:hint="default"/>
      </w:rPr>
    </w:lvl>
    <w:lvl w:ilvl="1" w:tplc="4594A648">
      <w:numFmt w:val="bullet"/>
      <w:lvlText w:val="•"/>
      <w:lvlJc w:val="left"/>
      <w:pPr>
        <w:tabs>
          <w:tab w:val="num" w:pos="1080"/>
        </w:tabs>
        <w:ind w:left="1080" w:hanging="360"/>
      </w:pPr>
      <w:rPr>
        <w:rFonts w:ascii="Arial" w:hAnsi="Arial" w:hint="default"/>
      </w:rPr>
    </w:lvl>
    <w:lvl w:ilvl="2" w:tplc="C6A67644" w:tentative="1">
      <w:start w:val="1"/>
      <w:numFmt w:val="bullet"/>
      <w:lvlText w:val="•"/>
      <w:lvlJc w:val="left"/>
      <w:pPr>
        <w:tabs>
          <w:tab w:val="num" w:pos="1800"/>
        </w:tabs>
        <w:ind w:left="1800" w:hanging="360"/>
      </w:pPr>
      <w:rPr>
        <w:rFonts w:ascii="Arial" w:hAnsi="Arial" w:hint="default"/>
      </w:rPr>
    </w:lvl>
    <w:lvl w:ilvl="3" w:tplc="71F67BDA" w:tentative="1">
      <w:start w:val="1"/>
      <w:numFmt w:val="bullet"/>
      <w:lvlText w:val="•"/>
      <w:lvlJc w:val="left"/>
      <w:pPr>
        <w:tabs>
          <w:tab w:val="num" w:pos="2520"/>
        </w:tabs>
        <w:ind w:left="2520" w:hanging="360"/>
      </w:pPr>
      <w:rPr>
        <w:rFonts w:ascii="Arial" w:hAnsi="Arial" w:hint="default"/>
      </w:rPr>
    </w:lvl>
    <w:lvl w:ilvl="4" w:tplc="EAC0796C" w:tentative="1">
      <w:start w:val="1"/>
      <w:numFmt w:val="bullet"/>
      <w:lvlText w:val="•"/>
      <w:lvlJc w:val="left"/>
      <w:pPr>
        <w:tabs>
          <w:tab w:val="num" w:pos="3240"/>
        </w:tabs>
        <w:ind w:left="3240" w:hanging="360"/>
      </w:pPr>
      <w:rPr>
        <w:rFonts w:ascii="Arial" w:hAnsi="Arial" w:hint="default"/>
      </w:rPr>
    </w:lvl>
    <w:lvl w:ilvl="5" w:tplc="9E2C6F18" w:tentative="1">
      <w:start w:val="1"/>
      <w:numFmt w:val="bullet"/>
      <w:lvlText w:val="•"/>
      <w:lvlJc w:val="left"/>
      <w:pPr>
        <w:tabs>
          <w:tab w:val="num" w:pos="3960"/>
        </w:tabs>
        <w:ind w:left="3960" w:hanging="360"/>
      </w:pPr>
      <w:rPr>
        <w:rFonts w:ascii="Arial" w:hAnsi="Arial" w:hint="default"/>
      </w:rPr>
    </w:lvl>
    <w:lvl w:ilvl="6" w:tplc="58E83038" w:tentative="1">
      <w:start w:val="1"/>
      <w:numFmt w:val="bullet"/>
      <w:lvlText w:val="•"/>
      <w:lvlJc w:val="left"/>
      <w:pPr>
        <w:tabs>
          <w:tab w:val="num" w:pos="4680"/>
        </w:tabs>
        <w:ind w:left="4680" w:hanging="360"/>
      </w:pPr>
      <w:rPr>
        <w:rFonts w:ascii="Arial" w:hAnsi="Arial" w:hint="default"/>
      </w:rPr>
    </w:lvl>
    <w:lvl w:ilvl="7" w:tplc="1C008F5C" w:tentative="1">
      <w:start w:val="1"/>
      <w:numFmt w:val="bullet"/>
      <w:lvlText w:val="•"/>
      <w:lvlJc w:val="left"/>
      <w:pPr>
        <w:tabs>
          <w:tab w:val="num" w:pos="5400"/>
        </w:tabs>
        <w:ind w:left="5400" w:hanging="360"/>
      </w:pPr>
      <w:rPr>
        <w:rFonts w:ascii="Arial" w:hAnsi="Arial" w:hint="default"/>
      </w:rPr>
    </w:lvl>
    <w:lvl w:ilvl="8" w:tplc="41CA3FE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D0074E"/>
    <w:multiLevelType w:val="hybridMultilevel"/>
    <w:tmpl w:val="040487C2"/>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CA13627"/>
    <w:multiLevelType w:val="hybridMultilevel"/>
    <w:tmpl w:val="4A1C6A5C"/>
    <w:lvl w:ilvl="0" w:tplc="C778D31E">
      <w:start w:val="1"/>
      <w:numFmt w:val="bullet"/>
      <w:lvlText w:val=""/>
      <w:lvlJc w:val="left"/>
      <w:pPr>
        <w:ind w:left="720" w:hanging="360"/>
      </w:pPr>
      <w:rPr>
        <w:rFonts w:ascii="Symbol" w:hAnsi="Symbol"/>
      </w:rPr>
    </w:lvl>
    <w:lvl w:ilvl="1" w:tplc="B8A4F3A8">
      <w:start w:val="1"/>
      <w:numFmt w:val="bullet"/>
      <w:lvlText w:val=""/>
      <w:lvlJc w:val="left"/>
      <w:pPr>
        <w:ind w:left="720" w:hanging="360"/>
      </w:pPr>
      <w:rPr>
        <w:rFonts w:ascii="Symbol" w:hAnsi="Symbol"/>
      </w:rPr>
    </w:lvl>
    <w:lvl w:ilvl="2" w:tplc="FA02B0AA">
      <w:start w:val="1"/>
      <w:numFmt w:val="bullet"/>
      <w:lvlText w:val=""/>
      <w:lvlJc w:val="left"/>
      <w:pPr>
        <w:ind w:left="720" w:hanging="360"/>
      </w:pPr>
      <w:rPr>
        <w:rFonts w:ascii="Symbol" w:hAnsi="Symbol"/>
      </w:rPr>
    </w:lvl>
    <w:lvl w:ilvl="3" w:tplc="E0BE61DE">
      <w:start w:val="1"/>
      <w:numFmt w:val="bullet"/>
      <w:lvlText w:val=""/>
      <w:lvlJc w:val="left"/>
      <w:pPr>
        <w:ind w:left="720" w:hanging="360"/>
      </w:pPr>
      <w:rPr>
        <w:rFonts w:ascii="Symbol" w:hAnsi="Symbol"/>
      </w:rPr>
    </w:lvl>
    <w:lvl w:ilvl="4" w:tplc="F9C0CFC4">
      <w:start w:val="1"/>
      <w:numFmt w:val="bullet"/>
      <w:lvlText w:val=""/>
      <w:lvlJc w:val="left"/>
      <w:pPr>
        <w:ind w:left="720" w:hanging="360"/>
      </w:pPr>
      <w:rPr>
        <w:rFonts w:ascii="Symbol" w:hAnsi="Symbol"/>
      </w:rPr>
    </w:lvl>
    <w:lvl w:ilvl="5" w:tplc="29AC2902">
      <w:start w:val="1"/>
      <w:numFmt w:val="bullet"/>
      <w:lvlText w:val=""/>
      <w:lvlJc w:val="left"/>
      <w:pPr>
        <w:ind w:left="720" w:hanging="360"/>
      </w:pPr>
      <w:rPr>
        <w:rFonts w:ascii="Symbol" w:hAnsi="Symbol"/>
      </w:rPr>
    </w:lvl>
    <w:lvl w:ilvl="6" w:tplc="888CE208">
      <w:start w:val="1"/>
      <w:numFmt w:val="bullet"/>
      <w:lvlText w:val=""/>
      <w:lvlJc w:val="left"/>
      <w:pPr>
        <w:ind w:left="720" w:hanging="360"/>
      </w:pPr>
      <w:rPr>
        <w:rFonts w:ascii="Symbol" w:hAnsi="Symbol"/>
      </w:rPr>
    </w:lvl>
    <w:lvl w:ilvl="7" w:tplc="095089FE">
      <w:start w:val="1"/>
      <w:numFmt w:val="bullet"/>
      <w:lvlText w:val=""/>
      <w:lvlJc w:val="left"/>
      <w:pPr>
        <w:ind w:left="720" w:hanging="360"/>
      </w:pPr>
      <w:rPr>
        <w:rFonts w:ascii="Symbol" w:hAnsi="Symbol"/>
      </w:rPr>
    </w:lvl>
    <w:lvl w:ilvl="8" w:tplc="3B72D24E">
      <w:start w:val="1"/>
      <w:numFmt w:val="bullet"/>
      <w:lvlText w:val=""/>
      <w:lvlJc w:val="left"/>
      <w:pPr>
        <w:ind w:left="720" w:hanging="360"/>
      </w:pPr>
      <w:rPr>
        <w:rFonts w:ascii="Symbol" w:hAnsi="Symbol"/>
      </w:rPr>
    </w:lvl>
  </w:abstractNum>
  <w:abstractNum w:abstractNumId="22"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D786EF8"/>
    <w:multiLevelType w:val="hybridMultilevel"/>
    <w:tmpl w:val="BADACA88"/>
    <w:lvl w:ilvl="0" w:tplc="681096B4">
      <w:start w:val="1"/>
      <w:numFmt w:val="bullet"/>
      <w:lvlText w:val=""/>
      <w:lvlJc w:val="left"/>
      <w:pPr>
        <w:ind w:left="720" w:hanging="360"/>
      </w:pPr>
      <w:rPr>
        <w:rFonts w:ascii="Symbol" w:hAnsi="Symbol"/>
      </w:rPr>
    </w:lvl>
    <w:lvl w:ilvl="1" w:tplc="234A5208">
      <w:start w:val="1"/>
      <w:numFmt w:val="bullet"/>
      <w:lvlText w:val=""/>
      <w:lvlJc w:val="left"/>
      <w:pPr>
        <w:ind w:left="720" w:hanging="360"/>
      </w:pPr>
      <w:rPr>
        <w:rFonts w:ascii="Symbol" w:hAnsi="Symbol"/>
      </w:rPr>
    </w:lvl>
    <w:lvl w:ilvl="2" w:tplc="66C4039A">
      <w:start w:val="1"/>
      <w:numFmt w:val="bullet"/>
      <w:lvlText w:val=""/>
      <w:lvlJc w:val="left"/>
      <w:pPr>
        <w:ind w:left="720" w:hanging="360"/>
      </w:pPr>
      <w:rPr>
        <w:rFonts w:ascii="Symbol" w:hAnsi="Symbol"/>
      </w:rPr>
    </w:lvl>
    <w:lvl w:ilvl="3" w:tplc="A274AD8E">
      <w:start w:val="1"/>
      <w:numFmt w:val="bullet"/>
      <w:lvlText w:val=""/>
      <w:lvlJc w:val="left"/>
      <w:pPr>
        <w:ind w:left="720" w:hanging="360"/>
      </w:pPr>
      <w:rPr>
        <w:rFonts w:ascii="Symbol" w:hAnsi="Symbol"/>
      </w:rPr>
    </w:lvl>
    <w:lvl w:ilvl="4" w:tplc="ACAA7982">
      <w:start w:val="1"/>
      <w:numFmt w:val="bullet"/>
      <w:lvlText w:val=""/>
      <w:lvlJc w:val="left"/>
      <w:pPr>
        <w:ind w:left="720" w:hanging="360"/>
      </w:pPr>
      <w:rPr>
        <w:rFonts w:ascii="Symbol" w:hAnsi="Symbol"/>
      </w:rPr>
    </w:lvl>
    <w:lvl w:ilvl="5" w:tplc="CF928E9C">
      <w:start w:val="1"/>
      <w:numFmt w:val="bullet"/>
      <w:lvlText w:val=""/>
      <w:lvlJc w:val="left"/>
      <w:pPr>
        <w:ind w:left="720" w:hanging="360"/>
      </w:pPr>
      <w:rPr>
        <w:rFonts w:ascii="Symbol" w:hAnsi="Symbol"/>
      </w:rPr>
    </w:lvl>
    <w:lvl w:ilvl="6" w:tplc="A32A015C">
      <w:start w:val="1"/>
      <w:numFmt w:val="bullet"/>
      <w:lvlText w:val=""/>
      <w:lvlJc w:val="left"/>
      <w:pPr>
        <w:ind w:left="720" w:hanging="360"/>
      </w:pPr>
      <w:rPr>
        <w:rFonts w:ascii="Symbol" w:hAnsi="Symbol"/>
      </w:rPr>
    </w:lvl>
    <w:lvl w:ilvl="7" w:tplc="A84881B8">
      <w:start w:val="1"/>
      <w:numFmt w:val="bullet"/>
      <w:lvlText w:val=""/>
      <w:lvlJc w:val="left"/>
      <w:pPr>
        <w:ind w:left="720" w:hanging="360"/>
      </w:pPr>
      <w:rPr>
        <w:rFonts w:ascii="Symbol" w:hAnsi="Symbol"/>
      </w:rPr>
    </w:lvl>
    <w:lvl w:ilvl="8" w:tplc="11A65B3C">
      <w:start w:val="1"/>
      <w:numFmt w:val="bullet"/>
      <w:lvlText w:val=""/>
      <w:lvlJc w:val="left"/>
      <w:pPr>
        <w:ind w:left="720" w:hanging="360"/>
      </w:pPr>
      <w:rPr>
        <w:rFonts w:ascii="Symbol" w:hAnsi="Symbol"/>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670E97"/>
    <w:multiLevelType w:val="hybridMultilevel"/>
    <w:tmpl w:val="C6F88ED2"/>
    <w:lvl w:ilvl="0" w:tplc="955455DC">
      <w:start w:val="1"/>
      <w:numFmt w:val="bullet"/>
      <w:lvlText w:val=""/>
      <w:lvlJc w:val="left"/>
      <w:pPr>
        <w:ind w:left="720" w:hanging="360"/>
      </w:pPr>
      <w:rPr>
        <w:rFonts w:ascii="Symbol" w:hAnsi="Symbol"/>
      </w:rPr>
    </w:lvl>
    <w:lvl w:ilvl="1" w:tplc="3BA0BE36">
      <w:start w:val="1"/>
      <w:numFmt w:val="bullet"/>
      <w:lvlText w:val=""/>
      <w:lvlJc w:val="left"/>
      <w:pPr>
        <w:ind w:left="720" w:hanging="360"/>
      </w:pPr>
      <w:rPr>
        <w:rFonts w:ascii="Symbol" w:hAnsi="Symbol"/>
      </w:rPr>
    </w:lvl>
    <w:lvl w:ilvl="2" w:tplc="CD328052">
      <w:start w:val="1"/>
      <w:numFmt w:val="bullet"/>
      <w:lvlText w:val=""/>
      <w:lvlJc w:val="left"/>
      <w:pPr>
        <w:ind w:left="720" w:hanging="360"/>
      </w:pPr>
      <w:rPr>
        <w:rFonts w:ascii="Symbol" w:hAnsi="Symbol"/>
      </w:rPr>
    </w:lvl>
    <w:lvl w:ilvl="3" w:tplc="68DC1830">
      <w:start w:val="1"/>
      <w:numFmt w:val="bullet"/>
      <w:lvlText w:val=""/>
      <w:lvlJc w:val="left"/>
      <w:pPr>
        <w:ind w:left="720" w:hanging="360"/>
      </w:pPr>
      <w:rPr>
        <w:rFonts w:ascii="Symbol" w:hAnsi="Symbol"/>
      </w:rPr>
    </w:lvl>
    <w:lvl w:ilvl="4" w:tplc="326EFB8A">
      <w:start w:val="1"/>
      <w:numFmt w:val="bullet"/>
      <w:lvlText w:val=""/>
      <w:lvlJc w:val="left"/>
      <w:pPr>
        <w:ind w:left="720" w:hanging="360"/>
      </w:pPr>
      <w:rPr>
        <w:rFonts w:ascii="Symbol" w:hAnsi="Symbol"/>
      </w:rPr>
    </w:lvl>
    <w:lvl w:ilvl="5" w:tplc="658E5332">
      <w:start w:val="1"/>
      <w:numFmt w:val="bullet"/>
      <w:lvlText w:val=""/>
      <w:lvlJc w:val="left"/>
      <w:pPr>
        <w:ind w:left="720" w:hanging="360"/>
      </w:pPr>
      <w:rPr>
        <w:rFonts w:ascii="Symbol" w:hAnsi="Symbol"/>
      </w:rPr>
    </w:lvl>
    <w:lvl w:ilvl="6" w:tplc="F668BDA4">
      <w:start w:val="1"/>
      <w:numFmt w:val="bullet"/>
      <w:lvlText w:val=""/>
      <w:lvlJc w:val="left"/>
      <w:pPr>
        <w:ind w:left="720" w:hanging="360"/>
      </w:pPr>
      <w:rPr>
        <w:rFonts w:ascii="Symbol" w:hAnsi="Symbol"/>
      </w:rPr>
    </w:lvl>
    <w:lvl w:ilvl="7" w:tplc="D6E21426">
      <w:start w:val="1"/>
      <w:numFmt w:val="bullet"/>
      <w:lvlText w:val=""/>
      <w:lvlJc w:val="left"/>
      <w:pPr>
        <w:ind w:left="720" w:hanging="360"/>
      </w:pPr>
      <w:rPr>
        <w:rFonts w:ascii="Symbol" w:hAnsi="Symbol"/>
      </w:rPr>
    </w:lvl>
    <w:lvl w:ilvl="8" w:tplc="401E1434">
      <w:start w:val="1"/>
      <w:numFmt w:val="bullet"/>
      <w:lvlText w:val=""/>
      <w:lvlJc w:val="left"/>
      <w:pPr>
        <w:ind w:left="720" w:hanging="360"/>
      </w:pPr>
      <w:rPr>
        <w:rFonts w:ascii="Symbol" w:hAnsi="Symbol"/>
      </w:rPr>
    </w:lvl>
  </w:abstractNum>
  <w:abstractNum w:abstractNumId="28" w15:restartNumberingAfterBreak="0">
    <w:nsid w:val="49BA18A1"/>
    <w:multiLevelType w:val="hybridMultilevel"/>
    <w:tmpl w:val="1BB8BCE4"/>
    <w:lvl w:ilvl="0" w:tplc="FB94F1BC">
      <w:start w:val="1"/>
      <w:numFmt w:val="bullet"/>
      <w:lvlText w:val=""/>
      <w:lvlJc w:val="left"/>
      <w:pPr>
        <w:tabs>
          <w:tab w:val="num" w:pos="720"/>
        </w:tabs>
        <w:ind w:left="720" w:hanging="360"/>
      </w:pPr>
      <w:rPr>
        <w:rFonts w:ascii="Wingdings" w:hAnsi="Wingdings" w:hint="default"/>
      </w:rPr>
    </w:lvl>
    <w:lvl w:ilvl="1" w:tplc="6CBC0A5A">
      <w:numFmt w:val="bullet"/>
      <w:lvlText w:val=""/>
      <w:lvlJc w:val="left"/>
      <w:pPr>
        <w:tabs>
          <w:tab w:val="num" w:pos="1440"/>
        </w:tabs>
        <w:ind w:left="1440" w:hanging="360"/>
      </w:pPr>
      <w:rPr>
        <w:rFonts w:ascii="Wingdings" w:hAnsi="Wingdings" w:hint="default"/>
      </w:rPr>
    </w:lvl>
    <w:lvl w:ilvl="2" w:tplc="7E5C089E" w:tentative="1">
      <w:start w:val="1"/>
      <w:numFmt w:val="bullet"/>
      <w:lvlText w:val=""/>
      <w:lvlJc w:val="left"/>
      <w:pPr>
        <w:tabs>
          <w:tab w:val="num" w:pos="2160"/>
        </w:tabs>
        <w:ind w:left="2160" w:hanging="360"/>
      </w:pPr>
      <w:rPr>
        <w:rFonts w:ascii="Wingdings" w:hAnsi="Wingdings" w:hint="default"/>
      </w:rPr>
    </w:lvl>
    <w:lvl w:ilvl="3" w:tplc="ECBEF2B0" w:tentative="1">
      <w:start w:val="1"/>
      <w:numFmt w:val="bullet"/>
      <w:lvlText w:val=""/>
      <w:lvlJc w:val="left"/>
      <w:pPr>
        <w:tabs>
          <w:tab w:val="num" w:pos="2880"/>
        </w:tabs>
        <w:ind w:left="2880" w:hanging="360"/>
      </w:pPr>
      <w:rPr>
        <w:rFonts w:ascii="Wingdings" w:hAnsi="Wingdings" w:hint="default"/>
      </w:rPr>
    </w:lvl>
    <w:lvl w:ilvl="4" w:tplc="0C4ACE5E" w:tentative="1">
      <w:start w:val="1"/>
      <w:numFmt w:val="bullet"/>
      <w:lvlText w:val=""/>
      <w:lvlJc w:val="left"/>
      <w:pPr>
        <w:tabs>
          <w:tab w:val="num" w:pos="3600"/>
        </w:tabs>
        <w:ind w:left="3600" w:hanging="360"/>
      </w:pPr>
      <w:rPr>
        <w:rFonts w:ascii="Wingdings" w:hAnsi="Wingdings" w:hint="default"/>
      </w:rPr>
    </w:lvl>
    <w:lvl w:ilvl="5" w:tplc="A4FCF02A" w:tentative="1">
      <w:start w:val="1"/>
      <w:numFmt w:val="bullet"/>
      <w:lvlText w:val=""/>
      <w:lvlJc w:val="left"/>
      <w:pPr>
        <w:tabs>
          <w:tab w:val="num" w:pos="4320"/>
        </w:tabs>
        <w:ind w:left="4320" w:hanging="360"/>
      </w:pPr>
      <w:rPr>
        <w:rFonts w:ascii="Wingdings" w:hAnsi="Wingdings" w:hint="default"/>
      </w:rPr>
    </w:lvl>
    <w:lvl w:ilvl="6" w:tplc="3500CB86" w:tentative="1">
      <w:start w:val="1"/>
      <w:numFmt w:val="bullet"/>
      <w:lvlText w:val=""/>
      <w:lvlJc w:val="left"/>
      <w:pPr>
        <w:tabs>
          <w:tab w:val="num" w:pos="5040"/>
        </w:tabs>
        <w:ind w:left="5040" w:hanging="360"/>
      </w:pPr>
      <w:rPr>
        <w:rFonts w:ascii="Wingdings" w:hAnsi="Wingdings" w:hint="default"/>
      </w:rPr>
    </w:lvl>
    <w:lvl w:ilvl="7" w:tplc="820A2D46" w:tentative="1">
      <w:start w:val="1"/>
      <w:numFmt w:val="bullet"/>
      <w:lvlText w:val=""/>
      <w:lvlJc w:val="left"/>
      <w:pPr>
        <w:tabs>
          <w:tab w:val="num" w:pos="5760"/>
        </w:tabs>
        <w:ind w:left="5760" w:hanging="360"/>
      </w:pPr>
      <w:rPr>
        <w:rFonts w:ascii="Wingdings" w:hAnsi="Wingdings" w:hint="default"/>
      </w:rPr>
    </w:lvl>
    <w:lvl w:ilvl="8" w:tplc="3B243BF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47427DF"/>
    <w:multiLevelType w:val="hybridMultilevel"/>
    <w:tmpl w:val="9B78F514"/>
    <w:lvl w:ilvl="0" w:tplc="C188075C">
      <w:start w:val="1"/>
      <w:numFmt w:val="bullet"/>
      <w:lvlText w:val="-"/>
      <w:lvlJc w:val="left"/>
      <w:pPr>
        <w:tabs>
          <w:tab w:val="num" w:pos="720"/>
        </w:tabs>
        <w:ind w:left="720" w:hanging="360"/>
      </w:pPr>
      <w:rPr>
        <w:rFonts w:ascii="Times" w:hAnsi="Times" w:hint="default"/>
      </w:rPr>
    </w:lvl>
    <w:lvl w:ilvl="1" w:tplc="D4E4C58E">
      <w:numFmt w:val="bullet"/>
      <w:lvlText w:val="o"/>
      <w:lvlJc w:val="left"/>
      <w:pPr>
        <w:tabs>
          <w:tab w:val="num" w:pos="1440"/>
        </w:tabs>
        <w:ind w:left="1440" w:hanging="360"/>
      </w:pPr>
      <w:rPr>
        <w:rFonts w:ascii="Courier New" w:hAnsi="Courier New" w:hint="default"/>
      </w:rPr>
    </w:lvl>
    <w:lvl w:ilvl="2" w:tplc="4D32C7DA" w:tentative="1">
      <w:start w:val="1"/>
      <w:numFmt w:val="bullet"/>
      <w:lvlText w:val="-"/>
      <w:lvlJc w:val="left"/>
      <w:pPr>
        <w:tabs>
          <w:tab w:val="num" w:pos="2160"/>
        </w:tabs>
        <w:ind w:left="2160" w:hanging="360"/>
      </w:pPr>
      <w:rPr>
        <w:rFonts w:ascii="Times" w:hAnsi="Times" w:hint="default"/>
      </w:rPr>
    </w:lvl>
    <w:lvl w:ilvl="3" w:tplc="8872FE86" w:tentative="1">
      <w:start w:val="1"/>
      <w:numFmt w:val="bullet"/>
      <w:lvlText w:val="-"/>
      <w:lvlJc w:val="left"/>
      <w:pPr>
        <w:tabs>
          <w:tab w:val="num" w:pos="2880"/>
        </w:tabs>
        <w:ind w:left="2880" w:hanging="360"/>
      </w:pPr>
      <w:rPr>
        <w:rFonts w:ascii="Times" w:hAnsi="Times" w:hint="default"/>
      </w:rPr>
    </w:lvl>
    <w:lvl w:ilvl="4" w:tplc="FEEA082E" w:tentative="1">
      <w:start w:val="1"/>
      <w:numFmt w:val="bullet"/>
      <w:lvlText w:val="-"/>
      <w:lvlJc w:val="left"/>
      <w:pPr>
        <w:tabs>
          <w:tab w:val="num" w:pos="3600"/>
        </w:tabs>
        <w:ind w:left="3600" w:hanging="360"/>
      </w:pPr>
      <w:rPr>
        <w:rFonts w:ascii="Times" w:hAnsi="Times" w:hint="default"/>
      </w:rPr>
    </w:lvl>
    <w:lvl w:ilvl="5" w:tplc="450A14EA" w:tentative="1">
      <w:start w:val="1"/>
      <w:numFmt w:val="bullet"/>
      <w:lvlText w:val="-"/>
      <w:lvlJc w:val="left"/>
      <w:pPr>
        <w:tabs>
          <w:tab w:val="num" w:pos="4320"/>
        </w:tabs>
        <w:ind w:left="4320" w:hanging="360"/>
      </w:pPr>
      <w:rPr>
        <w:rFonts w:ascii="Times" w:hAnsi="Times" w:hint="default"/>
      </w:rPr>
    </w:lvl>
    <w:lvl w:ilvl="6" w:tplc="B882E3F4" w:tentative="1">
      <w:start w:val="1"/>
      <w:numFmt w:val="bullet"/>
      <w:lvlText w:val="-"/>
      <w:lvlJc w:val="left"/>
      <w:pPr>
        <w:tabs>
          <w:tab w:val="num" w:pos="5040"/>
        </w:tabs>
        <w:ind w:left="5040" w:hanging="360"/>
      </w:pPr>
      <w:rPr>
        <w:rFonts w:ascii="Times" w:hAnsi="Times" w:hint="default"/>
      </w:rPr>
    </w:lvl>
    <w:lvl w:ilvl="7" w:tplc="B5D4F4F0" w:tentative="1">
      <w:start w:val="1"/>
      <w:numFmt w:val="bullet"/>
      <w:lvlText w:val="-"/>
      <w:lvlJc w:val="left"/>
      <w:pPr>
        <w:tabs>
          <w:tab w:val="num" w:pos="5760"/>
        </w:tabs>
        <w:ind w:left="5760" w:hanging="360"/>
      </w:pPr>
      <w:rPr>
        <w:rFonts w:ascii="Times" w:hAnsi="Times" w:hint="default"/>
      </w:rPr>
    </w:lvl>
    <w:lvl w:ilvl="8" w:tplc="490827F2"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5BFD3637"/>
    <w:multiLevelType w:val="hybridMultilevel"/>
    <w:tmpl w:val="4FD07750"/>
    <w:lvl w:ilvl="0" w:tplc="BA20113E">
      <w:start w:val="1"/>
      <w:numFmt w:val="bullet"/>
      <w:lvlText w:val=""/>
      <w:lvlJc w:val="left"/>
      <w:pPr>
        <w:ind w:left="720" w:hanging="360"/>
      </w:pPr>
      <w:rPr>
        <w:rFonts w:ascii="Symbol" w:hAnsi="Symbol"/>
      </w:rPr>
    </w:lvl>
    <w:lvl w:ilvl="1" w:tplc="F57C54BE">
      <w:start w:val="1"/>
      <w:numFmt w:val="bullet"/>
      <w:lvlText w:val=""/>
      <w:lvlJc w:val="left"/>
      <w:pPr>
        <w:ind w:left="720" w:hanging="360"/>
      </w:pPr>
      <w:rPr>
        <w:rFonts w:ascii="Symbol" w:hAnsi="Symbol"/>
      </w:rPr>
    </w:lvl>
    <w:lvl w:ilvl="2" w:tplc="6004E366">
      <w:start w:val="1"/>
      <w:numFmt w:val="bullet"/>
      <w:lvlText w:val=""/>
      <w:lvlJc w:val="left"/>
      <w:pPr>
        <w:ind w:left="720" w:hanging="360"/>
      </w:pPr>
      <w:rPr>
        <w:rFonts w:ascii="Symbol" w:hAnsi="Symbol"/>
      </w:rPr>
    </w:lvl>
    <w:lvl w:ilvl="3" w:tplc="5FD4B06C">
      <w:start w:val="1"/>
      <w:numFmt w:val="bullet"/>
      <w:lvlText w:val=""/>
      <w:lvlJc w:val="left"/>
      <w:pPr>
        <w:ind w:left="720" w:hanging="360"/>
      </w:pPr>
      <w:rPr>
        <w:rFonts w:ascii="Symbol" w:hAnsi="Symbol"/>
      </w:rPr>
    </w:lvl>
    <w:lvl w:ilvl="4" w:tplc="9BD25144">
      <w:start w:val="1"/>
      <w:numFmt w:val="bullet"/>
      <w:lvlText w:val=""/>
      <w:lvlJc w:val="left"/>
      <w:pPr>
        <w:ind w:left="720" w:hanging="360"/>
      </w:pPr>
      <w:rPr>
        <w:rFonts w:ascii="Symbol" w:hAnsi="Symbol"/>
      </w:rPr>
    </w:lvl>
    <w:lvl w:ilvl="5" w:tplc="2DA8F9F2">
      <w:start w:val="1"/>
      <w:numFmt w:val="bullet"/>
      <w:lvlText w:val=""/>
      <w:lvlJc w:val="left"/>
      <w:pPr>
        <w:ind w:left="720" w:hanging="360"/>
      </w:pPr>
      <w:rPr>
        <w:rFonts w:ascii="Symbol" w:hAnsi="Symbol"/>
      </w:rPr>
    </w:lvl>
    <w:lvl w:ilvl="6" w:tplc="6F86E298">
      <w:start w:val="1"/>
      <w:numFmt w:val="bullet"/>
      <w:lvlText w:val=""/>
      <w:lvlJc w:val="left"/>
      <w:pPr>
        <w:ind w:left="720" w:hanging="360"/>
      </w:pPr>
      <w:rPr>
        <w:rFonts w:ascii="Symbol" w:hAnsi="Symbol"/>
      </w:rPr>
    </w:lvl>
    <w:lvl w:ilvl="7" w:tplc="67524A82">
      <w:start w:val="1"/>
      <w:numFmt w:val="bullet"/>
      <w:lvlText w:val=""/>
      <w:lvlJc w:val="left"/>
      <w:pPr>
        <w:ind w:left="720" w:hanging="360"/>
      </w:pPr>
      <w:rPr>
        <w:rFonts w:ascii="Symbol" w:hAnsi="Symbol"/>
      </w:rPr>
    </w:lvl>
    <w:lvl w:ilvl="8" w:tplc="D8049CC8">
      <w:start w:val="1"/>
      <w:numFmt w:val="bullet"/>
      <w:lvlText w:val=""/>
      <w:lvlJc w:val="left"/>
      <w:pPr>
        <w:ind w:left="720" w:hanging="360"/>
      </w:pPr>
      <w:rPr>
        <w:rFonts w:ascii="Symbol" w:hAnsi="Symbol"/>
      </w:rPr>
    </w:lvl>
  </w:abstractNum>
  <w:abstractNum w:abstractNumId="33" w15:restartNumberingAfterBreak="0">
    <w:nsid w:val="5E133792"/>
    <w:multiLevelType w:val="hybridMultilevel"/>
    <w:tmpl w:val="16481F2E"/>
    <w:lvl w:ilvl="0" w:tplc="6E2C092C">
      <w:start w:val="1"/>
      <w:numFmt w:val="bullet"/>
      <w:lvlText w:val=""/>
      <w:lvlJc w:val="left"/>
      <w:pPr>
        <w:ind w:left="720" w:hanging="360"/>
      </w:pPr>
      <w:rPr>
        <w:rFonts w:ascii="Symbol" w:hAnsi="Symbol"/>
      </w:rPr>
    </w:lvl>
    <w:lvl w:ilvl="1" w:tplc="359286F8">
      <w:start w:val="1"/>
      <w:numFmt w:val="bullet"/>
      <w:lvlText w:val=""/>
      <w:lvlJc w:val="left"/>
      <w:pPr>
        <w:ind w:left="720" w:hanging="360"/>
      </w:pPr>
      <w:rPr>
        <w:rFonts w:ascii="Symbol" w:hAnsi="Symbol"/>
      </w:rPr>
    </w:lvl>
    <w:lvl w:ilvl="2" w:tplc="78E8E67C">
      <w:start w:val="1"/>
      <w:numFmt w:val="bullet"/>
      <w:lvlText w:val=""/>
      <w:lvlJc w:val="left"/>
      <w:pPr>
        <w:ind w:left="720" w:hanging="360"/>
      </w:pPr>
      <w:rPr>
        <w:rFonts w:ascii="Symbol" w:hAnsi="Symbol"/>
      </w:rPr>
    </w:lvl>
    <w:lvl w:ilvl="3" w:tplc="CA5EF924">
      <w:start w:val="1"/>
      <w:numFmt w:val="bullet"/>
      <w:lvlText w:val=""/>
      <w:lvlJc w:val="left"/>
      <w:pPr>
        <w:ind w:left="720" w:hanging="360"/>
      </w:pPr>
      <w:rPr>
        <w:rFonts w:ascii="Symbol" w:hAnsi="Symbol"/>
      </w:rPr>
    </w:lvl>
    <w:lvl w:ilvl="4" w:tplc="90FA6284">
      <w:start w:val="1"/>
      <w:numFmt w:val="bullet"/>
      <w:lvlText w:val=""/>
      <w:lvlJc w:val="left"/>
      <w:pPr>
        <w:ind w:left="720" w:hanging="360"/>
      </w:pPr>
      <w:rPr>
        <w:rFonts w:ascii="Symbol" w:hAnsi="Symbol"/>
      </w:rPr>
    </w:lvl>
    <w:lvl w:ilvl="5" w:tplc="F3AA539A">
      <w:start w:val="1"/>
      <w:numFmt w:val="bullet"/>
      <w:lvlText w:val=""/>
      <w:lvlJc w:val="left"/>
      <w:pPr>
        <w:ind w:left="720" w:hanging="360"/>
      </w:pPr>
      <w:rPr>
        <w:rFonts w:ascii="Symbol" w:hAnsi="Symbol"/>
      </w:rPr>
    </w:lvl>
    <w:lvl w:ilvl="6" w:tplc="A168BACA">
      <w:start w:val="1"/>
      <w:numFmt w:val="bullet"/>
      <w:lvlText w:val=""/>
      <w:lvlJc w:val="left"/>
      <w:pPr>
        <w:ind w:left="720" w:hanging="360"/>
      </w:pPr>
      <w:rPr>
        <w:rFonts w:ascii="Symbol" w:hAnsi="Symbol"/>
      </w:rPr>
    </w:lvl>
    <w:lvl w:ilvl="7" w:tplc="51B857CA">
      <w:start w:val="1"/>
      <w:numFmt w:val="bullet"/>
      <w:lvlText w:val=""/>
      <w:lvlJc w:val="left"/>
      <w:pPr>
        <w:ind w:left="720" w:hanging="360"/>
      </w:pPr>
      <w:rPr>
        <w:rFonts w:ascii="Symbol" w:hAnsi="Symbol"/>
      </w:rPr>
    </w:lvl>
    <w:lvl w:ilvl="8" w:tplc="3D7C3544">
      <w:start w:val="1"/>
      <w:numFmt w:val="bullet"/>
      <w:lvlText w:val=""/>
      <w:lvlJc w:val="left"/>
      <w:pPr>
        <w:ind w:left="720" w:hanging="360"/>
      </w:pPr>
      <w:rPr>
        <w:rFonts w:ascii="Symbol" w:hAnsi="Symbol"/>
      </w:rPr>
    </w:lvl>
  </w:abstractNum>
  <w:abstractNum w:abstractNumId="34" w15:restartNumberingAfterBreak="0">
    <w:nsid w:val="5E4701EA"/>
    <w:multiLevelType w:val="hybridMultilevel"/>
    <w:tmpl w:val="CAEC58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582B93"/>
    <w:multiLevelType w:val="hybridMultilevel"/>
    <w:tmpl w:val="AC001720"/>
    <w:lvl w:ilvl="0" w:tplc="9E4EA5F8">
      <w:start w:val="1"/>
      <w:numFmt w:val="bullet"/>
      <w:lvlText w:val=""/>
      <w:lvlJc w:val="left"/>
      <w:pPr>
        <w:ind w:left="720" w:hanging="360"/>
      </w:pPr>
      <w:rPr>
        <w:rFonts w:ascii="Symbol" w:hAnsi="Symbol"/>
      </w:rPr>
    </w:lvl>
    <w:lvl w:ilvl="1" w:tplc="CB7AB6AE">
      <w:start w:val="1"/>
      <w:numFmt w:val="bullet"/>
      <w:lvlText w:val=""/>
      <w:lvlJc w:val="left"/>
      <w:pPr>
        <w:ind w:left="720" w:hanging="360"/>
      </w:pPr>
      <w:rPr>
        <w:rFonts w:ascii="Symbol" w:hAnsi="Symbol"/>
      </w:rPr>
    </w:lvl>
    <w:lvl w:ilvl="2" w:tplc="CF5CA398">
      <w:start w:val="1"/>
      <w:numFmt w:val="bullet"/>
      <w:lvlText w:val=""/>
      <w:lvlJc w:val="left"/>
      <w:pPr>
        <w:ind w:left="720" w:hanging="360"/>
      </w:pPr>
      <w:rPr>
        <w:rFonts w:ascii="Symbol" w:hAnsi="Symbol"/>
      </w:rPr>
    </w:lvl>
    <w:lvl w:ilvl="3" w:tplc="6EE6F742">
      <w:start w:val="1"/>
      <w:numFmt w:val="bullet"/>
      <w:lvlText w:val=""/>
      <w:lvlJc w:val="left"/>
      <w:pPr>
        <w:ind w:left="720" w:hanging="360"/>
      </w:pPr>
      <w:rPr>
        <w:rFonts w:ascii="Symbol" w:hAnsi="Symbol"/>
      </w:rPr>
    </w:lvl>
    <w:lvl w:ilvl="4" w:tplc="45CADF0E">
      <w:start w:val="1"/>
      <w:numFmt w:val="bullet"/>
      <w:lvlText w:val=""/>
      <w:lvlJc w:val="left"/>
      <w:pPr>
        <w:ind w:left="720" w:hanging="360"/>
      </w:pPr>
      <w:rPr>
        <w:rFonts w:ascii="Symbol" w:hAnsi="Symbol"/>
      </w:rPr>
    </w:lvl>
    <w:lvl w:ilvl="5" w:tplc="DDE63DA6">
      <w:start w:val="1"/>
      <w:numFmt w:val="bullet"/>
      <w:lvlText w:val=""/>
      <w:lvlJc w:val="left"/>
      <w:pPr>
        <w:ind w:left="720" w:hanging="360"/>
      </w:pPr>
      <w:rPr>
        <w:rFonts w:ascii="Symbol" w:hAnsi="Symbol"/>
      </w:rPr>
    </w:lvl>
    <w:lvl w:ilvl="6" w:tplc="98F0D6CA">
      <w:start w:val="1"/>
      <w:numFmt w:val="bullet"/>
      <w:lvlText w:val=""/>
      <w:lvlJc w:val="left"/>
      <w:pPr>
        <w:ind w:left="720" w:hanging="360"/>
      </w:pPr>
      <w:rPr>
        <w:rFonts w:ascii="Symbol" w:hAnsi="Symbol"/>
      </w:rPr>
    </w:lvl>
    <w:lvl w:ilvl="7" w:tplc="B84E3B18">
      <w:start w:val="1"/>
      <w:numFmt w:val="bullet"/>
      <w:lvlText w:val=""/>
      <w:lvlJc w:val="left"/>
      <w:pPr>
        <w:ind w:left="720" w:hanging="360"/>
      </w:pPr>
      <w:rPr>
        <w:rFonts w:ascii="Symbol" w:hAnsi="Symbol"/>
      </w:rPr>
    </w:lvl>
    <w:lvl w:ilvl="8" w:tplc="88C432AC">
      <w:start w:val="1"/>
      <w:numFmt w:val="bullet"/>
      <w:lvlText w:val=""/>
      <w:lvlJc w:val="left"/>
      <w:pPr>
        <w:ind w:left="720" w:hanging="360"/>
      </w:pPr>
      <w:rPr>
        <w:rFonts w:ascii="Symbol" w:hAnsi="Symbol"/>
      </w:rPr>
    </w:lvl>
  </w:abstractNum>
  <w:abstractNum w:abstractNumId="38" w15:restartNumberingAfterBreak="0">
    <w:nsid w:val="72852B53"/>
    <w:multiLevelType w:val="hybridMultilevel"/>
    <w:tmpl w:val="36720DAE"/>
    <w:lvl w:ilvl="0" w:tplc="14B6120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2C13EE"/>
    <w:multiLevelType w:val="multilevel"/>
    <w:tmpl w:val="DDF821C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3828"/>
        </w:tabs>
        <w:ind w:left="3828" w:firstLine="0"/>
      </w:pPr>
      <w:rPr>
        <w:rFonts w:hint="eastAsia"/>
      </w:rPr>
    </w:lvl>
    <w:lvl w:ilvl="2">
      <w:start w:val="1"/>
      <w:numFmt w:val="decimal"/>
      <w:pStyle w:val="Heading3"/>
      <w:lvlText w:val="%1.%2.%3"/>
      <w:lvlJc w:val="left"/>
      <w:pPr>
        <w:tabs>
          <w:tab w:val="num" w:pos="3556"/>
        </w:tabs>
        <w:ind w:left="3556" w:hanging="720"/>
      </w:pPr>
      <w:rPr>
        <w:rFonts w:hint="eastAsia"/>
        <w:b w:val="0"/>
        <w:bCs w:val="0"/>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D3F3A23"/>
    <w:multiLevelType w:val="hybridMultilevel"/>
    <w:tmpl w:val="1CF41C82"/>
    <w:lvl w:ilvl="0" w:tplc="0212B512">
      <w:start w:val="1"/>
      <w:numFmt w:val="bullet"/>
      <w:lvlText w:val=""/>
      <w:lvlJc w:val="left"/>
      <w:pPr>
        <w:ind w:left="1020" w:hanging="360"/>
      </w:pPr>
      <w:rPr>
        <w:rFonts w:ascii="Symbol" w:hAnsi="Symbol"/>
      </w:rPr>
    </w:lvl>
    <w:lvl w:ilvl="1" w:tplc="23CA61D2">
      <w:start w:val="1"/>
      <w:numFmt w:val="bullet"/>
      <w:lvlText w:val=""/>
      <w:lvlJc w:val="left"/>
      <w:pPr>
        <w:ind w:left="1020" w:hanging="360"/>
      </w:pPr>
      <w:rPr>
        <w:rFonts w:ascii="Symbol" w:hAnsi="Symbol"/>
      </w:rPr>
    </w:lvl>
    <w:lvl w:ilvl="2" w:tplc="4412DAF4">
      <w:start w:val="1"/>
      <w:numFmt w:val="bullet"/>
      <w:lvlText w:val=""/>
      <w:lvlJc w:val="left"/>
      <w:pPr>
        <w:ind w:left="1020" w:hanging="360"/>
      </w:pPr>
      <w:rPr>
        <w:rFonts w:ascii="Symbol" w:hAnsi="Symbol"/>
      </w:rPr>
    </w:lvl>
    <w:lvl w:ilvl="3" w:tplc="4A4E1456">
      <w:start w:val="1"/>
      <w:numFmt w:val="bullet"/>
      <w:lvlText w:val=""/>
      <w:lvlJc w:val="left"/>
      <w:pPr>
        <w:ind w:left="1020" w:hanging="360"/>
      </w:pPr>
      <w:rPr>
        <w:rFonts w:ascii="Symbol" w:hAnsi="Symbol"/>
      </w:rPr>
    </w:lvl>
    <w:lvl w:ilvl="4" w:tplc="A190BD10">
      <w:start w:val="1"/>
      <w:numFmt w:val="bullet"/>
      <w:lvlText w:val=""/>
      <w:lvlJc w:val="left"/>
      <w:pPr>
        <w:ind w:left="1020" w:hanging="360"/>
      </w:pPr>
      <w:rPr>
        <w:rFonts w:ascii="Symbol" w:hAnsi="Symbol"/>
      </w:rPr>
    </w:lvl>
    <w:lvl w:ilvl="5" w:tplc="C756BDBE">
      <w:start w:val="1"/>
      <w:numFmt w:val="bullet"/>
      <w:lvlText w:val=""/>
      <w:lvlJc w:val="left"/>
      <w:pPr>
        <w:ind w:left="1020" w:hanging="360"/>
      </w:pPr>
      <w:rPr>
        <w:rFonts w:ascii="Symbol" w:hAnsi="Symbol"/>
      </w:rPr>
    </w:lvl>
    <w:lvl w:ilvl="6" w:tplc="DB607C0C">
      <w:start w:val="1"/>
      <w:numFmt w:val="bullet"/>
      <w:lvlText w:val=""/>
      <w:lvlJc w:val="left"/>
      <w:pPr>
        <w:ind w:left="1020" w:hanging="360"/>
      </w:pPr>
      <w:rPr>
        <w:rFonts w:ascii="Symbol" w:hAnsi="Symbol"/>
      </w:rPr>
    </w:lvl>
    <w:lvl w:ilvl="7" w:tplc="3E6E7926">
      <w:start w:val="1"/>
      <w:numFmt w:val="bullet"/>
      <w:lvlText w:val=""/>
      <w:lvlJc w:val="left"/>
      <w:pPr>
        <w:ind w:left="1020" w:hanging="360"/>
      </w:pPr>
      <w:rPr>
        <w:rFonts w:ascii="Symbol" w:hAnsi="Symbol"/>
      </w:rPr>
    </w:lvl>
    <w:lvl w:ilvl="8" w:tplc="19508A4A">
      <w:start w:val="1"/>
      <w:numFmt w:val="bullet"/>
      <w:lvlText w:val=""/>
      <w:lvlJc w:val="left"/>
      <w:pPr>
        <w:ind w:left="1020" w:hanging="360"/>
      </w:pPr>
      <w:rPr>
        <w:rFonts w:ascii="Symbol" w:hAnsi="Symbol"/>
      </w:rPr>
    </w:lvl>
  </w:abstractNum>
  <w:num w:numId="1" w16cid:durableId="148058353">
    <w:abstractNumId w:val="39"/>
  </w:num>
  <w:num w:numId="2" w16cid:durableId="1929540460">
    <w:abstractNumId w:val="41"/>
  </w:num>
  <w:num w:numId="3" w16cid:durableId="1969701914">
    <w:abstractNumId w:val="25"/>
  </w:num>
  <w:num w:numId="4" w16cid:durableId="2078699544">
    <w:abstractNumId w:val="36"/>
  </w:num>
  <w:num w:numId="5" w16cid:durableId="948200769">
    <w:abstractNumId w:val="29"/>
  </w:num>
  <w:num w:numId="6" w16cid:durableId="1877161359">
    <w:abstractNumId w:val="30"/>
  </w:num>
  <w:num w:numId="7" w16cid:durableId="969046851">
    <w:abstractNumId w:val="26"/>
  </w:num>
  <w:num w:numId="8" w16cid:durableId="1399865143">
    <w:abstractNumId w:val="40"/>
  </w:num>
  <w:num w:numId="9" w16cid:durableId="1681279285">
    <w:abstractNumId w:val="0"/>
  </w:num>
  <w:num w:numId="10" w16cid:durableId="1344698423">
    <w:abstractNumId w:val="14"/>
  </w:num>
  <w:num w:numId="11" w16cid:durableId="694355423">
    <w:abstractNumId w:val="38"/>
  </w:num>
  <w:num w:numId="12" w16cid:durableId="1739742914">
    <w:abstractNumId w:val="7"/>
  </w:num>
  <w:num w:numId="13" w16cid:durableId="1416248537">
    <w:abstractNumId w:val="3"/>
  </w:num>
  <w:num w:numId="14" w16cid:durableId="1585800642">
    <w:abstractNumId w:val="2"/>
  </w:num>
  <w:num w:numId="15" w16cid:durableId="567804313">
    <w:abstractNumId w:val="11"/>
  </w:num>
  <w:num w:numId="16" w16cid:durableId="1179733656">
    <w:abstractNumId w:val="15"/>
  </w:num>
  <w:num w:numId="17" w16cid:durableId="62023328">
    <w:abstractNumId w:val="8"/>
  </w:num>
  <w:num w:numId="18" w16cid:durableId="302856669">
    <w:abstractNumId w:val="35"/>
  </w:num>
  <w:num w:numId="19" w16cid:durableId="1773472136">
    <w:abstractNumId w:val="31"/>
  </w:num>
  <w:num w:numId="20" w16cid:durableId="621693054">
    <w:abstractNumId w:val="10"/>
  </w:num>
  <w:num w:numId="21" w16cid:durableId="582958932">
    <w:abstractNumId w:val="23"/>
  </w:num>
  <w:num w:numId="22" w16cid:durableId="1889611288">
    <w:abstractNumId w:val="20"/>
  </w:num>
  <w:num w:numId="23" w16cid:durableId="329724530">
    <w:abstractNumId w:val="1"/>
  </w:num>
  <w:num w:numId="24" w16cid:durableId="1148595349">
    <w:abstractNumId w:val="21"/>
  </w:num>
  <w:num w:numId="25" w16cid:durableId="421030629">
    <w:abstractNumId w:val="9"/>
  </w:num>
  <w:num w:numId="26" w16cid:durableId="1400442955">
    <w:abstractNumId w:val="42"/>
  </w:num>
  <w:num w:numId="27" w16cid:durableId="759182500">
    <w:abstractNumId w:val="16"/>
  </w:num>
  <w:num w:numId="28" w16cid:durableId="2035619148">
    <w:abstractNumId w:val="19"/>
  </w:num>
  <w:num w:numId="29" w16cid:durableId="1250695720">
    <w:abstractNumId w:val="28"/>
  </w:num>
  <w:num w:numId="30" w16cid:durableId="1661694578">
    <w:abstractNumId w:val="22"/>
  </w:num>
  <w:num w:numId="31" w16cid:durableId="1472014091">
    <w:abstractNumId w:val="13"/>
  </w:num>
  <w:num w:numId="32" w16cid:durableId="491024493">
    <w:abstractNumId w:val="34"/>
  </w:num>
  <w:num w:numId="33" w16cid:durableId="874578943">
    <w:abstractNumId w:val="5"/>
  </w:num>
  <w:num w:numId="34" w16cid:durableId="247348340">
    <w:abstractNumId w:val="32"/>
  </w:num>
  <w:num w:numId="35" w16cid:durableId="541136717">
    <w:abstractNumId w:val="18"/>
  </w:num>
  <w:num w:numId="36" w16cid:durableId="2056930569">
    <w:abstractNumId w:val="6"/>
  </w:num>
  <w:num w:numId="37" w16cid:durableId="746728364">
    <w:abstractNumId w:val="27"/>
  </w:num>
  <w:num w:numId="38" w16cid:durableId="1845897152">
    <w:abstractNumId w:val="12"/>
  </w:num>
  <w:num w:numId="39" w16cid:durableId="1654531480">
    <w:abstractNumId w:val="4"/>
  </w:num>
  <w:num w:numId="40" w16cid:durableId="525942721">
    <w:abstractNumId w:val="37"/>
  </w:num>
  <w:num w:numId="41" w16cid:durableId="966853454">
    <w:abstractNumId w:val="24"/>
  </w:num>
  <w:num w:numId="42" w16cid:durableId="1242594464">
    <w:abstractNumId w:val="17"/>
  </w:num>
  <w:num w:numId="43" w16cid:durableId="1555266920">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22"/>
    <w:rsid w:val="0000022E"/>
    <w:rsid w:val="00000230"/>
    <w:rsid w:val="00000835"/>
    <w:rsid w:val="00000BB9"/>
    <w:rsid w:val="00000F61"/>
    <w:rsid w:val="00000F95"/>
    <w:rsid w:val="0000123A"/>
    <w:rsid w:val="0000193C"/>
    <w:rsid w:val="00001BB5"/>
    <w:rsid w:val="00002134"/>
    <w:rsid w:val="0000214D"/>
    <w:rsid w:val="000023A0"/>
    <w:rsid w:val="000023B7"/>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7E"/>
    <w:rsid w:val="000059A9"/>
    <w:rsid w:val="00005BA8"/>
    <w:rsid w:val="00006007"/>
    <w:rsid w:val="000060C2"/>
    <w:rsid w:val="00006201"/>
    <w:rsid w:val="00006365"/>
    <w:rsid w:val="000063EE"/>
    <w:rsid w:val="00006F85"/>
    <w:rsid w:val="00007056"/>
    <w:rsid w:val="000071A7"/>
    <w:rsid w:val="000072F4"/>
    <w:rsid w:val="00007483"/>
    <w:rsid w:val="000074CB"/>
    <w:rsid w:val="0000760A"/>
    <w:rsid w:val="00007C99"/>
    <w:rsid w:val="00007EE2"/>
    <w:rsid w:val="000101AB"/>
    <w:rsid w:val="0001029A"/>
    <w:rsid w:val="00010508"/>
    <w:rsid w:val="000106AD"/>
    <w:rsid w:val="00010933"/>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C8F"/>
    <w:rsid w:val="00013CE7"/>
    <w:rsid w:val="00013D01"/>
    <w:rsid w:val="00013E6F"/>
    <w:rsid w:val="00013EAA"/>
    <w:rsid w:val="00013F36"/>
    <w:rsid w:val="00013F83"/>
    <w:rsid w:val="00014002"/>
    <w:rsid w:val="0001410C"/>
    <w:rsid w:val="000145D8"/>
    <w:rsid w:val="0001480E"/>
    <w:rsid w:val="00014B24"/>
    <w:rsid w:val="00014D7A"/>
    <w:rsid w:val="000150E7"/>
    <w:rsid w:val="000151DD"/>
    <w:rsid w:val="00015492"/>
    <w:rsid w:val="000157AD"/>
    <w:rsid w:val="00015941"/>
    <w:rsid w:val="00015BBE"/>
    <w:rsid w:val="00015C53"/>
    <w:rsid w:val="00015CE4"/>
    <w:rsid w:val="00015F1A"/>
    <w:rsid w:val="00016421"/>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4B"/>
    <w:rsid w:val="00020753"/>
    <w:rsid w:val="0002083F"/>
    <w:rsid w:val="00020A07"/>
    <w:rsid w:val="00020BBA"/>
    <w:rsid w:val="00020D88"/>
    <w:rsid w:val="00021003"/>
    <w:rsid w:val="00021232"/>
    <w:rsid w:val="000215FD"/>
    <w:rsid w:val="00021708"/>
    <w:rsid w:val="00021901"/>
    <w:rsid w:val="00021CF5"/>
    <w:rsid w:val="00022325"/>
    <w:rsid w:val="00022AE1"/>
    <w:rsid w:val="000230F1"/>
    <w:rsid w:val="000231C4"/>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515"/>
    <w:rsid w:val="0002759D"/>
    <w:rsid w:val="000277A9"/>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ECF"/>
    <w:rsid w:val="00031F26"/>
    <w:rsid w:val="00031F78"/>
    <w:rsid w:val="00032060"/>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B5"/>
    <w:rsid w:val="000353CA"/>
    <w:rsid w:val="00035574"/>
    <w:rsid w:val="00035A4A"/>
    <w:rsid w:val="000361FA"/>
    <w:rsid w:val="00036206"/>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037"/>
    <w:rsid w:val="00040675"/>
    <w:rsid w:val="00040797"/>
    <w:rsid w:val="00040D18"/>
    <w:rsid w:val="00040D77"/>
    <w:rsid w:val="00040FE5"/>
    <w:rsid w:val="0004114E"/>
    <w:rsid w:val="0004128F"/>
    <w:rsid w:val="000413C7"/>
    <w:rsid w:val="00041836"/>
    <w:rsid w:val="00041913"/>
    <w:rsid w:val="00041AD9"/>
    <w:rsid w:val="00041B69"/>
    <w:rsid w:val="00041E8D"/>
    <w:rsid w:val="000426B5"/>
    <w:rsid w:val="00042C5C"/>
    <w:rsid w:val="00042C69"/>
    <w:rsid w:val="00042C91"/>
    <w:rsid w:val="00042D1F"/>
    <w:rsid w:val="00042E74"/>
    <w:rsid w:val="00042F28"/>
    <w:rsid w:val="00043094"/>
    <w:rsid w:val="000431B6"/>
    <w:rsid w:val="000436BD"/>
    <w:rsid w:val="00043858"/>
    <w:rsid w:val="00043A82"/>
    <w:rsid w:val="00043BA4"/>
    <w:rsid w:val="000443C7"/>
    <w:rsid w:val="00044D8F"/>
    <w:rsid w:val="0004510F"/>
    <w:rsid w:val="00046137"/>
    <w:rsid w:val="00046141"/>
    <w:rsid w:val="00046EF5"/>
    <w:rsid w:val="000470AF"/>
    <w:rsid w:val="0004791C"/>
    <w:rsid w:val="00047B1B"/>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2BA"/>
    <w:rsid w:val="00053398"/>
    <w:rsid w:val="00053414"/>
    <w:rsid w:val="0005360F"/>
    <w:rsid w:val="00053C42"/>
    <w:rsid w:val="000540D4"/>
    <w:rsid w:val="00054502"/>
    <w:rsid w:val="00054885"/>
    <w:rsid w:val="000548A1"/>
    <w:rsid w:val="00054C47"/>
    <w:rsid w:val="00054C50"/>
    <w:rsid w:val="00055055"/>
    <w:rsid w:val="00055141"/>
    <w:rsid w:val="0005522A"/>
    <w:rsid w:val="0005544C"/>
    <w:rsid w:val="00055AC9"/>
    <w:rsid w:val="00056A98"/>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A7A"/>
    <w:rsid w:val="00064F18"/>
    <w:rsid w:val="00064F1C"/>
    <w:rsid w:val="00065323"/>
    <w:rsid w:val="00065773"/>
    <w:rsid w:val="00065AAC"/>
    <w:rsid w:val="00065C71"/>
    <w:rsid w:val="00066306"/>
    <w:rsid w:val="000663B0"/>
    <w:rsid w:val="00066422"/>
    <w:rsid w:val="000666E3"/>
    <w:rsid w:val="00066A03"/>
    <w:rsid w:val="00066B53"/>
    <w:rsid w:val="00066E66"/>
    <w:rsid w:val="00066FAE"/>
    <w:rsid w:val="0006717F"/>
    <w:rsid w:val="00067A02"/>
    <w:rsid w:val="00067AA1"/>
    <w:rsid w:val="00067C19"/>
    <w:rsid w:val="00067D32"/>
    <w:rsid w:val="00067D68"/>
    <w:rsid w:val="000701CC"/>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26B"/>
    <w:rsid w:val="000723B1"/>
    <w:rsid w:val="000725C8"/>
    <w:rsid w:val="000725F6"/>
    <w:rsid w:val="00072829"/>
    <w:rsid w:val="0007310F"/>
    <w:rsid w:val="00073270"/>
    <w:rsid w:val="00073436"/>
    <w:rsid w:val="0007349F"/>
    <w:rsid w:val="000739F6"/>
    <w:rsid w:val="00074024"/>
    <w:rsid w:val="000742DE"/>
    <w:rsid w:val="000742E9"/>
    <w:rsid w:val="000744DD"/>
    <w:rsid w:val="00074828"/>
    <w:rsid w:val="00075160"/>
    <w:rsid w:val="00075245"/>
    <w:rsid w:val="0007552B"/>
    <w:rsid w:val="00075BB7"/>
    <w:rsid w:val="000764F7"/>
    <w:rsid w:val="000768FC"/>
    <w:rsid w:val="0007690F"/>
    <w:rsid w:val="00076CE8"/>
    <w:rsid w:val="00076E3A"/>
    <w:rsid w:val="00076F1B"/>
    <w:rsid w:val="00076F46"/>
    <w:rsid w:val="00076FCE"/>
    <w:rsid w:val="0007794F"/>
    <w:rsid w:val="00077A2B"/>
    <w:rsid w:val="00077A85"/>
    <w:rsid w:val="00077F30"/>
    <w:rsid w:val="00077F75"/>
    <w:rsid w:val="000800A7"/>
    <w:rsid w:val="0008013D"/>
    <w:rsid w:val="000803A0"/>
    <w:rsid w:val="0008051A"/>
    <w:rsid w:val="000808E0"/>
    <w:rsid w:val="000809CE"/>
    <w:rsid w:val="00080BF7"/>
    <w:rsid w:val="000812DA"/>
    <w:rsid w:val="00081405"/>
    <w:rsid w:val="00081607"/>
    <w:rsid w:val="00081A00"/>
    <w:rsid w:val="00081B5D"/>
    <w:rsid w:val="000826ED"/>
    <w:rsid w:val="0008330E"/>
    <w:rsid w:val="000837A6"/>
    <w:rsid w:val="000837D4"/>
    <w:rsid w:val="00083B18"/>
    <w:rsid w:val="00083B28"/>
    <w:rsid w:val="00083C62"/>
    <w:rsid w:val="00083D68"/>
    <w:rsid w:val="00083E25"/>
    <w:rsid w:val="00083EA0"/>
    <w:rsid w:val="00084126"/>
    <w:rsid w:val="00084482"/>
    <w:rsid w:val="00084A04"/>
    <w:rsid w:val="00084B70"/>
    <w:rsid w:val="00085444"/>
    <w:rsid w:val="000854E6"/>
    <w:rsid w:val="000855D8"/>
    <w:rsid w:val="000857E8"/>
    <w:rsid w:val="00085A5C"/>
    <w:rsid w:val="00085EB3"/>
    <w:rsid w:val="00086493"/>
    <w:rsid w:val="000865D7"/>
    <w:rsid w:val="000867CC"/>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6D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468"/>
    <w:rsid w:val="00097555"/>
    <w:rsid w:val="00097918"/>
    <w:rsid w:val="00097D66"/>
    <w:rsid w:val="00097ED4"/>
    <w:rsid w:val="00097F57"/>
    <w:rsid w:val="000A0AFC"/>
    <w:rsid w:val="000A0F71"/>
    <w:rsid w:val="000A1383"/>
    <w:rsid w:val="000A1408"/>
    <w:rsid w:val="000A1727"/>
    <w:rsid w:val="000A1C19"/>
    <w:rsid w:val="000A2457"/>
    <w:rsid w:val="000A2BCB"/>
    <w:rsid w:val="000A2D13"/>
    <w:rsid w:val="000A2F81"/>
    <w:rsid w:val="000A3132"/>
    <w:rsid w:val="000A314D"/>
    <w:rsid w:val="000A3361"/>
    <w:rsid w:val="000A3512"/>
    <w:rsid w:val="000A35A9"/>
    <w:rsid w:val="000A35EE"/>
    <w:rsid w:val="000A3A30"/>
    <w:rsid w:val="000A3BD8"/>
    <w:rsid w:val="000A3C0F"/>
    <w:rsid w:val="000A3C5C"/>
    <w:rsid w:val="000A3CEA"/>
    <w:rsid w:val="000A3E74"/>
    <w:rsid w:val="000A426A"/>
    <w:rsid w:val="000A42F7"/>
    <w:rsid w:val="000A43B9"/>
    <w:rsid w:val="000A47AC"/>
    <w:rsid w:val="000A5158"/>
    <w:rsid w:val="000A51D7"/>
    <w:rsid w:val="000A5236"/>
    <w:rsid w:val="000A56D8"/>
    <w:rsid w:val="000A5735"/>
    <w:rsid w:val="000A5BD3"/>
    <w:rsid w:val="000A638E"/>
    <w:rsid w:val="000A65C8"/>
    <w:rsid w:val="000A6BB2"/>
    <w:rsid w:val="000A6F58"/>
    <w:rsid w:val="000A6FE2"/>
    <w:rsid w:val="000A719D"/>
    <w:rsid w:val="000A7299"/>
    <w:rsid w:val="000A78EC"/>
    <w:rsid w:val="000A793D"/>
    <w:rsid w:val="000A7FC8"/>
    <w:rsid w:val="000B038F"/>
    <w:rsid w:val="000B0BE4"/>
    <w:rsid w:val="000B0C18"/>
    <w:rsid w:val="000B0CAB"/>
    <w:rsid w:val="000B0EBC"/>
    <w:rsid w:val="000B1005"/>
    <w:rsid w:val="000B14CC"/>
    <w:rsid w:val="000B16B7"/>
    <w:rsid w:val="000B1BD7"/>
    <w:rsid w:val="000B1DD5"/>
    <w:rsid w:val="000B22AA"/>
    <w:rsid w:val="000B2408"/>
    <w:rsid w:val="000B2427"/>
    <w:rsid w:val="000B2816"/>
    <w:rsid w:val="000B2A61"/>
    <w:rsid w:val="000B2EE4"/>
    <w:rsid w:val="000B3279"/>
    <w:rsid w:val="000B35F4"/>
    <w:rsid w:val="000B369C"/>
    <w:rsid w:val="000B3B32"/>
    <w:rsid w:val="000B3B38"/>
    <w:rsid w:val="000B4435"/>
    <w:rsid w:val="000B4560"/>
    <w:rsid w:val="000B45E4"/>
    <w:rsid w:val="000B486A"/>
    <w:rsid w:val="000B4F0B"/>
    <w:rsid w:val="000B5228"/>
    <w:rsid w:val="000B5419"/>
    <w:rsid w:val="000B5512"/>
    <w:rsid w:val="000B59CE"/>
    <w:rsid w:val="000B5D87"/>
    <w:rsid w:val="000B5E20"/>
    <w:rsid w:val="000B6024"/>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DD6"/>
    <w:rsid w:val="000C0E05"/>
    <w:rsid w:val="000C0E1F"/>
    <w:rsid w:val="000C0E68"/>
    <w:rsid w:val="000C0F2B"/>
    <w:rsid w:val="000C15AB"/>
    <w:rsid w:val="000C186D"/>
    <w:rsid w:val="000C1D0B"/>
    <w:rsid w:val="000C1F30"/>
    <w:rsid w:val="000C2224"/>
    <w:rsid w:val="000C2BA5"/>
    <w:rsid w:val="000C2DB5"/>
    <w:rsid w:val="000C2EB3"/>
    <w:rsid w:val="000C3873"/>
    <w:rsid w:val="000C3BF8"/>
    <w:rsid w:val="000C3EA7"/>
    <w:rsid w:val="000C42D1"/>
    <w:rsid w:val="000C46FC"/>
    <w:rsid w:val="000C4771"/>
    <w:rsid w:val="000C47D1"/>
    <w:rsid w:val="000C4C69"/>
    <w:rsid w:val="000C4D26"/>
    <w:rsid w:val="000C5251"/>
    <w:rsid w:val="000C53AC"/>
    <w:rsid w:val="000C57B2"/>
    <w:rsid w:val="000C5BF8"/>
    <w:rsid w:val="000C5D4C"/>
    <w:rsid w:val="000C5D7C"/>
    <w:rsid w:val="000C656D"/>
    <w:rsid w:val="000C67C1"/>
    <w:rsid w:val="000C69F1"/>
    <w:rsid w:val="000C6FDD"/>
    <w:rsid w:val="000C762F"/>
    <w:rsid w:val="000C786D"/>
    <w:rsid w:val="000C7B42"/>
    <w:rsid w:val="000C7E25"/>
    <w:rsid w:val="000C7E82"/>
    <w:rsid w:val="000C7EBE"/>
    <w:rsid w:val="000C7FF3"/>
    <w:rsid w:val="000D04ED"/>
    <w:rsid w:val="000D06C1"/>
    <w:rsid w:val="000D0855"/>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4F6"/>
    <w:rsid w:val="000D46AF"/>
    <w:rsid w:val="000D4798"/>
    <w:rsid w:val="000D4988"/>
    <w:rsid w:val="000D49EB"/>
    <w:rsid w:val="000D4BB2"/>
    <w:rsid w:val="000D4D2D"/>
    <w:rsid w:val="000D5107"/>
    <w:rsid w:val="000D578B"/>
    <w:rsid w:val="000D592C"/>
    <w:rsid w:val="000D59A5"/>
    <w:rsid w:val="000D5D0E"/>
    <w:rsid w:val="000D5D8E"/>
    <w:rsid w:val="000D5DBE"/>
    <w:rsid w:val="000D5FF5"/>
    <w:rsid w:val="000D61AF"/>
    <w:rsid w:val="000D65DC"/>
    <w:rsid w:val="000D6708"/>
    <w:rsid w:val="000D6E27"/>
    <w:rsid w:val="000D7840"/>
    <w:rsid w:val="000D7A9E"/>
    <w:rsid w:val="000D7B5E"/>
    <w:rsid w:val="000D7D45"/>
    <w:rsid w:val="000E007D"/>
    <w:rsid w:val="000E00E0"/>
    <w:rsid w:val="000E023E"/>
    <w:rsid w:val="000E03C5"/>
    <w:rsid w:val="000E04FA"/>
    <w:rsid w:val="000E06B2"/>
    <w:rsid w:val="000E0CC4"/>
    <w:rsid w:val="000E0F9C"/>
    <w:rsid w:val="000E1791"/>
    <w:rsid w:val="000E18D6"/>
    <w:rsid w:val="000E1939"/>
    <w:rsid w:val="000E1D1E"/>
    <w:rsid w:val="000E1F5B"/>
    <w:rsid w:val="000E2401"/>
    <w:rsid w:val="000E2666"/>
    <w:rsid w:val="000E27E4"/>
    <w:rsid w:val="000E2834"/>
    <w:rsid w:val="000E2945"/>
    <w:rsid w:val="000E2A29"/>
    <w:rsid w:val="000E2E7E"/>
    <w:rsid w:val="000E3220"/>
    <w:rsid w:val="000E33DF"/>
    <w:rsid w:val="000E4C04"/>
    <w:rsid w:val="000E51E3"/>
    <w:rsid w:val="000E541C"/>
    <w:rsid w:val="000E5450"/>
    <w:rsid w:val="000E5752"/>
    <w:rsid w:val="000E578A"/>
    <w:rsid w:val="000E581F"/>
    <w:rsid w:val="000E58AD"/>
    <w:rsid w:val="000E5A9A"/>
    <w:rsid w:val="000E5D88"/>
    <w:rsid w:val="000E5DFA"/>
    <w:rsid w:val="000E5F4F"/>
    <w:rsid w:val="000E608D"/>
    <w:rsid w:val="000E6138"/>
    <w:rsid w:val="000E630E"/>
    <w:rsid w:val="000E65DF"/>
    <w:rsid w:val="000E661B"/>
    <w:rsid w:val="000E665A"/>
    <w:rsid w:val="000E6B65"/>
    <w:rsid w:val="000E6C1F"/>
    <w:rsid w:val="000E73C6"/>
    <w:rsid w:val="000E743A"/>
    <w:rsid w:val="000E787C"/>
    <w:rsid w:val="000E7A54"/>
    <w:rsid w:val="000E7B21"/>
    <w:rsid w:val="000E7C24"/>
    <w:rsid w:val="000F002B"/>
    <w:rsid w:val="000F0375"/>
    <w:rsid w:val="000F056A"/>
    <w:rsid w:val="000F05AA"/>
    <w:rsid w:val="000F0650"/>
    <w:rsid w:val="000F0AA7"/>
    <w:rsid w:val="000F0B72"/>
    <w:rsid w:val="000F0BF5"/>
    <w:rsid w:val="000F0CF5"/>
    <w:rsid w:val="000F0DA5"/>
    <w:rsid w:val="000F0F2D"/>
    <w:rsid w:val="000F1096"/>
    <w:rsid w:val="000F12BC"/>
    <w:rsid w:val="000F130D"/>
    <w:rsid w:val="000F16E2"/>
    <w:rsid w:val="000F1A98"/>
    <w:rsid w:val="000F1F21"/>
    <w:rsid w:val="000F2001"/>
    <w:rsid w:val="000F23F7"/>
    <w:rsid w:val="000F255F"/>
    <w:rsid w:val="000F268C"/>
    <w:rsid w:val="000F2810"/>
    <w:rsid w:val="000F29F2"/>
    <w:rsid w:val="000F2A23"/>
    <w:rsid w:val="000F2CC9"/>
    <w:rsid w:val="000F36BC"/>
    <w:rsid w:val="000F3897"/>
    <w:rsid w:val="000F3D68"/>
    <w:rsid w:val="000F3EE0"/>
    <w:rsid w:val="000F44D1"/>
    <w:rsid w:val="000F47FF"/>
    <w:rsid w:val="000F4A1F"/>
    <w:rsid w:val="000F4B39"/>
    <w:rsid w:val="000F4E26"/>
    <w:rsid w:val="000F4F76"/>
    <w:rsid w:val="000F52B3"/>
    <w:rsid w:val="000F592A"/>
    <w:rsid w:val="000F5CB6"/>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472"/>
    <w:rsid w:val="001026C3"/>
    <w:rsid w:val="00102B08"/>
    <w:rsid w:val="00102CEA"/>
    <w:rsid w:val="00102D91"/>
    <w:rsid w:val="00102F4C"/>
    <w:rsid w:val="00103043"/>
    <w:rsid w:val="001031A6"/>
    <w:rsid w:val="00103302"/>
    <w:rsid w:val="00103369"/>
    <w:rsid w:val="0010353A"/>
    <w:rsid w:val="00103674"/>
    <w:rsid w:val="0010387E"/>
    <w:rsid w:val="00103B2C"/>
    <w:rsid w:val="00103B64"/>
    <w:rsid w:val="00103BED"/>
    <w:rsid w:val="00103F8A"/>
    <w:rsid w:val="0010421D"/>
    <w:rsid w:val="0010514F"/>
    <w:rsid w:val="001053D6"/>
    <w:rsid w:val="0010554C"/>
    <w:rsid w:val="0010580E"/>
    <w:rsid w:val="00105902"/>
    <w:rsid w:val="00105ACF"/>
    <w:rsid w:val="00105F16"/>
    <w:rsid w:val="00106527"/>
    <w:rsid w:val="001065A2"/>
    <w:rsid w:val="00106F60"/>
    <w:rsid w:val="001072DB"/>
    <w:rsid w:val="001079B5"/>
    <w:rsid w:val="00107ABD"/>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AC6"/>
    <w:rsid w:val="00112BA4"/>
    <w:rsid w:val="00112CA7"/>
    <w:rsid w:val="001132CF"/>
    <w:rsid w:val="00113736"/>
    <w:rsid w:val="00113A6B"/>
    <w:rsid w:val="00113BBE"/>
    <w:rsid w:val="00113D82"/>
    <w:rsid w:val="00113EE3"/>
    <w:rsid w:val="00113FC0"/>
    <w:rsid w:val="0011427B"/>
    <w:rsid w:val="00114483"/>
    <w:rsid w:val="001149B8"/>
    <w:rsid w:val="001149BA"/>
    <w:rsid w:val="00114B5E"/>
    <w:rsid w:val="00114F1F"/>
    <w:rsid w:val="001150DA"/>
    <w:rsid w:val="00115221"/>
    <w:rsid w:val="001153B0"/>
    <w:rsid w:val="0011542C"/>
    <w:rsid w:val="00115493"/>
    <w:rsid w:val="001156CC"/>
    <w:rsid w:val="0011591D"/>
    <w:rsid w:val="00115963"/>
    <w:rsid w:val="00115AA9"/>
    <w:rsid w:val="00115E6F"/>
    <w:rsid w:val="0011602B"/>
    <w:rsid w:val="001161B3"/>
    <w:rsid w:val="00116204"/>
    <w:rsid w:val="0011661E"/>
    <w:rsid w:val="001168DF"/>
    <w:rsid w:val="00116BB1"/>
    <w:rsid w:val="00116C10"/>
    <w:rsid w:val="00116DEE"/>
    <w:rsid w:val="00117194"/>
    <w:rsid w:val="00117641"/>
    <w:rsid w:val="00117E0A"/>
    <w:rsid w:val="00117F83"/>
    <w:rsid w:val="00120153"/>
    <w:rsid w:val="0012040F"/>
    <w:rsid w:val="0012049D"/>
    <w:rsid w:val="001204B3"/>
    <w:rsid w:val="00120603"/>
    <w:rsid w:val="001207B6"/>
    <w:rsid w:val="00120CF7"/>
    <w:rsid w:val="0012146C"/>
    <w:rsid w:val="0012171D"/>
    <w:rsid w:val="00121ADD"/>
    <w:rsid w:val="00121BF2"/>
    <w:rsid w:val="00121C92"/>
    <w:rsid w:val="00121E41"/>
    <w:rsid w:val="001220CB"/>
    <w:rsid w:val="001222C6"/>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6B4B"/>
    <w:rsid w:val="001272D8"/>
    <w:rsid w:val="001277E5"/>
    <w:rsid w:val="0012797C"/>
    <w:rsid w:val="001279B3"/>
    <w:rsid w:val="00127AFE"/>
    <w:rsid w:val="00127BD7"/>
    <w:rsid w:val="00127F0E"/>
    <w:rsid w:val="00127FBC"/>
    <w:rsid w:val="00130086"/>
    <w:rsid w:val="001302CF"/>
    <w:rsid w:val="001302FE"/>
    <w:rsid w:val="001303E8"/>
    <w:rsid w:val="0013055D"/>
    <w:rsid w:val="00130B88"/>
    <w:rsid w:val="00130DC6"/>
    <w:rsid w:val="00130F29"/>
    <w:rsid w:val="00130FF2"/>
    <w:rsid w:val="0013115B"/>
    <w:rsid w:val="001313F2"/>
    <w:rsid w:val="001316E9"/>
    <w:rsid w:val="00131C62"/>
    <w:rsid w:val="001320FB"/>
    <w:rsid w:val="001322EF"/>
    <w:rsid w:val="00132F7D"/>
    <w:rsid w:val="001330D7"/>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06F"/>
    <w:rsid w:val="00136301"/>
    <w:rsid w:val="0013636F"/>
    <w:rsid w:val="00137273"/>
    <w:rsid w:val="00137388"/>
    <w:rsid w:val="001375E3"/>
    <w:rsid w:val="00137806"/>
    <w:rsid w:val="00137984"/>
    <w:rsid w:val="00137A6F"/>
    <w:rsid w:val="0014019B"/>
    <w:rsid w:val="00140912"/>
    <w:rsid w:val="00140C2F"/>
    <w:rsid w:val="00140F96"/>
    <w:rsid w:val="00140FDA"/>
    <w:rsid w:val="00141189"/>
    <w:rsid w:val="00141529"/>
    <w:rsid w:val="0014174D"/>
    <w:rsid w:val="00141A09"/>
    <w:rsid w:val="00141D1D"/>
    <w:rsid w:val="00141E43"/>
    <w:rsid w:val="001420F5"/>
    <w:rsid w:val="00142434"/>
    <w:rsid w:val="001428DE"/>
    <w:rsid w:val="00142B59"/>
    <w:rsid w:val="00142CE8"/>
    <w:rsid w:val="00142E77"/>
    <w:rsid w:val="00142F5E"/>
    <w:rsid w:val="00142F9A"/>
    <w:rsid w:val="00143265"/>
    <w:rsid w:val="001434EE"/>
    <w:rsid w:val="00143760"/>
    <w:rsid w:val="00143766"/>
    <w:rsid w:val="0014407F"/>
    <w:rsid w:val="0014494A"/>
    <w:rsid w:val="00144B09"/>
    <w:rsid w:val="001455E4"/>
    <w:rsid w:val="001456B9"/>
    <w:rsid w:val="00145997"/>
    <w:rsid w:val="00145B95"/>
    <w:rsid w:val="00146124"/>
    <w:rsid w:val="00146A8F"/>
    <w:rsid w:val="00146C78"/>
    <w:rsid w:val="00147509"/>
    <w:rsid w:val="001477B2"/>
    <w:rsid w:val="0014798B"/>
    <w:rsid w:val="001479B6"/>
    <w:rsid w:val="00147DF0"/>
    <w:rsid w:val="00147F88"/>
    <w:rsid w:val="001504B6"/>
    <w:rsid w:val="001505D5"/>
    <w:rsid w:val="00150870"/>
    <w:rsid w:val="00150944"/>
    <w:rsid w:val="00150A61"/>
    <w:rsid w:val="0015154C"/>
    <w:rsid w:val="00151B70"/>
    <w:rsid w:val="00151CF4"/>
    <w:rsid w:val="00151DB4"/>
    <w:rsid w:val="00151FAD"/>
    <w:rsid w:val="00152351"/>
    <w:rsid w:val="0015236C"/>
    <w:rsid w:val="00152393"/>
    <w:rsid w:val="001524EE"/>
    <w:rsid w:val="00152BE6"/>
    <w:rsid w:val="00152C1A"/>
    <w:rsid w:val="00152EDA"/>
    <w:rsid w:val="00152F2F"/>
    <w:rsid w:val="00153020"/>
    <w:rsid w:val="00153372"/>
    <w:rsid w:val="001535EC"/>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6CE1"/>
    <w:rsid w:val="00157160"/>
    <w:rsid w:val="00157536"/>
    <w:rsid w:val="00160041"/>
    <w:rsid w:val="0016034C"/>
    <w:rsid w:val="001603FD"/>
    <w:rsid w:val="0016042B"/>
    <w:rsid w:val="00160493"/>
    <w:rsid w:val="00160B91"/>
    <w:rsid w:val="00160F79"/>
    <w:rsid w:val="001618B6"/>
    <w:rsid w:val="00161C4C"/>
    <w:rsid w:val="00161E56"/>
    <w:rsid w:val="00161EEC"/>
    <w:rsid w:val="00162A3E"/>
    <w:rsid w:val="00162B07"/>
    <w:rsid w:val="00162CB3"/>
    <w:rsid w:val="00162E0A"/>
    <w:rsid w:val="00162EA6"/>
    <w:rsid w:val="00162FAB"/>
    <w:rsid w:val="00163660"/>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C61"/>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70"/>
    <w:rsid w:val="00174789"/>
    <w:rsid w:val="00174809"/>
    <w:rsid w:val="00174B3C"/>
    <w:rsid w:val="00174C0B"/>
    <w:rsid w:val="00174D48"/>
    <w:rsid w:val="0017525D"/>
    <w:rsid w:val="00175A23"/>
    <w:rsid w:val="00175CAB"/>
    <w:rsid w:val="00175E37"/>
    <w:rsid w:val="00176013"/>
    <w:rsid w:val="0017645C"/>
    <w:rsid w:val="00176778"/>
    <w:rsid w:val="00176909"/>
    <w:rsid w:val="00176C74"/>
    <w:rsid w:val="001773DA"/>
    <w:rsid w:val="001775AA"/>
    <w:rsid w:val="00177951"/>
    <w:rsid w:val="0017796A"/>
    <w:rsid w:val="00177D5C"/>
    <w:rsid w:val="00177E50"/>
    <w:rsid w:val="00177F56"/>
    <w:rsid w:val="00180010"/>
    <w:rsid w:val="00180053"/>
    <w:rsid w:val="0018034C"/>
    <w:rsid w:val="00180388"/>
    <w:rsid w:val="001807D8"/>
    <w:rsid w:val="0018092C"/>
    <w:rsid w:val="00180AA4"/>
    <w:rsid w:val="00180BF7"/>
    <w:rsid w:val="001811C8"/>
    <w:rsid w:val="00181A0A"/>
    <w:rsid w:val="00181A86"/>
    <w:rsid w:val="00181B51"/>
    <w:rsid w:val="00181E2B"/>
    <w:rsid w:val="00182017"/>
    <w:rsid w:val="001820F6"/>
    <w:rsid w:val="0018223F"/>
    <w:rsid w:val="001822B3"/>
    <w:rsid w:val="0018259F"/>
    <w:rsid w:val="001827CC"/>
    <w:rsid w:val="001829E9"/>
    <w:rsid w:val="00182A0D"/>
    <w:rsid w:val="00182C04"/>
    <w:rsid w:val="00182D08"/>
    <w:rsid w:val="00182F10"/>
    <w:rsid w:val="00183562"/>
    <w:rsid w:val="00183D2C"/>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1AF"/>
    <w:rsid w:val="00190912"/>
    <w:rsid w:val="00190C74"/>
    <w:rsid w:val="00190CF9"/>
    <w:rsid w:val="00190F3D"/>
    <w:rsid w:val="00191204"/>
    <w:rsid w:val="00191268"/>
    <w:rsid w:val="00191364"/>
    <w:rsid w:val="001917CC"/>
    <w:rsid w:val="00191850"/>
    <w:rsid w:val="00191C14"/>
    <w:rsid w:val="001926EC"/>
    <w:rsid w:val="0019273C"/>
    <w:rsid w:val="0019284D"/>
    <w:rsid w:val="00192B52"/>
    <w:rsid w:val="00192D62"/>
    <w:rsid w:val="00193548"/>
    <w:rsid w:val="00193684"/>
    <w:rsid w:val="0019374A"/>
    <w:rsid w:val="00193939"/>
    <w:rsid w:val="00193AA8"/>
    <w:rsid w:val="00193D15"/>
    <w:rsid w:val="00193EA0"/>
    <w:rsid w:val="00194014"/>
    <w:rsid w:val="00194260"/>
    <w:rsid w:val="00194720"/>
    <w:rsid w:val="00194854"/>
    <w:rsid w:val="001948FD"/>
    <w:rsid w:val="00195181"/>
    <w:rsid w:val="00195338"/>
    <w:rsid w:val="001953A7"/>
    <w:rsid w:val="001956E4"/>
    <w:rsid w:val="00195842"/>
    <w:rsid w:val="001959FA"/>
    <w:rsid w:val="00195AB1"/>
    <w:rsid w:val="00195B78"/>
    <w:rsid w:val="00195CDD"/>
    <w:rsid w:val="00196526"/>
    <w:rsid w:val="00196B61"/>
    <w:rsid w:val="00196C0C"/>
    <w:rsid w:val="0019753D"/>
    <w:rsid w:val="0019773E"/>
    <w:rsid w:val="001978C0"/>
    <w:rsid w:val="00197A85"/>
    <w:rsid w:val="00197E18"/>
    <w:rsid w:val="001A01C0"/>
    <w:rsid w:val="001A0A96"/>
    <w:rsid w:val="001A0C7D"/>
    <w:rsid w:val="001A0FEB"/>
    <w:rsid w:val="001A1165"/>
    <w:rsid w:val="001A1581"/>
    <w:rsid w:val="001A161E"/>
    <w:rsid w:val="001A1DDE"/>
    <w:rsid w:val="001A1FCC"/>
    <w:rsid w:val="001A217F"/>
    <w:rsid w:val="001A21CC"/>
    <w:rsid w:val="001A2419"/>
    <w:rsid w:val="001A26B8"/>
    <w:rsid w:val="001A2786"/>
    <w:rsid w:val="001A29B8"/>
    <w:rsid w:val="001A2F5A"/>
    <w:rsid w:val="001A2FBE"/>
    <w:rsid w:val="001A3319"/>
    <w:rsid w:val="001A34FA"/>
    <w:rsid w:val="001A3649"/>
    <w:rsid w:val="001A386B"/>
    <w:rsid w:val="001A3A6B"/>
    <w:rsid w:val="001A3D24"/>
    <w:rsid w:val="001A409F"/>
    <w:rsid w:val="001A4190"/>
    <w:rsid w:val="001A4218"/>
    <w:rsid w:val="001A4477"/>
    <w:rsid w:val="001A45ED"/>
    <w:rsid w:val="001A4693"/>
    <w:rsid w:val="001A473F"/>
    <w:rsid w:val="001A48D5"/>
    <w:rsid w:val="001A490E"/>
    <w:rsid w:val="001A4B69"/>
    <w:rsid w:val="001A548D"/>
    <w:rsid w:val="001A589B"/>
    <w:rsid w:val="001A5F8B"/>
    <w:rsid w:val="001A60E1"/>
    <w:rsid w:val="001A620E"/>
    <w:rsid w:val="001A6366"/>
    <w:rsid w:val="001A66F8"/>
    <w:rsid w:val="001A6799"/>
    <w:rsid w:val="001A7288"/>
    <w:rsid w:val="001A7310"/>
    <w:rsid w:val="001A73D0"/>
    <w:rsid w:val="001A75CA"/>
    <w:rsid w:val="001A7A72"/>
    <w:rsid w:val="001A7CF7"/>
    <w:rsid w:val="001A7DF9"/>
    <w:rsid w:val="001A7F97"/>
    <w:rsid w:val="001B0304"/>
    <w:rsid w:val="001B03A3"/>
    <w:rsid w:val="001B05DC"/>
    <w:rsid w:val="001B05EC"/>
    <w:rsid w:val="001B071F"/>
    <w:rsid w:val="001B0CF9"/>
    <w:rsid w:val="001B1300"/>
    <w:rsid w:val="001B13FC"/>
    <w:rsid w:val="001B1899"/>
    <w:rsid w:val="001B1993"/>
    <w:rsid w:val="001B1F05"/>
    <w:rsid w:val="001B2101"/>
    <w:rsid w:val="001B223C"/>
    <w:rsid w:val="001B22D1"/>
    <w:rsid w:val="001B24BA"/>
    <w:rsid w:val="001B2743"/>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551"/>
    <w:rsid w:val="001B596D"/>
    <w:rsid w:val="001B5D2D"/>
    <w:rsid w:val="001B6013"/>
    <w:rsid w:val="001B62B8"/>
    <w:rsid w:val="001B677F"/>
    <w:rsid w:val="001B6921"/>
    <w:rsid w:val="001B6B08"/>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C5"/>
    <w:rsid w:val="001C1999"/>
    <w:rsid w:val="001C1CD6"/>
    <w:rsid w:val="001C1F24"/>
    <w:rsid w:val="001C235F"/>
    <w:rsid w:val="001C29F1"/>
    <w:rsid w:val="001C2C9D"/>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55D"/>
    <w:rsid w:val="001C56B9"/>
    <w:rsid w:val="001C5789"/>
    <w:rsid w:val="001C59D9"/>
    <w:rsid w:val="001C5A08"/>
    <w:rsid w:val="001C5CA7"/>
    <w:rsid w:val="001C6BDC"/>
    <w:rsid w:val="001C6CE7"/>
    <w:rsid w:val="001C6D31"/>
    <w:rsid w:val="001C6FB8"/>
    <w:rsid w:val="001D01EB"/>
    <w:rsid w:val="001D03A0"/>
    <w:rsid w:val="001D0410"/>
    <w:rsid w:val="001D0559"/>
    <w:rsid w:val="001D0C46"/>
    <w:rsid w:val="001D0C92"/>
    <w:rsid w:val="001D0EC7"/>
    <w:rsid w:val="001D0F86"/>
    <w:rsid w:val="001D1300"/>
    <w:rsid w:val="001D1429"/>
    <w:rsid w:val="001D17E8"/>
    <w:rsid w:val="001D1A99"/>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3F7E"/>
    <w:rsid w:val="001D4140"/>
    <w:rsid w:val="001D4547"/>
    <w:rsid w:val="001D4949"/>
    <w:rsid w:val="001D4A24"/>
    <w:rsid w:val="001D4B64"/>
    <w:rsid w:val="001D4E21"/>
    <w:rsid w:val="001D52BC"/>
    <w:rsid w:val="001D5730"/>
    <w:rsid w:val="001D5813"/>
    <w:rsid w:val="001D5F89"/>
    <w:rsid w:val="001D6055"/>
    <w:rsid w:val="001D6395"/>
    <w:rsid w:val="001D6C83"/>
    <w:rsid w:val="001D6EF7"/>
    <w:rsid w:val="001D6F7C"/>
    <w:rsid w:val="001D72CB"/>
    <w:rsid w:val="001D7385"/>
    <w:rsid w:val="001D791C"/>
    <w:rsid w:val="001D7984"/>
    <w:rsid w:val="001D79E4"/>
    <w:rsid w:val="001D7A39"/>
    <w:rsid w:val="001D7AF8"/>
    <w:rsid w:val="001D7DCB"/>
    <w:rsid w:val="001E0189"/>
    <w:rsid w:val="001E03AD"/>
    <w:rsid w:val="001E0B3C"/>
    <w:rsid w:val="001E0C3D"/>
    <w:rsid w:val="001E1114"/>
    <w:rsid w:val="001E1684"/>
    <w:rsid w:val="001E17EF"/>
    <w:rsid w:val="001E1A06"/>
    <w:rsid w:val="001E1BA7"/>
    <w:rsid w:val="001E1CF2"/>
    <w:rsid w:val="001E1F8A"/>
    <w:rsid w:val="001E1FAE"/>
    <w:rsid w:val="001E2034"/>
    <w:rsid w:val="001E213B"/>
    <w:rsid w:val="001E21C8"/>
    <w:rsid w:val="001E2201"/>
    <w:rsid w:val="001E2346"/>
    <w:rsid w:val="001E242A"/>
    <w:rsid w:val="001E2469"/>
    <w:rsid w:val="001E307E"/>
    <w:rsid w:val="001E3183"/>
    <w:rsid w:val="001E328E"/>
    <w:rsid w:val="001E3678"/>
    <w:rsid w:val="001E39C9"/>
    <w:rsid w:val="001E3AF6"/>
    <w:rsid w:val="001E3BC7"/>
    <w:rsid w:val="001E3DA9"/>
    <w:rsid w:val="001E4372"/>
    <w:rsid w:val="001E46C7"/>
    <w:rsid w:val="001E4915"/>
    <w:rsid w:val="001E4ECC"/>
    <w:rsid w:val="001E559B"/>
    <w:rsid w:val="001E56B4"/>
    <w:rsid w:val="001E57E6"/>
    <w:rsid w:val="001E57FB"/>
    <w:rsid w:val="001E5B12"/>
    <w:rsid w:val="001E5B53"/>
    <w:rsid w:val="001E5B5F"/>
    <w:rsid w:val="001E5D27"/>
    <w:rsid w:val="001E63BB"/>
    <w:rsid w:val="001E6432"/>
    <w:rsid w:val="001E673D"/>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138"/>
    <w:rsid w:val="001F132E"/>
    <w:rsid w:val="001F138E"/>
    <w:rsid w:val="001F16C1"/>
    <w:rsid w:val="001F181C"/>
    <w:rsid w:val="001F1A38"/>
    <w:rsid w:val="001F21B7"/>
    <w:rsid w:val="001F2373"/>
    <w:rsid w:val="001F2420"/>
    <w:rsid w:val="001F24E3"/>
    <w:rsid w:val="001F2683"/>
    <w:rsid w:val="001F2851"/>
    <w:rsid w:val="001F2E7D"/>
    <w:rsid w:val="001F31ED"/>
    <w:rsid w:val="001F3525"/>
    <w:rsid w:val="001F35D5"/>
    <w:rsid w:val="001F36E7"/>
    <w:rsid w:val="001F3BA1"/>
    <w:rsid w:val="001F42E7"/>
    <w:rsid w:val="001F4345"/>
    <w:rsid w:val="001F44C3"/>
    <w:rsid w:val="001F45A1"/>
    <w:rsid w:val="001F466F"/>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733"/>
    <w:rsid w:val="001F79CB"/>
    <w:rsid w:val="001F7C32"/>
    <w:rsid w:val="00200230"/>
    <w:rsid w:val="00200645"/>
    <w:rsid w:val="0020088B"/>
    <w:rsid w:val="00200E53"/>
    <w:rsid w:val="002010AF"/>
    <w:rsid w:val="002010CF"/>
    <w:rsid w:val="002014A2"/>
    <w:rsid w:val="00201663"/>
    <w:rsid w:val="00201671"/>
    <w:rsid w:val="002023DB"/>
    <w:rsid w:val="00202A72"/>
    <w:rsid w:val="00202C64"/>
    <w:rsid w:val="00202D15"/>
    <w:rsid w:val="00202E57"/>
    <w:rsid w:val="00202F83"/>
    <w:rsid w:val="00202FC6"/>
    <w:rsid w:val="00203050"/>
    <w:rsid w:val="00203114"/>
    <w:rsid w:val="002033AD"/>
    <w:rsid w:val="00203988"/>
    <w:rsid w:val="00203989"/>
    <w:rsid w:val="00203B20"/>
    <w:rsid w:val="00203D0E"/>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66F"/>
    <w:rsid w:val="002109CB"/>
    <w:rsid w:val="002109D7"/>
    <w:rsid w:val="00210B44"/>
    <w:rsid w:val="00210E5F"/>
    <w:rsid w:val="00210FF7"/>
    <w:rsid w:val="00211288"/>
    <w:rsid w:val="00211A71"/>
    <w:rsid w:val="00211B34"/>
    <w:rsid w:val="00211CA7"/>
    <w:rsid w:val="0021224A"/>
    <w:rsid w:val="002122F5"/>
    <w:rsid w:val="002126A0"/>
    <w:rsid w:val="0021291B"/>
    <w:rsid w:val="00212D25"/>
    <w:rsid w:val="00212D35"/>
    <w:rsid w:val="00212F3E"/>
    <w:rsid w:val="00213060"/>
    <w:rsid w:val="00213070"/>
    <w:rsid w:val="002132E1"/>
    <w:rsid w:val="00213BBF"/>
    <w:rsid w:val="00213CA5"/>
    <w:rsid w:val="002143A2"/>
    <w:rsid w:val="00214490"/>
    <w:rsid w:val="002146DA"/>
    <w:rsid w:val="002148F3"/>
    <w:rsid w:val="00214A85"/>
    <w:rsid w:val="00214BC9"/>
    <w:rsid w:val="00214EAF"/>
    <w:rsid w:val="00214EFA"/>
    <w:rsid w:val="00215021"/>
    <w:rsid w:val="00215846"/>
    <w:rsid w:val="00215A3B"/>
    <w:rsid w:val="00215A70"/>
    <w:rsid w:val="00215A7F"/>
    <w:rsid w:val="002160D0"/>
    <w:rsid w:val="0021652D"/>
    <w:rsid w:val="00216611"/>
    <w:rsid w:val="0021668A"/>
    <w:rsid w:val="00216CE3"/>
    <w:rsid w:val="00216FE8"/>
    <w:rsid w:val="00217133"/>
    <w:rsid w:val="00217490"/>
    <w:rsid w:val="002174B2"/>
    <w:rsid w:val="0021770C"/>
    <w:rsid w:val="0021799B"/>
    <w:rsid w:val="00217D60"/>
    <w:rsid w:val="002200AE"/>
    <w:rsid w:val="0022014A"/>
    <w:rsid w:val="00220AAF"/>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9D4"/>
    <w:rsid w:val="00230F0D"/>
    <w:rsid w:val="002311C9"/>
    <w:rsid w:val="00231AF0"/>
    <w:rsid w:val="002325F6"/>
    <w:rsid w:val="0023291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7C6"/>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5FC"/>
    <w:rsid w:val="00240AD3"/>
    <w:rsid w:val="00240F99"/>
    <w:rsid w:val="0024110A"/>
    <w:rsid w:val="0024186A"/>
    <w:rsid w:val="00241CDD"/>
    <w:rsid w:val="00241E1F"/>
    <w:rsid w:val="002420F6"/>
    <w:rsid w:val="00242940"/>
    <w:rsid w:val="00242D3C"/>
    <w:rsid w:val="00242D52"/>
    <w:rsid w:val="00243263"/>
    <w:rsid w:val="002434BD"/>
    <w:rsid w:val="002436DF"/>
    <w:rsid w:val="00243AD9"/>
    <w:rsid w:val="00243F10"/>
    <w:rsid w:val="00244DEC"/>
    <w:rsid w:val="0024549C"/>
    <w:rsid w:val="00245554"/>
    <w:rsid w:val="00245839"/>
    <w:rsid w:val="0024589C"/>
    <w:rsid w:val="00245919"/>
    <w:rsid w:val="00245E25"/>
    <w:rsid w:val="002462CF"/>
    <w:rsid w:val="002462E3"/>
    <w:rsid w:val="0024635D"/>
    <w:rsid w:val="00246464"/>
    <w:rsid w:val="00246958"/>
    <w:rsid w:val="00246BA1"/>
    <w:rsid w:val="0024711B"/>
    <w:rsid w:val="0024779B"/>
    <w:rsid w:val="0024783E"/>
    <w:rsid w:val="0024790A"/>
    <w:rsid w:val="00247AE1"/>
    <w:rsid w:val="00247B93"/>
    <w:rsid w:val="00247C3A"/>
    <w:rsid w:val="002504CE"/>
    <w:rsid w:val="00250877"/>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5082"/>
    <w:rsid w:val="0025517A"/>
    <w:rsid w:val="00255346"/>
    <w:rsid w:val="002553FE"/>
    <w:rsid w:val="002555BC"/>
    <w:rsid w:val="002555C6"/>
    <w:rsid w:val="002557BC"/>
    <w:rsid w:val="002559D0"/>
    <w:rsid w:val="00255F10"/>
    <w:rsid w:val="0025623D"/>
    <w:rsid w:val="00256567"/>
    <w:rsid w:val="002566DF"/>
    <w:rsid w:val="00257920"/>
    <w:rsid w:val="002579BD"/>
    <w:rsid w:val="00257CCA"/>
    <w:rsid w:val="00257D47"/>
    <w:rsid w:val="00257F3A"/>
    <w:rsid w:val="00257F78"/>
    <w:rsid w:val="00260098"/>
    <w:rsid w:val="00260807"/>
    <w:rsid w:val="002608D7"/>
    <w:rsid w:val="00260961"/>
    <w:rsid w:val="00260AC9"/>
    <w:rsid w:val="00260B3D"/>
    <w:rsid w:val="00261439"/>
    <w:rsid w:val="002614D5"/>
    <w:rsid w:val="00261A2A"/>
    <w:rsid w:val="00261BE8"/>
    <w:rsid w:val="00262240"/>
    <w:rsid w:val="0026226A"/>
    <w:rsid w:val="002625BC"/>
    <w:rsid w:val="002625F0"/>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13"/>
    <w:rsid w:val="00266A73"/>
    <w:rsid w:val="00266D9A"/>
    <w:rsid w:val="00266F88"/>
    <w:rsid w:val="00267531"/>
    <w:rsid w:val="00267633"/>
    <w:rsid w:val="002676D3"/>
    <w:rsid w:val="00267727"/>
    <w:rsid w:val="002678A0"/>
    <w:rsid w:val="002700B9"/>
    <w:rsid w:val="002700D9"/>
    <w:rsid w:val="00270B01"/>
    <w:rsid w:val="00271374"/>
    <w:rsid w:val="00271379"/>
    <w:rsid w:val="00271426"/>
    <w:rsid w:val="00271607"/>
    <w:rsid w:val="00271702"/>
    <w:rsid w:val="00271733"/>
    <w:rsid w:val="00271739"/>
    <w:rsid w:val="00271A30"/>
    <w:rsid w:val="00271A8D"/>
    <w:rsid w:val="002722D5"/>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8D9"/>
    <w:rsid w:val="002809CD"/>
    <w:rsid w:val="00280F5A"/>
    <w:rsid w:val="0028123B"/>
    <w:rsid w:val="00281375"/>
    <w:rsid w:val="0028137A"/>
    <w:rsid w:val="00281432"/>
    <w:rsid w:val="0028164A"/>
    <w:rsid w:val="00281FD4"/>
    <w:rsid w:val="00283225"/>
    <w:rsid w:val="00283532"/>
    <w:rsid w:val="0028393C"/>
    <w:rsid w:val="00283BF6"/>
    <w:rsid w:val="00284032"/>
    <w:rsid w:val="002840D5"/>
    <w:rsid w:val="0028414E"/>
    <w:rsid w:val="002842AF"/>
    <w:rsid w:val="00284361"/>
    <w:rsid w:val="00284787"/>
    <w:rsid w:val="00284A27"/>
    <w:rsid w:val="00284D69"/>
    <w:rsid w:val="00284E44"/>
    <w:rsid w:val="00284EF9"/>
    <w:rsid w:val="0028515C"/>
    <w:rsid w:val="0028530E"/>
    <w:rsid w:val="00285587"/>
    <w:rsid w:val="002857C3"/>
    <w:rsid w:val="00285C5F"/>
    <w:rsid w:val="00285EC6"/>
    <w:rsid w:val="0028604D"/>
    <w:rsid w:val="00286179"/>
    <w:rsid w:val="0028623A"/>
    <w:rsid w:val="002863D3"/>
    <w:rsid w:val="0028644C"/>
    <w:rsid w:val="002866A0"/>
    <w:rsid w:val="002868BC"/>
    <w:rsid w:val="00286FC4"/>
    <w:rsid w:val="002872F6"/>
    <w:rsid w:val="002873DF"/>
    <w:rsid w:val="0028747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702F"/>
    <w:rsid w:val="002970B6"/>
    <w:rsid w:val="00297233"/>
    <w:rsid w:val="00297281"/>
    <w:rsid w:val="00297680"/>
    <w:rsid w:val="00297CF1"/>
    <w:rsid w:val="00297EDD"/>
    <w:rsid w:val="00297FAD"/>
    <w:rsid w:val="002A00AD"/>
    <w:rsid w:val="002A0205"/>
    <w:rsid w:val="002A0398"/>
    <w:rsid w:val="002A091F"/>
    <w:rsid w:val="002A0A6D"/>
    <w:rsid w:val="002A0D0A"/>
    <w:rsid w:val="002A0E93"/>
    <w:rsid w:val="002A13FA"/>
    <w:rsid w:val="002A1562"/>
    <w:rsid w:val="002A18DE"/>
    <w:rsid w:val="002A1B3C"/>
    <w:rsid w:val="002A1B79"/>
    <w:rsid w:val="002A1C11"/>
    <w:rsid w:val="002A215D"/>
    <w:rsid w:val="002A2372"/>
    <w:rsid w:val="002A256F"/>
    <w:rsid w:val="002A25D0"/>
    <w:rsid w:val="002A26CD"/>
    <w:rsid w:val="002A26DF"/>
    <w:rsid w:val="002A2815"/>
    <w:rsid w:val="002A2D72"/>
    <w:rsid w:val="002A31A3"/>
    <w:rsid w:val="002A33B4"/>
    <w:rsid w:val="002A3810"/>
    <w:rsid w:val="002A3B11"/>
    <w:rsid w:val="002A43AE"/>
    <w:rsid w:val="002A4545"/>
    <w:rsid w:val="002A464B"/>
    <w:rsid w:val="002A4839"/>
    <w:rsid w:val="002A4A58"/>
    <w:rsid w:val="002A4AB2"/>
    <w:rsid w:val="002A4EB2"/>
    <w:rsid w:val="002A4EDC"/>
    <w:rsid w:val="002A4EEB"/>
    <w:rsid w:val="002A4EEF"/>
    <w:rsid w:val="002A512D"/>
    <w:rsid w:val="002A5162"/>
    <w:rsid w:val="002A5188"/>
    <w:rsid w:val="002A518F"/>
    <w:rsid w:val="002A51CA"/>
    <w:rsid w:val="002A5D13"/>
    <w:rsid w:val="002A5E54"/>
    <w:rsid w:val="002A62F4"/>
    <w:rsid w:val="002A6913"/>
    <w:rsid w:val="002A6A58"/>
    <w:rsid w:val="002A6AD1"/>
    <w:rsid w:val="002A6C14"/>
    <w:rsid w:val="002A6C31"/>
    <w:rsid w:val="002A7058"/>
    <w:rsid w:val="002A723A"/>
    <w:rsid w:val="002A7845"/>
    <w:rsid w:val="002A7F5F"/>
    <w:rsid w:val="002A7FC5"/>
    <w:rsid w:val="002B016E"/>
    <w:rsid w:val="002B0337"/>
    <w:rsid w:val="002B0513"/>
    <w:rsid w:val="002B0675"/>
    <w:rsid w:val="002B0927"/>
    <w:rsid w:val="002B0C49"/>
    <w:rsid w:val="002B1324"/>
    <w:rsid w:val="002B1348"/>
    <w:rsid w:val="002B1354"/>
    <w:rsid w:val="002B14E4"/>
    <w:rsid w:val="002B196F"/>
    <w:rsid w:val="002B19FC"/>
    <w:rsid w:val="002B1ACB"/>
    <w:rsid w:val="002B1D19"/>
    <w:rsid w:val="002B1D8A"/>
    <w:rsid w:val="002B2005"/>
    <w:rsid w:val="002B229B"/>
    <w:rsid w:val="002B2351"/>
    <w:rsid w:val="002B2591"/>
    <w:rsid w:val="002B2592"/>
    <w:rsid w:val="002B27D9"/>
    <w:rsid w:val="002B2BF1"/>
    <w:rsid w:val="002B2E22"/>
    <w:rsid w:val="002B321E"/>
    <w:rsid w:val="002B369F"/>
    <w:rsid w:val="002B3C61"/>
    <w:rsid w:val="002B5224"/>
    <w:rsid w:val="002B529F"/>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2B5"/>
    <w:rsid w:val="002C63D8"/>
    <w:rsid w:val="002C6451"/>
    <w:rsid w:val="002C69D9"/>
    <w:rsid w:val="002C6B5C"/>
    <w:rsid w:val="002C70B7"/>
    <w:rsid w:val="002C77C5"/>
    <w:rsid w:val="002C7DD5"/>
    <w:rsid w:val="002C7DFE"/>
    <w:rsid w:val="002D02AB"/>
    <w:rsid w:val="002D04B5"/>
    <w:rsid w:val="002D04F2"/>
    <w:rsid w:val="002D0769"/>
    <w:rsid w:val="002D076F"/>
    <w:rsid w:val="002D0853"/>
    <w:rsid w:val="002D0F78"/>
    <w:rsid w:val="002D15B8"/>
    <w:rsid w:val="002D16D2"/>
    <w:rsid w:val="002D18BB"/>
    <w:rsid w:val="002D1AF2"/>
    <w:rsid w:val="002D1D74"/>
    <w:rsid w:val="002D20EF"/>
    <w:rsid w:val="002D21BC"/>
    <w:rsid w:val="002D225C"/>
    <w:rsid w:val="002D262D"/>
    <w:rsid w:val="002D27D6"/>
    <w:rsid w:val="002D2C75"/>
    <w:rsid w:val="002D2FDB"/>
    <w:rsid w:val="002D33B3"/>
    <w:rsid w:val="002D3853"/>
    <w:rsid w:val="002D3B52"/>
    <w:rsid w:val="002D3F7B"/>
    <w:rsid w:val="002D414D"/>
    <w:rsid w:val="002D4479"/>
    <w:rsid w:val="002D48E7"/>
    <w:rsid w:val="002D493D"/>
    <w:rsid w:val="002D4A66"/>
    <w:rsid w:val="002D4C9C"/>
    <w:rsid w:val="002D4D21"/>
    <w:rsid w:val="002D4DCA"/>
    <w:rsid w:val="002D52D0"/>
    <w:rsid w:val="002D5301"/>
    <w:rsid w:val="002D546E"/>
    <w:rsid w:val="002D5A4F"/>
    <w:rsid w:val="002D5ACC"/>
    <w:rsid w:val="002D5AFE"/>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428"/>
    <w:rsid w:val="002E1545"/>
    <w:rsid w:val="002E181D"/>
    <w:rsid w:val="002E1BBC"/>
    <w:rsid w:val="002E1D07"/>
    <w:rsid w:val="002E223F"/>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A04"/>
    <w:rsid w:val="002E7B3D"/>
    <w:rsid w:val="002E7D17"/>
    <w:rsid w:val="002E7F1C"/>
    <w:rsid w:val="002F001A"/>
    <w:rsid w:val="002F01A6"/>
    <w:rsid w:val="002F01B0"/>
    <w:rsid w:val="002F062F"/>
    <w:rsid w:val="002F0CC6"/>
    <w:rsid w:val="002F0F0E"/>
    <w:rsid w:val="002F10E9"/>
    <w:rsid w:val="002F166F"/>
    <w:rsid w:val="002F1789"/>
    <w:rsid w:val="002F1811"/>
    <w:rsid w:val="002F1D17"/>
    <w:rsid w:val="002F20C5"/>
    <w:rsid w:val="002F23A9"/>
    <w:rsid w:val="002F253F"/>
    <w:rsid w:val="002F27A4"/>
    <w:rsid w:val="002F281D"/>
    <w:rsid w:val="002F2A75"/>
    <w:rsid w:val="002F2FA2"/>
    <w:rsid w:val="002F35F6"/>
    <w:rsid w:val="002F381B"/>
    <w:rsid w:val="002F38C0"/>
    <w:rsid w:val="002F3D46"/>
    <w:rsid w:val="002F3EF5"/>
    <w:rsid w:val="002F4265"/>
    <w:rsid w:val="002F4691"/>
    <w:rsid w:val="002F495E"/>
    <w:rsid w:val="002F4D05"/>
    <w:rsid w:val="002F4D95"/>
    <w:rsid w:val="002F4E3A"/>
    <w:rsid w:val="002F4F10"/>
    <w:rsid w:val="002F593B"/>
    <w:rsid w:val="002F5AAA"/>
    <w:rsid w:val="002F5D01"/>
    <w:rsid w:val="002F5F94"/>
    <w:rsid w:val="002F6208"/>
    <w:rsid w:val="002F6661"/>
    <w:rsid w:val="002F6892"/>
    <w:rsid w:val="002F690F"/>
    <w:rsid w:val="002F6BC6"/>
    <w:rsid w:val="002F70A9"/>
    <w:rsid w:val="002F71EA"/>
    <w:rsid w:val="002F73A2"/>
    <w:rsid w:val="002F75A9"/>
    <w:rsid w:val="003001F4"/>
    <w:rsid w:val="003003B0"/>
    <w:rsid w:val="00300478"/>
    <w:rsid w:val="003004B5"/>
    <w:rsid w:val="00300729"/>
    <w:rsid w:val="0030093F"/>
    <w:rsid w:val="003009BB"/>
    <w:rsid w:val="00300DE2"/>
    <w:rsid w:val="0030119E"/>
    <w:rsid w:val="00301256"/>
    <w:rsid w:val="0030164E"/>
    <w:rsid w:val="00301896"/>
    <w:rsid w:val="003018CF"/>
    <w:rsid w:val="00301BCA"/>
    <w:rsid w:val="00301CC9"/>
    <w:rsid w:val="00302221"/>
    <w:rsid w:val="00302233"/>
    <w:rsid w:val="003022BB"/>
    <w:rsid w:val="00302A40"/>
    <w:rsid w:val="00302B56"/>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6C8"/>
    <w:rsid w:val="00305736"/>
    <w:rsid w:val="00305947"/>
    <w:rsid w:val="0030632C"/>
    <w:rsid w:val="003063A4"/>
    <w:rsid w:val="003067BA"/>
    <w:rsid w:val="00306CCB"/>
    <w:rsid w:val="00306E56"/>
    <w:rsid w:val="00306EFD"/>
    <w:rsid w:val="00307279"/>
    <w:rsid w:val="003073CB"/>
    <w:rsid w:val="00307467"/>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A98"/>
    <w:rsid w:val="00314E0D"/>
    <w:rsid w:val="00314F42"/>
    <w:rsid w:val="003154A7"/>
    <w:rsid w:val="003156C0"/>
    <w:rsid w:val="00315A6E"/>
    <w:rsid w:val="00315E53"/>
    <w:rsid w:val="00315E64"/>
    <w:rsid w:val="00315EA3"/>
    <w:rsid w:val="00316084"/>
    <w:rsid w:val="00316620"/>
    <w:rsid w:val="0031663F"/>
    <w:rsid w:val="00316643"/>
    <w:rsid w:val="00316742"/>
    <w:rsid w:val="0031674D"/>
    <w:rsid w:val="0031679D"/>
    <w:rsid w:val="0031686B"/>
    <w:rsid w:val="00316C6B"/>
    <w:rsid w:val="00316D51"/>
    <w:rsid w:val="0031720A"/>
    <w:rsid w:val="003173BB"/>
    <w:rsid w:val="003174C3"/>
    <w:rsid w:val="00317A50"/>
    <w:rsid w:val="00320173"/>
    <w:rsid w:val="00320AFB"/>
    <w:rsid w:val="00320BAE"/>
    <w:rsid w:val="0032103A"/>
    <w:rsid w:val="0032116C"/>
    <w:rsid w:val="003211AB"/>
    <w:rsid w:val="003211AF"/>
    <w:rsid w:val="0032172E"/>
    <w:rsid w:val="00321C2C"/>
    <w:rsid w:val="00321E8A"/>
    <w:rsid w:val="00321FD5"/>
    <w:rsid w:val="00322013"/>
    <w:rsid w:val="00322311"/>
    <w:rsid w:val="00322A94"/>
    <w:rsid w:val="00322FE6"/>
    <w:rsid w:val="00322FE7"/>
    <w:rsid w:val="00323028"/>
    <w:rsid w:val="0032303E"/>
    <w:rsid w:val="00323048"/>
    <w:rsid w:val="003230DE"/>
    <w:rsid w:val="00323396"/>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0C5"/>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493"/>
    <w:rsid w:val="003324E3"/>
    <w:rsid w:val="0033297A"/>
    <w:rsid w:val="00332A3D"/>
    <w:rsid w:val="00332E37"/>
    <w:rsid w:val="00332E80"/>
    <w:rsid w:val="00332F13"/>
    <w:rsid w:val="003330D0"/>
    <w:rsid w:val="003331FF"/>
    <w:rsid w:val="0033328D"/>
    <w:rsid w:val="00333510"/>
    <w:rsid w:val="0033375F"/>
    <w:rsid w:val="00333D3D"/>
    <w:rsid w:val="00334171"/>
    <w:rsid w:val="0033422D"/>
    <w:rsid w:val="00334660"/>
    <w:rsid w:val="003347E2"/>
    <w:rsid w:val="00334B64"/>
    <w:rsid w:val="00334D80"/>
    <w:rsid w:val="00334E30"/>
    <w:rsid w:val="003351C5"/>
    <w:rsid w:val="003352DE"/>
    <w:rsid w:val="00335411"/>
    <w:rsid w:val="003355AE"/>
    <w:rsid w:val="0033573F"/>
    <w:rsid w:val="0033579B"/>
    <w:rsid w:val="00335950"/>
    <w:rsid w:val="003360CF"/>
    <w:rsid w:val="00336180"/>
    <w:rsid w:val="00336266"/>
    <w:rsid w:val="003366FA"/>
    <w:rsid w:val="00336B06"/>
    <w:rsid w:val="00336B9A"/>
    <w:rsid w:val="00336C27"/>
    <w:rsid w:val="00336C59"/>
    <w:rsid w:val="003377E0"/>
    <w:rsid w:val="0033791B"/>
    <w:rsid w:val="00337E71"/>
    <w:rsid w:val="00337F2A"/>
    <w:rsid w:val="0034004A"/>
    <w:rsid w:val="00340360"/>
    <w:rsid w:val="00340428"/>
    <w:rsid w:val="003404D8"/>
    <w:rsid w:val="003405A0"/>
    <w:rsid w:val="00340641"/>
    <w:rsid w:val="003406E0"/>
    <w:rsid w:val="00340728"/>
    <w:rsid w:val="0034077D"/>
    <w:rsid w:val="00340CE5"/>
    <w:rsid w:val="00341066"/>
    <w:rsid w:val="003410DB"/>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452"/>
    <w:rsid w:val="00353594"/>
    <w:rsid w:val="003537C3"/>
    <w:rsid w:val="00353EFD"/>
    <w:rsid w:val="003541BF"/>
    <w:rsid w:val="00354B56"/>
    <w:rsid w:val="00354CD8"/>
    <w:rsid w:val="00355338"/>
    <w:rsid w:val="0035546D"/>
    <w:rsid w:val="0035576A"/>
    <w:rsid w:val="003559DC"/>
    <w:rsid w:val="00355C9D"/>
    <w:rsid w:val="00355DBE"/>
    <w:rsid w:val="00355E11"/>
    <w:rsid w:val="00355E87"/>
    <w:rsid w:val="00356035"/>
    <w:rsid w:val="0035653E"/>
    <w:rsid w:val="00356C38"/>
    <w:rsid w:val="00357057"/>
    <w:rsid w:val="0035721D"/>
    <w:rsid w:val="00357360"/>
    <w:rsid w:val="00357460"/>
    <w:rsid w:val="0035784B"/>
    <w:rsid w:val="00357C06"/>
    <w:rsid w:val="00357C11"/>
    <w:rsid w:val="00357F85"/>
    <w:rsid w:val="00360188"/>
    <w:rsid w:val="003601F7"/>
    <w:rsid w:val="003602EE"/>
    <w:rsid w:val="00361022"/>
    <w:rsid w:val="003612FC"/>
    <w:rsid w:val="0036143D"/>
    <w:rsid w:val="00361689"/>
    <w:rsid w:val="00361714"/>
    <w:rsid w:val="00361921"/>
    <w:rsid w:val="003619EE"/>
    <w:rsid w:val="003619F3"/>
    <w:rsid w:val="00361A71"/>
    <w:rsid w:val="0036204C"/>
    <w:rsid w:val="003620B4"/>
    <w:rsid w:val="00362A70"/>
    <w:rsid w:val="00362AEC"/>
    <w:rsid w:val="00362E18"/>
    <w:rsid w:val="00362ED2"/>
    <w:rsid w:val="00362F8D"/>
    <w:rsid w:val="0036383C"/>
    <w:rsid w:val="0036397E"/>
    <w:rsid w:val="00363F7B"/>
    <w:rsid w:val="0036460A"/>
    <w:rsid w:val="003646F1"/>
    <w:rsid w:val="0036485F"/>
    <w:rsid w:val="00364CC6"/>
    <w:rsid w:val="0036562E"/>
    <w:rsid w:val="00365954"/>
    <w:rsid w:val="00365B54"/>
    <w:rsid w:val="00365CB4"/>
    <w:rsid w:val="00365D1B"/>
    <w:rsid w:val="00365EAB"/>
    <w:rsid w:val="00366069"/>
    <w:rsid w:val="0036642F"/>
    <w:rsid w:val="00366634"/>
    <w:rsid w:val="0036669E"/>
    <w:rsid w:val="0036682E"/>
    <w:rsid w:val="0036738C"/>
    <w:rsid w:val="00367989"/>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D5E"/>
    <w:rsid w:val="00372E30"/>
    <w:rsid w:val="00372E48"/>
    <w:rsid w:val="003735B3"/>
    <w:rsid w:val="0037392D"/>
    <w:rsid w:val="00373B03"/>
    <w:rsid w:val="00374040"/>
    <w:rsid w:val="00374322"/>
    <w:rsid w:val="0037454B"/>
    <w:rsid w:val="00374655"/>
    <w:rsid w:val="003749F4"/>
    <w:rsid w:val="00374C9A"/>
    <w:rsid w:val="00374CF7"/>
    <w:rsid w:val="0037528F"/>
    <w:rsid w:val="00375351"/>
    <w:rsid w:val="00375480"/>
    <w:rsid w:val="003756F7"/>
    <w:rsid w:val="00375DD9"/>
    <w:rsid w:val="00375DED"/>
    <w:rsid w:val="00376092"/>
    <w:rsid w:val="00376119"/>
    <w:rsid w:val="0037615C"/>
    <w:rsid w:val="0037626B"/>
    <w:rsid w:val="00376319"/>
    <w:rsid w:val="0037637F"/>
    <w:rsid w:val="00376963"/>
    <w:rsid w:val="00376DF3"/>
    <w:rsid w:val="00377289"/>
    <w:rsid w:val="003772B0"/>
    <w:rsid w:val="00377549"/>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10"/>
    <w:rsid w:val="003831E7"/>
    <w:rsid w:val="00383223"/>
    <w:rsid w:val="003832EB"/>
    <w:rsid w:val="00383744"/>
    <w:rsid w:val="00383927"/>
    <w:rsid w:val="00383953"/>
    <w:rsid w:val="00383E7D"/>
    <w:rsid w:val="003847FD"/>
    <w:rsid w:val="003848B9"/>
    <w:rsid w:val="00384BA0"/>
    <w:rsid w:val="00384C65"/>
    <w:rsid w:val="00384EAD"/>
    <w:rsid w:val="0038553B"/>
    <w:rsid w:val="00385732"/>
    <w:rsid w:val="0038573F"/>
    <w:rsid w:val="003858EF"/>
    <w:rsid w:val="0038596B"/>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1BC"/>
    <w:rsid w:val="00387294"/>
    <w:rsid w:val="00387606"/>
    <w:rsid w:val="00387AC8"/>
    <w:rsid w:val="00387C10"/>
    <w:rsid w:val="00390118"/>
    <w:rsid w:val="003906E9"/>
    <w:rsid w:val="003907D3"/>
    <w:rsid w:val="003909BD"/>
    <w:rsid w:val="00390AD8"/>
    <w:rsid w:val="00390EDE"/>
    <w:rsid w:val="0039134B"/>
    <w:rsid w:val="00391399"/>
    <w:rsid w:val="0039178F"/>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4E2D"/>
    <w:rsid w:val="00395564"/>
    <w:rsid w:val="003957E4"/>
    <w:rsid w:val="00395880"/>
    <w:rsid w:val="00395D7E"/>
    <w:rsid w:val="00396027"/>
    <w:rsid w:val="003968BD"/>
    <w:rsid w:val="00396C58"/>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8F"/>
    <w:rsid w:val="003A3099"/>
    <w:rsid w:val="003A32E8"/>
    <w:rsid w:val="003A382D"/>
    <w:rsid w:val="003A39A6"/>
    <w:rsid w:val="003A3A1C"/>
    <w:rsid w:val="003A3A20"/>
    <w:rsid w:val="003A4138"/>
    <w:rsid w:val="003A42C7"/>
    <w:rsid w:val="003A488C"/>
    <w:rsid w:val="003A48CD"/>
    <w:rsid w:val="003A48FC"/>
    <w:rsid w:val="003A4C23"/>
    <w:rsid w:val="003A4E9C"/>
    <w:rsid w:val="003A4F0A"/>
    <w:rsid w:val="003A4F3A"/>
    <w:rsid w:val="003A4F5E"/>
    <w:rsid w:val="003A4F93"/>
    <w:rsid w:val="003A4FAF"/>
    <w:rsid w:val="003A51D7"/>
    <w:rsid w:val="003A5377"/>
    <w:rsid w:val="003A541D"/>
    <w:rsid w:val="003A649B"/>
    <w:rsid w:val="003A65B8"/>
    <w:rsid w:val="003A669B"/>
    <w:rsid w:val="003A6726"/>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78A"/>
    <w:rsid w:val="003B1A71"/>
    <w:rsid w:val="003B1F5B"/>
    <w:rsid w:val="003B25EB"/>
    <w:rsid w:val="003B2A33"/>
    <w:rsid w:val="003B2D20"/>
    <w:rsid w:val="003B2F57"/>
    <w:rsid w:val="003B359C"/>
    <w:rsid w:val="003B3942"/>
    <w:rsid w:val="003B3B29"/>
    <w:rsid w:val="003B4085"/>
    <w:rsid w:val="003B428F"/>
    <w:rsid w:val="003B47F8"/>
    <w:rsid w:val="003B481A"/>
    <w:rsid w:val="003B4832"/>
    <w:rsid w:val="003B49F6"/>
    <w:rsid w:val="003B5778"/>
    <w:rsid w:val="003B5BAA"/>
    <w:rsid w:val="003B5C47"/>
    <w:rsid w:val="003B5C79"/>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A7D"/>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8B8"/>
    <w:rsid w:val="003D2C53"/>
    <w:rsid w:val="003D32C6"/>
    <w:rsid w:val="003D3302"/>
    <w:rsid w:val="003D3A66"/>
    <w:rsid w:val="003D4720"/>
    <w:rsid w:val="003D48BF"/>
    <w:rsid w:val="003D4983"/>
    <w:rsid w:val="003D4FD0"/>
    <w:rsid w:val="003D5201"/>
    <w:rsid w:val="003D538F"/>
    <w:rsid w:val="003D550C"/>
    <w:rsid w:val="003D5C2E"/>
    <w:rsid w:val="003D5C7B"/>
    <w:rsid w:val="003D5CF7"/>
    <w:rsid w:val="003D6042"/>
    <w:rsid w:val="003D659B"/>
    <w:rsid w:val="003D671C"/>
    <w:rsid w:val="003D6C84"/>
    <w:rsid w:val="003D78DB"/>
    <w:rsid w:val="003D7900"/>
    <w:rsid w:val="003D7CFE"/>
    <w:rsid w:val="003D7D10"/>
    <w:rsid w:val="003D7F2F"/>
    <w:rsid w:val="003E0111"/>
    <w:rsid w:val="003E0231"/>
    <w:rsid w:val="003E02E2"/>
    <w:rsid w:val="003E0392"/>
    <w:rsid w:val="003E08B3"/>
    <w:rsid w:val="003E0B9B"/>
    <w:rsid w:val="003E0CC1"/>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3D39"/>
    <w:rsid w:val="003E446F"/>
    <w:rsid w:val="003E4559"/>
    <w:rsid w:val="003E45A0"/>
    <w:rsid w:val="003E46EA"/>
    <w:rsid w:val="003E4E6E"/>
    <w:rsid w:val="003E5099"/>
    <w:rsid w:val="003E528A"/>
    <w:rsid w:val="003E53BE"/>
    <w:rsid w:val="003E56B9"/>
    <w:rsid w:val="003E570B"/>
    <w:rsid w:val="003E59A0"/>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71D"/>
    <w:rsid w:val="003F78CA"/>
    <w:rsid w:val="003F7C34"/>
    <w:rsid w:val="003F7D1E"/>
    <w:rsid w:val="003F7EC3"/>
    <w:rsid w:val="00400265"/>
    <w:rsid w:val="004002B7"/>
    <w:rsid w:val="0040054E"/>
    <w:rsid w:val="004005D1"/>
    <w:rsid w:val="004009BA"/>
    <w:rsid w:val="00400B59"/>
    <w:rsid w:val="00400B68"/>
    <w:rsid w:val="00400B83"/>
    <w:rsid w:val="00400C3F"/>
    <w:rsid w:val="00400CCA"/>
    <w:rsid w:val="00400ED6"/>
    <w:rsid w:val="0040179D"/>
    <w:rsid w:val="00401B9F"/>
    <w:rsid w:val="00401C0C"/>
    <w:rsid w:val="00401E01"/>
    <w:rsid w:val="00402BA8"/>
    <w:rsid w:val="00402E5E"/>
    <w:rsid w:val="00402FA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832"/>
    <w:rsid w:val="004079C7"/>
    <w:rsid w:val="00407F2A"/>
    <w:rsid w:val="00410386"/>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AD"/>
    <w:rsid w:val="004128B8"/>
    <w:rsid w:val="00412D62"/>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6EB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8F7"/>
    <w:rsid w:val="0042598B"/>
    <w:rsid w:val="00425A0F"/>
    <w:rsid w:val="00425BE4"/>
    <w:rsid w:val="00425C51"/>
    <w:rsid w:val="00425D4D"/>
    <w:rsid w:val="00425DE1"/>
    <w:rsid w:val="0042632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562"/>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344"/>
    <w:rsid w:val="00435476"/>
    <w:rsid w:val="004358E1"/>
    <w:rsid w:val="004359EA"/>
    <w:rsid w:val="00435B3C"/>
    <w:rsid w:val="00435BDC"/>
    <w:rsid w:val="00435CC1"/>
    <w:rsid w:val="00436387"/>
    <w:rsid w:val="0043639E"/>
    <w:rsid w:val="004364D4"/>
    <w:rsid w:val="004366A9"/>
    <w:rsid w:val="004366BE"/>
    <w:rsid w:val="00436EBC"/>
    <w:rsid w:val="00437610"/>
    <w:rsid w:val="0043770D"/>
    <w:rsid w:val="004378D1"/>
    <w:rsid w:val="00437AF1"/>
    <w:rsid w:val="00437B7A"/>
    <w:rsid w:val="00437CE5"/>
    <w:rsid w:val="00437E08"/>
    <w:rsid w:val="004402DF"/>
    <w:rsid w:val="00440318"/>
    <w:rsid w:val="004404B0"/>
    <w:rsid w:val="004404D8"/>
    <w:rsid w:val="004407F2"/>
    <w:rsid w:val="00440C14"/>
    <w:rsid w:val="00440C30"/>
    <w:rsid w:val="00441773"/>
    <w:rsid w:val="0044178B"/>
    <w:rsid w:val="00441A76"/>
    <w:rsid w:val="00441CB2"/>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94D"/>
    <w:rsid w:val="00450BD0"/>
    <w:rsid w:val="00450EC2"/>
    <w:rsid w:val="00450F0D"/>
    <w:rsid w:val="00450F51"/>
    <w:rsid w:val="004514B8"/>
    <w:rsid w:val="00451536"/>
    <w:rsid w:val="00451737"/>
    <w:rsid w:val="004518D2"/>
    <w:rsid w:val="0045206B"/>
    <w:rsid w:val="0045215E"/>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42"/>
    <w:rsid w:val="00455AFD"/>
    <w:rsid w:val="004561D9"/>
    <w:rsid w:val="00456630"/>
    <w:rsid w:val="0045667A"/>
    <w:rsid w:val="00456755"/>
    <w:rsid w:val="00456891"/>
    <w:rsid w:val="00456CA5"/>
    <w:rsid w:val="00456FFF"/>
    <w:rsid w:val="0045740A"/>
    <w:rsid w:val="004574B8"/>
    <w:rsid w:val="00457675"/>
    <w:rsid w:val="00457B14"/>
    <w:rsid w:val="00457D4C"/>
    <w:rsid w:val="0046027D"/>
    <w:rsid w:val="004605D1"/>
    <w:rsid w:val="004605FA"/>
    <w:rsid w:val="0046068A"/>
    <w:rsid w:val="00460C3F"/>
    <w:rsid w:val="004614DB"/>
    <w:rsid w:val="0046155E"/>
    <w:rsid w:val="00461569"/>
    <w:rsid w:val="00461656"/>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AF"/>
    <w:rsid w:val="004646A0"/>
    <w:rsid w:val="00464963"/>
    <w:rsid w:val="00464B50"/>
    <w:rsid w:val="00464EDB"/>
    <w:rsid w:val="004652B6"/>
    <w:rsid w:val="0046533D"/>
    <w:rsid w:val="004654A3"/>
    <w:rsid w:val="00465594"/>
    <w:rsid w:val="00465AE8"/>
    <w:rsid w:val="00465C03"/>
    <w:rsid w:val="0046604F"/>
    <w:rsid w:val="004664DB"/>
    <w:rsid w:val="00466A81"/>
    <w:rsid w:val="00466B7E"/>
    <w:rsid w:val="00466BA1"/>
    <w:rsid w:val="00467277"/>
    <w:rsid w:val="00467BDB"/>
    <w:rsid w:val="00467CA4"/>
    <w:rsid w:val="0047066F"/>
    <w:rsid w:val="00470688"/>
    <w:rsid w:val="00470762"/>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4FB0"/>
    <w:rsid w:val="004751BE"/>
    <w:rsid w:val="004755D9"/>
    <w:rsid w:val="004755DD"/>
    <w:rsid w:val="004755EE"/>
    <w:rsid w:val="0047564C"/>
    <w:rsid w:val="00475D54"/>
    <w:rsid w:val="00475EB1"/>
    <w:rsid w:val="00476312"/>
    <w:rsid w:val="00476323"/>
    <w:rsid w:val="004768D1"/>
    <w:rsid w:val="00476B61"/>
    <w:rsid w:val="00476C09"/>
    <w:rsid w:val="00476FA5"/>
    <w:rsid w:val="0047702E"/>
    <w:rsid w:val="0047719C"/>
    <w:rsid w:val="004771A6"/>
    <w:rsid w:val="004773B4"/>
    <w:rsid w:val="00477554"/>
    <w:rsid w:val="0047796E"/>
    <w:rsid w:val="00477BFB"/>
    <w:rsid w:val="00480299"/>
    <w:rsid w:val="00480888"/>
    <w:rsid w:val="0048098F"/>
    <w:rsid w:val="004809EC"/>
    <w:rsid w:val="00481463"/>
    <w:rsid w:val="0048150E"/>
    <w:rsid w:val="0048184C"/>
    <w:rsid w:val="00481980"/>
    <w:rsid w:val="00481B57"/>
    <w:rsid w:val="00481BAE"/>
    <w:rsid w:val="00481D24"/>
    <w:rsid w:val="00481DA1"/>
    <w:rsid w:val="00482180"/>
    <w:rsid w:val="00482279"/>
    <w:rsid w:val="004826D9"/>
    <w:rsid w:val="00482967"/>
    <w:rsid w:val="0048299E"/>
    <w:rsid w:val="00482F87"/>
    <w:rsid w:val="0048334D"/>
    <w:rsid w:val="004833F8"/>
    <w:rsid w:val="00483407"/>
    <w:rsid w:val="0048379B"/>
    <w:rsid w:val="00483998"/>
    <w:rsid w:val="00483CBA"/>
    <w:rsid w:val="00483F2C"/>
    <w:rsid w:val="00483FCE"/>
    <w:rsid w:val="00484047"/>
    <w:rsid w:val="004840D1"/>
    <w:rsid w:val="004842AF"/>
    <w:rsid w:val="004842E1"/>
    <w:rsid w:val="00484336"/>
    <w:rsid w:val="004846F9"/>
    <w:rsid w:val="00484A69"/>
    <w:rsid w:val="00484A6D"/>
    <w:rsid w:val="00484B7C"/>
    <w:rsid w:val="00484BE2"/>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0C5C"/>
    <w:rsid w:val="0049164A"/>
    <w:rsid w:val="0049183B"/>
    <w:rsid w:val="00491C0C"/>
    <w:rsid w:val="00491F76"/>
    <w:rsid w:val="0049202E"/>
    <w:rsid w:val="0049203B"/>
    <w:rsid w:val="00492071"/>
    <w:rsid w:val="0049229D"/>
    <w:rsid w:val="0049256A"/>
    <w:rsid w:val="00492595"/>
    <w:rsid w:val="00492598"/>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D94"/>
    <w:rsid w:val="00494EE3"/>
    <w:rsid w:val="00494F3E"/>
    <w:rsid w:val="004950DF"/>
    <w:rsid w:val="00495330"/>
    <w:rsid w:val="00495AF7"/>
    <w:rsid w:val="00495DEE"/>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6AC"/>
    <w:rsid w:val="004A27B7"/>
    <w:rsid w:val="004A2C83"/>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0D77"/>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89B"/>
    <w:rsid w:val="004B4E1F"/>
    <w:rsid w:val="004B4EA3"/>
    <w:rsid w:val="004B51D4"/>
    <w:rsid w:val="004B529C"/>
    <w:rsid w:val="004B564E"/>
    <w:rsid w:val="004B580B"/>
    <w:rsid w:val="004B5AEE"/>
    <w:rsid w:val="004B5E0C"/>
    <w:rsid w:val="004B6040"/>
    <w:rsid w:val="004B607E"/>
    <w:rsid w:val="004B6520"/>
    <w:rsid w:val="004B6974"/>
    <w:rsid w:val="004B697E"/>
    <w:rsid w:val="004B6CF3"/>
    <w:rsid w:val="004B6F2F"/>
    <w:rsid w:val="004B707E"/>
    <w:rsid w:val="004B71DB"/>
    <w:rsid w:val="004B76CA"/>
    <w:rsid w:val="004B7E5C"/>
    <w:rsid w:val="004B7FE3"/>
    <w:rsid w:val="004C0285"/>
    <w:rsid w:val="004C0419"/>
    <w:rsid w:val="004C0682"/>
    <w:rsid w:val="004C0904"/>
    <w:rsid w:val="004C0BAD"/>
    <w:rsid w:val="004C0D98"/>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4058"/>
    <w:rsid w:val="004C42E5"/>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6B1"/>
    <w:rsid w:val="004C6C61"/>
    <w:rsid w:val="004C6D4F"/>
    <w:rsid w:val="004C6D8F"/>
    <w:rsid w:val="004C6D90"/>
    <w:rsid w:val="004C6DAE"/>
    <w:rsid w:val="004C6F0B"/>
    <w:rsid w:val="004C7063"/>
    <w:rsid w:val="004C7421"/>
    <w:rsid w:val="004C7916"/>
    <w:rsid w:val="004C7A84"/>
    <w:rsid w:val="004C7A95"/>
    <w:rsid w:val="004D01D8"/>
    <w:rsid w:val="004D041B"/>
    <w:rsid w:val="004D08BA"/>
    <w:rsid w:val="004D099D"/>
    <w:rsid w:val="004D0DBC"/>
    <w:rsid w:val="004D0F31"/>
    <w:rsid w:val="004D14BC"/>
    <w:rsid w:val="004D1975"/>
    <w:rsid w:val="004D19B7"/>
    <w:rsid w:val="004D1B7B"/>
    <w:rsid w:val="004D1DEC"/>
    <w:rsid w:val="004D200D"/>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7C1"/>
    <w:rsid w:val="004D794F"/>
    <w:rsid w:val="004D7951"/>
    <w:rsid w:val="004D7BDA"/>
    <w:rsid w:val="004D7CFD"/>
    <w:rsid w:val="004D7D53"/>
    <w:rsid w:val="004D7F17"/>
    <w:rsid w:val="004E0033"/>
    <w:rsid w:val="004E006C"/>
    <w:rsid w:val="004E032D"/>
    <w:rsid w:val="004E0373"/>
    <w:rsid w:val="004E047C"/>
    <w:rsid w:val="004E06B4"/>
    <w:rsid w:val="004E06CA"/>
    <w:rsid w:val="004E07C4"/>
    <w:rsid w:val="004E0835"/>
    <w:rsid w:val="004E0B4E"/>
    <w:rsid w:val="004E0B6B"/>
    <w:rsid w:val="004E0D52"/>
    <w:rsid w:val="004E1331"/>
    <w:rsid w:val="004E1441"/>
    <w:rsid w:val="004E18D8"/>
    <w:rsid w:val="004E1C12"/>
    <w:rsid w:val="004E1EF9"/>
    <w:rsid w:val="004E223B"/>
    <w:rsid w:val="004E26C9"/>
    <w:rsid w:val="004E273C"/>
    <w:rsid w:val="004E27D5"/>
    <w:rsid w:val="004E2BBB"/>
    <w:rsid w:val="004E2FE6"/>
    <w:rsid w:val="004E31FC"/>
    <w:rsid w:val="004E34E2"/>
    <w:rsid w:val="004E3934"/>
    <w:rsid w:val="004E399F"/>
    <w:rsid w:val="004E3EAB"/>
    <w:rsid w:val="004E3FEF"/>
    <w:rsid w:val="004E4101"/>
    <w:rsid w:val="004E4245"/>
    <w:rsid w:val="004E4680"/>
    <w:rsid w:val="004E4EDB"/>
    <w:rsid w:val="004E5042"/>
    <w:rsid w:val="004E51A5"/>
    <w:rsid w:val="004E531D"/>
    <w:rsid w:val="004E5466"/>
    <w:rsid w:val="004E564C"/>
    <w:rsid w:val="004E6308"/>
    <w:rsid w:val="004E65B4"/>
    <w:rsid w:val="004E6A57"/>
    <w:rsid w:val="004E6DA2"/>
    <w:rsid w:val="004E71DE"/>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9B"/>
    <w:rsid w:val="004F28E8"/>
    <w:rsid w:val="004F2AB5"/>
    <w:rsid w:val="004F331D"/>
    <w:rsid w:val="004F39FB"/>
    <w:rsid w:val="004F3C98"/>
    <w:rsid w:val="004F3EF7"/>
    <w:rsid w:val="004F437A"/>
    <w:rsid w:val="004F4B7B"/>
    <w:rsid w:val="004F4B8E"/>
    <w:rsid w:val="004F4E4D"/>
    <w:rsid w:val="004F5072"/>
    <w:rsid w:val="004F5281"/>
    <w:rsid w:val="004F594F"/>
    <w:rsid w:val="004F605B"/>
    <w:rsid w:val="004F6165"/>
    <w:rsid w:val="004F61DD"/>
    <w:rsid w:val="004F644E"/>
    <w:rsid w:val="004F68EF"/>
    <w:rsid w:val="004F6BC5"/>
    <w:rsid w:val="004F6C47"/>
    <w:rsid w:val="004F7208"/>
    <w:rsid w:val="004F7224"/>
    <w:rsid w:val="004F75D6"/>
    <w:rsid w:val="004F76A9"/>
    <w:rsid w:val="004F782D"/>
    <w:rsid w:val="004F79FE"/>
    <w:rsid w:val="0050011B"/>
    <w:rsid w:val="0050041B"/>
    <w:rsid w:val="00500550"/>
    <w:rsid w:val="00500623"/>
    <w:rsid w:val="005006A5"/>
    <w:rsid w:val="005006BF"/>
    <w:rsid w:val="00500762"/>
    <w:rsid w:val="00500B97"/>
    <w:rsid w:val="00500BBF"/>
    <w:rsid w:val="00500BDB"/>
    <w:rsid w:val="00500C61"/>
    <w:rsid w:val="0050108D"/>
    <w:rsid w:val="005011B7"/>
    <w:rsid w:val="0050134E"/>
    <w:rsid w:val="00501639"/>
    <w:rsid w:val="005019AD"/>
    <w:rsid w:val="00501C88"/>
    <w:rsid w:val="00501E6D"/>
    <w:rsid w:val="00501F6E"/>
    <w:rsid w:val="00502084"/>
    <w:rsid w:val="005021C2"/>
    <w:rsid w:val="0050261F"/>
    <w:rsid w:val="00502803"/>
    <w:rsid w:val="00502FC8"/>
    <w:rsid w:val="005031A3"/>
    <w:rsid w:val="005032C8"/>
    <w:rsid w:val="0050341C"/>
    <w:rsid w:val="005034D6"/>
    <w:rsid w:val="0050383C"/>
    <w:rsid w:val="0050388A"/>
    <w:rsid w:val="00503FA1"/>
    <w:rsid w:val="00504055"/>
    <w:rsid w:val="0050422E"/>
    <w:rsid w:val="005044FF"/>
    <w:rsid w:val="00504573"/>
    <w:rsid w:val="00504774"/>
    <w:rsid w:val="005049BB"/>
    <w:rsid w:val="00504A1A"/>
    <w:rsid w:val="00504AE6"/>
    <w:rsid w:val="00504E64"/>
    <w:rsid w:val="00504EC6"/>
    <w:rsid w:val="00504F09"/>
    <w:rsid w:val="00504FE2"/>
    <w:rsid w:val="005056A6"/>
    <w:rsid w:val="00505A02"/>
    <w:rsid w:val="00505C55"/>
    <w:rsid w:val="00505ED3"/>
    <w:rsid w:val="005060DB"/>
    <w:rsid w:val="00506AEB"/>
    <w:rsid w:val="00506B3B"/>
    <w:rsid w:val="00506B82"/>
    <w:rsid w:val="00506DF8"/>
    <w:rsid w:val="00506E6F"/>
    <w:rsid w:val="005071E3"/>
    <w:rsid w:val="0050759D"/>
    <w:rsid w:val="005077F9"/>
    <w:rsid w:val="00507CBC"/>
    <w:rsid w:val="00507DD3"/>
    <w:rsid w:val="00507E2C"/>
    <w:rsid w:val="00510145"/>
    <w:rsid w:val="00510402"/>
    <w:rsid w:val="005107A2"/>
    <w:rsid w:val="00511034"/>
    <w:rsid w:val="0051143E"/>
    <w:rsid w:val="0051145B"/>
    <w:rsid w:val="005114C5"/>
    <w:rsid w:val="00511786"/>
    <w:rsid w:val="00511876"/>
    <w:rsid w:val="00511CBD"/>
    <w:rsid w:val="00511E89"/>
    <w:rsid w:val="00512655"/>
    <w:rsid w:val="00512867"/>
    <w:rsid w:val="00512963"/>
    <w:rsid w:val="00512B4A"/>
    <w:rsid w:val="00512D39"/>
    <w:rsid w:val="00513B4C"/>
    <w:rsid w:val="00513B73"/>
    <w:rsid w:val="00513CB1"/>
    <w:rsid w:val="00513D7A"/>
    <w:rsid w:val="00513F2B"/>
    <w:rsid w:val="005141E7"/>
    <w:rsid w:val="005143B7"/>
    <w:rsid w:val="005143D3"/>
    <w:rsid w:val="00514498"/>
    <w:rsid w:val="005145FC"/>
    <w:rsid w:val="00514877"/>
    <w:rsid w:val="0051490D"/>
    <w:rsid w:val="0051497E"/>
    <w:rsid w:val="00514AE2"/>
    <w:rsid w:val="00514E6D"/>
    <w:rsid w:val="00515024"/>
    <w:rsid w:val="00515157"/>
    <w:rsid w:val="00515236"/>
    <w:rsid w:val="005156C2"/>
    <w:rsid w:val="00515AE1"/>
    <w:rsid w:val="0051600F"/>
    <w:rsid w:val="005160F2"/>
    <w:rsid w:val="00516198"/>
    <w:rsid w:val="00516358"/>
    <w:rsid w:val="00516607"/>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510"/>
    <w:rsid w:val="00522523"/>
    <w:rsid w:val="00522663"/>
    <w:rsid w:val="00522AFD"/>
    <w:rsid w:val="00522B0B"/>
    <w:rsid w:val="00522E7E"/>
    <w:rsid w:val="005232A6"/>
    <w:rsid w:val="005233B6"/>
    <w:rsid w:val="0052354B"/>
    <w:rsid w:val="005238C9"/>
    <w:rsid w:val="00523BC1"/>
    <w:rsid w:val="00523D45"/>
    <w:rsid w:val="00523F67"/>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6F2E"/>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09"/>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362"/>
    <w:rsid w:val="0053452A"/>
    <w:rsid w:val="00534AF7"/>
    <w:rsid w:val="00534CBA"/>
    <w:rsid w:val="00534DE5"/>
    <w:rsid w:val="0053500D"/>
    <w:rsid w:val="005354AC"/>
    <w:rsid w:val="0053590A"/>
    <w:rsid w:val="0053595A"/>
    <w:rsid w:val="00535CF1"/>
    <w:rsid w:val="00535D90"/>
    <w:rsid w:val="00535DA8"/>
    <w:rsid w:val="00535F3F"/>
    <w:rsid w:val="0053604D"/>
    <w:rsid w:val="00536311"/>
    <w:rsid w:val="00536478"/>
    <w:rsid w:val="005365D8"/>
    <w:rsid w:val="00536ED6"/>
    <w:rsid w:val="00536F1B"/>
    <w:rsid w:val="00536F9D"/>
    <w:rsid w:val="00537228"/>
    <w:rsid w:val="005372E3"/>
    <w:rsid w:val="0053736E"/>
    <w:rsid w:val="00537612"/>
    <w:rsid w:val="005376D2"/>
    <w:rsid w:val="00537839"/>
    <w:rsid w:val="00537B53"/>
    <w:rsid w:val="005400BB"/>
    <w:rsid w:val="005403CC"/>
    <w:rsid w:val="00540703"/>
    <w:rsid w:val="00540A7E"/>
    <w:rsid w:val="00540B7A"/>
    <w:rsid w:val="00540BA2"/>
    <w:rsid w:val="00540C42"/>
    <w:rsid w:val="0054133F"/>
    <w:rsid w:val="00541624"/>
    <w:rsid w:val="00541B22"/>
    <w:rsid w:val="00541EE3"/>
    <w:rsid w:val="00541EE9"/>
    <w:rsid w:val="00542024"/>
    <w:rsid w:val="00542A21"/>
    <w:rsid w:val="00542BC0"/>
    <w:rsid w:val="00542CD4"/>
    <w:rsid w:val="005437E4"/>
    <w:rsid w:val="00543A7A"/>
    <w:rsid w:val="00543BB0"/>
    <w:rsid w:val="00543CEF"/>
    <w:rsid w:val="00543D31"/>
    <w:rsid w:val="00544628"/>
    <w:rsid w:val="005449A3"/>
    <w:rsid w:val="00544C60"/>
    <w:rsid w:val="00544F10"/>
    <w:rsid w:val="00545239"/>
    <w:rsid w:val="0054557A"/>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005"/>
    <w:rsid w:val="005520A9"/>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21A"/>
    <w:rsid w:val="005543AE"/>
    <w:rsid w:val="005549F1"/>
    <w:rsid w:val="005549F8"/>
    <w:rsid w:val="00554A18"/>
    <w:rsid w:val="00554E5A"/>
    <w:rsid w:val="005555C8"/>
    <w:rsid w:val="0055584E"/>
    <w:rsid w:val="00555A27"/>
    <w:rsid w:val="00555A7F"/>
    <w:rsid w:val="00555EBC"/>
    <w:rsid w:val="00556453"/>
    <w:rsid w:val="005564B5"/>
    <w:rsid w:val="00556A54"/>
    <w:rsid w:val="00556A6F"/>
    <w:rsid w:val="00556F60"/>
    <w:rsid w:val="00557344"/>
    <w:rsid w:val="00557724"/>
    <w:rsid w:val="00557750"/>
    <w:rsid w:val="005600A0"/>
    <w:rsid w:val="00560444"/>
    <w:rsid w:val="005605DB"/>
    <w:rsid w:val="00560738"/>
    <w:rsid w:val="005608EF"/>
    <w:rsid w:val="0056094F"/>
    <w:rsid w:val="005609CF"/>
    <w:rsid w:val="00560E6F"/>
    <w:rsid w:val="005615E4"/>
    <w:rsid w:val="00561704"/>
    <w:rsid w:val="005618BB"/>
    <w:rsid w:val="0056198A"/>
    <w:rsid w:val="00561A49"/>
    <w:rsid w:val="00561CD5"/>
    <w:rsid w:val="00561F01"/>
    <w:rsid w:val="00562256"/>
    <w:rsid w:val="0056226E"/>
    <w:rsid w:val="00562864"/>
    <w:rsid w:val="005628EB"/>
    <w:rsid w:val="00563067"/>
    <w:rsid w:val="0056326F"/>
    <w:rsid w:val="005633E7"/>
    <w:rsid w:val="005634A3"/>
    <w:rsid w:val="0056368F"/>
    <w:rsid w:val="005636FE"/>
    <w:rsid w:val="005638D2"/>
    <w:rsid w:val="00563C7E"/>
    <w:rsid w:val="005640B3"/>
    <w:rsid w:val="005644FA"/>
    <w:rsid w:val="0056453F"/>
    <w:rsid w:val="00564C62"/>
    <w:rsid w:val="005652DC"/>
    <w:rsid w:val="0056567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0E26"/>
    <w:rsid w:val="00570EA8"/>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BE5"/>
    <w:rsid w:val="00573C94"/>
    <w:rsid w:val="00573E39"/>
    <w:rsid w:val="00573F47"/>
    <w:rsid w:val="0057459F"/>
    <w:rsid w:val="005746F0"/>
    <w:rsid w:val="00574F7F"/>
    <w:rsid w:val="005752D9"/>
    <w:rsid w:val="00575B51"/>
    <w:rsid w:val="00575D7A"/>
    <w:rsid w:val="00575F64"/>
    <w:rsid w:val="00576A39"/>
    <w:rsid w:val="00576AC6"/>
    <w:rsid w:val="00576BF9"/>
    <w:rsid w:val="00576DEB"/>
    <w:rsid w:val="005773DA"/>
    <w:rsid w:val="00577B9B"/>
    <w:rsid w:val="0058023D"/>
    <w:rsid w:val="00580240"/>
    <w:rsid w:val="005803EC"/>
    <w:rsid w:val="00580AFF"/>
    <w:rsid w:val="00580ED5"/>
    <w:rsid w:val="0058102B"/>
    <w:rsid w:val="0058139A"/>
    <w:rsid w:val="00581997"/>
    <w:rsid w:val="00581A50"/>
    <w:rsid w:val="00581D25"/>
    <w:rsid w:val="00581DA2"/>
    <w:rsid w:val="00581F30"/>
    <w:rsid w:val="0058228D"/>
    <w:rsid w:val="005825D6"/>
    <w:rsid w:val="005825E0"/>
    <w:rsid w:val="005827BB"/>
    <w:rsid w:val="00582ED6"/>
    <w:rsid w:val="00582F8A"/>
    <w:rsid w:val="005831C6"/>
    <w:rsid w:val="005832F9"/>
    <w:rsid w:val="005833F6"/>
    <w:rsid w:val="00583502"/>
    <w:rsid w:val="00583851"/>
    <w:rsid w:val="0058399A"/>
    <w:rsid w:val="00583B93"/>
    <w:rsid w:val="00583E3D"/>
    <w:rsid w:val="00584310"/>
    <w:rsid w:val="005843EE"/>
    <w:rsid w:val="0058486D"/>
    <w:rsid w:val="0058487B"/>
    <w:rsid w:val="00584886"/>
    <w:rsid w:val="00585232"/>
    <w:rsid w:val="00585435"/>
    <w:rsid w:val="00586365"/>
    <w:rsid w:val="00586A08"/>
    <w:rsid w:val="00586A22"/>
    <w:rsid w:val="00586C62"/>
    <w:rsid w:val="0058709F"/>
    <w:rsid w:val="0058730F"/>
    <w:rsid w:val="005874C4"/>
    <w:rsid w:val="00587511"/>
    <w:rsid w:val="005875D1"/>
    <w:rsid w:val="0058764F"/>
    <w:rsid w:val="00587914"/>
    <w:rsid w:val="00587CB4"/>
    <w:rsid w:val="00587CED"/>
    <w:rsid w:val="00587E84"/>
    <w:rsid w:val="00587EA8"/>
    <w:rsid w:val="0059003F"/>
    <w:rsid w:val="00590185"/>
    <w:rsid w:val="0059071B"/>
    <w:rsid w:val="0059087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C9"/>
    <w:rsid w:val="005942EA"/>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489"/>
    <w:rsid w:val="0059683A"/>
    <w:rsid w:val="00596A76"/>
    <w:rsid w:val="00596D64"/>
    <w:rsid w:val="00596E1E"/>
    <w:rsid w:val="00597326"/>
    <w:rsid w:val="0059733B"/>
    <w:rsid w:val="00597386"/>
    <w:rsid w:val="00597666"/>
    <w:rsid w:val="00597BF8"/>
    <w:rsid w:val="005A004D"/>
    <w:rsid w:val="005A0200"/>
    <w:rsid w:val="005A06C7"/>
    <w:rsid w:val="005A0730"/>
    <w:rsid w:val="005A07CA"/>
    <w:rsid w:val="005A0A1E"/>
    <w:rsid w:val="005A0B08"/>
    <w:rsid w:val="005A0BE0"/>
    <w:rsid w:val="005A0D75"/>
    <w:rsid w:val="005A1487"/>
    <w:rsid w:val="005A189F"/>
    <w:rsid w:val="005A1AF8"/>
    <w:rsid w:val="005A1CEF"/>
    <w:rsid w:val="005A1D41"/>
    <w:rsid w:val="005A244C"/>
    <w:rsid w:val="005A28EF"/>
    <w:rsid w:val="005A2B6D"/>
    <w:rsid w:val="005A2B95"/>
    <w:rsid w:val="005A2BBA"/>
    <w:rsid w:val="005A2FCC"/>
    <w:rsid w:val="005A30CD"/>
    <w:rsid w:val="005A3DE1"/>
    <w:rsid w:val="005A40B7"/>
    <w:rsid w:val="005A4445"/>
    <w:rsid w:val="005A4747"/>
    <w:rsid w:val="005A4B10"/>
    <w:rsid w:val="005A4D68"/>
    <w:rsid w:val="005A50F9"/>
    <w:rsid w:val="005A5298"/>
    <w:rsid w:val="005A5447"/>
    <w:rsid w:val="005A5538"/>
    <w:rsid w:val="005A55B0"/>
    <w:rsid w:val="005A5613"/>
    <w:rsid w:val="005A572A"/>
    <w:rsid w:val="005A58B6"/>
    <w:rsid w:val="005A5993"/>
    <w:rsid w:val="005A5A18"/>
    <w:rsid w:val="005A5CDD"/>
    <w:rsid w:val="005A6177"/>
    <w:rsid w:val="005A655C"/>
    <w:rsid w:val="005A66D2"/>
    <w:rsid w:val="005A6775"/>
    <w:rsid w:val="005A68BD"/>
    <w:rsid w:val="005A6951"/>
    <w:rsid w:val="005A6A4C"/>
    <w:rsid w:val="005A6C14"/>
    <w:rsid w:val="005A7587"/>
    <w:rsid w:val="005A7BEA"/>
    <w:rsid w:val="005A7CC0"/>
    <w:rsid w:val="005B00F3"/>
    <w:rsid w:val="005B0309"/>
    <w:rsid w:val="005B05F7"/>
    <w:rsid w:val="005B0661"/>
    <w:rsid w:val="005B0784"/>
    <w:rsid w:val="005B07E9"/>
    <w:rsid w:val="005B0BAC"/>
    <w:rsid w:val="005B0E4A"/>
    <w:rsid w:val="005B11CF"/>
    <w:rsid w:val="005B11FB"/>
    <w:rsid w:val="005B15A7"/>
    <w:rsid w:val="005B185F"/>
    <w:rsid w:val="005B1BE5"/>
    <w:rsid w:val="005B1EE1"/>
    <w:rsid w:val="005B1FF9"/>
    <w:rsid w:val="005B21A8"/>
    <w:rsid w:val="005B2882"/>
    <w:rsid w:val="005B2B21"/>
    <w:rsid w:val="005B2C9B"/>
    <w:rsid w:val="005B2E1D"/>
    <w:rsid w:val="005B2FF0"/>
    <w:rsid w:val="005B31E1"/>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979"/>
    <w:rsid w:val="005C1CD2"/>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4F5E"/>
    <w:rsid w:val="005C535E"/>
    <w:rsid w:val="005C547F"/>
    <w:rsid w:val="005C56F3"/>
    <w:rsid w:val="005C5AA4"/>
    <w:rsid w:val="005C5B3F"/>
    <w:rsid w:val="005C5EA8"/>
    <w:rsid w:val="005C613B"/>
    <w:rsid w:val="005C6176"/>
    <w:rsid w:val="005C647A"/>
    <w:rsid w:val="005C6ABE"/>
    <w:rsid w:val="005C6BEC"/>
    <w:rsid w:val="005C6C28"/>
    <w:rsid w:val="005C7025"/>
    <w:rsid w:val="005C74E4"/>
    <w:rsid w:val="005C75D8"/>
    <w:rsid w:val="005C7D20"/>
    <w:rsid w:val="005C7D72"/>
    <w:rsid w:val="005C7DBE"/>
    <w:rsid w:val="005D00BB"/>
    <w:rsid w:val="005D04C3"/>
    <w:rsid w:val="005D09BD"/>
    <w:rsid w:val="005D0D01"/>
    <w:rsid w:val="005D0F3D"/>
    <w:rsid w:val="005D13A8"/>
    <w:rsid w:val="005D1D2E"/>
    <w:rsid w:val="005D1DD0"/>
    <w:rsid w:val="005D1E5B"/>
    <w:rsid w:val="005D257B"/>
    <w:rsid w:val="005D260C"/>
    <w:rsid w:val="005D27B9"/>
    <w:rsid w:val="005D2835"/>
    <w:rsid w:val="005D351D"/>
    <w:rsid w:val="005D35C0"/>
    <w:rsid w:val="005D36F1"/>
    <w:rsid w:val="005D432A"/>
    <w:rsid w:val="005D43C2"/>
    <w:rsid w:val="005D4BE0"/>
    <w:rsid w:val="005D4C0C"/>
    <w:rsid w:val="005D4F86"/>
    <w:rsid w:val="005D53D3"/>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C81"/>
    <w:rsid w:val="005E0D95"/>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944"/>
    <w:rsid w:val="005E799E"/>
    <w:rsid w:val="005E7FE0"/>
    <w:rsid w:val="005F01CA"/>
    <w:rsid w:val="005F0410"/>
    <w:rsid w:val="005F07BD"/>
    <w:rsid w:val="005F084E"/>
    <w:rsid w:val="005F0962"/>
    <w:rsid w:val="005F12D1"/>
    <w:rsid w:val="005F2086"/>
    <w:rsid w:val="005F2321"/>
    <w:rsid w:val="005F23B5"/>
    <w:rsid w:val="005F29AF"/>
    <w:rsid w:val="005F2A7F"/>
    <w:rsid w:val="005F2D7B"/>
    <w:rsid w:val="005F2F61"/>
    <w:rsid w:val="005F35DC"/>
    <w:rsid w:val="005F37D6"/>
    <w:rsid w:val="005F3B5E"/>
    <w:rsid w:val="005F3C62"/>
    <w:rsid w:val="005F41AF"/>
    <w:rsid w:val="005F45C1"/>
    <w:rsid w:val="005F4E29"/>
    <w:rsid w:val="005F563B"/>
    <w:rsid w:val="005F570E"/>
    <w:rsid w:val="005F6091"/>
    <w:rsid w:val="005F61CE"/>
    <w:rsid w:val="005F63FF"/>
    <w:rsid w:val="005F65A9"/>
    <w:rsid w:val="005F6652"/>
    <w:rsid w:val="005F688C"/>
    <w:rsid w:val="005F699E"/>
    <w:rsid w:val="005F6B25"/>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0CC7"/>
    <w:rsid w:val="006010B5"/>
    <w:rsid w:val="006010E5"/>
    <w:rsid w:val="00601693"/>
    <w:rsid w:val="006017B4"/>
    <w:rsid w:val="006017C2"/>
    <w:rsid w:val="006018FB"/>
    <w:rsid w:val="00601C47"/>
    <w:rsid w:val="00601D61"/>
    <w:rsid w:val="006020AC"/>
    <w:rsid w:val="006023D8"/>
    <w:rsid w:val="0060247F"/>
    <w:rsid w:val="00602511"/>
    <w:rsid w:val="00602601"/>
    <w:rsid w:val="00602745"/>
    <w:rsid w:val="00602AE3"/>
    <w:rsid w:val="00602C4D"/>
    <w:rsid w:val="00602DB6"/>
    <w:rsid w:val="006031C0"/>
    <w:rsid w:val="006031D5"/>
    <w:rsid w:val="006031D7"/>
    <w:rsid w:val="00603A06"/>
    <w:rsid w:val="00603C7C"/>
    <w:rsid w:val="00603F65"/>
    <w:rsid w:val="00603FCE"/>
    <w:rsid w:val="00604346"/>
    <w:rsid w:val="0060438C"/>
    <w:rsid w:val="006048FB"/>
    <w:rsid w:val="00604DE1"/>
    <w:rsid w:val="006058DD"/>
    <w:rsid w:val="006059BF"/>
    <w:rsid w:val="00606012"/>
    <w:rsid w:val="0060642A"/>
    <w:rsid w:val="0060655A"/>
    <w:rsid w:val="0060690D"/>
    <w:rsid w:val="00606AD7"/>
    <w:rsid w:val="00606B17"/>
    <w:rsid w:val="00606F08"/>
    <w:rsid w:val="00607315"/>
    <w:rsid w:val="0060737D"/>
    <w:rsid w:val="006073A6"/>
    <w:rsid w:val="00607731"/>
    <w:rsid w:val="006078F4"/>
    <w:rsid w:val="00607C98"/>
    <w:rsid w:val="00607EED"/>
    <w:rsid w:val="0061020A"/>
    <w:rsid w:val="006103B8"/>
    <w:rsid w:val="00610497"/>
    <w:rsid w:val="006104C5"/>
    <w:rsid w:val="00610829"/>
    <w:rsid w:val="0061084F"/>
    <w:rsid w:val="00610851"/>
    <w:rsid w:val="0061091F"/>
    <w:rsid w:val="00610AE3"/>
    <w:rsid w:val="00610D45"/>
    <w:rsid w:val="00611186"/>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88"/>
    <w:rsid w:val="00615AE6"/>
    <w:rsid w:val="00615F54"/>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4F4"/>
    <w:rsid w:val="00620817"/>
    <w:rsid w:val="00620A49"/>
    <w:rsid w:val="00620BD5"/>
    <w:rsid w:val="00621056"/>
    <w:rsid w:val="0062147E"/>
    <w:rsid w:val="00621BA1"/>
    <w:rsid w:val="006220AA"/>
    <w:rsid w:val="006220E7"/>
    <w:rsid w:val="006221B2"/>
    <w:rsid w:val="00622225"/>
    <w:rsid w:val="0062245E"/>
    <w:rsid w:val="006224DE"/>
    <w:rsid w:val="0062256C"/>
    <w:rsid w:val="006226E4"/>
    <w:rsid w:val="006228D1"/>
    <w:rsid w:val="00622B2F"/>
    <w:rsid w:val="00622D80"/>
    <w:rsid w:val="00623002"/>
    <w:rsid w:val="00623045"/>
    <w:rsid w:val="006239BF"/>
    <w:rsid w:val="00623E9A"/>
    <w:rsid w:val="0062483E"/>
    <w:rsid w:val="00624979"/>
    <w:rsid w:val="00624E79"/>
    <w:rsid w:val="0062513F"/>
    <w:rsid w:val="006253FE"/>
    <w:rsid w:val="00625653"/>
    <w:rsid w:val="006257EB"/>
    <w:rsid w:val="00625A2D"/>
    <w:rsid w:val="00625B7C"/>
    <w:rsid w:val="00625E75"/>
    <w:rsid w:val="0062623E"/>
    <w:rsid w:val="00626313"/>
    <w:rsid w:val="006263A2"/>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865"/>
    <w:rsid w:val="006359C4"/>
    <w:rsid w:val="00635C58"/>
    <w:rsid w:val="00635C9A"/>
    <w:rsid w:val="00635CDB"/>
    <w:rsid w:val="00635D3B"/>
    <w:rsid w:val="0063658C"/>
    <w:rsid w:val="006366BA"/>
    <w:rsid w:val="00637167"/>
    <w:rsid w:val="00637742"/>
    <w:rsid w:val="00637797"/>
    <w:rsid w:val="006378B5"/>
    <w:rsid w:val="0063799E"/>
    <w:rsid w:val="00637CCE"/>
    <w:rsid w:val="0064009F"/>
    <w:rsid w:val="006409B8"/>
    <w:rsid w:val="00640A53"/>
    <w:rsid w:val="00640CD6"/>
    <w:rsid w:val="00640D74"/>
    <w:rsid w:val="006413BC"/>
    <w:rsid w:val="00641780"/>
    <w:rsid w:val="00641924"/>
    <w:rsid w:val="00641996"/>
    <w:rsid w:val="00641FCD"/>
    <w:rsid w:val="006420A3"/>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B62"/>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E4E"/>
    <w:rsid w:val="00651ED3"/>
    <w:rsid w:val="00652064"/>
    <w:rsid w:val="006521E0"/>
    <w:rsid w:val="0065227A"/>
    <w:rsid w:val="00652530"/>
    <w:rsid w:val="00652941"/>
    <w:rsid w:val="00653233"/>
    <w:rsid w:val="006537AE"/>
    <w:rsid w:val="00653837"/>
    <w:rsid w:val="00653CC0"/>
    <w:rsid w:val="00654114"/>
    <w:rsid w:val="0065427B"/>
    <w:rsid w:val="00654440"/>
    <w:rsid w:val="00654747"/>
    <w:rsid w:val="006549F0"/>
    <w:rsid w:val="00654AE7"/>
    <w:rsid w:val="00654DFF"/>
    <w:rsid w:val="00654F9B"/>
    <w:rsid w:val="00654FE4"/>
    <w:rsid w:val="00655084"/>
    <w:rsid w:val="0065519E"/>
    <w:rsid w:val="00655CD0"/>
    <w:rsid w:val="00655EB1"/>
    <w:rsid w:val="00656093"/>
    <w:rsid w:val="00656200"/>
    <w:rsid w:val="006565ED"/>
    <w:rsid w:val="00656742"/>
    <w:rsid w:val="006567D7"/>
    <w:rsid w:val="00656803"/>
    <w:rsid w:val="00656CD4"/>
    <w:rsid w:val="00657150"/>
    <w:rsid w:val="0065724E"/>
    <w:rsid w:val="0065736D"/>
    <w:rsid w:val="00657521"/>
    <w:rsid w:val="00657577"/>
    <w:rsid w:val="00657746"/>
    <w:rsid w:val="00657BB7"/>
    <w:rsid w:val="00657BF1"/>
    <w:rsid w:val="00657CAA"/>
    <w:rsid w:val="00660109"/>
    <w:rsid w:val="00660658"/>
    <w:rsid w:val="0066088E"/>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3EC6"/>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41E"/>
    <w:rsid w:val="00667712"/>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B8"/>
    <w:rsid w:val="006750FE"/>
    <w:rsid w:val="0067532D"/>
    <w:rsid w:val="00675718"/>
    <w:rsid w:val="006758DE"/>
    <w:rsid w:val="00675951"/>
    <w:rsid w:val="006759A0"/>
    <w:rsid w:val="00675AA5"/>
    <w:rsid w:val="00675D96"/>
    <w:rsid w:val="00676151"/>
    <w:rsid w:val="006762A9"/>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2F7"/>
    <w:rsid w:val="00684CFC"/>
    <w:rsid w:val="00684D43"/>
    <w:rsid w:val="00684FA5"/>
    <w:rsid w:val="006850FA"/>
    <w:rsid w:val="006853BA"/>
    <w:rsid w:val="00685B8E"/>
    <w:rsid w:val="00685BBF"/>
    <w:rsid w:val="00685D1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F7B"/>
    <w:rsid w:val="006910E4"/>
    <w:rsid w:val="0069146F"/>
    <w:rsid w:val="006917F9"/>
    <w:rsid w:val="006918DF"/>
    <w:rsid w:val="00691D32"/>
    <w:rsid w:val="00691DE0"/>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3C8"/>
    <w:rsid w:val="006A1617"/>
    <w:rsid w:val="006A1788"/>
    <w:rsid w:val="006A1A8B"/>
    <w:rsid w:val="006A2067"/>
    <w:rsid w:val="006A20CD"/>
    <w:rsid w:val="006A28CF"/>
    <w:rsid w:val="006A28FE"/>
    <w:rsid w:val="006A2D4C"/>
    <w:rsid w:val="006A2E9B"/>
    <w:rsid w:val="006A2EF6"/>
    <w:rsid w:val="006A3109"/>
    <w:rsid w:val="006A3434"/>
    <w:rsid w:val="006A35D5"/>
    <w:rsid w:val="006A3717"/>
    <w:rsid w:val="006A3BE4"/>
    <w:rsid w:val="006A49B6"/>
    <w:rsid w:val="006A4A65"/>
    <w:rsid w:val="006A4B1D"/>
    <w:rsid w:val="006A4C31"/>
    <w:rsid w:val="006A4CBA"/>
    <w:rsid w:val="006A4E09"/>
    <w:rsid w:val="006A4FBE"/>
    <w:rsid w:val="006A5351"/>
    <w:rsid w:val="006A5664"/>
    <w:rsid w:val="006A57DA"/>
    <w:rsid w:val="006A67CF"/>
    <w:rsid w:val="006A67DE"/>
    <w:rsid w:val="006A692B"/>
    <w:rsid w:val="006A69CD"/>
    <w:rsid w:val="006A6D9D"/>
    <w:rsid w:val="006A7400"/>
    <w:rsid w:val="006A746B"/>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6E"/>
    <w:rsid w:val="006B25E6"/>
    <w:rsid w:val="006B2854"/>
    <w:rsid w:val="006B2AFE"/>
    <w:rsid w:val="006B2E8C"/>
    <w:rsid w:val="006B3077"/>
    <w:rsid w:val="006B30E4"/>
    <w:rsid w:val="006B310B"/>
    <w:rsid w:val="006B33F3"/>
    <w:rsid w:val="006B3420"/>
    <w:rsid w:val="006B3451"/>
    <w:rsid w:val="006B35CB"/>
    <w:rsid w:val="006B39BB"/>
    <w:rsid w:val="006B3CA4"/>
    <w:rsid w:val="006B3D4B"/>
    <w:rsid w:val="006B3EC5"/>
    <w:rsid w:val="006B3F83"/>
    <w:rsid w:val="006B41B7"/>
    <w:rsid w:val="006B435B"/>
    <w:rsid w:val="006B4509"/>
    <w:rsid w:val="006B4848"/>
    <w:rsid w:val="006B4887"/>
    <w:rsid w:val="006B59AE"/>
    <w:rsid w:val="006B5DDA"/>
    <w:rsid w:val="006B5ECA"/>
    <w:rsid w:val="006B6330"/>
    <w:rsid w:val="006B693A"/>
    <w:rsid w:val="006B6A80"/>
    <w:rsid w:val="006B6A98"/>
    <w:rsid w:val="006B6B9E"/>
    <w:rsid w:val="006B6CA7"/>
    <w:rsid w:val="006B6F4D"/>
    <w:rsid w:val="006B72A8"/>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1"/>
    <w:rsid w:val="006C1CF3"/>
    <w:rsid w:val="006C1DE2"/>
    <w:rsid w:val="006C1DFE"/>
    <w:rsid w:val="006C1EC5"/>
    <w:rsid w:val="006C22E6"/>
    <w:rsid w:val="006C24E8"/>
    <w:rsid w:val="006C28D7"/>
    <w:rsid w:val="006C292F"/>
    <w:rsid w:val="006C2967"/>
    <w:rsid w:val="006C2B89"/>
    <w:rsid w:val="006C2BA9"/>
    <w:rsid w:val="006C31FF"/>
    <w:rsid w:val="006C3299"/>
    <w:rsid w:val="006C3CB8"/>
    <w:rsid w:val="006C4029"/>
    <w:rsid w:val="006C4370"/>
    <w:rsid w:val="006C45AD"/>
    <w:rsid w:val="006C45F1"/>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1383"/>
    <w:rsid w:val="006D142D"/>
    <w:rsid w:val="006D18B5"/>
    <w:rsid w:val="006D1E39"/>
    <w:rsid w:val="006D1ED4"/>
    <w:rsid w:val="006D1FE2"/>
    <w:rsid w:val="006D254D"/>
    <w:rsid w:val="006D275A"/>
    <w:rsid w:val="006D277E"/>
    <w:rsid w:val="006D2864"/>
    <w:rsid w:val="006D2FC7"/>
    <w:rsid w:val="006D3179"/>
    <w:rsid w:val="006D34AC"/>
    <w:rsid w:val="006D370F"/>
    <w:rsid w:val="006D425D"/>
    <w:rsid w:val="006D45F7"/>
    <w:rsid w:val="006D4B00"/>
    <w:rsid w:val="006D4FE8"/>
    <w:rsid w:val="006D5797"/>
    <w:rsid w:val="006D5B7D"/>
    <w:rsid w:val="006D6080"/>
    <w:rsid w:val="006D618D"/>
    <w:rsid w:val="006D6369"/>
    <w:rsid w:val="006D650B"/>
    <w:rsid w:val="006D65C6"/>
    <w:rsid w:val="006D6865"/>
    <w:rsid w:val="006D68C0"/>
    <w:rsid w:val="006D6D2C"/>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3AB"/>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5E5D"/>
    <w:rsid w:val="006E5FAA"/>
    <w:rsid w:val="006E612C"/>
    <w:rsid w:val="006E6328"/>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BB9"/>
    <w:rsid w:val="006F2ECF"/>
    <w:rsid w:val="006F3642"/>
    <w:rsid w:val="006F3B59"/>
    <w:rsid w:val="006F3E00"/>
    <w:rsid w:val="006F4151"/>
    <w:rsid w:val="006F4963"/>
    <w:rsid w:val="006F4973"/>
    <w:rsid w:val="006F4D59"/>
    <w:rsid w:val="006F514C"/>
    <w:rsid w:val="006F51AA"/>
    <w:rsid w:val="006F53E0"/>
    <w:rsid w:val="006F5637"/>
    <w:rsid w:val="006F5731"/>
    <w:rsid w:val="006F5A4B"/>
    <w:rsid w:val="006F5B8C"/>
    <w:rsid w:val="006F5DB9"/>
    <w:rsid w:val="006F60E8"/>
    <w:rsid w:val="006F623F"/>
    <w:rsid w:val="006F65B6"/>
    <w:rsid w:val="006F68B0"/>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3C"/>
    <w:rsid w:val="00701043"/>
    <w:rsid w:val="0070106A"/>
    <w:rsid w:val="00701392"/>
    <w:rsid w:val="00701632"/>
    <w:rsid w:val="007017F2"/>
    <w:rsid w:val="00701890"/>
    <w:rsid w:val="00701935"/>
    <w:rsid w:val="00701A5D"/>
    <w:rsid w:val="00701EB4"/>
    <w:rsid w:val="00702097"/>
    <w:rsid w:val="0070244C"/>
    <w:rsid w:val="007024D0"/>
    <w:rsid w:val="007026C5"/>
    <w:rsid w:val="00702871"/>
    <w:rsid w:val="00702CCD"/>
    <w:rsid w:val="00702EFC"/>
    <w:rsid w:val="007032D6"/>
    <w:rsid w:val="00703370"/>
    <w:rsid w:val="00703A13"/>
    <w:rsid w:val="00703DFE"/>
    <w:rsid w:val="00704A28"/>
    <w:rsid w:val="00704A97"/>
    <w:rsid w:val="0070507F"/>
    <w:rsid w:val="00705297"/>
    <w:rsid w:val="007054B9"/>
    <w:rsid w:val="0070587A"/>
    <w:rsid w:val="0070591B"/>
    <w:rsid w:val="00705B5F"/>
    <w:rsid w:val="0070676C"/>
    <w:rsid w:val="007067F0"/>
    <w:rsid w:val="00706C20"/>
    <w:rsid w:val="00706FA7"/>
    <w:rsid w:val="00707070"/>
    <w:rsid w:val="0070728E"/>
    <w:rsid w:val="0070777D"/>
    <w:rsid w:val="00707B2E"/>
    <w:rsid w:val="00707B4B"/>
    <w:rsid w:val="00707CBD"/>
    <w:rsid w:val="00707CFC"/>
    <w:rsid w:val="00707E1C"/>
    <w:rsid w:val="00707F91"/>
    <w:rsid w:val="007100E8"/>
    <w:rsid w:val="00710205"/>
    <w:rsid w:val="0071022B"/>
    <w:rsid w:val="00710264"/>
    <w:rsid w:val="00710468"/>
    <w:rsid w:val="00710904"/>
    <w:rsid w:val="00710958"/>
    <w:rsid w:val="007109E0"/>
    <w:rsid w:val="00710B5D"/>
    <w:rsid w:val="00710DF7"/>
    <w:rsid w:val="007112A3"/>
    <w:rsid w:val="007117DD"/>
    <w:rsid w:val="007117F4"/>
    <w:rsid w:val="007118C4"/>
    <w:rsid w:val="00711B02"/>
    <w:rsid w:val="00711F44"/>
    <w:rsid w:val="0071213A"/>
    <w:rsid w:val="0071221F"/>
    <w:rsid w:val="0071246C"/>
    <w:rsid w:val="007129BD"/>
    <w:rsid w:val="007130F8"/>
    <w:rsid w:val="0071355E"/>
    <w:rsid w:val="00713844"/>
    <w:rsid w:val="0071386B"/>
    <w:rsid w:val="00713C2D"/>
    <w:rsid w:val="00713D13"/>
    <w:rsid w:val="00713F0B"/>
    <w:rsid w:val="00713F31"/>
    <w:rsid w:val="00713F46"/>
    <w:rsid w:val="007144E3"/>
    <w:rsid w:val="0071479E"/>
    <w:rsid w:val="00714934"/>
    <w:rsid w:val="00714B3B"/>
    <w:rsid w:val="00714FAC"/>
    <w:rsid w:val="00715200"/>
    <w:rsid w:val="00715309"/>
    <w:rsid w:val="00715431"/>
    <w:rsid w:val="007154A5"/>
    <w:rsid w:val="00715C28"/>
    <w:rsid w:val="00715D4D"/>
    <w:rsid w:val="00715EA4"/>
    <w:rsid w:val="00715EE7"/>
    <w:rsid w:val="00716423"/>
    <w:rsid w:val="007164CB"/>
    <w:rsid w:val="00716692"/>
    <w:rsid w:val="00716877"/>
    <w:rsid w:val="00716CE3"/>
    <w:rsid w:val="00717009"/>
    <w:rsid w:val="00717074"/>
    <w:rsid w:val="007170D6"/>
    <w:rsid w:val="007175F5"/>
    <w:rsid w:val="00717955"/>
    <w:rsid w:val="00717DF5"/>
    <w:rsid w:val="007200F6"/>
    <w:rsid w:val="0072048D"/>
    <w:rsid w:val="00720824"/>
    <w:rsid w:val="00720C14"/>
    <w:rsid w:val="00720E42"/>
    <w:rsid w:val="007216E0"/>
    <w:rsid w:val="00721713"/>
    <w:rsid w:val="0072174E"/>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C1A"/>
    <w:rsid w:val="00727E4C"/>
    <w:rsid w:val="00727EBC"/>
    <w:rsid w:val="00727ED8"/>
    <w:rsid w:val="0073016F"/>
    <w:rsid w:val="00730563"/>
    <w:rsid w:val="0073065D"/>
    <w:rsid w:val="00730688"/>
    <w:rsid w:val="0073070E"/>
    <w:rsid w:val="00730785"/>
    <w:rsid w:val="007307FA"/>
    <w:rsid w:val="00730824"/>
    <w:rsid w:val="00730AFB"/>
    <w:rsid w:val="00730B3D"/>
    <w:rsid w:val="00730B64"/>
    <w:rsid w:val="007311AE"/>
    <w:rsid w:val="007315F4"/>
    <w:rsid w:val="00731893"/>
    <w:rsid w:val="0073190F"/>
    <w:rsid w:val="00731929"/>
    <w:rsid w:val="00732408"/>
    <w:rsid w:val="007324EF"/>
    <w:rsid w:val="00732557"/>
    <w:rsid w:val="00732637"/>
    <w:rsid w:val="00732B88"/>
    <w:rsid w:val="007334AC"/>
    <w:rsid w:val="00733C9C"/>
    <w:rsid w:val="007343A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9F9"/>
    <w:rsid w:val="00737A71"/>
    <w:rsid w:val="00737BAA"/>
    <w:rsid w:val="00740235"/>
    <w:rsid w:val="00740329"/>
    <w:rsid w:val="00740344"/>
    <w:rsid w:val="007404F7"/>
    <w:rsid w:val="0074098A"/>
    <w:rsid w:val="00741338"/>
    <w:rsid w:val="00741408"/>
    <w:rsid w:val="0074155D"/>
    <w:rsid w:val="007418C8"/>
    <w:rsid w:val="00741C13"/>
    <w:rsid w:val="00741C95"/>
    <w:rsid w:val="00741F5F"/>
    <w:rsid w:val="0074207E"/>
    <w:rsid w:val="0074224E"/>
    <w:rsid w:val="007425FF"/>
    <w:rsid w:val="00742AC9"/>
    <w:rsid w:val="007430B7"/>
    <w:rsid w:val="0074326D"/>
    <w:rsid w:val="0074332A"/>
    <w:rsid w:val="007434E4"/>
    <w:rsid w:val="00743909"/>
    <w:rsid w:val="0074399D"/>
    <w:rsid w:val="00743ACD"/>
    <w:rsid w:val="00743C86"/>
    <w:rsid w:val="00744447"/>
    <w:rsid w:val="00744C9A"/>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08B"/>
    <w:rsid w:val="007522C3"/>
    <w:rsid w:val="007524C4"/>
    <w:rsid w:val="00752699"/>
    <w:rsid w:val="0075296B"/>
    <w:rsid w:val="00752B60"/>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5F1"/>
    <w:rsid w:val="00755A4E"/>
    <w:rsid w:val="00755DF4"/>
    <w:rsid w:val="00755EB3"/>
    <w:rsid w:val="00756002"/>
    <w:rsid w:val="007560D4"/>
    <w:rsid w:val="007563E8"/>
    <w:rsid w:val="0075641A"/>
    <w:rsid w:val="00756541"/>
    <w:rsid w:val="00756815"/>
    <w:rsid w:val="00756AD1"/>
    <w:rsid w:val="00757344"/>
    <w:rsid w:val="0075737D"/>
    <w:rsid w:val="00757490"/>
    <w:rsid w:val="00757D84"/>
    <w:rsid w:val="00760071"/>
    <w:rsid w:val="0076028E"/>
    <w:rsid w:val="0076051D"/>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1C7"/>
    <w:rsid w:val="0076452D"/>
    <w:rsid w:val="0076466A"/>
    <w:rsid w:val="007646E3"/>
    <w:rsid w:val="007647C5"/>
    <w:rsid w:val="007647C8"/>
    <w:rsid w:val="007649B7"/>
    <w:rsid w:val="007649E8"/>
    <w:rsid w:val="00764B3B"/>
    <w:rsid w:val="00764C57"/>
    <w:rsid w:val="0076530B"/>
    <w:rsid w:val="00765577"/>
    <w:rsid w:val="0076579C"/>
    <w:rsid w:val="0076584B"/>
    <w:rsid w:val="007658BB"/>
    <w:rsid w:val="00765AB7"/>
    <w:rsid w:val="00765D32"/>
    <w:rsid w:val="00765F47"/>
    <w:rsid w:val="00765FDC"/>
    <w:rsid w:val="007664AC"/>
    <w:rsid w:val="00766CE5"/>
    <w:rsid w:val="0076718A"/>
    <w:rsid w:val="00767248"/>
    <w:rsid w:val="00767306"/>
    <w:rsid w:val="007673F1"/>
    <w:rsid w:val="007674C8"/>
    <w:rsid w:val="007675F1"/>
    <w:rsid w:val="0076768D"/>
    <w:rsid w:val="00767815"/>
    <w:rsid w:val="00767A87"/>
    <w:rsid w:val="00767BD9"/>
    <w:rsid w:val="00767C7A"/>
    <w:rsid w:val="00767CAB"/>
    <w:rsid w:val="00767E3D"/>
    <w:rsid w:val="00767F2D"/>
    <w:rsid w:val="0077094B"/>
    <w:rsid w:val="00771B11"/>
    <w:rsid w:val="00771C9A"/>
    <w:rsid w:val="00771F10"/>
    <w:rsid w:val="0077233F"/>
    <w:rsid w:val="007723F9"/>
    <w:rsid w:val="00772533"/>
    <w:rsid w:val="00772627"/>
    <w:rsid w:val="00772D16"/>
    <w:rsid w:val="00772DC2"/>
    <w:rsid w:val="00773094"/>
    <w:rsid w:val="007730CA"/>
    <w:rsid w:val="00773899"/>
    <w:rsid w:val="00773AB8"/>
    <w:rsid w:val="00773D38"/>
    <w:rsid w:val="00774118"/>
    <w:rsid w:val="00774593"/>
    <w:rsid w:val="00774714"/>
    <w:rsid w:val="007749C6"/>
    <w:rsid w:val="00775101"/>
    <w:rsid w:val="0077535D"/>
    <w:rsid w:val="00775639"/>
    <w:rsid w:val="007757E0"/>
    <w:rsid w:val="00775816"/>
    <w:rsid w:val="007759BD"/>
    <w:rsid w:val="00775D9E"/>
    <w:rsid w:val="00775E7B"/>
    <w:rsid w:val="007761E3"/>
    <w:rsid w:val="007765AC"/>
    <w:rsid w:val="007767C2"/>
    <w:rsid w:val="00776804"/>
    <w:rsid w:val="00776F27"/>
    <w:rsid w:val="007774E9"/>
    <w:rsid w:val="007776E4"/>
    <w:rsid w:val="0077784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7E"/>
    <w:rsid w:val="007826D5"/>
    <w:rsid w:val="007829BB"/>
    <w:rsid w:val="00782F06"/>
    <w:rsid w:val="00783160"/>
    <w:rsid w:val="007836D3"/>
    <w:rsid w:val="00783AAF"/>
    <w:rsid w:val="00783BCE"/>
    <w:rsid w:val="00783DAC"/>
    <w:rsid w:val="00783E4A"/>
    <w:rsid w:val="00784194"/>
    <w:rsid w:val="00785B41"/>
    <w:rsid w:val="00785DCA"/>
    <w:rsid w:val="00785E93"/>
    <w:rsid w:val="00785ED3"/>
    <w:rsid w:val="00786291"/>
    <w:rsid w:val="00786370"/>
    <w:rsid w:val="00786455"/>
    <w:rsid w:val="00786B25"/>
    <w:rsid w:val="00787396"/>
    <w:rsid w:val="007877C6"/>
    <w:rsid w:val="00787881"/>
    <w:rsid w:val="00787BA2"/>
    <w:rsid w:val="00787C11"/>
    <w:rsid w:val="00790255"/>
    <w:rsid w:val="007902CC"/>
    <w:rsid w:val="0079063C"/>
    <w:rsid w:val="00790F5B"/>
    <w:rsid w:val="0079115D"/>
    <w:rsid w:val="00791A49"/>
    <w:rsid w:val="00791B01"/>
    <w:rsid w:val="00791CF2"/>
    <w:rsid w:val="00792220"/>
    <w:rsid w:val="0079247E"/>
    <w:rsid w:val="007924B5"/>
    <w:rsid w:val="0079255A"/>
    <w:rsid w:val="007925EB"/>
    <w:rsid w:val="007929AD"/>
    <w:rsid w:val="00792A4B"/>
    <w:rsid w:val="00792E78"/>
    <w:rsid w:val="007930F0"/>
    <w:rsid w:val="00793667"/>
    <w:rsid w:val="0079378A"/>
    <w:rsid w:val="00793914"/>
    <w:rsid w:val="0079391A"/>
    <w:rsid w:val="00793B97"/>
    <w:rsid w:val="00794AAF"/>
    <w:rsid w:val="00794B2F"/>
    <w:rsid w:val="00794B9C"/>
    <w:rsid w:val="00794D7C"/>
    <w:rsid w:val="00794E6D"/>
    <w:rsid w:val="00795268"/>
    <w:rsid w:val="007954A8"/>
    <w:rsid w:val="007959F7"/>
    <w:rsid w:val="00795C51"/>
    <w:rsid w:val="00795D61"/>
    <w:rsid w:val="00796349"/>
    <w:rsid w:val="00796427"/>
    <w:rsid w:val="0079667C"/>
    <w:rsid w:val="00796809"/>
    <w:rsid w:val="00796F7A"/>
    <w:rsid w:val="00797238"/>
    <w:rsid w:val="007976DF"/>
    <w:rsid w:val="00797820"/>
    <w:rsid w:val="00797E7F"/>
    <w:rsid w:val="007A003B"/>
    <w:rsid w:val="007A02D1"/>
    <w:rsid w:val="007A060E"/>
    <w:rsid w:val="007A0613"/>
    <w:rsid w:val="007A08AF"/>
    <w:rsid w:val="007A0912"/>
    <w:rsid w:val="007A0A28"/>
    <w:rsid w:val="007A0D9F"/>
    <w:rsid w:val="007A128D"/>
    <w:rsid w:val="007A196D"/>
    <w:rsid w:val="007A1C7C"/>
    <w:rsid w:val="007A2237"/>
    <w:rsid w:val="007A2463"/>
    <w:rsid w:val="007A2527"/>
    <w:rsid w:val="007A2546"/>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5D5A"/>
    <w:rsid w:val="007A606B"/>
    <w:rsid w:val="007A6230"/>
    <w:rsid w:val="007A638C"/>
    <w:rsid w:val="007A69C5"/>
    <w:rsid w:val="007A7806"/>
    <w:rsid w:val="007A78BF"/>
    <w:rsid w:val="007A7B6D"/>
    <w:rsid w:val="007B00C9"/>
    <w:rsid w:val="007B02D7"/>
    <w:rsid w:val="007B064F"/>
    <w:rsid w:val="007B090A"/>
    <w:rsid w:val="007B0A60"/>
    <w:rsid w:val="007B0A87"/>
    <w:rsid w:val="007B0BC4"/>
    <w:rsid w:val="007B0CAB"/>
    <w:rsid w:val="007B0D08"/>
    <w:rsid w:val="007B0E32"/>
    <w:rsid w:val="007B10AA"/>
    <w:rsid w:val="007B15CF"/>
    <w:rsid w:val="007B164E"/>
    <w:rsid w:val="007B1757"/>
    <w:rsid w:val="007B1FD8"/>
    <w:rsid w:val="007B29A7"/>
    <w:rsid w:val="007B2D9D"/>
    <w:rsid w:val="007B3366"/>
    <w:rsid w:val="007B357A"/>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5FE"/>
    <w:rsid w:val="007B779A"/>
    <w:rsid w:val="007B7E99"/>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0E5"/>
    <w:rsid w:val="007C4107"/>
    <w:rsid w:val="007C443D"/>
    <w:rsid w:val="007C4814"/>
    <w:rsid w:val="007C4A70"/>
    <w:rsid w:val="007C4FAF"/>
    <w:rsid w:val="007C51A5"/>
    <w:rsid w:val="007C5298"/>
    <w:rsid w:val="007C5299"/>
    <w:rsid w:val="007C5360"/>
    <w:rsid w:val="007C58DF"/>
    <w:rsid w:val="007C5B34"/>
    <w:rsid w:val="007C5E4A"/>
    <w:rsid w:val="007C61E1"/>
    <w:rsid w:val="007C6228"/>
    <w:rsid w:val="007C65D4"/>
    <w:rsid w:val="007C6B11"/>
    <w:rsid w:val="007C6B7C"/>
    <w:rsid w:val="007C6EB4"/>
    <w:rsid w:val="007C710A"/>
    <w:rsid w:val="007C7150"/>
    <w:rsid w:val="007C7181"/>
    <w:rsid w:val="007C76EC"/>
    <w:rsid w:val="007C7BCB"/>
    <w:rsid w:val="007C7BE0"/>
    <w:rsid w:val="007C7E89"/>
    <w:rsid w:val="007C7F30"/>
    <w:rsid w:val="007D0237"/>
    <w:rsid w:val="007D033C"/>
    <w:rsid w:val="007D06D4"/>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2F8E"/>
    <w:rsid w:val="007D3AF4"/>
    <w:rsid w:val="007D40D2"/>
    <w:rsid w:val="007D40F5"/>
    <w:rsid w:val="007D42C8"/>
    <w:rsid w:val="007D42FC"/>
    <w:rsid w:val="007D454C"/>
    <w:rsid w:val="007D45A8"/>
    <w:rsid w:val="007D4721"/>
    <w:rsid w:val="007D47FC"/>
    <w:rsid w:val="007D4C72"/>
    <w:rsid w:val="007D4D56"/>
    <w:rsid w:val="007D5200"/>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0C3"/>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452"/>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92A"/>
    <w:rsid w:val="007E6B37"/>
    <w:rsid w:val="007E6F52"/>
    <w:rsid w:val="007E6F7E"/>
    <w:rsid w:val="007E7219"/>
    <w:rsid w:val="007E7328"/>
    <w:rsid w:val="007E74BD"/>
    <w:rsid w:val="007E7525"/>
    <w:rsid w:val="007E788E"/>
    <w:rsid w:val="007E7ABF"/>
    <w:rsid w:val="007E7CF9"/>
    <w:rsid w:val="007E7E37"/>
    <w:rsid w:val="007E7EA0"/>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874"/>
    <w:rsid w:val="007F28A7"/>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3AC"/>
    <w:rsid w:val="007F5C52"/>
    <w:rsid w:val="007F5FF2"/>
    <w:rsid w:val="007F6370"/>
    <w:rsid w:val="007F6429"/>
    <w:rsid w:val="007F65F4"/>
    <w:rsid w:val="007F66BF"/>
    <w:rsid w:val="007F6A09"/>
    <w:rsid w:val="007F6C17"/>
    <w:rsid w:val="007F72A2"/>
    <w:rsid w:val="007F75D1"/>
    <w:rsid w:val="007F78CB"/>
    <w:rsid w:val="007F7B35"/>
    <w:rsid w:val="008003FB"/>
    <w:rsid w:val="008008C2"/>
    <w:rsid w:val="00800B54"/>
    <w:rsid w:val="00800EFA"/>
    <w:rsid w:val="00801411"/>
    <w:rsid w:val="0080158C"/>
    <w:rsid w:val="0080161A"/>
    <w:rsid w:val="0080211F"/>
    <w:rsid w:val="008021DD"/>
    <w:rsid w:val="008022A6"/>
    <w:rsid w:val="008024A7"/>
    <w:rsid w:val="008028AB"/>
    <w:rsid w:val="008028C7"/>
    <w:rsid w:val="0080301C"/>
    <w:rsid w:val="0080302B"/>
    <w:rsid w:val="0080312D"/>
    <w:rsid w:val="00803320"/>
    <w:rsid w:val="00803337"/>
    <w:rsid w:val="00803422"/>
    <w:rsid w:val="008038CC"/>
    <w:rsid w:val="00803B92"/>
    <w:rsid w:val="00803BED"/>
    <w:rsid w:val="00803E64"/>
    <w:rsid w:val="00803E80"/>
    <w:rsid w:val="00803EF4"/>
    <w:rsid w:val="008043A5"/>
    <w:rsid w:val="008044A1"/>
    <w:rsid w:val="0080459E"/>
    <w:rsid w:val="00804643"/>
    <w:rsid w:val="008047F4"/>
    <w:rsid w:val="00804847"/>
    <w:rsid w:val="008049FC"/>
    <w:rsid w:val="00804A06"/>
    <w:rsid w:val="00804C63"/>
    <w:rsid w:val="00805037"/>
    <w:rsid w:val="008051A1"/>
    <w:rsid w:val="0080531C"/>
    <w:rsid w:val="0080535C"/>
    <w:rsid w:val="00805A14"/>
    <w:rsid w:val="00805B01"/>
    <w:rsid w:val="00806200"/>
    <w:rsid w:val="008069D9"/>
    <w:rsid w:val="00806E61"/>
    <w:rsid w:val="008073CC"/>
    <w:rsid w:val="00807498"/>
    <w:rsid w:val="00807673"/>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99D"/>
    <w:rsid w:val="00811CDE"/>
    <w:rsid w:val="00811DE5"/>
    <w:rsid w:val="00811E4A"/>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5FCD"/>
    <w:rsid w:val="00816174"/>
    <w:rsid w:val="0081623B"/>
    <w:rsid w:val="00816571"/>
    <w:rsid w:val="0081664B"/>
    <w:rsid w:val="008166DF"/>
    <w:rsid w:val="0081697E"/>
    <w:rsid w:val="00816B36"/>
    <w:rsid w:val="00817143"/>
    <w:rsid w:val="00817248"/>
    <w:rsid w:val="008174A6"/>
    <w:rsid w:val="00817558"/>
    <w:rsid w:val="00817631"/>
    <w:rsid w:val="0081794C"/>
    <w:rsid w:val="00817953"/>
    <w:rsid w:val="00817A8F"/>
    <w:rsid w:val="00820287"/>
    <w:rsid w:val="00820570"/>
    <w:rsid w:val="00820966"/>
    <w:rsid w:val="00820A0F"/>
    <w:rsid w:val="00820B86"/>
    <w:rsid w:val="00820C01"/>
    <w:rsid w:val="00820CD9"/>
    <w:rsid w:val="00820E62"/>
    <w:rsid w:val="00821042"/>
    <w:rsid w:val="0082121C"/>
    <w:rsid w:val="008214F1"/>
    <w:rsid w:val="00821977"/>
    <w:rsid w:val="00822033"/>
    <w:rsid w:val="0082228A"/>
    <w:rsid w:val="008223FB"/>
    <w:rsid w:val="0082243B"/>
    <w:rsid w:val="00822AB9"/>
    <w:rsid w:val="00822B7B"/>
    <w:rsid w:val="00822C35"/>
    <w:rsid w:val="0082344A"/>
    <w:rsid w:val="0082376A"/>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97"/>
    <w:rsid w:val="00826E93"/>
    <w:rsid w:val="00826EE0"/>
    <w:rsid w:val="00827093"/>
    <w:rsid w:val="008272AB"/>
    <w:rsid w:val="008277A4"/>
    <w:rsid w:val="00827EAC"/>
    <w:rsid w:val="00827EBD"/>
    <w:rsid w:val="00830118"/>
    <w:rsid w:val="008303E6"/>
    <w:rsid w:val="008308AE"/>
    <w:rsid w:val="00830FE3"/>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8EB"/>
    <w:rsid w:val="00834DCA"/>
    <w:rsid w:val="0083514A"/>
    <w:rsid w:val="00835477"/>
    <w:rsid w:val="008358B6"/>
    <w:rsid w:val="008358C9"/>
    <w:rsid w:val="00835E23"/>
    <w:rsid w:val="00835FB0"/>
    <w:rsid w:val="00836192"/>
    <w:rsid w:val="008361DA"/>
    <w:rsid w:val="008362B1"/>
    <w:rsid w:val="0083634B"/>
    <w:rsid w:val="008366FE"/>
    <w:rsid w:val="0083670B"/>
    <w:rsid w:val="008368D2"/>
    <w:rsid w:val="00836C3E"/>
    <w:rsid w:val="00836FED"/>
    <w:rsid w:val="008376BA"/>
    <w:rsid w:val="0083772C"/>
    <w:rsid w:val="00837F53"/>
    <w:rsid w:val="00840091"/>
    <w:rsid w:val="00840342"/>
    <w:rsid w:val="00840D33"/>
    <w:rsid w:val="00840E5D"/>
    <w:rsid w:val="00840F0A"/>
    <w:rsid w:val="00841275"/>
    <w:rsid w:val="008413BE"/>
    <w:rsid w:val="008414D5"/>
    <w:rsid w:val="00841BF5"/>
    <w:rsid w:val="00841D62"/>
    <w:rsid w:val="00841F07"/>
    <w:rsid w:val="00841F68"/>
    <w:rsid w:val="008420B1"/>
    <w:rsid w:val="008421A9"/>
    <w:rsid w:val="008421C5"/>
    <w:rsid w:val="0084236D"/>
    <w:rsid w:val="008427C8"/>
    <w:rsid w:val="00842A2C"/>
    <w:rsid w:val="00842EF7"/>
    <w:rsid w:val="00842FFB"/>
    <w:rsid w:val="008432ED"/>
    <w:rsid w:val="0084379B"/>
    <w:rsid w:val="00843E45"/>
    <w:rsid w:val="00844092"/>
    <w:rsid w:val="00844453"/>
    <w:rsid w:val="00844548"/>
    <w:rsid w:val="008446D2"/>
    <w:rsid w:val="00844A3F"/>
    <w:rsid w:val="00844C65"/>
    <w:rsid w:val="00845AB0"/>
    <w:rsid w:val="00845F06"/>
    <w:rsid w:val="008460B0"/>
    <w:rsid w:val="00846200"/>
    <w:rsid w:val="0084656B"/>
    <w:rsid w:val="008466B3"/>
    <w:rsid w:val="0084682B"/>
    <w:rsid w:val="0084689A"/>
    <w:rsid w:val="00846A72"/>
    <w:rsid w:val="00846BDE"/>
    <w:rsid w:val="00846EC9"/>
    <w:rsid w:val="00846FD2"/>
    <w:rsid w:val="00847225"/>
    <w:rsid w:val="008473EE"/>
    <w:rsid w:val="00847404"/>
    <w:rsid w:val="00847604"/>
    <w:rsid w:val="0084761F"/>
    <w:rsid w:val="0084762B"/>
    <w:rsid w:val="00847A24"/>
    <w:rsid w:val="00847F30"/>
    <w:rsid w:val="00847F5C"/>
    <w:rsid w:val="0085005C"/>
    <w:rsid w:val="0085014F"/>
    <w:rsid w:val="00850278"/>
    <w:rsid w:val="0085032D"/>
    <w:rsid w:val="008506FC"/>
    <w:rsid w:val="00850783"/>
    <w:rsid w:val="00850C3A"/>
    <w:rsid w:val="00851083"/>
    <w:rsid w:val="00851213"/>
    <w:rsid w:val="0085243F"/>
    <w:rsid w:val="008525FE"/>
    <w:rsid w:val="00852613"/>
    <w:rsid w:val="008526D1"/>
    <w:rsid w:val="008529DD"/>
    <w:rsid w:val="00852A5B"/>
    <w:rsid w:val="00852E73"/>
    <w:rsid w:val="008535A3"/>
    <w:rsid w:val="008536B7"/>
    <w:rsid w:val="008537D0"/>
    <w:rsid w:val="00853DA1"/>
    <w:rsid w:val="008542C9"/>
    <w:rsid w:val="008545C4"/>
    <w:rsid w:val="00854910"/>
    <w:rsid w:val="00854A31"/>
    <w:rsid w:val="00854CA6"/>
    <w:rsid w:val="00854E2D"/>
    <w:rsid w:val="0085515D"/>
    <w:rsid w:val="00855196"/>
    <w:rsid w:val="00855758"/>
    <w:rsid w:val="008559EC"/>
    <w:rsid w:val="00855A58"/>
    <w:rsid w:val="00855DA0"/>
    <w:rsid w:val="00855E88"/>
    <w:rsid w:val="008562F1"/>
    <w:rsid w:val="00856523"/>
    <w:rsid w:val="008567BC"/>
    <w:rsid w:val="0085685D"/>
    <w:rsid w:val="00856CB9"/>
    <w:rsid w:val="0085701E"/>
    <w:rsid w:val="008573B6"/>
    <w:rsid w:val="008577B2"/>
    <w:rsid w:val="008579A0"/>
    <w:rsid w:val="008579AC"/>
    <w:rsid w:val="00857D13"/>
    <w:rsid w:val="008601E8"/>
    <w:rsid w:val="0086022C"/>
    <w:rsid w:val="00860293"/>
    <w:rsid w:val="00860669"/>
    <w:rsid w:val="00860B18"/>
    <w:rsid w:val="00860CC2"/>
    <w:rsid w:val="00861328"/>
    <w:rsid w:val="00861B81"/>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1C2"/>
    <w:rsid w:val="00864846"/>
    <w:rsid w:val="008648AC"/>
    <w:rsid w:val="00864D62"/>
    <w:rsid w:val="00864E7D"/>
    <w:rsid w:val="00864E97"/>
    <w:rsid w:val="00865421"/>
    <w:rsid w:val="008654A5"/>
    <w:rsid w:val="008654D3"/>
    <w:rsid w:val="0086589B"/>
    <w:rsid w:val="0086597E"/>
    <w:rsid w:val="00865B62"/>
    <w:rsid w:val="00865DDA"/>
    <w:rsid w:val="00865F18"/>
    <w:rsid w:val="008666F2"/>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8F2"/>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163"/>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0F6"/>
    <w:rsid w:val="0088421A"/>
    <w:rsid w:val="008843BE"/>
    <w:rsid w:val="008844CD"/>
    <w:rsid w:val="0088485D"/>
    <w:rsid w:val="00884A24"/>
    <w:rsid w:val="00884AB9"/>
    <w:rsid w:val="00884BE3"/>
    <w:rsid w:val="00884C34"/>
    <w:rsid w:val="00884E17"/>
    <w:rsid w:val="00884F7C"/>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10C5"/>
    <w:rsid w:val="008914AE"/>
    <w:rsid w:val="008915D2"/>
    <w:rsid w:val="00891785"/>
    <w:rsid w:val="00891A64"/>
    <w:rsid w:val="0089212F"/>
    <w:rsid w:val="00892758"/>
    <w:rsid w:val="00892F00"/>
    <w:rsid w:val="00892F4B"/>
    <w:rsid w:val="0089337A"/>
    <w:rsid w:val="00893DEB"/>
    <w:rsid w:val="00894523"/>
    <w:rsid w:val="00894653"/>
    <w:rsid w:val="00894D70"/>
    <w:rsid w:val="00894D72"/>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384"/>
    <w:rsid w:val="0089775B"/>
    <w:rsid w:val="0089798A"/>
    <w:rsid w:val="00897BE1"/>
    <w:rsid w:val="008A0920"/>
    <w:rsid w:val="008A0EEA"/>
    <w:rsid w:val="008A0F79"/>
    <w:rsid w:val="008A10CB"/>
    <w:rsid w:val="008A158E"/>
    <w:rsid w:val="008A1ABD"/>
    <w:rsid w:val="008A1EAD"/>
    <w:rsid w:val="008A2034"/>
    <w:rsid w:val="008A205E"/>
    <w:rsid w:val="008A20F2"/>
    <w:rsid w:val="008A2286"/>
    <w:rsid w:val="008A23B6"/>
    <w:rsid w:val="008A24AC"/>
    <w:rsid w:val="008A24C3"/>
    <w:rsid w:val="008A25A3"/>
    <w:rsid w:val="008A25F4"/>
    <w:rsid w:val="008A261C"/>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CA7"/>
    <w:rsid w:val="008A5DCE"/>
    <w:rsid w:val="008A5DFD"/>
    <w:rsid w:val="008A6120"/>
    <w:rsid w:val="008A61C4"/>
    <w:rsid w:val="008A64A7"/>
    <w:rsid w:val="008A655A"/>
    <w:rsid w:val="008A6D5E"/>
    <w:rsid w:val="008A6F0B"/>
    <w:rsid w:val="008A6F49"/>
    <w:rsid w:val="008A6F6E"/>
    <w:rsid w:val="008A7010"/>
    <w:rsid w:val="008A7172"/>
    <w:rsid w:val="008A736C"/>
    <w:rsid w:val="008A7470"/>
    <w:rsid w:val="008A7605"/>
    <w:rsid w:val="008A771F"/>
    <w:rsid w:val="008A7735"/>
    <w:rsid w:val="008A785C"/>
    <w:rsid w:val="008A7D18"/>
    <w:rsid w:val="008A7F03"/>
    <w:rsid w:val="008B009A"/>
    <w:rsid w:val="008B0201"/>
    <w:rsid w:val="008B0430"/>
    <w:rsid w:val="008B0B54"/>
    <w:rsid w:val="008B0D92"/>
    <w:rsid w:val="008B0EED"/>
    <w:rsid w:val="008B1241"/>
    <w:rsid w:val="008B1529"/>
    <w:rsid w:val="008B18D7"/>
    <w:rsid w:val="008B1EF7"/>
    <w:rsid w:val="008B20A1"/>
    <w:rsid w:val="008B2139"/>
    <w:rsid w:val="008B224C"/>
    <w:rsid w:val="008B24A1"/>
    <w:rsid w:val="008B24FC"/>
    <w:rsid w:val="008B2633"/>
    <w:rsid w:val="008B2BC8"/>
    <w:rsid w:val="008B2CC5"/>
    <w:rsid w:val="008B2EEC"/>
    <w:rsid w:val="008B318C"/>
    <w:rsid w:val="008B31AD"/>
    <w:rsid w:val="008B3255"/>
    <w:rsid w:val="008B33F4"/>
    <w:rsid w:val="008B378E"/>
    <w:rsid w:val="008B3901"/>
    <w:rsid w:val="008B3954"/>
    <w:rsid w:val="008B3AB8"/>
    <w:rsid w:val="008B3DBF"/>
    <w:rsid w:val="008B3E91"/>
    <w:rsid w:val="008B3FB9"/>
    <w:rsid w:val="008B4253"/>
    <w:rsid w:val="008B4258"/>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C90"/>
    <w:rsid w:val="008B7ECA"/>
    <w:rsid w:val="008B7F0E"/>
    <w:rsid w:val="008C05F8"/>
    <w:rsid w:val="008C0676"/>
    <w:rsid w:val="008C073E"/>
    <w:rsid w:val="008C0924"/>
    <w:rsid w:val="008C0F05"/>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2FFA"/>
    <w:rsid w:val="008C30AD"/>
    <w:rsid w:val="008C310B"/>
    <w:rsid w:val="008C38E3"/>
    <w:rsid w:val="008C393C"/>
    <w:rsid w:val="008C3B5F"/>
    <w:rsid w:val="008C3BD2"/>
    <w:rsid w:val="008C3DF0"/>
    <w:rsid w:val="008C413A"/>
    <w:rsid w:val="008C42B1"/>
    <w:rsid w:val="008C42F0"/>
    <w:rsid w:val="008C42F7"/>
    <w:rsid w:val="008C434D"/>
    <w:rsid w:val="008C50A9"/>
    <w:rsid w:val="008C5238"/>
    <w:rsid w:val="008C5289"/>
    <w:rsid w:val="008C5CB4"/>
    <w:rsid w:val="008C631E"/>
    <w:rsid w:val="008C649F"/>
    <w:rsid w:val="008C64C6"/>
    <w:rsid w:val="008C66D1"/>
    <w:rsid w:val="008C68D4"/>
    <w:rsid w:val="008C690B"/>
    <w:rsid w:val="008C6BA3"/>
    <w:rsid w:val="008C72BF"/>
    <w:rsid w:val="008C72F4"/>
    <w:rsid w:val="008C77BD"/>
    <w:rsid w:val="008C7981"/>
    <w:rsid w:val="008C7CFB"/>
    <w:rsid w:val="008D00BB"/>
    <w:rsid w:val="008D0960"/>
    <w:rsid w:val="008D09AD"/>
    <w:rsid w:val="008D1771"/>
    <w:rsid w:val="008D19FF"/>
    <w:rsid w:val="008D1AC9"/>
    <w:rsid w:val="008D1BE2"/>
    <w:rsid w:val="008D237A"/>
    <w:rsid w:val="008D272F"/>
    <w:rsid w:val="008D2922"/>
    <w:rsid w:val="008D2BF2"/>
    <w:rsid w:val="008D2FBE"/>
    <w:rsid w:val="008D31CE"/>
    <w:rsid w:val="008D33F0"/>
    <w:rsid w:val="008D362F"/>
    <w:rsid w:val="008D3983"/>
    <w:rsid w:val="008D39BC"/>
    <w:rsid w:val="008D3B33"/>
    <w:rsid w:val="008D3B4E"/>
    <w:rsid w:val="008D3F8B"/>
    <w:rsid w:val="008D4565"/>
    <w:rsid w:val="008D4A3B"/>
    <w:rsid w:val="008D4BE0"/>
    <w:rsid w:val="008D51F3"/>
    <w:rsid w:val="008D557B"/>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23ED"/>
    <w:rsid w:val="008E30C7"/>
    <w:rsid w:val="008E33B4"/>
    <w:rsid w:val="008E3433"/>
    <w:rsid w:val="008E3653"/>
    <w:rsid w:val="008E387E"/>
    <w:rsid w:val="008E39CA"/>
    <w:rsid w:val="008E3A31"/>
    <w:rsid w:val="008E3D0D"/>
    <w:rsid w:val="008E3D90"/>
    <w:rsid w:val="008E3ECB"/>
    <w:rsid w:val="008E43EB"/>
    <w:rsid w:val="008E4460"/>
    <w:rsid w:val="008E44B5"/>
    <w:rsid w:val="008E4648"/>
    <w:rsid w:val="008E481C"/>
    <w:rsid w:val="008E48B0"/>
    <w:rsid w:val="008E48C0"/>
    <w:rsid w:val="008E50AC"/>
    <w:rsid w:val="008E53CD"/>
    <w:rsid w:val="008E5438"/>
    <w:rsid w:val="008E5543"/>
    <w:rsid w:val="008E56FF"/>
    <w:rsid w:val="008E5C53"/>
    <w:rsid w:val="008E6019"/>
    <w:rsid w:val="008E6170"/>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20F"/>
    <w:rsid w:val="008F2858"/>
    <w:rsid w:val="008F2BAD"/>
    <w:rsid w:val="008F3183"/>
    <w:rsid w:val="008F3435"/>
    <w:rsid w:val="008F35AC"/>
    <w:rsid w:val="008F38A3"/>
    <w:rsid w:val="008F3A71"/>
    <w:rsid w:val="008F3BED"/>
    <w:rsid w:val="008F3F22"/>
    <w:rsid w:val="008F4006"/>
    <w:rsid w:val="008F47D0"/>
    <w:rsid w:val="008F4C75"/>
    <w:rsid w:val="008F4D30"/>
    <w:rsid w:val="008F4FF3"/>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CCB"/>
    <w:rsid w:val="008F7DEC"/>
    <w:rsid w:val="00900026"/>
    <w:rsid w:val="009002E1"/>
    <w:rsid w:val="009006AE"/>
    <w:rsid w:val="0090071C"/>
    <w:rsid w:val="00900A3B"/>
    <w:rsid w:val="00900D3E"/>
    <w:rsid w:val="00900E8D"/>
    <w:rsid w:val="00900F32"/>
    <w:rsid w:val="0090134B"/>
    <w:rsid w:val="00901407"/>
    <w:rsid w:val="009015C8"/>
    <w:rsid w:val="00901734"/>
    <w:rsid w:val="0090177B"/>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E3B"/>
    <w:rsid w:val="00904FC1"/>
    <w:rsid w:val="00905383"/>
    <w:rsid w:val="00905908"/>
    <w:rsid w:val="00905D64"/>
    <w:rsid w:val="009061A5"/>
    <w:rsid w:val="0090623F"/>
    <w:rsid w:val="009062AF"/>
    <w:rsid w:val="00906ADF"/>
    <w:rsid w:val="009073B0"/>
    <w:rsid w:val="00907662"/>
    <w:rsid w:val="00910A04"/>
    <w:rsid w:val="00910AB7"/>
    <w:rsid w:val="00910EBE"/>
    <w:rsid w:val="0091114B"/>
    <w:rsid w:val="0091159D"/>
    <w:rsid w:val="009115D4"/>
    <w:rsid w:val="0091163E"/>
    <w:rsid w:val="00911712"/>
    <w:rsid w:val="009119FE"/>
    <w:rsid w:val="00911BF3"/>
    <w:rsid w:val="009128AE"/>
    <w:rsid w:val="00912A19"/>
    <w:rsid w:val="00912BEC"/>
    <w:rsid w:val="00913135"/>
    <w:rsid w:val="0091365D"/>
    <w:rsid w:val="00913B96"/>
    <w:rsid w:val="00913F35"/>
    <w:rsid w:val="009142CC"/>
    <w:rsid w:val="00914549"/>
    <w:rsid w:val="00914AFE"/>
    <w:rsid w:val="009157DF"/>
    <w:rsid w:val="009158B7"/>
    <w:rsid w:val="00915A4E"/>
    <w:rsid w:val="00915B39"/>
    <w:rsid w:val="00915BC2"/>
    <w:rsid w:val="00915CC9"/>
    <w:rsid w:val="0091603D"/>
    <w:rsid w:val="009160C4"/>
    <w:rsid w:val="00916736"/>
    <w:rsid w:val="009167CB"/>
    <w:rsid w:val="00916994"/>
    <w:rsid w:val="00917057"/>
    <w:rsid w:val="00917108"/>
    <w:rsid w:val="009172A6"/>
    <w:rsid w:val="009172FF"/>
    <w:rsid w:val="0091773F"/>
    <w:rsid w:val="009177C2"/>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26C9"/>
    <w:rsid w:val="00923121"/>
    <w:rsid w:val="009237DB"/>
    <w:rsid w:val="00923855"/>
    <w:rsid w:val="0092395F"/>
    <w:rsid w:val="00923BF9"/>
    <w:rsid w:val="00923C2F"/>
    <w:rsid w:val="0092420B"/>
    <w:rsid w:val="0092460F"/>
    <w:rsid w:val="00924D16"/>
    <w:rsid w:val="00924E27"/>
    <w:rsid w:val="00924ED2"/>
    <w:rsid w:val="00924F54"/>
    <w:rsid w:val="00924F8A"/>
    <w:rsid w:val="009250D3"/>
    <w:rsid w:val="00925220"/>
    <w:rsid w:val="0092582A"/>
    <w:rsid w:val="009259AA"/>
    <w:rsid w:val="00925B38"/>
    <w:rsid w:val="00925E1A"/>
    <w:rsid w:val="00925EDD"/>
    <w:rsid w:val="009261D8"/>
    <w:rsid w:val="0092631B"/>
    <w:rsid w:val="009263A4"/>
    <w:rsid w:val="00926693"/>
    <w:rsid w:val="009266E7"/>
    <w:rsid w:val="0092672E"/>
    <w:rsid w:val="00926CFC"/>
    <w:rsid w:val="00926DF5"/>
    <w:rsid w:val="00926EB4"/>
    <w:rsid w:val="00927050"/>
    <w:rsid w:val="0092719E"/>
    <w:rsid w:val="009271D1"/>
    <w:rsid w:val="00927618"/>
    <w:rsid w:val="00927706"/>
    <w:rsid w:val="00927817"/>
    <w:rsid w:val="00927917"/>
    <w:rsid w:val="00927962"/>
    <w:rsid w:val="00927A5B"/>
    <w:rsid w:val="00927B83"/>
    <w:rsid w:val="00927F15"/>
    <w:rsid w:val="00927FC7"/>
    <w:rsid w:val="00930049"/>
    <w:rsid w:val="00930293"/>
    <w:rsid w:val="00930327"/>
    <w:rsid w:val="00930499"/>
    <w:rsid w:val="009304EA"/>
    <w:rsid w:val="009306B5"/>
    <w:rsid w:val="00930A48"/>
    <w:rsid w:val="0093111E"/>
    <w:rsid w:val="009316AF"/>
    <w:rsid w:val="00931797"/>
    <w:rsid w:val="00931980"/>
    <w:rsid w:val="00931FF7"/>
    <w:rsid w:val="009321FA"/>
    <w:rsid w:val="00932538"/>
    <w:rsid w:val="0093291E"/>
    <w:rsid w:val="00932B33"/>
    <w:rsid w:val="00933443"/>
    <w:rsid w:val="0093362E"/>
    <w:rsid w:val="00933794"/>
    <w:rsid w:val="0093384C"/>
    <w:rsid w:val="00933D25"/>
    <w:rsid w:val="0093481B"/>
    <w:rsid w:val="009349A1"/>
    <w:rsid w:val="00934D47"/>
    <w:rsid w:val="00934F60"/>
    <w:rsid w:val="00934FB7"/>
    <w:rsid w:val="009350F9"/>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416"/>
    <w:rsid w:val="009419D9"/>
    <w:rsid w:val="00941FBB"/>
    <w:rsid w:val="0094206E"/>
    <w:rsid w:val="009420F8"/>
    <w:rsid w:val="009423CE"/>
    <w:rsid w:val="009423D4"/>
    <w:rsid w:val="00942466"/>
    <w:rsid w:val="00942533"/>
    <w:rsid w:val="009425D7"/>
    <w:rsid w:val="009426B0"/>
    <w:rsid w:val="0094282B"/>
    <w:rsid w:val="00942A6A"/>
    <w:rsid w:val="00943055"/>
    <w:rsid w:val="0094322A"/>
    <w:rsid w:val="009432C7"/>
    <w:rsid w:val="009432FF"/>
    <w:rsid w:val="00943715"/>
    <w:rsid w:val="0094391D"/>
    <w:rsid w:val="00944042"/>
    <w:rsid w:val="00944376"/>
    <w:rsid w:val="009446B9"/>
    <w:rsid w:val="00944A34"/>
    <w:rsid w:val="00944A9A"/>
    <w:rsid w:val="00944B09"/>
    <w:rsid w:val="00944B8A"/>
    <w:rsid w:val="00944BC9"/>
    <w:rsid w:val="00944F8F"/>
    <w:rsid w:val="00944FCD"/>
    <w:rsid w:val="00945638"/>
    <w:rsid w:val="00945709"/>
    <w:rsid w:val="00945712"/>
    <w:rsid w:val="009457DD"/>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0CCA"/>
    <w:rsid w:val="009517D0"/>
    <w:rsid w:val="009517FE"/>
    <w:rsid w:val="00952253"/>
    <w:rsid w:val="0095297A"/>
    <w:rsid w:val="009529CD"/>
    <w:rsid w:val="00952C24"/>
    <w:rsid w:val="00953357"/>
    <w:rsid w:val="009535A8"/>
    <w:rsid w:val="0095370D"/>
    <w:rsid w:val="0095381F"/>
    <w:rsid w:val="00953AF6"/>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2FF"/>
    <w:rsid w:val="00957EC8"/>
    <w:rsid w:val="00957ED8"/>
    <w:rsid w:val="00957F4B"/>
    <w:rsid w:val="00957F60"/>
    <w:rsid w:val="00960583"/>
    <w:rsid w:val="009613D9"/>
    <w:rsid w:val="00961539"/>
    <w:rsid w:val="00961A9B"/>
    <w:rsid w:val="00961AC5"/>
    <w:rsid w:val="009623C8"/>
    <w:rsid w:val="00962413"/>
    <w:rsid w:val="0096295F"/>
    <w:rsid w:val="00962F75"/>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506"/>
    <w:rsid w:val="00971773"/>
    <w:rsid w:val="009719A2"/>
    <w:rsid w:val="009719BA"/>
    <w:rsid w:val="00971A23"/>
    <w:rsid w:val="00971B0D"/>
    <w:rsid w:val="00971BEC"/>
    <w:rsid w:val="00972083"/>
    <w:rsid w:val="00972AB5"/>
    <w:rsid w:val="00972CCB"/>
    <w:rsid w:val="00972CE6"/>
    <w:rsid w:val="00972D69"/>
    <w:rsid w:val="00972F95"/>
    <w:rsid w:val="009731B8"/>
    <w:rsid w:val="009732EB"/>
    <w:rsid w:val="00973C37"/>
    <w:rsid w:val="00973D82"/>
    <w:rsid w:val="0097494B"/>
    <w:rsid w:val="0097497F"/>
    <w:rsid w:val="00974B06"/>
    <w:rsid w:val="00974B28"/>
    <w:rsid w:val="00974E50"/>
    <w:rsid w:val="009755CA"/>
    <w:rsid w:val="00975631"/>
    <w:rsid w:val="0097589A"/>
    <w:rsid w:val="00975B28"/>
    <w:rsid w:val="00975D8B"/>
    <w:rsid w:val="009760AF"/>
    <w:rsid w:val="009761D8"/>
    <w:rsid w:val="00976533"/>
    <w:rsid w:val="00976613"/>
    <w:rsid w:val="00976842"/>
    <w:rsid w:val="00976AC1"/>
    <w:rsid w:val="00976F61"/>
    <w:rsid w:val="00977523"/>
    <w:rsid w:val="0097775D"/>
    <w:rsid w:val="00977B9B"/>
    <w:rsid w:val="00977E1D"/>
    <w:rsid w:val="00977FBF"/>
    <w:rsid w:val="009805CC"/>
    <w:rsid w:val="00980A67"/>
    <w:rsid w:val="00980E46"/>
    <w:rsid w:val="00980EF5"/>
    <w:rsid w:val="0098121A"/>
    <w:rsid w:val="00981415"/>
    <w:rsid w:val="009817C6"/>
    <w:rsid w:val="00981820"/>
    <w:rsid w:val="009819FE"/>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3"/>
    <w:rsid w:val="009850A9"/>
    <w:rsid w:val="00985816"/>
    <w:rsid w:val="009859E1"/>
    <w:rsid w:val="00985A25"/>
    <w:rsid w:val="00985CBE"/>
    <w:rsid w:val="00985F24"/>
    <w:rsid w:val="0098605C"/>
    <w:rsid w:val="009861CA"/>
    <w:rsid w:val="00986258"/>
    <w:rsid w:val="00986285"/>
    <w:rsid w:val="00986300"/>
    <w:rsid w:val="009864B0"/>
    <w:rsid w:val="009866B2"/>
    <w:rsid w:val="009866D7"/>
    <w:rsid w:val="009866EC"/>
    <w:rsid w:val="009867CA"/>
    <w:rsid w:val="00986FDD"/>
    <w:rsid w:val="00987418"/>
    <w:rsid w:val="00987460"/>
    <w:rsid w:val="0098757B"/>
    <w:rsid w:val="009875CE"/>
    <w:rsid w:val="00987604"/>
    <w:rsid w:val="00987785"/>
    <w:rsid w:val="009878A2"/>
    <w:rsid w:val="009879A8"/>
    <w:rsid w:val="00987E25"/>
    <w:rsid w:val="00987F43"/>
    <w:rsid w:val="00987FB6"/>
    <w:rsid w:val="00990049"/>
    <w:rsid w:val="0099019E"/>
    <w:rsid w:val="00990322"/>
    <w:rsid w:val="009904FD"/>
    <w:rsid w:val="00990547"/>
    <w:rsid w:val="00990D67"/>
    <w:rsid w:val="00990FA6"/>
    <w:rsid w:val="009910B0"/>
    <w:rsid w:val="00991107"/>
    <w:rsid w:val="00991231"/>
    <w:rsid w:val="0099172C"/>
    <w:rsid w:val="009919F9"/>
    <w:rsid w:val="00991A3C"/>
    <w:rsid w:val="00991C64"/>
    <w:rsid w:val="009926FA"/>
    <w:rsid w:val="00992710"/>
    <w:rsid w:val="009927F4"/>
    <w:rsid w:val="009928C2"/>
    <w:rsid w:val="0099294D"/>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E17"/>
    <w:rsid w:val="00995F45"/>
    <w:rsid w:val="00996384"/>
    <w:rsid w:val="00996D67"/>
    <w:rsid w:val="00996E7A"/>
    <w:rsid w:val="00996EA4"/>
    <w:rsid w:val="00996FE1"/>
    <w:rsid w:val="009970BE"/>
    <w:rsid w:val="009972B7"/>
    <w:rsid w:val="009973B1"/>
    <w:rsid w:val="009978D9"/>
    <w:rsid w:val="0099795F"/>
    <w:rsid w:val="00997D96"/>
    <w:rsid w:val="00997DCC"/>
    <w:rsid w:val="00997DEF"/>
    <w:rsid w:val="009A017E"/>
    <w:rsid w:val="009A0B3C"/>
    <w:rsid w:val="009A10BF"/>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3DE3"/>
    <w:rsid w:val="009A439F"/>
    <w:rsid w:val="009A4662"/>
    <w:rsid w:val="009A47BF"/>
    <w:rsid w:val="009A4817"/>
    <w:rsid w:val="009A4882"/>
    <w:rsid w:val="009A48B5"/>
    <w:rsid w:val="009A53C4"/>
    <w:rsid w:val="009A548B"/>
    <w:rsid w:val="009A55B4"/>
    <w:rsid w:val="009A55F6"/>
    <w:rsid w:val="009A5799"/>
    <w:rsid w:val="009A59A9"/>
    <w:rsid w:val="009A5AC2"/>
    <w:rsid w:val="009A5B83"/>
    <w:rsid w:val="009A5C38"/>
    <w:rsid w:val="009A5DBB"/>
    <w:rsid w:val="009A5E27"/>
    <w:rsid w:val="009A5F30"/>
    <w:rsid w:val="009A618D"/>
    <w:rsid w:val="009A6431"/>
    <w:rsid w:val="009A6CCD"/>
    <w:rsid w:val="009A6D77"/>
    <w:rsid w:val="009A6DB5"/>
    <w:rsid w:val="009A6E5B"/>
    <w:rsid w:val="009A6F55"/>
    <w:rsid w:val="009A7160"/>
    <w:rsid w:val="009A72EC"/>
    <w:rsid w:val="009A73D7"/>
    <w:rsid w:val="009A75A4"/>
    <w:rsid w:val="009A7AB7"/>
    <w:rsid w:val="009A7B03"/>
    <w:rsid w:val="009A7BE0"/>
    <w:rsid w:val="009A7C84"/>
    <w:rsid w:val="009A7CD4"/>
    <w:rsid w:val="009A7E55"/>
    <w:rsid w:val="009A7F6E"/>
    <w:rsid w:val="009B046E"/>
    <w:rsid w:val="009B05BE"/>
    <w:rsid w:val="009B0660"/>
    <w:rsid w:val="009B0874"/>
    <w:rsid w:val="009B092E"/>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815"/>
    <w:rsid w:val="009B49D2"/>
    <w:rsid w:val="009B4EB5"/>
    <w:rsid w:val="009B501F"/>
    <w:rsid w:val="009B5BA7"/>
    <w:rsid w:val="009B5CA3"/>
    <w:rsid w:val="009B5D2D"/>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4F7"/>
    <w:rsid w:val="009C063E"/>
    <w:rsid w:val="009C068B"/>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2D99"/>
    <w:rsid w:val="009C32EF"/>
    <w:rsid w:val="009C32F0"/>
    <w:rsid w:val="009C344C"/>
    <w:rsid w:val="009C38E0"/>
    <w:rsid w:val="009C38F6"/>
    <w:rsid w:val="009C3A30"/>
    <w:rsid w:val="009C3C96"/>
    <w:rsid w:val="009C412A"/>
    <w:rsid w:val="009C41AC"/>
    <w:rsid w:val="009C4524"/>
    <w:rsid w:val="009C49F5"/>
    <w:rsid w:val="009C4C3C"/>
    <w:rsid w:val="009C4C83"/>
    <w:rsid w:val="009C4EDA"/>
    <w:rsid w:val="009C55BA"/>
    <w:rsid w:val="009C5827"/>
    <w:rsid w:val="009C595C"/>
    <w:rsid w:val="009C5B28"/>
    <w:rsid w:val="009C5BAC"/>
    <w:rsid w:val="009C61A5"/>
    <w:rsid w:val="009C6262"/>
    <w:rsid w:val="009C656D"/>
    <w:rsid w:val="009C659F"/>
    <w:rsid w:val="009C65A0"/>
    <w:rsid w:val="009C67BE"/>
    <w:rsid w:val="009C7003"/>
    <w:rsid w:val="009C7304"/>
    <w:rsid w:val="009C74B2"/>
    <w:rsid w:val="009C7506"/>
    <w:rsid w:val="009C75E0"/>
    <w:rsid w:val="009C78CA"/>
    <w:rsid w:val="009C7A31"/>
    <w:rsid w:val="009C7C42"/>
    <w:rsid w:val="009C7D94"/>
    <w:rsid w:val="009D029F"/>
    <w:rsid w:val="009D02EF"/>
    <w:rsid w:val="009D0794"/>
    <w:rsid w:val="009D0CE6"/>
    <w:rsid w:val="009D1135"/>
    <w:rsid w:val="009D12ED"/>
    <w:rsid w:val="009D1443"/>
    <w:rsid w:val="009D173D"/>
    <w:rsid w:val="009D19CD"/>
    <w:rsid w:val="009D1C80"/>
    <w:rsid w:val="009D1E4E"/>
    <w:rsid w:val="009D22B9"/>
    <w:rsid w:val="009D25C5"/>
    <w:rsid w:val="009D2641"/>
    <w:rsid w:val="009D2843"/>
    <w:rsid w:val="009D2A23"/>
    <w:rsid w:val="009D3699"/>
    <w:rsid w:val="009D3719"/>
    <w:rsid w:val="009D3B47"/>
    <w:rsid w:val="009D3C1D"/>
    <w:rsid w:val="009D3D15"/>
    <w:rsid w:val="009D4132"/>
    <w:rsid w:val="009D42E6"/>
    <w:rsid w:val="009D4458"/>
    <w:rsid w:val="009D4B2D"/>
    <w:rsid w:val="009D4FA4"/>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8A5"/>
    <w:rsid w:val="009E1C45"/>
    <w:rsid w:val="009E1CA2"/>
    <w:rsid w:val="009E2650"/>
    <w:rsid w:val="009E2A77"/>
    <w:rsid w:val="009E2AEE"/>
    <w:rsid w:val="009E2B58"/>
    <w:rsid w:val="009E35FF"/>
    <w:rsid w:val="009E3B59"/>
    <w:rsid w:val="009E3D85"/>
    <w:rsid w:val="009E3ED0"/>
    <w:rsid w:val="009E3F1D"/>
    <w:rsid w:val="009E4341"/>
    <w:rsid w:val="009E4392"/>
    <w:rsid w:val="009E443C"/>
    <w:rsid w:val="009E45FE"/>
    <w:rsid w:val="009E4687"/>
    <w:rsid w:val="009E47AD"/>
    <w:rsid w:val="009E49C4"/>
    <w:rsid w:val="009E4A21"/>
    <w:rsid w:val="009E4F29"/>
    <w:rsid w:val="009E5113"/>
    <w:rsid w:val="009E524C"/>
    <w:rsid w:val="009E55D1"/>
    <w:rsid w:val="009E5DE6"/>
    <w:rsid w:val="009E6487"/>
    <w:rsid w:val="009E6C20"/>
    <w:rsid w:val="009E6EBC"/>
    <w:rsid w:val="009E71D3"/>
    <w:rsid w:val="009E7368"/>
    <w:rsid w:val="009E75D8"/>
    <w:rsid w:val="009E760E"/>
    <w:rsid w:val="009E7745"/>
    <w:rsid w:val="009E7AA3"/>
    <w:rsid w:val="009E7CB4"/>
    <w:rsid w:val="009E7DCD"/>
    <w:rsid w:val="009E7E40"/>
    <w:rsid w:val="009E7F34"/>
    <w:rsid w:val="009F01D9"/>
    <w:rsid w:val="009F0499"/>
    <w:rsid w:val="009F0711"/>
    <w:rsid w:val="009F07E6"/>
    <w:rsid w:val="009F0A54"/>
    <w:rsid w:val="009F0F14"/>
    <w:rsid w:val="009F10EF"/>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85B"/>
    <w:rsid w:val="009F5C35"/>
    <w:rsid w:val="009F5D69"/>
    <w:rsid w:val="009F5F1F"/>
    <w:rsid w:val="009F5F24"/>
    <w:rsid w:val="009F5FB5"/>
    <w:rsid w:val="009F6379"/>
    <w:rsid w:val="009F6BFD"/>
    <w:rsid w:val="009F6C42"/>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2A1D"/>
    <w:rsid w:val="00A02DF0"/>
    <w:rsid w:val="00A0343D"/>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5F3B"/>
    <w:rsid w:val="00A062CC"/>
    <w:rsid w:val="00A06569"/>
    <w:rsid w:val="00A06791"/>
    <w:rsid w:val="00A06B97"/>
    <w:rsid w:val="00A06C17"/>
    <w:rsid w:val="00A07326"/>
    <w:rsid w:val="00A07618"/>
    <w:rsid w:val="00A07B39"/>
    <w:rsid w:val="00A07B62"/>
    <w:rsid w:val="00A07C3E"/>
    <w:rsid w:val="00A07DC9"/>
    <w:rsid w:val="00A07F1D"/>
    <w:rsid w:val="00A07FE3"/>
    <w:rsid w:val="00A10027"/>
    <w:rsid w:val="00A10241"/>
    <w:rsid w:val="00A102CB"/>
    <w:rsid w:val="00A10524"/>
    <w:rsid w:val="00A10570"/>
    <w:rsid w:val="00A109EF"/>
    <w:rsid w:val="00A109F6"/>
    <w:rsid w:val="00A10B10"/>
    <w:rsid w:val="00A10D84"/>
    <w:rsid w:val="00A112E0"/>
    <w:rsid w:val="00A115BD"/>
    <w:rsid w:val="00A117C4"/>
    <w:rsid w:val="00A11AC1"/>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4F6A"/>
    <w:rsid w:val="00A15DE0"/>
    <w:rsid w:val="00A15E1C"/>
    <w:rsid w:val="00A15EE0"/>
    <w:rsid w:val="00A16061"/>
    <w:rsid w:val="00A161CE"/>
    <w:rsid w:val="00A1644A"/>
    <w:rsid w:val="00A1644C"/>
    <w:rsid w:val="00A165FE"/>
    <w:rsid w:val="00A16970"/>
    <w:rsid w:val="00A16AFF"/>
    <w:rsid w:val="00A16D74"/>
    <w:rsid w:val="00A1733B"/>
    <w:rsid w:val="00A17369"/>
    <w:rsid w:val="00A17616"/>
    <w:rsid w:val="00A17649"/>
    <w:rsid w:val="00A17745"/>
    <w:rsid w:val="00A17B13"/>
    <w:rsid w:val="00A17B51"/>
    <w:rsid w:val="00A201A2"/>
    <w:rsid w:val="00A208D5"/>
    <w:rsid w:val="00A20BBF"/>
    <w:rsid w:val="00A20C75"/>
    <w:rsid w:val="00A2119D"/>
    <w:rsid w:val="00A21212"/>
    <w:rsid w:val="00A21404"/>
    <w:rsid w:val="00A21692"/>
    <w:rsid w:val="00A21773"/>
    <w:rsid w:val="00A217A2"/>
    <w:rsid w:val="00A218D1"/>
    <w:rsid w:val="00A21A29"/>
    <w:rsid w:val="00A22178"/>
    <w:rsid w:val="00A22497"/>
    <w:rsid w:val="00A2285B"/>
    <w:rsid w:val="00A22A71"/>
    <w:rsid w:val="00A22C84"/>
    <w:rsid w:val="00A22D15"/>
    <w:rsid w:val="00A23243"/>
    <w:rsid w:val="00A2375D"/>
    <w:rsid w:val="00A237EB"/>
    <w:rsid w:val="00A237F3"/>
    <w:rsid w:val="00A23989"/>
    <w:rsid w:val="00A239D1"/>
    <w:rsid w:val="00A23F32"/>
    <w:rsid w:val="00A240E9"/>
    <w:rsid w:val="00A24360"/>
    <w:rsid w:val="00A24373"/>
    <w:rsid w:val="00A24445"/>
    <w:rsid w:val="00A248BE"/>
    <w:rsid w:val="00A24B92"/>
    <w:rsid w:val="00A25031"/>
    <w:rsid w:val="00A2523C"/>
    <w:rsid w:val="00A255D5"/>
    <w:rsid w:val="00A25653"/>
    <w:rsid w:val="00A257B7"/>
    <w:rsid w:val="00A25981"/>
    <w:rsid w:val="00A263F8"/>
    <w:rsid w:val="00A2692D"/>
    <w:rsid w:val="00A26CAF"/>
    <w:rsid w:val="00A2765C"/>
    <w:rsid w:val="00A27B67"/>
    <w:rsid w:val="00A27C1A"/>
    <w:rsid w:val="00A27C57"/>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0D3A"/>
    <w:rsid w:val="00A41146"/>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B15"/>
    <w:rsid w:val="00A43C8F"/>
    <w:rsid w:val="00A44131"/>
    <w:rsid w:val="00A441E0"/>
    <w:rsid w:val="00A44202"/>
    <w:rsid w:val="00A44270"/>
    <w:rsid w:val="00A44399"/>
    <w:rsid w:val="00A44446"/>
    <w:rsid w:val="00A44563"/>
    <w:rsid w:val="00A4493E"/>
    <w:rsid w:val="00A44B23"/>
    <w:rsid w:val="00A4572A"/>
    <w:rsid w:val="00A45909"/>
    <w:rsid w:val="00A45A63"/>
    <w:rsid w:val="00A45BA0"/>
    <w:rsid w:val="00A46497"/>
    <w:rsid w:val="00A4651F"/>
    <w:rsid w:val="00A4660B"/>
    <w:rsid w:val="00A46E5A"/>
    <w:rsid w:val="00A46EB6"/>
    <w:rsid w:val="00A470AA"/>
    <w:rsid w:val="00A47206"/>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F19"/>
    <w:rsid w:val="00A51F71"/>
    <w:rsid w:val="00A5218D"/>
    <w:rsid w:val="00A52373"/>
    <w:rsid w:val="00A529C2"/>
    <w:rsid w:val="00A52BB7"/>
    <w:rsid w:val="00A52F0B"/>
    <w:rsid w:val="00A531F2"/>
    <w:rsid w:val="00A5322A"/>
    <w:rsid w:val="00A53256"/>
    <w:rsid w:val="00A5339E"/>
    <w:rsid w:val="00A538F6"/>
    <w:rsid w:val="00A53B16"/>
    <w:rsid w:val="00A53C5F"/>
    <w:rsid w:val="00A53D3C"/>
    <w:rsid w:val="00A53F59"/>
    <w:rsid w:val="00A54222"/>
    <w:rsid w:val="00A5451F"/>
    <w:rsid w:val="00A5462B"/>
    <w:rsid w:val="00A546AC"/>
    <w:rsid w:val="00A55121"/>
    <w:rsid w:val="00A55223"/>
    <w:rsid w:val="00A5541D"/>
    <w:rsid w:val="00A555FB"/>
    <w:rsid w:val="00A559CE"/>
    <w:rsid w:val="00A55BE1"/>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75C"/>
    <w:rsid w:val="00A57A02"/>
    <w:rsid w:val="00A57CFF"/>
    <w:rsid w:val="00A57F2B"/>
    <w:rsid w:val="00A6012E"/>
    <w:rsid w:val="00A60269"/>
    <w:rsid w:val="00A6051B"/>
    <w:rsid w:val="00A6093B"/>
    <w:rsid w:val="00A60A85"/>
    <w:rsid w:val="00A60C20"/>
    <w:rsid w:val="00A61390"/>
    <w:rsid w:val="00A614F0"/>
    <w:rsid w:val="00A6166C"/>
    <w:rsid w:val="00A61B74"/>
    <w:rsid w:val="00A61BD7"/>
    <w:rsid w:val="00A61F35"/>
    <w:rsid w:val="00A62660"/>
    <w:rsid w:val="00A62CF6"/>
    <w:rsid w:val="00A633D6"/>
    <w:rsid w:val="00A63450"/>
    <w:rsid w:val="00A63980"/>
    <w:rsid w:val="00A63ADB"/>
    <w:rsid w:val="00A63C7C"/>
    <w:rsid w:val="00A63DD5"/>
    <w:rsid w:val="00A63E1E"/>
    <w:rsid w:val="00A642ED"/>
    <w:rsid w:val="00A6430C"/>
    <w:rsid w:val="00A64537"/>
    <w:rsid w:val="00A647C0"/>
    <w:rsid w:val="00A64A43"/>
    <w:rsid w:val="00A64B50"/>
    <w:rsid w:val="00A64E5B"/>
    <w:rsid w:val="00A64F65"/>
    <w:rsid w:val="00A64FC4"/>
    <w:rsid w:val="00A65218"/>
    <w:rsid w:val="00A65918"/>
    <w:rsid w:val="00A65A9C"/>
    <w:rsid w:val="00A65B94"/>
    <w:rsid w:val="00A65C48"/>
    <w:rsid w:val="00A65DE6"/>
    <w:rsid w:val="00A66146"/>
    <w:rsid w:val="00A662F3"/>
    <w:rsid w:val="00A666F2"/>
    <w:rsid w:val="00A66BF4"/>
    <w:rsid w:val="00A66C39"/>
    <w:rsid w:val="00A66CC7"/>
    <w:rsid w:val="00A6705E"/>
    <w:rsid w:val="00A671DD"/>
    <w:rsid w:val="00A67587"/>
    <w:rsid w:val="00A67B17"/>
    <w:rsid w:val="00A67C94"/>
    <w:rsid w:val="00A70079"/>
    <w:rsid w:val="00A70113"/>
    <w:rsid w:val="00A701FF"/>
    <w:rsid w:val="00A70235"/>
    <w:rsid w:val="00A7047E"/>
    <w:rsid w:val="00A704D2"/>
    <w:rsid w:val="00A704F7"/>
    <w:rsid w:val="00A7061F"/>
    <w:rsid w:val="00A70794"/>
    <w:rsid w:val="00A70799"/>
    <w:rsid w:val="00A70CD1"/>
    <w:rsid w:val="00A70DF9"/>
    <w:rsid w:val="00A71144"/>
    <w:rsid w:val="00A71177"/>
    <w:rsid w:val="00A712D3"/>
    <w:rsid w:val="00A7179E"/>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6BE"/>
    <w:rsid w:val="00A74FBA"/>
    <w:rsid w:val="00A75456"/>
    <w:rsid w:val="00A760B7"/>
    <w:rsid w:val="00A761E6"/>
    <w:rsid w:val="00A762AB"/>
    <w:rsid w:val="00A76F36"/>
    <w:rsid w:val="00A7772B"/>
    <w:rsid w:val="00A77F77"/>
    <w:rsid w:val="00A80229"/>
    <w:rsid w:val="00A8086E"/>
    <w:rsid w:val="00A80914"/>
    <w:rsid w:val="00A80B98"/>
    <w:rsid w:val="00A80C92"/>
    <w:rsid w:val="00A80C97"/>
    <w:rsid w:val="00A810F1"/>
    <w:rsid w:val="00A81243"/>
    <w:rsid w:val="00A814C0"/>
    <w:rsid w:val="00A81504"/>
    <w:rsid w:val="00A8152C"/>
    <w:rsid w:val="00A815AC"/>
    <w:rsid w:val="00A81773"/>
    <w:rsid w:val="00A81C3B"/>
    <w:rsid w:val="00A82395"/>
    <w:rsid w:val="00A82816"/>
    <w:rsid w:val="00A82860"/>
    <w:rsid w:val="00A82B70"/>
    <w:rsid w:val="00A82BA3"/>
    <w:rsid w:val="00A82DCD"/>
    <w:rsid w:val="00A82DDA"/>
    <w:rsid w:val="00A82EB7"/>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18"/>
    <w:rsid w:val="00A85BCE"/>
    <w:rsid w:val="00A860EE"/>
    <w:rsid w:val="00A861E9"/>
    <w:rsid w:val="00A8622A"/>
    <w:rsid w:val="00A86726"/>
    <w:rsid w:val="00A86B3A"/>
    <w:rsid w:val="00A86E1B"/>
    <w:rsid w:val="00A86EE1"/>
    <w:rsid w:val="00A86FBB"/>
    <w:rsid w:val="00A8710E"/>
    <w:rsid w:val="00A8747F"/>
    <w:rsid w:val="00A87787"/>
    <w:rsid w:val="00A87834"/>
    <w:rsid w:val="00A87B2F"/>
    <w:rsid w:val="00A87BA2"/>
    <w:rsid w:val="00A9018B"/>
    <w:rsid w:val="00A9022B"/>
    <w:rsid w:val="00A9049F"/>
    <w:rsid w:val="00A908ED"/>
    <w:rsid w:val="00A90B16"/>
    <w:rsid w:val="00A90D4D"/>
    <w:rsid w:val="00A91019"/>
    <w:rsid w:val="00A91111"/>
    <w:rsid w:val="00A91299"/>
    <w:rsid w:val="00A91768"/>
    <w:rsid w:val="00A917DC"/>
    <w:rsid w:val="00A91A01"/>
    <w:rsid w:val="00A91E74"/>
    <w:rsid w:val="00A91ED1"/>
    <w:rsid w:val="00A92085"/>
    <w:rsid w:val="00A92261"/>
    <w:rsid w:val="00A92385"/>
    <w:rsid w:val="00A9257D"/>
    <w:rsid w:val="00A92675"/>
    <w:rsid w:val="00A92EAE"/>
    <w:rsid w:val="00A92F6D"/>
    <w:rsid w:val="00A93241"/>
    <w:rsid w:val="00A93545"/>
    <w:rsid w:val="00A9373B"/>
    <w:rsid w:val="00A937CE"/>
    <w:rsid w:val="00A939EE"/>
    <w:rsid w:val="00A93BB6"/>
    <w:rsid w:val="00A93BE6"/>
    <w:rsid w:val="00A93CFD"/>
    <w:rsid w:val="00A9451D"/>
    <w:rsid w:val="00A9461A"/>
    <w:rsid w:val="00A94676"/>
    <w:rsid w:val="00A948D0"/>
    <w:rsid w:val="00A94C17"/>
    <w:rsid w:val="00A94C50"/>
    <w:rsid w:val="00A94C6D"/>
    <w:rsid w:val="00A94E30"/>
    <w:rsid w:val="00A94F14"/>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3A3"/>
    <w:rsid w:val="00AA0845"/>
    <w:rsid w:val="00AA0A95"/>
    <w:rsid w:val="00AA0AB3"/>
    <w:rsid w:val="00AA0E5E"/>
    <w:rsid w:val="00AA1129"/>
    <w:rsid w:val="00AA14C0"/>
    <w:rsid w:val="00AA1659"/>
    <w:rsid w:val="00AA1735"/>
    <w:rsid w:val="00AA17D4"/>
    <w:rsid w:val="00AA1886"/>
    <w:rsid w:val="00AA1A62"/>
    <w:rsid w:val="00AA1F16"/>
    <w:rsid w:val="00AA2055"/>
    <w:rsid w:val="00AA253B"/>
    <w:rsid w:val="00AA28A5"/>
    <w:rsid w:val="00AA2BAA"/>
    <w:rsid w:val="00AA2C56"/>
    <w:rsid w:val="00AA2CD5"/>
    <w:rsid w:val="00AA2D13"/>
    <w:rsid w:val="00AA2D99"/>
    <w:rsid w:val="00AA2DF2"/>
    <w:rsid w:val="00AA2E6B"/>
    <w:rsid w:val="00AA331B"/>
    <w:rsid w:val="00AA3545"/>
    <w:rsid w:val="00AA4148"/>
    <w:rsid w:val="00AA4158"/>
    <w:rsid w:val="00AA447D"/>
    <w:rsid w:val="00AA4797"/>
    <w:rsid w:val="00AA47C0"/>
    <w:rsid w:val="00AA47D8"/>
    <w:rsid w:val="00AA49D2"/>
    <w:rsid w:val="00AA4E4E"/>
    <w:rsid w:val="00AA5056"/>
    <w:rsid w:val="00AA51FF"/>
    <w:rsid w:val="00AA5C17"/>
    <w:rsid w:val="00AA5E22"/>
    <w:rsid w:val="00AA5FCB"/>
    <w:rsid w:val="00AA60B7"/>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1E55"/>
    <w:rsid w:val="00AB227E"/>
    <w:rsid w:val="00AB2431"/>
    <w:rsid w:val="00AB26B9"/>
    <w:rsid w:val="00AB2923"/>
    <w:rsid w:val="00AB30AB"/>
    <w:rsid w:val="00AB3474"/>
    <w:rsid w:val="00AB351B"/>
    <w:rsid w:val="00AB36E9"/>
    <w:rsid w:val="00AB3792"/>
    <w:rsid w:val="00AB3C5B"/>
    <w:rsid w:val="00AB3D6C"/>
    <w:rsid w:val="00AB3E02"/>
    <w:rsid w:val="00AB3F30"/>
    <w:rsid w:val="00AB4022"/>
    <w:rsid w:val="00AB4204"/>
    <w:rsid w:val="00AB4349"/>
    <w:rsid w:val="00AB4388"/>
    <w:rsid w:val="00AB4474"/>
    <w:rsid w:val="00AB44CA"/>
    <w:rsid w:val="00AB45D6"/>
    <w:rsid w:val="00AB487C"/>
    <w:rsid w:val="00AB49D7"/>
    <w:rsid w:val="00AB4A47"/>
    <w:rsid w:val="00AB4BC2"/>
    <w:rsid w:val="00AB4D02"/>
    <w:rsid w:val="00AB4E3C"/>
    <w:rsid w:val="00AB51E6"/>
    <w:rsid w:val="00AB5419"/>
    <w:rsid w:val="00AB55CF"/>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BF4"/>
    <w:rsid w:val="00AC7C6E"/>
    <w:rsid w:val="00AC7DB3"/>
    <w:rsid w:val="00AC7E3D"/>
    <w:rsid w:val="00AC7E97"/>
    <w:rsid w:val="00AD05CF"/>
    <w:rsid w:val="00AD08A7"/>
    <w:rsid w:val="00AD08D1"/>
    <w:rsid w:val="00AD09FA"/>
    <w:rsid w:val="00AD0A1A"/>
    <w:rsid w:val="00AD0BDF"/>
    <w:rsid w:val="00AD0CD6"/>
    <w:rsid w:val="00AD0D4F"/>
    <w:rsid w:val="00AD1478"/>
    <w:rsid w:val="00AD1807"/>
    <w:rsid w:val="00AD1C25"/>
    <w:rsid w:val="00AD1E11"/>
    <w:rsid w:val="00AD20F2"/>
    <w:rsid w:val="00AD239C"/>
    <w:rsid w:val="00AD253A"/>
    <w:rsid w:val="00AD28AD"/>
    <w:rsid w:val="00AD28B7"/>
    <w:rsid w:val="00AD290C"/>
    <w:rsid w:val="00AD3082"/>
    <w:rsid w:val="00AD32D9"/>
    <w:rsid w:val="00AD3674"/>
    <w:rsid w:val="00AD3965"/>
    <w:rsid w:val="00AD3F88"/>
    <w:rsid w:val="00AD4030"/>
    <w:rsid w:val="00AD43D3"/>
    <w:rsid w:val="00AD44BB"/>
    <w:rsid w:val="00AD4D62"/>
    <w:rsid w:val="00AD4E53"/>
    <w:rsid w:val="00AD4F5A"/>
    <w:rsid w:val="00AD5051"/>
    <w:rsid w:val="00AD5340"/>
    <w:rsid w:val="00AD54EC"/>
    <w:rsid w:val="00AD565D"/>
    <w:rsid w:val="00AD59F9"/>
    <w:rsid w:val="00AD59FC"/>
    <w:rsid w:val="00AD6083"/>
    <w:rsid w:val="00AD6259"/>
    <w:rsid w:val="00AD64D1"/>
    <w:rsid w:val="00AD730C"/>
    <w:rsid w:val="00AD77FB"/>
    <w:rsid w:val="00AD7B2F"/>
    <w:rsid w:val="00AD7B3A"/>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0AF"/>
    <w:rsid w:val="00AE2313"/>
    <w:rsid w:val="00AE2702"/>
    <w:rsid w:val="00AE28B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B94"/>
    <w:rsid w:val="00AE5C7D"/>
    <w:rsid w:val="00AE5D8E"/>
    <w:rsid w:val="00AE5E45"/>
    <w:rsid w:val="00AE619D"/>
    <w:rsid w:val="00AE62F5"/>
    <w:rsid w:val="00AE6C35"/>
    <w:rsid w:val="00AE6D63"/>
    <w:rsid w:val="00AE75B5"/>
    <w:rsid w:val="00AE7B9D"/>
    <w:rsid w:val="00AE7C3A"/>
    <w:rsid w:val="00AE7CCF"/>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5FD9"/>
    <w:rsid w:val="00AF61B1"/>
    <w:rsid w:val="00AF6218"/>
    <w:rsid w:val="00AF7038"/>
    <w:rsid w:val="00AF741C"/>
    <w:rsid w:val="00AF741E"/>
    <w:rsid w:val="00AF7719"/>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813"/>
    <w:rsid w:val="00B03F02"/>
    <w:rsid w:val="00B040D6"/>
    <w:rsid w:val="00B043A3"/>
    <w:rsid w:val="00B0487B"/>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7CB"/>
    <w:rsid w:val="00B10AD5"/>
    <w:rsid w:val="00B10F9D"/>
    <w:rsid w:val="00B1131C"/>
    <w:rsid w:val="00B118A6"/>
    <w:rsid w:val="00B11D09"/>
    <w:rsid w:val="00B11E15"/>
    <w:rsid w:val="00B11E9A"/>
    <w:rsid w:val="00B11FDD"/>
    <w:rsid w:val="00B12309"/>
    <w:rsid w:val="00B125B7"/>
    <w:rsid w:val="00B12BE5"/>
    <w:rsid w:val="00B12EA8"/>
    <w:rsid w:val="00B1308C"/>
    <w:rsid w:val="00B13094"/>
    <w:rsid w:val="00B13383"/>
    <w:rsid w:val="00B13434"/>
    <w:rsid w:val="00B1379C"/>
    <w:rsid w:val="00B13B98"/>
    <w:rsid w:val="00B14079"/>
    <w:rsid w:val="00B1437F"/>
    <w:rsid w:val="00B14559"/>
    <w:rsid w:val="00B146F0"/>
    <w:rsid w:val="00B14B8E"/>
    <w:rsid w:val="00B14EFB"/>
    <w:rsid w:val="00B14FB1"/>
    <w:rsid w:val="00B150E0"/>
    <w:rsid w:val="00B155F7"/>
    <w:rsid w:val="00B15919"/>
    <w:rsid w:val="00B15956"/>
    <w:rsid w:val="00B159DA"/>
    <w:rsid w:val="00B15E4D"/>
    <w:rsid w:val="00B16019"/>
    <w:rsid w:val="00B1626D"/>
    <w:rsid w:val="00B16794"/>
    <w:rsid w:val="00B16988"/>
    <w:rsid w:val="00B16AC5"/>
    <w:rsid w:val="00B16DCA"/>
    <w:rsid w:val="00B17243"/>
    <w:rsid w:val="00B1755C"/>
    <w:rsid w:val="00B176EB"/>
    <w:rsid w:val="00B17815"/>
    <w:rsid w:val="00B17AAB"/>
    <w:rsid w:val="00B17EF2"/>
    <w:rsid w:val="00B17F08"/>
    <w:rsid w:val="00B2028B"/>
    <w:rsid w:val="00B20536"/>
    <w:rsid w:val="00B211AB"/>
    <w:rsid w:val="00B21331"/>
    <w:rsid w:val="00B213D6"/>
    <w:rsid w:val="00B21535"/>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C6D"/>
    <w:rsid w:val="00B24D74"/>
    <w:rsid w:val="00B24DDD"/>
    <w:rsid w:val="00B2507F"/>
    <w:rsid w:val="00B250A1"/>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5CE"/>
    <w:rsid w:val="00B27967"/>
    <w:rsid w:val="00B27A6D"/>
    <w:rsid w:val="00B27C65"/>
    <w:rsid w:val="00B300B1"/>
    <w:rsid w:val="00B3012B"/>
    <w:rsid w:val="00B30337"/>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D98"/>
    <w:rsid w:val="00B33FB7"/>
    <w:rsid w:val="00B33FEA"/>
    <w:rsid w:val="00B340D1"/>
    <w:rsid w:val="00B346A2"/>
    <w:rsid w:val="00B346CB"/>
    <w:rsid w:val="00B34714"/>
    <w:rsid w:val="00B34A0F"/>
    <w:rsid w:val="00B3504F"/>
    <w:rsid w:val="00B35056"/>
    <w:rsid w:val="00B3528E"/>
    <w:rsid w:val="00B3545D"/>
    <w:rsid w:val="00B35737"/>
    <w:rsid w:val="00B358B0"/>
    <w:rsid w:val="00B35BA0"/>
    <w:rsid w:val="00B35CFE"/>
    <w:rsid w:val="00B36196"/>
    <w:rsid w:val="00B361C3"/>
    <w:rsid w:val="00B36242"/>
    <w:rsid w:val="00B36272"/>
    <w:rsid w:val="00B36677"/>
    <w:rsid w:val="00B370ED"/>
    <w:rsid w:val="00B37117"/>
    <w:rsid w:val="00B37151"/>
    <w:rsid w:val="00B373E5"/>
    <w:rsid w:val="00B37463"/>
    <w:rsid w:val="00B376C0"/>
    <w:rsid w:val="00B377C7"/>
    <w:rsid w:val="00B37954"/>
    <w:rsid w:val="00B37AE6"/>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131"/>
    <w:rsid w:val="00B4417D"/>
    <w:rsid w:val="00B44318"/>
    <w:rsid w:val="00B44498"/>
    <w:rsid w:val="00B445BF"/>
    <w:rsid w:val="00B44634"/>
    <w:rsid w:val="00B45155"/>
    <w:rsid w:val="00B4565E"/>
    <w:rsid w:val="00B45822"/>
    <w:rsid w:val="00B45893"/>
    <w:rsid w:val="00B4589A"/>
    <w:rsid w:val="00B45C66"/>
    <w:rsid w:val="00B45CBC"/>
    <w:rsid w:val="00B460A7"/>
    <w:rsid w:val="00B46249"/>
    <w:rsid w:val="00B462B3"/>
    <w:rsid w:val="00B4671A"/>
    <w:rsid w:val="00B467AB"/>
    <w:rsid w:val="00B46D0E"/>
    <w:rsid w:val="00B47369"/>
    <w:rsid w:val="00B47380"/>
    <w:rsid w:val="00B474A0"/>
    <w:rsid w:val="00B47B30"/>
    <w:rsid w:val="00B47C58"/>
    <w:rsid w:val="00B47D4A"/>
    <w:rsid w:val="00B47FD4"/>
    <w:rsid w:val="00B47FF3"/>
    <w:rsid w:val="00B50311"/>
    <w:rsid w:val="00B50375"/>
    <w:rsid w:val="00B504D5"/>
    <w:rsid w:val="00B50577"/>
    <w:rsid w:val="00B509B4"/>
    <w:rsid w:val="00B50B39"/>
    <w:rsid w:val="00B50E00"/>
    <w:rsid w:val="00B51DFA"/>
    <w:rsid w:val="00B52050"/>
    <w:rsid w:val="00B52060"/>
    <w:rsid w:val="00B5209A"/>
    <w:rsid w:val="00B52270"/>
    <w:rsid w:val="00B526B9"/>
    <w:rsid w:val="00B52734"/>
    <w:rsid w:val="00B52970"/>
    <w:rsid w:val="00B53011"/>
    <w:rsid w:val="00B53215"/>
    <w:rsid w:val="00B53792"/>
    <w:rsid w:val="00B539C9"/>
    <w:rsid w:val="00B53B14"/>
    <w:rsid w:val="00B53CA1"/>
    <w:rsid w:val="00B54305"/>
    <w:rsid w:val="00B54622"/>
    <w:rsid w:val="00B54834"/>
    <w:rsid w:val="00B54849"/>
    <w:rsid w:val="00B54D4D"/>
    <w:rsid w:val="00B55008"/>
    <w:rsid w:val="00B551E7"/>
    <w:rsid w:val="00B552E4"/>
    <w:rsid w:val="00B5533A"/>
    <w:rsid w:val="00B55389"/>
    <w:rsid w:val="00B556BF"/>
    <w:rsid w:val="00B55BCD"/>
    <w:rsid w:val="00B55D21"/>
    <w:rsid w:val="00B55E12"/>
    <w:rsid w:val="00B5661F"/>
    <w:rsid w:val="00B56803"/>
    <w:rsid w:val="00B5680A"/>
    <w:rsid w:val="00B5693D"/>
    <w:rsid w:val="00B56DC8"/>
    <w:rsid w:val="00B56E23"/>
    <w:rsid w:val="00B56F61"/>
    <w:rsid w:val="00B57321"/>
    <w:rsid w:val="00B574E0"/>
    <w:rsid w:val="00B57997"/>
    <w:rsid w:val="00B57A2E"/>
    <w:rsid w:val="00B57B99"/>
    <w:rsid w:val="00B6025F"/>
    <w:rsid w:val="00B6026B"/>
    <w:rsid w:val="00B6043A"/>
    <w:rsid w:val="00B60A01"/>
    <w:rsid w:val="00B60D0F"/>
    <w:rsid w:val="00B610D4"/>
    <w:rsid w:val="00B6124D"/>
    <w:rsid w:val="00B61812"/>
    <w:rsid w:val="00B61C8C"/>
    <w:rsid w:val="00B61E80"/>
    <w:rsid w:val="00B6217D"/>
    <w:rsid w:val="00B6229D"/>
    <w:rsid w:val="00B62485"/>
    <w:rsid w:val="00B62AE3"/>
    <w:rsid w:val="00B62B6F"/>
    <w:rsid w:val="00B62BE0"/>
    <w:rsid w:val="00B62C86"/>
    <w:rsid w:val="00B62E0B"/>
    <w:rsid w:val="00B62FBD"/>
    <w:rsid w:val="00B633A3"/>
    <w:rsid w:val="00B634A2"/>
    <w:rsid w:val="00B63E82"/>
    <w:rsid w:val="00B63F09"/>
    <w:rsid w:val="00B648D5"/>
    <w:rsid w:val="00B64D0E"/>
    <w:rsid w:val="00B64D27"/>
    <w:rsid w:val="00B64E7E"/>
    <w:rsid w:val="00B651D4"/>
    <w:rsid w:val="00B654F0"/>
    <w:rsid w:val="00B656F0"/>
    <w:rsid w:val="00B65A01"/>
    <w:rsid w:val="00B65B0A"/>
    <w:rsid w:val="00B65E3D"/>
    <w:rsid w:val="00B65FEF"/>
    <w:rsid w:val="00B660F3"/>
    <w:rsid w:val="00B66E99"/>
    <w:rsid w:val="00B675DD"/>
    <w:rsid w:val="00B67677"/>
    <w:rsid w:val="00B67930"/>
    <w:rsid w:val="00B67BCB"/>
    <w:rsid w:val="00B67D34"/>
    <w:rsid w:val="00B67D80"/>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4EF5"/>
    <w:rsid w:val="00B750BF"/>
    <w:rsid w:val="00B75411"/>
    <w:rsid w:val="00B75AD5"/>
    <w:rsid w:val="00B75ADB"/>
    <w:rsid w:val="00B75D18"/>
    <w:rsid w:val="00B75FA8"/>
    <w:rsid w:val="00B76506"/>
    <w:rsid w:val="00B766BA"/>
    <w:rsid w:val="00B76AE0"/>
    <w:rsid w:val="00B76D2A"/>
    <w:rsid w:val="00B77138"/>
    <w:rsid w:val="00B7720C"/>
    <w:rsid w:val="00B77214"/>
    <w:rsid w:val="00B77324"/>
    <w:rsid w:val="00B7755B"/>
    <w:rsid w:val="00B776BD"/>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484"/>
    <w:rsid w:val="00B8383B"/>
    <w:rsid w:val="00B838DE"/>
    <w:rsid w:val="00B840F5"/>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AA6"/>
    <w:rsid w:val="00B86C88"/>
    <w:rsid w:val="00B875FF"/>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5DD"/>
    <w:rsid w:val="00B93632"/>
    <w:rsid w:val="00B9390B"/>
    <w:rsid w:val="00B93F2E"/>
    <w:rsid w:val="00B94009"/>
    <w:rsid w:val="00B940F0"/>
    <w:rsid w:val="00B947BF"/>
    <w:rsid w:val="00B948D9"/>
    <w:rsid w:val="00B949BA"/>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81B"/>
    <w:rsid w:val="00BA091C"/>
    <w:rsid w:val="00BA09AD"/>
    <w:rsid w:val="00BA0B71"/>
    <w:rsid w:val="00BA1020"/>
    <w:rsid w:val="00BA117F"/>
    <w:rsid w:val="00BA1181"/>
    <w:rsid w:val="00BA16F8"/>
    <w:rsid w:val="00BA1C22"/>
    <w:rsid w:val="00BA1D5A"/>
    <w:rsid w:val="00BA1F78"/>
    <w:rsid w:val="00BA1FE2"/>
    <w:rsid w:val="00BA22D6"/>
    <w:rsid w:val="00BA248B"/>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0B1"/>
    <w:rsid w:val="00BA61E4"/>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351"/>
    <w:rsid w:val="00BB1C97"/>
    <w:rsid w:val="00BB208C"/>
    <w:rsid w:val="00BB25EF"/>
    <w:rsid w:val="00BB29DF"/>
    <w:rsid w:val="00BB2E4B"/>
    <w:rsid w:val="00BB34BB"/>
    <w:rsid w:val="00BB3B86"/>
    <w:rsid w:val="00BB40BF"/>
    <w:rsid w:val="00BB4283"/>
    <w:rsid w:val="00BB4434"/>
    <w:rsid w:val="00BB467C"/>
    <w:rsid w:val="00BB48BF"/>
    <w:rsid w:val="00BB4AF3"/>
    <w:rsid w:val="00BB4D4A"/>
    <w:rsid w:val="00BB51E3"/>
    <w:rsid w:val="00BB57ED"/>
    <w:rsid w:val="00BB5E8D"/>
    <w:rsid w:val="00BB618C"/>
    <w:rsid w:val="00BB62D0"/>
    <w:rsid w:val="00BB662E"/>
    <w:rsid w:val="00BB6E49"/>
    <w:rsid w:val="00BB6EDF"/>
    <w:rsid w:val="00BB6F4B"/>
    <w:rsid w:val="00BB7197"/>
    <w:rsid w:val="00BB71DC"/>
    <w:rsid w:val="00BB73BB"/>
    <w:rsid w:val="00BB761C"/>
    <w:rsid w:val="00BB7A13"/>
    <w:rsid w:val="00BB7A76"/>
    <w:rsid w:val="00BB7CC9"/>
    <w:rsid w:val="00BB7F14"/>
    <w:rsid w:val="00BC0043"/>
    <w:rsid w:val="00BC080A"/>
    <w:rsid w:val="00BC09BF"/>
    <w:rsid w:val="00BC0A32"/>
    <w:rsid w:val="00BC0A41"/>
    <w:rsid w:val="00BC133D"/>
    <w:rsid w:val="00BC1357"/>
    <w:rsid w:val="00BC17B0"/>
    <w:rsid w:val="00BC180B"/>
    <w:rsid w:val="00BC1BE3"/>
    <w:rsid w:val="00BC1C73"/>
    <w:rsid w:val="00BC2033"/>
    <w:rsid w:val="00BC2228"/>
    <w:rsid w:val="00BC2534"/>
    <w:rsid w:val="00BC2EE7"/>
    <w:rsid w:val="00BC2F29"/>
    <w:rsid w:val="00BC3095"/>
    <w:rsid w:val="00BC327E"/>
    <w:rsid w:val="00BC352A"/>
    <w:rsid w:val="00BC3CBD"/>
    <w:rsid w:val="00BC3D2F"/>
    <w:rsid w:val="00BC3DB4"/>
    <w:rsid w:val="00BC4070"/>
    <w:rsid w:val="00BC448C"/>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C30"/>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1D95"/>
    <w:rsid w:val="00BD2099"/>
    <w:rsid w:val="00BD2350"/>
    <w:rsid w:val="00BD23A5"/>
    <w:rsid w:val="00BD249D"/>
    <w:rsid w:val="00BD268C"/>
    <w:rsid w:val="00BD2D74"/>
    <w:rsid w:val="00BD35DD"/>
    <w:rsid w:val="00BD384D"/>
    <w:rsid w:val="00BD3ED6"/>
    <w:rsid w:val="00BD42F4"/>
    <w:rsid w:val="00BD5033"/>
    <w:rsid w:val="00BD5434"/>
    <w:rsid w:val="00BD5931"/>
    <w:rsid w:val="00BD5D19"/>
    <w:rsid w:val="00BD6010"/>
    <w:rsid w:val="00BD6122"/>
    <w:rsid w:val="00BD640B"/>
    <w:rsid w:val="00BD6523"/>
    <w:rsid w:val="00BD663A"/>
    <w:rsid w:val="00BD68B2"/>
    <w:rsid w:val="00BD6A15"/>
    <w:rsid w:val="00BD6A80"/>
    <w:rsid w:val="00BD6EE7"/>
    <w:rsid w:val="00BD7413"/>
    <w:rsid w:val="00BD77BC"/>
    <w:rsid w:val="00BD7BAE"/>
    <w:rsid w:val="00BD7CF3"/>
    <w:rsid w:val="00BD7E45"/>
    <w:rsid w:val="00BE0239"/>
    <w:rsid w:val="00BE0594"/>
    <w:rsid w:val="00BE0595"/>
    <w:rsid w:val="00BE05DB"/>
    <w:rsid w:val="00BE07F6"/>
    <w:rsid w:val="00BE0D1E"/>
    <w:rsid w:val="00BE12C1"/>
    <w:rsid w:val="00BE13A4"/>
    <w:rsid w:val="00BE19A9"/>
    <w:rsid w:val="00BE1C06"/>
    <w:rsid w:val="00BE1D53"/>
    <w:rsid w:val="00BE20B2"/>
    <w:rsid w:val="00BE20FD"/>
    <w:rsid w:val="00BE21FD"/>
    <w:rsid w:val="00BE22D1"/>
    <w:rsid w:val="00BE260B"/>
    <w:rsid w:val="00BE28F5"/>
    <w:rsid w:val="00BE2B0C"/>
    <w:rsid w:val="00BE2BF7"/>
    <w:rsid w:val="00BE2D2A"/>
    <w:rsid w:val="00BE2F5C"/>
    <w:rsid w:val="00BE30AC"/>
    <w:rsid w:val="00BE320B"/>
    <w:rsid w:val="00BE3255"/>
    <w:rsid w:val="00BE37DE"/>
    <w:rsid w:val="00BE3BF4"/>
    <w:rsid w:val="00BE425D"/>
    <w:rsid w:val="00BE459E"/>
    <w:rsid w:val="00BE45EE"/>
    <w:rsid w:val="00BE473C"/>
    <w:rsid w:val="00BE4A11"/>
    <w:rsid w:val="00BE50EC"/>
    <w:rsid w:val="00BE52FE"/>
    <w:rsid w:val="00BE56C5"/>
    <w:rsid w:val="00BE587E"/>
    <w:rsid w:val="00BE5A34"/>
    <w:rsid w:val="00BE5B74"/>
    <w:rsid w:val="00BE5BF5"/>
    <w:rsid w:val="00BE5C59"/>
    <w:rsid w:val="00BE61F7"/>
    <w:rsid w:val="00BE6392"/>
    <w:rsid w:val="00BE63F3"/>
    <w:rsid w:val="00BE6407"/>
    <w:rsid w:val="00BE6537"/>
    <w:rsid w:val="00BE6F70"/>
    <w:rsid w:val="00BE700E"/>
    <w:rsid w:val="00BE7441"/>
    <w:rsid w:val="00BE74F3"/>
    <w:rsid w:val="00BE75B6"/>
    <w:rsid w:val="00BE76E3"/>
    <w:rsid w:val="00BE7815"/>
    <w:rsid w:val="00BE7BD6"/>
    <w:rsid w:val="00BE7E85"/>
    <w:rsid w:val="00BF0094"/>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AC"/>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5D"/>
    <w:rsid w:val="00BF5FE7"/>
    <w:rsid w:val="00BF61A2"/>
    <w:rsid w:val="00BF62B8"/>
    <w:rsid w:val="00BF62E2"/>
    <w:rsid w:val="00BF65FA"/>
    <w:rsid w:val="00BF6904"/>
    <w:rsid w:val="00BF69EE"/>
    <w:rsid w:val="00BF69F7"/>
    <w:rsid w:val="00BF6D06"/>
    <w:rsid w:val="00BF6F58"/>
    <w:rsid w:val="00BF708F"/>
    <w:rsid w:val="00BF714C"/>
    <w:rsid w:val="00BF72C8"/>
    <w:rsid w:val="00BF743B"/>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68"/>
    <w:rsid w:val="00C029CF"/>
    <w:rsid w:val="00C02D45"/>
    <w:rsid w:val="00C03011"/>
    <w:rsid w:val="00C0334E"/>
    <w:rsid w:val="00C0347D"/>
    <w:rsid w:val="00C03919"/>
    <w:rsid w:val="00C03CAB"/>
    <w:rsid w:val="00C03EFE"/>
    <w:rsid w:val="00C03F2F"/>
    <w:rsid w:val="00C0404A"/>
    <w:rsid w:val="00C0419D"/>
    <w:rsid w:val="00C04A4E"/>
    <w:rsid w:val="00C04A75"/>
    <w:rsid w:val="00C04F58"/>
    <w:rsid w:val="00C04F71"/>
    <w:rsid w:val="00C05383"/>
    <w:rsid w:val="00C053FF"/>
    <w:rsid w:val="00C05839"/>
    <w:rsid w:val="00C059D2"/>
    <w:rsid w:val="00C05B4F"/>
    <w:rsid w:val="00C062D0"/>
    <w:rsid w:val="00C0636D"/>
    <w:rsid w:val="00C063C7"/>
    <w:rsid w:val="00C06617"/>
    <w:rsid w:val="00C06724"/>
    <w:rsid w:val="00C06F8E"/>
    <w:rsid w:val="00C072FB"/>
    <w:rsid w:val="00C077B5"/>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76A"/>
    <w:rsid w:val="00C11A69"/>
    <w:rsid w:val="00C11AE0"/>
    <w:rsid w:val="00C1201D"/>
    <w:rsid w:val="00C1206B"/>
    <w:rsid w:val="00C12C54"/>
    <w:rsid w:val="00C13417"/>
    <w:rsid w:val="00C137A1"/>
    <w:rsid w:val="00C13F0A"/>
    <w:rsid w:val="00C14116"/>
    <w:rsid w:val="00C14704"/>
    <w:rsid w:val="00C14FCC"/>
    <w:rsid w:val="00C1555A"/>
    <w:rsid w:val="00C15705"/>
    <w:rsid w:val="00C1594A"/>
    <w:rsid w:val="00C15A05"/>
    <w:rsid w:val="00C15AA2"/>
    <w:rsid w:val="00C15C1D"/>
    <w:rsid w:val="00C15CF3"/>
    <w:rsid w:val="00C15E1A"/>
    <w:rsid w:val="00C15E70"/>
    <w:rsid w:val="00C15EDB"/>
    <w:rsid w:val="00C16682"/>
    <w:rsid w:val="00C1687B"/>
    <w:rsid w:val="00C16A2B"/>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9E4"/>
    <w:rsid w:val="00C24A95"/>
    <w:rsid w:val="00C24AF0"/>
    <w:rsid w:val="00C24E27"/>
    <w:rsid w:val="00C24E95"/>
    <w:rsid w:val="00C2505F"/>
    <w:rsid w:val="00C2532D"/>
    <w:rsid w:val="00C258FD"/>
    <w:rsid w:val="00C25B23"/>
    <w:rsid w:val="00C265A7"/>
    <w:rsid w:val="00C2695D"/>
    <w:rsid w:val="00C26CDF"/>
    <w:rsid w:val="00C26E15"/>
    <w:rsid w:val="00C27118"/>
    <w:rsid w:val="00C2716F"/>
    <w:rsid w:val="00C277D5"/>
    <w:rsid w:val="00C27D82"/>
    <w:rsid w:val="00C27E5B"/>
    <w:rsid w:val="00C27EF5"/>
    <w:rsid w:val="00C27FF9"/>
    <w:rsid w:val="00C3002B"/>
    <w:rsid w:val="00C307BE"/>
    <w:rsid w:val="00C307F7"/>
    <w:rsid w:val="00C309FB"/>
    <w:rsid w:val="00C30C08"/>
    <w:rsid w:val="00C30C65"/>
    <w:rsid w:val="00C30FA2"/>
    <w:rsid w:val="00C31212"/>
    <w:rsid w:val="00C314AC"/>
    <w:rsid w:val="00C314CC"/>
    <w:rsid w:val="00C31541"/>
    <w:rsid w:val="00C31688"/>
    <w:rsid w:val="00C31901"/>
    <w:rsid w:val="00C31AE1"/>
    <w:rsid w:val="00C31EC7"/>
    <w:rsid w:val="00C31F3E"/>
    <w:rsid w:val="00C323BF"/>
    <w:rsid w:val="00C3247C"/>
    <w:rsid w:val="00C327EF"/>
    <w:rsid w:val="00C328AA"/>
    <w:rsid w:val="00C329F3"/>
    <w:rsid w:val="00C32E4B"/>
    <w:rsid w:val="00C3301C"/>
    <w:rsid w:val="00C33203"/>
    <w:rsid w:val="00C333CE"/>
    <w:rsid w:val="00C3363F"/>
    <w:rsid w:val="00C33A96"/>
    <w:rsid w:val="00C33FB8"/>
    <w:rsid w:val="00C342B2"/>
    <w:rsid w:val="00C3446A"/>
    <w:rsid w:val="00C344A9"/>
    <w:rsid w:val="00C3480B"/>
    <w:rsid w:val="00C35082"/>
    <w:rsid w:val="00C3520F"/>
    <w:rsid w:val="00C352C1"/>
    <w:rsid w:val="00C354CB"/>
    <w:rsid w:val="00C35720"/>
    <w:rsid w:val="00C35811"/>
    <w:rsid w:val="00C35A08"/>
    <w:rsid w:val="00C35E01"/>
    <w:rsid w:val="00C3624E"/>
    <w:rsid w:val="00C36423"/>
    <w:rsid w:val="00C3650B"/>
    <w:rsid w:val="00C36512"/>
    <w:rsid w:val="00C3692F"/>
    <w:rsid w:val="00C36A6E"/>
    <w:rsid w:val="00C36B8E"/>
    <w:rsid w:val="00C36CE9"/>
    <w:rsid w:val="00C36E49"/>
    <w:rsid w:val="00C371E0"/>
    <w:rsid w:val="00C372EC"/>
    <w:rsid w:val="00C372FA"/>
    <w:rsid w:val="00C372FC"/>
    <w:rsid w:val="00C37417"/>
    <w:rsid w:val="00C37444"/>
    <w:rsid w:val="00C375F2"/>
    <w:rsid w:val="00C37BD6"/>
    <w:rsid w:val="00C37E28"/>
    <w:rsid w:val="00C40976"/>
    <w:rsid w:val="00C40A4E"/>
    <w:rsid w:val="00C40DBB"/>
    <w:rsid w:val="00C40DC6"/>
    <w:rsid w:val="00C41072"/>
    <w:rsid w:val="00C414EA"/>
    <w:rsid w:val="00C41691"/>
    <w:rsid w:val="00C4172B"/>
    <w:rsid w:val="00C41BD3"/>
    <w:rsid w:val="00C4204A"/>
    <w:rsid w:val="00C421FF"/>
    <w:rsid w:val="00C4252C"/>
    <w:rsid w:val="00C42650"/>
    <w:rsid w:val="00C4267C"/>
    <w:rsid w:val="00C429BD"/>
    <w:rsid w:val="00C42DFC"/>
    <w:rsid w:val="00C42F66"/>
    <w:rsid w:val="00C43026"/>
    <w:rsid w:val="00C433E0"/>
    <w:rsid w:val="00C434B1"/>
    <w:rsid w:val="00C435A9"/>
    <w:rsid w:val="00C436E0"/>
    <w:rsid w:val="00C4384F"/>
    <w:rsid w:val="00C43982"/>
    <w:rsid w:val="00C43AC1"/>
    <w:rsid w:val="00C43F51"/>
    <w:rsid w:val="00C43FF0"/>
    <w:rsid w:val="00C4416F"/>
    <w:rsid w:val="00C44309"/>
    <w:rsid w:val="00C446A2"/>
    <w:rsid w:val="00C44933"/>
    <w:rsid w:val="00C450DF"/>
    <w:rsid w:val="00C45F9B"/>
    <w:rsid w:val="00C46C74"/>
    <w:rsid w:val="00C46E37"/>
    <w:rsid w:val="00C474DE"/>
    <w:rsid w:val="00C477B9"/>
    <w:rsid w:val="00C477BC"/>
    <w:rsid w:val="00C47941"/>
    <w:rsid w:val="00C47DAE"/>
    <w:rsid w:val="00C5021C"/>
    <w:rsid w:val="00C50630"/>
    <w:rsid w:val="00C5074D"/>
    <w:rsid w:val="00C50A22"/>
    <w:rsid w:val="00C50A30"/>
    <w:rsid w:val="00C50AB9"/>
    <w:rsid w:val="00C50DD6"/>
    <w:rsid w:val="00C51290"/>
    <w:rsid w:val="00C515DE"/>
    <w:rsid w:val="00C51700"/>
    <w:rsid w:val="00C51817"/>
    <w:rsid w:val="00C5194F"/>
    <w:rsid w:val="00C51D76"/>
    <w:rsid w:val="00C51DFE"/>
    <w:rsid w:val="00C51E4D"/>
    <w:rsid w:val="00C51E86"/>
    <w:rsid w:val="00C524ED"/>
    <w:rsid w:val="00C5250C"/>
    <w:rsid w:val="00C527DE"/>
    <w:rsid w:val="00C52841"/>
    <w:rsid w:val="00C528E3"/>
    <w:rsid w:val="00C52D72"/>
    <w:rsid w:val="00C52E82"/>
    <w:rsid w:val="00C531F7"/>
    <w:rsid w:val="00C53627"/>
    <w:rsid w:val="00C5373A"/>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2B0"/>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D30"/>
    <w:rsid w:val="00C601BF"/>
    <w:rsid w:val="00C60566"/>
    <w:rsid w:val="00C6067F"/>
    <w:rsid w:val="00C606C4"/>
    <w:rsid w:val="00C606D5"/>
    <w:rsid w:val="00C60D4F"/>
    <w:rsid w:val="00C60E28"/>
    <w:rsid w:val="00C60F3D"/>
    <w:rsid w:val="00C60FC0"/>
    <w:rsid w:val="00C6101D"/>
    <w:rsid w:val="00C61087"/>
    <w:rsid w:val="00C61783"/>
    <w:rsid w:val="00C61C70"/>
    <w:rsid w:val="00C62346"/>
    <w:rsid w:val="00C626DD"/>
    <w:rsid w:val="00C627FE"/>
    <w:rsid w:val="00C6283C"/>
    <w:rsid w:val="00C63004"/>
    <w:rsid w:val="00C632DB"/>
    <w:rsid w:val="00C6340C"/>
    <w:rsid w:val="00C63496"/>
    <w:rsid w:val="00C636D5"/>
    <w:rsid w:val="00C63707"/>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539"/>
    <w:rsid w:val="00C66CA9"/>
    <w:rsid w:val="00C66FD0"/>
    <w:rsid w:val="00C674F8"/>
    <w:rsid w:val="00C67566"/>
    <w:rsid w:val="00C701D2"/>
    <w:rsid w:val="00C70245"/>
    <w:rsid w:val="00C70327"/>
    <w:rsid w:val="00C70872"/>
    <w:rsid w:val="00C709B0"/>
    <w:rsid w:val="00C70A67"/>
    <w:rsid w:val="00C70DA6"/>
    <w:rsid w:val="00C70EB2"/>
    <w:rsid w:val="00C70F40"/>
    <w:rsid w:val="00C7113E"/>
    <w:rsid w:val="00C711A8"/>
    <w:rsid w:val="00C713D8"/>
    <w:rsid w:val="00C71435"/>
    <w:rsid w:val="00C714D9"/>
    <w:rsid w:val="00C7223E"/>
    <w:rsid w:val="00C723B7"/>
    <w:rsid w:val="00C725FB"/>
    <w:rsid w:val="00C726EB"/>
    <w:rsid w:val="00C72807"/>
    <w:rsid w:val="00C728F4"/>
    <w:rsid w:val="00C72968"/>
    <w:rsid w:val="00C72C9B"/>
    <w:rsid w:val="00C730AF"/>
    <w:rsid w:val="00C730C7"/>
    <w:rsid w:val="00C7325D"/>
    <w:rsid w:val="00C7380B"/>
    <w:rsid w:val="00C73A35"/>
    <w:rsid w:val="00C73C40"/>
    <w:rsid w:val="00C73FC5"/>
    <w:rsid w:val="00C743E7"/>
    <w:rsid w:val="00C74734"/>
    <w:rsid w:val="00C74826"/>
    <w:rsid w:val="00C7489B"/>
    <w:rsid w:val="00C74B26"/>
    <w:rsid w:val="00C74E68"/>
    <w:rsid w:val="00C7551E"/>
    <w:rsid w:val="00C75B11"/>
    <w:rsid w:val="00C761F2"/>
    <w:rsid w:val="00C7648F"/>
    <w:rsid w:val="00C76529"/>
    <w:rsid w:val="00C76B5B"/>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266D"/>
    <w:rsid w:val="00C83194"/>
    <w:rsid w:val="00C834D5"/>
    <w:rsid w:val="00C83892"/>
    <w:rsid w:val="00C8397F"/>
    <w:rsid w:val="00C83E7C"/>
    <w:rsid w:val="00C8400D"/>
    <w:rsid w:val="00C8401E"/>
    <w:rsid w:val="00C841FD"/>
    <w:rsid w:val="00C842AA"/>
    <w:rsid w:val="00C845D1"/>
    <w:rsid w:val="00C848E8"/>
    <w:rsid w:val="00C84A08"/>
    <w:rsid w:val="00C84D8D"/>
    <w:rsid w:val="00C84E8E"/>
    <w:rsid w:val="00C84FA5"/>
    <w:rsid w:val="00C851BB"/>
    <w:rsid w:val="00C85466"/>
    <w:rsid w:val="00C856E0"/>
    <w:rsid w:val="00C8584F"/>
    <w:rsid w:val="00C85904"/>
    <w:rsid w:val="00C85D15"/>
    <w:rsid w:val="00C85E00"/>
    <w:rsid w:val="00C85E72"/>
    <w:rsid w:val="00C861AB"/>
    <w:rsid w:val="00C866A6"/>
    <w:rsid w:val="00C86901"/>
    <w:rsid w:val="00C86C0C"/>
    <w:rsid w:val="00C87124"/>
    <w:rsid w:val="00C87276"/>
    <w:rsid w:val="00C872E9"/>
    <w:rsid w:val="00C87447"/>
    <w:rsid w:val="00C87614"/>
    <w:rsid w:val="00C87775"/>
    <w:rsid w:val="00C879FD"/>
    <w:rsid w:val="00C87AB3"/>
    <w:rsid w:val="00C87B36"/>
    <w:rsid w:val="00C87BD4"/>
    <w:rsid w:val="00C9048E"/>
    <w:rsid w:val="00C907E8"/>
    <w:rsid w:val="00C90811"/>
    <w:rsid w:val="00C90D0C"/>
    <w:rsid w:val="00C90D25"/>
    <w:rsid w:val="00C90D4F"/>
    <w:rsid w:val="00C90DC9"/>
    <w:rsid w:val="00C911FA"/>
    <w:rsid w:val="00C91729"/>
    <w:rsid w:val="00C91A9A"/>
    <w:rsid w:val="00C91ADB"/>
    <w:rsid w:val="00C92263"/>
    <w:rsid w:val="00C92595"/>
    <w:rsid w:val="00C92728"/>
    <w:rsid w:val="00C928CB"/>
    <w:rsid w:val="00C92A9C"/>
    <w:rsid w:val="00C92C56"/>
    <w:rsid w:val="00C92EFF"/>
    <w:rsid w:val="00C9338F"/>
    <w:rsid w:val="00C93436"/>
    <w:rsid w:val="00C9364C"/>
    <w:rsid w:val="00C93DA2"/>
    <w:rsid w:val="00C93DB7"/>
    <w:rsid w:val="00C941E0"/>
    <w:rsid w:val="00C95087"/>
    <w:rsid w:val="00C95371"/>
    <w:rsid w:val="00C958D6"/>
    <w:rsid w:val="00C95CC9"/>
    <w:rsid w:val="00C95DC5"/>
    <w:rsid w:val="00C95FD3"/>
    <w:rsid w:val="00C9654F"/>
    <w:rsid w:val="00C965CD"/>
    <w:rsid w:val="00C968F2"/>
    <w:rsid w:val="00C96A2E"/>
    <w:rsid w:val="00C96AA9"/>
    <w:rsid w:val="00C96B6A"/>
    <w:rsid w:val="00C96D9F"/>
    <w:rsid w:val="00C96FB9"/>
    <w:rsid w:val="00C96FE8"/>
    <w:rsid w:val="00C9724D"/>
    <w:rsid w:val="00C978A0"/>
    <w:rsid w:val="00CA0118"/>
    <w:rsid w:val="00CA0838"/>
    <w:rsid w:val="00CA1038"/>
    <w:rsid w:val="00CA1157"/>
    <w:rsid w:val="00CA13C3"/>
    <w:rsid w:val="00CA1588"/>
    <w:rsid w:val="00CA1D3C"/>
    <w:rsid w:val="00CA1F29"/>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B3"/>
    <w:rsid w:val="00CA74E2"/>
    <w:rsid w:val="00CA74F9"/>
    <w:rsid w:val="00CA7756"/>
    <w:rsid w:val="00CA7763"/>
    <w:rsid w:val="00CA77E2"/>
    <w:rsid w:val="00CA7A49"/>
    <w:rsid w:val="00CA7BBE"/>
    <w:rsid w:val="00CA7EDF"/>
    <w:rsid w:val="00CB0525"/>
    <w:rsid w:val="00CB08CF"/>
    <w:rsid w:val="00CB0C82"/>
    <w:rsid w:val="00CB0CAA"/>
    <w:rsid w:val="00CB131C"/>
    <w:rsid w:val="00CB13C7"/>
    <w:rsid w:val="00CB1484"/>
    <w:rsid w:val="00CB15DB"/>
    <w:rsid w:val="00CB17B1"/>
    <w:rsid w:val="00CB1DA0"/>
    <w:rsid w:val="00CB1DF3"/>
    <w:rsid w:val="00CB206E"/>
    <w:rsid w:val="00CB21BC"/>
    <w:rsid w:val="00CB23A6"/>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ECC"/>
    <w:rsid w:val="00CB5251"/>
    <w:rsid w:val="00CB5380"/>
    <w:rsid w:val="00CB5631"/>
    <w:rsid w:val="00CB5650"/>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81"/>
    <w:rsid w:val="00CC07EF"/>
    <w:rsid w:val="00CC08FB"/>
    <w:rsid w:val="00CC09A4"/>
    <w:rsid w:val="00CC0BEB"/>
    <w:rsid w:val="00CC0DBA"/>
    <w:rsid w:val="00CC0E93"/>
    <w:rsid w:val="00CC0EE6"/>
    <w:rsid w:val="00CC1416"/>
    <w:rsid w:val="00CC15A1"/>
    <w:rsid w:val="00CC1946"/>
    <w:rsid w:val="00CC1C42"/>
    <w:rsid w:val="00CC1FC2"/>
    <w:rsid w:val="00CC237A"/>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526"/>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E4"/>
    <w:rsid w:val="00CD141D"/>
    <w:rsid w:val="00CD16FF"/>
    <w:rsid w:val="00CD1771"/>
    <w:rsid w:val="00CD19E5"/>
    <w:rsid w:val="00CD1F2B"/>
    <w:rsid w:val="00CD242D"/>
    <w:rsid w:val="00CD2476"/>
    <w:rsid w:val="00CD26F2"/>
    <w:rsid w:val="00CD2867"/>
    <w:rsid w:val="00CD29EB"/>
    <w:rsid w:val="00CD2CB2"/>
    <w:rsid w:val="00CD2E0E"/>
    <w:rsid w:val="00CD2F36"/>
    <w:rsid w:val="00CD3272"/>
    <w:rsid w:val="00CD32B7"/>
    <w:rsid w:val="00CD366C"/>
    <w:rsid w:val="00CD36C5"/>
    <w:rsid w:val="00CD3764"/>
    <w:rsid w:val="00CD3AC7"/>
    <w:rsid w:val="00CD3CAD"/>
    <w:rsid w:val="00CD3CBA"/>
    <w:rsid w:val="00CD3D37"/>
    <w:rsid w:val="00CD4235"/>
    <w:rsid w:val="00CD4267"/>
    <w:rsid w:val="00CD4470"/>
    <w:rsid w:val="00CD4AC6"/>
    <w:rsid w:val="00CD4F79"/>
    <w:rsid w:val="00CD5238"/>
    <w:rsid w:val="00CD535C"/>
    <w:rsid w:val="00CD55A6"/>
    <w:rsid w:val="00CD55EC"/>
    <w:rsid w:val="00CD5ADE"/>
    <w:rsid w:val="00CD5B97"/>
    <w:rsid w:val="00CD5CF0"/>
    <w:rsid w:val="00CD5D7D"/>
    <w:rsid w:val="00CD5EDC"/>
    <w:rsid w:val="00CD6191"/>
    <w:rsid w:val="00CD6FF9"/>
    <w:rsid w:val="00CD721E"/>
    <w:rsid w:val="00CD7723"/>
    <w:rsid w:val="00CD78C7"/>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29"/>
    <w:rsid w:val="00CE26D4"/>
    <w:rsid w:val="00CE28A6"/>
    <w:rsid w:val="00CE3025"/>
    <w:rsid w:val="00CE312A"/>
    <w:rsid w:val="00CE31CE"/>
    <w:rsid w:val="00CE34A5"/>
    <w:rsid w:val="00CE3932"/>
    <w:rsid w:val="00CE39B8"/>
    <w:rsid w:val="00CE3C28"/>
    <w:rsid w:val="00CE3EE4"/>
    <w:rsid w:val="00CE3F87"/>
    <w:rsid w:val="00CE4697"/>
    <w:rsid w:val="00CE48B8"/>
    <w:rsid w:val="00CE4A3C"/>
    <w:rsid w:val="00CE50FB"/>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9B"/>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D43"/>
    <w:rsid w:val="00CF4EF7"/>
    <w:rsid w:val="00CF5027"/>
    <w:rsid w:val="00CF5281"/>
    <w:rsid w:val="00CF56E5"/>
    <w:rsid w:val="00CF59EF"/>
    <w:rsid w:val="00CF5B3C"/>
    <w:rsid w:val="00CF600D"/>
    <w:rsid w:val="00CF6647"/>
    <w:rsid w:val="00CF66EC"/>
    <w:rsid w:val="00CF6834"/>
    <w:rsid w:val="00CF6B4F"/>
    <w:rsid w:val="00CF6BB3"/>
    <w:rsid w:val="00CF6DF8"/>
    <w:rsid w:val="00CF6EC2"/>
    <w:rsid w:val="00CF6ED5"/>
    <w:rsid w:val="00CF6FD1"/>
    <w:rsid w:val="00CF7117"/>
    <w:rsid w:val="00CF7ED5"/>
    <w:rsid w:val="00D007E8"/>
    <w:rsid w:val="00D008A5"/>
    <w:rsid w:val="00D00970"/>
    <w:rsid w:val="00D00AEE"/>
    <w:rsid w:val="00D00E43"/>
    <w:rsid w:val="00D01103"/>
    <w:rsid w:val="00D0117C"/>
    <w:rsid w:val="00D01233"/>
    <w:rsid w:val="00D01488"/>
    <w:rsid w:val="00D0178F"/>
    <w:rsid w:val="00D0187C"/>
    <w:rsid w:val="00D01E06"/>
    <w:rsid w:val="00D01EE5"/>
    <w:rsid w:val="00D02669"/>
    <w:rsid w:val="00D02896"/>
    <w:rsid w:val="00D02D13"/>
    <w:rsid w:val="00D02D74"/>
    <w:rsid w:val="00D02DB5"/>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1D3"/>
    <w:rsid w:val="00D061F5"/>
    <w:rsid w:val="00D06423"/>
    <w:rsid w:val="00D06BA6"/>
    <w:rsid w:val="00D0709B"/>
    <w:rsid w:val="00D07222"/>
    <w:rsid w:val="00D073B6"/>
    <w:rsid w:val="00D074CC"/>
    <w:rsid w:val="00D0794B"/>
    <w:rsid w:val="00D07B58"/>
    <w:rsid w:val="00D07BF5"/>
    <w:rsid w:val="00D07C9F"/>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98"/>
    <w:rsid w:val="00D131E8"/>
    <w:rsid w:val="00D135C5"/>
    <w:rsid w:val="00D1398B"/>
    <w:rsid w:val="00D13A39"/>
    <w:rsid w:val="00D13CEA"/>
    <w:rsid w:val="00D13E9C"/>
    <w:rsid w:val="00D13F85"/>
    <w:rsid w:val="00D1417C"/>
    <w:rsid w:val="00D149DE"/>
    <w:rsid w:val="00D14B9D"/>
    <w:rsid w:val="00D14BE4"/>
    <w:rsid w:val="00D14F8F"/>
    <w:rsid w:val="00D1599A"/>
    <w:rsid w:val="00D15CC1"/>
    <w:rsid w:val="00D15D52"/>
    <w:rsid w:val="00D15E43"/>
    <w:rsid w:val="00D16637"/>
    <w:rsid w:val="00D16703"/>
    <w:rsid w:val="00D16741"/>
    <w:rsid w:val="00D1678E"/>
    <w:rsid w:val="00D16842"/>
    <w:rsid w:val="00D16CAA"/>
    <w:rsid w:val="00D16D4C"/>
    <w:rsid w:val="00D16DA1"/>
    <w:rsid w:val="00D16E2D"/>
    <w:rsid w:val="00D17A84"/>
    <w:rsid w:val="00D17B3C"/>
    <w:rsid w:val="00D17C5C"/>
    <w:rsid w:val="00D17E91"/>
    <w:rsid w:val="00D20613"/>
    <w:rsid w:val="00D2068C"/>
    <w:rsid w:val="00D208A0"/>
    <w:rsid w:val="00D20B5F"/>
    <w:rsid w:val="00D20D71"/>
    <w:rsid w:val="00D20F0F"/>
    <w:rsid w:val="00D210B8"/>
    <w:rsid w:val="00D210CC"/>
    <w:rsid w:val="00D21175"/>
    <w:rsid w:val="00D21515"/>
    <w:rsid w:val="00D21B20"/>
    <w:rsid w:val="00D226E9"/>
    <w:rsid w:val="00D22C56"/>
    <w:rsid w:val="00D23009"/>
    <w:rsid w:val="00D231A2"/>
    <w:rsid w:val="00D23317"/>
    <w:rsid w:val="00D23582"/>
    <w:rsid w:val="00D235F9"/>
    <w:rsid w:val="00D240F9"/>
    <w:rsid w:val="00D24115"/>
    <w:rsid w:val="00D24132"/>
    <w:rsid w:val="00D242C7"/>
    <w:rsid w:val="00D24551"/>
    <w:rsid w:val="00D247A4"/>
    <w:rsid w:val="00D24CCB"/>
    <w:rsid w:val="00D24D98"/>
    <w:rsid w:val="00D2507F"/>
    <w:rsid w:val="00D25598"/>
    <w:rsid w:val="00D25707"/>
    <w:rsid w:val="00D25B58"/>
    <w:rsid w:val="00D25E52"/>
    <w:rsid w:val="00D261F3"/>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3E0C"/>
    <w:rsid w:val="00D342DF"/>
    <w:rsid w:val="00D3467B"/>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178A"/>
    <w:rsid w:val="00D420A6"/>
    <w:rsid w:val="00D421AF"/>
    <w:rsid w:val="00D42537"/>
    <w:rsid w:val="00D42605"/>
    <w:rsid w:val="00D42658"/>
    <w:rsid w:val="00D42721"/>
    <w:rsid w:val="00D42B58"/>
    <w:rsid w:val="00D42B99"/>
    <w:rsid w:val="00D42B9D"/>
    <w:rsid w:val="00D42BA0"/>
    <w:rsid w:val="00D42FA1"/>
    <w:rsid w:val="00D4304B"/>
    <w:rsid w:val="00D43BF7"/>
    <w:rsid w:val="00D43D58"/>
    <w:rsid w:val="00D43E74"/>
    <w:rsid w:val="00D44539"/>
    <w:rsid w:val="00D44769"/>
    <w:rsid w:val="00D44CB9"/>
    <w:rsid w:val="00D44E7C"/>
    <w:rsid w:val="00D44F0F"/>
    <w:rsid w:val="00D44F8E"/>
    <w:rsid w:val="00D44FA1"/>
    <w:rsid w:val="00D45558"/>
    <w:rsid w:val="00D4557A"/>
    <w:rsid w:val="00D461F2"/>
    <w:rsid w:val="00D46391"/>
    <w:rsid w:val="00D4652B"/>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1"/>
    <w:rsid w:val="00D5131C"/>
    <w:rsid w:val="00D513D2"/>
    <w:rsid w:val="00D51476"/>
    <w:rsid w:val="00D51789"/>
    <w:rsid w:val="00D5179D"/>
    <w:rsid w:val="00D519D0"/>
    <w:rsid w:val="00D51B7E"/>
    <w:rsid w:val="00D51C3D"/>
    <w:rsid w:val="00D51E8F"/>
    <w:rsid w:val="00D51E90"/>
    <w:rsid w:val="00D51F9D"/>
    <w:rsid w:val="00D51FAB"/>
    <w:rsid w:val="00D5206E"/>
    <w:rsid w:val="00D5230D"/>
    <w:rsid w:val="00D5244C"/>
    <w:rsid w:val="00D52594"/>
    <w:rsid w:val="00D5272B"/>
    <w:rsid w:val="00D52779"/>
    <w:rsid w:val="00D52C06"/>
    <w:rsid w:val="00D52C8A"/>
    <w:rsid w:val="00D52F23"/>
    <w:rsid w:val="00D5356D"/>
    <w:rsid w:val="00D5386B"/>
    <w:rsid w:val="00D53C96"/>
    <w:rsid w:val="00D53DA1"/>
    <w:rsid w:val="00D53DBA"/>
    <w:rsid w:val="00D541C5"/>
    <w:rsid w:val="00D543F1"/>
    <w:rsid w:val="00D545D1"/>
    <w:rsid w:val="00D54C14"/>
    <w:rsid w:val="00D550A6"/>
    <w:rsid w:val="00D55514"/>
    <w:rsid w:val="00D5585A"/>
    <w:rsid w:val="00D55F76"/>
    <w:rsid w:val="00D56108"/>
    <w:rsid w:val="00D5659C"/>
    <w:rsid w:val="00D56B97"/>
    <w:rsid w:val="00D56C9C"/>
    <w:rsid w:val="00D56CAB"/>
    <w:rsid w:val="00D56D27"/>
    <w:rsid w:val="00D56EA9"/>
    <w:rsid w:val="00D5725B"/>
    <w:rsid w:val="00D572C9"/>
    <w:rsid w:val="00D57365"/>
    <w:rsid w:val="00D5752F"/>
    <w:rsid w:val="00D5785C"/>
    <w:rsid w:val="00D57D00"/>
    <w:rsid w:val="00D600A9"/>
    <w:rsid w:val="00D602E9"/>
    <w:rsid w:val="00D6078B"/>
    <w:rsid w:val="00D61251"/>
    <w:rsid w:val="00D613EC"/>
    <w:rsid w:val="00D61465"/>
    <w:rsid w:val="00D6162C"/>
    <w:rsid w:val="00D618A7"/>
    <w:rsid w:val="00D61A8E"/>
    <w:rsid w:val="00D61AC7"/>
    <w:rsid w:val="00D61B8C"/>
    <w:rsid w:val="00D62784"/>
    <w:rsid w:val="00D62807"/>
    <w:rsid w:val="00D628C0"/>
    <w:rsid w:val="00D629C6"/>
    <w:rsid w:val="00D63031"/>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10"/>
    <w:rsid w:val="00D64C3D"/>
    <w:rsid w:val="00D64DDC"/>
    <w:rsid w:val="00D64E52"/>
    <w:rsid w:val="00D64EDB"/>
    <w:rsid w:val="00D64F7A"/>
    <w:rsid w:val="00D658BA"/>
    <w:rsid w:val="00D65FA9"/>
    <w:rsid w:val="00D66623"/>
    <w:rsid w:val="00D66639"/>
    <w:rsid w:val="00D66969"/>
    <w:rsid w:val="00D66CB2"/>
    <w:rsid w:val="00D67274"/>
    <w:rsid w:val="00D67279"/>
    <w:rsid w:val="00D673C2"/>
    <w:rsid w:val="00D6773A"/>
    <w:rsid w:val="00D677A1"/>
    <w:rsid w:val="00D677B9"/>
    <w:rsid w:val="00D67833"/>
    <w:rsid w:val="00D67867"/>
    <w:rsid w:val="00D6796B"/>
    <w:rsid w:val="00D67E1F"/>
    <w:rsid w:val="00D702A1"/>
    <w:rsid w:val="00D70459"/>
    <w:rsid w:val="00D70500"/>
    <w:rsid w:val="00D70A7D"/>
    <w:rsid w:val="00D70B20"/>
    <w:rsid w:val="00D70D88"/>
    <w:rsid w:val="00D70DC9"/>
    <w:rsid w:val="00D710C0"/>
    <w:rsid w:val="00D711A7"/>
    <w:rsid w:val="00D71453"/>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315"/>
    <w:rsid w:val="00D7734E"/>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707"/>
    <w:rsid w:val="00D83825"/>
    <w:rsid w:val="00D83873"/>
    <w:rsid w:val="00D83AC4"/>
    <w:rsid w:val="00D83E5E"/>
    <w:rsid w:val="00D83EB4"/>
    <w:rsid w:val="00D83FD9"/>
    <w:rsid w:val="00D84093"/>
    <w:rsid w:val="00D84201"/>
    <w:rsid w:val="00D84643"/>
    <w:rsid w:val="00D846AB"/>
    <w:rsid w:val="00D849AA"/>
    <w:rsid w:val="00D84BC8"/>
    <w:rsid w:val="00D851CA"/>
    <w:rsid w:val="00D853E6"/>
    <w:rsid w:val="00D85626"/>
    <w:rsid w:val="00D859F0"/>
    <w:rsid w:val="00D85D6D"/>
    <w:rsid w:val="00D85DAB"/>
    <w:rsid w:val="00D85E60"/>
    <w:rsid w:val="00D86036"/>
    <w:rsid w:val="00D863F0"/>
    <w:rsid w:val="00D864F8"/>
    <w:rsid w:val="00D86888"/>
    <w:rsid w:val="00D86A40"/>
    <w:rsid w:val="00D86B4C"/>
    <w:rsid w:val="00D86B87"/>
    <w:rsid w:val="00D877F2"/>
    <w:rsid w:val="00D87CC3"/>
    <w:rsid w:val="00D87E29"/>
    <w:rsid w:val="00D87F3B"/>
    <w:rsid w:val="00D905A5"/>
    <w:rsid w:val="00D9094B"/>
    <w:rsid w:val="00D90BB7"/>
    <w:rsid w:val="00D914D8"/>
    <w:rsid w:val="00D917A6"/>
    <w:rsid w:val="00D91B0A"/>
    <w:rsid w:val="00D91BA3"/>
    <w:rsid w:val="00D92149"/>
    <w:rsid w:val="00D925D6"/>
    <w:rsid w:val="00D929EC"/>
    <w:rsid w:val="00D92AB3"/>
    <w:rsid w:val="00D92E41"/>
    <w:rsid w:val="00D93052"/>
    <w:rsid w:val="00D930A4"/>
    <w:rsid w:val="00D938F4"/>
    <w:rsid w:val="00D94231"/>
    <w:rsid w:val="00D9457E"/>
    <w:rsid w:val="00D94644"/>
    <w:rsid w:val="00D947A8"/>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6C3C"/>
    <w:rsid w:val="00D96DD1"/>
    <w:rsid w:val="00D97052"/>
    <w:rsid w:val="00D9757B"/>
    <w:rsid w:val="00D97608"/>
    <w:rsid w:val="00D976B6"/>
    <w:rsid w:val="00D976E1"/>
    <w:rsid w:val="00D97A16"/>
    <w:rsid w:val="00D97BD2"/>
    <w:rsid w:val="00DA024F"/>
    <w:rsid w:val="00DA0440"/>
    <w:rsid w:val="00DA0451"/>
    <w:rsid w:val="00DA06F5"/>
    <w:rsid w:val="00DA0907"/>
    <w:rsid w:val="00DA0F29"/>
    <w:rsid w:val="00DA137C"/>
    <w:rsid w:val="00DA13AE"/>
    <w:rsid w:val="00DA17EA"/>
    <w:rsid w:val="00DA18E7"/>
    <w:rsid w:val="00DA1AEE"/>
    <w:rsid w:val="00DA1C59"/>
    <w:rsid w:val="00DA1DEE"/>
    <w:rsid w:val="00DA1E83"/>
    <w:rsid w:val="00DA2224"/>
    <w:rsid w:val="00DA28A0"/>
    <w:rsid w:val="00DA2BD9"/>
    <w:rsid w:val="00DA2FA2"/>
    <w:rsid w:val="00DA302C"/>
    <w:rsid w:val="00DA37BF"/>
    <w:rsid w:val="00DA3823"/>
    <w:rsid w:val="00DA3F57"/>
    <w:rsid w:val="00DA431F"/>
    <w:rsid w:val="00DA43CF"/>
    <w:rsid w:val="00DA48D8"/>
    <w:rsid w:val="00DA4901"/>
    <w:rsid w:val="00DA4B2C"/>
    <w:rsid w:val="00DA4B57"/>
    <w:rsid w:val="00DA53DF"/>
    <w:rsid w:val="00DA56F3"/>
    <w:rsid w:val="00DA5E9A"/>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07A"/>
    <w:rsid w:val="00DB02BA"/>
    <w:rsid w:val="00DB0D84"/>
    <w:rsid w:val="00DB146F"/>
    <w:rsid w:val="00DB181D"/>
    <w:rsid w:val="00DB195A"/>
    <w:rsid w:val="00DB1A77"/>
    <w:rsid w:val="00DB1C8E"/>
    <w:rsid w:val="00DB1EA9"/>
    <w:rsid w:val="00DB201E"/>
    <w:rsid w:val="00DB20DB"/>
    <w:rsid w:val="00DB233C"/>
    <w:rsid w:val="00DB2406"/>
    <w:rsid w:val="00DB26CE"/>
    <w:rsid w:val="00DB2B47"/>
    <w:rsid w:val="00DB2EF1"/>
    <w:rsid w:val="00DB30A5"/>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75E"/>
    <w:rsid w:val="00DB691C"/>
    <w:rsid w:val="00DB696D"/>
    <w:rsid w:val="00DB69A6"/>
    <w:rsid w:val="00DB6F7F"/>
    <w:rsid w:val="00DB73F1"/>
    <w:rsid w:val="00DB7583"/>
    <w:rsid w:val="00DB7608"/>
    <w:rsid w:val="00DB770A"/>
    <w:rsid w:val="00DB7A44"/>
    <w:rsid w:val="00DB7A9C"/>
    <w:rsid w:val="00DB7D16"/>
    <w:rsid w:val="00DB7DC3"/>
    <w:rsid w:val="00DC036C"/>
    <w:rsid w:val="00DC0B49"/>
    <w:rsid w:val="00DC0DA6"/>
    <w:rsid w:val="00DC0DC7"/>
    <w:rsid w:val="00DC0FC5"/>
    <w:rsid w:val="00DC1463"/>
    <w:rsid w:val="00DC18CF"/>
    <w:rsid w:val="00DC1CF3"/>
    <w:rsid w:val="00DC22BF"/>
    <w:rsid w:val="00DC2586"/>
    <w:rsid w:val="00DC262A"/>
    <w:rsid w:val="00DC26E5"/>
    <w:rsid w:val="00DC285A"/>
    <w:rsid w:val="00DC2C99"/>
    <w:rsid w:val="00DC34DC"/>
    <w:rsid w:val="00DC3A17"/>
    <w:rsid w:val="00DC3AA6"/>
    <w:rsid w:val="00DC3D77"/>
    <w:rsid w:val="00DC4021"/>
    <w:rsid w:val="00DC4452"/>
    <w:rsid w:val="00DC4691"/>
    <w:rsid w:val="00DC4E1E"/>
    <w:rsid w:val="00DC5019"/>
    <w:rsid w:val="00DC506E"/>
    <w:rsid w:val="00DC55AF"/>
    <w:rsid w:val="00DC562C"/>
    <w:rsid w:val="00DC57CC"/>
    <w:rsid w:val="00DC5BCB"/>
    <w:rsid w:val="00DC5F92"/>
    <w:rsid w:val="00DC601A"/>
    <w:rsid w:val="00DC60FE"/>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03"/>
    <w:rsid w:val="00DD1B7C"/>
    <w:rsid w:val="00DD25F4"/>
    <w:rsid w:val="00DD29E5"/>
    <w:rsid w:val="00DD2B70"/>
    <w:rsid w:val="00DD2FEC"/>
    <w:rsid w:val="00DD38D2"/>
    <w:rsid w:val="00DD3BF0"/>
    <w:rsid w:val="00DD3DD0"/>
    <w:rsid w:val="00DD44B4"/>
    <w:rsid w:val="00DD48C3"/>
    <w:rsid w:val="00DD4903"/>
    <w:rsid w:val="00DD5363"/>
    <w:rsid w:val="00DD536E"/>
    <w:rsid w:val="00DD592F"/>
    <w:rsid w:val="00DD5E3D"/>
    <w:rsid w:val="00DD6510"/>
    <w:rsid w:val="00DD656D"/>
    <w:rsid w:val="00DD6745"/>
    <w:rsid w:val="00DD6CC4"/>
    <w:rsid w:val="00DD6CFA"/>
    <w:rsid w:val="00DD723D"/>
    <w:rsid w:val="00DD7490"/>
    <w:rsid w:val="00DD74A3"/>
    <w:rsid w:val="00DD7548"/>
    <w:rsid w:val="00DD7D8B"/>
    <w:rsid w:val="00DD7DA8"/>
    <w:rsid w:val="00DD7E6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569"/>
    <w:rsid w:val="00DE2753"/>
    <w:rsid w:val="00DE2C57"/>
    <w:rsid w:val="00DE30CB"/>
    <w:rsid w:val="00DE31F5"/>
    <w:rsid w:val="00DE353A"/>
    <w:rsid w:val="00DE35C1"/>
    <w:rsid w:val="00DE39EF"/>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874"/>
    <w:rsid w:val="00DE6C99"/>
    <w:rsid w:val="00DE6CA7"/>
    <w:rsid w:val="00DE6CCB"/>
    <w:rsid w:val="00DE6EE1"/>
    <w:rsid w:val="00DE6F91"/>
    <w:rsid w:val="00DE73B8"/>
    <w:rsid w:val="00DE75FF"/>
    <w:rsid w:val="00DE76B3"/>
    <w:rsid w:val="00DE7724"/>
    <w:rsid w:val="00DE7798"/>
    <w:rsid w:val="00DF00A1"/>
    <w:rsid w:val="00DF0116"/>
    <w:rsid w:val="00DF07B4"/>
    <w:rsid w:val="00DF0D45"/>
    <w:rsid w:val="00DF0DCD"/>
    <w:rsid w:val="00DF0E63"/>
    <w:rsid w:val="00DF11E1"/>
    <w:rsid w:val="00DF1316"/>
    <w:rsid w:val="00DF137A"/>
    <w:rsid w:val="00DF14CA"/>
    <w:rsid w:val="00DF177D"/>
    <w:rsid w:val="00DF19EA"/>
    <w:rsid w:val="00DF1A97"/>
    <w:rsid w:val="00DF1D8E"/>
    <w:rsid w:val="00DF280E"/>
    <w:rsid w:val="00DF3017"/>
    <w:rsid w:val="00DF35A5"/>
    <w:rsid w:val="00DF3CC7"/>
    <w:rsid w:val="00DF3D2D"/>
    <w:rsid w:val="00DF4133"/>
    <w:rsid w:val="00DF4196"/>
    <w:rsid w:val="00DF4281"/>
    <w:rsid w:val="00DF4A11"/>
    <w:rsid w:val="00DF4C38"/>
    <w:rsid w:val="00DF4CF1"/>
    <w:rsid w:val="00DF4ED6"/>
    <w:rsid w:val="00DF4EF3"/>
    <w:rsid w:val="00DF50BD"/>
    <w:rsid w:val="00DF5539"/>
    <w:rsid w:val="00DF559C"/>
    <w:rsid w:val="00DF5661"/>
    <w:rsid w:val="00DF56D5"/>
    <w:rsid w:val="00DF5AC1"/>
    <w:rsid w:val="00DF5AD2"/>
    <w:rsid w:val="00DF5B25"/>
    <w:rsid w:val="00DF5DB7"/>
    <w:rsid w:val="00DF6012"/>
    <w:rsid w:val="00DF60CF"/>
    <w:rsid w:val="00DF67FA"/>
    <w:rsid w:val="00DF6CDC"/>
    <w:rsid w:val="00DF72F6"/>
    <w:rsid w:val="00DF7368"/>
    <w:rsid w:val="00DF73FD"/>
    <w:rsid w:val="00DF7524"/>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989"/>
    <w:rsid w:val="00E01DB5"/>
    <w:rsid w:val="00E01E46"/>
    <w:rsid w:val="00E01F3E"/>
    <w:rsid w:val="00E01F55"/>
    <w:rsid w:val="00E023DB"/>
    <w:rsid w:val="00E02753"/>
    <w:rsid w:val="00E02975"/>
    <w:rsid w:val="00E02E25"/>
    <w:rsid w:val="00E032F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4E1"/>
    <w:rsid w:val="00E10551"/>
    <w:rsid w:val="00E1090A"/>
    <w:rsid w:val="00E10B61"/>
    <w:rsid w:val="00E10CB5"/>
    <w:rsid w:val="00E111CE"/>
    <w:rsid w:val="00E113A0"/>
    <w:rsid w:val="00E11507"/>
    <w:rsid w:val="00E11738"/>
    <w:rsid w:val="00E11B4C"/>
    <w:rsid w:val="00E11EBE"/>
    <w:rsid w:val="00E11EDE"/>
    <w:rsid w:val="00E11F31"/>
    <w:rsid w:val="00E12359"/>
    <w:rsid w:val="00E12591"/>
    <w:rsid w:val="00E12A7E"/>
    <w:rsid w:val="00E1327D"/>
    <w:rsid w:val="00E135B8"/>
    <w:rsid w:val="00E13660"/>
    <w:rsid w:val="00E1367C"/>
    <w:rsid w:val="00E137A1"/>
    <w:rsid w:val="00E138F4"/>
    <w:rsid w:val="00E13989"/>
    <w:rsid w:val="00E13B8B"/>
    <w:rsid w:val="00E13BDC"/>
    <w:rsid w:val="00E13FAD"/>
    <w:rsid w:val="00E14174"/>
    <w:rsid w:val="00E1424E"/>
    <w:rsid w:val="00E149EC"/>
    <w:rsid w:val="00E14D20"/>
    <w:rsid w:val="00E14E82"/>
    <w:rsid w:val="00E150E5"/>
    <w:rsid w:val="00E156CB"/>
    <w:rsid w:val="00E16176"/>
    <w:rsid w:val="00E16289"/>
    <w:rsid w:val="00E16DF1"/>
    <w:rsid w:val="00E16E03"/>
    <w:rsid w:val="00E172DF"/>
    <w:rsid w:val="00E174BB"/>
    <w:rsid w:val="00E17B87"/>
    <w:rsid w:val="00E17C71"/>
    <w:rsid w:val="00E17E4B"/>
    <w:rsid w:val="00E17F5D"/>
    <w:rsid w:val="00E20163"/>
    <w:rsid w:val="00E209C7"/>
    <w:rsid w:val="00E20D8E"/>
    <w:rsid w:val="00E20EC5"/>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2E"/>
    <w:rsid w:val="00E24B84"/>
    <w:rsid w:val="00E25115"/>
    <w:rsid w:val="00E252E3"/>
    <w:rsid w:val="00E25451"/>
    <w:rsid w:val="00E2558F"/>
    <w:rsid w:val="00E2579A"/>
    <w:rsid w:val="00E25DF0"/>
    <w:rsid w:val="00E26156"/>
    <w:rsid w:val="00E2647D"/>
    <w:rsid w:val="00E2664B"/>
    <w:rsid w:val="00E268F2"/>
    <w:rsid w:val="00E26C37"/>
    <w:rsid w:val="00E26D01"/>
    <w:rsid w:val="00E27011"/>
    <w:rsid w:val="00E3001D"/>
    <w:rsid w:val="00E3002C"/>
    <w:rsid w:val="00E30128"/>
    <w:rsid w:val="00E3033C"/>
    <w:rsid w:val="00E31003"/>
    <w:rsid w:val="00E310C3"/>
    <w:rsid w:val="00E312C2"/>
    <w:rsid w:val="00E31945"/>
    <w:rsid w:val="00E31F04"/>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240"/>
    <w:rsid w:val="00E36561"/>
    <w:rsid w:val="00E36703"/>
    <w:rsid w:val="00E36995"/>
    <w:rsid w:val="00E36F9E"/>
    <w:rsid w:val="00E3756A"/>
    <w:rsid w:val="00E376F7"/>
    <w:rsid w:val="00E37A74"/>
    <w:rsid w:val="00E37D9F"/>
    <w:rsid w:val="00E40260"/>
    <w:rsid w:val="00E409FD"/>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8D1"/>
    <w:rsid w:val="00E4390F"/>
    <w:rsid w:val="00E43B98"/>
    <w:rsid w:val="00E43CF2"/>
    <w:rsid w:val="00E44229"/>
    <w:rsid w:val="00E4454E"/>
    <w:rsid w:val="00E44684"/>
    <w:rsid w:val="00E44E8E"/>
    <w:rsid w:val="00E44EA4"/>
    <w:rsid w:val="00E44F61"/>
    <w:rsid w:val="00E4509B"/>
    <w:rsid w:val="00E45319"/>
    <w:rsid w:val="00E455A4"/>
    <w:rsid w:val="00E458FF"/>
    <w:rsid w:val="00E45D7B"/>
    <w:rsid w:val="00E45EEA"/>
    <w:rsid w:val="00E46028"/>
    <w:rsid w:val="00E46038"/>
    <w:rsid w:val="00E47129"/>
    <w:rsid w:val="00E4738D"/>
    <w:rsid w:val="00E4786E"/>
    <w:rsid w:val="00E478A7"/>
    <w:rsid w:val="00E47BC6"/>
    <w:rsid w:val="00E47D77"/>
    <w:rsid w:val="00E47E4E"/>
    <w:rsid w:val="00E50065"/>
    <w:rsid w:val="00E501E1"/>
    <w:rsid w:val="00E501EB"/>
    <w:rsid w:val="00E5079F"/>
    <w:rsid w:val="00E50A24"/>
    <w:rsid w:val="00E50EAF"/>
    <w:rsid w:val="00E510D9"/>
    <w:rsid w:val="00E51853"/>
    <w:rsid w:val="00E51908"/>
    <w:rsid w:val="00E51A36"/>
    <w:rsid w:val="00E51A41"/>
    <w:rsid w:val="00E51B50"/>
    <w:rsid w:val="00E51D31"/>
    <w:rsid w:val="00E51D3A"/>
    <w:rsid w:val="00E51DC7"/>
    <w:rsid w:val="00E51E8A"/>
    <w:rsid w:val="00E526B4"/>
    <w:rsid w:val="00E527E8"/>
    <w:rsid w:val="00E52AED"/>
    <w:rsid w:val="00E530F4"/>
    <w:rsid w:val="00E53225"/>
    <w:rsid w:val="00E53496"/>
    <w:rsid w:val="00E534A5"/>
    <w:rsid w:val="00E53631"/>
    <w:rsid w:val="00E53CF4"/>
    <w:rsid w:val="00E53E69"/>
    <w:rsid w:val="00E54229"/>
    <w:rsid w:val="00E543A7"/>
    <w:rsid w:val="00E543C1"/>
    <w:rsid w:val="00E54A64"/>
    <w:rsid w:val="00E54B70"/>
    <w:rsid w:val="00E54FBA"/>
    <w:rsid w:val="00E5521E"/>
    <w:rsid w:val="00E56861"/>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1FF9"/>
    <w:rsid w:val="00E6232B"/>
    <w:rsid w:val="00E62916"/>
    <w:rsid w:val="00E62E6F"/>
    <w:rsid w:val="00E62F51"/>
    <w:rsid w:val="00E6307E"/>
    <w:rsid w:val="00E63283"/>
    <w:rsid w:val="00E633BF"/>
    <w:rsid w:val="00E633DA"/>
    <w:rsid w:val="00E63450"/>
    <w:rsid w:val="00E6367E"/>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C67"/>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2C2"/>
    <w:rsid w:val="00E823BF"/>
    <w:rsid w:val="00E823D4"/>
    <w:rsid w:val="00E8241B"/>
    <w:rsid w:val="00E82750"/>
    <w:rsid w:val="00E82791"/>
    <w:rsid w:val="00E82911"/>
    <w:rsid w:val="00E82C59"/>
    <w:rsid w:val="00E82E91"/>
    <w:rsid w:val="00E8345E"/>
    <w:rsid w:val="00E83724"/>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6FA"/>
    <w:rsid w:val="00E87790"/>
    <w:rsid w:val="00E87850"/>
    <w:rsid w:val="00E8799F"/>
    <w:rsid w:val="00E9059D"/>
    <w:rsid w:val="00E90B36"/>
    <w:rsid w:val="00E90EAC"/>
    <w:rsid w:val="00E90EFD"/>
    <w:rsid w:val="00E90EFE"/>
    <w:rsid w:val="00E91573"/>
    <w:rsid w:val="00E91620"/>
    <w:rsid w:val="00E91894"/>
    <w:rsid w:val="00E91AE2"/>
    <w:rsid w:val="00E91B2D"/>
    <w:rsid w:val="00E91D3A"/>
    <w:rsid w:val="00E9218F"/>
    <w:rsid w:val="00E9229C"/>
    <w:rsid w:val="00E92489"/>
    <w:rsid w:val="00E92953"/>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C41"/>
    <w:rsid w:val="00E96F02"/>
    <w:rsid w:val="00E97263"/>
    <w:rsid w:val="00E9735B"/>
    <w:rsid w:val="00E9737A"/>
    <w:rsid w:val="00E97472"/>
    <w:rsid w:val="00E974CB"/>
    <w:rsid w:val="00E97520"/>
    <w:rsid w:val="00E9760F"/>
    <w:rsid w:val="00E97759"/>
    <w:rsid w:val="00E97E64"/>
    <w:rsid w:val="00EA019B"/>
    <w:rsid w:val="00EA05DE"/>
    <w:rsid w:val="00EA0E56"/>
    <w:rsid w:val="00EA0F80"/>
    <w:rsid w:val="00EA0FCB"/>
    <w:rsid w:val="00EA1131"/>
    <w:rsid w:val="00EA12AE"/>
    <w:rsid w:val="00EA12B6"/>
    <w:rsid w:val="00EA27DD"/>
    <w:rsid w:val="00EA2D7D"/>
    <w:rsid w:val="00EA2D9C"/>
    <w:rsid w:val="00EA2DE5"/>
    <w:rsid w:val="00EA2E4C"/>
    <w:rsid w:val="00EA30AD"/>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FF4"/>
    <w:rsid w:val="00EA723B"/>
    <w:rsid w:val="00EA727F"/>
    <w:rsid w:val="00EA74E9"/>
    <w:rsid w:val="00EA7BB1"/>
    <w:rsid w:val="00EA7C8D"/>
    <w:rsid w:val="00EA7D86"/>
    <w:rsid w:val="00EA7EF8"/>
    <w:rsid w:val="00EB0383"/>
    <w:rsid w:val="00EB0727"/>
    <w:rsid w:val="00EB0748"/>
    <w:rsid w:val="00EB08D0"/>
    <w:rsid w:val="00EB0D4F"/>
    <w:rsid w:val="00EB108E"/>
    <w:rsid w:val="00EB12D2"/>
    <w:rsid w:val="00EB12D8"/>
    <w:rsid w:val="00EB1B19"/>
    <w:rsid w:val="00EB1B43"/>
    <w:rsid w:val="00EB1CB1"/>
    <w:rsid w:val="00EB20A2"/>
    <w:rsid w:val="00EB24CD"/>
    <w:rsid w:val="00EB269A"/>
    <w:rsid w:val="00EB28EC"/>
    <w:rsid w:val="00EB2B91"/>
    <w:rsid w:val="00EB3364"/>
    <w:rsid w:val="00EB3442"/>
    <w:rsid w:val="00EB3476"/>
    <w:rsid w:val="00EB3940"/>
    <w:rsid w:val="00EB3AAA"/>
    <w:rsid w:val="00EB3F2A"/>
    <w:rsid w:val="00EB3F65"/>
    <w:rsid w:val="00EB4180"/>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5CA"/>
    <w:rsid w:val="00EC1A23"/>
    <w:rsid w:val="00EC1BFD"/>
    <w:rsid w:val="00EC1ED7"/>
    <w:rsid w:val="00EC2576"/>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A23"/>
    <w:rsid w:val="00EC7AB0"/>
    <w:rsid w:val="00EC7B88"/>
    <w:rsid w:val="00EC7D29"/>
    <w:rsid w:val="00EC7F70"/>
    <w:rsid w:val="00EC7FB6"/>
    <w:rsid w:val="00ED0094"/>
    <w:rsid w:val="00ED03D5"/>
    <w:rsid w:val="00ED0460"/>
    <w:rsid w:val="00ED0594"/>
    <w:rsid w:val="00ED0957"/>
    <w:rsid w:val="00ED0970"/>
    <w:rsid w:val="00ED0B28"/>
    <w:rsid w:val="00ED0DE2"/>
    <w:rsid w:val="00ED0F6B"/>
    <w:rsid w:val="00ED12C0"/>
    <w:rsid w:val="00ED12EA"/>
    <w:rsid w:val="00ED13C9"/>
    <w:rsid w:val="00ED1BE6"/>
    <w:rsid w:val="00ED1DBD"/>
    <w:rsid w:val="00ED1E47"/>
    <w:rsid w:val="00ED27A2"/>
    <w:rsid w:val="00ED2FB3"/>
    <w:rsid w:val="00ED31D4"/>
    <w:rsid w:val="00ED3667"/>
    <w:rsid w:val="00ED38DA"/>
    <w:rsid w:val="00ED3D0C"/>
    <w:rsid w:val="00ED3EEA"/>
    <w:rsid w:val="00ED3FF2"/>
    <w:rsid w:val="00ED4A22"/>
    <w:rsid w:val="00ED4E36"/>
    <w:rsid w:val="00ED4FA6"/>
    <w:rsid w:val="00ED5190"/>
    <w:rsid w:val="00ED51C6"/>
    <w:rsid w:val="00ED557B"/>
    <w:rsid w:val="00ED5601"/>
    <w:rsid w:val="00ED56D4"/>
    <w:rsid w:val="00ED58FE"/>
    <w:rsid w:val="00ED5C21"/>
    <w:rsid w:val="00ED5DE1"/>
    <w:rsid w:val="00ED6168"/>
    <w:rsid w:val="00ED63FA"/>
    <w:rsid w:val="00ED6435"/>
    <w:rsid w:val="00ED6AD6"/>
    <w:rsid w:val="00ED6AED"/>
    <w:rsid w:val="00ED6B50"/>
    <w:rsid w:val="00ED6D9E"/>
    <w:rsid w:val="00ED7646"/>
    <w:rsid w:val="00ED7953"/>
    <w:rsid w:val="00ED7BFE"/>
    <w:rsid w:val="00ED7F11"/>
    <w:rsid w:val="00ED7F64"/>
    <w:rsid w:val="00EE0086"/>
    <w:rsid w:val="00EE0583"/>
    <w:rsid w:val="00EE05E6"/>
    <w:rsid w:val="00EE0C00"/>
    <w:rsid w:val="00EE0C61"/>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4A9"/>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9CC"/>
    <w:rsid w:val="00EF1AD4"/>
    <w:rsid w:val="00EF1C44"/>
    <w:rsid w:val="00EF1FFB"/>
    <w:rsid w:val="00EF24DF"/>
    <w:rsid w:val="00EF2B31"/>
    <w:rsid w:val="00EF3192"/>
    <w:rsid w:val="00EF3330"/>
    <w:rsid w:val="00EF33B1"/>
    <w:rsid w:val="00EF354D"/>
    <w:rsid w:val="00EF3581"/>
    <w:rsid w:val="00EF37F9"/>
    <w:rsid w:val="00EF3C66"/>
    <w:rsid w:val="00EF3DC7"/>
    <w:rsid w:val="00EF3E6F"/>
    <w:rsid w:val="00EF4076"/>
    <w:rsid w:val="00EF40A5"/>
    <w:rsid w:val="00EF4428"/>
    <w:rsid w:val="00EF44D0"/>
    <w:rsid w:val="00EF452A"/>
    <w:rsid w:val="00EF4557"/>
    <w:rsid w:val="00EF4664"/>
    <w:rsid w:val="00EF4689"/>
    <w:rsid w:val="00EF46C0"/>
    <w:rsid w:val="00EF47E9"/>
    <w:rsid w:val="00EF4AFC"/>
    <w:rsid w:val="00EF4DD0"/>
    <w:rsid w:val="00EF4E70"/>
    <w:rsid w:val="00EF4F1E"/>
    <w:rsid w:val="00EF5123"/>
    <w:rsid w:val="00EF54D8"/>
    <w:rsid w:val="00EF5648"/>
    <w:rsid w:val="00EF5D8E"/>
    <w:rsid w:val="00EF5F2B"/>
    <w:rsid w:val="00EF5F57"/>
    <w:rsid w:val="00EF62F3"/>
    <w:rsid w:val="00EF64BD"/>
    <w:rsid w:val="00EF6A8F"/>
    <w:rsid w:val="00EF6D8B"/>
    <w:rsid w:val="00EF7852"/>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DF6"/>
    <w:rsid w:val="00F03E06"/>
    <w:rsid w:val="00F04260"/>
    <w:rsid w:val="00F04D64"/>
    <w:rsid w:val="00F05100"/>
    <w:rsid w:val="00F0511B"/>
    <w:rsid w:val="00F0525F"/>
    <w:rsid w:val="00F055B4"/>
    <w:rsid w:val="00F05667"/>
    <w:rsid w:val="00F05690"/>
    <w:rsid w:val="00F0590D"/>
    <w:rsid w:val="00F05B3B"/>
    <w:rsid w:val="00F05D0A"/>
    <w:rsid w:val="00F060DC"/>
    <w:rsid w:val="00F06429"/>
    <w:rsid w:val="00F06681"/>
    <w:rsid w:val="00F06B2D"/>
    <w:rsid w:val="00F06D25"/>
    <w:rsid w:val="00F07420"/>
    <w:rsid w:val="00F07823"/>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2DB"/>
    <w:rsid w:val="00F136B7"/>
    <w:rsid w:val="00F13883"/>
    <w:rsid w:val="00F13A3F"/>
    <w:rsid w:val="00F13A72"/>
    <w:rsid w:val="00F13E84"/>
    <w:rsid w:val="00F13FEA"/>
    <w:rsid w:val="00F142D0"/>
    <w:rsid w:val="00F149AA"/>
    <w:rsid w:val="00F14C76"/>
    <w:rsid w:val="00F14D1D"/>
    <w:rsid w:val="00F14E2E"/>
    <w:rsid w:val="00F14E6F"/>
    <w:rsid w:val="00F14EA4"/>
    <w:rsid w:val="00F1539E"/>
    <w:rsid w:val="00F15792"/>
    <w:rsid w:val="00F15851"/>
    <w:rsid w:val="00F158AF"/>
    <w:rsid w:val="00F15A1B"/>
    <w:rsid w:val="00F15CC1"/>
    <w:rsid w:val="00F1604C"/>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48A"/>
    <w:rsid w:val="00F22635"/>
    <w:rsid w:val="00F2287A"/>
    <w:rsid w:val="00F23104"/>
    <w:rsid w:val="00F2341A"/>
    <w:rsid w:val="00F23705"/>
    <w:rsid w:val="00F23A73"/>
    <w:rsid w:val="00F23A80"/>
    <w:rsid w:val="00F23A98"/>
    <w:rsid w:val="00F23EAF"/>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6C3"/>
    <w:rsid w:val="00F31CA4"/>
    <w:rsid w:val="00F32085"/>
    <w:rsid w:val="00F326D7"/>
    <w:rsid w:val="00F32836"/>
    <w:rsid w:val="00F3287B"/>
    <w:rsid w:val="00F32B50"/>
    <w:rsid w:val="00F3331B"/>
    <w:rsid w:val="00F3343C"/>
    <w:rsid w:val="00F3368C"/>
    <w:rsid w:val="00F336A3"/>
    <w:rsid w:val="00F336C7"/>
    <w:rsid w:val="00F33880"/>
    <w:rsid w:val="00F33DDB"/>
    <w:rsid w:val="00F34227"/>
    <w:rsid w:val="00F34430"/>
    <w:rsid w:val="00F346A5"/>
    <w:rsid w:val="00F346C9"/>
    <w:rsid w:val="00F35131"/>
    <w:rsid w:val="00F35148"/>
    <w:rsid w:val="00F351DB"/>
    <w:rsid w:val="00F35403"/>
    <w:rsid w:val="00F355E0"/>
    <w:rsid w:val="00F35685"/>
    <w:rsid w:val="00F35895"/>
    <w:rsid w:val="00F35D64"/>
    <w:rsid w:val="00F35EAA"/>
    <w:rsid w:val="00F35F5F"/>
    <w:rsid w:val="00F36023"/>
    <w:rsid w:val="00F36069"/>
    <w:rsid w:val="00F36725"/>
    <w:rsid w:val="00F3678F"/>
    <w:rsid w:val="00F36AA7"/>
    <w:rsid w:val="00F370C1"/>
    <w:rsid w:val="00F374BD"/>
    <w:rsid w:val="00F37745"/>
    <w:rsid w:val="00F37B08"/>
    <w:rsid w:val="00F37DFB"/>
    <w:rsid w:val="00F40152"/>
    <w:rsid w:val="00F4015C"/>
    <w:rsid w:val="00F40DF7"/>
    <w:rsid w:val="00F40E41"/>
    <w:rsid w:val="00F411E4"/>
    <w:rsid w:val="00F413EE"/>
    <w:rsid w:val="00F4142D"/>
    <w:rsid w:val="00F417F5"/>
    <w:rsid w:val="00F418BA"/>
    <w:rsid w:val="00F419E3"/>
    <w:rsid w:val="00F41B63"/>
    <w:rsid w:val="00F41EA6"/>
    <w:rsid w:val="00F41F40"/>
    <w:rsid w:val="00F4253A"/>
    <w:rsid w:val="00F425EF"/>
    <w:rsid w:val="00F427A4"/>
    <w:rsid w:val="00F42855"/>
    <w:rsid w:val="00F4296D"/>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C60"/>
    <w:rsid w:val="00F50DF2"/>
    <w:rsid w:val="00F50E0A"/>
    <w:rsid w:val="00F50E39"/>
    <w:rsid w:val="00F51030"/>
    <w:rsid w:val="00F51098"/>
    <w:rsid w:val="00F51567"/>
    <w:rsid w:val="00F51D16"/>
    <w:rsid w:val="00F51D1F"/>
    <w:rsid w:val="00F51E5B"/>
    <w:rsid w:val="00F51EAE"/>
    <w:rsid w:val="00F5206E"/>
    <w:rsid w:val="00F527F4"/>
    <w:rsid w:val="00F529D5"/>
    <w:rsid w:val="00F52B84"/>
    <w:rsid w:val="00F52DE8"/>
    <w:rsid w:val="00F52F15"/>
    <w:rsid w:val="00F52FB8"/>
    <w:rsid w:val="00F53123"/>
    <w:rsid w:val="00F5321B"/>
    <w:rsid w:val="00F53A35"/>
    <w:rsid w:val="00F53DF2"/>
    <w:rsid w:val="00F54331"/>
    <w:rsid w:val="00F54474"/>
    <w:rsid w:val="00F547E6"/>
    <w:rsid w:val="00F5485E"/>
    <w:rsid w:val="00F54A17"/>
    <w:rsid w:val="00F54A35"/>
    <w:rsid w:val="00F54BE1"/>
    <w:rsid w:val="00F54C22"/>
    <w:rsid w:val="00F54C7D"/>
    <w:rsid w:val="00F54E03"/>
    <w:rsid w:val="00F55808"/>
    <w:rsid w:val="00F5598C"/>
    <w:rsid w:val="00F55A45"/>
    <w:rsid w:val="00F55BF7"/>
    <w:rsid w:val="00F56189"/>
    <w:rsid w:val="00F564B0"/>
    <w:rsid w:val="00F565B9"/>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000"/>
    <w:rsid w:val="00F6113D"/>
    <w:rsid w:val="00F61922"/>
    <w:rsid w:val="00F61BA3"/>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1C"/>
    <w:rsid w:val="00F7276E"/>
    <w:rsid w:val="00F7295B"/>
    <w:rsid w:val="00F729D8"/>
    <w:rsid w:val="00F72B82"/>
    <w:rsid w:val="00F72D89"/>
    <w:rsid w:val="00F72EBA"/>
    <w:rsid w:val="00F734F0"/>
    <w:rsid w:val="00F73533"/>
    <w:rsid w:val="00F73761"/>
    <w:rsid w:val="00F739C1"/>
    <w:rsid w:val="00F73AF4"/>
    <w:rsid w:val="00F73BF7"/>
    <w:rsid w:val="00F740A9"/>
    <w:rsid w:val="00F74422"/>
    <w:rsid w:val="00F744B9"/>
    <w:rsid w:val="00F748CE"/>
    <w:rsid w:val="00F74C1E"/>
    <w:rsid w:val="00F74D1A"/>
    <w:rsid w:val="00F74F85"/>
    <w:rsid w:val="00F7541B"/>
    <w:rsid w:val="00F756CF"/>
    <w:rsid w:val="00F75C00"/>
    <w:rsid w:val="00F75CFC"/>
    <w:rsid w:val="00F75FA1"/>
    <w:rsid w:val="00F75FC3"/>
    <w:rsid w:val="00F75FE3"/>
    <w:rsid w:val="00F762A4"/>
    <w:rsid w:val="00F76C38"/>
    <w:rsid w:val="00F76C53"/>
    <w:rsid w:val="00F76FBB"/>
    <w:rsid w:val="00F77073"/>
    <w:rsid w:val="00F7723A"/>
    <w:rsid w:val="00F7767B"/>
    <w:rsid w:val="00F777E7"/>
    <w:rsid w:val="00F778A5"/>
    <w:rsid w:val="00F7791F"/>
    <w:rsid w:val="00F800E8"/>
    <w:rsid w:val="00F807A8"/>
    <w:rsid w:val="00F80BE9"/>
    <w:rsid w:val="00F80D8C"/>
    <w:rsid w:val="00F80EF6"/>
    <w:rsid w:val="00F812DF"/>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0CA4"/>
    <w:rsid w:val="00F91086"/>
    <w:rsid w:val="00F9139C"/>
    <w:rsid w:val="00F9176B"/>
    <w:rsid w:val="00F91A50"/>
    <w:rsid w:val="00F91BC4"/>
    <w:rsid w:val="00F91F66"/>
    <w:rsid w:val="00F91FE9"/>
    <w:rsid w:val="00F9244A"/>
    <w:rsid w:val="00F92545"/>
    <w:rsid w:val="00F92C42"/>
    <w:rsid w:val="00F93759"/>
    <w:rsid w:val="00F93D26"/>
    <w:rsid w:val="00F93D88"/>
    <w:rsid w:val="00F94010"/>
    <w:rsid w:val="00F941D1"/>
    <w:rsid w:val="00F94689"/>
    <w:rsid w:val="00F94695"/>
    <w:rsid w:val="00F94882"/>
    <w:rsid w:val="00F94A4C"/>
    <w:rsid w:val="00F94E1F"/>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3C9"/>
    <w:rsid w:val="00FA0720"/>
    <w:rsid w:val="00FA1251"/>
    <w:rsid w:val="00FA1358"/>
    <w:rsid w:val="00FA1472"/>
    <w:rsid w:val="00FA1539"/>
    <w:rsid w:val="00FA1542"/>
    <w:rsid w:val="00FA198D"/>
    <w:rsid w:val="00FA1C4B"/>
    <w:rsid w:val="00FA204F"/>
    <w:rsid w:val="00FA206C"/>
    <w:rsid w:val="00FA24FD"/>
    <w:rsid w:val="00FA2559"/>
    <w:rsid w:val="00FA2620"/>
    <w:rsid w:val="00FA2A34"/>
    <w:rsid w:val="00FA2ACB"/>
    <w:rsid w:val="00FA2B38"/>
    <w:rsid w:val="00FA2D26"/>
    <w:rsid w:val="00FA2EDD"/>
    <w:rsid w:val="00FA327B"/>
    <w:rsid w:val="00FA328F"/>
    <w:rsid w:val="00FA3454"/>
    <w:rsid w:val="00FA4000"/>
    <w:rsid w:val="00FA4287"/>
    <w:rsid w:val="00FA4332"/>
    <w:rsid w:val="00FA43EA"/>
    <w:rsid w:val="00FA44E6"/>
    <w:rsid w:val="00FA46E1"/>
    <w:rsid w:val="00FA47C7"/>
    <w:rsid w:val="00FA4B87"/>
    <w:rsid w:val="00FA56E8"/>
    <w:rsid w:val="00FA5786"/>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FE"/>
    <w:rsid w:val="00FB451E"/>
    <w:rsid w:val="00FB477D"/>
    <w:rsid w:val="00FB4D69"/>
    <w:rsid w:val="00FB5011"/>
    <w:rsid w:val="00FB52DF"/>
    <w:rsid w:val="00FB61AB"/>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6C5"/>
    <w:rsid w:val="00FC2887"/>
    <w:rsid w:val="00FC29CF"/>
    <w:rsid w:val="00FC2AEC"/>
    <w:rsid w:val="00FC2E46"/>
    <w:rsid w:val="00FC2F14"/>
    <w:rsid w:val="00FC2FA4"/>
    <w:rsid w:val="00FC341B"/>
    <w:rsid w:val="00FC37C0"/>
    <w:rsid w:val="00FC3807"/>
    <w:rsid w:val="00FC3995"/>
    <w:rsid w:val="00FC3BB1"/>
    <w:rsid w:val="00FC3BD6"/>
    <w:rsid w:val="00FC3D2B"/>
    <w:rsid w:val="00FC440C"/>
    <w:rsid w:val="00FC4781"/>
    <w:rsid w:val="00FC4887"/>
    <w:rsid w:val="00FC4D6D"/>
    <w:rsid w:val="00FC4EEC"/>
    <w:rsid w:val="00FC5447"/>
    <w:rsid w:val="00FC5E34"/>
    <w:rsid w:val="00FC5F69"/>
    <w:rsid w:val="00FC623B"/>
    <w:rsid w:val="00FC6242"/>
    <w:rsid w:val="00FC66C6"/>
    <w:rsid w:val="00FC67B2"/>
    <w:rsid w:val="00FC6829"/>
    <w:rsid w:val="00FC6A40"/>
    <w:rsid w:val="00FC6A84"/>
    <w:rsid w:val="00FC6D2D"/>
    <w:rsid w:val="00FC6D71"/>
    <w:rsid w:val="00FC6E55"/>
    <w:rsid w:val="00FC7215"/>
    <w:rsid w:val="00FC730D"/>
    <w:rsid w:val="00FC731B"/>
    <w:rsid w:val="00FC74FC"/>
    <w:rsid w:val="00FC7703"/>
    <w:rsid w:val="00FC7832"/>
    <w:rsid w:val="00FC78CE"/>
    <w:rsid w:val="00FC79DE"/>
    <w:rsid w:val="00FC7A5F"/>
    <w:rsid w:val="00FC7B85"/>
    <w:rsid w:val="00FD0428"/>
    <w:rsid w:val="00FD081C"/>
    <w:rsid w:val="00FD08B4"/>
    <w:rsid w:val="00FD0C58"/>
    <w:rsid w:val="00FD10F3"/>
    <w:rsid w:val="00FD13B0"/>
    <w:rsid w:val="00FD1625"/>
    <w:rsid w:val="00FD1728"/>
    <w:rsid w:val="00FD180C"/>
    <w:rsid w:val="00FD1D5A"/>
    <w:rsid w:val="00FD1E49"/>
    <w:rsid w:val="00FD2416"/>
    <w:rsid w:val="00FD250A"/>
    <w:rsid w:val="00FD2935"/>
    <w:rsid w:val="00FD2BD2"/>
    <w:rsid w:val="00FD3455"/>
    <w:rsid w:val="00FD3751"/>
    <w:rsid w:val="00FD3899"/>
    <w:rsid w:val="00FD38D0"/>
    <w:rsid w:val="00FD39CB"/>
    <w:rsid w:val="00FD3CC3"/>
    <w:rsid w:val="00FD3DB8"/>
    <w:rsid w:val="00FD4000"/>
    <w:rsid w:val="00FD4396"/>
    <w:rsid w:val="00FD45C3"/>
    <w:rsid w:val="00FD4F9A"/>
    <w:rsid w:val="00FD50EB"/>
    <w:rsid w:val="00FD5501"/>
    <w:rsid w:val="00FD5E0B"/>
    <w:rsid w:val="00FD5EA2"/>
    <w:rsid w:val="00FD6441"/>
    <w:rsid w:val="00FD6605"/>
    <w:rsid w:val="00FD6897"/>
    <w:rsid w:val="00FD6BDD"/>
    <w:rsid w:val="00FD6F5C"/>
    <w:rsid w:val="00FD6FBA"/>
    <w:rsid w:val="00FD73B9"/>
    <w:rsid w:val="00FD75A3"/>
    <w:rsid w:val="00FD77A8"/>
    <w:rsid w:val="00FD7A4E"/>
    <w:rsid w:val="00FE02CE"/>
    <w:rsid w:val="00FE053F"/>
    <w:rsid w:val="00FE0561"/>
    <w:rsid w:val="00FE0B2A"/>
    <w:rsid w:val="00FE0D8B"/>
    <w:rsid w:val="00FE0EE5"/>
    <w:rsid w:val="00FE1571"/>
    <w:rsid w:val="00FE16FC"/>
    <w:rsid w:val="00FE1740"/>
    <w:rsid w:val="00FE19A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284"/>
    <w:rsid w:val="00FE5590"/>
    <w:rsid w:val="00FE56C2"/>
    <w:rsid w:val="00FE576B"/>
    <w:rsid w:val="00FE5A56"/>
    <w:rsid w:val="00FE5B02"/>
    <w:rsid w:val="00FE5D69"/>
    <w:rsid w:val="00FE5D77"/>
    <w:rsid w:val="00FE5E34"/>
    <w:rsid w:val="00FE5F07"/>
    <w:rsid w:val="00FE5F41"/>
    <w:rsid w:val="00FE61AF"/>
    <w:rsid w:val="00FE62ED"/>
    <w:rsid w:val="00FE65E0"/>
    <w:rsid w:val="00FE66C1"/>
    <w:rsid w:val="00FE6E75"/>
    <w:rsid w:val="00FE6EB6"/>
    <w:rsid w:val="00FE6FAA"/>
    <w:rsid w:val="00FE7070"/>
    <w:rsid w:val="00FE72E0"/>
    <w:rsid w:val="00FE7446"/>
    <w:rsid w:val="00FE7562"/>
    <w:rsid w:val="00FE773E"/>
    <w:rsid w:val="00FE78B5"/>
    <w:rsid w:val="00FE7D03"/>
    <w:rsid w:val="00FE7E7A"/>
    <w:rsid w:val="00FF0552"/>
    <w:rsid w:val="00FF0BFA"/>
    <w:rsid w:val="00FF0DE3"/>
    <w:rsid w:val="00FF0E7D"/>
    <w:rsid w:val="00FF0F63"/>
    <w:rsid w:val="00FF1504"/>
    <w:rsid w:val="00FF1D1B"/>
    <w:rsid w:val="00FF2032"/>
    <w:rsid w:val="00FF20B3"/>
    <w:rsid w:val="00FF21D4"/>
    <w:rsid w:val="00FF2439"/>
    <w:rsid w:val="00FF265F"/>
    <w:rsid w:val="00FF2A01"/>
    <w:rsid w:val="00FF2A42"/>
    <w:rsid w:val="00FF2FAE"/>
    <w:rsid w:val="00FF3364"/>
    <w:rsid w:val="00FF3E7E"/>
    <w:rsid w:val="00FF423F"/>
    <w:rsid w:val="00FF43AE"/>
    <w:rsid w:val="00FF446A"/>
    <w:rsid w:val="00FF47DE"/>
    <w:rsid w:val="00FF4A20"/>
    <w:rsid w:val="00FF4AF1"/>
    <w:rsid w:val="00FF4C43"/>
    <w:rsid w:val="00FF4F0B"/>
    <w:rsid w:val="00FF514F"/>
    <w:rsid w:val="00FF54C7"/>
    <w:rsid w:val="00FF5615"/>
    <w:rsid w:val="00FF56FA"/>
    <w:rsid w:val="00FF5B6C"/>
    <w:rsid w:val="00FF5EEB"/>
    <w:rsid w:val="00FF6011"/>
    <w:rsid w:val="00FF63EA"/>
    <w:rsid w:val="00FF6663"/>
    <w:rsid w:val="00FF6898"/>
    <w:rsid w:val="00FF6A74"/>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F6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제목 1(no line),标题 1"/>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tabs>
        <w:tab w:val="clear" w:pos="3556"/>
        <w:tab w:val="num" w:pos="720"/>
        <w:tab w:val="num" w:pos="1135"/>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H5"/>
    <w:basedOn w:val="Heading4"/>
    <w:next w:val="Normal"/>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uiPriority w:val="9"/>
    <w:qFormat/>
    <w:pPr>
      <w:numPr>
        <w:ilvl w:val="6"/>
      </w:numPr>
      <w:tabs>
        <w:tab w:val="num" w:pos="1135"/>
      </w:tabs>
      <w:outlineLvl w:val="6"/>
    </w:pPr>
  </w:style>
  <w:style w:type="paragraph" w:styleId="Heading8">
    <w:name w:val="heading 8"/>
    <w:aliases w:val="Table Heading"/>
    <w:basedOn w:val="H6"/>
    <w:next w:val="Normal"/>
    <w:uiPriority w:val="9"/>
    <w:qFormat/>
    <w:pPr>
      <w:numPr>
        <w:ilvl w:val="7"/>
      </w:numPr>
      <w:tabs>
        <w:tab w:val="num" w:pos="1135"/>
      </w:tabs>
      <w:outlineLvl w:val="7"/>
    </w:pPr>
  </w:style>
  <w:style w:type="paragraph" w:styleId="Heading9">
    <w:name w:val="heading 9"/>
    <w:aliases w:val="Figure Heading,FH"/>
    <w:basedOn w:val="H6"/>
    <w:next w:val="Normal"/>
    <w:uiPriority w:val="9"/>
    <w:qFormat/>
    <w:pPr>
      <w:numPr>
        <w:ilvl w:val="8"/>
      </w:numPr>
      <w:tabs>
        <w:tab w:val="num" w:pos="1135"/>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 Char Char Char Char Char Char,cap1,cap2,cap3,cap4,cap5,cap6,cap7,cap8,cap9,cap10,cap11,cap21,cap31,cap41,cap51,cap61,cap71,cap81,cap91,cap10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67D32"/>
    <w:rPr>
      <w:rFonts w:ascii="Arial" w:hAnsi="Arial"/>
      <w:sz w:val="36"/>
      <w:lang w:val="en-GB" w:eastAsia="en-US"/>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ê¥¹¥È¶ÎÂä Char,列表段落1 Char,—ño’i—Ž Char,Lettre d'introduction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B1Char">
    <w:name w:val="B1 Char"/>
    <w:locked/>
    <w:rsid w:val="006328CC"/>
    <w:rPr>
      <w:lang w:val="en-GB" w:eastAsia="x-none"/>
    </w:r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uiPriority w:val="9"/>
    <w:rsid w:val="00D16637"/>
    <w:rPr>
      <w:rFonts w:ascii="Arial" w:hAnsi="Arial"/>
      <w:sz w:val="32"/>
      <w:lang w:val="en-GB"/>
    </w:rPr>
  </w:style>
  <w:style w:type="character" w:customStyle="1" w:styleId="jlqj4b">
    <w:name w:val="jlqj4b"/>
    <w:basedOn w:val="DefaultParagraphFont"/>
    <w:rsid w:val="00D52C8A"/>
  </w:style>
  <w:style w:type="character" w:customStyle="1" w:styleId="CaptionChar1">
    <w:name w:val="Caption Char1"/>
    <w:aliases w:val="cap Char1,cap Char Char,Caption Char Char,Caption Char1 Char Char,cap Char Char1 Char,Caption Char Char1 Char Char,cap Char2 Char,cap Char Char Char Char Char Char Char Char,cap1 Char,cap2 Char,cap3 Char,cap4 Char,cap5 Char,cap6 Char"/>
    <w:link w:val="Caption"/>
    <w:rsid w:val="00522E7E"/>
    <w:rPr>
      <w:b/>
      <w:lang w:val="en-GB" w:eastAsia="en-US"/>
    </w:rPr>
  </w:style>
  <w:style w:type="character" w:customStyle="1" w:styleId="Heading6Char">
    <w:name w:val="Heading 6 Char"/>
    <w:basedOn w:val="DefaultParagraphFont"/>
    <w:link w:val="Heading6"/>
    <w:uiPriority w:val="9"/>
    <w:rsid w:val="00977FBF"/>
    <w:rPr>
      <w:rFonts w:ascii="Arial" w:hAnsi="Arial"/>
      <w:lang w:val="en-GB"/>
    </w:rPr>
  </w:style>
  <w:style w:type="character" w:customStyle="1" w:styleId="B11">
    <w:name w:val="B1 (文字)"/>
    <w:qFormat/>
    <w:locked/>
    <w:rsid w:val="002C7DD5"/>
    <w:rPr>
      <w:lang w:eastAsia="en-US"/>
    </w:rPr>
  </w:style>
  <w:style w:type="table" w:styleId="GridTable1Light">
    <w:name w:val="Grid Table 1 Light"/>
    <w:basedOn w:val="TableNormal"/>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196B61"/>
    <w:rPr>
      <w:color w:val="605E5C"/>
      <w:shd w:val="clear" w:color="auto" w:fill="E1DFDD"/>
    </w:rPr>
  </w:style>
  <w:style w:type="character" w:customStyle="1" w:styleId="a">
    <w:name w:val="列出段落 字符"/>
    <w:link w:val="20"/>
    <w:uiPriority w:val="34"/>
    <w:qFormat/>
    <w:locked/>
    <w:rsid w:val="005E4FC3"/>
    <w:rPr>
      <w:rFonts w:ascii="Cambria" w:eastAsia="SimHei" w:hAnsi="Cambria" w:cs="SimSun"/>
      <w:lang w:eastAsia="en-US"/>
    </w:rPr>
  </w:style>
  <w:style w:type="paragraph" w:customStyle="1" w:styleId="20">
    <w:name w:val="列出段落2"/>
    <w:basedOn w:val="Normal"/>
    <w:link w:val="a"/>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7732271">
      <w:bodyDiv w:val="1"/>
      <w:marLeft w:val="0"/>
      <w:marRight w:val="0"/>
      <w:marTop w:val="0"/>
      <w:marBottom w:val="0"/>
      <w:divBdr>
        <w:top w:val="none" w:sz="0" w:space="0" w:color="auto"/>
        <w:left w:val="none" w:sz="0" w:space="0" w:color="auto"/>
        <w:bottom w:val="none" w:sz="0" w:space="0" w:color="auto"/>
        <w:right w:val="none" w:sz="0" w:space="0" w:color="auto"/>
      </w:divBdr>
      <w:divsChild>
        <w:div w:id="1660691212">
          <w:marLeft w:val="547"/>
          <w:marRight w:val="0"/>
          <w:marTop w:val="0"/>
          <w:marBottom w:val="0"/>
          <w:divBdr>
            <w:top w:val="none" w:sz="0" w:space="0" w:color="auto"/>
            <w:left w:val="none" w:sz="0" w:space="0" w:color="auto"/>
            <w:bottom w:val="none" w:sz="0" w:space="0" w:color="auto"/>
            <w:right w:val="none" w:sz="0" w:space="0" w:color="auto"/>
          </w:divBdr>
        </w:div>
        <w:div w:id="1971470546">
          <w:marLeft w:val="547"/>
          <w:marRight w:val="0"/>
          <w:marTop w:val="0"/>
          <w:marBottom w:val="0"/>
          <w:divBdr>
            <w:top w:val="none" w:sz="0" w:space="0" w:color="auto"/>
            <w:left w:val="none" w:sz="0" w:space="0" w:color="auto"/>
            <w:bottom w:val="none" w:sz="0" w:space="0" w:color="auto"/>
            <w:right w:val="none" w:sz="0" w:space="0" w:color="auto"/>
          </w:divBdr>
        </w:div>
        <w:div w:id="522329601">
          <w:marLeft w:val="1498"/>
          <w:marRight w:val="0"/>
          <w:marTop w:val="0"/>
          <w:marBottom w:val="0"/>
          <w:divBdr>
            <w:top w:val="none" w:sz="0" w:space="0" w:color="auto"/>
            <w:left w:val="none" w:sz="0" w:space="0" w:color="auto"/>
            <w:bottom w:val="none" w:sz="0" w:space="0" w:color="auto"/>
            <w:right w:val="none" w:sz="0" w:space="0" w:color="auto"/>
          </w:divBdr>
        </w:div>
        <w:div w:id="852761625">
          <w:marLeft w:val="1498"/>
          <w:marRight w:val="0"/>
          <w:marTop w:val="0"/>
          <w:marBottom w:val="0"/>
          <w:divBdr>
            <w:top w:val="none" w:sz="0" w:space="0" w:color="auto"/>
            <w:left w:val="none" w:sz="0" w:space="0" w:color="auto"/>
            <w:bottom w:val="none" w:sz="0" w:space="0" w:color="auto"/>
            <w:right w:val="none" w:sz="0" w:space="0" w:color="auto"/>
          </w:divBdr>
        </w:div>
        <w:div w:id="807743230">
          <w:marLeft w:val="1498"/>
          <w:marRight w:val="0"/>
          <w:marTop w:val="0"/>
          <w:marBottom w:val="0"/>
          <w:divBdr>
            <w:top w:val="none" w:sz="0" w:space="0" w:color="auto"/>
            <w:left w:val="none" w:sz="0" w:space="0" w:color="auto"/>
            <w:bottom w:val="none" w:sz="0" w:space="0" w:color="auto"/>
            <w:right w:val="none" w:sz="0" w:space="0" w:color="auto"/>
          </w:divBdr>
        </w:div>
        <w:div w:id="628709004">
          <w:marLeft w:val="547"/>
          <w:marRight w:val="0"/>
          <w:marTop w:val="0"/>
          <w:marBottom w:val="0"/>
          <w:divBdr>
            <w:top w:val="none" w:sz="0" w:space="0" w:color="auto"/>
            <w:left w:val="none" w:sz="0" w:space="0" w:color="auto"/>
            <w:bottom w:val="none" w:sz="0" w:space="0" w:color="auto"/>
            <w:right w:val="none" w:sz="0" w:space="0" w:color="auto"/>
          </w:divBdr>
        </w:div>
        <w:div w:id="1231503218">
          <w:marLeft w:val="547"/>
          <w:marRight w:val="0"/>
          <w:marTop w:val="0"/>
          <w:marBottom w:val="0"/>
          <w:divBdr>
            <w:top w:val="none" w:sz="0" w:space="0" w:color="auto"/>
            <w:left w:val="none" w:sz="0" w:space="0" w:color="auto"/>
            <w:bottom w:val="none" w:sz="0" w:space="0" w:color="auto"/>
            <w:right w:val="none" w:sz="0" w:space="0" w:color="auto"/>
          </w:divBdr>
        </w:div>
        <w:div w:id="2079356699">
          <w:marLeft w:val="547"/>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2222158">
      <w:bodyDiv w:val="1"/>
      <w:marLeft w:val="0"/>
      <w:marRight w:val="0"/>
      <w:marTop w:val="0"/>
      <w:marBottom w:val="0"/>
      <w:divBdr>
        <w:top w:val="none" w:sz="0" w:space="0" w:color="auto"/>
        <w:left w:val="none" w:sz="0" w:space="0" w:color="auto"/>
        <w:bottom w:val="none" w:sz="0" w:space="0" w:color="auto"/>
        <w:right w:val="none" w:sz="0" w:space="0" w:color="auto"/>
      </w:divBdr>
      <w:divsChild>
        <w:div w:id="1479879579">
          <w:marLeft w:val="547"/>
          <w:marRight w:val="0"/>
          <w:marTop w:val="0"/>
          <w:marBottom w:val="0"/>
          <w:divBdr>
            <w:top w:val="none" w:sz="0" w:space="0" w:color="auto"/>
            <w:left w:val="none" w:sz="0" w:space="0" w:color="auto"/>
            <w:bottom w:val="none" w:sz="0" w:space="0" w:color="auto"/>
            <w:right w:val="none" w:sz="0" w:space="0" w:color="auto"/>
          </w:divBdr>
        </w:div>
        <w:div w:id="1361904359">
          <w:marLeft w:val="1166"/>
          <w:marRight w:val="0"/>
          <w:marTop w:val="0"/>
          <w:marBottom w:val="0"/>
          <w:divBdr>
            <w:top w:val="none" w:sz="0" w:space="0" w:color="auto"/>
            <w:left w:val="none" w:sz="0" w:space="0" w:color="auto"/>
            <w:bottom w:val="none" w:sz="0" w:space="0" w:color="auto"/>
            <w:right w:val="none" w:sz="0" w:space="0" w:color="auto"/>
          </w:divBdr>
        </w:div>
        <w:div w:id="1894609251">
          <w:marLeft w:val="547"/>
          <w:marRight w:val="0"/>
          <w:marTop w:val="0"/>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225508">
      <w:bodyDiv w:val="1"/>
      <w:marLeft w:val="0"/>
      <w:marRight w:val="0"/>
      <w:marTop w:val="0"/>
      <w:marBottom w:val="0"/>
      <w:divBdr>
        <w:top w:val="none" w:sz="0" w:space="0" w:color="auto"/>
        <w:left w:val="none" w:sz="0" w:space="0" w:color="auto"/>
        <w:bottom w:val="none" w:sz="0" w:space="0" w:color="auto"/>
        <w:right w:val="none" w:sz="0" w:space="0" w:color="auto"/>
      </w:divBdr>
      <w:divsChild>
        <w:div w:id="980617983">
          <w:marLeft w:val="547"/>
          <w:marRight w:val="0"/>
          <w:marTop w:val="0"/>
          <w:marBottom w:val="0"/>
          <w:divBdr>
            <w:top w:val="none" w:sz="0" w:space="0" w:color="auto"/>
            <w:left w:val="none" w:sz="0" w:space="0" w:color="auto"/>
            <w:bottom w:val="none" w:sz="0" w:space="0" w:color="auto"/>
            <w:right w:val="none" w:sz="0" w:space="0" w:color="auto"/>
          </w:divBdr>
        </w:div>
        <w:div w:id="1236235212">
          <w:marLeft w:val="1166"/>
          <w:marRight w:val="0"/>
          <w:marTop w:val="0"/>
          <w:marBottom w:val="0"/>
          <w:divBdr>
            <w:top w:val="none" w:sz="0" w:space="0" w:color="auto"/>
            <w:left w:val="none" w:sz="0" w:space="0" w:color="auto"/>
            <w:bottom w:val="none" w:sz="0" w:space="0" w:color="auto"/>
            <w:right w:val="none" w:sz="0" w:space="0" w:color="auto"/>
          </w:divBdr>
        </w:div>
        <w:div w:id="1709455504">
          <w:marLeft w:val="547"/>
          <w:marRight w:val="0"/>
          <w:marTop w:val="0"/>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399443481">
      <w:bodyDiv w:val="1"/>
      <w:marLeft w:val="0"/>
      <w:marRight w:val="0"/>
      <w:marTop w:val="0"/>
      <w:marBottom w:val="0"/>
      <w:divBdr>
        <w:top w:val="none" w:sz="0" w:space="0" w:color="auto"/>
        <w:left w:val="none" w:sz="0" w:space="0" w:color="auto"/>
        <w:bottom w:val="none" w:sz="0" w:space="0" w:color="auto"/>
        <w:right w:val="none" w:sz="0" w:space="0" w:color="auto"/>
      </w:divBdr>
      <w:divsChild>
        <w:div w:id="1532839117">
          <w:marLeft w:val="547"/>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8859779">
      <w:bodyDiv w:val="1"/>
      <w:marLeft w:val="0"/>
      <w:marRight w:val="0"/>
      <w:marTop w:val="0"/>
      <w:marBottom w:val="0"/>
      <w:divBdr>
        <w:top w:val="none" w:sz="0" w:space="0" w:color="auto"/>
        <w:left w:val="none" w:sz="0" w:space="0" w:color="auto"/>
        <w:bottom w:val="none" w:sz="0" w:space="0" w:color="auto"/>
        <w:right w:val="none" w:sz="0" w:space="0" w:color="auto"/>
      </w:divBdr>
      <w:divsChild>
        <w:div w:id="619071897">
          <w:marLeft w:val="547"/>
          <w:marRight w:val="0"/>
          <w:marTop w:val="86"/>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306492">
      <w:bodyDiv w:val="1"/>
      <w:marLeft w:val="0"/>
      <w:marRight w:val="0"/>
      <w:marTop w:val="0"/>
      <w:marBottom w:val="0"/>
      <w:divBdr>
        <w:top w:val="none" w:sz="0" w:space="0" w:color="auto"/>
        <w:left w:val="none" w:sz="0" w:space="0" w:color="auto"/>
        <w:bottom w:val="none" w:sz="0" w:space="0" w:color="auto"/>
        <w:right w:val="none" w:sz="0" w:space="0" w:color="auto"/>
      </w:divBdr>
      <w:divsChild>
        <w:div w:id="164250800">
          <w:marLeft w:val="547"/>
          <w:marRight w:val="0"/>
          <w:marTop w:val="0"/>
          <w:marBottom w:val="0"/>
          <w:divBdr>
            <w:top w:val="none" w:sz="0" w:space="0" w:color="auto"/>
            <w:left w:val="none" w:sz="0" w:space="0" w:color="auto"/>
            <w:bottom w:val="none" w:sz="0" w:space="0" w:color="auto"/>
            <w:right w:val="none" w:sz="0" w:space="0" w:color="auto"/>
          </w:divBdr>
        </w:div>
        <w:div w:id="463623787">
          <w:marLeft w:val="1498"/>
          <w:marRight w:val="0"/>
          <w:marTop w:val="0"/>
          <w:marBottom w:val="0"/>
          <w:divBdr>
            <w:top w:val="none" w:sz="0" w:space="0" w:color="auto"/>
            <w:left w:val="none" w:sz="0" w:space="0" w:color="auto"/>
            <w:bottom w:val="none" w:sz="0" w:space="0" w:color="auto"/>
            <w:right w:val="none" w:sz="0" w:space="0" w:color="auto"/>
          </w:divBdr>
        </w:div>
        <w:div w:id="322438863">
          <w:marLeft w:val="1498"/>
          <w:marRight w:val="0"/>
          <w:marTop w:val="0"/>
          <w:marBottom w:val="0"/>
          <w:divBdr>
            <w:top w:val="none" w:sz="0" w:space="0" w:color="auto"/>
            <w:left w:val="none" w:sz="0" w:space="0" w:color="auto"/>
            <w:bottom w:val="none" w:sz="0" w:space="0" w:color="auto"/>
            <w:right w:val="none" w:sz="0" w:space="0" w:color="auto"/>
          </w:divBdr>
        </w:div>
        <w:div w:id="64577024">
          <w:marLeft w:val="1498"/>
          <w:marRight w:val="0"/>
          <w:marTop w:val="0"/>
          <w:marBottom w:val="0"/>
          <w:divBdr>
            <w:top w:val="none" w:sz="0" w:space="0" w:color="auto"/>
            <w:left w:val="none" w:sz="0" w:space="0" w:color="auto"/>
            <w:bottom w:val="none" w:sz="0" w:space="0" w:color="auto"/>
            <w:right w:val="none" w:sz="0" w:space="0" w:color="auto"/>
          </w:divBdr>
        </w:div>
        <w:div w:id="765689673">
          <w:marLeft w:val="547"/>
          <w:marRight w:val="0"/>
          <w:marTop w:val="0"/>
          <w:marBottom w:val="0"/>
          <w:divBdr>
            <w:top w:val="none" w:sz="0" w:space="0" w:color="auto"/>
            <w:left w:val="none" w:sz="0" w:space="0" w:color="auto"/>
            <w:bottom w:val="none" w:sz="0" w:space="0" w:color="auto"/>
            <w:right w:val="none" w:sz="0" w:space="0" w:color="auto"/>
          </w:divBdr>
        </w:div>
        <w:div w:id="2127236508">
          <w:marLeft w:val="1498"/>
          <w:marRight w:val="0"/>
          <w:marTop w:val="0"/>
          <w:marBottom w:val="0"/>
          <w:divBdr>
            <w:top w:val="none" w:sz="0" w:space="0" w:color="auto"/>
            <w:left w:val="none" w:sz="0" w:space="0" w:color="auto"/>
            <w:bottom w:val="none" w:sz="0" w:space="0" w:color="auto"/>
            <w:right w:val="none" w:sz="0" w:space="0" w:color="auto"/>
          </w:divBdr>
        </w:div>
        <w:div w:id="1224410971">
          <w:marLeft w:val="1498"/>
          <w:marRight w:val="0"/>
          <w:marTop w:val="0"/>
          <w:marBottom w:val="0"/>
          <w:divBdr>
            <w:top w:val="none" w:sz="0" w:space="0" w:color="auto"/>
            <w:left w:val="none" w:sz="0" w:space="0" w:color="auto"/>
            <w:bottom w:val="none" w:sz="0" w:space="0" w:color="auto"/>
            <w:right w:val="none" w:sz="0" w:space="0" w:color="auto"/>
          </w:divBdr>
        </w:div>
        <w:div w:id="22245632">
          <w:marLeft w:val="547"/>
          <w:marRight w:val="0"/>
          <w:marTop w:val="0"/>
          <w:marBottom w:val="0"/>
          <w:divBdr>
            <w:top w:val="none" w:sz="0" w:space="0" w:color="auto"/>
            <w:left w:val="none" w:sz="0" w:space="0" w:color="auto"/>
            <w:bottom w:val="none" w:sz="0" w:space="0" w:color="auto"/>
            <w:right w:val="none" w:sz="0" w:space="0" w:color="auto"/>
          </w:divBdr>
        </w:div>
        <w:div w:id="908341798">
          <w:marLeft w:val="1498"/>
          <w:marRight w:val="0"/>
          <w:marTop w:val="0"/>
          <w:marBottom w:val="0"/>
          <w:divBdr>
            <w:top w:val="none" w:sz="0" w:space="0" w:color="auto"/>
            <w:left w:val="none" w:sz="0" w:space="0" w:color="auto"/>
            <w:bottom w:val="none" w:sz="0" w:space="0" w:color="auto"/>
            <w:right w:val="none" w:sz="0" w:space="0" w:color="auto"/>
          </w:divBdr>
        </w:div>
        <w:div w:id="98257817">
          <w:marLeft w:val="547"/>
          <w:marRight w:val="0"/>
          <w:marTop w:val="0"/>
          <w:marBottom w:val="0"/>
          <w:divBdr>
            <w:top w:val="none" w:sz="0" w:space="0" w:color="auto"/>
            <w:left w:val="none" w:sz="0" w:space="0" w:color="auto"/>
            <w:bottom w:val="none" w:sz="0" w:space="0" w:color="auto"/>
            <w:right w:val="none" w:sz="0" w:space="0" w:color="auto"/>
          </w:divBdr>
        </w:div>
        <w:div w:id="629482016">
          <w:marLeft w:val="1498"/>
          <w:marRight w:val="0"/>
          <w:marTop w:val="0"/>
          <w:marBottom w:val="0"/>
          <w:divBdr>
            <w:top w:val="none" w:sz="0" w:space="0" w:color="auto"/>
            <w:left w:val="none" w:sz="0" w:space="0" w:color="auto"/>
            <w:bottom w:val="none" w:sz="0" w:space="0" w:color="auto"/>
            <w:right w:val="none" w:sz="0" w:space="0" w:color="auto"/>
          </w:divBdr>
        </w:div>
      </w:divsChild>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39923174">
      <w:bodyDiv w:val="1"/>
      <w:marLeft w:val="0"/>
      <w:marRight w:val="0"/>
      <w:marTop w:val="0"/>
      <w:marBottom w:val="0"/>
      <w:divBdr>
        <w:top w:val="none" w:sz="0" w:space="0" w:color="auto"/>
        <w:left w:val="none" w:sz="0" w:space="0" w:color="auto"/>
        <w:bottom w:val="none" w:sz="0" w:space="0" w:color="auto"/>
        <w:right w:val="none" w:sz="0" w:space="0" w:color="auto"/>
      </w:divBdr>
      <w:divsChild>
        <w:div w:id="288367483">
          <w:marLeft w:val="547"/>
          <w:marRight w:val="0"/>
          <w:marTop w:val="86"/>
          <w:marBottom w:val="0"/>
          <w:divBdr>
            <w:top w:val="none" w:sz="0" w:space="0" w:color="auto"/>
            <w:left w:val="none" w:sz="0" w:space="0" w:color="auto"/>
            <w:bottom w:val="none" w:sz="0" w:space="0" w:color="auto"/>
            <w:right w:val="none" w:sz="0" w:space="0" w:color="auto"/>
          </w:divBdr>
        </w:div>
      </w:divsChild>
    </w:div>
    <w:div w:id="651108021">
      <w:bodyDiv w:val="1"/>
      <w:marLeft w:val="0"/>
      <w:marRight w:val="0"/>
      <w:marTop w:val="0"/>
      <w:marBottom w:val="0"/>
      <w:divBdr>
        <w:top w:val="none" w:sz="0" w:space="0" w:color="auto"/>
        <w:left w:val="none" w:sz="0" w:space="0" w:color="auto"/>
        <w:bottom w:val="none" w:sz="0" w:space="0" w:color="auto"/>
        <w:right w:val="none" w:sz="0" w:space="0" w:color="auto"/>
      </w:divBdr>
      <w:divsChild>
        <w:div w:id="1171338634">
          <w:marLeft w:val="547"/>
          <w:marRight w:val="0"/>
          <w:marTop w:val="0"/>
          <w:marBottom w:val="0"/>
          <w:divBdr>
            <w:top w:val="none" w:sz="0" w:space="0" w:color="auto"/>
            <w:left w:val="none" w:sz="0" w:space="0" w:color="auto"/>
            <w:bottom w:val="none" w:sz="0" w:space="0" w:color="auto"/>
            <w:right w:val="none" w:sz="0" w:space="0" w:color="auto"/>
          </w:divBdr>
        </w:div>
        <w:div w:id="76832116">
          <w:marLeft w:val="1166"/>
          <w:marRight w:val="0"/>
          <w:marTop w:val="0"/>
          <w:marBottom w:val="0"/>
          <w:divBdr>
            <w:top w:val="none" w:sz="0" w:space="0" w:color="auto"/>
            <w:left w:val="none" w:sz="0" w:space="0" w:color="auto"/>
            <w:bottom w:val="none" w:sz="0" w:space="0" w:color="auto"/>
            <w:right w:val="none" w:sz="0" w:space="0" w:color="auto"/>
          </w:divBdr>
        </w:div>
        <w:div w:id="1521774020">
          <w:marLeft w:val="547"/>
          <w:marRight w:val="0"/>
          <w:marTop w:val="0"/>
          <w:marBottom w:val="0"/>
          <w:divBdr>
            <w:top w:val="none" w:sz="0" w:space="0" w:color="auto"/>
            <w:left w:val="none" w:sz="0" w:space="0" w:color="auto"/>
            <w:bottom w:val="none" w:sz="0" w:space="0" w:color="auto"/>
            <w:right w:val="none" w:sz="0" w:space="0" w:color="auto"/>
          </w:divBdr>
        </w:div>
      </w:divsChild>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497444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807447">
      <w:bodyDiv w:val="1"/>
      <w:marLeft w:val="0"/>
      <w:marRight w:val="0"/>
      <w:marTop w:val="0"/>
      <w:marBottom w:val="0"/>
      <w:divBdr>
        <w:top w:val="none" w:sz="0" w:space="0" w:color="auto"/>
        <w:left w:val="none" w:sz="0" w:space="0" w:color="auto"/>
        <w:bottom w:val="none" w:sz="0" w:space="0" w:color="auto"/>
        <w:right w:val="none" w:sz="0" w:space="0" w:color="auto"/>
      </w:divBdr>
      <w:divsChild>
        <w:div w:id="1874999797">
          <w:marLeft w:val="547"/>
          <w:marRight w:val="0"/>
          <w:marTop w:val="0"/>
          <w:marBottom w:val="0"/>
          <w:divBdr>
            <w:top w:val="none" w:sz="0" w:space="0" w:color="auto"/>
            <w:left w:val="none" w:sz="0" w:space="0" w:color="auto"/>
            <w:bottom w:val="none" w:sz="0" w:space="0" w:color="auto"/>
            <w:right w:val="none" w:sz="0" w:space="0" w:color="auto"/>
          </w:divBdr>
        </w:div>
        <w:div w:id="762382808">
          <w:marLeft w:val="1498"/>
          <w:marRight w:val="0"/>
          <w:marTop w:val="0"/>
          <w:marBottom w:val="0"/>
          <w:divBdr>
            <w:top w:val="none" w:sz="0" w:space="0" w:color="auto"/>
            <w:left w:val="none" w:sz="0" w:space="0" w:color="auto"/>
            <w:bottom w:val="none" w:sz="0" w:space="0" w:color="auto"/>
            <w:right w:val="none" w:sz="0" w:space="0" w:color="auto"/>
          </w:divBdr>
        </w:div>
        <w:div w:id="120267161">
          <w:marLeft w:val="2462"/>
          <w:marRight w:val="0"/>
          <w:marTop w:val="0"/>
          <w:marBottom w:val="0"/>
          <w:divBdr>
            <w:top w:val="none" w:sz="0" w:space="0" w:color="auto"/>
            <w:left w:val="none" w:sz="0" w:space="0" w:color="auto"/>
            <w:bottom w:val="none" w:sz="0" w:space="0" w:color="auto"/>
            <w:right w:val="none" w:sz="0" w:space="0" w:color="auto"/>
          </w:divBdr>
        </w:div>
        <w:div w:id="488256584">
          <w:marLeft w:val="1498"/>
          <w:marRight w:val="0"/>
          <w:marTop w:val="0"/>
          <w:marBottom w:val="0"/>
          <w:divBdr>
            <w:top w:val="none" w:sz="0" w:space="0" w:color="auto"/>
            <w:left w:val="none" w:sz="0" w:space="0" w:color="auto"/>
            <w:bottom w:val="none" w:sz="0" w:space="0" w:color="auto"/>
            <w:right w:val="none" w:sz="0" w:space="0" w:color="auto"/>
          </w:divBdr>
        </w:div>
        <w:div w:id="1935019434">
          <w:marLeft w:val="547"/>
          <w:marRight w:val="0"/>
          <w:marTop w:val="0"/>
          <w:marBottom w:val="0"/>
          <w:divBdr>
            <w:top w:val="none" w:sz="0" w:space="0" w:color="auto"/>
            <w:left w:val="none" w:sz="0" w:space="0" w:color="auto"/>
            <w:bottom w:val="none" w:sz="0" w:space="0" w:color="auto"/>
            <w:right w:val="none" w:sz="0" w:space="0" w:color="auto"/>
          </w:divBdr>
        </w:div>
        <w:div w:id="1882159871">
          <w:marLeft w:val="1498"/>
          <w:marRight w:val="0"/>
          <w:marTop w:val="0"/>
          <w:marBottom w:val="0"/>
          <w:divBdr>
            <w:top w:val="none" w:sz="0" w:space="0" w:color="auto"/>
            <w:left w:val="none" w:sz="0" w:space="0" w:color="auto"/>
            <w:bottom w:val="none" w:sz="0" w:space="0" w:color="auto"/>
            <w:right w:val="none" w:sz="0" w:space="0" w:color="auto"/>
          </w:divBdr>
        </w:div>
        <w:div w:id="869336498">
          <w:marLeft w:val="1498"/>
          <w:marRight w:val="0"/>
          <w:marTop w:val="0"/>
          <w:marBottom w:val="0"/>
          <w:divBdr>
            <w:top w:val="none" w:sz="0" w:space="0" w:color="auto"/>
            <w:left w:val="none" w:sz="0" w:space="0" w:color="auto"/>
            <w:bottom w:val="none" w:sz="0" w:space="0" w:color="auto"/>
            <w:right w:val="none" w:sz="0" w:space="0" w:color="auto"/>
          </w:divBdr>
        </w:div>
        <w:div w:id="1253929208">
          <w:marLeft w:val="2462"/>
          <w:marRight w:val="0"/>
          <w:marTop w:val="0"/>
          <w:marBottom w:val="0"/>
          <w:divBdr>
            <w:top w:val="none" w:sz="0" w:space="0" w:color="auto"/>
            <w:left w:val="none" w:sz="0" w:space="0" w:color="auto"/>
            <w:bottom w:val="none" w:sz="0" w:space="0" w:color="auto"/>
            <w:right w:val="none" w:sz="0" w:space="0" w:color="auto"/>
          </w:divBdr>
        </w:div>
        <w:div w:id="1938979193">
          <w:marLeft w:val="2462"/>
          <w:marRight w:val="0"/>
          <w:marTop w:val="0"/>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005890">
      <w:bodyDiv w:val="1"/>
      <w:marLeft w:val="0"/>
      <w:marRight w:val="0"/>
      <w:marTop w:val="0"/>
      <w:marBottom w:val="0"/>
      <w:divBdr>
        <w:top w:val="none" w:sz="0" w:space="0" w:color="auto"/>
        <w:left w:val="none" w:sz="0" w:space="0" w:color="auto"/>
        <w:bottom w:val="none" w:sz="0" w:space="0" w:color="auto"/>
        <w:right w:val="none" w:sz="0" w:space="0" w:color="auto"/>
      </w:divBdr>
      <w:divsChild>
        <w:div w:id="108286434">
          <w:marLeft w:val="1498"/>
          <w:marRight w:val="0"/>
          <w:marTop w:val="0"/>
          <w:marBottom w:val="0"/>
          <w:divBdr>
            <w:top w:val="none" w:sz="0" w:space="0" w:color="auto"/>
            <w:left w:val="none" w:sz="0" w:space="0" w:color="auto"/>
            <w:bottom w:val="none" w:sz="0" w:space="0" w:color="auto"/>
            <w:right w:val="none" w:sz="0" w:space="0" w:color="auto"/>
          </w:divBdr>
        </w:div>
        <w:div w:id="1366056320">
          <w:marLeft w:val="1498"/>
          <w:marRight w:val="0"/>
          <w:marTop w:val="0"/>
          <w:marBottom w:val="0"/>
          <w:divBdr>
            <w:top w:val="none" w:sz="0" w:space="0" w:color="auto"/>
            <w:left w:val="none" w:sz="0" w:space="0" w:color="auto"/>
            <w:bottom w:val="none" w:sz="0" w:space="0" w:color="auto"/>
            <w:right w:val="none" w:sz="0" w:space="0" w:color="auto"/>
          </w:divBdr>
        </w:div>
        <w:div w:id="1885484100">
          <w:marLeft w:val="1498"/>
          <w:marRight w:val="0"/>
          <w:marTop w:val="0"/>
          <w:marBottom w:val="0"/>
          <w:divBdr>
            <w:top w:val="none" w:sz="0" w:space="0" w:color="auto"/>
            <w:left w:val="none" w:sz="0" w:space="0" w:color="auto"/>
            <w:bottom w:val="none" w:sz="0" w:space="0" w:color="auto"/>
            <w:right w:val="none" w:sz="0" w:space="0" w:color="auto"/>
          </w:divBdr>
        </w:div>
      </w:divsChild>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1346679">
      <w:bodyDiv w:val="1"/>
      <w:marLeft w:val="0"/>
      <w:marRight w:val="0"/>
      <w:marTop w:val="0"/>
      <w:marBottom w:val="0"/>
      <w:divBdr>
        <w:top w:val="none" w:sz="0" w:space="0" w:color="auto"/>
        <w:left w:val="none" w:sz="0" w:space="0" w:color="auto"/>
        <w:bottom w:val="none" w:sz="0" w:space="0" w:color="auto"/>
        <w:right w:val="none" w:sz="0" w:space="0" w:color="auto"/>
      </w:divBdr>
      <w:divsChild>
        <w:div w:id="116998519">
          <w:marLeft w:val="547"/>
          <w:marRight w:val="0"/>
          <w:marTop w:val="0"/>
          <w:marBottom w:val="0"/>
          <w:divBdr>
            <w:top w:val="none" w:sz="0" w:space="0" w:color="auto"/>
            <w:left w:val="none" w:sz="0" w:space="0" w:color="auto"/>
            <w:bottom w:val="none" w:sz="0" w:space="0" w:color="auto"/>
            <w:right w:val="none" w:sz="0" w:space="0" w:color="auto"/>
          </w:divBdr>
        </w:div>
        <w:div w:id="1790737799">
          <w:marLeft w:val="1498"/>
          <w:marRight w:val="0"/>
          <w:marTop w:val="0"/>
          <w:marBottom w:val="0"/>
          <w:divBdr>
            <w:top w:val="none" w:sz="0" w:space="0" w:color="auto"/>
            <w:left w:val="none" w:sz="0" w:space="0" w:color="auto"/>
            <w:bottom w:val="none" w:sz="0" w:space="0" w:color="auto"/>
            <w:right w:val="none" w:sz="0" w:space="0" w:color="auto"/>
          </w:divBdr>
        </w:div>
        <w:div w:id="1091467474">
          <w:marLeft w:val="547"/>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57715306">
      <w:bodyDiv w:val="1"/>
      <w:marLeft w:val="0"/>
      <w:marRight w:val="0"/>
      <w:marTop w:val="0"/>
      <w:marBottom w:val="0"/>
      <w:divBdr>
        <w:top w:val="none" w:sz="0" w:space="0" w:color="auto"/>
        <w:left w:val="none" w:sz="0" w:space="0" w:color="auto"/>
        <w:bottom w:val="none" w:sz="0" w:space="0" w:color="auto"/>
        <w:right w:val="none" w:sz="0" w:space="0" w:color="auto"/>
      </w:divBdr>
      <w:divsChild>
        <w:div w:id="1978872802">
          <w:marLeft w:val="547"/>
          <w:marRight w:val="0"/>
          <w:marTop w:val="86"/>
          <w:marBottom w:val="0"/>
          <w:divBdr>
            <w:top w:val="none" w:sz="0" w:space="0" w:color="auto"/>
            <w:left w:val="none" w:sz="0" w:space="0" w:color="auto"/>
            <w:bottom w:val="none" w:sz="0" w:space="0" w:color="auto"/>
            <w:right w:val="none" w:sz="0" w:space="0" w:color="auto"/>
          </w:divBdr>
        </w:div>
        <w:div w:id="1030033718">
          <w:marLeft w:val="547"/>
          <w:marRight w:val="0"/>
          <w:marTop w:val="86"/>
          <w:marBottom w:val="0"/>
          <w:divBdr>
            <w:top w:val="none" w:sz="0" w:space="0" w:color="auto"/>
            <w:left w:val="none" w:sz="0" w:space="0" w:color="auto"/>
            <w:bottom w:val="none" w:sz="0" w:space="0" w:color="auto"/>
            <w:right w:val="none" w:sz="0" w:space="0" w:color="auto"/>
          </w:divBdr>
        </w:div>
      </w:divsChild>
    </w:div>
    <w:div w:id="125901826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05424066">
      <w:bodyDiv w:val="1"/>
      <w:marLeft w:val="0"/>
      <w:marRight w:val="0"/>
      <w:marTop w:val="0"/>
      <w:marBottom w:val="0"/>
      <w:divBdr>
        <w:top w:val="none" w:sz="0" w:space="0" w:color="auto"/>
        <w:left w:val="none" w:sz="0" w:space="0" w:color="auto"/>
        <w:bottom w:val="none" w:sz="0" w:space="0" w:color="auto"/>
        <w:right w:val="none" w:sz="0" w:space="0" w:color="auto"/>
      </w:divBdr>
      <w:divsChild>
        <w:div w:id="838619069">
          <w:marLeft w:val="446"/>
          <w:marRight w:val="0"/>
          <w:marTop w:val="0"/>
          <w:marBottom w:val="0"/>
          <w:divBdr>
            <w:top w:val="none" w:sz="0" w:space="0" w:color="auto"/>
            <w:left w:val="none" w:sz="0" w:space="0" w:color="auto"/>
            <w:bottom w:val="none" w:sz="0" w:space="0" w:color="auto"/>
            <w:right w:val="none" w:sz="0" w:space="0" w:color="auto"/>
          </w:divBdr>
        </w:div>
        <w:div w:id="1846627328">
          <w:marLeft w:val="446"/>
          <w:marRight w:val="0"/>
          <w:marTop w:val="0"/>
          <w:marBottom w:val="0"/>
          <w:divBdr>
            <w:top w:val="none" w:sz="0" w:space="0" w:color="auto"/>
            <w:left w:val="none" w:sz="0" w:space="0" w:color="auto"/>
            <w:bottom w:val="none" w:sz="0" w:space="0" w:color="auto"/>
            <w:right w:val="none" w:sz="0" w:space="0" w:color="auto"/>
          </w:divBdr>
        </w:div>
        <w:div w:id="1107430048">
          <w:marLeft w:val="1411"/>
          <w:marRight w:val="0"/>
          <w:marTop w:val="0"/>
          <w:marBottom w:val="0"/>
          <w:divBdr>
            <w:top w:val="none" w:sz="0" w:space="0" w:color="auto"/>
            <w:left w:val="none" w:sz="0" w:space="0" w:color="auto"/>
            <w:bottom w:val="none" w:sz="0" w:space="0" w:color="auto"/>
            <w:right w:val="none" w:sz="0" w:space="0" w:color="auto"/>
          </w:divBdr>
        </w:div>
        <w:div w:id="977998664">
          <w:marLeft w:val="1411"/>
          <w:marRight w:val="0"/>
          <w:marTop w:val="0"/>
          <w:marBottom w:val="0"/>
          <w:divBdr>
            <w:top w:val="none" w:sz="0" w:space="0" w:color="auto"/>
            <w:left w:val="none" w:sz="0" w:space="0" w:color="auto"/>
            <w:bottom w:val="none" w:sz="0" w:space="0" w:color="auto"/>
            <w:right w:val="none" w:sz="0" w:space="0" w:color="auto"/>
          </w:divBdr>
        </w:div>
      </w:divsChild>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77855804">
      <w:bodyDiv w:val="1"/>
      <w:marLeft w:val="0"/>
      <w:marRight w:val="0"/>
      <w:marTop w:val="0"/>
      <w:marBottom w:val="0"/>
      <w:divBdr>
        <w:top w:val="none" w:sz="0" w:space="0" w:color="auto"/>
        <w:left w:val="none" w:sz="0" w:space="0" w:color="auto"/>
        <w:bottom w:val="none" w:sz="0" w:space="0" w:color="auto"/>
        <w:right w:val="none" w:sz="0" w:space="0" w:color="auto"/>
      </w:divBdr>
    </w:div>
    <w:div w:id="1379740375">
      <w:bodyDiv w:val="1"/>
      <w:marLeft w:val="0"/>
      <w:marRight w:val="0"/>
      <w:marTop w:val="0"/>
      <w:marBottom w:val="0"/>
      <w:divBdr>
        <w:top w:val="none" w:sz="0" w:space="0" w:color="auto"/>
        <w:left w:val="none" w:sz="0" w:space="0" w:color="auto"/>
        <w:bottom w:val="none" w:sz="0" w:space="0" w:color="auto"/>
        <w:right w:val="none" w:sz="0" w:space="0" w:color="auto"/>
      </w:divBdr>
      <w:divsChild>
        <w:div w:id="609894577">
          <w:marLeft w:val="547"/>
          <w:marRight w:val="0"/>
          <w:marTop w:val="86"/>
          <w:marBottom w:val="0"/>
          <w:divBdr>
            <w:top w:val="none" w:sz="0" w:space="0" w:color="auto"/>
            <w:left w:val="none" w:sz="0" w:space="0" w:color="auto"/>
            <w:bottom w:val="none" w:sz="0" w:space="0" w:color="auto"/>
            <w:right w:val="none" w:sz="0" w:space="0" w:color="auto"/>
          </w:divBdr>
        </w:div>
        <w:div w:id="1422990894">
          <w:marLeft w:val="1498"/>
          <w:marRight w:val="0"/>
          <w:marTop w:val="77"/>
          <w:marBottom w:val="0"/>
          <w:divBdr>
            <w:top w:val="none" w:sz="0" w:space="0" w:color="auto"/>
            <w:left w:val="none" w:sz="0" w:space="0" w:color="auto"/>
            <w:bottom w:val="none" w:sz="0" w:space="0" w:color="auto"/>
            <w:right w:val="none" w:sz="0" w:space="0" w:color="auto"/>
          </w:divBdr>
        </w:div>
        <w:div w:id="1938752734">
          <w:marLeft w:val="1498"/>
          <w:marRight w:val="0"/>
          <w:marTop w:val="77"/>
          <w:marBottom w:val="0"/>
          <w:divBdr>
            <w:top w:val="none" w:sz="0" w:space="0" w:color="auto"/>
            <w:left w:val="none" w:sz="0" w:space="0" w:color="auto"/>
            <w:bottom w:val="none" w:sz="0" w:space="0" w:color="auto"/>
            <w:right w:val="none" w:sz="0" w:space="0" w:color="auto"/>
          </w:divBdr>
        </w:div>
        <w:div w:id="1878464737">
          <w:marLeft w:val="2462"/>
          <w:marRight w:val="0"/>
          <w:marTop w:val="77"/>
          <w:marBottom w:val="0"/>
          <w:divBdr>
            <w:top w:val="none" w:sz="0" w:space="0" w:color="auto"/>
            <w:left w:val="none" w:sz="0" w:space="0" w:color="auto"/>
            <w:bottom w:val="none" w:sz="0" w:space="0" w:color="auto"/>
            <w:right w:val="none" w:sz="0" w:space="0" w:color="auto"/>
          </w:divBdr>
        </w:div>
        <w:div w:id="679544040">
          <w:marLeft w:val="547"/>
          <w:marRight w:val="0"/>
          <w:marTop w:val="86"/>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31583383">
      <w:bodyDiv w:val="1"/>
      <w:marLeft w:val="0"/>
      <w:marRight w:val="0"/>
      <w:marTop w:val="0"/>
      <w:marBottom w:val="0"/>
      <w:divBdr>
        <w:top w:val="none" w:sz="0" w:space="0" w:color="auto"/>
        <w:left w:val="none" w:sz="0" w:space="0" w:color="auto"/>
        <w:bottom w:val="none" w:sz="0" w:space="0" w:color="auto"/>
        <w:right w:val="none" w:sz="0" w:space="0" w:color="auto"/>
      </w:divBdr>
      <w:divsChild>
        <w:div w:id="1163929683">
          <w:marLeft w:val="547"/>
          <w:marRight w:val="0"/>
          <w:marTop w:val="86"/>
          <w:marBottom w:val="0"/>
          <w:divBdr>
            <w:top w:val="none" w:sz="0" w:space="0" w:color="auto"/>
            <w:left w:val="none" w:sz="0" w:space="0" w:color="auto"/>
            <w:bottom w:val="none" w:sz="0" w:space="0" w:color="auto"/>
            <w:right w:val="none" w:sz="0" w:space="0" w:color="auto"/>
          </w:divBdr>
        </w:div>
        <w:div w:id="432164128">
          <w:marLeft w:val="1498"/>
          <w:marRight w:val="0"/>
          <w:marTop w:val="77"/>
          <w:marBottom w:val="0"/>
          <w:divBdr>
            <w:top w:val="none" w:sz="0" w:space="0" w:color="auto"/>
            <w:left w:val="none" w:sz="0" w:space="0" w:color="auto"/>
            <w:bottom w:val="none" w:sz="0" w:space="0" w:color="auto"/>
            <w:right w:val="none" w:sz="0" w:space="0" w:color="auto"/>
          </w:divBdr>
        </w:div>
        <w:div w:id="592321005">
          <w:marLeft w:val="1498"/>
          <w:marRight w:val="0"/>
          <w:marTop w:val="77"/>
          <w:marBottom w:val="0"/>
          <w:divBdr>
            <w:top w:val="none" w:sz="0" w:space="0" w:color="auto"/>
            <w:left w:val="none" w:sz="0" w:space="0" w:color="auto"/>
            <w:bottom w:val="none" w:sz="0" w:space="0" w:color="auto"/>
            <w:right w:val="none" w:sz="0" w:space="0" w:color="auto"/>
          </w:divBdr>
        </w:div>
        <w:div w:id="83573275">
          <w:marLeft w:val="547"/>
          <w:marRight w:val="0"/>
          <w:marTop w:val="86"/>
          <w:marBottom w:val="0"/>
          <w:divBdr>
            <w:top w:val="none" w:sz="0" w:space="0" w:color="auto"/>
            <w:left w:val="none" w:sz="0" w:space="0" w:color="auto"/>
            <w:bottom w:val="none" w:sz="0" w:space="0" w:color="auto"/>
            <w:right w:val="none" w:sz="0" w:space="0" w:color="auto"/>
          </w:divBdr>
        </w:div>
        <w:div w:id="346297808">
          <w:marLeft w:val="1498"/>
          <w:marRight w:val="0"/>
          <w:marTop w:val="77"/>
          <w:marBottom w:val="0"/>
          <w:divBdr>
            <w:top w:val="none" w:sz="0" w:space="0" w:color="auto"/>
            <w:left w:val="none" w:sz="0" w:space="0" w:color="auto"/>
            <w:bottom w:val="none" w:sz="0" w:space="0" w:color="auto"/>
            <w:right w:val="none" w:sz="0" w:space="0" w:color="auto"/>
          </w:divBdr>
        </w:div>
        <w:div w:id="2106918294">
          <w:marLeft w:val="1498"/>
          <w:marRight w:val="0"/>
          <w:marTop w:val="77"/>
          <w:marBottom w:val="0"/>
          <w:divBdr>
            <w:top w:val="none" w:sz="0" w:space="0" w:color="auto"/>
            <w:left w:val="none" w:sz="0" w:space="0" w:color="auto"/>
            <w:bottom w:val="none" w:sz="0" w:space="0" w:color="auto"/>
            <w:right w:val="none" w:sz="0" w:space="0" w:color="auto"/>
          </w:divBdr>
        </w:div>
      </w:divsChild>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161690">
      <w:bodyDiv w:val="1"/>
      <w:marLeft w:val="0"/>
      <w:marRight w:val="0"/>
      <w:marTop w:val="0"/>
      <w:marBottom w:val="0"/>
      <w:divBdr>
        <w:top w:val="none" w:sz="0" w:space="0" w:color="auto"/>
        <w:left w:val="none" w:sz="0" w:space="0" w:color="auto"/>
        <w:bottom w:val="none" w:sz="0" w:space="0" w:color="auto"/>
        <w:right w:val="none" w:sz="0" w:space="0" w:color="auto"/>
      </w:divBdr>
      <w:divsChild>
        <w:div w:id="1287859248">
          <w:marLeft w:val="547"/>
          <w:marRight w:val="0"/>
          <w:marTop w:val="86"/>
          <w:marBottom w:val="0"/>
          <w:divBdr>
            <w:top w:val="none" w:sz="0" w:space="0" w:color="auto"/>
            <w:left w:val="none" w:sz="0" w:space="0" w:color="auto"/>
            <w:bottom w:val="none" w:sz="0" w:space="0" w:color="auto"/>
            <w:right w:val="none" w:sz="0" w:space="0" w:color="auto"/>
          </w:divBdr>
        </w:div>
        <w:div w:id="1423447921">
          <w:marLeft w:val="1498"/>
          <w:marRight w:val="0"/>
          <w:marTop w:val="77"/>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47128">
      <w:bodyDiv w:val="1"/>
      <w:marLeft w:val="0"/>
      <w:marRight w:val="0"/>
      <w:marTop w:val="0"/>
      <w:marBottom w:val="0"/>
      <w:divBdr>
        <w:top w:val="none" w:sz="0" w:space="0" w:color="auto"/>
        <w:left w:val="none" w:sz="0" w:space="0" w:color="auto"/>
        <w:bottom w:val="none" w:sz="0" w:space="0" w:color="auto"/>
        <w:right w:val="none" w:sz="0" w:space="0" w:color="auto"/>
      </w:divBdr>
      <w:divsChild>
        <w:div w:id="1096095338">
          <w:marLeft w:val="547"/>
          <w:marRight w:val="0"/>
          <w:marTop w:val="0"/>
          <w:marBottom w:val="0"/>
          <w:divBdr>
            <w:top w:val="none" w:sz="0" w:space="0" w:color="auto"/>
            <w:left w:val="none" w:sz="0" w:space="0" w:color="auto"/>
            <w:bottom w:val="none" w:sz="0" w:space="0" w:color="auto"/>
            <w:right w:val="none" w:sz="0" w:space="0" w:color="auto"/>
          </w:divBdr>
        </w:div>
        <w:div w:id="1635023056">
          <w:marLeft w:val="1166"/>
          <w:marRight w:val="0"/>
          <w:marTop w:val="0"/>
          <w:marBottom w:val="0"/>
          <w:divBdr>
            <w:top w:val="none" w:sz="0" w:space="0" w:color="auto"/>
            <w:left w:val="none" w:sz="0" w:space="0" w:color="auto"/>
            <w:bottom w:val="none" w:sz="0" w:space="0" w:color="auto"/>
            <w:right w:val="none" w:sz="0" w:space="0" w:color="auto"/>
          </w:divBdr>
        </w:div>
        <w:div w:id="379092263">
          <w:marLeft w:val="547"/>
          <w:marRight w:val="0"/>
          <w:marTop w:val="0"/>
          <w:marBottom w:val="0"/>
          <w:divBdr>
            <w:top w:val="none" w:sz="0" w:space="0" w:color="auto"/>
            <w:left w:val="none" w:sz="0" w:space="0" w:color="auto"/>
            <w:bottom w:val="none" w:sz="0" w:space="0" w:color="auto"/>
            <w:right w:val="none" w:sz="0" w:space="0" w:color="auto"/>
          </w:divBdr>
        </w:div>
      </w:divsChild>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79059434">
      <w:bodyDiv w:val="1"/>
      <w:marLeft w:val="0"/>
      <w:marRight w:val="0"/>
      <w:marTop w:val="0"/>
      <w:marBottom w:val="0"/>
      <w:divBdr>
        <w:top w:val="none" w:sz="0" w:space="0" w:color="auto"/>
        <w:left w:val="none" w:sz="0" w:space="0" w:color="auto"/>
        <w:bottom w:val="none" w:sz="0" w:space="0" w:color="auto"/>
        <w:right w:val="none" w:sz="0" w:space="0" w:color="auto"/>
      </w:divBdr>
      <w:divsChild>
        <w:div w:id="587925098">
          <w:marLeft w:val="547"/>
          <w:marRight w:val="0"/>
          <w:marTop w:val="0"/>
          <w:marBottom w:val="0"/>
          <w:divBdr>
            <w:top w:val="none" w:sz="0" w:space="0" w:color="auto"/>
            <w:left w:val="none" w:sz="0" w:space="0" w:color="auto"/>
            <w:bottom w:val="none" w:sz="0" w:space="0" w:color="auto"/>
            <w:right w:val="none" w:sz="0" w:space="0" w:color="auto"/>
          </w:divBdr>
        </w:div>
        <w:div w:id="1298418613">
          <w:marLeft w:val="1166"/>
          <w:marRight w:val="0"/>
          <w:marTop w:val="0"/>
          <w:marBottom w:val="0"/>
          <w:divBdr>
            <w:top w:val="none" w:sz="0" w:space="0" w:color="auto"/>
            <w:left w:val="none" w:sz="0" w:space="0" w:color="auto"/>
            <w:bottom w:val="none" w:sz="0" w:space="0" w:color="auto"/>
            <w:right w:val="none" w:sz="0" w:space="0" w:color="auto"/>
          </w:divBdr>
        </w:div>
        <w:div w:id="1848979058">
          <w:marLeft w:val="547"/>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191189">
      <w:bodyDiv w:val="1"/>
      <w:marLeft w:val="0"/>
      <w:marRight w:val="0"/>
      <w:marTop w:val="0"/>
      <w:marBottom w:val="0"/>
      <w:divBdr>
        <w:top w:val="none" w:sz="0" w:space="0" w:color="auto"/>
        <w:left w:val="none" w:sz="0" w:space="0" w:color="auto"/>
        <w:bottom w:val="none" w:sz="0" w:space="0" w:color="auto"/>
        <w:right w:val="none" w:sz="0" w:space="0" w:color="auto"/>
      </w:divBdr>
      <w:divsChild>
        <w:div w:id="744379421">
          <w:marLeft w:val="1498"/>
          <w:marRight w:val="0"/>
          <w:marTop w:val="0"/>
          <w:marBottom w:val="0"/>
          <w:divBdr>
            <w:top w:val="none" w:sz="0" w:space="0" w:color="auto"/>
            <w:left w:val="none" w:sz="0" w:space="0" w:color="auto"/>
            <w:bottom w:val="none" w:sz="0" w:space="0" w:color="auto"/>
            <w:right w:val="none" w:sz="0" w:space="0" w:color="auto"/>
          </w:divBdr>
        </w:div>
        <w:div w:id="267545494">
          <w:marLeft w:val="1498"/>
          <w:marRight w:val="0"/>
          <w:marTop w:val="0"/>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5017933">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597">
      <w:bodyDiv w:val="1"/>
      <w:marLeft w:val="0"/>
      <w:marRight w:val="0"/>
      <w:marTop w:val="0"/>
      <w:marBottom w:val="0"/>
      <w:divBdr>
        <w:top w:val="none" w:sz="0" w:space="0" w:color="auto"/>
        <w:left w:val="none" w:sz="0" w:space="0" w:color="auto"/>
        <w:bottom w:val="none" w:sz="0" w:space="0" w:color="auto"/>
        <w:right w:val="none" w:sz="0" w:space="0" w:color="auto"/>
      </w:divBdr>
      <w:divsChild>
        <w:div w:id="816335927">
          <w:marLeft w:val="547"/>
          <w:marRight w:val="0"/>
          <w:marTop w:val="86"/>
          <w:marBottom w:val="0"/>
          <w:divBdr>
            <w:top w:val="none" w:sz="0" w:space="0" w:color="auto"/>
            <w:left w:val="none" w:sz="0" w:space="0" w:color="auto"/>
            <w:bottom w:val="none" w:sz="0" w:space="0" w:color="auto"/>
            <w:right w:val="none" w:sz="0" w:space="0" w:color="auto"/>
          </w:divBdr>
        </w:div>
        <w:div w:id="738868994">
          <w:marLeft w:val="1498"/>
          <w:marRight w:val="0"/>
          <w:marTop w:val="77"/>
          <w:marBottom w:val="0"/>
          <w:divBdr>
            <w:top w:val="none" w:sz="0" w:space="0" w:color="auto"/>
            <w:left w:val="none" w:sz="0" w:space="0" w:color="auto"/>
            <w:bottom w:val="none" w:sz="0" w:space="0" w:color="auto"/>
            <w:right w:val="none" w:sz="0" w:space="0" w:color="auto"/>
          </w:divBdr>
        </w:div>
        <w:div w:id="1141733418">
          <w:marLeft w:val="547"/>
          <w:marRight w:val="0"/>
          <w:marTop w:val="86"/>
          <w:marBottom w:val="0"/>
          <w:divBdr>
            <w:top w:val="none" w:sz="0" w:space="0" w:color="auto"/>
            <w:left w:val="none" w:sz="0" w:space="0" w:color="auto"/>
            <w:bottom w:val="none" w:sz="0" w:space="0" w:color="auto"/>
            <w:right w:val="none" w:sz="0" w:space="0" w:color="auto"/>
          </w:divBdr>
        </w:div>
        <w:div w:id="216743430">
          <w:marLeft w:val="1498"/>
          <w:marRight w:val="0"/>
          <w:marTop w:val="77"/>
          <w:marBottom w:val="0"/>
          <w:divBdr>
            <w:top w:val="none" w:sz="0" w:space="0" w:color="auto"/>
            <w:left w:val="none" w:sz="0" w:space="0" w:color="auto"/>
            <w:bottom w:val="none" w:sz="0" w:space="0" w:color="auto"/>
            <w:right w:val="none" w:sz="0" w:space="0" w:color="auto"/>
          </w:divBdr>
        </w:div>
        <w:div w:id="1476026798">
          <w:marLeft w:val="1498"/>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5</Pages>
  <Words>2204</Words>
  <Characters>12566</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738</cp:revision>
  <cp:lastPrinted>2010-04-02T09:58:00Z</cp:lastPrinted>
  <dcterms:created xsi:type="dcterms:W3CDTF">2024-05-09T08:20:00Z</dcterms:created>
  <dcterms:modified xsi:type="dcterms:W3CDTF">2024-11-07T06:45:00Z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