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431C1" w14:textId="58D89DAA" w:rsidR="003B342B" w:rsidRPr="00C34CBC" w:rsidRDefault="003B342B" w:rsidP="003B342B">
      <w:pPr>
        <w:pStyle w:val="aff3"/>
        <w:snapToGrid w:val="0"/>
        <w:ind w:left="2503" w:hangingChars="993" w:hanging="2503"/>
        <w:rPr>
          <w:rFonts w:ascii="Arial" w:hAnsi="Arial" w:cs="Arial"/>
          <w:b/>
          <w:bCs/>
          <w:sz w:val="24"/>
          <w:szCs w:val="24"/>
          <w:lang w:val="en-GB"/>
        </w:rPr>
      </w:pPr>
      <w:bookmarkStart w:id="0" w:name="OLE_LINK2"/>
      <w:bookmarkStart w:id="1" w:name="OLE_LINK3"/>
      <w:r w:rsidRPr="00C34CBC">
        <w:rPr>
          <w:rFonts w:ascii="Arial" w:hAnsi="Arial" w:cs="Arial"/>
          <w:b/>
          <w:bCs/>
          <w:sz w:val="24"/>
          <w:szCs w:val="24"/>
          <w:lang w:val="en-GB"/>
        </w:rPr>
        <w:t>3GPP TSG RAN WG1 #119</w:t>
      </w:r>
      <w:r w:rsidRPr="00C34CBC">
        <w:rPr>
          <w:rFonts w:ascii="Arial" w:hAnsi="Arial" w:cs="Arial"/>
          <w:b/>
          <w:bCs/>
          <w:sz w:val="24"/>
          <w:szCs w:val="24"/>
          <w:lang w:val="en-GB"/>
        </w:rPr>
        <w:tab/>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505676" w:rsidRPr="00505676">
        <w:rPr>
          <w:rFonts w:ascii="Arial" w:hAnsi="Arial" w:cs="Arial"/>
          <w:b/>
          <w:bCs/>
          <w:sz w:val="24"/>
          <w:szCs w:val="24"/>
          <w:lang w:val="en-GB"/>
        </w:rPr>
        <w:t>R1-2409859</w:t>
      </w:r>
    </w:p>
    <w:p w14:paraId="5C45B259" w14:textId="77777777" w:rsidR="003B342B" w:rsidRDefault="003B342B" w:rsidP="003B342B">
      <w:pPr>
        <w:pStyle w:val="aff3"/>
        <w:snapToGrid w:val="0"/>
        <w:ind w:left="2503" w:hangingChars="993" w:hanging="2503"/>
        <w:rPr>
          <w:rFonts w:ascii="Arial" w:hAnsi="Arial" w:cs="Arial"/>
          <w:b/>
          <w:bCs/>
          <w:sz w:val="24"/>
          <w:szCs w:val="24"/>
          <w:lang w:val="en-GB"/>
        </w:rPr>
      </w:pPr>
      <w:r w:rsidRPr="00C34CBC">
        <w:rPr>
          <w:rFonts w:ascii="Arial" w:hAnsi="Arial" w:cs="Arial"/>
          <w:b/>
          <w:bCs/>
          <w:sz w:val="24"/>
          <w:szCs w:val="24"/>
          <w:lang w:val="en-GB"/>
        </w:rPr>
        <w:t>Orlando, US, November 18th – 22nd, 2024</w:t>
      </w:r>
    </w:p>
    <w:p w14:paraId="36EEF7EC" w14:textId="77777777" w:rsidR="00C977F4" w:rsidRPr="003B342B"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0A09A2E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73D43">
        <w:rPr>
          <w:rFonts w:ascii="Arial" w:eastAsiaTheme="minorEastAsia" w:hAnsi="Arial" w:cs="Arial"/>
          <w:b/>
          <w:bCs/>
          <w:sz w:val="24"/>
          <w:szCs w:val="24"/>
          <w:lang w:val="en-GB" w:eastAsia="zh-CN"/>
        </w:rPr>
        <w:t>5</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C24AC6"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73D43" w:rsidRPr="00573D43">
        <w:rPr>
          <w:rFonts w:ascii="Arial" w:eastAsiaTheme="minorEastAsia" w:hAnsi="Arial" w:cs="Arial"/>
          <w:b/>
          <w:bCs/>
          <w:sz w:val="24"/>
          <w:szCs w:val="24"/>
          <w:lang w:val="en-GB" w:eastAsia="zh-CN"/>
        </w:rPr>
        <w:t>Discussion on RAN2 LS on applicable functionality reporting for beam management UE-sided model</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020D0B0E" w:rsidR="00307ABB" w:rsidRPr="00573D43" w:rsidRDefault="00573D43" w:rsidP="00C977F4">
      <w:pPr>
        <w:spacing w:after="120"/>
        <w:jc w:val="both"/>
        <w:rPr>
          <w:rFonts w:eastAsiaTheme="minorEastAsia"/>
          <w:color w:val="000000" w:themeColor="text1"/>
          <w:sz w:val="22"/>
          <w:szCs w:val="22"/>
          <w:lang w:val="en-US" w:eastAsia="zh-CN"/>
        </w:rPr>
      </w:pPr>
      <w:r w:rsidRPr="00573D43">
        <w:rPr>
          <w:rFonts w:eastAsiaTheme="minorEastAsia"/>
          <w:color w:val="000000" w:themeColor="text1"/>
          <w:sz w:val="22"/>
          <w:szCs w:val="22"/>
          <w:lang w:val="en-US" w:eastAsia="zh-CN"/>
        </w:rPr>
        <w:t xml:space="preserve">For functionality-based LCM for UE-sided model for beam management use case, RAN2 has </w:t>
      </w:r>
      <w:r>
        <w:rPr>
          <w:rFonts w:eastAsiaTheme="minorEastAsia"/>
          <w:color w:val="000000" w:themeColor="text1"/>
          <w:sz w:val="22"/>
          <w:szCs w:val="22"/>
          <w:lang w:val="en-US" w:eastAsia="zh-CN"/>
        </w:rPr>
        <w:t>reached agreements</w:t>
      </w:r>
      <w:r w:rsidRPr="00573D43">
        <w:rPr>
          <w:rFonts w:eastAsiaTheme="minorEastAsia"/>
          <w:color w:val="000000" w:themeColor="text1"/>
          <w:sz w:val="22"/>
          <w:szCs w:val="22"/>
          <w:lang w:val="en-US" w:eastAsia="zh-CN"/>
        </w:rPr>
        <w:t xml:space="preserve"> on the signalling procedure of applicable functionality reporting</w:t>
      </w:r>
      <w:r>
        <w:rPr>
          <w:rFonts w:eastAsiaTheme="minorEastAsia"/>
          <w:color w:val="000000" w:themeColor="text1"/>
          <w:sz w:val="22"/>
          <w:szCs w:val="22"/>
          <w:lang w:val="en-US" w:eastAsia="zh-CN"/>
        </w:rPr>
        <w:t xml:space="preserve">, as captured in </w:t>
      </w:r>
      <w:r w:rsidRPr="00573D43">
        <w:rPr>
          <w:rFonts w:eastAsiaTheme="minorEastAsia"/>
          <w:color w:val="000000" w:themeColor="text1"/>
          <w:sz w:val="22"/>
          <w:szCs w:val="22"/>
          <w:lang w:val="en-US" w:eastAsia="zh-CN"/>
        </w:rPr>
        <w:t xml:space="preserve">R1-2407604(R2-2407848) </w:t>
      </w:r>
      <w:r>
        <w:rPr>
          <w:rFonts w:eastAsiaTheme="minorEastAsia"/>
          <w:color w:val="000000" w:themeColor="text1"/>
          <w:sz w:val="22"/>
          <w:szCs w:val="22"/>
          <w:lang w:val="en-US" w:eastAsia="zh-CN"/>
        </w:rPr>
        <w:t>[1]</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Meanwhile, RAN2 </w:t>
      </w:r>
      <w:r>
        <w:rPr>
          <w:rFonts w:eastAsiaTheme="minorEastAsia" w:hint="eastAsia"/>
          <w:color w:val="000000" w:themeColor="text1"/>
          <w:sz w:val="22"/>
          <w:szCs w:val="22"/>
          <w:lang w:val="en-US" w:eastAsia="zh-CN"/>
        </w:rPr>
        <w:t>ask</w:t>
      </w:r>
      <w:r>
        <w:rPr>
          <w:rFonts w:eastAsiaTheme="minorEastAsia"/>
          <w:color w:val="000000" w:themeColor="text1"/>
          <w:sz w:val="22"/>
          <w:szCs w:val="22"/>
          <w:lang w:val="en-US" w:eastAsia="zh-CN"/>
        </w:rPr>
        <w:t xml:space="preserve">ed RAN1 to reply </w:t>
      </w:r>
      <w:r w:rsidRPr="00573D43">
        <w:rPr>
          <w:rFonts w:eastAsiaTheme="minorEastAsia"/>
          <w:color w:val="000000" w:themeColor="text1"/>
          <w:sz w:val="22"/>
          <w:szCs w:val="22"/>
          <w:lang w:val="en-US" w:eastAsia="zh-CN"/>
        </w:rPr>
        <w:t xml:space="preserve">with RAN1 understanding to </w:t>
      </w:r>
      <w:r>
        <w:rPr>
          <w:rFonts w:eastAsiaTheme="minorEastAsia"/>
          <w:color w:val="000000" w:themeColor="text1"/>
          <w:sz w:val="22"/>
          <w:szCs w:val="22"/>
          <w:lang w:val="en-US" w:eastAsia="zh-CN"/>
        </w:rPr>
        <w:t>a list of questions as follows</w:t>
      </w:r>
      <w:r w:rsidRPr="00573D4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6874B9">
        <w:rPr>
          <w:rFonts w:eastAsiaTheme="minorEastAsia" w:hint="eastAsia"/>
          <w:color w:val="000000" w:themeColor="text1"/>
          <w:sz w:val="22"/>
          <w:szCs w:val="22"/>
          <w:lang w:eastAsia="zh-CN"/>
        </w:rPr>
        <w:t>I</w:t>
      </w:r>
      <w:r w:rsidR="006874B9">
        <w:rPr>
          <w:rFonts w:eastAsiaTheme="minorEastAsia"/>
          <w:color w:val="000000" w:themeColor="text1"/>
          <w:sz w:val="22"/>
          <w:szCs w:val="22"/>
          <w:lang w:eastAsia="zh-CN"/>
        </w:rPr>
        <w:t xml:space="preserve">n the last RAN1 </w:t>
      </w:r>
      <w:r w:rsidR="006874B9">
        <w:rPr>
          <w:rFonts w:eastAsiaTheme="minorEastAsia" w:hint="eastAsia"/>
          <w:color w:val="000000" w:themeColor="text1"/>
          <w:sz w:val="22"/>
          <w:szCs w:val="22"/>
          <w:lang w:eastAsia="zh-CN"/>
        </w:rPr>
        <w:t>meeting</w:t>
      </w:r>
      <w:r w:rsidR="006874B9">
        <w:rPr>
          <w:rFonts w:eastAsiaTheme="minorEastAsia"/>
          <w:color w:val="000000" w:themeColor="text1"/>
          <w:sz w:val="22"/>
          <w:szCs w:val="22"/>
          <w:lang w:eastAsia="zh-CN"/>
        </w:rPr>
        <w:t xml:space="preserve"> [4], RAN2 LS was discussed but no LS reply has been formulated. In this contribution, we provide our further understanding based on latest RAN1/RAN2 agreements.</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18EF3DD3" w14:textId="77777777" w:rsidR="00573D43" w:rsidRPr="00AD443A" w:rsidRDefault="00573D43" w:rsidP="00573D43">
            <w:pPr>
              <w:pStyle w:val="Doc-text2"/>
              <w:tabs>
                <w:tab w:val="clear" w:pos="1622"/>
                <w:tab w:val="left" w:pos="2160"/>
              </w:tabs>
              <w:ind w:left="0" w:hanging="3"/>
              <w:rPr>
                <w:rFonts w:ascii="Times New Roman" w:hAnsi="Times New Roman"/>
                <w:u w:val="single"/>
              </w:rPr>
            </w:pPr>
            <w:bookmarkStart w:id="6" w:name="OLE_LINK103"/>
            <w:bookmarkStart w:id="7" w:name="OLE_LINK104"/>
            <w:bookmarkStart w:id="8" w:name="OLE_LINK64"/>
            <w:bookmarkStart w:id="9" w:name="OLE_LINK65"/>
            <w:r w:rsidRPr="00AD443A">
              <w:rPr>
                <w:rFonts w:ascii="Times New Roman" w:hAnsi="Times New Roman"/>
                <w:u w:val="single"/>
              </w:rPr>
              <w:t>On General</w:t>
            </w:r>
          </w:p>
          <w:p w14:paraId="2D23780F" w14:textId="77777777" w:rsidR="00573D43" w:rsidRPr="005F6BEA" w:rsidRDefault="00573D43" w:rsidP="00573D43">
            <w:pPr>
              <w:pStyle w:val="afd"/>
              <w:numPr>
                <w:ilvl w:val="0"/>
                <w:numId w:val="24"/>
              </w:numPr>
              <w:spacing w:after="160"/>
            </w:pPr>
            <w:r>
              <w:t>Q1: In Step 2, w</w:t>
            </w:r>
            <w:r w:rsidRPr="00AD443A">
              <w:t>hat is the granularity of functionality?</w:t>
            </w:r>
            <w:r>
              <w:t xml:space="preserve"> For example, whether it is a use case (e.g. beam management), whether it is a sub-use case (e.g. beam management Case 1), or others?</w:t>
            </w:r>
          </w:p>
          <w:p w14:paraId="44C1AEF7" w14:textId="77777777" w:rsidR="00573D43" w:rsidRPr="00AD443A" w:rsidRDefault="00573D43" w:rsidP="00573D43">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55621990" w14:textId="77777777" w:rsidR="00573D43" w:rsidRPr="00DE2EC9" w:rsidRDefault="00573D43" w:rsidP="00573D43">
            <w:pPr>
              <w:pStyle w:val="afd"/>
              <w:numPr>
                <w:ilvl w:val="0"/>
                <w:numId w:val="24"/>
              </w:numPr>
              <w:spacing w:after="160"/>
            </w:pPr>
            <w:r w:rsidRPr="00DE2EC9">
              <w:t>Q</w:t>
            </w:r>
            <w:r>
              <w:t>2</w:t>
            </w:r>
            <w:r w:rsidRPr="00DE2EC9">
              <w:t xml:space="preserve">: What is the content of NW-side additional condition, i.e. is it correct the RAN2 assumption of a NW-side additional condition assumed as associated ID? </w:t>
            </w:r>
            <w:r w:rsidRPr="00DE2EC9" w:rsidDel="006661FF">
              <w:t xml:space="preserve"> </w:t>
            </w:r>
          </w:p>
          <w:p w14:paraId="2F7B8F5E" w14:textId="77777777" w:rsidR="00573D43" w:rsidRPr="00DE2EC9" w:rsidRDefault="00573D43" w:rsidP="00573D43">
            <w:pPr>
              <w:pStyle w:val="afd"/>
              <w:numPr>
                <w:ilvl w:val="0"/>
                <w:numId w:val="24"/>
              </w:numPr>
              <w:spacing w:after="160"/>
            </w:pPr>
            <w:r w:rsidRPr="00DE2EC9">
              <w:t>Q</w:t>
            </w:r>
            <w:r>
              <w:t>3:</w:t>
            </w:r>
            <w:r w:rsidRPr="00DE2EC9">
              <w:t xml:space="preserve"> Is NW-side additional condition functionality specific?</w:t>
            </w:r>
          </w:p>
          <w:p w14:paraId="3237CBC3" w14:textId="77777777" w:rsidR="00573D43" w:rsidRPr="00E511E5" w:rsidRDefault="00573D43" w:rsidP="00573D43">
            <w:pPr>
              <w:pStyle w:val="afd"/>
              <w:numPr>
                <w:ilvl w:val="0"/>
                <w:numId w:val="24"/>
              </w:numPr>
              <w:spacing w:after="160"/>
            </w:pPr>
            <w:r w:rsidRPr="00DE2EC9">
              <w:t>Q</w:t>
            </w:r>
            <w:r>
              <w:t>4:</w:t>
            </w:r>
            <w:r w:rsidRPr="00DE2EC9">
              <w:t xml:space="preserve"> RAN2 wonder</w:t>
            </w:r>
            <w:r>
              <w:t>s</w:t>
            </w:r>
            <w:r w:rsidRPr="00DE2EC9">
              <w:t xml:space="preserve"> what information is needed </w:t>
            </w:r>
            <w:r w:rsidRPr="00E511E5">
              <w:t>in Step 3</w:t>
            </w:r>
            <w:r w:rsidRPr="00DE2EC9">
              <w:t xml:space="preserve"> for UE to decide whether a functionality is applicable before Step 4. </w:t>
            </w:r>
            <w:r w:rsidRPr="00E511E5">
              <w:t>More specifically, RAN2 would like to ask the following questions (Q</w:t>
            </w:r>
            <w:r>
              <w:t>4</w:t>
            </w:r>
            <w:r w:rsidRPr="00E511E5">
              <w:t>-1 to Q</w:t>
            </w:r>
            <w:r>
              <w:t>4</w:t>
            </w:r>
            <w:r w:rsidRPr="00E511E5">
              <w:t>-</w:t>
            </w:r>
            <w:r>
              <w:t>5</w:t>
            </w:r>
            <w:r w:rsidRPr="00E511E5">
              <w:t>)</w:t>
            </w:r>
            <w:r>
              <w:t>:</w:t>
            </w:r>
          </w:p>
          <w:p w14:paraId="2190BDAD" w14:textId="77777777" w:rsidR="00573D43" w:rsidRPr="00DE2EC9" w:rsidRDefault="00573D43" w:rsidP="00573D43">
            <w:pPr>
              <w:pStyle w:val="Doc-text2"/>
              <w:numPr>
                <w:ilvl w:val="1"/>
                <w:numId w:val="24"/>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In order to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p w14:paraId="48C9546A" w14:textId="77777777" w:rsidR="00573D43" w:rsidRPr="00DE2EC9" w:rsidRDefault="00573D43" w:rsidP="00573D43">
            <w:pPr>
              <w:pStyle w:val="Doc-text2"/>
              <w:numPr>
                <w:ilvl w:val="1"/>
                <w:numId w:val="24"/>
              </w:numPr>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for gNB to provide configuration (e.g. inference configuration) other than NW-side additional condition in Step 3 for UE to determine applicable functionalities?</w:t>
            </w:r>
          </w:p>
          <w:p w14:paraId="6EB833AE" w14:textId="77777777" w:rsidR="00573D43" w:rsidRPr="00DE2EC9" w:rsidRDefault="00573D43" w:rsidP="00573D43">
            <w:pPr>
              <w:pStyle w:val="Doc-text2"/>
              <w:numPr>
                <w:ilvl w:val="1"/>
                <w:numId w:val="24"/>
              </w:numPr>
              <w:tabs>
                <w:tab w:val="clear" w:pos="1622"/>
                <w:tab w:val="left" w:pos="2160"/>
              </w:tabs>
              <w:spacing w:after="24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w:t>
            </w:r>
            <w:proofErr w:type="gramStart"/>
            <w:r w:rsidRPr="00DE2EC9">
              <w:rPr>
                <w:rFonts w:ascii="Times New Roman" w:hAnsi="Times New Roman"/>
              </w:rPr>
              <w:t>Yes</w:t>
            </w:r>
            <w:proofErr w:type="gramEnd"/>
            <w:r w:rsidRPr="00DE2EC9">
              <w:rPr>
                <w:rFonts w:ascii="Times New Roman" w:hAnsi="Times New Roman"/>
              </w:rPr>
              <w:t xml:space="preserve">,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2BA39DDD" w14:textId="77777777" w:rsidR="00573D43" w:rsidRPr="00DE2EC9" w:rsidRDefault="00573D43" w:rsidP="00573D43">
            <w:pPr>
              <w:pStyle w:val="Doc-text2"/>
              <w:numPr>
                <w:ilvl w:val="1"/>
                <w:numId w:val="24"/>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w:t>
            </w:r>
            <w:proofErr w:type="gramStart"/>
            <w:r w:rsidRPr="00DE2EC9">
              <w:rPr>
                <w:rFonts w:ascii="Times New Roman" w:hAnsi="Times New Roman"/>
              </w:rPr>
              <w:t>Yes</w:t>
            </w:r>
            <w:proofErr w:type="gramEnd"/>
            <w:r w:rsidRPr="00DE2EC9">
              <w:rPr>
                <w:rFonts w:ascii="Times New Roman" w:hAnsi="Times New Roman"/>
              </w:rPr>
              <w:t xml:space="preserve">, what is the content of configuration (e.g. inference configuration) for UE to determine applicable functionalities? </w:t>
            </w:r>
          </w:p>
          <w:p w14:paraId="3EEBE04E" w14:textId="77777777" w:rsidR="00573D43" w:rsidRPr="00122D86" w:rsidRDefault="00573D43" w:rsidP="00573D43">
            <w:pPr>
              <w:pStyle w:val="Doc-text2"/>
              <w:numPr>
                <w:ilvl w:val="0"/>
                <w:numId w:val="24"/>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7A08F2F0" w14:textId="77777777" w:rsidR="00573D43" w:rsidRDefault="00573D43" w:rsidP="00573D43">
            <w:pPr>
              <w:pStyle w:val="Doc-text2"/>
              <w:numPr>
                <w:ilvl w:val="0"/>
                <w:numId w:val="24"/>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14:paraId="445CE2E3" w14:textId="77777777" w:rsidR="00573D43" w:rsidRPr="00114C81" w:rsidRDefault="00573D43" w:rsidP="00573D43">
            <w:pPr>
              <w:pStyle w:val="Doc-text2"/>
              <w:ind w:left="0" w:firstLine="0"/>
              <w:rPr>
                <w:rFonts w:ascii="Times New Roman" w:hAnsi="Times New Roman"/>
                <w:u w:val="single"/>
              </w:rPr>
            </w:pPr>
            <w:r w:rsidRPr="00114C81">
              <w:rPr>
                <w:rFonts w:ascii="Times New Roman" w:hAnsi="Times New Roman"/>
                <w:u w:val="single"/>
              </w:rPr>
              <w:t>On Functionality Activation</w:t>
            </w:r>
          </w:p>
          <w:p w14:paraId="3A79087D" w14:textId="77777777" w:rsidR="00573D43" w:rsidRPr="00E511E5" w:rsidRDefault="00573D43" w:rsidP="00573D43">
            <w:pPr>
              <w:pStyle w:val="afd"/>
              <w:numPr>
                <w:ilvl w:val="0"/>
                <w:numId w:val="24"/>
              </w:numPr>
              <w:spacing w:after="160"/>
            </w:pPr>
            <w:r w:rsidRPr="00E511E5">
              <w:t>Q</w:t>
            </w:r>
            <w:r>
              <w:t>7</w:t>
            </w:r>
            <w:r w:rsidRPr="00E511E5">
              <w:t xml:space="preserve">: If </w:t>
            </w:r>
            <w:r w:rsidRPr="003014CF">
              <w:t>inference configuration is provided in Step 3</w:t>
            </w:r>
            <w:r w:rsidRPr="00E511E5">
              <w:t xml:space="preserve">, </w:t>
            </w:r>
            <w:r>
              <w:t xml:space="preserve">does it activate the functionality immediately </w:t>
            </w:r>
            <w:r w:rsidRPr="00E511E5">
              <w:t xml:space="preserve">upon receiving Step 3? </w:t>
            </w:r>
          </w:p>
          <w:p w14:paraId="50477E13" w14:textId="77777777" w:rsidR="00573D43" w:rsidRPr="00E511E5" w:rsidRDefault="00573D43" w:rsidP="00573D43">
            <w:pPr>
              <w:pStyle w:val="afd"/>
              <w:numPr>
                <w:ilvl w:val="0"/>
                <w:numId w:val="24"/>
              </w:numPr>
              <w:spacing w:after="160"/>
            </w:pPr>
            <w:r w:rsidRPr="00E511E5">
              <w:t>Q</w:t>
            </w:r>
            <w:r>
              <w:t>8</w:t>
            </w:r>
            <w:r w:rsidRPr="00E511E5">
              <w:t xml:space="preserve">: If </w:t>
            </w:r>
            <w:r w:rsidRPr="003014CF">
              <w:t>inference configuration is not provided in Step 3</w:t>
            </w:r>
            <w:r w:rsidRPr="00E511E5">
              <w:t xml:space="preserve">, </w:t>
            </w:r>
            <w:r>
              <w:t xml:space="preserve">does configuration in Step 5 activate the functionality immediately </w:t>
            </w:r>
            <w:r w:rsidRPr="00E511E5">
              <w:t>upon receiving Step 5?</w:t>
            </w:r>
          </w:p>
          <w:p w14:paraId="61BC707F" w14:textId="77777777" w:rsidR="00573D43" w:rsidRDefault="00573D43" w:rsidP="00573D43">
            <w:pPr>
              <w:pStyle w:val="afd"/>
              <w:numPr>
                <w:ilvl w:val="0"/>
                <w:numId w:val="24"/>
              </w:numPr>
              <w:spacing w:after="160"/>
            </w:pPr>
            <w:r w:rsidRPr="00F62411">
              <w:lastRenderedPageBreak/>
              <w:t>Q</w:t>
            </w:r>
            <w:r>
              <w:t>9</w:t>
            </w:r>
            <w:r w:rsidRPr="00F62411">
              <w:t xml:space="preserve">: </w:t>
            </w:r>
            <w:r>
              <w:t>I</w:t>
            </w:r>
            <w:r w:rsidRPr="00F62411">
              <w:t xml:space="preserve">f more than one functionality are configured in Step </w:t>
            </w:r>
            <w:r w:rsidRPr="00366E4F">
              <w:t>3</w:t>
            </w:r>
            <w:r w:rsidRPr="00F62411">
              <w:t xml:space="preserve"> or </w:t>
            </w:r>
            <w:r w:rsidRPr="00366E4F">
              <w:t>St</w:t>
            </w:r>
            <w:r w:rsidRPr="00F62411">
              <w:t>e</w:t>
            </w:r>
            <w:r w:rsidRPr="00366E4F">
              <w:t xml:space="preserve">p </w:t>
            </w:r>
            <w:r w:rsidRPr="00F62411">
              <w:t xml:space="preserve">5, whether </w:t>
            </w:r>
            <w:r>
              <w:t>multiple/</w:t>
            </w:r>
            <w:r w:rsidRPr="00F62411">
              <w:t xml:space="preserve">all </w:t>
            </w:r>
            <w:r w:rsidRPr="00366E4F">
              <w:t>app</w:t>
            </w:r>
            <w:r w:rsidRPr="00F62411">
              <w:t>l</w:t>
            </w:r>
            <w:r w:rsidRPr="00366E4F">
              <w:t>i</w:t>
            </w:r>
            <w:r w:rsidRPr="00F62411">
              <w:t>ca</w:t>
            </w:r>
            <w:r w:rsidRPr="00366E4F">
              <w:t>bl</w:t>
            </w:r>
            <w:r w:rsidRPr="00F62411">
              <w:t>e</w:t>
            </w:r>
            <w:r w:rsidRPr="00366E4F">
              <w:t xml:space="preserve"> </w:t>
            </w:r>
            <w:r w:rsidRPr="00F62411">
              <w:t>functionalit</w:t>
            </w:r>
            <w:r>
              <w:t>ies</w:t>
            </w:r>
            <w:r w:rsidRPr="00F62411">
              <w:t xml:space="preserve"> can be activated? </w:t>
            </w:r>
          </w:p>
          <w:p w14:paraId="2F8284B2" w14:textId="26954D51" w:rsidR="00DC5D6F" w:rsidRPr="00573D43" w:rsidRDefault="00573D43" w:rsidP="00573D43">
            <w:pPr>
              <w:pStyle w:val="afd"/>
              <w:numPr>
                <w:ilvl w:val="0"/>
                <w:numId w:val="24"/>
              </w:numPr>
              <w:spacing w:after="160"/>
              <w:rPr>
                <w:u w:val="single"/>
              </w:rPr>
            </w:pPr>
            <w:r>
              <w:t xml:space="preserve">Q10: </w:t>
            </w:r>
            <w:r w:rsidRPr="00F62411">
              <w:t xml:space="preserve">Is L1/L2 </w:t>
            </w:r>
            <w:proofErr w:type="spellStart"/>
            <w:r w:rsidRPr="00F62411">
              <w:t>signaling</w:t>
            </w:r>
            <w:proofErr w:type="spellEnd"/>
            <w:r w:rsidRPr="00F62411">
              <w:t xml:space="preserve"> for functionality activation/deactivation needed?</w:t>
            </w:r>
          </w:p>
        </w:tc>
      </w:tr>
    </w:tbl>
    <w:p w14:paraId="55878B2D" w14:textId="49DB3FAD" w:rsid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0788E9A8" w14:textId="77777777" w:rsidR="00F718BB" w:rsidRPr="008C5216" w:rsidRDefault="00F718BB" w:rsidP="00F718BB">
      <w:pPr>
        <w:pStyle w:val="Doc-text2"/>
        <w:tabs>
          <w:tab w:val="clear" w:pos="1622"/>
          <w:tab w:val="left" w:pos="2160"/>
        </w:tabs>
        <w:ind w:left="0" w:hanging="3"/>
        <w:rPr>
          <w:rFonts w:ascii="Times New Roman" w:hAnsi="Times New Roman"/>
          <w:sz w:val="22"/>
          <w:szCs w:val="22"/>
          <w:u w:val="single"/>
        </w:rPr>
      </w:pPr>
      <w:r w:rsidRPr="008C5216">
        <w:rPr>
          <w:rFonts w:ascii="Times New Roman" w:hAnsi="Times New Roman"/>
          <w:sz w:val="22"/>
          <w:szCs w:val="22"/>
          <w:u w:val="single"/>
        </w:rPr>
        <w:t>On General</w:t>
      </w:r>
    </w:p>
    <w:p w14:paraId="2A787C38" w14:textId="03CEA345" w:rsidR="00F718BB" w:rsidRPr="003059FF" w:rsidRDefault="00F718BB" w:rsidP="00D73165">
      <w:pPr>
        <w:pStyle w:val="afd"/>
        <w:spacing w:after="160"/>
        <w:rPr>
          <w:b/>
          <w:sz w:val="22"/>
          <w:szCs w:val="22"/>
        </w:rPr>
      </w:pPr>
      <w:r w:rsidRPr="003059FF">
        <w:rPr>
          <w:b/>
          <w:sz w:val="22"/>
          <w:szCs w:val="22"/>
        </w:rPr>
        <w:t>Q1: In Step 2, what is the granularity of functionality? For example, whether it is a use case (e.g. beam management), whether it is a sub-use case (e.g. beam management Case 1), or others?</w:t>
      </w:r>
    </w:p>
    <w:p w14:paraId="00B1B181" w14:textId="11FD935D" w:rsidR="00394273" w:rsidRDefault="00394273"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RAN 1 made the following agreements</w:t>
      </w:r>
      <w:r w:rsidR="0076292D">
        <w:rPr>
          <w:rFonts w:eastAsiaTheme="minorEastAsia"/>
          <w:color w:val="000000" w:themeColor="text1"/>
          <w:sz w:val="22"/>
          <w:szCs w:val="22"/>
          <w:lang w:eastAsia="zh-CN"/>
        </w:rPr>
        <w:t xml:space="preserve"> [4]</w:t>
      </w:r>
      <w:r>
        <w:rPr>
          <w:rFonts w:eastAsiaTheme="minorEastAsia"/>
          <w:color w:val="000000" w:themeColor="text1"/>
          <w:sz w:val="22"/>
          <w:szCs w:val="22"/>
          <w:lang w:eastAsia="zh-CN"/>
        </w:rPr>
        <w:t xml:space="preserve"> related to Q1</w:t>
      </w:r>
      <w:r w:rsidR="00FA5D00">
        <w:rPr>
          <w:rFonts w:eastAsiaTheme="minorEastAsia"/>
          <w:color w:val="000000" w:themeColor="text1"/>
          <w:sz w:val="22"/>
          <w:szCs w:val="22"/>
          <w:lang w:eastAsia="zh-CN"/>
        </w:rPr>
        <w:t xml:space="preserve"> and general part</w:t>
      </w:r>
      <w:r>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394273" w14:paraId="7156E643" w14:textId="77777777" w:rsidTr="00394273">
        <w:tc>
          <w:tcPr>
            <w:tcW w:w="9631" w:type="dxa"/>
          </w:tcPr>
          <w:p w14:paraId="5A169CDB" w14:textId="77777777" w:rsidR="00394273" w:rsidRPr="00FA425B" w:rsidRDefault="00394273" w:rsidP="00394273">
            <w:pPr>
              <w:pStyle w:val="aff6"/>
              <w:spacing w:before="0" w:beforeAutospacing="0" w:after="0" w:afterAutospacing="0"/>
              <w:rPr>
                <w:rFonts w:ascii="Times New Roman" w:hAnsi="Times New Roman" w:cs="Times New Roman"/>
                <w:sz w:val="20"/>
                <w:szCs w:val="20"/>
                <w:highlight w:val="green"/>
              </w:rPr>
            </w:pPr>
            <w:r w:rsidRPr="00FA425B">
              <w:rPr>
                <w:rFonts w:ascii="Times New Roman" w:hAnsi="Times New Roman" w:cs="Times New Roman" w:hint="eastAsia"/>
                <w:sz w:val="20"/>
                <w:szCs w:val="20"/>
                <w:highlight w:val="green"/>
              </w:rPr>
              <w:t>Agreement</w:t>
            </w:r>
          </w:p>
          <w:p w14:paraId="308C53BA" w14:textId="77777777" w:rsidR="00394273" w:rsidRDefault="00394273" w:rsidP="00394273">
            <w:pPr>
              <w:pStyle w:val="aff6"/>
              <w:spacing w:before="0" w:beforeAutospacing="0" w:after="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Q1</w:t>
            </w:r>
            <w:r w:rsidRPr="002A5232">
              <w:rPr>
                <w:rFonts w:ascii="Times New Roman" w:hAnsi="Times New Roman" w:cs="Times New Roman"/>
                <w:sz w:val="20"/>
                <w:szCs w:val="20"/>
              </w:rPr>
              <w:t xml:space="preserve">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94273" w14:paraId="282B3552" w14:textId="77777777" w:rsidTr="002977D4">
              <w:tc>
                <w:tcPr>
                  <w:tcW w:w="10456" w:type="dxa"/>
                  <w:shd w:val="clear" w:color="auto" w:fill="auto"/>
                </w:tcPr>
                <w:p w14:paraId="1274DC11" w14:textId="77777777" w:rsidR="00394273" w:rsidRDefault="00394273" w:rsidP="00394273">
                  <w:pPr>
                    <w:tabs>
                      <w:tab w:val="left" w:pos="360"/>
                      <w:tab w:val="left" w:pos="1080"/>
                    </w:tabs>
                    <w:spacing w:after="0"/>
                    <w:rPr>
                      <w:rFonts w:eastAsia="等线"/>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4D131D46" w14:textId="77777777" w:rsidR="00394273" w:rsidRPr="00394273" w:rsidRDefault="00394273" w:rsidP="008C5216">
            <w:pPr>
              <w:spacing w:before="120" w:after="120"/>
              <w:jc w:val="both"/>
              <w:rPr>
                <w:rFonts w:eastAsiaTheme="minorEastAsia"/>
                <w:color w:val="000000" w:themeColor="text1"/>
                <w:sz w:val="22"/>
                <w:szCs w:val="22"/>
                <w:lang w:eastAsia="zh-CN"/>
              </w:rPr>
            </w:pPr>
          </w:p>
        </w:tc>
      </w:tr>
      <w:tr w:rsidR="005050E9" w14:paraId="7264B1BD" w14:textId="77777777" w:rsidTr="00394273">
        <w:tc>
          <w:tcPr>
            <w:tcW w:w="9631" w:type="dxa"/>
          </w:tcPr>
          <w:p w14:paraId="4F9662F6" w14:textId="77777777" w:rsidR="005050E9" w:rsidRDefault="005050E9" w:rsidP="005050E9">
            <w:pPr>
              <w:spacing w:after="0"/>
              <w:rPr>
                <w:rFonts w:eastAsia="等线"/>
                <w:highlight w:val="green"/>
              </w:rPr>
            </w:pPr>
            <w:r>
              <w:rPr>
                <w:rFonts w:eastAsia="等线" w:hint="eastAsia"/>
                <w:highlight w:val="green"/>
              </w:rPr>
              <w:t>Agreement</w:t>
            </w:r>
          </w:p>
          <w:p w14:paraId="575F5DF1" w14:textId="77777777" w:rsidR="005050E9" w:rsidRDefault="005050E9" w:rsidP="005050E9">
            <w:pPr>
              <w:spacing w:after="0"/>
              <w:rPr>
                <w:rFonts w:eastAsia="等线"/>
              </w:rPr>
            </w:pPr>
            <w:r>
              <w:rPr>
                <w:rFonts w:eastAsia="等线"/>
              </w:rPr>
              <w:t>Incorporating</w:t>
            </w:r>
            <w:r>
              <w:rPr>
                <w:rFonts w:eastAsia="等线" w:hint="eastAsia"/>
              </w:rPr>
              <w:t xml:space="preserve"> below text into the general part of the LS</w:t>
            </w:r>
          </w:p>
          <w:p w14:paraId="00A3D9F2" w14:textId="77777777" w:rsidR="005050E9" w:rsidRPr="00106D57" w:rsidRDefault="005050E9" w:rsidP="005050E9">
            <w:pPr>
              <w:spacing w:after="0"/>
            </w:pPr>
            <w:r w:rsidRPr="00106D57">
              <w:t xml:space="preserve">In RAN1’s </w:t>
            </w:r>
            <w:r>
              <w:rPr>
                <w:rFonts w:eastAsia="等线" w:hint="eastAsia"/>
              </w:rPr>
              <w:t xml:space="preserve">discussion </w:t>
            </w:r>
            <w:r w:rsidRPr="00106D57">
              <w:t>of RAN 2 terminologies</w:t>
            </w:r>
            <w:r>
              <w:rPr>
                <w:rFonts w:eastAsia="等线" w:hint="eastAsia"/>
              </w:rPr>
              <w:t xml:space="preserve"> on beam management</w:t>
            </w:r>
            <w:r w:rsidRPr="00106D57">
              <w:t xml:space="preserve">, </w:t>
            </w:r>
          </w:p>
          <w:p w14:paraId="28ECC1E7" w14:textId="77777777" w:rsidR="005050E9" w:rsidRPr="00106D57" w:rsidRDefault="005050E9" w:rsidP="005050E9">
            <w:pPr>
              <w:pStyle w:val="a7"/>
              <w:numPr>
                <w:ilvl w:val="0"/>
                <w:numId w:val="31"/>
              </w:numPr>
              <w:spacing w:after="0"/>
              <w:contextualSpacing w:val="0"/>
              <w:rPr>
                <w:lang w:eastAsia="de-DE"/>
              </w:rPr>
            </w:pPr>
            <w:r w:rsidRPr="00106D57">
              <w:t>The</w:t>
            </w:r>
            <w:r>
              <w:rPr>
                <w:rFonts w:eastAsia="等线" w:hint="eastAsia"/>
                <w:lang w:eastAsia="zh-CN"/>
              </w:rPr>
              <w:t xml:space="preserve"> </w:t>
            </w:r>
            <w:r w:rsidRPr="008A3C5D">
              <w:rPr>
                <w:rFonts w:eastAsia="等线" w:hint="eastAsia"/>
                <w:lang w:eastAsia="zh-CN"/>
              </w:rPr>
              <w:t>concept/terminology</w:t>
            </w:r>
            <w:r w:rsidRPr="00106D57">
              <w:t xml:space="preserve"> “functionality“</w:t>
            </w:r>
            <w:r w:rsidRPr="00106D57">
              <w:rPr>
                <w:lang w:eastAsia="de-DE"/>
              </w:rPr>
              <w:t xml:space="preserve"> of </w:t>
            </w:r>
            <w:r w:rsidRPr="00106D57">
              <w:rPr>
                <w:b/>
                <w:bCs/>
                <w:lang w:eastAsia="de-DE"/>
              </w:rPr>
              <w:t xml:space="preserve">Supported </w:t>
            </w:r>
            <w:r w:rsidRPr="00106D57">
              <w:rPr>
                <w:b/>
                <w:bCs/>
              </w:rPr>
              <w:t>functionalities</w:t>
            </w:r>
            <w:r w:rsidRPr="00106D57">
              <w:t xml:space="preserve"> </w:t>
            </w:r>
            <w:r w:rsidRPr="00106D57">
              <w:rPr>
                <w:lang w:eastAsia="de-DE"/>
              </w:rPr>
              <w:t>may refer to UE-capability information/parameters i.e., Rel-19 AI/ML-specific FGs</w:t>
            </w:r>
          </w:p>
          <w:p w14:paraId="1DD77C1C" w14:textId="77777777" w:rsidR="005050E9" w:rsidRPr="00106D57" w:rsidRDefault="005050E9" w:rsidP="005050E9">
            <w:pPr>
              <w:pStyle w:val="a7"/>
              <w:numPr>
                <w:ilvl w:val="0"/>
                <w:numId w:val="31"/>
              </w:numPr>
              <w:spacing w:after="0"/>
              <w:contextualSpacing w:val="0"/>
              <w:rPr>
                <w:lang w:eastAsia="de-DE"/>
              </w:rPr>
            </w:pPr>
            <w:r w:rsidRPr="00106D57">
              <w:t xml:space="preserve">The </w:t>
            </w:r>
            <w:r w:rsidRPr="008A3C5D">
              <w:rPr>
                <w:rFonts w:eastAsia="等线" w:hint="eastAsia"/>
                <w:lang w:eastAsia="zh-CN"/>
              </w:rPr>
              <w:t>concept/terminology</w:t>
            </w:r>
            <w:r w:rsidRPr="00106D57">
              <w:t xml:space="preserve"> “ functionality“</w:t>
            </w:r>
            <w:r w:rsidRPr="00106D57">
              <w:rPr>
                <w:lang w:eastAsia="de-DE"/>
              </w:rPr>
              <w:t xml:space="preserve"> of </w:t>
            </w:r>
            <w:r w:rsidRPr="00106D57">
              <w:rPr>
                <w:b/>
                <w:bCs/>
                <w:lang w:eastAsia="de-DE"/>
              </w:rPr>
              <w:t xml:space="preserve">Applicable </w:t>
            </w:r>
            <w:r w:rsidRPr="00106D57">
              <w:rPr>
                <w:b/>
                <w:bCs/>
              </w:rPr>
              <w:t>functionalities</w:t>
            </w:r>
            <w:r w:rsidRPr="00106D57">
              <w:t xml:space="preserve"> </w:t>
            </w:r>
            <w:r w:rsidRPr="00106D57">
              <w:rPr>
                <w:lang w:eastAsia="de-DE"/>
              </w:rPr>
              <w:t xml:space="preserve">may refer to </w:t>
            </w:r>
            <w:r w:rsidRPr="00106D57">
              <w:rPr>
                <w:i/>
                <w:iCs/>
                <w:lang w:eastAsia="de-DE"/>
              </w:rPr>
              <w:t>CSI-ReportConfig</w:t>
            </w:r>
            <w:r w:rsidRPr="00106D57">
              <w:rPr>
                <w:lang w:eastAsia="de-DE"/>
              </w:rPr>
              <w:t xml:space="preserve"> for inference configuration or a set of inference related parameters or information/parameters</w:t>
            </w:r>
            <w:r>
              <w:rPr>
                <w:rFonts w:eastAsia="等线" w:hint="eastAsia"/>
                <w:lang w:eastAsia="zh-CN"/>
              </w:rPr>
              <w:t xml:space="preserve"> indicated by UE </w:t>
            </w:r>
          </w:p>
          <w:p w14:paraId="6EC0FE32" w14:textId="77777777" w:rsidR="005050E9" w:rsidRPr="00106D57" w:rsidRDefault="005050E9" w:rsidP="005050E9">
            <w:pPr>
              <w:pStyle w:val="a7"/>
              <w:numPr>
                <w:ilvl w:val="0"/>
                <w:numId w:val="31"/>
              </w:numPr>
              <w:tabs>
                <w:tab w:val="left" w:pos="360"/>
                <w:tab w:val="left" w:pos="709"/>
              </w:tabs>
              <w:spacing w:after="0"/>
              <w:contextualSpacing w:val="0"/>
              <w:rPr>
                <w:lang w:eastAsia="de-DE"/>
              </w:rPr>
            </w:pPr>
            <w:r w:rsidRPr="00106D57">
              <w:t xml:space="preserve">The </w:t>
            </w:r>
            <w:r w:rsidRPr="00106D57">
              <w:rPr>
                <w:b/>
                <w:bCs/>
                <w:lang w:eastAsia="de-DE"/>
              </w:rPr>
              <w:t xml:space="preserve">Activated </w:t>
            </w:r>
            <w:r w:rsidRPr="00106D57">
              <w:rPr>
                <w:b/>
                <w:bCs/>
              </w:rPr>
              <w:t>functionalities</w:t>
            </w:r>
            <w:r>
              <w:rPr>
                <w:rFonts w:eastAsia="等线" w:hint="eastAsia"/>
                <w:lang w:eastAsia="zh-CN"/>
              </w:rPr>
              <w:t xml:space="preserve"> </w:t>
            </w:r>
            <w:r w:rsidRPr="009718BB">
              <w:rPr>
                <w:lang w:eastAsia="de-DE"/>
              </w:rPr>
              <w:t xml:space="preserve">may </w:t>
            </w:r>
            <w:r>
              <w:rPr>
                <w:rFonts w:eastAsia="等线" w:hint="eastAsia"/>
                <w:lang w:eastAsia="zh-CN"/>
              </w:rPr>
              <w:t>be enabled based on CSI framework.</w:t>
            </w:r>
          </w:p>
          <w:p w14:paraId="1BFA74EF" w14:textId="4E35BAA1" w:rsidR="005050E9" w:rsidRPr="005050E9" w:rsidRDefault="005050E9" w:rsidP="005050E9">
            <w:pPr>
              <w:spacing w:after="0"/>
              <w:rPr>
                <w:rFonts w:eastAsia="等线"/>
              </w:rPr>
            </w:pPr>
            <w:r w:rsidRPr="00106D57">
              <w:rPr>
                <w:rFonts w:eastAsia="等线" w:hint="eastAsia"/>
              </w:rPr>
              <w:t>Therefore, t</w:t>
            </w:r>
            <w:r w:rsidRPr="00106D57">
              <w:rPr>
                <w:lang w:eastAsia="de-DE"/>
              </w:rPr>
              <w:t>he meaning and the granularity of “</w:t>
            </w:r>
            <w:proofErr w:type="spellStart"/>
            <w:r w:rsidRPr="00106D57">
              <w:rPr>
                <w:i/>
                <w:iCs/>
                <w:lang w:eastAsia="de-DE"/>
              </w:rPr>
              <w:t>functionality</w:t>
            </w:r>
            <w:r w:rsidRPr="00106D57">
              <w:rPr>
                <w:lang w:eastAsia="de-DE"/>
              </w:rPr>
              <w:t>“for</w:t>
            </w:r>
            <w:proofErr w:type="spellEnd"/>
            <w:r w:rsidRPr="00106D57">
              <w:rPr>
                <w:lang w:eastAsia="de-DE"/>
              </w:rPr>
              <w:t xml:space="preserve"> </w:t>
            </w:r>
            <w:r w:rsidRPr="00106D57">
              <w:rPr>
                <w:b/>
                <w:bCs/>
                <w:lang w:eastAsia="de-DE"/>
              </w:rPr>
              <w:t>Applicable functionalities,</w:t>
            </w:r>
            <w:r w:rsidRPr="00106D57">
              <w:rPr>
                <w:lang w:eastAsia="de-DE"/>
              </w:rPr>
              <w:t xml:space="preserve"> </w:t>
            </w:r>
            <w:r w:rsidRPr="00106D57">
              <w:rPr>
                <w:b/>
                <w:bCs/>
                <w:lang w:eastAsia="de-DE"/>
              </w:rPr>
              <w:t>Activated functionalities</w:t>
            </w:r>
            <w:r w:rsidRPr="00106D57">
              <w:rPr>
                <w:lang w:eastAsia="de-DE"/>
              </w:rPr>
              <w:t xml:space="preserve"> and </w:t>
            </w:r>
            <w:r w:rsidRPr="00106D57">
              <w:rPr>
                <w:b/>
                <w:bCs/>
                <w:lang w:eastAsia="de-DE"/>
              </w:rPr>
              <w:t>Supported functionalities</w:t>
            </w:r>
            <w:r w:rsidRPr="00106D57">
              <w:rPr>
                <w:lang w:eastAsia="de-DE"/>
              </w:rPr>
              <w:t xml:space="preserve"> may or may not be the same</w:t>
            </w:r>
            <w:r w:rsidRPr="00106D57">
              <w:rPr>
                <w:rFonts w:eastAsia="等线" w:hint="eastAsia"/>
              </w:rPr>
              <w:t>, depends on certain option in RAN1</w:t>
            </w:r>
            <w:r>
              <w:rPr>
                <w:rFonts w:eastAsia="等线" w:hint="eastAsia"/>
              </w:rPr>
              <w:t>, and the discussion is still ongoing</w:t>
            </w:r>
          </w:p>
        </w:tc>
      </w:tr>
    </w:tbl>
    <w:p w14:paraId="6D7C472B" w14:textId="2F91CE5A" w:rsidR="008C5216" w:rsidRDefault="005050E9"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First of all, RAN1 agreement does not provide a direct answer to Q1. On “</w:t>
      </w:r>
      <w:r w:rsidRPr="005050E9">
        <w:rPr>
          <w:rFonts w:eastAsiaTheme="minorEastAsia"/>
          <w:color w:val="000000" w:themeColor="text1"/>
          <w:sz w:val="22"/>
          <w:szCs w:val="22"/>
          <w:lang w:eastAsia="zh-CN"/>
        </w:rPr>
        <w:t>how FGs are defined including the granularity</w:t>
      </w:r>
      <w:r>
        <w:rPr>
          <w:rFonts w:eastAsiaTheme="minorEastAsia"/>
          <w:color w:val="000000" w:themeColor="text1"/>
          <w:sz w:val="22"/>
          <w:szCs w:val="22"/>
          <w:lang w:eastAsia="zh-CN"/>
        </w:rPr>
        <w:t>”, i</w:t>
      </w:r>
      <w:r w:rsidR="008C5216" w:rsidRPr="008C5216">
        <w:rPr>
          <w:rFonts w:eastAsiaTheme="minorEastAsia"/>
          <w:color w:val="000000" w:themeColor="text1"/>
          <w:sz w:val="22"/>
          <w:szCs w:val="22"/>
          <w:lang w:eastAsia="zh-CN"/>
        </w:rPr>
        <w:t xml:space="preserve">t seems </w:t>
      </w:r>
      <w:r w:rsidR="00B91B5B" w:rsidRPr="00B91B5B">
        <w:rPr>
          <w:rFonts w:eastAsiaTheme="minorEastAsia"/>
          <w:color w:val="000000" w:themeColor="text1"/>
          <w:sz w:val="22"/>
          <w:szCs w:val="22"/>
          <w:lang w:eastAsia="zh-CN"/>
        </w:rPr>
        <w:t xml:space="preserve">the granularity </w:t>
      </w:r>
      <w:r w:rsidR="008C5216" w:rsidRPr="008C5216">
        <w:rPr>
          <w:rFonts w:eastAsiaTheme="minorEastAsia"/>
          <w:color w:val="000000" w:themeColor="text1"/>
          <w:sz w:val="22"/>
          <w:szCs w:val="22"/>
          <w:lang w:eastAsia="zh-CN"/>
        </w:rPr>
        <w:t xml:space="preserve">can only be </w:t>
      </w:r>
      <w:r w:rsidR="00B91B5B">
        <w:rPr>
          <w:rFonts w:eastAsiaTheme="minorEastAsia"/>
          <w:color w:val="000000" w:themeColor="text1"/>
          <w:sz w:val="22"/>
          <w:szCs w:val="22"/>
          <w:lang w:eastAsia="zh-CN"/>
        </w:rPr>
        <w:t xml:space="preserve">a </w:t>
      </w:r>
      <w:r w:rsidR="008C5216" w:rsidRPr="008C5216">
        <w:rPr>
          <w:rFonts w:eastAsiaTheme="minorEastAsia"/>
          <w:color w:val="000000" w:themeColor="text1"/>
          <w:sz w:val="22"/>
          <w:szCs w:val="22"/>
          <w:lang w:eastAsia="zh-CN"/>
        </w:rPr>
        <w:t xml:space="preserve">sub-use case or </w:t>
      </w:r>
      <w:r w:rsidR="00B91B5B">
        <w:rPr>
          <w:rFonts w:eastAsiaTheme="minorEastAsia"/>
          <w:color w:val="000000" w:themeColor="text1"/>
          <w:sz w:val="22"/>
          <w:szCs w:val="22"/>
          <w:lang w:eastAsia="zh-CN"/>
        </w:rPr>
        <w:t xml:space="preserve">even </w:t>
      </w:r>
      <w:r w:rsidR="008C5216" w:rsidRPr="008C5216">
        <w:rPr>
          <w:rFonts w:eastAsiaTheme="minorEastAsia"/>
          <w:color w:val="000000" w:themeColor="text1"/>
          <w:sz w:val="22"/>
          <w:szCs w:val="22"/>
          <w:lang w:eastAsia="zh-CN"/>
        </w:rPr>
        <w:t>smaller, because it is possible that UE support</w:t>
      </w:r>
      <w:r w:rsidR="00B91B5B">
        <w:rPr>
          <w:rFonts w:eastAsiaTheme="minorEastAsia"/>
          <w:color w:val="000000" w:themeColor="text1"/>
          <w:sz w:val="22"/>
          <w:szCs w:val="22"/>
          <w:lang w:eastAsia="zh-CN"/>
        </w:rPr>
        <w:t>s BM-Case</w:t>
      </w:r>
      <w:r w:rsidR="008C5216" w:rsidRPr="008C5216">
        <w:rPr>
          <w:rFonts w:eastAsiaTheme="minorEastAsia"/>
          <w:color w:val="000000" w:themeColor="text1"/>
          <w:sz w:val="22"/>
          <w:szCs w:val="22"/>
          <w:lang w:eastAsia="zh-CN"/>
        </w:rPr>
        <w:t>1 but not support</w:t>
      </w:r>
      <w:r w:rsidR="00D748B9">
        <w:rPr>
          <w:rFonts w:eastAsiaTheme="minorEastAsia"/>
          <w:color w:val="000000" w:themeColor="text1"/>
          <w:sz w:val="22"/>
          <w:szCs w:val="22"/>
          <w:lang w:eastAsia="zh-CN"/>
        </w:rPr>
        <w:t>s</w:t>
      </w:r>
      <w:r w:rsidR="008C5216" w:rsidRPr="008C5216">
        <w:rPr>
          <w:rFonts w:eastAsiaTheme="minorEastAsia"/>
          <w:color w:val="000000" w:themeColor="text1"/>
          <w:sz w:val="22"/>
          <w:szCs w:val="22"/>
          <w:lang w:eastAsia="zh-CN"/>
        </w:rPr>
        <w:t xml:space="preserve"> BM-Ca</w:t>
      </w:r>
      <w:r>
        <w:rPr>
          <w:rFonts w:eastAsiaTheme="minorEastAsia"/>
          <w:color w:val="000000" w:themeColor="text1"/>
          <w:sz w:val="22"/>
          <w:szCs w:val="22"/>
          <w:lang w:eastAsia="zh-CN"/>
        </w:rPr>
        <w:t>se2, it is difficult to report</w:t>
      </w:r>
      <w:r w:rsidR="008C5216" w:rsidRPr="008C5216">
        <w:rPr>
          <w:rFonts w:eastAsiaTheme="minorEastAsia"/>
          <w:color w:val="000000" w:themeColor="text1"/>
          <w:sz w:val="22"/>
          <w:szCs w:val="22"/>
          <w:lang w:eastAsia="zh-CN"/>
        </w:rPr>
        <w:t xml:space="preserve"> i</w:t>
      </w:r>
      <w:r w:rsidR="008C5216">
        <w:rPr>
          <w:rFonts w:eastAsiaTheme="minorEastAsia"/>
          <w:color w:val="000000" w:themeColor="text1"/>
          <w:sz w:val="22"/>
          <w:szCs w:val="22"/>
          <w:lang w:eastAsia="zh-CN"/>
        </w:rPr>
        <w:t>f the granularity is a use case</w:t>
      </w:r>
      <w:r w:rsidR="008C5216" w:rsidRPr="008C5216">
        <w:rPr>
          <w:rFonts w:eastAsiaTheme="minorEastAsia"/>
          <w:color w:val="000000" w:themeColor="text1"/>
          <w:sz w:val="22"/>
          <w:szCs w:val="22"/>
          <w:lang w:eastAsia="zh-CN"/>
        </w:rPr>
        <w:t>.</w:t>
      </w:r>
      <w:r w:rsidR="00B91B5B">
        <w:rPr>
          <w:rFonts w:eastAsiaTheme="minorEastAsia"/>
          <w:color w:val="000000" w:themeColor="text1"/>
          <w:sz w:val="22"/>
          <w:szCs w:val="22"/>
          <w:lang w:eastAsia="zh-CN"/>
        </w:rPr>
        <w:t xml:space="preserve"> In addition, we need to understand what will be included in the </w:t>
      </w:r>
      <w:proofErr w:type="spellStart"/>
      <w:r w:rsidR="00B91B5B" w:rsidRPr="006A6D8F">
        <w:rPr>
          <w:rFonts w:eastAsiaTheme="minorEastAsia"/>
          <w:i/>
          <w:color w:val="000000" w:themeColor="text1"/>
          <w:sz w:val="22"/>
          <w:szCs w:val="22"/>
          <w:lang w:eastAsia="zh-CN"/>
        </w:rPr>
        <w:t>UECapablityInformation</w:t>
      </w:r>
      <w:proofErr w:type="spellEnd"/>
      <w:r w:rsidR="00B91B5B" w:rsidRPr="008C5216">
        <w:rPr>
          <w:rFonts w:eastAsiaTheme="minorEastAsia"/>
          <w:color w:val="000000" w:themeColor="text1"/>
          <w:sz w:val="22"/>
          <w:szCs w:val="22"/>
          <w:lang w:eastAsia="zh-CN"/>
        </w:rPr>
        <w:t xml:space="preserve"> message</w:t>
      </w:r>
      <w:r w:rsidR="00B91B5B">
        <w:rPr>
          <w:rFonts w:eastAsiaTheme="minorEastAsia"/>
          <w:color w:val="000000" w:themeColor="text1"/>
          <w:sz w:val="22"/>
          <w:szCs w:val="22"/>
          <w:lang w:eastAsia="zh-CN"/>
        </w:rPr>
        <w:t xml:space="preserve">. For example, assuming that </w:t>
      </w:r>
      <w:r w:rsidR="00B91B5B" w:rsidRPr="00B91B5B">
        <w:rPr>
          <w:rFonts w:eastAsiaTheme="minorEastAsia"/>
          <w:color w:val="000000" w:themeColor="text1"/>
          <w:sz w:val="22"/>
          <w:szCs w:val="22"/>
          <w:lang w:eastAsia="zh-CN"/>
        </w:rPr>
        <w:t xml:space="preserve">the granularity </w:t>
      </w:r>
      <w:r w:rsidR="00B91B5B">
        <w:rPr>
          <w:rFonts w:eastAsiaTheme="minorEastAsia"/>
          <w:color w:val="000000" w:themeColor="text1"/>
          <w:sz w:val="22"/>
          <w:szCs w:val="22"/>
          <w:lang w:eastAsia="zh-CN"/>
        </w:rPr>
        <w:t xml:space="preserve">is a sub-use case, whether </w:t>
      </w:r>
      <w:r w:rsidR="005016DE" w:rsidRPr="005016DE">
        <w:rPr>
          <w:rFonts w:eastAsiaTheme="minorEastAsia"/>
          <w:color w:val="000000" w:themeColor="text1"/>
          <w:sz w:val="22"/>
          <w:szCs w:val="22"/>
          <w:lang w:eastAsia="zh-CN"/>
        </w:rPr>
        <w:t xml:space="preserve">capability comprises signalling </w:t>
      </w:r>
      <w:r w:rsidR="005016DE">
        <w:rPr>
          <w:rFonts w:eastAsiaTheme="minorEastAsia"/>
          <w:color w:val="000000" w:themeColor="text1"/>
          <w:sz w:val="22"/>
          <w:szCs w:val="22"/>
          <w:lang w:eastAsia="zh-CN"/>
        </w:rPr>
        <w:t xml:space="preserve">of </w:t>
      </w:r>
      <w:r w:rsidR="00B91B5B">
        <w:rPr>
          <w:rFonts w:eastAsiaTheme="minorEastAsia"/>
          <w:color w:val="000000" w:themeColor="text1"/>
          <w:sz w:val="22"/>
          <w:szCs w:val="22"/>
          <w:lang w:eastAsia="zh-CN"/>
        </w:rPr>
        <w:t xml:space="preserve">detailed information such as </w:t>
      </w:r>
      <w:r w:rsidR="000E200E">
        <w:rPr>
          <w:rFonts w:eastAsiaTheme="minorEastAsia"/>
          <w:color w:val="000000" w:themeColor="text1"/>
          <w:sz w:val="22"/>
          <w:szCs w:val="22"/>
          <w:lang w:eastAsia="zh-CN"/>
        </w:rPr>
        <w:t xml:space="preserve">Set A </w:t>
      </w:r>
      <w:r w:rsidR="005016DE">
        <w:rPr>
          <w:rFonts w:eastAsiaTheme="minorEastAsia"/>
          <w:color w:val="000000" w:themeColor="text1"/>
          <w:sz w:val="22"/>
          <w:szCs w:val="22"/>
          <w:lang w:eastAsia="zh-CN"/>
        </w:rPr>
        <w:t>and</w:t>
      </w:r>
      <w:r w:rsidR="000E200E">
        <w:rPr>
          <w:rFonts w:eastAsiaTheme="minorEastAsia"/>
          <w:color w:val="000000" w:themeColor="text1"/>
          <w:sz w:val="22"/>
          <w:szCs w:val="22"/>
          <w:lang w:eastAsia="zh-CN"/>
        </w:rPr>
        <w:t xml:space="preserve"> Set B</w:t>
      </w:r>
      <w:r w:rsidR="005016DE">
        <w:rPr>
          <w:rFonts w:eastAsiaTheme="minorEastAsia"/>
          <w:color w:val="000000" w:themeColor="text1"/>
          <w:sz w:val="22"/>
          <w:szCs w:val="22"/>
          <w:lang w:eastAsia="zh-CN"/>
        </w:rPr>
        <w:t>, observation/prediction window,</w:t>
      </w:r>
      <w:r w:rsidR="00BA49AF" w:rsidRPr="00BA49AF">
        <w:t xml:space="preserve"> </w:t>
      </w:r>
      <w:r w:rsidR="00BA49AF" w:rsidRPr="00BA49AF">
        <w:rPr>
          <w:rFonts w:eastAsiaTheme="minorEastAsia"/>
          <w:color w:val="000000" w:themeColor="text1"/>
          <w:sz w:val="22"/>
          <w:szCs w:val="22"/>
          <w:lang w:eastAsia="zh-CN"/>
        </w:rPr>
        <w:t>output type, e.g., whether predicted RSRP is supported, and prediction accuracy, e.g., confidence of predicted RSRP</w:t>
      </w:r>
      <w:r w:rsidR="00BA49AF">
        <w:rPr>
          <w:rFonts w:eastAsiaTheme="minorEastAsia"/>
          <w:color w:val="000000" w:themeColor="text1"/>
          <w:sz w:val="22"/>
          <w:szCs w:val="22"/>
          <w:lang w:eastAsia="zh-CN"/>
        </w:rPr>
        <w:t>,</w:t>
      </w:r>
      <w:r w:rsidR="005016DE">
        <w:rPr>
          <w:rFonts w:eastAsiaTheme="minorEastAsia"/>
          <w:color w:val="000000" w:themeColor="text1"/>
          <w:sz w:val="22"/>
          <w:szCs w:val="22"/>
          <w:lang w:eastAsia="zh-CN"/>
        </w:rPr>
        <w:t xml:space="preserve"> </w:t>
      </w:r>
      <w:r w:rsidR="005016DE" w:rsidRPr="005016DE">
        <w:rPr>
          <w:rFonts w:eastAsiaTheme="minorEastAsia"/>
          <w:i/>
          <w:color w:val="000000" w:themeColor="text1"/>
          <w:sz w:val="22"/>
          <w:szCs w:val="22"/>
          <w:lang w:eastAsia="zh-CN"/>
        </w:rPr>
        <w:t>etc.</w:t>
      </w:r>
      <w:r w:rsidR="005016DE">
        <w:rPr>
          <w:rFonts w:eastAsiaTheme="minorEastAsia"/>
          <w:color w:val="000000" w:themeColor="text1"/>
          <w:sz w:val="22"/>
          <w:szCs w:val="22"/>
          <w:lang w:eastAsia="zh-CN"/>
        </w:rPr>
        <w:t>,</w:t>
      </w:r>
      <w:r w:rsidR="000E200E">
        <w:rPr>
          <w:rFonts w:eastAsiaTheme="minorEastAsia"/>
          <w:color w:val="000000" w:themeColor="text1"/>
          <w:sz w:val="22"/>
          <w:szCs w:val="22"/>
          <w:lang w:eastAsia="zh-CN"/>
        </w:rPr>
        <w:t xml:space="preserve"> </w:t>
      </w:r>
      <w:r w:rsidR="005016DE">
        <w:rPr>
          <w:rFonts w:eastAsiaTheme="minorEastAsia"/>
          <w:color w:val="000000" w:themeColor="text1"/>
          <w:sz w:val="22"/>
          <w:szCs w:val="22"/>
          <w:lang w:eastAsia="zh-CN"/>
        </w:rPr>
        <w:t xml:space="preserve">as </w:t>
      </w:r>
      <w:r w:rsidR="00B91B5B">
        <w:rPr>
          <w:rFonts w:eastAsiaTheme="minorEastAsia"/>
          <w:color w:val="000000" w:themeColor="text1"/>
          <w:sz w:val="22"/>
          <w:szCs w:val="22"/>
          <w:lang w:eastAsia="zh-CN"/>
        </w:rPr>
        <w:t>in the following table.</w:t>
      </w:r>
    </w:p>
    <w:tbl>
      <w:tblPr>
        <w:tblStyle w:val="aff5"/>
        <w:tblW w:w="0" w:type="auto"/>
        <w:tblLook w:val="04A0" w:firstRow="1" w:lastRow="0" w:firstColumn="1" w:lastColumn="0" w:noHBand="0" w:noVBand="1"/>
      </w:tblPr>
      <w:tblGrid>
        <w:gridCol w:w="9631"/>
      </w:tblGrid>
      <w:tr w:rsidR="00B91B5B" w14:paraId="7813ABDF" w14:textId="77777777" w:rsidTr="00B91B5B">
        <w:tc>
          <w:tcPr>
            <w:tcW w:w="9631" w:type="dxa"/>
          </w:tcPr>
          <w:p w14:paraId="02DF4BDA" w14:textId="29299D95" w:rsidR="00B91B5B" w:rsidRDefault="000E200E"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Example</w:t>
            </w:r>
            <w:r w:rsidR="00B91B5B">
              <w:rPr>
                <w:rFonts w:eastAsiaTheme="minorEastAsia"/>
                <w:color w:val="000000" w:themeColor="text1"/>
                <w:sz w:val="22"/>
                <w:szCs w:val="22"/>
                <w:lang w:eastAsia="zh-CN"/>
              </w:rPr>
              <w:t xml:space="preserve"> to indicate the supported functionality</w:t>
            </w:r>
            <w:r w:rsidR="002A26FE">
              <w:rPr>
                <w:rFonts w:eastAsiaTheme="minorEastAsia"/>
                <w:color w:val="000000" w:themeColor="text1"/>
                <w:sz w:val="22"/>
                <w:szCs w:val="22"/>
                <w:lang w:eastAsia="zh-CN"/>
              </w:rPr>
              <w:t xml:space="preserve"> (FG)</w:t>
            </w:r>
            <w:r w:rsidR="00B91B5B">
              <w:rPr>
                <w:rFonts w:eastAsiaTheme="minorEastAsia"/>
                <w:color w:val="000000" w:themeColor="text1"/>
                <w:sz w:val="22"/>
                <w:szCs w:val="22"/>
                <w:lang w:eastAsia="zh-CN"/>
              </w:rPr>
              <w:t xml:space="preserve"> is spatial domain beam prediction (BM-Case1)</w:t>
            </w:r>
            <w:r w:rsidR="002220BD">
              <w:rPr>
                <w:rFonts w:eastAsiaTheme="minorEastAsia"/>
                <w:color w:val="000000" w:themeColor="text1"/>
                <w:sz w:val="22"/>
                <w:szCs w:val="22"/>
                <w:lang w:eastAsia="zh-CN"/>
              </w:rPr>
              <w:t xml:space="preserve"> or </w:t>
            </w:r>
            <w:r w:rsidR="007C1F7B">
              <w:rPr>
                <w:rFonts w:eastAsiaTheme="minorEastAsia"/>
                <w:color w:val="000000" w:themeColor="text1"/>
                <w:sz w:val="22"/>
                <w:szCs w:val="22"/>
                <w:lang w:eastAsia="zh-CN"/>
              </w:rPr>
              <w:t>temporal</w:t>
            </w:r>
            <w:r w:rsidR="002220BD">
              <w:rPr>
                <w:rFonts w:eastAsiaTheme="minorEastAsia"/>
                <w:color w:val="000000" w:themeColor="text1"/>
                <w:sz w:val="22"/>
                <w:szCs w:val="22"/>
                <w:lang w:eastAsia="zh-CN"/>
              </w:rPr>
              <w:t xml:space="preserve"> domain beam prediction (BM-Case2)</w:t>
            </w:r>
          </w:p>
          <w:tbl>
            <w:tblPr>
              <w:tblW w:w="69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tblGrid>
            <w:tr w:rsidR="00FA5D00" w:rsidRPr="006A51C3" w14:paraId="1BD8A058" w14:textId="77777777" w:rsidTr="00FA5D00">
              <w:trPr>
                <w:cantSplit/>
                <w:tblHeader/>
              </w:trPr>
              <w:tc>
                <w:tcPr>
                  <w:tcW w:w="6917" w:type="dxa"/>
                </w:tcPr>
                <w:p w14:paraId="0BC68818" w14:textId="37B33779" w:rsidR="00FA5D00" w:rsidRPr="006A51C3" w:rsidRDefault="00FA5D00" w:rsidP="00B91B5B">
                  <w:pPr>
                    <w:pStyle w:val="TAL"/>
                    <w:rPr>
                      <w:b/>
                      <w:i/>
                    </w:rPr>
                  </w:pPr>
                  <w:bookmarkStart w:id="10" w:name="OLE_LINK1"/>
                  <w:bookmarkStart w:id="11" w:name="OLE_LINK4"/>
                  <w:proofErr w:type="spellStart"/>
                  <w:r>
                    <w:rPr>
                      <w:b/>
                      <w:i/>
                    </w:rPr>
                    <w:t>spatialDomainBeamPrediction</w:t>
                  </w:r>
                  <w:proofErr w:type="spellEnd"/>
                </w:p>
                <w:p w14:paraId="34CCEFA2" w14:textId="77777777" w:rsidR="00FA5D00" w:rsidRDefault="00FA5D00" w:rsidP="00B91B5B">
                  <w:pPr>
                    <w:pStyle w:val="TAL"/>
                    <w:rPr>
                      <w:rFonts w:eastAsia="MS PGothic"/>
                    </w:rPr>
                  </w:pPr>
                  <w:r w:rsidRPr="006A51C3">
                    <w:rPr>
                      <w:rFonts w:eastAsia="MS PGothic"/>
                    </w:rPr>
                    <w:t xml:space="preserve">Defines support of </w:t>
                  </w:r>
                  <w:r>
                    <w:rPr>
                      <w:rFonts w:eastAsia="MS PGothic"/>
                    </w:rPr>
                    <w:t>spatial domain beam prediction (BM-Case 1)</w:t>
                  </w:r>
                  <w:r w:rsidRPr="006A51C3">
                    <w:rPr>
                      <w:rFonts w:eastAsia="MS PGothic"/>
                    </w:rPr>
                    <w:t xml:space="preserve">. </w:t>
                  </w:r>
                </w:p>
                <w:p w14:paraId="5A5FAA27" w14:textId="52AF93FB" w:rsidR="00FA5D00" w:rsidRPr="006A51C3" w:rsidRDefault="00FA5D00" w:rsidP="00B91B5B">
                  <w:pPr>
                    <w:pStyle w:val="TAL"/>
                    <w:rPr>
                      <w:rFonts w:eastAsia="MS PGothic"/>
                    </w:rPr>
                  </w:pPr>
                  <w:r w:rsidRPr="006A51C3">
                    <w:rPr>
                      <w:rFonts w:eastAsia="MS PGothic"/>
                    </w:rPr>
                    <w:t>The capability comprises signalling of</w:t>
                  </w:r>
                </w:p>
                <w:p w14:paraId="230F852B" w14:textId="4E798970" w:rsidR="00FA5D00" w:rsidRPr="000E200E" w:rsidRDefault="00FA5D00" w:rsidP="00FA5D0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w:t>
                  </w:r>
                </w:p>
                <w:p w14:paraId="257484C9" w14:textId="4E393295" w:rsidR="00FA5D00" w:rsidRPr="000E200E" w:rsidRDefault="00FA5D00" w:rsidP="00FA5D0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B.</w:t>
                  </w:r>
                </w:p>
                <w:p w14:paraId="09BFA00E" w14:textId="77777777" w:rsidR="00FA5D00" w:rsidRDefault="00FA5D00" w:rsidP="00FA5D0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 Set B association.</w:t>
                  </w:r>
                  <w:bookmarkEnd w:id="10"/>
                  <w:bookmarkEnd w:id="11"/>
                </w:p>
                <w:p w14:paraId="56051699" w14:textId="77777777" w:rsidR="00BA49AF" w:rsidRDefault="00BA49AF" w:rsidP="00BA49AF">
                  <w:pPr>
                    <w:pStyle w:val="B1"/>
                    <w:spacing w:after="0"/>
                    <w:rPr>
                      <w:rFonts w:ascii="Arial" w:hAnsi="Arial" w:cs="Arial"/>
                      <w:sz w:val="18"/>
                      <w:szCs w:val="18"/>
                    </w:rPr>
                  </w:pPr>
                  <w:r>
                    <w:rPr>
                      <w:rFonts w:ascii="Arial" w:hAnsi="Arial" w:cs="Arial"/>
                      <w:sz w:val="18"/>
                      <w:szCs w:val="18"/>
                    </w:rPr>
                    <w:t xml:space="preserve">  </w:t>
                  </w:r>
                  <w:r w:rsidRPr="000E200E">
                    <w:rPr>
                      <w:rFonts w:ascii="Arial" w:hAnsi="Arial" w:cs="Arial"/>
                      <w:sz w:val="18"/>
                      <w:szCs w:val="18"/>
                    </w:rPr>
                    <w:t>-</w:t>
                  </w:r>
                  <w:r w:rsidRPr="000E200E">
                    <w:rPr>
                      <w:rFonts w:ascii="Arial" w:hAnsi="Arial" w:cs="Arial"/>
                      <w:sz w:val="18"/>
                      <w:szCs w:val="18"/>
                    </w:rPr>
                    <w:tab/>
                  </w:r>
                  <w:r>
                    <w:rPr>
                      <w:rFonts w:ascii="Arial" w:hAnsi="Arial" w:cs="Arial"/>
                      <w:sz w:val="18"/>
                      <w:szCs w:val="18"/>
                    </w:rPr>
                    <w:t>Output type</w:t>
                  </w:r>
                </w:p>
                <w:p w14:paraId="4AB1C36F" w14:textId="1C40E14C" w:rsidR="00BA49AF" w:rsidRPr="000E200E" w:rsidRDefault="00BA49AF" w:rsidP="00BA49AF">
                  <w:pPr>
                    <w:pStyle w:val="B1"/>
                    <w:spacing w:after="0"/>
                    <w:rPr>
                      <w:rFonts w:ascii="Arial" w:hAnsi="Arial" w:cs="Arial"/>
                      <w:sz w:val="18"/>
                      <w:szCs w:val="18"/>
                    </w:rPr>
                  </w:pPr>
                  <w:r>
                    <w:rPr>
                      <w:rFonts w:ascii="Arial" w:hAnsi="Arial" w:cs="Arial"/>
                      <w:sz w:val="18"/>
                      <w:szCs w:val="18"/>
                    </w:rPr>
                    <w:t xml:space="preserve">  </w:t>
                  </w:r>
                  <w:r w:rsidRPr="000E200E">
                    <w:rPr>
                      <w:rFonts w:ascii="Arial" w:hAnsi="Arial" w:cs="Arial"/>
                      <w:sz w:val="18"/>
                      <w:szCs w:val="18"/>
                    </w:rPr>
                    <w:t>-</w:t>
                  </w:r>
                  <w:r w:rsidRPr="000E200E">
                    <w:rPr>
                      <w:rFonts w:ascii="Arial" w:hAnsi="Arial" w:cs="Arial"/>
                      <w:sz w:val="18"/>
                      <w:szCs w:val="18"/>
                    </w:rPr>
                    <w:tab/>
                  </w:r>
                  <w:r>
                    <w:rPr>
                      <w:rFonts w:ascii="Arial" w:hAnsi="Arial" w:cs="Arial"/>
                      <w:sz w:val="18"/>
                      <w:szCs w:val="18"/>
                    </w:rPr>
                    <w:t>Prediction accuracy</w:t>
                  </w:r>
                </w:p>
              </w:tc>
            </w:tr>
            <w:tr w:rsidR="00BA49AF" w:rsidRPr="006A51C3" w14:paraId="14C2CB2B" w14:textId="77777777" w:rsidTr="00FA5D00">
              <w:trPr>
                <w:cantSplit/>
                <w:tblHeader/>
              </w:trPr>
              <w:tc>
                <w:tcPr>
                  <w:tcW w:w="6917" w:type="dxa"/>
                </w:tcPr>
                <w:p w14:paraId="5C6F8A4F" w14:textId="77777777" w:rsidR="00BA49AF" w:rsidRPr="006A51C3" w:rsidRDefault="00BA49AF" w:rsidP="00BA49AF">
                  <w:pPr>
                    <w:pStyle w:val="TAL"/>
                    <w:rPr>
                      <w:b/>
                      <w:i/>
                    </w:rPr>
                  </w:pPr>
                  <w:proofErr w:type="spellStart"/>
                  <w:r>
                    <w:rPr>
                      <w:b/>
                      <w:i/>
                    </w:rPr>
                    <w:t>temporalDomainBeamPrediction</w:t>
                  </w:r>
                  <w:proofErr w:type="spellEnd"/>
                  <w:r>
                    <w:rPr>
                      <w:rStyle w:val="afc"/>
                      <w:rFonts w:ascii="Times New Roman" w:eastAsia="MS Mincho" w:hAnsi="Times New Roman"/>
                      <w:lang w:eastAsia="en-US"/>
                    </w:rPr>
                    <w:t/>
                  </w:r>
                </w:p>
                <w:p w14:paraId="3E19EBA4" w14:textId="77777777" w:rsidR="00BA49AF" w:rsidRDefault="00BA49AF" w:rsidP="00BA49AF">
                  <w:pPr>
                    <w:pStyle w:val="TAL"/>
                    <w:rPr>
                      <w:rFonts w:eastAsia="MS PGothic"/>
                    </w:rPr>
                  </w:pPr>
                  <w:r w:rsidRPr="006A51C3">
                    <w:rPr>
                      <w:rFonts w:eastAsia="MS PGothic"/>
                    </w:rPr>
                    <w:t xml:space="preserve">Defines support of </w:t>
                  </w:r>
                  <w:r>
                    <w:rPr>
                      <w:rFonts w:eastAsia="MS PGothic"/>
                    </w:rPr>
                    <w:t>temporal domain beam prediction (BM-Case 2)</w:t>
                  </w:r>
                  <w:r w:rsidRPr="006A51C3">
                    <w:rPr>
                      <w:rFonts w:eastAsia="MS PGothic"/>
                    </w:rPr>
                    <w:t xml:space="preserve">. </w:t>
                  </w:r>
                </w:p>
                <w:p w14:paraId="0371BE7C" w14:textId="77777777" w:rsidR="00BA49AF" w:rsidRPr="006A51C3" w:rsidRDefault="00BA49AF" w:rsidP="00BA49AF">
                  <w:pPr>
                    <w:pStyle w:val="TAL"/>
                    <w:rPr>
                      <w:rFonts w:eastAsia="MS PGothic"/>
                    </w:rPr>
                  </w:pPr>
                  <w:r w:rsidRPr="006A51C3">
                    <w:rPr>
                      <w:rFonts w:eastAsia="MS PGothic"/>
                    </w:rPr>
                    <w:t>The capability comprises signalling of</w:t>
                  </w:r>
                </w:p>
                <w:p w14:paraId="3DA54E99" w14:textId="77777777" w:rsidR="00BA49AF" w:rsidRPr="000E200E" w:rsidRDefault="00BA49AF" w:rsidP="00BA49A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w:t>
                  </w:r>
                </w:p>
                <w:p w14:paraId="09C51C3A" w14:textId="77777777" w:rsidR="00BA49AF" w:rsidRPr="000E200E" w:rsidRDefault="00BA49AF" w:rsidP="00BA49A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B.</w:t>
                  </w:r>
                </w:p>
                <w:p w14:paraId="69D88BF9" w14:textId="77777777" w:rsidR="00BA49AF" w:rsidRDefault="00BA49AF" w:rsidP="00BA49AF">
                  <w:pPr>
                    <w:pStyle w:val="B1"/>
                    <w:spacing w:after="0"/>
                    <w:rPr>
                      <w:rFonts w:ascii="Arial" w:hAnsi="Arial" w:cs="Arial"/>
                      <w:sz w:val="18"/>
                      <w:szCs w:val="18"/>
                    </w:rPr>
                  </w:pPr>
                  <w:r>
                    <w:rPr>
                      <w:rFonts w:ascii="Arial" w:hAnsi="Arial" w:cs="Arial"/>
                      <w:sz w:val="18"/>
                      <w:szCs w:val="18"/>
                    </w:rPr>
                    <w:t xml:space="preserve">  </w:t>
                  </w:r>
                  <w:r w:rsidRPr="000E200E">
                    <w:rPr>
                      <w:rFonts w:ascii="Arial" w:hAnsi="Arial" w:cs="Arial"/>
                      <w:sz w:val="18"/>
                      <w:szCs w:val="18"/>
                    </w:rPr>
                    <w:t>-</w:t>
                  </w:r>
                  <w:r w:rsidRPr="000E200E">
                    <w:rPr>
                      <w:rFonts w:ascii="Arial" w:hAnsi="Arial" w:cs="Arial"/>
                      <w:sz w:val="18"/>
                      <w:szCs w:val="18"/>
                    </w:rPr>
                    <w:tab/>
                    <w:t>Information of Set A Set B association.</w:t>
                  </w:r>
                </w:p>
                <w:p w14:paraId="337EC46C" w14:textId="77777777" w:rsidR="00BA49AF" w:rsidRDefault="00BA49AF" w:rsidP="00BA49AF">
                  <w:pPr>
                    <w:pStyle w:val="B1"/>
                    <w:spacing w:after="0"/>
                    <w:rPr>
                      <w:rFonts w:ascii="Arial" w:hAnsi="Arial" w:cs="Arial"/>
                      <w:sz w:val="18"/>
                      <w:szCs w:val="18"/>
                    </w:rPr>
                  </w:pPr>
                  <w:r>
                    <w:rPr>
                      <w:rFonts w:ascii="Arial" w:hAnsi="Arial" w:cs="Arial"/>
                      <w:sz w:val="18"/>
                      <w:szCs w:val="18"/>
                    </w:rPr>
                    <w:t xml:space="preserve">  </w:t>
                  </w:r>
                  <w:r w:rsidRPr="000E200E">
                    <w:rPr>
                      <w:rFonts w:ascii="Arial" w:hAnsi="Arial" w:cs="Arial"/>
                      <w:sz w:val="18"/>
                      <w:szCs w:val="18"/>
                    </w:rPr>
                    <w:t>-</w:t>
                  </w:r>
                  <w:r w:rsidRPr="000E200E">
                    <w:rPr>
                      <w:rFonts w:ascii="Arial" w:hAnsi="Arial" w:cs="Arial"/>
                      <w:sz w:val="18"/>
                      <w:szCs w:val="18"/>
                    </w:rPr>
                    <w:tab/>
                  </w:r>
                  <w:r>
                    <w:rPr>
                      <w:rFonts w:ascii="Arial" w:hAnsi="Arial" w:cs="Arial"/>
                      <w:sz w:val="18"/>
                      <w:szCs w:val="18"/>
                    </w:rPr>
                    <w:t>Observation/prediction window</w:t>
                  </w:r>
                </w:p>
                <w:p w14:paraId="21422B78" w14:textId="77777777" w:rsidR="00BA49AF" w:rsidRDefault="00BA49AF" w:rsidP="00BA49AF">
                  <w:pPr>
                    <w:pStyle w:val="B1"/>
                    <w:spacing w:after="0"/>
                    <w:rPr>
                      <w:rFonts w:ascii="Arial" w:hAnsi="Arial" w:cs="Arial"/>
                      <w:sz w:val="18"/>
                      <w:szCs w:val="18"/>
                    </w:rPr>
                  </w:pPr>
                  <w:r>
                    <w:rPr>
                      <w:rFonts w:ascii="Arial" w:hAnsi="Arial" w:cs="Arial"/>
                      <w:sz w:val="18"/>
                      <w:szCs w:val="18"/>
                    </w:rPr>
                    <w:t xml:space="preserve">  </w:t>
                  </w:r>
                  <w:r w:rsidRPr="000E200E">
                    <w:rPr>
                      <w:rFonts w:ascii="Arial" w:hAnsi="Arial" w:cs="Arial"/>
                      <w:sz w:val="18"/>
                      <w:szCs w:val="18"/>
                    </w:rPr>
                    <w:t>-</w:t>
                  </w:r>
                  <w:r w:rsidRPr="000E200E">
                    <w:rPr>
                      <w:rFonts w:ascii="Arial" w:hAnsi="Arial" w:cs="Arial"/>
                      <w:sz w:val="18"/>
                      <w:szCs w:val="18"/>
                    </w:rPr>
                    <w:tab/>
                  </w:r>
                  <w:r>
                    <w:rPr>
                      <w:rFonts w:ascii="Arial" w:hAnsi="Arial" w:cs="Arial"/>
                      <w:sz w:val="18"/>
                      <w:szCs w:val="18"/>
                    </w:rPr>
                    <w:t>Output type</w:t>
                  </w:r>
                </w:p>
                <w:p w14:paraId="0C82E61E" w14:textId="028A51F8" w:rsidR="00BA49AF" w:rsidRDefault="00BA49AF" w:rsidP="00BA49AF">
                  <w:pPr>
                    <w:pStyle w:val="B1"/>
                    <w:spacing w:after="0"/>
                    <w:rPr>
                      <w:b/>
                      <w:i/>
                    </w:rPr>
                  </w:pPr>
                  <w:r>
                    <w:rPr>
                      <w:rFonts w:ascii="Arial" w:hAnsi="Arial" w:cs="Arial"/>
                      <w:sz w:val="18"/>
                      <w:szCs w:val="18"/>
                    </w:rPr>
                    <w:t xml:space="preserve">  </w:t>
                  </w:r>
                  <w:r w:rsidRPr="000E200E">
                    <w:rPr>
                      <w:rFonts w:ascii="Arial" w:hAnsi="Arial" w:cs="Arial"/>
                      <w:sz w:val="18"/>
                      <w:szCs w:val="18"/>
                    </w:rPr>
                    <w:t>-</w:t>
                  </w:r>
                  <w:r w:rsidRPr="000E200E">
                    <w:rPr>
                      <w:rFonts w:ascii="Arial" w:hAnsi="Arial" w:cs="Arial"/>
                      <w:sz w:val="18"/>
                      <w:szCs w:val="18"/>
                    </w:rPr>
                    <w:tab/>
                  </w:r>
                  <w:r>
                    <w:rPr>
                      <w:rFonts w:ascii="Arial" w:hAnsi="Arial" w:cs="Arial"/>
                      <w:sz w:val="18"/>
                      <w:szCs w:val="18"/>
                    </w:rPr>
                    <w:t>Prediction accuracy</w:t>
                  </w:r>
                </w:p>
              </w:tc>
            </w:tr>
          </w:tbl>
          <w:p w14:paraId="293F2FA6" w14:textId="682F8A73" w:rsidR="00B91B5B" w:rsidRDefault="00B91B5B" w:rsidP="008C5216">
            <w:pPr>
              <w:spacing w:before="120" w:after="120"/>
              <w:jc w:val="both"/>
              <w:rPr>
                <w:rFonts w:eastAsiaTheme="minorEastAsia"/>
                <w:color w:val="000000" w:themeColor="text1"/>
                <w:sz w:val="22"/>
                <w:szCs w:val="22"/>
                <w:lang w:eastAsia="zh-CN"/>
              </w:rPr>
            </w:pPr>
          </w:p>
        </w:tc>
      </w:tr>
    </w:tbl>
    <w:p w14:paraId="00D0E122" w14:textId="08597766" w:rsidR="008C5216" w:rsidRPr="008C5216" w:rsidRDefault="00D73165" w:rsidP="00BA49AF">
      <w:pPr>
        <w:pStyle w:val="1st-Proposal-YJ"/>
        <w:spacing w:before="120" w:after="120"/>
        <w:rPr>
          <w:rFonts w:eastAsiaTheme="minorEastAsia"/>
        </w:rPr>
      </w:pPr>
      <w:bookmarkStart w:id="12" w:name="_Toc178489369"/>
      <w:bookmarkStart w:id="13" w:name="_Toc181862048"/>
      <w:r>
        <w:lastRenderedPageBreak/>
        <w:t>For Q1, t</w:t>
      </w:r>
      <w:r w:rsidR="008C5216" w:rsidRPr="008C5216">
        <w:t xml:space="preserve">he granularity </w:t>
      </w:r>
      <w:r w:rsidR="008C5216">
        <w:t xml:space="preserve">is a sub-use case or </w:t>
      </w:r>
      <w:r w:rsidR="002901CC">
        <w:t>finer</w:t>
      </w:r>
      <w:r w:rsidR="008C5216" w:rsidRPr="008C5216">
        <w:rPr>
          <w:rFonts w:eastAsiaTheme="minorEastAsia"/>
        </w:rPr>
        <w:t>.</w:t>
      </w:r>
      <w:r w:rsidR="005016DE">
        <w:rPr>
          <w:rFonts w:eastAsiaTheme="minorEastAsia"/>
        </w:rPr>
        <w:t xml:space="preserve"> And further discuss </w:t>
      </w:r>
      <w:r w:rsidR="005016DE" w:rsidRPr="005016DE">
        <w:rPr>
          <w:rFonts w:eastAsiaTheme="minorEastAsia"/>
        </w:rPr>
        <w:t>whether capability comprises signalling of detailed information such as Set A and Set B, observation/prediction window,</w:t>
      </w:r>
      <w:r w:rsidR="00BA49AF">
        <w:rPr>
          <w:rFonts w:eastAsiaTheme="minorEastAsia"/>
        </w:rPr>
        <w:t xml:space="preserve"> </w:t>
      </w:r>
      <w:r w:rsidR="00BA49AF">
        <w:rPr>
          <w:rFonts w:eastAsiaTheme="minorEastAsia"/>
          <w:sz w:val="22"/>
          <w:szCs w:val="22"/>
        </w:rPr>
        <w:t>output type</w:t>
      </w:r>
      <w:r w:rsidR="00BA49AF" w:rsidRPr="00BA49AF">
        <w:rPr>
          <w:rFonts w:eastAsiaTheme="minorEastAsia"/>
          <w:sz w:val="22"/>
          <w:szCs w:val="22"/>
        </w:rPr>
        <w:t>, and prediction accuracy,</w:t>
      </w:r>
      <w:r w:rsidR="005016DE" w:rsidRPr="005016DE">
        <w:rPr>
          <w:rFonts w:eastAsiaTheme="minorEastAsia"/>
        </w:rPr>
        <w:t xml:space="preserve"> etc.</w:t>
      </w:r>
      <w:bookmarkEnd w:id="12"/>
      <w:bookmarkEnd w:id="13"/>
    </w:p>
    <w:p w14:paraId="295A2EA9" w14:textId="77777777" w:rsidR="008C5216" w:rsidRPr="008C5216" w:rsidRDefault="008C5216" w:rsidP="008C5216">
      <w:pPr>
        <w:pStyle w:val="afd"/>
        <w:spacing w:after="160"/>
        <w:rPr>
          <w:sz w:val="22"/>
          <w:szCs w:val="22"/>
        </w:rPr>
      </w:pPr>
    </w:p>
    <w:p w14:paraId="6B422DEF" w14:textId="77777777" w:rsidR="00F718BB" w:rsidRPr="008C5216" w:rsidRDefault="00F718BB" w:rsidP="00F718BB">
      <w:pPr>
        <w:pStyle w:val="Doc-text2"/>
        <w:tabs>
          <w:tab w:val="clear" w:pos="1622"/>
          <w:tab w:val="left" w:pos="2160"/>
        </w:tabs>
        <w:ind w:left="0" w:hanging="3"/>
        <w:rPr>
          <w:rFonts w:ascii="Times New Roman" w:hAnsi="Times New Roman"/>
          <w:sz w:val="22"/>
          <w:szCs w:val="22"/>
          <w:u w:val="single"/>
        </w:rPr>
      </w:pPr>
      <w:r w:rsidRPr="008C5216">
        <w:rPr>
          <w:rFonts w:ascii="Times New Roman" w:hAnsi="Times New Roman"/>
          <w:sz w:val="22"/>
          <w:szCs w:val="22"/>
          <w:u w:val="single"/>
        </w:rPr>
        <w:t>On NW-side additional condition and configuration</w:t>
      </w:r>
    </w:p>
    <w:p w14:paraId="64E90F80" w14:textId="690EA9F0" w:rsidR="00F718BB" w:rsidRPr="003059FF" w:rsidRDefault="00F718BB" w:rsidP="00D73165">
      <w:pPr>
        <w:pStyle w:val="afd"/>
        <w:spacing w:after="160"/>
        <w:rPr>
          <w:b/>
          <w:sz w:val="22"/>
          <w:szCs w:val="22"/>
        </w:rPr>
      </w:pPr>
      <w:r w:rsidRPr="003059FF">
        <w:rPr>
          <w:b/>
          <w:sz w:val="22"/>
          <w:szCs w:val="22"/>
        </w:rPr>
        <w:t xml:space="preserve">Q2: What is the content of NW-side additional condition, i.e. is it correct the RAN2 assumption of a NW-side additional condition assumed as associated ID? </w:t>
      </w:r>
      <w:r w:rsidRPr="003059FF" w:rsidDel="006661FF">
        <w:rPr>
          <w:b/>
          <w:sz w:val="22"/>
          <w:szCs w:val="22"/>
        </w:rPr>
        <w:t xml:space="preserve"> </w:t>
      </w:r>
    </w:p>
    <w:p w14:paraId="2D9DAC3A" w14:textId="21E99C33" w:rsidR="00394273" w:rsidRDefault="00394273" w:rsidP="0039427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RAN 1 made the following agreements</w:t>
      </w:r>
      <w:r w:rsidR="0076292D">
        <w:rPr>
          <w:rFonts w:eastAsiaTheme="minorEastAsia"/>
          <w:color w:val="000000" w:themeColor="text1"/>
          <w:sz w:val="22"/>
          <w:szCs w:val="22"/>
          <w:lang w:eastAsia="zh-CN"/>
        </w:rPr>
        <w:t xml:space="preserve"> [4]</w:t>
      </w:r>
      <w:r>
        <w:rPr>
          <w:rFonts w:eastAsiaTheme="minorEastAsia"/>
          <w:color w:val="000000" w:themeColor="text1"/>
          <w:sz w:val="22"/>
          <w:szCs w:val="22"/>
          <w:lang w:eastAsia="zh-CN"/>
        </w:rPr>
        <w:t xml:space="preserve"> related to Q</w:t>
      </w:r>
      <w:r w:rsidR="0076292D">
        <w:rPr>
          <w:rFonts w:eastAsiaTheme="minorEastAsia"/>
          <w:color w:val="000000" w:themeColor="text1"/>
          <w:sz w:val="22"/>
          <w:szCs w:val="22"/>
          <w:lang w:eastAsia="zh-CN"/>
        </w:rPr>
        <w:t>2</w:t>
      </w:r>
      <w:r>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394273" w14:paraId="57D5282E" w14:textId="77777777" w:rsidTr="002977D4">
        <w:tc>
          <w:tcPr>
            <w:tcW w:w="9631" w:type="dxa"/>
          </w:tcPr>
          <w:p w14:paraId="4ABED2B4" w14:textId="77777777" w:rsidR="00394273" w:rsidRPr="0064048F" w:rsidRDefault="00394273" w:rsidP="00394273">
            <w:pPr>
              <w:spacing w:after="0"/>
              <w:rPr>
                <w:highlight w:val="green"/>
                <w:lang w:eastAsia="x-none"/>
              </w:rPr>
            </w:pPr>
            <w:r w:rsidRPr="0064048F">
              <w:rPr>
                <w:rFonts w:hint="eastAsia"/>
                <w:highlight w:val="green"/>
                <w:lang w:eastAsia="x-none"/>
              </w:rPr>
              <w:t>Agreement</w:t>
            </w:r>
          </w:p>
          <w:p w14:paraId="15A614C4" w14:textId="77777777" w:rsidR="00394273" w:rsidRDefault="00394273" w:rsidP="00394273">
            <w:pPr>
              <w:spacing w:after="0"/>
              <w:rPr>
                <w:rFonts w:eastAsia="等线"/>
              </w:rPr>
            </w:pPr>
            <w:r w:rsidRPr="0064048F">
              <w:rPr>
                <w:rFonts w:hint="eastAsia"/>
                <w:lang w:eastAsia="x-none"/>
              </w:rPr>
              <w:t>Answer to Q2 in R1-2407604</w:t>
            </w:r>
            <w:r>
              <w:rPr>
                <w:rFonts w:eastAsia="等线" w:hint="eastAsia"/>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94273" w14:paraId="41C6518E" w14:textId="77777777" w:rsidTr="002977D4">
              <w:tc>
                <w:tcPr>
                  <w:tcW w:w="9857" w:type="dxa"/>
                  <w:shd w:val="clear" w:color="auto" w:fill="auto"/>
                </w:tcPr>
                <w:p w14:paraId="1F7760B9" w14:textId="77777777" w:rsidR="00394273" w:rsidRDefault="00394273" w:rsidP="00394273">
                  <w:pPr>
                    <w:spacing w:after="0"/>
                    <w:rPr>
                      <w:rFonts w:eastAsia="等线"/>
                    </w:rPr>
                  </w:pPr>
                  <w:r w:rsidRPr="0064048F">
                    <w:rPr>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5D927D13" w14:textId="77777777" w:rsidR="00394273" w:rsidRPr="00394273" w:rsidRDefault="00394273" w:rsidP="00394273">
            <w:pPr>
              <w:overflowPunct w:val="0"/>
              <w:autoSpaceDE w:val="0"/>
              <w:autoSpaceDN w:val="0"/>
              <w:adjustRightInd w:val="0"/>
              <w:contextualSpacing/>
              <w:textAlignment w:val="baseline"/>
              <w:rPr>
                <w:rFonts w:eastAsiaTheme="minorEastAsia"/>
                <w:color w:val="000000" w:themeColor="text1"/>
                <w:sz w:val="22"/>
                <w:szCs w:val="22"/>
                <w:lang w:eastAsia="zh-CN"/>
              </w:rPr>
            </w:pPr>
          </w:p>
        </w:tc>
      </w:tr>
    </w:tbl>
    <w:p w14:paraId="74B5CD73" w14:textId="3BF2D614" w:rsidR="0023195C" w:rsidRDefault="00394273"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to this agreement, it is needed to provide direct answer to RAN2 to confirm</w:t>
      </w:r>
      <w:r w:rsidR="002977D4" w:rsidRPr="002977D4">
        <w:rPr>
          <w:sz w:val="22"/>
          <w:szCs w:val="22"/>
        </w:rPr>
        <w:t xml:space="preserve"> </w:t>
      </w:r>
      <w:r w:rsidR="002977D4" w:rsidRPr="00C074DD">
        <w:rPr>
          <w:sz w:val="22"/>
          <w:szCs w:val="22"/>
        </w:rPr>
        <w:t>RAN2 assumption of a NW-side additional condition assumed as associated ID is correct</w:t>
      </w:r>
      <w:r w:rsidR="002977D4">
        <w:rPr>
          <w:sz w:val="22"/>
          <w:szCs w:val="22"/>
        </w:rPr>
        <w:t>.</w:t>
      </w:r>
    </w:p>
    <w:p w14:paraId="77A7992A" w14:textId="458911E3" w:rsidR="008C5216" w:rsidRPr="00C074DD" w:rsidRDefault="00D73165" w:rsidP="0023195C">
      <w:pPr>
        <w:pStyle w:val="1st-Proposal-YJ"/>
        <w:spacing w:before="120" w:after="120"/>
        <w:rPr>
          <w:sz w:val="22"/>
          <w:szCs w:val="22"/>
        </w:rPr>
      </w:pPr>
      <w:bookmarkStart w:id="14" w:name="_Toc178489370"/>
      <w:bookmarkStart w:id="15" w:name="_Toc181862049"/>
      <w:r w:rsidRPr="00C074DD">
        <w:rPr>
          <w:sz w:val="22"/>
          <w:szCs w:val="22"/>
        </w:rPr>
        <w:t xml:space="preserve">For Q2, </w:t>
      </w:r>
      <w:r w:rsidR="002977D4">
        <w:rPr>
          <w:sz w:val="22"/>
          <w:szCs w:val="22"/>
        </w:rPr>
        <w:t>it is needed to confirm</w:t>
      </w:r>
      <w:r w:rsidR="0023195C" w:rsidRPr="00C074DD">
        <w:rPr>
          <w:sz w:val="22"/>
          <w:szCs w:val="22"/>
        </w:rPr>
        <w:t xml:space="preserve"> </w:t>
      </w:r>
      <w:r w:rsidR="008C5216" w:rsidRPr="00C074DD">
        <w:rPr>
          <w:sz w:val="22"/>
          <w:szCs w:val="22"/>
        </w:rPr>
        <w:t>RAN2 assumption of a NW-side additional condition assumed as associated ID</w:t>
      </w:r>
      <w:r w:rsidR="0023195C" w:rsidRPr="00C074DD">
        <w:rPr>
          <w:sz w:val="22"/>
          <w:szCs w:val="22"/>
        </w:rPr>
        <w:t xml:space="preserve"> is correct</w:t>
      </w:r>
      <w:r w:rsidR="008C5216" w:rsidRPr="00C074DD">
        <w:rPr>
          <w:sz w:val="22"/>
          <w:szCs w:val="22"/>
        </w:rPr>
        <w:t>.</w:t>
      </w:r>
      <w:bookmarkEnd w:id="14"/>
      <w:bookmarkEnd w:id="15"/>
    </w:p>
    <w:p w14:paraId="729A3919" w14:textId="77777777" w:rsidR="008C5216" w:rsidRPr="008C5216" w:rsidRDefault="008C5216" w:rsidP="008C5216">
      <w:pPr>
        <w:pStyle w:val="afd"/>
        <w:spacing w:after="160"/>
        <w:rPr>
          <w:sz w:val="22"/>
          <w:szCs w:val="22"/>
        </w:rPr>
      </w:pPr>
    </w:p>
    <w:p w14:paraId="5C048E12" w14:textId="21500E40" w:rsidR="00F718BB" w:rsidRPr="003059FF" w:rsidRDefault="00F718BB" w:rsidP="00D73165">
      <w:pPr>
        <w:pStyle w:val="afd"/>
        <w:spacing w:after="160"/>
        <w:rPr>
          <w:b/>
          <w:sz w:val="22"/>
          <w:szCs w:val="22"/>
        </w:rPr>
      </w:pPr>
      <w:r w:rsidRPr="003059FF">
        <w:rPr>
          <w:b/>
          <w:sz w:val="22"/>
          <w:szCs w:val="22"/>
        </w:rPr>
        <w:t>Q3: Is NW-side additional condition functionality specific?</w:t>
      </w:r>
    </w:p>
    <w:p w14:paraId="40BDC1F8" w14:textId="1424AB3A" w:rsidR="008C5216" w:rsidRPr="008C5216" w:rsidRDefault="00FE62EC"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may depend on the granularity of the functionality</w:t>
      </w:r>
      <w:r w:rsidR="00C074D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the content of the </w:t>
      </w:r>
      <w:r w:rsidRPr="008C5216">
        <w:rPr>
          <w:rFonts w:eastAsiaTheme="minorEastAsia"/>
          <w:sz w:val="22"/>
          <w:szCs w:val="22"/>
        </w:rPr>
        <w:t>NW-side additional condition</w:t>
      </w:r>
      <w:r w:rsidR="00C074DD">
        <w:rPr>
          <w:rFonts w:eastAsiaTheme="minorEastAsia"/>
          <w:sz w:val="22"/>
          <w:szCs w:val="22"/>
        </w:rPr>
        <w:t xml:space="preserve"> or NW implementation</w:t>
      </w:r>
      <w:r w:rsidR="008C5216" w:rsidRPr="008C5216">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But in general, it may be not needed</w:t>
      </w:r>
      <w:r w:rsidRPr="00FE62EC">
        <w:rPr>
          <w:rFonts w:eastAsiaTheme="minorEastAsia"/>
          <w:color w:val="000000" w:themeColor="text1"/>
          <w:sz w:val="22"/>
          <w:szCs w:val="22"/>
          <w:lang w:eastAsia="zh-CN"/>
        </w:rPr>
        <w:t xml:space="preserve"> to limit NW-side additional condition to be functionality specific</w:t>
      </w:r>
      <w:r>
        <w:rPr>
          <w:rFonts w:eastAsiaTheme="minorEastAsia"/>
          <w:color w:val="000000" w:themeColor="text1"/>
          <w:sz w:val="22"/>
          <w:szCs w:val="22"/>
          <w:lang w:eastAsia="zh-CN"/>
        </w:rPr>
        <w:t xml:space="preserve">. </w:t>
      </w:r>
      <w:r w:rsidRPr="00FE62EC">
        <w:rPr>
          <w:rFonts w:eastAsiaTheme="minorEastAsia"/>
          <w:color w:val="000000" w:themeColor="text1"/>
          <w:sz w:val="22"/>
          <w:szCs w:val="22"/>
          <w:lang w:eastAsia="zh-CN"/>
        </w:rPr>
        <w:t xml:space="preserve">Using the Set A/Set B </w:t>
      </w:r>
      <w:r>
        <w:rPr>
          <w:rFonts w:eastAsiaTheme="minorEastAsia"/>
          <w:color w:val="000000" w:themeColor="text1"/>
          <w:sz w:val="22"/>
          <w:szCs w:val="22"/>
          <w:lang w:eastAsia="zh-CN"/>
        </w:rPr>
        <w:t>association</w:t>
      </w:r>
      <w:r w:rsidRPr="00FE62EC">
        <w:rPr>
          <w:rFonts w:eastAsiaTheme="minorEastAsia"/>
          <w:color w:val="000000" w:themeColor="text1"/>
          <w:sz w:val="22"/>
          <w:szCs w:val="22"/>
          <w:lang w:eastAsia="zh-CN"/>
        </w:rPr>
        <w:t xml:space="preserve"> as an example, if the granularity of functionality is a sub-use case, the Set A/Set B </w:t>
      </w:r>
      <w:r>
        <w:rPr>
          <w:rFonts w:eastAsiaTheme="minorEastAsia"/>
          <w:color w:val="000000" w:themeColor="text1"/>
          <w:sz w:val="22"/>
          <w:szCs w:val="22"/>
          <w:lang w:eastAsia="zh-CN"/>
        </w:rPr>
        <w:t>association</w:t>
      </w:r>
      <w:r w:rsidRPr="00FE62EC">
        <w:rPr>
          <w:rFonts w:eastAsiaTheme="minorEastAsia"/>
          <w:color w:val="000000" w:themeColor="text1"/>
          <w:sz w:val="22"/>
          <w:szCs w:val="22"/>
          <w:lang w:eastAsia="zh-CN"/>
        </w:rPr>
        <w:t xml:space="preserve"> can be the same or different for BM-Case 1 and BM-Case 2</w:t>
      </w:r>
      <w:r w:rsidR="00C074DD">
        <w:rPr>
          <w:rFonts w:eastAsiaTheme="minorEastAsia"/>
          <w:color w:val="000000" w:themeColor="text1"/>
          <w:sz w:val="22"/>
          <w:szCs w:val="22"/>
          <w:lang w:eastAsia="zh-CN"/>
        </w:rPr>
        <w:t>.</w:t>
      </w:r>
      <w:r w:rsidR="00FC0690">
        <w:rPr>
          <w:rFonts w:eastAsiaTheme="minorEastAsia"/>
          <w:color w:val="000000" w:themeColor="text1"/>
          <w:sz w:val="22"/>
          <w:szCs w:val="22"/>
          <w:lang w:eastAsia="zh-CN"/>
        </w:rPr>
        <w:t xml:space="preserve"> Then, </w:t>
      </w:r>
      <w:r w:rsidR="00FC0690" w:rsidRPr="00FC0690">
        <w:rPr>
          <w:sz w:val="22"/>
          <w:szCs w:val="22"/>
        </w:rPr>
        <w:t>the NW-side additional condition may be common or specific for different functionalities.</w:t>
      </w:r>
      <w:r w:rsidR="00FC0690">
        <w:rPr>
          <w:sz w:val="22"/>
          <w:szCs w:val="22"/>
        </w:rPr>
        <w:t xml:space="preserve"> </w:t>
      </w:r>
      <w:r w:rsidR="00FC0690">
        <w:rPr>
          <w:rFonts w:eastAsiaTheme="minorEastAsia"/>
          <w:color w:val="000000" w:themeColor="text1"/>
          <w:sz w:val="22"/>
          <w:szCs w:val="22"/>
          <w:lang w:eastAsia="zh-CN"/>
        </w:rPr>
        <w:t>However, from signalling perspective</w:t>
      </w:r>
      <w:r w:rsidR="00C074DD">
        <w:rPr>
          <w:rFonts w:eastAsiaTheme="minorEastAsia"/>
          <w:color w:val="000000" w:themeColor="text1"/>
          <w:sz w:val="22"/>
          <w:szCs w:val="22"/>
          <w:lang w:eastAsia="zh-CN"/>
        </w:rPr>
        <w:t xml:space="preserve">, if associated ID is configured, it can be </w:t>
      </w:r>
      <w:r w:rsidR="00C074DD" w:rsidRPr="00C074DD">
        <w:rPr>
          <w:rFonts w:eastAsiaTheme="minorEastAsia"/>
          <w:color w:val="000000" w:themeColor="text1"/>
          <w:sz w:val="22"/>
          <w:szCs w:val="22"/>
          <w:lang w:eastAsia="zh-CN"/>
        </w:rPr>
        <w:t>configured independently f</w:t>
      </w:r>
      <w:r w:rsidR="00C074DD">
        <w:rPr>
          <w:rFonts w:eastAsiaTheme="minorEastAsia"/>
          <w:color w:val="000000" w:themeColor="text1"/>
          <w:sz w:val="22"/>
          <w:szCs w:val="22"/>
          <w:lang w:eastAsia="zh-CN"/>
        </w:rPr>
        <w:t>or each inference configuration</w:t>
      </w:r>
      <w:r w:rsidR="0043087E">
        <w:rPr>
          <w:rFonts w:eastAsiaTheme="minorEastAsia"/>
          <w:color w:val="000000" w:themeColor="text1"/>
          <w:sz w:val="22"/>
          <w:szCs w:val="22"/>
          <w:lang w:eastAsia="zh-CN"/>
        </w:rPr>
        <w:t>,</w:t>
      </w:r>
      <w:r w:rsidR="00C074DD" w:rsidRPr="00C074DD">
        <w:rPr>
          <w:rFonts w:eastAsiaTheme="minorEastAsia"/>
          <w:color w:val="000000" w:themeColor="text1"/>
          <w:sz w:val="22"/>
          <w:szCs w:val="22"/>
          <w:lang w:eastAsia="zh-CN"/>
        </w:rPr>
        <w:t xml:space="preserve"> </w:t>
      </w:r>
      <w:r w:rsidR="00C074DD" w:rsidRPr="00FE62EC">
        <w:rPr>
          <w:rFonts w:eastAsiaTheme="minorEastAsia"/>
          <w:color w:val="000000" w:themeColor="text1"/>
          <w:sz w:val="22"/>
          <w:szCs w:val="22"/>
          <w:lang w:eastAsia="zh-CN"/>
        </w:rPr>
        <w:t>for</w:t>
      </w:r>
      <w:r w:rsidR="00C074DD">
        <w:rPr>
          <w:rFonts w:eastAsiaTheme="minorEastAsia"/>
          <w:color w:val="000000" w:themeColor="text1"/>
          <w:sz w:val="22"/>
          <w:szCs w:val="22"/>
          <w:lang w:eastAsia="zh-CN"/>
        </w:rPr>
        <w:t xml:space="preserve"> example, for BM-Case1 and BM-Case</w:t>
      </w:r>
      <w:r w:rsidR="00C074DD" w:rsidRPr="00FE62EC">
        <w:rPr>
          <w:rFonts w:eastAsiaTheme="minorEastAsia"/>
          <w:color w:val="000000" w:themeColor="text1"/>
          <w:sz w:val="22"/>
          <w:szCs w:val="22"/>
          <w:lang w:eastAsia="zh-CN"/>
        </w:rPr>
        <w:t>2</w:t>
      </w:r>
      <w:r w:rsidR="00C074DD">
        <w:rPr>
          <w:rFonts w:eastAsiaTheme="minorEastAsia"/>
          <w:color w:val="000000" w:themeColor="text1"/>
          <w:sz w:val="22"/>
          <w:szCs w:val="22"/>
          <w:lang w:eastAsia="zh-CN"/>
        </w:rPr>
        <w:t xml:space="preserve"> respectively.</w:t>
      </w:r>
    </w:p>
    <w:p w14:paraId="4D15C22D" w14:textId="3EEBE72B" w:rsidR="00FC0690" w:rsidRPr="00FC0690" w:rsidRDefault="00D73165" w:rsidP="00FC0690">
      <w:pPr>
        <w:pStyle w:val="1st-Proposal-YJ"/>
        <w:spacing w:before="120" w:after="120"/>
        <w:rPr>
          <w:sz w:val="22"/>
          <w:szCs w:val="22"/>
        </w:rPr>
      </w:pPr>
      <w:bookmarkStart w:id="16" w:name="_Toc178489371"/>
      <w:bookmarkStart w:id="17" w:name="_Toc181862050"/>
      <w:r w:rsidRPr="00C074DD">
        <w:rPr>
          <w:sz w:val="22"/>
          <w:szCs w:val="22"/>
        </w:rPr>
        <w:t xml:space="preserve">For Q3, </w:t>
      </w:r>
      <w:r w:rsidR="00FC0690">
        <w:rPr>
          <w:sz w:val="22"/>
          <w:szCs w:val="22"/>
        </w:rPr>
        <w:t>f</w:t>
      </w:r>
      <w:r w:rsidR="00FC0690" w:rsidRPr="00FC0690">
        <w:rPr>
          <w:sz w:val="22"/>
          <w:szCs w:val="22"/>
        </w:rPr>
        <w:t>rom signalling perspective, the associated ID can be configured for each inference configuration respectively. But the NW-side additional condition may be common or specific for different functionalities.</w:t>
      </w:r>
      <w:bookmarkEnd w:id="16"/>
      <w:bookmarkEnd w:id="17"/>
    </w:p>
    <w:p w14:paraId="173F6EE4" w14:textId="77777777" w:rsidR="008C5216" w:rsidRPr="008C5216" w:rsidRDefault="008C5216" w:rsidP="008C5216">
      <w:pPr>
        <w:pStyle w:val="afd"/>
        <w:spacing w:after="160"/>
        <w:rPr>
          <w:sz w:val="22"/>
          <w:szCs w:val="22"/>
        </w:rPr>
      </w:pPr>
    </w:p>
    <w:p w14:paraId="57A7D603" w14:textId="77777777" w:rsidR="00D73165" w:rsidRPr="003059FF" w:rsidRDefault="00F718BB" w:rsidP="00D73165">
      <w:pPr>
        <w:pStyle w:val="afd"/>
        <w:spacing w:after="160"/>
        <w:rPr>
          <w:b/>
          <w:sz w:val="22"/>
          <w:szCs w:val="22"/>
        </w:rPr>
      </w:pPr>
      <w:r w:rsidRPr="003059FF">
        <w:rPr>
          <w:b/>
          <w:sz w:val="22"/>
          <w:szCs w:val="22"/>
        </w:rPr>
        <w:t>Q4: RAN2 wonders what information is needed in Step 3 for UE to decide whether a functionality is applicable before Step 4. More specifically, RAN2 would like to ask the following questions (Q4-1 to Q4-5):</w:t>
      </w:r>
    </w:p>
    <w:p w14:paraId="4E1507D9" w14:textId="083292C9" w:rsidR="00F718BB" w:rsidRPr="003059FF" w:rsidRDefault="00F718BB" w:rsidP="00D73165">
      <w:pPr>
        <w:pStyle w:val="afd"/>
        <w:spacing w:after="160"/>
        <w:rPr>
          <w:b/>
          <w:sz w:val="22"/>
          <w:szCs w:val="22"/>
        </w:rPr>
      </w:pPr>
      <w:r w:rsidRPr="003059FF">
        <w:rPr>
          <w:b/>
          <w:sz w:val="22"/>
          <w:szCs w:val="22"/>
        </w:rPr>
        <w:t xml:space="preserve">Q4-1: </w:t>
      </w:r>
      <w:r w:rsidRPr="003059FF">
        <w:rPr>
          <w:b/>
          <w:sz w:val="22"/>
          <w:szCs w:val="22"/>
          <w:lang w:val="en-US"/>
        </w:rPr>
        <w:t xml:space="preserve">In RAN2, it is FFS whether NW-side additional condition is mandatory or optional. In order to discuss further, RAN2 would like to understand </w:t>
      </w:r>
      <w:r w:rsidRPr="003059FF">
        <w:rPr>
          <w:b/>
          <w:sz w:val="22"/>
          <w:szCs w:val="22"/>
        </w:rPr>
        <w:t xml:space="preserve">whether it is feasible for UE to decide the applicable functionalities without NW-side additional condition? </w:t>
      </w:r>
    </w:p>
    <w:p w14:paraId="7F9BC99B" w14:textId="018424D7" w:rsidR="00874530" w:rsidRDefault="00C074DD" w:rsidP="008745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w:t>
      </w:r>
      <w:r w:rsidRPr="00C074DD">
        <w:rPr>
          <w:rFonts w:eastAsiaTheme="minorEastAsia"/>
          <w:color w:val="000000" w:themeColor="text1"/>
          <w:sz w:val="22"/>
          <w:szCs w:val="22"/>
          <w:lang w:eastAsia="zh-CN"/>
        </w:rPr>
        <w:t xml:space="preserve"> TR </w:t>
      </w:r>
      <w:r>
        <w:rPr>
          <w:rFonts w:eastAsiaTheme="minorEastAsia"/>
          <w:color w:val="000000" w:themeColor="text1"/>
          <w:sz w:val="22"/>
          <w:szCs w:val="22"/>
          <w:lang w:eastAsia="zh-CN"/>
        </w:rPr>
        <w:t xml:space="preserve">[2] </w:t>
      </w:r>
      <w:r w:rsidRPr="00C074DD">
        <w:rPr>
          <w:rFonts w:eastAsiaTheme="minorEastAsia"/>
          <w:color w:val="000000" w:themeColor="text1"/>
          <w:sz w:val="22"/>
          <w:szCs w:val="22"/>
          <w:lang w:eastAsia="zh-CN"/>
        </w:rPr>
        <w:t>only conclude</w:t>
      </w:r>
      <w:r>
        <w:rPr>
          <w:rFonts w:eastAsiaTheme="minorEastAsia"/>
          <w:color w:val="000000" w:themeColor="text1"/>
          <w:sz w:val="22"/>
          <w:szCs w:val="22"/>
          <w:lang w:eastAsia="zh-CN"/>
        </w:rPr>
        <w:t>d that</w:t>
      </w:r>
      <w:r w:rsidRPr="00C074DD">
        <w:rPr>
          <w:rFonts w:eastAsiaTheme="minorEastAsia"/>
          <w:color w:val="000000" w:themeColor="text1"/>
          <w:sz w:val="22"/>
          <w:szCs w:val="22"/>
          <w:lang w:eastAsia="zh-CN"/>
        </w:rPr>
        <w:t xml:space="preserve"> ‘For BM-Case1 and BM-Case2 with a UE-side AI/ML model, consistency / association of Set B beams and Set </w:t>
      </w:r>
      <w:proofErr w:type="gramStart"/>
      <w:r w:rsidRPr="00C074DD">
        <w:rPr>
          <w:rFonts w:eastAsiaTheme="minorEastAsia"/>
          <w:color w:val="000000" w:themeColor="text1"/>
          <w:sz w:val="22"/>
          <w:szCs w:val="22"/>
          <w:lang w:eastAsia="zh-CN"/>
        </w:rPr>
        <w:t>A</w:t>
      </w:r>
      <w:proofErr w:type="gramEnd"/>
      <w:r w:rsidRPr="00C074DD">
        <w:rPr>
          <w:rFonts w:eastAsiaTheme="minorEastAsia"/>
          <w:color w:val="000000" w:themeColor="text1"/>
          <w:sz w:val="22"/>
          <w:szCs w:val="22"/>
          <w:lang w:eastAsia="zh-CN"/>
        </w:rPr>
        <w:t xml:space="preserve"> beams across training and inference is beneficial from performance perspective’, which does not indicate that it is mandatory to </w:t>
      </w:r>
      <w:r>
        <w:rPr>
          <w:rFonts w:eastAsiaTheme="minorEastAsia"/>
          <w:color w:val="000000" w:themeColor="text1"/>
          <w:sz w:val="22"/>
          <w:szCs w:val="22"/>
          <w:lang w:eastAsia="zh-CN"/>
        </w:rPr>
        <w:t>ensure</w:t>
      </w:r>
      <w:r w:rsidRPr="00C074DD">
        <w:rPr>
          <w:rFonts w:eastAsiaTheme="minorEastAsia"/>
          <w:color w:val="000000" w:themeColor="text1"/>
          <w:sz w:val="22"/>
          <w:szCs w:val="22"/>
          <w:lang w:eastAsia="zh-CN"/>
        </w:rPr>
        <w:t xml:space="preserve"> the consistency. </w:t>
      </w:r>
      <w:r w:rsidR="00901FC4" w:rsidRPr="00901FC4">
        <w:rPr>
          <w:rFonts w:eastAsiaTheme="minorEastAsia"/>
          <w:color w:val="000000" w:themeColor="text1"/>
          <w:sz w:val="22"/>
          <w:szCs w:val="22"/>
          <w:lang w:eastAsia="zh-CN"/>
        </w:rPr>
        <w:t>Furth</w:t>
      </w:r>
      <w:r w:rsidR="00901FC4">
        <w:rPr>
          <w:rFonts w:eastAsiaTheme="minorEastAsia"/>
          <w:color w:val="000000" w:themeColor="text1"/>
          <w:sz w:val="22"/>
          <w:szCs w:val="22"/>
          <w:lang w:eastAsia="zh-CN"/>
        </w:rPr>
        <w:t>ermore, it is generally assumed</w:t>
      </w:r>
      <w:r w:rsidR="00901FC4" w:rsidRPr="00901FC4">
        <w:rPr>
          <w:rFonts w:eastAsiaTheme="minorEastAsia"/>
          <w:color w:val="000000" w:themeColor="text1"/>
          <w:sz w:val="22"/>
          <w:szCs w:val="22"/>
          <w:lang w:eastAsia="zh-CN"/>
        </w:rPr>
        <w:t xml:space="preserve"> that once deployed, the NW will not frequently change its beam(s) properties. Therefore, </w:t>
      </w:r>
      <w:r w:rsidR="00505676">
        <w:rPr>
          <w:rFonts w:eastAsiaTheme="minorEastAsia" w:hint="eastAsia"/>
          <w:color w:val="000000" w:themeColor="text1"/>
          <w:sz w:val="22"/>
          <w:szCs w:val="22"/>
          <w:lang w:eastAsia="zh-CN"/>
        </w:rPr>
        <w:t>w</w:t>
      </w:r>
      <w:r w:rsidR="00901FC4" w:rsidRPr="00901FC4">
        <w:rPr>
          <w:rFonts w:eastAsiaTheme="minorEastAsia"/>
          <w:color w:val="000000" w:themeColor="text1"/>
          <w:sz w:val="22"/>
          <w:szCs w:val="22"/>
          <w:lang w:eastAsia="zh-CN"/>
        </w:rPr>
        <w:t xml:space="preserve">hen the NW-side additional condition is not provided, the default assumption should be that UE assumes that the consistency between model training and model inference is ensured by the NW. </w:t>
      </w:r>
      <w:proofErr w:type="gramStart"/>
      <w:r w:rsidR="00901FC4" w:rsidRPr="00901FC4">
        <w:rPr>
          <w:rFonts w:eastAsiaTheme="minorEastAsia"/>
          <w:color w:val="000000" w:themeColor="text1"/>
          <w:sz w:val="22"/>
          <w:szCs w:val="22"/>
          <w:lang w:eastAsia="zh-CN"/>
        </w:rPr>
        <w:t>Unless</w:t>
      </w:r>
      <w:proofErr w:type="gramEnd"/>
      <w:r w:rsidR="00901FC4" w:rsidRPr="00901FC4">
        <w:rPr>
          <w:rFonts w:eastAsiaTheme="minorEastAsia"/>
          <w:color w:val="000000" w:themeColor="text1"/>
          <w:sz w:val="22"/>
          <w:szCs w:val="22"/>
          <w:lang w:eastAsia="zh-CN"/>
        </w:rPr>
        <w:t xml:space="preserve"> specifically indicated or explicitly changed by the NW, the UE can assume by default that the additional conditions on the NW side are consistent.</w:t>
      </w:r>
      <w:r w:rsidR="00901FC4">
        <w:rPr>
          <w:rFonts w:eastAsiaTheme="minorEastAsia"/>
          <w:color w:val="000000" w:themeColor="text1"/>
          <w:sz w:val="22"/>
          <w:szCs w:val="22"/>
          <w:lang w:eastAsia="zh-CN"/>
        </w:rPr>
        <w:t xml:space="preserve"> </w:t>
      </w:r>
      <w:r w:rsidR="00874530">
        <w:rPr>
          <w:rFonts w:eastAsiaTheme="minorEastAsia"/>
          <w:color w:val="000000" w:themeColor="text1"/>
          <w:sz w:val="22"/>
          <w:szCs w:val="22"/>
          <w:lang w:eastAsia="zh-CN"/>
        </w:rPr>
        <w:t xml:space="preserve">Moreover, if the model is transferred from NW to UE, NW could select the correct model with matched </w:t>
      </w:r>
      <w:r w:rsidR="00874530" w:rsidRPr="00874530">
        <w:rPr>
          <w:rFonts w:eastAsiaTheme="minorEastAsia"/>
          <w:color w:val="000000" w:themeColor="text1"/>
          <w:sz w:val="22"/>
          <w:szCs w:val="22"/>
          <w:lang w:eastAsia="zh-CN"/>
        </w:rPr>
        <w:t xml:space="preserve">NW-side additional condition </w:t>
      </w:r>
      <w:r w:rsidR="00874530">
        <w:rPr>
          <w:rFonts w:eastAsiaTheme="minorEastAsia" w:hint="eastAsia"/>
          <w:color w:val="000000" w:themeColor="text1"/>
          <w:sz w:val="22"/>
          <w:szCs w:val="22"/>
          <w:lang w:eastAsia="zh-CN"/>
        </w:rPr>
        <w:t>withou</w:t>
      </w:r>
      <w:r w:rsidR="00874530">
        <w:rPr>
          <w:rFonts w:eastAsiaTheme="minorEastAsia"/>
          <w:color w:val="000000" w:themeColor="text1"/>
          <w:sz w:val="22"/>
          <w:szCs w:val="22"/>
          <w:lang w:eastAsia="zh-CN"/>
        </w:rPr>
        <w:t xml:space="preserve">t providing any explicit signalling of it. </w:t>
      </w:r>
    </w:p>
    <w:p w14:paraId="49A3C616" w14:textId="308258D0" w:rsidR="008C5216" w:rsidRPr="008C5216" w:rsidRDefault="00C074DD"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However, </w:t>
      </w:r>
      <w:r w:rsidRPr="00C074DD">
        <w:rPr>
          <w:rFonts w:eastAsiaTheme="minorEastAsia"/>
          <w:color w:val="000000" w:themeColor="text1"/>
          <w:sz w:val="22"/>
          <w:szCs w:val="22"/>
          <w:lang w:eastAsia="zh-CN"/>
        </w:rPr>
        <w:t>it may cause performance issue</w:t>
      </w:r>
      <w:r>
        <w:rPr>
          <w:rFonts w:eastAsiaTheme="minorEastAsia"/>
          <w:color w:val="000000" w:themeColor="text1"/>
          <w:sz w:val="22"/>
          <w:szCs w:val="22"/>
          <w:lang w:eastAsia="zh-CN"/>
        </w:rPr>
        <w:t xml:space="preserve"> if </w:t>
      </w:r>
      <w:r w:rsidRPr="00C074DD">
        <w:rPr>
          <w:rFonts w:eastAsiaTheme="minorEastAsia"/>
          <w:color w:val="000000" w:themeColor="text1"/>
          <w:sz w:val="22"/>
          <w:szCs w:val="22"/>
          <w:lang w:eastAsia="zh-CN"/>
        </w:rPr>
        <w:t>UE decide</w:t>
      </w:r>
      <w:r>
        <w:rPr>
          <w:rFonts w:eastAsiaTheme="minorEastAsia"/>
          <w:color w:val="000000" w:themeColor="text1"/>
          <w:sz w:val="22"/>
          <w:szCs w:val="22"/>
          <w:lang w:eastAsia="zh-CN"/>
        </w:rPr>
        <w:t>s</w:t>
      </w:r>
      <w:r w:rsidRPr="00C074DD">
        <w:rPr>
          <w:rFonts w:eastAsiaTheme="minorEastAsia"/>
          <w:color w:val="000000" w:themeColor="text1"/>
          <w:sz w:val="22"/>
          <w:szCs w:val="22"/>
          <w:lang w:eastAsia="zh-CN"/>
        </w:rPr>
        <w:t xml:space="preserve"> the applicable functionalities without NW-side additional condition</w:t>
      </w:r>
      <w:r>
        <w:rPr>
          <w:rFonts w:eastAsiaTheme="minorEastAsia"/>
          <w:color w:val="000000" w:themeColor="text1"/>
          <w:sz w:val="22"/>
          <w:szCs w:val="22"/>
          <w:lang w:eastAsia="zh-CN"/>
        </w:rPr>
        <w:t>. To solve this issue, performance validation may be needed and performance monitoring needs to be configured.</w:t>
      </w:r>
      <w:r w:rsidR="00874530">
        <w:rPr>
          <w:rFonts w:eastAsiaTheme="minorEastAsia"/>
          <w:color w:val="000000" w:themeColor="text1"/>
          <w:sz w:val="22"/>
          <w:szCs w:val="22"/>
          <w:lang w:eastAsia="zh-CN"/>
        </w:rPr>
        <w:t xml:space="preserve"> </w:t>
      </w:r>
    </w:p>
    <w:p w14:paraId="3E06B2F6" w14:textId="3D4840A2" w:rsidR="005B00AB" w:rsidRPr="00874530" w:rsidRDefault="005B00AB" w:rsidP="005B00AB">
      <w:pPr>
        <w:pStyle w:val="1st-Proposal-YJ"/>
        <w:spacing w:before="120" w:after="120"/>
        <w:rPr>
          <w:sz w:val="22"/>
          <w:szCs w:val="22"/>
        </w:rPr>
      </w:pPr>
      <w:bookmarkStart w:id="18" w:name="_Toc178489373"/>
      <w:bookmarkStart w:id="19" w:name="_Toc181862051"/>
      <w:r w:rsidRPr="00874530">
        <w:rPr>
          <w:sz w:val="22"/>
          <w:szCs w:val="22"/>
        </w:rPr>
        <w:t>For Q4-1, it is feasible for UE to decide the applicable functionalities without NW-side additional condition. When the NW-side additional condition is not provided, the default assumption should be that UE assume</w:t>
      </w:r>
      <w:r>
        <w:rPr>
          <w:sz w:val="22"/>
          <w:szCs w:val="22"/>
        </w:rPr>
        <w:t>s</w:t>
      </w:r>
      <w:r w:rsidRPr="00874530">
        <w:rPr>
          <w:sz w:val="22"/>
          <w:szCs w:val="22"/>
        </w:rPr>
        <w:t xml:space="preserve"> that the consistency between model training and model inference is ensured by the NW. </w:t>
      </w:r>
      <w:r>
        <w:rPr>
          <w:sz w:val="22"/>
          <w:szCs w:val="22"/>
        </w:rPr>
        <w:t xml:space="preserve">To solve the potential performance issue (if any), </w:t>
      </w:r>
      <w:r w:rsidRPr="00874530">
        <w:rPr>
          <w:sz w:val="22"/>
          <w:szCs w:val="22"/>
        </w:rPr>
        <w:t>performance monitoring</w:t>
      </w:r>
      <w:r w:rsidRPr="00073757">
        <w:rPr>
          <w:sz w:val="22"/>
          <w:szCs w:val="22"/>
        </w:rPr>
        <w:t xml:space="preserve"> can be considered.</w:t>
      </w:r>
      <w:bookmarkEnd w:id="18"/>
      <w:bookmarkEnd w:id="19"/>
    </w:p>
    <w:p w14:paraId="5452558E" w14:textId="71A5D86C" w:rsidR="008C5216" w:rsidRDefault="008C5216" w:rsidP="00D73165">
      <w:pPr>
        <w:pStyle w:val="afd"/>
        <w:spacing w:after="160"/>
        <w:rPr>
          <w:sz w:val="22"/>
          <w:szCs w:val="22"/>
        </w:rPr>
      </w:pPr>
    </w:p>
    <w:p w14:paraId="76F8FFA7" w14:textId="7CF19C99" w:rsidR="0076292D" w:rsidRDefault="0076292D" w:rsidP="0076292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Q4-2 to Q4-4, RAN 1 made the following agreements [4].</w:t>
      </w:r>
    </w:p>
    <w:tbl>
      <w:tblPr>
        <w:tblStyle w:val="aff5"/>
        <w:tblW w:w="0" w:type="auto"/>
        <w:tblLook w:val="04A0" w:firstRow="1" w:lastRow="0" w:firstColumn="1" w:lastColumn="0" w:noHBand="0" w:noVBand="1"/>
      </w:tblPr>
      <w:tblGrid>
        <w:gridCol w:w="9631"/>
      </w:tblGrid>
      <w:tr w:rsidR="0076292D" w14:paraId="652DC2D2" w14:textId="77777777" w:rsidTr="00CE7269">
        <w:tc>
          <w:tcPr>
            <w:tcW w:w="9631" w:type="dxa"/>
          </w:tcPr>
          <w:p w14:paraId="4974A779" w14:textId="77777777" w:rsidR="0076292D" w:rsidRPr="003B342B" w:rsidRDefault="0076292D" w:rsidP="00CE7269">
            <w:pPr>
              <w:overflowPunct w:val="0"/>
              <w:autoSpaceDE w:val="0"/>
              <w:autoSpaceDN w:val="0"/>
              <w:adjustRightInd w:val="0"/>
              <w:contextualSpacing/>
              <w:textAlignment w:val="baseline"/>
              <w:rPr>
                <w:rFonts w:eastAsia="等线"/>
                <w:highlight w:val="green"/>
                <w:lang w:eastAsia="zh-CN"/>
              </w:rPr>
            </w:pPr>
            <w:r w:rsidRPr="003B342B">
              <w:rPr>
                <w:rFonts w:eastAsia="等线" w:hint="eastAsia"/>
                <w:highlight w:val="green"/>
                <w:lang w:eastAsia="zh-CN"/>
              </w:rPr>
              <w:t>Agreement</w:t>
            </w:r>
          </w:p>
          <w:p w14:paraId="1B49A5E6" w14:textId="77777777" w:rsidR="0076292D" w:rsidRPr="003B342B" w:rsidRDefault="0076292D" w:rsidP="00CE7269">
            <w:pPr>
              <w:tabs>
                <w:tab w:val="center" w:pos="4536"/>
                <w:tab w:val="right" w:pos="9072"/>
              </w:tabs>
              <w:spacing w:after="0"/>
              <w:jc w:val="both"/>
              <w:rPr>
                <w:rFonts w:ascii="Times" w:eastAsia="Batang" w:hAnsi="Times"/>
                <w:szCs w:val="24"/>
                <w:lang w:eastAsia="de-DE"/>
              </w:rPr>
            </w:pPr>
            <w:r w:rsidRPr="003B342B">
              <w:rPr>
                <w:rFonts w:ascii="Times" w:eastAsia="Batang" w:hAnsi="Times"/>
                <w:szCs w:val="24"/>
                <w:lang w:eastAsia="de-DE"/>
              </w:rPr>
              <w:t>RAN 1 further study the following options for applicability for inference for UE-side model:</w:t>
            </w:r>
          </w:p>
          <w:p w14:paraId="736E3355" w14:textId="77777777" w:rsidR="0076292D" w:rsidRPr="003B342B" w:rsidRDefault="0076292D" w:rsidP="00CE7269">
            <w:pPr>
              <w:tabs>
                <w:tab w:val="center" w:pos="4320"/>
                <w:tab w:val="center" w:pos="4536"/>
                <w:tab w:val="right" w:pos="8640"/>
                <w:tab w:val="right" w:pos="9072"/>
              </w:tabs>
              <w:spacing w:after="0"/>
              <w:jc w:val="both"/>
              <w:rPr>
                <w:rFonts w:ascii="Times" w:eastAsia="Batang" w:hAnsi="Times"/>
                <w:szCs w:val="24"/>
                <w:lang w:eastAsia="de-DE"/>
              </w:rPr>
            </w:pPr>
            <w:r w:rsidRPr="003B342B">
              <w:rPr>
                <w:rFonts w:ascii="Times" w:eastAsia="Batang" w:hAnsi="Times"/>
                <w:b/>
                <w:bCs/>
                <w:szCs w:val="24"/>
                <w:lang w:eastAsia="de-DE"/>
              </w:rPr>
              <w:t>Option 1:</w:t>
            </w:r>
            <w:r w:rsidRPr="003B342B">
              <w:rPr>
                <w:rFonts w:ascii="Times" w:eastAsia="Batang" w:hAnsi="Times"/>
                <w:szCs w:val="24"/>
                <w:lang w:eastAsia="de-DE"/>
              </w:rPr>
              <w:t xml:space="preserve"> </w:t>
            </w:r>
          </w:p>
          <w:p w14:paraId="65B4285B"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In Step 3, following configurations are provided from NW to UE:</w:t>
            </w:r>
          </w:p>
          <w:p w14:paraId="4B7D1B3A"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 xml:space="preserve">1) UE is allowed to do UAI reporting via </w:t>
            </w:r>
            <w:proofErr w:type="spellStart"/>
            <w:r w:rsidRPr="003B342B">
              <w:rPr>
                <w:rFonts w:eastAsia="宋体"/>
                <w:i/>
                <w:iCs/>
                <w:lang w:eastAsia="de-DE"/>
              </w:rPr>
              <w:t>OtherConfig</w:t>
            </w:r>
            <w:proofErr w:type="spellEnd"/>
            <w:r w:rsidRPr="003B342B">
              <w:rPr>
                <w:rFonts w:eastAsia="宋体"/>
                <w:i/>
                <w:iCs/>
                <w:lang w:eastAsia="de-DE"/>
              </w:rPr>
              <w:t>,</w:t>
            </w:r>
            <w:r w:rsidRPr="003B342B">
              <w:rPr>
                <w:rFonts w:eastAsia="宋体"/>
                <w:lang w:eastAsia="de-DE"/>
              </w:rPr>
              <w:t xml:space="preserve"> </w:t>
            </w:r>
          </w:p>
          <w:p w14:paraId="198A56B1" w14:textId="77777777" w:rsidR="0076292D" w:rsidRPr="003B342B" w:rsidRDefault="0076292D" w:rsidP="00CE7269">
            <w:pPr>
              <w:widowControl w:val="0"/>
              <w:numPr>
                <w:ilvl w:val="1"/>
                <w:numId w:val="30"/>
              </w:numPr>
              <w:spacing w:after="0"/>
              <w:jc w:val="both"/>
              <w:rPr>
                <w:rFonts w:eastAsia="宋体"/>
                <w:lang w:eastAsia="de-DE"/>
              </w:rPr>
            </w:pPr>
            <w:proofErr w:type="gramStart"/>
            <w:r w:rsidRPr="003B342B">
              <w:rPr>
                <w:rFonts w:eastAsia="宋体"/>
                <w:lang w:eastAsia="de-DE"/>
              </w:rPr>
              <w:t>2)+</w:t>
            </w:r>
            <w:proofErr w:type="gramEnd"/>
            <w:r w:rsidRPr="003B342B">
              <w:rPr>
                <w:rFonts w:eastAsia="宋体"/>
                <w:lang w:eastAsia="de-DE"/>
              </w:rPr>
              <w:t xml:space="preserve">3) NW configures one or more </w:t>
            </w:r>
            <w:r w:rsidRPr="003B342B">
              <w:rPr>
                <w:rFonts w:eastAsia="宋体"/>
                <w:i/>
                <w:iCs/>
                <w:lang w:eastAsia="de-DE"/>
              </w:rPr>
              <w:t xml:space="preserve">CSI-ReportConfig </w:t>
            </w:r>
            <w:r w:rsidRPr="003B342B">
              <w:rPr>
                <w:rFonts w:eastAsia="宋体"/>
                <w:lang w:eastAsia="de-DE"/>
              </w:rPr>
              <w:t xml:space="preserve">for </w:t>
            </w:r>
            <w:r w:rsidRPr="003B342B">
              <w:rPr>
                <w:rFonts w:eastAsia="宋体"/>
                <w:color w:val="FF0000"/>
                <w:lang w:eastAsia="de-DE"/>
              </w:rPr>
              <w:t>inference configuration</w:t>
            </w:r>
            <w:r w:rsidRPr="003B342B">
              <w:rPr>
                <w:rFonts w:eastAsia="宋体"/>
                <w:lang w:eastAsia="de-DE"/>
              </w:rPr>
              <w:t>, where the associated ID may be configured in CSI framework as working assumption applied.</w:t>
            </w:r>
          </w:p>
          <w:p w14:paraId="6B2C76E0"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FFS on whether s</w:t>
            </w:r>
            <w:r w:rsidRPr="003B342B">
              <w:rPr>
                <w:rFonts w:eastAsia="宋体"/>
                <w:color w:val="FF0000"/>
                <w:lang w:eastAsia="de-DE"/>
              </w:rPr>
              <w:t xml:space="preserve">ome IEs in the CSI report configuration can be </w:t>
            </w:r>
            <w:r w:rsidRPr="003B342B">
              <w:rPr>
                <w:rFonts w:eastAsia="宋体" w:hint="eastAsia"/>
                <w:color w:val="FF0000"/>
                <w:lang w:eastAsia="de-DE"/>
              </w:rPr>
              <w:t>removed</w:t>
            </w:r>
            <w:r w:rsidRPr="003B342B">
              <w:rPr>
                <w:rFonts w:eastAsia="宋体" w:hint="eastAsia"/>
                <w:lang w:eastAsia="de-DE"/>
              </w:rPr>
              <w:t xml:space="preserve"> or modifie</w:t>
            </w:r>
            <w:r w:rsidRPr="003B342B">
              <w:rPr>
                <w:rFonts w:eastAsia="宋体"/>
                <w:lang w:eastAsia="de-DE"/>
              </w:rPr>
              <w:t>d</w:t>
            </w:r>
          </w:p>
          <w:p w14:paraId="23D96085"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等线" w:hint="eastAsia"/>
                <w:lang w:eastAsia="zh-CN"/>
              </w:rPr>
              <w:t xml:space="preserve">Note: </w:t>
            </w:r>
            <w:r w:rsidRPr="003B342B">
              <w:rPr>
                <w:rFonts w:eastAsia="宋体"/>
                <w:lang w:eastAsia="de-DE"/>
              </w:rPr>
              <w:t xml:space="preserve">CSI report </w:t>
            </w:r>
            <w:r w:rsidRPr="003B342B">
              <w:rPr>
                <w:rFonts w:eastAsia="等线" w:hint="eastAsia"/>
                <w:lang w:eastAsia="zh-CN"/>
              </w:rPr>
              <w:t xml:space="preserve">configuration </w:t>
            </w:r>
            <w:r w:rsidRPr="003B342B">
              <w:rPr>
                <w:rFonts w:eastAsia="宋体"/>
                <w:lang w:eastAsia="de-DE"/>
              </w:rPr>
              <w:t>for UE-side model inference</w:t>
            </w:r>
            <w:r w:rsidRPr="003B342B">
              <w:rPr>
                <w:rFonts w:eastAsia="宋体"/>
                <w:color w:val="FF0000"/>
                <w:lang w:eastAsia="de-DE"/>
              </w:rPr>
              <w:t xml:space="preserve"> can</w:t>
            </w:r>
            <w:r w:rsidRPr="003B342B">
              <w:rPr>
                <w:rFonts w:eastAsia="等线"/>
                <w:color w:val="FF0000"/>
                <w:lang w:eastAsia="zh-CN"/>
              </w:rPr>
              <w:t>’</w:t>
            </w:r>
            <w:r w:rsidRPr="003B342B">
              <w:rPr>
                <w:rFonts w:eastAsia="等线" w:hint="eastAsia"/>
                <w:color w:val="FF0000"/>
                <w:lang w:eastAsia="zh-CN"/>
              </w:rPr>
              <w:t>t</w:t>
            </w:r>
            <w:r w:rsidRPr="003B342B">
              <w:rPr>
                <w:rFonts w:eastAsia="宋体"/>
                <w:color w:val="FF0000"/>
                <w:lang w:eastAsia="de-DE"/>
              </w:rPr>
              <w:t xml:space="preserve"> be activated immediately</w:t>
            </w:r>
            <w:r w:rsidRPr="003B342B">
              <w:rPr>
                <w:rFonts w:eastAsia="宋体"/>
                <w:lang w:eastAsia="de-DE"/>
              </w:rPr>
              <w:t xml:space="preserve"> upon receiving Step 3</w:t>
            </w:r>
          </w:p>
          <w:p w14:paraId="65588C94"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 xml:space="preserve">In Step 4, UE reports </w:t>
            </w:r>
            <w:r w:rsidRPr="003B342B">
              <w:rPr>
                <w:rFonts w:eastAsia="宋体"/>
                <w:color w:val="FF0000"/>
                <w:lang w:eastAsia="de-DE"/>
              </w:rPr>
              <w:t>applicability(</w:t>
            </w:r>
            <w:proofErr w:type="spellStart"/>
            <w:r w:rsidRPr="003B342B">
              <w:rPr>
                <w:rFonts w:eastAsia="宋体"/>
                <w:color w:val="FF0000"/>
                <w:lang w:eastAsia="de-DE"/>
              </w:rPr>
              <w:t>ies</w:t>
            </w:r>
            <w:proofErr w:type="spellEnd"/>
            <w:r w:rsidRPr="003B342B">
              <w:rPr>
                <w:rFonts w:eastAsia="宋体"/>
                <w:color w:val="FF0000"/>
                <w:lang w:eastAsia="de-DE"/>
              </w:rPr>
              <w:t xml:space="preserve">) of the above </w:t>
            </w:r>
            <w:r w:rsidRPr="003B342B">
              <w:rPr>
                <w:rFonts w:eastAsia="宋体"/>
                <w:i/>
                <w:iCs/>
                <w:color w:val="FF0000"/>
                <w:lang w:eastAsia="de-DE"/>
              </w:rPr>
              <w:t>CSI-ReportConfi</w:t>
            </w:r>
            <w:r w:rsidRPr="003B342B">
              <w:rPr>
                <w:rFonts w:eastAsia="宋体"/>
                <w:color w:val="FF0000"/>
                <w:lang w:eastAsia="de-DE"/>
              </w:rPr>
              <w:t>g</w:t>
            </w:r>
            <w:r w:rsidRPr="003B342B">
              <w:rPr>
                <w:rFonts w:eastAsia="宋体"/>
                <w:lang w:eastAsia="de-DE"/>
              </w:rPr>
              <w:t xml:space="preserve"> </w:t>
            </w:r>
          </w:p>
          <w:p w14:paraId="111607CC"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 xml:space="preserve">FFS on one or more of the above </w:t>
            </w:r>
            <w:r w:rsidRPr="003B342B">
              <w:rPr>
                <w:rFonts w:eastAsia="宋体"/>
                <w:i/>
                <w:iCs/>
                <w:lang w:eastAsia="de-DE"/>
              </w:rPr>
              <w:t>CSI-ReportConfig</w:t>
            </w:r>
            <w:r w:rsidRPr="003B342B">
              <w:rPr>
                <w:rFonts w:eastAsia="宋体"/>
                <w:lang w:eastAsia="de-DE"/>
              </w:rPr>
              <w:t xml:space="preserve"> to be reported</w:t>
            </w:r>
          </w:p>
          <w:p w14:paraId="1535E485" w14:textId="77777777" w:rsidR="0076292D" w:rsidRPr="003B342B" w:rsidRDefault="0076292D" w:rsidP="00CE7269">
            <w:pPr>
              <w:widowControl w:val="0"/>
              <w:numPr>
                <w:ilvl w:val="0"/>
                <w:numId w:val="30"/>
              </w:numPr>
              <w:spacing w:after="0"/>
              <w:jc w:val="both"/>
              <w:rPr>
                <w:rFonts w:eastAsia="宋体"/>
                <w:color w:val="FF0000"/>
                <w:lang w:eastAsia="de-DE"/>
              </w:rPr>
            </w:pPr>
            <w:r w:rsidRPr="003B342B">
              <w:rPr>
                <w:rFonts w:eastAsia="宋体"/>
                <w:color w:val="FF0000"/>
                <w:lang w:eastAsia="de-DE"/>
              </w:rPr>
              <w:t>FFS on activation (including when/how) of inference report after obtaining the applicability from UE Step 4</w:t>
            </w:r>
          </w:p>
          <w:p w14:paraId="4F8C79C3"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等线" w:hint="eastAsia"/>
                <w:lang w:eastAsia="zh-CN"/>
              </w:rPr>
              <w:t>FFS</w:t>
            </w:r>
            <w:r w:rsidRPr="003B342B">
              <w:rPr>
                <w:rFonts w:eastAsia="宋体"/>
                <w:lang w:eastAsia="de-DE"/>
              </w:rPr>
              <w:t xml:space="preserve">: </w:t>
            </w:r>
            <w:r w:rsidRPr="003B342B">
              <w:rPr>
                <w:rFonts w:eastAsia="等线" w:hint="eastAsia"/>
                <w:lang w:eastAsia="zh-CN"/>
              </w:rPr>
              <w:t xml:space="preserve">whether </w:t>
            </w:r>
            <w:r w:rsidRPr="003B342B">
              <w:rPr>
                <w:rFonts w:eastAsia="宋体"/>
                <w:lang w:eastAsia="de-DE"/>
              </w:rPr>
              <w:t>Step 5</w:t>
            </w:r>
            <w:r w:rsidRPr="003B342B">
              <w:rPr>
                <w:rFonts w:eastAsia="等线" w:hint="eastAsia"/>
                <w:lang w:eastAsia="zh-CN"/>
              </w:rPr>
              <w:t xml:space="preserve"> is needed</w:t>
            </w:r>
            <w:r w:rsidRPr="003B342B">
              <w:rPr>
                <w:rFonts w:eastAsia="宋体"/>
                <w:lang w:eastAsia="de-DE"/>
              </w:rPr>
              <w:t>,</w:t>
            </w:r>
          </w:p>
          <w:p w14:paraId="5B281790" w14:textId="77777777" w:rsidR="0076292D" w:rsidRPr="003B342B" w:rsidRDefault="0076292D" w:rsidP="00CE7269">
            <w:pPr>
              <w:overflowPunct w:val="0"/>
              <w:autoSpaceDE w:val="0"/>
              <w:autoSpaceDN w:val="0"/>
              <w:adjustRightInd w:val="0"/>
              <w:contextualSpacing/>
              <w:textAlignment w:val="baseline"/>
              <w:rPr>
                <w:rFonts w:eastAsia="等线"/>
                <w:lang w:eastAsia="zh-CN"/>
              </w:rPr>
            </w:pPr>
          </w:p>
          <w:p w14:paraId="2C1CD478" w14:textId="77777777" w:rsidR="0076292D" w:rsidRPr="003B342B" w:rsidRDefault="0076292D" w:rsidP="00CE7269">
            <w:pPr>
              <w:tabs>
                <w:tab w:val="center" w:pos="4320"/>
                <w:tab w:val="center" w:pos="4536"/>
                <w:tab w:val="right" w:pos="8640"/>
                <w:tab w:val="right" w:pos="9072"/>
              </w:tabs>
              <w:spacing w:after="0"/>
              <w:jc w:val="both"/>
              <w:rPr>
                <w:rFonts w:ascii="Times" w:eastAsia="Batang" w:hAnsi="Times"/>
                <w:szCs w:val="24"/>
                <w:lang w:eastAsia="de-DE"/>
              </w:rPr>
            </w:pPr>
            <w:r w:rsidRPr="003B342B">
              <w:rPr>
                <w:rFonts w:ascii="Times" w:eastAsia="Batang" w:hAnsi="Times"/>
                <w:b/>
                <w:bCs/>
                <w:szCs w:val="24"/>
                <w:lang w:eastAsia="de-DE"/>
              </w:rPr>
              <w:t xml:space="preserve">Option </w:t>
            </w:r>
            <w:r w:rsidRPr="003B342B">
              <w:rPr>
                <w:rFonts w:ascii="Times" w:eastAsia="等线" w:hAnsi="Times" w:hint="eastAsia"/>
                <w:b/>
                <w:bCs/>
                <w:szCs w:val="24"/>
                <w:lang w:eastAsia="zh-CN"/>
              </w:rPr>
              <w:t>2</w:t>
            </w:r>
            <w:r w:rsidRPr="003B342B">
              <w:rPr>
                <w:rFonts w:ascii="Times" w:eastAsia="Batang" w:hAnsi="Times"/>
                <w:b/>
                <w:bCs/>
                <w:szCs w:val="24"/>
                <w:lang w:eastAsia="de-DE"/>
              </w:rPr>
              <w:t>:</w:t>
            </w:r>
            <w:r w:rsidRPr="003B342B">
              <w:rPr>
                <w:rFonts w:ascii="Times" w:eastAsia="Batang" w:hAnsi="Times"/>
                <w:szCs w:val="24"/>
                <w:lang w:eastAsia="de-DE"/>
              </w:rPr>
              <w:t xml:space="preserve"> </w:t>
            </w:r>
          </w:p>
          <w:p w14:paraId="690FBB4F"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In Step 3, following configurations are provided from NW to UE:</w:t>
            </w:r>
          </w:p>
          <w:p w14:paraId="1B91BCFD"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 xml:space="preserve">UE is allowed to do UAI reporting via </w:t>
            </w:r>
            <w:proofErr w:type="spellStart"/>
            <w:r w:rsidRPr="003B342B">
              <w:rPr>
                <w:rFonts w:eastAsia="宋体"/>
                <w:i/>
                <w:iCs/>
                <w:lang w:eastAsia="de-DE"/>
              </w:rPr>
              <w:t>OtherConfig</w:t>
            </w:r>
            <w:proofErr w:type="spellEnd"/>
            <w:r w:rsidRPr="003B342B">
              <w:rPr>
                <w:rFonts w:eastAsia="宋体"/>
                <w:i/>
                <w:iCs/>
                <w:lang w:eastAsia="de-DE"/>
              </w:rPr>
              <w:t>,</w:t>
            </w:r>
            <w:r w:rsidRPr="003B342B">
              <w:rPr>
                <w:rFonts w:eastAsia="宋体"/>
                <w:lang w:eastAsia="de-DE"/>
              </w:rPr>
              <w:t xml:space="preserve"> </w:t>
            </w:r>
          </w:p>
          <w:p w14:paraId="410BEFFB"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 xml:space="preserve">NW configures </w:t>
            </w:r>
            <w:r w:rsidRPr="003B342B">
              <w:rPr>
                <w:rFonts w:eastAsia="宋体"/>
                <w:color w:val="FF0000"/>
                <w:lang w:eastAsia="de-DE"/>
              </w:rPr>
              <w:t xml:space="preserve">one </w:t>
            </w:r>
            <w:r w:rsidRPr="003B342B">
              <w:rPr>
                <w:rFonts w:eastAsia="等线" w:hint="eastAsia"/>
                <w:color w:val="FF0000"/>
                <w:lang w:eastAsia="zh-CN"/>
              </w:rPr>
              <w:t xml:space="preserve">set </w:t>
            </w:r>
            <w:r w:rsidRPr="003B342B">
              <w:rPr>
                <w:rFonts w:eastAsia="宋体"/>
                <w:color w:val="FF0000"/>
                <w:lang w:eastAsia="de-DE"/>
              </w:rPr>
              <w:t>or multiple sets of inference</w:t>
            </w:r>
            <w:r w:rsidRPr="003B342B">
              <w:rPr>
                <w:rFonts w:eastAsia="等线" w:hint="eastAsia"/>
                <w:color w:val="FF0000"/>
                <w:lang w:eastAsia="zh-CN"/>
              </w:rPr>
              <w:t xml:space="preserve"> related</w:t>
            </w:r>
            <w:r w:rsidRPr="003B342B">
              <w:rPr>
                <w:rFonts w:eastAsia="宋体"/>
                <w:color w:val="FF0000"/>
                <w:lang w:eastAsia="de-DE"/>
              </w:rPr>
              <w:t xml:space="preserve"> parameters</w:t>
            </w:r>
          </w:p>
          <w:p w14:paraId="02024143"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 xml:space="preserve">Note: the set of inference </w:t>
            </w:r>
            <w:r w:rsidRPr="003B342B">
              <w:rPr>
                <w:rFonts w:eastAsia="等线" w:hint="eastAsia"/>
                <w:lang w:eastAsia="zh-CN"/>
              </w:rPr>
              <w:t xml:space="preserve">related </w:t>
            </w:r>
            <w:r w:rsidRPr="003B342B">
              <w:rPr>
                <w:rFonts w:eastAsia="宋体"/>
                <w:lang w:eastAsia="de-DE"/>
              </w:rPr>
              <w:t xml:space="preserve">parameters is not configured by </w:t>
            </w:r>
            <w:r w:rsidRPr="003B342B">
              <w:rPr>
                <w:rFonts w:eastAsia="宋体"/>
                <w:i/>
                <w:iCs/>
                <w:lang w:eastAsia="de-DE"/>
              </w:rPr>
              <w:t xml:space="preserve">CSI-ReportConfig </w:t>
            </w:r>
          </w:p>
          <w:p w14:paraId="2B8E48FC"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 xml:space="preserve">FFS on the set of inference </w:t>
            </w:r>
            <w:r w:rsidRPr="003B342B">
              <w:rPr>
                <w:rFonts w:eastAsia="等线" w:hint="eastAsia"/>
                <w:lang w:eastAsia="zh-CN"/>
              </w:rPr>
              <w:t xml:space="preserve">related </w:t>
            </w:r>
            <w:r w:rsidRPr="003B342B">
              <w:rPr>
                <w:rFonts w:eastAsia="宋体"/>
                <w:lang w:eastAsia="de-DE"/>
              </w:rPr>
              <w:t xml:space="preserve">parameters, at least including: </w:t>
            </w:r>
          </w:p>
          <w:p w14:paraId="0C92B462"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Set A related information</w:t>
            </w:r>
          </w:p>
          <w:p w14:paraId="731ECCFE"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Set B related information</w:t>
            </w:r>
          </w:p>
          <w:p w14:paraId="7FAB31B8"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 xml:space="preserve">Report content related information </w:t>
            </w:r>
          </w:p>
          <w:p w14:paraId="659F4D03"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 xml:space="preserve">For BM-Case 2, </w:t>
            </w:r>
          </w:p>
          <w:p w14:paraId="2B5A5EF5" w14:textId="77777777" w:rsidR="0076292D" w:rsidRPr="003B342B" w:rsidRDefault="0076292D" w:rsidP="00CE7269">
            <w:pPr>
              <w:widowControl w:val="0"/>
              <w:numPr>
                <w:ilvl w:val="4"/>
                <w:numId w:val="30"/>
              </w:numPr>
              <w:spacing w:after="0"/>
              <w:jc w:val="both"/>
              <w:rPr>
                <w:rFonts w:eastAsia="宋体"/>
                <w:lang w:eastAsia="de-DE"/>
              </w:rPr>
            </w:pPr>
            <w:r w:rsidRPr="003B342B">
              <w:rPr>
                <w:rFonts w:eastAsia="宋体"/>
                <w:lang w:eastAsia="de-DE"/>
              </w:rPr>
              <w:t>Time instances related information for measurements</w:t>
            </w:r>
          </w:p>
          <w:p w14:paraId="44F9A1F0" w14:textId="77777777" w:rsidR="0076292D" w:rsidRPr="003B342B" w:rsidRDefault="0076292D" w:rsidP="00CE7269">
            <w:pPr>
              <w:widowControl w:val="0"/>
              <w:numPr>
                <w:ilvl w:val="4"/>
                <w:numId w:val="30"/>
              </w:numPr>
              <w:spacing w:after="0"/>
              <w:jc w:val="both"/>
              <w:rPr>
                <w:rFonts w:eastAsia="宋体"/>
                <w:lang w:eastAsia="de-DE"/>
              </w:rPr>
            </w:pPr>
            <w:r w:rsidRPr="003B342B">
              <w:rPr>
                <w:rFonts w:eastAsia="宋体"/>
                <w:lang w:eastAsia="de-DE"/>
              </w:rPr>
              <w:t>Time instances related information for prediction</w:t>
            </w:r>
          </w:p>
          <w:p w14:paraId="37C65239"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The associated ID</w:t>
            </w:r>
            <w:r w:rsidRPr="003B342B">
              <w:rPr>
                <w:rFonts w:eastAsia="等线" w:hint="eastAsia"/>
                <w:lang w:eastAsia="zh-CN"/>
              </w:rPr>
              <w:t>(s)</w:t>
            </w:r>
            <w:r w:rsidRPr="003B342B">
              <w:rPr>
                <w:rFonts w:eastAsia="宋体"/>
                <w:lang w:eastAsia="de-DE"/>
              </w:rPr>
              <w:t xml:space="preserve"> may be configured </w:t>
            </w:r>
          </w:p>
          <w:p w14:paraId="4E4D2CF9"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wherein the associated ID</w:t>
            </w:r>
            <w:r w:rsidRPr="003B342B">
              <w:rPr>
                <w:rFonts w:eastAsia="等线" w:hint="eastAsia"/>
                <w:lang w:eastAsia="zh-CN"/>
              </w:rPr>
              <w:t>(s)</w:t>
            </w:r>
            <w:r w:rsidRPr="003B342B">
              <w:rPr>
                <w:rFonts w:eastAsia="宋体"/>
                <w:lang w:eastAsia="de-DE"/>
              </w:rPr>
              <w:t xml:space="preserve"> may be </w:t>
            </w:r>
          </w:p>
          <w:p w14:paraId="01C32540" w14:textId="77777777" w:rsidR="0076292D" w:rsidRPr="003B342B" w:rsidRDefault="0076292D" w:rsidP="00CE7269">
            <w:pPr>
              <w:widowControl w:val="0"/>
              <w:numPr>
                <w:ilvl w:val="3"/>
                <w:numId w:val="30"/>
              </w:numPr>
              <w:tabs>
                <w:tab w:val="left" w:pos="2160"/>
              </w:tabs>
              <w:spacing w:after="0"/>
              <w:jc w:val="both"/>
              <w:rPr>
                <w:rFonts w:eastAsia="宋体"/>
                <w:lang w:eastAsia="de-DE"/>
              </w:rPr>
            </w:pPr>
            <w:r w:rsidRPr="003B342B">
              <w:rPr>
                <w:rFonts w:eastAsia="等线" w:hint="eastAsia"/>
                <w:lang w:eastAsia="zh-CN"/>
              </w:rPr>
              <w:t xml:space="preserve">FFS: </w:t>
            </w:r>
            <w:r w:rsidRPr="003B342B">
              <w:rPr>
                <w:rFonts w:eastAsia="宋体"/>
                <w:lang w:eastAsia="de-DE"/>
              </w:rPr>
              <w:t xml:space="preserve">a) part of </w:t>
            </w:r>
            <w:r w:rsidRPr="003B342B">
              <w:rPr>
                <w:rFonts w:eastAsia="等线" w:hint="eastAsia"/>
                <w:lang w:eastAsia="zh-CN"/>
              </w:rPr>
              <w:t>one set of the</w:t>
            </w:r>
            <w:r w:rsidRPr="003B342B">
              <w:rPr>
                <w:rFonts w:eastAsia="宋体"/>
                <w:lang w:eastAsia="de-DE"/>
              </w:rPr>
              <w:t xml:space="preserve"> inference</w:t>
            </w:r>
            <w:r w:rsidRPr="003B342B">
              <w:rPr>
                <w:rFonts w:eastAsia="等线" w:hint="eastAsia"/>
                <w:lang w:eastAsia="zh-CN"/>
              </w:rPr>
              <w:t xml:space="preserve"> related</w:t>
            </w:r>
            <w:r w:rsidRPr="003B342B">
              <w:rPr>
                <w:rFonts w:eastAsia="宋体"/>
                <w:lang w:eastAsia="de-DE"/>
              </w:rPr>
              <w:t xml:space="preserve"> parameters, or </w:t>
            </w:r>
          </w:p>
          <w:p w14:paraId="3678C518"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等线" w:hint="eastAsia"/>
                <w:lang w:eastAsia="zh-CN"/>
              </w:rPr>
              <w:t xml:space="preserve">FFS: </w:t>
            </w:r>
            <w:r w:rsidRPr="003B342B">
              <w:rPr>
                <w:rFonts w:eastAsia="宋体"/>
                <w:lang w:eastAsia="de-DE"/>
              </w:rPr>
              <w:t xml:space="preserve">b) independently from the </w:t>
            </w:r>
            <w:r w:rsidRPr="003B342B">
              <w:rPr>
                <w:rFonts w:eastAsia="等线" w:hint="eastAsia"/>
                <w:lang w:eastAsia="zh-CN"/>
              </w:rPr>
              <w:t xml:space="preserve">one </w:t>
            </w:r>
            <w:r w:rsidRPr="003B342B">
              <w:rPr>
                <w:rFonts w:eastAsia="宋体"/>
                <w:lang w:eastAsia="de-DE"/>
              </w:rPr>
              <w:t xml:space="preserve">set of the inference </w:t>
            </w:r>
            <w:r w:rsidRPr="003B342B">
              <w:rPr>
                <w:rFonts w:eastAsia="等线" w:hint="eastAsia"/>
                <w:lang w:eastAsia="zh-CN"/>
              </w:rPr>
              <w:t xml:space="preserve">related </w:t>
            </w:r>
            <w:r w:rsidRPr="003B342B">
              <w:rPr>
                <w:rFonts w:eastAsia="宋体"/>
                <w:lang w:eastAsia="de-DE"/>
              </w:rPr>
              <w:t xml:space="preserve">parameters. </w:t>
            </w:r>
          </w:p>
          <w:p w14:paraId="522DF014"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 xml:space="preserve">In Step 4, UE </w:t>
            </w:r>
            <w:r w:rsidRPr="003B342B">
              <w:rPr>
                <w:rFonts w:eastAsia="宋体"/>
                <w:color w:val="FF0000"/>
                <w:lang w:eastAsia="de-DE"/>
              </w:rPr>
              <w:t xml:space="preserve">reports applicability of the above one or multiple sets of inference </w:t>
            </w:r>
            <w:r w:rsidRPr="003B342B">
              <w:rPr>
                <w:rFonts w:eastAsia="等线" w:hint="eastAsia"/>
                <w:color w:val="FF0000"/>
                <w:lang w:eastAsia="zh-CN"/>
              </w:rPr>
              <w:t xml:space="preserve">related </w:t>
            </w:r>
            <w:r w:rsidRPr="003B342B">
              <w:rPr>
                <w:rFonts w:eastAsia="宋体"/>
                <w:color w:val="FF0000"/>
                <w:lang w:eastAsia="de-DE"/>
              </w:rPr>
              <w:t>parameters</w:t>
            </w:r>
            <w:r w:rsidRPr="003B342B">
              <w:rPr>
                <w:rFonts w:eastAsia="宋体"/>
                <w:lang w:eastAsia="de-DE"/>
              </w:rPr>
              <w:t>, where the associated ID information may be associated.</w:t>
            </w:r>
          </w:p>
          <w:p w14:paraId="47600F40"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 xml:space="preserve">In Step 5, NW </w:t>
            </w:r>
            <w:r w:rsidRPr="003B342B">
              <w:rPr>
                <w:rFonts w:eastAsia="宋体"/>
                <w:color w:val="FF0000"/>
                <w:lang w:eastAsia="de-DE"/>
              </w:rPr>
              <w:t>configures configuration(s) for CSI report for inference</w:t>
            </w:r>
          </w:p>
          <w:p w14:paraId="4B35D7E0" w14:textId="77777777" w:rsidR="0076292D" w:rsidRPr="003B342B" w:rsidRDefault="0076292D" w:rsidP="00CE7269">
            <w:pPr>
              <w:widowControl w:val="0"/>
              <w:spacing w:after="0"/>
              <w:jc w:val="both"/>
              <w:rPr>
                <w:rFonts w:ascii="等线" w:eastAsia="等线" w:hAnsi="等线"/>
                <w:kern w:val="2"/>
                <w:sz w:val="21"/>
                <w:szCs w:val="22"/>
                <w:lang w:val="en-US" w:eastAsia="zh-CN"/>
              </w:rPr>
            </w:pPr>
          </w:p>
          <w:p w14:paraId="6BA78D1B" w14:textId="77777777" w:rsidR="0076292D" w:rsidRPr="003B342B" w:rsidRDefault="0076292D" w:rsidP="00CE7269">
            <w:pPr>
              <w:tabs>
                <w:tab w:val="center" w:pos="4536"/>
                <w:tab w:val="right" w:pos="9072"/>
              </w:tabs>
              <w:spacing w:after="0"/>
              <w:jc w:val="both"/>
              <w:rPr>
                <w:rFonts w:ascii="Times" w:eastAsia="Batang" w:hAnsi="Times"/>
                <w:szCs w:val="24"/>
                <w:lang w:eastAsia="de-DE"/>
              </w:rPr>
            </w:pPr>
            <w:r w:rsidRPr="003B342B">
              <w:rPr>
                <w:rFonts w:ascii="Times" w:eastAsia="Batang" w:hAnsi="Times"/>
                <w:b/>
                <w:bCs/>
                <w:szCs w:val="24"/>
                <w:lang w:eastAsia="de-DE"/>
              </w:rPr>
              <w:t>Option 3:</w:t>
            </w:r>
            <w:r w:rsidRPr="003B342B">
              <w:rPr>
                <w:rFonts w:ascii="Times" w:eastAsia="Batang" w:hAnsi="Times" w:cs="Arial"/>
                <w:bCs/>
                <w:szCs w:val="24"/>
                <w:lang w:eastAsia="de-DE"/>
              </w:rPr>
              <w:t xml:space="preserve"> </w:t>
            </w:r>
          </w:p>
          <w:p w14:paraId="15DD31C2"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In Step 3, following configurations are provided from NW to UE:</w:t>
            </w:r>
          </w:p>
          <w:p w14:paraId="61CA9726"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 xml:space="preserve">1) UE is allowed to do UAI reporting via </w:t>
            </w:r>
            <w:proofErr w:type="spellStart"/>
            <w:r w:rsidRPr="003B342B">
              <w:rPr>
                <w:rFonts w:eastAsia="宋体"/>
                <w:i/>
                <w:iCs/>
                <w:lang w:eastAsia="de-DE"/>
              </w:rPr>
              <w:t>OtherConfig</w:t>
            </w:r>
            <w:proofErr w:type="spellEnd"/>
            <w:r w:rsidRPr="003B342B">
              <w:rPr>
                <w:rFonts w:eastAsia="宋体"/>
                <w:i/>
                <w:iCs/>
                <w:lang w:eastAsia="de-DE"/>
              </w:rPr>
              <w:t>,</w:t>
            </w:r>
            <w:r w:rsidRPr="003B342B">
              <w:rPr>
                <w:rFonts w:eastAsia="宋体"/>
                <w:lang w:eastAsia="de-DE"/>
              </w:rPr>
              <w:t xml:space="preserve"> </w:t>
            </w:r>
          </w:p>
          <w:p w14:paraId="34156512"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2) The</w:t>
            </w:r>
            <w:r w:rsidRPr="003B342B">
              <w:rPr>
                <w:rFonts w:eastAsia="宋体"/>
                <w:color w:val="FF0000"/>
                <w:lang w:eastAsia="de-DE"/>
              </w:rPr>
              <w:t xml:space="preserve"> associated ID(s)</w:t>
            </w:r>
            <w:r w:rsidRPr="003B342B">
              <w:rPr>
                <w:rFonts w:eastAsia="宋体"/>
                <w:lang w:eastAsia="de-DE"/>
              </w:rPr>
              <w:t xml:space="preserve"> may be provided to UE, e.g., a new RRC parameter. </w:t>
            </w:r>
          </w:p>
          <w:p w14:paraId="33D33C55"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In Step 4, UE reports by UAI</w:t>
            </w:r>
          </w:p>
          <w:p w14:paraId="49BE45B8" w14:textId="77777777" w:rsidR="0076292D" w:rsidRPr="003B342B" w:rsidRDefault="0076292D" w:rsidP="00CE7269">
            <w:pPr>
              <w:widowControl w:val="0"/>
              <w:numPr>
                <w:ilvl w:val="1"/>
                <w:numId w:val="30"/>
              </w:numPr>
              <w:spacing w:after="0"/>
              <w:jc w:val="both"/>
              <w:rPr>
                <w:rFonts w:eastAsia="宋体"/>
                <w:lang w:eastAsia="de-DE"/>
              </w:rPr>
            </w:pPr>
            <w:proofErr w:type="gramStart"/>
            <w:r w:rsidRPr="003B342B">
              <w:rPr>
                <w:rFonts w:eastAsia="宋体"/>
                <w:color w:val="FF0000"/>
                <w:lang w:eastAsia="de-DE"/>
              </w:rPr>
              <w:t>the</w:t>
            </w:r>
            <w:proofErr w:type="gramEnd"/>
            <w:r w:rsidRPr="003B342B">
              <w:rPr>
                <w:rFonts w:eastAsia="宋体"/>
                <w:color w:val="FF0000"/>
                <w:lang w:eastAsia="de-DE"/>
              </w:rPr>
              <w:t xml:space="preserve"> applicable one or multiple sets of inference related parameters may be included</w:t>
            </w:r>
            <w:r w:rsidRPr="003B342B">
              <w:rPr>
                <w:rFonts w:eastAsia="宋体"/>
                <w:lang w:eastAsia="de-DE"/>
              </w:rPr>
              <w:t xml:space="preserve">. </w:t>
            </w:r>
          </w:p>
          <w:p w14:paraId="23859091"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 xml:space="preserve">FFS on the set of inference related parameters, at least including: </w:t>
            </w:r>
          </w:p>
          <w:p w14:paraId="5607D3A8"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Set A related information</w:t>
            </w:r>
          </w:p>
          <w:p w14:paraId="054FAABA"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Set B related information</w:t>
            </w:r>
          </w:p>
          <w:p w14:paraId="5C555B1D"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 xml:space="preserve">Report content related information </w:t>
            </w:r>
          </w:p>
          <w:p w14:paraId="5195548E" w14:textId="77777777" w:rsidR="0076292D" w:rsidRPr="003B342B" w:rsidRDefault="0076292D" w:rsidP="00CE7269">
            <w:pPr>
              <w:widowControl w:val="0"/>
              <w:numPr>
                <w:ilvl w:val="3"/>
                <w:numId w:val="30"/>
              </w:numPr>
              <w:spacing w:after="0"/>
              <w:jc w:val="both"/>
              <w:rPr>
                <w:rFonts w:eastAsia="宋体"/>
                <w:lang w:eastAsia="de-DE"/>
              </w:rPr>
            </w:pPr>
            <w:r w:rsidRPr="003B342B">
              <w:rPr>
                <w:rFonts w:eastAsia="宋体"/>
                <w:lang w:eastAsia="de-DE"/>
              </w:rPr>
              <w:t xml:space="preserve">For BM-Case 2, </w:t>
            </w:r>
          </w:p>
          <w:p w14:paraId="68D9B070" w14:textId="77777777" w:rsidR="0076292D" w:rsidRPr="003B342B" w:rsidRDefault="0076292D" w:rsidP="00CE7269">
            <w:pPr>
              <w:widowControl w:val="0"/>
              <w:numPr>
                <w:ilvl w:val="4"/>
                <w:numId w:val="30"/>
              </w:numPr>
              <w:spacing w:after="0"/>
              <w:jc w:val="both"/>
              <w:rPr>
                <w:rFonts w:eastAsia="宋体"/>
                <w:lang w:eastAsia="de-DE"/>
              </w:rPr>
            </w:pPr>
            <w:r w:rsidRPr="003B342B">
              <w:rPr>
                <w:rFonts w:eastAsia="宋体"/>
                <w:lang w:eastAsia="de-DE"/>
              </w:rPr>
              <w:t>Time instances related information for measurements</w:t>
            </w:r>
          </w:p>
          <w:p w14:paraId="0252A543" w14:textId="77777777" w:rsidR="0076292D" w:rsidRPr="003B342B" w:rsidRDefault="0076292D" w:rsidP="00CE7269">
            <w:pPr>
              <w:widowControl w:val="0"/>
              <w:numPr>
                <w:ilvl w:val="4"/>
                <w:numId w:val="30"/>
              </w:numPr>
              <w:spacing w:after="0"/>
              <w:jc w:val="both"/>
              <w:rPr>
                <w:rFonts w:eastAsia="宋体"/>
                <w:lang w:eastAsia="de-DE"/>
              </w:rPr>
            </w:pPr>
            <w:r w:rsidRPr="003B342B">
              <w:rPr>
                <w:rFonts w:eastAsia="宋体"/>
                <w:lang w:eastAsia="de-DE"/>
              </w:rPr>
              <w:t>Time instances related information for prediction</w:t>
            </w:r>
          </w:p>
          <w:p w14:paraId="379AB662"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lastRenderedPageBreak/>
              <w:t>Note: not applicable may also be replied by UE</w:t>
            </w:r>
          </w:p>
          <w:p w14:paraId="4553AC8A"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 xml:space="preserve">Note: if the inference related parameters are not supported for reporting, only the </w:t>
            </w:r>
            <w:proofErr w:type="gramStart"/>
            <w:r w:rsidRPr="003B342B">
              <w:rPr>
                <w:rFonts w:eastAsia="宋体"/>
                <w:lang w:eastAsia="de-DE"/>
              </w:rPr>
              <w:t>applicability(</w:t>
            </w:r>
            <w:proofErr w:type="spellStart"/>
            <w:proofErr w:type="gramEnd"/>
            <w:r w:rsidRPr="003B342B">
              <w:rPr>
                <w:rFonts w:eastAsia="宋体"/>
                <w:lang w:eastAsia="de-DE"/>
              </w:rPr>
              <w:t>ies</w:t>
            </w:r>
            <w:proofErr w:type="spellEnd"/>
            <w:r w:rsidRPr="003B342B">
              <w:rPr>
                <w:rFonts w:eastAsia="宋体"/>
                <w:lang w:eastAsia="de-DE"/>
              </w:rPr>
              <w:t xml:space="preserve">) or not is reported in Step 4. </w:t>
            </w:r>
          </w:p>
          <w:p w14:paraId="360EF9EF" w14:textId="77777777" w:rsidR="0076292D" w:rsidRPr="003B342B" w:rsidRDefault="0076292D" w:rsidP="00CE7269">
            <w:pPr>
              <w:widowControl w:val="0"/>
              <w:numPr>
                <w:ilvl w:val="1"/>
                <w:numId w:val="30"/>
              </w:numPr>
              <w:spacing w:after="0"/>
              <w:jc w:val="both"/>
              <w:rPr>
                <w:rFonts w:eastAsia="宋体"/>
                <w:lang w:eastAsia="de-DE"/>
              </w:rPr>
            </w:pPr>
            <w:r w:rsidRPr="003B342B">
              <w:rPr>
                <w:rFonts w:eastAsia="宋体"/>
                <w:lang w:eastAsia="de-DE"/>
              </w:rPr>
              <w:t xml:space="preserve">the </w:t>
            </w:r>
            <w:r w:rsidRPr="003B342B">
              <w:rPr>
                <w:rFonts w:eastAsia="宋体"/>
                <w:color w:val="FF0000"/>
                <w:lang w:eastAsia="de-DE"/>
              </w:rPr>
              <w:t xml:space="preserve">associated ID(s) </w:t>
            </w:r>
            <w:r w:rsidRPr="003B342B">
              <w:rPr>
                <w:rFonts w:eastAsia="宋体"/>
                <w:lang w:eastAsia="de-DE"/>
              </w:rPr>
              <w:t>may be included</w:t>
            </w:r>
          </w:p>
          <w:p w14:paraId="77970A75"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 xml:space="preserve">FFS: a) as part of the inference related parameters, or </w:t>
            </w:r>
          </w:p>
          <w:p w14:paraId="78791307" w14:textId="77777777" w:rsidR="0076292D" w:rsidRPr="003B342B" w:rsidRDefault="0076292D" w:rsidP="00CE7269">
            <w:pPr>
              <w:widowControl w:val="0"/>
              <w:numPr>
                <w:ilvl w:val="2"/>
                <w:numId w:val="30"/>
              </w:numPr>
              <w:spacing w:after="0"/>
              <w:jc w:val="both"/>
              <w:rPr>
                <w:rFonts w:eastAsia="宋体"/>
                <w:lang w:eastAsia="de-DE"/>
              </w:rPr>
            </w:pPr>
            <w:r w:rsidRPr="003B342B">
              <w:rPr>
                <w:rFonts w:eastAsia="宋体"/>
                <w:lang w:eastAsia="de-DE"/>
              </w:rPr>
              <w:t xml:space="preserve">FFS: b) independently from the set of the inference related parameters. </w:t>
            </w:r>
          </w:p>
          <w:p w14:paraId="57DBDC5E" w14:textId="77777777" w:rsidR="0076292D" w:rsidRPr="003B342B" w:rsidRDefault="0076292D" w:rsidP="00CE7269">
            <w:pPr>
              <w:widowControl w:val="0"/>
              <w:numPr>
                <w:ilvl w:val="0"/>
                <w:numId w:val="30"/>
              </w:numPr>
              <w:spacing w:after="0"/>
              <w:jc w:val="both"/>
              <w:rPr>
                <w:rFonts w:eastAsia="宋体"/>
                <w:lang w:eastAsia="de-DE"/>
              </w:rPr>
            </w:pPr>
            <w:r w:rsidRPr="003B342B">
              <w:rPr>
                <w:rFonts w:eastAsia="宋体"/>
                <w:lang w:eastAsia="de-DE"/>
              </w:rPr>
              <w:t>In Step 5, NW configures configuration(s) for CSI report for inference.</w:t>
            </w:r>
          </w:p>
          <w:p w14:paraId="28A1E07C" w14:textId="77777777" w:rsidR="0076292D" w:rsidRPr="002977D4" w:rsidRDefault="0076292D" w:rsidP="00CE7269">
            <w:pPr>
              <w:tabs>
                <w:tab w:val="center" w:pos="4536"/>
                <w:tab w:val="right" w:pos="9072"/>
              </w:tabs>
              <w:spacing w:after="0"/>
              <w:jc w:val="both"/>
              <w:rPr>
                <w:rFonts w:ascii="Times" w:eastAsia="Batang" w:hAnsi="Times"/>
                <w:szCs w:val="24"/>
                <w:lang w:eastAsia="de-DE"/>
              </w:rPr>
            </w:pPr>
            <w:r w:rsidRPr="003B342B">
              <w:rPr>
                <w:rFonts w:ascii="Times" w:eastAsia="Batang" w:hAnsi="Times"/>
                <w:szCs w:val="24"/>
                <w:lang w:eastAsia="de-DE"/>
              </w:rPr>
              <w:t xml:space="preserve">Note: </w:t>
            </w:r>
            <w:r w:rsidRPr="003B342B">
              <w:rPr>
                <w:rFonts w:ascii="Times" w:eastAsia="Batang" w:hAnsi="Times"/>
                <w:color w:val="FF0000"/>
                <w:szCs w:val="24"/>
                <w:lang w:eastAsia="de-DE"/>
              </w:rPr>
              <w:t xml:space="preserve">There is no impact of configuring CSI report configuration for non-AI beam management in </w:t>
            </w:r>
            <w:proofErr w:type="spellStart"/>
            <w:r w:rsidRPr="003B342B">
              <w:rPr>
                <w:rFonts w:ascii="Times" w:eastAsia="Batang" w:hAnsi="Times"/>
                <w:i/>
                <w:iCs/>
                <w:color w:val="FF0000"/>
                <w:szCs w:val="24"/>
                <w:lang w:eastAsia="de-DE"/>
              </w:rPr>
              <w:t>RRCReconfiguration</w:t>
            </w:r>
            <w:proofErr w:type="spellEnd"/>
            <w:r w:rsidRPr="003B342B">
              <w:rPr>
                <w:rFonts w:ascii="Times" w:eastAsia="Batang" w:hAnsi="Times"/>
                <w:i/>
                <w:iCs/>
                <w:color w:val="FF0000"/>
                <w:szCs w:val="24"/>
                <w:lang w:eastAsia="de-DE"/>
              </w:rPr>
              <w:t>.</w:t>
            </w:r>
            <w:r w:rsidRPr="003B342B">
              <w:rPr>
                <w:rFonts w:ascii="Times" w:eastAsia="Batang" w:hAnsi="Times"/>
                <w:color w:val="FF0000"/>
                <w:szCs w:val="24"/>
                <w:lang w:eastAsia="de-DE"/>
              </w:rPr>
              <w:t xml:space="preserve"> </w:t>
            </w:r>
          </w:p>
        </w:tc>
      </w:tr>
    </w:tbl>
    <w:p w14:paraId="089DFBB6" w14:textId="4A975A75" w:rsidR="0076292D" w:rsidRDefault="0076292D" w:rsidP="0076292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RAN 2 also made some further agreements [5] as follows.</w:t>
      </w:r>
    </w:p>
    <w:tbl>
      <w:tblPr>
        <w:tblStyle w:val="aff5"/>
        <w:tblW w:w="0" w:type="auto"/>
        <w:tblLook w:val="04A0" w:firstRow="1" w:lastRow="0" w:firstColumn="1" w:lastColumn="0" w:noHBand="0" w:noVBand="1"/>
      </w:tblPr>
      <w:tblGrid>
        <w:gridCol w:w="9631"/>
      </w:tblGrid>
      <w:tr w:rsidR="0076292D" w14:paraId="65AD1D38" w14:textId="77777777" w:rsidTr="00CE7269">
        <w:tc>
          <w:tcPr>
            <w:tcW w:w="9631" w:type="dxa"/>
          </w:tcPr>
          <w:p w14:paraId="2FCE2D64" w14:textId="77777777" w:rsidR="0076292D" w:rsidRPr="00073757" w:rsidRDefault="0076292D" w:rsidP="00CE7269">
            <w:pPr>
              <w:pStyle w:val="Doc-text2"/>
              <w:ind w:left="0" w:firstLine="0"/>
              <w:rPr>
                <w:rFonts w:ascii="Times New Roman" w:eastAsiaTheme="minorEastAsia" w:hAnsi="Times New Roman"/>
                <w:color w:val="000000" w:themeColor="text1"/>
                <w:szCs w:val="22"/>
                <w:lang w:eastAsia="zh-CN"/>
              </w:rPr>
            </w:pPr>
            <w:r w:rsidRPr="00073757">
              <w:rPr>
                <w:rFonts w:ascii="Times New Roman" w:eastAsiaTheme="minorEastAsia" w:hAnsi="Times New Roman"/>
                <w:color w:val="000000" w:themeColor="text1"/>
                <w:szCs w:val="22"/>
                <w:highlight w:val="green"/>
                <w:lang w:eastAsia="zh-CN"/>
              </w:rPr>
              <w:t>Agreements for BM</w:t>
            </w:r>
          </w:p>
          <w:p w14:paraId="13B0189E" w14:textId="77777777" w:rsidR="0076292D" w:rsidRDefault="0076292D" w:rsidP="00CE7269">
            <w:pPr>
              <w:spacing w:before="120" w:after="120"/>
              <w:jc w:val="both"/>
              <w:rPr>
                <w:rFonts w:eastAsiaTheme="minorEastAsia"/>
                <w:color w:val="000000" w:themeColor="text1"/>
                <w:sz w:val="22"/>
                <w:szCs w:val="22"/>
                <w:lang w:eastAsia="zh-CN"/>
              </w:rPr>
            </w:pPr>
            <w:r w:rsidRPr="00073757">
              <w:rPr>
                <w:rFonts w:eastAsiaTheme="minorEastAsia"/>
                <w:color w:val="000000" w:themeColor="text1"/>
                <w:szCs w:val="22"/>
                <w:lang w:eastAsia="zh-CN"/>
              </w:rPr>
              <w:t>1.</w:t>
            </w:r>
            <w:r w:rsidRPr="00073757">
              <w:rPr>
                <w:rFonts w:eastAsiaTheme="minorEastAsia"/>
                <w:color w:val="000000" w:themeColor="text1"/>
                <w:szCs w:val="22"/>
                <w:lang w:eastAsia="zh-CN"/>
              </w:rPr>
              <w:tab/>
              <w:t xml:space="preserve">UAI is supported and </w:t>
            </w:r>
            <w:proofErr w:type="spellStart"/>
            <w:r w:rsidRPr="00073757">
              <w:rPr>
                <w:rFonts w:eastAsiaTheme="minorEastAsia"/>
                <w:color w:val="000000" w:themeColor="text1"/>
                <w:szCs w:val="22"/>
                <w:lang w:eastAsia="zh-CN"/>
              </w:rPr>
              <w:t>RRCReconfigurationComplete</w:t>
            </w:r>
            <w:proofErr w:type="spellEnd"/>
            <w:r w:rsidRPr="00073757">
              <w:rPr>
                <w:rFonts w:eastAsiaTheme="minorEastAsia"/>
                <w:color w:val="000000" w:themeColor="text1"/>
                <w:szCs w:val="22"/>
                <w:lang w:eastAsia="zh-CN"/>
              </w:rPr>
              <w:t xml:space="preserve"> message can be used to report applicable functionality.   We should aim to align the design on how the applicable functionality are </w:t>
            </w:r>
            <w:proofErr w:type="spellStart"/>
            <w:r w:rsidRPr="00073757">
              <w:rPr>
                <w:rFonts w:eastAsiaTheme="minorEastAsia"/>
                <w:color w:val="000000" w:themeColor="text1"/>
                <w:szCs w:val="22"/>
                <w:lang w:eastAsia="zh-CN"/>
              </w:rPr>
              <w:t>signaled</w:t>
            </w:r>
            <w:proofErr w:type="spellEnd"/>
            <w:r w:rsidRPr="00073757">
              <w:rPr>
                <w:rFonts w:eastAsiaTheme="minorEastAsia"/>
                <w:color w:val="000000" w:themeColor="text1"/>
                <w:szCs w:val="22"/>
                <w:lang w:eastAsia="zh-CN"/>
              </w:rPr>
              <w:t xml:space="preserve">. FFS on the applicability reporting content.   </w:t>
            </w:r>
          </w:p>
        </w:tc>
      </w:tr>
    </w:tbl>
    <w:p w14:paraId="3D46D38C" w14:textId="08BF0234" w:rsidR="0076292D" w:rsidRDefault="0076292D" w:rsidP="0076292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Clearly there are some misalignment between RAN1 and RAN2 agreements, for example, RAN1 only agree</w:t>
      </w:r>
      <w:r w:rsidR="002A26FE">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to use UAI, while RAN2 considers both UAI</w:t>
      </w:r>
      <w:r w:rsidRPr="003232E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and </w:t>
      </w:r>
      <w:proofErr w:type="spellStart"/>
      <w:r>
        <w:rPr>
          <w:rFonts w:eastAsiaTheme="minorEastAsia"/>
          <w:color w:val="000000" w:themeColor="text1"/>
          <w:sz w:val="22"/>
          <w:szCs w:val="22"/>
          <w:lang w:eastAsia="zh-CN"/>
        </w:rPr>
        <w:t>RRCReconfigurationComplete</w:t>
      </w:r>
      <w:proofErr w:type="spellEnd"/>
      <w:r>
        <w:rPr>
          <w:rFonts w:eastAsiaTheme="minorEastAsia"/>
          <w:color w:val="000000" w:themeColor="text1"/>
          <w:sz w:val="22"/>
          <w:szCs w:val="22"/>
          <w:lang w:eastAsia="zh-CN"/>
        </w:rPr>
        <w:t xml:space="preserve"> </w:t>
      </w:r>
      <w:r w:rsidRPr="003232EC">
        <w:rPr>
          <w:rFonts w:eastAsiaTheme="minorEastAsia"/>
          <w:color w:val="000000" w:themeColor="text1"/>
          <w:sz w:val="22"/>
          <w:szCs w:val="22"/>
          <w:lang w:eastAsia="zh-CN"/>
        </w:rPr>
        <w:t>message</w:t>
      </w:r>
      <w:r>
        <w:rPr>
          <w:rFonts w:eastAsiaTheme="minorEastAsia"/>
          <w:color w:val="000000" w:themeColor="text1"/>
          <w:sz w:val="22"/>
          <w:szCs w:val="22"/>
          <w:lang w:eastAsia="zh-CN"/>
        </w:rPr>
        <w:t xml:space="preserve">. </w:t>
      </w:r>
      <w:r w:rsidR="002A26FE">
        <w:rPr>
          <w:rFonts w:eastAsiaTheme="minorEastAsia"/>
          <w:color w:val="000000" w:themeColor="text1"/>
          <w:sz w:val="22"/>
          <w:szCs w:val="22"/>
          <w:lang w:eastAsia="zh-CN"/>
        </w:rPr>
        <w:t>Since signalling is RAN2 expertise, we should remove UAI related part in RAN1 solution.</w:t>
      </w:r>
    </w:p>
    <w:p w14:paraId="67DD0432" w14:textId="31A07C20" w:rsidR="0076292D" w:rsidRDefault="0076292D" w:rsidP="0076292D">
      <w:pPr>
        <w:pStyle w:val="1st-ob-YJ"/>
        <w:spacing w:before="120" w:after="120"/>
        <w:rPr>
          <w:rFonts w:eastAsiaTheme="minorEastAsia"/>
          <w:sz w:val="22"/>
          <w:szCs w:val="22"/>
        </w:rPr>
      </w:pPr>
      <w:bookmarkStart w:id="20" w:name="_Toc181862046"/>
      <w:r w:rsidRPr="003232EC">
        <w:rPr>
          <w:rFonts w:eastAsiaTheme="minorEastAsia"/>
          <w:sz w:val="22"/>
          <w:szCs w:val="22"/>
        </w:rPr>
        <w:t>There are some misalignment between RAN1 and RAN2 agreements, for example, RAN1 only agree</w:t>
      </w:r>
      <w:r>
        <w:rPr>
          <w:rFonts w:eastAsiaTheme="minorEastAsia"/>
          <w:sz w:val="22"/>
          <w:szCs w:val="22"/>
        </w:rPr>
        <w:t>s</w:t>
      </w:r>
      <w:r w:rsidRPr="003232EC">
        <w:rPr>
          <w:rFonts w:eastAsiaTheme="minorEastAsia"/>
          <w:sz w:val="22"/>
          <w:szCs w:val="22"/>
        </w:rPr>
        <w:t xml:space="preserve"> to use UAI, while RAN2 considers both UAI and </w:t>
      </w:r>
      <w:proofErr w:type="spellStart"/>
      <w:r w:rsidRPr="003232EC">
        <w:rPr>
          <w:rFonts w:eastAsiaTheme="minorEastAsia"/>
          <w:sz w:val="22"/>
          <w:szCs w:val="22"/>
        </w:rPr>
        <w:t>RRC</w:t>
      </w:r>
      <w:r>
        <w:rPr>
          <w:rFonts w:eastAsiaTheme="minorEastAsia"/>
          <w:sz w:val="22"/>
          <w:szCs w:val="22"/>
        </w:rPr>
        <w:t>ReconfigurationComplete</w:t>
      </w:r>
      <w:proofErr w:type="spellEnd"/>
      <w:r>
        <w:rPr>
          <w:rFonts w:eastAsiaTheme="minorEastAsia"/>
          <w:sz w:val="22"/>
          <w:szCs w:val="22"/>
        </w:rPr>
        <w:t xml:space="preserve"> message</w:t>
      </w:r>
      <w:r w:rsidRPr="002977D4">
        <w:rPr>
          <w:rFonts w:eastAsiaTheme="minorEastAsia"/>
          <w:sz w:val="22"/>
          <w:szCs w:val="22"/>
        </w:rPr>
        <w:t>.</w:t>
      </w:r>
      <w:bookmarkEnd w:id="20"/>
    </w:p>
    <w:p w14:paraId="2A3A85B5" w14:textId="247BF3DA" w:rsidR="002A26FE" w:rsidRPr="002A26FE" w:rsidRDefault="002A26FE" w:rsidP="002A26FE">
      <w:pPr>
        <w:pStyle w:val="1st-Proposal-YJ"/>
        <w:spacing w:before="120" w:after="120"/>
        <w:rPr>
          <w:rFonts w:eastAsiaTheme="minorEastAsia"/>
          <w:sz w:val="22"/>
          <w:szCs w:val="22"/>
        </w:rPr>
      </w:pPr>
      <w:bookmarkStart w:id="21" w:name="_Toc181862052"/>
      <w:r>
        <w:rPr>
          <w:rFonts w:eastAsiaTheme="minorEastAsia"/>
          <w:sz w:val="22"/>
          <w:szCs w:val="22"/>
        </w:rPr>
        <w:t>Remove UAI related part in RAN1 solution</w:t>
      </w:r>
      <w:r w:rsidRPr="002A26FE">
        <w:rPr>
          <w:rFonts w:eastAsiaTheme="minorEastAsia" w:hint="eastAsia"/>
          <w:sz w:val="22"/>
          <w:szCs w:val="22"/>
        </w:rPr>
        <w:t>.</w:t>
      </w:r>
      <w:bookmarkEnd w:id="21"/>
    </w:p>
    <w:p w14:paraId="18F9B892" w14:textId="333A29F8" w:rsidR="0076292D" w:rsidRPr="006D7F87" w:rsidRDefault="0076292D" w:rsidP="00D73165">
      <w:pPr>
        <w:pStyle w:val="afd"/>
        <w:spacing w:after="160"/>
        <w:rPr>
          <w:sz w:val="22"/>
          <w:szCs w:val="22"/>
        </w:rPr>
      </w:pPr>
    </w:p>
    <w:p w14:paraId="17DAEEFE" w14:textId="5E94A5DD" w:rsidR="00F718BB" w:rsidRPr="003059FF" w:rsidRDefault="00F718BB" w:rsidP="00D73165">
      <w:pPr>
        <w:pStyle w:val="afd"/>
        <w:spacing w:after="160"/>
        <w:rPr>
          <w:b/>
          <w:sz w:val="22"/>
          <w:szCs w:val="22"/>
        </w:rPr>
      </w:pPr>
      <w:r w:rsidRPr="003059FF">
        <w:rPr>
          <w:b/>
          <w:sz w:val="22"/>
          <w:szCs w:val="22"/>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1CCDFC56" w14:textId="78C1E74A" w:rsidR="006D7F87" w:rsidRPr="002977D4" w:rsidRDefault="006D7F87" w:rsidP="006D7F8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not very informative to reply with </w:t>
      </w:r>
      <w:r w:rsidR="00E76EBC">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3 options to RAN2 since RAN2 cannot make decision on whether inference configuration can be provided in step 3, if the 3 options are contradictory to each other. It is preferred to make down-selection before the LS reply.</w:t>
      </w:r>
    </w:p>
    <w:p w14:paraId="1049D3EC" w14:textId="77777777" w:rsidR="00364ED3" w:rsidRPr="002977D4" w:rsidRDefault="00364ED3" w:rsidP="00364ED3">
      <w:pPr>
        <w:pStyle w:val="1st-ob-YJ"/>
        <w:spacing w:before="120" w:after="120"/>
        <w:rPr>
          <w:rFonts w:eastAsiaTheme="minorEastAsia"/>
          <w:sz w:val="22"/>
          <w:szCs w:val="22"/>
        </w:rPr>
      </w:pPr>
      <w:bookmarkStart w:id="22" w:name="_Toc181862047"/>
      <w:r>
        <w:rPr>
          <w:rFonts w:eastAsiaTheme="minorEastAsia"/>
          <w:sz w:val="22"/>
          <w:szCs w:val="22"/>
        </w:rPr>
        <w:t>Simply replying 3 options in RAN1 agreement does not help RAN2 to make decision on</w:t>
      </w:r>
      <w:r w:rsidRPr="0076292D">
        <w:rPr>
          <w:rFonts w:eastAsiaTheme="minorEastAsia"/>
          <w:color w:val="000000" w:themeColor="text1"/>
          <w:sz w:val="22"/>
          <w:szCs w:val="22"/>
        </w:rPr>
        <w:t xml:space="preserve"> </w:t>
      </w:r>
      <w:r>
        <w:rPr>
          <w:rFonts w:eastAsiaTheme="minorEastAsia"/>
          <w:color w:val="000000" w:themeColor="text1"/>
          <w:sz w:val="22"/>
          <w:szCs w:val="22"/>
        </w:rPr>
        <w:t>whether inference configuration can be provided in step 3</w:t>
      </w:r>
      <w:r w:rsidRPr="002977D4">
        <w:rPr>
          <w:rFonts w:eastAsiaTheme="minorEastAsia"/>
          <w:sz w:val="22"/>
          <w:szCs w:val="22"/>
        </w:rPr>
        <w:t>.</w:t>
      </w:r>
      <w:bookmarkEnd w:id="22"/>
    </w:p>
    <w:p w14:paraId="7885D3B6" w14:textId="4FC17A56" w:rsidR="008C5216" w:rsidRDefault="006D7F87"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Among the 3 options, Option1 is not realistic, t</w:t>
      </w:r>
      <w:r w:rsidR="004028BE" w:rsidRPr="004028BE">
        <w:rPr>
          <w:rFonts w:eastAsiaTheme="minorEastAsia"/>
          <w:color w:val="000000" w:themeColor="text1"/>
          <w:sz w:val="22"/>
          <w:szCs w:val="22"/>
          <w:lang w:eastAsia="zh-CN"/>
        </w:rPr>
        <w:t>he required inference configuration could be very different depending on the exact model, Set A/Set B association and observation/prediction window</w:t>
      </w:r>
      <w:r w:rsidR="004028BE">
        <w:rPr>
          <w:rFonts w:eastAsiaTheme="minorEastAsia"/>
          <w:color w:val="000000" w:themeColor="text1"/>
          <w:sz w:val="22"/>
          <w:szCs w:val="22"/>
          <w:lang w:eastAsia="zh-CN"/>
        </w:rPr>
        <w:t xml:space="preserve">, </w:t>
      </w:r>
      <w:r w:rsidR="004028BE" w:rsidRPr="004028BE">
        <w:rPr>
          <w:rFonts w:eastAsiaTheme="minorEastAsia"/>
          <w:i/>
          <w:color w:val="000000" w:themeColor="text1"/>
          <w:sz w:val="22"/>
          <w:szCs w:val="22"/>
          <w:lang w:eastAsia="zh-CN"/>
        </w:rPr>
        <w:t>etc.</w:t>
      </w:r>
      <w:r w:rsidR="004028BE" w:rsidRPr="004028BE">
        <w:rPr>
          <w:rFonts w:eastAsiaTheme="minorEastAsia"/>
          <w:color w:val="000000" w:themeColor="text1"/>
          <w:sz w:val="22"/>
          <w:szCs w:val="22"/>
          <w:lang w:eastAsia="zh-CN"/>
        </w:rPr>
        <w:t xml:space="preserve"> It is not feasible and also it is not useful to provide such configuration right after the capability reporting. </w:t>
      </w:r>
      <w:r w:rsidR="004028BE">
        <w:rPr>
          <w:rFonts w:eastAsiaTheme="minorEastAsia"/>
          <w:color w:val="000000" w:themeColor="text1"/>
          <w:sz w:val="22"/>
          <w:szCs w:val="22"/>
          <w:lang w:eastAsia="zh-CN"/>
        </w:rPr>
        <w:t xml:space="preserve">We believe that only after step </w:t>
      </w:r>
      <w:r w:rsidR="004028BE" w:rsidRPr="004028BE">
        <w:rPr>
          <w:rFonts w:eastAsiaTheme="minorEastAsia"/>
          <w:color w:val="000000" w:themeColor="text1"/>
          <w:sz w:val="22"/>
          <w:szCs w:val="22"/>
          <w:lang w:eastAsia="zh-CN"/>
        </w:rPr>
        <w:t>4 (</w:t>
      </w:r>
      <w:r w:rsidR="004028BE" w:rsidRPr="004028BE">
        <w:rPr>
          <w:rFonts w:eastAsiaTheme="minorEastAsia"/>
          <w:i/>
          <w:color w:val="000000" w:themeColor="text1"/>
          <w:sz w:val="22"/>
          <w:szCs w:val="22"/>
          <w:lang w:eastAsia="zh-CN"/>
        </w:rPr>
        <w:t>i.e.</w:t>
      </w:r>
      <w:r w:rsidR="004028BE" w:rsidRPr="004028BE">
        <w:rPr>
          <w:rFonts w:eastAsiaTheme="minorEastAsia"/>
          <w:color w:val="000000" w:themeColor="text1"/>
          <w:sz w:val="22"/>
          <w:szCs w:val="22"/>
          <w:lang w:eastAsia="zh-CN"/>
        </w:rPr>
        <w:t>, applicable functionality</w:t>
      </w:r>
      <w:r w:rsidR="00B77B51">
        <w:rPr>
          <w:rFonts w:eastAsiaTheme="minorEastAsia"/>
          <w:color w:val="000000" w:themeColor="text1"/>
          <w:sz w:val="22"/>
          <w:szCs w:val="22"/>
          <w:lang w:eastAsia="zh-CN"/>
        </w:rPr>
        <w:t xml:space="preserve"> reporting</w:t>
      </w:r>
      <w:r w:rsidR="009E1393">
        <w:rPr>
          <w:rFonts w:eastAsiaTheme="minorEastAsia"/>
          <w:color w:val="000000" w:themeColor="text1"/>
          <w:sz w:val="22"/>
          <w:szCs w:val="22"/>
          <w:lang w:eastAsia="zh-CN"/>
        </w:rPr>
        <w:t>, as Option 2 or Option 3</w:t>
      </w:r>
      <w:r w:rsidR="004028BE" w:rsidRPr="004028BE">
        <w:rPr>
          <w:rFonts w:eastAsiaTheme="minorEastAsia"/>
          <w:color w:val="000000" w:themeColor="text1"/>
          <w:sz w:val="22"/>
          <w:szCs w:val="22"/>
          <w:lang w:eastAsia="zh-CN"/>
        </w:rPr>
        <w:t>)</w:t>
      </w:r>
      <w:r w:rsidR="004028BE">
        <w:rPr>
          <w:rFonts w:eastAsiaTheme="minorEastAsia"/>
          <w:color w:val="000000" w:themeColor="text1"/>
          <w:sz w:val="22"/>
          <w:szCs w:val="22"/>
          <w:lang w:eastAsia="zh-CN"/>
        </w:rPr>
        <w:t>, NW can provide valid and meaningful configurations. Therefore, there is no need to provide inference configuration in step 3.</w:t>
      </w:r>
    </w:p>
    <w:p w14:paraId="4B0FB5F5" w14:textId="0D7CE8AF" w:rsidR="008C5216" w:rsidRPr="008C5216" w:rsidRDefault="004028BE" w:rsidP="004028BE">
      <w:pPr>
        <w:pStyle w:val="1st-Proposal-YJ"/>
        <w:spacing w:before="120" w:after="120"/>
        <w:rPr>
          <w:rFonts w:eastAsiaTheme="minorEastAsia"/>
          <w:sz w:val="22"/>
          <w:szCs w:val="22"/>
        </w:rPr>
      </w:pPr>
      <w:bookmarkStart w:id="23" w:name="_Toc178489374"/>
      <w:bookmarkStart w:id="24" w:name="_Toc181862053"/>
      <w:r w:rsidRPr="004028BE">
        <w:rPr>
          <w:rFonts w:eastAsiaTheme="minorEastAsia"/>
          <w:sz w:val="22"/>
          <w:szCs w:val="22"/>
        </w:rPr>
        <w:t>For Q4-</w:t>
      </w:r>
      <w:r>
        <w:rPr>
          <w:rFonts w:eastAsiaTheme="minorEastAsia"/>
          <w:sz w:val="22"/>
          <w:szCs w:val="22"/>
        </w:rPr>
        <w:t>2</w:t>
      </w:r>
      <w:r w:rsidRPr="004028BE">
        <w:rPr>
          <w:rFonts w:eastAsiaTheme="minorEastAsia"/>
          <w:sz w:val="22"/>
          <w:szCs w:val="22"/>
        </w:rPr>
        <w:t xml:space="preserve">, it is </w:t>
      </w:r>
      <w:r w:rsidR="0076292D">
        <w:rPr>
          <w:rFonts w:eastAsiaTheme="minorEastAsia"/>
          <w:sz w:val="22"/>
          <w:szCs w:val="22"/>
        </w:rPr>
        <w:t>NOT</w:t>
      </w:r>
      <w:r w:rsidRPr="004028BE">
        <w:rPr>
          <w:rFonts w:eastAsiaTheme="minorEastAsia"/>
          <w:sz w:val="22"/>
          <w:szCs w:val="22"/>
        </w:rPr>
        <w:t xml:space="preserve"> required for gNB to provide inference configuration in Step 3</w:t>
      </w:r>
      <w:r>
        <w:rPr>
          <w:rFonts w:eastAsiaTheme="minorEastAsia" w:hint="eastAsia"/>
          <w:sz w:val="22"/>
          <w:szCs w:val="22"/>
        </w:rPr>
        <w:t>.</w:t>
      </w:r>
      <w:bookmarkEnd w:id="23"/>
      <w:bookmarkEnd w:id="24"/>
    </w:p>
    <w:p w14:paraId="7E00EE50" w14:textId="17E45083" w:rsidR="00364ED3" w:rsidRDefault="00364ED3" w:rsidP="00364ED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The major difference between</w:t>
      </w:r>
      <w:r>
        <w:rPr>
          <w:rFonts w:eastAsiaTheme="minorEastAsia"/>
          <w:color w:val="000000" w:themeColor="text1"/>
          <w:sz w:val="22"/>
          <w:szCs w:val="22"/>
          <w:lang w:eastAsia="zh-CN"/>
        </w:rPr>
        <w:t xml:space="preserve"> Option 2 and Option 3 is which side initiate</w:t>
      </w:r>
      <w:r w:rsidR="002135C7">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the alignment of supported parameters and ranges.</w:t>
      </w:r>
      <w:r w:rsidR="002135C7">
        <w:rPr>
          <w:rFonts w:eastAsiaTheme="minorEastAsia"/>
          <w:color w:val="000000" w:themeColor="text1"/>
          <w:sz w:val="22"/>
          <w:szCs w:val="22"/>
          <w:lang w:eastAsia="zh-CN"/>
        </w:rPr>
        <w:t xml:space="preserve"> Consider the NW may has a long list of supported combinations and UE has the best knowledge of its supported parameters since it is UE-sided model, it may be easier for UE to initiate this process, e.g., using Option 3.</w:t>
      </w:r>
      <w:r w:rsidR="000F5FFD">
        <w:rPr>
          <w:rFonts w:eastAsiaTheme="minorEastAsia"/>
          <w:color w:val="000000" w:themeColor="text1"/>
          <w:sz w:val="22"/>
          <w:szCs w:val="22"/>
          <w:lang w:eastAsia="zh-CN"/>
        </w:rPr>
        <w:t xml:space="preserve"> Meanwhile, Option 2 has similar issues as Option 1 that it may provide many parameters not useful in later phases.</w:t>
      </w:r>
      <w:r w:rsidR="002135C7">
        <w:rPr>
          <w:rFonts w:eastAsiaTheme="minorEastAsia"/>
          <w:color w:val="000000" w:themeColor="text1"/>
          <w:sz w:val="22"/>
          <w:szCs w:val="22"/>
          <w:lang w:eastAsia="zh-CN"/>
        </w:rPr>
        <w:t xml:space="preserve"> Therefore, we have the following proposal.</w:t>
      </w:r>
    </w:p>
    <w:p w14:paraId="04C365DB" w14:textId="42E498AD" w:rsidR="00364ED3" w:rsidRPr="00073757" w:rsidRDefault="00364ED3" w:rsidP="00364ED3">
      <w:pPr>
        <w:pStyle w:val="1st-Proposal-YJ"/>
        <w:spacing w:before="120" w:after="120"/>
        <w:rPr>
          <w:rFonts w:eastAsiaTheme="minorEastAsia"/>
          <w:sz w:val="22"/>
          <w:szCs w:val="22"/>
        </w:rPr>
      </w:pPr>
      <w:bookmarkStart w:id="25" w:name="_Toc181862054"/>
      <w:r w:rsidRPr="00073757">
        <w:rPr>
          <w:rFonts w:eastAsiaTheme="minorEastAsia"/>
          <w:sz w:val="22"/>
          <w:szCs w:val="22"/>
        </w:rPr>
        <w:t xml:space="preserve">For applicability for inference for UE-side model, </w:t>
      </w:r>
      <w:r w:rsidR="000F5FFD" w:rsidRPr="00073757">
        <w:rPr>
          <w:rFonts w:eastAsiaTheme="minorEastAsia"/>
          <w:sz w:val="22"/>
          <w:szCs w:val="22"/>
        </w:rPr>
        <w:t>support</w:t>
      </w:r>
      <w:r w:rsidRPr="00073757">
        <w:rPr>
          <w:rFonts w:eastAsiaTheme="minorEastAsia"/>
          <w:sz w:val="22"/>
          <w:szCs w:val="22"/>
        </w:rPr>
        <w:t xml:space="preserve"> Option 3</w:t>
      </w:r>
      <w:r w:rsidRPr="00073757">
        <w:rPr>
          <w:rFonts w:eastAsiaTheme="minorEastAsia" w:hint="eastAsia"/>
          <w:sz w:val="22"/>
          <w:szCs w:val="22"/>
        </w:rPr>
        <w:t>.</w:t>
      </w:r>
      <w:bookmarkEnd w:id="25"/>
    </w:p>
    <w:p w14:paraId="07ABF963" w14:textId="77777777" w:rsidR="008C5216" w:rsidRPr="00364ED3" w:rsidRDefault="008C5216" w:rsidP="00D73165">
      <w:pPr>
        <w:spacing w:before="120" w:after="120"/>
        <w:jc w:val="both"/>
        <w:rPr>
          <w:rFonts w:eastAsiaTheme="minorEastAsia"/>
          <w:color w:val="000000" w:themeColor="text1"/>
          <w:sz w:val="22"/>
          <w:szCs w:val="22"/>
          <w:lang w:val="en-US" w:eastAsia="zh-CN"/>
        </w:rPr>
      </w:pPr>
    </w:p>
    <w:p w14:paraId="450F53F9" w14:textId="6D19F7A4" w:rsidR="00F718BB" w:rsidRPr="003059FF" w:rsidRDefault="00F718BB" w:rsidP="00D73165">
      <w:pPr>
        <w:spacing w:before="120" w:after="120"/>
        <w:jc w:val="both"/>
        <w:rPr>
          <w:rFonts w:eastAsiaTheme="minorEastAsia"/>
          <w:b/>
          <w:color w:val="000000" w:themeColor="text1"/>
          <w:sz w:val="22"/>
          <w:szCs w:val="22"/>
          <w:lang w:eastAsia="zh-CN"/>
        </w:rPr>
      </w:pPr>
      <w:r w:rsidRPr="003059FF">
        <w:rPr>
          <w:rFonts w:eastAsiaTheme="minorEastAsia"/>
          <w:b/>
          <w:color w:val="000000" w:themeColor="text1"/>
          <w:sz w:val="22"/>
          <w:szCs w:val="22"/>
          <w:lang w:eastAsia="zh-CN"/>
        </w:rPr>
        <w:t xml:space="preserve">Q4-3: For UE evaluating applicable functionality reporting, if the answer to Q4-2 is </w:t>
      </w:r>
      <w:proofErr w:type="gramStart"/>
      <w:r w:rsidRPr="003059FF">
        <w:rPr>
          <w:rFonts w:eastAsiaTheme="minorEastAsia"/>
          <w:b/>
          <w:color w:val="000000" w:themeColor="text1"/>
          <w:sz w:val="22"/>
          <w:szCs w:val="22"/>
          <w:lang w:eastAsia="zh-CN"/>
        </w:rPr>
        <w:t>Yes</w:t>
      </w:r>
      <w:proofErr w:type="gramEnd"/>
      <w:r w:rsidRPr="003059FF">
        <w:rPr>
          <w:rFonts w:eastAsiaTheme="minorEastAsia"/>
          <w:b/>
          <w:color w:val="000000" w:themeColor="text1"/>
          <w:sz w:val="22"/>
          <w:szCs w:val="22"/>
          <w:lang w:eastAsia="zh-CN"/>
        </w:rPr>
        <w:t>,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4DA35E4" w14:textId="4F47CC28" w:rsidR="008C5216" w:rsidRPr="008C5216" w:rsidRDefault="004028BE"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Our understanding is that </w:t>
      </w:r>
      <w:r w:rsidRPr="004028BE">
        <w:rPr>
          <w:rFonts w:eastAsiaTheme="minorEastAsia"/>
          <w:color w:val="000000" w:themeColor="text1"/>
          <w:sz w:val="22"/>
          <w:szCs w:val="22"/>
          <w:lang w:eastAsia="zh-CN"/>
        </w:rPr>
        <w:t xml:space="preserve">the answer to Q4-2 is </w:t>
      </w:r>
      <w:r>
        <w:rPr>
          <w:rFonts w:eastAsiaTheme="minorEastAsia"/>
          <w:color w:val="000000" w:themeColor="text1"/>
          <w:sz w:val="22"/>
          <w:szCs w:val="22"/>
          <w:lang w:eastAsia="zh-CN"/>
        </w:rPr>
        <w:t>NO.</w:t>
      </w:r>
      <w:r w:rsidR="00F83150">
        <w:rPr>
          <w:rFonts w:eastAsiaTheme="minorEastAsia"/>
          <w:color w:val="000000" w:themeColor="text1"/>
          <w:sz w:val="22"/>
          <w:szCs w:val="22"/>
          <w:lang w:eastAsia="zh-CN"/>
        </w:rPr>
        <w:t xml:space="preserve"> </w:t>
      </w:r>
    </w:p>
    <w:p w14:paraId="183E3409" w14:textId="77777777" w:rsidR="008C5216" w:rsidRPr="008C5216" w:rsidRDefault="008C5216" w:rsidP="004028BE">
      <w:pPr>
        <w:pStyle w:val="Doc-text2"/>
        <w:tabs>
          <w:tab w:val="clear" w:pos="1622"/>
          <w:tab w:val="left" w:pos="2160"/>
        </w:tabs>
        <w:spacing w:after="240"/>
        <w:ind w:left="0" w:firstLine="0"/>
        <w:rPr>
          <w:rFonts w:ascii="Times New Roman" w:hAnsi="Times New Roman"/>
          <w:sz w:val="22"/>
          <w:szCs w:val="22"/>
          <w:lang w:val="en-US"/>
        </w:rPr>
      </w:pPr>
    </w:p>
    <w:p w14:paraId="78155F28" w14:textId="2AAFD823" w:rsidR="00F718BB" w:rsidRPr="003059FF" w:rsidRDefault="00F718BB" w:rsidP="003059FF">
      <w:pPr>
        <w:spacing w:before="120" w:after="120"/>
        <w:jc w:val="both"/>
        <w:rPr>
          <w:rFonts w:eastAsiaTheme="minorEastAsia"/>
          <w:b/>
          <w:color w:val="000000" w:themeColor="text1"/>
          <w:sz w:val="22"/>
          <w:szCs w:val="22"/>
          <w:lang w:eastAsia="zh-CN"/>
        </w:rPr>
      </w:pPr>
      <w:r w:rsidRPr="003059FF">
        <w:rPr>
          <w:rFonts w:eastAsiaTheme="minorEastAsia"/>
          <w:b/>
          <w:color w:val="000000" w:themeColor="text1"/>
          <w:sz w:val="22"/>
          <w:szCs w:val="22"/>
          <w:lang w:eastAsia="zh-CN"/>
        </w:rPr>
        <w:t xml:space="preserve">Q4-4: If the answer to Q4-2 is </w:t>
      </w:r>
      <w:proofErr w:type="gramStart"/>
      <w:r w:rsidRPr="003059FF">
        <w:rPr>
          <w:rFonts w:eastAsiaTheme="minorEastAsia"/>
          <w:b/>
          <w:color w:val="000000" w:themeColor="text1"/>
          <w:sz w:val="22"/>
          <w:szCs w:val="22"/>
          <w:lang w:eastAsia="zh-CN"/>
        </w:rPr>
        <w:t>Yes</w:t>
      </w:r>
      <w:proofErr w:type="gramEnd"/>
      <w:r w:rsidRPr="003059FF">
        <w:rPr>
          <w:rFonts w:eastAsiaTheme="minorEastAsia"/>
          <w:b/>
          <w:color w:val="000000" w:themeColor="text1"/>
          <w:sz w:val="22"/>
          <w:szCs w:val="22"/>
          <w:lang w:eastAsia="zh-CN"/>
        </w:rPr>
        <w:t xml:space="preserve">, what is the content of configuration (e.g. inference configuration) for UE to determine applicable functionalities? </w:t>
      </w:r>
    </w:p>
    <w:p w14:paraId="46A10CCB" w14:textId="77777777" w:rsidR="00F83150" w:rsidRDefault="00F83150"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Our understanding is that </w:t>
      </w:r>
      <w:r w:rsidRPr="004028BE">
        <w:rPr>
          <w:rFonts w:eastAsiaTheme="minorEastAsia"/>
          <w:color w:val="000000" w:themeColor="text1"/>
          <w:sz w:val="22"/>
          <w:szCs w:val="22"/>
          <w:lang w:eastAsia="zh-CN"/>
        </w:rPr>
        <w:t xml:space="preserve">the answer to Q4-2 is </w:t>
      </w:r>
      <w:r>
        <w:rPr>
          <w:rFonts w:eastAsiaTheme="minorEastAsia"/>
          <w:color w:val="000000" w:themeColor="text1"/>
          <w:sz w:val="22"/>
          <w:szCs w:val="22"/>
          <w:lang w:eastAsia="zh-CN"/>
        </w:rPr>
        <w:t xml:space="preserve">NO. </w:t>
      </w:r>
    </w:p>
    <w:p w14:paraId="37037714" w14:textId="77777777" w:rsidR="008C5216" w:rsidRPr="008C5216" w:rsidRDefault="008C5216" w:rsidP="008C5216">
      <w:pPr>
        <w:pStyle w:val="Doc-text2"/>
        <w:tabs>
          <w:tab w:val="clear" w:pos="1622"/>
          <w:tab w:val="left" w:pos="2160"/>
        </w:tabs>
        <w:spacing w:after="240"/>
        <w:rPr>
          <w:rFonts w:ascii="Times New Roman" w:hAnsi="Times New Roman"/>
          <w:sz w:val="22"/>
          <w:szCs w:val="22"/>
          <w:lang w:val="en-US"/>
        </w:rPr>
      </w:pPr>
    </w:p>
    <w:p w14:paraId="66F06A5B" w14:textId="0E9AEBB0" w:rsidR="00F718BB" w:rsidRPr="003059FF" w:rsidRDefault="00F718BB" w:rsidP="00D73165">
      <w:pPr>
        <w:pStyle w:val="Doc-text2"/>
        <w:tabs>
          <w:tab w:val="clear" w:pos="1622"/>
          <w:tab w:val="left" w:pos="2160"/>
        </w:tabs>
        <w:spacing w:after="240"/>
        <w:ind w:left="0" w:firstLine="0"/>
        <w:rPr>
          <w:rFonts w:ascii="Times New Roman" w:hAnsi="Times New Roman"/>
          <w:b/>
          <w:sz w:val="22"/>
          <w:szCs w:val="22"/>
        </w:rPr>
      </w:pPr>
      <w:r w:rsidRPr="003059FF">
        <w:rPr>
          <w:rFonts w:ascii="Times New Roman" w:hAnsi="Times New Roman"/>
          <w:b/>
          <w:sz w:val="22"/>
          <w:szCs w:val="22"/>
        </w:rPr>
        <w:t xml:space="preserve">Q5: </w:t>
      </w:r>
      <w:r w:rsidRPr="003059FF">
        <w:rPr>
          <w:rFonts w:ascii="Times New Roman" w:hAnsi="Times New Roman"/>
          <w:b/>
          <w:sz w:val="22"/>
          <w:szCs w:val="22"/>
          <w:lang w:val="en-US"/>
        </w:rPr>
        <w:t>What is the content of applicable functionality reporting in Step 4?</w:t>
      </w:r>
    </w:p>
    <w:p w14:paraId="73B36C49" w14:textId="4CA15D14" w:rsidR="008C5216" w:rsidRPr="008C5216" w:rsidRDefault="003D66D0"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the applicable </w:t>
      </w:r>
      <w:r w:rsidRPr="003D66D0">
        <w:rPr>
          <w:rFonts w:eastAsiaTheme="minorEastAsia"/>
          <w:color w:val="000000" w:themeColor="text1"/>
          <w:sz w:val="22"/>
          <w:szCs w:val="22"/>
          <w:lang w:eastAsia="zh-CN"/>
        </w:rPr>
        <w:t>Functionality</w:t>
      </w:r>
      <w:r>
        <w:rPr>
          <w:rFonts w:eastAsiaTheme="minorEastAsia"/>
          <w:color w:val="000000" w:themeColor="text1"/>
          <w:sz w:val="22"/>
          <w:szCs w:val="22"/>
          <w:lang w:eastAsia="zh-CN"/>
        </w:rPr>
        <w:t xml:space="preserve"> information</w:t>
      </w:r>
      <w:r w:rsidRPr="003D66D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included. It can be in a form of </w:t>
      </w:r>
      <w:r w:rsidRPr="003D66D0">
        <w:rPr>
          <w:rFonts w:eastAsiaTheme="minorEastAsia"/>
          <w:color w:val="000000" w:themeColor="text1"/>
          <w:sz w:val="22"/>
          <w:szCs w:val="22"/>
          <w:lang w:eastAsia="zh-CN"/>
        </w:rPr>
        <w:t>Functionality ID/list</w:t>
      </w:r>
      <w:r>
        <w:rPr>
          <w:rFonts w:eastAsiaTheme="minorEastAsia"/>
          <w:color w:val="000000" w:themeColor="text1"/>
          <w:sz w:val="22"/>
          <w:szCs w:val="22"/>
          <w:lang w:eastAsia="zh-CN"/>
        </w:rPr>
        <w:t xml:space="preserve">, or simply a confirmation </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hat the supported functionality is applicable</w:t>
      </w:r>
      <w:r w:rsidR="008C5216" w:rsidRPr="008C5216">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91343B">
        <w:rPr>
          <w:rFonts w:eastAsiaTheme="minorEastAsia"/>
          <w:color w:val="000000" w:themeColor="text1"/>
          <w:sz w:val="22"/>
          <w:szCs w:val="22"/>
          <w:lang w:eastAsia="zh-CN"/>
        </w:rPr>
        <w:t>On the other hand, if the terminology ‘functionality’ is not pursued anymore</w:t>
      </w:r>
      <w:r>
        <w:rPr>
          <w:rFonts w:eastAsiaTheme="minorEastAsia"/>
          <w:color w:val="000000" w:themeColor="text1"/>
          <w:sz w:val="22"/>
          <w:szCs w:val="22"/>
          <w:lang w:eastAsia="zh-CN"/>
        </w:rPr>
        <w:t xml:space="preserve">, </w:t>
      </w:r>
      <w:r w:rsidR="0091343B">
        <w:rPr>
          <w:rFonts w:eastAsiaTheme="minorEastAsia"/>
          <w:color w:val="000000" w:themeColor="text1"/>
          <w:sz w:val="22"/>
          <w:szCs w:val="22"/>
          <w:lang w:eastAsia="zh-CN"/>
        </w:rPr>
        <w:t>depending on whether</w:t>
      </w:r>
      <w:r w:rsidR="00E76EBC">
        <w:rPr>
          <w:rFonts w:eastAsiaTheme="minorEastAsia"/>
          <w:color w:val="000000" w:themeColor="text1"/>
          <w:sz w:val="22"/>
          <w:szCs w:val="22"/>
          <w:lang w:eastAsia="zh-CN"/>
        </w:rPr>
        <w:t xml:space="preserve"> Option 2 and Option 3 </w:t>
      </w:r>
      <w:r w:rsidR="0091343B">
        <w:rPr>
          <w:rFonts w:eastAsiaTheme="minorEastAsia"/>
          <w:color w:val="000000" w:themeColor="text1"/>
          <w:sz w:val="22"/>
          <w:szCs w:val="22"/>
          <w:lang w:eastAsia="zh-CN"/>
        </w:rPr>
        <w:t xml:space="preserve">will be supported, </w:t>
      </w:r>
      <w:r w:rsidR="0091343B" w:rsidRPr="0091343B">
        <w:rPr>
          <w:rFonts w:eastAsiaTheme="minorEastAsia"/>
          <w:color w:val="000000" w:themeColor="text1"/>
          <w:sz w:val="22"/>
          <w:szCs w:val="22"/>
          <w:lang w:eastAsia="zh-CN"/>
        </w:rPr>
        <w:t xml:space="preserve">applicability of the one or multiple sets of inference related parameters </w:t>
      </w:r>
      <w:r w:rsidR="0091343B">
        <w:rPr>
          <w:rFonts w:eastAsiaTheme="minorEastAsia"/>
          <w:color w:val="000000" w:themeColor="text1"/>
          <w:sz w:val="22"/>
          <w:szCs w:val="22"/>
          <w:lang w:eastAsia="zh-CN"/>
        </w:rPr>
        <w:t xml:space="preserve">(Option 2) or </w:t>
      </w:r>
      <w:r w:rsidR="0091343B" w:rsidRPr="0091343B">
        <w:rPr>
          <w:rFonts w:eastAsiaTheme="minorEastAsia"/>
          <w:color w:val="000000" w:themeColor="text1"/>
          <w:sz w:val="22"/>
          <w:szCs w:val="22"/>
          <w:lang w:eastAsia="zh-CN"/>
        </w:rPr>
        <w:t xml:space="preserve">applicable one or multiple sets </w:t>
      </w:r>
      <w:r w:rsidR="0091343B">
        <w:rPr>
          <w:rFonts w:eastAsiaTheme="minorEastAsia"/>
          <w:color w:val="000000" w:themeColor="text1"/>
          <w:sz w:val="22"/>
          <w:szCs w:val="22"/>
          <w:lang w:eastAsia="zh-CN"/>
        </w:rPr>
        <w:t>of inference related parameters (Option 3)</w:t>
      </w:r>
      <w:r>
        <w:rPr>
          <w:rFonts w:eastAsiaTheme="minorEastAsia"/>
          <w:color w:val="000000" w:themeColor="text1"/>
          <w:sz w:val="22"/>
          <w:szCs w:val="22"/>
          <w:lang w:eastAsia="zh-CN"/>
        </w:rPr>
        <w:t xml:space="preserve">, </w:t>
      </w:r>
      <w:r w:rsidRPr="003D66D0">
        <w:rPr>
          <w:rFonts w:eastAsiaTheme="minorEastAsia"/>
          <w:i/>
          <w:color w:val="000000" w:themeColor="text1"/>
          <w:sz w:val="22"/>
          <w:szCs w:val="22"/>
          <w:lang w:eastAsia="zh-CN"/>
        </w:rPr>
        <w:t>e.g.</w:t>
      </w:r>
      <w:r w:rsidRPr="003D66D0">
        <w:rPr>
          <w:rFonts w:eastAsiaTheme="minorEastAsia"/>
          <w:color w:val="000000" w:themeColor="text1"/>
          <w:sz w:val="22"/>
          <w:szCs w:val="22"/>
          <w:lang w:eastAsia="zh-CN"/>
        </w:rPr>
        <w:t>, Set A/Set B configuration and association, observation/prediction window</w:t>
      </w:r>
      <w:r>
        <w:rPr>
          <w:rFonts w:eastAsiaTheme="minorEastAsia"/>
          <w:color w:val="000000" w:themeColor="text1"/>
          <w:sz w:val="22"/>
          <w:szCs w:val="22"/>
          <w:lang w:eastAsia="zh-CN"/>
        </w:rPr>
        <w:t xml:space="preserve">, </w:t>
      </w:r>
      <w:r w:rsidRPr="003D66D0">
        <w:rPr>
          <w:rFonts w:eastAsiaTheme="minorEastAsia"/>
          <w:i/>
          <w:color w:val="000000" w:themeColor="text1"/>
          <w:sz w:val="22"/>
          <w:szCs w:val="22"/>
          <w:lang w:eastAsia="zh-CN"/>
        </w:rPr>
        <w:t>etc.</w:t>
      </w:r>
      <w:r>
        <w:rPr>
          <w:rFonts w:eastAsiaTheme="minorEastAsia"/>
          <w:color w:val="000000" w:themeColor="text1"/>
          <w:sz w:val="22"/>
          <w:szCs w:val="22"/>
          <w:lang w:eastAsia="zh-CN"/>
        </w:rPr>
        <w:t>,</w:t>
      </w:r>
      <w:r w:rsidR="0091343B">
        <w:rPr>
          <w:rFonts w:eastAsiaTheme="minorEastAsia"/>
          <w:color w:val="000000" w:themeColor="text1"/>
          <w:sz w:val="22"/>
          <w:szCs w:val="22"/>
          <w:lang w:eastAsia="zh-CN"/>
        </w:rPr>
        <w:t xml:space="preserve"> and associated ID information</w:t>
      </w:r>
      <w:r>
        <w:rPr>
          <w:rFonts w:eastAsiaTheme="minorEastAsia"/>
          <w:color w:val="000000" w:themeColor="text1"/>
          <w:sz w:val="22"/>
          <w:szCs w:val="22"/>
          <w:lang w:eastAsia="zh-CN"/>
        </w:rPr>
        <w:t xml:space="preserve"> can be reported to facilitate NW to have reasonable configurations in Step 5.</w:t>
      </w:r>
      <w:r w:rsidR="00505676">
        <w:rPr>
          <w:rFonts w:eastAsiaTheme="minorEastAsia"/>
          <w:color w:val="000000" w:themeColor="text1"/>
          <w:sz w:val="22"/>
          <w:szCs w:val="22"/>
          <w:lang w:eastAsia="zh-CN"/>
        </w:rPr>
        <w:t xml:space="preserve"> As discussion in Proposal 7, Option 3 may be a better choice, therefore we have the following proposal.</w:t>
      </w:r>
    </w:p>
    <w:p w14:paraId="4A15BB61" w14:textId="42D9E937" w:rsidR="005B00AB" w:rsidRPr="008C5216" w:rsidRDefault="005B00AB" w:rsidP="005B00AB">
      <w:pPr>
        <w:pStyle w:val="1st-Proposal-YJ"/>
        <w:spacing w:before="120" w:after="120"/>
        <w:rPr>
          <w:rFonts w:eastAsiaTheme="minorEastAsia"/>
          <w:sz w:val="22"/>
          <w:szCs w:val="22"/>
        </w:rPr>
      </w:pPr>
      <w:bookmarkStart w:id="26" w:name="_Toc178489375"/>
      <w:bookmarkStart w:id="27" w:name="_Toc181862055"/>
      <w:r>
        <w:rPr>
          <w:rFonts w:eastAsiaTheme="minorEastAsia"/>
          <w:sz w:val="22"/>
          <w:szCs w:val="22"/>
        </w:rPr>
        <w:t xml:space="preserve">For Q5, support to report applicable </w:t>
      </w:r>
      <w:r w:rsidRPr="003D66D0">
        <w:rPr>
          <w:rFonts w:eastAsiaTheme="minorEastAsia"/>
          <w:color w:val="000000" w:themeColor="text1"/>
          <w:sz w:val="22"/>
          <w:szCs w:val="22"/>
        </w:rPr>
        <w:t>Functionality ID/list</w:t>
      </w:r>
      <w:r>
        <w:rPr>
          <w:rFonts w:eastAsiaTheme="minorEastAsia"/>
          <w:color w:val="000000" w:themeColor="text1"/>
          <w:sz w:val="22"/>
          <w:szCs w:val="22"/>
        </w:rPr>
        <w:t xml:space="preserve"> or confirmation information</w:t>
      </w:r>
      <w:bookmarkEnd w:id="26"/>
      <w:r>
        <w:rPr>
          <w:rFonts w:eastAsiaTheme="minorEastAsia"/>
          <w:color w:val="000000" w:themeColor="text1"/>
          <w:sz w:val="22"/>
          <w:szCs w:val="22"/>
        </w:rPr>
        <w:t>. I</w:t>
      </w:r>
      <w:r w:rsidRPr="0091343B">
        <w:rPr>
          <w:rFonts w:eastAsiaTheme="minorEastAsia"/>
          <w:color w:val="000000" w:themeColor="text1"/>
          <w:sz w:val="22"/>
          <w:szCs w:val="22"/>
        </w:rPr>
        <w:t xml:space="preserve">f the terminology ‘functionality’ is not pursued anymore, </w:t>
      </w:r>
      <w:r w:rsidR="00505676">
        <w:rPr>
          <w:rFonts w:eastAsiaTheme="minorEastAsia"/>
          <w:color w:val="000000" w:themeColor="text1"/>
          <w:sz w:val="22"/>
          <w:szCs w:val="22"/>
        </w:rPr>
        <w:t>and if</w:t>
      </w:r>
      <w:r w:rsidRPr="0091343B">
        <w:rPr>
          <w:rFonts w:eastAsiaTheme="minorEastAsia"/>
          <w:color w:val="000000" w:themeColor="text1"/>
          <w:sz w:val="22"/>
          <w:szCs w:val="22"/>
        </w:rPr>
        <w:t xml:space="preserve"> Option 3 will be supported, applicable inference related parameters</w:t>
      </w:r>
      <w:r w:rsidRPr="004501F2">
        <w:rPr>
          <w:rFonts w:eastAsiaTheme="minorEastAsia"/>
          <w:color w:val="000000" w:themeColor="text1"/>
          <w:sz w:val="22"/>
          <w:szCs w:val="22"/>
        </w:rPr>
        <w:t xml:space="preserve"> </w:t>
      </w:r>
      <w:r>
        <w:rPr>
          <w:rFonts w:eastAsiaTheme="minorEastAsia"/>
          <w:color w:val="000000" w:themeColor="text1"/>
          <w:sz w:val="22"/>
          <w:szCs w:val="22"/>
        </w:rPr>
        <w:t>can be reported in Step 4.</w:t>
      </w:r>
      <w:bookmarkEnd w:id="27"/>
    </w:p>
    <w:p w14:paraId="68506706" w14:textId="77777777" w:rsidR="008C5216" w:rsidRPr="005B00AB" w:rsidRDefault="008C5216" w:rsidP="008C5216">
      <w:pPr>
        <w:pStyle w:val="Doc-text2"/>
        <w:tabs>
          <w:tab w:val="clear" w:pos="1622"/>
          <w:tab w:val="left" w:pos="2160"/>
        </w:tabs>
        <w:spacing w:after="240"/>
        <w:rPr>
          <w:rFonts w:ascii="Times New Roman" w:hAnsi="Times New Roman"/>
          <w:sz w:val="22"/>
          <w:szCs w:val="22"/>
          <w:lang w:val="en-US"/>
        </w:rPr>
      </w:pPr>
    </w:p>
    <w:p w14:paraId="302D0365" w14:textId="0168CDAD" w:rsidR="00F718BB" w:rsidRPr="003059FF" w:rsidRDefault="00F718BB" w:rsidP="00D73165">
      <w:pPr>
        <w:pStyle w:val="Doc-text2"/>
        <w:tabs>
          <w:tab w:val="clear" w:pos="1622"/>
          <w:tab w:val="left" w:pos="2160"/>
        </w:tabs>
        <w:spacing w:after="240"/>
        <w:ind w:left="0" w:firstLine="0"/>
        <w:rPr>
          <w:rFonts w:ascii="Times New Roman" w:hAnsi="Times New Roman"/>
          <w:b/>
          <w:sz w:val="22"/>
          <w:szCs w:val="22"/>
        </w:rPr>
      </w:pPr>
      <w:r w:rsidRPr="003059FF">
        <w:rPr>
          <w:rFonts w:ascii="Times New Roman" w:hAnsi="Times New Roman"/>
          <w:b/>
          <w:sz w:val="22"/>
          <w:szCs w:val="22"/>
        </w:rPr>
        <w:t xml:space="preserve">Q6: What is the content of inference configuration in Step 5? </w:t>
      </w:r>
    </w:p>
    <w:p w14:paraId="783D4094" w14:textId="1041D749" w:rsidR="008C5216" w:rsidRPr="008C5216" w:rsidRDefault="008C1BB1" w:rsidP="008C1BB1">
      <w:pPr>
        <w:spacing w:before="120" w:after="120"/>
        <w:jc w:val="both"/>
        <w:rPr>
          <w:rFonts w:eastAsiaTheme="minorEastAsia"/>
          <w:color w:val="000000" w:themeColor="text1"/>
          <w:sz w:val="22"/>
          <w:szCs w:val="22"/>
          <w:lang w:eastAsia="zh-CN"/>
        </w:rPr>
      </w:pPr>
      <w:bookmarkStart w:id="28" w:name="OLE_LINK5"/>
      <w:bookmarkStart w:id="29" w:name="OLE_LINK6"/>
      <w:r>
        <w:rPr>
          <w:rFonts w:eastAsiaTheme="minorEastAsia"/>
          <w:color w:val="000000" w:themeColor="text1"/>
          <w:sz w:val="22"/>
          <w:szCs w:val="22"/>
          <w:lang w:eastAsia="zh-CN"/>
        </w:rPr>
        <w:t xml:space="preserve">According to RAN1 agreements, </w:t>
      </w:r>
      <w:r w:rsidR="0088152B">
        <w:rPr>
          <w:rFonts w:eastAsiaTheme="minorEastAsia"/>
          <w:color w:val="000000" w:themeColor="text1"/>
          <w:sz w:val="22"/>
          <w:szCs w:val="22"/>
          <w:lang w:eastAsia="zh-CN"/>
        </w:rPr>
        <w:t>f</w:t>
      </w:r>
      <w:r w:rsidRPr="008C1BB1">
        <w:rPr>
          <w:rFonts w:eastAsiaTheme="minorEastAsia"/>
          <w:color w:val="000000" w:themeColor="text1"/>
          <w:sz w:val="22"/>
          <w:szCs w:val="22"/>
          <w:lang w:eastAsia="zh-CN"/>
        </w:rPr>
        <w:t>or UE sided model at least for inference, for measuremen</w:t>
      </w:r>
      <w:r>
        <w:rPr>
          <w:rFonts w:eastAsiaTheme="minorEastAsia"/>
          <w:color w:val="000000" w:themeColor="text1"/>
          <w:sz w:val="22"/>
          <w:szCs w:val="22"/>
          <w:lang w:eastAsia="zh-CN"/>
        </w:rPr>
        <w:t xml:space="preserve">t, the configuration of Set B, </w:t>
      </w:r>
      <w:r w:rsidRPr="008C1BB1">
        <w:rPr>
          <w:rFonts w:eastAsiaTheme="minorEastAsia"/>
          <w:color w:val="000000" w:themeColor="text1"/>
          <w:sz w:val="22"/>
          <w:szCs w:val="22"/>
          <w:lang w:eastAsia="zh-CN"/>
        </w:rPr>
        <w:t>take the current CSI framework as the starting point</w:t>
      </w:r>
      <w:r>
        <w:rPr>
          <w:rFonts w:eastAsiaTheme="minorEastAsia"/>
          <w:color w:val="000000" w:themeColor="text1"/>
          <w:sz w:val="22"/>
          <w:szCs w:val="22"/>
          <w:lang w:eastAsia="zh-CN"/>
        </w:rPr>
        <w:t>.</w:t>
      </w:r>
      <w:bookmarkEnd w:id="28"/>
      <w:bookmarkEnd w:id="29"/>
      <w:r>
        <w:rPr>
          <w:rFonts w:eastAsiaTheme="minorEastAsia"/>
          <w:color w:val="000000" w:themeColor="text1"/>
          <w:sz w:val="22"/>
          <w:szCs w:val="22"/>
          <w:lang w:eastAsia="zh-CN"/>
        </w:rPr>
        <w:t xml:space="preserve"> The answer to Q6 should be straightforward as follows.</w:t>
      </w:r>
    </w:p>
    <w:p w14:paraId="1120E7B5" w14:textId="53638A18" w:rsidR="008C5216" w:rsidRPr="008C5216" w:rsidRDefault="008C1BB1" w:rsidP="008C1BB1">
      <w:pPr>
        <w:pStyle w:val="1st-Proposal-YJ"/>
        <w:spacing w:before="120" w:after="120"/>
        <w:rPr>
          <w:rFonts w:eastAsiaTheme="minorEastAsia"/>
          <w:sz w:val="22"/>
          <w:szCs w:val="22"/>
        </w:rPr>
      </w:pPr>
      <w:bookmarkStart w:id="30" w:name="_Toc178489376"/>
      <w:bookmarkStart w:id="31" w:name="_Toc181862056"/>
      <w:r>
        <w:rPr>
          <w:rFonts w:eastAsiaTheme="minorEastAsia"/>
          <w:sz w:val="22"/>
          <w:szCs w:val="22"/>
        </w:rPr>
        <w:t xml:space="preserve">For Q6, the inference configuration is </w:t>
      </w:r>
      <w:r w:rsidRPr="008C1BB1">
        <w:rPr>
          <w:rFonts w:eastAsiaTheme="minorEastAsia"/>
          <w:sz w:val="22"/>
          <w:szCs w:val="22"/>
        </w:rPr>
        <w:t>CSI report configuration and resource configuration using the CSI framework</w:t>
      </w:r>
      <w:r>
        <w:rPr>
          <w:rFonts w:eastAsiaTheme="minorEastAsia"/>
          <w:sz w:val="22"/>
          <w:szCs w:val="22"/>
        </w:rPr>
        <w:t>.</w:t>
      </w:r>
      <w:bookmarkEnd w:id="30"/>
      <w:bookmarkEnd w:id="31"/>
    </w:p>
    <w:p w14:paraId="2CA708B1" w14:textId="77777777" w:rsidR="008C5216" w:rsidRPr="008C5216" w:rsidRDefault="008C5216" w:rsidP="008C5216">
      <w:pPr>
        <w:pStyle w:val="Doc-text2"/>
        <w:tabs>
          <w:tab w:val="clear" w:pos="1622"/>
          <w:tab w:val="left" w:pos="2160"/>
        </w:tabs>
        <w:spacing w:after="240"/>
        <w:rPr>
          <w:rFonts w:ascii="Times New Roman" w:hAnsi="Times New Roman"/>
          <w:sz w:val="22"/>
          <w:szCs w:val="22"/>
          <w:lang w:val="en-US"/>
        </w:rPr>
      </w:pPr>
    </w:p>
    <w:p w14:paraId="49E80777" w14:textId="77777777" w:rsidR="00F718BB" w:rsidRPr="003059FF" w:rsidRDefault="00F718BB" w:rsidP="00F718BB">
      <w:pPr>
        <w:pStyle w:val="Doc-text2"/>
        <w:ind w:left="0" w:firstLine="0"/>
        <w:rPr>
          <w:rFonts w:ascii="Times New Roman" w:hAnsi="Times New Roman"/>
          <w:b/>
          <w:sz w:val="22"/>
          <w:szCs w:val="22"/>
          <w:u w:val="single"/>
        </w:rPr>
      </w:pPr>
      <w:r w:rsidRPr="003059FF">
        <w:rPr>
          <w:rFonts w:ascii="Times New Roman" w:hAnsi="Times New Roman"/>
          <w:b/>
          <w:sz w:val="22"/>
          <w:szCs w:val="22"/>
          <w:u w:val="single"/>
        </w:rPr>
        <w:t>On Functionality Activation</w:t>
      </w:r>
    </w:p>
    <w:p w14:paraId="65734EE6" w14:textId="51614E34" w:rsidR="00F718BB" w:rsidRPr="003059FF" w:rsidRDefault="00F718BB" w:rsidP="00D73165">
      <w:pPr>
        <w:pStyle w:val="afd"/>
        <w:spacing w:after="160"/>
        <w:rPr>
          <w:b/>
          <w:sz w:val="22"/>
          <w:szCs w:val="22"/>
        </w:rPr>
      </w:pPr>
      <w:r w:rsidRPr="003059FF">
        <w:rPr>
          <w:b/>
          <w:sz w:val="22"/>
          <w:szCs w:val="22"/>
        </w:rPr>
        <w:t xml:space="preserve">Q7: If inference configuration is provided in Step 3, does it activate the functionality immediately upon receiving Step 3? </w:t>
      </w:r>
    </w:p>
    <w:p w14:paraId="59839CE3" w14:textId="76F70A10" w:rsidR="00151164" w:rsidRDefault="00151164" w:rsidP="00151164">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Our understanding is that </w:t>
      </w:r>
      <w:r w:rsidRPr="00151164">
        <w:rPr>
          <w:rFonts w:eastAsiaTheme="minorEastAsia"/>
          <w:color w:val="000000" w:themeColor="text1"/>
          <w:sz w:val="22"/>
          <w:szCs w:val="22"/>
          <w:lang w:eastAsia="zh-CN"/>
        </w:rPr>
        <w:t>inference configuration is</w:t>
      </w:r>
      <w:r>
        <w:rPr>
          <w:rFonts w:eastAsiaTheme="minorEastAsia"/>
          <w:color w:val="000000" w:themeColor="text1"/>
          <w:sz w:val="22"/>
          <w:szCs w:val="22"/>
          <w:lang w:eastAsia="zh-CN"/>
        </w:rPr>
        <w:t xml:space="preserve"> NOT</w:t>
      </w:r>
      <w:r w:rsidRPr="00151164">
        <w:rPr>
          <w:rFonts w:eastAsiaTheme="minorEastAsia"/>
          <w:color w:val="000000" w:themeColor="text1"/>
          <w:sz w:val="22"/>
          <w:szCs w:val="22"/>
          <w:lang w:eastAsia="zh-CN"/>
        </w:rPr>
        <w:t xml:space="preserve"> provided in Step 3</w:t>
      </w:r>
      <w:r>
        <w:rPr>
          <w:rFonts w:eastAsiaTheme="minorEastAsia"/>
          <w:color w:val="000000" w:themeColor="text1"/>
          <w:sz w:val="22"/>
          <w:szCs w:val="22"/>
          <w:lang w:eastAsia="zh-CN"/>
        </w:rPr>
        <w:t xml:space="preserve">. Even it is provided, </w:t>
      </w:r>
      <w:r w:rsidR="00362910">
        <w:rPr>
          <w:rFonts w:eastAsiaTheme="minorEastAsia"/>
          <w:color w:val="000000" w:themeColor="text1"/>
          <w:sz w:val="22"/>
          <w:szCs w:val="22"/>
          <w:lang w:eastAsia="zh-CN"/>
        </w:rPr>
        <w:t>RAN1 has the agreed answer in Option 1 “</w:t>
      </w:r>
      <w:r w:rsidR="00362910" w:rsidRPr="00362910">
        <w:rPr>
          <w:rFonts w:eastAsiaTheme="minorEastAsia"/>
          <w:color w:val="000000" w:themeColor="text1"/>
          <w:sz w:val="22"/>
          <w:szCs w:val="22"/>
          <w:lang w:eastAsia="zh-CN"/>
        </w:rPr>
        <w:t>Note: CSI report configuration for UE-side model inference can’t be activated immediately upon receiving Step 3</w:t>
      </w:r>
      <w:r w:rsidR="00362910">
        <w:rPr>
          <w:rFonts w:eastAsiaTheme="minorEastAsia"/>
          <w:color w:val="000000" w:themeColor="text1"/>
          <w:sz w:val="22"/>
          <w:szCs w:val="22"/>
          <w:lang w:eastAsia="zh-CN"/>
        </w:rPr>
        <w:t>”</w:t>
      </w:r>
      <w:r w:rsidR="00362910" w:rsidRPr="00362910">
        <w:rPr>
          <w:rFonts w:eastAsiaTheme="minorEastAsia"/>
          <w:color w:val="000000" w:themeColor="text1"/>
          <w:sz w:val="22"/>
          <w:szCs w:val="22"/>
          <w:lang w:eastAsia="zh-CN"/>
        </w:rPr>
        <w:t>.</w:t>
      </w:r>
    </w:p>
    <w:p w14:paraId="56ECF924" w14:textId="2BEF47D5" w:rsidR="00151164" w:rsidRPr="008C5216" w:rsidRDefault="00151164" w:rsidP="00151164">
      <w:pPr>
        <w:pStyle w:val="1st-Proposal-YJ"/>
        <w:spacing w:before="120" w:after="120"/>
        <w:rPr>
          <w:rFonts w:eastAsiaTheme="minorEastAsia"/>
          <w:sz w:val="22"/>
          <w:szCs w:val="22"/>
        </w:rPr>
      </w:pPr>
      <w:bookmarkStart w:id="32" w:name="_Toc178489377"/>
      <w:bookmarkStart w:id="33" w:name="_Toc181862057"/>
      <w:r>
        <w:rPr>
          <w:rFonts w:eastAsiaTheme="minorEastAsia"/>
          <w:sz w:val="22"/>
          <w:szCs w:val="22"/>
        </w:rPr>
        <w:t>For Q7, o</w:t>
      </w:r>
      <w:r w:rsidRPr="00151164">
        <w:rPr>
          <w:rFonts w:eastAsiaTheme="minorEastAsia"/>
          <w:sz w:val="22"/>
          <w:szCs w:val="22"/>
        </w:rPr>
        <w:t>ur understanding is that inference configuration is NOT provided in Step 3. Even it is provided, it cannot activate the functionality immediately upon receiving Step 3</w:t>
      </w:r>
      <w:r>
        <w:rPr>
          <w:rFonts w:eastAsiaTheme="minorEastAsia"/>
          <w:sz w:val="22"/>
          <w:szCs w:val="22"/>
        </w:rPr>
        <w:t>.</w:t>
      </w:r>
      <w:bookmarkEnd w:id="32"/>
      <w:bookmarkEnd w:id="33"/>
    </w:p>
    <w:p w14:paraId="1D020A04" w14:textId="77777777" w:rsidR="008C5216" w:rsidRPr="00151164" w:rsidRDefault="008C5216" w:rsidP="008C5216">
      <w:pPr>
        <w:pStyle w:val="afd"/>
        <w:spacing w:after="160"/>
        <w:rPr>
          <w:sz w:val="22"/>
          <w:szCs w:val="22"/>
        </w:rPr>
      </w:pPr>
    </w:p>
    <w:p w14:paraId="13A6B243" w14:textId="544995FB" w:rsidR="00F718BB" w:rsidRPr="003059FF" w:rsidRDefault="00F718BB" w:rsidP="00D73165">
      <w:pPr>
        <w:pStyle w:val="afd"/>
        <w:spacing w:after="160"/>
        <w:rPr>
          <w:b/>
          <w:sz w:val="22"/>
          <w:szCs w:val="22"/>
        </w:rPr>
      </w:pPr>
      <w:r w:rsidRPr="003059FF">
        <w:rPr>
          <w:b/>
          <w:sz w:val="22"/>
          <w:szCs w:val="22"/>
        </w:rPr>
        <w:t>Q8: If inference configuration is not provided in Step 3, does configuration in Step 5 activate the functionality immediately upon receiving Step 5?</w:t>
      </w:r>
    </w:p>
    <w:p w14:paraId="0FEB413F" w14:textId="3E54EA8C" w:rsidR="008C5216" w:rsidRPr="008C5216" w:rsidRDefault="00151164"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answered in Q6, the inference configuration</w:t>
      </w:r>
      <w:r w:rsidRPr="00151164">
        <w:rPr>
          <w:rFonts w:eastAsiaTheme="minorEastAsia"/>
          <w:color w:val="000000" w:themeColor="text1"/>
          <w:sz w:val="22"/>
          <w:szCs w:val="22"/>
          <w:lang w:eastAsia="zh-CN"/>
        </w:rPr>
        <w:t xml:space="preserve"> is CSI report configuration and resource configuration using the CSI framework, according to the legacy UE behaviour, it is nature that UE performs measurement</w:t>
      </w:r>
      <w:r>
        <w:rPr>
          <w:rFonts w:eastAsiaTheme="minorEastAsia"/>
          <w:color w:val="000000" w:themeColor="text1"/>
          <w:sz w:val="22"/>
          <w:szCs w:val="22"/>
          <w:lang w:eastAsia="zh-CN"/>
        </w:rPr>
        <w:t>, prediction</w:t>
      </w:r>
      <w:r w:rsidRPr="00151164">
        <w:rPr>
          <w:rFonts w:eastAsiaTheme="minorEastAsia"/>
          <w:color w:val="000000" w:themeColor="text1"/>
          <w:sz w:val="22"/>
          <w:szCs w:val="22"/>
          <w:lang w:eastAsia="zh-CN"/>
        </w:rPr>
        <w:t xml:space="preserve"> and repo</w:t>
      </w:r>
      <w:r>
        <w:rPr>
          <w:rFonts w:eastAsiaTheme="minorEastAsia"/>
          <w:color w:val="000000" w:themeColor="text1"/>
          <w:sz w:val="22"/>
          <w:szCs w:val="22"/>
          <w:lang w:eastAsia="zh-CN"/>
        </w:rPr>
        <w:t>rt based on the configuration</w:t>
      </w:r>
      <w:r w:rsidR="008C5216" w:rsidRPr="008C5216">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So clearly the answer is yes.</w:t>
      </w:r>
    </w:p>
    <w:p w14:paraId="6A926E8C" w14:textId="30C35304" w:rsidR="008C5216" w:rsidRPr="008C5216" w:rsidRDefault="00151164" w:rsidP="00151164">
      <w:pPr>
        <w:pStyle w:val="1st-Proposal-YJ"/>
        <w:spacing w:before="120" w:after="120"/>
        <w:rPr>
          <w:rFonts w:eastAsiaTheme="minorEastAsia"/>
          <w:sz w:val="22"/>
          <w:szCs w:val="22"/>
        </w:rPr>
      </w:pPr>
      <w:bookmarkStart w:id="34" w:name="_Toc178489378"/>
      <w:bookmarkStart w:id="35" w:name="_Toc181862058"/>
      <w:r>
        <w:rPr>
          <w:rFonts w:eastAsiaTheme="minorEastAsia"/>
          <w:sz w:val="22"/>
          <w:szCs w:val="22"/>
        </w:rPr>
        <w:t xml:space="preserve">For Q8, </w:t>
      </w:r>
      <w:r w:rsidRPr="00151164">
        <w:rPr>
          <w:rFonts w:eastAsiaTheme="minorEastAsia"/>
          <w:sz w:val="22"/>
          <w:szCs w:val="22"/>
        </w:rPr>
        <w:t xml:space="preserve">configuration in Step 5 </w:t>
      </w:r>
      <w:r>
        <w:rPr>
          <w:rFonts w:eastAsiaTheme="minorEastAsia"/>
          <w:sz w:val="22"/>
          <w:szCs w:val="22"/>
        </w:rPr>
        <w:t xml:space="preserve">does </w:t>
      </w:r>
      <w:r w:rsidRPr="00151164">
        <w:rPr>
          <w:rFonts w:eastAsiaTheme="minorEastAsia"/>
          <w:sz w:val="22"/>
          <w:szCs w:val="22"/>
        </w:rPr>
        <w:t>activate the functionality immediately upon receiving Step 5</w:t>
      </w:r>
      <w:r w:rsidR="008C5216" w:rsidRPr="008C5216">
        <w:rPr>
          <w:rFonts w:eastAsiaTheme="minorEastAsia"/>
          <w:sz w:val="22"/>
          <w:szCs w:val="22"/>
        </w:rPr>
        <w:t>.</w:t>
      </w:r>
      <w:bookmarkEnd w:id="34"/>
      <w:bookmarkEnd w:id="35"/>
    </w:p>
    <w:p w14:paraId="260B9002" w14:textId="77777777" w:rsidR="008C5216" w:rsidRPr="008C5216" w:rsidRDefault="008C5216" w:rsidP="008C5216">
      <w:pPr>
        <w:pStyle w:val="afd"/>
        <w:spacing w:after="160"/>
        <w:rPr>
          <w:sz w:val="22"/>
          <w:szCs w:val="22"/>
        </w:rPr>
      </w:pPr>
    </w:p>
    <w:p w14:paraId="7D116C9C" w14:textId="62B51022" w:rsidR="00F718BB" w:rsidRPr="003059FF" w:rsidRDefault="00F718BB" w:rsidP="00D73165">
      <w:pPr>
        <w:pStyle w:val="afd"/>
        <w:spacing w:after="160"/>
        <w:rPr>
          <w:b/>
          <w:sz w:val="22"/>
          <w:szCs w:val="22"/>
        </w:rPr>
      </w:pPr>
      <w:r w:rsidRPr="003059FF">
        <w:rPr>
          <w:b/>
          <w:sz w:val="22"/>
          <w:szCs w:val="22"/>
        </w:rPr>
        <w:lastRenderedPageBreak/>
        <w:t xml:space="preserve">Q9: If more than one functionality are configured in Step 3 or Step 5, whether multiple/all applicable functionalities can be activated? </w:t>
      </w:r>
    </w:p>
    <w:p w14:paraId="6F617B83" w14:textId="77777777" w:rsidR="001B65FD" w:rsidRDefault="00151164"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First of all, our understanding is that </w:t>
      </w:r>
      <w:r w:rsidRPr="00151164">
        <w:rPr>
          <w:rFonts w:eastAsiaTheme="minorEastAsia"/>
          <w:color w:val="000000" w:themeColor="text1"/>
          <w:sz w:val="22"/>
          <w:szCs w:val="22"/>
          <w:lang w:eastAsia="zh-CN"/>
        </w:rPr>
        <w:t>inference configuration is</w:t>
      </w:r>
      <w:r>
        <w:rPr>
          <w:rFonts w:eastAsiaTheme="minorEastAsia"/>
          <w:color w:val="000000" w:themeColor="text1"/>
          <w:sz w:val="22"/>
          <w:szCs w:val="22"/>
          <w:lang w:eastAsia="zh-CN"/>
        </w:rPr>
        <w:t xml:space="preserve"> NOT</w:t>
      </w:r>
      <w:r w:rsidRPr="00151164">
        <w:rPr>
          <w:rFonts w:eastAsiaTheme="minorEastAsia"/>
          <w:color w:val="000000" w:themeColor="text1"/>
          <w:sz w:val="22"/>
          <w:szCs w:val="22"/>
          <w:lang w:eastAsia="zh-CN"/>
        </w:rPr>
        <w:t xml:space="preserve"> provided in Step 3</w:t>
      </w:r>
      <w:r>
        <w:rPr>
          <w:rFonts w:eastAsiaTheme="minorEastAsia"/>
          <w:color w:val="000000" w:themeColor="text1"/>
          <w:sz w:val="22"/>
          <w:szCs w:val="22"/>
          <w:lang w:eastAsia="zh-CN"/>
        </w:rPr>
        <w:t xml:space="preserve">. </w:t>
      </w:r>
      <w:r w:rsidR="00A7603D">
        <w:rPr>
          <w:rFonts w:eastAsiaTheme="minorEastAsia"/>
          <w:color w:val="000000" w:themeColor="text1"/>
          <w:sz w:val="22"/>
          <w:szCs w:val="22"/>
          <w:lang w:eastAsia="zh-CN"/>
        </w:rPr>
        <w:t>Then, a</w:t>
      </w:r>
      <w:r w:rsidRPr="00151164">
        <w:rPr>
          <w:rFonts w:eastAsiaTheme="minorEastAsia"/>
          <w:color w:val="000000" w:themeColor="text1"/>
          <w:sz w:val="22"/>
          <w:szCs w:val="22"/>
          <w:lang w:eastAsia="zh-CN"/>
        </w:rPr>
        <w:t>s answered in Q6, the inference configuration</w:t>
      </w:r>
      <w:r>
        <w:rPr>
          <w:rFonts w:eastAsiaTheme="minorEastAsia"/>
          <w:color w:val="000000" w:themeColor="text1"/>
          <w:sz w:val="22"/>
          <w:szCs w:val="22"/>
          <w:lang w:eastAsia="zh-CN"/>
        </w:rPr>
        <w:t xml:space="preserve"> for </w:t>
      </w:r>
      <w:r w:rsidRPr="00151164">
        <w:rPr>
          <w:rFonts w:eastAsiaTheme="minorEastAsia"/>
          <w:color w:val="000000" w:themeColor="text1"/>
          <w:sz w:val="22"/>
          <w:szCs w:val="22"/>
          <w:lang w:eastAsia="zh-CN"/>
        </w:rPr>
        <w:t xml:space="preserve">more than one functionality is </w:t>
      </w:r>
      <w:r>
        <w:rPr>
          <w:rFonts w:eastAsiaTheme="minorEastAsia"/>
          <w:color w:val="000000" w:themeColor="text1"/>
          <w:sz w:val="22"/>
          <w:szCs w:val="22"/>
          <w:lang w:eastAsia="zh-CN"/>
        </w:rPr>
        <w:t xml:space="preserve">more than one </w:t>
      </w:r>
      <w:r w:rsidRPr="00151164">
        <w:rPr>
          <w:rFonts w:eastAsiaTheme="minorEastAsia"/>
          <w:color w:val="000000" w:themeColor="text1"/>
          <w:sz w:val="22"/>
          <w:szCs w:val="22"/>
          <w:lang w:eastAsia="zh-CN"/>
        </w:rPr>
        <w:t xml:space="preserve">CSI report configuration and resource configuration using the CSI framework, according to the legacy UE behaviour, it is nature that UE performs measurement, prediction and report based on the configuration. </w:t>
      </w:r>
      <w:r w:rsidR="001B65FD">
        <w:rPr>
          <w:rFonts w:eastAsiaTheme="minorEastAsia"/>
          <w:color w:val="000000" w:themeColor="text1"/>
          <w:sz w:val="22"/>
          <w:szCs w:val="22"/>
          <w:lang w:eastAsia="zh-CN"/>
        </w:rPr>
        <w:t xml:space="preserve">And the following RAN1 agreements [4] confirms it. </w:t>
      </w:r>
    </w:p>
    <w:tbl>
      <w:tblPr>
        <w:tblStyle w:val="aff5"/>
        <w:tblW w:w="0" w:type="auto"/>
        <w:tblLook w:val="04A0" w:firstRow="1" w:lastRow="0" w:firstColumn="1" w:lastColumn="0" w:noHBand="0" w:noVBand="1"/>
      </w:tblPr>
      <w:tblGrid>
        <w:gridCol w:w="9631"/>
      </w:tblGrid>
      <w:tr w:rsidR="001B65FD" w14:paraId="73194A67" w14:textId="77777777" w:rsidTr="001B65FD">
        <w:tc>
          <w:tcPr>
            <w:tcW w:w="9631" w:type="dxa"/>
          </w:tcPr>
          <w:p w14:paraId="0223B21D" w14:textId="77777777" w:rsidR="001B65FD" w:rsidRPr="00FA425B" w:rsidRDefault="001B65FD" w:rsidP="001B65FD">
            <w:pPr>
              <w:spacing w:after="0"/>
              <w:rPr>
                <w:rFonts w:eastAsia="等线"/>
                <w:highlight w:val="green"/>
              </w:rPr>
            </w:pPr>
            <w:r w:rsidRPr="00FA425B">
              <w:rPr>
                <w:rFonts w:eastAsia="等线" w:hint="eastAsia"/>
                <w:highlight w:val="green"/>
              </w:rPr>
              <w:t>Agreement</w:t>
            </w:r>
          </w:p>
          <w:p w14:paraId="5FA25EBC" w14:textId="612F3D48" w:rsidR="001B65FD" w:rsidRPr="001B65FD" w:rsidRDefault="001B65FD" w:rsidP="001B65FD">
            <w:pPr>
              <w:spacing w:after="0"/>
              <w:rPr>
                <w:rFonts w:eastAsia="等线"/>
                <w:highlight w:val="yellow"/>
              </w:rPr>
            </w:pPr>
            <w:r>
              <w:rPr>
                <w:rFonts w:eastAsia="等线" w:hint="eastAsia"/>
              </w:rPr>
              <w:t>For beam management, m</w:t>
            </w:r>
            <w:r w:rsidRPr="00FA425B">
              <w:t>ultiple CSI reports for inference for UE-side model can be configured/activated</w:t>
            </w:r>
            <w:r>
              <w:rPr>
                <w:rFonts w:eastAsia="等线" w:hint="eastAsia"/>
              </w:rPr>
              <w:t>/</w:t>
            </w:r>
            <w:r>
              <w:rPr>
                <w:rFonts w:eastAsia="等线"/>
              </w:rPr>
              <w:t>triggered</w:t>
            </w:r>
            <w:r w:rsidRPr="00FA425B">
              <w:t>, which is up to UE capability</w:t>
            </w:r>
            <w:r>
              <w:rPr>
                <w:rFonts w:eastAsia="等线" w:hint="eastAsia"/>
              </w:rPr>
              <w:t>.</w:t>
            </w:r>
          </w:p>
        </w:tc>
      </w:tr>
    </w:tbl>
    <w:p w14:paraId="2E3CF902" w14:textId="5FA59C13" w:rsidR="008C5216" w:rsidRPr="008C5216" w:rsidRDefault="00151164" w:rsidP="008C5216">
      <w:pPr>
        <w:spacing w:before="120" w:after="120"/>
        <w:jc w:val="both"/>
        <w:rPr>
          <w:rFonts w:eastAsiaTheme="minorEastAsia"/>
          <w:color w:val="000000" w:themeColor="text1"/>
          <w:sz w:val="22"/>
          <w:szCs w:val="22"/>
          <w:lang w:eastAsia="zh-CN"/>
        </w:rPr>
      </w:pPr>
      <w:r w:rsidRPr="00151164">
        <w:rPr>
          <w:rFonts w:eastAsiaTheme="minorEastAsia"/>
          <w:color w:val="000000" w:themeColor="text1"/>
          <w:sz w:val="22"/>
          <w:szCs w:val="22"/>
          <w:lang w:eastAsia="zh-CN"/>
        </w:rPr>
        <w:t>So clearly the answer is yes.</w:t>
      </w:r>
    </w:p>
    <w:p w14:paraId="08D5905A" w14:textId="584A46C5" w:rsidR="005B00AB" w:rsidRPr="008C5216" w:rsidRDefault="005B00AB" w:rsidP="005B00AB">
      <w:pPr>
        <w:pStyle w:val="1st-Proposal-YJ"/>
        <w:spacing w:before="120" w:after="120"/>
        <w:rPr>
          <w:rFonts w:eastAsiaTheme="minorEastAsia"/>
          <w:sz w:val="22"/>
          <w:szCs w:val="22"/>
        </w:rPr>
      </w:pPr>
      <w:bookmarkStart w:id="36" w:name="_Toc178489379"/>
      <w:bookmarkStart w:id="37" w:name="_Toc181862059"/>
      <w:r>
        <w:rPr>
          <w:rFonts w:eastAsiaTheme="minorEastAsia"/>
          <w:sz w:val="22"/>
          <w:szCs w:val="22"/>
        </w:rPr>
        <w:t>For Q9</w:t>
      </w:r>
      <w:r>
        <w:rPr>
          <w:rFonts w:eastAsiaTheme="minorEastAsia" w:hint="eastAsia"/>
          <w:sz w:val="22"/>
          <w:szCs w:val="22"/>
        </w:rPr>
        <w:t>,</w:t>
      </w:r>
      <w:r>
        <w:rPr>
          <w:rFonts w:eastAsiaTheme="minorEastAsia"/>
          <w:sz w:val="22"/>
          <w:szCs w:val="22"/>
        </w:rPr>
        <w:t xml:space="preserve"> i</w:t>
      </w:r>
      <w:r w:rsidRPr="00151164">
        <w:rPr>
          <w:rFonts w:eastAsiaTheme="minorEastAsia"/>
          <w:sz w:val="22"/>
          <w:szCs w:val="22"/>
        </w:rPr>
        <w:t xml:space="preserve">f more than one functionality are configured in Step 5, </w:t>
      </w:r>
      <w:r>
        <w:rPr>
          <w:rFonts w:eastAsiaTheme="minorEastAsia"/>
          <w:sz w:val="22"/>
          <w:szCs w:val="22"/>
        </w:rPr>
        <w:t xml:space="preserve">the </w:t>
      </w:r>
      <w:r w:rsidRPr="00151164">
        <w:rPr>
          <w:rFonts w:eastAsiaTheme="minorEastAsia"/>
          <w:sz w:val="22"/>
          <w:szCs w:val="22"/>
        </w:rPr>
        <w:t>multiple/all applicable f</w:t>
      </w:r>
      <w:r>
        <w:rPr>
          <w:rFonts w:eastAsiaTheme="minorEastAsia"/>
          <w:sz w:val="22"/>
          <w:szCs w:val="22"/>
        </w:rPr>
        <w:t>unctionalities can be activated</w:t>
      </w:r>
      <w:r w:rsidRPr="001B65FD">
        <w:t xml:space="preserve"> </w:t>
      </w:r>
      <w:r w:rsidRPr="00FA425B">
        <w:t>up to UE capability</w:t>
      </w:r>
      <w:r w:rsidRPr="008C5216">
        <w:rPr>
          <w:rFonts w:eastAsiaTheme="minorEastAsia"/>
          <w:sz w:val="22"/>
          <w:szCs w:val="22"/>
        </w:rPr>
        <w:t>.</w:t>
      </w:r>
      <w:bookmarkEnd w:id="36"/>
      <w:bookmarkEnd w:id="37"/>
    </w:p>
    <w:p w14:paraId="5738DD2A" w14:textId="77777777" w:rsidR="008C5216" w:rsidRPr="008C5216" w:rsidRDefault="008C5216" w:rsidP="008C5216">
      <w:pPr>
        <w:pStyle w:val="afd"/>
        <w:spacing w:after="160"/>
        <w:rPr>
          <w:sz w:val="22"/>
          <w:szCs w:val="22"/>
        </w:rPr>
      </w:pPr>
    </w:p>
    <w:p w14:paraId="1F6B6A60" w14:textId="2C68D5D1" w:rsidR="00F718BB" w:rsidRPr="003059FF" w:rsidRDefault="00F718BB" w:rsidP="00F718BB">
      <w:pPr>
        <w:spacing w:before="120" w:after="120"/>
        <w:jc w:val="both"/>
        <w:rPr>
          <w:b/>
          <w:sz w:val="22"/>
          <w:szCs w:val="22"/>
        </w:rPr>
      </w:pPr>
      <w:r w:rsidRPr="003059FF">
        <w:rPr>
          <w:b/>
          <w:sz w:val="22"/>
          <w:szCs w:val="22"/>
        </w:rPr>
        <w:t xml:space="preserve">Q10: Is L1/L2 </w:t>
      </w:r>
      <w:proofErr w:type="spellStart"/>
      <w:r w:rsidRPr="003059FF">
        <w:rPr>
          <w:b/>
          <w:sz w:val="22"/>
          <w:szCs w:val="22"/>
        </w:rPr>
        <w:t>signaling</w:t>
      </w:r>
      <w:proofErr w:type="spellEnd"/>
      <w:r w:rsidRPr="003059FF">
        <w:rPr>
          <w:b/>
          <w:sz w:val="22"/>
          <w:szCs w:val="22"/>
        </w:rPr>
        <w:t xml:space="preserve"> for functionality activation/deactivation needed?</w:t>
      </w:r>
    </w:p>
    <w:p w14:paraId="078C16F9" w14:textId="23048811" w:rsidR="008C5216" w:rsidRPr="008C5216" w:rsidRDefault="00A7603D" w:rsidP="008C5216">
      <w:pPr>
        <w:spacing w:before="120" w:after="120"/>
        <w:jc w:val="both"/>
        <w:rPr>
          <w:rFonts w:eastAsiaTheme="minorEastAsia"/>
          <w:color w:val="000000" w:themeColor="text1"/>
          <w:sz w:val="22"/>
          <w:szCs w:val="22"/>
          <w:lang w:eastAsia="zh-CN"/>
        </w:rPr>
      </w:pPr>
      <w:r w:rsidRPr="00A7603D">
        <w:rPr>
          <w:rFonts w:eastAsiaTheme="minorEastAsia"/>
          <w:color w:val="000000" w:themeColor="text1"/>
          <w:sz w:val="22"/>
          <w:szCs w:val="22"/>
          <w:lang w:eastAsia="zh-CN"/>
        </w:rPr>
        <w:t xml:space="preserve">As answered in </w:t>
      </w:r>
      <w:r>
        <w:rPr>
          <w:rFonts w:eastAsiaTheme="minorEastAsia"/>
          <w:color w:val="000000" w:themeColor="text1"/>
          <w:sz w:val="22"/>
          <w:szCs w:val="22"/>
          <w:lang w:eastAsia="zh-CN"/>
        </w:rPr>
        <w:t>Q8</w:t>
      </w:r>
      <w:r w:rsidRPr="00A7603D">
        <w:rPr>
          <w:rFonts w:eastAsiaTheme="minorEastAsia"/>
          <w:color w:val="000000" w:themeColor="text1"/>
          <w:sz w:val="22"/>
          <w:szCs w:val="22"/>
          <w:lang w:eastAsia="zh-CN"/>
        </w:rPr>
        <w:t xml:space="preserve">, configuration in Step 5 </w:t>
      </w:r>
      <w:r w:rsidR="00043111">
        <w:rPr>
          <w:rFonts w:eastAsiaTheme="minorEastAsia"/>
          <w:color w:val="000000" w:themeColor="text1"/>
          <w:sz w:val="22"/>
          <w:szCs w:val="22"/>
          <w:lang w:eastAsia="zh-CN"/>
        </w:rPr>
        <w:t>could</w:t>
      </w:r>
      <w:r w:rsidRPr="00A7603D">
        <w:rPr>
          <w:rFonts w:eastAsiaTheme="minorEastAsia"/>
          <w:color w:val="000000" w:themeColor="text1"/>
          <w:sz w:val="22"/>
          <w:szCs w:val="22"/>
          <w:lang w:eastAsia="zh-CN"/>
        </w:rPr>
        <w:t xml:space="preserve"> activate the functionality immediately, according to the legacy </w:t>
      </w:r>
      <w:r>
        <w:rPr>
          <w:rFonts w:eastAsiaTheme="minorEastAsia"/>
          <w:color w:val="000000" w:themeColor="text1"/>
          <w:sz w:val="22"/>
          <w:szCs w:val="22"/>
          <w:lang w:eastAsia="zh-CN"/>
        </w:rPr>
        <w:t>RRC</w:t>
      </w:r>
      <w:r w:rsidRPr="00A7603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the release of configuration </w:t>
      </w:r>
      <w:r w:rsidR="00043111">
        <w:rPr>
          <w:rFonts w:eastAsiaTheme="minorEastAsia"/>
          <w:color w:val="000000" w:themeColor="text1"/>
          <w:sz w:val="22"/>
          <w:szCs w:val="22"/>
          <w:lang w:eastAsia="zh-CN"/>
        </w:rPr>
        <w:t>could</w:t>
      </w:r>
      <w:r>
        <w:rPr>
          <w:rFonts w:eastAsiaTheme="minorEastAsia"/>
          <w:color w:val="000000" w:themeColor="text1"/>
          <w:sz w:val="22"/>
          <w:szCs w:val="22"/>
          <w:lang w:eastAsia="zh-CN"/>
        </w:rPr>
        <w:t xml:space="preserve"> deactivate the</w:t>
      </w:r>
      <w:r w:rsidRPr="00A7603D">
        <w:rPr>
          <w:rFonts w:eastAsiaTheme="minorEastAsia"/>
          <w:color w:val="000000" w:themeColor="text1"/>
          <w:sz w:val="22"/>
          <w:szCs w:val="22"/>
          <w:lang w:eastAsia="zh-CN"/>
        </w:rPr>
        <w:t xml:space="preserve"> functionality</w:t>
      </w:r>
      <w:r w:rsidR="00043111">
        <w:rPr>
          <w:rFonts w:eastAsiaTheme="minorEastAsia"/>
          <w:color w:val="000000" w:themeColor="text1"/>
          <w:sz w:val="22"/>
          <w:szCs w:val="22"/>
          <w:lang w:eastAsia="zh-CN"/>
        </w:rPr>
        <w:t xml:space="preserve"> obviously</w:t>
      </w:r>
      <w:r w:rsidRPr="00A7603D">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However, considering the RRC reconfiguration may cause signalling overhead and latency issue, it could be useful to have a further study on the need of </w:t>
      </w:r>
      <w:r w:rsidRPr="00A7603D">
        <w:rPr>
          <w:rFonts w:eastAsiaTheme="minorEastAsia"/>
          <w:sz w:val="22"/>
          <w:szCs w:val="22"/>
        </w:rPr>
        <w:t xml:space="preserve">L1/L2 </w:t>
      </w:r>
      <w:proofErr w:type="spellStart"/>
      <w:r w:rsidRPr="00A7603D">
        <w:rPr>
          <w:rFonts w:eastAsiaTheme="minorEastAsia"/>
          <w:sz w:val="22"/>
          <w:szCs w:val="22"/>
        </w:rPr>
        <w:t>signaling</w:t>
      </w:r>
      <w:proofErr w:type="spellEnd"/>
      <w:r w:rsidRPr="00A7603D">
        <w:rPr>
          <w:rFonts w:eastAsiaTheme="minorEastAsia"/>
          <w:sz w:val="22"/>
          <w:szCs w:val="22"/>
        </w:rPr>
        <w:t xml:space="preserve"> for functionality activation/deactivation</w:t>
      </w:r>
      <w:r>
        <w:rPr>
          <w:rFonts w:eastAsiaTheme="minorEastAsia"/>
          <w:sz w:val="22"/>
          <w:szCs w:val="22"/>
        </w:rPr>
        <w:t xml:space="preserve"> in addition to RRC reconfigurations.</w:t>
      </w:r>
    </w:p>
    <w:p w14:paraId="5B0B893E" w14:textId="77777777" w:rsidR="005B00AB" w:rsidRPr="008C5216" w:rsidRDefault="005B00AB" w:rsidP="005B00AB">
      <w:pPr>
        <w:pStyle w:val="1st-Proposal-YJ"/>
        <w:spacing w:before="120" w:after="120"/>
        <w:rPr>
          <w:rFonts w:eastAsiaTheme="minorEastAsia"/>
          <w:sz w:val="22"/>
          <w:szCs w:val="22"/>
        </w:rPr>
      </w:pPr>
      <w:bookmarkStart w:id="38" w:name="_Toc178489380"/>
      <w:bookmarkStart w:id="39" w:name="_Toc181862060"/>
      <w:r>
        <w:rPr>
          <w:rFonts w:eastAsiaTheme="minorEastAsia"/>
          <w:sz w:val="22"/>
          <w:szCs w:val="22"/>
        </w:rPr>
        <w:t xml:space="preserve">For Q10, support to further study the need of </w:t>
      </w:r>
      <w:r w:rsidRPr="00A7603D">
        <w:rPr>
          <w:rFonts w:eastAsiaTheme="minorEastAsia"/>
          <w:sz w:val="22"/>
          <w:szCs w:val="22"/>
        </w:rPr>
        <w:t>L1/L2 signaling for functionality activation/deactivation</w:t>
      </w:r>
      <w:r>
        <w:rPr>
          <w:rFonts w:eastAsiaTheme="minorEastAsia"/>
          <w:sz w:val="22"/>
          <w:szCs w:val="22"/>
        </w:rPr>
        <w:t xml:space="preserve"> in addition to RRC reconfigurations.</w:t>
      </w:r>
      <w:bookmarkEnd w:id="38"/>
      <w:bookmarkEnd w:id="39"/>
    </w:p>
    <w:p w14:paraId="42C91DDD" w14:textId="2654D556" w:rsidR="00345E52" w:rsidRPr="005B00AB"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2013082E"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w:t>
      </w:r>
      <w:r w:rsidR="00F718BB">
        <w:rPr>
          <w:rFonts w:eastAsia="宋体"/>
          <w:color w:val="000000" w:themeColor="text1"/>
          <w:sz w:val="22"/>
          <w:szCs w:val="22"/>
          <w:lang w:eastAsia="zh-CN"/>
        </w:rPr>
        <w:t xml:space="preserve">the questions in RAN2 </w:t>
      </w:r>
      <w:r w:rsidR="00F718BB" w:rsidRPr="00F718BB">
        <w:rPr>
          <w:rFonts w:eastAsia="宋体"/>
          <w:color w:val="000000" w:themeColor="text1"/>
          <w:sz w:val="22"/>
          <w:szCs w:val="22"/>
          <w:lang w:eastAsia="zh-CN"/>
        </w:rPr>
        <w:t>LS on applicable functionality reporting for beam management UE-sided model</w:t>
      </w:r>
      <w:r w:rsidRPr="000A7BB3">
        <w:rPr>
          <w:rFonts w:eastAsia="宋体"/>
          <w:color w:val="000000" w:themeColor="text1"/>
          <w:sz w:val="22"/>
          <w:szCs w:val="22"/>
          <w:lang w:eastAsia="zh-CN"/>
        </w:rPr>
        <w:t>:</w:t>
      </w:r>
    </w:p>
    <w:p w14:paraId="703951D0" w14:textId="741A10BD" w:rsidR="00CD79AC" w:rsidRPr="00073757" w:rsidRDefault="00CD79AC">
      <w:pPr>
        <w:pStyle w:val="14"/>
        <w:tabs>
          <w:tab w:val="left" w:pos="1470"/>
          <w:tab w:val="right" w:leader="dot" w:pos="9631"/>
        </w:tabs>
        <w:rPr>
          <w:rFonts w:eastAsiaTheme="minorEastAsia"/>
          <w:b/>
          <w:i/>
          <w:noProof/>
          <w:kern w:val="2"/>
          <w:sz w:val="21"/>
          <w:szCs w:val="22"/>
          <w:lang w:val="en-US" w:eastAsia="zh-CN"/>
        </w:rPr>
      </w:pPr>
      <w:r w:rsidRPr="00073757">
        <w:rPr>
          <w:rFonts w:eastAsia="宋体"/>
          <w:b/>
          <w:i/>
          <w:noProof/>
        </w:rPr>
        <w:t>Observation 1:</w:t>
      </w:r>
      <w:r w:rsidRPr="00073757">
        <w:rPr>
          <w:rFonts w:eastAsiaTheme="minorEastAsia"/>
          <w:b/>
          <w:i/>
          <w:noProof/>
          <w:kern w:val="2"/>
          <w:sz w:val="21"/>
          <w:szCs w:val="22"/>
          <w:lang w:val="en-US" w:eastAsia="zh-CN"/>
        </w:rPr>
        <w:tab/>
      </w:r>
      <w:r w:rsidRPr="00073757">
        <w:rPr>
          <w:rFonts w:eastAsiaTheme="minorEastAsia"/>
          <w:b/>
          <w:i/>
          <w:noProof/>
        </w:rPr>
        <w:t>There are some misalignment between RAN1 and RAN2 agreements, for example, RAN1 only agrees to use UAI, while RAN2 considers both UAI and RRCReconfigurationComplete message.</w:t>
      </w:r>
    </w:p>
    <w:p w14:paraId="62049744" w14:textId="77777777" w:rsidR="00CD79AC" w:rsidRPr="00073757" w:rsidRDefault="00CD79AC">
      <w:pPr>
        <w:pStyle w:val="14"/>
        <w:tabs>
          <w:tab w:val="left" w:pos="1470"/>
          <w:tab w:val="right" w:leader="dot" w:pos="9631"/>
        </w:tabs>
        <w:rPr>
          <w:rFonts w:eastAsiaTheme="minorEastAsia"/>
          <w:b/>
          <w:i/>
          <w:noProof/>
          <w:kern w:val="2"/>
          <w:sz w:val="21"/>
          <w:szCs w:val="22"/>
          <w:lang w:val="en-US" w:eastAsia="zh-CN"/>
        </w:rPr>
      </w:pPr>
      <w:r w:rsidRPr="00073757">
        <w:rPr>
          <w:rFonts w:eastAsia="宋体"/>
          <w:b/>
          <w:i/>
          <w:noProof/>
        </w:rPr>
        <w:t>Observation 2:</w:t>
      </w:r>
      <w:r w:rsidRPr="00073757">
        <w:rPr>
          <w:rFonts w:eastAsiaTheme="minorEastAsia"/>
          <w:b/>
          <w:i/>
          <w:noProof/>
          <w:kern w:val="2"/>
          <w:sz w:val="21"/>
          <w:szCs w:val="22"/>
          <w:lang w:val="en-US" w:eastAsia="zh-CN"/>
        </w:rPr>
        <w:tab/>
      </w:r>
      <w:r w:rsidRPr="00073757">
        <w:rPr>
          <w:rFonts w:eastAsiaTheme="minorEastAsia"/>
          <w:b/>
          <w:i/>
          <w:noProof/>
        </w:rPr>
        <w:t>Simply replying 3 options in RAN1 agreement does not help RAN2 to make decision on</w:t>
      </w:r>
      <w:r w:rsidRPr="00073757">
        <w:rPr>
          <w:rFonts w:eastAsiaTheme="minorEastAsia"/>
          <w:b/>
          <w:i/>
          <w:noProof/>
          <w:color w:val="000000" w:themeColor="text1"/>
        </w:rPr>
        <w:t xml:space="preserve"> whether inference configuration can be provided in step 3</w:t>
      </w:r>
      <w:r w:rsidRPr="00073757">
        <w:rPr>
          <w:rFonts w:eastAsiaTheme="minorEastAsia"/>
          <w:b/>
          <w:i/>
          <w:noProof/>
        </w:rPr>
        <w:t>.</w:t>
      </w:r>
    </w:p>
    <w:p w14:paraId="2BF742A2" w14:textId="3E378C9C" w:rsidR="00CD79AC" w:rsidRPr="00073757" w:rsidRDefault="00CD79AC" w:rsidP="00CD79AC">
      <w:pPr>
        <w:spacing w:before="120" w:after="120"/>
        <w:rPr>
          <w:rFonts w:eastAsia="宋体"/>
          <w:b/>
          <w:i/>
        </w:rPr>
      </w:pPr>
    </w:p>
    <w:p w14:paraId="0B05291E" w14:textId="67944568"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1:</w:t>
      </w:r>
      <w:r w:rsidRPr="00073757">
        <w:rPr>
          <w:rFonts w:eastAsiaTheme="minorEastAsia"/>
          <w:b/>
          <w:i/>
          <w:noProof/>
          <w:kern w:val="2"/>
          <w:sz w:val="21"/>
          <w:szCs w:val="22"/>
          <w:lang w:val="en-US" w:eastAsia="zh-CN"/>
        </w:rPr>
        <w:tab/>
      </w:r>
      <w:r w:rsidRPr="00073757">
        <w:rPr>
          <w:b/>
          <w:i/>
          <w:noProof/>
        </w:rPr>
        <w:t>For Q1, the granularity is a sub-use case or finer</w:t>
      </w:r>
      <w:r w:rsidRPr="00073757">
        <w:rPr>
          <w:rFonts w:eastAsiaTheme="minorEastAsia"/>
          <w:b/>
          <w:i/>
          <w:noProof/>
        </w:rPr>
        <w:t>. And further discuss whether capability comprises signalling of detailed information such as Set A and Set B, observation/prediction window, output type, and prediction accuracy, etc.</w:t>
      </w:r>
    </w:p>
    <w:p w14:paraId="600710EE"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2:</w:t>
      </w:r>
      <w:r w:rsidRPr="00073757">
        <w:rPr>
          <w:rFonts w:eastAsiaTheme="minorEastAsia"/>
          <w:b/>
          <w:i/>
          <w:noProof/>
          <w:kern w:val="2"/>
          <w:sz w:val="21"/>
          <w:szCs w:val="22"/>
          <w:lang w:val="en-US" w:eastAsia="zh-CN"/>
        </w:rPr>
        <w:tab/>
      </w:r>
      <w:r w:rsidRPr="00073757">
        <w:rPr>
          <w:b/>
          <w:i/>
          <w:noProof/>
        </w:rPr>
        <w:t>For Q2, it is needed to confirm RAN2 assumption of a NW-side additional condition assumed as associated ID is correct.</w:t>
      </w:r>
    </w:p>
    <w:p w14:paraId="0A215AAC"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3:</w:t>
      </w:r>
      <w:r w:rsidRPr="00073757">
        <w:rPr>
          <w:rFonts w:eastAsiaTheme="minorEastAsia"/>
          <w:b/>
          <w:i/>
          <w:noProof/>
          <w:kern w:val="2"/>
          <w:sz w:val="21"/>
          <w:szCs w:val="22"/>
          <w:lang w:val="en-US" w:eastAsia="zh-CN"/>
        </w:rPr>
        <w:tab/>
      </w:r>
      <w:r w:rsidRPr="00073757">
        <w:rPr>
          <w:b/>
          <w:i/>
          <w:noProof/>
        </w:rPr>
        <w:t>For Q3, from signalling perspective, the associated ID can be configured for each inference configuration respectively. But the NW-side additional condition may be common or specific for different functionalities.</w:t>
      </w:r>
    </w:p>
    <w:p w14:paraId="3CA034A7"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4:</w:t>
      </w:r>
      <w:r w:rsidRPr="00073757">
        <w:rPr>
          <w:rFonts w:eastAsiaTheme="minorEastAsia"/>
          <w:b/>
          <w:i/>
          <w:noProof/>
          <w:kern w:val="2"/>
          <w:sz w:val="21"/>
          <w:szCs w:val="22"/>
          <w:lang w:val="en-US" w:eastAsia="zh-CN"/>
        </w:rPr>
        <w:tab/>
      </w:r>
      <w:r w:rsidRPr="00073757">
        <w:rPr>
          <w:b/>
          <w:i/>
          <w:noProof/>
        </w:rPr>
        <w:t>For Q4-1, it is feasible for UE to decide the applicable functionalities without NW-side additional condition. When the NW-side additional condition is not provided, the default assumption should be that UE assumes that the consistency between model training and model inference is ensured by the NW. To solve the potential performance issue (if any possible), performance monitoring can be considered.</w:t>
      </w:r>
    </w:p>
    <w:p w14:paraId="6910BF09"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5:</w:t>
      </w:r>
      <w:r w:rsidRPr="00073757">
        <w:rPr>
          <w:rFonts w:eastAsiaTheme="minorEastAsia"/>
          <w:b/>
          <w:i/>
          <w:noProof/>
          <w:kern w:val="2"/>
          <w:sz w:val="21"/>
          <w:szCs w:val="22"/>
          <w:lang w:val="en-US" w:eastAsia="zh-CN"/>
        </w:rPr>
        <w:tab/>
      </w:r>
      <w:r w:rsidRPr="00073757">
        <w:rPr>
          <w:rFonts w:eastAsiaTheme="minorEastAsia"/>
          <w:b/>
          <w:i/>
          <w:noProof/>
        </w:rPr>
        <w:t>Remove UAI related part in RAN1 solution.</w:t>
      </w:r>
    </w:p>
    <w:p w14:paraId="427DAA57"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6:</w:t>
      </w:r>
      <w:r w:rsidRPr="00073757">
        <w:rPr>
          <w:rFonts w:eastAsiaTheme="minorEastAsia"/>
          <w:b/>
          <w:i/>
          <w:noProof/>
          <w:kern w:val="2"/>
          <w:sz w:val="21"/>
          <w:szCs w:val="22"/>
          <w:lang w:val="en-US" w:eastAsia="zh-CN"/>
        </w:rPr>
        <w:tab/>
      </w:r>
      <w:r w:rsidRPr="00073757">
        <w:rPr>
          <w:rFonts w:eastAsiaTheme="minorEastAsia"/>
          <w:b/>
          <w:i/>
          <w:noProof/>
        </w:rPr>
        <w:t>For Q4-2, it is NOT required for gNB to provide inference configuration in Step 3.</w:t>
      </w:r>
    </w:p>
    <w:p w14:paraId="69FC9EEC"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lastRenderedPageBreak/>
        <w:t>Proposal 7:</w:t>
      </w:r>
      <w:r w:rsidRPr="00073757">
        <w:rPr>
          <w:rFonts w:eastAsiaTheme="minorEastAsia"/>
          <w:b/>
          <w:i/>
          <w:noProof/>
          <w:kern w:val="2"/>
          <w:sz w:val="21"/>
          <w:szCs w:val="22"/>
          <w:lang w:val="en-US" w:eastAsia="zh-CN"/>
        </w:rPr>
        <w:tab/>
      </w:r>
      <w:r w:rsidRPr="00073757">
        <w:rPr>
          <w:rFonts w:eastAsiaTheme="minorEastAsia"/>
          <w:b/>
          <w:i/>
          <w:noProof/>
        </w:rPr>
        <w:t>For applicability for inference for UE-side model, support Option 3.</w:t>
      </w:r>
    </w:p>
    <w:p w14:paraId="1B69C357"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8:</w:t>
      </w:r>
      <w:r w:rsidRPr="00073757">
        <w:rPr>
          <w:rFonts w:eastAsiaTheme="minorEastAsia"/>
          <w:b/>
          <w:i/>
          <w:noProof/>
          <w:kern w:val="2"/>
          <w:sz w:val="21"/>
          <w:szCs w:val="22"/>
          <w:lang w:val="en-US" w:eastAsia="zh-CN"/>
        </w:rPr>
        <w:tab/>
      </w:r>
      <w:r w:rsidRPr="00073757">
        <w:rPr>
          <w:rFonts w:eastAsiaTheme="minorEastAsia"/>
          <w:b/>
          <w:i/>
          <w:noProof/>
        </w:rPr>
        <w:t xml:space="preserve">For Q5, support to report applicable </w:t>
      </w:r>
      <w:r w:rsidRPr="00073757">
        <w:rPr>
          <w:rFonts w:eastAsiaTheme="minorEastAsia"/>
          <w:b/>
          <w:i/>
          <w:noProof/>
          <w:color w:val="000000" w:themeColor="text1"/>
        </w:rPr>
        <w:t>Functionality ID/list or confirmation information. If the terminology ‘functionality’ is not pursued anymore, and if Option 3 will be supported, applicable inference related parameters can be reported in Step 4.</w:t>
      </w:r>
    </w:p>
    <w:p w14:paraId="4377A0E5"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9:</w:t>
      </w:r>
      <w:r w:rsidRPr="00073757">
        <w:rPr>
          <w:rFonts w:eastAsiaTheme="minorEastAsia"/>
          <w:b/>
          <w:i/>
          <w:noProof/>
          <w:kern w:val="2"/>
          <w:sz w:val="21"/>
          <w:szCs w:val="22"/>
          <w:lang w:val="en-US" w:eastAsia="zh-CN"/>
        </w:rPr>
        <w:tab/>
      </w:r>
      <w:r w:rsidRPr="00073757">
        <w:rPr>
          <w:rFonts w:eastAsiaTheme="minorEastAsia"/>
          <w:b/>
          <w:i/>
          <w:noProof/>
        </w:rPr>
        <w:t>For Q6, the inference configuration is CSI report configuration and resource configuration using the CSI framework.</w:t>
      </w:r>
    </w:p>
    <w:p w14:paraId="5F64452F"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10:</w:t>
      </w:r>
      <w:r w:rsidRPr="00073757">
        <w:rPr>
          <w:rFonts w:eastAsiaTheme="minorEastAsia"/>
          <w:b/>
          <w:i/>
          <w:noProof/>
          <w:kern w:val="2"/>
          <w:sz w:val="21"/>
          <w:szCs w:val="22"/>
          <w:lang w:val="en-US" w:eastAsia="zh-CN"/>
        </w:rPr>
        <w:tab/>
      </w:r>
      <w:r w:rsidRPr="00073757">
        <w:rPr>
          <w:rFonts w:eastAsiaTheme="minorEastAsia"/>
          <w:b/>
          <w:i/>
          <w:noProof/>
        </w:rPr>
        <w:t>For Q7, our understanding is that inference configuration is NOT provided in Step 3. Even it is provided, it cannot activate the functionality immediately upon receiving Step 3.</w:t>
      </w:r>
    </w:p>
    <w:p w14:paraId="24BF0DAB"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11:</w:t>
      </w:r>
      <w:r w:rsidRPr="00073757">
        <w:rPr>
          <w:rFonts w:eastAsiaTheme="minorEastAsia"/>
          <w:b/>
          <w:i/>
          <w:noProof/>
          <w:kern w:val="2"/>
          <w:sz w:val="21"/>
          <w:szCs w:val="22"/>
          <w:lang w:val="en-US" w:eastAsia="zh-CN"/>
        </w:rPr>
        <w:tab/>
      </w:r>
      <w:r w:rsidRPr="00073757">
        <w:rPr>
          <w:rFonts w:eastAsiaTheme="minorEastAsia"/>
          <w:b/>
          <w:i/>
          <w:noProof/>
        </w:rPr>
        <w:t>For Q8, configuration in Step 5 does activate the functionality immediately upon receiving Step 5.</w:t>
      </w:r>
    </w:p>
    <w:p w14:paraId="507C1AAF"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12:</w:t>
      </w:r>
      <w:r w:rsidRPr="00073757">
        <w:rPr>
          <w:rFonts w:eastAsiaTheme="minorEastAsia"/>
          <w:b/>
          <w:i/>
          <w:noProof/>
          <w:kern w:val="2"/>
          <w:sz w:val="21"/>
          <w:szCs w:val="22"/>
          <w:lang w:val="en-US" w:eastAsia="zh-CN"/>
        </w:rPr>
        <w:tab/>
      </w:r>
      <w:r w:rsidRPr="00073757">
        <w:rPr>
          <w:rFonts w:eastAsiaTheme="minorEastAsia"/>
          <w:b/>
          <w:i/>
          <w:noProof/>
        </w:rPr>
        <w:t>For Q9, if more than one functionality are configured in Step 5, the multiple/all applicable functionalities can be activated</w:t>
      </w:r>
      <w:r w:rsidRPr="00073757">
        <w:rPr>
          <w:b/>
          <w:i/>
          <w:noProof/>
        </w:rPr>
        <w:t xml:space="preserve"> up to UE capability</w:t>
      </w:r>
      <w:r w:rsidRPr="00073757">
        <w:rPr>
          <w:rFonts w:eastAsiaTheme="minorEastAsia"/>
          <w:b/>
          <w:i/>
          <w:noProof/>
        </w:rPr>
        <w:t>.</w:t>
      </w:r>
    </w:p>
    <w:p w14:paraId="441882F1" w14:textId="77777777" w:rsidR="00CD79AC" w:rsidRPr="00073757" w:rsidRDefault="00CD79AC">
      <w:pPr>
        <w:pStyle w:val="14"/>
        <w:tabs>
          <w:tab w:val="left" w:pos="1260"/>
          <w:tab w:val="right" w:leader="dot" w:pos="9631"/>
        </w:tabs>
        <w:rPr>
          <w:rFonts w:eastAsiaTheme="minorEastAsia"/>
          <w:b/>
          <w:i/>
          <w:noProof/>
          <w:kern w:val="2"/>
          <w:sz w:val="21"/>
          <w:szCs w:val="22"/>
          <w:lang w:val="en-US" w:eastAsia="zh-CN"/>
        </w:rPr>
      </w:pPr>
      <w:r w:rsidRPr="00073757">
        <w:rPr>
          <w:rFonts w:eastAsia="宋体"/>
          <w:b/>
          <w:i/>
          <w:noProof/>
        </w:rPr>
        <w:t>Proposal 13:</w:t>
      </w:r>
      <w:r w:rsidRPr="00073757">
        <w:rPr>
          <w:rFonts w:eastAsiaTheme="minorEastAsia"/>
          <w:b/>
          <w:i/>
          <w:noProof/>
          <w:kern w:val="2"/>
          <w:sz w:val="21"/>
          <w:szCs w:val="22"/>
          <w:lang w:val="en-US" w:eastAsia="zh-CN"/>
        </w:rPr>
        <w:tab/>
      </w:r>
      <w:r w:rsidRPr="00073757">
        <w:rPr>
          <w:rFonts w:eastAsiaTheme="minorEastAsia"/>
          <w:b/>
          <w:i/>
          <w:noProof/>
        </w:rPr>
        <w:t>For Q10, support to further study the need of L1/L2 signaling for functionality activation/deactivation in addition to RRC reconfigurations.</w:t>
      </w:r>
      <w:bookmarkStart w:id="40" w:name="_GoBack"/>
      <w:bookmarkEnd w:id="40"/>
    </w:p>
    <w:p w14:paraId="66B67422" w14:textId="25F949E3" w:rsidR="0088152B" w:rsidRPr="00073757" w:rsidRDefault="0088152B" w:rsidP="00CD79AC">
      <w:pPr>
        <w:rPr>
          <w:b/>
          <w:i/>
        </w:rPr>
      </w:pPr>
    </w:p>
    <w:p w14:paraId="5631987E" w14:textId="784B9E73" w:rsidR="0095370B" w:rsidRPr="00B761BE" w:rsidRDefault="0095370B" w:rsidP="008815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41" w:name="_Ref344215723"/>
      <w:bookmarkEnd w:id="41"/>
    </w:p>
    <w:p w14:paraId="2BCAFDC3" w14:textId="09028874" w:rsidR="00F718BB" w:rsidRDefault="00F718BB" w:rsidP="00F718BB">
      <w:pPr>
        <w:pStyle w:val="a7"/>
        <w:numPr>
          <w:ilvl w:val="0"/>
          <w:numId w:val="2"/>
        </w:numPr>
        <w:spacing w:after="0"/>
        <w:rPr>
          <w:rFonts w:eastAsia="宋体"/>
          <w:color w:val="000000"/>
        </w:rPr>
      </w:pPr>
      <w:r w:rsidRPr="00F718BB">
        <w:rPr>
          <w:rFonts w:eastAsia="宋体"/>
          <w:color w:val="000000"/>
        </w:rPr>
        <w:t>R1-2407604(R2-2407848)</w:t>
      </w:r>
      <w:r>
        <w:rPr>
          <w:rFonts w:eastAsia="宋体"/>
          <w:color w:val="000000"/>
        </w:rPr>
        <w:t xml:space="preserve">, </w:t>
      </w:r>
      <w:r w:rsidRPr="00F718BB">
        <w:rPr>
          <w:rFonts w:eastAsia="宋体"/>
          <w:color w:val="000000"/>
        </w:rPr>
        <w:t>LS on applicable functionality reporting for beam management UE-sided model</w:t>
      </w:r>
    </w:p>
    <w:p w14:paraId="276C1FCB" w14:textId="4195D2F6" w:rsidR="00F718BB" w:rsidRPr="001521E1" w:rsidRDefault="00F718BB" w:rsidP="00F718BB">
      <w:pPr>
        <w:pStyle w:val="a7"/>
        <w:numPr>
          <w:ilvl w:val="0"/>
          <w:numId w:val="2"/>
        </w:numPr>
        <w:spacing w:after="0"/>
        <w:rPr>
          <w:rFonts w:eastAsia="宋体"/>
          <w:color w:val="000000"/>
        </w:rPr>
      </w:pPr>
      <w:r w:rsidRPr="001521E1">
        <w:rPr>
          <w:rFonts w:eastAsia="宋体"/>
          <w:color w:val="000000"/>
        </w:rPr>
        <w:t>TR 38.843, Study on Artificial Intelligence (AI)/Machine Learning (ML) for NR air interface</w:t>
      </w:r>
    </w:p>
    <w:p w14:paraId="7A0C6ECE" w14:textId="77777777" w:rsidR="00F718BB" w:rsidRPr="001521E1" w:rsidRDefault="00F718BB" w:rsidP="00F718BB">
      <w:pPr>
        <w:pStyle w:val="a7"/>
        <w:numPr>
          <w:ilvl w:val="0"/>
          <w:numId w:val="2"/>
        </w:numPr>
        <w:spacing w:after="0"/>
        <w:rPr>
          <w:rFonts w:eastAsia="宋体"/>
          <w:color w:val="000000"/>
        </w:rPr>
      </w:pPr>
      <w:r w:rsidRPr="001521E1">
        <w:rPr>
          <w:rFonts w:eastAsia="宋体"/>
          <w:color w:val="000000"/>
        </w:rPr>
        <w:t>RP-</w:t>
      </w:r>
      <w:r>
        <w:rPr>
          <w:rFonts w:eastAsia="宋体"/>
          <w:color w:val="000000"/>
        </w:rPr>
        <w:t>242399</w:t>
      </w:r>
      <w:r w:rsidRPr="001521E1">
        <w:rPr>
          <w:rFonts w:eastAsia="宋体"/>
          <w:color w:val="000000"/>
        </w:rPr>
        <w:t xml:space="preserve">, </w:t>
      </w:r>
      <w:r w:rsidRPr="00F11052">
        <w:rPr>
          <w:rFonts w:eastAsia="宋体"/>
          <w:color w:val="000000"/>
        </w:rPr>
        <w:t>Revised WID on Artificial Intelligence (AI)/Machine Learning (ML) for NR Air Interface</w:t>
      </w:r>
    </w:p>
    <w:p w14:paraId="434ADA7B" w14:textId="77777777" w:rsidR="0076292D" w:rsidRPr="005047A7" w:rsidRDefault="0076292D" w:rsidP="0076292D">
      <w:pPr>
        <w:pStyle w:val="a7"/>
        <w:numPr>
          <w:ilvl w:val="0"/>
          <w:numId w:val="2"/>
        </w:numPr>
        <w:spacing w:after="0"/>
        <w:rPr>
          <w:rFonts w:eastAsia="宋体"/>
          <w:color w:val="000000"/>
        </w:rPr>
      </w:pPr>
      <w:r w:rsidRPr="005047A7">
        <w:rPr>
          <w:rFonts w:eastAsia="宋体"/>
          <w:color w:val="000000"/>
        </w:rPr>
        <w:t>Chair’s Notes, 3GPP TSG RAN WG1 #118bis, Hefei, China, October 14th – 18th, 2024</w:t>
      </w:r>
    </w:p>
    <w:p w14:paraId="4A03E0A7" w14:textId="704C5F5B" w:rsidR="00F718BB" w:rsidRPr="0076292D" w:rsidRDefault="0076292D" w:rsidP="0076292D">
      <w:pPr>
        <w:pStyle w:val="a7"/>
        <w:numPr>
          <w:ilvl w:val="0"/>
          <w:numId w:val="2"/>
        </w:numPr>
        <w:spacing w:after="0"/>
        <w:rPr>
          <w:rFonts w:eastAsia="宋体"/>
          <w:color w:val="000000"/>
        </w:rPr>
      </w:pPr>
      <w:r w:rsidRPr="005047A7">
        <w:rPr>
          <w:rFonts w:eastAsia="宋体"/>
          <w:color w:val="000000"/>
        </w:rPr>
        <w:t>Chair’s Notes, 3GPP TSG RAN WG</w:t>
      </w:r>
      <w:r>
        <w:rPr>
          <w:rFonts w:eastAsia="宋体"/>
          <w:color w:val="000000"/>
        </w:rPr>
        <w:t>2</w:t>
      </w:r>
      <w:r w:rsidRPr="005047A7">
        <w:rPr>
          <w:rFonts w:eastAsia="宋体"/>
          <w:color w:val="000000"/>
        </w:rPr>
        <w:t xml:space="preserve"> #</w:t>
      </w:r>
      <w:r>
        <w:rPr>
          <w:rFonts w:eastAsia="宋体"/>
          <w:color w:val="000000"/>
        </w:rPr>
        <w:t>127</w:t>
      </w:r>
      <w:r w:rsidRPr="005047A7">
        <w:rPr>
          <w:rFonts w:eastAsia="宋体"/>
          <w:color w:val="000000"/>
        </w:rPr>
        <w:t>bis, Hefei, China, October 14th – 18th, 2024</w:t>
      </w:r>
    </w:p>
    <w:sectPr w:rsidR="00F718BB" w:rsidRPr="0076292D"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467E6" w16cex:dateUtc="2024-11-05T00:46:00Z"/>
  <w16cex:commentExtensible w16cex:durableId="2AD4986A" w16cex:dateUtc="2024-11-05T0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11C931" w16cid:durableId="2AD46668"/>
  <w16cid:commentId w16cid:paraId="43D6D2F0" w16cid:durableId="2AD46669"/>
  <w16cid:commentId w16cid:paraId="15608D9E" w16cid:durableId="2AD4666A"/>
  <w16cid:commentId w16cid:paraId="17994851" w16cid:durableId="2AD467E6"/>
  <w16cid:commentId w16cid:paraId="001AC655" w16cid:durableId="2AD4666B"/>
  <w16cid:commentId w16cid:paraId="604DC995" w16cid:durableId="2AD4986A"/>
  <w16cid:commentId w16cid:paraId="423ABF43" w16cid:durableId="2AD4666C"/>
  <w16cid:commentId w16cid:paraId="144B4FAF" w16cid:durableId="2AD4666D"/>
  <w16cid:commentId w16cid:paraId="040F7D54" w16cid:durableId="2AD4666E"/>
  <w16cid:commentId w16cid:paraId="35B15CE1" w16cid:durableId="2AD4666F"/>
  <w16cid:commentId w16cid:paraId="76157F66" w16cid:durableId="2AD46670"/>
  <w16cid:commentId w16cid:paraId="301A444D" w16cid:durableId="2AD466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6E48A" w14:textId="77777777" w:rsidR="00EF2E3F" w:rsidRPr="00D733E0" w:rsidRDefault="00EF2E3F" w:rsidP="00D400AF">
      <w:pPr>
        <w:spacing w:after="0"/>
        <w:rPr>
          <w:rFonts w:ascii="Arial" w:eastAsia="宋体" w:hAnsi="Arial" w:cs="Arial"/>
          <w:color w:val="0000FF"/>
          <w:kern w:val="2"/>
          <w:lang w:val="en-US" w:eastAsia="zh-CN"/>
        </w:rPr>
      </w:pPr>
      <w:r>
        <w:separator/>
      </w:r>
    </w:p>
  </w:endnote>
  <w:endnote w:type="continuationSeparator" w:id="0">
    <w:p w14:paraId="6211B1B3" w14:textId="77777777" w:rsidR="00EF2E3F" w:rsidRPr="00D733E0" w:rsidRDefault="00EF2E3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A0D0DAD" w:rsidR="00CE7269" w:rsidRPr="007A56A3" w:rsidRDefault="00CE726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16D0E" w:rsidRPr="00516D0E">
          <w:rPr>
            <w:noProof/>
            <w:sz w:val="21"/>
            <w:lang w:val="zh-CN" w:eastAsia="zh-CN"/>
          </w:rPr>
          <w:t>7</w:t>
        </w:r>
        <w:r w:rsidRPr="007A56A3">
          <w:rPr>
            <w:sz w:val="21"/>
          </w:rPr>
          <w:fldChar w:fldCharType="end"/>
        </w:r>
      </w:p>
    </w:sdtContent>
  </w:sdt>
  <w:p w14:paraId="55D08AE3" w14:textId="77777777" w:rsidR="00CE7269" w:rsidRDefault="00CE726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57B05" w14:textId="77777777" w:rsidR="00EF2E3F" w:rsidRPr="00D733E0" w:rsidRDefault="00EF2E3F" w:rsidP="00D400AF">
      <w:pPr>
        <w:spacing w:after="0"/>
        <w:rPr>
          <w:rFonts w:ascii="Arial" w:eastAsia="宋体" w:hAnsi="Arial" w:cs="Arial"/>
          <w:color w:val="0000FF"/>
          <w:kern w:val="2"/>
          <w:lang w:val="en-US" w:eastAsia="zh-CN"/>
        </w:rPr>
      </w:pPr>
      <w:r>
        <w:separator/>
      </w:r>
    </w:p>
  </w:footnote>
  <w:footnote w:type="continuationSeparator" w:id="0">
    <w:p w14:paraId="12D6152D" w14:textId="77777777" w:rsidR="00EF2E3F" w:rsidRPr="00D733E0" w:rsidRDefault="00EF2E3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37139"/>
    <w:multiLevelType w:val="hybridMultilevel"/>
    <w:tmpl w:val="E5964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6"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23"/>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11"/>
  </w:num>
  <w:num w:numId="10">
    <w:abstractNumId w:val="8"/>
  </w:num>
  <w:num w:numId="11">
    <w:abstractNumId w:val="12"/>
  </w:num>
  <w:num w:numId="12">
    <w:abstractNumId w:val="5"/>
  </w:num>
  <w:num w:numId="13">
    <w:abstractNumId w:val="19"/>
  </w:num>
  <w:num w:numId="14">
    <w:abstractNumId w:val="24"/>
  </w:num>
  <w:num w:numId="15">
    <w:abstractNumId w:val="7"/>
  </w:num>
  <w:num w:numId="16">
    <w:abstractNumId w:val="15"/>
  </w:num>
  <w:num w:numId="17">
    <w:abstractNumId w:val="20"/>
  </w:num>
  <w:num w:numId="18">
    <w:abstractNumId w:val="16"/>
  </w:num>
  <w:num w:numId="19">
    <w:abstractNumId w:val="13"/>
  </w:num>
  <w:num w:numId="20">
    <w:abstractNumId w:val="21"/>
  </w:num>
  <w:num w:numId="21">
    <w:abstractNumId w:val="25"/>
  </w:num>
  <w:num w:numId="22">
    <w:abstractNumId w:val="10"/>
  </w:num>
  <w:num w:numId="23">
    <w:abstractNumId w:val="12"/>
  </w:num>
  <w:num w:numId="24">
    <w:abstractNumId w:val="26"/>
  </w:num>
  <w:num w:numId="25">
    <w:abstractNumId w:val="5"/>
  </w:num>
  <w:num w:numId="26">
    <w:abstractNumId w:val="12"/>
  </w:num>
  <w:num w:numId="27">
    <w:abstractNumId w:val="12"/>
  </w:num>
  <w:num w:numId="28">
    <w:abstractNumId w:val="12"/>
  </w:num>
  <w:num w:numId="29">
    <w:abstractNumId w:val="14"/>
  </w:num>
  <w:num w:numId="30">
    <w:abstractNumId w:val="9"/>
  </w:num>
  <w:num w:numId="31">
    <w:abstractNumId w:val="17"/>
  </w:num>
  <w:num w:numId="32">
    <w:abstractNumId w:val="5"/>
  </w:num>
  <w:num w:numId="33">
    <w:abstractNumId w:val="5"/>
  </w:num>
  <w:num w:numId="34">
    <w:abstractNumId w:val="12"/>
  </w:num>
  <w:num w:numId="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111"/>
    <w:rsid w:val="0004347D"/>
    <w:rsid w:val="00043C63"/>
    <w:rsid w:val="00043F7F"/>
    <w:rsid w:val="00044075"/>
    <w:rsid w:val="00045D53"/>
    <w:rsid w:val="00046FC3"/>
    <w:rsid w:val="00047F8B"/>
    <w:rsid w:val="00051FF9"/>
    <w:rsid w:val="00052F9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757"/>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200E"/>
    <w:rsid w:val="000E30A2"/>
    <w:rsid w:val="000E3448"/>
    <w:rsid w:val="000E3EDF"/>
    <w:rsid w:val="000E582D"/>
    <w:rsid w:val="000E7787"/>
    <w:rsid w:val="000F1AF9"/>
    <w:rsid w:val="000F25CE"/>
    <w:rsid w:val="000F3573"/>
    <w:rsid w:val="000F41CD"/>
    <w:rsid w:val="000F4533"/>
    <w:rsid w:val="000F4B5D"/>
    <w:rsid w:val="000F5FF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164"/>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5FD"/>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B30"/>
    <w:rsid w:val="001D45C5"/>
    <w:rsid w:val="001D4C59"/>
    <w:rsid w:val="001D5A71"/>
    <w:rsid w:val="001D5EC1"/>
    <w:rsid w:val="001D7938"/>
    <w:rsid w:val="001E1B20"/>
    <w:rsid w:val="001E1C35"/>
    <w:rsid w:val="001E36D9"/>
    <w:rsid w:val="001E42C9"/>
    <w:rsid w:val="001E4C2A"/>
    <w:rsid w:val="001E5215"/>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35C7"/>
    <w:rsid w:val="00215216"/>
    <w:rsid w:val="00215CE2"/>
    <w:rsid w:val="00216D72"/>
    <w:rsid w:val="002176ED"/>
    <w:rsid w:val="00220691"/>
    <w:rsid w:val="002208A2"/>
    <w:rsid w:val="00220E70"/>
    <w:rsid w:val="00221C73"/>
    <w:rsid w:val="002220BD"/>
    <w:rsid w:val="002221CC"/>
    <w:rsid w:val="00222625"/>
    <w:rsid w:val="00223C29"/>
    <w:rsid w:val="00223D9E"/>
    <w:rsid w:val="0022466B"/>
    <w:rsid w:val="00225394"/>
    <w:rsid w:val="002264D2"/>
    <w:rsid w:val="00226C96"/>
    <w:rsid w:val="00226E91"/>
    <w:rsid w:val="00227519"/>
    <w:rsid w:val="0023195C"/>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01CC"/>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977D4"/>
    <w:rsid w:val="002A1515"/>
    <w:rsid w:val="002A18D4"/>
    <w:rsid w:val="002A1FEA"/>
    <w:rsid w:val="002A26FE"/>
    <w:rsid w:val="002A32B4"/>
    <w:rsid w:val="002A4BA0"/>
    <w:rsid w:val="002A4D05"/>
    <w:rsid w:val="002A50E4"/>
    <w:rsid w:val="002A6179"/>
    <w:rsid w:val="002A6ECA"/>
    <w:rsid w:val="002A7344"/>
    <w:rsid w:val="002A7705"/>
    <w:rsid w:val="002A7851"/>
    <w:rsid w:val="002A78C6"/>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3E8"/>
    <w:rsid w:val="003007DF"/>
    <w:rsid w:val="00300AA8"/>
    <w:rsid w:val="00301565"/>
    <w:rsid w:val="00302938"/>
    <w:rsid w:val="00302D15"/>
    <w:rsid w:val="00303BBA"/>
    <w:rsid w:val="00304C59"/>
    <w:rsid w:val="003059FF"/>
    <w:rsid w:val="0030646A"/>
    <w:rsid w:val="0030770A"/>
    <w:rsid w:val="00307ABB"/>
    <w:rsid w:val="0031017C"/>
    <w:rsid w:val="00310429"/>
    <w:rsid w:val="00310958"/>
    <w:rsid w:val="0031308B"/>
    <w:rsid w:val="00314279"/>
    <w:rsid w:val="003179B4"/>
    <w:rsid w:val="00317D85"/>
    <w:rsid w:val="00317EC0"/>
    <w:rsid w:val="00320499"/>
    <w:rsid w:val="00321DBD"/>
    <w:rsid w:val="003232EC"/>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910"/>
    <w:rsid w:val="00362A6C"/>
    <w:rsid w:val="00363623"/>
    <w:rsid w:val="00363CFA"/>
    <w:rsid w:val="00363D95"/>
    <w:rsid w:val="00363FB7"/>
    <w:rsid w:val="003640EF"/>
    <w:rsid w:val="00364ED3"/>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273"/>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342B"/>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11E"/>
    <w:rsid w:val="003C5287"/>
    <w:rsid w:val="003C67CA"/>
    <w:rsid w:val="003C766C"/>
    <w:rsid w:val="003C7FE5"/>
    <w:rsid w:val="003D0079"/>
    <w:rsid w:val="003D2922"/>
    <w:rsid w:val="003D2C20"/>
    <w:rsid w:val="003D36A3"/>
    <w:rsid w:val="003D4195"/>
    <w:rsid w:val="003D4A8B"/>
    <w:rsid w:val="003D57D9"/>
    <w:rsid w:val="003D66D0"/>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8BE"/>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382"/>
    <w:rsid w:val="004275E1"/>
    <w:rsid w:val="0042797C"/>
    <w:rsid w:val="00427DF0"/>
    <w:rsid w:val="00430448"/>
    <w:rsid w:val="0043087E"/>
    <w:rsid w:val="004313C9"/>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1F2"/>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585"/>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104"/>
    <w:rsid w:val="004F32E4"/>
    <w:rsid w:val="004F402E"/>
    <w:rsid w:val="004F41F2"/>
    <w:rsid w:val="004F52F8"/>
    <w:rsid w:val="004F63B5"/>
    <w:rsid w:val="004F7EBD"/>
    <w:rsid w:val="005004A7"/>
    <w:rsid w:val="005016DE"/>
    <w:rsid w:val="0050178F"/>
    <w:rsid w:val="0050415E"/>
    <w:rsid w:val="005042C6"/>
    <w:rsid w:val="005049F9"/>
    <w:rsid w:val="00504F42"/>
    <w:rsid w:val="005050E9"/>
    <w:rsid w:val="005053FB"/>
    <w:rsid w:val="00505676"/>
    <w:rsid w:val="00505856"/>
    <w:rsid w:val="0050680A"/>
    <w:rsid w:val="00506CA6"/>
    <w:rsid w:val="00506DFC"/>
    <w:rsid w:val="005075E2"/>
    <w:rsid w:val="005077FE"/>
    <w:rsid w:val="005101D7"/>
    <w:rsid w:val="00510E10"/>
    <w:rsid w:val="005122EA"/>
    <w:rsid w:val="005126FD"/>
    <w:rsid w:val="0051388E"/>
    <w:rsid w:val="00514B96"/>
    <w:rsid w:val="00514CED"/>
    <w:rsid w:val="00516226"/>
    <w:rsid w:val="00516A8D"/>
    <w:rsid w:val="00516D0E"/>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10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4AE"/>
    <w:rsid w:val="00570E42"/>
    <w:rsid w:val="0057175C"/>
    <w:rsid w:val="0057184A"/>
    <w:rsid w:val="00571871"/>
    <w:rsid w:val="005718CA"/>
    <w:rsid w:val="00572494"/>
    <w:rsid w:val="0057276A"/>
    <w:rsid w:val="005728C3"/>
    <w:rsid w:val="00572AC6"/>
    <w:rsid w:val="005730AA"/>
    <w:rsid w:val="00573AD6"/>
    <w:rsid w:val="00573D43"/>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0AB"/>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4672"/>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FD5"/>
    <w:rsid w:val="006874B9"/>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D8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D7F87"/>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315"/>
    <w:rsid w:val="00717BC9"/>
    <w:rsid w:val="007218DF"/>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053"/>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92D"/>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1F7B"/>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ABD"/>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530"/>
    <w:rsid w:val="00874CD4"/>
    <w:rsid w:val="00874CFA"/>
    <w:rsid w:val="00875F47"/>
    <w:rsid w:val="00876447"/>
    <w:rsid w:val="0087648C"/>
    <w:rsid w:val="00876861"/>
    <w:rsid w:val="00880E70"/>
    <w:rsid w:val="00880FC9"/>
    <w:rsid w:val="0088152B"/>
    <w:rsid w:val="008829BA"/>
    <w:rsid w:val="00882C49"/>
    <w:rsid w:val="00882F33"/>
    <w:rsid w:val="00883D80"/>
    <w:rsid w:val="00884E56"/>
    <w:rsid w:val="00884EAC"/>
    <w:rsid w:val="00884F87"/>
    <w:rsid w:val="00885535"/>
    <w:rsid w:val="008856F2"/>
    <w:rsid w:val="008864AE"/>
    <w:rsid w:val="00886EAA"/>
    <w:rsid w:val="008905CC"/>
    <w:rsid w:val="00891F62"/>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1BB1"/>
    <w:rsid w:val="008C3657"/>
    <w:rsid w:val="008C4ADE"/>
    <w:rsid w:val="008C5216"/>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3C09"/>
    <w:rsid w:val="008E5C36"/>
    <w:rsid w:val="008E6541"/>
    <w:rsid w:val="008E66B9"/>
    <w:rsid w:val="008F0594"/>
    <w:rsid w:val="008F1CF8"/>
    <w:rsid w:val="008F1E95"/>
    <w:rsid w:val="008F259F"/>
    <w:rsid w:val="008F28CE"/>
    <w:rsid w:val="008F3633"/>
    <w:rsid w:val="008F4E53"/>
    <w:rsid w:val="008F541E"/>
    <w:rsid w:val="008F5454"/>
    <w:rsid w:val="008F6A87"/>
    <w:rsid w:val="0090025A"/>
    <w:rsid w:val="00900B7F"/>
    <w:rsid w:val="00900D75"/>
    <w:rsid w:val="00901FC4"/>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2C63"/>
    <w:rsid w:val="00913273"/>
    <w:rsid w:val="0091343B"/>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393"/>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D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3D"/>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C3A"/>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B51"/>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1B5B"/>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49AF"/>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6998"/>
    <w:rsid w:val="00C07282"/>
    <w:rsid w:val="00C074DD"/>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D6E11"/>
    <w:rsid w:val="00CD79AC"/>
    <w:rsid w:val="00CE0BD0"/>
    <w:rsid w:val="00CE13B8"/>
    <w:rsid w:val="00CE3436"/>
    <w:rsid w:val="00CE3452"/>
    <w:rsid w:val="00CE3470"/>
    <w:rsid w:val="00CE38B7"/>
    <w:rsid w:val="00CE4273"/>
    <w:rsid w:val="00CE523D"/>
    <w:rsid w:val="00CE56CE"/>
    <w:rsid w:val="00CE6AAF"/>
    <w:rsid w:val="00CE6E95"/>
    <w:rsid w:val="00CE70D6"/>
    <w:rsid w:val="00CE7269"/>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165"/>
    <w:rsid w:val="00D73641"/>
    <w:rsid w:val="00D748B9"/>
    <w:rsid w:val="00D760E1"/>
    <w:rsid w:val="00D77273"/>
    <w:rsid w:val="00D77554"/>
    <w:rsid w:val="00D80B63"/>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0995"/>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28"/>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EBC"/>
    <w:rsid w:val="00E76FF9"/>
    <w:rsid w:val="00E77331"/>
    <w:rsid w:val="00E77366"/>
    <w:rsid w:val="00E80B6D"/>
    <w:rsid w:val="00E81631"/>
    <w:rsid w:val="00E817B6"/>
    <w:rsid w:val="00E81DF7"/>
    <w:rsid w:val="00E81E36"/>
    <w:rsid w:val="00E83208"/>
    <w:rsid w:val="00E84071"/>
    <w:rsid w:val="00E845B2"/>
    <w:rsid w:val="00E850D4"/>
    <w:rsid w:val="00E8510E"/>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173C"/>
    <w:rsid w:val="00EE26A1"/>
    <w:rsid w:val="00EE30FD"/>
    <w:rsid w:val="00EE5364"/>
    <w:rsid w:val="00EE5414"/>
    <w:rsid w:val="00EE55D6"/>
    <w:rsid w:val="00EF0ECF"/>
    <w:rsid w:val="00EF1F21"/>
    <w:rsid w:val="00EF2209"/>
    <w:rsid w:val="00EF2832"/>
    <w:rsid w:val="00EF2E3F"/>
    <w:rsid w:val="00EF2E95"/>
    <w:rsid w:val="00EF3800"/>
    <w:rsid w:val="00EF4017"/>
    <w:rsid w:val="00EF472B"/>
    <w:rsid w:val="00EF4D74"/>
    <w:rsid w:val="00EF4E7E"/>
    <w:rsid w:val="00EF4EEA"/>
    <w:rsid w:val="00EF5894"/>
    <w:rsid w:val="00EF58CE"/>
    <w:rsid w:val="00EF7FDF"/>
    <w:rsid w:val="00F0060E"/>
    <w:rsid w:val="00F008F9"/>
    <w:rsid w:val="00F00B4C"/>
    <w:rsid w:val="00F00B56"/>
    <w:rsid w:val="00F01359"/>
    <w:rsid w:val="00F01368"/>
    <w:rsid w:val="00F025B1"/>
    <w:rsid w:val="00F0276F"/>
    <w:rsid w:val="00F02C17"/>
    <w:rsid w:val="00F03CD5"/>
    <w:rsid w:val="00F04648"/>
    <w:rsid w:val="00F04D83"/>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8BB"/>
    <w:rsid w:val="00F71E95"/>
    <w:rsid w:val="00F73264"/>
    <w:rsid w:val="00F739F4"/>
    <w:rsid w:val="00F745FB"/>
    <w:rsid w:val="00F74798"/>
    <w:rsid w:val="00F761D2"/>
    <w:rsid w:val="00F76551"/>
    <w:rsid w:val="00F77E60"/>
    <w:rsid w:val="00F80AF7"/>
    <w:rsid w:val="00F81A2A"/>
    <w:rsid w:val="00F821F2"/>
    <w:rsid w:val="00F82209"/>
    <w:rsid w:val="00F82A6C"/>
    <w:rsid w:val="00F83150"/>
    <w:rsid w:val="00F83BEE"/>
    <w:rsid w:val="00F8485B"/>
    <w:rsid w:val="00F85456"/>
    <w:rsid w:val="00F86F29"/>
    <w:rsid w:val="00F87D07"/>
    <w:rsid w:val="00F87DCB"/>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5D0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0690"/>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2EC"/>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列表段,列表段落,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 w:type="paragraph" w:customStyle="1" w:styleId="Doc-text2">
    <w:name w:val="Doc-text2"/>
    <w:basedOn w:val="a"/>
    <w:link w:val="Doc-text2Char"/>
    <w:qFormat/>
    <w:rsid w:val="00573D4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73D43"/>
    <w:rPr>
      <w:rFonts w:ascii="Arial" w:eastAsia="MS Mincho" w:hAnsi="Arial" w:cs="Times New Roman"/>
      <w:sz w:val="20"/>
      <w:szCs w:val="24"/>
      <w:lang w:val="en-GB" w:eastAsia="en-GB" w:bidi="ar-SA"/>
    </w:rPr>
  </w:style>
  <w:style w:type="character" w:customStyle="1" w:styleId="B1Char1">
    <w:name w:val="B1 Char1"/>
    <w:qFormat/>
    <w:rsid w:val="00B91B5B"/>
    <w:rPr>
      <w:rFonts w:eastAsia="Times New Roman"/>
    </w:rPr>
  </w:style>
  <w:style w:type="paragraph" w:customStyle="1" w:styleId="TAN">
    <w:name w:val="TAN"/>
    <w:basedOn w:val="TAL"/>
    <w:link w:val="TANChar"/>
    <w:uiPriority w:val="99"/>
    <w:qFormat/>
    <w:rsid w:val="00B91B5B"/>
    <w:pPr>
      <w:spacing w:line="240" w:lineRule="auto"/>
      <w:ind w:left="851" w:hanging="851"/>
    </w:pPr>
  </w:style>
  <w:style w:type="character" w:customStyle="1" w:styleId="TANChar">
    <w:name w:val="TAN Char"/>
    <w:link w:val="TAN"/>
    <w:uiPriority w:val="99"/>
    <w:locked/>
    <w:rsid w:val="00B91B5B"/>
    <w:rPr>
      <w:rFonts w:ascii="Arial" w:eastAsia="Times New Roman" w:hAnsi="Arial" w:cs="Times New Roman"/>
      <w:sz w:val="18"/>
      <w:szCs w:val="2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980F37-E38E-4FFD-B928-19BB6750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3664</Words>
  <Characters>20888</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5</cp:revision>
  <cp:lastPrinted>2021-09-29T23:28:00Z</cp:lastPrinted>
  <dcterms:created xsi:type="dcterms:W3CDTF">2024-11-07T01:04:00Z</dcterms:created>
  <dcterms:modified xsi:type="dcterms:W3CDTF">2024-11-07T01:05:00Z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